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1B" w:rsidRPr="00B817D0" w:rsidRDefault="00B01A1B" w:rsidP="006C4598">
      <w:pPr>
        <w:spacing w:after="0" w:line="360" w:lineRule="auto"/>
        <w:rPr>
          <w:rFonts w:ascii="Book Antiqua" w:hAnsi="Book Antiqua"/>
          <w:sz w:val="24"/>
          <w:szCs w:val="24"/>
        </w:rPr>
      </w:pPr>
      <w:r w:rsidRPr="00B817D0">
        <w:rPr>
          <w:rFonts w:ascii="Book Antiqua" w:hAnsi="Book Antiqua"/>
          <w:b/>
          <w:sz w:val="24"/>
          <w:szCs w:val="24"/>
        </w:rPr>
        <w:t xml:space="preserve">Name of Journal: </w:t>
      </w:r>
      <w:r w:rsidRPr="00B817D0">
        <w:rPr>
          <w:rFonts w:ascii="Book Antiqua" w:hAnsi="Book Antiqua"/>
          <w:b/>
          <w:i/>
          <w:sz w:val="24"/>
          <w:szCs w:val="24"/>
        </w:rPr>
        <w:t xml:space="preserve">World Journal of </w:t>
      </w:r>
      <w:r w:rsidR="00575C22" w:rsidRPr="00B817D0">
        <w:rPr>
          <w:rFonts w:ascii="Book Antiqua" w:hAnsi="Book Antiqua"/>
          <w:b/>
          <w:i/>
          <w:sz w:val="24"/>
          <w:szCs w:val="24"/>
        </w:rPr>
        <w:t>Stomat</w:t>
      </w:r>
      <w:r w:rsidRPr="00B817D0">
        <w:rPr>
          <w:rFonts w:ascii="Book Antiqua" w:hAnsi="Book Antiqua"/>
          <w:b/>
          <w:i/>
          <w:sz w:val="24"/>
          <w:szCs w:val="24"/>
        </w:rPr>
        <w:t>ology</w:t>
      </w:r>
    </w:p>
    <w:p w:rsidR="000037A6" w:rsidRPr="00B817D0" w:rsidRDefault="000037A6" w:rsidP="006C4598">
      <w:pPr>
        <w:spacing w:after="0" w:line="360" w:lineRule="auto"/>
        <w:rPr>
          <w:rFonts w:ascii="Book Antiqua" w:hAnsi="Book Antiqua"/>
          <w:b/>
          <w:sz w:val="24"/>
          <w:szCs w:val="24"/>
          <w:lang w:eastAsia="zh-CN"/>
        </w:rPr>
      </w:pPr>
      <w:r w:rsidRPr="00B817D0">
        <w:rPr>
          <w:rFonts w:ascii="Book Antiqua" w:hAnsi="Book Antiqua" w:hint="eastAsia"/>
          <w:b/>
          <w:sz w:val="24"/>
          <w:szCs w:val="24"/>
          <w:lang w:eastAsia="zh-CN"/>
        </w:rPr>
        <w:t xml:space="preserve">ESPS </w:t>
      </w:r>
      <w:r w:rsidRPr="00B817D0">
        <w:rPr>
          <w:rFonts w:ascii="Book Antiqua" w:hAnsi="Book Antiqua"/>
          <w:b/>
          <w:sz w:val="24"/>
          <w:szCs w:val="24"/>
        </w:rPr>
        <w:t>Manuscript</w:t>
      </w:r>
      <w:r w:rsidRPr="00B817D0">
        <w:rPr>
          <w:rFonts w:ascii="Book Antiqua" w:hAnsi="Book Antiqua" w:hint="eastAsia"/>
          <w:b/>
          <w:sz w:val="24"/>
          <w:szCs w:val="24"/>
          <w:lang w:eastAsia="zh-CN"/>
        </w:rPr>
        <w:t>NO: 22481</w:t>
      </w:r>
    </w:p>
    <w:p w:rsidR="007D2E99" w:rsidRPr="00B817D0" w:rsidRDefault="00B01A1B" w:rsidP="006C4598">
      <w:pPr>
        <w:spacing w:after="0" w:line="360" w:lineRule="auto"/>
        <w:rPr>
          <w:rFonts w:ascii="Book Antiqua" w:hAnsi="Book Antiqua"/>
          <w:sz w:val="24"/>
          <w:szCs w:val="24"/>
          <w:lang w:eastAsia="zh-CN"/>
        </w:rPr>
      </w:pPr>
      <w:r w:rsidRPr="00B817D0">
        <w:rPr>
          <w:rFonts w:ascii="Book Antiqua" w:hAnsi="Book Antiqua"/>
          <w:b/>
          <w:sz w:val="24"/>
          <w:szCs w:val="24"/>
        </w:rPr>
        <w:t>Manuscript type:</w:t>
      </w:r>
      <w:r w:rsidRPr="00B817D0">
        <w:rPr>
          <w:rFonts w:ascii="Book Antiqua" w:hAnsi="Book Antiqua"/>
          <w:sz w:val="24"/>
          <w:szCs w:val="24"/>
        </w:rPr>
        <w:t xml:space="preserve"> </w:t>
      </w:r>
      <w:r w:rsidR="00340E93" w:rsidRPr="00B817D0">
        <w:rPr>
          <w:rFonts w:ascii="Book Antiqua" w:hAnsi="Book Antiqua"/>
          <w:b/>
          <w:sz w:val="24"/>
          <w:szCs w:val="24"/>
          <w:lang w:eastAsia="zh-CN"/>
        </w:rPr>
        <w:t>Minireviews</w:t>
      </w:r>
    </w:p>
    <w:p w:rsidR="000037A6" w:rsidRPr="00B817D0" w:rsidRDefault="000037A6" w:rsidP="006C4598">
      <w:pPr>
        <w:spacing w:after="0" w:line="360" w:lineRule="auto"/>
        <w:rPr>
          <w:rFonts w:ascii="Book Antiqua" w:hAnsi="Book Antiqua"/>
          <w:b/>
          <w:sz w:val="24"/>
          <w:szCs w:val="24"/>
          <w:lang w:eastAsia="zh-CN"/>
        </w:rPr>
      </w:pPr>
    </w:p>
    <w:p w:rsidR="000D4B14" w:rsidRPr="00B817D0" w:rsidRDefault="00B01A1B" w:rsidP="006C4598">
      <w:pPr>
        <w:spacing w:after="0" w:line="360" w:lineRule="auto"/>
        <w:rPr>
          <w:rFonts w:ascii="Book Antiqua" w:hAnsi="Book Antiqua"/>
          <w:b/>
          <w:sz w:val="24"/>
          <w:szCs w:val="24"/>
        </w:rPr>
      </w:pPr>
      <w:bookmarkStart w:id="0" w:name="OLE_LINK12"/>
      <w:bookmarkStart w:id="1" w:name="OLE_LINK7"/>
      <w:bookmarkStart w:id="2" w:name="OLE_LINK8"/>
      <w:bookmarkStart w:id="3" w:name="OLE_LINK9"/>
      <w:bookmarkStart w:id="4" w:name="OLE_LINK10"/>
      <w:r w:rsidRPr="00B817D0">
        <w:rPr>
          <w:rFonts w:ascii="Book Antiqua" w:hAnsi="Book Antiqua"/>
          <w:b/>
          <w:sz w:val="24"/>
          <w:szCs w:val="24"/>
        </w:rPr>
        <w:t xml:space="preserve">Impact of different types of herpesviral infections in </w:t>
      </w:r>
      <w:r w:rsidR="00251D93" w:rsidRPr="00B817D0">
        <w:rPr>
          <w:rFonts w:ascii="Book Antiqua" w:hAnsi="Book Antiqua" w:hint="eastAsia"/>
          <w:b/>
          <w:sz w:val="24"/>
          <w:szCs w:val="24"/>
          <w:lang w:eastAsia="zh-CN"/>
        </w:rPr>
        <w:t>the</w:t>
      </w:r>
      <w:r w:rsidR="00251D93" w:rsidRPr="00B817D0">
        <w:rPr>
          <w:rFonts w:ascii="Book Antiqua" w:hAnsi="Book Antiqua"/>
          <w:b/>
          <w:sz w:val="24"/>
          <w:szCs w:val="24"/>
        </w:rPr>
        <w:t xml:space="preserve"> </w:t>
      </w:r>
      <w:r w:rsidRPr="00B817D0">
        <w:rPr>
          <w:rFonts w:ascii="Book Antiqua" w:hAnsi="Book Antiqua"/>
          <w:b/>
          <w:sz w:val="24"/>
          <w:szCs w:val="24"/>
        </w:rPr>
        <w:t>oral cavity</w:t>
      </w:r>
    </w:p>
    <w:p w:rsidR="00594438" w:rsidRPr="00B817D0" w:rsidRDefault="00594438" w:rsidP="006C4598">
      <w:pPr>
        <w:spacing w:after="0" w:line="360" w:lineRule="auto"/>
        <w:jc w:val="both"/>
        <w:rPr>
          <w:rFonts w:ascii="Book Antiqua" w:hAnsi="Book Antiqua" w:cs="Times New Roman"/>
          <w:b/>
          <w:sz w:val="24"/>
          <w:szCs w:val="24"/>
          <w:lang w:eastAsia="zh-CN"/>
        </w:rPr>
      </w:pPr>
    </w:p>
    <w:p w:rsidR="00B01A1B" w:rsidRPr="00B817D0" w:rsidRDefault="00594438" w:rsidP="006C4598">
      <w:pPr>
        <w:spacing w:after="0" w:line="360" w:lineRule="auto"/>
        <w:jc w:val="both"/>
        <w:rPr>
          <w:rFonts w:ascii="Book Antiqua" w:hAnsi="Book Antiqua" w:cs="Times New Roman"/>
          <w:sz w:val="24"/>
          <w:szCs w:val="24"/>
        </w:rPr>
      </w:pPr>
      <w:proofErr w:type="spellStart"/>
      <w:r w:rsidRPr="00B817D0">
        <w:rPr>
          <w:rFonts w:ascii="Book Antiqua" w:hAnsi="Book Antiqua" w:cs="Times New Roman"/>
          <w:sz w:val="24"/>
          <w:szCs w:val="24"/>
        </w:rPr>
        <w:t>Thomasini</w:t>
      </w:r>
      <w:proofErr w:type="spellEnd"/>
      <w:r w:rsidRPr="00B817D0">
        <w:rPr>
          <w:rFonts w:ascii="Book Antiqua" w:hAnsi="Book Antiqua" w:cs="Times New Roman"/>
          <w:sz w:val="24"/>
          <w:szCs w:val="24"/>
        </w:rPr>
        <w:t xml:space="preserve"> </w:t>
      </w:r>
      <w:r w:rsidRPr="00B817D0">
        <w:rPr>
          <w:rFonts w:ascii="Book Antiqua" w:hAnsi="Book Antiqua" w:cs="Times New Roman" w:hint="eastAsia"/>
          <w:sz w:val="24"/>
          <w:szCs w:val="24"/>
          <w:lang w:eastAsia="zh-CN"/>
        </w:rPr>
        <w:t xml:space="preserve">RL </w:t>
      </w:r>
      <w:r w:rsidRPr="00B817D0">
        <w:rPr>
          <w:rFonts w:ascii="Book Antiqua" w:hAnsi="Book Antiqua" w:cs="Times New Roman" w:hint="eastAsia"/>
          <w:i/>
          <w:sz w:val="24"/>
          <w:szCs w:val="24"/>
          <w:lang w:eastAsia="zh-CN"/>
        </w:rPr>
        <w:t>et al</w:t>
      </w:r>
      <w:r w:rsidRPr="00B817D0">
        <w:rPr>
          <w:rFonts w:ascii="Book Antiqua" w:hAnsi="Book Antiqua" w:cs="Times New Roman" w:hint="eastAsia"/>
          <w:sz w:val="24"/>
          <w:szCs w:val="24"/>
          <w:lang w:eastAsia="zh-CN"/>
        </w:rPr>
        <w:t xml:space="preserve">. </w:t>
      </w:r>
      <w:r w:rsidR="00B01A1B" w:rsidRPr="00B817D0">
        <w:rPr>
          <w:rFonts w:ascii="Book Antiqua" w:hAnsi="Book Antiqua" w:cs="Times New Roman"/>
          <w:sz w:val="24"/>
          <w:szCs w:val="24"/>
        </w:rPr>
        <w:t>Herpesvirus in oral cavity</w:t>
      </w:r>
    </w:p>
    <w:p w:rsidR="00594438" w:rsidRPr="00B817D0" w:rsidRDefault="00594438" w:rsidP="006C4598">
      <w:pPr>
        <w:spacing w:after="0" w:line="360" w:lineRule="auto"/>
        <w:jc w:val="both"/>
        <w:rPr>
          <w:rFonts w:ascii="Book Antiqua" w:hAnsi="Book Antiqua" w:cs="Times New Roman"/>
          <w:sz w:val="24"/>
          <w:szCs w:val="24"/>
          <w:lang w:eastAsia="zh-CN"/>
        </w:rPr>
      </w:pPr>
    </w:p>
    <w:p w:rsidR="00B01A1B" w:rsidRPr="00B817D0" w:rsidRDefault="00B01A1B" w:rsidP="006C4598">
      <w:pPr>
        <w:spacing w:after="0" w:line="360" w:lineRule="auto"/>
        <w:jc w:val="both"/>
        <w:rPr>
          <w:rFonts w:ascii="Book Antiqua" w:hAnsi="Book Antiqua" w:cs="Times New Roman"/>
          <w:b/>
          <w:sz w:val="24"/>
          <w:szCs w:val="24"/>
          <w:lang w:eastAsia="zh-CN"/>
        </w:rPr>
      </w:pPr>
      <w:bookmarkStart w:id="5" w:name="OLE_LINK1"/>
      <w:r w:rsidRPr="00B817D0">
        <w:rPr>
          <w:rFonts w:ascii="Book Antiqua" w:hAnsi="Book Antiqua" w:cs="Times New Roman"/>
          <w:b/>
          <w:sz w:val="24"/>
          <w:szCs w:val="24"/>
        </w:rPr>
        <w:t>Ronaldo L</w:t>
      </w:r>
      <w:r w:rsidR="00CC58EB" w:rsidRPr="00B817D0">
        <w:rPr>
          <w:rFonts w:ascii="Book Antiqua" w:hAnsi="Book Antiqua" w:cs="Times New Roman"/>
          <w:b/>
          <w:sz w:val="24"/>
          <w:szCs w:val="24"/>
        </w:rPr>
        <w:t>uis</w:t>
      </w:r>
      <w:r w:rsidRPr="00B817D0">
        <w:rPr>
          <w:rFonts w:ascii="Book Antiqua" w:hAnsi="Book Antiqua" w:cs="Times New Roman"/>
          <w:b/>
          <w:sz w:val="24"/>
          <w:szCs w:val="24"/>
        </w:rPr>
        <w:t xml:space="preserve"> Thomasini</w:t>
      </w:r>
      <w:bookmarkEnd w:id="5"/>
      <w:r w:rsidRPr="00B817D0">
        <w:rPr>
          <w:rFonts w:ascii="Book Antiqua" w:hAnsi="Book Antiqua" w:cs="Times New Roman"/>
          <w:b/>
          <w:sz w:val="24"/>
          <w:szCs w:val="24"/>
        </w:rPr>
        <w:t>, Fabiana S</w:t>
      </w:r>
      <w:r w:rsidR="00CC58EB" w:rsidRPr="00B817D0">
        <w:rPr>
          <w:rFonts w:ascii="Book Antiqua" w:hAnsi="Book Antiqua" w:cs="Times New Roman"/>
          <w:b/>
          <w:sz w:val="24"/>
          <w:szCs w:val="24"/>
        </w:rPr>
        <w:t xml:space="preserve">ouza </w:t>
      </w:r>
      <w:r w:rsidRPr="00B817D0">
        <w:rPr>
          <w:rFonts w:ascii="Book Antiqua" w:hAnsi="Book Antiqua" w:cs="Times New Roman"/>
          <w:b/>
          <w:sz w:val="24"/>
          <w:szCs w:val="24"/>
        </w:rPr>
        <w:t>M</w:t>
      </w:r>
      <w:r w:rsidR="00CC58EB" w:rsidRPr="00B817D0">
        <w:rPr>
          <w:rFonts w:ascii="Book Antiqua" w:hAnsi="Book Antiqua" w:cs="Times New Roman"/>
          <w:b/>
          <w:sz w:val="24"/>
          <w:szCs w:val="24"/>
        </w:rPr>
        <w:t>áximo</w:t>
      </w:r>
      <w:r w:rsidRPr="00B817D0">
        <w:rPr>
          <w:rFonts w:ascii="Book Antiqua" w:hAnsi="Book Antiqua" w:cs="Times New Roman"/>
          <w:b/>
          <w:sz w:val="24"/>
          <w:szCs w:val="24"/>
        </w:rPr>
        <w:t xml:space="preserve"> Pereira</w:t>
      </w:r>
    </w:p>
    <w:bookmarkEnd w:id="0"/>
    <w:p w:rsidR="00594438" w:rsidRPr="00B817D0" w:rsidRDefault="00594438" w:rsidP="006C4598">
      <w:pPr>
        <w:spacing w:after="0" w:line="360" w:lineRule="auto"/>
        <w:jc w:val="both"/>
        <w:rPr>
          <w:rFonts w:ascii="Book Antiqua" w:hAnsi="Book Antiqua" w:cs="Times New Roman"/>
          <w:b/>
          <w:sz w:val="24"/>
          <w:szCs w:val="24"/>
          <w:lang w:eastAsia="zh-CN"/>
        </w:rPr>
      </w:pPr>
    </w:p>
    <w:bookmarkEnd w:id="1"/>
    <w:bookmarkEnd w:id="2"/>
    <w:bookmarkEnd w:id="3"/>
    <w:bookmarkEnd w:id="4"/>
    <w:p w:rsidR="00594438" w:rsidRPr="00B817D0" w:rsidRDefault="00904D35" w:rsidP="00934CFD">
      <w:pPr>
        <w:pStyle w:val="Heading5"/>
        <w:shd w:val="clear" w:color="auto" w:fill="FFFFFF"/>
        <w:spacing w:before="75" w:beforeAutospacing="0" w:after="0" w:afterAutospacing="0" w:line="360" w:lineRule="auto"/>
        <w:jc w:val="both"/>
        <w:rPr>
          <w:rFonts w:ascii="Book Antiqua" w:eastAsiaTheme="minorEastAsia" w:hAnsi="Book Antiqua"/>
          <w:b w:val="0"/>
          <w:bCs w:val="0"/>
          <w:sz w:val="24"/>
          <w:szCs w:val="24"/>
          <w:lang w:val="pt-BR" w:eastAsia="en-US"/>
        </w:rPr>
      </w:pPr>
      <w:r w:rsidRPr="00B817D0">
        <w:rPr>
          <w:rFonts w:ascii="Book Antiqua" w:hAnsi="Book Antiqua"/>
          <w:sz w:val="24"/>
          <w:szCs w:val="24"/>
          <w:lang w:val="pt-BR"/>
        </w:rPr>
        <w:t>Ronaldo Luis Thomasini, Fabiana Souza Máximo Pereira</w:t>
      </w:r>
      <w:r w:rsidR="00B01A1B" w:rsidRPr="00B817D0">
        <w:rPr>
          <w:rFonts w:ascii="Book Antiqua" w:hAnsi="Book Antiqua"/>
          <w:sz w:val="24"/>
          <w:szCs w:val="24"/>
          <w:lang w:val="pt-BR"/>
        </w:rPr>
        <w:t>,</w:t>
      </w:r>
      <w:r w:rsidR="007D3C61" w:rsidRPr="00B817D0">
        <w:rPr>
          <w:rFonts w:ascii="Book Antiqua" w:hAnsi="Book Antiqua"/>
          <w:b w:val="0"/>
          <w:sz w:val="24"/>
          <w:szCs w:val="24"/>
          <w:lang w:val="pt-BR"/>
        </w:rPr>
        <w:t xml:space="preserve"> </w:t>
      </w:r>
      <w:r w:rsidR="00240513" w:rsidRPr="00B817D0">
        <w:rPr>
          <w:rFonts w:ascii="Book Antiqua" w:hAnsi="Book Antiqua"/>
          <w:b w:val="0"/>
          <w:sz w:val="24"/>
          <w:szCs w:val="24"/>
          <w:lang w:val="pt-BR"/>
        </w:rPr>
        <w:t>Faculty of Medicine, Campus JK, Federal University of Jequitinhonha and Mucuri Valleys</w:t>
      </w:r>
      <w:bookmarkStart w:id="6" w:name="OLE_LINK11"/>
      <w:r w:rsidR="00240513" w:rsidRPr="00B817D0">
        <w:rPr>
          <w:rFonts w:ascii="Book Antiqua" w:eastAsiaTheme="minorEastAsia" w:hAnsi="Book Antiqua" w:hint="eastAsia"/>
          <w:b w:val="0"/>
          <w:sz w:val="24"/>
          <w:szCs w:val="24"/>
          <w:lang w:val="pt-BR"/>
        </w:rPr>
        <w:t>,</w:t>
      </w:r>
      <w:r w:rsidR="00240513" w:rsidRPr="00B817D0">
        <w:rPr>
          <w:rFonts w:ascii="Book Antiqua" w:eastAsiaTheme="minorEastAsia" w:hAnsi="Book Antiqua"/>
          <w:b w:val="0"/>
          <w:bCs w:val="0"/>
          <w:sz w:val="24"/>
          <w:szCs w:val="24"/>
          <w:lang w:val="pt-BR" w:eastAsia="en-US"/>
        </w:rPr>
        <w:t xml:space="preserve"> </w:t>
      </w:r>
      <w:r w:rsidR="00795DE4" w:rsidRPr="00B817D0">
        <w:rPr>
          <w:rFonts w:ascii="Book Antiqua" w:hAnsi="Book Antiqua"/>
          <w:b w:val="0"/>
          <w:sz w:val="24"/>
          <w:szCs w:val="24"/>
          <w:lang w:val="pt-BR"/>
        </w:rPr>
        <w:t>Minas Gerais</w:t>
      </w:r>
      <w:r w:rsidR="00795DE4" w:rsidRPr="00B817D0">
        <w:rPr>
          <w:rFonts w:ascii="Book Antiqua" w:hAnsi="Book Antiqua" w:hint="eastAsia"/>
          <w:b w:val="0"/>
          <w:sz w:val="24"/>
          <w:szCs w:val="24"/>
          <w:lang w:val="pt-BR"/>
        </w:rPr>
        <w:t>,</w:t>
      </w:r>
      <w:r w:rsidR="00795DE4" w:rsidRPr="00B817D0">
        <w:rPr>
          <w:rFonts w:ascii="Book Antiqua" w:hAnsi="Book Antiqua"/>
          <w:b w:val="0"/>
          <w:sz w:val="24"/>
          <w:szCs w:val="24"/>
          <w:lang w:val="pt-BR"/>
        </w:rPr>
        <w:t xml:space="preserve"> Diamantina</w:t>
      </w:r>
      <w:r w:rsidR="00795DE4" w:rsidRPr="00B817D0">
        <w:rPr>
          <w:rFonts w:ascii="Book Antiqua" w:hAnsi="Book Antiqua" w:hint="eastAsia"/>
          <w:b w:val="0"/>
          <w:sz w:val="24"/>
          <w:szCs w:val="24"/>
          <w:lang w:val="pt-BR"/>
        </w:rPr>
        <w:t xml:space="preserve"> </w:t>
      </w:r>
      <w:r w:rsidR="00795DE4" w:rsidRPr="00B817D0">
        <w:rPr>
          <w:rFonts w:ascii="Book Antiqua" w:hAnsi="Book Antiqua"/>
          <w:b w:val="0"/>
          <w:sz w:val="24"/>
          <w:szCs w:val="24"/>
          <w:lang w:val="pt-BR"/>
        </w:rPr>
        <w:t>39100-000,</w:t>
      </w:r>
      <w:r w:rsidRPr="00B817D0">
        <w:rPr>
          <w:rFonts w:ascii="Book Antiqua" w:eastAsiaTheme="minorEastAsia" w:hAnsi="Book Antiqua" w:hint="eastAsia"/>
          <w:b w:val="0"/>
          <w:bCs w:val="0"/>
          <w:sz w:val="24"/>
          <w:szCs w:val="24"/>
          <w:lang w:val="pt-BR" w:eastAsia="en-US"/>
        </w:rPr>
        <w:t xml:space="preserve"> </w:t>
      </w:r>
      <w:r w:rsidRPr="00B817D0">
        <w:rPr>
          <w:rFonts w:ascii="Book Antiqua" w:eastAsiaTheme="minorEastAsia" w:hAnsi="Book Antiqua"/>
          <w:b w:val="0"/>
          <w:bCs w:val="0"/>
          <w:sz w:val="24"/>
          <w:szCs w:val="24"/>
          <w:lang w:val="pt-BR" w:eastAsia="en-US"/>
        </w:rPr>
        <w:t>Brazil</w:t>
      </w:r>
      <w:bookmarkEnd w:id="6"/>
    </w:p>
    <w:p w:rsidR="00594438" w:rsidRPr="00B817D0" w:rsidRDefault="00594438" w:rsidP="006C4598">
      <w:pPr>
        <w:spacing w:after="0" w:line="360" w:lineRule="auto"/>
        <w:jc w:val="both"/>
        <w:rPr>
          <w:rFonts w:ascii="Book Antiqua" w:hAnsi="Book Antiqua" w:cs="Times New Roman"/>
          <w:sz w:val="24"/>
          <w:szCs w:val="24"/>
          <w:lang w:eastAsia="zh-CN"/>
        </w:rPr>
      </w:pPr>
    </w:p>
    <w:p w:rsidR="008963FB" w:rsidRPr="00B817D0" w:rsidRDefault="00D336AF" w:rsidP="006C4598">
      <w:pPr>
        <w:spacing w:after="0" w:line="360" w:lineRule="auto"/>
        <w:jc w:val="both"/>
        <w:rPr>
          <w:rFonts w:ascii="Book Antiqua" w:hAnsi="Book Antiqua" w:cs="Times New Roman"/>
          <w:sz w:val="24"/>
          <w:szCs w:val="24"/>
        </w:rPr>
      </w:pPr>
      <w:r w:rsidRPr="00B817D0">
        <w:rPr>
          <w:rFonts w:ascii="Book Antiqua" w:hAnsi="Book Antiqua" w:cs="Times New Roman"/>
          <w:b/>
          <w:sz w:val="24"/>
          <w:szCs w:val="24"/>
        </w:rPr>
        <w:t>Fabiana S M</w:t>
      </w:r>
      <w:r w:rsidR="00B01A1B" w:rsidRPr="00B817D0">
        <w:rPr>
          <w:rFonts w:ascii="Book Antiqua" w:hAnsi="Book Antiqua" w:cs="Times New Roman"/>
          <w:b/>
          <w:sz w:val="24"/>
          <w:szCs w:val="24"/>
        </w:rPr>
        <w:t xml:space="preserve"> Pereira,</w:t>
      </w:r>
      <w:r w:rsidR="007D3C61" w:rsidRPr="00B817D0">
        <w:rPr>
          <w:rFonts w:ascii="Book Antiqua" w:hAnsi="Book Antiqua" w:cs="Times New Roman"/>
          <w:b/>
          <w:sz w:val="24"/>
          <w:szCs w:val="24"/>
        </w:rPr>
        <w:t xml:space="preserve"> </w:t>
      </w:r>
      <w:bookmarkStart w:id="7" w:name="OLE_LINK2"/>
      <w:r w:rsidR="008963FB" w:rsidRPr="00B817D0">
        <w:rPr>
          <w:rFonts w:ascii="Book Antiqua" w:hAnsi="Book Antiqua" w:cs="Times New Roman"/>
          <w:sz w:val="24"/>
          <w:szCs w:val="24"/>
        </w:rPr>
        <w:t xml:space="preserve">Santa Casa de Caridade </w:t>
      </w:r>
      <w:r w:rsidR="00491A2C" w:rsidRPr="00B817D0">
        <w:rPr>
          <w:rFonts w:ascii="Book Antiqua" w:hAnsi="Book Antiqua" w:cs="Times New Roman"/>
          <w:sz w:val="24"/>
          <w:szCs w:val="24"/>
        </w:rPr>
        <w:t xml:space="preserve">de Diamantina </w:t>
      </w:r>
      <w:r w:rsidR="008963FB" w:rsidRPr="00B817D0">
        <w:rPr>
          <w:rFonts w:ascii="Book Antiqua" w:hAnsi="Book Antiqua" w:cs="Times New Roman"/>
          <w:sz w:val="24"/>
          <w:szCs w:val="24"/>
        </w:rPr>
        <w:t>(Hospital of the Diamantina Town)</w:t>
      </w:r>
      <w:bookmarkEnd w:id="7"/>
      <w:r w:rsidR="00580C09" w:rsidRPr="00B817D0">
        <w:rPr>
          <w:rFonts w:ascii="Book Antiqua" w:hAnsi="Book Antiqua" w:hint="eastAsia"/>
          <w:sz w:val="24"/>
          <w:szCs w:val="24"/>
        </w:rPr>
        <w:t>,</w:t>
      </w:r>
      <w:r w:rsidR="00580C09" w:rsidRPr="00B817D0">
        <w:rPr>
          <w:rFonts w:ascii="Book Antiqua" w:hAnsi="Book Antiqua"/>
          <w:bCs/>
          <w:sz w:val="24"/>
          <w:szCs w:val="24"/>
        </w:rPr>
        <w:t xml:space="preserve"> </w:t>
      </w:r>
      <w:r w:rsidR="00580C09" w:rsidRPr="00B817D0">
        <w:rPr>
          <w:rFonts w:ascii="Book Antiqua" w:hAnsi="Book Antiqua" w:cs="Times New Roman"/>
          <w:sz w:val="24"/>
          <w:szCs w:val="24"/>
        </w:rPr>
        <w:t>Minas Gerais</w:t>
      </w:r>
      <w:r w:rsidR="00580C09" w:rsidRPr="00B817D0">
        <w:rPr>
          <w:rFonts w:ascii="Book Antiqua" w:hAnsi="Book Antiqua" w:cs="Times New Roman" w:hint="eastAsia"/>
          <w:sz w:val="24"/>
          <w:szCs w:val="24"/>
          <w:lang w:eastAsia="zh-CN"/>
        </w:rPr>
        <w:t>,</w:t>
      </w:r>
      <w:r w:rsidR="00580C09" w:rsidRPr="00B817D0">
        <w:rPr>
          <w:rFonts w:ascii="Book Antiqua" w:hAnsi="Book Antiqua" w:cs="Times New Roman"/>
          <w:sz w:val="24"/>
          <w:szCs w:val="24"/>
        </w:rPr>
        <w:t xml:space="preserve"> Diamantina</w:t>
      </w:r>
      <w:r w:rsidR="00580C09" w:rsidRPr="00B817D0">
        <w:rPr>
          <w:rFonts w:ascii="Book Antiqua" w:hAnsi="Book Antiqua" w:cs="Times New Roman" w:hint="eastAsia"/>
          <w:sz w:val="24"/>
          <w:szCs w:val="24"/>
          <w:lang w:eastAsia="zh-CN"/>
        </w:rPr>
        <w:t xml:space="preserve"> </w:t>
      </w:r>
      <w:r w:rsidR="00580C09" w:rsidRPr="00B817D0">
        <w:rPr>
          <w:rFonts w:ascii="Book Antiqua" w:hAnsi="Book Antiqua" w:cs="Times New Roman"/>
          <w:sz w:val="24"/>
          <w:szCs w:val="24"/>
        </w:rPr>
        <w:t>39100-000,</w:t>
      </w:r>
      <w:r w:rsidR="00580C09" w:rsidRPr="00B817D0">
        <w:rPr>
          <w:rFonts w:ascii="Book Antiqua" w:hAnsi="Book Antiqua" w:cs="Times New Roman" w:hint="eastAsia"/>
          <w:bCs/>
          <w:sz w:val="24"/>
          <w:szCs w:val="24"/>
        </w:rPr>
        <w:t xml:space="preserve"> </w:t>
      </w:r>
      <w:r w:rsidR="00580C09" w:rsidRPr="00B817D0">
        <w:rPr>
          <w:rFonts w:ascii="Book Antiqua" w:hAnsi="Book Antiqua" w:cs="Times New Roman"/>
          <w:bCs/>
          <w:sz w:val="24"/>
          <w:szCs w:val="24"/>
        </w:rPr>
        <w:t>Brazil</w:t>
      </w:r>
    </w:p>
    <w:p w:rsidR="00594438" w:rsidRPr="00B817D0" w:rsidRDefault="00594438" w:rsidP="006C4598">
      <w:pPr>
        <w:spacing w:after="0" w:line="360" w:lineRule="auto"/>
        <w:jc w:val="both"/>
        <w:rPr>
          <w:rFonts w:ascii="Book Antiqua" w:hAnsi="Book Antiqua" w:cs="Times New Roman"/>
          <w:b/>
          <w:sz w:val="24"/>
          <w:szCs w:val="24"/>
          <w:lang w:eastAsia="zh-CN"/>
        </w:rPr>
      </w:pPr>
    </w:p>
    <w:p w:rsidR="008963FB" w:rsidRPr="00B817D0" w:rsidRDefault="00B01A1B" w:rsidP="006C4598">
      <w:pPr>
        <w:spacing w:after="0" w:line="360" w:lineRule="auto"/>
        <w:jc w:val="both"/>
        <w:rPr>
          <w:rFonts w:ascii="Book Antiqua" w:hAnsi="Book Antiqua" w:cs="Times New Roman"/>
          <w:sz w:val="24"/>
          <w:szCs w:val="24"/>
          <w:lang w:eastAsia="zh-CN"/>
        </w:rPr>
      </w:pPr>
      <w:r w:rsidRPr="00B817D0">
        <w:rPr>
          <w:rFonts w:ascii="Book Antiqua" w:hAnsi="Book Antiqua" w:cs="Times New Roman"/>
          <w:b/>
          <w:sz w:val="24"/>
          <w:szCs w:val="24"/>
        </w:rPr>
        <w:t xml:space="preserve">Author contributions: </w:t>
      </w:r>
      <w:r w:rsidR="00802C14" w:rsidRPr="00B817D0">
        <w:rPr>
          <w:rFonts w:ascii="Book Antiqua" w:hAnsi="Book Antiqua" w:cs="Times New Roman"/>
          <w:sz w:val="24"/>
          <w:szCs w:val="24"/>
        </w:rPr>
        <w:t>Thomasini RL and Pereira FSM</w:t>
      </w:r>
      <w:r w:rsidRPr="00B817D0">
        <w:rPr>
          <w:rFonts w:ascii="Book Antiqua" w:hAnsi="Book Antiqua" w:cs="Times New Roman"/>
          <w:sz w:val="24"/>
          <w:szCs w:val="24"/>
        </w:rPr>
        <w:t xml:space="preserve"> contributed equally </w:t>
      </w:r>
      <w:r w:rsidR="00802C14" w:rsidRPr="00B817D0">
        <w:rPr>
          <w:rFonts w:ascii="Book Antiqua" w:hAnsi="Book Antiqua" w:cs="Times New Roman"/>
          <w:sz w:val="24"/>
          <w:szCs w:val="24"/>
        </w:rPr>
        <w:t>to this work.</w:t>
      </w:r>
    </w:p>
    <w:p w:rsidR="00594438" w:rsidRPr="00B817D0" w:rsidRDefault="00594438" w:rsidP="006C4598">
      <w:pPr>
        <w:spacing w:after="0" w:line="360" w:lineRule="auto"/>
        <w:jc w:val="both"/>
        <w:rPr>
          <w:rFonts w:ascii="Book Antiqua" w:hAnsi="Book Antiqua" w:cs="Times New Roman"/>
          <w:sz w:val="24"/>
          <w:szCs w:val="24"/>
          <w:lang w:eastAsia="zh-CN"/>
        </w:rPr>
      </w:pPr>
    </w:p>
    <w:p w:rsidR="008963FB" w:rsidRPr="00B817D0" w:rsidRDefault="00B01A1B" w:rsidP="006C4598">
      <w:pPr>
        <w:spacing w:after="0" w:line="360" w:lineRule="auto"/>
        <w:jc w:val="both"/>
        <w:rPr>
          <w:rFonts w:ascii="Book Antiqua" w:hAnsi="Book Antiqua"/>
          <w:sz w:val="24"/>
          <w:szCs w:val="24"/>
          <w:lang w:eastAsia="zh-CN"/>
        </w:rPr>
      </w:pPr>
      <w:r w:rsidRPr="00B817D0">
        <w:rPr>
          <w:rFonts w:ascii="Book Antiqua" w:hAnsi="Book Antiqua"/>
          <w:b/>
          <w:sz w:val="24"/>
          <w:szCs w:val="24"/>
        </w:rPr>
        <w:t>Conflict-of-interest statement:</w:t>
      </w:r>
      <w:r w:rsidRPr="00B817D0">
        <w:rPr>
          <w:rFonts w:ascii="Book Antiqua" w:hAnsi="Book Antiqua"/>
          <w:sz w:val="24"/>
          <w:szCs w:val="24"/>
        </w:rPr>
        <w:t xml:space="preserve"> No potential conflicts of interest. No financial support.</w:t>
      </w:r>
    </w:p>
    <w:p w:rsidR="00594438" w:rsidRPr="00B817D0" w:rsidRDefault="00594438" w:rsidP="006C4598">
      <w:pPr>
        <w:spacing w:after="0" w:line="360" w:lineRule="auto"/>
        <w:jc w:val="both"/>
        <w:rPr>
          <w:rFonts w:ascii="Book Antiqua" w:hAnsi="Book Antiqua" w:cs="Times New Roman"/>
          <w:b/>
          <w:sz w:val="24"/>
          <w:szCs w:val="24"/>
          <w:lang w:eastAsia="zh-CN"/>
        </w:rPr>
      </w:pPr>
    </w:p>
    <w:p w:rsidR="00F728DD" w:rsidRPr="00B817D0" w:rsidRDefault="00F728DD" w:rsidP="00F728DD">
      <w:pPr>
        <w:widowControl w:val="0"/>
        <w:adjustRightInd w:val="0"/>
        <w:spacing w:after="0" w:line="360" w:lineRule="auto"/>
        <w:jc w:val="both"/>
        <w:rPr>
          <w:rFonts w:ascii="Book Antiqua" w:hAnsi="Book Antiqua"/>
          <w:color w:val="000000"/>
          <w:sz w:val="24"/>
          <w:szCs w:val="24"/>
        </w:rPr>
      </w:pPr>
      <w:bookmarkStart w:id="8" w:name="OLE_LINK111"/>
      <w:bookmarkStart w:id="9" w:name="OLE_LINK112"/>
      <w:bookmarkStart w:id="10" w:name="OLE_LINK54"/>
      <w:bookmarkStart w:id="11" w:name="OLE_LINK70"/>
      <w:r w:rsidRPr="00B817D0">
        <w:rPr>
          <w:rFonts w:ascii="Book Antiqua" w:hAnsi="Book Antiqua"/>
          <w:b/>
          <w:color w:val="000000"/>
          <w:sz w:val="24"/>
          <w:szCs w:val="24"/>
        </w:rPr>
        <w:t xml:space="preserve">Open-Access: </w:t>
      </w:r>
      <w:r w:rsidRPr="00B817D0">
        <w:rPr>
          <w:rFonts w:ascii="Book Antiqua" w:hAnsi="Book Antiqua"/>
          <w:color w:val="000000"/>
          <w:sz w:val="24"/>
          <w:szCs w:val="24"/>
        </w:rPr>
        <w:t>This article is an open-access article which was selected by an in-house</w:t>
      </w:r>
      <w:r w:rsidRPr="00B817D0">
        <w:rPr>
          <w:rFonts w:ascii="Book Antiqua" w:hAnsi="Book Antiqua" w:hint="eastAsia"/>
          <w:color w:val="000000"/>
          <w:sz w:val="24"/>
          <w:szCs w:val="24"/>
        </w:rPr>
        <w:t xml:space="preserve"> </w:t>
      </w:r>
      <w:r w:rsidRPr="00B817D0">
        <w:rPr>
          <w:rFonts w:ascii="Book Antiqua" w:hAnsi="Book Antiqua"/>
          <w:color w:val="000000"/>
          <w:sz w:val="24"/>
          <w:szCs w:val="24"/>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B817D0">
        <w:rPr>
          <w:rFonts w:ascii="Book Antiqua" w:hAnsi="Book Antiqua" w:hint="eastAsia"/>
          <w:color w:val="000000"/>
          <w:sz w:val="24"/>
          <w:szCs w:val="24"/>
        </w:rPr>
        <w:t xml:space="preserve"> </w:t>
      </w:r>
      <w:r w:rsidRPr="00B817D0">
        <w:rPr>
          <w:rFonts w:ascii="Book Antiqua" w:hAnsi="Book Antiqua"/>
          <w:color w:val="000000"/>
          <w:sz w:val="24"/>
          <w:szCs w:val="24"/>
        </w:rPr>
        <w:t>See:</w:t>
      </w:r>
      <w:r w:rsidRPr="00B817D0">
        <w:rPr>
          <w:rFonts w:ascii="Book Antiqua" w:hAnsi="Book Antiqua" w:hint="eastAsia"/>
          <w:color w:val="000000"/>
          <w:sz w:val="24"/>
          <w:szCs w:val="24"/>
        </w:rPr>
        <w:t xml:space="preserve"> </w:t>
      </w:r>
      <w:r w:rsidRPr="00B817D0">
        <w:rPr>
          <w:rFonts w:ascii="Book Antiqua" w:hAnsi="Book Antiqua"/>
          <w:sz w:val="24"/>
          <w:szCs w:val="24"/>
        </w:rPr>
        <w:t>http://creativecommons.org/licenses/by-nc/4.0/</w:t>
      </w:r>
      <w:bookmarkEnd w:id="8"/>
      <w:bookmarkEnd w:id="9"/>
    </w:p>
    <w:bookmarkEnd w:id="10"/>
    <w:bookmarkEnd w:id="11"/>
    <w:p w:rsidR="00F728DD" w:rsidRPr="00B817D0" w:rsidRDefault="00F728DD" w:rsidP="006C4598">
      <w:pPr>
        <w:spacing w:after="0" w:line="360" w:lineRule="auto"/>
        <w:jc w:val="both"/>
        <w:rPr>
          <w:rFonts w:ascii="Book Antiqua" w:hAnsi="Book Antiqua" w:cs="Times New Roman"/>
          <w:b/>
          <w:sz w:val="24"/>
          <w:szCs w:val="24"/>
          <w:lang w:eastAsia="zh-CN"/>
        </w:rPr>
      </w:pPr>
    </w:p>
    <w:p w:rsidR="00984DAD" w:rsidRPr="00B817D0" w:rsidRDefault="000D4B14" w:rsidP="006C4598">
      <w:pPr>
        <w:spacing w:after="0" w:line="360" w:lineRule="auto"/>
        <w:jc w:val="both"/>
        <w:rPr>
          <w:rFonts w:ascii="Book Antiqua" w:hAnsi="Book Antiqua" w:cs="Times New Roman"/>
          <w:sz w:val="24"/>
          <w:szCs w:val="24"/>
          <w:lang w:eastAsia="zh-CN"/>
        </w:rPr>
      </w:pPr>
      <w:r w:rsidRPr="00B817D0">
        <w:rPr>
          <w:rFonts w:ascii="Book Antiqua" w:hAnsi="Book Antiqua" w:cs="Times New Roman"/>
          <w:b/>
          <w:sz w:val="24"/>
          <w:szCs w:val="24"/>
        </w:rPr>
        <w:lastRenderedPageBreak/>
        <w:t>Correspondence to:</w:t>
      </w:r>
      <w:r w:rsidR="00C424BC" w:rsidRPr="00B817D0">
        <w:rPr>
          <w:rFonts w:ascii="Book Antiqua" w:hAnsi="Book Antiqua" w:cs="Times New Roman"/>
          <w:b/>
          <w:sz w:val="24"/>
          <w:szCs w:val="24"/>
        </w:rPr>
        <w:t xml:space="preserve"> </w:t>
      </w:r>
      <w:r w:rsidR="00F728DD" w:rsidRPr="00B817D0">
        <w:rPr>
          <w:rFonts w:ascii="Book Antiqua" w:hAnsi="Book Antiqua" w:cs="Times New Roman"/>
          <w:b/>
          <w:sz w:val="24"/>
          <w:szCs w:val="24"/>
        </w:rPr>
        <w:t>Ronaldo Luis Thomasini, Bsc, Msc, PhD</w:t>
      </w:r>
      <w:r w:rsidR="00A9499A" w:rsidRPr="00B817D0">
        <w:rPr>
          <w:rFonts w:ascii="Book Antiqua" w:hAnsi="Book Antiqua" w:cs="Times New Roman"/>
          <w:b/>
          <w:sz w:val="24"/>
          <w:szCs w:val="24"/>
        </w:rPr>
        <w:t>,</w:t>
      </w:r>
      <w:r w:rsidR="00A9499A" w:rsidRPr="00B817D0">
        <w:rPr>
          <w:rFonts w:ascii="Book Antiqua" w:hAnsi="Book Antiqua" w:cs="Times New Roman"/>
          <w:sz w:val="24"/>
          <w:szCs w:val="24"/>
        </w:rPr>
        <w:t xml:space="preserve"> </w:t>
      </w:r>
      <w:r w:rsidR="00F728DD" w:rsidRPr="00B817D0">
        <w:rPr>
          <w:rFonts w:ascii="Book Antiqua" w:hAnsi="Book Antiqua" w:cs="Times New Roman" w:hint="eastAsia"/>
          <w:b/>
          <w:sz w:val="24"/>
          <w:szCs w:val="24"/>
          <w:lang w:eastAsia="zh-CN"/>
        </w:rPr>
        <w:t>Professor,</w:t>
      </w:r>
      <w:r w:rsidR="00F728DD" w:rsidRPr="00B817D0">
        <w:rPr>
          <w:rFonts w:ascii="Book Antiqua" w:hAnsi="Book Antiqua" w:cs="Times New Roman" w:hint="eastAsia"/>
          <w:sz w:val="24"/>
          <w:szCs w:val="24"/>
          <w:lang w:eastAsia="zh-CN"/>
        </w:rPr>
        <w:t xml:space="preserve"> </w:t>
      </w:r>
      <w:r w:rsidR="00A9499A" w:rsidRPr="00B817D0">
        <w:rPr>
          <w:rFonts w:ascii="Book Antiqua" w:hAnsi="Book Antiqua" w:cs="Times New Roman"/>
          <w:sz w:val="24"/>
          <w:szCs w:val="24"/>
        </w:rPr>
        <w:t xml:space="preserve">Faculty of Medicine, </w:t>
      </w:r>
      <w:r w:rsidR="00962DAE" w:rsidRPr="00B817D0">
        <w:rPr>
          <w:rFonts w:ascii="Book Antiqua" w:hAnsi="Book Antiqua" w:cs="Times New Roman"/>
          <w:sz w:val="24"/>
          <w:szCs w:val="24"/>
        </w:rPr>
        <w:t>Campus</w:t>
      </w:r>
      <w:r w:rsidR="00A9499A" w:rsidRPr="00B817D0">
        <w:rPr>
          <w:rFonts w:ascii="Book Antiqua" w:hAnsi="Book Antiqua" w:cs="Times New Roman"/>
          <w:sz w:val="24"/>
          <w:szCs w:val="24"/>
        </w:rPr>
        <w:t xml:space="preserve"> JK, Federal University of Jequitinhonha and Mucuri Valleys (UFVJM)</w:t>
      </w:r>
      <w:r w:rsidR="00802C14" w:rsidRPr="00B817D0">
        <w:rPr>
          <w:rFonts w:ascii="Book Antiqua" w:hAnsi="Book Antiqua" w:cs="Times New Roman"/>
          <w:sz w:val="24"/>
          <w:szCs w:val="24"/>
        </w:rPr>
        <w:t xml:space="preserve">, </w:t>
      </w:r>
      <w:r w:rsidR="00854DF2" w:rsidRPr="00B817D0">
        <w:rPr>
          <w:rFonts w:ascii="Book Antiqua" w:hAnsi="Book Antiqua" w:cs="Times New Roman"/>
          <w:sz w:val="24"/>
          <w:szCs w:val="24"/>
        </w:rPr>
        <w:t>MGT-</w:t>
      </w:r>
      <w:r w:rsidR="00A9499A" w:rsidRPr="00B817D0">
        <w:rPr>
          <w:rFonts w:ascii="Book Antiqua" w:hAnsi="Book Antiqua" w:cs="Times New Roman"/>
          <w:sz w:val="24"/>
          <w:szCs w:val="24"/>
        </w:rPr>
        <w:t xml:space="preserve">367 Road, Alto da Jacuba, </w:t>
      </w:r>
      <w:r w:rsidR="00795DE4" w:rsidRPr="00B817D0">
        <w:rPr>
          <w:rFonts w:ascii="Book Antiqua" w:hAnsi="Book Antiqua" w:cs="Times New Roman"/>
          <w:sz w:val="24"/>
          <w:szCs w:val="24"/>
        </w:rPr>
        <w:t>Minas Gerais</w:t>
      </w:r>
      <w:r w:rsidR="00795DE4" w:rsidRPr="00B817D0">
        <w:rPr>
          <w:rFonts w:ascii="Book Antiqua" w:hAnsi="Book Antiqua" w:cs="Times New Roman" w:hint="eastAsia"/>
          <w:sz w:val="24"/>
          <w:szCs w:val="24"/>
          <w:lang w:eastAsia="zh-CN"/>
        </w:rPr>
        <w:t>,</w:t>
      </w:r>
      <w:r w:rsidR="00795DE4" w:rsidRPr="00B817D0">
        <w:rPr>
          <w:rFonts w:ascii="Book Antiqua" w:hAnsi="Book Antiqua" w:cs="Times New Roman"/>
          <w:sz w:val="24"/>
          <w:szCs w:val="24"/>
        </w:rPr>
        <w:t xml:space="preserve"> Diamantina</w:t>
      </w:r>
      <w:r w:rsidR="00795DE4" w:rsidRPr="00B817D0">
        <w:rPr>
          <w:rFonts w:ascii="Book Antiqua" w:hAnsi="Book Antiqua" w:cs="Times New Roman" w:hint="eastAsia"/>
          <w:sz w:val="24"/>
          <w:szCs w:val="24"/>
          <w:lang w:eastAsia="zh-CN"/>
        </w:rPr>
        <w:t xml:space="preserve"> </w:t>
      </w:r>
      <w:r w:rsidR="00802C14" w:rsidRPr="00B817D0">
        <w:rPr>
          <w:rFonts w:ascii="Book Antiqua" w:hAnsi="Book Antiqua" w:cs="Times New Roman"/>
          <w:sz w:val="24"/>
          <w:szCs w:val="24"/>
        </w:rPr>
        <w:t>39100-000</w:t>
      </w:r>
      <w:r w:rsidR="00A9499A" w:rsidRPr="00B817D0">
        <w:rPr>
          <w:rFonts w:ascii="Book Antiqua" w:hAnsi="Book Antiqua" w:cs="Times New Roman"/>
          <w:sz w:val="24"/>
          <w:szCs w:val="24"/>
        </w:rPr>
        <w:t xml:space="preserve">, Brazil. </w:t>
      </w:r>
      <w:r w:rsidR="00984DAD" w:rsidRPr="00B817D0">
        <w:rPr>
          <w:rFonts w:ascii="Book Antiqua" w:hAnsi="Book Antiqua" w:cs="Times New Roman"/>
          <w:sz w:val="24"/>
          <w:szCs w:val="24"/>
        </w:rPr>
        <w:t>ronaldothomasini@gmail.com</w:t>
      </w:r>
    </w:p>
    <w:p w:rsidR="00984DAD" w:rsidRPr="00B817D0" w:rsidRDefault="00962DAE" w:rsidP="006C4598">
      <w:pPr>
        <w:spacing w:after="0" w:line="360" w:lineRule="auto"/>
        <w:jc w:val="both"/>
        <w:rPr>
          <w:rFonts w:ascii="Book Antiqua" w:hAnsi="Book Antiqua" w:cs="Times New Roman"/>
          <w:sz w:val="24"/>
          <w:szCs w:val="24"/>
          <w:lang w:eastAsia="zh-CN"/>
        </w:rPr>
      </w:pPr>
      <w:r w:rsidRPr="00B817D0">
        <w:rPr>
          <w:rFonts w:ascii="Book Antiqua" w:hAnsi="Book Antiqua" w:cs="Times New Roman"/>
          <w:b/>
          <w:sz w:val="24"/>
          <w:szCs w:val="24"/>
        </w:rPr>
        <w:t>Telephone:</w:t>
      </w:r>
      <w:r w:rsidR="00F728DD" w:rsidRPr="00B817D0">
        <w:rPr>
          <w:rFonts w:ascii="Book Antiqua" w:hAnsi="Book Antiqua" w:cs="Times New Roman"/>
          <w:sz w:val="24"/>
          <w:szCs w:val="24"/>
        </w:rPr>
        <w:t xml:space="preserve"> +55-31-9955</w:t>
      </w:r>
      <w:r w:rsidR="00984DAD" w:rsidRPr="00B817D0">
        <w:rPr>
          <w:rFonts w:ascii="Book Antiqua" w:hAnsi="Book Antiqua" w:cs="Times New Roman"/>
          <w:sz w:val="24"/>
          <w:szCs w:val="24"/>
        </w:rPr>
        <w:t>0208</w:t>
      </w:r>
    </w:p>
    <w:p w:rsidR="00731BDD" w:rsidRPr="00B817D0" w:rsidRDefault="00731BDD" w:rsidP="006C4598">
      <w:pPr>
        <w:spacing w:after="0" w:line="360" w:lineRule="auto"/>
        <w:jc w:val="both"/>
        <w:rPr>
          <w:rFonts w:ascii="Book Antiqua" w:hAnsi="Book Antiqua" w:cs="Times New Roman"/>
          <w:sz w:val="24"/>
          <w:szCs w:val="24"/>
          <w:lang w:eastAsia="zh-CN"/>
        </w:rPr>
      </w:pPr>
    </w:p>
    <w:p w:rsidR="00854DF2" w:rsidRPr="00B817D0" w:rsidRDefault="00854DF2" w:rsidP="00854DF2">
      <w:pPr>
        <w:widowControl w:val="0"/>
        <w:adjustRightInd w:val="0"/>
        <w:spacing w:after="0" w:line="360" w:lineRule="auto"/>
        <w:jc w:val="both"/>
        <w:rPr>
          <w:rFonts w:ascii="Book Antiqua" w:hAnsi="Book Antiqua"/>
          <w:sz w:val="24"/>
          <w:szCs w:val="24"/>
          <w:lang w:eastAsia="zh-CN"/>
        </w:rPr>
      </w:pPr>
      <w:bookmarkStart w:id="12" w:name="OLE_LINK16"/>
      <w:bookmarkStart w:id="13" w:name="OLE_LINK36"/>
      <w:bookmarkStart w:id="14" w:name="OLE_LINK38"/>
      <w:bookmarkStart w:id="15" w:name="OLE_LINK47"/>
      <w:bookmarkStart w:id="16" w:name="OLE_LINK55"/>
      <w:bookmarkStart w:id="17" w:name="OLE_LINK77"/>
      <w:bookmarkStart w:id="18" w:name="OLE_LINK80"/>
      <w:bookmarkStart w:id="19" w:name="OLE_LINK83"/>
      <w:bookmarkStart w:id="20" w:name="OLE_LINK85"/>
      <w:r w:rsidRPr="00B817D0">
        <w:rPr>
          <w:rFonts w:ascii="Book Antiqua" w:hAnsi="Book Antiqua"/>
          <w:b/>
          <w:sz w:val="24"/>
          <w:szCs w:val="24"/>
        </w:rPr>
        <w:t>Received:</w:t>
      </w:r>
      <w:r w:rsidR="00F908AE" w:rsidRPr="00B817D0">
        <w:rPr>
          <w:rFonts w:ascii="Book Antiqua" w:hAnsi="Book Antiqua" w:hint="eastAsia"/>
          <w:b/>
          <w:sz w:val="24"/>
          <w:szCs w:val="24"/>
          <w:lang w:eastAsia="zh-CN"/>
        </w:rPr>
        <w:t xml:space="preserve"> </w:t>
      </w:r>
      <w:r w:rsidR="00F908AE" w:rsidRPr="00B817D0">
        <w:rPr>
          <w:rFonts w:ascii="Book Antiqua" w:hAnsi="Book Antiqua" w:hint="eastAsia"/>
          <w:sz w:val="24"/>
          <w:szCs w:val="24"/>
          <w:lang w:eastAsia="zh-CN"/>
        </w:rPr>
        <w:t>August 29, 2015</w:t>
      </w:r>
    </w:p>
    <w:p w:rsidR="00854DF2" w:rsidRPr="00B817D0" w:rsidRDefault="00854DF2" w:rsidP="00854DF2">
      <w:pPr>
        <w:widowControl w:val="0"/>
        <w:adjustRightInd w:val="0"/>
        <w:spacing w:after="0" w:line="360" w:lineRule="auto"/>
        <w:jc w:val="both"/>
        <w:rPr>
          <w:rFonts w:ascii="Book Antiqua" w:hAnsi="Book Antiqua"/>
          <w:sz w:val="24"/>
          <w:szCs w:val="24"/>
          <w:lang w:eastAsia="zh-CN"/>
        </w:rPr>
      </w:pPr>
      <w:r w:rsidRPr="00B817D0">
        <w:rPr>
          <w:rFonts w:ascii="Book Antiqua" w:hAnsi="Book Antiqua"/>
          <w:b/>
          <w:sz w:val="24"/>
          <w:szCs w:val="24"/>
        </w:rPr>
        <w:t>Peer-review started:</w:t>
      </w:r>
      <w:r w:rsidR="00F908AE" w:rsidRPr="00B817D0">
        <w:rPr>
          <w:rFonts w:ascii="Book Antiqua" w:hAnsi="Book Antiqua" w:hint="eastAsia"/>
          <w:b/>
          <w:sz w:val="24"/>
          <w:szCs w:val="24"/>
          <w:lang w:eastAsia="zh-CN"/>
        </w:rPr>
        <w:t xml:space="preserve"> </w:t>
      </w:r>
      <w:r w:rsidR="00F908AE" w:rsidRPr="00B817D0">
        <w:rPr>
          <w:rFonts w:ascii="Book Antiqua" w:hAnsi="Book Antiqua" w:hint="eastAsia"/>
          <w:sz w:val="24"/>
          <w:szCs w:val="24"/>
          <w:lang w:eastAsia="zh-CN"/>
        </w:rPr>
        <w:t>September 5, 2015</w:t>
      </w:r>
    </w:p>
    <w:p w:rsidR="00854DF2" w:rsidRPr="00B817D0" w:rsidRDefault="00854DF2" w:rsidP="00854DF2">
      <w:pPr>
        <w:widowControl w:val="0"/>
        <w:adjustRightInd w:val="0"/>
        <w:spacing w:after="0" w:line="360" w:lineRule="auto"/>
        <w:jc w:val="both"/>
        <w:rPr>
          <w:rFonts w:ascii="Book Antiqua" w:hAnsi="Book Antiqua"/>
          <w:sz w:val="24"/>
          <w:szCs w:val="24"/>
          <w:lang w:eastAsia="zh-CN"/>
        </w:rPr>
      </w:pPr>
      <w:r w:rsidRPr="00B817D0">
        <w:rPr>
          <w:rFonts w:ascii="Book Antiqua" w:hAnsi="Book Antiqua"/>
          <w:b/>
          <w:sz w:val="24"/>
          <w:szCs w:val="24"/>
        </w:rPr>
        <w:t>First decision:</w:t>
      </w:r>
      <w:r w:rsidR="00F908AE" w:rsidRPr="00B817D0">
        <w:rPr>
          <w:rFonts w:ascii="Book Antiqua" w:hAnsi="Book Antiqua" w:hint="eastAsia"/>
          <w:b/>
          <w:sz w:val="24"/>
          <w:szCs w:val="24"/>
          <w:lang w:eastAsia="zh-CN"/>
        </w:rPr>
        <w:t xml:space="preserve"> </w:t>
      </w:r>
      <w:r w:rsidR="00F908AE" w:rsidRPr="00B817D0">
        <w:rPr>
          <w:rFonts w:ascii="Book Antiqua" w:hAnsi="Book Antiqua" w:hint="eastAsia"/>
          <w:sz w:val="24"/>
          <w:szCs w:val="24"/>
          <w:lang w:eastAsia="zh-CN"/>
        </w:rPr>
        <w:t>October 27, 2015</w:t>
      </w:r>
    </w:p>
    <w:p w:rsidR="00854DF2" w:rsidRPr="00B817D0" w:rsidRDefault="00854DF2" w:rsidP="00854DF2">
      <w:pPr>
        <w:widowControl w:val="0"/>
        <w:adjustRightInd w:val="0"/>
        <w:spacing w:after="0" w:line="360" w:lineRule="auto"/>
        <w:jc w:val="both"/>
        <w:rPr>
          <w:rFonts w:ascii="Book Antiqua" w:hAnsi="Book Antiqua"/>
          <w:sz w:val="24"/>
          <w:szCs w:val="24"/>
          <w:lang w:eastAsia="zh-CN"/>
        </w:rPr>
      </w:pPr>
      <w:r w:rsidRPr="00B817D0">
        <w:rPr>
          <w:rFonts w:ascii="Book Antiqua" w:hAnsi="Book Antiqua"/>
          <w:b/>
          <w:sz w:val="24"/>
          <w:szCs w:val="24"/>
        </w:rPr>
        <w:t>Revised:</w:t>
      </w:r>
      <w:r w:rsidR="00F908AE" w:rsidRPr="00B817D0">
        <w:rPr>
          <w:rFonts w:ascii="Book Antiqua" w:hAnsi="Book Antiqua" w:hint="eastAsia"/>
          <w:b/>
          <w:sz w:val="24"/>
          <w:szCs w:val="24"/>
          <w:lang w:eastAsia="zh-CN"/>
        </w:rPr>
        <w:t xml:space="preserve"> </w:t>
      </w:r>
      <w:r w:rsidR="002C7079" w:rsidRPr="00B817D0">
        <w:rPr>
          <w:rFonts w:ascii="Book Antiqua" w:hAnsi="Book Antiqua" w:hint="eastAsia"/>
          <w:sz w:val="24"/>
          <w:szCs w:val="24"/>
          <w:lang w:eastAsia="zh-CN"/>
        </w:rPr>
        <w:t>March</w:t>
      </w:r>
      <w:r w:rsidR="00F908AE" w:rsidRPr="00B817D0">
        <w:rPr>
          <w:rFonts w:ascii="Book Antiqua" w:hAnsi="Book Antiqua" w:hint="eastAsia"/>
          <w:sz w:val="24"/>
          <w:szCs w:val="24"/>
          <w:lang w:eastAsia="zh-CN"/>
        </w:rPr>
        <w:t xml:space="preserve"> 1</w:t>
      </w:r>
      <w:r w:rsidR="002C7079" w:rsidRPr="00B817D0">
        <w:rPr>
          <w:rFonts w:ascii="Book Antiqua" w:hAnsi="Book Antiqua" w:hint="eastAsia"/>
          <w:sz w:val="24"/>
          <w:szCs w:val="24"/>
          <w:lang w:eastAsia="zh-CN"/>
        </w:rPr>
        <w:t>1</w:t>
      </w:r>
      <w:r w:rsidR="00F908AE" w:rsidRPr="00B817D0">
        <w:rPr>
          <w:rFonts w:ascii="Book Antiqua" w:hAnsi="Book Antiqua" w:hint="eastAsia"/>
          <w:sz w:val="24"/>
          <w:szCs w:val="24"/>
          <w:lang w:eastAsia="zh-CN"/>
        </w:rPr>
        <w:t>, 2015</w:t>
      </w:r>
    </w:p>
    <w:p w:rsidR="00854DF2" w:rsidRPr="00AC61ED" w:rsidRDefault="00854DF2" w:rsidP="00AC61ED">
      <w:pPr>
        <w:rPr>
          <w:rFonts w:ascii="Book Antiqua" w:hAnsi="Book Antiqua"/>
          <w:iCs/>
          <w:sz w:val="24"/>
          <w:lang w:val="pt-BR"/>
        </w:rPr>
      </w:pPr>
      <w:r w:rsidRPr="00B817D0">
        <w:rPr>
          <w:rFonts w:ascii="Book Antiqua" w:hAnsi="Book Antiqua"/>
          <w:b/>
          <w:sz w:val="24"/>
          <w:szCs w:val="24"/>
        </w:rPr>
        <w:t>Accepted:</w:t>
      </w:r>
      <w:r w:rsidR="00AC61ED">
        <w:rPr>
          <w:rFonts w:ascii="Book Antiqua" w:hAnsi="Book Antiqua"/>
          <w:b/>
          <w:sz w:val="24"/>
          <w:szCs w:val="24"/>
        </w:rPr>
        <w:t xml:space="preserve"> </w:t>
      </w:r>
      <w:bookmarkStart w:id="21" w:name="_GoBack"/>
      <w:bookmarkEnd w:id="21"/>
      <w:proofErr w:type="spellStart"/>
      <w:r w:rsidR="00AC61ED">
        <w:rPr>
          <w:rStyle w:val="Emphasis"/>
        </w:rPr>
        <w:t>March</w:t>
      </w:r>
      <w:proofErr w:type="spellEnd"/>
      <w:r w:rsidR="00AC61ED">
        <w:rPr>
          <w:rStyle w:val="Emphasis"/>
        </w:rPr>
        <w:t xml:space="preserve"> </w:t>
      </w:r>
      <w:r w:rsidR="00AC61ED">
        <w:rPr>
          <w:rStyle w:val="Emphasis"/>
          <w:rFonts w:ascii="宋体" w:hAnsi="宋体" w:cs="宋体" w:hint="eastAsia"/>
        </w:rPr>
        <w:t>22</w:t>
      </w:r>
      <w:r w:rsidR="00AC61ED" w:rsidRPr="00235CD4">
        <w:rPr>
          <w:rStyle w:val="Emphasis"/>
        </w:rPr>
        <w:t>,</w:t>
      </w:r>
      <w:r w:rsidR="00AC61ED">
        <w:rPr>
          <w:rStyle w:val="Emphasis"/>
        </w:rPr>
        <w:t xml:space="preserve"> 2016</w:t>
      </w:r>
    </w:p>
    <w:p w:rsidR="00854DF2" w:rsidRPr="00B817D0" w:rsidRDefault="00854DF2" w:rsidP="00854DF2">
      <w:pPr>
        <w:widowControl w:val="0"/>
        <w:adjustRightInd w:val="0"/>
        <w:spacing w:after="0" w:line="360" w:lineRule="auto"/>
        <w:jc w:val="both"/>
        <w:rPr>
          <w:rFonts w:ascii="Book Antiqua" w:hAnsi="Book Antiqua"/>
          <w:sz w:val="24"/>
          <w:szCs w:val="24"/>
        </w:rPr>
      </w:pPr>
      <w:r w:rsidRPr="00B817D0">
        <w:rPr>
          <w:rFonts w:ascii="Book Antiqua" w:hAnsi="Book Antiqua"/>
          <w:b/>
          <w:sz w:val="24"/>
          <w:szCs w:val="24"/>
        </w:rPr>
        <w:t>Article in press:</w:t>
      </w:r>
    </w:p>
    <w:p w:rsidR="00854DF2" w:rsidRPr="00B817D0" w:rsidRDefault="00854DF2" w:rsidP="00854DF2">
      <w:pPr>
        <w:spacing w:after="0" w:line="360" w:lineRule="auto"/>
        <w:jc w:val="both"/>
        <w:rPr>
          <w:rFonts w:ascii="Book Antiqua" w:hAnsi="Book Antiqua"/>
          <w:sz w:val="24"/>
          <w:szCs w:val="24"/>
        </w:rPr>
      </w:pPr>
      <w:r w:rsidRPr="00B817D0">
        <w:rPr>
          <w:rFonts w:ascii="Book Antiqua" w:hAnsi="Book Antiqua"/>
          <w:b/>
          <w:sz w:val="24"/>
          <w:szCs w:val="24"/>
        </w:rPr>
        <w:t>Published online:</w:t>
      </w:r>
    </w:p>
    <w:bookmarkEnd w:id="12"/>
    <w:bookmarkEnd w:id="13"/>
    <w:bookmarkEnd w:id="14"/>
    <w:bookmarkEnd w:id="15"/>
    <w:bookmarkEnd w:id="16"/>
    <w:bookmarkEnd w:id="17"/>
    <w:bookmarkEnd w:id="18"/>
    <w:bookmarkEnd w:id="19"/>
    <w:bookmarkEnd w:id="20"/>
    <w:p w:rsidR="00594438" w:rsidRPr="00B817D0" w:rsidRDefault="00594438" w:rsidP="006C4598">
      <w:pPr>
        <w:spacing w:after="0" w:line="360" w:lineRule="auto"/>
        <w:jc w:val="both"/>
        <w:rPr>
          <w:rFonts w:ascii="Book Antiqua" w:hAnsi="Book Antiqua" w:cs="Times New Roman"/>
          <w:sz w:val="24"/>
          <w:szCs w:val="24"/>
          <w:lang w:eastAsia="zh-CN"/>
        </w:rPr>
      </w:pPr>
    </w:p>
    <w:p w:rsidR="00594438" w:rsidRPr="00B817D0" w:rsidRDefault="00594438" w:rsidP="006C4598">
      <w:pPr>
        <w:spacing w:after="0" w:line="360" w:lineRule="auto"/>
        <w:jc w:val="both"/>
        <w:rPr>
          <w:rFonts w:ascii="Book Antiqua" w:hAnsi="Book Antiqua" w:cs="Times New Roman"/>
          <w:sz w:val="24"/>
          <w:szCs w:val="24"/>
          <w:lang w:eastAsia="zh-CN"/>
        </w:rPr>
      </w:pPr>
    </w:p>
    <w:p w:rsidR="00B01A1B" w:rsidRPr="00B817D0" w:rsidRDefault="00B01A1B" w:rsidP="006C4598">
      <w:pPr>
        <w:spacing w:after="0" w:line="360" w:lineRule="auto"/>
        <w:jc w:val="center"/>
        <w:rPr>
          <w:rFonts w:ascii="Book Antiqua" w:hAnsi="Book Antiqua" w:cs="Times New Roman"/>
          <w:b/>
          <w:sz w:val="24"/>
          <w:szCs w:val="24"/>
        </w:rPr>
      </w:pPr>
    </w:p>
    <w:p w:rsidR="00681DF7" w:rsidRPr="00B817D0" w:rsidRDefault="00681DF7" w:rsidP="006C4598">
      <w:pPr>
        <w:spacing w:after="0" w:line="360" w:lineRule="auto"/>
        <w:jc w:val="center"/>
        <w:rPr>
          <w:rFonts w:ascii="Book Antiqua" w:hAnsi="Book Antiqua" w:cs="Times New Roman"/>
          <w:b/>
          <w:sz w:val="24"/>
          <w:szCs w:val="24"/>
        </w:rPr>
      </w:pPr>
    </w:p>
    <w:p w:rsidR="00962DAE" w:rsidRPr="00B817D0" w:rsidRDefault="00A22431" w:rsidP="006C4598">
      <w:pPr>
        <w:spacing w:after="0" w:line="360" w:lineRule="auto"/>
        <w:rPr>
          <w:rFonts w:ascii="Book Antiqua" w:hAnsi="Book Antiqua" w:cs="Times New Roman"/>
          <w:b/>
          <w:sz w:val="24"/>
          <w:szCs w:val="24"/>
        </w:rPr>
      </w:pPr>
      <w:r w:rsidRPr="00B817D0">
        <w:rPr>
          <w:rFonts w:ascii="Book Antiqua" w:hAnsi="Book Antiqua" w:cs="Times New Roman"/>
          <w:b/>
          <w:sz w:val="24"/>
          <w:szCs w:val="24"/>
        </w:rPr>
        <w:br w:type="page"/>
      </w:r>
    </w:p>
    <w:p w:rsidR="000D4B14" w:rsidRPr="00B817D0" w:rsidRDefault="008963FB" w:rsidP="006C4598">
      <w:pPr>
        <w:spacing w:after="0" w:line="360" w:lineRule="auto"/>
        <w:rPr>
          <w:rFonts w:ascii="Book Antiqua" w:hAnsi="Book Antiqua" w:cs="Times New Roman"/>
          <w:b/>
          <w:sz w:val="24"/>
          <w:szCs w:val="24"/>
        </w:rPr>
      </w:pPr>
      <w:r w:rsidRPr="00B817D0">
        <w:rPr>
          <w:rFonts w:ascii="Book Antiqua" w:hAnsi="Book Antiqua" w:cs="Times New Roman"/>
          <w:b/>
          <w:sz w:val="24"/>
          <w:szCs w:val="24"/>
        </w:rPr>
        <w:lastRenderedPageBreak/>
        <w:t>Abstract</w:t>
      </w:r>
    </w:p>
    <w:p w:rsidR="0015097F" w:rsidRPr="00B817D0" w:rsidRDefault="00A66ACF" w:rsidP="006C4598">
      <w:pPr>
        <w:spacing w:after="0" w:line="360" w:lineRule="auto"/>
        <w:jc w:val="both"/>
        <w:rPr>
          <w:rFonts w:ascii="Book Antiqua" w:hAnsi="Book Antiqua" w:cs="Times New Roman"/>
          <w:sz w:val="24"/>
          <w:szCs w:val="24"/>
        </w:rPr>
      </w:pPr>
      <w:r w:rsidRPr="00B817D0">
        <w:rPr>
          <w:rFonts w:ascii="Book Antiqua" w:hAnsi="Book Antiqua" w:cs="Times New Roman"/>
          <w:sz w:val="24"/>
          <w:szCs w:val="24"/>
        </w:rPr>
        <w:t xml:space="preserve">The herpesviruses are </w:t>
      </w:r>
      <w:r w:rsidR="000A1C91" w:rsidRPr="00B817D0">
        <w:rPr>
          <w:rFonts w:ascii="Book Antiqua" w:hAnsi="Book Antiqua" w:cs="Times New Roman"/>
          <w:sz w:val="24"/>
          <w:szCs w:val="24"/>
        </w:rPr>
        <w:t xml:space="preserve">ubiquitous, </w:t>
      </w:r>
      <w:r w:rsidR="009D7820" w:rsidRPr="00B817D0">
        <w:rPr>
          <w:rFonts w:ascii="Book Antiqua" w:hAnsi="Book Antiqua" w:cs="Times New Roman"/>
          <w:sz w:val="24"/>
          <w:szCs w:val="24"/>
        </w:rPr>
        <w:t>doubled-str</w:t>
      </w:r>
      <w:r w:rsidR="000A1C91" w:rsidRPr="00B817D0">
        <w:rPr>
          <w:rFonts w:ascii="Book Antiqua" w:hAnsi="Book Antiqua" w:cs="Times New Roman"/>
          <w:sz w:val="24"/>
          <w:szCs w:val="24"/>
        </w:rPr>
        <w:t>a</w:t>
      </w:r>
      <w:r w:rsidR="009D7820" w:rsidRPr="00B817D0">
        <w:rPr>
          <w:rFonts w:ascii="Book Antiqua" w:hAnsi="Book Antiqua" w:cs="Times New Roman"/>
          <w:sz w:val="24"/>
          <w:szCs w:val="24"/>
        </w:rPr>
        <w:t>nded DNA viruses</w:t>
      </w:r>
      <w:r w:rsidR="000A1C91" w:rsidRPr="00B817D0">
        <w:rPr>
          <w:rFonts w:ascii="Book Antiqua" w:hAnsi="Book Antiqua" w:cs="Times New Roman"/>
          <w:sz w:val="24"/>
          <w:szCs w:val="24"/>
        </w:rPr>
        <w:t xml:space="preserve"> that </w:t>
      </w:r>
      <w:r w:rsidRPr="00B817D0">
        <w:rPr>
          <w:rFonts w:ascii="Book Antiqua" w:hAnsi="Book Antiqua" w:cs="Times New Roman"/>
          <w:sz w:val="24"/>
          <w:szCs w:val="24"/>
        </w:rPr>
        <w:t xml:space="preserve">can reactivate </w:t>
      </w:r>
      <w:r w:rsidR="002224D1" w:rsidRPr="00B817D0">
        <w:rPr>
          <w:rFonts w:ascii="Book Antiqua" w:hAnsi="Book Antiqua" w:cs="Times New Roman"/>
          <w:sz w:val="24"/>
          <w:szCs w:val="24"/>
        </w:rPr>
        <w:t>under</w:t>
      </w:r>
      <w:r w:rsidR="007D3C61" w:rsidRPr="00B817D0">
        <w:rPr>
          <w:rFonts w:ascii="Book Antiqua" w:hAnsi="Book Antiqua" w:cs="Times New Roman"/>
          <w:sz w:val="24"/>
          <w:szCs w:val="24"/>
        </w:rPr>
        <w:t xml:space="preserve"> </w:t>
      </w:r>
      <w:r w:rsidRPr="00B817D0">
        <w:rPr>
          <w:rFonts w:ascii="Book Antiqua" w:hAnsi="Book Antiqua" w:cs="Times New Roman"/>
          <w:sz w:val="24"/>
          <w:szCs w:val="24"/>
        </w:rPr>
        <w:t xml:space="preserve">conditions such as </w:t>
      </w:r>
      <w:r w:rsidR="00A60A65" w:rsidRPr="00B817D0">
        <w:rPr>
          <w:rFonts w:ascii="Book Antiqua" w:hAnsi="Book Antiqua" w:cs="Times New Roman"/>
          <w:sz w:val="24"/>
          <w:szCs w:val="24"/>
        </w:rPr>
        <w:t>immunosuppressive</w:t>
      </w:r>
      <w:r w:rsidRPr="00B817D0">
        <w:rPr>
          <w:rFonts w:ascii="Book Antiqua" w:hAnsi="Book Antiqua" w:cs="Times New Roman"/>
          <w:sz w:val="24"/>
          <w:szCs w:val="24"/>
        </w:rPr>
        <w:t xml:space="preserve"> therapy, </w:t>
      </w:r>
      <w:r w:rsidR="00674CD4" w:rsidRPr="00B817D0">
        <w:rPr>
          <w:rFonts w:ascii="Book Antiqua" w:hAnsi="Book Antiqua" w:cs="Times New Roman"/>
          <w:sz w:val="24"/>
          <w:szCs w:val="24"/>
        </w:rPr>
        <w:t>a</w:t>
      </w:r>
      <w:r w:rsidRPr="00B817D0">
        <w:rPr>
          <w:rFonts w:ascii="Book Antiqua" w:hAnsi="Book Antiqua" w:cs="Times New Roman"/>
          <w:sz w:val="24"/>
          <w:szCs w:val="24"/>
        </w:rPr>
        <w:t xml:space="preserve">cquired </w:t>
      </w:r>
      <w:r w:rsidR="00674CD4" w:rsidRPr="00B817D0">
        <w:rPr>
          <w:rFonts w:ascii="Book Antiqua" w:hAnsi="Book Antiqua" w:cs="Times New Roman"/>
          <w:sz w:val="24"/>
          <w:szCs w:val="24"/>
        </w:rPr>
        <w:t>i</w:t>
      </w:r>
      <w:r w:rsidRPr="00B817D0">
        <w:rPr>
          <w:rFonts w:ascii="Book Antiqua" w:hAnsi="Book Antiqua" w:cs="Times New Roman"/>
          <w:sz w:val="24"/>
          <w:szCs w:val="24"/>
        </w:rPr>
        <w:t xml:space="preserve">mmunodeficiency </w:t>
      </w:r>
      <w:r w:rsidR="00674CD4" w:rsidRPr="00B817D0">
        <w:rPr>
          <w:rFonts w:ascii="Book Antiqua" w:hAnsi="Book Antiqua" w:cs="Times New Roman"/>
          <w:sz w:val="24"/>
          <w:szCs w:val="24"/>
        </w:rPr>
        <w:t>s</w:t>
      </w:r>
      <w:r w:rsidR="00A66CB5" w:rsidRPr="00B817D0">
        <w:rPr>
          <w:rFonts w:ascii="Book Antiqua" w:hAnsi="Book Antiqua" w:cs="Times New Roman"/>
          <w:sz w:val="24"/>
          <w:szCs w:val="24"/>
        </w:rPr>
        <w:t>yndrome</w:t>
      </w:r>
      <w:r w:rsidRPr="00B817D0">
        <w:rPr>
          <w:rFonts w:ascii="Book Antiqua" w:hAnsi="Book Antiqua" w:cs="Times New Roman"/>
          <w:sz w:val="24"/>
          <w:szCs w:val="24"/>
        </w:rPr>
        <w:t>, malnutrition</w:t>
      </w:r>
      <w:r w:rsidR="005364EB" w:rsidRPr="00B817D0">
        <w:rPr>
          <w:rFonts w:ascii="Book Antiqua" w:hAnsi="Book Antiqua" w:cs="Times New Roman"/>
          <w:sz w:val="24"/>
          <w:szCs w:val="24"/>
        </w:rPr>
        <w:t>,</w:t>
      </w:r>
      <w:r w:rsidRPr="00B817D0">
        <w:rPr>
          <w:rFonts w:ascii="Book Antiqua" w:hAnsi="Book Antiqua" w:cs="Times New Roman"/>
          <w:sz w:val="24"/>
          <w:szCs w:val="24"/>
        </w:rPr>
        <w:t xml:space="preserve"> and immunosenescence. </w:t>
      </w:r>
      <w:r w:rsidR="00735395" w:rsidRPr="00B817D0">
        <w:rPr>
          <w:rFonts w:ascii="Book Antiqua" w:hAnsi="Book Antiqua" w:cs="Times New Roman"/>
          <w:sz w:val="24"/>
          <w:szCs w:val="24"/>
        </w:rPr>
        <w:t xml:space="preserve">There are </w:t>
      </w:r>
      <w:r w:rsidR="002224D1" w:rsidRPr="00B817D0">
        <w:rPr>
          <w:rFonts w:ascii="Book Antiqua" w:hAnsi="Book Antiqua" w:cs="Times New Roman"/>
          <w:sz w:val="24"/>
          <w:szCs w:val="24"/>
        </w:rPr>
        <w:t>eight</w:t>
      </w:r>
      <w:r w:rsidR="00735395" w:rsidRPr="00B817D0">
        <w:rPr>
          <w:rFonts w:ascii="Book Antiqua" w:hAnsi="Book Antiqua" w:cs="Times New Roman"/>
          <w:sz w:val="24"/>
          <w:szCs w:val="24"/>
        </w:rPr>
        <w:t xml:space="preserve"> types of herpesviruses: </w:t>
      </w:r>
      <w:r w:rsidR="0099345B" w:rsidRPr="00B817D0">
        <w:rPr>
          <w:rFonts w:ascii="Book Antiqua" w:hAnsi="Book Antiqua" w:cs="Times New Roman"/>
          <w:sz w:val="24"/>
          <w:szCs w:val="24"/>
        </w:rPr>
        <w:t>Human herpesvirus simplex</w:t>
      </w:r>
      <w:r w:rsidR="0099345B" w:rsidRPr="00B817D0">
        <w:rPr>
          <w:rFonts w:ascii="Book Antiqua" w:hAnsi="Book Antiqua" w:cs="Times New Roman" w:hint="eastAsia"/>
          <w:sz w:val="24"/>
          <w:szCs w:val="24"/>
          <w:lang w:eastAsia="zh-CN"/>
        </w:rPr>
        <w:t xml:space="preserve"> (</w:t>
      </w:r>
      <w:r w:rsidR="0099345B" w:rsidRPr="00B817D0">
        <w:rPr>
          <w:rFonts w:ascii="Book Antiqua" w:hAnsi="Book Antiqua" w:cs="Times New Roman"/>
          <w:sz w:val="24"/>
          <w:szCs w:val="24"/>
        </w:rPr>
        <w:t>HSV</w:t>
      </w:r>
      <w:r w:rsidR="0099345B" w:rsidRPr="00B817D0">
        <w:rPr>
          <w:rFonts w:ascii="Book Antiqua" w:hAnsi="Book Antiqua" w:cs="Times New Roman" w:hint="eastAsia"/>
          <w:sz w:val="24"/>
          <w:szCs w:val="24"/>
          <w:lang w:eastAsia="zh-CN"/>
        </w:rPr>
        <w:t xml:space="preserve">) </w:t>
      </w:r>
      <w:r w:rsidR="0099345B" w:rsidRPr="00B817D0">
        <w:rPr>
          <w:rFonts w:ascii="Book Antiqua" w:hAnsi="Book Antiqua" w:cs="Times New Roman"/>
          <w:sz w:val="24"/>
          <w:szCs w:val="24"/>
        </w:rPr>
        <w:t xml:space="preserve">type </w:t>
      </w:r>
      <w:r w:rsidR="0099345B" w:rsidRPr="00B817D0">
        <w:rPr>
          <w:rFonts w:ascii="Times New Roman" w:hAnsi="Times New Roman" w:cs="Times New Roman"/>
          <w:sz w:val="24"/>
          <w:szCs w:val="24"/>
        </w:rPr>
        <w:t>I</w:t>
      </w:r>
      <w:r w:rsidR="0099345B" w:rsidRPr="00B817D0">
        <w:rPr>
          <w:rFonts w:ascii="Book Antiqua" w:hAnsi="Book Antiqua" w:cs="Times New Roman"/>
          <w:sz w:val="24"/>
          <w:szCs w:val="24"/>
        </w:rPr>
        <w:t xml:space="preserve"> </w:t>
      </w:r>
      <w:r w:rsidR="0099345B" w:rsidRPr="00B817D0">
        <w:rPr>
          <w:rFonts w:ascii="Book Antiqua" w:hAnsi="Book Antiqua" w:cs="Times New Roman" w:hint="eastAsia"/>
          <w:sz w:val="24"/>
          <w:szCs w:val="24"/>
          <w:lang w:eastAsia="zh-CN"/>
        </w:rPr>
        <w:t>(</w:t>
      </w:r>
      <w:r w:rsidR="0099345B" w:rsidRPr="00B817D0">
        <w:rPr>
          <w:rFonts w:ascii="Book Antiqua" w:hAnsi="Book Antiqua" w:cs="Times New Roman"/>
          <w:sz w:val="24"/>
          <w:szCs w:val="24"/>
        </w:rPr>
        <w:t>HSV-1</w:t>
      </w:r>
      <w:r w:rsidR="0099345B" w:rsidRPr="00B817D0">
        <w:rPr>
          <w:rFonts w:ascii="Book Antiqua" w:hAnsi="Book Antiqua" w:cs="Times New Roman" w:hint="eastAsia"/>
          <w:sz w:val="24"/>
          <w:szCs w:val="24"/>
          <w:lang w:eastAsia="zh-CN"/>
        </w:rPr>
        <w:t>)</w:t>
      </w:r>
      <w:r w:rsidR="0099345B" w:rsidRPr="00B817D0">
        <w:rPr>
          <w:rFonts w:ascii="Book Antiqua" w:hAnsi="Book Antiqua" w:cs="Times New Roman"/>
          <w:sz w:val="24"/>
          <w:szCs w:val="24"/>
        </w:rPr>
        <w:t xml:space="preserve"> and HSV type </w:t>
      </w:r>
      <w:r w:rsidR="0099345B" w:rsidRPr="00B817D0">
        <w:rPr>
          <w:rFonts w:ascii="Times New Roman" w:hAnsi="Times New Roman" w:cs="Times New Roman"/>
          <w:sz w:val="24"/>
          <w:szCs w:val="24"/>
        </w:rPr>
        <w:t>II</w:t>
      </w:r>
      <w:r w:rsidR="0099345B" w:rsidRPr="00B817D0">
        <w:rPr>
          <w:rFonts w:ascii="Book Antiqua" w:hAnsi="Book Antiqua" w:cs="Times New Roman"/>
          <w:sz w:val="24"/>
          <w:szCs w:val="24"/>
        </w:rPr>
        <w:t xml:space="preserve"> </w:t>
      </w:r>
      <w:r w:rsidR="0099345B" w:rsidRPr="00B817D0">
        <w:rPr>
          <w:rFonts w:ascii="Book Antiqua" w:hAnsi="Book Antiqua" w:cs="Times New Roman" w:hint="eastAsia"/>
          <w:sz w:val="24"/>
          <w:szCs w:val="24"/>
          <w:lang w:eastAsia="zh-CN"/>
        </w:rPr>
        <w:t>(</w:t>
      </w:r>
      <w:r w:rsidR="0099345B" w:rsidRPr="00B817D0">
        <w:rPr>
          <w:rFonts w:ascii="Book Antiqua" w:hAnsi="Book Antiqua" w:cs="Times New Roman"/>
          <w:sz w:val="24"/>
          <w:szCs w:val="24"/>
        </w:rPr>
        <w:t>HSV-2</w:t>
      </w:r>
      <w:r w:rsidR="0099345B" w:rsidRPr="00B817D0">
        <w:rPr>
          <w:rFonts w:ascii="Book Antiqua" w:hAnsi="Book Antiqua" w:cs="Times New Roman" w:hint="eastAsia"/>
          <w:sz w:val="24"/>
          <w:szCs w:val="24"/>
          <w:lang w:eastAsia="zh-CN"/>
        </w:rPr>
        <w:t>)</w:t>
      </w:r>
      <w:r w:rsidR="00735395" w:rsidRPr="00B817D0">
        <w:rPr>
          <w:rFonts w:ascii="Book Antiqua" w:hAnsi="Book Antiqua" w:cs="Times New Roman"/>
          <w:sz w:val="24"/>
          <w:szCs w:val="24"/>
        </w:rPr>
        <w:t xml:space="preserve">, </w:t>
      </w:r>
      <w:r w:rsidR="0099345B" w:rsidRPr="00B817D0">
        <w:rPr>
          <w:rFonts w:ascii="Book Antiqua" w:hAnsi="Book Antiqua" w:cs="Times New Roman"/>
          <w:sz w:val="24"/>
          <w:szCs w:val="24"/>
        </w:rPr>
        <w:t xml:space="preserve">varicella-zoster virus </w:t>
      </w:r>
      <w:r w:rsidR="00735395" w:rsidRPr="00B817D0">
        <w:rPr>
          <w:rFonts w:ascii="Book Antiqua" w:hAnsi="Book Antiqua" w:cs="Times New Roman"/>
          <w:sz w:val="24"/>
          <w:szCs w:val="24"/>
        </w:rPr>
        <w:t>(</w:t>
      </w:r>
      <w:r w:rsidR="0099345B" w:rsidRPr="00B817D0">
        <w:rPr>
          <w:rFonts w:ascii="Book Antiqua" w:hAnsi="Book Antiqua" w:cs="Times New Roman"/>
          <w:sz w:val="24"/>
          <w:szCs w:val="24"/>
        </w:rPr>
        <w:t>VZV</w:t>
      </w:r>
      <w:r w:rsidR="00735395" w:rsidRPr="00B817D0">
        <w:rPr>
          <w:rFonts w:ascii="Book Antiqua" w:hAnsi="Book Antiqua" w:cs="Times New Roman"/>
          <w:sz w:val="24"/>
          <w:szCs w:val="24"/>
        </w:rPr>
        <w:t xml:space="preserve">), </w:t>
      </w:r>
      <w:r w:rsidR="0099345B" w:rsidRPr="00B817D0">
        <w:rPr>
          <w:rFonts w:ascii="Book Antiqua" w:hAnsi="Book Antiqua" w:cs="Times New Roman"/>
          <w:sz w:val="24"/>
          <w:szCs w:val="24"/>
        </w:rPr>
        <w:t xml:space="preserve">epstein-Barr virus </w:t>
      </w:r>
      <w:r w:rsidR="001C0231" w:rsidRPr="00B817D0">
        <w:rPr>
          <w:rFonts w:ascii="Book Antiqua" w:hAnsi="Book Antiqua" w:cs="Times New Roman"/>
          <w:sz w:val="24"/>
          <w:szCs w:val="24"/>
        </w:rPr>
        <w:t>(</w:t>
      </w:r>
      <w:r w:rsidR="0099345B" w:rsidRPr="00B817D0">
        <w:rPr>
          <w:rFonts w:ascii="Book Antiqua" w:hAnsi="Book Antiqua" w:cs="Times New Roman"/>
          <w:sz w:val="24"/>
          <w:szCs w:val="24"/>
        </w:rPr>
        <w:t>EBV</w:t>
      </w:r>
      <w:r w:rsidR="001C0231" w:rsidRPr="00B817D0">
        <w:rPr>
          <w:rFonts w:ascii="Book Antiqua" w:hAnsi="Book Antiqua" w:cs="Times New Roman"/>
          <w:sz w:val="24"/>
          <w:szCs w:val="24"/>
        </w:rPr>
        <w:t>)</w:t>
      </w:r>
      <w:r w:rsidR="00735395" w:rsidRPr="00B817D0">
        <w:rPr>
          <w:rFonts w:ascii="Book Antiqua" w:hAnsi="Book Antiqua" w:cs="Times New Roman"/>
          <w:sz w:val="24"/>
          <w:szCs w:val="24"/>
        </w:rPr>
        <w:t xml:space="preserve">, </w:t>
      </w:r>
      <w:r w:rsidR="00A66CB5" w:rsidRPr="00B817D0">
        <w:rPr>
          <w:rFonts w:ascii="Book Antiqua" w:hAnsi="Book Antiqua" w:cs="Times New Roman"/>
          <w:sz w:val="24"/>
          <w:szCs w:val="24"/>
        </w:rPr>
        <w:t>cytomegalovirus</w:t>
      </w:r>
      <w:r w:rsidR="00735395" w:rsidRPr="00B817D0">
        <w:rPr>
          <w:rFonts w:ascii="Book Antiqua" w:hAnsi="Book Antiqua" w:cs="Times New Roman"/>
          <w:sz w:val="24"/>
          <w:szCs w:val="24"/>
        </w:rPr>
        <w:t xml:space="preserve">, </w:t>
      </w:r>
      <w:r w:rsidR="00A66CB5" w:rsidRPr="00B817D0">
        <w:rPr>
          <w:rFonts w:ascii="Book Antiqua" w:hAnsi="Book Antiqua" w:cs="Times New Roman"/>
          <w:sz w:val="24"/>
          <w:szCs w:val="24"/>
        </w:rPr>
        <w:t xml:space="preserve">human herpesvirus </w:t>
      </w:r>
      <w:r w:rsidR="00A66CB5" w:rsidRPr="00B817D0">
        <w:rPr>
          <w:rFonts w:ascii="Book Antiqua" w:hAnsi="Book Antiqua" w:cs="Times New Roman" w:hint="eastAsia"/>
          <w:sz w:val="24"/>
          <w:szCs w:val="24"/>
          <w:lang w:eastAsia="zh-CN"/>
        </w:rPr>
        <w:t>(</w:t>
      </w:r>
      <w:r w:rsidR="00735395" w:rsidRPr="00B817D0">
        <w:rPr>
          <w:rFonts w:ascii="Book Antiqua" w:hAnsi="Book Antiqua" w:cs="Times New Roman"/>
          <w:sz w:val="24"/>
          <w:szCs w:val="24"/>
        </w:rPr>
        <w:t>HHV</w:t>
      </w:r>
      <w:r w:rsidR="00A66CB5" w:rsidRPr="00B817D0">
        <w:rPr>
          <w:rFonts w:ascii="Book Antiqua" w:hAnsi="Book Antiqua" w:cs="Times New Roman" w:hint="eastAsia"/>
          <w:sz w:val="24"/>
          <w:szCs w:val="24"/>
          <w:lang w:eastAsia="zh-CN"/>
        </w:rPr>
        <w:t>)</w:t>
      </w:r>
      <w:r w:rsidR="00735395" w:rsidRPr="00B817D0">
        <w:rPr>
          <w:rFonts w:ascii="Book Antiqua" w:hAnsi="Book Antiqua" w:cs="Times New Roman"/>
          <w:sz w:val="24"/>
          <w:szCs w:val="24"/>
        </w:rPr>
        <w:t>-6</w:t>
      </w:r>
      <w:r w:rsidR="00A66CB5" w:rsidRPr="00B817D0">
        <w:rPr>
          <w:rFonts w:ascii="Book Antiqua" w:hAnsi="Book Antiqua" w:cs="Times New Roman"/>
          <w:sz w:val="24"/>
          <w:szCs w:val="24"/>
        </w:rPr>
        <w:t>, HHV-7</w:t>
      </w:r>
      <w:r w:rsidR="002224D1" w:rsidRPr="00B817D0">
        <w:rPr>
          <w:rFonts w:ascii="Book Antiqua" w:hAnsi="Book Antiqua" w:cs="Times New Roman"/>
          <w:sz w:val="24"/>
          <w:szCs w:val="24"/>
        </w:rPr>
        <w:t>,</w:t>
      </w:r>
      <w:r w:rsidR="007D3C61" w:rsidRPr="00B817D0">
        <w:rPr>
          <w:rFonts w:ascii="Book Antiqua" w:hAnsi="Book Antiqua" w:cs="Times New Roman"/>
          <w:sz w:val="24"/>
          <w:szCs w:val="24"/>
        </w:rPr>
        <w:t xml:space="preserve"> </w:t>
      </w:r>
      <w:r w:rsidR="00735395" w:rsidRPr="00B817D0">
        <w:rPr>
          <w:rFonts w:ascii="Book Antiqua" w:hAnsi="Book Antiqua" w:cs="Times New Roman"/>
          <w:sz w:val="24"/>
          <w:szCs w:val="24"/>
        </w:rPr>
        <w:t xml:space="preserve">and HHV-8 or </w:t>
      </w:r>
      <w:r w:rsidR="00A66CB5" w:rsidRPr="00B817D0">
        <w:rPr>
          <w:rFonts w:ascii="Book Antiqua" w:hAnsi="Book Antiqua" w:cs="Times New Roman"/>
          <w:sz w:val="24"/>
          <w:szCs w:val="24"/>
        </w:rPr>
        <w:t>Kaposi’s sarcoma herpesvirus</w:t>
      </w:r>
      <w:r w:rsidR="001C0231" w:rsidRPr="00B817D0">
        <w:rPr>
          <w:rFonts w:ascii="Book Antiqua" w:hAnsi="Book Antiqua" w:cs="Times New Roman"/>
          <w:sz w:val="24"/>
          <w:szCs w:val="24"/>
        </w:rPr>
        <w:t xml:space="preserve">. </w:t>
      </w:r>
      <w:r w:rsidRPr="00B817D0">
        <w:rPr>
          <w:rFonts w:ascii="Book Antiqua" w:hAnsi="Book Antiqua" w:cs="Times New Roman"/>
          <w:sz w:val="24"/>
          <w:szCs w:val="24"/>
        </w:rPr>
        <w:t xml:space="preserve">Some of these viruses can </w:t>
      </w:r>
      <w:r w:rsidR="000E343E" w:rsidRPr="00B817D0">
        <w:rPr>
          <w:rFonts w:ascii="Book Antiqua" w:hAnsi="Book Antiqua" w:cs="Times New Roman"/>
          <w:sz w:val="24"/>
          <w:szCs w:val="24"/>
        </w:rPr>
        <w:t xml:space="preserve">infect </w:t>
      </w:r>
      <w:r w:rsidRPr="00B817D0">
        <w:rPr>
          <w:rFonts w:ascii="Book Antiqua" w:hAnsi="Book Antiqua" w:cs="Times New Roman"/>
          <w:sz w:val="24"/>
          <w:szCs w:val="24"/>
        </w:rPr>
        <w:t>the oral cavity</w:t>
      </w:r>
      <w:r w:rsidR="00BC68D3" w:rsidRPr="00B817D0">
        <w:rPr>
          <w:rFonts w:ascii="Book Antiqua" w:hAnsi="Book Antiqua" w:cs="Times New Roman"/>
          <w:sz w:val="24"/>
          <w:szCs w:val="24"/>
        </w:rPr>
        <w:t>,</w:t>
      </w:r>
      <w:r w:rsidRPr="00B817D0">
        <w:rPr>
          <w:rFonts w:ascii="Book Antiqua" w:hAnsi="Book Antiqua" w:cs="Times New Roman"/>
          <w:sz w:val="24"/>
          <w:szCs w:val="24"/>
        </w:rPr>
        <w:t xml:space="preserve"> leading to different types of lesions. </w:t>
      </w:r>
      <w:r w:rsidR="000E343E" w:rsidRPr="00B817D0">
        <w:rPr>
          <w:rFonts w:ascii="Book Antiqua" w:hAnsi="Book Antiqua" w:cs="Times New Roman"/>
          <w:sz w:val="24"/>
          <w:szCs w:val="24"/>
        </w:rPr>
        <w:t>Specifically, l</w:t>
      </w:r>
      <w:r w:rsidRPr="00B817D0">
        <w:rPr>
          <w:rFonts w:ascii="Book Antiqua" w:hAnsi="Book Antiqua" w:cs="Times New Roman"/>
          <w:sz w:val="24"/>
          <w:szCs w:val="24"/>
        </w:rPr>
        <w:t>abial herpes (H</w:t>
      </w:r>
      <w:r w:rsidR="001C0231" w:rsidRPr="00B817D0">
        <w:rPr>
          <w:rFonts w:ascii="Book Antiqua" w:hAnsi="Book Antiqua" w:cs="Times New Roman"/>
          <w:sz w:val="24"/>
          <w:szCs w:val="24"/>
        </w:rPr>
        <w:t>SV</w:t>
      </w:r>
      <w:r w:rsidR="004C1415" w:rsidRPr="00B817D0">
        <w:rPr>
          <w:rFonts w:ascii="Book Antiqua" w:hAnsi="Book Antiqua" w:cs="Times New Roman"/>
          <w:sz w:val="24"/>
          <w:szCs w:val="24"/>
        </w:rPr>
        <w:t>-1 and</w:t>
      </w:r>
      <w:r w:rsidR="00603E06" w:rsidRPr="00B817D0">
        <w:rPr>
          <w:rFonts w:ascii="Book Antiqua" w:hAnsi="Book Antiqua" w:cs="Times New Roman"/>
          <w:sz w:val="24"/>
          <w:szCs w:val="24"/>
        </w:rPr>
        <w:t xml:space="preserve"> less frequently </w:t>
      </w:r>
      <w:r w:rsidR="004C1415" w:rsidRPr="00B817D0">
        <w:rPr>
          <w:rFonts w:ascii="Book Antiqua" w:hAnsi="Book Antiqua" w:cs="Times New Roman"/>
          <w:sz w:val="24"/>
          <w:szCs w:val="24"/>
        </w:rPr>
        <w:t>HSV-2</w:t>
      </w:r>
      <w:r w:rsidRPr="00B817D0">
        <w:rPr>
          <w:rFonts w:ascii="Book Antiqua" w:hAnsi="Book Antiqua" w:cs="Times New Roman"/>
          <w:sz w:val="24"/>
          <w:szCs w:val="24"/>
        </w:rPr>
        <w:t>), zoster (VZ</w:t>
      </w:r>
      <w:r w:rsidR="001C0231" w:rsidRPr="00B817D0">
        <w:rPr>
          <w:rFonts w:ascii="Book Antiqua" w:hAnsi="Book Antiqua" w:cs="Times New Roman"/>
          <w:sz w:val="24"/>
          <w:szCs w:val="24"/>
        </w:rPr>
        <w:t>V</w:t>
      </w:r>
      <w:r w:rsidRPr="00B817D0">
        <w:rPr>
          <w:rFonts w:ascii="Book Antiqua" w:hAnsi="Book Antiqua" w:cs="Times New Roman"/>
          <w:sz w:val="24"/>
          <w:szCs w:val="24"/>
        </w:rPr>
        <w:t xml:space="preserve">), infectious mononucleosis </w:t>
      </w:r>
      <w:r w:rsidR="0015097F" w:rsidRPr="00B817D0">
        <w:rPr>
          <w:rFonts w:ascii="Book Antiqua" w:hAnsi="Book Antiqua" w:cs="Times New Roman"/>
          <w:sz w:val="24"/>
          <w:szCs w:val="24"/>
        </w:rPr>
        <w:t xml:space="preserve">and oral hairy leukoplakia </w:t>
      </w:r>
      <w:r w:rsidR="001C0231" w:rsidRPr="00B817D0">
        <w:rPr>
          <w:rFonts w:ascii="Book Antiqua" w:hAnsi="Book Antiqua" w:cs="Times New Roman"/>
          <w:sz w:val="24"/>
          <w:szCs w:val="24"/>
        </w:rPr>
        <w:t>(EBV</w:t>
      </w:r>
      <w:r w:rsidRPr="00B817D0">
        <w:rPr>
          <w:rFonts w:ascii="Book Antiqua" w:hAnsi="Book Antiqua" w:cs="Times New Roman"/>
          <w:sz w:val="24"/>
          <w:szCs w:val="24"/>
        </w:rPr>
        <w:t>)</w:t>
      </w:r>
      <w:r w:rsidR="0015097F" w:rsidRPr="00B817D0">
        <w:rPr>
          <w:rFonts w:ascii="Book Antiqua" w:hAnsi="Book Antiqua" w:cs="Times New Roman"/>
          <w:sz w:val="24"/>
          <w:szCs w:val="24"/>
        </w:rPr>
        <w:t>,</w:t>
      </w:r>
      <w:r w:rsidRPr="00B817D0">
        <w:rPr>
          <w:rFonts w:ascii="Book Antiqua" w:hAnsi="Book Antiqua" w:cs="Times New Roman"/>
          <w:sz w:val="24"/>
          <w:szCs w:val="24"/>
        </w:rPr>
        <w:t xml:space="preserve"> and Kaposi</w:t>
      </w:r>
      <w:r w:rsidR="0015097F" w:rsidRPr="00B817D0">
        <w:rPr>
          <w:rFonts w:ascii="Book Antiqua" w:hAnsi="Book Antiqua" w:cs="Times New Roman"/>
          <w:sz w:val="24"/>
          <w:szCs w:val="24"/>
        </w:rPr>
        <w:t xml:space="preserve">´s Sarcoma </w:t>
      </w:r>
      <w:r w:rsidR="001C0231" w:rsidRPr="00B817D0">
        <w:rPr>
          <w:rFonts w:ascii="Book Antiqua" w:hAnsi="Book Antiqua" w:cs="Times New Roman"/>
          <w:sz w:val="24"/>
          <w:szCs w:val="24"/>
        </w:rPr>
        <w:t xml:space="preserve">(HHV-8) </w:t>
      </w:r>
      <w:r w:rsidR="000E343E" w:rsidRPr="00B817D0">
        <w:rPr>
          <w:rFonts w:ascii="Book Antiqua" w:hAnsi="Book Antiqua" w:cs="Times New Roman"/>
          <w:sz w:val="24"/>
          <w:szCs w:val="24"/>
        </w:rPr>
        <w:t xml:space="preserve">are the most common viruses </w:t>
      </w:r>
      <w:r w:rsidR="009D6AAA" w:rsidRPr="00B817D0">
        <w:rPr>
          <w:rFonts w:ascii="Book Antiqua" w:hAnsi="Book Antiqua" w:cs="Times New Roman"/>
          <w:sz w:val="24"/>
          <w:szCs w:val="24"/>
        </w:rPr>
        <w:t>infecting the</w:t>
      </w:r>
      <w:r w:rsidR="000E343E" w:rsidRPr="00B817D0">
        <w:rPr>
          <w:rFonts w:ascii="Book Antiqua" w:hAnsi="Book Antiqua" w:cs="Times New Roman"/>
          <w:sz w:val="24"/>
          <w:szCs w:val="24"/>
        </w:rPr>
        <w:t xml:space="preserve"> oral cavity.</w:t>
      </w:r>
      <w:r w:rsidR="0015097F" w:rsidRPr="00B817D0">
        <w:rPr>
          <w:rFonts w:ascii="Book Antiqua" w:hAnsi="Book Antiqua" w:cs="Times New Roman"/>
          <w:sz w:val="24"/>
          <w:szCs w:val="24"/>
        </w:rPr>
        <w:t xml:space="preserve"> Some of these viruses can act in synergy with other herpesviruses or </w:t>
      </w:r>
      <w:r w:rsidR="00BC68D3" w:rsidRPr="00B817D0">
        <w:rPr>
          <w:rFonts w:ascii="Book Antiqua" w:hAnsi="Book Antiqua" w:cs="Times New Roman"/>
          <w:sz w:val="24"/>
          <w:szCs w:val="24"/>
        </w:rPr>
        <w:t xml:space="preserve">as </w:t>
      </w:r>
      <w:r w:rsidR="0015097F" w:rsidRPr="00B817D0">
        <w:rPr>
          <w:rFonts w:ascii="Book Antiqua" w:hAnsi="Book Antiqua" w:cs="Times New Roman"/>
          <w:sz w:val="24"/>
          <w:szCs w:val="24"/>
        </w:rPr>
        <w:t xml:space="preserve">distinct infectious agents. Other herpesviruses may have indirect effects in periodontal </w:t>
      </w:r>
      <w:r w:rsidR="009D6AAA" w:rsidRPr="00B817D0">
        <w:rPr>
          <w:rFonts w:ascii="Book Antiqua" w:hAnsi="Book Antiqua" w:cs="Times New Roman"/>
          <w:sz w:val="24"/>
          <w:szCs w:val="24"/>
        </w:rPr>
        <w:t>disease. The</w:t>
      </w:r>
      <w:r w:rsidR="00753AE6" w:rsidRPr="00B817D0">
        <w:rPr>
          <w:rFonts w:ascii="Book Antiqua" w:hAnsi="Book Antiqua" w:cs="Times New Roman"/>
          <w:sz w:val="24"/>
          <w:szCs w:val="24"/>
        </w:rPr>
        <w:t xml:space="preserve"> diagnosis is frequently based on signs and symptoms and depends on the experience of the examiner. Cytopathologic and/or h</w:t>
      </w:r>
      <w:r w:rsidR="00BC68D3" w:rsidRPr="00B817D0">
        <w:rPr>
          <w:rFonts w:ascii="Book Antiqua" w:hAnsi="Book Antiqua" w:cs="Times New Roman"/>
          <w:sz w:val="24"/>
          <w:szCs w:val="24"/>
        </w:rPr>
        <w:t>i</w:t>
      </w:r>
      <w:r w:rsidR="00753AE6" w:rsidRPr="00B817D0">
        <w:rPr>
          <w:rFonts w:ascii="Book Antiqua" w:hAnsi="Book Antiqua" w:cs="Times New Roman"/>
          <w:sz w:val="24"/>
          <w:szCs w:val="24"/>
        </w:rPr>
        <w:t>stopathologic examination as well as immunological methods such as</w:t>
      </w:r>
      <w:r w:rsidR="0099345B" w:rsidRPr="00B817D0">
        <w:rPr>
          <w:rFonts w:ascii="Book Antiqua" w:hAnsi="Book Antiqua" w:cs="Times New Roman" w:hint="eastAsia"/>
          <w:sz w:val="24"/>
          <w:szCs w:val="24"/>
          <w:lang w:eastAsia="zh-CN"/>
        </w:rPr>
        <w:t xml:space="preserve"> </w:t>
      </w:r>
      <w:r w:rsidR="00753AE6" w:rsidRPr="00B817D0">
        <w:rPr>
          <w:rFonts w:ascii="Book Antiqua" w:hAnsi="Book Antiqua" w:cs="Times New Roman"/>
          <w:sz w:val="24"/>
          <w:szCs w:val="24"/>
        </w:rPr>
        <w:t>ELISA</w:t>
      </w:r>
      <w:r w:rsidR="00806015" w:rsidRPr="00B817D0">
        <w:rPr>
          <w:rFonts w:ascii="Book Antiqua" w:hAnsi="Book Antiqua" w:cs="Times New Roman"/>
          <w:sz w:val="24"/>
          <w:szCs w:val="24"/>
        </w:rPr>
        <w:t xml:space="preserve"> </w:t>
      </w:r>
      <w:r w:rsidR="00753AE6" w:rsidRPr="00B817D0">
        <w:rPr>
          <w:rFonts w:ascii="Book Antiqua" w:hAnsi="Book Antiqua" w:cs="Times New Roman"/>
          <w:sz w:val="24"/>
          <w:szCs w:val="24"/>
        </w:rPr>
        <w:t>could help to elucidate cases. In addition, molecular techniques which can be sensitive and specific have been reported in the literature. These methods require low amount</w:t>
      </w:r>
      <w:r w:rsidR="00FF2120" w:rsidRPr="00B817D0">
        <w:rPr>
          <w:rFonts w:ascii="Book Antiqua" w:hAnsi="Book Antiqua" w:cs="Times New Roman"/>
          <w:sz w:val="24"/>
          <w:szCs w:val="24"/>
        </w:rPr>
        <w:t>s</w:t>
      </w:r>
      <w:r w:rsidR="00753AE6" w:rsidRPr="00B817D0">
        <w:rPr>
          <w:rFonts w:ascii="Book Antiqua" w:hAnsi="Book Antiqua" w:cs="Times New Roman"/>
          <w:sz w:val="24"/>
          <w:szCs w:val="24"/>
        </w:rPr>
        <w:t xml:space="preserve"> of sample and could offer results faster</w:t>
      </w:r>
      <w:r w:rsidR="00FF2120" w:rsidRPr="00B817D0">
        <w:rPr>
          <w:rFonts w:ascii="Book Antiqua" w:hAnsi="Book Antiqua" w:cs="Times New Roman"/>
          <w:sz w:val="24"/>
          <w:szCs w:val="24"/>
        </w:rPr>
        <w:t xml:space="preserve"> than other traditional methods</w:t>
      </w:r>
      <w:r w:rsidR="00753AE6" w:rsidRPr="00B817D0">
        <w:rPr>
          <w:rFonts w:ascii="Book Antiqua" w:hAnsi="Book Antiqua" w:cs="Times New Roman"/>
          <w:sz w:val="24"/>
          <w:szCs w:val="24"/>
        </w:rPr>
        <w:t>.</w:t>
      </w:r>
      <w:r w:rsidR="00D123D6" w:rsidRPr="00B817D0">
        <w:rPr>
          <w:rFonts w:ascii="Book Antiqua" w:hAnsi="Book Antiqua" w:cs="Times New Roman"/>
          <w:sz w:val="24"/>
          <w:szCs w:val="24"/>
        </w:rPr>
        <w:t xml:space="preserve"> </w:t>
      </w:r>
    </w:p>
    <w:p w:rsidR="00876E92" w:rsidRPr="00B817D0" w:rsidRDefault="00876E92" w:rsidP="006C4598">
      <w:pPr>
        <w:spacing w:after="0" w:line="360" w:lineRule="auto"/>
        <w:jc w:val="both"/>
        <w:rPr>
          <w:rFonts w:ascii="Book Antiqua" w:hAnsi="Book Antiqua" w:cs="Times New Roman"/>
          <w:b/>
          <w:sz w:val="24"/>
          <w:szCs w:val="24"/>
          <w:lang w:eastAsia="zh-CN"/>
        </w:rPr>
      </w:pPr>
    </w:p>
    <w:p w:rsidR="008963FB" w:rsidRPr="00B817D0" w:rsidRDefault="00681DF7" w:rsidP="006C4598">
      <w:pPr>
        <w:spacing w:after="0" w:line="360" w:lineRule="auto"/>
        <w:jc w:val="both"/>
        <w:rPr>
          <w:rFonts w:ascii="Book Antiqua" w:hAnsi="Book Antiqua" w:cs="Times New Roman"/>
          <w:sz w:val="24"/>
          <w:szCs w:val="24"/>
          <w:lang w:eastAsia="zh-CN"/>
        </w:rPr>
      </w:pPr>
      <w:r w:rsidRPr="00B817D0">
        <w:rPr>
          <w:rFonts w:ascii="Book Antiqua" w:hAnsi="Book Antiqua" w:cs="Times New Roman"/>
          <w:b/>
          <w:sz w:val="24"/>
          <w:szCs w:val="24"/>
        </w:rPr>
        <w:t>K</w:t>
      </w:r>
      <w:r w:rsidR="00984DAD" w:rsidRPr="00B817D0">
        <w:rPr>
          <w:rFonts w:ascii="Book Antiqua" w:hAnsi="Book Antiqua" w:cs="Times New Roman"/>
          <w:b/>
          <w:sz w:val="24"/>
          <w:szCs w:val="24"/>
        </w:rPr>
        <w:t>ey</w:t>
      </w:r>
      <w:r w:rsidR="00876E92" w:rsidRPr="00B817D0">
        <w:rPr>
          <w:rFonts w:ascii="Book Antiqua" w:hAnsi="Book Antiqua" w:cs="Times New Roman" w:hint="eastAsia"/>
          <w:b/>
          <w:sz w:val="24"/>
          <w:szCs w:val="24"/>
          <w:lang w:eastAsia="zh-CN"/>
        </w:rPr>
        <w:t xml:space="preserve"> </w:t>
      </w:r>
      <w:r w:rsidR="00984DAD" w:rsidRPr="00B817D0">
        <w:rPr>
          <w:rFonts w:ascii="Book Antiqua" w:hAnsi="Book Antiqua" w:cs="Times New Roman"/>
          <w:b/>
          <w:sz w:val="24"/>
          <w:szCs w:val="24"/>
        </w:rPr>
        <w:t xml:space="preserve">words: </w:t>
      </w:r>
      <w:r w:rsidR="00984DAD" w:rsidRPr="00B817D0">
        <w:rPr>
          <w:rFonts w:ascii="Book Antiqua" w:hAnsi="Book Antiqua" w:cs="Times New Roman"/>
          <w:sz w:val="24"/>
          <w:szCs w:val="24"/>
        </w:rPr>
        <w:t>Herpesvirus</w:t>
      </w:r>
      <w:r w:rsidR="00876E92" w:rsidRPr="00B817D0">
        <w:rPr>
          <w:rFonts w:ascii="Book Antiqua" w:hAnsi="Book Antiqua" w:cs="Times New Roman" w:hint="eastAsia"/>
          <w:sz w:val="24"/>
          <w:szCs w:val="24"/>
          <w:lang w:eastAsia="zh-CN"/>
        </w:rPr>
        <w:t>;</w:t>
      </w:r>
      <w:r w:rsidR="00984DAD" w:rsidRPr="00B817D0">
        <w:rPr>
          <w:rFonts w:ascii="Book Antiqua" w:hAnsi="Book Antiqua" w:cs="Times New Roman"/>
          <w:sz w:val="24"/>
          <w:szCs w:val="24"/>
        </w:rPr>
        <w:t xml:space="preserve"> </w:t>
      </w:r>
      <w:r w:rsidR="00876E92" w:rsidRPr="00B817D0">
        <w:rPr>
          <w:rFonts w:ascii="Book Antiqua" w:hAnsi="Book Antiqua" w:cs="Times New Roman"/>
          <w:sz w:val="24"/>
          <w:szCs w:val="24"/>
        </w:rPr>
        <w:t>O</w:t>
      </w:r>
      <w:r w:rsidR="00984DAD" w:rsidRPr="00B817D0">
        <w:rPr>
          <w:rFonts w:ascii="Book Antiqua" w:hAnsi="Book Antiqua" w:cs="Times New Roman"/>
          <w:sz w:val="24"/>
          <w:szCs w:val="24"/>
        </w:rPr>
        <w:t>ral cavity</w:t>
      </w:r>
      <w:r w:rsidR="00876E92" w:rsidRPr="00B817D0">
        <w:rPr>
          <w:rFonts w:ascii="Book Antiqua" w:hAnsi="Book Antiqua" w:cs="Times New Roman" w:hint="eastAsia"/>
          <w:sz w:val="24"/>
          <w:szCs w:val="24"/>
          <w:lang w:eastAsia="zh-CN"/>
        </w:rPr>
        <w:t>;</w:t>
      </w:r>
      <w:r w:rsidR="00984DAD" w:rsidRPr="00B817D0">
        <w:rPr>
          <w:rFonts w:ascii="Book Antiqua" w:hAnsi="Book Antiqua" w:cs="Times New Roman"/>
          <w:sz w:val="24"/>
          <w:szCs w:val="24"/>
        </w:rPr>
        <w:t xml:space="preserve"> </w:t>
      </w:r>
      <w:r w:rsidR="00876E92" w:rsidRPr="00B817D0">
        <w:rPr>
          <w:rFonts w:ascii="Book Antiqua" w:hAnsi="Book Antiqua" w:cs="Times New Roman"/>
          <w:sz w:val="24"/>
          <w:szCs w:val="24"/>
        </w:rPr>
        <w:t>S</w:t>
      </w:r>
      <w:r w:rsidR="00984DAD" w:rsidRPr="00B817D0">
        <w:rPr>
          <w:rFonts w:ascii="Book Antiqua" w:hAnsi="Book Antiqua" w:cs="Times New Roman"/>
          <w:sz w:val="24"/>
          <w:szCs w:val="24"/>
        </w:rPr>
        <w:t>ymptoms</w:t>
      </w:r>
      <w:r w:rsidR="00876E92" w:rsidRPr="00B817D0">
        <w:rPr>
          <w:rFonts w:ascii="Book Antiqua" w:hAnsi="Book Antiqua" w:cs="Times New Roman" w:hint="eastAsia"/>
          <w:sz w:val="24"/>
          <w:szCs w:val="24"/>
          <w:lang w:eastAsia="zh-CN"/>
        </w:rPr>
        <w:t>;</w:t>
      </w:r>
      <w:r w:rsidR="00984DAD" w:rsidRPr="00B817D0">
        <w:rPr>
          <w:rFonts w:ascii="Book Antiqua" w:hAnsi="Book Antiqua" w:cs="Times New Roman"/>
          <w:sz w:val="24"/>
          <w:szCs w:val="24"/>
        </w:rPr>
        <w:t xml:space="preserve"> </w:t>
      </w:r>
      <w:r w:rsidR="00876E92" w:rsidRPr="00B817D0">
        <w:rPr>
          <w:rFonts w:ascii="Book Antiqua" w:hAnsi="Book Antiqua" w:cs="Times New Roman"/>
          <w:sz w:val="24"/>
          <w:szCs w:val="24"/>
        </w:rPr>
        <w:t>I</w:t>
      </w:r>
      <w:r w:rsidR="003E08CE" w:rsidRPr="00B817D0">
        <w:rPr>
          <w:rFonts w:ascii="Book Antiqua" w:hAnsi="Book Antiqua" w:cs="Times New Roman"/>
          <w:sz w:val="24"/>
          <w:szCs w:val="24"/>
        </w:rPr>
        <w:t>nfection</w:t>
      </w:r>
      <w:r w:rsidR="00876E92" w:rsidRPr="00B817D0">
        <w:rPr>
          <w:rFonts w:ascii="Book Antiqua" w:hAnsi="Book Antiqua" w:cs="Times New Roman" w:hint="eastAsia"/>
          <w:sz w:val="24"/>
          <w:szCs w:val="24"/>
          <w:lang w:eastAsia="zh-CN"/>
        </w:rPr>
        <w:t>;</w:t>
      </w:r>
      <w:r w:rsidR="00144263" w:rsidRPr="00B817D0">
        <w:rPr>
          <w:rFonts w:ascii="Book Antiqua" w:hAnsi="Book Antiqua" w:cs="Times New Roman"/>
          <w:sz w:val="24"/>
          <w:szCs w:val="24"/>
        </w:rPr>
        <w:t xml:space="preserve"> </w:t>
      </w:r>
      <w:r w:rsidR="00876E92" w:rsidRPr="00B817D0">
        <w:rPr>
          <w:rFonts w:ascii="Book Antiqua" w:hAnsi="Book Antiqua" w:cs="Times New Roman"/>
          <w:sz w:val="24"/>
          <w:szCs w:val="24"/>
        </w:rPr>
        <w:t>Virus</w:t>
      </w:r>
    </w:p>
    <w:p w:rsidR="00876E92" w:rsidRPr="00B817D0" w:rsidRDefault="00876E92" w:rsidP="006C4598">
      <w:pPr>
        <w:spacing w:after="0" w:line="360" w:lineRule="auto"/>
        <w:jc w:val="both"/>
        <w:rPr>
          <w:rFonts w:ascii="Book Antiqua" w:hAnsi="Book Antiqua" w:cs="Times New Roman"/>
          <w:sz w:val="24"/>
          <w:szCs w:val="24"/>
          <w:lang w:eastAsia="zh-CN"/>
        </w:rPr>
      </w:pPr>
    </w:p>
    <w:p w:rsidR="00D123D6" w:rsidRPr="00B817D0" w:rsidRDefault="00D123D6" w:rsidP="00D123D6">
      <w:pPr>
        <w:widowControl w:val="0"/>
        <w:adjustRightInd w:val="0"/>
        <w:snapToGrid w:val="0"/>
        <w:spacing w:after="0" w:line="360" w:lineRule="auto"/>
        <w:jc w:val="both"/>
        <w:rPr>
          <w:rFonts w:ascii="Book Antiqua" w:hAnsi="Book Antiqua" w:cs="Tahoma"/>
          <w:color w:val="000000"/>
          <w:kern w:val="2"/>
          <w:sz w:val="24"/>
          <w:szCs w:val="24"/>
        </w:rPr>
      </w:pPr>
      <w:bookmarkStart w:id="22" w:name="OLE_LINK148"/>
      <w:bookmarkStart w:id="23" w:name="OLE_LINK149"/>
      <w:bookmarkStart w:id="24" w:name="OLE_LINK200"/>
      <w:bookmarkStart w:id="25" w:name="OLE_LINK288"/>
      <w:bookmarkStart w:id="26" w:name="OLE_LINK1864"/>
      <w:bookmarkStart w:id="27" w:name="OLE_LINK382"/>
      <w:bookmarkStart w:id="28" w:name="OLE_LINK306"/>
      <w:bookmarkStart w:id="29" w:name="OLE_LINK569"/>
      <w:bookmarkStart w:id="30" w:name="OLE_LINK682"/>
      <w:bookmarkStart w:id="31" w:name="OLE_LINK78"/>
      <w:bookmarkStart w:id="32" w:name="OLE_LINK79"/>
      <w:bookmarkStart w:id="33" w:name="OLE_LINK86"/>
      <w:bookmarkStart w:id="34" w:name="OLE_LINK99"/>
      <w:r w:rsidRPr="00B817D0">
        <w:rPr>
          <w:rFonts w:ascii="Book Antiqua" w:hAnsi="Book Antiqua" w:cs="Tahoma"/>
          <w:b/>
          <w:color w:val="000000"/>
          <w:kern w:val="2"/>
          <w:sz w:val="24"/>
          <w:szCs w:val="24"/>
          <w:lang w:eastAsia="ja-JP"/>
        </w:rPr>
        <w:t>© The Author(s) 201</w:t>
      </w:r>
      <w:r w:rsidRPr="00B817D0">
        <w:rPr>
          <w:rFonts w:ascii="Book Antiqua" w:hAnsi="Book Antiqua" w:cs="Tahoma" w:hint="eastAsia"/>
          <w:b/>
          <w:color w:val="000000"/>
          <w:kern w:val="2"/>
          <w:sz w:val="24"/>
          <w:szCs w:val="24"/>
        </w:rPr>
        <w:t>6</w:t>
      </w:r>
      <w:r w:rsidRPr="00B817D0">
        <w:rPr>
          <w:rFonts w:ascii="Book Antiqua" w:hAnsi="Book Antiqua" w:cs="Tahoma"/>
          <w:b/>
          <w:color w:val="000000"/>
          <w:kern w:val="2"/>
          <w:sz w:val="24"/>
          <w:szCs w:val="24"/>
          <w:lang w:eastAsia="ja-JP"/>
        </w:rPr>
        <w:t>.</w:t>
      </w:r>
      <w:r w:rsidRPr="00B817D0">
        <w:rPr>
          <w:rFonts w:ascii="Book Antiqua" w:hAnsi="Book Antiqua" w:cs="Tahoma"/>
          <w:color w:val="000000"/>
          <w:kern w:val="2"/>
          <w:sz w:val="24"/>
          <w:szCs w:val="24"/>
          <w:lang w:eastAsia="ja-JP"/>
        </w:rPr>
        <w:t xml:space="preserve"> Published by Baishideng Publishing Group Inc. All rights reserved.</w:t>
      </w:r>
      <w:bookmarkEnd w:id="22"/>
      <w:bookmarkEnd w:id="23"/>
      <w:bookmarkEnd w:id="24"/>
      <w:bookmarkEnd w:id="25"/>
      <w:bookmarkEnd w:id="26"/>
      <w:bookmarkEnd w:id="27"/>
      <w:bookmarkEnd w:id="28"/>
      <w:bookmarkEnd w:id="29"/>
      <w:bookmarkEnd w:id="30"/>
    </w:p>
    <w:bookmarkEnd w:id="31"/>
    <w:bookmarkEnd w:id="32"/>
    <w:bookmarkEnd w:id="33"/>
    <w:bookmarkEnd w:id="34"/>
    <w:p w:rsidR="00D123D6" w:rsidRPr="00B817D0" w:rsidRDefault="00D123D6" w:rsidP="006C4598">
      <w:pPr>
        <w:spacing w:after="0" w:line="360" w:lineRule="auto"/>
        <w:jc w:val="both"/>
        <w:rPr>
          <w:rFonts w:ascii="Book Antiqua" w:hAnsi="Book Antiqua" w:cs="Times New Roman"/>
          <w:sz w:val="24"/>
          <w:szCs w:val="24"/>
          <w:lang w:eastAsia="zh-CN"/>
        </w:rPr>
      </w:pPr>
    </w:p>
    <w:p w:rsidR="009D1F99" w:rsidRPr="00B817D0" w:rsidRDefault="00876E92" w:rsidP="006C4598">
      <w:pPr>
        <w:spacing w:after="0" w:line="360" w:lineRule="auto"/>
        <w:jc w:val="both"/>
        <w:rPr>
          <w:rFonts w:ascii="Book Antiqua" w:hAnsi="Book Antiqua" w:cs="Times New Roman"/>
          <w:sz w:val="24"/>
          <w:szCs w:val="24"/>
        </w:rPr>
      </w:pPr>
      <w:r w:rsidRPr="00B817D0">
        <w:rPr>
          <w:rFonts w:ascii="Book Antiqua" w:hAnsi="Book Antiqua" w:cs="Times New Roman"/>
          <w:b/>
          <w:sz w:val="24"/>
          <w:szCs w:val="24"/>
        </w:rPr>
        <w:t>Core tip</w:t>
      </w:r>
      <w:r w:rsidR="00681DF7" w:rsidRPr="00B817D0">
        <w:rPr>
          <w:rFonts w:ascii="Book Antiqua" w:hAnsi="Book Antiqua" w:cs="Times New Roman"/>
          <w:b/>
          <w:sz w:val="24"/>
          <w:szCs w:val="24"/>
        </w:rPr>
        <w:t>:</w:t>
      </w:r>
      <w:r w:rsidR="00A76081" w:rsidRPr="00B817D0">
        <w:rPr>
          <w:rFonts w:ascii="Book Antiqua" w:hAnsi="Book Antiqua" w:cs="Times New Roman"/>
          <w:b/>
          <w:sz w:val="24"/>
          <w:szCs w:val="24"/>
        </w:rPr>
        <w:t xml:space="preserve"> </w:t>
      </w:r>
      <w:r w:rsidR="009D1F99" w:rsidRPr="00B817D0">
        <w:rPr>
          <w:rFonts w:ascii="Book Antiqua" w:hAnsi="Book Antiqua" w:cs="Times New Roman"/>
          <w:sz w:val="24"/>
          <w:szCs w:val="24"/>
        </w:rPr>
        <w:t xml:space="preserve">The oral lesions caused by herpesviruses can be painful and not always </w:t>
      </w:r>
      <w:r w:rsidR="00BC68D3" w:rsidRPr="00B817D0">
        <w:rPr>
          <w:rFonts w:ascii="Book Antiqua" w:hAnsi="Book Antiqua" w:cs="Times New Roman"/>
          <w:sz w:val="24"/>
          <w:szCs w:val="24"/>
        </w:rPr>
        <w:t>easily</w:t>
      </w:r>
      <w:r w:rsidR="009D1F99" w:rsidRPr="00B817D0">
        <w:rPr>
          <w:rFonts w:ascii="Book Antiqua" w:hAnsi="Book Antiqua" w:cs="Times New Roman"/>
          <w:sz w:val="24"/>
          <w:szCs w:val="24"/>
        </w:rPr>
        <w:t xml:space="preserve"> diagnosed and treated. Th</w:t>
      </w:r>
      <w:r w:rsidR="00D612FC" w:rsidRPr="00B817D0">
        <w:rPr>
          <w:rFonts w:ascii="Book Antiqua" w:hAnsi="Book Antiqua" w:cs="Times New Roman"/>
          <w:sz w:val="24"/>
          <w:szCs w:val="24"/>
        </w:rPr>
        <w:t xml:space="preserve">is </w:t>
      </w:r>
      <w:r w:rsidR="009D1F99" w:rsidRPr="00B817D0">
        <w:rPr>
          <w:rFonts w:ascii="Book Antiqua" w:hAnsi="Book Antiqua" w:cs="Times New Roman"/>
          <w:sz w:val="24"/>
          <w:szCs w:val="24"/>
        </w:rPr>
        <w:t xml:space="preserve">review article intends to </w:t>
      </w:r>
      <w:r w:rsidR="00BC68D3" w:rsidRPr="00B817D0">
        <w:rPr>
          <w:rFonts w:ascii="Book Antiqua" w:hAnsi="Book Antiqua" w:cs="Times New Roman"/>
          <w:sz w:val="24"/>
          <w:szCs w:val="24"/>
        </w:rPr>
        <w:t xml:space="preserve">briefly </w:t>
      </w:r>
      <w:r w:rsidR="009D1F99" w:rsidRPr="00B817D0">
        <w:rPr>
          <w:rFonts w:ascii="Book Antiqua" w:hAnsi="Book Antiqua" w:cs="Times New Roman"/>
          <w:sz w:val="24"/>
          <w:szCs w:val="24"/>
        </w:rPr>
        <w:t>describe the viral features, physiopathology, epidemiology, signs, symptoms, laboratory diagnosis and its limitation</w:t>
      </w:r>
      <w:r w:rsidR="00657194" w:rsidRPr="00B817D0">
        <w:rPr>
          <w:rFonts w:ascii="Book Antiqua" w:hAnsi="Book Antiqua" w:cs="Times New Roman"/>
          <w:sz w:val="24"/>
          <w:szCs w:val="24"/>
        </w:rPr>
        <w:t>,</w:t>
      </w:r>
      <w:r w:rsidR="009D1F99" w:rsidRPr="00B817D0">
        <w:rPr>
          <w:rFonts w:ascii="Book Antiqua" w:hAnsi="Book Antiqua" w:cs="Times New Roman"/>
          <w:sz w:val="24"/>
          <w:szCs w:val="24"/>
        </w:rPr>
        <w:t xml:space="preserve"> a</w:t>
      </w:r>
      <w:r w:rsidR="00657194" w:rsidRPr="00B817D0">
        <w:rPr>
          <w:rFonts w:ascii="Book Antiqua" w:hAnsi="Book Antiqua" w:cs="Times New Roman"/>
          <w:sz w:val="24"/>
          <w:szCs w:val="24"/>
        </w:rPr>
        <w:t>nd typical</w:t>
      </w:r>
      <w:r w:rsidR="007E7FD6" w:rsidRPr="00B817D0">
        <w:rPr>
          <w:rFonts w:ascii="Book Antiqua" w:hAnsi="Book Antiqua" w:cs="Times New Roman"/>
          <w:sz w:val="24"/>
          <w:szCs w:val="24"/>
        </w:rPr>
        <w:t xml:space="preserve"> </w:t>
      </w:r>
      <w:r w:rsidR="009D1F99" w:rsidRPr="00B817D0">
        <w:rPr>
          <w:rFonts w:ascii="Book Antiqua" w:hAnsi="Book Antiqua" w:cs="Times New Roman"/>
          <w:sz w:val="24"/>
          <w:szCs w:val="24"/>
        </w:rPr>
        <w:t xml:space="preserve">therapy and prevention (if </w:t>
      </w:r>
      <w:r w:rsidR="00657194" w:rsidRPr="00B817D0">
        <w:rPr>
          <w:rFonts w:ascii="Book Antiqua" w:hAnsi="Book Antiqua" w:cs="Times New Roman"/>
          <w:sz w:val="24"/>
          <w:szCs w:val="24"/>
        </w:rPr>
        <w:t xml:space="preserve">it </w:t>
      </w:r>
      <w:r w:rsidR="009D1F99" w:rsidRPr="00B817D0">
        <w:rPr>
          <w:rFonts w:ascii="Book Antiqua" w:hAnsi="Book Antiqua" w:cs="Times New Roman"/>
          <w:sz w:val="24"/>
          <w:szCs w:val="24"/>
        </w:rPr>
        <w:t>exists) of these</w:t>
      </w:r>
      <w:r w:rsidR="00D612FC" w:rsidRPr="00B817D0">
        <w:rPr>
          <w:rFonts w:ascii="Book Antiqua" w:hAnsi="Book Antiqua" w:cs="Times New Roman"/>
          <w:sz w:val="24"/>
          <w:szCs w:val="24"/>
        </w:rPr>
        <w:t xml:space="preserve"> oral lesion</w:t>
      </w:r>
      <w:r w:rsidR="009D1F99" w:rsidRPr="00B817D0">
        <w:rPr>
          <w:rFonts w:ascii="Book Antiqua" w:hAnsi="Book Antiqua" w:cs="Times New Roman"/>
          <w:sz w:val="24"/>
          <w:szCs w:val="24"/>
        </w:rPr>
        <w:t>s. The main aim of th</w:t>
      </w:r>
      <w:r w:rsidR="00D612FC" w:rsidRPr="00B817D0">
        <w:rPr>
          <w:rFonts w:ascii="Book Antiqua" w:hAnsi="Book Antiqua" w:cs="Times New Roman"/>
          <w:sz w:val="24"/>
          <w:szCs w:val="24"/>
        </w:rPr>
        <w:t>is</w:t>
      </w:r>
      <w:r w:rsidR="009D1F99" w:rsidRPr="00B817D0">
        <w:rPr>
          <w:rFonts w:ascii="Book Antiqua" w:hAnsi="Book Antiqua" w:cs="Times New Roman"/>
          <w:sz w:val="24"/>
          <w:szCs w:val="24"/>
        </w:rPr>
        <w:t xml:space="preserve"> present article is </w:t>
      </w:r>
      <w:r w:rsidR="00A3440F" w:rsidRPr="00B817D0">
        <w:rPr>
          <w:rFonts w:ascii="Book Antiqua" w:hAnsi="Book Antiqua" w:cs="Times New Roman"/>
          <w:sz w:val="24"/>
          <w:szCs w:val="24"/>
        </w:rPr>
        <w:t xml:space="preserve">to </w:t>
      </w:r>
      <w:r w:rsidR="009D1F99" w:rsidRPr="00B817D0">
        <w:rPr>
          <w:rFonts w:ascii="Book Antiqua" w:hAnsi="Book Antiqua" w:cs="Times New Roman"/>
          <w:sz w:val="24"/>
          <w:szCs w:val="24"/>
        </w:rPr>
        <w:t xml:space="preserve">help the clinical </w:t>
      </w:r>
      <w:r w:rsidR="003F4789" w:rsidRPr="00B817D0">
        <w:rPr>
          <w:rFonts w:ascii="Book Antiqua" w:hAnsi="Book Antiqua" w:cs="Times New Roman"/>
          <w:sz w:val="24"/>
          <w:szCs w:val="24"/>
        </w:rPr>
        <w:t>practice</w:t>
      </w:r>
      <w:r w:rsidR="007E7FD6" w:rsidRPr="00B817D0">
        <w:rPr>
          <w:rFonts w:ascii="Book Antiqua" w:hAnsi="Book Antiqua" w:cs="Times New Roman"/>
          <w:sz w:val="24"/>
          <w:szCs w:val="24"/>
        </w:rPr>
        <w:t xml:space="preserve"> considering diagnosis of the oral herpesviral infections</w:t>
      </w:r>
      <w:r w:rsidR="003F4789" w:rsidRPr="00B817D0">
        <w:rPr>
          <w:rFonts w:ascii="Book Antiqua" w:hAnsi="Book Antiqua" w:cs="Times New Roman"/>
          <w:sz w:val="24"/>
          <w:szCs w:val="24"/>
        </w:rPr>
        <w:t>.</w:t>
      </w:r>
      <w:r w:rsidR="007E7FD6" w:rsidRPr="00B817D0">
        <w:rPr>
          <w:rFonts w:ascii="Book Antiqua" w:hAnsi="Book Antiqua" w:cs="Times New Roman"/>
          <w:sz w:val="24"/>
          <w:szCs w:val="24"/>
        </w:rPr>
        <w:t xml:space="preserve"> </w:t>
      </w:r>
      <w:r w:rsidR="006A0D53" w:rsidRPr="00B817D0">
        <w:rPr>
          <w:rFonts w:ascii="Book Antiqua" w:hAnsi="Book Antiqua" w:cs="Times New Roman"/>
          <w:sz w:val="24"/>
          <w:szCs w:val="24"/>
        </w:rPr>
        <w:t xml:space="preserve">In </w:t>
      </w:r>
      <w:r w:rsidR="006A0D53" w:rsidRPr="00B817D0">
        <w:rPr>
          <w:rFonts w:ascii="Book Antiqua" w:hAnsi="Book Antiqua" w:cs="Times New Roman"/>
          <w:sz w:val="24"/>
          <w:szCs w:val="24"/>
        </w:rPr>
        <w:lastRenderedPageBreak/>
        <w:t xml:space="preserve">addition, there is a lack of </w:t>
      </w:r>
      <w:r w:rsidR="00657194" w:rsidRPr="00B817D0">
        <w:rPr>
          <w:rFonts w:ascii="Book Antiqua" w:hAnsi="Book Antiqua" w:cs="Times New Roman"/>
          <w:sz w:val="24"/>
          <w:szCs w:val="24"/>
        </w:rPr>
        <w:t xml:space="preserve">an </w:t>
      </w:r>
      <w:r w:rsidR="006A0D53" w:rsidRPr="00B817D0">
        <w:rPr>
          <w:rFonts w:ascii="Book Antiqua" w:hAnsi="Book Antiqua" w:cs="Times New Roman"/>
          <w:sz w:val="24"/>
          <w:szCs w:val="24"/>
        </w:rPr>
        <w:t>update</w:t>
      </w:r>
      <w:r w:rsidR="00657194" w:rsidRPr="00B817D0">
        <w:rPr>
          <w:rFonts w:ascii="Book Antiqua" w:hAnsi="Book Antiqua" w:cs="Times New Roman"/>
          <w:sz w:val="24"/>
          <w:szCs w:val="24"/>
        </w:rPr>
        <w:t>d</w:t>
      </w:r>
      <w:r w:rsidR="006A0D53" w:rsidRPr="00B817D0">
        <w:rPr>
          <w:rFonts w:ascii="Book Antiqua" w:hAnsi="Book Antiqua" w:cs="Times New Roman"/>
          <w:sz w:val="24"/>
          <w:szCs w:val="24"/>
        </w:rPr>
        <w:t xml:space="preserve"> article concerning basic and clinical information about herpesvirus infections. </w:t>
      </w:r>
    </w:p>
    <w:p w:rsidR="00876E92" w:rsidRPr="00B817D0" w:rsidRDefault="00876E92" w:rsidP="006C4598">
      <w:pPr>
        <w:spacing w:after="0" w:line="360" w:lineRule="auto"/>
        <w:rPr>
          <w:rFonts w:ascii="Book Antiqua" w:hAnsi="Book Antiqua" w:cs="Times New Roman"/>
          <w:b/>
          <w:sz w:val="24"/>
          <w:szCs w:val="24"/>
          <w:lang w:eastAsia="zh-CN"/>
        </w:rPr>
      </w:pPr>
    </w:p>
    <w:p w:rsidR="00117A2F" w:rsidRPr="00B817D0" w:rsidRDefault="00D123D6" w:rsidP="00117A2F">
      <w:pPr>
        <w:pStyle w:val="ListParagraph"/>
        <w:spacing w:after="0" w:line="360" w:lineRule="auto"/>
        <w:ind w:left="0"/>
        <w:rPr>
          <w:rFonts w:ascii="Book Antiqua" w:eastAsia="宋体" w:hAnsi="Book Antiqua" w:cs="Arial"/>
          <w:i/>
          <w:iCs/>
          <w:color w:val="000000"/>
          <w:sz w:val="24"/>
          <w:szCs w:val="24"/>
          <w:shd w:val="clear" w:color="auto" w:fill="FFFFFF"/>
        </w:rPr>
      </w:pPr>
      <w:r w:rsidRPr="00B817D0">
        <w:rPr>
          <w:rFonts w:ascii="Book Antiqua" w:hAnsi="Book Antiqua" w:cs="Times New Roman"/>
          <w:sz w:val="24"/>
          <w:szCs w:val="24"/>
        </w:rPr>
        <w:t>Thomasini</w:t>
      </w:r>
      <w:r w:rsidRPr="00B817D0">
        <w:rPr>
          <w:rFonts w:ascii="Book Antiqua" w:hAnsi="Book Antiqua" w:cs="Times New Roman" w:hint="eastAsia"/>
          <w:sz w:val="24"/>
          <w:szCs w:val="24"/>
          <w:lang w:eastAsia="zh-CN"/>
        </w:rPr>
        <w:t xml:space="preserve"> RL</w:t>
      </w:r>
      <w:r w:rsidRPr="00B817D0">
        <w:rPr>
          <w:rFonts w:ascii="Book Antiqua" w:hAnsi="Book Antiqua" w:cs="Times New Roman"/>
          <w:sz w:val="24"/>
          <w:szCs w:val="24"/>
        </w:rPr>
        <w:t>, Pereira</w:t>
      </w:r>
      <w:r w:rsidRPr="00B817D0">
        <w:rPr>
          <w:rFonts w:ascii="Book Antiqua" w:hAnsi="Book Antiqua" w:cs="Times New Roman" w:hint="eastAsia"/>
          <w:sz w:val="24"/>
          <w:szCs w:val="24"/>
          <w:lang w:eastAsia="zh-CN"/>
        </w:rPr>
        <w:t xml:space="preserve"> FSM. </w:t>
      </w:r>
      <w:r w:rsidRPr="00B817D0">
        <w:rPr>
          <w:rFonts w:ascii="Book Antiqua" w:hAnsi="Book Antiqua"/>
          <w:sz w:val="24"/>
          <w:szCs w:val="24"/>
        </w:rPr>
        <w:t xml:space="preserve">Impact of different types of herpesviral infections in </w:t>
      </w:r>
      <w:r w:rsidR="00251D93" w:rsidRPr="00B817D0">
        <w:rPr>
          <w:rFonts w:ascii="Book Antiqua" w:hAnsi="Book Antiqua" w:hint="eastAsia"/>
          <w:sz w:val="24"/>
          <w:szCs w:val="24"/>
          <w:lang w:eastAsia="zh-CN"/>
        </w:rPr>
        <w:t xml:space="preserve">the </w:t>
      </w:r>
      <w:r w:rsidRPr="00B817D0">
        <w:rPr>
          <w:rFonts w:ascii="Book Antiqua" w:hAnsi="Book Antiqua"/>
          <w:sz w:val="24"/>
          <w:szCs w:val="24"/>
        </w:rPr>
        <w:t>oral cavity</w:t>
      </w:r>
      <w:r w:rsidRPr="00B817D0">
        <w:rPr>
          <w:rFonts w:ascii="Book Antiqua" w:hAnsi="Book Antiqua" w:hint="eastAsia"/>
          <w:sz w:val="24"/>
          <w:szCs w:val="24"/>
          <w:lang w:eastAsia="zh-CN"/>
        </w:rPr>
        <w:t xml:space="preserve">. </w:t>
      </w:r>
      <w:r w:rsidR="00117A2F" w:rsidRPr="00B817D0">
        <w:rPr>
          <w:rFonts w:ascii="Book Antiqua" w:hAnsi="Book Antiqua" w:cs="Arial"/>
          <w:i/>
          <w:iCs/>
          <w:color w:val="000000"/>
          <w:sz w:val="24"/>
          <w:szCs w:val="24"/>
          <w:shd w:val="clear" w:color="auto" w:fill="FFFFFF"/>
        </w:rPr>
        <w:t>World J Stomatol</w:t>
      </w:r>
      <w:r w:rsidR="00117A2F" w:rsidRPr="00B817D0">
        <w:rPr>
          <w:rFonts w:ascii="Book Antiqua" w:hAnsi="Book Antiqua" w:cs="Arial" w:hint="eastAsia"/>
          <w:i/>
          <w:iCs/>
          <w:color w:val="000000"/>
          <w:sz w:val="24"/>
          <w:szCs w:val="24"/>
        </w:rPr>
        <w:t xml:space="preserve"> </w:t>
      </w:r>
      <w:r w:rsidR="00117A2F" w:rsidRPr="00B817D0">
        <w:rPr>
          <w:rFonts w:ascii="Book Antiqua" w:hAnsi="Book Antiqua" w:hint="eastAsia"/>
          <w:sz w:val="24"/>
          <w:szCs w:val="24"/>
        </w:rPr>
        <w:t>2016; In press</w:t>
      </w:r>
    </w:p>
    <w:p w:rsidR="00D123D6" w:rsidRPr="00B817D0" w:rsidRDefault="00D123D6" w:rsidP="00D123D6">
      <w:pPr>
        <w:spacing w:after="0" w:line="360" w:lineRule="auto"/>
        <w:rPr>
          <w:rFonts w:ascii="Book Antiqua" w:hAnsi="Book Antiqua"/>
          <w:sz w:val="24"/>
          <w:szCs w:val="24"/>
          <w:lang w:eastAsia="zh-CN"/>
        </w:rPr>
      </w:pPr>
    </w:p>
    <w:p w:rsidR="00D123D6" w:rsidRPr="00B817D0" w:rsidRDefault="00D123D6" w:rsidP="00D123D6">
      <w:pPr>
        <w:spacing w:after="0" w:line="360" w:lineRule="auto"/>
        <w:jc w:val="both"/>
        <w:rPr>
          <w:rFonts w:ascii="Book Antiqua" w:hAnsi="Book Antiqua" w:cs="Times New Roman"/>
          <w:b/>
          <w:sz w:val="24"/>
          <w:szCs w:val="24"/>
          <w:lang w:eastAsia="zh-CN"/>
        </w:rPr>
      </w:pPr>
    </w:p>
    <w:p w:rsidR="00962DAE" w:rsidRPr="00B817D0" w:rsidRDefault="00FC60B7" w:rsidP="006C4598">
      <w:pPr>
        <w:spacing w:after="0" w:line="360" w:lineRule="auto"/>
        <w:rPr>
          <w:rFonts w:ascii="Book Antiqua" w:hAnsi="Book Antiqua" w:cs="Times New Roman"/>
          <w:b/>
          <w:sz w:val="24"/>
          <w:szCs w:val="24"/>
        </w:rPr>
      </w:pPr>
      <w:r w:rsidRPr="00B817D0">
        <w:rPr>
          <w:rFonts w:ascii="Book Antiqua" w:hAnsi="Book Antiqua" w:cs="Times New Roman"/>
          <w:b/>
          <w:sz w:val="24"/>
          <w:szCs w:val="24"/>
        </w:rPr>
        <w:br w:type="page"/>
      </w:r>
    </w:p>
    <w:p w:rsidR="00C10F19" w:rsidRPr="00B817D0" w:rsidRDefault="00674CD4" w:rsidP="006C4598">
      <w:pPr>
        <w:spacing w:after="0" w:line="360" w:lineRule="auto"/>
        <w:rPr>
          <w:rFonts w:ascii="Book Antiqua" w:hAnsi="Book Antiqua" w:cs="Times New Roman"/>
          <w:b/>
          <w:sz w:val="24"/>
          <w:szCs w:val="24"/>
        </w:rPr>
      </w:pPr>
      <w:r w:rsidRPr="00B817D0">
        <w:rPr>
          <w:rFonts w:ascii="Book Antiqua" w:hAnsi="Book Antiqua" w:cs="Times New Roman"/>
          <w:b/>
          <w:sz w:val="24"/>
          <w:szCs w:val="24"/>
        </w:rPr>
        <w:lastRenderedPageBreak/>
        <w:t>INTRODUCTION</w:t>
      </w:r>
    </w:p>
    <w:p w:rsidR="00B01A1B" w:rsidRPr="00B817D0" w:rsidRDefault="00B35F73" w:rsidP="001E7A15">
      <w:pPr>
        <w:spacing w:after="0" w:line="360" w:lineRule="auto"/>
        <w:jc w:val="both"/>
        <w:rPr>
          <w:rFonts w:ascii="Book Antiqua" w:hAnsi="Book Antiqua" w:cs="Times New Roman"/>
          <w:sz w:val="24"/>
          <w:szCs w:val="24"/>
        </w:rPr>
      </w:pPr>
      <w:r w:rsidRPr="00B817D0">
        <w:rPr>
          <w:rFonts w:ascii="Book Antiqua" w:hAnsi="Book Antiqua" w:cs="Times New Roman"/>
          <w:sz w:val="24"/>
          <w:szCs w:val="24"/>
        </w:rPr>
        <w:t>Human herpesviruses belong to</w:t>
      </w:r>
      <w:r w:rsidR="00D612FC" w:rsidRPr="00B817D0">
        <w:rPr>
          <w:rFonts w:ascii="Book Antiqua" w:hAnsi="Book Antiqua" w:cs="Times New Roman"/>
          <w:sz w:val="24"/>
          <w:szCs w:val="24"/>
        </w:rPr>
        <w:t xml:space="preserve"> the</w:t>
      </w:r>
      <w:r w:rsidR="00C424BC" w:rsidRPr="00B817D0">
        <w:rPr>
          <w:rFonts w:ascii="Book Antiqua" w:hAnsi="Book Antiqua" w:cs="Times New Roman"/>
          <w:sz w:val="24"/>
          <w:szCs w:val="24"/>
        </w:rPr>
        <w:t xml:space="preserve"> </w:t>
      </w:r>
      <w:r w:rsidRPr="00B817D0">
        <w:rPr>
          <w:rFonts w:ascii="Book Antiqua" w:hAnsi="Book Antiqua" w:cs="Times New Roman"/>
          <w:i/>
          <w:sz w:val="24"/>
          <w:szCs w:val="24"/>
        </w:rPr>
        <w:t>Herpesviridae</w:t>
      </w:r>
      <w:r w:rsidRPr="00B817D0">
        <w:rPr>
          <w:rFonts w:ascii="Book Antiqua" w:hAnsi="Book Antiqua" w:cs="Times New Roman"/>
          <w:sz w:val="24"/>
          <w:szCs w:val="24"/>
        </w:rPr>
        <w:t xml:space="preserve"> family,</w:t>
      </w:r>
      <w:r w:rsidR="00D612FC" w:rsidRPr="00B817D0">
        <w:rPr>
          <w:rFonts w:ascii="Book Antiqua" w:hAnsi="Book Antiqua" w:cs="Times New Roman"/>
          <w:sz w:val="24"/>
          <w:szCs w:val="24"/>
        </w:rPr>
        <w:t xml:space="preserve"> and they</w:t>
      </w:r>
      <w:r w:rsidRPr="00B817D0">
        <w:rPr>
          <w:rFonts w:ascii="Book Antiqua" w:hAnsi="Book Antiqua" w:cs="Times New Roman"/>
          <w:sz w:val="24"/>
          <w:szCs w:val="24"/>
        </w:rPr>
        <w:t xml:space="preserve"> are ubiquitous</w:t>
      </w:r>
      <w:r w:rsidR="00D612FC" w:rsidRPr="00B817D0">
        <w:rPr>
          <w:rFonts w:ascii="Book Antiqua" w:hAnsi="Book Antiqua" w:cs="Times New Roman"/>
          <w:sz w:val="24"/>
          <w:szCs w:val="24"/>
        </w:rPr>
        <w:t>. A</w:t>
      </w:r>
      <w:r w:rsidRPr="00B817D0">
        <w:rPr>
          <w:rFonts w:ascii="Book Antiqua" w:hAnsi="Book Antiqua" w:cs="Times New Roman"/>
          <w:sz w:val="24"/>
          <w:szCs w:val="24"/>
        </w:rPr>
        <w:t xml:space="preserve">fter the primary infection, the individual remains latently infected during </w:t>
      </w:r>
      <w:r w:rsidR="00D612FC" w:rsidRPr="00B817D0">
        <w:rPr>
          <w:rFonts w:ascii="Book Antiqua" w:hAnsi="Book Antiqua" w:cs="Times New Roman"/>
          <w:sz w:val="24"/>
          <w:szCs w:val="24"/>
        </w:rPr>
        <w:t xml:space="preserve">the individual’s </w:t>
      </w:r>
      <w:r w:rsidRPr="00B817D0">
        <w:rPr>
          <w:rFonts w:ascii="Book Antiqua" w:hAnsi="Book Antiqua" w:cs="Times New Roman"/>
          <w:sz w:val="24"/>
          <w:szCs w:val="24"/>
        </w:rPr>
        <w:t>lifetime. These viruses cause a wide variety of diseases</w:t>
      </w:r>
      <w:r w:rsidR="00D612FC" w:rsidRPr="00B817D0">
        <w:rPr>
          <w:rFonts w:ascii="Book Antiqua" w:hAnsi="Book Antiqua" w:cs="Times New Roman"/>
          <w:sz w:val="24"/>
          <w:szCs w:val="24"/>
        </w:rPr>
        <w:t>,</w:t>
      </w:r>
      <w:r w:rsidRPr="00B817D0">
        <w:rPr>
          <w:rFonts w:ascii="Book Antiqua" w:hAnsi="Book Antiqua" w:cs="Times New Roman"/>
          <w:sz w:val="24"/>
          <w:szCs w:val="24"/>
        </w:rPr>
        <w:t xml:space="preserve"> often benign, however, in immunocompromised individuals, they can cause clinical symptoms of varying severity</w:t>
      </w:r>
      <w:r w:rsidR="00352938" w:rsidRPr="00B817D0">
        <w:rPr>
          <w:rFonts w:ascii="Book Antiqua" w:hAnsi="Book Antiqua" w:cs="Times New Roman"/>
          <w:sz w:val="24"/>
          <w:szCs w:val="24"/>
        </w:rPr>
        <w:fldChar w:fldCharType="begin" w:fldLock="1"/>
      </w:r>
      <w:r w:rsidR="008A07D9" w:rsidRPr="00B817D0">
        <w:rPr>
          <w:rFonts w:ascii="Book Antiqua" w:hAnsi="Book Antiqua" w:cs="Times New Roman"/>
          <w:sz w:val="24"/>
          <w:szCs w:val="24"/>
        </w:rPr>
        <w:instrText>ADDIN CSL_CITATION { "citationItems" : [ { "id" : "ITEM-1", "itemData" : { "DOI" : "10.1128/JCM.01915-08", "ISSN" : "1098-660X", "PMID" : "19091817", "abstract" : "We report the first diagnostic test for the identification of Staphylococcus pseudintermedius involving a simple PCR-restriction fragment length polymorphism approach. The method allows discrimination of S. pseudintermedius from the closely related members of the Staphylococcus intermedius group and other important staphylococcal pathogens of humans and dogs.", "author" : [ { "dropping-particle" : "", "family" : "Bannoehr", "given" : "Jeanette", "non-dropping-particle" : "", "parse-names" : false, "suffix" : "" }, { "dropping-particle" : "", "family" : "Franco", "given" : "Alessia", "non-dropping-particle" : "", "parse-names" : false, "suffix" : "" }, { "dropping-particle" : "", "family" : "Iurescia", "given" : "Manuela", "non-dropping-particle" : "", "parse-names" : false, "suffix" : "" }, { "dropping-particle" : "", "family" : "Battisti", "given" : "Antonio", "non-dropping-particle" : "", "parse-names" : false, "suffix" : "" }, { "dropping-particle" : "", "family" : "Fitzgerald", "given" : "J Ross", "non-dropping-particle" : "", "parse-names" : false, "suffix" : "" } ], "container-title" : "Journal of clinical microbiology", "id" : "ITEM-1", "issued" : { "date-parts" : [ [ "2009" ] ] }, "page" : "469-71", "title" : "Koneman. Koneman's color atlas and textbook of diagnostic microbiology", "type" : "article-journal", "volume" : "47" }, "uris" : [ "http://www.mendeley.com/documents/?uuid=4cc3b2a3-b9e6-48e2-8b1d-8abb2507af2e" ] } ], "mendeley" : { "previouslyFormattedCitation" : "[1]" }, "properties" : { "noteIndex" : 0 }, "schema" : "https://github.com/citation-style-language/schema/raw/master/csl-citation.json" }</w:instrText>
      </w:r>
      <w:r w:rsidR="00352938" w:rsidRPr="00B817D0">
        <w:rPr>
          <w:rFonts w:ascii="Book Antiqua" w:hAnsi="Book Antiqua" w:cs="Times New Roman"/>
          <w:sz w:val="24"/>
          <w:szCs w:val="24"/>
        </w:rPr>
        <w:fldChar w:fldCharType="separate"/>
      </w:r>
      <w:r w:rsidR="008E7B8C" w:rsidRPr="00B817D0">
        <w:rPr>
          <w:rFonts w:ascii="Book Antiqua" w:hAnsi="Book Antiqua" w:cs="Times New Roman"/>
          <w:sz w:val="24"/>
          <w:szCs w:val="24"/>
          <w:vertAlign w:val="superscript"/>
        </w:rPr>
        <w:t>[1]</w:t>
      </w:r>
      <w:r w:rsidR="00352938" w:rsidRPr="00B817D0">
        <w:rPr>
          <w:rFonts w:ascii="Book Antiqua" w:hAnsi="Book Antiqua" w:cs="Times New Roman"/>
          <w:sz w:val="24"/>
          <w:szCs w:val="24"/>
        </w:rPr>
        <w:fldChar w:fldCharType="end"/>
      </w:r>
      <w:r w:rsidR="00B01A1B" w:rsidRPr="00B817D0">
        <w:rPr>
          <w:rFonts w:ascii="Book Antiqua" w:hAnsi="Book Antiqua" w:cs="Times New Roman"/>
          <w:sz w:val="24"/>
          <w:szCs w:val="24"/>
        </w:rPr>
        <w:t>.</w:t>
      </w:r>
    </w:p>
    <w:p w:rsidR="00B35F73" w:rsidRPr="00B817D0" w:rsidRDefault="00B35F73" w:rsidP="006C4598">
      <w:pPr>
        <w:spacing w:after="0" w:line="360" w:lineRule="auto"/>
        <w:ind w:firstLine="708"/>
        <w:jc w:val="both"/>
        <w:rPr>
          <w:rFonts w:ascii="Book Antiqua" w:hAnsi="Book Antiqua" w:cs="Times New Roman"/>
          <w:sz w:val="24"/>
          <w:szCs w:val="24"/>
          <w:vertAlign w:val="superscript"/>
        </w:rPr>
      </w:pPr>
      <w:r w:rsidRPr="00B817D0">
        <w:rPr>
          <w:rFonts w:ascii="Book Antiqua" w:hAnsi="Book Antiqua" w:cs="Times New Roman"/>
          <w:sz w:val="24"/>
          <w:szCs w:val="24"/>
        </w:rPr>
        <w:t xml:space="preserve">The </w:t>
      </w:r>
      <w:r w:rsidR="00962DAE" w:rsidRPr="00B817D0">
        <w:rPr>
          <w:rFonts w:ascii="Book Antiqua" w:hAnsi="Book Antiqua" w:cs="Times New Roman"/>
          <w:i/>
          <w:sz w:val="24"/>
          <w:szCs w:val="24"/>
        </w:rPr>
        <w:t>Herpesviridae</w:t>
      </w:r>
      <w:r w:rsidRPr="00B817D0">
        <w:rPr>
          <w:rFonts w:ascii="Book Antiqua" w:hAnsi="Book Antiqua" w:cs="Times New Roman"/>
          <w:sz w:val="24"/>
          <w:szCs w:val="24"/>
        </w:rPr>
        <w:t xml:space="preserve"> family is divided into </w:t>
      </w:r>
      <w:r w:rsidR="00D612FC" w:rsidRPr="00B817D0">
        <w:rPr>
          <w:rFonts w:ascii="Book Antiqua" w:hAnsi="Book Antiqua" w:cs="Times New Roman"/>
          <w:sz w:val="24"/>
          <w:szCs w:val="24"/>
        </w:rPr>
        <w:t>three</w:t>
      </w:r>
      <w:r w:rsidRPr="00B817D0">
        <w:rPr>
          <w:rFonts w:ascii="Book Antiqua" w:hAnsi="Book Antiqua" w:cs="Times New Roman"/>
          <w:sz w:val="24"/>
          <w:szCs w:val="24"/>
        </w:rPr>
        <w:t xml:space="preserve"> sub-families: </w:t>
      </w:r>
      <w:r w:rsidR="00962DAE" w:rsidRPr="00B817D0">
        <w:rPr>
          <w:rFonts w:ascii="Book Antiqua" w:hAnsi="Book Antiqua" w:cs="Times New Roman"/>
          <w:i/>
          <w:sz w:val="24"/>
          <w:szCs w:val="24"/>
        </w:rPr>
        <w:t>Alphaherpesvirinae</w:t>
      </w:r>
      <w:r w:rsidRPr="00B817D0">
        <w:rPr>
          <w:rFonts w:ascii="Book Antiqua" w:hAnsi="Book Antiqua" w:cs="Times New Roman"/>
          <w:sz w:val="24"/>
          <w:szCs w:val="24"/>
        </w:rPr>
        <w:t xml:space="preserve"> (</w:t>
      </w:r>
      <w:r w:rsidR="00962DAE" w:rsidRPr="00B817D0">
        <w:rPr>
          <w:rFonts w:ascii="Times New Roman" w:hAnsi="Times New Roman" w:cs="Times New Roman"/>
          <w:i/>
          <w:sz w:val="24"/>
          <w:szCs w:val="24"/>
        </w:rPr>
        <w:t>α</w:t>
      </w:r>
      <w:r w:rsidR="00962DAE" w:rsidRPr="00B817D0">
        <w:rPr>
          <w:rFonts w:ascii="Book Antiqua" w:hAnsi="Book Antiqua" w:cs="Times New Roman"/>
          <w:i/>
          <w:sz w:val="24"/>
          <w:szCs w:val="24"/>
        </w:rPr>
        <w:t>-herpesvirinae</w:t>
      </w:r>
      <w:r w:rsidRPr="00B817D0">
        <w:rPr>
          <w:rFonts w:ascii="Book Antiqua" w:hAnsi="Book Antiqua" w:cs="Times New Roman"/>
          <w:sz w:val="24"/>
          <w:szCs w:val="24"/>
        </w:rPr>
        <w:t xml:space="preserve">), </w:t>
      </w:r>
      <w:r w:rsidR="00962DAE" w:rsidRPr="00B817D0">
        <w:rPr>
          <w:rFonts w:ascii="Book Antiqua" w:hAnsi="Book Antiqua" w:cs="Times New Roman"/>
          <w:i/>
          <w:sz w:val="24"/>
          <w:szCs w:val="24"/>
        </w:rPr>
        <w:t>Betaherpesvirinae</w:t>
      </w:r>
      <w:r w:rsidRPr="00B817D0">
        <w:rPr>
          <w:rFonts w:ascii="Book Antiqua" w:hAnsi="Book Antiqua" w:cs="Times New Roman"/>
          <w:sz w:val="24"/>
          <w:szCs w:val="24"/>
        </w:rPr>
        <w:t xml:space="preserve"> (</w:t>
      </w:r>
      <w:r w:rsidR="00962DAE" w:rsidRPr="00B817D0">
        <w:rPr>
          <w:rFonts w:ascii="Times New Roman" w:hAnsi="Times New Roman" w:cs="Times New Roman"/>
          <w:i/>
          <w:sz w:val="24"/>
          <w:szCs w:val="24"/>
        </w:rPr>
        <w:t>β</w:t>
      </w:r>
      <w:r w:rsidR="00962DAE" w:rsidRPr="00B817D0">
        <w:rPr>
          <w:rFonts w:ascii="Book Antiqua" w:hAnsi="Book Antiqua" w:cs="Times New Roman"/>
          <w:i/>
          <w:sz w:val="24"/>
          <w:szCs w:val="24"/>
        </w:rPr>
        <w:t>-herpesvirinae</w:t>
      </w:r>
      <w:r w:rsidRPr="00B817D0">
        <w:rPr>
          <w:rFonts w:ascii="Book Antiqua" w:hAnsi="Book Antiqua" w:cs="Times New Roman"/>
          <w:sz w:val="24"/>
          <w:szCs w:val="24"/>
        </w:rPr>
        <w:t>)</w:t>
      </w:r>
      <w:r w:rsidR="00D612FC" w:rsidRPr="00B817D0">
        <w:rPr>
          <w:rFonts w:ascii="Book Antiqua" w:hAnsi="Book Antiqua" w:cs="Times New Roman"/>
          <w:sz w:val="24"/>
          <w:szCs w:val="24"/>
        </w:rPr>
        <w:t>,</w:t>
      </w:r>
      <w:r w:rsidRPr="00B817D0">
        <w:rPr>
          <w:rFonts w:ascii="Book Antiqua" w:hAnsi="Book Antiqua" w:cs="Times New Roman"/>
          <w:sz w:val="24"/>
          <w:szCs w:val="24"/>
        </w:rPr>
        <w:t xml:space="preserve"> and </w:t>
      </w:r>
      <w:r w:rsidR="00962DAE" w:rsidRPr="00B817D0">
        <w:rPr>
          <w:rFonts w:ascii="Book Antiqua" w:hAnsi="Book Antiqua" w:cs="Times New Roman"/>
          <w:i/>
          <w:sz w:val="24"/>
          <w:szCs w:val="24"/>
        </w:rPr>
        <w:t xml:space="preserve">Gammaherpesvirinae </w:t>
      </w:r>
      <w:r w:rsidR="006505CA" w:rsidRPr="00B817D0">
        <w:rPr>
          <w:rFonts w:ascii="Book Antiqua" w:hAnsi="Book Antiqua" w:cs="Times New Roman"/>
          <w:sz w:val="24"/>
          <w:szCs w:val="24"/>
        </w:rPr>
        <w:t>(</w:t>
      </w:r>
      <w:r w:rsidR="00962DAE" w:rsidRPr="00B817D0">
        <w:rPr>
          <w:rFonts w:ascii="Times New Roman" w:hAnsi="Times New Roman" w:cs="Times New Roman"/>
          <w:i/>
          <w:sz w:val="24"/>
          <w:szCs w:val="24"/>
        </w:rPr>
        <w:t>γ</w:t>
      </w:r>
      <w:r w:rsidR="00962DAE" w:rsidRPr="00B817D0">
        <w:rPr>
          <w:rFonts w:ascii="Book Antiqua" w:hAnsi="Book Antiqua" w:cs="Times New Roman"/>
          <w:i/>
          <w:sz w:val="24"/>
          <w:szCs w:val="24"/>
        </w:rPr>
        <w:t>-herpesvirinae</w:t>
      </w:r>
      <w:r w:rsidR="006505CA" w:rsidRPr="00B817D0">
        <w:rPr>
          <w:rFonts w:ascii="Book Antiqua" w:hAnsi="Book Antiqua" w:cs="Times New Roman"/>
          <w:sz w:val="24"/>
          <w:szCs w:val="24"/>
        </w:rPr>
        <w:t xml:space="preserve">). </w:t>
      </w:r>
      <w:r w:rsidRPr="00B817D0">
        <w:rPr>
          <w:rFonts w:ascii="Book Antiqua" w:hAnsi="Book Antiqua" w:cs="Times New Roman"/>
          <w:sz w:val="24"/>
          <w:szCs w:val="24"/>
        </w:rPr>
        <w:t xml:space="preserve">All </w:t>
      </w:r>
      <w:r w:rsidR="006505CA" w:rsidRPr="00B817D0">
        <w:rPr>
          <w:rFonts w:ascii="Book Antiqua" w:hAnsi="Book Antiqua" w:cs="Times New Roman"/>
          <w:sz w:val="24"/>
          <w:szCs w:val="24"/>
        </w:rPr>
        <w:t>o</w:t>
      </w:r>
      <w:r w:rsidRPr="00B817D0">
        <w:rPr>
          <w:rFonts w:ascii="Book Antiqua" w:hAnsi="Book Antiqua" w:cs="Times New Roman"/>
          <w:sz w:val="24"/>
          <w:szCs w:val="24"/>
        </w:rPr>
        <w:t>f these viruses are double</w:t>
      </w:r>
      <w:r w:rsidR="006505CA" w:rsidRPr="00B817D0">
        <w:rPr>
          <w:rFonts w:ascii="Book Antiqua" w:hAnsi="Book Antiqua" w:cs="Times New Roman"/>
          <w:sz w:val="24"/>
          <w:szCs w:val="24"/>
        </w:rPr>
        <w:t>-</w:t>
      </w:r>
      <w:r w:rsidRPr="00B817D0">
        <w:rPr>
          <w:rFonts w:ascii="Book Antiqua" w:hAnsi="Book Antiqua" w:cs="Times New Roman"/>
          <w:sz w:val="24"/>
          <w:szCs w:val="24"/>
        </w:rPr>
        <w:t>stranded DNA virus</w:t>
      </w:r>
      <w:r w:rsidR="00D612FC" w:rsidRPr="00B817D0">
        <w:rPr>
          <w:rFonts w:ascii="Book Antiqua" w:hAnsi="Book Antiqua" w:cs="Times New Roman"/>
          <w:sz w:val="24"/>
          <w:szCs w:val="24"/>
        </w:rPr>
        <w:t>es</w:t>
      </w:r>
      <w:r w:rsidR="000F0F4B" w:rsidRPr="00B817D0">
        <w:rPr>
          <w:rFonts w:ascii="Book Antiqua" w:hAnsi="Book Antiqua" w:cs="Times New Roman"/>
          <w:sz w:val="24"/>
          <w:szCs w:val="24"/>
        </w:rPr>
        <w:t xml:space="preserve"> </w:t>
      </w:r>
      <w:r w:rsidR="006505CA" w:rsidRPr="00B817D0">
        <w:rPr>
          <w:rFonts w:ascii="Book Antiqua" w:hAnsi="Book Antiqua" w:cs="Times New Roman"/>
          <w:sz w:val="24"/>
          <w:szCs w:val="24"/>
        </w:rPr>
        <w:t xml:space="preserve">and </w:t>
      </w:r>
      <w:r w:rsidRPr="00B817D0">
        <w:rPr>
          <w:rFonts w:ascii="Book Antiqua" w:hAnsi="Book Antiqua" w:cs="Times New Roman"/>
          <w:sz w:val="24"/>
          <w:szCs w:val="24"/>
        </w:rPr>
        <w:t xml:space="preserve">share similar structural features. </w:t>
      </w:r>
      <w:r w:rsidR="006505CA" w:rsidRPr="00B817D0">
        <w:rPr>
          <w:rFonts w:ascii="Book Antiqua" w:hAnsi="Book Antiqua" w:cs="Times New Roman"/>
          <w:sz w:val="24"/>
          <w:szCs w:val="24"/>
        </w:rPr>
        <w:t xml:space="preserve">There are </w:t>
      </w:r>
      <w:r w:rsidR="00D612FC" w:rsidRPr="00B817D0">
        <w:rPr>
          <w:rFonts w:ascii="Book Antiqua" w:hAnsi="Book Antiqua" w:cs="Times New Roman"/>
          <w:sz w:val="24"/>
          <w:szCs w:val="24"/>
        </w:rPr>
        <w:t xml:space="preserve">eight </w:t>
      </w:r>
      <w:r w:rsidR="006505CA" w:rsidRPr="00B817D0">
        <w:rPr>
          <w:rFonts w:ascii="Book Antiqua" w:hAnsi="Book Antiqua" w:cs="Times New Roman"/>
          <w:sz w:val="24"/>
          <w:szCs w:val="24"/>
        </w:rPr>
        <w:t xml:space="preserve">different types of herpesviruses which </w:t>
      </w:r>
      <w:r w:rsidR="004C1415" w:rsidRPr="00B817D0">
        <w:rPr>
          <w:rFonts w:ascii="Book Antiqua" w:hAnsi="Book Antiqua" w:cs="Times New Roman"/>
          <w:sz w:val="24"/>
          <w:szCs w:val="24"/>
        </w:rPr>
        <w:t xml:space="preserve">infect </w:t>
      </w:r>
      <w:r w:rsidR="006505CA" w:rsidRPr="00B817D0">
        <w:rPr>
          <w:rFonts w:ascii="Book Antiqua" w:hAnsi="Book Antiqua" w:cs="Times New Roman"/>
          <w:sz w:val="24"/>
          <w:szCs w:val="24"/>
        </w:rPr>
        <w:t>humans</w:t>
      </w:r>
      <w:r w:rsidR="004C1415" w:rsidRPr="00B817D0">
        <w:rPr>
          <w:rFonts w:ascii="Book Antiqua" w:hAnsi="Book Antiqua" w:cs="Times New Roman"/>
          <w:sz w:val="24"/>
          <w:szCs w:val="24"/>
        </w:rPr>
        <w:t>,</w:t>
      </w:r>
      <w:r w:rsidR="006505CA" w:rsidRPr="00B817D0">
        <w:rPr>
          <w:rFonts w:ascii="Book Antiqua" w:hAnsi="Book Antiqua" w:cs="Times New Roman"/>
          <w:sz w:val="24"/>
          <w:szCs w:val="24"/>
        </w:rPr>
        <w:t xml:space="preserve"> and some of them </w:t>
      </w:r>
      <w:r w:rsidR="004C1415" w:rsidRPr="00B817D0">
        <w:rPr>
          <w:rFonts w:ascii="Book Antiqua" w:hAnsi="Book Antiqua" w:cs="Times New Roman"/>
          <w:sz w:val="24"/>
          <w:szCs w:val="24"/>
        </w:rPr>
        <w:t>can also infect animals</w:t>
      </w:r>
      <w:r w:rsidR="006505CA" w:rsidRPr="00B817D0">
        <w:rPr>
          <w:rFonts w:ascii="Book Antiqua" w:hAnsi="Book Antiqua" w:cs="Times New Roman"/>
          <w:sz w:val="24"/>
          <w:szCs w:val="24"/>
        </w:rPr>
        <w:t xml:space="preserve">. </w:t>
      </w:r>
      <w:r w:rsidRPr="00B817D0">
        <w:rPr>
          <w:rFonts w:ascii="Book Antiqua" w:hAnsi="Book Antiqua" w:cs="Times New Roman"/>
          <w:sz w:val="24"/>
          <w:szCs w:val="24"/>
        </w:rPr>
        <w:t>Table 1 displays a list of viruses belonging to the herpes group that infect humans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"10.1128/JCM.01915-08", "ISSN" : "1098-660X", "PMID" : "19091817", "abstract" : "We report the first diagnostic test for the identification of Staphylococcus pseudintermedius involving a simple PCR-restriction fragment length polymorphism approach. The method allows discrimination of S. pseudintermedius from the closely related members of the Staphylococcus intermedius group and other important staphylococcal pathogens of humans and dogs.", "author" : [ { "dropping-particle" : "", "family" : "Bannoehr", "given" : "Jeanette", "non-dropping-particle" : "", "parse-names" : false, "suffix" : "" }, { "dropping-particle" : "", "family" : "Franco", "given" : "Alessia", "non-dropping-particle" : "", "parse-names" : false, "suffix" : "" }, { "dropping-particle" : "", "family" : "Iurescia", "given" : "Manuela", "non-dropping-particle" : "", "parse-names" : false, "suffix" : "" }, { "dropping-particle" : "", "family" : "Battisti", "given" : "Antonio", "non-dropping-particle" : "", "parse-names" : false, "suffix" : "" }, { "dropping-particle" : "", "family" : "Fitzgerald", "given" : "J Ross", "non-dropping-particle" : "", "parse-names" : false, "suffix" : "" } ], "container-title" : "Journal of clinical microbiology", "id" : "ITEM-1", "issued" : { "date-parts" : [ [ "2009" ] ] }, "page" : "469-71", "title" : "Koneman. Koneman's color atlas and textbook of diagnostic microbiology", "type" : "article-journal", "volume" : "47" }, "uris" : [ "http://www.mendeley.com/documents/?uuid=4cc3b2a3-b9e6-48e2-8b1d-8abb2507af2e" ] }, { "id" : "ITEM-2", "itemData" : { "DOI" : "10.3402/jom.v5i0.22766", "ISSN" : "2000-2297", "PMID" : "24167660", "abstract" : "Eight members of the Herpesviridae family commonly infect humans, and close to 100% of the adult population is infected with at least one of these. The five that cause the most health concerns are: herpes simplex virus (HSV) type 1 and 2, Epstein-Barr virus (EBV), cytomegalovirus (CMV), and varicella zoster virus (VZV). In addition, there are human herpes virus (HHV) types 6-8. The review starts by introducing possible viral strategies in general. The particular biology and host relationship of the various human herpesviruses, including their pathology, are examined subsequently. Factors that contribute to the maintenance of latency and reactivation of viral replication are discussed. There will be special reference to how these viruses exploit and contribute to pathology in the oral cavity. Reactivation does not necessarily imply clinical symptoms, as reflected in the asymptomatic shedding of EBV and CMV from oral mucosa. The immune response and the level of viral output are both important to the consequences experienced.", "author" : [ { "dropping-particle" : "", "family" : "Grinde", "given" : "Bj\u00f8rn", "non-dropping-particle" : "", "parse-names" : false, "suffix" : "" } ], "container-title" : "Journal of oral microbiology", "id" : "ITEM-2", "issued" : { "date-parts" : [ [ "2013", "1" ] ] }, "title" : "Herpesviruses: latency and reactivation - viral strategies and host response.", "type" : "article-journal", "volume" : "5" }, "uris" : [ "http://www.mendeley.com/documents/?uuid=33ea6de9-5595-47c9-88c1-b5d522b7522f" ] } ], "mendeley" : { "manualFormatting" : "[1,2]", "previouslyFormattedCitation" : "[1], [2]"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872E59" w:rsidRPr="00B817D0">
        <w:rPr>
          <w:rFonts w:ascii="Book Antiqua" w:hAnsi="Book Antiqua" w:cs="Times New Roman"/>
          <w:sz w:val="24"/>
          <w:szCs w:val="24"/>
          <w:vertAlign w:val="superscript"/>
        </w:rPr>
        <w:t>[1,2]</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w:t>
      </w:r>
    </w:p>
    <w:p w:rsidR="00B35F73" w:rsidRPr="00B817D0" w:rsidRDefault="00B35F73"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The viruses of the herpes group establish primary infections with few symptoms, which may result in efficient immune response to prevent a reinfection. However, the virus is not eliminated completely, and its genome is maintained in certain cells without a productive infection. Latent infections can become active (reactivation) due to host factors</w:t>
      </w:r>
      <w:r w:rsidR="004C1415" w:rsidRPr="00B817D0">
        <w:rPr>
          <w:rFonts w:ascii="Book Antiqua" w:hAnsi="Book Antiqua" w:cs="Times New Roman"/>
          <w:sz w:val="24"/>
          <w:szCs w:val="24"/>
        </w:rPr>
        <w:t>,</w:t>
      </w:r>
      <w:r w:rsidRPr="00B817D0">
        <w:rPr>
          <w:rFonts w:ascii="Book Antiqua" w:hAnsi="Book Antiqua" w:cs="Times New Roman"/>
          <w:sz w:val="24"/>
          <w:szCs w:val="24"/>
        </w:rPr>
        <w:t xml:space="preserve"> and these event</w:t>
      </w:r>
      <w:r w:rsidR="006505CA" w:rsidRPr="00B817D0">
        <w:rPr>
          <w:rFonts w:ascii="Book Antiqua" w:hAnsi="Book Antiqua" w:cs="Times New Roman"/>
          <w:sz w:val="24"/>
          <w:szCs w:val="24"/>
        </w:rPr>
        <w:t xml:space="preserve">s allow the spread of the </w:t>
      </w:r>
      <w:r w:rsidRPr="00B817D0">
        <w:rPr>
          <w:rFonts w:ascii="Book Antiqua" w:hAnsi="Book Antiqua" w:cs="Times New Roman"/>
          <w:sz w:val="24"/>
          <w:szCs w:val="24"/>
        </w:rPr>
        <w:t>virus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"10.1128/JVI.01178-13", "ISSN" : "1098-5514", "PMID" : "23885073", "abstract" : "A central feature of herpesvirus biology is the ability of herpesviruses to remain latent within host cells. Classically, exposure to inducing agents, like activating cytokines or phorbol esters that stimulate host cell signal transduction events, and epigenetic agents (e.g., butyrate) was thought to end latency. We recently showed that Kaposi's sarcoma-associated herpesvirus (KSHV, or human herpesvirus-8 [HHV-8]) has another, alternative emergency escape replication pathway that is triggered when KSHV's host cell undergoes apoptosis, characterized by the lack of a requirement for the replication and transcription activator (RTA) protein, accelerated late gene kinetics, and production of virus with decreased infectivity. Caspase-3 is necessary and sufficient to initiate the alternative replication program. HSV-1 was also recently shown to initiate replication in response to host cell apoptosis. These observations suggested that an alternative apoptosis-triggered replication program might be a general feature of herpesvirus biology and that apoptosis-initiated herpesvirus replication may have clinical implications, particularly for herpesviruses that almost universally infect humans. To explore whether an alternative apoptosis-initiated replication program is a common feature of herpesvirus biology, we studied cell lines latently infected with Epstein-Barr virus/HHV-4, HHV-6A, HHV-6B, HHV-7, and KSHV. We found that apoptosis triggers replication for each HHV studied, with caspase-3 being necessary and sufficient for HHV replication. An alternative apoptosis-initiated replication program appears to be a common feature of HHV biology. We also found that commonly used cytotoxic chemotherapeutic agents activate HHV replication, which suggests that treatments that promote apoptosis may lead to activation of latent herpesviruses, with potential clinical significance.", "author" : [ { "dropping-particle" : "", "family" : "Prasad", "given" : "Alka", "non-dropping-particle" : "", "parse-names" : false, "suffix" : "" }, { "dropping-particle" : "", "family" : "Remick", "given" : "Jill", "non-dropping-particle" : "", "parse-names" : false, "suffix" : "" }, { "dropping-particle" : "", "family" : "Zeichner", "given" : "Steven L", "non-dropping-particle" : "", "parse-names" : false, "suffix" : "" } ], "container-title" : "Journal of virology", "id" : "ITEM-1", "issue" : "19", "issued" : { "date-parts" : [ [ "2013", "10" ] ] }, "page" : "10641-50", "title" : "Activation of human herpesvirus replication by apoptosis.", "type" : "article-journal", "volume" : "87" }, "uris" : [ "http://www.mendeley.com/documents/?uuid=bdfff37f-bb19-4e45-8035-62fe035dd792" ] }, { "id" : "ITEM-2", "itemData" : { "DOI" : "10.3402/jom.v5i0.22766", "ISSN" : "2000-2297", "PMID" : "24167660", "abstract" : "Eight members of the Herpesviridae family commonly infect humans, and close to 100% of the adult population is infected with at least one of these. The five that cause the most health concerns are: herpes simplex virus (HSV) type 1 and 2, Epstein-Barr virus (EBV), cytomegalovirus (CMV), and varicella zoster virus (VZV). In addition, there are human herpes virus (HHV) types 6-8. The review starts by introducing possible viral strategies in general. The particular biology and host relationship of the various human herpesviruses, including their pathology, are examined subsequently. Factors that contribute to the maintenance of latency and reactivation of viral replication are discussed. There will be special reference to how these viruses exploit and contribute to pathology in the oral cavity. Reactivation does not necessarily imply clinical symptoms, as reflected in the asymptomatic shedding of EBV and CMV from oral mucosa. The immune response and the level of viral output are both important to the consequences experienced.", "author" : [ { "dropping-particle" : "", "family" : "Grinde", "given" : "Bj\u00f8rn", "non-dropping-particle" : "", "parse-names" : false, "suffix" : "" } ], "container-title" : "Journal of oral microbiology", "id" : "ITEM-2", "issued" : { "date-parts" : [ [ "2013", "1" ] ] }, "title" : "Herpesviruses: latency and reactivation - viral strategies and host response.", "type" : "article-journal", "volume" : "5" }, "uris" : [ "http://www.mendeley.com/documents/?uuid=33ea6de9-5595-47c9-88c1-b5d522b7522f" ] } ], "mendeley" : { "manualFormatting" : "[2,3]", "previouslyFormattedCitation" : "[2], [3]"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872E59" w:rsidRPr="00B817D0">
        <w:rPr>
          <w:rFonts w:ascii="Book Antiqua" w:hAnsi="Book Antiqua" w:cs="Times New Roman"/>
          <w:sz w:val="24"/>
          <w:szCs w:val="24"/>
          <w:vertAlign w:val="superscript"/>
        </w:rPr>
        <w:t>[2,3]</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w:t>
      </w:r>
    </w:p>
    <w:p w:rsidR="00B35F73" w:rsidRPr="00B817D0" w:rsidRDefault="00A66CB5"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Human herpesvirus simplex</w:t>
      </w:r>
      <w:r w:rsidR="00DF5833" w:rsidRPr="00B817D0">
        <w:rPr>
          <w:rFonts w:ascii="Book Antiqua" w:hAnsi="Book Antiqua" w:cs="Times New Roman" w:hint="eastAsia"/>
          <w:sz w:val="24"/>
          <w:szCs w:val="24"/>
          <w:lang w:eastAsia="zh-CN"/>
        </w:rPr>
        <w:t xml:space="preserve"> (</w:t>
      </w:r>
      <w:r w:rsidR="00DF5833" w:rsidRPr="00B817D0">
        <w:rPr>
          <w:rFonts w:ascii="Book Antiqua" w:hAnsi="Book Antiqua" w:cs="Times New Roman"/>
          <w:sz w:val="24"/>
          <w:szCs w:val="24"/>
        </w:rPr>
        <w:t>HSV</w:t>
      </w:r>
      <w:r w:rsidR="00DF5833" w:rsidRPr="00B817D0">
        <w:rPr>
          <w:rFonts w:ascii="Book Antiqua" w:hAnsi="Book Antiqua" w:cs="Times New Roman" w:hint="eastAsia"/>
          <w:sz w:val="24"/>
          <w:szCs w:val="24"/>
          <w:lang w:eastAsia="zh-CN"/>
        </w:rPr>
        <w:t xml:space="preserve">) </w:t>
      </w:r>
      <w:r w:rsidRPr="00B817D0">
        <w:rPr>
          <w:rFonts w:ascii="Book Antiqua" w:hAnsi="Book Antiqua" w:cs="Times New Roman"/>
          <w:sz w:val="24"/>
          <w:szCs w:val="24"/>
        </w:rPr>
        <w:t xml:space="preserve">type </w:t>
      </w:r>
      <w:r w:rsidRPr="00B817D0">
        <w:rPr>
          <w:rFonts w:ascii="Times New Roman" w:hAnsi="Times New Roman" w:cs="Times New Roman"/>
          <w:sz w:val="24"/>
          <w:szCs w:val="24"/>
        </w:rPr>
        <w:t>I</w:t>
      </w:r>
      <w:r w:rsidRPr="00B817D0">
        <w:rPr>
          <w:rFonts w:ascii="Book Antiqua" w:hAnsi="Book Antiqua" w:cs="Times New Roman"/>
          <w:sz w:val="24"/>
          <w:szCs w:val="24"/>
        </w:rPr>
        <w:t xml:space="preserve"> </w:t>
      </w:r>
      <w:r w:rsidRPr="00B817D0">
        <w:rPr>
          <w:rFonts w:ascii="Book Antiqua" w:hAnsi="Book Antiqua" w:cs="Times New Roman" w:hint="eastAsia"/>
          <w:sz w:val="24"/>
          <w:szCs w:val="24"/>
          <w:lang w:eastAsia="zh-CN"/>
        </w:rPr>
        <w:t>(</w:t>
      </w:r>
      <w:r w:rsidR="00B35F73" w:rsidRPr="00B817D0">
        <w:rPr>
          <w:rFonts w:ascii="Book Antiqua" w:hAnsi="Book Antiqua" w:cs="Times New Roman"/>
          <w:sz w:val="24"/>
          <w:szCs w:val="24"/>
        </w:rPr>
        <w:t>HSV-1</w:t>
      </w:r>
      <w:r w:rsidRPr="00B817D0">
        <w:rPr>
          <w:rFonts w:ascii="Book Antiqua" w:hAnsi="Book Antiqua" w:cs="Times New Roman" w:hint="eastAsia"/>
          <w:sz w:val="24"/>
          <w:szCs w:val="24"/>
          <w:lang w:eastAsia="zh-CN"/>
        </w:rPr>
        <w:t>)</w:t>
      </w:r>
      <w:r w:rsidR="00B35F73" w:rsidRPr="00B817D0">
        <w:rPr>
          <w:rFonts w:ascii="Book Antiqua" w:hAnsi="Book Antiqua" w:cs="Times New Roman"/>
          <w:sz w:val="24"/>
          <w:szCs w:val="24"/>
        </w:rPr>
        <w:t xml:space="preserve"> and </w:t>
      </w:r>
      <w:r w:rsidR="00DF5833" w:rsidRPr="00B817D0">
        <w:rPr>
          <w:rFonts w:ascii="Book Antiqua" w:hAnsi="Book Antiqua" w:cs="Times New Roman"/>
          <w:sz w:val="24"/>
          <w:szCs w:val="24"/>
        </w:rPr>
        <w:t xml:space="preserve">HSV </w:t>
      </w:r>
      <w:r w:rsidRPr="00B817D0">
        <w:rPr>
          <w:rFonts w:ascii="Book Antiqua" w:hAnsi="Book Antiqua" w:cs="Times New Roman"/>
          <w:sz w:val="24"/>
          <w:szCs w:val="24"/>
        </w:rPr>
        <w:t xml:space="preserve">type </w:t>
      </w:r>
      <w:r w:rsidRPr="00B817D0">
        <w:rPr>
          <w:rFonts w:ascii="Times New Roman" w:hAnsi="Times New Roman" w:cs="Times New Roman"/>
          <w:sz w:val="24"/>
          <w:szCs w:val="24"/>
        </w:rPr>
        <w:t>II</w:t>
      </w:r>
      <w:r w:rsidRPr="00B817D0">
        <w:rPr>
          <w:rFonts w:ascii="Book Antiqua" w:hAnsi="Book Antiqua" w:cs="Times New Roman"/>
          <w:sz w:val="24"/>
          <w:szCs w:val="24"/>
        </w:rPr>
        <w:t xml:space="preserve"> </w:t>
      </w:r>
      <w:r w:rsidRPr="00B817D0">
        <w:rPr>
          <w:rFonts w:ascii="Book Antiqua" w:hAnsi="Book Antiqua" w:cs="Times New Roman" w:hint="eastAsia"/>
          <w:sz w:val="24"/>
          <w:szCs w:val="24"/>
          <w:lang w:eastAsia="zh-CN"/>
        </w:rPr>
        <w:t>(</w:t>
      </w:r>
      <w:r w:rsidR="00B35F73" w:rsidRPr="00B817D0">
        <w:rPr>
          <w:rFonts w:ascii="Book Antiqua" w:hAnsi="Book Antiqua" w:cs="Times New Roman"/>
          <w:sz w:val="24"/>
          <w:szCs w:val="24"/>
        </w:rPr>
        <w:t>HSV-2</w:t>
      </w:r>
      <w:r w:rsidRPr="00B817D0">
        <w:rPr>
          <w:rFonts w:ascii="Book Antiqua" w:hAnsi="Book Antiqua" w:cs="Times New Roman" w:hint="eastAsia"/>
          <w:sz w:val="24"/>
          <w:szCs w:val="24"/>
          <w:lang w:eastAsia="zh-CN"/>
        </w:rPr>
        <w:t>)</w:t>
      </w:r>
      <w:r w:rsidR="00B35F73" w:rsidRPr="00B817D0">
        <w:rPr>
          <w:rFonts w:ascii="Book Antiqua" w:hAnsi="Book Antiqua" w:cs="Times New Roman"/>
          <w:sz w:val="24"/>
          <w:szCs w:val="24"/>
        </w:rPr>
        <w:t xml:space="preserve"> are usually associated with labial and genital herpes, respectively. However, genital herpes may be a consequence of infection by HSV-1</w:t>
      </w:r>
      <w:r w:rsidR="004C1415" w:rsidRPr="00B817D0">
        <w:rPr>
          <w:rFonts w:ascii="Book Antiqua" w:hAnsi="Book Antiqua" w:cs="Times New Roman"/>
          <w:sz w:val="24"/>
          <w:szCs w:val="24"/>
        </w:rPr>
        <w:t>,</w:t>
      </w:r>
      <w:r w:rsidR="00B35F73" w:rsidRPr="00B817D0">
        <w:rPr>
          <w:rFonts w:ascii="Book Antiqua" w:hAnsi="Book Antiqua" w:cs="Times New Roman"/>
          <w:sz w:val="24"/>
          <w:szCs w:val="24"/>
        </w:rPr>
        <w:t xml:space="preserve"> and </w:t>
      </w:r>
      <w:r w:rsidR="006505CA" w:rsidRPr="00B817D0">
        <w:rPr>
          <w:rFonts w:ascii="Book Antiqua" w:hAnsi="Book Antiqua" w:cs="Times New Roman"/>
          <w:sz w:val="24"/>
          <w:szCs w:val="24"/>
        </w:rPr>
        <w:t xml:space="preserve">labial </w:t>
      </w:r>
      <w:r w:rsidR="00B35F73" w:rsidRPr="00B817D0">
        <w:rPr>
          <w:rFonts w:ascii="Book Antiqua" w:hAnsi="Book Antiqua" w:cs="Times New Roman"/>
          <w:sz w:val="24"/>
          <w:szCs w:val="24"/>
        </w:rPr>
        <w:t>herpes can also be caused by HSV-2</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"10.4317/medoral.16.e15", "ISSN" : "16986946", "author" : [ { "dropping-particle" : "", "family" : "Hayderi", "given" : "L.", "non-dropping-particle" : "El", "parse-names" : false, "suffix" : "" }, { "dropping-particle" : "", "family" : "Raty", "given" : "L.", "non-dropping-particle" : "", "parse-names" : false, "suffix" : "" }, { "dropping-particle" : "", "family" : "Failla", "given" : "V.", "non-dropping-particle" : "", "parse-names" : false, "suffix" : "" }, { "dropping-particle" : "", "family" : "Caucanas", "given" : "M.", "non-dropping-particle" : "", "parse-names" : false, "suffix" : "" }, { "dropping-particle" : "", "family" : "Paurobally", "given" : "D.", "non-dropping-particle" : "", "parse-names" : false, "suffix" : "" }, { "dropping-particle" : "", "family" : "Nikkels", "given" : "AF.", "non-dropping-particle" : "", "parse-names" : false, "suffix" : "" } ], "container-title" : "Medicina Oral Patolog\u00eda Oral y Cirugia Bucal", "id" : "ITEM-1", "issued" : { "date-parts" : [ [ "2011" ] ] }, "page" : "e15-e18", "title" : "Severe herpes simplex virus type-I infections after dental procedures", "type" : "article-journal" }, "uris" : [ "http://www.mendeley.com/documents/?uuid=4cb079b1-99ab-4f7c-b766-2c11d17afa20" ] } ], "mendeley" : { "previouslyFormattedCitation" : "[4]"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872E59" w:rsidRPr="00B817D0">
        <w:rPr>
          <w:rFonts w:ascii="Book Antiqua" w:hAnsi="Book Antiqua" w:cs="Times New Roman"/>
          <w:sz w:val="24"/>
          <w:szCs w:val="24"/>
          <w:vertAlign w:val="superscript"/>
        </w:rPr>
        <w:t>[4]</w:t>
      </w:r>
      <w:r w:rsidR="00352938" w:rsidRPr="00B817D0">
        <w:rPr>
          <w:rFonts w:ascii="Book Antiqua" w:hAnsi="Book Antiqua" w:cs="Times New Roman"/>
          <w:sz w:val="24"/>
          <w:szCs w:val="24"/>
          <w:vertAlign w:val="superscript"/>
        </w:rPr>
        <w:fldChar w:fldCharType="end"/>
      </w:r>
      <w:r w:rsidR="00B35F73" w:rsidRPr="00B817D0">
        <w:rPr>
          <w:rFonts w:ascii="Book Antiqua" w:hAnsi="Book Antiqua" w:cs="Times New Roman"/>
          <w:sz w:val="24"/>
          <w:szCs w:val="24"/>
        </w:rPr>
        <w:t xml:space="preserve">. </w:t>
      </w:r>
      <w:r w:rsidRPr="00B817D0">
        <w:rPr>
          <w:rFonts w:ascii="Book Antiqua" w:hAnsi="Book Antiqua" w:cs="Times New Roman"/>
          <w:sz w:val="24"/>
          <w:szCs w:val="24"/>
        </w:rPr>
        <w:t xml:space="preserve">Varicella-zoster virus </w:t>
      </w:r>
      <w:r w:rsidRPr="00B817D0">
        <w:rPr>
          <w:rFonts w:ascii="Book Antiqua" w:hAnsi="Book Antiqua" w:cs="Times New Roman" w:hint="eastAsia"/>
          <w:sz w:val="24"/>
          <w:szCs w:val="24"/>
          <w:lang w:eastAsia="zh-CN"/>
        </w:rPr>
        <w:t>(</w:t>
      </w:r>
      <w:r w:rsidR="004C1415" w:rsidRPr="00B817D0">
        <w:rPr>
          <w:rFonts w:ascii="Book Antiqua" w:hAnsi="Book Antiqua" w:cs="Times New Roman"/>
          <w:sz w:val="24"/>
          <w:szCs w:val="24"/>
        </w:rPr>
        <w:t>VZV</w:t>
      </w:r>
      <w:r w:rsidRPr="00B817D0">
        <w:rPr>
          <w:rFonts w:ascii="Book Antiqua" w:hAnsi="Book Antiqua" w:cs="Times New Roman" w:hint="eastAsia"/>
          <w:sz w:val="24"/>
          <w:szCs w:val="24"/>
          <w:lang w:eastAsia="zh-CN"/>
        </w:rPr>
        <w:t>)</w:t>
      </w:r>
      <w:r w:rsidR="004C1415" w:rsidRPr="00B817D0">
        <w:rPr>
          <w:rFonts w:ascii="Book Antiqua" w:hAnsi="Book Antiqua" w:cs="Times New Roman"/>
          <w:sz w:val="24"/>
          <w:szCs w:val="24"/>
        </w:rPr>
        <w:t xml:space="preserve"> </w:t>
      </w:r>
      <w:r w:rsidR="00B35F73" w:rsidRPr="00B817D0">
        <w:rPr>
          <w:rFonts w:ascii="Book Antiqua" w:hAnsi="Book Antiqua" w:cs="Times New Roman"/>
          <w:sz w:val="24"/>
          <w:szCs w:val="24"/>
        </w:rPr>
        <w:t>causes varicella (chickenpox) in primary infection that occur especially in children</w:t>
      </w:r>
      <w:r w:rsidR="004C1415" w:rsidRPr="00B817D0">
        <w:rPr>
          <w:rFonts w:ascii="Book Antiqua" w:hAnsi="Book Antiqua" w:cs="Times New Roman"/>
          <w:sz w:val="24"/>
          <w:szCs w:val="24"/>
        </w:rPr>
        <w:t xml:space="preserve">, </w:t>
      </w:r>
      <w:r w:rsidR="00B35F73" w:rsidRPr="00B817D0">
        <w:rPr>
          <w:rFonts w:ascii="Book Antiqua" w:hAnsi="Book Antiqua" w:cs="Times New Roman"/>
          <w:sz w:val="24"/>
          <w:szCs w:val="24"/>
        </w:rPr>
        <w:t>and the reactivation can cause the onset of zoster</w:t>
      </w:r>
      <w:r w:rsidR="000F0F4B" w:rsidRPr="00B817D0">
        <w:rPr>
          <w:rFonts w:ascii="Book Antiqua" w:hAnsi="Book Antiqua" w:cs="Times New Roman"/>
          <w:sz w:val="24"/>
          <w:szCs w:val="24"/>
        </w:rPr>
        <w:t xml:space="preserve"> </w:t>
      </w:r>
      <w:r w:rsidR="00B35F73" w:rsidRPr="00B817D0">
        <w:rPr>
          <w:rFonts w:ascii="Book Antiqua" w:hAnsi="Book Antiqua" w:cs="Times New Roman"/>
          <w:sz w:val="24"/>
          <w:szCs w:val="24"/>
        </w:rPr>
        <w:t>herpes</w:t>
      </w:r>
      <w:r w:rsidR="004C1415" w:rsidRPr="00B817D0">
        <w:rPr>
          <w:rFonts w:ascii="Book Antiqua" w:hAnsi="Book Antiqua" w:cs="Times New Roman"/>
          <w:sz w:val="24"/>
          <w:szCs w:val="24"/>
        </w:rPr>
        <w:t>, which occurs</w:t>
      </w:r>
      <w:r w:rsidR="00B35F73" w:rsidRPr="00B817D0">
        <w:rPr>
          <w:rFonts w:ascii="Book Antiqua" w:hAnsi="Book Antiqua" w:cs="Times New Roman"/>
          <w:sz w:val="24"/>
          <w:szCs w:val="24"/>
        </w:rPr>
        <w:t xml:space="preserve"> more frequent in the elderly</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"10.1016/j.vaccine.2012.05.050", "ISSN" : "1873-2518", "PMID" : "22659447", "abstract" : "In a cooperative agreement starting January 1995, prior to the FDA's licensure of the varicella vaccine on March 17, the Centers for Disease Control and Prevention (CDC) funded the Los Angeles Department of Health Services' Antelope Valley Varicella Active Surveillance Project (AV-VASP). Since only varicella case reports were gathered, baseline incidence data for herpes zoster (HZ) or shingles was lacking. Varicella case reports decreased 72%, from 2834 in 1995 to 836 in 2000 at which time approximately 50% of children under 10 years of age had been vaccinated. Starting in 2000, HZ surveillance was added to the project. By 2002, notable increases in HZ incidence rates were reported among both children and adults with a prior history of natural varicella. However, CDC authorities still claimed that no increase in HZ had occurred in any US surveillance site. The basic assumptions inherent to the varicella cost-benefit analysis ignored the significance of exogenous boosting caused by those shedding wild-type VZV. Also ignored was the morbidity associated with even rare serious events following varicella vaccination as well as the morbidity from increasing cases of HZ among adults. Vaccine efficacy declined below 80% in 2001. By 2006, because 20% of vaccinees were experiencing breakthrough varicella and vaccine-induced protection was waning, the CDC recommended a booster dose for children and, in 2007, a shingles vaccination was approved for adults aged 60 years and older. In the prelicensure era, 95% of adults experienced natural chickenpox (usually as children)-these cases were usually benign and resulted in long-term immunity. Varicella vaccination is less effective than the natural immunity that existed in prevaccine communities. Universal varicella vaccination has not proven to be cost-effective as increased HZ morbidity has disproportionately offset cost savings associated with reductions in varicella disease. Universal varicella vaccination has failed to provide long-term protection from VZV disease.", "author" : [ { "dropping-particle" : "", "family" : "Goldman", "given" : "G S", "non-dropping-particle" : "", "parse-names" : false, "suffix" : "" }, { "dropping-particle" : "", "family" : "King", "given" : "P G", "non-dropping-particle" : "", "parse-names" : false, "suffix" : "" } ], "container-title" : "Vaccine", "id" : "ITEM-1", "issue" : "13", "issued" : { "date-parts" : [ [ "2013", "3", "25" ] ] }, "page" : "1680-94", "title" : "Review of the United States universal varicella vaccination program: Herpes zoster incidence rates, cost-effectiveness, and vaccine efficacy based primarily on the Antelope Valley Varicella Active Surveillance Project data.", "type" : "article-journal", "volume" : "31" }, "uris" : [ "http://www.mendeley.com/documents/?uuid=a49b5232-5433-406b-81f4-a9dec3bb12dd" ] }, { "id" : "ITEM-2", "itemData" : { "DOI" : "10.1371/journal.pone.0060732", "ISSN" : "1932-6203", "PMID" : "23613740", "abstract" : "The introduction of mass vaccination against Varicella-Zoster-Virus (VZV) is being delayed in many European countries because of, among other factors, the possibility of a large increase in Herpes Zoster (HZ) incidence in the first decades after the initiation of vaccination, due to the expected decline of the boosting of Cell Mediated Immunity caused by the reduced varicella circulation. A multi-country model of VZV transmission and reactivation, is used to evaluate the possible impact of varicella vaccination on HZ epidemiology in Italy, Finland and the UK. Despite the large uncertainty surrounding HZ and vaccine-related parameters, surprisingly robust medium-term predictions are provided, indicating that an increase in HZ incidence is likely to occur in countries where the incidence rate is lower in absence of immunization, possibly due to a higher force of boosting (e.g. Finland), whereas increases in HZ incidence might be minor where the force of boosting is milder (e.g. the UK). Moreover, a convergence of HZ post vaccination incidence levels in the examined countries is predicted despite different initial degrees of success of immunization policies. Unlike previous model-based evaluations, our investigation shows that after varicella immunization an increase of HZ incidence is not a certain fact, rather depends on the presence or absence of factors promoting a strong boosting intensity and which might or not be heavily affected by changes in varicella circulation due to mass immunization. These findings might explain the opposed empirical evidences observed about the increases of HZ in sites where mass varicella vaccination is ongoing.", "author" : [ { "dropping-particle" : "", "family" : "Poletti", "given" : "Piero", "non-dropping-particle" : "", "parse-names" : false, "suffix" : "" }, { "dropping-particle" : "", "family" : "Melegaro", "given" : "Alessia", "non-dropping-particle" : "", "parse-names" : false, "suffix" : "" }, { "dropping-particle" : "", "family" : "Ajelli", "given" : "Marco", "non-dropping-particle" : "", "parse-names" : false, "suffix" : "" }, { "dropping-particle" : "", "family" : "Fava", "given" : "Emanuele", "non-dropping-particle" : "Del", "parse-names" : false, "suffix" : "" }, { "dropping-particle" : "", "family" : "Guzzetta", "given" : "Giorgio", "non-dropping-particle" : "", "parse-names" : false, "suffix" : "" }, { "dropping-particle" : "", "family" : "Faustini", "given" : "Luca", "non-dropping-particle" : "", "parse-names" : false, "suffix" : "" }, { "dropping-particle" : "", "family" : "Scalia Tomba", "given" : "Giampaolo", "non-dropping-particle" : "", "parse-names" : false, "suffix" : "" }, { "dropping-particle" : "", "family" : "Lopalco", "given" : "Pierluigi", "non-dropping-particle" : "", "parse-names" : false, "suffix" : "" }, { "dropping-particle" : "", "family" : "Rizzo", "given" : "Caterina", "non-dropping-particle" : "", "parse-names" : false, "suffix" : "" }, { "dropping-particle" : "", "family" : "Merler", "given" : "Stefano", "non-dropping-particle" : "", "parse-names" : false, "suffix" : "" }, { "dropping-particle" : "", "family" : "Manfredi", "given" : "Piero", "non-dropping-particle" : "", "parse-names" : false, "suffix" : "" } ], "container-title" : "PloS one", "id" : "ITEM-2", "issue" : "4", "issued" : { "date-parts" : [ [ "2013", "1" ] ] }, "page" : "e60732", "title" : "Perspectives on the impact of varicella immunization on herpes zoster. A model-based evaluation from three European countries.", "type" : "article-journal", "volume" : "8" }, "uris" : [ "http://www.mendeley.com/documents/?uuid=7e342170-a186-4c6c-9731-9ea533b1d74f" ] } ], "mendeley" : { "manualFormatting" : "[5,6]", "previouslyFormattedCitation" : "[5], [6]"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872E59" w:rsidRPr="00B817D0">
        <w:rPr>
          <w:rFonts w:ascii="Book Antiqua" w:hAnsi="Book Antiqua" w:cs="Times New Roman"/>
          <w:sz w:val="24"/>
          <w:szCs w:val="24"/>
          <w:vertAlign w:val="superscript"/>
        </w:rPr>
        <w:t>[5,6]</w:t>
      </w:r>
      <w:r w:rsidR="00352938" w:rsidRPr="00B817D0">
        <w:rPr>
          <w:rFonts w:ascii="Book Antiqua" w:hAnsi="Book Antiqua" w:cs="Times New Roman"/>
          <w:sz w:val="24"/>
          <w:szCs w:val="24"/>
          <w:vertAlign w:val="superscript"/>
        </w:rPr>
        <w:fldChar w:fldCharType="end"/>
      </w:r>
      <w:r w:rsidR="00B35F73" w:rsidRPr="00B817D0">
        <w:rPr>
          <w:rFonts w:ascii="Book Antiqua" w:hAnsi="Book Antiqua" w:cs="Times New Roman"/>
          <w:sz w:val="24"/>
          <w:szCs w:val="24"/>
        </w:rPr>
        <w:t xml:space="preserve">. </w:t>
      </w:r>
      <w:r w:rsidRPr="00B817D0">
        <w:rPr>
          <w:rFonts w:ascii="Book Antiqua" w:hAnsi="Book Antiqua" w:cs="Times New Roman"/>
          <w:sz w:val="24"/>
          <w:szCs w:val="24"/>
        </w:rPr>
        <w:t xml:space="preserve">Epstein-Barr virus </w:t>
      </w:r>
      <w:r w:rsidRPr="00B817D0">
        <w:rPr>
          <w:rFonts w:ascii="Book Antiqua" w:hAnsi="Book Antiqua" w:cs="Times New Roman" w:hint="eastAsia"/>
          <w:sz w:val="24"/>
          <w:szCs w:val="24"/>
          <w:lang w:eastAsia="zh-CN"/>
        </w:rPr>
        <w:t>(</w:t>
      </w:r>
      <w:r w:rsidR="004C1415" w:rsidRPr="00B817D0">
        <w:rPr>
          <w:rFonts w:ascii="Book Antiqua" w:hAnsi="Book Antiqua" w:cs="Times New Roman"/>
          <w:sz w:val="24"/>
          <w:szCs w:val="24"/>
        </w:rPr>
        <w:t>EBV</w:t>
      </w:r>
      <w:r w:rsidRPr="00B817D0">
        <w:rPr>
          <w:rFonts w:ascii="Book Antiqua" w:hAnsi="Book Antiqua" w:cs="Times New Roman" w:hint="eastAsia"/>
          <w:sz w:val="24"/>
          <w:szCs w:val="24"/>
          <w:lang w:eastAsia="zh-CN"/>
        </w:rPr>
        <w:t>)</w:t>
      </w:r>
      <w:r w:rsidR="004C1415" w:rsidRPr="00B817D0">
        <w:rPr>
          <w:rFonts w:ascii="Book Antiqua" w:hAnsi="Book Antiqua" w:cs="Times New Roman"/>
          <w:sz w:val="24"/>
          <w:szCs w:val="24"/>
        </w:rPr>
        <w:t xml:space="preserve"> </w:t>
      </w:r>
      <w:r w:rsidR="00B35F73" w:rsidRPr="00B817D0">
        <w:rPr>
          <w:rFonts w:ascii="Book Antiqua" w:hAnsi="Book Antiqua" w:cs="Times New Roman"/>
          <w:sz w:val="24"/>
          <w:szCs w:val="24"/>
        </w:rPr>
        <w:t>is associated with infectious mononucleosis, Burkitt's lymphoma</w:t>
      </w:r>
      <w:r w:rsidR="004C1415" w:rsidRPr="00B817D0">
        <w:rPr>
          <w:rFonts w:ascii="Book Antiqua" w:hAnsi="Book Antiqua" w:cs="Times New Roman"/>
          <w:sz w:val="24"/>
          <w:szCs w:val="24"/>
        </w:rPr>
        <w:t>,</w:t>
      </w:r>
      <w:r w:rsidR="00B35F73" w:rsidRPr="00B817D0">
        <w:rPr>
          <w:rFonts w:ascii="Book Antiqua" w:hAnsi="Book Antiqua" w:cs="Times New Roman"/>
          <w:sz w:val="24"/>
          <w:szCs w:val="24"/>
        </w:rPr>
        <w:t xml:space="preserve"> and nasopharyngeal carcinoma</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"10.3390/pathogens1020156", "ISSN" : "2076-0817", "PMID" : "25436768", "abstract" : "Some key questions in Epstein-Barr virus (EBV) biology center on whether naturally occurring sequence differences in the virus affect infection or EBV associated diseases. Understanding the pattern of EBV sequence variation is also important for possible development of EBV vaccines. At present EBV isolates worldwide can be grouped into Type 1 and Type 2, a classification based on the EBNA2 gene sequence. Type 1 EBV is the most prevalent worldwide but Type 2 is common in parts of Africa. Type 1 transforms human B cells into lymphoblastoid cell lines much more efficiently than Type 2 EBV. Molecular mechanisms that may account for this difference in cell transformation are now becoming clearer. Advances in sequencing technology will greatly increase the amount of whole EBV genome data for EBV isolated from different parts of the world. Study of regional variation of EBV strains independent of the Type 1/Type 2 classification and systematic investigation of the relationship between viral strains, infection and disease will become possible. The recent discovery that specific mutation of the EBV EBNA3B gene may be linked to development of diffuse large B cell lymphoma illustrates the importance that mutations in the virus genome may have in infection and human disease.", "author" : [ { "dropping-particle" : "", "family" : "Tzellos", "given" : "Stelios", "non-dropping-particle" : "", "parse-names" : false, "suffix" : "" }, { "dropping-particle" : "", "family" : "Farrell", "given" : "Paul J", "non-dropping-particle" : "", "parse-names" : false, "suffix" : "" } ], "container-title" : "Pathogens (Basel, Switzerland)", "id" : "ITEM-1", "issue" : "2", "issued" : { "date-parts" : [ [ "2012", "1" ] ] }, "page" : "156-74", "title" : "Epstein-barr virus sequence variation-biology and disease.", "type" : "article-journal", "volume" : "1" }, "uris" : [ "http://www.mendeley.com/documents/?uuid=dd32fa31-4fad-471d-9909-718d553f784b" ] }, { "id" : "ITEM-2", "itemData" : { "DOI" : "10.5501/wjv.v1.i1.31", "ISSN" : "2220-3249", "PMID" : "24175209", "abstract" : "Serological tests for antibodies specific for Epstein-Barr virus (EBV) antigens are frequently used to define infection status and for the differential diagnosis of other pathogens responsible for mononucleosis syndrome. Using only three parameters [viral capsid antigen (VCA) IgG, VCA IgM and EBV nuclear antigen (EBNA)-1 IgG],it is normally possible to distinguish acute from past infection: the presence of VCA IgM and VCA IgG without EBNA-1 IgG indicates acute infection, whereas the presence of VCA IgG and EBNA-1 IgG without VCA IgM is typical of past infection. However, serological findings may sometimes be difficult to interpret as VCA IgG can be present without VCA IgM or EBNA-1 IgG in cases of acute or past infection, or all the three parameters may be detected simultaneously in the case of recent infection or during the course of reactivation. A profile of isolated EBNA-1 IgG may also create some doubts. In order to interpret these patterns correctly, it is necessary to determine IgG avidity, identify anti-EBV IgG and IgM antibodies by immunoblotting, and look for heterophile antibodies, anti-EA (D) antibodies or viral genome using molecular biology methods. These tests make it possible to define the status of the infection and solve any problems that may arise in routine laboratory practice.", "author" : [ { "dropping-particle" : "", "family" : "Paschale", "given" : "Massimo", "non-dropping-particle" : "De", "parse-names" : false, "suffix" : "" }, { "dropping-particle" : "", "family" : "Clerici", "given" : "Pierangelo", "non-dropping-particle" : "", "parse-names" : false, "suffix" : "" } ], "container-title" : "World journal of virology", "id" : "ITEM-2", "issue" : "1", "issued" : { "date-parts" : [ [ "2012", "2", "12" ] ] }, "page" : "31-43", "title" : "Serological diagnosis of Epstein-Barr virus infection: Problems and solutions.", "type" : "article-journal", "volume" : "1" }, "uris" : [ "http://www.mendeley.com/documents/?uuid=ae2b233c-b8cc-40b8-8b9e-242db8b5141a" ] } ], "mendeley" : { "manualFormatting" : "[7,8]", "previouslyFormattedCitation" : "[7], [8]"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5C6C4C" w:rsidRPr="00B817D0">
        <w:rPr>
          <w:rFonts w:ascii="Book Antiqua" w:hAnsi="Book Antiqua" w:cs="Times New Roman"/>
          <w:sz w:val="24"/>
          <w:szCs w:val="24"/>
          <w:vertAlign w:val="superscript"/>
        </w:rPr>
        <w:t>[7</w:t>
      </w:r>
      <w:r w:rsidR="00A02432" w:rsidRPr="00B817D0">
        <w:rPr>
          <w:rFonts w:ascii="Book Antiqua" w:hAnsi="Book Antiqua" w:cs="Times New Roman"/>
          <w:sz w:val="24"/>
          <w:szCs w:val="24"/>
          <w:vertAlign w:val="superscript"/>
        </w:rPr>
        <w:t>,</w:t>
      </w:r>
      <w:r w:rsidR="005C6C4C" w:rsidRPr="00B817D0">
        <w:rPr>
          <w:rFonts w:ascii="Book Antiqua" w:hAnsi="Book Antiqua" w:cs="Times New Roman"/>
          <w:sz w:val="24"/>
          <w:szCs w:val="24"/>
          <w:vertAlign w:val="superscript"/>
        </w:rPr>
        <w:t>8]</w:t>
      </w:r>
      <w:r w:rsidR="00352938" w:rsidRPr="00B817D0">
        <w:rPr>
          <w:rFonts w:ascii="Book Antiqua" w:hAnsi="Book Antiqua" w:cs="Times New Roman"/>
          <w:sz w:val="24"/>
          <w:szCs w:val="24"/>
          <w:vertAlign w:val="superscript"/>
        </w:rPr>
        <w:fldChar w:fldCharType="end"/>
      </w:r>
      <w:r w:rsidR="00B35F73" w:rsidRPr="00B817D0">
        <w:rPr>
          <w:rFonts w:ascii="Book Antiqua" w:hAnsi="Book Antiqua" w:cs="Times New Roman"/>
          <w:sz w:val="24"/>
          <w:szCs w:val="24"/>
        </w:rPr>
        <w:t xml:space="preserve">. </w:t>
      </w:r>
      <w:r w:rsidRPr="00B817D0">
        <w:rPr>
          <w:rFonts w:ascii="Book Antiqua" w:hAnsi="Book Antiqua" w:cs="Times New Roman"/>
          <w:sz w:val="24"/>
          <w:szCs w:val="24"/>
        </w:rPr>
        <w:t xml:space="preserve">Human herpesvirus </w:t>
      </w:r>
      <w:r w:rsidRPr="00B817D0">
        <w:rPr>
          <w:rFonts w:ascii="Book Antiqua" w:hAnsi="Book Antiqua" w:cs="Times New Roman" w:hint="eastAsia"/>
          <w:sz w:val="24"/>
          <w:szCs w:val="24"/>
          <w:lang w:eastAsia="zh-CN"/>
        </w:rPr>
        <w:t>(</w:t>
      </w:r>
      <w:r w:rsidR="00702D1F" w:rsidRPr="00B817D0">
        <w:rPr>
          <w:rFonts w:ascii="Book Antiqua" w:hAnsi="Book Antiqua" w:cs="Times New Roman"/>
          <w:sz w:val="24"/>
          <w:szCs w:val="24"/>
        </w:rPr>
        <w:t>HHV</w:t>
      </w:r>
      <w:r w:rsidRPr="00B817D0">
        <w:rPr>
          <w:rFonts w:ascii="Book Antiqua" w:hAnsi="Book Antiqua" w:cs="Times New Roman" w:hint="eastAsia"/>
          <w:sz w:val="24"/>
          <w:szCs w:val="24"/>
          <w:lang w:eastAsia="zh-CN"/>
        </w:rPr>
        <w:t>)</w:t>
      </w:r>
      <w:r w:rsidR="00702D1F" w:rsidRPr="00B817D0">
        <w:rPr>
          <w:rFonts w:ascii="Book Antiqua" w:hAnsi="Book Antiqua" w:cs="Times New Roman"/>
          <w:sz w:val="24"/>
          <w:szCs w:val="24"/>
        </w:rPr>
        <w:t xml:space="preserve">-8 or </w:t>
      </w:r>
      <w:r w:rsidRPr="00B817D0">
        <w:rPr>
          <w:rFonts w:ascii="Book Antiqua" w:hAnsi="Book Antiqua" w:cs="Times New Roman"/>
          <w:sz w:val="24"/>
          <w:szCs w:val="24"/>
        </w:rPr>
        <w:t xml:space="preserve">Kaposi’s sarcoma herpesvirus </w:t>
      </w:r>
      <w:r w:rsidRPr="00B817D0">
        <w:rPr>
          <w:rFonts w:ascii="Book Antiqua" w:hAnsi="Book Antiqua" w:cs="Times New Roman" w:hint="eastAsia"/>
          <w:sz w:val="24"/>
          <w:szCs w:val="24"/>
          <w:lang w:eastAsia="zh-CN"/>
        </w:rPr>
        <w:t>(</w:t>
      </w:r>
      <w:r w:rsidRPr="00B817D0">
        <w:rPr>
          <w:rFonts w:ascii="Book Antiqua" w:hAnsi="Book Antiqua" w:cs="Times New Roman"/>
          <w:sz w:val="24"/>
          <w:szCs w:val="24"/>
        </w:rPr>
        <w:t>KSHV</w:t>
      </w:r>
      <w:r w:rsidRPr="00B817D0">
        <w:rPr>
          <w:rFonts w:ascii="Book Antiqua" w:hAnsi="Book Antiqua" w:cs="Times New Roman" w:hint="eastAsia"/>
          <w:sz w:val="24"/>
          <w:szCs w:val="24"/>
          <w:lang w:eastAsia="zh-CN"/>
        </w:rPr>
        <w:t>)</w:t>
      </w:r>
      <w:r w:rsidR="00702D1F" w:rsidRPr="00B817D0">
        <w:rPr>
          <w:rFonts w:ascii="Book Antiqua" w:hAnsi="Book Antiqua" w:cs="Times New Roman"/>
          <w:sz w:val="24"/>
          <w:szCs w:val="24"/>
        </w:rPr>
        <w:t xml:space="preserve"> </w:t>
      </w:r>
      <w:r w:rsidR="00B35F73" w:rsidRPr="00B817D0">
        <w:rPr>
          <w:rFonts w:ascii="Book Antiqua" w:hAnsi="Book Antiqua" w:cs="Times New Roman"/>
          <w:sz w:val="24"/>
          <w:szCs w:val="24"/>
        </w:rPr>
        <w:t xml:space="preserve">is associated with Kaposi's </w:t>
      </w:r>
      <w:r w:rsidR="00702D1F" w:rsidRPr="00B817D0">
        <w:rPr>
          <w:rFonts w:ascii="Book Antiqua" w:hAnsi="Book Antiqua" w:cs="Times New Roman"/>
          <w:sz w:val="24"/>
          <w:szCs w:val="24"/>
        </w:rPr>
        <w:t>S</w:t>
      </w:r>
      <w:r w:rsidR="00B35F73" w:rsidRPr="00B817D0">
        <w:rPr>
          <w:rFonts w:ascii="Book Antiqua" w:hAnsi="Book Antiqua" w:cs="Times New Roman"/>
          <w:sz w:val="24"/>
          <w:szCs w:val="24"/>
        </w:rPr>
        <w:t xml:space="preserve">arcoma and can lead to death in immunocompromised patients, particularly </w:t>
      </w:r>
      <w:r w:rsidR="00702D1F" w:rsidRPr="00B817D0">
        <w:rPr>
          <w:rFonts w:ascii="Book Antiqua" w:hAnsi="Book Antiqua" w:cs="Times New Roman"/>
          <w:sz w:val="24"/>
          <w:szCs w:val="24"/>
        </w:rPr>
        <w:t xml:space="preserve">in </w:t>
      </w:r>
      <w:r w:rsidRPr="00B817D0">
        <w:rPr>
          <w:rFonts w:ascii="Book Antiqua" w:hAnsi="Book Antiqua" w:cs="Times New Roman"/>
          <w:sz w:val="24"/>
          <w:szCs w:val="24"/>
        </w:rPr>
        <w:t xml:space="preserve">human immunodeficiency virus </w:t>
      </w:r>
      <w:r w:rsidRPr="00B817D0">
        <w:rPr>
          <w:rFonts w:ascii="Book Antiqua" w:hAnsi="Book Antiqua" w:cs="Times New Roman" w:hint="eastAsia"/>
          <w:sz w:val="24"/>
          <w:szCs w:val="24"/>
          <w:lang w:eastAsia="zh-CN"/>
        </w:rPr>
        <w:t>(</w:t>
      </w:r>
      <w:r w:rsidR="00B35F73" w:rsidRPr="00B817D0">
        <w:rPr>
          <w:rFonts w:ascii="Book Antiqua" w:hAnsi="Book Antiqua" w:cs="Times New Roman"/>
          <w:sz w:val="24"/>
          <w:szCs w:val="24"/>
        </w:rPr>
        <w:t>HIV</w:t>
      </w:r>
      <w:r w:rsidRPr="00B817D0">
        <w:rPr>
          <w:rFonts w:ascii="Book Antiqua" w:hAnsi="Book Antiqua" w:cs="Times New Roman" w:hint="eastAsia"/>
          <w:sz w:val="24"/>
          <w:szCs w:val="24"/>
          <w:lang w:eastAsia="zh-CN"/>
        </w:rPr>
        <w:t>)</w:t>
      </w:r>
      <w:r w:rsidR="00B35F73" w:rsidRPr="00B817D0">
        <w:rPr>
          <w:rFonts w:ascii="Book Antiqua" w:hAnsi="Book Antiqua" w:cs="Times New Roman"/>
          <w:sz w:val="24"/>
          <w:szCs w:val="24"/>
        </w:rPr>
        <w:t>/</w:t>
      </w:r>
      <w:r w:rsidR="00764A92" w:rsidRPr="00B817D0">
        <w:rPr>
          <w:rFonts w:ascii="Book Antiqua" w:hAnsi="Book Antiqua" w:cs="Times New Roman"/>
          <w:sz w:val="24"/>
          <w:szCs w:val="24"/>
        </w:rPr>
        <w:t xml:space="preserve">acquired immunodeficiency syndrome </w:t>
      </w:r>
      <w:r w:rsidR="00764A92" w:rsidRPr="00B817D0">
        <w:rPr>
          <w:rFonts w:ascii="Book Antiqua" w:hAnsi="Book Antiqua" w:cs="Times New Roman" w:hint="eastAsia"/>
          <w:sz w:val="24"/>
          <w:szCs w:val="24"/>
          <w:lang w:eastAsia="zh-CN"/>
        </w:rPr>
        <w:t>(</w:t>
      </w:r>
      <w:r w:rsidR="00B35F73" w:rsidRPr="00B817D0">
        <w:rPr>
          <w:rFonts w:ascii="Book Antiqua" w:hAnsi="Book Antiqua" w:cs="Times New Roman"/>
          <w:sz w:val="24"/>
          <w:szCs w:val="24"/>
        </w:rPr>
        <w:t>AIDS</w:t>
      </w:r>
      <w:r w:rsidR="00764A92" w:rsidRPr="00B817D0">
        <w:rPr>
          <w:rFonts w:ascii="Book Antiqua" w:hAnsi="Book Antiqua" w:cs="Times New Roman" w:hint="eastAsia"/>
          <w:sz w:val="24"/>
          <w:szCs w:val="24"/>
          <w:lang w:eastAsia="zh-CN"/>
        </w:rPr>
        <w:t>)</w:t>
      </w:r>
      <w:r w:rsidR="00702D1F" w:rsidRPr="00B817D0">
        <w:rPr>
          <w:rFonts w:ascii="Book Antiqua" w:hAnsi="Book Antiqua" w:cs="Times New Roman"/>
          <w:sz w:val="24"/>
          <w:szCs w:val="24"/>
        </w:rPr>
        <w:t xml:space="preserve"> patients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"10.1093/jnci/djq134", "ISSN" : "1460-2105", "PMID" : "20442214", "abstract" : "BACKGROUND: Despite the success of combination antiretroviral therapy (cART) in reducing the incidence of Kaposi sarcoma, HIV-infected individuals who have responded to treatment continue to be diagnosed with Kaposi sarcoma. We examine factors associated with the incidence of Kaposi sarcoma among cART-treated HIV-infected homosexual men and changes in their survival after its diagnosis over calendar time. METHODS: Data were from HIV-infected homosexual men with well-estimated dates of HIV seroconversion (ie, change in status from being HIV negative to having HIV antibodies detected). Incidence of Kaposi sarcoma was calculated. We used Kaplan-Meier methods to determine survival after Kaposi sarcoma diagnosis in three calendar periods: before 1996, 1996-2000, and 2001-2006. Poisson models were used to examine the effect of risk factors such as current and nadir CD4 cell count (ie, the lowest CD4 cell count ever recorded for a person), duration of infection, and age at diagnosis for Kaposi sarcoma incidence in cART-treated men. All statistical tests were two-sided. RESULTS: Among the 9473 men, 555 were diagnosed with Kaposi sarcoma in the period 1986-2006, of whom 319 died. The percentage surviving 24 months after Kaposi sarcoma diagnosis rose statistically significantly during the study period from 35% (95% confidence interval [CI] = 29% to 42%) before 1996 to 84% (95% CI = 76% to 90%) in 1996-2000 and to 81% (95% CI = 70% to 88%) in 2001-2006 (P &lt; .001). Seventy men were diagnosed with Kaposi sarcoma after starting cART. Current (ie, within 6 months) CD4 cell count was associated with incidence of Kaposi sarcoma among cART-treated men (rate ratios [RRs] = 18.91, 95% CI = 8.50 to 42.09, for CD4 level category &lt;200 cells per cubic millimeter; RR = 3.55, 95% CI = 1.40 to 9.00, for 200-349 cells per cubic millimeter; and RR = 4.11, 95% CI = 1.74 to 9.70, for 350-499 cells per cubic millimeter; all compared with &gt; or = 500 cells per cubic millimeter). After adjustment for current CD4 cell count, HIV infection duration, age, or nadir CD4 cell count was not associated with Kaposi sarcoma incidence. CONCLUSIONS: Among cART-treated HIV-infected homosexual men, current CD4 cell count was the factor most strongly associated with the incidence of Kaposi sarcoma. Survival estimates after Kaposi sarcoma diagnosis have improved over time.", "author" : [ { "dropping-particle" : "", "family" : "Lodi", "given" : "Sara", "non-dropping-particle" : "", "parse-names" : false, "suffix" : "" }, { "dropping-particle" : "", "family" : "Guiguet", "given" : "Marguerite", "non-dropping-particle" : "", "parse-names" : false, "suffix" : "" }, { "dropping-particle" : "", "family" : "Costagliola", "given" : "Dominique", "non-dropping-particle" : "", "parse-names" : false, "suffix" : "" }, { "dropping-particle" : "", "family" : "Fisher", "given" : "Martin", "non-dropping-particle" : "", "parse-names" : false, "suffix" : "" }, { "dropping-particle" : "", "family" : "Luca", "given" : "Andrea", "non-dropping-particle" : "de", "parse-names" : false, "suffix" : "" }, { "dropping-particle" : "", "family" : "Porter", "given" : "Kholoud", "non-dropping-particle" : "", "parse-names" : false, "suffix" : "" } ], "container-title" : "Journal of the National Cancer Institute", "id" : "ITEM-1", "issue" : "11", "issued" : { "date-parts" : [ [ "2010", "6", "2" ] ] }, "page" : "784-92", "title" : "Kaposi sarcoma incidence and survival among HIV-infected homosexual men after HIV seroconversion.", "type" : "article-journal", "volume" : "102" }, "uris" : [ "http://www.mendeley.com/documents/?uuid=9e00090a-f853-4cd2-9541-90320f70c543" ] } ], "mendeley" : { "previouslyFormattedCitation" : "[9]"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5C6C4C" w:rsidRPr="00B817D0">
        <w:rPr>
          <w:rFonts w:ascii="Book Antiqua" w:hAnsi="Book Antiqua" w:cs="Times New Roman"/>
          <w:sz w:val="24"/>
          <w:szCs w:val="24"/>
          <w:vertAlign w:val="superscript"/>
        </w:rPr>
        <w:t>[9]</w:t>
      </w:r>
      <w:r w:rsidR="00352938" w:rsidRPr="00B817D0">
        <w:rPr>
          <w:rFonts w:ascii="Book Antiqua" w:hAnsi="Book Antiqua" w:cs="Times New Roman"/>
          <w:sz w:val="24"/>
          <w:szCs w:val="24"/>
          <w:vertAlign w:val="superscript"/>
        </w:rPr>
        <w:fldChar w:fldCharType="end"/>
      </w:r>
      <w:r w:rsidR="00B35F73" w:rsidRPr="00B817D0">
        <w:rPr>
          <w:rFonts w:ascii="Book Antiqua" w:hAnsi="Book Antiqua" w:cs="Times New Roman"/>
          <w:sz w:val="24"/>
          <w:szCs w:val="24"/>
        </w:rPr>
        <w:t xml:space="preserve">. </w:t>
      </w:r>
      <w:r w:rsidR="00A60A65" w:rsidRPr="00B817D0">
        <w:rPr>
          <w:rFonts w:ascii="Book Antiqua" w:hAnsi="Book Antiqua" w:cs="Times New Roman"/>
          <w:sz w:val="24"/>
          <w:szCs w:val="24"/>
        </w:rPr>
        <w:t>A</w:t>
      </w:r>
      <w:r w:rsidR="000F0F4B" w:rsidRPr="00B817D0">
        <w:rPr>
          <w:rFonts w:ascii="Book Antiqua" w:hAnsi="Book Antiqua" w:cs="Times New Roman"/>
          <w:sz w:val="24"/>
          <w:szCs w:val="24"/>
        </w:rPr>
        <w:t xml:space="preserve"> </w:t>
      </w:r>
      <w:r w:rsidR="00A60A65" w:rsidRPr="00B817D0">
        <w:rPr>
          <w:rFonts w:ascii="Book Antiqua" w:hAnsi="Book Antiqua" w:cs="Times New Roman"/>
          <w:sz w:val="24"/>
          <w:szCs w:val="24"/>
        </w:rPr>
        <w:t xml:space="preserve">primary </w:t>
      </w:r>
      <w:r w:rsidRPr="00B817D0">
        <w:rPr>
          <w:rFonts w:ascii="Book Antiqua" w:hAnsi="Book Antiqua" w:cs="Times New Roman"/>
          <w:sz w:val="24"/>
          <w:szCs w:val="24"/>
        </w:rPr>
        <w:t xml:space="preserve">cytomegalovirus </w:t>
      </w:r>
      <w:r w:rsidRPr="00B817D0">
        <w:rPr>
          <w:rFonts w:ascii="Book Antiqua" w:hAnsi="Book Antiqua" w:cs="Times New Roman" w:hint="eastAsia"/>
          <w:sz w:val="24"/>
          <w:szCs w:val="24"/>
          <w:lang w:eastAsia="zh-CN"/>
        </w:rPr>
        <w:t>(</w:t>
      </w:r>
      <w:r w:rsidR="00A60A65" w:rsidRPr="00B817D0">
        <w:rPr>
          <w:rFonts w:ascii="Book Antiqua" w:hAnsi="Book Antiqua" w:cs="Times New Roman"/>
          <w:sz w:val="24"/>
          <w:szCs w:val="24"/>
        </w:rPr>
        <w:t>CMV</w:t>
      </w:r>
      <w:r w:rsidRPr="00B817D0">
        <w:rPr>
          <w:rFonts w:ascii="Book Antiqua" w:hAnsi="Book Antiqua" w:cs="Times New Roman" w:hint="eastAsia"/>
          <w:sz w:val="24"/>
          <w:szCs w:val="24"/>
          <w:lang w:eastAsia="zh-CN"/>
        </w:rPr>
        <w:t>)</w:t>
      </w:r>
      <w:r w:rsidR="00A60A65" w:rsidRPr="00B817D0">
        <w:rPr>
          <w:rFonts w:ascii="Book Antiqua" w:hAnsi="Book Antiqua" w:cs="Times New Roman"/>
          <w:sz w:val="24"/>
          <w:szCs w:val="24"/>
        </w:rPr>
        <w:t xml:space="preserve"> infection causes a syndrome similar to mononucleosis </w:t>
      </w:r>
      <w:r w:rsidR="00A60A65" w:rsidRPr="00B817D0">
        <w:rPr>
          <w:rFonts w:ascii="Book Antiqua" w:hAnsi="Book Antiqua" w:cs="Times New Roman"/>
          <w:sz w:val="24"/>
          <w:szCs w:val="24"/>
        </w:rPr>
        <w:lastRenderedPageBreak/>
        <w:t xml:space="preserve">known as </w:t>
      </w:r>
      <w:r w:rsidR="00B97085" w:rsidRPr="00B817D0">
        <w:rPr>
          <w:rFonts w:ascii="Book Antiqua" w:hAnsi="Book Antiqua" w:cs="Times New Roman"/>
          <w:sz w:val="24"/>
          <w:szCs w:val="24"/>
          <w:lang w:eastAsia="zh-CN"/>
        </w:rPr>
        <w:t>‘</w:t>
      </w:r>
      <w:r w:rsidR="00A60A65" w:rsidRPr="00B817D0">
        <w:rPr>
          <w:rFonts w:ascii="Book Antiqua" w:hAnsi="Book Antiqua" w:cs="Times New Roman"/>
          <w:sz w:val="24"/>
          <w:szCs w:val="24"/>
        </w:rPr>
        <w:t>cyto</w:t>
      </w:r>
      <w:r w:rsidR="00B97085" w:rsidRPr="00B817D0">
        <w:rPr>
          <w:rFonts w:ascii="Book Antiqua" w:hAnsi="Book Antiqua" w:cs="Times New Roman"/>
          <w:sz w:val="24"/>
          <w:szCs w:val="24"/>
        </w:rPr>
        <w:t>megalic inclusion body disease’</w:t>
      </w:r>
      <w:r w:rsidR="00352938" w:rsidRPr="00B817D0">
        <w:rPr>
          <w:rFonts w:ascii="Book Antiqua" w:hAnsi="Book Antiqua" w:cs="Times New Roman"/>
          <w:sz w:val="24"/>
          <w:szCs w:val="24"/>
          <w:vertAlign w:val="superscript"/>
        </w:rPr>
        <w:fldChar w:fldCharType="begin" w:fldLock="1"/>
      </w:r>
      <w:r w:rsidR="00A60A65" w:rsidRPr="00B817D0">
        <w:rPr>
          <w:rFonts w:ascii="Book Antiqua" w:hAnsi="Book Antiqua" w:cs="Times New Roman"/>
          <w:sz w:val="24"/>
          <w:szCs w:val="24"/>
          <w:vertAlign w:val="superscript"/>
        </w:rPr>
        <w:instrText>ADDIN CSL_CITATION { "citationItems" : [ { "id" : "ITEM-1", "itemData" : { "DOI" : "10.1128/JCM.01915-08", "ISSN" : "1098-660X", "PMID" : "19091817", "abstract" : "We report the first diagnostic test for the identification of Staphylococcus pseudintermedius involving a simple PCR-restriction fragment length polymorphism approach. The method allows discrimination of S. pseudintermedius from the closely related members of the Staphylococcus intermedius group and other important staphylococcal pathogens of humans and dogs.", "author" : [ { "dropping-particle" : "", "family" : "Bannoehr", "given" : "Jeanette", "non-dropping-particle" : "", "parse-names" : false, "suffix" : "" }, { "dropping-particle" : "", "family" : "Franco", "given" : "Alessia", "non-dropping-particle" : "", "parse-names" : false, "suffix" : "" }, { "dropping-particle" : "", "family" : "Iurescia", "given" : "Manuela", "non-dropping-particle" : "", "parse-names" : false, "suffix" : "" }, { "dropping-particle" : "", "family" : "Battisti", "given" : "Antonio", "non-dropping-particle" : "", "parse-names" : false, "suffix" : "" }, { "dropping-particle" : "", "family" : "Fitzgerald", "given" : "J Ross", "non-dropping-particle" : "", "parse-names" : false, "suffix" : "" } ], "container-title" : "Journal of clinical microbiology", "id" : "ITEM-1", "issued" : { "date-parts" : [ [ "2009" ] ] }, "page" : "469-71", "title" : "Koneman. Koneman's color atlas and textbook of diagnostic microbiology", "type" : "article-journal", "volume" : "47" }, "uris" : [ "http://www.mendeley.com/documents/?uuid=4cc3b2a3-b9e6-48e2-8b1d-8abb2507af2e" ] } ], "mendeley" : { "previouslyFormattedCitation" : "[1]"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A60A65" w:rsidRPr="00B817D0">
        <w:rPr>
          <w:rFonts w:ascii="Book Antiqua" w:hAnsi="Book Antiqua" w:cs="Times New Roman"/>
          <w:sz w:val="24"/>
          <w:szCs w:val="24"/>
          <w:vertAlign w:val="superscript"/>
        </w:rPr>
        <w:t>[1]</w:t>
      </w:r>
      <w:r w:rsidR="00352938" w:rsidRPr="00B817D0">
        <w:rPr>
          <w:rFonts w:ascii="Book Antiqua" w:hAnsi="Book Antiqua" w:cs="Times New Roman"/>
          <w:sz w:val="24"/>
          <w:szCs w:val="24"/>
          <w:vertAlign w:val="superscript"/>
        </w:rPr>
        <w:fldChar w:fldCharType="end"/>
      </w:r>
      <w:r w:rsidR="00A60A65" w:rsidRPr="00B817D0">
        <w:rPr>
          <w:rFonts w:ascii="Book Antiqua" w:hAnsi="Book Antiqua" w:cs="Times New Roman"/>
          <w:sz w:val="24"/>
          <w:szCs w:val="24"/>
        </w:rPr>
        <w:t xml:space="preserve">. </w:t>
      </w:r>
      <w:r w:rsidR="00B35F73" w:rsidRPr="00B817D0">
        <w:rPr>
          <w:rFonts w:ascii="Book Antiqua" w:hAnsi="Book Antiqua" w:cs="Times New Roman"/>
          <w:sz w:val="24"/>
          <w:szCs w:val="24"/>
        </w:rPr>
        <w:t>Primary infections</w:t>
      </w:r>
      <w:r w:rsidR="00702D1F" w:rsidRPr="00B817D0">
        <w:rPr>
          <w:rFonts w:ascii="Book Antiqua" w:hAnsi="Book Antiqua" w:cs="Times New Roman"/>
          <w:sz w:val="24"/>
          <w:szCs w:val="24"/>
        </w:rPr>
        <w:t xml:space="preserve"> of</w:t>
      </w:r>
      <w:r w:rsidR="00B35F73" w:rsidRPr="00B817D0">
        <w:rPr>
          <w:rFonts w:ascii="Book Antiqua" w:hAnsi="Book Antiqua" w:cs="Times New Roman"/>
          <w:sz w:val="24"/>
          <w:szCs w:val="24"/>
        </w:rPr>
        <w:t xml:space="preserve"> HHV-6 and HHV-7 cause a common infectious febrile syndrome in infancy known as </w:t>
      </w:r>
      <w:r w:rsidR="00A60A65" w:rsidRPr="00B817D0">
        <w:rPr>
          <w:rFonts w:ascii="Book Antiqua" w:hAnsi="Book Antiqua" w:cs="Times New Roman"/>
          <w:sz w:val="24"/>
          <w:szCs w:val="24"/>
        </w:rPr>
        <w:t>exanthema</w:t>
      </w:r>
      <w:r w:rsidR="00B35F73" w:rsidRPr="00B817D0">
        <w:rPr>
          <w:rFonts w:ascii="Book Antiqua" w:hAnsi="Book Antiqua" w:cs="Times New Roman"/>
          <w:sz w:val="24"/>
          <w:szCs w:val="24"/>
        </w:rPr>
        <w:t xml:space="preserve"> subitum or roseola</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"10.1016/j.jcv.2010.02.007", "ISSN" : "1873-5967", "PMID" : "20211581", "abstract" : "BACKGROUND: Human herpesvirus 6 (HHV-6) causes ubiquitous infection in early childhood with lifelong latency or persistence. Reactivation of HHV-6 has been associated with multiple diseases including encephalitis. Chromosomal integration of HHV-6 also occurs. Previous studies have suggested that the detection of HHV-6 DNA in plasma is an accurate marker of active viral replication. OBJECTIVE: We sought to determine whether PCR assays on plasma could correctly differentiate between primary HHV-6 infection, chromosomal integration of HHV-6 and latent HHV-6 infection. STUDY DESIGN: We performed qualitative PCR, real-time quantitative PCR (RQ-PCR), and reverse-transcriptase PCR (RT-PCR) assays on samples of peripheral and cord blood mononuclear cells, as well as plasma, from groups of subjects with well defined HHV-6 infection, including subjects with chromosomally integrated HHV-6. RESULTS AND CONCLUSIONS: The detection of HHV-6 DNA in plasma was 92% sensitive compared to viral isolation for the identification of primary infection with HHV-6. All plasma samples from infants with chromosomally integrated HHV-6 had HHV-6 DNA detectable in plasma while only 5.6% were positive by RT-PCR. The specificity of plasma PCR for active replication of HHV-6 was 84% compared to viral culture while the specificity of RT-PCR was 98%. Our results demonstrate that qualitative or quantitative PCR of plasma is insufficient to distinguish between active viral replication and chromosomal integration with HHV-6. We found a higher specificity of RT-PCR performed on PBMC samples compared to PCR or RQ-PCR performed on plasma when evaluating samples for active HHV-6 replication.", "author" : [ { "dropping-particle" : "", "family" : "Caserta", "given" : "Mary T", "non-dropping-particle" : "", "parse-names" : false, "suffix" : "" }, { "dropping-particle" : "", "family" : "Hall", "given" : "Caroline Breese", "non-dropping-particle" : "", "parse-names" : false, "suffix" : "" }, { "dropping-particle" : "", "family" : "Schnabel", "given" : "Kenneth", "non-dropping-particle" : "", "parse-names" : false, "suffix" : "" }, { "dropping-particle" : "", "family" : "Lofthus", "given" : "Geraldine", "non-dropping-particle" : "", "parse-names" : false, "suffix" : "" }, { "dropping-particle" : "", "family" : "Marino", "given" : "Andrea", "non-dropping-particle" : "", "parse-names" : false, "suffix" : "" }, { "dropping-particle" : "", "family" : "Shelley", "given" : "Lynne", "non-dropping-particle" : "", "parse-names" : false, "suffix" : "" }, { "dropping-particle" : "", "family" : "Yoo", "given" : "Christina", "non-dropping-particle" : "", "parse-names" : false, "suffix" : "" }, { "dropping-particle" : "", "family" : "Carnahan", "given" : "Jennifer", "non-dropping-particle" : "", "parse-names" : false, "suffix" : "" }, { "dropping-particle" : "", "family" : "Anderson", "given" : "Linda", "non-dropping-particle" : "", "parse-names" : false, "suffix" : "" }, { "dropping-particle" : "", "family" : "Wang", "given" : "Hongyue", "non-dropping-particle" : "", "parse-names" : false, "suffix" : "" } ], "container-title" : "Journal of clinical virology : the official publication of the Pan American Society for Clinical Virology", "id" : "ITEM-1", "issue" : "1", "issued" : { "date-parts" : [ [ "2010", "5" ] ] }, "page" : "55-7", "title" : "Diagnostic assays for active infection with human herpesvirus 6 (HHV-6).", "type" : "article-journal", "volume" : "48" }, "uris" : [ "http://www.mendeley.com/documents/?uuid=c18b512e-607d-422b-b5d8-979921a82929" ] }, { "id" : "ITEM-2", "itemData" : { "DOI" : "10.1371/journal.ppat.1002362", "ISSN" : "1553-7374", "PMID" : "22102813", "abstract" : "Herpesviruses have evolved numerous immune evasion strategies to facilitate establishment of lifelong persistent infections. Many herpesviruses encode gene products devoted to preventing viral antigen presentation as a means of escaping detection by cytotoxic T lymphocytes. The human herpesvirus-7 (HHV-7) U21 gene product, for example, is an immunoevasin that binds to class I major histocompatibility complex molecules and redirects them to the lysosomal compartment. Virus infection can also induce the upregulation of surface ligands that activate NK cells. Accordingly, the herpesviruses have evolved a diverse array of mechanisms to prevent NK cell engagement of NK-activating ligands on virus-infected cells. Here we demonstrate that the HHV-7 U21 gene product interferes with NK recognition. U21 can bind to the NK activating ligand ULBP1 and reroute it to the lysosomal compartment. In addition, U21 downregulates the surface expression of the NK activating ligands MICA and MICB, resulting in a reduction in NK-mediated cytotoxicity. These results suggest that this single viral protein may interfere both with CTL-mediated recognition through the downregulation of class I MHC molecules as well as NK-mediated recognition through downregulation of NK activating ligands.", "author" : [ { "dropping-particle" : "", "family" : "Schneider", "given" : "Christine L", "non-dropping-particle" : "", "parse-names" : false, "suffix" : "" }, { "dropping-particle" : "", "family" : "Hudson", "given" : "Amy W", "non-dropping-particle" : "", "parse-names" : false, "suffix" : "" } ], "container-title" : "PLoS pathogens", "id" : "ITEM-2", "issue" : "11", "issued" : { "date-parts" : [ [ "2011", "11" ] ] }, "page" : "e1002362", "title" : "The human herpesvirus-7 (HHV-7) U21 immunoevasin subverts NK-mediated cytoxicity through modulation of MICA and MICB.", "type" : "article-journal", "volume" : "7" }, "uris" : [ "http://www.mendeley.com/documents/?uuid=cf423b7d-c590-4141-9b92-5e2a51d4887c" ] } ], "mendeley" : { "manualFormatting" : "[10,11]", "previouslyFormattedCitation" : "[10], [11]"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FE31AA" w:rsidRPr="00B817D0">
        <w:rPr>
          <w:rFonts w:ascii="Book Antiqua" w:hAnsi="Book Antiqua" w:cs="Times New Roman"/>
          <w:sz w:val="24"/>
          <w:szCs w:val="24"/>
          <w:vertAlign w:val="superscript"/>
        </w:rPr>
        <w:t>[10</w:t>
      </w:r>
      <w:r w:rsidR="00A02432" w:rsidRPr="00B817D0">
        <w:rPr>
          <w:rFonts w:ascii="Book Antiqua" w:hAnsi="Book Antiqua" w:cs="Times New Roman"/>
          <w:sz w:val="24"/>
          <w:szCs w:val="24"/>
          <w:vertAlign w:val="superscript"/>
        </w:rPr>
        <w:t>,</w:t>
      </w:r>
      <w:r w:rsidR="00FE31AA" w:rsidRPr="00B817D0">
        <w:rPr>
          <w:rFonts w:ascii="Book Antiqua" w:hAnsi="Book Antiqua" w:cs="Times New Roman"/>
          <w:sz w:val="24"/>
          <w:szCs w:val="24"/>
          <w:vertAlign w:val="superscript"/>
        </w:rPr>
        <w:t>11]</w:t>
      </w:r>
      <w:r w:rsidR="00352938" w:rsidRPr="00B817D0">
        <w:rPr>
          <w:rFonts w:ascii="Book Antiqua" w:hAnsi="Book Antiqua" w:cs="Times New Roman"/>
          <w:sz w:val="24"/>
          <w:szCs w:val="24"/>
          <w:vertAlign w:val="superscript"/>
        </w:rPr>
        <w:fldChar w:fldCharType="end"/>
      </w:r>
      <w:r w:rsidR="00B35F73" w:rsidRPr="00B817D0">
        <w:rPr>
          <w:rFonts w:ascii="Book Antiqua" w:hAnsi="Book Antiqua" w:cs="Times New Roman"/>
          <w:sz w:val="24"/>
          <w:szCs w:val="24"/>
        </w:rPr>
        <w:t>.</w:t>
      </w:r>
    </w:p>
    <w:p w:rsidR="008268EC" w:rsidRPr="00B817D0" w:rsidRDefault="001D68C6"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T</w:t>
      </w:r>
      <w:r w:rsidR="008268EC" w:rsidRPr="00B817D0">
        <w:rPr>
          <w:rFonts w:ascii="Book Antiqua" w:hAnsi="Book Antiqua" w:cs="Times New Roman"/>
          <w:sz w:val="24"/>
          <w:szCs w:val="24"/>
        </w:rPr>
        <w:t>he labial lesion caused by HSV is the prototype of herpesviral infection</w:t>
      </w:r>
      <w:r w:rsidRPr="00B817D0">
        <w:rPr>
          <w:rFonts w:ascii="Book Antiqua" w:hAnsi="Book Antiqua" w:cs="Times New Roman"/>
          <w:sz w:val="24"/>
          <w:szCs w:val="24"/>
        </w:rPr>
        <w:t>,</w:t>
      </w:r>
      <w:r w:rsidR="008268EC" w:rsidRPr="00B817D0">
        <w:rPr>
          <w:rFonts w:ascii="Book Antiqua" w:hAnsi="Book Antiqua" w:cs="Times New Roman"/>
          <w:sz w:val="24"/>
          <w:szCs w:val="24"/>
        </w:rPr>
        <w:t xml:space="preserve"> and it </w:t>
      </w:r>
      <w:r w:rsidR="00DC0AF5" w:rsidRPr="00B817D0">
        <w:rPr>
          <w:rFonts w:ascii="Book Antiqua" w:hAnsi="Book Antiqua" w:cs="Times New Roman"/>
          <w:sz w:val="24"/>
          <w:szCs w:val="24"/>
        </w:rPr>
        <w:t xml:space="preserve">is </w:t>
      </w:r>
      <w:r w:rsidR="008268EC" w:rsidRPr="00B817D0">
        <w:rPr>
          <w:rFonts w:ascii="Book Antiqua" w:hAnsi="Book Antiqua" w:cs="Times New Roman"/>
          <w:sz w:val="24"/>
          <w:szCs w:val="24"/>
        </w:rPr>
        <w:t>the most</w:t>
      </w:r>
      <w:r w:rsidR="000F0F4B" w:rsidRPr="00B817D0">
        <w:rPr>
          <w:rFonts w:ascii="Book Antiqua" w:hAnsi="Book Antiqua" w:cs="Times New Roman"/>
          <w:sz w:val="24"/>
          <w:szCs w:val="24"/>
        </w:rPr>
        <w:t xml:space="preserve"> </w:t>
      </w:r>
      <w:r w:rsidR="00A60A65" w:rsidRPr="00B817D0">
        <w:rPr>
          <w:rFonts w:ascii="Book Antiqua" w:hAnsi="Book Antiqua" w:cs="Times New Roman"/>
          <w:sz w:val="24"/>
          <w:szCs w:val="24"/>
        </w:rPr>
        <w:t>well-known</w:t>
      </w:r>
      <w:r w:rsidR="008268EC" w:rsidRPr="00B817D0">
        <w:rPr>
          <w:rFonts w:ascii="Book Antiqua" w:hAnsi="Book Antiqua" w:cs="Times New Roman"/>
          <w:sz w:val="24"/>
          <w:szCs w:val="24"/>
        </w:rPr>
        <w:t xml:space="preserve"> among </w:t>
      </w:r>
      <w:r w:rsidR="006505CA" w:rsidRPr="00B817D0">
        <w:rPr>
          <w:rFonts w:ascii="Book Antiqua" w:hAnsi="Book Antiqua" w:cs="Times New Roman"/>
          <w:sz w:val="24"/>
          <w:szCs w:val="24"/>
        </w:rPr>
        <w:t>the</w:t>
      </w:r>
      <w:r w:rsidR="008268EC" w:rsidRPr="00B817D0">
        <w:rPr>
          <w:rFonts w:ascii="Book Antiqua" w:hAnsi="Book Antiqua" w:cs="Times New Roman"/>
          <w:sz w:val="24"/>
          <w:szCs w:val="24"/>
        </w:rPr>
        <w:t xml:space="preserve"> clinical manifestations</w:t>
      </w:r>
      <w:r w:rsidRPr="00B817D0">
        <w:rPr>
          <w:rFonts w:ascii="Book Antiqua" w:hAnsi="Book Antiqua" w:cs="Times New Roman"/>
          <w:sz w:val="24"/>
          <w:szCs w:val="24"/>
        </w:rPr>
        <w:t xml:space="preserve"> to</w:t>
      </w:r>
      <w:r w:rsidR="00695BA3" w:rsidRPr="00B817D0">
        <w:rPr>
          <w:rFonts w:ascii="Book Antiqua" w:hAnsi="Book Antiqua" w:cs="Times New Roman"/>
          <w:sz w:val="24"/>
          <w:szCs w:val="24"/>
        </w:rPr>
        <w:t xml:space="preserve"> lay individuals</w:t>
      </w:r>
      <w:r w:rsidR="008268EC" w:rsidRPr="00B817D0">
        <w:rPr>
          <w:rFonts w:ascii="Book Antiqua" w:hAnsi="Book Antiqua" w:cs="Times New Roman"/>
          <w:sz w:val="24"/>
          <w:szCs w:val="24"/>
        </w:rPr>
        <w:t>.</w:t>
      </w:r>
      <w:r w:rsidR="00695BA3" w:rsidRPr="00B817D0">
        <w:rPr>
          <w:rFonts w:ascii="Book Antiqua" w:hAnsi="Book Antiqua" w:cs="Times New Roman"/>
          <w:sz w:val="24"/>
          <w:szCs w:val="24"/>
        </w:rPr>
        <w:t xml:space="preserve"> Howev</w:t>
      </w:r>
      <w:r w:rsidR="00DC0AF5" w:rsidRPr="00B817D0">
        <w:rPr>
          <w:rFonts w:ascii="Book Antiqua" w:hAnsi="Book Antiqua" w:cs="Times New Roman"/>
          <w:sz w:val="24"/>
          <w:szCs w:val="24"/>
        </w:rPr>
        <w:t>er, genital infection</w:t>
      </w:r>
      <w:r w:rsidRPr="00B817D0">
        <w:rPr>
          <w:rFonts w:ascii="Book Antiqua" w:hAnsi="Book Antiqua" w:cs="Times New Roman"/>
          <w:sz w:val="24"/>
          <w:szCs w:val="24"/>
        </w:rPr>
        <w:t>s</w:t>
      </w:r>
      <w:r w:rsidR="00DC0AF5" w:rsidRPr="00B817D0">
        <w:rPr>
          <w:rFonts w:ascii="Book Antiqua" w:hAnsi="Book Antiqua" w:cs="Times New Roman"/>
          <w:sz w:val="24"/>
          <w:szCs w:val="24"/>
        </w:rPr>
        <w:t xml:space="preserve"> and other clinical manifestations cause</w:t>
      </w:r>
      <w:r w:rsidR="00CA5D53" w:rsidRPr="00B817D0">
        <w:rPr>
          <w:rFonts w:ascii="Book Antiqua" w:hAnsi="Book Antiqua" w:cs="Times New Roman"/>
          <w:sz w:val="24"/>
          <w:szCs w:val="24"/>
        </w:rPr>
        <w:t>d</w:t>
      </w:r>
      <w:r w:rsidR="00DC0AF5" w:rsidRPr="00B817D0">
        <w:rPr>
          <w:rFonts w:ascii="Book Antiqua" w:hAnsi="Book Antiqua" w:cs="Times New Roman"/>
          <w:sz w:val="24"/>
          <w:szCs w:val="24"/>
        </w:rPr>
        <w:t xml:space="preserve"> by </w:t>
      </w:r>
      <w:r w:rsidRPr="00B817D0">
        <w:rPr>
          <w:rFonts w:ascii="Book Antiqua" w:hAnsi="Book Antiqua" w:cs="Times New Roman"/>
          <w:sz w:val="24"/>
          <w:szCs w:val="24"/>
        </w:rPr>
        <w:t xml:space="preserve">the other listed above </w:t>
      </w:r>
      <w:r w:rsidR="00DC0AF5" w:rsidRPr="00B817D0">
        <w:rPr>
          <w:rFonts w:ascii="Book Antiqua" w:hAnsi="Book Antiqua" w:cs="Times New Roman"/>
          <w:sz w:val="24"/>
          <w:szCs w:val="24"/>
        </w:rPr>
        <w:t>herpesviruses</w:t>
      </w:r>
      <w:r w:rsidRPr="00B817D0">
        <w:rPr>
          <w:rFonts w:ascii="Book Antiqua" w:hAnsi="Book Antiqua" w:cs="Times New Roman"/>
          <w:sz w:val="24"/>
          <w:szCs w:val="24"/>
        </w:rPr>
        <w:t xml:space="preserve"> are less well known.</w:t>
      </w:r>
    </w:p>
    <w:p w:rsidR="00B97085" w:rsidRPr="00B817D0" w:rsidRDefault="00B97085" w:rsidP="00B97085">
      <w:pPr>
        <w:spacing w:after="0" w:line="360" w:lineRule="auto"/>
        <w:rPr>
          <w:rFonts w:ascii="Book Antiqua" w:hAnsi="Book Antiqua" w:cs="Times New Roman"/>
          <w:b/>
          <w:sz w:val="24"/>
          <w:szCs w:val="24"/>
          <w:lang w:eastAsia="zh-CN"/>
        </w:rPr>
      </w:pPr>
    </w:p>
    <w:p w:rsidR="00E315E8" w:rsidRPr="00B817D0" w:rsidRDefault="00DF5833" w:rsidP="00B97085">
      <w:pPr>
        <w:spacing w:after="0" w:line="360" w:lineRule="auto"/>
        <w:rPr>
          <w:rFonts w:ascii="Book Antiqua" w:hAnsi="Book Antiqua" w:cs="Times New Roman"/>
          <w:b/>
          <w:sz w:val="24"/>
          <w:szCs w:val="24"/>
          <w:lang w:eastAsia="zh-CN"/>
        </w:rPr>
      </w:pPr>
      <w:r w:rsidRPr="00B817D0">
        <w:rPr>
          <w:rFonts w:ascii="Book Antiqua" w:hAnsi="Book Antiqua" w:cs="Times New Roman"/>
          <w:b/>
          <w:sz w:val="24"/>
          <w:szCs w:val="24"/>
        </w:rPr>
        <w:t>HSV</w:t>
      </w:r>
    </w:p>
    <w:p w:rsidR="00E315E8" w:rsidRPr="00B817D0" w:rsidRDefault="006A2096" w:rsidP="00B97085">
      <w:pPr>
        <w:spacing w:after="0" w:line="360" w:lineRule="auto"/>
        <w:jc w:val="both"/>
        <w:rPr>
          <w:rFonts w:ascii="Book Antiqua" w:hAnsi="Book Antiqua" w:cs="Times New Roman"/>
          <w:b/>
          <w:i/>
          <w:sz w:val="24"/>
          <w:szCs w:val="24"/>
        </w:rPr>
      </w:pPr>
      <w:r w:rsidRPr="00B817D0">
        <w:rPr>
          <w:rFonts w:ascii="Book Antiqua" w:hAnsi="Book Antiqua" w:cs="Times New Roman"/>
          <w:b/>
          <w:i/>
          <w:sz w:val="24"/>
          <w:szCs w:val="24"/>
        </w:rPr>
        <w:t>Labial herpes and stomatitis</w:t>
      </w:r>
    </w:p>
    <w:p w:rsidR="00F04794" w:rsidRPr="00B817D0" w:rsidRDefault="003E3DEE" w:rsidP="00B97085">
      <w:pPr>
        <w:spacing w:after="0" w:line="360" w:lineRule="auto"/>
        <w:jc w:val="both"/>
        <w:rPr>
          <w:rFonts w:ascii="Book Antiqua" w:hAnsi="Book Antiqua" w:cs="Times New Roman"/>
          <w:sz w:val="24"/>
          <w:szCs w:val="24"/>
        </w:rPr>
      </w:pPr>
      <w:r w:rsidRPr="00B817D0">
        <w:rPr>
          <w:rFonts w:ascii="Book Antiqua" w:hAnsi="Book Antiqua" w:cs="Times New Roman"/>
          <w:sz w:val="24"/>
          <w:szCs w:val="24"/>
        </w:rPr>
        <w:t>The most cases of labial herpes are caused by HSV-</w:t>
      </w:r>
      <w:r w:rsidR="00D02501" w:rsidRPr="00B817D0">
        <w:rPr>
          <w:rFonts w:ascii="Book Antiqua" w:hAnsi="Book Antiqua" w:cs="Times New Roman"/>
          <w:sz w:val="24"/>
          <w:szCs w:val="24"/>
        </w:rPr>
        <w:t>1,</w:t>
      </w:r>
      <w:r w:rsidR="00DC5131" w:rsidRPr="00B817D0">
        <w:rPr>
          <w:rFonts w:ascii="Book Antiqua" w:hAnsi="Book Antiqua" w:cs="Times New Roman"/>
          <w:sz w:val="24"/>
          <w:szCs w:val="24"/>
        </w:rPr>
        <w:t xml:space="preserve">whereas </w:t>
      </w:r>
      <w:r w:rsidRPr="00B817D0">
        <w:rPr>
          <w:rFonts w:ascii="Book Antiqua" w:hAnsi="Book Antiqua" w:cs="Times New Roman"/>
          <w:sz w:val="24"/>
          <w:szCs w:val="24"/>
        </w:rPr>
        <w:t xml:space="preserve">HSV-2 </w:t>
      </w:r>
      <w:r w:rsidR="001D68C6" w:rsidRPr="00B817D0">
        <w:rPr>
          <w:rFonts w:ascii="Book Antiqua" w:hAnsi="Book Antiqua" w:cs="Times New Roman"/>
          <w:sz w:val="24"/>
          <w:szCs w:val="24"/>
        </w:rPr>
        <w:t xml:space="preserve">usually </w:t>
      </w:r>
      <w:r w:rsidR="00DC5131" w:rsidRPr="00B817D0">
        <w:rPr>
          <w:rFonts w:ascii="Book Antiqua" w:hAnsi="Book Antiqua" w:cs="Times New Roman"/>
          <w:sz w:val="24"/>
          <w:szCs w:val="24"/>
        </w:rPr>
        <w:t xml:space="preserve">infects </w:t>
      </w:r>
      <w:r w:rsidR="001D68C6" w:rsidRPr="00B817D0">
        <w:rPr>
          <w:rFonts w:ascii="Book Antiqua" w:hAnsi="Book Antiqua" w:cs="Times New Roman"/>
          <w:sz w:val="24"/>
          <w:szCs w:val="24"/>
        </w:rPr>
        <w:t>the g</w:t>
      </w:r>
      <w:r w:rsidR="00DC5131" w:rsidRPr="00B817D0">
        <w:rPr>
          <w:rFonts w:ascii="Book Antiqua" w:hAnsi="Book Antiqua" w:cs="Times New Roman"/>
          <w:sz w:val="24"/>
          <w:szCs w:val="24"/>
        </w:rPr>
        <w:t>enital area</w:t>
      </w:r>
      <w:r w:rsidR="0054556B" w:rsidRPr="00B817D0">
        <w:rPr>
          <w:rFonts w:ascii="Book Antiqua" w:hAnsi="Book Antiqua" w:cs="Times New Roman"/>
          <w:sz w:val="24"/>
          <w:szCs w:val="24"/>
        </w:rPr>
        <w:t>.</w:t>
      </w:r>
      <w:r w:rsidR="00DC5131" w:rsidRPr="00B817D0">
        <w:rPr>
          <w:rFonts w:ascii="Book Antiqua" w:hAnsi="Book Antiqua" w:cs="Times New Roman"/>
          <w:sz w:val="24"/>
          <w:szCs w:val="24"/>
        </w:rPr>
        <w:t xml:space="preserve"> However, cases of HSV-1 in</w:t>
      </w:r>
      <w:r w:rsidR="001D68C6" w:rsidRPr="00B817D0">
        <w:rPr>
          <w:rFonts w:ascii="Book Antiqua" w:hAnsi="Book Antiqua" w:cs="Times New Roman"/>
          <w:sz w:val="24"/>
          <w:szCs w:val="24"/>
        </w:rPr>
        <w:t xml:space="preserve"> the</w:t>
      </w:r>
      <w:r w:rsidR="000F0F4B" w:rsidRPr="00B817D0">
        <w:rPr>
          <w:rFonts w:ascii="Book Antiqua" w:hAnsi="Book Antiqua" w:cs="Times New Roman"/>
          <w:sz w:val="24"/>
          <w:szCs w:val="24"/>
        </w:rPr>
        <w:t xml:space="preserve"> </w:t>
      </w:r>
      <w:r w:rsidR="00A60A65" w:rsidRPr="00B817D0">
        <w:rPr>
          <w:rFonts w:ascii="Book Antiqua" w:hAnsi="Book Antiqua" w:cs="Times New Roman"/>
          <w:sz w:val="24"/>
          <w:szCs w:val="24"/>
        </w:rPr>
        <w:t>genital</w:t>
      </w:r>
      <w:r w:rsidR="00DC5131" w:rsidRPr="00B817D0">
        <w:rPr>
          <w:rFonts w:ascii="Book Antiqua" w:hAnsi="Book Antiqua" w:cs="Times New Roman"/>
          <w:sz w:val="24"/>
          <w:szCs w:val="24"/>
        </w:rPr>
        <w:t xml:space="preserve"> area h</w:t>
      </w:r>
      <w:r w:rsidR="00CA4A9D" w:rsidRPr="00B817D0">
        <w:rPr>
          <w:rFonts w:ascii="Book Antiqua" w:hAnsi="Book Antiqua" w:cs="Times New Roman"/>
          <w:sz w:val="24"/>
          <w:szCs w:val="24"/>
        </w:rPr>
        <w:t>a</w:t>
      </w:r>
      <w:r w:rsidR="00B97085" w:rsidRPr="00B817D0">
        <w:rPr>
          <w:rFonts w:ascii="Book Antiqua" w:hAnsi="Book Antiqua" w:cs="Times New Roman"/>
          <w:sz w:val="24"/>
          <w:szCs w:val="24"/>
        </w:rPr>
        <w:t>ve been reported</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"10.1155/2014/323657", "ISSN" : "2090-4436", "PMID" : "25006480", "abstract" : "Objective. To evaluate the prevalence of HSV-1 and HSV-2 in pregnant and nonpregnant women, testing the correlation between DNA of the viruses with colposcopic and/or cytological changes, and evaluate association with sociodemographic characteristics and sexual activity. Methods. Included in this study were 106 pregnant and 130 nonpregnant women treated at primary health care units of Natal, Brazil, in the period 2010-2011. The patients were examined by colposcopy, and two cervical specimens were collected: one for cytology examination and another for analysis by PCR for detection of HSV-1 and HSV-2. Results. HSV-1 alone was detected in 16.0% of pregnant and 30.0% of nonpregnant women. For HSV-2, these rates were 12.3% and 15.5%, respectively. HSV-2 had a higher correlation with cytology and/or colposcopy changes than HSV-1 did. Genital HSV-1 infection was not associated with any of the variables tested, whereas HSV-2 infection was associated with ethnicity, marital status, and number of sexual partners. Conclusions. The prevalence of HSV-1 was higher than that observed for HSV-2 in both pregnant and nonpregnant women. The genital infection by HSV-2 was higher in women with changed colposcopy and/or cytology, and it was associated with ethnicity, marital status, and number of sexual partners.", "author" : [ { "dropping-particle" : "", "family" : "Miranda", "given" : "Cleine Aglacy Nunes", "non-dropping-particle" : "", "parse-names" : false, "suffix" : "" }, { "dropping-particle" : "", "family" : "Lima", "given" : "Erika Galv\u00e3o", "non-dropping-particle" : "", "parse-names" : false, "suffix" : "" }, { "dropping-particle" : "", "family" : "Lima", "given" : "Diego Breno Soares", "non-dropping-particle" : "de", "parse-names" : false, "suffix" : "" }, { "dropping-particle" : "", "family" : "Cobucci", "given" : "Ricardo Ney Oliveira", "non-dropping-particle" : "", "parse-names" : false, "suffix" : "" }, { "dropping-particle" : "", "family" : "Cornetta", "given" : "Maria da Concei\u00e7\u00e3o de Mesquita", "non-dropping-particle" : "", "parse-names" : false, "suffix" : "" }, { "dropping-particle" : "", "family" : "Fernandes", "given" : "Thales Allyrio Ara\u00fajo de Medeiros", "non-dropping-particle" : "", "parse-names" : false, "suffix" : "" }, { "dropping-particle" : "", "family" : "Azevedo", "given" : "Paulo Roberto Medeiros", "non-dropping-particle" : "de", "parse-names" : false, "suffix" : "" }, { "dropping-particle" : "", "family" : "Azevedo", "given" : "Jenner Chrystian Ver\u00edssimo", "non-dropping-particle" : "de", "parse-names" : false, "suffix" : "" }, { "dropping-particle" : "", "family" : "Ara\u00fajo", "given" : "Jos\u00e9lio Maria Galv\u00e3o", "non-dropping-particle" : "de", "parse-names" : false, "suffix" : "" }, { "dropping-particle" : "", "family" : "Fernandes", "given" : "Jos\u00e9 Ver\u00edssimo", "non-dropping-particle" : "", "parse-names" : false, "suffix" : "" } ], "container-title" : "ISRN obstetrics and gynecology", "id" : "ITEM-1", "issued" : { "date-parts" : [ [ "2014", "1" ] ] }, "page" : "323657", "title" : "Genital infection with herpes simplex virus types 1 and 2 in women from natal, Brazil.", "type" : "article-journal", "volume" : "2014" }, "uris" : [ "http://www.mendeley.com/documents/?uuid=23365592-e405-4b3b-ad88-301e5b9c8fd0" ] }, { "id" : "ITEM-2", "itemData" : { "DOI" : "10.1016/j.ijid.2009.12.007", "ISSN" : "1878-3511", "PMID" : "20418142", "abstract" : "OBJECTIVES: Although herpes simplex virus (HSV)-1 and HSV-2 may co-exist and interact, some epidemiologic features including geographical distribution, secular trends, route of transmission, and established risk factors may distinguish these HSV sub-types. With recent data indicating a link between genital herpes and either strain, a re-evaluation of risk factors for HSV-1/HSV-2 infection and co-infection is needed. METHODS: We used the 1999-2004 National Health and Nutrition Examination Study (NHANES) data and logistic regression modeling to identify socio-demographic and behavioral risk factors that can independently predict HSV-1/HSV-2 infection and co-infection. RESULTS: Approximately 48% were positive for HSV-1 alone, 7% were positive for HSV-2 alone and 12% were co-infected with HSV-1 and HSV-2. History of genital herpes was found in individuals infected with either or both HSV sub-types. Whereas age, sex, race, and level of education independently predicted all three outcomes, lifetime sexual activity as well as use of tobacco products and recreational drugs mainly correlated with HSV-2 infection and HSV-1/HSV-2 co-infection. Lifetime use of alcohol was not consistently associated with HSV-1/HSV-2 infection and co-infection. CONCLUSIONS: Sexual activity played an important role for HSV-2 and was potentially important for HSV-1, with implications for healthcare practice and vaccine development.", "author" : [ { "dropping-particle" : "", "family" : "Beydoun", "given" : "Hind A", "non-dropping-particle" : "", "parse-names" : false, "suffix" : "" }, { "dropping-particle" : "", "family" : "Dail", "given" : "Jessica", "non-dropping-particle" : "", "parse-names" : false, "suffix" : "" }, { "dropping-particle" : "", "family" : "Ugwu", "given" : "Bethrand", "non-dropping-particle" : "", "parse-names" : false, "suffix" : "" }, { "dropping-particle" : "", "family" : "Boueiz", "given" : "Adel", "non-dropping-particle" : "", "parse-names" : false, "suffix" : "" }, { "dropping-particle" : "", "family" : "Beydoun", "given" : "May A", "non-dropping-particle" : "", "parse-names" : false, "suffix" : "" } ], "container-title" : "International journal of infectious diseases : IJID : official publication of the International Society for Infectious Diseases", "id" : "ITEM-2", "issued" : { "date-parts" : [ [ "2010", "9" ] ] }, "page" : "e154-60", "title" : "Socio-demographic and behavioral correlates of herpes simplex virus type 1 and 2 infections and co-infections among adults in the USA.", "type" : "article-journal", "volume" : "14 Suppl 3" }, "uris" : [ "http://www.mendeley.com/documents/?uuid=fac6137c-b36e-46cd-9932-5e25e30a0e71" ] }, { "id" : "ITEM-3", "itemData" : { "DOI" : "10.1016/j.ejogrb.2011.12.006", "ISSN" : "1872-7654", "PMID" : "22424592", "abstract" : "OBJECTIVES: The purpose of this study was to assess the prevalence of HSV-1 and HSV-2 in sexually active women who participated in the cervical cancer screening program in Natal, Brazil. STUDY DESIGN: The study included 261 sexually active women resident in the metropolitan area of Natal, Brazil and attending a public clinic for cervical screening. From each participant, a sample of exfoliated uterine cervical cells was collected, using a cytobrush which was conditioned in a tube containing a preserving solution (PBS+vancomycin+nystatin) and sent to a laboratory where it was processed for DNA extraction. The samples were analyzed for the presence of HSV-1 and HSV-2 DNA in separate reactions by PCRs using specific primers. RESULTS: HSV-1 in genital infection is four times more prevalent than HSV-2 in the population analyzed. The highest prevalence rates for both viruses were found in women aged 31-39years. We did not observe any association between the presence of both virus serotypes and socio-demographic characteristics in the population studied, nor with some classical risk factors for sexually transmitted diseases. CONCLUSIONS: HSV-1 was the major cause of genital infection by Herpes simplex virus in the women included in this study. No association was found between HSV infection and the socio-demographic characteristics or some classical risk factors for sexually transmitted diseases.", "author" : [ { "dropping-particle" : "", "family" : "Pereira", "given" : "Valeska S S", "non-dropping-particle" : "", "parse-names" : false, "suffix" : "" }, { "dropping-particle" : "", "family" : "Moizeis", "given" : "Ra\u00edza N C", "non-dropping-particle" : "", "parse-names" : false, "suffix" : "" }, { "dropping-particle" : "", "family" : "Fernandes", "given" : "Thales A A M", "non-dropping-particle" : "", "parse-names" : false, "suffix" : "" }, { "dropping-particle" : "", "family" : "Ara\u00fajo", "given" : "Jos\u00e9lio M G", "non-dropping-particle" : "", "parse-names" : false, "suffix" : "" }, { "dropping-particle" : "V", "family" : "Meissner", "given" : "Rosely", "non-dropping-particle" : "", "parse-names" : false, "suffix" : "" }, { "dropping-particle" : "V", "family" : "Fernandes", "given" : "Jos\u00e9", "non-dropping-particle" : "", "parse-names" : false, "suffix" : "" } ], "container-title" : "European journal of obstetrics, gynecology, and reproductive biology", "id" : "ITEM-3", "issue" : "2", "issued" : { "date-parts" : [ [ "2012", "4" ] ] }, "page" : "190-3", "title" : "Herpes simplex virus type 1 is the main cause of genital herpes in women of Natal, Brazil.", "type" : "article-journal", "volume" : "161" }, "uris" : [ "http://www.mendeley.com/documents/?uuid=930570bd-1e66-4d96-baea-c34c0ae92e01" ] } ], "mendeley" : { "manualFormatting" : "[12,13,14]", "previouslyFormattedCitation" : "[12]\u2013[14]"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DC5131" w:rsidRPr="00B817D0">
        <w:rPr>
          <w:rFonts w:ascii="Book Antiqua" w:hAnsi="Book Antiqua" w:cs="Times New Roman"/>
          <w:sz w:val="24"/>
          <w:szCs w:val="24"/>
          <w:vertAlign w:val="superscript"/>
        </w:rPr>
        <w:t>[12</w:t>
      </w:r>
      <w:r w:rsidR="00B97085" w:rsidRPr="00B817D0">
        <w:rPr>
          <w:rFonts w:ascii="Book Antiqua" w:hAnsi="Book Antiqua" w:cs="Times New Roman" w:hint="eastAsia"/>
          <w:sz w:val="24"/>
          <w:szCs w:val="24"/>
          <w:vertAlign w:val="superscript"/>
          <w:lang w:eastAsia="zh-CN"/>
        </w:rPr>
        <w:t>-</w:t>
      </w:r>
      <w:r w:rsidR="00DC5131" w:rsidRPr="00B817D0">
        <w:rPr>
          <w:rFonts w:ascii="Book Antiqua" w:hAnsi="Book Antiqua" w:cs="Times New Roman"/>
          <w:sz w:val="24"/>
          <w:szCs w:val="24"/>
          <w:vertAlign w:val="superscript"/>
        </w:rPr>
        <w:t>14]</w:t>
      </w:r>
      <w:r w:rsidR="00352938" w:rsidRPr="00B817D0">
        <w:rPr>
          <w:rFonts w:ascii="Book Antiqua" w:hAnsi="Book Antiqua" w:cs="Times New Roman"/>
          <w:sz w:val="24"/>
          <w:szCs w:val="24"/>
          <w:vertAlign w:val="superscript"/>
        </w:rPr>
        <w:fldChar w:fldCharType="end"/>
      </w:r>
      <w:r w:rsidR="00DC5131" w:rsidRPr="00B817D0">
        <w:rPr>
          <w:rFonts w:ascii="Book Antiqua" w:hAnsi="Book Antiqua" w:cs="Times New Roman"/>
          <w:sz w:val="24"/>
          <w:szCs w:val="24"/>
        </w:rPr>
        <w:t>.</w:t>
      </w:r>
      <w:r w:rsidR="0054556B" w:rsidRPr="00B817D0">
        <w:rPr>
          <w:rFonts w:ascii="Book Antiqua" w:hAnsi="Book Antiqua" w:cs="Times New Roman"/>
          <w:sz w:val="24"/>
          <w:szCs w:val="24"/>
        </w:rPr>
        <w:t xml:space="preserve"> The primary HSV infection could occur in early childhood by </w:t>
      </w:r>
      <w:r w:rsidR="00DC5131" w:rsidRPr="00B817D0">
        <w:rPr>
          <w:rFonts w:ascii="Book Antiqua" w:hAnsi="Book Antiqua" w:cs="Times New Roman"/>
          <w:sz w:val="24"/>
          <w:szCs w:val="24"/>
        </w:rPr>
        <w:t xml:space="preserve">direct contact with lesions of an </w:t>
      </w:r>
      <w:r w:rsidR="001D68C6" w:rsidRPr="00B817D0">
        <w:rPr>
          <w:rFonts w:ascii="Book Antiqua" w:hAnsi="Book Antiqua" w:cs="Times New Roman"/>
          <w:sz w:val="24"/>
          <w:szCs w:val="24"/>
        </w:rPr>
        <w:t>in</w:t>
      </w:r>
      <w:r w:rsidR="00DC5131" w:rsidRPr="00B817D0">
        <w:rPr>
          <w:rFonts w:ascii="Book Antiqua" w:hAnsi="Book Antiqua" w:cs="Times New Roman"/>
          <w:sz w:val="24"/>
          <w:szCs w:val="24"/>
        </w:rPr>
        <w:t>fected individual</w:t>
      </w:r>
      <w:r w:rsidR="001D68C6" w:rsidRPr="00B817D0">
        <w:rPr>
          <w:rFonts w:ascii="Book Antiqua" w:hAnsi="Book Antiqua" w:cs="Times New Roman"/>
          <w:sz w:val="24"/>
          <w:szCs w:val="24"/>
        </w:rPr>
        <w:t xml:space="preserve"> or via</w:t>
      </w:r>
      <w:r w:rsidR="000F0F4B" w:rsidRPr="00B817D0">
        <w:rPr>
          <w:rFonts w:ascii="Book Antiqua" w:hAnsi="Book Antiqua" w:cs="Times New Roman"/>
          <w:sz w:val="24"/>
          <w:szCs w:val="24"/>
        </w:rPr>
        <w:t xml:space="preserve"> </w:t>
      </w:r>
      <w:r w:rsidR="0054556B" w:rsidRPr="00B817D0">
        <w:rPr>
          <w:rFonts w:ascii="Book Antiqua" w:hAnsi="Book Antiqua" w:cs="Times New Roman"/>
          <w:sz w:val="24"/>
          <w:szCs w:val="24"/>
        </w:rPr>
        <w:t xml:space="preserve">domestic utensils contaminated with biological fluids </w:t>
      </w:r>
      <w:r w:rsidR="00DC5131" w:rsidRPr="00B817D0">
        <w:rPr>
          <w:rFonts w:ascii="Book Antiqua" w:hAnsi="Book Antiqua" w:cs="Times New Roman"/>
          <w:sz w:val="24"/>
          <w:szCs w:val="24"/>
        </w:rPr>
        <w:t>derived from lesions</w:t>
      </w:r>
      <w:r w:rsidR="001D68C6" w:rsidRPr="00B817D0">
        <w:rPr>
          <w:rFonts w:ascii="Book Antiqua" w:hAnsi="Book Antiqua" w:cs="Times New Roman"/>
          <w:sz w:val="24"/>
          <w:szCs w:val="24"/>
        </w:rPr>
        <w:t xml:space="preserve"> or</w:t>
      </w:r>
      <w:r w:rsidR="0054556B" w:rsidRPr="00B817D0">
        <w:rPr>
          <w:rFonts w:ascii="Book Antiqua" w:hAnsi="Book Antiqua" w:cs="Times New Roman"/>
          <w:sz w:val="24"/>
          <w:szCs w:val="24"/>
        </w:rPr>
        <w:t xml:space="preserve"> saliva</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"10.1155/2014/323657", "ISSN" : "2090-4436", "PMID" : "25006480", "abstract" : "Objective. To evaluate the prevalence of HSV-1 and HSV-2 in pregnant and nonpregnant women, testing the correlation between DNA of the viruses with colposcopic and/or cytological changes, and evaluate association with sociodemographic characteristics and sexual activity. Methods. Included in this study were 106 pregnant and 130 nonpregnant women treated at primary health care units of Natal, Brazil, in the period 2010-2011. The patients were examined by colposcopy, and two cervical specimens were collected: one for cytology examination and another for analysis by PCR for detection of HSV-1 and HSV-2. Results. HSV-1 alone was detected in 16.0% of pregnant and 30.0% of nonpregnant women. For HSV-2, these rates were 12.3% and 15.5%, respectively. HSV-2 had a higher correlation with cytology and/or colposcopy changes than HSV-1 did. Genital HSV-1 infection was not associated with any of the variables tested, whereas HSV-2 infection was associated with ethnicity, marital status, and number of sexual partners. Conclusions. The prevalence of HSV-1 was higher than that observed for HSV-2 in both pregnant and nonpregnant women. The genital infection by HSV-2 was higher in women with changed colposcopy and/or cytology, and it was associated with ethnicity, marital status, and number of sexual partners.", "author" : [ { "dropping-particle" : "", "family" : "Miranda", "given" : "Cleine Aglacy Nunes", "non-dropping-particle" : "", "parse-names" : false, "suffix" : "" }, { "dropping-particle" : "", "family" : "Lima", "given" : "Erika Galv\u00e3o", "non-dropping-particle" : "", "parse-names" : false, "suffix" : "" }, { "dropping-particle" : "", "family" : "Lima", "given" : "Diego Breno Soares", "non-dropping-particle" : "de", "parse-names" : false, "suffix" : "" }, { "dropping-particle" : "", "family" : "Cobucci", "given" : "Ricardo Ney Oliveira", "non-dropping-particle" : "", "parse-names" : false, "suffix" : "" }, { "dropping-particle" : "", "family" : "Cornetta", "given" : "Maria da Concei\u00e7\u00e3o de Mesquita", "non-dropping-particle" : "", "parse-names" : false, "suffix" : "" }, { "dropping-particle" : "", "family" : "Fernandes", "given" : "Thales Allyrio Ara\u00fajo de Medeiros", "non-dropping-particle" : "", "parse-names" : false, "suffix" : "" }, { "dropping-particle" : "", "family" : "Azevedo", "given" : "Paulo Roberto Medeiros", "non-dropping-particle" : "de", "parse-names" : false, "suffix" : "" }, { "dropping-particle" : "", "family" : "Azevedo", "given" : "Jenner Chrystian Ver\u00edssimo", "non-dropping-particle" : "de", "parse-names" : false, "suffix" : "" }, { "dropping-particle" : "", "family" : "Ara\u00fajo", "given" : "Jos\u00e9lio Maria Galv\u00e3o", "non-dropping-particle" : "de", "parse-names" : false, "suffix" : "" }, { "dropping-particle" : "", "family" : "Fernandes", "given" : "Jos\u00e9 Ver\u00edssimo", "non-dropping-particle" : "", "parse-names" : false, "suffix" : "" } ], "container-title" : "ISRN obstetrics and gynecology", "id" : "ITEM-1", "issued" : { "date-parts" : [ [ "2014", "1" ] ] }, "page" : "323657", "title" : "Genital infection with herpes simplex virus types 1 and 2 in women from natal, Brazil.", "type" : "article-journal", "volume" : "2014" }, "uris" : [ "http://www.mendeley.com/documents/?uuid=23365592-e405-4b3b-ad88-301e5b9c8fd0" ] }, { "id" : "ITEM-2", "itemData" : { "DOI" : "10.1167/iovs.04-0614", "ISSN" : "0146-0404", "PMID" : "15623779", "abstract" : "PURPOSE: To assess the frequency of shedding of herpes simplex virus type 1 (HSV-1) DNA in tears and saliva of asymptomatic individuals. METHODS: Fifty subjects without signs of ocular herpetic disease participated. Serum samples from all subjects were tested for HSV IgG antibodies by enzyme-linked immunosorbent assay (ELISA) and for HSV-1 by neutralization assay. HSV-1 DNA copy number and frequency of shedding were determined by real-time polymerase chain reaction (PCR) analysis of tear and saliva samples collected twice daily for 30 consecutive days. RESULTS: Thirty-seven (74%) of the 50 subjects were positive for HSV IgG by ELISA. The percentages of positive eye and mouth swabs were approximately equivalent: 33.5% (941/2806) and 37.5% (1020/2723), respectively. However, the percentage of samples with high HSV-1 genome copy numbers was greater in saliva than in tears, which may have been a result of the sample volume collected. Shedding frequency in tears was nearly the same in men (347/1003; 34.6%) and women (594/1705; 34.8%); in saliva, men had a higher frequency of shedding (457/1009; 45.3% vs. 563/1703; 33.1%, men versus women). Overall, 49 (98%) of 50 subjects shed HSV-1 DNA at least once during the course of the 30-day study. CONCLUSIONS: The percentage of asymptomatic subjects who intermittently shed HSV-1 DNA in tears or saliva was higher than the percentage of subjects with positive ELISA or neutralization antibodies to HSV. Because most HSV transmission occurs during asymptomatic shedding, further knowledge of the prevalence of HSV-1 DNA in tears and saliva is warranted to control its spread. Shedding is simple to study, and its suppression may be an efficient way to evaluate new antivirals in humans.", "author" : [ { "dropping-particle" : "", "family" : "Kaufman", "given" : "Herbert E", "non-dropping-particle" : "", "parse-names" : false, "suffix" : "" }, { "dropping-particle" : "", "family" : "Azcuy", "given" : "Ann M", "non-dropping-particle" : "", "parse-names" : false, "suffix" : "" }, { "dropping-particle" : "", "family" : "Varnell", "given" : "Emily D", "non-dropping-particle" : "", "parse-names" : false, "suffix" : "" }, { "dropping-particle" : "", "family" : "Sloop", "given" : "Gregory D", "non-dropping-particle" : "", "parse-names" : false, "suffix" : "" }, { "dropping-particle" : "", "family" : "Thompson", "given" : "Hilary W", "non-dropping-particle" : "", "parse-names" : false, "suffix" : "" }, { "dropping-particle" : "", "family" : "Hill", "given" : "James M", "non-dropping-particle" : "", "parse-names" : false, "suffix" : "" } ], "container-title" : "Investigative ophthalmology &amp; visual science", "id" : "ITEM-2", "issue" : "1", "issued" : { "date-parts" : [ [ "2005", "1" ] ] }, "page" : "241-7", "title" : "HSV-1 DNA in tears and saliva of normal adults.", "type" : "article-journal", "volume" : "46" }, "uris" : [ "http://www.mendeley.com/documents/?uuid=b3f94698-1ed7-4cd4-b447-808f3f4da8cc" ] } ], "mendeley" : { "manualFormatting" : "[12,15]", "previouslyFormattedCitation" : "[12], [15]"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2B6312" w:rsidRPr="00B817D0">
        <w:rPr>
          <w:rFonts w:ascii="Book Antiqua" w:hAnsi="Book Antiqua" w:cs="Times New Roman"/>
          <w:sz w:val="24"/>
          <w:szCs w:val="24"/>
          <w:vertAlign w:val="superscript"/>
        </w:rPr>
        <w:t>[12,15]</w:t>
      </w:r>
      <w:r w:rsidR="00352938" w:rsidRPr="00B817D0">
        <w:rPr>
          <w:rFonts w:ascii="Book Antiqua" w:hAnsi="Book Antiqua" w:cs="Times New Roman"/>
          <w:sz w:val="24"/>
          <w:szCs w:val="24"/>
          <w:vertAlign w:val="superscript"/>
        </w:rPr>
        <w:fldChar w:fldCharType="end"/>
      </w:r>
      <w:r w:rsidR="00DC5131" w:rsidRPr="00B817D0">
        <w:rPr>
          <w:rFonts w:ascii="Book Antiqua" w:hAnsi="Book Antiqua" w:cs="Times New Roman"/>
          <w:sz w:val="24"/>
          <w:szCs w:val="24"/>
        </w:rPr>
        <w:t>.</w:t>
      </w:r>
    </w:p>
    <w:p w:rsidR="00C85F9B" w:rsidRPr="00B817D0" w:rsidRDefault="00F04794"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 xml:space="preserve">The main symptoms of labial herpes are painful </w:t>
      </w:r>
      <w:r w:rsidR="004F3784" w:rsidRPr="00B817D0">
        <w:rPr>
          <w:rFonts w:ascii="Book Antiqua" w:hAnsi="Book Antiqua" w:cs="Times New Roman"/>
          <w:sz w:val="24"/>
          <w:szCs w:val="24"/>
        </w:rPr>
        <w:t>b</w:t>
      </w:r>
      <w:r w:rsidR="005131B9" w:rsidRPr="00B817D0">
        <w:rPr>
          <w:rFonts w:ascii="Book Antiqua" w:hAnsi="Book Antiqua" w:cs="Times New Roman"/>
          <w:sz w:val="24"/>
          <w:szCs w:val="24"/>
        </w:rPr>
        <w:t>ullous</w:t>
      </w:r>
      <w:r w:rsidRPr="00B817D0">
        <w:rPr>
          <w:rFonts w:ascii="Book Antiqua" w:hAnsi="Book Antiqua" w:cs="Times New Roman"/>
          <w:sz w:val="24"/>
          <w:szCs w:val="24"/>
        </w:rPr>
        <w:t xml:space="preserve"> lesions </w:t>
      </w:r>
      <w:r w:rsidR="004F3784" w:rsidRPr="00B817D0">
        <w:rPr>
          <w:rFonts w:ascii="Book Antiqua" w:hAnsi="Book Antiqua" w:cs="Times New Roman"/>
          <w:sz w:val="24"/>
          <w:szCs w:val="24"/>
        </w:rPr>
        <w:t xml:space="preserve">occasionally </w:t>
      </w:r>
      <w:r w:rsidRPr="00B817D0">
        <w:rPr>
          <w:rFonts w:ascii="Book Antiqua" w:hAnsi="Book Antiqua" w:cs="Times New Roman"/>
          <w:sz w:val="24"/>
          <w:szCs w:val="24"/>
        </w:rPr>
        <w:t>accompanied by fever</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"10.4317/medoral.16.e15", "ISSN" : "16986946", "author" : [ { "dropping-particle" : "", "family" : "Hayderi", "given" : "L.", "non-dropping-particle" : "El", "parse-names" : false, "suffix" : "" }, { "dropping-particle" : "", "family" : "Raty", "given" : "L.", "non-dropping-particle" : "", "parse-names" : false, "suffix" : "" }, { "dropping-particle" : "", "family" : "Failla", "given" : "V.", "non-dropping-particle" : "", "parse-names" : false, "suffix" : "" }, { "dropping-particle" : "", "family" : "Caucanas", "given" : "M.", "non-dropping-particle" : "", "parse-names" : false, "suffix" : "" }, { "dropping-particle" : "", "family" : "Paurobally", "given" : "D.", "non-dropping-particle" : "", "parse-names" : false, "suffix" : "" }, { "dropping-particle" : "", "family" : "Nikkels", "given" : "AF.", "non-dropping-particle" : "", "parse-names" : false, "suffix" : "" } ], "container-title" : "Medicina Oral Patolog\u00eda Oral y Cirugia Bucal", "id" : "ITEM-1", "issued" : { "date-parts" : [ [ "2011" ] ] }, "page" : "e15-e18", "title" : "Severe herpes simplex virus type-I infections after dental procedures", "type" : "article-journal" }, "uris" : [ "http://www.mendeley.com/documents/?uuid=4cb079b1-99ab-4f7c-b766-2c11d17afa20" ] } ], "mendeley" : { "previouslyFormattedCitation" : "[4]"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73395E" w:rsidRPr="00B817D0">
        <w:rPr>
          <w:rFonts w:ascii="Book Antiqua" w:hAnsi="Book Antiqua" w:cs="Times New Roman"/>
          <w:sz w:val="24"/>
          <w:szCs w:val="24"/>
          <w:vertAlign w:val="superscript"/>
        </w:rPr>
        <w:t>[4]</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 Normally,</w:t>
      </w:r>
      <w:r w:rsidR="004F3784" w:rsidRPr="00B817D0">
        <w:rPr>
          <w:rFonts w:ascii="Book Antiqua" w:hAnsi="Book Antiqua" w:cs="Times New Roman"/>
          <w:sz w:val="24"/>
          <w:szCs w:val="24"/>
        </w:rPr>
        <w:t xml:space="preserve"> the </w:t>
      </w:r>
      <w:r w:rsidR="009D6AAA" w:rsidRPr="00B817D0">
        <w:rPr>
          <w:rFonts w:ascii="Book Antiqua" w:hAnsi="Book Antiqua" w:cs="Times New Roman"/>
          <w:sz w:val="24"/>
          <w:szCs w:val="24"/>
        </w:rPr>
        <w:t>infections</w:t>
      </w:r>
      <w:r w:rsidR="004F3784" w:rsidRPr="00B817D0">
        <w:rPr>
          <w:rFonts w:ascii="Book Antiqua" w:hAnsi="Book Antiqua" w:cs="Times New Roman"/>
          <w:sz w:val="24"/>
          <w:szCs w:val="24"/>
        </w:rPr>
        <w:t xml:space="preserve"> </w:t>
      </w:r>
      <w:r w:rsidR="00AD6F84" w:rsidRPr="00B817D0">
        <w:rPr>
          <w:rFonts w:ascii="Book Antiqua" w:hAnsi="Book Antiqua" w:cs="Times New Roman"/>
          <w:sz w:val="24"/>
          <w:szCs w:val="24"/>
        </w:rPr>
        <w:t>self</w:t>
      </w:r>
      <w:r w:rsidRPr="00B817D0">
        <w:rPr>
          <w:rFonts w:ascii="Book Antiqua" w:hAnsi="Book Antiqua" w:cs="Times New Roman"/>
          <w:sz w:val="24"/>
          <w:szCs w:val="24"/>
        </w:rPr>
        <w:t xml:space="preserve">-limited and disappears </w:t>
      </w:r>
      <w:r w:rsidR="001D68C6" w:rsidRPr="00B817D0">
        <w:rPr>
          <w:rFonts w:ascii="Book Antiqua" w:hAnsi="Book Antiqua" w:cs="Times New Roman"/>
          <w:sz w:val="24"/>
          <w:szCs w:val="24"/>
        </w:rPr>
        <w:t>four or five</w:t>
      </w:r>
      <w:r w:rsidRPr="00B817D0">
        <w:rPr>
          <w:rFonts w:ascii="Book Antiqua" w:hAnsi="Book Antiqua" w:cs="Times New Roman"/>
          <w:sz w:val="24"/>
          <w:szCs w:val="24"/>
        </w:rPr>
        <w:t xml:space="preserve"> days after</w:t>
      </w:r>
      <w:r w:rsidR="004F3784" w:rsidRPr="00B817D0">
        <w:rPr>
          <w:rFonts w:ascii="Book Antiqua" w:hAnsi="Book Antiqua" w:cs="Times New Roman"/>
          <w:sz w:val="24"/>
          <w:szCs w:val="24"/>
        </w:rPr>
        <w:t xml:space="preserve"> onset of symptoms</w:t>
      </w:r>
      <w:r w:rsidRPr="00B817D0">
        <w:rPr>
          <w:rFonts w:ascii="Book Antiqua" w:hAnsi="Book Antiqua" w:cs="Times New Roman"/>
          <w:sz w:val="24"/>
          <w:szCs w:val="24"/>
        </w:rPr>
        <w:t>. However, in some individual</w:t>
      </w:r>
      <w:r w:rsidR="001D68C6" w:rsidRPr="00B817D0">
        <w:rPr>
          <w:rFonts w:ascii="Book Antiqua" w:hAnsi="Book Antiqua" w:cs="Times New Roman"/>
          <w:sz w:val="24"/>
          <w:szCs w:val="24"/>
        </w:rPr>
        <w:t>s</w:t>
      </w:r>
      <w:r w:rsidR="004F3784" w:rsidRPr="00B817D0">
        <w:rPr>
          <w:rFonts w:ascii="Book Antiqua" w:hAnsi="Book Antiqua" w:cs="Times New Roman"/>
          <w:sz w:val="24"/>
          <w:szCs w:val="24"/>
        </w:rPr>
        <w:t>,</w:t>
      </w:r>
      <w:r w:rsidRPr="00B817D0">
        <w:rPr>
          <w:rFonts w:ascii="Book Antiqua" w:hAnsi="Book Antiqua" w:cs="Times New Roman"/>
          <w:sz w:val="24"/>
          <w:szCs w:val="24"/>
        </w:rPr>
        <w:t xml:space="preserve"> the lesion</w:t>
      </w:r>
      <w:r w:rsidR="006A2096" w:rsidRPr="00B817D0">
        <w:rPr>
          <w:rFonts w:ascii="Book Antiqua" w:hAnsi="Book Antiqua" w:cs="Times New Roman"/>
          <w:sz w:val="24"/>
          <w:szCs w:val="24"/>
        </w:rPr>
        <w:t>s</w:t>
      </w:r>
      <w:r w:rsidRPr="00B817D0">
        <w:rPr>
          <w:rFonts w:ascii="Book Antiqua" w:hAnsi="Book Antiqua" w:cs="Times New Roman"/>
          <w:sz w:val="24"/>
          <w:szCs w:val="24"/>
        </w:rPr>
        <w:t xml:space="preserve"> could </w:t>
      </w:r>
      <w:r w:rsidR="006A2096" w:rsidRPr="00B817D0">
        <w:rPr>
          <w:rFonts w:ascii="Book Antiqua" w:hAnsi="Book Antiqua" w:cs="Times New Roman"/>
          <w:sz w:val="24"/>
          <w:szCs w:val="24"/>
        </w:rPr>
        <w:t>have more severe outcome</w:t>
      </w:r>
      <w:r w:rsidR="001D68C6" w:rsidRPr="00B817D0">
        <w:rPr>
          <w:rFonts w:ascii="Book Antiqua" w:hAnsi="Book Antiqua" w:cs="Times New Roman"/>
          <w:sz w:val="24"/>
          <w:szCs w:val="24"/>
        </w:rPr>
        <w:t>s</w:t>
      </w:r>
      <w:r w:rsidR="000F0F4B" w:rsidRPr="00B817D0">
        <w:rPr>
          <w:rFonts w:ascii="Book Antiqua" w:hAnsi="Book Antiqua" w:cs="Times New Roman"/>
          <w:sz w:val="24"/>
          <w:szCs w:val="24"/>
        </w:rPr>
        <w:t xml:space="preserve"> </w:t>
      </w:r>
      <w:r w:rsidR="00103731" w:rsidRPr="00B817D0">
        <w:rPr>
          <w:rFonts w:ascii="Book Antiqua" w:hAnsi="Book Antiqua" w:cs="Times New Roman"/>
          <w:sz w:val="24"/>
          <w:szCs w:val="24"/>
        </w:rPr>
        <w:t>affecting</w:t>
      </w:r>
      <w:r w:rsidR="006A2096" w:rsidRPr="00B817D0">
        <w:rPr>
          <w:rFonts w:ascii="Book Antiqua" w:hAnsi="Book Antiqua" w:cs="Times New Roman"/>
          <w:sz w:val="24"/>
          <w:szCs w:val="24"/>
        </w:rPr>
        <w:t xml:space="preserve"> extensive </w:t>
      </w:r>
      <w:r w:rsidRPr="00B817D0">
        <w:rPr>
          <w:rFonts w:ascii="Book Antiqua" w:hAnsi="Book Antiqua" w:cs="Times New Roman"/>
          <w:sz w:val="24"/>
          <w:szCs w:val="24"/>
        </w:rPr>
        <w:t>labial area</w:t>
      </w:r>
      <w:r w:rsidR="009E0ABE" w:rsidRPr="00B817D0">
        <w:rPr>
          <w:rFonts w:ascii="Book Antiqua" w:hAnsi="Book Antiqua" w:cs="Times New Roman"/>
          <w:sz w:val="24"/>
          <w:szCs w:val="24"/>
        </w:rPr>
        <w:t>s</w:t>
      </w:r>
      <w:r w:rsidRPr="00B817D0">
        <w:rPr>
          <w:rFonts w:ascii="Book Antiqua" w:hAnsi="Book Antiqua" w:cs="Times New Roman"/>
          <w:sz w:val="24"/>
          <w:szCs w:val="24"/>
        </w:rPr>
        <w:t xml:space="preserve"> and internal parts of </w:t>
      </w:r>
      <w:r w:rsidR="00567448" w:rsidRPr="00B817D0">
        <w:rPr>
          <w:rFonts w:ascii="Book Antiqua" w:hAnsi="Book Antiqua" w:cs="Times New Roman"/>
          <w:sz w:val="24"/>
          <w:szCs w:val="24"/>
        </w:rPr>
        <w:t>the mouth</w:t>
      </w:r>
      <w:r w:rsidR="006A2096" w:rsidRPr="00B817D0">
        <w:rPr>
          <w:rFonts w:ascii="Book Antiqua" w:hAnsi="Book Antiqua" w:cs="Times New Roman"/>
          <w:sz w:val="24"/>
          <w:szCs w:val="24"/>
        </w:rPr>
        <w:t xml:space="preserve"> </w:t>
      </w:r>
      <w:r w:rsidR="009E0ABE" w:rsidRPr="00B817D0">
        <w:rPr>
          <w:rFonts w:ascii="Book Antiqua" w:hAnsi="Book Antiqua" w:cs="Times New Roman"/>
          <w:sz w:val="24"/>
          <w:szCs w:val="24"/>
        </w:rPr>
        <w:t xml:space="preserve">referred to as </w:t>
      </w:r>
      <w:r w:rsidR="006A2096" w:rsidRPr="00B817D0">
        <w:rPr>
          <w:rFonts w:ascii="Book Antiqua" w:hAnsi="Book Antiqua" w:cs="Times New Roman"/>
          <w:sz w:val="24"/>
          <w:szCs w:val="24"/>
        </w:rPr>
        <w:t>stomatitis</w:t>
      </w:r>
      <w:r w:rsidR="00EC3EC3" w:rsidRPr="00B817D0">
        <w:rPr>
          <w:rFonts w:ascii="Book Antiqua" w:hAnsi="Book Antiqua" w:cs="Times New Roman"/>
          <w:sz w:val="24"/>
          <w:szCs w:val="24"/>
        </w:rPr>
        <w:t xml:space="preserve"> </w:t>
      </w:r>
      <w:r w:rsidR="00B35318" w:rsidRPr="00B817D0">
        <w:rPr>
          <w:rFonts w:ascii="Book Antiqua" w:hAnsi="Book Antiqua" w:cs="Times New Roman"/>
          <w:sz w:val="24"/>
          <w:szCs w:val="24"/>
        </w:rPr>
        <w:t>or gingivostomatitis</w:t>
      </w:r>
      <w:r w:rsidR="00EC3EC3" w:rsidRPr="00B817D0">
        <w:rPr>
          <w:rFonts w:ascii="Book Antiqua" w:hAnsi="Book Antiqua" w:cs="Times New Roman"/>
          <w:sz w:val="24"/>
          <w:szCs w:val="24"/>
        </w:rPr>
        <w:t>,</w:t>
      </w:r>
      <w:r w:rsidR="00B35318" w:rsidRPr="00B817D0">
        <w:rPr>
          <w:rFonts w:ascii="Book Antiqua" w:hAnsi="Book Antiqua" w:cs="Times New Roman"/>
          <w:sz w:val="24"/>
          <w:szCs w:val="24"/>
        </w:rPr>
        <w:t xml:space="preserve"> </w:t>
      </w:r>
      <w:r w:rsidR="00EC3EC3" w:rsidRPr="00B817D0">
        <w:rPr>
          <w:rFonts w:ascii="Book Antiqua" w:hAnsi="Book Antiqua" w:cs="Times New Roman"/>
          <w:sz w:val="24"/>
          <w:szCs w:val="24"/>
        </w:rPr>
        <w:t>occasionally presenting esophagitis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"10.4103/0970-9371.138697", "ISSN" : "0970-9371", "PMID" : "25210248", "author" : [ { "dropping-particle" : "", "family" : "Vidyanath", "given" : "Surendran", "non-dropping-particle" : "", "parse-names" : false, "suffix" : "" }, { "dropping-particle" : "", "family" : "Balan", "given" : "Usha", "non-dropping-particle" : "", "parse-names" : false, "suffix" : "" }, { "dropping-particle" : "", "family" : "Ahmed", "given" : "Samir", "non-dropping-particle" : "", "parse-names" : false, "suffix" : "" }, { "dropping-particle" : "", "family" : "Johns", "given" : "Dexton Antony", "non-dropping-particle" : "", "parse-names" : false, "suffix" : "" } ], "container-title" : "Journal of cytology / Indian Academy of Cytologists", "id" : "ITEM-1", "issue" : "2", "issued" : { "date-parts" : [ [ "2014", "4" ] ] }, "page" : "122", "title" : "Role of cytology in herpetic stomatitis.", "type" : "article-journal", "volume" : "31" }, "uris" : [ "http://www.mendeley.com/documents/?uuid=ae79e3a0-4439-4498-9887-bc4e7f3c38b8" ] }, { "id" : "ITEM-2", "itemData" : { "DOI" : "10.1128/JCM.05748-11", "ISSN" : "1098-660X", "PMID" : "22170921", "abstract" : "Herpes simplex virus 1 (HSV-1) esophagitis diagnosis is routinely based on the endoscopic findings confirmed by histopathological examination of the esophagitis lesions. Virological diagnosis is not systematically performed and restricted to viral culture or to qualitative PCR assay from esophagitis biopsy specimens. The aim of this study was to assess the interest of quantitative real-time PCR assay in HSV-1 esophagitis diagnosis by comparing the results obtained to those of histological examination associated with immunohistochemical staining, which is considered the \"gold standard.\" From 53 esophagitis biopsy specimens, the PCR assay detected HSV-1 in 18 of 19 histologically proven to have herpetic esophagitis and in 9 of 34 that had esophagitis related to other causes, demonstrating sensitivity, specificity, positive predictive value, and negative predictive value of 94.7%, 73%, 66.7%, and 96%, respectively. Interestingly, HSV-1 was not detected in 16 specimens without the histological aspect of esophagitis. The viral loads normalized per \u03bcg of total extracted DNA in each biopsy specimen detected positive by HSV PCR were then compared and appeared to be significantly higher in histopathologically positive herpetic esophagitis (median = 2.9 \u00d7 10(6) \u00b1 1.1 \u00d7 10(8)) than in histopathologically negative herpetic esophagitis (median = 3.1 \u00d7 10(3) \u00b1 6.2 \u00d7 10(3)) (P = 0.0009). Moreover, a receiver operating characteristics analysis revealed that a viral load threshold greater than 2.5 \u00d7 10(4) copies would allow an HSV-1 esophagitis diagnosis with a sensitivity and specificity of 83.3% and 100%, respectively. In conclusion, this work demonstrated that HSV quantitative PCR results for paraffin-embedded esophageal tissue was well correlated to histopathological findings for an HSV-1 esophagitis diagnosis and could be diagnostic through viral load assessment when histopathological results are missing or uncertain.", "author" : [ { "dropping-particle" : "", "family" : "Jazeron", "given" : "Jean-Fran\u00e7ois", "non-dropping-particle" : "", "parse-names" : false, "suffix" : "" }, { "dropping-particle" : "", "family" : "Barbe", "given" : "Coralie", "non-dropping-particle" : "", "parse-names" : false, "suffix" : "" }, { "dropping-particle" : "", "family" : "Frobert", "given" : "Emilie", "non-dropping-particle" : "", "parse-names" : false, "suffix" : "" }, { "dropping-particle" : "", "family" : "Renois", "given" : "Fanny", "non-dropping-particle" : "", "parse-names" : false, "suffix" : "" }, { "dropping-particle" : "", "family" : "Talmud", "given" : "D\u00e9borah", "non-dropping-particle" : "", "parse-names" : false, "suffix" : "" }, { "dropping-particle" : "", "family" : "Brixi-Benmansour", "given" : "Hedia", "non-dropping-particle" : "", "parse-names" : false, "suffix" : "" }, { "dropping-particle" : "", "family" : "Brodard", "given" : "V\u00e9ronique", "non-dropping-particle" : "", "parse-names" : false, "suffix" : "" }, { "dropping-particle" : "", "family" : "Andr\u00e9oletti", "given" : "Laurent", "non-dropping-particle" : "", "parse-names" : false, "suffix" : "" }, { "dropping-particle" : "", "family" : "Diebold", "given" : "Marie-Dani\u00e8le", "non-dropping-particle" : "", "parse-names" : false, "suffix" : "" }, { "dropping-particle" : "", "family" : "L\u00e9v\u00eaque", "given" : "Nicolas", "non-dropping-particle" : "", "parse-names" : false, "suffix" : "" } ], "container-title" : "Journal of clinical microbiology", "id" : "ITEM-2", "issue" : "3", "issued" : { "date-parts" : [ [ "2012", "3" ] ] }, "page" : "948-52", "title" : "Virological diagnosis of herpes simplex virus 1 esophagitis by quantitative real-time PCR assay.", "type" : "article-journal", "volume" : "50" }, "uris" : [ "http://www.mendeley.com/documents/?uuid=b77860d9-71fe-43b3-9c18-01e7142f753d" ] }, { "id" : "ITEM-3", "itemData" : { "DOI" : "10.1586/eri.09.34", "ISSN" : "1744-8336", "PMID" : "19485796", "abstract" : "The development of novel strategies to eradicate herpes simplex virus (HSV) is a global public health priority. While acyclovir and related nucleoside analogues provide successful modalities for treatment and suppression, HSV remains highly prevalent worldwide and is a major cofactor fueling the HIV epidemic. HSV is the predominant cause of genital ulcerative disease, and neonatal and sporadic infectious encephalitis. Asymptomatic shedding, which occurs more frequently than previously appreciated, contributes to viral transmission. Acyclovir resistance may be problematic for immunocompromised patients and highlights the need for new safe and effective agents. Ideally, vaccines to prevent infection, drugs to inhibit the establishment of or reactivation from latency, or vaginal microbicides to prevent sexual and perinatal transmission are needed to control the epidemic. This review summarizes current therapeutic options and strategies in development.", "author" : [ { "dropping-particle" : "", "family" : "Wilson", "given" : "Sarah S", "non-dropping-particle" : "", "parse-names" : false, "suffix" : "" }, { "dropping-particle" : "", "family" : "Fakioglu", "given" : "Esra", "non-dropping-particle" : "", "parse-names" : false, "suffix" : "" }, { "dropping-particle" : "", "family" : "Herold", "given" : "Betsy C", "non-dropping-particle" : "", "parse-names" : false, "suffix" : "" } ], "container-title" : "Expert review of anti-infective therapy", "id" : "ITEM-3", "issue" : "5", "issued" : { "date-parts" : [ [ "2009", "6" ] ] }, "page" : "559-68", "title" : "Novel approaches in fighting herpes simplex virus infections.", "type" : "article-journal", "volume" : "7" }, "uris" : [ "http://www.mendeley.com/documents/?uuid=07c63b87-b982-4c5c-86a1-11c6ddc9bfb5" ] } ], "mendeley" : { "manualFormatting" : "[16,17,18]", "previouslyFormattedCitation" : "[16]\u2013[18]"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EE4001" w:rsidRPr="00B817D0">
        <w:rPr>
          <w:rFonts w:ascii="Book Antiqua" w:hAnsi="Book Antiqua" w:cs="Times New Roman"/>
          <w:sz w:val="24"/>
          <w:szCs w:val="24"/>
          <w:vertAlign w:val="superscript"/>
        </w:rPr>
        <w:t>[16</w:t>
      </w:r>
      <w:r w:rsidR="00B97085" w:rsidRPr="00B817D0">
        <w:rPr>
          <w:rFonts w:ascii="Book Antiqua" w:hAnsi="Book Antiqua" w:cs="Times New Roman" w:hint="eastAsia"/>
          <w:sz w:val="24"/>
          <w:szCs w:val="24"/>
          <w:vertAlign w:val="superscript"/>
          <w:lang w:eastAsia="zh-CN"/>
        </w:rPr>
        <w:t>-</w:t>
      </w:r>
      <w:r w:rsidR="00EE4001" w:rsidRPr="00B817D0">
        <w:rPr>
          <w:rFonts w:ascii="Book Antiqua" w:hAnsi="Book Antiqua" w:cs="Times New Roman"/>
          <w:sz w:val="24"/>
          <w:szCs w:val="24"/>
          <w:vertAlign w:val="superscript"/>
        </w:rPr>
        <w:t>18]</w:t>
      </w:r>
      <w:r w:rsidR="00352938" w:rsidRPr="00B817D0">
        <w:rPr>
          <w:rFonts w:ascii="Book Antiqua" w:hAnsi="Book Antiqua" w:cs="Times New Roman"/>
          <w:sz w:val="24"/>
          <w:szCs w:val="24"/>
          <w:vertAlign w:val="superscript"/>
        </w:rPr>
        <w:fldChar w:fldCharType="end"/>
      </w:r>
      <w:r w:rsidR="006A2096" w:rsidRPr="00B817D0">
        <w:rPr>
          <w:rFonts w:ascii="Book Antiqua" w:hAnsi="Book Antiqua" w:cs="Times New Roman"/>
          <w:sz w:val="24"/>
          <w:szCs w:val="24"/>
        </w:rPr>
        <w:t>.</w:t>
      </w:r>
      <w:r w:rsidR="00CC12FF" w:rsidRPr="00B817D0">
        <w:rPr>
          <w:rFonts w:ascii="Book Antiqua" w:hAnsi="Book Antiqua" w:cs="Times New Roman"/>
          <w:sz w:val="24"/>
          <w:szCs w:val="24"/>
        </w:rPr>
        <w:t xml:space="preserve"> </w:t>
      </w:r>
      <w:r w:rsidR="009E0ABE" w:rsidRPr="00B817D0">
        <w:rPr>
          <w:rFonts w:ascii="Book Antiqua" w:hAnsi="Book Antiqua" w:cs="Times New Roman"/>
          <w:sz w:val="24"/>
          <w:szCs w:val="24"/>
        </w:rPr>
        <w:t>Immunosuppressive</w:t>
      </w:r>
      <w:r w:rsidR="006A2096" w:rsidRPr="00B817D0">
        <w:rPr>
          <w:rFonts w:ascii="Book Antiqua" w:hAnsi="Book Antiqua" w:cs="Times New Roman"/>
          <w:sz w:val="24"/>
          <w:szCs w:val="24"/>
        </w:rPr>
        <w:t xml:space="preserve"> states such as chemotherapy, immuno</w:t>
      </w:r>
      <w:r w:rsidR="00CC12FF" w:rsidRPr="00B817D0">
        <w:rPr>
          <w:rFonts w:ascii="Book Antiqua" w:hAnsi="Book Antiqua" w:cs="Times New Roman"/>
          <w:sz w:val="24"/>
          <w:szCs w:val="24"/>
        </w:rPr>
        <w:t>s</w:t>
      </w:r>
      <w:r w:rsidR="006A2096" w:rsidRPr="00B817D0">
        <w:rPr>
          <w:rFonts w:ascii="Book Antiqua" w:hAnsi="Book Antiqua" w:cs="Times New Roman"/>
          <w:sz w:val="24"/>
          <w:szCs w:val="24"/>
        </w:rPr>
        <w:t xml:space="preserve">upresive therapy </w:t>
      </w:r>
      <w:r w:rsidR="00D178C2" w:rsidRPr="00B817D0">
        <w:rPr>
          <w:rFonts w:ascii="Book Antiqua" w:hAnsi="Book Antiqua" w:cs="Times New Roman"/>
          <w:sz w:val="24"/>
          <w:szCs w:val="24"/>
        </w:rPr>
        <w:t>in</w:t>
      </w:r>
      <w:r w:rsidR="00CC12FF" w:rsidRPr="00B817D0">
        <w:rPr>
          <w:rFonts w:ascii="Book Antiqua" w:hAnsi="Book Antiqua" w:cs="Times New Roman"/>
          <w:sz w:val="24"/>
          <w:szCs w:val="24"/>
        </w:rPr>
        <w:t xml:space="preserve"> </w:t>
      </w:r>
      <w:r w:rsidR="006A2096" w:rsidRPr="00B817D0">
        <w:rPr>
          <w:rFonts w:ascii="Book Antiqua" w:hAnsi="Book Antiqua" w:cs="Times New Roman"/>
          <w:sz w:val="24"/>
          <w:szCs w:val="24"/>
        </w:rPr>
        <w:t>autoimmune disease</w:t>
      </w:r>
      <w:r w:rsidR="00CC12FF" w:rsidRPr="00B817D0">
        <w:rPr>
          <w:rFonts w:ascii="Book Antiqua" w:hAnsi="Book Antiqua" w:cs="Times New Roman"/>
          <w:sz w:val="24"/>
          <w:szCs w:val="24"/>
        </w:rPr>
        <w:t>s</w:t>
      </w:r>
      <w:r w:rsidR="009E0ABE" w:rsidRPr="00B817D0">
        <w:rPr>
          <w:rFonts w:ascii="Book Antiqua" w:hAnsi="Book Antiqua" w:cs="Times New Roman"/>
          <w:sz w:val="24"/>
          <w:szCs w:val="24"/>
        </w:rPr>
        <w:t xml:space="preserve">, or </w:t>
      </w:r>
      <w:r w:rsidR="006A2096" w:rsidRPr="00B817D0">
        <w:rPr>
          <w:rFonts w:ascii="Book Antiqua" w:hAnsi="Book Antiqua" w:cs="Times New Roman"/>
          <w:sz w:val="24"/>
          <w:szCs w:val="24"/>
        </w:rPr>
        <w:t>transplantation</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"abstract" : "Organ transplantation is a widely undertaken procedure and has become an important alternative for the treatment of different end-stage organ diseases that previously had a poor prognosis. The field of organ transplant and hematopoietic stem cell transplant is developing rapidly. The increase in the number of transplant recipients also has an impact on oral and dental services. Most of the oral problems develop as a direct consequence of drug-induced immunosuppression or the procedure itself. These patients may present with oral complaints due to infections or mucosal lesions. Such lesions should be identified, diagnosed, and treated. New treatment strategies permit continuous adaptation of oral care regimens to the changing scope of oral complications. The aim of this review is to analyze those oral manifestations and to discuss the related literature.", "author" : [ { "dropping-particle" : "", "family" : "Deepika Nappalli", "given" : "Ashok Lingappa", "non-dropping-particle" : "", "parse-names" : false, "suffix" : "" } ], "container-title" : "Dent Res J", "id" : "ITEM-1", "issue" : "3", "issued" : { "date-parts" : [ [ "2015" ] ] }, "page" : "199-208", "title" : "Oral manifestations in transplant patients", "type" : "article-journal", "volume" : "12" }, "uris" : [ "http://www.mendeley.com/documents/?uuid=731b8789-2c9c-4d9c-94c2-2b3c399ee5a4" ] } ], "mendeley" : { "previouslyFormattedCitation" : "[19]"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EE4001" w:rsidRPr="00B817D0">
        <w:rPr>
          <w:rFonts w:ascii="Book Antiqua" w:hAnsi="Book Antiqua" w:cs="Times New Roman"/>
          <w:sz w:val="24"/>
          <w:szCs w:val="24"/>
          <w:vertAlign w:val="superscript"/>
        </w:rPr>
        <w:t>[19]</w:t>
      </w:r>
      <w:r w:rsidR="00352938" w:rsidRPr="00B817D0">
        <w:rPr>
          <w:rFonts w:ascii="Book Antiqua" w:hAnsi="Book Antiqua" w:cs="Times New Roman"/>
          <w:sz w:val="24"/>
          <w:szCs w:val="24"/>
          <w:vertAlign w:val="superscript"/>
        </w:rPr>
        <w:fldChar w:fldCharType="end"/>
      </w:r>
      <w:r w:rsidR="006A2096" w:rsidRPr="00B817D0">
        <w:rPr>
          <w:rFonts w:ascii="Book Antiqua" w:hAnsi="Book Antiqua" w:cs="Times New Roman"/>
          <w:sz w:val="24"/>
          <w:szCs w:val="24"/>
        </w:rPr>
        <w:t>,</w:t>
      </w:r>
      <w:r w:rsidR="00D178C2" w:rsidRPr="00B817D0">
        <w:rPr>
          <w:rFonts w:ascii="Book Antiqua" w:hAnsi="Book Antiqua" w:cs="Times New Roman"/>
          <w:sz w:val="24"/>
          <w:szCs w:val="24"/>
        </w:rPr>
        <w:t xml:space="preserve"> malnutrition, </w:t>
      </w:r>
      <w:r w:rsidR="009E0ABE" w:rsidRPr="00B817D0">
        <w:rPr>
          <w:rFonts w:ascii="Book Antiqua" w:hAnsi="Book Antiqua" w:cs="Times New Roman"/>
          <w:sz w:val="24"/>
          <w:szCs w:val="24"/>
        </w:rPr>
        <w:t>and AIDS manifestation</w:t>
      </w:r>
      <w:r w:rsidR="00103731" w:rsidRPr="00B817D0">
        <w:rPr>
          <w:rFonts w:ascii="Book Antiqua" w:hAnsi="Book Antiqua" w:cs="Times New Roman"/>
          <w:sz w:val="24"/>
          <w:szCs w:val="24"/>
        </w:rPr>
        <w:t xml:space="preserve"> increase the risk </w:t>
      </w:r>
      <w:r w:rsidR="009E0ABE" w:rsidRPr="00B817D0">
        <w:rPr>
          <w:rFonts w:ascii="Book Antiqua" w:hAnsi="Book Antiqua" w:cs="Times New Roman"/>
          <w:sz w:val="24"/>
          <w:szCs w:val="24"/>
        </w:rPr>
        <w:t>of</w:t>
      </w:r>
      <w:r w:rsidR="00103731" w:rsidRPr="00B817D0">
        <w:rPr>
          <w:rFonts w:ascii="Book Antiqua" w:hAnsi="Book Antiqua" w:cs="Times New Roman"/>
          <w:sz w:val="24"/>
          <w:szCs w:val="24"/>
        </w:rPr>
        <w:t xml:space="preserve"> disea</w:t>
      </w:r>
      <w:r w:rsidR="00B97085" w:rsidRPr="00B817D0">
        <w:rPr>
          <w:rFonts w:ascii="Book Antiqua" w:hAnsi="Book Antiqua" w:cs="Times New Roman"/>
          <w:sz w:val="24"/>
          <w:szCs w:val="24"/>
        </w:rPr>
        <w:t>se</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"10.1128/JCM.01915-08", "ISSN" : "1098-660X", "PMID" : "19091817", "abstract" : "We report the first diagnostic test for the identification of Staphylococcus pseudintermedius involving a simple PCR-restriction fragment length polymorphism approach. The method allows discrimination of S. pseudintermedius from the closely related members of the Staphylococcus intermedius group and other important staphylococcal pathogens of humans and dogs.", "author" : [ { "dropping-particle" : "", "family" : "Bannoehr", "given" : "Jeanette", "non-dropping-particle" : "", "parse-names" : false, "suffix" : "" }, { "dropping-particle" : "", "family" : "Franco", "given" : "Alessia", "non-dropping-particle" : "", "parse-names" : false, "suffix" : "" }, { "dropping-particle" : "", "family" : "Iurescia", "given" : "Manuela", "non-dropping-particle" : "", "parse-names" : false, "suffix" : "" }, { "dropping-particle" : "", "family" : "Battisti", "given" : "Antonio", "non-dropping-particle" : "", "parse-names" : false, "suffix" : "" }, { "dropping-particle" : "", "family" : "Fitzgerald", "given" : "J Ross", "non-dropping-particle" : "", "parse-names" : false, "suffix" : "" } ], "container-title" : "Journal of clinical microbiology", "id" : "ITEM-1", "issued" : { "date-parts" : [ [ "2009" ] ] }, "page" : "469-71", "title" : "Koneman. Koneman's color atlas and textbook of diagnostic microbiology", "type" : "article-journal", "volume" : "47" }, "uris" : [ "http://www.mendeley.com/documents/?uuid=4cc3b2a3-b9e6-48e2-8b1d-8abb2507af2e" ] }, { "id" : "ITEM-2", "itemData" : { "DOI" : "10.5005/jp-journals-10005-1252", "ISSN" : "0974-7052", "PMID" : "25356015", "abstract" : "Recurrent labial herpes simplex is a pathology of viral origin that is frequently observed in children. The signs and symptoms are uncomfortable and, in many cases, the efficacy of treatment is unproven. However, several studies have demonstrated good results from the use of low-level laser therapy (LLLT), primarily due to acceleration of the healing process and pain relief, which make it a promising resource for use with this pathology. This paper describes a clinical case of a 7-year-old patient affected by this pathology and the therapeutic resolution proposed. How to cite this article: Stona P, da Silva Viana E, dos Santos Pires L, Weber JBB, Kramer PF. Recurrent Labial Herpes Simplex in Pediatric Dentistry: Low-level Laser Therapy as a Treatment Option. Int J Clin Pediatr Dent 2014;7(2):140-143.", "author" : [ { "dropping-particle" : "", "family" : "Stona", "given" : "Priscila", "non-dropping-particle" : "", "parse-names" : false, "suffix" : "" }, { "dropping-particle" : "", "family" : "Silva Viana", "given" : "Elizabete", "non-dropping-particle" : "da", "parse-names" : false, "suffix" : "" }, { "dropping-particle" : "", "family" : "Santos Pires", "given" : "Leandro", "non-dropping-particle" : "Dos", "parse-names" : false, "suffix" : "" }, { "dropping-particle" : "", "family" : "Blessmann Weber", "given" : "Jo\u00e3o Batista", "non-dropping-particle" : "", "parse-names" : false, "suffix" : "" }, { "dropping-particle" : "", "family" : "Floriani Kramer", "given" : "Paulo", "non-dropping-particle" : "", "parse-names" : false, "suffix" : "" } ], "container-title" : "International journal of clinical pediatric dentistry", "id" : "ITEM-2", "issue" : "2", "issued" : { "date-parts" : [ [ "2014", "5" ] ] }, "page" : "140-3", "title" : "Recurrent Labial Herpes Simplex in Pediatric Dentistry: Low-level Laser Therapy as a Treatment Option.", "type" : "article-journal", "volume" : "7" }, "uris" : [ "http://www.mendeley.com/documents/?uuid=362bfd4e-f0a4-4bab-9e8d-2adaf8526ea2" ] } ], "mendeley" : { "manualFormatting" : "[1,20]", "previouslyFormattedCitation" : "[1], [20]"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EE4001" w:rsidRPr="00B817D0">
        <w:rPr>
          <w:rFonts w:ascii="Book Antiqua" w:hAnsi="Book Antiqua" w:cs="Times New Roman"/>
          <w:sz w:val="24"/>
          <w:szCs w:val="24"/>
          <w:vertAlign w:val="superscript"/>
        </w:rPr>
        <w:t>[1,20]</w:t>
      </w:r>
      <w:r w:rsidR="00352938" w:rsidRPr="00B817D0">
        <w:rPr>
          <w:rFonts w:ascii="Book Antiqua" w:hAnsi="Book Antiqua" w:cs="Times New Roman"/>
          <w:sz w:val="24"/>
          <w:szCs w:val="24"/>
          <w:vertAlign w:val="superscript"/>
        </w:rPr>
        <w:fldChar w:fldCharType="end"/>
      </w:r>
      <w:r w:rsidR="006A2096" w:rsidRPr="00B817D0">
        <w:rPr>
          <w:rFonts w:ascii="Book Antiqua" w:hAnsi="Book Antiqua" w:cs="Times New Roman"/>
          <w:sz w:val="24"/>
          <w:szCs w:val="24"/>
        </w:rPr>
        <w:t>.</w:t>
      </w:r>
    </w:p>
    <w:p w:rsidR="00DA0C03" w:rsidRPr="00B817D0" w:rsidRDefault="00C85F9B"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After the contact with viable viral particles, the virus infects and replicates in epithelial cells and local nerves</w:t>
      </w:r>
      <w:r w:rsidR="009E0ABE" w:rsidRPr="00B817D0">
        <w:rPr>
          <w:rFonts w:ascii="Book Antiqua" w:hAnsi="Book Antiqua" w:cs="Times New Roman"/>
          <w:sz w:val="24"/>
          <w:szCs w:val="24"/>
        </w:rPr>
        <w:t>,</w:t>
      </w:r>
      <w:r w:rsidRPr="00B817D0">
        <w:rPr>
          <w:rFonts w:ascii="Book Antiqua" w:hAnsi="Book Antiqua" w:cs="Times New Roman"/>
          <w:sz w:val="24"/>
          <w:szCs w:val="24"/>
        </w:rPr>
        <w:t xml:space="preserve"> causing lesion and pain</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"10.1371/journal.ppat.1002679", "ISSN" : "1553-7374", "PMID" : "22589716", "abstract" : "Following productive, lytic infection in epithelia, herpes simplex virus type 1 (HSV-1) establishes a lifelong latent infection in sensory neurons that is interrupted by episodes of reactivation. In order to better understand what triggers this lytic/latent decision in neurons, we set up an organotypic model based on chicken embryonic trigeminal ganglia explants (TGEs) in a double chamber system. Adding HSV-1 to the ganglion compartment (GC) resulted in a productive infection in the explants. By contrast, selective application of the virus to distal axons led to a largely nonproductive infection that was characterized by the poor expression of lytic genes and the presence of high levels of the 2.0-kb major latency-associated transcript (LAT) RNA. Treatment of the explants with the immediate-early (IE) gene transcriptional inducer hexamethylene bisacetamide, and simultaneous co-infection of the GC with HSV-1, herpes simplex virus type 2 (HSV-2) or pseudorabies virus (PrV) helper virus significantly enhanced the ability of HSV-1 to productively infect sensory neurons upon axonal entry. Helper-virus-induced transactivation of HSV-1 IE gene expression in axonally-infected TGEs in the absence of de novo protein synthesis was dependent on the presence of functional tegument protein VP16 in HSV-1 helper virus particles. After the establishment of a LAT-positive silent infection in TGEs, HSV-1 was refractory to transactivation by superinfection of the GC with HSV-1 but not with HSV-2 and PrV helper virus. In conclusion, the site of entry appears to be a critical determinant in the lytic/latent decision in sensory neurons. HSV-1 entry into distal axons results in an insufficient transactivation of IE gene expression and favors the establishment of a nonproductive, silent infection in trigeminal neurons.", "author" : [ { "dropping-particle" : "", "family" : "Hafezi", "given" : "Wali", "non-dropping-particle" : "", "parse-names" : false, "suffix" : "" }, { "dropping-particle" : "", "family" : "Lorentzen", "given" : "Eva U", "non-dropping-particle" : "", "parse-names" : false, "suffix" : "" }, { "dropping-particle" : "", "family" : "Eing", "given" : "Bodo R", "non-dropping-particle" : "", "parse-names" : false, "suffix" : "" }, { "dropping-particle" : "", "family" : "M\u00fcller", "given" : "Marcus", "non-dropping-particle" : "", "parse-names" : false, "suffix" : "" }, { "dropping-particle" : "", "family" : "King", "given" : "Nicholas J C", "non-dropping-particle" : "", "parse-names" : false, "suffix" : "" }, { "dropping-particle" : "", "family" : "Klupp", "given" : "Barbara", "non-dropping-particle" : "", "parse-names" : false, "suffix" : "" }, { "dropping-particle" : "", "family" : "Mettenleiter", "given" : "Thomas C", "non-dropping-particle" : "", "parse-names" : false, "suffix" : "" }, { "dropping-particle" : "", "family" : "K\u00fchn", "given" : "Joachim E", "non-dropping-particle" : "", "parse-names" : false, "suffix" : "" } ], "container-title" : "PLoS pathogens", "id" : "ITEM-1", "issue" : "5", "issued" : { "date-parts" : [ [ "2012", "1" ] ] }, "page" : "e1002679", "title" : "Entry of herpes simplex virus type 1 (HSV-1) into the distal axons of trigeminal neurons favors the onset of nonproductive, silent infection.", "type" : "article-journal", "volume" : "8" }, "uris" : [ "http://www.mendeley.com/documents/?uuid=d4d47b02-3d6a-44d8-a2ad-36c1fe00f9e8" ] } ], "mendeley" : { "previouslyFormattedCitation" : "[21]"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EE4001" w:rsidRPr="00B817D0">
        <w:rPr>
          <w:rFonts w:ascii="Book Antiqua" w:hAnsi="Book Antiqua" w:cs="Times New Roman"/>
          <w:sz w:val="24"/>
          <w:szCs w:val="24"/>
          <w:vertAlign w:val="superscript"/>
        </w:rPr>
        <w:t>[21]</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 Furthermore, cellular immune response</w:t>
      </w:r>
      <w:r w:rsidR="009E0ABE" w:rsidRPr="00B817D0">
        <w:rPr>
          <w:rFonts w:ascii="Book Antiqua" w:hAnsi="Book Antiqua" w:cs="Times New Roman"/>
          <w:sz w:val="24"/>
          <w:szCs w:val="24"/>
        </w:rPr>
        <w:t>s</w:t>
      </w:r>
      <w:r w:rsidRPr="00B817D0">
        <w:rPr>
          <w:rFonts w:ascii="Book Antiqua" w:hAnsi="Book Antiqua" w:cs="Times New Roman"/>
          <w:sz w:val="24"/>
          <w:szCs w:val="24"/>
        </w:rPr>
        <w:t xml:space="preserve"> tr</w:t>
      </w:r>
      <w:r w:rsidR="009E0ABE" w:rsidRPr="00B817D0">
        <w:rPr>
          <w:rFonts w:ascii="Book Antiqua" w:hAnsi="Book Antiqua" w:cs="Times New Roman"/>
          <w:sz w:val="24"/>
          <w:szCs w:val="24"/>
        </w:rPr>
        <w:t>y</w:t>
      </w:r>
      <w:r w:rsidRPr="00B817D0">
        <w:rPr>
          <w:rFonts w:ascii="Book Antiqua" w:hAnsi="Book Antiqua" w:cs="Times New Roman"/>
          <w:sz w:val="24"/>
          <w:szCs w:val="24"/>
        </w:rPr>
        <w:t xml:space="preserve"> to eliminate infected cells followed by neutralization of extracellular viral particles</w:t>
      </w:r>
      <w:r w:rsidR="009E0ABE" w:rsidRPr="00B817D0">
        <w:rPr>
          <w:rFonts w:ascii="Book Antiqua" w:hAnsi="Book Antiqua" w:cs="Times New Roman"/>
          <w:sz w:val="24"/>
          <w:szCs w:val="24"/>
        </w:rPr>
        <w:t>,</w:t>
      </w:r>
      <w:r w:rsidRPr="00B817D0">
        <w:rPr>
          <w:rFonts w:ascii="Book Antiqua" w:hAnsi="Book Antiqua" w:cs="Times New Roman"/>
          <w:sz w:val="24"/>
          <w:szCs w:val="24"/>
        </w:rPr>
        <w:t xml:space="preserve"> leading to disappearance of viral replication and symptoms. </w:t>
      </w:r>
      <w:r w:rsidR="00BC3275" w:rsidRPr="00B817D0">
        <w:rPr>
          <w:rFonts w:ascii="Book Antiqua" w:hAnsi="Book Antiqua" w:cs="Times New Roman"/>
          <w:sz w:val="24"/>
          <w:szCs w:val="24"/>
        </w:rPr>
        <w:t>Residual</w:t>
      </w:r>
      <w:r w:rsidRPr="00B817D0">
        <w:rPr>
          <w:rFonts w:ascii="Book Antiqua" w:hAnsi="Book Antiqua" w:cs="Times New Roman"/>
          <w:sz w:val="24"/>
          <w:szCs w:val="24"/>
        </w:rPr>
        <w:t xml:space="preserve"> pain and signs of lesion cicatri</w:t>
      </w:r>
      <w:r w:rsidR="007D2A51" w:rsidRPr="00B817D0">
        <w:rPr>
          <w:rFonts w:ascii="Book Antiqua" w:hAnsi="Book Antiqua" w:cs="Times New Roman"/>
          <w:sz w:val="24"/>
          <w:szCs w:val="24"/>
        </w:rPr>
        <w:t xml:space="preserve">x may </w:t>
      </w:r>
      <w:r w:rsidR="009E0ABE" w:rsidRPr="00B817D0">
        <w:rPr>
          <w:rFonts w:ascii="Book Antiqua" w:hAnsi="Book Antiqua" w:cs="Times New Roman"/>
          <w:sz w:val="24"/>
          <w:szCs w:val="24"/>
        </w:rPr>
        <w:t>linger</w:t>
      </w:r>
      <w:r w:rsidR="00567448" w:rsidRPr="00B817D0">
        <w:rPr>
          <w:rFonts w:ascii="Book Antiqua" w:hAnsi="Book Antiqua" w:cs="Times New Roman"/>
          <w:sz w:val="24"/>
          <w:szCs w:val="24"/>
        </w:rPr>
        <w:t>, despite</w:t>
      </w:r>
      <w:r w:rsidR="00361F60" w:rsidRPr="00B817D0">
        <w:rPr>
          <w:rFonts w:ascii="Book Antiqua" w:hAnsi="Book Antiqua" w:cs="Times New Roman"/>
          <w:sz w:val="24"/>
          <w:szCs w:val="24"/>
        </w:rPr>
        <w:t xml:space="preserve"> </w:t>
      </w:r>
      <w:r w:rsidR="009E0ABE" w:rsidRPr="00B817D0">
        <w:rPr>
          <w:rFonts w:ascii="Book Antiqua" w:hAnsi="Book Antiqua" w:cs="Times New Roman"/>
          <w:sz w:val="24"/>
          <w:szCs w:val="24"/>
        </w:rPr>
        <w:t xml:space="preserve">clearing of </w:t>
      </w:r>
      <w:r w:rsidR="007D2A51" w:rsidRPr="00B817D0">
        <w:rPr>
          <w:rFonts w:ascii="Book Antiqua" w:hAnsi="Book Antiqua" w:cs="Times New Roman"/>
          <w:sz w:val="24"/>
          <w:szCs w:val="24"/>
        </w:rPr>
        <w:t xml:space="preserve">viral replication. </w:t>
      </w:r>
    </w:p>
    <w:p w:rsidR="00C0195D" w:rsidRPr="00B817D0" w:rsidRDefault="00C0195D"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 xml:space="preserve">The contact with individuals who present lesions increases the rate of viral transmission, but HSV could </w:t>
      </w:r>
      <w:r w:rsidR="009E0ABE" w:rsidRPr="00B817D0">
        <w:rPr>
          <w:rFonts w:ascii="Book Antiqua" w:hAnsi="Book Antiqua" w:cs="Times New Roman"/>
          <w:sz w:val="24"/>
          <w:szCs w:val="24"/>
        </w:rPr>
        <w:t xml:space="preserve">theoretically be </w:t>
      </w:r>
      <w:r w:rsidRPr="00B817D0">
        <w:rPr>
          <w:rFonts w:ascii="Book Antiqua" w:hAnsi="Book Antiqua" w:cs="Times New Roman"/>
          <w:sz w:val="24"/>
          <w:szCs w:val="24"/>
        </w:rPr>
        <w:t xml:space="preserve">transmitted by contact with </w:t>
      </w:r>
      <w:r w:rsidRPr="00B817D0">
        <w:rPr>
          <w:rFonts w:ascii="Book Antiqua" w:hAnsi="Book Antiqua" w:cs="Times New Roman"/>
          <w:sz w:val="24"/>
          <w:szCs w:val="24"/>
        </w:rPr>
        <w:lastRenderedPageBreak/>
        <w:t xml:space="preserve">non-symptomatic persons. Occasionally, viral particles are </w:t>
      </w:r>
      <w:r w:rsidR="00567448" w:rsidRPr="00B817D0">
        <w:rPr>
          <w:rFonts w:ascii="Book Antiqua" w:hAnsi="Book Antiqua" w:cs="Times New Roman"/>
          <w:sz w:val="24"/>
          <w:szCs w:val="24"/>
        </w:rPr>
        <w:t>shed</w:t>
      </w:r>
      <w:r w:rsidRPr="00B817D0">
        <w:rPr>
          <w:rFonts w:ascii="Book Antiqua" w:hAnsi="Book Antiqua" w:cs="Times New Roman"/>
          <w:sz w:val="24"/>
          <w:szCs w:val="24"/>
        </w:rPr>
        <w:t xml:space="preserve"> in saliva of healthy </w:t>
      </w:r>
      <w:r w:rsidR="00567448" w:rsidRPr="00B817D0">
        <w:rPr>
          <w:rFonts w:ascii="Book Antiqua" w:hAnsi="Book Antiqua" w:cs="Times New Roman"/>
          <w:sz w:val="24"/>
          <w:szCs w:val="24"/>
        </w:rPr>
        <w:t>individuals, therefore</w:t>
      </w:r>
      <w:r w:rsidR="00DA0C03" w:rsidRPr="00B817D0">
        <w:rPr>
          <w:rFonts w:ascii="Book Antiqua" w:hAnsi="Book Antiqua" w:cs="Times New Roman"/>
          <w:sz w:val="24"/>
          <w:szCs w:val="24"/>
        </w:rPr>
        <w:t xml:space="preserve"> transmission of </w:t>
      </w:r>
      <w:r w:rsidR="00567448" w:rsidRPr="00B817D0">
        <w:rPr>
          <w:rFonts w:ascii="Book Antiqua" w:hAnsi="Book Antiqua" w:cs="Times New Roman"/>
          <w:sz w:val="24"/>
          <w:szCs w:val="24"/>
        </w:rPr>
        <w:t>the virus</w:t>
      </w:r>
      <w:r w:rsidR="00361F60" w:rsidRPr="00B817D0">
        <w:rPr>
          <w:rFonts w:ascii="Book Antiqua" w:hAnsi="Book Antiqua" w:cs="Times New Roman"/>
          <w:sz w:val="24"/>
          <w:szCs w:val="24"/>
        </w:rPr>
        <w:t xml:space="preserve"> by this pathway </w:t>
      </w:r>
      <w:r w:rsidR="002E53E6" w:rsidRPr="00B817D0">
        <w:rPr>
          <w:rFonts w:ascii="Book Antiqua" w:hAnsi="Book Antiqua" w:cs="Times New Roman"/>
          <w:sz w:val="24"/>
          <w:szCs w:val="24"/>
        </w:rPr>
        <w:t>may be</w:t>
      </w:r>
      <w:r w:rsidR="00DA0C03" w:rsidRPr="00B817D0">
        <w:rPr>
          <w:rFonts w:ascii="Book Antiqua" w:hAnsi="Book Antiqua" w:cs="Times New Roman"/>
          <w:sz w:val="24"/>
          <w:szCs w:val="24"/>
        </w:rPr>
        <w:t xml:space="preserve"> possible</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"10.1167/iovs.04-0614", "ISSN" : "0146-0404", "PMID" : "15623779", "abstract" : "PURPOSE: To assess the frequency of shedding of herpes simplex virus type 1 (HSV-1) DNA in tears and saliva of asymptomatic individuals. METHODS: Fifty subjects without signs of ocular herpetic disease participated. Serum samples from all subjects were tested for HSV IgG antibodies by enzyme-linked immunosorbent assay (ELISA) and for HSV-1 by neutralization assay. HSV-1 DNA copy number and frequency of shedding were determined by real-time polymerase chain reaction (PCR) analysis of tear and saliva samples collected twice daily for 30 consecutive days. RESULTS: Thirty-seven (74%) of the 50 subjects were positive for HSV IgG by ELISA. The percentages of positive eye and mouth swabs were approximately equivalent: 33.5% (941/2806) and 37.5% (1020/2723), respectively. However, the percentage of samples with high HSV-1 genome copy numbers was greater in saliva than in tears, which may have been a result of the sample volume collected. Shedding frequency in tears was nearly the same in men (347/1003; 34.6%) and women (594/1705; 34.8%); in saliva, men had a higher frequency of shedding (457/1009; 45.3% vs. 563/1703; 33.1%, men versus women). Overall, 49 (98%) of 50 subjects shed HSV-1 DNA at least once during the course of the 30-day study. CONCLUSIONS: The percentage of asymptomatic subjects who intermittently shed HSV-1 DNA in tears or saliva was higher than the percentage of subjects with positive ELISA or neutralization antibodies to HSV. Because most HSV transmission occurs during asymptomatic shedding, further knowledge of the prevalence of HSV-1 DNA in tears and saliva is warranted to control its spread. Shedding is simple to study, and its suppression may be an efficient way to evaluate new antivirals in humans.", "author" : [ { "dropping-particle" : "", "family" : "Kaufman", "given" : "Herbert E", "non-dropping-particle" : "", "parse-names" : false, "suffix" : "" }, { "dropping-particle" : "", "family" : "Azcuy", "given" : "Ann M", "non-dropping-particle" : "", "parse-names" : false, "suffix" : "" }, { "dropping-particle" : "", "family" : "Varnell", "given" : "Emily D", "non-dropping-particle" : "", "parse-names" : false, "suffix" : "" }, { "dropping-particle" : "", "family" : "Sloop", "given" : "Gregory D", "non-dropping-particle" : "", "parse-names" : false, "suffix" : "" }, { "dropping-particle" : "", "family" : "Thompson", "given" : "Hilary W", "non-dropping-particle" : "", "parse-names" : false, "suffix" : "" }, { "dropping-particle" : "", "family" : "Hill", "given" : "James M", "non-dropping-particle" : "", "parse-names" : false, "suffix" : "" } ], "container-title" : "Investigative ophthalmology &amp; visual science", "id" : "ITEM-1", "issue" : "1", "issued" : { "date-parts" : [ [ "2005", "1" ] ] }, "page" : "241-7", "title" : "HSV-1 DNA in tears and saliva of normal adults.", "type" : "article-journal", "volume" : "46" }, "uris" : [ "http://www.mendeley.com/documents/?uuid=b3f94698-1ed7-4cd4-b447-808f3f4da8cc" ] } ], "mendeley" : { "previouslyFormattedCitation" : "[15]"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2E53E6" w:rsidRPr="00B817D0">
        <w:rPr>
          <w:rFonts w:ascii="Book Antiqua" w:hAnsi="Book Antiqua" w:cs="Times New Roman"/>
          <w:sz w:val="24"/>
          <w:szCs w:val="24"/>
          <w:vertAlign w:val="superscript"/>
        </w:rPr>
        <w:t>[15]</w:t>
      </w:r>
      <w:r w:rsidR="00352938" w:rsidRPr="00B817D0">
        <w:rPr>
          <w:rFonts w:ascii="Book Antiqua" w:hAnsi="Book Antiqua" w:cs="Times New Roman"/>
          <w:sz w:val="24"/>
          <w:szCs w:val="24"/>
          <w:vertAlign w:val="superscript"/>
        </w:rPr>
        <w:fldChar w:fldCharType="end"/>
      </w:r>
      <w:r w:rsidR="00DA0C03" w:rsidRPr="00B817D0">
        <w:rPr>
          <w:rFonts w:ascii="Book Antiqua" w:hAnsi="Book Antiqua" w:cs="Times New Roman"/>
          <w:sz w:val="24"/>
          <w:szCs w:val="24"/>
        </w:rPr>
        <w:t>. It is important</w:t>
      </w:r>
      <w:r w:rsidR="009E0ABE" w:rsidRPr="00B817D0">
        <w:rPr>
          <w:rFonts w:ascii="Book Antiqua" w:hAnsi="Book Antiqua" w:cs="Times New Roman"/>
          <w:sz w:val="24"/>
          <w:szCs w:val="24"/>
        </w:rPr>
        <w:t xml:space="preserve"> to note that </w:t>
      </w:r>
      <w:r w:rsidR="00DA0C03" w:rsidRPr="00B817D0">
        <w:rPr>
          <w:rFonts w:ascii="Book Antiqua" w:hAnsi="Book Antiqua" w:cs="Times New Roman"/>
          <w:sz w:val="24"/>
          <w:szCs w:val="24"/>
        </w:rPr>
        <w:t xml:space="preserve">viral load </w:t>
      </w:r>
      <w:r w:rsidR="00567448" w:rsidRPr="00B817D0">
        <w:rPr>
          <w:rFonts w:ascii="Book Antiqua" w:hAnsi="Book Antiqua" w:cs="Times New Roman"/>
          <w:sz w:val="24"/>
          <w:szCs w:val="24"/>
        </w:rPr>
        <w:t>is</w:t>
      </w:r>
      <w:r w:rsidR="00DA0C03" w:rsidRPr="00B817D0">
        <w:rPr>
          <w:rFonts w:ascii="Book Antiqua" w:hAnsi="Book Antiqua" w:cs="Times New Roman"/>
          <w:sz w:val="24"/>
          <w:szCs w:val="24"/>
        </w:rPr>
        <w:t xml:space="preserve"> crucial fo</w:t>
      </w:r>
      <w:r w:rsidR="009E0ABE" w:rsidRPr="00B817D0">
        <w:rPr>
          <w:rFonts w:ascii="Book Antiqua" w:hAnsi="Book Antiqua" w:cs="Times New Roman"/>
          <w:sz w:val="24"/>
          <w:szCs w:val="24"/>
        </w:rPr>
        <w:t xml:space="preserve">r </w:t>
      </w:r>
      <w:r w:rsidR="00DA0C03" w:rsidRPr="00B817D0">
        <w:rPr>
          <w:rFonts w:ascii="Book Antiqua" w:hAnsi="Book Antiqua" w:cs="Times New Roman"/>
          <w:sz w:val="24"/>
          <w:szCs w:val="24"/>
        </w:rPr>
        <w:t>transmission and direct contact with symptomatic individuals (</w:t>
      </w:r>
      <w:r w:rsidR="00DA0C03" w:rsidRPr="00B817D0">
        <w:rPr>
          <w:rFonts w:ascii="Book Antiqua" w:hAnsi="Book Antiqua" w:cs="Times New Roman"/>
          <w:i/>
          <w:sz w:val="24"/>
          <w:szCs w:val="24"/>
        </w:rPr>
        <w:t>e</w:t>
      </w:r>
      <w:r w:rsidR="00755ED0" w:rsidRPr="00B817D0">
        <w:rPr>
          <w:rFonts w:ascii="Book Antiqua" w:hAnsi="Book Antiqua" w:cs="Times New Roman"/>
          <w:i/>
          <w:sz w:val="24"/>
          <w:szCs w:val="24"/>
        </w:rPr>
        <w:t>.</w:t>
      </w:r>
      <w:r w:rsidR="00DA0C03" w:rsidRPr="00B817D0">
        <w:rPr>
          <w:rFonts w:ascii="Book Antiqua" w:hAnsi="Book Antiqua" w:cs="Times New Roman"/>
          <w:i/>
          <w:sz w:val="24"/>
          <w:szCs w:val="24"/>
        </w:rPr>
        <w:t>g.</w:t>
      </w:r>
      <w:r w:rsidR="00567448" w:rsidRPr="00B817D0">
        <w:rPr>
          <w:rFonts w:ascii="Book Antiqua" w:hAnsi="Book Antiqua" w:cs="Times New Roman"/>
          <w:sz w:val="24"/>
          <w:szCs w:val="24"/>
        </w:rPr>
        <w:t>,</w:t>
      </w:r>
      <w:r w:rsidR="00B97085" w:rsidRPr="00B817D0">
        <w:rPr>
          <w:rFonts w:ascii="Book Antiqua" w:hAnsi="Book Antiqua" w:cs="Times New Roman" w:hint="eastAsia"/>
          <w:sz w:val="24"/>
          <w:szCs w:val="24"/>
          <w:lang w:eastAsia="zh-CN"/>
        </w:rPr>
        <w:t xml:space="preserve"> </w:t>
      </w:r>
      <w:r w:rsidR="00567448" w:rsidRPr="00B817D0">
        <w:rPr>
          <w:rFonts w:ascii="Book Antiqua" w:hAnsi="Book Antiqua" w:cs="Times New Roman"/>
          <w:sz w:val="24"/>
          <w:szCs w:val="24"/>
        </w:rPr>
        <w:t>kisses</w:t>
      </w:r>
      <w:r w:rsidR="00DA0C03" w:rsidRPr="00B817D0">
        <w:rPr>
          <w:rFonts w:ascii="Book Antiqua" w:hAnsi="Book Antiqua" w:cs="Times New Roman"/>
          <w:sz w:val="24"/>
          <w:szCs w:val="24"/>
        </w:rPr>
        <w:t xml:space="preserve">) or sharing of cups, dishes, </w:t>
      </w:r>
      <w:r w:rsidR="009E0ABE" w:rsidRPr="00B817D0">
        <w:rPr>
          <w:rFonts w:ascii="Book Antiqua" w:hAnsi="Book Antiqua" w:cs="Times New Roman"/>
          <w:sz w:val="24"/>
          <w:szCs w:val="24"/>
        </w:rPr>
        <w:t xml:space="preserve">and </w:t>
      </w:r>
      <w:r w:rsidR="00DA0C03" w:rsidRPr="00B817D0">
        <w:rPr>
          <w:rFonts w:ascii="Book Antiqua" w:hAnsi="Book Antiqua" w:cs="Times New Roman"/>
          <w:sz w:val="24"/>
          <w:szCs w:val="24"/>
        </w:rPr>
        <w:t>forks should be avoided.</w:t>
      </w:r>
    </w:p>
    <w:p w:rsidR="007C727A" w:rsidRPr="00B817D0" w:rsidRDefault="00151226" w:rsidP="006C4598">
      <w:pPr>
        <w:spacing w:after="0" w:line="360" w:lineRule="auto"/>
        <w:jc w:val="both"/>
        <w:rPr>
          <w:rFonts w:ascii="Book Antiqua" w:hAnsi="Book Antiqua" w:cs="Times New Roman"/>
          <w:sz w:val="24"/>
          <w:szCs w:val="24"/>
        </w:rPr>
      </w:pPr>
      <w:r w:rsidRPr="00B817D0">
        <w:rPr>
          <w:rFonts w:ascii="Book Antiqua" w:hAnsi="Book Antiqua" w:cs="Times New Roman"/>
          <w:sz w:val="24"/>
          <w:szCs w:val="24"/>
        </w:rPr>
        <w:tab/>
        <w:t>After primary infection, the virus can remain latent during</w:t>
      </w:r>
      <w:r w:rsidR="000426AE" w:rsidRPr="00B817D0">
        <w:rPr>
          <w:rFonts w:ascii="Book Antiqua" w:hAnsi="Book Antiqua" w:cs="Times New Roman"/>
          <w:sz w:val="24"/>
          <w:szCs w:val="24"/>
        </w:rPr>
        <w:t xml:space="preserve"> its</w:t>
      </w:r>
      <w:r w:rsidRPr="00B817D0">
        <w:rPr>
          <w:rFonts w:ascii="Book Antiqua" w:hAnsi="Book Antiqua" w:cs="Times New Roman"/>
          <w:sz w:val="24"/>
          <w:szCs w:val="24"/>
        </w:rPr>
        <w:t xml:space="preserve"> lifetime and c</w:t>
      </w:r>
      <w:r w:rsidR="009E0ABE" w:rsidRPr="00B817D0">
        <w:rPr>
          <w:rFonts w:ascii="Book Antiqua" w:hAnsi="Book Antiqua" w:cs="Times New Roman"/>
          <w:sz w:val="24"/>
          <w:szCs w:val="24"/>
        </w:rPr>
        <w:t>an be</w:t>
      </w:r>
      <w:r w:rsidRPr="00B817D0">
        <w:rPr>
          <w:rFonts w:ascii="Book Antiqua" w:hAnsi="Book Antiqua" w:cs="Times New Roman"/>
          <w:sz w:val="24"/>
          <w:szCs w:val="24"/>
        </w:rPr>
        <w:t xml:space="preserve"> reactivate</w:t>
      </w:r>
      <w:r w:rsidR="009E0ABE" w:rsidRPr="00B817D0">
        <w:rPr>
          <w:rFonts w:ascii="Book Antiqua" w:hAnsi="Book Antiqua" w:cs="Times New Roman"/>
          <w:sz w:val="24"/>
          <w:szCs w:val="24"/>
        </w:rPr>
        <w:t>d</w:t>
      </w:r>
      <w:r w:rsidRPr="00B817D0">
        <w:rPr>
          <w:rFonts w:ascii="Book Antiqua" w:hAnsi="Book Antiqua" w:cs="Times New Roman"/>
          <w:sz w:val="24"/>
          <w:szCs w:val="24"/>
        </w:rPr>
        <w:t xml:space="preserve"> intermittently</w:t>
      </w:r>
      <w:r w:rsidR="00361F60" w:rsidRPr="00B817D0">
        <w:rPr>
          <w:rFonts w:ascii="Book Antiqua" w:hAnsi="Book Antiqua" w:cs="Times New Roman"/>
          <w:sz w:val="24"/>
          <w:szCs w:val="24"/>
        </w:rPr>
        <w:t>,</w:t>
      </w:r>
      <w:r w:rsidRPr="00B817D0">
        <w:rPr>
          <w:rFonts w:ascii="Book Antiqua" w:hAnsi="Book Antiqua" w:cs="Times New Roman"/>
          <w:sz w:val="24"/>
          <w:szCs w:val="24"/>
        </w:rPr>
        <w:t xml:space="preserve"> or nevermore </w:t>
      </w:r>
      <w:r w:rsidR="007C727A" w:rsidRPr="00B817D0">
        <w:rPr>
          <w:rFonts w:ascii="Book Antiqua" w:hAnsi="Book Antiqua" w:cs="Times New Roman"/>
          <w:sz w:val="24"/>
          <w:szCs w:val="24"/>
        </w:rPr>
        <w:t xml:space="preserve">to </w:t>
      </w:r>
      <w:r w:rsidRPr="00B817D0">
        <w:rPr>
          <w:rFonts w:ascii="Book Antiqua" w:hAnsi="Book Antiqua" w:cs="Times New Roman"/>
          <w:sz w:val="24"/>
          <w:szCs w:val="24"/>
        </w:rPr>
        <w:t xml:space="preserve">cause symptoms. The virus can </w:t>
      </w:r>
      <w:r w:rsidR="00A44D51" w:rsidRPr="00B817D0">
        <w:rPr>
          <w:rFonts w:ascii="Book Antiqua" w:hAnsi="Book Antiqua" w:cs="Times New Roman"/>
          <w:sz w:val="24"/>
          <w:szCs w:val="24"/>
        </w:rPr>
        <w:t xml:space="preserve">be latently harbored in peripheral neurons or </w:t>
      </w:r>
      <w:r w:rsidR="00B97085" w:rsidRPr="00B817D0">
        <w:rPr>
          <w:rFonts w:ascii="Book Antiqua" w:hAnsi="Book Antiqua" w:cs="Times New Roman"/>
          <w:sz w:val="24"/>
          <w:szCs w:val="24"/>
          <w:lang w:eastAsia="zh-CN"/>
        </w:rPr>
        <w:t>‘</w:t>
      </w:r>
      <w:r w:rsidR="00A44D51" w:rsidRPr="00B817D0">
        <w:rPr>
          <w:rFonts w:ascii="Book Antiqua" w:hAnsi="Book Antiqua" w:cs="Times New Roman"/>
          <w:sz w:val="24"/>
          <w:szCs w:val="24"/>
        </w:rPr>
        <w:t>at</w:t>
      </w:r>
      <w:r w:rsidR="007D2E99" w:rsidRPr="00B817D0">
        <w:rPr>
          <w:rFonts w:ascii="Book Antiqua" w:hAnsi="Book Antiqua" w:cs="Times New Roman"/>
          <w:sz w:val="24"/>
          <w:szCs w:val="24"/>
        </w:rPr>
        <w:t xml:space="preserve"> a</w:t>
      </w:r>
      <w:r w:rsidR="00A44D51" w:rsidRPr="00B817D0">
        <w:rPr>
          <w:rFonts w:ascii="Book Antiqua" w:hAnsi="Book Antiqua" w:cs="Times New Roman"/>
          <w:sz w:val="24"/>
          <w:szCs w:val="24"/>
        </w:rPr>
        <w:t xml:space="preserve"> low</w:t>
      </w:r>
      <w:r w:rsidR="00B97085" w:rsidRPr="00B817D0">
        <w:rPr>
          <w:rFonts w:ascii="Book Antiqua" w:hAnsi="Book Antiqua" w:cs="Times New Roman"/>
          <w:sz w:val="24"/>
          <w:szCs w:val="24"/>
          <w:lang w:eastAsia="zh-CN"/>
        </w:rPr>
        <w:t>’</w:t>
      </w:r>
      <w:r w:rsidR="00A44D51" w:rsidRPr="00B817D0">
        <w:rPr>
          <w:rFonts w:ascii="Book Antiqua" w:hAnsi="Book Antiqua" w:cs="Times New Roman"/>
          <w:sz w:val="24"/>
          <w:szCs w:val="24"/>
        </w:rPr>
        <w:t xml:space="preserve"> level of replication we</w:t>
      </w:r>
      <w:r w:rsidR="00834051" w:rsidRPr="00B817D0">
        <w:rPr>
          <w:rFonts w:ascii="Book Antiqua" w:hAnsi="Book Antiqua" w:cs="Times New Roman"/>
          <w:sz w:val="24"/>
          <w:szCs w:val="24"/>
        </w:rPr>
        <w:t xml:space="preserve">ll controlled by </w:t>
      </w:r>
      <w:r w:rsidR="00567448" w:rsidRPr="00B817D0">
        <w:rPr>
          <w:rFonts w:ascii="Book Antiqua" w:hAnsi="Book Antiqua" w:cs="Times New Roman"/>
          <w:sz w:val="24"/>
          <w:szCs w:val="24"/>
        </w:rPr>
        <w:t>the immune system</w:t>
      </w:r>
      <w:r w:rsidR="00834051" w:rsidRPr="00B817D0">
        <w:rPr>
          <w:rFonts w:ascii="Book Antiqua" w:hAnsi="Book Antiqua" w:cs="Times New Roman"/>
          <w:sz w:val="24"/>
          <w:szCs w:val="24"/>
        </w:rPr>
        <w:t xml:space="preserve">. </w:t>
      </w:r>
      <w:r w:rsidR="009E0ABE" w:rsidRPr="00B817D0">
        <w:rPr>
          <w:rFonts w:ascii="Book Antiqua" w:hAnsi="Book Antiqua" w:cs="Times New Roman"/>
          <w:sz w:val="24"/>
          <w:szCs w:val="24"/>
        </w:rPr>
        <w:t xml:space="preserve">Under </w:t>
      </w:r>
      <w:r w:rsidR="00A60A65" w:rsidRPr="00B817D0">
        <w:rPr>
          <w:rFonts w:ascii="Book Antiqua" w:hAnsi="Book Antiqua" w:cs="Times New Roman"/>
          <w:sz w:val="24"/>
          <w:szCs w:val="24"/>
        </w:rPr>
        <w:t>immunosuppressive</w:t>
      </w:r>
      <w:r w:rsidR="00834051" w:rsidRPr="00B817D0">
        <w:rPr>
          <w:rFonts w:ascii="Book Antiqua" w:hAnsi="Book Antiqua" w:cs="Times New Roman"/>
          <w:sz w:val="24"/>
          <w:szCs w:val="24"/>
        </w:rPr>
        <w:t xml:space="preserve"> conditions</w:t>
      </w:r>
      <w:r w:rsidR="00C351E1" w:rsidRPr="00B817D0">
        <w:rPr>
          <w:rFonts w:ascii="Book Antiqua" w:hAnsi="Book Antiqua" w:cs="Times New Roman"/>
          <w:sz w:val="24"/>
          <w:szCs w:val="24"/>
        </w:rPr>
        <w:t>, the virus can escape immune vigilance</w:t>
      </w:r>
      <w:r w:rsidR="00844AE3" w:rsidRPr="00B817D0">
        <w:rPr>
          <w:rFonts w:ascii="Book Antiqua" w:hAnsi="Book Antiqua" w:cs="Times New Roman"/>
          <w:sz w:val="24"/>
          <w:szCs w:val="24"/>
        </w:rPr>
        <w:t xml:space="preserve"> via </w:t>
      </w:r>
      <w:r w:rsidR="00C351E1" w:rsidRPr="00B817D0">
        <w:rPr>
          <w:rFonts w:ascii="Book Antiqua" w:hAnsi="Book Antiqua" w:cs="Times New Roman"/>
          <w:sz w:val="24"/>
          <w:szCs w:val="24"/>
        </w:rPr>
        <w:t>evasion mechanism</w:t>
      </w:r>
      <w:r w:rsidR="004F3784" w:rsidRPr="00B817D0">
        <w:rPr>
          <w:rFonts w:ascii="Book Antiqua" w:hAnsi="Book Antiqua" w:cs="Times New Roman"/>
          <w:sz w:val="24"/>
          <w:szCs w:val="24"/>
        </w:rPr>
        <w:t>s</w:t>
      </w:r>
      <w:r w:rsidR="00844AE3" w:rsidRPr="00B817D0">
        <w:rPr>
          <w:rFonts w:ascii="Book Antiqua" w:hAnsi="Book Antiqua" w:cs="Times New Roman"/>
          <w:sz w:val="24"/>
          <w:szCs w:val="24"/>
        </w:rPr>
        <w:t>,</w:t>
      </w:r>
      <w:r w:rsidR="004F3784" w:rsidRPr="00B817D0">
        <w:rPr>
          <w:rFonts w:ascii="Book Antiqua" w:hAnsi="Book Antiqua" w:cs="Times New Roman"/>
          <w:sz w:val="24"/>
          <w:szCs w:val="24"/>
        </w:rPr>
        <w:t xml:space="preserve"> causing</w:t>
      </w:r>
      <w:r w:rsidR="00C351E1" w:rsidRPr="00B817D0">
        <w:rPr>
          <w:rFonts w:ascii="Book Antiqua" w:hAnsi="Book Antiqua" w:cs="Times New Roman"/>
          <w:sz w:val="24"/>
          <w:szCs w:val="24"/>
        </w:rPr>
        <w:t xml:space="preserve"> new lesions, frequently with the same topography</w:t>
      </w:r>
      <w:r w:rsidR="004F3784" w:rsidRPr="00B817D0">
        <w:rPr>
          <w:rFonts w:ascii="Book Antiqua" w:hAnsi="Book Antiqua" w:cs="Times New Roman"/>
          <w:sz w:val="24"/>
          <w:szCs w:val="24"/>
        </w:rPr>
        <w:t xml:space="preserve"> of the past infection</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"10.1371/journal.ppat.1002679", "ISSN" : "1553-7374", "PMID" : "22589716", "abstract" : "Following productive, lytic infection in epithelia, herpes simplex virus type 1 (HSV-1) establishes a lifelong latent infection in sensory neurons that is interrupted by episodes of reactivation. In order to better understand what triggers this lytic/latent decision in neurons, we set up an organotypic model based on chicken embryonic trigeminal ganglia explants (TGEs) in a double chamber system. Adding HSV-1 to the ganglion compartment (GC) resulted in a productive infection in the explants. By contrast, selective application of the virus to distal axons led to a largely nonproductive infection that was characterized by the poor expression of lytic genes and the presence of high levels of the 2.0-kb major latency-associated transcript (LAT) RNA. Treatment of the explants with the immediate-early (IE) gene transcriptional inducer hexamethylene bisacetamide, and simultaneous co-infection of the GC with HSV-1, herpes simplex virus type 2 (HSV-2) or pseudorabies virus (PrV) helper virus significantly enhanced the ability of HSV-1 to productively infect sensory neurons upon axonal entry. Helper-virus-induced transactivation of HSV-1 IE gene expression in axonally-infected TGEs in the absence of de novo protein synthesis was dependent on the presence of functional tegument protein VP16 in HSV-1 helper virus particles. After the establishment of a LAT-positive silent infection in TGEs, HSV-1 was refractory to transactivation by superinfection of the GC with HSV-1 but not with HSV-2 and PrV helper virus. In conclusion, the site of entry appears to be a critical determinant in the lytic/latent decision in sensory neurons. HSV-1 entry into distal axons results in an insufficient transactivation of IE gene expression and favors the establishment of a nonproductive, silent infection in trigeminal neurons.", "author" : [ { "dropping-particle" : "", "family" : "Hafezi", "given" : "Wali", "non-dropping-particle" : "", "parse-names" : false, "suffix" : "" }, { "dropping-particle" : "", "family" : "Lorentzen", "given" : "Eva U", "non-dropping-particle" : "", "parse-names" : false, "suffix" : "" }, { "dropping-particle" : "", "family" : "Eing", "given" : "Bodo R", "non-dropping-particle" : "", "parse-names" : false, "suffix" : "" }, { "dropping-particle" : "", "family" : "M\u00fcller", "given" : "Marcus", "non-dropping-particle" : "", "parse-names" : false, "suffix" : "" }, { "dropping-particle" : "", "family" : "King", "given" : "Nicholas J C", "non-dropping-particle" : "", "parse-names" : false, "suffix" : "" }, { "dropping-particle" : "", "family" : "Klupp", "given" : "Barbara", "non-dropping-particle" : "", "parse-names" : false, "suffix" : "" }, { "dropping-particle" : "", "family" : "Mettenleiter", "given" : "Thomas C", "non-dropping-particle" : "", "parse-names" : false, "suffix" : "" }, { "dropping-particle" : "", "family" : "K\u00fchn", "given" : "Joachim E", "non-dropping-particle" : "", "parse-names" : false, "suffix" : "" } ], "container-title" : "PLoS pathogens", "id" : "ITEM-1", "issue" : "5", "issued" : { "date-parts" : [ [ "2012", "1" ] ] }, "page" : "e1002679", "title" : "Entry of herpes simplex virus type 1 (HSV-1) into the distal axons of trigeminal neurons favors the onset of nonproductive, silent infection.", "type" : "article-journal", "volume" : "8" }, "uris" : [ "http://www.mendeley.com/documents/?uuid=d4d47b02-3d6a-44d8-a2ad-36c1fe00f9e8" ] }, { "id" : "ITEM-2", "itemData" : { "DOI" : "10.4317/medoral.16.e15", "ISSN" : "16986946", "author" : [ { "dropping-particle" : "", "family" : "Hayderi", "given" : "L.", "non-dropping-particle" : "El", "parse-names" : false, "suffix" : "" }, { "dropping-particle" : "", "family" : "Raty", "given" : "L.", "non-dropping-particle" : "", "parse-names" : false, "suffix" : "" }, { "dropping-particle" : "", "family" : "Failla", "given" : "V.", "non-dropping-particle" : "", "parse-names" : false, "suffix" : "" }, { "dropping-particle" : "", "family" : "Caucanas", "given" : "M.", "non-dropping-particle" : "", "parse-names" : false, "suffix" : "" }, { "dropping-particle" : "", "family" : "Paurobally", "given" : "D.", "non-dropping-particle" : "", "parse-names" : false, "suffix" : "" }, { "dropping-particle" : "", "family" : "Nikkels", "given" : "AF.", "non-dropping-particle" : "", "parse-names" : false, "suffix" : "" } ], "container-title" : "Medicina Oral Patolog\u00eda Oral y Cirugia Bucal", "id" : "ITEM-2", "issued" : { "date-parts" : [ [ "2011" ] ] }, "page" : "e15-e18", "title" : "Severe herpes simplex virus type-I infections after dental procedures", "type" : "article-journal" }, "uris" : [ "http://www.mendeley.com/documents/?uuid=4cb079b1-99ab-4f7c-b766-2c11d17afa20" ] }, { "id" : "ITEM-3", "itemData" : { "DOI" : "10.1167/iovs.04-0614", "ISSN" : "0146-0404", "PMID" : "15623779", "abstract" : "PURPOSE: To assess the frequency of shedding of herpes simplex virus type 1 (HSV-1) DNA in tears and saliva of asymptomatic individuals. METHODS: Fifty subjects without signs of ocular herpetic disease participated. Serum samples from all subjects were tested for HSV IgG antibodies by enzyme-linked immunosorbent assay (ELISA) and for HSV-1 by neutralization assay. HSV-1 DNA copy number and frequency of shedding were determined by real-time polymerase chain reaction (PCR) analysis of tear and saliva samples collected twice daily for 30 consecutive days. RESULTS: Thirty-seven (74%) of the 50 subjects were positive for HSV IgG by ELISA. The percentages of positive eye and mouth swabs were approximately equivalent: 33.5% (941/2806) and 37.5% (1020/2723), respectively. However, the percentage of samples with high HSV-1 genome copy numbers was greater in saliva than in tears, which may have been a result of the sample volume collected. Shedding frequency in tears was nearly the same in men (347/1003; 34.6%) and women (594/1705; 34.8%); in saliva, men had a higher frequency of shedding (457/1009; 45.3% vs. 563/1703; 33.1%, men versus women). Overall, 49 (98%) of 50 subjects shed HSV-1 DNA at least once during the course of the 30-day study. CONCLUSIONS: The percentage of asymptomatic subjects who intermittently shed HSV-1 DNA in tears or saliva was higher than the percentage of subjects with positive ELISA or neutralization antibodies to HSV. Because most HSV transmission occurs during asymptomatic shedding, further knowledge of the prevalence of HSV-1 DNA in tears and saliva is warranted to control its spread. Shedding is simple to study, and its suppression may be an efficient way to evaluate new antivirals in humans.", "author" : [ { "dropping-particle" : "", "family" : "Kaufman", "given" : "Herbert E", "non-dropping-particle" : "", "parse-names" : false, "suffix" : "" }, { "dropping-particle" : "", "family" : "Azcuy", "given" : "Ann M", "non-dropping-particle" : "", "parse-names" : false, "suffix" : "" }, { "dropping-particle" : "", "family" : "Varnell", "given" : "Emily D", "non-dropping-particle" : "", "parse-names" : false, "suffix" : "" }, { "dropping-particle" : "", "family" : "Sloop", "given" : "Gregory D", "non-dropping-particle" : "", "parse-names" : false, "suffix" : "" }, { "dropping-particle" : "", "family" : "Thompson", "given" : "Hilary W", "non-dropping-particle" : "", "parse-names" : false, "suffix" : "" }, { "dropping-particle" : "", "family" : "Hill", "given" : "James M", "non-dropping-particle" : "", "parse-names" : false, "suffix" : "" } ], "container-title" : "Investigative ophthalmology &amp; visual science", "id" : "ITEM-3", "issue" : "1", "issued" : { "date-parts" : [ [ "2005", "1" ] ] }, "page" : "241-7", "title" : "HSV-1 DNA in tears and saliva of normal adults.", "type" : "article-journal", "volume" : "46" }, "uris" : [ "http://www.mendeley.com/documents/?uuid=b3f94698-1ed7-4cd4-b447-808f3f4da8cc" ] } ], "mendeley" : { "manualFormatting" : "[4,15,21]", "previouslyFormattedCitation" : "[4], [15], [21]"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EE4001" w:rsidRPr="00B817D0">
        <w:rPr>
          <w:rFonts w:ascii="Book Antiqua" w:hAnsi="Book Antiqua" w:cs="Times New Roman"/>
          <w:sz w:val="24"/>
          <w:szCs w:val="24"/>
          <w:vertAlign w:val="superscript"/>
        </w:rPr>
        <w:t>[4</w:t>
      </w:r>
      <w:r w:rsidR="00A02432" w:rsidRPr="00B817D0">
        <w:rPr>
          <w:rFonts w:ascii="Book Antiqua" w:hAnsi="Book Antiqua" w:cs="Times New Roman"/>
          <w:sz w:val="24"/>
          <w:szCs w:val="24"/>
          <w:vertAlign w:val="superscript"/>
        </w:rPr>
        <w:t>,</w:t>
      </w:r>
      <w:r w:rsidR="00EE4001" w:rsidRPr="00B817D0">
        <w:rPr>
          <w:rFonts w:ascii="Book Antiqua" w:hAnsi="Book Antiqua" w:cs="Times New Roman"/>
          <w:sz w:val="24"/>
          <w:szCs w:val="24"/>
          <w:vertAlign w:val="superscript"/>
        </w:rPr>
        <w:t>15,21]</w:t>
      </w:r>
      <w:r w:rsidR="00352938" w:rsidRPr="00B817D0">
        <w:rPr>
          <w:rFonts w:ascii="Book Antiqua" w:hAnsi="Book Antiqua" w:cs="Times New Roman"/>
          <w:sz w:val="24"/>
          <w:szCs w:val="24"/>
          <w:vertAlign w:val="superscript"/>
        </w:rPr>
        <w:fldChar w:fldCharType="end"/>
      </w:r>
      <w:r w:rsidR="00C351E1" w:rsidRPr="00B817D0">
        <w:rPr>
          <w:rFonts w:ascii="Book Antiqua" w:hAnsi="Book Antiqua" w:cs="Times New Roman"/>
          <w:sz w:val="24"/>
          <w:szCs w:val="24"/>
        </w:rPr>
        <w:t xml:space="preserve">. </w:t>
      </w:r>
      <w:r w:rsidR="00834051" w:rsidRPr="00B817D0">
        <w:rPr>
          <w:rFonts w:ascii="Book Antiqua" w:hAnsi="Book Antiqua" w:cs="Times New Roman"/>
          <w:sz w:val="24"/>
          <w:szCs w:val="24"/>
        </w:rPr>
        <w:t xml:space="preserve">However, severe </w:t>
      </w:r>
      <w:r w:rsidR="00A60A65" w:rsidRPr="00B817D0">
        <w:rPr>
          <w:rFonts w:ascii="Book Antiqua" w:hAnsi="Book Antiqua" w:cs="Times New Roman"/>
          <w:sz w:val="24"/>
          <w:szCs w:val="24"/>
        </w:rPr>
        <w:t>immunosuppression</w:t>
      </w:r>
      <w:r w:rsidR="00834051" w:rsidRPr="00B817D0">
        <w:rPr>
          <w:rFonts w:ascii="Book Antiqua" w:hAnsi="Book Antiqua" w:cs="Times New Roman"/>
          <w:sz w:val="24"/>
          <w:szCs w:val="24"/>
        </w:rPr>
        <w:t xml:space="preserve"> does not seem to be strictly necessary to herpesviral reactivation. For instance, labial lesions caused by recurrent HSV may occur in immunocompetent individuals after exposure to cold, sunlight, lip injury</w:t>
      </w:r>
      <w:r w:rsidR="00844AE3" w:rsidRPr="00B817D0">
        <w:rPr>
          <w:rFonts w:ascii="Book Antiqua" w:hAnsi="Book Antiqua" w:cs="Times New Roman"/>
          <w:sz w:val="24"/>
          <w:szCs w:val="24"/>
        </w:rPr>
        <w:t>,</w:t>
      </w:r>
      <w:r w:rsidR="00B97085" w:rsidRPr="00B817D0">
        <w:rPr>
          <w:rFonts w:ascii="Book Antiqua" w:hAnsi="Book Antiqua" w:cs="Times New Roman"/>
          <w:sz w:val="24"/>
          <w:szCs w:val="24"/>
        </w:rPr>
        <w:t xml:space="preserve"> and stress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"10.4317/medoral.16.e15", "ISSN" : "16986946", "author" : [ { "dropping-particle" : "", "family" : "Hayderi", "given" : "L.", "non-dropping-particle" : "El", "parse-names" : false, "suffix" : "" }, { "dropping-particle" : "", "family" : "Raty", "given" : "L.", "non-dropping-particle" : "", "parse-names" : false, "suffix" : "" }, { "dropping-particle" : "", "family" : "Failla", "given" : "V.", "non-dropping-particle" : "", "parse-names" : false, "suffix" : "" }, { "dropping-particle" : "", "family" : "Caucanas", "given" : "M.", "non-dropping-particle" : "", "parse-names" : false, "suffix" : "" }, { "dropping-particle" : "", "family" : "Paurobally", "given" : "D.", "non-dropping-particle" : "", "parse-names" : false, "suffix" : "" }, { "dropping-particle" : "", "family" : "Nikkels", "given" : "AF.", "non-dropping-particle" : "", "parse-names" : false, "suffix" : "" } ], "container-title" : "Medicina Oral Patolog\u00eda Oral y Cirugia Bucal", "id" : "ITEM-1", "issued" : { "date-parts" : [ [ "2011" ] ] }, "page" : "e15-e18", "title" : "Severe herpes simplex virus type-I infections after dental procedures", "type" : "article-journal" }, "uris" : [ "http://www.mendeley.com/documents/?uuid=4cb079b1-99ab-4f7c-b766-2c11d17afa20" ] } ], "mendeley" : { "previouslyFormattedCitation" : "[4]"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872E59" w:rsidRPr="00B817D0">
        <w:rPr>
          <w:rFonts w:ascii="Book Antiqua" w:hAnsi="Book Antiqua" w:cs="Times New Roman"/>
          <w:sz w:val="24"/>
          <w:szCs w:val="24"/>
          <w:vertAlign w:val="superscript"/>
        </w:rPr>
        <w:t>[4]</w:t>
      </w:r>
      <w:r w:rsidR="00352938" w:rsidRPr="00B817D0">
        <w:rPr>
          <w:rFonts w:ascii="Book Antiqua" w:hAnsi="Book Antiqua" w:cs="Times New Roman"/>
          <w:sz w:val="24"/>
          <w:szCs w:val="24"/>
          <w:vertAlign w:val="superscript"/>
        </w:rPr>
        <w:fldChar w:fldCharType="end"/>
      </w:r>
      <w:r w:rsidR="00834051" w:rsidRPr="00B817D0">
        <w:rPr>
          <w:rFonts w:ascii="Book Antiqua" w:hAnsi="Book Antiqua" w:cs="Times New Roman"/>
          <w:sz w:val="24"/>
          <w:szCs w:val="24"/>
        </w:rPr>
        <w:t>.</w:t>
      </w:r>
      <w:r w:rsidR="00B97085" w:rsidRPr="00B817D0">
        <w:rPr>
          <w:rFonts w:ascii="Book Antiqua" w:hAnsi="Book Antiqua" w:cs="Times New Roman" w:hint="eastAsia"/>
          <w:sz w:val="24"/>
          <w:szCs w:val="24"/>
          <w:lang w:eastAsia="zh-CN"/>
        </w:rPr>
        <w:t xml:space="preserve"> </w:t>
      </w:r>
      <w:r w:rsidR="00844AE3" w:rsidRPr="00B817D0">
        <w:rPr>
          <w:rFonts w:ascii="Book Antiqua" w:hAnsi="Book Antiqua" w:cs="Times New Roman"/>
          <w:sz w:val="24"/>
          <w:szCs w:val="24"/>
        </w:rPr>
        <w:t xml:space="preserve">To note, </w:t>
      </w:r>
      <w:r w:rsidR="006D6F2E" w:rsidRPr="00B817D0">
        <w:rPr>
          <w:rFonts w:ascii="Book Antiqua" w:hAnsi="Book Antiqua" w:cs="Times New Roman"/>
          <w:sz w:val="24"/>
          <w:szCs w:val="24"/>
        </w:rPr>
        <w:t>60</w:t>
      </w:r>
      <w:r w:rsidR="00B97085" w:rsidRPr="00B817D0">
        <w:rPr>
          <w:rFonts w:ascii="Book Antiqua" w:hAnsi="Book Antiqua" w:cs="Times New Roman" w:hint="eastAsia"/>
          <w:sz w:val="24"/>
          <w:szCs w:val="24"/>
          <w:lang w:eastAsia="zh-CN"/>
        </w:rPr>
        <w:t>%</w:t>
      </w:r>
      <w:r w:rsidR="006D6F2E" w:rsidRPr="00B817D0">
        <w:rPr>
          <w:rFonts w:ascii="Book Antiqua" w:hAnsi="Book Antiqua" w:cs="Times New Roman"/>
          <w:sz w:val="24"/>
          <w:szCs w:val="24"/>
        </w:rPr>
        <w:t>-</w:t>
      </w:r>
      <w:r w:rsidR="0054556B" w:rsidRPr="00B817D0">
        <w:rPr>
          <w:rFonts w:ascii="Book Antiqua" w:hAnsi="Book Antiqua" w:cs="Times New Roman"/>
          <w:sz w:val="24"/>
          <w:szCs w:val="24"/>
        </w:rPr>
        <w:t xml:space="preserve">90% </w:t>
      </w:r>
      <w:r w:rsidR="00844AE3" w:rsidRPr="00B817D0">
        <w:rPr>
          <w:rFonts w:ascii="Book Antiqua" w:hAnsi="Book Antiqua" w:cs="Times New Roman"/>
          <w:sz w:val="24"/>
          <w:szCs w:val="24"/>
        </w:rPr>
        <w:t>of the adult population</w:t>
      </w:r>
      <w:r w:rsidR="0054556B" w:rsidRPr="00B817D0">
        <w:rPr>
          <w:rFonts w:ascii="Book Antiqua" w:hAnsi="Book Antiqua" w:cs="Times New Roman"/>
          <w:sz w:val="24"/>
          <w:szCs w:val="24"/>
        </w:rPr>
        <w:t xml:space="preserve"> ha</w:t>
      </w:r>
      <w:r w:rsidR="00844AE3" w:rsidRPr="00B817D0">
        <w:rPr>
          <w:rFonts w:ascii="Book Antiqua" w:hAnsi="Book Antiqua" w:cs="Times New Roman"/>
          <w:sz w:val="24"/>
          <w:szCs w:val="24"/>
        </w:rPr>
        <w:t>s an</w:t>
      </w:r>
      <w:r w:rsidR="0054556B" w:rsidRPr="00B817D0">
        <w:rPr>
          <w:rFonts w:ascii="Book Antiqua" w:hAnsi="Book Antiqua" w:cs="Times New Roman"/>
          <w:sz w:val="24"/>
          <w:szCs w:val="24"/>
        </w:rPr>
        <w:t xml:space="preserve"> IgG positive serostatus for HSV</w:t>
      </w:r>
      <w:r w:rsidR="00844AE3" w:rsidRPr="00B817D0">
        <w:rPr>
          <w:rFonts w:ascii="Book Antiqua" w:hAnsi="Book Antiqua" w:cs="Times New Roman"/>
          <w:sz w:val="24"/>
          <w:szCs w:val="24"/>
        </w:rPr>
        <w:t>,</w:t>
      </w:r>
      <w:r w:rsidR="0054556B" w:rsidRPr="00B817D0">
        <w:rPr>
          <w:rFonts w:ascii="Book Antiqua" w:hAnsi="Book Antiqua" w:cs="Times New Roman"/>
          <w:sz w:val="24"/>
          <w:szCs w:val="24"/>
        </w:rPr>
        <w:t xml:space="preserve"> but not all </w:t>
      </w:r>
      <w:r w:rsidR="006D6F2E" w:rsidRPr="00B817D0">
        <w:rPr>
          <w:rFonts w:ascii="Book Antiqua" w:hAnsi="Book Antiqua" w:cs="Times New Roman"/>
          <w:sz w:val="24"/>
          <w:szCs w:val="24"/>
        </w:rPr>
        <w:t xml:space="preserve">experience </w:t>
      </w:r>
      <w:r w:rsidR="00844AE3" w:rsidRPr="00B817D0">
        <w:rPr>
          <w:rFonts w:ascii="Book Antiqua" w:hAnsi="Book Antiqua" w:cs="Times New Roman"/>
          <w:sz w:val="24"/>
          <w:szCs w:val="24"/>
        </w:rPr>
        <w:t xml:space="preserve">HSV </w:t>
      </w:r>
      <w:r w:rsidR="006D6F2E" w:rsidRPr="00B817D0">
        <w:rPr>
          <w:rFonts w:ascii="Book Antiqua" w:hAnsi="Book Antiqua" w:cs="Times New Roman"/>
          <w:sz w:val="24"/>
          <w:szCs w:val="24"/>
        </w:rPr>
        <w:t>reactivation</w:t>
      </w:r>
      <w:r w:rsidR="0054556B" w:rsidRPr="00B817D0">
        <w:rPr>
          <w:rFonts w:ascii="Book Antiqua" w:hAnsi="Book Antiqua" w:cs="Times New Roman"/>
          <w:sz w:val="24"/>
          <w:szCs w:val="24"/>
        </w:rPr>
        <w:t xml:space="preserve">. </w:t>
      </w:r>
    </w:p>
    <w:p w:rsidR="00497FA5" w:rsidRPr="00B817D0" w:rsidRDefault="007C727A"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The diagnosis of labial herpes and stomatitis is based on signs and symptoms</w:t>
      </w:r>
      <w:r w:rsidR="002A74E4" w:rsidRPr="00B817D0">
        <w:rPr>
          <w:rFonts w:ascii="Book Antiqua" w:hAnsi="Book Antiqua" w:cs="Times New Roman"/>
          <w:sz w:val="24"/>
          <w:szCs w:val="24"/>
        </w:rPr>
        <w:t>,</w:t>
      </w:r>
      <w:r w:rsidRPr="00B817D0">
        <w:rPr>
          <w:rFonts w:ascii="Book Antiqua" w:hAnsi="Book Antiqua" w:cs="Times New Roman"/>
          <w:sz w:val="24"/>
          <w:szCs w:val="24"/>
        </w:rPr>
        <w:t xml:space="preserve"> but </w:t>
      </w:r>
      <w:r w:rsidR="00844AE3" w:rsidRPr="00B817D0">
        <w:rPr>
          <w:rFonts w:ascii="Book Antiqua" w:hAnsi="Book Antiqua" w:cs="Times New Roman"/>
          <w:sz w:val="24"/>
          <w:szCs w:val="24"/>
        </w:rPr>
        <w:t xml:space="preserve">it </w:t>
      </w:r>
      <w:r w:rsidRPr="00B817D0">
        <w:rPr>
          <w:rFonts w:ascii="Book Antiqua" w:hAnsi="Book Antiqua" w:cs="Times New Roman"/>
          <w:sz w:val="24"/>
          <w:szCs w:val="24"/>
        </w:rPr>
        <w:t>is important t</w:t>
      </w:r>
      <w:r w:rsidR="00844AE3" w:rsidRPr="00B817D0">
        <w:rPr>
          <w:rFonts w:ascii="Book Antiqua" w:hAnsi="Book Antiqua" w:cs="Times New Roman"/>
          <w:sz w:val="24"/>
          <w:szCs w:val="24"/>
        </w:rPr>
        <w:t>o ensure</w:t>
      </w:r>
      <w:r w:rsidRPr="00B817D0">
        <w:rPr>
          <w:rFonts w:ascii="Book Antiqua" w:hAnsi="Book Antiqua" w:cs="Times New Roman"/>
          <w:sz w:val="24"/>
          <w:szCs w:val="24"/>
        </w:rPr>
        <w:t xml:space="preserve"> differentia</w:t>
      </w:r>
      <w:r w:rsidR="002A74E4" w:rsidRPr="00B817D0">
        <w:rPr>
          <w:rFonts w:ascii="Book Antiqua" w:hAnsi="Book Antiqua" w:cs="Times New Roman"/>
          <w:sz w:val="24"/>
          <w:szCs w:val="24"/>
        </w:rPr>
        <w:t xml:space="preserve">l </w:t>
      </w:r>
      <w:r w:rsidR="009D6AAA" w:rsidRPr="00B817D0">
        <w:rPr>
          <w:rFonts w:ascii="Book Antiqua" w:hAnsi="Book Antiqua" w:cs="Times New Roman"/>
          <w:sz w:val="24"/>
          <w:szCs w:val="24"/>
        </w:rPr>
        <w:t>diagnosis of</w:t>
      </w:r>
      <w:r w:rsidR="002A74E4" w:rsidRPr="00B817D0">
        <w:rPr>
          <w:rFonts w:ascii="Book Antiqua" w:hAnsi="Book Antiqua" w:cs="Times New Roman"/>
          <w:sz w:val="24"/>
          <w:szCs w:val="24"/>
        </w:rPr>
        <w:t xml:space="preserve"> other oral manifestations</w:t>
      </w:r>
      <w:r w:rsidRPr="00B817D0">
        <w:rPr>
          <w:rFonts w:ascii="Book Antiqua" w:hAnsi="Book Antiqua" w:cs="Times New Roman"/>
          <w:sz w:val="24"/>
          <w:szCs w:val="24"/>
        </w:rPr>
        <w:t xml:space="preserve"> such </w:t>
      </w:r>
      <w:r w:rsidR="006D6F2E" w:rsidRPr="00B817D0">
        <w:rPr>
          <w:rFonts w:ascii="Book Antiqua" w:hAnsi="Book Antiqua" w:cs="Times New Roman"/>
          <w:sz w:val="24"/>
          <w:szCs w:val="24"/>
        </w:rPr>
        <w:t xml:space="preserve">as aphthosis and </w:t>
      </w:r>
      <w:r w:rsidR="00A60A65" w:rsidRPr="00B817D0">
        <w:rPr>
          <w:rFonts w:ascii="Book Antiqua" w:hAnsi="Book Antiqua" w:cs="Times New Roman"/>
          <w:sz w:val="24"/>
          <w:szCs w:val="24"/>
        </w:rPr>
        <w:t>stomatitis</w:t>
      </w:r>
      <w:r w:rsidR="00A101BE" w:rsidRPr="00B817D0">
        <w:rPr>
          <w:rFonts w:ascii="Book Antiqua" w:hAnsi="Book Antiqua" w:cs="Times New Roman"/>
          <w:sz w:val="24"/>
          <w:szCs w:val="24"/>
        </w:rPr>
        <w:t xml:space="preserve"> caused by </w:t>
      </w:r>
      <w:r w:rsidR="00A101BE" w:rsidRPr="00B817D0">
        <w:rPr>
          <w:rFonts w:ascii="Book Antiqua" w:hAnsi="Book Antiqua" w:cs="Times New Roman"/>
          <w:i/>
          <w:sz w:val="24"/>
          <w:szCs w:val="24"/>
        </w:rPr>
        <w:t>Candida albicans</w:t>
      </w:r>
      <w:r w:rsidR="00A101BE" w:rsidRPr="00B817D0">
        <w:rPr>
          <w:rFonts w:ascii="Book Antiqua" w:hAnsi="Book Antiqua" w:cs="Times New Roman"/>
          <w:sz w:val="24"/>
          <w:szCs w:val="24"/>
        </w:rPr>
        <w:t xml:space="preserve">. The </w:t>
      </w:r>
      <w:r w:rsidR="00A434FC" w:rsidRPr="00B817D0">
        <w:rPr>
          <w:rFonts w:ascii="Book Antiqua" w:hAnsi="Book Antiqua" w:cs="Times New Roman"/>
          <w:sz w:val="24"/>
          <w:szCs w:val="24"/>
        </w:rPr>
        <w:t>laboratory</w:t>
      </w:r>
      <w:r w:rsidR="00A101BE" w:rsidRPr="00B817D0">
        <w:rPr>
          <w:rFonts w:ascii="Book Antiqua" w:hAnsi="Book Antiqua" w:cs="Times New Roman"/>
          <w:sz w:val="24"/>
          <w:szCs w:val="24"/>
        </w:rPr>
        <w:t xml:space="preserve"> diagnosis is frequently not necessary</w:t>
      </w:r>
      <w:r w:rsidR="00A434FC" w:rsidRPr="00B817D0">
        <w:rPr>
          <w:rFonts w:ascii="Book Antiqua" w:hAnsi="Book Antiqua" w:cs="Times New Roman"/>
          <w:sz w:val="24"/>
          <w:szCs w:val="24"/>
        </w:rPr>
        <w:t>,</w:t>
      </w:r>
      <w:r w:rsidR="00A101BE" w:rsidRPr="00B817D0">
        <w:rPr>
          <w:rFonts w:ascii="Book Antiqua" w:hAnsi="Book Antiqua" w:cs="Times New Roman"/>
          <w:sz w:val="24"/>
          <w:szCs w:val="24"/>
        </w:rPr>
        <w:t xml:space="preserve"> but </w:t>
      </w:r>
      <w:r w:rsidR="00497FA5" w:rsidRPr="00B817D0">
        <w:rPr>
          <w:rFonts w:ascii="Book Antiqua" w:hAnsi="Book Antiqua" w:cs="Times New Roman"/>
          <w:sz w:val="24"/>
          <w:szCs w:val="24"/>
        </w:rPr>
        <w:t xml:space="preserve">it </w:t>
      </w:r>
      <w:r w:rsidR="00A101BE" w:rsidRPr="00B817D0">
        <w:rPr>
          <w:rFonts w:ascii="Book Antiqua" w:hAnsi="Book Antiqua" w:cs="Times New Roman"/>
          <w:sz w:val="24"/>
          <w:szCs w:val="24"/>
        </w:rPr>
        <w:t xml:space="preserve">can be made by detection </w:t>
      </w:r>
      <w:r w:rsidR="00A434FC" w:rsidRPr="00B817D0">
        <w:rPr>
          <w:rFonts w:ascii="Book Antiqua" w:hAnsi="Book Antiqua" w:cs="Times New Roman"/>
          <w:sz w:val="24"/>
          <w:szCs w:val="24"/>
        </w:rPr>
        <w:t>of</w:t>
      </w:r>
      <w:r w:rsidR="00A101BE" w:rsidRPr="00B817D0">
        <w:rPr>
          <w:rFonts w:ascii="Book Antiqua" w:hAnsi="Book Antiqua" w:cs="Times New Roman"/>
          <w:sz w:val="24"/>
          <w:szCs w:val="24"/>
        </w:rPr>
        <w:t xml:space="preserve"> IgM antibodies against </w:t>
      </w:r>
      <w:r w:rsidR="00844AE3" w:rsidRPr="00B817D0">
        <w:rPr>
          <w:rFonts w:ascii="Book Antiqua" w:hAnsi="Book Antiqua" w:cs="Times New Roman"/>
          <w:sz w:val="24"/>
          <w:szCs w:val="24"/>
        </w:rPr>
        <w:t xml:space="preserve">the </w:t>
      </w:r>
      <w:r w:rsidR="00A101BE" w:rsidRPr="00B817D0">
        <w:rPr>
          <w:rFonts w:ascii="Book Antiqua" w:hAnsi="Book Antiqua" w:cs="Times New Roman"/>
          <w:sz w:val="24"/>
          <w:szCs w:val="24"/>
        </w:rPr>
        <w:t xml:space="preserve">virus, </w:t>
      </w:r>
      <w:r w:rsidR="009D6AAA" w:rsidRPr="00B817D0">
        <w:rPr>
          <w:rFonts w:ascii="Book Antiqua" w:hAnsi="Book Antiqua" w:cs="Times New Roman"/>
          <w:sz w:val="24"/>
          <w:szCs w:val="24"/>
        </w:rPr>
        <w:t>smears of</w:t>
      </w:r>
      <w:r w:rsidR="00497FA5" w:rsidRPr="00B817D0">
        <w:rPr>
          <w:rFonts w:ascii="Book Antiqua" w:hAnsi="Book Antiqua" w:cs="Times New Roman"/>
          <w:sz w:val="24"/>
          <w:szCs w:val="24"/>
        </w:rPr>
        <w:t xml:space="preserve"> lesions stained by Giemsa</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"10.4103/0970-9371.138697", "ISSN" : "0970-9371", "PMID" : "25210248", "author" : [ { "dropping-particle" : "", "family" : "Vidyanath", "given" : "Surendran", "non-dropping-particle" : "", "parse-names" : false, "suffix" : "" }, { "dropping-particle" : "", "family" : "Balan", "given" : "Usha", "non-dropping-particle" : "", "parse-names" : false, "suffix" : "" }, { "dropping-particle" : "", "family" : "Ahmed", "given" : "Samir", "non-dropping-particle" : "", "parse-names" : false, "suffix" : "" }, { "dropping-particle" : "", "family" : "Johns", "given" : "Dexton Antony", "non-dropping-particle" : "", "parse-names" : false, "suffix" : "" } ], "container-title" : "Journal of cytology / Indian Academy of Cytologists", "id" : "ITEM-1", "issue" : "2", "issued" : { "date-parts" : [ [ "2014", "4" ] ] }, "page" : "122", "title" : "Role of cytology in herpetic stomatitis.", "type" : "article-journal", "volume" : "31" }, "uris" : [ "http://www.mendeley.com/documents/?uuid=ae79e3a0-4439-4498-9887-bc4e7f3c38b8" ] } ], "mendeley" : { "previouslyFormattedCitation" : "[16]"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2E53E6" w:rsidRPr="00B817D0">
        <w:rPr>
          <w:rFonts w:ascii="Book Antiqua" w:hAnsi="Book Antiqua" w:cs="Times New Roman"/>
          <w:sz w:val="24"/>
          <w:szCs w:val="24"/>
          <w:vertAlign w:val="superscript"/>
        </w:rPr>
        <w:t>[16]</w:t>
      </w:r>
      <w:r w:rsidR="00352938" w:rsidRPr="00B817D0">
        <w:rPr>
          <w:rFonts w:ascii="Book Antiqua" w:hAnsi="Book Antiqua" w:cs="Times New Roman"/>
          <w:sz w:val="24"/>
          <w:szCs w:val="24"/>
          <w:vertAlign w:val="superscript"/>
        </w:rPr>
        <w:fldChar w:fldCharType="end"/>
      </w:r>
      <w:r w:rsidR="00EE4001" w:rsidRPr="00B817D0">
        <w:rPr>
          <w:rFonts w:ascii="Book Antiqua" w:hAnsi="Book Antiqua" w:cs="Times New Roman"/>
          <w:sz w:val="24"/>
          <w:szCs w:val="24"/>
        </w:rPr>
        <w:t>, biopsy</w:t>
      </w:r>
      <w:r w:rsidR="00844AE3" w:rsidRPr="00B817D0">
        <w:rPr>
          <w:rFonts w:ascii="Book Antiqua" w:hAnsi="Book Antiqua" w:cs="Times New Roman"/>
          <w:sz w:val="24"/>
          <w:szCs w:val="24"/>
        </w:rPr>
        <w:t>,</w:t>
      </w:r>
      <w:r w:rsidR="00EE4001" w:rsidRPr="00B817D0">
        <w:rPr>
          <w:rFonts w:ascii="Book Antiqua" w:hAnsi="Book Antiqua" w:cs="Times New Roman"/>
          <w:sz w:val="24"/>
          <w:szCs w:val="24"/>
        </w:rPr>
        <w:t xml:space="preserve"> or by molecular methods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"10.1128/JCM.05748-11", "ISSN" : "1098-660X", "PMID" : "22170921", "abstract" : "Herpes simplex virus 1 (HSV-1) esophagitis diagnosis is routinely based on the endoscopic findings confirmed by histopathological examination of the esophagitis lesions. Virological diagnosis is not systematically performed and restricted to viral culture or to qualitative PCR assay from esophagitis biopsy specimens. The aim of this study was to assess the interest of quantitative real-time PCR assay in HSV-1 esophagitis diagnosis by comparing the results obtained to those of histological examination associated with immunohistochemical staining, which is considered the \"gold standard.\" From 53 esophagitis biopsy specimens, the PCR assay detected HSV-1 in 18 of 19 histologically proven to have herpetic esophagitis and in 9 of 34 that had esophagitis related to other causes, demonstrating sensitivity, specificity, positive predictive value, and negative predictive value of 94.7%, 73%, 66.7%, and 96%, respectively. Interestingly, HSV-1 was not detected in 16 specimens without the histological aspect of esophagitis. The viral loads normalized per \u03bcg of total extracted DNA in each biopsy specimen detected positive by HSV PCR were then compared and appeared to be significantly higher in histopathologically positive herpetic esophagitis (median = 2.9 \u00d7 10(6) \u00b1 1.1 \u00d7 10(8)) than in histopathologically negative herpetic esophagitis (median = 3.1 \u00d7 10(3) \u00b1 6.2 \u00d7 10(3)) (P = 0.0009). Moreover, a receiver operating characteristics analysis revealed that a viral load threshold greater than 2.5 \u00d7 10(4) copies would allow an HSV-1 esophagitis diagnosis with a sensitivity and specificity of 83.3% and 100%, respectively. In conclusion, this work demonstrated that HSV quantitative PCR results for paraffin-embedded esophageal tissue was well correlated to histopathological findings for an HSV-1 esophagitis diagnosis and could be diagnostic through viral load assessment when histopathological results are missing or uncertain.", "author" : [ { "dropping-particle" : "", "family" : "Jazeron", "given" : "Jean-Fran\u00e7ois", "non-dropping-particle" : "", "parse-names" : false, "suffix" : "" }, { "dropping-particle" : "", "family" : "Barbe", "given" : "Coralie", "non-dropping-particle" : "", "parse-names" : false, "suffix" : "" }, { "dropping-particle" : "", "family" : "Frobert", "given" : "Emilie", "non-dropping-particle" : "", "parse-names" : false, "suffix" : "" }, { "dropping-particle" : "", "family" : "Renois", "given" : "Fanny", "non-dropping-particle" : "", "parse-names" : false, "suffix" : "" }, { "dropping-particle" : "", "family" : "Talmud", "given" : "D\u00e9borah", "non-dropping-particle" : "", "parse-names" : false, "suffix" : "" }, { "dropping-particle" : "", "family" : "Brixi-Benmansour", "given" : "Hedia", "non-dropping-particle" : "", "parse-names" : false, "suffix" : "" }, { "dropping-particle" : "", "family" : "Brodard", "given" : "V\u00e9ronique", "non-dropping-particle" : "", "parse-names" : false, "suffix" : "" }, { "dropping-particle" : "", "family" : "Andr\u00e9oletti", "given" : "Laurent", "non-dropping-particle" : "", "parse-names" : false, "suffix" : "" }, { "dropping-particle" : "", "family" : "Diebold", "given" : "Marie-Dani\u00e8le", "non-dropping-particle" : "", "parse-names" : false, "suffix" : "" }, { "dropping-particle" : "", "family" : "L\u00e9v\u00eaque", "given" : "Nicolas", "non-dropping-particle" : "", "parse-names" : false, "suffix" : "" } ], "container-title" : "Journal of clinical microbiology", "id" : "ITEM-1", "issue" : "3", "issued" : { "date-parts" : [ [ "2012", "3" ] ] }, "page" : "948-52", "title" : "Virological diagnosis of herpes simplex virus 1 esophagitis by quantitative real-time PCR assay.", "type" : "article-journal", "volume" : "50" }, "uris" : [ "http://www.mendeley.com/documents/?uuid=b77860d9-71fe-43b3-9c18-01e7142f753d" ] } ], "mendeley" : { "previouslyFormattedCitation" : "[17]"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EE4001" w:rsidRPr="00B817D0">
        <w:rPr>
          <w:rFonts w:ascii="Book Antiqua" w:hAnsi="Book Antiqua" w:cs="Times New Roman"/>
          <w:sz w:val="24"/>
          <w:szCs w:val="24"/>
          <w:vertAlign w:val="superscript"/>
        </w:rPr>
        <w:t>[17]</w:t>
      </w:r>
      <w:r w:rsidR="00352938" w:rsidRPr="00B817D0">
        <w:rPr>
          <w:rFonts w:ascii="Book Antiqua" w:hAnsi="Book Antiqua" w:cs="Times New Roman"/>
          <w:sz w:val="24"/>
          <w:szCs w:val="24"/>
          <w:vertAlign w:val="superscript"/>
        </w:rPr>
        <w:fldChar w:fldCharType="end"/>
      </w:r>
      <w:r w:rsidR="00497FA5" w:rsidRPr="00B817D0">
        <w:rPr>
          <w:rFonts w:ascii="Book Antiqua" w:hAnsi="Book Antiqua" w:cs="Times New Roman"/>
          <w:sz w:val="24"/>
          <w:szCs w:val="24"/>
        </w:rPr>
        <w:t>.</w:t>
      </w:r>
    </w:p>
    <w:p w:rsidR="00E315E8" w:rsidRPr="00B817D0" w:rsidRDefault="00497FA5"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 xml:space="preserve">The use of IgM detection is limited specially by two different conditions. In </w:t>
      </w:r>
      <w:r w:rsidR="00844AE3" w:rsidRPr="00B817D0">
        <w:rPr>
          <w:rFonts w:ascii="Book Antiqua" w:hAnsi="Book Antiqua" w:cs="Times New Roman"/>
          <w:sz w:val="24"/>
          <w:szCs w:val="24"/>
        </w:rPr>
        <w:t xml:space="preserve">the </w:t>
      </w:r>
      <w:r w:rsidRPr="00B817D0">
        <w:rPr>
          <w:rFonts w:ascii="Book Antiqua" w:hAnsi="Book Antiqua" w:cs="Times New Roman"/>
          <w:sz w:val="24"/>
          <w:szCs w:val="24"/>
        </w:rPr>
        <w:t xml:space="preserve">reactivation state, the infection may not produce IgM antibodies </w:t>
      </w:r>
      <w:r w:rsidR="00844AE3" w:rsidRPr="00B817D0">
        <w:rPr>
          <w:rFonts w:ascii="Book Antiqua" w:hAnsi="Book Antiqua" w:cs="Times New Roman"/>
          <w:sz w:val="24"/>
          <w:szCs w:val="24"/>
        </w:rPr>
        <w:t xml:space="preserve">to detectable levels, leading to a </w:t>
      </w:r>
      <w:r w:rsidRPr="00B817D0">
        <w:rPr>
          <w:rFonts w:ascii="Book Antiqua" w:hAnsi="Book Antiqua" w:cs="Times New Roman"/>
          <w:sz w:val="24"/>
          <w:szCs w:val="24"/>
        </w:rPr>
        <w:t xml:space="preserve">false </w:t>
      </w:r>
      <w:r w:rsidR="003B174B" w:rsidRPr="00B817D0">
        <w:rPr>
          <w:rFonts w:ascii="Book Antiqua" w:hAnsi="Book Antiqua" w:cs="Times New Roman"/>
          <w:sz w:val="24"/>
          <w:szCs w:val="24"/>
        </w:rPr>
        <w:t xml:space="preserve">negative </w:t>
      </w:r>
      <w:r w:rsidRPr="00B817D0">
        <w:rPr>
          <w:rFonts w:ascii="Book Antiqua" w:hAnsi="Book Antiqua" w:cs="Times New Roman"/>
          <w:sz w:val="24"/>
          <w:szCs w:val="24"/>
        </w:rPr>
        <w:t>result. In addition, the level of IgM antibodies from a previous episode of infection can remain high (residual IgM)</w:t>
      </w:r>
      <w:r w:rsidR="00844AE3" w:rsidRPr="00B817D0">
        <w:rPr>
          <w:rFonts w:ascii="Book Antiqua" w:hAnsi="Book Antiqua" w:cs="Times New Roman"/>
          <w:sz w:val="24"/>
          <w:szCs w:val="24"/>
        </w:rPr>
        <w:t xml:space="preserve">, </w:t>
      </w:r>
      <w:r w:rsidRPr="00B817D0">
        <w:rPr>
          <w:rFonts w:ascii="Book Antiqua" w:hAnsi="Book Antiqua" w:cs="Times New Roman"/>
          <w:sz w:val="24"/>
          <w:szCs w:val="24"/>
        </w:rPr>
        <w:t xml:space="preserve">causing </w:t>
      </w:r>
      <w:r w:rsidR="003B174B" w:rsidRPr="00B817D0">
        <w:rPr>
          <w:rFonts w:ascii="Book Antiqua" w:hAnsi="Book Antiqua" w:cs="Times New Roman"/>
          <w:sz w:val="24"/>
          <w:szCs w:val="24"/>
        </w:rPr>
        <w:t>a false positive result</w:t>
      </w:r>
      <w:r w:rsidRPr="00B817D0">
        <w:rPr>
          <w:rFonts w:ascii="Book Antiqua" w:hAnsi="Book Antiqua" w:cs="Times New Roman"/>
          <w:sz w:val="24"/>
          <w:szCs w:val="24"/>
        </w:rPr>
        <w:t xml:space="preserve">. The determination of specific IgG avidity may help </w:t>
      </w:r>
      <w:r w:rsidR="003B174B" w:rsidRPr="00B817D0">
        <w:rPr>
          <w:rFonts w:ascii="Book Antiqua" w:hAnsi="Book Antiqua" w:cs="Times New Roman"/>
          <w:sz w:val="24"/>
          <w:szCs w:val="24"/>
        </w:rPr>
        <w:t xml:space="preserve">to elucidate </w:t>
      </w:r>
      <w:r w:rsidR="00844AE3" w:rsidRPr="00B817D0">
        <w:rPr>
          <w:rFonts w:ascii="Book Antiqua" w:hAnsi="Book Antiqua" w:cs="Times New Roman"/>
          <w:sz w:val="24"/>
          <w:szCs w:val="24"/>
        </w:rPr>
        <w:t xml:space="preserve">and better guide diagnosis </w:t>
      </w:r>
      <w:r w:rsidR="003B174B" w:rsidRPr="00B817D0">
        <w:rPr>
          <w:rFonts w:ascii="Book Antiqua" w:hAnsi="Book Antiqua" w:cs="Times New Roman"/>
          <w:sz w:val="24"/>
          <w:szCs w:val="24"/>
        </w:rPr>
        <w:t xml:space="preserve">because high IgG avidity suggests recent </w:t>
      </w:r>
      <w:r w:rsidR="00844AE3" w:rsidRPr="00B817D0">
        <w:rPr>
          <w:rFonts w:ascii="Book Antiqua" w:hAnsi="Book Antiqua" w:cs="Times New Roman"/>
          <w:sz w:val="24"/>
          <w:szCs w:val="24"/>
        </w:rPr>
        <w:t xml:space="preserve">HSV </w:t>
      </w:r>
      <w:r w:rsidR="003B174B" w:rsidRPr="00B817D0">
        <w:rPr>
          <w:rFonts w:ascii="Book Antiqua" w:hAnsi="Book Antiqua" w:cs="Times New Roman"/>
          <w:sz w:val="24"/>
          <w:szCs w:val="24"/>
        </w:rPr>
        <w:t>infection.</w:t>
      </w:r>
      <w:r w:rsidR="00D123D6" w:rsidRPr="00B817D0">
        <w:rPr>
          <w:rFonts w:ascii="Book Antiqua" w:hAnsi="Book Antiqua" w:cs="Times New Roman"/>
          <w:sz w:val="24"/>
          <w:szCs w:val="24"/>
        </w:rPr>
        <w:t xml:space="preserve"> </w:t>
      </w:r>
    </w:p>
    <w:p w:rsidR="00C87C58" w:rsidRPr="00B817D0" w:rsidRDefault="00C87C58"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 xml:space="preserve">The histological sections </w:t>
      </w:r>
      <w:r w:rsidR="00112A96" w:rsidRPr="00B817D0">
        <w:rPr>
          <w:rFonts w:ascii="Book Antiqua" w:hAnsi="Book Antiqua" w:cs="Times New Roman"/>
          <w:sz w:val="24"/>
          <w:szCs w:val="24"/>
        </w:rPr>
        <w:t>of tissue obtained by biopsy or smears of secretions</w:t>
      </w:r>
      <w:r w:rsidR="00A434FC" w:rsidRPr="00B817D0">
        <w:rPr>
          <w:rFonts w:ascii="Book Antiqua" w:hAnsi="Book Antiqua" w:cs="Times New Roman"/>
          <w:sz w:val="24"/>
          <w:szCs w:val="24"/>
        </w:rPr>
        <w:t xml:space="preserve"> collected</w:t>
      </w:r>
      <w:r w:rsidR="00CA2F72" w:rsidRPr="00B817D0">
        <w:rPr>
          <w:rFonts w:ascii="Book Antiqua" w:hAnsi="Book Antiqua" w:cs="Times New Roman"/>
          <w:sz w:val="24"/>
          <w:szCs w:val="24"/>
        </w:rPr>
        <w:t xml:space="preserve"> by deep </w:t>
      </w:r>
      <w:r w:rsidR="00112A96" w:rsidRPr="00B817D0">
        <w:rPr>
          <w:rFonts w:ascii="Book Antiqua" w:hAnsi="Book Antiqua" w:cs="Times New Roman"/>
          <w:sz w:val="24"/>
          <w:szCs w:val="24"/>
        </w:rPr>
        <w:t>scrape</w:t>
      </w:r>
      <w:r w:rsidR="00CA2F72" w:rsidRPr="00B817D0">
        <w:rPr>
          <w:rFonts w:ascii="Book Antiqua" w:hAnsi="Book Antiqua" w:cs="Times New Roman"/>
          <w:sz w:val="24"/>
          <w:szCs w:val="24"/>
        </w:rPr>
        <w:t xml:space="preserve"> from lesions can be stained by </w:t>
      </w:r>
      <w:r w:rsidR="00B35318" w:rsidRPr="00B817D0">
        <w:rPr>
          <w:rFonts w:ascii="Book Antiqua" w:hAnsi="Book Antiqua" w:cs="Times New Roman"/>
          <w:sz w:val="24"/>
          <w:szCs w:val="24"/>
        </w:rPr>
        <w:t>H</w:t>
      </w:r>
      <w:r w:rsidR="00C96DB9" w:rsidRPr="00B817D0">
        <w:rPr>
          <w:rFonts w:ascii="Book Antiqua" w:hAnsi="Book Antiqua" w:cs="Times New Roman"/>
          <w:sz w:val="24"/>
          <w:szCs w:val="24"/>
        </w:rPr>
        <w:t>ematoxylin-</w:t>
      </w:r>
      <w:r w:rsidR="00C96DB9" w:rsidRPr="00B817D0">
        <w:rPr>
          <w:rFonts w:ascii="Book Antiqua" w:hAnsi="Book Antiqua" w:cs="Times New Roman"/>
          <w:sz w:val="24"/>
          <w:szCs w:val="24"/>
        </w:rPr>
        <w:lastRenderedPageBreak/>
        <w:t>Eosin (H&amp;E)</w:t>
      </w:r>
      <w:r w:rsidR="00B35318" w:rsidRPr="00B817D0">
        <w:rPr>
          <w:rFonts w:ascii="Book Antiqua" w:hAnsi="Book Antiqua" w:cs="Times New Roman"/>
          <w:sz w:val="24"/>
          <w:szCs w:val="24"/>
        </w:rPr>
        <w:t xml:space="preserve">, </w:t>
      </w:r>
      <w:r w:rsidR="00CA2F72" w:rsidRPr="00B817D0">
        <w:rPr>
          <w:rFonts w:ascii="Book Antiqua" w:hAnsi="Book Antiqua" w:cs="Times New Roman"/>
          <w:sz w:val="24"/>
          <w:szCs w:val="24"/>
        </w:rPr>
        <w:t>Giemsa</w:t>
      </w:r>
      <w:r w:rsidR="00844AE3" w:rsidRPr="00B817D0">
        <w:rPr>
          <w:rFonts w:ascii="Book Antiqua" w:hAnsi="Book Antiqua" w:cs="Times New Roman"/>
          <w:sz w:val="24"/>
          <w:szCs w:val="24"/>
        </w:rPr>
        <w:t>,</w:t>
      </w:r>
      <w:r w:rsidR="00B35318" w:rsidRPr="00B817D0">
        <w:rPr>
          <w:rFonts w:ascii="Book Antiqua" w:hAnsi="Book Antiqua" w:cs="Times New Roman"/>
          <w:sz w:val="24"/>
          <w:szCs w:val="24"/>
        </w:rPr>
        <w:t xml:space="preserve"> or </w:t>
      </w:r>
      <w:r w:rsidR="007817D7" w:rsidRPr="00B817D0">
        <w:rPr>
          <w:rFonts w:ascii="Book Antiqua" w:hAnsi="Book Antiqua" w:cs="Times New Roman"/>
          <w:sz w:val="24"/>
          <w:szCs w:val="24"/>
        </w:rPr>
        <w:t>Papanicolaou</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"10.4103/0970-9371.138697", "ISSN" : "0970-9371", "PMID" : "25210248", "author" : [ { "dropping-particle" : "", "family" : "Vidyanath", "given" : "Surendran", "non-dropping-particle" : "", "parse-names" : false, "suffix" : "" }, { "dropping-particle" : "", "family" : "Balan", "given" : "Usha", "non-dropping-particle" : "", "parse-names" : false, "suffix" : "" }, { "dropping-particle" : "", "family" : "Ahmed", "given" : "Samir", "non-dropping-particle" : "", "parse-names" : false, "suffix" : "" }, { "dropping-particle" : "", "family" : "Johns", "given" : "Dexton Antony", "non-dropping-particle" : "", "parse-names" : false, "suffix" : "" } ], "container-title" : "Journal of cytology / Indian Academy of Cytologists", "id" : "ITEM-1", "issue" : "2", "issued" : { "date-parts" : [ [ "2014", "4" ] ] }, "page" : "122", "title" : "Role of cytology in herpetic stomatitis.", "type" : "article-journal", "volume" : "31" }, "uris" : [ "http://www.mendeley.com/documents/?uuid=ae79e3a0-4439-4498-9887-bc4e7f3c38b8" ] } ], "mendeley" : { "previouslyFormattedCitation" : "[16]"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B35318" w:rsidRPr="00B817D0">
        <w:rPr>
          <w:rFonts w:ascii="Book Antiqua" w:hAnsi="Book Antiqua" w:cs="Times New Roman"/>
          <w:sz w:val="24"/>
          <w:szCs w:val="24"/>
          <w:vertAlign w:val="superscript"/>
        </w:rPr>
        <w:t>[16]</w:t>
      </w:r>
      <w:r w:rsidR="00352938" w:rsidRPr="00B817D0">
        <w:rPr>
          <w:rFonts w:ascii="Book Antiqua" w:hAnsi="Book Antiqua" w:cs="Times New Roman"/>
          <w:sz w:val="24"/>
          <w:szCs w:val="24"/>
          <w:vertAlign w:val="superscript"/>
        </w:rPr>
        <w:fldChar w:fldCharType="end"/>
      </w:r>
      <w:r w:rsidR="00112A96" w:rsidRPr="00B817D0">
        <w:rPr>
          <w:rFonts w:ascii="Book Antiqua" w:hAnsi="Book Antiqua" w:cs="Times New Roman"/>
          <w:sz w:val="24"/>
          <w:szCs w:val="24"/>
        </w:rPr>
        <w:t>. The</w:t>
      </w:r>
      <w:r w:rsidR="00CA2F72" w:rsidRPr="00B817D0">
        <w:rPr>
          <w:rFonts w:ascii="Book Antiqua" w:hAnsi="Book Antiqua" w:cs="Times New Roman"/>
          <w:sz w:val="24"/>
          <w:szCs w:val="24"/>
        </w:rPr>
        <w:t xml:space="preserve"> cytopathic </w:t>
      </w:r>
      <w:r w:rsidR="00211763" w:rsidRPr="00B817D0">
        <w:rPr>
          <w:rFonts w:ascii="Book Antiqua" w:hAnsi="Book Antiqua" w:cs="Times New Roman"/>
          <w:sz w:val="24"/>
          <w:szCs w:val="24"/>
        </w:rPr>
        <w:t>effects are</w:t>
      </w:r>
      <w:r w:rsidR="00C96DB9" w:rsidRPr="00B817D0">
        <w:rPr>
          <w:rFonts w:ascii="Book Antiqua" w:hAnsi="Book Antiqua" w:cs="Times New Roman"/>
          <w:sz w:val="24"/>
          <w:szCs w:val="24"/>
        </w:rPr>
        <w:t xml:space="preserve"> </w:t>
      </w:r>
      <w:r w:rsidR="00CA2F72" w:rsidRPr="00B817D0">
        <w:rPr>
          <w:rFonts w:ascii="Book Antiqua" w:hAnsi="Book Antiqua" w:cs="Times New Roman"/>
          <w:sz w:val="24"/>
          <w:szCs w:val="24"/>
        </w:rPr>
        <w:t>relatively easy to be identified by an exper</w:t>
      </w:r>
      <w:r w:rsidR="00B979BC" w:rsidRPr="00B817D0">
        <w:rPr>
          <w:rFonts w:ascii="Book Antiqua" w:hAnsi="Book Antiqua" w:cs="Times New Roman"/>
          <w:sz w:val="24"/>
          <w:szCs w:val="24"/>
        </w:rPr>
        <w:t>ienced</w:t>
      </w:r>
      <w:r w:rsidR="00CA2F72" w:rsidRPr="00B817D0">
        <w:rPr>
          <w:rFonts w:ascii="Book Antiqua" w:hAnsi="Book Antiqua" w:cs="Times New Roman"/>
          <w:sz w:val="24"/>
          <w:szCs w:val="24"/>
        </w:rPr>
        <w:t xml:space="preserve"> pathologist. </w:t>
      </w:r>
      <w:r w:rsidR="00B979BC" w:rsidRPr="00B817D0">
        <w:rPr>
          <w:rFonts w:ascii="Book Antiqua" w:hAnsi="Book Antiqua" w:cs="Times New Roman"/>
          <w:sz w:val="24"/>
          <w:szCs w:val="24"/>
        </w:rPr>
        <w:t xml:space="preserve">However, </w:t>
      </w:r>
      <w:r w:rsidR="00CA2F72" w:rsidRPr="00B817D0">
        <w:rPr>
          <w:rFonts w:ascii="Book Antiqua" w:hAnsi="Book Antiqua" w:cs="Times New Roman"/>
          <w:sz w:val="24"/>
          <w:szCs w:val="24"/>
        </w:rPr>
        <w:t xml:space="preserve">the cytopathic effects cannot be distinguished from </w:t>
      </w:r>
      <w:r w:rsidR="00A434FC" w:rsidRPr="00B817D0">
        <w:rPr>
          <w:rFonts w:ascii="Book Antiqua" w:hAnsi="Book Antiqua" w:cs="Times New Roman"/>
          <w:sz w:val="24"/>
          <w:szCs w:val="24"/>
        </w:rPr>
        <w:t>the effects</w:t>
      </w:r>
      <w:r w:rsidR="00CA2F72" w:rsidRPr="00B817D0">
        <w:rPr>
          <w:rFonts w:ascii="Book Antiqua" w:hAnsi="Book Antiqua" w:cs="Times New Roman"/>
          <w:sz w:val="24"/>
          <w:szCs w:val="24"/>
        </w:rPr>
        <w:t xml:space="preserve"> of other herpesviruses (</w:t>
      </w:r>
      <w:r w:rsidR="00B979BC" w:rsidRPr="00B817D0">
        <w:rPr>
          <w:rFonts w:ascii="Book Antiqua" w:hAnsi="Book Antiqua" w:cs="Times New Roman"/>
          <w:i/>
          <w:sz w:val="24"/>
          <w:szCs w:val="24"/>
        </w:rPr>
        <w:t>e</w:t>
      </w:r>
      <w:r w:rsidR="00AD6F84" w:rsidRPr="00B817D0">
        <w:rPr>
          <w:rFonts w:ascii="Book Antiqua" w:hAnsi="Book Antiqua" w:cs="Times New Roman"/>
          <w:i/>
          <w:sz w:val="24"/>
          <w:szCs w:val="24"/>
        </w:rPr>
        <w:t>.</w:t>
      </w:r>
      <w:r w:rsidR="00CA2F72" w:rsidRPr="00B817D0">
        <w:rPr>
          <w:rFonts w:ascii="Book Antiqua" w:hAnsi="Book Antiqua" w:cs="Times New Roman"/>
          <w:i/>
          <w:sz w:val="24"/>
          <w:szCs w:val="24"/>
        </w:rPr>
        <w:t>g</w:t>
      </w:r>
      <w:r w:rsidR="00A434FC" w:rsidRPr="00B817D0">
        <w:rPr>
          <w:rFonts w:ascii="Book Antiqua" w:hAnsi="Book Antiqua" w:cs="Times New Roman"/>
          <w:i/>
          <w:sz w:val="24"/>
          <w:szCs w:val="24"/>
        </w:rPr>
        <w:t>.</w:t>
      </w:r>
      <w:r w:rsidR="00AD6F84" w:rsidRPr="00B817D0">
        <w:rPr>
          <w:rFonts w:ascii="Book Antiqua" w:hAnsi="Book Antiqua" w:cs="Times New Roman"/>
          <w:sz w:val="24"/>
          <w:szCs w:val="24"/>
        </w:rPr>
        <w:t>,</w:t>
      </w:r>
      <w:r w:rsidR="00B97085" w:rsidRPr="00B817D0">
        <w:rPr>
          <w:rFonts w:ascii="Book Antiqua" w:hAnsi="Book Antiqua" w:cs="Times New Roman" w:hint="eastAsia"/>
          <w:sz w:val="24"/>
          <w:szCs w:val="24"/>
          <w:lang w:eastAsia="zh-CN"/>
        </w:rPr>
        <w:t xml:space="preserve"> </w:t>
      </w:r>
      <w:r w:rsidR="00CA2F72" w:rsidRPr="00B817D0">
        <w:rPr>
          <w:rFonts w:ascii="Book Antiqua" w:hAnsi="Book Antiqua" w:cs="Times New Roman"/>
          <w:sz w:val="24"/>
          <w:szCs w:val="24"/>
        </w:rPr>
        <w:t>VZV)</w:t>
      </w:r>
      <w:r w:rsidR="00B979BC" w:rsidRPr="00B817D0">
        <w:rPr>
          <w:rFonts w:ascii="Book Antiqua" w:hAnsi="Book Antiqua" w:cs="Times New Roman"/>
          <w:sz w:val="24"/>
          <w:szCs w:val="24"/>
        </w:rPr>
        <w:t>. I</w:t>
      </w:r>
      <w:r w:rsidR="00CA2F72" w:rsidRPr="00B817D0">
        <w:rPr>
          <w:rFonts w:ascii="Book Antiqua" w:hAnsi="Book Antiqua" w:cs="Times New Roman"/>
          <w:sz w:val="24"/>
          <w:szCs w:val="24"/>
        </w:rPr>
        <w:t>mmunohistochemistry/immunocytochemistry using specific anti-HSV m</w:t>
      </w:r>
      <w:r w:rsidR="00B979BC" w:rsidRPr="00B817D0">
        <w:rPr>
          <w:rFonts w:ascii="Book Antiqua" w:hAnsi="Book Antiqua" w:cs="Times New Roman"/>
          <w:sz w:val="24"/>
          <w:szCs w:val="24"/>
        </w:rPr>
        <w:t>Ab</w:t>
      </w:r>
      <w:r w:rsidR="00CA2F72" w:rsidRPr="00B817D0">
        <w:rPr>
          <w:rFonts w:ascii="Book Antiqua" w:hAnsi="Book Antiqua" w:cs="Times New Roman"/>
          <w:sz w:val="24"/>
          <w:szCs w:val="24"/>
        </w:rPr>
        <w:t xml:space="preserve">s </w:t>
      </w:r>
      <w:r w:rsidR="00B979BC" w:rsidRPr="00B817D0">
        <w:rPr>
          <w:rFonts w:ascii="Book Antiqua" w:hAnsi="Book Antiqua" w:cs="Times New Roman"/>
          <w:sz w:val="24"/>
          <w:szCs w:val="24"/>
        </w:rPr>
        <w:t>can be employed to discern between other herpesviruses</w:t>
      </w:r>
      <w:r w:rsidR="00CA2F72" w:rsidRPr="00B817D0">
        <w:rPr>
          <w:rFonts w:ascii="Book Antiqua" w:hAnsi="Book Antiqua" w:cs="Times New Roman"/>
          <w:sz w:val="24"/>
          <w:szCs w:val="24"/>
        </w:rPr>
        <w:t xml:space="preserve">. </w:t>
      </w:r>
      <w:r w:rsidR="00211763" w:rsidRPr="00B817D0">
        <w:rPr>
          <w:rFonts w:ascii="Book Antiqua" w:hAnsi="Book Antiqua" w:cs="Times New Roman"/>
          <w:sz w:val="24"/>
          <w:szCs w:val="24"/>
        </w:rPr>
        <w:t>Naturally, due to an invasive feature of biopsies procedures and pain caused by lesions, the actual importance of these procedures in each case must be carefully evaluated.</w:t>
      </w:r>
    </w:p>
    <w:p w:rsidR="0019469C" w:rsidRPr="00B817D0" w:rsidRDefault="00EE4001"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The molecular methods</w:t>
      </w:r>
      <w:r w:rsidR="00A434FC" w:rsidRPr="00B817D0">
        <w:rPr>
          <w:rFonts w:ascii="Book Antiqua" w:hAnsi="Book Antiqua" w:cs="Times New Roman"/>
          <w:sz w:val="24"/>
          <w:szCs w:val="24"/>
        </w:rPr>
        <w:t xml:space="preserve"> are the most conclusive tests, although </w:t>
      </w:r>
      <w:r w:rsidR="00286AB7" w:rsidRPr="00B817D0">
        <w:rPr>
          <w:rFonts w:ascii="Book Antiqua" w:hAnsi="Book Antiqua" w:cs="Times New Roman"/>
          <w:sz w:val="24"/>
          <w:szCs w:val="24"/>
        </w:rPr>
        <w:t>they are more expensive</w:t>
      </w:r>
      <w:r w:rsidR="00A434FC" w:rsidRPr="00B817D0">
        <w:rPr>
          <w:rFonts w:ascii="Book Antiqua" w:hAnsi="Book Antiqua" w:cs="Times New Roman"/>
          <w:sz w:val="24"/>
          <w:szCs w:val="24"/>
        </w:rPr>
        <w:t>. Polymerase chain reaction (PCR)</w:t>
      </w:r>
      <w:r w:rsidR="00B97085" w:rsidRPr="00B817D0">
        <w:rPr>
          <w:rFonts w:ascii="Book Antiqua" w:hAnsi="Book Antiqua" w:cs="Times New Roman" w:hint="eastAsia"/>
          <w:sz w:val="24"/>
          <w:szCs w:val="24"/>
          <w:lang w:eastAsia="zh-CN"/>
        </w:rPr>
        <w:t xml:space="preserve"> </w:t>
      </w:r>
      <w:r w:rsidR="00286AB7" w:rsidRPr="00B817D0">
        <w:rPr>
          <w:rFonts w:ascii="Book Antiqua" w:hAnsi="Book Antiqua" w:cs="Times New Roman"/>
          <w:sz w:val="24"/>
          <w:szCs w:val="24"/>
        </w:rPr>
        <w:t>is a sensitive and specific molecular method used</w:t>
      </w:r>
      <w:r w:rsidR="00654E29" w:rsidRPr="00B817D0">
        <w:rPr>
          <w:rFonts w:ascii="Book Antiqua" w:hAnsi="Book Antiqua" w:cs="Times New Roman"/>
          <w:sz w:val="24"/>
          <w:szCs w:val="24"/>
        </w:rPr>
        <w:t xml:space="preserve"> to detect viral agents</w:t>
      </w:r>
      <w:r w:rsidR="00286AB7" w:rsidRPr="00B817D0">
        <w:rPr>
          <w:rFonts w:ascii="Book Antiqua" w:hAnsi="Book Antiqua" w:cs="Times New Roman"/>
          <w:sz w:val="24"/>
          <w:szCs w:val="24"/>
        </w:rPr>
        <w:t xml:space="preserve">, </w:t>
      </w:r>
      <w:r w:rsidR="00D15078" w:rsidRPr="00B817D0">
        <w:rPr>
          <w:rFonts w:ascii="Book Antiqua" w:hAnsi="Book Antiqua" w:cs="Times New Roman"/>
          <w:sz w:val="24"/>
          <w:szCs w:val="24"/>
        </w:rPr>
        <w:t xml:space="preserve">and the results can be obtained in </w:t>
      </w:r>
      <w:r w:rsidR="0006141D" w:rsidRPr="00B817D0">
        <w:rPr>
          <w:rFonts w:ascii="Book Antiqua" w:hAnsi="Book Antiqua" w:cs="Times New Roman"/>
          <w:sz w:val="24"/>
          <w:szCs w:val="24"/>
        </w:rPr>
        <w:t>a few hours</w:t>
      </w:r>
      <w:r w:rsidR="00D15078" w:rsidRPr="00B817D0">
        <w:rPr>
          <w:rFonts w:ascii="Book Antiqua" w:hAnsi="Book Antiqua" w:cs="Times New Roman"/>
          <w:sz w:val="24"/>
          <w:szCs w:val="24"/>
        </w:rPr>
        <w:t xml:space="preserve">. </w:t>
      </w:r>
      <w:r w:rsidR="00654E29" w:rsidRPr="00B817D0">
        <w:rPr>
          <w:rFonts w:ascii="Book Antiqua" w:hAnsi="Book Antiqua" w:cs="Times New Roman"/>
          <w:sz w:val="24"/>
          <w:szCs w:val="24"/>
        </w:rPr>
        <w:t>There are different PCR methods</w:t>
      </w:r>
      <w:r w:rsidR="00EF0759" w:rsidRPr="00B817D0">
        <w:rPr>
          <w:rFonts w:ascii="Book Antiqua" w:hAnsi="Book Antiqua" w:cs="Times New Roman"/>
          <w:sz w:val="24"/>
          <w:szCs w:val="24"/>
        </w:rPr>
        <w:t xml:space="preserve"> which can vary in several technical and economical aspects. Typically, DNA is extracted from swabs of lesions</w:t>
      </w:r>
      <w:r w:rsidR="00286AB7" w:rsidRPr="00B817D0">
        <w:rPr>
          <w:rFonts w:ascii="Book Antiqua" w:hAnsi="Book Antiqua" w:cs="Times New Roman"/>
          <w:sz w:val="24"/>
          <w:szCs w:val="24"/>
        </w:rPr>
        <w:t xml:space="preserve">, and </w:t>
      </w:r>
      <w:r w:rsidR="00EF0759" w:rsidRPr="00B817D0">
        <w:rPr>
          <w:rFonts w:ascii="Book Antiqua" w:hAnsi="Book Antiqua" w:cs="Times New Roman"/>
          <w:sz w:val="24"/>
          <w:szCs w:val="24"/>
        </w:rPr>
        <w:t xml:space="preserve">viral DNA is amplified by the use of specific primers followed by qualitative or quantitative detection of </w:t>
      </w:r>
      <w:r w:rsidR="00A55506" w:rsidRPr="00B817D0">
        <w:rPr>
          <w:rFonts w:ascii="Book Antiqua" w:hAnsi="Book Antiqua" w:cs="Times New Roman"/>
          <w:sz w:val="24"/>
          <w:szCs w:val="24"/>
        </w:rPr>
        <w:t xml:space="preserve">specific </w:t>
      </w:r>
      <w:r w:rsidR="00EF0759" w:rsidRPr="00B817D0">
        <w:rPr>
          <w:rFonts w:ascii="Book Antiqua" w:hAnsi="Book Antiqua" w:cs="Times New Roman"/>
          <w:sz w:val="24"/>
          <w:szCs w:val="24"/>
        </w:rPr>
        <w:t>product</w:t>
      </w:r>
      <w:r w:rsidR="00A55506" w:rsidRPr="00B817D0">
        <w:rPr>
          <w:rFonts w:ascii="Book Antiqua" w:hAnsi="Book Antiqua" w:cs="Times New Roman"/>
          <w:sz w:val="24"/>
          <w:szCs w:val="24"/>
        </w:rPr>
        <w:t>s</w:t>
      </w:r>
      <w:r w:rsidR="00EF0759" w:rsidRPr="00B817D0">
        <w:rPr>
          <w:rFonts w:ascii="Book Antiqua" w:hAnsi="Book Antiqua" w:cs="Times New Roman"/>
          <w:sz w:val="24"/>
          <w:szCs w:val="24"/>
        </w:rPr>
        <w:t xml:space="preserve"> (amplicons)</w:t>
      </w:r>
      <w:r w:rsidR="00286AB7" w:rsidRPr="00B817D0">
        <w:rPr>
          <w:rFonts w:ascii="Book Antiqua" w:hAnsi="Book Antiqua" w:cs="Times New Roman"/>
          <w:sz w:val="24"/>
          <w:szCs w:val="24"/>
        </w:rPr>
        <w:t>.</w:t>
      </w:r>
      <w:r w:rsidR="00A55506" w:rsidRPr="00B817D0">
        <w:rPr>
          <w:rFonts w:ascii="Book Antiqua" w:hAnsi="Book Antiqua" w:cs="Times New Roman"/>
          <w:sz w:val="24"/>
          <w:szCs w:val="24"/>
        </w:rPr>
        <w:t xml:space="preserve"> </w:t>
      </w:r>
      <w:r w:rsidR="0019469C" w:rsidRPr="00B817D0">
        <w:rPr>
          <w:rFonts w:ascii="Book Antiqua" w:hAnsi="Book Antiqua" w:cs="Times New Roman"/>
          <w:sz w:val="24"/>
          <w:szCs w:val="24"/>
        </w:rPr>
        <w:t xml:space="preserve">It is important </w:t>
      </w:r>
      <w:r w:rsidR="00286AB7" w:rsidRPr="00B817D0">
        <w:rPr>
          <w:rFonts w:ascii="Book Antiqua" w:hAnsi="Book Antiqua" w:cs="Times New Roman"/>
          <w:sz w:val="24"/>
          <w:szCs w:val="24"/>
        </w:rPr>
        <w:t xml:space="preserve">to note </w:t>
      </w:r>
      <w:r w:rsidR="0019469C" w:rsidRPr="00B817D0">
        <w:rPr>
          <w:rFonts w:ascii="Book Antiqua" w:hAnsi="Book Antiqua" w:cs="Times New Roman"/>
          <w:sz w:val="24"/>
          <w:szCs w:val="24"/>
        </w:rPr>
        <w:t>that the primers must be</w:t>
      </w:r>
      <w:r w:rsidR="00286AB7" w:rsidRPr="00B817D0">
        <w:rPr>
          <w:rFonts w:ascii="Book Antiqua" w:hAnsi="Book Antiqua" w:cs="Times New Roman"/>
          <w:sz w:val="24"/>
          <w:szCs w:val="24"/>
        </w:rPr>
        <w:t xml:space="preserve"> able</w:t>
      </w:r>
      <w:r w:rsidR="0019469C" w:rsidRPr="00B817D0">
        <w:rPr>
          <w:rFonts w:ascii="Book Antiqua" w:hAnsi="Book Antiqua" w:cs="Times New Roman"/>
          <w:sz w:val="24"/>
          <w:szCs w:val="24"/>
        </w:rPr>
        <w:t xml:space="preserve"> to amplify either HSV-1 and HSV-2</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"10.1128/JCM.05748-11", "ISSN" : "1098-660X", "PMID" : "22170921", "abstract" : "Herpes simplex virus 1 (HSV-1) esophagitis diagnosis is routinely based on the endoscopic findings confirmed by histopathological examination of the esophagitis lesions. Virological diagnosis is not systematically performed and restricted to viral culture or to qualitative PCR assay from esophagitis biopsy specimens. The aim of this study was to assess the interest of quantitative real-time PCR assay in HSV-1 esophagitis diagnosis by comparing the results obtained to those of histological examination associated with immunohistochemical staining, which is considered the \"gold standard.\" From 53 esophagitis biopsy specimens, the PCR assay detected HSV-1 in 18 of 19 histologically proven to have herpetic esophagitis and in 9 of 34 that had esophagitis related to other causes, demonstrating sensitivity, specificity, positive predictive value, and negative predictive value of 94.7%, 73%, 66.7%, and 96%, respectively. Interestingly, HSV-1 was not detected in 16 specimens without the histological aspect of esophagitis. The viral loads normalized per \u03bcg of total extracted DNA in each biopsy specimen detected positive by HSV PCR were then compared and appeared to be significantly higher in histopathologically positive herpetic esophagitis (median = 2.9 \u00d7 10(6) \u00b1 1.1 \u00d7 10(8)) than in histopathologically negative herpetic esophagitis (median = 3.1 \u00d7 10(3) \u00b1 6.2 \u00d7 10(3)) (P = 0.0009). Moreover, a receiver operating characteristics analysis revealed that a viral load threshold greater than 2.5 \u00d7 10(4) copies would allow an HSV-1 esophagitis diagnosis with a sensitivity and specificity of 83.3% and 100%, respectively. In conclusion, this work demonstrated that HSV quantitative PCR results for paraffin-embedded esophageal tissue was well correlated to histopathological findings for an HSV-1 esophagitis diagnosis and could be diagnostic through viral load assessment when histopathological results are missing or uncertain.", "author" : [ { "dropping-particle" : "", "family" : "Jazeron", "given" : "Jean-Fran\u00e7ois", "non-dropping-particle" : "", "parse-names" : false, "suffix" : "" }, { "dropping-particle" : "", "family" : "Barbe", "given" : "Coralie", "non-dropping-particle" : "", "parse-names" : false, "suffix" : "" }, { "dropping-particle" : "", "family" : "Frobert", "given" : "Emilie", "non-dropping-particle" : "", "parse-names" : false, "suffix" : "" }, { "dropping-particle" : "", "family" : "Renois", "given" : "Fanny", "non-dropping-particle" : "", "parse-names" : false, "suffix" : "" }, { "dropping-particle" : "", "family" : "Talmud", "given" : "D\u00e9borah", "non-dropping-particle" : "", "parse-names" : false, "suffix" : "" }, { "dropping-particle" : "", "family" : "Brixi-Benmansour", "given" : "Hedia", "non-dropping-particle" : "", "parse-names" : false, "suffix" : "" }, { "dropping-particle" : "", "family" : "Brodard", "given" : "V\u00e9ronique", "non-dropping-particle" : "", "parse-names" : false, "suffix" : "" }, { "dropping-particle" : "", "family" : "Andr\u00e9oletti", "given" : "Laurent", "non-dropping-particle" : "", "parse-names" : false, "suffix" : "" }, { "dropping-particle" : "", "family" : "Diebold", "given" : "Marie-Dani\u00e8le", "non-dropping-particle" : "", "parse-names" : false, "suffix" : "" }, { "dropping-particle" : "", "family" : "L\u00e9v\u00eaque", "given" : "Nicolas", "non-dropping-particle" : "", "parse-names" : false, "suffix" : "" } ], "container-title" : "Journal of clinical microbiology", "id" : "ITEM-1", "issue" : "3", "issued" : { "date-parts" : [ [ "2012", "3" ] ] }, "page" : "948-52", "title" : "Virological diagnosis of herpes simplex virus 1 esophagitis by quantitative real-time PCR assay.", "type" : "article-journal", "volume" : "50" }, "uris" : [ "http://www.mendeley.com/documents/?uuid=b77860d9-71fe-43b3-9c18-01e7142f753d" ] } ], "mendeley" : { "previouslyFormattedCitation" : "[17]"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Pr="00B817D0">
        <w:rPr>
          <w:rFonts w:ascii="Book Antiqua" w:hAnsi="Book Antiqua" w:cs="Times New Roman"/>
          <w:sz w:val="24"/>
          <w:szCs w:val="24"/>
          <w:vertAlign w:val="superscript"/>
        </w:rPr>
        <w:t>[17]</w:t>
      </w:r>
      <w:r w:rsidR="00352938" w:rsidRPr="00B817D0">
        <w:rPr>
          <w:rFonts w:ascii="Book Antiqua" w:hAnsi="Book Antiqua" w:cs="Times New Roman"/>
          <w:sz w:val="24"/>
          <w:szCs w:val="24"/>
          <w:vertAlign w:val="superscript"/>
        </w:rPr>
        <w:fldChar w:fldCharType="end"/>
      </w:r>
      <w:r w:rsidR="0019469C" w:rsidRPr="00B817D0">
        <w:rPr>
          <w:rFonts w:ascii="Book Antiqua" w:hAnsi="Book Antiqua" w:cs="Times New Roman"/>
          <w:sz w:val="24"/>
          <w:szCs w:val="24"/>
        </w:rPr>
        <w:t xml:space="preserve">. </w:t>
      </w:r>
    </w:p>
    <w:p w:rsidR="00CA2F72" w:rsidRPr="00B817D0" w:rsidRDefault="00332F73" w:rsidP="006C4598">
      <w:pPr>
        <w:spacing w:after="0" w:line="360" w:lineRule="auto"/>
        <w:ind w:firstLine="708"/>
        <w:jc w:val="both"/>
        <w:rPr>
          <w:rFonts w:ascii="Book Antiqua" w:hAnsi="Book Antiqua" w:cs="Times New Roman"/>
          <w:b/>
          <w:sz w:val="24"/>
          <w:szCs w:val="24"/>
        </w:rPr>
      </w:pPr>
      <w:r w:rsidRPr="00B817D0">
        <w:rPr>
          <w:rFonts w:ascii="Book Antiqua" w:hAnsi="Book Antiqua" w:cs="Times New Roman"/>
          <w:sz w:val="24"/>
          <w:szCs w:val="24"/>
        </w:rPr>
        <w:t xml:space="preserve">The therapy for labial herpes is </w:t>
      </w:r>
      <w:r w:rsidR="00301DEC" w:rsidRPr="00B817D0">
        <w:rPr>
          <w:rFonts w:ascii="Book Antiqua" w:hAnsi="Book Antiqua" w:cs="Times New Roman"/>
          <w:sz w:val="24"/>
          <w:szCs w:val="24"/>
        </w:rPr>
        <w:t>regularly</w:t>
      </w:r>
      <w:r w:rsidRPr="00B817D0">
        <w:rPr>
          <w:rFonts w:ascii="Book Antiqua" w:hAnsi="Book Antiqua" w:cs="Times New Roman"/>
          <w:sz w:val="24"/>
          <w:szCs w:val="24"/>
        </w:rPr>
        <w:t xml:space="preserve"> not necessary, but the </w:t>
      </w:r>
      <w:r w:rsidR="00301DEC" w:rsidRPr="00B817D0">
        <w:rPr>
          <w:rFonts w:ascii="Book Antiqua" w:hAnsi="Book Antiqua" w:cs="Times New Roman"/>
          <w:sz w:val="24"/>
          <w:szCs w:val="24"/>
        </w:rPr>
        <w:t xml:space="preserve">use </w:t>
      </w:r>
      <w:r w:rsidRPr="00B817D0">
        <w:rPr>
          <w:rFonts w:ascii="Book Antiqua" w:hAnsi="Book Antiqua" w:cs="Times New Roman"/>
          <w:sz w:val="24"/>
          <w:szCs w:val="24"/>
        </w:rPr>
        <w:t>topic</w:t>
      </w:r>
      <w:r w:rsidR="009D6AAA" w:rsidRPr="00B817D0">
        <w:rPr>
          <w:rFonts w:ascii="Book Antiqua" w:hAnsi="Book Antiqua" w:cs="Times New Roman"/>
          <w:sz w:val="24"/>
          <w:szCs w:val="24"/>
        </w:rPr>
        <w:t xml:space="preserve"> </w:t>
      </w:r>
      <w:r w:rsidRPr="00B817D0">
        <w:rPr>
          <w:rFonts w:ascii="Book Antiqua" w:hAnsi="Book Antiqua" w:cs="Times New Roman"/>
          <w:sz w:val="24"/>
          <w:szCs w:val="24"/>
        </w:rPr>
        <w:t>acyclovir</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"10.1128/JCM.02247-12", "ISSN" : "1098-660X", "PMID" : "23100343", "abstract" : "A neonate with herpes simplex virus 1 encephalitis was treated with intravenous acyclovir. During the course of therapy, the infection became intractable to the treatment and a mutation in the viral thymidine kinase gene (nucleotide G375T, amino acid Q125H) developed. This mutation was demonstrated in vitro to confer acyclovir resistance.", "author" : [ { "dropping-particle" : "", "family" : "Kakiuchi", "given" : "Satsuki", "non-dropping-particle" : "", "parse-names" : false, "suffix" : "" }, { "dropping-particle" : "", "family" : "Nonoyama", "given" : "Shigeaki", "non-dropping-particle" : "", "parse-names" : false, "suffix" : "" }, { "dropping-particle" : "", "family" : "Wakamatsu", "given" : "Hajime", "non-dropping-particle" : "", "parse-names" : false, "suffix" : "" }, { "dropping-particle" : "", "family" : "Kogawa", "given" : "Kazuhiro", "non-dropping-particle" : "", "parse-names" : false, "suffix" : "" }, { "dropping-particle" : "", "family" : "Wang", "given" : "Lixin", "non-dropping-particle" : "", "parse-names" : false, "suffix" : "" }, { "dropping-particle" : "", "family" : "Kinoshita-Yamaguchi", "given" : "Hitomi", "non-dropping-particle" : "", "parse-names" : false, "suffix" : "" }, { "dropping-particle" : "", "family" : "Takayama-Ito", "given" : "Mutsuyo", "non-dropping-particle" : "", "parse-names" : false, "suffix" : "" }, { "dropping-particle" : "", "family" : "Lim", "given" : "Chang-Kweng", "non-dropping-particle" : "", "parse-names" : false, "suffix" : "" }, { "dropping-particle" : "", "family" : "Inoue", "given" : "Naoki", "non-dropping-particle" : "", "parse-names" : false, "suffix" : "" }, { "dropping-particle" : "", "family" : "Mizuguchi", "given" : "Masashi", "non-dropping-particle" : "", "parse-names" : false, "suffix" : "" }, { "dropping-particle" : "", "family" : "Igarashi", "given" : "Takashi", "non-dropping-particle" : "", "parse-names" : false, "suffix" : "" }, { "dropping-particle" : "", "family" : "Saijo", "given" : "Masayuki", "non-dropping-particle" : "", "parse-names" : false, "suffix" : "" } ], "container-title" : "Journal of clinical microbiology", "id" : "ITEM-1", "issue" : "1", "issued" : { "date-parts" : [ [ "2013", "1" ] ] }, "page" : "356-9", "title" : "Neonatal herpes encephalitis caused by a virologically confirmed acyclovir-resistant herpes simplex virus 1 strain.", "type" : "article-journal", "volume" : "51" }, "uris" : [ "http://www.mendeley.com/documents/?uuid=8895ef2f-a3aa-4888-8ffa-4c74ffd3f1a7" ] } ], "mendeley" : { "previouslyFormattedCitation" : "[22]"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1D0D53" w:rsidRPr="00B817D0">
        <w:rPr>
          <w:rFonts w:ascii="Book Antiqua" w:hAnsi="Book Antiqua" w:cs="Times New Roman"/>
          <w:sz w:val="24"/>
          <w:szCs w:val="24"/>
          <w:vertAlign w:val="superscript"/>
        </w:rPr>
        <w:t>[22]</w:t>
      </w:r>
      <w:r w:rsidR="00352938" w:rsidRPr="00B817D0">
        <w:rPr>
          <w:rFonts w:ascii="Book Antiqua" w:hAnsi="Book Antiqua" w:cs="Times New Roman"/>
          <w:sz w:val="24"/>
          <w:szCs w:val="24"/>
          <w:vertAlign w:val="superscript"/>
        </w:rPr>
        <w:fldChar w:fldCharType="end"/>
      </w:r>
      <w:r w:rsidR="00512F68" w:rsidRPr="00B817D0">
        <w:rPr>
          <w:rFonts w:ascii="Book Antiqua" w:hAnsi="Book Antiqua" w:cs="Times New Roman"/>
          <w:sz w:val="24"/>
          <w:szCs w:val="24"/>
          <w:vertAlign w:val="superscript"/>
        </w:rPr>
        <w:t xml:space="preserve"> </w:t>
      </w:r>
      <w:r w:rsidRPr="00B817D0">
        <w:rPr>
          <w:rFonts w:ascii="Book Antiqua" w:hAnsi="Book Antiqua" w:cs="Times New Roman"/>
          <w:sz w:val="24"/>
          <w:szCs w:val="24"/>
        </w:rPr>
        <w:t>can accelerate recuperation</w:t>
      </w:r>
      <w:r w:rsidR="00286AB7" w:rsidRPr="00B817D0">
        <w:rPr>
          <w:rFonts w:ascii="Book Antiqua" w:hAnsi="Book Antiqua" w:cs="Times New Roman"/>
          <w:sz w:val="24"/>
          <w:szCs w:val="24"/>
        </w:rPr>
        <w:t>.</w:t>
      </w:r>
      <w:r w:rsidR="00531700" w:rsidRPr="00B817D0">
        <w:rPr>
          <w:rFonts w:ascii="Book Antiqua" w:hAnsi="Book Antiqua" w:cs="Times New Roman"/>
          <w:sz w:val="24"/>
          <w:szCs w:val="24"/>
        </w:rPr>
        <w:t xml:space="preserve"> </w:t>
      </w:r>
      <w:r w:rsidR="00286AB7" w:rsidRPr="00B817D0">
        <w:rPr>
          <w:rFonts w:ascii="Book Antiqua" w:hAnsi="Book Antiqua" w:cs="Times New Roman"/>
          <w:sz w:val="24"/>
          <w:szCs w:val="24"/>
        </w:rPr>
        <w:t>I</w:t>
      </w:r>
      <w:r w:rsidR="00301DEC" w:rsidRPr="00B817D0">
        <w:rPr>
          <w:rFonts w:ascii="Book Antiqua" w:hAnsi="Book Antiqua" w:cs="Times New Roman"/>
          <w:sz w:val="24"/>
          <w:szCs w:val="24"/>
        </w:rPr>
        <w:t xml:space="preserve">n </w:t>
      </w:r>
      <w:r w:rsidRPr="00B817D0">
        <w:rPr>
          <w:rFonts w:ascii="Book Antiqua" w:hAnsi="Book Antiqua" w:cs="Times New Roman"/>
          <w:sz w:val="24"/>
          <w:szCs w:val="24"/>
        </w:rPr>
        <w:t>association with an adequate analgesic drug</w:t>
      </w:r>
      <w:r w:rsidR="00286AB7" w:rsidRPr="00B817D0">
        <w:rPr>
          <w:rFonts w:ascii="Book Antiqua" w:hAnsi="Book Antiqua" w:cs="Times New Roman"/>
          <w:sz w:val="24"/>
          <w:szCs w:val="24"/>
        </w:rPr>
        <w:t>, this is a good therapeutic</w:t>
      </w:r>
      <w:r w:rsidRPr="00B817D0">
        <w:rPr>
          <w:rFonts w:ascii="Book Antiqua" w:hAnsi="Book Antiqua" w:cs="Times New Roman"/>
          <w:sz w:val="24"/>
          <w:szCs w:val="24"/>
        </w:rPr>
        <w:t xml:space="preserve"> strategy.</w:t>
      </w:r>
      <w:r w:rsidR="00821D78" w:rsidRPr="00B817D0">
        <w:rPr>
          <w:rFonts w:ascii="Book Antiqua" w:hAnsi="Book Antiqua" w:cs="Times New Roman"/>
          <w:sz w:val="24"/>
          <w:szCs w:val="24"/>
        </w:rPr>
        <w:t xml:space="preserve"> Extensive </w:t>
      </w:r>
      <w:r w:rsidR="002A74E4" w:rsidRPr="00B817D0">
        <w:rPr>
          <w:rFonts w:ascii="Book Antiqua" w:hAnsi="Book Antiqua" w:cs="Times New Roman"/>
          <w:sz w:val="24"/>
          <w:szCs w:val="24"/>
        </w:rPr>
        <w:t xml:space="preserve">labial </w:t>
      </w:r>
      <w:r w:rsidR="00066C8D" w:rsidRPr="00B817D0">
        <w:rPr>
          <w:rFonts w:ascii="Book Antiqua" w:hAnsi="Book Antiqua" w:cs="Times New Roman"/>
          <w:sz w:val="24"/>
          <w:szCs w:val="24"/>
        </w:rPr>
        <w:t xml:space="preserve">lesions or </w:t>
      </w:r>
      <w:r w:rsidR="002A74E4" w:rsidRPr="00B817D0">
        <w:rPr>
          <w:rFonts w:ascii="Book Antiqua" w:hAnsi="Book Antiqua" w:cs="Times New Roman"/>
          <w:sz w:val="24"/>
          <w:szCs w:val="24"/>
        </w:rPr>
        <w:t>stomatitis</w:t>
      </w:r>
      <w:r w:rsidR="00066C8D" w:rsidRPr="00B817D0">
        <w:rPr>
          <w:rFonts w:ascii="Book Antiqua" w:hAnsi="Book Antiqua" w:cs="Times New Roman"/>
          <w:sz w:val="24"/>
          <w:szCs w:val="24"/>
        </w:rPr>
        <w:t xml:space="preserve"> can be treated with oral or injectable acyclovir.</w:t>
      </w:r>
      <w:r w:rsidR="00C761D6" w:rsidRPr="00B817D0">
        <w:rPr>
          <w:rFonts w:ascii="Book Antiqua" w:hAnsi="Book Antiqua" w:cs="Times New Roman"/>
          <w:sz w:val="24"/>
          <w:szCs w:val="24"/>
        </w:rPr>
        <w:t xml:space="preserve"> </w:t>
      </w:r>
      <w:r w:rsidR="00DF43B3" w:rsidRPr="00B817D0">
        <w:rPr>
          <w:rFonts w:ascii="Book Antiqua" w:hAnsi="Book Antiqua" w:cs="Times New Roman"/>
          <w:sz w:val="24"/>
          <w:szCs w:val="24"/>
        </w:rPr>
        <w:t xml:space="preserve">Preventive anti-HSV treatment </w:t>
      </w:r>
      <w:r w:rsidR="00410760" w:rsidRPr="00B817D0">
        <w:rPr>
          <w:rFonts w:ascii="Book Antiqua" w:hAnsi="Book Antiqua" w:cs="Times New Roman"/>
          <w:sz w:val="24"/>
          <w:szCs w:val="24"/>
        </w:rPr>
        <w:t>with oral acyclovir has been used</w:t>
      </w:r>
      <w:r w:rsidR="00DF43B3" w:rsidRPr="00B817D0">
        <w:rPr>
          <w:rFonts w:ascii="Book Antiqua" w:hAnsi="Book Antiqua" w:cs="Times New Roman"/>
          <w:sz w:val="24"/>
          <w:szCs w:val="24"/>
        </w:rPr>
        <w:t xml:space="preserve"> for </w:t>
      </w:r>
      <w:r w:rsidR="00410760" w:rsidRPr="00B817D0">
        <w:rPr>
          <w:rFonts w:ascii="Book Antiqua" w:hAnsi="Book Antiqua" w:cs="Times New Roman"/>
          <w:sz w:val="24"/>
          <w:szCs w:val="24"/>
        </w:rPr>
        <w:t xml:space="preserve">solid </w:t>
      </w:r>
      <w:r w:rsidR="00DF43B3" w:rsidRPr="00B817D0">
        <w:rPr>
          <w:rFonts w:ascii="Book Antiqua" w:hAnsi="Book Antiqua" w:cs="Times New Roman"/>
          <w:sz w:val="24"/>
          <w:szCs w:val="24"/>
        </w:rPr>
        <w:t>organ</w:t>
      </w:r>
      <w:r w:rsidR="00410760" w:rsidRPr="00B817D0">
        <w:rPr>
          <w:rFonts w:ascii="Book Antiqua" w:hAnsi="Book Antiqua" w:cs="Times New Roman"/>
          <w:sz w:val="24"/>
          <w:szCs w:val="24"/>
        </w:rPr>
        <w:t>s and bone marrow</w:t>
      </w:r>
      <w:r w:rsidR="00DF43B3" w:rsidRPr="00B817D0">
        <w:rPr>
          <w:rFonts w:ascii="Book Antiqua" w:hAnsi="Book Antiqua" w:cs="Times New Roman"/>
          <w:sz w:val="24"/>
          <w:szCs w:val="24"/>
        </w:rPr>
        <w:t xml:space="preserve"> transplan</w:t>
      </w:r>
      <w:r w:rsidR="00410760" w:rsidRPr="00B817D0">
        <w:rPr>
          <w:rFonts w:ascii="Book Antiqua" w:hAnsi="Book Antiqua" w:cs="Times New Roman"/>
          <w:sz w:val="24"/>
          <w:szCs w:val="24"/>
        </w:rPr>
        <w:t>ta</w:t>
      </w:r>
      <w:r w:rsidR="00DF43B3" w:rsidRPr="00B817D0">
        <w:rPr>
          <w:rFonts w:ascii="Book Antiqua" w:hAnsi="Book Antiqua" w:cs="Times New Roman"/>
          <w:sz w:val="24"/>
          <w:szCs w:val="24"/>
        </w:rPr>
        <w:t>tion</w:t>
      </w:r>
      <w:r w:rsidR="00410760" w:rsidRPr="00B817D0">
        <w:rPr>
          <w:rFonts w:ascii="Book Antiqua" w:hAnsi="Book Antiqua" w:cs="Times New Roman"/>
          <w:sz w:val="24"/>
          <w:szCs w:val="24"/>
        </w:rPr>
        <w:t>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"10.1590/S1807-59322011000600005", "ISSN" : "1807-5932", "PMID" : "21808857", "abstract" : "The aim of this study was to simultaneously monitoring cytomegalovirus and human herpesvirus 6 active infections using nested-polymerase chain reaction and, together with clinical findings, follow the clinical status of patients undergoing liver transplant.", "author" : [ { "dropping-particle" : "", "family" : "Costa", "given" : "Fernanda Aparecida", "non-dropping-particle" : "", "parse-names" : false, "suffix" : "" }, { "dropping-particle" : "", "family" : "Soki", "given" : "Marcelo Naoki", "non-dropping-particle" : "", "parse-names" : false, "suffix" : "" }, { "dropping-particle" : "", "family" : "Andrade", "given" : "Paula Durante", "non-dropping-particle" : "", "parse-names" : false, "suffix" : "" }, { "dropping-particle" : "", "family" : "Bonon", "given" : "Sandra Helena Alves", "non-dropping-particle" : "", "parse-names" : false, "suffix" : "" }, { "dropping-particle" : "", "family" : "Thomasini", "given" : "Ronaldo Luis", "non-dropping-particle" : "", "parse-names" : false, "suffix" : "" }, { "dropping-particle" : "", "family" : "Sampaio", "given" : "Ana Maria", "non-dropping-particle" : "", "parse-names" : false, "suffix" : "" }, { "dropping-particle" : "", "family" : "Ramos", "given" : "Marcelo de Carvalho", "non-dropping-particle" : "", "parse-names" : false, "suffix" : "" }, { "dropping-particle" : "", "family" : "Rossi", "given" : "Claudio L\u00facio", "non-dropping-particle" : "", "parse-names" : false, "suffix" : "" }, { "dropping-particle" : "", "family" : "Cavalcanti", "given" : "Teresa Cristina", "non-dropping-particle" : "", "parse-names" : false, "suffix" : "" }, { "dropping-particle" : "", "family" : "Boin", "given" : "Ilka de Fatima", "non-dropping-particle" : "", "parse-names" : false, "suffix" : "" }, { "dropping-particle" : "", "family" : "Leonard", "given" : "Mar\u00edlia", "non-dropping-particle" : "", "parse-names" : false, "suffix" : "" }, { "dropping-particle" : "", "family" : "Leonard", "given" : "Luiz S\u00e9rgio", "non-dropping-particle" : "", "parse-names" : false, "suffix" : "" }, { "dropping-particle" : "", "family" : "Stucchi", "given" : "Raquel Bello", "non-dropping-particle" : "", "parse-names" : false, "suffix" : "" }, { "dropping-particle" : "", "family" : "Costa", "given" : "Sandra Cec\u00edlia Botelho", "non-dropping-particle" : "", "parse-names" : false, "suffix" : "" } ], "container-title" : "Clinics (Sao Paulo, Brazil)", "id" : "ITEM-1", "issued" : { "date-parts" : [ [ "2011" ] ] }, "page" : "949-953", "title" : "Simultaneous monitoring of CMV and human herpesvirus 6 infections and diseases in liver transplant patients: one-year follow-up.", "type" : "article-journal", "volume" : "66" }, "uris" : [ "http://www.mendeley.com/documents/?uuid=e8ee29b1-3c7b-49d0-9d1b-2955ace09083" ] } ], "mendeley" : { "previouslyFormattedCitation" : "[23]"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1D0D53" w:rsidRPr="00B817D0">
        <w:rPr>
          <w:rFonts w:ascii="Book Antiqua" w:hAnsi="Book Antiqua" w:cs="Times New Roman"/>
          <w:sz w:val="24"/>
          <w:szCs w:val="24"/>
          <w:vertAlign w:val="superscript"/>
        </w:rPr>
        <w:t>[23]</w:t>
      </w:r>
      <w:r w:rsidR="00352938" w:rsidRPr="00B817D0">
        <w:rPr>
          <w:rFonts w:ascii="Book Antiqua" w:hAnsi="Book Antiqua" w:cs="Times New Roman"/>
          <w:sz w:val="24"/>
          <w:szCs w:val="24"/>
          <w:vertAlign w:val="superscript"/>
        </w:rPr>
        <w:fldChar w:fldCharType="end"/>
      </w:r>
      <w:r w:rsidR="00DF43B3" w:rsidRPr="00B817D0">
        <w:rPr>
          <w:rFonts w:ascii="Book Antiqua" w:hAnsi="Book Antiqua" w:cs="Times New Roman"/>
          <w:sz w:val="24"/>
          <w:szCs w:val="24"/>
        </w:rPr>
        <w:t>.</w:t>
      </w:r>
    </w:p>
    <w:p w:rsidR="00B97085" w:rsidRPr="00B817D0" w:rsidRDefault="00B97085" w:rsidP="00B97085">
      <w:pPr>
        <w:spacing w:after="0" w:line="360" w:lineRule="auto"/>
        <w:rPr>
          <w:rFonts w:ascii="Book Antiqua" w:hAnsi="Book Antiqua" w:cs="Times New Roman"/>
          <w:b/>
          <w:sz w:val="24"/>
          <w:szCs w:val="24"/>
          <w:lang w:eastAsia="zh-CN"/>
        </w:rPr>
      </w:pPr>
    </w:p>
    <w:p w:rsidR="00EF2A09" w:rsidRPr="00B817D0" w:rsidRDefault="00A66CB5" w:rsidP="00B97085">
      <w:pPr>
        <w:spacing w:after="0" w:line="360" w:lineRule="auto"/>
        <w:rPr>
          <w:rFonts w:ascii="Book Antiqua" w:hAnsi="Book Antiqua" w:cs="Times New Roman"/>
          <w:b/>
          <w:sz w:val="24"/>
          <w:szCs w:val="24"/>
          <w:lang w:eastAsia="zh-CN"/>
        </w:rPr>
      </w:pPr>
      <w:r w:rsidRPr="00B817D0">
        <w:rPr>
          <w:rFonts w:ascii="Book Antiqua" w:hAnsi="Book Antiqua" w:cs="Times New Roman"/>
          <w:b/>
          <w:sz w:val="24"/>
          <w:szCs w:val="24"/>
        </w:rPr>
        <w:t>VZV</w:t>
      </w:r>
    </w:p>
    <w:p w:rsidR="00301DEC" w:rsidRPr="00B817D0" w:rsidRDefault="00EF2A09" w:rsidP="00B97085">
      <w:pPr>
        <w:spacing w:after="0" w:line="360" w:lineRule="auto"/>
        <w:jc w:val="both"/>
        <w:rPr>
          <w:rFonts w:ascii="Book Antiqua" w:hAnsi="Book Antiqua" w:cs="Times New Roman"/>
          <w:b/>
          <w:i/>
          <w:sz w:val="24"/>
          <w:szCs w:val="24"/>
        </w:rPr>
      </w:pPr>
      <w:r w:rsidRPr="00B817D0">
        <w:rPr>
          <w:rFonts w:ascii="Book Antiqua" w:hAnsi="Book Antiqua" w:cs="Times New Roman"/>
          <w:b/>
          <w:i/>
          <w:sz w:val="24"/>
          <w:szCs w:val="24"/>
        </w:rPr>
        <w:t xml:space="preserve">Varicella and </w:t>
      </w:r>
      <w:r w:rsidR="0099345B" w:rsidRPr="00B817D0">
        <w:rPr>
          <w:rFonts w:ascii="Book Antiqua" w:hAnsi="Book Antiqua" w:cs="Times New Roman"/>
          <w:b/>
          <w:i/>
          <w:sz w:val="24"/>
          <w:szCs w:val="24"/>
        </w:rPr>
        <w:t>z</w:t>
      </w:r>
      <w:r w:rsidRPr="00B817D0">
        <w:rPr>
          <w:rFonts w:ascii="Book Antiqua" w:hAnsi="Book Antiqua" w:cs="Times New Roman"/>
          <w:b/>
          <w:i/>
          <w:sz w:val="24"/>
          <w:szCs w:val="24"/>
        </w:rPr>
        <w:t>oster</w:t>
      </w:r>
    </w:p>
    <w:p w:rsidR="00301DEC" w:rsidRPr="00B817D0" w:rsidRDefault="002C7A1E" w:rsidP="00B97085">
      <w:pPr>
        <w:spacing w:after="0" w:line="360" w:lineRule="auto"/>
        <w:jc w:val="both"/>
        <w:rPr>
          <w:rFonts w:ascii="Book Antiqua" w:hAnsi="Book Antiqua" w:cs="Times New Roman"/>
          <w:sz w:val="24"/>
          <w:szCs w:val="24"/>
        </w:rPr>
      </w:pPr>
      <w:r w:rsidRPr="00B817D0">
        <w:rPr>
          <w:rFonts w:ascii="Book Antiqua" w:hAnsi="Book Antiqua" w:cs="Times New Roman"/>
          <w:sz w:val="24"/>
          <w:szCs w:val="24"/>
        </w:rPr>
        <w:t xml:space="preserve">VZV </w:t>
      </w:r>
      <w:r w:rsidR="00286AB7" w:rsidRPr="00B817D0">
        <w:rPr>
          <w:rFonts w:ascii="Book Antiqua" w:hAnsi="Book Antiqua" w:cs="Times New Roman"/>
          <w:sz w:val="24"/>
          <w:szCs w:val="24"/>
        </w:rPr>
        <w:t xml:space="preserve">primary infection </w:t>
      </w:r>
      <w:r w:rsidRPr="00B817D0">
        <w:rPr>
          <w:rFonts w:ascii="Book Antiqua" w:hAnsi="Book Antiqua" w:cs="Times New Roman"/>
          <w:sz w:val="24"/>
          <w:szCs w:val="24"/>
        </w:rPr>
        <w:t>occurs mainly in childhood</w:t>
      </w:r>
      <w:r w:rsidR="00286AB7" w:rsidRPr="00B817D0">
        <w:rPr>
          <w:rFonts w:ascii="Book Antiqua" w:hAnsi="Book Antiqua" w:cs="Times New Roman"/>
          <w:sz w:val="24"/>
          <w:szCs w:val="24"/>
        </w:rPr>
        <w:t>,</w:t>
      </w:r>
      <w:r w:rsidRPr="00B817D0">
        <w:rPr>
          <w:rFonts w:ascii="Book Antiqua" w:hAnsi="Book Antiqua" w:cs="Times New Roman"/>
          <w:sz w:val="24"/>
          <w:szCs w:val="24"/>
        </w:rPr>
        <w:t xml:space="preserve"> and it is called varicella or ‘chickenpox</w:t>
      </w:r>
      <w:r w:rsidR="00286AB7" w:rsidRPr="00B817D0">
        <w:rPr>
          <w:rFonts w:ascii="Book Antiqua" w:hAnsi="Book Antiqua" w:cs="Times New Roman"/>
          <w:sz w:val="24"/>
          <w:szCs w:val="24"/>
        </w:rPr>
        <w:t>,</w:t>
      </w:r>
      <w:r w:rsidRPr="00B817D0">
        <w:rPr>
          <w:rFonts w:ascii="Book Antiqua" w:hAnsi="Book Antiqua" w:cs="Times New Roman"/>
          <w:sz w:val="24"/>
          <w:szCs w:val="24"/>
        </w:rPr>
        <w:t xml:space="preserve">’ which affects the skin and mucosa. </w:t>
      </w:r>
      <w:r w:rsidR="00211763" w:rsidRPr="00B817D0">
        <w:rPr>
          <w:rFonts w:ascii="Book Antiqua" w:hAnsi="Book Antiqua" w:cs="Times New Roman"/>
          <w:sz w:val="24"/>
          <w:szCs w:val="24"/>
        </w:rPr>
        <w:t>The illness appears as a</w:t>
      </w:r>
      <w:r w:rsidR="004235EC" w:rsidRPr="00B817D0">
        <w:rPr>
          <w:rFonts w:ascii="Book Antiqua" w:hAnsi="Book Antiqua" w:cs="Times New Roman"/>
          <w:sz w:val="24"/>
          <w:szCs w:val="24"/>
        </w:rPr>
        <w:t xml:space="preserve"> </w:t>
      </w:r>
      <w:r w:rsidR="00211763" w:rsidRPr="00B817D0">
        <w:rPr>
          <w:rFonts w:ascii="Book Antiqua" w:hAnsi="Book Antiqua" w:cs="Times New Roman"/>
          <w:sz w:val="24"/>
          <w:szCs w:val="24"/>
        </w:rPr>
        <w:t>bullous lesion in the overhaul of the body, and it</w:t>
      </w:r>
      <w:r w:rsidR="004235EC" w:rsidRPr="00B817D0">
        <w:rPr>
          <w:rFonts w:ascii="Book Antiqua" w:hAnsi="Book Antiqua" w:cs="Times New Roman"/>
          <w:sz w:val="24"/>
          <w:szCs w:val="24"/>
        </w:rPr>
        <w:t xml:space="preserve"> often </w:t>
      </w:r>
      <w:r w:rsidR="00211763" w:rsidRPr="00B817D0">
        <w:rPr>
          <w:rFonts w:ascii="Book Antiqua" w:hAnsi="Book Antiqua" w:cs="Times New Roman"/>
          <w:sz w:val="24"/>
          <w:szCs w:val="24"/>
        </w:rPr>
        <w:t>affe</w:t>
      </w:r>
      <w:r w:rsidR="00B97085" w:rsidRPr="00B817D0">
        <w:rPr>
          <w:rFonts w:ascii="Book Antiqua" w:hAnsi="Book Antiqua" w:cs="Times New Roman"/>
          <w:sz w:val="24"/>
          <w:szCs w:val="24"/>
        </w:rPr>
        <w:t>cts the internal mouth and lips</w:t>
      </w:r>
      <w:r w:rsidR="00352938" w:rsidRPr="00B817D0">
        <w:rPr>
          <w:rFonts w:ascii="Book Antiqua" w:hAnsi="Book Antiqua" w:cs="Times New Roman"/>
          <w:sz w:val="24"/>
          <w:szCs w:val="24"/>
          <w:vertAlign w:val="superscript"/>
        </w:rPr>
        <w:fldChar w:fldCharType="begin" w:fldLock="1"/>
      </w:r>
      <w:r w:rsidR="00211763" w:rsidRPr="00B817D0">
        <w:rPr>
          <w:rFonts w:ascii="Book Antiqua" w:hAnsi="Book Antiqua" w:cs="Times New Roman"/>
          <w:sz w:val="24"/>
          <w:szCs w:val="24"/>
          <w:vertAlign w:val="superscript"/>
        </w:rPr>
        <w:instrText>ADDIN CSL_CITATION { "citationItems" : [ { "id" : "ITEM-1", "itemData" : { "DOI" : "10.1111/j.1365-2990.2011.01167.x", "ISSN" : "1365-2990", "PMID" : "21342215", "abstract" : "Varicella zoster virus (VZV) is a neurotropic herpesvirus that infects nearly all humans. Primary infection usually causes chickenpox (varicella), after which virus becomes latent in cranial nerve ganglia, dorsal root ganglia and autonomic ganglia along the entire neuraxis. Although VZV cannot be isolated from human ganglia, nucleic acid hybridization and, later, polymerase chain reaction proved that VZV is latent in ganglia. Declining VZV-specific host immunity decades after primary infection allows virus to reactivate spontaneously, resulting in shingles (zoster) characterized by pain and rash restricted to one to three dermatomes. Multiple other serious neurological and ocular disorders also result from VZV reactivation. This review summarizes the current state of knowledge of the clinical and pathological complications of neurological and ocular disease produced by VZV reactivation, molecular aspects of VZV latency, VZV virology and VZV-specific immunity, the role of apoptosis in VZV-induced cell death and the development of an animal model provided by simian varicella virus infection of monkeys.", "author" : [ { "dropping-particle" : "", "family" : "Gilden", "given" : "D", "non-dropping-particle" : "", "parse-names" : false, "suffix" : "" }, { "dropping-particle" : "", "family" : "Mahalingam", "given" : "R", "non-dropping-particle" : "", "parse-names" : false, "suffix" : "" }, { "dropping-particle" : "", "family" : "Nagel", "given" : "M A", "non-dropping-particle" : "", "parse-names" : false, "suffix" : "" }, { "dropping-particle" : "", "family" : "Pugazhenthi", "given" : "S", "non-dropping-particle" : "", "parse-names" : false, "suffix" : "" }, { "dropping-particle" : "", "family" : "Cohrs", "given" : "R J", "non-dropping-particle" : "", "parse-names" : false, "suffix" : "" } ], "container-title" : "Neuropathology and applied neurobiology", "id" : "ITEM-1", "issue" : "5", "issued" : { "date-parts" : [ [ "2011", "8" ] ] }, "page" : "441-63", "title" : "Review: The neurobiology of varicella zoster virus infection.", "type" : "article-journal", "volume" : "37" }, "uris" : [ "http://www.mendeley.com/documents/?uuid=73f87f0d-1468-475a-bb8f-6f06e6a0b769" ] }, { "id" : "ITEM-2", "itemData" : { "DOI" : "10.1128/JCM.01915-08", "ISSN" : "1098-660X", "PMID" : "19091817", "abstract" : "We report the first diagnostic test for the identification of Staphylococcus pseudintermedius involving a simple PCR-restriction fragment length polymorphism approach. The method allows discrimination of S. pseudintermedius from the closely related members of the Staphylococcus intermedius group and other important staphylococcal pathogens of humans and dogs.", "author" : [ { "dropping-particle" : "", "family" : "Bannoehr", "given" : "Jeanette", "non-dropping-particle" : "", "parse-names" : false, "suffix" : "" }, { "dropping-particle" : "", "family" : "Franco", "given" : "Alessia", "non-dropping-particle" : "", "parse-names" : false, "suffix" : "" }, { "dropping-particle" : "", "family" : "Iurescia", "given" : "Manuela", "non-dropping-particle" : "", "parse-names" : false, "suffix" : "" }, { "dropping-particle" : "", "family" : "Battisti", "given" : "Antonio", "non-dropping-particle" : "", "parse-names" : false, "suffix" : "" }, { "dropping-particle" : "", "family" : "Fitzgerald", "given" : "J Ross", "non-dropping-particle" : "", "parse-names" : false, "suffix" : "" } ], "container-title" : "Journal of clinical microbiology", "id" : "ITEM-2", "issued" : { "date-parts" : [ [ "2009" ] ] }, "page" : "469-71", "title" : "Koneman. Koneman's color atlas and textbook of diagnostic microbiology", "type" : "article-journal", "volume" : "47" }, "uris" : [ "http://www.mendeley.com/documents/?uuid=4cc3b2a3-b9e6-48e2-8b1d-8abb2507af2e" ] } ], "mendeley" : { "manualFormatting" : "[1,24]", "previouslyFormattedCitation" : "[1], [24]"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211763" w:rsidRPr="00B817D0">
        <w:rPr>
          <w:rFonts w:ascii="Book Antiqua" w:hAnsi="Book Antiqua" w:cs="Times New Roman"/>
          <w:sz w:val="24"/>
          <w:szCs w:val="24"/>
          <w:vertAlign w:val="superscript"/>
        </w:rPr>
        <w:t>[1,24]</w:t>
      </w:r>
      <w:r w:rsidR="00352938" w:rsidRPr="00B817D0">
        <w:rPr>
          <w:rFonts w:ascii="Book Antiqua" w:hAnsi="Book Antiqua" w:cs="Times New Roman"/>
          <w:sz w:val="24"/>
          <w:szCs w:val="24"/>
          <w:vertAlign w:val="superscript"/>
        </w:rPr>
        <w:fldChar w:fldCharType="end"/>
      </w:r>
      <w:r w:rsidR="00211763" w:rsidRPr="00B817D0">
        <w:rPr>
          <w:rFonts w:ascii="Book Antiqua" w:hAnsi="Book Antiqua" w:cs="Times New Roman"/>
          <w:sz w:val="24"/>
          <w:szCs w:val="24"/>
        </w:rPr>
        <w:t xml:space="preserve">. </w:t>
      </w:r>
      <w:r w:rsidR="00AD6F84" w:rsidRPr="00B817D0">
        <w:rPr>
          <w:rFonts w:ascii="Book Antiqua" w:hAnsi="Book Antiqua" w:cs="Times New Roman"/>
          <w:sz w:val="24"/>
          <w:szCs w:val="24"/>
        </w:rPr>
        <w:t xml:space="preserve">Among the </w:t>
      </w:r>
      <w:r w:rsidR="009D6AAA" w:rsidRPr="00B817D0">
        <w:rPr>
          <w:rFonts w:ascii="Book Antiqua" w:hAnsi="Book Antiqua" w:cs="Times New Roman"/>
          <w:sz w:val="24"/>
          <w:szCs w:val="24"/>
        </w:rPr>
        <w:t>symptoms included</w:t>
      </w:r>
      <w:r w:rsidR="00AD6F84" w:rsidRPr="00B817D0">
        <w:rPr>
          <w:rFonts w:ascii="Book Antiqua" w:hAnsi="Book Antiqua" w:cs="Times New Roman"/>
          <w:sz w:val="24"/>
          <w:szCs w:val="24"/>
        </w:rPr>
        <w:t xml:space="preserve"> </w:t>
      </w:r>
      <w:r w:rsidR="0023672B" w:rsidRPr="00B817D0">
        <w:rPr>
          <w:rFonts w:ascii="Book Antiqua" w:hAnsi="Book Antiqua" w:cs="Times New Roman"/>
          <w:sz w:val="24"/>
          <w:szCs w:val="24"/>
        </w:rPr>
        <w:t xml:space="preserve">are </w:t>
      </w:r>
      <w:r w:rsidR="00AD6F84" w:rsidRPr="00B817D0">
        <w:rPr>
          <w:rFonts w:ascii="Book Antiqua" w:hAnsi="Book Antiqua" w:cs="Times New Roman"/>
          <w:sz w:val="24"/>
          <w:szCs w:val="24"/>
        </w:rPr>
        <w:t>itch, pain in the lesion area</w:t>
      </w:r>
      <w:r w:rsidR="0023672B" w:rsidRPr="00B817D0">
        <w:rPr>
          <w:rFonts w:ascii="Book Antiqua" w:hAnsi="Book Antiqua" w:cs="Times New Roman"/>
          <w:sz w:val="24"/>
          <w:szCs w:val="24"/>
        </w:rPr>
        <w:t>,</w:t>
      </w:r>
      <w:r w:rsidR="00AD6F84" w:rsidRPr="00B817D0">
        <w:rPr>
          <w:rFonts w:ascii="Book Antiqua" w:hAnsi="Book Antiqua" w:cs="Times New Roman"/>
          <w:sz w:val="24"/>
          <w:szCs w:val="24"/>
        </w:rPr>
        <w:t xml:space="preserve"> and fever. </w:t>
      </w:r>
      <w:r w:rsidR="0023672B" w:rsidRPr="00B817D0">
        <w:rPr>
          <w:rFonts w:ascii="Book Antiqua" w:hAnsi="Book Antiqua" w:cs="Times New Roman"/>
          <w:sz w:val="24"/>
          <w:szCs w:val="24"/>
        </w:rPr>
        <w:t>Chickenpox is</w:t>
      </w:r>
      <w:r w:rsidR="005332F2" w:rsidRPr="00B817D0">
        <w:rPr>
          <w:rFonts w:ascii="Book Antiqua" w:hAnsi="Book Antiqua" w:cs="Times New Roman"/>
          <w:sz w:val="24"/>
          <w:szCs w:val="24"/>
        </w:rPr>
        <w:t xml:space="preserve"> </w:t>
      </w:r>
      <w:r w:rsidR="0023672B" w:rsidRPr="00B817D0">
        <w:rPr>
          <w:rFonts w:ascii="Book Antiqua" w:hAnsi="Book Antiqua" w:cs="Times New Roman"/>
          <w:sz w:val="24"/>
          <w:szCs w:val="24"/>
        </w:rPr>
        <w:t>typically</w:t>
      </w:r>
      <w:r w:rsidR="00AD6F84" w:rsidRPr="00B817D0">
        <w:rPr>
          <w:rFonts w:ascii="Book Antiqua" w:hAnsi="Book Antiqua" w:cs="Times New Roman"/>
          <w:sz w:val="24"/>
          <w:szCs w:val="24"/>
        </w:rPr>
        <w:t xml:space="preserve"> benign and requires only symptomatic treatment, but in some cases</w:t>
      </w:r>
      <w:r w:rsidR="0023672B" w:rsidRPr="00B817D0">
        <w:rPr>
          <w:rFonts w:ascii="Book Antiqua" w:hAnsi="Book Antiqua" w:cs="Times New Roman"/>
          <w:sz w:val="24"/>
          <w:szCs w:val="24"/>
        </w:rPr>
        <w:t>,</w:t>
      </w:r>
      <w:r w:rsidR="00AD6F84" w:rsidRPr="00B817D0">
        <w:rPr>
          <w:rFonts w:ascii="Book Antiqua" w:hAnsi="Book Antiqua" w:cs="Times New Roman"/>
          <w:sz w:val="24"/>
          <w:szCs w:val="24"/>
        </w:rPr>
        <w:t xml:space="preserve"> it can lead to severe disease such as hepatitis or encephalitis.</w:t>
      </w:r>
    </w:p>
    <w:p w:rsidR="00A0646F" w:rsidRPr="00B817D0" w:rsidRDefault="00A0646F"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lastRenderedPageBreak/>
        <w:t>In the oral mucosa, secondary infection can occur and treatment with antibiotics or with antifungal drugs must be considered in these cases.</w:t>
      </w:r>
      <w:r w:rsidR="00D87942" w:rsidRPr="00B817D0">
        <w:rPr>
          <w:rFonts w:ascii="Book Antiqua" w:hAnsi="Book Antiqua" w:cs="Times New Roman"/>
          <w:sz w:val="24"/>
          <w:szCs w:val="24"/>
        </w:rPr>
        <w:t xml:space="preserve"> VZV, like HSV</w:t>
      </w:r>
      <w:r w:rsidRPr="00B817D0">
        <w:rPr>
          <w:rFonts w:ascii="Book Antiqua" w:hAnsi="Book Antiqua" w:cs="Times New Roman"/>
          <w:sz w:val="24"/>
          <w:szCs w:val="24"/>
        </w:rPr>
        <w:t>, remains latent in the peripheral nerves</w:t>
      </w:r>
      <w:r w:rsidR="0023672B" w:rsidRPr="00B817D0">
        <w:rPr>
          <w:rFonts w:ascii="Book Antiqua" w:hAnsi="Book Antiqua" w:cs="Times New Roman"/>
          <w:sz w:val="24"/>
          <w:szCs w:val="24"/>
        </w:rPr>
        <w:t>,</w:t>
      </w:r>
      <w:r w:rsidRPr="00B817D0">
        <w:rPr>
          <w:rFonts w:ascii="Book Antiqua" w:hAnsi="Book Antiqua" w:cs="Times New Roman"/>
          <w:sz w:val="24"/>
          <w:szCs w:val="24"/>
        </w:rPr>
        <w:t xml:space="preserve"> and it can reactivate in </w:t>
      </w:r>
      <w:r w:rsidR="009D6AAA" w:rsidRPr="00B817D0">
        <w:rPr>
          <w:rFonts w:ascii="Book Antiqua" w:hAnsi="Book Antiqua" w:cs="Times New Roman"/>
          <w:sz w:val="24"/>
          <w:szCs w:val="24"/>
        </w:rPr>
        <w:t>immunosuppressive</w:t>
      </w:r>
      <w:r w:rsidR="00D256AA" w:rsidRPr="00B817D0">
        <w:rPr>
          <w:rFonts w:ascii="Book Antiqua" w:hAnsi="Book Antiqua" w:cs="Times New Roman"/>
          <w:sz w:val="24"/>
          <w:szCs w:val="24"/>
        </w:rPr>
        <w:t xml:space="preserve"> </w:t>
      </w:r>
      <w:r w:rsidR="009D6AAA" w:rsidRPr="00B817D0">
        <w:rPr>
          <w:rFonts w:ascii="Book Antiqua" w:hAnsi="Book Antiqua" w:cs="Times New Roman"/>
          <w:sz w:val="24"/>
          <w:szCs w:val="24"/>
        </w:rPr>
        <w:t>s</w:t>
      </w:r>
      <w:r w:rsidR="00984DAD" w:rsidRPr="00B817D0">
        <w:rPr>
          <w:rFonts w:ascii="Book Antiqua" w:hAnsi="Book Antiqua" w:cs="Times New Roman"/>
          <w:sz w:val="24"/>
          <w:szCs w:val="24"/>
        </w:rPr>
        <w:t>tates</w:t>
      </w:r>
      <w:r w:rsidR="0023672B" w:rsidRPr="00B817D0">
        <w:rPr>
          <w:rFonts w:ascii="Book Antiqua" w:hAnsi="Book Antiqua" w:cs="Times New Roman"/>
          <w:sz w:val="24"/>
          <w:szCs w:val="24"/>
        </w:rPr>
        <w:t>,</w:t>
      </w:r>
      <w:r w:rsidR="00984DAD" w:rsidRPr="00B817D0">
        <w:rPr>
          <w:rFonts w:ascii="Book Antiqua" w:hAnsi="Book Antiqua" w:cs="Times New Roman"/>
          <w:sz w:val="24"/>
          <w:szCs w:val="24"/>
        </w:rPr>
        <w:t xml:space="preserve"> being classified as ‘</w:t>
      </w:r>
      <w:r w:rsidRPr="00B817D0">
        <w:rPr>
          <w:rFonts w:ascii="Book Antiqua" w:hAnsi="Book Antiqua" w:cs="Times New Roman"/>
          <w:sz w:val="24"/>
          <w:szCs w:val="24"/>
        </w:rPr>
        <w:t>zoster</w:t>
      </w:r>
      <w:r w:rsidR="00984DAD" w:rsidRPr="00B817D0">
        <w:rPr>
          <w:rFonts w:ascii="Book Antiqua" w:hAnsi="Book Antiqua" w:cs="Times New Roman"/>
          <w:sz w:val="24"/>
          <w:szCs w:val="24"/>
        </w:rPr>
        <w:t>’</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"10.1136/bmjopen-2014-004833", "ISSN" : "2044-6055", "PMID" : "24916088", "abstract" : "OBJECTIVE: The objective of this study was to characterise the incidence rates of herpes zoster (HZ), also known as shingles, and risk of complications across the world. DESIGN: We systematically reviewed studies examining the incidence rates of HZ, temporal trends of HZ, the risk of complications including postherpetic neuralgia (PHN) and HZ-associated hospitalisation and mortality rates in the general population. The literature search was conducted using PubMed, EMBASE and the WHO library up to December 2013. RESULTS: We included 130 studies conducted in 26 countries. The incidence rate of HZ ranged between 3 and 5/1000 person-years in North America, Europe and Asia-Pacific, based on studies using prospective surveillance, electronic medical record data or administrative data with medical record review. A temporal increase in the incidence of HZ was reported in the past several decades across seven countries, often occurring before the introduction of varicella vaccination programmes. The risk of developing PHN varied from 5% to more than 30%, depending on the type of study design, age distribution of study populations and definition. More than 30% of patients with PHN experienced persistent pain for more than 1 year. The risk of recurrence of HZ ranged from 1% to 6%, with long-term follow-up studies showing higher risk (5-6%). Hospitalisation rates ranged from 2 to 25/100 000 person-years, with higher rates among elderly populations. CONCLUSIONS: HZ is a significant global health burden that is expected to increase as the population ages. Future research with rigorous methods is important.", "author" : [ { "dropping-particle" : "", "family" : "Kawai", "given" : "Kosuke", "non-dropping-particle" : "", "parse-names" : false, "suffix" : "" }, { "dropping-particle" : "", "family" : "Gebremeskel", "given" : "Berhanu G", "non-dropping-particle" : "", "parse-names" : false, "suffix" : "" }, { "dropping-particle" : "", "family" : "Acosta", "given" : "Camilo J", "non-dropping-particle" : "", "parse-names" : false, "suffix" : "" } ], "container-title" : "BMJ open", "id" : "ITEM-1", "issue" : "6", "issued" : { "date-parts" : [ [ "2014", "1" ] ] }, "page" : "e004833", "title" : "Systematic review of incidence and complications of herpes zoster: towards a global perspective.", "type" : "article-journal", "volume" : "4" }, "uris" : [ "http://www.mendeley.com/documents/?uuid=28a5e9e6-9cfb-4116-9801-759c767f633d" ] } ], "mendeley" : { "previouslyFormattedCitation" : "[25]"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1B6E3B" w:rsidRPr="00B817D0">
        <w:rPr>
          <w:rFonts w:ascii="Book Antiqua" w:hAnsi="Book Antiqua" w:cs="Times New Roman"/>
          <w:sz w:val="24"/>
          <w:szCs w:val="24"/>
          <w:vertAlign w:val="superscript"/>
        </w:rPr>
        <w:t>[25]</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 xml:space="preserve">. Indeed, the zoster is the reactivation of latent VZV virus acquired by a past varicella episode. </w:t>
      </w:r>
      <w:r w:rsidR="0023672B" w:rsidRPr="00B817D0">
        <w:rPr>
          <w:rFonts w:ascii="Book Antiqua" w:hAnsi="Book Antiqua" w:cs="Times New Roman"/>
          <w:sz w:val="24"/>
          <w:szCs w:val="24"/>
        </w:rPr>
        <w:t>Z</w:t>
      </w:r>
      <w:r w:rsidRPr="00B817D0">
        <w:rPr>
          <w:rFonts w:ascii="Book Antiqua" w:hAnsi="Book Antiqua" w:cs="Times New Roman"/>
          <w:sz w:val="24"/>
          <w:szCs w:val="24"/>
        </w:rPr>
        <w:t>o</w:t>
      </w:r>
      <w:r w:rsidR="00272727" w:rsidRPr="00B817D0">
        <w:rPr>
          <w:rFonts w:ascii="Book Antiqua" w:hAnsi="Book Antiqua" w:cs="Times New Roman"/>
          <w:sz w:val="24"/>
          <w:szCs w:val="24"/>
        </w:rPr>
        <w:t>s</w:t>
      </w:r>
      <w:r w:rsidRPr="00B817D0">
        <w:rPr>
          <w:rFonts w:ascii="Book Antiqua" w:hAnsi="Book Antiqua" w:cs="Times New Roman"/>
          <w:sz w:val="24"/>
          <w:szCs w:val="24"/>
        </w:rPr>
        <w:t xml:space="preserve">ter differs </w:t>
      </w:r>
      <w:r w:rsidR="0023672B" w:rsidRPr="00B817D0">
        <w:rPr>
          <w:rFonts w:ascii="Book Antiqua" w:hAnsi="Book Antiqua" w:cs="Times New Roman"/>
          <w:sz w:val="24"/>
          <w:szCs w:val="24"/>
        </w:rPr>
        <w:t xml:space="preserve">from </w:t>
      </w:r>
      <w:r w:rsidRPr="00B817D0">
        <w:rPr>
          <w:rFonts w:ascii="Book Antiqua" w:hAnsi="Book Antiqua" w:cs="Times New Roman"/>
          <w:sz w:val="24"/>
          <w:szCs w:val="24"/>
        </w:rPr>
        <w:t xml:space="preserve">varicella due to the fact </w:t>
      </w:r>
      <w:r w:rsidR="0023672B" w:rsidRPr="00B817D0">
        <w:rPr>
          <w:rFonts w:ascii="Book Antiqua" w:hAnsi="Book Antiqua" w:cs="Times New Roman"/>
          <w:sz w:val="24"/>
          <w:szCs w:val="24"/>
        </w:rPr>
        <w:t xml:space="preserve">that it only generally </w:t>
      </w:r>
      <w:r w:rsidR="009D6AAA" w:rsidRPr="00B817D0">
        <w:rPr>
          <w:rFonts w:ascii="Book Antiqua" w:hAnsi="Book Antiqua" w:cs="Times New Roman"/>
          <w:sz w:val="24"/>
          <w:szCs w:val="24"/>
        </w:rPr>
        <w:t>infects locally</w:t>
      </w:r>
      <w:r w:rsidR="00211763" w:rsidRPr="00B817D0">
        <w:rPr>
          <w:rFonts w:ascii="Book Antiqua" w:hAnsi="Book Antiqua" w:cs="Times New Roman"/>
          <w:sz w:val="24"/>
          <w:szCs w:val="24"/>
        </w:rPr>
        <w:t xml:space="preserve"> </w:t>
      </w:r>
      <w:r w:rsidR="009D6AAA" w:rsidRPr="00B817D0">
        <w:rPr>
          <w:rFonts w:ascii="Book Antiqua" w:hAnsi="Book Antiqua" w:cs="Times New Roman"/>
          <w:sz w:val="24"/>
          <w:szCs w:val="24"/>
        </w:rPr>
        <w:t>along</w:t>
      </w:r>
      <w:r w:rsidRPr="00B817D0">
        <w:rPr>
          <w:rFonts w:ascii="Book Antiqua" w:hAnsi="Book Antiqua" w:cs="Times New Roman"/>
          <w:sz w:val="24"/>
          <w:szCs w:val="24"/>
        </w:rPr>
        <w:t xml:space="preserve"> nerve.</w:t>
      </w:r>
      <w:r w:rsidR="00D256AA" w:rsidRPr="00B817D0">
        <w:rPr>
          <w:rFonts w:ascii="Book Antiqua" w:hAnsi="Book Antiqua" w:cs="Times New Roman"/>
          <w:sz w:val="24"/>
          <w:szCs w:val="24"/>
        </w:rPr>
        <w:t xml:space="preserve"> </w:t>
      </w:r>
      <w:r w:rsidR="00211763" w:rsidRPr="00B817D0">
        <w:rPr>
          <w:rFonts w:ascii="Book Antiqua" w:hAnsi="Book Antiqua" w:cs="Times New Roman"/>
          <w:sz w:val="24"/>
          <w:szCs w:val="24"/>
        </w:rPr>
        <w:t xml:space="preserve">The most common affected areas are dorsal, lateral parts of the chest, the legs, and the face. </w:t>
      </w:r>
      <w:r w:rsidR="00521FB1" w:rsidRPr="00B817D0">
        <w:rPr>
          <w:rFonts w:ascii="Book Antiqua" w:hAnsi="Book Antiqua" w:cs="Times New Roman"/>
          <w:sz w:val="24"/>
          <w:szCs w:val="24"/>
        </w:rPr>
        <w:t>Also, zoster</w:t>
      </w:r>
      <w:r w:rsidR="00D256AA" w:rsidRPr="00B817D0">
        <w:rPr>
          <w:rFonts w:ascii="Book Antiqua" w:hAnsi="Book Antiqua" w:cs="Times New Roman"/>
          <w:sz w:val="24"/>
          <w:szCs w:val="24"/>
        </w:rPr>
        <w:t xml:space="preserve"> </w:t>
      </w:r>
      <w:r w:rsidR="001B6E3B" w:rsidRPr="00B817D0">
        <w:rPr>
          <w:rFonts w:ascii="Book Antiqua" w:hAnsi="Book Antiqua" w:cs="Times New Roman"/>
          <w:sz w:val="24"/>
          <w:szCs w:val="24"/>
        </w:rPr>
        <w:t>can</w:t>
      </w:r>
      <w:r w:rsidR="00521FB1" w:rsidRPr="00B817D0">
        <w:rPr>
          <w:rFonts w:ascii="Book Antiqua" w:hAnsi="Book Antiqua" w:cs="Times New Roman"/>
          <w:sz w:val="24"/>
          <w:szCs w:val="24"/>
        </w:rPr>
        <w:t xml:space="preserve"> in</w:t>
      </w:r>
      <w:r w:rsidR="00272727" w:rsidRPr="00B817D0">
        <w:rPr>
          <w:rFonts w:ascii="Book Antiqua" w:hAnsi="Book Antiqua" w:cs="Times New Roman"/>
          <w:sz w:val="24"/>
          <w:szCs w:val="24"/>
        </w:rPr>
        <w:t>fect</w:t>
      </w:r>
      <w:r w:rsidR="001B6E3B" w:rsidRPr="00B817D0">
        <w:rPr>
          <w:rFonts w:ascii="Book Antiqua" w:hAnsi="Book Antiqua" w:cs="Times New Roman"/>
          <w:sz w:val="24"/>
          <w:szCs w:val="24"/>
        </w:rPr>
        <w:t xml:space="preserve"> the</w:t>
      </w:r>
      <w:r w:rsidR="00272727" w:rsidRPr="00B817D0">
        <w:rPr>
          <w:rFonts w:ascii="Book Antiqua" w:hAnsi="Book Antiqua" w:cs="Times New Roman"/>
          <w:sz w:val="24"/>
          <w:szCs w:val="24"/>
        </w:rPr>
        <w:t xml:space="preserve"> lips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"10.1159/000358005", "ISSN" : "1662-6567", "PMID" : "24575004", "abstract" : "Concurrent reactivation of herpes simplex and varicella zoster viruses is rare. Here, we describe the case of an elderly patient with herpes labialis and herpes zoster manifesting as a right-side facial eruption with vesicles and crusting. The loop-mediated isothermal amplification (LAMP) assay demonstrated the presence of both herpes simplex virus type 1 and varicella zoster virus in swab samples taken from the face, which was confirmed by real-time PCR, suggesting concurrent reactivation of both viruses. The use of the LAMP assay in the present case indicates its usefulness in the diagnosis of atypical herpes infections.", "author" : [ { "dropping-particle" : "", "family" : "Kobayashi", "given" : "Tsukane", "non-dropping-particle" : "", "parse-names" : false, "suffix" : "" }, { "dropping-particle" : "", "family" : "Yagami", "given" : "Akiko", "non-dropping-particle" : "", "parse-names" : false, "suffix" : "" }, { "dropping-particle" : "", "family" : "Suzuki", "given" : "Kayoko", "non-dropping-particle" : "", "parse-names" : false, "suffix" : "" }, { "dropping-particle" : "", "family" : "Yoshikawa", "given" : "Tetsushi", "non-dropping-particle" : "", "parse-names" : false, "suffix" : "" }, { "dropping-particle" : "", "family" : "Matsunaga", "given" : "Kayoko", "non-dropping-particle" : "", "parse-names" : false, "suffix" : "" } ], "container-title" : "Case reports in dermatology", "id" : "ITEM-1", "issue" : "1", "issued" : { "date-parts" : [ [ "2014", "1" ] ] }, "page" : "5-9", "title" : "Concurrent reactivation of herpes simplex and varicella zoster viruses confirmed by the loop-mediated isothermal amplification assay.", "type" : "article-journal", "volume" : "6" }, "uris" : [ "http://www.mendeley.com/documents/?uuid=83c6de58-bc0d-4189-ae77-8dffccfe8a1e" ] } ], "mendeley" : { "previouslyFormattedCitation" : "[26]"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1B6E3B" w:rsidRPr="00B817D0">
        <w:rPr>
          <w:rFonts w:ascii="Book Antiqua" w:hAnsi="Book Antiqua" w:cs="Times New Roman"/>
          <w:sz w:val="24"/>
          <w:szCs w:val="24"/>
          <w:vertAlign w:val="superscript"/>
        </w:rPr>
        <w:t>[26]</w:t>
      </w:r>
      <w:r w:rsidR="00352938" w:rsidRPr="00B817D0">
        <w:rPr>
          <w:rFonts w:ascii="Book Antiqua" w:hAnsi="Book Antiqua" w:cs="Times New Roman"/>
          <w:sz w:val="24"/>
          <w:szCs w:val="24"/>
          <w:vertAlign w:val="superscript"/>
        </w:rPr>
        <w:fldChar w:fldCharType="end"/>
      </w:r>
      <w:r w:rsidR="00272727" w:rsidRPr="00B817D0">
        <w:rPr>
          <w:rFonts w:ascii="Book Antiqua" w:hAnsi="Book Antiqua" w:cs="Times New Roman"/>
          <w:sz w:val="24"/>
          <w:szCs w:val="24"/>
        </w:rPr>
        <w:t xml:space="preserve">. When the virus </w:t>
      </w:r>
      <w:r w:rsidR="00521FB1" w:rsidRPr="00B817D0">
        <w:rPr>
          <w:rFonts w:ascii="Book Antiqua" w:hAnsi="Book Antiqua" w:cs="Times New Roman"/>
          <w:sz w:val="24"/>
          <w:szCs w:val="24"/>
        </w:rPr>
        <w:t>infects</w:t>
      </w:r>
      <w:r w:rsidR="00D256AA" w:rsidRPr="00B817D0">
        <w:rPr>
          <w:rFonts w:ascii="Book Antiqua" w:hAnsi="Book Antiqua" w:cs="Times New Roman"/>
          <w:sz w:val="24"/>
          <w:szCs w:val="24"/>
        </w:rPr>
        <w:t xml:space="preserve"> </w:t>
      </w:r>
      <w:r w:rsidR="00753912" w:rsidRPr="00B817D0">
        <w:rPr>
          <w:rFonts w:ascii="Book Antiqua" w:hAnsi="Book Antiqua" w:cs="Times New Roman"/>
          <w:sz w:val="24"/>
          <w:szCs w:val="24"/>
        </w:rPr>
        <w:t xml:space="preserve">the </w:t>
      </w:r>
      <w:r w:rsidR="00272727" w:rsidRPr="00B817D0">
        <w:rPr>
          <w:rFonts w:ascii="Book Antiqua" w:hAnsi="Book Antiqua" w:cs="Times New Roman"/>
          <w:sz w:val="24"/>
          <w:szCs w:val="24"/>
        </w:rPr>
        <w:t xml:space="preserve">lips, the lesions are clinically indistinguishable </w:t>
      </w:r>
      <w:r w:rsidR="00F97D95" w:rsidRPr="00B817D0">
        <w:rPr>
          <w:rFonts w:ascii="Book Antiqua" w:hAnsi="Book Antiqua" w:cs="Times New Roman"/>
          <w:sz w:val="24"/>
          <w:szCs w:val="24"/>
        </w:rPr>
        <w:t>from HSV lesions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"10.1159/000358005", "ISSN" : "1662-6567", "PMID" : "24575004", "abstract" : "Concurrent reactivation of herpes simplex and varicella zoster viruses is rare. Here, we describe the case of an elderly patient with herpes labialis and herpes zoster manifesting as a right-side facial eruption with vesicles and crusting. The loop-mediated isothermal amplification (LAMP) assay demonstrated the presence of both herpes simplex virus type 1 and varicella zoster virus in swab samples taken from the face, which was confirmed by real-time PCR, suggesting concurrent reactivation of both viruses. The use of the LAMP assay in the present case indicates its usefulness in the diagnosis of atypical herpes infections.", "author" : [ { "dropping-particle" : "", "family" : "Kobayashi", "given" : "Tsukane", "non-dropping-particle" : "", "parse-names" : false, "suffix" : "" }, { "dropping-particle" : "", "family" : "Yagami", "given" : "Akiko", "non-dropping-particle" : "", "parse-names" : false, "suffix" : "" }, { "dropping-particle" : "", "family" : "Suzuki", "given" : "Kayoko", "non-dropping-particle" : "", "parse-names" : false, "suffix" : "" }, { "dropping-particle" : "", "family" : "Yoshikawa", "given" : "Tetsushi", "non-dropping-particle" : "", "parse-names" : false, "suffix" : "" }, { "dropping-particle" : "", "family" : "Matsunaga", "given" : "Kayoko", "non-dropping-particle" : "", "parse-names" : false, "suffix" : "" } ], "container-title" : "Case reports in dermatology", "id" : "ITEM-1", "issue" : "1", "issued" : { "date-parts" : [ [ "2014", "1" ] ] }, "page" : "5-9", "title" : "Concurrent reactivation of herpes simplex and varicella zoster viruses confirmed by the loop-mediated isothermal amplification assay.", "type" : "article-journal", "volume" : "6" }, "uris" : [ "http://www.mendeley.com/documents/?uuid=83c6de58-bc0d-4189-ae77-8dffccfe8a1e" ] } ], "mendeley" : { "previouslyFormattedCitation" : "[26]"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1B6E3B" w:rsidRPr="00B817D0">
        <w:rPr>
          <w:rFonts w:ascii="Book Antiqua" w:hAnsi="Book Antiqua" w:cs="Times New Roman"/>
          <w:sz w:val="24"/>
          <w:szCs w:val="24"/>
          <w:vertAlign w:val="superscript"/>
        </w:rPr>
        <w:t>[26]</w:t>
      </w:r>
      <w:r w:rsidR="00352938" w:rsidRPr="00B817D0">
        <w:rPr>
          <w:rFonts w:ascii="Book Antiqua" w:hAnsi="Book Antiqua" w:cs="Times New Roman"/>
          <w:sz w:val="24"/>
          <w:szCs w:val="24"/>
          <w:vertAlign w:val="superscript"/>
        </w:rPr>
        <w:fldChar w:fldCharType="end"/>
      </w:r>
      <w:r w:rsidR="00272727" w:rsidRPr="00B817D0">
        <w:rPr>
          <w:rFonts w:ascii="Book Antiqua" w:hAnsi="Book Antiqua" w:cs="Times New Roman"/>
          <w:sz w:val="24"/>
          <w:szCs w:val="24"/>
        </w:rPr>
        <w:t>.</w:t>
      </w:r>
      <w:r w:rsidR="00D123D6" w:rsidRPr="00B817D0">
        <w:rPr>
          <w:rFonts w:ascii="Book Antiqua" w:hAnsi="Book Antiqua" w:cs="Times New Roman"/>
          <w:sz w:val="24"/>
          <w:szCs w:val="24"/>
        </w:rPr>
        <w:t xml:space="preserve"> </w:t>
      </w:r>
    </w:p>
    <w:p w:rsidR="002C7A1E" w:rsidRPr="00B817D0" w:rsidRDefault="006C69F9"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Zoster</w:t>
      </w:r>
      <w:r w:rsidR="008F1DA8" w:rsidRPr="00B817D0">
        <w:rPr>
          <w:rFonts w:ascii="Book Antiqua" w:hAnsi="Book Antiqua" w:cs="Times New Roman"/>
          <w:sz w:val="24"/>
          <w:szCs w:val="24"/>
        </w:rPr>
        <w:t xml:space="preserve"> causes</w:t>
      </w:r>
      <w:r w:rsidR="00BD7611" w:rsidRPr="00B817D0">
        <w:rPr>
          <w:rFonts w:ascii="Book Antiqua" w:hAnsi="Book Antiqua" w:cs="Times New Roman"/>
          <w:sz w:val="24"/>
          <w:szCs w:val="24"/>
        </w:rPr>
        <w:t xml:space="preserve"> </w:t>
      </w:r>
      <w:r w:rsidR="008F1DA8" w:rsidRPr="00B817D0">
        <w:rPr>
          <w:rFonts w:ascii="Book Antiqua" w:hAnsi="Book Antiqua"/>
          <w:color w:val="000000"/>
          <w:sz w:val="24"/>
          <w:szCs w:val="24"/>
          <w:shd w:val="clear" w:color="auto" w:fill="FFFFFF"/>
        </w:rPr>
        <w:t>discomfort</w:t>
      </w:r>
      <w:r w:rsidR="000E2D47" w:rsidRPr="00B817D0">
        <w:rPr>
          <w:rFonts w:ascii="Book Antiqua" w:hAnsi="Book Antiqua"/>
          <w:color w:val="000000"/>
          <w:sz w:val="24"/>
          <w:szCs w:val="24"/>
          <w:shd w:val="clear" w:color="auto" w:fill="FFFFFF"/>
        </w:rPr>
        <w:t>,</w:t>
      </w:r>
      <w:r w:rsidR="008F1DA8" w:rsidRPr="00B817D0">
        <w:rPr>
          <w:rFonts w:ascii="Book Antiqua" w:hAnsi="Book Antiqua"/>
          <w:color w:val="000000"/>
          <w:sz w:val="24"/>
          <w:szCs w:val="24"/>
          <w:shd w:val="clear" w:color="auto" w:fill="FFFFFF"/>
        </w:rPr>
        <w:t xml:space="preserve"> reduce</w:t>
      </w:r>
      <w:r w:rsidR="000E2D47" w:rsidRPr="00B817D0">
        <w:rPr>
          <w:rFonts w:ascii="Book Antiqua" w:hAnsi="Book Antiqua"/>
          <w:color w:val="000000"/>
          <w:sz w:val="24"/>
          <w:szCs w:val="24"/>
          <w:shd w:val="clear" w:color="auto" w:fill="FFFFFF"/>
        </w:rPr>
        <w:t>s</w:t>
      </w:r>
      <w:r w:rsidR="008F1DA8" w:rsidRPr="00B817D0">
        <w:rPr>
          <w:rFonts w:ascii="Book Antiqua" w:hAnsi="Book Antiqua"/>
          <w:color w:val="000000"/>
          <w:sz w:val="24"/>
          <w:szCs w:val="24"/>
          <w:shd w:val="clear" w:color="auto" w:fill="FFFFFF"/>
        </w:rPr>
        <w:t xml:space="preserve"> physical, emotional</w:t>
      </w:r>
      <w:r w:rsidRPr="00B817D0">
        <w:rPr>
          <w:rFonts w:ascii="Book Antiqua" w:hAnsi="Book Antiqua"/>
          <w:color w:val="000000"/>
          <w:sz w:val="24"/>
          <w:szCs w:val="24"/>
          <w:shd w:val="clear" w:color="auto" w:fill="FFFFFF"/>
        </w:rPr>
        <w:t>,</w:t>
      </w:r>
      <w:r w:rsidR="008F1DA8" w:rsidRPr="00B817D0">
        <w:rPr>
          <w:rFonts w:ascii="Book Antiqua" w:hAnsi="Book Antiqua"/>
          <w:color w:val="000000"/>
          <w:sz w:val="24"/>
          <w:szCs w:val="24"/>
          <w:shd w:val="clear" w:color="auto" w:fill="FFFFFF"/>
        </w:rPr>
        <w:t xml:space="preserve"> and social functioning,</w:t>
      </w:r>
      <w:r w:rsidR="000E2D47" w:rsidRPr="00B817D0">
        <w:rPr>
          <w:rFonts w:ascii="Book Antiqua" w:hAnsi="Book Antiqua"/>
          <w:color w:val="000000"/>
          <w:sz w:val="24"/>
          <w:szCs w:val="24"/>
          <w:shd w:val="clear" w:color="auto" w:fill="FFFFFF"/>
        </w:rPr>
        <w:t xml:space="preserve"> induces</w:t>
      </w:r>
      <w:r w:rsidR="008F1DA8" w:rsidRPr="00B817D0">
        <w:rPr>
          <w:rFonts w:ascii="Book Antiqua" w:hAnsi="Book Antiqua"/>
          <w:color w:val="000000"/>
          <w:sz w:val="24"/>
          <w:szCs w:val="24"/>
          <w:shd w:val="clear" w:color="auto" w:fill="FFFFFF"/>
        </w:rPr>
        <w:t xml:space="preserve"> lower vitality, </w:t>
      </w:r>
      <w:r w:rsidRPr="00B817D0">
        <w:rPr>
          <w:rFonts w:ascii="Book Antiqua" w:hAnsi="Book Antiqua"/>
          <w:color w:val="000000"/>
          <w:sz w:val="24"/>
          <w:szCs w:val="24"/>
          <w:shd w:val="clear" w:color="auto" w:fill="FFFFFF"/>
        </w:rPr>
        <w:t xml:space="preserve">and </w:t>
      </w:r>
      <w:r w:rsidR="008F1DA8" w:rsidRPr="00B817D0">
        <w:rPr>
          <w:rFonts w:ascii="Book Antiqua" w:hAnsi="Book Antiqua"/>
          <w:color w:val="000000"/>
          <w:sz w:val="24"/>
          <w:szCs w:val="24"/>
          <w:shd w:val="clear" w:color="auto" w:fill="FFFFFF"/>
        </w:rPr>
        <w:t>impair</w:t>
      </w:r>
      <w:r w:rsidRPr="00B817D0">
        <w:rPr>
          <w:rFonts w:ascii="Book Antiqua" w:hAnsi="Book Antiqua"/>
          <w:color w:val="000000"/>
          <w:sz w:val="24"/>
          <w:szCs w:val="24"/>
          <w:shd w:val="clear" w:color="auto" w:fill="FFFFFF"/>
        </w:rPr>
        <w:t>s</w:t>
      </w:r>
      <w:r w:rsidR="008F1DA8" w:rsidRPr="00B817D0">
        <w:rPr>
          <w:rFonts w:ascii="Book Antiqua" w:hAnsi="Book Antiqua"/>
          <w:color w:val="000000"/>
          <w:sz w:val="24"/>
          <w:szCs w:val="24"/>
          <w:shd w:val="clear" w:color="auto" w:fill="FFFFFF"/>
        </w:rPr>
        <w:t xml:space="preserve"> physical and mental health</w:t>
      </w:r>
      <w:r w:rsidRPr="00B817D0">
        <w:rPr>
          <w:rFonts w:ascii="Book Antiqua" w:hAnsi="Book Antiqua" w:cs="Times New Roman"/>
          <w:sz w:val="24"/>
          <w:szCs w:val="24"/>
        </w:rPr>
        <w:t xml:space="preserve">. Zoster-causing lesions are </w:t>
      </w:r>
      <w:r w:rsidR="00272727" w:rsidRPr="00B817D0">
        <w:rPr>
          <w:rFonts w:ascii="Book Antiqua" w:hAnsi="Book Antiqua" w:cs="Times New Roman"/>
          <w:sz w:val="24"/>
          <w:szCs w:val="24"/>
        </w:rPr>
        <w:t>frequently accompanied by neuralgia</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"10.1111/j.1532-5415.2010.03021.x", "ISSN" : "1532-5415", "PMID" : "20863322", "abstract" : "OBJECTIVE: To determine the efficacy of a zoster vaccine on herpes zoster (HR)-related interference with activities of daily living (ADLs) and health-related quality of life (HRQL). DESIGN: Randomized double-blind placebo controlled trial. SETTING: Twenty-two U.S. sites. PARTICIPANTS: Thirty eight thousand five hundred forty-six women and men aged 60 and olcer. MEASUREMENTS: HZ burden of interference with ADLs and HRQL using ratings from the Zoster Brief Pain Inventory (ZBPI) and Medical Outcomes Study 12-item Short Form Survey (SF-12) mental component summary (MCS) and physical component summary (PCS) scores. Vaccine efficacy was calculated for the modified-intention-to-treat trial population and solely in participants who developed HZ. RESULTS: For the modified-intention-to-treat population, the overall zoster vaccine efficacy was 66% (95% confidence interval (CI)=55-74%) for ZBPI ADL burden of interference score and 55% (95% CI=48-61%) for both the SF-12 MCS and PCS scores. Of participants who developed HZ, zoster vaccine reduced the ZBPI ADL burden of interference score by 31% (95% CI=12-51%) and did not significantly reduce the effect on HRQL. CONCLUSIONS: Zoster vaccine reduced the burden of HZ-related interference with ADLs in the population of vaccinees and in vaccinees who developed HZ. Zoster vaccine reduced the effect of HZ on HRQL in the population of vaccinees but not in vaccinees who developed HZ.", "author" : [ { "dropping-particle" : "", "family" : "Schmader", "given" : "Kenneth E", "non-dropping-particle" : "", "parse-names" : false, "suffix" : "" }, { "dropping-particle" : "", "family" : "Johnson", "given" : "Gary R", "non-dropping-particle" : "", "parse-names" : false, "suffix" : "" }, { "dropping-particle" : "", "family" : "Saddier", "given" : "Patricia", "non-dropping-particle" : "", "parse-names" : false, "suffix" : "" }, { "dropping-particle" : "", "family" : "Ciarleglio", "given" : "Maria", "non-dropping-particle" : "", "parse-names" : false, "suffix" : "" }, { "dropping-particle" : "", "family" : "Wang", "given" : "William W B", "non-dropping-particle" : "", "parse-names" : false, "suffix" : "" }, { "dropping-particle" : "", "family" : "Zhang", "given" : "Jane H", "non-dropping-particle" : "", "parse-names" : false, "suffix" : "" }, { "dropping-particle" : "", "family" : "Chan", "given" : "Ivan S F", "non-dropping-particle" : "", "parse-names" : false, "suffix" : "" }, { "dropping-particle" : "", "family" : "Yeh", "given" : "Shing-Shing", "non-dropping-particle" : "", "parse-names" : false, "suffix" : "" }, { "dropping-particle" : "", "family" : "Levin", "given" : "Myron J", "non-dropping-particle" : "", "parse-names" : false, "suffix" : "" }, { "dropping-particle" : "", "family" : "Harbecke", "given" : "Ruth M", "non-dropping-particle" : "", "parse-names" : false, "suffix" : "" }, { "dropping-particle" : "", "family" : "Oxman", "given" : "Michael N", "non-dropping-particle" : "", "parse-names" : false, "suffix" : "" } ], "container-title" : "Journal of the American Geriatrics Society", "id" : "ITEM-1", "issue" : "9", "issued" : { "date-parts" : [ [ "2010", "9" ] ] }, "page" : "1634-41", "title" : "Effect of a zoster vaccine on herpes zoster-related interference with functional status and health-related quality-of-life measures in older adults.", "type" : "article-journal", "volume" : "58" }, "uris" : [ "http://www.mendeley.com/documents/?uuid=32bc296d-d141-4e2f-8974-d6cd51a4e7be" ] } ], "mendeley" : { "previouslyFormattedCitation" : "[27]"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0E2D47" w:rsidRPr="00B817D0">
        <w:rPr>
          <w:rFonts w:ascii="Book Antiqua" w:hAnsi="Book Antiqua" w:cs="Times New Roman"/>
          <w:sz w:val="24"/>
          <w:szCs w:val="24"/>
          <w:vertAlign w:val="superscript"/>
        </w:rPr>
        <w:t>[27]</w:t>
      </w:r>
      <w:r w:rsidR="00352938" w:rsidRPr="00B817D0">
        <w:rPr>
          <w:rFonts w:ascii="Book Antiqua" w:hAnsi="Book Antiqua" w:cs="Times New Roman"/>
          <w:sz w:val="24"/>
          <w:szCs w:val="24"/>
          <w:vertAlign w:val="superscript"/>
        </w:rPr>
        <w:fldChar w:fldCharType="end"/>
      </w:r>
      <w:r w:rsidR="00272727" w:rsidRPr="00B817D0">
        <w:rPr>
          <w:rFonts w:ascii="Book Antiqua" w:hAnsi="Book Antiqua" w:cs="Times New Roman"/>
          <w:sz w:val="24"/>
          <w:szCs w:val="24"/>
        </w:rPr>
        <w:t>.</w:t>
      </w:r>
      <w:r w:rsidR="00AE32C9" w:rsidRPr="00B817D0">
        <w:rPr>
          <w:rFonts w:ascii="Book Antiqua" w:hAnsi="Book Antiqua" w:cs="Times New Roman"/>
          <w:sz w:val="24"/>
          <w:szCs w:val="24"/>
        </w:rPr>
        <w:t xml:space="preserve"> A</w:t>
      </w:r>
      <w:r w:rsidR="001B6E3B" w:rsidRPr="00B817D0">
        <w:rPr>
          <w:rFonts w:ascii="Book Antiqua" w:hAnsi="Book Antiqua" w:cs="Times New Roman"/>
          <w:sz w:val="24"/>
          <w:szCs w:val="24"/>
        </w:rPr>
        <w:t>IDS</w:t>
      </w:r>
      <w:r w:rsidR="00AE32C9" w:rsidRPr="00B817D0">
        <w:rPr>
          <w:rFonts w:ascii="Book Antiqua" w:hAnsi="Book Antiqua" w:cs="Times New Roman"/>
          <w:sz w:val="24"/>
          <w:szCs w:val="24"/>
        </w:rPr>
        <w:t xml:space="preserve"> and therapy with </w:t>
      </w:r>
      <w:r w:rsidR="00A60A65" w:rsidRPr="00B817D0">
        <w:rPr>
          <w:rFonts w:ascii="Book Antiqua" w:hAnsi="Book Antiqua" w:cs="Times New Roman"/>
          <w:sz w:val="24"/>
          <w:szCs w:val="24"/>
        </w:rPr>
        <w:t>immunosuppressive</w:t>
      </w:r>
      <w:r w:rsidR="00AE32C9" w:rsidRPr="00B817D0">
        <w:rPr>
          <w:rFonts w:ascii="Book Antiqua" w:hAnsi="Book Antiqua" w:cs="Times New Roman"/>
          <w:sz w:val="24"/>
          <w:szCs w:val="24"/>
        </w:rPr>
        <w:t xml:space="preserve"> drugs are the main cause</w:t>
      </w:r>
      <w:r w:rsidRPr="00B817D0">
        <w:rPr>
          <w:rFonts w:ascii="Book Antiqua" w:hAnsi="Book Antiqua" w:cs="Times New Roman"/>
          <w:sz w:val="24"/>
          <w:szCs w:val="24"/>
        </w:rPr>
        <w:t>s</w:t>
      </w:r>
      <w:r w:rsidR="00AE32C9" w:rsidRPr="00B817D0">
        <w:rPr>
          <w:rFonts w:ascii="Book Antiqua" w:hAnsi="Book Antiqua" w:cs="Times New Roman"/>
          <w:sz w:val="24"/>
          <w:szCs w:val="24"/>
        </w:rPr>
        <w:t xml:space="preserve"> of zoster, however, malnutrition and aging are </w:t>
      </w:r>
      <w:r w:rsidRPr="00B817D0">
        <w:rPr>
          <w:rFonts w:ascii="Book Antiqua" w:hAnsi="Book Antiqua" w:cs="Times New Roman"/>
          <w:sz w:val="24"/>
          <w:szCs w:val="24"/>
        </w:rPr>
        <w:t xml:space="preserve">also </w:t>
      </w:r>
      <w:r w:rsidR="00AE32C9" w:rsidRPr="00B817D0">
        <w:rPr>
          <w:rFonts w:ascii="Book Antiqua" w:hAnsi="Book Antiqua" w:cs="Times New Roman"/>
          <w:sz w:val="24"/>
          <w:szCs w:val="24"/>
        </w:rPr>
        <w:t xml:space="preserve">strongly associated with zoster. Indeed, the frequency of zoster in </w:t>
      </w:r>
      <w:r w:rsidR="00354E1C" w:rsidRPr="00B817D0">
        <w:rPr>
          <w:rFonts w:ascii="Book Antiqua" w:hAnsi="Book Antiqua" w:cs="Times New Roman"/>
          <w:sz w:val="24"/>
          <w:szCs w:val="24"/>
        </w:rPr>
        <w:t xml:space="preserve">the </w:t>
      </w:r>
      <w:r w:rsidR="00AE32C9" w:rsidRPr="00B817D0">
        <w:rPr>
          <w:rFonts w:ascii="Book Antiqua" w:hAnsi="Book Antiqua" w:cs="Times New Roman"/>
          <w:sz w:val="24"/>
          <w:szCs w:val="24"/>
        </w:rPr>
        <w:t>elderly is relatively higher compared to younger people</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"10.1186/1471-2334-13-586", "ISSN" : "1471-2334", "PMID" : "24330510", "abstract" : "BACKGROUND: The herpes zoster burden of disease in Sweden is not well investigated. There is no Swedish immunization program to prevent varicella zoster virus infections. A vaccine against herpes zoster and its complications is now available. The aim of this study was to estimate the herpes zoster burden of disease and to establish a pre-vaccination baseline of the minimum incidence of herpes zoster. METHODS: Data were collected from the Swedish National Health Data Registers including the Patient Register, the Pharmacy Register, and the Cause of Death Register. The herpes zoster burden of disease in Sweden was estimated by analyzing the overall, and age and gender differences in the antiviral prescriptions, hospitalizations and complications during 2006-2010 and mortality during 2006-2009. RESULTS: Annually, 270 per 100,000 persons received antiviral treatment for herpes zoster, and the prescription rate increased with age. It was approximately 50% higher in females than in males in the age 50+ population (rate ratio 1.39; 95% CI, 1.22 to 1.58). The overall hospitalization rate for herpes zoster was 6.9/100,000 with an approximately three-fold increase for patients over 80 years of age compared to the age 70-79 group. A gender difference in hospitalization rates was observed: 8.1/100,000 in females and 5.6/100,000 in males. Herpes zoster, with a registered complication, was found in about one third of the hospitalized patients and the most common complications involved the peripheral and central nervous systems. Death due to herpes zoster was a rare event. CONCLUSIONS: The results of this study demonstrate the significant burden of herpes zoster disease in the pre-zoster vaccination era. A strong correlation with age in the herpes zoster- related incidence, hospitalization, complications, and mortality rates was found. In addition, the study provides further evidence of the female predominance in herpes zoster disease.", "author" : [ { "dropping-particle" : "", "family" : "Studahl", "given" : "Marie", "non-dropping-particle" : "", "parse-names" : false, "suffix" : "" }, { "dropping-particle" : "", "family" : "Petzold", "given" : "Max", "non-dropping-particle" : "", "parse-names" : false, "suffix" : "" }, { "dropping-particle" : "", "family" : "Cassel", "given" : "Tobias", "non-dropping-particle" : "", "parse-names" : false, "suffix" : "" } ], "container-title" : "BMC infectious diseases", "id" : "ITEM-1", "issued" : { "date-parts" : [ [ "2013", "1" ] ] }, "page" : "586", "title" : "Disease burden of herpes zoster in Sweden--predominance in the elderly and in women - a register based study.", "type" : "article-journal", "volume" : "13" }, "uris" : [ "http://www.mendeley.com/documents/?uuid=02bd0432-bebb-4574-b3ea-c4a4ee4064df" ] } ], "mendeley" : { "previouslyFormattedCitation" : "[28]"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0E2D47" w:rsidRPr="00B817D0">
        <w:rPr>
          <w:rFonts w:ascii="Book Antiqua" w:hAnsi="Book Antiqua" w:cs="Times New Roman"/>
          <w:sz w:val="24"/>
          <w:szCs w:val="24"/>
          <w:vertAlign w:val="superscript"/>
        </w:rPr>
        <w:t>[28]</w:t>
      </w:r>
      <w:r w:rsidR="00352938" w:rsidRPr="00B817D0">
        <w:rPr>
          <w:rFonts w:ascii="Book Antiqua" w:hAnsi="Book Antiqua" w:cs="Times New Roman"/>
          <w:sz w:val="24"/>
          <w:szCs w:val="24"/>
          <w:vertAlign w:val="superscript"/>
        </w:rPr>
        <w:fldChar w:fldCharType="end"/>
      </w:r>
      <w:r w:rsidR="00AE32C9" w:rsidRPr="00B817D0">
        <w:rPr>
          <w:rFonts w:ascii="Book Antiqua" w:hAnsi="Book Antiqua" w:cs="Times New Roman"/>
          <w:sz w:val="24"/>
          <w:szCs w:val="24"/>
        </w:rPr>
        <w:t xml:space="preserve">. </w:t>
      </w:r>
      <w:r w:rsidR="00354E1C" w:rsidRPr="00B817D0">
        <w:rPr>
          <w:rFonts w:ascii="Book Antiqua" w:hAnsi="Book Antiqua" w:cs="Times New Roman"/>
          <w:sz w:val="24"/>
          <w:szCs w:val="24"/>
        </w:rPr>
        <w:t xml:space="preserve">The vaccine for </w:t>
      </w:r>
      <w:r w:rsidRPr="00B817D0">
        <w:rPr>
          <w:rFonts w:ascii="Book Antiqua" w:hAnsi="Book Antiqua" w:cs="Times New Roman"/>
          <w:sz w:val="24"/>
          <w:szCs w:val="24"/>
        </w:rPr>
        <w:t>varicella</w:t>
      </w:r>
      <w:r w:rsidR="00354E1C" w:rsidRPr="00B817D0">
        <w:rPr>
          <w:rFonts w:ascii="Book Antiqua" w:hAnsi="Book Antiqua" w:cs="Times New Roman"/>
          <w:sz w:val="24"/>
          <w:szCs w:val="24"/>
        </w:rPr>
        <w:t xml:space="preserve"> is </w:t>
      </w:r>
      <w:r w:rsidRPr="00B817D0">
        <w:rPr>
          <w:rFonts w:ascii="Book Antiqua" w:hAnsi="Book Antiqua" w:cs="Times New Roman"/>
          <w:sz w:val="24"/>
          <w:szCs w:val="24"/>
        </w:rPr>
        <w:t>availabl</w:t>
      </w:r>
      <w:r w:rsidR="00354E1C" w:rsidRPr="00B817D0">
        <w:rPr>
          <w:rFonts w:ascii="Book Antiqua" w:hAnsi="Book Antiqua" w:cs="Times New Roman"/>
          <w:sz w:val="24"/>
          <w:szCs w:val="24"/>
        </w:rPr>
        <w:t xml:space="preserve">e but </w:t>
      </w:r>
      <w:r w:rsidRPr="00B817D0">
        <w:rPr>
          <w:rFonts w:ascii="Book Antiqua" w:hAnsi="Book Antiqua" w:cs="Times New Roman"/>
          <w:sz w:val="24"/>
          <w:szCs w:val="24"/>
        </w:rPr>
        <w:t xml:space="preserve">has mainly </w:t>
      </w:r>
      <w:r w:rsidR="00354E1C" w:rsidRPr="00B817D0">
        <w:rPr>
          <w:rFonts w:ascii="Book Antiqua" w:hAnsi="Book Antiqua" w:cs="Times New Roman"/>
          <w:sz w:val="24"/>
          <w:szCs w:val="24"/>
        </w:rPr>
        <w:t>been used in epidemic cases and outbreaks</w:t>
      </w:r>
      <w:r w:rsidRPr="00B817D0">
        <w:rPr>
          <w:rFonts w:ascii="Book Antiqua" w:hAnsi="Book Antiqua" w:cs="Times New Roman"/>
          <w:sz w:val="24"/>
          <w:szCs w:val="24"/>
        </w:rPr>
        <w:t>. It is rarely included in routine vaccinations.</w:t>
      </w:r>
      <w:r w:rsidR="00A13C9A" w:rsidRPr="00B817D0">
        <w:rPr>
          <w:rFonts w:ascii="Book Antiqua" w:hAnsi="Book Antiqua" w:cs="Times New Roman"/>
          <w:sz w:val="24"/>
          <w:szCs w:val="24"/>
        </w:rPr>
        <w:t xml:space="preserve"> </w:t>
      </w:r>
      <w:r w:rsidR="00354E1C" w:rsidRPr="00B817D0">
        <w:rPr>
          <w:rFonts w:ascii="Book Antiqua" w:hAnsi="Book Antiqua" w:cs="Times New Roman"/>
          <w:sz w:val="24"/>
          <w:szCs w:val="24"/>
        </w:rPr>
        <w:t xml:space="preserve">Recently, the use of vaccination in </w:t>
      </w:r>
      <w:r w:rsidRPr="00B817D0">
        <w:rPr>
          <w:rFonts w:ascii="Book Antiqua" w:hAnsi="Book Antiqua" w:cs="Times New Roman"/>
          <w:sz w:val="24"/>
          <w:szCs w:val="24"/>
        </w:rPr>
        <w:t xml:space="preserve">the </w:t>
      </w:r>
      <w:r w:rsidR="00354E1C" w:rsidRPr="00B817D0">
        <w:rPr>
          <w:rFonts w:ascii="Book Antiqua" w:hAnsi="Book Antiqua" w:cs="Times New Roman"/>
          <w:sz w:val="24"/>
          <w:szCs w:val="24"/>
        </w:rPr>
        <w:t>elderly for prevention of zoster ha</w:t>
      </w:r>
      <w:r w:rsidRPr="00B817D0">
        <w:rPr>
          <w:rFonts w:ascii="Book Antiqua" w:hAnsi="Book Antiqua" w:cs="Times New Roman"/>
          <w:sz w:val="24"/>
          <w:szCs w:val="24"/>
        </w:rPr>
        <w:t>s</w:t>
      </w:r>
      <w:r w:rsidR="00354E1C" w:rsidRPr="00B817D0">
        <w:rPr>
          <w:rFonts w:ascii="Book Antiqua" w:hAnsi="Book Antiqua" w:cs="Times New Roman"/>
          <w:sz w:val="24"/>
          <w:szCs w:val="24"/>
        </w:rPr>
        <w:t xml:space="preserve"> been proposed</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"10.1371/journal.pmed.1001420", "ISSN" : "1549-1676", "PMID" : "23585738", "abstract" : "BACKGROUND: Herpes zoster is common and has serious consequences, notably post-herpetic neuralgia (PHN). Vaccine efficacy against incident zoster and PHN has been demonstrated in clinical trials, but effectiveness has not been studied in unselected general populations unrestricted by region, full health insurance coverage, or immune status. Our objective was to assess zoster vaccine effectiveness (VE) against incident zoster and PHN in a general population-based setting. METHODS AND FINDINGS: A cohort study of 766,330 fully eligible individuals aged \u2265 65 years was undertaken in a 5% random sample of Medicare who received and did not receive zoster vaccination between 1st January 2007 and 31st December 2009. Incidence rates and hazard ratios for zoster and PHN were determined in vaccinated and unvaccinated individuals. Analyses were adjusted for age, gender, race, low income, immunosuppression, and important comorbidities associated with zoster, and then stratified by immunosuppression status. Adjusted hazard ratios were estimated using time-updated Cox proportional hazards models. Vaccine uptake was low (3.9%) particularly among black people (0.3%) and those with evidence of low income (0.6%). 13,112 US Medicare beneficiaries developed incident zoster; the overall zoster incidence rate was 10.0 (9.8-10.2) per 1,000 person-years in the unvaccinated group and 5.4 (95% CI 4.6-6.4) per 1,000 person-years in vaccinees, giving an adjusted VE against incident zoster of 0.48 (95% CI 0.39-0.56). In immunosuppressed individuals, VE against zoster was 0.37 (95% CI 0.06-0.58). VE against PHN was 0.59 (95% CI 0.21-0.79). CONCLUSIONS: Vaccine uptake was low with variation in specific patient groups. In a general population cohort of older individuals, zoster vaccination was associated with reduction in incident zoster, including among those with immunosuppression. Importantly, this study demonstrates that zoster vaccination is associated with a reduction in PHN. Please see later in the article for the Editors' Summary.", "author" : [ { "dropping-particle" : "", "family" : "Langan", "given" : "Sin\u00e9ad M", "non-dropping-particle" : "", "parse-names" : false, "suffix" : "" }, { "dropping-particle" : "", "family" : "Smeeth", "given" : "Liam", "non-dropping-particle" : "", "parse-names" : false, "suffix" : "" }, { "dropping-particle" : "", "family" : "Margolis", "given" : "David J", "non-dropping-particle" : "", "parse-names" : false, "suffix" : "" }, { "dropping-particle" : "", "family" : "Thomas", "given" : "Sara L", "non-dropping-particle" : "", "parse-names" : false, "suffix" : "" } ], "container-title" : "PLoS medicine", "id" : "ITEM-1", "issue" : "4", "issued" : { "date-parts" : [ [ "2013", "1" ] ] }, "page" : "e1001420", "title" : "Herpes zoster vaccine effectiveness against incident herpes zoster and post-herpetic neuralgia in an older US population: a cohort study.", "type" : "article-journal", "volume" : "10" }, "uris" : [ "http://www.mendeley.com/documents/?uuid=63ad6c51-2ae4-48cf-82cc-c20ddf6986c6" ] }, { "id" : "ITEM-2", "itemData" : { "DOI" : "10.1111/j.1532-5415.2010.03021.x", "ISSN" : "1532-5415", "PMID" : "20863322", "abstract" : "OBJECTIVE: To determine the efficacy of a zoster vaccine on herpes zoster (HR)-related interference with activities of daily living (ADLs) and health-related quality of life (HRQL). DESIGN: Randomized double-blind placebo controlled trial. SETTING: Twenty-two U.S. sites. PARTICIPANTS: Thirty eight thousand five hundred forty-six women and men aged 60 and olcer. MEASUREMENTS: HZ burden of interference with ADLs and HRQL using ratings from the Zoster Brief Pain Inventory (ZBPI) and Medical Outcomes Study 12-item Short Form Survey (SF-12) mental component summary (MCS) and physical component summary (PCS) scores. Vaccine efficacy was calculated for the modified-intention-to-treat trial population and solely in participants who developed HZ. RESULTS: For the modified-intention-to-treat population, the overall zoster vaccine efficacy was 66% (95% confidence interval (CI)=55-74%) for ZBPI ADL burden of interference score and 55% (95% CI=48-61%) for both the SF-12 MCS and PCS scores. Of participants who developed HZ, zoster vaccine reduced the ZBPI ADL burden of interference score by 31% (95% CI=12-51%) and did not significantly reduce the effect on HRQL. CONCLUSIONS: Zoster vaccine reduced the burden of HZ-related interference with ADLs in the population of vaccinees and in vaccinees who developed HZ. Zoster vaccine reduced the effect of HZ on HRQL in the population of vaccinees but not in vaccinees who developed HZ.", "author" : [ { "dropping-particle" : "", "family" : "Schmader", "given" : "Kenneth E", "non-dropping-particle" : "", "parse-names" : false, "suffix" : "" }, { "dropping-particle" : "", "family" : "Johnson", "given" : "Gary R", "non-dropping-particle" : "", "parse-names" : false, "suffix" : "" }, { "dropping-particle" : "", "family" : "Saddier", "given" : "Patricia", "non-dropping-particle" : "", "parse-names" : false, "suffix" : "" }, { "dropping-particle" : "", "family" : "Ciarleglio", "given" : "Maria", "non-dropping-particle" : "", "parse-names" : false, "suffix" : "" }, { "dropping-particle" : "", "family" : "Wang", "given" : "William W B", "non-dropping-particle" : "", "parse-names" : false, "suffix" : "" }, { "dropping-particle" : "", "family" : "Zhang", "given" : "Jane H", "non-dropping-particle" : "", "parse-names" : false, "suffix" : "" }, { "dropping-particle" : "", "family" : "Chan", "given" : "Ivan S F", "non-dropping-particle" : "", "parse-names" : false, "suffix" : "" }, { "dropping-particle" : "", "family" : "Yeh", "given" : "Shing-Shing", "non-dropping-particle" : "", "parse-names" : false, "suffix" : "" }, { "dropping-particle" : "", "family" : "Levin", "given" : "Myron J", "non-dropping-particle" : "", "parse-names" : false, "suffix" : "" }, { "dropping-particle" : "", "family" : "Harbecke", "given" : "Ruth M", "non-dropping-particle" : "", "parse-names" : false, "suffix" : "" }, { "dropping-particle" : "", "family" : "Oxman", "given" : "Michael N", "non-dropping-particle" : "", "parse-names" : false, "suffix" : "" } ], "container-title" : "Journal of the American Geriatrics Society", "id" : "ITEM-2", "issue" : "9", "issued" : { "date-parts" : [ [ "2010", "9" ] ] }, "page" : "1634-41", "title" : "Effect of a zoster vaccine on herpes zoster-related interference with functional status and health-related quality-of-life measures in older adults.", "type" : "article-journal", "volume" : "58" }, "uris" : [ "http://www.mendeley.com/documents/?uuid=32bc296d-d141-4e2f-8974-d6cd51a4e7be" ] }, { "id" : "ITEM-3", "itemData" : { "DOI" : "10.1111/j.1365-2796.2011.02359.x", "ISSN" : "1365-2796", "PMID" : "21294791", "abstract" : "Declining cell-mediated immunity to varicella zoster virus (VZV) in elderly individuals results in virus reactivation manifest by zoster (shingles) and postherpetic neuralgia (PHN). To prevent virus reactivation, a new VZV vaccine (Zostavax; Merck) that boosts cell-mediated immunity to VZV was developed. The 3-year Shingles Prevention Study showed that Zostavax significantly reduced burden of disease because of zoster and PHN. Despite its cost-effectiveness for adults aged 65-75 years, as determined in the United States, Canada and UK, &lt;2% of immunocompetent adults over age 60 years in the United States were immunized in 2007. This was because of a combination of lack of patient awareness of the vaccine, physicians' uncertainty about the duration of protection and different cost-sharing plans for immunization. Nevertheless, zoster vaccine is safe, effective and highly recommended for immunization of immunocompetent individuals over age 60 years with no history of recent zoster.", "author" : [ { "dropping-particle" : "", "family" : "Gilden", "given" : "D", "non-dropping-particle" : "", "parse-names" : false, "suffix" : "" } ], "container-title" : "Journal of internal medicine", "id" : "ITEM-3", "issue" : "5", "issued" : { "date-parts" : [ [ "2011", "5" ] ] }, "page" : "496-506", "title" : "Efficacy of live zoster vaccine in preventing zoster and postherpetic neuralgia.", "type" : "article-journal", "volume" : "269" }, "uris" : [ "http://www.mendeley.com/documents/?uuid=7cdfe8cb-6bde-4e92-9575-5e329c77397f" ] } ], "mendeley" : { "manualFormatting" : "[27,29,30]", "previouslyFormattedCitation" : "[27], [29], [30]"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0E2D47" w:rsidRPr="00B817D0">
        <w:rPr>
          <w:rFonts w:ascii="Book Antiqua" w:hAnsi="Book Antiqua" w:cs="Times New Roman"/>
          <w:sz w:val="24"/>
          <w:szCs w:val="24"/>
          <w:vertAlign w:val="superscript"/>
        </w:rPr>
        <w:t>[27,29,30]</w:t>
      </w:r>
      <w:r w:rsidR="00352938" w:rsidRPr="00B817D0">
        <w:rPr>
          <w:rFonts w:ascii="Book Antiqua" w:hAnsi="Book Antiqua" w:cs="Times New Roman"/>
          <w:sz w:val="24"/>
          <w:szCs w:val="24"/>
          <w:vertAlign w:val="superscript"/>
        </w:rPr>
        <w:fldChar w:fldCharType="end"/>
      </w:r>
      <w:r w:rsidR="00354E1C" w:rsidRPr="00B817D0">
        <w:rPr>
          <w:rFonts w:ascii="Book Antiqua" w:hAnsi="Book Antiqua" w:cs="Times New Roman"/>
          <w:sz w:val="24"/>
          <w:szCs w:val="24"/>
        </w:rPr>
        <w:t xml:space="preserve">. However, the efficacy has not </w:t>
      </w:r>
      <w:r w:rsidRPr="00B817D0">
        <w:rPr>
          <w:rFonts w:ascii="Book Antiqua" w:hAnsi="Book Antiqua" w:cs="Times New Roman"/>
          <w:sz w:val="24"/>
          <w:szCs w:val="24"/>
        </w:rPr>
        <w:t xml:space="preserve">been </w:t>
      </w:r>
      <w:r w:rsidR="00354E1C" w:rsidRPr="00B817D0">
        <w:rPr>
          <w:rFonts w:ascii="Book Antiqua" w:hAnsi="Book Antiqua" w:cs="Times New Roman"/>
          <w:sz w:val="24"/>
          <w:szCs w:val="24"/>
        </w:rPr>
        <w:t>completely established</w:t>
      </w:r>
      <w:r w:rsidRPr="00B817D0">
        <w:rPr>
          <w:rFonts w:ascii="Book Antiqua" w:hAnsi="Book Antiqua" w:cs="Times New Roman"/>
          <w:sz w:val="24"/>
          <w:szCs w:val="24"/>
        </w:rPr>
        <w:t xml:space="preserve">, </w:t>
      </w:r>
      <w:r w:rsidR="00354E1C" w:rsidRPr="00B817D0">
        <w:rPr>
          <w:rFonts w:ascii="Book Antiqua" w:hAnsi="Book Antiqua" w:cs="Times New Roman"/>
          <w:sz w:val="24"/>
          <w:szCs w:val="24"/>
        </w:rPr>
        <w:t xml:space="preserve">and it seems to prevent neuralgia </w:t>
      </w:r>
      <w:r w:rsidRPr="00B817D0">
        <w:rPr>
          <w:rFonts w:ascii="Book Antiqua" w:hAnsi="Book Antiqua" w:cs="Times New Roman"/>
          <w:sz w:val="24"/>
          <w:szCs w:val="24"/>
        </w:rPr>
        <w:t>but</w:t>
      </w:r>
      <w:r w:rsidR="00354E1C" w:rsidRPr="00B817D0">
        <w:rPr>
          <w:rFonts w:ascii="Book Antiqua" w:hAnsi="Book Antiqua" w:cs="Times New Roman"/>
          <w:sz w:val="24"/>
          <w:szCs w:val="24"/>
        </w:rPr>
        <w:t xml:space="preserve"> not zoster </w:t>
      </w:r>
      <w:r w:rsidR="00354E1C" w:rsidRPr="00B817D0">
        <w:rPr>
          <w:rFonts w:ascii="Book Antiqua" w:hAnsi="Book Antiqua" w:cs="Times New Roman"/>
          <w:i/>
          <w:sz w:val="24"/>
          <w:szCs w:val="24"/>
        </w:rPr>
        <w:t>per se</w:t>
      </w:r>
      <w:r w:rsidR="00352938" w:rsidRPr="00B817D0">
        <w:rPr>
          <w:rFonts w:ascii="Book Antiqua" w:hAnsi="Book Antiqua" w:cs="Times New Roman"/>
          <w:i/>
          <w:sz w:val="24"/>
          <w:szCs w:val="24"/>
          <w:vertAlign w:val="superscript"/>
        </w:rPr>
        <w:fldChar w:fldCharType="begin" w:fldLock="1"/>
      </w:r>
      <w:r w:rsidR="008A07D9" w:rsidRPr="00B817D0">
        <w:rPr>
          <w:rFonts w:ascii="Book Antiqua" w:hAnsi="Book Antiqua" w:cs="Times New Roman"/>
          <w:i/>
          <w:sz w:val="24"/>
          <w:szCs w:val="24"/>
          <w:vertAlign w:val="superscript"/>
        </w:rPr>
        <w:instrText>ADDIN CSL_CITATION { "citationItems" : [ { "id" : "ITEM-1", "itemData" : { "DOI" : "10.1371/journal.pmed.1001420", "ISSN" : "1549-1676", "PMID" : "23585738", "abstract" : "BACKGROUND: Herpes zoster is common and has serious consequences, notably post-herpetic neuralgia (PHN). Vaccine efficacy against incident zoster and PHN has been demonstrated in clinical trials, but effectiveness has not been studied in unselected general populations unrestricted by region, full health insurance coverage, or immune status. Our objective was to assess zoster vaccine effectiveness (VE) against incident zoster and PHN in a general population-based setting. METHODS AND FINDINGS: A cohort study of 766,330 fully eligible individuals aged \u2265 65 years was undertaken in a 5% random sample of Medicare who received and did not receive zoster vaccination between 1st January 2007 and 31st December 2009. Incidence rates and hazard ratios for zoster and PHN were determined in vaccinated and unvaccinated individuals. Analyses were adjusted for age, gender, race, low income, immunosuppression, and important comorbidities associated with zoster, and then stratified by immunosuppression status. Adjusted hazard ratios were estimated using time-updated Cox proportional hazards models. Vaccine uptake was low (3.9%) particularly among black people (0.3%) and those with evidence of low income (0.6%). 13,112 US Medicare beneficiaries developed incident zoster; the overall zoster incidence rate was 10.0 (9.8-10.2) per 1,000 person-years in the unvaccinated group and 5.4 (95% CI 4.6-6.4) per 1,000 person-years in vaccinees, giving an adjusted VE against incident zoster of 0.48 (95% CI 0.39-0.56). In immunosuppressed individuals, VE against zoster was 0.37 (95% CI 0.06-0.58). VE against PHN was 0.59 (95% CI 0.21-0.79). CONCLUSIONS: Vaccine uptake was low with variation in specific patient groups. In a general population cohort of older individuals, zoster vaccination was associated with reduction in incident zoster, including among those with immunosuppression. Importantly, this study demonstrates that zoster vaccination is associated with a reduction in PHN. Please see later in the article for the Editors' Summary.", "author" : [ { "dropping-particle" : "", "family" : "Langan", "given" : "Sin\u00e9ad M", "non-dropping-particle" : "", "parse-names" : false, "suffix" : "" }, { "dropping-particle" : "", "family" : "Smeeth", "given" : "Liam", "non-dropping-particle" : "", "parse-names" : false, "suffix" : "" }, { "dropping-particle" : "", "family" : "Margolis", "given" : "David J", "non-dropping-particle" : "", "parse-names" : false, "suffix" : "" }, { "dropping-particle" : "", "family" : "Thomas", "given" : "Sara L", "non-dropping-particle" : "", "parse-names" : false, "suffix" : "" } ], "container-title" : "PLoS medicine", "id" : "ITEM-1", "issue" : "4", "issued" : { "date-parts" : [ [ "2013", "1" ] ] }, "page" : "e1001420", "title" : "Herpes zoster vaccine effectiveness against incident herpes zoster and post-herpetic neuralgia in an older US population: a cohort study.", "type" : "article-journal", "volume" : "10" }, "uris" : [ "http://www.mendeley.com/documents/?uuid=63ad6c51-2ae4-48cf-82cc-c20ddf6986c6" ] } ], "mendeley" : { "previouslyFormattedCitation" : "[29]" }, "properties" : { "noteIndex" : 0 }, "schema" : "https://github.com/citation-style-language/schema/raw/master/csl-citation.json" }</w:instrText>
      </w:r>
      <w:r w:rsidR="00352938" w:rsidRPr="00B817D0">
        <w:rPr>
          <w:rFonts w:ascii="Book Antiqua" w:hAnsi="Book Antiqua" w:cs="Times New Roman"/>
          <w:i/>
          <w:sz w:val="24"/>
          <w:szCs w:val="24"/>
          <w:vertAlign w:val="superscript"/>
        </w:rPr>
        <w:fldChar w:fldCharType="separate"/>
      </w:r>
      <w:r w:rsidR="000E2D47" w:rsidRPr="00B817D0">
        <w:rPr>
          <w:rFonts w:ascii="Book Antiqua" w:hAnsi="Book Antiqua" w:cs="Times New Roman"/>
          <w:sz w:val="24"/>
          <w:szCs w:val="24"/>
          <w:vertAlign w:val="superscript"/>
        </w:rPr>
        <w:t>[29]</w:t>
      </w:r>
      <w:r w:rsidR="00352938" w:rsidRPr="00B817D0">
        <w:rPr>
          <w:rFonts w:ascii="Book Antiqua" w:hAnsi="Book Antiqua" w:cs="Times New Roman"/>
          <w:i/>
          <w:sz w:val="24"/>
          <w:szCs w:val="24"/>
          <w:vertAlign w:val="superscript"/>
        </w:rPr>
        <w:fldChar w:fldCharType="end"/>
      </w:r>
      <w:r w:rsidR="00354E1C" w:rsidRPr="00B817D0">
        <w:rPr>
          <w:rFonts w:ascii="Book Antiqua" w:hAnsi="Book Antiqua" w:cs="Times New Roman"/>
          <w:sz w:val="24"/>
          <w:szCs w:val="24"/>
        </w:rPr>
        <w:t>. Obviously, the prevention of neuralgia help</w:t>
      </w:r>
      <w:r w:rsidRPr="00B817D0">
        <w:rPr>
          <w:rFonts w:ascii="Book Antiqua" w:hAnsi="Book Antiqua" w:cs="Times New Roman"/>
          <w:sz w:val="24"/>
          <w:szCs w:val="24"/>
        </w:rPr>
        <w:t>s</w:t>
      </w:r>
      <w:r w:rsidR="00354E1C" w:rsidRPr="00B817D0">
        <w:rPr>
          <w:rFonts w:ascii="Book Antiqua" w:hAnsi="Book Antiqua" w:cs="Times New Roman"/>
          <w:sz w:val="24"/>
          <w:szCs w:val="24"/>
        </w:rPr>
        <w:t xml:space="preserve"> to minimize the severity of disease and enhances the welfare of the elderly. Unfortuna</w:t>
      </w:r>
      <w:r w:rsidR="009B43C2" w:rsidRPr="00B817D0">
        <w:rPr>
          <w:rFonts w:ascii="Book Antiqua" w:hAnsi="Book Antiqua" w:cs="Times New Roman"/>
          <w:sz w:val="24"/>
          <w:szCs w:val="24"/>
        </w:rPr>
        <w:t>te</w:t>
      </w:r>
      <w:r w:rsidR="00354E1C" w:rsidRPr="00B817D0">
        <w:rPr>
          <w:rFonts w:ascii="Book Antiqua" w:hAnsi="Book Antiqua" w:cs="Times New Roman"/>
          <w:sz w:val="24"/>
          <w:szCs w:val="24"/>
        </w:rPr>
        <w:t xml:space="preserve">ly, the vaccination </w:t>
      </w:r>
      <w:r w:rsidR="009B43C2" w:rsidRPr="00B817D0">
        <w:rPr>
          <w:rFonts w:ascii="Book Antiqua" w:hAnsi="Book Antiqua" w:cs="Times New Roman"/>
          <w:sz w:val="24"/>
          <w:szCs w:val="24"/>
        </w:rPr>
        <w:t xml:space="preserve">is not yet economically </w:t>
      </w:r>
      <w:r w:rsidRPr="00B817D0">
        <w:rPr>
          <w:rFonts w:ascii="Book Antiqua" w:hAnsi="Book Antiqua" w:cs="Times New Roman"/>
          <w:sz w:val="24"/>
          <w:szCs w:val="24"/>
        </w:rPr>
        <w:t>affordable</w:t>
      </w:r>
      <w:r w:rsidR="009B43C2" w:rsidRPr="00B817D0">
        <w:rPr>
          <w:rFonts w:ascii="Book Antiqua" w:hAnsi="Book Antiqua" w:cs="Times New Roman"/>
          <w:sz w:val="24"/>
          <w:szCs w:val="24"/>
        </w:rPr>
        <w:t xml:space="preserve"> to a great part of the population. </w:t>
      </w:r>
    </w:p>
    <w:p w:rsidR="00AE32C9" w:rsidRPr="00B817D0" w:rsidRDefault="009B43C2" w:rsidP="006C4598">
      <w:pPr>
        <w:spacing w:after="0" w:line="360" w:lineRule="auto"/>
        <w:jc w:val="both"/>
        <w:rPr>
          <w:rFonts w:ascii="Book Antiqua" w:hAnsi="Book Antiqua"/>
          <w:sz w:val="24"/>
          <w:szCs w:val="24"/>
        </w:rPr>
      </w:pPr>
      <w:r w:rsidRPr="00B817D0">
        <w:rPr>
          <w:rFonts w:ascii="Book Antiqua" w:hAnsi="Book Antiqua" w:cs="Times New Roman"/>
          <w:sz w:val="24"/>
          <w:szCs w:val="24"/>
        </w:rPr>
        <w:tab/>
        <w:t xml:space="preserve">The laboratory diagnosis of </w:t>
      </w:r>
      <w:r w:rsidR="00006E31" w:rsidRPr="00B817D0">
        <w:rPr>
          <w:rFonts w:ascii="Book Antiqua" w:hAnsi="Book Antiqua" w:cs="Times New Roman"/>
          <w:sz w:val="24"/>
          <w:szCs w:val="24"/>
        </w:rPr>
        <w:t>VZV</w:t>
      </w:r>
      <w:r w:rsidRPr="00B817D0">
        <w:rPr>
          <w:rFonts w:ascii="Book Antiqua" w:hAnsi="Book Antiqua" w:cs="Times New Roman"/>
          <w:sz w:val="24"/>
          <w:szCs w:val="24"/>
        </w:rPr>
        <w:t xml:space="preserve"> is relatively easy by use of immunological methods for detection of IgM against VZV.</w:t>
      </w:r>
      <w:r w:rsidR="00112A96" w:rsidRPr="00B817D0">
        <w:rPr>
          <w:rFonts w:ascii="Book Antiqua" w:hAnsi="Book Antiqua" w:cs="Times New Roman"/>
          <w:sz w:val="24"/>
          <w:szCs w:val="24"/>
        </w:rPr>
        <w:t xml:space="preserve"> However, the </w:t>
      </w:r>
      <w:r w:rsidR="00211763" w:rsidRPr="00B817D0">
        <w:rPr>
          <w:rFonts w:ascii="Book Antiqua" w:hAnsi="Book Antiqua" w:cs="Times New Roman"/>
          <w:sz w:val="24"/>
          <w:szCs w:val="24"/>
        </w:rPr>
        <w:t>immunological</w:t>
      </w:r>
      <w:r w:rsidR="00112A96" w:rsidRPr="00B817D0">
        <w:rPr>
          <w:rFonts w:ascii="Book Antiqua" w:hAnsi="Book Antiqua" w:cs="Times New Roman"/>
          <w:sz w:val="24"/>
          <w:szCs w:val="24"/>
        </w:rPr>
        <w:t xml:space="preserve"> diagnosis of zoster is not easily </w:t>
      </w:r>
      <w:r w:rsidR="00006E31" w:rsidRPr="00B817D0">
        <w:rPr>
          <w:rFonts w:ascii="Book Antiqua" w:hAnsi="Book Antiqua" w:cs="Times New Roman"/>
          <w:sz w:val="24"/>
          <w:szCs w:val="24"/>
        </w:rPr>
        <w:t xml:space="preserve">achievable </w:t>
      </w:r>
      <w:r w:rsidR="00112A96" w:rsidRPr="00B817D0">
        <w:rPr>
          <w:rFonts w:ascii="Book Antiqua" w:hAnsi="Book Antiqua" w:cs="Times New Roman"/>
          <w:sz w:val="24"/>
          <w:szCs w:val="24"/>
        </w:rPr>
        <w:t xml:space="preserve">due to the same conditions described </w:t>
      </w:r>
      <w:r w:rsidR="009D6AAA" w:rsidRPr="00B817D0">
        <w:rPr>
          <w:rFonts w:ascii="Book Antiqua" w:hAnsi="Book Antiqua" w:cs="Times New Roman"/>
          <w:sz w:val="24"/>
          <w:szCs w:val="24"/>
        </w:rPr>
        <w:t>above for</w:t>
      </w:r>
      <w:r w:rsidR="00112A96" w:rsidRPr="00B817D0">
        <w:rPr>
          <w:rFonts w:ascii="Book Antiqua" w:hAnsi="Book Antiqua" w:cs="Times New Roman"/>
          <w:sz w:val="24"/>
          <w:szCs w:val="24"/>
        </w:rPr>
        <w:t xml:space="preserve"> HSV</w:t>
      </w:r>
      <w:r w:rsidR="00006E31" w:rsidRPr="00B817D0">
        <w:rPr>
          <w:rFonts w:ascii="Book Antiqua" w:hAnsi="Book Antiqua" w:cs="Times New Roman"/>
          <w:sz w:val="24"/>
          <w:szCs w:val="24"/>
        </w:rPr>
        <w:t xml:space="preserve"> infections</w:t>
      </w:r>
      <w:r w:rsidR="00112A96" w:rsidRPr="00B817D0">
        <w:rPr>
          <w:rFonts w:ascii="Book Antiqua" w:hAnsi="Book Antiqua" w:cs="Times New Roman"/>
          <w:sz w:val="24"/>
          <w:szCs w:val="24"/>
        </w:rPr>
        <w:t>.</w:t>
      </w:r>
      <w:r w:rsidR="00E11083" w:rsidRPr="00B817D0">
        <w:rPr>
          <w:rFonts w:ascii="Book Antiqua" w:hAnsi="Book Antiqua" w:cs="Times New Roman"/>
          <w:sz w:val="24"/>
          <w:szCs w:val="24"/>
        </w:rPr>
        <w:t xml:space="preserve"> The biopsy or smears of secretions </w:t>
      </w:r>
      <w:r w:rsidR="00407085" w:rsidRPr="00B817D0">
        <w:rPr>
          <w:rFonts w:ascii="Book Antiqua" w:hAnsi="Book Antiqua" w:cs="Times New Roman"/>
          <w:sz w:val="24"/>
          <w:szCs w:val="24"/>
        </w:rPr>
        <w:t xml:space="preserve">(Tzanck smear) </w:t>
      </w:r>
      <w:r w:rsidR="00E11083" w:rsidRPr="00B817D0">
        <w:rPr>
          <w:rFonts w:ascii="Book Antiqua" w:hAnsi="Book Antiqua" w:cs="Times New Roman"/>
          <w:sz w:val="24"/>
          <w:szCs w:val="24"/>
        </w:rPr>
        <w:t>help to elucidate</w:t>
      </w:r>
      <w:r w:rsidR="00006E31" w:rsidRPr="00B817D0">
        <w:rPr>
          <w:rFonts w:ascii="Book Antiqua" w:hAnsi="Book Antiqua" w:cs="Times New Roman"/>
          <w:sz w:val="24"/>
          <w:szCs w:val="24"/>
        </w:rPr>
        <w:t xml:space="preserve"> and discern VZV infections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"10.5021/ad.2010.22.2.199", "ISSN" : "2005-3894", "PMID" : "20548914", "abstract" : "Herpes zoster is characterized by unilateral grouped vesicles along the distribution of a single dermatome. Disseminated herpes zoster usually is defined as a generalized eruption of more than 20 extra-dermatomal vesicles occurring within a week of the onset of classic dermatomal herpes zoster. It occurs chiefly in old or debilitated individuals, and especially in patients with underlying malignancy, immunosuppressive therapy, or human immunodeficiency virus (HIV) infection. A 51-year-old man presented with segmental grouped vesicles on the left upper trunk and arm, and a varicella-like eruption over the entire body. Tzanck smear preparation and punch biopsy done on the vesicles of the trunk indicated a herpetic infection. Later, he was found to be HIV-positive. We report a rare case of HIV infection initially presenting with disseminated herpes zoster.", "author" : [ { "dropping-particle" : "", "family" : "Shin", "given" : "Bong Seok", "non-dropping-particle" : "", "parse-names" : false, "suffix" : "" }, { "dropping-particle" : "", "family" : "Na", "given" : "Chan Ho", "non-dropping-particle" : "", "parse-names" : false, "suffix" : "" }, { "dropping-particle" : "", "family" : "Song", "given" : "In Guk", "non-dropping-particle" : "", "parse-names" : false, "suffix" : "" }, { "dropping-particle" : "", "family" : "Choi", "given" : "Kyu Chul", "non-dropping-particle" : "", "parse-names" : false, "suffix" : "" } ], "container-title" : "Annals of dermatology", "id" : "ITEM-1", "issue" : "2", "issued" : { "date-parts" : [ [ "2010", "5" ] ] }, "page" : "199-202", "title" : "A case of human immunodeficiency virus infection initially presented with disseminated herpes zoster.", "type" : "article-journal", "volume" : "22" }, "uris" : [ "http://www.mendeley.com/documents/?uuid=9c302cee-a99b-4e22-80fc-d62923f09f10" ] } ], "mendeley" : { "previouslyFormattedCitation" : "[31]"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407085" w:rsidRPr="00B817D0">
        <w:rPr>
          <w:rFonts w:ascii="Book Antiqua" w:hAnsi="Book Antiqua" w:cs="Times New Roman"/>
          <w:sz w:val="24"/>
          <w:szCs w:val="24"/>
          <w:vertAlign w:val="superscript"/>
        </w:rPr>
        <w:t>[31]</w:t>
      </w:r>
      <w:r w:rsidR="00352938" w:rsidRPr="00B817D0">
        <w:rPr>
          <w:rFonts w:ascii="Book Antiqua" w:hAnsi="Book Antiqua" w:cs="Times New Roman"/>
          <w:sz w:val="24"/>
          <w:szCs w:val="24"/>
          <w:vertAlign w:val="superscript"/>
        </w:rPr>
        <w:fldChar w:fldCharType="end"/>
      </w:r>
      <w:r w:rsidR="00E11083" w:rsidRPr="00B817D0">
        <w:rPr>
          <w:rFonts w:ascii="Book Antiqua" w:hAnsi="Book Antiqua" w:cs="Times New Roman"/>
          <w:sz w:val="24"/>
          <w:szCs w:val="24"/>
        </w:rPr>
        <w:t xml:space="preserve">, but the </w:t>
      </w:r>
      <w:r w:rsidR="00211763" w:rsidRPr="00B817D0">
        <w:rPr>
          <w:rFonts w:ascii="Book Antiqua" w:hAnsi="Book Antiqua" w:cs="Times New Roman"/>
          <w:sz w:val="24"/>
          <w:szCs w:val="24"/>
        </w:rPr>
        <w:t>cytopathic</w:t>
      </w:r>
      <w:r w:rsidR="00E11083" w:rsidRPr="00B817D0">
        <w:rPr>
          <w:rFonts w:ascii="Book Antiqua" w:hAnsi="Book Antiqua" w:cs="Times New Roman"/>
          <w:sz w:val="24"/>
          <w:szCs w:val="24"/>
        </w:rPr>
        <w:t xml:space="preserve"> effects are indistinguishable of HSV lesions </w:t>
      </w:r>
      <w:r w:rsidR="00E11083" w:rsidRPr="00B817D0">
        <w:rPr>
          <w:rFonts w:ascii="Book Antiqua" w:hAnsi="Book Antiqua"/>
          <w:sz w:val="24"/>
          <w:szCs w:val="24"/>
        </w:rPr>
        <w:t xml:space="preserve">unless </w:t>
      </w:r>
      <w:r w:rsidR="00006E31" w:rsidRPr="00B817D0">
        <w:rPr>
          <w:rFonts w:ascii="Book Antiqua" w:hAnsi="Book Antiqua"/>
          <w:sz w:val="24"/>
          <w:szCs w:val="24"/>
        </w:rPr>
        <w:t>mABs</w:t>
      </w:r>
      <w:r w:rsidR="00E11083" w:rsidRPr="00B817D0">
        <w:rPr>
          <w:rFonts w:ascii="Book Antiqua" w:hAnsi="Book Antiqua"/>
          <w:sz w:val="24"/>
          <w:szCs w:val="24"/>
        </w:rPr>
        <w:t xml:space="preserve"> against VZV </w:t>
      </w:r>
      <w:r w:rsidR="00006E31" w:rsidRPr="00B817D0">
        <w:rPr>
          <w:rFonts w:ascii="Book Antiqua" w:hAnsi="Book Antiqua"/>
          <w:sz w:val="24"/>
          <w:szCs w:val="24"/>
        </w:rPr>
        <w:t xml:space="preserve">are used in </w:t>
      </w:r>
      <w:r w:rsidR="00E11083" w:rsidRPr="00B817D0">
        <w:rPr>
          <w:rFonts w:ascii="Book Antiqua" w:hAnsi="Book Antiqua"/>
          <w:sz w:val="24"/>
          <w:szCs w:val="24"/>
        </w:rPr>
        <w:t>immunohist</w:t>
      </w:r>
      <w:r w:rsidR="00407085" w:rsidRPr="00B817D0">
        <w:rPr>
          <w:rFonts w:ascii="Book Antiqua" w:hAnsi="Book Antiqua"/>
          <w:sz w:val="24"/>
          <w:szCs w:val="24"/>
        </w:rPr>
        <w:t>ochemistry/immunocytochesmisty</w:t>
      </w:r>
      <w:r w:rsidR="00006E31" w:rsidRPr="00B817D0">
        <w:rPr>
          <w:rFonts w:ascii="Book Antiqua" w:hAnsi="Book Antiqua"/>
          <w:sz w:val="24"/>
          <w:szCs w:val="24"/>
        </w:rPr>
        <w:t xml:space="preserve"> procedures</w:t>
      </w:r>
      <w:r w:rsidR="00407085" w:rsidRPr="00B817D0">
        <w:rPr>
          <w:rFonts w:ascii="Book Antiqua" w:hAnsi="Book Antiqua"/>
          <w:sz w:val="24"/>
          <w:szCs w:val="24"/>
        </w:rPr>
        <w:t xml:space="preserve">. </w:t>
      </w:r>
      <w:r w:rsidR="008D10B7" w:rsidRPr="00B817D0">
        <w:rPr>
          <w:rFonts w:ascii="Book Antiqua" w:hAnsi="Book Antiqua"/>
          <w:sz w:val="24"/>
          <w:szCs w:val="24"/>
        </w:rPr>
        <w:t xml:space="preserve">Furthermore, </w:t>
      </w:r>
      <w:r w:rsidR="00006E31" w:rsidRPr="00B817D0">
        <w:rPr>
          <w:rFonts w:ascii="Book Antiqua" w:hAnsi="Book Antiqua"/>
          <w:sz w:val="24"/>
          <w:szCs w:val="24"/>
        </w:rPr>
        <w:t>PCR</w:t>
      </w:r>
      <w:r w:rsidR="008D10B7" w:rsidRPr="00B817D0">
        <w:rPr>
          <w:rFonts w:ascii="Book Antiqua" w:hAnsi="Book Antiqua"/>
          <w:sz w:val="24"/>
          <w:szCs w:val="24"/>
        </w:rPr>
        <w:t xml:space="preserve"> using specific primers </w:t>
      </w:r>
      <w:r w:rsidR="00006E31" w:rsidRPr="00B817D0">
        <w:rPr>
          <w:rFonts w:ascii="Book Antiqua" w:hAnsi="Book Antiqua"/>
          <w:sz w:val="24"/>
          <w:szCs w:val="24"/>
        </w:rPr>
        <w:t xml:space="preserve">for VZV </w:t>
      </w:r>
      <w:r w:rsidR="008D10B7" w:rsidRPr="00B817D0">
        <w:rPr>
          <w:rFonts w:ascii="Book Antiqua" w:hAnsi="Book Antiqua"/>
          <w:sz w:val="24"/>
          <w:szCs w:val="24"/>
        </w:rPr>
        <w:t xml:space="preserve">can make the </w:t>
      </w:r>
      <w:r w:rsidR="007D2E99" w:rsidRPr="00B817D0">
        <w:rPr>
          <w:rFonts w:ascii="Book Antiqua" w:hAnsi="Book Antiqua"/>
          <w:sz w:val="24"/>
          <w:szCs w:val="24"/>
        </w:rPr>
        <w:t>diagnoses</w:t>
      </w:r>
      <w:r w:rsidR="008D10B7" w:rsidRPr="00B817D0">
        <w:rPr>
          <w:rFonts w:ascii="Book Antiqua" w:hAnsi="Book Antiqua"/>
          <w:sz w:val="24"/>
          <w:szCs w:val="24"/>
        </w:rPr>
        <w:t xml:space="preserve"> definitive</w:t>
      </w:r>
      <w:r w:rsidR="00B13FD0" w:rsidRPr="00B817D0">
        <w:rPr>
          <w:rFonts w:ascii="Book Antiqua" w:hAnsi="Book Antiqua"/>
          <w:sz w:val="24"/>
          <w:szCs w:val="24"/>
          <w:vertAlign w:val="superscript"/>
        </w:rPr>
        <w:t>[32]</w:t>
      </w:r>
      <w:r w:rsidR="008D10B7" w:rsidRPr="00B817D0">
        <w:rPr>
          <w:rFonts w:ascii="Book Antiqua" w:hAnsi="Book Antiqua"/>
          <w:sz w:val="24"/>
          <w:szCs w:val="24"/>
        </w:rPr>
        <w:t>.</w:t>
      </w:r>
    </w:p>
    <w:p w:rsidR="00B97085" w:rsidRPr="00B817D0" w:rsidRDefault="00B97085" w:rsidP="00B97085">
      <w:pPr>
        <w:spacing w:after="0" w:line="360" w:lineRule="auto"/>
        <w:rPr>
          <w:rFonts w:ascii="Book Antiqua" w:hAnsi="Book Antiqua" w:cs="Times New Roman"/>
          <w:b/>
          <w:sz w:val="24"/>
          <w:szCs w:val="24"/>
          <w:lang w:eastAsia="zh-CN"/>
        </w:rPr>
      </w:pPr>
    </w:p>
    <w:p w:rsidR="00E315E8" w:rsidRPr="00B817D0" w:rsidRDefault="00A66CB5" w:rsidP="00B97085">
      <w:pPr>
        <w:spacing w:after="0" w:line="360" w:lineRule="auto"/>
        <w:rPr>
          <w:rFonts w:ascii="Book Antiqua" w:hAnsi="Book Antiqua" w:cs="Times New Roman"/>
          <w:b/>
          <w:sz w:val="24"/>
          <w:szCs w:val="24"/>
          <w:lang w:eastAsia="zh-CN"/>
        </w:rPr>
      </w:pPr>
      <w:r w:rsidRPr="00B817D0">
        <w:rPr>
          <w:rFonts w:ascii="Book Antiqua" w:hAnsi="Book Antiqua" w:cs="Times New Roman"/>
          <w:b/>
          <w:sz w:val="24"/>
          <w:szCs w:val="24"/>
        </w:rPr>
        <w:t>EBV</w:t>
      </w:r>
    </w:p>
    <w:p w:rsidR="004A3555" w:rsidRPr="00B817D0" w:rsidRDefault="00DF46FA" w:rsidP="00B97085">
      <w:pPr>
        <w:pStyle w:val="NormalWeb"/>
        <w:shd w:val="clear" w:color="auto" w:fill="FFFFFF"/>
        <w:spacing w:before="0" w:beforeAutospacing="0" w:after="0" w:afterAutospacing="0" w:line="360" w:lineRule="auto"/>
        <w:jc w:val="both"/>
        <w:rPr>
          <w:rFonts w:ascii="Book Antiqua" w:hAnsi="Book Antiqua"/>
          <w:color w:val="000000"/>
        </w:rPr>
      </w:pPr>
      <w:r w:rsidRPr="00B817D0">
        <w:rPr>
          <w:rFonts w:ascii="Book Antiqua" w:hAnsi="Book Antiqua"/>
          <w:color w:val="000000"/>
        </w:rPr>
        <w:t xml:space="preserve">The most </w:t>
      </w:r>
      <w:r w:rsidR="00006E31" w:rsidRPr="00B817D0">
        <w:rPr>
          <w:rFonts w:ascii="Book Antiqua" w:hAnsi="Book Antiqua"/>
          <w:color w:val="000000"/>
        </w:rPr>
        <w:t xml:space="preserve">known and common syndrome </w:t>
      </w:r>
      <w:r w:rsidRPr="00B817D0">
        <w:rPr>
          <w:rFonts w:ascii="Book Antiqua" w:hAnsi="Book Antiqua"/>
          <w:color w:val="000000"/>
        </w:rPr>
        <w:t xml:space="preserve">of EBV infection is mononucleosis. </w:t>
      </w:r>
      <w:r w:rsidR="004A3555" w:rsidRPr="00B817D0">
        <w:rPr>
          <w:rFonts w:ascii="Book Antiqua" w:hAnsi="Book Antiqua"/>
          <w:color w:val="000000"/>
        </w:rPr>
        <w:t xml:space="preserve">Many teenagers and young adults develop symptoms of mononucleosis. Acute mononucleosis causes sore throat, fever, and swollen lymph nodes. </w:t>
      </w:r>
      <w:r w:rsidR="00596067" w:rsidRPr="00B817D0">
        <w:rPr>
          <w:rFonts w:ascii="Book Antiqua" w:hAnsi="Book Antiqua"/>
          <w:color w:val="000000"/>
        </w:rPr>
        <w:t>Sore</w:t>
      </w:r>
      <w:r w:rsidR="004A3555" w:rsidRPr="00B817D0">
        <w:rPr>
          <w:rFonts w:ascii="Book Antiqua" w:hAnsi="Book Antiqua"/>
          <w:color w:val="000000"/>
        </w:rPr>
        <w:t xml:space="preserve"> throat is very painful and is the usual reason for people to seek medical attention. </w:t>
      </w:r>
      <w:r w:rsidRPr="00B817D0">
        <w:rPr>
          <w:rFonts w:ascii="Book Antiqua" w:hAnsi="Book Antiqua"/>
          <w:color w:val="000000"/>
        </w:rPr>
        <w:t>The t</w:t>
      </w:r>
      <w:r w:rsidR="004A3555" w:rsidRPr="00B817D0">
        <w:rPr>
          <w:rFonts w:ascii="Book Antiqua" w:hAnsi="Book Antiqua"/>
          <w:color w:val="000000"/>
        </w:rPr>
        <w:t xml:space="preserve">onsils may become very swollen. </w:t>
      </w:r>
      <w:r w:rsidR="00AD5FF7" w:rsidRPr="00B817D0">
        <w:rPr>
          <w:rFonts w:ascii="Book Antiqua" w:hAnsi="Book Antiqua"/>
          <w:color w:val="000000"/>
        </w:rPr>
        <w:t>In addition, l</w:t>
      </w:r>
      <w:r w:rsidR="004A3555" w:rsidRPr="00B817D0">
        <w:rPr>
          <w:rFonts w:ascii="Book Antiqua" w:hAnsi="Book Antiqua"/>
          <w:color w:val="000000"/>
        </w:rPr>
        <w:t>oss of appetite,</w:t>
      </w:r>
      <w:r w:rsidR="004A3555" w:rsidRPr="00B817D0">
        <w:rPr>
          <w:rStyle w:val="apple-converted-space"/>
          <w:rFonts w:ascii="Book Antiqua" w:hAnsi="Book Antiqua"/>
          <w:color w:val="000000"/>
        </w:rPr>
        <w:t> </w:t>
      </w:r>
      <w:r w:rsidR="004A3555" w:rsidRPr="00B817D0">
        <w:rPr>
          <w:rFonts w:ascii="Book Antiqua" w:hAnsi="Book Antiqua"/>
          <w:color w:val="000000"/>
        </w:rPr>
        <w:t>fatigue, chills,</w:t>
      </w:r>
      <w:r w:rsidR="004A3555" w:rsidRPr="00B817D0">
        <w:rPr>
          <w:rStyle w:val="apple-converted-space"/>
          <w:rFonts w:ascii="Book Antiqua" w:hAnsi="Book Antiqua"/>
          <w:color w:val="000000"/>
        </w:rPr>
        <w:t> </w:t>
      </w:r>
      <w:r w:rsidR="004A3555" w:rsidRPr="00B817D0">
        <w:rPr>
          <w:rFonts w:ascii="Book Antiqua" w:hAnsi="Book Antiqua"/>
          <w:color w:val="000000"/>
        </w:rPr>
        <w:t>headache, bloating, sore muscles, body aches, weakness, and sweats are common</w:t>
      </w:r>
      <w:r w:rsidR="00AD5FF7" w:rsidRPr="00B817D0">
        <w:rPr>
          <w:rFonts w:ascii="Book Antiqua" w:hAnsi="Book Antiqua"/>
          <w:color w:val="000000"/>
        </w:rPr>
        <w:t>ly described</w:t>
      </w:r>
      <w:r w:rsidR="004B4F8B" w:rsidRPr="00B817D0">
        <w:rPr>
          <w:rFonts w:ascii="Book Antiqua" w:hAnsi="Book Antiqua"/>
          <w:color w:val="000000"/>
        </w:rPr>
        <w:t xml:space="preserve"> and experienced</w:t>
      </w:r>
      <w:r w:rsidR="002853AE" w:rsidRPr="00B817D0">
        <w:rPr>
          <w:rFonts w:ascii="Book Antiqua" w:hAnsi="Book Antiqua"/>
          <w:color w:val="000000"/>
        </w:rPr>
        <w:t>.</w:t>
      </w:r>
      <w:r w:rsidR="001F7274" w:rsidRPr="00B817D0">
        <w:rPr>
          <w:rFonts w:ascii="Book Antiqua" w:hAnsi="Book Antiqua"/>
          <w:color w:val="000000"/>
        </w:rPr>
        <w:t xml:space="preserve"> </w:t>
      </w:r>
      <w:r w:rsidR="00211763" w:rsidRPr="00B817D0">
        <w:rPr>
          <w:rFonts w:ascii="Book Antiqua" w:hAnsi="Book Antiqua"/>
          <w:color w:val="000000"/>
        </w:rPr>
        <w:t>Most of</w:t>
      </w:r>
      <w:r w:rsidRPr="00B817D0">
        <w:rPr>
          <w:rFonts w:ascii="Book Antiqua" w:hAnsi="Book Antiqua"/>
          <w:color w:val="000000"/>
        </w:rPr>
        <w:t xml:space="preserve"> the symptoms disappear completely </w:t>
      </w:r>
      <w:r w:rsidR="00211763" w:rsidRPr="00B817D0">
        <w:rPr>
          <w:rFonts w:ascii="Book Antiqua" w:hAnsi="Book Antiqua"/>
          <w:color w:val="000000"/>
        </w:rPr>
        <w:t>in days</w:t>
      </w:r>
      <w:r w:rsidRPr="00B817D0">
        <w:rPr>
          <w:rFonts w:ascii="Book Antiqua" w:hAnsi="Book Antiqua"/>
          <w:color w:val="000000"/>
        </w:rPr>
        <w:t xml:space="preserve"> to a few weeks, however, signs of fatigue could remain </w:t>
      </w:r>
      <w:r w:rsidR="001B6E3B" w:rsidRPr="00B817D0">
        <w:rPr>
          <w:rFonts w:ascii="Book Antiqua" w:hAnsi="Book Antiqua"/>
          <w:color w:val="000000"/>
        </w:rPr>
        <w:t>for a few additional weeks</w:t>
      </w:r>
      <w:r w:rsidR="00352938" w:rsidRPr="00B817D0">
        <w:rPr>
          <w:rFonts w:ascii="Book Antiqua" w:hAnsi="Book Antiqua"/>
          <w:color w:val="000000"/>
          <w:vertAlign w:val="superscript"/>
        </w:rPr>
        <w:fldChar w:fldCharType="begin" w:fldLock="1"/>
      </w:r>
      <w:r w:rsidR="008A07D9" w:rsidRPr="00B817D0">
        <w:rPr>
          <w:rFonts w:ascii="Book Antiqua" w:hAnsi="Book Antiqua"/>
          <w:color w:val="000000"/>
          <w:vertAlign w:val="superscript"/>
        </w:rPr>
        <w:instrText>ADDIN CSL_CITATION { "citationItems" : [ { "id" : "ITEM-1", "itemData" : { "DOI" : "10.1038/cti.2015.1", "ISSN" : "2050-0068", "PMID" : "25774295", "abstract" : "Infectious mononucleosis is a clinical entity characterized by pharyngitis, cervical lymph node enlargement, fatigue and fever, which results most often from a primary Epstein-Barr virus (EBV) infection. EBV, a lymphocrytovirus and a member of the \u03b3-herpesvirus family, infects at least 90% of the population worldwide, the majority of whom have no recognizable illness. The virus is spread by intimate oral contact among adolescents, but how preadolescents acquire the virus is not known. During the incubation period of approximately 6 weeks, viral replication first occurs in the oropharynx followed by viremia as early as 2 weeks before onset of illness. The acute illness is marked by high viral loads in both the oral cavity and blood accompanied by the production of immunoglobulin M antibodies against EBV viral capsid antigen and an extraordinary expansion of CD8(+) T lymphocytes directed against EBV-infected B cells. During convalescence, CD8(+) T cells return to normal levels and antibodies develop against EBV nuclear antigen-1. A typical clinical picture in an adolescent or young adult with a positive heterophile test is usually sufficient to make the diagnosis of infectious mononucleosis, but heterophile antibodies are not specific and do not develop in some patients especially young children. EBV-specific antibody profiles are the best choice for staging EBV infection. In addition to causing acute illness, long-term consequences are linked to infectious mononucleosis, especially Hodgkin lymphoma and multiple sclerosis. There is no licensed vaccine for prevention and no specific approved treatment. Future research goals are development of an EBV vaccine, understanding the risk factors for severity of the acute illness and likelihood of developing cancer or autoimmune diseases, and discovering anti-EBV drugs to treat infectious mononucleosis and other EBV-spurred diseases.", "author" : [ { "dropping-particle" : "", "family" : "Balfour", "given" : "Henry H", "non-dropping-particle" : "", "parse-names" : false, "suffix" : "" }, { "dropping-particle" : "", "family" : "Dunmire", "given" : "Samantha K", "non-dropping-particle" : "", "parse-names" : false, "suffix" : "" }, { "dropping-particle" : "", "family" : "Hogquist", "given" : "Kristin A", "non-dropping-particle" : "", "parse-names" : false, "suffix" : "" } ], "container-title" : "Clinical &amp; translational immunology", "id" : "ITEM-1", "issue" : "2", "issued" : { "date-parts" : [ [ "2015", "3" ] ] }, "page" : "e33", "title" : "Infectious mononucleosis.", "type" : "article-journal", "volume" : "4" }, "uris" : [ "http://www.mendeley.com/documents/?uuid=96d47ed3-7d30-49ec-940e-879b1b68112c" ] }, { "id" : "ITEM-2", "itemData" : { "DOI" : "10.3390/pathogens1020156", "ISSN" : "2076-0817", "PMID" : "25436768", "abstract" : "Some key questions in Epstein-Barr virus (EBV) biology center on whether naturally occurring sequence differences in the virus affect infection or EBV associated diseases. Understanding the pattern of EBV sequence variation is also important for possible development of EBV vaccines. At present EBV isolates worldwide can be grouped into Type 1 and Type 2, a classification based on the EBNA2 gene sequence. Type 1 EBV is the most prevalent worldwide but Type 2 is common in parts of Africa. Type 1 transforms human B cells into lymphoblastoid cell lines much more efficiently than Type 2 EBV. Molecular mechanisms that may account for this difference in cell transformation are now becoming clearer. Advances in sequencing technology will greatly increase the amount of whole EBV genome data for EBV isolated from different parts of the world. Study of regional variation of EBV strains independent of the Type 1/Type 2 classification and systematic investigation of the relationship between viral strains, infection and disease will become possible. The recent discovery that specific mutation of the EBV EBNA3B gene may be linked to development of diffuse large B cell lymphoma illustrates the importance that mutations in the virus genome may have in infection and human disease.", "author" : [ { "dropping-particle" : "", "family" : "Tzellos", "given" : "Stelios", "non-dropping-particle" : "", "parse-names" : false, "suffix" : "" }, { "dropping-particle" : "", "family" : "Farrell", "given" : "Paul J", "non-dropping-particle" : "", "parse-names" : false, "suffix" : "" } ], "container-title" : "Pathogens (Basel, Switzerland)", "id" : "ITEM-2", "issue" : "2", "issued" : { "date-parts" : [ [ "2012", "1" ] ] }, "page" : "156-74", "title" : "Epstein-barr virus sequence variation-biology and disease.", "type" : "article-journal", "volume" : "1" }, "uris" : [ "http://www.mendeley.com/documents/?uuid=dd32fa31-4fad-471d-9909-718d553f784b" ] } ], "mendeley" : { "manualFormatting" : "[7,33]", "previouslyFormattedCitation" : "[7], [33]" }, "properties" : { "noteIndex" : 0 }, "schema" : "https://github.com/citation-style-language/schema/raw/master/csl-citation.json" }</w:instrText>
      </w:r>
      <w:r w:rsidR="00352938" w:rsidRPr="00B817D0">
        <w:rPr>
          <w:rFonts w:ascii="Book Antiqua" w:hAnsi="Book Antiqua"/>
          <w:color w:val="000000"/>
          <w:vertAlign w:val="superscript"/>
        </w:rPr>
        <w:fldChar w:fldCharType="separate"/>
      </w:r>
      <w:r w:rsidR="002853AE" w:rsidRPr="00B817D0">
        <w:rPr>
          <w:rFonts w:ascii="Book Antiqua" w:hAnsi="Book Antiqua"/>
          <w:color w:val="000000"/>
          <w:vertAlign w:val="superscript"/>
        </w:rPr>
        <w:t>[7,33]</w:t>
      </w:r>
      <w:r w:rsidR="00352938" w:rsidRPr="00B817D0">
        <w:rPr>
          <w:rFonts w:ascii="Book Antiqua" w:hAnsi="Book Antiqua"/>
          <w:color w:val="000000"/>
          <w:vertAlign w:val="superscript"/>
        </w:rPr>
        <w:fldChar w:fldCharType="end"/>
      </w:r>
      <w:r w:rsidR="001B6E3B" w:rsidRPr="00B817D0">
        <w:rPr>
          <w:rFonts w:ascii="Book Antiqua" w:hAnsi="Book Antiqua"/>
          <w:color w:val="000000"/>
        </w:rPr>
        <w:t>.</w:t>
      </w:r>
    </w:p>
    <w:p w:rsidR="004A3555" w:rsidRPr="00B817D0" w:rsidRDefault="00DF46FA" w:rsidP="006C4598">
      <w:pPr>
        <w:pStyle w:val="NormalWeb"/>
        <w:shd w:val="clear" w:color="auto" w:fill="FFFFFF"/>
        <w:spacing w:before="0" w:beforeAutospacing="0" w:after="0" w:afterAutospacing="0" w:line="360" w:lineRule="auto"/>
        <w:ind w:firstLine="708"/>
        <w:jc w:val="both"/>
        <w:rPr>
          <w:rFonts w:ascii="Book Antiqua" w:hAnsi="Book Antiqua"/>
          <w:color w:val="000000"/>
        </w:rPr>
      </w:pPr>
      <w:r w:rsidRPr="00B817D0">
        <w:rPr>
          <w:rFonts w:ascii="Book Antiqua" w:hAnsi="Book Antiqua"/>
          <w:color w:val="000000"/>
        </w:rPr>
        <w:t xml:space="preserve">Some </w:t>
      </w:r>
      <w:r w:rsidR="009D6AAA" w:rsidRPr="00B817D0">
        <w:rPr>
          <w:rFonts w:ascii="Book Antiqua" w:hAnsi="Book Antiqua"/>
          <w:color w:val="000000"/>
        </w:rPr>
        <w:t>patients can</w:t>
      </w:r>
      <w:r w:rsidR="004A3555" w:rsidRPr="00B817D0">
        <w:rPr>
          <w:rFonts w:ascii="Book Antiqua" w:hAnsi="Book Antiqua"/>
          <w:color w:val="000000"/>
        </w:rPr>
        <w:t xml:space="preserve"> have neurological complications</w:t>
      </w:r>
      <w:r w:rsidRPr="00B817D0">
        <w:rPr>
          <w:rFonts w:ascii="Book Antiqua" w:hAnsi="Book Antiqua"/>
          <w:color w:val="000000"/>
        </w:rPr>
        <w:t xml:space="preserve"> such as </w:t>
      </w:r>
      <w:r w:rsidR="004A3555" w:rsidRPr="00B817D0">
        <w:rPr>
          <w:rFonts w:ascii="Book Antiqua" w:hAnsi="Book Antiqua"/>
          <w:color w:val="000000"/>
        </w:rPr>
        <w:t xml:space="preserve">encephalitis, meningitis, or </w:t>
      </w:r>
      <w:r w:rsidRPr="00B817D0">
        <w:rPr>
          <w:rFonts w:ascii="Book Antiqua" w:hAnsi="Book Antiqua"/>
          <w:color w:val="000000"/>
        </w:rPr>
        <w:t xml:space="preserve">inflammation </w:t>
      </w:r>
      <w:r w:rsidR="004A3555" w:rsidRPr="00B817D0">
        <w:rPr>
          <w:rFonts w:ascii="Book Antiqua" w:hAnsi="Book Antiqua"/>
          <w:color w:val="000000"/>
        </w:rPr>
        <w:t xml:space="preserve">of </w:t>
      </w:r>
      <w:r w:rsidRPr="00B817D0">
        <w:rPr>
          <w:rFonts w:ascii="Book Antiqua" w:hAnsi="Book Antiqua"/>
          <w:color w:val="000000"/>
        </w:rPr>
        <w:t xml:space="preserve">an </w:t>
      </w:r>
      <w:r w:rsidR="004A3555" w:rsidRPr="00B817D0">
        <w:rPr>
          <w:rFonts w:ascii="Book Antiqua" w:hAnsi="Book Antiqua"/>
          <w:color w:val="000000"/>
        </w:rPr>
        <w:t>individual nerve</w:t>
      </w:r>
      <w:r w:rsidR="00352938" w:rsidRPr="00B817D0">
        <w:rPr>
          <w:rFonts w:ascii="Book Antiqua" w:hAnsi="Book Antiqua"/>
          <w:color w:val="000000"/>
          <w:vertAlign w:val="superscript"/>
        </w:rPr>
        <w:fldChar w:fldCharType="begin" w:fldLock="1"/>
      </w:r>
      <w:r w:rsidR="008A07D9" w:rsidRPr="00B817D0">
        <w:rPr>
          <w:rFonts w:ascii="Book Antiqua" w:hAnsi="Book Antiqua"/>
          <w:color w:val="000000"/>
          <w:vertAlign w:val="superscript"/>
        </w:rPr>
        <w:instrText>ADDIN CSL_CITATION { "citationItems" : [ { "id" : "ITEM-1", "itemData" : { "DOI" : "10.1186/1471-2334-11-281", "ISSN" : "1471-2334", "PMID" : "22018204", "abstract" : "BACKGROUND: The role of Epstein-Barr (EBV) virus in central nervous system (CNS) infections is not fully resolved. It is clearly associated with lymphoproliferative disease of immunosuppressed persons, and may cause encephalitis. METHODS: We reviewed the medical records, imaging and laboratory findings of all patients EBV DNA PCR positive in cerebrospinal fluid (CSF) during 2000 to 2009 in the Helsinki University Central Hospital. RESULTS: We identified 32 patients with EBV DNA in CSF. 11 had history of allogeneic hematopoietic stem cell transplantation, 7 solid organ transplantation and 5 HIV/AIDS. 5 patients had no preceding immunodeficiency.In 8 of the cases, another pathogen was identified in CSF. These were M. tuberculosis (2), T. gondii (2), Aspergillus (1), Herpes simplex virus 1 (1), C. neoformans (1) and Human herpesvirus 6 (1). Altogether in 15/32 (47%) of the cases the clinician had a strong suspicion of cause other than EBV for the patients' CNS symptoms/findings.Of note, 7 of 11 (64%) patients with stem cell transplantation had encephalitis (univariate odds ratio 5.6; confidence Interval 1.1-27.4). Of these 6 had no other pathogen identified. CONCLUSIONS: EBV DNA was often found together with other microbial findings in CSF of immunocompromised patients. EBV seems to be associated with encephalitis in stem cell transplant recipients.", "author" : [ { "dropping-particle" : "", "family" : "Martelius", "given" : "Timi", "non-dropping-particle" : "", "parse-names" : false, "suffix" : "" }, { "dropping-particle" : "", "family" : "Lappalainen", "given" : "Maija", "non-dropping-particle" : "", "parse-names" : false, "suffix" : "" }, { "dropping-particle" : "", "family" : "Palom\u00e4ki", "given" : "Maarit", "non-dropping-particle" : "", "parse-names" : false, "suffix" : "" }, { "dropping-particle" : "", "family" : "Anttila", "given" : "Veli-Jukka", "non-dropping-particle" : "", "parse-names" : false, "suffix" : "" } ], "container-title" : "BMC infectious diseases", "id" : "ITEM-1", "issued" : { "date-parts" : [ [ "2011", "1" ] ] }, "page" : "281", "title" : "Clinical characteristics of patients with Epstein Barr virus in cerebrospinal fluid.", "type" : "article-journal", "volume" : "11" }, "uris" : [ "http://www.mendeley.com/documents/?uuid=a6f195f1-afed-4771-9065-5bf6858df5ef" ] } ], "mendeley" : { "previouslyFormattedCitation" : "[34]" }, "properties" : { "noteIndex" : 0 }, "schema" : "https://github.com/citation-style-language/schema/raw/master/csl-citation.json" }</w:instrText>
      </w:r>
      <w:r w:rsidR="00352938" w:rsidRPr="00B817D0">
        <w:rPr>
          <w:rFonts w:ascii="Book Antiqua" w:hAnsi="Book Antiqua"/>
          <w:color w:val="000000"/>
          <w:vertAlign w:val="superscript"/>
        </w:rPr>
        <w:fldChar w:fldCharType="separate"/>
      </w:r>
      <w:r w:rsidR="00434BAC" w:rsidRPr="00B817D0">
        <w:rPr>
          <w:rFonts w:ascii="Book Antiqua" w:hAnsi="Book Antiqua"/>
          <w:color w:val="000000"/>
          <w:vertAlign w:val="superscript"/>
        </w:rPr>
        <w:t>[34]</w:t>
      </w:r>
      <w:r w:rsidR="00352938" w:rsidRPr="00B817D0">
        <w:rPr>
          <w:rFonts w:ascii="Book Antiqua" w:hAnsi="Book Antiqua"/>
          <w:color w:val="000000"/>
          <w:vertAlign w:val="superscript"/>
        </w:rPr>
        <w:fldChar w:fldCharType="end"/>
      </w:r>
      <w:r w:rsidR="001C34A4" w:rsidRPr="00B817D0">
        <w:rPr>
          <w:rFonts w:ascii="Book Antiqua" w:hAnsi="Book Antiqua"/>
          <w:color w:val="000000"/>
        </w:rPr>
        <w:t xml:space="preserve">. </w:t>
      </w:r>
      <w:r w:rsidR="004A3555" w:rsidRPr="00B817D0">
        <w:rPr>
          <w:rFonts w:ascii="Book Antiqua" w:hAnsi="Book Antiqua"/>
          <w:color w:val="000000"/>
        </w:rPr>
        <w:t>The majority of patients with neurological co</w:t>
      </w:r>
      <w:r w:rsidR="004D3933" w:rsidRPr="00B817D0">
        <w:rPr>
          <w:rFonts w:ascii="Book Antiqua" w:hAnsi="Book Antiqua"/>
          <w:color w:val="000000"/>
        </w:rPr>
        <w:t xml:space="preserve">mplications recover completely. </w:t>
      </w:r>
      <w:r w:rsidR="004B4F8B" w:rsidRPr="00B817D0">
        <w:rPr>
          <w:rFonts w:ascii="Book Antiqua" w:hAnsi="Book Antiqua"/>
          <w:color w:val="000000"/>
        </w:rPr>
        <w:t>However, s</w:t>
      </w:r>
      <w:r w:rsidR="00434BAC" w:rsidRPr="00B817D0">
        <w:rPr>
          <w:rFonts w:ascii="Book Antiqua" w:hAnsi="Book Antiqua"/>
          <w:color w:val="000000"/>
        </w:rPr>
        <w:t xml:space="preserve">ome patients can develop </w:t>
      </w:r>
      <w:r w:rsidR="00AD5FF7" w:rsidRPr="00B817D0">
        <w:rPr>
          <w:rFonts w:ascii="Book Antiqua" w:hAnsi="Book Antiqua"/>
          <w:color w:val="000000"/>
        </w:rPr>
        <w:t xml:space="preserve">EBV-induced lymphoproliferative </w:t>
      </w:r>
      <w:r w:rsidR="00434BAC" w:rsidRPr="00B817D0">
        <w:rPr>
          <w:rFonts w:ascii="Book Antiqua" w:hAnsi="Book Antiqua"/>
          <w:color w:val="000000"/>
        </w:rPr>
        <w:t>disorders</w:t>
      </w:r>
      <w:r w:rsidR="00907543" w:rsidRPr="00B817D0">
        <w:rPr>
          <w:rFonts w:ascii="Book Antiqua" w:hAnsi="Book Antiqua"/>
          <w:color w:val="000000"/>
        </w:rPr>
        <w:t xml:space="preserve"> </w:t>
      </w:r>
      <w:r w:rsidR="00434BAC" w:rsidRPr="00B817D0">
        <w:rPr>
          <w:rFonts w:ascii="Book Antiqua" w:hAnsi="Book Antiqua"/>
          <w:color w:val="000000"/>
        </w:rPr>
        <w:t xml:space="preserve">which </w:t>
      </w:r>
      <w:r w:rsidR="002853AE" w:rsidRPr="00B817D0">
        <w:rPr>
          <w:rFonts w:ascii="Book Antiqua" w:hAnsi="Book Antiqua"/>
          <w:color w:val="000000"/>
        </w:rPr>
        <w:t xml:space="preserve">may </w:t>
      </w:r>
      <w:r w:rsidR="00434BAC" w:rsidRPr="00B817D0">
        <w:rPr>
          <w:rFonts w:ascii="Book Antiqua" w:hAnsi="Book Antiqua"/>
          <w:color w:val="000000"/>
        </w:rPr>
        <w:t xml:space="preserve">be </w:t>
      </w:r>
      <w:r w:rsidR="00907543" w:rsidRPr="00B817D0">
        <w:rPr>
          <w:rFonts w:ascii="Book Antiqua" w:hAnsi="Book Antiqua"/>
          <w:color w:val="000000"/>
        </w:rPr>
        <w:t xml:space="preserve">either </w:t>
      </w:r>
      <w:r w:rsidR="004D3933" w:rsidRPr="00B817D0">
        <w:rPr>
          <w:rFonts w:ascii="Book Antiqua" w:hAnsi="Book Antiqua"/>
          <w:color w:val="000000"/>
        </w:rPr>
        <w:t xml:space="preserve">related to </w:t>
      </w:r>
      <w:r w:rsidR="00434BAC" w:rsidRPr="00B817D0">
        <w:rPr>
          <w:rFonts w:ascii="Book Antiqua" w:hAnsi="Book Antiqua"/>
          <w:color w:val="000000"/>
        </w:rPr>
        <w:t xml:space="preserve">immunocompetent or </w:t>
      </w:r>
      <w:r w:rsidR="00211763" w:rsidRPr="00B817D0">
        <w:rPr>
          <w:rFonts w:ascii="Book Antiqua" w:hAnsi="Book Antiqua"/>
          <w:color w:val="000000"/>
        </w:rPr>
        <w:t>immunosuppressed</w:t>
      </w:r>
      <w:r w:rsidR="00B97085" w:rsidRPr="00B817D0">
        <w:rPr>
          <w:rFonts w:ascii="Book Antiqua" w:hAnsi="Book Antiqua"/>
          <w:color w:val="000000"/>
        </w:rPr>
        <w:t xml:space="preserve"> patients</w:t>
      </w:r>
      <w:r w:rsidR="00352938" w:rsidRPr="00B817D0">
        <w:rPr>
          <w:rFonts w:ascii="Book Antiqua" w:hAnsi="Book Antiqua"/>
          <w:color w:val="000000"/>
          <w:vertAlign w:val="superscript"/>
        </w:rPr>
        <w:fldChar w:fldCharType="begin" w:fldLock="1"/>
      </w:r>
      <w:r w:rsidR="008A07D9" w:rsidRPr="00B817D0">
        <w:rPr>
          <w:rFonts w:ascii="Book Antiqua" w:hAnsi="Book Antiqua"/>
          <w:color w:val="000000"/>
          <w:vertAlign w:val="superscript"/>
        </w:rPr>
        <w:instrText>ADDIN CSL_CITATION { "citationItems" : [ { "id" : "ITEM-1", "itemData" : { "DOI" : "10.1038/emm.2014.82", "ISSN" : "2092-6413", "PMID" : "25613729", "abstract" : "Epstein-Barr virus (EBV) is a ubiquitous herpesvirus, affecting &gt;90% of the adult population. EBV targets B-lymphocytes and achieves latent infection in a circular episomal form. Different latency patterns are recognized based on latent gene expression pattern. Latent membrane protein-1 (LMP-1) mimics CD40 and, when self-aggregated, provides a proliferation signal via activating the nuclear factor-kappa B, Janus kinase/signal transducer and activator of transcription, phosphoinositide 3-kinase/Akt (PI3K/Akt) and mitogen-activated protein kinase pathways to promote cellular proliferation. LMP-1 also induces BCL-2 to escape from apoptosis and gives a signal for cell cycle progression by enhancing cyclin-dependent kinase 2 and phosphorylation of retinoblastoma (Rb) protein and by inhibiting p16 and p27. LMP-2A blocks the surface immunoglobulin-mediated lytic cycle reactivation. It also activates the Ras/PI3K/Akt pathway and induces Bcl-xL expression to promote B-cell survival. Recent studies have shown that ebv-microRNAs can provide extra signals for cellular proliferation, cell cycle progression and anti-apoptosis. EBV is well known for association with various types of B-lymphocyte, T-lymphocyte, epithelial cell and mesenchymal cell neoplasms. B-cell lymphoproliferative disorders encompass a broad spectrum of diseases, from benign to malignant. Here we review our current understanding of EBV-induced lymphomagenesis and focus on biology, diagnosis and management of EBV-associated B-cell lymphoproliferative disorders.", "author" : [ { "dropping-particle" : "", "family" : "Ok", "given" : "Chi Young", "non-dropping-particle" : "", "parse-names" : false, "suffix" : "" }, { "dropping-particle" : "", "family" : "Li", "given" : "Ling", "non-dropping-particle" : "", "parse-names" : false, "suffix" : "" }, { "dropping-particle" : "", "family" : "Young", "given" : "Ken H", "non-dropping-particle" : "", "parse-names" : false, "suffix" : "" } ], "container-title" : "Experimental &amp; molecular medicine", "id" : "ITEM-1", "issued" : { "date-parts" : [ [ "2015", "1" ] ] }, "page" : "e132", "title" : "EBV-driven B-cell lymphoproliferative disorders: from biology, classification and differential diagnosis to clinical management.", "type" : "article-journal", "volume" : "47" }, "uris" : [ "http://www.mendeley.com/documents/?uuid=1353bf87-6cef-40d8-bbeb-76d34fca4751" ] }, { "id" : "ITEM-2", "itemData" : { "DOI" : "10.1155/2013/814973", "ISSN" : "1740-2530", "PMID" : "24174972", "abstract" : "Patients after solid organ transplantation (SOT) carry a substantially increased risk to develop malignant lymphomas. This is in part due to the immunosuppression required to maintain the function of the organ graft. Depending on the transplanted organ, up to 15% of pediatric transplant recipients acquire posttransplant lymphoproliferative disease (PTLD), and eventually 20% of those succumb to the disease. Early diagnosis of PTLD is often hampered by the unspecific symptoms and the difficult differential diagnosis, which includes atypical infections as well as graft rejection. Treatment of PTLD is limited by the high vulnerability towards antineoplastic chemotherapy in transplanted children. However, new treatment strategies and especially the introduction of the monoclonal anti-CD20 antibody rituximab have dramatically improved outcomes of PTLD. This review discusses risk factors for the development of PTLD in children, summarizes current approaches to therapy, and gives an outlook on developing new treatment modalities like targeted therapy with virus-specific T cells. Finally, monitoring strategies are evaluated.", "author" : [ { "dropping-particle" : "", "family" : "Mynarek", "given" : "Martin", "non-dropping-particle" : "", "parse-names" : false, "suffix" : "" }, { "dropping-particle" : "", "family" : "Schober", "given" : "Tilmann", "non-dropping-particle" : "", "parse-names" : false, "suffix" : "" }, { "dropping-particle" : "", "family" : "Behrends", "given" : "Uta", "non-dropping-particle" : "", "parse-names" : false, "suffix" : "" }, { "dropping-particle" : "", "family" : "Maecker-Kolhoff", "given" : "Britta", "non-dropping-particle" : "", "parse-names" : false, "suffix" : "" } ], "container-title" : "Clinical &amp; developmental immunology", "id" : "ITEM-2", "issued" : { "date-parts" : [ [ "2013", "1" ] ] }, "page" : "814973", "title" : "Posttransplant lymphoproliferative disease after pediatric solid organ transplantation.", "type" : "article-journal", "volume" : "2013" }, "uris" : [ "http://www.mendeley.com/documents/?uuid=fc2fd07a-f74a-4b5e-9455-d20a30a8964f" ] } ], "mendeley" : { "manualFormatting" : "[35,36]", "previouslyFormattedCitation" : "[35], [36]" }, "properties" : { "noteIndex" : 0 }, "schema" : "https://github.com/citation-style-language/schema/raw/master/csl-citation.json" }</w:instrText>
      </w:r>
      <w:r w:rsidR="00352938" w:rsidRPr="00B817D0">
        <w:rPr>
          <w:rFonts w:ascii="Book Antiqua" w:hAnsi="Book Antiqua"/>
          <w:color w:val="000000"/>
          <w:vertAlign w:val="superscript"/>
        </w:rPr>
        <w:fldChar w:fldCharType="separate"/>
      </w:r>
      <w:r w:rsidR="00434BAC" w:rsidRPr="00B817D0">
        <w:rPr>
          <w:rFonts w:ascii="Book Antiqua" w:hAnsi="Book Antiqua"/>
          <w:color w:val="000000"/>
          <w:vertAlign w:val="superscript"/>
        </w:rPr>
        <w:t>[35,36]</w:t>
      </w:r>
      <w:r w:rsidR="00352938" w:rsidRPr="00B817D0">
        <w:rPr>
          <w:rFonts w:ascii="Book Antiqua" w:hAnsi="Book Antiqua"/>
          <w:color w:val="000000"/>
          <w:vertAlign w:val="superscript"/>
        </w:rPr>
        <w:fldChar w:fldCharType="end"/>
      </w:r>
      <w:r w:rsidR="00434BAC" w:rsidRPr="00B817D0">
        <w:rPr>
          <w:rFonts w:ascii="Book Antiqua" w:hAnsi="Book Antiqua"/>
          <w:color w:val="000000"/>
        </w:rPr>
        <w:t xml:space="preserve">. </w:t>
      </w:r>
    </w:p>
    <w:p w:rsidR="00907543" w:rsidRPr="00B817D0" w:rsidRDefault="00FC6C8C" w:rsidP="006C4598">
      <w:pPr>
        <w:spacing w:after="0" w:line="360" w:lineRule="auto"/>
        <w:ind w:firstLine="708"/>
        <w:jc w:val="both"/>
        <w:rPr>
          <w:rFonts w:ascii="Book Antiqua" w:hAnsi="Book Antiqua" w:cs="Times New Roman"/>
          <w:color w:val="000000"/>
          <w:sz w:val="24"/>
          <w:szCs w:val="24"/>
        </w:rPr>
      </w:pPr>
      <w:r w:rsidRPr="00B817D0">
        <w:rPr>
          <w:rFonts w:ascii="Book Antiqua" w:eastAsia="Times New Roman" w:hAnsi="Book Antiqua" w:cs="Times New Roman"/>
          <w:color w:val="212121"/>
          <w:sz w:val="24"/>
          <w:szCs w:val="24"/>
          <w:lang w:eastAsia="pt-BR"/>
        </w:rPr>
        <w:t xml:space="preserve">EBV has been related to some forms of </w:t>
      </w:r>
      <w:r w:rsidRPr="00B817D0">
        <w:rPr>
          <w:rFonts w:ascii="Book Antiqua" w:hAnsi="Book Antiqua" w:cs="Times New Roman"/>
          <w:color w:val="212121"/>
          <w:sz w:val="24"/>
          <w:szCs w:val="24"/>
        </w:rPr>
        <w:t>neoplasia</w:t>
      </w:r>
      <w:r w:rsidRPr="00B817D0">
        <w:rPr>
          <w:rFonts w:ascii="Book Antiqua" w:eastAsia="Times New Roman" w:hAnsi="Book Antiqua" w:cs="Times New Roman"/>
          <w:color w:val="212121"/>
          <w:sz w:val="24"/>
          <w:szCs w:val="24"/>
          <w:lang w:eastAsia="pt-BR"/>
        </w:rPr>
        <w:t>, such as Hodgkin's lymphoma, Burkitt's lymphoma, nasopharyngeal carcinoma</w:t>
      </w:r>
      <w:r w:rsidR="004B4F8B" w:rsidRPr="00B817D0">
        <w:rPr>
          <w:rFonts w:ascii="Book Antiqua" w:eastAsia="Times New Roman" w:hAnsi="Book Antiqua" w:cs="Times New Roman"/>
          <w:color w:val="212121"/>
          <w:sz w:val="24"/>
          <w:szCs w:val="24"/>
          <w:lang w:eastAsia="pt-BR"/>
        </w:rPr>
        <w:t>,</w:t>
      </w:r>
      <w:r w:rsidRPr="00B817D0">
        <w:rPr>
          <w:rFonts w:ascii="Book Antiqua" w:eastAsia="Times New Roman" w:hAnsi="Book Antiqua" w:cs="Times New Roman"/>
          <w:color w:val="212121"/>
          <w:sz w:val="24"/>
          <w:szCs w:val="24"/>
          <w:lang w:eastAsia="pt-BR"/>
        </w:rPr>
        <w:t xml:space="preserve"> and conditions associated with</w:t>
      </w:r>
      <w:r w:rsidR="00A66CB5" w:rsidRPr="00B817D0">
        <w:rPr>
          <w:rFonts w:ascii="Book Antiqua" w:hAnsi="Book Antiqua" w:cs="Times New Roman" w:hint="eastAsia"/>
          <w:color w:val="212121"/>
          <w:sz w:val="24"/>
          <w:szCs w:val="24"/>
          <w:lang w:eastAsia="zh-CN"/>
        </w:rPr>
        <w:t xml:space="preserve"> </w:t>
      </w:r>
      <w:r w:rsidRPr="00B817D0">
        <w:rPr>
          <w:rFonts w:ascii="Book Antiqua" w:eastAsia="Times New Roman" w:hAnsi="Book Antiqua" w:cs="Times New Roman"/>
          <w:color w:val="212121"/>
          <w:sz w:val="24"/>
          <w:szCs w:val="24"/>
          <w:lang w:eastAsia="pt-BR"/>
        </w:rPr>
        <w:t xml:space="preserve">HIV such as </w:t>
      </w:r>
      <w:r w:rsidR="004B4F8B" w:rsidRPr="00B817D0">
        <w:rPr>
          <w:rFonts w:ascii="Book Antiqua" w:eastAsia="Times New Roman" w:hAnsi="Book Antiqua" w:cs="Times New Roman"/>
          <w:color w:val="212121"/>
          <w:sz w:val="24"/>
          <w:szCs w:val="24"/>
          <w:lang w:eastAsia="pt-BR"/>
        </w:rPr>
        <w:t xml:space="preserve">oral </w:t>
      </w:r>
      <w:r w:rsidRPr="00B817D0">
        <w:rPr>
          <w:rFonts w:ascii="Book Antiqua" w:eastAsia="Times New Roman" w:hAnsi="Book Antiqua" w:cs="Times New Roman"/>
          <w:color w:val="212121"/>
          <w:sz w:val="24"/>
          <w:szCs w:val="24"/>
          <w:lang w:eastAsia="pt-BR"/>
        </w:rPr>
        <w:t>hairy leukoplakia, and lymphoma of the central nervous system</w:t>
      </w:r>
      <w:r w:rsidR="00352938" w:rsidRPr="00B817D0">
        <w:rPr>
          <w:rFonts w:ascii="Book Antiqua" w:eastAsia="Times New Roman" w:hAnsi="Book Antiqua" w:cs="Times New Roman"/>
          <w:color w:val="212121"/>
          <w:sz w:val="24"/>
          <w:szCs w:val="24"/>
          <w:vertAlign w:val="superscript"/>
          <w:lang w:eastAsia="pt-BR"/>
        </w:rPr>
        <w:fldChar w:fldCharType="begin" w:fldLock="1"/>
      </w:r>
      <w:r w:rsidR="008A07D9" w:rsidRPr="00B817D0">
        <w:rPr>
          <w:rFonts w:ascii="Book Antiqua" w:eastAsia="Times New Roman" w:hAnsi="Book Antiqua" w:cs="Times New Roman"/>
          <w:color w:val="212121"/>
          <w:sz w:val="24"/>
          <w:szCs w:val="24"/>
          <w:vertAlign w:val="superscript"/>
          <w:lang w:eastAsia="pt-BR"/>
        </w:rPr>
        <w:instrText>ADDIN CSL_CITATION { "citationItems" : [ { "id" : "ITEM-1", "itemData" : { "DOI" : "10.3389/fmicb.2014.00728", "ISSN" : "1664-302X", "PMID" : "25566237", "abstract" : "Epstein Barr virus (EBV) infection is commonly associated with human cancer and, in particular, with lymphoid malignancies. Although the precise role of the virus in the pathogenesis of different lymphomas is largely unknown, it is well recognized that the expression of viral latent proteins and miRNA can contribute to its pathogenetic role. In this study, we compared the gene and miRNA expression profile of two EBV-associated aggressive B non-Hodgkin lymphomas known to be characterized by differential expression of the viral latent proteins aiming to dissect the possible different contribution of such proteins and EBV-encoded miRNAs. By applying extensive bioinformatic inferring and an experimental model, we found that EBV+ Burkitt lymphoma presented with significant over-expression of EBV-encoded miRNAs that were likely to contribute to its global molecular profile. On the other hand, EBV+ post-transplant diffuse large B-cell lymphomas presented a significant enrichment in genes regulated by the viral latent proteins. Based on these different viral and cellular gene expression patterns, a clear distinction between EBV+ Burkitt lymphoma and post-transplant diffuse large B-cell lymphomas was made. In this regard, the different viral and cellular expression patterns seemed to depend on each other, at least partially, and the latency type most probably played a significant role in their regulation. In conclusion, our data indicate that EBV influence over B-cell malignant clones may act through different mechanisms of transcriptional regulation and suggest that potentially different pathogenetic mechanisms may depend upon the conditions of the interaction between EBV and the host that finally determine the latency pattern.", "author" : [ { "dropping-particle" : "", "family" : "Navari", "given" : "Mohsen", "non-dropping-particle" : "", "parse-names" : false, "suffix" : "" }, { "dropping-particle" : "", "family" : "Fuligni", "given" : "Fabio", "non-dropping-particle" : "", "parse-names" : false, "suffix" : "" }, { "dropping-particle" : "", "family" : "Laginestra", "given" : "Maria A", "non-dropping-particle" : "", "parse-names" : false, "suffix" : "" }, { "dropping-particle" : "", "family" : "Etebari", "given" : "Maryam", "non-dropping-particle" : "", "parse-names" : false, "suffix" : "" }, { "dropping-particle" : "", "family" : "Ambrosio", "given" : "Maria R", "non-dropping-particle" : "", "parse-names" : false, "suffix" : "" }, { "dropping-particle" : "", "family" : "Sapienza", "given" : "Maria R", "non-dropping-particle" : "", "parse-names" : false, "suffix" : "" }, { "dropping-particle" : "", "family" : "Rossi", "given" : "Maura", "non-dropping-particle" : "", "parse-names" : false, "suffix" : "" }, { "dropping-particle" : "", "family" : "Falco", "given" : "Giulia", "non-dropping-particle" : "De", "parse-names" : false, "suffix" : "" }, { "dropping-particle" : "", "family" : "Gibellini", "given" : "Davide", "non-dropping-particle" : "", "parse-names" : false, "suffix" : "" }, { "dropping-particle" : "", "family" : "Tripodo", "given" : "Claudio", "non-dropping-particle" : "", "parse-names" : false, "suffix" : "" }, { "dropping-particle" : "", "family" : "Pileri", "given" : "Stefano A", "non-dropping-particle" : "", "parse-names" : false, "suffix" : "" }, { "dropping-particle" : "", "family" : "Leoncini", "given" : "Lorenzo", "non-dropping-particle" : "", "parse-names" : false, "suffix" : "" }, { "dropping-particle" : "", "family" : "Piccaluga", "given" : "Pier P", "non-dropping-particle" : "", "parse-names" : false, "suffix" : "" } ], "container-title" : "Frontiers in microbiology", "id" : "ITEM-1", "issued" : { "date-parts" : [ [ "2014", "1" ] ] }, "page" : "728", "title" : "Molecular signature of Epstein Barr virus-positive Burkitt lymphoma and post-transplant lymphoproliferative disorder suggest different roles for Epstein Barr virus.", "type" : "article-journal", "volume" : "5" }, "uris" : [ "http://www.mendeley.com/documents/?uuid=42d62f19-33fc-4486-add2-7e47e4f6eac7" ] }, { "id" : "ITEM-2", "itemData" : { "DOI" : "10.5732/cjc.014.10190", "ISSN" : "1000-467X", "PMID" : "25418195", "abstract" : "In 1964, a new herpesvirus, Epstein-Barr virus (EBV), was discovered in cultured tumor cells derived from a Burkitt lymphoma (BL) biopsy taken from an African patient. This was a momentous event that reinvigorated research into viruses as a possible cause of human cancers. Subsequent studies demonstrated that EBV was a potent growth-transforming agent for primary B cells, and that all cases of BL carried characteristic chromosomal translocations resulting in constitutive activation of the c-MYC oncogene. These results hinted at simple oncogenic mechanisms that would make Burkitt lymphoma paradigmatic for cancers with viral etiology. In reality, the pathogenesis of this tumor is rather complicated with regard to both the contribution of the virus and the involvement of cellular oncogenes. Here, we review the current understanding of the roles of EBV and c-MYC in the pathogenesis of BL and the implications for new therapeutic strategies to treat this lymphoma.", "author" : [ { "dropping-particle" : "", "family" : "Rowe", "given" : "Martin", "non-dropping-particle" : "", "parse-names" : false, "suffix" : "" }, { "dropping-particle" : "", "family" : "Fitzsimmons", "given" : "Leah", "non-dropping-particle" : "", "parse-names" : false, "suffix" : "" }, { "dropping-particle" : "", "family" : "Bell", "given" : "Andrew I", "non-dropping-particle" : "", "parse-names" : false, "suffix" : "" } ], "container-title" : "Chinese journal of cancer", "id" : "ITEM-2", "issue" : "12", "issued" : { "date-parts" : [ [ "2014", "12" ] ] }, "page" : "609-19", "title" : "Epstein-Barr virus and Burkitt lymphoma.", "type" : "article-journal", "volume" : "33" }, "uris" : [ "http://www.mendeley.com/documents/?uuid=f4b5e9d5-6a2d-4f2c-9a90-a6b5af050d96" ] } ], "mendeley" : { "manualFormatting" : "[37,38]", "previouslyFormattedCitation" : "[37], [38]" }, "properties" : { "noteIndex" : 0 }, "schema" : "https://github.com/citation-style-language/schema/raw/master/csl-citation.json" }</w:instrText>
      </w:r>
      <w:r w:rsidR="00352938" w:rsidRPr="00B817D0">
        <w:rPr>
          <w:rFonts w:ascii="Book Antiqua" w:eastAsia="Times New Roman" w:hAnsi="Book Antiqua" w:cs="Times New Roman"/>
          <w:color w:val="212121"/>
          <w:sz w:val="24"/>
          <w:szCs w:val="24"/>
          <w:vertAlign w:val="superscript"/>
          <w:lang w:eastAsia="pt-BR"/>
        </w:rPr>
        <w:fldChar w:fldCharType="separate"/>
      </w:r>
      <w:r w:rsidRPr="00B817D0">
        <w:rPr>
          <w:rFonts w:ascii="Book Antiqua" w:eastAsia="Times New Roman" w:hAnsi="Book Antiqua" w:cs="Times New Roman"/>
          <w:color w:val="212121"/>
          <w:sz w:val="24"/>
          <w:szCs w:val="24"/>
          <w:vertAlign w:val="superscript"/>
          <w:lang w:eastAsia="pt-BR"/>
        </w:rPr>
        <w:t>[37,38]</w:t>
      </w:r>
      <w:r w:rsidR="00352938" w:rsidRPr="00B817D0">
        <w:rPr>
          <w:rFonts w:ascii="Book Antiqua" w:eastAsia="Times New Roman" w:hAnsi="Book Antiqua" w:cs="Times New Roman"/>
          <w:color w:val="212121"/>
          <w:sz w:val="24"/>
          <w:szCs w:val="24"/>
          <w:vertAlign w:val="superscript"/>
          <w:lang w:eastAsia="pt-BR"/>
        </w:rPr>
        <w:fldChar w:fldCharType="end"/>
      </w:r>
      <w:r w:rsidRPr="00B817D0">
        <w:rPr>
          <w:rFonts w:ascii="Book Antiqua" w:eastAsia="Times New Roman" w:hAnsi="Book Antiqua" w:cs="Times New Roman"/>
          <w:color w:val="212121"/>
          <w:sz w:val="24"/>
          <w:szCs w:val="24"/>
          <w:lang w:eastAsia="pt-BR"/>
        </w:rPr>
        <w:t>.</w:t>
      </w:r>
      <w:r w:rsidR="00B97085" w:rsidRPr="00B817D0">
        <w:rPr>
          <w:rFonts w:ascii="Book Antiqua" w:hAnsi="Book Antiqua" w:cs="Times New Roman" w:hint="eastAsia"/>
          <w:color w:val="212121"/>
          <w:sz w:val="24"/>
          <w:szCs w:val="24"/>
          <w:lang w:eastAsia="zh-CN"/>
        </w:rPr>
        <w:t xml:space="preserve"> </w:t>
      </w:r>
      <w:r w:rsidRPr="00B817D0">
        <w:rPr>
          <w:rFonts w:ascii="Book Antiqua" w:hAnsi="Book Antiqua" w:cs="Times New Roman"/>
          <w:color w:val="000000"/>
          <w:sz w:val="24"/>
          <w:szCs w:val="24"/>
        </w:rPr>
        <w:t xml:space="preserve">EBV is also associated with </w:t>
      </w:r>
      <w:bookmarkStart w:id="35" w:name="OLE_LINK3"/>
      <w:bookmarkStart w:id="36" w:name="OLE_LINK4"/>
      <w:r w:rsidRPr="00B817D0">
        <w:rPr>
          <w:rFonts w:ascii="Book Antiqua" w:hAnsi="Book Antiqua" w:cs="Times New Roman"/>
          <w:color w:val="000000"/>
          <w:sz w:val="24"/>
          <w:szCs w:val="24"/>
        </w:rPr>
        <w:t>oral hairy leukopla</w:t>
      </w:r>
      <w:r w:rsidR="00F255D6" w:rsidRPr="00B817D0">
        <w:rPr>
          <w:rFonts w:ascii="Book Antiqua" w:hAnsi="Book Antiqua" w:cs="Times New Roman"/>
          <w:color w:val="000000"/>
          <w:sz w:val="24"/>
          <w:szCs w:val="24"/>
        </w:rPr>
        <w:t>k</w:t>
      </w:r>
      <w:r w:rsidRPr="00B817D0">
        <w:rPr>
          <w:rFonts w:ascii="Book Antiqua" w:hAnsi="Book Antiqua" w:cs="Times New Roman"/>
          <w:color w:val="000000"/>
          <w:sz w:val="24"/>
          <w:szCs w:val="24"/>
        </w:rPr>
        <w:t>ia</w:t>
      </w:r>
      <w:bookmarkEnd w:id="35"/>
      <w:bookmarkEnd w:id="36"/>
      <w:r w:rsidRPr="00B817D0">
        <w:rPr>
          <w:rFonts w:ascii="Book Antiqua" w:hAnsi="Book Antiqua" w:cs="Times New Roman"/>
          <w:color w:val="000000"/>
          <w:sz w:val="24"/>
          <w:szCs w:val="24"/>
        </w:rPr>
        <w:t xml:space="preserve"> which consist of a white plaque on the </w:t>
      </w:r>
      <w:r w:rsidR="009D6AAA" w:rsidRPr="00B817D0">
        <w:rPr>
          <w:rFonts w:ascii="Book Antiqua" w:hAnsi="Book Antiqua" w:cs="Times New Roman"/>
          <w:color w:val="000000"/>
          <w:sz w:val="24"/>
          <w:szCs w:val="24"/>
        </w:rPr>
        <w:t>lateral</w:t>
      </w:r>
      <w:r w:rsidR="00907543" w:rsidRPr="00B817D0">
        <w:rPr>
          <w:rFonts w:ascii="Book Antiqua" w:hAnsi="Book Antiqua" w:cs="Times New Roman"/>
          <w:color w:val="000000"/>
          <w:sz w:val="24"/>
          <w:szCs w:val="24"/>
        </w:rPr>
        <w:t xml:space="preserve"> part of the </w:t>
      </w:r>
      <w:r w:rsidRPr="00B817D0">
        <w:rPr>
          <w:rFonts w:ascii="Book Antiqua" w:hAnsi="Book Antiqua" w:cs="Times New Roman"/>
          <w:color w:val="000000"/>
          <w:sz w:val="24"/>
          <w:szCs w:val="24"/>
        </w:rPr>
        <w:t>tongue that cannot be removed by gentle scraping</w:t>
      </w:r>
      <w:r w:rsidR="00352938" w:rsidRPr="00B817D0">
        <w:rPr>
          <w:rFonts w:ascii="Book Antiqua" w:hAnsi="Book Antiqua" w:cs="Times New Roman"/>
          <w:color w:val="000000"/>
          <w:sz w:val="24"/>
          <w:szCs w:val="24"/>
          <w:vertAlign w:val="superscript"/>
        </w:rPr>
        <w:fldChar w:fldCharType="begin" w:fldLock="1"/>
      </w:r>
      <w:r w:rsidR="008A07D9" w:rsidRPr="00B817D0">
        <w:rPr>
          <w:rFonts w:ascii="Book Antiqua" w:hAnsi="Book Antiqua" w:cs="Times New Roman"/>
          <w:color w:val="000000"/>
          <w:sz w:val="24"/>
          <w:szCs w:val="24"/>
          <w:vertAlign w:val="superscript"/>
        </w:rPr>
        <w:instrText>ADDIN CSL_CITATION { "citationItems" : [ { "id" : "ITEM-1", "itemData" : { "DOI" : "10.12998/wjcc.v2.i7.253", "ISSN" : "2307-8960", "PMID" : "25032199", "abstract" : "Oral hairy leukoplakia (OHL) is a disease associated with Epstein-Barr virus and human immunodeficiency virus infections. OHL is usually an asymptomatic lesion, but in some cases treatment is recommended to reestablish the normal characteristics of the tongue, to eliminate pathogenic microorganisms, to improve patient comfort and for cosmetic reasons. Proposed treatments for this condition include surgery, systemic antiviral treatment and topical management. Topical treatment is an inexpensive and safe therapy that is easy to apply, noninvasive, free of systemic adverse effects and effective over a long period of time. The aim of this study was to present a review of the literature for topical therapy for OHL. Gentian violet, retinoids, podophyllin, acyclovir and podophyllin associated with topical antiviral drugs were used to treat OHL. Reports with this focus are limited, and since 2010, no new studies have been published that discuss the efficacy of topical treatments for OHL. Podophyllin with acyclovir cream was found to be effective, causing regression of lesions with no recurrences. Additional searches are necessary to provide clinical evidence of topical management effectiveness.", "author" : [ { "dropping-particle" : "", "family" : "Brasileiro", "given" : "Cl\u00e1udia B", "non-dropping-particle" : "", "parse-names" : false, "suffix" : "" }, { "dropping-particle" : "", "family" : "Abreu", "given" : "Mauro Henrique Ng", "non-dropping-particle" : "", "parse-names" : false, "suffix" : "" }, { "dropping-particle" : "", "family" : "Mesquita", "given" : "Ricardo A", "non-dropping-particle" : "", "parse-names" : false, "suffix" : "" } ], "container-title" : "World journal of clinical cases", "id" : "ITEM-1", "issue" : "7", "issued" : { "date-parts" : [ [ "2014", "7", "16" ] ] }, "page" : "253-6", "title" : "Critical review of topical management of oral hairy leukoplakia.", "type" : "article-journal", "volume" : "2" }, "uris" : [ "http://www.mendeley.com/documents/?uuid=79c22a87-946d-4289-a455-68b1a2cf7d3a" ] } ], "mendeley" : { "previouslyFormattedCitation" : "[39]" }, "properties" : { "noteIndex" : 0 }, "schema" : "https://github.com/citation-style-language/schema/raw/master/csl-citation.json" }</w:instrText>
      </w:r>
      <w:r w:rsidR="00352938" w:rsidRPr="00B817D0">
        <w:rPr>
          <w:rFonts w:ascii="Book Antiqua" w:hAnsi="Book Antiqua" w:cs="Times New Roman"/>
          <w:color w:val="000000"/>
          <w:sz w:val="24"/>
          <w:szCs w:val="24"/>
          <w:vertAlign w:val="superscript"/>
        </w:rPr>
        <w:fldChar w:fldCharType="separate"/>
      </w:r>
      <w:r w:rsidR="00F255D6" w:rsidRPr="00B817D0">
        <w:rPr>
          <w:rFonts w:ascii="Book Antiqua" w:hAnsi="Book Antiqua" w:cs="Times New Roman"/>
          <w:color w:val="000000"/>
          <w:sz w:val="24"/>
          <w:szCs w:val="24"/>
          <w:vertAlign w:val="superscript"/>
        </w:rPr>
        <w:t>[39]</w:t>
      </w:r>
      <w:r w:rsidR="00352938" w:rsidRPr="00B817D0">
        <w:rPr>
          <w:rFonts w:ascii="Book Antiqua" w:hAnsi="Book Antiqua" w:cs="Times New Roman"/>
          <w:color w:val="000000"/>
          <w:sz w:val="24"/>
          <w:szCs w:val="24"/>
          <w:vertAlign w:val="superscript"/>
        </w:rPr>
        <w:fldChar w:fldCharType="end"/>
      </w:r>
      <w:r w:rsidRPr="00B817D0">
        <w:rPr>
          <w:rFonts w:ascii="Book Antiqua" w:hAnsi="Book Antiqua" w:cs="Times New Roman"/>
          <w:color w:val="000000"/>
          <w:sz w:val="24"/>
          <w:szCs w:val="24"/>
        </w:rPr>
        <w:t xml:space="preserve">. It is most common in people with </w:t>
      </w:r>
      <w:r w:rsidR="004B4F8B" w:rsidRPr="00B817D0">
        <w:rPr>
          <w:rFonts w:ascii="Book Antiqua" w:hAnsi="Book Antiqua" w:cs="Times New Roman"/>
          <w:color w:val="000000"/>
          <w:sz w:val="24"/>
          <w:szCs w:val="24"/>
        </w:rPr>
        <w:t>HIV/</w:t>
      </w:r>
      <w:r w:rsidRPr="00B817D0">
        <w:rPr>
          <w:rFonts w:ascii="Book Antiqua" w:hAnsi="Book Antiqua" w:cs="Times New Roman"/>
          <w:color w:val="000000"/>
          <w:sz w:val="24"/>
          <w:szCs w:val="24"/>
        </w:rPr>
        <w:t>AIDS</w:t>
      </w:r>
      <w:r w:rsidR="004B4F8B" w:rsidRPr="00B817D0">
        <w:rPr>
          <w:rFonts w:ascii="Book Antiqua" w:hAnsi="Book Antiqua" w:cs="Times New Roman"/>
          <w:color w:val="000000"/>
          <w:sz w:val="24"/>
          <w:szCs w:val="24"/>
        </w:rPr>
        <w:t xml:space="preserve"> </w:t>
      </w:r>
      <w:bookmarkStart w:id="37" w:name="OLE_LINK5"/>
      <w:bookmarkStart w:id="38" w:name="OLE_LINK6"/>
      <w:r w:rsidR="004B4F8B" w:rsidRPr="00B817D0">
        <w:rPr>
          <w:rFonts w:ascii="Book Antiqua" w:hAnsi="Book Antiqua" w:cs="Times New Roman"/>
          <w:color w:val="000000"/>
          <w:sz w:val="24"/>
          <w:szCs w:val="24"/>
        </w:rPr>
        <w:t xml:space="preserve">as aforementioned </w:t>
      </w:r>
      <w:bookmarkEnd w:id="37"/>
      <w:bookmarkEnd w:id="38"/>
      <w:r w:rsidRPr="00B817D0">
        <w:rPr>
          <w:rFonts w:ascii="Book Antiqua" w:hAnsi="Book Antiqua" w:cs="Times New Roman"/>
          <w:color w:val="000000"/>
          <w:sz w:val="24"/>
          <w:szCs w:val="24"/>
        </w:rPr>
        <w:t>or other immunosuppressive state</w:t>
      </w:r>
      <w:r w:rsidR="00F255D6" w:rsidRPr="00B817D0">
        <w:rPr>
          <w:rFonts w:ascii="Book Antiqua" w:hAnsi="Book Antiqua" w:cs="Times New Roman"/>
          <w:color w:val="000000"/>
          <w:sz w:val="24"/>
          <w:szCs w:val="24"/>
        </w:rPr>
        <w:t>s</w:t>
      </w:r>
      <w:r w:rsidR="004B4F8B" w:rsidRPr="00B817D0">
        <w:rPr>
          <w:rFonts w:ascii="Book Antiqua" w:hAnsi="Book Antiqua" w:cs="Times New Roman"/>
          <w:color w:val="000000"/>
          <w:sz w:val="24"/>
          <w:szCs w:val="24"/>
        </w:rPr>
        <w:t>, such as organ transplantation</w:t>
      </w:r>
      <w:r w:rsidR="00F255D6" w:rsidRPr="00B817D0">
        <w:rPr>
          <w:rFonts w:ascii="Book Antiqua" w:hAnsi="Book Antiqua" w:cs="Times New Roman"/>
          <w:color w:val="000000"/>
          <w:sz w:val="24"/>
          <w:szCs w:val="24"/>
        </w:rPr>
        <w:t xml:space="preserve">. </w:t>
      </w:r>
    </w:p>
    <w:p w:rsidR="00FC6C8C" w:rsidRPr="00B817D0" w:rsidRDefault="00907543" w:rsidP="006C4598">
      <w:pPr>
        <w:spacing w:after="0" w:line="360" w:lineRule="auto"/>
        <w:ind w:firstLine="708"/>
        <w:jc w:val="both"/>
        <w:rPr>
          <w:rFonts w:ascii="Book Antiqua" w:hAnsi="Book Antiqua" w:cs="Times New Roman"/>
          <w:b/>
          <w:sz w:val="24"/>
          <w:szCs w:val="24"/>
        </w:rPr>
      </w:pPr>
      <w:r w:rsidRPr="00B817D0">
        <w:rPr>
          <w:rFonts w:ascii="Book Antiqua" w:hAnsi="Book Antiqua" w:cs="Times New Roman"/>
          <w:color w:val="000000"/>
          <w:sz w:val="24"/>
          <w:szCs w:val="24"/>
        </w:rPr>
        <w:t xml:space="preserve">Other types of tumor are </w:t>
      </w:r>
      <w:r w:rsidR="009D6AAA" w:rsidRPr="00B817D0">
        <w:rPr>
          <w:rFonts w:ascii="Book Antiqua" w:hAnsi="Book Antiqua" w:cs="Times New Roman"/>
          <w:color w:val="000000"/>
          <w:sz w:val="24"/>
          <w:szCs w:val="24"/>
        </w:rPr>
        <w:t>associated</w:t>
      </w:r>
      <w:r w:rsidRPr="00B817D0">
        <w:rPr>
          <w:rFonts w:ascii="Book Antiqua" w:hAnsi="Book Antiqua" w:cs="Times New Roman"/>
          <w:color w:val="000000"/>
          <w:sz w:val="24"/>
          <w:szCs w:val="24"/>
        </w:rPr>
        <w:t xml:space="preserve"> with EBV, however, </w:t>
      </w:r>
      <w:r w:rsidR="00042FC8" w:rsidRPr="00B817D0">
        <w:rPr>
          <w:rFonts w:ascii="Book Antiqua" w:hAnsi="Book Antiqua" w:cs="Times New Roman"/>
          <w:color w:val="000000"/>
          <w:sz w:val="24"/>
          <w:szCs w:val="24"/>
        </w:rPr>
        <w:t>t</w:t>
      </w:r>
      <w:r w:rsidR="00F255D6" w:rsidRPr="00B817D0">
        <w:rPr>
          <w:rFonts w:ascii="Book Antiqua" w:hAnsi="Book Antiqua" w:cs="Times New Roman"/>
          <w:color w:val="000000"/>
          <w:sz w:val="24"/>
          <w:szCs w:val="24"/>
        </w:rPr>
        <w:t>he mechanism which EBV contributes</w:t>
      </w:r>
      <w:r w:rsidR="00FC6C8C" w:rsidRPr="00B817D0">
        <w:rPr>
          <w:rFonts w:ascii="Book Antiqua" w:hAnsi="Book Antiqua" w:cs="Times New Roman"/>
          <w:color w:val="000000"/>
          <w:sz w:val="24"/>
          <w:szCs w:val="24"/>
        </w:rPr>
        <w:t xml:space="preserve"> t</w:t>
      </w:r>
      <w:r w:rsidR="00F255D6" w:rsidRPr="00B817D0">
        <w:rPr>
          <w:rFonts w:ascii="Book Antiqua" w:hAnsi="Book Antiqua" w:cs="Times New Roman"/>
          <w:color w:val="000000"/>
          <w:sz w:val="24"/>
          <w:szCs w:val="24"/>
        </w:rPr>
        <w:t>he</w:t>
      </w:r>
      <w:r w:rsidR="00FC6C8C" w:rsidRPr="00B817D0">
        <w:rPr>
          <w:rFonts w:ascii="Book Antiqua" w:hAnsi="Book Antiqua" w:cs="Times New Roman"/>
          <w:color w:val="000000"/>
          <w:sz w:val="24"/>
          <w:szCs w:val="24"/>
        </w:rPr>
        <w:t xml:space="preserve"> transform</w:t>
      </w:r>
      <w:r w:rsidR="00F255D6" w:rsidRPr="00B817D0">
        <w:rPr>
          <w:rFonts w:ascii="Book Antiqua" w:hAnsi="Book Antiqua" w:cs="Times New Roman"/>
          <w:color w:val="000000"/>
          <w:sz w:val="24"/>
          <w:szCs w:val="24"/>
        </w:rPr>
        <w:t>ation</w:t>
      </w:r>
      <w:r w:rsidRPr="00B817D0">
        <w:rPr>
          <w:rFonts w:ascii="Book Antiqua" w:hAnsi="Book Antiqua" w:cs="Times New Roman"/>
          <w:color w:val="000000"/>
          <w:sz w:val="24"/>
          <w:szCs w:val="24"/>
        </w:rPr>
        <w:t xml:space="preserve"> </w:t>
      </w:r>
      <w:r w:rsidR="004B4F8B" w:rsidRPr="00B817D0">
        <w:rPr>
          <w:rFonts w:ascii="Book Antiqua" w:hAnsi="Book Antiqua" w:cs="Times New Roman"/>
          <w:color w:val="000000"/>
          <w:sz w:val="24"/>
          <w:szCs w:val="24"/>
        </w:rPr>
        <w:t xml:space="preserve">of </w:t>
      </w:r>
      <w:r w:rsidR="00FC6C8C" w:rsidRPr="00B817D0">
        <w:rPr>
          <w:rFonts w:ascii="Book Antiqua" w:hAnsi="Book Antiqua" w:cs="Times New Roman"/>
          <w:color w:val="000000"/>
          <w:sz w:val="24"/>
          <w:szCs w:val="24"/>
        </w:rPr>
        <w:t>normal lymphocytes in tumo</w:t>
      </w:r>
      <w:r w:rsidR="004B4F8B" w:rsidRPr="00B817D0">
        <w:rPr>
          <w:rFonts w:ascii="Book Antiqua" w:hAnsi="Book Antiqua" w:cs="Times New Roman"/>
          <w:color w:val="000000"/>
          <w:sz w:val="24"/>
          <w:szCs w:val="24"/>
        </w:rPr>
        <w:t>r</w:t>
      </w:r>
      <w:r w:rsidR="00FC6C8C" w:rsidRPr="00B817D0">
        <w:rPr>
          <w:rFonts w:ascii="Book Antiqua" w:hAnsi="Book Antiqua" w:cs="Times New Roman"/>
          <w:color w:val="000000"/>
          <w:sz w:val="24"/>
          <w:szCs w:val="24"/>
        </w:rPr>
        <w:t xml:space="preserve"> cells is not completely known.</w:t>
      </w:r>
    </w:p>
    <w:p w:rsidR="00A66CB5" w:rsidRPr="00B817D0" w:rsidRDefault="00A66CB5" w:rsidP="00B97085">
      <w:pPr>
        <w:spacing w:after="0" w:line="360" w:lineRule="auto"/>
        <w:rPr>
          <w:rFonts w:ascii="Book Antiqua" w:hAnsi="Book Antiqua" w:cs="Times New Roman"/>
          <w:b/>
          <w:sz w:val="24"/>
          <w:szCs w:val="24"/>
          <w:lang w:eastAsia="zh-CN"/>
        </w:rPr>
      </w:pPr>
    </w:p>
    <w:p w:rsidR="00E315E8" w:rsidRPr="00B817D0" w:rsidRDefault="00DF5833" w:rsidP="00B97085">
      <w:pPr>
        <w:spacing w:after="0" w:line="360" w:lineRule="auto"/>
        <w:rPr>
          <w:rFonts w:ascii="Book Antiqua" w:hAnsi="Book Antiqua" w:cs="Times New Roman"/>
          <w:b/>
          <w:sz w:val="24"/>
          <w:szCs w:val="24"/>
          <w:lang w:eastAsia="zh-CN"/>
        </w:rPr>
      </w:pPr>
      <w:r w:rsidRPr="00B817D0">
        <w:rPr>
          <w:rFonts w:ascii="Book Antiqua" w:hAnsi="Book Antiqua" w:cs="Times New Roman"/>
          <w:b/>
          <w:sz w:val="24"/>
          <w:szCs w:val="24"/>
        </w:rPr>
        <w:t>HHV-8/</w:t>
      </w:r>
      <w:bookmarkStart w:id="39" w:name="OLE_LINK13"/>
      <w:r w:rsidRPr="00B817D0">
        <w:rPr>
          <w:rFonts w:ascii="Book Antiqua" w:hAnsi="Book Antiqua" w:cs="Times New Roman"/>
          <w:b/>
          <w:sz w:val="24"/>
          <w:szCs w:val="24"/>
        </w:rPr>
        <w:t>KSHV</w:t>
      </w:r>
      <w:bookmarkEnd w:id="39"/>
    </w:p>
    <w:p w:rsidR="00E315E8" w:rsidRPr="00B817D0" w:rsidRDefault="007B040C" w:rsidP="00B97085">
      <w:pPr>
        <w:spacing w:after="0" w:line="360" w:lineRule="auto"/>
        <w:jc w:val="both"/>
        <w:rPr>
          <w:rFonts w:ascii="Book Antiqua" w:hAnsi="Book Antiqua" w:cs="Times New Roman"/>
          <w:sz w:val="24"/>
          <w:szCs w:val="24"/>
        </w:rPr>
      </w:pPr>
      <w:r w:rsidRPr="00B817D0">
        <w:rPr>
          <w:rFonts w:ascii="Book Antiqua" w:hAnsi="Book Antiqua" w:cs="Times New Roman"/>
          <w:sz w:val="24"/>
          <w:szCs w:val="24"/>
        </w:rPr>
        <w:t xml:space="preserve">HHV-8 </w:t>
      </w:r>
      <w:r w:rsidR="00C9456C" w:rsidRPr="00B817D0">
        <w:rPr>
          <w:rFonts w:ascii="Book Antiqua" w:hAnsi="Book Antiqua" w:cs="Times New Roman"/>
          <w:sz w:val="24"/>
          <w:szCs w:val="24"/>
        </w:rPr>
        <w:t>is the le</w:t>
      </w:r>
      <w:r w:rsidRPr="00B817D0">
        <w:rPr>
          <w:rFonts w:ascii="Book Antiqua" w:hAnsi="Book Antiqua" w:cs="Times New Roman"/>
          <w:sz w:val="24"/>
          <w:szCs w:val="24"/>
        </w:rPr>
        <w:t>ast</w:t>
      </w:r>
      <w:r w:rsidR="00C9456C" w:rsidRPr="00B817D0">
        <w:rPr>
          <w:rFonts w:ascii="Book Antiqua" w:hAnsi="Book Antiqua" w:cs="Times New Roman"/>
          <w:sz w:val="24"/>
          <w:szCs w:val="24"/>
        </w:rPr>
        <w:t xml:space="preserve"> prevalent among all human herpesviruses. Asymptomatic infection can occur, but the most known manifestation of this infection is Kaposi</w:t>
      </w:r>
      <w:r w:rsidR="00DF5833" w:rsidRPr="00B817D0">
        <w:rPr>
          <w:rFonts w:ascii="Book Antiqua" w:hAnsi="Book Antiqua" w:cs="Times New Roman"/>
          <w:sz w:val="24"/>
          <w:szCs w:val="24"/>
          <w:lang w:eastAsia="zh-CN"/>
        </w:rPr>
        <w:t>’</w:t>
      </w:r>
      <w:r w:rsidR="00C9456C" w:rsidRPr="00B817D0">
        <w:rPr>
          <w:rFonts w:ascii="Book Antiqua" w:hAnsi="Book Antiqua" w:cs="Times New Roman"/>
          <w:sz w:val="24"/>
          <w:szCs w:val="24"/>
        </w:rPr>
        <w:t>s Sarcoma</w:t>
      </w:r>
      <w:r w:rsidR="00EE6BBB" w:rsidRPr="00B817D0">
        <w:rPr>
          <w:rFonts w:ascii="Book Antiqua" w:hAnsi="Book Antiqua" w:cs="Times New Roman"/>
          <w:sz w:val="24"/>
          <w:szCs w:val="24"/>
        </w:rPr>
        <w:t xml:space="preserve"> (KS)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"10.1007/978-3-642-38965-8_13", "ISSN" : "0080-0015", "PMID" : "24008302", "abstract" : "Human herpesvirus 8 (HHV-8), also known as Kaposi's sarcoma-associated herpesvirus (KSHV), is the second identified human gammaherpesvirus. Like its relative Epstein-Barr virus, HHV-8 is linked to B-cell tumors, specifically primary effusion lymphoma and multicentric Castleman's disease, in addition to endothelial-derived KS. HHV-8 is unusual in its possession of a plethora of \"accessory\" genes and encoded proteins in addition to the core, conserved herpesvirus and gammaherpesvirus genes that are necessary for basic biological functions of these viruses. The HHV-8 accessory proteins specify not only activities deducible from their cellular protein homologies but also novel, unsuspected activities that have revealed new mechanisms of virus-host interaction that serve virus replication or latency and may contribute to the development and progression of virus-associated neoplasia. These proteins include viral interleukin-6 (vIL-6), viral chemokines (vCCLs), viral G protein-coupled receptor (vGPCR), viral interferon regulatory factors (vIRFs), and viral antiapoptotic proteins homologous to FLICE (FADD-like IL-1\u03b2 converting enzyme)-inhibitory protein (FLIP) and survivin. Other HHV-8 proteins, such as signaling membrane receptors encoded by open reading frames K1 and K15, also interact with host mechanisms in unique ways and have been implicated in viral pathogenesis. Additionally, a set of micro-RNAs encoded by HHV-8 appear to modulate expression of multiple host proteins to provide conditions conducive to virus persistence within the host and could also contribute to HHV-8-induced neoplasia. Here, we review the molecular biology underlying these novel virus-host interactions and their potential roles in both virus biology and virus-associated disease.", "author" : [ { "dropping-particle" : "", "family" : "Cousins", "given" : "Emily", "non-dropping-particle" : "", "parse-names" : false, "suffix" : "" }, { "dropping-particle" : "", "family" : "Nicholas", "given" : "John", "non-dropping-particle" : "", "parse-names" : false, "suffix" : "" } ], "container-title" : "Recent results in cancer research. Fortschritte der Krebsforschung. Progr\u00e8s dans les recherches sur le cancer", "id" : "ITEM-1", "issued" : { "date-parts" : [ [ "2014", "1" ] ] }, "page" : "227-68", "title" : "Molecular biology of human herpesvirus 8: novel functions and virus-host interactions implicated in viral pathogenesis and replication.", "type" : "article-journal", "volume" : "193" }, "uris" : [ "http://www.mendeley.com/documents/?uuid=7a7aa05f-f911-4f1c-ac48-d3d6ab3ed639" ] } ], "mendeley" : { "previouslyFormattedCitation" : "[40]"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F255D6" w:rsidRPr="00B817D0">
        <w:rPr>
          <w:rFonts w:ascii="Book Antiqua" w:hAnsi="Book Antiqua" w:cs="Times New Roman"/>
          <w:sz w:val="24"/>
          <w:szCs w:val="24"/>
          <w:vertAlign w:val="superscript"/>
        </w:rPr>
        <w:t>[40]</w:t>
      </w:r>
      <w:r w:rsidR="00352938" w:rsidRPr="00B817D0">
        <w:rPr>
          <w:rFonts w:ascii="Book Antiqua" w:hAnsi="Book Antiqua" w:cs="Times New Roman"/>
          <w:sz w:val="24"/>
          <w:szCs w:val="24"/>
          <w:vertAlign w:val="superscript"/>
        </w:rPr>
        <w:fldChar w:fldCharType="end"/>
      </w:r>
      <w:r w:rsidR="00C9456C" w:rsidRPr="00B817D0">
        <w:rPr>
          <w:rFonts w:ascii="Book Antiqua" w:hAnsi="Book Antiqua" w:cs="Times New Roman"/>
          <w:sz w:val="24"/>
          <w:szCs w:val="24"/>
        </w:rPr>
        <w:t>.</w:t>
      </w:r>
      <w:r w:rsidR="00D123D6" w:rsidRPr="00B817D0">
        <w:rPr>
          <w:rFonts w:ascii="Book Antiqua" w:hAnsi="Book Antiqua" w:cs="Times New Roman"/>
          <w:sz w:val="24"/>
          <w:szCs w:val="24"/>
        </w:rPr>
        <w:t xml:space="preserve"> </w:t>
      </w:r>
    </w:p>
    <w:p w:rsidR="00276CA2" w:rsidRPr="00B817D0" w:rsidRDefault="00EE6BBB"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lastRenderedPageBreak/>
        <w:t>KS</w:t>
      </w:r>
      <w:r w:rsidR="00254C88" w:rsidRPr="00B817D0">
        <w:rPr>
          <w:rFonts w:ascii="Book Antiqua" w:hAnsi="Book Antiqua" w:cs="Times New Roman"/>
          <w:sz w:val="24"/>
          <w:szCs w:val="24"/>
        </w:rPr>
        <w:t xml:space="preserve"> is a neoplasia of </w:t>
      </w:r>
      <w:r w:rsidR="00276CA2" w:rsidRPr="00B817D0">
        <w:rPr>
          <w:rFonts w:ascii="Book Antiqua" w:hAnsi="Book Antiqua" w:cs="Times New Roman"/>
          <w:sz w:val="24"/>
          <w:szCs w:val="24"/>
        </w:rPr>
        <w:t>the</w:t>
      </w:r>
      <w:r w:rsidR="00254C88" w:rsidRPr="00B817D0">
        <w:rPr>
          <w:rFonts w:ascii="Book Antiqua" w:hAnsi="Book Antiqua" w:cs="Times New Roman"/>
          <w:sz w:val="24"/>
          <w:szCs w:val="24"/>
        </w:rPr>
        <w:t xml:space="preserve"> endothelial </w:t>
      </w:r>
      <w:r w:rsidR="009566EC" w:rsidRPr="00B817D0">
        <w:rPr>
          <w:rFonts w:ascii="Book Antiqua" w:hAnsi="Book Antiqua" w:cs="Times New Roman"/>
          <w:sz w:val="24"/>
          <w:szCs w:val="24"/>
        </w:rPr>
        <w:t>cells</w:t>
      </w:r>
      <w:r w:rsidRPr="00B817D0">
        <w:rPr>
          <w:rFonts w:ascii="Book Antiqua" w:hAnsi="Book Antiqua" w:cs="Times New Roman"/>
          <w:sz w:val="24"/>
          <w:szCs w:val="24"/>
        </w:rPr>
        <w:t>,</w:t>
      </w:r>
      <w:r w:rsidR="00254C88" w:rsidRPr="00B817D0">
        <w:rPr>
          <w:rFonts w:ascii="Book Antiqua" w:hAnsi="Book Antiqua" w:cs="Times New Roman"/>
          <w:sz w:val="24"/>
          <w:szCs w:val="24"/>
        </w:rPr>
        <w:t xml:space="preserve"> and it presents </w:t>
      </w:r>
      <w:r w:rsidRPr="00B817D0">
        <w:rPr>
          <w:rFonts w:ascii="Book Antiqua" w:hAnsi="Book Antiqua" w:cs="Times New Roman"/>
          <w:sz w:val="24"/>
          <w:szCs w:val="24"/>
        </w:rPr>
        <w:t xml:space="preserve">as four </w:t>
      </w:r>
      <w:r w:rsidR="00254C88" w:rsidRPr="00B817D0">
        <w:rPr>
          <w:rFonts w:ascii="Book Antiqua" w:hAnsi="Book Antiqua" w:cs="Times New Roman"/>
          <w:sz w:val="24"/>
          <w:szCs w:val="24"/>
        </w:rPr>
        <w:t>epidemiological types: classic, endemic, post-transplantation</w:t>
      </w:r>
      <w:r w:rsidRPr="00B817D0">
        <w:rPr>
          <w:rFonts w:ascii="Book Antiqua" w:hAnsi="Book Antiqua" w:cs="Times New Roman"/>
          <w:sz w:val="24"/>
          <w:szCs w:val="24"/>
        </w:rPr>
        <w:t>,</w:t>
      </w:r>
      <w:r w:rsidR="00254C88" w:rsidRPr="00B817D0">
        <w:rPr>
          <w:rFonts w:ascii="Book Antiqua" w:hAnsi="Book Antiqua" w:cs="Times New Roman"/>
          <w:sz w:val="24"/>
          <w:szCs w:val="24"/>
        </w:rPr>
        <w:t xml:space="preserve"> and associated with AIDS. The tumors mainly affect the skin, but it can cause lesions in internal organs and </w:t>
      </w:r>
      <w:r w:rsidRPr="00B817D0">
        <w:rPr>
          <w:rFonts w:ascii="Book Antiqua" w:hAnsi="Book Antiqua" w:cs="Times New Roman"/>
          <w:sz w:val="24"/>
          <w:szCs w:val="24"/>
        </w:rPr>
        <w:t xml:space="preserve">the </w:t>
      </w:r>
      <w:r w:rsidR="00254C88" w:rsidRPr="00B817D0">
        <w:rPr>
          <w:rFonts w:ascii="Book Antiqua" w:hAnsi="Book Antiqua" w:cs="Times New Roman"/>
          <w:sz w:val="24"/>
          <w:szCs w:val="24"/>
        </w:rPr>
        <w:t>mouth. Especially in</w:t>
      </w:r>
      <w:r w:rsidRPr="00B817D0">
        <w:rPr>
          <w:rFonts w:ascii="Book Antiqua" w:hAnsi="Book Antiqua" w:cs="Times New Roman"/>
          <w:sz w:val="24"/>
          <w:szCs w:val="24"/>
        </w:rPr>
        <w:t xml:space="preserve"> AIDS</w:t>
      </w:r>
      <w:r w:rsidR="00254C88" w:rsidRPr="00B817D0">
        <w:rPr>
          <w:rFonts w:ascii="Book Antiqua" w:hAnsi="Book Antiqua" w:cs="Times New Roman"/>
          <w:sz w:val="24"/>
          <w:szCs w:val="24"/>
        </w:rPr>
        <w:t xml:space="preserve"> patients</w:t>
      </w:r>
      <w:r w:rsidRPr="00B817D0">
        <w:rPr>
          <w:rFonts w:ascii="Book Antiqua" w:hAnsi="Book Antiqua" w:cs="Times New Roman"/>
          <w:sz w:val="24"/>
          <w:szCs w:val="24"/>
        </w:rPr>
        <w:t xml:space="preserve">, </w:t>
      </w:r>
      <w:r w:rsidR="00254C88" w:rsidRPr="00B817D0">
        <w:rPr>
          <w:rFonts w:ascii="Book Antiqua" w:hAnsi="Book Antiqua" w:cs="Times New Roman"/>
          <w:sz w:val="24"/>
          <w:szCs w:val="24"/>
        </w:rPr>
        <w:t>the oral manifestations can appear as a pustular lesion</w:t>
      </w:r>
      <w:r w:rsidRPr="00B817D0">
        <w:rPr>
          <w:rFonts w:ascii="Book Antiqua" w:hAnsi="Book Antiqua" w:cs="Times New Roman"/>
          <w:sz w:val="24"/>
          <w:szCs w:val="24"/>
        </w:rPr>
        <w:t xml:space="preserve">. </w:t>
      </w:r>
      <w:r w:rsidR="001A638F" w:rsidRPr="00B817D0">
        <w:rPr>
          <w:rFonts w:ascii="Book Antiqua" w:hAnsi="Book Antiqua" w:cs="Times New Roman"/>
          <w:sz w:val="24"/>
          <w:szCs w:val="24"/>
        </w:rPr>
        <w:t>S</w:t>
      </w:r>
      <w:r w:rsidRPr="00B817D0">
        <w:rPr>
          <w:rFonts w:ascii="Book Antiqua" w:hAnsi="Book Antiqua" w:cs="Times New Roman"/>
          <w:sz w:val="24"/>
          <w:szCs w:val="24"/>
        </w:rPr>
        <w:t>creening for HIV</w:t>
      </w:r>
      <w:r w:rsidR="001A638F" w:rsidRPr="00B817D0">
        <w:rPr>
          <w:rFonts w:ascii="Book Antiqua" w:hAnsi="Book Antiqua" w:cs="Times New Roman"/>
          <w:sz w:val="24"/>
          <w:szCs w:val="24"/>
        </w:rPr>
        <w:t xml:space="preserve"> is a standard procedure when </w:t>
      </w:r>
      <w:r w:rsidRPr="00B817D0">
        <w:rPr>
          <w:rFonts w:ascii="Book Antiqua" w:hAnsi="Book Antiqua" w:cs="Times New Roman"/>
          <w:sz w:val="24"/>
          <w:szCs w:val="24"/>
        </w:rPr>
        <w:t xml:space="preserve">KSHV-induced oral lesions </w:t>
      </w:r>
      <w:r w:rsidR="001A638F" w:rsidRPr="00B817D0">
        <w:rPr>
          <w:rFonts w:ascii="Book Antiqua" w:hAnsi="Book Antiqua" w:cs="Times New Roman"/>
          <w:sz w:val="24"/>
          <w:szCs w:val="24"/>
        </w:rPr>
        <w:t>are found in the patient.</w:t>
      </w:r>
      <w:r w:rsidR="0034426D" w:rsidRPr="00B817D0">
        <w:rPr>
          <w:rFonts w:ascii="Book Antiqua" w:hAnsi="Book Antiqua" w:cs="Times New Roman"/>
          <w:sz w:val="24"/>
          <w:szCs w:val="24"/>
        </w:rPr>
        <w:t xml:space="preserve"> </w:t>
      </w:r>
      <w:r w:rsidR="00276CA2" w:rsidRPr="00B817D0">
        <w:rPr>
          <w:rFonts w:ascii="Book Antiqua" w:hAnsi="Book Antiqua" w:cs="Times New Roman"/>
          <w:sz w:val="24"/>
          <w:szCs w:val="24"/>
        </w:rPr>
        <w:t>The oral lesions can affect t</w:t>
      </w:r>
      <w:r w:rsidRPr="00B817D0">
        <w:rPr>
          <w:rFonts w:ascii="Book Antiqua" w:hAnsi="Book Antiqua" w:cs="Times New Roman"/>
          <w:sz w:val="24"/>
          <w:szCs w:val="24"/>
        </w:rPr>
        <w:t>he t</w:t>
      </w:r>
      <w:r w:rsidR="00276CA2" w:rsidRPr="00B817D0">
        <w:rPr>
          <w:rFonts w:ascii="Book Antiqua" w:hAnsi="Book Antiqua" w:cs="Times New Roman"/>
          <w:sz w:val="24"/>
          <w:szCs w:val="24"/>
        </w:rPr>
        <w:t>ong</w:t>
      </w:r>
      <w:r w:rsidRPr="00B817D0">
        <w:rPr>
          <w:rFonts w:ascii="Book Antiqua" w:hAnsi="Book Antiqua" w:cs="Times New Roman"/>
          <w:sz w:val="24"/>
          <w:szCs w:val="24"/>
        </w:rPr>
        <w:t>ue</w:t>
      </w:r>
      <w:r w:rsidR="00276CA2" w:rsidRPr="00B817D0">
        <w:rPr>
          <w:rFonts w:ascii="Book Antiqua" w:hAnsi="Book Antiqua" w:cs="Times New Roman"/>
          <w:sz w:val="24"/>
          <w:szCs w:val="24"/>
        </w:rPr>
        <w:t>, lips, gum</w:t>
      </w:r>
      <w:r w:rsidRPr="00B817D0">
        <w:rPr>
          <w:rFonts w:ascii="Book Antiqua" w:hAnsi="Book Antiqua" w:cs="Times New Roman"/>
          <w:sz w:val="24"/>
          <w:szCs w:val="24"/>
        </w:rPr>
        <w:t>s</w:t>
      </w:r>
      <w:r w:rsidR="00276CA2" w:rsidRPr="00B817D0">
        <w:rPr>
          <w:rFonts w:ascii="Book Antiqua" w:hAnsi="Book Antiqua" w:cs="Times New Roman"/>
          <w:sz w:val="24"/>
          <w:szCs w:val="24"/>
        </w:rPr>
        <w:t>, tonsil</w:t>
      </w:r>
      <w:r w:rsidRPr="00B817D0">
        <w:rPr>
          <w:rFonts w:ascii="Book Antiqua" w:hAnsi="Book Antiqua" w:cs="Times New Roman"/>
          <w:sz w:val="24"/>
          <w:szCs w:val="24"/>
        </w:rPr>
        <w:t>s,</w:t>
      </w:r>
      <w:r w:rsidR="00276CA2" w:rsidRPr="00B817D0">
        <w:rPr>
          <w:rFonts w:ascii="Book Antiqua" w:hAnsi="Book Antiqua" w:cs="Times New Roman"/>
          <w:sz w:val="24"/>
          <w:szCs w:val="24"/>
        </w:rPr>
        <w:t xml:space="preserve"> and </w:t>
      </w:r>
      <w:r w:rsidRPr="00B817D0">
        <w:rPr>
          <w:rFonts w:ascii="Book Antiqua" w:hAnsi="Book Antiqua" w:cs="Times New Roman"/>
          <w:sz w:val="24"/>
          <w:szCs w:val="24"/>
        </w:rPr>
        <w:t xml:space="preserve">the </w:t>
      </w:r>
      <w:r w:rsidR="00276CA2" w:rsidRPr="00B817D0">
        <w:rPr>
          <w:rFonts w:ascii="Book Antiqua" w:hAnsi="Book Antiqua" w:cs="Times New Roman"/>
          <w:sz w:val="24"/>
          <w:szCs w:val="24"/>
        </w:rPr>
        <w:t>inner cheek.</w:t>
      </w:r>
      <w:r w:rsidR="00042FC8" w:rsidRPr="00B817D0">
        <w:rPr>
          <w:rFonts w:ascii="Book Antiqua" w:hAnsi="Book Antiqua" w:cs="Times New Roman"/>
          <w:sz w:val="24"/>
          <w:szCs w:val="24"/>
        </w:rPr>
        <w:t xml:space="preserve"> </w:t>
      </w:r>
      <w:r w:rsidR="008E2D01" w:rsidRPr="00B817D0">
        <w:rPr>
          <w:rFonts w:ascii="Book Antiqua" w:hAnsi="Book Antiqua" w:cs="Times New Roman"/>
          <w:sz w:val="24"/>
          <w:szCs w:val="24"/>
        </w:rPr>
        <w:t xml:space="preserve">Biopsies </w:t>
      </w:r>
      <w:r w:rsidR="007023AA" w:rsidRPr="00B817D0">
        <w:rPr>
          <w:rFonts w:ascii="Book Antiqua" w:hAnsi="Book Antiqua" w:cs="Times New Roman"/>
          <w:sz w:val="24"/>
          <w:szCs w:val="24"/>
        </w:rPr>
        <w:t xml:space="preserve">with immunohistochemistry using </w:t>
      </w:r>
      <w:r w:rsidR="008E2D01" w:rsidRPr="00B817D0">
        <w:rPr>
          <w:rFonts w:ascii="Book Antiqua" w:hAnsi="Book Antiqua" w:cs="Times New Roman"/>
          <w:sz w:val="24"/>
          <w:szCs w:val="24"/>
        </w:rPr>
        <w:t>mAbs</w:t>
      </w:r>
      <w:r w:rsidR="007023AA" w:rsidRPr="00B817D0">
        <w:rPr>
          <w:rFonts w:ascii="Book Antiqua" w:hAnsi="Book Antiqua" w:cs="Times New Roman"/>
          <w:sz w:val="24"/>
          <w:szCs w:val="24"/>
        </w:rPr>
        <w:t xml:space="preserve"> against HHV-8 or PCR are the conclusive diagnos</w:t>
      </w:r>
      <w:r w:rsidR="008E2D01" w:rsidRPr="00B817D0">
        <w:rPr>
          <w:rFonts w:ascii="Book Antiqua" w:hAnsi="Book Antiqua" w:cs="Times New Roman"/>
          <w:sz w:val="24"/>
          <w:szCs w:val="24"/>
        </w:rPr>
        <w:t>tic methods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"10.1016/B978-0-12-800098-4.00002-7", "ISSN" : "1557-8399", "PMID" : "24373311", "abstract" : "Kaposi's sarcoma-associated herpesvirus (KSHV; also known as human herpesvirus 8) is the etiologic agent of Kaposi's sarcoma, primary effusion lymphoma, and multicentric Castleman's disease. These cancers often occur in the context of immunosuppression, which has made KSHV-associated malignancies an increasing global health concern with the persistence of the AIDS epidemic. KSHV has also been linked to several acute inflammatory diseases. KSHV exists between a lytic and latent lifecycle, which allows the virus to transition between active replication and quiescent infection. KSHV encodes a number of proteins and small RNAs that are thought to inadvertently transform host cells while performing their functions of helping the virus persist in the infected host. KSHV also has an arsenal of components that aid the virus in evading the host immune response, which help the virus establish a successful lifelong infection. In this comprehensive chapter, we will discuss the diseases associated with KSHV infection, the biology of latent and lytic infection, and individual proteins and microRNAs that are known to contribute to host cell transformation and immune evasion.", "author" : [ { "dropping-particle" : "", "family" : "Giffin", "given" : "Louise", "non-dropping-particle" : "", "parse-names" : false, "suffix" : "" }, { "dropping-particle" : "", "family" : "Damania", "given" : "Blossom", "non-dropping-particle" : "", "parse-names" : false, "suffix" : "" } ], "container-title" : "Advances in virus research", "id" : "ITEM-1", "issued" : { "date-parts" : [ [ "2014", "1" ] ] }, "page" : "111-59", "title" : "KSHV: pathways to tumorigenesis and persistent infection.", "type" : "article-journal", "volume" : "88" }, "uris" : [ "http://www.mendeley.com/documents/?uuid=8ed2609e-7e24-4812-b3e4-e8d44c655194" ] }, { "id" : "ITEM-2", "itemData" : { "DOI" : "10.1172/JCI40567", "ISSN" : "1558-8238", "PMID" : "20364091", "abstract" : "The linkage of Kaposi sarcoma (KS) to infection by a novel human herpesvirus (Kaposi sarcoma-associated herpesvirus [KSHV]) is one of the great successes of contemporary biomedical research and was achieved by using advanced genomic technologies in a manner informed by a nuanced understanding of epidemiology and clinical investigation. Ongoing efforts to understand the molecular mechanisms by which KSHV infection predisposes to KS continue to be powerfully influenced by insights emanating from the clinic. Here, recent developments in KS pathogenesis are reviewed, with particular emphasis on clinical, pathologic, and molecular observations that highlight the many differences between this process and tumorigenesis by other oncogenic viruses.", "author" : [ { "dropping-particle" : "", "family" : "Ganem", "given" : "Don", "non-dropping-particle" : "", "parse-names" : false, "suffix" : "" } ], "container-title" : "The Journal of clinical investigation", "id" : "ITEM-2", "issue" : "4", "issued" : { "date-parts" : [ [ "2010", "4" ] ] }, "page" : "939-49", "title" : "KSHV and the pathogenesis of Kaposi sarcoma: listening to human biology and medicine.", "type" : "article-journal", "volume" : "120" }, "uris" : [ "http://www.mendeley.com/documents/?uuid=e6d0fb2d-66ad-4818-979d-0b79602a3ec8" ] } ], "mendeley" : { "manualFormatting" : "[41, 42]", "previouslyFormattedCitation" : "[41], [42]"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F255D6" w:rsidRPr="00B817D0">
        <w:rPr>
          <w:rFonts w:ascii="Book Antiqua" w:hAnsi="Book Antiqua" w:cs="Times New Roman"/>
          <w:sz w:val="24"/>
          <w:szCs w:val="24"/>
          <w:vertAlign w:val="superscript"/>
        </w:rPr>
        <w:t>[</w:t>
      </w:r>
      <w:r w:rsidR="00B97085" w:rsidRPr="00B817D0">
        <w:rPr>
          <w:rFonts w:ascii="Book Antiqua" w:hAnsi="Book Antiqua" w:cs="Times New Roman"/>
          <w:sz w:val="24"/>
          <w:szCs w:val="24"/>
          <w:vertAlign w:val="superscript"/>
        </w:rPr>
        <w:t>41,</w:t>
      </w:r>
      <w:r w:rsidR="00F255D6" w:rsidRPr="00B817D0">
        <w:rPr>
          <w:rFonts w:ascii="Book Antiqua" w:hAnsi="Book Antiqua" w:cs="Times New Roman"/>
          <w:sz w:val="24"/>
          <w:szCs w:val="24"/>
          <w:vertAlign w:val="superscript"/>
        </w:rPr>
        <w:t>42]</w:t>
      </w:r>
      <w:r w:rsidR="00352938" w:rsidRPr="00B817D0">
        <w:rPr>
          <w:rFonts w:ascii="Book Antiqua" w:hAnsi="Book Antiqua" w:cs="Times New Roman"/>
          <w:sz w:val="24"/>
          <w:szCs w:val="24"/>
          <w:vertAlign w:val="superscript"/>
        </w:rPr>
        <w:fldChar w:fldCharType="end"/>
      </w:r>
      <w:r w:rsidR="007023AA" w:rsidRPr="00B817D0">
        <w:rPr>
          <w:rFonts w:ascii="Book Antiqua" w:hAnsi="Book Antiqua" w:cs="Times New Roman"/>
          <w:sz w:val="24"/>
          <w:szCs w:val="24"/>
        </w:rPr>
        <w:t>.</w:t>
      </w:r>
    </w:p>
    <w:p w:rsidR="007023AA" w:rsidRPr="00B817D0" w:rsidRDefault="00C968EE"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 xml:space="preserve">KS </w:t>
      </w:r>
      <w:r w:rsidR="009C3CB7" w:rsidRPr="00B817D0">
        <w:rPr>
          <w:rFonts w:ascii="Book Antiqua" w:hAnsi="Book Antiqua" w:cs="Times New Roman"/>
          <w:sz w:val="24"/>
          <w:szCs w:val="24"/>
        </w:rPr>
        <w:t>tumors are treated with chemotherapy, radiotherapy</w:t>
      </w:r>
      <w:r w:rsidRPr="00B817D0">
        <w:rPr>
          <w:rFonts w:ascii="Book Antiqua" w:hAnsi="Book Antiqua" w:cs="Times New Roman"/>
          <w:sz w:val="24"/>
          <w:szCs w:val="24"/>
        </w:rPr>
        <w:t>,</w:t>
      </w:r>
      <w:r w:rsidR="009C3CB7" w:rsidRPr="00B817D0">
        <w:rPr>
          <w:rFonts w:ascii="Book Antiqua" w:hAnsi="Book Antiqua" w:cs="Times New Roman"/>
          <w:sz w:val="24"/>
          <w:szCs w:val="24"/>
        </w:rPr>
        <w:t xml:space="preserve"> or immunotherapy</w:t>
      </w:r>
      <w:r w:rsidRPr="00B817D0">
        <w:rPr>
          <w:rFonts w:ascii="Book Antiqua" w:hAnsi="Book Antiqua" w:cs="Times New Roman"/>
          <w:sz w:val="24"/>
          <w:szCs w:val="24"/>
        </w:rPr>
        <w:t>,</w:t>
      </w:r>
      <w:r w:rsidR="009C3CB7" w:rsidRPr="00B817D0">
        <w:rPr>
          <w:rFonts w:ascii="Book Antiqua" w:hAnsi="Book Antiqua" w:cs="Times New Roman"/>
          <w:sz w:val="24"/>
          <w:szCs w:val="24"/>
        </w:rPr>
        <w:t xml:space="preserve"> and the use of </w:t>
      </w:r>
      <w:r w:rsidRPr="00B817D0">
        <w:rPr>
          <w:rFonts w:ascii="Book Antiqua" w:hAnsi="Book Antiqua" w:cs="Times New Roman"/>
          <w:sz w:val="24"/>
          <w:szCs w:val="24"/>
        </w:rPr>
        <w:t xml:space="preserve">anti-HIV </w:t>
      </w:r>
      <w:r w:rsidR="009C3CB7" w:rsidRPr="00B817D0">
        <w:rPr>
          <w:rFonts w:ascii="Book Antiqua" w:hAnsi="Book Antiqua" w:cs="Times New Roman"/>
          <w:sz w:val="24"/>
          <w:szCs w:val="24"/>
        </w:rPr>
        <w:t xml:space="preserve">prophylactic drugs decreases the risk </w:t>
      </w:r>
      <w:r w:rsidRPr="00B817D0">
        <w:rPr>
          <w:rFonts w:ascii="Book Antiqua" w:hAnsi="Book Antiqua" w:cs="Times New Roman"/>
          <w:sz w:val="24"/>
          <w:szCs w:val="24"/>
        </w:rPr>
        <w:t>of developing KS.</w:t>
      </w:r>
    </w:p>
    <w:p w:rsidR="00B97085" w:rsidRPr="00B817D0" w:rsidRDefault="00B97085" w:rsidP="00B97085">
      <w:pPr>
        <w:spacing w:after="0" w:line="360" w:lineRule="auto"/>
        <w:rPr>
          <w:rFonts w:ascii="Book Antiqua" w:hAnsi="Book Antiqua" w:cs="Times New Roman"/>
          <w:b/>
          <w:sz w:val="24"/>
          <w:szCs w:val="24"/>
          <w:lang w:eastAsia="zh-CN"/>
        </w:rPr>
      </w:pPr>
    </w:p>
    <w:p w:rsidR="00E315E8" w:rsidRPr="00B817D0" w:rsidRDefault="00E315E8" w:rsidP="00B97085">
      <w:pPr>
        <w:spacing w:after="0" w:line="360" w:lineRule="auto"/>
        <w:rPr>
          <w:rFonts w:ascii="Book Antiqua" w:hAnsi="Book Antiqua" w:cs="Times New Roman"/>
          <w:b/>
          <w:sz w:val="24"/>
          <w:szCs w:val="24"/>
        </w:rPr>
      </w:pPr>
      <w:r w:rsidRPr="00B817D0">
        <w:rPr>
          <w:rFonts w:ascii="Book Antiqua" w:hAnsi="Book Antiqua" w:cs="Times New Roman"/>
          <w:b/>
          <w:sz w:val="24"/>
          <w:szCs w:val="24"/>
        </w:rPr>
        <w:t xml:space="preserve">ASSOCIATION BETWEEN </w:t>
      </w:r>
      <w:r w:rsidR="00E178CA" w:rsidRPr="00B817D0">
        <w:rPr>
          <w:rFonts w:ascii="Book Antiqua" w:hAnsi="Book Antiqua" w:cs="Times New Roman"/>
          <w:b/>
          <w:sz w:val="24"/>
          <w:szCs w:val="24"/>
        </w:rPr>
        <w:t>HERPESVIRUSES WITH</w:t>
      </w:r>
      <w:r w:rsidR="00D74FCF" w:rsidRPr="00B817D0">
        <w:rPr>
          <w:rFonts w:ascii="Book Antiqua" w:hAnsi="Book Antiqua" w:cs="Times New Roman"/>
          <w:b/>
          <w:sz w:val="24"/>
          <w:szCs w:val="24"/>
        </w:rPr>
        <w:t xml:space="preserve"> </w:t>
      </w:r>
      <w:r w:rsidR="00A7275F" w:rsidRPr="00B817D0">
        <w:rPr>
          <w:rFonts w:ascii="Book Antiqua" w:hAnsi="Book Antiqua" w:cs="Times New Roman"/>
          <w:b/>
          <w:sz w:val="24"/>
          <w:szCs w:val="24"/>
        </w:rPr>
        <w:t>G</w:t>
      </w:r>
      <w:r w:rsidR="00C968EE" w:rsidRPr="00B817D0">
        <w:rPr>
          <w:rFonts w:ascii="Book Antiqua" w:hAnsi="Book Antiqua" w:cs="Times New Roman"/>
          <w:b/>
          <w:sz w:val="24"/>
          <w:szCs w:val="24"/>
        </w:rPr>
        <w:t>I</w:t>
      </w:r>
      <w:r w:rsidR="00A7275F" w:rsidRPr="00B817D0">
        <w:rPr>
          <w:rFonts w:ascii="Book Antiqua" w:hAnsi="Book Antiqua" w:cs="Times New Roman"/>
          <w:b/>
          <w:sz w:val="24"/>
          <w:szCs w:val="24"/>
        </w:rPr>
        <w:t xml:space="preserve">NGIVITIS </w:t>
      </w:r>
      <w:r w:rsidR="00EC2EB8" w:rsidRPr="00B817D0">
        <w:rPr>
          <w:rFonts w:ascii="Book Antiqua" w:hAnsi="Book Antiqua" w:cs="Times New Roman"/>
          <w:b/>
          <w:sz w:val="24"/>
          <w:szCs w:val="24"/>
        </w:rPr>
        <w:t xml:space="preserve">AND </w:t>
      </w:r>
      <w:r w:rsidRPr="00B817D0">
        <w:rPr>
          <w:rFonts w:ascii="Book Antiqua" w:hAnsi="Book Antiqua" w:cs="Times New Roman"/>
          <w:b/>
          <w:sz w:val="24"/>
          <w:szCs w:val="24"/>
        </w:rPr>
        <w:t>PERIODONTITIS</w:t>
      </w:r>
    </w:p>
    <w:p w:rsidR="00BB619A" w:rsidRPr="00B817D0" w:rsidRDefault="00C968EE" w:rsidP="00B97085">
      <w:pPr>
        <w:spacing w:after="0" w:line="360" w:lineRule="auto"/>
        <w:jc w:val="both"/>
        <w:rPr>
          <w:rFonts w:ascii="Book Antiqua" w:hAnsi="Book Antiqua" w:cs="Times New Roman"/>
          <w:sz w:val="24"/>
          <w:szCs w:val="24"/>
        </w:rPr>
      </w:pPr>
      <w:r w:rsidRPr="00B817D0">
        <w:rPr>
          <w:rFonts w:ascii="Book Antiqua" w:hAnsi="Book Antiqua" w:cs="Times New Roman"/>
          <w:sz w:val="24"/>
          <w:szCs w:val="24"/>
        </w:rPr>
        <w:t xml:space="preserve">While </w:t>
      </w:r>
      <w:r w:rsidR="00211763" w:rsidRPr="00B817D0">
        <w:rPr>
          <w:rFonts w:ascii="Book Antiqua" w:hAnsi="Book Antiqua" w:cs="Times New Roman"/>
          <w:sz w:val="24"/>
          <w:szCs w:val="24"/>
        </w:rPr>
        <w:t>gingivostomatitis</w:t>
      </w:r>
      <w:r w:rsidRPr="00B817D0">
        <w:rPr>
          <w:rFonts w:ascii="Book Antiqua" w:hAnsi="Book Antiqua" w:cs="Times New Roman"/>
          <w:sz w:val="24"/>
          <w:szCs w:val="24"/>
        </w:rPr>
        <w:t>is caused by</w:t>
      </w:r>
      <w:r w:rsidR="00EC2EB8" w:rsidRPr="00B817D0">
        <w:rPr>
          <w:rFonts w:ascii="Book Antiqua" w:hAnsi="Book Antiqua" w:cs="Times New Roman"/>
          <w:sz w:val="24"/>
          <w:szCs w:val="24"/>
        </w:rPr>
        <w:t xml:space="preserve"> HS</w:t>
      </w:r>
      <w:r w:rsidRPr="00B817D0">
        <w:rPr>
          <w:rFonts w:ascii="Book Antiqua" w:hAnsi="Book Antiqua" w:cs="Times New Roman"/>
          <w:sz w:val="24"/>
          <w:szCs w:val="24"/>
        </w:rPr>
        <w:t xml:space="preserve">V, </w:t>
      </w:r>
      <w:r w:rsidR="00EC2EB8" w:rsidRPr="00B817D0">
        <w:rPr>
          <w:rFonts w:ascii="Book Antiqua" w:hAnsi="Book Antiqua" w:cs="Times New Roman"/>
          <w:sz w:val="24"/>
          <w:szCs w:val="24"/>
        </w:rPr>
        <w:t xml:space="preserve">the role of other herpesviruses in periodontal tissue remains to be elucidated. </w:t>
      </w:r>
      <w:r w:rsidR="00BB619A" w:rsidRPr="00B817D0">
        <w:rPr>
          <w:rFonts w:ascii="Book Antiqua" w:hAnsi="Book Antiqua" w:cs="Times New Roman"/>
          <w:sz w:val="24"/>
          <w:szCs w:val="24"/>
        </w:rPr>
        <w:t xml:space="preserve">Some </w:t>
      </w:r>
      <w:r w:rsidRPr="00B817D0">
        <w:rPr>
          <w:rFonts w:ascii="Book Antiqua" w:hAnsi="Book Antiqua" w:cs="Times New Roman"/>
          <w:sz w:val="24"/>
          <w:szCs w:val="24"/>
        </w:rPr>
        <w:t xml:space="preserve">studies </w:t>
      </w:r>
      <w:r w:rsidR="00BB619A" w:rsidRPr="00B817D0">
        <w:rPr>
          <w:rFonts w:ascii="Book Antiqua" w:hAnsi="Book Antiqua" w:cs="Times New Roman"/>
          <w:sz w:val="24"/>
          <w:szCs w:val="24"/>
        </w:rPr>
        <w:t>have suggested that the presence of herpesvirus in periodontal regions could play a role in the path</w:t>
      </w:r>
      <w:r w:rsidR="00B97085" w:rsidRPr="00B817D0">
        <w:rPr>
          <w:rFonts w:ascii="Book Antiqua" w:hAnsi="Book Antiqua" w:cs="Times New Roman"/>
          <w:sz w:val="24"/>
          <w:szCs w:val="24"/>
        </w:rPr>
        <w:t>ogenesis of human periodontitis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"ISSN" : "0022-3484", "PMID" : "10791704", "abstract" : "Recent studies have identified various herpesviruses in human periodontal disease. Epstein-Barr virus type 1 (EBV-1) infects periodontal B-lymphocytes and human cytomegalovirus (HCMV) infects periodontal monocytes/ macrophages and T-lymphocytes. EBV-1, HCMV and other herpesviruses are present more frequently in periodontitis lesions and acute necrotizing ulcerative gingivitis-lesions than in gingivitis or periodontally healthy sites. Reactivation of HCMV in periodontitis lesions tends to be associated with progressing periodontal disease. Herpesvirus-associated periodontitis lesions harbor elevated levels of periodontopathic bacteria, including Actinobacillus actinomycetemcomitans, Porphyromonas gingivalis, Bacteriodes forsythus, Prevotella intermedia, Prevotella nigrescens and Treponema denticola. It may be that active periodontal herpesvirus infection impairs periodontal defenses, thereby permitting subgingival overgrowth of periodontopathic bacteria. Alteration between latent and active herpesvirus infection in the periodontium might lead to transient local immunosuppression and explain in part the episodic progressive nature of human periodontitis. Tissue tropism of herpesvirus infections might help explain the localized pattern of tissue destruction in periodontitis. Absence of herpesvirus infection or viral reactivation might explain why some individuals carry periodontopathic bacteria while still maintaining periodontal health. Further studies are warranted to delineate whether the proposed herpesvirus-periodontopathic bacteria model might account for some of the pathogenic features of human periodontal disease.", "author" : [ { "dropping-particle" : "", "family" : "Contreras", "given" : "A", "non-dropping-particle" : "", "parse-names" : false, "suffix" : "" }, { "dropping-particle" : "", "family" : "Slots", "given" : "J", "non-dropping-particle" : "", "parse-names" : false, "suffix" : "" } ], "container-title" : "Journal of periodontal research", "id" : "ITEM-1", "issue" : "1", "issued" : { "date-parts" : [ [ "2000", "2" ] ] }, "page" : "3-16", "title" : "Herpesviruses in human periodontal disease.", "type" : "article-journal", "volume" : "35" }, "uris" : [ "http://www.mendeley.com/documents/?uuid=dac2c1bd-8a30-4c9d-be4c-f186493c5528" ] }, { "id" : "ITEM-2", "itemData" : { "DOI" : "10.1111/j.1600-051X.2008.01301.x", "ISSN" : "1600-051X", "PMID" : "18691217", "abstract" : "AIMS: To evaluate (i) the presence of human herpesvirus 7 (HHV-7), Epstein-Barr virus (EBV) and human cytomegalovirus (HCMV), and (ii) the transcription pattern of HHV-7 in gingival biopsies from patients affected by periodontitis (P) and periodontally healthy subjects (H). MATERIAL AND METHODS: Thirty-seven subjects (P: n=24; H: n=13) were included. Each P patient contributed two gingival biopsies (representative of a clinically affected and non-affected site) and each H subject contributed one gingival biopsy. After DNA extraction, nested polymerase chain reaction was used to identify the viruses. RESULTS: HHV-7 was detected in 91.7% of P patients and in 61.5% of H subjects (p=0.02), EBV in 50.0% samples of P patients and 7.7% of H subjects (p=0.005) and HCMV only in one sample from H group. EBV was more frequently detected in biopsies from affected sites (50.0%) than from non-affected sites (16.7%) (p=0.008). HHV-7 transcription was detected in 15.4% of affected and 15.4% of non-affected sites. CONCLUSIONS: The results indicate that (i) gingival tissues can be considered a potential reservoir for HHV-7; (ii) when present, HHV-7 persists in a latent state in the majority of cases; (iii) the presence of EBV seems to be associated with the diseased state of the patient and site.", "author" : [ { "dropping-particle" : "", "family" : "Rotola", "given" : "Antonella", "non-dropping-particle" : "", "parse-names" : false, "suffix" : "" }, { "dropping-particle" : "", "family" : "Cassai", "given" : "Enrico", "non-dropping-particle" : "", "parse-names" : false, "suffix" : "" }, { "dropping-particle" : "", "family" : "Farina", "given" : "Roberto", "non-dropping-particle" : "", "parse-names" : false, "suffix" : "" }, { "dropping-particle" : "", "family" : "Caselli", "given" : "Elisabetta", "non-dropping-particle" : "", "parse-names" : false, "suffix" : "" }, { "dropping-particle" : "", "family" : "Gentili", "given" : "Valentina", "non-dropping-particle" : "", "parse-names" : false, "suffix" : "" }, { "dropping-particle" : "", "family" : "Lazzarotto", "given" : "Tiziana", "non-dropping-particle" : "", "parse-names" : false, "suffix" : "" }, { "dropping-particle" : "", "family" : "Trombelli", "given" : "Leonardo", "non-dropping-particle" : "", "parse-names" : false, "suffix" : "" } ], "container-title" : "Journal of clinical periodontology", "id" : "ITEM-2", "issue" : "10", "issued" : { "date-parts" : [ [ "2008", "10" ] ] }, "page" : "831-7", "title" : "Human herpesvirus 7, Epstein-Barr virus and human cytomegalovirus in periodontal tissues of periodontally diseased and healthy subjects.", "type" : "article-journal", "volume" : "35" }, "uris" : [ "http://www.mendeley.com/documents/?uuid=74fea280-6b3e-4e87-8901-4272ac613cf1" ] }, { "id" : "ITEM-3", "itemData" : { "ISSN" : "0303-6979", "PMID" : "12631175", "abstract" : "BACKGROUND: Recent reports have suggested that various herpesviruses may be involved in the occurrence and progression of different forms of periodontal disease. OBJECTIVE: The objective of the present study was to investigate the presence of the novel herpesviruses HHV-6, HHV-7 and HHV-8 in gingival biopsies from patients affected by chronic adult periodontitis. As control, gingival biopsies from periodontally healthy subjects were analysed. MATERIALS AND METHODS: Gingival biopsies were harvested from 23 volunteers: 13 patients affected by chronic adult periodontitis (CAP) and 10 periodontally healthy subjects. Each CAP patient contributed two biopsies involving the epithelium and connective tissue facing the sulcus/periodontal pockets: one biopsy from a site having a probing pocket depth (PPD) &gt; or =5 mm and presenting with bleeding upon probing (affected site) at the time of biopsy collection, and the other biopsy from a site with PPD&lt; or =3 mm and without bleeding on probing (nonaffected site). After DNA extraction, nested PCR was used in herpesvirus identification. RESULTS: HHV-6 DNA sequences were detected in one non-affected site (8%) and no affected sites (0%) of CAP patients. One biopsy (10%) in healthy subjects revealed HHV-6 positivity. Tissue specimens in 10/13 CAP patients (77%) and 7/10 healthy subjects (70%) contained HHV-7 DNA. HHV-7 prevalence in affected and nonaffected sites of CAP patients was 77% and 54%, respectively. HHV-8 was detected in 7.7% of CAP patients and 0% of healthy subjects. CONCLUSIONS: Gingival tissue may act as a reservoir for HHV-7. A high prevalence of HHV-7 was detected in both periodontally diseased and healthy individuals. The prevalence of HHV-6 and -8 was similarly low in both groups. Our data do not support an association of investigated herpesvirus species with destructive periodontal disease.", "author" : [ { "dropping-particle" : "", "family" : "Cassai", "given" : "Enrico", "non-dropping-particle" : "", "parse-names" : false, "suffix" : "" }, { "dropping-particle" : "", "family" : "Galvan", "given" : "Monica", "non-dropping-particle" : "", "parse-names" : false, "suffix" : "" }, { "dropping-particle" : "", "family" : "Trombelli", "given" : "Leonardo", "non-dropping-particle" : "", "parse-names" : false, "suffix" : "" }, { "dropping-particle" : "", "family" : "Rotola", "given" : "Antonella", "non-dropping-particle" : "", "parse-names" : false, "suffix" : "" } ], "container-title" : "Journal of clinical periodontology", "id" : "ITEM-3", "issue" : "3", "issued" : { "date-parts" : [ [ "2003", "3" ] ] }, "page" : "184-91", "title" : "HHV-6, HHV-7, HHV-8 in gingival biopsies from chronic adult periodontitis patients. A case-control study.", "type" : "article-journal", "volume" : "30" }, "uris" : [ "http://www.mendeley.com/documents/?uuid=ac9f570a-80c4-4046-b162-3c59f6c49b52" ] } ], "mendeley" : { "manualFormatting" : "[43,44,45]", "previouslyFormattedCitation" : "[43]\u2013[45]"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360132" w:rsidRPr="00B817D0">
        <w:rPr>
          <w:rFonts w:ascii="Book Antiqua" w:hAnsi="Book Antiqua" w:cs="Times New Roman"/>
          <w:sz w:val="24"/>
          <w:szCs w:val="24"/>
          <w:vertAlign w:val="superscript"/>
        </w:rPr>
        <w:t>[43</w:t>
      </w:r>
      <w:r w:rsidR="00B97085" w:rsidRPr="00B817D0">
        <w:rPr>
          <w:rFonts w:ascii="Book Antiqua" w:hAnsi="Book Antiqua" w:cs="Times New Roman" w:hint="eastAsia"/>
          <w:sz w:val="24"/>
          <w:szCs w:val="24"/>
          <w:vertAlign w:val="superscript"/>
          <w:lang w:eastAsia="zh-CN"/>
        </w:rPr>
        <w:t>-</w:t>
      </w:r>
      <w:r w:rsidR="00360132" w:rsidRPr="00B817D0">
        <w:rPr>
          <w:rFonts w:ascii="Book Antiqua" w:hAnsi="Book Antiqua" w:cs="Times New Roman"/>
          <w:sz w:val="24"/>
          <w:szCs w:val="24"/>
          <w:vertAlign w:val="superscript"/>
        </w:rPr>
        <w:t>45]</w:t>
      </w:r>
      <w:r w:rsidR="00352938" w:rsidRPr="00B817D0">
        <w:rPr>
          <w:rFonts w:ascii="Book Antiqua" w:hAnsi="Book Antiqua" w:cs="Times New Roman"/>
          <w:sz w:val="24"/>
          <w:szCs w:val="24"/>
          <w:vertAlign w:val="superscript"/>
        </w:rPr>
        <w:fldChar w:fldCharType="end"/>
      </w:r>
      <w:r w:rsidR="00BB619A" w:rsidRPr="00B817D0">
        <w:rPr>
          <w:rFonts w:ascii="Book Antiqua" w:hAnsi="Book Antiqua" w:cs="Times New Roman"/>
          <w:sz w:val="24"/>
          <w:szCs w:val="24"/>
        </w:rPr>
        <w:t xml:space="preserve">. </w:t>
      </w:r>
      <w:r w:rsidRPr="00B817D0">
        <w:rPr>
          <w:rFonts w:ascii="Book Antiqua" w:hAnsi="Book Antiqua" w:cs="Times New Roman"/>
          <w:sz w:val="24"/>
          <w:szCs w:val="24"/>
        </w:rPr>
        <w:t>As mentioned before, h</w:t>
      </w:r>
      <w:r w:rsidR="00BB619A" w:rsidRPr="00B817D0">
        <w:rPr>
          <w:rFonts w:ascii="Book Antiqua" w:hAnsi="Book Antiqua" w:cs="Times New Roman"/>
          <w:sz w:val="24"/>
          <w:szCs w:val="24"/>
        </w:rPr>
        <w:t>erpesviruses are ubiquitous and can persist latently</w:t>
      </w:r>
      <w:r w:rsidRPr="00B817D0">
        <w:rPr>
          <w:rFonts w:ascii="Book Antiqua" w:hAnsi="Book Antiqua" w:cs="Times New Roman"/>
          <w:sz w:val="24"/>
          <w:szCs w:val="24"/>
        </w:rPr>
        <w:t xml:space="preserve"> after primary infection </w:t>
      </w:r>
      <w:r w:rsidR="00BB619A" w:rsidRPr="00B817D0">
        <w:rPr>
          <w:rFonts w:ascii="Book Antiqua" w:hAnsi="Book Antiqua" w:cs="Times New Roman"/>
          <w:sz w:val="24"/>
          <w:szCs w:val="24"/>
        </w:rPr>
        <w:t xml:space="preserve">in various types of host cells, including cells of the </w:t>
      </w:r>
      <w:r w:rsidR="00DF46FA" w:rsidRPr="00B817D0">
        <w:rPr>
          <w:rFonts w:ascii="Book Antiqua" w:hAnsi="Book Antiqua" w:cs="Times New Roman"/>
          <w:sz w:val="24"/>
          <w:szCs w:val="24"/>
        </w:rPr>
        <w:t xml:space="preserve">immune system. </w:t>
      </w:r>
      <w:r w:rsidRPr="00B817D0">
        <w:rPr>
          <w:rFonts w:ascii="Book Antiqua" w:hAnsi="Book Antiqua" w:cs="Times New Roman"/>
          <w:sz w:val="24"/>
          <w:szCs w:val="24"/>
        </w:rPr>
        <w:t xml:space="preserve">CMV </w:t>
      </w:r>
      <w:r w:rsidR="00DF46FA" w:rsidRPr="00B817D0">
        <w:rPr>
          <w:rFonts w:ascii="Book Antiqua" w:hAnsi="Book Antiqua" w:cs="Times New Roman"/>
          <w:sz w:val="24"/>
          <w:szCs w:val="24"/>
        </w:rPr>
        <w:t>i</w:t>
      </w:r>
      <w:r w:rsidR="00BB619A" w:rsidRPr="00B817D0">
        <w:rPr>
          <w:rFonts w:ascii="Book Antiqua" w:hAnsi="Book Antiqua" w:cs="Times New Roman"/>
          <w:sz w:val="24"/>
          <w:szCs w:val="24"/>
        </w:rPr>
        <w:t xml:space="preserve">s the most studied member of the </w:t>
      </w:r>
      <w:r w:rsidR="007D2E99" w:rsidRPr="00B817D0">
        <w:rPr>
          <w:rFonts w:ascii="Book Antiqua" w:hAnsi="Book Antiqua" w:cs="Times New Roman"/>
          <w:i/>
          <w:sz w:val="24"/>
          <w:szCs w:val="24"/>
        </w:rPr>
        <w:t>B</w:t>
      </w:r>
      <w:r w:rsidR="00962DAE" w:rsidRPr="00B817D0">
        <w:rPr>
          <w:rFonts w:ascii="Book Antiqua" w:hAnsi="Book Antiqua" w:cs="Times New Roman"/>
          <w:i/>
          <w:sz w:val="24"/>
          <w:szCs w:val="24"/>
        </w:rPr>
        <w:t>etaherpesvir</w:t>
      </w:r>
      <w:r w:rsidR="00211763" w:rsidRPr="00B817D0">
        <w:rPr>
          <w:rFonts w:ascii="Book Antiqua" w:hAnsi="Book Antiqua" w:cs="Times New Roman"/>
          <w:i/>
          <w:sz w:val="24"/>
          <w:szCs w:val="24"/>
        </w:rPr>
        <w:t>inae</w:t>
      </w:r>
      <w:r w:rsidRPr="00B817D0">
        <w:rPr>
          <w:rFonts w:ascii="Book Antiqua" w:hAnsi="Book Antiqua" w:cs="Times New Roman"/>
          <w:sz w:val="24"/>
          <w:szCs w:val="24"/>
        </w:rPr>
        <w:t xml:space="preserve"> sub-family</w:t>
      </w:r>
      <w:r w:rsidR="00BB619A" w:rsidRPr="00B817D0">
        <w:rPr>
          <w:rFonts w:ascii="Book Antiqua" w:hAnsi="Book Antiqua" w:cs="Times New Roman"/>
          <w:sz w:val="24"/>
          <w:szCs w:val="24"/>
        </w:rPr>
        <w:t xml:space="preserve"> in </w:t>
      </w:r>
      <w:r w:rsidR="00F31644" w:rsidRPr="00B817D0">
        <w:rPr>
          <w:rFonts w:ascii="Book Antiqua" w:hAnsi="Book Antiqua" w:cs="Times New Roman"/>
          <w:sz w:val="24"/>
          <w:szCs w:val="24"/>
        </w:rPr>
        <w:t xml:space="preserve">the </w:t>
      </w:r>
      <w:r w:rsidR="00BB619A" w:rsidRPr="00B817D0">
        <w:rPr>
          <w:rFonts w:ascii="Book Antiqua" w:hAnsi="Book Antiqua" w:cs="Times New Roman"/>
          <w:sz w:val="24"/>
          <w:szCs w:val="24"/>
        </w:rPr>
        <w:t>periodontal regions. Recently, other herpesvirus (</w:t>
      </w:r>
      <w:r w:rsidR="00360132" w:rsidRPr="00B817D0">
        <w:rPr>
          <w:rFonts w:ascii="Book Antiqua" w:hAnsi="Book Antiqua" w:cs="Times New Roman"/>
          <w:sz w:val="24"/>
          <w:szCs w:val="24"/>
        </w:rPr>
        <w:t xml:space="preserve">EBV, </w:t>
      </w:r>
      <w:r w:rsidR="00BB619A" w:rsidRPr="00B817D0">
        <w:rPr>
          <w:rFonts w:ascii="Book Antiqua" w:hAnsi="Book Antiqua" w:cs="Times New Roman"/>
          <w:sz w:val="24"/>
          <w:szCs w:val="24"/>
        </w:rPr>
        <w:t>HHV-6</w:t>
      </w:r>
      <w:r w:rsidR="00F31644" w:rsidRPr="00B817D0">
        <w:rPr>
          <w:rFonts w:ascii="Book Antiqua" w:hAnsi="Book Antiqua" w:cs="Times New Roman"/>
          <w:sz w:val="24"/>
          <w:szCs w:val="24"/>
        </w:rPr>
        <w:t>,</w:t>
      </w:r>
      <w:r w:rsidR="00BB619A" w:rsidRPr="00B817D0">
        <w:rPr>
          <w:rFonts w:ascii="Book Antiqua" w:hAnsi="Book Antiqua" w:cs="Times New Roman"/>
          <w:sz w:val="24"/>
          <w:szCs w:val="24"/>
        </w:rPr>
        <w:t xml:space="preserve"> and HHV-7) have been investigated </w:t>
      </w:r>
      <w:r w:rsidR="00F31644" w:rsidRPr="00B817D0">
        <w:rPr>
          <w:rFonts w:ascii="Book Antiqua" w:hAnsi="Book Antiqua" w:cs="Times New Roman"/>
          <w:sz w:val="24"/>
          <w:szCs w:val="24"/>
        </w:rPr>
        <w:t xml:space="preserve">with regards to periodontitis since these </w:t>
      </w:r>
      <w:r w:rsidR="00BB619A" w:rsidRPr="00B817D0">
        <w:rPr>
          <w:rFonts w:ascii="Book Antiqua" w:hAnsi="Book Antiqua" w:cs="Times New Roman"/>
          <w:sz w:val="24"/>
          <w:szCs w:val="24"/>
        </w:rPr>
        <w:t>viruse</w:t>
      </w:r>
      <w:r w:rsidR="00B97085" w:rsidRPr="00B817D0">
        <w:rPr>
          <w:rFonts w:ascii="Book Antiqua" w:hAnsi="Book Antiqua" w:cs="Times New Roman"/>
          <w:sz w:val="24"/>
          <w:szCs w:val="24"/>
        </w:rPr>
        <w:t>s are often found in the saliva</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"ISSN" : "0022-3484", "PMID" : "10791704", "abstract" : "Recent studies have identified various herpesviruses in human periodontal disease. Epstein-Barr virus type 1 (EBV-1) infects periodontal B-lymphocytes and human cytomegalovirus (HCMV) infects periodontal monocytes/ macrophages and T-lymphocytes. EBV-1, HCMV and other herpesviruses are present more frequently in periodontitis lesions and acute necrotizing ulcerative gingivitis-lesions than in gingivitis or periodontally healthy sites. Reactivation of HCMV in periodontitis lesions tends to be associated with progressing periodontal disease. Herpesvirus-associated periodontitis lesions harbor elevated levels of periodontopathic bacteria, including Actinobacillus actinomycetemcomitans, Porphyromonas gingivalis, Bacteriodes forsythus, Prevotella intermedia, Prevotella nigrescens and Treponema denticola. It may be that active periodontal herpesvirus infection impairs periodontal defenses, thereby permitting subgingival overgrowth of periodontopathic bacteria. Alteration between latent and active herpesvirus infection in the periodontium might lead to transient local immunosuppression and explain in part the episodic progressive nature of human periodontitis. Tissue tropism of herpesvirus infections might help explain the localized pattern of tissue destruction in periodontitis. Absence of herpesvirus infection or viral reactivation might explain why some individuals carry periodontopathic bacteria while still maintaining periodontal health. Further studies are warranted to delineate whether the proposed herpesvirus-periodontopathic bacteria model might account for some of the pathogenic features of human periodontal disease.", "author" : [ { "dropping-particle" : "", "family" : "Contreras", "given" : "A", "non-dropping-particle" : "", "parse-names" : false, "suffix" : "" }, { "dropping-particle" : "", "family" : "Slots", "given" : "J", "non-dropping-particle" : "", "parse-names" : false, "suffix" : "" } ], "container-title" : "Journal of periodontal research", "id" : "ITEM-1", "issue" : "1", "issued" : { "date-parts" : [ [ "2000", "2" ] ] }, "page" : "3-16", "title" : "Herpesviruses in human periodontal disease.", "type" : "article-journal", "volume" : "35" }, "uris" : [ "http://www.mendeley.com/documents/?uuid=dac2c1bd-8a30-4c9d-be4c-f186493c5528" ] }, { "id" : "ITEM-2", "itemData" : { "DOI" : "10.1111/j.1600-051X.2008.01301.x", "ISSN" : "1600-051X", "PMID" : "18691217", "abstract" : "AIMS: To evaluate (i) the presence of human herpesvirus 7 (HHV-7), Epstein-Barr virus (EBV) and human cytomegalovirus (HCMV), and (ii) the transcription pattern of HHV-7 in gingival biopsies from patients affected by periodontitis (P) and periodontally healthy subjects (H). MATERIAL AND METHODS: Thirty-seven subjects (P: n=24; H: n=13) were included. Each P patient contributed two gingival biopsies (representative of a clinically affected and non-affected site) and each H subject contributed one gingival biopsy. After DNA extraction, nested polymerase chain reaction was used to identify the viruses. RESULTS: HHV-7 was detected in 91.7% of P patients and in 61.5% of H subjects (p=0.02), EBV in 50.0% samples of P patients and 7.7% of H subjects (p=0.005) and HCMV only in one sample from H group. EBV was more frequently detected in biopsies from affected sites (50.0%) than from non-affected sites (16.7%) (p=0.008). HHV-7 transcription was detected in 15.4% of affected and 15.4% of non-affected sites. CONCLUSIONS: The results indicate that (i) gingival tissues can be considered a potential reservoir for HHV-7; (ii) when present, HHV-7 persists in a latent state in the majority of cases; (iii) the presence of EBV seems to be associated with the diseased state of the patient and site.", "author" : [ { "dropping-particle" : "", "family" : "Rotola", "given" : "Antonella", "non-dropping-particle" : "", "parse-names" : false, "suffix" : "" }, { "dropping-particle" : "", "family" : "Cassai", "given" : "Enrico", "non-dropping-particle" : "", "parse-names" : false, "suffix" : "" }, { "dropping-particle" : "", "family" : "Farina", "given" : "Roberto", "non-dropping-particle" : "", "parse-names" : false, "suffix" : "" }, { "dropping-particle" : "", "family" : "Caselli", "given" : "Elisabetta", "non-dropping-particle" : "", "parse-names" : false, "suffix" : "" }, { "dropping-particle" : "", "family" : "Gentili", "given" : "Valentina", "non-dropping-particle" : "", "parse-names" : false, "suffix" : "" }, { "dropping-particle" : "", "family" : "Lazzarotto", "given" : "Tiziana", "non-dropping-particle" : "", "parse-names" : false, "suffix" : "" }, { "dropping-particle" : "", "family" : "Trombelli", "given" : "Leonardo", "non-dropping-particle" : "", "parse-names" : false, "suffix" : "" } ], "container-title" : "Journal of clinical periodontology", "id" : "ITEM-2", "issue" : "10", "issued" : { "date-parts" : [ [ "2008", "10" ] ] }, "page" : "831-7", "title" : "Human herpesvirus 7, Epstein-Barr virus and human cytomegalovirus in periodontal tissues of periodontally diseased and healthy subjects.", "type" : "article-journal", "volume" : "35" }, "uris" : [ "http://www.mendeley.com/documents/?uuid=74fea280-6b3e-4e87-8901-4272ac613cf1" ] }, { "id" : "ITEM-3", "itemData" : { "ISSN" : "0303-6979", "PMID" : "12631175", "abstract" : "BACKGROUND: Recent reports have suggested that various herpesviruses may be involved in the occurrence and progression of different forms of periodontal disease. OBJECTIVE: The objective of the present study was to investigate the presence of the novel herpesviruses HHV-6, HHV-7 and HHV-8 in gingival biopsies from patients affected by chronic adult periodontitis. As control, gingival biopsies from periodontally healthy subjects were analysed. MATERIALS AND METHODS: Gingival biopsies were harvested from 23 volunteers: 13 patients affected by chronic adult periodontitis (CAP) and 10 periodontally healthy subjects. Each CAP patient contributed two biopsies involving the epithelium and connective tissue facing the sulcus/periodontal pockets: one biopsy from a site having a probing pocket depth (PPD) &gt; or =5 mm and presenting with bleeding upon probing (affected site) at the time of biopsy collection, and the other biopsy from a site with PPD&lt; or =3 mm and without bleeding on probing (nonaffected site). After DNA extraction, nested PCR was used in herpesvirus identification. RESULTS: HHV-6 DNA sequences were detected in one non-affected site (8%) and no affected sites (0%) of CAP patients. One biopsy (10%) in healthy subjects revealed HHV-6 positivity. Tissue specimens in 10/13 CAP patients (77%) and 7/10 healthy subjects (70%) contained HHV-7 DNA. HHV-7 prevalence in affected and nonaffected sites of CAP patients was 77% and 54%, respectively. HHV-8 was detected in 7.7% of CAP patients and 0% of healthy subjects. CONCLUSIONS: Gingival tissue may act as a reservoir for HHV-7. A high prevalence of HHV-7 was detected in both periodontally diseased and healthy individuals. The prevalence of HHV-6 and -8 was similarly low in both groups. Our data do not support an association of investigated herpesvirus species with destructive periodontal disease.", "author" : [ { "dropping-particle" : "", "family" : "Cassai", "given" : "Enrico", "non-dropping-particle" : "", "parse-names" : false, "suffix" : "" }, { "dropping-particle" : "", "family" : "Galvan", "given" : "Monica", "non-dropping-particle" : "", "parse-names" : false, "suffix" : "" }, { "dropping-particle" : "", "family" : "Trombelli", "given" : "Leonardo", "non-dropping-particle" : "", "parse-names" : false, "suffix" : "" }, { "dropping-particle" : "", "family" : "Rotola", "given" : "Antonella", "non-dropping-particle" : "", "parse-names" : false, "suffix" : "" } ], "container-title" : "Journal of clinical periodontology", "id" : "ITEM-3", "issue" : "3", "issued" : { "date-parts" : [ [ "2003", "3" ] ] }, "page" : "184-91", "title" : "HHV-6, HHV-7, HHV-8 in gingival biopsies from chronic adult periodontitis patients. A case-control study.", "type" : "article-journal", "volume" : "30" }, "uris" : [ "http://www.mendeley.com/documents/?uuid=ac9f570a-80c4-4046-b162-3c59f6c49b52" ] } ], "mendeley" : { "manualFormatting" : "[43,44,45]", "previouslyFormattedCitation" : "[43]\u2013[45]"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360132" w:rsidRPr="00B817D0">
        <w:rPr>
          <w:rFonts w:ascii="Book Antiqua" w:hAnsi="Book Antiqua" w:cs="Times New Roman"/>
          <w:sz w:val="24"/>
          <w:szCs w:val="24"/>
          <w:vertAlign w:val="superscript"/>
        </w:rPr>
        <w:t>[43</w:t>
      </w:r>
      <w:r w:rsidR="00B97085" w:rsidRPr="00B817D0">
        <w:rPr>
          <w:rFonts w:ascii="Book Antiqua" w:hAnsi="Book Antiqua" w:cs="Times New Roman" w:hint="eastAsia"/>
          <w:sz w:val="24"/>
          <w:szCs w:val="24"/>
          <w:vertAlign w:val="superscript"/>
          <w:lang w:eastAsia="zh-CN"/>
        </w:rPr>
        <w:t>-</w:t>
      </w:r>
      <w:r w:rsidR="00360132" w:rsidRPr="00B817D0">
        <w:rPr>
          <w:rFonts w:ascii="Book Antiqua" w:hAnsi="Book Antiqua" w:cs="Times New Roman"/>
          <w:sz w:val="24"/>
          <w:szCs w:val="24"/>
          <w:vertAlign w:val="superscript"/>
        </w:rPr>
        <w:t>45]</w:t>
      </w:r>
      <w:r w:rsidR="00352938" w:rsidRPr="00B817D0">
        <w:rPr>
          <w:rFonts w:ascii="Book Antiqua" w:hAnsi="Book Antiqua" w:cs="Times New Roman"/>
          <w:sz w:val="24"/>
          <w:szCs w:val="24"/>
          <w:vertAlign w:val="superscript"/>
        </w:rPr>
        <w:fldChar w:fldCharType="end"/>
      </w:r>
      <w:r w:rsidR="00BB619A" w:rsidRPr="00B817D0">
        <w:rPr>
          <w:rFonts w:ascii="Book Antiqua" w:hAnsi="Book Antiqua" w:cs="Times New Roman"/>
          <w:sz w:val="24"/>
          <w:szCs w:val="24"/>
        </w:rPr>
        <w:t xml:space="preserve">. </w:t>
      </w:r>
      <w:r w:rsidR="00360132" w:rsidRPr="00B817D0">
        <w:rPr>
          <w:rFonts w:ascii="Book Antiqua" w:hAnsi="Book Antiqua" w:cs="Times New Roman"/>
          <w:sz w:val="24"/>
          <w:szCs w:val="24"/>
        </w:rPr>
        <w:t>H</w:t>
      </w:r>
      <w:r w:rsidR="00BB619A" w:rsidRPr="00B817D0">
        <w:rPr>
          <w:rFonts w:ascii="Book Antiqua" w:hAnsi="Book Antiqua" w:cs="Times New Roman"/>
          <w:sz w:val="24"/>
          <w:szCs w:val="24"/>
        </w:rPr>
        <w:t>erpesvirus</w:t>
      </w:r>
      <w:r w:rsidR="00F31644" w:rsidRPr="00B817D0">
        <w:rPr>
          <w:rFonts w:ascii="Book Antiqua" w:hAnsi="Book Antiqua" w:cs="Times New Roman"/>
          <w:sz w:val="24"/>
          <w:szCs w:val="24"/>
        </w:rPr>
        <w:t>es</w:t>
      </w:r>
      <w:r w:rsidR="00BB619A" w:rsidRPr="00B817D0">
        <w:rPr>
          <w:rFonts w:ascii="Book Antiqua" w:hAnsi="Book Antiqua" w:cs="Times New Roman"/>
          <w:sz w:val="24"/>
          <w:szCs w:val="24"/>
        </w:rPr>
        <w:t xml:space="preserve"> have also been studied </w:t>
      </w:r>
      <w:r w:rsidR="007C646E" w:rsidRPr="00B817D0">
        <w:rPr>
          <w:rFonts w:ascii="Book Antiqua" w:hAnsi="Book Antiqua" w:cs="Times New Roman"/>
          <w:sz w:val="24"/>
          <w:szCs w:val="24"/>
        </w:rPr>
        <w:t>in other diseases</w:t>
      </w:r>
      <w:r w:rsidR="00F31644" w:rsidRPr="00B817D0">
        <w:rPr>
          <w:rFonts w:ascii="Book Antiqua" w:hAnsi="Book Antiqua" w:cs="Times New Roman"/>
          <w:sz w:val="24"/>
          <w:szCs w:val="24"/>
        </w:rPr>
        <w:t xml:space="preserve">, </w:t>
      </w:r>
      <w:r w:rsidR="00BB619A" w:rsidRPr="00B817D0">
        <w:rPr>
          <w:rFonts w:ascii="Book Antiqua" w:hAnsi="Book Antiqua" w:cs="Times New Roman"/>
          <w:sz w:val="24"/>
          <w:szCs w:val="24"/>
        </w:rPr>
        <w:t xml:space="preserve">and some </w:t>
      </w:r>
      <w:r w:rsidR="00F31644" w:rsidRPr="00B817D0">
        <w:rPr>
          <w:rFonts w:ascii="Book Antiqua" w:hAnsi="Book Antiqua" w:cs="Times New Roman"/>
          <w:sz w:val="24"/>
          <w:szCs w:val="24"/>
        </w:rPr>
        <w:t>studies</w:t>
      </w:r>
      <w:r w:rsidR="00BB619A" w:rsidRPr="00B817D0">
        <w:rPr>
          <w:rFonts w:ascii="Book Antiqua" w:hAnsi="Book Antiqua" w:cs="Times New Roman"/>
          <w:sz w:val="24"/>
          <w:szCs w:val="24"/>
        </w:rPr>
        <w:t xml:space="preserve"> have suggested that the</w:t>
      </w:r>
      <w:r w:rsidR="00F31644" w:rsidRPr="00B817D0">
        <w:rPr>
          <w:rFonts w:ascii="Book Antiqua" w:hAnsi="Book Antiqua" w:cs="Times New Roman"/>
          <w:sz w:val="24"/>
          <w:szCs w:val="24"/>
        </w:rPr>
        <w:t>se</w:t>
      </w:r>
      <w:r w:rsidR="00BB619A" w:rsidRPr="00B817D0">
        <w:rPr>
          <w:rFonts w:ascii="Book Antiqua" w:hAnsi="Book Antiqua" w:cs="Times New Roman"/>
          <w:sz w:val="24"/>
          <w:szCs w:val="24"/>
        </w:rPr>
        <w:t xml:space="preserve"> virus</w:t>
      </w:r>
      <w:r w:rsidR="00F31644" w:rsidRPr="00B817D0">
        <w:rPr>
          <w:rFonts w:ascii="Book Antiqua" w:hAnsi="Book Antiqua" w:cs="Times New Roman"/>
          <w:sz w:val="24"/>
          <w:szCs w:val="24"/>
        </w:rPr>
        <w:t>es</w:t>
      </w:r>
      <w:r w:rsidR="00BB619A" w:rsidRPr="00B817D0">
        <w:rPr>
          <w:rFonts w:ascii="Book Antiqua" w:hAnsi="Book Antiqua" w:cs="Times New Roman"/>
          <w:sz w:val="24"/>
          <w:szCs w:val="24"/>
        </w:rPr>
        <w:t xml:space="preserve"> may act directly or indirectly by immunomodulation</w:t>
      </w:r>
      <w:r w:rsidR="00F31644" w:rsidRPr="00B817D0">
        <w:rPr>
          <w:rFonts w:ascii="Book Antiqua" w:hAnsi="Book Antiqua" w:cs="Times New Roman"/>
          <w:sz w:val="24"/>
          <w:szCs w:val="24"/>
        </w:rPr>
        <w:t>, specifically by influencing</w:t>
      </w:r>
      <w:r w:rsidR="00BB619A" w:rsidRPr="00B817D0">
        <w:rPr>
          <w:rFonts w:ascii="Book Antiqua" w:hAnsi="Book Antiqua" w:cs="Times New Roman"/>
          <w:sz w:val="24"/>
          <w:szCs w:val="24"/>
        </w:rPr>
        <w:t xml:space="preserve"> the immune response</w:t>
      </w:r>
      <w:r w:rsidR="00F31644" w:rsidRPr="00B817D0">
        <w:rPr>
          <w:rFonts w:ascii="Book Antiqua" w:hAnsi="Book Antiqua" w:cs="Times New Roman"/>
          <w:sz w:val="24"/>
          <w:szCs w:val="24"/>
        </w:rPr>
        <w:t>s</w:t>
      </w:r>
      <w:r w:rsidR="00BB619A" w:rsidRPr="00B817D0">
        <w:rPr>
          <w:rFonts w:ascii="Book Antiqua" w:hAnsi="Book Antiqua" w:cs="Times New Roman"/>
          <w:sz w:val="24"/>
          <w:szCs w:val="24"/>
        </w:rPr>
        <w:t xml:space="preserve"> due to viral replication in lymphocytes and monocytes/macrophages.</w:t>
      </w:r>
    </w:p>
    <w:p w:rsidR="00BB619A" w:rsidRPr="00B817D0" w:rsidRDefault="00BB619A"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Inflammatory cells harboring herpesvirus present in periodontal inflammation sites may contribute to the development a</w:t>
      </w:r>
      <w:r w:rsidR="00B97085" w:rsidRPr="00B817D0">
        <w:rPr>
          <w:rFonts w:ascii="Book Antiqua" w:hAnsi="Book Antiqua" w:cs="Times New Roman"/>
          <w:sz w:val="24"/>
          <w:szCs w:val="24"/>
        </w:rPr>
        <w:t>nd progression of periodontitis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"10.1902/jop.1999.70.5.478", "ISSN" : "0022-3492", "PMID" : "10368051", "abstract" : "BACKGROUND: Various mammalian viruses and specific bacteria seem to play important roles in the pathogenesis of human periodontitis. This study examined the relationship between subgingival herpesviruses and periodontal disease and potential periodontopathic bacteria in 140 adults exhibiting either periodontitis or gingivitis. METHODS: A nested-polymerase chain reaction (PCR) method determined the presence of Epstein-Barr virus type 1 and type 2 (EBV-1, EBV-2), human cytomegalovirus (HCMV), and herpes simplex virus (HSV) and a 16S rRNA PCR detection method identified Actinobacillus actinomycetemcomitans, Porphyromonas gingivalis, Bacteroides forsythus, Prevotella intermedia, Prevotella nigrescens, and Treponema denticola. RESULTS: Using a logistic analysis, EBV-1 showed significant positive association with P. gingivalis (odds ratio [OR] 3.37), and with coinfections of P. gingivalis and P. intermedia (OR 4.03); P. gingivalis and B. forsythus (OR 3.84); P. gingivalis and T. denticola (OR 4.17); P. gingivalis, B. forsythus, and T. denticola (OR 4.06); and P. gingivalis, P. nigrescens, and T. denticola (OR 3.29). EBV-1 also showed positive association with severe periodontitis (OR 5.09), with increasing age (OR 1.03), and with periodontal probing depth at the sample sites (OR 1.77). HCMV was positively associated with coinfections of P. gingivalis and P. nigrescens (OR 3.23); P. gingivalis, B. forsythus, and P. nigrescens (OR 3.23); and P. gingivalis, P. nigrescens, and T. denticola (OR 2.59); with severe periodontitis (OR 4.65); and with age (OR 1.03). Patients with mixed viral infections revealed significant associations with P. gingivalis (OR 2.27), and with coinfections of P. gingivalis and B. forsythus (OR 2.06); P. gingivalis and P. nigrescens (OR 2.91); P. gingivalis, B. forsythus, and P. nigrescens (OR 2.91); and P. gingivalis, P. nigrescens, and T. denticola (OR 2.70) with the clinical diagnosis of slight (OR 3.73), moderate (OR 3.82), or severe periodontitis (OR 4.36), and with probing depth at the sample sites (OR 1.39). HSV and EBV-2 showed no significant associations with any of the variables tested. CONCLUSIONS: The results indicate that subgingival EBV-1, HCMV, and viral coinfections are associated with the subgingival presence of some periodontal pathogens and periodontitis. Herpesviruses may exert periodontopathic potential by decreasing the host resistance against subgingival colonization and multiplication of periodontal pathogens.", "author" : [ { "dropping-particle" : "", "family" : "Contreras", "given" : "A", "non-dropping-particle" : "", "parse-names" : false, "suffix" : "" }, { "dropping-particle" : "", "family" : "Umeda", "given" : "M", "non-dropping-particle" : "", "parse-names" : false, "suffix" : "" }, { "dropping-particle" : "", "family" : "Chen", "given" : "C", "non-dropping-particle" : "", "parse-names" : false, "suffix" : "" }, { "dropping-particle" : "", "family" : "Bakker", "given" : "I", "non-dropping-particle" : "", "parse-names" : false, "suffix" : "" }, { "dropping-particle" : "", "family" : "Morrison", "given" : "J L", "non-dropping-particle" : "", "parse-names" : false, "suffix" : "" }, { "dropping-particle" : "", "family" : "Slots", "given" : "J", "non-dropping-particle" : "", "parse-names" : false, "suffix" : "" } ], "container-title" : "Journal of periodontology", "id" : "ITEM-1", "issue" : "5", "issued" : { "date-parts" : [ [ "1999", "5" ] ] }, "page" : "478-84", "title" : "Relationship between herpesviruses and adult periodontitis and periodontopathic bacteria.", "type" : "article-journal", "volume" : "70" }, "uris" : [ "http://www.mendeley.com/documents/?uuid=6ba973d8-c66d-4583-88e2-0ec00aa0dd78" ] }, { "id" : "ITEM-2", "itemData" : { "ISSN" : "0022-3484", "PMID" : "12753371", "abstract" : "OBJECTIVES AND BACKGROUND: Members of the herpesvirus family have accumulated considerable support for a role in severe types of periodontitis. This study aimed to examine whether human cytomegalovirus (HCMV), Epstein-Barr virus type 1 (EBV-1) or herpes simplex virus (HSV) together with the major periodontopathic bacterium Porphyromonas gingivalis might interact in the pathogenesis of periodontal breakdown. METHODS: Sixteen subjects each contributed paper point samples from two progressing and two stable periodontitis lesions, as determined by ongoing loss of probing attachment. Polymerase chain reaction methodology was used to identify subgingival herpesviruses, P. gingivalis and other bacterial pathogens. Chi-squared tests and multivariate logistic regression were employed to identify statistical associations between herpesviruses, periodontopathic bacteria and clinical variables. RESULTS: HCMV and HSV were both significant predictors of the presence of subgingival P. gingivalis. In turn, P. gingivalis was positively associated with periodontitis active disease, probing attachment level, probing pocket depth, gingival bleeding upon probing and patient age. EBV-1 was not linked to P. gingivalis, although the virus was predictive of periodontitis active disease. The periodontitis disease risk associated with herpesvirus-P. gingivalis combinations depended on both site-specific and subject-specific factors. CONCLUSION: The present data of aggressive periodontitis implicate HCMV, HSV and P. gingivalis as either cofactors in its etiology or triggers of relapses. Further studies are needed to determine the spectrum of periodontopathogenicity of herpesviruses and effective management of these viruses in periodontal sites.", "author" : [ { "dropping-particle" : "", "family" : "Slots", "given" : "J", "non-dropping-particle" : "", "parse-names" : false, "suffix" : "" }, { "dropping-particle" : "", "family" : "Kamma", "given" : "J J", "non-dropping-particle" : "", "parse-names" : false, "suffix" : "" }, { "dropping-particle" : "", "family" : "Sugar", "given" : "C", "non-dropping-particle" : "", "parse-names" : false, "suffix" : "" } ], "container-title" : "Journal of periodontal research", "id" : "ITEM-2", "issue" : "3", "issued" : { "date-parts" : [ [ "2003", "6" ] ] }, "page" : "318-23", "title" : "The herpesvirus-Porphyromonas gingivalis-periodontitis axis.", "type" : "article-journal", "volume" : "38" }, "uris" : [ "http://www.mendeley.com/documents/?uuid=b5aafb01-78a6-401c-bd54-238030e3a1e3" ] }, { "id" : "ITEM-3", "itemData" : { "DOI" : "10.1097/QCO.0b013e3280964da0", "ISSN" : "0951-7375", "PMID" : "17471038", "abstract" : "PURPOSE OF REVIEW: Periodontitis is an infectious disease, but the specific mechanisms by which tooth-supportive tissues are lost remain obscure. This article proposes an infectious disease model for periodontitis in which herpesviral-bacterial interactions assume a major etiopathogenic role. RECENT FINDINGS: Epstein-Barr virus type 1, cytomegalovirus and other herpesviruses occur at a high frequency in aggressive periodontitis lesions. Also, herpesvirus-infected periodontitis lesions tend to harbor elevated levels of classic periodontopathic bacteria, including Porphyromonas gingivalis, Dialister pneumosintes, Prevotella intermedia, Prevotella nigrescens, Campylobacter rectus, Treponema denticola and Actinobacillus (Aggregatibacter) actinomycetemcomitans. SUMMARY: Conceivably, a herpesvirus active infection in the periodontium impairs local defenses, thereby permitting overgrowth and increased aggressiveness of periodontopathic bacteria. In turn, periodontal pathogenic bacteria may augment the virulence of periodontal herpesviruses. It is suggested that interactions among herpesviruses and specific bacterial species constitute an important pathogenetic feature of periodontitis and maybe also of various non-oral infections.", "author" : [ { "dropping-particle" : "", "family" : "Slots", "given" : "J\u00f8rgen", "non-dropping-particle" : "", "parse-names" : false, "suffix" : "" } ], "container-title" : "Current opinion in infectious diseases", "id" : "ITEM-3", "issue" : "3", "issued" : { "date-parts" : [ [ "2007", "6" ] ] }, "page" : "278-83", "title" : "Herpesviral-bacterial synergy in the pathogenesis of human periodontitis.", "type" : "article-journal", "volume" : "20" }, "uris" : [ "http://www.mendeley.com/documents/?uuid=d22ab597-649b-45a1-95cc-4d0bbbd79466" ] } ], "mendeley" : { "manualFormatting" : "[46,47,48]", "previouslyFormattedCitation" : "[46]\u2013[48]"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A02432" w:rsidRPr="00B817D0">
        <w:rPr>
          <w:rFonts w:ascii="Book Antiqua" w:hAnsi="Book Antiqua" w:cs="Times New Roman"/>
          <w:sz w:val="24"/>
          <w:szCs w:val="24"/>
          <w:vertAlign w:val="superscript"/>
        </w:rPr>
        <w:t>[46</w:t>
      </w:r>
      <w:r w:rsidR="00B97085" w:rsidRPr="00B817D0">
        <w:rPr>
          <w:rFonts w:ascii="Book Antiqua" w:hAnsi="Book Antiqua" w:cs="Times New Roman" w:hint="eastAsia"/>
          <w:sz w:val="24"/>
          <w:szCs w:val="24"/>
          <w:vertAlign w:val="superscript"/>
          <w:lang w:eastAsia="zh-CN"/>
        </w:rPr>
        <w:t>-</w:t>
      </w:r>
      <w:r w:rsidR="00360132" w:rsidRPr="00B817D0">
        <w:rPr>
          <w:rFonts w:ascii="Book Antiqua" w:hAnsi="Book Antiqua" w:cs="Times New Roman"/>
          <w:sz w:val="24"/>
          <w:szCs w:val="24"/>
          <w:vertAlign w:val="superscript"/>
        </w:rPr>
        <w:t>48]</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 xml:space="preserve">. CMV can induce direct cytopathic effects on fibroblasts, keratinocytes, endothelial cells and inflammatory cells, polymorphonuclear </w:t>
      </w:r>
      <w:r w:rsidRPr="00B817D0">
        <w:rPr>
          <w:rFonts w:ascii="Book Antiqua" w:hAnsi="Book Antiqua" w:cs="Times New Roman"/>
          <w:sz w:val="24"/>
          <w:szCs w:val="24"/>
        </w:rPr>
        <w:lastRenderedPageBreak/>
        <w:t>cells, T</w:t>
      </w:r>
      <w:r w:rsidR="00F31644" w:rsidRPr="00B817D0">
        <w:rPr>
          <w:rFonts w:ascii="Book Antiqua" w:hAnsi="Book Antiqua" w:cs="Times New Roman"/>
          <w:sz w:val="24"/>
          <w:szCs w:val="24"/>
        </w:rPr>
        <w:t>-</w:t>
      </w:r>
      <w:r w:rsidRPr="00B817D0">
        <w:rPr>
          <w:rFonts w:ascii="Book Antiqua" w:hAnsi="Book Antiqua" w:cs="Times New Roman"/>
          <w:sz w:val="24"/>
          <w:szCs w:val="24"/>
        </w:rPr>
        <w:t>lymphocytes, macrophages</w:t>
      </w:r>
      <w:r w:rsidR="00F31644" w:rsidRPr="00B817D0">
        <w:rPr>
          <w:rFonts w:ascii="Book Antiqua" w:hAnsi="Book Antiqua" w:cs="Times New Roman"/>
          <w:sz w:val="24"/>
          <w:szCs w:val="24"/>
        </w:rPr>
        <w:t>,</w:t>
      </w:r>
      <w:r w:rsidRPr="00B817D0">
        <w:rPr>
          <w:rFonts w:ascii="Book Antiqua" w:hAnsi="Book Antiqua" w:cs="Times New Roman"/>
          <w:sz w:val="24"/>
          <w:szCs w:val="24"/>
        </w:rPr>
        <w:t xml:space="preserve"> and possibly bone cells. In patients with periodontitis, T</w:t>
      </w:r>
      <w:r w:rsidR="00F31644" w:rsidRPr="00B817D0">
        <w:rPr>
          <w:rFonts w:ascii="Book Antiqua" w:hAnsi="Book Antiqua" w:cs="Times New Roman"/>
          <w:sz w:val="24"/>
          <w:szCs w:val="24"/>
        </w:rPr>
        <w:t>-</w:t>
      </w:r>
      <w:r w:rsidRPr="00B817D0">
        <w:rPr>
          <w:rFonts w:ascii="Book Antiqua" w:hAnsi="Book Antiqua" w:cs="Times New Roman"/>
          <w:sz w:val="24"/>
          <w:szCs w:val="24"/>
        </w:rPr>
        <w:t>cells are activated</w:t>
      </w:r>
      <w:r w:rsidR="00F31644" w:rsidRPr="00B817D0">
        <w:rPr>
          <w:rFonts w:ascii="Book Antiqua" w:hAnsi="Book Antiqua" w:cs="Times New Roman"/>
          <w:sz w:val="24"/>
          <w:szCs w:val="24"/>
        </w:rPr>
        <w:t>,</w:t>
      </w:r>
      <w:r w:rsidRPr="00B817D0">
        <w:rPr>
          <w:rFonts w:ascii="Book Antiqua" w:hAnsi="Book Antiqua" w:cs="Times New Roman"/>
          <w:sz w:val="24"/>
          <w:szCs w:val="24"/>
        </w:rPr>
        <w:t xml:space="preserve"> and specific lymphocyte responses are moved by the nature of the original antigenic stimulus. This process is supported by a complex cascade of events involving cytokines, chemokines</w:t>
      </w:r>
      <w:r w:rsidR="00F31644" w:rsidRPr="00B817D0">
        <w:rPr>
          <w:rFonts w:ascii="Book Antiqua" w:hAnsi="Book Antiqua" w:cs="Times New Roman"/>
          <w:sz w:val="24"/>
          <w:szCs w:val="24"/>
        </w:rPr>
        <w:t xml:space="preserve">, </w:t>
      </w:r>
      <w:r w:rsidRPr="00B817D0">
        <w:rPr>
          <w:rFonts w:ascii="Book Antiqua" w:hAnsi="Book Antiqua" w:cs="Times New Roman"/>
          <w:sz w:val="24"/>
          <w:szCs w:val="24"/>
        </w:rPr>
        <w:t>and other inflammatory mediators that can be changed due to CMV infection. Balance between pro-inflammatory and anti-inflammatory activities controlled by different sub-populations of lymphocytes seem to be pivotal in th</w:t>
      </w:r>
      <w:r w:rsidR="00B97085" w:rsidRPr="00B817D0">
        <w:rPr>
          <w:rFonts w:ascii="Book Antiqua" w:hAnsi="Book Antiqua" w:cs="Times New Roman"/>
          <w:sz w:val="24"/>
          <w:szCs w:val="24"/>
        </w:rPr>
        <w:t>e pathogenesis of periodontitis</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"10.1111/j.1600-0757.2009.00325.x", "ISSN" : "1600-0757", "PMID" : "20403107", "author" : [ { "dropping-particle" : "", "family" : "Slots", "given" : "J\u00f8rgen", "non-dropping-particle" : "", "parse-names" : false, "suffix" : "" } ], "container-title" : "Periodontology 2000", "id" : "ITEM-1", "issued" : { "date-parts" : [ [ "2010", "6" ] ] }, "page" : "89-110", "title" : "Human viruses in periodontitis.", "type" : "article-journal", "volume" : "53" }, "uris" : [ "http://www.mendeley.com/documents/?uuid=fb5df2d2-42bc-4c48-ad52-22611a2f35c3" ] } ], "mendeley" : { "previouslyFormattedCitation" : "[49]"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0E5F1E" w:rsidRPr="00B817D0">
        <w:rPr>
          <w:rFonts w:ascii="Book Antiqua" w:hAnsi="Book Antiqua" w:cs="Times New Roman"/>
          <w:sz w:val="24"/>
          <w:szCs w:val="24"/>
          <w:vertAlign w:val="superscript"/>
        </w:rPr>
        <w:t>[49]</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w:t>
      </w:r>
    </w:p>
    <w:p w:rsidR="00BB619A" w:rsidRPr="00B817D0" w:rsidRDefault="00BB619A"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Local immunomodulatory effects caused by infection with herpesviruses may facilitate bacterial growth and increase the virulence or inducing release of cytokines and chemokines from inflammatory cells and connective tissue. Furthermore, viruses and bacteria can act in synergy to produce pathology. Moreover, the presence of betaherpesv</w:t>
      </w:r>
      <w:r w:rsidR="00F31644" w:rsidRPr="00B817D0">
        <w:rPr>
          <w:rFonts w:ascii="Book Antiqua" w:hAnsi="Book Antiqua" w:cs="Times New Roman"/>
          <w:sz w:val="24"/>
          <w:szCs w:val="24"/>
        </w:rPr>
        <w:t>iruses</w:t>
      </w:r>
      <w:r w:rsidRPr="00B817D0">
        <w:rPr>
          <w:rFonts w:ascii="Book Antiqua" w:hAnsi="Book Antiqua" w:cs="Times New Roman"/>
          <w:sz w:val="24"/>
          <w:szCs w:val="24"/>
        </w:rPr>
        <w:t xml:space="preserve"> in regions affected by periodontitis could merely reflect latent virus in periodontal tissue or cell inflammatory infiltrate pr</w:t>
      </w:r>
      <w:r w:rsidR="00B97085" w:rsidRPr="00B817D0">
        <w:rPr>
          <w:rFonts w:ascii="Book Antiqua" w:hAnsi="Book Antiqua" w:cs="Times New Roman"/>
          <w:sz w:val="24"/>
          <w:szCs w:val="24"/>
        </w:rPr>
        <w:t>esent in this kind of pathology</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"10.1097/QCO.0b013e3280964da0", "ISSN" : "0951-7375", "PMID" : "17471038", "abstract" : "PURPOSE OF REVIEW: Periodontitis is an infectious disease, but the specific mechanisms by which tooth-supportive tissues are lost remain obscure. This article proposes an infectious disease model for periodontitis in which herpesviral-bacterial interactions assume a major etiopathogenic role. RECENT FINDINGS: Epstein-Barr virus type 1, cytomegalovirus and other herpesviruses occur at a high frequency in aggressive periodontitis lesions. Also, herpesvirus-infected periodontitis lesions tend to harbor elevated levels of classic periodontopathic bacteria, including Porphyromonas gingivalis, Dialister pneumosintes, Prevotella intermedia, Prevotella nigrescens, Campylobacter rectus, Treponema denticola and Actinobacillus (Aggregatibacter) actinomycetemcomitans. SUMMARY: Conceivably, a herpesvirus active infection in the periodontium impairs local defenses, thereby permitting overgrowth and increased aggressiveness of periodontopathic bacteria. In turn, periodontal pathogenic bacteria may augment the virulence of periodontal herpesviruses. It is suggested that interactions among herpesviruses and specific bacterial species constitute an important pathogenetic feature of periodontitis and maybe also of various non-oral infections.", "author" : [ { "dropping-particle" : "", "family" : "Slots", "given" : "J\u00f8rgen", "non-dropping-particle" : "", "parse-names" : false, "suffix" : "" } ], "container-title" : "Current opinion in infectious diseases", "id" : "ITEM-1", "issue" : "3", "issued" : { "date-parts" : [ [ "2007", "6" ] ] }, "page" : "278-83", "title" : "Herpesviral-bacterial synergy in the pathogenesis of human periodontitis.", "type" : "article-journal", "volume" : "20" }, "uris" : [ "http://www.mendeley.com/documents/?uuid=d22ab597-649b-45a1-95cc-4d0bbbd79466" ] }, { "id" : "ITEM-2", "itemData" : { "ISSN" : "0022-3484", "PMID" : "10791704", "abstract" : "Recent studies have identified various herpesviruses in human periodontal disease. Epstein-Barr virus type 1 (EBV-1) infects periodontal B-lymphocytes and human cytomegalovirus (HCMV) infects periodontal monocytes/ macrophages and T-lymphocytes. EBV-1, HCMV and other herpesviruses are present more frequently in periodontitis lesions and acute necrotizing ulcerative gingivitis-lesions than in gingivitis or periodontally healthy sites. Reactivation of HCMV in periodontitis lesions tends to be associated with progressing periodontal disease. Herpesvirus-associated periodontitis lesions harbor elevated levels of periodontopathic bacteria, including Actinobacillus actinomycetemcomitans, Porphyromonas gingivalis, Bacteriodes forsythus, Prevotella intermedia, Prevotella nigrescens and Treponema denticola. It may be that active periodontal herpesvirus infection impairs periodontal defenses, thereby permitting subgingival overgrowth of periodontopathic bacteria. Alteration between latent and active herpesvirus infection in the periodontium might lead to transient local immunosuppression and explain in part the episodic progressive nature of human periodontitis. Tissue tropism of herpesvirus infections might help explain the localized pattern of tissue destruction in periodontitis. Absence of herpesvirus infection or viral reactivation might explain why some individuals carry periodontopathic bacteria while still maintaining periodontal health. Further studies are warranted to delineate whether the proposed herpesvirus-periodontopathic bacteria model might account for some of the pathogenic features of human periodontal disease.", "author" : [ { "dropping-particle" : "", "family" : "Contreras", "given" : "A", "non-dropping-particle" : "", "parse-names" : false, "suffix" : "" }, { "dropping-particle" : "", "family" : "Slots", "given" : "J", "non-dropping-particle" : "", "parse-names" : false, "suffix" : "" } ], "container-title" : "Journal of periodontal research", "id" : "ITEM-2", "issue" : "1", "issued" : { "date-parts" : [ [ "2000", "2" ] ] }, "page" : "3-16", "title" : "Herpesviruses in human periodontal disease.", "type" : "article-journal", "volume" : "35" }, "uris" : [ "http://www.mendeley.com/documents/?uuid=dac2c1bd-8a30-4c9d-be4c-f186493c5528" ] } ], "mendeley" : { "manualFormatting" : "[43,48]", "previouslyFormattedCitation" : "[43], [48]"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0E5F1E" w:rsidRPr="00B817D0">
        <w:rPr>
          <w:rFonts w:ascii="Book Antiqua" w:hAnsi="Book Antiqua" w:cs="Times New Roman"/>
          <w:sz w:val="24"/>
          <w:szCs w:val="24"/>
          <w:vertAlign w:val="superscript"/>
        </w:rPr>
        <w:t>[43</w:t>
      </w:r>
      <w:r w:rsidR="008A07D9" w:rsidRPr="00B817D0">
        <w:rPr>
          <w:rFonts w:ascii="Book Antiqua" w:hAnsi="Book Antiqua" w:cs="Times New Roman"/>
          <w:sz w:val="24"/>
          <w:szCs w:val="24"/>
          <w:vertAlign w:val="superscript"/>
        </w:rPr>
        <w:t>,</w:t>
      </w:r>
      <w:r w:rsidR="000E5F1E" w:rsidRPr="00B817D0">
        <w:rPr>
          <w:rFonts w:ascii="Book Antiqua" w:hAnsi="Book Antiqua" w:cs="Times New Roman"/>
          <w:sz w:val="24"/>
          <w:szCs w:val="24"/>
          <w:vertAlign w:val="superscript"/>
        </w:rPr>
        <w:t>48]</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w:t>
      </w:r>
    </w:p>
    <w:p w:rsidR="00005FE1" w:rsidRPr="00B817D0" w:rsidRDefault="00BB619A" w:rsidP="00B97085">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Studies conducted in our center found that 30% of periodontit</w:t>
      </w:r>
      <w:r w:rsidR="00F31644" w:rsidRPr="00B817D0">
        <w:rPr>
          <w:rFonts w:ascii="Book Antiqua" w:hAnsi="Book Antiqua" w:cs="Times New Roman"/>
          <w:sz w:val="24"/>
          <w:szCs w:val="24"/>
        </w:rPr>
        <w:t xml:space="preserve">is </w:t>
      </w:r>
      <w:r w:rsidRPr="00B817D0">
        <w:rPr>
          <w:rFonts w:ascii="Book Antiqua" w:hAnsi="Book Antiqua" w:cs="Times New Roman"/>
          <w:sz w:val="24"/>
          <w:szCs w:val="24"/>
        </w:rPr>
        <w:t xml:space="preserve">patients have CMV and/or HHV-7 </w:t>
      </w:r>
      <w:r w:rsidR="00F31644" w:rsidRPr="00B817D0">
        <w:rPr>
          <w:rFonts w:ascii="Book Antiqua" w:hAnsi="Book Antiqua" w:cs="Times New Roman"/>
          <w:sz w:val="24"/>
          <w:szCs w:val="24"/>
        </w:rPr>
        <w:t xml:space="preserve">as detected </w:t>
      </w:r>
      <w:r w:rsidR="00005FE1" w:rsidRPr="00B817D0">
        <w:rPr>
          <w:rFonts w:ascii="Book Antiqua" w:hAnsi="Book Antiqua" w:cs="Times New Roman"/>
          <w:sz w:val="24"/>
          <w:szCs w:val="24"/>
        </w:rPr>
        <w:t xml:space="preserve">by qualitative nested-PCR </w:t>
      </w:r>
      <w:r w:rsidRPr="00B817D0">
        <w:rPr>
          <w:rFonts w:ascii="Book Antiqua" w:hAnsi="Book Antiqua" w:cs="Times New Roman"/>
          <w:sz w:val="24"/>
          <w:szCs w:val="24"/>
        </w:rPr>
        <w:t>in the tissue</w:t>
      </w:r>
      <w:r w:rsidR="00352938" w:rsidRPr="00B817D0">
        <w:rPr>
          <w:rFonts w:ascii="Book Antiqua" w:hAnsi="Book Antiqua" w:cs="Times New Roman"/>
          <w:sz w:val="24"/>
          <w:szCs w:val="24"/>
          <w:vertAlign w:val="superscript"/>
        </w:rPr>
        <w:fldChar w:fldCharType="begin" w:fldLock="1"/>
      </w:r>
      <w:r w:rsidR="008A07D9" w:rsidRPr="00B817D0">
        <w:rPr>
          <w:rFonts w:ascii="Book Antiqua" w:hAnsi="Book Antiqua" w:cs="Times New Roman"/>
          <w:sz w:val="24"/>
          <w:szCs w:val="24"/>
          <w:vertAlign w:val="superscript"/>
        </w:rPr>
        <w:instrText>ADDIN CSL_CITATION { "citationItems" : [ { "id" : "ITEM-1", "itemData" : { "DOI" : "10.1111/j.1600-0765.2011.01413.x", "ISBN" : "1600-0765", "ISSN" : "1600-0765", "PMID" : "21895663", "abstract" : "Human chronic periodontitis is an inflammatory process characterized by dense accumulation of immune cells in the periodontal tissue. The periodontitis can lead to loss of teeth in the patient and the pathogenesis of this disease is not completely known. This study tested the hypothesis that chronic periodontitis-affected sites can harbor betaherpesviruses and that viruses are linked to a profile of the inflammatory infiltrate.", "author" : [ { "dropping-particle" : "", "family" : "Thomasini", "given" : "R L", "non-dropping-particle" : "", "parse-names" : false, "suffix" : "" }, { "dropping-particle" : "", "family" : "Bonon", "given" : "S H", "non-dropping-particle" : "", "parse-names" : false, "suffix" : "" }, { "dropping-particle" : "", "family" : "Durante", "given" : "P", "non-dropping-particle" : "", "parse-names" : false, "suffix" : "" }, { "dropping-particle" : "", "family" : "Costa", "given" : "S C B", "non-dropping-particle" : "", "parse-names" : false, "suffix" : "" } ], "container-title" : "Journal of periodontal research", "id" : "ITEM-1", "issued" : { "date-parts" : [ [ "2012" ] ] }, "page" : "114-20", "title" : "Correlation of cytomegalovirus and human herpesvirus 7 with CD3+ and CD3+ CD4+ cells in chronic periodontitis patients.", "type" : "article-journal", "volume" : "47" }, "uris" : [ "http://www.mendeley.com/documents/?uuid=ab625d4f-669a-4c8c-b704-5d32ef8525b2" ] } ], "mendeley" : { "previouslyFormattedCitation" : "[50]" }, "properties" : { "noteIndex" : 0 }, "schema" : "https://github.com/citation-style-language/schema/raw/master/csl-citation.json" }</w:instrText>
      </w:r>
      <w:r w:rsidR="00352938" w:rsidRPr="00B817D0">
        <w:rPr>
          <w:rFonts w:ascii="Book Antiqua" w:hAnsi="Book Antiqua" w:cs="Times New Roman"/>
          <w:sz w:val="24"/>
          <w:szCs w:val="24"/>
          <w:vertAlign w:val="superscript"/>
        </w:rPr>
        <w:fldChar w:fldCharType="separate"/>
      </w:r>
      <w:r w:rsidR="000E5F1E" w:rsidRPr="00B817D0">
        <w:rPr>
          <w:rFonts w:ascii="Book Antiqua" w:hAnsi="Book Antiqua" w:cs="Times New Roman"/>
          <w:sz w:val="24"/>
          <w:szCs w:val="24"/>
          <w:vertAlign w:val="superscript"/>
        </w:rPr>
        <w:t>[50]</w:t>
      </w:r>
      <w:r w:rsidR="00352938" w:rsidRPr="00B817D0">
        <w:rPr>
          <w:rFonts w:ascii="Book Antiqua" w:hAnsi="Book Antiqua" w:cs="Times New Roman"/>
          <w:sz w:val="24"/>
          <w:szCs w:val="24"/>
          <w:vertAlign w:val="superscript"/>
        </w:rPr>
        <w:fldChar w:fldCharType="end"/>
      </w:r>
      <w:r w:rsidRPr="00B817D0">
        <w:rPr>
          <w:rFonts w:ascii="Book Antiqua" w:hAnsi="Book Antiqua" w:cs="Times New Roman"/>
          <w:sz w:val="24"/>
          <w:szCs w:val="24"/>
        </w:rPr>
        <w:t>. CMV was associated with inflammatory infiltrates that presented higher amount</w:t>
      </w:r>
      <w:r w:rsidR="00F31644" w:rsidRPr="00B817D0">
        <w:rPr>
          <w:rFonts w:ascii="Book Antiqua" w:hAnsi="Book Antiqua" w:cs="Times New Roman"/>
          <w:sz w:val="24"/>
          <w:szCs w:val="24"/>
        </w:rPr>
        <w:t>s</w:t>
      </w:r>
      <w:r w:rsidRPr="00B817D0">
        <w:rPr>
          <w:rFonts w:ascii="Book Antiqua" w:hAnsi="Book Antiqua" w:cs="Times New Roman"/>
          <w:sz w:val="24"/>
          <w:szCs w:val="24"/>
        </w:rPr>
        <w:t xml:space="preserve"> of T-cells</w:t>
      </w:r>
      <w:r w:rsidR="00B3221C" w:rsidRPr="00B817D0">
        <w:rPr>
          <w:rFonts w:ascii="Book Antiqua" w:hAnsi="Book Antiqua" w:cs="Times New Roman"/>
          <w:sz w:val="24"/>
          <w:szCs w:val="24"/>
        </w:rPr>
        <w:t>,</w:t>
      </w:r>
      <w:r w:rsidRPr="00B817D0">
        <w:rPr>
          <w:rFonts w:ascii="Book Antiqua" w:hAnsi="Book Antiqua" w:cs="Times New Roman"/>
          <w:sz w:val="24"/>
          <w:szCs w:val="24"/>
        </w:rPr>
        <w:t xml:space="preserve"> and HHV-7 </w:t>
      </w:r>
      <w:r w:rsidR="00B3221C" w:rsidRPr="00B817D0">
        <w:rPr>
          <w:rFonts w:ascii="Book Antiqua" w:hAnsi="Book Antiqua" w:cs="Times New Roman"/>
          <w:sz w:val="24"/>
          <w:szCs w:val="24"/>
        </w:rPr>
        <w:t xml:space="preserve">infection presented </w:t>
      </w:r>
      <w:r w:rsidRPr="00B817D0">
        <w:rPr>
          <w:rFonts w:ascii="Book Antiqua" w:hAnsi="Book Antiqua" w:cs="Times New Roman"/>
          <w:sz w:val="24"/>
          <w:szCs w:val="24"/>
        </w:rPr>
        <w:t xml:space="preserve">with higher amount of CD4+ </w:t>
      </w:r>
      <w:r w:rsidR="00F31644" w:rsidRPr="00B817D0">
        <w:rPr>
          <w:rFonts w:ascii="Book Antiqua" w:hAnsi="Book Antiqua" w:cs="Times New Roman"/>
          <w:sz w:val="24"/>
          <w:szCs w:val="24"/>
        </w:rPr>
        <w:t>T-</w:t>
      </w:r>
      <w:r w:rsidRPr="00B817D0">
        <w:rPr>
          <w:rFonts w:ascii="Book Antiqua" w:hAnsi="Book Antiqua" w:cs="Times New Roman"/>
          <w:sz w:val="24"/>
          <w:szCs w:val="24"/>
        </w:rPr>
        <w:t>cells. Based on those findings</w:t>
      </w:r>
      <w:r w:rsidR="00005FE1" w:rsidRPr="00B817D0">
        <w:rPr>
          <w:rFonts w:ascii="Book Antiqua" w:hAnsi="Book Antiqua" w:cs="Times New Roman"/>
          <w:sz w:val="24"/>
          <w:szCs w:val="24"/>
        </w:rPr>
        <w:t>,</w:t>
      </w:r>
      <w:r w:rsidRPr="00B817D0">
        <w:rPr>
          <w:rFonts w:ascii="Book Antiqua" w:hAnsi="Book Antiqua" w:cs="Times New Roman"/>
          <w:sz w:val="24"/>
          <w:szCs w:val="24"/>
        </w:rPr>
        <w:t xml:space="preserve"> two hypotheses were formulated: </w:t>
      </w:r>
      <w:r w:rsidR="00B97085" w:rsidRPr="00B817D0">
        <w:rPr>
          <w:rFonts w:ascii="Book Antiqua" w:hAnsi="Book Antiqua" w:cs="Times New Roman" w:hint="eastAsia"/>
          <w:sz w:val="24"/>
          <w:szCs w:val="24"/>
          <w:lang w:eastAsia="zh-CN"/>
        </w:rPr>
        <w:t xml:space="preserve">(1) </w:t>
      </w:r>
      <w:r w:rsidR="00005FE1" w:rsidRPr="00B817D0">
        <w:rPr>
          <w:rFonts w:ascii="Book Antiqua" w:hAnsi="Book Antiqua" w:cs="Times New Roman"/>
          <w:sz w:val="24"/>
          <w:szCs w:val="24"/>
        </w:rPr>
        <w:t>The viruses may be active</w:t>
      </w:r>
      <w:r w:rsidR="00B3221C" w:rsidRPr="00B817D0">
        <w:rPr>
          <w:rFonts w:ascii="Book Antiqua" w:hAnsi="Book Antiqua" w:cs="Times New Roman"/>
          <w:sz w:val="24"/>
          <w:szCs w:val="24"/>
        </w:rPr>
        <w:t>,</w:t>
      </w:r>
      <w:r w:rsidR="00005FE1" w:rsidRPr="00B817D0">
        <w:rPr>
          <w:rFonts w:ascii="Book Antiqua" w:hAnsi="Book Antiqua" w:cs="Times New Roman"/>
          <w:sz w:val="24"/>
          <w:szCs w:val="24"/>
        </w:rPr>
        <w:t xml:space="preserve"> and they may have direct or indirect effects on periodontitis</w:t>
      </w:r>
      <w:r w:rsidR="00B97085" w:rsidRPr="00B817D0">
        <w:rPr>
          <w:rFonts w:ascii="Book Antiqua" w:hAnsi="Book Antiqua" w:cs="Times New Roman" w:hint="eastAsia"/>
          <w:sz w:val="24"/>
          <w:szCs w:val="24"/>
          <w:lang w:eastAsia="zh-CN"/>
        </w:rPr>
        <w:t xml:space="preserve">; and (2) </w:t>
      </w:r>
      <w:r w:rsidR="00005FE1" w:rsidRPr="00B817D0">
        <w:rPr>
          <w:rFonts w:ascii="Book Antiqua" w:hAnsi="Book Antiqua" w:cs="Times New Roman"/>
          <w:sz w:val="24"/>
          <w:szCs w:val="24"/>
        </w:rPr>
        <w:t>The virus</w:t>
      </w:r>
      <w:r w:rsidR="00B3221C" w:rsidRPr="00B817D0">
        <w:rPr>
          <w:rFonts w:ascii="Book Antiqua" w:hAnsi="Book Antiqua" w:cs="Times New Roman"/>
          <w:sz w:val="24"/>
          <w:szCs w:val="24"/>
        </w:rPr>
        <w:t>es</w:t>
      </w:r>
      <w:r w:rsidR="00005FE1" w:rsidRPr="00B817D0">
        <w:rPr>
          <w:rFonts w:ascii="Book Antiqua" w:hAnsi="Book Antiqua" w:cs="Times New Roman"/>
          <w:sz w:val="24"/>
          <w:szCs w:val="24"/>
        </w:rPr>
        <w:t xml:space="preserve"> may be latent</w:t>
      </w:r>
      <w:r w:rsidR="00B3221C" w:rsidRPr="00B817D0">
        <w:rPr>
          <w:rFonts w:ascii="Book Antiqua" w:hAnsi="Book Antiqua" w:cs="Times New Roman"/>
          <w:sz w:val="24"/>
          <w:szCs w:val="24"/>
        </w:rPr>
        <w:t>,</w:t>
      </w:r>
      <w:r w:rsidR="00005FE1" w:rsidRPr="00B817D0">
        <w:rPr>
          <w:rFonts w:ascii="Book Antiqua" w:hAnsi="Book Antiqua" w:cs="Times New Roman"/>
          <w:sz w:val="24"/>
          <w:szCs w:val="24"/>
        </w:rPr>
        <w:t xml:space="preserve"> and the </w:t>
      </w:r>
      <w:r w:rsidR="00211763" w:rsidRPr="00B817D0">
        <w:rPr>
          <w:rFonts w:ascii="Book Antiqua" w:hAnsi="Book Antiqua" w:cs="Times New Roman"/>
          <w:sz w:val="24"/>
          <w:szCs w:val="24"/>
        </w:rPr>
        <w:t>presence of viral genomes merely indicates</w:t>
      </w:r>
      <w:r w:rsidR="007E3873" w:rsidRPr="00B817D0">
        <w:rPr>
          <w:rFonts w:ascii="Book Antiqua" w:hAnsi="Book Antiqua" w:cs="Times New Roman"/>
          <w:sz w:val="24"/>
          <w:szCs w:val="24"/>
        </w:rPr>
        <w:t xml:space="preserve"> </w:t>
      </w:r>
      <w:r w:rsidR="00005FE1" w:rsidRPr="00B817D0">
        <w:rPr>
          <w:rFonts w:ascii="Book Antiqua" w:hAnsi="Book Antiqua" w:cs="Times New Roman"/>
          <w:sz w:val="24"/>
          <w:szCs w:val="24"/>
        </w:rPr>
        <w:t>that cells harboring virus migrated to the affected area</w:t>
      </w:r>
      <w:r w:rsidR="005A42B5" w:rsidRPr="00B817D0">
        <w:rPr>
          <w:rFonts w:ascii="Book Antiqua" w:hAnsi="Book Antiqua" w:cs="Times New Roman"/>
          <w:sz w:val="24"/>
          <w:szCs w:val="24"/>
        </w:rPr>
        <w:t xml:space="preserve"> due to inflammation</w:t>
      </w:r>
      <w:r w:rsidR="00005FE1" w:rsidRPr="00B817D0">
        <w:rPr>
          <w:rFonts w:ascii="Book Antiqua" w:hAnsi="Book Antiqua" w:cs="Times New Roman"/>
          <w:sz w:val="24"/>
          <w:szCs w:val="24"/>
        </w:rPr>
        <w:t>.</w:t>
      </w:r>
    </w:p>
    <w:p w:rsidR="00A85B46" w:rsidRPr="00B817D0" w:rsidRDefault="005A42B5" w:rsidP="006C4598">
      <w:pPr>
        <w:spacing w:after="0" w:line="360" w:lineRule="auto"/>
        <w:ind w:firstLine="708"/>
        <w:jc w:val="both"/>
        <w:rPr>
          <w:rFonts w:ascii="Book Antiqua" w:hAnsi="Book Antiqua" w:cs="Times New Roman"/>
          <w:sz w:val="24"/>
          <w:szCs w:val="24"/>
        </w:rPr>
      </w:pPr>
      <w:r w:rsidRPr="00B817D0">
        <w:rPr>
          <w:rFonts w:ascii="Book Antiqua" w:hAnsi="Book Antiqua" w:cs="Times New Roman"/>
          <w:sz w:val="24"/>
          <w:szCs w:val="24"/>
        </w:rPr>
        <w:t xml:space="preserve">Posteriorly, we studied the viral replication by use </w:t>
      </w:r>
      <w:r w:rsidR="00F74124" w:rsidRPr="00B817D0">
        <w:rPr>
          <w:rFonts w:ascii="Book Antiqua" w:hAnsi="Book Antiqua" w:cs="Times New Roman"/>
          <w:sz w:val="24"/>
          <w:szCs w:val="24"/>
        </w:rPr>
        <w:t xml:space="preserve">of </w:t>
      </w:r>
      <w:r w:rsidR="00B3221C" w:rsidRPr="00B817D0">
        <w:rPr>
          <w:rFonts w:ascii="Book Antiqua" w:hAnsi="Book Antiqua" w:cs="Times New Roman"/>
          <w:sz w:val="24"/>
          <w:szCs w:val="24"/>
        </w:rPr>
        <w:t xml:space="preserve">immunohistochemistry to </w:t>
      </w:r>
      <w:r w:rsidR="00005FE1" w:rsidRPr="00B817D0">
        <w:rPr>
          <w:rFonts w:ascii="Book Antiqua" w:hAnsi="Book Antiqua" w:cs="Times New Roman"/>
          <w:sz w:val="24"/>
          <w:szCs w:val="24"/>
        </w:rPr>
        <w:t>detect viral antigen</w:t>
      </w:r>
      <w:r w:rsidR="007E3873" w:rsidRPr="00B817D0">
        <w:rPr>
          <w:rFonts w:ascii="Book Antiqua" w:hAnsi="Book Antiqua" w:cs="Times New Roman"/>
          <w:sz w:val="24"/>
          <w:szCs w:val="24"/>
        </w:rPr>
        <w:t xml:space="preserve"> </w:t>
      </w:r>
      <w:r w:rsidR="00005FE1" w:rsidRPr="00B817D0">
        <w:rPr>
          <w:rFonts w:ascii="Book Antiqua" w:hAnsi="Book Antiqua" w:cs="Times New Roman"/>
          <w:sz w:val="24"/>
          <w:szCs w:val="24"/>
        </w:rPr>
        <w:t>in g</w:t>
      </w:r>
      <w:r w:rsidR="000E5F1E" w:rsidRPr="00B817D0">
        <w:rPr>
          <w:rFonts w:ascii="Book Antiqua" w:hAnsi="Book Antiqua" w:cs="Times New Roman"/>
          <w:sz w:val="24"/>
          <w:szCs w:val="24"/>
        </w:rPr>
        <w:t>i</w:t>
      </w:r>
      <w:r w:rsidR="00005FE1" w:rsidRPr="00B817D0">
        <w:rPr>
          <w:rFonts w:ascii="Book Antiqua" w:hAnsi="Book Antiqua" w:cs="Times New Roman"/>
          <w:sz w:val="24"/>
          <w:szCs w:val="24"/>
        </w:rPr>
        <w:t>ngival biopsies collected from periodontitis</w:t>
      </w:r>
      <w:r w:rsidR="00B3221C" w:rsidRPr="00B817D0">
        <w:rPr>
          <w:rFonts w:ascii="Book Antiqua" w:hAnsi="Book Antiqua" w:cs="Times New Roman"/>
          <w:sz w:val="24"/>
          <w:szCs w:val="24"/>
        </w:rPr>
        <w:t>-</w:t>
      </w:r>
      <w:r w:rsidR="00005FE1" w:rsidRPr="00B817D0">
        <w:rPr>
          <w:rFonts w:ascii="Book Antiqua" w:hAnsi="Book Antiqua" w:cs="Times New Roman"/>
          <w:sz w:val="24"/>
          <w:szCs w:val="24"/>
        </w:rPr>
        <w:t>affected areas. The study aimed to differentiate active o</w:t>
      </w:r>
      <w:r w:rsidR="00B3221C" w:rsidRPr="00B817D0">
        <w:rPr>
          <w:rFonts w:ascii="Book Antiqua" w:hAnsi="Book Antiqua" w:cs="Times New Roman"/>
          <w:sz w:val="24"/>
          <w:szCs w:val="24"/>
        </w:rPr>
        <w:t>r</w:t>
      </w:r>
      <w:r w:rsidR="00005FE1" w:rsidRPr="00B817D0">
        <w:rPr>
          <w:rFonts w:ascii="Book Antiqua" w:hAnsi="Book Antiqua" w:cs="Times New Roman"/>
          <w:sz w:val="24"/>
          <w:szCs w:val="24"/>
        </w:rPr>
        <w:t xml:space="preserve"> latent infection because detectable </w:t>
      </w:r>
      <w:r w:rsidR="00A85B46" w:rsidRPr="00B817D0">
        <w:rPr>
          <w:rFonts w:ascii="Book Antiqua" w:hAnsi="Book Antiqua" w:cs="Times New Roman"/>
          <w:sz w:val="24"/>
          <w:szCs w:val="24"/>
        </w:rPr>
        <w:t xml:space="preserve">viral </w:t>
      </w:r>
      <w:r w:rsidR="00005FE1" w:rsidRPr="00B817D0">
        <w:rPr>
          <w:rFonts w:ascii="Book Antiqua" w:hAnsi="Book Antiqua" w:cs="Times New Roman"/>
          <w:sz w:val="24"/>
          <w:szCs w:val="24"/>
        </w:rPr>
        <w:t xml:space="preserve">antigens appear only in active infections. </w:t>
      </w:r>
      <w:r w:rsidR="000E5F1E" w:rsidRPr="00B817D0">
        <w:rPr>
          <w:rFonts w:ascii="Book Antiqua" w:hAnsi="Book Antiqua" w:cs="Times New Roman"/>
          <w:sz w:val="24"/>
          <w:szCs w:val="24"/>
        </w:rPr>
        <w:t>Interesting, n</w:t>
      </w:r>
      <w:r w:rsidR="00005FE1" w:rsidRPr="00B817D0">
        <w:rPr>
          <w:rFonts w:ascii="Book Antiqua" w:hAnsi="Book Antiqua" w:cs="Times New Roman"/>
          <w:sz w:val="24"/>
          <w:szCs w:val="24"/>
        </w:rPr>
        <w:t>one</w:t>
      </w:r>
      <w:r w:rsidR="00A85B46" w:rsidRPr="00B817D0">
        <w:rPr>
          <w:rFonts w:ascii="Book Antiqua" w:hAnsi="Book Antiqua" w:cs="Times New Roman"/>
          <w:sz w:val="24"/>
          <w:szCs w:val="24"/>
        </w:rPr>
        <w:t xml:space="preserve"> of the samples presented viral antigens suggesting latent infection (unpublished data). </w:t>
      </w:r>
      <w:r w:rsidR="00B3221C" w:rsidRPr="00B817D0">
        <w:rPr>
          <w:rFonts w:ascii="Book Antiqua" w:hAnsi="Book Antiqua" w:cs="Times New Roman"/>
          <w:sz w:val="24"/>
          <w:szCs w:val="24"/>
        </w:rPr>
        <w:t>The use of</w:t>
      </w:r>
      <w:r w:rsidR="00A85B46" w:rsidRPr="00B817D0">
        <w:rPr>
          <w:rFonts w:ascii="Book Antiqua" w:hAnsi="Book Antiqua" w:cs="Times New Roman"/>
          <w:sz w:val="24"/>
          <w:szCs w:val="24"/>
        </w:rPr>
        <w:t xml:space="preserve"> nested-PCR </w:t>
      </w:r>
      <w:r w:rsidR="00B3221C" w:rsidRPr="00B817D0">
        <w:rPr>
          <w:rFonts w:ascii="Book Antiqua" w:hAnsi="Book Antiqua" w:cs="Times New Roman"/>
          <w:sz w:val="24"/>
          <w:szCs w:val="24"/>
        </w:rPr>
        <w:t xml:space="preserve">yielded </w:t>
      </w:r>
      <w:r w:rsidR="00A85B46" w:rsidRPr="00B817D0">
        <w:rPr>
          <w:rFonts w:ascii="Book Antiqua" w:hAnsi="Book Antiqua" w:cs="Times New Roman"/>
          <w:sz w:val="24"/>
          <w:szCs w:val="24"/>
        </w:rPr>
        <w:t>is very sensi</w:t>
      </w:r>
      <w:r w:rsidR="00B3221C" w:rsidRPr="00B817D0">
        <w:rPr>
          <w:rFonts w:ascii="Book Antiqua" w:hAnsi="Book Antiqua" w:cs="Times New Roman"/>
          <w:sz w:val="24"/>
          <w:szCs w:val="24"/>
        </w:rPr>
        <w:t>tive</w:t>
      </w:r>
      <w:r w:rsidR="007E3873" w:rsidRPr="00B817D0">
        <w:rPr>
          <w:rFonts w:ascii="Book Antiqua" w:hAnsi="Book Antiqua" w:cs="Times New Roman"/>
          <w:sz w:val="24"/>
          <w:szCs w:val="24"/>
        </w:rPr>
        <w:t xml:space="preserve"> </w:t>
      </w:r>
      <w:r w:rsidR="00B3221C" w:rsidRPr="00B817D0">
        <w:rPr>
          <w:rFonts w:ascii="Book Antiqua" w:hAnsi="Book Antiqua" w:cs="Times New Roman"/>
          <w:sz w:val="24"/>
          <w:szCs w:val="24"/>
        </w:rPr>
        <w:t xml:space="preserve">results as this method </w:t>
      </w:r>
      <w:r w:rsidR="00A85B46" w:rsidRPr="00B817D0">
        <w:rPr>
          <w:rFonts w:ascii="Book Antiqua" w:hAnsi="Book Antiqua" w:cs="Times New Roman"/>
          <w:sz w:val="24"/>
          <w:szCs w:val="24"/>
        </w:rPr>
        <w:t>c</w:t>
      </w:r>
      <w:r w:rsidR="00B3221C" w:rsidRPr="00B817D0">
        <w:rPr>
          <w:rFonts w:ascii="Book Antiqua" w:hAnsi="Book Antiqua" w:cs="Times New Roman"/>
          <w:sz w:val="24"/>
          <w:szCs w:val="24"/>
        </w:rPr>
        <w:t>an</w:t>
      </w:r>
      <w:r w:rsidR="00A85B46" w:rsidRPr="00B817D0">
        <w:rPr>
          <w:rFonts w:ascii="Book Antiqua" w:hAnsi="Book Antiqua" w:cs="Times New Roman"/>
          <w:sz w:val="24"/>
          <w:szCs w:val="24"/>
        </w:rPr>
        <w:t xml:space="preserve"> detect low amount</w:t>
      </w:r>
      <w:r w:rsidR="00B3221C" w:rsidRPr="00B817D0">
        <w:rPr>
          <w:rFonts w:ascii="Book Antiqua" w:hAnsi="Book Antiqua" w:cs="Times New Roman"/>
          <w:sz w:val="24"/>
          <w:szCs w:val="24"/>
        </w:rPr>
        <w:t>s</w:t>
      </w:r>
      <w:r w:rsidR="00A85B46" w:rsidRPr="00B817D0">
        <w:rPr>
          <w:rFonts w:ascii="Book Antiqua" w:hAnsi="Book Antiqua" w:cs="Times New Roman"/>
          <w:sz w:val="24"/>
          <w:szCs w:val="24"/>
        </w:rPr>
        <w:t xml:space="preserve"> of viral DNA that </w:t>
      </w:r>
      <w:r w:rsidR="00A85B46" w:rsidRPr="00B817D0">
        <w:rPr>
          <w:rFonts w:ascii="Book Antiqua" w:hAnsi="Book Antiqua" w:cs="Times New Roman"/>
          <w:sz w:val="24"/>
          <w:szCs w:val="24"/>
        </w:rPr>
        <w:lastRenderedPageBreak/>
        <w:t>typically is found in latent infection</w:t>
      </w:r>
      <w:r w:rsidR="00B3221C" w:rsidRPr="00B817D0">
        <w:rPr>
          <w:rFonts w:ascii="Book Antiqua" w:hAnsi="Book Antiqua" w:cs="Times New Roman"/>
          <w:sz w:val="24"/>
          <w:szCs w:val="24"/>
        </w:rPr>
        <w:t xml:space="preserve">s, thus </w:t>
      </w:r>
      <w:r w:rsidR="00A85B46" w:rsidRPr="00B817D0">
        <w:rPr>
          <w:rFonts w:ascii="Book Antiqua" w:hAnsi="Book Antiqua" w:cs="Times New Roman"/>
          <w:sz w:val="24"/>
          <w:szCs w:val="24"/>
        </w:rPr>
        <w:t xml:space="preserve">being therefore </w:t>
      </w:r>
      <w:r w:rsidR="00B3221C" w:rsidRPr="00B817D0">
        <w:rPr>
          <w:rFonts w:ascii="Book Antiqua" w:hAnsi="Book Antiqua" w:cs="Times New Roman"/>
          <w:sz w:val="24"/>
          <w:szCs w:val="24"/>
        </w:rPr>
        <w:t xml:space="preserve">able to indicate </w:t>
      </w:r>
      <w:r w:rsidR="00A85B46" w:rsidRPr="00B817D0">
        <w:rPr>
          <w:rFonts w:ascii="Book Antiqua" w:hAnsi="Book Antiqua" w:cs="Times New Roman"/>
          <w:sz w:val="24"/>
          <w:szCs w:val="24"/>
        </w:rPr>
        <w:t>‘true’ infection in the samples.</w:t>
      </w:r>
    </w:p>
    <w:p w:rsidR="00B97085" w:rsidRPr="00B817D0" w:rsidRDefault="00B97085" w:rsidP="00B97085">
      <w:pPr>
        <w:spacing w:after="0" w:line="360" w:lineRule="auto"/>
        <w:rPr>
          <w:rFonts w:ascii="Book Antiqua" w:hAnsi="Book Antiqua" w:cs="Times New Roman"/>
          <w:b/>
          <w:sz w:val="24"/>
          <w:szCs w:val="24"/>
          <w:lang w:eastAsia="zh-CN"/>
        </w:rPr>
      </w:pPr>
    </w:p>
    <w:p w:rsidR="00E315E8" w:rsidRPr="00B817D0" w:rsidRDefault="004B17C2" w:rsidP="00B97085">
      <w:pPr>
        <w:spacing w:after="0" w:line="360" w:lineRule="auto"/>
        <w:rPr>
          <w:rFonts w:ascii="Book Antiqua" w:hAnsi="Book Antiqua" w:cs="Times New Roman"/>
          <w:b/>
          <w:sz w:val="24"/>
          <w:szCs w:val="24"/>
        </w:rPr>
      </w:pPr>
      <w:r w:rsidRPr="00B817D0">
        <w:rPr>
          <w:rFonts w:ascii="Book Antiqua" w:hAnsi="Book Antiqua" w:cs="Times New Roman"/>
          <w:b/>
          <w:sz w:val="24"/>
          <w:szCs w:val="24"/>
        </w:rPr>
        <w:t>C</w:t>
      </w:r>
      <w:r w:rsidR="005F07E3" w:rsidRPr="00B817D0">
        <w:rPr>
          <w:rFonts w:ascii="Book Antiqua" w:hAnsi="Book Antiqua" w:cs="Times New Roman"/>
          <w:b/>
          <w:sz w:val="24"/>
          <w:szCs w:val="24"/>
        </w:rPr>
        <w:t>ONCLUSION</w:t>
      </w:r>
    </w:p>
    <w:p w:rsidR="00987D80" w:rsidRPr="00B817D0" w:rsidRDefault="00862A4F" w:rsidP="00B97085">
      <w:pPr>
        <w:spacing w:after="0" w:line="360" w:lineRule="auto"/>
        <w:jc w:val="both"/>
        <w:rPr>
          <w:rFonts w:ascii="Book Antiqua" w:hAnsi="Book Antiqua" w:cs="Times New Roman"/>
          <w:b/>
          <w:sz w:val="24"/>
          <w:szCs w:val="24"/>
        </w:rPr>
      </w:pPr>
      <w:r w:rsidRPr="00B817D0">
        <w:rPr>
          <w:rFonts w:ascii="Book Antiqua" w:hAnsi="Book Antiqua" w:cs="Times New Roman"/>
          <w:sz w:val="24"/>
          <w:szCs w:val="24"/>
        </w:rPr>
        <w:t xml:space="preserve">Among the </w:t>
      </w:r>
      <w:r w:rsidR="00FC60B7" w:rsidRPr="00B817D0">
        <w:rPr>
          <w:rFonts w:ascii="Book Antiqua" w:hAnsi="Book Antiqua" w:cs="Times New Roman"/>
          <w:sz w:val="24"/>
          <w:szCs w:val="24"/>
        </w:rPr>
        <w:t>eight</w:t>
      </w:r>
      <w:r w:rsidRPr="00B817D0">
        <w:rPr>
          <w:rFonts w:ascii="Book Antiqua" w:hAnsi="Book Antiqua" w:cs="Times New Roman"/>
          <w:sz w:val="24"/>
          <w:szCs w:val="24"/>
        </w:rPr>
        <w:t xml:space="preserve"> herpesviruses, HSV-1 (maybe HSV-2), VZV, EBV and HHV-8 can be directly linked to oral </w:t>
      </w:r>
      <w:r w:rsidR="00FC60B7" w:rsidRPr="00B817D0">
        <w:rPr>
          <w:rFonts w:ascii="Book Antiqua" w:hAnsi="Book Antiqua" w:cs="Times New Roman"/>
          <w:sz w:val="24"/>
          <w:szCs w:val="24"/>
        </w:rPr>
        <w:t>lesion</w:t>
      </w:r>
      <w:r w:rsidRPr="00B817D0">
        <w:rPr>
          <w:rFonts w:ascii="Book Antiqua" w:hAnsi="Book Antiqua" w:cs="Times New Roman"/>
          <w:sz w:val="24"/>
          <w:szCs w:val="24"/>
        </w:rPr>
        <w:t xml:space="preserve">s. </w:t>
      </w:r>
      <w:r w:rsidR="00987D80" w:rsidRPr="00B817D0">
        <w:rPr>
          <w:rFonts w:ascii="Book Antiqua" w:hAnsi="Book Antiqua" w:cs="Times New Roman"/>
          <w:sz w:val="24"/>
          <w:szCs w:val="24"/>
        </w:rPr>
        <w:t>The condi</w:t>
      </w:r>
      <w:r w:rsidR="00277E7F" w:rsidRPr="00B817D0">
        <w:rPr>
          <w:rFonts w:ascii="Book Antiqua" w:hAnsi="Book Antiqua" w:cs="Times New Roman"/>
          <w:sz w:val="24"/>
          <w:szCs w:val="24"/>
        </w:rPr>
        <w:t xml:space="preserve">tions of the immune system </w:t>
      </w:r>
      <w:r w:rsidR="00FC60B7" w:rsidRPr="00B817D0">
        <w:rPr>
          <w:rFonts w:ascii="Book Antiqua" w:hAnsi="Book Antiqua" w:cs="Times New Roman"/>
          <w:sz w:val="24"/>
          <w:szCs w:val="24"/>
        </w:rPr>
        <w:t xml:space="preserve">significantly </w:t>
      </w:r>
      <w:r w:rsidR="00277E7F" w:rsidRPr="00B817D0">
        <w:rPr>
          <w:rFonts w:ascii="Book Antiqua" w:hAnsi="Book Antiqua" w:cs="Times New Roman"/>
          <w:sz w:val="24"/>
          <w:szCs w:val="24"/>
        </w:rPr>
        <w:t>influenc</w:t>
      </w:r>
      <w:r w:rsidR="00987D80" w:rsidRPr="00B817D0">
        <w:rPr>
          <w:rFonts w:ascii="Book Antiqua" w:hAnsi="Book Antiqua" w:cs="Times New Roman"/>
          <w:sz w:val="24"/>
          <w:szCs w:val="24"/>
        </w:rPr>
        <w:t xml:space="preserve">e the risk </w:t>
      </w:r>
      <w:r w:rsidR="00FC60B7" w:rsidRPr="00B817D0">
        <w:rPr>
          <w:rFonts w:ascii="Book Antiqua" w:hAnsi="Book Antiqua" w:cs="Times New Roman"/>
          <w:sz w:val="24"/>
          <w:szCs w:val="24"/>
        </w:rPr>
        <w:t>of developing</w:t>
      </w:r>
      <w:r w:rsidR="00987D80" w:rsidRPr="00B817D0">
        <w:rPr>
          <w:rFonts w:ascii="Book Antiqua" w:hAnsi="Book Antiqua" w:cs="Times New Roman"/>
          <w:sz w:val="24"/>
          <w:szCs w:val="24"/>
        </w:rPr>
        <w:t xml:space="preserve"> these infections. </w:t>
      </w:r>
      <w:r w:rsidR="00FC60B7" w:rsidRPr="00B817D0">
        <w:rPr>
          <w:rFonts w:ascii="Book Antiqua" w:hAnsi="Book Antiqua" w:cs="Times New Roman"/>
          <w:sz w:val="24"/>
          <w:szCs w:val="24"/>
        </w:rPr>
        <w:t xml:space="preserve">Additionally, </w:t>
      </w:r>
      <w:r w:rsidR="00A60A65" w:rsidRPr="00B817D0">
        <w:rPr>
          <w:rFonts w:ascii="Book Antiqua" w:hAnsi="Book Antiqua" w:cs="Times New Roman"/>
          <w:sz w:val="24"/>
          <w:szCs w:val="24"/>
        </w:rPr>
        <w:t>immunosuppression</w:t>
      </w:r>
      <w:r w:rsidR="00987D80" w:rsidRPr="00B817D0">
        <w:rPr>
          <w:rFonts w:ascii="Book Antiqua" w:hAnsi="Book Antiqua" w:cs="Times New Roman"/>
          <w:sz w:val="24"/>
          <w:szCs w:val="24"/>
        </w:rPr>
        <w:t xml:space="preserve">, malnutrition, </w:t>
      </w:r>
      <w:r w:rsidR="00FC60B7" w:rsidRPr="00B817D0">
        <w:rPr>
          <w:rFonts w:ascii="Book Antiqua" w:hAnsi="Book Antiqua" w:cs="Times New Roman"/>
          <w:sz w:val="24"/>
          <w:szCs w:val="24"/>
        </w:rPr>
        <w:t xml:space="preserve">and </w:t>
      </w:r>
      <w:r w:rsidR="00A60A65" w:rsidRPr="00B817D0">
        <w:rPr>
          <w:rFonts w:ascii="Book Antiqua" w:hAnsi="Book Antiqua" w:cs="Times New Roman"/>
          <w:sz w:val="24"/>
          <w:szCs w:val="24"/>
        </w:rPr>
        <w:t>immunosenescence</w:t>
      </w:r>
      <w:r w:rsidR="00987D80" w:rsidRPr="00B817D0">
        <w:rPr>
          <w:rFonts w:ascii="Book Antiqua" w:hAnsi="Book Antiqua" w:cs="Times New Roman"/>
          <w:sz w:val="24"/>
          <w:szCs w:val="24"/>
        </w:rPr>
        <w:t xml:space="preserve"> a</w:t>
      </w:r>
      <w:r w:rsidR="00277E7F" w:rsidRPr="00B817D0">
        <w:rPr>
          <w:rFonts w:ascii="Book Antiqua" w:hAnsi="Book Antiqua" w:cs="Times New Roman"/>
          <w:sz w:val="24"/>
          <w:szCs w:val="24"/>
        </w:rPr>
        <w:t>re the most frequent disorders i</w:t>
      </w:r>
      <w:r w:rsidR="00987D80" w:rsidRPr="00B817D0">
        <w:rPr>
          <w:rFonts w:ascii="Book Antiqua" w:hAnsi="Book Antiqua" w:cs="Times New Roman"/>
          <w:sz w:val="24"/>
          <w:szCs w:val="24"/>
        </w:rPr>
        <w:t xml:space="preserve">nvolved in the reactivation of herpesviruses. The differential diagnosis of other </w:t>
      </w:r>
      <w:r w:rsidR="00FC60B7" w:rsidRPr="00B817D0">
        <w:rPr>
          <w:rFonts w:ascii="Book Antiqua" w:hAnsi="Book Antiqua" w:cs="Times New Roman"/>
          <w:sz w:val="24"/>
          <w:szCs w:val="24"/>
        </w:rPr>
        <w:t>infe</w:t>
      </w:r>
      <w:r w:rsidR="00987D80" w:rsidRPr="00B817D0">
        <w:rPr>
          <w:rFonts w:ascii="Book Antiqua" w:hAnsi="Book Antiqua" w:cs="Times New Roman"/>
          <w:sz w:val="24"/>
          <w:szCs w:val="24"/>
        </w:rPr>
        <w:t xml:space="preserve">ctions is </w:t>
      </w:r>
      <w:r w:rsidR="00FC60B7" w:rsidRPr="00B817D0">
        <w:rPr>
          <w:rFonts w:ascii="Book Antiqua" w:hAnsi="Book Antiqua" w:cs="Times New Roman"/>
          <w:sz w:val="24"/>
          <w:szCs w:val="24"/>
        </w:rPr>
        <w:t>very</w:t>
      </w:r>
      <w:r w:rsidR="00987D80" w:rsidRPr="00B817D0">
        <w:rPr>
          <w:rFonts w:ascii="Book Antiqua" w:hAnsi="Book Antiqua" w:cs="Times New Roman"/>
          <w:sz w:val="24"/>
          <w:szCs w:val="24"/>
        </w:rPr>
        <w:t xml:space="preserve"> important to </w:t>
      </w:r>
      <w:r w:rsidR="00FC60B7" w:rsidRPr="00B817D0">
        <w:rPr>
          <w:rFonts w:ascii="Book Antiqua" w:hAnsi="Book Antiqua" w:cs="Times New Roman"/>
          <w:sz w:val="24"/>
          <w:szCs w:val="24"/>
        </w:rPr>
        <w:t xml:space="preserve">ensure </w:t>
      </w:r>
      <w:r w:rsidR="00987D80" w:rsidRPr="00B817D0">
        <w:rPr>
          <w:rFonts w:ascii="Book Antiqua" w:hAnsi="Book Antiqua" w:cs="Times New Roman"/>
          <w:sz w:val="24"/>
          <w:szCs w:val="24"/>
        </w:rPr>
        <w:t xml:space="preserve">the </w:t>
      </w:r>
      <w:r w:rsidR="00FC60B7" w:rsidRPr="00B817D0">
        <w:rPr>
          <w:rFonts w:ascii="Book Antiqua" w:hAnsi="Book Antiqua" w:cs="Times New Roman"/>
          <w:sz w:val="24"/>
          <w:szCs w:val="24"/>
        </w:rPr>
        <w:t>proper</w:t>
      </w:r>
      <w:r w:rsidR="00987D80" w:rsidRPr="00B817D0">
        <w:rPr>
          <w:rFonts w:ascii="Book Antiqua" w:hAnsi="Book Antiqua" w:cs="Times New Roman"/>
          <w:sz w:val="24"/>
          <w:szCs w:val="24"/>
        </w:rPr>
        <w:t xml:space="preserve"> treatment of patients.</w:t>
      </w:r>
    </w:p>
    <w:p w:rsidR="00962DAE" w:rsidRPr="00B817D0" w:rsidRDefault="00FC60B7" w:rsidP="006C4598">
      <w:pPr>
        <w:spacing w:after="0" w:line="360" w:lineRule="auto"/>
        <w:rPr>
          <w:rFonts w:ascii="Book Antiqua" w:hAnsi="Book Antiqua" w:cs="Times New Roman"/>
          <w:b/>
          <w:sz w:val="24"/>
          <w:szCs w:val="24"/>
        </w:rPr>
      </w:pPr>
      <w:r w:rsidRPr="00B817D0">
        <w:rPr>
          <w:rFonts w:ascii="Book Antiqua" w:hAnsi="Book Antiqua" w:cs="Times New Roman"/>
          <w:b/>
          <w:sz w:val="24"/>
          <w:szCs w:val="24"/>
        </w:rPr>
        <w:br w:type="page"/>
      </w:r>
    </w:p>
    <w:p w:rsidR="007E3873" w:rsidRPr="00B817D0" w:rsidRDefault="00484912" w:rsidP="006C4598">
      <w:pPr>
        <w:spacing w:after="0" w:line="360" w:lineRule="auto"/>
        <w:jc w:val="both"/>
        <w:rPr>
          <w:rFonts w:ascii="Book Antiqua" w:hAnsi="Book Antiqua" w:cs="Times New Roman"/>
          <w:b/>
          <w:sz w:val="24"/>
          <w:szCs w:val="24"/>
          <w:lang w:eastAsia="zh-CN"/>
        </w:rPr>
      </w:pPr>
      <w:r w:rsidRPr="00B817D0">
        <w:rPr>
          <w:rFonts w:ascii="Book Antiqua" w:hAnsi="Book Antiqua" w:cs="Times New Roman"/>
          <w:b/>
          <w:sz w:val="24"/>
          <w:szCs w:val="24"/>
        </w:rPr>
        <w:lastRenderedPageBreak/>
        <w:t>REFERENCES</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Bannoehr J</w:t>
      </w:r>
      <w:r w:rsidRPr="00B817D0">
        <w:rPr>
          <w:rFonts w:ascii="Book Antiqua" w:hAnsi="Book Antiqua" w:cs="Times New Roman"/>
          <w:sz w:val="24"/>
          <w:szCs w:val="24"/>
        </w:rPr>
        <w:t xml:space="preserve">, Franco A, Iurescia M, Battisti A, Fitzgerald JR. Molecular diagnostic identification of Staphylococcus </w:t>
      </w:r>
      <w:proofErr w:type="spellStart"/>
      <w:r w:rsidRPr="00B817D0">
        <w:rPr>
          <w:rFonts w:ascii="Book Antiqua" w:hAnsi="Book Antiqua" w:cs="Times New Roman"/>
          <w:sz w:val="24"/>
          <w:szCs w:val="24"/>
        </w:rPr>
        <w:t>pseudintermedius</w:t>
      </w:r>
      <w:proofErr w:type="spellEnd"/>
      <w:r w:rsidRPr="00B817D0">
        <w:rPr>
          <w:rFonts w:ascii="Book Antiqua" w:hAnsi="Book Antiqua" w:cs="Times New Roman"/>
          <w:sz w:val="24"/>
          <w:szCs w:val="24"/>
        </w:rPr>
        <w:t>.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Microbiol</w:t>
      </w:r>
      <w:proofErr w:type="spellEnd"/>
      <w:r w:rsidRPr="00B817D0">
        <w:rPr>
          <w:rFonts w:ascii="Book Antiqua" w:hAnsi="Book Antiqua" w:cs="Times New Roman"/>
          <w:sz w:val="24"/>
          <w:szCs w:val="24"/>
        </w:rPr>
        <w:t> 2009; </w:t>
      </w:r>
      <w:r w:rsidRPr="00B817D0">
        <w:rPr>
          <w:rFonts w:ascii="Book Antiqua" w:hAnsi="Book Antiqua" w:cs="Times New Roman"/>
          <w:b/>
          <w:bCs/>
          <w:sz w:val="24"/>
          <w:szCs w:val="24"/>
        </w:rPr>
        <w:t>47</w:t>
      </w:r>
      <w:r w:rsidRPr="00B817D0">
        <w:rPr>
          <w:rFonts w:ascii="Book Antiqua" w:hAnsi="Book Antiqua" w:cs="Times New Roman"/>
          <w:sz w:val="24"/>
          <w:szCs w:val="24"/>
        </w:rPr>
        <w:t>: 469-471 [PMID: 19091817 DOI: 10.1128/JCM.01915-08]</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Grinde</w:t>
      </w:r>
      <w:proofErr w:type="spellEnd"/>
      <w:r w:rsidRPr="00B817D0">
        <w:rPr>
          <w:rFonts w:ascii="Book Antiqua" w:hAnsi="Book Antiqua" w:cs="Times New Roman"/>
          <w:b/>
          <w:bCs/>
          <w:sz w:val="24"/>
          <w:szCs w:val="24"/>
        </w:rPr>
        <w:t xml:space="preserve"> B</w:t>
      </w:r>
      <w:r w:rsidRPr="00B817D0">
        <w:rPr>
          <w:rFonts w:ascii="Book Antiqua" w:hAnsi="Book Antiqua" w:cs="Times New Roman"/>
          <w:sz w:val="24"/>
          <w:szCs w:val="24"/>
        </w:rPr>
        <w:t>. Herpesviruses: latency and reactivation - viral strategies and host response. </w:t>
      </w:r>
      <w:r w:rsidRPr="00B817D0">
        <w:rPr>
          <w:rFonts w:ascii="Book Antiqua" w:hAnsi="Book Antiqua" w:cs="Times New Roman"/>
          <w:i/>
          <w:iCs/>
          <w:sz w:val="24"/>
          <w:szCs w:val="24"/>
        </w:rPr>
        <w:t xml:space="preserve">J Oral </w:t>
      </w:r>
      <w:proofErr w:type="spellStart"/>
      <w:r w:rsidRPr="00B817D0">
        <w:rPr>
          <w:rFonts w:ascii="Book Antiqua" w:hAnsi="Book Antiqua" w:cs="Times New Roman"/>
          <w:i/>
          <w:iCs/>
          <w:sz w:val="24"/>
          <w:szCs w:val="24"/>
        </w:rPr>
        <w:t>Microbiol</w:t>
      </w:r>
      <w:proofErr w:type="spellEnd"/>
      <w:r w:rsidRPr="00B817D0">
        <w:rPr>
          <w:rFonts w:ascii="Book Antiqua" w:hAnsi="Book Antiqua" w:cs="Times New Roman"/>
          <w:sz w:val="24"/>
          <w:szCs w:val="24"/>
        </w:rPr>
        <w:t> 2013; </w:t>
      </w:r>
      <w:r w:rsidRPr="00B817D0">
        <w:rPr>
          <w:rFonts w:ascii="Book Antiqua" w:hAnsi="Book Antiqua" w:cs="Times New Roman"/>
          <w:b/>
          <w:bCs/>
          <w:sz w:val="24"/>
          <w:szCs w:val="24"/>
        </w:rPr>
        <w:t>5</w:t>
      </w:r>
      <w:r w:rsidRPr="00B817D0">
        <w:rPr>
          <w:rFonts w:ascii="Book Antiqua" w:hAnsi="Book Antiqua" w:cs="Times New Roman"/>
          <w:sz w:val="24"/>
          <w:szCs w:val="24"/>
        </w:rPr>
        <w:t>: [PMID: 24167660 DOI: 10.3402/jom.v5i0.22766]</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Prasad A</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Remick</w:t>
      </w:r>
      <w:proofErr w:type="spellEnd"/>
      <w:r w:rsidRPr="00B817D0">
        <w:rPr>
          <w:rFonts w:ascii="Book Antiqua" w:hAnsi="Book Antiqua" w:cs="Times New Roman"/>
          <w:sz w:val="24"/>
          <w:szCs w:val="24"/>
        </w:rPr>
        <w:t xml:space="preserve"> J, </w:t>
      </w:r>
      <w:proofErr w:type="spellStart"/>
      <w:r w:rsidRPr="00B817D0">
        <w:rPr>
          <w:rFonts w:ascii="Book Antiqua" w:hAnsi="Book Antiqua" w:cs="Times New Roman"/>
          <w:sz w:val="24"/>
          <w:szCs w:val="24"/>
        </w:rPr>
        <w:t>Zeichner</w:t>
      </w:r>
      <w:proofErr w:type="spellEnd"/>
      <w:r w:rsidRPr="00B817D0">
        <w:rPr>
          <w:rFonts w:ascii="Book Antiqua" w:hAnsi="Book Antiqua" w:cs="Times New Roman"/>
          <w:sz w:val="24"/>
          <w:szCs w:val="24"/>
        </w:rPr>
        <w:t xml:space="preserve"> SL. Activation of human herpesvirus replication by apoptosis.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Virol</w:t>
      </w:r>
      <w:proofErr w:type="spellEnd"/>
      <w:r w:rsidRPr="00B817D0">
        <w:rPr>
          <w:rFonts w:ascii="Book Antiqua" w:hAnsi="Book Antiqua" w:cs="Times New Roman"/>
          <w:sz w:val="24"/>
          <w:szCs w:val="24"/>
        </w:rPr>
        <w:t> 2013; </w:t>
      </w:r>
      <w:r w:rsidRPr="00B817D0">
        <w:rPr>
          <w:rFonts w:ascii="Book Antiqua" w:hAnsi="Book Antiqua" w:cs="Times New Roman"/>
          <w:b/>
          <w:bCs/>
          <w:sz w:val="24"/>
          <w:szCs w:val="24"/>
        </w:rPr>
        <w:t>87</w:t>
      </w:r>
      <w:r w:rsidRPr="00B817D0">
        <w:rPr>
          <w:rFonts w:ascii="Book Antiqua" w:hAnsi="Book Antiqua" w:cs="Times New Roman"/>
          <w:sz w:val="24"/>
          <w:szCs w:val="24"/>
        </w:rPr>
        <w:t>: 10641-10650 [PMID: 23885073 DOI: 10.1128/JVI.01178-13]</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 xml:space="preserve">El </w:t>
      </w:r>
      <w:proofErr w:type="spellStart"/>
      <w:r w:rsidRPr="00B817D0">
        <w:rPr>
          <w:rFonts w:ascii="Book Antiqua" w:hAnsi="Book Antiqua" w:cs="Times New Roman"/>
          <w:b/>
          <w:bCs/>
          <w:sz w:val="24"/>
          <w:szCs w:val="24"/>
        </w:rPr>
        <w:t>Hayderi</w:t>
      </w:r>
      <w:proofErr w:type="spellEnd"/>
      <w:r w:rsidRPr="00B817D0">
        <w:rPr>
          <w:rFonts w:ascii="Book Antiqua" w:hAnsi="Book Antiqua" w:cs="Times New Roman"/>
          <w:b/>
          <w:bCs/>
          <w:sz w:val="24"/>
          <w:szCs w:val="24"/>
        </w:rPr>
        <w:t xml:space="preserve"> L</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Raty</w:t>
      </w:r>
      <w:proofErr w:type="spellEnd"/>
      <w:r w:rsidRPr="00B817D0">
        <w:rPr>
          <w:rFonts w:ascii="Book Antiqua" w:hAnsi="Book Antiqua" w:cs="Times New Roman"/>
          <w:sz w:val="24"/>
          <w:szCs w:val="24"/>
        </w:rPr>
        <w:t xml:space="preserve"> L, </w:t>
      </w:r>
      <w:proofErr w:type="spellStart"/>
      <w:r w:rsidRPr="00B817D0">
        <w:rPr>
          <w:rFonts w:ascii="Book Antiqua" w:hAnsi="Book Antiqua" w:cs="Times New Roman"/>
          <w:sz w:val="24"/>
          <w:szCs w:val="24"/>
        </w:rPr>
        <w:t>Failla</w:t>
      </w:r>
      <w:proofErr w:type="spellEnd"/>
      <w:r w:rsidRPr="00B817D0">
        <w:rPr>
          <w:rFonts w:ascii="Book Antiqua" w:hAnsi="Book Antiqua" w:cs="Times New Roman"/>
          <w:sz w:val="24"/>
          <w:szCs w:val="24"/>
        </w:rPr>
        <w:t xml:space="preserve"> V, </w:t>
      </w:r>
      <w:proofErr w:type="spellStart"/>
      <w:r w:rsidRPr="00B817D0">
        <w:rPr>
          <w:rFonts w:ascii="Book Antiqua" w:hAnsi="Book Antiqua" w:cs="Times New Roman"/>
          <w:sz w:val="24"/>
          <w:szCs w:val="24"/>
        </w:rPr>
        <w:t>Caucanas</w:t>
      </w:r>
      <w:proofErr w:type="spellEnd"/>
      <w:r w:rsidRPr="00B817D0">
        <w:rPr>
          <w:rFonts w:ascii="Book Antiqua" w:hAnsi="Book Antiqua" w:cs="Times New Roman"/>
          <w:sz w:val="24"/>
          <w:szCs w:val="24"/>
        </w:rPr>
        <w:t xml:space="preserve"> M, </w:t>
      </w:r>
      <w:proofErr w:type="spellStart"/>
      <w:r w:rsidRPr="00B817D0">
        <w:rPr>
          <w:rFonts w:ascii="Book Antiqua" w:hAnsi="Book Antiqua" w:cs="Times New Roman"/>
          <w:sz w:val="24"/>
          <w:szCs w:val="24"/>
        </w:rPr>
        <w:t>Paurobally</w:t>
      </w:r>
      <w:proofErr w:type="spellEnd"/>
      <w:r w:rsidRPr="00B817D0">
        <w:rPr>
          <w:rFonts w:ascii="Book Antiqua" w:hAnsi="Book Antiqua" w:cs="Times New Roman"/>
          <w:sz w:val="24"/>
          <w:szCs w:val="24"/>
        </w:rPr>
        <w:t xml:space="preserve"> D, </w:t>
      </w:r>
      <w:proofErr w:type="spellStart"/>
      <w:r w:rsidRPr="00B817D0">
        <w:rPr>
          <w:rFonts w:ascii="Book Antiqua" w:hAnsi="Book Antiqua" w:cs="Times New Roman"/>
          <w:sz w:val="24"/>
          <w:szCs w:val="24"/>
        </w:rPr>
        <w:t>Nikkels</w:t>
      </w:r>
      <w:proofErr w:type="spellEnd"/>
      <w:r w:rsidRPr="00B817D0">
        <w:rPr>
          <w:rFonts w:ascii="Book Antiqua" w:hAnsi="Book Antiqua" w:cs="Times New Roman"/>
          <w:sz w:val="24"/>
          <w:szCs w:val="24"/>
        </w:rPr>
        <w:t xml:space="preserve"> AF. Severe herpes simplex virus type-I infections after dental procedures. </w:t>
      </w:r>
      <w:r w:rsidRPr="00B817D0">
        <w:rPr>
          <w:rFonts w:ascii="Book Antiqua" w:hAnsi="Book Antiqua" w:cs="Times New Roman"/>
          <w:i/>
          <w:iCs/>
          <w:sz w:val="24"/>
          <w:szCs w:val="24"/>
        </w:rPr>
        <w:t>Med Oral Patol Oral Cir Bucal</w:t>
      </w:r>
      <w:r w:rsidRPr="00B817D0">
        <w:rPr>
          <w:rFonts w:ascii="Book Antiqua" w:hAnsi="Book Antiqua" w:cs="Times New Roman"/>
          <w:sz w:val="24"/>
          <w:szCs w:val="24"/>
        </w:rPr>
        <w:t> 2011; </w:t>
      </w:r>
      <w:r w:rsidRPr="00B817D0">
        <w:rPr>
          <w:rFonts w:ascii="Book Antiqua" w:hAnsi="Book Antiqua" w:cs="Times New Roman"/>
          <w:b/>
          <w:bCs/>
          <w:sz w:val="24"/>
          <w:szCs w:val="24"/>
        </w:rPr>
        <w:t>16</w:t>
      </w:r>
      <w:r w:rsidRPr="00B817D0">
        <w:rPr>
          <w:rFonts w:ascii="Book Antiqua" w:hAnsi="Book Antiqua" w:cs="Times New Roman"/>
          <w:sz w:val="24"/>
          <w:szCs w:val="24"/>
        </w:rPr>
        <w:t>: e15-e18 [PMID: 20526251 DOI: 10.4317/medoral.16.e15]</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Goldman GS</w:t>
      </w:r>
      <w:r w:rsidRPr="00B817D0">
        <w:rPr>
          <w:rFonts w:ascii="Book Antiqua" w:hAnsi="Book Antiqua" w:cs="Times New Roman"/>
          <w:sz w:val="24"/>
          <w:szCs w:val="24"/>
        </w:rPr>
        <w:t>, King PG. Review of the United States universal varicella vaccination program: Herpes zoster incidence rates, cost-effectiveness, and vaccine efficacy based primarily on the Antelope Valley Varicella Active Surveillance Project data. </w:t>
      </w:r>
      <w:r w:rsidRPr="00B817D0">
        <w:rPr>
          <w:rFonts w:ascii="Book Antiqua" w:hAnsi="Book Antiqua" w:cs="Times New Roman"/>
          <w:i/>
          <w:iCs/>
          <w:sz w:val="24"/>
          <w:szCs w:val="24"/>
        </w:rPr>
        <w:t>Vaccine</w:t>
      </w:r>
      <w:r w:rsidRPr="00B817D0">
        <w:rPr>
          <w:rFonts w:ascii="Book Antiqua" w:hAnsi="Book Antiqua" w:cs="Times New Roman"/>
          <w:sz w:val="24"/>
          <w:szCs w:val="24"/>
        </w:rPr>
        <w:t> 2013; </w:t>
      </w:r>
      <w:r w:rsidRPr="00B817D0">
        <w:rPr>
          <w:rFonts w:ascii="Book Antiqua" w:hAnsi="Book Antiqua" w:cs="Times New Roman"/>
          <w:b/>
          <w:bCs/>
          <w:sz w:val="24"/>
          <w:szCs w:val="24"/>
        </w:rPr>
        <w:t>31</w:t>
      </w:r>
      <w:r w:rsidRPr="00B817D0">
        <w:rPr>
          <w:rFonts w:ascii="Book Antiqua" w:hAnsi="Book Antiqua" w:cs="Times New Roman"/>
          <w:sz w:val="24"/>
          <w:szCs w:val="24"/>
        </w:rPr>
        <w:t>: 1680-1694 [PMID: 22659447 DOI: 10.1016/j.vaccine.2012.05.050]</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Poletti P</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Melegaro</w:t>
      </w:r>
      <w:proofErr w:type="spellEnd"/>
      <w:r w:rsidRPr="00B817D0">
        <w:rPr>
          <w:rFonts w:ascii="Book Antiqua" w:hAnsi="Book Antiqua" w:cs="Times New Roman"/>
          <w:sz w:val="24"/>
          <w:szCs w:val="24"/>
        </w:rPr>
        <w:t xml:space="preserve"> A, </w:t>
      </w:r>
      <w:proofErr w:type="spellStart"/>
      <w:r w:rsidRPr="00B817D0">
        <w:rPr>
          <w:rFonts w:ascii="Book Antiqua" w:hAnsi="Book Antiqua" w:cs="Times New Roman"/>
          <w:sz w:val="24"/>
          <w:szCs w:val="24"/>
        </w:rPr>
        <w:t>Ajelli</w:t>
      </w:r>
      <w:proofErr w:type="spellEnd"/>
      <w:r w:rsidRPr="00B817D0">
        <w:rPr>
          <w:rFonts w:ascii="Book Antiqua" w:hAnsi="Book Antiqua" w:cs="Times New Roman"/>
          <w:sz w:val="24"/>
          <w:szCs w:val="24"/>
        </w:rPr>
        <w:t xml:space="preserve"> M, Del Fava E, </w:t>
      </w:r>
      <w:proofErr w:type="spellStart"/>
      <w:r w:rsidRPr="00B817D0">
        <w:rPr>
          <w:rFonts w:ascii="Book Antiqua" w:hAnsi="Book Antiqua" w:cs="Times New Roman"/>
          <w:sz w:val="24"/>
          <w:szCs w:val="24"/>
        </w:rPr>
        <w:t>Guzzetta</w:t>
      </w:r>
      <w:proofErr w:type="spellEnd"/>
      <w:r w:rsidRPr="00B817D0">
        <w:rPr>
          <w:rFonts w:ascii="Book Antiqua" w:hAnsi="Book Antiqua" w:cs="Times New Roman"/>
          <w:sz w:val="24"/>
          <w:szCs w:val="24"/>
        </w:rPr>
        <w:t xml:space="preserve"> G, Faustini L, Scalia </w:t>
      </w:r>
      <w:proofErr w:type="spellStart"/>
      <w:r w:rsidRPr="00B817D0">
        <w:rPr>
          <w:rFonts w:ascii="Book Antiqua" w:hAnsi="Book Antiqua" w:cs="Times New Roman"/>
          <w:sz w:val="24"/>
          <w:szCs w:val="24"/>
        </w:rPr>
        <w:t>Tomba</w:t>
      </w:r>
      <w:proofErr w:type="spellEnd"/>
      <w:r w:rsidRPr="00B817D0">
        <w:rPr>
          <w:rFonts w:ascii="Book Antiqua" w:hAnsi="Book Antiqua" w:cs="Times New Roman"/>
          <w:sz w:val="24"/>
          <w:szCs w:val="24"/>
        </w:rPr>
        <w:t xml:space="preserve"> G, </w:t>
      </w:r>
      <w:proofErr w:type="spellStart"/>
      <w:r w:rsidRPr="00B817D0">
        <w:rPr>
          <w:rFonts w:ascii="Book Antiqua" w:hAnsi="Book Antiqua" w:cs="Times New Roman"/>
          <w:sz w:val="24"/>
          <w:szCs w:val="24"/>
        </w:rPr>
        <w:t>Lopalco</w:t>
      </w:r>
      <w:proofErr w:type="spellEnd"/>
      <w:r w:rsidRPr="00B817D0">
        <w:rPr>
          <w:rFonts w:ascii="Book Antiqua" w:hAnsi="Book Antiqua" w:cs="Times New Roman"/>
          <w:sz w:val="24"/>
          <w:szCs w:val="24"/>
        </w:rPr>
        <w:t xml:space="preserve"> P, Rizzo C, </w:t>
      </w:r>
      <w:proofErr w:type="spellStart"/>
      <w:r w:rsidRPr="00B817D0">
        <w:rPr>
          <w:rFonts w:ascii="Book Antiqua" w:hAnsi="Book Antiqua" w:cs="Times New Roman"/>
          <w:sz w:val="24"/>
          <w:szCs w:val="24"/>
        </w:rPr>
        <w:t>Merler</w:t>
      </w:r>
      <w:proofErr w:type="spellEnd"/>
      <w:r w:rsidRPr="00B817D0">
        <w:rPr>
          <w:rFonts w:ascii="Book Antiqua" w:hAnsi="Book Antiqua" w:cs="Times New Roman"/>
          <w:sz w:val="24"/>
          <w:szCs w:val="24"/>
        </w:rPr>
        <w:t xml:space="preserve"> S, </w:t>
      </w:r>
      <w:proofErr w:type="spellStart"/>
      <w:r w:rsidRPr="00B817D0">
        <w:rPr>
          <w:rFonts w:ascii="Book Antiqua" w:hAnsi="Book Antiqua" w:cs="Times New Roman"/>
          <w:sz w:val="24"/>
          <w:szCs w:val="24"/>
        </w:rPr>
        <w:t>Manfredi</w:t>
      </w:r>
      <w:proofErr w:type="spellEnd"/>
      <w:r w:rsidRPr="00B817D0">
        <w:rPr>
          <w:rFonts w:ascii="Book Antiqua" w:hAnsi="Book Antiqua" w:cs="Times New Roman"/>
          <w:sz w:val="24"/>
          <w:szCs w:val="24"/>
        </w:rPr>
        <w:t xml:space="preserve"> P. Perspectives on the impact of varicella immunization on herpes zoster. A model-based evaluation from three European countries. </w:t>
      </w:r>
      <w:proofErr w:type="spellStart"/>
      <w:r w:rsidRPr="00B817D0">
        <w:rPr>
          <w:rFonts w:ascii="Book Antiqua" w:hAnsi="Book Antiqua" w:cs="Times New Roman"/>
          <w:i/>
          <w:iCs/>
          <w:sz w:val="24"/>
          <w:szCs w:val="24"/>
        </w:rPr>
        <w:t>PLoS</w:t>
      </w:r>
      <w:proofErr w:type="spellEnd"/>
      <w:r w:rsidRPr="00B817D0">
        <w:rPr>
          <w:rFonts w:ascii="Book Antiqua" w:hAnsi="Book Antiqua" w:cs="Times New Roman"/>
          <w:i/>
          <w:iCs/>
          <w:sz w:val="24"/>
          <w:szCs w:val="24"/>
        </w:rPr>
        <w:t xml:space="preserve"> One</w:t>
      </w:r>
      <w:r w:rsidRPr="00B817D0">
        <w:rPr>
          <w:rFonts w:ascii="Book Antiqua" w:hAnsi="Book Antiqua" w:cs="Times New Roman"/>
          <w:sz w:val="24"/>
          <w:szCs w:val="24"/>
        </w:rPr>
        <w:t> 2013; </w:t>
      </w:r>
      <w:r w:rsidRPr="00B817D0">
        <w:rPr>
          <w:rFonts w:ascii="Book Antiqua" w:hAnsi="Book Antiqua" w:cs="Times New Roman"/>
          <w:b/>
          <w:bCs/>
          <w:sz w:val="24"/>
          <w:szCs w:val="24"/>
        </w:rPr>
        <w:t>8</w:t>
      </w:r>
      <w:r w:rsidRPr="00B817D0">
        <w:rPr>
          <w:rFonts w:ascii="Book Antiqua" w:hAnsi="Book Antiqua" w:cs="Times New Roman"/>
          <w:sz w:val="24"/>
          <w:szCs w:val="24"/>
        </w:rPr>
        <w:t>: e60732 [PMID: 23613740 DOI: 10.1371/journal.pone.0060732]</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Tzellos</w:t>
      </w:r>
      <w:proofErr w:type="spellEnd"/>
      <w:r w:rsidRPr="00B817D0">
        <w:rPr>
          <w:rFonts w:ascii="Book Antiqua" w:hAnsi="Book Antiqua" w:cs="Times New Roman"/>
          <w:b/>
          <w:bCs/>
          <w:sz w:val="24"/>
          <w:szCs w:val="24"/>
        </w:rPr>
        <w:t xml:space="preserve"> S</w:t>
      </w:r>
      <w:r w:rsidRPr="00B817D0">
        <w:rPr>
          <w:rFonts w:ascii="Book Antiqua" w:hAnsi="Book Antiqua" w:cs="Times New Roman"/>
          <w:sz w:val="24"/>
          <w:szCs w:val="24"/>
        </w:rPr>
        <w:t>, Farrell PJ. Epstein-</w:t>
      </w:r>
      <w:proofErr w:type="spellStart"/>
      <w:r w:rsidRPr="00B817D0">
        <w:rPr>
          <w:rFonts w:ascii="Book Antiqua" w:hAnsi="Book Antiqua" w:cs="Times New Roman"/>
          <w:sz w:val="24"/>
          <w:szCs w:val="24"/>
        </w:rPr>
        <w:t>barr</w:t>
      </w:r>
      <w:proofErr w:type="spellEnd"/>
      <w:r w:rsidRPr="00B817D0">
        <w:rPr>
          <w:rFonts w:ascii="Book Antiqua" w:hAnsi="Book Antiqua" w:cs="Times New Roman"/>
          <w:sz w:val="24"/>
          <w:szCs w:val="24"/>
        </w:rPr>
        <w:t xml:space="preserve"> virus sequence variation-biology and disease. </w:t>
      </w:r>
      <w:r w:rsidRPr="00B817D0">
        <w:rPr>
          <w:rFonts w:ascii="Book Antiqua" w:hAnsi="Book Antiqua" w:cs="Times New Roman"/>
          <w:i/>
          <w:iCs/>
          <w:sz w:val="24"/>
          <w:szCs w:val="24"/>
        </w:rPr>
        <w:t>Pathogens</w:t>
      </w:r>
      <w:r w:rsidRPr="00B817D0">
        <w:rPr>
          <w:rFonts w:ascii="Book Antiqua" w:hAnsi="Book Antiqua" w:cs="Times New Roman"/>
          <w:sz w:val="24"/>
          <w:szCs w:val="24"/>
        </w:rPr>
        <w:t> 2012; </w:t>
      </w:r>
      <w:r w:rsidRPr="00B817D0">
        <w:rPr>
          <w:rFonts w:ascii="Book Antiqua" w:hAnsi="Book Antiqua" w:cs="Times New Roman"/>
          <w:b/>
          <w:bCs/>
          <w:sz w:val="24"/>
          <w:szCs w:val="24"/>
        </w:rPr>
        <w:t>1</w:t>
      </w:r>
      <w:r w:rsidRPr="00B817D0">
        <w:rPr>
          <w:rFonts w:ascii="Book Antiqua" w:hAnsi="Book Antiqua" w:cs="Times New Roman"/>
          <w:sz w:val="24"/>
          <w:szCs w:val="24"/>
        </w:rPr>
        <w:t>: 156-174 [PMID: 25436768 DOI: 10.3390/pathogens1020156]</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 xml:space="preserve">De </w:t>
      </w:r>
      <w:proofErr w:type="spellStart"/>
      <w:r w:rsidRPr="00B817D0">
        <w:rPr>
          <w:rFonts w:ascii="Book Antiqua" w:hAnsi="Book Antiqua" w:cs="Times New Roman"/>
          <w:b/>
          <w:bCs/>
          <w:sz w:val="24"/>
          <w:szCs w:val="24"/>
        </w:rPr>
        <w:t>Paschale</w:t>
      </w:r>
      <w:proofErr w:type="spellEnd"/>
      <w:r w:rsidRPr="00B817D0">
        <w:rPr>
          <w:rFonts w:ascii="Book Antiqua" w:hAnsi="Book Antiqua" w:cs="Times New Roman"/>
          <w:b/>
          <w:bCs/>
          <w:sz w:val="24"/>
          <w:szCs w:val="24"/>
        </w:rPr>
        <w:t xml:space="preserve"> M</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Clerici</w:t>
      </w:r>
      <w:proofErr w:type="spellEnd"/>
      <w:r w:rsidRPr="00B817D0">
        <w:rPr>
          <w:rFonts w:ascii="Book Antiqua" w:hAnsi="Book Antiqua" w:cs="Times New Roman"/>
          <w:sz w:val="24"/>
          <w:szCs w:val="24"/>
        </w:rPr>
        <w:t xml:space="preserve"> P. Serological diagnosis of Epstein-Barr virus infection: Problems and solutions. </w:t>
      </w:r>
      <w:r w:rsidRPr="00B817D0">
        <w:rPr>
          <w:rFonts w:ascii="Book Antiqua" w:hAnsi="Book Antiqua" w:cs="Times New Roman"/>
          <w:i/>
          <w:iCs/>
          <w:sz w:val="24"/>
          <w:szCs w:val="24"/>
        </w:rPr>
        <w:t xml:space="preserve">World J </w:t>
      </w:r>
      <w:proofErr w:type="spellStart"/>
      <w:r w:rsidRPr="00B817D0">
        <w:rPr>
          <w:rFonts w:ascii="Book Antiqua" w:hAnsi="Book Antiqua" w:cs="Times New Roman"/>
          <w:i/>
          <w:iCs/>
          <w:sz w:val="24"/>
          <w:szCs w:val="24"/>
        </w:rPr>
        <w:t>Virol</w:t>
      </w:r>
      <w:proofErr w:type="spellEnd"/>
      <w:r w:rsidRPr="00B817D0">
        <w:rPr>
          <w:rFonts w:ascii="Book Antiqua" w:hAnsi="Book Antiqua" w:cs="Times New Roman"/>
          <w:sz w:val="24"/>
          <w:szCs w:val="24"/>
        </w:rPr>
        <w:t> 2012; </w:t>
      </w:r>
      <w:r w:rsidRPr="00B817D0">
        <w:rPr>
          <w:rFonts w:ascii="Book Antiqua" w:hAnsi="Book Antiqua" w:cs="Times New Roman"/>
          <w:b/>
          <w:bCs/>
          <w:sz w:val="24"/>
          <w:szCs w:val="24"/>
        </w:rPr>
        <w:t>1</w:t>
      </w:r>
      <w:r w:rsidRPr="00B817D0">
        <w:rPr>
          <w:rFonts w:ascii="Book Antiqua" w:hAnsi="Book Antiqua" w:cs="Times New Roman"/>
          <w:sz w:val="24"/>
          <w:szCs w:val="24"/>
        </w:rPr>
        <w:t>: 31-43 [PMID: 24175209 DOI: 10.5501/wjv.v1.i1.31]</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Lodi S</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Guiguet</w:t>
      </w:r>
      <w:proofErr w:type="spellEnd"/>
      <w:r w:rsidRPr="00B817D0">
        <w:rPr>
          <w:rFonts w:ascii="Book Antiqua" w:hAnsi="Book Antiqua" w:cs="Times New Roman"/>
          <w:sz w:val="24"/>
          <w:szCs w:val="24"/>
        </w:rPr>
        <w:t xml:space="preserve"> M, </w:t>
      </w:r>
      <w:proofErr w:type="spellStart"/>
      <w:r w:rsidRPr="00B817D0">
        <w:rPr>
          <w:rFonts w:ascii="Book Antiqua" w:hAnsi="Book Antiqua" w:cs="Times New Roman"/>
          <w:sz w:val="24"/>
          <w:szCs w:val="24"/>
        </w:rPr>
        <w:t>Costagliola</w:t>
      </w:r>
      <w:proofErr w:type="spellEnd"/>
      <w:r w:rsidRPr="00B817D0">
        <w:rPr>
          <w:rFonts w:ascii="Book Antiqua" w:hAnsi="Book Antiqua" w:cs="Times New Roman"/>
          <w:sz w:val="24"/>
          <w:szCs w:val="24"/>
        </w:rPr>
        <w:t xml:space="preserve"> D, Fisher M, de Luca A, Porter K. Kaposi sarcoma incidence and survival among HIV-infected homosexual men after </w:t>
      </w:r>
      <w:r w:rsidRPr="00B817D0">
        <w:rPr>
          <w:rFonts w:ascii="Book Antiqua" w:hAnsi="Book Antiqua" w:cs="Times New Roman"/>
          <w:sz w:val="24"/>
          <w:szCs w:val="24"/>
        </w:rPr>
        <w:lastRenderedPageBreak/>
        <w:t>HIV seroconversion. </w:t>
      </w:r>
      <w:r w:rsidRPr="00B817D0">
        <w:rPr>
          <w:rFonts w:ascii="Book Antiqua" w:hAnsi="Book Antiqua" w:cs="Times New Roman"/>
          <w:i/>
          <w:iCs/>
          <w:sz w:val="24"/>
          <w:szCs w:val="24"/>
        </w:rPr>
        <w:t>J Natl Cancer Inst</w:t>
      </w:r>
      <w:r w:rsidRPr="00B817D0">
        <w:rPr>
          <w:rFonts w:ascii="Book Antiqua" w:hAnsi="Book Antiqua" w:cs="Times New Roman"/>
          <w:sz w:val="24"/>
          <w:szCs w:val="24"/>
        </w:rPr>
        <w:t> 2010; </w:t>
      </w:r>
      <w:r w:rsidRPr="00B817D0">
        <w:rPr>
          <w:rFonts w:ascii="Book Antiqua" w:hAnsi="Book Antiqua" w:cs="Times New Roman"/>
          <w:b/>
          <w:bCs/>
          <w:sz w:val="24"/>
          <w:szCs w:val="24"/>
        </w:rPr>
        <w:t>102</w:t>
      </w:r>
      <w:r w:rsidRPr="00B817D0">
        <w:rPr>
          <w:rFonts w:ascii="Book Antiqua" w:hAnsi="Book Antiqua" w:cs="Times New Roman"/>
          <w:sz w:val="24"/>
          <w:szCs w:val="24"/>
        </w:rPr>
        <w:t>: 784-792 [PMID: 20442214 DOI: 10.1093/</w:t>
      </w:r>
      <w:proofErr w:type="spellStart"/>
      <w:r w:rsidRPr="00B817D0">
        <w:rPr>
          <w:rFonts w:ascii="Book Antiqua" w:hAnsi="Book Antiqua" w:cs="Times New Roman"/>
          <w:sz w:val="24"/>
          <w:szCs w:val="24"/>
        </w:rPr>
        <w:t>jnci</w:t>
      </w:r>
      <w:proofErr w:type="spellEnd"/>
      <w:r w:rsidRPr="00B817D0">
        <w:rPr>
          <w:rFonts w:ascii="Book Antiqua" w:hAnsi="Book Antiqua" w:cs="Times New Roman"/>
          <w:sz w:val="24"/>
          <w:szCs w:val="24"/>
        </w:rPr>
        <w:t>/djq134]</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Caserta MT</w:t>
      </w:r>
      <w:r w:rsidRPr="00B817D0">
        <w:rPr>
          <w:rFonts w:ascii="Book Antiqua" w:hAnsi="Book Antiqua" w:cs="Times New Roman"/>
          <w:sz w:val="24"/>
          <w:szCs w:val="24"/>
        </w:rPr>
        <w:t xml:space="preserve">, Hall CB, Schnabel K, </w:t>
      </w:r>
      <w:proofErr w:type="spellStart"/>
      <w:r w:rsidRPr="00B817D0">
        <w:rPr>
          <w:rFonts w:ascii="Book Antiqua" w:hAnsi="Book Antiqua" w:cs="Times New Roman"/>
          <w:sz w:val="24"/>
          <w:szCs w:val="24"/>
        </w:rPr>
        <w:t>Lofthus</w:t>
      </w:r>
      <w:proofErr w:type="spellEnd"/>
      <w:r w:rsidRPr="00B817D0">
        <w:rPr>
          <w:rFonts w:ascii="Book Antiqua" w:hAnsi="Book Antiqua" w:cs="Times New Roman"/>
          <w:sz w:val="24"/>
          <w:szCs w:val="24"/>
        </w:rPr>
        <w:t xml:space="preserve"> G, Marino A, Shelley L, </w:t>
      </w:r>
      <w:proofErr w:type="spellStart"/>
      <w:r w:rsidRPr="00B817D0">
        <w:rPr>
          <w:rFonts w:ascii="Book Antiqua" w:hAnsi="Book Antiqua" w:cs="Times New Roman"/>
          <w:sz w:val="24"/>
          <w:szCs w:val="24"/>
        </w:rPr>
        <w:t>Yoo</w:t>
      </w:r>
      <w:proofErr w:type="spellEnd"/>
      <w:r w:rsidRPr="00B817D0">
        <w:rPr>
          <w:rFonts w:ascii="Book Antiqua" w:hAnsi="Book Antiqua" w:cs="Times New Roman"/>
          <w:sz w:val="24"/>
          <w:szCs w:val="24"/>
        </w:rPr>
        <w:t xml:space="preserve"> C, Carnahan J, Anderson L, Wang H. Diagnostic assays for active infection with human herpesvirus 6 (HHV-6).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Virol</w:t>
      </w:r>
      <w:proofErr w:type="spellEnd"/>
      <w:r w:rsidRPr="00B817D0">
        <w:rPr>
          <w:rFonts w:ascii="Book Antiqua" w:hAnsi="Book Antiqua" w:cs="Times New Roman"/>
          <w:sz w:val="24"/>
          <w:szCs w:val="24"/>
        </w:rPr>
        <w:t> 2010; </w:t>
      </w:r>
      <w:r w:rsidRPr="00B817D0">
        <w:rPr>
          <w:rFonts w:ascii="Book Antiqua" w:hAnsi="Book Antiqua" w:cs="Times New Roman"/>
          <w:b/>
          <w:bCs/>
          <w:sz w:val="24"/>
          <w:szCs w:val="24"/>
        </w:rPr>
        <w:t>48</w:t>
      </w:r>
      <w:r w:rsidRPr="00B817D0">
        <w:rPr>
          <w:rFonts w:ascii="Book Antiqua" w:hAnsi="Book Antiqua" w:cs="Times New Roman"/>
          <w:sz w:val="24"/>
          <w:szCs w:val="24"/>
        </w:rPr>
        <w:t>: 55-57 [PMID: 20211581 DOI: 10.1016/j.jcv.2010.02.007]</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Schneider CL</w:t>
      </w:r>
      <w:r w:rsidRPr="00B817D0">
        <w:rPr>
          <w:rFonts w:ascii="Book Antiqua" w:hAnsi="Book Antiqua" w:cs="Times New Roman"/>
          <w:sz w:val="24"/>
          <w:szCs w:val="24"/>
        </w:rPr>
        <w:t xml:space="preserve">, Hudson AW. The human herpesvirus-7 (HHV-7) U21 </w:t>
      </w:r>
      <w:proofErr w:type="spellStart"/>
      <w:r w:rsidRPr="00B817D0">
        <w:rPr>
          <w:rFonts w:ascii="Book Antiqua" w:hAnsi="Book Antiqua" w:cs="Times New Roman"/>
          <w:sz w:val="24"/>
          <w:szCs w:val="24"/>
        </w:rPr>
        <w:t>immunoevasin</w:t>
      </w:r>
      <w:proofErr w:type="spellEnd"/>
      <w:r w:rsidRPr="00B817D0">
        <w:rPr>
          <w:rFonts w:ascii="Book Antiqua" w:hAnsi="Book Antiqua" w:cs="Times New Roman"/>
          <w:sz w:val="24"/>
          <w:szCs w:val="24"/>
        </w:rPr>
        <w:t xml:space="preserve"> subverts NK-mediated </w:t>
      </w:r>
      <w:proofErr w:type="spellStart"/>
      <w:r w:rsidRPr="00B817D0">
        <w:rPr>
          <w:rFonts w:ascii="Book Antiqua" w:hAnsi="Book Antiqua" w:cs="Times New Roman"/>
          <w:sz w:val="24"/>
          <w:szCs w:val="24"/>
        </w:rPr>
        <w:t>cytoxicity</w:t>
      </w:r>
      <w:proofErr w:type="spellEnd"/>
      <w:r w:rsidRPr="00B817D0">
        <w:rPr>
          <w:rFonts w:ascii="Book Antiqua" w:hAnsi="Book Antiqua" w:cs="Times New Roman"/>
          <w:sz w:val="24"/>
          <w:szCs w:val="24"/>
        </w:rPr>
        <w:t xml:space="preserve"> through modulation of MICA and MICB. </w:t>
      </w:r>
      <w:proofErr w:type="spellStart"/>
      <w:r w:rsidRPr="00B817D0">
        <w:rPr>
          <w:rFonts w:ascii="Book Antiqua" w:hAnsi="Book Antiqua" w:cs="Times New Roman"/>
          <w:i/>
          <w:iCs/>
          <w:sz w:val="24"/>
          <w:szCs w:val="24"/>
        </w:rPr>
        <w:t>PLoS</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Pathog</w:t>
      </w:r>
      <w:proofErr w:type="spellEnd"/>
      <w:r w:rsidRPr="00B817D0">
        <w:rPr>
          <w:rFonts w:ascii="Book Antiqua" w:hAnsi="Book Antiqua" w:cs="Times New Roman"/>
          <w:sz w:val="24"/>
          <w:szCs w:val="24"/>
        </w:rPr>
        <w:t> 2011; </w:t>
      </w:r>
      <w:r w:rsidRPr="00B817D0">
        <w:rPr>
          <w:rFonts w:ascii="Book Antiqua" w:hAnsi="Book Antiqua" w:cs="Times New Roman"/>
          <w:b/>
          <w:bCs/>
          <w:sz w:val="24"/>
          <w:szCs w:val="24"/>
        </w:rPr>
        <w:t>7</w:t>
      </w:r>
      <w:r w:rsidRPr="00B817D0">
        <w:rPr>
          <w:rFonts w:ascii="Book Antiqua" w:hAnsi="Book Antiqua" w:cs="Times New Roman"/>
          <w:sz w:val="24"/>
          <w:szCs w:val="24"/>
        </w:rPr>
        <w:t>: e1002362 [PMID: 22102813 DOI: 10.1371/journal.ppat.1002362]</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Miranda CA</w:t>
      </w:r>
      <w:r w:rsidRPr="00B817D0">
        <w:rPr>
          <w:rFonts w:ascii="Book Antiqua" w:hAnsi="Book Antiqua" w:cs="Times New Roman"/>
          <w:sz w:val="24"/>
          <w:szCs w:val="24"/>
        </w:rPr>
        <w:t>, Lima EG, de Lima DB, Cobucci RN, Cornetta Mda C, Fernandes TA, de Azevedo PR, de Azevedo JC, de Araújo JM, Fernandes JV. Genital infection with herpes simplex virus types 1 and 2 in women from natal, Brazil. </w:t>
      </w:r>
      <w:r w:rsidRPr="00B817D0">
        <w:rPr>
          <w:rFonts w:ascii="Book Antiqua" w:hAnsi="Book Antiqua" w:cs="Times New Roman"/>
          <w:i/>
          <w:iCs/>
          <w:sz w:val="24"/>
          <w:szCs w:val="24"/>
        </w:rPr>
        <w:t xml:space="preserve">ISRN </w:t>
      </w:r>
      <w:proofErr w:type="spellStart"/>
      <w:r w:rsidRPr="00B817D0">
        <w:rPr>
          <w:rFonts w:ascii="Book Antiqua" w:hAnsi="Book Antiqua" w:cs="Times New Roman"/>
          <w:i/>
          <w:iCs/>
          <w:sz w:val="24"/>
          <w:szCs w:val="24"/>
        </w:rPr>
        <w:t>Obstet</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Gynecol</w:t>
      </w:r>
      <w:proofErr w:type="spellEnd"/>
      <w:r w:rsidRPr="00B817D0">
        <w:rPr>
          <w:rFonts w:ascii="Book Antiqua" w:hAnsi="Book Antiqua" w:cs="Times New Roman"/>
          <w:sz w:val="24"/>
          <w:szCs w:val="24"/>
        </w:rPr>
        <w:t> 2014; </w:t>
      </w:r>
      <w:r w:rsidRPr="00B817D0">
        <w:rPr>
          <w:rFonts w:ascii="Book Antiqua" w:hAnsi="Book Antiqua" w:cs="Times New Roman"/>
          <w:b/>
          <w:bCs/>
          <w:sz w:val="24"/>
          <w:szCs w:val="24"/>
        </w:rPr>
        <w:t>2014</w:t>
      </w:r>
      <w:r w:rsidRPr="00B817D0">
        <w:rPr>
          <w:rFonts w:ascii="Book Antiqua" w:hAnsi="Book Antiqua" w:cs="Times New Roman"/>
          <w:sz w:val="24"/>
          <w:szCs w:val="24"/>
        </w:rPr>
        <w:t>: 323657 [PMID: 25006480 DOI: 10.1155/2014/323657]</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Beydoun</w:t>
      </w:r>
      <w:proofErr w:type="spellEnd"/>
      <w:r w:rsidRPr="00B817D0">
        <w:rPr>
          <w:rFonts w:ascii="Book Antiqua" w:hAnsi="Book Antiqua" w:cs="Times New Roman"/>
          <w:b/>
          <w:bCs/>
          <w:sz w:val="24"/>
          <w:szCs w:val="24"/>
        </w:rPr>
        <w:t xml:space="preserve"> HA</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Dail</w:t>
      </w:r>
      <w:proofErr w:type="spellEnd"/>
      <w:r w:rsidRPr="00B817D0">
        <w:rPr>
          <w:rFonts w:ascii="Book Antiqua" w:hAnsi="Book Antiqua" w:cs="Times New Roman"/>
          <w:sz w:val="24"/>
          <w:szCs w:val="24"/>
        </w:rPr>
        <w:t xml:space="preserve"> J, </w:t>
      </w:r>
      <w:proofErr w:type="spellStart"/>
      <w:r w:rsidRPr="00B817D0">
        <w:rPr>
          <w:rFonts w:ascii="Book Antiqua" w:hAnsi="Book Antiqua" w:cs="Times New Roman"/>
          <w:sz w:val="24"/>
          <w:szCs w:val="24"/>
        </w:rPr>
        <w:t>Ugwu</w:t>
      </w:r>
      <w:proofErr w:type="spellEnd"/>
      <w:r w:rsidRPr="00B817D0">
        <w:rPr>
          <w:rFonts w:ascii="Book Antiqua" w:hAnsi="Book Antiqua" w:cs="Times New Roman"/>
          <w:sz w:val="24"/>
          <w:szCs w:val="24"/>
        </w:rPr>
        <w:t xml:space="preserve"> B, </w:t>
      </w:r>
      <w:proofErr w:type="spellStart"/>
      <w:r w:rsidRPr="00B817D0">
        <w:rPr>
          <w:rFonts w:ascii="Book Antiqua" w:hAnsi="Book Antiqua" w:cs="Times New Roman"/>
          <w:sz w:val="24"/>
          <w:szCs w:val="24"/>
        </w:rPr>
        <w:t>Boueiz</w:t>
      </w:r>
      <w:proofErr w:type="spellEnd"/>
      <w:r w:rsidRPr="00B817D0">
        <w:rPr>
          <w:rFonts w:ascii="Book Antiqua" w:hAnsi="Book Antiqua" w:cs="Times New Roman"/>
          <w:sz w:val="24"/>
          <w:szCs w:val="24"/>
        </w:rPr>
        <w:t xml:space="preserve"> A, </w:t>
      </w:r>
      <w:proofErr w:type="spellStart"/>
      <w:r w:rsidRPr="00B817D0">
        <w:rPr>
          <w:rFonts w:ascii="Book Antiqua" w:hAnsi="Book Antiqua" w:cs="Times New Roman"/>
          <w:sz w:val="24"/>
          <w:szCs w:val="24"/>
        </w:rPr>
        <w:t>Beydoun</w:t>
      </w:r>
      <w:proofErr w:type="spellEnd"/>
      <w:r w:rsidRPr="00B817D0">
        <w:rPr>
          <w:rFonts w:ascii="Book Antiqua" w:hAnsi="Book Antiqua" w:cs="Times New Roman"/>
          <w:sz w:val="24"/>
          <w:szCs w:val="24"/>
        </w:rPr>
        <w:t xml:space="preserve"> MA. Socio-demographic and behavioral correlates of herpes simplex virus type 1 and 2 infections and co-infections among adults in the USA. </w:t>
      </w:r>
      <w:proofErr w:type="spellStart"/>
      <w:r w:rsidRPr="00B817D0">
        <w:rPr>
          <w:rFonts w:ascii="Book Antiqua" w:hAnsi="Book Antiqua" w:cs="Times New Roman"/>
          <w:i/>
          <w:iCs/>
          <w:sz w:val="24"/>
          <w:szCs w:val="24"/>
        </w:rPr>
        <w:t>Int</w:t>
      </w:r>
      <w:proofErr w:type="spellEnd"/>
      <w:r w:rsidRPr="00B817D0">
        <w:rPr>
          <w:rFonts w:ascii="Book Antiqua" w:hAnsi="Book Antiqua" w:cs="Times New Roman"/>
          <w:i/>
          <w:iCs/>
          <w:sz w:val="24"/>
          <w:szCs w:val="24"/>
        </w:rPr>
        <w:t xml:space="preserve"> J Infect Dis</w:t>
      </w:r>
      <w:r w:rsidRPr="00B817D0">
        <w:rPr>
          <w:rFonts w:ascii="Book Antiqua" w:hAnsi="Book Antiqua" w:cs="Times New Roman"/>
          <w:sz w:val="24"/>
          <w:szCs w:val="24"/>
        </w:rPr>
        <w:t> 2010; </w:t>
      </w:r>
      <w:r w:rsidRPr="00B817D0">
        <w:rPr>
          <w:rFonts w:ascii="Book Antiqua" w:hAnsi="Book Antiqua" w:cs="Times New Roman"/>
          <w:b/>
          <w:bCs/>
          <w:sz w:val="24"/>
          <w:szCs w:val="24"/>
        </w:rPr>
        <w:t xml:space="preserve">14 </w:t>
      </w:r>
      <w:proofErr w:type="spellStart"/>
      <w:r w:rsidRPr="00B817D0">
        <w:rPr>
          <w:rFonts w:ascii="Book Antiqua" w:hAnsi="Book Antiqua" w:cs="Times New Roman"/>
          <w:b/>
          <w:bCs/>
          <w:sz w:val="24"/>
          <w:szCs w:val="24"/>
        </w:rPr>
        <w:t>Suppl</w:t>
      </w:r>
      <w:proofErr w:type="spellEnd"/>
      <w:r w:rsidRPr="00B817D0">
        <w:rPr>
          <w:rFonts w:ascii="Book Antiqua" w:hAnsi="Book Antiqua" w:cs="Times New Roman"/>
          <w:b/>
          <w:bCs/>
          <w:sz w:val="24"/>
          <w:szCs w:val="24"/>
        </w:rPr>
        <w:t xml:space="preserve"> 3</w:t>
      </w:r>
      <w:r w:rsidRPr="00B817D0">
        <w:rPr>
          <w:rFonts w:ascii="Book Antiqua" w:hAnsi="Book Antiqua" w:cs="Times New Roman"/>
          <w:sz w:val="24"/>
          <w:szCs w:val="24"/>
        </w:rPr>
        <w:t>: e154-e160 [PMID: 20418142 DOI: 10.1016/j.ijid.2009.12.007]</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Pereira VS</w:t>
      </w:r>
      <w:r w:rsidRPr="00B817D0">
        <w:rPr>
          <w:rFonts w:ascii="Book Antiqua" w:hAnsi="Book Antiqua" w:cs="Times New Roman"/>
          <w:sz w:val="24"/>
          <w:szCs w:val="24"/>
        </w:rPr>
        <w:t>, Moizeis RN, Fernandes TA, Araújo JM, Meissner RV, Fernandes JV. Herpes simplex virus type 1 is the main cause of genital herpes in women of Natal, Brazil. </w:t>
      </w:r>
      <w:proofErr w:type="spellStart"/>
      <w:r w:rsidRPr="00B817D0">
        <w:rPr>
          <w:rFonts w:ascii="Book Antiqua" w:hAnsi="Book Antiqua" w:cs="Times New Roman"/>
          <w:i/>
          <w:iCs/>
          <w:sz w:val="24"/>
          <w:szCs w:val="24"/>
        </w:rPr>
        <w:t>Eur</w:t>
      </w:r>
      <w:proofErr w:type="spellEnd"/>
      <w:r w:rsidRPr="00B817D0">
        <w:rPr>
          <w:rFonts w:ascii="Book Antiqua" w:hAnsi="Book Antiqua" w:cs="Times New Roman"/>
          <w:i/>
          <w:iCs/>
          <w:sz w:val="24"/>
          <w:szCs w:val="24"/>
        </w:rPr>
        <w:t xml:space="preserve"> J </w:t>
      </w:r>
      <w:proofErr w:type="spellStart"/>
      <w:r w:rsidRPr="00B817D0">
        <w:rPr>
          <w:rFonts w:ascii="Book Antiqua" w:hAnsi="Book Antiqua" w:cs="Times New Roman"/>
          <w:i/>
          <w:iCs/>
          <w:sz w:val="24"/>
          <w:szCs w:val="24"/>
        </w:rPr>
        <w:t>Obstet</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Gynecol</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Reprod</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Biol</w:t>
      </w:r>
      <w:proofErr w:type="spellEnd"/>
      <w:r w:rsidRPr="00B817D0">
        <w:rPr>
          <w:rFonts w:ascii="Book Antiqua" w:hAnsi="Book Antiqua" w:cs="Times New Roman"/>
          <w:sz w:val="24"/>
          <w:szCs w:val="24"/>
        </w:rPr>
        <w:t> 2012; </w:t>
      </w:r>
      <w:r w:rsidRPr="00B817D0">
        <w:rPr>
          <w:rFonts w:ascii="Book Antiqua" w:hAnsi="Book Antiqua" w:cs="Times New Roman"/>
          <w:b/>
          <w:bCs/>
          <w:sz w:val="24"/>
          <w:szCs w:val="24"/>
        </w:rPr>
        <w:t>161</w:t>
      </w:r>
      <w:r w:rsidRPr="00B817D0">
        <w:rPr>
          <w:rFonts w:ascii="Book Antiqua" w:hAnsi="Book Antiqua" w:cs="Times New Roman"/>
          <w:sz w:val="24"/>
          <w:szCs w:val="24"/>
        </w:rPr>
        <w:t>: 190-193 [PMID: 22424592 DOI: 10.1016/j.ejogrb.2011.12.006]</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Kaufman HE</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Azcuy</w:t>
      </w:r>
      <w:proofErr w:type="spellEnd"/>
      <w:r w:rsidRPr="00B817D0">
        <w:rPr>
          <w:rFonts w:ascii="Book Antiqua" w:hAnsi="Book Antiqua" w:cs="Times New Roman"/>
          <w:sz w:val="24"/>
          <w:szCs w:val="24"/>
        </w:rPr>
        <w:t xml:space="preserve"> AM, </w:t>
      </w:r>
      <w:proofErr w:type="spellStart"/>
      <w:r w:rsidRPr="00B817D0">
        <w:rPr>
          <w:rFonts w:ascii="Book Antiqua" w:hAnsi="Book Antiqua" w:cs="Times New Roman"/>
          <w:sz w:val="24"/>
          <w:szCs w:val="24"/>
        </w:rPr>
        <w:t>Varnell</w:t>
      </w:r>
      <w:proofErr w:type="spellEnd"/>
      <w:r w:rsidRPr="00B817D0">
        <w:rPr>
          <w:rFonts w:ascii="Book Antiqua" w:hAnsi="Book Antiqua" w:cs="Times New Roman"/>
          <w:sz w:val="24"/>
          <w:szCs w:val="24"/>
        </w:rPr>
        <w:t xml:space="preserve"> ED, Sloop GD, Thompson HW, Hill JM. HSV-1 DNA in tears and saliva of normal adults. </w:t>
      </w:r>
      <w:r w:rsidRPr="00B817D0">
        <w:rPr>
          <w:rFonts w:ascii="Book Antiqua" w:hAnsi="Book Antiqua" w:cs="Times New Roman"/>
          <w:i/>
          <w:iCs/>
          <w:sz w:val="24"/>
          <w:szCs w:val="24"/>
        </w:rPr>
        <w:t xml:space="preserve">Invest </w:t>
      </w:r>
      <w:proofErr w:type="spellStart"/>
      <w:r w:rsidRPr="00B817D0">
        <w:rPr>
          <w:rFonts w:ascii="Book Antiqua" w:hAnsi="Book Antiqua" w:cs="Times New Roman"/>
          <w:i/>
          <w:iCs/>
          <w:sz w:val="24"/>
          <w:szCs w:val="24"/>
        </w:rPr>
        <w:t>Ophthalmol</w:t>
      </w:r>
      <w:proofErr w:type="spellEnd"/>
      <w:r w:rsidRPr="00B817D0">
        <w:rPr>
          <w:rFonts w:ascii="Book Antiqua" w:hAnsi="Book Antiqua" w:cs="Times New Roman"/>
          <w:i/>
          <w:iCs/>
          <w:sz w:val="24"/>
          <w:szCs w:val="24"/>
        </w:rPr>
        <w:t xml:space="preserve"> Vis </w:t>
      </w:r>
      <w:proofErr w:type="spellStart"/>
      <w:r w:rsidRPr="00B817D0">
        <w:rPr>
          <w:rFonts w:ascii="Book Antiqua" w:hAnsi="Book Antiqua" w:cs="Times New Roman"/>
          <w:i/>
          <w:iCs/>
          <w:sz w:val="24"/>
          <w:szCs w:val="24"/>
        </w:rPr>
        <w:t>Sci</w:t>
      </w:r>
      <w:proofErr w:type="spellEnd"/>
      <w:r w:rsidRPr="00B817D0">
        <w:rPr>
          <w:rFonts w:ascii="Book Antiqua" w:hAnsi="Book Antiqua" w:cs="Times New Roman"/>
          <w:sz w:val="24"/>
          <w:szCs w:val="24"/>
        </w:rPr>
        <w:t> 2005; </w:t>
      </w:r>
      <w:r w:rsidRPr="00B817D0">
        <w:rPr>
          <w:rFonts w:ascii="Book Antiqua" w:hAnsi="Book Antiqua" w:cs="Times New Roman"/>
          <w:b/>
          <w:bCs/>
          <w:sz w:val="24"/>
          <w:szCs w:val="24"/>
        </w:rPr>
        <w:t>46</w:t>
      </w:r>
      <w:r w:rsidRPr="00B817D0">
        <w:rPr>
          <w:rFonts w:ascii="Book Antiqua" w:hAnsi="Book Antiqua" w:cs="Times New Roman"/>
          <w:sz w:val="24"/>
          <w:szCs w:val="24"/>
        </w:rPr>
        <w:t>: 241-247 [PMID: 15623779 DOI: 10.1167/iovs.04-0614]</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Vidyanath</w:t>
      </w:r>
      <w:proofErr w:type="spellEnd"/>
      <w:r w:rsidRPr="00B817D0">
        <w:rPr>
          <w:rFonts w:ascii="Book Antiqua" w:hAnsi="Book Antiqua" w:cs="Times New Roman"/>
          <w:b/>
          <w:bCs/>
          <w:sz w:val="24"/>
          <w:szCs w:val="24"/>
        </w:rPr>
        <w:t xml:space="preserve"> S</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Balan</w:t>
      </w:r>
      <w:proofErr w:type="spellEnd"/>
      <w:r w:rsidRPr="00B817D0">
        <w:rPr>
          <w:rFonts w:ascii="Book Antiqua" w:hAnsi="Book Antiqua" w:cs="Times New Roman"/>
          <w:sz w:val="24"/>
          <w:szCs w:val="24"/>
        </w:rPr>
        <w:t xml:space="preserve"> U, Ahmed S, Johns DA. Role of cytology in herpetic stomatitis.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Cytol</w:t>
      </w:r>
      <w:proofErr w:type="spellEnd"/>
      <w:r w:rsidRPr="00B817D0">
        <w:rPr>
          <w:rFonts w:ascii="Book Antiqua" w:hAnsi="Book Antiqua" w:cs="Times New Roman"/>
          <w:sz w:val="24"/>
          <w:szCs w:val="24"/>
        </w:rPr>
        <w:t> 2014; </w:t>
      </w:r>
      <w:r w:rsidRPr="00B817D0">
        <w:rPr>
          <w:rFonts w:ascii="Book Antiqua" w:hAnsi="Book Antiqua" w:cs="Times New Roman"/>
          <w:b/>
          <w:bCs/>
          <w:sz w:val="24"/>
          <w:szCs w:val="24"/>
        </w:rPr>
        <w:t>31</w:t>
      </w:r>
      <w:r w:rsidRPr="00B817D0">
        <w:rPr>
          <w:rFonts w:ascii="Book Antiqua" w:hAnsi="Book Antiqua" w:cs="Times New Roman"/>
          <w:sz w:val="24"/>
          <w:szCs w:val="24"/>
        </w:rPr>
        <w:t>: 122 [PMID: 25210248 DOI: 10.4103/0970-9371.138697]</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Jazeron</w:t>
      </w:r>
      <w:proofErr w:type="spellEnd"/>
      <w:r w:rsidRPr="00B817D0">
        <w:rPr>
          <w:rFonts w:ascii="Book Antiqua" w:hAnsi="Book Antiqua" w:cs="Times New Roman"/>
          <w:b/>
          <w:bCs/>
          <w:sz w:val="24"/>
          <w:szCs w:val="24"/>
        </w:rPr>
        <w:t xml:space="preserve"> JF</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Barbe</w:t>
      </w:r>
      <w:proofErr w:type="spellEnd"/>
      <w:r w:rsidRPr="00B817D0">
        <w:rPr>
          <w:rFonts w:ascii="Book Antiqua" w:hAnsi="Book Antiqua" w:cs="Times New Roman"/>
          <w:sz w:val="24"/>
          <w:szCs w:val="24"/>
        </w:rPr>
        <w:t xml:space="preserve"> C, </w:t>
      </w:r>
      <w:proofErr w:type="spellStart"/>
      <w:r w:rsidRPr="00B817D0">
        <w:rPr>
          <w:rFonts w:ascii="Book Antiqua" w:hAnsi="Book Antiqua" w:cs="Times New Roman"/>
          <w:sz w:val="24"/>
          <w:szCs w:val="24"/>
        </w:rPr>
        <w:t>Frobert</w:t>
      </w:r>
      <w:proofErr w:type="spellEnd"/>
      <w:r w:rsidRPr="00B817D0">
        <w:rPr>
          <w:rFonts w:ascii="Book Antiqua" w:hAnsi="Book Antiqua" w:cs="Times New Roman"/>
          <w:sz w:val="24"/>
          <w:szCs w:val="24"/>
        </w:rPr>
        <w:t xml:space="preserve"> E, </w:t>
      </w:r>
      <w:proofErr w:type="spellStart"/>
      <w:r w:rsidRPr="00B817D0">
        <w:rPr>
          <w:rFonts w:ascii="Book Antiqua" w:hAnsi="Book Antiqua" w:cs="Times New Roman"/>
          <w:sz w:val="24"/>
          <w:szCs w:val="24"/>
        </w:rPr>
        <w:t>Renois</w:t>
      </w:r>
      <w:proofErr w:type="spellEnd"/>
      <w:r w:rsidRPr="00B817D0">
        <w:rPr>
          <w:rFonts w:ascii="Book Antiqua" w:hAnsi="Book Antiqua" w:cs="Times New Roman"/>
          <w:sz w:val="24"/>
          <w:szCs w:val="24"/>
        </w:rPr>
        <w:t xml:space="preserve"> F, Talmud D, </w:t>
      </w:r>
      <w:proofErr w:type="spellStart"/>
      <w:r w:rsidRPr="00B817D0">
        <w:rPr>
          <w:rFonts w:ascii="Book Antiqua" w:hAnsi="Book Antiqua" w:cs="Times New Roman"/>
          <w:sz w:val="24"/>
          <w:szCs w:val="24"/>
        </w:rPr>
        <w:t>Brixi-Benmansour</w:t>
      </w:r>
      <w:proofErr w:type="spellEnd"/>
      <w:r w:rsidRPr="00B817D0">
        <w:rPr>
          <w:rFonts w:ascii="Book Antiqua" w:hAnsi="Book Antiqua" w:cs="Times New Roman"/>
          <w:sz w:val="24"/>
          <w:szCs w:val="24"/>
        </w:rPr>
        <w:t xml:space="preserve"> H, </w:t>
      </w:r>
      <w:proofErr w:type="spellStart"/>
      <w:r w:rsidRPr="00B817D0">
        <w:rPr>
          <w:rFonts w:ascii="Book Antiqua" w:hAnsi="Book Antiqua" w:cs="Times New Roman"/>
          <w:sz w:val="24"/>
          <w:szCs w:val="24"/>
        </w:rPr>
        <w:t>Brodard</w:t>
      </w:r>
      <w:proofErr w:type="spellEnd"/>
      <w:r w:rsidRPr="00B817D0">
        <w:rPr>
          <w:rFonts w:ascii="Book Antiqua" w:hAnsi="Book Antiqua" w:cs="Times New Roman"/>
          <w:sz w:val="24"/>
          <w:szCs w:val="24"/>
        </w:rPr>
        <w:t xml:space="preserve"> V, </w:t>
      </w:r>
      <w:proofErr w:type="spellStart"/>
      <w:r w:rsidRPr="00B817D0">
        <w:rPr>
          <w:rFonts w:ascii="Book Antiqua" w:hAnsi="Book Antiqua" w:cs="Times New Roman"/>
          <w:sz w:val="24"/>
          <w:szCs w:val="24"/>
        </w:rPr>
        <w:t>Andréoletti</w:t>
      </w:r>
      <w:proofErr w:type="spellEnd"/>
      <w:r w:rsidRPr="00B817D0">
        <w:rPr>
          <w:rFonts w:ascii="Book Antiqua" w:hAnsi="Book Antiqua" w:cs="Times New Roman"/>
          <w:sz w:val="24"/>
          <w:szCs w:val="24"/>
        </w:rPr>
        <w:t xml:space="preserve"> L, Diebold MD, </w:t>
      </w:r>
      <w:proofErr w:type="spellStart"/>
      <w:r w:rsidRPr="00B817D0">
        <w:rPr>
          <w:rFonts w:ascii="Book Antiqua" w:hAnsi="Book Antiqua" w:cs="Times New Roman"/>
          <w:sz w:val="24"/>
          <w:szCs w:val="24"/>
        </w:rPr>
        <w:t>Lévêque</w:t>
      </w:r>
      <w:proofErr w:type="spellEnd"/>
      <w:r w:rsidRPr="00B817D0">
        <w:rPr>
          <w:rFonts w:ascii="Book Antiqua" w:hAnsi="Book Antiqua" w:cs="Times New Roman"/>
          <w:sz w:val="24"/>
          <w:szCs w:val="24"/>
        </w:rPr>
        <w:t xml:space="preserve"> N. </w:t>
      </w:r>
      <w:proofErr w:type="spellStart"/>
      <w:r w:rsidRPr="00B817D0">
        <w:rPr>
          <w:rFonts w:ascii="Book Antiqua" w:hAnsi="Book Antiqua" w:cs="Times New Roman"/>
          <w:sz w:val="24"/>
          <w:szCs w:val="24"/>
        </w:rPr>
        <w:t>Virological</w:t>
      </w:r>
      <w:proofErr w:type="spellEnd"/>
      <w:r w:rsidRPr="00B817D0">
        <w:rPr>
          <w:rFonts w:ascii="Book Antiqua" w:hAnsi="Book Antiqua" w:cs="Times New Roman"/>
          <w:sz w:val="24"/>
          <w:szCs w:val="24"/>
        </w:rPr>
        <w:t xml:space="preserve"> diagnosis of herpes simplex virus 1 esophagitis by quantitative real-time PCR assay.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lastRenderedPageBreak/>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Microbiol</w:t>
      </w:r>
      <w:proofErr w:type="spellEnd"/>
      <w:r w:rsidRPr="00B817D0">
        <w:rPr>
          <w:rFonts w:ascii="Book Antiqua" w:hAnsi="Book Antiqua" w:cs="Times New Roman"/>
          <w:sz w:val="24"/>
          <w:szCs w:val="24"/>
        </w:rPr>
        <w:t> 2012; </w:t>
      </w:r>
      <w:r w:rsidRPr="00B817D0">
        <w:rPr>
          <w:rFonts w:ascii="Book Antiqua" w:hAnsi="Book Antiqua" w:cs="Times New Roman"/>
          <w:b/>
          <w:bCs/>
          <w:sz w:val="24"/>
          <w:szCs w:val="24"/>
        </w:rPr>
        <w:t>50</w:t>
      </w:r>
      <w:r w:rsidRPr="00B817D0">
        <w:rPr>
          <w:rFonts w:ascii="Book Antiqua" w:hAnsi="Book Antiqua" w:cs="Times New Roman"/>
          <w:sz w:val="24"/>
          <w:szCs w:val="24"/>
        </w:rPr>
        <w:t>: 948-952 [PMID: 22170921 DOI: 10.1128/JCM.05748-11]</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Wilson SS</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Fakioglu</w:t>
      </w:r>
      <w:proofErr w:type="spellEnd"/>
      <w:r w:rsidRPr="00B817D0">
        <w:rPr>
          <w:rFonts w:ascii="Book Antiqua" w:hAnsi="Book Antiqua" w:cs="Times New Roman"/>
          <w:sz w:val="24"/>
          <w:szCs w:val="24"/>
        </w:rPr>
        <w:t xml:space="preserve"> E, Herold BC. Novel approaches in fighting herpes simplex virus infections. </w:t>
      </w:r>
      <w:r w:rsidRPr="00B817D0">
        <w:rPr>
          <w:rFonts w:ascii="Book Antiqua" w:hAnsi="Book Antiqua" w:cs="Times New Roman"/>
          <w:i/>
          <w:iCs/>
          <w:sz w:val="24"/>
          <w:szCs w:val="24"/>
        </w:rPr>
        <w:t xml:space="preserve">Expert Rev Anti Infect </w:t>
      </w:r>
      <w:proofErr w:type="spellStart"/>
      <w:r w:rsidRPr="00B817D0">
        <w:rPr>
          <w:rFonts w:ascii="Book Antiqua" w:hAnsi="Book Antiqua" w:cs="Times New Roman"/>
          <w:i/>
          <w:iCs/>
          <w:sz w:val="24"/>
          <w:szCs w:val="24"/>
        </w:rPr>
        <w:t>Ther</w:t>
      </w:r>
      <w:proofErr w:type="spellEnd"/>
      <w:r w:rsidRPr="00B817D0">
        <w:rPr>
          <w:rFonts w:ascii="Book Antiqua" w:hAnsi="Book Antiqua" w:cs="Times New Roman"/>
          <w:sz w:val="24"/>
          <w:szCs w:val="24"/>
        </w:rPr>
        <w:t> 2009; </w:t>
      </w:r>
      <w:r w:rsidRPr="00B817D0">
        <w:rPr>
          <w:rFonts w:ascii="Book Antiqua" w:hAnsi="Book Antiqua" w:cs="Times New Roman"/>
          <w:b/>
          <w:bCs/>
          <w:sz w:val="24"/>
          <w:szCs w:val="24"/>
        </w:rPr>
        <w:t>7</w:t>
      </w:r>
      <w:r w:rsidRPr="00B817D0">
        <w:rPr>
          <w:rFonts w:ascii="Book Antiqua" w:hAnsi="Book Antiqua" w:cs="Times New Roman"/>
          <w:sz w:val="24"/>
          <w:szCs w:val="24"/>
        </w:rPr>
        <w:t>: 559-568 [PMID: 19485796 DOI: 10.1586/eri.09.34]</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Nappalli</w:t>
      </w:r>
      <w:proofErr w:type="spellEnd"/>
      <w:r w:rsidRPr="00B817D0">
        <w:rPr>
          <w:rFonts w:ascii="Book Antiqua" w:hAnsi="Book Antiqua" w:cs="Times New Roman"/>
          <w:b/>
          <w:bCs/>
          <w:sz w:val="24"/>
          <w:szCs w:val="24"/>
        </w:rPr>
        <w:t xml:space="preserve"> D</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Lingappa</w:t>
      </w:r>
      <w:proofErr w:type="spellEnd"/>
      <w:r w:rsidRPr="00B817D0">
        <w:rPr>
          <w:rFonts w:ascii="Book Antiqua" w:hAnsi="Book Antiqua" w:cs="Times New Roman"/>
          <w:sz w:val="24"/>
          <w:szCs w:val="24"/>
        </w:rPr>
        <w:t xml:space="preserve"> A. Oral manifestations in transplant patients. </w:t>
      </w:r>
      <w:r w:rsidRPr="00B817D0">
        <w:rPr>
          <w:rFonts w:ascii="Book Antiqua" w:hAnsi="Book Antiqua" w:cs="Times New Roman"/>
          <w:i/>
          <w:iCs/>
          <w:sz w:val="24"/>
          <w:szCs w:val="24"/>
        </w:rPr>
        <w:t>Dent Res J (Isfahan)</w:t>
      </w:r>
      <w:r w:rsidRPr="00B817D0">
        <w:rPr>
          <w:rFonts w:ascii="Book Antiqua" w:hAnsi="Book Antiqua" w:cs="Times New Roman"/>
          <w:sz w:val="24"/>
          <w:szCs w:val="24"/>
        </w:rPr>
        <w:t> ; </w:t>
      </w:r>
      <w:r w:rsidRPr="00B817D0">
        <w:rPr>
          <w:rFonts w:ascii="Book Antiqua" w:hAnsi="Book Antiqua" w:cs="Times New Roman"/>
          <w:b/>
          <w:bCs/>
          <w:sz w:val="24"/>
          <w:szCs w:val="24"/>
        </w:rPr>
        <w:t>12</w:t>
      </w:r>
      <w:r w:rsidRPr="00B817D0">
        <w:rPr>
          <w:rFonts w:ascii="Book Antiqua" w:hAnsi="Book Antiqua" w:cs="Times New Roman"/>
          <w:sz w:val="24"/>
          <w:szCs w:val="24"/>
        </w:rPr>
        <w:t>: 199-208 [PMID: 26005458]</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Stona</w:t>
      </w:r>
      <w:proofErr w:type="spellEnd"/>
      <w:r w:rsidRPr="00B817D0">
        <w:rPr>
          <w:rFonts w:ascii="Book Antiqua" w:hAnsi="Book Antiqua" w:cs="Times New Roman"/>
          <w:b/>
          <w:bCs/>
          <w:sz w:val="24"/>
          <w:szCs w:val="24"/>
        </w:rPr>
        <w:t xml:space="preserve"> P</w:t>
      </w:r>
      <w:r w:rsidRPr="00B817D0">
        <w:rPr>
          <w:rFonts w:ascii="Book Antiqua" w:hAnsi="Book Antiqua" w:cs="Times New Roman"/>
          <w:sz w:val="24"/>
          <w:szCs w:val="24"/>
        </w:rPr>
        <w:t xml:space="preserve">, da Silva </w:t>
      </w:r>
      <w:proofErr w:type="spellStart"/>
      <w:r w:rsidRPr="00B817D0">
        <w:rPr>
          <w:rFonts w:ascii="Book Antiqua" w:hAnsi="Book Antiqua" w:cs="Times New Roman"/>
          <w:sz w:val="24"/>
          <w:szCs w:val="24"/>
        </w:rPr>
        <w:t>Viana</w:t>
      </w:r>
      <w:proofErr w:type="spellEnd"/>
      <w:r w:rsidRPr="00B817D0">
        <w:rPr>
          <w:rFonts w:ascii="Book Antiqua" w:hAnsi="Book Antiqua" w:cs="Times New Roman"/>
          <w:sz w:val="24"/>
          <w:szCs w:val="24"/>
        </w:rPr>
        <w:t xml:space="preserve"> E, Dos Santos </w:t>
      </w:r>
      <w:proofErr w:type="spellStart"/>
      <w:r w:rsidRPr="00B817D0">
        <w:rPr>
          <w:rFonts w:ascii="Book Antiqua" w:hAnsi="Book Antiqua" w:cs="Times New Roman"/>
          <w:sz w:val="24"/>
          <w:szCs w:val="24"/>
        </w:rPr>
        <w:t>Pires</w:t>
      </w:r>
      <w:proofErr w:type="spellEnd"/>
      <w:r w:rsidRPr="00B817D0">
        <w:rPr>
          <w:rFonts w:ascii="Book Antiqua" w:hAnsi="Book Antiqua" w:cs="Times New Roman"/>
          <w:sz w:val="24"/>
          <w:szCs w:val="24"/>
        </w:rPr>
        <w:t xml:space="preserve"> L, </w:t>
      </w:r>
      <w:proofErr w:type="spellStart"/>
      <w:r w:rsidRPr="00B817D0">
        <w:rPr>
          <w:rFonts w:ascii="Book Antiqua" w:hAnsi="Book Antiqua" w:cs="Times New Roman"/>
          <w:sz w:val="24"/>
          <w:szCs w:val="24"/>
        </w:rPr>
        <w:t>Blessmann</w:t>
      </w:r>
      <w:proofErr w:type="spellEnd"/>
      <w:r w:rsidRPr="00B817D0">
        <w:rPr>
          <w:rFonts w:ascii="Book Antiqua" w:hAnsi="Book Antiqua" w:cs="Times New Roman"/>
          <w:sz w:val="24"/>
          <w:szCs w:val="24"/>
        </w:rPr>
        <w:t xml:space="preserve"> Weber JB, </w:t>
      </w:r>
      <w:proofErr w:type="spellStart"/>
      <w:r w:rsidRPr="00B817D0">
        <w:rPr>
          <w:rFonts w:ascii="Book Antiqua" w:hAnsi="Book Antiqua" w:cs="Times New Roman"/>
          <w:sz w:val="24"/>
          <w:szCs w:val="24"/>
        </w:rPr>
        <w:t>Floriani</w:t>
      </w:r>
      <w:proofErr w:type="spellEnd"/>
      <w:r w:rsidRPr="00B817D0">
        <w:rPr>
          <w:rFonts w:ascii="Book Antiqua" w:hAnsi="Book Antiqua" w:cs="Times New Roman"/>
          <w:sz w:val="24"/>
          <w:szCs w:val="24"/>
        </w:rPr>
        <w:t xml:space="preserve"> Kramer P. Recurrent Labial Herpes Simplex in Pediatric Dentistry: Low-level Laser Therapy as a Treatment Option. </w:t>
      </w:r>
      <w:proofErr w:type="spellStart"/>
      <w:r w:rsidRPr="00B817D0">
        <w:rPr>
          <w:rFonts w:ascii="Book Antiqua" w:hAnsi="Book Antiqua" w:cs="Times New Roman"/>
          <w:i/>
          <w:iCs/>
          <w:sz w:val="24"/>
          <w:szCs w:val="24"/>
        </w:rPr>
        <w:t>Int</w:t>
      </w:r>
      <w:proofErr w:type="spellEnd"/>
      <w:r w:rsidRPr="00B817D0">
        <w:rPr>
          <w:rFonts w:ascii="Book Antiqua" w:hAnsi="Book Antiqua" w:cs="Times New Roman"/>
          <w:i/>
          <w:iCs/>
          <w:sz w:val="24"/>
          <w:szCs w:val="24"/>
        </w:rPr>
        <w:t xml:space="preserve"> 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Pediatr</w:t>
      </w:r>
      <w:proofErr w:type="spellEnd"/>
      <w:r w:rsidRPr="00B817D0">
        <w:rPr>
          <w:rFonts w:ascii="Book Antiqua" w:hAnsi="Book Antiqua" w:cs="Times New Roman"/>
          <w:i/>
          <w:iCs/>
          <w:sz w:val="24"/>
          <w:szCs w:val="24"/>
        </w:rPr>
        <w:t xml:space="preserve"> Dent</w:t>
      </w:r>
      <w:r w:rsidRPr="00B817D0">
        <w:rPr>
          <w:rFonts w:ascii="Book Antiqua" w:hAnsi="Book Antiqua" w:cs="Times New Roman"/>
          <w:sz w:val="24"/>
          <w:szCs w:val="24"/>
        </w:rPr>
        <w:t> 2014; </w:t>
      </w:r>
      <w:r w:rsidRPr="00B817D0">
        <w:rPr>
          <w:rFonts w:ascii="Book Antiqua" w:hAnsi="Book Antiqua" w:cs="Times New Roman"/>
          <w:b/>
          <w:bCs/>
          <w:sz w:val="24"/>
          <w:szCs w:val="24"/>
        </w:rPr>
        <w:t>7</w:t>
      </w:r>
      <w:r w:rsidRPr="00B817D0">
        <w:rPr>
          <w:rFonts w:ascii="Book Antiqua" w:hAnsi="Book Antiqua" w:cs="Times New Roman"/>
          <w:sz w:val="24"/>
          <w:szCs w:val="24"/>
        </w:rPr>
        <w:t>: 140-143 [PMID: 25356015 DOI: 10.5005/jp-journals-10005-1252]</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Hafezi</w:t>
      </w:r>
      <w:proofErr w:type="spellEnd"/>
      <w:r w:rsidRPr="00B817D0">
        <w:rPr>
          <w:rFonts w:ascii="Book Antiqua" w:hAnsi="Book Antiqua" w:cs="Times New Roman"/>
          <w:b/>
          <w:bCs/>
          <w:sz w:val="24"/>
          <w:szCs w:val="24"/>
        </w:rPr>
        <w:t xml:space="preserve"> W</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Lorentzen</w:t>
      </w:r>
      <w:proofErr w:type="spellEnd"/>
      <w:r w:rsidRPr="00B817D0">
        <w:rPr>
          <w:rFonts w:ascii="Book Antiqua" w:hAnsi="Book Antiqua" w:cs="Times New Roman"/>
          <w:sz w:val="24"/>
          <w:szCs w:val="24"/>
        </w:rPr>
        <w:t xml:space="preserve"> EU, </w:t>
      </w:r>
      <w:proofErr w:type="spellStart"/>
      <w:r w:rsidRPr="00B817D0">
        <w:rPr>
          <w:rFonts w:ascii="Book Antiqua" w:hAnsi="Book Antiqua" w:cs="Times New Roman"/>
          <w:sz w:val="24"/>
          <w:szCs w:val="24"/>
        </w:rPr>
        <w:t>Eing</w:t>
      </w:r>
      <w:proofErr w:type="spellEnd"/>
      <w:r w:rsidRPr="00B817D0">
        <w:rPr>
          <w:rFonts w:ascii="Book Antiqua" w:hAnsi="Book Antiqua" w:cs="Times New Roman"/>
          <w:sz w:val="24"/>
          <w:szCs w:val="24"/>
        </w:rPr>
        <w:t xml:space="preserve"> BR, Müller M, King NJ, </w:t>
      </w:r>
      <w:proofErr w:type="spellStart"/>
      <w:r w:rsidRPr="00B817D0">
        <w:rPr>
          <w:rFonts w:ascii="Book Antiqua" w:hAnsi="Book Antiqua" w:cs="Times New Roman"/>
          <w:sz w:val="24"/>
          <w:szCs w:val="24"/>
        </w:rPr>
        <w:t>Klupp</w:t>
      </w:r>
      <w:proofErr w:type="spellEnd"/>
      <w:r w:rsidRPr="00B817D0">
        <w:rPr>
          <w:rFonts w:ascii="Book Antiqua" w:hAnsi="Book Antiqua" w:cs="Times New Roman"/>
          <w:sz w:val="24"/>
          <w:szCs w:val="24"/>
        </w:rPr>
        <w:t xml:space="preserve"> B, </w:t>
      </w:r>
      <w:proofErr w:type="spellStart"/>
      <w:r w:rsidRPr="00B817D0">
        <w:rPr>
          <w:rFonts w:ascii="Book Antiqua" w:hAnsi="Book Antiqua" w:cs="Times New Roman"/>
          <w:sz w:val="24"/>
          <w:szCs w:val="24"/>
        </w:rPr>
        <w:t>Mettenleiter</w:t>
      </w:r>
      <w:proofErr w:type="spellEnd"/>
      <w:r w:rsidRPr="00B817D0">
        <w:rPr>
          <w:rFonts w:ascii="Book Antiqua" w:hAnsi="Book Antiqua" w:cs="Times New Roman"/>
          <w:sz w:val="24"/>
          <w:szCs w:val="24"/>
        </w:rPr>
        <w:t xml:space="preserve"> TC, </w:t>
      </w:r>
      <w:proofErr w:type="spellStart"/>
      <w:r w:rsidRPr="00B817D0">
        <w:rPr>
          <w:rFonts w:ascii="Book Antiqua" w:hAnsi="Book Antiqua" w:cs="Times New Roman"/>
          <w:sz w:val="24"/>
          <w:szCs w:val="24"/>
        </w:rPr>
        <w:t>Kühn</w:t>
      </w:r>
      <w:proofErr w:type="spellEnd"/>
      <w:r w:rsidRPr="00B817D0">
        <w:rPr>
          <w:rFonts w:ascii="Book Antiqua" w:hAnsi="Book Antiqua" w:cs="Times New Roman"/>
          <w:sz w:val="24"/>
          <w:szCs w:val="24"/>
        </w:rPr>
        <w:t xml:space="preserve"> JE. Entry of herpes simplex virus type 1 (HSV-1) into the distal axons of trigeminal neurons favors the onset of nonproductive, silent infection. </w:t>
      </w:r>
      <w:proofErr w:type="spellStart"/>
      <w:r w:rsidRPr="00B817D0">
        <w:rPr>
          <w:rFonts w:ascii="Book Antiqua" w:hAnsi="Book Antiqua" w:cs="Times New Roman"/>
          <w:i/>
          <w:iCs/>
          <w:sz w:val="24"/>
          <w:szCs w:val="24"/>
        </w:rPr>
        <w:t>PLoS</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Pathog</w:t>
      </w:r>
      <w:proofErr w:type="spellEnd"/>
      <w:r w:rsidRPr="00B817D0">
        <w:rPr>
          <w:rFonts w:ascii="Book Antiqua" w:hAnsi="Book Antiqua" w:cs="Times New Roman"/>
          <w:sz w:val="24"/>
          <w:szCs w:val="24"/>
        </w:rPr>
        <w:t> 2012; </w:t>
      </w:r>
      <w:r w:rsidRPr="00B817D0">
        <w:rPr>
          <w:rFonts w:ascii="Book Antiqua" w:hAnsi="Book Antiqua" w:cs="Times New Roman"/>
          <w:b/>
          <w:bCs/>
          <w:sz w:val="24"/>
          <w:szCs w:val="24"/>
        </w:rPr>
        <w:t>8</w:t>
      </w:r>
      <w:r w:rsidRPr="00B817D0">
        <w:rPr>
          <w:rFonts w:ascii="Book Antiqua" w:hAnsi="Book Antiqua" w:cs="Times New Roman"/>
          <w:sz w:val="24"/>
          <w:szCs w:val="24"/>
        </w:rPr>
        <w:t>: e1002679 [PMID: 22589716 DOI: 10.1371/journal.ppat.1002679]</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Kakiuchi</w:t>
      </w:r>
      <w:proofErr w:type="spellEnd"/>
      <w:r w:rsidRPr="00B817D0">
        <w:rPr>
          <w:rFonts w:ascii="Book Antiqua" w:hAnsi="Book Antiqua" w:cs="Times New Roman"/>
          <w:b/>
          <w:bCs/>
          <w:sz w:val="24"/>
          <w:szCs w:val="24"/>
        </w:rPr>
        <w:t xml:space="preserve"> S</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Nonoyama</w:t>
      </w:r>
      <w:proofErr w:type="spellEnd"/>
      <w:r w:rsidRPr="00B817D0">
        <w:rPr>
          <w:rFonts w:ascii="Book Antiqua" w:hAnsi="Book Antiqua" w:cs="Times New Roman"/>
          <w:sz w:val="24"/>
          <w:szCs w:val="24"/>
        </w:rPr>
        <w:t xml:space="preserve"> S, Wakamatsu H, </w:t>
      </w:r>
      <w:proofErr w:type="spellStart"/>
      <w:r w:rsidRPr="00B817D0">
        <w:rPr>
          <w:rFonts w:ascii="Book Antiqua" w:hAnsi="Book Antiqua" w:cs="Times New Roman"/>
          <w:sz w:val="24"/>
          <w:szCs w:val="24"/>
        </w:rPr>
        <w:t>Kogawa</w:t>
      </w:r>
      <w:proofErr w:type="spellEnd"/>
      <w:r w:rsidRPr="00B817D0">
        <w:rPr>
          <w:rFonts w:ascii="Book Antiqua" w:hAnsi="Book Antiqua" w:cs="Times New Roman"/>
          <w:sz w:val="24"/>
          <w:szCs w:val="24"/>
        </w:rPr>
        <w:t xml:space="preserve"> K, Wang L, Kinoshita-Yamaguchi H, </w:t>
      </w:r>
      <w:proofErr w:type="spellStart"/>
      <w:r w:rsidRPr="00B817D0">
        <w:rPr>
          <w:rFonts w:ascii="Book Antiqua" w:hAnsi="Book Antiqua" w:cs="Times New Roman"/>
          <w:sz w:val="24"/>
          <w:szCs w:val="24"/>
        </w:rPr>
        <w:t>Takayama</w:t>
      </w:r>
      <w:proofErr w:type="spellEnd"/>
      <w:r w:rsidRPr="00B817D0">
        <w:rPr>
          <w:rFonts w:ascii="Book Antiqua" w:hAnsi="Book Antiqua" w:cs="Times New Roman"/>
          <w:sz w:val="24"/>
          <w:szCs w:val="24"/>
        </w:rPr>
        <w:t xml:space="preserve">-Ito M, Lim CK, Inoue N, Mizuguchi M, Igarashi T, </w:t>
      </w:r>
      <w:proofErr w:type="spellStart"/>
      <w:r w:rsidRPr="00B817D0">
        <w:rPr>
          <w:rFonts w:ascii="Book Antiqua" w:hAnsi="Book Antiqua" w:cs="Times New Roman"/>
          <w:sz w:val="24"/>
          <w:szCs w:val="24"/>
        </w:rPr>
        <w:t>Saijo</w:t>
      </w:r>
      <w:proofErr w:type="spellEnd"/>
      <w:r w:rsidRPr="00B817D0">
        <w:rPr>
          <w:rFonts w:ascii="Book Antiqua" w:hAnsi="Book Antiqua" w:cs="Times New Roman"/>
          <w:sz w:val="24"/>
          <w:szCs w:val="24"/>
        </w:rPr>
        <w:t xml:space="preserve"> M. Neonatal herpes encephalitis caused by a </w:t>
      </w:r>
      <w:proofErr w:type="spellStart"/>
      <w:r w:rsidRPr="00B817D0">
        <w:rPr>
          <w:rFonts w:ascii="Book Antiqua" w:hAnsi="Book Antiqua" w:cs="Times New Roman"/>
          <w:sz w:val="24"/>
          <w:szCs w:val="24"/>
        </w:rPr>
        <w:t>virologically</w:t>
      </w:r>
      <w:proofErr w:type="spellEnd"/>
      <w:r w:rsidRPr="00B817D0">
        <w:rPr>
          <w:rFonts w:ascii="Book Antiqua" w:hAnsi="Book Antiqua" w:cs="Times New Roman"/>
          <w:sz w:val="24"/>
          <w:szCs w:val="24"/>
        </w:rPr>
        <w:t xml:space="preserve"> confirmed acyclovir-resistant herpes simplex virus 1 strain.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Microbiol</w:t>
      </w:r>
      <w:proofErr w:type="spellEnd"/>
      <w:r w:rsidRPr="00B817D0">
        <w:rPr>
          <w:rFonts w:ascii="Book Antiqua" w:hAnsi="Book Antiqua" w:cs="Times New Roman"/>
          <w:sz w:val="24"/>
          <w:szCs w:val="24"/>
        </w:rPr>
        <w:t> 2013; </w:t>
      </w:r>
      <w:r w:rsidRPr="00B817D0">
        <w:rPr>
          <w:rFonts w:ascii="Book Antiqua" w:hAnsi="Book Antiqua" w:cs="Times New Roman"/>
          <w:b/>
          <w:bCs/>
          <w:sz w:val="24"/>
          <w:szCs w:val="24"/>
        </w:rPr>
        <w:t>51</w:t>
      </w:r>
      <w:r w:rsidRPr="00B817D0">
        <w:rPr>
          <w:rFonts w:ascii="Book Antiqua" w:hAnsi="Book Antiqua" w:cs="Times New Roman"/>
          <w:sz w:val="24"/>
          <w:szCs w:val="24"/>
        </w:rPr>
        <w:t>: 356-359 [PMID: 23100343 DOI: 10.1128/JCM.02247-12]</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Costa FA</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Soki</w:t>
      </w:r>
      <w:proofErr w:type="spellEnd"/>
      <w:r w:rsidRPr="00B817D0">
        <w:rPr>
          <w:rFonts w:ascii="Book Antiqua" w:hAnsi="Book Antiqua" w:cs="Times New Roman"/>
          <w:sz w:val="24"/>
          <w:szCs w:val="24"/>
        </w:rPr>
        <w:t xml:space="preserve"> MN, Andrade PD, </w:t>
      </w:r>
      <w:proofErr w:type="spellStart"/>
      <w:r w:rsidRPr="00B817D0">
        <w:rPr>
          <w:rFonts w:ascii="Book Antiqua" w:hAnsi="Book Antiqua" w:cs="Times New Roman"/>
          <w:sz w:val="24"/>
          <w:szCs w:val="24"/>
        </w:rPr>
        <w:t>Bonon</w:t>
      </w:r>
      <w:proofErr w:type="spellEnd"/>
      <w:r w:rsidRPr="00B817D0">
        <w:rPr>
          <w:rFonts w:ascii="Book Antiqua" w:hAnsi="Book Antiqua" w:cs="Times New Roman"/>
          <w:sz w:val="24"/>
          <w:szCs w:val="24"/>
        </w:rPr>
        <w:t xml:space="preserve"> SH, </w:t>
      </w:r>
      <w:proofErr w:type="spellStart"/>
      <w:r w:rsidRPr="00B817D0">
        <w:rPr>
          <w:rFonts w:ascii="Book Antiqua" w:hAnsi="Book Antiqua" w:cs="Times New Roman"/>
          <w:sz w:val="24"/>
          <w:szCs w:val="24"/>
        </w:rPr>
        <w:t>Thomasini</w:t>
      </w:r>
      <w:proofErr w:type="spellEnd"/>
      <w:r w:rsidRPr="00B817D0">
        <w:rPr>
          <w:rFonts w:ascii="Book Antiqua" w:hAnsi="Book Antiqua" w:cs="Times New Roman"/>
          <w:sz w:val="24"/>
          <w:szCs w:val="24"/>
        </w:rPr>
        <w:t xml:space="preserve"> RL, </w:t>
      </w:r>
      <w:proofErr w:type="spellStart"/>
      <w:r w:rsidRPr="00B817D0">
        <w:rPr>
          <w:rFonts w:ascii="Book Antiqua" w:hAnsi="Book Antiqua" w:cs="Times New Roman"/>
          <w:sz w:val="24"/>
          <w:szCs w:val="24"/>
        </w:rPr>
        <w:t>Sampaio</w:t>
      </w:r>
      <w:proofErr w:type="spellEnd"/>
      <w:r w:rsidRPr="00B817D0">
        <w:rPr>
          <w:rFonts w:ascii="Book Antiqua" w:hAnsi="Book Antiqua" w:cs="Times New Roman"/>
          <w:sz w:val="24"/>
          <w:szCs w:val="24"/>
        </w:rPr>
        <w:t xml:space="preserve"> AM, Ramos </w:t>
      </w:r>
      <w:proofErr w:type="spellStart"/>
      <w:r w:rsidRPr="00B817D0">
        <w:rPr>
          <w:rFonts w:ascii="Book Antiqua" w:hAnsi="Book Antiqua" w:cs="Times New Roman"/>
          <w:sz w:val="24"/>
          <w:szCs w:val="24"/>
        </w:rPr>
        <w:t>Mde</w:t>
      </w:r>
      <w:proofErr w:type="spellEnd"/>
      <w:r w:rsidRPr="00B817D0">
        <w:rPr>
          <w:rFonts w:ascii="Book Antiqua" w:hAnsi="Book Antiqua" w:cs="Times New Roman"/>
          <w:sz w:val="24"/>
          <w:szCs w:val="24"/>
        </w:rPr>
        <w:t xml:space="preserve"> C, Rossi CL, </w:t>
      </w:r>
      <w:proofErr w:type="spellStart"/>
      <w:r w:rsidRPr="00B817D0">
        <w:rPr>
          <w:rFonts w:ascii="Book Antiqua" w:hAnsi="Book Antiqua" w:cs="Times New Roman"/>
          <w:sz w:val="24"/>
          <w:szCs w:val="24"/>
        </w:rPr>
        <w:t>Cavalcanti</w:t>
      </w:r>
      <w:proofErr w:type="spellEnd"/>
      <w:r w:rsidRPr="00B817D0">
        <w:rPr>
          <w:rFonts w:ascii="Book Antiqua" w:hAnsi="Book Antiqua" w:cs="Times New Roman"/>
          <w:sz w:val="24"/>
          <w:szCs w:val="24"/>
        </w:rPr>
        <w:t xml:space="preserve"> TC, </w:t>
      </w:r>
      <w:proofErr w:type="spellStart"/>
      <w:r w:rsidRPr="00B817D0">
        <w:rPr>
          <w:rFonts w:ascii="Book Antiqua" w:hAnsi="Book Antiqua" w:cs="Times New Roman"/>
          <w:sz w:val="24"/>
          <w:szCs w:val="24"/>
        </w:rPr>
        <w:t>Boin</w:t>
      </w:r>
      <w:proofErr w:type="spellEnd"/>
      <w:r w:rsidRPr="00B817D0">
        <w:rPr>
          <w:rFonts w:ascii="Book Antiqua" w:hAnsi="Book Antiqua" w:cs="Times New Roman"/>
          <w:sz w:val="24"/>
          <w:szCs w:val="24"/>
        </w:rPr>
        <w:t xml:space="preserve"> Ide F, Leonard M, Leonard LS, Stucchi RB, Costa SC. Simultaneous monitoring of CMV and human herpesvirus 6 infections and diseases in liver transplant patients: one-year follow-up. </w:t>
      </w:r>
      <w:r w:rsidRPr="00B817D0">
        <w:rPr>
          <w:rFonts w:ascii="Book Antiqua" w:hAnsi="Book Antiqua" w:cs="Times New Roman"/>
          <w:i/>
          <w:iCs/>
          <w:sz w:val="24"/>
          <w:szCs w:val="24"/>
        </w:rPr>
        <w:t>Clinics (Sao Paulo)</w:t>
      </w:r>
      <w:r w:rsidRPr="00B817D0">
        <w:rPr>
          <w:rFonts w:ascii="Book Antiqua" w:hAnsi="Book Antiqua" w:cs="Times New Roman"/>
          <w:sz w:val="24"/>
          <w:szCs w:val="24"/>
        </w:rPr>
        <w:t> 2011; </w:t>
      </w:r>
      <w:r w:rsidRPr="00B817D0">
        <w:rPr>
          <w:rFonts w:ascii="Book Antiqua" w:hAnsi="Book Antiqua" w:cs="Times New Roman"/>
          <w:b/>
          <w:bCs/>
          <w:sz w:val="24"/>
          <w:szCs w:val="24"/>
        </w:rPr>
        <w:t>66</w:t>
      </w:r>
      <w:r w:rsidRPr="00B817D0">
        <w:rPr>
          <w:rFonts w:ascii="Book Antiqua" w:hAnsi="Book Antiqua" w:cs="Times New Roman"/>
          <w:sz w:val="24"/>
          <w:szCs w:val="24"/>
        </w:rPr>
        <w:t>: 949-953 [PMID: 21808857 DOI: 10.1590/S1807-59322011000600005]</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Gilden</w:t>
      </w:r>
      <w:proofErr w:type="spellEnd"/>
      <w:r w:rsidRPr="00B817D0">
        <w:rPr>
          <w:rFonts w:ascii="Book Antiqua" w:hAnsi="Book Antiqua" w:cs="Times New Roman"/>
          <w:b/>
          <w:bCs/>
          <w:sz w:val="24"/>
          <w:szCs w:val="24"/>
        </w:rPr>
        <w:t xml:space="preserve"> D</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Mahalingam</w:t>
      </w:r>
      <w:proofErr w:type="spellEnd"/>
      <w:r w:rsidRPr="00B817D0">
        <w:rPr>
          <w:rFonts w:ascii="Book Antiqua" w:hAnsi="Book Antiqua" w:cs="Times New Roman"/>
          <w:sz w:val="24"/>
          <w:szCs w:val="24"/>
        </w:rPr>
        <w:t xml:space="preserve"> R, Nagel MA, </w:t>
      </w:r>
      <w:proofErr w:type="spellStart"/>
      <w:r w:rsidRPr="00B817D0">
        <w:rPr>
          <w:rFonts w:ascii="Book Antiqua" w:hAnsi="Book Antiqua" w:cs="Times New Roman"/>
          <w:sz w:val="24"/>
          <w:szCs w:val="24"/>
        </w:rPr>
        <w:t>Pugazhenthi</w:t>
      </w:r>
      <w:proofErr w:type="spellEnd"/>
      <w:r w:rsidRPr="00B817D0">
        <w:rPr>
          <w:rFonts w:ascii="Book Antiqua" w:hAnsi="Book Antiqua" w:cs="Times New Roman"/>
          <w:sz w:val="24"/>
          <w:szCs w:val="24"/>
        </w:rPr>
        <w:t xml:space="preserve"> S, Cohrs RJ. Review: The neurobiology of varicella zoster virus infection. </w:t>
      </w:r>
      <w:proofErr w:type="spellStart"/>
      <w:r w:rsidRPr="00B817D0">
        <w:rPr>
          <w:rFonts w:ascii="Book Antiqua" w:hAnsi="Book Antiqua" w:cs="Times New Roman"/>
          <w:i/>
          <w:iCs/>
          <w:sz w:val="24"/>
          <w:szCs w:val="24"/>
        </w:rPr>
        <w:t>Neuropathol</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Appl</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Neurobiol</w:t>
      </w:r>
      <w:proofErr w:type="spellEnd"/>
      <w:r w:rsidRPr="00B817D0">
        <w:rPr>
          <w:rFonts w:ascii="Book Antiqua" w:hAnsi="Book Antiqua" w:cs="Times New Roman"/>
          <w:sz w:val="24"/>
          <w:szCs w:val="24"/>
        </w:rPr>
        <w:t> 2011; </w:t>
      </w:r>
      <w:r w:rsidRPr="00B817D0">
        <w:rPr>
          <w:rFonts w:ascii="Book Antiqua" w:hAnsi="Book Antiqua" w:cs="Times New Roman"/>
          <w:b/>
          <w:bCs/>
          <w:sz w:val="24"/>
          <w:szCs w:val="24"/>
        </w:rPr>
        <w:t>37</w:t>
      </w:r>
      <w:r w:rsidRPr="00B817D0">
        <w:rPr>
          <w:rFonts w:ascii="Book Antiqua" w:hAnsi="Book Antiqua" w:cs="Times New Roman"/>
          <w:sz w:val="24"/>
          <w:szCs w:val="24"/>
        </w:rPr>
        <w:t>: 441-463 [PMID: 21342215 DOI: 10.1111/j.1365-2990.2011.01167.x]</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lastRenderedPageBreak/>
        <w:t>Kawai K</w:t>
      </w:r>
      <w:r w:rsidRPr="00B817D0">
        <w:rPr>
          <w:rFonts w:ascii="Book Antiqua" w:hAnsi="Book Antiqua" w:cs="Times New Roman"/>
          <w:sz w:val="24"/>
          <w:szCs w:val="24"/>
        </w:rPr>
        <w:t>, Gebremeskel BG, Acosta CJ. Systematic review of incidence and complications of herpes zoster: towards a global perspective. </w:t>
      </w:r>
      <w:r w:rsidRPr="00B817D0">
        <w:rPr>
          <w:rFonts w:ascii="Book Antiqua" w:hAnsi="Book Antiqua" w:cs="Times New Roman"/>
          <w:i/>
          <w:iCs/>
          <w:sz w:val="24"/>
          <w:szCs w:val="24"/>
        </w:rPr>
        <w:t>BMJ Open</w:t>
      </w:r>
      <w:r w:rsidRPr="00B817D0">
        <w:rPr>
          <w:rFonts w:ascii="Book Antiqua" w:hAnsi="Book Antiqua" w:cs="Times New Roman"/>
          <w:sz w:val="24"/>
          <w:szCs w:val="24"/>
        </w:rPr>
        <w:t> 2014; </w:t>
      </w:r>
      <w:r w:rsidRPr="00B817D0">
        <w:rPr>
          <w:rFonts w:ascii="Book Antiqua" w:hAnsi="Book Antiqua" w:cs="Times New Roman"/>
          <w:b/>
          <w:bCs/>
          <w:sz w:val="24"/>
          <w:szCs w:val="24"/>
        </w:rPr>
        <w:t>4</w:t>
      </w:r>
      <w:r w:rsidRPr="00B817D0">
        <w:rPr>
          <w:rFonts w:ascii="Book Antiqua" w:hAnsi="Book Antiqua" w:cs="Times New Roman"/>
          <w:sz w:val="24"/>
          <w:szCs w:val="24"/>
        </w:rPr>
        <w:t>: e004833 [PMID: 24916088 DOI: 10.1136/bmjopen-2014-004833]</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Kobayashi T</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Yagami</w:t>
      </w:r>
      <w:proofErr w:type="spellEnd"/>
      <w:r w:rsidRPr="00B817D0">
        <w:rPr>
          <w:rFonts w:ascii="Book Antiqua" w:hAnsi="Book Antiqua" w:cs="Times New Roman"/>
          <w:sz w:val="24"/>
          <w:szCs w:val="24"/>
        </w:rPr>
        <w:t xml:space="preserve"> A, Suzuki K, Yoshikawa T, Matsunaga K. Concurrent reactivation of herpes simplex and varicella zoster viruses confirmed by the loop-mediated isothermal amplification assay. </w:t>
      </w:r>
      <w:r w:rsidRPr="00B817D0">
        <w:rPr>
          <w:rFonts w:ascii="Book Antiqua" w:hAnsi="Book Antiqua" w:cs="Times New Roman"/>
          <w:i/>
          <w:iCs/>
          <w:sz w:val="24"/>
          <w:szCs w:val="24"/>
        </w:rPr>
        <w:t xml:space="preserve">Case Rep </w:t>
      </w:r>
      <w:proofErr w:type="spellStart"/>
      <w:r w:rsidRPr="00B817D0">
        <w:rPr>
          <w:rFonts w:ascii="Book Antiqua" w:hAnsi="Book Antiqua" w:cs="Times New Roman"/>
          <w:i/>
          <w:iCs/>
          <w:sz w:val="24"/>
          <w:szCs w:val="24"/>
        </w:rPr>
        <w:t>Dermatol</w:t>
      </w:r>
      <w:proofErr w:type="spellEnd"/>
      <w:r w:rsidRPr="00B817D0">
        <w:rPr>
          <w:rFonts w:ascii="Book Antiqua" w:hAnsi="Book Antiqua" w:cs="Times New Roman"/>
          <w:sz w:val="24"/>
          <w:szCs w:val="24"/>
        </w:rPr>
        <w:t> 2014; </w:t>
      </w:r>
      <w:r w:rsidRPr="00B817D0">
        <w:rPr>
          <w:rFonts w:ascii="Book Antiqua" w:hAnsi="Book Antiqua" w:cs="Times New Roman"/>
          <w:b/>
          <w:bCs/>
          <w:sz w:val="24"/>
          <w:szCs w:val="24"/>
        </w:rPr>
        <w:t>6</w:t>
      </w:r>
      <w:r w:rsidRPr="00B817D0">
        <w:rPr>
          <w:rFonts w:ascii="Book Antiqua" w:hAnsi="Book Antiqua" w:cs="Times New Roman"/>
          <w:sz w:val="24"/>
          <w:szCs w:val="24"/>
        </w:rPr>
        <w:t>: 5-9 [PMID: 24575004 DOI: 10.1159/000358005]</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Schmader</w:t>
      </w:r>
      <w:proofErr w:type="spellEnd"/>
      <w:r w:rsidRPr="00B817D0">
        <w:rPr>
          <w:rFonts w:ascii="Book Antiqua" w:hAnsi="Book Antiqua" w:cs="Times New Roman"/>
          <w:b/>
          <w:bCs/>
          <w:sz w:val="24"/>
          <w:szCs w:val="24"/>
        </w:rPr>
        <w:t xml:space="preserve"> KE</w:t>
      </w:r>
      <w:r w:rsidRPr="00B817D0">
        <w:rPr>
          <w:rFonts w:ascii="Book Antiqua" w:hAnsi="Book Antiqua" w:cs="Times New Roman"/>
          <w:sz w:val="24"/>
          <w:szCs w:val="24"/>
        </w:rPr>
        <w:t xml:space="preserve">, Johnson GR, </w:t>
      </w:r>
      <w:proofErr w:type="spellStart"/>
      <w:r w:rsidRPr="00B817D0">
        <w:rPr>
          <w:rFonts w:ascii="Book Antiqua" w:hAnsi="Book Antiqua" w:cs="Times New Roman"/>
          <w:sz w:val="24"/>
          <w:szCs w:val="24"/>
        </w:rPr>
        <w:t>Saddier</w:t>
      </w:r>
      <w:proofErr w:type="spellEnd"/>
      <w:r w:rsidRPr="00B817D0">
        <w:rPr>
          <w:rFonts w:ascii="Book Antiqua" w:hAnsi="Book Antiqua" w:cs="Times New Roman"/>
          <w:sz w:val="24"/>
          <w:szCs w:val="24"/>
        </w:rPr>
        <w:t xml:space="preserve"> P, </w:t>
      </w:r>
      <w:proofErr w:type="spellStart"/>
      <w:r w:rsidRPr="00B817D0">
        <w:rPr>
          <w:rFonts w:ascii="Book Antiqua" w:hAnsi="Book Antiqua" w:cs="Times New Roman"/>
          <w:sz w:val="24"/>
          <w:szCs w:val="24"/>
        </w:rPr>
        <w:t>Ciarleglio</w:t>
      </w:r>
      <w:proofErr w:type="spellEnd"/>
      <w:r w:rsidRPr="00B817D0">
        <w:rPr>
          <w:rFonts w:ascii="Book Antiqua" w:hAnsi="Book Antiqua" w:cs="Times New Roman"/>
          <w:sz w:val="24"/>
          <w:szCs w:val="24"/>
        </w:rPr>
        <w:t xml:space="preserve"> M, Wang WW, Zhang JH, Chan IS, </w:t>
      </w:r>
      <w:proofErr w:type="spellStart"/>
      <w:r w:rsidRPr="00B817D0">
        <w:rPr>
          <w:rFonts w:ascii="Book Antiqua" w:hAnsi="Book Antiqua" w:cs="Times New Roman"/>
          <w:sz w:val="24"/>
          <w:szCs w:val="24"/>
        </w:rPr>
        <w:t>Yeh</w:t>
      </w:r>
      <w:proofErr w:type="spellEnd"/>
      <w:r w:rsidRPr="00B817D0">
        <w:rPr>
          <w:rFonts w:ascii="Book Antiqua" w:hAnsi="Book Antiqua" w:cs="Times New Roman"/>
          <w:sz w:val="24"/>
          <w:szCs w:val="24"/>
        </w:rPr>
        <w:t xml:space="preserve"> SS, Levin MJ, </w:t>
      </w:r>
      <w:proofErr w:type="spellStart"/>
      <w:r w:rsidRPr="00B817D0">
        <w:rPr>
          <w:rFonts w:ascii="Book Antiqua" w:hAnsi="Book Antiqua" w:cs="Times New Roman"/>
          <w:sz w:val="24"/>
          <w:szCs w:val="24"/>
        </w:rPr>
        <w:t>Harbecke</w:t>
      </w:r>
      <w:proofErr w:type="spellEnd"/>
      <w:r w:rsidRPr="00B817D0">
        <w:rPr>
          <w:rFonts w:ascii="Book Antiqua" w:hAnsi="Book Antiqua" w:cs="Times New Roman"/>
          <w:sz w:val="24"/>
          <w:szCs w:val="24"/>
        </w:rPr>
        <w:t xml:space="preserve"> RM, </w:t>
      </w:r>
      <w:proofErr w:type="spellStart"/>
      <w:r w:rsidRPr="00B817D0">
        <w:rPr>
          <w:rFonts w:ascii="Book Antiqua" w:hAnsi="Book Antiqua" w:cs="Times New Roman"/>
          <w:sz w:val="24"/>
          <w:szCs w:val="24"/>
        </w:rPr>
        <w:t>Oxman</w:t>
      </w:r>
      <w:proofErr w:type="spellEnd"/>
      <w:r w:rsidRPr="00B817D0">
        <w:rPr>
          <w:rFonts w:ascii="Book Antiqua" w:hAnsi="Book Antiqua" w:cs="Times New Roman"/>
          <w:sz w:val="24"/>
          <w:szCs w:val="24"/>
        </w:rPr>
        <w:t xml:space="preserve"> MN. Effect of a zoster vaccine on herpes zoster-related interference with functional status and health-related quality-of-life measures in older adults. </w:t>
      </w:r>
      <w:r w:rsidRPr="00B817D0">
        <w:rPr>
          <w:rFonts w:ascii="Book Antiqua" w:hAnsi="Book Antiqua" w:cs="Times New Roman"/>
          <w:i/>
          <w:iCs/>
          <w:sz w:val="24"/>
          <w:szCs w:val="24"/>
        </w:rPr>
        <w:t xml:space="preserve">J Am </w:t>
      </w:r>
      <w:proofErr w:type="spellStart"/>
      <w:r w:rsidRPr="00B817D0">
        <w:rPr>
          <w:rFonts w:ascii="Book Antiqua" w:hAnsi="Book Antiqua" w:cs="Times New Roman"/>
          <w:i/>
          <w:iCs/>
          <w:sz w:val="24"/>
          <w:szCs w:val="24"/>
        </w:rPr>
        <w:t>Geriatr</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Soc</w:t>
      </w:r>
      <w:proofErr w:type="spellEnd"/>
      <w:r w:rsidRPr="00B817D0">
        <w:rPr>
          <w:rFonts w:ascii="Book Antiqua" w:hAnsi="Book Antiqua" w:cs="Times New Roman"/>
          <w:sz w:val="24"/>
          <w:szCs w:val="24"/>
        </w:rPr>
        <w:t> 2010; </w:t>
      </w:r>
      <w:r w:rsidRPr="00B817D0">
        <w:rPr>
          <w:rFonts w:ascii="Book Antiqua" w:hAnsi="Book Antiqua" w:cs="Times New Roman"/>
          <w:b/>
          <w:bCs/>
          <w:sz w:val="24"/>
          <w:szCs w:val="24"/>
        </w:rPr>
        <w:t>58</w:t>
      </w:r>
      <w:r w:rsidRPr="00B817D0">
        <w:rPr>
          <w:rFonts w:ascii="Book Antiqua" w:hAnsi="Book Antiqua" w:cs="Times New Roman"/>
          <w:sz w:val="24"/>
          <w:szCs w:val="24"/>
        </w:rPr>
        <w:t>: 1634-1641 [PMID: 20863322 DOI: 10.1111/j.1532-5415.2010.03021.x]</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Studahl</w:t>
      </w:r>
      <w:proofErr w:type="spellEnd"/>
      <w:r w:rsidRPr="00B817D0">
        <w:rPr>
          <w:rFonts w:ascii="Book Antiqua" w:hAnsi="Book Antiqua" w:cs="Times New Roman"/>
          <w:b/>
          <w:bCs/>
          <w:sz w:val="24"/>
          <w:szCs w:val="24"/>
        </w:rPr>
        <w:t xml:space="preserve"> M</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Petzold</w:t>
      </w:r>
      <w:proofErr w:type="spellEnd"/>
      <w:r w:rsidRPr="00B817D0">
        <w:rPr>
          <w:rFonts w:ascii="Book Antiqua" w:hAnsi="Book Antiqua" w:cs="Times New Roman"/>
          <w:sz w:val="24"/>
          <w:szCs w:val="24"/>
        </w:rPr>
        <w:t xml:space="preserve"> M, Cassel T. Disease burden of herpes zoster in Sweden--predominance in the elderly and in women - a register based study. </w:t>
      </w:r>
      <w:r w:rsidRPr="00B817D0">
        <w:rPr>
          <w:rFonts w:ascii="Book Antiqua" w:hAnsi="Book Antiqua" w:cs="Times New Roman"/>
          <w:i/>
          <w:iCs/>
          <w:sz w:val="24"/>
          <w:szCs w:val="24"/>
        </w:rPr>
        <w:t>BMC Infect Dis</w:t>
      </w:r>
      <w:r w:rsidRPr="00B817D0">
        <w:rPr>
          <w:rFonts w:ascii="Book Antiqua" w:hAnsi="Book Antiqua" w:cs="Times New Roman"/>
          <w:sz w:val="24"/>
          <w:szCs w:val="24"/>
        </w:rPr>
        <w:t> 2013; </w:t>
      </w:r>
      <w:r w:rsidRPr="00B817D0">
        <w:rPr>
          <w:rFonts w:ascii="Book Antiqua" w:hAnsi="Book Antiqua" w:cs="Times New Roman"/>
          <w:b/>
          <w:bCs/>
          <w:sz w:val="24"/>
          <w:szCs w:val="24"/>
        </w:rPr>
        <w:t>13</w:t>
      </w:r>
      <w:r w:rsidRPr="00B817D0">
        <w:rPr>
          <w:rFonts w:ascii="Book Antiqua" w:hAnsi="Book Antiqua" w:cs="Times New Roman"/>
          <w:sz w:val="24"/>
          <w:szCs w:val="24"/>
        </w:rPr>
        <w:t>: 586 [PMID: 24330510 DOI: 10.1186/1471-2334-13-586]</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Langan</w:t>
      </w:r>
      <w:proofErr w:type="spellEnd"/>
      <w:r w:rsidRPr="00B817D0">
        <w:rPr>
          <w:rFonts w:ascii="Book Antiqua" w:hAnsi="Book Antiqua" w:cs="Times New Roman"/>
          <w:b/>
          <w:bCs/>
          <w:sz w:val="24"/>
          <w:szCs w:val="24"/>
        </w:rPr>
        <w:t xml:space="preserve"> SM</w:t>
      </w:r>
      <w:r w:rsidRPr="00B817D0">
        <w:rPr>
          <w:rFonts w:ascii="Book Antiqua" w:hAnsi="Book Antiqua" w:cs="Times New Roman"/>
          <w:sz w:val="24"/>
          <w:szCs w:val="24"/>
        </w:rPr>
        <w:t>, Smeeth L, Margolis DJ, Thomas SL. Herpes zoster vaccine effectiveness against incident herpes zoster and post-herpetic neuralgia in an older US population: a cohort study. </w:t>
      </w:r>
      <w:proofErr w:type="spellStart"/>
      <w:r w:rsidRPr="00B817D0">
        <w:rPr>
          <w:rFonts w:ascii="Book Antiqua" w:hAnsi="Book Antiqua" w:cs="Times New Roman"/>
          <w:i/>
          <w:iCs/>
          <w:sz w:val="24"/>
          <w:szCs w:val="24"/>
        </w:rPr>
        <w:t>PLoS</w:t>
      </w:r>
      <w:proofErr w:type="spellEnd"/>
      <w:r w:rsidRPr="00B817D0">
        <w:rPr>
          <w:rFonts w:ascii="Book Antiqua" w:hAnsi="Book Antiqua" w:cs="Times New Roman"/>
          <w:i/>
          <w:iCs/>
          <w:sz w:val="24"/>
          <w:szCs w:val="24"/>
        </w:rPr>
        <w:t xml:space="preserve"> Med</w:t>
      </w:r>
      <w:r w:rsidRPr="00B817D0">
        <w:rPr>
          <w:rFonts w:ascii="Book Antiqua" w:hAnsi="Book Antiqua" w:cs="Times New Roman"/>
          <w:sz w:val="24"/>
          <w:szCs w:val="24"/>
        </w:rPr>
        <w:t> 2013; </w:t>
      </w:r>
      <w:r w:rsidRPr="00B817D0">
        <w:rPr>
          <w:rFonts w:ascii="Book Antiqua" w:hAnsi="Book Antiqua" w:cs="Times New Roman"/>
          <w:b/>
          <w:bCs/>
          <w:sz w:val="24"/>
          <w:szCs w:val="24"/>
        </w:rPr>
        <w:t>10</w:t>
      </w:r>
      <w:r w:rsidRPr="00B817D0">
        <w:rPr>
          <w:rFonts w:ascii="Book Antiqua" w:hAnsi="Book Antiqua" w:cs="Times New Roman"/>
          <w:sz w:val="24"/>
          <w:szCs w:val="24"/>
        </w:rPr>
        <w:t>: e1001420 [PMID: 23585738 DOI: 10.1371/journal.pmed.1001420]</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Gilden</w:t>
      </w:r>
      <w:proofErr w:type="spellEnd"/>
      <w:r w:rsidRPr="00B817D0">
        <w:rPr>
          <w:rFonts w:ascii="Book Antiqua" w:hAnsi="Book Antiqua" w:cs="Times New Roman"/>
          <w:b/>
          <w:bCs/>
          <w:sz w:val="24"/>
          <w:szCs w:val="24"/>
        </w:rPr>
        <w:t xml:space="preserve"> D</w:t>
      </w:r>
      <w:r w:rsidRPr="00B817D0">
        <w:rPr>
          <w:rFonts w:ascii="Book Antiqua" w:hAnsi="Book Antiqua" w:cs="Times New Roman"/>
          <w:sz w:val="24"/>
          <w:szCs w:val="24"/>
        </w:rPr>
        <w:t xml:space="preserve">. Efficacy of live zoster vaccine in preventing zoster and </w:t>
      </w:r>
      <w:proofErr w:type="spellStart"/>
      <w:r w:rsidRPr="00B817D0">
        <w:rPr>
          <w:rFonts w:ascii="Book Antiqua" w:hAnsi="Book Antiqua" w:cs="Times New Roman"/>
          <w:sz w:val="24"/>
          <w:szCs w:val="24"/>
        </w:rPr>
        <w:t>postherpetic</w:t>
      </w:r>
      <w:proofErr w:type="spellEnd"/>
      <w:r w:rsidRPr="00B817D0">
        <w:rPr>
          <w:rFonts w:ascii="Book Antiqua" w:hAnsi="Book Antiqua" w:cs="Times New Roman"/>
          <w:sz w:val="24"/>
          <w:szCs w:val="24"/>
        </w:rPr>
        <w:t xml:space="preserve"> neuralgia. </w:t>
      </w:r>
      <w:r w:rsidRPr="00B817D0">
        <w:rPr>
          <w:rFonts w:ascii="Book Antiqua" w:hAnsi="Book Antiqua" w:cs="Times New Roman"/>
          <w:i/>
          <w:iCs/>
          <w:sz w:val="24"/>
          <w:szCs w:val="24"/>
        </w:rPr>
        <w:t>J Intern Med</w:t>
      </w:r>
      <w:r w:rsidRPr="00B817D0">
        <w:rPr>
          <w:rFonts w:ascii="Book Antiqua" w:hAnsi="Book Antiqua" w:cs="Times New Roman"/>
          <w:sz w:val="24"/>
          <w:szCs w:val="24"/>
        </w:rPr>
        <w:t> 2011; </w:t>
      </w:r>
      <w:r w:rsidRPr="00B817D0">
        <w:rPr>
          <w:rFonts w:ascii="Book Antiqua" w:hAnsi="Book Antiqua" w:cs="Times New Roman"/>
          <w:b/>
          <w:bCs/>
          <w:sz w:val="24"/>
          <w:szCs w:val="24"/>
        </w:rPr>
        <w:t>269</w:t>
      </w:r>
      <w:r w:rsidRPr="00B817D0">
        <w:rPr>
          <w:rFonts w:ascii="Book Antiqua" w:hAnsi="Book Antiqua" w:cs="Times New Roman"/>
          <w:sz w:val="24"/>
          <w:szCs w:val="24"/>
        </w:rPr>
        <w:t>: 496-506 [PMID: 21294791 DOI: 10.1111/j.1365-2796.2011.02359.x]</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Shin BS</w:t>
      </w:r>
      <w:r w:rsidRPr="00B817D0">
        <w:rPr>
          <w:rFonts w:ascii="Book Antiqua" w:hAnsi="Book Antiqua" w:cs="Times New Roman"/>
          <w:sz w:val="24"/>
          <w:szCs w:val="24"/>
        </w:rPr>
        <w:t>, Na CH, Song IG, Choi KC. A case of human immunodeficiency virus infection initially presented with disseminated herpes zoster. </w:t>
      </w:r>
      <w:r w:rsidRPr="00B817D0">
        <w:rPr>
          <w:rFonts w:ascii="Book Antiqua" w:hAnsi="Book Antiqua" w:cs="Times New Roman"/>
          <w:i/>
          <w:iCs/>
          <w:sz w:val="24"/>
          <w:szCs w:val="24"/>
        </w:rPr>
        <w:t xml:space="preserve">Ann </w:t>
      </w:r>
      <w:proofErr w:type="spellStart"/>
      <w:r w:rsidRPr="00B817D0">
        <w:rPr>
          <w:rFonts w:ascii="Book Antiqua" w:hAnsi="Book Antiqua" w:cs="Times New Roman"/>
          <w:i/>
          <w:iCs/>
          <w:sz w:val="24"/>
          <w:szCs w:val="24"/>
        </w:rPr>
        <w:t>Dermatol</w:t>
      </w:r>
      <w:proofErr w:type="spellEnd"/>
      <w:r w:rsidRPr="00B817D0">
        <w:rPr>
          <w:rFonts w:ascii="Book Antiqua" w:hAnsi="Book Antiqua" w:cs="Times New Roman"/>
          <w:sz w:val="24"/>
          <w:szCs w:val="24"/>
        </w:rPr>
        <w:t> 2010; </w:t>
      </w:r>
      <w:r w:rsidRPr="00B817D0">
        <w:rPr>
          <w:rFonts w:ascii="Book Antiqua" w:hAnsi="Book Antiqua" w:cs="Times New Roman"/>
          <w:b/>
          <w:bCs/>
          <w:sz w:val="24"/>
          <w:szCs w:val="24"/>
        </w:rPr>
        <w:t>22</w:t>
      </w:r>
      <w:r w:rsidRPr="00B817D0">
        <w:rPr>
          <w:rFonts w:ascii="Book Antiqua" w:hAnsi="Book Antiqua" w:cs="Times New Roman"/>
          <w:sz w:val="24"/>
          <w:szCs w:val="24"/>
        </w:rPr>
        <w:t>: 199-202 [PMID: 20548914 DOI: 10.5021/ad.2010.22.2.199]</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Gershon</w:t>
      </w:r>
      <w:proofErr w:type="spellEnd"/>
      <w:r w:rsidRPr="00B817D0">
        <w:rPr>
          <w:rFonts w:ascii="Book Antiqua" w:hAnsi="Book Antiqua" w:cs="Times New Roman"/>
          <w:b/>
          <w:bCs/>
          <w:sz w:val="24"/>
          <w:szCs w:val="24"/>
        </w:rPr>
        <w:t xml:space="preserve"> AA</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Gershon</w:t>
      </w:r>
      <w:proofErr w:type="spellEnd"/>
      <w:r w:rsidRPr="00B817D0">
        <w:rPr>
          <w:rFonts w:ascii="Book Antiqua" w:hAnsi="Book Antiqua" w:cs="Times New Roman"/>
          <w:sz w:val="24"/>
          <w:szCs w:val="24"/>
        </w:rPr>
        <w:t xml:space="preserve"> MD. Pathogenesis and current approaches to control of varicella-zoster virus infections.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Microbiol</w:t>
      </w:r>
      <w:proofErr w:type="spellEnd"/>
      <w:r w:rsidRPr="00B817D0">
        <w:rPr>
          <w:rFonts w:ascii="Book Antiqua" w:hAnsi="Book Antiqua" w:cs="Times New Roman"/>
          <w:i/>
          <w:iCs/>
          <w:sz w:val="24"/>
          <w:szCs w:val="24"/>
        </w:rPr>
        <w:t xml:space="preserve"> Rev</w:t>
      </w:r>
      <w:r w:rsidRPr="00B817D0">
        <w:rPr>
          <w:rFonts w:ascii="Book Antiqua" w:hAnsi="Book Antiqua" w:cs="Times New Roman"/>
          <w:sz w:val="24"/>
          <w:szCs w:val="24"/>
        </w:rPr>
        <w:t> 2013; </w:t>
      </w:r>
      <w:r w:rsidRPr="00B817D0">
        <w:rPr>
          <w:rFonts w:ascii="Book Antiqua" w:hAnsi="Book Antiqua" w:cs="Times New Roman"/>
          <w:b/>
          <w:bCs/>
          <w:sz w:val="24"/>
          <w:szCs w:val="24"/>
        </w:rPr>
        <w:t>26</w:t>
      </w:r>
      <w:r w:rsidRPr="00B817D0">
        <w:rPr>
          <w:rFonts w:ascii="Book Antiqua" w:hAnsi="Book Antiqua" w:cs="Times New Roman"/>
          <w:sz w:val="24"/>
          <w:szCs w:val="24"/>
        </w:rPr>
        <w:t>: 728-743 [PMID: 24092852 DOI: 10.1128/CMR.00052-13]</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Balfour HH</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Dunmire</w:t>
      </w:r>
      <w:proofErr w:type="spellEnd"/>
      <w:r w:rsidRPr="00B817D0">
        <w:rPr>
          <w:rFonts w:ascii="Book Antiqua" w:hAnsi="Book Antiqua" w:cs="Times New Roman"/>
          <w:sz w:val="24"/>
          <w:szCs w:val="24"/>
        </w:rPr>
        <w:t xml:space="preserve"> SK, </w:t>
      </w:r>
      <w:proofErr w:type="spellStart"/>
      <w:r w:rsidRPr="00B817D0">
        <w:rPr>
          <w:rFonts w:ascii="Book Antiqua" w:hAnsi="Book Antiqua" w:cs="Times New Roman"/>
          <w:sz w:val="24"/>
          <w:szCs w:val="24"/>
        </w:rPr>
        <w:t>Hogquist</w:t>
      </w:r>
      <w:proofErr w:type="spellEnd"/>
      <w:r w:rsidRPr="00B817D0">
        <w:rPr>
          <w:rFonts w:ascii="Book Antiqua" w:hAnsi="Book Antiqua" w:cs="Times New Roman"/>
          <w:sz w:val="24"/>
          <w:szCs w:val="24"/>
        </w:rPr>
        <w:t xml:space="preserve"> KA. Infectious mononucleosis.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Transl</w:t>
      </w:r>
      <w:proofErr w:type="spellEnd"/>
      <w:r w:rsidRPr="00B817D0">
        <w:rPr>
          <w:rFonts w:ascii="Book Antiqua" w:hAnsi="Book Antiqua" w:cs="Times New Roman"/>
          <w:i/>
          <w:iCs/>
          <w:sz w:val="24"/>
          <w:szCs w:val="24"/>
        </w:rPr>
        <w:t xml:space="preserve"> Immunology</w:t>
      </w:r>
      <w:r w:rsidRPr="00B817D0">
        <w:rPr>
          <w:rFonts w:ascii="Book Antiqua" w:hAnsi="Book Antiqua" w:cs="Times New Roman"/>
          <w:sz w:val="24"/>
          <w:szCs w:val="24"/>
        </w:rPr>
        <w:t> 2015; </w:t>
      </w:r>
      <w:r w:rsidRPr="00B817D0">
        <w:rPr>
          <w:rFonts w:ascii="Book Antiqua" w:hAnsi="Book Antiqua" w:cs="Times New Roman"/>
          <w:b/>
          <w:bCs/>
          <w:sz w:val="24"/>
          <w:szCs w:val="24"/>
        </w:rPr>
        <w:t>4</w:t>
      </w:r>
      <w:r w:rsidRPr="00B817D0">
        <w:rPr>
          <w:rFonts w:ascii="Book Antiqua" w:hAnsi="Book Antiqua" w:cs="Times New Roman"/>
          <w:sz w:val="24"/>
          <w:szCs w:val="24"/>
        </w:rPr>
        <w:t>: e33 [PMID: 25774295 DOI: 10.1038/cti.2015.1]</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lastRenderedPageBreak/>
        <w:t>Martelius</w:t>
      </w:r>
      <w:proofErr w:type="spellEnd"/>
      <w:r w:rsidRPr="00B817D0">
        <w:rPr>
          <w:rFonts w:ascii="Book Antiqua" w:hAnsi="Book Antiqua" w:cs="Times New Roman"/>
          <w:b/>
          <w:bCs/>
          <w:sz w:val="24"/>
          <w:szCs w:val="24"/>
        </w:rPr>
        <w:t xml:space="preserve"> T</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Lappalainen</w:t>
      </w:r>
      <w:proofErr w:type="spellEnd"/>
      <w:r w:rsidRPr="00B817D0">
        <w:rPr>
          <w:rFonts w:ascii="Book Antiqua" w:hAnsi="Book Antiqua" w:cs="Times New Roman"/>
          <w:sz w:val="24"/>
          <w:szCs w:val="24"/>
        </w:rPr>
        <w:t xml:space="preserve"> M, </w:t>
      </w:r>
      <w:proofErr w:type="spellStart"/>
      <w:r w:rsidRPr="00B817D0">
        <w:rPr>
          <w:rFonts w:ascii="Book Antiqua" w:hAnsi="Book Antiqua" w:cs="Times New Roman"/>
          <w:sz w:val="24"/>
          <w:szCs w:val="24"/>
        </w:rPr>
        <w:t>Palomäki</w:t>
      </w:r>
      <w:proofErr w:type="spellEnd"/>
      <w:r w:rsidRPr="00B817D0">
        <w:rPr>
          <w:rFonts w:ascii="Book Antiqua" w:hAnsi="Book Antiqua" w:cs="Times New Roman"/>
          <w:sz w:val="24"/>
          <w:szCs w:val="24"/>
        </w:rPr>
        <w:t xml:space="preserve"> M, </w:t>
      </w:r>
      <w:proofErr w:type="spellStart"/>
      <w:r w:rsidRPr="00B817D0">
        <w:rPr>
          <w:rFonts w:ascii="Book Antiqua" w:hAnsi="Book Antiqua" w:cs="Times New Roman"/>
          <w:sz w:val="24"/>
          <w:szCs w:val="24"/>
        </w:rPr>
        <w:t>Anttila</w:t>
      </w:r>
      <w:proofErr w:type="spellEnd"/>
      <w:r w:rsidRPr="00B817D0">
        <w:rPr>
          <w:rFonts w:ascii="Book Antiqua" w:hAnsi="Book Antiqua" w:cs="Times New Roman"/>
          <w:sz w:val="24"/>
          <w:szCs w:val="24"/>
        </w:rPr>
        <w:t xml:space="preserve"> VJ. Clinical characteristics of patients with Epstein Barr virus in cerebrospinal fluid. </w:t>
      </w:r>
      <w:r w:rsidRPr="00B817D0">
        <w:rPr>
          <w:rFonts w:ascii="Book Antiqua" w:hAnsi="Book Antiqua" w:cs="Times New Roman"/>
          <w:i/>
          <w:iCs/>
          <w:sz w:val="24"/>
          <w:szCs w:val="24"/>
        </w:rPr>
        <w:t>BMC Infect Dis</w:t>
      </w:r>
      <w:r w:rsidRPr="00B817D0">
        <w:rPr>
          <w:rFonts w:ascii="Book Antiqua" w:hAnsi="Book Antiqua" w:cs="Times New Roman"/>
          <w:sz w:val="24"/>
          <w:szCs w:val="24"/>
        </w:rPr>
        <w:t> 2011; </w:t>
      </w:r>
      <w:r w:rsidRPr="00B817D0">
        <w:rPr>
          <w:rFonts w:ascii="Book Antiqua" w:hAnsi="Book Antiqua" w:cs="Times New Roman"/>
          <w:b/>
          <w:bCs/>
          <w:sz w:val="24"/>
          <w:szCs w:val="24"/>
        </w:rPr>
        <w:t>11</w:t>
      </w:r>
      <w:r w:rsidRPr="00B817D0">
        <w:rPr>
          <w:rFonts w:ascii="Book Antiqua" w:hAnsi="Book Antiqua" w:cs="Times New Roman"/>
          <w:sz w:val="24"/>
          <w:szCs w:val="24"/>
        </w:rPr>
        <w:t>: 281 [PMID: 22018204 DOI: 10.1186/1471-2334-11-281]</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Ok CY</w:t>
      </w:r>
      <w:r w:rsidRPr="00B817D0">
        <w:rPr>
          <w:rFonts w:ascii="Book Antiqua" w:hAnsi="Book Antiqua" w:cs="Times New Roman"/>
          <w:sz w:val="24"/>
          <w:szCs w:val="24"/>
        </w:rPr>
        <w:t>, Li L, Young KH. EBV-driven B-cell lymphoproliferative disorders: from biology, classification and differential diagnosis to clinical management. </w:t>
      </w:r>
      <w:r w:rsidRPr="00B817D0">
        <w:rPr>
          <w:rFonts w:ascii="Book Antiqua" w:hAnsi="Book Antiqua" w:cs="Times New Roman"/>
          <w:i/>
          <w:iCs/>
          <w:sz w:val="24"/>
          <w:szCs w:val="24"/>
        </w:rPr>
        <w:t>Exp Mol Med</w:t>
      </w:r>
      <w:r w:rsidRPr="00B817D0">
        <w:rPr>
          <w:rFonts w:ascii="Book Antiqua" w:hAnsi="Book Antiqua" w:cs="Times New Roman"/>
          <w:sz w:val="24"/>
          <w:szCs w:val="24"/>
        </w:rPr>
        <w:t> 2015; </w:t>
      </w:r>
      <w:r w:rsidRPr="00B817D0">
        <w:rPr>
          <w:rFonts w:ascii="Book Antiqua" w:hAnsi="Book Antiqua" w:cs="Times New Roman"/>
          <w:b/>
          <w:bCs/>
          <w:sz w:val="24"/>
          <w:szCs w:val="24"/>
        </w:rPr>
        <w:t>47</w:t>
      </w:r>
      <w:r w:rsidRPr="00B817D0">
        <w:rPr>
          <w:rFonts w:ascii="Book Antiqua" w:hAnsi="Book Antiqua" w:cs="Times New Roman"/>
          <w:sz w:val="24"/>
          <w:szCs w:val="24"/>
        </w:rPr>
        <w:t>: e132 [PMID: 25613729 DOI: 10.1038/emm.2014.82]</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Mynarek</w:t>
      </w:r>
      <w:proofErr w:type="spellEnd"/>
      <w:r w:rsidRPr="00B817D0">
        <w:rPr>
          <w:rFonts w:ascii="Book Antiqua" w:hAnsi="Book Antiqua" w:cs="Times New Roman"/>
          <w:b/>
          <w:bCs/>
          <w:sz w:val="24"/>
          <w:szCs w:val="24"/>
        </w:rPr>
        <w:t xml:space="preserve"> M</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Schober</w:t>
      </w:r>
      <w:proofErr w:type="spellEnd"/>
      <w:r w:rsidRPr="00B817D0">
        <w:rPr>
          <w:rFonts w:ascii="Book Antiqua" w:hAnsi="Book Antiqua" w:cs="Times New Roman"/>
          <w:sz w:val="24"/>
          <w:szCs w:val="24"/>
        </w:rPr>
        <w:t xml:space="preserve"> T, </w:t>
      </w:r>
      <w:proofErr w:type="spellStart"/>
      <w:r w:rsidRPr="00B817D0">
        <w:rPr>
          <w:rFonts w:ascii="Book Antiqua" w:hAnsi="Book Antiqua" w:cs="Times New Roman"/>
          <w:sz w:val="24"/>
          <w:szCs w:val="24"/>
        </w:rPr>
        <w:t>Behrends</w:t>
      </w:r>
      <w:proofErr w:type="spellEnd"/>
      <w:r w:rsidRPr="00B817D0">
        <w:rPr>
          <w:rFonts w:ascii="Book Antiqua" w:hAnsi="Book Antiqua" w:cs="Times New Roman"/>
          <w:sz w:val="24"/>
          <w:szCs w:val="24"/>
        </w:rPr>
        <w:t xml:space="preserve"> U, </w:t>
      </w:r>
      <w:proofErr w:type="spellStart"/>
      <w:r w:rsidRPr="00B817D0">
        <w:rPr>
          <w:rFonts w:ascii="Book Antiqua" w:hAnsi="Book Antiqua" w:cs="Times New Roman"/>
          <w:sz w:val="24"/>
          <w:szCs w:val="24"/>
        </w:rPr>
        <w:t>Maecker-Kolhoff</w:t>
      </w:r>
      <w:proofErr w:type="spellEnd"/>
      <w:r w:rsidRPr="00B817D0">
        <w:rPr>
          <w:rFonts w:ascii="Book Antiqua" w:hAnsi="Book Antiqua" w:cs="Times New Roman"/>
          <w:sz w:val="24"/>
          <w:szCs w:val="24"/>
        </w:rPr>
        <w:t xml:space="preserve"> B. </w:t>
      </w:r>
      <w:proofErr w:type="spellStart"/>
      <w:r w:rsidRPr="00B817D0">
        <w:rPr>
          <w:rFonts w:ascii="Book Antiqua" w:hAnsi="Book Antiqua" w:cs="Times New Roman"/>
          <w:sz w:val="24"/>
          <w:szCs w:val="24"/>
        </w:rPr>
        <w:t>Posttransplant</w:t>
      </w:r>
      <w:proofErr w:type="spellEnd"/>
      <w:r w:rsidRPr="00B817D0">
        <w:rPr>
          <w:rFonts w:ascii="Book Antiqua" w:hAnsi="Book Antiqua" w:cs="Times New Roman"/>
          <w:sz w:val="24"/>
          <w:szCs w:val="24"/>
        </w:rPr>
        <w:t xml:space="preserve"> lymphoproliferative disease after pediatric solid organ transplantation.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Dev </w:t>
      </w:r>
      <w:proofErr w:type="spellStart"/>
      <w:r w:rsidRPr="00B817D0">
        <w:rPr>
          <w:rFonts w:ascii="Book Antiqua" w:hAnsi="Book Antiqua" w:cs="Times New Roman"/>
          <w:i/>
          <w:iCs/>
          <w:sz w:val="24"/>
          <w:szCs w:val="24"/>
        </w:rPr>
        <w:t>Immunol</w:t>
      </w:r>
      <w:proofErr w:type="spellEnd"/>
      <w:r w:rsidRPr="00B817D0">
        <w:rPr>
          <w:rFonts w:ascii="Book Antiqua" w:hAnsi="Book Antiqua" w:cs="Times New Roman"/>
          <w:sz w:val="24"/>
          <w:szCs w:val="24"/>
        </w:rPr>
        <w:t> 2013; </w:t>
      </w:r>
      <w:r w:rsidRPr="00B817D0">
        <w:rPr>
          <w:rFonts w:ascii="Book Antiqua" w:hAnsi="Book Antiqua" w:cs="Times New Roman"/>
          <w:b/>
          <w:bCs/>
          <w:sz w:val="24"/>
          <w:szCs w:val="24"/>
        </w:rPr>
        <w:t>2013</w:t>
      </w:r>
      <w:r w:rsidRPr="00B817D0">
        <w:rPr>
          <w:rFonts w:ascii="Book Antiqua" w:hAnsi="Book Antiqua" w:cs="Times New Roman"/>
          <w:sz w:val="24"/>
          <w:szCs w:val="24"/>
        </w:rPr>
        <w:t>: 814973 [PMID: 24174972 DOI: 10.1155/2013/814973]</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Navari M</w:t>
      </w:r>
      <w:r w:rsidRPr="00B817D0">
        <w:rPr>
          <w:rFonts w:ascii="Book Antiqua" w:hAnsi="Book Antiqua" w:cs="Times New Roman"/>
          <w:sz w:val="24"/>
          <w:szCs w:val="24"/>
        </w:rPr>
        <w:t xml:space="preserve">, Fuligni F, Laginestra MA, Etebari M, Ambrosio MR, Sapienza MR, Rossi M, De Falco G, Gibellini D, Tripodo C, Pileri SA, Leoncini L, Piccaluga PP. Molecular signature of Epstein Barr virus-positive </w:t>
      </w:r>
      <w:proofErr w:type="spellStart"/>
      <w:r w:rsidRPr="00B817D0">
        <w:rPr>
          <w:rFonts w:ascii="Book Antiqua" w:hAnsi="Book Antiqua" w:cs="Times New Roman"/>
          <w:sz w:val="24"/>
          <w:szCs w:val="24"/>
        </w:rPr>
        <w:t>Burkitt</w:t>
      </w:r>
      <w:proofErr w:type="spellEnd"/>
      <w:r w:rsidRPr="00B817D0">
        <w:rPr>
          <w:rFonts w:ascii="Book Antiqua" w:hAnsi="Book Antiqua" w:cs="Times New Roman"/>
          <w:sz w:val="24"/>
          <w:szCs w:val="24"/>
        </w:rPr>
        <w:t xml:space="preserve"> lymphoma and post-transplant lymphoproliferative disorder suggest different roles for Epstein Barr virus. </w:t>
      </w:r>
      <w:r w:rsidRPr="00B817D0">
        <w:rPr>
          <w:rFonts w:ascii="Book Antiqua" w:hAnsi="Book Antiqua" w:cs="Times New Roman"/>
          <w:i/>
          <w:iCs/>
          <w:sz w:val="24"/>
          <w:szCs w:val="24"/>
        </w:rPr>
        <w:t xml:space="preserve">Front </w:t>
      </w:r>
      <w:proofErr w:type="spellStart"/>
      <w:r w:rsidRPr="00B817D0">
        <w:rPr>
          <w:rFonts w:ascii="Book Antiqua" w:hAnsi="Book Antiqua" w:cs="Times New Roman"/>
          <w:i/>
          <w:iCs/>
          <w:sz w:val="24"/>
          <w:szCs w:val="24"/>
        </w:rPr>
        <w:t>Microbiol</w:t>
      </w:r>
      <w:proofErr w:type="spellEnd"/>
      <w:r w:rsidRPr="00B817D0">
        <w:rPr>
          <w:rFonts w:ascii="Book Antiqua" w:hAnsi="Book Antiqua" w:cs="Times New Roman"/>
          <w:sz w:val="24"/>
          <w:szCs w:val="24"/>
        </w:rPr>
        <w:t> 2014; </w:t>
      </w:r>
      <w:r w:rsidRPr="00B817D0">
        <w:rPr>
          <w:rFonts w:ascii="Book Antiqua" w:hAnsi="Book Antiqua" w:cs="Times New Roman"/>
          <w:b/>
          <w:bCs/>
          <w:sz w:val="24"/>
          <w:szCs w:val="24"/>
        </w:rPr>
        <w:t>5</w:t>
      </w:r>
      <w:r w:rsidRPr="00B817D0">
        <w:rPr>
          <w:rFonts w:ascii="Book Antiqua" w:hAnsi="Book Antiqua" w:cs="Times New Roman"/>
          <w:sz w:val="24"/>
          <w:szCs w:val="24"/>
        </w:rPr>
        <w:t>: 728 [PMID: 25566237 DOI: 10.3389/fmicb.2014.00728]</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Rowe M</w:t>
      </w:r>
      <w:r w:rsidRPr="00B817D0">
        <w:rPr>
          <w:rFonts w:ascii="Book Antiqua" w:hAnsi="Book Antiqua" w:cs="Times New Roman"/>
          <w:sz w:val="24"/>
          <w:szCs w:val="24"/>
        </w:rPr>
        <w:t xml:space="preserve">, Fitzsimmons L, Bell AI. Epstein-Barr virus and </w:t>
      </w:r>
      <w:proofErr w:type="spellStart"/>
      <w:r w:rsidRPr="00B817D0">
        <w:rPr>
          <w:rFonts w:ascii="Book Antiqua" w:hAnsi="Book Antiqua" w:cs="Times New Roman"/>
          <w:sz w:val="24"/>
          <w:szCs w:val="24"/>
        </w:rPr>
        <w:t>Burkitt</w:t>
      </w:r>
      <w:proofErr w:type="spellEnd"/>
      <w:r w:rsidRPr="00B817D0">
        <w:rPr>
          <w:rFonts w:ascii="Book Antiqua" w:hAnsi="Book Antiqua" w:cs="Times New Roman"/>
          <w:sz w:val="24"/>
          <w:szCs w:val="24"/>
        </w:rPr>
        <w:t xml:space="preserve"> lymphoma. </w:t>
      </w:r>
      <w:r w:rsidRPr="00B817D0">
        <w:rPr>
          <w:rFonts w:ascii="Book Antiqua" w:hAnsi="Book Antiqua" w:cs="Times New Roman"/>
          <w:i/>
          <w:iCs/>
          <w:sz w:val="24"/>
          <w:szCs w:val="24"/>
        </w:rPr>
        <w:t>Chin J Cancer</w:t>
      </w:r>
      <w:r w:rsidRPr="00B817D0">
        <w:rPr>
          <w:rFonts w:ascii="Book Antiqua" w:hAnsi="Book Antiqua" w:cs="Times New Roman"/>
          <w:sz w:val="24"/>
          <w:szCs w:val="24"/>
        </w:rPr>
        <w:t> 2014; </w:t>
      </w:r>
      <w:r w:rsidRPr="00B817D0">
        <w:rPr>
          <w:rFonts w:ascii="Book Antiqua" w:hAnsi="Book Antiqua" w:cs="Times New Roman"/>
          <w:b/>
          <w:bCs/>
          <w:sz w:val="24"/>
          <w:szCs w:val="24"/>
        </w:rPr>
        <w:t>33</w:t>
      </w:r>
      <w:r w:rsidRPr="00B817D0">
        <w:rPr>
          <w:rFonts w:ascii="Book Antiqua" w:hAnsi="Book Antiqua" w:cs="Times New Roman"/>
          <w:sz w:val="24"/>
          <w:szCs w:val="24"/>
        </w:rPr>
        <w:t>: 609-619 [PMID: 25418195 DOI: 10.5732/cjc.014.10190]</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Brasileiro CB</w:t>
      </w:r>
      <w:r w:rsidRPr="00B817D0">
        <w:rPr>
          <w:rFonts w:ascii="Book Antiqua" w:hAnsi="Book Antiqua" w:cs="Times New Roman"/>
          <w:sz w:val="24"/>
          <w:szCs w:val="24"/>
        </w:rPr>
        <w:t>, Abreu MH, Mesquita RA. Critical review of topical management of oral hairy leukoplakia. </w:t>
      </w:r>
      <w:r w:rsidRPr="00B817D0">
        <w:rPr>
          <w:rFonts w:ascii="Book Antiqua" w:hAnsi="Book Antiqua" w:cs="Times New Roman"/>
          <w:i/>
          <w:iCs/>
          <w:sz w:val="24"/>
          <w:szCs w:val="24"/>
        </w:rPr>
        <w:t xml:space="preserve">World 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Cases</w:t>
      </w:r>
      <w:r w:rsidRPr="00B817D0">
        <w:rPr>
          <w:rFonts w:ascii="Book Antiqua" w:hAnsi="Book Antiqua" w:cs="Times New Roman"/>
          <w:sz w:val="24"/>
          <w:szCs w:val="24"/>
        </w:rPr>
        <w:t> 2014; </w:t>
      </w:r>
      <w:r w:rsidRPr="00B817D0">
        <w:rPr>
          <w:rFonts w:ascii="Book Antiqua" w:hAnsi="Book Antiqua" w:cs="Times New Roman"/>
          <w:b/>
          <w:bCs/>
          <w:sz w:val="24"/>
          <w:szCs w:val="24"/>
        </w:rPr>
        <w:t>2</w:t>
      </w:r>
      <w:r w:rsidRPr="00B817D0">
        <w:rPr>
          <w:rFonts w:ascii="Book Antiqua" w:hAnsi="Book Antiqua" w:cs="Times New Roman"/>
          <w:sz w:val="24"/>
          <w:szCs w:val="24"/>
        </w:rPr>
        <w:t>: 253-256 [PMID: 25032199 DOI: 10.12998/wjcc.v2.i7.253]</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Cousins E</w:t>
      </w:r>
      <w:r w:rsidRPr="00B817D0">
        <w:rPr>
          <w:rFonts w:ascii="Book Antiqua" w:hAnsi="Book Antiqua" w:cs="Times New Roman"/>
          <w:sz w:val="24"/>
          <w:szCs w:val="24"/>
        </w:rPr>
        <w:t>, Nicholas J. Molecular biology of human herpesvirus 8: novel functions and virus-host interactions implicated in viral pathogenesis and replication. </w:t>
      </w:r>
      <w:r w:rsidRPr="00B817D0">
        <w:rPr>
          <w:rFonts w:ascii="Book Antiqua" w:hAnsi="Book Antiqua" w:cs="Times New Roman"/>
          <w:i/>
          <w:iCs/>
          <w:sz w:val="24"/>
          <w:szCs w:val="24"/>
        </w:rPr>
        <w:t>Recent Results Cancer Res</w:t>
      </w:r>
      <w:r w:rsidRPr="00B817D0">
        <w:rPr>
          <w:rFonts w:ascii="Book Antiqua" w:hAnsi="Book Antiqua" w:cs="Times New Roman"/>
          <w:sz w:val="24"/>
          <w:szCs w:val="24"/>
        </w:rPr>
        <w:t> 2014; </w:t>
      </w:r>
      <w:r w:rsidRPr="00B817D0">
        <w:rPr>
          <w:rFonts w:ascii="Book Antiqua" w:hAnsi="Book Antiqua" w:cs="Times New Roman"/>
          <w:b/>
          <w:bCs/>
          <w:sz w:val="24"/>
          <w:szCs w:val="24"/>
        </w:rPr>
        <w:t>193</w:t>
      </w:r>
      <w:r w:rsidRPr="00B817D0">
        <w:rPr>
          <w:rFonts w:ascii="Book Antiqua" w:hAnsi="Book Antiqua" w:cs="Times New Roman"/>
          <w:sz w:val="24"/>
          <w:szCs w:val="24"/>
        </w:rPr>
        <w:t>: 227-268 [PMID: 24008302 DOI: 10.1007/978-3-642-38965-8_13]</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Giffin</w:t>
      </w:r>
      <w:proofErr w:type="spellEnd"/>
      <w:r w:rsidRPr="00B817D0">
        <w:rPr>
          <w:rFonts w:ascii="Book Antiqua" w:hAnsi="Book Antiqua" w:cs="Times New Roman"/>
          <w:b/>
          <w:bCs/>
          <w:sz w:val="24"/>
          <w:szCs w:val="24"/>
        </w:rPr>
        <w:t xml:space="preserve"> L</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Damania</w:t>
      </w:r>
      <w:proofErr w:type="spellEnd"/>
      <w:r w:rsidRPr="00B817D0">
        <w:rPr>
          <w:rFonts w:ascii="Book Antiqua" w:hAnsi="Book Antiqua" w:cs="Times New Roman"/>
          <w:sz w:val="24"/>
          <w:szCs w:val="24"/>
        </w:rPr>
        <w:t xml:space="preserve"> B. KSHV: pathways to tumorigenesis and persistent infection. </w:t>
      </w:r>
      <w:proofErr w:type="spellStart"/>
      <w:r w:rsidRPr="00B817D0">
        <w:rPr>
          <w:rFonts w:ascii="Book Antiqua" w:hAnsi="Book Antiqua" w:cs="Times New Roman"/>
          <w:i/>
          <w:iCs/>
          <w:sz w:val="24"/>
          <w:szCs w:val="24"/>
        </w:rPr>
        <w:t>Adv</w:t>
      </w:r>
      <w:proofErr w:type="spellEnd"/>
      <w:r w:rsidRPr="00B817D0">
        <w:rPr>
          <w:rFonts w:ascii="Book Antiqua" w:hAnsi="Book Antiqua" w:cs="Times New Roman"/>
          <w:i/>
          <w:iCs/>
          <w:sz w:val="24"/>
          <w:szCs w:val="24"/>
        </w:rPr>
        <w:t xml:space="preserve"> Virus Res</w:t>
      </w:r>
      <w:r w:rsidRPr="00B817D0">
        <w:rPr>
          <w:rFonts w:ascii="Book Antiqua" w:hAnsi="Book Antiqua" w:cs="Times New Roman"/>
          <w:sz w:val="24"/>
          <w:szCs w:val="24"/>
        </w:rPr>
        <w:t> 2014; </w:t>
      </w:r>
      <w:r w:rsidRPr="00B817D0">
        <w:rPr>
          <w:rFonts w:ascii="Book Antiqua" w:hAnsi="Book Antiqua" w:cs="Times New Roman"/>
          <w:b/>
          <w:bCs/>
          <w:sz w:val="24"/>
          <w:szCs w:val="24"/>
        </w:rPr>
        <w:t>88</w:t>
      </w:r>
      <w:r w:rsidRPr="00B817D0">
        <w:rPr>
          <w:rFonts w:ascii="Book Antiqua" w:hAnsi="Book Antiqua" w:cs="Times New Roman"/>
          <w:sz w:val="24"/>
          <w:szCs w:val="24"/>
        </w:rPr>
        <w:t>: 111-159 [PMID: 24373311 DOI: 10.1016/B978-0-12-800098-4.00002-7]</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lastRenderedPageBreak/>
        <w:t>Ganem</w:t>
      </w:r>
      <w:proofErr w:type="spellEnd"/>
      <w:r w:rsidRPr="00B817D0">
        <w:rPr>
          <w:rFonts w:ascii="Book Antiqua" w:hAnsi="Book Antiqua" w:cs="Times New Roman"/>
          <w:b/>
          <w:bCs/>
          <w:sz w:val="24"/>
          <w:szCs w:val="24"/>
        </w:rPr>
        <w:t xml:space="preserve"> D</w:t>
      </w:r>
      <w:r w:rsidRPr="00B817D0">
        <w:rPr>
          <w:rFonts w:ascii="Book Antiqua" w:hAnsi="Book Antiqua" w:cs="Times New Roman"/>
          <w:sz w:val="24"/>
          <w:szCs w:val="24"/>
        </w:rPr>
        <w:t>. KSHV and the pathogenesis of Kaposi sarcoma: listening to human biology and medicine.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Invest</w:t>
      </w:r>
      <w:r w:rsidRPr="00B817D0">
        <w:rPr>
          <w:rFonts w:ascii="Book Antiqua" w:hAnsi="Book Antiqua" w:cs="Times New Roman"/>
          <w:sz w:val="24"/>
          <w:szCs w:val="24"/>
        </w:rPr>
        <w:t> 2010; </w:t>
      </w:r>
      <w:r w:rsidRPr="00B817D0">
        <w:rPr>
          <w:rFonts w:ascii="Book Antiqua" w:hAnsi="Book Antiqua" w:cs="Times New Roman"/>
          <w:b/>
          <w:bCs/>
          <w:sz w:val="24"/>
          <w:szCs w:val="24"/>
        </w:rPr>
        <w:t>120</w:t>
      </w:r>
      <w:r w:rsidRPr="00B817D0">
        <w:rPr>
          <w:rFonts w:ascii="Book Antiqua" w:hAnsi="Book Antiqua" w:cs="Times New Roman"/>
          <w:sz w:val="24"/>
          <w:szCs w:val="24"/>
        </w:rPr>
        <w:t>: 939-949 [PMID: 20364091 DOI: 10.1172/JCI40567]</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Contreras A</w:t>
      </w:r>
      <w:r w:rsidRPr="00B817D0">
        <w:rPr>
          <w:rFonts w:ascii="Book Antiqua" w:hAnsi="Book Antiqua" w:cs="Times New Roman"/>
          <w:sz w:val="24"/>
          <w:szCs w:val="24"/>
        </w:rPr>
        <w:t>, Slots J. Herpesviruses in human periodontal disease. </w:t>
      </w:r>
      <w:r w:rsidRPr="00B817D0">
        <w:rPr>
          <w:rFonts w:ascii="Book Antiqua" w:hAnsi="Book Antiqua" w:cs="Times New Roman"/>
          <w:i/>
          <w:iCs/>
          <w:sz w:val="24"/>
          <w:szCs w:val="24"/>
        </w:rPr>
        <w:t>J Periodontal Res</w:t>
      </w:r>
      <w:r w:rsidRPr="00B817D0">
        <w:rPr>
          <w:rFonts w:ascii="Book Antiqua" w:hAnsi="Book Antiqua" w:cs="Times New Roman"/>
          <w:sz w:val="24"/>
          <w:szCs w:val="24"/>
        </w:rPr>
        <w:t> 2000; </w:t>
      </w:r>
      <w:r w:rsidRPr="00B817D0">
        <w:rPr>
          <w:rFonts w:ascii="Book Antiqua" w:hAnsi="Book Antiqua" w:cs="Times New Roman"/>
          <w:b/>
          <w:bCs/>
          <w:sz w:val="24"/>
          <w:szCs w:val="24"/>
        </w:rPr>
        <w:t>35</w:t>
      </w:r>
      <w:r w:rsidRPr="00B817D0">
        <w:rPr>
          <w:rFonts w:ascii="Book Antiqua" w:hAnsi="Book Antiqua" w:cs="Times New Roman"/>
          <w:sz w:val="24"/>
          <w:szCs w:val="24"/>
        </w:rPr>
        <w:t>: 3-16 [PMID: 10791704</w:t>
      </w:r>
      <w:r w:rsidR="00F35A62" w:rsidRPr="00B817D0">
        <w:rPr>
          <w:rFonts w:ascii="Book Antiqua" w:hAnsi="Book Antiqua" w:cs="Times New Roman" w:hint="eastAsia"/>
          <w:sz w:val="24"/>
          <w:szCs w:val="24"/>
          <w:lang w:eastAsia="zh-CN"/>
        </w:rPr>
        <w:t xml:space="preserve"> DOI: </w:t>
      </w:r>
      <w:r w:rsidR="00AC61ED">
        <w:fldChar w:fldCharType="begin"/>
      </w:r>
      <w:r w:rsidR="00AC61ED">
        <w:instrText xml:space="preserve"> HYPERLINK "http://dx.doi.org/10.1034/j.1600-0765.2000.035001003.x" \t "_blank" </w:instrText>
      </w:r>
      <w:r w:rsidR="00AC61ED">
        <w:fldChar w:fldCharType="separate"/>
      </w:r>
      <w:r w:rsidR="00F35A62" w:rsidRPr="00B817D0">
        <w:rPr>
          <w:rFonts w:ascii="Book Antiqua" w:hAnsi="Book Antiqua" w:cs="Times New Roman"/>
          <w:sz w:val="24"/>
          <w:szCs w:val="24"/>
        </w:rPr>
        <w:t>10.1034/j.1600-0765.2000.035001003.x</w:t>
      </w:r>
      <w:r w:rsidR="00AC61ED">
        <w:rPr>
          <w:rFonts w:ascii="Book Antiqua" w:hAnsi="Book Antiqua" w:cs="Times New Roman"/>
          <w:sz w:val="24"/>
          <w:szCs w:val="24"/>
        </w:rPr>
        <w:fldChar w:fldCharType="end"/>
      </w:r>
      <w:r w:rsidRPr="00B817D0">
        <w:rPr>
          <w:rFonts w:ascii="Book Antiqua" w:hAnsi="Book Antiqua" w:cs="Times New Roman"/>
          <w:sz w:val="24"/>
          <w:szCs w:val="24"/>
        </w:rPr>
        <w:t>]</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Rotola</w:t>
      </w:r>
      <w:proofErr w:type="spellEnd"/>
      <w:r w:rsidRPr="00B817D0">
        <w:rPr>
          <w:rFonts w:ascii="Book Antiqua" w:hAnsi="Book Antiqua" w:cs="Times New Roman"/>
          <w:b/>
          <w:bCs/>
          <w:sz w:val="24"/>
          <w:szCs w:val="24"/>
        </w:rPr>
        <w:t xml:space="preserve"> A</w:t>
      </w:r>
      <w:r w:rsidRPr="00B817D0">
        <w:rPr>
          <w:rFonts w:ascii="Book Antiqua" w:hAnsi="Book Antiqua" w:cs="Times New Roman"/>
          <w:sz w:val="24"/>
          <w:szCs w:val="24"/>
        </w:rPr>
        <w:t xml:space="preserve">, Cassai E, Farina R, Caselli E, </w:t>
      </w:r>
      <w:proofErr w:type="spellStart"/>
      <w:r w:rsidRPr="00B817D0">
        <w:rPr>
          <w:rFonts w:ascii="Book Antiqua" w:hAnsi="Book Antiqua" w:cs="Times New Roman"/>
          <w:sz w:val="24"/>
          <w:szCs w:val="24"/>
        </w:rPr>
        <w:t>Gentili</w:t>
      </w:r>
      <w:proofErr w:type="spellEnd"/>
      <w:r w:rsidRPr="00B817D0">
        <w:rPr>
          <w:rFonts w:ascii="Book Antiqua" w:hAnsi="Book Antiqua" w:cs="Times New Roman"/>
          <w:sz w:val="24"/>
          <w:szCs w:val="24"/>
        </w:rPr>
        <w:t xml:space="preserve"> V, </w:t>
      </w:r>
      <w:proofErr w:type="spellStart"/>
      <w:r w:rsidRPr="00B817D0">
        <w:rPr>
          <w:rFonts w:ascii="Book Antiqua" w:hAnsi="Book Antiqua" w:cs="Times New Roman"/>
          <w:sz w:val="24"/>
          <w:szCs w:val="24"/>
        </w:rPr>
        <w:t>Lazzarotto</w:t>
      </w:r>
      <w:proofErr w:type="spellEnd"/>
      <w:r w:rsidRPr="00B817D0">
        <w:rPr>
          <w:rFonts w:ascii="Book Antiqua" w:hAnsi="Book Antiqua" w:cs="Times New Roman"/>
          <w:sz w:val="24"/>
          <w:szCs w:val="24"/>
        </w:rPr>
        <w:t xml:space="preserve"> T, </w:t>
      </w:r>
      <w:proofErr w:type="spellStart"/>
      <w:r w:rsidRPr="00B817D0">
        <w:rPr>
          <w:rFonts w:ascii="Book Antiqua" w:hAnsi="Book Antiqua" w:cs="Times New Roman"/>
          <w:sz w:val="24"/>
          <w:szCs w:val="24"/>
        </w:rPr>
        <w:t>Trombelli</w:t>
      </w:r>
      <w:proofErr w:type="spellEnd"/>
      <w:r w:rsidRPr="00B817D0">
        <w:rPr>
          <w:rFonts w:ascii="Book Antiqua" w:hAnsi="Book Antiqua" w:cs="Times New Roman"/>
          <w:sz w:val="24"/>
          <w:szCs w:val="24"/>
        </w:rPr>
        <w:t xml:space="preserve"> L. Human herpesvirus 7, Epstein-Barr virus and human cytomegalovirus in periodontal tissues of </w:t>
      </w:r>
      <w:proofErr w:type="spellStart"/>
      <w:r w:rsidRPr="00B817D0">
        <w:rPr>
          <w:rFonts w:ascii="Book Antiqua" w:hAnsi="Book Antiqua" w:cs="Times New Roman"/>
          <w:sz w:val="24"/>
          <w:szCs w:val="24"/>
        </w:rPr>
        <w:t>periodontally</w:t>
      </w:r>
      <w:proofErr w:type="spellEnd"/>
      <w:r w:rsidRPr="00B817D0">
        <w:rPr>
          <w:rFonts w:ascii="Book Antiqua" w:hAnsi="Book Antiqua" w:cs="Times New Roman"/>
          <w:sz w:val="24"/>
          <w:szCs w:val="24"/>
        </w:rPr>
        <w:t xml:space="preserve"> diseased and healthy subjects.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Periodontol</w:t>
      </w:r>
      <w:proofErr w:type="spellEnd"/>
      <w:r w:rsidRPr="00B817D0">
        <w:rPr>
          <w:rFonts w:ascii="Book Antiqua" w:hAnsi="Book Antiqua" w:cs="Times New Roman"/>
          <w:sz w:val="24"/>
          <w:szCs w:val="24"/>
        </w:rPr>
        <w:t> 2008; </w:t>
      </w:r>
      <w:r w:rsidRPr="00B817D0">
        <w:rPr>
          <w:rFonts w:ascii="Book Antiqua" w:hAnsi="Book Antiqua" w:cs="Times New Roman"/>
          <w:b/>
          <w:bCs/>
          <w:sz w:val="24"/>
          <w:szCs w:val="24"/>
        </w:rPr>
        <w:t>35</w:t>
      </w:r>
      <w:r w:rsidRPr="00B817D0">
        <w:rPr>
          <w:rFonts w:ascii="Book Antiqua" w:hAnsi="Book Antiqua" w:cs="Times New Roman"/>
          <w:sz w:val="24"/>
          <w:szCs w:val="24"/>
        </w:rPr>
        <w:t>: 831-837 [PMID: 18691217 DOI: 10.1111/j.1600-051X.2008.01301.x]</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Cassai E</w:t>
      </w:r>
      <w:r w:rsidRPr="00B817D0">
        <w:rPr>
          <w:rFonts w:ascii="Book Antiqua" w:hAnsi="Book Antiqua" w:cs="Times New Roman"/>
          <w:sz w:val="24"/>
          <w:szCs w:val="24"/>
        </w:rPr>
        <w:t xml:space="preserve">, Galvan M, </w:t>
      </w:r>
      <w:proofErr w:type="spellStart"/>
      <w:r w:rsidRPr="00B817D0">
        <w:rPr>
          <w:rFonts w:ascii="Book Antiqua" w:hAnsi="Book Antiqua" w:cs="Times New Roman"/>
          <w:sz w:val="24"/>
          <w:szCs w:val="24"/>
        </w:rPr>
        <w:t>Trombelli</w:t>
      </w:r>
      <w:proofErr w:type="spellEnd"/>
      <w:r w:rsidRPr="00B817D0">
        <w:rPr>
          <w:rFonts w:ascii="Book Antiqua" w:hAnsi="Book Antiqua" w:cs="Times New Roman"/>
          <w:sz w:val="24"/>
          <w:szCs w:val="24"/>
        </w:rPr>
        <w:t xml:space="preserve"> L, </w:t>
      </w:r>
      <w:proofErr w:type="spellStart"/>
      <w:r w:rsidRPr="00B817D0">
        <w:rPr>
          <w:rFonts w:ascii="Book Antiqua" w:hAnsi="Book Antiqua" w:cs="Times New Roman"/>
          <w:sz w:val="24"/>
          <w:szCs w:val="24"/>
        </w:rPr>
        <w:t>Rotola</w:t>
      </w:r>
      <w:proofErr w:type="spellEnd"/>
      <w:r w:rsidRPr="00B817D0">
        <w:rPr>
          <w:rFonts w:ascii="Book Antiqua" w:hAnsi="Book Antiqua" w:cs="Times New Roman"/>
          <w:sz w:val="24"/>
          <w:szCs w:val="24"/>
        </w:rPr>
        <w:t xml:space="preserve"> A. HHV-6, HHV-7, HHV-8 in gingival biopsies from chronic adult periodontitis patients. A case-control study.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Clin</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Periodontol</w:t>
      </w:r>
      <w:proofErr w:type="spellEnd"/>
      <w:r w:rsidRPr="00B817D0">
        <w:rPr>
          <w:rFonts w:ascii="Book Antiqua" w:hAnsi="Book Antiqua" w:cs="Times New Roman"/>
          <w:sz w:val="24"/>
          <w:szCs w:val="24"/>
        </w:rPr>
        <w:t> 2003; </w:t>
      </w:r>
      <w:r w:rsidRPr="00B817D0">
        <w:rPr>
          <w:rFonts w:ascii="Book Antiqua" w:hAnsi="Book Antiqua" w:cs="Times New Roman"/>
          <w:b/>
          <w:bCs/>
          <w:sz w:val="24"/>
          <w:szCs w:val="24"/>
        </w:rPr>
        <w:t>30</w:t>
      </w:r>
      <w:r w:rsidRPr="00B817D0">
        <w:rPr>
          <w:rFonts w:ascii="Book Antiqua" w:hAnsi="Book Antiqua" w:cs="Times New Roman"/>
          <w:sz w:val="24"/>
          <w:szCs w:val="24"/>
        </w:rPr>
        <w:t>: 184-191 [PMID: 12631175</w:t>
      </w:r>
      <w:r w:rsidR="00F35A62" w:rsidRPr="00B817D0">
        <w:rPr>
          <w:rFonts w:ascii="Book Antiqua" w:hAnsi="Book Antiqua" w:cs="Times New Roman" w:hint="eastAsia"/>
          <w:sz w:val="24"/>
          <w:szCs w:val="24"/>
          <w:lang w:eastAsia="zh-CN"/>
        </w:rPr>
        <w:t xml:space="preserve"> DOI: </w:t>
      </w:r>
      <w:r w:rsidR="00AC61ED">
        <w:fldChar w:fldCharType="begin"/>
      </w:r>
      <w:r w:rsidR="00AC61ED">
        <w:instrText xml:space="preserve"> HYPERLINK "http://dx.doi.org/10.1034/j.1600-051X.2003.00220.x" \t "_blank" </w:instrText>
      </w:r>
      <w:r w:rsidR="00AC61ED">
        <w:fldChar w:fldCharType="separate"/>
      </w:r>
      <w:r w:rsidR="00F35A62" w:rsidRPr="00B817D0">
        <w:rPr>
          <w:rFonts w:ascii="Book Antiqua" w:hAnsi="Book Antiqua" w:cs="Times New Roman"/>
          <w:sz w:val="24"/>
          <w:szCs w:val="24"/>
        </w:rPr>
        <w:t>10.1034/j.1600-051X.2003.00220.x</w:t>
      </w:r>
      <w:r w:rsidR="00AC61ED">
        <w:rPr>
          <w:rFonts w:ascii="Book Antiqua" w:hAnsi="Book Antiqua" w:cs="Times New Roman"/>
          <w:sz w:val="24"/>
          <w:szCs w:val="24"/>
        </w:rPr>
        <w:fldChar w:fldCharType="end"/>
      </w:r>
      <w:r w:rsidRPr="00B817D0">
        <w:rPr>
          <w:rFonts w:ascii="Book Antiqua" w:hAnsi="Book Antiqua" w:cs="Times New Roman"/>
          <w:sz w:val="24"/>
          <w:szCs w:val="24"/>
        </w:rPr>
        <w:t>]</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Contreras A</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Umeda</w:t>
      </w:r>
      <w:proofErr w:type="spellEnd"/>
      <w:r w:rsidRPr="00B817D0">
        <w:rPr>
          <w:rFonts w:ascii="Book Antiqua" w:hAnsi="Book Antiqua" w:cs="Times New Roman"/>
          <w:sz w:val="24"/>
          <w:szCs w:val="24"/>
        </w:rPr>
        <w:t xml:space="preserve"> M, Chen C, Bakker I, Morrison JL, Slots J. Relationship between herpesviruses and adult periodontitis and </w:t>
      </w:r>
      <w:proofErr w:type="spellStart"/>
      <w:r w:rsidRPr="00B817D0">
        <w:rPr>
          <w:rFonts w:ascii="Book Antiqua" w:hAnsi="Book Antiqua" w:cs="Times New Roman"/>
          <w:sz w:val="24"/>
          <w:szCs w:val="24"/>
        </w:rPr>
        <w:t>periodontopathic</w:t>
      </w:r>
      <w:proofErr w:type="spellEnd"/>
      <w:r w:rsidRPr="00B817D0">
        <w:rPr>
          <w:rFonts w:ascii="Book Antiqua" w:hAnsi="Book Antiqua" w:cs="Times New Roman"/>
          <w:sz w:val="24"/>
          <w:szCs w:val="24"/>
        </w:rPr>
        <w:t xml:space="preserve"> bacteria. </w:t>
      </w:r>
      <w:r w:rsidRPr="00B817D0">
        <w:rPr>
          <w:rFonts w:ascii="Book Antiqua" w:hAnsi="Book Antiqua" w:cs="Times New Roman"/>
          <w:i/>
          <w:iCs/>
          <w:sz w:val="24"/>
          <w:szCs w:val="24"/>
        </w:rPr>
        <w:t xml:space="preserve">J </w:t>
      </w:r>
      <w:proofErr w:type="spellStart"/>
      <w:r w:rsidRPr="00B817D0">
        <w:rPr>
          <w:rFonts w:ascii="Book Antiqua" w:hAnsi="Book Antiqua" w:cs="Times New Roman"/>
          <w:i/>
          <w:iCs/>
          <w:sz w:val="24"/>
          <w:szCs w:val="24"/>
        </w:rPr>
        <w:t>Periodontol</w:t>
      </w:r>
      <w:proofErr w:type="spellEnd"/>
      <w:r w:rsidRPr="00B817D0">
        <w:rPr>
          <w:rFonts w:ascii="Book Antiqua" w:hAnsi="Book Antiqua" w:cs="Times New Roman"/>
          <w:sz w:val="24"/>
          <w:szCs w:val="24"/>
        </w:rPr>
        <w:t> 1999; </w:t>
      </w:r>
      <w:r w:rsidRPr="00B817D0">
        <w:rPr>
          <w:rFonts w:ascii="Book Antiqua" w:hAnsi="Book Antiqua" w:cs="Times New Roman"/>
          <w:b/>
          <w:bCs/>
          <w:sz w:val="24"/>
          <w:szCs w:val="24"/>
        </w:rPr>
        <w:t>70</w:t>
      </w:r>
      <w:r w:rsidRPr="00B817D0">
        <w:rPr>
          <w:rFonts w:ascii="Book Antiqua" w:hAnsi="Book Antiqua" w:cs="Times New Roman"/>
          <w:sz w:val="24"/>
          <w:szCs w:val="24"/>
        </w:rPr>
        <w:t>: 478-484 [PMID: 10368051 DOI: 10.1902/jop.1999.70.5.478]</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Slots J</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Kamma</w:t>
      </w:r>
      <w:proofErr w:type="spellEnd"/>
      <w:r w:rsidRPr="00B817D0">
        <w:rPr>
          <w:rFonts w:ascii="Book Antiqua" w:hAnsi="Book Antiqua" w:cs="Times New Roman"/>
          <w:sz w:val="24"/>
          <w:szCs w:val="24"/>
        </w:rPr>
        <w:t xml:space="preserve"> JJ, Sugar C. The </w:t>
      </w:r>
      <w:proofErr w:type="spellStart"/>
      <w:r w:rsidRPr="00B817D0">
        <w:rPr>
          <w:rFonts w:ascii="Book Antiqua" w:hAnsi="Book Antiqua" w:cs="Times New Roman"/>
          <w:sz w:val="24"/>
          <w:szCs w:val="24"/>
        </w:rPr>
        <w:t>herpesvirus-Porphyromonas</w:t>
      </w:r>
      <w:proofErr w:type="spellEnd"/>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gingivalis</w:t>
      </w:r>
      <w:proofErr w:type="spellEnd"/>
      <w:r w:rsidRPr="00B817D0">
        <w:rPr>
          <w:rFonts w:ascii="Book Antiqua" w:hAnsi="Book Antiqua" w:cs="Times New Roman"/>
          <w:sz w:val="24"/>
          <w:szCs w:val="24"/>
        </w:rPr>
        <w:t>-periodontitis axis. </w:t>
      </w:r>
      <w:r w:rsidRPr="00B817D0">
        <w:rPr>
          <w:rFonts w:ascii="Book Antiqua" w:hAnsi="Book Antiqua" w:cs="Times New Roman"/>
          <w:i/>
          <w:iCs/>
          <w:sz w:val="24"/>
          <w:szCs w:val="24"/>
        </w:rPr>
        <w:t>J Periodontal Res</w:t>
      </w:r>
      <w:r w:rsidRPr="00B817D0">
        <w:rPr>
          <w:rFonts w:ascii="Book Antiqua" w:hAnsi="Book Antiqua" w:cs="Times New Roman"/>
          <w:sz w:val="24"/>
          <w:szCs w:val="24"/>
        </w:rPr>
        <w:t> 2003; </w:t>
      </w:r>
      <w:r w:rsidRPr="00B817D0">
        <w:rPr>
          <w:rFonts w:ascii="Book Antiqua" w:hAnsi="Book Antiqua" w:cs="Times New Roman"/>
          <w:b/>
          <w:bCs/>
          <w:sz w:val="24"/>
          <w:szCs w:val="24"/>
        </w:rPr>
        <w:t>38</w:t>
      </w:r>
      <w:r w:rsidRPr="00B817D0">
        <w:rPr>
          <w:rFonts w:ascii="Book Antiqua" w:hAnsi="Book Antiqua" w:cs="Times New Roman"/>
          <w:sz w:val="24"/>
          <w:szCs w:val="24"/>
        </w:rPr>
        <w:t>: 318-323 [PMID: 12753371</w:t>
      </w:r>
      <w:r w:rsidR="00F35A62" w:rsidRPr="00B817D0">
        <w:rPr>
          <w:rFonts w:ascii="Book Antiqua" w:hAnsi="Book Antiqua" w:cs="Times New Roman" w:hint="eastAsia"/>
          <w:sz w:val="24"/>
          <w:szCs w:val="24"/>
          <w:lang w:eastAsia="zh-CN"/>
        </w:rPr>
        <w:t xml:space="preserve"> DOI: </w:t>
      </w:r>
      <w:r w:rsidR="00AC61ED">
        <w:fldChar w:fldCharType="begin"/>
      </w:r>
      <w:r w:rsidR="00AC61ED">
        <w:instrText xml:space="preserve"> HYPERLINK "http://dx.doi.org/10.1034/j.1600-0765.2003.00659.x" \t "_blank" </w:instrText>
      </w:r>
      <w:r w:rsidR="00AC61ED">
        <w:fldChar w:fldCharType="separate"/>
      </w:r>
      <w:r w:rsidR="00F35A62" w:rsidRPr="00B817D0">
        <w:rPr>
          <w:rFonts w:ascii="Book Antiqua" w:hAnsi="Book Antiqua" w:cs="Times New Roman"/>
          <w:sz w:val="24"/>
          <w:szCs w:val="24"/>
        </w:rPr>
        <w:t>10.1034/j.1600-0765.2003.00659.x</w:t>
      </w:r>
      <w:r w:rsidR="00AC61ED">
        <w:rPr>
          <w:rFonts w:ascii="Book Antiqua" w:hAnsi="Book Antiqua" w:cs="Times New Roman"/>
          <w:sz w:val="24"/>
          <w:szCs w:val="24"/>
        </w:rPr>
        <w:fldChar w:fldCharType="end"/>
      </w:r>
      <w:r w:rsidRPr="00B817D0">
        <w:rPr>
          <w:rFonts w:ascii="Book Antiqua" w:hAnsi="Book Antiqua" w:cs="Times New Roman"/>
          <w:sz w:val="24"/>
          <w:szCs w:val="24"/>
        </w:rPr>
        <w:t>]</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Slots J</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Herpesviral</w:t>
      </w:r>
      <w:proofErr w:type="spellEnd"/>
      <w:r w:rsidRPr="00B817D0">
        <w:rPr>
          <w:rFonts w:ascii="Book Antiqua" w:hAnsi="Book Antiqua" w:cs="Times New Roman"/>
          <w:sz w:val="24"/>
          <w:szCs w:val="24"/>
        </w:rPr>
        <w:t>-bacterial synergy in the pathogenesis of human periodontitis. </w:t>
      </w:r>
      <w:proofErr w:type="spellStart"/>
      <w:r w:rsidRPr="00B817D0">
        <w:rPr>
          <w:rFonts w:ascii="Book Antiqua" w:hAnsi="Book Antiqua" w:cs="Times New Roman"/>
          <w:i/>
          <w:iCs/>
          <w:sz w:val="24"/>
          <w:szCs w:val="24"/>
        </w:rPr>
        <w:t>Curr</w:t>
      </w:r>
      <w:proofErr w:type="spellEnd"/>
      <w:r w:rsidRPr="00B817D0">
        <w:rPr>
          <w:rFonts w:ascii="Book Antiqua" w:hAnsi="Book Antiqua" w:cs="Times New Roman"/>
          <w:i/>
          <w:iCs/>
          <w:sz w:val="24"/>
          <w:szCs w:val="24"/>
        </w:rPr>
        <w:t xml:space="preserve"> </w:t>
      </w:r>
      <w:proofErr w:type="spellStart"/>
      <w:r w:rsidRPr="00B817D0">
        <w:rPr>
          <w:rFonts w:ascii="Book Antiqua" w:hAnsi="Book Antiqua" w:cs="Times New Roman"/>
          <w:i/>
          <w:iCs/>
          <w:sz w:val="24"/>
          <w:szCs w:val="24"/>
        </w:rPr>
        <w:t>Opin</w:t>
      </w:r>
      <w:proofErr w:type="spellEnd"/>
      <w:r w:rsidRPr="00B817D0">
        <w:rPr>
          <w:rFonts w:ascii="Book Antiqua" w:hAnsi="Book Antiqua" w:cs="Times New Roman"/>
          <w:i/>
          <w:iCs/>
          <w:sz w:val="24"/>
          <w:szCs w:val="24"/>
        </w:rPr>
        <w:t xml:space="preserve"> Infect Dis</w:t>
      </w:r>
      <w:r w:rsidRPr="00B817D0">
        <w:rPr>
          <w:rFonts w:ascii="Book Antiqua" w:hAnsi="Book Antiqua" w:cs="Times New Roman"/>
          <w:sz w:val="24"/>
          <w:szCs w:val="24"/>
        </w:rPr>
        <w:t> 2007; </w:t>
      </w:r>
      <w:r w:rsidRPr="00B817D0">
        <w:rPr>
          <w:rFonts w:ascii="Book Antiqua" w:hAnsi="Book Antiqua" w:cs="Times New Roman"/>
          <w:b/>
          <w:bCs/>
          <w:sz w:val="24"/>
          <w:szCs w:val="24"/>
        </w:rPr>
        <w:t>20</w:t>
      </w:r>
      <w:r w:rsidRPr="00B817D0">
        <w:rPr>
          <w:rFonts w:ascii="Book Antiqua" w:hAnsi="Book Antiqua" w:cs="Times New Roman"/>
          <w:sz w:val="24"/>
          <w:szCs w:val="24"/>
        </w:rPr>
        <w:t>: 278-283 [PMID: 17471038 DOI: 10.1097/QCO.0b013e3280964da0]</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r w:rsidRPr="00B817D0">
        <w:rPr>
          <w:rFonts w:ascii="Book Antiqua" w:hAnsi="Book Antiqua" w:cs="Times New Roman"/>
          <w:b/>
          <w:bCs/>
          <w:sz w:val="24"/>
          <w:szCs w:val="24"/>
        </w:rPr>
        <w:t>Slots J</w:t>
      </w:r>
      <w:r w:rsidRPr="00B817D0">
        <w:rPr>
          <w:rFonts w:ascii="Book Antiqua" w:hAnsi="Book Antiqua" w:cs="Times New Roman"/>
          <w:sz w:val="24"/>
          <w:szCs w:val="24"/>
        </w:rPr>
        <w:t>. Human viruses in periodontitis. </w:t>
      </w:r>
      <w:proofErr w:type="spellStart"/>
      <w:r w:rsidRPr="00B817D0">
        <w:rPr>
          <w:rFonts w:ascii="Book Antiqua" w:hAnsi="Book Antiqua" w:cs="Times New Roman"/>
          <w:i/>
          <w:iCs/>
          <w:sz w:val="24"/>
          <w:szCs w:val="24"/>
        </w:rPr>
        <w:t>Periodontol</w:t>
      </w:r>
      <w:proofErr w:type="spellEnd"/>
      <w:r w:rsidRPr="00B817D0">
        <w:rPr>
          <w:rFonts w:ascii="Book Antiqua" w:hAnsi="Book Antiqua" w:cs="Times New Roman"/>
          <w:i/>
          <w:iCs/>
          <w:sz w:val="24"/>
          <w:szCs w:val="24"/>
        </w:rPr>
        <w:t xml:space="preserve"> 2000</w:t>
      </w:r>
      <w:r w:rsidRPr="00B817D0">
        <w:rPr>
          <w:rFonts w:ascii="Book Antiqua" w:hAnsi="Book Antiqua" w:cs="Times New Roman"/>
          <w:sz w:val="24"/>
          <w:szCs w:val="24"/>
        </w:rPr>
        <w:t> 2010; </w:t>
      </w:r>
      <w:r w:rsidRPr="00B817D0">
        <w:rPr>
          <w:rFonts w:ascii="Book Antiqua" w:hAnsi="Book Antiqua" w:cs="Times New Roman"/>
          <w:b/>
          <w:bCs/>
          <w:sz w:val="24"/>
          <w:szCs w:val="24"/>
        </w:rPr>
        <w:t>53</w:t>
      </w:r>
      <w:r w:rsidRPr="00B817D0">
        <w:rPr>
          <w:rFonts w:ascii="Book Antiqua" w:hAnsi="Book Antiqua" w:cs="Times New Roman"/>
          <w:sz w:val="24"/>
          <w:szCs w:val="24"/>
        </w:rPr>
        <w:t>: 89-110 [PMID: 20403107 DOI: 10.1111/j.1600-0757.2009.00325.x]</w:t>
      </w:r>
    </w:p>
    <w:p w:rsidR="006C4598" w:rsidRPr="00B817D0" w:rsidRDefault="006C4598" w:rsidP="006C4598">
      <w:pPr>
        <w:pStyle w:val="ListParagraph"/>
        <w:numPr>
          <w:ilvl w:val="0"/>
          <w:numId w:val="3"/>
        </w:numPr>
        <w:spacing w:after="0" w:line="360" w:lineRule="auto"/>
        <w:ind w:left="426" w:hanging="426"/>
        <w:jc w:val="both"/>
        <w:rPr>
          <w:rFonts w:ascii="Book Antiqua" w:hAnsi="Book Antiqua" w:cs="Times New Roman"/>
          <w:sz w:val="24"/>
          <w:szCs w:val="24"/>
        </w:rPr>
      </w:pPr>
      <w:proofErr w:type="spellStart"/>
      <w:r w:rsidRPr="00B817D0">
        <w:rPr>
          <w:rFonts w:ascii="Book Antiqua" w:hAnsi="Book Antiqua" w:cs="Times New Roman"/>
          <w:b/>
          <w:bCs/>
          <w:sz w:val="24"/>
          <w:szCs w:val="24"/>
        </w:rPr>
        <w:t>Thomasini</w:t>
      </w:r>
      <w:proofErr w:type="spellEnd"/>
      <w:r w:rsidRPr="00B817D0">
        <w:rPr>
          <w:rFonts w:ascii="Book Antiqua" w:hAnsi="Book Antiqua" w:cs="Times New Roman"/>
          <w:b/>
          <w:bCs/>
          <w:sz w:val="24"/>
          <w:szCs w:val="24"/>
        </w:rPr>
        <w:t xml:space="preserve"> RL</w:t>
      </w:r>
      <w:r w:rsidRPr="00B817D0">
        <w:rPr>
          <w:rFonts w:ascii="Book Antiqua" w:hAnsi="Book Antiqua" w:cs="Times New Roman"/>
          <w:sz w:val="24"/>
          <w:szCs w:val="24"/>
        </w:rPr>
        <w:t xml:space="preserve">, </w:t>
      </w:r>
      <w:proofErr w:type="spellStart"/>
      <w:r w:rsidRPr="00B817D0">
        <w:rPr>
          <w:rFonts w:ascii="Book Antiqua" w:hAnsi="Book Antiqua" w:cs="Times New Roman"/>
          <w:sz w:val="24"/>
          <w:szCs w:val="24"/>
        </w:rPr>
        <w:t>Bonon</w:t>
      </w:r>
      <w:proofErr w:type="spellEnd"/>
      <w:r w:rsidRPr="00B817D0">
        <w:rPr>
          <w:rFonts w:ascii="Book Antiqua" w:hAnsi="Book Antiqua" w:cs="Times New Roman"/>
          <w:sz w:val="24"/>
          <w:szCs w:val="24"/>
        </w:rPr>
        <w:t xml:space="preserve"> SH, Durante P, Costa SC. Correlation of cytomegalovirus and human herpesvirus 7 with CD3+ and CD3+ CD4+ cells in chronic periodontitis patients. </w:t>
      </w:r>
      <w:r w:rsidRPr="00B817D0">
        <w:rPr>
          <w:rFonts w:ascii="Book Antiqua" w:hAnsi="Book Antiqua" w:cs="Times New Roman"/>
          <w:i/>
          <w:iCs/>
          <w:sz w:val="24"/>
          <w:szCs w:val="24"/>
        </w:rPr>
        <w:t>J Periodontal Res</w:t>
      </w:r>
      <w:r w:rsidRPr="00B817D0">
        <w:rPr>
          <w:rFonts w:ascii="Book Antiqua" w:hAnsi="Book Antiqua" w:cs="Times New Roman"/>
          <w:sz w:val="24"/>
          <w:szCs w:val="24"/>
        </w:rPr>
        <w:t> 2012; </w:t>
      </w:r>
      <w:r w:rsidRPr="00B817D0">
        <w:rPr>
          <w:rFonts w:ascii="Book Antiqua" w:hAnsi="Book Antiqua" w:cs="Times New Roman"/>
          <w:b/>
          <w:bCs/>
          <w:sz w:val="24"/>
          <w:szCs w:val="24"/>
        </w:rPr>
        <w:t>47</w:t>
      </w:r>
      <w:r w:rsidRPr="00B817D0">
        <w:rPr>
          <w:rFonts w:ascii="Book Antiqua" w:hAnsi="Book Antiqua" w:cs="Times New Roman"/>
          <w:sz w:val="24"/>
          <w:szCs w:val="24"/>
        </w:rPr>
        <w:t>: 114-120 [PMID: 21895663 DOI: 10.1111/j.1600-0765.2011.01413.x]</w:t>
      </w:r>
    </w:p>
    <w:p w:rsidR="00F35A62" w:rsidRPr="00B817D0" w:rsidRDefault="00F35A62" w:rsidP="00F35A62">
      <w:pPr>
        <w:spacing w:after="0" w:line="360" w:lineRule="auto"/>
        <w:jc w:val="both"/>
        <w:rPr>
          <w:rFonts w:ascii="Book Antiqua" w:hAnsi="Book Antiqua" w:cs="Times New Roman"/>
          <w:sz w:val="24"/>
          <w:szCs w:val="24"/>
          <w:lang w:eastAsia="zh-CN"/>
        </w:rPr>
      </w:pPr>
    </w:p>
    <w:p w:rsidR="00B97085" w:rsidRPr="00B817D0" w:rsidRDefault="00B97085" w:rsidP="00B97085">
      <w:pPr>
        <w:spacing w:after="0" w:line="360" w:lineRule="auto"/>
        <w:jc w:val="right"/>
        <w:rPr>
          <w:rFonts w:ascii="Book Antiqua" w:hAnsi="Book Antiqua" w:cs="Times New Roman"/>
          <w:color w:val="000000"/>
          <w:sz w:val="24"/>
          <w:szCs w:val="24"/>
        </w:rPr>
      </w:pPr>
      <w:bookmarkStart w:id="40" w:name="OLE_LINK91"/>
      <w:bookmarkStart w:id="41" w:name="OLE_LINK84"/>
      <w:bookmarkStart w:id="42" w:name="OLE_LINK109"/>
      <w:r w:rsidRPr="00B817D0">
        <w:rPr>
          <w:rFonts w:ascii="Book Antiqua" w:hAnsi="Book Antiqua" w:cs="Times New Roman" w:hint="eastAsia"/>
          <w:b/>
          <w:color w:val="000000"/>
          <w:sz w:val="24"/>
          <w:szCs w:val="24"/>
        </w:rPr>
        <w:lastRenderedPageBreak/>
        <w:t>P-</w:t>
      </w:r>
      <w:r w:rsidRPr="00B817D0">
        <w:rPr>
          <w:rFonts w:ascii="Book Antiqua" w:hAnsi="Book Antiqua" w:cs="Times New Roman"/>
          <w:b/>
          <w:color w:val="000000"/>
          <w:sz w:val="24"/>
          <w:szCs w:val="24"/>
        </w:rPr>
        <w:t>R</w:t>
      </w:r>
      <w:r w:rsidRPr="00B817D0">
        <w:rPr>
          <w:rFonts w:ascii="Book Antiqua" w:hAnsi="Book Antiqua" w:cs="Times New Roman" w:hint="eastAsia"/>
          <w:b/>
          <w:color w:val="000000"/>
          <w:sz w:val="24"/>
          <w:szCs w:val="24"/>
        </w:rPr>
        <w:t>eviewer:</w:t>
      </w:r>
      <w:r w:rsidRPr="00B817D0">
        <w:rPr>
          <w:rFonts w:ascii="Book Antiqua" w:hAnsi="Book Antiqua" w:cs="Times New Roman" w:hint="eastAsia"/>
          <w:color w:val="000000"/>
          <w:sz w:val="24"/>
          <w:szCs w:val="24"/>
        </w:rPr>
        <w:t xml:space="preserve"> </w:t>
      </w:r>
      <w:proofErr w:type="spellStart"/>
      <w:r w:rsidR="00AF7394" w:rsidRPr="00B817D0">
        <w:rPr>
          <w:rFonts w:ascii="Book Antiqua" w:hAnsi="Book Antiqua" w:cs="Times New Roman"/>
          <w:color w:val="000000"/>
          <w:sz w:val="24"/>
          <w:szCs w:val="24"/>
        </w:rPr>
        <w:t>Rapidis</w:t>
      </w:r>
      <w:proofErr w:type="spellEnd"/>
      <w:r w:rsidR="00AF7394" w:rsidRPr="00B817D0">
        <w:rPr>
          <w:rFonts w:ascii="Book Antiqua" w:hAnsi="Book Antiqua" w:cs="Times New Roman" w:hint="eastAsia"/>
          <w:color w:val="000000"/>
          <w:sz w:val="24"/>
          <w:szCs w:val="24"/>
        </w:rPr>
        <w:t xml:space="preserve"> AD,</w:t>
      </w:r>
      <w:r w:rsidR="00AF7394" w:rsidRPr="00B817D0">
        <w:rPr>
          <w:rFonts w:ascii="Book Antiqua" w:hAnsi="Book Antiqua" w:cs="Times New Roman" w:hint="eastAsia"/>
          <w:color w:val="000000"/>
          <w:sz w:val="24"/>
          <w:szCs w:val="24"/>
          <w:lang w:eastAsia="zh-CN"/>
        </w:rPr>
        <w:t xml:space="preserve"> </w:t>
      </w:r>
      <w:r w:rsidR="00AF7394" w:rsidRPr="00B817D0">
        <w:rPr>
          <w:rFonts w:ascii="Book Antiqua" w:hAnsi="Book Antiqua" w:cs="Times New Roman"/>
          <w:color w:val="000000"/>
          <w:sz w:val="24"/>
          <w:szCs w:val="24"/>
          <w:lang w:eastAsia="zh-CN"/>
        </w:rPr>
        <w:t>Rattan</w:t>
      </w:r>
      <w:r w:rsidR="00AF7394" w:rsidRPr="00B817D0">
        <w:rPr>
          <w:rFonts w:ascii="Book Antiqua" w:hAnsi="Book Antiqua" w:cs="Times New Roman" w:hint="eastAsia"/>
          <w:color w:val="000000"/>
          <w:sz w:val="24"/>
          <w:szCs w:val="24"/>
          <w:lang w:eastAsia="zh-CN"/>
        </w:rPr>
        <w:t xml:space="preserve"> V</w:t>
      </w:r>
      <w:r w:rsidR="00AF7394" w:rsidRPr="00B817D0">
        <w:rPr>
          <w:rFonts w:ascii="Book Antiqua" w:hAnsi="Book Antiqua" w:cs="Times New Roman" w:hint="eastAsia"/>
          <w:b/>
          <w:color w:val="000000"/>
          <w:sz w:val="24"/>
          <w:szCs w:val="24"/>
          <w:lang w:eastAsia="zh-CN"/>
        </w:rPr>
        <w:t xml:space="preserve"> </w:t>
      </w:r>
      <w:r w:rsidRPr="00B817D0">
        <w:rPr>
          <w:rFonts w:ascii="Book Antiqua" w:hAnsi="Book Antiqua" w:cs="Times New Roman" w:hint="eastAsia"/>
          <w:b/>
          <w:color w:val="000000"/>
          <w:sz w:val="24"/>
          <w:szCs w:val="24"/>
        </w:rPr>
        <w:t>S-</w:t>
      </w:r>
      <w:r w:rsidRPr="00B817D0">
        <w:rPr>
          <w:rFonts w:ascii="Book Antiqua" w:hAnsi="Book Antiqua" w:cs="Times New Roman"/>
          <w:b/>
          <w:color w:val="000000"/>
          <w:sz w:val="24"/>
          <w:szCs w:val="24"/>
        </w:rPr>
        <w:t>E</w:t>
      </w:r>
      <w:r w:rsidRPr="00B817D0">
        <w:rPr>
          <w:rFonts w:ascii="Book Antiqua" w:hAnsi="Book Antiqua" w:cs="Times New Roman" w:hint="eastAsia"/>
          <w:b/>
          <w:color w:val="000000"/>
          <w:sz w:val="24"/>
          <w:szCs w:val="24"/>
        </w:rPr>
        <w:t xml:space="preserve">ditor: </w:t>
      </w:r>
      <w:r w:rsidRPr="00B817D0">
        <w:rPr>
          <w:rFonts w:ascii="Book Antiqua" w:hAnsi="Book Antiqua" w:cs="Times New Roman" w:hint="eastAsia"/>
          <w:color w:val="000000"/>
          <w:sz w:val="24"/>
          <w:szCs w:val="24"/>
        </w:rPr>
        <w:t xml:space="preserve">Kong JX </w:t>
      </w:r>
      <w:r w:rsidRPr="00B817D0">
        <w:rPr>
          <w:rFonts w:ascii="Book Antiqua" w:hAnsi="Book Antiqua" w:cs="Times New Roman" w:hint="eastAsia"/>
          <w:b/>
          <w:color w:val="000000"/>
          <w:sz w:val="24"/>
          <w:szCs w:val="24"/>
        </w:rPr>
        <w:t>L-Editor: E-Editor:</w:t>
      </w:r>
      <w:r w:rsidRPr="00B817D0">
        <w:rPr>
          <w:rFonts w:ascii="Book Antiqua" w:hAnsi="Book Antiqua" w:cs="Times New Roman" w:hint="eastAsia"/>
          <w:color w:val="000000"/>
          <w:sz w:val="24"/>
          <w:szCs w:val="24"/>
        </w:rPr>
        <w:t xml:space="preserve"> </w:t>
      </w:r>
    </w:p>
    <w:bookmarkEnd w:id="40"/>
    <w:bookmarkEnd w:id="41"/>
    <w:bookmarkEnd w:id="42"/>
    <w:p w:rsidR="00F35A62" w:rsidRPr="00B817D0" w:rsidRDefault="00F35A62" w:rsidP="00F35A62">
      <w:pPr>
        <w:spacing w:after="0" w:line="360" w:lineRule="auto"/>
        <w:jc w:val="right"/>
        <w:rPr>
          <w:rFonts w:ascii="Book Antiqua" w:hAnsi="Book Antiqua" w:cs="Times New Roman"/>
          <w:sz w:val="24"/>
          <w:szCs w:val="24"/>
          <w:lang w:eastAsia="zh-CN"/>
        </w:rPr>
      </w:pPr>
    </w:p>
    <w:p w:rsidR="007E3873" w:rsidRPr="00B817D0" w:rsidRDefault="007E3873" w:rsidP="006C4598">
      <w:pPr>
        <w:spacing w:after="0" w:line="360" w:lineRule="auto"/>
        <w:jc w:val="both"/>
        <w:rPr>
          <w:rFonts w:ascii="Book Antiqua" w:hAnsi="Book Antiqua" w:cs="Times New Roman"/>
          <w:sz w:val="24"/>
          <w:szCs w:val="24"/>
        </w:rPr>
      </w:pPr>
    </w:p>
    <w:p w:rsidR="007E3873" w:rsidRPr="00B817D0" w:rsidRDefault="007E3873" w:rsidP="006C4598">
      <w:pPr>
        <w:spacing w:after="0" w:line="360" w:lineRule="auto"/>
        <w:ind w:firstLine="708"/>
        <w:jc w:val="both"/>
        <w:rPr>
          <w:rFonts w:ascii="Book Antiqua" w:hAnsi="Book Antiqua" w:cs="Times New Roman"/>
          <w:sz w:val="24"/>
          <w:szCs w:val="24"/>
        </w:rPr>
      </w:pPr>
    </w:p>
    <w:p w:rsidR="007E3873" w:rsidRPr="00B817D0" w:rsidRDefault="007E3873" w:rsidP="006C4598">
      <w:pPr>
        <w:spacing w:after="0" w:line="360" w:lineRule="auto"/>
        <w:ind w:firstLine="708"/>
        <w:jc w:val="both"/>
        <w:rPr>
          <w:rFonts w:ascii="Book Antiqua" w:hAnsi="Book Antiqua" w:cs="Times New Roman"/>
          <w:sz w:val="24"/>
          <w:szCs w:val="24"/>
        </w:rPr>
      </w:pPr>
    </w:p>
    <w:p w:rsidR="00F35A62" w:rsidRPr="00B817D0" w:rsidRDefault="00F35A62">
      <w:pPr>
        <w:rPr>
          <w:rFonts w:ascii="Book Antiqua" w:hAnsi="Book Antiqua" w:cs="Times New Roman"/>
          <w:b/>
          <w:sz w:val="24"/>
          <w:szCs w:val="24"/>
        </w:rPr>
      </w:pPr>
      <w:r w:rsidRPr="00B817D0">
        <w:rPr>
          <w:rFonts w:ascii="Book Antiqua" w:hAnsi="Book Antiqua" w:cs="Times New Roman"/>
          <w:b/>
          <w:sz w:val="24"/>
          <w:szCs w:val="24"/>
        </w:rPr>
        <w:br w:type="page"/>
      </w:r>
    </w:p>
    <w:p w:rsidR="005F07E3" w:rsidRPr="00B817D0" w:rsidRDefault="00F35A62" w:rsidP="006C4598">
      <w:pPr>
        <w:spacing w:after="0" w:line="360" w:lineRule="auto"/>
        <w:jc w:val="both"/>
        <w:rPr>
          <w:rFonts w:ascii="Book Antiqua" w:hAnsi="Book Antiqua" w:cs="Times New Roman"/>
          <w:b/>
          <w:sz w:val="24"/>
          <w:szCs w:val="24"/>
          <w:lang w:eastAsia="zh-CN"/>
        </w:rPr>
      </w:pPr>
      <w:r w:rsidRPr="00B817D0">
        <w:rPr>
          <w:rFonts w:ascii="Book Antiqua" w:hAnsi="Book Antiqua" w:cs="Times New Roman"/>
          <w:b/>
          <w:sz w:val="24"/>
          <w:szCs w:val="24"/>
        </w:rPr>
        <w:lastRenderedPageBreak/>
        <w:t>Table 1</w:t>
      </w:r>
      <w:r w:rsidR="005F07E3" w:rsidRPr="00B817D0">
        <w:rPr>
          <w:rFonts w:ascii="Book Antiqua" w:hAnsi="Book Antiqua" w:cs="Times New Roman"/>
          <w:b/>
          <w:sz w:val="24"/>
          <w:szCs w:val="24"/>
        </w:rPr>
        <w:t xml:space="preserve"> Complete list of the human herpe</w:t>
      </w:r>
      <w:r w:rsidRPr="00B817D0">
        <w:rPr>
          <w:rFonts w:ascii="Book Antiqua" w:hAnsi="Book Antiqua" w:cs="Times New Roman"/>
          <w:b/>
          <w:sz w:val="24"/>
          <w:szCs w:val="24"/>
        </w:rPr>
        <w:t>sviruses</w:t>
      </w:r>
    </w:p>
    <w:tbl>
      <w:tblPr>
        <w:tblW w:w="8755" w:type="dxa"/>
        <w:tblBorders>
          <w:top w:val="single" w:sz="4" w:space="0" w:color="000000"/>
          <w:bottom w:val="single" w:sz="4" w:space="0" w:color="000000"/>
          <w:insideH w:val="single" w:sz="4" w:space="0" w:color="auto"/>
        </w:tblBorders>
        <w:tblLayout w:type="fixed"/>
        <w:tblLook w:val="04A0" w:firstRow="1" w:lastRow="0" w:firstColumn="1" w:lastColumn="0" w:noHBand="0" w:noVBand="1"/>
      </w:tblPr>
      <w:tblGrid>
        <w:gridCol w:w="2687"/>
        <w:gridCol w:w="2666"/>
        <w:gridCol w:w="1219"/>
        <w:gridCol w:w="2183"/>
      </w:tblGrid>
      <w:tr w:rsidR="005F07E3" w:rsidRPr="00B817D0" w:rsidTr="00031006">
        <w:tc>
          <w:tcPr>
            <w:tcW w:w="2687" w:type="dxa"/>
            <w:tcBorders>
              <w:bottom w:val="single" w:sz="4" w:space="0" w:color="auto"/>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b/>
                <w:bCs/>
                <w:color w:val="000000"/>
                <w:kern w:val="24"/>
                <w:sz w:val="24"/>
                <w:szCs w:val="24"/>
              </w:rPr>
              <w:t>Virus</w:t>
            </w:r>
          </w:p>
        </w:tc>
        <w:tc>
          <w:tcPr>
            <w:tcW w:w="2666" w:type="dxa"/>
            <w:tcBorders>
              <w:bottom w:val="single" w:sz="4" w:space="0" w:color="auto"/>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b/>
                <w:bCs/>
                <w:color w:val="000000"/>
                <w:kern w:val="24"/>
                <w:sz w:val="24"/>
                <w:szCs w:val="24"/>
              </w:rPr>
              <w:t>Synonymous</w:t>
            </w:r>
          </w:p>
        </w:tc>
        <w:tc>
          <w:tcPr>
            <w:tcW w:w="1219" w:type="dxa"/>
            <w:tcBorders>
              <w:bottom w:val="single" w:sz="4" w:space="0" w:color="auto"/>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b/>
                <w:bCs/>
                <w:color w:val="000000"/>
                <w:kern w:val="24"/>
                <w:sz w:val="24"/>
                <w:szCs w:val="24"/>
              </w:rPr>
              <w:t>Subfamily</w:t>
            </w:r>
          </w:p>
        </w:tc>
        <w:tc>
          <w:tcPr>
            <w:tcW w:w="2183" w:type="dxa"/>
            <w:tcBorders>
              <w:bottom w:val="single" w:sz="4" w:space="0" w:color="auto"/>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b/>
                <w:bCs/>
                <w:color w:val="000000"/>
                <w:kern w:val="24"/>
                <w:sz w:val="24"/>
                <w:szCs w:val="24"/>
              </w:rPr>
              <w:t>Abbreviation</w:t>
            </w:r>
          </w:p>
        </w:tc>
      </w:tr>
      <w:tr w:rsidR="005F07E3" w:rsidRPr="00B817D0" w:rsidTr="00031006">
        <w:tc>
          <w:tcPr>
            <w:tcW w:w="2687" w:type="dxa"/>
            <w:tcBorders>
              <w:top w:val="single" w:sz="4" w:space="0" w:color="auto"/>
              <w:bottom w:val="nil"/>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-1</w:t>
            </w:r>
          </w:p>
        </w:tc>
        <w:tc>
          <w:tcPr>
            <w:tcW w:w="2666" w:type="dxa"/>
            <w:tcBorders>
              <w:top w:val="single" w:sz="4" w:space="0" w:color="auto"/>
              <w:bottom w:val="nil"/>
            </w:tcBorders>
          </w:tcPr>
          <w:p w:rsidR="005F07E3" w:rsidRPr="00B817D0" w:rsidRDefault="005F07E3" w:rsidP="00031006">
            <w:pPr>
              <w:spacing w:after="0" w:line="360" w:lineRule="auto"/>
              <w:jc w:val="center"/>
              <w:textAlignment w:val="baseline"/>
              <w:rPr>
                <w:rFonts w:ascii="Book Antiqua" w:hAnsi="Book Antiqua" w:cs="Times New Roman"/>
                <w:color w:val="000000"/>
                <w:kern w:val="24"/>
                <w:sz w:val="24"/>
                <w:szCs w:val="24"/>
              </w:rPr>
            </w:pPr>
            <w:r w:rsidRPr="00B817D0">
              <w:rPr>
                <w:rFonts w:ascii="Book Antiqua" w:hAnsi="Book Antiqua" w:cs="Times New Roman"/>
                <w:color w:val="000000"/>
                <w:kern w:val="24"/>
                <w:sz w:val="24"/>
                <w:szCs w:val="24"/>
              </w:rPr>
              <w:t>Herpes simplex-1</w:t>
            </w:r>
          </w:p>
        </w:tc>
        <w:tc>
          <w:tcPr>
            <w:tcW w:w="1219" w:type="dxa"/>
            <w:tcBorders>
              <w:top w:val="single" w:sz="4" w:space="0" w:color="auto"/>
              <w:bottom w:val="nil"/>
            </w:tcBorders>
          </w:tcPr>
          <w:p w:rsidR="005F07E3" w:rsidRPr="00B817D0" w:rsidRDefault="005F07E3" w:rsidP="00031006">
            <w:pPr>
              <w:autoSpaceDE w:val="0"/>
              <w:autoSpaceDN w:val="0"/>
              <w:adjustRightInd w:val="0"/>
              <w:spacing w:after="0" w:line="360" w:lineRule="auto"/>
              <w:jc w:val="center"/>
              <w:rPr>
                <w:rFonts w:ascii="Times New Roman" w:hAnsi="Times New Roman" w:cs="Times New Roman"/>
                <w:sz w:val="24"/>
                <w:szCs w:val="24"/>
              </w:rPr>
            </w:pPr>
            <w:r w:rsidRPr="00B817D0">
              <w:rPr>
                <w:rFonts w:ascii="Times New Roman" w:hAnsi="Times New Roman" w:cs="Times New Roman"/>
                <w:color w:val="000000"/>
                <w:kern w:val="24"/>
                <w:sz w:val="24"/>
                <w:szCs w:val="24"/>
              </w:rPr>
              <w:sym w:font="Symbol" w:char="0061"/>
            </w:r>
          </w:p>
        </w:tc>
        <w:tc>
          <w:tcPr>
            <w:tcW w:w="2183" w:type="dxa"/>
            <w:tcBorders>
              <w:top w:val="single" w:sz="4" w:space="0" w:color="auto"/>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HSV-1/HHV-1</w:t>
            </w:r>
          </w:p>
        </w:tc>
      </w:tr>
      <w:tr w:rsidR="005F07E3" w:rsidRPr="00B817D0" w:rsidTr="00031006">
        <w:tc>
          <w:tcPr>
            <w:tcW w:w="2687" w:type="dxa"/>
            <w:tcBorders>
              <w:top w:val="nil"/>
              <w:bottom w:val="nil"/>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-2</w:t>
            </w:r>
          </w:p>
        </w:tc>
        <w:tc>
          <w:tcPr>
            <w:tcW w:w="2666"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Herpes simplex-2</w:t>
            </w:r>
          </w:p>
        </w:tc>
        <w:tc>
          <w:tcPr>
            <w:tcW w:w="1219" w:type="dxa"/>
            <w:tcBorders>
              <w:top w:val="nil"/>
              <w:bottom w:val="nil"/>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Times New Roman" w:hAnsi="Times New Roman" w:cs="Times New Roman"/>
                <w:color w:val="000000"/>
                <w:kern w:val="24"/>
                <w:sz w:val="24"/>
                <w:szCs w:val="24"/>
              </w:rPr>
              <w:sym w:font="Symbol" w:char="0061"/>
            </w:r>
          </w:p>
        </w:tc>
        <w:tc>
          <w:tcPr>
            <w:tcW w:w="2183"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HSV-2/HHV-2</w:t>
            </w:r>
          </w:p>
        </w:tc>
      </w:tr>
      <w:tr w:rsidR="005F07E3" w:rsidRPr="00B817D0" w:rsidTr="00031006">
        <w:tc>
          <w:tcPr>
            <w:tcW w:w="2687" w:type="dxa"/>
            <w:tcBorders>
              <w:top w:val="nil"/>
              <w:bottom w:val="nil"/>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-3</w:t>
            </w:r>
          </w:p>
        </w:tc>
        <w:tc>
          <w:tcPr>
            <w:tcW w:w="2666"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Varicella-zoster</w:t>
            </w:r>
          </w:p>
        </w:tc>
        <w:tc>
          <w:tcPr>
            <w:tcW w:w="1219" w:type="dxa"/>
            <w:tcBorders>
              <w:top w:val="nil"/>
              <w:bottom w:val="nil"/>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Times New Roman" w:hAnsi="Times New Roman" w:cs="Times New Roman"/>
                <w:color w:val="000000"/>
                <w:kern w:val="24"/>
                <w:sz w:val="24"/>
                <w:szCs w:val="24"/>
              </w:rPr>
              <w:sym w:font="Symbol" w:char="0061"/>
            </w:r>
          </w:p>
        </w:tc>
        <w:tc>
          <w:tcPr>
            <w:tcW w:w="2183"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VZV/HHV-3</w:t>
            </w:r>
          </w:p>
        </w:tc>
      </w:tr>
      <w:tr w:rsidR="005F07E3" w:rsidRPr="00B817D0" w:rsidTr="00031006">
        <w:tc>
          <w:tcPr>
            <w:tcW w:w="2687" w:type="dxa"/>
            <w:tcBorders>
              <w:top w:val="nil"/>
              <w:bottom w:val="nil"/>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-4</w:t>
            </w:r>
          </w:p>
        </w:tc>
        <w:tc>
          <w:tcPr>
            <w:tcW w:w="2666"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Epstein-Barr</w:t>
            </w:r>
          </w:p>
        </w:tc>
        <w:tc>
          <w:tcPr>
            <w:tcW w:w="1219"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sym w:font="Symbol" w:char="0067"/>
            </w:r>
          </w:p>
        </w:tc>
        <w:tc>
          <w:tcPr>
            <w:tcW w:w="2183"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EBV/HSV-4</w:t>
            </w:r>
          </w:p>
        </w:tc>
      </w:tr>
      <w:tr w:rsidR="005F07E3" w:rsidRPr="00B817D0" w:rsidTr="00031006">
        <w:tc>
          <w:tcPr>
            <w:tcW w:w="2687" w:type="dxa"/>
            <w:tcBorders>
              <w:top w:val="nil"/>
              <w:bottom w:val="nil"/>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-5</w:t>
            </w:r>
          </w:p>
        </w:tc>
        <w:tc>
          <w:tcPr>
            <w:tcW w:w="2666"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Cytomegalovirus</w:t>
            </w:r>
          </w:p>
        </w:tc>
        <w:tc>
          <w:tcPr>
            <w:tcW w:w="1219" w:type="dxa"/>
            <w:tcBorders>
              <w:top w:val="nil"/>
              <w:bottom w:val="nil"/>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Book Antiqua" w:hAnsi="Book Antiqua" w:cs="Times New Roman"/>
                <w:color w:val="000000"/>
                <w:kern w:val="24"/>
                <w:sz w:val="24"/>
                <w:szCs w:val="24"/>
              </w:rPr>
              <w:sym w:font="Symbol" w:char="0062"/>
            </w:r>
          </w:p>
        </w:tc>
        <w:tc>
          <w:tcPr>
            <w:tcW w:w="2183"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CMV/HHV-5</w:t>
            </w:r>
          </w:p>
        </w:tc>
      </w:tr>
      <w:tr w:rsidR="005F07E3" w:rsidRPr="00B817D0" w:rsidTr="00031006">
        <w:tc>
          <w:tcPr>
            <w:tcW w:w="2687" w:type="dxa"/>
            <w:tcBorders>
              <w:top w:val="nil"/>
              <w:bottom w:val="nil"/>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-6</w:t>
            </w:r>
          </w:p>
        </w:tc>
        <w:tc>
          <w:tcPr>
            <w:tcW w:w="2666" w:type="dxa"/>
            <w:tcBorders>
              <w:top w:val="nil"/>
              <w:bottom w:val="nil"/>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Book Antiqua" w:hAnsi="Book Antiqua" w:cs="Times New Roman"/>
                <w:sz w:val="24"/>
                <w:szCs w:val="24"/>
              </w:rPr>
              <w:t>None</w:t>
            </w:r>
          </w:p>
        </w:tc>
        <w:tc>
          <w:tcPr>
            <w:tcW w:w="1219" w:type="dxa"/>
            <w:tcBorders>
              <w:top w:val="nil"/>
              <w:bottom w:val="nil"/>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Book Antiqua" w:hAnsi="Book Antiqua" w:cs="Times New Roman"/>
                <w:color w:val="000000"/>
                <w:kern w:val="24"/>
                <w:sz w:val="24"/>
                <w:szCs w:val="24"/>
              </w:rPr>
              <w:sym w:font="Symbol" w:char="0062"/>
            </w:r>
          </w:p>
        </w:tc>
        <w:tc>
          <w:tcPr>
            <w:tcW w:w="2183"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HHV-6</w:t>
            </w:r>
          </w:p>
        </w:tc>
      </w:tr>
      <w:tr w:rsidR="005F07E3" w:rsidRPr="00B817D0" w:rsidTr="00031006">
        <w:tc>
          <w:tcPr>
            <w:tcW w:w="2687" w:type="dxa"/>
            <w:tcBorders>
              <w:top w:val="nil"/>
              <w:bottom w:val="nil"/>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-7</w:t>
            </w:r>
          </w:p>
        </w:tc>
        <w:tc>
          <w:tcPr>
            <w:tcW w:w="2666" w:type="dxa"/>
            <w:tcBorders>
              <w:top w:val="nil"/>
              <w:bottom w:val="nil"/>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Book Antiqua" w:hAnsi="Book Antiqua" w:cs="Times New Roman"/>
                <w:sz w:val="24"/>
                <w:szCs w:val="24"/>
              </w:rPr>
              <w:t>None</w:t>
            </w:r>
          </w:p>
        </w:tc>
        <w:tc>
          <w:tcPr>
            <w:tcW w:w="1219" w:type="dxa"/>
            <w:tcBorders>
              <w:top w:val="nil"/>
              <w:bottom w:val="nil"/>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Book Antiqua" w:hAnsi="Book Antiqua" w:cs="Times New Roman"/>
                <w:color w:val="000000"/>
                <w:kern w:val="24"/>
                <w:sz w:val="24"/>
                <w:szCs w:val="24"/>
              </w:rPr>
              <w:sym w:font="Symbol" w:char="0062"/>
            </w:r>
          </w:p>
        </w:tc>
        <w:tc>
          <w:tcPr>
            <w:tcW w:w="2183" w:type="dxa"/>
            <w:tcBorders>
              <w:top w:val="nil"/>
              <w:bottom w:val="nil"/>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HHV-7</w:t>
            </w:r>
          </w:p>
        </w:tc>
      </w:tr>
      <w:tr w:rsidR="005F07E3" w:rsidRPr="00B817D0" w:rsidTr="00031006">
        <w:tc>
          <w:tcPr>
            <w:tcW w:w="2687" w:type="dxa"/>
            <w:tcBorders>
              <w:top w:val="nil"/>
              <w:bottom w:val="single" w:sz="4" w:space="0" w:color="000000"/>
            </w:tcBorders>
          </w:tcPr>
          <w:p w:rsidR="005F07E3" w:rsidRPr="00B817D0" w:rsidRDefault="005F07E3" w:rsidP="006C4598">
            <w:pPr>
              <w:spacing w:after="0" w:line="360" w:lineRule="auto"/>
              <w:jc w:val="both"/>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Human herpesvirus -8</w:t>
            </w:r>
          </w:p>
        </w:tc>
        <w:tc>
          <w:tcPr>
            <w:tcW w:w="2666" w:type="dxa"/>
            <w:tcBorders>
              <w:top w:val="nil"/>
              <w:bottom w:val="single" w:sz="4" w:space="0" w:color="000000"/>
            </w:tcBorders>
          </w:tcPr>
          <w:p w:rsidR="005F07E3" w:rsidRPr="00B817D0" w:rsidRDefault="005F07E3" w:rsidP="00031006">
            <w:pPr>
              <w:autoSpaceDE w:val="0"/>
              <w:autoSpaceDN w:val="0"/>
              <w:adjustRightInd w:val="0"/>
              <w:spacing w:after="0" w:line="360" w:lineRule="auto"/>
              <w:jc w:val="center"/>
              <w:rPr>
                <w:rFonts w:ascii="Book Antiqua" w:hAnsi="Book Antiqua" w:cs="Times New Roman"/>
                <w:sz w:val="24"/>
                <w:szCs w:val="24"/>
              </w:rPr>
            </w:pPr>
            <w:r w:rsidRPr="00B817D0">
              <w:rPr>
                <w:rFonts w:ascii="Book Antiqua" w:hAnsi="Book Antiqua" w:cs="Times New Roman"/>
                <w:sz w:val="24"/>
                <w:szCs w:val="24"/>
              </w:rPr>
              <w:t>None</w:t>
            </w:r>
          </w:p>
        </w:tc>
        <w:tc>
          <w:tcPr>
            <w:tcW w:w="1219" w:type="dxa"/>
            <w:tcBorders>
              <w:top w:val="nil"/>
              <w:bottom w:val="single" w:sz="4" w:space="0" w:color="000000"/>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sym w:font="Symbol" w:char="0067"/>
            </w:r>
          </w:p>
        </w:tc>
        <w:tc>
          <w:tcPr>
            <w:tcW w:w="2183" w:type="dxa"/>
            <w:tcBorders>
              <w:top w:val="nil"/>
              <w:bottom w:val="single" w:sz="4" w:space="0" w:color="000000"/>
            </w:tcBorders>
          </w:tcPr>
          <w:p w:rsidR="005F07E3" w:rsidRPr="00B817D0" w:rsidRDefault="005F07E3" w:rsidP="00031006">
            <w:pPr>
              <w:spacing w:after="0" w:line="360" w:lineRule="auto"/>
              <w:jc w:val="center"/>
              <w:textAlignment w:val="baseline"/>
              <w:rPr>
                <w:rFonts w:ascii="Book Antiqua" w:hAnsi="Book Antiqua" w:cs="Times New Roman"/>
                <w:sz w:val="24"/>
                <w:szCs w:val="24"/>
              </w:rPr>
            </w:pPr>
            <w:r w:rsidRPr="00B817D0">
              <w:rPr>
                <w:rFonts w:ascii="Book Antiqua" w:hAnsi="Book Antiqua" w:cs="Times New Roman"/>
                <w:color w:val="000000"/>
                <w:kern w:val="24"/>
                <w:sz w:val="24"/>
                <w:szCs w:val="24"/>
              </w:rPr>
              <w:t>KSHV/HHV-8</w:t>
            </w:r>
          </w:p>
        </w:tc>
      </w:tr>
    </w:tbl>
    <w:p w:rsidR="009A2739" w:rsidRPr="00F35A62" w:rsidRDefault="00C85B22" w:rsidP="006C4598">
      <w:pPr>
        <w:spacing w:after="0" w:line="360" w:lineRule="auto"/>
        <w:jc w:val="both"/>
        <w:rPr>
          <w:rFonts w:ascii="Book Antiqua" w:hAnsi="Book Antiqua" w:cs="Times New Roman"/>
          <w:sz w:val="24"/>
          <w:szCs w:val="18"/>
        </w:rPr>
      </w:pPr>
      <w:r w:rsidRPr="00B817D0">
        <w:rPr>
          <w:rFonts w:ascii="Book Antiqua" w:hAnsi="Book Antiqua" w:cs="Times New Roman"/>
          <w:sz w:val="24"/>
          <w:szCs w:val="18"/>
        </w:rPr>
        <w:t xml:space="preserve">HSV-1: Herpes </w:t>
      </w:r>
      <w:r w:rsidR="00F35A62" w:rsidRPr="00B817D0">
        <w:rPr>
          <w:rFonts w:ascii="Book Antiqua" w:hAnsi="Book Antiqua" w:cs="Times New Roman"/>
          <w:sz w:val="24"/>
          <w:szCs w:val="18"/>
        </w:rPr>
        <w:t>simplex viru</w:t>
      </w:r>
      <w:r w:rsidRPr="00B817D0">
        <w:rPr>
          <w:rFonts w:ascii="Book Antiqua" w:hAnsi="Book Antiqua" w:cs="Times New Roman"/>
          <w:sz w:val="24"/>
          <w:szCs w:val="18"/>
        </w:rPr>
        <w:t>s type 1</w:t>
      </w:r>
      <w:r w:rsidR="00F35A62" w:rsidRPr="00B817D0">
        <w:rPr>
          <w:rFonts w:ascii="Book Antiqua" w:hAnsi="Book Antiqua" w:cs="Times New Roman" w:hint="eastAsia"/>
          <w:sz w:val="24"/>
          <w:szCs w:val="18"/>
          <w:lang w:eastAsia="zh-CN"/>
        </w:rPr>
        <w:t>;</w:t>
      </w:r>
      <w:r w:rsidRPr="00B817D0">
        <w:rPr>
          <w:rFonts w:ascii="Book Antiqua" w:hAnsi="Book Antiqua" w:cs="Times New Roman"/>
          <w:sz w:val="24"/>
          <w:szCs w:val="18"/>
        </w:rPr>
        <w:t xml:space="preserve"> HSV-2: Herpes </w:t>
      </w:r>
      <w:r w:rsidR="00F35A62" w:rsidRPr="00B817D0">
        <w:rPr>
          <w:rFonts w:ascii="Book Antiqua" w:hAnsi="Book Antiqua" w:cs="Times New Roman"/>
          <w:sz w:val="24"/>
          <w:szCs w:val="18"/>
        </w:rPr>
        <w:t>simplex v</w:t>
      </w:r>
      <w:r w:rsidRPr="00B817D0">
        <w:rPr>
          <w:rFonts w:ascii="Book Antiqua" w:hAnsi="Book Antiqua" w:cs="Times New Roman"/>
          <w:sz w:val="24"/>
          <w:szCs w:val="18"/>
        </w:rPr>
        <w:t>irus type 2; VZV: Varicella-</w:t>
      </w:r>
      <w:r w:rsidR="00F35A62" w:rsidRPr="00B817D0">
        <w:rPr>
          <w:rFonts w:ascii="Book Antiqua" w:hAnsi="Book Antiqua" w:cs="Times New Roman"/>
          <w:sz w:val="24"/>
          <w:szCs w:val="18"/>
        </w:rPr>
        <w:t>z</w:t>
      </w:r>
      <w:r w:rsidRPr="00B817D0">
        <w:rPr>
          <w:rFonts w:ascii="Book Antiqua" w:hAnsi="Book Antiqua" w:cs="Times New Roman"/>
          <w:sz w:val="24"/>
          <w:szCs w:val="18"/>
        </w:rPr>
        <w:t xml:space="preserve">oster </w:t>
      </w:r>
      <w:r w:rsidR="00F35A62" w:rsidRPr="00B817D0">
        <w:rPr>
          <w:rFonts w:ascii="Book Antiqua" w:hAnsi="Book Antiqua" w:cs="Times New Roman"/>
          <w:sz w:val="24"/>
          <w:szCs w:val="18"/>
        </w:rPr>
        <w:t>v</w:t>
      </w:r>
      <w:r w:rsidRPr="00B817D0">
        <w:rPr>
          <w:rFonts w:ascii="Book Antiqua" w:hAnsi="Book Antiqua" w:cs="Times New Roman"/>
          <w:sz w:val="24"/>
          <w:szCs w:val="18"/>
        </w:rPr>
        <w:t xml:space="preserve">irus; EBV: Epstein-Barr </w:t>
      </w:r>
      <w:r w:rsidR="00F35A62" w:rsidRPr="00B817D0">
        <w:rPr>
          <w:rFonts w:ascii="Book Antiqua" w:hAnsi="Book Antiqua" w:cs="Times New Roman"/>
          <w:sz w:val="24"/>
          <w:szCs w:val="18"/>
        </w:rPr>
        <w:t>vi</w:t>
      </w:r>
      <w:r w:rsidRPr="00B817D0">
        <w:rPr>
          <w:rFonts w:ascii="Book Antiqua" w:hAnsi="Book Antiqua" w:cs="Times New Roman"/>
          <w:sz w:val="24"/>
          <w:szCs w:val="18"/>
        </w:rPr>
        <w:t xml:space="preserve">rus; CMV: Cytomegalovirus; KSHV: Kaposis’s </w:t>
      </w:r>
      <w:r w:rsidR="00F35A62" w:rsidRPr="00B817D0">
        <w:rPr>
          <w:rFonts w:ascii="Book Antiqua" w:hAnsi="Book Antiqua" w:cs="Times New Roman"/>
          <w:sz w:val="24"/>
          <w:szCs w:val="18"/>
        </w:rPr>
        <w:t>sarcoma-associated virus</w:t>
      </w:r>
      <w:r w:rsidRPr="00B817D0">
        <w:rPr>
          <w:rFonts w:ascii="Book Antiqua" w:hAnsi="Book Antiqua" w:cs="Times New Roman"/>
          <w:sz w:val="24"/>
          <w:szCs w:val="18"/>
        </w:rPr>
        <w:t>; HHV:</w:t>
      </w:r>
      <w:r w:rsidR="00F35A62" w:rsidRPr="00B817D0">
        <w:rPr>
          <w:rFonts w:ascii="Book Antiqua" w:hAnsi="Book Antiqua" w:cs="Times New Roman"/>
          <w:sz w:val="24"/>
          <w:szCs w:val="18"/>
        </w:rPr>
        <w:t xml:space="preserve"> Human herpesv</w:t>
      </w:r>
      <w:r w:rsidRPr="00B817D0">
        <w:rPr>
          <w:rFonts w:ascii="Book Antiqua" w:hAnsi="Book Antiqua" w:cs="Times New Roman"/>
          <w:sz w:val="24"/>
          <w:szCs w:val="18"/>
        </w:rPr>
        <w:t>irus.</w:t>
      </w:r>
    </w:p>
    <w:p w:rsidR="000F0F4B" w:rsidRPr="00B71326" w:rsidRDefault="000F0F4B" w:rsidP="006C4598">
      <w:pPr>
        <w:spacing w:after="0" w:line="360" w:lineRule="auto"/>
        <w:jc w:val="both"/>
        <w:rPr>
          <w:rFonts w:ascii="Book Antiqua" w:hAnsi="Book Antiqua" w:cs="Times New Roman"/>
          <w:sz w:val="24"/>
          <w:szCs w:val="24"/>
        </w:rPr>
      </w:pPr>
    </w:p>
    <w:sectPr w:rsidR="000F0F4B" w:rsidRPr="00B71326" w:rsidSect="00C10F1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AF" w:rsidRDefault="00AA75AF" w:rsidP="008963FB">
      <w:pPr>
        <w:spacing w:after="0" w:line="240" w:lineRule="auto"/>
      </w:pPr>
      <w:r>
        <w:separator/>
      </w:r>
    </w:p>
  </w:endnote>
  <w:endnote w:type="continuationSeparator" w:id="0">
    <w:p w:rsidR="00AA75AF" w:rsidRDefault="00AA75AF" w:rsidP="0089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2241"/>
      <w:docPartObj>
        <w:docPartGallery w:val="Page Numbers (Bottom of Page)"/>
        <w:docPartUnique/>
      </w:docPartObj>
    </w:sdtPr>
    <w:sdtEndPr/>
    <w:sdtContent>
      <w:p w:rsidR="000F0F4B" w:rsidRDefault="00352938">
        <w:pPr>
          <w:pStyle w:val="Footer"/>
          <w:jc w:val="center"/>
        </w:pPr>
        <w:r>
          <w:fldChar w:fldCharType="begin"/>
        </w:r>
        <w:r w:rsidR="00C03B24">
          <w:instrText xml:space="preserve"> PAGE   \* MERGEFORMAT </w:instrText>
        </w:r>
        <w:r>
          <w:fldChar w:fldCharType="separate"/>
        </w:r>
        <w:r w:rsidR="00AC61ED">
          <w:rPr>
            <w:noProof/>
          </w:rPr>
          <w:t>21</w:t>
        </w:r>
        <w:r>
          <w:rPr>
            <w:noProof/>
          </w:rPr>
          <w:fldChar w:fldCharType="end"/>
        </w:r>
      </w:p>
    </w:sdtContent>
  </w:sdt>
  <w:p w:rsidR="000F0F4B" w:rsidRDefault="000F0F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AF" w:rsidRDefault="00AA75AF" w:rsidP="008963FB">
      <w:pPr>
        <w:spacing w:after="0" w:line="240" w:lineRule="auto"/>
      </w:pPr>
      <w:r>
        <w:separator/>
      </w:r>
    </w:p>
  </w:footnote>
  <w:footnote w:type="continuationSeparator" w:id="0">
    <w:p w:rsidR="00AA75AF" w:rsidRDefault="00AA75AF" w:rsidP="008963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E8B"/>
    <w:multiLevelType w:val="multilevel"/>
    <w:tmpl w:val="7E7AA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DC56E8C"/>
    <w:multiLevelType w:val="hybridMultilevel"/>
    <w:tmpl w:val="6EA88B1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026A7"/>
    <w:multiLevelType w:val="hybridMultilevel"/>
    <w:tmpl w:val="96D4E9EE"/>
    <w:lvl w:ilvl="0" w:tplc="3654C70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EC"/>
    <w:rsid w:val="00002172"/>
    <w:rsid w:val="000037A6"/>
    <w:rsid w:val="00005963"/>
    <w:rsid w:val="00005FE1"/>
    <w:rsid w:val="00006E31"/>
    <w:rsid w:val="00006FDD"/>
    <w:rsid w:val="00013E65"/>
    <w:rsid w:val="00017734"/>
    <w:rsid w:val="00021A1C"/>
    <w:rsid w:val="00031006"/>
    <w:rsid w:val="00033938"/>
    <w:rsid w:val="00033BF7"/>
    <w:rsid w:val="00035FB1"/>
    <w:rsid w:val="000426AE"/>
    <w:rsid w:val="00042FC8"/>
    <w:rsid w:val="00054B26"/>
    <w:rsid w:val="0006141D"/>
    <w:rsid w:val="000656E2"/>
    <w:rsid w:val="00066C8D"/>
    <w:rsid w:val="0008114A"/>
    <w:rsid w:val="00085422"/>
    <w:rsid w:val="00095796"/>
    <w:rsid w:val="000A1C91"/>
    <w:rsid w:val="000B1D76"/>
    <w:rsid w:val="000B319F"/>
    <w:rsid w:val="000B42D9"/>
    <w:rsid w:val="000C14FA"/>
    <w:rsid w:val="000C3714"/>
    <w:rsid w:val="000D06CC"/>
    <w:rsid w:val="000D2FDB"/>
    <w:rsid w:val="000D4B14"/>
    <w:rsid w:val="000E2D47"/>
    <w:rsid w:val="000E343E"/>
    <w:rsid w:val="000E5F1E"/>
    <w:rsid w:val="000F0F4B"/>
    <w:rsid w:val="000F19AF"/>
    <w:rsid w:val="00102D98"/>
    <w:rsid w:val="001033E7"/>
    <w:rsid w:val="001033F9"/>
    <w:rsid w:val="00103731"/>
    <w:rsid w:val="00111132"/>
    <w:rsid w:val="00112A96"/>
    <w:rsid w:val="00114F63"/>
    <w:rsid w:val="00117A2F"/>
    <w:rsid w:val="00117BB0"/>
    <w:rsid w:val="00144263"/>
    <w:rsid w:val="0015097F"/>
    <w:rsid w:val="00151226"/>
    <w:rsid w:val="00164ABB"/>
    <w:rsid w:val="00165F58"/>
    <w:rsid w:val="00174DB9"/>
    <w:rsid w:val="00180521"/>
    <w:rsid w:val="00186AEC"/>
    <w:rsid w:val="001942AC"/>
    <w:rsid w:val="00194504"/>
    <w:rsid w:val="0019469C"/>
    <w:rsid w:val="00194896"/>
    <w:rsid w:val="001A638F"/>
    <w:rsid w:val="001B3413"/>
    <w:rsid w:val="001B3FE8"/>
    <w:rsid w:val="001B6E3B"/>
    <w:rsid w:val="001C0231"/>
    <w:rsid w:val="001C114B"/>
    <w:rsid w:val="001C11B8"/>
    <w:rsid w:val="001C34A4"/>
    <w:rsid w:val="001C3E23"/>
    <w:rsid w:val="001D0D53"/>
    <w:rsid w:val="001D15E7"/>
    <w:rsid w:val="001D3E5C"/>
    <w:rsid w:val="001D483E"/>
    <w:rsid w:val="001D68C6"/>
    <w:rsid w:val="001E02EA"/>
    <w:rsid w:val="001E152A"/>
    <w:rsid w:val="001E1886"/>
    <w:rsid w:val="001E1CA3"/>
    <w:rsid w:val="001E25A7"/>
    <w:rsid w:val="001E7A15"/>
    <w:rsid w:val="001F1E7D"/>
    <w:rsid w:val="001F7274"/>
    <w:rsid w:val="00201134"/>
    <w:rsid w:val="00211763"/>
    <w:rsid w:val="002224D1"/>
    <w:rsid w:val="00224A06"/>
    <w:rsid w:val="00224F64"/>
    <w:rsid w:val="0023672B"/>
    <w:rsid w:val="00240513"/>
    <w:rsid w:val="002474C9"/>
    <w:rsid w:val="00251D93"/>
    <w:rsid w:val="00254C88"/>
    <w:rsid w:val="00272727"/>
    <w:rsid w:val="00276CA2"/>
    <w:rsid w:val="00276DA6"/>
    <w:rsid w:val="00277E7F"/>
    <w:rsid w:val="002853AE"/>
    <w:rsid w:val="00286AB7"/>
    <w:rsid w:val="002A06DA"/>
    <w:rsid w:val="002A2FB0"/>
    <w:rsid w:val="002A6083"/>
    <w:rsid w:val="002A6D23"/>
    <w:rsid w:val="002A74E4"/>
    <w:rsid w:val="002B6312"/>
    <w:rsid w:val="002C7079"/>
    <w:rsid w:val="002C7A1E"/>
    <w:rsid w:val="002D4EE1"/>
    <w:rsid w:val="002E53E6"/>
    <w:rsid w:val="002F0A66"/>
    <w:rsid w:val="002F3304"/>
    <w:rsid w:val="002F7A72"/>
    <w:rsid w:val="00301DEC"/>
    <w:rsid w:val="00307C04"/>
    <w:rsid w:val="00330139"/>
    <w:rsid w:val="00330A54"/>
    <w:rsid w:val="00332F73"/>
    <w:rsid w:val="00340E93"/>
    <w:rsid w:val="0034426D"/>
    <w:rsid w:val="003519B1"/>
    <w:rsid w:val="00352938"/>
    <w:rsid w:val="00354E1C"/>
    <w:rsid w:val="00360132"/>
    <w:rsid w:val="00361F60"/>
    <w:rsid w:val="00375C7B"/>
    <w:rsid w:val="003A1D82"/>
    <w:rsid w:val="003B174B"/>
    <w:rsid w:val="003B62D2"/>
    <w:rsid w:val="003C3973"/>
    <w:rsid w:val="003D0606"/>
    <w:rsid w:val="003E08CE"/>
    <w:rsid w:val="003E3DEE"/>
    <w:rsid w:val="003F44EC"/>
    <w:rsid w:val="003F4789"/>
    <w:rsid w:val="003F6692"/>
    <w:rsid w:val="0040374B"/>
    <w:rsid w:val="00406655"/>
    <w:rsid w:val="00407085"/>
    <w:rsid w:val="00407B4D"/>
    <w:rsid w:val="00410760"/>
    <w:rsid w:val="004137CC"/>
    <w:rsid w:val="0042116B"/>
    <w:rsid w:val="004235EC"/>
    <w:rsid w:val="004236A9"/>
    <w:rsid w:val="00424ED1"/>
    <w:rsid w:val="00434BAC"/>
    <w:rsid w:val="00436144"/>
    <w:rsid w:val="00436D4D"/>
    <w:rsid w:val="004518FA"/>
    <w:rsid w:val="004546BF"/>
    <w:rsid w:val="00455CB6"/>
    <w:rsid w:val="004673A8"/>
    <w:rsid w:val="00471BF8"/>
    <w:rsid w:val="00484912"/>
    <w:rsid w:val="00491A2C"/>
    <w:rsid w:val="004973ED"/>
    <w:rsid w:val="00497FA5"/>
    <w:rsid w:val="004A1FC2"/>
    <w:rsid w:val="004A2A78"/>
    <w:rsid w:val="004A3555"/>
    <w:rsid w:val="004A5F8C"/>
    <w:rsid w:val="004A654E"/>
    <w:rsid w:val="004B17C2"/>
    <w:rsid w:val="004B351E"/>
    <w:rsid w:val="004B4F8B"/>
    <w:rsid w:val="004C1415"/>
    <w:rsid w:val="004D3933"/>
    <w:rsid w:val="004E27BD"/>
    <w:rsid w:val="004E2CDC"/>
    <w:rsid w:val="004F3784"/>
    <w:rsid w:val="00505ED2"/>
    <w:rsid w:val="00507BF0"/>
    <w:rsid w:val="00512F68"/>
    <w:rsid w:val="005131B9"/>
    <w:rsid w:val="005137BF"/>
    <w:rsid w:val="00516116"/>
    <w:rsid w:val="00521FB1"/>
    <w:rsid w:val="005223B3"/>
    <w:rsid w:val="00525916"/>
    <w:rsid w:val="00531700"/>
    <w:rsid w:val="00532B7D"/>
    <w:rsid w:val="005332F2"/>
    <w:rsid w:val="005364EB"/>
    <w:rsid w:val="005372F1"/>
    <w:rsid w:val="00540C25"/>
    <w:rsid w:val="0054556B"/>
    <w:rsid w:val="00545B5D"/>
    <w:rsid w:val="005569CF"/>
    <w:rsid w:val="00567448"/>
    <w:rsid w:val="00575C22"/>
    <w:rsid w:val="00577479"/>
    <w:rsid w:val="005801F5"/>
    <w:rsid w:val="00580C09"/>
    <w:rsid w:val="00585973"/>
    <w:rsid w:val="00594438"/>
    <w:rsid w:val="00596067"/>
    <w:rsid w:val="005A34CF"/>
    <w:rsid w:val="005A4130"/>
    <w:rsid w:val="005A42B5"/>
    <w:rsid w:val="005C6C4C"/>
    <w:rsid w:val="005D17BC"/>
    <w:rsid w:val="005D54D9"/>
    <w:rsid w:val="005E5799"/>
    <w:rsid w:val="005F07E3"/>
    <w:rsid w:val="00603E06"/>
    <w:rsid w:val="006062DA"/>
    <w:rsid w:val="006505CA"/>
    <w:rsid w:val="006513C7"/>
    <w:rsid w:val="00654E29"/>
    <w:rsid w:val="00657194"/>
    <w:rsid w:val="00662232"/>
    <w:rsid w:val="006624B7"/>
    <w:rsid w:val="00674CD4"/>
    <w:rsid w:val="00681DF7"/>
    <w:rsid w:val="0068677C"/>
    <w:rsid w:val="00686C10"/>
    <w:rsid w:val="00695BA3"/>
    <w:rsid w:val="00697A9A"/>
    <w:rsid w:val="006A0D53"/>
    <w:rsid w:val="006A1376"/>
    <w:rsid w:val="006A2096"/>
    <w:rsid w:val="006A2910"/>
    <w:rsid w:val="006B3563"/>
    <w:rsid w:val="006C4598"/>
    <w:rsid w:val="006C5CF1"/>
    <w:rsid w:val="006C69F9"/>
    <w:rsid w:val="006D01B7"/>
    <w:rsid w:val="006D6F2E"/>
    <w:rsid w:val="006F23AA"/>
    <w:rsid w:val="006F6E13"/>
    <w:rsid w:val="007023AA"/>
    <w:rsid w:val="00702D1F"/>
    <w:rsid w:val="007045FE"/>
    <w:rsid w:val="00707E4E"/>
    <w:rsid w:val="00731BDD"/>
    <w:rsid w:val="0073395E"/>
    <w:rsid w:val="00735395"/>
    <w:rsid w:val="00736A8F"/>
    <w:rsid w:val="0074031C"/>
    <w:rsid w:val="00745EA1"/>
    <w:rsid w:val="00746307"/>
    <w:rsid w:val="00753912"/>
    <w:rsid w:val="00753AE6"/>
    <w:rsid w:val="00755ED0"/>
    <w:rsid w:val="00764A92"/>
    <w:rsid w:val="0077471F"/>
    <w:rsid w:val="007817D7"/>
    <w:rsid w:val="007823FA"/>
    <w:rsid w:val="00784294"/>
    <w:rsid w:val="0078684A"/>
    <w:rsid w:val="0079026A"/>
    <w:rsid w:val="00795DE4"/>
    <w:rsid w:val="007B040C"/>
    <w:rsid w:val="007C646E"/>
    <w:rsid w:val="007C727A"/>
    <w:rsid w:val="007D2A51"/>
    <w:rsid w:val="007D2E99"/>
    <w:rsid w:val="007D3C61"/>
    <w:rsid w:val="007D48EB"/>
    <w:rsid w:val="007E1509"/>
    <w:rsid w:val="007E3873"/>
    <w:rsid w:val="007E7FD6"/>
    <w:rsid w:val="007F6AF3"/>
    <w:rsid w:val="00802C14"/>
    <w:rsid w:val="00806015"/>
    <w:rsid w:val="008114AA"/>
    <w:rsid w:val="0081254D"/>
    <w:rsid w:val="00815F6E"/>
    <w:rsid w:val="00821A82"/>
    <w:rsid w:val="00821D78"/>
    <w:rsid w:val="008268EC"/>
    <w:rsid w:val="00832220"/>
    <w:rsid w:val="00834051"/>
    <w:rsid w:val="008419B6"/>
    <w:rsid w:val="00844AE3"/>
    <w:rsid w:val="00847C40"/>
    <w:rsid w:val="008517BD"/>
    <w:rsid w:val="00854DF2"/>
    <w:rsid w:val="008572FD"/>
    <w:rsid w:val="00862A4F"/>
    <w:rsid w:val="008634DC"/>
    <w:rsid w:val="00872E59"/>
    <w:rsid w:val="00876E92"/>
    <w:rsid w:val="008836EB"/>
    <w:rsid w:val="008963FB"/>
    <w:rsid w:val="008A07D9"/>
    <w:rsid w:val="008B2061"/>
    <w:rsid w:val="008D10B7"/>
    <w:rsid w:val="008D2567"/>
    <w:rsid w:val="008E2D01"/>
    <w:rsid w:val="008E3103"/>
    <w:rsid w:val="008E4C29"/>
    <w:rsid w:val="008E51F2"/>
    <w:rsid w:val="008E7B8C"/>
    <w:rsid w:val="008F0AAF"/>
    <w:rsid w:val="008F19DA"/>
    <w:rsid w:val="008F1DA8"/>
    <w:rsid w:val="008F37F3"/>
    <w:rsid w:val="008F3F9E"/>
    <w:rsid w:val="008F6537"/>
    <w:rsid w:val="008F6823"/>
    <w:rsid w:val="00904D35"/>
    <w:rsid w:val="00907543"/>
    <w:rsid w:val="00916BF2"/>
    <w:rsid w:val="00920D82"/>
    <w:rsid w:val="00932452"/>
    <w:rsid w:val="00934CFD"/>
    <w:rsid w:val="00935002"/>
    <w:rsid w:val="00940E87"/>
    <w:rsid w:val="009546C7"/>
    <w:rsid w:val="009566EC"/>
    <w:rsid w:val="00962DAE"/>
    <w:rsid w:val="00963403"/>
    <w:rsid w:val="009641EF"/>
    <w:rsid w:val="00972B88"/>
    <w:rsid w:val="00984DAD"/>
    <w:rsid w:val="00987D80"/>
    <w:rsid w:val="0099345B"/>
    <w:rsid w:val="009A0601"/>
    <w:rsid w:val="009A2739"/>
    <w:rsid w:val="009B2712"/>
    <w:rsid w:val="009B3126"/>
    <w:rsid w:val="009B43C2"/>
    <w:rsid w:val="009B4BB0"/>
    <w:rsid w:val="009C3CB7"/>
    <w:rsid w:val="009C72E3"/>
    <w:rsid w:val="009C7F21"/>
    <w:rsid w:val="009D1F99"/>
    <w:rsid w:val="009D6AAA"/>
    <w:rsid w:val="009D7820"/>
    <w:rsid w:val="009E0ABE"/>
    <w:rsid w:val="00A02432"/>
    <w:rsid w:val="00A0646F"/>
    <w:rsid w:val="00A101BE"/>
    <w:rsid w:val="00A13C9A"/>
    <w:rsid w:val="00A22431"/>
    <w:rsid w:val="00A33ACD"/>
    <w:rsid w:val="00A3440F"/>
    <w:rsid w:val="00A35067"/>
    <w:rsid w:val="00A357B1"/>
    <w:rsid w:val="00A413E4"/>
    <w:rsid w:val="00A434FC"/>
    <w:rsid w:val="00A44D51"/>
    <w:rsid w:val="00A47690"/>
    <w:rsid w:val="00A55506"/>
    <w:rsid w:val="00A60A65"/>
    <w:rsid w:val="00A66ACF"/>
    <w:rsid w:val="00A66CB5"/>
    <w:rsid w:val="00A7275F"/>
    <w:rsid w:val="00A72BB0"/>
    <w:rsid w:val="00A7300E"/>
    <w:rsid w:val="00A76081"/>
    <w:rsid w:val="00A77CC0"/>
    <w:rsid w:val="00A85B46"/>
    <w:rsid w:val="00A92349"/>
    <w:rsid w:val="00A9314A"/>
    <w:rsid w:val="00A931D1"/>
    <w:rsid w:val="00A9499A"/>
    <w:rsid w:val="00AA75AF"/>
    <w:rsid w:val="00AB0766"/>
    <w:rsid w:val="00AC61ED"/>
    <w:rsid w:val="00AD3ACE"/>
    <w:rsid w:val="00AD5FF7"/>
    <w:rsid w:val="00AD6F84"/>
    <w:rsid w:val="00AD7B38"/>
    <w:rsid w:val="00AE32C9"/>
    <w:rsid w:val="00AF12AA"/>
    <w:rsid w:val="00AF5918"/>
    <w:rsid w:val="00AF7394"/>
    <w:rsid w:val="00B01A1B"/>
    <w:rsid w:val="00B03531"/>
    <w:rsid w:val="00B0368C"/>
    <w:rsid w:val="00B06E50"/>
    <w:rsid w:val="00B11472"/>
    <w:rsid w:val="00B13FD0"/>
    <w:rsid w:val="00B3221C"/>
    <w:rsid w:val="00B35299"/>
    <w:rsid w:val="00B35318"/>
    <w:rsid w:val="00B35F73"/>
    <w:rsid w:val="00B3721D"/>
    <w:rsid w:val="00B40DF4"/>
    <w:rsid w:val="00B413CB"/>
    <w:rsid w:val="00B54D5E"/>
    <w:rsid w:val="00B55EAF"/>
    <w:rsid w:val="00B63D93"/>
    <w:rsid w:val="00B664CD"/>
    <w:rsid w:val="00B71326"/>
    <w:rsid w:val="00B73BB8"/>
    <w:rsid w:val="00B73C7E"/>
    <w:rsid w:val="00B817D0"/>
    <w:rsid w:val="00B97085"/>
    <w:rsid w:val="00B979BC"/>
    <w:rsid w:val="00BA4153"/>
    <w:rsid w:val="00BA46D4"/>
    <w:rsid w:val="00BB5BAE"/>
    <w:rsid w:val="00BB619A"/>
    <w:rsid w:val="00BC3275"/>
    <w:rsid w:val="00BC68D3"/>
    <w:rsid w:val="00BC7C92"/>
    <w:rsid w:val="00BD2724"/>
    <w:rsid w:val="00BD4E48"/>
    <w:rsid w:val="00BD7611"/>
    <w:rsid w:val="00BE0648"/>
    <w:rsid w:val="00BE587A"/>
    <w:rsid w:val="00BF18D5"/>
    <w:rsid w:val="00BF3786"/>
    <w:rsid w:val="00C0195D"/>
    <w:rsid w:val="00C03B24"/>
    <w:rsid w:val="00C10F19"/>
    <w:rsid w:val="00C1103A"/>
    <w:rsid w:val="00C23926"/>
    <w:rsid w:val="00C27B15"/>
    <w:rsid w:val="00C351E1"/>
    <w:rsid w:val="00C35B83"/>
    <w:rsid w:val="00C424BC"/>
    <w:rsid w:val="00C52048"/>
    <w:rsid w:val="00C52D42"/>
    <w:rsid w:val="00C5759B"/>
    <w:rsid w:val="00C6112C"/>
    <w:rsid w:val="00C70B5B"/>
    <w:rsid w:val="00C7101A"/>
    <w:rsid w:val="00C761D6"/>
    <w:rsid w:val="00C806FE"/>
    <w:rsid w:val="00C851EB"/>
    <w:rsid w:val="00C85B22"/>
    <w:rsid w:val="00C85C24"/>
    <w:rsid w:val="00C85F9B"/>
    <w:rsid w:val="00C8679F"/>
    <w:rsid w:val="00C87C58"/>
    <w:rsid w:val="00C9456C"/>
    <w:rsid w:val="00C968EE"/>
    <w:rsid w:val="00C96DB9"/>
    <w:rsid w:val="00CA2F72"/>
    <w:rsid w:val="00CA4A9D"/>
    <w:rsid w:val="00CA5D53"/>
    <w:rsid w:val="00CB2108"/>
    <w:rsid w:val="00CB3B7C"/>
    <w:rsid w:val="00CB626C"/>
    <w:rsid w:val="00CC12FF"/>
    <w:rsid w:val="00CC3205"/>
    <w:rsid w:val="00CC58EB"/>
    <w:rsid w:val="00CC791D"/>
    <w:rsid w:val="00CD411B"/>
    <w:rsid w:val="00CD643A"/>
    <w:rsid w:val="00CD6F45"/>
    <w:rsid w:val="00CE2460"/>
    <w:rsid w:val="00CF7C5F"/>
    <w:rsid w:val="00D02501"/>
    <w:rsid w:val="00D063E7"/>
    <w:rsid w:val="00D1012C"/>
    <w:rsid w:val="00D123D6"/>
    <w:rsid w:val="00D15078"/>
    <w:rsid w:val="00D15C1D"/>
    <w:rsid w:val="00D178C2"/>
    <w:rsid w:val="00D206C9"/>
    <w:rsid w:val="00D256AA"/>
    <w:rsid w:val="00D336AF"/>
    <w:rsid w:val="00D40B36"/>
    <w:rsid w:val="00D538EF"/>
    <w:rsid w:val="00D567E9"/>
    <w:rsid w:val="00D612FC"/>
    <w:rsid w:val="00D74FCF"/>
    <w:rsid w:val="00D86983"/>
    <w:rsid w:val="00D87942"/>
    <w:rsid w:val="00D9387B"/>
    <w:rsid w:val="00DA0C03"/>
    <w:rsid w:val="00DB544C"/>
    <w:rsid w:val="00DC0AF5"/>
    <w:rsid w:val="00DC5131"/>
    <w:rsid w:val="00DD1F7A"/>
    <w:rsid w:val="00DD58E6"/>
    <w:rsid w:val="00DE0636"/>
    <w:rsid w:val="00DE2EB0"/>
    <w:rsid w:val="00DE7AC2"/>
    <w:rsid w:val="00DF43B3"/>
    <w:rsid w:val="00DF46FA"/>
    <w:rsid w:val="00DF5833"/>
    <w:rsid w:val="00E11083"/>
    <w:rsid w:val="00E178CA"/>
    <w:rsid w:val="00E27AC0"/>
    <w:rsid w:val="00E315E8"/>
    <w:rsid w:val="00E31C1C"/>
    <w:rsid w:val="00E5122F"/>
    <w:rsid w:val="00E672C0"/>
    <w:rsid w:val="00E6798A"/>
    <w:rsid w:val="00E91C1B"/>
    <w:rsid w:val="00E93F2A"/>
    <w:rsid w:val="00EA0649"/>
    <w:rsid w:val="00EA4C61"/>
    <w:rsid w:val="00EB4252"/>
    <w:rsid w:val="00EB666F"/>
    <w:rsid w:val="00EC2EB8"/>
    <w:rsid w:val="00EC3EC3"/>
    <w:rsid w:val="00ED140F"/>
    <w:rsid w:val="00ED5C65"/>
    <w:rsid w:val="00EE4001"/>
    <w:rsid w:val="00EE6BA7"/>
    <w:rsid w:val="00EE6BBB"/>
    <w:rsid w:val="00EE7443"/>
    <w:rsid w:val="00EF0759"/>
    <w:rsid w:val="00EF2A09"/>
    <w:rsid w:val="00EF585A"/>
    <w:rsid w:val="00EF62FE"/>
    <w:rsid w:val="00F04794"/>
    <w:rsid w:val="00F10265"/>
    <w:rsid w:val="00F2030B"/>
    <w:rsid w:val="00F22BF5"/>
    <w:rsid w:val="00F25560"/>
    <w:rsid w:val="00F255D6"/>
    <w:rsid w:val="00F31644"/>
    <w:rsid w:val="00F35A62"/>
    <w:rsid w:val="00F400A5"/>
    <w:rsid w:val="00F647AD"/>
    <w:rsid w:val="00F6576A"/>
    <w:rsid w:val="00F66D34"/>
    <w:rsid w:val="00F678F5"/>
    <w:rsid w:val="00F71A86"/>
    <w:rsid w:val="00F728DD"/>
    <w:rsid w:val="00F74124"/>
    <w:rsid w:val="00F74E37"/>
    <w:rsid w:val="00F823CC"/>
    <w:rsid w:val="00F8442F"/>
    <w:rsid w:val="00F908AE"/>
    <w:rsid w:val="00F97D95"/>
    <w:rsid w:val="00FA03F7"/>
    <w:rsid w:val="00FB080F"/>
    <w:rsid w:val="00FB20C4"/>
    <w:rsid w:val="00FC1A18"/>
    <w:rsid w:val="00FC33E6"/>
    <w:rsid w:val="00FC60B7"/>
    <w:rsid w:val="00FC6C8C"/>
    <w:rsid w:val="00FC6F6C"/>
    <w:rsid w:val="00FC74E3"/>
    <w:rsid w:val="00FD5738"/>
    <w:rsid w:val="00FD7804"/>
    <w:rsid w:val="00FE31AA"/>
    <w:rsid w:val="00FE3335"/>
    <w:rsid w:val="00FE4890"/>
    <w:rsid w:val="00FF2120"/>
    <w:rsid w:val="00FF5F94"/>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04D35"/>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4546BF"/>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4A35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4A3555"/>
  </w:style>
  <w:style w:type="character" w:styleId="Hyperlink">
    <w:name w:val="Hyperlink"/>
    <w:basedOn w:val="DefaultParagraphFont"/>
    <w:uiPriority w:val="99"/>
    <w:semiHidden/>
    <w:unhideWhenUsed/>
    <w:rsid w:val="004A3555"/>
    <w:rPr>
      <w:color w:val="0000FF"/>
      <w:u w:val="single"/>
    </w:rPr>
  </w:style>
  <w:style w:type="paragraph" w:styleId="ListParagraph">
    <w:name w:val="List Paragraph"/>
    <w:basedOn w:val="Normal"/>
    <w:uiPriority w:val="34"/>
    <w:qFormat/>
    <w:rsid w:val="00BB619A"/>
    <w:pPr>
      <w:ind w:left="720"/>
      <w:contextualSpacing/>
    </w:pPr>
  </w:style>
  <w:style w:type="paragraph" w:styleId="Header">
    <w:name w:val="header"/>
    <w:basedOn w:val="Normal"/>
    <w:link w:val="HeaderChar"/>
    <w:uiPriority w:val="99"/>
    <w:unhideWhenUsed/>
    <w:rsid w:val="008963FB"/>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63FB"/>
  </w:style>
  <w:style w:type="paragraph" w:styleId="Footer">
    <w:name w:val="footer"/>
    <w:basedOn w:val="Normal"/>
    <w:link w:val="FooterChar"/>
    <w:uiPriority w:val="99"/>
    <w:unhideWhenUsed/>
    <w:rsid w:val="008963FB"/>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63FB"/>
  </w:style>
  <w:style w:type="character" w:styleId="CommentReference">
    <w:name w:val="annotation reference"/>
    <w:basedOn w:val="DefaultParagraphFont"/>
    <w:uiPriority w:val="99"/>
    <w:semiHidden/>
    <w:unhideWhenUsed/>
    <w:rsid w:val="00D538EF"/>
    <w:rPr>
      <w:sz w:val="16"/>
      <w:szCs w:val="16"/>
    </w:rPr>
  </w:style>
  <w:style w:type="paragraph" w:styleId="CommentText">
    <w:name w:val="annotation text"/>
    <w:basedOn w:val="Normal"/>
    <w:link w:val="CommentTextChar"/>
    <w:uiPriority w:val="99"/>
    <w:semiHidden/>
    <w:unhideWhenUsed/>
    <w:rsid w:val="00D538EF"/>
    <w:pPr>
      <w:spacing w:line="240" w:lineRule="auto"/>
    </w:pPr>
    <w:rPr>
      <w:sz w:val="20"/>
      <w:szCs w:val="20"/>
    </w:rPr>
  </w:style>
  <w:style w:type="character" w:customStyle="1" w:styleId="CommentTextChar">
    <w:name w:val="Comment Text Char"/>
    <w:basedOn w:val="DefaultParagraphFont"/>
    <w:link w:val="CommentText"/>
    <w:uiPriority w:val="99"/>
    <w:semiHidden/>
    <w:rsid w:val="00D538EF"/>
    <w:rPr>
      <w:sz w:val="20"/>
      <w:szCs w:val="20"/>
    </w:rPr>
  </w:style>
  <w:style w:type="paragraph" w:styleId="CommentSubject">
    <w:name w:val="annotation subject"/>
    <w:basedOn w:val="CommentText"/>
    <w:next w:val="CommentText"/>
    <w:link w:val="CommentSubjectChar"/>
    <w:uiPriority w:val="99"/>
    <w:semiHidden/>
    <w:unhideWhenUsed/>
    <w:rsid w:val="00D538EF"/>
    <w:rPr>
      <w:b/>
      <w:bCs/>
    </w:rPr>
  </w:style>
  <w:style w:type="character" w:customStyle="1" w:styleId="CommentSubjectChar">
    <w:name w:val="Comment Subject Char"/>
    <w:basedOn w:val="CommentTextChar"/>
    <w:link w:val="CommentSubject"/>
    <w:uiPriority w:val="99"/>
    <w:semiHidden/>
    <w:rsid w:val="00D538EF"/>
    <w:rPr>
      <w:b/>
      <w:bCs/>
      <w:sz w:val="20"/>
      <w:szCs w:val="20"/>
    </w:rPr>
  </w:style>
  <w:style w:type="paragraph" w:styleId="BalloonText">
    <w:name w:val="Balloon Text"/>
    <w:basedOn w:val="Normal"/>
    <w:link w:val="BalloonTextChar"/>
    <w:uiPriority w:val="99"/>
    <w:semiHidden/>
    <w:unhideWhenUsed/>
    <w:rsid w:val="00D5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EF"/>
    <w:rPr>
      <w:rFonts w:ascii="Tahoma" w:hAnsi="Tahoma" w:cs="Tahoma"/>
      <w:sz w:val="16"/>
      <w:szCs w:val="16"/>
    </w:rPr>
  </w:style>
  <w:style w:type="paragraph" w:styleId="Revision">
    <w:name w:val="Revision"/>
    <w:hidden/>
    <w:uiPriority w:val="99"/>
    <w:semiHidden/>
    <w:rsid w:val="00FC60B7"/>
    <w:pPr>
      <w:spacing w:after="0" w:line="240" w:lineRule="auto"/>
    </w:pPr>
  </w:style>
  <w:style w:type="character" w:customStyle="1" w:styleId="Heading5Char">
    <w:name w:val="Heading 5 Char"/>
    <w:basedOn w:val="DefaultParagraphFont"/>
    <w:link w:val="Heading5"/>
    <w:uiPriority w:val="9"/>
    <w:rsid w:val="00904D35"/>
    <w:rPr>
      <w:rFonts w:ascii="Times New Roman" w:eastAsia="Times New Roman" w:hAnsi="Times New Roman" w:cs="Times New Roman"/>
      <w:b/>
      <w:bCs/>
      <w:sz w:val="20"/>
      <w:szCs w:val="20"/>
      <w:lang w:val="en-US" w:eastAsia="zh-CN"/>
    </w:rPr>
  </w:style>
  <w:style w:type="character" w:styleId="Emphasis">
    <w:name w:val="Emphasis"/>
    <w:qFormat/>
    <w:rsid w:val="00AC61E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04D35"/>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4546BF"/>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4A35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4A3555"/>
  </w:style>
  <w:style w:type="character" w:styleId="Hyperlink">
    <w:name w:val="Hyperlink"/>
    <w:basedOn w:val="DefaultParagraphFont"/>
    <w:uiPriority w:val="99"/>
    <w:semiHidden/>
    <w:unhideWhenUsed/>
    <w:rsid w:val="004A3555"/>
    <w:rPr>
      <w:color w:val="0000FF"/>
      <w:u w:val="single"/>
    </w:rPr>
  </w:style>
  <w:style w:type="paragraph" w:styleId="ListParagraph">
    <w:name w:val="List Paragraph"/>
    <w:basedOn w:val="Normal"/>
    <w:uiPriority w:val="34"/>
    <w:qFormat/>
    <w:rsid w:val="00BB619A"/>
    <w:pPr>
      <w:ind w:left="720"/>
      <w:contextualSpacing/>
    </w:pPr>
  </w:style>
  <w:style w:type="paragraph" w:styleId="Header">
    <w:name w:val="header"/>
    <w:basedOn w:val="Normal"/>
    <w:link w:val="HeaderChar"/>
    <w:uiPriority w:val="99"/>
    <w:unhideWhenUsed/>
    <w:rsid w:val="008963FB"/>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63FB"/>
  </w:style>
  <w:style w:type="paragraph" w:styleId="Footer">
    <w:name w:val="footer"/>
    <w:basedOn w:val="Normal"/>
    <w:link w:val="FooterChar"/>
    <w:uiPriority w:val="99"/>
    <w:unhideWhenUsed/>
    <w:rsid w:val="008963FB"/>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63FB"/>
  </w:style>
  <w:style w:type="character" w:styleId="CommentReference">
    <w:name w:val="annotation reference"/>
    <w:basedOn w:val="DefaultParagraphFont"/>
    <w:uiPriority w:val="99"/>
    <w:semiHidden/>
    <w:unhideWhenUsed/>
    <w:rsid w:val="00D538EF"/>
    <w:rPr>
      <w:sz w:val="16"/>
      <w:szCs w:val="16"/>
    </w:rPr>
  </w:style>
  <w:style w:type="paragraph" w:styleId="CommentText">
    <w:name w:val="annotation text"/>
    <w:basedOn w:val="Normal"/>
    <w:link w:val="CommentTextChar"/>
    <w:uiPriority w:val="99"/>
    <w:semiHidden/>
    <w:unhideWhenUsed/>
    <w:rsid w:val="00D538EF"/>
    <w:pPr>
      <w:spacing w:line="240" w:lineRule="auto"/>
    </w:pPr>
    <w:rPr>
      <w:sz w:val="20"/>
      <w:szCs w:val="20"/>
    </w:rPr>
  </w:style>
  <w:style w:type="character" w:customStyle="1" w:styleId="CommentTextChar">
    <w:name w:val="Comment Text Char"/>
    <w:basedOn w:val="DefaultParagraphFont"/>
    <w:link w:val="CommentText"/>
    <w:uiPriority w:val="99"/>
    <w:semiHidden/>
    <w:rsid w:val="00D538EF"/>
    <w:rPr>
      <w:sz w:val="20"/>
      <w:szCs w:val="20"/>
    </w:rPr>
  </w:style>
  <w:style w:type="paragraph" w:styleId="CommentSubject">
    <w:name w:val="annotation subject"/>
    <w:basedOn w:val="CommentText"/>
    <w:next w:val="CommentText"/>
    <w:link w:val="CommentSubjectChar"/>
    <w:uiPriority w:val="99"/>
    <w:semiHidden/>
    <w:unhideWhenUsed/>
    <w:rsid w:val="00D538EF"/>
    <w:rPr>
      <w:b/>
      <w:bCs/>
    </w:rPr>
  </w:style>
  <w:style w:type="character" w:customStyle="1" w:styleId="CommentSubjectChar">
    <w:name w:val="Comment Subject Char"/>
    <w:basedOn w:val="CommentTextChar"/>
    <w:link w:val="CommentSubject"/>
    <w:uiPriority w:val="99"/>
    <w:semiHidden/>
    <w:rsid w:val="00D538EF"/>
    <w:rPr>
      <w:b/>
      <w:bCs/>
      <w:sz w:val="20"/>
      <w:szCs w:val="20"/>
    </w:rPr>
  </w:style>
  <w:style w:type="paragraph" w:styleId="BalloonText">
    <w:name w:val="Balloon Text"/>
    <w:basedOn w:val="Normal"/>
    <w:link w:val="BalloonTextChar"/>
    <w:uiPriority w:val="99"/>
    <w:semiHidden/>
    <w:unhideWhenUsed/>
    <w:rsid w:val="00D5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EF"/>
    <w:rPr>
      <w:rFonts w:ascii="Tahoma" w:hAnsi="Tahoma" w:cs="Tahoma"/>
      <w:sz w:val="16"/>
      <w:szCs w:val="16"/>
    </w:rPr>
  </w:style>
  <w:style w:type="paragraph" w:styleId="Revision">
    <w:name w:val="Revision"/>
    <w:hidden/>
    <w:uiPriority w:val="99"/>
    <w:semiHidden/>
    <w:rsid w:val="00FC60B7"/>
    <w:pPr>
      <w:spacing w:after="0" w:line="240" w:lineRule="auto"/>
    </w:pPr>
  </w:style>
  <w:style w:type="character" w:customStyle="1" w:styleId="Heading5Char">
    <w:name w:val="Heading 5 Char"/>
    <w:basedOn w:val="DefaultParagraphFont"/>
    <w:link w:val="Heading5"/>
    <w:uiPriority w:val="9"/>
    <w:rsid w:val="00904D35"/>
    <w:rPr>
      <w:rFonts w:ascii="Times New Roman" w:eastAsia="Times New Roman" w:hAnsi="Times New Roman" w:cs="Times New Roman"/>
      <w:b/>
      <w:bCs/>
      <w:sz w:val="20"/>
      <w:szCs w:val="20"/>
      <w:lang w:val="en-US" w:eastAsia="zh-CN"/>
    </w:rPr>
  </w:style>
  <w:style w:type="character" w:styleId="Emphasis">
    <w:name w:val="Emphasis"/>
    <w:qFormat/>
    <w:rsid w:val="00AC61E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4630">
      <w:bodyDiv w:val="1"/>
      <w:marLeft w:val="0"/>
      <w:marRight w:val="0"/>
      <w:marTop w:val="0"/>
      <w:marBottom w:val="0"/>
      <w:divBdr>
        <w:top w:val="none" w:sz="0" w:space="0" w:color="auto"/>
        <w:left w:val="none" w:sz="0" w:space="0" w:color="auto"/>
        <w:bottom w:val="none" w:sz="0" w:space="0" w:color="auto"/>
        <w:right w:val="none" w:sz="0" w:space="0" w:color="auto"/>
      </w:divBdr>
    </w:div>
    <w:div w:id="595938827">
      <w:bodyDiv w:val="1"/>
      <w:marLeft w:val="0"/>
      <w:marRight w:val="0"/>
      <w:marTop w:val="0"/>
      <w:marBottom w:val="0"/>
      <w:divBdr>
        <w:top w:val="none" w:sz="0" w:space="0" w:color="auto"/>
        <w:left w:val="none" w:sz="0" w:space="0" w:color="auto"/>
        <w:bottom w:val="none" w:sz="0" w:space="0" w:color="auto"/>
        <w:right w:val="none" w:sz="0" w:space="0" w:color="auto"/>
      </w:divBdr>
    </w:div>
    <w:div w:id="731585982">
      <w:bodyDiv w:val="1"/>
      <w:marLeft w:val="0"/>
      <w:marRight w:val="0"/>
      <w:marTop w:val="0"/>
      <w:marBottom w:val="0"/>
      <w:divBdr>
        <w:top w:val="none" w:sz="0" w:space="0" w:color="auto"/>
        <w:left w:val="none" w:sz="0" w:space="0" w:color="auto"/>
        <w:bottom w:val="none" w:sz="0" w:space="0" w:color="auto"/>
        <w:right w:val="none" w:sz="0" w:space="0" w:color="auto"/>
      </w:divBdr>
    </w:div>
    <w:div w:id="924991304">
      <w:bodyDiv w:val="1"/>
      <w:marLeft w:val="0"/>
      <w:marRight w:val="0"/>
      <w:marTop w:val="0"/>
      <w:marBottom w:val="0"/>
      <w:divBdr>
        <w:top w:val="none" w:sz="0" w:space="0" w:color="auto"/>
        <w:left w:val="none" w:sz="0" w:space="0" w:color="auto"/>
        <w:bottom w:val="none" w:sz="0" w:space="0" w:color="auto"/>
        <w:right w:val="none" w:sz="0" w:space="0" w:color="auto"/>
      </w:divBdr>
    </w:div>
    <w:div w:id="1052265280">
      <w:bodyDiv w:val="1"/>
      <w:marLeft w:val="0"/>
      <w:marRight w:val="0"/>
      <w:marTop w:val="0"/>
      <w:marBottom w:val="0"/>
      <w:divBdr>
        <w:top w:val="none" w:sz="0" w:space="0" w:color="auto"/>
        <w:left w:val="none" w:sz="0" w:space="0" w:color="auto"/>
        <w:bottom w:val="none" w:sz="0" w:space="0" w:color="auto"/>
        <w:right w:val="none" w:sz="0" w:space="0" w:color="auto"/>
      </w:divBdr>
    </w:div>
    <w:div w:id="1053382578">
      <w:bodyDiv w:val="1"/>
      <w:marLeft w:val="0"/>
      <w:marRight w:val="0"/>
      <w:marTop w:val="0"/>
      <w:marBottom w:val="0"/>
      <w:divBdr>
        <w:top w:val="none" w:sz="0" w:space="0" w:color="auto"/>
        <w:left w:val="none" w:sz="0" w:space="0" w:color="auto"/>
        <w:bottom w:val="none" w:sz="0" w:space="0" w:color="auto"/>
        <w:right w:val="none" w:sz="0" w:space="0" w:color="auto"/>
      </w:divBdr>
    </w:div>
    <w:div w:id="1071542103">
      <w:bodyDiv w:val="1"/>
      <w:marLeft w:val="0"/>
      <w:marRight w:val="0"/>
      <w:marTop w:val="0"/>
      <w:marBottom w:val="0"/>
      <w:divBdr>
        <w:top w:val="none" w:sz="0" w:space="0" w:color="auto"/>
        <w:left w:val="none" w:sz="0" w:space="0" w:color="auto"/>
        <w:bottom w:val="none" w:sz="0" w:space="0" w:color="auto"/>
        <w:right w:val="none" w:sz="0" w:space="0" w:color="auto"/>
      </w:divBdr>
      <w:divsChild>
        <w:div w:id="451244557">
          <w:marLeft w:val="0"/>
          <w:marRight w:val="0"/>
          <w:marTop w:val="0"/>
          <w:marBottom w:val="0"/>
          <w:divBdr>
            <w:top w:val="none" w:sz="0" w:space="0" w:color="auto"/>
            <w:left w:val="none" w:sz="0" w:space="0" w:color="auto"/>
            <w:bottom w:val="none" w:sz="0" w:space="0" w:color="auto"/>
            <w:right w:val="none" w:sz="0" w:space="0" w:color="auto"/>
          </w:divBdr>
        </w:div>
        <w:div w:id="380859320">
          <w:marLeft w:val="0"/>
          <w:marRight w:val="0"/>
          <w:marTop w:val="0"/>
          <w:marBottom w:val="0"/>
          <w:divBdr>
            <w:top w:val="none" w:sz="0" w:space="0" w:color="auto"/>
            <w:left w:val="none" w:sz="0" w:space="0" w:color="auto"/>
            <w:bottom w:val="none" w:sz="0" w:space="0" w:color="auto"/>
            <w:right w:val="none" w:sz="0" w:space="0" w:color="auto"/>
          </w:divBdr>
        </w:div>
        <w:div w:id="257178780">
          <w:marLeft w:val="0"/>
          <w:marRight w:val="0"/>
          <w:marTop w:val="0"/>
          <w:marBottom w:val="0"/>
          <w:divBdr>
            <w:top w:val="none" w:sz="0" w:space="0" w:color="auto"/>
            <w:left w:val="none" w:sz="0" w:space="0" w:color="auto"/>
            <w:bottom w:val="none" w:sz="0" w:space="0" w:color="auto"/>
            <w:right w:val="none" w:sz="0" w:space="0" w:color="auto"/>
          </w:divBdr>
        </w:div>
        <w:div w:id="943224431">
          <w:marLeft w:val="0"/>
          <w:marRight w:val="0"/>
          <w:marTop w:val="0"/>
          <w:marBottom w:val="0"/>
          <w:divBdr>
            <w:top w:val="none" w:sz="0" w:space="0" w:color="auto"/>
            <w:left w:val="none" w:sz="0" w:space="0" w:color="auto"/>
            <w:bottom w:val="none" w:sz="0" w:space="0" w:color="auto"/>
            <w:right w:val="none" w:sz="0" w:space="0" w:color="auto"/>
          </w:divBdr>
        </w:div>
        <w:div w:id="663094092">
          <w:marLeft w:val="0"/>
          <w:marRight w:val="0"/>
          <w:marTop w:val="0"/>
          <w:marBottom w:val="0"/>
          <w:divBdr>
            <w:top w:val="none" w:sz="0" w:space="0" w:color="auto"/>
            <w:left w:val="none" w:sz="0" w:space="0" w:color="auto"/>
            <w:bottom w:val="none" w:sz="0" w:space="0" w:color="auto"/>
            <w:right w:val="none" w:sz="0" w:space="0" w:color="auto"/>
          </w:divBdr>
        </w:div>
        <w:div w:id="2071464918">
          <w:marLeft w:val="0"/>
          <w:marRight w:val="0"/>
          <w:marTop w:val="0"/>
          <w:marBottom w:val="0"/>
          <w:divBdr>
            <w:top w:val="none" w:sz="0" w:space="0" w:color="auto"/>
            <w:left w:val="none" w:sz="0" w:space="0" w:color="auto"/>
            <w:bottom w:val="none" w:sz="0" w:space="0" w:color="auto"/>
            <w:right w:val="none" w:sz="0" w:space="0" w:color="auto"/>
          </w:divBdr>
        </w:div>
        <w:div w:id="334768717">
          <w:marLeft w:val="0"/>
          <w:marRight w:val="0"/>
          <w:marTop w:val="0"/>
          <w:marBottom w:val="0"/>
          <w:divBdr>
            <w:top w:val="none" w:sz="0" w:space="0" w:color="auto"/>
            <w:left w:val="none" w:sz="0" w:space="0" w:color="auto"/>
            <w:bottom w:val="none" w:sz="0" w:space="0" w:color="auto"/>
            <w:right w:val="none" w:sz="0" w:space="0" w:color="auto"/>
          </w:divBdr>
        </w:div>
        <w:div w:id="1599752070">
          <w:marLeft w:val="0"/>
          <w:marRight w:val="0"/>
          <w:marTop w:val="0"/>
          <w:marBottom w:val="0"/>
          <w:divBdr>
            <w:top w:val="none" w:sz="0" w:space="0" w:color="auto"/>
            <w:left w:val="none" w:sz="0" w:space="0" w:color="auto"/>
            <w:bottom w:val="none" w:sz="0" w:space="0" w:color="auto"/>
            <w:right w:val="none" w:sz="0" w:space="0" w:color="auto"/>
          </w:divBdr>
        </w:div>
        <w:div w:id="1867979467">
          <w:marLeft w:val="0"/>
          <w:marRight w:val="0"/>
          <w:marTop w:val="0"/>
          <w:marBottom w:val="0"/>
          <w:divBdr>
            <w:top w:val="none" w:sz="0" w:space="0" w:color="auto"/>
            <w:left w:val="none" w:sz="0" w:space="0" w:color="auto"/>
            <w:bottom w:val="none" w:sz="0" w:space="0" w:color="auto"/>
            <w:right w:val="none" w:sz="0" w:space="0" w:color="auto"/>
          </w:divBdr>
        </w:div>
        <w:div w:id="2048681528">
          <w:marLeft w:val="0"/>
          <w:marRight w:val="0"/>
          <w:marTop w:val="0"/>
          <w:marBottom w:val="0"/>
          <w:divBdr>
            <w:top w:val="none" w:sz="0" w:space="0" w:color="auto"/>
            <w:left w:val="none" w:sz="0" w:space="0" w:color="auto"/>
            <w:bottom w:val="none" w:sz="0" w:space="0" w:color="auto"/>
            <w:right w:val="none" w:sz="0" w:space="0" w:color="auto"/>
          </w:divBdr>
        </w:div>
        <w:div w:id="375470598">
          <w:marLeft w:val="0"/>
          <w:marRight w:val="0"/>
          <w:marTop w:val="0"/>
          <w:marBottom w:val="0"/>
          <w:divBdr>
            <w:top w:val="none" w:sz="0" w:space="0" w:color="auto"/>
            <w:left w:val="none" w:sz="0" w:space="0" w:color="auto"/>
            <w:bottom w:val="none" w:sz="0" w:space="0" w:color="auto"/>
            <w:right w:val="none" w:sz="0" w:space="0" w:color="auto"/>
          </w:divBdr>
        </w:div>
        <w:div w:id="487215042">
          <w:marLeft w:val="0"/>
          <w:marRight w:val="0"/>
          <w:marTop w:val="0"/>
          <w:marBottom w:val="0"/>
          <w:divBdr>
            <w:top w:val="none" w:sz="0" w:space="0" w:color="auto"/>
            <w:left w:val="none" w:sz="0" w:space="0" w:color="auto"/>
            <w:bottom w:val="none" w:sz="0" w:space="0" w:color="auto"/>
            <w:right w:val="none" w:sz="0" w:space="0" w:color="auto"/>
          </w:divBdr>
        </w:div>
        <w:div w:id="1558739740">
          <w:marLeft w:val="0"/>
          <w:marRight w:val="0"/>
          <w:marTop w:val="0"/>
          <w:marBottom w:val="0"/>
          <w:divBdr>
            <w:top w:val="none" w:sz="0" w:space="0" w:color="auto"/>
            <w:left w:val="none" w:sz="0" w:space="0" w:color="auto"/>
            <w:bottom w:val="none" w:sz="0" w:space="0" w:color="auto"/>
            <w:right w:val="none" w:sz="0" w:space="0" w:color="auto"/>
          </w:divBdr>
        </w:div>
        <w:div w:id="233246827">
          <w:marLeft w:val="0"/>
          <w:marRight w:val="0"/>
          <w:marTop w:val="0"/>
          <w:marBottom w:val="0"/>
          <w:divBdr>
            <w:top w:val="none" w:sz="0" w:space="0" w:color="auto"/>
            <w:left w:val="none" w:sz="0" w:space="0" w:color="auto"/>
            <w:bottom w:val="none" w:sz="0" w:space="0" w:color="auto"/>
            <w:right w:val="none" w:sz="0" w:space="0" w:color="auto"/>
          </w:divBdr>
        </w:div>
        <w:div w:id="1390378680">
          <w:marLeft w:val="0"/>
          <w:marRight w:val="0"/>
          <w:marTop w:val="0"/>
          <w:marBottom w:val="0"/>
          <w:divBdr>
            <w:top w:val="none" w:sz="0" w:space="0" w:color="auto"/>
            <w:left w:val="none" w:sz="0" w:space="0" w:color="auto"/>
            <w:bottom w:val="none" w:sz="0" w:space="0" w:color="auto"/>
            <w:right w:val="none" w:sz="0" w:space="0" w:color="auto"/>
          </w:divBdr>
        </w:div>
        <w:div w:id="1966960821">
          <w:marLeft w:val="0"/>
          <w:marRight w:val="0"/>
          <w:marTop w:val="0"/>
          <w:marBottom w:val="0"/>
          <w:divBdr>
            <w:top w:val="none" w:sz="0" w:space="0" w:color="auto"/>
            <w:left w:val="none" w:sz="0" w:space="0" w:color="auto"/>
            <w:bottom w:val="none" w:sz="0" w:space="0" w:color="auto"/>
            <w:right w:val="none" w:sz="0" w:space="0" w:color="auto"/>
          </w:divBdr>
        </w:div>
        <w:div w:id="1993636625">
          <w:marLeft w:val="0"/>
          <w:marRight w:val="0"/>
          <w:marTop w:val="0"/>
          <w:marBottom w:val="0"/>
          <w:divBdr>
            <w:top w:val="none" w:sz="0" w:space="0" w:color="auto"/>
            <w:left w:val="none" w:sz="0" w:space="0" w:color="auto"/>
            <w:bottom w:val="none" w:sz="0" w:space="0" w:color="auto"/>
            <w:right w:val="none" w:sz="0" w:space="0" w:color="auto"/>
          </w:divBdr>
        </w:div>
        <w:div w:id="1771659614">
          <w:marLeft w:val="0"/>
          <w:marRight w:val="0"/>
          <w:marTop w:val="0"/>
          <w:marBottom w:val="0"/>
          <w:divBdr>
            <w:top w:val="none" w:sz="0" w:space="0" w:color="auto"/>
            <w:left w:val="none" w:sz="0" w:space="0" w:color="auto"/>
            <w:bottom w:val="none" w:sz="0" w:space="0" w:color="auto"/>
            <w:right w:val="none" w:sz="0" w:space="0" w:color="auto"/>
          </w:divBdr>
        </w:div>
        <w:div w:id="2057778616">
          <w:marLeft w:val="0"/>
          <w:marRight w:val="0"/>
          <w:marTop w:val="0"/>
          <w:marBottom w:val="0"/>
          <w:divBdr>
            <w:top w:val="none" w:sz="0" w:space="0" w:color="auto"/>
            <w:left w:val="none" w:sz="0" w:space="0" w:color="auto"/>
            <w:bottom w:val="none" w:sz="0" w:space="0" w:color="auto"/>
            <w:right w:val="none" w:sz="0" w:space="0" w:color="auto"/>
          </w:divBdr>
        </w:div>
        <w:div w:id="1567915775">
          <w:marLeft w:val="0"/>
          <w:marRight w:val="0"/>
          <w:marTop w:val="0"/>
          <w:marBottom w:val="0"/>
          <w:divBdr>
            <w:top w:val="none" w:sz="0" w:space="0" w:color="auto"/>
            <w:left w:val="none" w:sz="0" w:space="0" w:color="auto"/>
            <w:bottom w:val="none" w:sz="0" w:space="0" w:color="auto"/>
            <w:right w:val="none" w:sz="0" w:space="0" w:color="auto"/>
          </w:divBdr>
        </w:div>
        <w:div w:id="800418287">
          <w:marLeft w:val="0"/>
          <w:marRight w:val="0"/>
          <w:marTop w:val="0"/>
          <w:marBottom w:val="0"/>
          <w:divBdr>
            <w:top w:val="none" w:sz="0" w:space="0" w:color="auto"/>
            <w:left w:val="none" w:sz="0" w:space="0" w:color="auto"/>
            <w:bottom w:val="none" w:sz="0" w:space="0" w:color="auto"/>
            <w:right w:val="none" w:sz="0" w:space="0" w:color="auto"/>
          </w:divBdr>
        </w:div>
        <w:div w:id="252445388">
          <w:marLeft w:val="0"/>
          <w:marRight w:val="0"/>
          <w:marTop w:val="0"/>
          <w:marBottom w:val="0"/>
          <w:divBdr>
            <w:top w:val="none" w:sz="0" w:space="0" w:color="auto"/>
            <w:left w:val="none" w:sz="0" w:space="0" w:color="auto"/>
            <w:bottom w:val="none" w:sz="0" w:space="0" w:color="auto"/>
            <w:right w:val="none" w:sz="0" w:space="0" w:color="auto"/>
          </w:divBdr>
        </w:div>
        <w:div w:id="1368145204">
          <w:marLeft w:val="0"/>
          <w:marRight w:val="0"/>
          <w:marTop w:val="0"/>
          <w:marBottom w:val="0"/>
          <w:divBdr>
            <w:top w:val="none" w:sz="0" w:space="0" w:color="auto"/>
            <w:left w:val="none" w:sz="0" w:space="0" w:color="auto"/>
            <w:bottom w:val="none" w:sz="0" w:space="0" w:color="auto"/>
            <w:right w:val="none" w:sz="0" w:space="0" w:color="auto"/>
          </w:divBdr>
        </w:div>
        <w:div w:id="2106800566">
          <w:marLeft w:val="0"/>
          <w:marRight w:val="0"/>
          <w:marTop w:val="0"/>
          <w:marBottom w:val="0"/>
          <w:divBdr>
            <w:top w:val="none" w:sz="0" w:space="0" w:color="auto"/>
            <w:left w:val="none" w:sz="0" w:space="0" w:color="auto"/>
            <w:bottom w:val="none" w:sz="0" w:space="0" w:color="auto"/>
            <w:right w:val="none" w:sz="0" w:space="0" w:color="auto"/>
          </w:divBdr>
        </w:div>
        <w:div w:id="569385302">
          <w:marLeft w:val="0"/>
          <w:marRight w:val="0"/>
          <w:marTop w:val="0"/>
          <w:marBottom w:val="0"/>
          <w:divBdr>
            <w:top w:val="none" w:sz="0" w:space="0" w:color="auto"/>
            <w:left w:val="none" w:sz="0" w:space="0" w:color="auto"/>
            <w:bottom w:val="none" w:sz="0" w:space="0" w:color="auto"/>
            <w:right w:val="none" w:sz="0" w:space="0" w:color="auto"/>
          </w:divBdr>
        </w:div>
        <w:div w:id="1319778">
          <w:marLeft w:val="0"/>
          <w:marRight w:val="0"/>
          <w:marTop w:val="0"/>
          <w:marBottom w:val="0"/>
          <w:divBdr>
            <w:top w:val="none" w:sz="0" w:space="0" w:color="auto"/>
            <w:left w:val="none" w:sz="0" w:space="0" w:color="auto"/>
            <w:bottom w:val="none" w:sz="0" w:space="0" w:color="auto"/>
            <w:right w:val="none" w:sz="0" w:space="0" w:color="auto"/>
          </w:divBdr>
        </w:div>
        <w:div w:id="1763725557">
          <w:marLeft w:val="0"/>
          <w:marRight w:val="0"/>
          <w:marTop w:val="0"/>
          <w:marBottom w:val="0"/>
          <w:divBdr>
            <w:top w:val="none" w:sz="0" w:space="0" w:color="auto"/>
            <w:left w:val="none" w:sz="0" w:space="0" w:color="auto"/>
            <w:bottom w:val="none" w:sz="0" w:space="0" w:color="auto"/>
            <w:right w:val="none" w:sz="0" w:space="0" w:color="auto"/>
          </w:divBdr>
        </w:div>
        <w:div w:id="1853370414">
          <w:marLeft w:val="0"/>
          <w:marRight w:val="0"/>
          <w:marTop w:val="0"/>
          <w:marBottom w:val="0"/>
          <w:divBdr>
            <w:top w:val="none" w:sz="0" w:space="0" w:color="auto"/>
            <w:left w:val="none" w:sz="0" w:space="0" w:color="auto"/>
            <w:bottom w:val="none" w:sz="0" w:space="0" w:color="auto"/>
            <w:right w:val="none" w:sz="0" w:space="0" w:color="auto"/>
          </w:divBdr>
        </w:div>
        <w:div w:id="1907833774">
          <w:marLeft w:val="0"/>
          <w:marRight w:val="0"/>
          <w:marTop w:val="0"/>
          <w:marBottom w:val="0"/>
          <w:divBdr>
            <w:top w:val="none" w:sz="0" w:space="0" w:color="auto"/>
            <w:left w:val="none" w:sz="0" w:space="0" w:color="auto"/>
            <w:bottom w:val="none" w:sz="0" w:space="0" w:color="auto"/>
            <w:right w:val="none" w:sz="0" w:space="0" w:color="auto"/>
          </w:divBdr>
        </w:div>
        <w:div w:id="396900545">
          <w:marLeft w:val="0"/>
          <w:marRight w:val="0"/>
          <w:marTop w:val="0"/>
          <w:marBottom w:val="0"/>
          <w:divBdr>
            <w:top w:val="none" w:sz="0" w:space="0" w:color="auto"/>
            <w:left w:val="none" w:sz="0" w:space="0" w:color="auto"/>
            <w:bottom w:val="none" w:sz="0" w:space="0" w:color="auto"/>
            <w:right w:val="none" w:sz="0" w:space="0" w:color="auto"/>
          </w:divBdr>
        </w:div>
        <w:div w:id="1719544550">
          <w:marLeft w:val="0"/>
          <w:marRight w:val="0"/>
          <w:marTop w:val="0"/>
          <w:marBottom w:val="0"/>
          <w:divBdr>
            <w:top w:val="none" w:sz="0" w:space="0" w:color="auto"/>
            <w:left w:val="none" w:sz="0" w:space="0" w:color="auto"/>
            <w:bottom w:val="none" w:sz="0" w:space="0" w:color="auto"/>
            <w:right w:val="none" w:sz="0" w:space="0" w:color="auto"/>
          </w:divBdr>
        </w:div>
        <w:div w:id="1228032141">
          <w:marLeft w:val="0"/>
          <w:marRight w:val="0"/>
          <w:marTop w:val="0"/>
          <w:marBottom w:val="0"/>
          <w:divBdr>
            <w:top w:val="none" w:sz="0" w:space="0" w:color="auto"/>
            <w:left w:val="none" w:sz="0" w:space="0" w:color="auto"/>
            <w:bottom w:val="none" w:sz="0" w:space="0" w:color="auto"/>
            <w:right w:val="none" w:sz="0" w:space="0" w:color="auto"/>
          </w:divBdr>
        </w:div>
        <w:div w:id="1418744897">
          <w:marLeft w:val="0"/>
          <w:marRight w:val="0"/>
          <w:marTop w:val="0"/>
          <w:marBottom w:val="0"/>
          <w:divBdr>
            <w:top w:val="none" w:sz="0" w:space="0" w:color="auto"/>
            <w:left w:val="none" w:sz="0" w:space="0" w:color="auto"/>
            <w:bottom w:val="none" w:sz="0" w:space="0" w:color="auto"/>
            <w:right w:val="none" w:sz="0" w:space="0" w:color="auto"/>
          </w:divBdr>
        </w:div>
        <w:div w:id="1610118785">
          <w:marLeft w:val="0"/>
          <w:marRight w:val="0"/>
          <w:marTop w:val="0"/>
          <w:marBottom w:val="0"/>
          <w:divBdr>
            <w:top w:val="none" w:sz="0" w:space="0" w:color="auto"/>
            <w:left w:val="none" w:sz="0" w:space="0" w:color="auto"/>
            <w:bottom w:val="none" w:sz="0" w:space="0" w:color="auto"/>
            <w:right w:val="none" w:sz="0" w:space="0" w:color="auto"/>
          </w:divBdr>
        </w:div>
        <w:div w:id="1361928793">
          <w:marLeft w:val="0"/>
          <w:marRight w:val="0"/>
          <w:marTop w:val="0"/>
          <w:marBottom w:val="0"/>
          <w:divBdr>
            <w:top w:val="none" w:sz="0" w:space="0" w:color="auto"/>
            <w:left w:val="none" w:sz="0" w:space="0" w:color="auto"/>
            <w:bottom w:val="none" w:sz="0" w:space="0" w:color="auto"/>
            <w:right w:val="none" w:sz="0" w:space="0" w:color="auto"/>
          </w:divBdr>
        </w:div>
        <w:div w:id="608975064">
          <w:marLeft w:val="0"/>
          <w:marRight w:val="0"/>
          <w:marTop w:val="0"/>
          <w:marBottom w:val="0"/>
          <w:divBdr>
            <w:top w:val="none" w:sz="0" w:space="0" w:color="auto"/>
            <w:left w:val="none" w:sz="0" w:space="0" w:color="auto"/>
            <w:bottom w:val="none" w:sz="0" w:space="0" w:color="auto"/>
            <w:right w:val="none" w:sz="0" w:space="0" w:color="auto"/>
          </w:divBdr>
        </w:div>
        <w:div w:id="1446004196">
          <w:marLeft w:val="0"/>
          <w:marRight w:val="0"/>
          <w:marTop w:val="0"/>
          <w:marBottom w:val="0"/>
          <w:divBdr>
            <w:top w:val="none" w:sz="0" w:space="0" w:color="auto"/>
            <w:left w:val="none" w:sz="0" w:space="0" w:color="auto"/>
            <w:bottom w:val="none" w:sz="0" w:space="0" w:color="auto"/>
            <w:right w:val="none" w:sz="0" w:space="0" w:color="auto"/>
          </w:divBdr>
        </w:div>
        <w:div w:id="1297223920">
          <w:marLeft w:val="0"/>
          <w:marRight w:val="0"/>
          <w:marTop w:val="0"/>
          <w:marBottom w:val="0"/>
          <w:divBdr>
            <w:top w:val="none" w:sz="0" w:space="0" w:color="auto"/>
            <w:left w:val="none" w:sz="0" w:space="0" w:color="auto"/>
            <w:bottom w:val="none" w:sz="0" w:space="0" w:color="auto"/>
            <w:right w:val="none" w:sz="0" w:space="0" w:color="auto"/>
          </w:divBdr>
        </w:div>
        <w:div w:id="1615596775">
          <w:marLeft w:val="0"/>
          <w:marRight w:val="0"/>
          <w:marTop w:val="0"/>
          <w:marBottom w:val="0"/>
          <w:divBdr>
            <w:top w:val="none" w:sz="0" w:space="0" w:color="auto"/>
            <w:left w:val="none" w:sz="0" w:space="0" w:color="auto"/>
            <w:bottom w:val="none" w:sz="0" w:space="0" w:color="auto"/>
            <w:right w:val="none" w:sz="0" w:space="0" w:color="auto"/>
          </w:divBdr>
        </w:div>
        <w:div w:id="2001811303">
          <w:marLeft w:val="0"/>
          <w:marRight w:val="0"/>
          <w:marTop w:val="0"/>
          <w:marBottom w:val="0"/>
          <w:divBdr>
            <w:top w:val="none" w:sz="0" w:space="0" w:color="auto"/>
            <w:left w:val="none" w:sz="0" w:space="0" w:color="auto"/>
            <w:bottom w:val="none" w:sz="0" w:space="0" w:color="auto"/>
            <w:right w:val="none" w:sz="0" w:space="0" w:color="auto"/>
          </w:divBdr>
        </w:div>
        <w:div w:id="1905986241">
          <w:marLeft w:val="0"/>
          <w:marRight w:val="0"/>
          <w:marTop w:val="0"/>
          <w:marBottom w:val="0"/>
          <w:divBdr>
            <w:top w:val="none" w:sz="0" w:space="0" w:color="auto"/>
            <w:left w:val="none" w:sz="0" w:space="0" w:color="auto"/>
            <w:bottom w:val="none" w:sz="0" w:space="0" w:color="auto"/>
            <w:right w:val="none" w:sz="0" w:space="0" w:color="auto"/>
          </w:divBdr>
        </w:div>
        <w:div w:id="517962927">
          <w:marLeft w:val="0"/>
          <w:marRight w:val="0"/>
          <w:marTop w:val="0"/>
          <w:marBottom w:val="0"/>
          <w:divBdr>
            <w:top w:val="none" w:sz="0" w:space="0" w:color="auto"/>
            <w:left w:val="none" w:sz="0" w:space="0" w:color="auto"/>
            <w:bottom w:val="none" w:sz="0" w:space="0" w:color="auto"/>
            <w:right w:val="none" w:sz="0" w:space="0" w:color="auto"/>
          </w:divBdr>
        </w:div>
        <w:div w:id="28802315">
          <w:marLeft w:val="0"/>
          <w:marRight w:val="0"/>
          <w:marTop w:val="0"/>
          <w:marBottom w:val="0"/>
          <w:divBdr>
            <w:top w:val="none" w:sz="0" w:space="0" w:color="auto"/>
            <w:left w:val="none" w:sz="0" w:space="0" w:color="auto"/>
            <w:bottom w:val="none" w:sz="0" w:space="0" w:color="auto"/>
            <w:right w:val="none" w:sz="0" w:space="0" w:color="auto"/>
          </w:divBdr>
        </w:div>
        <w:div w:id="933242981">
          <w:marLeft w:val="0"/>
          <w:marRight w:val="0"/>
          <w:marTop w:val="0"/>
          <w:marBottom w:val="0"/>
          <w:divBdr>
            <w:top w:val="none" w:sz="0" w:space="0" w:color="auto"/>
            <w:left w:val="none" w:sz="0" w:space="0" w:color="auto"/>
            <w:bottom w:val="none" w:sz="0" w:space="0" w:color="auto"/>
            <w:right w:val="none" w:sz="0" w:space="0" w:color="auto"/>
          </w:divBdr>
        </w:div>
        <w:div w:id="1123771576">
          <w:marLeft w:val="0"/>
          <w:marRight w:val="0"/>
          <w:marTop w:val="0"/>
          <w:marBottom w:val="0"/>
          <w:divBdr>
            <w:top w:val="none" w:sz="0" w:space="0" w:color="auto"/>
            <w:left w:val="none" w:sz="0" w:space="0" w:color="auto"/>
            <w:bottom w:val="none" w:sz="0" w:space="0" w:color="auto"/>
            <w:right w:val="none" w:sz="0" w:space="0" w:color="auto"/>
          </w:divBdr>
        </w:div>
        <w:div w:id="28724195">
          <w:marLeft w:val="0"/>
          <w:marRight w:val="0"/>
          <w:marTop w:val="0"/>
          <w:marBottom w:val="0"/>
          <w:divBdr>
            <w:top w:val="none" w:sz="0" w:space="0" w:color="auto"/>
            <w:left w:val="none" w:sz="0" w:space="0" w:color="auto"/>
            <w:bottom w:val="none" w:sz="0" w:space="0" w:color="auto"/>
            <w:right w:val="none" w:sz="0" w:space="0" w:color="auto"/>
          </w:divBdr>
        </w:div>
        <w:div w:id="1741639256">
          <w:marLeft w:val="0"/>
          <w:marRight w:val="0"/>
          <w:marTop w:val="0"/>
          <w:marBottom w:val="0"/>
          <w:divBdr>
            <w:top w:val="none" w:sz="0" w:space="0" w:color="auto"/>
            <w:left w:val="none" w:sz="0" w:space="0" w:color="auto"/>
            <w:bottom w:val="none" w:sz="0" w:space="0" w:color="auto"/>
            <w:right w:val="none" w:sz="0" w:space="0" w:color="auto"/>
          </w:divBdr>
        </w:div>
        <w:div w:id="821849652">
          <w:marLeft w:val="0"/>
          <w:marRight w:val="0"/>
          <w:marTop w:val="0"/>
          <w:marBottom w:val="0"/>
          <w:divBdr>
            <w:top w:val="none" w:sz="0" w:space="0" w:color="auto"/>
            <w:left w:val="none" w:sz="0" w:space="0" w:color="auto"/>
            <w:bottom w:val="none" w:sz="0" w:space="0" w:color="auto"/>
            <w:right w:val="none" w:sz="0" w:space="0" w:color="auto"/>
          </w:divBdr>
        </w:div>
        <w:div w:id="2056004767">
          <w:marLeft w:val="0"/>
          <w:marRight w:val="0"/>
          <w:marTop w:val="0"/>
          <w:marBottom w:val="0"/>
          <w:divBdr>
            <w:top w:val="none" w:sz="0" w:space="0" w:color="auto"/>
            <w:left w:val="none" w:sz="0" w:space="0" w:color="auto"/>
            <w:bottom w:val="none" w:sz="0" w:space="0" w:color="auto"/>
            <w:right w:val="none" w:sz="0" w:space="0" w:color="auto"/>
          </w:divBdr>
        </w:div>
        <w:div w:id="181287908">
          <w:marLeft w:val="0"/>
          <w:marRight w:val="0"/>
          <w:marTop w:val="0"/>
          <w:marBottom w:val="0"/>
          <w:divBdr>
            <w:top w:val="none" w:sz="0" w:space="0" w:color="auto"/>
            <w:left w:val="none" w:sz="0" w:space="0" w:color="auto"/>
            <w:bottom w:val="none" w:sz="0" w:space="0" w:color="auto"/>
            <w:right w:val="none" w:sz="0" w:space="0" w:color="auto"/>
          </w:divBdr>
        </w:div>
      </w:divsChild>
    </w:div>
    <w:div w:id="1107119371">
      <w:bodyDiv w:val="1"/>
      <w:marLeft w:val="0"/>
      <w:marRight w:val="0"/>
      <w:marTop w:val="0"/>
      <w:marBottom w:val="0"/>
      <w:divBdr>
        <w:top w:val="none" w:sz="0" w:space="0" w:color="auto"/>
        <w:left w:val="none" w:sz="0" w:space="0" w:color="auto"/>
        <w:bottom w:val="none" w:sz="0" w:space="0" w:color="auto"/>
        <w:right w:val="none" w:sz="0" w:space="0" w:color="auto"/>
      </w:divBdr>
    </w:div>
    <w:div w:id="1116408798">
      <w:bodyDiv w:val="1"/>
      <w:marLeft w:val="0"/>
      <w:marRight w:val="0"/>
      <w:marTop w:val="0"/>
      <w:marBottom w:val="0"/>
      <w:divBdr>
        <w:top w:val="none" w:sz="0" w:space="0" w:color="auto"/>
        <w:left w:val="none" w:sz="0" w:space="0" w:color="auto"/>
        <w:bottom w:val="none" w:sz="0" w:space="0" w:color="auto"/>
        <w:right w:val="none" w:sz="0" w:space="0" w:color="auto"/>
      </w:divBdr>
    </w:div>
    <w:div w:id="1468862426">
      <w:bodyDiv w:val="1"/>
      <w:marLeft w:val="0"/>
      <w:marRight w:val="0"/>
      <w:marTop w:val="0"/>
      <w:marBottom w:val="0"/>
      <w:divBdr>
        <w:top w:val="none" w:sz="0" w:space="0" w:color="auto"/>
        <w:left w:val="none" w:sz="0" w:space="0" w:color="auto"/>
        <w:bottom w:val="none" w:sz="0" w:space="0" w:color="auto"/>
        <w:right w:val="none" w:sz="0" w:space="0" w:color="auto"/>
      </w:divBdr>
    </w:div>
    <w:div w:id="18743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B8D89-FBED-8E4A-A8F6-A497D07A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33972</Words>
  <Characters>193647</Characters>
  <Application>Microsoft Macintosh Word</Application>
  <DocSecurity>0</DocSecurity>
  <Lines>1613</Lines>
  <Paragraphs>454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dc:creator>
  <cp:lastModifiedBy>Na Ma</cp:lastModifiedBy>
  <cp:revision>2</cp:revision>
  <dcterms:created xsi:type="dcterms:W3CDTF">2016-03-23T03:06:00Z</dcterms:created>
  <dcterms:modified xsi:type="dcterms:W3CDTF">2016-03-23T03:06:00Z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ronaldothomasini@yahoo.com.br@www.mendeley.com</vt:lpwstr>
  </property>
  <property fmtid="{D5CDD505-2E9C-101B-9397-08002B2CF9AE}" pid="4" name="Mendeley Recent Style Id 0_1">
    <vt:lpwstr>http://www.zotero.org/styles/age</vt:lpwstr>
  </property>
  <property fmtid="{D5CDD505-2E9C-101B-9397-08002B2CF9AE}" pid="5" name="Mendeley Recent Style Name 0_1">
    <vt:lpwstr>AGE</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 (AMA)</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http://www.zotero.org/styles/associacao-brasileira-de-normas-tecnicas</vt:lpwstr>
  </property>
  <property fmtid="{D5CDD505-2E9C-101B-9397-08002B2CF9AE}" pid="13" name="Mendeley Recent Style Name 4_1">
    <vt:lpwstr>Associação Brasileira de Normas Técnicas (Portuguese - Brazil)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http://www.zotero.org/styles/journal-of-clinical-gastroenterology</vt:lpwstr>
  </property>
  <property fmtid="{D5CDD505-2E9C-101B-9397-08002B2CF9AE}" pid="19" name="Mendeley Recent Style Name 7_1">
    <vt:lpwstr>Journal of Clinical Gastroenterology</vt:lpwstr>
  </property>
  <property fmtid="{D5CDD505-2E9C-101B-9397-08002B2CF9AE}" pid="20" name="Mendeley Recent Style Id 8_1">
    <vt:lpwstr>http://www.zotero.org/styles/journal-of-gastroenterology-and-hepatology</vt:lpwstr>
  </property>
  <property fmtid="{D5CDD505-2E9C-101B-9397-08002B2CF9AE}" pid="21" name="Mendeley Recent Style Name 8_1">
    <vt:lpwstr>Journal of Gastroenterology and Hepatology</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(note with bibliography)</vt:lpwstr>
  </property>
  <property fmtid="{D5CDD505-2E9C-101B-9397-08002B2CF9AE}" pid="24" name="Mendeley Citation Style_1">
    <vt:lpwstr>http://www.zotero.org/styles/ieee</vt:lpwstr>
  </property>
</Properties>
</file>