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CBB2C" w14:textId="183D6E44" w:rsidR="00D85D43" w:rsidRPr="00D85D43" w:rsidRDefault="00D85D43" w:rsidP="00D85D43">
      <w:pPr>
        <w:tabs>
          <w:tab w:val="left" w:pos="432"/>
        </w:tabs>
        <w:spacing w:line="360" w:lineRule="auto"/>
        <w:jc w:val="both"/>
        <w:rPr>
          <w:rFonts w:ascii="Book Antiqua" w:hAnsi="Book Antiqua"/>
          <w:b/>
          <w:color w:val="000000" w:themeColor="text1"/>
        </w:rPr>
      </w:pPr>
      <w:r w:rsidRPr="00D85D43">
        <w:rPr>
          <w:rFonts w:ascii="Book Antiqua" w:hAnsi="Book Antiqua"/>
          <w:b/>
          <w:color w:val="000000" w:themeColor="text1"/>
        </w:rPr>
        <w:t xml:space="preserve">Name of Journal: </w:t>
      </w:r>
      <w:r w:rsidRPr="00D85D43">
        <w:rPr>
          <w:rFonts w:ascii="Book Antiqua" w:hAnsi="Book Antiqua"/>
          <w:b/>
          <w:i/>
          <w:color w:val="000000" w:themeColor="text1"/>
        </w:rPr>
        <w:t xml:space="preserve">World Journal of </w:t>
      </w:r>
      <w:r w:rsidRPr="00D85D43">
        <w:rPr>
          <w:rFonts w:ascii="Book Antiqua" w:hAnsi="Book Antiqua"/>
          <w:b/>
          <w:i/>
          <w:iCs/>
        </w:rPr>
        <w:t>Diabetes</w:t>
      </w:r>
    </w:p>
    <w:p w14:paraId="09453C56" w14:textId="23E964FA" w:rsidR="00D85D43" w:rsidRPr="00D85D43" w:rsidRDefault="00D85D43" w:rsidP="00D85D43">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b/>
          <w:color w:val="000000" w:themeColor="text1"/>
        </w:rPr>
        <w:t xml:space="preserve">ESPS Manuscript NO: </w:t>
      </w:r>
      <w:r w:rsidRPr="00D85D43">
        <w:rPr>
          <w:rFonts w:ascii="Book Antiqua" w:eastAsia="宋体" w:hAnsi="Book Antiqua" w:hint="eastAsia"/>
          <w:b/>
          <w:color w:val="000000" w:themeColor="text1"/>
          <w:lang w:eastAsia="zh-CN"/>
        </w:rPr>
        <w:t>25901</w:t>
      </w:r>
    </w:p>
    <w:p w14:paraId="4B032A8A" w14:textId="4BD38B42" w:rsidR="00F10C9C" w:rsidRPr="00D85D43" w:rsidRDefault="00D85D43" w:rsidP="00D85D43">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b/>
          <w:color w:val="000000" w:themeColor="text1"/>
        </w:rPr>
        <w:t>Manuscript Type:</w:t>
      </w:r>
      <w:r w:rsidRPr="00D85D43">
        <w:rPr>
          <w:rFonts w:ascii="Book Antiqua" w:eastAsia="宋体" w:hAnsi="Book Antiqua" w:hint="eastAsia"/>
          <w:b/>
          <w:color w:val="000000" w:themeColor="text1"/>
          <w:lang w:eastAsia="zh-CN"/>
        </w:rPr>
        <w:t xml:space="preserve"> Minireviews</w:t>
      </w:r>
    </w:p>
    <w:p w14:paraId="6A42E8C9" w14:textId="77777777" w:rsidR="00D85D43" w:rsidRPr="00D85D43" w:rsidRDefault="00D85D43" w:rsidP="00D85D43">
      <w:pPr>
        <w:tabs>
          <w:tab w:val="left" w:pos="432"/>
        </w:tabs>
        <w:spacing w:line="360" w:lineRule="auto"/>
        <w:jc w:val="both"/>
        <w:rPr>
          <w:rFonts w:ascii="Book Antiqua" w:eastAsia="宋体" w:hAnsi="Book Antiqua"/>
          <w:color w:val="000000" w:themeColor="text1"/>
          <w:lang w:eastAsia="zh-CN"/>
        </w:rPr>
      </w:pPr>
    </w:p>
    <w:p w14:paraId="64081883" w14:textId="11DEFD92" w:rsidR="00B8147D" w:rsidRPr="00D85D43" w:rsidRDefault="00856A62" w:rsidP="00D85D43">
      <w:pPr>
        <w:tabs>
          <w:tab w:val="left" w:pos="432"/>
        </w:tabs>
        <w:spacing w:line="360" w:lineRule="auto"/>
        <w:jc w:val="both"/>
        <w:rPr>
          <w:rFonts w:ascii="Book Antiqua" w:hAnsi="Book Antiqua"/>
          <w:b/>
          <w:color w:val="000000" w:themeColor="text1"/>
        </w:rPr>
      </w:pPr>
      <w:r w:rsidRPr="00D85D43">
        <w:rPr>
          <w:rFonts w:ascii="Book Antiqua" w:hAnsi="Book Antiqua"/>
          <w:b/>
          <w:color w:val="000000" w:themeColor="text1"/>
        </w:rPr>
        <w:t>Involvement of</w:t>
      </w:r>
      <w:r w:rsidR="00B8147D" w:rsidRPr="00D85D43">
        <w:rPr>
          <w:rFonts w:ascii="Book Antiqua" w:hAnsi="Book Antiqua"/>
          <w:b/>
          <w:color w:val="000000" w:themeColor="text1"/>
        </w:rPr>
        <w:t xml:space="preserve"> Cbl-b-</w:t>
      </w:r>
      <w:r w:rsidRPr="00D85D43">
        <w:rPr>
          <w:rFonts w:ascii="Book Antiqua" w:hAnsi="Book Antiqua"/>
          <w:b/>
          <w:color w:val="000000" w:themeColor="text1"/>
        </w:rPr>
        <w:t>mediat</w:t>
      </w:r>
      <w:r w:rsidR="00B8147D" w:rsidRPr="00D85D43">
        <w:rPr>
          <w:rFonts w:ascii="Book Antiqua" w:hAnsi="Book Antiqua"/>
          <w:b/>
          <w:color w:val="000000" w:themeColor="text1"/>
        </w:rPr>
        <w:t xml:space="preserve">ed </w:t>
      </w:r>
      <w:r w:rsidR="00F10C9C" w:rsidRPr="00D85D43">
        <w:rPr>
          <w:rFonts w:ascii="Book Antiqua" w:hAnsi="Book Antiqua"/>
          <w:b/>
          <w:color w:val="000000" w:themeColor="text1"/>
        </w:rPr>
        <w:t>macrophage in</w:t>
      </w:r>
      <w:r w:rsidRPr="00D85D43">
        <w:rPr>
          <w:rFonts w:ascii="Book Antiqua" w:hAnsi="Book Antiqua"/>
          <w:b/>
          <w:color w:val="000000" w:themeColor="text1"/>
        </w:rPr>
        <w:t xml:space="preserve">activation in </w:t>
      </w:r>
      <w:r w:rsidR="00B8147D" w:rsidRPr="00D85D43">
        <w:rPr>
          <w:rFonts w:ascii="Book Antiqua" w:hAnsi="Book Antiqua"/>
          <w:b/>
          <w:color w:val="000000" w:themeColor="text1"/>
        </w:rPr>
        <w:t>insulin resistance</w:t>
      </w:r>
    </w:p>
    <w:p w14:paraId="03C77790" w14:textId="77777777" w:rsidR="002A2884" w:rsidRPr="00D85D43" w:rsidRDefault="002A2884" w:rsidP="00D85D43">
      <w:pPr>
        <w:tabs>
          <w:tab w:val="left" w:pos="432"/>
        </w:tabs>
        <w:spacing w:line="360" w:lineRule="auto"/>
        <w:jc w:val="both"/>
        <w:rPr>
          <w:rFonts w:ascii="Book Antiqua" w:hAnsi="Book Antiqua"/>
          <w:color w:val="000000" w:themeColor="text1"/>
        </w:rPr>
      </w:pPr>
    </w:p>
    <w:p w14:paraId="25A1420B" w14:textId="1DA69374" w:rsidR="00B8147D" w:rsidRPr="00D85D43" w:rsidRDefault="002A2884"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t xml:space="preserve">Abe T </w:t>
      </w:r>
      <w:r w:rsidRPr="00D85D43">
        <w:rPr>
          <w:rFonts w:ascii="Book Antiqua" w:hAnsi="Book Antiqua"/>
          <w:i/>
          <w:color w:val="000000" w:themeColor="text1"/>
        </w:rPr>
        <w:t>et al.</w:t>
      </w:r>
      <w:r w:rsidRPr="00D85D43">
        <w:rPr>
          <w:rFonts w:ascii="Book Antiqua" w:hAnsi="Book Antiqua"/>
          <w:color w:val="000000" w:themeColor="text1"/>
        </w:rPr>
        <w:t xml:space="preserve"> </w:t>
      </w:r>
      <w:r w:rsidR="00D613E7" w:rsidRPr="00D85D43">
        <w:rPr>
          <w:rFonts w:ascii="Book Antiqua" w:hAnsi="Book Antiqua"/>
          <w:color w:val="000000" w:themeColor="text1"/>
        </w:rPr>
        <w:t>Cbl-b r</w:t>
      </w:r>
      <w:r w:rsidRPr="00D85D43">
        <w:rPr>
          <w:rFonts w:ascii="Book Antiqua" w:hAnsi="Book Antiqua"/>
          <w:color w:val="000000" w:themeColor="text1"/>
        </w:rPr>
        <w:t>egulat</w:t>
      </w:r>
      <w:r w:rsidR="00D613E7" w:rsidRPr="00D85D43">
        <w:rPr>
          <w:rFonts w:ascii="Book Antiqua" w:hAnsi="Book Antiqua"/>
          <w:color w:val="000000" w:themeColor="text1"/>
        </w:rPr>
        <w:t>es</w:t>
      </w:r>
      <w:r w:rsidRPr="00D85D43">
        <w:rPr>
          <w:rFonts w:ascii="Book Antiqua" w:hAnsi="Book Antiqua"/>
          <w:color w:val="000000" w:themeColor="text1"/>
        </w:rPr>
        <w:t xml:space="preserve"> macrophage activation </w:t>
      </w:r>
    </w:p>
    <w:p w14:paraId="6503F7EE" w14:textId="77777777" w:rsidR="002A2884" w:rsidRPr="00D85D43" w:rsidRDefault="002A2884" w:rsidP="00D85D43">
      <w:pPr>
        <w:tabs>
          <w:tab w:val="left" w:pos="432"/>
        </w:tabs>
        <w:spacing w:line="360" w:lineRule="auto"/>
        <w:jc w:val="both"/>
        <w:rPr>
          <w:rFonts w:ascii="Book Antiqua" w:hAnsi="Book Antiqua"/>
          <w:color w:val="000000" w:themeColor="text1"/>
        </w:rPr>
      </w:pPr>
    </w:p>
    <w:p w14:paraId="000B0A07" w14:textId="051EE3F0" w:rsidR="00882B18" w:rsidRPr="00DF05EF" w:rsidRDefault="00882B18" w:rsidP="00D85D43">
      <w:pPr>
        <w:tabs>
          <w:tab w:val="left" w:pos="432"/>
        </w:tabs>
        <w:spacing w:line="360" w:lineRule="auto"/>
        <w:jc w:val="both"/>
        <w:rPr>
          <w:rFonts w:ascii="Book Antiqua" w:eastAsia="宋体" w:hAnsi="Book Antiqua"/>
          <w:b/>
          <w:color w:val="000000" w:themeColor="text1"/>
          <w:vertAlign w:val="superscript"/>
          <w:lang w:eastAsia="zh-CN"/>
        </w:rPr>
      </w:pPr>
      <w:r w:rsidRPr="00D85D43">
        <w:rPr>
          <w:rFonts w:ascii="Book Antiqua" w:hAnsi="Book Antiqua"/>
          <w:b/>
          <w:color w:val="000000" w:themeColor="text1"/>
        </w:rPr>
        <w:t>Tomoki Abe, Katsuya Hirasaka</w:t>
      </w:r>
      <w:r w:rsidR="00DF05EF" w:rsidRPr="00DF05EF">
        <w:rPr>
          <w:rFonts w:ascii="Book Antiqua" w:eastAsia="宋体" w:hAnsi="Book Antiqua" w:hint="eastAsia"/>
          <w:b/>
          <w:color w:val="000000" w:themeColor="text1"/>
          <w:lang w:eastAsia="zh-CN"/>
        </w:rPr>
        <w:t>,</w:t>
      </w:r>
      <w:r w:rsidRPr="00D85D43">
        <w:rPr>
          <w:rFonts w:ascii="Book Antiqua" w:hAnsi="Book Antiqua"/>
          <w:b/>
          <w:color w:val="000000" w:themeColor="text1"/>
        </w:rPr>
        <w:t xml:space="preserve"> Takeshi Nikawa</w:t>
      </w:r>
    </w:p>
    <w:p w14:paraId="428C4DCA" w14:textId="77777777" w:rsidR="00882B18" w:rsidRDefault="00882B18" w:rsidP="00D85D43">
      <w:pPr>
        <w:tabs>
          <w:tab w:val="left" w:pos="432"/>
        </w:tabs>
        <w:spacing w:line="360" w:lineRule="auto"/>
        <w:jc w:val="both"/>
        <w:rPr>
          <w:rFonts w:ascii="Book Antiqua" w:eastAsia="宋体" w:hAnsi="Book Antiqua"/>
          <w:color w:val="000000" w:themeColor="text1"/>
          <w:lang w:eastAsia="zh-CN"/>
        </w:rPr>
      </w:pPr>
    </w:p>
    <w:p w14:paraId="0F8B2222" w14:textId="17D08551" w:rsidR="00DF05EF" w:rsidRPr="00DF05EF" w:rsidRDefault="00DF05EF" w:rsidP="00DF05EF">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b/>
          <w:color w:val="000000" w:themeColor="text1"/>
        </w:rPr>
        <w:t>Tomoki Abe, Takeshi Nikawa</w:t>
      </w:r>
      <w:r>
        <w:rPr>
          <w:rFonts w:ascii="Book Antiqua" w:eastAsia="宋体" w:hAnsi="Book Antiqua" w:hint="eastAsia"/>
          <w:b/>
          <w:color w:val="000000" w:themeColor="text1"/>
          <w:lang w:eastAsia="zh-CN"/>
        </w:rPr>
        <w:t xml:space="preserve">, </w:t>
      </w:r>
      <w:r w:rsidRPr="00D85D43">
        <w:rPr>
          <w:rFonts w:ascii="Book Antiqua" w:hAnsi="Book Antiqua"/>
          <w:color w:val="000000" w:themeColor="text1"/>
        </w:rPr>
        <w:t>Department of Nutritional Physiology, Institute of Biomedical Sciences, Tokushima University Graduate School, Tokushima 770-8503, Japan</w:t>
      </w:r>
    </w:p>
    <w:p w14:paraId="6D451D8A" w14:textId="77777777" w:rsidR="00DF05EF" w:rsidRDefault="00DF05EF" w:rsidP="00D85D43">
      <w:pPr>
        <w:tabs>
          <w:tab w:val="left" w:pos="432"/>
        </w:tabs>
        <w:spacing w:line="360" w:lineRule="auto"/>
        <w:jc w:val="both"/>
        <w:rPr>
          <w:rFonts w:ascii="Book Antiqua" w:eastAsia="宋体" w:hAnsi="Book Antiqua"/>
          <w:color w:val="000000" w:themeColor="text1"/>
          <w:lang w:eastAsia="zh-CN"/>
        </w:rPr>
      </w:pPr>
    </w:p>
    <w:p w14:paraId="61506E56" w14:textId="7F83FC3D" w:rsidR="00DF05EF" w:rsidRPr="00DF05EF" w:rsidRDefault="00DF05EF" w:rsidP="00DF05EF">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b/>
          <w:color w:val="000000" w:themeColor="text1"/>
        </w:rPr>
        <w:t>Katsuya Hirasaka</w:t>
      </w:r>
      <w:r>
        <w:rPr>
          <w:rFonts w:ascii="Book Antiqua" w:eastAsia="宋体" w:hAnsi="Book Antiqua" w:hint="eastAsia"/>
          <w:b/>
          <w:color w:val="000000" w:themeColor="text1"/>
          <w:lang w:eastAsia="zh-CN"/>
        </w:rPr>
        <w:t xml:space="preserve">, </w:t>
      </w:r>
      <w:r w:rsidRPr="00D85D43">
        <w:rPr>
          <w:rFonts w:ascii="Book Antiqua" w:hAnsi="Book Antiqua"/>
          <w:color w:val="000000" w:themeColor="text1"/>
        </w:rPr>
        <w:t>Graduate School of Fisheries Science and Environmental Studies, Nagasaki University, Nagasaki 852-8521, Japan</w:t>
      </w:r>
    </w:p>
    <w:p w14:paraId="26E292F6" w14:textId="77777777" w:rsidR="00882B18" w:rsidRPr="00D85D43" w:rsidRDefault="00882B18" w:rsidP="00D85D43">
      <w:pPr>
        <w:tabs>
          <w:tab w:val="left" w:pos="432"/>
        </w:tabs>
        <w:spacing w:line="360" w:lineRule="auto"/>
        <w:jc w:val="both"/>
        <w:rPr>
          <w:rFonts w:ascii="Book Antiqua" w:hAnsi="Book Antiqua"/>
          <w:color w:val="000000" w:themeColor="text1"/>
        </w:rPr>
      </w:pPr>
    </w:p>
    <w:p w14:paraId="10EAE058" w14:textId="16AC9017" w:rsidR="00F10C9C" w:rsidRPr="00D85D43" w:rsidRDefault="000C515D" w:rsidP="00D85D43">
      <w:pPr>
        <w:tabs>
          <w:tab w:val="left" w:pos="432"/>
        </w:tabs>
        <w:spacing w:line="360" w:lineRule="auto"/>
        <w:jc w:val="both"/>
        <w:rPr>
          <w:rFonts w:ascii="Book Antiqua" w:hAnsi="Book Antiqua"/>
          <w:color w:val="000000" w:themeColor="text1"/>
        </w:rPr>
      </w:pPr>
      <w:r w:rsidRPr="00304893">
        <w:rPr>
          <w:rFonts w:ascii="Book Antiqua" w:hAnsi="Book Antiqua"/>
          <w:b/>
        </w:rPr>
        <w:t>Author contributions:</w:t>
      </w:r>
      <w:r w:rsidR="00F10C9C" w:rsidRPr="00D85D43">
        <w:rPr>
          <w:rFonts w:ascii="Book Antiqua" w:hAnsi="Book Antiqua"/>
          <w:color w:val="000000" w:themeColor="text1"/>
        </w:rPr>
        <w:t xml:space="preserve"> Abe T generat</w:t>
      </w:r>
      <w:r w:rsidR="00D613E7" w:rsidRPr="00D85D43">
        <w:rPr>
          <w:rFonts w:ascii="Book Antiqua" w:hAnsi="Book Antiqua"/>
          <w:color w:val="000000" w:themeColor="text1"/>
        </w:rPr>
        <w:t>ed</w:t>
      </w:r>
      <w:r w:rsidR="00F10C9C" w:rsidRPr="00D85D43">
        <w:rPr>
          <w:rFonts w:ascii="Book Antiqua" w:hAnsi="Book Antiqua"/>
          <w:color w:val="000000" w:themeColor="text1"/>
        </w:rPr>
        <w:t xml:space="preserve"> the figures and</w:t>
      </w:r>
      <w:r w:rsidR="00D613E7" w:rsidRPr="00D85D43">
        <w:rPr>
          <w:rFonts w:ascii="Book Antiqua" w:hAnsi="Book Antiqua"/>
          <w:color w:val="000000" w:themeColor="text1"/>
        </w:rPr>
        <w:t xml:space="preserve"> </w:t>
      </w:r>
      <w:r w:rsidR="00F10C9C" w:rsidRPr="00D85D43">
        <w:rPr>
          <w:rFonts w:ascii="Book Antiqua" w:hAnsi="Book Antiqua"/>
          <w:color w:val="000000" w:themeColor="text1"/>
        </w:rPr>
        <w:t>wr</w:t>
      </w:r>
      <w:r w:rsidR="00B34A70" w:rsidRPr="00D85D43">
        <w:rPr>
          <w:rFonts w:ascii="Book Antiqua" w:hAnsi="Book Antiqua"/>
          <w:color w:val="000000" w:themeColor="text1"/>
        </w:rPr>
        <w:t>ote</w:t>
      </w:r>
      <w:r w:rsidR="00F10C9C" w:rsidRPr="00D85D43">
        <w:rPr>
          <w:rFonts w:ascii="Book Antiqua" w:hAnsi="Book Antiqua"/>
          <w:color w:val="000000" w:themeColor="text1"/>
        </w:rPr>
        <w:t xml:space="preserve"> the manuscript; Hirasaka K and Nikawa T </w:t>
      </w:r>
      <w:r w:rsidR="00BB22CB" w:rsidRPr="00D85D43">
        <w:rPr>
          <w:rFonts w:ascii="Book Antiqua" w:hAnsi="Book Antiqua"/>
          <w:color w:val="000000" w:themeColor="text1"/>
        </w:rPr>
        <w:t xml:space="preserve">specified </w:t>
      </w:r>
      <w:r w:rsidR="00F10C9C" w:rsidRPr="00D85D43">
        <w:rPr>
          <w:rFonts w:ascii="Book Antiqua" w:hAnsi="Book Antiqua"/>
          <w:color w:val="000000" w:themeColor="text1"/>
        </w:rPr>
        <w:t>the aim</w:t>
      </w:r>
      <w:r w:rsidR="00D613E7" w:rsidRPr="00D85D43">
        <w:rPr>
          <w:rFonts w:ascii="Book Antiqua" w:hAnsi="Book Antiqua"/>
          <w:color w:val="000000" w:themeColor="text1"/>
        </w:rPr>
        <w:t>s</w:t>
      </w:r>
      <w:r w:rsidR="00F10C9C" w:rsidRPr="00D85D43">
        <w:rPr>
          <w:rFonts w:ascii="Book Antiqua" w:hAnsi="Book Antiqua"/>
          <w:color w:val="000000" w:themeColor="text1"/>
        </w:rPr>
        <w:t xml:space="preserve"> of the editorial and </w:t>
      </w:r>
      <w:r w:rsidR="00B34A70" w:rsidRPr="00D85D43">
        <w:rPr>
          <w:rFonts w:ascii="Book Antiqua" w:hAnsi="Book Antiqua"/>
          <w:color w:val="000000" w:themeColor="text1"/>
        </w:rPr>
        <w:t>assisted in writing</w:t>
      </w:r>
      <w:r w:rsidR="000576E8" w:rsidRPr="00D85D43">
        <w:rPr>
          <w:rFonts w:ascii="Book Antiqua" w:hAnsi="Book Antiqua"/>
          <w:color w:val="000000" w:themeColor="text1"/>
        </w:rPr>
        <w:t xml:space="preserve"> the manuscript.</w:t>
      </w:r>
    </w:p>
    <w:p w14:paraId="1DA3C9B7" w14:textId="77777777" w:rsidR="000576E8" w:rsidRPr="00D85D43" w:rsidRDefault="000576E8" w:rsidP="00D85D43">
      <w:pPr>
        <w:tabs>
          <w:tab w:val="left" w:pos="432"/>
        </w:tabs>
        <w:spacing w:line="360" w:lineRule="auto"/>
        <w:jc w:val="both"/>
        <w:rPr>
          <w:rFonts w:ascii="Book Antiqua" w:hAnsi="Book Antiqua"/>
          <w:color w:val="000000" w:themeColor="text1"/>
        </w:rPr>
      </w:pPr>
    </w:p>
    <w:p w14:paraId="32B3C22C" w14:textId="589552B0" w:rsidR="000576E8" w:rsidRPr="000C515D" w:rsidRDefault="000C515D" w:rsidP="000C515D">
      <w:pPr>
        <w:spacing w:line="360" w:lineRule="auto"/>
        <w:jc w:val="both"/>
        <w:rPr>
          <w:rFonts w:ascii="Book Antiqua" w:hAnsi="Book Antiqua"/>
          <w:b/>
        </w:rPr>
      </w:pPr>
      <w:r w:rsidRPr="0078684A">
        <w:rPr>
          <w:rFonts w:ascii="Book Antiqua" w:hAnsi="Book Antiqua"/>
          <w:b/>
        </w:rPr>
        <w:t>Supported by</w:t>
      </w:r>
      <w:r w:rsidR="000576E8" w:rsidRPr="00D85D43">
        <w:rPr>
          <w:rFonts w:ascii="Book Antiqua" w:hAnsi="Book Antiqua"/>
          <w:color w:val="000000" w:themeColor="text1"/>
        </w:rPr>
        <w:t xml:space="preserve"> </w:t>
      </w:r>
      <w:r w:rsidR="00D613E7" w:rsidRPr="00D85D43">
        <w:rPr>
          <w:rFonts w:ascii="Book Antiqua" w:hAnsi="Book Antiqua"/>
          <w:color w:val="000000" w:themeColor="text1"/>
        </w:rPr>
        <w:t>th</w:t>
      </w:r>
      <w:r w:rsidR="00D613E7" w:rsidRPr="000C515D">
        <w:rPr>
          <w:rFonts w:ascii="Book Antiqua" w:hAnsi="Book Antiqua"/>
          <w:color w:val="000000" w:themeColor="text1"/>
        </w:rPr>
        <w:t xml:space="preserve">e </w:t>
      </w:r>
      <w:r w:rsidR="000576E8" w:rsidRPr="000C515D">
        <w:rPr>
          <w:rFonts w:ascii="Book Antiqua" w:hAnsi="Book Antiqua"/>
          <w:color w:val="000000" w:themeColor="text1"/>
        </w:rPr>
        <w:t>Japan Society for the Promotion of Science KAKENHI</w:t>
      </w:r>
      <w:r w:rsidRPr="000C515D">
        <w:rPr>
          <w:rFonts w:ascii="Book Antiqua" w:hAnsi="Book Antiqua"/>
          <w:color w:val="000000" w:themeColor="text1"/>
        </w:rPr>
        <w:t xml:space="preserve"> to Tomoki Abe</w:t>
      </w:r>
      <w:r w:rsidRPr="000C515D">
        <w:rPr>
          <w:rFonts w:ascii="Book Antiqua" w:eastAsia="宋体" w:hAnsi="Book Antiqua" w:hint="eastAsia"/>
          <w:color w:val="000000" w:themeColor="text1"/>
          <w:lang w:eastAsia="zh-CN"/>
        </w:rPr>
        <w:t xml:space="preserve">, </w:t>
      </w:r>
      <w:r w:rsidR="000576E8" w:rsidRPr="000C515D">
        <w:rPr>
          <w:rFonts w:ascii="Book Antiqua" w:hAnsi="Book Antiqua"/>
          <w:color w:val="000000" w:themeColor="text1"/>
        </w:rPr>
        <w:t>N</w:t>
      </w:r>
      <w:r w:rsidRPr="000C515D">
        <w:rPr>
          <w:rFonts w:ascii="Book Antiqua" w:eastAsia="宋体" w:hAnsi="Book Antiqua" w:hint="eastAsia"/>
          <w:color w:val="000000" w:themeColor="text1"/>
          <w:lang w:eastAsia="zh-CN"/>
        </w:rPr>
        <w:t>o.</w:t>
      </w:r>
      <w:r w:rsidR="000576E8" w:rsidRPr="000C515D">
        <w:rPr>
          <w:rFonts w:ascii="Book Antiqua" w:hAnsi="Book Antiqua"/>
          <w:color w:val="000000" w:themeColor="text1"/>
        </w:rPr>
        <w:t xml:space="preserve"> </w:t>
      </w:r>
      <w:r w:rsidR="00083B78" w:rsidRPr="000C515D">
        <w:rPr>
          <w:rFonts w:ascii="Book Antiqua" w:hAnsi="Book Antiqua"/>
          <w:color w:val="000000" w:themeColor="text1"/>
        </w:rPr>
        <w:t>JP</w:t>
      </w:r>
      <w:r w:rsidR="000576E8" w:rsidRPr="000C515D">
        <w:rPr>
          <w:rFonts w:ascii="Book Antiqua" w:hAnsi="Book Antiqua"/>
          <w:color w:val="000000" w:themeColor="text1"/>
        </w:rPr>
        <w:t>15K16208.</w:t>
      </w:r>
    </w:p>
    <w:p w14:paraId="6872DF85" w14:textId="77777777" w:rsidR="000576E8" w:rsidRPr="00D85D43" w:rsidRDefault="000576E8" w:rsidP="00D85D43">
      <w:pPr>
        <w:tabs>
          <w:tab w:val="left" w:pos="432"/>
        </w:tabs>
        <w:spacing w:line="360" w:lineRule="auto"/>
        <w:jc w:val="both"/>
        <w:rPr>
          <w:rFonts w:ascii="Book Antiqua" w:hAnsi="Book Antiqua"/>
          <w:color w:val="000000" w:themeColor="text1"/>
        </w:rPr>
      </w:pPr>
    </w:p>
    <w:p w14:paraId="6DED186C" w14:textId="000663BA" w:rsidR="000576E8" w:rsidRPr="00D85D43" w:rsidRDefault="000C515D" w:rsidP="00D85D43">
      <w:pPr>
        <w:tabs>
          <w:tab w:val="left" w:pos="432"/>
        </w:tabs>
        <w:spacing w:line="360" w:lineRule="auto"/>
        <w:jc w:val="both"/>
        <w:rPr>
          <w:rFonts w:ascii="Book Antiqua" w:hAnsi="Book Antiqua"/>
          <w:color w:val="000000" w:themeColor="text1"/>
        </w:rPr>
      </w:pPr>
      <w:r>
        <w:rPr>
          <w:rFonts w:ascii="Book Antiqua" w:hAnsi="Book Antiqua"/>
          <w:b/>
          <w:color w:val="000000"/>
        </w:rPr>
        <w:t>Conflict-of-interest statement</w:t>
      </w:r>
      <w:r w:rsidRPr="00304893">
        <w:rPr>
          <w:rFonts w:ascii="Book Antiqua" w:hAnsi="Book Antiqua"/>
          <w:b/>
        </w:rPr>
        <w:t>:</w:t>
      </w:r>
      <w:r w:rsidR="000576E8" w:rsidRPr="00D85D43">
        <w:rPr>
          <w:rFonts w:ascii="Book Antiqua" w:hAnsi="Book Antiqua"/>
          <w:b/>
          <w:color w:val="000000" w:themeColor="text1"/>
        </w:rPr>
        <w:t xml:space="preserve"> </w:t>
      </w:r>
      <w:r w:rsidR="000576E8" w:rsidRPr="00D85D43">
        <w:rPr>
          <w:rFonts w:ascii="Book Antiqua" w:hAnsi="Book Antiqua"/>
          <w:color w:val="000000" w:themeColor="text1"/>
        </w:rPr>
        <w:t>No potential conflicts of interest relevant to this article were reported.</w:t>
      </w:r>
    </w:p>
    <w:p w14:paraId="774774D6" w14:textId="77777777" w:rsidR="000C515D" w:rsidRPr="00304893" w:rsidRDefault="000C515D" w:rsidP="000C515D">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lastRenderedPageBreak/>
        <w:t xml:space="preserve">Open-Access: </w:t>
      </w:r>
      <w:r w:rsidRPr="00304893">
        <w:rPr>
          <w:rFonts w:ascii="Book Antiqua" w:hAnsi="Book Antiqua"/>
        </w:rPr>
        <w:t>This article is an open-access article which was selected by</w:t>
      </w:r>
      <w:r w:rsidRPr="00B6271C">
        <w:rPr>
          <w:rFonts w:ascii="Book Antiqua" w:eastAsia="宋体" w:hAnsi="Book Antiqua" w:hint="eastAsia"/>
          <w:lang w:eastAsia="zh-CN"/>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B5A2F94" w14:textId="77777777" w:rsidR="000C515D" w:rsidRDefault="000C515D" w:rsidP="00A77DCC">
      <w:pPr>
        <w:pStyle w:val="ab"/>
        <w:spacing w:line="360" w:lineRule="auto"/>
        <w:rPr>
          <w:rFonts w:ascii="Book Antiqua" w:eastAsia="宋体" w:hAnsi="Book Antiqua" w:cs="Times New Roman"/>
          <w:bCs/>
          <w:color w:val="000000"/>
          <w:sz w:val="24"/>
          <w:lang w:eastAsia="zh-CN"/>
        </w:rPr>
      </w:pPr>
    </w:p>
    <w:p w14:paraId="6E4CB548" w14:textId="3E8B1D24" w:rsidR="00A77DCC" w:rsidRDefault="00A77DCC" w:rsidP="00A77DCC">
      <w:pPr>
        <w:pStyle w:val="ab"/>
        <w:spacing w:line="360" w:lineRule="auto"/>
        <w:rPr>
          <w:rFonts w:ascii="Book Antiqua" w:eastAsia="宋体" w:hAnsi="Book Antiqua" w:cs="Times New Roman"/>
          <w:bCs/>
          <w:color w:val="000000"/>
          <w:sz w:val="24"/>
          <w:lang w:eastAsia="zh-CN"/>
        </w:rPr>
      </w:pPr>
      <w:r w:rsidRPr="00A77DCC">
        <w:rPr>
          <w:rFonts w:ascii="Book Antiqua" w:eastAsia="宋体" w:hAnsi="Book Antiqua" w:cs="Times New Roman"/>
          <w:b/>
          <w:bCs/>
          <w:color w:val="000000"/>
          <w:sz w:val="24"/>
          <w:lang w:eastAsia="zh-CN"/>
        </w:rPr>
        <w:t>Manuscript source:</w:t>
      </w:r>
      <w:r w:rsidRPr="00A77DCC">
        <w:rPr>
          <w:rFonts w:ascii="Book Antiqua" w:eastAsia="宋体" w:hAnsi="Book Antiqua" w:cs="Times New Roman"/>
          <w:bCs/>
          <w:color w:val="000000"/>
          <w:sz w:val="24"/>
          <w:lang w:eastAsia="zh-CN"/>
        </w:rPr>
        <w:t xml:space="preserve"> Invited manuscript</w:t>
      </w:r>
    </w:p>
    <w:p w14:paraId="79E9CBBC" w14:textId="77777777" w:rsidR="00A77DCC" w:rsidRPr="00A77DCC" w:rsidRDefault="00A77DCC" w:rsidP="00A77DCC">
      <w:pPr>
        <w:pStyle w:val="ab"/>
        <w:spacing w:line="360" w:lineRule="auto"/>
        <w:rPr>
          <w:rFonts w:ascii="Book Antiqua" w:eastAsia="宋体" w:hAnsi="Book Antiqua" w:cs="Times New Roman"/>
          <w:bCs/>
          <w:color w:val="000000"/>
          <w:sz w:val="24"/>
          <w:lang w:eastAsia="zh-CN"/>
        </w:rPr>
      </w:pPr>
    </w:p>
    <w:p w14:paraId="0A3C1E31" w14:textId="07E82326" w:rsidR="00882B18" w:rsidRPr="00D85D43" w:rsidRDefault="000C515D" w:rsidP="00D85D43">
      <w:pPr>
        <w:tabs>
          <w:tab w:val="left" w:pos="432"/>
        </w:tabs>
        <w:spacing w:line="360" w:lineRule="auto"/>
        <w:jc w:val="both"/>
        <w:rPr>
          <w:rFonts w:ascii="Book Antiqua" w:hAnsi="Book Antiqua"/>
          <w:color w:val="000000" w:themeColor="text1"/>
        </w:rPr>
      </w:pPr>
      <w:r w:rsidRPr="00304893">
        <w:rPr>
          <w:rFonts w:ascii="Book Antiqua" w:hAnsi="Book Antiqua"/>
          <w:b/>
        </w:rPr>
        <w:t>Correspondence to:</w:t>
      </w:r>
      <w:r>
        <w:rPr>
          <w:rFonts w:ascii="Book Antiqua" w:eastAsia="宋体" w:hAnsi="Book Antiqua" w:hint="eastAsia"/>
          <w:color w:val="000000" w:themeColor="text1"/>
          <w:lang w:eastAsia="zh-CN"/>
        </w:rPr>
        <w:t xml:space="preserve"> </w:t>
      </w:r>
      <w:r w:rsidR="00882B18" w:rsidRPr="00D85D43">
        <w:rPr>
          <w:rFonts w:ascii="Book Antiqua" w:hAnsi="Book Antiqua"/>
          <w:b/>
          <w:color w:val="000000" w:themeColor="text1"/>
        </w:rPr>
        <w:t>Takeshi Nikawa, MD, PhD,</w:t>
      </w:r>
      <w:r w:rsidR="002A2884" w:rsidRPr="00D85D43">
        <w:rPr>
          <w:rFonts w:ascii="Book Antiqua" w:hAnsi="Book Antiqua"/>
          <w:b/>
          <w:color w:val="000000" w:themeColor="text1"/>
        </w:rPr>
        <w:t xml:space="preserve"> Professor, </w:t>
      </w:r>
      <w:r w:rsidR="00882B18" w:rsidRPr="00D85D43">
        <w:rPr>
          <w:rFonts w:ascii="Book Antiqua" w:hAnsi="Book Antiqua"/>
          <w:color w:val="000000" w:themeColor="text1"/>
        </w:rPr>
        <w:t xml:space="preserve">Department of Nutritional Physiology, Institute of </w:t>
      </w:r>
      <w:r w:rsidR="00856A62" w:rsidRPr="00D85D43">
        <w:rPr>
          <w:rFonts w:ascii="Book Antiqua" w:hAnsi="Book Antiqua"/>
          <w:color w:val="000000" w:themeColor="text1"/>
        </w:rPr>
        <w:t xml:space="preserve">Biomedical Sciences, Tokushima University </w:t>
      </w:r>
      <w:r w:rsidR="00882B18" w:rsidRPr="00D85D43">
        <w:rPr>
          <w:rFonts w:ascii="Book Antiqua" w:hAnsi="Book Antiqua"/>
          <w:color w:val="000000" w:themeColor="text1"/>
        </w:rPr>
        <w:t>Graduate School</w:t>
      </w:r>
      <w:r>
        <w:rPr>
          <w:rFonts w:ascii="Book Antiqua" w:eastAsia="宋体" w:hAnsi="Book Antiqua" w:hint="eastAsia"/>
          <w:color w:val="000000" w:themeColor="text1"/>
          <w:lang w:eastAsia="zh-CN"/>
        </w:rPr>
        <w:t xml:space="preserve">, </w:t>
      </w:r>
      <w:r w:rsidR="00882B18" w:rsidRPr="00D85D43">
        <w:rPr>
          <w:rFonts w:ascii="Book Antiqua" w:hAnsi="Book Antiqua"/>
          <w:color w:val="000000" w:themeColor="text1"/>
        </w:rPr>
        <w:t>3-18-15 Kuramoto-cho, Tokushima 770-8503, Japan.</w:t>
      </w:r>
      <w:r w:rsidRPr="000C515D">
        <w:rPr>
          <w:rFonts w:ascii="Book Antiqua" w:hAnsi="Book Antiqua"/>
          <w:color w:val="000000" w:themeColor="text1"/>
        </w:rPr>
        <w:t xml:space="preserve"> </w:t>
      </w:r>
      <w:r w:rsidRPr="00D85D43">
        <w:rPr>
          <w:rFonts w:ascii="Book Antiqua" w:hAnsi="Book Antiqua"/>
          <w:color w:val="000000" w:themeColor="text1"/>
        </w:rPr>
        <w:t>nikawa@tokushima-u.ac.jp</w:t>
      </w:r>
    </w:p>
    <w:p w14:paraId="61BBF25C" w14:textId="57D4D4FB" w:rsidR="000C515D" w:rsidRPr="000C515D" w:rsidRDefault="002A2884" w:rsidP="00D85D43">
      <w:pPr>
        <w:tabs>
          <w:tab w:val="left" w:pos="432"/>
        </w:tabs>
        <w:spacing w:line="360" w:lineRule="auto"/>
        <w:jc w:val="both"/>
        <w:rPr>
          <w:rFonts w:ascii="Book Antiqua" w:eastAsia="宋体" w:hAnsi="Book Antiqua"/>
          <w:color w:val="000000" w:themeColor="text1"/>
          <w:lang w:eastAsia="zh-CN"/>
        </w:rPr>
      </w:pPr>
      <w:r w:rsidRPr="00D85D43">
        <w:rPr>
          <w:rFonts w:ascii="Book Antiqua" w:hAnsi="Book Antiqua"/>
          <w:b/>
          <w:color w:val="000000" w:themeColor="text1"/>
        </w:rPr>
        <w:t>Telephone:</w:t>
      </w:r>
      <w:r w:rsidR="000C515D">
        <w:rPr>
          <w:rFonts w:ascii="Book Antiqua" w:hAnsi="Book Antiqua"/>
          <w:color w:val="000000" w:themeColor="text1"/>
        </w:rPr>
        <w:t xml:space="preserve"> +81-88-6339248</w:t>
      </w:r>
    </w:p>
    <w:p w14:paraId="3F5EF2A0" w14:textId="3D2CC108" w:rsidR="00882B18" w:rsidRPr="00D85D43" w:rsidRDefault="00882B18" w:rsidP="00D85D43">
      <w:pPr>
        <w:tabs>
          <w:tab w:val="left" w:pos="432"/>
        </w:tabs>
        <w:spacing w:line="360" w:lineRule="auto"/>
        <w:jc w:val="both"/>
        <w:rPr>
          <w:rFonts w:ascii="Book Antiqua" w:hAnsi="Book Antiqua"/>
          <w:color w:val="000000" w:themeColor="text1"/>
        </w:rPr>
      </w:pPr>
      <w:r w:rsidRPr="00D85D43">
        <w:rPr>
          <w:rFonts w:ascii="Book Antiqua" w:hAnsi="Book Antiqua"/>
          <w:b/>
          <w:color w:val="000000" w:themeColor="text1"/>
        </w:rPr>
        <w:t>Fax</w:t>
      </w:r>
      <w:r w:rsidR="002A2884" w:rsidRPr="00D85D43">
        <w:rPr>
          <w:rFonts w:ascii="Book Antiqua" w:hAnsi="Book Antiqua"/>
          <w:b/>
          <w:color w:val="000000" w:themeColor="text1"/>
        </w:rPr>
        <w:t>:</w:t>
      </w:r>
      <w:r w:rsidR="000C515D">
        <w:rPr>
          <w:rFonts w:ascii="Book Antiqua" w:hAnsi="Book Antiqua"/>
          <w:color w:val="000000" w:themeColor="text1"/>
        </w:rPr>
        <w:t xml:space="preserve"> +81-88-633</w:t>
      </w:r>
      <w:r w:rsidRPr="00D85D43">
        <w:rPr>
          <w:rFonts w:ascii="Book Antiqua" w:hAnsi="Book Antiqua"/>
          <w:color w:val="000000" w:themeColor="text1"/>
        </w:rPr>
        <w:t>7086</w:t>
      </w:r>
    </w:p>
    <w:p w14:paraId="366F5B6A"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583AD7BA" w14:textId="6D826B2F" w:rsidR="000C515D" w:rsidRPr="00304893" w:rsidRDefault="000C515D" w:rsidP="000C515D">
      <w:pPr>
        <w:spacing w:line="360" w:lineRule="auto"/>
        <w:jc w:val="both"/>
        <w:rPr>
          <w:rFonts w:ascii="Book Antiqua" w:hAnsi="Book Antiqua"/>
          <w:b/>
        </w:rPr>
      </w:pPr>
      <w:r w:rsidRPr="00304893">
        <w:rPr>
          <w:rFonts w:ascii="Book Antiqua" w:hAnsi="Book Antiqua"/>
          <w:b/>
        </w:rPr>
        <w:t>Received:</w:t>
      </w:r>
      <w:r w:rsidRPr="00304893">
        <w:rPr>
          <w:rFonts w:ascii="Book Antiqua" w:eastAsia="宋体" w:hAnsi="Book Antiqua"/>
          <w:b/>
          <w:lang w:eastAsia="zh-CN"/>
        </w:rPr>
        <w:t xml:space="preserve"> </w:t>
      </w:r>
      <w:r w:rsidRPr="000C515D">
        <w:rPr>
          <w:rFonts w:ascii="Book Antiqua" w:eastAsia="宋体" w:hAnsi="Book Antiqua" w:hint="eastAsia"/>
          <w:lang w:eastAsia="zh-CN"/>
        </w:rPr>
        <w:t>March 25, 2016</w:t>
      </w:r>
    </w:p>
    <w:p w14:paraId="6472E56B" w14:textId="53429DAD" w:rsidR="000C515D" w:rsidRPr="00304893" w:rsidRDefault="000C515D" w:rsidP="000C515D">
      <w:pPr>
        <w:spacing w:line="360" w:lineRule="auto"/>
        <w:jc w:val="both"/>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0C515D">
        <w:rPr>
          <w:rFonts w:ascii="Book Antiqua" w:eastAsia="宋体" w:hAnsi="Book Antiqua" w:hint="eastAsia"/>
          <w:lang w:eastAsia="zh-CN"/>
        </w:rPr>
        <w:t>March 2</w:t>
      </w:r>
      <w:r>
        <w:rPr>
          <w:rFonts w:ascii="Book Antiqua" w:eastAsia="宋体" w:hAnsi="Book Antiqua" w:hint="eastAsia"/>
          <w:lang w:eastAsia="zh-CN"/>
        </w:rPr>
        <w:t>6</w:t>
      </w:r>
      <w:r w:rsidRPr="000C515D">
        <w:rPr>
          <w:rFonts w:ascii="Book Antiqua" w:eastAsia="宋体" w:hAnsi="Book Antiqua" w:hint="eastAsia"/>
          <w:lang w:eastAsia="zh-CN"/>
        </w:rPr>
        <w:t>, 2016</w:t>
      </w:r>
    </w:p>
    <w:p w14:paraId="26D81476" w14:textId="3DA7E6D7" w:rsidR="000C515D" w:rsidRPr="00304893" w:rsidRDefault="000C515D" w:rsidP="000C515D">
      <w:pPr>
        <w:spacing w:line="360" w:lineRule="auto"/>
        <w:jc w:val="both"/>
        <w:rPr>
          <w:rFonts w:ascii="Book Antiqua" w:eastAsia="宋体" w:hAnsi="Book Antiqua"/>
          <w:b/>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0C515D">
        <w:rPr>
          <w:rFonts w:ascii="Book Antiqua" w:eastAsia="宋体" w:hAnsi="Book Antiqua" w:hint="eastAsia"/>
          <w:lang w:eastAsia="zh-CN"/>
        </w:rPr>
        <w:t>May 13, 2016</w:t>
      </w:r>
    </w:p>
    <w:p w14:paraId="4A95BD7F" w14:textId="6D4F9CA5" w:rsidR="000C515D" w:rsidRPr="000C515D" w:rsidRDefault="000C515D" w:rsidP="000C515D">
      <w:pPr>
        <w:spacing w:line="360" w:lineRule="auto"/>
        <w:jc w:val="both"/>
        <w:rPr>
          <w:rFonts w:ascii="Book Antiqua" w:eastAsia="宋体" w:hAnsi="Book Antiqua"/>
          <w:lang w:eastAsia="zh-CN"/>
        </w:rPr>
      </w:pPr>
      <w:r w:rsidRPr="00304893">
        <w:rPr>
          <w:rFonts w:ascii="Book Antiqua" w:hAnsi="Book Antiqua"/>
          <w:b/>
        </w:rPr>
        <w:t xml:space="preserve">Revised: </w:t>
      </w:r>
      <w:r w:rsidRPr="000C515D">
        <w:rPr>
          <w:rFonts w:ascii="Book Antiqua" w:eastAsia="宋体" w:hAnsi="Book Antiqua" w:hint="eastAsia"/>
          <w:lang w:eastAsia="zh-CN"/>
        </w:rPr>
        <w:t>December 23, 2016</w:t>
      </w:r>
    </w:p>
    <w:p w14:paraId="6D9387AD" w14:textId="6AC7CD9E" w:rsidR="000C515D" w:rsidRPr="00434DF6" w:rsidRDefault="000C515D" w:rsidP="000C515D">
      <w:pPr>
        <w:spacing w:line="360" w:lineRule="auto"/>
        <w:jc w:val="both"/>
        <w:rPr>
          <w:rFonts w:ascii="Book Antiqua" w:hAnsi="Book Antiqua"/>
          <w:color w:val="000000"/>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846D6B" w:rsidRPr="00846D6B">
        <w:rPr>
          <w:rFonts w:ascii="Book Antiqua" w:hAnsi="Book Antiqua"/>
          <w:color w:val="000000"/>
        </w:rPr>
        <w:t>January 11, 2017</w:t>
      </w:r>
    </w:p>
    <w:p w14:paraId="4FC8F02F" w14:textId="77777777" w:rsidR="000C515D" w:rsidRPr="00304893" w:rsidRDefault="000C515D" w:rsidP="000C515D">
      <w:pPr>
        <w:spacing w:line="360" w:lineRule="auto"/>
        <w:jc w:val="both"/>
        <w:rPr>
          <w:rFonts w:ascii="Book Antiqua" w:hAnsi="Book Antiqua"/>
          <w:b/>
        </w:rPr>
      </w:pPr>
      <w:r w:rsidRPr="00304893">
        <w:rPr>
          <w:rFonts w:ascii="Book Antiqua" w:hAnsi="Book Antiqua"/>
          <w:b/>
        </w:rPr>
        <w:t>Article in press:</w:t>
      </w:r>
    </w:p>
    <w:p w14:paraId="6AB309F9" w14:textId="77777777" w:rsidR="000C515D" w:rsidRPr="00304893" w:rsidRDefault="000C515D" w:rsidP="000C515D">
      <w:pPr>
        <w:spacing w:line="360" w:lineRule="auto"/>
        <w:jc w:val="both"/>
        <w:rPr>
          <w:rFonts w:ascii="Book Antiqua" w:hAnsi="Book Antiqua"/>
          <w:b/>
        </w:rPr>
      </w:pPr>
      <w:r w:rsidRPr="00304893">
        <w:rPr>
          <w:rFonts w:ascii="Book Antiqua" w:hAnsi="Book Antiqua"/>
          <w:b/>
        </w:rPr>
        <w:t xml:space="preserve">Published online: </w:t>
      </w:r>
    </w:p>
    <w:p w14:paraId="35E49A75" w14:textId="0DE298B2" w:rsidR="00B8147D" w:rsidRPr="00D85D43" w:rsidRDefault="00B8147D"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br w:type="page"/>
      </w:r>
      <w:r w:rsidRPr="00D85D43">
        <w:rPr>
          <w:rFonts w:ascii="Book Antiqua" w:hAnsi="Book Antiqua"/>
          <w:b/>
          <w:color w:val="000000" w:themeColor="text1"/>
        </w:rPr>
        <w:lastRenderedPageBreak/>
        <w:t>A</w:t>
      </w:r>
      <w:r w:rsidR="000C515D" w:rsidRPr="00D85D43">
        <w:rPr>
          <w:rFonts w:ascii="Book Antiqua" w:hAnsi="Book Antiqua"/>
          <w:b/>
          <w:color w:val="000000" w:themeColor="text1"/>
        </w:rPr>
        <w:t>bstract</w:t>
      </w:r>
    </w:p>
    <w:p w14:paraId="1E065099" w14:textId="0AB902B3" w:rsidR="00B8147D" w:rsidRPr="00D85D43" w:rsidRDefault="001B3262"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t xml:space="preserve">Aging and </w:t>
      </w:r>
      <w:r w:rsidR="00EC3369" w:rsidRPr="00D85D43">
        <w:rPr>
          <w:rFonts w:ascii="Book Antiqua" w:hAnsi="Book Antiqua"/>
          <w:color w:val="000000" w:themeColor="text1"/>
        </w:rPr>
        <w:t>over</w:t>
      </w:r>
      <w:r w:rsidRPr="00D85D43">
        <w:rPr>
          <w:rFonts w:ascii="Book Antiqua" w:hAnsi="Book Antiqua"/>
          <w:color w:val="000000" w:themeColor="text1"/>
        </w:rPr>
        <w:t>nutrition cause obesity</w:t>
      </w:r>
      <w:r w:rsidR="00C94236" w:rsidRPr="00D85D43">
        <w:rPr>
          <w:rFonts w:ascii="Book Antiqua" w:hAnsi="Book Antiqua"/>
          <w:color w:val="000000" w:themeColor="text1"/>
        </w:rPr>
        <w:t xml:space="preserve"> in rodents and human</w:t>
      </w:r>
      <w:r w:rsidR="00781AA7" w:rsidRPr="00D85D43">
        <w:rPr>
          <w:rFonts w:ascii="Book Antiqua" w:hAnsi="Book Antiqua"/>
          <w:color w:val="000000" w:themeColor="text1"/>
        </w:rPr>
        <w:t>s</w:t>
      </w:r>
      <w:r w:rsidRPr="00D85D43">
        <w:rPr>
          <w:rFonts w:ascii="Book Antiqua" w:hAnsi="Book Antiqua"/>
          <w:color w:val="000000" w:themeColor="text1"/>
        </w:rPr>
        <w:t xml:space="preserve">. </w:t>
      </w:r>
      <w:r w:rsidR="00C94236" w:rsidRPr="00D85D43">
        <w:rPr>
          <w:rFonts w:ascii="Book Antiqua" w:hAnsi="Book Antiqua"/>
          <w:color w:val="000000" w:themeColor="text1"/>
        </w:rPr>
        <w:t>It is well</w:t>
      </w:r>
      <w:r w:rsidR="007A00C8" w:rsidRPr="00D85D43">
        <w:rPr>
          <w:rFonts w:ascii="Book Antiqua" w:hAnsi="Book Antiqua"/>
          <w:color w:val="000000" w:themeColor="text1"/>
        </w:rPr>
        <w:t>-</w:t>
      </w:r>
      <w:r w:rsidR="00C94236" w:rsidRPr="00D85D43">
        <w:rPr>
          <w:rFonts w:ascii="Book Antiqua" w:hAnsi="Book Antiqua"/>
          <w:color w:val="000000" w:themeColor="text1"/>
        </w:rPr>
        <w:t>known that o</w:t>
      </w:r>
      <w:r w:rsidRPr="00D85D43">
        <w:rPr>
          <w:rFonts w:ascii="Book Antiqua" w:hAnsi="Book Antiqua"/>
          <w:color w:val="000000" w:themeColor="text1"/>
        </w:rPr>
        <w:t xml:space="preserve">besity causes various diseases </w:t>
      </w:r>
      <w:r w:rsidR="00DD744D" w:rsidRPr="00D85D43">
        <w:rPr>
          <w:rFonts w:ascii="Book Antiqua" w:hAnsi="Book Antiqua"/>
          <w:color w:val="000000" w:themeColor="text1"/>
        </w:rPr>
        <w:t>by producing</w:t>
      </w:r>
      <w:r w:rsidRPr="00D85D43">
        <w:rPr>
          <w:rFonts w:ascii="Book Antiqua" w:hAnsi="Book Antiqua"/>
          <w:color w:val="000000" w:themeColor="text1"/>
        </w:rPr>
        <w:t xml:space="preserve"> insulin resistance</w:t>
      </w:r>
      <w:r w:rsidR="004B10A7" w:rsidRPr="00D85D43">
        <w:rPr>
          <w:rFonts w:ascii="Book Antiqua" w:hAnsi="Book Antiqua"/>
          <w:color w:val="000000" w:themeColor="text1"/>
        </w:rPr>
        <w:t xml:space="preserve"> (IR)</w:t>
      </w:r>
      <w:r w:rsidRPr="00D85D43">
        <w:rPr>
          <w:rFonts w:ascii="Book Antiqua" w:hAnsi="Book Antiqua"/>
          <w:color w:val="000000" w:themeColor="text1"/>
        </w:rPr>
        <w:t xml:space="preserve">. </w:t>
      </w:r>
      <w:r w:rsidR="00DD744D" w:rsidRPr="00D85D43">
        <w:rPr>
          <w:rFonts w:ascii="Book Antiqua" w:hAnsi="Book Antiqua"/>
          <w:color w:val="000000" w:themeColor="text1"/>
        </w:rPr>
        <w:t>M</w:t>
      </w:r>
      <w:r w:rsidRPr="00D85D43">
        <w:rPr>
          <w:rFonts w:ascii="Book Antiqua" w:hAnsi="Book Antiqua"/>
          <w:color w:val="000000" w:themeColor="text1"/>
        </w:rPr>
        <w:t xml:space="preserve">acrophages infiltrate </w:t>
      </w:r>
      <w:r w:rsidR="00D92F6F" w:rsidRPr="00D85D43">
        <w:rPr>
          <w:rFonts w:ascii="Book Antiqua" w:hAnsi="Book Antiqua"/>
          <w:color w:val="000000" w:themeColor="text1"/>
        </w:rPr>
        <w:t xml:space="preserve">the </w:t>
      </w:r>
      <w:r w:rsidRPr="00D85D43">
        <w:rPr>
          <w:rFonts w:ascii="Book Antiqua" w:hAnsi="Book Antiqua"/>
          <w:color w:val="000000" w:themeColor="text1"/>
        </w:rPr>
        <w:t>adipose tissue</w:t>
      </w:r>
      <w:r w:rsidR="00192D1D" w:rsidRPr="00D85D43">
        <w:rPr>
          <w:rFonts w:ascii="Book Antiqua" w:hAnsi="Book Antiqua"/>
          <w:color w:val="000000" w:themeColor="text1"/>
        </w:rPr>
        <w:t xml:space="preserve"> (AT)</w:t>
      </w:r>
      <w:r w:rsidRPr="00D85D43">
        <w:rPr>
          <w:rFonts w:ascii="Book Antiqua" w:hAnsi="Book Antiqua"/>
          <w:color w:val="000000" w:themeColor="text1"/>
        </w:rPr>
        <w:t xml:space="preserve"> </w:t>
      </w:r>
      <w:r w:rsidR="00D92F6F" w:rsidRPr="00D85D43">
        <w:rPr>
          <w:rFonts w:ascii="Book Antiqua" w:hAnsi="Book Antiqua"/>
          <w:color w:val="000000" w:themeColor="text1"/>
        </w:rPr>
        <w:t xml:space="preserve">of obese individuals </w:t>
      </w:r>
      <w:r w:rsidRPr="00D85D43">
        <w:rPr>
          <w:rFonts w:ascii="Book Antiqua" w:hAnsi="Book Antiqua"/>
          <w:color w:val="000000" w:themeColor="text1"/>
        </w:rPr>
        <w:t xml:space="preserve">and cause chronic </w:t>
      </w:r>
      <w:r w:rsidR="00D5472D" w:rsidRPr="00D85D43">
        <w:rPr>
          <w:rFonts w:ascii="Book Antiqua" w:hAnsi="Book Antiqua"/>
          <w:color w:val="000000" w:themeColor="text1"/>
        </w:rPr>
        <w:t>low-</w:t>
      </w:r>
      <w:r w:rsidR="009F2CF4" w:rsidRPr="00D85D43">
        <w:rPr>
          <w:rFonts w:ascii="Book Antiqua" w:hAnsi="Book Antiqua"/>
          <w:color w:val="000000" w:themeColor="text1"/>
        </w:rPr>
        <w:t>level</w:t>
      </w:r>
      <w:r w:rsidR="00D5472D" w:rsidRPr="00D85D43">
        <w:rPr>
          <w:rFonts w:ascii="Book Antiqua" w:hAnsi="Book Antiqua"/>
          <w:color w:val="000000" w:themeColor="text1"/>
        </w:rPr>
        <w:t xml:space="preserve"> </w:t>
      </w:r>
      <w:r w:rsidRPr="00D85D43">
        <w:rPr>
          <w:rFonts w:ascii="Book Antiqua" w:hAnsi="Book Antiqua"/>
          <w:color w:val="000000" w:themeColor="text1"/>
        </w:rPr>
        <w:t>inflammation associate</w:t>
      </w:r>
      <w:r w:rsidR="00C94236" w:rsidRPr="00D85D43">
        <w:rPr>
          <w:rFonts w:ascii="Book Antiqua" w:hAnsi="Book Antiqua"/>
          <w:color w:val="000000" w:themeColor="text1"/>
        </w:rPr>
        <w:t>d</w:t>
      </w:r>
      <w:r w:rsidRPr="00D85D43">
        <w:rPr>
          <w:rFonts w:ascii="Book Antiqua" w:hAnsi="Book Antiqua"/>
          <w:color w:val="000000" w:themeColor="text1"/>
        </w:rPr>
        <w:t xml:space="preserve"> with </w:t>
      </w:r>
      <w:r w:rsidR="004B10A7" w:rsidRPr="00D85D43">
        <w:rPr>
          <w:rFonts w:ascii="Book Antiqua" w:hAnsi="Book Antiqua"/>
          <w:color w:val="000000" w:themeColor="text1"/>
        </w:rPr>
        <w:t>IR</w:t>
      </w:r>
      <w:r w:rsidRPr="00D85D43">
        <w:rPr>
          <w:rFonts w:ascii="Book Antiqua" w:hAnsi="Book Antiqua"/>
          <w:color w:val="000000" w:themeColor="text1"/>
        </w:rPr>
        <w:t xml:space="preserve">. </w:t>
      </w:r>
      <w:r w:rsidR="00DD744D" w:rsidRPr="00D85D43">
        <w:rPr>
          <w:rFonts w:ascii="Book Antiqua" w:hAnsi="Book Antiqua"/>
          <w:color w:val="000000" w:themeColor="text1"/>
        </w:rPr>
        <w:t>Macrophage</w:t>
      </w:r>
      <w:r w:rsidR="00D5472D" w:rsidRPr="00D85D43">
        <w:rPr>
          <w:rFonts w:ascii="Book Antiqua" w:hAnsi="Book Antiqua"/>
          <w:color w:val="000000" w:themeColor="text1"/>
        </w:rPr>
        <w:t xml:space="preserve"> i</w:t>
      </w:r>
      <w:r w:rsidR="00970308" w:rsidRPr="00D85D43">
        <w:rPr>
          <w:rFonts w:ascii="Book Antiqua" w:hAnsi="Book Antiqua"/>
          <w:color w:val="000000" w:themeColor="text1"/>
        </w:rPr>
        <w:t xml:space="preserve">nfiltration is regulated by </w:t>
      </w:r>
      <w:r w:rsidR="00DD744D" w:rsidRPr="00D85D43">
        <w:rPr>
          <w:rFonts w:ascii="Book Antiqua" w:hAnsi="Book Antiqua"/>
          <w:color w:val="000000" w:themeColor="text1"/>
        </w:rPr>
        <w:t xml:space="preserve">the </w:t>
      </w:r>
      <w:r w:rsidR="00970308" w:rsidRPr="00D85D43">
        <w:rPr>
          <w:rFonts w:ascii="Book Antiqua" w:hAnsi="Book Antiqua"/>
          <w:color w:val="000000" w:themeColor="text1"/>
        </w:rPr>
        <w:t>chemokines</w:t>
      </w:r>
      <w:r w:rsidR="00C94236" w:rsidRPr="00D85D43">
        <w:rPr>
          <w:rFonts w:ascii="Book Antiqua" w:hAnsi="Book Antiqua"/>
          <w:color w:val="000000" w:themeColor="text1"/>
        </w:rPr>
        <w:t xml:space="preserve"> </w:t>
      </w:r>
      <w:r w:rsidR="00DD744D" w:rsidRPr="00D85D43">
        <w:rPr>
          <w:rFonts w:ascii="Book Antiqua" w:hAnsi="Book Antiqua"/>
          <w:color w:val="000000" w:themeColor="text1"/>
        </w:rPr>
        <w:t xml:space="preserve">that are </w:t>
      </w:r>
      <w:r w:rsidR="00C94236" w:rsidRPr="00D85D43">
        <w:rPr>
          <w:rFonts w:ascii="Book Antiqua" w:hAnsi="Book Antiqua"/>
          <w:color w:val="000000" w:themeColor="text1"/>
        </w:rPr>
        <w:t xml:space="preserve">released from </w:t>
      </w:r>
      <w:r w:rsidR="00D5472D" w:rsidRPr="00D85D43">
        <w:rPr>
          <w:rFonts w:ascii="Book Antiqua" w:hAnsi="Book Antiqua"/>
          <w:color w:val="000000" w:themeColor="text1"/>
        </w:rPr>
        <w:t xml:space="preserve">hypertrophied </w:t>
      </w:r>
      <w:r w:rsidR="00C94236" w:rsidRPr="00D85D43">
        <w:rPr>
          <w:rFonts w:ascii="Book Antiqua" w:hAnsi="Book Antiqua"/>
          <w:color w:val="000000" w:themeColor="text1"/>
        </w:rPr>
        <w:t xml:space="preserve">adipocytes and </w:t>
      </w:r>
      <w:r w:rsidR="00DD744D" w:rsidRPr="00D85D43">
        <w:rPr>
          <w:rFonts w:ascii="Book Antiqua" w:hAnsi="Book Antiqua"/>
          <w:color w:val="000000" w:themeColor="text1"/>
        </w:rPr>
        <w:t xml:space="preserve">the </w:t>
      </w:r>
      <w:r w:rsidR="00C94236" w:rsidRPr="00D85D43">
        <w:rPr>
          <w:rFonts w:ascii="Book Antiqua" w:hAnsi="Book Antiqua"/>
          <w:color w:val="000000" w:themeColor="text1"/>
        </w:rPr>
        <w:t>immune cells</w:t>
      </w:r>
      <w:r w:rsidR="00D5472D" w:rsidRPr="00D85D43">
        <w:rPr>
          <w:rFonts w:ascii="Book Antiqua" w:hAnsi="Book Antiqua"/>
          <w:color w:val="000000" w:themeColor="text1"/>
        </w:rPr>
        <w:t xml:space="preserve"> in </w:t>
      </w:r>
      <w:r w:rsidR="00192D1D" w:rsidRPr="00D85D43">
        <w:rPr>
          <w:rFonts w:ascii="Book Antiqua" w:hAnsi="Book Antiqua"/>
          <w:color w:val="000000" w:themeColor="text1"/>
        </w:rPr>
        <w:t>AT</w:t>
      </w:r>
      <w:r w:rsidR="00970308" w:rsidRPr="00D85D43">
        <w:rPr>
          <w:rFonts w:ascii="Book Antiqua" w:hAnsi="Book Antiqua"/>
          <w:color w:val="000000" w:themeColor="text1"/>
        </w:rPr>
        <w:t xml:space="preserve">. </w:t>
      </w:r>
      <w:r w:rsidR="00D5472D" w:rsidRPr="00D85D43">
        <w:rPr>
          <w:rFonts w:ascii="Book Antiqua" w:hAnsi="Book Antiqua"/>
          <w:color w:val="000000" w:themeColor="text1"/>
        </w:rPr>
        <w:t>S</w:t>
      </w:r>
      <w:r w:rsidR="00C94236" w:rsidRPr="00D85D43">
        <w:rPr>
          <w:rFonts w:ascii="Book Antiqua" w:hAnsi="Book Antiqua"/>
          <w:color w:val="000000" w:themeColor="text1"/>
        </w:rPr>
        <w:t>aturated fatty acid</w:t>
      </w:r>
      <w:r w:rsidR="00A97AC5" w:rsidRPr="00D85D43">
        <w:rPr>
          <w:rFonts w:ascii="Book Antiqua" w:hAnsi="Book Antiqua"/>
          <w:color w:val="000000" w:themeColor="text1"/>
        </w:rPr>
        <w:t>s (SFAs)</w:t>
      </w:r>
      <w:r w:rsidR="00C94236" w:rsidRPr="00D85D43">
        <w:rPr>
          <w:rFonts w:ascii="Book Antiqua" w:hAnsi="Book Antiqua"/>
          <w:color w:val="000000" w:themeColor="text1"/>
        </w:rPr>
        <w:t xml:space="preserve"> </w:t>
      </w:r>
      <w:r w:rsidR="00D5472D" w:rsidRPr="00D85D43">
        <w:rPr>
          <w:rFonts w:ascii="Book Antiqua" w:hAnsi="Book Antiqua"/>
          <w:color w:val="000000" w:themeColor="text1"/>
        </w:rPr>
        <w:t xml:space="preserve">are recognized by toll-like receptor 4 (TLR4) and induce inflammatory responses in </w:t>
      </w:r>
      <w:r w:rsidR="00192D1D" w:rsidRPr="00D85D43">
        <w:rPr>
          <w:rFonts w:ascii="Book Antiqua" w:hAnsi="Book Antiqua"/>
          <w:color w:val="000000" w:themeColor="text1"/>
        </w:rPr>
        <w:t>AT</w:t>
      </w:r>
      <w:r w:rsidR="00D5472D" w:rsidRPr="00D85D43">
        <w:rPr>
          <w:rFonts w:ascii="Book Antiqua" w:hAnsi="Book Antiqua"/>
          <w:color w:val="000000" w:themeColor="text1"/>
        </w:rPr>
        <w:t xml:space="preserve"> macrophages (ATMs)</w:t>
      </w:r>
      <w:r w:rsidR="00970308" w:rsidRPr="00D85D43">
        <w:rPr>
          <w:rFonts w:ascii="Book Antiqua" w:hAnsi="Book Antiqua"/>
          <w:color w:val="000000" w:themeColor="text1"/>
        </w:rPr>
        <w:t xml:space="preserve">. </w:t>
      </w:r>
      <w:r w:rsidR="00DD744D" w:rsidRPr="00D85D43">
        <w:rPr>
          <w:rFonts w:ascii="Book Antiqua" w:hAnsi="Book Antiqua"/>
          <w:color w:val="000000" w:themeColor="text1"/>
        </w:rPr>
        <w:t xml:space="preserve">The </w:t>
      </w:r>
      <w:r w:rsidR="00970308" w:rsidRPr="00D85D43">
        <w:rPr>
          <w:rFonts w:ascii="Book Antiqua" w:hAnsi="Book Antiqua"/>
          <w:color w:val="000000" w:themeColor="text1"/>
        </w:rPr>
        <w:t xml:space="preserve">inflammatory </w:t>
      </w:r>
      <w:r w:rsidR="00C94236" w:rsidRPr="00D85D43">
        <w:rPr>
          <w:rFonts w:ascii="Book Antiqua" w:hAnsi="Book Antiqua"/>
          <w:color w:val="000000" w:themeColor="text1"/>
        </w:rPr>
        <w:t xml:space="preserve">cytokines </w:t>
      </w:r>
      <w:r w:rsidR="00DD744D" w:rsidRPr="00D85D43">
        <w:rPr>
          <w:rFonts w:ascii="Book Antiqua" w:hAnsi="Book Antiqua"/>
          <w:color w:val="000000" w:themeColor="text1"/>
        </w:rPr>
        <w:t xml:space="preserve">that are </w:t>
      </w:r>
      <w:r w:rsidR="00C94236" w:rsidRPr="00D85D43">
        <w:rPr>
          <w:rFonts w:ascii="Book Antiqua" w:hAnsi="Book Antiqua"/>
          <w:color w:val="000000" w:themeColor="text1"/>
        </w:rPr>
        <w:t>rel</w:t>
      </w:r>
      <w:r w:rsidR="00D5472D" w:rsidRPr="00D85D43">
        <w:rPr>
          <w:rFonts w:ascii="Book Antiqua" w:hAnsi="Book Antiqua"/>
          <w:color w:val="000000" w:themeColor="text1"/>
        </w:rPr>
        <w:t xml:space="preserve">eased from activated ATMs </w:t>
      </w:r>
      <w:r w:rsidR="00DD744D" w:rsidRPr="00D85D43">
        <w:rPr>
          <w:rFonts w:ascii="Book Antiqua" w:hAnsi="Book Antiqua"/>
          <w:color w:val="000000" w:themeColor="text1"/>
        </w:rPr>
        <w:t xml:space="preserve">promote </w:t>
      </w:r>
      <w:r w:rsidR="004B10A7" w:rsidRPr="00D85D43">
        <w:rPr>
          <w:rFonts w:ascii="Book Antiqua" w:hAnsi="Book Antiqua"/>
          <w:color w:val="000000" w:themeColor="text1"/>
        </w:rPr>
        <w:t xml:space="preserve">IR </w:t>
      </w:r>
      <w:r w:rsidR="00C94236" w:rsidRPr="00D85D43">
        <w:rPr>
          <w:rFonts w:ascii="Book Antiqua" w:hAnsi="Book Antiqua"/>
          <w:color w:val="000000" w:themeColor="text1"/>
        </w:rPr>
        <w:t>in peri</w:t>
      </w:r>
      <w:r w:rsidR="00D5472D" w:rsidRPr="00D85D43">
        <w:rPr>
          <w:rFonts w:ascii="Book Antiqua" w:hAnsi="Book Antiqua"/>
          <w:color w:val="000000" w:themeColor="text1"/>
        </w:rPr>
        <w:t xml:space="preserve">pheral organs, such as </w:t>
      </w:r>
      <w:r w:rsidR="00DD744D" w:rsidRPr="00D85D43">
        <w:rPr>
          <w:rFonts w:ascii="Book Antiqua" w:hAnsi="Book Antiqua"/>
          <w:color w:val="000000" w:themeColor="text1"/>
        </w:rPr>
        <w:t xml:space="preserve">the </w:t>
      </w:r>
      <w:r w:rsidR="00D5472D" w:rsidRPr="00D85D43">
        <w:rPr>
          <w:rFonts w:ascii="Book Antiqua" w:hAnsi="Book Antiqua"/>
          <w:color w:val="000000" w:themeColor="text1"/>
        </w:rPr>
        <w:t xml:space="preserve">liver, skeletal muscle and </w:t>
      </w:r>
      <w:r w:rsidR="00192D1D" w:rsidRPr="00D85D43">
        <w:rPr>
          <w:rFonts w:ascii="Book Antiqua" w:hAnsi="Book Antiqua"/>
          <w:color w:val="000000" w:themeColor="text1"/>
        </w:rPr>
        <w:t>AT</w:t>
      </w:r>
      <w:r w:rsidR="00970308" w:rsidRPr="00D85D43">
        <w:rPr>
          <w:rFonts w:ascii="Book Antiqua" w:hAnsi="Book Antiqua"/>
          <w:color w:val="000000" w:themeColor="text1"/>
        </w:rPr>
        <w:t xml:space="preserve">. </w:t>
      </w:r>
      <w:r w:rsidR="004F774B" w:rsidRPr="00D85D43">
        <w:rPr>
          <w:rFonts w:ascii="Book Antiqua" w:hAnsi="Book Antiqua"/>
          <w:color w:val="000000" w:themeColor="text1"/>
        </w:rPr>
        <w:t xml:space="preserve">Therefore, </w:t>
      </w:r>
      <w:r w:rsidR="00970308" w:rsidRPr="00D85D43">
        <w:rPr>
          <w:rFonts w:ascii="Book Antiqua" w:hAnsi="Book Antiqua"/>
          <w:color w:val="000000" w:themeColor="text1"/>
        </w:rPr>
        <w:t>ATM</w:t>
      </w:r>
      <w:r w:rsidR="004F774B" w:rsidRPr="00D85D43">
        <w:rPr>
          <w:rFonts w:ascii="Book Antiqua" w:hAnsi="Book Antiqua"/>
          <w:color w:val="000000" w:themeColor="text1"/>
        </w:rPr>
        <w:t xml:space="preserve"> activation </w:t>
      </w:r>
      <w:r w:rsidR="003B2E25" w:rsidRPr="00D85D43">
        <w:rPr>
          <w:rFonts w:ascii="Book Antiqua" w:hAnsi="Book Antiqua"/>
          <w:color w:val="000000" w:themeColor="text1"/>
        </w:rPr>
        <w:t xml:space="preserve">is a </w:t>
      </w:r>
      <w:r w:rsidR="00AF4791" w:rsidRPr="00D85D43">
        <w:rPr>
          <w:rFonts w:ascii="Book Antiqua" w:hAnsi="Book Antiqua"/>
          <w:color w:val="000000" w:themeColor="text1"/>
        </w:rPr>
        <w:t xml:space="preserve">therapeutic </w:t>
      </w:r>
      <w:r w:rsidR="003B2E25" w:rsidRPr="00D85D43">
        <w:rPr>
          <w:rFonts w:ascii="Book Antiqua" w:hAnsi="Book Antiqua"/>
          <w:color w:val="000000" w:themeColor="text1"/>
        </w:rPr>
        <w:t xml:space="preserve">target for </w:t>
      </w:r>
      <w:r w:rsidR="004B10A7" w:rsidRPr="00D85D43">
        <w:rPr>
          <w:rFonts w:ascii="Book Antiqua" w:hAnsi="Book Antiqua"/>
          <w:color w:val="000000" w:themeColor="text1"/>
        </w:rPr>
        <w:t>IR</w:t>
      </w:r>
      <w:r w:rsidR="003B2E25" w:rsidRPr="00D85D43">
        <w:rPr>
          <w:rFonts w:ascii="Book Antiqua" w:hAnsi="Book Antiqua"/>
          <w:color w:val="000000" w:themeColor="text1"/>
        </w:rPr>
        <w:t xml:space="preserve"> in obesity. </w:t>
      </w:r>
      <w:r w:rsidR="00781AA7" w:rsidRPr="00D85D43">
        <w:rPr>
          <w:rFonts w:ascii="Book Antiqua" w:hAnsi="Book Antiqua"/>
          <w:color w:val="000000" w:themeColor="text1"/>
        </w:rPr>
        <w:t>The u</w:t>
      </w:r>
      <w:r w:rsidR="003B2E25" w:rsidRPr="00D85D43">
        <w:rPr>
          <w:rFonts w:ascii="Book Antiqua" w:hAnsi="Book Antiqua"/>
          <w:color w:val="000000" w:themeColor="text1"/>
        </w:rPr>
        <w:t xml:space="preserve">biquitin ligase </w:t>
      </w:r>
      <w:r w:rsidR="001E627B" w:rsidRPr="00D85D43">
        <w:rPr>
          <w:rFonts w:ascii="Book Antiqua" w:hAnsi="Book Antiqua"/>
          <w:color w:val="000000" w:themeColor="text1"/>
        </w:rPr>
        <w:t xml:space="preserve">Casitas b-lineage lymphoma-b (Cbl-b) </w:t>
      </w:r>
      <w:r w:rsidR="003B2E25" w:rsidRPr="00D85D43">
        <w:rPr>
          <w:rFonts w:ascii="Book Antiqua" w:hAnsi="Book Antiqua"/>
          <w:color w:val="000000" w:themeColor="text1"/>
        </w:rPr>
        <w:t xml:space="preserve">appears to </w:t>
      </w:r>
      <w:r w:rsidR="00D5472D" w:rsidRPr="00D85D43">
        <w:rPr>
          <w:rFonts w:ascii="Book Antiqua" w:hAnsi="Book Antiqua"/>
          <w:color w:val="000000" w:themeColor="text1"/>
        </w:rPr>
        <w:t>potent</w:t>
      </w:r>
      <w:r w:rsidR="00781AA7" w:rsidRPr="00D85D43">
        <w:rPr>
          <w:rFonts w:ascii="Book Antiqua" w:hAnsi="Book Antiqua"/>
          <w:color w:val="000000" w:themeColor="text1"/>
        </w:rPr>
        <w:t>ly</w:t>
      </w:r>
      <w:r w:rsidR="00D5472D" w:rsidRPr="00D85D43">
        <w:rPr>
          <w:rFonts w:ascii="Book Antiqua" w:hAnsi="Book Antiqua"/>
          <w:color w:val="000000" w:themeColor="text1"/>
        </w:rPr>
        <w:t xml:space="preserve"> </w:t>
      </w:r>
      <w:r w:rsidR="003B2E25" w:rsidRPr="00D85D43">
        <w:rPr>
          <w:rFonts w:ascii="Book Antiqua" w:hAnsi="Book Antiqua"/>
          <w:color w:val="000000" w:themeColor="text1"/>
        </w:rPr>
        <w:t xml:space="preserve">suppress </w:t>
      </w:r>
      <w:r w:rsidR="00781AA7" w:rsidRPr="00D85D43">
        <w:rPr>
          <w:rFonts w:ascii="Book Antiqua" w:hAnsi="Book Antiqua"/>
          <w:color w:val="000000" w:themeColor="text1"/>
        </w:rPr>
        <w:t xml:space="preserve">macrophage </w:t>
      </w:r>
      <w:r w:rsidR="003B2E25" w:rsidRPr="00D85D43">
        <w:rPr>
          <w:rFonts w:ascii="Book Antiqua" w:hAnsi="Book Antiqua"/>
          <w:color w:val="000000" w:themeColor="text1"/>
        </w:rPr>
        <w:t>migration and activation. Cbl-b is highly expressed in leukocytes and</w:t>
      </w:r>
      <w:r w:rsidR="00D5472D" w:rsidRPr="00D85D43">
        <w:rPr>
          <w:rFonts w:ascii="Book Antiqua" w:hAnsi="Book Antiqua"/>
          <w:color w:val="000000" w:themeColor="text1"/>
        </w:rPr>
        <w:t xml:space="preserve"> negatively regulates</w:t>
      </w:r>
      <w:r w:rsidR="003B2E25" w:rsidRPr="00D85D43">
        <w:rPr>
          <w:rFonts w:ascii="Book Antiqua" w:hAnsi="Book Antiqua"/>
          <w:color w:val="000000" w:themeColor="text1"/>
        </w:rPr>
        <w:t xml:space="preserve"> signal</w:t>
      </w:r>
      <w:r w:rsidR="00AF4791" w:rsidRPr="00D85D43">
        <w:rPr>
          <w:rFonts w:ascii="Book Antiqua" w:hAnsi="Book Antiqua"/>
          <w:color w:val="000000" w:themeColor="text1"/>
        </w:rPr>
        <w:t>s</w:t>
      </w:r>
      <w:r w:rsidR="00D5472D" w:rsidRPr="00D85D43">
        <w:rPr>
          <w:rFonts w:ascii="Book Antiqua" w:hAnsi="Book Antiqua"/>
          <w:color w:val="000000" w:themeColor="text1"/>
        </w:rPr>
        <w:t xml:space="preserve"> associated with migration and activation</w:t>
      </w:r>
      <w:r w:rsidR="003B2E25" w:rsidRPr="00D85D43">
        <w:rPr>
          <w:rFonts w:ascii="Book Antiqua" w:hAnsi="Book Antiqua"/>
          <w:color w:val="000000" w:themeColor="text1"/>
        </w:rPr>
        <w:t xml:space="preserve">. </w:t>
      </w:r>
      <w:r w:rsidR="00970308" w:rsidRPr="00D85D43">
        <w:rPr>
          <w:rFonts w:ascii="Book Antiqua" w:hAnsi="Book Antiqua"/>
          <w:color w:val="000000" w:themeColor="text1"/>
        </w:rPr>
        <w:t xml:space="preserve">Cbl-b </w:t>
      </w:r>
      <w:r w:rsidR="00781AA7" w:rsidRPr="00D85D43">
        <w:rPr>
          <w:rFonts w:ascii="Book Antiqua" w:hAnsi="Book Antiqua"/>
          <w:color w:val="000000" w:themeColor="text1"/>
        </w:rPr>
        <w:t xml:space="preserve">deficiency </w:t>
      </w:r>
      <w:r w:rsidR="00970308" w:rsidRPr="00D85D43">
        <w:rPr>
          <w:rFonts w:ascii="Book Antiqua" w:hAnsi="Book Antiqua"/>
          <w:color w:val="000000" w:themeColor="text1"/>
        </w:rPr>
        <w:t>enhances</w:t>
      </w:r>
      <w:r w:rsidR="003B2E25" w:rsidRPr="00D85D43">
        <w:rPr>
          <w:rFonts w:ascii="Book Antiqua" w:hAnsi="Book Antiqua"/>
          <w:color w:val="000000" w:themeColor="text1"/>
        </w:rPr>
        <w:t xml:space="preserve"> ATM accumulation and </w:t>
      </w:r>
      <w:r w:rsidR="004B10A7" w:rsidRPr="00D85D43">
        <w:rPr>
          <w:rFonts w:ascii="Book Antiqua" w:hAnsi="Book Antiqua"/>
          <w:color w:val="000000" w:themeColor="text1"/>
        </w:rPr>
        <w:t>IR</w:t>
      </w:r>
      <w:r w:rsidR="003B2E25" w:rsidRPr="00D85D43">
        <w:rPr>
          <w:rFonts w:ascii="Book Antiqua" w:hAnsi="Book Antiqua"/>
          <w:color w:val="000000" w:themeColor="text1"/>
        </w:rPr>
        <w:t xml:space="preserve"> in </w:t>
      </w:r>
      <w:r w:rsidR="00322EE4" w:rsidRPr="00D85D43">
        <w:rPr>
          <w:rFonts w:ascii="Book Antiqua" w:hAnsi="Book Antiqua"/>
          <w:color w:val="000000" w:themeColor="text1"/>
        </w:rPr>
        <w:t xml:space="preserve">aging- </w:t>
      </w:r>
      <w:r w:rsidR="0032075C" w:rsidRPr="00D85D43">
        <w:rPr>
          <w:rFonts w:ascii="Book Antiqua" w:hAnsi="Book Antiqua"/>
          <w:color w:val="000000" w:themeColor="text1"/>
        </w:rPr>
        <w:t xml:space="preserve">and </w:t>
      </w:r>
      <w:r w:rsidR="003B2E25" w:rsidRPr="00D85D43">
        <w:rPr>
          <w:rFonts w:ascii="Book Antiqua" w:hAnsi="Book Antiqua"/>
          <w:color w:val="000000" w:themeColor="text1"/>
        </w:rPr>
        <w:t>diet-induced obese mice.</w:t>
      </w:r>
      <w:r w:rsidR="00970308" w:rsidRPr="00D85D43">
        <w:rPr>
          <w:rFonts w:ascii="Book Antiqua" w:hAnsi="Book Antiqua"/>
          <w:color w:val="000000" w:themeColor="text1"/>
        </w:rPr>
        <w:t xml:space="preserve"> Cbl-b inhi</w:t>
      </w:r>
      <w:r w:rsidR="00A97AC5" w:rsidRPr="00D85D43">
        <w:rPr>
          <w:rFonts w:ascii="Book Antiqua" w:hAnsi="Book Antiqua"/>
          <w:color w:val="000000" w:themeColor="text1"/>
        </w:rPr>
        <w:t>bits migration-related signals</w:t>
      </w:r>
      <w:r w:rsidR="00970308" w:rsidRPr="00D85D43">
        <w:rPr>
          <w:rFonts w:ascii="Book Antiqua" w:hAnsi="Book Antiqua"/>
          <w:color w:val="000000" w:themeColor="text1"/>
        </w:rPr>
        <w:t xml:space="preserve"> and SFA-induced TLR4 signaling in ATMs. Thus, targeting Cbl-b may be a potential therapeutic strategy to reduce </w:t>
      </w:r>
      <w:r w:rsidR="00781AA7" w:rsidRPr="00D85D43">
        <w:rPr>
          <w:rFonts w:ascii="Book Antiqua" w:hAnsi="Book Antiqua"/>
          <w:color w:val="000000" w:themeColor="text1"/>
        </w:rPr>
        <w:t xml:space="preserve">the </w:t>
      </w:r>
      <w:r w:rsidR="004B10A7" w:rsidRPr="00D85D43">
        <w:rPr>
          <w:rFonts w:ascii="Book Antiqua" w:hAnsi="Book Antiqua"/>
          <w:color w:val="000000" w:themeColor="text1"/>
        </w:rPr>
        <w:t>IR</w:t>
      </w:r>
      <w:r w:rsidR="00970308" w:rsidRPr="00D85D43">
        <w:rPr>
          <w:rFonts w:ascii="Book Antiqua" w:hAnsi="Book Antiqua"/>
          <w:color w:val="000000" w:themeColor="text1"/>
        </w:rPr>
        <w:t xml:space="preserve"> induced by ATM activation.</w:t>
      </w:r>
      <w:r w:rsidR="00C94236" w:rsidRPr="00D85D43">
        <w:rPr>
          <w:rFonts w:ascii="Book Antiqua" w:hAnsi="Book Antiqua"/>
          <w:color w:val="000000" w:themeColor="text1"/>
        </w:rPr>
        <w:t xml:space="preserve"> In this review, we summarize the </w:t>
      </w:r>
      <w:r w:rsidR="00A97AC5" w:rsidRPr="00D85D43">
        <w:rPr>
          <w:rFonts w:ascii="Book Antiqua" w:hAnsi="Book Antiqua"/>
          <w:color w:val="000000" w:themeColor="text1"/>
        </w:rPr>
        <w:t xml:space="preserve">regulatory </w:t>
      </w:r>
      <w:r w:rsidR="00C94236" w:rsidRPr="00D85D43">
        <w:rPr>
          <w:rFonts w:ascii="Book Antiqua" w:hAnsi="Book Antiqua"/>
          <w:color w:val="000000" w:themeColor="text1"/>
        </w:rPr>
        <w:t>function</w:t>
      </w:r>
      <w:r w:rsidR="00781AA7" w:rsidRPr="00D85D43">
        <w:rPr>
          <w:rFonts w:ascii="Book Antiqua" w:hAnsi="Book Antiqua"/>
          <w:color w:val="000000" w:themeColor="text1"/>
        </w:rPr>
        <w:t>s</w:t>
      </w:r>
      <w:r w:rsidR="00C94236" w:rsidRPr="00D85D43">
        <w:rPr>
          <w:rFonts w:ascii="Book Antiqua" w:hAnsi="Book Antiqua"/>
          <w:color w:val="000000" w:themeColor="text1"/>
        </w:rPr>
        <w:t xml:space="preserve"> of Cbl-b in ATMs.</w:t>
      </w:r>
    </w:p>
    <w:p w14:paraId="2A2845EC" w14:textId="77777777" w:rsidR="00B27239" w:rsidRPr="00D85D43" w:rsidRDefault="00B27239" w:rsidP="00D85D43">
      <w:pPr>
        <w:tabs>
          <w:tab w:val="left" w:pos="432"/>
        </w:tabs>
        <w:spacing w:line="360" w:lineRule="auto"/>
        <w:jc w:val="both"/>
        <w:rPr>
          <w:rFonts w:ascii="Book Antiqua" w:hAnsi="Book Antiqua"/>
          <w:color w:val="000000" w:themeColor="text1"/>
        </w:rPr>
      </w:pPr>
    </w:p>
    <w:p w14:paraId="734ECC1B" w14:textId="553A1108" w:rsidR="00B8147D" w:rsidRPr="00D85D43" w:rsidRDefault="00B8147D" w:rsidP="00D85D43">
      <w:pPr>
        <w:tabs>
          <w:tab w:val="left" w:pos="432"/>
        </w:tabs>
        <w:spacing w:line="360" w:lineRule="auto"/>
        <w:jc w:val="both"/>
        <w:rPr>
          <w:rFonts w:ascii="Book Antiqua" w:hAnsi="Book Antiqua"/>
          <w:color w:val="000000" w:themeColor="text1"/>
        </w:rPr>
      </w:pPr>
      <w:r w:rsidRPr="000C515D">
        <w:rPr>
          <w:rFonts w:ascii="Book Antiqua" w:hAnsi="Book Antiqua"/>
          <w:b/>
          <w:color w:val="000000" w:themeColor="text1"/>
        </w:rPr>
        <w:t>Key</w:t>
      </w:r>
      <w:r w:rsidR="000C515D">
        <w:rPr>
          <w:rFonts w:ascii="Book Antiqua" w:eastAsia="宋体" w:hAnsi="Book Antiqua" w:hint="eastAsia"/>
          <w:b/>
          <w:color w:val="000000" w:themeColor="text1"/>
          <w:lang w:eastAsia="zh-CN"/>
        </w:rPr>
        <w:t xml:space="preserve"> </w:t>
      </w:r>
      <w:r w:rsidRPr="000C515D">
        <w:rPr>
          <w:rFonts w:ascii="Book Antiqua" w:hAnsi="Book Antiqua"/>
          <w:b/>
          <w:color w:val="000000" w:themeColor="text1"/>
        </w:rPr>
        <w:t>words:</w:t>
      </w:r>
      <w:r w:rsidRPr="00D85D43">
        <w:rPr>
          <w:rFonts w:ascii="Book Antiqua" w:hAnsi="Book Antiqua"/>
          <w:b/>
          <w:i/>
          <w:color w:val="000000" w:themeColor="text1"/>
        </w:rPr>
        <w:t xml:space="preserve"> </w:t>
      </w:r>
      <w:r w:rsidR="000C515D" w:rsidRPr="00D85D43">
        <w:rPr>
          <w:rFonts w:ascii="Book Antiqua" w:hAnsi="Book Antiqua"/>
          <w:color w:val="000000" w:themeColor="text1"/>
        </w:rPr>
        <w:t>Casitas b-lineage lymphoma-b</w:t>
      </w:r>
      <w:r w:rsidR="000C515D">
        <w:rPr>
          <w:rFonts w:ascii="Book Antiqua" w:eastAsia="宋体" w:hAnsi="Book Antiqua" w:hint="eastAsia"/>
          <w:color w:val="000000" w:themeColor="text1"/>
          <w:lang w:eastAsia="zh-CN"/>
        </w:rPr>
        <w:t>;</w:t>
      </w:r>
      <w:r w:rsidR="00414471" w:rsidRPr="00D85D43">
        <w:rPr>
          <w:rFonts w:ascii="Book Antiqua" w:hAnsi="Book Antiqua"/>
          <w:color w:val="000000" w:themeColor="text1"/>
        </w:rPr>
        <w:t xml:space="preserve"> </w:t>
      </w:r>
      <w:r w:rsidR="00944CFE">
        <w:rPr>
          <w:rFonts w:ascii="Book Antiqua" w:eastAsia="宋体" w:hAnsi="Book Antiqua" w:hint="eastAsia"/>
          <w:color w:val="000000" w:themeColor="text1"/>
          <w:lang w:eastAsia="zh-CN"/>
        </w:rPr>
        <w:t>I</w:t>
      </w:r>
      <w:r w:rsidR="00414471" w:rsidRPr="00D85D43">
        <w:rPr>
          <w:rFonts w:ascii="Book Antiqua" w:hAnsi="Book Antiqua"/>
          <w:color w:val="000000" w:themeColor="text1"/>
        </w:rPr>
        <w:t>nsulin resistance</w:t>
      </w:r>
      <w:r w:rsidR="000C515D">
        <w:rPr>
          <w:rFonts w:ascii="Book Antiqua" w:eastAsia="宋体" w:hAnsi="Book Antiqua" w:hint="eastAsia"/>
          <w:color w:val="000000" w:themeColor="text1"/>
          <w:lang w:eastAsia="zh-CN"/>
        </w:rPr>
        <w:t>;</w:t>
      </w:r>
      <w:r w:rsidR="00414471" w:rsidRPr="00D85D43">
        <w:rPr>
          <w:rFonts w:ascii="Book Antiqua" w:hAnsi="Book Antiqua"/>
          <w:color w:val="000000" w:themeColor="text1"/>
        </w:rPr>
        <w:t xml:space="preserve"> </w:t>
      </w:r>
      <w:r w:rsidR="00944CFE">
        <w:rPr>
          <w:rFonts w:ascii="Book Antiqua" w:eastAsia="宋体" w:hAnsi="Book Antiqua" w:hint="eastAsia"/>
          <w:color w:val="000000" w:themeColor="text1"/>
          <w:lang w:eastAsia="zh-CN"/>
        </w:rPr>
        <w:t>M</w:t>
      </w:r>
      <w:r w:rsidRPr="00D85D43">
        <w:rPr>
          <w:rFonts w:ascii="Book Antiqua" w:hAnsi="Book Antiqua"/>
          <w:color w:val="000000" w:themeColor="text1"/>
        </w:rPr>
        <w:t>acrophage</w:t>
      </w:r>
      <w:r w:rsidR="000C515D">
        <w:rPr>
          <w:rFonts w:ascii="Book Antiqua" w:eastAsia="宋体" w:hAnsi="Book Antiqua" w:hint="eastAsia"/>
          <w:color w:val="000000" w:themeColor="text1"/>
          <w:lang w:eastAsia="zh-CN"/>
        </w:rPr>
        <w:t>;</w:t>
      </w:r>
      <w:r w:rsidR="00414471" w:rsidRPr="00D85D43">
        <w:rPr>
          <w:rFonts w:ascii="Book Antiqua" w:hAnsi="Book Antiqua"/>
          <w:color w:val="000000" w:themeColor="text1"/>
        </w:rPr>
        <w:t xml:space="preserve"> </w:t>
      </w:r>
      <w:r w:rsidR="00944CFE">
        <w:rPr>
          <w:rFonts w:ascii="Book Antiqua" w:eastAsia="宋体" w:hAnsi="Book Antiqua" w:hint="eastAsia"/>
          <w:color w:val="000000" w:themeColor="text1"/>
          <w:lang w:eastAsia="zh-CN"/>
        </w:rPr>
        <w:t>O</w:t>
      </w:r>
      <w:r w:rsidR="00414471" w:rsidRPr="00D85D43">
        <w:rPr>
          <w:rFonts w:ascii="Book Antiqua" w:hAnsi="Book Antiqua"/>
          <w:color w:val="000000" w:themeColor="text1"/>
        </w:rPr>
        <w:t>besity</w:t>
      </w:r>
      <w:r w:rsidR="000C515D">
        <w:rPr>
          <w:rFonts w:ascii="Book Antiqua" w:eastAsia="宋体" w:hAnsi="Book Antiqua" w:hint="eastAsia"/>
          <w:color w:val="000000" w:themeColor="text1"/>
          <w:lang w:eastAsia="zh-CN"/>
        </w:rPr>
        <w:t>;</w:t>
      </w:r>
      <w:r w:rsidR="00C94236" w:rsidRPr="00D85D43">
        <w:rPr>
          <w:rFonts w:ascii="Book Antiqua" w:hAnsi="Book Antiqua"/>
          <w:color w:val="000000" w:themeColor="text1"/>
        </w:rPr>
        <w:t xml:space="preserve"> </w:t>
      </w:r>
      <w:r w:rsidR="00944CFE">
        <w:rPr>
          <w:rFonts w:ascii="Book Antiqua" w:eastAsia="宋体" w:hAnsi="Book Antiqua" w:hint="eastAsia"/>
          <w:color w:val="000000" w:themeColor="text1"/>
          <w:lang w:eastAsia="zh-CN"/>
        </w:rPr>
        <w:t>T</w:t>
      </w:r>
      <w:r w:rsidR="00944CFE" w:rsidRPr="00D85D43">
        <w:rPr>
          <w:rFonts w:ascii="Book Antiqua" w:hAnsi="Book Antiqua"/>
          <w:color w:val="000000" w:themeColor="text1"/>
        </w:rPr>
        <w:t>oll-like receptor 4</w:t>
      </w:r>
    </w:p>
    <w:p w14:paraId="03EB3F85" w14:textId="77777777" w:rsidR="00B27239" w:rsidRDefault="00B27239" w:rsidP="00D85D43">
      <w:pPr>
        <w:tabs>
          <w:tab w:val="left" w:pos="432"/>
        </w:tabs>
        <w:spacing w:line="360" w:lineRule="auto"/>
        <w:jc w:val="both"/>
        <w:rPr>
          <w:rFonts w:ascii="Book Antiqua" w:eastAsia="宋体" w:hAnsi="Book Antiqua"/>
          <w:color w:val="000000" w:themeColor="text1"/>
          <w:lang w:eastAsia="zh-CN"/>
        </w:rPr>
      </w:pPr>
    </w:p>
    <w:p w14:paraId="211B46A2" w14:textId="505848AA" w:rsidR="00192FDD" w:rsidRPr="00304893" w:rsidRDefault="00192FDD" w:rsidP="006C41DD">
      <w:pPr>
        <w:snapToGrid w:val="0"/>
        <w:spacing w:line="360" w:lineRule="auto"/>
        <w:jc w:val="both"/>
        <w:rPr>
          <w:rFonts w:ascii="Book Antiqua" w:hAnsi="Book Antiqua"/>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sidR="00E90BAC">
        <w:rPr>
          <w:rFonts w:ascii="Book Antiqua" w:eastAsia="宋体" w:hAnsi="Book Antiqua" w:hint="eastAsia"/>
          <w:b/>
          <w:lang w:eastAsia="zh-CN"/>
        </w:rPr>
        <w:t>7</w:t>
      </w:r>
      <w:r w:rsidRPr="00304893">
        <w:rPr>
          <w:rFonts w:ascii="Book Antiqua" w:hAnsi="Book Antiqua"/>
        </w:rPr>
        <w:t>.</w:t>
      </w:r>
      <w:proofErr w:type="gramEnd"/>
      <w:r w:rsidRPr="00304893">
        <w:rPr>
          <w:rFonts w:ascii="Book Antiqua" w:hAnsi="Book Antiqua"/>
        </w:rPr>
        <w:t xml:space="preserve"> </w:t>
      </w:r>
      <w:proofErr w:type="gramStart"/>
      <w:r w:rsidRPr="00304893">
        <w:rPr>
          <w:rFonts w:ascii="Book Antiqua" w:hAnsi="Book Antiqua"/>
        </w:rPr>
        <w:t>Published by Baishideng Publishing Group Inc.</w:t>
      </w:r>
      <w:proofErr w:type="gramEnd"/>
      <w:r w:rsidRPr="00304893">
        <w:rPr>
          <w:rFonts w:ascii="Book Antiqua" w:hAnsi="Book Antiqua"/>
        </w:rPr>
        <w:t xml:space="preserve"> All rights reserved.</w:t>
      </w:r>
    </w:p>
    <w:bookmarkEnd w:id="11"/>
    <w:bookmarkEnd w:id="12"/>
    <w:bookmarkEnd w:id="13"/>
    <w:bookmarkEnd w:id="14"/>
    <w:bookmarkEnd w:id="15"/>
    <w:p w14:paraId="13939DD9" w14:textId="77777777" w:rsidR="00192FDD" w:rsidRPr="00192FDD" w:rsidRDefault="00192FDD" w:rsidP="00D85D43">
      <w:pPr>
        <w:tabs>
          <w:tab w:val="left" w:pos="432"/>
        </w:tabs>
        <w:spacing w:line="360" w:lineRule="auto"/>
        <w:jc w:val="both"/>
        <w:rPr>
          <w:rFonts w:ascii="Book Antiqua" w:eastAsia="宋体" w:hAnsi="Book Antiqua"/>
          <w:color w:val="000000" w:themeColor="text1"/>
          <w:lang w:eastAsia="zh-CN"/>
        </w:rPr>
      </w:pPr>
    </w:p>
    <w:p w14:paraId="59D76DF0" w14:textId="0F46D3A0" w:rsidR="00B27239" w:rsidRPr="00D85D43" w:rsidRDefault="00B27239" w:rsidP="00D85D43">
      <w:pPr>
        <w:tabs>
          <w:tab w:val="left" w:pos="432"/>
        </w:tabs>
        <w:spacing w:line="360" w:lineRule="auto"/>
        <w:jc w:val="both"/>
        <w:rPr>
          <w:rFonts w:ascii="Book Antiqua" w:hAnsi="Book Antiqua"/>
          <w:color w:val="000000" w:themeColor="text1"/>
        </w:rPr>
      </w:pPr>
      <w:r w:rsidRPr="00D85D43">
        <w:rPr>
          <w:rFonts w:ascii="Book Antiqua" w:hAnsi="Book Antiqua"/>
          <w:b/>
          <w:color w:val="000000" w:themeColor="text1"/>
        </w:rPr>
        <w:lastRenderedPageBreak/>
        <w:t>Core tip:</w:t>
      </w:r>
      <w:r w:rsidR="00AD4FBB" w:rsidRPr="00D85D43">
        <w:rPr>
          <w:rFonts w:ascii="Book Antiqua" w:hAnsi="Book Antiqua"/>
          <w:color w:val="000000" w:themeColor="text1"/>
        </w:rPr>
        <w:t xml:space="preserve"> Obesity leads to the development of chronic inflammation and insulin resistance</w:t>
      </w:r>
      <w:r w:rsidR="004B10A7" w:rsidRPr="00D85D43">
        <w:rPr>
          <w:rFonts w:ascii="Book Antiqua" w:hAnsi="Book Antiqua"/>
          <w:color w:val="000000" w:themeColor="text1"/>
        </w:rPr>
        <w:t xml:space="preserve"> (IR)</w:t>
      </w:r>
      <w:r w:rsidR="00AD4FBB" w:rsidRPr="00D85D43">
        <w:rPr>
          <w:rFonts w:ascii="Book Antiqua" w:hAnsi="Book Antiqua"/>
          <w:color w:val="000000" w:themeColor="text1"/>
        </w:rPr>
        <w:t>. Adipose tissue macrophages (ATMs)</w:t>
      </w:r>
      <w:r w:rsidRPr="00D85D43">
        <w:rPr>
          <w:rFonts w:ascii="Book Antiqua" w:hAnsi="Book Antiqua"/>
          <w:color w:val="000000" w:themeColor="text1"/>
        </w:rPr>
        <w:t xml:space="preserve"> play a crucial role in </w:t>
      </w:r>
      <w:r w:rsidR="00781AA7" w:rsidRPr="00D85D43">
        <w:rPr>
          <w:rFonts w:ascii="Book Antiqua" w:hAnsi="Book Antiqua"/>
          <w:color w:val="000000" w:themeColor="text1"/>
        </w:rPr>
        <w:t xml:space="preserve">the </w:t>
      </w:r>
      <w:r w:rsidRPr="00D85D43">
        <w:rPr>
          <w:rFonts w:ascii="Book Antiqua" w:hAnsi="Book Antiqua"/>
          <w:color w:val="000000" w:themeColor="text1"/>
        </w:rPr>
        <w:t xml:space="preserve">development of </w:t>
      </w:r>
      <w:r w:rsidR="00AD4FBB" w:rsidRPr="00D85D43">
        <w:rPr>
          <w:rFonts w:ascii="Book Antiqua" w:hAnsi="Book Antiqua"/>
          <w:color w:val="000000" w:themeColor="text1"/>
        </w:rPr>
        <w:t xml:space="preserve">obesity-induced </w:t>
      </w:r>
      <w:r w:rsidR="004B10A7" w:rsidRPr="00D85D43">
        <w:rPr>
          <w:rFonts w:ascii="Book Antiqua" w:hAnsi="Book Antiqua"/>
          <w:color w:val="000000" w:themeColor="text1"/>
        </w:rPr>
        <w:t>IR</w:t>
      </w:r>
      <w:r w:rsidRPr="00D85D43">
        <w:rPr>
          <w:rFonts w:ascii="Book Antiqua" w:hAnsi="Book Antiqua"/>
          <w:color w:val="000000" w:themeColor="text1"/>
        </w:rPr>
        <w:t>.</w:t>
      </w:r>
      <w:r w:rsidR="00AD4FBB" w:rsidRPr="00D85D43">
        <w:rPr>
          <w:rFonts w:ascii="Book Antiqua" w:hAnsi="Book Antiqua"/>
          <w:color w:val="000000" w:themeColor="text1"/>
        </w:rPr>
        <w:t xml:space="preserve"> Therefore, ATMs are </w:t>
      </w:r>
      <w:r w:rsidR="00A97AC5" w:rsidRPr="00D85D43">
        <w:rPr>
          <w:rFonts w:ascii="Book Antiqua" w:hAnsi="Book Antiqua"/>
          <w:color w:val="000000" w:themeColor="text1"/>
        </w:rPr>
        <w:t xml:space="preserve">attractive </w:t>
      </w:r>
      <w:r w:rsidR="00AD4FBB" w:rsidRPr="00D85D43">
        <w:rPr>
          <w:rFonts w:ascii="Book Antiqua" w:hAnsi="Book Antiqua"/>
          <w:color w:val="000000" w:themeColor="text1"/>
        </w:rPr>
        <w:t xml:space="preserve">therapeutic targets for </w:t>
      </w:r>
      <w:r w:rsidR="004B10A7" w:rsidRPr="00D85D43">
        <w:rPr>
          <w:rFonts w:ascii="Book Antiqua" w:hAnsi="Book Antiqua"/>
          <w:color w:val="000000" w:themeColor="text1"/>
        </w:rPr>
        <w:t>IR</w:t>
      </w:r>
      <w:r w:rsidR="00B22ECA" w:rsidRPr="00D85D43">
        <w:rPr>
          <w:rFonts w:ascii="Book Antiqua" w:hAnsi="Book Antiqua"/>
          <w:color w:val="000000" w:themeColor="text1"/>
        </w:rPr>
        <w:t>.</w:t>
      </w:r>
      <w:r w:rsidR="00AD4FBB" w:rsidRPr="00D85D43">
        <w:rPr>
          <w:rFonts w:ascii="Book Antiqua" w:hAnsi="Book Antiqua"/>
          <w:color w:val="000000" w:themeColor="text1"/>
        </w:rPr>
        <w:t xml:space="preserve"> </w:t>
      </w:r>
      <w:r w:rsidR="00B22ECA" w:rsidRPr="00D85D43">
        <w:rPr>
          <w:rFonts w:ascii="Book Antiqua" w:hAnsi="Book Antiqua"/>
          <w:color w:val="000000" w:themeColor="text1"/>
        </w:rPr>
        <w:t xml:space="preserve">Recently, we </w:t>
      </w:r>
      <w:r w:rsidR="007A2AAA" w:rsidRPr="00D85D43">
        <w:rPr>
          <w:rFonts w:ascii="Book Antiqua" w:hAnsi="Book Antiqua"/>
          <w:color w:val="000000" w:themeColor="text1"/>
        </w:rPr>
        <w:t xml:space="preserve">demonstrated </w:t>
      </w:r>
      <w:r w:rsidR="00B22ECA" w:rsidRPr="00D85D43">
        <w:rPr>
          <w:rFonts w:ascii="Book Antiqua" w:hAnsi="Book Antiqua"/>
          <w:color w:val="000000" w:themeColor="text1"/>
        </w:rPr>
        <w:t xml:space="preserve">that </w:t>
      </w:r>
      <w:r w:rsidR="00781AA7" w:rsidRPr="00D85D43">
        <w:rPr>
          <w:rFonts w:ascii="Book Antiqua" w:hAnsi="Book Antiqua"/>
          <w:color w:val="000000" w:themeColor="text1"/>
        </w:rPr>
        <w:t xml:space="preserve">the </w:t>
      </w:r>
      <w:r w:rsidR="00B22ECA" w:rsidRPr="00D85D43">
        <w:rPr>
          <w:rFonts w:ascii="Book Antiqua" w:hAnsi="Book Antiqua"/>
          <w:color w:val="000000" w:themeColor="text1"/>
        </w:rPr>
        <w:t>u</w:t>
      </w:r>
      <w:r w:rsidRPr="00D85D43">
        <w:rPr>
          <w:rFonts w:ascii="Book Antiqua" w:hAnsi="Book Antiqua"/>
          <w:color w:val="000000" w:themeColor="text1"/>
        </w:rPr>
        <w:t xml:space="preserve">biquitin ligase </w:t>
      </w:r>
      <w:r w:rsidR="006C41DD" w:rsidRPr="00D85D43">
        <w:rPr>
          <w:rFonts w:ascii="Book Antiqua" w:hAnsi="Book Antiqua"/>
          <w:color w:val="000000" w:themeColor="text1"/>
        </w:rPr>
        <w:t>Casitas b-lineage lymphoma-b (Cbl-b)</w:t>
      </w:r>
      <w:r w:rsidRPr="00D85D43">
        <w:rPr>
          <w:rFonts w:ascii="Book Antiqua" w:hAnsi="Book Antiqua"/>
          <w:color w:val="000000" w:themeColor="text1"/>
        </w:rPr>
        <w:t xml:space="preserve"> </w:t>
      </w:r>
      <w:r w:rsidR="00AD4FBB" w:rsidRPr="00D85D43">
        <w:rPr>
          <w:rFonts w:ascii="Book Antiqua" w:hAnsi="Book Antiqua"/>
          <w:color w:val="000000" w:themeColor="text1"/>
        </w:rPr>
        <w:t xml:space="preserve">negatively regulates </w:t>
      </w:r>
      <w:r w:rsidR="00781AA7" w:rsidRPr="00D85D43">
        <w:rPr>
          <w:rFonts w:ascii="Book Antiqua" w:hAnsi="Book Antiqua"/>
          <w:color w:val="000000" w:themeColor="text1"/>
        </w:rPr>
        <w:t xml:space="preserve">the </w:t>
      </w:r>
      <w:r w:rsidR="00AD4FBB" w:rsidRPr="00D85D43">
        <w:rPr>
          <w:rFonts w:ascii="Book Antiqua" w:hAnsi="Book Antiqua"/>
          <w:color w:val="000000" w:themeColor="text1"/>
        </w:rPr>
        <w:t>migration and activation of ATMs. Here, we review key aspects of Cbl-b function in the regulation of ATMs.</w:t>
      </w:r>
    </w:p>
    <w:p w14:paraId="66FFB8C5" w14:textId="77777777" w:rsidR="00A60B8A" w:rsidRPr="00D85D43" w:rsidRDefault="00A60B8A" w:rsidP="00D85D43">
      <w:pPr>
        <w:tabs>
          <w:tab w:val="left" w:pos="432"/>
        </w:tabs>
        <w:spacing w:line="360" w:lineRule="auto"/>
        <w:jc w:val="both"/>
        <w:rPr>
          <w:rFonts w:ascii="Book Antiqua" w:hAnsi="Book Antiqua"/>
          <w:color w:val="000000" w:themeColor="text1"/>
        </w:rPr>
      </w:pPr>
    </w:p>
    <w:p w14:paraId="68D2D90E" w14:textId="260DA966" w:rsidR="006C41DD" w:rsidRPr="006C41DD" w:rsidRDefault="006C41DD" w:rsidP="006C41DD">
      <w:pPr>
        <w:tabs>
          <w:tab w:val="left" w:pos="432"/>
        </w:tabs>
        <w:spacing w:line="360" w:lineRule="auto"/>
        <w:jc w:val="both"/>
        <w:rPr>
          <w:rFonts w:ascii="Book Antiqua" w:eastAsia="宋体" w:hAnsi="Book Antiqua"/>
          <w:b/>
          <w:color w:val="000000" w:themeColor="text1"/>
          <w:vertAlign w:val="superscript"/>
          <w:lang w:eastAsia="zh-CN"/>
        </w:rPr>
      </w:pPr>
      <w:r w:rsidRPr="006C41DD">
        <w:rPr>
          <w:rFonts w:ascii="Book Antiqua" w:hAnsi="Book Antiqua"/>
          <w:color w:val="000000" w:themeColor="text1"/>
        </w:rPr>
        <w:t>Abe</w:t>
      </w:r>
      <w:r w:rsidRPr="006C41DD">
        <w:rPr>
          <w:rFonts w:ascii="Book Antiqua" w:eastAsia="宋体" w:hAnsi="Book Antiqua" w:hint="eastAsia"/>
          <w:color w:val="000000" w:themeColor="text1"/>
          <w:lang w:eastAsia="zh-CN"/>
        </w:rPr>
        <w:t xml:space="preserve"> T</w:t>
      </w:r>
      <w:r w:rsidRPr="006C41DD">
        <w:rPr>
          <w:rFonts w:ascii="Book Antiqua" w:hAnsi="Book Antiqua"/>
          <w:color w:val="000000" w:themeColor="text1"/>
        </w:rPr>
        <w:t>, Hirasaka</w:t>
      </w:r>
      <w:r w:rsidRPr="006C41DD">
        <w:rPr>
          <w:rFonts w:ascii="Book Antiqua" w:eastAsia="宋体" w:hAnsi="Book Antiqua" w:hint="eastAsia"/>
          <w:color w:val="000000" w:themeColor="text1"/>
          <w:lang w:eastAsia="zh-CN"/>
        </w:rPr>
        <w:t xml:space="preserve"> K,</w:t>
      </w:r>
      <w:r w:rsidRPr="006C41DD">
        <w:rPr>
          <w:rFonts w:ascii="Book Antiqua" w:hAnsi="Book Antiqua"/>
          <w:color w:val="000000" w:themeColor="text1"/>
        </w:rPr>
        <w:t xml:space="preserve"> Nikawa</w:t>
      </w:r>
      <w:r w:rsidRPr="006C41DD">
        <w:rPr>
          <w:rFonts w:ascii="Book Antiqua" w:eastAsia="宋体" w:hAnsi="Book Antiqua" w:hint="eastAsia"/>
          <w:color w:val="000000" w:themeColor="text1"/>
          <w:lang w:eastAsia="zh-CN"/>
        </w:rPr>
        <w:t xml:space="preserve"> T.</w:t>
      </w:r>
      <w:r w:rsidRPr="006C41DD">
        <w:rPr>
          <w:rFonts w:ascii="Book Antiqua" w:eastAsia="宋体" w:hAnsi="Book Antiqua" w:hint="eastAsia"/>
          <w:color w:val="000000" w:themeColor="text1"/>
          <w:vertAlign w:val="superscript"/>
          <w:lang w:eastAsia="zh-CN"/>
        </w:rPr>
        <w:t xml:space="preserve"> </w:t>
      </w:r>
      <w:r w:rsidRPr="006C41DD">
        <w:rPr>
          <w:rFonts w:ascii="Book Antiqua" w:hAnsi="Book Antiqua"/>
          <w:color w:val="000000" w:themeColor="text1"/>
        </w:rPr>
        <w:t>Involvement of Cbl-b-mediated macrophage inactivation in insulin resistance</w:t>
      </w:r>
      <w:r w:rsidRPr="006C41DD">
        <w:rPr>
          <w:rFonts w:ascii="Book Antiqua" w:eastAsia="宋体" w:hAnsi="Book Antiqua" w:hint="eastAsia"/>
          <w:color w:val="000000" w:themeColor="text1"/>
          <w:lang w:eastAsia="zh-CN"/>
        </w:rPr>
        <w:t xml:space="preserve">. </w:t>
      </w:r>
      <w:r w:rsidRPr="00C341A0">
        <w:rPr>
          <w:rFonts w:ascii="Book Antiqua" w:hAnsi="Book Antiqua"/>
          <w:i/>
          <w:iCs/>
        </w:rPr>
        <w:t>World J Diabetes</w:t>
      </w:r>
      <w:r>
        <w:rPr>
          <w:rFonts w:ascii="Book Antiqua" w:eastAsia="宋体" w:hAnsi="Book Antiqua" w:hint="eastAsia"/>
          <w:iCs/>
          <w:lang w:eastAsia="zh-CN"/>
        </w:rPr>
        <w:t xml:space="preserve"> 201</w:t>
      </w:r>
      <w:r w:rsidR="00E90BAC">
        <w:rPr>
          <w:rFonts w:ascii="Book Antiqua" w:eastAsia="宋体" w:hAnsi="Book Antiqua" w:hint="eastAsia"/>
          <w:iCs/>
          <w:lang w:eastAsia="zh-CN"/>
        </w:rPr>
        <w:t>7</w:t>
      </w:r>
      <w:bookmarkStart w:id="16" w:name="_GoBack"/>
      <w:bookmarkEnd w:id="16"/>
      <w:r>
        <w:rPr>
          <w:rFonts w:ascii="Book Antiqua" w:eastAsia="宋体" w:hAnsi="Book Antiqua" w:hint="eastAsia"/>
          <w:iCs/>
          <w:lang w:eastAsia="zh-CN"/>
        </w:rPr>
        <w:t>; In press</w:t>
      </w:r>
    </w:p>
    <w:p w14:paraId="683DD3D8" w14:textId="77777777" w:rsidR="006C41DD" w:rsidRPr="00D85D43" w:rsidRDefault="006C41DD" w:rsidP="006C41DD">
      <w:pPr>
        <w:tabs>
          <w:tab w:val="left" w:pos="432"/>
        </w:tabs>
        <w:spacing w:line="360" w:lineRule="auto"/>
        <w:jc w:val="both"/>
        <w:rPr>
          <w:rFonts w:ascii="Book Antiqua" w:hAnsi="Book Antiqua"/>
          <w:color w:val="000000" w:themeColor="text1"/>
        </w:rPr>
      </w:pPr>
    </w:p>
    <w:p w14:paraId="5DD1F741" w14:textId="77777777" w:rsidR="00B8147D" w:rsidRPr="00D85D43" w:rsidRDefault="00B8147D" w:rsidP="00D85D43">
      <w:pPr>
        <w:tabs>
          <w:tab w:val="left" w:pos="432"/>
        </w:tabs>
        <w:spacing w:line="360" w:lineRule="auto"/>
        <w:jc w:val="both"/>
        <w:rPr>
          <w:rFonts w:ascii="Book Antiqua" w:hAnsi="Book Antiqua"/>
          <w:b/>
          <w:color w:val="000000" w:themeColor="text1"/>
        </w:rPr>
      </w:pPr>
      <w:r w:rsidRPr="00D85D43">
        <w:rPr>
          <w:rFonts w:ascii="Book Antiqua" w:hAnsi="Book Antiqua"/>
          <w:color w:val="000000" w:themeColor="text1"/>
        </w:rPr>
        <w:br w:type="page"/>
      </w:r>
      <w:r w:rsidRPr="00D85D43">
        <w:rPr>
          <w:rFonts w:ascii="Book Antiqua" w:hAnsi="Book Antiqua"/>
          <w:b/>
          <w:color w:val="000000" w:themeColor="text1"/>
        </w:rPr>
        <w:lastRenderedPageBreak/>
        <w:t>INTRODUCTION</w:t>
      </w:r>
    </w:p>
    <w:p w14:paraId="16DC1056" w14:textId="5ADD9195" w:rsidR="00952F72" w:rsidRPr="00D85D43" w:rsidRDefault="00FD6B66" w:rsidP="00D85D43">
      <w:pPr>
        <w:spacing w:line="360" w:lineRule="auto"/>
        <w:jc w:val="both"/>
        <w:rPr>
          <w:rFonts w:ascii="Book Antiqua" w:hAnsi="Book Antiqua"/>
          <w:color w:val="000000" w:themeColor="text1"/>
        </w:rPr>
      </w:pPr>
      <w:r w:rsidRPr="00D85D43">
        <w:rPr>
          <w:rFonts w:ascii="Book Antiqua" w:hAnsi="Book Antiqua"/>
          <w:color w:val="000000" w:themeColor="text1"/>
        </w:rPr>
        <w:t>In 2014</w:t>
      </w:r>
      <w:r w:rsidR="00414471" w:rsidRPr="00D85D43">
        <w:rPr>
          <w:rFonts w:ascii="Book Antiqua" w:hAnsi="Book Antiqua"/>
          <w:color w:val="000000" w:themeColor="text1"/>
        </w:rPr>
        <w:t xml:space="preserve">, </w:t>
      </w:r>
      <w:r w:rsidRPr="00D85D43">
        <w:rPr>
          <w:rFonts w:ascii="Book Antiqua" w:hAnsi="Book Antiqua"/>
          <w:color w:val="000000" w:themeColor="text1"/>
        </w:rPr>
        <w:t>more than 1.9 billion adults were overweight</w:t>
      </w:r>
      <w:r w:rsidR="00D613E7" w:rsidRPr="00D85D43">
        <w:rPr>
          <w:rFonts w:ascii="Book Antiqua" w:hAnsi="Book Antiqua"/>
          <w:color w:val="000000" w:themeColor="text1"/>
        </w:rPr>
        <w:t>,</w:t>
      </w:r>
      <w:r w:rsidRPr="00D85D43">
        <w:rPr>
          <w:rFonts w:ascii="Book Antiqua" w:hAnsi="Book Antiqua"/>
          <w:color w:val="000000" w:themeColor="text1"/>
        </w:rPr>
        <w:t xml:space="preserve"> and of these</w:t>
      </w:r>
      <w:r w:rsidR="00D613E7" w:rsidRPr="00D85D43">
        <w:rPr>
          <w:rFonts w:ascii="Book Antiqua" w:hAnsi="Book Antiqua"/>
          <w:color w:val="000000" w:themeColor="text1"/>
        </w:rPr>
        <w:t>,</w:t>
      </w:r>
      <w:r w:rsidRPr="00D85D43">
        <w:rPr>
          <w:rFonts w:ascii="Book Antiqua" w:hAnsi="Book Antiqua"/>
          <w:color w:val="000000" w:themeColor="text1"/>
        </w:rPr>
        <w:t xml:space="preserve"> over 600 million were </w:t>
      </w:r>
      <w:proofErr w:type="gramStart"/>
      <w:r w:rsidRPr="00D85D43">
        <w:rPr>
          <w:rFonts w:ascii="Book Antiqua" w:hAnsi="Book Antiqua"/>
          <w:color w:val="000000" w:themeColor="text1"/>
        </w:rPr>
        <w:t>obese</w:t>
      </w:r>
      <w:r w:rsidR="00EA6D1E" w:rsidRPr="00D85D43">
        <w:rPr>
          <w:rFonts w:ascii="Book Antiqua" w:hAnsi="Book Antiqua"/>
          <w:color w:val="000000" w:themeColor="text1"/>
          <w:vertAlign w:val="superscript"/>
        </w:rPr>
        <w:t>[</w:t>
      </w:r>
      <w:proofErr w:type="gramEnd"/>
      <w:r w:rsidR="00EA6D1E" w:rsidRPr="00D85D43">
        <w:rPr>
          <w:rFonts w:ascii="Book Antiqua" w:hAnsi="Book Antiqua"/>
          <w:color w:val="000000" w:themeColor="text1"/>
          <w:vertAlign w:val="superscript"/>
        </w:rPr>
        <w:t>1</w:t>
      </w:r>
      <w:r w:rsidRPr="00D85D43">
        <w:rPr>
          <w:rFonts w:ascii="Book Antiqua" w:hAnsi="Book Antiqua"/>
          <w:color w:val="000000" w:themeColor="text1"/>
          <w:vertAlign w:val="superscript"/>
        </w:rPr>
        <w:t>]</w:t>
      </w:r>
      <w:r w:rsidRPr="00D85D43">
        <w:rPr>
          <w:rFonts w:ascii="Book Antiqua" w:hAnsi="Book Antiqua"/>
          <w:color w:val="000000" w:themeColor="text1"/>
        </w:rPr>
        <w:t xml:space="preserve">. </w:t>
      </w:r>
      <w:r w:rsidR="00952F72" w:rsidRPr="00D85D43">
        <w:rPr>
          <w:rFonts w:ascii="Book Antiqua" w:hAnsi="Book Antiqua"/>
          <w:color w:val="000000" w:themeColor="text1"/>
        </w:rPr>
        <w:t xml:space="preserve">Obesity </w:t>
      </w:r>
      <w:r w:rsidR="00B8147D" w:rsidRPr="00D85D43">
        <w:rPr>
          <w:rFonts w:ascii="Book Antiqua" w:hAnsi="Book Antiqua"/>
          <w:color w:val="000000" w:themeColor="text1"/>
        </w:rPr>
        <w:t>is</w:t>
      </w:r>
      <w:r w:rsidR="00B8147D" w:rsidRPr="00D85D43">
        <w:rPr>
          <w:rFonts w:ascii="Book Antiqua" w:hAnsi="Book Antiqua"/>
          <w:b/>
          <w:color w:val="000000" w:themeColor="text1"/>
        </w:rPr>
        <w:t xml:space="preserve"> </w:t>
      </w:r>
      <w:r w:rsidR="00952F72" w:rsidRPr="00D85D43">
        <w:rPr>
          <w:rFonts w:ascii="Book Antiqua" w:hAnsi="Book Antiqua"/>
          <w:color w:val="000000" w:themeColor="text1"/>
        </w:rPr>
        <w:t>a risk factor for</w:t>
      </w:r>
      <w:r w:rsidR="00A97AC5"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the </w:t>
      </w:r>
      <w:r w:rsidR="00A97AC5" w:rsidRPr="00D85D43">
        <w:rPr>
          <w:rFonts w:ascii="Book Antiqua" w:hAnsi="Book Antiqua"/>
          <w:color w:val="000000" w:themeColor="text1"/>
        </w:rPr>
        <w:t xml:space="preserve">development of </w:t>
      </w:r>
      <w:r w:rsidR="00543DA9" w:rsidRPr="00D85D43">
        <w:rPr>
          <w:rFonts w:ascii="Book Antiqua" w:hAnsi="Book Antiqua"/>
          <w:color w:val="000000" w:themeColor="text1"/>
        </w:rPr>
        <w:t>insulin resistance</w:t>
      </w:r>
      <w:r w:rsidR="004B10A7" w:rsidRPr="00D85D43">
        <w:rPr>
          <w:rFonts w:ascii="Book Antiqua" w:hAnsi="Book Antiqua"/>
          <w:color w:val="000000" w:themeColor="text1"/>
        </w:rPr>
        <w:t xml:space="preserve"> (IR)</w:t>
      </w:r>
      <w:r w:rsidR="00B8147D" w:rsidRPr="00D85D43">
        <w:rPr>
          <w:rFonts w:ascii="Book Antiqua" w:hAnsi="Book Antiqua"/>
          <w:color w:val="000000" w:themeColor="text1"/>
        </w:rPr>
        <w:t xml:space="preserve">, </w:t>
      </w:r>
      <w:r w:rsidR="00A97AC5" w:rsidRPr="00D85D43">
        <w:rPr>
          <w:rFonts w:ascii="Book Antiqua" w:hAnsi="Book Antiqua"/>
          <w:color w:val="000000" w:themeColor="text1"/>
        </w:rPr>
        <w:t>diabetes</w:t>
      </w:r>
      <w:r w:rsidR="009F2CF4" w:rsidRPr="00D85D43">
        <w:rPr>
          <w:rFonts w:ascii="Book Antiqua" w:hAnsi="Book Antiqua"/>
          <w:color w:val="000000" w:themeColor="text1"/>
        </w:rPr>
        <w:t xml:space="preserve"> mellitus</w:t>
      </w:r>
      <w:r w:rsidR="00A97AC5" w:rsidRPr="00D85D43">
        <w:rPr>
          <w:rFonts w:ascii="Book Antiqua" w:hAnsi="Book Antiqua"/>
          <w:color w:val="000000" w:themeColor="text1"/>
        </w:rPr>
        <w:t xml:space="preserve">, </w:t>
      </w:r>
      <w:r w:rsidR="009F2CF4" w:rsidRPr="00D85D43">
        <w:rPr>
          <w:rFonts w:ascii="Book Antiqua" w:hAnsi="Book Antiqua"/>
          <w:color w:val="000000" w:themeColor="text1"/>
        </w:rPr>
        <w:t>hepatic steatosis</w:t>
      </w:r>
      <w:r w:rsidR="00EA6D1E" w:rsidRPr="00D85D43">
        <w:rPr>
          <w:rFonts w:ascii="Book Antiqua" w:hAnsi="Book Antiqua"/>
          <w:color w:val="000000" w:themeColor="text1"/>
        </w:rPr>
        <w:t xml:space="preserve"> and</w:t>
      </w:r>
      <w:r w:rsidR="00163C62" w:rsidRPr="00D85D43">
        <w:rPr>
          <w:rFonts w:ascii="Book Antiqua" w:hAnsi="Book Antiqua"/>
          <w:color w:val="000000" w:themeColor="text1"/>
        </w:rPr>
        <w:t xml:space="preserve"> </w:t>
      </w:r>
      <w:proofErr w:type="gramStart"/>
      <w:r w:rsidR="00163C62" w:rsidRPr="00D85D43">
        <w:rPr>
          <w:rFonts w:ascii="Book Antiqua" w:hAnsi="Book Antiqua"/>
          <w:color w:val="000000" w:themeColor="text1"/>
        </w:rPr>
        <w:t>hypertension</w:t>
      </w:r>
      <w:r w:rsidR="00EA6D1E" w:rsidRPr="00D85D43">
        <w:rPr>
          <w:rFonts w:ascii="Book Antiqua" w:hAnsi="Book Antiqua"/>
          <w:color w:val="000000" w:themeColor="text1"/>
          <w:vertAlign w:val="superscript"/>
        </w:rPr>
        <w:t>[</w:t>
      </w:r>
      <w:proofErr w:type="gramEnd"/>
      <w:r w:rsidR="00EA6D1E" w:rsidRPr="00D85D43">
        <w:rPr>
          <w:rFonts w:ascii="Book Antiqua" w:hAnsi="Book Antiqua"/>
          <w:color w:val="000000" w:themeColor="text1"/>
          <w:vertAlign w:val="superscript"/>
        </w:rPr>
        <w:t>2</w:t>
      </w:r>
      <w:r w:rsidR="00B8147D" w:rsidRPr="00D85D43">
        <w:rPr>
          <w:rFonts w:ascii="Book Antiqua" w:hAnsi="Book Antiqua"/>
          <w:color w:val="000000" w:themeColor="text1"/>
          <w:vertAlign w:val="superscript"/>
        </w:rPr>
        <w:t>]</w:t>
      </w:r>
      <w:r w:rsidR="00952F72" w:rsidRPr="00D85D43">
        <w:rPr>
          <w:rFonts w:ascii="Book Antiqua" w:hAnsi="Book Antiqua"/>
          <w:color w:val="000000" w:themeColor="text1"/>
        </w:rPr>
        <w:t>, resulting in escalating healthcare cost</w:t>
      </w:r>
      <w:r w:rsidR="00781AA7" w:rsidRPr="00D85D43">
        <w:rPr>
          <w:rFonts w:ascii="Book Antiqua" w:hAnsi="Book Antiqua"/>
          <w:color w:val="000000" w:themeColor="text1"/>
        </w:rPr>
        <w:t>s</w:t>
      </w:r>
      <w:r w:rsidR="00952F72" w:rsidRPr="00D85D43">
        <w:rPr>
          <w:rFonts w:ascii="Book Antiqua" w:hAnsi="Book Antiqua"/>
          <w:color w:val="000000" w:themeColor="text1"/>
        </w:rPr>
        <w:t xml:space="preserve"> in several developed countries</w:t>
      </w:r>
      <w:r w:rsidR="00B8147D" w:rsidRPr="00D85D43">
        <w:rPr>
          <w:rFonts w:ascii="Book Antiqua" w:hAnsi="Book Antiqua"/>
          <w:color w:val="000000" w:themeColor="text1"/>
        </w:rPr>
        <w:t xml:space="preserve">. </w:t>
      </w:r>
      <w:r w:rsidR="00A97AC5" w:rsidRPr="00D85D43">
        <w:rPr>
          <w:rFonts w:ascii="Book Antiqua" w:hAnsi="Book Antiqua"/>
          <w:color w:val="000000" w:themeColor="text1"/>
        </w:rPr>
        <w:t>Thus</w:t>
      </w:r>
      <w:r w:rsidR="00952F72" w:rsidRPr="00D85D43">
        <w:rPr>
          <w:rFonts w:ascii="Book Antiqua" w:hAnsi="Book Antiqua"/>
          <w:color w:val="000000" w:themeColor="text1"/>
        </w:rPr>
        <w:t xml:space="preserve">, </w:t>
      </w:r>
      <w:r w:rsidR="00543DA9" w:rsidRPr="00D85D43">
        <w:rPr>
          <w:rFonts w:ascii="Book Antiqua" w:hAnsi="Book Antiqua"/>
          <w:color w:val="000000" w:themeColor="text1"/>
        </w:rPr>
        <w:t xml:space="preserve">it is </w:t>
      </w:r>
      <w:r w:rsidR="00B853A0" w:rsidRPr="00D85D43">
        <w:rPr>
          <w:rFonts w:ascii="Book Antiqua" w:hAnsi="Book Antiqua"/>
          <w:color w:val="000000" w:themeColor="text1"/>
        </w:rPr>
        <w:t>important to elucidate the mechanism for obesity</w:t>
      </w:r>
      <w:r w:rsidR="00B4787A" w:rsidRPr="00D85D43">
        <w:rPr>
          <w:rFonts w:ascii="Book Antiqua" w:hAnsi="Book Antiqua"/>
          <w:color w:val="000000" w:themeColor="text1"/>
        </w:rPr>
        <w:t xml:space="preserve">-associated </w:t>
      </w:r>
      <w:r w:rsidR="004B10A7" w:rsidRPr="00D85D43">
        <w:rPr>
          <w:rFonts w:ascii="Book Antiqua" w:hAnsi="Book Antiqua"/>
          <w:color w:val="000000" w:themeColor="text1"/>
        </w:rPr>
        <w:t>IR</w:t>
      </w:r>
      <w:r w:rsidR="00B853A0" w:rsidRPr="00D85D43">
        <w:rPr>
          <w:rFonts w:ascii="Book Antiqua" w:hAnsi="Book Antiqua"/>
          <w:color w:val="000000" w:themeColor="text1"/>
        </w:rPr>
        <w:t xml:space="preserve"> and develop attractive therapeutic strateg</w:t>
      </w:r>
      <w:r w:rsidR="00B4787A" w:rsidRPr="00D85D43">
        <w:rPr>
          <w:rFonts w:ascii="Book Antiqua" w:hAnsi="Book Antiqua"/>
          <w:color w:val="000000" w:themeColor="text1"/>
        </w:rPr>
        <w:t xml:space="preserve">ies for </w:t>
      </w:r>
      <w:r w:rsidR="00522278" w:rsidRPr="00D85D43">
        <w:rPr>
          <w:rFonts w:ascii="Book Antiqua" w:hAnsi="Book Antiqua"/>
          <w:color w:val="000000" w:themeColor="text1"/>
        </w:rPr>
        <w:t xml:space="preserve">treating </w:t>
      </w:r>
      <w:r w:rsidR="004B10A7" w:rsidRPr="00D85D43">
        <w:rPr>
          <w:rFonts w:ascii="Book Antiqua" w:hAnsi="Book Antiqua"/>
          <w:color w:val="000000" w:themeColor="text1"/>
        </w:rPr>
        <w:t>IR</w:t>
      </w:r>
      <w:r w:rsidR="00B853A0" w:rsidRPr="00D85D43">
        <w:rPr>
          <w:rFonts w:ascii="Book Antiqua" w:hAnsi="Book Antiqua"/>
          <w:color w:val="000000" w:themeColor="text1"/>
        </w:rPr>
        <w:t>.</w:t>
      </w:r>
      <w:r w:rsidR="00543DA9" w:rsidRPr="00D85D43">
        <w:rPr>
          <w:rFonts w:ascii="Book Antiqua" w:hAnsi="Book Antiqua"/>
          <w:color w:val="000000" w:themeColor="text1"/>
        </w:rPr>
        <w:t xml:space="preserve"> </w:t>
      </w:r>
      <w:r w:rsidR="00781AA7" w:rsidRPr="00D85D43">
        <w:rPr>
          <w:rFonts w:ascii="Book Antiqua" w:hAnsi="Book Antiqua"/>
          <w:color w:val="000000" w:themeColor="text1"/>
        </w:rPr>
        <w:t>A</w:t>
      </w:r>
      <w:r w:rsidR="00952F72" w:rsidRPr="00D85D43">
        <w:rPr>
          <w:rFonts w:ascii="Book Antiqua" w:hAnsi="Book Antiqua"/>
          <w:color w:val="000000" w:themeColor="text1"/>
        </w:rPr>
        <w:t xml:space="preserve"> combination of various factors, such as </w:t>
      </w:r>
      <w:r w:rsidR="00B4787A" w:rsidRPr="00D85D43">
        <w:rPr>
          <w:rFonts w:ascii="Book Antiqua" w:hAnsi="Book Antiqua"/>
          <w:color w:val="000000" w:themeColor="text1"/>
        </w:rPr>
        <w:t xml:space="preserve">diet, </w:t>
      </w:r>
      <w:r w:rsidR="00952F72" w:rsidRPr="00D85D43">
        <w:rPr>
          <w:rFonts w:ascii="Book Antiqua" w:hAnsi="Book Antiqua"/>
          <w:color w:val="000000" w:themeColor="text1"/>
        </w:rPr>
        <w:t>lifestyle, genetic background, psychological str</w:t>
      </w:r>
      <w:r w:rsidR="00B4787A" w:rsidRPr="00D85D43">
        <w:rPr>
          <w:rFonts w:ascii="Book Antiqua" w:hAnsi="Book Antiqua"/>
          <w:color w:val="000000" w:themeColor="text1"/>
        </w:rPr>
        <w:t>ess and aging</w:t>
      </w:r>
      <w:r w:rsidR="00781AA7" w:rsidRPr="00D85D43">
        <w:rPr>
          <w:rFonts w:ascii="Book Antiqua" w:hAnsi="Book Antiqua"/>
          <w:color w:val="000000" w:themeColor="text1"/>
        </w:rPr>
        <w:t>,</w:t>
      </w:r>
      <w:r w:rsidR="00B4787A" w:rsidRPr="00D85D43">
        <w:rPr>
          <w:rFonts w:ascii="Book Antiqua" w:hAnsi="Book Antiqua"/>
          <w:color w:val="000000" w:themeColor="text1"/>
        </w:rPr>
        <w:t xml:space="preserve"> leads to</w:t>
      </w:r>
      <w:r w:rsidR="00952F72" w:rsidRPr="00D85D43">
        <w:rPr>
          <w:rFonts w:ascii="Book Antiqua" w:hAnsi="Book Antiqua"/>
          <w:color w:val="000000" w:themeColor="text1"/>
        </w:rPr>
        <w:t xml:space="preserve"> obesity. </w:t>
      </w:r>
      <w:r w:rsidR="00B853A0" w:rsidRPr="00D85D43">
        <w:rPr>
          <w:rFonts w:ascii="Book Antiqua" w:hAnsi="Book Antiqua"/>
          <w:color w:val="000000" w:themeColor="text1"/>
        </w:rPr>
        <w:t xml:space="preserve">In particular, </w:t>
      </w:r>
      <w:r w:rsidR="00543DA9" w:rsidRPr="00D85D43">
        <w:rPr>
          <w:rFonts w:ascii="Book Antiqua" w:hAnsi="Book Antiqua"/>
          <w:color w:val="000000" w:themeColor="text1"/>
        </w:rPr>
        <w:t xml:space="preserve">aging and </w:t>
      </w:r>
      <w:r w:rsidR="00B853A0" w:rsidRPr="00D85D43">
        <w:rPr>
          <w:rFonts w:ascii="Book Antiqua" w:hAnsi="Book Antiqua"/>
          <w:color w:val="000000" w:themeColor="text1"/>
        </w:rPr>
        <w:t>n</w:t>
      </w:r>
      <w:r w:rsidR="00543DA9" w:rsidRPr="00D85D43">
        <w:rPr>
          <w:rFonts w:ascii="Book Antiqua" w:hAnsi="Book Antiqua"/>
          <w:color w:val="000000" w:themeColor="text1"/>
        </w:rPr>
        <w:t>utritional excess</w:t>
      </w:r>
      <w:r w:rsidR="00B853A0" w:rsidRPr="00D85D43">
        <w:rPr>
          <w:rFonts w:ascii="Book Antiqua" w:hAnsi="Book Antiqua"/>
          <w:color w:val="000000" w:themeColor="text1"/>
        </w:rPr>
        <w:t xml:space="preserve"> </w:t>
      </w:r>
      <w:r w:rsidR="00543DA9" w:rsidRPr="00D85D43">
        <w:rPr>
          <w:rFonts w:ascii="Book Antiqua" w:hAnsi="Book Antiqua"/>
          <w:color w:val="000000" w:themeColor="text1"/>
        </w:rPr>
        <w:t>p</w:t>
      </w:r>
      <w:r w:rsidR="00B4787A" w:rsidRPr="00D85D43">
        <w:rPr>
          <w:rFonts w:ascii="Book Antiqua" w:hAnsi="Book Antiqua"/>
          <w:color w:val="000000" w:themeColor="text1"/>
        </w:rPr>
        <w:t xml:space="preserve">lay critical roles in </w:t>
      </w:r>
      <w:r w:rsidR="00781AA7" w:rsidRPr="00D85D43">
        <w:rPr>
          <w:rFonts w:ascii="Book Antiqua" w:hAnsi="Book Antiqua"/>
          <w:color w:val="000000" w:themeColor="text1"/>
        </w:rPr>
        <w:t xml:space="preserve">the </w:t>
      </w:r>
      <w:r w:rsidR="00B4787A" w:rsidRPr="00D85D43">
        <w:rPr>
          <w:rFonts w:ascii="Book Antiqua" w:hAnsi="Book Antiqua"/>
          <w:color w:val="000000" w:themeColor="text1"/>
        </w:rPr>
        <w:t>development of</w:t>
      </w:r>
      <w:r w:rsidR="00543DA9" w:rsidRPr="00D85D43">
        <w:rPr>
          <w:rFonts w:ascii="Book Antiqua" w:hAnsi="Book Antiqua"/>
          <w:color w:val="000000" w:themeColor="text1"/>
        </w:rPr>
        <w:t xml:space="preserve"> obesity. </w:t>
      </w:r>
    </w:p>
    <w:p w14:paraId="3672E602" w14:textId="256F8F4E" w:rsidR="00ED0A4C" w:rsidRPr="00D85D43" w:rsidRDefault="00B8147D" w:rsidP="00657378">
      <w:pPr>
        <w:spacing w:line="360" w:lineRule="auto"/>
        <w:ind w:firstLineChars="100" w:firstLine="240"/>
        <w:jc w:val="both"/>
        <w:rPr>
          <w:rFonts w:ascii="Book Antiqua" w:hAnsi="Book Antiqua"/>
          <w:color w:val="000000" w:themeColor="text1"/>
        </w:rPr>
      </w:pPr>
      <w:r w:rsidRPr="00D85D43">
        <w:rPr>
          <w:rFonts w:ascii="Book Antiqua" w:hAnsi="Book Antiqua"/>
          <w:color w:val="000000" w:themeColor="text1"/>
        </w:rPr>
        <w:t xml:space="preserve">Aging </w:t>
      </w:r>
      <w:r w:rsidR="00543DA9" w:rsidRPr="00D85D43">
        <w:rPr>
          <w:rFonts w:ascii="Book Antiqua" w:hAnsi="Book Antiqua"/>
          <w:color w:val="000000" w:themeColor="text1"/>
        </w:rPr>
        <w:t xml:space="preserve">causes decreases in physical activity, lean </w:t>
      </w:r>
      <w:r w:rsidR="00781AA7" w:rsidRPr="00D85D43">
        <w:rPr>
          <w:rFonts w:ascii="Book Antiqua" w:hAnsi="Book Antiqua"/>
          <w:color w:val="000000" w:themeColor="text1"/>
        </w:rPr>
        <w:t xml:space="preserve">body </w:t>
      </w:r>
      <w:r w:rsidR="00543DA9" w:rsidRPr="00D85D43">
        <w:rPr>
          <w:rFonts w:ascii="Book Antiqua" w:hAnsi="Book Antiqua"/>
          <w:color w:val="000000" w:themeColor="text1"/>
        </w:rPr>
        <w:t xml:space="preserve">mass </w:t>
      </w:r>
      <w:r w:rsidR="00B4787A" w:rsidRPr="00D85D43">
        <w:rPr>
          <w:rFonts w:ascii="Book Antiqua" w:hAnsi="Book Antiqua"/>
          <w:color w:val="000000" w:themeColor="text1"/>
        </w:rPr>
        <w:t xml:space="preserve">and anti-oxidant defenses, </w:t>
      </w:r>
      <w:r w:rsidR="001A72C2" w:rsidRPr="00D85D43">
        <w:rPr>
          <w:rFonts w:ascii="Book Antiqua" w:hAnsi="Book Antiqua"/>
          <w:color w:val="000000" w:themeColor="text1"/>
        </w:rPr>
        <w:t xml:space="preserve">thus increasing </w:t>
      </w:r>
      <w:r w:rsidR="00543DA9" w:rsidRPr="00D85D43">
        <w:rPr>
          <w:rFonts w:ascii="Book Antiqua" w:hAnsi="Book Antiqua"/>
          <w:color w:val="000000" w:themeColor="text1"/>
        </w:rPr>
        <w:t>oxidative s</w:t>
      </w:r>
      <w:r w:rsidR="00EA6D1E" w:rsidRPr="00D85D43">
        <w:rPr>
          <w:rFonts w:ascii="Book Antiqua" w:hAnsi="Book Antiqua"/>
          <w:color w:val="000000" w:themeColor="text1"/>
        </w:rPr>
        <w:t>tress and</w:t>
      </w:r>
      <w:r w:rsidR="00781AA7" w:rsidRPr="00D85D43">
        <w:rPr>
          <w:rFonts w:ascii="Book Antiqua" w:hAnsi="Book Antiqua"/>
          <w:color w:val="000000" w:themeColor="text1"/>
        </w:rPr>
        <w:t xml:space="preserve"> the number of</w:t>
      </w:r>
      <w:r w:rsidR="00EA6D1E" w:rsidRPr="00D85D43">
        <w:rPr>
          <w:rFonts w:ascii="Book Antiqua" w:hAnsi="Book Antiqua"/>
          <w:color w:val="000000" w:themeColor="text1"/>
        </w:rPr>
        <w:t xml:space="preserve"> damaged </w:t>
      </w:r>
      <w:proofErr w:type="gramStart"/>
      <w:r w:rsidR="00EA6D1E" w:rsidRPr="00D85D43">
        <w:rPr>
          <w:rFonts w:ascii="Book Antiqua" w:hAnsi="Book Antiqua"/>
          <w:color w:val="000000" w:themeColor="text1"/>
        </w:rPr>
        <w:t>cells</w:t>
      </w:r>
      <w:r w:rsidR="00EA6D1E" w:rsidRPr="00D85D43">
        <w:rPr>
          <w:rFonts w:ascii="Book Antiqua" w:hAnsi="Book Antiqua"/>
          <w:color w:val="000000" w:themeColor="text1"/>
          <w:vertAlign w:val="superscript"/>
        </w:rPr>
        <w:t>[</w:t>
      </w:r>
      <w:proofErr w:type="gramEnd"/>
      <w:r w:rsidR="00543DA9" w:rsidRPr="00D85D43">
        <w:rPr>
          <w:rFonts w:ascii="Book Antiqua" w:hAnsi="Book Antiqua"/>
          <w:color w:val="000000" w:themeColor="text1"/>
          <w:vertAlign w:val="superscript"/>
        </w:rPr>
        <w:t>3]</w:t>
      </w:r>
      <w:r w:rsidR="00543DA9" w:rsidRPr="00D85D43">
        <w:rPr>
          <w:rFonts w:ascii="Book Antiqua" w:hAnsi="Book Antiqua"/>
          <w:color w:val="000000" w:themeColor="text1"/>
        </w:rPr>
        <w:t xml:space="preserve">. </w:t>
      </w:r>
      <w:r w:rsidR="00C750C3" w:rsidRPr="00D85D43">
        <w:rPr>
          <w:rFonts w:ascii="Book Antiqua" w:hAnsi="Book Antiqua"/>
          <w:color w:val="000000" w:themeColor="text1"/>
        </w:rPr>
        <w:t xml:space="preserve">These changes are associated with </w:t>
      </w:r>
      <w:r w:rsidR="00781AA7" w:rsidRPr="00D85D43">
        <w:rPr>
          <w:rFonts w:ascii="Book Antiqua" w:hAnsi="Book Antiqua"/>
          <w:color w:val="000000" w:themeColor="text1"/>
        </w:rPr>
        <w:t xml:space="preserve">lipid </w:t>
      </w:r>
      <w:r w:rsidR="00C750C3" w:rsidRPr="00D85D43">
        <w:rPr>
          <w:rFonts w:ascii="Book Antiqua" w:hAnsi="Book Antiqua"/>
          <w:color w:val="000000" w:themeColor="text1"/>
        </w:rPr>
        <w:t xml:space="preserve">accumulation in </w:t>
      </w:r>
      <w:r w:rsidR="00B4787A" w:rsidRPr="00D85D43">
        <w:rPr>
          <w:rFonts w:ascii="Book Antiqua" w:hAnsi="Book Antiqua"/>
          <w:color w:val="000000" w:themeColor="text1"/>
        </w:rPr>
        <w:t xml:space="preserve">white </w:t>
      </w:r>
      <w:r w:rsidR="00192D1D" w:rsidRPr="00D85D43">
        <w:rPr>
          <w:rFonts w:ascii="Book Antiqua" w:hAnsi="Book Antiqua"/>
          <w:color w:val="000000" w:themeColor="text1"/>
        </w:rPr>
        <w:t>AT (WAT)</w:t>
      </w:r>
      <w:r w:rsidR="00C750C3" w:rsidRPr="00D85D43">
        <w:rPr>
          <w:rFonts w:ascii="Book Antiqua" w:hAnsi="Book Antiqua"/>
          <w:color w:val="000000" w:themeColor="text1"/>
        </w:rPr>
        <w:t xml:space="preserve"> </w:t>
      </w:r>
      <w:r w:rsidR="001A72C2" w:rsidRPr="00D85D43">
        <w:rPr>
          <w:rFonts w:ascii="Book Antiqua" w:hAnsi="Book Antiqua"/>
          <w:color w:val="000000" w:themeColor="text1"/>
        </w:rPr>
        <w:t xml:space="preserve">due to decreased </w:t>
      </w:r>
      <w:r w:rsidR="00C750C3" w:rsidRPr="00D85D43">
        <w:rPr>
          <w:rFonts w:ascii="Book Antiqua" w:hAnsi="Book Antiqua"/>
          <w:color w:val="000000" w:themeColor="text1"/>
        </w:rPr>
        <w:t xml:space="preserve">energy expenditure. </w:t>
      </w:r>
      <w:r w:rsidR="00334A23" w:rsidRPr="00D85D43">
        <w:rPr>
          <w:rFonts w:ascii="Book Antiqua" w:hAnsi="Book Antiqua"/>
          <w:color w:val="000000" w:themeColor="text1"/>
        </w:rPr>
        <w:t>The oxidative stress induced by aging cause</w:t>
      </w:r>
      <w:r w:rsidR="005933B6" w:rsidRPr="00D85D43">
        <w:rPr>
          <w:rFonts w:ascii="Book Antiqua" w:hAnsi="Book Antiqua"/>
          <w:color w:val="000000" w:themeColor="text1"/>
        </w:rPr>
        <w:t>s</w:t>
      </w:r>
      <w:r w:rsidR="00334A23" w:rsidRPr="00D85D43">
        <w:rPr>
          <w:rFonts w:ascii="Book Antiqua" w:hAnsi="Book Antiqua"/>
          <w:color w:val="000000" w:themeColor="text1"/>
        </w:rPr>
        <w:t xml:space="preserve"> mitochondrial dysfunction and muscle atrophy. Sarcopenia, aging-induced skeletal muscle loss</w:t>
      </w:r>
      <w:r w:rsidR="0057093C" w:rsidRPr="00D85D43">
        <w:rPr>
          <w:rFonts w:ascii="Book Antiqua" w:hAnsi="Book Antiqua"/>
          <w:color w:val="000000" w:themeColor="text1"/>
        </w:rPr>
        <w:t>,</w:t>
      </w:r>
      <w:r w:rsidR="00334A23" w:rsidRPr="00D85D43">
        <w:rPr>
          <w:rFonts w:ascii="Book Antiqua" w:hAnsi="Book Antiqua"/>
          <w:color w:val="000000" w:themeColor="text1"/>
        </w:rPr>
        <w:t xml:space="preserve"> decreases energy expenditure</w:t>
      </w:r>
      <w:r w:rsidR="004456DB" w:rsidRPr="00D85D43">
        <w:rPr>
          <w:rFonts w:ascii="Book Antiqua" w:hAnsi="Book Antiqua"/>
          <w:color w:val="000000" w:themeColor="text1"/>
        </w:rPr>
        <w:t>s</w:t>
      </w:r>
      <w:r w:rsidR="00327936" w:rsidRPr="00D85D43">
        <w:rPr>
          <w:rFonts w:ascii="Book Antiqua" w:hAnsi="Book Antiqua"/>
          <w:color w:val="000000" w:themeColor="text1"/>
        </w:rPr>
        <w:t xml:space="preserve"> and causes </w:t>
      </w:r>
      <w:proofErr w:type="gramStart"/>
      <w:r w:rsidR="00327936" w:rsidRPr="00D85D43">
        <w:rPr>
          <w:rFonts w:ascii="Book Antiqua" w:hAnsi="Book Antiqua"/>
          <w:color w:val="000000" w:themeColor="text1"/>
        </w:rPr>
        <w:t>obesity</w:t>
      </w:r>
      <w:r w:rsidR="00334A23"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4</w:t>
      </w:r>
      <w:r w:rsidR="00334A23" w:rsidRPr="00D85D43">
        <w:rPr>
          <w:rFonts w:ascii="Book Antiqua" w:hAnsi="Book Antiqua"/>
          <w:color w:val="000000" w:themeColor="text1"/>
          <w:vertAlign w:val="superscript"/>
        </w:rPr>
        <w:t>]</w:t>
      </w:r>
      <w:r w:rsidR="00334A23" w:rsidRPr="00D85D43">
        <w:rPr>
          <w:rFonts w:ascii="Book Antiqua" w:hAnsi="Book Antiqua"/>
          <w:color w:val="000000" w:themeColor="text1"/>
        </w:rPr>
        <w:t xml:space="preserve">. </w:t>
      </w:r>
      <w:r w:rsidR="00521E53" w:rsidRPr="00D85D43">
        <w:rPr>
          <w:rFonts w:ascii="Book Antiqua" w:hAnsi="Book Antiqua"/>
          <w:color w:val="000000" w:themeColor="text1"/>
        </w:rPr>
        <w:t>An</w:t>
      </w:r>
      <w:r w:rsidR="00781AA7" w:rsidRPr="00D85D43">
        <w:rPr>
          <w:rFonts w:ascii="Book Antiqua" w:hAnsi="Book Antiqua"/>
          <w:color w:val="000000" w:themeColor="text1"/>
        </w:rPr>
        <w:t xml:space="preserve"> e</w:t>
      </w:r>
      <w:r w:rsidR="00C750C3" w:rsidRPr="00D85D43">
        <w:rPr>
          <w:rFonts w:ascii="Book Antiqua" w:hAnsi="Book Antiqua"/>
          <w:color w:val="000000" w:themeColor="text1"/>
        </w:rPr>
        <w:t xml:space="preserve">xcessive </w:t>
      </w:r>
      <w:r w:rsidR="00B4787A" w:rsidRPr="00D85D43">
        <w:rPr>
          <w:rFonts w:ascii="Book Antiqua" w:hAnsi="Book Antiqua"/>
          <w:color w:val="000000" w:themeColor="text1"/>
        </w:rPr>
        <w:t xml:space="preserve">intake of </w:t>
      </w:r>
      <w:r w:rsidR="00C750C3" w:rsidRPr="00D85D43">
        <w:rPr>
          <w:rFonts w:ascii="Book Antiqua" w:hAnsi="Book Antiqua"/>
          <w:color w:val="000000" w:themeColor="text1"/>
        </w:rPr>
        <w:t>carbohydrates and lipids</w:t>
      </w:r>
      <w:r w:rsidRPr="00D85D43">
        <w:rPr>
          <w:rFonts w:ascii="Book Antiqua" w:hAnsi="Book Antiqua"/>
          <w:color w:val="000000" w:themeColor="text1"/>
        </w:rPr>
        <w:t xml:space="preserve"> </w:t>
      </w:r>
      <w:r w:rsidR="00B4787A" w:rsidRPr="00D85D43">
        <w:rPr>
          <w:rFonts w:ascii="Book Antiqua" w:hAnsi="Book Antiqua"/>
          <w:color w:val="000000" w:themeColor="text1"/>
        </w:rPr>
        <w:t>cause</w:t>
      </w:r>
      <w:r w:rsidR="00781AA7" w:rsidRPr="00D85D43">
        <w:rPr>
          <w:rFonts w:ascii="Book Antiqua" w:hAnsi="Book Antiqua"/>
          <w:color w:val="000000" w:themeColor="text1"/>
        </w:rPr>
        <w:t>s</w:t>
      </w:r>
      <w:r w:rsidR="00C750C3"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the </w:t>
      </w:r>
      <w:r w:rsidR="00B4787A" w:rsidRPr="00D85D43">
        <w:rPr>
          <w:rFonts w:ascii="Book Antiqua" w:hAnsi="Book Antiqua"/>
          <w:color w:val="000000" w:themeColor="text1"/>
        </w:rPr>
        <w:t xml:space="preserve">accumulation of </w:t>
      </w:r>
      <w:r w:rsidRPr="00D85D43">
        <w:rPr>
          <w:rFonts w:ascii="Book Antiqua" w:hAnsi="Book Antiqua"/>
          <w:color w:val="000000" w:themeColor="text1"/>
        </w:rPr>
        <w:t>tri</w:t>
      </w:r>
      <w:r w:rsidR="009F2CF4" w:rsidRPr="00D85D43">
        <w:rPr>
          <w:rFonts w:ascii="Book Antiqua" w:hAnsi="Book Antiqua"/>
          <w:color w:val="000000" w:themeColor="text1"/>
        </w:rPr>
        <w:t>acyl</w:t>
      </w:r>
      <w:r w:rsidRPr="00D85D43">
        <w:rPr>
          <w:rFonts w:ascii="Book Antiqua" w:hAnsi="Book Antiqua"/>
          <w:color w:val="000000" w:themeColor="text1"/>
        </w:rPr>
        <w:t>glycer</w:t>
      </w:r>
      <w:r w:rsidR="009F2CF4" w:rsidRPr="00D85D43">
        <w:rPr>
          <w:rFonts w:ascii="Book Antiqua" w:hAnsi="Book Antiqua"/>
          <w:color w:val="000000" w:themeColor="text1"/>
        </w:rPr>
        <w:t>ol</w:t>
      </w:r>
      <w:r w:rsidR="00DD7ED6" w:rsidRPr="00D85D43">
        <w:rPr>
          <w:rFonts w:ascii="Book Antiqua" w:hAnsi="Book Antiqua"/>
          <w:color w:val="000000" w:themeColor="text1"/>
        </w:rPr>
        <w:t>s</w:t>
      </w:r>
      <w:r w:rsidRPr="00D85D43">
        <w:rPr>
          <w:rFonts w:ascii="Book Antiqua" w:hAnsi="Book Antiqua"/>
          <w:color w:val="000000" w:themeColor="text1"/>
        </w:rPr>
        <w:t xml:space="preserve"> in adipo</w:t>
      </w:r>
      <w:r w:rsidR="009F2CF4" w:rsidRPr="00D85D43">
        <w:rPr>
          <w:rFonts w:ascii="Book Antiqua" w:hAnsi="Book Antiqua"/>
          <w:color w:val="000000" w:themeColor="text1"/>
        </w:rPr>
        <w:t>cytes</w:t>
      </w:r>
      <w:r w:rsidRPr="00D85D43">
        <w:rPr>
          <w:rFonts w:ascii="Book Antiqua" w:hAnsi="Book Antiqua"/>
          <w:color w:val="000000" w:themeColor="text1"/>
        </w:rPr>
        <w:t xml:space="preserve">, </w:t>
      </w:r>
      <w:r w:rsidR="00B4787A" w:rsidRPr="00D85D43">
        <w:rPr>
          <w:rFonts w:ascii="Book Antiqua" w:hAnsi="Book Antiqua"/>
          <w:color w:val="000000" w:themeColor="text1"/>
        </w:rPr>
        <w:t xml:space="preserve">which </w:t>
      </w:r>
      <w:r w:rsidR="00781AA7" w:rsidRPr="00D85D43">
        <w:rPr>
          <w:rFonts w:ascii="Book Antiqua" w:hAnsi="Book Antiqua"/>
          <w:color w:val="000000" w:themeColor="text1"/>
        </w:rPr>
        <w:t xml:space="preserve">produces </w:t>
      </w:r>
      <w:r w:rsidR="000B5248" w:rsidRPr="00D85D43">
        <w:rPr>
          <w:rFonts w:ascii="Book Antiqua" w:hAnsi="Book Antiqua"/>
          <w:color w:val="000000" w:themeColor="text1"/>
        </w:rPr>
        <w:t xml:space="preserve">expansion of the </w:t>
      </w:r>
      <w:r w:rsidR="00781AA7" w:rsidRPr="00D85D43">
        <w:rPr>
          <w:rFonts w:ascii="Book Antiqua" w:hAnsi="Book Antiqua"/>
          <w:color w:val="000000" w:themeColor="text1"/>
        </w:rPr>
        <w:t>adipocyte</w:t>
      </w:r>
      <w:r w:rsidRPr="00D85D43">
        <w:rPr>
          <w:rFonts w:ascii="Book Antiqua" w:hAnsi="Book Antiqua"/>
          <w:color w:val="000000" w:themeColor="text1"/>
        </w:rPr>
        <w:t xml:space="preserve">. </w:t>
      </w:r>
      <w:r w:rsidR="00B4787A" w:rsidRPr="00D85D43">
        <w:rPr>
          <w:rFonts w:ascii="Book Antiqua" w:hAnsi="Book Antiqua"/>
          <w:color w:val="000000" w:themeColor="text1"/>
        </w:rPr>
        <w:t xml:space="preserve">Obesity causes </w:t>
      </w:r>
      <w:r w:rsidR="00A10CF6" w:rsidRPr="00D85D43">
        <w:rPr>
          <w:rFonts w:ascii="Book Antiqua" w:hAnsi="Book Antiqua"/>
          <w:color w:val="000000" w:themeColor="text1"/>
        </w:rPr>
        <w:t>inflammat</w:t>
      </w:r>
      <w:r w:rsidR="00163C62" w:rsidRPr="00D85D43">
        <w:rPr>
          <w:rFonts w:ascii="Book Antiqua" w:hAnsi="Book Antiqua"/>
          <w:color w:val="000000" w:themeColor="text1"/>
        </w:rPr>
        <w:t>ory responses</w:t>
      </w:r>
      <w:r w:rsidR="00A10CF6" w:rsidRPr="00D85D43">
        <w:rPr>
          <w:rFonts w:ascii="Book Antiqua" w:hAnsi="Book Antiqua"/>
          <w:color w:val="000000" w:themeColor="text1"/>
        </w:rPr>
        <w:t xml:space="preserve"> in </w:t>
      </w:r>
      <w:r w:rsidR="00192D1D" w:rsidRPr="00D85D43">
        <w:rPr>
          <w:rFonts w:ascii="Book Antiqua" w:hAnsi="Book Antiqua"/>
          <w:color w:val="000000" w:themeColor="text1"/>
        </w:rPr>
        <w:t>WAT</w:t>
      </w:r>
      <w:r w:rsidR="00A10CF6" w:rsidRPr="00D85D43">
        <w:rPr>
          <w:rFonts w:ascii="Book Antiqua" w:hAnsi="Book Antiqua"/>
          <w:color w:val="000000" w:themeColor="text1"/>
        </w:rPr>
        <w:t xml:space="preserve">. </w:t>
      </w:r>
      <w:r w:rsidR="00DA509D" w:rsidRPr="00D85D43">
        <w:rPr>
          <w:rFonts w:ascii="Book Antiqua" w:hAnsi="Book Antiqua"/>
          <w:color w:val="000000" w:themeColor="text1"/>
        </w:rPr>
        <w:t xml:space="preserve">It is well-known </w:t>
      </w:r>
      <w:r w:rsidRPr="00D85D43">
        <w:rPr>
          <w:rFonts w:ascii="Book Antiqua" w:hAnsi="Book Antiqua"/>
          <w:color w:val="000000" w:themeColor="text1"/>
        </w:rPr>
        <w:t xml:space="preserve">that </w:t>
      </w:r>
      <w:r w:rsidR="00781AA7" w:rsidRPr="00D85D43">
        <w:rPr>
          <w:rFonts w:ascii="Book Antiqua" w:hAnsi="Book Antiqua"/>
          <w:color w:val="000000" w:themeColor="text1"/>
        </w:rPr>
        <w:t xml:space="preserve">in addition to its roles in fat storage, </w:t>
      </w:r>
      <w:r w:rsidR="00192D1D" w:rsidRPr="00D85D43">
        <w:rPr>
          <w:rFonts w:ascii="Book Antiqua" w:hAnsi="Book Antiqua"/>
          <w:color w:val="000000" w:themeColor="text1"/>
        </w:rPr>
        <w:t>AT</w:t>
      </w:r>
      <w:r w:rsidRPr="00D85D43">
        <w:rPr>
          <w:rFonts w:ascii="Book Antiqua" w:hAnsi="Book Antiqua"/>
          <w:color w:val="000000" w:themeColor="text1"/>
        </w:rPr>
        <w:t xml:space="preserve"> </w:t>
      </w:r>
      <w:r w:rsidR="00B4787A" w:rsidRPr="00D85D43">
        <w:rPr>
          <w:rFonts w:ascii="Book Antiqua" w:hAnsi="Book Antiqua"/>
          <w:color w:val="000000" w:themeColor="text1"/>
        </w:rPr>
        <w:t xml:space="preserve">also </w:t>
      </w:r>
      <w:r w:rsidR="000B5248" w:rsidRPr="00D85D43">
        <w:rPr>
          <w:rFonts w:ascii="Book Antiqua" w:hAnsi="Book Antiqua"/>
          <w:color w:val="000000" w:themeColor="text1"/>
        </w:rPr>
        <w:t>plays key roles in endocrine system</w:t>
      </w:r>
      <w:r w:rsidR="002E7382" w:rsidRPr="00D85D43">
        <w:rPr>
          <w:rFonts w:ascii="Book Antiqua" w:hAnsi="Book Antiqua"/>
          <w:color w:val="000000" w:themeColor="text1"/>
        </w:rPr>
        <w:t xml:space="preserve">. </w:t>
      </w:r>
      <w:r w:rsidR="00781AA7" w:rsidRPr="00D85D43">
        <w:rPr>
          <w:rFonts w:ascii="Book Antiqua" w:hAnsi="Book Antiqua"/>
          <w:color w:val="000000" w:themeColor="text1"/>
        </w:rPr>
        <w:t>A</w:t>
      </w:r>
      <w:r w:rsidR="00192D1D" w:rsidRPr="00D85D43">
        <w:rPr>
          <w:rFonts w:ascii="Book Antiqua" w:hAnsi="Book Antiqua"/>
          <w:color w:val="000000" w:themeColor="text1"/>
        </w:rPr>
        <w:t>T</w:t>
      </w:r>
      <w:r w:rsidRPr="00D85D43">
        <w:rPr>
          <w:rFonts w:ascii="Book Antiqua" w:hAnsi="Book Antiqua"/>
          <w:color w:val="000000" w:themeColor="text1"/>
        </w:rPr>
        <w:t xml:space="preserve"> </w:t>
      </w:r>
      <w:r w:rsidR="002E7382" w:rsidRPr="00D85D43">
        <w:rPr>
          <w:rFonts w:ascii="Book Antiqua" w:hAnsi="Book Antiqua"/>
          <w:color w:val="000000" w:themeColor="text1"/>
        </w:rPr>
        <w:t>secretes lipid</w:t>
      </w:r>
      <w:r w:rsidR="00B4787A" w:rsidRPr="00D85D43">
        <w:rPr>
          <w:rFonts w:ascii="Book Antiqua" w:hAnsi="Book Antiqua"/>
          <w:color w:val="000000" w:themeColor="text1"/>
        </w:rPr>
        <w:t>s</w:t>
      </w:r>
      <w:r w:rsidR="002E7382" w:rsidRPr="00D85D43">
        <w:rPr>
          <w:rFonts w:ascii="Book Antiqua" w:hAnsi="Book Antiqua"/>
          <w:color w:val="000000" w:themeColor="text1"/>
        </w:rPr>
        <w:t>, adipokines and chemokines</w:t>
      </w:r>
      <w:r w:rsidR="00B4787A" w:rsidRPr="00D85D43">
        <w:rPr>
          <w:rFonts w:ascii="Book Antiqua" w:hAnsi="Book Antiqua"/>
          <w:color w:val="000000" w:themeColor="text1"/>
        </w:rPr>
        <w:t xml:space="preserve"> to maintain homeostasis</w:t>
      </w:r>
      <w:r w:rsidR="002E7382" w:rsidRPr="00D85D43">
        <w:rPr>
          <w:rFonts w:ascii="Book Antiqua" w:hAnsi="Book Antiqua"/>
          <w:color w:val="000000" w:themeColor="text1"/>
        </w:rPr>
        <w:t xml:space="preserve">. The </w:t>
      </w:r>
      <w:r w:rsidR="009F2CF4" w:rsidRPr="00D85D43">
        <w:rPr>
          <w:rFonts w:ascii="Book Antiqua" w:hAnsi="Book Antiqua"/>
          <w:color w:val="000000" w:themeColor="text1"/>
        </w:rPr>
        <w:t>hypertrophy</w:t>
      </w:r>
      <w:r w:rsidR="002E7382" w:rsidRPr="00D85D43">
        <w:rPr>
          <w:rFonts w:ascii="Book Antiqua" w:hAnsi="Book Antiqua"/>
          <w:color w:val="000000" w:themeColor="text1"/>
        </w:rPr>
        <w:t xml:space="preserve"> of </w:t>
      </w:r>
      <w:r w:rsidR="00781AA7"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2E7382" w:rsidRPr="00D85D43">
        <w:rPr>
          <w:rFonts w:ascii="Book Antiqua" w:hAnsi="Book Antiqua"/>
          <w:color w:val="000000" w:themeColor="text1"/>
        </w:rPr>
        <w:t xml:space="preserve"> alters adipokine and chemokine</w:t>
      </w:r>
      <w:r w:rsidR="00781AA7" w:rsidRPr="00D85D43">
        <w:rPr>
          <w:rFonts w:ascii="Book Antiqua" w:hAnsi="Book Antiqua"/>
          <w:color w:val="000000" w:themeColor="text1"/>
        </w:rPr>
        <w:t xml:space="preserve"> </w:t>
      </w:r>
      <w:proofErr w:type="gramStart"/>
      <w:r w:rsidR="00781AA7" w:rsidRPr="00D85D43">
        <w:rPr>
          <w:rFonts w:ascii="Book Antiqua" w:hAnsi="Book Antiqua"/>
          <w:color w:val="000000" w:themeColor="text1"/>
        </w:rPr>
        <w:t>secretion</w:t>
      </w:r>
      <w:r w:rsidR="00EA6D1E" w:rsidRPr="00D85D43">
        <w:rPr>
          <w:rFonts w:ascii="Book Antiqua" w:hAnsi="Book Antiqua"/>
          <w:color w:val="000000" w:themeColor="text1"/>
          <w:vertAlign w:val="superscript"/>
        </w:rPr>
        <w:t>[</w:t>
      </w:r>
      <w:proofErr w:type="gramEnd"/>
      <w:r w:rsidR="002E7382" w:rsidRPr="00D85D43">
        <w:rPr>
          <w:rFonts w:ascii="Book Antiqua" w:hAnsi="Book Antiqua"/>
          <w:color w:val="000000" w:themeColor="text1"/>
          <w:vertAlign w:val="superscript"/>
        </w:rPr>
        <w:t>2</w:t>
      </w:r>
      <w:r w:rsidR="00EA6D1E" w:rsidRPr="00D85D43">
        <w:rPr>
          <w:rFonts w:ascii="Book Antiqua" w:hAnsi="Book Antiqua"/>
          <w:color w:val="000000" w:themeColor="text1"/>
          <w:vertAlign w:val="superscript"/>
        </w:rPr>
        <w:t>,</w:t>
      </w:r>
      <w:r w:rsidR="00327936" w:rsidRPr="00D85D43">
        <w:rPr>
          <w:rFonts w:ascii="Book Antiqua" w:hAnsi="Book Antiqua"/>
          <w:color w:val="000000" w:themeColor="text1"/>
          <w:vertAlign w:val="superscript"/>
        </w:rPr>
        <w:t>5</w:t>
      </w:r>
      <w:r w:rsidR="002E7382" w:rsidRPr="00D85D43">
        <w:rPr>
          <w:rFonts w:ascii="Book Antiqua" w:hAnsi="Book Antiqua"/>
          <w:color w:val="000000" w:themeColor="text1"/>
          <w:vertAlign w:val="superscript"/>
        </w:rPr>
        <w:t>]</w:t>
      </w:r>
      <w:r w:rsidR="002E7382" w:rsidRPr="00D85D43">
        <w:rPr>
          <w:rFonts w:ascii="Book Antiqua" w:hAnsi="Book Antiqua"/>
          <w:color w:val="000000" w:themeColor="text1"/>
        </w:rPr>
        <w:t xml:space="preserve">. </w:t>
      </w:r>
      <w:r w:rsidR="00B4787A" w:rsidRPr="00D85D43">
        <w:rPr>
          <w:rFonts w:ascii="Book Antiqua" w:hAnsi="Book Antiqua"/>
          <w:color w:val="000000" w:themeColor="text1"/>
        </w:rPr>
        <w:t>It is well</w:t>
      </w:r>
      <w:r w:rsidR="00905769" w:rsidRPr="00D85D43">
        <w:rPr>
          <w:rFonts w:ascii="Book Antiqua" w:hAnsi="Book Antiqua"/>
          <w:color w:val="000000" w:themeColor="text1"/>
        </w:rPr>
        <w:t>-</w:t>
      </w:r>
      <w:r w:rsidR="00B4787A" w:rsidRPr="00D85D43">
        <w:rPr>
          <w:rFonts w:ascii="Book Antiqua" w:hAnsi="Book Antiqua"/>
          <w:color w:val="000000" w:themeColor="text1"/>
        </w:rPr>
        <w:t>known that</w:t>
      </w:r>
      <w:r w:rsidR="004F774B" w:rsidRPr="00D85D43">
        <w:rPr>
          <w:rFonts w:ascii="Book Antiqua" w:hAnsi="Book Antiqua"/>
          <w:color w:val="000000" w:themeColor="text1"/>
        </w:rPr>
        <w:t xml:space="preserve"> diverse immune cells reside in </w:t>
      </w:r>
      <w:r w:rsidR="00192D1D" w:rsidRPr="00D85D43">
        <w:rPr>
          <w:rFonts w:ascii="Book Antiqua" w:hAnsi="Book Antiqua"/>
          <w:color w:val="000000" w:themeColor="text1"/>
        </w:rPr>
        <w:t>WAT</w:t>
      </w:r>
      <w:r w:rsidR="00B4787A" w:rsidRPr="00D85D43">
        <w:rPr>
          <w:rFonts w:ascii="Book Antiqua" w:hAnsi="Book Antiqua"/>
          <w:color w:val="000000" w:themeColor="text1"/>
        </w:rPr>
        <w:t xml:space="preserve"> </w:t>
      </w:r>
      <w:r w:rsidR="005B6B59" w:rsidRPr="00D85D43">
        <w:rPr>
          <w:rFonts w:ascii="Book Antiqua" w:hAnsi="Book Antiqua"/>
          <w:color w:val="000000" w:themeColor="text1"/>
        </w:rPr>
        <w:t xml:space="preserve">of both lean and obese individuals, </w:t>
      </w:r>
      <w:r w:rsidR="00B4787A" w:rsidRPr="00D85D43">
        <w:rPr>
          <w:rFonts w:ascii="Book Antiqua" w:hAnsi="Book Antiqua"/>
          <w:color w:val="000000" w:themeColor="text1"/>
        </w:rPr>
        <w:t xml:space="preserve">and </w:t>
      </w:r>
      <w:r w:rsidR="005B6B59" w:rsidRPr="00D85D43">
        <w:rPr>
          <w:rFonts w:ascii="Book Antiqua" w:hAnsi="Book Antiqua"/>
          <w:color w:val="000000" w:themeColor="text1"/>
        </w:rPr>
        <w:t xml:space="preserve">these cells </w:t>
      </w:r>
      <w:r w:rsidR="00B4787A" w:rsidRPr="00D85D43">
        <w:rPr>
          <w:rFonts w:ascii="Book Antiqua" w:hAnsi="Book Antiqua"/>
          <w:color w:val="000000" w:themeColor="text1"/>
        </w:rPr>
        <w:t xml:space="preserve">release </w:t>
      </w:r>
      <w:r w:rsidR="00ED0A4C" w:rsidRPr="00D85D43">
        <w:rPr>
          <w:rFonts w:ascii="Book Antiqua" w:hAnsi="Book Antiqua"/>
          <w:color w:val="000000" w:themeColor="text1"/>
        </w:rPr>
        <w:t>inflammatory cytokines d</w:t>
      </w:r>
      <w:r w:rsidR="00A10CF6" w:rsidRPr="00D85D43">
        <w:rPr>
          <w:rFonts w:ascii="Book Antiqua" w:hAnsi="Book Antiqua"/>
          <w:color w:val="000000" w:themeColor="text1"/>
        </w:rPr>
        <w:t>uring obesit</w:t>
      </w:r>
      <w:r w:rsidR="00C46238" w:rsidRPr="00D85D43">
        <w:rPr>
          <w:rFonts w:ascii="Book Antiqua" w:hAnsi="Book Antiqua"/>
          <w:color w:val="000000" w:themeColor="text1"/>
        </w:rPr>
        <w:t xml:space="preserve">y. </w:t>
      </w:r>
      <w:r w:rsidR="000F3DC2" w:rsidRPr="00D85D43">
        <w:rPr>
          <w:rFonts w:ascii="Book Antiqua" w:hAnsi="Book Antiqua"/>
          <w:color w:val="000000" w:themeColor="text1"/>
        </w:rPr>
        <w:t>Resident eosinophils</w:t>
      </w:r>
      <w:r w:rsidR="009034D2" w:rsidRPr="00D85D43">
        <w:rPr>
          <w:rFonts w:ascii="Book Antiqua" w:hAnsi="Book Antiqua"/>
          <w:color w:val="000000" w:themeColor="text1"/>
        </w:rPr>
        <w:t xml:space="preserve"> and regulatory </w:t>
      </w:r>
      <w:r w:rsidR="000F3DC2" w:rsidRPr="00D85D43">
        <w:rPr>
          <w:rFonts w:ascii="Book Antiqua" w:hAnsi="Book Antiqua"/>
          <w:color w:val="000000" w:themeColor="text1"/>
        </w:rPr>
        <w:t>CD4</w:t>
      </w:r>
      <w:r w:rsidR="000F3DC2" w:rsidRPr="00D85D43">
        <w:rPr>
          <w:rFonts w:ascii="Book Antiqua" w:hAnsi="Book Antiqua"/>
          <w:color w:val="000000" w:themeColor="text1"/>
          <w:vertAlign w:val="superscript"/>
        </w:rPr>
        <w:t>+</w:t>
      </w:r>
      <w:r w:rsidR="000F3DC2" w:rsidRPr="00D85D43">
        <w:rPr>
          <w:rFonts w:ascii="Book Antiqua" w:hAnsi="Book Antiqua"/>
          <w:color w:val="000000" w:themeColor="text1"/>
        </w:rPr>
        <w:t xml:space="preserve"> helper</w:t>
      </w:r>
      <w:r w:rsidR="00AF43B1" w:rsidRPr="00D85D43">
        <w:rPr>
          <w:rFonts w:ascii="Book Antiqua" w:hAnsi="Book Antiqua"/>
          <w:color w:val="000000" w:themeColor="text1"/>
        </w:rPr>
        <w:t xml:space="preserve"> </w:t>
      </w:r>
      <w:r w:rsidR="000F3DC2" w:rsidRPr="00D85D43">
        <w:rPr>
          <w:rFonts w:ascii="Book Antiqua" w:hAnsi="Book Antiqua"/>
          <w:color w:val="000000" w:themeColor="text1"/>
        </w:rPr>
        <w:t xml:space="preserve">T cells maintain homeostasis in </w:t>
      </w:r>
      <w:r w:rsidR="00080090"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080090" w:rsidRPr="00D85D43">
        <w:rPr>
          <w:rFonts w:ascii="Book Antiqua" w:hAnsi="Book Antiqua"/>
          <w:color w:val="000000" w:themeColor="text1"/>
        </w:rPr>
        <w:t xml:space="preserve"> of lean </w:t>
      </w:r>
      <w:proofErr w:type="gramStart"/>
      <w:r w:rsidR="00080090" w:rsidRPr="00D85D43">
        <w:rPr>
          <w:rFonts w:ascii="Book Antiqua" w:hAnsi="Book Antiqua"/>
          <w:color w:val="000000" w:themeColor="text1"/>
        </w:rPr>
        <w:t>subjects</w:t>
      </w:r>
      <w:r w:rsidR="000F3DC2"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6</w:t>
      </w:r>
      <w:r w:rsidR="000F3DC2" w:rsidRPr="00D85D43">
        <w:rPr>
          <w:rFonts w:ascii="Book Antiqua" w:hAnsi="Book Antiqua"/>
          <w:color w:val="000000" w:themeColor="text1"/>
          <w:vertAlign w:val="superscript"/>
        </w:rPr>
        <w:t>]</w:t>
      </w:r>
      <w:r w:rsidR="000F3DC2" w:rsidRPr="00D85D43">
        <w:rPr>
          <w:rFonts w:ascii="Book Antiqua" w:hAnsi="Book Antiqua"/>
          <w:color w:val="000000" w:themeColor="text1"/>
        </w:rPr>
        <w:t xml:space="preserve">. </w:t>
      </w:r>
      <w:r w:rsidR="00B90415" w:rsidRPr="00D85D43">
        <w:rPr>
          <w:rFonts w:ascii="Book Antiqua" w:hAnsi="Book Antiqua"/>
          <w:color w:val="000000" w:themeColor="text1"/>
        </w:rPr>
        <w:t>In contrast to</w:t>
      </w:r>
      <w:r w:rsidR="00C46238" w:rsidRPr="00D85D43">
        <w:rPr>
          <w:rFonts w:ascii="Book Antiqua" w:hAnsi="Book Antiqua"/>
          <w:color w:val="000000" w:themeColor="text1"/>
        </w:rPr>
        <w:t xml:space="preserve"> CD4</w:t>
      </w:r>
      <w:r w:rsidR="00C46238" w:rsidRPr="00D85D43">
        <w:rPr>
          <w:rFonts w:ascii="Book Antiqua" w:hAnsi="Book Antiqua"/>
          <w:color w:val="000000" w:themeColor="text1"/>
          <w:vertAlign w:val="superscript"/>
        </w:rPr>
        <w:t>+</w:t>
      </w:r>
      <w:r w:rsidR="00C46238" w:rsidRPr="00D85D43">
        <w:rPr>
          <w:rFonts w:ascii="Book Antiqua" w:hAnsi="Book Antiqua"/>
          <w:color w:val="000000" w:themeColor="text1"/>
        </w:rPr>
        <w:t xml:space="preserve"> T cells, CD8</w:t>
      </w:r>
      <w:r w:rsidR="00C46238" w:rsidRPr="00D85D43">
        <w:rPr>
          <w:rFonts w:ascii="Book Antiqua" w:hAnsi="Book Antiqua"/>
          <w:color w:val="000000" w:themeColor="text1"/>
          <w:vertAlign w:val="superscript"/>
        </w:rPr>
        <w:t>+</w:t>
      </w:r>
      <w:r w:rsidR="00C46238" w:rsidRPr="00D85D43">
        <w:rPr>
          <w:rFonts w:ascii="Book Antiqua" w:hAnsi="Book Antiqua"/>
          <w:color w:val="000000" w:themeColor="text1"/>
        </w:rPr>
        <w:t xml:space="preserve"> T cells increase in </w:t>
      </w:r>
      <w:r w:rsidR="001A086B" w:rsidRPr="00D85D43">
        <w:rPr>
          <w:rFonts w:ascii="Book Antiqua" w:hAnsi="Book Antiqua"/>
          <w:color w:val="000000" w:themeColor="text1"/>
        </w:rPr>
        <w:t xml:space="preserve">number in </w:t>
      </w:r>
      <w:r w:rsidR="009B76CC"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C46238" w:rsidRPr="00D85D43">
        <w:rPr>
          <w:rFonts w:ascii="Book Antiqua" w:hAnsi="Book Antiqua"/>
          <w:color w:val="000000" w:themeColor="text1"/>
        </w:rPr>
        <w:t xml:space="preserve"> </w:t>
      </w:r>
      <w:r w:rsidR="009B76CC" w:rsidRPr="00D85D43">
        <w:rPr>
          <w:rFonts w:ascii="Book Antiqua" w:hAnsi="Book Antiqua"/>
          <w:color w:val="000000" w:themeColor="text1"/>
        </w:rPr>
        <w:t xml:space="preserve">of obese subjects </w:t>
      </w:r>
      <w:r w:rsidR="00C46238" w:rsidRPr="00D85D43">
        <w:rPr>
          <w:rFonts w:ascii="Book Antiqua" w:hAnsi="Book Antiqua"/>
          <w:color w:val="000000" w:themeColor="text1"/>
        </w:rPr>
        <w:t xml:space="preserve">and promote </w:t>
      </w:r>
      <w:r w:rsidR="0098306E" w:rsidRPr="00D85D43">
        <w:rPr>
          <w:rFonts w:ascii="Book Antiqua" w:hAnsi="Book Antiqua"/>
          <w:color w:val="000000" w:themeColor="text1"/>
        </w:rPr>
        <w:t xml:space="preserve">the </w:t>
      </w:r>
      <w:r w:rsidR="00C46238" w:rsidRPr="00D85D43">
        <w:rPr>
          <w:rFonts w:ascii="Book Antiqua" w:hAnsi="Book Antiqua"/>
          <w:color w:val="000000" w:themeColor="text1"/>
        </w:rPr>
        <w:t xml:space="preserve">inflammatory responses mediated by </w:t>
      </w:r>
      <w:proofErr w:type="gramStart"/>
      <w:r w:rsidR="00C46238" w:rsidRPr="00D85D43">
        <w:rPr>
          <w:rFonts w:ascii="Book Antiqua" w:hAnsi="Book Antiqua"/>
          <w:color w:val="000000" w:themeColor="text1"/>
        </w:rPr>
        <w:t>macrophages</w:t>
      </w:r>
      <w:r w:rsidR="005372E1"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7</w:t>
      </w:r>
      <w:r w:rsidR="005372E1" w:rsidRPr="00D85D43">
        <w:rPr>
          <w:rFonts w:ascii="Book Antiqua" w:hAnsi="Book Antiqua"/>
          <w:color w:val="000000" w:themeColor="text1"/>
          <w:vertAlign w:val="superscript"/>
        </w:rPr>
        <w:t>]</w:t>
      </w:r>
      <w:r w:rsidR="00A10CF6" w:rsidRPr="00D85D43">
        <w:rPr>
          <w:rFonts w:ascii="Book Antiqua" w:hAnsi="Book Antiqua"/>
          <w:color w:val="000000" w:themeColor="text1"/>
        </w:rPr>
        <w:t xml:space="preserve">. </w:t>
      </w:r>
      <w:r w:rsidR="004F774B" w:rsidRPr="00D85D43">
        <w:rPr>
          <w:rFonts w:ascii="Book Antiqua" w:hAnsi="Book Antiqua"/>
          <w:color w:val="000000" w:themeColor="text1"/>
        </w:rPr>
        <w:t>A</w:t>
      </w:r>
      <w:r w:rsidR="00192D1D" w:rsidRPr="00D85D43">
        <w:rPr>
          <w:rFonts w:ascii="Book Antiqua" w:hAnsi="Book Antiqua"/>
          <w:color w:val="000000" w:themeColor="text1"/>
        </w:rPr>
        <w:t>T</w:t>
      </w:r>
      <w:r w:rsidR="00ED0A4C" w:rsidRPr="00D85D43">
        <w:rPr>
          <w:rFonts w:ascii="Book Antiqua" w:hAnsi="Book Antiqua"/>
          <w:color w:val="000000" w:themeColor="text1"/>
        </w:rPr>
        <w:t xml:space="preserve"> macrophages (ATMs) also </w:t>
      </w:r>
      <w:r w:rsidR="00A86428" w:rsidRPr="00D85D43">
        <w:rPr>
          <w:rFonts w:ascii="Book Antiqua" w:hAnsi="Book Antiqua"/>
          <w:color w:val="000000" w:themeColor="text1"/>
        </w:rPr>
        <w:t>release</w:t>
      </w:r>
      <w:r w:rsidR="00ED0A4C" w:rsidRPr="00D85D43">
        <w:rPr>
          <w:rFonts w:ascii="Book Antiqua" w:hAnsi="Book Antiqua"/>
          <w:color w:val="000000" w:themeColor="text1"/>
        </w:rPr>
        <w:t xml:space="preserve"> </w:t>
      </w:r>
      <w:r w:rsidR="00AD3DD9" w:rsidRPr="00D85D43">
        <w:rPr>
          <w:rFonts w:ascii="Book Antiqua" w:hAnsi="Book Antiqua"/>
          <w:color w:val="000000" w:themeColor="text1"/>
        </w:rPr>
        <w:t xml:space="preserve">various </w:t>
      </w:r>
      <w:r w:rsidR="00ED0A4C" w:rsidRPr="00D85D43">
        <w:rPr>
          <w:rFonts w:ascii="Book Antiqua" w:hAnsi="Book Antiqua"/>
          <w:color w:val="000000" w:themeColor="text1"/>
        </w:rPr>
        <w:t xml:space="preserve">inflammatory </w:t>
      </w:r>
      <w:r w:rsidR="00163C62" w:rsidRPr="00D85D43">
        <w:rPr>
          <w:rFonts w:ascii="Book Antiqua" w:hAnsi="Book Antiqua"/>
          <w:color w:val="000000" w:themeColor="text1"/>
        </w:rPr>
        <w:lastRenderedPageBreak/>
        <w:t>mediator</w:t>
      </w:r>
      <w:r w:rsidR="00ED0A4C" w:rsidRPr="00D85D43">
        <w:rPr>
          <w:rFonts w:ascii="Book Antiqua" w:hAnsi="Book Antiqua"/>
          <w:color w:val="000000" w:themeColor="text1"/>
        </w:rPr>
        <w:t xml:space="preserve">s. </w:t>
      </w:r>
      <w:r w:rsidR="00781AA7" w:rsidRPr="00D85D43">
        <w:rPr>
          <w:rFonts w:ascii="Book Antiqua" w:hAnsi="Book Antiqua"/>
          <w:color w:val="000000" w:themeColor="text1"/>
        </w:rPr>
        <w:t xml:space="preserve">Because </w:t>
      </w:r>
      <w:r w:rsidR="00C120CD" w:rsidRPr="00D85D43">
        <w:rPr>
          <w:rFonts w:ascii="Book Antiqua" w:hAnsi="Book Antiqua"/>
          <w:color w:val="000000" w:themeColor="text1"/>
        </w:rPr>
        <w:t xml:space="preserve">ATMs play a </w:t>
      </w:r>
      <w:r w:rsidR="008319BA" w:rsidRPr="00D85D43">
        <w:rPr>
          <w:rFonts w:ascii="Book Antiqua" w:hAnsi="Book Antiqua"/>
          <w:color w:val="000000" w:themeColor="text1"/>
        </w:rPr>
        <w:t>key</w:t>
      </w:r>
      <w:r w:rsidR="00C120CD" w:rsidRPr="00D85D43">
        <w:rPr>
          <w:rFonts w:ascii="Book Antiqua" w:hAnsi="Book Antiqua"/>
          <w:color w:val="000000" w:themeColor="text1"/>
        </w:rPr>
        <w:t xml:space="preserve"> role in obesity-associated inflammat</w:t>
      </w:r>
      <w:r w:rsidR="008319BA" w:rsidRPr="00D85D43">
        <w:rPr>
          <w:rFonts w:ascii="Book Antiqua" w:hAnsi="Book Antiqua"/>
          <w:color w:val="000000" w:themeColor="text1"/>
        </w:rPr>
        <w:t>ory action</w:t>
      </w:r>
      <w:r w:rsidR="00ED0A4C" w:rsidRPr="00D85D43">
        <w:rPr>
          <w:rFonts w:ascii="Book Antiqua" w:hAnsi="Book Antiqua"/>
          <w:color w:val="000000" w:themeColor="text1"/>
        </w:rPr>
        <w:t xml:space="preserve">, the suppression of ATM activation is a </w:t>
      </w:r>
      <w:r w:rsidR="000B5248" w:rsidRPr="00D85D43">
        <w:rPr>
          <w:rFonts w:ascii="Book Antiqua" w:hAnsi="Book Antiqua"/>
          <w:color w:val="000000" w:themeColor="text1"/>
        </w:rPr>
        <w:t>potent</w:t>
      </w:r>
      <w:r w:rsidR="00ED0A4C" w:rsidRPr="00D85D43">
        <w:rPr>
          <w:rFonts w:ascii="Book Antiqua" w:hAnsi="Book Antiqua"/>
          <w:color w:val="000000" w:themeColor="text1"/>
        </w:rPr>
        <w:t xml:space="preserve"> therapeutic strategy for treating </w:t>
      </w:r>
      <w:r w:rsidR="004B10A7" w:rsidRPr="00D85D43">
        <w:rPr>
          <w:rFonts w:ascii="Book Antiqua" w:hAnsi="Book Antiqua"/>
          <w:color w:val="000000" w:themeColor="text1"/>
        </w:rPr>
        <w:t>IR</w:t>
      </w:r>
      <w:r w:rsidR="000B5248" w:rsidRPr="00D85D43">
        <w:rPr>
          <w:rFonts w:ascii="Book Antiqua" w:hAnsi="Book Antiqua"/>
          <w:color w:val="000000" w:themeColor="text1"/>
        </w:rPr>
        <w:t xml:space="preserve"> induced by obesity</w:t>
      </w:r>
      <w:r w:rsidR="00ED0A4C" w:rsidRPr="00D85D43">
        <w:rPr>
          <w:rFonts w:ascii="Book Antiqua" w:hAnsi="Book Antiqua"/>
          <w:color w:val="000000" w:themeColor="text1"/>
        </w:rPr>
        <w:t xml:space="preserve">. </w:t>
      </w:r>
      <w:r w:rsidR="008962F2" w:rsidRPr="00D85D43">
        <w:rPr>
          <w:rFonts w:ascii="Book Antiqua" w:hAnsi="Book Antiqua"/>
          <w:color w:val="000000" w:themeColor="text1"/>
        </w:rPr>
        <w:t>Recently</w:t>
      </w:r>
      <w:r w:rsidR="00C120CD" w:rsidRPr="00D85D43">
        <w:rPr>
          <w:rFonts w:ascii="Book Antiqua" w:hAnsi="Book Antiqua"/>
          <w:color w:val="000000" w:themeColor="text1"/>
        </w:rPr>
        <w:t xml:space="preserve">, </w:t>
      </w:r>
      <w:r w:rsidR="008962F2" w:rsidRPr="00D85D43">
        <w:rPr>
          <w:rFonts w:ascii="Book Antiqua" w:hAnsi="Book Antiqua"/>
          <w:color w:val="000000" w:themeColor="text1"/>
        </w:rPr>
        <w:t>several studies demonstrated</w:t>
      </w:r>
      <w:r w:rsidR="00C120CD" w:rsidRPr="00D85D43">
        <w:rPr>
          <w:rFonts w:ascii="Book Antiqua" w:hAnsi="Book Antiqua"/>
          <w:color w:val="000000" w:themeColor="text1"/>
        </w:rPr>
        <w:t xml:space="preserve"> that the ubiquitin ligase Casitas b-line</w:t>
      </w:r>
      <w:r w:rsidR="00B4787A" w:rsidRPr="00D85D43">
        <w:rPr>
          <w:rFonts w:ascii="Book Antiqua" w:hAnsi="Book Antiqua"/>
          <w:color w:val="000000" w:themeColor="text1"/>
        </w:rPr>
        <w:t>age lymphoma-</w:t>
      </w:r>
      <w:r w:rsidR="00BB7726" w:rsidRPr="00D85D43">
        <w:rPr>
          <w:rFonts w:ascii="Book Antiqua" w:hAnsi="Book Antiqua"/>
          <w:color w:val="000000" w:themeColor="text1"/>
        </w:rPr>
        <w:t xml:space="preserve">b (Cbl-b) </w:t>
      </w:r>
      <w:r w:rsidR="005C6C7F" w:rsidRPr="00D85D43">
        <w:rPr>
          <w:rFonts w:ascii="Book Antiqua" w:hAnsi="Book Antiqua"/>
          <w:color w:val="000000" w:themeColor="text1"/>
        </w:rPr>
        <w:t xml:space="preserve">is a key regulator of </w:t>
      </w:r>
      <w:r w:rsidR="008962F2" w:rsidRPr="00D85D43">
        <w:rPr>
          <w:rFonts w:ascii="Book Antiqua" w:hAnsi="Book Antiqua"/>
          <w:color w:val="000000" w:themeColor="text1"/>
        </w:rPr>
        <w:t xml:space="preserve">macrophage </w:t>
      </w:r>
      <w:proofErr w:type="gramStart"/>
      <w:r w:rsidR="00C120CD" w:rsidRPr="00D85D43">
        <w:rPr>
          <w:rFonts w:ascii="Book Antiqua" w:hAnsi="Book Antiqua"/>
          <w:color w:val="000000" w:themeColor="text1"/>
        </w:rPr>
        <w:t>activation</w:t>
      </w:r>
      <w:r w:rsidR="005C6C7F"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8-10</w:t>
      </w:r>
      <w:r w:rsidR="005C6C7F" w:rsidRPr="00D85D43">
        <w:rPr>
          <w:rFonts w:ascii="Book Antiqua" w:hAnsi="Book Antiqua"/>
          <w:color w:val="000000" w:themeColor="text1"/>
          <w:vertAlign w:val="superscript"/>
        </w:rPr>
        <w:t>]</w:t>
      </w:r>
      <w:r w:rsidR="00BB7726" w:rsidRPr="00D85D43">
        <w:rPr>
          <w:rFonts w:ascii="Book Antiqua" w:hAnsi="Book Antiqua"/>
          <w:color w:val="000000" w:themeColor="text1"/>
        </w:rPr>
        <w:t>.</w:t>
      </w:r>
      <w:r w:rsidR="00C120CD" w:rsidRPr="00D85D43">
        <w:rPr>
          <w:rFonts w:ascii="Book Antiqua" w:hAnsi="Book Antiqua"/>
          <w:color w:val="000000" w:themeColor="text1"/>
        </w:rPr>
        <w:t xml:space="preserve"> </w:t>
      </w:r>
      <w:r w:rsidR="00BB7726" w:rsidRPr="00D85D43">
        <w:rPr>
          <w:rFonts w:ascii="Book Antiqua" w:hAnsi="Book Antiqua"/>
          <w:color w:val="000000" w:themeColor="text1"/>
        </w:rPr>
        <w:t>Here, we</w:t>
      </w:r>
      <w:r w:rsidR="00ED0A4C" w:rsidRPr="00D85D43">
        <w:rPr>
          <w:rFonts w:ascii="Book Antiqua" w:hAnsi="Book Antiqua"/>
          <w:color w:val="000000" w:themeColor="text1"/>
        </w:rPr>
        <w:t xml:space="preserve"> review</w:t>
      </w:r>
      <w:r w:rsidR="00BB7726" w:rsidRPr="00D85D43">
        <w:rPr>
          <w:rFonts w:ascii="Book Antiqua" w:hAnsi="Book Antiqua"/>
          <w:color w:val="000000" w:themeColor="text1"/>
        </w:rPr>
        <w:t xml:space="preserve"> the key </w:t>
      </w:r>
      <w:r w:rsidR="00781AA7" w:rsidRPr="00D85D43">
        <w:rPr>
          <w:rFonts w:ascii="Book Antiqua" w:hAnsi="Book Antiqua"/>
          <w:color w:val="000000" w:themeColor="text1"/>
        </w:rPr>
        <w:t xml:space="preserve">roles </w:t>
      </w:r>
      <w:r w:rsidR="00ED0A4C" w:rsidRPr="00D85D43">
        <w:rPr>
          <w:rFonts w:ascii="Book Antiqua" w:hAnsi="Book Antiqua"/>
          <w:color w:val="000000" w:themeColor="text1"/>
        </w:rPr>
        <w:t>of Cbl-b in</w:t>
      </w:r>
      <w:r w:rsidR="00BB7726" w:rsidRPr="00D85D43">
        <w:rPr>
          <w:rFonts w:ascii="Book Antiqua" w:hAnsi="Book Antiqua"/>
          <w:color w:val="000000" w:themeColor="text1"/>
        </w:rPr>
        <w:t xml:space="preserve"> ATM activation and</w:t>
      </w:r>
      <w:r w:rsidR="00ED0A4C" w:rsidRPr="00D85D43">
        <w:rPr>
          <w:rFonts w:ascii="Book Antiqua" w:hAnsi="Book Antiqua"/>
          <w:color w:val="000000" w:themeColor="text1"/>
        </w:rPr>
        <w:t xml:space="preserve"> the pathogenesis of </w:t>
      </w:r>
      <w:r w:rsidR="004B10A7" w:rsidRPr="00D85D43">
        <w:rPr>
          <w:rFonts w:ascii="Book Antiqua" w:hAnsi="Book Antiqua"/>
          <w:color w:val="000000" w:themeColor="text1"/>
        </w:rPr>
        <w:t>IR</w:t>
      </w:r>
      <w:r w:rsidR="00ED0A4C" w:rsidRPr="00D85D43">
        <w:rPr>
          <w:rFonts w:ascii="Book Antiqua" w:hAnsi="Book Antiqua"/>
          <w:color w:val="000000" w:themeColor="text1"/>
        </w:rPr>
        <w:t xml:space="preserve"> in obesity.</w:t>
      </w:r>
    </w:p>
    <w:p w14:paraId="29EF8D52"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660D51D6" w14:textId="43D96E0A" w:rsidR="00B8147D" w:rsidRPr="00D85D43" w:rsidRDefault="00781AA7" w:rsidP="00D85D43">
      <w:pPr>
        <w:tabs>
          <w:tab w:val="left" w:pos="432"/>
        </w:tabs>
        <w:spacing w:line="360" w:lineRule="auto"/>
        <w:jc w:val="both"/>
        <w:rPr>
          <w:rFonts w:ascii="Book Antiqua" w:hAnsi="Book Antiqua"/>
          <w:b/>
          <w:color w:val="000000" w:themeColor="text1"/>
        </w:rPr>
      </w:pPr>
      <w:r w:rsidRPr="00D85D43">
        <w:rPr>
          <w:rFonts w:ascii="Book Antiqua" w:hAnsi="Book Antiqua"/>
          <w:b/>
          <w:color w:val="000000" w:themeColor="text1"/>
        </w:rPr>
        <w:t xml:space="preserve">THE </w:t>
      </w:r>
      <w:r w:rsidR="003C115C" w:rsidRPr="00D85D43">
        <w:rPr>
          <w:rFonts w:ascii="Book Antiqua" w:hAnsi="Book Antiqua"/>
          <w:b/>
          <w:color w:val="000000" w:themeColor="text1"/>
        </w:rPr>
        <w:t>UBIQUITIN LIGASE CBL-B</w:t>
      </w:r>
    </w:p>
    <w:p w14:paraId="280970C9" w14:textId="5ADB35CC" w:rsidR="00B8147D" w:rsidRPr="00D85D43" w:rsidRDefault="00FC2865" w:rsidP="00D85D43">
      <w:pPr>
        <w:spacing w:line="360" w:lineRule="auto"/>
        <w:jc w:val="both"/>
        <w:rPr>
          <w:rFonts w:ascii="Book Antiqua" w:hAnsi="Book Antiqua"/>
          <w:color w:val="000000" w:themeColor="text1"/>
        </w:rPr>
      </w:pPr>
      <w:r w:rsidRPr="00D85D43">
        <w:rPr>
          <w:rFonts w:ascii="Book Antiqua" w:hAnsi="Book Antiqua"/>
          <w:color w:val="000000" w:themeColor="text1"/>
        </w:rPr>
        <w:t xml:space="preserve">In mammalian cells, </w:t>
      </w:r>
      <w:r w:rsidR="004F17EF" w:rsidRPr="00D85D43">
        <w:rPr>
          <w:rFonts w:ascii="Book Antiqua" w:hAnsi="Book Antiqua"/>
          <w:color w:val="000000" w:themeColor="text1"/>
        </w:rPr>
        <w:t xml:space="preserve">there are </w:t>
      </w:r>
      <w:r w:rsidRPr="00D85D43">
        <w:rPr>
          <w:rFonts w:ascii="Book Antiqua" w:hAnsi="Book Antiqua"/>
          <w:color w:val="000000" w:themeColor="text1"/>
        </w:rPr>
        <w:t>three major intracellular protein degradation pathways</w:t>
      </w:r>
      <w:r w:rsidR="00781AA7" w:rsidRPr="00D85D43">
        <w:rPr>
          <w:rFonts w:ascii="Book Antiqua" w:hAnsi="Book Antiqua"/>
          <w:color w:val="000000" w:themeColor="text1"/>
        </w:rPr>
        <w:t>.</w:t>
      </w:r>
      <w:r w:rsidRPr="00D85D43">
        <w:rPr>
          <w:rFonts w:ascii="Book Antiqua" w:hAnsi="Book Antiqua"/>
          <w:color w:val="000000" w:themeColor="text1"/>
        </w:rPr>
        <w:t xml:space="preserve"> </w:t>
      </w:r>
      <w:r w:rsidR="000C14D6" w:rsidRPr="00D85D43">
        <w:rPr>
          <w:rFonts w:ascii="Book Antiqua" w:hAnsi="Book Antiqua"/>
          <w:color w:val="000000" w:themeColor="text1"/>
        </w:rPr>
        <w:t>T</w:t>
      </w:r>
      <w:r w:rsidR="00781AA7" w:rsidRPr="00D85D43">
        <w:rPr>
          <w:rFonts w:ascii="Book Antiqua" w:hAnsi="Book Antiqua"/>
          <w:color w:val="000000" w:themeColor="text1"/>
        </w:rPr>
        <w:t xml:space="preserve">he </w:t>
      </w:r>
      <w:r w:rsidRPr="00D85D43">
        <w:rPr>
          <w:rFonts w:ascii="Book Antiqua" w:hAnsi="Book Antiqua"/>
          <w:color w:val="000000" w:themeColor="text1"/>
        </w:rPr>
        <w:t>calpain</w:t>
      </w:r>
      <w:r w:rsidR="00781AA7" w:rsidRPr="00D85D43">
        <w:rPr>
          <w:rFonts w:ascii="Book Antiqua" w:hAnsi="Book Antiqua"/>
          <w:color w:val="000000" w:themeColor="text1"/>
        </w:rPr>
        <w:t xml:space="preserve"> pathway</w:t>
      </w:r>
      <w:r w:rsidRPr="00D85D43">
        <w:rPr>
          <w:rFonts w:ascii="Book Antiqua" w:hAnsi="Book Antiqua"/>
          <w:color w:val="000000" w:themeColor="text1"/>
        </w:rPr>
        <w:t>, the autophagy-lysosome pathway</w:t>
      </w:r>
      <w:r w:rsidR="00781AA7" w:rsidRPr="00D85D43">
        <w:rPr>
          <w:rFonts w:ascii="Book Antiqua" w:hAnsi="Book Antiqua"/>
          <w:color w:val="000000" w:themeColor="text1"/>
        </w:rPr>
        <w:t>,</w:t>
      </w:r>
      <w:r w:rsidRPr="00D85D43">
        <w:rPr>
          <w:rFonts w:ascii="Book Antiqua" w:hAnsi="Book Antiqua"/>
          <w:color w:val="000000" w:themeColor="text1"/>
        </w:rPr>
        <w:t xml:space="preserve"> and the ubiquitin</w:t>
      </w:r>
      <w:r w:rsidR="00CB1F88" w:rsidRPr="00D85D43">
        <w:rPr>
          <w:rFonts w:ascii="Book Antiqua" w:hAnsi="Book Antiqua"/>
          <w:color w:val="000000" w:themeColor="text1"/>
        </w:rPr>
        <w:t xml:space="preserve"> (Ub)</w:t>
      </w:r>
      <w:r w:rsidRPr="00D85D43">
        <w:rPr>
          <w:rFonts w:ascii="Book Antiqua" w:hAnsi="Book Antiqua"/>
          <w:color w:val="000000" w:themeColor="text1"/>
        </w:rPr>
        <w:t xml:space="preserve">-proteasome system play important roles in maintaining </w:t>
      </w:r>
      <w:r w:rsidR="00781AA7" w:rsidRPr="00D85D43">
        <w:rPr>
          <w:rFonts w:ascii="Book Antiqua" w:hAnsi="Book Antiqua"/>
          <w:color w:val="000000" w:themeColor="text1"/>
        </w:rPr>
        <w:t xml:space="preserve">cellular </w:t>
      </w:r>
      <w:r w:rsidRPr="00D85D43">
        <w:rPr>
          <w:rFonts w:ascii="Book Antiqua" w:hAnsi="Book Antiqua"/>
          <w:color w:val="000000" w:themeColor="text1"/>
        </w:rPr>
        <w:t>homeostasis. In particular, t</w:t>
      </w:r>
      <w:r w:rsidR="00CB1F88" w:rsidRPr="00D85D43">
        <w:rPr>
          <w:rFonts w:ascii="Book Antiqua" w:hAnsi="Book Antiqua"/>
          <w:color w:val="000000" w:themeColor="text1"/>
        </w:rPr>
        <w:t>he Ub</w:t>
      </w:r>
      <w:r w:rsidRPr="00D85D43">
        <w:rPr>
          <w:rFonts w:ascii="Book Antiqua" w:hAnsi="Book Antiqua"/>
          <w:color w:val="000000" w:themeColor="text1"/>
        </w:rPr>
        <w:t>-proteasome system</w:t>
      </w:r>
      <w:r w:rsidR="00B8147D" w:rsidRPr="00D85D43">
        <w:rPr>
          <w:rFonts w:ascii="Book Antiqua" w:hAnsi="Book Antiqua"/>
          <w:color w:val="000000" w:themeColor="text1"/>
        </w:rPr>
        <w:t xml:space="preserve"> is regulated by </w:t>
      </w:r>
      <w:r w:rsidR="00F45922" w:rsidRPr="00D85D43">
        <w:rPr>
          <w:rFonts w:ascii="Book Antiqua" w:hAnsi="Book Antiqua"/>
          <w:color w:val="000000" w:themeColor="text1"/>
        </w:rPr>
        <w:t xml:space="preserve">three </w:t>
      </w:r>
      <w:r w:rsidR="00181A50" w:rsidRPr="00D85D43">
        <w:rPr>
          <w:rFonts w:ascii="Book Antiqua" w:hAnsi="Book Antiqua"/>
          <w:color w:val="000000" w:themeColor="text1"/>
        </w:rPr>
        <w:t xml:space="preserve">types of </w:t>
      </w:r>
      <w:r w:rsidR="00CB1F88" w:rsidRPr="00D85D43">
        <w:rPr>
          <w:rFonts w:ascii="Book Antiqua" w:hAnsi="Book Antiqua"/>
          <w:color w:val="000000" w:themeColor="text1"/>
        </w:rPr>
        <w:t xml:space="preserve">enzymes: </w:t>
      </w:r>
      <w:proofErr w:type="gramStart"/>
      <w:r w:rsidR="00CB1F88" w:rsidRPr="00D85D43">
        <w:rPr>
          <w:rFonts w:ascii="Book Antiqua" w:hAnsi="Book Antiqua"/>
          <w:color w:val="000000" w:themeColor="text1"/>
        </w:rPr>
        <w:t>a</w:t>
      </w:r>
      <w:proofErr w:type="gramEnd"/>
      <w:r w:rsidR="00CB1F88" w:rsidRPr="00D85D43">
        <w:rPr>
          <w:rFonts w:ascii="Book Antiqua" w:hAnsi="Book Antiqua"/>
          <w:color w:val="000000" w:themeColor="text1"/>
        </w:rPr>
        <w:t xml:space="preserve"> Ub</w:t>
      </w:r>
      <w:r w:rsidR="00B8147D" w:rsidRPr="00D85D43">
        <w:rPr>
          <w:rFonts w:ascii="Book Antiqua" w:hAnsi="Book Antiqua"/>
          <w:color w:val="000000" w:themeColor="text1"/>
        </w:rPr>
        <w:t xml:space="preserve">-activating enzyme </w:t>
      </w:r>
      <w:r w:rsidRPr="00D85D43">
        <w:rPr>
          <w:rFonts w:ascii="Book Antiqua" w:hAnsi="Book Antiqua"/>
          <w:color w:val="000000" w:themeColor="text1"/>
        </w:rPr>
        <w:t>(</w:t>
      </w:r>
      <w:r w:rsidR="00B8147D" w:rsidRPr="00D85D43">
        <w:rPr>
          <w:rFonts w:ascii="Book Antiqua" w:hAnsi="Book Antiqua"/>
          <w:color w:val="000000" w:themeColor="text1"/>
        </w:rPr>
        <w:t>E1</w:t>
      </w:r>
      <w:r w:rsidRPr="00D85D43">
        <w:rPr>
          <w:rFonts w:ascii="Book Antiqua" w:hAnsi="Book Antiqua"/>
          <w:color w:val="000000" w:themeColor="text1"/>
        </w:rPr>
        <w:t>)</w:t>
      </w:r>
      <w:r w:rsidR="00CB1F88" w:rsidRPr="00D85D43">
        <w:rPr>
          <w:rFonts w:ascii="Book Antiqua" w:hAnsi="Book Antiqua"/>
          <w:color w:val="000000" w:themeColor="text1"/>
        </w:rPr>
        <w:t>, a Ub</w:t>
      </w:r>
      <w:r w:rsidR="00B8147D" w:rsidRPr="00D85D43">
        <w:rPr>
          <w:rFonts w:ascii="Book Antiqua" w:hAnsi="Book Antiqua"/>
          <w:color w:val="000000" w:themeColor="text1"/>
        </w:rPr>
        <w:t xml:space="preserve">-conjugating enzyme </w:t>
      </w:r>
      <w:r w:rsidRPr="00D85D43">
        <w:rPr>
          <w:rFonts w:ascii="Book Antiqua" w:hAnsi="Book Antiqua"/>
          <w:color w:val="000000" w:themeColor="text1"/>
        </w:rPr>
        <w:t>(</w:t>
      </w:r>
      <w:r w:rsidR="00B8147D" w:rsidRPr="00D85D43">
        <w:rPr>
          <w:rFonts w:ascii="Book Antiqua" w:hAnsi="Book Antiqua"/>
          <w:color w:val="000000" w:themeColor="text1"/>
        </w:rPr>
        <w:t>E2</w:t>
      </w:r>
      <w:r w:rsidRPr="00D85D43">
        <w:rPr>
          <w:rFonts w:ascii="Book Antiqua" w:hAnsi="Book Antiqua"/>
          <w:color w:val="000000" w:themeColor="text1"/>
        </w:rPr>
        <w:t>)</w:t>
      </w:r>
      <w:r w:rsidR="00CB1F88" w:rsidRPr="00D85D43">
        <w:rPr>
          <w:rFonts w:ascii="Book Antiqua" w:hAnsi="Book Antiqua"/>
          <w:color w:val="000000" w:themeColor="text1"/>
        </w:rPr>
        <w:t xml:space="preserve"> and a Ub</w:t>
      </w:r>
      <w:r w:rsidR="003A6877" w:rsidRPr="00D85D43">
        <w:rPr>
          <w:rFonts w:ascii="Book Antiqua" w:hAnsi="Book Antiqua"/>
          <w:color w:val="000000" w:themeColor="text1"/>
        </w:rPr>
        <w:t xml:space="preserve"> </w:t>
      </w:r>
      <w:r w:rsidR="00B8147D" w:rsidRPr="00D85D43">
        <w:rPr>
          <w:rFonts w:ascii="Book Antiqua" w:hAnsi="Book Antiqua"/>
          <w:color w:val="000000" w:themeColor="text1"/>
        </w:rPr>
        <w:t xml:space="preserve">ligase </w:t>
      </w:r>
      <w:r w:rsidRPr="00D85D43">
        <w:rPr>
          <w:rFonts w:ascii="Book Antiqua" w:hAnsi="Book Antiqua"/>
          <w:color w:val="000000" w:themeColor="text1"/>
        </w:rPr>
        <w:t>(</w:t>
      </w:r>
      <w:r w:rsidR="00B8147D" w:rsidRPr="00D85D43">
        <w:rPr>
          <w:rFonts w:ascii="Book Antiqua" w:hAnsi="Book Antiqua"/>
          <w:color w:val="000000" w:themeColor="text1"/>
        </w:rPr>
        <w:t>E3</w:t>
      </w:r>
      <w:r w:rsidR="00CB1F88" w:rsidRPr="00D85D43">
        <w:rPr>
          <w:rFonts w:ascii="Book Antiqua" w:hAnsi="Book Antiqua"/>
          <w:color w:val="000000" w:themeColor="text1"/>
        </w:rPr>
        <w:t>)</w:t>
      </w:r>
      <w:r w:rsidR="00B8147D" w:rsidRPr="00D85D43">
        <w:rPr>
          <w:rFonts w:ascii="Book Antiqua" w:hAnsi="Book Antiqua"/>
          <w:color w:val="000000" w:themeColor="text1"/>
        </w:rPr>
        <w:t xml:space="preserve">. </w:t>
      </w:r>
      <w:r w:rsidRPr="00D85D43">
        <w:rPr>
          <w:rFonts w:ascii="Book Antiqua" w:hAnsi="Book Antiqua"/>
          <w:color w:val="000000" w:themeColor="text1"/>
        </w:rPr>
        <w:t>In</w:t>
      </w:r>
      <w:r w:rsidR="00781AA7" w:rsidRPr="00D85D43">
        <w:rPr>
          <w:rFonts w:ascii="Book Antiqua" w:hAnsi="Book Antiqua"/>
          <w:color w:val="000000" w:themeColor="text1"/>
        </w:rPr>
        <w:t xml:space="preserve"> the</w:t>
      </w:r>
      <w:r w:rsidRPr="00D85D43">
        <w:rPr>
          <w:rFonts w:ascii="Book Antiqua" w:hAnsi="Book Antiqua"/>
          <w:color w:val="000000" w:themeColor="text1"/>
        </w:rPr>
        <w:t xml:space="preserve"> initial step</w:t>
      </w:r>
      <w:r w:rsidR="00CB1F88" w:rsidRPr="00D85D43">
        <w:rPr>
          <w:rFonts w:ascii="Book Antiqua" w:hAnsi="Book Antiqua"/>
          <w:color w:val="000000" w:themeColor="text1"/>
        </w:rPr>
        <w:t xml:space="preserve">, </w:t>
      </w:r>
      <w:r w:rsidR="005900DF" w:rsidRPr="00D85D43">
        <w:rPr>
          <w:rFonts w:ascii="Book Antiqua" w:hAnsi="Book Antiqua"/>
          <w:color w:val="000000" w:themeColor="text1"/>
        </w:rPr>
        <w:t xml:space="preserve">the activation of </w:t>
      </w:r>
      <w:r w:rsidR="00CB1F88" w:rsidRPr="00D85D43">
        <w:rPr>
          <w:rFonts w:ascii="Book Antiqua" w:hAnsi="Book Antiqua"/>
          <w:color w:val="000000" w:themeColor="text1"/>
        </w:rPr>
        <w:t xml:space="preserve">Ub proteins by </w:t>
      </w:r>
      <w:r w:rsidR="00B8147D" w:rsidRPr="00D85D43">
        <w:rPr>
          <w:rFonts w:ascii="Book Antiqua" w:hAnsi="Book Antiqua"/>
          <w:color w:val="000000" w:themeColor="text1"/>
        </w:rPr>
        <w:t xml:space="preserve">E1 enzymes </w:t>
      </w:r>
      <w:r w:rsidR="005900DF" w:rsidRPr="00D85D43">
        <w:rPr>
          <w:rFonts w:ascii="Book Antiqua" w:hAnsi="Book Antiqua"/>
          <w:color w:val="000000" w:themeColor="text1"/>
        </w:rPr>
        <w:t>is critically dependent on the presence of</w:t>
      </w:r>
      <w:r w:rsidR="00B8147D" w:rsidRPr="00D85D43">
        <w:rPr>
          <w:rFonts w:ascii="Book Antiqua" w:hAnsi="Book Antiqua"/>
          <w:color w:val="000000" w:themeColor="text1"/>
        </w:rPr>
        <w:t xml:space="preserve"> ATP. </w:t>
      </w:r>
      <w:r w:rsidR="00CE3926" w:rsidRPr="00D85D43">
        <w:rPr>
          <w:rFonts w:ascii="Book Antiqua" w:hAnsi="Book Antiqua"/>
          <w:color w:val="000000" w:themeColor="text1"/>
        </w:rPr>
        <w:t>A</w:t>
      </w:r>
      <w:r w:rsidR="005900DF" w:rsidRPr="00D85D43">
        <w:rPr>
          <w:rFonts w:ascii="Book Antiqua" w:hAnsi="Book Antiqua"/>
          <w:color w:val="000000" w:themeColor="text1"/>
        </w:rPr>
        <w:t>n</w:t>
      </w:r>
      <w:r w:rsidR="00B8147D" w:rsidRPr="00D85D43">
        <w:rPr>
          <w:rFonts w:ascii="Book Antiqua" w:hAnsi="Book Antiqua"/>
          <w:color w:val="000000" w:themeColor="text1"/>
        </w:rPr>
        <w:t xml:space="preserve"> E1 </w:t>
      </w:r>
      <w:r w:rsidR="00B86306" w:rsidRPr="00D85D43">
        <w:rPr>
          <w:rFonts w:ascii="Book Antiqua" w:hAnsi="Book Antiqua"/>
          <w:color w:val="000000" w:themeColor="text1"/>
        </w:rPr>
        <w:t xml:space="preserve">enzyme </w:t>
      </w:r>
      <w:r w:rsidR="00B8147D" w:rsidRPr="00D85D43">
        <w:rPr>
          <w:rFonts w:ascii="Book Antiqua" w:hAnsi="Book Antiqua"/>
          <w:color w:val="000000" w:themeColor="text1"/>
        </w:rPr>
        <w:t>transfer</w:t>
      </w:r>
      <w:r w:rsidR="00B86306" w:rsidRPr="00D85D43">
        <w:rPr>
          <w:rFonts w:ascii="Book Antiqua" w:hAnsi="Book Antiqua"/>
          <w:color w:val="000000" w:themeColor="text1"/>
        </w:rPr>
        <w:t>s</w:t>
      </w:r>
      <w:r w:rsidR="00CB1F88" w:rsidRPr="00D85D43">
        <w:rPr>
          <w:rFonts w:ascii="Book Antiqua" w:hAnsi="Book Antiqua"/>
          <w:color w:val="000000" w:themeColor="text1"/>
        </w:rPr>
        <w:t xml:space="preserve"> </w:t>
      </w:r>
      <w:proofErr w:type="gramStart"/>
      <w:r w:rsidR="00CB1F88" w:rsidRPr="00D85D43">
        <w:rPr>
          <w:rFonts w:ascii="Book Antiqua" w:hAnsi="Book Antiqua"/>
          <w:color w:val="000000" w:themeColor="text1"/>
        </w:rPr>
        <w:t>a</w:t>
      </w:r>
      <w:proofErr w:type="gramEnd"/>
      <w:r w:rsidR="00CB1F88" w:rsidRPr="00D85D43">
        <w:rPr>
          <w:rFonts w:ascii="Book Antiqua" w:hAnsi="Book Antiqua"/>
          <w:color w:val="000000" w:themeColor="text1"/>
        </w:rPr>
        <w:t xml:space="preserve"> Ub</w:t>
      </w:r>
      <w:r w:rsidR="00B86306" w:rsidRPr="00D85D43">
        <w:rPr>
          <w:rFonts w:ascii="Book Antiqua" w:hAnsi="Book Antiqua"/>
          <w:color w:val="000000" w:themeColor="text1"/>
        </w:rPr>
        <w:t xml:space="preserve"> protein</w:t>
      </w:r>
      <w:r w:rsidR="00B8147D" w:rsidRPr="00D85D43">
        <w:rPr>
          <w:rFonts w:ascii="Book Antiqua" w:hAnsi="Book Antiqua"/>
          <w:color w:val="000000" w:themeColor="text1"/>
        </w:rPr>
        <w:t xml:space="preserve"> to E2 enzyme. </w:t>
      </w:r>
      <w:r w:rsidR="00163C62" w:rsidRPr="00D85D43">
        <w:rPr>
          <w:rFonts w:ascii="Book Antiqua" w:hAnsi="Book Antiqua"/>
          <w:color w:val="000000" w:themeColor="text1"/>
        </w:rPr>
        <w:t>And then</w:t>
      </w:r>
      <w:r w:rsidR="00B8147D"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the </w:t>
      </w:r>
      <w:r w:rsidR="00CB1F88" w:rsidRPr="00D85D43">
        <w:rPr>
          <w:rFonts w:ascii="Book Antiqua" w:hAnsi="Book Antiqua"/>
          <w:color w:val="000000" w:themeColor="text1"/>
        </w:rPr>
        <w:t xml:space="preserve">E2 enzymes shuttle </w:t>
      </w:r>
      <w:proofErr w:type="gramStart"/>
      <w:r w:rsidR="00CB1F88" w:rsidRPr="00D85D43">
        <w:rPr>
          <w:rFonts w:ascii="Book Antiqua" w:hAnsi="Book Antiqua"/>
          <w:color w:val="000000" w:themeColor="text1"/>
        </w:rPr>
        <w:t>a</w:t>
      </w:r>
      <w:proofErr w:type="gramEnd"/>
      <w:r w:rsidR="00CB1F88" w:rsidRPr="00D85D43">
        <w:rPr>
          <w:rFonts w:ascii="Book Antiqua" w:hAnsi="Book Antiqua"/>
          <w:color w:val="000000" w:themeColor="text1"/>
        </w:rPr>
        <w:t xml:space="preserve"> Ub protein to a</w:t>
      </w:r>
      <w:r w:rsidR="003E0FC0" w:rsidRPr="00D85D43">
        <w:rPr>
          <w:rFonts w:ascii="Book Antiqua" w:hAnsi="Book Antiqua"/>
          <w:color w:val="000000" w:themeColor="text1"/>
        </w:rPr>
        <w:t>n</w:t>
      </w:r>
      <w:r w:rsidR="00CB1F88" w:rsidRPr="00D85D43">
        <w:rPr>
          <w:rFonts w:ascii="Book Antiqua" w:hAnsi="Book Antiqua"/>
          <w:color w:val="000000" w:themeColor="text1"/>
        </w:rPr>
        <w:t xml:space="preserve"> E3 enzyme, which </w:t>
      </w:r>
      <w:r w:rsidR="00B8147D" w:rsidRPr="00D85D43">
        <w:rPr>
          <w:rFonts w:ascii="Book Antiqua" w:hAnsi="Book Antiqua"/>
          <w:color w:val="000000" w:themeColor="text1"/>
        </w:rPr>
        <w:t>ubiquitinate</w:t>
      </w:r>
      <w:r w:rsidR="003E0FC0" w:rsidRPr="00D85D43">
        <w:rPr>
          <w:rFonts w:ascii="Book Antiqua" w:hAnsi="Book Antiqua"/>
          <w:color w:val="000000" w:themeColor="text1"/>
        </w:rPr>
        <w:t>s</w:t>
      </w:r>
      <w:r w:rsidR="00CB1F88" w:rsidRPr="00D85D43">
        <w:rPr>
          <w:rFonts w:ascii="Book Antiqua" w:hAnsi="Book Antiqua"/>
          <w:color w:val="000000" w:themeColor="text1"/>
        </w:rPr>
        <w:t xml:space="preserve"> the specific target protein. </w:t>
      </w:r>
      <w:r w:rsidR="00CE3926" w:rsidRPr="00D85D43">
        <w:rPr>
          <w:rFonts w:ascii="Book Antiqua" w:hAnsi="Book Antiqua"/>
          <w:color w:val="000000" w:themeColor="text1"/>
        </w:rPr>
        <w:t>The proteins tagg</w:t>
      </w:r>
      <w:r w:rsidR="00CB1F88" w:rsidRPr="00D85D43">
        <w:rPr>
          <w:rFonts w:ascii="Book Antiqua" w:hAnsi="Book Antiqua"/>
          <w:color w:val="000000" w:themeColor="text1"/>
        </w:rPr>
        <w:t>ed</w:t>
      </w:r>
      <w:r w:rsidR="00B8147D" w:rsidRPr="00D85D43">
        <w:rPr>
          <w:rFonts w:ascii="Book Antiqua" w:hAnsi="Book Antiqua"/>
          <w:color w:val="000000" w:themeColor="text1"/>
        </w:rPr>
        <w:t xml:space="preserve"> with </w:t>
      </w:r>
      <w:r w:rsidR="00CB1F88" w:rsidRPr="00D85D43">
        <w:rPr>
          <w:rFonts w:ascii="Book Antiqua" w:hAnsi="Book Antiqua"/>
          <w:color w:val="000000" w:themeColor="text1"/>
        </w:rPr>
        <w:t xml:space="preserve">Ub </w:t>
      </w:r>
      <w:r w:rsidR="00B86306" w:rsidRPr="00D85D43">
        <w:rPr>
          <w:rFonts w:ascii="Book Antiqua" w:hAnsi="Book Antiqua"/>
          <w:color w:val="000000" w:themeColor="text1"/>
        </w:rPr>
        <w:t>are</w:t>
      </w:r>
      <w:r w:rsidR="00B8147D"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specifically </w:t>
      </w:r>
      <w:r w:rsidR="00B8147D" w:rsidRPr="00D85D43">
        <w:rPr>
          <w:rFonts w:ascii="Book Antiqua" w:hAnsi="Book Antiqua"/>
          <w:color w:val="000000" w:themeColor="text1"/>
        </w:rPr>
        <w:t>degrad</w:t>
      </w:r>
      <w:r w:rsidR="00B86306" w:rsidRPr="00D85D43">
        <w:rPr>
          <w:rFonts w:ascii="Book Antiqua" w:hAnsi="Book Antiqua"/>
          <w:color w:val="000000" w:themeColor="text1"/>
        </w:rPr>
        <w:t>ed</w:t>
      </w:r>
      <w:r w:rsidR="00CB1F88" w:rsidRPr="00D85D43">
        <w:rPr>
          <w:rFonts w:ascii="Book Antiqua" w:hAnsi="Book Antiqua"/>
          <w:color w:val="000000" w:themeColor="text1"/>
        </w:rPr>
        <w:t xml:space="preserve"> by </w:t>
      </w:r>
      <w:r w:rsidR="00781AA7" w:rsidRPr="00D85D43">
        <w:rPr>
          <w:rFonts w:ascii="Book Antiqua" w:hAnsi="Book Antiqua"/>
          <w:color w:val="000000" w:themeColor="text1"/>
        </w:rPr>
        <w:t xml:space="preserve">the </w:t>
      </w:r>
      <w:r w:rsidR="00CB1F88" w:rsidRPr="00D85D43">
        <w:rPr>
          <w:rFonts w:ascii="Book Antiqua" w:hAnsi="Book Antiqua"/>
          <w:color w:val="000000" w:themeColor="text1"/>
        </w:rPr>
        <w:t>proteasome</w:t>
      </w:r>
      <w:r w:rsidR="005B63DC" w:rsidRPr="00D85D43">
        <w:rPr>
          <w:rFonts w:ascii="Book Antiqua" w:hAnsi="Book Antiqua"/>
          <w:color w:val="000000" w:themeColor="text1"/>
        </w:rPr>
        <w:t>. Therefore, E3 enzymes are important</w:t>
      </w:r>
      <w:r w:rsidR="00B8147D" w:rsidRPr="00D85D43">
        <w:rPr>
          <w:rFonts w:ascii="Book Antiqua" w:hAnsi="Book Antiqua"/>
          <w:color w:val="000000" w:themeColor="text1"/>
        </w:rPr>
        <w:t xml:space="preserve"> for determin</w:t>
      </w:r>
      <w:r w:rsidR="006B6823" w:rsidRPr="00D85D43">
        <w:rPr>
          <w:rFonts w:ascii="Book Antiqua" w:hAnsi="Book Antiqua"/>
          <w:color w:val="000000" w:themeColor="text1"/>
        </w:rPr>
        <w:t xml:space="preserve">ing </w:t>
      </w:r>
      <w:r w:rsidR="00781AA7" w:rsidRPr="00D85D43">
        <w:rPr>
          <w:rFonts w:ascii="Book Antiqua" w:hAnsi="Book Antiqua"/>
          <w:color w:val="000000" w:themeColor="text1"/>
        </w:rPr>
        <w:t xml:space="preserve">the </w:t>
      </w:r>
      <w:r w:rsidR="00B8147D" w:rsidRPr="00D85D43">
        <w:rPr>
          <w:rFonts w:ascii="Book Antiqua" w:hAnsi="Book Antiqua"/>
          <w:color w:val="000000" w:themeColor="text1"/>
        </w:rPr>
        <w:t>specific target</w:t>
      </w:r>
      <w:r w:rsidR="0092171F" w:rsidRPr="00D85D43">
        <w:rPr>
          <w:rFonts w:ascii="Book Antiqua" w:hAnsi="Book Antiqua"/>
          <w:color w:val="000000" w:themeColor="text1"/>
        </w:rPr>
        <w:t xml:space="preserve"> protein</w:t>
      </w:r>
      <w:r w:rsidR="006B6823" w:rsidRPr="00D85D43">
        <w:rPr>
          <w:rFonts w:ascii="Book Antiqua" w:hAnsi="Book Antiqua"/>
          <w:color w:val="000000" w:themeColor="text1"/>
        </w:rPr>
        <w:t xml:space="preserve">s </w:t>
      </w:r>
      <w:r w:rsidR="00781AA7" w:rsidRPr="00D85D43">
        <w:rPr>
          <w:rFonts w:ascii="Book Antiqua" w:hAnsi="Book Antiqua"/>
          <w:color w:val="000000" w:themeColor="text1"/>
        </w:rPr>
        <w:t xml:space="preserve">that </w:t>
      </w:r>
      <w:r w:rsidR="006B6823" w:rsidRPr="00D85D43">
        <w:rPr>
          <w:rFonts w:ascii="Book Antiqua" w:hAnsi="Book Antiqua"/>
          <w:color w:val="000000" w:themeColor="text1"/>
        </w:rPr>
        <w:t>will be</w:t>
      </w:r>
      <w:r w:rsidR="00B8147D" w:rsidRPr="00D85D43">
        <w:rPr>
          <w:rFonts w:ascii="Book Antiqua" w:hAnsi="Book Antiqua"/>
          <w:color w:val="000000" w:themeColor="text1"/>
        </w:rPr>
        <w:t xml:space="preserve"> degrade</w:t>
      </w:r>
      <w:r w:rsidR="006B6823" w:rsidRPr="00D85D43">
        <w:rPr>
          <w:rFonts w:ascii="Book Antiqua" w:hAnsi="Book Antiqua"/>
          <w:color w:val="000000" w:themeColor="text1"/>
        </w:rPr>
        <w:t>d</w:t>
      </w:r>
      <w:r w:rsidR="00B8147D" w:rsidRPr="00D85D43">
        <w:rPr>
          <w:rFonts w:ascii="Book Antiqua" w:hAnsi="Book Antiqua"/>
          <w:color w:val="000000" w:themeColor="text1"/>
        </w:rPr>
        <w:t xml:space="preserve"> </w:t>
      </w:r>
      <w:r w:rsidR="00FB4142" w:rsidRPr="00D85D43">
        <w:rPr>
          <w:rFonts w:ascii="Book Antiqua" w:hAnsi="Book Antiqua"/>
          <w:color w:val="000000" w:themeColor="text1"/>
        </w:rPr>
        <w:t>by</w:t>
      </w:r>
      <w:r w:rsidR="006B6823" w:rsidRPr="00D85D43">
        <w:rPr>
          <w:rFonts w:ascii="Book Antiqua" w:hAnsi="Book Antiqua"/>
          <w:color w:val="000000" w:themeColor="text1"/>
        </w:rPr>
        <w:t xml:space="preserve"> </w:t>
      </w:r>
      <w:proofErr w:type="gramStart"/>
      <w:r w:rsidR="008319BA" w:rsidRPr="00D85D43">
        <w:rPr>
          <w:rFonts w:ascii="Book Antiqua" w:hAnsi="Book Antiqua"/>
          <w:color w:val="000000" w:themeColor="text1"/>
        </w:rPr>
        <w:t>proteasome</w:t>
      </w:r>
      <w:r w:rsidR="00EA6D1E"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11</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w:t>
      </w:r>
      <w:r w:rsidR="00040094" w:rsidRPr="00D85D43">
        <w:rPr>
          <w:rFonts w:ascii="Book Antiqua" w:hAnsi="Book Antiqua"/>
          <w:color w:val="000000" w:themeColor="text1"/>
        </w:rPr>
        <w:t xml:space="preserve"> </w:t>
      </w:r>
    </w:p>
    <w:p w14:paraId="0D389408" w14:textId="0AD6C7D8" w:rsidR="00B8147D" w:rsidRPr="00D85D43" w:rsidRDefault="007E2319"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tab/>
      </w:r>
      <w:r w:rsidR="0068183D" w:rsidRPr="00D85D43">
        <w:rPr>
          <w:rFonts w:ascii="Book Antiqua" w:hAnsi="Book Antiqua"/>
          <w:color w:val="000000" w:themeColor="text1"/>
        </w:rPr>
        <w:t xml:space="preserve">The </w:t>
      </w:r>
      <w:r w:rsidR="005B63DC" w:rsidRPr="00D85D43">
        <w:rPr>
          <w:rFonts w:ascii="Book Antiqua" w:hAnsi="Book Antiqua"/>
          <w:color w:val="000000" w:themeColor="text1"/>
        </w:rPr>
        <w:t>Cbl proteins</w:t>
      </w:r>
      <w:r w:rsidR="005900DF" w:rsidRPr="00D85D43">
        <w:rPr>
          <w:rFonts w:ascii="Book Antiqua" w:hAnsi="Book Antiqua"/>
          <w:color w:val="000000" w:themeColor="text1"/>
        </w:rPr>
        <w:t xml:space="preserve"> in mammalian (c-Cbl, Cbl-b and Cbl-c)</w:t>
      </w:r>
      <w:r w:rsidR="005B63DC" w:rsidRPr="00D85D43">
        <w:rPr>
          <w:rFonts w:ascii="Book Antiqua" w:hAnsi="Book Antiqua"/>
          <w:color w:val="000000" w:themeColor="text1"/>
        </w:rPr>
        <w:t>, which were originally identified as adaptor molecules</w:t>
      </w:r>
      <w:r w:rsidR="00781AA7" w:rsidRPr="00D85D43">
        <w:rPr>
          <w:rFonts w:ascii="Book Antiqua" w:hAnsi="Book Antiqua"/>
          <w:color w:val="000000" w:themeColor="text1"/>
        </w:rPr>
        <w:t>,</w:t>
      </w:r>
      <w:r w:rsidR="005B63DC" w:rsidRPr="00D85D43">
        <w:rPr>
          <w:rFonts w:ascii="Book Antiqua" w:hAnsi="Book Antiqua"/>
          <w:color w:val="000000" w:themeColor="text1"/>
        </w:rPr>
        <w:t xml:space="preserve"> function as </w:t>
      </w:r>
      <w:r w:rsidR="00B8147D" w:rsidRPr="00D85D43">
        <w:rPr>
          <w:rFonts w:ascii="Book Antiqua" w:hAnsi="Book Antiqua"/>
          <w:color w:val="000000" w:themeColor="text1"/>
        </w:rPr>
        <w:t>ubiquitin</w:t>
      </w:r>
      <w:r w:rsidR="0068183D" w:rsidRPr="00D85D43">
        <w:rPr>
          <w:rFonts w:ascii="Book Antiqua" w:hAnsi="Book Antiqua"/>
          <w:color w:val="000000" w:themeColor="text1"/>
        </w:rPr>
        <w:t xml:space="preserve"> </w:t>
      </w:r>
      <w:r w:rsidR="00B8147D" w:rsidRPr="00D85D43">
        <w:rPr>
          <w:rFonts w:ascii="Book Antiqua" w:hAnsi="Book Antiqua"/>
          <w:color w:val="000000" w:themeColor="text1"/>
        </w:rPr>
        <w:t>ligases</w:t>
      </w:r>
      <w:r w:rsidR="005900DF" w:rsidRPr="00D85D43">
        <w:rPr>
          <w:rFonts w:ascii="Book Antiqua" w:hAnsi="Book Antiqua"/>
          <w:color w:val="000000" w:themeColor="text1"/>
        </w:rPr>
        <w:t xml:space="preserve"> </w:t>
      </w:r>
      <w:r w:rsidR="00C160D8" w:rsidRPr="00D85D43">
        <w:rPr>
          <w:rFonts w:ascii="Book Antiqua" w:hAnsi="Book Antiqua"/>
          <w:color w:val="000000" w:themeColor="text1"/>
        </w:rPr>
        <w:t>(Fig</w:t>
      </w:r>
      <w:r w:rsidR="00657378">
        <w:rPr>
          <w:rFonts w:ascii="Book Antiqua" w:eastAsia="宋体" w:hAnsi="Book Antiqua" w:hint="eastAsia"/>
          <w:color w:val="000000" w:themeColor="text1"/>
          <w:lang w:eastAsia="zh-CN"/>
        </w:rPr>
        <w:t>ure</w:t>
      </w:r>
      <w:r w:rsidR="00C160D8" w:rsidRPr="00D85D43">
        <w:rPr>
          <w:rFonts w:ascii="Book Antiqua" w:hAnsi="Book Antiqua"/>
          <w:color w:val="000000" w:themeColor="text1"/>
        </w:rPr>
        <w:t xml:space="preserve"> 1)</w:t>
      </w:r>
      <w:r w:rsidR="005B63DC" w:rsidRPr="00D85D43">
        <w:rPr>
          <w:rFonts w:ascii="Book Antiqua" w:hAnsi="Book Antiqua"/>
          <w:color w:val="000000" w:themeColor="text1"/>
        </w:rPr>
        <w:t xml:space="preserve">. </w:t>
      </w:r>
      <w:r w:rsidR="00CE3926" w:rsidRPr="00D85D43">
        <w:rPr>
          <w:rFonts w:ascii="Book Antiqua" w:hAnsi="Book Antiqua"/>
          <w:color w:val="000000" w:themeColor="text1"/>
        </w:rPr>
        <w:t xml:space="preserve">A number of studies </w:t>
      </w:r>
      <w:r w:rsidR="00781AA7" w:rsidRPr="00D85D43">
        <w:rPr>
          <w:rFonts w:ascii="Book Antiqua" w:hAnsi="Book Antiqua"/>
          <w:color w:val="000000" w:themeColor="text1"/>
        </w:rPr>
        <w:t xml:space="preserve">show </w:t>
      </w:r>
      <w:r w:rsidR="00B8147D" w:rsidRPr="00D85D43">
        <w:rPr>
          <w:rFonts w:ascii="Book Antiqua" w:hAnsi="Book Antiqua"/>
          <w:color w:val="000000" w:themeColor="text1"/>
        </w:rPr>
        <w:t>that Cbl</w:t>
      </w:r>
      <w:r w:rsidR="00F436F1" w:rsidRPr="00D85D43">
        <w:rPr>
          <w:rFonts w:ascii="Book Antiqua" w:hAnsi="Book Antiqua"/>
          <w:color w:val="000000" w:themeColor="text1"/>
        </w:rPr>
        <w:t xml:space="preserve"> proteins</w:t>
      </w:r>
      <w:r w:rsidR="00B8147D" w:rsidRPr="00D85D43">
        <w:rPr>
          <w:rFonts w:ascii="Book Antiqua" w:hAnsi="Book Antiqua"/>
          <w:color w:val="000000" w:themeColor="text1"/>
        </w:rPr>
        <w:t xml:space="preserve"> </w:t>
      </w:r>
      <w:r w:rsidR="008319BA" w:rsidRPr="00D85D43">
        <w:rPr>
          <w:rFonts w:ascii="Book Antiqua" w:hAnsi="Book Antiqua"/>
          <w:color w:val="000000" w:themeColor="text1"/>
        </w:rPr>
        <w:t>inhibit</w:t>
      </w:r>
      <w:r w:rsidR="00B8147D" w:rsidRPr="00D85D43">
        <w:rPr>
          <w:rFonts w:ascii="Book Antiqua" w:hAnsi="Book Antiqua"/>
          <w:color w:val="000000" w:themeColor="text1"/>
        </w:rPr>
        <w:t xml:space="preserve"> </w:t>
      </w:r>
      <w:r w:rsidR="00F436F1" w:rsidRPr="00D85D43">
        <w:rPr>
          <w:rFonts w:ascii="Book Antiqua" w:hAnsi="Book Antiqua"/>
          <w:color w:val="000000" w:themeColor="text1"/>
        </w:rPr>
        <w:t xml:space="preserve">the </w:t>
      </w:r>
      <w:r w:rsidR="002F25EB" w:rsidRPr="00D85D43">
        <w:rPr>
          <w:rFonts w:ascii="Book Antiqua" w:hAnsi="Book Antiqua"/>
          <w:color w:val="000000" w:themeColor="text1"/>
        </w:rPr>
        <w:t>signal transduction by</w:t>
      </w:r>
      <w:r w:rsidR="00A53D19" w:rsidRPr="00D85D43">
        <w:rPr>
          <w:rFonts w:ascii="Book Antiqua" w:hAnsi="Book Antiqua"/>
          <w:color w:val="000000" w:themeColor="text1"/>
        </w:rPr>
        <w:t xml:space="preserve"> receptor</w:t>
      </w:r>
      <w:r w:rsidR="00040094" w:rsidRPr="00D85D43">
        <w:rPr>
          <w:rFonts w:ascii="Book Antiqua" w:hAnsi="Book Antiqua"/>
          <w:color w:val="000000" w:themeColor="text1"/>
        </w:rPr>
        <w:t xml:space="preserve"> and non-receptor</w:t>
      </w:r>
      <w:r w:rsidR="00A53D19" w:rsidRPr="00D85D43">
        <w:rPr>
          <w:rFonts w:ascii="Book Antiqua" w:hAnsi="Book Antiqua"/>
          <w:color w:val="000000" w:themeColor="text1"/>
        </w:rPr>
        <w:t xml:space="preserve"> tyrosine </w:t>
      </w:r>
      <w:proofErr w:type="gramStart"/>
      <w:r w:rsidR="00A53D19" w:rsidRPr="00D85D43">
        <w:rPr>
          <w:rFonts w:ascii="Book Antiqua" w:hAnsi="Book Antiqua"/>
          <w:color w:val="000000" w:themeColor="text1"/>
        </w:rPr>
        <w:t>kinases</w:t>
      </w:r>
      <w:r w:rsidR="00EA6D1E"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12</w:t>
      </w:r>
      <w:r w:rsidR="00EA6D1E"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4</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1B2A08" w:rsidRPr="00D85D43">
        <w:rPr>
          <w:rFonts w:ascii="Book Antiqua" w:hAnsi="Book Antiqua"/>
          <w:color w:val="000000" w:themeColor="text1"/>
        </w:rPr>
        <w:t>T</w:t>
      </w:r>
      <w:r w:rsidR="00781AA7" w:rsidRPr="00D85D43">
        <w:rPr>
          <w:rFonts w:ascii="Book Antiqua" w:hAnsi="Book Antiqua"/>
          <w:color w:val="000000" w:themeColor="text1"/>
        </w:rPr>
        <w:t xml:space="preserve">he </w:t>
      </w:r>
      <w:r w:rsidR="00A24507" w:rsidRPr="00D85D43">
        <w:rPr>
          <w:rFonts w:ascii="Book Antiqua" w:hAnsi="Book Antiqua"/>
          <w:color w:val="000000" w:themeColor="text1"/>
        </w:rPr>
        <w:t xml:space="preserve">protein </w:t>
      </w:r>
      <w:r w:rsidR="00781AA7" w:rsidRPr="00D85D43">
        <w:rPr>
          <w:rFonts w:ascii="Book Antiqua" w:hAnsi="Book Antiqua"/>
          <w:color w:val="000000" w:themeColor="text1"/>
        </w:rPr>
        <w:t>t</w:t>
      </w:r>
      <w:r w:rsidR="00B8147D" w:rsidRPr="00D85D43">
        <w:rPr>
          <w:rFonts w:ascii="Book Antiqua" w:hAnsi="Book Antiqua"/>
          <w:color w:val="000000" w:themeColor="text1"/>
        </w:rPr>
        <w:t xml:space="preserve">yrosine </w:t>
      </w:r>
      <w:r w:rsidR="00F3726D" w:rsidRPr="00D85D43">
        <w:rPr>
          <w:rFonts w:ascii="Book Antiqua" w:hAnsi="Book Antiqua"/>
          <w:color w:val="000000" w:themeColor="text1"/>
        </w:rPr>
        <w:t>kinase-</w:t>
      </w:r>
      <w:r w:rsidR="00B8147D" w:rsidRPr="00D85D43">
        <w:rPr>
          <w:rFonts w:ascii="Book Antiqua" w:hAnsi="Book Antiqua"/>
          <w:color w:val="000000" w:themeColor="text1"/>
        </w:rPr>
        <w:t>binding (TKB) and really interesting new gene (RING) finger</w:t>
      </w:r>
      <w:r w:rsidR="00A24507" w:rsidRPr="00D85D43">
        <w:rPr>
          <w:rFonts w:ascii="Book Antiqua" w:hAnsi="Book Antiqua"/>
          <w:color w:val="000000" w:themeColor="text1"/>
        </w:rPr>
        <w:t xml:space="preserve"> (RF)</w:t>
      </w:r>
      <w:r w:rsidR="00B8147D" w:rsidRPr="00D85D43">
        <w:rPr>
          <w:rFonts w:ascii="Book Antiqua" w:hAnsi="Book Antiqua"/>
          <w:color w:val="000000" w:themeColor="text1"/>
        </w:rPr>
        <w:t xml:space="preserve"> domains</w:t>
      </w:r>
      <w:r w:rsidR="001B2A08" w:rsidRPr="00D85D43">
        <w:rPr>
          <w:rFonts w:ascii="Book Antiqua" w:hAnsi="Book Antiqua"/>
          <w:color w:val="000000" w:themeColor="text1"/>
        </w:rPr>
        <w:t xml:space="preserve"> ar</w:t>
      </w:r>
      <w:r w:rsidR="006B40C0" w:rsidRPr="00D85D43">
        <w:rPr>
          <w:rFonts w:ascii="Book Antiqua" w:hAnsi="Book Antiqua"/>
          <w:color w:val="000000" w:themeColor="text1"/>
        </w:rPr>
        <w:t xml:space="preserve">e highly conserved in </w:t>
      </w:r>
      <w:r w:rsidR="00781AA7" w:rsidRPr="00D85D43">
        <w:rPr>
          <w:rFonts w:ascii="Book Antiqua" w:hAnsi="Book Antiqua"/>
          <w:color w:val="000000" w:themeColor="text1"/>
        </w:rPr>
        <w:t xml:space="preserve">the </w:t>
      </w:r>
      <w:r w:rsidR="006B40C0" w:rsidRPr="00D85D43">
        <w:rPr>
          <w:rFonts w:ascii="Book Antiqua" w:hAnsi="Book Antiqua"/>
          <w:color w:val="000000" w:themeColor="text1"/>
        </w:rPr>
        <w:t>N-terminal domain</w:t>
      </w:r>
      <w:r w:rsidR="00781AA7" w:rsidRPr="00D85D43">
        <w:rPr>
          <w:rFonts w:ascii="Book Antiqua" w:hAnsi="Book Antiqua"/>
          <w:color w:val="000000" w:themeColor="text1"/>
        </w:rPr>
        <w:t>s</w:t>
      </w:r>
      <w:r w:rsidR="001B2A08" w:rsidRPr="00D85D43">
        <w:rPr>
          <w:rFonts w:ascii="Book Antiqua" w:hAnsi="Book Antiqua"/>
          <w:color w:val="000000" w:themeColor="text1"/>
        </w:rPr>
        <w:t xml:space="preserve"> of all Cbl homologues</w:t>
      </w:r>
      <w:r w:rsidR="00B8147D" w:rsidRPr="00D85D43">
        <w:rPr>
          <w:rFonts w:ascii="Book Antiqua" w:hAnsi="Book Antiqua"/>
          <w:color w:val="000000" w:themeColor="text1"/>
        </w:rPr>
        <w:t xml:space="preserve">. </w:t>
      </w:r>
      <w:r w:rsidR="00F436F1" w:rsidRPr="00D85D43">
        <w:rPr>
          <w:rFonts w:ascii="Book Antiqua" w:hAnsi="Book Antiqua"/>
          <w:color w:val="000000" w:themeColor="text1"/>
        </w:rPr>
        <w:t xml:space="preserve">The </w:t>
      </w:r>
      <w:r w:rsidR="001B2A08" w:rsidRPr="00D85D43">
        <w:rPr>
          <w:rFonts w:ascii="Book Antiqua" w:hAnsi="Book Antiqua"/>
          <w:color w:val="000000" w:themeColor="text1"/>
        </w:rPr>
        <w:t>TKB domain, which is a specific domain</w:t>
      </w:r>
      <w:r w:rsidR="00B8147D" w:rsidRPr="00D85D43">
        <w:rPr>
          <w:rFonts w:ascii="Book Antiqua" w:hAnsi="Book Antiqua"/>
          <w:color w:val="000000" w:themeColor="text1"/>
        </w:rPr>
        <w:t xml:space="preserve"> in Cbl proteins, </w:t>
      </w:r>
      <w:r w:rsidR="00A24507" w:rsidRPr="00D85D43">
        <w:rPr>
          <w:rFonts w:ascii="Book Antiqua" w:hAnsi="Book Antiqua"/>
          <w:color w:val="000000" w:themeColor="text1"/>
        </w:rPr>
        <w:t>binds to</w:t>
      </w:r>
      <w:r w:rsidR="00B8147D"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the </w:t>
      </w:r>
      <w:r w:rsidR="00B8147D" w:rsidRPr="00D85D43">
        <w:rPr>
          <w:rFonts w:ascii="Book Antiqua" w:hAnsi="Book Antiqua"/>
          <w:color w:val="000000" w:themeColor="text1"/>
        </w:rPr>
        <w:t>phosphorylated</w:t>
      </w:r>
      <w:r w:rsidR="00766031" w:rsidRPr="00D85D43">
        <w:rPr>
          <w:rFonts w:ascii="Book Antiqua" w:hAnsi="Book Antiqua"/>
          <w:color w:val="000000" w:themeColor="text1"/>
        </w:rPr>
        <w:t xml:space="preserve"> </w:t>
      </w:r>
      <w:r w:rsidR="00B8147D" w:rsidRPr="00D85D43">
        <w:rPr>
          <w:rFonts w:ascii="Book Antiqua" w:hAnsi="Book Antiqua"/>
          <w:color w:val="000000" w:themeColor="text1"/>
        </w:rPr>
        <w:t>tyrosine</w:t>
      </w:r>
      <w:r w:rsidR="00781AA7" w:rsidRPr="00D85D43">
        <w:rPr>
          <w:rFonts w:ascii="Book Antiqua" w:hAnsi="Book Antiqua"/>
          <w:color w:val="000000" w:themeColor="text1"/>
        </w:rPr>
        <w:t>s</w:t>
      </w:r>
      <w:r w:rsidR="001B2A08" w:rsidRPr="00D85D43">
        <w:rPr>
          <w:rFonts w:ascii="Book Antiqua" w:hAnsi="Book Antiqua"/>
          <w:color w:val="000000" w:themeColor="text1"/>
        </w:rPr>
        <w:t xml:space="preserve"> of the substrates</w:t>
      </w:r>
      <w:r w:rsidR="00B8147D" w:rsidRPr="00D85D43">
        <w:rPr>
          <w:rFonts w:ascii="Book Antiqua" w:hAnsi="Book Antiqua"/>
          <w:color w:val="000000" w:themeColor="text1"/>
        </w:rPr>
        <w:t xml:space="preserve"> </w:t>
      </w:r>
      <w:r w:rsidR="00B8147D" w:rsidRPr="00D85D43">
        <w:rPr>
          <w:rFonts w:ascii="Book Antiqua" w:hAnsi="Book Antiqua"/>
          <w:color w:val="000000" w:themeColor="text1"/>
        </w:rPr>
        <w:lastRenderedPageBreak/>
        <w:t>through</w:t>
      </w:r>
      <w:r w:rsidR="00EA6D1E" w:rsidRPr="00D85D43">
        <w:rPr>
          <w:rFonts w:ascii="Book Antiqua" w:hAnsi="Book Antiqua"/>
          <w:color w:val="000000" w:themeColor="text1"/>
        </w:rPr>
        <w:t xml:space="preserve"> Src-homology (SH) 2 </w:t>
      </w:r>
      <w:proofErr w:type="gramStart"/>
      <w:r w:rsidR="00EA6D1E" w:rsidRPr="00D85D43">
        <w:rPr>
          <w:rFonts w:ascii="Book Antiqua" w:hAnsi="Book Antiqua"/>
          <w:color w:val="000000" w:themeColor="text1"/>
        </w:rPr>
        <w:t>domains</w:t>
      </w:r>
      <w:r w:rsidR="00EA6D1E" w:rsidRPr="00D85D43">
        <w:rPr>
          <w:rFonts w:ascii="Book Antiqua" w:hAnsi="Book Antiqua"/>
          <w:color w:val="000000" w:themeColor="text1"/>
          <w:vertAlign w:val="superscript"/>
        </w:rPr>
        <w:t>[</w:t>
      </w:r>
      <w:proofErr w:type="gramEnd"/>
      <w:r w:rsidR="00EA6D1E"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5</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766031" w:rsidRPr="00D85D43">
        <w:rPr>
          <w:rFonts w:ascii="Book Antiqua" w:hAnsi="Book Antiqua"/>
          <w:color w:val="000000" w:themeColor="text1"/>
        </w:rPr>
        <w:t xml:space="preserve">The </w:t>
      </w:r>
      <w:r w:rsidR="00B8147D" w:rsidRPr="00D85D43">
        <w:rPr>
          <w:rFonts w:ascii="Book Antiqua" w:hAnsi="Book Antiqua"/>
          <w:color w:val="000000" w:themeColor="text1"/>
        </w:rPr>
        <w:t>R</w:t>
      </w:r>
      <w:r w:rsidR="00A24507" w:rsidRPr="00D85D43">
        <w:rPr>
          <w:rFonts w:ascii="Book Antiqua" w:hAnsi="Book Antiqua"/>
          <w:color w:val="000000" w:themeColor="text1"/>
        </w:rPr>
        <w:t>F</w:t>
      </w:r>
      <w:r w:rsidR="006B40C0" w:rsidRPr="00D85D43">
        <w:rPr>
          <w:rFonts w:ascii="Book Antiqua" w:hAnsi="Book Antiqua"/>
          <w:color w:val="000000" w:themeColor="text1"/>
        </w:rPr>
        <w:t xml:space="preserve"> catalytic domain </w:t>
      </w:r>
      <w:r w:rsidR="00A24507" w:rsidRPr="00D85D43">
        <w:rPr>
          <w:rFonts w:ascii="Book Antiqua" w:hAnsi="Book Antiqua"/>
          <w:color w:val="000000" w:themeColor="text1"/>
        </w:rPr>
        <w:t>has the</w:t>
      </w:r>
      <w:r w:rsidR="00B8147D" w:rsidRPr="00D85D43">
        <w:rPr>
          <w:rFonts w:ascii="Book Antiqua" w:hAnsi="Book Antiqua"/>
          <w:color w:val="000000" w:themeColor="text1"/>
        </w:rPr>
        <w:t xml:space="preserve"> </w:t>
      </w:r>
      <w:r w:rsidR="00A24507" w:rsidRPr="00D85D43">
        <w:rPr>
          <w:rFonts w:ascii="Book Antiqua" w:hAnsi="Book Antiqua"/>
          <w:color w:val="000000" w:themeColor="text1"/>
        </w:rPr>
        <w:t xml:space="preserve">E3 </w:t>
      </w:r>
      <w:r w:rsidR="00B8147D" w:rsidRPr="00D85D43">
        <w:rPr>
          <w:rFonts w:ascii="Book Antiqua" w:hAnsi="Book Antiqua"/>
          <w:color w:val="000000" w:themeColor="text1"/>
        </w:rPr>
        <w:t>ubiquit</w:t>
      </w:r>
      <w:r w:rsidR="0068183D" w:rsidRPr="00D85D43">
        <w:rPr>
          <w:rFonts w:ascii="Book Antiqua" w:hAnsi="Book Antiqua"/>
          <w:color w:val="000000" w:themeColor="text1"/>
        </w:rPr>
        <w:t>in l</w:t>
      </w:r>
      <w:r w:rsidR="00B8147D" w:rsidRPr="00D85D43">
        <w:rPr>
          <w:rFonts w:ascii="Book Antiqua" w:hAnsi="Book Antiqua"/>
          <w:color w:val="000000" w:themeColor="text1"/>
        </w:rPr>
        <w:t xml:space="preserve">igase </w:t>
      </w:r>
      <w:r w:rsidR="00781AA7" w:rsidRPr="00D85D43">
        <w:rPr>
          <w:rFonts w:ascii="Book Antiqua" w:hAnsi="Book Antiqua"/>
          <w:color w:val="000000" w:themeColor="text1"/>
        </w:rPr>
        <w:t>activity because it binds</w:t>
      </w:r>
      <w:r w:rsidR="00766031" w:rsidRPr="00D85D43">
        <w:rPr>
          <w:rFonts w:ascii="Book Antiqua" w:hAnsi="Book Antiqua"/>
          <w:color w:val="000000" w:themeColor="text1"/>
        </w:rPr>
        <w:t xml:space="preserve"> </w:t>
      </w:r>
      <w:r w:rsidR="000828E4" w:rsidRPr="00D85D43">
        <w:rPr>
          <w:rFonts w:ascii="Book Antiqua" w:hAnsi="Book Antiqua"/>
          <w:color w:val="000000" w:themeColor="text1"/>
        </w:rPr>
        <w:t xml:space="preserve">to E2 </w:t>
      </w:r>
      <w:proofErr w:type="gramStart"/>
      <w:r w:rsidR="000828E4" w:rsidRPr="00D85D43">
        <w:rPr>
          <w:rFonts w:ascii="Book Antiqua" w:hAnsi="Book Antiqua"/>
          <w:color w:val="000000" w:themeColor="text1"/>
        </w:rPr>
        <w:t>enzymes</w:t>
      </w:r>
      <w:r w:rsidR="000828E4"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6</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031380" w:rsidRPr="00D85D43">
        <w:rPr>
          <w:rFonts w:ascii="Book Antiqua" w:hAnsi="Book Antiqua"/>
          <w:color w:val="000000" w:themeColor="text1"/>
        </w:rPr>
        <w:t>Cbl-b is a substrate of tyrosine kinases</w:t>
      </w:r>
      <w:r w:rsidR="00375B0F" w:rsidRPr="00D85D43">
        <w:rPr>
          <w:rFonts w:ascii="Book Antiqua" w:hAnsi="Book Antiqua"/>
          <w:color w:val="000000" w:themeColor="text1"/>
        </w:rPr>
        <w:t>,</w:t>
      </w:r>
      <w:r w:rsidR="00031380" w:rsidRPr="00D85D43">
        <w:rPr>
          <w:rFonts w:ascii="Book Antiqua" w:hAnsi="Book Antiqua"/>
          <w:color w:val="000000" w:themeColor="text1"/>
        </w:rPr>
        <w:t xml:space="preserve"> and the ubiquitin ligase</w:t>
      </w:r>
      <w:r w:rsidR="00A573B9" w:rsidRPr="00D85D43">
        <w:rPr>
          <w:rFonts w:ascii="Book Antiqua" w:hAnsi="Book Antiqua"/>
          <w:color w:val="000000" w:themeColor="text1"/>
        </w:rPr>
        <w:t xml:space="preserve"> </w:t>
      </w:r>
      <w:r w:rsidR="00031380" w:rsidRPr="00D85D43">
        <w:rPr>
          <w:rFonts w:ascii="Book Antiqua" w:hAnsi="Book Antiqua"/>
          <w:color w:val="000000" w:themeColor="text1"/>
        </w:rPr>
        <w:t xml:space="preserve">activity </w:t>
      </w:r>
      <w:r w:rsidR="00A573B9" w:rsidRPr="00D85D43">
        <w:rPr>
          <w:rFonts w:ascii="Book Antiqua" w:hAnsi="Book Antiqua"/>
          <w:color w:val="000000" w:themeColor="text1"/>
        </w:rPr>
        <w:t xml:space="preserve">is </w:t>
      </w:r>
      <w:r w:rsidR="00031380" w:rsidRPr="00D85D43">
        <w:rPr>
          <w:rFonts w:ascii="Book Antiqua" w:hAnsi="Book Antiqua"/>
          <w:color w:val="000000" w:themeColor="text1"/>
        </w:rPr>
        <w:t xml:space="preserve">regulated by </w:t>
      </w:r>
      <w:r w:rsidR="00781AA7" w:rsidRPr="00D85D43">
        <w:rPr>
          <w:rFonts w:ascii="Book Antiqua" w:hAnsi="Book Antiqua"/>
          <w:color w:val="000000" w:themeColor="text1"/>
        </w:rPr>
        <w:t xml:space="preserve">the </w:t>
      </w:r>
      <w:r w:rsidR="00031380" w:rsidRPr="00D85D43">
        <w:rPr>
          <w:rFonts w:ascii="Book Antiqua" w:hAnsi="Book Antiqua"/>
          <w:color w:val="000000" w:themeColor="text1"/>
        </w:rPr>
        <w:t>phosphorylation of some tyrosine</w:t>
      </w:r>
      <w:r w:rsidR="0047017B" w:rsidRPr="00D85D43">
        <w:rPr>
          <w:rFonts w:ascii="Book Antiqua" w:hAnsi="Book Antiqua"/>
          <w:color w:val="000000" w:themeColor="text1"/>
        </w:rPr>
        <w:t xml:space="preserve"> </w:t>
      </w:r>
      <w:proofErr w:type="gramStart"/>
      <w:r w:rsidR="0047017B" w:rsidRPr="00D85D43">
        <w:rPr>
          <w:rFonts w:ascii="Book Antiqua" w:hAnsi="Book Antiqua"/>
          <w:color w:val="000000" w:themeColor="text1"/>
        </w:rPr>
        <w:t>residues</w:t>
      </w:r>
      <w:r w:rsidR="00031380"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4</w:t>
      </w:r>
      <w:r w:rsidR="00657378">
        <w:rPr>
          <w:rFonts w:ascii="Book Antiqua" w:hAnsi="Book Antiqua"/>
          <w:color w:val="000000" w:themeColor="text1"/>
          <w:vertAlign w:val="superscript"/>
        </w:rPr>
        <w:t>,</w:t>
      </w:r>
      <w:r w:rsidR="000828E4"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7</w:t>
      </w:r>
      <w:r w:rsidR="00657378">
        <w:rPr>
          <w:rFonts w:ascii="Book Antiqua" w:hAnsi="Book Antiqua"/>
          <w:color w:val="000000" w:themeColor="text1"/>
          <w:vertAlign w:val="superscript"/>
        </w:rPr>
        <w:t>,</w:t>
      </w:r>
      <w:r w:rsidR="000828E4"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8</w:t>
      </w:r>
      <w:r w:rsidR="00031380" w:rsidRPr="00D85D43">
        <w:rPr>
          <w:rFonts w:ascii="Book Antiqua" w:hAnsi="Book Antiqua"/>
          <w:color w:val="000000" w:themeColor="text1"/>
          <w:vertAlign w:val="superscript"/>
        </w:rPr>
        <w:t>]</w:t>
      </w:r>
      <w:r w:rsidR="00031380" w:rsidRPr="00D85D43">
        <w:rPr>
          <w:rFonts w:ascii="Book Antiqua" w:hAnsi="Book Antiqua"/>
          <w:color w:val="000000" w:themeColor="text1"/>
        </w:rPr>
        <w:t>.</w:t>
      </w:r>
      <w:r w:rsidR="00BF6C91" w:rsidRPr="00D85D43">
        <w:rPr>
          <w:rFonts w:ascii="Book Antiqua" w:hAnsi="Book Antiqua"/>
          <w:color w:val="000000" w:themeColor="text1"/>
        </w:rPr>
        <w:t xml:space="preserve"> </w:t>
      </w:r>
      <w:r w:rsidR="006B40C0" w:rsidRPr="00D85D43">
        <w:rPr>
          <w:rFonts w:ascii="Book Antiqua" w:hAnsi="Book Antiqua"/>
          <w:color w:val="000000" w:themeColor="text1"/>
        </w:rPr>
        <w:t>Increasing evidence indicates that Cbl-b is abundantly</w:t>
      </w:r>
      <w:r w:rsidR="00B92974" w:rsidRPr="00D85D43">
        <w:rPr>
          <w:rFonts w:ascii="Book Antiqua" w:hAnsi="Book Antiqua"/>
          <w:color w:val="000000" w:themeColor="text1"/>
        </w:rPr>
        <w:t xml:space="preserve"> expressed in leukocytes</w:t>
      </w:r>
      <w:r w:rsidR="003C2F14" w:rsidRPr="00D85D43">
        <w:rPr>
          <w:rFonts w:ascii="Book Antiqua" w:hAnsi="Book Antiqua"/>
          <w:color w:val="000000" w:themeColor="text1"/>
        </w:rPr>
        <w:t xml:space="preserve"> and</w:t>
      </w:r>
      <w:r w:rsidR="00B92974" w:rsidRPr="00D85D43">
        <w:rPr>
          <w:rFonts w:ascii="Book Antiqua" w:hAnsi="Book Antiqua"/>
          <w:color w:val="000000" w:themeColor="text1"/>
        </w:rPr>
        <w:t xml:space="preserve"> d</w:t>
      </w:r>
      <w:r w:rsidR="00375B0F" w:rsidRPr="00D85D43">
        <w:rPr>
          <w:rFonts w:ascii="Book Antiqua" w:hAnsi="Book Antiqua"/>
          <w:color w:val="000000" w:themeColor="text1"/>
        </w:rPr>
        <w:t>ecreases</w:t>
      </w:r>
      <w:r w:rsidR="00B92974" w:rsidRPr="00D85D43">
        <w:rPr>
          <w:rFonts w:ascii="Book Antiqua" w:hAnsi="Book Antiqua"/>
          <w:color w:val="000000" w:themeColor="text1"/>
        </w:rPr>
        <w:t xml:space="preserve"> the activation of </w:t>
      </w:r>
      <w:r w:rsidR="00A86428" w:rsidRPr="00D85D43">
        <w:rPr>
          <w:rFonts w:ascii="Book Antiqua" w:hAnsi="Book Antiqua"/>
          <w:color w:val="000000" w:themeColor="text1"/>
        </w:rPr>
        <w:t>various immune cells</w:t>
      </w:r>
      <w:r w:rsidR="00B92974" w:rsidRPr="00D85D43">
        <w:rPr>
          <w:rFonts w:ascii="Book Antiqua" w:hAnsi="Book Antiqua"/>
          <w:color w:val="000000" w:themeColor="text1"/>
        </w:rPr>
        <w:t xml:space="preserve">. Therefore, </w:t>
      </w:r>
      <w:r w:rsidR="00B8147D" w:rsidRPr="00D85D43">
        <w:rPr>
          <w:rFonts w:ascii="Book Antiqua" w:hAnsi="Book Antiqua"/>
          <w:color w:val="000000" w:themeColor="text1"/>
        </w:rPr>
        <w:t>loss</w:t>
      </w:r>
      <w:r w:rsidR="001551BA" w:rsidRPr="00D85D43">
        <w:rPr>
          <w:rFonts w:ascii="Book Antiqua" w:hAnsi="Book Antiqua"/>
          <w:color w:val="000000" w:themeColor="text1"/>
        </w:rPr>
        <w:t>-</w:t>
      </w:r>
      <w:r w:rsidR="00B8147D" w:rsidRPr="00D85D43">
        <w:rPr>
          <w:rFonts w:ascii="Book Antiqua" w:hAnsi="Book Antiqua"/>
          <w:color w:val="000000" w:themeColor="text1"/>
        </w:rPr>
        <w:t>of</w:t>
      </w:r>
      <w:r w:rsidR="001551BA" w:rsidRPr="00D85D43">
        <w:rPr>
          <w:rFonts w:ascii="Book Antiqua" w:hAnsi="Book Antiqua"/>
          <w:color w:val="000000" w:themeColor="text1"/>
        </w:rPr>
        <w:t>-</w:t>
      </w:r>
      <w:r w:rsidR="00B8147D" w:rsidRPr="00D85D43">
        <w:rPr>
          <w:rFonts w:ascii="Book Antiqua" w:hAnsi="Book Antiqua"/>
          <w:color w:val="000000" w:themeColor="text1"/>
        </w:rPr>
        <w:t xml:space="preserve">function </w:t>
      </w:r>
      <w:r w:rsidR="00EC1421" w:rsidRPr="00D85D43">
        <w:rPr>
          <w:rFonts w:ascii="Book Antiqua" w:hAnsi="Book Antiqua"/>
          <w:color w:val="000000" w:themeColor="text1"/>
        </w:rPr>
        <w:t xml:space="preserve">mutations </w:t>
      </w:r>
      <w:r w:rsidR="003C2F14" w:rsidRPr="00D85D43">
        <w:rPr>
          <w:rFonts w:ascii="Book Antiqua" w:hAnsi="Book Antiqua"/>
          <w:color w:val="000000" w:themeColor="text1"/>
        </w:rPr>
        <w:t xml:space="preserve">of </w:t>
      </w:r>
      <w:r w:rsidR="00D5472D" w:rsidRPr="00D85D43">
        <w:rPr>
          <w:rFonts w:ascii="Book Antiqua" w:hAnsi="Book Antiqua"/>
          <w:i/>
          <w:color w:val="000000" w:themeColor="text1"/>
        </w:rPr>
        <w:t>Cblb</w:t>
      </w:r>
      <w:r w:rsidR="00B92974" w:rsidRPr="00D85D43">
        <w:rPr>
          <w:rFonts w:ascii="Book Antiqua" w:hAnsi="Book Antiqua"/>
          <w:color w:val="000000" w:themeColor="text1"/>
        </w:rPr>
        <w:t xml:space="preserve"> cause</w:t>
      </w:r>
      <w:r w:rsidR="00B8147D" w:rsidRPr="00D85D43">
        <w:rPr>
          <w:rFonts w:ascii="Book Antiqua" w:hAnsi="Book Antiqua"/>
          <w:color w:val="000000" w:themeColor="text1"/>
        </w:rPr>
        <w:t xml:space="preserve"> </w:t>
      </w:r>
      <w:r w:rsidR="00B92974" w:rsidRPr="00D85D43">
        <w:rPr>
          <w:rFonts w:ascii="Book Antiqua" w:hAnsi="Book Antiqua"/>
          <w:color w:val="000000" w:themeColor="text1"/>
        </w:rPr>
        <w:t>various</w:t>
      </w:r>
      <w:r w:rsidR="000828E4" w:rsidRPr="00D85D43">
        <w:rPr>
          <w:rFonts w:ascii="Book Antiqua" w:hAnsi="Book Antiqua"/>
          <w:color w:val="000000" w:themeColor="text1"/>
        </w:rPr>
        <w:t xml:space="preserve"> autoimmune </w:t>
      </w:r>
      <w:proofErr w:type="gramStart"/>
      <w:r w:rsidR="000828E4" w:rsidRPr="00D85D43">
        <w:rPr>
          <w:rFonts w:ascii="Book Antiqua" w:hAnsi="Book Antiqua"/>
          <w:color w:val="000000" w:themeColor="text1"/>
        </w:rPr>
        <w:t>diseases</w:t>
      </w:r>
      <w:r w:rsidR="00B8147D"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1</w:t>
      </w:r>
      <w:r w:rsidR="00327936" w:rsidRPr="00D85D43">
        <w:rPr>
          <w:rFonts w:ascii="Book Antiqua" w:hAnsi="Book Antiqua"/>
          <w:color w:val="000000" w:themeColor="text1"/>
          <w:vertAlign w:val="superscript"/>
        </w:rPr>
        <w:t>9</w:t>
      </w:r>
      <w:r w:rsidR="000828E4" w:rsidRPr="00D85D43">
        <w:rPr>
          <w:rFonts w:ascii="Book Antiqua" w:hAnsi="Book Antiqua"/>
          <w:color w:val="000000" w:themeColor="text1"/>
          <w:vertAlign w:val="superscript"/>
        </w:rPr>
        <w:t>-</w:t>
      </w:r>
      <w:r w:rsidR="00327936" w:rsidRPr="00D85D43">
        <w:rPr>
          <w:rFonts w:ascii="Book Antiqua" w:hAnsi="Book Antiqua"/>
          <w:color w:val="000000" w:themeColor="text1"/>
          <w:vertAlign w:val="superscript"/>
        </w:rPr>
        <w:t>21</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C01B1B" w:rsidRPr="00D85D43">
        <w:rPr>
          <w:rFonts w:ascii="Book Antiqua" w:hAnsi="Book Antiqua"/>
          <w:color w:val="000000" w:themeColor="text1"/>
        </w:rPr>
        <w:t xml:space="preserve">Interestingly, </w:t>
      </w:r>
      <w:r w:rsidR="00781AA7" w:rsidRPr="00D85D43">
        <w:rPr>
          <w:rFonts w:ascii="Book Antiqua" w:hAnsi="Book Antiqua"/>
          <w:color w:val="000000" w:themeColor="text1"/>
        </w:rPr>
        <w:t>a</w:t>
      </w:r>
      <w:r w:rsidR="00C01B1B" w:rsidRPr="00D85D43">
        <w:rPr>
          <w:rFonts w:ascii="Book Antiqua" w:hAnsi="Book Antiqua"/>
          <w:color w:val="000000" w:themeColor="text1"/>
        </w:rPr>
        <w:t xml:space="preserve"> </w:t>
      </w:r>
      <w:r w:rsidR="00D5472D" w:rsidRPr="00D85D43">
        <w:rPr>
          <w:rFonts w:ascii="Book Antiqua" w:hAnsi="Book Antiqua"/>
          <w:i/>
          <w:color w:val="000000" w:themeColor="text1"/>
        </w:rPr>
        <w:t>Cblb</w:t>
      </w:r>
      <w:r w:rsidR="00C01B1B" w:rsidRPr="00D85D43">
        <w:rPr>
          <w:rFonts w:ascii="Book Antiqua" w:hAnsi="Book Antiqua"/>
          <w:color w:val="000000" w:themeColor="text1"/>
        </w:rPr>
        <w:t xml:space="preserve"> </w:t>
      </w:r>
      <w:r w:rsidR="00781AA7" w:rsidRPr="00D85D43">
        <w:rPr>
          <w:rFonts w:ascii="Book Antiqua" w:hAnsi="Book Antiqua"/>
          <w:color w:val="000000" w:themeColor="text1"/>
        </w:rPr>
        <w:t xml:space="preserve">mutation </w:t>
      </w:r>
      <w:r w:rsidR="00EC1421" w:rsidRPr="00D85D43">
        <w:rPr>
          <w:rFonts w:ascii="Book Antiqua" w:hAnsi="Book Antiqua"/>
          <w:color w:val="000000" w:themeColor="text1"/>
        </w:rPr>
        <w:t xml:space="preserve">was </w:t>
      </w:r>
      <w:r w:rsidR="00C01B1B" w:rsidRPr="00D85D43">
        <w:rPr>
          <w:rFonts w:ascii="Book Antiqua" w:hAnsi="Book Antiqua"/>
          <w:color w:val="000000" w:themeColor="text1"/>
        </w:rPr>
        <w:t xml:space="preserve">identified </w:t>
      </w:r>
      <w:r w:rsidR="00B33045" w:rsidRPr="00D85D43">
        <w:rPr>
          <w:rFonts w:ascii="Book Antiqua" w:hAnsi="Book Antiqua"/>
          <w:color w:val="000000" w:themeColor="text1"/>
        </w:rPr>
        <w:t xml:space="preserve">as factor </w:t>
      </w:r>
      <w:r w:rsidR="00781AA7" w:rsidRPr="00D85D43">
        <w:rPr>
          <w:rFonts w:ascii="Book Antiqua" w:hAnsi="Book Antiqua"/>
          <w:color w:val="000000" w:themeColor="text1"/>
        </w:rPr>
        <w:t xml:space="preserve">associated with </w:t>
      </w:r>
      <w:r w:rsidR="00B33045" w:rsidRPr="00D85D43">
        <w:rPr>
          <w:rFonts w:ascii="Book Antiqua" w:hAnsi="Book Antiqua"/>
          <w:color w:val="000000" w:themeColor="text1"/>
        </w:rPr>
        <w:t xml:space="preserve">diabetes </w:t>
      </w:r>
      <w:r w:rsidR="00C01B1B" w:rsidRPr="00D85D43">
        <w:rPr>
          <w:rFonts w:ascii="Book Antiqua" w:hAnsi="Book Antiqua"/>
          <w:color w:val="000000" w:themeColor="text1"/>
        </w:rPr>
        <w:t xml:space="preserve">in a rat model of human type I </w:t>
      </w:r>
      <w:proofErr w:type="gramStart"/>
      <w:r w:rsidR="00C01B1B" w:rsidRPr="00D85D43">
        <w:rPr>
          <w:rFonts w:ascii="Book Antiqua" w:hAnsi="Book Antiqua"/>
          <w:color w:val="000000" w:themeColor="text1"/>
        </w:rPr>
        <w:t>diabetes</w:t>
      </w:r>
      <w:r w:rsidR="000828E4"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20</w:t>
      </w:r>
      <w:r w:rsidR="00657378">
        <w:rPr>
          <w:rFonts w:ascii="Book Antiqua" w:hAnsi="Book Antiqua"/>
          <w:color w:val="000000" w:themeColor="text1"/>
          <w:vertAlign w:val="superscript"/>
        </w:rPr>
        <w:t>,</w:t>
      </w:r>
      <w:r w:rsidR="00327936" w:rsidRPr="00D85D43">
        <w:rPr>
          <w:rFonts w:ascii="Book Antiqua" w:hAnsi="Book Antiqua"/>
          <w:color w:val="000000" w:themeColor="text1"/>
          <w:vertAlign w:val="superscript"/>
        </w:rPr>
        <w:t>22</w:t>
      </w:r>
      <w:r w:rsidR="00C01B1B" w:rsidRPr="00D85D43">
        <w:rPr>
          <w:rFonts w:ascii="Book Antiqua" w:hAnsi="Book Antiqua"/>
          <w:color w:val="000000" w:themeColor="text1"/>
          <w:vertAlign w:val="superscript"/>
        </w:rPr>
        <w:t>]</w:t>
      </w:r>
      <w:r w:rsidR="00C01B1B" w:rsidRPr="00D85D43">
        <w:rPr>
          <w:rFonts w:ascii="Book Antiqua" w:hAnsi="Book Antiqua"/>
          <w:color w:val="000000" w:themeColor="text1"/>
        </w:rPr>
        <w:t xml:space="preserve">. </w:t>
      </w:r>
      <w:r w:rsidR="009808FD" w:rsidRPr="00D85D43">
        <w:rPr>
          <w:rFonts w:ascii="Book Antiqua" w:hAnsi="Book Antiqua"/>
          <w:color w:val="000000" w:themeColor="text1"/>
        </w:rPr>
        <w:t xml:space="preserve">Yokoi </w:t>
      </w:r>
      <w:r w:rsidR="00657378">
        <w:rPr>
          <w:rFonts w:ascii="Book Antiqua" w:hAnsi="Book Antiqua"/>
          <w:i/>
          <w:color w:val="000000" w:themeColor="text1"/>
        </w:rPr>
        <w:t xml:space="preserve">et </w:t>
      </w:r>
      <w:proofErr w:type="gramStart"/>
      <w:r w:rsidR="00657378">
        <w:rPr>
          <w:rFonts w:ascii="Book Antiqua" w:hAnsi="Book Antiqua"/>
          <w:i/>
          <w:color w:val="000000" w:themeColor="text1"/>
        </w:rPr>
        <w:t>al</w:t>
      </w:r>
      <w:r w:rsidR="00327936"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22</w:t>
      </w:r>
      <w:r w:rsidR="009808FD" w:rsidRPr="00D85D43">
        <w:rPr>
          <w:rFonts w:ascii="Book Antiqua" w:hAnsi="Book Antiqua"/>
          <w:color w:val="000000" w:themeColor="text1"/>
          <w:vertAlign w:val="superscript"/>
        </w:rPr>
        <w:t>]</w:t>
      </w:r>
      <w:r w:rsidR="009808FD" w:rsidRPr="00D85D43">
        <w:rPr>
          <w:rFonts w:ascii="Book Antiqua" w:hAnsi="Book Antiqua"/>
          <w:color w:val="000000" w:themeColor="text1"/>
        </w:rPr>
        <w:t xml:space="preserve"> r</w:t>
      </w:r>
      <w:r w:rsidR="00342BE5" w:rsidRPr="00D85D43">
        <w:rPr>
          <w:rFonts w:ascii="Book Antiqua" w:hAnsi="Book Antiqua"/>
          <w:color w:val="000000" w:themeColor="text1"/>
        </w:rPr>
        <w:t xml:space="preserve">eported that F328L is a loss-of-function mutation in T cells </w:t>
      </w:r>
      <w:r w:rsidR="00D76DF7" w:rsidRPr="00D85D43">
        <w:rPr>
          <w:rFonts w:ascii="Book Antiqua" w:hAnsi="Book Antiqua"/>
          <w:color w:val="000000" w:themeColor="text1"/>
        </w:rPr>
        <w:t xml:space="preserve">that </w:t>
      </w:r>
      <w:r w:rsidR="00E81388" w:rsidRPr="00D85D43">
        <w:rPr>
          <w:rFonts w:ascii="Book Antiqua" w:hAnsi="Book Antiqua"/>
          <w:color w:val="000000" w:themeColor="text1"/>
        </w:rPr>
        <w:t>was</w:t>
      </w:r>
      <w:r w:rsidR="00B33045" w:rsidRPr="00D85D43">
        <w:rPr>
          <w:rFonts w:ascii="Book Antiqua" w:hAnsi="Book Antiqua"/>
          <w:color w:val="000000" w:themeColor="text1"/>
        </w:rPr>
        <w:t xml:space="preserve"> ide</w:t>
      </w:r>
      <w:r w:rsidR="000828E4" w:rsidRPr="00D85D43">
        <w:rPr>
          <w:rFonts w:ascii="Book Antiqua" w:hAnsi="Book Antiqua"/>
          <w:color w:val="000000" w:themeColor="text1"/>
        </w:rPr>
        <w:t>ntified in Japanese subjects</w:t>
      </w:r>
      <w:r w:rsidR="00B33045" w:rsidRPr="00D85D43">
        <w:rPr>
          <w:rFonts w:ascii="Book Antiqua" w:hAnsi="Book Antiqua"/>
          <w:color w:val="000000" w:themeColor="text1"/>
        </w:rPr>
        <w:t xml:space="preserve">. These </w:t>
      </w:r>
      <w:r w:rsidR="002F25EB" w:rsidRPr="00D85D43">
        <w:rPr>
          <w:rFonts w:ascii="Book Antiqua" w:hAnsi="Book Antiqua"/>
          <w:color w:val="000000" w:themeColor="text1"/>
        </w:rPr>
        <w:t>studie</w:t>
      </w:r>
      <w:r w:rsidR="00B33045" w:rsidRPr="00D85D43">
        <w:rPr>
          <w:rFonts w:ascii="Book Antiqua" w:hAnsi="Book Antiqua"/>
          <w:color w:val="000000" w:themeColor="text1"/>
        </w:rPr>
        <w:t xml:space="preserve">s </w:t>
      </w:r>
      <w:r w:rsidR="002F25EB" w:rsidRPr="00D85D43">
        <w:rPr>
          <w:rFonts w:ascii="Book Antiqua" w:hAnsi="Book Antiqua"/>
          <w:color w:val="000000" w:themeColor="text1"/>
        </w:rPr>
        <w:t>reveal</w:t>
      </w:r>
      <w:r w:rsidR="00B33045" w:rsidRPr="00D85D43">
        <w:rPr>
          <w:rFonts w:ascii="Book Antiqua" w:hAnsi="Book Antiqua"/>
          <w:color w:val="000000" w:themeColor="text1"/>
        </w:rPr>
        <w:t xml:space="preserve"> that the function of Cbl-b is </w:t>
      </w:r>
      <w:r w:rsidR="006F7B0F" w:rsidRPr="00D85D43">
        <w:rPr>
          <w:rFonts w:ascii="Book Antiqua" w:hAnsi="Book Antiqua"/>
          <w:color w:val="000000" w:themeColor="text1"/>
        </w:rPr>
        <w:t>connected to</w:t>
      </w:r>
      <w:r w:rsidR="00B33045" w:rsidRPr="00D85D43">
        <w:rPr>
          <w:rFonts w:ascii="Book Antiqua" w:hAnsi="Book Antiqua"/>
          <w:color w:val="000000" w:themeColor="text1"/>
        </w:rPr>
        <w:t xml:space="preserve"> diabetes.</w:t>
      </w:r>
    </w:p>
    <w:p w14:paraId="4E93B58C"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78F59C48" w14:textId="6CBD6B41" w:rsidR="006133EC" w:rsidRPr="00D85D43" w:rsidRDefault="003C115C" w:rsidP="00D85D43">
      <w:pPr>
        <w:spacing w:line="360" w:lineRule="auto"/>
        <w:jc w:val="both"/>
        <w:rPr>
          <w:rFonts w:ascii="Book Antiqua" w:hAnsi="Book Antiqua"/>
          <w:color w:val="000000" w:themeColor="text1"/>
        </w:rPr>
      </w:pPr>
      <w:r w:rsidRPr="00D85D43">
        <w:rPr>
          <w:rFonts w:ascii="Book Antiqua" w:hAnsi="Book Antiqua"/>
          <w:b/>
          <w:color w:val="000000" w:themeColor="text1"/>
        </w:rPr>
        <w:t xml:space="preserve">INFLAMMATORY ACTIONS </w:t>
      </w:r>
      <w:r w:rsidR="00794202" w:rsidRPr="00D85D43">
        <w:rPr>
          <w:rFonts w:ascii="Book Antiqua" w:hAnsi="Book Antiqua"/>
          <w:b/>
          <w:color w:val="000000" w:themeColor="text1"/>
        </w:rPr>
        <w:t xml:space="preserve">OF </w:t>
      </w:r>
      <w:r w:rsidRPr="00D85D43">
        <w:rPr>
          <w:rFonts w:ascii="Book Antiqua" w:hAnsi="Book Antiqua"/>
          <w:b/>
          <w:color w:val="000000" w:themeColor="text1"/>
        </w:rPr>
        <w:t>MACROPHAGES IN ADIPOSE TISSUE</w:t>
      </w:r>
    </w:p>
    <w:p w14:paraId="01797490" w14:textId="3ED9A7A3" w:rsidR="006133EC" w:rsidRPr="00D85D43" w:rsidRDefault="006A6292" w:rsidP="00D85D43">
      <w:pPr>
        <w:spacing w:line="360" w:lineRule="auto"/>
        <w:jc w:val="both"/>
        <w:rPr>
          <w:rFonts w:ascii="Book Antiqua" w:hAnsi="Book Antiqua"/>
          <w:color w:val="000000" w:themeColor="text1"/>
        </w:rPr>
      </w:pPr>
      <w:r w:rsidRPr="00D85D43">
        <w:rPr>
          <w:rFonts w:ascii="Book Antiqua" w:hAnsi="Book Antiqua"/>
          <w:color w:val="000000" w:themeColor="text1"/>
        </w:rPr>
        <w:t xml:space="preserve">Various immune cells, such as </w:t>
      </w:r>
      <w:r w:rsidR="00600585" w:rsidRPr="00D85D43">
        <w:rPr>
          <w:rFonts w:ascii="Book Antiqua" w:hAnsi="Book Antiqua"/>
          <w:color w:val="000000" w:themeColor="text1"/>
        </w:rPr>
        <w:t xml:space="preserve">macrophages, </w:t>
      </w:r>
      <w:r w:rsidRPr="00D85D43">
        <w:rPr>
          <w:rFonts w:ascii="Book Antiqua" w:hAnsi="Book Antiqua"/>
          <w:color w:val="000000" w:themeColor="text1"/>
        </w:rPr>
        <w:t xml:space="preserve">T cells, </w:t>
      </w:r>
      <w:r w:rsidR="00AF76C9" w:rsidRPr="00D85D43">
        <w:rPr>
          <w:rFonts w:ascii="Book Antiqua" w:hAnsi="Book Antiqua"/>
          <w:color w:val="000000" w:themeColor="text1"/>
        </w:rPr>
        <w:t>mast</w:t>
      </w:r>
      <w:r w:rsidRPr="00D85D43">
        <w:rPr>
          <w:rFonts w:ascii="Book Antiqua" w:hAnsi="Book Antiqua"/>
          <w:color w:val="000000" w:themeColor="text1"/>
        </w:rPr>
        <w:t xml:space="preserve"> cells</w:t>
      </w:r>
      <w:r w:rsidR="00600585" w:rsidRPr="00D85D43">
        <w:rPr>
          <w:rFonts w:ascii="Book Antiqua" w:hAnsi="Book Antiqua"/>
          <w:color w:val="000000" w:themeColor="text1"/>
        </w:rPr>
        <w:t>, natural killer cells and</w:t>
      </w:r>
      <w:r w:rsidRPr="00D85D43">
        <w:rPr>
          <w:rFonts w:ascii="Book Antiqua" w:hAnsi="Book Antiqua"/>
          <w:color w:val="000000" w:themeColor="text1"/>
        </w:rPr>
        <w:t xml:space="preserve"> eosinophils</w:t>
      </w:r>
      <w:r w:rsidR="00794202" w:rsidRPr="00D85D43">
        <w:rPr>
          <w:rFonts w:ascii="Book Antiqua" w:hAnsi="Book Antiqua"/>
          <w:color w:val="000000" w:themeColor="text1"/>
        </w:rPr>
        <w:t>,</w:t>
      </w:r>
      <w:r w:rsidRPr="00D85D43">
        <w:rPr>
          <w:rFonts w:ascii="Book Antiqua" w:hAnsi="Book Antiqua"/>
          <w:color w:val="000000" w:themeColor="text1"/>
        </w:rPr>
        <w:t xml:space="preserve"> reside in </w:t>
      </w:r>
      <w:r w:rsidR="00192D1D" w:rsidRPr="00D85D43">
        <w:rPr>
          <w:rFonts w:ascii="Book Antiqua" w:hAnsi="Book Antiqua"/>
          <w:color w:val="000000" w:themeColor="text1"/>
        </w:rPr>
        <w:t>WAT</w:t>
      </w:r>
      <w:r w:rsidRPr="00D85D43">
        <w:rPr>
          <w:rFonts w:ascii="Book Antiqua" w:hAnsi="Book Antiqua"/>
          <w:color w:val="000000" w:themeColor="text1"/>
        </w:rPr>
        <w:t xml:space="preserve"> </w:t>
      </w:r>
      <w:r w:rsidR="00B214A1" w:rsidRPr="00D85D43">
        <w:rPr>
          <w:rFonts w:ascii="Book Antiqua" w:hAnsi="Book Antiqua"/>
          <w:color w:val="000000" w:themeColor="text1"/>
        </w:rPr>
        <w:t>along with</w:t>
      </w:r>
      <w:r w:rsidRPr="00D85D43">
        <w:rPr>
          <w:rFonts w:ascii="Book Antiqua" w:hAnsi="Book Antiqua"/>
          <w:color w:val="000000" w:themeColor="text1"/>
        </w:rPr>
        <w:t xml:space="preserve"> adipocyte</w:t>
      </w:r>
      <w:r w:rsidR="00794202" w:rsidRPr="00D85D43">
        <w:rPr>
          <w:rFonts w:ascii="Book Antiqua" w:hAnsi="Book Antiqua"/>
          <w:color w:val="000000" w:themeColor="text1"/>
        </w:rPr>
        <w:t>s</w:t>
      </w:r>
      <w:r w:rsidRPr="00D85D43">
        <w:rPr>
          <w:rFonts w:ascii="Book Antiqua" w:hAnsi="Book Antiqua"/>
          <w:color w:val="000000" w:themeColor="text1"/>
        </w:rPr>
        <w:t xml:space="preserve">. The </w:t>
      </w:r>
      <w:r w:rsidR="00D613E7" w:rsidRPr="00D85D43">
        <w:rPr>
          <w:rFonts w:ascii="Book Antiqua" w:hAnsi="Book Antiqua"/>
          <w:color w:val="000000" w:themeColor="text1"/>
        </w:rPr>
        <w:t>expansion of adipocytes alters</w:t>
      </w:r>
      <w:r w:rsidRPr="00D85D43">
        <w:rPr>
          <w:rFonts w:ascii="Book Antiqua" w:hAnsi="Book Antiqua"/>
          <w:color w:val="000000" w:themeColor="text1"/>
        </w:rPr>
        <w:t xml:space="preserve"> th</w:t>
      </w:r>
      <w:r w:rsidR="00794202" w:rsidRPr="00D85D43">
        <w:rPr>
          <w:rFonts w:ascii="Book Antiqua" w:hAnsi="Book Antiqua"/>
          <w:color w:val="000000" w:themeColor="text1"/>
        </w:rPr>
        <w:t>ese</w:t>
      </w:r>
      <w:r w:rsidRPr="00D85D43">
        <w:rPr>
          <w:rFonts w:ascii="Book Antiqua" w:hAnsi="Book Antiqua"/>
          <w:color w:val="000000" w:themeColor="text1"/>
        </w:rPr>
        <w:t xml:space="preserve"> populations in </w:t>
      </w:r>
      <w:r w:rsidR="00192D1D" w:rsidRPr="00D85D43">
        <w:rPr>
          <w:rFonts w:ascii="Book Antiqua" w:hAnsi="Book Antiqua"/>
          <w:color w:val="000000" w:themeColor="text1"/>
        </w:rPr>
        <w:t>WAT</w:t>
      </w:r>
      <w:r w:rsidRPr="00D85D43">
        <w:rPr>
          <w:rFonts w:ascii="Book Antiqua" w:hAnsi="Book Antiqua"/>
          <w:color w:val="000000" w:themeColor="text1"/>
        </w:rPr>
        <w:t xml:space="preserve">. ATMs increase the </w:t>
      </w:r>
      <w:r w:rsidR="00794202" w:rsidRPr="00D85D43">
        <w:rPr>
          <w:rFonts w:ascii="Book Antiqua" w:hAnsi="Book Antiqua"/>
          <w:color w:val="000000" w:themeColor="text1"/>
        </w:rPr>
        <w:t xml:space="preserve">number of </w:t>
      </w:r>
      <w:r w:rsidRPr="00D85D43">
        <w:rPr>
          <w:rFonts w:ascii="Book Antiqua" w:hAnsi="Book Antiqua"/>
          <w:color w:val="000000" w:themeColor="text1"/>
        </w:rPr>
        <w:t xml:space="preserve">cells in </w:t>
      </w:r>
      <w:r w:rsidR="007D2E5E"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F3726D" w:rsidRPr="00D85D43">
        <w:rPr>
          <w:rFonts w:ascii="Book Antiqua" w:hAnsi="Book Antiqua"/>
          <w:color w:val="000000" w:themeColor="text1"/>
        </w:rPr>
        <w:t xml:space="preserve"> of</w:t>
      </w:r>
      <w:r w:rsidR="007D2E5E" w:rsidRPr="00D85D43">
        <w:rPr>
          <w:rFonts w:ascii="Book Antiqua" w:hAnsi="Book Antiqua"/>
          <w:color w:val="000000" w:themeColor="text1"/>
        </w:rPr>
        <w:t xml:space="preserve"> obese </w:t>
      </w:r>
      <w:proofErr w:type="gramStart"/>
      <w:r w:rsidR="000828E4" w:rsidRPr="00D85D43">
        <w:rPr>
          <w:rFonts w:ascii="Book Antiqua" w:hAnsi="Book Antiqua"/>
          <w:color w:val="000000" w:themeColor="text1"/>
        </w:rPr>
        <w:t>mice</w:t>
      </w:r>
      <w:r w:rsidR="000828E4"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23</w:t>
      </w:r>
      <w:r w:rsidRPr="00D85D43">
        <w:rPr>
          <w:rFonts w:ascii="Book Antiqua" w:hAnsi="Book Antiqua"/>
          <w:color w:val="000000" w:themeColor="text1"/>
          <w:vertAlign w:val="superscript"/>
        </w:rPr>
        <w:t>]</w:t>
      </w:r>
      <w:r w:rsidRPr="00D85D43">
        <w:rPr>
          <w:rFonts w:ascii="Book Antiqua" w:hAnsi="Book Antiqua"/>
          <w:color w:val="000000" w:themeColor="text1"/>
        </w:rPr>
        <w:t xml:space="preserve">. </w:t>
      </w:r>
      <w:r w:rsidR="006133EC" w:rsidRPr="00D85D43">
        <w:rPr>
          <w:rFonts w:ascii="Book Antiqua" w:hAnsi="Book Antiqua"/>
          <w:color w:val="000000" w:themeColor="text1"/>
        </w:rPr>
        <w:t xml:space="preserve">ATMs play important roles in </w:t>
      </w:r>
      <w:r w:rsidR="00794202"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6133EC" w:rsidRPr="00D85D43">
        <w:rPr>
          <w:rFonts w:ascii="Book Antiqua" w:hAnsi="Book Antiqua"/>
          <w:color w:val="000000" w:themeColor="text1"/>
        </w:rPr>
        <w:t xml:space="preserve"> of lean and obese human</w:t>
      </w:r>
      <w:r w:rsidR="00794202" w:rsidRPr="00D85D43">
        <w:rPr>
          <w:rFonts w:ascii="Book Antiqua" w:hAnsi="Book Antiqua"/>
          <w:color w:val="000000" w:themeColor="text1"/>
        </w:rPr>
        <w:t>s</w:t>
      </w:r>
      <w:r w:rsidR="006133EC" w:rsidRPr="00D85D43">
        <w:rPr>
          <w:rFonts w:ascii="Book Antiqua" w:hAnsi="Book Antiqua"/>
          <w:color w:val="000000" w:themeColor="text1"/>
        </w:rPr>
        <w:t xml:space="preserve"> and rodents. In </w:t>
      </w:r>
      <w:r w:rsidR="00080090"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080090" w:rsidRPr="00D85D43">
        <w:rPr>
          <w:rFonts w:ascii="Book Antiqua" w:hAnsi="Book Antiqua"/>
          <w:color w:val="000000" w:themeColor="text1"/>
        </w:rPr>
        <w:t xml:space="preserve"> of lean subjects</w:t>
      </w:r>
      <w:r w:rsidR="006133EC" w:rsidRPr="00D85D43">
        <w:rPr>
          <w:rFonts w:ascii="Book Antiqua" w:hAnsi="Book Antiqua"/>
          <w:color w:val="000000" w:themeColor="text1"/>
        </w:rPr>
        <w:t xml:space="preserve">, resident M2-like or alternatively activated ATMs preferentially maintain homeostasis by secreting anti-inflammatory cytokines. In contrast, </w:t>
      </w:r>
      <w:r w:rsidR="009B76CC" w:rsidRPr="00D85D43">
        <w:rPr>
          <w:rFonts w:ascii="Book Antiqua" w:hAnsi="Book Antiqua"/>
          <w:color w:val="000000" w:themeColor="text1"/>
        </w:rPr>
        <w:t xml:space="preserve">in obesity, </w:t>
      </w:r>
      <w:r w:rsidR="00794202" w:rsidRPr="00D85D43">
        <w:rPr>
          <w:rFonts w:ascii="Book Antiqua" w:hAnsi="Book Antiqua"/>
          <w:color w:val="000000" w:themeColor="text1"/>
        </w:rPr>
        <w:t xml:space="preserve">the </w:t>
      </w:r>
      <w:r w:rsidR="006133EC" w:rsidRPr="00D85D43">
        <w:rPr>
          <w:rFonts w:ascii="Book Antiqua" w:hAnsi="Book Antiqua"/>
          <w:color w:val="000000" w:themeColor="text1"/>
        </w:rPr>
        <w:t>M1-like or classically activated ATMs in</w:t>
      </w:r>
      <w:r w:rsidR="00192D1D" w:rsidRPr="00D85D43">
        <w:rPr>
          <w:rFonts w:ascii="Book Antiqua" w:hAnsi="Book Antiqua"/>
          <w:color w:val="000000" w:themeColor="text1"/>
        </w:rPr>
        <w:t xml:space="preserve"> WAT</w:t>
      </w:r>
      <w:r w:rsidR="006133EC" w:rsidRPr="00D85D43">
        <w:rPr>
          <w:rFonts w:ascii="Book Antiqua" w:hAnsi="Book Antiqua"/>
          <w:color w:val="000000" w:themeColor="text1"/>
        </w:rPr>
        <w:t xml:space="preserve"> induce inflammation mediated by </w:t>
      </w:r>
      <w:r w:rsidR="00194FCA" w:rsidRPr="00D85D43">
        <w:rPr>
          <w:rFonts w:ascii="Book Antiqua" w:hAnsi="Book Antiqua"/>
          <w:color w:val="000000" w:themeColor="text1"/>
        </w:rPr>
        <w:t xml:space="preserve">the </w:t>
      </w:r>
      <w:r w:rsidR="006133EC" w:rsidRPr="00D85D43">
        <w:rPr>
          <w:rFonts w:ascii="Book Antiqua" w:hAnsi="Book Antiqua"/>
          <w:color w:val="000000" w:themeColor="text1"/>
        </w:rPr>
        <w:t>release of inflammatory cytokines and chemokines. ATMs are activated by saturated fatty acids</w:t>
      </w:r>
      <w:r w:rsidR="009E509B" w:rsidRPr="00D85D43">
        <w:rPr>
          <w:rFonts w:ascii="Book Antiqua" w:hAnsi="Book Antiqua"/>
          <w:color w:val="000000" w:themeColor="text1"/>
        </w:rPr>
        <w:t xml:space="preserve"> (SFAs)</w:t>
      </w:r>
      <w:r w:rsidR="006133EC" w:rsidRPr="00D85D43">
        <w:rPr>
          <w:rFonts w:ascii="Book Antiqua" w:hAnsi="Book Antiqua"/>
          <w:color w:val="000000" w:themeColor="text1"/>
        </w:rPr>
        <w:t xml:space="preserve"> through toll-like receptor 4 (TLR4). Although TLR4 </w:t>
      </w:r>
      <w:r w:rsidR="005E5B00" w:rsidRPr="00D85D43">
        <w:rPr>
          <w:rFonts w:ascii="Book Antiqua" w:hAnsi="Book Antiqua"/>
          <w:color w:val="000000" w:themeColor="text1"/>
        </w:rPr>
        <w:t xml:space="preserve">was </w:t>
      </w:r>
      <w:r w:rsidR="006133EC" w:rsidRPr="00D85D43">
        <w:rPr>
          <w:rFonts w:ascii="Book Antiqua" w:hAnsi="Book Antiqua"/>
          <w:color w:val="000000" w:themeColor="text1"/>
        </w:rPr>
        <w:t>identified as the receptor for lipopolysaccharide</w:t>
      </w:r>
      <w:r w:rsidR="006D45D5" w:rsidRPr="00D85D43">
        <w:rPr>
          <w:rFonts w:ascii="Book Antiqua" w:hAnsi="Book Antiqua"/>
          <w:color w:val="000000" w:themeColor="text1"/>
        </w:rPr>
        <w:t xml:space="preserve"> (LPS)</w:t>
      </w:r>
      <w:r w:rsidR="00794202" w:rsidRPr="00D85D43">
        <w:rPr>
          <w:rFonts w:ascii="Book Antiqua" w:hAnsi="Book Antiqua"/>
          <w:color w:val="000000" w:themeColor="text1"/>
        </w:rPr>
        <w:t>,</w:t>
      </w:r>
      <w:r w:rsidR="006133EC" w:rsidRPr="00D85D43">
        <w:rPr>
          <w:rFonts w:ascii="Book Antiqua" w:hAnsi="Book Antiqua"/>
          <w:color w:val="000000" w:themeColor="text1"/>
        </w:rPr>
        <w:t xml:space="preserve"> which is a component of the outer membra</w:t>
      </w:r>
      <w:r w:rsidR="000828E4" w:rsidRPr="00D85D43">
        <w:rPr>
          <w:rFonts w:ascii="Book Antiqua" w:hAnsi="Book Antiqua"/>
          <w:color w:val="000000" w:themeColor="text1"/>
        </w:rPr>
        <w:t xml:space="preserve">ne of gram-negative </w:t>
      </w:r>
      <w:proofErr w:type="gramStart"/>
      <w:r w:rsidR="000828E4" w:rsidRPr="00D85D43">
        <w:rPr>
          <w:rFonts w:ascii="Book Antiqua" w:hAnsi="Book Antiqua"/>
          <w:color w:val="000000" w:themeColor="text1"/>
        </w:rPr>
        <w:t>bacteria</w:t>
      </w:r>
      <w:r w:rsidR="000828E4"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2</w:t>
      </w:r>
      <w:r w:rsidR="00327936" w:rsidRPr="00D85D43">
        <w:rPr>
          <w:rFonts w:ascii="Book Antiqua" w:hAnsi="Book Antiqua"/>
          <w:color w:val="000000" w:themeColor="text1"/>
          <w:vertAlign w:val="superscript"/>
        </w:rPr>
        <w:t>4</w:t>
      </w:r>
      <w:r w:rsidR="006133EC" w:rsidRPr="00D85D43">
        <w:rPr>
          <w:rFonts w:ascii="Book Antiqua" w:hAnsi="Book Antiqua"/>
          <w:color w:val="000000" w:themeColor="text1"/>
          <w:vertAlign w:val="superscript"/>
        </w:rPr>
        <w:t>]</w:t>
      </w:r>
      <w:r w:rsidR="009E509B" w:rsidRPr="00D85D43">
        <w:rPr>
          <w:rFonts w:ascii="Book Antiqua" w:hAnsi="Book Antiqua"/>
          <w:color w:val="000000" w:themeColor="text1"/>
        </w:rPr>
        <w:t>, SFA</w:t>
      </w:r>
      <w:r w:rsidR="006133EC" w:rsidRPr="00D85D43">
        <w:rPr>
          <w:rFonts w:ascii="Book Antiqua" w:hAnsi="Book Antiqua"/>
          <w:color w:val="000000" w:themeColor="text1"/>
        </w:rPr>
        <w:t xml:space="preserve">s also activate TLR4 signaling in macrophages. The global mutation or the </w:t>
      </w:r>
      <w:r w:rsidR="00A86428" w:rsidRPr="00D85D43">
        <w:rPr>
          <w:rFonts w:ascii="Book Antiqua" w:hAnsi="Book Antiqua"/>
          <w:color w:val="000000" w:themeColor="text1"/>
        </w:rPr>
        <w:t>bone marrow</w:t>
      </w:r>
      <w:r w:rsidR="006133EC" w:rsidRPr="00D85D43">
        <w:rPr>
          <w:rFonts w:ascii="Book Antiqua" w:hAnsi="Book Antiqua"/>
          <w:color w:val="000000" w:themeColor="text1"/>
        </w:rPr>
        <w:t>-specific de</w:t>
      </w:r>
      <w:r w:rsidR="004A33CA" w:rsidRPr="00D85D43">
        <w:rPr>
          <w:rFonts w:ascii="Book Antiqua" w:hAnsi="Book Antiqua"/>
          <w:color w:val="000000" w:themeColor="text1"/>
        </w:rPr>
        <w:t>ficiency</w:t>
      </w:r>
      <w:r w:rsidR="006133EC" w:rsidRPr="00D85D43">
        <w:rPr>
          <w:rFonts w:ascii="Book Antiqua" w:hAnsi="Book Antiqua"/>
          <w:color w:val="000000" w:themeColor="text1"/>
        </w:rPr>
        <w:t xml:space="preserve"> of TLR4 abrogated </w:t>
      </w:r>
      <w:r w:rsidR="005C3A95" w:rsidRPr="00D85D43">
        <w:rPr>
          <w:rFonts w:ascii="Book Antiqua" w:hAnsi="Book Antiqua"/>
          <w:color w:val="000000" w:themeColor="text1"/>
        </w:rPr>
        <w:t xml:space="preserve">the </w:t>
      </w:r>
      <w:r w:rsidR="006133EC" w:rsidRPr="00D85D43">
        <w:rPr>
          <w:rFonts w:ascii="Book Antiqua" w:hAnsi="Book Antiqua"/>
          <w:color w:val="000000" w:themeColor="text1"/>
        </w:rPr>
        <w:t xml:space="preserve">systemic </w:t>
      </w:r>
      <w:r w:rsidR="004B10A7" w:rsidRPr="00D85D43">
        <w:rPr>
          <w:rFonts w:ascii="Book Antiqua" w:hAnsi="Book Antiqua"/>
          <w:color w:val="000000" w:themeColor="text1"/>
        </w:rPr>
        <w:t>IR</w:t>
      </w:r>
      <w:r w:rsidR="006133EC" w:rsidRPr="00D85D43">
        <w:rPr>
          <w:rFonts w:ascii="Book Antiqua" w:hAnsi="Book Antiqua"/>
          <w:color w:val="000000" w:themeColor="text1"/>
        </w:rPr>
        <w:t xml:space="preserve"> induced by </w:t>
      </w:r>
      <w:r w:rsidR="00794202" w:rsidRPr="00D85D43">
        <w:rPr>
          <w:rFonts w:ascii="Book Antiqua" w:hAnsi="Book Antiqua"/>
          <w:color w:val="000000" w:themeColor="text1"/>
        </w:rPr>
        <w:t xml:space="preserve">the consumption of </w:t>
      </w:r>
      <w:r w:rsidR="00794202" w:rsidRPr="00D85D43">
        <w:rPr>
          <w:rFonts w:ascii="Book Antiqua" w:hAnsi="Book Antiqua"/>
          <w:color w:val="000000" w:themeColor="text1"/>
        </w:rPr>
        <w:lastRenderedPageBreak/>
        <w:t xml:space="preserve">a </w:t>
      </w:r>
      <w:r w:rsidR="006133EC" w:rsidRPr="00D85D43">
        <w:rPr>
          <w:rFonts w:ascii="Book Antiqua" w:hAnsi="Book Antiqua"/>
          <w:color w:val="000000" w:themeColor="text1"/>
        </w:rPr>
        <w:t>high-fa</w:t>
      </w:r>
      <w:r w:rsidR="000828E4" w:rsidRPr="00D85D43">
        <w:rPr>
          <w:rFonts w:ascii="Book Antiqua" w:hAnsi="Book Antiqua"/>
          <w:color w:val="000000" w:themeColor="text1"/>
        </w:rPr>
        <w:t>t diet (HFD)</w:t>
      </w:r>
      <w:r w:rsidR="000828E4" w:rsidRPr="00D85D43">
        <w:rPr>
          <w:rFonts w:ascii="Book Antiqua" w:hAnsi="Book Antiqua"/>
          <w:color w:val="000000" w:themeColor="text1"/>
          <w:vertAlign w:val="superscript"/>
        </w:rPr>
        <w:t>[2</w:t>
      </w:r>
      <w:r w:rsidR="00327936" w:rsidRPr="00D85D43">
        <w:rPr>
          <w:rFonts w:ascii="Book Antiqua" w:hAnsi="Book Antiqua"/>
          <w:color w:val="000000" w:themeColor="text1"/>
          <w:vertAlign w:val="superscript"/>
        </w:rPr>
        <w:t>5</w:t>
      </w:r>
      <w:r w:rsidR="000828E4" w:rsidRPr="00D85D43">
        <w:rPr>
          <w:rFonts w:ascii="Book Antiqua" w:hAnsi="Book Antiqua"/>
          <w:color w:val="000000" w:themeColor="text1"/>
          <w:vertAlign w:val="superscript"/>
        </w:rPr>
        <w:t>-2</w:t>
      </w:r>
      <w:r w:rsidR="00327936" w:rsidRPr="00D85D43">
        <w:rPr>
          <w:rFonts w:ascii="Book Antiqua" w:hAnsi="Book Antiqua"/>
          <w:color w:val="000000" w:themeColor="text1"/>
          <w:vertAlign w:val="superscript"/>
        </w:rPr>
        <w:t>7</w:t>
      </w:r>
      <w:r w:rsidR="006133EC" w:rsidRPr="00D85D43">
        <w:rPr>
          <w:rFonts w:ascii="Book Antiqua" w:hAnsi="Book Antiqua"/>
          <w:color w:val="000000" w:themeColor="text1"/>
          <w:vertAlign w:val="superscript"/>
        </w:rPr>
        <w:t>]</w:t>
      </w:r>
      <w:r w:rsidR="006133EC" w:rsidRPr="00D85D43">
        <w:rPr>
          <w:rFonts w:ascii="Book Antiqua" w:hAnsi="Book Antiqua"/>
          <w:color w:val="000000" w:themeColor="text1"/>
        </w:rPr>
        <w:t xml:space="preserve">. However, </w:t>
      </w:r>
      <w:r w:rsidR="00794202" w:rsidRPr="00D85D43">
        <w:rPr>
          <w:rFonts w:ascii="Book Antiqua" w:hAnsi="Book Antiqua"/>
          <w:color w:val="000000" w:themeColor="text1"/>
        </w:rPr>
        <w:t xml:space="preserve">the </w:t>
      </w:r>
      <w:r w:rsidR="006133EC" w:rsidRPr="00D85D43">
        <w:rPr>
          <w:rFonts w:ascii="Book Antiqua" w:hAnsi="Book Antiqua"/>
          <w:color w:val="000000" w:themeColor="text1"/>
        </w:rPr>
        <w:t>molecular mechanism of TLR4 ac</w:t>
      </w:r>
      <w:r w:rsidR="009E509B" w:rsidRPr="00D85D43">
        <w:rPr>
          <w:rFonts w:ascii="Book Antiqua" w:hAnsi="Book Antiqua"/>
          <w:color w:val="000000" w:themeColor="text1"/>
        </w:rPr>
        <w:t>tivation by SFA</w:t>
      </w:r>
      <w:r w:rsidR="006133EC" w:rsidRPr="00D85D43">
        <w:rPr>
          <w:rFonts w:ascii="Book Antiqua" w:hAnsi="Book Antiqua"/>
          <w:color w:val="000000" w:themeColor="text1"/>
        </w:rPr>
        <w:t>s is poorly understood. It is t</w:t>
      </w:r>
      <w:r w:rsidR="009E509B" w:rsidRPr="00D85D43">
        <w:rPr>
          <w:rFonts w:ascii="Book Antiqua" w:hAnsi="Book Antiqua"/>
          <w:color w:val="000000" w:themeColor="text1"/>
        </w:rPr>
        <w:t>hought that SFA</w:t>
      </w:r>
      <w:r w:rsidR="006133EC" w:rsidRPr="00D85D43">
        <w:rPr>
          <w:rFonts w:ascii="Book Antiqua" w:hAnsi="Book Antiqua"/>
          <w:color w:val="000000" w:themeColor="text1"/>
        </w:rPr>
        <w:t>s fail to directly</w:t>
      </w:r>
      <w:r w:rsidR="000828E4" w:rsidRPr="00D85D43">
        <w:rPr>
          <w:rFonts w:ascii="Book Antiqua" w:hAnsi="Book Antiqua"/>
          <w:color w:val="000000" w:themeColor="text1"/>
        </w:rPr>
        <w:t xml:space="preserve"> bind to </w:t>
      </w:r>
      <w:proofErr w:type="gramStart"/>
      <w:r w:rsidR="000828E4" w:rsidRPr="00D85D43">
        <w:rPr>
          <w:rFonts w:ascii="Book Antiqua" w:hAnsi="Book Antiqua"/>
          <w:color w:val="000000" w:themeColor="text1"/>
        </w:rPr>
        <w:t>TLR4</w:t>
      </w:r>
      <w:r w:rsidR="006133EC"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2</w:t>
      </w:r>
      <w:r w:rsidR="00327936" w:rsidRPr="00D85D43">
        <w:rPr>
          <w:rFonts w:ascii="Book Antiqua" w:hAnsi="Book Antiqua"/>
          <w:color w:val="000000" w:themeColor="text1"/>
          <w:vertAlign w:val="superscript"/>
        </w:rPr>
        <w:t>8</w:t>
      </w:r>
      <w:r w:rsidR="006133EC" w:rsidRPr="00D85D43">
        <w:rPr>
          <w:rFonts w:ascii="Book Antiqua" w:hAnsi="Book Antiqua"/>
          <w:color w:val="000000" w:themeColor="text1"/>
          <w:vertAlign w:val="superscript"/>
        </w:rPr>
        <w:t>]</w:t>
      </w:r>
      <w:r w:rsidR="000828E4" w:rsidRPr="00D85D43">
        <w:rPr>
          <w:rFonts w:ascii="Book Antiqua" w:hAnsi="Book Antiqua"/>
          <w:color w:val="000000" w:themeColor="text1"/>
        </w:rPr>
        <w:t xml:space="preserve">. </w:t>
      </w:r>
      <w:r w:rsidR="00794202" w:rsidRPr="00D85D43">
        <w:rPr>
          <w:rFonts w:ascii="Book Antiqua" w:hAnsi="Book Antiqua"/>
          <w:color w:val="000000" w:themeColor="text1"/>
        </w:rPr>
        <w:t>A</w:t>
      </w:r>
      <w:r w:rsidR="000828E4" w:rsidRPr="00D85D43">
        <w:rPr>
          <w:rFonts w:ascii="Book Antiqua" w:hAnsi="Book Antiqua"/>
          <w:color w:val="000000" w:themeColor="text1"/>
        </w:rPr>
        <w:t xml:space="preserve"> recent </w:t>
      </w:r>
      <w:proofErr w:type="gramStart"/>
      <w:r w:rsidR="000828E4" w:rsidRPr="00D85D43">
        <w:rPr>
          <w:rFonts w:ascii="Book Antiqua" w:hAnsi="Book Antiqua"/>
          <w:color w:val="000000" w:themeColor="text1"/>
        </w:rPr>
        <w:t>study</w:t>
      </w:r>
      <w:r w:rsidR="000828E4"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2</w:t>
      </w:r>
      <w:r w:rsidR="00327936" w:rsidRPr="00D85D43">
        <w:rPr>
          <w:rFonts w:ascii="Book Antiqua" w:hAnsi="Book Antiqua"/>
          <w:color w:val="000000" w:themeColor="text1"/>
          <w:vertAlign w:val="superscript"/>
        </w:rPr>
        <w:t>9</w:t>
      </w:r>
      <w:r w:rsidR="006133EC" w:rsidRPr="00D85D43">
        <w:rPr>
          <w:rFonts w:ascii="Book Antiqua" w:hAnsi="Book Antiqua"/>
          <w:color w:val="000000" w:themeColor="text1"/>
          <w:vertAlign w:val="superscript"/>
        </w:rPr>
        <w:t xml:space="preserve">] </w:t>
      </w:r>
      <w:r w:rsidR="00794202" w:rsidRPr="00D85D43">
        <w:rPr>
          <w:rFonts w:ascii="Book Antiqua" w:hAnsi="Book Antiqua"/>
          <w:color w:val="000000" w:themeColor="text1"/>
        </w:rPr>
        <w:t xml:space="preserve">showed </w:t>
      </w:r>
      <w:r w:rsidR="006133EC" w:rsidRPr="00D85D43">
        <w:rPr>
          <w:rFonts w:ascii="Book Antiqua" w:hAnsi="Book Antiqua"/>
          <w:color w:val="000000" w:themeColor="text1"/>
        </w:rPr>
        <w:t xml:space="preserve">that </w:t>
      </w:r>
      <w:r w:rsidR="009E509B" w:rsidRPr="00D85D43">
        <w:rPr>
          <w:rFonts w:ascii="Book Antiqua" w:hAnsi="Book Antiqua"/>
          <w:color w:val="000000" w:themeColor="text1"/>
        </w:rPr>
        <w:t>SFA</w:t>
      </w:r>
      <w:r w:rsidR="006133EC" w:rsidRPr="00D85D43">
        <w:rPr>
          <w:rFonts w:ascii="Book Antiqua" w:hAnsi="Book Antiqua"/>
          <w:color w:val="000000" w:themeColor="text1"/>
        </w:rPr>
        <w:t xml:space="preserve">s activate </w:t>
      </w:r>
      <w:r w:rsidR="005F1CC2" w:rsidRPr="00D85D43">
        <w:rPr>
          <w:rFonts w:ascii="Book Antiqua" w:hAnsi="Book Antiqua"/>
          <w:color w:val="000000" w:themeColor="text1"/>
        </w:rPr>
        <w:t xml:space="preserve">the </w:t>
      </w:r>
      <w:r w:rsidR="006133EC" w:rsidRPr="00D85D43">
        <w:rPr>
          <w:rFonts w:ascii="Book Antiqua" w:hAnsi="Book Antiqua"/>
          <w:color w:val="000000" w:themeColor="text1"/>
        </w:rPr>
        <w:t xml:space="preserve">TLR4 signaling mediated by fetuin-A, a </w:t>
      </w:r>
      <w:r w:rsidR="009E7567" w:rsidRPr="00D85D43">
        <w:rPr>
          <w:rFonts w:ascii="Book Antiqua" w:hAnsi="Book Antiqua"/>
          <w:color w:val="000000" w:themeColor="text1"/>
        </w:rPr>
        <w:t xml:space="preserve">64 kDa </w:t>
      </w:r>
      <w:r w:rsidR="006133EC" w:rsidRPr="00D85D43">
        <w:rPr>
          <w:rFonts w:ascii="Book Antiqua" w:hAnsi="Book Antiqua"/>
          <w:color w:val="000000" w:themeColor="text1"/>
        </w:rPr>
        <w:t>glycoprotein released from the liver in response to H</w:t>
      </w:r>
      <w:r w:rsidR="009E509B" w:rsidRPr="00D85D43">
        <w:rPr>
          <w:rFonts w:ascii="Book Antiqua" w:hAnsi="Book Antiqua"/>
          <w:color w:val="000000" w:themeColor="text1"/>
        </w:rPr>
        <w:t xml:space="preserve">FD </w:t>
      </w:r>
      <w:r w:rsidR="00794202" w:rsidRPr="00D85D43">
        <w:rPr>
          <w:rFonts w:ascii="Book Antiqua" w:hAnsi="Book Antiqua"/>
          <w:color w:val="000000" w:themeColor="text1"/>
        </w:rPr>
        <w:t>consumption</w:t>
      </w:r>
      <w:r w:rsidR="009E509B" w:rsidRPr="00D85D43">
        <w:rPr>
          <w:rFonts w:ascii="Book Antiqua" w:hAnsi="Book Antiqua"/>
          <w:color w:val="000000" w:themeColor="text1"/>
        </w:rPr>
        <w:t xml:space="preserve">. </w:t>
      </w:r>
      <w:r w:rsidR="00B5468B" w:rsidRPr="00D85D43">
        <w:rPr>
          <w:rFonts w:ascii="Book Antiqua" w:hAnsi="Book Antiqua"/>
          <w:color w:val="000000" w:themeColor="text1"/>
        </w:rPr>
        <w:t xml:space="preserve">Fetuin-A mediates SFA-induced activation of TLR4 </w:t>
      </w:r>
      <w:r w:rsidR="005F1CC2" w:rsidRPr="00D85D43">
        <w:rPr>
          <w:rFonts w:ascii="Book Antiqua" w:hAnsi="Book Antiqua"/>
          <w:color w:val="000000" w:themeColor="text1"/>
        </w:rPr>
        <w:t>by</w:t>
      </w:r>
      <w:r w:rsidR="00B5468B" w:rsidRPr="00D85D43">
        <w:rPr>
          <w:rFonts w:ascii="Book Antiqua" w:hAnsi="Book Antiqua"/>
          <w:color w:val="000000" w:themeColor="text1"/>
        </w:rPr>
        <w:t xml:space="preserve"> directly interacti</w:t>
      </w:r>
      <w:r w:rsidR="002D4762" w:rsidRPr="00D85D43">
        <w:rPr>
          <w:rFonts w:ascii="Book Antiqua" w:hAnsi="Book Antiqua"/>
          <w:color w:val="000000" w:themeColor="text1"/>
        </w:rPr>
        <w:t>ng</w:t>
      </w:r>
      <w:r w:rsidR="00B5468B" w:rsidRPr="00D85D43">
        <w:rPr>
          <w:rFonts w:ascii="Book Antiqua" w:hAnsi="Book Antiqua"/>
          <w:color w:val="000000" w:themeColor="text1"/>
        </w:rPr>
        <w:t xml:space="preserve"> with TLR4 in macrophages and </w:t>
      </w:r>
      <w:proofErr w:type="gramStart"/>
      <w:r w:rsidR="00B5468B" w:rsidRPr="00D85D43">
        <w:rPr>
          <w:rFonts w:ascii="Book Antiqua" w:hAnsi="Book Antiqua"/>
          <w:color w:val="000000" w:themeColor="text1"/>
        </w:rPr>
        <w:t>adipocytes</w:t>
      </w:r>
      <w:r w:rsidR="00327936"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29</w:t>
      </w:r>
      <w:r w:rsidR="00B5468B" w:rsidRPr="00D85D43">
        <w:rPr>
          <w:rFonts w:ascii="Book Antiqua" w:hAnsi="Book Antiqua"/>
          <w:color w:val="000000" w:themeColor="text1"/>
          <w:vertAlign w:val="superscript"/>
        </w:rPr>
        <w:t>]</w:t>
      </w:r>
      <w:r w:rsidR="00B5468B" w:rsidRPr="00D85D43">
        <w:rPr>
          <w:rFonts w:ascii="Book Antiqua" w:hAnsi="Book Antiqua"/>
          <w:color w:val="000000" w:themeColor="text1"/>
        </w:rPr>
        <w:t xml:space="preserve">. </w:t>
      </w:r>
      <w:r w:rsidR="009E7567" w:rsidRPr="00D85D43">
        <w:rPr>
          <w:rFonts w:ascii="Book Antiqua" w:hAnsi="Book Antiqua"/>
          <w:color w:val="000000" w:themeColor="text1"/>
        </w:rPr>
        <w:t xml:space="preserve">Interestingly, </w:t>
      </w:r>
      <w:r w:rsidR="00662D97" w:rsidRPr="00D85D43">
        <w:rPr>
          <w:rFonts w:ascii="Book Antiqua" w:hAnsi="Book Antiqua"/>
          <w:color w:val="000000" w:themeColor="text1"/>
        </w:rPr>
        <w:t xml:space="preserve">treatment with </w:t>
      </w:r>
      <w:r w:rsidR="00E25595" w:rsidRPr="00D85D43">
        <w:rPr>
          <w:rFonts w:ascii="Book Antiqua" w:hAnsi="Book Antiqua"/>
          <w:color w:val="000000" w:themeColor="text1"/>
        </w:rPr>
        <w:t xml:space="preserve">the </w:t>
      </w:r>
      <w:r w:rsidR="00662D97" w:rsidRPr="00D85D43">
        <w:rPr>
          <w:rFonts w:ascii="Book Antiqua" w:hAnsi="Book Antiqua"/>
          <w:color w:val="000000" w:themeColor="text1"/>
        </w:rPr>
        <w:t xml:space="preserve">insulin sensitizer </w:t>
      </w:r>
      <w:r w:rsidR="009E7567" w:rsidRPr="00D85D43">
        <w:rPr>
          <w:rFonts w:ascii="Book Antiqua" w:hAnsi="Book Antiqua"/>
          <w:color w:val="000000" w:themeColor="text1"/>
        </w:rPr>
        <w:t xml:space="preserve">pioglitazone </w:t>
      </w:r>
      <w:r w:rsidR="00662D97" w:rsidRPr="00D85D43">
        <w:rPr>
          <w:rFonts w:ascii="Book Antiqua" w:hAnsi="Book Antiqua"/>
          <w:color w:val="000000" w:themeColor="text1"/>
        </w:rPr>
        <w:t>suppress</w:t>
      </w:r>
      <w:r w:rsidR="003828D5" w:rsidRPr="00D85D43">
        <w:rPr>
          <w:rFonts w:ascii="Book Antiqua" w:hAnsi="Book Antiqua"/>
          <w:color w:val="000000" w:themeColor="text1"/>
        </w:rPr>
        <w:t>es</w:t>
      </w:r>
      <w:r w:rsidR="00662D97" w:rsidRPr="00D85D43">
        <w:rPr>
          <w:rFonts w:ascii="Book Antiqua" w:hAnsi="Book Antiqua"/>
          <w:color w:val="000000" w:themeColor="text1"/>
        </w:rPr>
        <w:t xml:space="preserve"> fetuin-A expression through peroxisome proliferator-activated receptor-</w:t>
      </w:r>
      <w:r w:rsidR="00662D97" w:rsidRPr="00D85D43">
        <w:rPr>
          <w:rFonts w:ascii="Book Antiqua" w:hAnsi="Book Antiqua"/>
          <w:color w:val="000000" w:themeColor="text1"/>
        </w:rPr>
        <w:t xml:space="preserve"> activation in hepatoma </w:t>
      </w:r>
      <w:proofErr w:type="gramStart"/>
      <w:r w:rsidR="00662D97" w:rsidRPr="00D85D43">
        <w:rPr>
          <w:rFonts w:ascii="Book Antiqua" w:hAnsi="Book Antiqua"/>
          <w:color w:val="000000" w:themeColor="text1"/>
        </w:rPr>
        <w:t>cells</w:t>
      </w:r>
      <w:r w:rsidR="00662D97" w:rsidRPr="00D85D43">
        <w:rPr>
          <w:rFonts w:ascii="Book Antiqua" w:hAnsi="Book Antiqua"/>
          <w:color w:val="000000" w:themeColor="text1"/>
          <w:vertAlign w:val="superscript"/>
        </w:rPr>
        <w:t>[</w:t>
      </w:r>
      <w:proofErr w:type="gramEnd"/>
      <w:r w:rsidR="00327936" w:rsidRPr="00D85D43">
        <w:rPr>
          <w:rFonts w:ascii="Book Antiqua" w:hAnsi="Book Antiqua"/>
          <w:color w:val="000000" w:themeColor="text1"/>
          <w:vertAlign w:val="superscript"/>
        </w:rPr>
        <w:t>30</w:t>
      </w:r>
      <w:r w:rsidR="00662D97" w:rsidRPr="00D85D43">
        <w:rPr>
          <w:rFonts w:ascii="Book Antiqua" w:hAnsi="Book Antiqua"/>
          <w:color w:val="000000" w:themeColor="text1"/>
          <w:vertAlign w:val="superscript"/>
        </w:rPr>
        <w:t>]</w:t>
      </w:r>
      <w:r w:rsidR="00662D97" w:rsidRPr="00D85D43">
        <w:rPr>
          <w:rFonts w:ascii="Book Antiqua" w:hAnsi="Book Antiqua"/>
          <w:color w:val="000000" w:themeColor="text1"/>
        </w:rPr>
        <w:t xml:space="preserve">. </w:t>
      </w:r>
      <w:r w:rsidR="009E509B" w:rsidRPr="00D85D43">
        <w:rPr>
          <w:rFonts w:ascii="Book Antiqua" w:hAnsi="Book Antiqua"/>
          <w:color w:val="000000" w:themeColor="text1"/>
        </w:rPr>
        <w:t>SFA</w:t>
      </w:r>
      <w:r w:rsidR="006133EC" w:rsidRPr="00D85D43">
        <w:rPr>
          <w:rFonts w:ascii="Book Antiqua" w:hAnsi="Book Antiqua"/>
          <w:color w:val="000000" w:themeColor="text1"/>
        </w:rPr>
        <w:t xml:space="preserve"> treatment</w:t>
      </w:r>
      <w:r w:rsidR="00794202" w:rsidRPr="00D85D43">
        <w:rPr>
          <w:rFonts w:ascii="Book Antiqua" w:hAnsi="Book Antiqua"/>
          <w:color w:val="000000" w:themeColor="text1"/>
        </w:rPr>
        <w:t>s</w:t>
      </w:r>
      <w:r w:rsidR="006133EC" w:rsidRPr="00D85D43">
        <w:rPr>
          <w:rFonts w:ascii="Book Antiqua" w:hAnsi="Book Antiqua"/>
          <w:color w:val="000000" w:themeColor="text1"/>
        </w:rPr>
        <w:t xml:space="preserve"> induce the activation of nuclear factor </w:t>
      </w:r>
      <w:r w:rsidR="006133EC" w:rsidRPr="00D85D43">
        <w:rPr>
          <w:rFonts w:ascii="Book Antiqua" w:hAnsi="Book Antiqua"/>
          <w:color w:val="000000" w:themeColor="text1"/>
        </w:rPr>
        <w:t>B (NF-</w:t>
      </w:r>
      <w:r w:rsidR="006133EC" w:rsidRPr="00D85D43">
        <w:rPr>
          <w:rFonts w:ascii="Book Antiqua" w:hAnsi="Book Antiqua"/>
          <w:color w:val="000000" w:themeColor="text1"/>
        </w:rPr>
        <w:t xml:space="preserve">B) and Jun N-terminal kinase (JNK), which are TLR4 signaling molecules in </w:t>
      </w:r>
      <w:proofErr w:type="gramStart"/>
      <w:r w:rsidR="006133EC" w:rsidRPr="00D85D43">
        <w:rPr>
          <w:rFonts w:ascii="Book Antiqua" w:hAnsi="Book Antiqua"/>
          <w:color w:val="000000" w:themeColor="text1"/>
        </w:rPr>
        <w:t>macrophages</w:t>
      </w:r>
      <w:r w:rsidR="000828E4"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2</w:t>
      </w:r>
      <w:r w:rsidR="00571829" w:rsidRPr="00D85D43">
        <w:rPr>
          <w:rFonts w:ascii="Book Antiqua" w:hAnsi="Book Antiqua"/>
          <w:color w:val="000000" w:themeColor="text1"/>
          <w:vertAlign w:val="superscript"/>
        </w:rPr>
        <w:t>6</w:t>
      </w:r>
      <w:r w:rsidR="00657378">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31</w:t>
      </w:r>
      <w:r w:rsidR="006133EC" w:rsidRPr="00D85D43">
        <w:rPr>
          <w:rFonts w:ascii="Book Antiqua" w:hAnsi="Book Antiqua"/>
          <w:color w:val="000000" w:themeColor="text1"/>
          <w:vertAlign w:val="superscript"/>
        </w:rPr>
        <w:t>]</w:t>
      </w:r>
      <w:r w:rsidR="006133EC" w:rsidRPr="00D85D43">
        <w:rPr>
          <w:rFonts w:ascii="Book Antiqua" w:hAnsi="Book Antiqua"/>
          <w:color w:val="000000" w:themeColor="text1"/>
        </w:rPr>
        <w:t xml:space="preserve">. In fact, the </w:t>
      </w:r>
      <w:r w:rsidR="00D613E7" w:rsidRPr="00D85D43">
        <w:rPr>
          <w:rFonts w:ascii="Book Antiqua" w:hAnsi="Book Antiqua"/>
          <w:color w:val="000000" w:themeColor="text1"/>
        </w:rPr>
        <w:t>inhibition of NF-</w:t>
      </w:r>
      <w:r w:rsidR="00D613E7" w:rsidRPr="00D85D43">
        <w:rPr>
          <w:rFonts w:ascii="Book Antiqua" w:hAnsi="Book Antiqua"/>
          <w:color w:val="000000" w:themeColor="text1"/>
        </w:rPr>
        <w:t>B or JNK ameliorates</w:t>
      </w:r>
      <w:r w:rsidR="006133EC" w:rsidRPr="00D85D43">
        <w:rPr>
          <w:rFonts w:ascii="Book Antiqua" w:hAnsi="Book Antiqua"/>
          <w:color w:val="000000" w:themeColor="text1"/>
        </w:rPr>
        <w:t xml:space="preserve"> </w:t>
      </w:r>
      <w:r w:rsidR="004B10A7" w:rsidRPr="00D85D43">
        <w:rPr>
          <w:rFonts w:ascii="Book Antiqua" w:hAnsi="Book Antiqua"/>
          <w:color w:val="000000" w:themeColor="text1"/>
        </w:rPr>
        <w:t>IR</w:t>
      </w:r>
      <w:r w:rsidR="006133EC" w:rsidRPr="00D85D43">
        <w:rPr>
          <w:rFonts w:ascii="Book Antiqua" w:hAnsi="Book Antiqua"/>
          <w:color w:val="000000" w:themeColor="text1"/>
        </w:rPr>
        <w:t xml:space="preserve"> </w:t>
      </w:r>
      <w:r w:rsidR="00794202" w:rsidRPr="00D85D43">
        <w:rPr>
          <w:rFonts w:ascii="Book Antiqua" w:hAnsi="Book Antiqua"/>
          <w:color w:val="000000" w:themeColor="text1"/>
        </w:rPr>
        <w:t xml:space="preserve">by activating </w:t>
      </w:r>
      <w:r w:rsidR="000828E4" w:rsidRPr="00D85D43">
        <w:rPr>
          <w:rFonts w:ascii="Book Antiqua" w:hAnsi="Book Antiqua"/>
          <w:color w:val="000000" w:themeColor="text1"/>
        </w:rPr>
        <w:t>ATM</w:t>
      </w:r>
      <w:r w:rsidR="00794202" w:rsidRPr="00D85D43">
        <w:rPr>
          <w:rFonts w:ascii="Book Antiqua" w:hAnsi="Book Antiqua"/>
          <w:color w:val="000000" w:themeColor="text1"/>
        </w:rPr>
        <w:t>s</w:t>
      </w:r>
      <w:r w:rsidR="000828E4" w:rsidRPr="00D85D43">
        <w:rPr>
          <w:rFonts w:ascii="Book Antiqua" w:hAnsi="Book Antiqua"/>
          <w:color w:val="000000" w:themeColor="text1"/>
        </w:rPr>
        <w:t xml:space="preserve"> in obese </w:t>
      </w:r>
      <w:proofErr w:type="gramStart"/>
      <w:r w:rsidR="000828E4" w:rsidRPr="00D85D43">
        <w:rPr>
          <w:rFonts w:ascii="Book Antiqua" w:hAnsi="Book Antiqua"/>
          <w:color w:val="000000" w:themeColor="text1"/>
        </w:rPr>
        <w:t>rodents</w:t>
      </w:r>
      <w:r w:rsidR="006133EC"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32</w:t>
      </w:r>
      <w:r w:rsidR="00657378">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33</w:t>
      </w:r>
      <w:r w:rsidR="006133EC" w:rsidRPr="00D85D43">
        <w:rPr>
          <w:rFonts w:ascii="Book Antiqua" w:hAnsi="Book Antiqua"/>
          <w:color w:val="000000" w:themeColor="text1"/>
          <w:vertAlign w:val="superscript"/>
        </w:rPr>
        <w:t>]</w:t>
      </w:r>
      <w:r w:rsidR="006133EC" w:rsidRPr="00D85D43">
        <w:rPr>
          <w:rFonts w:ascii="Book Antiqua" w:hAnsi="Book Antiqua"/>
          <w:color w:val="000000" w:themeColor="text1"/>
        </w:rPr>
        <w:t xml:space="preserve">. Therefore, the regulation of ATM activation is a potent therapeutic target for obesity-associated </w:t>
      </w:r>
      <w:r w:rsidR="004B10A7" w:rsidRPr="00D85D43">
        <w:rPr>
          <w:rFonts w:ascii="Book Antiqua" w:hAnsi="Book Antiqua"/>
          <w:color w:val="000000" w:themeColor="text1"/>
        </w:rPr>
        <w:t>IR</w:t>
      </w:r>
      <w:r w:rsidR="006133EC" w:rsidRPr="00D85D43">
        <w:rPr>
          <w:rFonts w:ascii="Book Antiqua" w:hAnsi="Book Antiqua"/>
          <w:color w:val="000000" w:themeColor="text1"/>
        </w:rPr>
        <w:t>.</w:t>
      </w:r>
    </w:p>
    <w:p w14:paraId="0D4E2576" w14:textId="77777777" w:rsidR="006133EC" w:rsidRPr="00D85D43" w:rsidRDefault="006133EC" w:rsidP="00D85D43">
      <w:pPr>
        <w:tabs>
          <w:tab w:val="left" w:pos="432"/>
        </w:tabs>
        <w:spacing w:line="360" w:lineRule="auto"/>
        <w:jc w:val="both"/>
        <w:rPr>
          <w:rFonts w:ascii="Book Antiqua" w:hAnsi="Book Antiqua"/>
          <w:color w:val="000000" w:themeColor="text1"/>
        </w:rPr>
      </w:pPr>
    </w:p>
    <w:p w14:paraId="61519ACA" w14:textId="3F00F461" w:rsidR="00B8147D" w:rsidRPr="00D85D43" w:rsidRDefault="003C115C" w:rsidP="00D85D43">
      <w:pPr>
        <w:tabs>
          <w:tab w:val="left" w:pos="432"/>
        </w:tabs>
        <w:spacing w:line="360" w:lineRule="auto"/>
        <w:jc w:val="both"/>
        <w:rPr>
          <w:rFonts w:ascii="Book Antiqua" w:hAnsi="Book Antiqua"/>
          <w:b/>
          <w:color w:val="000000" w:themeColor="text1"/>
        </w:rPr>
      </w:pPr>
      <w:r w:rsidRPr="00D85D43">
        <w:rPr>
          <w:rFonts w:ascii="Book Antiqua" w:hAnsi="Book Antiqua"/>
          <w:b/>
          <w:color w:val="000000" w:themeColor="text1"/>
        </w:rPr>
        <w:t>CBL-B IN ATM RECRUITMENT</w:t>
      </w:r>
    </w:p>
    <w:p w14:paraId="70C10AFC" w14:textId="28B1F979" w:rsidR="00B8147D" w:rsidRPr="00D85D43" w:rsidRDefault="00B8147D" w:rsidP="00D85D43">
      <w:pPr>
        <w:spacing w:line="360" w:lineRule="auto"/>
        <w:jc w:val="both"/>
        <w:rPr>
          <w:rFonts w:ascii="Book Antiqua" w:hAnsi="Book Antiqua"/>
          <w:color w:val="000000" w:themeColor="text1"/>
        </w:rPr>
      </w:pPr>
      <w:r w:rsidRPr="00D85D43">
        <w:rPr>
          <w:rFonts w:ascii="Book Antiqua" w:hAnsi="Book Antiqua"/>
          <w:color w:val="000000" w:themeColor="text1"/>
        </w:rPr>
        <w:t xml:space="preserve">Aging </w:t>
      </w:r>
      <w:r w:rsidR="00565342" w:rsidRPr="00D85D43">
        <w:rPr>
          <w:rFonts w:ascii="Book Antiqua" w:hAnsi="Book Antiqua"/>
          <w:color w:val="000000" w:themeColor="text1"/>
        </w:rPr>
        <w:t xml:space="preserve">and </w:t>
      </w:r>
      <w:r w:rsidR="003A006F" w:rsidRPr="00D85D43">
        <w:rPr>
          <w:rFonts w:ascii="Book Antiqua" w:hAnsi="Book Antiqua"/>
          <w:color w:val="000000" w:themeColor="text1"/>
        </w:rPr>
        <w:t>over</w:t>
      </w:r>
      <w:r w:rsidR="00565342" w:rsidRPr="00D85D43">
        <w:rPr>
          <w:rFonts w:ascii="Book Antiqua" w:hAnsi="Book Antiqua"/>
          <w:color w:val="000000" w:themeColor="text1"/>
        </w:rPr>
        <w:t>nutrition cause the hypertrophy</w:t>
      </w:r>
      <w:r w:rsidRPr="00D85D43">
        <w:rPr>
          <w:rFonts w:ascii="Book Antiqua" w:hAnsi="Book Antiqua"/>
          <w:color w:val="000000" w:themeColor="text1"/>
        </w:rPr>
        <w:t xml:space="preserve"> of</w:t>
      </w:r>
      <w:r w:rsidR="00192D1D" w:rsidRPr="00D85D43">
        <w:rPr>
          <w:rFonts w:ascii="Book Antiqua" w:hAnsi="Book Antiqua"/>
          <w:color w:val="000000" w:themeColor="text1"/>
        </w:rPr>
        <w:t xml:space="preserve"> AT</w:t>
      </w:r>
      <w:r w:rsidR="002643C6" w:rsidRPr="00D85D43">
        <w:rPr>
          <w:rFonts w:ascii="Book Antiqua" w:hAnsi="Book Antiqua"/>
          <w:color w:val="000000" w:themeColor="text1"/>
        </w:rPr>
        <w:t>, result</w:t>
      </w:r>
      <w:r w:rsidR="00AD7ED4" w:rsidRPr="00D85D43">
        <w:rPr>
          <w:rFonts w:ascii="Book Antiqua" w:hAnsi="Book Antiqua"/>
          <w:color w:val="000000" w:themeColor="text1"/>
        </w:rPr>
        <w:t>ing</w:t>
      </w:r>
      <w:r w:rsidR="002643C6" w:rsidRPr="00D85D43">
        <w:rPr>
          <w:rFonts w:ascii="Book Antiqua" w:hAnsi="Book Antiqua"/>
          <w:color w:val="000000" w:themeColor="text1"/>
        </w:rPr>
        <w:t xml:space="preserve"> in the accumulation of </w:t>
      </w:r>
      <w:proofErr w:type="gramStart"/>
      <w:r w:rsidR="002643C6" w:rsidRPr="00D85D43">
        <w:rPr>
          <w:rFonts w:ascii="Book Antiqua" w:hAnsi="Book Antiqua"/>
          <w:color w:val="000000" w:themeColor="text1"/>
        </w:rPr>
        <w:t>ATMs</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5</w:t>
      </w:r>
      <w:r w:rsidR="000828E4" w:rsidRPr="00D85D43">
        <w:rPr>
          <w:rFonts w:ascii="Book Antiqua" w:hAnsi="Book Antiqua"/>
          <w:color w:val="000000" w:themeColor="text1"/>
          <w:vertAlign w:val="superscript"/>
        </w:rPr>
        <w:t>]</w:t>
      </w:r>
      <w:r w:rsidR="000828E4" w:rsidRPr="00D85D43">
        <w:rPr>
          <w:rFonts w:ascii="Book Antiqua" w:hAnsi="Book Antiqua"/>
          <w:color w:val="000000" w:themeColor="text1"/>
        </w:rPr>
        <w:t xml:space="preserve">. </w:t>
      </w:r>
      <w:r w:rsidR="002643C6" w:rsidRPr="00D85D43">
        <w:rPr>
          <w:rFonts w:ascii="Book Antiqua" w:hAnsi="Book Antiqua"/>
          <w:color w:val="000000" w:themeColor="text1"/>
        </w:rPr>
        <w:t xml:space="preserve">The activated ATMs induce peripheral and systemic </w:t>
      </w:r>
      <w:r w:rsidR="004B10A7" w:rsidRPr="00D85D43">
        <w:rPr>
          <w:rFonts w:ascii="Book Antiqua" w:hAnsi="Book Antiqua"/>
          <w:color w:val="000000" w:themeColor="text1"/>
        </w:rPr>
        <w:t>IR</w:t>
      </w:r>
      <w:r w:rsidR="002643C6" w:rsidRPr="00D85D43">
        <w:rPr>
          <w:rFonts w:ascii="Book Antiqua" w:hAnsi="Book Antiqua"/>
          <w:color w:val="000000" w:themeColor="text1"/>
        </w:rPr>
        <w:t xml:space="preserve"> through </w:t>
      </w:r>
      <w:r w:rsidR="009C09AE" w:rsidRPr="00D85D43">
        <w:rPr>
          <w:rFonts w:ascii="Book Antiqua" w:hAnsi="Book Antiqua"/>
          <w:color w:val="000000" w:themeColor="text1"/>
        </w:rPr>
        <w:t xml:space="preserve">the </w:t>
      </w:r>
      <w:r w:rsidR="002643C6" w:rsidRPr="00D85D43">
        <w:rPr>
          <w:rFonts w:ascii="Book Antiqua" w:hAnsi="Book Antiqua"/>
          <w:color w:val="000000" w:themeColor="text1"/>
        </w:rPr>
        <w:t>release of inflammatory cytokines</w:t>
      </w:r>
      <w:r w:rsidR="00662D97" w:rsidRPr="00D85D43">
        <w:rPr>
          <w:rFonts w:ascii="Book Antiqua" w:hAnsi="Book Antiqua"/>
          <w:color w:val="000000" w:themeColor="text1"/>
        </w:rPr>
        <w:t xml:space="preserve">. </w:t>
      </w:r>
      <w:r w:rsidR="00A54A36" w:rsidRPr="00D85D43">
        <w:rPr>
          <w:rFonts w:ascii="Book Antiqua" w:hAnsi="Book Antiqua"/>
          <w:color w:val="000000" w:themeColor="text1"/>
        </w:rPr>
        <w:t xml:space="preserve">JNK is </w:t>
      </w:r>
      <w:r w:rsidR="001E0720" w:rsidRPr="00D85D43">
        <w:rPr>
          <w:rFonts w:ascii="Book Antiqua" w:hAnsi="Book Antiqua"/>
          <w:color w:val="000000" w:themeColor="text1"/>
        </w:rPr>
        <w:t>a</w:t>
      </w:r>
      <w:r w:rsidR="0087791C" w:rsidRPr="00D85D43">
        <w:rPr>
          <w:rFonts w:ascii="Book Antiqua" w:hAnsi="Book Antiqua"/>
          <w:color w:val="000000" w:themeColor="text1"/>
        </w:rPr>
        <w:t xml:space="preserve"> TLR4 signaling </w:t>
      </w:r>
      <w:r w:rsidR="00B94B5A" w:rsidRPr="00D85D43">
        <w:rPr>
          <w:rFonts w:ascii="Book Antiqua" w:hAnsi="Book Antiqua"/>
          <w:color w:val="000000" w:themeColor="text1"/>
        </w:rPr>
        <w:t>molecule and mediat</w:t>
      </w:r>
      <w:r w:rsidR="0087791C" w:rsidRPr="00D85D43">
        <w:rPr>
          <w:rFonts w:ascii="Book Antiqua" w:hAnsi="Book Antiqua"/>
          <w:color w:val="000000" w:themeColor="text1"/>
        </w:rPr>
        <w:t xml:space="preserve">es </w:t>
      </w:r>
      <w:r w:rsidR="001E0720" w:rsidRPr="00D85D43">
        <w:rPr>
          <w:rFonts w:ascii="Book Antiqua" w:hAnsi="Book Antiqua"/>
          <w:color w:val="000000" w:themeColor="text1"/>
        </w:rPr>
        <w:t xml:space="preserve">the </w:t>
      </w:r>
      <w:r w:rsidR="0087791C" w:rsidRPr="00D85D43">
        <w:rPr>
          <w:rFonts w:ascii="Book Antiqua" w:hAnsi="Book Antiqua"/>
          <w:color w:val="000000" w:themeColor="text1"/>
        </w:rPr>
        <w:t>expression of inflammatory cytokines</w:t>
      </w:r>
      <w:r w:rsidR="00A86428" w:rsidRPr="00D85D43">
        <w:rPr>
          <w:rFonts w:ascii="Book Antiqua" w:hAnsi="Book Antiqua"/>
          <w:color w:val="000000" w:themeColor="text1"/>
        </w:rPr>
        <w:t xml:space="preserve"> in macrophages. Bone marrow</w:t>
      </w:r>
      <w:r w:rsidR="004A33CA" w:rsidRPr="00D85D43">
        <w:rPr>
          <w:rFonts w:ascii="Book Antiqua" w:hAnsi="Book Antiqua"/>
          <w:color w:val="000000" w:themeColor="text1"/>
        </w:rPr>
        <w:t>-specific deficiency</w:t>
      </w:r>
      <w:r w:rsidR="00600585" w:rsidRPr="00D85D43">
        <w:rPr>
          <w:rFonts w:ascii="Book Antiqua" w:hAnsi="Book Antiqua"/>
          <w:color w:val="000000" w:themeColor="text1"/>
        </w:rPr>
        <w:t xml:space="preserve"> of JNK1 ameliorated diet</w:t>
      </w:r>
      <w:r w:rsidR="0087791C" w:rsidRPr="00D85D43">
        <w:rPr>
          <w:rFonts w:ascii="Book Antiqua" w:hAnsi="Book Antiqua"/>
          <w:color w:val="000000" w:themeColor="text1"/>
        </w:rPr>
        <w:t xml:space="preserve">-induced </w:t>
      </w:r>
      <w:r w:rsidR="00B94B5A" w:rsidRPr="00D85D43">
        <w:rPr>
          <w:rFonts w:ascii="Book Antiqua" w:hAnsi="Book Antiqua"/>
          <w:color w:val="000000" w:themeColor="text1"/>
        </w:rPr>
        <w:t>IR by suppressi</w:t>
      </w:r>
      <w:r w:rsidR="005C22A8" w:rsidRPr="00D85D43">
        <w:rPr>
          <w:rFonts w:ascii="Book Antiqua" w:hAnsi="Book Antiqua"/>
          <w:color w:val="000000" w:themeColor="text1"/>
        </w:rPr>
        <w:t xml:space="preserve">ng </w:t>
      </w:r>
      <w:r w:rsidR="00192D1D" w:rsidRPr="00D85D43">
        <w:rPr>
          <w:rFonts w:ascii="Book Antiqua" w:hAnsi="Book Antiqua"/>
          <w:color w:val="000000" w:themeColor="text1"/>
        </w:rPr>
        <w:t>AT</w:t>
      </w:r>
      <w:r w:rsidR="00B94B5A" w:rsidRPr="00D85D43">
        <w:rPr>
          <w:rFonts w:ascii="Book Antiqua" w:hAnsi="Book Antiqua"/>
          <w:color w:val="000000" w:themeColor="text1"/>
        </w:rPr>
        <w:t xml:space="preserve"> inflammation</w:t>
      </w:r>
      <w:r w:rsidR="0087791C" w:rsidRPr="00D85D43">
        <w:rPr>
          <w:rFonts w:ascii="Book Antiqua" w:hAnsi="Book Antiqua"/>
          <w:color w:val="000000" w:themeColor="text1"/>
        </w:rPr>
        <w:t xml:space="preserve"> in </w:t>
      </w:r>
      <w:proofErr w:type="gramStart"/>
      <w:r w:rsidR="0087791C" w:rsidRPr="00D85D43">
        <w:rPr>
          <w:rFonts w:ascii="Book Antiqua" w:hAnsi="Book Antiqua"/>
          <w:color w:val="000000" w:themeColor="text1"/>
        </w:rPr>
        <w:t>mice</w:t>
      </w:r>
      <w:r w:rsidR="00571829"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34</w:t>
      </w:r>
      <w:r w:rsidR="008225BB" w:rsidRPr="00D85D43">
        <w:rPr>
          <w:rFonts w:ascii="Book Antiqua" w:hAnsi="Book Antiqua"/>
          <w:color w:val="000000" w:themeColor="text1"/>
          <w:vertAlign w:val="superscript"/>
        </w:rPr>
        <w:t>]</w:t>
      </w:r>
      <w:r w:rsidR="002643C6" w:rsidRPr="00D85D43">
        <w:rPr>
          <w:rFonts w:ascii="Book Antiqua" w:hAnsi="Book Antiqua"/>
          <w:color w:val="000000" w:themeColor="text1"/>
        </w:rPr>
        <w:t xml:space="preserve">. We demonstrated that depletion of Cbl-b </w:t>
      </w:r>
      <w:r w:rsidR="00D00003" w:rsidRPr="00D85D43">
        <w:rPr>
          <w:rFonts w:ascii="Book Antiqua" w:hAnsi="Book Antiqua"/>
          <w:color w:val="000000" w:themeColor="text1"/>
        </w:rPr>
        <w:t>exacerbate</w:t>
      </w:r>
      <w:r w:rsidR="006D45D5" w:rsidRPr="00D85D43">
        <w:rPr>
          <w:rFonts w:ascii="Book Antiqua" w:hAnsi="Book Antiqua"/>
          <w:color w:val="000000" w:themeColor="text1"/>
        </w:rPr>
        <w:t>d</w:t>
      </w:r>
      <w:r w:rsidR="00D00003" w:rsidRPr="00D85D43">
        <w:rPr>
          <w:rFonts w:ascii="Book Antiqua" w:hAnsi="Book Antiqua"/>
          <w:color w:val="000000" w:themeColor="text1"/>
        </w:rPr>
        <w:t xml:space="preserve"> obesity and </w:t>
      </w:r>
      <w:r w:rsidR="005E574C" w:rsidRPr="00D85D43">
        <w:rPr>
          <w:rFonts w:ascii="Book Antiqua" w:hAnsi="Book Antiqua"/>
          <w:color w:val="000000" w:themeColor="text1"/>
        </w:rPr>
        <w:t>IR</w:t>
      </w:r>
      <w:r w:rsidR="006D45D5" w:rsidRPr="00D85D43">
        <w:rPr>
          <w:rFonts w:ascii="Book Antiqua" w:hAnsi="Book Antiqua"/>
          <w:color w:val="000000" w:themeColor="text1"/>
        </w:rPr>
        <w:t xml:space="preserve"> induced by aging and HFD</w:t>
      </w:r>
      <w:r w:rsidR="000828E4" w:rsidRPr="00D85D43">
        <w:rPr>
          <w:rFonts w:ascii="Book Antiqua" w:hAnsi="Book Antiqua"/>
          <w:color w:val="000000" w:themeColor="text1"/>
        </w:rPr>
        <w:t xml:space="preserve"> in </w:t>
      </w:r>
      <w:proofErr w:type="gramStart"/>
      <w:r w:rsidR="000828E4" w:rsidRPr="00D85D43">
        <w:rPr>
          <w:rFonts w:ascii="Book Antiqua" w:hAnsi="Book Antiqua"/>
          <w:color w:val="000000" w:themeColor="text1"/>
        </w:rPr>
        <w:t>mice</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3</w:t>
      </w:r>
      <w:r w:rsidR="00D00003" w:rsidRPr="00D85D43">
        <w:rPr>
          <w:rFonts w:ascii="Book Antiqua" w:hAnsi="Book Antiqua"/>
          <w:color w:val="000000" w:themeColor="text1"/>
          <w:vertAlign w:val="superscript"/>
        </w:rPr>
        <w:t>5</w:t>
      </w:r>
      <w:r w:rsidR="000828E4" w:rsidRPr="00D85D43">
        <w:rPr>
          <w:rFonts w:ascii="Book Antiqua" w:hAnsi="Book Antiqua"/>
          <w:color w:val="000000" w:themeColor="text1"/>
          <w:vertAlign w:val="superscript"/>
        </w:rPr>
        <w:t xml:space="preserve">, </w:t>
      </w:r>
      <w:r w:rsidR="00571829" w:rsidRPr="00D85D43">
        <w:rPr>
          <w:rFonts w:ascii="Book Antiqua" w:hAnsi="Book Antiqua"/>
          <w:color w:val="000000" w:themeColor="text1"/>
          <w:vertAlign w:val="superscript"/>
        </w:rPr>
        <w:t>3</w:t>
      </w:r>
      <w:r w:rsidR="00D00003" w:rsidRPr="00D85D43">
        <w:rPr>
          <w:rFonts w:ascii="Book Antiqua" w:hAnsi="Book Antiqua"/>
          <w:color w:val="000000" w:themeColor="text1"/>
          <w:vertAlign w:val="superscript"/>
        </w:rPr>
        <w:t>6]</w:t>
      </w:r>
      <w:r w:rsidR="00D00003" w:rsidRPr="00D85D43">
        <w:rPr>
          <w:rFonts w:ascii="Book Antiqua" w:hAnsi="Book Antiqua"/>
          <w:color w:val="000000" w:themeColor="text1"/>
        </w:rPr>
        <w:t xml:space="preserve">. </w:t>
      </w:r>
      <w:r w:rsidR="00C01B1B" w:rsidRPr="00D85D43">
        <w:rPr>
          <w:rFonts w:ascii="Book Antiqua" w:hAnsi="Book Antiqua"/>
          <w:color w:val="000000" w:themeColor="text1"/>
        </w:rPr>
        <w:t xml:space="preserve">We also found that </w:t>
      </w:r>
      <w:r w:rsidR="00E73E46" w:rsidRPr="00D85D43">
        <w:rPr>
          <w:rFonts w:ascii="Book Antiqua" w:hAnsi="Book Antiqua"/>
          <w:color w:val="000000" w:themeColor="text1"/>
        </w:rPr>
        <w:t xml:space="preserve">ATM activation </w:t>
      </w:r>
      <w:r w:rsidR="00C01B1B" w:rsidRPr="00D85D43">
        <w:rPr>
          <w:rFonts w:ascii="Book Antiqua" w:hAnsi="Book Antiqua"/>
          <w:color w:val="000000" w:themeColor="text1"/>
        </w:rPr>
        <w:t>was enhanced in</w:t>
      </w:r>
      <w:r w:rsidR="006E5C51" w:rsidRPr="00D85D43">
        <w:rPr>
          <w:rFonts w:ascii="Book Antiqua" w:hAnsi="Book Antiqua"/>
          <w:color w:val="000000" w:themeColor="text1"/>
        </w:rPr>
        <w:t xml:space="preserve"> Cbl-b </w:t>
      </w:r>
      <w:r w:rsidR="00A86428" w:rsidRPr="00D85D43">
        <w:rPr>
          <w:rFonts w:ascii="Book Antiqua" w:hAnsi="Book Antiqua"/>
          <w:color w:val="000000" w:themeColor="text1"/>
        </w:rPr>
        <w:t>knockout</w:t>
      </w:r>
      <w:r w:rsidR="006E5C51" w:rsidRPr="00D85D43">
        <w:rPr>
          <w:rFonts w:ascii="Book Antiqua" w:hAnsi="Book Antiqua"/>
          <w:color w:val="000000" w:themeColor="text1"/>
        </w:rPr>
        <w:t xml:space="preserve"> (</w:t>
      </w:r>
      <w:r w:rsidR="00A21731" w:rsidRPr="00D85D43">
        <w:rPr>
          <w:rFonts w:ascii="Book Antiqua" w:hAnsi="Book Antiqua"/>
          <w:color w:val="000000" w:themeColor="text1"/>
        </w:rPr>
        <w:t>Cbl-b</w:t>
      </w:r>
      <w:r w:rsidR="00A21731" w:rsidRPr="00D85D43">
        <w:rPr>
          <w:rFonts w:ascii="Book Antiqua" w:hAnsi="Book Antiqua"/>
          <w:color w:val="000000" w:themeColor="text1"/>
          <w:vertAlign w:val="superscript"/>
        </w:rPr>
        <w:t>-/-</w:t>
      </w:r>
      <w:r w:rsidR="006E5C51" w:rsidRPr="00D85D43">
        <w:rPr>
          <w:rFonts w:ascii="Book Antiqua" w:hAnsi="Book Antiqua"/>
          <w:color w:val="000000" w:themeColor="text1"/>
        </w:rPr>
        <w:t xml:space="preserve">) </w:t>
      </w:r>
      <w:r w:rsidR="00A21731" w:rsidRPr="00D85D43">
        <w:rPr>
          <w:rFonts w:ascii="Book Antiqua" w:hAnsi="Book Antiqua"/>
          <w:color w:val="000000" w:themeColor="text1"/>
        </w:rPr>
        <w:t>mice</w:t>
      </w:r>
      <w:r w:rsidR="00C01B1B" w:rsidRPr="00D85D43">
        <w:rPr>
          <w:rFonts w:ascii="Book Antiqua" w:hAnsi="Book Antiqua"/>
          <w:color w:val="000000" w:themeColor="text1"/>
        </w:rPr>
        <w:t>.</w:t>
      </w:r>
      <w:r w:rsidR="00DC06FB" w:rsidRPr="00D85D43">
        <w:rPr>
          <w:rFonts w:ascii="Book Antiqua" w:hAnsi="Book Antiqua"/>
          <w:color w:val="000000" w:themeColor="text1"/>
        </w:rPr>
        <w:t xml:space="preserve"> </w:t>
      </w:r>
      <w:r w:rsidR="00C01B1B" w:rsidRPr="00D85D43">
        <w:rPr>
          <w:rFonts w:ascii="Book Antiqua" w:hAnsi="Book Antiqua"/>
          <w:color w:val="000000" w:themeColor="text1"/>
        </w:rPr>
        <w:t xml:space="preserve">In 30-week old </w:t>
      </w:r>
      <w:r w:rsidR="00A21731" w:rsidRPr="00D85D43">
        <w:rPr>
          <w:rFonts w:ascii="Book Antiqua" w:hAnsi="Book Antiqua"/>
          <w:color w:val="000000" w:themeColor="text1"/>
        </w:rPr>
        <w:t>Cbl-b</w:t>
      </w:r>
      <w:r w:rsidR="00A21731" w:rsidRPr="00D85D43">
        <w:rPr>
          <w:rFonts w:ascii="Book Antiqua" w:hAnsi="Book Antiqua"/>
          <w:color w:val="000000" w:themeColor="text1"/>
          <w:vertAlign w:val="superscript"/>
        </w:rPr>
        <w:t>-/-</w:t>
      </w:r>
      <w:r w:rsidR="00A21731" w:rsidRPr="00D85D43">
        <w:rPr>
          <w:rFonts w:ascii="Book Antiqua" w:hAnsi="Book Antiqua"/>
          <w:color w:val="000000" w:themeColor="text1"/>
        </w:rPr>
        <w:t xml:space="preserve"> mice</w:t>
      </w:r>
      <w:r w:rsidR="00C01B1B" w:rsidRPr="00D85D43">
        <w:rPr>
          <w:rFonts w:ascii="Book Antiqua" w:hAnsi="Book Antiqua"/>
          <w:color w:val="000000" w:themeColor="text1"/>
        </w:rPr>
        <w:t xml:space="preserve">, we observed hypertrophy of </w:t>
      </w:r>
      <w:r w:rsidR="00192D1D" w:rsidRPr="00D85D43">
        <w:rPr>
          <w:rFonts w:ascii="Book Antiqua" w:hAnsi="Book Antiqua"/>
          <w:color w:val="000000" w:themeColor="text1"/>
        </w:rPr>
        <w:t>AT</w:t>
      </w:r>
      <w:r w:rsidR="00C01B1B" w:rsidRPr="00D85D43">
        <w:rPr>
          <w:rFonts w:ascii="Book Antiqua" w:hAnsi="Book Antiqua"/>
          <w:color w:val="000000" w:themeColor="text1"/>
        </w:rPr>
        <w:t xml:space="preserve">, </w:t>
      </w:r>
      <w:r w:rsidR="004B10A7" w:rsidRPr="00D85D43">
        <w:rPr>
          <w:rFonts w:ascii="Book Antiqua" w:hAnsi="Book Antiqua"/>
          <w:color w:val="000000" w:themeColor="text1"/>
        </w:rPr>
        <w:t>IR</w:t>
      </w:r>
      <w:r w:rsidR="00C01B1B" w:rsidRPr="00D85D43">
        <w:rPr>
          <w:rFonts w:ascii="Book Antiqua" w:hAnsi="Book Antiqua"/>
          <w:color w:val="000000" w:themeColor="text1"/>
        </w:rPr>
        <w:t xml:space="preserve">, hepatic steatosis and </w:t>
      </w:r>
      <w:r w:rsidR="00657378">
        <w:rPr>
          <w:rFonts w:ascii="Book Antiqua" w:hAnsi="Book Antiqua"/>
          <w:color w:val="000000" w:themeColor="text1"/>
        </w:rPr>
        <w:t>β</w:t>
      </w:r>
      <w:r w:rsidR="000828E4" w:rsidRPr="00D85D43">
        <w:rPr>
          <w:rFonts w:ascii="Book Antiqua" w:hAnsi="Book Antiqua"/>
          <w:color w:val="000000" w:themeColor="text1"/>
        </w:rPr>
        <w:t xml:space="preserve"> cell dysfunction</w:t>
      </w:r>
      <w:r w:rsidR="002F5128" w:rsidRPr="00D85D43">
        <w:rPr>
          <w:rFonts w:ascii="Book Antiqua" w:hAnsi="Book Antiqua"/>
          <w:color w:val="000000" w:themeColor="text1"/>
        </w:rPr>
        <w:t xml:space="preserve"> (Table</w:t>
      </w:r>
      <w:r w:rsidR="00657378">
        <w:rPr>
          <w:rFonts w:ascii="Book Antiqua" w:eastAsia="宋体" w:hAnsi="Book Antiqua" w:hint="eastAsia"/>
          <w:color w:val="000000" w:themeColor="text1"/>
          <w:lang w:eastAsia="zh-CN"/>
        </w:rPr>
        <w:t xml:space="preserve"> 1</w:t>
      </w:r>
      <w:r w:rsidR="002F5128" w:rsidRPr="00D85D43">
        <w:rPr>
          <w:rFonts w:ascii="Book Antiqua" w:hAnsi="Book Antiqua"/>
          <w:color w:val="000000" w:themeColor="text1"/>
        </w:rPr>
        <w:t>)</w:t>
      </w:r>
      <w:r w:rsidR="00C01B1B" w:rsidRPr="00D85D43">
        <w:rPr>
          <w:rFonts w:ascii="Book Antiqua" w:hAnsi="Book Antiqua"/>
          <w:color w:val="000000" w:themeColor="text1"/>
        </w:rPr>
        <w:t xml:space="preserve">. </w:t>
      </w:r>
      <w:r w:rsidR="006133EC" w:rsidRPr="00D85D43">
        <w:rPr>
          <w:rFonts w:ascii="Book Antiqua" w:hAnsi="Book Antiqua"/>
          <w:color w:val="000000" w:themeColor="text1"/>
        </w:rPr>
        <w:t>Interestingly, t</w:t>
      </w:r>
      <w:r w:rsidR="000B52A1" w:rsidRPr="00D85D43">
        <w:rPr>
          <w:rFonts w:ascii="Book Antiqua" w:hAnsi="Book Antiqua"/>
          <w:color w:val="000000" w:themeColor="text1"/>
        </w:rPr>
        <w:t>he</w:t>
      </w:r>
      <w:r w:rsidR="0011195B" w:rsidRPr="00D85D43">
        <w:rPr>
          <w:rFonts w:ascii="Book Antiqua" w:hAnsi="Book Antiqua"/>
          <w:color w:val="000000" w:themeColor="text1"/>
        </w:rPr>
        <w:t xml:space="preserve"> </w:t>
      </w:r>
      <w:r w:rsidR="00B9278E" w:rsidRPr="00D85D43">
        <w:rPr>
          <w:rFonts w:ascii="Book Antiqua" w:hAnsi="Book Antiqua"/>
          <w:color w:val="000000" w:themeColor="text1"/>
        </w:rPr>
        <w:t xml:space="preserve">ATM </w:t>
      </w:r>
      <w:r w:rsidR="000B52A1" w:rsidRPr="00D85D43">
        <w:rPr>
          <w:rFonts w:ascii="Book Antiqua" w:hAnsi="Book Antiqua"/>
          <w:color w:val="000000" w:themeColor="text1"/>
        </w:rPr>
        <w:t>a</w:t>
      </w:r>
      <w:r w:rsidRPr="00D85D43">
        <w:rPr>
          <w:rFonts w:ascii="Book Antiqua" w:hAnsi="Book Antiqua"/>
          <w:color w:val="000000" w:themeColor="text1"/>
        </w:rPr>
        <w:t>ccumulat</w:t>
      </w:r>
      <w:r w:rsidR="000B52A1" w:rsidRPr="00D85D43">
        <w:rPr>
          <w:rFonts w:ascii="Book Antiqua" w:hAnsi="Book Antiqua"/>
          <w:color w:val="000000" w:themeColor="text1"/>
        </w:rPr>
        <w:t xml:space="preserve">ion </w:t>
      </w:r>
      <w:r w:rsidR="006133EC" w:rsidRPr="00D85D43">
        <w:rPr>
          <w:rFonts w:ascii="Book Antiqua" w:hAnsi="Book Antiqua"/>
          <w:color w:val="000000" w:themeColor="text1"/>
        </w:rPr>
        <w:t>was dramatically increased</w:t>
      </w:r>
      <w:r w:rsidRPr="00D85D43">
        <w:rPr>
          <w:rFonts w:ascii="Book Antiqua" w:hAnsi="Book Antiqua"/>
          <w:color w:val="000000" w:themeColor="text1"/>
        </w:rPr>
        <w:t xml:space="preserve"> </w:t>
      </w:r>
      <w:r w:rsidR="006133EC" w:rsidRPr="00D85D43">
        <w:rPr>
          <w:rFonts w:ascii="Book Antiqua" w:hAnsi="Book Antiqua"/>
          <w:color w:val="000000" w:themeColor="text1"/>
        </w:rPr>
        <w:t xml:space="preserve">in </w:t>
      </w:r>
      <w:r w:rsidR="00192D1D" w:rsidRPr="00D85D43">
        <w:rPr>
          <w:rFonts w:ascii="Book Antiqua" w:hAnsi="Book Antiqua"/>
          <w:color w:val="000000" w:themeColor="text1"/>
        </w:rPr>
        <w:t>WAT</w:t>
      </w:r>
      <w:r w:rsidRPr="00D85D43">
        <w:rPr>
          <w:rFonts w:ascii="Book Antiqua" w:hAnsi="Book Antiqua"/>
          <w:color w:val="000000" w:themeColor="text1"/>
        </w:rPr>
        <w:t xml:space="preserve">. </w:t>
      </w:r>
      <w:r w:rsidR="006830C6" w:rsidRPr="00D85D43">
        <w:rPr>
          <w:rFonts w:ascii="Book Antiqua" w:hAnsi="Book Antiqua"/>
          <w:color w:val="000000" w:themeColor="text1"/>
        </w:rPr>
        <w:t xml:space="preserve">This event was caused by two factors in </w:t>
      </w:r>
      <w:r w:rsidR="00A21731" w:rsidRPr="00D85D43">
        <w:rPr>
          <w:rFonts w:ascii="Book Antiqua" w:hAnsi="Book Antiqua"/>
          <w:color w:val="000000" w:themeColor="text1"/>
        </w:rPr>
        <w:t>Cbl-b</w:t>
      </w:r>
      <w:r w:rsidR="00A21731" w:rsidRPr="00D85D43">
        <w:rPr>
          <w:rFonts w:ascii="Book Antiqua" w:hAnsi="Book Antiqua"/>
          <w:color w:val="000000" w:themeColor="text1"/>
          <w:vertAlign w:val="superscript"/>
        </w:rPr>
        <w:t>-/-</w:t>
      </w:r>
      <w:r w:rsidR="00A21731" w:rsidRPr="00D85D43">
        <w:rPr>
          <w:rFonts w:ascii="Book Antiqua" w:hAnsi="Book Antiqua"/>
          <w:color w:val="000000" w:themeColor="text1"/>
        </w:rPr>
        <w:t xml:space="preserve"> mice</w:t>
      </w:r>
      <w:r w:rsidR="006830C6" w:rsidRPr="00D85D43">
        <w:rPr>
          <w:rFonts w:ascii="Book Antiqua" w:hAnsi="Book Antiqua"/>
          <w:color w:val="000000" w:themeColor="text1"/>
        </w:rPr>
        <w:t xml:space="preserve">. One factor </w:t>
      </w:r>
      <w:r w:rsidR="00413DE0" w:rsidRPr="00D85D43">
        <w:rPr>
          <w:rFonts w:ascii="Book Antiqua" w:hAnsi="Book Antiqua"/>
          <w:color w:val="000000" w:themeColor="text1"/>
        </w:rPr>
        <w:t xml:space="preserve">was the </w:t>
      </w:r>
      <w:r w:rsidR="006830C6" w:rsidRPr="00D85D43">
        <w:rPr>
          <w:rFonts w:ascii="Book Antiqua" w:hAnsi="Book Antiqua"/>
          <w:color w:val="000000" w:themeColor="text1"/>
        </w:rPr>
        <w:t xml:space="preserve">high levels of </w:t>
      </w:r>
      <w:r w:rsidR="006830C6" w:rsidRPr="00D85D43">
        <w:rPr>
          <w:rFonts w:ascii="Book Antiqua" w:hAnsi="Book Antiqua"/>
          <w:color w:val="000000" w:themeColor="text1"/>
        </w:rPr>
        <w:lastRenderedPageBreak/>
        <w:t>monocyte chemotactic protein (MCP)-1</w:t>
      </w:r>
      <w:r w:rsidR="004A33CA" w:rsidRPr="00D85D43">
        <w:rPr>
          <w:rFonts w:ascii="Book Antiqua" w:hAnsi="Book Antiqua"/>
          <w:color w:val="000000" w:themeColor="text1"/>
        </w:rPr>
        <w:t>/CC chemokine ligand 2</w:t>
      </w:r>
      <w:r w:rsidR="006830C6" w:rsidRPr="00D85D43">
        <w:rPr>
          <w:rFonts w:ascii="Book Antiqua" w:hAnsi="Book Antiqua"/>
          <w:color w:val="000000" w:themeColor="text1"/>
        </w:rPr>
        <w:t xml:space="preserve"> protein in circulation and </w:t>
      </w:r>
      <w:r w:rsidR="00192D1D" w:rsidRPr="00D85D43">
        <w:rPr>
          <w:rFonts w:ascii="Book Antiqua" w:hAnsi="Book Antiqua"/>
          <w:color w:val="000000" w:themeColor="text1"/>
        </w:rPr>
        <w:t>WAT</w:t>
      </w:r>
      <w:r w:rsidR="006830C6" w:rsidRPr="00D85D43">
        <w:rPr>
          <w:rFonts w:ascii="Book Antiqua" w:hAnsi="Book Antiqua"/>
          <w:color w:val="000000" w:themeColor="text1"/>
        </w:rPr>
        <w:t xml:space="preserve">. </w:t>
      </w:r>
      <w:r w:rsidRPr="00D85D43">
        <w:rPr>
          <w:rFonts w:ascii="Book Antiqua" w:hAnsi="Book Antiqua"/>
          <w:color w:val="000000" w:themeColor="text1"/>
        </w:rPr>
        <w:t>MCP-1 is</w:t>
      </w:r>
      <w:r w:rsidR="006830C6" w:rsidRPr="00D85D43">
        <w:rPr>
          <w:rFonts w:ascii="Book Antiqua" w:hAnsi="Book Antiqua"/>
          <w:color w:val="000000" w:themeColor="text1"/>
        </w:rPr>
        <w:t xml:space="preserve"> </w:t>
      </w:r>
      <w:r w:rsidR="004A33CA" w:rsidRPr="00D85D43">
        <w:rPr>
          <w:rFonts w:ascii="Book Antiqua" w:hAnsi="Book Antiqua"/>
          <w:color w:val="000000" w:themeColor="text1"/>
        </w:rPr>
        <w:t>a member</w:t>
      </w:r>
      <w:r w:rsidR="00A86428" w:rsidRPr="00D85D43">
        <w:rPr>
          <w:rFonts w:ascii="Book Antiqua" w:hAnsi="Book Antiqua"/>
          <w:color w:val="000000" w:themeColor="text1"/>
        </w:rPr>
        <w:t xml:space="preserve"> of </w:t>
      </w:r>
      <w:r w:rsidRPr="00D85D43">
        <w:rPr>
          <w:rFonts w:ascii="Book Antiqua" w:hAnsi="Book Antiqua"/>
          <w:color w:val="000000" w:themeColor="text1"/>
        </w:rPr>
        <w:t>CC chemokine</w:t>
      </w:r>
      <w:r w:rsidR="00A86428" w:rsidRPr="00D85D43">
        <w:rPr>
          <w:rFonts w:ascii="Book Antiqua" w:hAnsi="Book Antiqua"/>
          <w:color w:val="000000" w:themeColor="text1"/>
        </w:rPr>
        <w:t>s</w:t>
      </w:r>
      <w:r w:rsidR="00957609" w:rsidRPr="00D85D43">
        <w:rPr>
          <w:rFonts w:ascii="Book Antiqua" w:hAnsi="Book Antiqua"/>
          <w:color w:val="000000" w:themeColor="text1"/>
        </w:rPr>
        <w:t>, and</w:t>
      </w:r>
      <w:r w:rsidRPr="00D85D43">
        <w:rPr>
          <w:rFonts w:ascii="Book Antiqua" w:hAnsi="Book Antiqua"/>
          <w:color w:val="000000" w:themeColor="text1"/>
        </w:rPr>
        <w:t xml:space="preserve"> </w:t>
      </w:r>
      <w:r w:rsidR="004A33CA" w:rsidRPr="00D85D43">
        <w:rPr>
          <w:rFonts w:ascii="Book Antiqua" w:hAnsi="Book Antiqua"/>
          <w:color w:val="000000" w:themeColor="text1"/>
        </w:rPr>
        <w:t>causes the chemotaxis</w:t>
      </w:r>
      <w:r w:rsidRPr="00D85D43">
        <w:rPr>
          <w:rFonts w:ascii="Book Antiqua" w:hAnsi="Book Antiqua"/>
          <w:color w:val="000000" w:themeColor="text1"/>
        </w:rPr>
        <w:t xml:space="preserve"> </w:t>
      </w:r>
      <w:r w:rsidR="004A33CA" w:rsidRPr="00D85D43">
        <w:rPr>
          <w:rFonts w:ascii="Book Antiqua" w:hAnsi="Book Antiqua"/>
          <w:color w:val="000000" w:themeColor="text1"/>
        </w:rPr>
        <w:t xml:space="preserve">of </w:t>
      </w:r>
      <w:proofErr w:type="gramStart"/>
      <w:r w:rsidR="004A33CA" w:rsidRPr="00D85D43">
        <w:rPr>
          <w:rFonts w:ascii="Book Antiqua" w:hAnsi="Book Antiqua"/>
          <w:color w:val="000000" w:themeColor="text1"/>
        </w:rPr>
        <w:t>leukocyte</w:t>
      </w:r>
      <w:r w:rsidR="000828E4" w:rsidRPr="00D85D43">
        <w:rPr>
          <w:rFonts w:ascii="Book Antiqua" w:hAnsi="Book Antiqua"/>
          <w:color w:val="000000" w:themeColor="text1"/>
        </w:rPr>
        <w:t>s</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37</w:t>
      </w:r>
      <w:r w:rsidRPr="00D85D43">
        <w:rPr>
          <w:rFonts w:ascii="Book Antiqua" w:hAnsi="Book Antiqua"/>
          <w:color w:val="000000" w:themeColor="text1"/>
          <w:vertAlign w:val="superscript"/>
        </w:rPr>
        <w:t>]</w:t>
      </w:r>
      <w:r w:rsidRPr="00D85D43">
        <w:rPr>
          <w:rFonts w:ascii="Book Antiqua" w:hAnsi="Book Antiqua"/>
          <w:color w:val="000000" w:themeColor="text1"/>
        </w:rPr>
        <w:t xml:space="preserve">. </w:t>
      </w:r>
      <w:r w:rsidR="006B5A63" w:rsidRPr="00D85D43">
        <w:rPr>
          <w:rFonts w:ascii="Book Antiqua" w:hAnsi="Book Antiqua"/>
          <w:color w:val="000000" w:themeColor="text1"/>
        </w:rPr>
        <w:t>Previous re</w:t>
      </w:r>
      <w:r w:rsidR="00C10F8F" w:rsidRPr="00D85D43">
        <w:rPr>
          <w:rFonts w:ascii="Book Antiqua" w:hAnsi="Book Antiqua"/>
          <w:color w:val="000000" w:themeColor="text1"/>
        </w:rPr>
        <w:t>ports demonstrated that MCP-1 and</w:t>
      </w:r>
      <w:r w:rsidR="006B5A63" w:rsidRPr="00D85D43">
        <w:rPr>
          <w:rFonts w:ascii="Book Antiqua" w:hAnsi="Book Antiqua"/>
          <w:color w:val="000000" w:themeColor="text1"/>
        </w:rPr>
        <w:t xml:space="preserve"> CC chemokine receptor type 2 (CCR2), </w:t>
      </w:r>
      <w:r w:rsidR="00F94C1F" w:rsidRPr="00D85D43">
        <w:rPr>
          <w:rFonts w:ascii="Book Antiqua" w:hAnsi="Book Antiqua"/>
          <w:color w:val="000000" w:themeColor="text1"/>
        </w:rPr>
        <w:t xml:space="preserve">the </w:t>
      </w:r>
      <w:r w:rsidR="006B5A63" w:rsidRPr="00D85D43">
        <w:rPr>
          <w:rFonts w:ascii="Book Antiqua" w:hAnsi="Book Antiqua"/>
          <w:color w:val="000000" w:themeColor="text1"/>
        </w:rPr>
        <w:t xml:space="preserve">receptor for MCP-1, </w:t>
      </w:r>
      <w:r w:rsidR="00F94C1F" w:rsidRPr="00D85D43">
        <w:rPr>
          <w:rFonts w:ascii="Book Antiqua" w:hAnsi="Book Antiqua"/>
          <w:color w:val="000000" w:themeColor="text1"/>
        </w:rPr>
        <w:t xml:space="preserve">are </w:t>
      </w:r>
      <w:r w:rsidR="006B5A63" w:rsidRPr="00D85D43">
        <w:rPr>
          <w:rFonts w:ascii="Book Antiqua" w:hAnsi="Book Antiqua"/>
          <w:color w:val="000000" w:themeColor="text1"/>
        </w:rPr>
        <w:t xml:space="preserve">associated with obesity-induced </w:t>
      </w:r>
      <w:r w:rsidR="004B10A7" w:rsidRPr="00D85D43">
        <w:rPr>
          <w:rFonts w:ascii="Book Antiqua" w:hAnsi="Book Antiqua"/>
          <w:color w:val="000000" w:themeColor="text1"/>
        </w:rPr>
        <w:t>IR</w:t>
      </w:r>
      <w:r w:rsidR="00C10F8F" w:rsidRPr="00D85D43">
        <w:rPr>
          <w:rFonts w:ascii="Book Antiqua" w:hAnsi="Book Antiqua"/>
          <w:color w:val="000000" w:themeColor="text1"/>
        </w:rPr>
        <w:t>, inflammation</w:t>
      </w:r>
      <w:r w:rsidR="006B5A63" w:rsidRPr="00D85D43">
        <w:rPr>
          <w:rFonts w:ascii="Book Antiqua" w:hAnsi="Book Antiqua"/>
          <w:color w:val="000000" w:themeColor="text1"/>
        </w:rPr>
        <w:t xml:space="preserve"> and </w:t>
      </w:r>
      <w:r w:rsidR="00717714" w:rsidRPr="00D85D43">
        <w:rPr>
          <w:rFonts w:ascii="Book Antiqua" w:hAnsi="Book Antiqua"/>
          <w:color w:val="000000" w:themeColor="text1"/>
        </w:rPr>
        <w:t xml:space="preserve">ATM </w:t>
      </w:r>
      <w:proofErr w:type="gramStart"/>
      <w:r w:rsidR="006B5A63" w:rsidRPr="00D85D43">
        <w:rPr>
          <w:rFonts w:ascii="Book Antiqua" w:hAnsi="Book Antiqua"/>
          <w:color w:val="000000" w:themeColor="text1"/>
        </w:rPr>
        <w:t>accumulation</w:t>
      </w:r>
      <w:r w:rsidR="006B5A63" w:rsidRPr="00D85D43">
        <w:rPr>
          <w:rFonts w:ascii="Book Antiqua" w:hAnsi="Book Antiqua"/>
          <w:color w:val="000000" w:themeColor="text1"/>
          <w:vertAlign w:val="superscript"/>
        </w:rPr>
        <w:t>[</w:t>
      </w:r>
      <w:proofErr w:type="gramEnd"/>
      <w:r w:rsidR="000828E4" w:rsidRPr="00D85D43">
        <w:rPr>
          <w:rFonts w:ascii="Book Antiqua" w:hAnsi="Book Antiqua"/>
          <w:color w:val="000000" w:themeColor="text1"/>
          <w:vertAlign w:val="superscript"/>
        </w:rPr>
        <w:t>3</w:t>
      </w:r>
      <w:r w:rsidR="00571829" w:rsidRPr="00D85D43">
        <w:rPr>
          <w:rFonts w:ascii="Book Antiqua" w:hAnsi="Book Antiqua"/>
          <w:color w:val="000000" w:themeColor="text1"/>
          <w:vertAlign w:val="superscript"/>
        </w:rPr>
        <w:t>8</w:t>
      </w:r>
      <w:r w:rsidR="000828E4" w:rsidRPr="00D85D43">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41</w:t>
      </w:r>
      <w:r w:rsidR="006B5A63" w:rsidRPr="00D85D43">
        <w:rPr>
          <w:rFonts w:ascii="Book Antiqua" w:hAnsi="Book Antiqua"/>
          <w:color w:val="000000" w:themeColor="text1"/>
          <w:vertAlign w:val="superscript"/>
        </w:rPr>
        <w:t>]</w:t>
      </w:r>
      <w:r w:rsidR="006B5A63" w:rsidRPr="00D85D43">
        <w:rPr>
          <w:rFonts w:ascii="Book Antiqua" w:hAnsi="Book Antiqua"/>
          <w:color w:val="000000" w:themeColor="text1"/>
        </w:rPr>
        <w:t xml:space="preserve">. </w:t>
      </w:r>
      <w:r w:rsidR="00683E56" w:rsidRPr="00D85D43">
        <w:rPr>
          <w:rFonts w:ascii="Book Antiqua" w:hAnsi="Book Antiqua"/>
          <w:color w:val="000000" w:themeColor="text1"/>
        </w:rPr>
        <w:t>In addition, CCR2 causes hepatic infiltration of macrophages</w:t>
      </w:r>
      <w:r w:rsidR="000828E4" w:rsidRPr="00D85D43">
        <w:rPr>
          <w:rFonts w:ascii="Book Antiqua" w:hAnsi="Book Antiqua"/>
          <w:color w:val="000000" w:themeColor="text1"/>
        </w:rPr>
        <w:t xml:space="preserve"> and steatosis in </w:t>
      </w:r>
      <w:proofErr w:type="gramStart"/>
      <w:r w:rsidR="000828E4" w:rsidRPr="00D85D43">
        <w:rPr>
          <w:rFonts w:ascii="Book Antiqua" w:hAnsi="Book Antiqua"/>
          <w:color w:val="000000" w:themeColor="text1"/>
        </w:rPr>
        <w:t>mice</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42</w:t>
      </w:r>
      <w:r w:rsidR="00794C6B">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43</w:t>
      </w:r>
      <w:r w:rsidR="00683E56" w:rsidRPr="00D85D43">
        <w:rPr>
          <w:rFonts w:ascii="Book Antiqua" w:hAnsi="Book Antiqua"/>
          <w:color w:val="000000" w:themeColor="text1"/>
          <w:vertAlign w:val="superscript"/>
        </w:rPr>
        <w:t>]</w:t>
      </w:r>
      <w:r w:rsidR="00683E56" w:rsidRPr="00D85D43">
        <w:rPr>
          <w:rFonts w:ascii="Book Antiqua" w:hAnsi="Book Antiqua"/>
          <w:color w:val="000000" w:themeColor="text1"/>
        </w:rPr>
        <w:t>.</w:t>
      </w:r>
      <w:r w:rsidR="00950FDA" w:rsidRPr="00D85D43">
        <w:rPr>
          <w:rFonts w:ascii="Book Antiqua" w:hAnsi="Book Antiqua"/>
          <w:color w:val="000000" w:themeColor="text1"/>
        </w:rPr>
        <w:t xml:space="preserve"> Taken together, </w:t>
      </w:r>
      <w:r w:rsidR="009C5956" w:rsidRPr="00D85D43">
        <w:rPr>
          <w:rFonts w:ascii="Book Antiqua" w:hAnsi="Book Antiqua"/>
          <w:color w:val="000000" w:themeColor="text1"/>
        </w:rPr>
        <w:t xml:space="preserve">the data indicate that </w:t>
      </w:r>
      <w:r w:rsidR="00950FDA" w:rsidRPr="00D85D43">
        <w:rPr>
          <w:rFonts w:ascii="Book Antiqua" w:hAnsi="Book Antiqua"/>
          <w:color w:val="000000" w:themeColor="text1"/>
        </w:rPr>
        <w:t xml:space="preserve">the inhibition of CCR2 is a potent therapeutic </w:t>
      </w:r>
      <w:r w:rsidR="0049128F" w:rsidRPr="00D85D43">
        <w:rPr>
          <w:rFonts w:ascii="Book Antiqua" w:hAnsi="Book Antiqua"/>
          <w:color w:val="000000" w:themeColor="text1"/>
        </w:rPr>
        <w:t xml:space="preserve">strategy </w:t>
      </w:r>
      <w:r w:rsidR="00950FDA" w:rsidRPr="00D85D43">
        <w:rPr>
          <w:rFonts w:ascii="Book Antiqua" w:hAnsi="Book Antiqua"/>
          <w:color w:val="000000" w:themeColor="text1"/>
        </w:rPr>
        <w:t xml:space="preserve">for </w:t>
      </w:r>
      <w:r w:rsidR="00AE2D35" w:rsidRPr="00D85D43">
        <w:rPr>
          <w:rFonts w:ascii="Book Antiqua" w:hAnsi="Book Antiqua"/>
          <w:color w:val="000000" w:themeColor="text1"/>
        </w:rPr>
        <w:t xml:space="preserve">treating </w:t>
      </w:r>
      <w:r w:rsidR="00950FDA" w:rsidRPr="00D85D43">
        <w:rPr>
          <w:rFonts w:ascii="Book Antiqua" w:hAnsi="Book Antiqua"/>
          <w:color w:val="000000" w:themeColor="text1"/>
        </w:rPr>
        <w:t xml:space="preserve">obesity-induced inflammation and </w:t>
      </w:r>
      <w:r w:rsidR="004B10A7" w:rsidRPr="00D85D43">
        <w:rPr>
          <w:rFonts w:ascii="Book Antiqua" w:hAnsi="Book Antiqua"/>
          <w:color w:val="000000" w:themeColor="text1"/>
        </w:rPr>
        <w:t>IR</w:t>
      </w:r>
      <w:r w:rsidR="00950FDA" w:rsidRPr="00D85D43">
        <w:rPr>
          <w:rFonts w:ascii="Book Antiqua" w:hAnsi="Book Antiqua"/>
          <w:color w:val="000000" w:themeColor="text1"/>
        </w:rPr>
        <w:t>.</w:t>
      </w:r>
    </w:p>
    <w:p w14:paraId="38CF5BEF" w14:textId="17766700" w:rsidR="00B8147D" w:rsidRPr="00D85D43" w:rsidRDefault="00950FDA"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tab/>
        <w:t>Furthermore</w:t>
      </w:r>
      <w:r w:rsidR="00B8147D" w:rsidRPr="00D85D43">
        <w:rPr>
          <w:rFonts w:ascii="Book Antiqua" w:hAnsi="Book Antiqua"/>
          <w:color w:val="000000" w:themeColor="text1"/>
        </w:rPr>
        <w:t xml:space="preserve">, </w:t>
      </w:r>
      <w:r w:rsidR="00DC06FB" w:rsidRPr="00D85D43">
        <w:rPr>
          <w:rFonts w:ascii="Book Antiqua" w:hAnsi="Book Antiqua"/>
          <w:color w:val="000000" w:themeColor="text1"/>
        </w:rPr>
        <w:t xml:space="preserve">it is known that </w:t>
      </w:r>
      <w:r w:rsidR="00B8147D" w:rsidRPr="00D85D43">
        <w:rPr>
          <w:rFonts w:ascii="Book Antiqua" w:hAnsi="Book Antiqua"/>
          <w:color w:val="000000" w:themeColor="text1"/>
        </w:rPr>
        <w:t xml:space="preserve">Cbl-b </w:t>
      </w:r>
      <w:r w:rsidR="006A130F" w:rsidRPr="00D85D43">
        <w:rPr>
          <w:rFonts w:ascii="Book Antiqua" w:hAnsi="Book Antiqua"/>
          <w:color w:val="000000" w:themeColor="text1"/>
        </w:rPr>
        <w:t>decreases the</w:t>
      </w:r>
      <w:r w:rsidRPr="00D85D43">
        <w:rPr>
          <w:rFonts w:ascii="Book Antiqua" w:hAnsi="Book Antiqua"/>
          <w:color w:val="000000" w:themeColor="text1"/>
        </w:rPr>
        <w:t xml:space="preserve"> migration</w:t>
      </w:r>
      <w:r w:rsidR="00B8147D" w:rsidRPr="00D85D43">
        <w:rPr>
          <w:rFonts w:ascii="Book Antiqua" w:hAnsi="Book Antiqua"/>
          <w:color w:val="000000" w:themeColor="text1"/>
        </w:rPr>
        <w:t>-related signaling in macrophage</w:t>
      </w:r>
      <w:r w:rsidR="003308B7" w:rsidRPr="00D85D43">
        <w:rPr>
          <w:rFonts w:ascii="Book Antiqua" w:hAnsi="Book Antiqua"/>
          <w:color w:val="000000" w:themeColor="text1"/>
        </w:rPr>
        <w:t>s</w:t>
      </w:r>
      <w:r w:rsidR="00B8147D" w:rsidRPr="00D85D43">
        <w:rPr>
          <w:rFonts w:ascii="Book Antiqua" w:hAnsi="Book Antiqua"/>
          <w:color w:val="000000" w:themeColor="text1"/>
        </w:rPr>
        <w:t xml:space="preserve">. </w:t>
      </w:r>
      <w:r w:rsidR="009E7AA4" w:rsidRPr="00D85D43">
        <w:rPr>
          <w:rFonts w:ascii="Book Antiqua" w:hAnsi="Book Antiqua"/>
          <w:color w:val="000000" w:themeColor="text1"/>
        </w:rPr>
        <w:t>M</w:t>
      </w:r>
      <w:r w:rsidR="00B8147D" w:rsidRPr="00D85D43">
        <w:rPr>
          <w:rFonts w:ascii="Book Antiqua" w:hAnsi="Book Antiqua"/>
          <w:color w:val="000000" w:themeColor="text1"/>
        </w:rPr>
        <w:t xml:space="preserve">acrophage migration </w:t>
      </w:r>
      <w:r w:rsidR="00C12BC8" w:rsidRPr="00D85D43">
        <w:rPr>
          <w:rFonts w:ascii="Book Antiqua" w:hAnsi="Book Antiqua"/>
          <w:color w:val="000000" w:themeColor="text1"/>
        </w:rPr>
        <w:t xml:space="preserve">is regulated by </w:t>
      </w:r>
      <w:r w:rsidR="001411F3" w:rsidRPr="00D85D43">
        <w:rPr>
          <w:rFonts w:ascii="Book Antiqua" w:hAnsi="Book Antiqua"/>
          <w:color w:val="000000" w:themeColor="text1"/>
        </w:rPr>
        <w:t xml:space="preserve">activation of </w:t>
      </w:r>
      <w:r w:rsidR="002B03AD" w:rsidRPr="00D85D43">
        <w:rPr>
          <w:rFonts w:ascii="Book Antiqua" w:hAnsi="Book Antiqua"/>
          <w:color w:val="000000" w:themeColor="text1"/>
        </w:rPr>
        <w:t xml:space="preserve">the guanine nucleotide exchange factor </w:t>
      </w:r>
      <w:proofErr w:type="gramStart"/>
      <w:r w:rsidR="00C12BC8" w:rsidRPr="00D85D43">
        <w:rPr>
          <w:rFonts w:ascii="Book Antiqua" w:hAnsi="Book Antiqua"/>
          <w:color w:val="000000" w:themeColor="text1"/>
        </w:rPr>
        <w:t>Vav1</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44</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D8504A" w:rsidRPr="00D85D43">
        <w:rPr>
          <w:rFonts w:ascii="Book Antiqua" w:hAnsi="Book Antiqua"/>
          <w:color w:val="000000" w:themeColor="text1"/>
        </w:rPr>
        <w:t>Previous studies demonstrat</w:t>
      </w:r>
      <w:r w:rsidR="00E3258F" w:rsidRPr="00D85D43">
        <w:rPr>
          <w:rFonts w:ascii="Book Antiqua" w:hAnsi="Book Antiqua"/>
          <w:color w:val="000000" w:themeColor="text1"/>
        </w:rPr>
        <w:t>ed that p</w:t>
      </w:r>
      <w:r w:rsidR="00B8147D" w:rsidRPr="00D85D43">
        <w:rPr>
          <w:rFonts w:ascii="Book Antiqua" w:hAnsi="Book Antiqua"/>
          <w:color w:val="000000" w:themeColor="text1"/>
        </w:rPr>
        <w:t>hosphoryl</w:t>
      </w:r>
      <w:r w:rsidR="00E3258F" w:rsidRPr="00D85D43">
        <w:rPr>
          <w:rFonts w:ascii="Book Antiqua" w:hAnsi="Book Antiqua"/>
          <w:color w:val="000000" w:themeColor="text1"/>
        </w:rPr>
        <w:t xml:space="preserve">ation of Vav1 at Tyr267 </w:t>
      </w:r>
      <w:r w:rsidR="00D8504A" w:rsidRPr="00D85D43">
        <w:rPr>
          <w:rFonts w:ascii="Book Antiqua" w:hAnsi="Book Antiqua"/>
          <w:color w:val="000000" w:themeColor="text1"/>
        </w:rPr>
        <w:t xml:space="preserve">mediated by </w:t>
      </w:r>
      <w:r w:rsidR="005372E1" w:rsidRPr="00D85D43">
        <w:rPr>
          <w:rFonts w:ascii="Book Antiqua" w:hAnsi="Book Antiqua"/>
          <w:color w:val="000000" w:themeColor="text1"/>
        </w:rPr>
        <w:t>spleen tyrosine kinase (</w:t>
      </w:r>
      <w:r w:rsidR="00D8504A" w:rsidRPr="00D85D43">
        <w:rPr>
          <w:rFonts w:ascii="Book Antiqua" w:hAnsi="Book Antiqua"/>
          <w:color w:val="000000" w:themeColor="text1"/>
        </w:rPr>
        <w:t>Syk</w:t>
      </w:r>
      <w:r w:rsidR="005372E1" w:rsidRPr="00D85D43">
        <w:rPr>
          <w:rFonts w:ascii="Book Antiqua" w:hAnsi="Book Antiqua"/>
          <w:color w:val="000000" w:themeColor="text1"/>
        </w:rPr>
        <w:t>)</w:t>
      </w:r>
      <w:r w:rsidR="00D8504A" w:rsidRPr="00D85D43">
        <w:rPr>
          <w:rFonts w:ascii="Book Antiqua" w:hAnsi="Book Antiqua"/>
          <w:color w:val="000000" w:themeColor="text1"/>
        </w:rPr>
        <w:t xml:space="preserve"> </w:t>
      </w:r>
      <w:r w:rsidR="00E3258F" w:rsidRPr="00D85D43">
        <w:rPr>
          <w:rFonts w:ascii="Book Antiqua" w:hAnsi="Book Antiqua"/>
          <w:color w:val="000000" w:themeColor="text1"/>
        </w:rPr>
        <w:t>is critical for</w:t>
      </w:r>
      <w:r w:rsidR="00B8147D" w:rsidRPr="00D85D43">
        <w:rPr>
          <w:rFonts w:ascii="Book Antiqua" w:hAnsi="Book Antiqua"/>
          <w:color w:val="000000" w:themeColor="text1"/>
        </w:rPr>
        <w:t xml:space="preserve"> </w:t>
      </w:r>
      <w:r w:rsidR="003308B7" w:rsidRPr="00D85D43">
        <w:rPr>
          <w:rFonts w:ascii="Book Antiqua" w:hAnsi="Book Antiqua"/>
          <w:color w:val="000000" w:themeColor="text1"/>
        </w:rPr>
        <w:t xml:space="preserve">Vav1 </w:t>
      </w:r>
      <w:r w:rsidR="00E3258F" w:rsidRPr="00D85D43">
        <w:rPr>
          <w:rFonts w:ascii="Book Antiqua" w:hAnsi="Book Antiqua"/>
          <w:color w:val="000000" w:themeColor="text1"/>
        </w:rPr>
        <w:t>activation</w:t>
      </w:r>
      <w:r w:rsidR="00D8504A" w:rsidRPr="00D85D43">
        <w:rPr>
          <w:rFonts w:ascii="Book Antiqua" w:hAnsi="Book Antiqua"/>
          <w:color w:val="000000" w:themeColor="text1"/>
        </w:rPr>
        <w:t xml:space="preserve"> in </w:t>
      </w:r>
      <w:proofErr w:type="gramStart"/>
      <w:r w:rsidR="00D8504A" w:rsidRPr="00D85D43">
        <w:rPr>
          <w:rFonts w:ascii="Book Antiqua" w:hAnsi="Book Antiqua"/>
          <w:color w:val="000000" w:themeColor="text1"/>
        </w:rPr>
        <w:t>leukocyte</w:t>
      </w:r>
      <w:r w:rsidR="00E3258F" w:rsidRPr="00D85D43">
        <w:rPr>
          <w:rFonts w:ascii="Book Antiqua" w:hAnsi="Book Antiqua"/>
          <w:color w:val="000000" w:themeColor="text1"/>
        </w:rPr>
        <w:t>s</w:t>
      </w:r>
      <w:r w:rsidR="00D8504A"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45</w:t>
      </w:r>
      <w:r w:rsidR="00D8504A" w:rsidRPr="00D85D43">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46</w:t>
      </w:r>
      <w:r w:rsidR="00D8504A" w:rsidRPr="00D85D43">
        <w:rPr>
          <w:rFonts w:ascii="Book Antiqua" w:hAnsi="Book Antiqua"/>
          <w:color w:val="000000" w:themeColor="text1"/>
          <w:vertAlign w:val="superscript"/>
        </w:rPr>
        <w:t>]</w:t>
      </w:r>
      <w:r w:rsidR="00D8504A" w:rsidRPr="00D85D43">
        <w:rPr>
          <w:rFonts w:ascii="Book Antiqua" w:hAnsi="Book Antiqua"/>
          <w:color w:val="000000" w:themeColor="text1"/>
        </w:rPr>
        <w:t xml:space="preserve">. </w:t>
      </w:r>
      <w:r w:rsidR="004F42AB" w:rsidRPr="00D85D43">
        <w:rPr>
          <w:rFonts w:ascii="Book Antiqua" w:hAnsi="Book Antiqua"/>
          <w:color w:val="000000" w:themeColor="text1"/>
        </w:rPr>
        <w:t xml:space="preserve">Cbl-b directly binds </w:t>
      </w:r>
      <w:r w:rsidR="000828E4" w:rsidRPr="00D85D43">
        <w:rPr>
          <w:rFonts w:ascii="Book Antiqua" w:hAnsi="Book Antiqua"/>
          <w:color w:val="000000" w:themeColor="text1"/>
        </w:rPr>
        <w:t xml:space="preserve">to Vav1 in T </w:t>
      </w:r>
      <w:proofErr w:type="gramStart"/>
      <w:r w:rsidR="000828E4" w:rsidRPr="00D85D43">
        <w:rPr>
          <w:rFonts w:ascii="Book Antiqua" w:hAnsi="Book Antiqua"/>
          <w:color w:val="000000" w:themeColor="text1"/>
        </w:rPr>
        <w:t>cells</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47</w:t>
      </w:r>
      <w:r w:rsidR="00794C6B">
        <w:rPr>
          <w:rFonts w:ascii="Book Antiqua" w:hAnsi="Book Antiqua"/>
          <w:color w:val="000000" w:themeColor="text1"/>
          <w:vertAlign w:val="superscript"/>
        </w:rPr>
        <w:t>,</w:t>
      </w:r>
      <w:r w:rsidR="000828E4" w:rsidRPr="00D85D43">
        <w:rPr>
          <w:rFonts w:ascii="Book Antiqua" w:hAnsi="Book Antiqua"/>
          <w:color w:val="000000" w:themeColor="text1"/>
          <w:vertAlign w:val="superscript"/>
        </w:rPr>
        <w:t>4</w:t>
      </w:r>
      <w:r w:rsidR="00571829" w:rsidRPr="00D85D43">
        <w:rPr>
          <w:rFonts w:ascii="Book Antiqua" w:hAnsi="Book Antiqua"/>
          <w:color w:val="000000" w:themeColor="text1"/>
          <w:vertAlign w:val="superscript"/>
        </w:rPr>
        <w:t>8</w:t>
      </w:r>
      <w:r w:rsidR="004F42AB" w:rsidRPr="00D85D43">
        <w:rPr>
          <w:rFonts w:ascii="Book Antiqua" w:hAnsi="Book Antiqua"/>
          <w:color w:val="000000" w:themeColor="text1"/>
          <w:vertAlign w:val="superscript"/>
        </w:rPr>
        <w:t>]</w:t>
      </w:r>
      <w:r w:rsidR="004F42AB" w:rsidRPr="00D85D43">
        <w:rPr>
          <w:rFonts w:ascii="Book Antiqua" w:hAnsi="Book Antiqua"/>
          <w:color w:val="000000" w:themeColor="text1"/>
        </w:rPr>
        <w:t xml:space="preserve">. </w:t>
      </w:r>
      <w:r w:rsidR="00031380" w:rsidRPr="00D85D43">
        <w:rPr>
          <w:rFonts w:ascii="Book Antiqua" w:hAnsi="Book Antiqua"/>
          <w:color w:val="000000" w:themeColor="text1"/>
        </w:rPr>
        <w:t xml:space="preserve">Although </w:t>
      </w:r>
      <w:r w:rsidR="00E8427A" w:rsidRPr="00D85D43">
        <w:rPr>
          <w:rFonts w:ascii="Book Antiqua" w:hAnsi="Book Antiqua"/>
          <w:color w:val="000000" w:themeColor="text1"/>
        </w:rPr>
        <w:t xml:space="preserve">Vav1 </w:t>
      </w:r>
      <w:r w:rsidR="00031380" w:rsidRPr="00D85D43">
        <w:rPr>
          <w:rFonts w:ascii="Book Antiqua" w:hAnsi="Book Antiqua"/>
          <w:color w:val="000000" w:themeColor="text1"/>
        </w:rPr>
        <w:t xml:space="preserve">phosphorylation is inhibited by Cbl-b, Cbl-b does not induce </w:t>
      </w:r>
      <w:r w:rsidR="00FC6D82" w:rsidRPr="00D85D43">
        <w:rPr>
          <w:rFonts w:ascii="Book Antiqua" w:hAnsi="Book Antiqua"/>
          <w:color w:val="000000" w:themeColor="text1"/>
        </w:rPr>
        <w:t xml:space="preserve">the </w:t>
      </w:r>
      <w:r w:rsidR="00031380" w:rsidRPr="00D85D43">
        <w:rPr>
          <w:rFonts w:ascii="Book Antiqua" w:hAnsi="Book Antiqua"/>
          <w:color w:val="000000" w:themeColor="text1"/>
        </w:rPr>
        <w:t xml:space="preserve">degradation of Vav1. </w:t>
      </w:r>
      <w:r w:rsidR="00D8504A" w:rsidRPr="00D85D43">
        <w:rPr>
          <w:rFonts w:ascii="Book Antiqua" w:hAnsi="Book Antiqua"/>
          <w:color w:val="000000" w:themeColor="text1"/>
        </w:rPr>
        <w:t>We</w:t>
      </w:r>
      <w:r w:rsidR="004F42AB" w:rsidRPr="00D85D43">
        <w:rPr>
          <w:rFonts w:ascii="Book Antiqua" w:hAnsi="Book Antiqua"/>
          <w:color w:val="000000" w:themeColor="text1"/>
        </w:rPr>
        <w:t xml:space="preserve"> also</w:t>
      </w:r>
      <w:r w:rsidR="00D8504A" w:rsidRPr="00D85D43">
        <w:rPr>
          <w:rFonts w:ascii="Book Antiqua" w:hAnsi="Book Antiqua"/>
          <w:color w:val="000000" w:themeColor="text1"/>
        </w:rPr>
        <w:t xml:space="preserve"> </w:t>
      </w:r>
      <w:r w:rsidR="001378D1" w:rsidRPr="00D85D43">
        <w:rPr>
          <w:rFonts w:ascii="Book Antiqua" w:hAnsi="Book Antiqua"/>
          <w:color w:val="000000" w:themeColor="text1"/>
        </w:rPr>
        <w:t xml:space="preserve">demonstrated </w:t>
      </w:r>
      <w:r w:rsidR="00B8147D" w:rsidRPr="00D85D43">
        <w:rPr>
          <w:rFonts w:ascii="Book Antiqua" w:hAnsi="Book Antiqua"/>
          <w:color w:val="000000" w:themeColor="text1"/>
        </w:rPr>
        <w:t xml:space="preserve">that </w:t>
      </w:r>
      <w:r w:rsidR="00A21731" w:rsidRPr="00D85D43">
        <w:rPr>
          <w:rFonts w:ascii="Book Antiqua" w:hAnsi="Book Antiqua"/>
          <w:color w:val="000000" w:themeColor="text1"/>
        </w:rPr>
        <w:t xml:space="preserve">the </w:t>
      </w:r>
      <w:r w:rsidR="00D8504A" w:rsidRPr="00D85D43">
        <w:rPr>
          <w:rFonts w:ascii="Book Antiqua" w:hAnsi="Book Antiqua"/>
          <w:color w:val="000000" w:themeColor="text1"/>
        </w:rPr>
        <w:t xml:space="preserve">depletion of Cbl-b promoted </w:t>
      </w:r>
      <w:r w:rsidR="00B8147D" w:rsidRPr="00D85D43">
        <w:rPr>
          <w:rFonts w:ascii="Book Antiqua" w:hAnsi="Book Antiqua"/>
          <w:color w:val="000000" w:themeColor="text1"/>
        </w:rPr>
        <w:t>tyrosine phosphorylation</w:t>
      </w:r>
      <w:r w:rsidR="00A21731" w:rsidRPr="00D85D43">
        <w:rPr>
          <w:rFonts w:ascii="Book Antiqua" w:hAnsi="Book Antiqua"/>
          <w:color w:val="000000" w:themeColor="text1"/>
        </w:rPr>
        <w:t xml:space="preserve"> in Vav1</w:t>
      </w:r>
      <w:r w:rsidR="00B8147D" w:rsidRPr="00D85D43">
        <w:rPr>
          <w:rFonts w:ascii="Book Antiqua" w:hAnsi="Book Antiqua"/>
          <w:color w:val="000000" w:themeColor="text1"/>
        </w:rPr>
        <w:t xml:space="preserve"> </w:t>
      </w:r>
      <w:r w:rsidR="00A21731" w:rsidRPr="00D85D43">
        <w:rPr>
          <w:rFonts w:ascii="Book Antiqua" w:hAnsi="Book Antiqua"/>
          <w:color w:val="000000" w:themeColor="text1"/>
        </w:rPr>
        <w:t>in peritoneal macrophages from</w:t>
      </w:r>
      <w:r w:rsidR="00B8147D" w:rsidRPr="00D85D43">
        <w:rPr>
          <w:rFonts w:ascii="Book Antiqua" w:hAnsi="Book Antiqua"/>
          <w:color w:val="000000" w:themeColor="text1"/>
          <w:vertAlign w:val="superscript"/>
        </w:rPr>
        <w:t xml:space="preserve"> </w:t>
      </w:r>
      <w:r w:rsidR="00B8147D" w:rsidRPr="00D85D43">
        <w:rPr>
          <w:rFonts w:ascii="Book Antiqua" w:hAnsi="Book Antiqua"/>
          <w:color w:val="000000" w:themeColor="text1"/>
        </w:rPr>
        <w:t xml:space="preserve">mice. </w:t>
      </w:r>
      <w:r w:rsidR="00A21731" w:rsidRPr="00D85D43">
        <w:rPr>
          <w:rFonts w:ascii="Book Antiqua" w:hAnsi="Book Antiqua"/>
          <w:color w:val="000000" w:themeColor="text1"/>
        </w:rPr>
        <w:t xml:space="preserve">These results indicated that the increased </w:t>
      </w:r>
      <w:r w:rsidR="00B8147D" w:rsidRPr="00D85D43">
        <w:rPr>
          <w:rFonts w:ascii="Book Antiqua" w:hAnsi="Book Antiqua"/>
          <w:color w:val="000000" w:themeColor="text1"/>
        </w:rPr>
        <w:t>MCP-1</w:t>
      </w:r>
      <w:r w:rsidR="00A21731" w:rsidRPr="00D85D43">
        <w:rPr>
          <w:rFonts w:ascii="Book Antiqua" w:hAnsi="Book Antiqua"/>
          <w:color w:val="000000" w:themeColor="text1"/>
        </w:rPr>
        <w:t xml:space="preserve"> released from </w:t>
      </w:r>
      <w:r w:rsidR="00192D1D" w:rsidRPr="00D85D43">
        <w:rPr>
          <w:rFonts w:ascii="Book Antiqua" w:hAnsi="Book Antiqua"/>
          <w:color w:val="000000" w:themeColor="text1"/>
        </w:rPr>
        <w:t>WAT</w:t>
      </w:r>
      <w:r w:rsidR="00A21731" w:rsidRPr="00D85D43">
        <w:rPr>
          <w:rFonts w:ascii="Book Antiqua" w:hAnsi="Book Antiqua"/>
          <w:color w:val="000000" w:themeColor="text1"/>
        </w:rPr>
        <w:t xml:space="preserve"> and Vav1 phosphorylation cause ATM accumulation in Cbl-b</w:t>
      </w:r>
      <w:r w:rsidR="00A21731" w:rsidRPr="00D85D43">
        <w:rPr>
          <w:rFonts w:ascii="Book Antiqua" w:hAnsi="Book Antiqua"/>
          <w:color w:val="000000" w:themeColor="text1"/>
          <w:vertAlign w:val="superscript"/>
        </w:rPr>
        <w:t>-/-</w:t>
      </w:r>
      <w:r w:rsidR="00A21731" w:rsidRPr="00D85D43">
        <w:rPr>
          <w:rFonts w:ascii="Book Antiqua" w:hAnsi="Book Antiqua"/>
          <w:color w:val="000000" w:themeColor="text1"/>
        </w:rPr>
        <w:t xml:space="preserve"> mice </w:t>
      </w:r>
      <w:r w:rsidR="00B8147D" w:rsidRPr="00D85D43">
        <w:rPr>
          <w:rFonts w:ascii="Book Antiqua" w:hAnsi="Book Antiqua"/>
          <w:color w:val="000000" w:themeColor="text1"/>
        </w:rPr>
        <w:t>(Fig</w:t>
      </w:r>
      <w:r w:rsidR="00794C6B">
        <w:rPr>
          <w:rFonts w:ascii="Book Antiqua" w:eastAsia="宋体" w:hAnsi="Book Antiqua" w:hint="eastAsia"/>
          <w:color w:val="000000" w:themeColor="text1"/>
          <w:lang w:eastAsia="zh-CN"/>
        </w:rPr>
        <w:t>ure</w:t>
      </w:r>
      <w:r w:rsidR="00B8147D" w:rsidRPr="00D85D43">
        <w:rPr>
          <w:rFonts w:ascii="Book Antiqua" w:hAnsi="Book Antiqua"/>
          <w:color w:val="000000" w:themeColor="text1"/>
        </w:rPr>
        <w:t xml:space="preserve"> 2). </w:t>
      </w:r>
      <w:r w:rsidR="00A21731" w:rsidRPr="00D85D43">
        <w:rPr>
          <w:rFonts w:ascii="Book Antiqua" w:hAnsi="Book Antiqua"/>
          <w:color w:val="000000" w:themeColor="text1"/>
        </w:rPr>
        <w:t xml:space="preserve">In fact, treatment with </w:t>
      </w:r>
      <w:r w:rsidR="007742DD" w:rsidRPr="00D85D43">
        <w:rPr>
          <w:rFonts w:ascii="Book Antiqua" w:hAnsi="Book Antiqua"/>
          <w:color w:val="000000" w:themeColor="text1"/>
        </w:rPr>
        <w:t>an</w:t>
      </w:r>
      <w:r w:rsidR="00A21731" w:rsidRPr="00D85D43">
        <w:rPr>
          <w:rFonts w:ascii="Book Antiqua" w:hAnsi="Book Antiqua"/>
          <w:color w:val="000000" w:themeColor="text1"/>
        </w:rPr>
        <w:t xml:space="preserve"> anti-MCP-1 antibody reduced </w:t>
      </w:r>
      <w:r w:rsidR="004A1FC5" w:rsidRPr="00D85D43">
        <w:rPr>
          <w:rFonts w:ascii="Book Antiqua" w:hAnsi="Book Antiqua"/>
          <w:color w:val="000000" w:themeColor="text1"/>
        </w:rPr>
        <w:t xml:space="preserve">the </w:t>
      </w:r>
      <w:r w:rsidR="004B10A7" w:rsidRPr="00D85D43">
        <w:rPr>
          <w:rFonts w:ascii="Book Antiqua" w:hAnsi="Book Antiqua"/>
          <w:color w:val="000000" w:themeColor="text1"/>
        </w:rPr>
        <w:t>IR</w:t>
      </w:r>
      <w:r w:rsidR="00A21731" w:rsidRPr="00D85D43">
        <w:rPr>
          <w:rFonts w:ascii="Book Antiqua" w:hAnsi="Book Antiqua"/>
          <w:color w:val="000000" w:themeColor="text1"/>
        </w:rPr>
        <w:t xml:space="preserve"> and </w:t>
      </w:r>
      <w:r w:rsidR="004A1FC5" w:rsidRPr="00D85D43">
        <w:rPr>
          <w:rFonts w:ascii="Book Antiqua" w:hAnsi="Book Antiqua"/>
          <w:color w:val="000000" w:themeColor="text1"/>
        </w:rPr>
        <w:t xml:space="preserve">ATM </w:t>
      </w:r>
      <w:r w:rsidR="00A21731" w:rsidRPr="00D85D43">
        <w:rPr>
          <w:rFonts w:ascii="Book Antiqua" w:hAnsi="Book Antiqua"/>
          <w:color w:val="000000" w:themeColor="text1"/>
        </w:rPr>
        <w:t>accumulation in</w:t>
      </w:r>
      <w:r w:rsidR="00B8147D" w:rsidRPr="00D85D43">
        <w:rPr>
          <w:rFonts w:ascii="Book Antiqua" w:hAnsi="Book Antiqua"/>
          <w:color w:val="000000" w:themeColor="text1"/>
        </w:rPr>
        <w:t xml:space="preserve"> Cbl-b</w:t>
      </w:r>
      <w:r w:rsidR="00B8147D" w:rsidRPr="00D85D43">
        <w:rPr>
          <w:rFonts w:ascii="Book Antiqua" w:hAnsi="Book Antiqua"/>
          <w:color w:val="000000" w:themeColor="text1"/>
          <w:vertAlign w:val="superscript"/>
        </w:rPr>
        <w:t>-/-</w:t>
      </w:r>
      <w:r w:rsidR="000828E4" w:rsidRPr="00D85D43">
        <w:rPr>
          <w:rFonts w:ascii="Book Antiqua" w:hAnsi="Book Antiqua"/>
          <w:color w:val="000000" w:themeColor="text1"/>
        </w:rPr>
        <w:t xml:space="preserve"> mice</w:t>
      </w:r>
      <w:r w:rsidR="00B8147D" w:rsidRPr="00D85D43">
        <w:rPr>
          <w:rFonts w:ascii="Book Antiqua" w:hAnsi="Book Antiqua"/>
          <w:color w:val="000000" w:themeColor="text1"/>
        </w:rPr>
        <w:t xml:space="preserve">. </w:t>
      </w:r>
      <w:r w:rsidR="00CC5211" w:rsidRPr="00D85D43">
        <w:rPr>
          <w:rFonts w:ascii="Book Antiqua" w:hAnsi="Book Antiqua"/>
          <w:color w:val="000000" w:themeColor="text1"/>
        </w:rPr>
        <w:t>Thus, Cbl-b may serve as a therapeutic target to reduce</w:t>
      </w:r>
      <w:r w:rsidR="00E8073E" w:rsidRPr="00D85D43">
        <w:rPr>
          <w:rFonts w:ascii="Book Antiqua" w:hAnsi="Book Antiqua"/>
          <w:color w:val="000000" w:themeColor="text1"/>
        </w:rPr>
        <w:t xml:space="preserve"> the</w:t>
      </w:r>
      <w:r w:rsidR="004B10A7" w:rsidRPr="00D85D43">
        <w:rPr>
          <w:rFonts w:ascii="Book Antiqua" w:hAnsi="Book Antiqua"/>
          <w:color w:val="000000" w:themeColor="text1"/>
        </w:rPr>
        <w:t xml:space="preserve"> IR</w:t>
      </w:r>
      <w:r w:rsidR="00CC5211" w:rsidRPr="00D85D43">
        <w:rPr>
          <w:rFonts w:ascii="Book Antiqua" w:hAnsi="Book Antiqua"/>
          <w:color w:val="000000" w:themeColor="text1"/>
        </w:rPr>
        <w:t xml:space="preserve"> mediated by </w:t>
      </w:r>
      <w:r w:rsidR="00DB468C" w:rsidRPr="00D85D43">
        <w:rPr>
          <w:rFonts w:ascii="Book Antiqua" w:hAnsi="Book Antiqua"/>
          <w:color w:val="000000" w:themeColor="text1"/>
        </w:rPr>
        <w:t xml:space="preserve">the </w:t>
      </w:r>
      <w:r w:rsidR="00CC5211" w:rsidRPr="00D85D43">
        <w:rPr>
          <w:rFonts w:ascii="Book Antiqua" w:hAnsi="Book Antiqua"/>
          <w:color w:val="000000" w:themeColor="text1"/>
        </w:rPr>
        <w:t>accumulation of ATM</w:t>
      </w:r>
      <w:r w:rsidR="00DB468C" w:rsidRPr="00D85D43">
        <w:rPr>
          <w:rFonts w:ascii="Book Antiqua" w:hAnsi="Book Antiqua"/>
          <w:color w:val="000000" w:themeColor="text1"/>
        </w:rPr>
        <w:t>s</w:t>
      </w:r>
      <w:r w:rsidR="00CC5211" w:rsidRPr="00D85D43">
        <w:rPr>
          <w:rFonts w:ascii="Book Antiqua" w:hAnsi="Book Antiqua"/>
          <w:color w:val="000000" w:themeColor="text1"/>
        </w:rPr>
        <w:t>.</w:t>
      </w:r>
    </w:p>
    <w:p w14:paraId="0606B95E"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4B0200F2" w14:textId="345A1F60" w:rsidR="00B8147D" w:rsidRPr="00D85D43" w:rsidRDefault="003C115C" w:rsidP="00D85D43">
      <w:pPr>
        <w:tabs>
          <w:tab w:val="left" w:pos="432"/>
        </w:tabs>
        <w:spacing w:line="360" w:lineRule="auto"/>
        <w:jc w:val="both"/>
        <w:rPr>
          <w:rFonts w:ascii="Book Antiqua" w:hAnsi="Book Antiqua"/>
          <w:b/>
          <w:color w:val="000000" w:themeColor="text1"/>
        </w:rPr>
      </w:pPr>
      <w:r w:rsidRPr="00D85D43">
        <w:rPr>
          <w:rFonts w:ascii="Book Antiqua" w:hAnsi="Book Antiqua"/>
          <w:b/>
          <w:color w:val="000000" w:themeColor="text1"/>
        </w:rPr>
        <w:t>CBL-B IN TLR4 SIGNALING</w:t>
      </w:r>
    </w:p>
    <w:p w14:paraId="4D1E8FB6" w14:textId="2F1C02A1" w:rsidR="00BE721E" w:rsidRPr="00D85D43" w:rsidRDefault="008873AB" w:rsidP="00D85D43">
      <w:pPr>
        <w:spacing w:line="360" w:lineRule="auto"/>
        <w:jc w:val="both"/>
        <w:rPr>
          <w:rFonts w:ascii="Book Antiqua" w:hAnsi="Book Antiqua"/>
          <w:color w:val="000000" w:themeColor="text1"/>
        </w:rPr>
      </w:pPr>
      <w:r w:rsidRPr="00D85D43">
        <w:rPr>
          <w:rFonts w:ascii="Book Antiqua" w:hAnsi="Book Antiqua"/>
          <w:color w:val="000000" w:themeColor="text1"/>
        </w:rPr>
        <w:t xml:space="preserve">Several ubiquitin ligases </w:t>
      </w:r>
      <w:r w:rsidR="00217CE5" w:rsidRPr="00D85D43">
        <w:rPr>
          <w:rFonts w:ascii="Book Antiqua" w:hAnsi="Book Antiqua"/>
          <w:color w:val="000000" w:themeColor="text1"/>
        </w:rPr>
        <w:t>have been</w:t>
      </w:r>
      <w:r w:rsidRPr="00D85D43">
        <w:rPr>
          <w:rFonts w:ascii="Book Antiqua" w:hAnsi="Book Antiqua"/>
          <w:color w:val="000000" w:themeColor="text1"/>
        </w:rPr>
        <w:t xml:space="preserve"> identified as negativ</w:t>
      </w:r>
      <w:r w:rsidR="00571829" w:rsidRPr="00D85D43">
        <w:rPr>
          <w:rFonts w:ascii="Book Antiqua" w:hAnsi="Book Antiqua"/>
          <w:color w:val="000000" w:themeColor="text1"/>
        </w:rPr>
        <w:t xml:space="preserve">e regulators </w:t>
      </w:r>
      <w:r w:rsidR="0039019F" w:rsidRPr="00D85D43">
        <w:rPr>
          <w:rFonts w:ascii="Book Antiqua" w:hAnsi="Book Antiqua"/>
          <w:color w:val="000000" w:themeColor="text1"/>
        </w:rPr>
        <w:t>of</w:t>
      </w:r>
      <w:r w:rsidR="00571829" w:rsidRPr="00D85D43">
        <w:rPr>
          <w:rFonts w:ascii="Book Antiqua" w:hAnsi="Book Antiqua"/>
          <w:color w:val="000000" w:themeColor="text1"/>
        </w:rPr>
        <w:t xml:space="preserve"> TLR4 </w:t>
      </w:r>
      <w:proofErr w:type="gramStart"/>
      <w:r w:rsidR="00571829" w:rsidRPr="00D85D43">
        <w:rPr>
          <w:rFonts w:ascii="Book Antiqua" w:hAnsi="Book Antiqua"/>
          <w:color w:val="000000" w:themeColor="text1"/>
        </w:rPr>
        <w:t>signaling</w:t>
      </w:r>
      <w:r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49-52</w:t>
      </w:r>
      <w:r w:rsidRPr="00D85D43">
        <w:rPr>
          <w:rFonts w:ascii="Book Antiqua" w:hAnsi="Book Antiqua"/>
          <w:color w:val="000000" w:themeColor="text1"/>
          <w:vertAlign w:val="superscript"/>
        </w:rPr>
        <w:t>]</w:t>
      </w:r>
      <w:r w:rsidRPr="00D85D43">
        <w:rPr>
          <w:rFonts w:ascii="Book Antiqua" w:hAnsi="Book Antiqua"/>
          <w:color w:val="000000" w:themeColor="text1"/>
        </w:rPr>
        <w:t xml:space="preserve">. </w:t>
      </w:r>
      <w:r w:rsidR="00806D70" w:rsidRPr="00D85D43">
        <w:rPr>
          <w:rFonts w:ascii="Book Antiqua" w:hAnsi="Book Antiqua"/>
          <w:color w:val="000000" w:themeColor="text1"/>
        </w:rPr>
        <w:t xml:space="preserve">Triad3A </w:t>
      </w:r>
      <w:r w:rsidR="00A24507" w:rsidRPr="00D85D43">
        <w:rPr>
          <w:rFonts w:ascii="Book Antiqua" w:hAnsi="Book Antiqua"/>
          <w:color w:val="000000" w:themeColor="text1"/>
        </w:rPr>
        <w:t>is a RF</w:t>
      </w:r>
      <w:r w:rsidR="00806D70" w:rsidRPr="00D85D43">
        <w:rPr>
          <w:rFonts w:ascii="Book Antiqua" w:hAnsi="Book Antiqua"/>
          <w:color w:val="000000" w:themeColor="text1"/>
        </w:rPr>
        <w:t xml:space="preserve"> ubiquitin ligase and directly binds to TLR4, resulting in ubiquitination and proteolytic degradation. </w:t>
      </w:r>
      <w:r w:rsidR="00D613E7" w:rsidRPr="00D85D43">
        <w:rPr>
          <w:rFonts w:ascii="Book Antiqua" w:hAnsi="Book Antiqua"/>
          <w:color w:val="000000" w:themeColor="text1"/>
        </w:rPr>
        <w:t>Recent reports indicate</w:t>
      </w:r>
      <w:r w:rsidR="00BE721E" w:rsidRPr="00D85D43">
        <w:rPr>
          <w:rFonts w:ascii="Book Antiqua" w:hAnsi="Book Antiqua"/>
          <w:color w:val="000000" w:themeColor="text1"/>
        </w:rPr>
        <w:t xml:space="preserve"> that TLR4 </w:t>
      </w:r>
      <w:r w:rsidR="00BE721E" w:rsidRPr="00D85D43">
        <w:rPr>
          <w:rFonts w:ascii="Book Antiqua" w:hAnsi="Book Antiqua"/>
          <w:color w:val="000000" w:themeColor="text1"/>
        </w:rPr>
        <w:lastRenderedPageBreak/>
        <w:t xml:space="preserve">signaling is inhibited by Cbl-b in macrophages </w:t>
      </w:r>
      <w:r w:rsidR="000828E4" w:rsidRPr="00D85D43">
        <w:rPr>
          <w:rFonts w:ascii="Book Antiqua" w:hAnsi="Book Antiqua"/>
          <w:color w:val="000000" w:themeColor="text1"/>
        </w:rPr>
        <w:t xml:space="preserve">and </w:t>
      </w:r>
      <w:proofErr w:type="gramStart"/>
      <w:r w:rsidR="000828E4" w:rsidRPr="00D85D43">
        <w:rPr>
          <w:rFonts w:ascii="Book Antiqua" w:hAnsi="Book Antiqua"/>
          <w:color w:val="000000" w:themeColor="text1"/>
        </w:rPr>
        <w:t>neutrophils</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8</w:t>
      </w:r>
      <w:r w:rsidR="00794C6B">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5</w:t>
      </w:r>
      <w:r w:rsidR="000828E4" w:rsidRPr="00D85D43">
        <w:rPr>
          <w:rFonts w:ascii="Book Antiqua" w:hAnsi="Book Antiqua"/>
          <w:color w:val="000000" w:themeColor="text1"/>
          <w:vertAlign w:val="superscript"/>
        </w:rPr>
        <w:t>3</w:t>
      </w:r>
      <w:r w:rsidR="00BE721E" w:rsidRPr="00D85D43">
        <w:rPr>
          <w:rFonts w:ascii="Book Antiqua" w:hAnsi="Book Antiqua"/>
          <w:color w:val="000000" w:themeColor="text1"/>
          <w:vertAlign w:val="superscript"/>
        </w:rPr>
        <w:t>]</w:t>
      </w:r>
      <w:r w:rsidR="00BE721E" w:rsidRPr="00D85D43">
        <w:rPr>
          <w:rFonts w:ascii="Book Antiqua" w:hAnsi="Book Antiqua"/>
          <w:color w:val="000000" w:themeColor="text1"/>
        </w:rPr>
        <w:t xml:space="preserve">. Han </w:t>
      </w:r>
      <w:r w:rsidR="00BE721E" w:rsidRPr="00D85D43">
        <w:rPr>
          <w:rFonts w:ascii="Book Antiqua" w:hAnsi="Book Antiqua"/>
          <w:i/>
          <w:color w:val="000000" w:themeColor="text1"/>
        </w:rPr>
        <w:t>et al</w:t>
      </w:r>
      <w:r w:rsidR="000828E4" w:rsidRPr="00D85D43">
        <w:rPr>
          <w:rFonts w:ascii="Book Antiqua" w:hAnsi="Book Antiqua"/>
          <w:color w:val="000000" w:themeColor="text1"/>
          <w:vertAlign w:val="superscript"/>
        </w:rPr>
        <w:t>[</w:t>
      </w:r>
      <w:r w:rsidR="00571829" w:rsidRPr="00D85D43">
        <w:rPr>
          <w:rFonts w:ascii="Book Antiqua" w:hAnsi="Book Antiqua"/>
          <w:color w:val="000000" w:themeColor="text1"/>
          <w:vertAlign w:val="superscript"/>
        </w:rPr>
        <w:t>8</w:t>
      </w:r>
      <w:r w:rsidR="009E509B" w:rsidRPr="00D85D43">
        <w:rPr>
          <w:rFonts w:ascii="Book Antiqua" w:hAnsi="Book Antiqua"/>
          <w:color w:val="000000" w:themeColor="text1"/>
          <w:vertAlign w:val="superscript"/>
        </w:rPr>
        <w:t>]</w:t>
      </w:r>
      <w:r w:rsidR="009E509B" w:rsidRPr="00D85D43">
        <w:rPr>
          <w:rFonts w:ascii="Book Antiqua" w:hAnsi="Book Antiqua"/>
          <w:color w:val="000000" w:themeColor="text1"/>
        </w:rPr>
        <w:t xml:space="preserve"> </w:t>
      </w:r>
      <w:r w:rsidR="00846D6B" w:rsidRPr="00D85D43">
        <w:rPr>
          <w:rFonts w:ascii="Book Antiqua" w:hAnsi="Book Antiqua"/>
          <w:color w:val="000000" w:themeColor="text1"/>
        </w:rPr>
        <w:t>demonstrated</w:t>
      </w:r>
      <w:r w:rsidR="009E509B" w:rsidRPr="00D85D43">
        <w:rPr>
          <w:rFonts w:ascii="Book Antiqua" w:hAnsi="Book Antiqua"/>
          <w:color w:val="000000" w:themeColor="text1"/>
        </w:rPr>
        <w:t xml:space="preserve"> that</w:t>
      </w:r>
      <w:r w:rsidR="00BE721E" w:rsidRPr="00D85D43">
        <w:rPr>
          <w:rFonts w:ascii="Book Antiqua" w:hAnsi="Book Antiqua"/>
          <w:color w:val="000000" w:themeColor="text1"/>
        </w:rPr>
        <w:t xml:space="preserve"> TLR4 signaling</w:t>
      </w:r>
      <w:r w:rsidR="006D45D5" w:rsidRPr="00D85D43">
        <w:rPr>
          <w:rFonts w:ascii="Book Antiqua" w:hAnsi="Book Antiqua"/>
          <w:color w:val="000000" w:themeColor="text1"/>
        </w:rPr>
        <w:t xml:space="preserve"> induced by LPS</w:t>
      </w:r>
      <w:r w:rsidR="00BE721E" w:rsidRPr="00D85D43">
        <w:rPr>
          <w:rFonts w:ascii="Book Antiqua" w:hAnsi="Book Antiqua"/>
          <w:color w:val="000000" w:themeColor="text1"/>
        </w:rPr>
        <w:t xml:space="preserve"> w</w:t>
      </w:r>
      <w:r w:rsidR="00F372FA" w:rsidRPr="00D85D43">
        <w:rPr>
          <w:rFonts w:ascii="Book Antiqua" w:hAnsi="Book Antiqua"/>
          <w:color w:val="000000" w:themeColor="text1"/>
        </w:rPr>
        <w:t>as</w:t>
      </w:r>
      <w:r w:rsidR="00BE721E" w:rsidRPr="00D85D43">
        <w:rPr>
          <w:rFonts w:ascii="Book Antiqua" w:hAnsi="Book Antiqua"/>
          <w:color w:val="000000" w:themeColor="text1"/>
        </w:rPr>
        <w:t xml:space="preserve"> suppressed in macrophages by Cb</w:t>
      </w:r>
      <w:r w:rsidR="00D613E7" w:rsidRPr="00D85D43">
        <w:rPr>
          <w:rFonts w:ascii="Book Antiqua" w:hAnsi="Book Antiqua"/>
          <w:color w:val="000000" w:themeColor="text1"/>
        </w:rPr>
        <w:t>l</w:t>
      </w:r>
      <w:r w:rsidR="00BE721E" w:rsidRPr="00D85D43">
        <w:rPr>
          <w:rFonts w:ascii="Book Antiqua" w:hAnsi="Book Antiqua"/>
          <w:color w:val="000000" w:themeColor="text1"/>
        </w:rPr>
        <w:t xml:space="preserve">-b-mediated ubiquitination and </w:t>
      </w:r>
      <w:r w:rsidR="006D45D5" w:rsidRPr="00D85D43">
        <w:rPr>
          <w:rFonts w:ascii="Book Antiqua" w:hAnsi="Book Antiqua"/>
          <w:color w:val="000000" w:themeColor="text1"/>
        </w:rPr>
        <w:t>breakdown</w:t>
      </w:r>
      <w:r w:rsidR="00BE721E" w:rsidRPr="00D85D43">
        <w:rPr>
          <w:rFonts w:ascii="Book Antiqua" w:hAnsi="Book Antiqua"/>
          <w:color w:val="000000" w:themeColor="text1"/>
        </w:rPr>
        <w:t xml:space="preserve"> of </w:t>
      </w:r>
      <w:r w:rsidR="00CD0CD5" w:rsidRPr="00D85D43">
        <w:rPr>
          <w:rFonts w:ascii="Book Antiqua" w:hAnsi="Book Antiqua"/>
          <w:color w:val="000000" w:themeColor="text1"/>
        </w:rPr>
        <w:t>Toll/IL-1 receptor</w:t>
      </w:r>
      <w:r w:rsidR="00BE4B89" w:rsidRPr="00D85D43">
        <w:rPr>
          <w:rFonts w:ascii="Book Antiqua" w:hAnsi="Book Antiqua"/>
          <w:color w:val="000000" w:themeColor="text1"/>
        </w:rPr>
        <w:t xml:space="preserve"> </w:t>
      </w:r>
      <w:r w:rsidR="00CD0CD5" w:rsidRPr="00D85D43">
        <w:rPr>
          <w:rFonts w:ascii="Book Antiqua" w:hAnsi="Book Antiqua"/>
          <w:color w:val="000000" w:themeColor="text1"/>
        </w:rPr>
        <w:t>domain-containing adapter</w:t>
      </w:r>
      <w:r w:rsidR="00BE4B89" w:rsidRPr="00D85D43">
        <w:rPr>
          <w:rFonts w:ascii="Book Antiqua" w:hAnsi="Book Antiqua"/>
          <w:color w:val="000000" w:themeColor="text1"/>
        </w:rPr>
        <w:t xml:space="preserve"> </w:t>
      </w:r>
      <w:r w:rsidR="00CD0CD5" w:rsidRPr="00D85D43">
        <w:rPr>
          <w:rFonts w:ascii="Book Antiqua" w:hAnsi="Book Antiqua"/>
          <w:color w:val="000000" w:themeColor="text1"/>
        </w:rPr>
        <w:t>inducing interferon-β (TRIF)</w:t>
      </w:r>
      <w:r w:rsidR="00BE721E" w:rsidRPr="00D85D43">
        <w:rPr>
          <w:rFonts w:ascii="Book Antiqua" w:hAnsi="Book Antiqua"/>
          <w:color w:val="000000" w:themeColor="text1"/>
        </w:rPr>
        <w:t xml:space="preserve"> and MyD88, which are adaptor molecules </w:t>
      </w:r>
      <w:r w:rsidR="00F372FA" w:rsidRPr="00D85D43">
        <w:rPr>
          <w:rFonts w:ascii="Book Antiqua" w:hAnsi="Book Antiqua"/>
          <w:color w:val="000000" w:themeColor="text1"/>
        </w:rPr>
        <w:t>for</w:t>
      </w:r>
      <w:r w:rsidR="00BE721E" w:rsidRPr="00D85D43">
        <w:rPr>
          <w:rFonts w:ascii="Book Antiqua" w:hAnsi="Book Antiqua"/>
          <w:color w:val="000000" w:themeColor="text1"/>
        </w:rPr>
        <w:t xml:space="preserve"> TLR4 signal transduction. This suppression by Cbl-b was dependent on the presence of integrin </w:t>
      </w:r>
      <w:r w:rsidR="00794C6B" w:rsidRPr="00794C6B">
        <w:rPr>
          <w:rFonts w:ascii="Book Antiqua" w:eastAsia="MS Mincho" w:hAnsi="Book Antiqua"/>
          <w:color w:val="000000" w:themeColor="text1"/>
        </w:rPr>
        <w:t>α</w:t>
      </w:r>
      <w:r w:rsidR="00BE721E" w:rsidRPr="00D85D43">
        <w:rPr>
          <w:rFonts w:ascii="Book Antiqua" w:hAnsi="Book Antiqua"/>
          <w:color w:val="000000" w:themeColor="text1"/>
          <w:vertAlign w:val="subscript"/>
        </w:rPr>
        <w:t>M</w:t>
      </w:r>
      <w:r w:rsidR="00BE721E" w:rsidRPr="00D85D43">
        <w:rPr>
          <w:rFonts w:ascii="Book Antiqua" w:hAnsi="Book Antiqua"/>
          <w:color w:val="000000" w:themeColor="text1"/>
        </w:rPr>
        <w:t xml:space="preserve"> (CD11b). In neutrophils, Cbl-b also suppresses LPS</w:t>
      </w:r>
      <w:r w:rsidR="008319BA" w:rsidRPr="00D85D43">
        <w:rPr>
          <w:rFonts w:ascii="Book Antiqua" w:hAnsi="Book Antiqua"/>
          <w:color w:val="000000" w:themeColor="text1"/>
        </w:rPr>
        <w:t xml:space="preserve"> signaling</w:t>
      </w:r>
      <w:r w:rsidR="00BE721E"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by </w:t>
      </w:r>
      <w:r w:rsidR="005E57A9" w:rsidRPr="00D85D43">
        <w:rPr>
          <w:rFonts w:ascii="Book Antiqua" w:hAnsi="Book Antiqua"/>
          <w:color w:val="000000" w:themeColor="text1"/>
        </w:rPr>
        <w:t>preven</w:t>
      </w:r>
      <w:r w:rsidR="00F372FA" w:rsidRPr="00D85D43">
        <w:rPr>
          <w:rFonts w:ascii="Book Antiqua" w:hAnsi="Book Antiqua"/>
          <w:color w:val="000000" w:themeColor="text1"/>
        </w:rPr>
        <w:t xml:space="preserve">ting the formation of the </w:t>
      </w:r>
      <w:r w:rsidR="000828E4" w:rsidRPr="00D85D43">
        <w:rPr>
          <w:rFonts w:ascii="Book Antiqua" w:hAnsi="Book Antiqua"/>
          <w:color w:val="000000" w:themeColor="text1"/>
        </w:rPr>
        <w:t xml:space="preserve">TLR4-MyD88 </w:t>
      </w:r>
      <w:proofErr w:type="gramStart"/>
      <w:r w:rsidR="005A61D4" w:rsidRPr="00D85D43">
        <w:rPr>
          <w:rFonts w:ascii="Book Antiqua" w:hAnsi="Book Antiqua"/>
          <w:color w:val="000000" w:themeColor="text1"/>
        </w:rPr>
        <w:t>complex</w:t>
      </w:r>
      <w:r w:rsidR="000828E4"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53</w:t>
      </w:r>
      <w:r w:rsidR="00BE721E" w:rsidRPr="00D85D43">
        <w:rPr>
          <w:rFonts w:ascii="Book Antiqua" w:hAnsi="Book Antiqua"/>
          <w:color w:val="000000" w:themeColor="text1"/>
          <w:vertAlign w:val="superscript"/>
        </w:rPr>
        <w:t>]</w:t>
      </w:r>
      <w:r w:rsidR="00BE721E" w:rsidRPr="00D85D43">
        <w:rPr>
          <w:rFonts w:ascii="Book Antiqua" w:hAnsi="Book Antiqua"/>
          <w:color w:val="000000" w:themeColor="text1"/>
        </w:rPr>
        <w:t xml:space="preserve">. These reports suggest that Cbl-b is a critical regulator of </w:t>
      </w:r>
      <w:r w:rsidR="00EE6929" w:rsidRPr="00D85D43">
        <w:rPr>
          <w:rFonts w:ascii="Book Antiqua" w:hAnsi="Book Antiqua"/>
          <w:color w:val="000000" w:themeColor="text1"/>
        </w:rPr>
        <w:t xml:space="preserve">the </w:t>
      </w:r>
      <w:r w:rsidR="00BE721E" w:rsidRPr="00D85D43">
        <w:rPr>
          <w:rFonts w:ascii="Book Antiqua" w:hAnsi="Book Antiqua"/>
          <w:color w:val="000000" w:themeColor="text1"/>
        </w:rPr>
        <w:t xml:space="preserve">macrophage activation mediated by </w:t>
      </w:r>
      <w:r w:rsidR="009E509B" w:rsidRPr="00D85D43">
        <w:rPr>
          <w:rFonts w:ascii="Book Antiqua" w:hAnsi="Book Antiqua"/>
          <w:color w:val="000000" w:themeColor="text1"/>
        </w:rPr>
        <w:t xml:space="preserve">LPS-induced </w:t>
      </w:r>
      <w:r w:rsidR="00BE721E" w:rsidRPr="00D85D43">
        <w:rPr>
          <w:rFonts w:ascii="Book Antiqua" w:hAnsi="Book Antiqua"/>
          <w:color w:val="000000" w:themeColor="text1"/>
        </w:rPr>
        <w:t xml:space="preserve">TLR4 signaling. </w:t>
      </w:r>
    </w:p>
    <w:p w14:paraId="1BE1A3C4" w14:textId="28E9D6C2" w:rsidR="00B8147D" w:rsidRPr="00D85D43" w:rsidRDefault="00BF6C91" w:rsidP="00794C6B">
      <w:pPr>
        <w:spacing w:line="360" w:lineRule="auto"/>
        <w:ind w:firstLineChars="100" w:firstLine="240"/>
        <w:jc w:val="both"/>
        <w:rPr>
          <w:rFonts w:ascii="Book Antiqua" w:hAnsi="Book Antiqua"/>
          <w:color w:val="000000" w:themeColor="text1"/>
        </w:rPr>
      </w:pPr>
      <w:r w:rsidRPr="00D85D43">
        <w:rPr>
          <w:rFonts w:ascii="Book Antiqua" w:hAnsi="Book Antiqua"/>
          <w:color w:val="000000" w:themeColor="text1"/>
        </w:rPr>
        <w:t>TLR4</w:t>
      </w:r>
      <w:r w:rsidR="009E509B" w:rsidRPr="00D85D43">
        <w:rPr>
          <w:rFonts w:ascii="Book Antiqua" w:hAnsi="Book Antiqua"/>
          <w:color w:val="000000" w:themeColor="text1"/>
        </w:rPr>
        <w:t xml:space="preserve"> activation by SFAs</w:t>
      </w:r>
      <w:r w:rsidRPr="00D85D43">
        <w:rPr>
          <w:rFonts w:ascii="Book Antiqua" w:hAnsi="Book Antiqua"/>
          <w:color w:val="000000" w:themeColor="text1"/>
        </w:rPr>
        <w:t xml:space="preserve"> </w:t>
      </w:r>
      <w:r w:rsidR="00864204" w:rsidRPr="00D85D43">
        <w:rPr>
          <w:rFonts w:ascii="Book Antiqua" w:hAnsi="Book Antiqua"/>
          <w:color w:val="000000" w:themeColor="text1"/>
        </w:rPr>
        <w:t xml:space="preserve">thought to </w:t>
      </w:r>
      <w:r w:rsidRPr="00D85D43">
        <w:rPr>
          <w:rFonts w:ascii="Book Antiqua" w:hAnsi="Book Antiqua"/>
          <w:color w:val="000000" w:themeColor="text1"/>
        </w:rPr>
        <w:t xml:space="preserve">play a </w:t>
      </w:r>
      <w:r w:rsidR="00864204" w:rsidRPr="00D85D43">
        <w:rPr>
          <w:rFonts w:ascii="Book Antiqua" w:hAnsi="Book Antiqua"/>
          <w:color w:val="000000" w:themeColor="text1"/>
        </w:rPr>
        <w:t>pivotal</w:t>
      </w:r>
      <w:r w:rsidRPr="00D85D43">
        <w:rPr>
          <w:rFonts w:ascii="Book Antiqua" w:hAnsi="Book Antiqua"/>
          <w:color w:val="000000" w:themeColor="text1"/>
        </w:rPr>
        <w:t xml:space="preserve"> role </w:t>
      </w:r>
      <w:r w:rsidR="00F372FA" w:rsidRPr="00D85D43">
        <w:rPr>
          <w:rFonts w:ascii="Book Antiqua" w:hAnsi="Book Antiqua"/>
          <w:color w:val="000000" w:themeColor="text1"/>
        </w:rPr>
        <w:t>in</w:t>
      </w:r>
      <w:r w:rsidRPr="00D85D43">
        <w:rPr>
          <w:rFonts w:ascii="Book Antiqua" w:hAnsi="Book Antiqua"/>
          <w:color w:val="000000" w:themeColor="text1"/>
        </w:rPr>
        <w:t xml:space="preserve"> ATM activation</w:t>
      </w:r>
      <w:r w:rsidR="000E163E" w:rsidRPr="00D85D43">
        <w:rPr>
          <w:rFonts w:ascii="Book Antiqua" w:hAnsi="Book Antiqua"/>
          <w:color w:val="000000" w:themeColor="text1"/>
        </w:rPr>
        <w:t xml:space="preserve">-induced </w:t>
      </w:r>
      <w:r w:rsidR="004B10A7" w:rsidRPr="00D85D43">
        <w:rPr>
          <w:rFonts w:ascii="Book Antiqua" w:hAnsi="Book Antiqua"/>
          <w:color w:val="000000" w:themeColor="text1"/>
        </w:rPr>
        <w:t>IR</w:t>
      </w:r>
      <w:r w:rsidRPr="00D85D43">
        <w:rPr>
          <w:rFonts w:ascii="Book Antiqua" w:hAnsi="Book Antiqua"/>
          <w:color w:val="000000" w:themeColor="text1"/>
        </w:rPr>
        <w:t xml:space="preserve">. </w:t>
      </w:r>
      <w:r w:rsidR="00B8147D" w:rsidRPr="00D85D43">
        <w:rPr>
          <w:rFonts w:ascii="Book Antiqua" w:hAnsi="Book Antiqua"/>
          <w:color w:val="000000" w:themeColor="text1"/>
        </w:rPr>
        <w:t xml:space="preserve">Diet-induced obesity </w:t>
      </w:r>
      <w:r w:rsidRPr="00D85D43">
        <w:rPr>
          <w:rFonts w:ascii="Book Antiqua" w:hAnsi="Book Antiqua"/>
          <w:color w:val="000000" w:themeColor="text1"/>
        </w:rPr>
        <w:t>incr</w:t>
      </w:r>
      <w:r w:rsidR="009E509B" w:rsidRPr="00D85D43">
        <w:rPr>
          <w:rFonts w:ascii="Book Antiqua" w:hAnsi="Book Antiqua"/>
          <w:color w:val="000000" w:themeColor="text1"/>
        </w:rPr>
        <w:t>ease</w:t>
      </w:r>
      <w:r w:rsidR="00F372FA" w:rsidRPr="00D85D43">
        <w:rPr>
          <w:rFonts w:ascii="Book Antiqua" w:hAnsi="Book Antiqua"/>
          <w:color w:val="000000" w:themeColor="text1"/>
        </w:rPr>
        <w:t>s the</w:t>
      </w:r>
      <w:r w:rsidR="009E509B" w:rsidRPr="00D85D43">
        <w:rPr>
          <w:rFonts w:ascii="Book Antiqua" w:hAnsi="Book Antiqua"/>
          <w:color w:val="000000" w:themeColor="text1"/>
        </w:rPr>
        <w:t xml:space="preserve"> circulating </w:t>
      </w:r>
      <w:r w:rsidR="00F372FA" w:rsidRPr="00D85D43">
        <w:rPr>
          <w:rFonts w:ascii="Book Antiqua" w:hAnsi="Book Antiqua"/>
          <w:color w:val="000000" w:themeColor="text1"/>
        </w:rPr>
        <w:t xml:space="preserve">levels of </w:t>
      </w:r>
      <w:r w:rsidR="009E509B" w:rsidRPr="00D85D43">
        <w:rPr>
          <w:rFonts w:ascii="Book Antiqua" w:hAnsi="Book Antiqua"/>
          <w:color w:val="000000" w:themeColor="text1"/>
        </w:rPr>
        <w:t>free FA</w:t>
      </w:r>
      <w:r w:rsidRPr="00D85D43">
        <w:rPr>
          <w:rFonts w:ascii="Book Antiqua" w:hAnsi="Book Antiqua"/>
          <w:color w:val="000000" w:themeColor="text1"/>
        </w:rPr>
        <w:t xml:space="preserve">s. </w:t>
      </w:r>
      <w:r w:rsidR="009E509B" w:rsidRPr="00D85D43">
        <w:rPr>
          <w:rFonts w:ascii="Book Antiqua" w:hAnsi="Book Antiqua"/>
          <w:color w:val="000000" w:themeColor="text1"/>
        </w:rPr>
        <w:t>SFA</w:t>
      </w:r>
      <w:r w:rsidR="00A3350A" w:rsidRPr="00D85D43">
        <w:rPr>
          <w:rFonts w:ascii="Book Antiqua" w:hAnsi="Book Antiqua"/>
          <w:color w:val="000000" w:themeColor="text1"/>
        </w:rPr>
        <w:t>s directly induce</w:t>
      </w:r>
      <w:r w:rsidR="004B10A7" w:rsidRPr="00D85D43">
        <w:rPr>
          <w:rFonts w:ascii="Book Antiqua" w:hAnsi="Book Antiqua"/>
          <w:color w:val="000000" w:themeColor="text1"/>
        </w:rPr>
        <w:t xml:space="preserve"> IR</w:t>
      </w:r>
      <w:r w:rsidR="00A3350A" w:rsidRPr="00D85D43">
        <w:rPr>
          <w:rFonts w:ascii="Book Antiqua" w:hAnsi="Book Antiqua"/>
          <w:color w:val="000000" w:themeColor="text1"/>
        </w:rPr>
        <w:t xml:space="preserve"> in </w:t>
      </w:r>
      <w:r w:rsidR="00F372FA" w:rsidRPr="00D85D43">
        <w:rPr>
          <w:rFonts w:ascii="Book Antiqua" w:hAnsi="Book Antiqua"/>
          <w:color w:val="000000" w:themeColor="text1"/>
        </w:rPr>
        <w:t xml:space="preserve">the </w:t>
      </w:r>
      <w:r w:rsidR="00A3350A" w:rsidRPr="00D85D43">
        <w:rPr>
          <w:rFonts w:ascii="Book Antiqua" w:hAnsi="Book Antiqua"/>
          <w:color w:val="000000" w:themeColor="text1"/>
        </w:rPr>
        <w:t>liver, skeletal muscle and</w:t>
      </w:r>
      <w:r w:rsidR="000828E4" w:rsidRPr="00D85D43">
        <w:rPr>
          <w:rFonts w:ascii="Book Antiqua" w:hAnsi="Book Antiqua"/>
          <w:color w:val="000000" w:themeColor="text1"/>
        </w:rPr>
        <w:t xml:space="preserve"> </w:t>
      </w:r>
      <w:proofErr w:type="gramStart"/>
      <w:r w:rsidR="00192D1D" w:rsidRPr="00D85D43">
        <w:rPr>
          <w:rFonts w:ascii="Book Antiqua" w:hAnsi="Book Antiqua"/>
          <w:color w:val="000000" w:themeColor="text1"/>
        </w:rPr>
        <w:t>AT</w:t>
      </w:r>
      <w:r w:rsidR="00A3350A"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5</w:t>
      </w:r>
      <w:r w:rsidR="000828E4" w:rsidRPr="00D85D43">
        <w:rPr>
          <w:rFonts w:ascii="Book Antiqua" w:hAnsi="Book Antiqua"/>
          <w:color w:val="000000" w:themeColor="text1"/>
          <w:vertAlign w:val="superscript"/>
        </w:rPr>
        <w:t>4</w:t>
      </w:r>
      <w:r w:rsidR="00A3350A" w:rsidRPr="00D85D43">
        <w:rPr>
          <w:rFonts w:ascii="Book Antiqua" w:hAnsi="Book Antiqua"/>
          <w:color w:val="000000" w:themeColor="text1"/>
          <w:vertAlign w:val="superscript"/>
        </w:rPr>
        <w:t>]</w:t>
      </w:r>
      <w:r w:rsidR="00A3350A" w:rsidRPr="00D85D43">
        <w:rPr>
          <w:rFonts w:ascii="Book Antiqua" w:hAnsi="Book Antiqua"/>
          <w:color w:val="000000" w:themeColor="text1"/>
        </w:rPr>
        <w:t>. F</w:t>
      </w:r>
      <w:r w:rsidR="009E509B" w:rsidRPr="00D85D43">
        <w:rPr>
          <w:rFonts w:ascii="Book Antiqua" w:hAnsi="Book Antiqua"/>
          <w:color w:val="000000" w:themeColor="text1"/>
        </w:rPr>
        <w:t>urthermore, SFA</w:t>
      </w:r>
      <w:r w:rsidR="00A3350A" w:rsidRPr="00D85D43">
        <w:rPr>
          <w:rFonts w:ascii="Book Antiqua" w:hAnsi="Book Antiqua"/>
          <w:color w:val="000000" w:themeColor="text1"/>
        </w:rPr>
        <w:t xml:space="preserve">s cause chronic inflammation through </w:t>
      </w:r>
      <w:r w:rsidR="00864204" w:rsidRPr="00D85D43">
        <w:rPr>
          <w:rFonts w:ascii="Book Antiqua" w:hAnsi="Book Antiqua"/>
          <w:color w:val="000000" w:themeColor="text1"/>
        </w:rPr>
        <w:t>ATM</w:t>
      </w:r>
      <w:r w:rsidR="00A3350A" w:rsidRPr="00D85D43">
        <w:rPr>
          <w:rFonts w:ascii="Book Antiqua" w:hAnsi="Book Antiqua"/>
          <w:color w:val="000000" w:themeColor="text1"/>
        </w:rPr>
        <w:t xml:space="preserve"> activation</w:t>
      </w:r>
      <w:r w:rsidR="00F372FA" w:rsidRPr="00D85D43">
        <w:rPr>
          <w:rFonts w:ascii="Book Antiqua" w:hAnsi="Book Antiqua"/>
          <w:color w:val="000000" w:themeColor="text1"/>
        </w:rPr>
        <w:t>, which is</w:t>
      </w:r>
      <w:r w:rsidR="00A3350A" w:rsidRPr="00D85D43">
        <w:rPr>
          <w:rFonts w:ascii="Book Antiqua" w:hAnsi="Book Antiqua"/>
          <w:color w:val="000000" w:themeColor="text1"/>
        </w:rPr>
        <w:t xml:space="preserve"> mediated by TLR4 s</w:t>
      </w:r>
      <w:r w:rsidR="00AF76C9" w:rsidRPr="00D85D43">
        <w:rPr>
          <w:rFonts w:ascii="Book Antiqua" w:hAnsi="Book Antiqua"/>
          <w:color w:val="000000" w:themeColor="text1"/>
        </w:rPr>
        <w:t xml:space="preserve">ignal </w:t>
      </w:r>
      <w:proofErr w:type="gramStart"/>
      <w:r w:rsidR="00AF76C9" w:rsidRPr="00D85D43">
        <w:rPr>
          <w:rFonts w:ascii="Book Antiqua" w:hAnsi="Book Antiqua"/>
          <w:color w:val="000000" w:themeColor="text1"/>
        </w:rPr>
        <w:t>transduction</w:t>
      </w:r>
      <w:r w:rsidR="0076741D"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25</w:t>
      </w:r>
      <w:r w:rsidR="00794C6B">
        <w:rPr>
          <w:rFonts w:ascii="Book Antiqua" w:hAnsi="Book Antiqua"/>
          <w:color w:val="000000" w:themeColor="text1"/>
          <w:vertAlign w:val="superscript"/>
        </w:rPr>
        <w:t>,</w:t>
      </w:r>
      <w:r w:rsidR="0076741D" w:rsidRPr="00D85D43">
        <w:rPr>
          <w:rFonts w:ascii="Book Antiqua" w:hAnsi="Book Antiqua"/>
          <w:color w:val="000000" w:themeColor="text1"/>
          <w:vertAlign w:val="superscript"/>
        </w:rPr>
        <w:t>2</w:t>
      </w:r>
      <w:r w:rsidR="00571829" w:rsidRPr="00D85D43">
        <w:rPr>
          <w:rFonts w:ascii="Book Antiqua" w:hAnsi="Book Antiqua"/>
          <w:color w:val="000000" w:themeColor="text1"/>
          <w:vertAlign w:val="superscript"/>
        </w:rPr>
        <w:t>6</w:t>
      </w:r>
      <w:r w:rsidR="00BE721E" w:rsidRPr="00D85D43">
        <w:rPr>
          <w:rFonts w:ascii="Book Antiqua" w:hAnsi="Book Antiqua"/>
          <w:color w:val="000000" w:themeColor="text1"/>
          <w:vertAlign w:val="superscript"/>
        </w:rPr>
        <w:t>]</w:t>
      </w:r>
      <w:r w:rsidR="00A3350A" w:rsidRPr="00D85D43">
        <w:rPr>
          <w:rFonts w:ascii="Book Antiqua" w:hAnsi="Book Antiqua"/>
          <w:color w:val="000000" w:themeColor="text1"/>
        </w:rPr>
        <w:t>.</w:t>
      </w:r>
      <w:r w:rsidR="00BE721E" w:rsidRPr="00D85D43">
        <w:rPr>
          <w:rFonts w:ascii="Book Antiqua" w:hAnsi="Book Antiqua"/>
          <w:color w:val="000000" w:themeColor="text1"/>
        </w:rPr>
        <w:t xml:space="preserve"> </w:t>
      </w:r>
      <w:r w:rsidR="009E509B" w:rsidRPr="00D85D43">
        <w:rPr>
          <w:rFonts w:ascii="Book Antiqua" w:hAnsi="Book Antiqua"/>
          <w:color w:val="000000" w:themeColor="text1"/>
        </w:rPr>
        <w:t>Recently</w:t>
      </w:r>
      <w:r w:rsidR="00F372FA" w:rsidRPr="00D85D43">
        <w:rPr>
          <w:rFonts w:ascii="Book Antiqua" w:hAnsi="Book Antiqua"/>
          <w:color w:val="000000" w:themeColor="text1"/>
        </w:rPr>
        <w:t>,</w:t>
      </w:r>
      <w:r w:rsidR="009E509B" w:rsidRPr="00D85D43">
        <w:rPr>
          <w:rFonts w:ascii="Book Antiqua" w:hAnsi="Book Antiqua"/>
          <w:color w:val="000000" w:themeColor="text1"/>
        </w:rPr>
        <w:t xml:space="preserve"> we </w:t>
      </w:r>
      <w:r w:rsidR="00933F71" w:rsidRPr="00D85D43">
        <w:rPr>
          <w:rFonts w:ascii="Book Antiqua" w:hAnsi="Book Antiqua"/>
          <w:color w:val="000000" w:themeColor="text1"/>
        </w:rPr>
        <w:t xml:space="preserve">demonstrated </w:t>
      </w:r>
      <w:r w:rsidR="00B8147D" w:rsidRPr="00D85D43">
        <w:rPr>
          <w:rFonts w:ascii="Book Antiqua" w:hAnsi="Book Antiqua"/>
          <w:color w:val="000000" w:themeColor="text1"/>
        </w:rPr>
        <w:t xml:space="preserve">that </w:t>
      </w:r>
      <w:r w:rsidR="009E509B" w:rsidRPr="00D85D43">
        <w:rPr>
          <w:rFonts w:ascii="Book Antiqua" w:hAnsi="Book Antiqua"/>
          <w:color w:val="000000" w:themeColor="text1"/>
        </w:rPr>
        <w:t xml:space="preserve">the </w:t>
      </w:r>
      <w:r w:rsidR="005E57A9" w:rsidRPr="00D85D43">
        <w:rPr>
          <w:rFonts w:ascii="Book Antiqua" w:hAnsi="Book Antiqua"/>
          <w:color w:val="000000" w:themeColor="text1"/>
        </w:rPr>
        <w:t>knockout</w:t>
      </w:r>
      <w:r w:rsidR="009E509B" w:rsidRPr="00D85D43">
        <w:rPr>
          <w:rFonts w:ascii="Book Antiqua" w:hAnsi="Book Antiqua"/>
          <w:color w:val="000000" w:themeColor="text1"/>
        </w:rPr>
        <w:t xml:space="preserve"> of </w:t>
      </w:r>
      <w:r w:rsidR="00B8147D" w:rsidRPr="00D85D43">
        <w:rPr>
          <w:rFonts w:ascii="Book Antiqua" w:hAnsi="Book Antiqua"/>
          <w:color w:val="000000" w:themeColor="text1"/>
        </w:rPr>
        <w:t xml:space="preserve">Cbl-b </w:t>
      </w:r>
      <w:r w:rsidR="005E57A9" w:rsidRPr="00D85D43">
        <w:rPr>
          <w:rFonts w:ascii="Book Antiqua" w:hAnsi="Book Antiqua"/>
          <w:color w:val="000000" w:themeColor="text1"/>
        </w:rPr>
        <w:t>promot</w:t>
      </w:r>
      <w:r w:rsidR="009E509B" w:rsidRPr="00D85D43">
        <w:rPr>
          <w:rFonts w:ascii="Book Antiqua" w:hAnsi="Book Antiqua"/>
          <w:color w:val="000000" w:themeColor="text1"/>
        </w:rPr>
        <w:t xml:space="preserve">ed and </w:t>
      </w:r>
      <w:r w:rsidR="004B10A7" w:rsidRPr="00D85D43">
        <w:rPr>
          <w:rFonts w:ascii="Book Antiqua" w:hAnsi="Book Antiqua"/>
          <w:color w:val="000000" w:themeColor="text1"/>
        </w:rPr>
        <w:t>IR</w:t>
      </w:r>
      <w:r w:rsidR="00864204" w:rsidRPr="00D85D43">
        <w:rPr>
          <w:rFonts w:ascii="Book Antiqua" w:hAnsi="Book Antiqua"/>
          <w:color w:val="000000" w:themeColor="text1"/>
        </w:rPr>
        <w:t xml:space="preserve"> through ATM accumulation</w:t>
      </w:r>
      <w:r w:rsidR="009E509B" w:rsidRPr="00D85D43">
        <w:rPr>
          <w:rFonts w:ascii="Book Antiqua" w:hAnsi="Book Antiqua"/>
          <w:color w:val="000000" w:themeColor="text1"/>
        </w:rPr>
        <w:t xml:space="preserve"> in </w:t>
      </w:r>
      <w:r w:rsidR="000E2433" w:rsidRPr="00D85D43">
        <w:rPr>
          <w:rFonts w:ascii="Book Antiqua" w:hAnsi="Book Antiqua"/>
          <w:color w:val="000000" w:themeColor="text1"/>
        </w:rPr>
        <w:t xml:space="preserve">HFD-fed </w:t>
      </w:r>
      <w:proofErr w:type="gramStart"/>
      <w:r w:rsidR="009E509B" w:rsidRPr="00D85D43">
        <w:rPr>
          <w:rFonts w:ascii="Book Antiqua" w:hAnsi="Book Antiqua"/>
          <w:color w:val="000000" w:themeColor="text1"/>
        </w:rPr>
        <w:t>mice</w:t>
      </w:r>
      <w:r w:rsidR="0076741D" w:rsidRPr="00D85D43">
        <w:rPr>
          <w:rFonts w:ascii="Book Antiqua" w:hAnsi="Book Antiqua"/>
          <w:color w:val="000000" w:themeColor="text1"/>
          <w:vertAlign w:val="superscript"/>
        </w:rPr>
        <w:t>[</w:t>
      </w:r>
      <w:proofErr w:type="gramEnd"/>
      <w:r w:rsidR="00571829" w:rsidRPr="00D85D43">
        <w:rPr>
          <w:rFonts w:ascii="Book Antiqua" w:hAnsi="Book Antiqua"/>
          <w:color w:val="000000" w:themeColor="text1"/>
          <w:vertAlign w:val="superscript"/>
        </w:rPr>
        <w:t>3</w:t>
      </w:r>
      <w:r w:rsidR="00B8147D" w:rsidRPr="00D85D43">
        <w:rPr>
          <w:rFonts w:ascii="Book Antiqua" w:hAnsi="Book Antiqua"/>
          <w:color w:val="000000" w:themeColor="text1"/>
          <w:vertAlign w:val="superscript"/>
        </w:rPr>
        <w:t>6]</w:t>
      </w:r>
      <w:r w:rsidR="00B8147D" w:rsidRPr="00D85D43">
        <w:rPr>
          <w:rFonts w:ascii="Book Antiqua" w:hAnsi="Book Antiqua"/>
          <w:color w:val="000000" w:themeColor="text1"/>
        </w:rPr>
        <w:t xml:space="preserve">. </w:t>
      </w:r>
      <w:r w:rsidR="00B2364B" w:rsidRPr="00D85D43">
        <w:rPr>
          <w:rFonts w:ascii="Book Antiqua" w:hAnsi="Book Antiqua"/>
          <w:color w:val="000000" w:themeColor="text1"/>
        </w:rPr>
        <w:t>In addition to</w:t>
      </w:r>
      <w:r w:rsidR="00B8147D" w:rsidRPr="00D85D43">
        <w:rPr>
          <w:rFonts w:ascii="Book Antiqua" w:hAnsi="Book Antiqua"/>
          <w:color w:val="000000" w:themeColor="text1"/>
        </w:rPr>
        <w:t xml:space="preserve"> increase</w:t>
      </w:r>
      <w:r w:rsidR="00281FEC" w:rsidRPr="00D85D43">
        <w:rPr>
          <w:rFonts w:ascii="Book Antiqua" w:hAnsi="Book Antiqua"/>
          <w:color w:val="000000" w:themeColor="text1"/>
        </w:rPr>
        <w:t>d</w:t>
      </w:r>
      <w:r w:rsidR="00B8147D" w:rsidRPr="00D85D43">
        <w:rPr>
          <w:rFonts w:ascii="Book Antiqua" w:hAnsi="Book Antiqua"/>
          <w:color w:val="000000" w:themeColor="text1"/>
        </w:rPr>
        <w:t xml:space="preserve"> </w:t>
      </w:r>
      <w:r w:rsidR="0044591E" w:rsidRPr="00D85D43">
        <w:rPr>
          <w:rFonts w:ascii="Book Antiqua" w:hAnsi="Book Antiqua"/>
          <w:color w:val="000000" w:themeColor="text1"/>
        </w:rPr>
        <w:t>ATM accumulation</w:t>
      </w:r>
      <w:r w:rsidR="00B8147D" w:rsidRPr="00D85D43">
        <w:rPr>
          <w:rFonts w:ascii="Book Antiqua" w:hAnsi="Book Antiqua"/>
          <w:color w:val="000000" w:themeColor="text1"/>
        </w:rPr>
        <w:t xml:space="preserve">, inflammatory </w:t>
      </w:r>
      <w:r w:rsidR="00281FEC" w:rsidRPr="00D85D43">
        <w:rPr>
          <w:rFonts w:ascii="Book Antiqua" w:hAnsi="Book Antiqua"/>
          <w:color w:val="000000" w:themeColor="text1"/>
        </w:rPr>
        <w:t xml:space="preserve">cytokine </w:t>
      </w:r>
      <w:r w:rsidR="00B2364B" w:rsidRPr="00D85D43">
        <w:rPr>
          <w:rFonts w:ascii="Book Antiqua" w:hAnsi="Book Antiqua"/>
          <w:color w:val="000000" w:themeColor="text1"/>
        </w:rPr>
        <w:t>secretion</w:t>
      </w:r>
      <w:r w:rsidR="00281FEC" w:rsidRPr="00D85D43">
        <w:rPr>
          <w:rFonts w:ascii="Book Antiqua" w:hAnsi="Book Antiqua"/>
          <w:color w:val="000000" w:themeColor="text1"/>
        </w:rPr>
        <w:t xml:space="preserve"> was</w:t>
      </w:r>
      <w:r w:rsidR="00B8147D" w:rsidRPr="00D85D43">
        <w:rPr>
          <w:rFonts w:ascii="Book Antiqua" w:hAnsi="Book Antiqua"/>
          <w:color w:val="000000" w:themeColor="text1"/>
        </w:rPr>
        <w:t xml:space="preserve"> </w:t>
      </w:r>
      <w:r w:rsidR="00712312" w:rsidRPr="00D85D43">
        <w:rPr>
          <w:rFonts w:ascii="Book Antiqua" w:hAnsi="Book Antiqua"/>
          <w:color w:val="000000" w:themeColor="text1"/>
        </w:rPr>
        <w:t>increas</w:t>
      </w:r>
      <w:r w:rsidR="0044591E" w:rsidRPr="00D85D43">
        <w:rPr>
          <w:rFonts w:ascii="Book Antiqua" w:hAnsi="Book Antiqua"/>
          <w:color w:val="000000" w:themeColor="text1"/>
        </w:rPr>
        <w:t xml:space="preserve">ed in </w:t>
      </w:r>
      <w:r w:rsidR="00F372FA" w:rsidRPr="00D85D43">
        <w:rPr>
          <w:rFonts w:ascii="Book Antiqua" w:hAnsi="Book Antiqua"/>
          <w:color w:val="000000" w:themeColor="text1"/>
        </w:rPr>
        <w:t xml:space="preserve">the </w:t>
      </w:r>
      <w:r w:rsidR="00192D1D" w:rsidRPr="00D85D43">
        <w:rPr>
          <w:rFonts w:ascii="Book Antiqua" w:hAnsi="Book Antiqua"/>
          <w:color w:val="000000" w:themeColor="text1"/>
        </w:rPr>
        <w:t>AT</w:t>
      </w:r>
      <w:r w:rsidR="0044591E" w:rsidRPr="00D85D43">
        <w:rPr>
          <w:rFonts w:ascii="Book Antiqua" w:hAnsi="Book Antiqua"/>
          <w:color w:val="000000" w:themeColor="text1"/>
        </w:rPr>
        <w:t xml:space="preserve"> of </w:t>
      </w:r>
      <w:r w:rsidR="00600585" w:rsidRPr="00D85D43">
        <w:rPr>
          <w:rFonts w:ascii="Book Antiqua" w:hAnsi="Book Antiqua"/>
          <w:color w:val="000000" w:themeColor="text1"/>
        </w:rPr>
        <w:t xml:space="preserve">obese </w:t>
      </w:r>
      <w:r w:rsidR="00B8147D" w:rsidRPr="00D85D43">
        <w:rPr>
          <w:rFonts w:ascii="Book Antiqua" w:hAnsi="Book Antiqua"/>
          <w:color w:val="000000" w:themeColor="text1"/>
        </w:rPr>
        <w:t>Cbl-b</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mice</w:t>
      </w:r>
      <w:r w:rsidR="0044591E" w:rsidRPr="00D85D43">
        <w:rPr>
          <w:rFonts w:ascii="Book Antiqua" w:hAnsi="Book Antiqua"/>
          <w:color w:val="000000" w:themeColor="text1"/>
        </w:rPr>
        <w:t>.</w:t>
      </w:r>
      <w:r w:rsidR="00B8147D" w:rsidRPr="00D85D43">
        <w:rPr>
          <w:rFonts w:ascii="Book Antiqua" w:hAnsi="Book Antiqua"/>
          <w:color w:val="000000" w:themeColor="text1"/>
        </w:rPr>
        <w:t xml:space="preserve"> </w:t>
      </w:r>
      <w:r w:rsidR="00D613E7" w:rsidRPr="00D85D43">
        <w:rPr>
          <w:rFonts w:ascii="Book Antiqua" w:hAnsi="Book Antiqua"/>
          <w:color w:val="000000" w:themeColor="text1"/>
        </w:rPr>
        <w:t>In addition to</w:t>
      </w:r>
      <w:r w:rsidR="0044591E" w:rsidRPr="00D85D43">
        <w:rPr>
          <w:rFonts w:ascii="Book Antiqua" w:hAnsi="Book Antiqua"/>
          <w:color w:val="000000" w:themeColor="text1"/>
        </w:rPr>
        <w:t xml:space="preserve"> aging, </w:t>
      </w:r>
      <w:r w:rsidR="00F372FA" w:rsidRPr="00D85D43">
        <w:rPr>
          <w:rFonts w:ascii="Book Antiqua" w:hAnsi="Book Antiqua"/>
          <w:color w:val="000000" w:themeColor="text1"/>
        </w:rPr>
        <w:t xml:space="preserve">the </w:t>
      </w:r>
      <w:r w:rsidR="00D613E7" w:rsidRPr="00D85D43">
        <w:rPr>
          <w:rFonts w:ascii="Book Antiqua" w:hAnsi="Book Antiqua"/>
          <w:color w:val="000000" w:themeColor="text1"/>
        </w:rPr>
        <w:t xml:space="preserve">consumption of a </w:t>
      </w:r>
      <w:r w:rsidR="0044591E" w:rsidRPr="00D85D43">
        <w:rPr>
          <w:rFonts w:ascii="Book Antiqua" w:hAnsi="Book Antiqua"/>
          <w:color w:val="000000" w:themeColor="text1"/>
        </w:rPr>
        <w:t>HFD increase</w:t>
      </w:r>
      <w:r w:rsidR="00D613E7" w:rsidRPr="00D85D43">
        <w:rPr>
          <w:rFonts w:ascii="Book Antiqua" w:hAnsi="Book Antiqua"/>
          <w:color w:val="000000" w:themeColor="text1"/>
        </w:rPr>
        <w:t>s</w:t>
      </w:r>
      <w:r w:rsidR="0044591E" w:rsidRPr="00D85D43">
        <w:rPr>
          <w:rFonts w:ascii="Book Antiqua" w:hAnsi="Book Antiqua"/>
          <w:color w:val="000000" w:themeColor="text1"/>
        </w:rPr>
        <w:t xml:space="preserve"> MCP-1 expression in </w:t>
      </w:r>
      <w:r w:rsidR="00192D1D" w:rsidRPr="00D85D43">
        <w:rPr>
          <w:rFonts w:ascii="Book Antiqua" w:hAnsi="Book Antiqua"/>
          <w:color w:val="000000" w:themeColor="text1"/>
        </w:rPr>
        <w:t>WAT</w:t>
      </w:r>
      <w:r w:rsidR="0044591E" w:rsidRPr="00D85D43">
        <w:rPr>
          <w:rFonts w:ascii="Book Antiqua" w:hAnsi="Book Antiqua"/>
          <w:color w:val="000000" w:themeColor="text1"/>
        </w:rPr>
        <w:t xml:space="preserve">. </w:t>
      </w:r>
      <w:r w:rsidR="00B8147D" w:rsidRPr="00D85D43">
        <w:rPr>
          <w:rFonts w:ascii="Book Antiqua" w:hAnsi="Book Antiqua"/>
          <w:color w:val="000000" w:themeColor="text1"/>
        </w:rPr>
        <w:t>We found that</w:t>
      </w:r>
      <w:r w:rsidR="00AC6D4F" w:rsidRPr="00D85D43">
        <w:rPr>
          <w:rFonts w:ascii="Book Antiqua" w:hAnsi="Book Antiqua"/>
          <w:color w:val="000000" w:themeColor="text1"/>
        </w:rPr>
        <w:t xml:space="preserve"> </w:t>
      </w:r>
      <w:r w:rsidR="00B8147D" w:rsidRPr="00D85D43">
        <w:rPr>
          <w:rFonts w:ascii="Book Antiqua" w:hAnsi="Book Antiqua"/>
          <w:color w:val="000000" w:themeColor="text1"/>
        </w:rPr>
        <w:t xml:space="preserve">depletion of Cbl-b </w:t>
      </w:r>
      <w:r w:rsidR="00F372FA" w:rsidRPr="00D85D43">
        <w:rPr>
          <w:rFonts w:ascii="Book Antiqua" w:hAnsi="Book Antiqua"/>
          <w:color w:val="000000" w:themeColor="text1"/>
        </w:rPr>
        <w:t xml:space="preserve">in murine peritoneal macrophages </w:t>
      </w:r>
      <w:r w:rsidR="00B8147D" w:rsidRPr="00D85D43">
        <w:rPr>
          <w:rFonts w:ascii="Book Antiqua" w:hAnsi="Book Antiqua"/>
          <w:color w:val="000000" w:themeColor="text1"/>
        </w:rPr>
        <w:t>promote</w:t>
      </w:r>
      <w:r w:rsidR="00690943" w:rsidRPr="00D85D43">
        <w:rPr>
          <w:rFonts w:ascii="Book Antiqua" w:hAnsi="Book Antiqua"/>
          <w:color w:val="000000" w:themeColor="text1"/>
        </w:rPr>
        <w:t>s</w:t>
      </w:r>
      <w:r w:rsidR="007A4035"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SFA-induced </w:t>
      </w:r>
      <w:r w:rsidR="0044591E" w:rsidRPr="00D85D43">
        <w:rPr>
          <w:rFonts w:ascii="Book Antiqua" w:hAnsi="Book Antiqua"/>
          <w:color w:val="000000" w:themeColor="text1"/>
        </w:rPr>
        <w:t>TLR4 signal transduction</w:t>
      </w:r>
      <w:r w:rsidR="00B0391B" w:rsidRPr="00D85D43">
        <w:rPr>
          <w:rFonts w:ascii="Book Antiqua" w:hAnsi="Book Antiqua"/>
          <w:color w:val="000000" w:themeColor="text1"/>
        </w:rPr>
        <w:t xml:space="preserve"> (Fig</w:t>
      </w:r>
      <w:r w:rsidR="00794C6B">
        <w:rPr>
          <w:rFonts w:ascii="Book Antiqua" w:eastAsia="宋体" w:hAnsi="Book Antiqua" w:hint="eastAsia"/>
          <w:color w:val="000000" w:themeColor="text1"/>
          <w:lang w:eastAsia="zh-CN"/>
        </w:rPr>
        <w:t>ure</w:t>
      </w:r>
      <w:r w:rsidR="00B0391B" w:rsidRPr="00D85D43">
        <w:rPr>
          <w:rFonts w:ascii="Book Antiqua" w:hAnsi="Book Antiqua"/>
          <w:color w:val="000000" w:themeColor="text1"/>
        </w:rPr>
        <w:t xml:space="preserve"> 3)</w:t>
      </w:r>
      <w:r w:rsidR="0044591E" w:rsidRPr="00D85D43">
        <w:rPr>
          <w:rFonts w:ascii="Book Antiqua" w:hAnsi="Book Antiqua"/>
          <w:color w:val="000000" w:themeColor="text1"/>
        </w:rPr>
        <w:t xml:space="preserve">. </w:t>
      </w:r>
      <w:r w:rsidR="00353582" w:rsidRPr="00D85D43">
        <w:rPr>
          <w:rFonts w:ascii="Book Antiqua" w:hAnsi="Book Antiqua"/>
          <w:color w:val="000000" w:themeColor="text1"/>
        </w:rPr>
        <w:t xml:space="preserve">Palmitate-induced JNK phosphorylation and IL-6 expression were enhanced in Cbl-b-deficient peritoneal macrophages. </w:t>
      </w:r>
      <w:r w:rsidR="00B8147D" w:rsidRPr="00D85D43">
        <w:rPr>
          <w:rFonts w:ascii="Book Antiqua" w:hAnsi="Book Antiqua"/>
          <w:color w:val="000000" w:themeColor="text1"/>
        </w:rPr>
        <w:t xml:space="preserve">We also </w:t>
      </w:r>
      <w:r w:rsidR="00F372FA" w:rsidRPr="00D85D43">
        <w:rPr>
          <w:rFonts w:ascii="Book Antiqua" w:hAnsi="Book Antiqua"/>
          <w:color w:val="000000" w:themeColor="text1"/>
        </w:rPr>
        <w:t xml:space="preserve">showed </w:t>
      </w:r>
      <w:r w:rsidR="00B8147D" w:rsidRPr="00D85D43">
        <w:rPr>
          <w:rFonts w:ascii="Book Antiqua" w:hAnsi="Book Antiqua"/>
          <w:color w:val="000000" w:themeColor="text1"/>
        </w:rPr>
        <w:t xml:space="preserve">that TLR4 </w:t>
      </w:r>
      <w:r w:rsidR="00CD0CD5" w:rsidRPr="00D85D43">
        <w:rPr>
          <w:rFonts w:ascii="Book Antiqua" w:hAnsi="Book Antiqua"/>
          <w:color w:val="000000" w:themeColor="text1"/>
        </w:rPr>
        <w:t>is a substrate for</w:t>
      </w:r>
      <w:r w:rsidR="00B45868" w:rsidRPr="00D85D43">
        <w:rPr>
          <w:rFonts w:ascii="Book Antiqua" w:hAnsi="Book Antiqua"/>
          <w:color w:val="000000" w:themeColor="text1"/>
        </w:rPr>
        <w:t xml:space="preserve"> </w:t>
      </w:r>
      <w:r w:rsidR="00B8147D" w:rsidRPr="00D85D43">
        <w:rPr>
          <w:rFonts w:ascii="Book Antiqua" w:hAnsi="Book Antiqua"/>
          <w:color w:val="000000" w:themeColor="text1"/>
        </w:rPr>
        <w:t>Cbl-b</w:t>
      </w:r>
      <w:r w:rsidR="00CD0CD5" w:rsidRPr="00D85D43">
        <w:rPr>
          <w:rFonts w:ascii="Book Antiqua" w:hAnsi="Book Antiqua"/>
          <w:color w:val="000000" w:themeColor="text1"/>
        </w:rPr>
        <w:t xml:space="preserve"> in the presence of SFAs</w:t>
      </w:r>
      <w:r w:rsidR="00B8147D" w:rsidRPr="00D85D43">
        <w:rPr>
          <w:rFonts w:ascii="Book Antiqua" w:hAnsi="Book Antiqua"/>
          <w:color w:val="000000" w:themeColor="text1"/>
        </w:rPr>
        <w:t xml:space="preserve">. </w:t>
      </w:r>
      <w:r w:rsidR="00353582" w:rsidRPr="00D85D43">
        <w:rPr>
          <w:rFonts w:ascii="Book Antiqua" w:hAnsi="Book Antiqua"/>
          <w:color w:val="000000" w:themeColor="text1"/>
        </w:rPr>
        <w:t xml:space="preserve">Overexpression of Cbl-b increased </w:t>
      </w:r>
      <w:r w:rsidR="008511E3" w:rsidRPr="00D85D43">
        <w:rPr>
          <w:rFonts w:ascii="Book Antiqua" w:hAnsi="Book Antiqua"/>
          <w:color w:val="000000" w:themeColor="text1"/>
        </w:rPr>
        <w:t xml:space="preserve">the </w:t>
      </w:r>
      <w:r w:rsidR="007051A7" w:rsidRPr="00D85D43">
        <w:rPr>
          <w:rFonts w:ascii="Book Antiqua" w:hAnsi="Book Antiqua"/>
          <w:color w:val="000000" w:themeColor="text1"/>
        </w:rPr>
        <w:t>ubiquitination and breakdown</w:t>
      </w:r>
      <w:r w:rsidR="00353582" w:rsidRPr="00D85D43">
        <w:rPr>
          <w:rFonts w:ascii="Book Antiqua" w:hAnsi="Book Antiqua"/>
          <w:color w:val="000000" w:themeColor="text1"/>
        </w:rPr>
        <w:t xml:space="preserve"> of TLR4 after palmitate treatment. </w:t>
      </w:r>
      <w:r w:rsidR="00DA7709" w:rsidRPr="00D85D43">
        <w:rPr>
          <w:rFonts w:ascii="Book Antiqua" w:hAnsi="Book Antiqua"/>
          <w:color w:val="000000" w:themeColor="text1"/>
        </w:rPr>
        <w:t>C</w:t>
      </w:r>
      <w:r w:rsidR="00353582" w:rsidRPr="00D85D43">
        <w:rPr>
          <w:rFonts w:ascii="Book Antiqua" w:hAnsi="Book Antiqua"/>
          <w:color w:val="000000" w:themeColor="text1"/>
        </w:rPr>
        <w:t xml:space="preserve">onsistent with this finding, the TLR4 protein expression levels on the surface of Cbl-b-deficient peritoneal macrophages were </w:t>
      </w:r>
      <w:r w:rsidR="00874CF8" w:rsidRPr="00D85D43">
        <w:rPr>
          <w:rFonts w:ascii="Book Antiqua" w:hAnsi="Book Antiqua"/>
          <w:color w:val="000000" w:themeColor="text1"/>
        </w:rPr>
        <w:t>increased</w:t>
      </w:r>
      <w:r w:rsidR="00353582" w:rsidRPr="00D85D43">
        <w:rPr>
          <w:rFonts w:ascii="Book Antiqua" w:hAnsi="Book Antiqua"/>
          <w:color w:val="000000" w:themeColor="text1"/>
        </w:rPr>
        <w:t xml:space="preserve">. </w:t>
      </w:r>
      <w:r w:rsidR="00CD0CD5" w:rsidRPr="00D85D43">
        <w:rPr>
          <w:rFonts w:ascii="Book Antiqua" w:hAnsi="Book Antiqua"/>
          <w:color w:val="000000" w:themeColor="text1"/>
        </w:rPr>
        <w:t>It is well known that LPS treatment induce</w:t>
      </w:r>
      <w:r w:rsidR="00F372FA" w:rsidRPr="00D85D43">
        <w:rPr>
          <w:rFonts w:ascii="Book Antiqua" w:hAnsi="Book Antiqua"/>
          <w:color w:val="000000" w:themeColor="text1"/>
        </w:rPr>
        <w:t>s the</w:t>
      </w:r>
      <w:r w:rsidR="00B8147D" w:rsidRPr="00D85D43">
        <w:rPr>
          <w:rFonts w:ascii="Book Antiqua" w:hAnsi="Book Antiqua"/>
          <w:color w:val="000000" w:themeColor="text1"/>
        </w:rPr>
        <w:t xml:space="preserve"> phosphorylation of </w:t>
      </w:r>
      <w:r w:rsidR="005E57A9" w:rsidRPr="00D85D43">
        <w:rPr>
          <w:rFonts w:ascii="Book Antiqua" w:hAnsi="Book Antiqua"/>
          <w:color w:val="000000" w:themeColor="text1"/>
        </w:rPr>
        <w:t>2 tyrosine residues</w:t>
      </w:r>
      <w:r w:rsidR="00B8147D" w:rsidRPr="00D85D43">
        <w:rPr>
          <w:rFonts w:ascii="Book Antiqua" w:hAnsi="Book Antiqua"/>
          <w:color w:val="000000" w:themeColor="text1"/>
        </w:rPr>
        <w:t xml:space="preserve"> </w:t>
      </w:r>
      <w:r w:rsidR="00420297" w:rsidRPr="00D85D43">
        <w:rPr>
          <w:rFonts w:ascii="Book Antiqua" w:hAnsi="Book Antiqua"/>
          <w:color w:val="000000" w:themeColor="text1"/>
        </w:rPr>
        <w:t xml:space="preserve">of </w:t>
      </w:r>
      <w:r w:rsidR="0076741D" w:rsidRPr="00D85D43">
        <w:rPr>
          <w:rFonts w:ascii="Book Antiqua" w:hAnsi="Book Antiqua"/>
          <w:color w:val="000000" w:themeColor="text1"/>
        </w:rPr>
        <w:t xml:space="preserve">human </w:t>
      </w:r>
      <w:proofErr w:type="gramStart"/>
      <w:r w:rsidR="0076741D" w:rsidRPr="00D85D43">
        <w:rPr>
          <w:rFonts w:ascii="Book Antiqua" w:hAnsi="Book Antiqua"/>
          <w:color w:val="000000" w:themeColor="text1"/>
        </w:rPr>
        <w:t>TLR4</w:t>
      </w:r>
      <w:r w:rsidR="0076741D"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5</w:t>
      </w:r>
      <w:r w:rsidR="0076741D" w:rsidRPr="00D85D43">
        <w:rPr>
          <w:rFonts w:ascii="Book Antiqua" w:hAnsi="Book Antiqua"/>
          <w:color w:val="000000" w:themeColor="text1"/>
          <w:vertAlign w:val="superscript"/>
        </w:rPr>
        <w:t>5</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w:t>
      </w:r>
      <w:r w:rsidR="00CA1740" w:rsidRPr="00D85D43">
        <w:rPr>
          <w:rFonts w:ascii="Book Antiqua" w:hAnsi="Book Antiqua"/>
          <w:color w:val="000000" w:themeColor="text1"/>
        </w:rPr>
        <w:t xml:space="preserve">The phosphorylation of TLR4 is </w:t>
      </w:r>
      <w:r w:rsidR="00F372FA" w:rsidRPr="00D85D43">
        <w:rPr>
          <w:rFonts w:ascii="Book Antiqua" w:hAnsi="Book Antiqua"/>
          <w:color w:val="000000" w:themeColor="text1"/>
        </w:rPr>
        <w:t xml:space="preserve">required </w:t>
      </w:r>
      <w:r w:rsidR="00074C6A" w:rsidRPr="00D85D43">
        <w:rPr>
          <w:rFonts w:ascii="Book Antiqua" w:hAnsi="Book Antiqua"/>
          <w:color w:val="000000" w:themeColor="text1"/>
        </w:rPr>
        <w:t xml:space="preserve">to </w:t>
      </w:r>
      <w:r w:rsidR="00074C6A" w:rsidRPr="00D85D43">
        <w:rPr>
          <w:rFonts w:ascii="Book Antiqua" w:hAnsi="Book Antiqua"/>
          <w:color w:val="000000" w:themeColor="text1"/>
        </w:rPr>
        <w:lastRenderedPageBreak/>
        <w:t xml:space="preserve">activate signaling </w:t>
      </w:r>
      <w:r w:rsidR="00F372FA" w:rsidRPr="00D85D43">
        <w:rPr>
          <w:rFonts w:ascii="Book Antiqua" w:hAnsi="Book Antiqua"/>
          <w:color w:val="000000" w:themeColor="text1"/>
        </w:rPr>
        <w:t xml:space="preserve">by promoting an </w:t>
      </w:r>
      <w:r w:rsidR="00074C6A" w:rsidRPr="00D85D43">
        <w:rPr>
          <w:rFonts w:ascii="Book Antiqua" w:hAnsi="Book Antiqua"/>
          <w:color w:val="000000" w:themeColor="text1"/>
        </w:rPr>
        <w:t xml:space="preserve">interaction with </w:t>
      </w:r>
      <w:r w:rsidR="00CA1740" w:rsidRPr="00D85D43">
        <w:rPr>
          <w:rFonts w:ascii="Book Antiqua" w:hAnsi="Book Antiqua"/>
          <w:color w:val="000000" w:themeColor="text1"/>
        </w:rPr>
        <w:t xml:space="preserve">Syk in </w:t>
      </w:r>
      <w:proofErr w:type="gramStart"/>
      <w:r w:rsidR="00CA1740" w:rsidRPr="00D85D43">
        <w:rPr>
          <w:rFonts w:ascii="Book Antiqua" w:hAnsi="Book Antiqua"/>
          <w:color w:val="000000" w:themeColor="text1"/>
        </w:rPr>
        <w:t>m</w:t>
      </w:r>
      <w:r w:rsidR="0076741D" w:rsidRPr="00D85D43">
        <w:rPr>
          <w:rFonts w:ascii="Book Antiqua" w:hAnsi="Book Antiqua"/>
          <w:color w:val="000000" w:themeColor="text1"/>
        </w:rPr>
        <w:t>acrophages</w:t>
      </w:r>
      <w:r w:rsidR="00CA1740"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5</w:t>
      </w:r>
      <w:r w:rsidR="0076741D" w:rsidRPr="00D85D43">
        <w:rPr>
          <w:rFonts w:ascii="Book Antiqua" w:hAnsi="Book Antiqua"/>
          <w:color w:val="000000" w:themeColor="text1"/>
          <w:vertAlign w:val="superscript"/>
        </w:rPr>
        <w:t>6</w:t>
      </w:r>
      <w:r w:rsidR="00CA1740" w:rsidRPr="00D85D43">
        <w:rPr>
          <w:rFonts w:ascii="Book Antiqua" w:hAnsi="Book Antiqua"/>
          <w:color w:val="000000" w:themeColor="text1"/>
          <w:vertAlign w:val="superscript"/>
        </w:rPr>
        <w:t>]</w:t>
      </w:r>
      <w:r w:rsidR="00CA1740" w:rsidRPr="00D85D43">
        <w:rPr>
          <w:rFonts w:ascii="Book Antiqua" w:hAnsi="Book Antiqua"/>
          <w:color w:val="000000" w:themeColor="text1"/>
        </w:rPr>
        <w:t xml:space="preserve">. </w:t>
      </w:r>
      <w:r w:rsidR="00B8147D" w:rsidRPr="00D85D43">
        <w:rPr>
          <w:rFonts w:ascii="Book Antiqua" w:hAnsi="Book Antiqua"/>
          <w:color w:val="000000" w:themeColor="text1"/>
        </w:rPr>
        <w:t xml:space="preserve">It </w:t>
      </w:r>
      <w:r w:rsidR="00D16800" w:rsidRPr="00D85D43">
        <w:rPr>
          <w:rFonts w:ascii="Book Antiqua" w:hAnsi="Book Antiqua"/>
          <w:color w:val="000000" w:themeColor="text1"/>
        </w:rPr>
        <w:t>remain</w:t>
      </w:r>
      <w:r w:rsidR="00420297" w:rsidRPr="00D85D43">
        <w:rPr>
          <w:rFonts w:ascii="Book Antiqua" w:hAnsi="Book Antiqua"/>
          <w:color w:val="000000" w:themeColor="text1"/>
        </w:rPr>
        <w:t xml:space="preserve">s </w:t>
      </w:r>
      <w:r w:rsidR="00B8147D" w:rsidRPr="00D85D43">
        <w:rPr>
          <w:rFonts w:ascii="Book Antiqua" w:hAnsi="Book Antiqua"/>
          <w:color w:val="000000" w:themeColor="text1"/>
        </w:rPr>
        <w:t>un</w:t>
      </w:r>
      <w:r w:rsidR="00D16800" w:rsidRPr="00D85D43">
        <w:rPr>
          <w:rFonts w:ascii="Book Antiqua" w:hAnsi="Book Antiqua"/>
          <w:color w:val="000000" w:themeColor="text1"/>
        </w:rPr>
        <w:t>known</w:t>
      </w:r>
      <w:r w:rsidR="005131D7" w:rsidRPr="00D85D43">
        <w:rPr>
          <w:rFonts w:ascii="Book Antiqua" w:hAnsi="Book Antiqua"/>
          <w:color w:val="000000" w:themeColor="text1"/>
        </w:rPr>
        <w:t xml:space="preserve"> whether</w:t>
      </w:r>
      <w:r w:rsidR="00B8147D" w:rsidRPr="00D85D43">
        <w:rPr>
          <w:rFonts w:ascii="Book Antiqua" w:hAnsi="Book Antiqua"/>
          <w:color w:val="000000" w:themeColor="text1"/>
        </w:rPr>
        <w:t xml:space="preserve"> </w:t>
      </w:r>
      <w:r w:rsidR="001547A6" w:rsidRPr="00D85D43">
        <w:rPr>
          <w:rFonts w:ascii="Book Antiqua" w:hAnsi="Book Antiqua"/>
          <w:color w:val="000000" w:themeColor="text1"/>
        </w:rPr>
        <w:t>SFA</w:t>
      </w:r>
      <w:r w:rsidR="00B8147D" w:rsidRPr="00D85D43">
        <w:rPr>
          <w:rFonts w:ascii="Book Antiqua" w:hAnsi="Book Antiqua"/>
          <w:color w:val="000000" w:themeColor="text1"/>
        </w:rPr>
        <w:t xml:space="preserve">s also induce </w:t>
      </w:r>
      <w:r w:rsidR="005131D7" w:rsidRPr="00D85D43">
        <w:rPr>
          <w:rFonts w:ascii="Book Antiqua" w:hAnsi="Book Antiqua"/>
          <w:color w:val="000000" w:themeColor="text1"/>
        </w:rPr>
        <w:t xml:space="preserve">the </w:t>
      </w:r>
      <w:r w:rsidR="00D16800" w:rsidRPr="00D85D43">
        <w:rPr>
          <w:rFonts w:ascii="Book Antiqua" w:hAnsi="Book Antiqua"/>
          <w:color w:val="000000" w:themeColor="text1"/>
        </w:rPr>
        <w:t xml:space="preserve">TLR4 tyrosine </w:t>
      </w:r>
      <w:r w:rsidR="00B8147D" w:rsidRPr="00D85D43">
        <w:rPr>
          <w:rFonts w:ascii="Book Antiqua" w:hAnsi="Book Antiqua"/>
          <w:color w:val="000000" w:themeColor="text1"/>
        </w:rPr>
        <w:t xml:space="preserve">phosphorylation </w:t>
      </w:r>
      <w:r w:rsidR="00F372FA" w:rsidRPr="00D85D43">
        <w:rPr>
          <w:rFonts w:ascii="Book Antiqua" w:hAnsi="Book Antiqua"/>
          <w:color w:val="000000" w:themeColor="text1"/>
        </w:rPr>
        <w:t xml:space="preserve">in </w:t>
      </w:r>
      <w:r w:rsidR="00B8147D" w:rsidRPr="00D85D43">
        <w:rPr>
          <w:rFonts w:ascii="Book Antiqua" w:hAnsi="Book Antiqua"/>
          <w:color w:val="000000" w:themeColor="text1"/>
        </w:rPr>
        <w:t xml:space="preserve">macrophages. </w:t>
      </w:r>
      <w:r w:rsidR="00CD0CD5" w:rsidRPr="00D85D43">
        <w:rPr>
          <w:rFonts w:ascii="Book Antiqua" w:hAnsi="Book Antiqua"/>
          <w:color w:val="000000" w:themeColor="text1"/>
        </w:rPr>
        <w:t>Although LPS induce</w:t>
      </w:r>
      <w:r w:rsidR="00F372FA" w:rsidRPr="00D85D43">
        <w:rPr>
          <w:rFonts w:ascii="Book Antiqua" w:hAnsi="Book Antiqua"/>
          <w:color w:val="000000" w:themeColor="text1"/>
        </w:rPr>
        <w:t>s the</w:t>
      </w:r>
      <w:r w:rsidR="00CD0CD5" w:rsidRPr="00D85D43">
        <w:rPr>
          <w:rFonts w:ascii="Book Antiqua" w:hAnsi="Book Antiqua"/>
          <w:color w:val="000000" w:themeColor="text1"/>
        </w:rPr>
        <w:t xml:space="preserve"> ubiquitination an</w:t>
      </w:r>
      <w:r w:rsidR="0076741D" w:rsidRPr="00D85D43">
        <w:rPr>
          <w:rFonts w:ascii="Book Antiqua" w:hAnsi="Book Antiqua"/>
          <w:color w:val="000000" w:themeColor="text1"/>
        </w:rPr>
        <w:t xml:space="preserve">d degradation of MyD88 and </w:t>
      </w:r>
      <w:proofErr w:type="gramStart"/>
      <w:r w:rsidR="0076741D" w:rsidRPr="00D85D43">
        <w:rPr>
          <w:rFonts w:ascii="Book Antiqua" w:hAnsi="Book Antiqua"/>
          <w:color w:val="000000" w:themeColor="text1"/>
        </w:rPr>
        <w:t>TRIF</w:t>
      </w:r>
      <w:r w:rsidR="00CD0CD5"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8</w:t>
      </w:r>
      <w:r w:rsidR="00CD0CD5" w:rsidRPr="00D85D43">
        <w:rPr>
          <w:rFonts w:ascii="Book Antiqua" w:hAnsi="Book Antiqua"/>
          <w:color w:val="000000" w:themeColor="text1"/>
          <w:vertAlign w:val="superscript"/>
        </w:rPr>
        <w:t>]</w:t>
      </w:r>
      <w:r w:rsidR="00CD0CD5" w:rsidRPr="00D85D43">
        <w:rPr>
          <w:rFonts w:ascii="Book Antiqua" w:hAnsi="Book Antiqua"/>
          <w:color w:val="000000" w:themeColor="text1"/>
        </w:rPr>
        <w:t xml:space="preserve">, SFAs do </w:t>
      </w:r>
      <w:r w:rsidR="0076741D" w:rsidRPr="00D85D43">
        <w:rPr>
          <w:rFonts w:ascii="Book Antiqua" w:hAnsi="Book Antiqua"/>
          <w:color w:val="000000" w:themeColor="text1"/>
        </w:rPr>
        <w:t xml:space="preserve">not induce </w:t>
      </w:r>
      <w:r w:rsidR="00F372FA" w:rsidRPr="00D85D43">
        <w:rPr>
          <w:rFonts w:ascii="Book Antiqua" w:hAnsi="Book Antiqua"/>
          <w:color w:val="000000" w:themeColor="text1"/>
        </w:rPr>
        <w:t xml:space="preserve">these pathways </w:t>
      </w:r>
      <w:r w:rsidR="0076741D" w:rsidRPr="00D85D43">
        <w:rPr>
          <w:rFonts w:ascii="Book Antiqua" w:hAnsi="Book Antiqua"/>
          <w:color w:val="000000" w:themeColor="text1"/>
        </w:rPr>
        <w:t>in macrophages</w:t>
      </w:r>
      <w:r w:rsidR="0076741D" w:rsidRPr="00D85D43">
        <w:rPr>
          <w:rFonts w:ascii="Book Antiqua" w:hAnsi="Book Antiqua"/>
          <w:color w:val="000000" w:themeColor="text1"/>
          <w:vertAlign w:val="superscript"/>
        </w:rPr>
        <w:t>[</w:t>
      </w:r>
      <w:r w:rsidR="000C1378" w:rsidRPr="00D85D43">
        <w:rPr>
          <w:rFonts w:ascii="Book Antiqua" w:hAnsi="Book Antiqua"/>
          <w:color w:val="000000" w:themeColor="text1"/>
          <w:vertAlign w:val="superscript"/>
        </w:rPr>
        <w:t>3</w:t>
      </w:r>
      <w:r w:rsidR="0076741D" w:rsidRPr="00D85D43">
        <w:rPr>
          <w:rFonts w:ascii="Book Antiqua" w:hAnsi="Book Antiqua"/>
          <w:color w:val="000000" w:themeColor="text1"/>
          <w:vertAlign w:val="superscript"/>
        </w:rPr>
        <w:t>6</w:t>
      </w:r>
      <w:r w:rsidR="00CD0CD5" w:rsidRPr="00D85D43">
        <w:rPr>
          <w:rFonts w:ascii="Book Antiqua" w:hAnsi="Book Antiqua"/>
          <w:color w:val="000000" w:themeColor="text1"/>
          <w:vertAlign w:val="superscript"/>
        </w:rPr>
        <w:t>]</w:t>
      </w:r>
      <w:r w:rsidR="00CD0CD5" w:rsidRPr="00D85D43">
        <w:rPr>
          <w:rFonts w:ascii="Book Antiqua" w:hAnsi="Book Antiqua"/>
          <w:color w:val="000000" w:themeColor="text1"/>
        </w:rPr>
        <w:t xml:space="preserve">. </w:t>
      </w:r>
      <w:r w:rsidR="00B8147D" w:rsidRPr="00D85D43">
        <w:rPr>
          <w:rFonts w:ascii="Book Antiqua" w:hAnsi="Book Antiqua"/>
          <w:color w:val="000000" w:themeColor="text1"/>
        </w:rPr>
        <w:t xml:space="preserve">These differences between LPS and </w:t>
      </w:r>
      <w:r w:rsidR="00210D8C" w:rsidRPr="00D85D43">
        <w:rPr>
          <w:rFonts w:ascii="Book Antiqua" w:hAnsi="Book Antiqua"/>
          <w:color w:val="000000" w:themeColor="text1"/>
        </w:rPr>
        <w:t>SFA</w:t>
      </w:r>
      <w:r w:rsidR="00B8147D" w:rsidRPr="00D85D43">
        <w:rPr>
          <w:rFonts w:ascii="Book Antiqua" w:hAnsi="Book Antiqua"/>
          <w:color w:val="000000" w:themeColor="text1"/>
        </w:rPr>
        <w:t xml:space="preserve">s </w:t>
      </w:r>
      <w:r w:rsidR="00D0641B" w:rsidRPr="00D85D43">
        <w:rPr>
          <w:rFonts w:ascii="Book Antiqua" w:hAnsi="Book Antiqua"/>
          <w:color w:val="000000" w:themeColor="text1"/>
        </w:rPr>
        <w:t>are not fully understood</w:t>
      </w:r>
      <w:r w:rsidR="00B8147D" w:rsidRPr="00D85D43">
        <w:rPr>
          <w:rFonts w:ascii="Book Antiqua" w:hAnsi="Book Antiqua"/>
          <w:color w:val="000000" w:themeColor="text1"/>
        </w:rPr>
        <w:t xml:space="preserve">. </w:t>
      </w:r>
      <w:r w:rsidR="00D0641B" w:rsidRPr="00D85D43">
        <w:rPr>
          <w:rFonts w:ascii="Book Antiqua" w:hAnsi="Book Antiqua"/>
          <w:color w:val="000000" w:themeColor="text1"/>
        </w:rPr>
        <w:t>F</w:t>
      </w:r>
      <w:r w:rsidR="00B8147D" w:rsidRPr="00D85D43">
        <w:rPr>
          <w:rFonts w:ascii="Book Antiqua" w:hAnsi="Book Antiqua"/>
          <w:color w:val="000000" w:themeColor="text1"/>
        </w:rPr>
        <w:t xml:space="preserve">urther </w:t>
      </w:r>
      <w:r w:rsidR="00D16800" w:rsidRPr="00D85D43">
        <w:rPr>
          <w:rFonts w:ascii="Book Antiqua" w:hAnsi="Book Antiqua"/>
          <w:color w:val="000000" w:themeColor="text1"/>
        </w:rPr>
        <w:t>investigation</w:t>
      </w:r>
      <w:r w:rsidR="00D0641B" w:rsidRPr="00D85D43">
        <w:rPr>
          <w:rFonts w:ascii="Book Antiqua" w:hAnsi="Book Antiqua"/>
          <w:color w:val="000000" w:themeColor="text1"/>
        </w:rPr>
        <w:t xml:space="preserve">s are </w:t>
      </w:r>
      <w:r w:rsidR="00084973" w:rsidRPr="00D85D43">
        <w:rPr>
          <w:rFonts w:ascii="Book Antiqua" w:hAnsi="Book Antiqua"/>
          <w:color w:val="000000" w:themeColor="text1"/>
        </w:rPr>
        <w:t>needed</w:t>
      </w:r>
      <w:r w:rsidR="00D0641B" w:rsidRPr="00D85D43">
        <w:rPr>
          <w:rFonts w:ascii="Book Antiqua" w:hAnsi="Book Antiqua"/>
          <w:color w:val="000000" w:themeColor="text1"/>
        </w:rPr>
        <w:t xml:space="preserve"> to </w:t>
      </w:r>
      <w:r w:rsidR="00084973" w:rsidRPr="00D85D43">
        <w:rPr>
          <w:rFonts w:ascii="Book Antiqua" w:hAnsi="Book Antiqua"/>
          <w:color w:val="000000" w:themeColor="text1"/>
        </w:rPr>
        <w:t>elucidate</w:t>
      </w:r>
      <w:r w:rsidR="00D0641B" w:rsidRPr="00D85D43">
        <w:rPr>
          <w:rFonts w:ascii="Book Antiqua" w:hAnsi="Book Antiqua"/>
          <w:color w:val="000000" w:themeColor="text1"/>
        </w:rPr>
        <w:t xml:space="preserve"> the</w:t>
      </w:r>
      <w:r w:rsidR="00084973" w:rsidRPr="00D85D43">
        <w:rPr>
          <w:rFonts w:ascii="Book Antiqua" w:hAnsi="Book Antiqua"/>
          <w:color w:val="000000" w:themeColor="text1"/>
        </w:rPr>
        <w:t xml:space="preserve"> mechanism of SFA-induced </w:t>
      </w:r>
      <w:r w:rsidR="00104AB6" w:rsidRPr="00D85D43">
        <w:rPr>
          <w:rFonts w:ascii="Book Antiqua" w:hAnsi="Book Antiqua"/>
          <w:color w:val="000000" w:themeColor="text1"/>
        </w:rPr>
        <w:t>phosphorylation</w:t>
      </w:r>
      <w:r w:rsidR="00084973" w:rsidRPr="00D85D43">
        <w:rPr>
          <w:rFonts w:ascii="Book Antiqua" w:hAnsi="Book Antiqua"/>
          <w:color w:val="000000" w:themeColor="text1"/>
        </w:rPr>
        <w:t xml:space="preserve"> of TLR4</w:t>
      </w:r>
      <w:r w:rsidR="00B8147D" w:rsidRPr="00D85D43">
        <w:rPr>
          <w:rFonts w:ascii="Book Antiqua" w:hAnsi="Book Antiqua"/>
          <w:color w:val="000000" w:themeColor="text1"/>
        </w:rPr>
        <w:t>.</w:t>
      </w:r>
    </w:p>
    <w:p w14:paraId="4E8A2AA8" w14:textId="2DE09AE2" w:rsidR="00B8147D" w:rsidRPr="00D85D43" w:rsidRDefault="007E2319" w:rsidP="00D85D43">
      <w:pPr>
        <w:tabs>
          <w:tab w:val="left" w:pos="432"/>
        </w:tabs>
        <w:spacing w:line="360" w:lineRule="auto"/>
        <w:jc w:val="both"/>
        <w:rPr>
          <w:rFonts w:ascii="Book Antiqua" w:hAnsi="Book Antiqua"/>
          <w:color w:val="000000" w:themeColor="text1"/>
        </w:rPr>
      </w:pPr>
      <w:r w:rsidRPr="00D85D43">
        <w:rPr>
          <w:rFonts w:ascii="Book Antiqua" w:hAnsi="Book Antiqua"/>
          <w:color w:val="000000" w:themeColor="text1"/>
        </w:rPr>
        <w:tab/>
      </w:r>
      <w:r w:rsidR="003102C4" w:rsidRPr="00D85D43">
        <w:rPr>
          <w:rFonts w:ascii="Book Antiqua" w:hAnsi="Book Antiqua"/>
          <w:color w:val="000000" w:themeColor="text1"/>
        </w:rPr>
        <w:t xml:space="preserve">Recently, </w:t>
      </w:r>
      <w:r w:rsidR="005976FA" w:rsidRPr="00D85D43">
        <w:rPr>
          <w:rFonts w:ascii="Book Antiqua" w:hAnsi="Book Antiqua"/>
          <w:color w:val="000000" w:themeColor="text1"/>
        </w:rPr>
        <w:t xml:space="preserve">Lu </w:t>
      </w:r>
      <w:r w:rsidR="005976FA" w:rsidRPr="00D85D43">
        <w:rPr>
          <w:rFonts w:ascii="Book Antiqua" w:hAnsi="Book Antiqua"/>
          <w:i/>
          <w:color w:val="000000" w:themeColor="text1"/>
        </w:rPr>
        <w:t xml:space="preserve">et </w:t>
      </w:r>
      <w:proofErr w:type="gramStart"/>
      <w:r w:rsidR="005976FA" w:rsidRPr="00D85D43">
        <w:rPr>
          <w:rFonts w:ascii="Book Antiqua" w:hAnsi="Book Antiqua"/>
          <w:i/>
          <w:color w:val="000000" w:themeColor="text1"/>
        </w:rPr>
        <w:t>al</w:t>
      </w:r>
      <w:r w:rsidR="005976FA"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5</w:t>
      </w:r>
      <w:r w:rsidR="0076741D" w:rsidRPr="00D85D43">
        <w:rPr>
          <w:rFonts w:ascii="Book Antiqua" w:hAnsi="Book Antiqua"/>
          <w:color w:val="000000" w:themeColor="text1"/>
          <w:vertAlign w:val="superscript"/>
        </w:rPr>
        <w:t>7</w:t>
      </w:r>
      <w:r w:rsidR="005976FA" w:rsidRPr="00D85D43">
        <w:rPr>
          <w:rFonts w:ascii="Book Antiqua" w:hAnsi="Book Antiqua"/>
          <w:color w:val="000000" w:themeColor="text1"/>
          <w:vertAlign w:val="superscript"/>
        </w:rPr>
        <w:t>]</w:t>
      </w:r>
      <w:r w:rsidR="005976FA" w:rsidRPr="00D85D43">
        <w:rPr>
          <w:rFonts w:ascii="Book Antiqua" w:hAnsi="Book Antiqua"/>
          <w:color w:val="000000" w:themeColor="text1"/>
        </w:rPr>
        <w:t xml:space="preserve"> reported that </w:t>
      </w:r>
      <w:r w:rsidR="00F372FA" w:rsidRPr="00D85D43">
        <w:rPr>
          <w:rFonts w:ascii="Book Antiqua" w:hAnsi="Book Antiqua"/>
          <w:color w:val="000000" w:themeColor="text1"/>
        </w:rPr>
        <w:t>treatment with a</w:t>
      </w:r>
      <w:r w:rsidR="003102C4" w:rsidRPr="00D85D43">
        <w:rPr>
          <w:rFonts w:ascii="Book Antiqua" w:hAnsi="Book Antiqua"/>
          <w:color w:val="000000" w:themeColor="text1"/>
        </w:rPr>
        <w:t xml:space="preserve"> TLR4 antagonist</w:t>
      </w:r>
      <w:r w:rsidR="00F372FA" w:rsidRPr="00D85D43">
        <w:rPr>
          <w:rFonts w:ascii="Book Antiqua" w:hAnsi="Book Antiqua"/>
          <w:color w:val="000000" w:themeColor="text1"/>
        </w:rPr>
        <w:t xml:space="preserve"> </w:t>
      </w:r>
      <w:r w:rsidR="003102C4" w:rsidRPr="00D85D43">
        <w:rPr>
          <w:rFonts w:ascii="Book Antiqua" w:hAnsi="Book Antiqua"/>
          <w:color w:val="000000" w:themeColor="text1"/>
        </w:rPr>
        <w:t>improve</w:t>
      </w:r>
      <w:r w:rsidR="00F372FA" w:rsidRPr="00D85D43">
        <w:rPr>
          <w:rFonts w:ascii="Book Antiqua" w:hAnsi="Book Antiqua"/>
          <w:color w:val="000000" w:themeColor="text1"/>
        </w:rPr>
        <w:t>s</w:t>
      </w:r>
      <w:r w:rsidR="005976FA" w:rsidRPr="00D85D43">
        <w:rPr>
          <w:rFonts w:ascii="Book Antiqua" w:hAnsi="Book Antiqua"/>
          <w:color w:val="000000" w:themeColor="text1"/>
        </w:rPr>
        <w:t xml:space="preserve"> insulin sensitivity and macrophage accumulation in </w:t>
      </w:r>
      <w:r w:rsidR="00F372FA" w:rsidRPr="00D85D43">
        <w:rPr>
          <w:rFonts w:ascii="Book Antiqua" w:hAnsi="Book Antiqua"/>
          <w:color w:val="000000" w:themeColor="text1"/>
        </w:rPr>
        <w:t xml:space="preserve">the </w:t>
      </w:r>
      <w:r w:rsidR="005976FA" w:rsidRPr="00D85D43">
        <w:rPr>
          <w:rFonts w:ascii="Book Antiqua" w:hAnsi="Book Antiqua"/>
          <w:color w:val="000000" w:themeColor="text1"/>
        </w:rPr>
        <w:t>atherosclerotic lesions of low-density lipoprotein receptor</w:t>
      </w:r>
      <w:r w:rsidR="00F372FA" w:rsidRPr="00D85D43">
        <w:rPr>
          <w:rFonts w:ascii="Book Antiqua" w:hAnsi="Book Antiqua"/>
          <w:color w:val="000000" w:themeColor="text1"/>
        </w:rPr>
        <w:t>-</w:t>
      </w:r>
      <w:r w:rsidR="005976FA" w:rsidRPr="00D85D43">
        <w:rPr>
          <w:rFonts w:ascii="Book Antiqua" w:hAnsi="Book Antiqua"/>
          <w:color w:val="000000" w:themeColor="text1"/>
        </w:rPr>
        <w:t>deficient mice.</w:t>
      </w:r>
      <w:r w:rsidR="003102C4" w:rsidRPr="00D85D43">
        <w:rPr>
          <w:rFonts w:ascii="Book Antiqua" w:hAnsi="Book Antiqua"/>
          <w:color w:val="000000" w:themeColor="text1"/>
        </w:rPr>
        <w:t xml:space="preserve"> W</w:t>
      </w:r>
      <w:r w:rsidR="00B8147D" w:rsidRPr="00D85D43">
        <w:rPr>
          <w:rFonts w:ascii="Book Antiqua" w:hAnsi="Book Antiqua"/>
          <w:color w:val="000000" w:themeColor="text1"/>
        </w:rPr>
        <w:t xml:space="preserve">e </w:t>
      </w:r>
      <w:r w:rsidR="001E265A" w:rsidRPr="00D85D43">
        <w:rPr>
          <w:rFonts w:ascii="Book Antiqua" w:hAnsi="Book Antiqua"/>
          <w:color w:val="000000" w:themeColor="text1"/>
        </w:rPr>
        <w:t>demonstrated</w:t>
      </w:r>
      <w:r w:rsidR="00B21F67" w:rsidRPr="00D85D43">
        <w:rPr>
          <w:rFonts w:ascii="Book Antiqua" w:hAnsi="Book Antiqua"/>
          <w:color w:val="000000" w:themeColor="text1"/>
        </w:rPr>
        <w:t xml:space="preserve"> </w:t>
      </w:r>
      <w:r w:rsidR="00B8147D" w:rsidRPr="00D85D43">
        <w:rPr>
          <w:rFonts w:ascii="Book Antiqua" w:hAnsi="Book Antiqua"/>
          <w:color w:val="000000" w:themeColor="text1"/>
        </w:rPr>
        <w:t>the TLR4</w:t>
      </w:r>
      <w:r w:rsidR="00084973" w:rsidRPr="00D85D43">
        <w:rPr>
          <w:rFonts w:ascii="Book Antiqua" w:hAnsi="Book Antiqua"/>
          <w:color w:val="000000" w:themeColor="text1"/>
        </w:rPr>
        <w:t xml:space="preserve"> signaling was strongly associated with</w:t>
      </w:r>
      <w:r w:rsidR="000C515D">
        <w:rPr>
          <w:rFonts w:ascii="Book Antiqua" w:hAnsi="Book Antiqua"/>
          <w:color w:val="000000" w:themeColor="text1"/>
        </w:rPr>
        <w:t xml:space="preserve"> </w:t>
      </w:r>
      <w:r w:rsidR="00084973" w:rsidRPr="00D85D43">
        <w:rPr>
          <w:rFonts w:ascii="Book Antiqua" w:hAnsi="Book Antiqua"/>
          <w:color w:val="000000" w:themeColor="text1"/>
        </w:rPr>
        <w:t xml:space="preserve">the </w:t>
      </w:r>
      <w:r w:rsidR="00B8147D" w:rsidRPr="00D85D43">
        <w:rPr>
          <w:rFonts w:ascii="Book Antiqua" w:hAnsi="Book Antiqua"/>
          <w:color w:val="000000" w:themeColor="text1"/>
        </w:rPr>
        <w:t xml:space="preserve">development of </w:t>
      </w:r>
      <w:r w:rsidR="004B10A7" w:rsidRPr="00D85D43">
        <w:rPr>
          <w:rFonts w:ascii="Book Antiqua" w:hAnsi="Book Antiqua"/>
          <w:color w:val="000000" w:themeColor="text1"/>
        </w:rPr>
        <w:t>IR</w:t>
      </w:r>
      <w:r w:rsidR="00B8147D" w:rsidRPr="00D85D43">
        <w:rPr>
          <w:rFonts w:ascii="Book Antiqua" w:hAnsi="Book Antiqua"/>
          <w:color w:val="000000" w:themeColor="text1"/>
        </w:rPr>
        <w:t xml:space="preserve"> in </w:t>
      </w:r>
      <w:r w:rsidR="00084973" w:rsidRPr="00D85D43">
        <w:rPr>
          <w:rFonts w:ascii="Book Antiqua" w:hAnsi="Book Antiqua"/>
          <w:color w:val="000000" w:themeColor="text1"/>
        </w:rPr>
        <w:t xml:space="preserve">obese </w:t>
      </w:r>
      <w:r w:rsidR="003102C4" w:rsidRPr="00D85D43">
        <w:rPr>
          <w:rFonts w:ascii="Book Antiqua" w:hAnsi="Book Antiqua"/>
          <w:color w:val="000000" w:themeColor="text1"/>
        </w:rPr>
        <w:t>Cbl-b</w:t>
      </w:r>
      <w:r w:rsidR="003102C4" w:rsidRPr="00D85D43">
        <w:rPr>
          <w:rFonts w:ascii="Book Antiqua" w:hAnsi="Book Antiqua"/>
          <w:color w:val="000000" w:themeColor="text1"/>
          <w:vertAlign w:val="superscript"/>
        </w:rPr>
        <w:t>-/-</w:t>
      </w:r>
      <w:r w:rsidR="003102C4" w:rsidRPr="00D85D43">
        <w:rPr>
          <w:rFonts w:ascii="Book Antiqua" w:hAnsi="Book Antiqua"/>
          <w:color w:val="000000" w:themeColor="text1"/>
        </w:rPr>
        <w:t xml:space="preserve"> mice</w:t>
      </w:r>
      <w:r w:rsidR="00B8147D" w:rsidRPr="00D85D43">
        <w:rPr>
          <w:rFonts w:ascii="Book Antiqua" w:hAnsi="Book Antiqua"/>
          <w:color w:val="000000" w:themeColor="text1"/>
        </w:rPr>
        <w:t xml:space="preserve"> using </w:t>
      </w:r>
      <w:r w:rsidR="009F68E4" w:rsidRPr="00D85D43">
        <w:rPr>
          <w:rFonts w:ascii="Book Antiqua" w:hAnsi="Book Antiqua"/>
          <w:color w:val="000000" w:themeColor="text1"/>
        </w:rPr>
        <w:t>eritoran</w:t>
      </w:r>
      <w:r w:rsidR="00B8147D" w:rsidRPr="00D85D43">
        <w:rPr>
          <w:rFonts w:ascii="Book Antiqua" w:hAnsi="Book Antiqua"/>
          <w:color w:val="000000" w:themeColor="text1"/>
        </w:rPr>
        <w:t xml:space="preserve">, a </w:t>
      </w:r>
      <w:r w:rsidR="00B21F67" w:rsidRPr="00D85D43">
        <w:rPr>
          <w:rFonts w:ascii="Book Antiqua" w:hAnsi="Book Antiqua"/>
          <w:color w:val="000000" w:themeColor="text1"/>
        </w:rPr>
        <w:t xml:space="preserve">TLR4 </w:t>
      </w:r>
      <w:proofErr w:type="gramStart"/>
      <w:r w:rsidR="0076741D" w:rsidRPr="00D85D43">
        <w:rPr>
          <w:rFonts w:ascii="Book Antiqua" w:hAnsi="Book Antiqua"/>
          <w:color w:val="000000" w:themeColor="text1"/>
        </w:rPr>
        <w:t>antagonist</w:t>
      </w:r>
      <w:r w:rsidR="00B8147D"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5</w:t>
      </w:r>
      <w:r w:rsidR="0076741D" w:rsidRPr="00D85D43">
        <w:rPr>
          <w:rFonts w:ascii="Book Antiqua" w:hAnsi="Book Antiqua"/>
          <w:color w:val="000000" w:themeColor="text1"/>
          <w:vertAlign w:val="superscript"/>
        </w:rPr>
        <w:t>8</w:t>
      </w:r>
      <w:r w:rsidR="00293167" w:rsidRPr="00D85D43">
        <w:rPr>
          <w:rFonts w:ascii="Book Antiqua" w:hAnsi="Book Antiqua"/>
          <w:color w:val="000000" w:themeColor="text1"/>
          <w:vertAlign w:val="superscript"/>
        </w:rPr>
        <w:t>]</w:t>
      </w:r>
      <w:r w:rsidR="00293167"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The </w:t>
      </w:r>
      <w:r w:rsidR="009F68E4" w:rsidRPr="00D85D43">
        <w:rPr>
          <w:rFonts w:ascii="Book Antiqua" w:hAnsi="Book Antiqua"/>
          <w:color w:val="000000" w:themeColor="text1"/>
        </w:rPr>
        <w:t xml:space="preserve">eritoran </w:t>
      </w:r>
      <w:r w:rsidR="00293167" w:rsidRPr="00D85D43">
        <w:rPr>
          <w:rFonts w:ascii="Book Antiqua" w:hAnsi="Book Antiqua"/>
          <w:color w:val="000000" w:themeColor="text1"/>
        </w:rPr>
        <w:t>treatment reduced</w:t>
      </w:r>
      <w:r w:rsidR="00B8147D"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the </w:t>
      </w:r>
      <w:r w:rsidR="00084973" w:rsidRPr="00D85D43">
        <w:rPr>
          <w:rFonts w:ascii="Book Antiqua" w:hAnsi="Book Antiqua"/>
          <w:color w:val="000000" w:themeColor="text1"/>
        </w:rPr>
        <w:t>insulin sensitivity and glucose tolerance</w:t>
      </w:r>
      <w:r w:rsidR="00B8147D" w:rsidRPr="00D85D43">
        <w:rPr>
          <w:rFonts w:ascii="Book Antiqua" w:hAnsi="Book Antiqua"/>
          <w:color w:val="000000" w:themeColor="text1"/>
        </w:rPr>
        <w:t xml:space="preserve"> in </w:t>
      </w:r>
      <w:r w:rsidR="00084973" w:rsidRPr="00D85D43">
        <w:rPr>
          <w:rFonts w:ascii="Book Antiqua" w:hAnsi="Book Antiqua"/>
          <w:color w:val="000000" w:themeColor="text1"/>
        </w:rPr>
        <w:t xml:space="preserve">obese </w:t>
      </w:r>
      <w:r w:rsidR="00B8147D" w:rsidRPr="00D85D43">
        <w:rPr>
          <w:rFonts w:ascii="Book Antiqua" w:hAnsi="Book Antiqua"/>
          <w:color w:val="000000" w:themeColor="text1"/>
        </w:rPr>
        <w:t>Cbl-b</w:t>
      </w:r>
      <w:r w:rsidR="00B8147D" w:rsidRPr="00D85D43">
        <w:rPr>
          <w:rFonts w:ascii="Book Antiqua" w:hAnsi="Book Antiqua"/>
          <w:color w:val="000000" w:themeColor="text1"/>
          <w:vertAlign w:val="superscript"/>
        </w:rPr>
        <w:t>-/-</w:t>
      </w:r>
      <w:r w:rsidR="00B8147D" w:rsidRPr="00D85D43">
        <w:rPr>
          <w:rFonts w:ascii="Book Antiqua" w:hAnsi="Book Antiqua"/>
          <w:color w:val="000000" w:themeColor="text1"/>
        </w:rPr>
        <w:t xml:space="preserve"> mice. </w:t>
      </w:r>
      <w:r w:rsidR="00293167" w:rsidRPr="00D85D43">
        <w:rPr>
          <w:rFonts w:ascii="Book Antiqua" w:hAnsi="Book Antiqua"/>
          <w:color w:val="000000" w:themeColor="text1"/>
        </w:rPr>
        <w:t xml:space="preserve">This phenomenon may be caused by </w:t>
      </w:r>
      <w:r w:rsidR="008471AF" w:rsidRPr="00D85D43">
        <w:rPr>
          <w:rFonts w:ascii="Book Antiqua" w:hAnsi="Book Antiqua"/>
          <w:color w:val="000000" w:themeColor="text1"/>
        </w:rPr>
        <w:t xml:space="preserve">a </w:t>
      </w:r>
      <w:r w:rsidR="00293167" w:rsidRPr="00D85D43">
        <w:rPr>
          <w:rFonts w:ascii="Book Antiqua" w:hAnsi="Book Antiqua"/>
          <w:color w:val="000000" w:themeColor="text1"/>
        </w:rPr>
        <w:t>decrease in ATM accumulation</w:t>
      </w:r>
      <w:r w:rsidR="00AC3AEA" w:rsidRPr="00D85D43">
        <w:rPr>
          <w:rFonts w:ascii="Book Antiqua" w:hAnsi="Book Antiqua"/>
          <w:color w:val="000000" w:themeColor="text1"/>
        </w:rPr>
        <w:t>. I</w:t>
      </w:r>
      <w:r w:rsidR="00F372FA" w:rsidRPr="00D85D43">
        <w:rPr>
          <w:rFonts w:ascii="Book Antiqua" w:hAnsi="Book Antiqua"/>
          <w:color w:val="000000" w:themeColor="text1"/>
        </w:rPr>
        <w:t>n</w:t>
      </w:r>
      <w:r w:rsidR="00AC3AEA" w:rsidRPr="00D85D43">
        <w:rPr>
          <w:rFonts w:ascii="Book Antiqua" w:hAnsi="Book Antiqua"/>
          <w:color w:val="000000" w:themeColor="text1"/>
        </w:rPr>
        <w:t xml:space="preserve"> fact, we found that an anti-TLR4 antibody inhibited SFA-induced TLR4 signal transduction in murine peritoneal macrophages. Our data suggest that </w:t>
      </w:r>
      <w:r w:rsidR="00B8147D" w:rsidRPr="00D85D43">
        <w:rPr>
          <w:rFonts w:ascii="Book Antiqua" w:hAnsi="Book Antiqua"/>
          <w:color w:val="000000" w:themeColor="text1"/>
        </w:rPr>
        <w:t xml:space="preserve">TLR4 </w:t>
      </w:r>
      <w:r w:rsidR="00AC3AEA" w:rsidRPr="00D85D43">
        <w:rPr>
          <w:rFonts w:ascii="Book Antiqua" w:hAnsi="Book Antiqua"/>
          <w:color w:val="000000" w:themeColor="text1"/>
        </w:rPr>
        <w:t>antagonists are potent therapeutic drug</w:t>
      </w:r>
      <w:r w:rsidR="00F372FA" w:rsidRPr="00D85D43">
        <w:rPr>
          <w:rFonts w:ascii="Book Antiqua" w:hAnsi="Book Antiqua"/>
          <w:color w:val="000000" w:themeColor="text1"/>
        </w:rPr>
        <w:t>s</w:t>
      </w:r>
      <w:r w:rsidR="00B8147D" w:rsidRPr="00D85D43">
        <w:rPr>
          <w:rFonts w:ascii="Book Antiqua" w:hAnsi="Book Antiqua"/>
          <w:color w:val="000000" w:themeColor="text1"/>
        </w:rPr>
        <w:t xml:space="preserve"> </w:t>
      </w:r>
      <w:r w:rsidR="00F372FA" w:rsidRPr="00D85D43">
        <w:rPr>
          <w:rFonts w:ascii="Book Antiqua" w:hAnsi="Book Antiqua"/>
          <w:color w:val="000000" w:themeColor="text1"/>
        </w:rPr>
        <w:t>that can be used to treat</w:t>
      </w:r>
      <w:r w:rsidR="00B8147D" w:rsidRPr="00D85D43">
        <w:rPr>
          <w:rFonts w:ascii="Book Antiqua" w:hAnsi="Book Antiqua"/>
          <w:color w:val="000000" w:themeColor="text1"/>
        </w:rPr>
        <w:t xml:space="preserve"> </w:t>
      </w:r>
      <w:r w:rsidR="007B3287" w:rsidRPr="00D85D43">
        <w:rPr>
          <w:rFonts w:ascii="Book Antiqua" w:hAnsi="Book Antiqua"/>
          <w:color w:val="000000" w:themeColor="text1"/>
        </w:rPr>
        <w:t xml:space="preserve">the </w:t>
      </w:r>
      <w:r w:rsidR="004B10A7" w:rsidRPr="00D85D43">
        <w:rPr>
          <w:rFonts w:ascii="Book Antiqua" w:hAnsi="Book Antiqua"/>
          <w:color w:val="000000" w:themeColor="text1"/>
        </w:rPr>
        <w:t>IR</w:t>
      </w:r>
      <w:r w:rsidR="00B8147D" w:rsidRPr="00D85D43">
        <w:rPr>
          <w:rFonts w:ascii="Book Antiqua" w:hAnsi="Book Antiqua"/>
          <w:color w:val="000000" w:themeColor="text1"/>
        </w:rPr>
        <w:t xml:space="preserve"> </w:t>
      </w:r>
      <w:r w:rsidR="00F372FA" w:rsidRPr="00D85D43">
        <w:rPr>
          <w:rFonts w:ascii="Book Antiqua" w:hAnsi="Book Antiqua"/>
          <w:color w:val="000000" w:themeColor="text1"/>
        </w:rPr>
        <w:t>mediated by</w:t>
      </w:r>
      <w:r w:rsidR="00B21F67" w:rsidRPr="00D85D43">
        <w:rPr>
          <w:rFonts w:ascii="Book Antiqua" w:hAnsi="Book Antiqua"/>
          <w:color w:val="000000" w:themeColor="text1"/>
        </w:rPr>
        <w:t xml:space="preserve"> </w:t>
      </w:r>
      <w:r w:rsidR="004D2854" w:rsidRPr="00D85D43">
        <w:rPr>
          <w:rFonts w:ascii="Book Antiqua" w:hAnsi="Book Antiqua"/>
          <w:color w:val="000000" w:themeColor="text1"/>
        </w:rPr>
        <w:t>ATM</w:t>
      </w:r>
      <w:r w:rsidR="00AC3AEA" w:rsidRPr="00D85D43">
        <w:rPr>
          <w:rFonts w:ascii="Book Antiqua" w:hAnsi="Book Antiqua"/>
          <w:color w:val="000000" w:themeColor="text1"/>
        </w:rPr>
        <w:t xml:space="preserve"> activation</w:t>
      </w:r>
      <w:r w:rsidR="00B8147D" w:rsidRPr="00D85D43">
        <w:rPr>
          <w:rFonts w:ascii="Book Antiqua" w:hAnsi="Book Antiqua"/>
          <w:color w:val="000000" w:themeColor="text1"/>
        </w:rPr>
        <w:t>.</w:t>
      </w:r>
    </w:p>
    <w:p w14:paraId="25936126"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1838DD25" w14:textId="45FA4D6A" w:rsidR="00B8147D" w:rsidRPr="00794C6B" w:rsidRDefault="00AC3AEA" w:rsidP="00D85D43">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b/>
          <w:color w:val="000000" w:themeColor="text1"/>
        </w:rPr>
        <w:t>CONCLU</w:t>
      </w:r>
      <w:r w:rsidR="00D613E7" w:rsidRPr="00D85D43">
        <w:rPr>
          <w:rFonts w:ascii="Book Antiqua" w:hAnsi="Book Antiqua"/>
          <w:b/>
          <w:color w:val="000000" w:themeColor="text1"/>
        </w:rPr>
        <w:t>S</w:t>
      </w:r>
      <w:r w:rsidR="00794C6B">
        <w:rPr>
          <w:rFonts w:ascii="Book Antiqua" w:hAnsi="Book Antiqua"/>
          <w:b/>
          <w:color w:val="000000" w:themeColor="text1"/>
        </w:rPr>
        <w:t>ION</w:t>
      </w:r>
    </w:p>
    <w:p w14:paraId="779F2ECF" w14:textId="467F5685" w:rsidR="002D689D" w:rsidRPr="00D85D43" w:rsidRDefault="000D5F37" w:rsidP="00D85D43">
      <w:pPr>
        <w:spacing w:line="360" w:lineRule="auto"/>
        <w:jc w:val="both"/>
        <w:rPr>
          <w:rFonts w:ascii="Book Antiqua" w:hAnsi="Book Antiqua"/>
          <w:color w:val="000000" w:themeColor="text1"/>
        </w:rPr>
      </w:pPr>
      <w:r w:rsidRPr="00D85D43">
        <w:rPr>
          <w:rFonts w:ascii="Book Antiqua" w:hAnsi="Book Antiqua"/>
          <w:color w:val="000000" w:themeColor="text1"/>
        </w:rPr>
        <w:t xml:space="preserve">Obesity causes various diseases through </w:t>
      </w:r>
      <w:r w:rsidR="004B429F" w:rsidRPr="00D85D43">
        <w:rPr>
          <w:rFonts w:ascii="Book Antiqua" w:hAnsi="Book Antiqua"/>
          <w:color w:val="000000" w:themeColor="text1"/>
        </w:rPr>
        <w:t xml:space="preserve">the </w:t>
      </w:r>
      <w:r w:rsidRPr="00D85D43">
        <w:rPr>
          <w:rFonts w:ascii="Book Antiqua" w:hAnsi="Book Antiqua"/>
          <w:color w:val="000000" w:themeColor="text1"/>
        </w:rPr>
        <w:t>development of IR, which</w:t>
      </w:r>
      <w:r w:rsidR="002D689D" w:rsidRPr="00D85D43">
        <w:rPr>
          <w:rFonts w:ascii="Book Antiqua" w:hAnsi="Book Antiqua"/>
          <w:color w:val="000000" w:themeColor="text1"/>
        </w:rPr>
        <w:t xml:space="preserve"> is a clinical feature of patients with type 2 diabetes. Prediabetes</w:t>
      </w:r>
      <w:r w:rsidRPr="00D85D43">
        <w:rPr>
          <w:rFonts w:ascii="Book Antiqua" w:hAnsi="Book Antiqua"/>
          <w:color w:val="000000" w:themeColor="text1"/>
        </w:rPr>
        <w:t xml:space="preserve"> </w:t>
      </w:r>
      <w:r w:rsidR="002D689D" w:rsidRPr="00D85D43">
        <w:rPr>
          <w:rFonts w:ascii="Book Antiqua" w:hAnsi="Book Antiqua"/>
          <w:color w:val="000000" w:themeColor="text1"/>
        </w:rPr>
        <w:t>is defined as impaired fasting glucose, impaired glucose tolerance and/or high level</w:t>
      </w:r>
      <w:r w:rsidRPr="00D85D43">
        <w:rPr>
          <w:rFonts w:ascii="Book Antiqua" w:hAnsi="Book Antiqua"/>
          <w:color w:val="000000" w:themeColor="text1"/>
        </w:rPr>
        <w:t>s of plasma glycated hemoglobin and</w:t>
      </w:r>
      <w:r w:rsidR="00083B78" w:rsidRPr="00D85D43">
        <w:rPr>
          <w:rFonts w:ascii="Book Antiqua" w:hAnsi="Book Antiqua"/>
          <w:color w:val="000000" w:themeColor="text1"/>
        </w:rPr>
        <w:t xml:space="preserve"> is a</w:t>
      </w:r>
      <w:r w:rsidR="002D689D" w:rsidRPr="00D85D43">
        <w:rPr>
          <w:rFonts w:ascii="Book Antiqua" w:hAnsi="Book Antiqua"/>
          <w:color w:val="000000" w:themeColor="text1"/>
        </w:rPr>
        <w:t xml:space="preserve"> critical risk fact</w:t>
      </w:r>
      <w:r w:rsidR="000C1378" w:rsidRPr="00D85D43">
        <w:rPr>
          <w:rFonts w:ascii="Book Antiqua" w:hAnsi="Book Antiqua"/>
          <w:color w:val="000000" w:themeColor="text1"/>
        </w:rPr>
        <w:t xml:space="preserve">or for cardiovascular </w:t>
      </w:r>
      <w:proofErr w:type="gramStart"/>
      <w:r w:rsidR="000C1378" w:rsidRPr="00D85D43">
        <w:rPr>
          <w:rFonts w:ascii="Book Antiqua" w:hAnsi="Book Antiqua"/>
          <w:color w:val="000000" w:themeColor="text1"/>
        </w:rPr>
        <w:t>diseases</w:t>
      </w:r>
      <w:r w:rsidR="002D689D" w:rsidRPr="00D85D43">
        <w:rPr>
          <w:rFonts w:ascii="Book Antiqua" w:hAnsi="Book Antiqua"/>
          <w:color w:val="000000" w:themeColor="text1"/>
          <w:vertAlign w:val="superscript"/>
        </w:rPr>
        <w:t>[</w:t>
      </w:r>
      <w:proofErr w:type="gramEnd"/>
      <w:r w:rsidR="000C1378" w:rsidRPr="00D85D43">
        <w:rPr>
          <w:rFonts w:ascii="Book Antiqua" w:hAnsi="Book Antiqua"/>
          <w:color w:val="000000" w:themeColor="text1"/>
          <w:vertAlign w:val="superscript"/>
        </w:rPr>
        <w:t>59</w:t>
      </w:r>
      <w:r w:rsidR="002D689D" w:rsidRPr="00D85D43">
        <w:rPr>
          <w:rFonts w:ascii="Book Antiqua" w:hAnsi="Book Antiqua"/>
          <w:color w:val="000000" w:themeColor="text1"/>
          <w:vertAlign w:val="superscript"/>
        </w:rPr>
        <w:t>]</w:t>
      </w:r>
      <w:r w:rsidR="002D689D" w:rsidRPr="00D85D43">
        <w:rPr>
          <w:rFonts w:ascii="Book Antiqua" w:hAnsi="Book Antiqua"/>
          <w:color w:val="000000" w:themeColor="text1"/>
        </w:rPr>
        <w:t xml:space="preserve">. </w:t>
      </w:r>
      <w:r w:rsidR="00192D1D" w:rsidRPr="00D85D43">
        <w:rPr>
          <w:rFonts w:ascii="Book Antiqua" w:hAnsi="Book Antiqua"/>
          <w:color w:val="000000" w:themeColor="text1"/>
        </w:rPr>
        <w:t xml:space="preserve">AT </w:t>
      </w:r>
      <w:r w:rsidRPr="00D85D43">
        <w:rPr>
          <w:rFonts w:ascii="Book Antiqua" w:hAnsi="Book Antiqua"/>
          <w:color w:val="000000" w:themeColor="text1"/>
        </w:rPr>
        <w:t>inflammation is thought to be associate</w:t>
      </w:r>
      <w:r w:rsidR="00A0780B" w:rsidRPr="00D85D43">
        <w:rPr>
          <w:rFonts w:ascii="Book Antiqua" w:hAnsi="Book Antiqua"/>
          <w:color w:val="000000" w:themeColor="text1"/>
        </w:rPr>
        <w:t>d</w:t>
      </w:r>
      <w:r w:rsidRPr="00D85D43">
        <w:rPr>
          <w:rFonts w:ascii="Book Antiqua" w:hAnsi="Book Antiqua"/>
          <w:color w:val="000000" w:themeColor="text1"/>
        </w:rPr>
        <w:t xml:space="preserve"> with the onset of </w:t>
      </w:r>
      <w:proofErr w:type="gramStart"/>
      <w:r w:rsidRPr="00D85D43">
        <w:rPr>
          <w:rFonts w:ascii="Book Antiqua" w:hAnsi="Book Antiqua"/>
          <w:color w:val="000000" w:themeColor="text1"/>
        </w:rPr>
        <w:t>prediabetes</w:t>
      </w:r>
      <w:r w:rsidR="00756F9E" w:rsidRPr="00D85D43">
        <w:rPr>
          <w:rFonts w:ascii="Book Antiqua" w:hAnsi="Book Antiqua"/>
          <w:color w:val="000000" w:themeColor="text1"/>
          <w:vertAlign w:val="superscript"/>
        </w:rPr>
        <w:t>[</w:t>
      </w:r>
      <w:proofErr w:type="gramEnd"/>
      <w:r w:rsidR="007F168E" w:rsidRPr="00D85D43">
        <w:rPr>
          <w:rFonts w:ascii="Book Antiqua" w:hAnsi="Book Antiqua"/>
          <w:color w:val="000000" w:themeColor="text1"/>
          <w:vertAlign w:val="superscript"/>
        </w:rPr>
        <w:t>60</w:t>
      </w:r>
      <w:r w:rsidR="00756F9E" w:rsidRPr="00D85D43">
        <w:rPr>
          <w:rFonts w:ascii="Book Antiqua" w:hAnsi="Book Antiqua"/>
          <w:color w:val="000000" w:themeColor="text1"/>
          <w:vertAlign w:val="superscript"/>
        </w:rPr>
        <w:t>]</w:t>
      </w:r>
      <w:r w:rsidRPr="00D85D43">
        <w:rPr>
          <w:rFonts w:ascii="Book Antiqua" w:hAnsi="Book Antiqua"/>
          <w:color w:val="000000" w:themeColor="text1"/>
        </w:rPr>
        <w:t xml:space="preserve">. Therefore, to prevent type </w:t>
      </w:r>
      <w:proofErr w:type="gramStart"/>
      <w:r w:rsidRPr="00D85D43">
        <w:rPr>
          <w:rFonts w:ascii="Book Antiqua" w:hAnsi="Book Antiqua"/>
          <w:color w:val="000000" w:themeColor="text1"/>
        </w:rPr>
        <w:t>2 diabetes,</w:t>
      </w:r>
      <w:proofErr w:type="gramEnd"/>
      <w:r w:rsidRPr="00D85D43">
        <w:rPr>
          <w:rFonts w:ascii="Book Antiqua" w:hAnsi="Book Antiqua"/>
          <w:color w:val="000000" w:themeColor="text1"/>
        </w:rPr>
        <w:t xml:space="preserve"> the development of </w:t>
      </w:r>
      <w:r w:rsidR="00811E72" w:rsidRPr="00D85D43">
        <w:rPr>
          <w:rFonts w:ascii="Book Antiqua" w:hAnsi="Book Antiqua"/>
          <w:color w:val="000000" w:themeColor="text1"/>
        </w:rPr>
        <w:t xml:space="preserve">ab </w:t>
      </w:r>
      <w:r w:rsidRPr="00D85D43">
        <w:rPr>
          <w:rFonts w:ascii="Book Antiqua" w:hAnsi="Book Antiqua"/>
          <w:color w:val="000000" w:themeColor="text1"/>
        </w:rPr>
        <w:t xml:space="preserve">effective therapeutic strategy </w:t>
      </w:r>
      <w:r w:rsidR="00756F9E" w:rsidRPr="00D85D43">
        <w:rPr>
          <w:rFonts w:ascii="Book Antiqua" w:hAnsi="Book Antiqua"/>
          <w:color w:val="000000" w:themeColor="text1"/>
        </w:rPr>
        <w:t xml:space="preserve">for </w:t>
      </w:r>
      <w:r w:rsidR="00494FC5" w:rsidRPr="00D85D43">
        <w:rPr>
          <w:rFonts w:ascii="Book Antiqua" w:hAnsi="Book Antiqua"/>
          <w:color w:val="000000" w:themeColor="text1"/>
        </w:rPr>
        <w:t xml:space="preserve">obesity-induced </w:t>
      </w:r>
      <w:r w:rsidR="00756F9E" w:rsidRPr="00D85D43">
        <w:rPr>
          <w:rFonts w:ascii="Book Antiqua" w:hAnsi="Book Antiqua"/>
          <w:color w:val="000000" w:themeColor="text1"/>
        </w:rPr>
        <w:t xml:space="preserve">IR </w:t>
      </w:r>
      <w:r w:rsidRPr="00D85D43">
        <w:rPr>
          <w:rFonts w:ascii="Book Antiqua" w:hAnsi="Book Antiqua"/>
          <w:color w:val="000000" w:themeColor="text1"/>
        </w:rPr>
        <w:t xml:space="preserve">is </w:t>
      </w:r>
      <w:r w:rsidR="00494FC5" w:rsidRPr="00D85D43">
        <w:rPr>
          <w:rFonts w:ascii="Book Antiqua" w:hAnsi="Book Antiqua"/>
          <w:color w:val="000000" w:themeColor="text1"/>
        </w:rPr>
        <w:t>urgently needed</w:t>
      </w:r>
      <w:r w:rsidR="00A0780B" w:rsidRPr="00D85D43">
        <w:rPr>
          <w:rFonts w:ascii="Book Antiqua" w:hAnsi="Book Antiqua"/>
          <w:color w:val="000000" w:themeColor="text1"/>
        </w:rPr>
        <w:t>.</w:t>
      </w:r>
    </w:p>
    <w:p w14:paraId="58888811" w14:textId="1123DE8D" w:rsidR="00B8147D" w:rsidRPr="00D85D43" w:rsidRDefault="00FA2DB4" w:rsidP="00794C6B">
      <w:pPr>
        <w:spacing w:line="360" w:lineRule="auto"/>
        <w:ind w:firstLineChars="100" w:firstLine="240"/>
        <w:jc w:val="both"/>
        <w:rPr>
          <w:rFonts w:ascii="Book Antiqua" w:hAnsi="Book Antiqua"/>
          <w:color w:val="000000" w:themeColor="text1"/>
        </w:rPr>
      </w:pPr>
      <w:r w:rsidRPr="00D85D43">
        <w:rPr>
          <w:rFonts w:ascii="Book Antiqua" w:hAnsi="Book Antiqua"/>
          <w:color w:val="000000" w:themeColor="text1"/>
        </w:rPr>
        <w:lastRenderedPageBreak/>
        <w:t>Aging- and diet-induced obesity cause</w:t>
      </w:r>
      <w:r w:rsidR="002E02C2" w:rsidRPr="00D85D43">
        <w:rPr>
          <w:rFonts w:ascii="Book Antiqua" w:hAnsi="Book Antiqua"/>
          <w:color w:val="000000" w:themeColor="text1"/>
        </w:rPr>
        <w:t>s</w:t>
      </w:r>
      <w:r w:rsidR="00495DA0" w:rsidRPr="00D85D43">
        <w:rPr>
          <w:rFonts w:ascii="Book Antiqua" w:hAnsi="Book Antiqua"/>
          <w:color w:val="000000" w:themeColor="text1"/>
        </w:rPr>
        <w:t xml:space="preserve"> the</w:t>
      </w:r>
      <w:r w:rsidR="00B8147D" w:rsidRPr="00D85D43">
        <w:rPr>
          <w:rFonts w:ascii="Book Antiqua" w:hAnsi="Book Antiqua"/>
          <w:color w:val="000000" w:themeColor="text1"/>
        </w:rPr>
        <w:t xml:space="preserve"> </w:t>
      </w:r>
      <w:r w:rsidR="004B10A7" w:rsidRPr="00D85D43">
        <w:rPr>
          <w:rFonts w:ascii="Book Antiqua" w:hAnsi="Book Antiqua"/>
          <w:color w:val="000000" w:themeColor="text1"/>
        </w:rPr>
        <w:t>IR</w:t>
      </w:r>
      <w:r w:rsidR="00B8147D" w:rsidRPr="00D85D43">
        <w:rPr>
          <w:rFonts w:ascii="Book Antiqua" w:hAnsi="Book Antiqua"/>
          <w:color w:val="000000" w:themeColor="text1"/>
        </w:rPr>
        <w:t xml:space="preserve"> </w:t>
      </w:r>
      <w:r w:rsidRPr="00D85D43">
        <w:rPr>
          <w:rFonts w:ascii="Book Antiqua" w:hAnsi="Book Antiqua"/>
          <w:color w:val="000000" w:themeColor="text1"/>
        </w:rPr>
        <w:t>mediated by</w:t>
      </w:r>
      <w:r w:rsidR="000B74CC" w:rsidRPr="00D85D43">
        <w:rPr>
          <w:rFonts w:ascii="Book Antiqua" w:hAnsi="Book Antiqua"/>
          <w:color w:val="000000" w:themeColor="text1"/>
        </w:rPr>
        <w:t xml:space="preserve"> </w:t>
      </w:r>
      <w:r w:rsidRPr="00D85D43">
        <w:rPr>
          <w:rFonts w:ascii="Book Antiqua" w:hAnsi="Book Antiqua"/>
          <w:color w:val="000000" w:themeColor="text1"/>
        </w:rPr>
        <w:t xml:space="preserve">ATM activation. However, </w:t>
      </w:r>
      <w:r w:rsidR="00B8147D" w:rsidRPr="00D85D43">
        <w:rPr>
          <w:rFonts w:ascii="Book Antiqua" w:hAnsi="Book Antiqua"/>
          <w:color w:val="000000" w:themeColor="text1"/>
        </w:rPr>
        <w:t xml:space="preserve">the mechanisms </w:t>
      </w:r>
      <w:r w:rsidR="000B74CC" w:rsidRPr="00D85D43">
        <w:rPr>
          <w:rFonts w:ascii="Book Antiqua" w:hAnsi="Book Antiqua"/>
          <w:color w:val="000000" w:themeColor="text1"/>
        </w:rPr>
        <w:t xml:space="preserve">underlying </w:t>
      </w:r>
      <w:r w:rsidRPr="00D85D43">
        <w:rPr>
          <w:rFonts w:ascii="Book Antiqua" w:hAnsi="Book Antiqua"/>
          <w:color w:val="000000" w:themeColor="text1"/>
        </w:rPr>
        <w:t>ATM</w:t>
      </w:r>
      <w:r w:rsidR="00B8147D" w:rsidRPr="00D85D43">
        <w:rPr>
          <w:rFonts w:ascii="Book Antiqua" w:hAnsi="Book Antiqua"/>
          <w:color w:val="000000" w:themeColor="text1"/>
        </w:rPr>
        <w:t xml:space="preserve"> activation </w:t>
      </w:r>
      <w:r w:rsidR="00F372FA" w:rsidRPr="00D85D43">
        <w:rPr>
          <w:rFonts w:ascii="Book Antiqua" w:hAnsi="Book Antiqua"/>
          <w:color w:val="000000" w:themeColor="text1"/>
        </w:rPr>
        <w:t>are</w:t>
      </w:r>
      <w:r w:rsidRPr="00D85D43">
        <w:rPr>
          <w:rFonts w:ascii="Book Antiqua" w:hAnsi="Book Antiqua"/>
          <w:color w:val="000000" w:themeColor="text1"/>
        </w:rPr>
        <w:t xml:space="preserve"> poorly understood</w:t>
      </w:r>
      <w:r w:rsidR="00B8147D" w:rsidRPr="00D85D43">
        <w:rPr>
          <w:rFonts w:ascii="Book Antiqua" w:hAnsi="Book Antiqua"/>
          <w:color w:val="000000" w:themeColor="text1"/>
        </w:rPr>
        <w:t xml:space="preserve">. </w:t>
      </w:r>
      <w:r w:rsidRPr="00D85D43">
        <w:rPr>
          <w:rFonts w:ascii="Book Antiqua" w:hAnsi="Book Antiqua"/>
          <w:color w:val="000000" w:themeColor="text1"/>
        </w:rPr>
        <w:t xml:space="preserve">We </w:t>
      </w:r>
      <w:r w:rsidR="00F372FA" w:rsidRPr="00D85D43">
        <w:rPr>
          <w:rFonts w:ascii="Book Antiqua" w:hAnsi="Book Antiqua"/>
          <w:color w:val="000000" w:themeColor="text1"/>
        </w:rPr>
        <w:t xml:space="preserve">showed </w:t>
      </w:r>
      <w:r w:rsidRPr="00D85D43">
        <w:rPr>
          <w:rFonts w:ascii="Book Antiqua" w:hAnsi="Book Antiqua"/>
          <w:color w:val="000000" w:themeColor="text1"/>
        </w:rPr>
        <w:t xml:space="preserve">that </w:t>
      </w:r>
      <w:r w:rsidR="00B8147D" w:rsidRPr="00D85D43">
        <w:rPr>
          <w:rFonts w:ascii="Book Antiqua" w:hAnsi="Book Antiqua"/>
          <w:color w:val="000000" w:themeColor="text1"/>
        </w:rPr>
        <w:t xml:space="preserve">Cbl-b </w:t>
      </w:r>
      <w:r w:rsidRPr="00D85D43">
        <w:rPr>
          <w:rFonts w:ascii="Book Antiqua" w:hAnsi="Book Antiqua"/>
          <w:color w:val="000000" w:themeColor="text1"/>
        </w:rPr>
        <w:t>reduce</w:t>
      </w:r>
      <w:r w:rsidR="00F372FA" w:rsidRPr="00D85D43">
        <w:rPr>
          <w:rFonts w:ascii="Book Antiqua" w:hAnsi="Book Antiqua"/>
          <w:color w:val="000000" w:themeColor="text1"/>
        </w:rPr>
        <w:t>s</w:t>
      </w:r>
      <w:r w:rsidRPr="00D85D43">
        <w:rPr>
          <w:rFonts w:ascii="Book Antiqua" w:hAnsi="Book Antiqua"/>
          <w:color w:val="000000" w:themeColor="text1"/>
        </w:rPr>
        <w:t xml:space="preserve"> </w:t>
      </w:r>
      <w:r w:rsidR="004B10A7" w:rsidRPr="00D85D43">
        <w:rPr>
          <w:rFonts w:ascii="Book Antiqua" w:hAnsi="Book Antiqua"/>
          <w:color w:val="000000" w:themeColor="text1"/>
        </w:rPr>
        <w:t>IR</w:t>
      </w:r>
      <w:r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by </w:t>
      </w:r>
      <w:r w:rsidRPr="00D85D43">
        <w:rPr>
          <w:rFonts w:ascii="Book Antiqua" w:hAnsi="Book Antiqua"/>
          <w:color w:val="000000" w:themeColor="text1"/>
        </w:rPr>
        <w:t>suppressi</w:t>
      </w:r>
      <w:r w:rsidR="00F372FA" w:rsidRPr="00D85D43">
        <w:rPr>
          <w:rFonts w:ascii="Book Antiqua" w:hAnsi="Book Antiqua"/>
          <w:color w:val="000000" w:themeColor="text1"/>
        </w:rPr>
        <w:t>ng</w:t>
      </w:r>
      <w:r w:rsidR="00B8147D" w:rsidRPr="00D85D43">
        <w:rPr>
          <w:rFonts w:ascii="Book Antiqua" w:hAnsi="Book Antiqua"/>
          <w:color w:val="000000" w:themeColor="text1"/>
        </w:rPr>
        <w:t xml:space="preserve"> </w:t>
      </w:r>
      <w:r w:rsidR="00F372FA" w:rsidRPr="00D85D43">
        <w:rPr>
          <w:rFonts w:ascii="Book Antiqua" w:hAnsi="Book Antiqua"/>
          <w:color w:val="000000" w:themeColor="text1"/>
        </w:rPr>
        <w:t xml:space="preserve">macrophage </w:t>
      </w:r>
      <w:r w:rsidRPr="00D85D43">
        <w:rPr>
          <w:rFonts w:ascii="Book Antiqua" w:hAnsi="Book Antiqua"/>
          <w:color w:val="000000" w:themeColor="text1"/>
        </w:rPr>
        <w:t xml:space="preserve">migration and </w:t>
      </w:r>
      <w:r w:rsidR="00B8147D" w:rsidRPr="00D85D43">
        <w:rPr>
          <w:rFonts w:ascii="Book Antiqua" w:hAnsi="Book Antiqua"/>
          <w:color w:val="000000" w:themeColor="text1"/>
        </w:rPr>
        <w:t>activation</w:t>
      </w:r>
      <w:r w:rsidRPr="00D85D43">
        <w:rPr>
          <w:rFonts w:ascii="Book Antiqua" w:hAnsi="Book Antiqua"/>
          <w:color w:val="000000" w:themeColor="text1"/>
        </w:rPr>
        <w:t xml:space="preserve"> in mice. However,</w:t>
      </w:r>
      <w:r w:rsidR="0056705E" w:rsidRPr="00D85D43">
        <w:rPr>
          <w:rFonts w:ascii="Book Antiqua" w:hAnsi="Book Antiqua"/>
          <w:color w:val="000000" w:themeColor="text1"/>
        </w:rPr>
        <w:t xml:space="preserve"> several questions </w:t>
      </w:r>
      <w:r w:rsidR="00D608EB" w:rsidRPr="00D85D43">
        <w:rPr>
          <w:rFonts w:ascii="Book Antiqua" w:hAnsi="Book Antiqua"/>
          <w:color w:val="000000" w:themeColor="text1"/>
        </w:rPr>
        <w:t xml:space="preserve">remain </w:t>
      </w:r>
      <w:r w:rsidR="0056705E" w:rsidRPr="00D85D43">
        <w:rPr>
          <w:rFonts w:ascii="Book Antiqua" w:hAnsi="Book Antiqua"/>
          <w:color w:val="000000" w:themeColor="text1"/>
        </w:rPr>
        <w:t xml:space="preserve">about the </w:t>
      </w:r>
      <w:r w:rsidR="004C1155" w:rsidRPr="00D85D43">
        <w:rPr>
          <w:rFonts w:ascii="Book Antiqua" w:hAnsi="Book Antiqua"/>
          <w:color w:val="000000" w:themeColor="text1"/>
        </w:rPr>
        <w:t>biological implication</w:t>
      </w:r>
      <w:r w:rsidR="0056705E" w:rsidRPr="00D85D43">
        <w:rPr>
          <w:rFonts w:ascii="Book Antiqua" w:hAnsi="Book Antiqua"/>
          <w:color w:val="000000" w:themeColor="text1"/>
        </w:rPr>
        <w:t xml:space="preserve"> of Cbl-b in human cells. The molecular me</w:t>
      </w:r>
      <w:r w:rsidR="00B8147D" w:rsidRPr="00D85D43">
        <w:rPr>
          <w:rFonts w:ascii="Book Antiqua" w:hAnsi="Book Antiqua"/>
          <w:color w:val="000000" w:themeColor="text1"/>
        </w:rPr>
        <w:t>chanis</w:t>
      </w:r>
      <w:r w:rsidR="0056705E" w:rsidRPr="00D85D43">
        <w:rPr>
          <w:rFonts w:ascii="Book Antiqua" w:hAnsi="Book Antiqua"/>
          <w:color w:val="000000" w:themeColor="text1"/>
        </w:rPr>
        <w:t xml:space="preserve">m </w:t>
      </w:r>
      <w:r w:rsidR="00286801" w:rsidRPr="00D85D43">
        <w:rPr>
          <w:rFonts w:ascii="Book Antiqua" w:hAnsi="Book Antiqua"/>
          <w:color w:val="000000" w:themeColor="text1"/>
        </w:rPr>
        <w:t xml:space="preserve">underlying the effects </w:t>
      </w:r>
      <w:r w:rsidR="00F372FA" w:rsidRPr="00D85D43">
        <w:rPr>
          <w:rFonts w:ascii="Book Antiqua" w:hAnsi="Book Antiqua"/>
          <w:color w:val="000000" w:themeColor="text1"/>
        </w:rPr>
        <w:t>of</w:t>
      </w:r>
      <w:r w:rsidR="0056705E" w:rsidRPr="00D85D43">
        <w:rPr>
          <w:rFonts w:ascii="Book Antiqua" w:hAnsi="Book Antiqua"/>
          <w:color w:val="000000" w:themeColor="text1"/>
        </w:rPr>
        <w:t xml:space="preserve"> </w:t>
      </w:r>
      <w:r w:rsidR="00B8147D" w:rsidRPr="00D85D43">
        <w:rPr>
          <w:rFonts w:ascii="Book Antiqua" w:hAnsi="Book Antiqua"/>
          <w:color w:val="000000" w:themeColor="text1"/>
        </w:rPr>
        <w:t>Cbl-b</w:t>
      </w:r>
      <w:r w:rsidR="0056705E" w:rsidRPr="00D85D43">
        <w:rPr>
          <w:rFonts w:ascii="Book Antiqua" w:hAnsi="Book Antiqua"/>
          <w:color w:val="000000" w:themeColor="text1"/>
        </w:rPr>
        <w:t xml:space="preserve"> in macrophages </w:t>
      </w:r>
      <w:r w:rsidR="004C1155" w:rsidRPr="00D85D43">
        <w:rPr>
          <w:rFonts w:ascii="Book Antiqua" w:hAnsi="Book Antiqua"/>
          <w:color w:val="000000" w:themeColor="text1"/>
        </w:rPr>
        <w:t>i</w:t>
      </w:r>
      <w:r w:rsidR="0056705E" w:rsidRPr="00D85D43">
        <w:rPr>
          <w:rFonts w:ascii="Book Antiqua" w:hAnsi="Book Antiqua"/>
          <w:color w:val="000000" w:themeColor="text1"/>
        </w:rPr>
        <w:t>s un</w:t>
      </w:r>
      <w:r w:rsidR="004C1155" w:rsidRPr="00D85D43">
        <w:rPr>
          <w:rFonts w:ascii="Book Antiqua" w:hAnsi="Book Antiqua"/>
          <w:color w:val="000000" w:themeColor="text1"/>
        </w:rPr>
        <w:t>known</w:t>
      </w:r>
      <w:r w:rsidR="0056705E" w:rsidRPr="00D85D43">
        <w:rPr>
          <w:rFonts w:ascii="Book Antiqua" w:hAnsi="Book Antiqua"/>
          <w:color w:val="000000" w:themeColor="text1"/>
        </w:rPr>
        <w:t xml:space="preserve">. </w:t>
      </w:r>
      <w:r w:rsidR="00F372FA" w:rsidRPr="00D85D43">
        <w:rPr>
          <w:rFonts w:ascii="Book Antiqua" w:hAnsi="Book Antiqua"/>
          <w:color w:val="000000" w:themeColor="text1"/>
        </w:rPr>
        <w:t>F</w:t>
      </w:r>
      <w:r w:rsidR="0056705E" w:rsidRPr="00D85D43">
        <w:rPr>
          <w:rFonts w:ascii="Book Antiqua" w:hAnsi="Book Antiqua"/>
          <w:color w:val="000000" w:themeColor="text1"/>
        </w:rPr>
        <w:t>urther investigation</w:t>
      </w:r>
      <w:r w:rsidR="00F372FA" w:rsidRPr="00D85D43">
        <w:rPr>
          <w:rFonts w:ascii="Book Antiqua" w:hAnsi="Book Antiqua"/>
          <w:color w:val="000000" w:themeColor="text1"/>
        </w:rPr>
        <w:t>s</w:t>
      </w:r>
      <w:r w:rsidR="0056705E" w:rsidRPr="00D85D43">
        <w:rPr>
          <w:rFonts w:ascii="Book Antiqua" w:hAnsi="Book Antiqua"/>
          <w:color w:val="000000" w:themeColor="text1"/>
        </w:rPr>
        <w:t xml:space="preserve"> </w:t>
      </w:r>
      <w:r w:rsidR="00F372FA" w:rsidRPr="00D85D43">
        <w:rPr>
          <w:rFonts w:ascii="Book Antiqua" w:hAnsi="Book Antiqua"/>
          <w:color w:val="000000" w:themeColor="text1"/>
        </w:rPr>
        <w:t>are</w:t>
      </w:r>
      <w:r w:rsidR="0056705E" w:rsidRPr="00D85D43">
        <w:rPr>
          <w:rFonts w:ascii="Book Antiqua" w:hAnsi="Book Antiqua"/>
          <w:color w:val="000000" w:themeColor="text1"/>
        </w:rPr>
        <w:t xml:space="preserve"> essential</w:t>
      </w:r>
      <w:r w:rsidR="00F372FA" w:rsidRPr="00D85D43">
        <w:rPr>
          <w:rFonts w:ascii="Book Antiqua" w:hAnsi="Book Antiqua"/>
          <w:color w:val="000000" w:themeColor="text1"/>
        </w:rPr>
        <w:t xml:space="preserve"> to identify new tyrosine kinases for Cbl-b</w:t>
      </w:r>
      <w:r w:rsidR="0056705E" w:rsidRPr="00D85D43">
        <w:rPr>
          <w:rFonts w:ascii="Book Antiqua" w:hAnsi="Book Antiqua"/>
          <w:color w:val="000000" w:themeColor="text1"/>
        </w:rPr>
        <w:t xml:space="preserve">. Recently, </w:t>
      </w:r>
      <w:r w:rsidR="00F372FA" w:rsidRPr="00D85D43">
        <w:rPr>
          <w:rFonts w:ascii="Book Antiqua" w:hAnsi="Book Antiqua"/>
          <w:color w:val="000000" w:themeColor="text1"/>
        </w:rPr>
        <w:t xml:space="preserve">it was shown that </w:t>
      </w:r>
      <w:r w:rsidR="0056705E" w:rsidRPr="00D85D43">
        <w:rPr>
          <w:rFonts w:ascii="Book Antiqua" w:hAnsi="Book Antiqua"/>
          <w:color w:val="000000" w:themeColor="text1"/>
        </w:rPr>
        <w:t xml:space="preserve">macrophages infiltrate </w:t>
      </w:r>
      <w:r w:rsidR="009B76CC" w:rsidRPr="00D85D43">
        <w:rPr>
          <w:rFonts w:ascii="Book Antiqua" w:hAnsi="Book Antiqua"/>
          <w:color w:val="000000" w:themeColor="text1"/>
        </w:rPr>
        <w:t xml:space="preserve">the </w:t>
      </w:r>
      <w:r w:rsidR="00FC354F" w:rsidRPr="00D85D43">
        <w:rPr>
          <w:rFonts w:ascii="Book Antiqua" w:hAnsi="Book Antiqua"/>
          <w:color w:val="000000" w:themeColor="text1"/>
        </w:rPr>
        <w:t xml:space="preserve">fatty liver </w:t>
      </w:r>
      <w:r w:rsidR="00F372FA" w:rsidRPr="00D85D43">
        <w:rPr>
          <w:rFonts w:ascii="Book Antiqua" w:hAnsi="Book Antiqua"/>
          <w:color w:val="000000" w:themeColor="text1"/>
        </w:rPr>
        <w:t>and</w:t>
      </w:r>
      <w:r w:rsidR="00FC354F" w:rsidRPr="00D85D43">
        <w:rPr>
          <w:rFonts w:ascii="Book Antiqua" w:hAnsi="Book Antiqua"/>
          <w:color w:val="000000" w:themeColor="text1"/>
        </w:rPr>
        <w:t xml:space="preserve"> </w:t>
      </w:r>
      <w:r w:rsidR="00192D1D" w:rsidRPr="00D85D43">
        <w:rPr>
          <w:rFonts w:ascii="Book Antiqua" w:hAnsi="Book Antiqua"/>
          <w:color w:val="000000" w:themeColor="text1"/>
        </w:rPr>
        <w:t>AT</w:t>
      </w:r>
      <w:r w:rsidR="009B76CC" w:rsidRPr="00D85D43">
        <w:rPr>
          <w:rFonts w:ascii="Book Antiqua" w:hAnsi="Book Antiqua"/>
          <w:color w:val="000000" w:themeColor="text1"/>
        </w:rPr>
        <w:t xml:space="preserve"> in obesity</w:t>
      </w:r>
      <w:r w:rsidR="00FC354F" w:rsidRPr="00D85D43">
        <w:rPr>
          <w:rFonts w:ascii="Book Antiqua" w:hAnsi="Book Antiqua"/>
          <w:color w:val="000000" w:themeColor="text1"/>
        </w:rPr>
        <w:t xml:space="preserve">. Cbl-b may suppress </w:t>
      </w:r>
      <w:r w:rsidR="0064286E" w:rsidRPr="00D85D43">
        <w:rPr>
          <w:rFonts w:ascii="Book Antiqua" w:hAnsi="Book Antiqua"/>
          <w:color w:val="000000" w:themeColor="text1"/>
        </w:rPr>
        <w:t xml:space="preserve">the </w:t>
      </w:r>
      <w:r w:rsidR="00FC354F" w:rsidRPr="00D85D43">
        <w:rPr>
          <w:rFonts w:ascii="Book Antiqua" w:hAnsi="Book Antiqua"/>
          <w:color w:val="000000" w:themeColor="text1"/>
        </w:rPr>
        <w:t xml:space="preserve">macrophage activation in fatty liver. </w:t>
      </w:r>
      <w:r w:rsidR="00F372FA" w:rsidRPr="00D85D43">
        <w:rPr>
          <w:rFonts w:ascii="Book Antiqua" w:hAnsi="Book Antiqua"/>
          <w:color w:val="000000" w:themeColor="text1"/>
        </w:rPr>
        <w:t>The s</w:t>
      </w:r>
      <w:r w:rsidR="00FC354F" w:rsidRPr="00D85D43">
        <w:rPr>
          <w:rFonts w:ascii="Book Antiqua" w:hAnsi="Book Antiqua"/>
          <w:color w:val="000000" w:themeColor="text1"/>
        </w:rPr>
        <w:t xml:space="preserve">ide effects </w:t>
      </w:r>
      <w:r w:rsidR="00F372FA" w:rsidRPr="00D85D43">
        <w:rPr>
          <w:rFonts w:ascii="Book Antiqua" w:hAnsi="Book Antiqua"/>
          <w:color w:val="000000" w:themeColor="text1"/>
        </w:rPr>
        <w:t>of</w:t>
      </w:r>
      <w:r w:rsidR="00FC354F" w:rsidRPr="00D85D43">
        <w:rPr>
          <w:rFonts w:ascii="Book Antiqua" w:hAnsi="Book Antiqua"/>
          <w:color w:val="000000" w:themeColor="text1"/>
        </w:rPr>
        <w:t xml:space="preserve"> Cbl-b activation remain unclear. We also </w:t>
      </w:r>
      <w:r w:rsidR="00F372FA" w:rsidRPr="00D85D43">
        <w:rPr>
          <w:rFonts w:ascii="Book Antiqua" w:hAnsi="Book Antiqua"/>
          <w:color w:val="000000" w:themeColor="text1"/>
        </w:rPr>
        <w:t>showed</w:t>
      </w:r>
      <w:r w:rsidR="00FC354F" w:rsidRPr="00D85D43">
        <w:rPr>
          <w:rFonts w:ascii="Book Antiqua" w:hAnsi="Book Antiqua"/>
          <w:color w:val="000000" w:themeColor="text1"/>
        </w:rPr>
        <w:t xml:space="preserve"> that Cbl-b disturbed insulin-like growth factor signaling </w:t>
      </w:r>
      <w:r w:rsidR="00250E58" w:rsidRPr="00D85D43">
        <w:rPr>
          <w:rFonts w:ascii="Book Antiqua" w:hAnsi="Book Antiqua"/>
          <w:color w:val="000000" w:themeColor="text1"/>
        </w:rPr>
        <w:t xml:space="preserve">through </w:t>
      </w:r>
      <w:r w:rsidR="00FC354F" w:rsidRPr="00D85D43">
        <w:rPr>
          <w:rFonts w:ascii="Book Antiqua" w:hAnsi="Book Antiqua"/>
          <w:color w:val="000000" w:themeColor="text1"/>
        </w:rPr>
        <w:t>ubiquitinat</w:t>
      </w:r>
      <w:r w:rsidR="00F372FA" w:rsidRPr="00D85D43">
        <w:rPr>
          <w:rFonts w:ascii="Book Antiqua" w:hAnsi="Book Antiqua"/>
          <w:color w:val="000000" w:themeColor="text1"/>
        </w:rPr>
        <w:t>i</w:t>
      </w:r>
      <w:r w:rsidR="00250E58" w:rsidRPr="00D85D43">
        <w:rPr>
          <w:rFonts w:ascii="Book Antiqua" w:hAnsi="Book Antiqua"/>
          <w:color w:val="000000" w:themeColor="text1"/>
        </w:rPr>
        <w:t>on</w:t>
      </w:r>
      <w:r w:rsidR="00FC354F" w:rsidRPr="00D85D43">
        <w:rPr>
          <w:rFonts w:ascii="Book Antiqua" w:hAnsi="Book Antiqua"/>
          <w:color w:val="000000" w:themeColor="text1"/>
        </w:rPr>
        <w:t xml:space="preserve"> and degrad</w:t>
      </w:r>
      <w:r w:rsidR="00250E58" w:rsidRPr="00D85D43">
        <w:rPr>
          <w:rFonts w:ascii="Book Antiqua" w:hAnsi="Book Antiqua"/>
          <w:color w:val="000000" w:themeColor="text1"/>
        </w:rPr>
        <w:t xml:space="preserve">ation </w:t>
      </w:r>
      <w:r w:rsidR="00FC354F" w:rsidRPr="00D85D43">
        <w:rPr>
          <w:rFonts w:ascii="Book Antiqua" w:hAnsi="Book Antiqua"/>
          <w:color w:val="000000" w:themeColor="text1"/>
        </w:rPr>
        <w:t>of insulin receptor substrate-1</w:t>
      </w:r>
      <w:r w:rsidR="000C14D6" w:rsidRPr="00D85D43">
        <w:rPr>
          <w:rFonts w:ascii="Book Antiqua" w:hAnsi="Book Antiqua"/>
          <w:color w:val="000000" w:themeColor="text1"/>
        </w:rPr>
        <w:t xml:space="preserve"> </w:t>
      </w:r>
      <w:r w:rsidR="00FC354F" w:rsidRPr="00D85D43">
        <w:rPr>
          <w:rFonts w:ascii="Book Antiqua" w:hAnsi="Book Antiqua"/>
          <w:color w:val="000000" w:themeColor="text1"/>
        </w:rPr>
        <w:t>in skeletal musc</w:t>
      </w:r>
      <w:r w:rsidR="0076741D" w:rsidRPr="00D85D43">
        <w:rPr>
          <w:rFonts w:ascii="Book Antiqua" w:hAnsi="Book Antiqua"/>
          <w:color w:val="000000" w:themeColor="text1"/>
        </w:rPr>
        <w:t xml:space="preserve">le under unloading </w:t>
      </w:r>
      <w:proofErr w:type="gramStart"/>
      <w:r w:rsidR="0076741D" w:rsidRPr="00D85D43">
        <w:rPr>
          <w:rFonts w:ascii="Book Antiqua" w:hAnsi="Book Antiqua"/>
          <w:color w:val="000000" w:themeColor="text1"/>
        </w:rPr>
        <w:t>conditions</w:t>
      </w:r>
      <w:r w:rsidR="0076741D" w:rsidRPr="00D85D43">
        <w:rPr>
          <w:rFonts w:ascii="Book Antiqua" w:hAnsi="Book Antiqua"/>
          <w:color w:val="000000" w:themeColor="text1"/>
          <w:vertAlign w:val="superscript"/>
        </w:rPr>
        <w:t>[</w:t>
      </w:r>
      <w:proofErr w:type="gramEnd"/>
      <w:r w:rsidR="007F168E" w:rsidRPr="00D85D43">
        <w:rPr>
          <w:rFonts w:ascii="Book Antiqua" w:hAnsi="Book Antiqua"/>
          <w:color w:val="000000" w:themeColor="text1"/>
          <w:vertAlign w:val="superscript"/>
        </w:rPr>
        <w:t>61</w:t>
      </w:r>
      <w:r w:rsidR="00FC354F" w:rsidRPr="00D85D43">
        <w:rPr>
          <w:rFonts w:ascii="Book Antiqua" w:hAnsi="Book Antiqua"/>
          <w:color w:val="000000" w:themeColor="text1"/>
          <w:vertAlign w:val="superscript"/>
        </w:rPr>
        <w:t>]</w:t>
      </w:r>
      <w:r w:rsidR="00FC354F" w:rsidRPr="00D85D43">
        <w:rPr>
          <w:rFonts w:ascii="Book Antiqua" w:hAnsi="Book Antiqua"/>
          <w:color w:val="000000" w:themeColor="text1"/>
        </w:rPr>
        <w:t>.</w:t>
      </w:r>
      <w:r w:rsidR="0056705E" w:rsidRPr="00D85D43">
        <w:rPr>
          <w:rFonts w:ascii="Book Antiqua" w:hAnsi="Book Antiqua"/>
          <w:color w:val="000000" w:themeColor="text1"/>
        </w:rPr>
        <w:t xml:space="preserve"> </w:t>
      </w:r>
      <w:r w:rsidR="00532D46" w:rsidRPr="00D85D43">
        <w:rPr>
          <w:rFonts w:ascii="Book Antiqua" w:hAnsi="Book Antiqua"/>
          <w:color w:val="000000" w:themeColor="text1"/>
        </w:rPr>
        <w:t>Although w</w:t>
      </w:r>
      <w:r w:rsidR="00FC354F" w:rsidRPr="00D85D43">
        <w:rPr>
          <w:rFonts w:ascii="Book Antiqua" w:hAnsi="Book Antiqua"/>
          <w:color w:val="000000" w:themeColor="text1"/>
        </w:rPr>
        <w:t xml:space="preserve">e did not observe </w:t>
      </w:r>
      <w:r w:rsidR="00F372FA" w:rsidRPr="00D85D43">
        <w:rPr>
          <w:rFonts w:ascii="Book Antiqua" w:hAnsi="Book Antiqua"/>
          <w:color w:val="000000" w:themeColor="text1"/>
        </w:rPr>
        <w:t xml:space="preserve">an </w:t>
      </w:r>
      <w:r w:rsidR="00532D46" w:rsidRPr="00D85D43">
        <w:rPr>
          <w:rFonts w:ascii="Book Antiqua" w:hAnsi="Book Antiqua"/>
          <w:color w:val="000000" w:themeColor="text1"/>
        </w:rPr>
        <w:t>enhancement of insulin signal transduction</w:t>
      </w:r>
      <w:r w:rsidR="00FC354F" w:rsidRPr="00D85D43">
        <w:rPr>
          <w:rFonts w:ascii="Book Antiqua" w:hAnsi="Book Antiqua"/>
          <w:color w:val="000000" w:themeColor="text1"/>
        </w:rPr>
        <w:t xml:space="preserve"> in lean Cbl-b</w:t>
      </w:r>
      <w:r w:rsidR="00FC354F" w:rsidRPr="00D85D43">
        <w:rPr>
          <w:rFonts w:ascii="Book Antiqua" w:hAnsi="Book Antiqua"/>
          <w:color w:val="000000" w:themeColor="text1"/>
          <w:vertAlign w:val="superscript"/>
        </w:rPr>
        <w:t>-/-</w:t>
      </w:r>
      <w:r w:rsidR="00FC354F" w:rsidRPr="00D85D43">
        <w:rPr>
          <w:rFonts w:ascii="Book Antiqua" w:hAnsi="Book Antiqua"/>
          <w:color w:val="000000" w:themeColor="text1"/>
        </w:rPr>
        <w:t xml:space="preserve"> mice,</w:t>
      </w:r>
      <w:r w:rsidR="00532D46" w:rsidRPr="00D85D43">
        <w:rPr>
          <w:rFonts w:ascii="Book Antiqua" w:hAnsi="Book Antiqua"/>
          <w:color w:val="000000" w:themeColor="text1"/>
        </w:rPr>
        <w:t xml:space="preserve"> tissue-specific Cbl-b activation may be important </w:t>
      </w:r>
      <w:r w:rsidR="00F372FA" w:rsidRPr="00D85D43">
        <w:rPr>
          <w:rFonts w:ascii="Book Antiqua" w:hAnsi="Book Antiqua"/>
          <w:color w:val="000000" w:themeColor="text1"/>
        </w:rPr>
        <w:t xml:space="preserve">when </w:t>
      </w:r>
      <w:r w:rsidR="00532D46" w:rsidRPr="00D85D43">
        <w:rPr>
          <w:rFonts w:ascii="Book Antiqua" w:hAnsi="Book Antiqua"/>
          <w:color w:val="000000" w:themeColor="text1"/>
        </w:rPr>
        <w:t xml:space="preserve">using </w:t>
      </w:r>
      <w:r w:rsidR="00F372FA" w:rsidRPr="00D85D43">
        <w:rPr>
          <w:rFonts w:ascii="Book Antiqua" w:hAnsi="Book Antiqua"/>
          <w:color w:val="000000" w:themeColor="text1"/>
        </w:rPr>
        <w:t xml:space="preserve">a </w:t>
      </w:r>
      <w:r w:rsidR="00532D46" w:rsidRPr="00D85D43">
        <w:rPr>
          <w:rFonts w:ascii="Book Antiqua" w:hAnsi="Book Antiqua"/>
          <w:color w:val="000000" w:themeColor="text1"/>
        </w:rPr>
        <w:t>drug delivery system, such as liposomes</w:t>
      </w:r>
      <w:r w:rsidR="00FC354F" w:rsidRPr="00D85D43">
        <w:rPr>
          <w:rFonts w:ascii="Book Antiqua" w:hAnsi="Book Antiqua"/>
          <w:color w:val="000000" w:themeColor="text1"/>
        </w:rPr>
        <w:t xml:space="preserve">. </w:t>
      </w:r>
      <w:r w:rsidR="00D613E7" w:rsidRPr="00D85D43">
        <w:rPr>
          <w:rFonts w:ascii="Book Antiqua" w:hAnsi="Book Antiqua"/>
          <w:color w:val="000000" w:themeColor="text1"/>
        </w:rPr>
        <w:t xml:space="preserve">A </w:t>
      </w:r>
      <w:r w:rsidR="00532D46" w:rsidRPr="00D85D43">
        <w:rPr>
          <w:rFonts w:ascii="Book Antiqua" w:hAnsi="Book Antiqua"/>
          <w:color w:val="000000" w:themeColor="text1"/>
        </w:rPr>
        <w:t xml:space="preserve">better understanding of Cbl-b-mediated </w:t>
      </w:r>
      <w:r w:rsidR="004D2854" w:rsidRPr="00D85D43">
        <w:rPr>
          <w:rFonts w:ascii="Book Antiqua" w:hAnsi="Book Antiqua"/>
          <w:color w:val="000000" w:themeColor="text1"/>
        </w:rPr>
        <w:t>ATM</w:t>
      </w:r>
      <w:r w:rsidR="00532D46" w:rsidRPr="00D85D43">
        <w:rPr>
          <w:rFonts w:ascii="Book Antiqua" w:hAnsi="Book Antiqua"/>
          <w:color w:val="000000" w:themeColor="text1"/>
        </w:rPr>
        <w:t xml:space="preserve"> activation </w:t>
      </w:r>
      <w:r w:rsidR="00D9062B" w:rsidRPr="00D85D43">
        <w:rPr>
          <w:rFonts w:ascii="Book Antiqua" w:hAnsi="Book Antiqua"/>
          <w:color w:val="000000" w:themeColor="text1"/>
        </w:rPr>
        <w:t xml:space="preserve">may </w:t>
      </w:r>
      <w:r w:rsidR="00532D46" w:rsidRPr="00D85D43">
        <w:rPr>
          <w:rFonts w:ascii="Book Antiqua" w:hAnsi="Book Antiqua"/>
          <w:color w:val="000000" w:themeColor="text1"/>
        </w:rPr>
        <w:t xml:space="preserve">provide </w:t>
      </w:r>
      <w:r w:rsidR="00D613E7" w:rsidRPr="00D85D43">
        <w:rPr>
          <w:rFonts w:ascii="Book Antiqua" w:hAnsi="Book Antiqua"/>
          <w:color w:val="000000" w:themeColor="text1"/>
        </w:rPr>
        <w:t>the</w:t>
      </w:r>
      <w:r w:rsidR="00532D46" w:rsidRPr="00D85D43">
        <w:rPr>
          <w:rFonts w:ascii="Book Antiqua" w:hAnsi="Book Antiqua"/>
          <w:color w:val="000000" w:themeColor="text1"/>
        </w:rPr>
        <w:t xml:space="preserve"> basis for</w:t>
      </w:r>
      <w:r w:rsidR="00D9062B" w:rsidRPr="00D85D43">
        <w:rPr>
          <w:rFonts w:ascii="Book Antiqua" w:hAnsi="Book Antiqua"/>
          <w:color w:val="000000" w:themeColor="text1"/>
        </w:rPr>
        <w:t xml:space="preserve"> </w:t>
      </w:r>
      <w:r w:rsidR="00067177" w:rsidRPr="00D85D43">
        <w:rPr>
          <w:rFonts w:ascii="Book Antiqua" w:hAnsi="Book Antiqua"/>
          <w:color w:val="000000" w:themeColor="text1"/>
        </w:rPr>
        <w:t xml:space="preserve">developing </w:t>
      </w:r>
      <w:r w:rsidR="00D9062B" w:rsidRPr="00D85D43">
        <w:rPr>
          <w:rFonts w:ascii="Book Antiqua" w:hAnsi="Book Antiqua"/>
          <w:color w:val="000000" w:themeColor="text1"/>
        </w:rPr>
        <w:t xml:space="preserve">novel </w:t>
      </w:r>
      <w:r w:rsidR="00B8147D" w:rsidRPr="00D85D43">
        <w:rPr>
          <w:rFonts w:ascii="Book Antiqua" w:hAnsi="Book Antiqua"/>
          <w:color w:val="000000" w:themeColor="text1"/>
        </w:rPr>
        <w:t>therapeutic</w:t>
      </w:r>
      <w:r w:rsidR="00BB5989" w:rsidRPr="00D85D43">
        <w:rPr>
          <w:rFonts w:ascii="Book Antiqua" w:hAnsi="Book Antiqua"/>
          <w:color w:val="000000" w:themeColor="text1"/>
        </w:rPr>
        <w:t xml:space="preserve"> </w:t>
      </w:r>
      <w:r w:rsidR="00F3726D" w:rsidRPr="00D85D43">
        <w:rPr>
          <w:rFonts w:ascii="Book Antiqua" w:hAnsi="Book Antiqua"/>
          <w:color w:val="000000" w:themeColor="text1"/>
        </w:rPr>
        <w:t>strategies</w:t>
      </w:r>
      <w:r w:rsidR="00D9062B" w:rsidRPr="00D85D43">
        <w:rPr>
          <w:rFonts w:ascii="Book Antiqua" w:hAnsi="Book Antiqua"/>
          <w:color w:val="000000" w:themeColor="text1"/>
        </w:rPr>
        <w:t xml:space="preserve"> </w:t>
      </w:r>
      <w:r w:rsidR="00D613E7" w:rsidRPr="00D85D43">
        <w:rPr>
          <w:rFonts w:ascii="Book Antiqua" w:hAnsi="Book Antiqua"/>
          <w:color w:val="000000" w:themeColor="text1"/>
        </w:rPr>
        <w:t>that can be used to treat</w:t>
      </w:r>
      <w:r w:rsidR="00B8147D" w:rsidRPr="00D85D43">
        <w:rPr>
          <w:rFonts w:ascii="Book Antiqua" w:hAnsi="Book Antiqua"/>
          <w:color w:val="000000" w:themeColor="text1"/>
        </w:rPr>
        <w:t xml:space="preserve"> </w:t>
      </w:r>
      <w:r w:rsidR="004B10A7" w:rsidRPr="00D85D43">
        <w:rPr>
          <w:rFonts w:ascii="Book Antiqua" w:hAnsi="Book Antiqua"/>
          <w:color w:val="000000" w:themeColor="text1"/>
        </w:rPr>
        <w:t>IR</w:t>
      </w:r>
      <w:r w:rsidR="00B8147D" w:rsidRPr="00D85D43">
        <w:rPr>
          <w:rFonts w:ascii="Book Antiqua" w:hAnsi="Book Antiqua"/>
          <w:color w:val="000000" w:themeColor="text1"/>
        </w:rPr>
        <w:t>.</w:t>
      </w:r>
    </w:p>
    <w:p w14:paraId="08D8D3CA"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55C97BCD" w14:textId="77777777" w:rsidR="00B8147D" w:rsidRPr="00D85D43" w:rsidRDefault="00B8147D" w:rsidP="00D85D43">
      <w:pPr>
        <w:tabs>
          <w:tab w:val="left" w:pos="432"/>
        </w:tabs>
        <w:spacing w:line="360" w:lineRule="auto"/>
        <w:jc w:val="both"/>
        <w:rPr>
          <w:rFonts w:ascii="Book Antiqua" w:hAnsi="Book Antiqua"/>
          <w:color w:val="000000" w:themeColor="text1"/>
        </w:rPr>
      </w:pPr>
    </w:p>
    <w:p w14:paraId="2D9F41D6" w14:textId="77777777" w:rsidR="00B8147D" w:rsidRPr="007E26DF" w:rsidRDefault="00B8147D" w:rsidP="007E26DF">
      <w:pPr>
        <w:tabs>
          <w:tab w:val="left" w:pos="432"/>
        </w:tabs>
        <w:spacing w:line="360" w:lineRule="auto"/>
        <w:jc w:val="both"/>
        <w:rPr>
          <w:rFonts w:ascii="Book Antiqua" w:eastAsia="宋体" w:hAnsi="Book Antiqua"/>
          <w:b/>
          <w:color w:val="000000" w:themeColor="text1"/>
          <w:lang w:eastAsia="zh-CN"/>
        </w:rPr>
      </w:pPr>
      <w:r w:rsidRPr="00D85D43">
        <w:rPr>
          <w:rFonts w:ascii="Book Antiqua" w:hAnsi="Book Antiqua"/>
          <w:color w:val="000000" w:themeColor="text1"/>
        </w:rPr>
        <w:br w:type="page"/>
      </w:r>
      <w:r w:rsidRPr="007E26DF">
        <w:rPr>
          <w:rFonts w:ascii="Book Antiqua" w:hAnsi="Book Antiqua"/>
          <w:b/>
          <w:color w:val="000000" w:themeColor="text1"/>
        </w:rPr>
        <w:lastRenderedPageBreak/>
        <w:t>REFERENCES</w:t>
      </w:r>
    </w:p>
    <w:p w14:paraId="7797650F" w14:textId="288D8BA0" w:rsidR="007E26DF" w:rsidRPr="007E26DF" w:rsidRDefault="007E26DF" w:rsidP="007E26D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 </w:t>
      </w:r>
      <w:r w:rsidRPr="007E26DF">
        <w:rPr>
          <w:rFonts w:ascii="Book Antiqua" w:eastAsia="宋体" w:hAnsi="Book Antiqua" w:cs="宋体"/>
          <w:b/>
          <w:color w:val="000000"/>
          <w:lang w:eastAsia="zh-CN"/>
        </w:rPr>
        <w:t xml:space="preserve">WHO. </w:t>
      </w:r>
      <w:proofErr w:type="gramStart"/>
      <w:r w:rsidRPr="007E26DF">
        <w:rPr>
          <w:rFonts w:ascii="Book Antiqua" w:eastAsia="宋体" w:hAnsi="Book Antiqua" w:cs="宋体"/>
          <w:color w:val="000000"/>
          <w:lang w:eastAsia="zh-CN"/>
        </w:rPr>
        <w:t>World Health Organization.</w:t>
      </w:r>
      <w:proofErr w:type="gramEnd"/>
      <w:r w:rsidRPr="007E26DF">
        <w:rPr>
          <w:rFonts w:ascii="Book Antiqua" w:eastAsia="宋体" w:hAnsi="Book Antiqua" w:cs="宋体"/>
          <w:color w:val="000000"/>
          <w:lang w:eastAsia="zh-CN"/>
        </w:rPr>
        <w:t xml:space="preserve"> Obesity and Overweight, 2015 [Online] 2015; Available from: http: //www.who.int/mediacentre/factsheets/fs311/en/</w:t>
      </w:r>
    </w:p>
    <w:p w14:paraId="060CF9A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2 </w:t>
      </w:r>
      <w:r w:rsidRPr="007E26DF">
        <w:rPr>
          <w:rFonts w:ascii="Book Antiqua" w:eastAsia="宋体" w:hAnsi="Book Antiqua" w:cs="宋体"/>
          <w:b/>
          <w:bCs/>
          <w:color w:val="000000"/>
          <w:lang w:eastAsia="zh-CN"/>
        </w:rPr>
        <w:t>Wellen KE</w:t>
      </w:r>
      <w:r w:rsidRPr="007E26DF">
        <w:rPr>
          <w:rFonts w:ascii="Book Antiqua" w:eastAsia="宋体" w:hAnsi="Book Antiqua" w:cs="宋体"/>
          <w:color w:val="000000"/>
          <w:lang w:eastAsia="zh-CN"/>
        </w:rPr>
        <w:t>, Thompson CB. Cellular metabolic stress: considering how cells respond to nutrient excess. </w:t>
      </w:r>
      <w:r w:rsidRPr="007E26DF">
        <w:rPr>
          <w:rFonts w:ascii="Book Antiqua" w:eastAsia="宋体" w:hAnsi="Book Antiqua" w:cs="宋体"/>
          <w:i/>
          <w:iCs/>
          <w:color w:val="000000"/>
          <w:lang w:eastAsia="zh-CN"/>
        </w:rPr>
        <w:t>Mol Cell</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40</w:t>
      </w:r>
      <w:r w:rsidRPr="007E26DF">
        <w:rPr>
          <w:rFonts w:ascii="Book Antiqua" w:eastAsia="宋体" w:hAnsi="Book Antiqua" w:cs="宋体"/>
          <w:color w:val="000000"/>
          <w:lang w:eastAsia="zh-CN"/>
        </w:rPr>
        <w:t>: 323-332 [PMID: 20965425 DOI: 10.1016/j.molcel.2010.10.004]</w:t>
      </w:r>
    </w:p>
    <w:p w14:paraId="3AD1F8E5"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3 </w:t>
      </w:r>
      <w:r w:rsidRPr="007E26DF">
        <w:rPr>
          <w:rFonts w:ascii="Book Antiqua" w:eastAsia="宋体" w:hAnsi="Book Antiqua" w:cs="宋体"/>
          <w:b/>
          <w:bCs/>
          <w:color w:val="000000"/>
          <w:lang w:eastAsia="zh-CN"/>
        </w:rPr>
        <w:t>Reinisalo M</w:t>
      </w:r>
      <w:r w:rsidRPr="007E26DF">
        <w:rPr>
          <w:rFonts w:ascii="Book Antiqua" w:eastAsia="宋体" w:hAnsi="Book Antiqua" w:cs="宋体"/>
          <w:color w:val="000000"/>
          <w:lang w:eastAsia="zh-CN"/>
        </w:rPr>
        <w:t>, Kårlund A, Koskela A, Kaarniranta K, Karjalainen RO. Polyphenol Stilbenes: Molecular Mechanisms of Defence against Oxidative Stress and Aging-Related Diseases. </w:t>
      </w:r>
      <w:r w:rsidRPr="007E26DF">
        <w:rPr>
          <w:rFonts w:ascii="Book Antiqua" w:eastAsia="宋体" w:hAnsi="Book Antiqua" w:cs="宋体"/>
          <w:i/>
          <w:iCs/>
          <w:color w:val="000000"/>
          <w:lang w:eastAsia="zh-CN"/>
        </w:rPr>
        <w:t>Oxid Med Cell Longev</w:t>
      </w:r>
      <w:r w:rsidRPr="007E26DF">
        <w:rPr>
          <w:rFonts w:ascii="Book Antiqua" w:eastAsia="宋体" w:hAnsi="Book Antiqua" w:cs="宋体"/>
          <w:color w:val="000000"/>
          <w:lang w:eastAsia="zh-CN"/>
        </w:rPr>
        <w:t> 2015; </w:t>
      </w:r>
      <w:r w:rsidRPr="007E26DF">
        <w:rPr>
          <w:rFonts w:ascii="Book Antiqua" w:eastAsia="宋体" w:hAnsi="Book Antiqua" w:cs="宋体"/>
          <w:b/>
          <w:bCs/>
          <w:color w:val="000000"/>
          <w:lang w:eastAsia="zh-CN"/>
        </w:rPr>
        <w:t>2015</w:t>
      </w:r>
      <w:r w:rsidRPr="007E26DF">
        <w:rPr>
          <w:rFonts w:ascii="Book Antiqua" w:eastAsia="宋体" w:hAnsi="Book Antiqua" w:cs="宋体"/>
          <w:color w:val="000000"/>
          <w:lang w:eastAsia="zh-CN"/>
        </w:rPr>
        <w:t>: 340520 [PMID: 26180583 DOI: 10.1155/2015/340520]</w:t>
      </w:r>
    </w:p>
    <w:p w14:paraId="24464DBF" w14:textId="77777777" w:rsidR="007E26DF" w:rsidRPr="007E26DF" w:rsidRDefault="007E26DF" w:rsidP="007E26DF">
      <w:pPr>
        <w:spacing w:line="360" w:lineRule="auto"/>
        <w:jc w:val="both"/>
        <w:rPr>
          <w:rFonts w:ascii="Book Antiqua" w:eastAsia="宋体" w:hAnsi="Book Antiqua" w:cs="宋体"/>
          <w:color w:val="000000"/>
          <w:lang w:eastAsia="zh-CN"/>
        </w:rPr>
      </w:pPr>
      <w:proofErr w:type="gramStart"/>
      <w:r w:rsidRPr="007E26DF">
        <w:rPr>
          <w:rFonts w:ascii="Book Antiqua" w:eastAsia="宋体" w:hAnsi="Book Antiqua" w:cs="宋体"/>
          <w:color w:val="000000"/>
          <w:lang w:eastAsia="zh-CN"/>
        </w:rPr>
        <w:t>4 </w:t>
      </w:r>
      <w:r w:rsidRPr="007E26DF">
        <w:rPr>
          <w:rFonts w:ascii="Book Antiqua" w:eastAsia="宋体" w:hAnsi="Book Antiqua" w:cs="宋体"/>
          <w:b/>
          <w:bCs/>
          <w:color w:val="000000"/>
          <w:lang w:eastAsia="zh-CN"/>
        </w:rPr>
        <w:t>Karakelides H</w:t>
      </w:r>
      <w:r w:rsidRPr="007E26DF">
        <w:rPr>
          <w:rFonts w:ascii="Book Antiqua" w:eastAsia="宋体" w:hAnsi="Book Antiqua" w:cs="宋体"/>
          <w:color w:val="000000"/>
          <w:lang w:eastAsia="zh-CN"/>
        </w:rPr>
        <w:t>, Nair KS.</w:t>
      </w:r>
      <w:proofErr w:type="gramEnd"/>
      <w:r w:rsidRPr="007E26DF">
        <w:rPr>
          <w:rFonts w:ascii="Book Antiqua" w:eastAsia="宋体" w:hAnsi="Book Antiqua" w:cs="宋体"/>
          <w:color w:val="000000"/>
          <w:lang w:eastAsia="zh-CN"/>
        </w:rPr>
        <w:t xml:space="preserve"> </w:t>
      </w:r>
      <w:proofErr w:type="gramStart"/>
      <w:r w:rsidRPr="007E26DF">
        <w:rPr>
          <w:rFonts w:ascii="Book Antiqua" w:eastAsia="宋体" w:hAnsi="Book Antiqua" w:cs="宋体"/>
          <w:color w:val="000000"/>
          <w:lang w:eastAsia="zh-CN"/>
        </w:rPr>
        <w:t>Sarcopenia of aging and its metabolic impact.</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Curr Top Dev Biol</w:t>
      </w:r>
      <w:r w:rsidRPr="007E26DF">
        <w:rPr>
          <w:rFonts w:ascii="Book Antiqua" w:eastAsia="宋体" w:hAnsi="Book Antiqua" w:cs="宋体"/>
          <w:color w:val="000000"/>
          <w:lang w:eastAsia="zh-CN"/>
        </w:rPr>
        <w:t> 2005; </w:t>
      </w:r>
      <w:r w:rsidRPr="007E26DF">
        <w:rPr>
          <w:rFonts w:ascii="Book Antiqua" w:eastAsia="宋体" w:hAnsi="Book Antiqua" w:cs="宋体"/>
          <w:b/>
          <w:bCs/>
          <w:color w:val="000000"/>
          <w:lang w:eastAsia="zh-CN"/>
        </w:rPr>
        <w:t>68</w:t>
      </w:r>
      <w:r w:rsidRPr="007E26DF">
        <w:rPr>
          <w:rFonts w:ascii="Book Antiqua" w:eastAsia="宋体" w:hAnsi="Book Antiqua" w:cs="宋体"/>
          <w:color w:val="000000"/>
          <w:lang w:eastAsia="zh-CN"/>
        </w:rPr>
        <w:t>: 123-148 [PMID: 16124998 DOI: 10.1016/S0070-2153(05)68005-2]</w:t>
      </w:r>
    </w:p>
    <w:p w14:paraId="3821691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5 </w:t>
      </w:r>
      <w:r w:rsidRPr="007E26DF">
        <w:rPr>
          <w:rFonts w:ascii="Book Antiqua" w:eastAsia="宋体" w:hAnsi="Book Antiqua" w:cs="宋体"/>
          <w:b/>
          <w:bCs/>
          <w:color w:val="000000"/>
          <w:lang w:eastAsia="zh-CN"/>
        </w:rPr>
        <w:t>Barzilai N</w:t>
      </w:r>
      <w:r w:rsidRPr="007E26DF">
        <w:rPr>
          <w:rFonts w:ascii="Book Antiqua" w:eastAsia="宋体" w:hAnsi="Book Antiqua" w:cs="宋体"/>
          <w:color w:val="000000"/>
          <w:lang w:eastAsia="zh-CN"/>
        </w:rPr>
        <w:t xml:space="preserve">, Huffman DM, Muzumdar RH, Bartke A. </w:t>
      </w:r>
      <w:proofErr w:type="gramStart"/>
      <w:r w:rsidRPr="007E26DF">
        <w:rPr>
          <w:rFonts w:ascii="Book Antiqua" w:eastAsia="宋体" w:hAnsi="Book Antiqua" w:cs="宋体"/>
          <w:color w:val="000000"/>
          <w:lang w:eastAsia="zh-CN"/>
        </w:rPr>
        <w:t>The critical role of metabolic pathways in aging.</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Diabetes</w:t>
      </w:r>
      <w:r w:rsidRPr="007E26DF">
        <w:rPr>
          <w:rFonts w:ascii="Book Antiqua" w:eastAsia="宋体" w:hAnsi="Book Antiqua" w:cs="宋体"/>
          <w:color w:val="000000"/>
          <w:lang w:eastAsia="zh-CN"/>
        </w:rPr>
        <w:t> 2012; </w:t>
      </w:r>
      <w:r w:rsidRPr="007E26DF">
        <w:rPr>
          <w:rFonts w:ascii="Book Antiqua" w:eastAsia="宋体" w:hAnsi="Book Antiqua" w:cs="宋体"/>
          <w:b/>
          <w:bCs/>
          <w:color w:val="000000"/>
          <w:lang w:eastAsia="zh-CN"/>
        </w:rPr>
        <w:t>61</w:t>
      </w:r>
      <w:r w:rsidRPr="007E26DF">
        <w:rPr>
          <w:rFonts w:ascii="Book Antiqua" w:eastAsia="宋体" w:hAnsi="Book Antiqua" w:cs="宋体"/>
          <w:color w:val="000000"/>
          <w:lang w:eastAsia="zh-CN"/>
        </w:rPr>
        <w:t>: 1315-1322 [PMID: 22618766 DOI: 10.2337/db11-1300]</w:t>
      </w:r>
    </w:p>
    <w:p w14:paraId="74C93C84" w14:textId="77777777" w:rsidR="007E26DF" w:rsidRPr="007E26DF" w:rsidRDefault="007E26DF" w:rsidP="007E26DF">
      <w:pPr>
        <w:spacing w:line="360" w:lineRule="auto"/>
        <w:jc w:val="both"/>
        <w:rPr>
          <w:rFonts w:ascii="Book Antiqua" w:eastAsia="宋体" w:hAnsi="Book Antiqua" w:cs="宋体"/>
          <w:color w:val="000000"/>
          <w:lang w:eastAsia="zh-CN"/>
        </w:rPr>
      </w:pPr>
      <w:proofErr w:type="gramStart"/>
      <w:r w:rsidRPr="007E26DF">
        <w:rPr>
          <w:rFonts w:ascii="Book Antiqua" w:eastAsia="宋体" w:hAnsi="Book Antiqua" w:cs="宋体"/>
          <w:color w:val="000000"/>
          <w:lang w:eastAsia="zh-CN"/>
        </w:rPr>
        <w:t>6 </w:t>
      </w:r>
      <w:r w:rsidRPr="007E26DF">
        <w:rPr>
          <w:rFonts w:ascii="Book Antiqua" w:eastAsia="宋体" w:hAnsi="Book Antiqua" w:cs="宋体"/>
          <w:b/>
          <w:bCs/>
          <w:color w:val="000000"/>
          <w:lang w:eastAsia="zh-CN"/>
        </w:rPr>
        <w:t>Lee BC</w:t>
      </w:r>
      <w:r w:rsidRPr="007E26DF">
        <w:rPr>
          <w:rFonts w:ascii="Book Antiqua" w:eastAsia="宋体" w:hAnsi="Book Antiqua" w:cs="宋体"/>
          <w:color w:val="000000"/>
          <w:lang w:eastAsia="zh-CN"/>
        </w:rPr>
        <w:t>, Lee J. Cellular and molecular players in adipose tissue inflammation in the development of obesity-induced insulin resistance.</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Biochim Biophys Acta</w:t>
      </w:r>
      <w:r w:rsidRPr="007E26DF">
        <w:rPr>
          <w:rFonts w:ascii="Book Antiqua" w:eastAsia="宋体" w:hAnsi="Book Antiqua" w:cs="宋体"/>
          <w:color w:val="000000"/>
          <w:lang w:eastAsia="zh-CN"/>
        </w:rPr>
        <w:t> 2014; </w:t>
      </w:r>
      <w:r w:rsidRPr="007E26DF">
        <w:rPr>
          <w:rFonts w:ascii="Book Antiqua" w:eastAsia="宋体" w:hAnsi="Book Antiqua" w:cs="宋体"/>
          <w:b/>
          <w:bCs/>
          <w:color w:val="000000"/>
          <w:lang w:eastAsia="zh-CN"/>
        </w:rPr>
        <w:t>1842</w:t>
      </w:r>
      <w:r w:rsidRPr="007E26DF">
        <w:rPr>
          <w:rFonts w:ascii="Book Antiqua" w:eastAsia="宋体" w:hAnsi="Book Antiqua" w:cs="宋体"/>
          <w:color w:val="000000"/>
          <w:lang w:eastAsia="zh-CN"/>
        </w:rPr>
        <w:t>: 446-462 [PMID: 23707515 DOI: 10.1016/j.bbadis.2013.05.017]</w:t>
      </w:r>
    </w:p>
    <w:p w14:paraId="672397C0"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7 </w:t>
      </w:r>
      <w:r w:rsidRPr="007E26DF">
        <w:rPr>
          <w:rFonts w:ascii="Book Antiqua" w:eastAsia="宋体" w:hAnsi="Book Antiqua" w:cs="宋体"/>
          <w:b/>
          <w:bCs/>
          <w:color w:val="000000"/>
          <w:lang w:eastAsia="zh-CN"/>
        </w:rPr>
        <w:t>Nishimura S</w:t>
      </w:r>
      <w:r w:rsidRPr="007E26DF">
        <w:rPr>
          <w:rFonts w:ascii="Book Antiqua" w:eastAsia="宋体" w:hAnsi="Book Antiqua" w:cs="宋体"/>
          <w:color w:val="000000"/>
          <w:lang w:eastAsia="zh-CN"/>
        </w:rPr>
        <w:t>, Manabe I, Nagasaki M, Eto K, Yamashita H, Ohsugi M, Otsu M, Hara K, Ueki K, Sugiura S, Yoshimura K, Kadowaki T, Nagai R. CD8+ effector T cells contribute to macrophage recruitment and adipose tissue inflammation in obesity. </w:t>
      </w:r>
      <w:r w:rsidRPr="007E26DF">
        <w:rPr>
          <w:rFonts w:ascii="Book Antiqua" w:eastAsia="宋体" w:hAnsi="Book Antiqua" w:cs="宋体"/>
          <w:i/>
          <w:iCs/>
          <w:color w:val="000000"/>
          <w:lang w:eastAsia="zh-CN"/>
        </w:rPr>
        <w:t>Nat Med</w:t>
      </w:r>
      <w:r w:rsidRPr="007E26DF">
        <w:rPr>
          <w:rFonts w:ascii="Book Antiqua" w:eastAsia="宋体" w:hAnsi="Book Antiqua" w:cs="宋体"/>
          <w:color w:val="000000"/>
          <w:lang w:eastAsia="zh-CN"/>
        </w:rPr>
        <w:t> 2009; </w:t>
      </w:r>
      <w:r w:rsidRPr="007E26DF">
        <w:rPr>
          <w:rFonts w:ascii="Book Antiqua" w:eastAsia="宋体" w:hAnsi="Book Antiqua" w:cs="宋体"/>
          <w:b/>
          <w:bCs/>
          <w:color w:val="000000"/>
          <w:lang w:eastAsia="zh-CN"/>
        </w:rPr>
        <w:t>15</w:t>
      </w:r>
      <w:r w:rsidRPr="007E26DF">
        <w:rPr>
          <w:rFonts w:ascii="Book Antiqua" w:eastAsia="宋体" w:hAnsi="Book Antiqua" w:cs="宋体"/>
          <w:color w:val="000000"/>
          <w:lang w:eastAsia="zh-CN"/>
        </w:rPr>
        <w:t>: 914-920 [PMID: 19633658 DOI: 10.1038/nm.1964]</w:t>
      </w:r>
    </w:p>
    <w:p w14:paraId="5B818E12"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8 </w:t>
      </w:r>
      <w:r w:rsidRPr="007E26DF">
        <w:rPr>
          <w:rFonts w:ascii="Book Antiqua" w:eastAsia="宋体" w:hAnsi="Book Antiqua" w:cs="宋体"/>
          <w:b/>
          <w:bCs/>
          <w:color w:val="000000"/>
          <w:lang w:eastAsia="zh-CN"/>
        </w:rPr>
        <w:t>Han C</w:t>
      </w:r>
      <w:r w:rsidRPr="007E26DF">
        <w:rPr>
          <w:rFonts w:ascii="Book Antiqua" w:eastAsia="宋体" w:hAnsi="Book Antiqua" w:cs="宋体"/>
          <w:color w:val="000000"/>
          <w:lang w:eastAsia="zh-CN"/>
        </w:rPr>
        <w:t>, Jin J, Xu S, Liu H, Li N, Cao X. Integrin CD11b negatively regulates TLR-triggered inflammatory responses by activating Syk and promoting degradation of MyD88 and TRIF via Cbl-b. </w:t>
      </w:r>
      <w:r w:rsidRPr="007E26DF">
        <w:rPr>
          <w:rFonts w:ascii="Book Antiqua" w:eastAsia="宋体" w:hAnsi="Book Antiqua" w:cs="宋体"/>
          <w:i/>
          <w:iCs/>
          <w:color w:val="000000"/>
          <w:lang w:eastAsia="zh-CN"/>
        </w:rPr>
        <w:t>Nat Immunol</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11</w:t>
      </w:r>
      <w:r w:rsidRPr="007E26DF">
        <w:rPr>
          <w:rFonts w:ascii="Book Antiqua" w:eastAsia="宋体" w:hAnsi="Book Antiqua" w:cs="宋体"/>
          <w:color w:val="000000"/>
          <w:lang w:eastAsia="zh-CN"/>
        </w:rPr>
        <w:t>: 734-742 [PMID: 20639876 DOI: 10.1038/ni.1908]</w:t>
      </w:r>
    </w:p>
    <w:p w14:paraId="143422E8"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9 </w:t>
      </w:r>
      <w:r w:rsidRPr="007E26DF">
        <w:rPr>
          <w:rFonts w:ascii="Book Antiqua" w:eastAsia="宋体" w:hAnsi="Book Antiqua" w:cs="宋体"/>
          <w:b/>
          <w:bCs/>
          <w:color w:val="000000"/>
          <w:lang w:eastAsia="zh-CN"/>
        </w:rPr>
        <w:t>Zhu LL</w:t>
      </w:r>
      <w:r w:rsidRPr="007E26DF">
        <w:rPr>
          <w:rFonts w:ascii="Book Antiqua" w:eastAsia="宋体" w:hAnsi="Book Antiqua" w:cs="宋体"/>
          <w:color w:val="000000"/>
          <w:lang w:eastAsia="zh-CN"/>
        </w:rPr>
        <w:t>, Luo TM, Xu X, Guo YH, Zhao XQ, Wang TT, Tang B, Jiang YY, Xu JF, Lin X, Jia XM. E3 ubiquitin ligase Cbl-b negatively regulates C-type lectin receptor-mediated antifungal innate immunity. </w:t>
      </w:r>
      <w:r w:rsidRPr="007E26DF">
        <w:rPr>
          <w:rFonts w:ascii="Book Antiqua" w:eastAsia="宋体" w:hAnsi="Book Antiqua" w:cs="宋体"/>
          <w:i/>
          <w:iCs/>
          <w:color w:val="000000"/>
          <w:lang w:eastAsia="zh-CN"/>
        </w:rPr>
        <w:t>J Exp Med</w:t>
      </w:r>
      <w:r w:rsidRPr="007E26DF">
        <w:rPr>
          <w:rFonts w:ascii="Book Antiqua" w:eastAsia="宋体" w:hAnsi="Book Antiqua" w:cs="宋体"/>
          <w:color w:val="000000"/>
          <w:lang w:eastAsia="zh-CN"/>
        </w:rPr>
        <w:t> 2016; </w:t>
      </w:r>
      <w:r w:rsidRPr="007E26DF">
        <w:rPr>
          <w:rFonts w:ascii="Book Antiqua" w:eastAsia="宋体" w:hAnsi="Book Antiqua" w:cs="宋体"/>
          <w:b/>
          <w:bCs/>
          <w:color w:val="000000"/>
          <w:lang w:eastAsia="zh-CN"/>
        </w:rPr>
        <w:t>213</w:t>
      </w:r>
      <w:r w:rsidRPr="007E26DF">
        <w:rPr>
          <w:rFonts w:ascii="Book Antiqua" w:eastAsia="宋体" w:hAnsi="Book Antiqua" w:cs="宋体"/>
          <w:color w:val="000000"/>
          <w:lang w:eastAsia="zh-CN"/>
        </w:rPr>
        <w:t>: 1555-1570 [PMID: 27432944 DOI: 10.1084/jem.20151932]</w:t>
      </w:r>
    </w:p>
    <w:p w14:paraId="2F2BD402"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10 </w:t>
      </w:r>
      <w:r w:rsidRPr="007E26DF">
        <w:rPr>
          <w:rFonts w:ascii="Book Antiqua" w:eastAsia="宋体" w:hAnsi="Book Antiqua" w:cs="宋体"/>
          <w:b/>
          <w:bCs/>
          <w:color w:val="000000"/>
          <w:lang w:eastAsia="zh-CN"/>
        </w:rPr>
        <w:t>Xiao Y</w:t>
      </w:r>
      <w:r w:rsidRPr="007E26DF">
        <w:rPr>
          <w:rFonts w:ascii="Book Antiqua" w:eastAsia="宋体" w:hAnsi="Book Antiqua" w:cs="宋体"/>
          <w:color w:val="000000"/>
          <w:lang w:eastAsia="zh-CN"/>
        </w:rPr>
        <w:t>, Tang J, Guo H, Zhao Y, Tang R, Ouyang S, Zeng Q, Rappleye CA, Rajaram MV, Schlesinger LS, Tao L, Brown GD, Langdon WY, Li BT, Zhang J. Targeting CBLB as a potential therapeutic approach for disseminated candidiasis. </w:t>
      </w:r>
      <w:r w:rsidRPr="007E26DF">
        <w:rPr>
          <w:rFonts w:ascii="Book Antiqua" w:eastAsia="宋体" w:hAnsi="Book Antiqua" w:cs="宋体"/>
          <w:i/>
          <w:iCs/>
          <w:color w:val="000000"/>
          <w:lang w:eastAsia="zh-CN"/>
        </w:rPr>
        <w:t>Nat Med</w:t>
      </w:r>
      <w:r w:rsidRPr="007E26DF">
        <w:rPr>
          <w:rFonts w:ascii="Book Antiqua" w:eastAsia="宋体" w:hAnsi="Book Antiqua" w:cs="宋体"/>
          <w:color w:val="000000"/>
          <w:lang w:eastAsia="zh-CN"/>
        </w:rPr>
        <w:t> 2016; </w:t>
      </w:r>
      <w:r w:rsidRPr="007E26DF">
        <w:rPr>
          <w:rFonts w:ascii="Book Antiqua" w:eastAsia="宋体" w:hAnsi="Book Antiqua" w:cs="宋体"/>
          <w:b/>
          <w:bCs/>
          <w:color w:val="000000"/>
          <w:lang w:eastAsia="zh-CN"/>
        </w:rPr>
        <w:t>22</w:t>
      </w:r>
      <w:r w:rsidRPr="007E26DF">
        <w:rPr>
          <w:rFonts w:ascii="Book Antiqua" w:eastAsia="宋体" w:hAnsi="Book Antiqua" w:cs="宋体"/>
          <w:color w:val="000000"/>
          <w:lang w:eastAsia="zh-CN"/>
        </w:rPr>
        <w:t>: 906-914 [PMID: 27428899 DOI: 10.1038/nm.4141]</w:t>
      </w:r>
    </w:p>
    <w:p w14:paraId="3F710D45"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11 </w:t>
      </w:r>
      <w:r w:rsidRPr="007E26DF">
        <w:rPr>
          <w:rFonts w:ascii="Book Antiqua" w:eastAsia="宋体" w:hAnsi="Book Antiqua" w:cs="宋体"/>
          <w:b/>
          <w:bCs/>
          <w:color w:val="000000"/>
          <w:lang w:eastAsia="zh-CN"/>
        </w:rPr>
        <w:t>Pickart CM</w:t>
      </w:r>
      <w:r w:rsidRPr="007E26DF">
        <w:rPr>
          <w:rFonts w:ascii="Book Antiqua" w:eastAsia="宋体" w:hAnsi="Book Antiqua" w:cs="宋体"/>
          <w:color w:val="000000"/>
          <w:lang w:eastAsia="zh-CN"/>
        </w:rPr>
        <w:t>. Mechanisms underlying ubiquitination. </w:t>
      </w:r>
      <w:r w:rsidRPr="007E26DF">
        <w:rPr>
          <w:rFonts w:ascii="Book Antiqua" w:eastAsia="宋体" w:hAnsi="Book Antiqua" w:cs="宋体"/>
          <w:i/>
          <w:iCs/>
          <w:color w:val="000000"/>
          <w:lang w:eastAsia="zh-CN"/>
        </w:rPr>
        <w:t>Annu Rev Biochem</w:t>
      </w:r>
      <w:r w:rsidRPr="007E26DF">
        <w:rPr>
          <w:rFonts w:ascii="Book Antiqua" w:eastAsia="宋体" w:hAnsi="Book Antiqua" w:cs="宋体"/>
          <w:color w:val="000000"/>
          <w:lang w:eastAsia="zh-CN"/>
        </w:rPr>
        <w:t> 2001; </w:t>
      </w:r>
      <w:r w:rsidRPr="007E26DF">
        <w:rPr>
          <w:rFonts w:ascii="Book Antiqua" w:eastAsia="宋体" w:hAnsi="Book Antiqua" w:cs="宋体"/>
          <w:b/>
          <w:bCs/>
          <w:color w:val="000000"/>
          <w:lang w:eastAsia="zh-CN"/>
        </w:rPr>
        <w:t>70</w:t>
      </w:r>
      <w:r w:rsidRPr="007E26DF">
        <w:rPr>
          <w:rFonts w:ascii="Book Antiqua" w:eastAsia="宋体" w:hAnsi="Book Antiqua" w:cs="宋体"/>
          <w:color w:val="000000"/>
          <w:lang w:eastAsia="zh-CN"/>
        </w:rPr>
        <w:t>: 503-533 [PMID: 11395416 DOI: 10.1146/annurev.biochem.70.1.503]</w:t>
      </w:r>
    </w:p>
    <w:p w14:paraId="6F16E0E9"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12 </w:t>
      </w:r>
      <w:r w:rsidRPr="007E26DF">
        <w:rPr>
          <w:rFonts w:ascii="Book Antiqua" w:eastAsia="宋体" w:hAnsi="Book Antiqua" w:cs="宋体"/>
          <w:b/>
          <w:bCs/>
          <w:color w:val="000000"/>
          <w:lang w:eastAsia="zh-CN"/>
        </w:rPr>
        <w:t>Thien CB</w:t>
      </w:r>
      <w:r w:rsidRPr="007E26DF">
        <w:rPr>
          <w:rFonts w:ascii="Book Antiqua" w:eastAsia="宋体" w:hAnsi="Book Antiqua" w:cs="宋体"/>
          <w:color w:val="000000"/>
          <w:lang w:eastAsia="zh-CN"/>
        </w:rPr>
        <w:t>, Langdon WY. Cbl: many adaptations to regulate protein tyrosine kinases. </w:t>
      </w:r>
      <w:r w:rsidRPr="007E26DF">
        <w:rPr>
          <w:rFonts w:ascii="Book Antiqua" w:eastAsia="宋体" w:hAnsi="Book Antiqua" w:cs="宋体"/>
          <w:i/>
          <w:iCs/>
          <w:color w:val="000000"/>
          <w:lang w:eastAsia="zh-CN"/>
        </w:rPr>
        <w:t>Nat Rev Mol Cell Biol</w:t>
      </w:r>
      <w:r w:rsidRPr="007E26DF">
        <w:rPr>
          <w:rFonts w:ascii="Book Antiqua" w:eastAsia="宋体" w:hAnsi="Book Antiqua" w:cs="宋体"/>
          <w:color w:val="000000"/>
          <w:lang w:eastAsia="zh-CN"/>
        </w:rPr>
        <w:t> 2001; </w:t>
      </w:r>
      <w:r w:rsidRPr="007E26DF">
        <w:rPr>
          <w:rFonts w:ascii="Book Antiqua" w:eastAsia="宋体" w:hAnsi="Book Antiqua" w:cs="宋体"/>
          <w:b/>
          <w:bCs/>
          <w:color w:val="000000"/>
          <w:lang w:eastAsia="zh-CN"/>
        </w:rPr>
        <w:t>2</w:t>
      </w:r>
      <w:r w:rsidRPr="007E26DF">
        <w:rPr>
          <w:rFonts w:ascii="Book Antiqua" w:eastAsia="宋体" w:hAnsi="Book Antiqua" w:cs="宋体"/>
          <w:color w:val="000000"/>
          <w:lang w:eastAsia="zh-CN"/>
        </w:rPr>
        <w:t>: 294-307 [PMID: 11283727 DOI: 10.1038/35067100]</w:t>
      </w:r>
    </w:p>
    <w:p w14:paraId="7730473B" w14:textId="1229A57C" w:rsidR="007E26DF" w:rsidRPr="00D85D43" w:rsidRDefault="007E26DF" w:rsidP="007E26DF">
      <w:pPr>
        <w:tabs>
          <w:tab w:val="left" w:pos="432"/>
        </w:tabs>
        <w:spacing w:line="360" w:lineRule="auto"/>
        <w:jc w:val="both"/>
        <w:rPr>
          <w:rFonts w:ascii="Book Antiqua" w:hAnsi="Book Antiqua"/>
          <w:noProof/>
          <w:color w:val="000000" w:themeColor="text1"/>
        </w:rPr>
      </w:pPr>
      <w:r>
        <w:rPr>
          <w:rFonts w:ascii="Book Antiqua" w:eastAsia="宋体" w:hAnsi="Book Antiqua" w:hint="eastAsia"/>
          <w:noProof/>
          <w:color w:val="000000" w:themeColor="text1"/>
          <w:lang w:eastAsia="zh-CN"/>
        </w:rPr>
        <w:t xml:space="preserve">13 </w:t>
      </w:r>
      <w:r w:rsidRPr="007E26DF">
        <w:rPr>
          <w:rFonts w:ascii="Book Antiqua" w:hAnsi="Book Antiqua"/>
          <w:b/>
          <w:noProof/>
          <w:color w:val="000000" w:themeColor="text1"/>
        </w:rPr>
        <w:t xml:space="preserve">Ettenberg SA, </w:t>
      </w:r>
      <w:r w:rsidRPr="00D85D43">
        <w:rPr>
          <w:rFonts w:ascii="Book Antiqua" w:hAnsi="Book Antiqua"/>
          <w:noProof/>
          <w:color w:val="000000" w:themeColor="text1"/>
        </w:rPr>
        <w:t xml:space="preserve">Keane MM, Nau MM, Frankel M, Wang LM, Pierce JH, Lipkowitz S. cbl-b inhibits epidermal growth factor receptor signaling. </w:t>
      </w:r>
      <w:r w:rsidRPr="00D85D43">
        <w:rPr>
          <w:rFonts w:ascii="Book Antiqua" w:hAnsi="Book Antiqua"/>
          <w:i/>
          <w:noProof/>
          <w:color w:val="000000" w:themeColor="text1"/>
        </w:rPr>
        <w:t>Oncogene</w:t>
      </w:r>
      <w:r w:rsidRPr="00D85D43">
        <w:rPr>
          <w:rFonts w:ascii="Book Antiqua" w:hAnsi="Book Antiqua"/>
          <w:noProof/>
          <w:color w:val="000000" w:themeColor="text1"/>
        </w:rPr>
        <w:t xml:space="preserve"> 1999; </w:t>
      </w:r>
      <w:r w:rsidRPr="00D85D43">
        <w:rPr>
          <w:rFonts w:ascii="Book Antiqua" w:hAnsi="Book Antiqua"/>
          <w:b/>
          <w:noProof/>
          <w:color w:val="000000" w:themeColor="text1"/>
        </w:rPr>
        <w:t>18</w:t>
      </w:r>
      <w:r w:rsidRPr="00D85D43">
        <w:rPr>
          <w:rFonts w:ascii="Book Antiqua" w:hAnsi="Book Antiqua"/>
          <w:noProof/>
          <w:color w:val="000000" w:themeColor="text1"/>
        </w:rPr>
        <w:t>: 1855-1866 [PMID: 10086340 DOI: 10.1038/sj.onc.1202499]</w:t>
      </w:r>
    </w:p>
    <w:p w14:paraId="5498D92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14 </w:t>
      </w:r>
      <w:r w:rsidRPr="007E26DF">
        <w:rPr>
          <w:rFonts w:ascii="Book Antiqua" w:eastAsia="宋体" w:hAnsi="Book Antiqua" w:cs="宋体"/>
          <w:b/>
          <w:bCs/>
          <w:color w:val="000000"/>
          <w:lang w:eastAsia="zh-CN"/>
        </w:rPr>
        <w:t>Sohn HW</w:t>
      </w:r>
      <w:r w:rsidRPr="007E26DF">
        <w:rPr>
          <w:rFonts w:ascii="Book Antiqua" w:eastAsia="宋体" w:hAnsi="Book Antiqua" w:cs="宋体"/>
          <w:color w:val="000000"/>
          <w:lang w:eastAsia="zh-CN"/>
        </w:rPr>
        <w:t>, Gu H, Pierce SK. Cbl-b negatively regulates B cell antigen receptor signaling in mature B cells through ubiquitination of the tyrosine kinase Syk. </w:t>
      </w:r>
      <w:r w:rsidRPr="007E26DF">
        <w:rPr>
          <w:rFonts w:ascii="Book Antiqua" w:eastAsia="宋体" w:hAnsi="Book Antiqua" w:cs="宋体"/>
          <w:i/>
          <w:iCs/>
          <w:color w:val="000000"/>
          <w:lang w:eastAsia="zh-CN"/>
        </w:rPr>
        <w:t>J Exp Med</w:t>
      </w:r>
      <w:r w:rsidRPr="007E26DF">
        <w:rPr>
          <w:rFonts w:ascii="Book Antiqua" w:eastAsia="宋体" w:hAnsi="Book Antiqua" w:cs="宋体"/>
          <w:color w:val="000000"/>
          <w:lang w:eastAsia="zh-CN"/>
        </w:rPr>
        <w:t> 2003; </w:t>
      </w:r>
      <w:r w:rsidRPr="007E26DF">
        <w:rPr>
          <w:rFonts w:ascii="Book Antiqua" w:eastAsia="宋体" w:hAnsi="Book Antiqua" w:cs="宋体"/>
          <w:b/>
          <w:bCs/>
          <w:color w:val="000000"/>
          <w:lang w:eastAsia="zh-CN"/>
        </w:rPr>
        <w:t>197</w:t>
      </w:r>
      <w:r w:rsidRPr="007E26DF">
        <w:rPr>
          <w:rFonts w:ascii="Book Antiqua" w:eastAsia="宋体" w:hAnsi="Book Antiqua" w:cs="宋体"/>
          <w:color w:val="000000"/>
          <w:lang w:eastAsia="zh-CN"/>
        </w:rPr>
        <w:t>: 1511-1524 [PMID: 12771181 DOI: 10.1084/jem.20021686]</w:t>
      </w:r>
    </w:p>
    <w:p w14:paraId="06CF74CE"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15 </w:t>
      </w:r>
      <w:r w:rsidRPr="007E26DF">
        <w:rPr>
          <w:rFonts w:ascii="Book Antiqua" w:eastAsia="宋体" w:hAnsi="Book Antiqua" w:cs="宋体"/>
          <w:b/>
          <w:bCs/>
          <w:color w:val="000000"/>
          <w:lang w:eastAsia="zh-CN"/>
        </w:rPr>
        <w:t>Meng W</w:t>
      </w:r>
      <w:r w:rsidRPr="007E26DF">
        <w:rPr>
          <w:rFonts w:ascii="Book Antiqua" w:eastAsia="宋体" w:hAnsi="Book Antiqua" w:cs="宋体"/>
          <w:color w:val="000000"/>
          <w:lang w:eastAsia="zh-CN"/>
        </w:rPr>
        <w:t xml:space="preserve">, Sawasdikosol S, Burakoff SJ, Eck MJ. </w:t>
      </w:r>
      <w:proofErr w:type="gramStart"/>
      <w:r w:rsidRPr="007E26DF">
        <w:rPr>
          <w:rFonts w:ascii="Book Antiqua" w:eastAsia="宋体" w:hAnsi="Book Antiqua" w:cs="宋体"/>
          <w:color w:val="000000"/>
          <w:lang w:eastAsia="zh-CN"/>
        </w:rPr>
        <w:t>Structure of the amino-terminal domain of Cbl complexed to its binding site on ZAP-70 kinase.</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Nature</w:t>
      </w:r>
      <w:r w:rsidRPr="007E26DF">
        <w:rPr>
          <w:rFonts w:ascii="Book Antiqua" w:eastAsia="宋体" w:hAnsi="Book Antiqua" w:cs="宋体"/>
          <w:color w:val="000000"/>
          <w:lang w:eastAsia="zh-CN"/>
        </w:rPr>
        <w:t> 1999; </w:t>
      </w:r>
      <w:r w:rsidRPr="007E26DF">
        <w:rPr>
          <w:rFonts w:ascii="Book Antiqua" w:eastAsia="宋体" w:hAnsi="Book Antiqua" w:cs="宋体"/>
          <w:b/>
          <w:bCs/>
          <w:color w:val="000000"/>
          <w:lang w:eastAsia="zh-CN"/>
        </w:rPr>
        <w:t>398</w:t>
      </w:r>
      <w:r w:rsidRPr="007E26DF">
        <w:rPr>
          <w:rFonts w:ascii="Book Antiqua" w:eastAsia="宋体" w:hAnsi="Book Antiqua" w:cs="宋体"/>
          <w:color w:val="000000"/>
          <w:lang w:eastAsia="zh-CN"/>
        </w:rPr>
        <w:t>: 84-90 [PMID: 10078535 DOI: 10.1038/18050]</w:t>
      </w:r>
    </w:p>
    <w:p w14:paraId="5FC0A8D3"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16 </w:t>
      </w:r>
      <w:r w:rsidRPr="007E26DF">
        <w:rPr>
          <w:rFonts w:ascii="Book Antiqua" w:eastAsia="宋体" w:hAnsi="Book Antiqua" w:cs="宋体"/>
          <w:b/>
          <w:bCs/>
          <w:color w:val="000000"/>
          <w:lang w:eastAsia="zh-CN"/>
        </w:rPr>
        <w:t>Levkowitz G</w:t>
      </w:r>
      <w:r w:rsidRPr="007E26DF">
        <w:rPr>
          <w:rFonts w:ascii="Book Antiqua" w:eastAsia="宋体" w:hAnsi="Book Antiqua" w:cs="宋体"/>
          <w:color w:val="000000"/>
          <w:lang w:eastAsia="zh-CN"/>
        </w:rPr>
        <w:t>, Waterman H, Ettenberg SA, Katz M, Tsygankov AY, Alroy I, Lavi S, Iwai K, Reiss Y, Ciechanover A, Lipkowitz S, Yarden Y. Ubiquitin ligase activity and tyrosine phosphorylation underlie suppression of growth factor signaling by c-</w:t>
      </w:r>
      <w:r w:rsidRPr="007E26DF">
        <w:rPr>
          <w:rFonts w:ascii="Book Antiqua" w:eastAsia="宋体" w:hAnsi="Book Antiqua" w:cs="宋体"/>
          <w:color w:val="000000"/>
          <w:lang w:eastAsia="zh-CN"/>
        </w:rPr>
        <w:lastRenderedPageBreak/>
        <w:t>Cbl/Sli-1. </w:t>
      </w:r>
      <w:r w:rsidRPr="007E26DF">
        <w:rPr>
          <w:rFonts w:ascii="Book Antiqua" w:eastAsia="宋体" w:hAnsi="Book Antiqua" w:cs="宋体"/>
          <w:i/>
          <w:iCs/>
          <w:color w:val="000000"/>
          <w:lang w:eastAsia="zh-CN"/>
        </w:rPr>
        <w:t>Mol Cell</w:t>
      </w:r>
      <w:r w:rsidRPr="007E26DF">
        <w:rPr>
          <w:rFonts w:ascii="Book Antiqua" w:eastAsia="宋体" w:hAnsi="Book Antiqua" w:cs="宋体"/>
          <w:color w:val="000000"/>
          <w:lang w:eastAsia="zh-CN"/>
        </w:rPr>
        <w:t> 1999; </w:t>
      </w:r>
      <w:r w:rsidRPr="007E26DF">
        <w:rPr>
          <w:rFonts w:ascii="Book Antiqua" w:eastAsia="宋体" w:hAnsi="Book Antiqua" w:cs="宋体"/>
          <w:b/>
          <w:bCs/>
          <w:color w:val="000000"/>
          <w:lang w:eastAsia="zh-CN"/>
        </w:rPr>
        <w:t>4</w:t>
      </w:r>
      <w:r w:rsidRPr="007E26DF">
        <w:rPr>
          <w:rFonts w:ascii="Book Antiqua" w:eastAsia="宋体" w:hAnsi="Book Antiqua" w:cs="宋体"/>
          <w:color w:val="000000"/>
          <w:lang w:eastAsia="zh-CN"/>
        </w:rPr>
        <w:t>: 1029-1040 [PMID: 10635327 DOI: 10.1016/S1097-2765(00)80231-2]</w:t>
      </w:r>
    </w:p>
    <w:p w14:paraId="7D198402"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17 </w:t>
      </w:r>
      <w:r w:rsidRPr="007E26DF">
        <w:rPr>
          <w:rFonts w:ascii="Book Antiqua" w:eastAsia="宋体" w:hAnsi="Book Antiqua" w:cs="宋体"/>
          <w:b/>
          <w:bCs/>
          <w:color w:val="000000"/>
          <w:lang w:eastAsia="zh-CN"/>
        </w:rPr>
        <w:t>Elly C</w:t>
      </w:r>
      <w:r w:rsidRPr="007E26DF">
        <w:rPr>
          <w:rFonts w:ascii="Book Antiqua" w:eastAsia="宋体" w:hAnsi="Book Antiqua" w:cs="宋体"/>
          <w:color w:val="000000"/>
          <w:lang w:eastAsia="zh-CN"/>
        </w:rPr>
        <w:t>, Witte S, Zhang Z, Rosnet O, Lipkowitz S, Altman A, Liu YC. Tyrosine phosphorylation and complex formation of Cbl-b upon T cell receptor stimulation. </w:t>
      </w:r>
      <w:r w:rsidRPr="007E26DF">
        <w:rPr>
          <w:rFonts w:ascii="Book Antiqua" w:eastAsia="宋体" w:hAnsi="Book Antiqua" w:cs="宋体"/>
          <w:i/>
          <w:iCs/>
          <w:color w:val="000000"/>
          <w:lang w:eastAsia="zh-CN"/>
        </w:rPr>
        <w:t>Oncogene</w:t>
      </w:r>
      <w:r w:rsidRPr="007E26DF">
        <w:rPr>
          <w:rFonts w:ascii="Book Antiqua" w:eastAsia="宋体" w:hAnsi="Book Antiqua" w:cs="宋体"/>
          <w:color w:val="000000"/>
          <w:lang w:eastAsia="zh-CN"/>
        </w:rPr>
        <w:t> 1999; </w:t>
      </w:r>
      <w:r w:rsidRPr="007E26DF">
        <w:rPr>
          <w:rFonts w:ascii="Book Antiqua" w:eastAsia="宋体" w:hAnsi="Book Antiqua" w:cs="宋体"/>
          <w:b/>
          <w:bCs/>
          <w:color w:val="000000"/>
          <w:lang w:eastAsia="zh-CN"/>
        </w:rPr>
        <w:t>18</w:t>
      </w:r>
      <w:r w:rsidRPr="007E26DF">
        <w:rPr>
          <w:rFonts w:ascii="Book Antiqua" w:eastAsia="宋体" w:hAnsi="Book Antiqua" w:cs="宋体"/>
          <w:color w:val="000000"/>
          <w:lang w:eastAsia="zh-CN"/>
        </w:rPr>
        <w:t>: 1147-1156 [PMID: 10022120 DOI: 10.1038/sj.onc.1202411]</w:t>
      </w:r>
    </w:p>
    <w:p w14:paraId="56EA4D5E" w14:textId="09B318F4"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18 </w:t>
      </w:r>
      <w:r w:rsidRPr="007E26DF">
        <w:rPr>
          <w:rFonts w:ascii="Book Antiqua" w:eastAsia="宋体" w:hAnsi="Book Antiqua" w:cs="宋体"/>
          <w:b/>
          <w:bCs/>
          <w:color w:val="000000"/>
          <w:lang w:eastAsia="zh-CN"/>
        </w:rPr>
        <w:t>Kobashigawa Y</w:t>
      </w:r>
      <w:r w:rsidRPr="007E26DF">
        <w:rPr>
          <w:rFonts w:ascii="Book Antiqua" w:eastAsia="宋体" w:hAnsi="Book Antiqua" w:cs="宋体"/>
          <w:color w:val="000000"/>
          <w:lang w:eastAsia="zh-CN"/>
        </w:rPr>
        <w:t>, Tomitaka A, Kumeta H, Noda NN, Yamaguchi M, Inagaki F. Autoinhibition and phosphorylation-induced activation mechanisms of human cancer and autoimmune disease-related E3 protein Cbl-b. </w:t>
      </w:r>
      <w:r>
        <w:rPr>
          <w:rFonts w:ascii="Book Antiqua" w:eastAsia="宋体" w:hAnsi="Book Antiqua" w:cs="宋体"/>
          <w:i/>
          <w:iCs/>
          <w:color w:val="000000"/>
          <w:lang w:eastAsia="zh-CN"/>
        </w:rPr>
        <w:t>Proc Natl Acad Sci US</w:t>
      </w:r>
      <w:r w:rsidRPr="007E26DF">
        <w:rPr>
          <w:rFonts w:ascii="Book Antiqua" w:eastAsia="宋体" w:hAnsi="Book Antiqua" w:cs="宋体"/>
          <w:i/>
          <w:iCs/>
          <w:color w:val="000000"/>
          <w:lang w:eastAsia="zh-CN"/>
        </w:rPr>
        <w:t>A</w:t>
      </w:r>
      <w:r w:rsidRPr="007E26DF">
        <w:rPr>
          <w:rFonts w:ascii="Book Antiqua" w:eastAsia="宋体" w:hAnsi="Book Antiqua" w:cs="宋体"/>
          <w:color w:val="000000"/>
          <w:lang w:eastAsia="zh-CN"/>
        </w:rPr>
        <w:t> 2011; </w:t>
      </w:r>
      <w:r w:rsidRPr="007E26DF">
        <w:rPr>
          <w:rFonts w:ascii="Book Antiqua" w:eastAsia="宋体" w:hAnsi="Book Antiqua" w:cs="宋体"/>
          <w:b/>
          <w:bCs/>
          <w:color w:val="000000"/>
          <w:lang w:eastAsia="zh-CN"/>
        </w:rPr>
        <w:t>108</w:t>
      </w:r>
      <w:r w:rsidRPr="007E26DF">
        <w:rPr>
          <w:rFonts w:ascii="Book Antiqua" w:eastAsia="宋体" w:hAnsi="Book Antiqua" w:cs="宋体"/>
          <w:color w:val="000000"/>
          <w:lang w:eastAsia="zh-CN"/>
        </w:rPr>
        <w:t>: 20579-20584 [PMID: 22158902 DOI: 10.1073/pnas.1110712108]</w:t>
      </w:r>
    </w:p>
    <w:p w14:paraId="75A6E6BD"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19 </w:t>
      </w:r>
      <w:r w:rsidRPr="007E26DF">
        <w:rPr>
          <w:rFonts w:ascii="Book Antiqua" w:eastAsia="宋体" w:hAnsi="Book Antiqua" w:cs="宋体"/>
          <w:b/>
          <w:bCs/>
          <w:color w:val="000000"/>
          <w:lang w:eastAsia="zh-CN"/>
        </w:rPr>
        <w:t>Yokoi N</w:t>
      </w:r>
      <w:r w:rsidRPr="007E26DF">
        <w:rPr>
          <w:rFonts w:ascii="Book Antiqua" w:eastAsia="宋体" w:hAnsi="Book Antiqua" w:cs="宋体"/>
          <w:color w:val="000000"/>
          <w:lang w:eastAsia="zh-CN"/>
        </w:rPr>
        <w:t>, Komeda K, Wang HY, Yano H, Kitada K, Saitoh Y, Seino Y, Yasuda K, Serikawa T, Seino S. Cblb is a major susceptibility gene for rat type 1 diabetes mellitus. </w:t>
      </w:r>
      <w:r w:rsidRPr="007E26DF">
        <w:rPr>
          <w:rFonts w:ascii="Book Antiqua" w:eastAsia="宋体" w:hAnsi="Book Antiqua" w:cs="宋体"/>
          <w:i/>
          <w:iCs/>
          <w:color w:val="000000"/>
          <w:lang w:eastAsia="zh-CN"/>
        </w:rPr>
        <w:t>Nat Genet</w:t>
      </w:r>
      <w:r w:rsidRPr="007E26DF">
        <w:rPr>
          <w:rFonts w:ascii="Book Antiqua" w:eastAsia="宋体" w:hAnsi="Book Antiqua" w:cs="宋体"/>
          <w:color w:val="000000"/>
          <w:lang w:eastAsia="zh-CN"/>
        </w:rPr>
        <w:t> 2002; </w:t>
      </w:r>
      <w:r w:rsidRPr="007E26DF">
        <w:rPr>
          <w:rFonts w:ascii="Book Antiqua" w:eastAsia="宋体" w:hAnsi="Book Antiqua" w:cs="宋体"/>
          <w:b/>
          <w:bCs/>
          <w:color w:val="000000"/>
          <w:lang w:eastAsia="zh-CN"/>
        </w:rPr>
        <w:t>31</w:t>
      </w:r>
      <w:r w:rsidRPr="007E26DF">
        <w:rPr>
          <w:rFonts w:ascii="Book Antiqua" w:eastAsia="宋体" w:hAnsi="Book Antiqua" w:cs="宋体"/>
          <w:color w:val="000000"/>
          <w:lang w:eastAsia="zh-CN"/>
        </w:rPr>
        <w:t>: 391-394 [PMID: 12118252 DOI: 10.1038/ng927]</w:t>
      </w:r>
    </w:p>
    <w:p w14:paraId="1EEEC777"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20 </w:t>
      </w:r>
      <w:r w:rsidRPr="007E26DF">
        <w:rPr>
          <w:rFonts w:ascii="Book Antiqua" w:eastAsia="宋体" w:hAnsi="Book Antiqua" w:cs="宋体"/>
          <w:b/>
          <w:bCs/>
          <w:color w:val="000000"/>
          <w:lang w:eastAsia="zh-CN"/>
        </w:rPr>
        <w:t>Yokoi N</w:t>
      </w:r>
      <w:r w:rsidRPr="007E26DF">
        <w:rPr>
          <w:rFonts w:ascii="Book Antiqua" w:eastAsia="宋体" w:hAnsi="Book Antiqua" w:cs="宋体"/>
          <w:color w:val="000000"/>
          <w:lang w:eastAsia="zh-CN"/>
        </w:rPr>
        <w:t>, Fujiwara Y, Wang HY, Kitao M, Hayashi C, Someya T, Kanamori M, Oiso Y, Tajima N, Yamada Y, Seino Y, Ikegami H, Seino S. Identification and functional analysis of CBLB mutations in type 1 diabetes. </w:t>
      </w:r>
      <w:r w:rsidRPr="007E26DF">
        <w:rPr>
          <w:rFonts w:ascii="Book Antiqua" w:eastAsia="宋体" w:hAnsi="Book Antiqua" w:cs="宋体"/>
          <w:i/>
          <w:iCs/>
          <w:color w:val="000000"/>
          <w:lang w:eastAsia="zh-CN"/>
        </w:rPr>
        <w:t>Biochem Biophys Res Commun</w:t>
      </w:r>
      <w:r w:rsidRPr="007E26DF">
        <w:rPr>
          <w:rFonts w:ascii="Book Antiqua" w:eastAsia="宋体" w:hAnsi="Book Antiqua" w:cs="宋体"/>
          <w:color w:val="000000"/>
          <w:lang w:eastAsia="zh-CN"/>
        </w:rPr>
        <w:t> 2008; </w:t>
      </w:r>
      <w:r w:rsidRPr="007E26DF">
        <w:rPr>
          <w:rFonts w:ascii="Book Antiqua" w:eastAsia="宋体" w:hAnsi="Book Antiqua" w:cs="宋体"/>
          <w:b/>
          <w:bCs/>
          <w:color w:val="000000"/>
          <w:lang w:eastAsia="zh-CN"/>
        </w:rPr>
        <w:t>368</w:t>
      </w:r>
      <w:r w:rsidRPr="007E26DF">
        <w:rPr>
          <w:rFonts w:ascii="Book Antiqua" w:eastAsia="宋体" w:hAnsi="Book Antiqua" w:cs="宋体"/>
          <w:color w:val="000000"/>
          <w:lang w:eastAsia="zh-CN"/>
        </w:rPr>
        <w:t>: 37-42 [PMID: 18201552 DOI: 10.1016/j.bbrc.2008.01.032]</w:t>
      </w:r>
    </w:p>
    <w:p w14:paraId="4966DBCC"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21 </w:t>
      </w:r>
      <w:r w:rsidRPr="007E26DF">
        <w:rPr>
          <w:rFonts w:ascii="Book Antiqua" w:eastAsia="宋体" w:hAnsi="Book Antiqua" w:cs="宋体"/>
          <w:b/>
          <w:bCs/>
          <w:color w:val="000000"/>
          <w:lang w:eastAsia="zh-CN"/>
        </w:rPr>
        <w:t>Sanna S</w:t>
      </w:r>
      <w:r w:rsidRPr="007E26DF">
        <w:rPr>
          <w:rFonts w:ascii="Book Antiqua" w:eastAsia="宋体" w:hAnsi="Book Antiqua" w:cs="宋体"/>
          <w:color w:val="000000"/>
          <w:lang w:eastAsia="zh-CN"/>
        </w:rPr>
        <w:t>, Pitzalis M, Zoledziewska M, Zara I, Sidore C, Murru R, Whalen MB, Busonero F, Maschio A, Costa G, Melis MC, Deidda F, Poddie F, Morelli L, Farina G, Li Y, Dei M, Lai S, Mulas A, Cuccuru G, Porcu E, Liang L, Zavattari P, Moi L, Deriu E, Urru MF, Bajorek M, Satta MA, Cocco E, Ferrigno P, Sotgiu S, Pugliatti M, Traccis S, Angius A, Melis M, Rosati G, Abecasis GR, Uda M, Marrosu MG, Schlessinger D, Cucca F. Variants within the immunoregulatory CBLB gene are associated with multiple sclerosis. </w:t>
      </w:r>
      <w:r w:rsidRPr="007E26DF">
        <w:rPr>
          <w:rFonts w:ascii="Book Antiqua" w:eastAsia="宋体" w:hAnsi="Book Antiqua" w:cs="宋体"/>
          <w:i/>
          <w:iCs/>
          <w:color w:val="000000"/>
          <w:lang w:eastAsia="zh-CN"/>
        </w:rPr>
        <w:t>Nat Genet</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42</w:t>
      </w:r>
      <w:r w:rsidRPr="007E26DF">
        <w:rPr>
          <w:rFonts w:ascii="Book Antiqua" w:eastAsia="宋体" w:hAnsi="Book Antiqua" w:cs="宋体"/>
          <w:color w:val="000000"/>
          <w:lang w:eastAsia="zh-CN"/>
        </w:rPr>
        <w:t>: 495-497 [PMID: 20453840 DOI: 10.1038/ng.584]</w:t>
      </w:r>
    </w:p>
    <w:p w14:paraId="0A0B0A7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22 </w:t>
      </w:r>
      <w:r w:rsidRPr="007E26DF">
        <w:rPr>
          <w:rFonts w:ascii="Book Antiqua" w:eastAsia="宋体" w:hAnsi="Book Antiqua" w:cs="宋体"/>
          <w:b/>
          <w:bCs/>
          <w:color w:val="000000"/>
          <w:lang w:eastAsia="zh-CN"/>
        </w:rPr>
        <w:t>Yokoi N</w:t>
      </w:r>
      <w:r w:rsidRPr="007E26DF">
        <w:rPr>
          <w:rFonts w:ascii="Book Antiqua" w:eastAsia="宋体" w:hAnsi="Book Antiqua" w:cs="宋体"/>
          <w:color w:val="000000"/>
          <w:lang w:eastAsia="zh-CN"/>
        </w:rPr>
        <w:t>, Hayashi C, Fujiwara Y, Wang HY, Seino S. Genetic reconstitution of autoimmune type 1 diabetes with two major susceptibility genes in the rat. </w:t>
      </w:r>
      <w:r w:rsidRPr="007E26DF">
        <w:rPr>
          <w:rFonts w:ascii="Book Antiqua" w:eastAsia="宋体" w:hAnsi="Book Antiqua" w:cs="宋体"/>
          <w:i/>
          <w:iCs/>
          <w:color w:val="000000"/>
          <w:lang w:eastAsia="zh-CN"/>
        </w:rPr>
        <w:t>Diabetes</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56</w:t>
      </w:r>
      <w:r w:rsidRPr="007E26DF">
        <w:rPr>
          <w:rFonts w:ascii="Book Antiqua" w:eastAsia="宋体" w:hAnsi="Book Antiqua" w:cs="宋体"/>
          <w:color w:val="000000"/>
          <w:lang w:eastAsia="zh-CN"/>
        </w:rPr>
        <w:t>: 506-512 [PMID: 17259398 DOI: 10.2337/db06-1027]</w:t>
      </w:r>
    </w:p>
    <w:p w14:paraId="649D132D"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23 </w:t>
      </w:r>
      <w:r w:rsidRPr="007E26DF">
        <w:rPr>
          <w:rFonts w:ascii="Book Antiqua" w:eastAsia="宋体" w:hAnsi="Book Antiqua" w:cs="宋体"/>
          <w:b/>
          <w:bCs/>
          <w:color w:val="000000"/>
          <w:lang w:eastAsia="zh-CN"/>
        </w:rPr>
        <w:t>Weisberg SP</w:t>
      </w:r>
      <w:r w:rsidRPr="007E26DF">
        <w:rPr>
          <w:rFonts w:ascii="Book Antiqua" w:eastAsia="宋体" w:hAnsi="Book Antiqua" w:cs="宋体"/>
          <w:color w:val="000000"/>
          <w:lang w:eastAsia="zh-CN"/>
        </w:rPr>
        <w:t>, McCann D, Desai M, Rosenbaum M, Leibel RL, Ferrante AW. Obesity is associated with macrophage accumulation in adipose tissue. </w:t>
      </w:r>
      <w:r w:rsidRPr="007E26DF">
        <w:rPr>
          <w:rFonts w:ascii="Book Antiqua" w:eastAsia="宋体" w:hAnsi="Book Antiqua" w:cs="宋体"/>
          <w:i/>
          <w:iCs/>
          <w:color w:val="000000"/>
          <w:lang w:eastAsia="zh-CN"/>
        </w:rPr>
        <w:t>J Clin Invest</w:t>
      </w:r>
      <w:r w:rsidRPr="007E26DF">
        <w:rPr>
          <w:rFonts w:ascii="Book Antiqua" w:eastAsia="宋体" w:hAnsi="Book Antiqua" w:cs="宋体"/>
          <w:color w:val="000000"/>
          <w:lang w:eastAsia="zh-CN"/>
        </w:rPr>
        <w:t> 2003; </w:t>
      </w:r>
      <w:r w:rsidRPr="007E26DF">
        <w:rPr>
          <w:rFonts w:ascii="Book Antiqua" w:eastAsia="宋体" w:hAnsi="Book Antiqua" w:cs="宋体"/>
          <w:b/>
          <w:bCs/>
          <w:color w:val="000000"/>
          <w:lang w:eastAsia="zh-CN"/>
        </w:rPr>
        <w:t>112</w:t>
      </w:r>
      <w:r w:rsidRPr="007E26DF">
        <w:rPr>
          <w:rFonts w:ascii="Book Antiqua" w:eastAsia="宋体" w:hAnsi="Book Antiqua" w:cs="宋体"/>
          <w:color w:val="000000"/>
          <w:lang w:eastAsia="zh-CN"/>
        </w:rPr>
        <w:t>: 1796-1808 [PMID: 14679176 DOI: 10.1172/JCI19246]</w:t>
      </w:r>
    </w:p>
    <w:p w14:paraId="78F59C08"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24 </w:t>
      </w:r>
      <w:r w:rsidRPr="007E26DF">
        <w:rPr>
          <w:rFonts w:ascii="Book Antiqua" w:eastAsia="宋体" w:hAnsi="Book Antiqua" w:cs="宋体"/>
          <w:b/>
          <w:bCs/>
          <w:color w:val="000000"/>
          <w:lang w:eastAsia="zh-CN"/>
        </w:rPr>
        <w:t>Yamamoto M</w:t>
      </w:r>
      <w:r w:rsidRPr="007E26DF">
        <w:rPr>
          <w:rFonts w:ascii="Book Antiqua" w:eastAsia="宋体" w:hAnsi="Book Antiqua" w:cs="宋体"/>
          <w:color w:val="000000"/>
          <w:lang w:eastAsia="zh-CN"/>
        </w:rPr>
        <w:t>, Akira S. Lipid A receptor TLR4-mediated signaling pathways. </w:t>
      </w:r>
      <w:r w:rsidRPr="007E26DF">
        <w:rPr>
          <w:rFonts w:ascii="Book Antiqua" w:eastAsia="宋体" w:hAnsi="Book Antiqua" w:cs="宋体"/>
          <w:i/>
          <w:iCs/>
          <w:color w:val="000000"/>
          <w:lang w:eastAsia="zh-CN"/>
        </w:rPr>
        <w:t>Adv Exp Med Biol</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667</w:t>
      </w:r>
      <w:r w:rsidRPr="007E26DF">
        <w:rPr>
          <w:rFonts w:ascii="Book Antiqua" w:eastAsia="宋体" w:hAnsi="Book Antiqua" w:cs="宋体"/>
          <w:color w:val="000000"/>
          <w:lang w:eastAsia="zh-CN"/>
        </w:rPr>
        <w:t>: 59-68 [PMID: 20665200 DOI: 10.1007/978-1-4419-1603-7_6]</w:t>
      </w:r>
    </w:p>
    <w:p w14:paraId="016FD453"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25 </w:t>
      </w:r>
      <w:r w:rsidRPr="007E26DF">
        <w:rPr>
          <w:rFonts w:ascii="Book Antiqua" w:eastAsia="宋体" w:hAnsi="Book Antiqua" w:cs="宋体"/>
          <w:b/>
          <w:bCs/>
          <w:color w:val="000000"/>
          <w:lang w:eastAsia="zh-CN"/>
        </w:rPr>
        <w:t>Shi H</w:t>
      </w:r>
      <w:r w:rsidRPr="007E26DF">
        <w:rPr>
          <w:rFonts w:ascii="Book Antiqua" w:eastAsia="宋体" w:hAnsi="Book Antiqua" w:cs="宋体"/>
          <w:color w:val="000000"/>
          <w:lang w:eastAsia="zh-CN"/>
        </w:rPr>
        <w:t>, Kokoeva MV, Inouye K, Tzameli I, Yin H, Flier JS. TLR4 links innate immunity and fatty acid-induced insulin resistance. </w:t>
      </w:r>
      <w:r w:rsidRPr="007E26DF">
        <w:rPr>
          <w:rFonts w:ascii="Book Antiqua" w:eastAsia="宋体" w:hAnsi="Book Antiqua" w:cs="宋体"/>
          <w:i/>
          <w:iCs/>
          <w:color w:val="000000"/>
          <w:lang w:eastAsia="zh-CN"/>
        </w:rPr>
        <w:t>J Clin Invest</w:t>
      </w:r>
      <w:r w:rsidRPr="007E26DF">
        <w:rPr>
          <w:rFonts w:ascii="Book Antiqua" w:eastAsia="宋体" w:hAnsi="Book Antiqua" w:cs="宋体"/>
          <w:color w:val="000000"/>
          <w:lang w:eastAsia="zh-CN"/>
        </w:rPr>
        <w:t> 2006; </w:t>
      </w:r>
      <w:r w:rsidRPr="007E26DF">
        <w:rPr>
          <w:rFonts w:ascii="Book Antiqua" w:eastAsia="宋体" w:hAnsi="Book Antiqua" w:cs="宋体"/>
          <w:b/>
          <w:bCs/>
          <w:color w:val="000000"/>
          <w:lang w:eastAsia="zh-CN"/>
        </w:rPr>
        <w:t>116</w:t>
      </w:r>
      <w:r w:rsidRPr="007E26DF">
        <w:rPr>
          <w:rFonts w:ascii="Book Antiqua" w:eastAsia="宋体" w:hAnsi="Book Antiqua" w:cs="宋体"/>
          <w:color w:val="000000"/>
          <w:lang w:eastAsia="zh-CN"/>
        </w:rPr>
        <w:t>: 3015-3025 [PMID: 17053832 DOI: 10.1172/JCI28898]</w:t>
      </w:r>
    </w:p>
    <w:p w14:paraId="3A31198B"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26 </w:t>
      </w:r>
      <w:r w:rsidRPr="007E26DF">
        <w:rPr>
          <w:rFonts w:ascii="Book Antiqua" w:eastAsia="宋体" w:hAnsi="Book Antiqua" w:cs="宋体"/>
          <w:b/>
          <w:bCs/>
          <w:color w:val="000000"/>
          <w:lang w:eastAsia="zh-CN"/>
        </w:rPr>
        <w:t>Suganami T</w:t>
      </w:r>
      <w:r w:rsidRPr="007E26DF">
        <w:rPr>
          <w:rFonts w:ascii="Book Antiqua" w:eastAsia="宋体" w:hAnsi="Book Antiqua" w:cs="宋体"/>
          <w:color w:val="000000"/>
          <w:lang w:eastAsia="zh-CN"/>
        </w:rPr>
        <w:t>, Tanimoto-Koyama K, Nishida J, Itoh M, Yuan X, Mizuarai S, Kotani H, Yamaoka S, Miyake K, Aoe S, Kamei Y, Ogawa Y. Role of the Toll-like receptor 4/NF-kappaB pathway in saturated fatty acid-induced inflammatory changes in the interaction between adipocytes and macrophages. </w:t>
      </w:r>
      <w:r w:rsidRPr="007E26DF">
        <w:rPr>
          <w:rFonts w:ascii="Book Antiqua" w:eastAsia="宋体" w:hAnsi="Book Antiqua" w:cs="宋体"/>
          <w:i/>
          <w:iCs/>
          <w:color w:val="000000"/>
          <w:lang w:eastAsia="zh-CN"/>
        </w:rPr>
        <w:t>Arterioscler Thromb Vasc Biol</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27</w:t>
      </w:r>
      <w:r w:rsidRPr="007E26DF">
        <w:rPr>
          <w:rFonts w:ascii="Book Antiqua" w:eastAsia="宋体" w:hAnsi="Book Antiqua" w:cs="宋体"/>
          <w:color w:val="000000"/>
          <w:lang w:eastAsia="zh-CN"/>
        </w:rPr>
        <w:t>: 84-91 [PMID: 17082484 DOI: 10.1161/01.ATV.0000251608.09329.9a]</w:t>
      </w:r>
    </w:p>
    <w:p w14:paraId="08ADB57A"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27 </w:t>
      </w:r>
      <w:r w:rsidRPr="007E26DF">
        <w:rPr>
          <w:rFonts w:ascii="Book Antiqua" w:eastAsia="宋体" w:hAnsi="Book Antiqua" w:cs="宋体"/>
          <w:b/>
          <w:bCs/>
          <w:color w:val="000000"/>
          <w:lang w:eastAsia="zh-CN"/>
        </w:rPr>
        <w:t>Saberi M</w:t>
      </w:r>
      <w:r w:rsidRPr="007E26DF">
        <w:rPr>
          <w:rFonts w:ascii="Book Antiqua" w:eastAsia="宋体" w:hAnsi="Book Antiqua" w:cs="宋体"/>
          <w:color w:val="000000"/>
          <w:lang w:eastAsia="zh-CN"/>
        </w:rPr>
        <w:t>, Woods NB, de Luca C, Schenk S, Lu JC, Bandyopadhyay G, Verma IM, Olefsky JM. Hematopoietic cell-specific deletion of toll-like receptor 4 ameliorates hepatic and adipose tissue insulin resistance in high-fat-fed mice. </w:t>
      </w:r>
      <w:r w:rsidRPr="007E26DF">
        <w:rPr>
          <w:rFonts w:ascii="Book Antiqua" w:eastAsia="宋体" w:hAnsi="Book Antiqua" w:cs="宋体"/>
          <w:i/>
          <w:iCs/>
          <w:color w:val="000000"/>
          <w:lang w:eastAsia="zh-CN"/>
        </w:rPr>
        <w:t>Cell Metab</w:t>
      </w:r>
      <w:r w:rsidRPr="007E26DF">
        <w:rPr>
          <w:rFonts w:ascii="Book Antiqua" w:eastAsia="宋体" w:hAnsi="Book Antiqua" w:cs="宋体"/>
          <w:color w:val="000000"/>
          <w:lang w:eastAsia="zh-CN"/>
        </w:rPr>
        <w:t> 2009; </w:t>
      </w:r>
      <w:r w:rsidRPr="007E26DF">
        <w:rPr>
          <w:rFonts w:ascii="Book Antiqua" w:eastAsia="宋体" w:hAnsi="Book Antiqua" w:cs="宋体"/>
          <w:b/>
          <w:bCs/>
          <w:color w:val="000000"/>
          <w:lang w:eastAsia="zh-CN"/>
        </w:rPr>
        <w:t>10</w:t>
      </w:r>
      <w:r w:rsidRPr="007E26DF">
        <w:rPr>
          <w:rFonts w:ascii="Book Antiqua" w:eastAsia="宋体" w:hAnsi="Book Antiqua" w:cs="宋体"/>
          <w:color w:val="000000"/>
          <w:lang w:eastAsia="zh-CN"/>
        </w:rPr>
        <w:t>: 419-429 [PMID: 19883619 DOI: 10.1016/j.cmet.2009.09.006]</w:t>
      </w:r>
    </w:p>
    <w:p w14:paraId="0B17CF4F"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28 </w:t>
      </w:r>
      <w:r w:rsidRPr="007E26DF">
        <w:rPr>
          <w:rFonts w:ascii="Book Antiqua" w:eastAsia="宋体" w:hAnsi="Book Antiqua" w:cs="宋体"/>
          <w:b/>
          <w:bCs/>
          <w:color w:val="000000"/>
          <w:lang w:eastAsia="zh-CN"/>
        </w:rPr>
        <w:t>Schaeffler A</w:t>
      </w:r>
      <w:r w:rsidRPr="007E26DF">
        <w:rPr>
          <w:rFonts w:ascii="Book Antiqua" w:eastAsia="宋体" w:hAnsi="Book Antiqua" w:cs="宋体"/>
          <w:color w:val="000000"/>
          <w:lang w:eastAsia="zh-CN"/>
        </w:rPr>
        <w:t>, Gross P, Buettner R, Bollheimer C, Buechler C, Neumeier M, Kopp A, Schoelmerich J, Falk W. Fatty acid-induced induction of Toll-like receptor-4/nuclear factor-kappaB pathway in adipocytes links nutritional signalling with innate immunity. </w:t>
      </w:r>
      <w:r w:rsidRPr="007E26DF">
        <w:rPr>
          <w:rFonts w:ascii="Book Antiqua" w:eastAsia="宋体" w:hAnsi="Book Antiqua" w:cs="宋体"/>
          <w:i/>
          <w:iCs/>
          <w:color w:val="000000"/>
          <w:lang w:eastAsia="zh-CN"/>
        </w:rPr>
        <w:t>Immunology</w:t>
      </w:r>
      <w:r w:rsidRPr="007E26DF">
        <w:rPr>
          <w:rFonts w:ascii="Book Antiqua" w:eastAsia="宋体" w:hAnsi="Book Antiqua" w:cs="宋体"/>
          <w:color w:val="000000"/>
          <w:lang w:eastAsia="zh-CN"/>
        </w:rPr>
        <w:t> 2009; </w:t>
      </w:r>
      <w:r w:rsidRPr="007E26DF">
        <w:rPr>
          <w:rFonts w:ascii="Book Antiqua" w:eastAsia="宋体" w:hAnsi="Book Antiqua" w:cs="宋体"/>
          <w:b/>
          <w:bCs/>
          <w:color w:val="000000"/>
          <w:lang w:eastAsia="zh-CN"/>
        </w:rPr>
        <w:t>126</w:t>
      </w:r>
      <w:r w:rsidRPr="007E26DF">
        <w:rPr>
          <w:rFonts w:ascii="Book Antiqua" w:eastAsia="宋体" w:hAnsi="Book Antiqua" w:cs="宋体"/>
          <w:color w:val="000000"/>
          <w:lang w:eastAsia="zh-CN"/>
        </w:rPr>
        <w:t>: 233-245 [PMID: 18624726 DOI: 10.1111/j.1365-2567.2008.02892.x]</w:t>
      </w:r>
    </w:p>
    <w:p w14:paraId="2B78AFD7"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29 </w:t>
      </w:r>
      <w:r w:rsidRPr="007E26DF">
        <w:rPr>
          <w:rFonts w:ascii="Book Antiqua" w:eastAsia="宋体" w:hAnsi="Book Antiqua" w:cs="宋体"/>
          <w:b/>
          <w:bCs/>
          <w:color w:val="000000"/>
          <w:lang w:eastAsia="zh-CN"/>
        </w:rPr>
        <w:t>Pal D</w:t>
      </w:r>
      <w:r w:rsidRPr="007E26DF">
        <w:rPr>
          <w:rFonts w:ascii="Book Antiqua" w:eastAsia="宋体" w:hAnsi="Book Antiqua" w:cs="宋体"/>
          <w:color w:val="000000"/>
          <w:lang w:eastAsia="zh-CN"/>
        </w:rPr>
        <w:t>, Dasgupta S, Kundu R, Maitra S, Das G, Mukhopadhyay S, Ray S, Majumdar SS, Bhattacharya S. Fetuin-A acts as an endogenous ligand of TLR4 to promote lipid-induced insulin resistance. </w:t>
      </w:r>
      <w:r w:rsidRPr="007E26DF">
        <w:rPr>
          <w:rFonts w:ascii="Book Antiqua" w:eastAsia="宋体" w:hAnsi="Book Antiqua" w:cs="宋体"/>
          <w:i/>
          <w:iCs/>
          <w:color w:val="000000"/>
          <w:lang w:eastAsia="zh-CN"/>
        </w:rPr>
        <w:t>Nat Med</w:t>
      </w:r>
      <w:r w:rsidRPr="007E26DF">
        <w:rPr>
          <w:rFonts w:ascii="Book Antiqua" w:eastAsia="宋体" w:hAnsi="Book Antiqua" w:cs="宋体"/>
          <w:color w:val="000000"/>
          <w:lang w:eastAsia="zh-CN"/>
        </w:rPr>
        <w:t> 2012; </w:t>
      </w:r>
      <w:r w:rsidRPr="007E26DF">
        <w:rPr>
          <w:rFonts w:ascii="Book Antiqua" w:eastAsia="宋体" w:hAnsi="Book Antiqua" w:cs="宋体"/>
          <w:b/>
          <w:bCs/>
          <w:color w:val="000000"/>
          <w:lang w:eastAsia="zh-CN"/>
        </w:rPr>
        <w:t>18</w:t>
      </w:r>
      <w:r w:rsidRPr="007E26DF">
        <w:rPr>
          <w:rFonts w:ascii="Book Antiqua" w:eastAsia="宋体" w:hAnsi="Book Antiqua" w:cs="宋体"/>
          <w:color w:val="000000"/>
          <w:lang w:eastAsia="zh-CN"/>
        </w:rPr>
        <w:t>: 1279-1285 [PMID: 22842477 DOI: 10.1038/nm.2851]</w:t>
      </w:r>
    </w:p>
    <w:p w14:paraId="4FFE900A"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30 </w:t>
      </w:r>
      <w:r w:rsidRPr="007E26DF">
        <w:rPr>
          <w:rFonts w:ascii="Book Antiqua" w:eastAsia="宋体" w:hAnsi="Book Antiqua" w:cs="宋体"/>
          <w:b/>
          <w:bCs/>
          <w:color w:val="000000"/>
          <w:lang w:eastAsia="zh-CN"/>
        </w:rPr>
        <w:t>Ochi A</w:t>
      </w:r>
      <w:r w:rsidRPr="007E26DF">
        <w:rPr>
          <w:rFonts w:ascii="Book Antiqua" w:eastAsia="宋体" w:hAnsi="Book Antiqua" w:cs="宋体"/>
          <w:color w:val="000000"/>
          <w:lang w:eastAsia="zh-CN"/>
        </w:rPr>
        <w:t>, Mori K, Emoto M, Nakatani S, Morioka T, Motoyama K, Fukumoto S, Imanishi Y, Koyama H, Ishimura E, Inaba M. Direct inhibitory effects of pioglitazone on hepatic fetuin-A expression. </w:t>
      </w:r>
      <w:r w:rsidRPr="007E26DF">
        <w:rPr>
          <w:rFonts w:ascii="Book Antiqua" w:eastAsia="宋体" w:hAnsi="Book Antiqua" w:cs="宋体"/>
          <w:i/>
          <w:iCs/>
          <w:color w:val="000000"/>
          <w:lang w:eastAsia="zh-CN"/>
        </w:rPr>
        <w:t>PLoS One</w:t>
      </w:r>
      <w:r w:rsidRPr="007E26DF">
        <w:rPr>
          <w:rFonts w:ascii="Book Antiqua" w:eastAsia="宋体" w:hAnsi="Book Antiqua" w:cs="宋体"/>
          <w:color w:val="000000"/>
          <w:lang w:eastAsia="zh-CN"/>
        </w:rPr>
        <w:t> 2014; </w:t>
      </w:r>
      <w:r w:rsidRPr="007E26DF">
        <w:rPr>
          <w:rFonts w:ascii="Book Antiqua" w:eastAsia="宋体" w:hAnsi="Book Antiqua" w:cs="宋体"/>
          <w:b/>
          <w:bCs/>
          <w:color w:val="000000"/>
          <w:lang w:eastAsia="zh-CN"/>
        </w:rPr>
        <w:t>9</w:t>
      </w:r>
      <w:r w:rsidRPr="007E26DF">
        <w:rPr>
          <w:rFonts w:ascii="Book Antiqua" w:eastAsia="宋体" w:hAnsi="Book Antiqua" w:cs="宋体"/>
          <w:color w:val="000000"/>
          <w:lang w:eastAsia="zh-CN"/>
        </w:rPr>
        <w:t>: e88704 [PMID: 24551137 DOI: 10.1371/journal.pone.0088704]</w:t>
      </w:r>
    </w:p>
    <w:p w14:paraId="73E8ADAA"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31 </w:t>
      </w:r>
      <w:r w:rsidRPr="007E26DF">
        <w:rPr>
          <w:rFonts w:ascii="Book Antiqua" w:eastAsia="宋体" w:hAnsi="Book Antiqua" w:cs="宋体"/>
          <w:b/>
          <w:bCs/>
          <w:color w:val="000000"/>
          <w:lang w:eastAsia="zh-CN"/>
        </w:rPr>
        <w:t>Nguyen MT</w:t>
      </w:r>
      <w:r w:rsidRPr="007E26DF">
        <w:rPr>
          <w:rFonts w:ascii="Book Antiqua" w:eastAsia="宋体" w:hAnsi="Book Antiqua" w:cs="宋体"/>
          <w:color w:val="000000"/>
          <w:lang w:eastAsia="zh-CN"/>
        </w:rPr>
        <w:t>, Favelyukis S, Nguyen AK, Reichart D, Scott PA, Jenn A, Liu-Bryan R, Glass CK, Neels JG, Olefsky JM. A subpopulation of macrophages infiltrates hypertrophic adipose tissue and is activated by free fatty acids via Toll-like receptors 2 and 4 and JNK-dependent pathways. </w:t>
      </w:r>
      <w:r w:rsidRPr="007E26DF">
        <w:rPr>
          <w:rFonts w:ascii="Book Antiqua" w:eastAsia="宋体" w:hAnsi="Book Antiqua" w:cs="宋体"/>
          <w:i/>
          <w:iCs/>
          <w:color w:val="000000"/>
          <w:lang w:eastAsia="zh-CN"/>
        </w:rPr>
        <w:t>J Biol Chem</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282</w:t>
      </w:r>
      <w:r w:rsidRPr="007E26DF">
        <w:rPr>
          <w:rFonts w:ascii="Book Antiqua" w:eastAsia="宋体" w:hAnsi="Book Antiqua" w:cs="宋体"/>
          <w:color w:val="000000"/>
          <w:lang w:eastAsia="zh-CN"/>
        </w:rPr>
        <w:t>: 35279-35292 [PMID: 17916553 DOI: 10.1074/jbc.M706762200]</w:t>
      </w:r>
    </w:p>
    <w:p w14:paraId="405B5163"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32 </w:t>
      </w:r>
      <w:r w:rsidRPr="007E26DF">
        <w:rPr>
          <w:rFonts w:ascii="Book Antiqua" w:eastAsia="宋体" w:hAnsi="Book Antiqua" w:cs="宋体"/>
          <w:b/>
          <w:bCs/>
          <w:color w:val="000000"/>
          <w:lang w:eastAsia="zh-CN"/>
        </w:rPr>
        <w:t>Arkan MC</w:t>
      </w:r>
      <w:r w:rsidRPr="007E26DF">
        <w:rPr>
          <w:rFonts w:ascii="Book Antiqua" w:eastAsia="宋体" w:hAnsi="Book Antiqua" w:cs="宋体"/>
          <w:color w:val="000000"/>
          <w:lang w:eastAsia="zh-CN"/>
        </w:rPr>
        <w:t>, Hevener AL, Greten FR, Maeda S, Li ZW, Long JM, Wynshaw-Boris A, Poli G, Olefsky J, Karin M. IKK-beta links inflammation to obesity-induced insulin resistance. </w:t>
      </w:r>
      <w:r w:rsidRPr="007E26DF">
        <w:rPr>
          <w:rFonts w:ascii="Book Antiqua" w:eastAsia="宋体" w:hAnsi="Book Antiqua" w:cs="宋体"/>
          <w:i/>
          <w:iCs/>
          <w:color w:val="000000"/>
          <w:lang w:eastAsia="zh-CN"/>
        </w:rPr>
        <w:t>Nat Med</w:t>
      </w:r>
      <w:r w:rsidRPr="007E26DF">
        <w:rPr>
          <w:rFonts w:ascii="Book Antiqua" w:eastAsia="宋体" w:hAnsi="Book Antiqua" w:cs="宋体"/>
          <w:color w:val="000000"/>
          <w:lang w:eastAsia="zh-CN"/>
        </w:rPr>
        <w:t> 2005; </w:t>
      </w:r>
      <w:r w:rsidRPr="007E26DF">
        <w:rPr>
          <w:rFonts w:ascii="Book Antiqua" w:eastAsia="宋体" w:hAnsi="Book Antiqua" w:cs="宋体"/>
          <w:b/>
          <w:bCs/>
          <w:color w:val="000000"/>
          <w:lang w:eastAsia="zh-CN"/>
        </w:rPr>
        <w:t>11</w:t>
      </w:r>
      <w:r w:rsidRPr="007E26DF">
        <w:rPr>
          <w:rFonts w:ascii="Book Antiqua" w:eastAsia="宋体" w:hAnsi="Book Antiqua" w:cs="宋体"/>
          <w:color w:val="000000"/>
          <w:lang w:eastAsia="zh-CN"/>
        </w:rPr>
        <w:t>: 191-198 [PMID: 15685170 DOI: 10.1038/nm1185]</w:t>
      </w:r>
    </w:p>
    <w:p w14:paraId="0A4E1BC2"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33 </w:t>
      </w:r>
      <w:r w:rsidRPr="007E26DF">
        <w:rPr>
          <w:rFonts w:ascii="Book Antiqua" w:eastAsia="宋体" w:hAnsi="Book Antiqua" w:cs="宋体"/>
          <w:b/>
          <w:bCs/>
          <w:color w:val="000000"/>
          <w:lang w:eastAsia="zh-CN"/>
        </w:rPr>
        <w:t>Han MS</w:t>
      </w:r>
      <w:r w:rsidRPr="007E26DF">
        <w:rPr>
          <w:rFonts w:ascii="Book Antiqua" w:eastAsia="宋体" w:hAnsi="Book Antiqua" w:cs="宋体"/>
          <w:color w:val="000000"/>
          <w:lang w:eastAsia="zh-CN"/>
        </w:rPr>
        <w:t>, Jung DY, Morel C, Lakhani SA, Kim JK, Flavell RA, Davis RJ. JNK expression by macrophages promotes obesity-induced insulin resistance and inflammation. </w:t>
      </w:r>
      <w:r w:rsidRPr="007E26DF">
        <w:rPr>
          <w:rFonts w:ascii="Book Antiqua" w:eastAsia="宋体" w:hAnsi="Book Antiqua" w:cs="宋体"/>
          <w:i/>
          <w:iCs/>
          <w:color w:val="000000"/>
          <w:lang w:eastAsia="zh-CN"/>
        </w:rPr>
        <w:t>Science</w:t>
      </w:r>
      <w:r w:rsidRPr="007E26DF">
        <w:rPr>
          <w:rFonts w:ascii="Book Antiqua" w:eastAsia="宋体" w:hAnsi="Book Antiqua" w:cs="宋体"/>
          <w:color w:val="000000"/>
          <w:lang w:eastAsia="zh-CN"/>
        </w:rPr>
        <w:t> 2013; </w:t>
      </w:r>
      <w:r w:rsidRPr="007E26DF">
        <w:rPr>
          <w:rFonts w:ascii="Book Antiqua" w:eastAsia="宋体" w:hAnsi="Book Antiqua" w:cs="宋体"/>
          <w:b/>
          <w:bCs/>
          <w:color w:val="000000"/>
          <w:lang w:eastAsia="zh-CN"/>
        </w:rPr>
        <w:t>339</w:t>
      </w:r>
      <w:r w:rsidRPr="007E26DF">
        <w:rPr>
          <w:rFonts w:ascii="Book Antiqua" w:eastAsia="宋体" w:hAnsi="Book Antiqua" w:cs="宋体"/>
          <w:color w:val="000000"/>
          <w:lang w:eastAsia="zh-CN"/>
        </w:rPr>
        <w:t>: 218-222 [PMID: 23223452 DOI: 10.1126/science.1227568]</w:t>
      </w:r>
    </w:p>
    <w:p w14:paraId="718B9E51"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34 </w:t>
      </w:r>
      <w:r w:rsidRPr="007E26DF">
        <w:rPr>
          <w:rFonts w:ascii="Book Antiqua" w:eastAsia="宋体" w:hAnsi="Book Antiqua" w:cs="宋体"/>
          <w:b/>
          <w:bCs/>
          <w:color w:val="000000"/>
          <w:lang w:eastAsia="zh-CN"/>
        </w:rPr>
        <w:t>Solinas G</w:t>
      </w:r>
      <w:r w:rsidRPr="007E26DF">
        <w:rPr>
          <w:rFonts w:ascii="Book Antiqua" w:eastAsia="宋体" w:hAnsi="Book Antiqua" w:cs="宋体"/>
          <w:color w:val="000000"/>
          <w:lang w:eastAsia="zh-CN"/>
        </w:rPr>
        <w:t>, Vilcu C, Neels JG, Bandyopadhyay GK, Luo JL, Naugler W, Grivennikov S, Wynshaw-Boris A, Scadeng M, Olefsky JM, Karin M. JNK1 in hematopoietically derived cells contributes to diet-induced inflammation and insulin resistance without affecting obesity. </w:t>
      </w:r>
      <w:r w:rsidRPr="007E26DF">
        <w:rPr>
          <w:rFonts w:ascii="Book Antiqua" w:eastAsia="宋体" w:hAnsi="Book Antiqua" w:cs="宋体"/>
          <w:i/>
          <w:iCs/>
          <w:color w:val="000000"/>
          <w:lang w:eastAsia="zh-CN"/>
        </w:rPr>
        <w:t>Cell Metab</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6</w:t>
      </w:r>
      <w:r w:rsidRPr="007E26DF">
        <w:rPr>
          <w:rFonts w:ascii="Book Antiqua" w:eastAsia="宋体" w:hAnsi="Book Antiqua" w:cs="宋体"/>
          <w:color w:val="000000"/>
          <w:lang w:eastAsia="zh-CN"/>
        </w:rPr>
        <w:t>: 386-397 [PMID: 17983584 DOI: 10.1016/j.cmet.2007.09.011]</w:t>
      </w:r>
    </w:p>
    <w:p w14:paraId="1445762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35 </w:t>
      </w:r>
      <w:r w:rsidRPr="007E26DF">
        <w:rPr>
          <w:rFonts w:ascii="Book Antiqua" w:eastAsia="宋体" w:hAnsi="Book Antiqua" w:cs="宋体"/>
          <w:b/>
          <w:bCs/>
          <w:color w:val="000000"/>
          <w:lang w:eastAsia="zh-CN"/>
        </w:rPr>
        <w:t>Hirasaka K</w:t>
      </w:r>
      <w:r w:rsidRPr="007E26DF">
        <w:rPr>
          <w:rFonts w:ascii="Book Antiqua" w:eastAsia="宋体" w:hAnsi="Book Antiqua" w:cs="宋体"/>
          <w:color w:val="000000"/>
          <w:lang w:eastAsia="zh-CN"/>
        </w:rPr>
        <w:t>, Kohno S, Goto J, Furochi H, Mawatari K, Harada N, Hosaka T, Nakaya Y, Ishidoh K, Obata T, Ebina Y, Gu H, Takeda S, Kishi K, Nikawa T. Deficiency of Cbl-b gene enhances infiltration and activation of macrophages in adipose tissue and causes peripheral insulin resistance in mice. </w:t>
      </w:r>
      <w:r w:rsidRPr="007E26DF">
        <w:rPr>
          <w:rFonts w:ascii="Book Antiqua" w:eastAsia="宋体" w:hAnsi="Book Antiqua" w:cs="宋体"/>
          <w:i/>
          <w:iCs/>
          <w:color w:val="000000"/>
          <w:lang w:eastAsia="zh-CN"/>
        </w:rPr>
        <w:t>Diabetes</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56</w:t>
      </w:r>
      <w:r w:rsidRPr="007E26DF">
        <w:rPr>
          <w:rFonts w:ascii="Book Antiqua" w:eastAsia="宋体" w:hAnsi="Book Antiqua" w:cs="宋体"/>
          <w:color w:val="000000"/>
          <w:lang w:eastAsia="zh-CN"/>
        </w:rPr>
        <w:t>: 2511-2522 [PMID: 17601987 DOI: 10.2337/db06-1768]</w:t>
      </w:r>
    </w:p>
    <w:p w14:paraId="47D258DC"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36 </w:t>
      </w:r>
      <w:r w:rsidRPr="007E26DF">
        <w:rPr>
          <w:rFonts w:ascii="Book Antiqua" w:eastAsia="宋体" w:hAnsi="Book Antiqua" w:cs="宋体"/>
          <w:b/>
          <w:bCs/>
          <w:color w:val="000000"/>
          <w:lang w:eastAsia="zh-CN"/>
        </w:rPr>
        <w:t>Abe T</w:t>
      </w:r>
      <w:r w:rsidRPr="007E26DF">
        <w:rPr>
          <w:rFonts w:ascii="Book Antiqua" w:eastAsia="宋体" w:hAnsi="Book Antiqua" w:cs="宋体"/>
          <w:color w:val="000000"/>
          <w:lang w:eastAsia="zh-CN"/>
        </w:rPr>
        <w:t>, Hirasaka K, Kagawa S, Kohno S, Ochi A, Utsunomiya K, Sakai A, Ohno A, Teshima-Kondo S, Okumura Y, Oarada M, Maekawa Y, Terao J, Mills EM, Nikawa T. Cbl-b is a critical regulator of macrophage activation associated with obesity-induced insulin resistance in mice. </w:t>
      </w:r>
      <w:r w:rsidRPr="007E26DF">
        <w:rPr>
          <w:rFonts w:ascii="Book Antiqua" w:eastAsia="宋体" w:hAnsi="Book Antiqua" w:cs="宋体"/>
          <w:i/>
          <w:iCs/>
          <w:color w:val="000000"/>
          <w:lang w:eastAsia="zh-CN"/>
        </w:rPr>
        <w:t>Diabetes</w:t>
      </w:r>
      <w:r w:rsidRPr="007E26DF">
        <w:rPr>
          <w:rFonts w:ascii="Book Antiqua" w:eastAsia="宋体" w:hAnsi="Book Antiqua" w:cs="宋体"/>
          <w:color w:val="000000"/>
          <w:lang w:eastAsia="zh-CN"/>
        </w:rPr>
        <w:t> 2013; </w:t>
      </w:r>
      <w:r w:rsidRPr="007E26DF">
        <w:rPr>
          <w:rFonts w:ascii="Book Antiqua" w:eastAsia="宋体" w:hAnsi="Book Antiqua" w:cs="宋体"/>
          <w:b/>
          <w:bCs/>
          <w:color w:val="000000"/>
          <w:lang w:eastAsia="zh-CN"/>
        </w:rPr>
        <w:t>62</w:t>
      </w:r>
      <w:r w:rsidRPr="007E26DF">
        <w:rPr>
          <w:rFonts w:ascii="Book Antiqua" w:eastAsia="宋体" w:hAnsi="Book Antiqua" w:cs="宋体"/>
          <w:color w:val="000000"/>
          <w:lang w:eastAsia="zh-CN"/>
        </w:rPr>
        <w:t>: 1957-1969 [PMID: 23349502 DOI: 10.2337/db12-0677]</w:t>
      </w:r>
    </w:p>
    <w:p w14:paraId="6BA7CD94" w14:textId="77777777" w:rsidR="007E26DF" w:rsidRPr="007E26DF" w:rsidRDefault="007E26DF" w:rsidP="007E26DF">
      <w:pPr>
        <w:spacing w:line="360" w:lineRule="auto"/>
        <w:jc w:val="both"/>
        <w:rPr>
          <w:rFonts w:ascii="Book Antiqua" w:eastAsia="宋体" w:hAnsi="Book Antiqua" w:cs="宋体"/>
          <w:color w:val="000000"/>
          <w:lang w:eastAsia="zh-CN"/>
        </w:rPr>
      </w:pPr>
      <w:proofErr w:type="gramStart"/>
      <w:r w:rsidRPr="007E26DF">
        <w:rPr>
          <w:rFonts w:ascii="Book Antiqua" w:eastAsia="宋体" w:hAnsi="Book Antiqua" w:cs="宋体"/>
          <w:color w:val="000000"/>
          <w:lang w:eastAsia="zh-CN"/>
        </w:rPr>
        <w:t>37 </w:t>
      </w:r>
      <w:r w:rsidRPr="007E26DF">
        <w:rPr>
          <w:rFonts w:ascii="Book Antiqua" w:eastAsia="宋体" w:hAnsi="Book Antiqua" w:cs="宋体"/>
          <w:b/>
          <w:bCs/>
          <w:color w:val="000000"/>
          <w:lang w:eastAsia="zh-CN"/>
        </w:rPr>
        <w:t>Proudfoot AE</w:t>
      </w:r>
      <w:r w:rsidRPr="007E26DF">
        <w:rPr>
          <w:rFonts w:ascii="Book Antiqua" w:eastAsia="宋体" w:hAnsi="Book Antiqua" w:cs="宋体"/>
          <w:color w:val="000000"/>
          <w:lang w:eastAsia="zh-CN"/>
        </w:rPr>
        <w:t>.</w:t>
      </w:r>
      <w:proofErr w:type="gramEnd"/>
      <w:r w:rsidRPr="007E26DF">
        <w:rPr>
          <w:rFonts w:ascii="Book Antiqua" w:eastAsia="宋体" w:hAnsi="Book Antiqua" w:cs="宋体"/>
          <w:color w:val="000000"/>
          <w:lang w:eastAsia="zh-CN"/>
        </w:rPr>
        <w:t xml:space="preserve"> Chemokine receptors: multifaceted therapeutic targets. </w:t>
      </w:r>
      <w:r w:rsidRPr="007E26DF">
        <w:rPr>
          <w:rFonts w:ascii="Book Antiqua" w:eastAsia="宋体" w:hAnsi="Book Antiqua" w:cs="宋体"/>
          <w:i/>
          <w:iCs/>
          <w:color w:val="000000"/>
          <w:lang w:eastAsia="zh-CN"/>
        </w:rPr>
        <w:t>Nat Rev Immunol</w:t>
      </w:r>
      <w:r w:rsidRPr="007E26DF">
        <w:rPr>
          <w:rFonts w:ascii="Book Antiqua" w:eastAsia="宋体" w:hAnsi="Book Antiqua" w:cs="宋体"/>
          <w:color w:val="000000"/>
          <w:lang w:eastAsia="zh-CN"/>
        </w:rPr>
        <w:t> 2002; </w:t>
      </w:r>
      <w:r w:rsidRPr="007E26DF">
        <w:rPr>
          <w:rFonts w:ascii="Book Antiqua" w:eastAsia="宋体" w:hAnsi="Book Antiqua" w:cs="宋体"/>
          <w:b/>
          <w:bCs/>
          <w:color w:val="000000"/>
          <w:lang w:eastAsia="zh-CN"/>
        </w:rPr>
        <w:t>2</w:t>
      </w:r>
      <w:r w:rsidRPr="007E26DF">
        <w:rPr>
          <w:rFonts w:ascii="Book Antiqua" w:eastAsia="宋体" w:hAnsi="Book Antiqua" w:cs="宋体"/>
          <w:color w:val="000000"/>
          <w:lang w:eastAsia="zh-CN"/>
        </w:rPr>
        <w:t>: 106-115 [PMID: 11910892 DOI: 10.1038/nri722]</w:t>
      </w:r>
    </w:p>
    <w:p w14:paraId="1F86A8EB"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38 </w:t>
      </w:r>
      <w:r w:rsidRPr="007E26DF">
        <w:rPr>
          <w:rFonts w:ascii="Book Antiqua" w:eastAsia="宋体" w:hAnsi="Book Antiqua" w:cs="宋体"/>
          <w:b/>
          <w:bCs/>
          <w:color w:val="000000"/>
          <w:lang w:eastAsia="zh-CN"/>
        </w:rPr>
        <w:t>Weisberg SP</w:t>
      </w:r>
      <w:r w:rsidRPr="007E26DF">
        <w:rPr>
          <w:rFonts w:ascii="Book Antiqua" w:eastAsia="宋体" w:hAnsi="Book Antiqua" w:cs="宋体"/>
          <w:color w:val="000000"/>
          <w:lang w:eastAsia="zh-CN"/>
        </w:rPr>
        <w:t>, Hunter D, Huber R, Lemieux J, Slaymaker S, Vaddi K, Charo I, Leibel RL, Ferrante AW. CCR2 modulates inflammatory and metabolic effects of high-fat feeding. </w:t>
      </w:r>
      <w:r w:rsidRPr="007E26DF">
        <w:rPr>
          <w:rFonts w:ascii="Book Antiqua" w:eastAsia="宋体" w:hAnsi="Book Antiqua" w:cs="宋体"/>
          <w:i/>
          <w:iCs/>
          <w:color w:val="000000"/>
          <w:lang w:eastAsia="zh-CN"/>
        </w:rPr>
        <w:t>J Clin Invest</w:t>
      </w:r>
      <w:r w:rsidRPr="007E26DF">
        <w:rPr>
          <w:rFonts w:ascii="Book Antiqua" w:eastAsia="宋体" w:hAnsi="Book Antiqua" w:cs="宋体"/>
          <w:color w:val="000000"/>
          <w:lang w:eastAsia="zh-CN"/>
        </w:rPr>
        <w:t> 2006; </w:t>
      </w:r>
      <w:r w:rsidRPr="007E26DF">
        <w:rPr>
          <w:rFonts w:ascii="Book Antiqua" w:eastAsia="宋体" w:hAnsi="Book Antiqua" w:cs="宋体"/>
          <w:b/>
          <w:bCs/>
          <w:color w:val="000000"/>
          <w:lang w:eastAsia="zh-CN"/>
        </w:rPr>
        <w:t>116</w:t>
      </w:r>
      <w:r w:rsidRPr="007E26DF">
        <w:rPr>
          <w:rFonts w:ascii="Book Antiqua" w:eastAsia="宋体" w:hAnsi="Book Antiqua" w:cs="宋体"/>
          <w:color w:val="000000"/>
          <w:lang w:eastAsia="zh-CN"/>
        </w:rPr>
        <w:t>: 115-124 [PMID: 16341265 DOI: 10.1172/JCI24335]</w:t>
      </w:r>
    </w:p>
    <w:p w14:paraId="0C0B067B"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39 </w:t>
      </w:r>
      <w:r w:rsidRPr="007E26DF">
        <w:rPr>
          <w:rFonts w:ascii="Book Antiqua" w:eastAsia="宋体" w:hAnsi="Book Antiqua" w:cs="宋体"/>
          <w:b/>
          <w:bCs/>
          <w:color w:val="000000"/>
          <w:lang w:eastAsia="zh-CN"/>
        </w:rPr>
        <w:t>Nio Y</w:t>
      </w:r>
      <w:r w:rsidRPr="007E26DF">
        <w:rPr>
          <w:rFonts w:ascii="Book Antiqua" w:eastAsia="宋体" w:hAnsi="Book Antiqua" w:cs="宋体"/>
          <w:color w:val="000000"/>
          <w:lang w:eastAsia="zh-CN"/>
        </w:rPr>
        <w:t>, Yamauchi T, Iwabu M, Okada-Iwabu M, Funata M, Yamaguchi M, Ueki K, Kadowaki T. Monocyte chemoattractant protein-1 (MCP-1) deficiency enhances alternatively activated M2 macrophages and ameliorates insulin resistance and fatty liver in lipoatrophic diabetic A-ZIP transgenic mice. </w:t>
      </w:r>
      <w:r w:rsidRPr="007E26DF">
        <w:rPr>
          <w:rFonts w:ascii="Book Antiqua" w:eastAsia="宋体" w:hAnsi="Book Antiqua" w:cs="宋体"/>
          <w:i/>
          <w:iCs/>
          <w:color w:val="000000"/>
          <w:lang w:eastAsia="zh-CN"/>
        </w:rPr>
        <w:t>Diabetologia</w:t>
      </w:r>
      <w:r w:rsidRPr="007E26DF">
        <w:rPr>
          <w:rFonts w:ascii="Book Antiqua" w:eastAsia="宋体" w:hAnsi="Book Antiqua" w:cs="宋体"/>
          <w:color w:val="000000"/>
          <w:lang w:eastAsia="zh-CN"/>
        </w:rPr>
        <w:t> 2012; </w:t>
      </w:r>
      <w:r w:rsidRPr="007E26DF">
        <w:rPr>
          <w:rFonts w:ascii="Book Antiqua" w:eastAsia="宋体" w:hAnsi="Book Antiqua" w:cs="宋体"/>
          <w:b/>
          <w:bCs/>
          <w:color w:val="000000"/>
          <w:lang w:eastAsia="zh-CN"/>
        </w:rPr>
        <w:t>55</w:t>
      </w:r>
      <w:r w:rsidRPr="007E26DF">
        <w:rPr>
          <w:rFonts w:ascii="Book Antiqua" w:eastAsia="宋体" w:hAnsi="Book Antiqua" w:cs="宋体"/>
          <w:color w:val="000000"/>
          <w:lang w:eastAsia="zh-CN"/>
        </w:rPr>
        <w:t>: 3350-3358 [PMID: 22983634 DOI: 10.1007/s00125-012-2710-2]</w:t>
      </w:r>
    </w:p>
    <w:p w14:paraId="1E045E9F"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40 </w:t>
      </w:r>
      <w:r w:rsidRPr="007E26DF">
        <w:rPr>
          <w:rFonts w:ascii="Book Antiqua" w:eastAsia="宋体" w:hAnsi="Book Antiqua" w:cs="宋体"/>
          <w:b/>
          <w:bCs/>
          <w:color w:val="000000"/>
          <w:lang w:eastAsia="zh-CN"/>
        </w:rPr>
        <w:t>Sullivan TJ</w:t>
      </w:r>
      <w:r w:rsidRPr="007E26DF">
        <w:rPr>
          <w:rFonts w:ascii="Book Antiqua" w:eastAsia="宋体" w:hAnsi="Book Antiqua" w:cs="宋体"/>
          <w:color w:val="000000"/>
          <w:lang w:eastAsia="zh-CN"/>
        </w:rPr>
        <w:t xml:space="preserve">, Miao Z, Zhao BN, Ertl LS, Wang Y, Krasinski A, Walters MJ, Powers JP, Dairaghi DJ, Baumgart T, Seitz LC, Berahovich RD, Schall TJ, Jaen JC. </w:t>
      </w:r>
      <w:proofErr w:type="gramStart"/>
      <w:r w:rsidRPr="007E26DF">
        <w:rPr>
          <w:rFonts w:ascii="Book Antiqua" w:eastAsia="宋体" w:hAnsi="Book Antiqua" w:cs="宋体"/>
          <w:color w:val="000000"/>
          <w:lang w:eastAsia="zh-CN"/>
        </w:rPr>
        <w:t>Experimental evidence for the use of CCR2 antagonists in the treatment of type 2 diabetes.</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Metabolism</w:t>
      </w:r>
      <w:r w:rsidRPr="007E26DF">
        <w:rPr>
          <w:rFonts w:ascii="Book Antiqua" w:eastAsia="宋体" w:hAnsi="Book Antiqua" w:cs="宋体"/>
          <w:color w:val="000000"/>
          <w:lang w:eastAsia="zh-CN"/>
        </w:rPr>
        <w:t> 2013; </w:t>
      </w:r>
      <w:r w:rsidRPr="007E26DF">
        <w:rPr>
          <w:rFonts w:ascii="Book Antiqua" w:eastAsia="宋体" w:hAnsi="Book Antiqua" w:cs="宋体"/>
          <w:b/>
          <w:bCs/>
          <w:color w:val="000000"/>
          <w:lang w:eastAsia="zh-CN"/>
        </w:rPr>
        <w:t>62</w:t>
      </w:r>
      <w:r w:rsidRPr="007E26DF">
        <w:rPr>
          <w:rFonts w:ascii="Book Antiqua" w:eastAsia="宋体" w:hAnsi="Book Antiqua" w:cs="宋体"/>
          <w:color w:val="000000"/>
          <w:lang w:eastAsia="zh-CN"/>
        </w:rPr>
        <w:t>: 1623-1632 [PMID: 23953944 DOI: 10.1016/j.metabol.2013.06.008]</w:t>
      </w:r>
    </w:p>
    <w:p w14:paraId="28AECD9C"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41 </w:t>
      </w:r>
      <w:r w:rsidRPr="007E26DF">
        <w:rPr>
          <w:rFonts w:ascii="Book Antiqua" w:eastAsia="宋体" w:hAnsi="Book Antiqua" w:cs="宋体"/>
          <w:b/>
          <w:bCs/>
          <w:color w:val="000000"/>
          <w:lang w:eastAsia="zh-CN"/>
        </w:rPr>
        <w:t>Bolus WR</w:t>
      </w:r>
      <w:r w:rsidRPr="007E26DF">
        <w:rPr>
          <w:rFonts w:ascii="Book Antiqua" w:eastAsia="宋体" w:hAnsi="Book Antiqua" w:cs="宋体"/>
          <w:color w:val="000000"/>
          <w:lang w:eastAsia="zh-CN"/>
        </w:rPr>
        <w:t>, Gutierrez DA, Kennedy AJ, Anderson-Baucum EK, Hasty AH. CCR2 deficiency leads to increased eosinophils, alternative macrophage activation, and type 2 cytokine expression in adipose tissue. </w:t>
      </w:r>
      <w:r w:rsidRPr="007E26DF">
        <w:rPr>
          <w:rFonts w:ascii="Book Antiqua" w:eastAsia="宋体" w:hAnsi="Book Antiqua" w:cs="宋体"/>
          <w:i/>
          <w:iCs/>
          <w:color w:val="000000"/>
          <w:lang w:eastAsia="zh-CN"/>
        </w:rPr>
        <w:t>J Leukoc Biol</w:t>
      </w:r>
      <w:r w:rsidRPr="007E26DF">
        <w:rPr>
          <w:rFonts w:ascii="Book Antiqua" w:eastAsia="宋体" w:hAnsi="Book Antiqua" w:cs="宋体"/>
          <w:color w:val="000000"/>
          <w:lang w:eastAsia="zh-CN"/>
        </w:rPr>
        <w:t> 2015; </w:t>
      </w:r>
      <w:r w:rsidRPr="007E26DF">
        <w:rPr>
          <w:rFonts w:ascii="Book Antiqua" w:eastAsia="宋体" w:hAnsi="Book Antiqua" w:cs="宋体"/>
          <w:b/>
          <w:bCs/>
          <w:color w:val="000000"/>
          <w:lang w:eastAsia="zh-CN"/>
        </w:rPr>
        <w:t>98</w:t>
      </w:r>
      <w:r w:rsidRPr="007E26DF">
        <w:rPr>
          <w:rFonts w:ascii="Book Antiqua" w:eastAsia="宋体" w:hAnsi="Book Antiqua" w:cs="宋体"/>
          <w:color w:val="000000"/>
          <w:lang w:eastAsia="zh-CN"/>
        </w:rPr>
        <w:t>: 467-477 [PMID: 25934927 DOI: 10.1189/jlb.3HI0115-018R]</w:t>
      </w:r>
    </w:p>
    <w:p w14:paraId="551296F6"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42 </w:t>
      </w:r>
      <w:r w:rsidRPr="007E26DF">
        <w:rPr>
          <w:rFonts w:ascii="Book Antiqua" w:eastAsia="宋体" w:hAnsi="Book Antiqua" w:cs="宋体"/>
          <w:b/>
          <w:bCs/>
          <w:color w:val="000000"/>
          <w:lang w:eastAsia="zh-CN"/>
        </w:rPr>
        <w:t>Obstfeld AE</w:t>
      </w:r>
      <w:r w:rsidRPr="007E26DF">
        <w:rPr>
          <w:rFonts w:ascii="Book Antiqua" w:eastAsia="宋体" w:hAnsi="Book Antiqua" w:cs="宋体"/>
          <w:color w:val="000000"/>
          <w:lang w:eastAsia="zh-CN"/>
        </w:rPr>
        <w:t>, Sugaru E, Thearle M, Francisco AM, Gayet C, Ginsberg HN, Ables EV, Ferrante AW. C-C chemokine receptor 2 (CCR2) regulates the hepatic recruitment of myeloid cells that promote obesity-induced hepatic steatosis. </w:t>
      </w:r>
      <w:r w:rsidRPr="007E26DF">
        <w:rPr>
          <w:rFonts w:ascii="Book Antiqua" w:eastAsia="宋体" w:hAnsi="Book Antiqua" w:cs="宋体"/>
          <w:i/>
          <w:iCs/>
          <w:color w:val="000000"/>
          <w:lang w:eastAsia="zh-CN"/>
        </w:rPr>
        <w:t>Diabetes</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59</w:t>
      </w:r>
      <w:r w:rsidRPr="007E26DF">
        <w:rPr>
          <w:rFonts w:ascii="Book Antiqua" w:eastAsia="宋体" w:hAnsi="Book Antiqua" w:cs="宋体"/>
          <w:color w:val="000000"/>
          <w:lang w:eastAsia="zh-CN"/>
        </w:rPr>
        <w:t>: 916-925 [PMID: 20103702 DOI: 10.2337/db09-1403]</w:t>
      </w:r>
    </w:p>
    <w:p w14:paraId="45364B89"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43 </w:t>
      </w:r>
      <w:r w:rsidRPr="007E26DF">
        <w:rPr>
          <w:rFonts w:ascii="Book Antiqua" w:eastAsia="宋体" w:hAnsi="Book Antiqua" w:cs="宋体"/>
          <w:b/>
          <w:bCs/>
          <w:color w:val="000000"/>
          <w:lang w:eastAsia="zh-CN"/>
        </w:rPr>
        <w:t>Tamura Y</w:t>
      </w:r>
      <w:r w:rsidRPr="007E26DF">
        <w:rPr>
          <w:rFonts w:ascii="Book Antiqua" w:eastAsia="宋体" w:hAnsi="Book Antiqua" w:cs="宋体"/>
          <w:color w:val="000000"/>
          <w:lang w:eastAsia="zh-CN"/>
        </w:rPr>
        <w:t>, Sugimoto M, Murayama T, Minami M, Nishikaze Y, Ariyasu H, Akamizu T, Kita T, Yokode M, Arai H. C-C chemokine receptor 2 inhibitor improves diet-induced development of insulin resistance and hepatic steatosis in mice. </w:t>
      </w:r>
      <w:r w:rsidRPr="007E26DF">
        <w:rPr>
          <w:rFonts w:ascii="Book Antiqua" w:eastAsia="宋体" w:hAnsi="Book Antiqua" w:cs="宋体"/>
          <w:i/>
          <w:iCs/>
          <w:color w:val="000000"/>
          <w:lang w:eastAsia="zh-CN"/>
        </w:rPr>
        <w:t>J Atheroscler Thromb</w:t>
      </w:r>
      <w:r w:rsidRPr="007E26DF">
        <w:rPr>
          <w:rFonts w:ascii="Book Antiqua" w:eastAsia="宋体" w:hAnsi="Book Antiqua" w:cs="宋体"/>
          <w:color w:val="000000"/>
          <w:lang w:eastAsia="zh-CN"/>
        </w:rPr>
        <w:t> 2010; </w:t>
      </w:r>
      <w:r w:rsidRPr="007E26DF">
        <w:rPr>
          <w:rFonts w:ascii="Book Antiqua" w:eastAsia="宋体" w:hAnsi="Book Antiqua" w:cs="宋体"/>
          <w:b/>
          <w:bCs/>
          <w:color w:val="000000"/>
          <w:lang w:eastAsia="zh-CN"/>
        </w:rPr>
        <w:t>17</w:t>
      </w:r>
      <w:r w:rsidRPr="007E26DF">
        <w:rPr>
          <w:rFonts w:ascii="Book Antiqua" w:eastAsia="宋体" w:hAnsi="Book Antiqua" w:cs="宋体"/>
          <w:color w:val="000000"/>
          <w:lang w:eastAsia="zh-CN"/>
        </w:rPr>
        <w:t>: 219-228 [PMID: 20179360 DOI: 10.5551/jat.3368]</w:t>
      </w:r>
    </w:p>
    <w:p w14:paraId="4EFC9D63"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44 </w:t>
      </w:r>
      <w:r w:rsidRPr="007E26DF">
        <w:rPr>
          <w:rFonts w:ascii="Book Antiqua" w:eastAsia="宋体" w:hAnsi="Book Antiqua" w:cs="宋体"/>
          <w:b/>
          <w:bCs/>
          <w:color w:val="000000"/>
          <w:lang w:eastAsia="zh-CN"/>
        </w:rPr>
        <w:t>Wells CM</w:t>
      </w:r>
      <w:r w:rsidRPr="007E26DF">
        <w:rPr>
          <w:rFonts w:ascii="Book Antiqua" w:eastAsia="宋体" w:hAnsi="Book Antiqua" w:cs="宋体"/>
          <w:color w:val="000000"/>
          <w:lang w:eastAsia="zh-CN"/>
        </w:rPr>
        <w:t>, Bhavsar PJ, Evans IR, Vigorito E, Turner M, Tybulewicz V, Ridley AJ. Vav1 and Vav2 play different roles in macrophage migration and cytoskeletal organization. </w:t>
      </w:r>
      <w:r w:rsidRPr="007E26DF">
        <w:rPr>
          <w:rFonts w:ascii="Book Antiqua" w:eastAsia="宋体" w:hAnsi="Book Antiqua" w:cs="宋体"/>
          <w:i/>
          <w:iCs/>
          <w:color w:val="000000"/>
          <w:lang w:eastAsia="zh-CN"/>
        </w:rPr>
        <w:t>Exp Cell Res</w:t>
      </w:r>
      <w:r w:rsidRPr="007E26DF">
        <w:rPr>
          <w:rFonts w:ascii="Book Antiqua" w:eastAsia="宋体" w:hAnsi="Book Antiqua" w:cs="宋体"/>
          <w:color w:val="000000"/>
          <w:lang w:eastAsia="zh-CN"/>
        </w:rPr>
        <w:t> 2005; </w:t>
      </w:r>
      <w:r w:rsidRPr="007E26DF">
        <w:rPr>
          <w:rFonts w:ascii="Book Antiqua" w:eastAsia="宋体" w:hAnsi="Book Antiqua" w:cs="宋体"/>
          <w:b/>
          <w:bCs/>
          <w:color w:val="000000"/>
          <w:lang w:eastAsia="zh-CN"/>
        </w:rPr>
        <w:t>310</w:t>
      </w:r>
      <w:r w:rsidRPr="007E26DF">
        <w:rPr>
          <w:rFonts w:ascii="Book Antiqua" w:eastAsia="宋体" w:hAnsi="Book Antiqua" w:cs="宋体"/>
          <w:color w:val="000000"/>
          <w:lang w:eastAsia="zh-CN"/>
        </w:rPr>
        <w:t>: 303-310 [PMID: 16137676 DOI: 10.1016/j.yexcr.2005.07.015]</w:t>
      </w:r>
    </w:p>
    <w:p w14:paraId="4C2EB7E8"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45 </w:t>
      </w:r>
      <w:r w:rsidRPr="007E26DF">
        <w:rPr>
          <w:rFonts w:ascii="Book Antiqua" w:eastAsia="宋体" w:hAnsi="Book Antiqua" w:cs="宋体"/>
          <w:b/>
          <w:bCs/>
          <w:color w:val="000000"/>
          <w:lang w:eastAsia="zh-CN"/>
        </w:rPr>
        <w:t>Deckert M</w:t>
      </w:r>
      <w:r w:rsidRPr="007E26DF">
        <w:rPr>
          <w:rFonts w:ascii="Book Antiqua" w:eastAsia="宋体" w:hAnsi="Book Antiqua" w:cs="宋体"/>
          <w:color w:val="000000"/>
          <w:lang w:eastAsia="zh-CN"/>
        </w:rPr>
        <w:t>, Tartare-Deckert S, Couture C, Mustelin T, Altman A. Functional and physical interactions of Syk family kinases with the Vav proto-oncogene product. </w:t>
      </w:r>
      <w:r w:rsidRPr="007E26DF">
        <w:rPr>
          <w:rFonts w:ascii="Book Antiqua" w:eastAsia="宋体" w:hAnsi="Book Antiqua" w:cs="宋体"/>
          <w:i/>
          <w:iCs/>
          <w:color w:val="000000"/>
          <w:lang w:eastAsia="zh-CN"/>
        </w:rPr>
        <w:t>Immunity</w:t>
      </w:r>
      <w:r w:rsidRPr="007E26DF">
        <w:rPr>
          <w:rFonts w:ascii="Book Antiqua" w:eastAsia="宋体" w:hAnsi="Book Antiqua" w:cs="宋体"/>
          <w:color w:val="000000"/>
          <w:lang w:eastAsia="zh-CN"/>
        </w:rPr>
        <w:t> 1996; </w:t>
      </w:r>
      <w:r w:rsidRPr="007E26DF">
        <w:rPr>
          <w:rFonts w:ascii="Book Antiqua" w:eastAsia="宋体" w:hAnsi="Book Antiqua" w:cs="宋体"/>
          <w:b/>
          <w:bCs/>
          <w:color w:val="000000"/>
          <w:lang w:eastAsia="zh-CN"/>
        </w:rPr>
        <w:t>5</w:t>
      </w:r>
      <w:r w:rsidRPr="007E26DF">
        <w:rPr>
          <w:rFonts w:ascii="Book Antiqua" w:eastAsia="宋体" w:hAnsi="Book Antiqua" w:cs="宋体"/>
          <w:color w:val="000000"/>
          <w:lang w:eastAsia="zh-CN"/>
        </w:rPr>
        <w:t>: 591-604 [PMID: 8986718 DOI: 10.1016/S1074-7613(00)80273-3]</w:t>
      </w:r>
    </w:p>
    <w:p w14:paraId="37520A0F"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46 </w:t>
      </w:r>
      <w:r w:rsidRPr="007E26DF">
        <w:rPr>
          <w:rFonts w:ascii="Book Antiqua" w:eastAsia="宋体" w:hAnsi="Book Antiqua" w:cs="宋体"/>
          <w:b/>
          <w:bCs/>
          <w:color w:val="000000"/>
          <w:lang w:eastAsia="zh-CN"/>
        </w:rPr>
        <w:t>Tong H</w:t>
      </w:r>
      <w:r w:rsidRPr="007E26DF">
        <w:rPr>
          <w:rFonts w:ascii="Book Antiqua" w:eastAsia="宋体" w:hAnsi="Book Antiqua" w:cs="宋体"/>
          <w:color w:val="000000"/>
          <w:lang w:eastAsia="zh-CN"/>
        </w:rPr>
        <w:t>, Zhao B, Shi H, Ba X, Wang X, Jiang Y, Zeng X. c-Abl tyrosine kinase plays a critical role in β2 integrin-dependent neutrophil migration by regulating Vav1 activity. </w:t>
      </w:r>
      <w:r w:rsidRPr="007E26DF">
        <w:rPr>
          <w:rFonts w:ascii="Book Antiqua" w:eastAsia="宋体" w:hAnsi="Book Antiqua" w:cs="宋体"/>
          <w:i/>
          <w:iCs/>
          <w:color w:val="000000"/>
          <w:lang w:eastAsia="zh-CN"/>
        </w:rPr>
        <w:t>J Leukoc Biol</w:t>
      </w:r>
      <w:r w:rsidRPr="007E26DF">
        <w:rPr>
          <w:rFonts w:ascii="Book Antiqua" w:eastAsia="宋体" w:hAnsi="Book Antiqua" w:cs="宋体"/>
          <w:color w:val="000000"/>
          <w:lang w:eastAsia="zh-CN"/>
        </w:rPr>
        <w:t> 2013; </w:t>
      </w:r>
      <w:r w:rsidRPr="007E26DF">
        <w:rPr>
          <w:rFonts w:ascii="Book Antiqua" w:eastAsia="宋体" w:hAnsi="Book Antiqua" w:cs="宋体"/>
          <w:b/>
          <w:bCs/>
          <w:color w:val="000000"/>
          <w:lang w:eastAsia="zh-CN"/>
        </w:rPr>
        <w:t>93</w:t>
      </w:r>
      <w:r w:rsidRPr="007E26DF">
        <w:rPr>
          <w:rFonts w:ascii="Book Antiqua" w:eastAsia="宋体" w:hAnsi="Book Antiqua" w:cs="宋体"/>
          <w:color w:val="000000"/>
          <w:lang w:eastAsia="zh-CN"/>
        </w:rPr>
        <w:t>: 611-622 [PMID: 23325923 DOI: 10.1189/jlb.1012487]</w:t>
      </w:r>
    </w:p>
    <w:p w14:paraId="6158C5ED"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47 </w:t>
      </w:r>
      <w:r w:rsidRPr="007E26DF">
        <w:rPr>
          <w:rFonts w:ascii="Book Antiqua" w:eastAsia="宋体" w:hAnsi="Book Antiqua" w:cs="宋体"/>
          <w:b/>
          <w:bCs/>
          <w:color w:val="000000"/>
          <w:lang w:eastAsia="zh-CN"/>
        </w:rPr>
        <w:t>Naramura M</w:t>
      </w:r>
      <w:r w:rsidRPr="007E26DF">
        <w:rPr>
          <w:rFonts w:ascii="Book Antiqua" w:eastAsia="宋体" w:hAnsi="Book Antiqua" w:cs="宋体"/>
          <w:color w:val="000000"/>
          <w:lang w:eastAsia="zh-CN"/>
        </w:rPr>
        <w:t>, Jang IK, Kole H, Huang F, Haines D, Gu H. c-Cbl and Cbl-b regulate T cell responsiveness by promoting ligand-induced TCR down-modulation. </w:t>
      </w:r>
      <w:r w:rsidRPr="007E26DF">
        <w:rPr>
          <w:rFonts w:ascii="Book Antiqua" w:eastAsia="宋体" w:hAnsi="Book Antiqua" w:cs="宋体"/>
          <w:i/>
          <w:iCs/>
          <w:color w:val="000000"/>
          <w:lang w:eastAsia="zh-CN"/>
        </w:rPr>
        <w:t>Nat Immunol</w:t>
      </w:r>
      <w:r w:rsidRPr="007E26DF">
        <w:rPr>
          <w:rFonts w:ascii="Book Antiqua" w:eastAsia="宋体" w:hAnsi="Book Antiqua" w:cs="宋体"/>
          <w:color w:val="000000"/>
          <w:lang w:eastAsia="zh-CN"/>
        </w:rPr>
        <w:t> 2002; </w:t>
      </w:r>
      <w:r w:rsidRPr="007E26DF">
        <w:rPr>
          <w:rFonts w:ascii="Book Antiqua" w:eastAsia="宋体" w:hAnsi="Book Antiqua" w:cs="宋体"/>
          <w:b/>
          <w:bCs/>
          <w:color w:val="000000"/>
          <w:lang w:eastAsia="zh-CN"/>
        </w:rPr>
        <w:t>3</w:t>
      </w:r>
      <w:r w:rsidRPr="007E26DF">
        <w:rPr>
          <w:rFonts w:ascii="Book Antiqua" w:eastAsia="宋体" w:hAnsi="Book Antiqua" w:cs="宋体"/>
          <w:color w:val="000000"/>
          <w:lang w:eastAsia="zh-CN"/>
        </w:rPr>
        <w:t>: 1192-1199 [PMID: 12415267 DOI: 10.1038/ni855]</w:t>
      </w:r>
    </w:p>
    <w:p w14:paraId="25AE0531"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48 </w:t>
      </w:r>
      <w:r w:rsidRPr="007E26DF">
        <w:rPr>
          <w:rFonts w:ascii="Book Antiqua" w:eastAsia="宋体" w:hAnsi="Book Antiqua" w:cs="宋体"/>
          <w:b/>
          <w:bCs/>
          <w:color w:val="000000"/>
          <w:lang w:eastAsia="zh-CN"/>
        </w:rPr>
        <w:t>Krawczyk CM</w:t>
      </w:r>
      <w:r w:rsidRPr="007E26DF">
        <w:rPr>
          <w:rFonts w:ascii="Book Antiqua" w:eastAsia="宋体" w:hAnsi="Book Antiqua" w:cs="宋体"/>
          <w:color w:val="000000"/>
          <w:lang w:eastAsia="zh-CN"/>
        </w:rPr>
        <w:t xml:space="preserve">, Jones RG, Atfield A, Bachmaier K, Arya S, Odermatt B, Ohashi PS, Penninger JM. </w:t>
      </w:r>
      <w:proofErr w:type="gramStart"/>
      <w:r w:rsidRPr="007E26DF">
        <w:rPr>
          <w:rFonts w:ascii="Book Antiqua" w:eastAsia="宋体" w:hAnsi="Book Antiqua" w:cs="宋体"/>
          <w:color w:val="000000"/>
          <w:lang w:eastAsia="zh-CN"/>
        </w:rPr>
        <w:t>Differential control of CD28-regulated in vivo immunity by the E3 ligase Cbl-b.</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J Immunol</w:t>
      </w:r>
      <w:r w:rsidRPr="007E26DF">
        <w:rPr>
          <w:rFonts w:ascii="Book Antiqua" w:eastAsia="宋体" w:hAnsi="Book Antiqua" w:cs="宋体"/>
          <w:color w:val="000000"/>
          <w:lang w:eastAsia="zh-CN"/>
        </w:rPr>
        <w:t> 2005; </w:t>
      </w:r>
      <w:r w:rsidRPr="007E26DF">
        <w:rPr>
          <w:rFonts w:ascii="Book Antiqua" w:eastAsia="宋体" w:hAnsi="Book Antiqua" w:cs="宋体"/>
          <w:b/>
          <w:bCs/>
          <w:color w:val="000000"/>
          <w:lang w:eastAsia="zh-CN"/>
        </w:rPr>
        <w:t>174</w:t>
      </w:r>
      <w:r w:rsidRPr="007E26DF">
        <w:rPr>
          <w:rFonts w:ascii="Book Antiqua" w:eastAsia="宋体" w:hAnsi="Book Antiqua" w:cs="宋体"/>
          <w:color w:val="000000"/>
          <w:lang w:eastAsia="zh-CN"/>
        </w:rPr>
        <w:t>: 1472-1478 [PMID: 15661906 DOI: 10.4049/jimmunol.174.3.1472]</w:t>
      </w:r>
    </w:p>
    <w:p w14:paraId="2009F874"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49 </w:t>
      </w:r>
      <w:r w:rsidRPr="007E26DF">
        <w:rPr>
          <w:rFonts w:ascii="Book Antiqua" w:eastAsia="宋体" w:hAnsi="Book Antiqua" w:cs="宋体"/>
          <w:b/>
          <w:bCs/>
          <w:color w:val="000000"/>
          <w:lang w:eastAsia="zh-CN"/>
        </w:rPr>
        <w:t>Chuang TH</w:t>
      </w:r>
      <w:r w:rsidRPr="007E26DF">
        <w:rPr>
          <w:rFonts w:ascii="Book Antiqua" w:eastAsia="宋体" w:hAnsi="Book Antiqua" w:cs="宋体"/>
          <w:color w:val="000000"/>
          <w:lang w:eastAsia="zh-CN"/>
        </w:rPr>
        <w:t xml:space="preserve">, Ulevitch RJ. </w:t>
      </w:r>
      <w:proofErr w:type="gramStart"/>
      <w:r w:rsidRPr="007E26DF">
        <w:rPr>
          <w:rFonts w:ascii="Book Antiqua" w:eastAsia="宋体" w:hAnsi="Book Antiqua" w:cs="宋体"/>
          <w:color w:val="000000"/>
          <w:lang w:eastAsia="zh-CN"/>
        </w:rPr>
        <w:t>Triad3A, an E3 ubiquitin-protein ligase regulating Toll-like receptors.</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Nat Immunol</w:t>
      </w:r>
      <w:r w:rsidRPr="007E26DF">
        <w:rPr>
          <w:rFonts w:ascii="Book Antiqua" w:eastAsia="宋体" w:hAnsi="Book Antiqua" w:cs="宋体"/>
          <w:color w:val="000000"/>
          <w:lang w:eastAsia="zh-CN"/>
        </w:rPr>
        <w:t> 2004; </w:t>
      </w:r>
      <w:r w:rsidRPr="007E26DF">
        <w:rPr>
          <w:rFonts w:ascii="Book Antiqua" w:eastAsia="宋体" w:hAnsi="Book Antiqua" w:cs="宋体"/>
          <w:b/>
          <w:bCs/>
          <w:color w:val="000000"/>
          <w:lang w:eastAsia="zh-CN"/>
        </w:rPr>
        <w:t>5</w:t>
      </w:r>
      <w:r w:rsidRPr="007E26DF">
        <w:rPr>
          <w:rFonts w:ascii="Book Antiqua" w:eastAsia="宋体" w:hAnsi="Book Antiqua" w:cs="宋体"/>
          <w:color w:val="000000"/>
          <w:lang w:eastAsia="zh-CN"/>
        </w:rPr>
        <w:t>: 495-502 [PMID: 15107846 DOI: 10.1038/ni1066]</w:t>
      </w:r>
    </w:p>
    <w:p w14:paraId="398D30D7"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50 </w:t>
      </w:r>
      <w:r w:rsidRPr="007E26DF">
        <w:rPr>
          <w:rFonts w:ascii="Book Antiqua" w:eastAsia="宋体" w:hAnsi="Book Antiqua" w:cs="宋体"/>
          <w:b/>
          <w:bCs/>
          <w:color w:val="000000"/>
          <w:lang w:eastAsia="zh-CN"/>
        </w:rPr>
        <w:t>Mansell A</w:t>
      </w:r>
      <w:r w:rsidRPr="007E26DF">
        <w:rPr>
          <w:rFonts w:ascii="Book Antiqua" w:eastAsia="宋体" w:hAnsi="Book Antiqua" w:cs="宋体"/>
          <w:color w:val="000000"/>
          <w:lang w:eastAsia="zh-CN"/>
        </w:rPr>
        <w:t>, Smith R, Doyle SL, Gray P, Fenner JE, Crack PJ, Nicholson SE, Hilton DJ, O'Neill LA, Hertzog PJ. Suppressor of cytokine signaling 1 negatively regulates Toll-like receptor signaling by mediating Mal degradation. </w:t>
      </w:r>
      <w:r w:rsidRPr="007E26DF">
        <w:rPr>
          <w:rFonts w:ascii="Book Antiqua" w:eastAsia="宋体" w:hAnsi="Book Antiqua" w:cs="宋体"/>
          <w:i/>
          <w:iCs/>
          <w:color w:val="000000"/>
          <w:lang w:eastAsia="zh-CN"/>
        </w:rPr>
        <w:t>Nat Immunol</w:t>
      </w:r>
      <w:r w:rsidRPr="007E26DF">
        <w:rPr>
          <w:rFonts w:ascii="Book Antiqua" w:eastAsia="宋体" w:hAnsi="Book Antiqua" w:cs="宋体"/>
          <w:color w:val="000000"/>
          <w:lang w:eastAsia="zh-CN"/>
        </w:rPr>
        <w:t> 2006; </w:t>
      </w:r>
      <w:r w:rsidRPr="007E26DF">
        <w:rPr>
          <w:rFonts w:ascii="Book Antiqua" w:eastAsia="宋体" w:hAnsi="Book Antiqua" w:cs="宋体"/>
          <w:b/>
          <w:bCs/>
          <w:color w:val="000000"/>
          <w:lang w:eastAsia="zh-CN"/>
        </w:rPr>
        <w:t>7</w:t>
      </w:r>
      <w:r w:rsidRPr="007E26DF">
        <w:rPr>
          <w:rFonts w:ascii="Book Antiqua" w:eastAsia="宋体" w:hAnsi="Book Antiqua" w:cs="宋体"/>
          <w:color w:val="000000"/>
          <w:lang w:eastAsia="zh-CN"/>
        </w:rPr>
        <w:t>: 148-155 [PMID: 16415872 DOI: 10.1038/ni1299]</w:t>
      </w:r>
    </w:p>
    <w:p w14:paraId="78977282"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51 </w:t>
      </w:r>
      <w:r w:rsidRPr="007E26DF">
        <w:rPr>
          <w:rFonts w:ascii="Book Antiqua" w:eastAsia="宋体" w:hAnsi="Book Antiqua" w:cs="宋体"/>
          <w:b/>
          <w:bCs/>
          <w:color w:val="000000"/>
          <w:lang w:eastAsia="zh-CN"/>
        </w:rPr>
        <w:t>Zadjali F</w:t>
      </w:r>
      <w:r w:rsidRPr="007E26DF">
        <w:rPr>
          <w:rFonts w:ascii="Book Antiqua" w:eastAsia="宋体" w:hAnsi="Book Antiqua" w:cs="宋体"/>
          <w:color w:val="000000"/>
          <w:lang w:eastAsia="zh-CN"/>
        </w:rPr>
        <w:t>, Santana-Farre R, Vesterlund M, Carow B, Mirecki-Garrido M, Hernandez-Hernandez I, Flodström-Tullberg M, Parini P, Rottenberg M, Norstedt G, Fernandez-Perez L, Flores-Morales A. SOCS2 deletion protects against hepatic steatosis but worsens insulin resistance in high-fat-diet-fed mice. </w:t>
      </w:r>
      <w:r w:rsidRPr="007E26DF">
        <w:rPr>
          <w:rFonts w:ascii="Book Antiqua" w:eastAsia="宋体" w:hAnsi="Book Antiqua" w:cs="宋体"/>
          <w:i/>
          <w:iCs/>
          <w:color w:val="000000"/>
          <w:lang w:eastAsia="zh-CN"/>
        </w:rPr>
        <w:t>FASEB J</w:t>
      </w:r>
      <w:r w:rsidRPr="007E26DF">
        <w:rPr>
          <w:rFonts w:ascii="Book Antiqua" w:eastAsia="宋体" w:hAnsi="Book Antiqua" w:cs="宋体"/>
          <w:color w:val="000000"/>
          <w:lang w:eastAsia="zh-CN"/>
        </w:rPr>
        <w:t> 2012; </w:t>
      </w:r>
      <w:r w:rsidRPr="007E26DF">
        <w:rPr>
          <w:rFonts w:ascii="Book Antiqua" w:eastAsia="宋体" w:hAnsi="Book Antiqua" w:cs="宋体"/>
          <w:b/>
          <w:bCs/>
          <w:color w:val="000000"/>
          <w:lang w:eastAsia="zh-CN"/>
        </w:rPr>
        <w:t>26</w:t>
      </w:r>
      <w:r w:rsidRPr="007E26DF">
        <w:rPr>
          <w:rFonts w:ascii="Book Antiqua" w:eastAsia="宋体" w:hAnsi="Book Antiqua" w:cs="宋体"/>
          <w:color w:val="000000"/>
          <w:lang w:eastAsia="zh-CN"/>
        </w:rPr>
        <w:t>: 3282-3291 [PMID: 22562833 DOI: 10.1096/fj.12-205583]</w:t>
      </w:r>
    </w:p>
    <w:p w14:paraId="6510CD3A" w14:textId="2BC3739D"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52 </w:t>
      </w:r>
      <w:r w:rsidRPr="007E26DF">
        <w:rPr>
          <w:rFonts w:ascii="Book Antiqua" w:eastAsia="宋体" w:hAnsi="Book Antiqua" w:cs="宋体"/>
          <w:b/>
          <w:bCs/>
          <w:color w:val="000000"/>
          <w:lang w:eastAsia="zh-CN"/>
        </w:rPr>
        <w:t>Hu MM</w:t>
      </w:r>
      <w:r w:rsidRPr="007E26DF">
        <w:rPr>
          <w:rFonts w:ascii="Book Antiqua" w:eastAsia="宋体" w:hAnsi="Book Antiqua" w:cs="宋体"/>
          <w:color w:val="000000"/>
          <w:lang w:eastAsia="zh-CN"/>
        </w:rPr>
        <w:t>, Xie XQ, Yang Q, Liao CY, Ye W, Lin H, Shu HB. TRIM38 Negatively Regulates TLR3/4-Mediated Innate Immune and Inflammatory Responses by Two Sequential and Distinct Mechanisms. </w:t>
      </w:r>
      <w:r w:rsidRPr="007E26DF">
        <w:rPr>
          <w:rFonts w:ascii="Book Antiqua" w:eastAsia="宋体" w:hAnsi="Book Antiqua" w:cs="宋体"/>
          <w:i/>
          <w:iCs/>
          <w:color w:val="000000"/>
          <w:lang w:eastAsia="zh-CN"/>
        </w:rPr>
        <w:t>J Immunol</w:t>
      </w:r>
      <w:r w:rsidRPr="007E26DF">
        <w:rPr>
          <w:rFonts w:ascii="Book Antiqua" w:eastAsia="宋体" w:hAnsi="Book Antiqua" w:cs="宋体"/>
          <w:color w:val="000000"/>
          <w:lang w:eastAsia="zh-CN"/>
        </w:rPr>
        <w:t> 2015; </w:t>
      </w:r>
      <w:r w:rsidRPr="007E26DF">
        <w:rPr>
          <w:rFonts w:ascii="Book Antiqua" w:eastAsia="宋体" w:hAnsi="Book Antiqua" w:cs="宋体"/>
          <w:b/>
          <w:bCs/>
          <w:color w:val="000000"/>
          <w:lang w:eastAsia="zh-CN"/>
        </w:rPr>
        <w:t>195</w:t>
      </w:r>
      <w:r w:rsidRPr="007E26DF">
        <w:rPr>
          <w:rFonts w:ascii="Book Antiqua" w:eastAsia="宋体" w:hAnsi="Book Antiqua" w:cs="宋体"/>
          <w:color w:val="000000"/>
          <w:lang w:eastAsia="zh-CN"/>
        </w:rPr>
        <w:t>: 4415-4425 [PMID: 26392463 DOI: 10.4049/jimmunol.1500859]</w:t>
      </w:r>
    </w:p>
    <w:p w14:paraId="509E0868"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53 </w:t>
      </w:r>
      <w:r w:rsidRPr="007E26DF">
        <w:rPr>
          <w:rFonts w:ascii="Book Antiqua" w:eastAsia="宋体" w:hAnsi="Book Antiqua" w:cs="宋体"/>
          <w:b/>
          <w:bCs/>
          <w:color w:val="000000"/>
          <w:lang w:eastAsia="zh-CN"/>
        </w:rPr>
        <w:t>Bachmaier K</w:t>
      </w:r>
      <w:r w:rsidRPr="007E26DF">
        <w:rPr>
          <w:rFonts w:ascii="Book Antiqua" w:eastAsia="宋体" w:hAnsi="Book Antiqua" w:cs="宋体"/>
          <w:color w:val="000000"/>
          <w:lang w:eastAsia="zh-CN"/>
        </w:rPr>
        <w:t>, Toya S, Gao X, Triantafillou T, Garrean S, Park GY, Frey RS, Vogel S, Minshall R, Christman JW, Tiruppathi C, Malik AB. E3 ubiquitin ligase Cblb regulates the acute inflammatory response underlying lung injury. </w:t>
      </w:r>
      <w:r w:rsidRPr="007E26DF">
        <w:rPr>
          <w:rFonts w:ascii="Book Antiqua" w:eastAsia="宋体" w:hAnsi="Book Antiqua" w:cs="宋体"/>
          <w:i/>
          <w:iCs/>
          <w:color w:val="000000"/>
          <w:lang w:eastAsia="zh-CN"/>
        </w:rPr>
        <w:t>Nat Med</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13</w:t>
      </w:r>
      <w:r w:rsidRPr="007E26DF">
        <w:rPr>
          <w:rFonts w:ascii="Book Antiqua" w:eastAsia="宋体" w:hAnsi="Book Antiqua" w:cs="宋体"/>
          <w:color w:val="000000"/>
          <w:lang w:eastAsia="zh-CN"/>
        </w:rPr>
        <w:t>: 920-926 [PMID: 17618294 DOI: 10.1038/nm1607]</w:t>
      </w:r>
    </w:p>
    <w:p w14:paraId="59B54B8E"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lastRenderedPageBreak/>
        <w:t>54 </w:t>
      </w:r>
      <w:r w:rsidRPr="007E26DF">
        <w:rPr>
          <w:rFonts w:ascii="Book Antiqua" w:eastAsia="宋体" w:hAnsi="Book Antiqua" w:cs="宋体"/>
          <w:b/>
          <w:bCs/>
          <w:color w:val="000000"/>
          <w:lang w:eastAsia="zh-CN"/>
        </w:rPr>
        <w:t>Fessler MB</w:t>
      </w:r>
      <w:r w:rsidRPr="007E26DF">
        <w:rPr>
          <w:rFonts w:ascii="Book Antiqua" w:eastAsia="宋体" w:hAnsi="Book Antiqua" w:cs="宋体"/>
          <w:color w:val="000000"/>
          <w:lang w:eastAsia="zh-CN"/>
        </w:rPr>
        <w:t>, Rudel LL, Brown JM. Toll-like receptor signaling links dietary fatty acids to the metabolic syndrome. </w:t>
      </w:r>
      <w:r w:rsidRPr="007E26DF">
        <w:rPr>
          <w:rFonts w:ascii="Book Antiqua" w:eastAsia="宋体" w:hAnsi="Book Antiqua" w:cs="宋体"/>
          <w:i/>
          <w:iCs/>
          <w:color w:val="000000"/>
          <w:lang w:eastAsia="zh-CN"/>
        </w:rPr>
        <w:t>Curr Opin Lipidol</w:t>
      </w:r>
      <w:r w:rsidRPr="007E26DF">
        <w:rPr>
          <w:rFonts w:ascii="Book Antiqua" w:eastAsia="宋体" w:hAnsi="Book Antiqua" w:cs="宋体"/>
          <w:color w:val="000000"/>
          <w:lang w:eastAsia="zh-CN"/>
        </w:rPr>
        <w:t> 2009; </w:t>
      </w:r>
      <w:r w:rsidRPr="007E26DF">
        <w:rPr>
          <w:rFonts w:ascii="Book Antiqua" w:eastAsia="宋体" w:hAnsi="Book Antiqua" w:cs="宋体"/>
          <w:b/>
          <w:bCs/>
          <w:color w:val="000000"/>
          <w:lang w:eastAsia="zh-CN"/>
        </w:rPr>
        <w:t>20</w:t>
      </w:r>
      <w:r w:rsidRPr="007E26DF">
        <w:rPr>
          <w:rFonts w:ascii="Book Antiqua" w:eastAsia="宋体" w:hAnsi="Book Antiqua" w:cs="宋体"/>
          <w:color w:val="000000"/>
          <w:lang w:eastAsia="zh-CN"/>
        </w:rPr>
        <w:t>: 379-385 [PMID: 19625959 DOI: 10.1097/MOL.0b013e32832fa5c4]</w:t>
      </w:r>
    </w:p>
    <w:p w14:paraId="1B207542" w14:textId="77777777" w:rsidR="007E26DF" w:rsidRPr="007E26DF" w:rsidRDefault="007E26DF" w:rsidP="007E26DF">
      <w:pPr>
        <w:spacing w:line="360" w:lineRule="auto"/>
        <w:jc w:val="both"/>
        <w:rPr>
          <w:rFonts w:ascii="Book Antiqua" w:eastAsia="宋体" w:hAnsi="Book Antiqua" w:cs="宋体"/>
          <w:color w:val="000000"/>
          <w:lang w:eastAsia="zh-CN"/>
        </w:rPr>
      </w:pPr>
      <w:proofErr w:type="gramStart"/>
      <w:r w:rsidRPr="007E26DF">
        <w:rPr>
          <w:rFonts w:ascii="Book Antiqua" w:eastAsia="宋体" w:hAnsi="Book Antiqua" w:cs="宋体"/>
          <w:color w:val="000000"/>
          <w:lang w:eastAsia="zh-CN"/>
        </w:rPr>
        <w:t>55 </w:t>
      </w:r>
      <w:r w:rsidRPr="007E26DF">
        <w:rPr>
          <w:rFonts w:ascii="Book Antiqua" w:eastAsia="宋体" w:hAnsi="Book Antiqua" w:cs="宋体"/>
          <w:b/>
          <w:bCs/>
          <w:color w:val="000000"/>
          <w:lang w:eastAsia="zh-CN"/>
        </w:rPr>
        <w:t>Medvedev AE</w:t>
      </w:r>
      <w:r w:rsidRPr="007E26DF">
        <w:rPr>
          <w:rFonts w:ascii="Book Antiqua" w:eastAsia="宋体" w:hAnsi="Book Antiqua" w:cs="宋体"/>
          <w:color w:val="000000"/>
          <w:lang w:eastAsia="zh-CN"/>
        </w:rPr>
        <w:t>, Piao W, Shoenfelt J, Rhee SH, Chen H, Basu S, Wahl LM, Fenton MJ, Vogel SN.</w:t>
      </w:r>
      <w:proofErr w:type="gramEnd"/>
      <w:r w:rsidRPr="007E26DF">
        <w:rPr>
          <w:rFonts w:ascii="Book Antiqua" w:eastAsia="宋体" w:hAnsi="Book Antiqua" w:cs="宋体"/>
          <w:color w:val="000000"/>
          <w:lang w:eastAsia="zh-CN"/>
        </w:rPr>
        <w:t xml:space="preserve"> </w:t>
      </w:r>
      <w:proofErr w:type="gramStart"/>
      <w:r w:rsidRPr="007E26DF">
        <w:rPr>
          <w:rFonts w:ascii="Book Antiqua" w:eastAsia="宋体" w:hAnsi="Book Antiqua" w:cs="宋体"/>
          <w:color w:val="000000"/>
          <w:lang w:eastAsia="zh-CN"/>
        </w:rPr>
        <w:t>Role of TLR4 tyrosine phosphorylation in signal transduction and endotoxin tolerance.</w:t>
      </w:r>
      <w:proofErr w:type="gramEnd"/>
      <w:r w:rsidRPr="007E26DF">
        <w:rPr>
          <w:rFonts w:ascii="Book Antiqua" w:eastAsia="宋体" w:hAnsi="Book Antiqua" w:cs="宋体"/>
          <w:color w:val="000000"/>
          <w:lang w:eastAsia="zh-CN"/>
        </w:rPr>
        <w:t> </w:t>
      </w:r>
      <w:r w:rsidRPr="007E26DF">
        <w:rPr>
          <w:rFonts w:ascii="Book Antiqua" w:eastAsia="宋体" w:hAnsi="Book Antiqua" w:cs="宋体"/>
          <w:i/>
          <w:iCs/>
          <w:color w:val="000000"/>
          <w:lang w:eastAsia="zh-CN"/>
        </w:rPr>
        <w:t>J Biol Chem</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282</w:t>
      </w:r>
      <w:r w:rsidRPr="007E26DF">
        <w:rPr>
          <w:rFonts w:ascii="Book Antiqua" w:eastAsia="宋体" w:hAnsi="Book Antiqua" w:cs="宋体"/>
          <w:color w:val="000000"/>
          <w:lang w:eastAsia="zh-CN"/>
        </w:rPr>
        <w:t>: 16042-16053 [PMID: 17392283 DOI: 10.1074/jbc.M606781200]</w:t>
      </w:r>
    </w:p>
    <w:p w14:paraId="473F2351" w14:textId="77777777" w:rsidR="007E26DF" w:rsidRPr="007E26DF" w:rsidRDefault="007E26DF" w:rsidP="007E26DF">
      <w:pPr>
        <w:spacing w:line="360" w:lineRule="auto"/>
        <w:jc w:val="both"/>
        <w:rPr>
          <w:rFonts w:ascii="Book Antiqua" w:eastAsia="宋体" w:hAnsi="Book Antiqua" w:cs="宋体"/>
          <w:color w:val="000000"/>
          <w:lang w:eastAsia="zh-CN"/>
        </w:rPr>
      </w:pPr>
      <w:proofErr w:type="gramStart"/>
      <w:r w:rsidRPr="007E26DF">
        <w:rPr>
          <w:rFonts w:ascii="Book Antiqua" w:eastAsia="宋体" w:hAnsi="Book Antiqua" w:cs="宋体"/>
          <w:color w:val="000000"/>
          <w:lang w:eastAsia="zh-CN"/>
        </w:rPr>
        <w:t>56 </w:t>
      </w:r>
      <w:r w:rsidRPr="007E26DF">
        <w:rPr>
          <w:rFonts w:ascii="Book Antiqua" w:eastAsia="宋体" w:hAnsi="Book Antiqua" w:cs="宋体"/>
          <w:b/>
          <w:bCs/>
          <w:color w:val="000000"/>
          <w:lang w:eastAsia="zh-CN"/>
        </w:rPr>
        <w:t>Miller YI</w:t>
      </w:r>
      <w:r w:rsidRPr="007E26DF">
        <w:rPr>
          <w:rFonts w:ascii="Book Antiqua" w:eastAsia="宋体" w:hAnsi="Book Antiqua" w:cs="宋体"/>
          <w:color w:val="000000"/>
          <w:lang w:eastAsia="zh-CN"/>
        </w:rPr>
        <w:t>, Choi SH, Wiesner P, Bae YS.</w:t>
      </w:r>
      <w:proofErr w:type="gramEnd"/>
      <w:r w:rsidRPr="007E26DF">
        <w:rPr>
          <w:rFonts w:ascii="Book Antiqua" w:eastAsia="宋体" w:hAnsi="Book Antiqua" w:cs="宋体"/>
          <w:color w:val="000000"/>
          <w:lang w:eastAsia="zh-CN"/>
        </w:rPr>
        <w:t xml:space="preserve"> The SYK side of TLR4: signalling mechanisms in response to LPS and minimally oxidized LDL. </w:t>
      </w:r>
      <w:r w:rsidRPr="007E26DF">
        <w:rPr>
          <w:rFonts w:ascii="Book Antiqua" w:eastAsia="宋体" w:hAnsi="Book Antiqua" w:cs="宋体"/>
          <w:i/>
          <w:iCs/>
          <w:color w:val="000000"/>
          <w:lang w:eastAsia="zh-CN"/>
        </w:rPr>
        <w:t>Br J Pharmacol</w:t>
      </w:r>
      <w:r w:rsidRPr="007E26DF">
        <w:rPr>
          <w:rFonts w:ascii="Book Antiqua" w:eastAsia="宋体" w:hAnsi="Book Antiqua" w:cs="宋体"/>
          <w:color w:val="000000"/>
          <w:lang w:eastAsia="zh-CN"/>
        </w:rPr>
        <w:t> 2012; </w:t>
      </w:r>
      <w:r w:rsidRPr="007E26DF">
        <w:rPr>
          <w:rFonts w:ascii="Book Antiqua" w:eastAsia="宋体" w:hAnsi="Book Antiqua" w:cs="宋体"/>
          <w:b/>
          <w:bCs/>
          <w:color w:val="000000"/>
          <w:lang w:eastAsia="zh-CN"/>
        </w:rPr>
        <w:t>167</w:t>
      </w:r>
      <w:r w:rsidRPr="007E26DF">
        <w:rPr>
          <w:rFonts w:ascii="Book Antiqua" w:eastAsia="宋体" w:hAnsi="Book Antiqua" w:cs="宋体"/>
          <w:color w:val="000000"/>
          <w:lang w:eastAsia="zh-CN"/>
        </w:rPr>
        <w:t>: 990-999 [PMID: 22776094 DOI: 10.1111/j.1476-5381.2012.02097.x]</w:t>
      </w:r>
    </w:p>
    <w:p w14:paraId="5C3AB90F"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57 </w:t>
      </w:r>
      <w:r w:rsidRPr="007E26DF">
        <w:rPr>
          <w:rFonts w:ascii="Book Antiqua" w:eastAsia="宋体" w:hAnsi="Book Antiqua" w:cs="宋体"/>
          <w:b/>
          <w:bCs/>
          <w:color w:val="000000"/>
          <w:lang w:eastAsia="zh-CN"/>
        </w:rPr>
        <w:t>Lu Z</w:t>
      </w:r>
      <w:r w:rsidRPr="007E26DF">
        <w:rPr>
          <w:rFonts w:ascii="Book Antiqua" w:eastAsia="宋体" w:hAnsi="Book Antiqua" w:cs="宋体"/>
          <w:color w:val="000000"/>
          <w:lang w:eastAsia="zh-CN"/>
        </w:rPr>
        <w:t xml:space="preserve">, Zhang X, Li Y, Lopes-Virella MF, </w:t>
      </w:r>
      <w:proofErr w:type="gramStart"/>
      <w:r w:rsidRPr="007E26DF">
        <w:rPr>
          <w:rFonts w:ascii="Book Antiqua" w:eastAsia="宋体" w:hAnsi="Book Antiqua" w:cs="宋体"/>
          <w:color w:val="000000"/>
          <w:lang w:eastAsia="zh-CN"/>
        </w:rPr>
        <w:t>Huang</w:t>
      </w:r>
      <w:proofErr w:type="gramEnd"/>
      <w:r w:rsidRPr="007E26DF">
        <w:rPr>
          <w:rFonts w:ascii="Book Antiqua" w:eastAsia="宋体" w:hAnsi="Book Antiqua" w:cs="宋体"/>
          <w:color w:val="000000"/>
          <w:lang w:eastAsia="zh-CN"/>
        </w:rPr>
        <w:t xml:space="preserve"> Y. TLR4 antagonist attenuates atherogenesis in LDL receptor-deficient mice with diet-induced type 2 diabetes. </w:t>
      </w:r>
      <w:r w:rsidRPr="007E26DF">
        <w:rPr>
          <w:rFonts w:ascii="Book Antiqua" w:eastAsia="宋体" w:hAnsi="Book Antiqua" w:cs="宋体"/>
          <w:i/>
          <w:iCs/>
          <w:color w:val="000000"/>
          <w:lang w:eastAsia="zh-CN"/>
        </w:rPr>
        <w:t>Immunobiology</w:t>
      </w:r>
      <w:r w:rsidRPr="007E26DF">
        <w:rPr>
          <w:rFonts w:ascii="Book Antiqua" w:eastAsia="宋体" w:hAnsi="Book Antiqua" w:cs="宋体"/>
          <w:color w:val="000000"/>
          <w:lang w:eastAsia="zh-CN"/>
        </w:rPr>
        <w:t> 2015; </w:t>
      </w:r>
      <w:r w:rsidRPr="007E26DF">
        <w:rPr>
          <w:rFonts w:ascii="Book Antiqua" w:eastAsia="宋体" w:hAnsi="Book Antiqua" w:cs="宋体"/>
          <w:b/>
          <w:bCs/>
          <w:color w:val="000000"/>
          <w:lang w:eastAsia="zh-CN"/>
        </w:rPr>
        <w:t>220</w:t>
      </w:r>
      <w:r w:rsidRPr="007E26DF">
        <w:rPr>
          <w:rFonts w:ascii="Book Antiqua" w:eastAsia="宋体" w:hAnsi="Book Antiqua" w:cs="宋体"/>
          <w:color w:val="000000"/>
          <w:lang w:eastAsia="zh-CN"/>
        </w:rPr>
        <w:t>: 1246-1254 [PMID: 26162692 DOI: 10.1016/j.imbio.2015.06.016]</w:t>
      </w:r>
    </w:p>
    <w:p w14:paraId="53DA5E19"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58 </w:t>
      </w:r>
      <w:r w:rsidRPr="007E26DF">
        <w:rPr>
          <w:rFonts w:ascii="Book Antiqua" w:eastAsia="宋体" w:hAnsi="Book Antiqua" w:cs="宋体"/>
          <w:b/>
          <w:bCs/>
          <w:color w:val="000000"/>
          <w:lang w:eastAsia="zh-CN"/>
        </w:rPr>
        <w:t>Kim HM</w:t>
      </w:r>
      <w:r w:rsidRPr="007E26DF">
        <w:rPr>
          <w:rFonts w:ascii="Book Antiqua" w:eastAsia="宋体" w:hAnsi="Book Antiqua" w:cs="宋体"/>
          <w:color w:val="000000"/>
          <w:lang w:eastAsia="zh-CN"/>
        </w:rPr>
        <w:t>, Park BS, Kim JI, Kim SE, Lee J, Oh SC, Enkhbayar P, Matsushima N, Lee H, Yoo OJ, Lee JO. Crystal structure of the TLR4-MD-2 complex with bound endotoxin antagonist Eritoran. </w:t>
      </w:r>
      <w:r w:rsidRPr="007E26DF">
        <w:rPr>
          <w:rFonts w:ascii="Book Antiqua" w:eastAsia="宋体" w:hAnsi="Book Antiqua" w:cs="宋体"/>
          <w:i/>
          <w:iCs/>
          <w:color w:val="000000"/>
          <w:lang w:eastAsia="zh-CN"/>
        </w:rPr>
        <w:t>Cell</w:t>
      </w:r>
      <w:r w:rsidRPr="007E26DF">
        <w:rPr>
          <w:rFonts w:ascii="Book Antiqua" w:eastAsia="宋体" w:hAnsi="Book Antiqua" w:cs="宋体"/>
          <w:color w:val="000000"/>
          <w:lang w:eastAsia="zh-CN"/>
        </w:rPr>
        <w:t> 2007; </w:t>
      </w:r>
      <w:r w:rsidRPr="007E26DF">
        <w:rPr>
          <w:rFonts w:ascii="Book Antiqua" w:eastAsia="宋体" w:hAnsi="Book Antiqua" w:cs="宋体"/>
          <w:b/>
          <w:bCs/>
          <w:color w:val="000000"/>
          <w:lang w:eastAsia="zh-CN"/>
        </w:rPr>
        <w:t>130</w:t>
      </w:r>
      <w:r w:rsidRPr="007E26DF">
        <w:rPr>
          <w:rFonts w:ascii="Book Antiqua" w:eastAsia="宋体" w:hAnsi="Book Antiqua" w:cs="宋体"/>
          <w:color w:val="000000"/>
          <w:lang w:eastAsia="zh-CN"/>
        </w:rPr>
        <w:t>: 906-917 [PMID: 17803912 DOI: 10.1016/j.cell.2007.08.002]</w:t>
      </w:r>
    </w:p>
    <w:p w14:paraId="7B58C343" w14:textId="4A14F45E" w:rsidR="007E26DF" w:rsidRPr="007E26DF" w:rsidRDefault="007E26DF" w:rsidP="007E26DF">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59 </w:t>
      </w:r>
      <w:r w:rsidRPr="007E26DF">
        <w:rPr>
          <w:rFonts w:ascii="Book Antiqua" w:eastAsia="宋体" w:hAnsi="Book Antiqua" w:cs="宋体"/>
          <w:b/>
          <w:color w:val="000000"/>
          <w:lang w:eastAsia="zh-CN"/>
        </w:rPr>
        <w:t>Ciccone MM,</w:t>
      </w:r>
      <w:r w:rsidRPr="007E26DF">
        <w:rPr>
          <w:rFonts w:ascii="Book Antiqua" w:eastAsia="宋体" w:hAnsi="Book Antiqua" w:cs="宋体"/>
          <w:color w:val="000000"/>
          <w:lang w:eastAsia="zh-CN"/>
        </w:rPr>
        <w:t xml:space="preserve"> Scicchitano P, Cameli M, Cecere A, Cortese F, Dentamaro I, Gentile F, Gesuaido M, Maiello M, Modesti PA, Muiesan ML, Novo S, Palmiero P, Saba PS, Zito A, Mattioli AV, Pedrinelli R. Endothelial Function in Pre-diabetes, Diabetes and Diabetic Cardiomyopathy: A Review. </w:t>
      </w:r>
      <w:r w:rsidRPr="007E26DF">
        <w:rPr>
          <w:rFonts w:ascii="Book Antiqua" w:eastAsia="宋体" w:hAnsi="Book Antiqua" w:cs="宋体"/>
          <w:i/>
          <w:color w:val="000000"/>
          <w:lang w:eastAsia="zh-CN"/>
        </w:rPr>
        <w:t>J Diabetes Metab</w:t>
      </w:r>
      <w:r w:rsidRPr="007E26DF">
        <w:rPr>
          <w:rFonts w:ascii="Book Antiqua" w:eastAsia="宋体" w:hAnsi="Book Antiqua" w:cs="宋体"/>
          <w:color w:val="000000"/>
          <w:lang w:eastAsia="zh-CN"/>
        </w:rPr>
        <w:t xml:space="preserve"> 2014; </w:t>
      </w:r>
      <w:r w:rsidRPr="007E26DF">
        <w:rPr>
          <w:rFonts w:ascii="Book Antiqua" w:eastAsia="宋体" w:hAnsi="Book Antiqua" w:cs="宋体"/>
          <w:b/>
          <w:color w:val="000000"/>
          <w:lang w:eastAsia="zh-CN"/>
        </w:rPr>
        <w:t>5:</w:t>
      </w:r>
      <w:r w:rsidRPr="007E26DF">
        <w:rPr>
          <w:rFonts w:ascii="Book Antiqua" w:eastAsia="宋体" w:hAnsi="Book Antiqua" w:cs="宋体"/>
          <w:color w:val="000000"/>
          <w:lang w:eastAsia="zh-CN"/>
        </w:rPr>
        <w:t xml:space="preserve"> 364 [DOI: 10.4172/2155-6156.1000364]</w:t>
      </w:r>
    </w:p>
    <w:p w14:paraId="1747EDE8"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60 </w:t>
      </w:r>
      <w:r w:rsidRPr="007E26DF">
        <w:rPr>
          <w:rFonts w:ascii="Book Antiqua" w:eastAsia="宋体" w:hAnsi="Book Antiqua" w:cs="宋体"/>
          <w:b/>
          <w:bCs/>
          <w:color w:val="000000"/>
          <w:lang w:eastAsia="zh-CN"/>
        </w:rPr>
        <w:t>Festa A</w:t>
      </w:r>
      <w:r w:rsidRPr="007E26DF">
        <w:rPr>
          <w:rFonts w:ascii="Book Antiqua" w:eastAsia="宋体" w:hAnsi="Book Antiqua" w:cs="宋体"/>
          <w:color w:val="000000"/>
          <w:lang w:eastAsia="zh-CN"/>
        </w:rPr>
        <w:t xml:space="preserve">, Hanley AJ, Tracy RP, D'Agostino R, Haffner SM. Inflammation in the prediabetic state is related to increased insulin resistance rather than decreased </w:t>
      </w:r>
      <w:r w:rsidRPr="007E26DF">
        <w:rPr>
          <w:rFonts w:ascii="Book Antiqua" w:eastAsia="宋体" w:hAnsi="Book Antiqua" w:cs="宋体"/>
          <w:color w:val="000000"/>
          <w:lang w:eastAsia="zh-CN"/>
        </w:rPr>
        <w:lastRenderedPageBreak/>
        <w:t>insulin secretion. </w:t>
      </w:r>
      <w:r w:rsidRPr="007E26DF">
        <w:rPr>
          <w:rFonts w:ascii="Book Antiqua" w:eastAsia="宋体" w:hAnsi="Book Antiqua" w:cs="宋体"/>
          <w:i/>
          <w:iCs/>
          <w:color w:val="000000"/>
          <w:lang w:eastAsia="zh-CN"/>
        </w:rPr>
        <w:t>Circulation</w:t>
      </w:r>
      <w:r w:rsidRPr="007E26DF">
        <w:rPr>
          <w:rFonts w:ascii="Book Antiqua" w:eastAsia="宋体" w:hAnsi="Book Antiqua" w:cs="宋体"/>
          <w:color w:val="000000"/>
          <w:lang w:eastAsia="zh-CN"/>
        </w:rPr>
        <w:t> 2003; </w:t>
      </w:r>
      <w:r w:rsidRPr="007E26DF">
        <w:rPr>
          <w:rFonts w:ascii="Book Antiqua" w:eastAsia="宋体" w:hAnsi="Book Antiqua" w:cs="宋体"/>
          <w:b/>
          <w:bCs/>
          <w:color w:val="000000"/>
          <w:lang w:eastAsia="zh-CN"/>
        </w:rPr>
        <w:t>108</w:t>
      </w:r>
      <w:r w:rsidRPr="007E26DF">
        <w:rPr>
          <w:rFonts w:ascii="Book Antiqua" w:eastAsia="宋体" w:hAnsi="Book Antiqua" w:cs="宋体"/>
          <w:color w:val="000000"/>
          <w:lang w:eastAsia="zh-CN"/>
        </w:rPr>
        <w:t>: 1822-1830 [PMID: 14517163 DOI: 10.1161/01.CIR.0000091339.70120.53]</w:t>
      </w:r>
    </w:p>
    <w:p w14:paraId="3D7EADD4" w14:textId="77777777" w:rsidR="007E26DF" w:rsidRPr="007E26DF" w:rsidRDefault="007E26DF" w:rsidP="007E26DF">
      <w:pPr>
        <w:spacing w:line="360" w:lineRule="auto"/>
        <w:jc w:val="both"/>
        <w:rPr>
          <w:rFonts w:ascii="Book Antiqua" w:eastAsia="宋体" w:hAnsi="Book Antiqua" w:cs="宋体"/>
          <w:color w:val="000000"/>
          <w:lang w:eastAsia="zh-CN"/>
        </w:rPr>
      </w:pPr>
      <w:r w:rsidRPr="007E26DF">
        <w:rPr>
          <w:rFonts w:ascii="Book Antiqua" w:eastAsia="宋体" w:hAnsi="Book Antiqua" w:cs="宋体"/>
          <w:color w:val="000000"/>
          <w:lang w:eastAsia="zh-CN"/>
        </w:rPr>
        <w:t>61 </w:t>
      </w:r>
      <w:r w:rsidRPr="007E26DF">
        <w:rPr>
          <w:rFonts w:ascii="Book Antiqua" w:eastAsia="宋体" w:hAnsi="Book Antiqua" w:cs="宋体"/>
          <w:b/>
          <w:bCs/>
          <w:color w:val="000000"/>
          <w:lang w:eastAsia="zh-CN"/>
        </w:rPr>
        <w:t>Nakao R</w:t>
      </w:r>
      <w:r w:rsidRPr="007E26DF">
        <w:rPr>
          <w:rFonts w:ascii="Book Antiqua" w:eastAsia="宋体" w:hAnsi="Book Antiqua" w:cs="宋体"/>
          <w:color w:val="000000"/>
          <w:lang w:eastAsia="zh-CN"/>
        </w:rPr>
        <w:t>, Hirasaka K, Goto J, Ishidoh K, Yamada C, Ohno A, Okumura Y, Nonaka I, Yasutomo K, Baldwin KM, Kominami E, Higashibata A, Nagano K, Tanaka K, Yasui N, Mills EM, Takeda S, Nikawa T. Ubiquitin ligase Cbl-b is a negative regulator for insulin-like growth factor 1 signaling during muscle atrophy caused by unloading. </w:t>
      </w:r>
      <w:r w:rsidRPr="007E26DF">
        <w:rPr>
          <w:rFonts w:ascii="Book Antiqua" w:eastAsia="宋体" w:hAnsi="Book Antiqua" w:cs="宋体"/>
          <w:i/>
          <w:iCs/>
          <w:color w:val="000000"/>
          <w:lang w:eastAsia="zh-CN"/>
        </w:rPr>
        <w:t>Mol Cell Biol</w:t>
      </w:r>
      <w:r w:rsidRPr="007E26DF">
        <w:rPr>
          <w:rFonts w:ascii="Book Antiqua" w:eastAsia="宋体" w:hAnsi="Book Antiqua" w:cs="宋体"/>
          <w:color w:val="000000"/>
          <w:lang w:eastAsia="zh-CN"/>
        </w:rPr>
        <w:t> 2009; </w:t>
      </w:r>
      <w:r w:rsidRPr="007E26DF">
        <w:rPr>
          <w:rFonts w:ascii="Book Antiqua" w:eastAsia="宋体" w:hAnsi="Book Antiqua" w:cs="宋体"/>
          <w:b/>
          <w:bCs/>
          <w:color w:val="000000"/>
          <w:lang w:eastAsia="zh-CN"/>
        </w:rPr>
        <w:t>29</w:t>
      </w:r>
      <w:r w:rsidRPr="007E26DF">
        <w:rPr>
          <w:rFonts w:ascii="Book Antiqua" w:eastAsia="宋体" w:hAnsi="Book Antiqua" w:cs="宋体"/>
          <w:color w:val="000000"/>
          <w:lang w:eastAsia="zh-CN"/>
        </w:rPr>
        <w:t>: 4798-4811 [PMID: 19546233 DOI: 10.1128/MCB.01347-08]</w:t>
      </w:r>
    </w:p>
    <w:p w14:paraId="799553F2" w14:textId="77777777" w:rsidR="007E26DF" w:rsidRPr="007E26DF" w:rsidRDefault="007E26DF" w:rsidP="00D85D43">
      <w:pPr>
        <w:tabs>
          <w:tab w:val="left" w:pos="432"/>
        </w:tabs>
        <w:spacing w:line="360" w:lineRule="auto"/>
        <w:jc w:val="both"/>
        <w:rPr>
          <w:rFonts w:ascii="Book Antiqua" w:eastAsia="宋体" w:hAnsi="Book Antiqua"/>
          <w:b/>
          <w:color w:val="000000" w:themeColor="text1"/>
          <w:lang w:eastAsia="zh-CN"/>
        </w:rPr>
      </w:pPr>
    </w:p>
    <w:p w14:paraId="3A5F68BA" w14:textId="118A40B6" w:rsidR="00997F51" w:rsidRDefault="007E26DF" w:rsidP="007E26DF">
      <w:pPr>
        <w:wordWrap w:val="0"/>
        <w:spacing w:line="360" w:lineRule="auto"/>
        <w:jc w:val="right"/>
        <w:rPr>
          <w:rFonts w:ascii="Book Antiqua" w:eastAsia="宋体" w:hAnsi="Book Antiqua"/>
          <w:lang w:eastAsia="zh-CN"/>
        </w:rPr>
      </w:pPr>
      <w:r w:rsidRPr="00304893">
        <w:rPr>
          <w:rFonts w:ascii="Book Antiqua" w:hAnsi="Book Antiqua"/>
          <w:b/>
        </w:rPr>
        <w:t>P- Reviewer:</w:t>
      </w:r>
      <w:r w:rsidRPr="00304893">
        <w:rPr>
          <w:rFonts w:ascii="Book Antiqua" w:eastAsia="宋体" w:hAnsi="Book Antiqua"/>
          <w:b/>
          <w:lang w:eastAsia="zh-CN"/>
        </w:rPr>
        <w:t xml:space="preserve"> </w:t>
      </w:r>
      <w:r w:rsidR="008A2395">
        <w:rPr>
          <w:rFonts w:ascii="Book Antiqua" w:eastAsia="宋体" w:hAnsi="Book Antiqua"/>
          <w:lang w:eastAsia="zh-CN"/>
        </w:rPr>
        <w:t>Al-Gayyar</w:t>
      </w:r>
      <w:r w:rsidR="00997F51" w:rsidRPr="00997F51">
        <w:rPr>
          <w:rFonts w:ascii="Book Antiqua" w:eastAsia="宋体" w:hAnsi="Book Antiqua"/>
          <w:lang w:eastAsia="zh-CN"/>
        </w:rPr>
        <w:t xml:space="preserve"> MMH</w:t>
      </w:r>
      <w:r w:rsidR="00997F51" w:rsidRPr="00997F51">
        <w:rPr>
          <w:rFonts w:ascii="Book Antiqua" w:eastAsia="宋体" w:hAnsi="Book Antiqua" w:hint="eastAsia"/>
          <w:lang w:eastAsia="zh-CN"/>
        </w:rPr>
        <w:t xml:space="preserve">, </w:t>
      </w:r>
      <w:r w:rsidR="008A2395">
        <w:rPr>
          <w:rFonts w:ascii="Book Antiqua" w:eastAsia="宋体" w:hAnsi="Book Antiqua"/>
          <w:lang w:eastAsia="zh-CN"/>
        </w:rPr>
        <w:t>Ciccone</w:t>
      </w:r>
      <w:r w:rsidR="00997F51" w:rsidRPr="00997F51">
        <w:rPr>
          <w:rFonts w:ascii="Book Antiqua" w:eastAsia="宋体" w:hAnsi="Book Antiqua"/>
          <w:lang w:eastAsia="zh-CN"/>
        </w:rPr>
        <w:t xml:space="preserve"> MM</w:t>
      </w:r>
      <w:r w:rsidR="00997F51" w:rsidRPr="00997F51">
        <w:rPr>
          <w:rFonts w:ascii="Book Antiqua" w:eastAsia="宋体" w:hAnsi="Book Antiqua" w:hint="eastAsia"/>
          <w:lang w:eastAsia="zh-CN"/>
        </w:rPr>
        <w:t xml:space="preserve">, </w:t>
      </w:r>
      <w:r w:rsidR="008A2395">
        <w:rPr>
          <w:rFonts w:ascii="Book Antiqua" w:eastAsia="宋体" w:hAnsi="Book Antiqua"/>
          <w:lang w:eastAsia="zh-CN"/>
        </w:rPr>
        <w:t>Guzman-Gutierrez</w:t>
      </w:r>
      <w:r w:rsidR="00997F51" w:rsidRPr="00997F51">
        <w:rPr>
          <w:rFonts w:ascii="Book Antiqua" w:eastAsia="宋体" w:hAnsi="Book Antiqua"/>
          <w:lang w:eastAsia="zh-CN"/>
        </w:rPr>
        <w:t xml:space="preserve"> E</w:t>
      </w:r>
      <w:r w:rsidR="00997F51" w:rsidRPr="00997F51">
        <w:rPr>
          <w:rFonts w:ascii="Book Antiqua" w:eastAsia="宋体" w:hAnsi="Book Antiqua" w:hint="eastAsia"/>
          <w:lang w:eastAsia="zh-CN"/>
        </w:rPr>
        <w:t>,</w:t>
      </w:r>
      <w:r w:rsidR="00997F51" w:rsidRPr="00997F51">
        <w:rPr>
          <w:rFonts w:ascii="Book Antiqua" w:eastAsia="宋体" w:hAnsi="Book Antiqua"/>
          <w:lang w:eastAsia="zh-CN"/>
        </w:rPr>
        <w:t> </w:t>
      </w:r>
    </w:p>
    <w:p w14:paraId="3DF8E5CF" w14:textId="0124AD52" w:rsidR="007E26DF" w:rsidRPr="00304893" w:rsidRDefault="00997F51" w:rsidP="00997F51">
      <w:pPr>
        <w:spacing w:line="360" w:lineRule="auto"/>
        <w:jc w:val="right"/>
        <w:rPr>
          <w:rFonts w:ascii="Book Antiqua" w:hAnsi="Book Antiqua"/>
          <w:b/>
        </w:rPr>
      </w:pPr>
      <w:r w:rsidRPr="00997F51">
        <w:rPr>
          <w:rFonts w:ascii="Book Antiqua" w:eastAsia="宋体" w:hAnsi="Book Antiqua"/>
          <w:lang w:eastAsia="zh-CN"/>
        </w:rPr>
        <w:t>Hekmatdoost</w:t>
      </w:r>
      <w:r w:rsidRPr="00997F51">
        <w:rPr>
          <w:rFonts w:ascii="Book Antiqua" w:eastAsia="宋体" w:hAnsi="Book Antiqua" w:hint="eastAsia"/>
          <w:lang w:eastAsia="zh-CN"/>
        </w:rPr>
        <w:t xml:space="preserve"> A</w:t>
      </w:r>
      <w:r>
        <w:rPr>
          <w:rFonts w:ascii="Book Antiqua" w:eastAsia="宋体" w:hAnsi="Book Antiqua" w:hint="eastAsia"/>
          <w:lang w:eastAsia="zh-CN"/>
        </w:rPr>
        <w:t xml:space="preserve"> </w:t>
      </w:r>
      <w:r w:rsidR="007E26DF" w:rsidRPr="00304893">
        <w:rPr>
          <w:rFonts w:ascii="Book Antiqua" w:hAnsi="Book Antiqua"/>
          <w:b/>
        </w:rPr>
        <w:t>S- Editor:</w:t>
      </w:r>
      <w:r w:rsidR="007E26DF">
        <w:rPr>
          <w:rFonts w:ascii="Book Antiqua" w:eastAsia="宋体" w:hAnsi="Book Antiqua" w:hint="eastAsia"/>
          <w:b/>
          <w:lang w:eastAsia="zh-CN"/>
        </w:rPr>
        <w:t xml:space="preserve"> </w:t>
      </w:r>
      <w:r w:rsidR="007E26DF" w:rsidRPr="007E26DF">
        <w:rPr>
          <w:rFonts w:ascii="Book Antiqua" w:eastAsia="宋体" w:hAnsi="Book Antiqua" w:hint="eastAsia"/>
          <w:lang w:eastAsia="zh-CN"/>
        </w:rPr>
        <w:t>Song XX</w:t>
      </w:r>
      <w:r w:rsidR="007E26DF" w:rsidRPr="00304893">
        <w:rPr>
          <w:rFonts w:ascii="Book Antiqua" w:hAnsi="Book Antiqua"/>
        </w:rPr>
        <w:t xml:space="preserve"> </w:t>
      </w:r>
      <w:r w:rsidR="007E26DF" w:rsidRPr="00304893">
        <w:rPr>
          <w:rFonts w:ascii="Book Antiqua" w:hAnsi="Book Antiqua"/>
          <w:b/>
        </w:rPr>
        <w:t>L- Editor:</w:t>
      </w:r>
      <w:r w:rsidR="007E26DF" w:rsidRPr="00304893">
        <w:rPr>
          <w:rFonts w:ascii="Book Antiqua" w:hAnsi="Book Antiqua"/>
        </w:rPr>
        <w:t xml:space="preserve"> </w:t>
      </w:r>
      <w:r w:rsidR="007E26DF" w:rsidRPr="00304893">
        <w:rPr>
          <w:rFonts w:ascii="Book Antiqua" w:hAnsi="Book Antiqua"/>
          <w:b/>
        </w:rPr>
        <w:t>E- Editor:</w:t>
      </w:r>
    </w:p>
    <w:p w14:paraId="791C3DDF" w14:textId="2EB6937B" w:rsidR="00A041C7" w:rsidRPr="00D85D43" w:rsidRDefault="00A60B8A" w:rsidP="00D85D43">
      <w:pPr>
        <w:spacing w:line="360" w:lineRule="auto"/>
        <w:jc w:val="both"/>
        <w:rPr>
          <w:rFonts w:ascii="Book Antiqua" w:hAnsi="Book Antiqua"/>
          <w:noProof/>
          <w:color w:val="000000" w:themeColor="text1"/>
        </w:rPr>
      </w:pPr>
      <w:r w:rsidRPr="00D85D43">
        <w:rPr>
          <w:rFonts w:ascii="Book Antiqua" w:hAnsi="Book Antiqua"/>
          <w:noProof/>
          <w:color w:val="000000" w:themeColor="text1"/>
        </w:rPr>
        <w:br w:type="page"/>
      </w:r>
    </w:p>
    <w:p w14:paraId="6232A464" w14:textId="1942BDF8" w:rsidR="005A5AEC" w:rsidRPr="00CC3BF4" w:rsidRDefault="005A5AEC" w:rsidP="00D85D43">
      <w:pPr>
        <w:tabs>
          <w:tab w:val="left" w:pos="432"/>
        </w:tabs>
        <w:spacing w:line="360" w:lineRule="auto"/>
        <w:jc w:val="both"/>
        <w:rPr>
          <w:rFonts w:ascii="Book Antiqua" w:hAnsi="Book Antiqua"/>
          <w:color w:val="FF0000"/>
        </w:rPr>
      </w:pPr>
      <w:r w:rsidRPr="00D85D43">
        <w:rPr>
          <w:rFonts w:ascii="Book Antiqua" w:hAnsi="Book Antiqua"/>
          <w:noProof/>
          <w:lang w:eastAsia="zh-CN"/>
        </w:rPr>
        <w:lastRenderedPageBreak/>
        <w:drawing>
          <wp:anchor distT="0" distB="0" distL="114300" distR="114300" simplePos="0" relativeHeight="251656192" behindDoc="0" locked="0" layoutInCell="1" allowOverlap="1" wp14:anchorId="596983FD" wp14:editId="051A36C3">
            <wp:simplePos x="0" y="0"/>
            <wp:positionH relativeFrom="column">
              <wp:posOffset>0</wp:posOffset>
            </wp:positionH>
            <wp:positionV relativeFrom="paragraph">
              <wp:posOffset>142875</wp:posOffset>
            </wp:positionV>
            <wp:extent cx="6019800" cy="2125345"/>
            <wp:effectExtent l="0" t="0" r="0" b="825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125345"/>
                    </a:xfrm>
                    <a:prstGeom prst="rect">
                      <a:avLst/>
                    </a:prstGeom>
                    <a:noFill/>
                    <a:ln>
                      <a:noFill/>
                    </a:ln>
                  </pic:spPr>
                </pic:pic>
              </a:graphicData>
            </a:graphic>
          </wp:anchor>
        </w:drawing>
      </w:r>
      <w:r w:rsidRPr="00D85D43">
        <w:rPr>
          <w:rFonts w:ascii="Book Antiqua" w:hAnsi="Book Antiqua"/>
          <w:b/>
        </w:rPr>
        <w:t xml:space="preserve">Figure 1 </w:t>
      </w:r>
      <w:proofErr w:type="gramStart"/>
      <w:r w:rsidRPr="00D85D43">
        <w:rPr>
          <w:rFonts w:ascii="Book Antiqua" w:hAnsi="Book Antiqua"/>
          <w:b/>
        </w:rPr>
        <w:t>The</w:t>
      </w:r>
      <w:proofErr w:type="gramEnd"/>
      <w:r w:rsidRPr="00D85D43">
        <w:rPr>
          <w:rFonts w:ascii="Book Antiqua" w:hAnsi="Book Antiqua"/>
          <w:b/>
        </w:rPr>
        <w:t xml:space="preserve"> prima</w:t>
      </w:r>
      <w:r w:rsidRPr="00D85D43">
        <w:rPr>
          <w:rFonts w:ascii="Book Antiqua" w:hAnsi="Book Antiqua"/>
          <w:b/>
          <w:color w:val="000000" w:themeColor="text1"/>
        </w:rPr>
        <w:t xml:space="preserve">ry structure and domain organization of human </w:t>
      </w:r>
      <w:r w:rsidR="00A323C6" w:rsidRPr="00A323C6">
        <w:rPr>
          <w:rFonts w:ascii="Book Antiqua" w:hAnsi="Book Antiqua"/>
          <w:b/>
        </w:rPr>
        <w:t>Casitas B-lineage lymphoma</w:t>
      </w:r>
      <w:r w:rsidRPr="00D85D43">
        <w:rPr>
          <w:rFonts w:ascii="Book Antiqua" w:hAnsi="Book Antiqua"/>
          <w:b/>
          <w:color w:val="000000" w:themeColor="text1"/>
        </w:rPr>
        <w:t xml:space="preserve"> family proteins.</w:t>
      </w:r>
      <w:r w:rsidRPr="00D85D43">
        <w:rPr>
          <w:rFonts w:ascii="Book Antiqua" w:hAnsi="Book Antiqua"/>
          <w:color w:val="000000" w:themeColor="text1"/>
        </w:rPr>
        <w:t xml:space="preserve"> Cbl-b proteins contain highly conserved tyrosine kinase-binding (TKB), linker (L), RING finger (RF) and proline-rich (PR) domains. 4H</w:t>
      </w:r>
      <w:r w:rsidR="005A3091">
        <w:rPr>
          <w:rFonts w:ascii="Book Antiqua" w:eastAsia="宋体" w:hAnsi="Book Antiqua" w:hint="eastAsia"/>
          <w:color w:val="000000" w:themeColor="text1"/>
          <w:lang w:eastAsia="zh-CN"/>
        </w:rPr>
        <w:t>:</w:t>
      </w:r>
      <w:r w:rsidRPr="00D85D43">
        <w:rPr>
          <w:rFonts w:ascii="Book Antiqua" w:hAnsi="Book Antiqua"/>
          <w:color w:val="000000" w:themeColor="text1"/>
        </w:rPr>
        <w:t xml:space="preserve"> </w:t>
      </w:r>
      <w:r w:rsidR="005A3091">
        <w:rPr>
          <w:rFonts w:ascii="Book Antiqua" w:eastAsia="宋体" w:hAnsi="Book Antiqua" w:hint="eastAsia"/>
          <w:color w:val="000000" w:themeColor="text1"/>
          <w:lang w:eastAsia="zh-CN"/>
        </w:rPr>
        <w:t>F</w:t>
      </w:r>
      <w:r w:rsidRPr="00D85D43">
        <w:rPr>
          <w:rFonts w:ascii="Book Antiqua" w:hAnsi="Book Antiqua"/>
          <w:color w:val="000000" w:themeColor="text1"/>
        </w:rPr>
        <w:t>our-helix bundle; SH2</w:t>
      </w:r>
      <w:r w:rsidR="005A3091">
        <w:rPr>
          <w:rFonts w:ascii="Book Antiqua" w:eastAsia="宋体" w:hAnsi="Book Antiqua" w:hint="eastAsia"/>
          <w:color w:val="000000" w:themeColor="text1"/>
          <w:lang w:eastAsia="zh-CN"/>
        </w:rPr>
        <w:t>:</w:t>
      </w:r>
      <w:r w:rsidRPr="00D85D43">
        <w:rPr>
          <w:rFonts w:ascii="Book Antiqua" w:hAnsi="Book Antiqua"/>
          <w:color w:val="000000" w:themeColor="text1"/>
        </w:rPr>
        <w:t xml:space="preserve"> Src-homology 2; UBA</w:t>
      </w:r>
      <w:r w:rsidR="005A3091">
        <w:rPr>
          <w:rFonts w:ascii="Book Antiqua" w:eastAsia="宋体" w:hAnsi="Book Antiqua" w:hint="eastAsia"/>
          <w:color w:val="000000" w:themeColor="text1"/>
          <w:lang w:eastAsia="zh-CN"/>
        </w:rPr>
        <w:t>:</w:t>
      </w:r>
      <w:r w:rsidRPr="00D85D43">
        <w:rPr>
          <w:rFonts w:ascii="Book Antiqua" w:hAnsi="Book Antiqua"/>
          <w:color w:val="000000" w:themeColor="text1"/>
        </w:rPr>
        <w:t xml:space="preserve"> </w:t>
      </w:r>
      <w:r w:rsidR="005A3091">
        <w:rPr>
          <w:rFonts w:ascii="Book Antiqua" w:eastAsia="宋体" w:hAnsi="Book Antiqua" w:hint="eastAsia"/>
          <w:color w:val="000000" w:themeColor="text1"/>
          <w:lang w:eastAsia="zh-CN"/>
        </w:rPr>
        <w:t>U</w:t>
      </w:r>
      <w:r w:rsidRPr="00D85D43">
        <w:rPr>
          <w:rFonts w:ascii="Book Antiqua" w:hAnsi="Book Antiqua"/>
          <w:color w:val="000000" w:themeColor="text1"/>
        </w:rPr>
        <w:t>biquitin-associated domain.</w:t>
      </w:r>
    </w:p>
    <w:p w14:paraId="7B9BE633" w14:textId="3B4E6BFE" w:rsidR="005A5AEC" w:rsidRPr="00D85D43" w:rsidRDefault="005A5AEC" w:rsidP="00D85D43">
      <w:pPr>
        <w:tabs>
          <w:tab w:val="left" w:pos="432"/>
        </w:tabs>
        <w:spacing w:line="360" w:lineRule="auto"/>
        <w:jc w:val="both"/>
        <w:rPr>
          <w:rFonts w:ascii="Book Antiqua" w:hAnsi="Book Antiqua"/>
          <w:color w:val="FF0000"/>
        </w:rPr>
      </w:pPr>
    </w:p>
    <w:p w14:paraId="7C2C3CA1" w14:textId="20505C49" w:rsidR="005A5AEC" w:rsidRPr="00D85D43" w:rsidRDefault="005A5AEC" w:rsidP="00D85D43">
      <w:pPr>
        <w:spacing w:line="360" w:lineRule="auto"/>
        <w:jc w:val="both"/>
        <w:rPr>
          <w:rFonts w:ascii="Book Antiqua" w:hAnsi="Book Antiqua"/>
          <w:color w:val="FF0000"/>
        </w:rPr>
      </w:pPr>
      <w:r w:rsidRPr="00D85D43">
        <w:rPr>
          <w:rFonts w:ascii="Book Antiqua" w:hAnsi="Book Antiqua"/>
          <w:color w:val="FF0000"/>
        </w:rPr>
        <w:br w:type="page"/>
      </w:r>
    </w:p>
    <w:p w14:paraId="7DE8B0B5" w14:textId="1036BE13" w:rsidR="005A5AEC" w:rsidRPr="00D85D43" w:rsidRDefault="00D75CD0" w:rsidP="00D85D43">
      <w:pPr>
        <w:tabs>
          <w:tab w:val="left" w:pos="432"/>
        </w:tabs>
        <w:spacing w:line="360" w:lineRule="auto"/>
        <w:jc w:val="both"/>
        <w:rPr>
          <w:rFonts w:ascii="Book Antiqua" w:hAnsi="Book Antiqua"/>
          <w:color w:val="FF0000"/>
        </w:rPr>
      </w:pPr>
      <w:r w:rsidRPr="00D85D43">
        <w:rPr>
          <w:rFonts w:ascii="Book Antiqua" w:hAnsi="Book Antiqua"/>
          <w:noProof/>
          <w:color w:val="FF0000"/>
          <w:lang w:eastAsia="zh-CN"/>
        </w:rPr>
        <w:lastRenderedPageBreak/>
        <w:drawing>
          <wp:inline distT="0" distB="0" distL="0" distR="0" wp14:anchorId="5BF00568" wp14:editId="107EC1DE">
            <wp:extent cx="2538095" cy="2386917"/>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367" cy="2420088"/>
                    </a:xfrm>
                    <a:prstGeom prst="rect">
                      <a:avLst/>
                    </a:prstGeom>
                    <a:noFill/>
                    <a:ln>
                      <a:noFill/>
                    </a:ln>
                  </pic:spPr>
                </pic:pic>
              </a:graphicData>
            </a:graphic>
          </wp:inline>
        </w:drawing>
      </w:r>
    </w:p>
    <w:p w14:paraId="0362AA46" w14:textId="44633A3E" w:rsidR="00D75CD0" w:rsidRPr="00D85D43" w:rsidRDefault="005A5AEC" w:rsidP="00D85D43">
      <w:pPr>
        <w:tabs>
          <w:tab w:val="left" w:pos="432"/>
        </w:tabs>
        <w:spacing w:line="360" w:lineRule="auto"/>
        <w:jc w:val="both"/>
        <w:rPr>
          <w:rFonts w:ascii="Book Antiqua" w:hAnsi="Book Antiqua"/>
          <w:color w:val="000000" w:themeColor="text1"/>
        </w:rPr>
      </w:pPr>
      <w:r w:rsidRPr="00D85D43">
        <w:rPr>
          <w:rFonts w:ascii="Book Antiqua" w:hAnsi="Book Antiqua"/>
          <w:b/>
        </w:rPr>
        <w:t>Figure 2</w:t>
      </w:r>
      <w:r w:rsidRPr="00D85D43">
        <w:rPr>
          <w:rFonts w:ascii="Book Antiqua" w:hAnsi="Book Antiqua"/>
        </w:rPr>
        <w:t xml:space="preserve"> </w:t>
      </w:r>
      <w:r w:rsidR="00A323C6" w:rsidRPr="00A323C6">
        <w:rPr>
          <w:rFonts w:ascii="Book Antiqua" w:hAnsi="Book Antiqua"/>
          <w:b/>
          <w:color w:val="000000" w:themeColor="text1"/>
        </w:rPr>
        <w:t>Casitas b-lineage lymphoma-b</w:t>
      </w:r>
      <w:r w:rsidR="00D613E7" w:rsidRPr="00A323C6">
        <w:rPr>
          <w:rFonts w:ascii="Book Antiqua" w:hAnsi="Book Antiqua"/>
          <w:b/>
        </w:rPr>
        <w:t xml:space="preserve"> s</w:t>
      </w:r>
      <w:r w:rsidRPr="00A323C6">
        <w:rPr>
          <w:rFonts w:ascii="Book Antiqua" w:hAnsi="Book Antiqua"/>
          <w:b/>
        </w:rPr>
        <w:t>uppress</w:t>
      </w:r>
      <w:r w:rsidR="00D613E7" w:rsidRPr="00A323C6">
        <w:rPr>
          <w:rFonts w:ascii="Book Antiqua" w:hAnsi="Book Antiqua"/>
          <w:b/>
        </w:rPr>
        <w:t>es</w:t>
      </w:r>
      <w:r w:rsidRPr="00A323C6">
        <w:rPr>
          <w:rFonts w:ascii="Book Antiqua" w:hAnsi="Book Antiqua"/>
          <w:b/>
        </w:rPr>
        <w:t xml:space="preserve"> macr</w:t>
      </w:r>
      <w:r w:rsidRPr="00A323C6">
        <w:rPr>
          <w:rFonts w:ascii="Book Antiqua" w:hAnsi="Book Antiqua"/>
          <w:b/>
          <w:color w:val="000000" w:themeColor="text1"/>
        </w:rPr>
        <w:t xml:space="preserve">ophage migration. </w:t>
      </w:r>
      <w:r w:rsidR="004E5053" w:rsidRPr="00D85D43">
        <w:rPr>
          <w:rFonts w:ascii="Book Antiqua" w:hAnsi="Book Antiqua"/>
          <w:color w:val="000000" w:themeColor="text1"/>
        </w:rPr>
        <w:t>M</w:t>
      </w:r>
      <w:r w:rsidR="007B230B" w:rsidRPr="00D85D43">
        <w:rPr>
          <w:rFonts w:ascii="Book Antiqua" w:hAnsi="Book Antiqua"/>
          <w:color w:val="000000" w:themeColor="text1"/>
        </w:rPr>
        <w:t>onocyte chemoattractant protein (</w:t>
      </w:r>
      <w:r w:rsidRPr="00D85D43">
        <w:rPr>
          <w:rFonts w:ascii="Book Antiqua" w:hAnsi="Book Antiqua"/>
          <w:color w:val="000000" w:themeColor="text1"/>
        </w:rPr>
        <w:t>MCP</w:t>
      </w:r>
      <w:r w:rsidR="007B230B" w:rsidRPr="00D85D43">
        <w:rPr>
          <w:rFonts w:ascii="Book Antiqua" w:hAnsi="Book Antiqua"/>
          <w:color w:val="000000" w:themeColor="text1"/>
        </w:rPr>
        <w:t>)</w:t>
      </w:r>
      <w:r w:rsidRPr="00D85D43">
        <w:rPr>
          <w:rFonts w:ascii="Book Antiqua" w:hAnsi="Book Antiqua"/>
          <w:color w:val="000000" w:themeColor="text1"/>
        </w:rPr>
        <w:t xml:space="preserve">-1 </w:t>
      </w:r>
      <w:r w:rsidR="004E5053" w:rsidRPr="00D85D43">
        <w:rPr>
          <w:rFonts w:ascii="Book Antiqua" w:hAnsi="Book Antiqua"/>
          <w:color w:val="000000" w:themeColor="text1"/>
        </w:rPr>
        <w:t>causes macrophage</w:t>
      </w:r>
      <w:r w:rsidR="00D613E7" w:rsidRPr="00D85D43">
        <w:rPr>
          <w:rFonts w:ascii="Book Antiqua" w:hAnsi="Book Antiqua"/>
          <w:color w:val="000000" w:themeColor="text1"/>
        </w:rPr>
        <w:t>s to</w:t>
      </w:r>
      <w:r w:rsidR="004E5053" w:rsidRPr="00D85D43">
        <w:rPr>
          <w:rFonts w:ascii="Book Antiqua" w:hAnsi="Book Antiqua"/>
          <w:color w:val="000000" w:themeColor="text1"/>
        </w:rPr>
        <w:t xml:space="preserve"> infiltrat</w:t>
      </w:r>
      <w:r w:rsidR="00D613E7" w:rsidRPr="00D85D43">
        <w:rPr>
          <w:rFonts w:ascii="Book Antiqua" w:hAnsi="Book Antiqua"/>
          <w:color w:val="000000" w:themeColor="text1"/>
        </w:rPr>
        <w:t xml:space="preserve">e </w:t>
      </w:r>
      <w:r w:rsidR="004E5053" w:rsidRPr="00D85D43">
        <w:rPr>
          <w:rFonts w:ascii="Book Antiqua" w:hAnsi="Book Antiqua"/>
          <w:color w:val="000000" w:themeColor="text1"/>
        </w:rPr>
        <w:t xml:space="preserve">adipose tissue </w:t>
      </w:r>
      <w:r w:rsidR="004E5053" w:rsidRPr="00867778">
        <w:rPr>
          <w:rFonts w:ascii="Book Antiqua" w:hAnsi="Book Antiqua"/>
          <w:i/>
          <w:color w:val="000000" w:themeColor="text1"/>
        </w:rPr>
        <w:t>via</w:t>
      </w:r>
      <w:r w:rsidRPr="00D85D43">
        <w:rPr>
          <w:rFonts w:ascii="Book Antiqua" w:hAnsi="Book Antiqua"/>
          <w:color w:val="000000" w:themeColor="text1"/>
        </w:rPr>
        <w:t xml:space="preserve"> </w:t>
      </w:r>
      <w:r w:rsidR="007B230B" w:rsidRPr="00D85D43">
        <w:rPr>
          <w:rFonts w:ascii="Book Antiqua" w:hAnsi="Book Antiqua"/>
          <w:color w:val="000000" w:themeColor="text1"/>
        </w:rPr>
        <w:t>C-C chemokine receptor 2 (</w:t>
      </w:r>
      <w:r w:rsidRPr="00D85D43">
        <w:rPr>
          <w:rFonts w:ascii="Book Antiqua" w:hAnsi="Book Antiqua"/>
          <w:color w:val="000000" w:themeColor="text1"/>
        </w:rPr>
        <w:t>CCR2</w:t>
      </w:r>
      <w:r w:rsidR="007B230B" w:rsidRPr="00D85D43">
        <w:rPr>
          <w:rFonts w:ascii="Book Antiqua" w:hAnsi="Book Antiqua"/>
          <w:color w:val="000000" w:themeColor="text1"/>
        </w:rPr>
        <w:t>)</w:t>
      </w:r>
      <w:r w:rsidR="004E5053" w:rsidRPr="00D85D43">
        <w:rPr>
          <w:rFonts w:ascii="Book Antiqua" w:hAnsi="Book Antiqua"/>
          <w:color w:val="000000" w:themeColor="text1"/>
        </w:rPr>
        <w:t xml:space="preserve">. </w:t>
      </w:r>
      <w:r w:rsidRPr="00D85D43">
        <w:rPr>
          <w:rFonts w:ascii="Book Antiqua" w:hAnsi="Book Antiqua"/>
          <w:color w:val="000000" w:themeColor="text1"/>
        </w:rPr>
        <w:t xml:space="preserve">Phosphorylation </w:t>
      </w:r>
      <w:r w:rsidR="004E5053" w:rsidRPr="00D85D43">
        <w:rPr>
          <w:rFonts w:ascii="Book Antiqua" w:hAnsi="Book Antiqua"/>
          <w:color w:val="000000" w:themeColor="text1"/>
        </w:rPr>
        <w:t xml:space="preserve">(P) </w:t>
      </w:r>
      <w:r w:rsidRPr="00D85D43">
        <w:rPr>
          <w:rFonts w:ascii="Book Antiqua" w:hAnsi="Book Antiqua"/>
          <w:color w:val="000000" w:themeColor="text1"/>
        </w:rPr>
        <w:t>of Vav1</w:t>
      </w:r>
      <w:r w:rsidR="004E5053" w:rsidRPr="00D85D43">
        <w:rPr>
          <w:rFonts w:ascii="Book Antiqua" w:hAnsi="Book Antiqua"/>
          <w:color w:val="000000" w:themeColor="text1"/>
        </w:rPr>
        <w:t xml:space="preserve"> mediates</w:t>
      </w:r>
      <w:r w:rsidRPr="00D85D43">
        <w:rPr>
          <w:rFonts w:ascii="Book Antiqua" w:hAnsi="Book Antiqua"/>
          <w:color w:val="000000" w:themeColor="text1"/>
        </w:rPr>
        <w:t xml:space="preserve"> macrophage migration, and Cbl-b negatively regulates </w:t>
      </w:r>
      <w:r w:rsidR="004E5053" w:rsidRPr="00D85D43">
        <w:rPr>
          <w:rFonts w:ascii="Book Antiqua" w:hAnsi="Book Antiqua"/>
          <w:color w:val="000000" w:themeColor="text1"/>
        </w:rPr>
        <w:t>macrophage migration</w:t>
      </w:r>
      <w:r w:rsidRPr="00D85D43">
        <w:rPr>
          <w:rFonts w:ascii="Book Antiqua" w:hAnsi="Book Antiqua"/>
          <w:color w:val="000000" w:themeColor="text1"/>
        </w:rPr>
        <w:t xml:space="preserve"> by suppressi</w:t>
      </w:r>
      <w:r w:rsidR="00D613E7" w:rsidRPr="00D85D43">
        <w:rPr>
          <w:rFonts w:ascii="Book Antiqua" w:hAnsi="Book Antiqua"/>
          <w:color w:val="000000" w:themeColor="text1"/>
        </w:rPr>
        <w:t>ng</w:t>
      </w:r>
      <w:r w:rsidRPr="00D85D43">
        <w:rPr>
          <w:rFonts w:ascii="Book Antiqua" w:hAnsi="Book Antiqua"/>
          <w:color w:val="000000" w:themeColor="text1"/>
        </w:rPr>
        <w:t xml:space="preserve"> Vav1 phosphorylation. </w:t>
      </w:r>
    </w:p>
    <w:p w14:paraId="260237AE" w14:textId="224CD21F" w:rsidR="00D75CD0" w:rsidRPr="00D85D43" w:rsidRDefault="00D75CD0" w:rsidP="00D85D43">
      <w:pPr>
        <w:spacing w:line="360" w:lineRule="auto"/>
        <w:jc w:val="both"/>
        <w:rPr>
          <w:rFonts w:ascii="Book Antiqua" w:hAnsi="Book Antiqua"/>
          <w:color w:val="000000" w:themeColor="text1"/>
        </w:rPr>
      </w:pPr>
      <w:r w:rsidRPr="00D85D43">
        <w:rPr>
          <w:rFonts w:ascii="Book Antiqua" w:hAnsi="Book Antiqua"/>
          <w:color w:val="000000" w:themeColor="text1"/>
        </w:rPr>
        <w:br w:type="page"/>
      </w:r>
    </w:p>
    <w:p w14:paraId="0CA977F2" w14:textId="34054755" w:rsidR="00D75CD0" w:rsidRPr="00D85D43" w:rsidRDefault="00D75CD0" w:rsidP="00D85D43">
      <w:pPr>
        <w:tabs>
          <w:tab w:val="left" w:pos="432"/>
        </w:tabs>
        <w:spacing w:line="360" w:lineRule="auto"/>
        <w:jc w:val="both"/>
        <w:rPr>
          <w:rFonts w:ascii="Book Antiqua" w:hAnsi="Book Antiqua"/>
          <w:color w:val="000000" w:themeColor="text1"/>
        </w:rPr>
      </w:pPr>
      <w:r w:rsidRPr="00D85D43">
        <w:rPr>
          <w:rFonts w:ascii="Book Antiqua" w:hAnsi="Book Antiqua"/>
          <w:noProof/>
          <w:color w:val="000000" w:themeColor="text1"/>
          <w:lang w:eastAsia="zh-CN"/>
        </w:rPr>
        <w:lastRenderedPageBreak/>
        <w:drawing>
          <wp:inline distT="0" distB="0" distL="0" distR="0" wp14:anchorId="252BEE43" wp14:editId="25FD1CDB">
            <wp:extent cx="3429000" cy="2631639"/>
            <wp:effectExtent l="0" t="0" r="0" b="0"/>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322" cy="2659515"/>
                    </a:xfrm>
                    <a:prstGeom prst="rect">
                      <a:avLst/>
                    </a:prstGeom>
                    <a:noFill/>
                    <a:ln>
                      <a:noFill/>
                    </a:ln>
                  </pic:spPr>
                </pic:pic>
              </a:graphicData>
            </a:graphic>
          </wp:inline>
        </w:drawing>
      </w:r>
    </w:p>
    <w:p w14:paraId="62D2F2F5" w14:textId="1D396BBB" w:rsidR="00F27F0B" w:rsidRPr="00F27F0B" w:rsidRDefault="00D75CD0" w:rsidP="00F27F0B">
      <w:pPr>
        <w:tabs>
          <w:tab w:val="left" w:pos="432"/>
        </w:tabs>
        <w:spacing w:line="360" w:lineRule="auto"/>
        <w:jc w:val="both"/>
        <w:rPr>
          <w:rFonts w:ascii="Book Antiqua" w:eastAsia="宋体" w:hAnsi="Book Antiqua"/>
          <w:lang w:eastAsia="zh-CN"/>
        </w:rPr>
      </w:pPr>
      <w:r w:rsidRPr="00A323C6">
        <w:rPr>
          <w:rFonts w:ascii="Book Antiqua" w:hAnsi="Book Antiqua"/>
          <w:b/>
        </w:rPr>
        <w:t xml:space="preserve">Figure 3 </w:t>
      </w:r>
      <w:r w:rsidR="00A323C6" w:rsidRPr="00A323C6">
        <w:rPr>
          <w:rFonts w:ascii="Book Antiqua" w:hAnsi="Book Antiqua"/>
          <w:b/>
          <w:color w:val="000000" w:themeColor="text1"/>
        </w:rPr>
        <w:t>Casitas b-lineage lymphoma-b</w:t>
      </w:r>
      <w:r w:rsidRPr="00A323C6">
        <w:rPr>
          <w:rFonts w:ascii="Book Antiqua" w:hAnsi="Book Antiqua"/>
          <w:b/>
        </w:rPr>
        <w:t xml:space="preserve"> suppresses </w:t>
      </w:r>
      <w:r w:rsidR="00A323C6" w:rsidRPr="00A323C6">
        <w:rPr>
          <w:rFonts w:ascii="Book Antiqua" w:hAnsi="Book Antiqua"/>
          <w:b/>
          <w:color w:val="000000" w:themeColor="text1"/>
        </w:rPr>
        <w:t>toll-like receptor 4</w:t>
      </w:r>
      <w:r w:rsidRPr="00A323C6">
        <w:rPr>
          <w:rFonts w:ascii="Book Antiqua" w:hAnsi="Book Antiqua"/>
          <w:b/>
        </w:rPr>
        <w:t xml:space="preserve"> signaling in macr</w:t>
      </w:r>
      <w:r w:rsidRPr="00A323C6">
        <w:rPr>
          <w:rFonts w:ascii="Book Antiqua" w:hAnsi="Book Antiqua"/>
          <w:b/>
          <w:color w:val="000000" w:themeColor="text1"/>
        </w:rPr>
        <w:t xml:space="preserve">ophages. </w:t>
      </w:r>
      <w:r w:rsidRPr="00D85D43">
        <w:rPr>
          <w:rFonts w:ascii="Book Antiqua" w:hAnsi="Book Antiqua"/>
          <w:color w:val="000000" w:themeColor="text1"/>
        </w:rPr>
        <w:t>Cbl-b negatively regulates saturated fatty acid (SFA)-induced TLR4 signal transduction. SFA-triggered TLR4 signalin</w:t>
      </w:r>
      <w:r w:rsidR="00AD3DD9" w:rsidRPr="00D85D43">
        <w:rPr>
          <w:rFonts w:ascii="Book Antiqua" w:hAnsi="Book Antiqua"/>
          <w:color w:val="000000" w:themeColor="text1"/>
        </w:rPr>
        <w:t xml:space="preserve">g induces the expression of </w:t>
      </w:r>
      <w:r w:rsidRPr="00D85D43">
        <w:rPr>
          <w:rFonts w:ascii="Book Antiqua" w:hAnsi="Book Antiqua"/>
          <w:color w:val="000000" w:themeColor="text1"/>
        </w:rPr>
        <w:t xml:space="preserve">inflammatory cytokines </w:t>
      </w:r>
      <w:r w:rsidRPr="00A323C6">
        <w:rPr>
          <w:rFonts w:ascii="Book Antiqua" w:hAnsi="Book Antiqua"/>
          <w:i/>
          <w:color w:val="000000" w:themeColor="text1"/>
        </w:rPr>
        <w:t>via</w:t>
      </w:r>
      <w:r w:rsidR="00A323C6">
        <w:rPr>
          <w:rFonts w:ascii="Book Antiqua" w:hAnsi="Book Antiqua"/>
          <w:color w:val="000000" w:themeColor="text1"/>
        </w:rPr>
        <w:t xml:space="preserve"> JNK and NF-</w:t>
      </w:r>
      <w:r w:rsidR="00A323C6" w:rsidRPr="00A323C6">
        <w:rPr>
          <w:rFonts w:ascii="Book Antiqua" w:eastAsia="MS Mincho" w:hAnsi="Book Antiqua"/>
          <w:color w:val="000000" w:themeColor="text1"/>
        </w:rPr>
        <w:t>κ</w:t>
      </w:r>
      <w:r w:rsidRPr="00D85D43">
        <w:rPr>
          <w:rFonts w:ascii="Book Antiqua" w:hAnsi="Book Antiqua"/>
          <w:color w:val="000000" w:themeColor="text1"/>
        </w:rPr>
        <w:t>B. The released inflammatory cytokines cause insulin resistance in the liver, skeletal muscle and adipose tissue. In the presence of SFAs, Cbl-b induces the ubiquitination and degradation of TLR</w:t>
      </w:r>
      <w:r w:rsidR="00846D6B">
        <w:rPr>
          <w:rFonts w:ascii="Book Antiqua" w:hAnsi="Book Antiqua"/>
          <w:color w:val="000000" w:themeColor="text1"/>
        </w:rPr>
        <w:t>4 in macrophages. Ub: U</w:t>
      </w:r>
      <w:r w:rsidR="00A323C6">
        <w:rPr>
          <w:rFonts w:ascii="Book Antiqua" w:hAnsi="Book Antiqua"/>
          <w:color w:val="000000" w:themeColor="text1"/>
        </w:rPr>
        <w:t>biquitin</w:t>
      </w:r>
      <w:r w:rsidR="00A323C6">
        <w:rPr>
          <w:rFonts w:ascii="Book Antiqua" w:eastAsia="宋体" w:hAnsi="Book Antiqua" w:hint="eastAsia"/>
          <w:color w:val="000000" w:themeColor="text1"/>
          <w:lang w:eastAsia="zh-CN"/>
        </w:rPr>
        <w:t xml:space="preserve">; </w:t>
      </w:r>
      <w:r w:rsidR="00A323C6" w:rsidRPr="00D85D43">
        <w:rPr>
          <w:rFonts w:ascii="Book Antiqua" w:hAnsi="Book Antiqua"/>
          <w:color w:val="000000" w:themeColor="text1"/>
        </w:rPr>
        <w:t>TLR</w:t>
      </w:r>
      <w:r w:rsidR="00A323C6">
        <w:rPr>
          <w:rFonts w:ascii="Book Antiqua" w:hAnsi="Book Antiqua"/>
          <w:color w:val="000000" w:themeColor="text1"/>
        </w:rPr>
        <w:t>4</w:t>
      </w:r>
      <w:r w:rsidR="00A323C6">
        <w:rPr>
          <w:rFonts w:ascii="Book Antiqua" w:eastAsia="宋体" w:hAnsi="Book Antiqua" w:hint="eastAsia"/>
          <w:color w:val="000000" w:themeColor="text1"/>
          <w:lang w:eastAsia="zh-CN"/>
        </w:rPr>
        <w:t>: T</w:t>
      </w:r>
      <w:r w:rsidR="00A323C6" w:rsidRPr="00D85D43">
        <w:rPr>
          <w:rFonts w:ascii="Book Antiqua" w:hAnsi="Book Antiqua"/>
          <w:color w:val="000000" w:themeColor="text1"/>
        </w:rPr>
        <w:t>oll-like receptor 4</w:t>
      </w:r>
      <w:r w:rsidR="00F27F0B">
        <w:rPr>
          <w:rFonts w:ascii="Book Antiqua" w:eastAsia="宋体" w:hAnsi="Book Antiqua" w:hint="eastAsia"/>
          <w:color w:val="000000" w:themeColor="text1"/>
          <w:lang w:eastAsia="zh-CN"/>
        </w:rPr>
        <w:t xml:space="preserve">; </w:t>
      </w:r>
      <w:r w:rsidR="00F27F0B" w:rsidRPr="00D85D43">
        <w:rPr>
          <w:rFonts w:ascii="Book Antiqua" w:hAnsi="Book Antiqua"/>
          <w:color w:val="000000" w:themeColor="text1"/>
        </w:rPr>
        <w:t>Cbl-b</w:t>
      </w:r>
      <w:r w:rsidR="00F27F0B">
        <w:rPr>
          <w:rFonts w:ascii="Book Antiqua" w:eastAsia="宋体" w:hAnsi="Book Antiqua" w:hint="eastAsia"/>
          <w:color w:val="000000" w:themeColor="text1"/>
          <w:lang w:eastAsia="zh-CN"/>
        </w:rPr>
        <w:t xml:space="preserve">: </w:t>
      </w:r>
      <w:r w:rsidR="00F27F0B" w:rsidRPr="00F27F0B">
        <w:rPr>
          <w:rFonts w:ascii="Book Antiqua" w:hAnsi="Book Antiqua"/>
          <w:color w:val="000000" w:themeColor="text1"/>
        </w:rPr>
        <w:t>Casitas b-lineage lymphoma-b</w:t>
      </w:r>
      <w:r w:rsidR="00F27F0B">
        <w:rPr>
          <w:rFonts w:ascii="Book Antiqua" w:eastAsia="宋体" w:hAnsi="Book Antiqua" w:hint="eastAsia"/>
          <w:color w:val="000000" w:themeColor="text1"/>
          <w:lang w:eastAsia="zh-CN"/>
        </w:rPr>
        <w:t xml:space="preserve">; </w:t>
      </w:r>
      <w:r w:rsidR="00F27F0B" w:rsidRPr="00D85D43">
        <w:rPr>
          <w:rFonts w:ascii="Book Antiqua" w:hAnsi="Book Antiqua"/>
        </w:rPr>
        <w:t>JNK</w:t>
      </w:r>
      <w:r w:rsidR="00F27F0B">
        <w:rPr>
          <w:rFonts w:ascii="Book Antiqua" w:eastAsia="宋体" w:hAnsi="Book Antiqua" w:hint="eastAsia"/>
          <w:lang w:eastAsia="zh-CN"/>
        </w:rPr>
        <w:t>:</w:t>
      </w:r>
      <w:r w:rsidR="00F27F0B">
        <w:rPr>
          <w:rFonts w:ascii="Book Antiqua" w:hAnsi="Book Antiqua"/>
        </w:rPr>
        <w:t xml:space="preserve"> Jun N-terminal kinase</w:t>
      </w:r>
      <w:r w:rsidR="00F27F0B">
        <w:rPr>
          <w:rFonts w:ascii="Book Antiqua" w:eastAsia="宋体" w:hAnsi="Book Antiqua" w:hint="eastAsia"/>
          <w:lang w:eastAsia="zh-CN"/>
        </w:rPr>
        <w:t>.</w:t>
      </w:r>
    </w:p>
    <w:p w14:paraId="2D29EF27" w14:textId="358EC89B" w:rsidR="00D75CD0" w:rsidRPr="00F27F0B" w:rsidRDefault="00D75CD0" w:rsidP="00D85D43">
      <w:pPr>
        <w:tabs>
          <w:tab w:val="left" w:pos="432"/>
        </w:tabs>
        <w:spacing w:line="360" w:lineRule="auto"/>
        <w:jc w:val="both"/>
        <w:rPr>
          <w:rFonts w:ascii="Book Antiqua" w:eastAsia="宋体" w:hAnsi="Book Antiqua"/>
          <w:color w:val="000000" w:themeColor="text1"/>
          <w:lang w:eastAsia="zh-CN"/>
        </w:rPr>
      </w:pPr>
    </w:p>
    <w:p w14:paraId="6CC4D1F2"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55B70F66"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6AD697D7"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458C0080"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26FC0FD5"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2EF83659"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0349B141"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3D21B194"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50A63FA0" w14:textId="77777777" w:rsidR="00794C6B" w:rsidRDefault="00794C6B" w:rsidP="00D85D43">
      <w:pPr>
        <w:tabs>
          <w:tab w:val="left" w:pos="432"/>
        </w:tabs>
        <w:spacing w:line="360" w:lineRule="auto"/>
        <w:jc w:val="both"/>
        <w:rPr>
          <w:rFonts w:ascii="Book Antiqua" w:eastAsia="宋体" w:hAnsi="Book Antiqua"/>
          <w:color w:val="000000" w:themeColor="text1"/>
          <w:lang w:eastAsia="zh-CN"/>
        </w:rPr>
      </w:pPr>
    </w:p>
    <w:p w14:paraId="3ED1535D" w14:textId="7CB8DC16" w:rsidR="00794C6B" w:rsidRPr="00D85D43" w:rsidRDefault="00794C6B" w:rsidP="00794C6B">
      <w:pPr>
        <w:spacing w:line="360" w:lineRule="auto"/>
        <w:jc w:val="both"/>
        <w:rPr>
          <w:rFonts w:ascii="Book Antiqua" w:hAnsi="Book Antiqua"/>
          <w:color w:val="000000" w:themeColor="text1"/>
        </w:rPr>
      </w:pPr>
      <w:r w:rsidRPr="00D85D43">
        <w:rPr>
          <w:rFonts w:ascii="Book Antiqua" w:hAnsi="Book Antiqua"/>
          <w:b/>
          <w:color w:val="000000" w:themeColor="text1"/>
        </w:rPr>
        <w:lastRenderedPageBreak/>
        <w:t>Table</w:t>
      </w:r>
      <w:r w:rsidR="006D7508">
        <w:rPr>
          <w:rFonts w:ascii="Book Antiqua" w:eastAsia="宋体" w:hAnsi="Book Antiqua" w:hint="eastAsia"/>
          <w:b/>
          <w:color w:val="000000" w:themeColor="text1"/>
          <w:lang w:eastAsia="zh-CN"/>
        </w:rPr>
        <w:t xml:space="preserve"> 1 </w:t>
      </w:r>
      <w:r w:rsidRPr="00D85D43">
        <w:rPr>
          <w:rFonts w:ascii="Book Antiqua" w:hAnsi="Book Antiqua"/>
          <w:b/>
          <w:color w:val="000000" w:themeColor="text1"/>
        </w:rPr>
        <w:t>Phenotypes of Cbl-b</w:t>
      </w:r>
      <w:r w:rsidRPr="00D85D43">
        <w:rPr>
          <w:rFonts w:ascii="Book Antiqua" w:hAnsi="Book Antiqua"/>
          <w:b/>
          <w:color w:val="000000" w:themeColor="text1"/>
          <w:vertAlign w:val="superscript"/>
        </w:rPr>
        <w:t>-/-</w:t>
      </w:r>
      <w:r w:rsidR="006D7508">
        <w:rPr>
          <w:rFonts w:ascii="Book Antiqua" w:hAnsi="Book Antiqua"/>
          <w:b/>
          <w:color w:val="000000" w:themeColor="text1"/>
        </w:rPr>
        <w:t xml:space="preserve"> mice</w:t>
      </w:r>
    </w:p>
    <w:tbl>
      <w:tblPr>
        <w:tblW w:w="7080" w:type="dxa"/>
        <w:tblCellMar>
          <w:left w:w="99" w:type="dxa"/>
          <w:right w:w="99" w:type="dxa"/>
        </w:tblCellMar>
        <w:tblLook w:val="04A0" w:firstRow="1" w:lastRow="0" w:firstColumn="1" w:lastColumn="0" w:noHBand="0" w:noVBand="1"/>
      </w:tblPr>
      <w:tblGrid>
        <w:gridCol w:w="3000"/>
        <w:gridCol w:w="3000"/>
        <w:gridCol w:w="1080"/>
      </w:tblGrid>
      <w:tr w:rsidR="00794C6B" w:rsidRPr="00D85D43" w14:paraId="314D4CA9" w14:textId="77777777" w:rsidTr="008E2D25">
        <w:trPr>
          <w:trHeight w:val="270"/>
        </w:trPr>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7F77E408"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Age and diet</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35741186"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Phenotypes</w:t>
            </w:r>
          </w:p>
        </w:tc>
        <w:tc>
          <w:tcPr>
            <w:tcW w:w="1080" w:type="dxa"/>
            <w:tcBorders>
              <w:top w:val="single" w:sz="4" w:space="0" w:color="auto"/>
              <w:left w:val="nil"/>
              <w:bottom w:val="single" w:sz="4" w:space="0" w:color="auto"/>
              <w:right w:val="nil"/>
            </w:tcBorders>
            <w:shd w:val="clear" w:color="auto" w:fill="auto"/>
            <w:noWrap/>
            <w:vAlign w:val="center"/>
            <w:hideMark/>
          </w:tcPr>
          <w:p w14:paraId="40D11CDE" w14:textId="06BDBE1B" w:rsidR="00794C6B" w:rsidRPr="006D7508" w:rsidRDefault="006D7508" w:rsidP="008E2D25">
            <w:pPr>
              <w:spacing w:line="360" w:lineRule="auto"/>
              <w:jc w:val="both"/>
              <w:rPr>
                <w:rFonts w:ascii="Book Antiqua" w:eastAsia="宋体" w:hAnsi="Book Antiqua"/>
                <w:color w:val="000000"/>
                <w:lang w:eastAsia="zh-CN"/>
              </w:rPr>
            </w:pPr>
            <w:r>
              <w:rPr>
                <w:rFonts w:ascii="Book Antiqua" w:eastAsia="MS PGothic" w:hAnsi="Book Antiqua"/>
                <w:color w:val="000000"/>
              </w:rPr>
              <w:t>Ref</w:t>
            </w:r>
            <w:r>
              <w:rPr>
                <w:rFonts w:ascii="Book Antiqua" w:eastAsia="宋体" w:hAnsi="Book Antiqua" w:hint="eastAsia"/>
                <w:color w:val="000000"/>
                <w:lang w:eastAsia="zh-CN"/>
              </w:rPr>
              <w:t>.</w:t>
            </w:r>
          </w:p>
        </w:tc>
      </w:tr>
      <w:tr w:rsidR="00794C6B" w:rsidRPr="00D85D43" w14:paraId="7FBECF72"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7D82CB54"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30-week old, Normal diet</w:t>
            </w:r>
          </w:p>
        </w:tc>
        <w:tc>
          <w:tcPr>
            <w:tcW w:w="3000" w:type="dxa"/>
            <w:tcBorders>
              <w:top w:val="nil"/>
              <w:left w:val="nil"/>
              <w:bottom w:val="nil"/>
              <w:right w:val="single" w:sz="4" w:space="0" w:color="auto"/>
            </w:tcBorders>
            <w:shd w:val="clear" w:color="auto" w:fill="auto"/>
            <w:noWrap/>
            <w:vAlign w:val="center"/>
            <w:hideMark/>
          </w:tcPr>
          <w:p w14:paraId="1DBF50DA"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Adipose tissue inflammation</w:t>
            </w:r>
          </w:p>
        </w:tc>
        <w:tc>
          <w:tcPr>
            <w:tcW w:w="1080" w:type="dxa"/>
            <w:vMerge w:val="restart"/>
            <w:tcBorders>
              <w:top w:val="nil"/>
              <w:left w:val="nil"/>
              <w:bottom w:val="single" w:sz="4" w:space="0" w:color="000000"/>
              <w:right w:val="nil"/>
            </w:tcBorders>
            <w:shd w:val="clear" w:color="auto" w:fill="auto"/>
            <w:noWrap/>
            <w:vAlign w:val="center"/>
            <w:hideMark/>
          </w:tcPr>
          <w:p w14:paraId="4F8D6DEC" w14:textId="10E3BAE2" w:rsidR="00794C6B" w:rsidRPr="006D7508" w:rsidRDefault="00794C6B" w:rsidP="008E2D25">
            <w:pPr>
              <w:spacing w:line="360" w:lineRule="auto"/>
              <w:jc w:val="both"/>
              <w:rPr>
                <w:rFonts w:ascii="Book Antiqua" w:eastAsia="宋体" w:hAnsi="Book Antiqua"/>
                <w:color w:val="000000"/>
                <w:lang w:eastAsia="zh-CN"/>
              </w:rPr>
            </w:pPr>
            <w:r w:rsidRPr="00D85D43">
              <w:rPr>
                <w:rFonts w:ascii="Book Antiqua" w:eastAsia="MS PGothic" w:hAnsi="Book Antiqua"/>
                <w:color w:val="000000"/>
              </w:rPr>
              <w:t xml:space="preserve">　</w:t>
            </w:r>
            <w:r w:rsidR="006D7508">
              <w:rPr>
                <w:rFonts w:ascii="Book Antiqua" w:eastAsia="宋体" w:hAnsi="Book Antiqua" w:hint="eastAsia"/>
                <w:color w:val="000000"/>
                <w:lang w:eastAsia="zh-CN"/>
              </w:rPr>
              <w:t>[</w:t>
            </w:r>
            <w:r w:rsidRPr="00D85D43">
              <w:rPr>
                <w:rFonts w:ascii="Book Antiqua" w:eastAsia="MS PGothic" w:hAnsi="Book Antiqua"/>
                <w:color w:val="000000"/>
              </w:rPr>
              <w:t>35</w:t>
            </w:r>
            <w:r w:rsidR="006D7508">
              <w:rPr>
                <w:rFonts w:ascii="Book Antiqua" w:eastAsia="宋体" w:hAnsi="Book Antiqua" w:hint="eastAsia"/>
                <w:color w:val="000000"/>
                <w:lang w:eastAsia="zh-CN"/>
              </w:rPr>
              <w:t>]</w:t>
            </w:r>
          </w:p>
        </w:tc>
      </w:tr>
      <w:tr w:rsidR="00794C6B" w:rsidRPr="00D85D43" w14:paraId="5FC18710"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56294B03"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092FA303"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Adiposity</w:t>
            </w:r>
          </w:p>
        </w:tc>
        <w:tc>
          <w:tcPr>
            <w:tcW w:w="1080" w:type="dxa"/>
            <w:vMerge/>
            <w:tcBorders>
              <w:top w:val="nil"/>
              <w:left w:val="nil"/>
              <w:bottom w:val="single" w:sz="4" w:space="0" w:color="000000"/>
              <w:right w:val="nil"/>
            </w:tcBorders>
            <w:vAlign w:val="center"/>
            <w:hideMark/>
          </w:tcPr>
          <w:p w14:paraId="038D534E"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22C64210"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1E6765B4"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7FB56BA6"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Fasting hyperinsulinemia</w:t>
            </w:r>
          </w:p>
        </w:tc>
        <w:tc>
          <w:tcPr>
            <w:tcW w:w="1080" w:type="dxa"/>
            <w:vMerge/>
            <w:tcBorders>
              <w:top w:val="nil"/>
              <w:left w:val="nil"/>
              <w:bottom w:val="single" w:sz="4" w:space="0" w:color="000000"/>
              <w:right w:val="nil"/>
            </w:tcBorders>
            <w:vAlign w:val="center"/>
            <w:hideMark/>
          </w:tcPr>
          <w:p w14:paraId="6DEFC786"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2759FF8D"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2AE12652"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1A87EEB5"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Hepatic steatosis</w:t>
            </w:r>
          </w:p>
        </w:tc>
        <w:tc>
          <w:tcPr>
            <w:tcW w:w="1080" w:type="dxa"/>
            <w:vMerge/>
            <w:tcBorders>
              <w:top w:val="nil"/>
              <w:left w:val="nil"/>
              <w:bottom w:val="single" w:sz="4" w:space="0" w:color="000000"/>
              <w:right w:val="nil"/>
            </w:tcBorders>
            <w:vAlign w:val="center"/>
            <w:hideMark/>
          </w:tcPr>
          <w:p w14:paraId="6BDD6434"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4BE82AF2"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42AD83D6"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15A78AC0"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Impaired glucose tolerance</w:t>
            </w:r>
          </w:p>
        </w:tc>
        <w:tc>
          <w:tcPr>
            <w:tcW w:w="1080" w:type="dxa"/>
            <w:vMerge/>
            <w:tcBorders>
              <w:top w:val="nil"/>
              <w:left w:val="nil"/>
              <w:bottom w:val="single" w:sz="4" w:space="0" w:color="000000"/>
              <w:right w:val="nil"/>
            </w:tcBorders>
            <w:vAlign w:val="center"/>
            <w:hideMark/>
          </w:tcPr>
          <w:p w14:paraId="5782B1B4"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5E86A9A1" w14:textId="77777777" w:rsidTr="008E2D25">
        <w:trPr>
          <w:trHeight w:val="270"/>
        </w:trPr>
        <w:tc>
          <w:tcPr>
            <w:tcW w:w="3000" w:type="dxa"/>
            <w:tcBorders>
              <w:top w:val="nil"/>
              <w:left w:val="nil"/>
              <w:bottom w:val="single" w:sz="4" w:space="0" w:color="auto"/>
              <w:right w:val="single" w:sz="4" w:space="0" w:color="auto"/>
            </w:tcBorders>
            <w:shd w:val="clear" w:color="auto" w:fill="auto"/>
            <w:noWrap/>
            <w:vAlign w:val="center"/>
            <w:hideMark/>
          </w:tcPr>
          <w:p w14:paraId="24C4569D"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1B3B9091"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Insulin resistance</w:t>
            </w:r>
          </w:p>
        </w:tc>
        <w:tc>
          <w:tcPr>
            <w:tcW w:w="1080" w:type="dxa"/>
            <w:vMerge/>
            <w:tcBorders>
              <w:top w:val="nil"/>
              <w:left w:val="nil"/>
              <w:bottom w:val="single" w:sz="4" w:space="0" w:color="000000"/>
              <w:right w:val="nil"/>
            </w:tcBorders>
            <w:vAlign w:val="center"/>
            <w:hideMark/>
          </w:tcPr>
          <w:p w14:paraId="5725C1BF"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7BA02E9E"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6F267F3F"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13-week old, High-fat diet</w:t>
            </w:r>
          </w:p>
        </w:tc>
        <w:tc>
          <w:tcPr>
            <w:tcW w:w="3000" w:type="dxa"/>
            <w:tcBorders>
              <w:top w:val="nil"/>
              <w:left w:val="nil"/>
              <w:bottom w:val="nil"/>
              <w:right w:val="single" w:sz="4" w:space="0" w:color="auto"/>
            </w:tcBorders>
            <w:shd w:val="clear" w:color="auto" w:fill="auto"/>
            <w:noWrap/>
            <w:vAlign w:val="center"/>
            <w:hideMark/>
          </w:tcPr>
          <w:p w14:paraId="32EC7419"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Adipose tissue inflammation</w:t>
            </w:r>
          </w:p>
        </w:tc>
        <w:tc>
          <w:tcPr>
            <w:tcW w:w="1080" w:type="dxa"/>
            <w:vMerge w:val="restart"/>
            <w:tcBorders>
              <w:top w:val="nil"/>
              <w:left w:val="nil"/>
              <w:bottom w:val="single" w:sz="4" w:space="0" w:color="000000"/>
              <w:right w:val="nil"/>
            </w:tcBorders>
            <w:shd w:val="clear" w:color="auto" w:fill="auto"/>
            <w:noWrap/>
            <w:vAlign w:val="center"/>
            <w:hideMark/>
          </w:tcPr>
          <w:p w14:paraId="342E9F40" w14:textId="0C820426" w:rsidR="00794C6B" w:rsidRPr="006D7508" w:rsidRDefault="00794C6B" w:rsidP="008E2D25">
            <w:pPr>
              <w:spacing w:line="360" w:lineRule="auto"/>
              <w:jc w:val="both"/>
              <w:rPr>
                <w:rFonts w:ascii="Book Antiqua" w:eastAsia="宋体" w:hAnsi="Book Antiqua"/>
                <w:color w:val="000000"/>
                <w:lang w:eastAsia="zh-CN"/>
              </w:rPr>
            </w:pPr>
            <w:r w:rsidRPr="00D85D43">
              <w:rPr>
                <w:rFonts w:ascii="Book Antiqua" w:eastAsia="MS PGothic" w:hAnsi="Book Antiqua"/>
                <w:color w:val="000000"/>
              </w:rPr>
              <w:t xml:space="preserve">　</w:t>
            </w:r>
            <w:r w:rsidR="006D7508">
              <w:rPr>
                <w:rFonts w:ascii="Book Antiqua" w:eastAsia="宋体" w:hAnsi="Book Antiqua" w:hint="eastAsia"/>
                <w:color w:val="000000"/>
                <w:lang w:eastAsia="zh-CN"/>
              </w:rPr>
              <w:t>[</w:t>
            </w:r>
            <w:r w:rsidRPr="00D85D43">
              <w:rPr>
                <w:rFonts w:ascii="Book Antiqua" w:eastAsia="MS PGothic" w:hAnsi="Book Antiqua"/>
                <w:color w:val="000000"/>
              </w:rPr>
              <w:t>36</w:t>
            </w:r>
            <w:r w:rsidR="006D7508">
              <w:rPr>
                <w:rFonts w:ascii="Book Antiqua" w:eastAsia="宋体" w:hAnsi="Book Antiqua" w:hint="eastAsia"/>
                <w:color w:val="000000"/>
                <w:lang w:eastAsia="zh-CN"/>
              </w:rPr>
              <w:t>]</w:t>
            </w:r>
          </w:p>
        </w:tc>
      </w:tr>
      <w:tr w:rsidR="00794C6B" w:rsidRPr="00D85D43" w14:paraId="43DD166E"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4B295178"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0B273BFE"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Adiposity</w:t>
            </w:r>
          </w:p>
        </w:tc>
        <w:tc>
          <w:tcPr>
            <w:tcW w:w="1080" w:type="dxa"/>
            <w:vMerge/>
            <w:tcBorders>
              <w:top w:val="nil"/>
              <w:left w:val="nil"/>
              <w:bottom w:val="single" w:sz="4" w:space="0" w:color="000000"/>
              <w:right w:val="nil"/>
            </w:tcBorders>
            <w:vAlign w:val="center"/>
            <w:hideMark/>
          </w:tcPr>
          <w:p w14:paraId="7B35391D"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4AA17801"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13B24E68"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3A76BA75"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Fasting hyperleptinemia</w:t>
            </w:r>
          </w:p>
        </w:tc>
        <w:tc>
          <w:tcPr>
            <w:tcW w:w="1080" w:type="dxa"/>
            <w:vMerge/>
            <w:tcBorders>
              <w:top w:val="nil"/>
              <w:left w:val="nil"/>
              <w:bottom w:val="single" w:sz="4" w:space="0" w:color="000000"/>
              <w:right w:val="nil"/>
            </w:tcBorders>
            <w:vAlign w:val="center"/>
            <w:hideMark/>
          </w:tcPr>
          <w:p w14:paraId="77DBE9B3"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1E84ADC3"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2F85A17F"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34914487"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Fasting hyperlipidemia</w:t>
            </w:r>
          </w:p>
        </w:tc>
        <w:tc>
          <w:tcPr>
            <w:tcW w:w="1080" w:type="dxa"/>
            <w:vMerge/>
            <w:tcBorders>
              <w:top w:val="nil"/>
              <w:left w:val="nil"/>
              <w:bottom w:val="single" w:sz="4" w:space="0" w:color="000000"/>
              <w:right w:val="nil"/>
            </w:tcBorders>
            <w:vAlign w:val="center"/>
            <w:hideMark/>
          </w:tcPr>
          <w:p w14:paraId="43FEBC25"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43757823" w14:textId="77777777" w:rsidTr="008E2D25">
        <w:trPr>
          <w:trHeight w:val="270"/>
        </w:trPr>
        <w:tc>
          <w:tcPr>
            <w:tcW w:w="3000" w:type="dxa"/>
            <w:tcBorders>
              <w:top w:val="nil"/>
              <w:left w:val="nil"/>
              <w:bottom w:val="nil"/>
              <w:right w:val="single" w:sz="4" w:space="0" w:color="auto"/>
            </w:tcBorders>
            <w:shd w:val="clear" w:color="auto" w:fill="auto"/>
            <w:noWrap/>
            <w:vAlign w:val="center"/>
            <w:hideMark/>
          </w:tcPr>
          <w:p w14:paraId="630ACEE8"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nil"/>
              <w:right w:val="single" w:sz="4" w:space="0" w:color="auto"/>
            </w:tcBorders>
            <w:shd w:val="clear" w:color="auto" w:fill="auto"/>
            <w:noWrap/>
            <w:vAlign w:val="center"/>
            <w:hideMark/>
          </w:tcPr>
          <w:p w14:paraId="30B0758C"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Fasting hypoadiponectinemia</w:t>
            </w:r>
          </w:p>
        </w:tc>
        <w:tc>
          <w:tcPr>
            <w:tcW w:w="1080" w:type="dxa"/>
            <w:vMerge/>
            <w:tcBorders>
              <w:top w:val="nil"/>
              <w:left w:val="nil"/>
              <w:bottom w:val="single" w:sz="4" w:space="0" w:color="000000"/>
              <w:right w:val="nil"/>
            </w:tcBorders>
            <w:vAlign w:val="center"/>
            <w:hideMark/>
          </w:tcPr>
          <w:p w14:paraId="7C9A3879" w14:textId="77777777" w:rsidR="00794C6B" w:rsidRPr="00D85D43" w:rsidRDefault="00794C6B" w:rsidP="008E2D25">
            <w:pPr>
              <w:spacing w:line="360" w:lineRule="auto"/>
              <w:jc w:val="both"/>
              <w:rPr>
                <w:rFonts w:ascii="Book Antiqua" w:eastAsia="MS PGothic" w:hAnsi="Book Antiqua"/>
                <w:color w:val="000000"/>
              </w:rPr>
            </w:pPr>
          </w:p>
        </w:tc>
      </w:tr>
      <w:tr w:rsidR="00794C6B" w:rsidRPr="00D85D43" w14:paraId="760CD234" w14:textId="77777777" w:rsidTr="008E2D25">
        <w:trPr>
          <w:trHeight w:val="270"/>
        </w:trPr>
        <w:tc>
          <w:tcPr>
            <w:tcW w:w="3000" w:type="dxa"/>
            <w:tcBorders>
              <w:top w:val="nil"/>
              <w:left w:val="nil"/>
              <w:bottom w:val="single" w:sz="4" w:space="0" w:color="auto"/>
              <w:right w:val="single" w:sz="4" w:space="0" w:color="auto"/>
            </w:tcBorders>
            <w:shd w:val="clear" w:color="auto" w:fill="auto"/>
            <w:noWrap/>
            <w:vAlign w:val="center"/>
            <w:hideMark/>
          </w:tcPr>
          <w:p w14:paraId="0C8EAC10"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586B9104" w14:textId="77777777" w:rsidR="00794C6B" w:rsidRPr="00D85D43" w:rsidRDefault="00794C6B" w:rsidP="008E2D25">
            <w:pPr>
              <w:spacing w:line="360" w:lineRule="auto"/>
              <w:jc w:val="both"/>
              <w:rPr>
                <w:rFonts w:ascii="Book Antiqua" w:eastAsia="MS PGothic" w:hAnsi="Book Antiqua"/>
                <w:color w:val="000000"/>
              </w:rPr>
            </w:pPr>
            <w:r w:rsidRPr="00D85D43">
              <w:rPr>
                <w:rFonts w:ascii="Book Antiqua" w:eastAsia="MS PGothic" w:hAnsi="Book Antiqua"/>
                <w:color w:val="000000"/>
              </w:rPr>
              <w:t>Insulin resistance</w:t>
            </w:r>
          </w:p>
        </w:tc>
        <w:tc>
          <w:tcPr>
            <w:tcW w:w="1080" w:type="dxa"/>
            <w:vMerge/>
            <w:tcBorders>
              <w:top w:val="nil"/>
              <w:left w:val="nil"/>
              <w:bottom w:val="single" w:sz="4" w:space="0" w:color="000000"/>
              <w:right w:val="nil"/>
            </w:tcBorders>
            <w:vAlign w:val="center"/>
            <w:hideMark/>
          </w:tcPr>
          <w:p w14:paraId="31A730ED" w14:textId="77777777" w:rsidR="00794C6B" w:rsidRPr="00D85D43" w:rsidRDefault="00794C6B" w:rsidP="008E2D25">
            <w:pPr>
              <w:spacing w:line="360" w:lineRule="auto"/>
              <w:jc w:val="both"/>
              <w:rPr>
                <w:rFonts w:ascii="Book Antiqua" w:eastAsia="MS PGothic" w:hAnsi="Book Antiqua"/>
                <w:color w:val="000000"/>
              </w:rPr>
            </w:pPr>
          </w:p>
        </w:tc>
      </w:tr>
    </w:tbl>
    <w:p w14:paraId="3D18DE14" w14:textId="0137AB48" w:rsidR="00794C6B" w:rsidRPr="00794C6B" w:rsidRDefault="00794C6B" w:rsidP="00CC3BF4">
      <w:pPr>
        <w:spacing w:line="360" w:lineRule="auto"/>
        <w:jc w:val="both"/>
        <w:rPr>
          <w:rFonts w:ascii="Book Antiqua" w:eastAsia="宋体" w:hAnsi="Book Antiqua"/>
          <w:color w:val="000000" w:themeColor="text1"/>
          <w:lang w:eastAsia="zh-CN"/>
        </w:rPr>
      </w:pPr>
    </w:p>
    <w:sectPr w:rsidR="00794C6B" w:rsidRPr="00794C6B" w:rsidSect="00D85D43">
      <w:pgSz w:w="11906" w:h="16838" w:code="9"/>
      <w:pgMar w:top="1440" w:right="1440" w:bottom="1440" w:left="1440" w:header="851" w:footer="992" w:gutter="0"/>
      <w:cols w:space="425"/>
      <w:docGrid w:type="lines" w:linePitch="360" w:charSpace="14184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D500F" w15:done="0"/>
  <w15:commentEx w15:paraId="508D2054" w15:done="0"/>
  <w15:commentEx w15:paraId="248146BF" w15:done="0"/>
  <w15:commentEx w15:paraId="5D8FACAF" w15:done="0"/>
  <w15:commentEx w15:paraId="0C05A673" w15:done="0"/>
  <w15:commentEx w15:paraId="1D00734D" w15:done="0"/>
  <w15:commentEx w15:paraId="42D40EF9" w15:done="0"/>
  <w15:commentEx w15:paraId="11E42446" w15:done="0"/>
  <w15:commentEx w15:paraId="5E3C496D" w15:done="0"/>
  <w15:commentEx w15:paraId="1C8ABBD9" w15:done="0"/>
  <w15:commentEx w15:paraId="3C637A0F" w15:done="0"/>
  <w15:commentEx w15:paraId="4F1DAE32" w15:done="0"/>
  <w15:commentEx w15:paraId="36957640" w15:done="0"/>
  <w15:commentEx w15:paraId="78D59D6A" w15:done="0"/>
  <w15:commentEx w15:paraId="0F1B9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38F9" w14:textId="77777777" w:rsidR="00FF32F0" w:rsidRDefault="00FF32F0">
      <w:r>
        <w:separator/>
      </w:r>
    </w:p>
  </w:endnote>
  <w:endnote w:type="continuationSeparator" w:id="0">
    <w:p w14:paraId="551C80DE" w14:textId="77777777" w:rsidR="00FF32F0" w:rsidRDefault="00FF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4CEAB" w14:textId="77777777" w:rsidR="00FF32F0" w:rsidRDefault="00FF32F0">
      <w:r>
        <w:separator/>
      </w:r>
    </w:p>
  </w:footnote>
  <w:footnote w:type="continuationSeparator" w:id="0">
    <w:p w14:paraId="4E2AE397" w14:textId="77777777" w:rsidR="00FF32F0" w:rsidRDefault="00FF3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A4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F69B4"/>
    <w:multiLevelType w:val="hybridMultilevel"/>
    <w:tmpl w:val="037292A4"/>
    <w:lvl w:ilvl="0" w:tplc="FFFFFFFF">
      <w:start w:val="1"/>
      <w:numFmt w:val="decimal"/>
      <w:lvlText w:val="%1."/>
      <w:lvlJc w:val="left"/>
      <w:pPr>
        <w:tabs>
          <w:tab w:val="num" w:pos="420"/>
        </w:tabs>
        <w:ind w:left="420" w:hanging="42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31141259"/>
    <w:multiLevelType w:val="hybridMultilevel"/>
    <w:tmpl w:val="4D24EFDA"/>
    <w:lvl w:ilvl="0" w:tplc="5840F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FA4901"/>
    <w:multiLevelType w:val="hybridMultilevel"/>
    <w:tmpl w:val="C0286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75739F"/>
    <w:multiLevelType w:val="hybridMultilevel"/>
    <w:tmpl w:val="5B5C3384"/>
    <w:lvl w:ilvl="0" w:tplc="DC38C91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746C3616"/>
    <w:multiLevelType w:val="hybridMultilevel"/>
    <w:tmpl w:val="3FFC2DE0"/>
    <w:lvl w:ilvl="0" w:tplc="BA0E3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Tomoki Abe">
    <w15:presenceInfo w15:providerId="None" w15:userId="Tomoki Abe"/>
  </w15:person>
  <w15:person w15:author="Editor 2">
    <w15:presenceInfo w15:providerId="None" w15:userId="Editor 2"/>
  </w15:person>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432"/>
  <w:drawingGridHorizontalSpacing w:val="933"/>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7D"/>
    <w:rsid w:val="00004BA6"/>
    <w:rsid w:val="00007327"/>
    <w:rsid w:val="00023A06"/>
    <w:rsid w:val="00031380"/>
    <w:rsid w:val="00035F22"/>
    <w:rsid w:val="0003798C"/>
    <w:rsid w:val="00040094"/>
    <w:rsid w:val="00043452"/>
    <w:rsid w:val="00053166"/>
    <w:rsid w:val="000576E8"/>
    <w:rsid w:val="0005792B"/>
    <w:rsid w:val="00067177"/>
    <w:rsid w:val="0007340D"/>
    <w:rsid w:val="00074C6A"/>
    <w:rsid w:val="00080090"/>
    <w:rsid w:val="000828E4"/>
    <w:rsid w:val="000836FD"/>
    <w:rsid w:val="00083B78"/>
    <w:rsid w:val="00084973"/>
    <w:rsid w:val="000855AE"/>
    <w:rsid w:val="000B5248"/>
    <w:rsid w:val="000B52A1"/>
    <w:rsid w:val="000B74CC"/>
    <w:rsid w:val="000C1378"/>
    <w:rsid w:val="000C14D6"/>
    <w:rsid w:val="000C515D"/>
    <w:rsid w:val="000D5F37"/>
    <w:rsid w:val="000E163E"/>
    <w:rsid w:val="000E2433"/>
    <w:rsid w:val="000E465D"/>
    <w:rsid w:val="000F3DC2"/>
    <w:rsid w:val="00104AB6"/>
    <w:rsid w:val="0010617C"/>
    <w:rsid w:val="0011195B"/>
    <w:rsid w:val="0011261F"/>
    <w:rsid w:val="0012242D"/>
    <w:rsid w:val="00123F86"/>
    <w:rsid w:val="001240C5"/>
    <w:rsid w:val="001378D1"/>
    <w:rsid w:val="00137FDD"/>
    <w:rsid w:val="00140716"/>
    <w:rsid w:val="001411F3"/>
    <w:rsid w:val="001547A6"/>
    <w:rsid w:val="001551BA"/>
    <w:rsid w:val="00163C62"/>
    <w:rsid w:val="00170148"/>
    <w:rsid w:val="00181A50"/>
    <w:rsid w:val="00186558"/>
    <w:rsid w:val="00192D1D"/>
    <w:rsid w:val="00192FDD"/>
    <w:rsid w:val="001938D2"/>
    <w:rsid w:val="00194FCA"/>
    <w:rsid w:val="00197BD4"/>
    <w:rsid w:val="001A086B"/>
    <w:rsid w:val="001A29EC"/>
    <w:rsid w:val="001A72C2"/>
    <w:rsid w:val="001B15D5"/>
    <w:rsid w:val="001B2A08"/>
    <w:rsid w:val="001B3262"/>
    <w:rsid w:val="001B542A"/>
    <w:rsid w:val="001C230F"/>
    <w:rsid w:val="001D25B8"/>
    <w:rsid w:val="001D4094"/>
    <w:rsid w:val="001D528C"/>
    <w:rsid w:val="001E0720"/>
    <w:rsid w:val="001E265A"/>
    <w:rsid w:val="001E569A"/>
    <w:rsid w:val="001E627B"/>
    <w:rsid w:val="001E7E8B"/>
    <w:rsid w:val="00203E55"/>
    <w:rsid w:val="00210D8C"/>
    <w:rsid w:val="00217CE5"/>
    <w:rsid w:val="0022455A"/>
    <w:rsid w:val="00226B1E"/>
    <w:rsid w:val="00250E58"/>
    <w:rsid w:val="00253280"/>
    <w:rsid w:val="00260674"/>
    <w:rsid w:val="002643C6"/>
    <w:rsid w:val="00276C1E"/>
    <w:rsid w:val="00280942"/>
    <w:rsid w:val="00281433"/>
    <w:rsid w:val="0028197D"/>
    <w:rsid w:val="00281FEC"/>
    <w:rsid w:val="00285544"/>
    <w:rsid w:val="00286801"/>
    <w:rsid w:val="00293167"/>
    <w:rsid w:val="002A2884"/>
    <w:rsid w:val="002A7673"/>
    <w:rsid w:val="002B03AD"/>
    <w:rsid w:val="002C7F1E"/>
    <w:rsid w:val="002D4762"/>
    <w:rsid w:val="002D689D"/>
    <w:rsid w:val="002E02C2"/>
    <w:rsid w:val="002E7382"/>
    <w:rsid w:val="002F25EB"/>
    <w:rsid w:val="002F5128"/>
    <w:rsid w:val="003040C7"/>
    <w:rsid w:val="00305619"/>
    <w:rsid w:val="003062D5"/>
    <w:rsid w:val="00306E45"/>
    <w:rsid w:val="003102C4"/>
    <w:rsid w:val="00310E71"/>
    <w:rsid w:val="0032075C"/>
    <w:rsid w:val="00322EE4"/>
    <w:rsid w:val="00327936"/>
    <w:rsid w:val="003308B7"/>
    <w:rsid w:val="00334A23"/>
    <w:rsid w:val="00342BE5"/>
    <w:rsid w:val="00353582"/>
    <w:rsid w:val="00355611"/>
    <w:rsid w:val="003737E5"/>
    <w:rsid w:val="00375B0F"/>
    <w:rsid w:val="003828D5"/>
    <w:rsid w:val="00384423"/>
    <w:rsid w:val="00386410"/>
    <w:rsid w:val="0039019F"/>
    <w:rsid w:val="0039253D"/>
    <w:rsid w:val="003A006F"/>
    <w:rsid w:val="003A42BC"/>
    <w:rsid w:val="003A4369"/>
    <w:rsid w:val="003A5D21"/>
    <w:rsid w:val="003A6877"/>
    <w:rsid w:val="003B2E25"/>
    <w:rsid w:val="003B6D42"/>
    <w:rsid w:val="003C115C"/>
    <w:rsid w:val="003C2F14"/>
    <w:rsid w:val="003D0B47"/>
    <w:rsid w:val="003D1766"/>
    <w:rsid w:val="003E0FC0"/>
    <w:rsid w:val="003E4F33"/>
    <w:rsid w:val="003E5AF5"/>
    <w:rsid w:val="00405D9C"/>
    <w:rsid w:val="00412060"/>
    <w:rsid w:val="00413DE0"/>
    <w:rsid w:val="00414471"/>
    <w:rsid w:val="00420297"/>
    <w:rsid w:val="0043245B"/>
    <w:rsid w:val="00435278"/>
    <w:rsid w:val="0044144F"/>
    <w:rsid w:val="0044503A"/>
    <w:rsid w:val="004456DB"/>
    <w:rsid w:val="0044591E"/>
    <w:rsid w:val="00446C38"/>
    <w:rsid w:val="0047017B"/>
    <w:rsid w:val="00485788"/>
    <w:rsid w:val="0049128F"/>
    <w:rsid w:val="00493078"/>
    <w:rsid w:val="00494060"/>
    <w:rsid w:val="00494FC5"/>
    <w:rsid w:val="00495DA0"/>
    <w:rsid w:val="00497966"/>
    <w:rsid w:val="004A1FC5"/>
    <w:rsid w:val="004A33CA"/>
    <w:rsid w:val="004A4660"/>
    <w:rsid w:val="004A7B44"/>
    <w:rsid w:val="004B10A7"/>
    <w:rsid w:val="004B429F"/>
    <w:rsid w:val="004C1155"/>
    <w:rsid w:val="004C7423"/>
    <w:rsid w:val="004D2854"/>
    <w:rsid w:val="004D6D2E"/>
    <w:rsid w:val="004D6F71"/>
    <w:rsid w:val="004E0360"/>
    <w:rsid w:val="004E5053"/>
    <w:rsid w:val="004F17EF"/>
    <w:rsid w:val="004F3831"/>
    <w:rsid w:val="004F42AB"/>
    <w:rsid w:val="004F4308"/>
    <w:rsid w:val="004F4770"/>
    <w:rsid w:val="004F654B"/>
    <w:rsid w:val="004F774B"/>
    <w:rsid w:val="005131D7"/>
    <w:rsid w:val="005206A5"/>
    <w:rsid w:val="00521E53"/>
    <w:rsid w:val="00522278"/>
    <w:rsid w:val="00531908"/>
    <w:rsid w:val="00532D46"/>
    <w:rsid w:val="005372E1"/>
    <w:rsid w:val="005432C7"/>
    <w:rsid w:val="00543DA9"/>
    <w:rsid w:val="00557E51"/>
    <w:rsid w:val="00565342"/>
    <w:rsid w:val="0056705E"/>
    <w:rsid w:val="0057093C"/>
    <w:rsid w:val="00571829"/>
    <w:rsid w:val="005757D3"/>
    <w:rsid w:val="00576D6A"/>
    <w:rsid w:val="005900DF"/>
    <w:rsid w:val="005933B6"/>
    <w:rsid w:val="00593679"/>
    <w:rsid w:val="005976FA"/>
    <w:rsid w:val="00597849"/>
    <w:rsid w:val="005A3091"/>
    <w:rsid w:val="005A5AEC"/>
    <w:rsid w:val="005A61D4"/>
    <w:rsid w:val="005B63DC"/>
    <w:rsid w:val="005B656E"/>
    <w:rsid w:val="005B6B59"/>
    <w:rsid w:val="005C22A8"/>
    <w:rsid w:val="005C3A95"/>
    <w:rsid w:val="005C6C7F"/>
    <w:rsid w:val="005E0181"/>
    <w:rsid w:val="005E050A"/>
    <w:rsid w:val="005E3538"/>
    <w:rsid w:val="005E574C"/>
    <w:rsid w:val="005E57A9"/>
    <w:rsid w:val="005E5B00"/>
    <w:rsid w:val="005F1637"/>
    <w:rsid w:val="005F1CC2"/>
    <w:rsid w:val="00600585"/>
    <w:rsid w:val="006133EC"/>
    <w:rsid w:val="00624862"/>
    <w:rsid w:val="00624DAF"/>
    <w:rsid w:val="00636B4F"/>
    <w:rsid w:val="00637A26"/>
    <w:rsid w:val="0064286E"/>
    <w:rsid w:val="00657378"/>
    <w:rsid w:val="00662D97"/>
    <w:rsid w:val="00663804"/>
    <w:rsid w:val="0067357E"/>
    <w:rsid w:val="0068183D"/>
    <w:rsid w:val="006830C6"/>
    <w:rsid w:val="006832C9"/>
    <w:rsid w:val="00683E56"/>
    <w:rsid w:val="00690943"/>
    <w:rsid w:val="00697E07"/>
    <w:rsid w:val="006A0CC6"/>
    <w:rsid w:val="006A130F"/>
    <w:rsid w:val="006A3D27"/>
    <w:rsid w:val="006A6292"/>
    <w:rsid w:val="006B0166"/>
    <w:rsid w:val="006B40C0"/>
    <w:rsid w:val="006B4ED0"/>
    <w:rsid w:val="006B5A63"/>
    <w:rsid w:val="006B6823"/>
    <w:rsid w:val="006C41DD"/>
    <w:rsid w:val="006D45D5"/>
    <w:rsid w:val="006D7508"/>
    <w:rsid w:val="006E5C51"/>
    <w:rsid w:val="006F7B0F"/>
    <w:rsid w:val="00702551"/>
    <w:rsid w:val="00703BA0"/>
    <w:rsid w:val="007051A7"/>
    <w:rsid w:val="00712312"/>
    <w:rsid w:val="00717714"/>
    <w:rsid w:val="007205AA"/>
    <w:rsid w:val="00721D26"/>
    <w:rsid w:val="00723944"/>
    <w:rsid w:val="007429B8"/>
    <w:rsid w:val="00750DC6"/>
    <w:rsid w:val="00756F9E"/>
    <w:rsid w:val="0075713B"/>
    <w:rsid w:val="00766031"/>
    <w:rsid w:val="0076741D"/>
    <w:rsid w:val="0077270F"/>
    <w:rsid w:val="007742DD"/>
    <w:rsid w:val="00775F64"/>
    <w:rsid w:val="00781AA7"/>
    <w:rsid w:val="00794202"/>
    <w:rsid w:val="00794C6B"/>
    <w:rsid w:val="00797130"/>
    <w:rsid w:val="007A00C8"/>
    <w:rsid w:val="007A03AF"/>
    <w:rsid w:val="007A2AAA"/>
    <w:rsid w:val="007A2BC6"/>
    <w:rsid w:val="007A4035"/>
    <w:rsid w:val="007B230B"/>
    <w:rsid w:val="007B3287"/>
    <w:rsid w:val="007C2210"/>
    <w:rsid w:val="007C64F0"/>
    <w:rsid w:val="007D2E5E"/>
    <w:rsid w:val="007D5F16"/>
    <w:rsid w:val="007E106D"/>
    <w:rsid w:val="007E2319"/>
    <w:rsid w:val="007E23B4"/>
    <w:rsid w:val="007E26DF"/>
    <w:rsid w:val="007E3951"/>
    <w:rsid w:val="007E480E"/>
    <w:rsid w:val="007F168E"/>
    <w:rsid w:val="00806A0B"/>
    <w:rsid w:val="00806D70"/>
    <w:rsid w:val="00811E72"/>
    <w:rsid w:val="0081473F"/>
    <w:rsid w:val="0081765A"/>
    <w:rsid w:val="008225BB"/>
    <w:rsid w:val="008319BA"/>
    <w:rsid w:val="00842A9B"/>
    <w:rsid w:val="00846D6B"/>
    <w:rsid w:val="008471AF"/>
    <w:rsid w:val="008511E3"/>
    <w:rsid w:val="00856A62"/>
    <w:rsid w:val="00864204"/>
    <w:rsid w:val="00867778"/>
    <w:rsid w:val="00874CF8"/>
    <w:rsid w:val="00877051"/>
    <w:rsid w:val="0087791C"/>
    <w:rsid w:val="00880256"/>
    <w:rsid w:val="00882B18"/>
    <w:rsid w:val="00885ED5"/>
    <w:rsid w:val="008873AB"/>
    <w:rsid w:val="0089048E"/>
    <w:rsid w:val="008962F2"/>
    <w:rsid w:val="00896F89"/>
    <w:rsid w:val="008A2395"/>
    <w:rsid w:val="008B05F5"/>
    <w:rsid w:val="008B56DC"/>
    <w:rsid w:val="008D291A"/>
    <w:rsid w:val="008E39FD"/>
    <w:rsid w:val="008F5CE7"/>
    <w:rsid w:val="008F7C05"/>
    <w:rsid w:val="008F7CB3"/>
    <w:rsid w:val="009034D2"/>
    <w:rsid w:val="00905769"/>
    <w:rsid w:val="009171E9"/>
    <w:rsid w:val="00917515"/>
    <w:rsid w:val="0092171F"/>
    <w:rsid w:val="00931111"/>
    <w:rsid w:val="00933F71"/>
    <w:rsid w:val="00941475"/>
    <w:rsid w:val="00942E80"/>
    <w:rsid w:val="00944CFE"/>
    <w:rsid w:val="00950FDA"/>
    <w:rsid w:val="00952F72"/>
    <w:rsid w:val="009552E3"/>
    <w:rsid w:val="00957609"/>
    <w:rsid w:val="00970308"/>
    <w:rsid w:val="009754B0"/>
    <w:rsid w:val="009808FD"/>
    <w:rsid w:val="0098306E"/>
    <w:rsid w:val="00983633"/>
    <w:rsid w:val="0099082D"/>
    <w:rsid w:val="00990944"/>
    <w:rsid w:val="00997F51"/>
    <w:rsid w:val="009A71E5"/>
    <w:rsid w:val="009B0A5C"/>
    <w:rsid w:val="009B3178"/>
    <w:rsid w:val="009B76CC"/>
    <w:rsid w:val="009C09AE"/>
    <w:rsid w:val="009C530D"/>
    <w:rsid w:val="009C5956"/>
    <w:rsid w:val="009E509B"/>
    <w:rsid w:val="009E7567"/>
    <w:rsid w:val="009E7AA4"/>
    <w:rsid w:val="009F2307"/>
    <w:rsid w:val="009F2CF4"/>
    <w:rsid w:val="009F5CAF"/>
    <w:rsid w:val="009F68E4"/>
    <w:rsid w:val="009F7227"/>
    <w:rsid w:val="00A0232F"/>
    <w:rsid w:val="00A03ABA"/>
    <w:rsid w:val="00A041C7"/>
    <w:rsid w:val="00A0780B"/>
    <w:rsid w:val="00A10CF6"/>
    <w:rsid w:val="00A21731"/>
    <w:rsid w:val="00A24507"/>
    <w:rsid w:val="00A323C6"/>
    <w:rsid w:val="00A328DF"/>
    <w:rsid w:val="00A3350A"/>
    <w:rsid w:val="00A46ABA"/>
    <w:rsid w:val="00A53D19"/>
    <w:rsid w:val="00A54221"/>
    <w:rsid w:val="00A54A36"/>
    <w:rsid w:val="00A573B9"/>
    <w:rsid w:val="00A60B8A"/>
    <w:rsid w:val="00A61E67"/>
    <w:rsid w:val="00A77DCC"/>
    <w:rsid w:val="00A86428"/>
    <w:rsid w:val="00A87B97"/>
    <w:rsid w:val="00A908D5"/>
    <w:rsid w:val="00A91207"/>
    <w:rsid w:val="00A957C2"/>
    <w:rsid w:val="00A97AC5"/>
    <w:rsid w:val="00AA2C86"/>
    <w:rsid w:val="00AB2A31"/>
    <w:rsid w:val="00AC3AEA"/>
    <w:rsid w:val="00AC6D4F"/>
    <w:rsid w:val="00AD3DD9"/>
    <w:rsid w:val="00AD4FBB"/>
    <w:rsid w:val="00AD7ED4"/>
    <w:rsid w:val="00AE2D35"/>
    <w:rsid w:val="00AF43B1"/>
    <w:rsid w:val="00AF4791"/>
    <w:rsid w:val="00AF6025"/>
    <w:rsid w:val="00AF76C9"/>
    <w:rsid w:val="00B0391B"/>
    <w:rsid w:val="00B049BD"/>
    <w:rsid w:val="00B058C9"/>
    <w:rsid w:val="00B11DC7"/>
    <w:rsid w:val="00B20BD1"/>
    <w:rsid w:val="00B214A1"/>
    <w:rsid w:val="00B21F67"/>
    <w:rsid w:val="00B22ECA"/>
    <w:rsid w:val="00B2364B"/>
    <w:rsid w:val="00B2696D"/>
    <w:rsid w:val="00B27239"/>
    <w:rsid w:val="00B33045"/>
    <w:rsid w:val="00B34A70"/>
    <w:rsid w:val="00B36F33"/>
    <w:rsid w:val="00B45868"/>
    <w:rsid w:val="00B46120"/>
    <w:rsid w:val="00B4787A"/>
    <w:rsid w:val="00B5468B"/>
    <w:rsid w:val="00B555BF"/>
    <w:rsid w:val="00B60B76"/>
    <w:rsid w:val="00B62570"/>
    <w:rsid w:val="00B721FE"/>
    <w:rsid w:val="00B74B5B"/>
    <w:rsid w:val="00B7712D"/>
    <w:rsid w:val="00B8147D"/>
    <w:rsid w:val="00B853A0"/>
    <w:rsid w:val="00B85C7F"/>
    <w:rsid w:val="00B86306"/>
    <w:rsid w:val="00B872C5"/>
    <w:rsid w:val="00B90415"/>
    <w:rsid w:val="00B9278E"/>
    <w:rsid w:val="00B92974"/>
    <w:rsid w:val="00B93834"/>
    <w:rsid w:val="00B94B5A"/>
    <w:rsid w:val="00B94F5A"/>
    <w:rsid w:val="00BB22CB"/>
    <w:rsid w:val="00BB5989"/>
    <w:rsid w:val="00BB745F"/>
    <w:rsid w:val="00BB75BB"/>
    <w:rsid w:val="00BB7726"/>
    <w:rsid w:val="00BC3CC1"/>
    <w:rsid w:val="00BE4B89"/>
    <w:rsid w:val="00BE721E"/>
    <w:rsid w:val="00BF0F0F"/>
    <w:rsid w:val="00BF6C91"/>
    <w:rsid w:val="00C01B1B"/>
    <w:rsid w:val="00C05B83"/>
    <w:rsid w:val="00C109B6"/>
    <w:rsid w:val="00C10F8F"/>
    <w:rsid w:val="00C120CD"/>
    <w:rsid w:val="00C12BC8"/>
    <w:rsid w:val="00C15A7C"/>
    <w:rsid w:val="00C15FD0"/>
    <w:rsid w:val="00C160D8"/>
    <w:rsid w:val="00C27CCD"/>
    <w:rsid w:val="00C435EE"/>
    <w:rsid w:val="00C46238"/>
    <w:rsid w:val="00C524C7"/>
    <w:rsid w:val="00C5389D"/>
    <w:rsid w:val="00C60C99"/>
    <w:rsid w:val="00C63336"/>
    <w:rsid w:val="00C750C3"/>
    <w:rsid w:val="00C94236"/>
    <w:rsid w:val="00CA0FB2"/>
    <w:rsid w:val="00CA1740"/>
    <w:rsid w:val="00CB1F88"/>
    <w:rsid w:val="00CB75DD"/>
    <w:rsid w:val="00CC1C0A"/>
    <w:rsid w:val="00CC3BF4"/>
    <w:rsid w:val="00CC5211"/>
    <w:rsid w:val="00CD0496"/>
    <w:rsid w:val="00CD0CD5"/>
    <w:rsid w:val="00CD5C54"/>
    <w:rsid w:val="00CD734A"/>
    <w:rsid w:val="00CE3866"/>
    <w:rsid w:val="00CE3926"/>
    <w:rsid w:val="00CF356C"/>
    <w:rsid w:val="00D00003"/>
    <w:rsid w:val="00D0201D"/>
    <w:rsid w:val="00D05993"/>
    <w:rsid w:val="00D0641B"/>
    <w:rsid w:val="00D16800"/>
    <w:rsid w:val="00D23793"/>
    <w:rsid w:val="00D33480"/>
    <w:rsid w:val="00D449AC"/>
    <w:rsid w:val="00D5472D"/>
    <w:rsid w:val="00D608EB"/>
    <w:rsid w:val="00D613E7"/>
    <w:rsid w:val="00D741D0"/>
    <w:rsid w:val="00D75CD0"/>
    <w:rsid w:val="00D76DF7"/>
    <w:rsid w:val="00D80DF1"/>
    <w:rsid w:val="00D82F8C"/>
    <w:rsid w:val="00D8504A"/>
    <w:rsid w:val="00D85D43"/>
    <w:rsid w:val="00D9062B"/>
    <w:rsid w:val="00D92F6F"/>
    <w:rsid w:val="00D96781"/>
    <w:rsid w:val="00DA2D06"/>
    <w:rsid w:val="00DA509D"/>
    <w:rsid w:val="00DA71F4"/>
    <w:rsid w:val="00DA7709"/>
    <w:rsid w:val="00DB186F"/>
    <w:rsid w:val="00DB445A"/>
    <w:rsid w:val="00DB468C"/>
    <w:rsid w:val="00DB519A"/>
    <w:rsid w:val="00DC06FB"/>
    <w:rsid w:val="00DD744D"/>
    <w:rsid w:val="00DD7ED6"/>
    <w:rsid w:val="00DE66BD"/>
    <w:rsid w:val="00DF05EF"/>
    <w:rsid w:val="00DF1C69"/>
    <w:rsid w:val="00DF3B51"/>
    <w:rsid w:val="00E025EB"/>
    <w:rsid w:val="00E144E6"/>
    <w:rsid w:val="00E24CAC"/>
    <w:rsid w:val="00E25595"/>
    <w:rsid w:val="00E26620"/>
    <w:rsid w:val="00E26900"/>
    <w:rsid w:val="00E3258F"/>
    <w:rsid w:val="00E45458"/>
    <w:rsid w:val="00E47F1C"/>
    <w:rsid w:val="00E64A40"/>
    <w:rsid w:val="00E650D1"/>
    <w:rsid w:val="00E7302D"/>
    <w:rsid w:val="00E73E46"/>
    <w:rsid w:val="00E8073E"/>
    <w:rsid w:val="00E81388"/>
    <w:rsid w:val="00E81951"/>
    <w:rsid w:val="00E8427A"/>
    <w:rsid w:val="00E8588B"/>
    <w:rsid w:val="00E858EB"/>
    <w:rsid w:val="00E90BAC"/>
    <w:rsid w:val="00E93028"/>
    <w:rsid w:val="00E975C2"/>
    <w:rsid w:val="00EA55A9"/>
    <w:rsid w:val="00EA6D1E"/>
    <w:rsid w:val="00EB0623"/>
    <w:rsid w:val="00EB4E14"/>
    <w:rsid w:val="00EC10A7"/>
    <w:rsid w:val="00EC1421"/>
    <w:rsid w:val="00EC3369"/>
    <w:rsid w:val="00ED0A4C"/>
    <w:rsid w:val="00ED276A"/>
    <w:rsid w:val="00EE43A3"/>
    <w:rsid w:val="00EE6929"/>
    <w:rsid w:val="00EF1F1B"/>
    <w:rsid w:val="00EF5E6E"/>
    <w:rsid w:val="00EF71A4"/>
    <w:rsid w:val="00F00F84"/>
    <w:rsid w:val="00F02B6B"/>
    <w:rsid w:val="00F10C9C"/>
    <w:rsid w:val="00F21A07"/>
    <w:rsid w:val="00F27F0B"/>
    <w:rsid w:val="00F35480"/>
    <w:rsid w:val="00F3726D"/>
    <w:rsid w:val="00F372FA"/>
    <w:rsid w:val="00F41524"/>
    <w:rsid w:val="00F427D5"/>
    <w:rsid w:val="00F42DE8"/>
    <w:rsid w:val="00F436F1"/>
    <w:rsid w:val="00F45922"/>
    <w:rsid w:val="00F5518E"/>
    <w:rsid w:val="00F66C5D"/>
    <w:rsid w:val="00F66C7E"/>
    <w:rsid w:val="00F77F8B"/>
    <w:rsid w:val="00F94694"/>
    <w:rsid w:val="00F94C1F"/>
    <w:rsid w:val="00FA2DB4"/>
    <w:rsid w:val="00FA6586"/>
    <w:rsid w:val="00FB3B58"/>
    <w:rsid w:val="00FB4142"/>
    <w:rsid w:val="00FB42E0"/>
    <w:rsid w:val="00FC0A3C"/>
    <w:rsid w:val="00FC2865"/>
    <w:rsid w:val="00FC354F"/>
    <w:rsid w:val="00FC6D82"/>
    <w:rsid w:val="00FD33F0"/>
    <w:rsid w:val="00FD6B66"/>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059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00"/>
  </w:style>
  <w:style w:type="paragraph" w:styleId="1">
    <w:name w:val="heading 1"/>
    <w:basedOn w:val="a"/>
    <w:link w:val="1Char"/>
    <w:qFormat/>
    <w:rsid w:val="00B8147D"/>
    <w:pPr>
      <w:spacing w:before="100" w:beforeAutospacing="1" w:after="100" w:afterAutospacing="1" w:line="264" w:lineRule="atLeast"/>
      <w:outlineLvl w:val="0"/>
    </w:pPr>
    <w:rPr>
      <w:rFonts w:ascii="MS PGothic" w:eastAsia="MS PGothic" w:hAnsi="MS PGothic" w:cs="MS PGothic"/>
      <w:b/>
      <w:bCs/>
      <w:kern w:val="36"/>
      <w:sz w:val="36"/>
      <w:szCs w:val="36"/>
    </w:rPr>
  </w:style>
  <w:style w:type="paragraph" w:styleId="3">
    <w:name w:val="heading 3"/>
    <w:basedOn w:val="a"/>
    <w:link w:val="3Char"/>
    <w:qFormat/>
    <w:rsid w:val="00B8147D"/>
    <w:pPr>
      <w:spacing w:before="100" w:beforeAutospacing="1" w:after="100" w:afterAutospacing="1"/>
      <w:outlineLvl w:val="2"/>
    </w:pPr>
    <w:rPr>
      <w:rFonts w:ascii="MS PGothic" w:eastAsia="MS PGothic" w:hAnsi="MS PGothic" w:cs="MS PGothic"/>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147D"/>
    <w:rPr>
      <w:rFonts w:ascii="MS PGothic" w:eastAsia="MS PGothic" w:hAnsi="MS PGothic" w:cs="MS PGothic"/>
      <w:b/>
      <w:bCs/>
      <w:kern w:val="36"/>
      <w:sz w:val="36"/>
      <w:szCs w:val="36"/>
    </w:rPr>
  </w:style>
  <w:style w:type="character" w:customStyle="1" w:styleId="3Char">
    <w:name w:val="标题 3 Char"/>
    <w:basedOn w:val="a0"/>
    <w:link w:val="3"/>
    <w:rsid w:val="00B8147D"/>
    <w:rPr>
      <w:rFonts w:ascii="MS PGothic" w:eastAsia="MS PGothic" w:hAnsi="MS PGothic" w:cs="MS PGothic"/>
      <w:b/>
      <w:bCs/>
      <w:sz w:val="34"/>
      <w:szCs w:val="34"/>
    </w:rPr>
  </w:style>
  <w:style w:type="paragraph" w:styleId="a3">
    <w:name w:val="header"/>
    <w:basedOn w:val="a"/>
    <w:link w:val="Char"/>
    <w:uiPriority w:val="99"/>
    <w:unhideWhenUsed/>
    <w:rsid w:val="00B8147D"/>
    <w:pPr>
      <w:widowControl w:val="0"/>
      <w:tabs>
        <w:tab w:val="center" w:pos="4252"/>
        <w:tab w:val="right" w:pos="8504"/>
      </w:tabs>
      <w:snapToGrid w:val="0"/>
      <w:jc w:val="both"/>
    </w:pPr>
    <w:rPr>
      <w:rFonts w:ascii="Century" w:eastAsia="MS Mincho" w:hAnsi="Century"/>
      <w:kern w:val="2"/>
      <w:sz w:val="21"/>
      <w:szCs w:val="22"/>
      <w:lang w:val="x-none" w:eastAsia="x-none"/>
    </w:rPr>
  </w:style>
  <w:style w:type="character" w:customStyle="1" w:styleId="Char">
    <w:name w:val="页眉 Char"/>
    <w:basedOn w:val="a0"/>
    <w:link w:val="a3"/>
    <w:uiPriority w:val="99"/>
    <w:rsid w:val="00B8147D"/>
    <w:rPr>
      <w:rFonts w:ascii="Century" w:eastAsia="MS Mincho" w:hAnsi="Century"/>
      <w:kern w:val="2"/>
      <w:sz w:val="21"/>
      <w:szCs w:val="22"/>
      <w:lang w:val="x-none" w:eastAsia="x-none"/>
    </w:rPr>
  </w:style>
  <w:style w:type="paragraph" w:styleId="a4">
    <w:name w:val="footer"/>
    <w:basedOn w:val="a"/>
    <w:link w:val="Char0"/>
    <w:uiPriority w:val="99"/>
    <w:unhideWhenUsed/>
    <w:rsid w:val="00B8147D"/>
    <w:pPr>
      <w:widowControl w:val="0"/>
      <w:tabs>
        <w:tab w:val="center" w:pos="4252"/>
        <w:tab w:val="right" w:pos="8504"/>
      </w:tabs>
      <w:snapToGrid w:val="0"/>
      <w:jc w:val="both"/>
    </w:pPr>
    <w:rPr>
      <w:rFonts w:ascii="Century" w:eastAsia="MS Mincho" w:hAnsi="Century"/>
      <w:kern w:val="2"/>
      <w:sz w:val="21"/>
      <w:szCs w:val="22"/>
      <w:lang w:val="x-none" w:eastAsia="x-none"/>
    </w:rPr>
  </w:style>
  <w:style w:type="character" w:customStyle="1" w:styleId="Char0">
    <w:name w:val="页脚 Char"/>
    <w:basedOn w:val="a0"/>
    <w:link w:val="a4"/>
    <w:uiPriority w:val="99"/>
    <w:rsid w:val="00B8147D"/>
    <w:rPr>
      <w:rFonts w:ascii="Century" w:eastAsia="MS Mincho" w:hAnsi="Century"/>
      <w:kern w:val="2"/>
      <w:sz w:val="21"/>
      <w:szCs w:val="22"/>
      <w:lang w:val="x-none" w:eastAsia="x-none"/>
    </w:rPr>
  </w:style>
  <w:style w:type="character" w:styleId="a5">
    <w:name w:val="Emphasis"/>
    <w:uiPriority w:val="20"/>
    <w:qFormat/>
    <w:rsid w:val="00B8147D"/>
    <w:rPr>
      <w:i/>
      <w:iCs/>
    </w:rPr>
  </w:style>
  <w:style w:type="paragraph" w:customStyle="1" w:styleId="34">
    <w:name w:val="見出し 34"/>
    <w:basedOn w:val="a"/>
    <w:rsid w:val="00B8147D"/>
    <w:pPr>
      <w:spacing w:after="96"/>
      <w:outlineLvl w:val="3"/>
    </w:pPr>
    <w:rPr>
      <w:rFonts w:ascii="Georgia" w:eastAsia="MS PGothic" w:hAnsi="Georgia" w:cs="MS PGothic"/>
      <w:b/>
      <w:bCs/>
      <w:sz w:val="29"/>
      <w:szCs w:val="29"/>
    </w:rPr>
  </w:style>
  <w:style w:type="character" w:styleId="a6">
    <w:name w:val="Strong"/>
    <w:qFormat/>
    <w:rsid w:val="00B8147D"/>
    <w:rPr>
      <w:b/>
      <w:bCs/>
    </w:rPr>
  </w:style>
  <w:style w:type="paragraph" w:customStyle="1" w:styleId="Web3">
    <w:name w:val="標準 (Web)3"/>
    <w:basedOn w:val="a"/>
    <w:rsid w:val="00B8147D"/>
    <w:pPr>
      <w:spacing w:before="120" w:after="240"/>
    </w:pPr>
    <w:rPr>
      <w:rFonts w:ascii="Verdana" w:eastAsia="MS PGothic" w:hAnsi="Verdana" w:cs="MS PGothic"/>
      <w:color w:val="333333"/>
    </w:rPr>
  </w:style>
  <w:style w:type="character" w:styleId="a7">
    <w:name w:val="Hyperlink"/>
    <w:rsid w:val="00B8147D"/>
    <w:rPr>
      <w:color w:val="0000FF"/>
      <w:u w:val="single"/>
    </w:rPr>
  </w:style>
  <w:style w:type="paragraph" w:customStyle="1" w:styleId="citation">
    <w:name w:val="citation"/>
    <w:basedOn w:val="a"/>
    <w:rsid w:val="00B8147D"/>
    <w:pPr>
      <w:spacing w:before="100" w:beforeAutospacing="1" w:after="100" w:afterAutospacing="1"/>
    </w:pPr>
    <w:rPr>
      <w:rFonts w:ascii="MS PGothic" w:eastAsia="MS PGothic" w:hAnsi="MS PGothic" w:cs="MS PGothic"/>
    </w:rPr>
  </w:style>
  <w:style w:type="paragraph" w:customStyle="1" w:styleId="authlist">
    <w:name w:val="auth_list"/>
    <w:basedOn w:val="a"/>
    <w:rsid w:val="00B8147D"/>
    <w:pPr>
      <w:spacing w:before="100" w:beforeAutospacing="1" w:after="100" w:afterAutospacing="1"/>
    </w:pPr>
    <w:rPr>
      <w:rFonts w:ascii="MS PGothic" w:eastAsia="MS PGothic" w:hAnsi="MS PGothic" w:cs="MS PGothic"/>
    </w:rPr>
  </w:style>
  <w:style w:type="character" w:styleId="a8">
    <w:name w:val="line number"/>
    <w:uiPriority w:val="99"/>
    <w:semiHidden/>
    <w:unhideWhenUsed/>
    <w:rsid w:val="00B8147D"/>
  </w:style>
  <w:style w:type="paragraph" w:styleId="a9">
    <w:name w:val="Balloon Text"/>
    <w:basedOn w:val="a"/>
    <w:link w:val="Char1"/>
    <w:uiPriority w:val="99"/>
    <w:semiHidden/>
    <w:unhideWhenUsed/>
    <w:rsid w:val="00B8147D"/>
    <w:pPr>
      <w:widowControl w:val="0"/>
    </w:pPr>
    <w:rPr>
      <w:rFonts w:ascii="Tahoma" w:eastAsia="MS Gothic" w:hAnsi="Tahoma" w:cs="Tahoma"/>
      <w:kern w:val="2"/>
      <w:sz w:val="16"/>
      <w:szCs w:val="18"/>
      <w:lang w:eastAsia="x-none"/>
    </w:rPr>
  </w:style>
  <w:style w:type="character" w:customStyle="1" w:styleId="Char1">
    <w:name w:val="批注框文本 Char"/>
    <w:basedOn w:val="a0"/>
    <w:link w:val="a9"/>
    <w:uiPriority w:val="99"/>
    <w:semiHidden/>
    <w:rsid w:val="00B8147D"/>
    <w:rPr>
      <w:rFonts w:ascii="Tahoma" w:eastAsia="MS Gothic" w:hAnsi="Tahoma" w:cs="Tahoma"/>
      <w:kern w:val="2"/>
      <w:sz w:val="16"/>
      <w:szCs w:val="18"/>
      <w:lang w:eastAsia="x-none"/>
    </w:rPr>
  </w:style>
  <w:style w:type="character" w:styleId="aa">
    <w:name w:val="annotation reference"/>
    <w:basedOn w:val="a0"/>
    <w:uiPriority w:val="99"/>
    <w:semiHidden/>
    <w:unhideWhenUsed/>
    <w:rsid w:val="00F427D5"/>
    <w:rPr>
      <w:sz w:val="18"/>
      <w:szCs w:val="18"/>
    </w:rPr>
  </w:style>
  <w:style w:type="paragraph" w:styleId="ab">
    <w:name w:val="annotation text"/>
    <w:basedOn w:val="a"/>
    <w:link w:val="Char2"/>
    <w:semiHidden/>
    <w:unhideWhenUsed/>
    <w:rsid w:val="00F427D5"/>
    <w:rPr>
      <w:rFonts w:ascii="Tahoma" w:hAnsi="Tahoma" w:cs="Tahoma"/>
      <w:sz w:val="16"/>
    </w:rPr>
  </w:style>
  <w:style w:type="character" w:customStyle="1" w:styleId="Char2">
    <w:name w:val="批注文字 Char"/>
    <w:basedOn w:val="a0"/>
    <w:link w:val="ab"/>
    <w:semiHidden/>
    <w:rsid w:val="00F427D5"/>
    <w:rPr>
      <w:rFonts w:ascii="Tahoma" w:hAnsi="Tahoma" w:cs="Tahoma"/>
      <w:sz w:val="16"/>
    </w:rPr>
  </w:style>
  <w:style w:type="paragraph" w:styleId="ac">
    <w:name w:val="annotation subject"/>
    <w:basedOn w:val="ab"/>
    <w:next w:val="ab"/>
    <w:link w:val="Char3"/>
    <w:uiPriority w:val="99"/>
    <w:semiHidden/>
    <w:unhideWhenUsed/>
    <w:rsid w:val="00F427D5"/>
    <w:rPr>
      <w:b/>
      <w:bCs/>
      <w:sz w:val="20"/>
      <w:szCs w:val="20"/>
    </w:rPr>
  </w:style>
  <w:style w:type="character" w:customStyle="1" w:styleId="Char3">
    <w:name w:val="批注主题 Char"/>
    <w:basedOn w:val="Char2"/>
    <w:link w:val="ac"/>
    <w:uiPriority w:val="99"/>
    <w:semiHidden/>
    <w:rsid w:val="00F427D5"/>
    <w:rPr>
      <w:rFonts w:ascii="Tahoma" w:hAnsi="Tahoma" w:cs="Tahoma"/>
      <w:b/>
      <w:bCs/>
      <w:sz w:val="20"/>
      <w:szCs w:val="20"/>
    </w:rPr>
  </w:style>
  <w:style w:type="paragraph" w:styleId="ad">
    <w:name w:val="Normal (Web)"/>
    <w:basedOn w:val="a"/>
    <w:uiPriority w:val="99"/>
    <w:unhideWhenUsed/>
    <w:rsid w:val="00A60B8A"/>
    <w:pPr>
      <w:spacing w:before="100" w:beforeAutospacing="1" w:after="100" w:afterAutospacing="1"/>
    </w:pPr>
    <w:rPr>
      <w:rFonts w:ascii="MS PGothic" w:eastAsia="MS PGothic" w:hAnsi="MS PGothic" w:cs="MS PGothic"/>
    </w:rPr>
  </w:style>
  <w:style w:type="paragraph" w:styleId="ae">
    <w:name w:val="List Paragraph"/>
    <w:basedOn w:val="a"/>
    <w:uiPriority w:val="34"/>
    <w:qFormat/>
    <w:rsid w:val="0076741D"/>
    <w:pPr>
      <w:ind w:leftChars="400" w:left="840"/>
    </w:pPr>
  </w:style>
  <w:style w:type="paragraph" w:styleId="af">
    <w:name w:val="Revision"/>
    <w:hidden/>
    <w:uiPriority w:val="99"/>
    <w:semiHidden/>
    <w:rsid w:val="000C14D6"/>
  </w:style>
  <w:style w:type="character" w:customStyle="1" w:styleId="apple-converted-space">
    <w:name w:val="apple-converted-space"/>
    <w:basedOn w:val="a0"/>
    <w:rsid w:val="007E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00"/>
  </w:style>
  <w:style w:type="paragraph" w:styleId="1">
    <w:name w:val="heading 1"/>
    <w:basedOn w:val="a"/>
    <w:link w:val="1Char"/>
    <w:qFormat/>
    <w:rsid w:val="00B8147D"/>
    <w:pPr>
      <w:spacing w:before="100" w:beforeAutospacing="1" w:after="100" w:afterAutospacing="1" w:line="264" w:lineRule="atLeast"/>
      <w:outlineLvl w:val="0"/>
    </w:pPr>
    <w:rPr>
      <w:rFonts w:ascii="MS PGothic" w:eastAsia="MS PGothic" w:hAnsi="MS PGothic" w:cs="MS PGothic"/>
      <w:b/>
      <w:bCs/>
      <w:kern w:val="36"/>
      <w:sz w:val="36"/>
      <w:szCs w:val="36"/>
    </w:rPr>
  </w:style>
  <w:style w:type="paragraph" w:styleId="3">
    <w:name w:val="heading 3"/>
    <w:basedOn w:val="a"/>
    <w:link w:val="3Char"/>
    <w:qFormat/>
    <w:rsid w:val="00B8147D"/>
    <w:pPr>
      <w:spacing w:before="100" w:beforeAutospacing="1" w:after="100" w:afterAutospacing="1"/>
      <w:outlineLvl w:val="2"/>
    </w:pPr>
    <w:rPr>
      <w:rFonts w:ascii="MS PGothic" w:eastAsia="MS PGothic" w:hAnsi="MS PGothic" w:cs="MS PGothic"/>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147D"/>
    <w:rPr>
      <w:rFonts w:ascii="MS PGothic" w:eastAsia="MS PGothic" w:hAnsi="MS PGothic" w:cs="MS PGothic"/>
      <w:b/>
      <w:bCs/>
      <w:kern w:val="36"/>
      <w:sz w:val="36"/>
      <w:szCs w:val="36"/>
    </w:rPr>
  </w:style>
  <w:style w:type="character" w:customStyle="1" w:styleId="3Char">
    <w:name w:val="标题 3 Char"/>
    <w:basedOn w:val="a0"/>
    <w:link w:val="3"/>
    <w:rsid w:val="00B8147D"/>
    <w:rPr>
      <w:rFonts w:ascii="MS PGothic" w:eastAsia="MS PGothic" w:hAnsi="MS PGothic" w:cs="MS PGothic"/>
      <w:b/>
      <w:bCs/>
      <w:sz w:val="34"/>
      <w:szCs w:val="34"/>
    </w:rPr>
  </w:style>
  <w:style w:type="paragraph" w:styleId="a3">
    <w:name w:val="header"/>
    <w:basedOn w:val="a"/>
    <w:link w:val="Char"/>
    <w:uiPriority w:val="99"/>
    <w:unhideWhenUsed/>
    <w:rsid w:val="00B8147D"/>
    <w:pPr>
      <w:widowControl w:val="0"/>
      <w:tabs>
        <w:tab w:val="center" w:pos="4252"/>
        <w:tab w:val="right" w:pos="8504"/>
      </w:tabs>
      <w:snapToGrid w:val="0"/>
      <w:jc w:val="both"/>
    </w:pPr>
    <w:rPr>
      <w:rFonts w:ascii="Century" w:eastAsia="MS Mincho" w:hAnsi="Century"/>
      <w:kern w:val="2"/>
      <w:sz w:val="21"/>
      <w:szCs w:val="22"/>
      <w:lang w:val="x-none" w:eastAsia="x-none"/>
    </w:rPr>
  </w:style>
  <w:style w:type="character" w:customStyle="1" w:styleId="Char">
    <w:name w:val="页眉 Char"/>
    <w:basedOn w:val="a0"/>
    <w:link w:val="a3"/>
    <w:uiPriority w:val="99"/>
    <w:rsid w:val="00B8147D"/>
    <w:rPr>
      <w:rFonts w:ascii="Century" w:eastAsia="MS Mincho" w:hAnsi="Century"/>
      <w:kern w:val="2"/>
      <w:sz w:val="21"/>
      <w:szCs w:val="22"/>
      <w:lang w:val="x-none" w:eastAsia="x-none"/>
    </w:rPr>
  </w:style>
  <w:style w:type="paragraph" w:styleId="a4">
    <w:name w:val="footer"/>
    <w:basedOn w:val="a"/>
    <w:link w:val="Char0"/>
    <w:uiPriority w:val="99"/>
    <w:unhideWhenUsed/>
    <w:rsid w:val="00B8147D"/>
    <w:pPr>
      <w:widowControl w:val="0"/>
      <w:tabs>
        <w:tab w:val="center" w:pos="4252"/>
        <w:tab w:val="right" w:pos="8504"/>
      </w:tabs>
      <w:snapToGrid w:val="0"/>
      <w:jc w:val="both"/>
    </w:pPr>
    <w:rPr>
      <w:rFonts w:ascii="Century" w:eastAsia="MS Mincho" w:hAnsi="Century"/>
      <w:kern w:val="2"/>
      <w:sz w:val="21"/>
      <w:szCs w:val="22"/>
      <w:lang w:val="x-none" w:eastAsia="x-none"/>
    </w:rPr>
  </w:style>
  <w:style w:type="character" w:customStyle="1" w:styleId="Char0">
    <w:name w:val="页脚 Char"/>
    <w:basedOn w:val="a0"/>
    <w:link w:val="a4"/>
    <w:uiPriority w:val="99"/>
    <w:rsid w:val="00B8147D"/>
    <w:rPr>
      <w:rFonts w:ascii="Century" w:eastAsia="MS Mincho" w:hAnsi="Century"/>
      <w:kern w:val="2"/>
      <w:sz w:val="21"/>
      <w:szCs w:val="22"/>
      <w:lang w:val="x-none" w:eastAsia="x-none"/>
    </w:rPr>
  </w:style>
  <w:style w:type="character" w:styleId="a5">
    <w:name w:val="Emphasis"/>
    <w:uiPriority w:val="20"/>
    <w:qFormat/>
    <w:rsid w:val="00B8147D"/>
    <w:rPr>
      <w:i/>
      <w:iCs/>
    </w:rPr>
  </w:style>
  <w:style w:type="paragraph" w:customStyle="1" w:styleId="34">
    <w:name w:val="見出し 34"/>
    <w:basedOn w:val="a"/>
    <w:rsid w:val="00B8147D"/>
    <w:pPr>
      <w:spacing w:after="96"/>
      <w:outlineLvl w:val="3"/>
    </w:pPr>
    <w:rPr>
      <w:rFonts w:ascii="Georgia" w:eastAsia="MS PGothic" w:hAnsi="Georgia" w:cs="MS PGothic"/>
      <w:b/>
      <w:bCs/>
      <w:sz w:val="29"/>
      <w:szCs w:val="29"/>
    </w:rPr>
  </w:style>
  <w:style w:type="character" w:styleId="a6">
    <w:name w:val="Strong"/>
    <w:qFormat/>
    <w:rsid w:val="00B8147D"/>
    <w:rPr>
      <w:b/>
      <w:bCs/>
    </w:rPr>
  </w:style>
  <w:style w:type="paragraph" w:customStyle="1" w:styleId="Web3">
    <w:name w:val="標準 (Web)3"/>
    <w:basedOn w:val="a"/>
    <w:rsid w:val="00B8147D"/>
    <w:pPr>
      <w:spacing w:before="120" w:after="240"/>
    </w:pPr>
    <w:rPr>
      <w:rFonts w:ascii="Verdana" w:eastAsia="MS PGothic" w:hAnsi="Verdana" w:cs="MS PGothic"/>
      <w:color w:val="333333"/>
    </w:rPr>
  </w:style>
  <w:style w:type="character" w:styleId="a7">
    <w:name w:val="Hyperlink"/>
    <w:rsid w:val="00B8147D"/>
    <w:rPr>
      <w:color w:val="0000FF"/>
      <w:u w:val="single"/>
    </w:rPr>
  </w:style>
  <w:style w:type="paragraph" w:customStyle="1" w:styleId="citation">
    <w:name w:val="citation"/>
    <w:basedOn w:val="a"/>
    <w:rsid w:val="00B8147D"/>
    <w:pPr>
      <w:spacing w:before="100" w:beforeAutospacing="1" w:after="100" w:afterAutospacing="1"/>
    </w:pPr>
    <w:rPr>
      <w:rFonts w:ascii="MS PGothic" w:eastAsia="MS PGothic" w:hAnsi="MS PGothic" w:cs="MS PGothic"/>
    </w:rPr>
  </w:style>
  <w:style w:type="paragraph" w:customStyle="1" w:styleId="authlist">
    <w:name w:val="auth_list"/>
    <w:basedOn w:val="a"/>
    <w:rsid w:val="00B8147D"/>
    <w:pPr>
      <w:spacing w:before="100" w:beforeAutospacing="1" w:after="100" w:afterAutospacing="1"/>
    </w:pPr>
    <w:rPr>
      <w:rFonts w:ascii="MS PGothic" w:eastAsia="MS PGothic" w:hAnsi="MS PGothic" w:cs="MS PGothic"/>
    </w:rPr>
  </w:style>
  <w:style w:type="character" w:styleId="a8">
    <w:name w:val="line number"/>
    <w:uiPriority w:val="99"/>
    <w:semiHidden/>
    <w:unhideWhenUsed/>
    <w:rsid w:val="00B8147D"/>
  </w:style>
  <w:style w:type="paragraph" w:styleId="a9">
    <w:name w:val="Balloon Text"/>
    <w:basedOn w:val="a"/>
    <w:link w:val="Char1"/>
    <w:uiPriority w:val="99"/>
    <w:semiHidden/>
    <w:unhideWhenUsed/>
    <w:rsid w:val="00B8147D"/>
    <w:pPr>
      <w:widowControl w:val="0"/>
    </w:pPr>
    <w:rPr>
      <w:rFonts w:ascii="Tahoma" w:eastAsia="MS Gothic" w:hAnsi="Tahoma" w:cs="Tahoma"/>
      <w:kern w:val="2"/>
      <w:sz w:val="16"/>
      <w:szCs w:val="18"/>
      <w:lang w:eastAsia="x-none"/>
    </w:rPr>
  </w:style>
  <w:style w:type="character" w:customStyle="1" w:styleId="Char1">
    <w:name w:val="批注框文本 Char"/>
    <w:basedOn w:val="a0"/>
    <w:link w:val="a9"/>
    <w:uiPriority w:val="99"/>
    <w:semiHidden/>
    <w:rsid w:val="00B8147D"/>
    <w:rPr>
      <w:rFonts w:ascii="Tahoma" w:eastAsia="MS Gothic" w:hAnsi="Tahoma" w:cs="Tahoma"/>
      <w:kern w:val="2"/>
      <w:sz w:val="16"/>
      <w:szCs w:val="18"/>
      <w:lang w:eastAsia="x-none"/>
    </w:rPr>
  </w:style>
  <w:style w:type="character" w:styleId="aa">
    <w:name w:val="annotation reference"/>
    <w:basedOn w:val="a0"/>
    <w:uiPriority w:val="99"/>
    <w:semiHidden/>
    <w:unhideWhenUsed/>
    <w:rsid w:val="00F427D5"/>
    <w:rPr>
      <w:sz w:val="18"/>
      <w:szCs w:val="18"/>
    </w:rPr>
  </w:style>
  <w:style w:type="paragraph" w:styleId="ab">
    <w:name w:val="annotation text"/>
    <w:basedOn w:val="a"/>
    <w:link w:val="Char2"/>
    <w:semiHidden/>
    <w:unhideWhenUsed/>
    <w:rsid w:val="00F427D5"/>
    <w:rPr>
      <w:rFonts w:ascii="Tahoma" w:hAnsi="Tahoma" w:cs="Tahoma"/>
      <w:sz w:val="16"/>
    </w:rPr>
  </w:style>
  <w:style w:type="character" w:customStyle="1" w:styleId="Char2">
    <w:name w:val="批注文字 Char"/>
    <w:basedOn w:val="a0"/>
    <w:link w:val="ab"/>
    <w:semiHidden/>
    <w:rsid w:val="00F427D5"/>
    <w:rPr>
      <w:rFonts w:ascii="Tahoma" w:hAnsi="Tahoma" w:cs="Tahoma"/>
      <w:sz w:val="16"/>
    </w:rPr>
  </w:style>
  <w:style w:type="paragraph" w:styleId="ac">
    <w:name w:val="annotation subject"/>
    <w:basedOn w:val="ab"/>
    <w:next w:val="ab"/>
    <w:link w:val="Char3"/>
    <w:uiPriority w:val="99"/>
    <w:semiHidden/>
    <w:unhideWhenUsed/>
    <w:rsid w:val="00F427D5"/>
    <w:rPr>
      <w:b/>
      <w:bCs/>
      <w:sz w:val="20"/>
      <w:szCs w:val="20"/>
    </w:rPr>
  </w:style>
  <w:style w:type="character" w:customStyle="1" w:styleId="Char3">
    <w:name w:val="批注主题 Char"/>
    <w:basedOn w:val="Char2"/>
    <w:link w:val="ac"/>
    <w:uiPriority w:val="99"/>
    <w:semiHidden/>
    <w:rsid w:val="00F427D5"/>
    <w:rPr>
      <w:rFonts w:ascii="Tahoma" w:hAnsi="Tahoma" w:cs="Tahoma"/>
      <w:b/>
      <w:bCs/>
      <w:sz w:val="20"/>
      <w:szCs w:val="20"/>
    </w:rPr>
  </w:style>
  <w:style w:type="paragraph" w:styleId="ad">
    <w:name w:val="Normal (Web)"/>
    <w:basedOn w:val="a"/>
    <w:uiPriority w:val="99"/>
    <w:unhideWhenUsed/>
    <w:rsid w:val="00A60B8A"/>
    <w:pPr>
      <w:spacing w:before="100" w:beforeAutospacing="1" w:after="100" w:afterAutospacing="1"/>
    </w:pPr>
    <w:rPr>
      <w:rFonts w:ascii="MS PGothic" w:eastAsia="MS PGothic" w:hAnsi="MS PGothic" w:cs="MS PGothic"/>
    </w:rPr>
  </w:style>
  <w:style w:type="paragraph" w:styleId="ae">
    <w:name w:val="List Paragraph"/>
    <w:basedOn w:val="a"/>
    <w:uiPriority w:val="34"/>
    <w:qFormat/>
    <w:rsid w:val="0076741D"/>
    <w:pPr>
      <w:ind w:leftChars="400" w:left="840"/>
    </w:pPr>
  </w:style>
  <w:style w:type="paragraph" w:styleId="af">
    <w:name w:val="Revision"/>
    <w:hidden/>
    <w:uiPriority w:val="99"/>
    <w:semiHidden/>
    <w:rsid w:val="000C14D6"/>
  </w:style>
  <w:style w:type="character" w:customStyle="1" w:styleId="apple-converted-space">
    <w:name w:val="apple-converted-space"/>
    <w:basedOn w:val="a0"/>
    <w:rsid w:val="007E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296">
      <w:bodyDiv w:val="1"/>
      <w:marLeft w:val="0"/>
      <w:marRight w:val="0"/>
      <w:marTop w:val="0"/>
      <w:marBottom w:val="0"/>
      <w:divBdr>
        <w:top w:val="none" w:sz="0" w:space="0" w:color="auto"/>
        <w:left w:val="none" w:sz="0" w:space="0" w:color="auto"/>
        <w:bottom w:val="none" w:sz="0" w:space="0" w:color="auto"/>
        <w:right w:val="none" w:sz="0" w:space="0" w:color="auto"/>
      </w:divBdr>
    </w:div>
    <w:div w:id="50927906">
      <w:bodyDiv w:val="1"/>
      <w:marLeft w:val="0"/>
      <w:marRight w:val="0"/>
      <w:marTop w:val="0"/>
      <w:marBottom w:val="0"/>
      <w:divBdr>
        <w:top w:val="none" w:sz="0" w:space="0" w:color="auto"/>
        <w:left w:val="none" w:sz="0" w:space="0" w:color="auto"/>
        <w:bottom w:val="none" w:sz="0" w:space="0" w:color="auto"/>
        <w:right w:val="none" w:sz="0" w:space="0" w:color="auto"/>
      </w:divBdr>
    </w:div>
    <w:div w:id="59715382">
      <w:bodyDiv w:val="1"/>
      <w:marLeft w:val="0"/>
      <w:marRight w:val="0"/>
      <w:marTop w:val="0"/>
      <w:marBottom w:val="0"/>
      <w:divBdr>
        <w:top w:val="none" w:sz="0" w:space="0" w:color="auto"/>
        <w:left w:val="none" w:sz="0" w:space="0" w:color="auto"/>
        <w:bottom w:val="none" w:sz="0" w:space="0" w:color="auto"/>
        <w:right w:val="none" w:sz="0" w:space="0" w:color="auto"/>
      </w:divBdr>
    </w:div>
    <w:div w:id="83915174">
      <w:bodyDiv w:val="1"/>
      <w:marLeft w:val="0"/>
      <w:marRight w:val="0"/>
      <w:marTop w:val="0"/>
      <w:marBottom w:val="0"/>
      <w:divBdr>
        <w:top w:val="none" w:sz="0" w:space="0" w:color="auto"/>
        <w:left w:val="none" w:sz="0" w:space="0" w:color="auto"/>
        <w:bottom w:val="none" w:sz="0" w:space="0" w:color="auto"/>
        <w:right w:val="none" w:sz="0" w:space="0" w:color="auto"/>
      </w:divBdr>
    </w:div>
    <w:div w:id="87046821">
      <w:bodyDiv w:val="1"/>
      <w:marLeft w:val="0"/>
      <w:marRight w:val="0"/>
      <w:marTop w:val="0"/>
      <w:marBottom w:val="0"/>
      <w:divBdr>
        <w:top w:val="none" w:sz="0" w:space="0" w:color="auto"/>
        <w:left w:val="none" w:sz="0" w:space="0" w:color="auto"/>
        <w:bottom w:val="none" w:sz="0" w:space="0" w:color="auto"/>
        <w:right w:val="none" w:sz="0" w:space="0" w:color="auto"/>
      </w:divBdr>
    </w:div>
    <w:div w:id="164827627">
      <w:bodyDiv w:val="1"/>
      <w:marLeft w:val="0"/>
      <w:marRight w:val="0"/>
      <w:marTop w:val="0"/>
      <w:marBottom w:val="0"/>
      <w:divBdr>
        <w:top w:val="none" w:sz="0" w:space="0" w:color="auto"/>
        <w:left w:val="none" w:sz="0" w:space="0" w:color="auto"/>
        <w:bottom w:val="none" w:sz="0" w:space="0" w:color="auto"/>
        <w:right w:val="none" w:sz="0" w:space="0" w:color="auto"/>
      </w:divBdr>
      <w:divsChild>
        <w:div w:id="619804731">
          <w:marLeft w:val="0"/>
          <w:marRight w:val="0"/>
          <w:marTop w:val="0"/>
          <w:marBottom w:val="0"/>
          <w:divBdr>
            <w:top w:val="none" w:sz="0" w:space="0" w:color="auto"/>
            <w:left w:val="none" w:sz="0" w:space="0" w:color="auto"/>
            <w:bottom w:val="none" w:sz="0" w:space="0" w:color="auto"/>
            <w:right w:val="none" w:sz="0" w:space="0" w:color="auto"/>
          </w:divBdr>
          <w:divsChild>
            <w:div w:id="984167859">
              <w:marLeft w:val="0"/>
              <w:marRight w:val="0"/>
              <w:marTop w:val="0"/>
              <w:marBottom w:val="0"/>
              <w:divBdr>
                <w:top w:val="none" w:sz="0" w:space="0" w:color="auto"/>
                <w:left w:val="none" w:sz="0" w:space="0" w:color="auto"/>
                <w:bottom w:val="none" w:sz="0" w:space="0" w:color="auto"/>
                <w:right w:val="none" w:sz="0" w:space="0" w:color="auto"/>
              </w:divBdr>
              <w:divsChild>
                <w:div w:id="18625207">
                  <w:marLeft w:val="0"/>
                  <w:marRight w:val="0"/>
                  <w:marTop w:val="0"/>
                  <w:marBottom w:val="0"/>
                  <w:divBdr>
                    <w:top w:val="none" w:sz="0" w:space="0" w:color="auto"/>
                    <w:left w:val="none" w:sz="0" w:space="0" w:color="auto"/>
                    <w:bottom w:val="none" w:sz="0" w:space="0" w:color="auto"/>
                    <w:right w:val="none" w:sz="0" w:space="0" w:color="auto"/>
                  </w:divBdr>
                  <w:divsChild>
                    <w:div w:id="376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93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13">
          <w:marLeft w:val="0"/>
          <w:marRight w:val="0"/>
          <w:marTop w:val="0"/>
          <w:marBottom w:val="0"/>
          <w:divBdr>
            <w:top w:val="none" w:sz="0" w:space="0" w:color="auto"/>
            <w:left w:val="none" w:sz="0" w:space="0" w:color="auto"/>
            <w:bottom w:val="none" w:sz="0" w:space="0" w:color="auto"/>
            <w:right w:val="none" w:sz="0" w:space="0" w:color="auto"/>
          </w:divBdr>
        </w:div>
        <w:div w:id="434983137">
          <w:marLeft w:val="0"/>
          <w:marRight w:val="0"/>
          <w:marTop w:val="0"/>
          <w:marBottom w:val="0"/>
          <w:divBdr>
            <w:top w:val="none" w:sz="0" w:space="0" w:color="auto"/>
            <w:left w:val="none" w:sz="0" w:space="0" w:color="auto"/>
            <w:bottom w:val="none" w:sz="0" w:space="0" w:color="auto"/>
            <w:right w:val="none" w:sz="0" w:space="0" w:color="auto"/>
          </w:divBdr>
        </w:div>
        <w:div w:id="1941253671">
          <w:marLeft w:val="0"/>
          <w:marRight w:val="0"/>
          <w:marTop w:val="0"/>
          <w:marBottom w:val="0"/>
          <w:divBdr>
            <w:top w:val="none" w:sz="0" w:space="0" w:color="auto"/>
            <w:left w:val="none" w:sz="0" w:space="0" w:color="auto"/>
            <w:bottom w:val="none" w:sz="0" w:space="0" w:color="auto"/>
            <w:right w:val="none" w:sz="0" w:space="0" w:color="auto"/>
          </w:divBdr>
        </w:div>
        <w:div w:id="663750883">
          <w:marLeft w:val="0"/>
          <w:marRight w:val="0"/>
          <w:marTop w:val="0"/>
          <w:marBottom w:val="0"/>
          <w:divBdr>
            <w:top w:val="none" w:sz="0" w:space="0" w:color="auto"/>
            <w:left w:val="none" w:sz="0" w:space="0" w:color="auto"/>
            <w:bottom w:val="none" w:sz="0" w:space="0" w:color="auto"/>
            <w:right w:val="none" w:sz="0" w:space="0" w:color="auto"/>
          </w:divBdr>
        </w:div>
        <w:div w:id="2010791468">
          <w:marLeft w:val="0"/>
          <w:marRight w:val="0"/>
          <w:marTop w:val="0"/>
          <w:marBottom w:val="0"/>
          <w:divBdr>
            <w:top w:val="none" w:sz="0" w:space="0" w:color="auto"/>
            <w:left w:val="none" w:sz="0" w:space="0" w:color="auto"/>
            <w:bottom w:val="none" w:sz="0" w:space="0" w:color="auto"/>
            <w:right w:val="none" w:sz="0" w:space="0" w:color="auto"/>
          </w:divBdr>
        </w:div>
        <w:div w:id="1029600466">
          <w:marLeft w:val="0"/>
          <w:marRight w:val="0"/>
          <w:marTop w:val="0"/>
          <w:marBottom w:val="0"/>
          <w:divBdr>
            <w:top w:val="none" w:sz="0" w:space="0" w:color="auto"/>
            <w:left w:val="none" w:sz="0" w:space="0" w:color="auto"/>
            <w:bottom w:val="none" w:sz="0" w:space="0" w:color="auto"/>
            <w:right w:val="none" w:sz="0" w:space="0" w:color="auto"/>
          </w:divBdr>
        </w:div>
        <w:div w:id="951789976">
          <w:marLeft w:val="0"/>
          <w:marRight w:val="0"/>
          <w:marTop w:val="0"/>
          <w:marBottom w:val="0"/>
          <w:divBdr>
            <w:top w:val="none" w:sz="0" w:space="0" w:color="auto"/>
            <w:left w:val="none" w:sz="0" w:space="0" w:color="auto"/>
            <w:bottom w:val="none" w:sz="0" w:space="0" w:color="auto"/>
            <w:right w:val="none" w:sz="0" w:space="0" w:color="auto"/>
          </w:divBdr>
        </w:div>
        <w:div w:id="855776843">
          <w:marLeft w:val="0"/>
          <w:marRight w:val="0"/>
          <w:marTop w:val="0"/>
          <w:marBottom w:val="0"/>
          <w:divBdr>
            <w:top w:val="none" w:sz="0" w:space="0" w:color="auto"/>
            <w:left w:val="none" w:sz="0" w:space="0" w:color="auto"/>
            <w:bottom w:val="none" w:sz="0" w:space="0" w:color="auto"/>
            <w:right w:val="none" w:sz="0" w:space="0" w:color="auto"/>
          </w:divBdr>
        </w:div>
        <w:div w:id="940794967">
          <w:marLeft w:val="0"/>
          <w:marRight w:val="0"/>
          <w:marTop w:val="0"/>
          <w:marBottom w:val="0"/>
          <w:divBdr>
            <w:top w:val="none" w:sz="0" w:space="0" w:color="auto"/>
            <w:left w:val="none" w:sz="0" w:space="0" w:color="auto"/>
            <w:bottom w:val="none" w:sz="0" w:space="0" w:color="auto"/>
            <w:right w:val="none" w:sz="0" w:space="0" w:color="auto"/>
          </w:divBdr>
        </w:div>
        <w:div w:id="134959264">
          <w:marLeft w:val="0"/>
          <w:marRight w:val="0"/>
          <w:marTop w:val="0"/>
          <w:marBottom w:val="0"/>
          <w:divBdr>
            <w:top w:val="none" w:sz="0" w:space="0" w:color="auto"/>
            <w:left w:val="none" w:sz="0" w:space="0" w:color="auto"/>
            <w:bottom w:val="none" w:sz="0" w:space="0" w:color="auto"/>
            <w:right w:val="none" w:sz="0" w:space="0" w:color="auto"/>
          </w:divBdr>
        </w:div>
        <w:div w:id="792092086">
          <w:marLeft w:val="0"/>
          <w:marRight w:val="0"/>
          <w:marTop w:val="0"/>
          <w:marBottom w:val="0"/>
          <w:divBdr>
            <w:top w:val="none" w:sz="0" w:space="0" w:color="auto"/>
            <w:left w:val="none" w:sz="0" w:space="0" w:color="auto"/>
            <w:bottom w:val="none" w:sz="0" w:space="0" w:color="auto"/>
            <w:right w:val="none" w:sz="0" w:space="0" w:color="auto"/>
          </w:divBdr>
        </w:div>
        <w:div w:id="916087342">
          <w:marLeft w:val="0"/>
          <w:marRight w:val="0"/>
          <w:marTop w:val="0"/>
          <w:marBottom w:val="0"/>
          <w:divBdr>
            <w:top w:val="none" w:sz="0" w:space="0" w:color="auto"/>
            <w:left w:val="none" w:sz="0" w:space="0" w:color="auto"/>
            <w:bottom w:val="none" w:sz="0" w:space="0" w:color="auto"/>
            <w:right w:val="none" w:sz="0" w:space="0" w:color="auto"/>
          </w:divBdr>
        </w:div>
        <w:div w:id="716466866">
          <w:marLeft w:val="0"/>
          <w:marRight w:val="0"/>
          <w:marTop w:val="0"/>
          <w:marBottom w:val="0"/>
          <w:divBdr>
            <w:top w:val="none" w:sz="0" w:space="0" w:color="auto"/>
            <w:left w:val="none" w:sz="0" w:space="0" w:color="auto"/>
            <w:bottom w:val="none" w:sz="0" w:space="0" w:color="auto"/>
            <w:right w:val="none" w:sz="0" w:space="0" w:color="auto"/>
          </w:divBdr>
        </w:div>
        <w:div w:id="1516574987">
          <w:marLeft w:val="0"/>
          <w:marRight w:val="0"/>
          <w:marTop w:val="0"/>
          <w:marBottom w:val="0"/>
          <w:divBdr>
            <w:top w:val="none" w:sz="0" w:space="0" w:color="auto"/>
            <w:left w:val="none" w:sz="0" w:space="0" w:color="auto"/>
            <w:bottom w:val="none" w:sz="0" w:space="0" w:color="auto"/>
            <w:right w:val="none" w:sz="0" w:space="0" w:color="auto"/>
          </w:divBdr>
        </w:div>
        <w:div w:id="1366175502">
          <w:marLeft w:val="0"/>
          <w:marRight w:val="0"/>
          <w:marTop w:val="0"/>
          <w:marBottom w:val="0"/>
          <w:divBdr>
            <w:top w:val="none" w:sz="0" w:space="0" w:color="auto"/>
            <w:left w:val="none" w:sz="0" w:space="0" w:color="auto"/>
            <w:bottom w:val="none" w:sz="0" w:space="0" w:color="auto"/>
            <w:right w:val="none" w:sz="0" w:space="0" w:color="auto"/>
          </w:divBdr>
        </w:div>
        <w:div w:id="986058677">
          <w:marLeft w:val="0"/>
          <w:marRight w:val="0"/>
          <w:marTop w:val="0"/>
          <w:marBottom w:val="0"/>
          <w:divBdr>
            <w:top w:val="none" w:sz="0" w:space="0" w:color="auto"/>
            <w:left w:val="none" w:sz="0" w:space="0" w:color="auto"/>
            <w:bottom w:val="none" w:sz="0" w:space="0" w:color="auto"/>
            <w:right w:val="none" w:sz="0" w:space="0" w:color="auto"/>
          </w:divBdr>
        </w:div>
        <w:div w:id="479425190">
          <w:marLeft w:val="0"/>
          <w:marRight w:val="0"/>
          <w:marTop w:val="0"/>
          <w:marBottom w:val="0"/>
          <w:divBdr>
            <w:top w:val="none" w:sz="0" w:space="0" w:color="auto"/>
            <w:left w:val="none" w:sz="0" w:space="0" w:color="auto"/>
            <w:bottom w:val="none" w:sz="0" w:space="0" w:color="auto"/>
            <w:right w:val="none" w:sz="0" w:space="0" w:color="auto"/>
          </w:divBdr>
        </w:div>
        <w:div w:id="19361410">
          <w:marLeft w:val="0"/>
          <w:marRight w:val="0"/>
          <w:marTop w:val="0"/>
          <w:marBottom w:val="0"/>
          <w:divBdr>
            <w:top w:val="none" w:sz="0" w:space="0" w:color="auto"/>
            <w:left w:val="none" w:sz="0" w:space="0" w:color="auto"/>
            <w:bottom w:val="none" w:sz="0" w:space="0" w:color="auto"/>
            <w:right w:val="none" w:sz="0" w:space="0" w:color="auto"/>
          </w:divBdr>
        </w:div>
        <w:div w:id="329866163">
          <w:marLeft w:val="0"/>
          <w:marRight w:val="0"/>
          <w:marTop w:val="0"/>
          <w:marBottom w:val="0"/>
          <w:divBdr>
            <w:top w:val="none" w:sz="0" w:space="0" w:color="auto"/>
            <w:left w:val="none" w:sz="0" w:space="0" w:color="auto"/>
            <w:bottom w:val="none" w:sz="0" w:space="0" w:color="auto"/>
            <w:right w:val="none" w:sz="0" w:space="0" w:color="auto"/>
          </w:divBdr>
        </w:div>
        <w:div w:id="28460238">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42600679">
          <w:marLeft w:val="0"/>
          <w:marRight w:val="0"/>
          <w:marTop w:val="0"/>
          <w:marBottom w:val="0"/>
          <w:divBdr>
            <w:top w:val="none" w:sz="0" w:space="0" w:color="auto"/>
            <w:left w:val="none" w:sz="0" w:space="0" w:color="auto"/>
            <w:bottom w:val="none" w:sz="0" w:space="0" w:color="auto"/>
            <w:right w:val="none" w:sz="0" w:space="0" w:color="auto"/>
          </w:divBdr>
        </w:div>
        <w:div w:id="124856679">
          <w:marLeft w:val="0"/>
          <w:marRight w:val="0"/>
          <w:marTop w:val="0"/>
          <w:marBottom w:val="0"/>
          <w:divBdr>
            <w:top w:val="none" w:sz="0" w:space="0" w:color="auto"/>
            <w:left w:val="none" w:sz="0" w:space="0" w:color="auto"/>
            <w:bottom w:val="none" w:sz="0" w:space="0" w:color="auto"/>
            <w:right w:val="none" w:sz="0" w:space="0" w:color="auto"/>
          </w:divBdr>
        </w:div>
        <w:div w:id="1817797360">
          <w:marLeft w:val="0"/>
          <w:marRight w:val="0"/>
          <w:marTop w:val="0"/>
          <w:marBottom w:val="0"/>
          <w:divBdr>
            <w:top w:val="none" w:sz="0" w:space="0" w:color="auto"/>
            <w:left w:val="none" w:sz="0" w:space="0" w:color="auto"/>
            <w:bottom w:val="none" w:sz="0" w:space="0" w:color="auto"/>
            <w:right w:val="none" w:sz="0" w:space="0" w:color="auto"/>
          </w:divBdr>
        </w:div>
        <w:div w:id="1048995436">
          <w:marLeft w:val="0"/>
          <w:marRight w:val="0"/>
          <w:marTop w:val="0"/>
          <w:marBottom w:val="0"/>
          <w:divBdr>
            <w:top w:val="none" w:sz="0" w:space="0" w:color="auto"/>
            <w:left w:val="none" w:sz="0" w:space="0" w:color="auto"/>
            <w:bottom w:val="none" w:sz="0" w:space="0" w:color="auto"/>
            <w:right w:val="none" w:sz="0" w:space="0" w:color="auto"/>
          </w:divBdr>
        </w:div>
        <w:div w:id="1505634306">
          <w:marLeft w:val="0"/>
          <w:marRight w:val="0"/>
          <w:marTop w:val="0"/>
          <w:marBottom w:val="0"/>
          <w:divBdr>
            <w:top w:val="none" w:sz="0" w:space="0" w:color="auto"/>
            <w:left w:val="none" w:sz="0" w:space="0" w:color="auto"/>
            <w:bottom w:val="none" w:sz="0" w:space="0" w:color="auto"/>
            <w:right w:val="none" w:sz="0" w:space="0" w:color="auto"/>
          </w:divBdr>
        </w:div>
        <w:div w:id="1704861003">
          <w:marLeft w:val="0"/>
          <w:marRight w:val="0"/>
          <w:marTop w:val="0"/>
          <w:marBottom w:val="0"/>
          <w:divBdr>
            <w:top w:val="none" w:sz="0" w:space="0" w:color="auto"/>
            <w:left w:val="none" w:sz="0" w:space="0" w:color="auto"/>
            <w:bottom w:val="none" w:sz="0" w:space="0" w:color="auto"/>
            <w:right w:val="none" w:sz="0" w:space="0" w:color="auto"/>
          </w:divBdr>
        </w:div>
        <w:div w:id="1512645838">
          <w:marLeft w:val="0"/>
          <w:marRight w:val="0"/>
          <w:marTop w:val="0"/>
          <w:marBottom w:val="0"/>
          <w:divBdr>
            <w:top w:val="none" w:sz="0" w:space="0" w:color="auto"/>
            <w:left w:val="none" w:sz="0" w:space="0" w:color="auto"/>
            <w:bottom w:val="none" w:sz="0" w:space="0" w:color="auto"/>
            <w:right w:val="none" w:sz="0" w:space="0" w:color="auto"/>
          </w:divBdr>
        </w:div>
        <w:div w:id="212431878">
          <w:marLeft w:val="0"/>
          <w:marRight w:val="0"/>
          <w:marTop w:val="0"/>
          <w:marBottom w:val="0"/>
          <w:divBdr>
            <w:top w:val="none" w:sz="0" w:space="0" w:color="auto"/>
            <w:left w:val="none" w:sz="0" w:space="0" w:color="auto"/>
            <w:bottom w:val="none" w:sz="0" w:space="0" w:color="auto"/>
            <w:right w:val="none" w:sz="0" w:space="0" w:color="auto"/>
          </w:divBdr>
        </w:div>
        <w:div w:id="1078163872">
          <w:marLeft w:val="0"/>
          <w:marRight w:val="0"/>
          <w:marTop w:val="0"/>
          <w:marBottom w:val="0"/>
          <w:divBdr>
            <w:top w:val="none" w:sz="0" w:space="0" w:color="auto"/>
            <w:left w:val="none" w:sz="0" w:space="0" w:color="auto"/>
            <w:bottom w:val="none" w:sz="0" w:space="0" w:color="auto"/>
            <w:right w:val="none" w:sz="0" w:space="0" w:color="auto"/>
          </w:divBdr>
        </w:div>
        <w:div w:id="534395008">
          <w:marLeft w:val="0"/>
          <w:marRight w:val="0"/>
          <w:marTop w:val="0"/>
          <w:marBottom w:val="0"/>
          <w:divBdr>
            <w:top w:val="none" w:sz="0" w:space="0" w:color="auto"/>
            <w:left w:val="none" w:sz="0" w:space="0" w:color="auto"/>
            <w:bottom w:val="none" w:sz="0" w:space="0" w:color="auto"/>
            <w:right w:val="none" w:sz="0" w:space="0" w:color="auto"/>
          </w:divBdr>
        </w:div>
        <w:div w:id="443113219">
          <w:marLeft w:val="0"/>
          <w:marRight w:val="0"/>
          <w:marTop w:val="0"/>
          <w:marBottom w:val="0"/>
          <w:divBdr>
            <w:top w:val="none" w:sz="0" w:space="0" w:color="auto"/>
            <w:left w:val="none" w:sz="0" w:space="0" w:color="auto"/>
            <w:bottom w:val="none" w:sz="0" w:space="0" w:color="auto"/>
            <w:right w:val="none" w:sz="0" w:space="0" w:color="auto"/>
          </w:divBdr>
        </w:div>
        <w:div w:id="529344207">
          <w:marLeft w:val="0"/>
          <w:marRight w:val="0"/>
          <w:marTop w:val="0"/>
          <w:marBottom w:val="0"/>
          <w:divBdr>
            <w:top w:val="none" w:sz="0" w:space="0" w:color="auto"/>
            <w:left w:val="none" w:sz="0" w:space="0" w:color="auto"/>
            <w:bottom w:val="none" w:sz="0" w:space="0" w:color="auto"/>
            <w:right w:val="none" w:sz="0" w:space="0" w:color="auto"/>
          </w:divBdr>
        </w:div>
        <w:div w:id="1857649626">
          <w:marLeft w:val="0"/>
          <w:marRight w:val="0"/>
          <w:marTop w:val="0"/>
          <w:marBottom w:val="0"/>
          <w:divBdr>
            <w:top w:val="none" w:sz="0" w:space="0" w:color="auto"/>
            <w:left w:val="none" w:sz="0" w:space="0" w:color="auto"/>
            <w:bottom w:val="none" w:sz="0" w:space="0" w:color="auto"/>
            <w:right w:val="none" w:sz="0" w:space="0" w:color="auto"/>
          </w:divBdr>
        </w:div>
        <w:div w:id="245071357">
          <w:marLeft w:val="0"/>
          <w:marRight w:val="0"/>
          <w:marTop w:val="0"/>
          <w:marBottom w:val="0"/>
          <w:divBdr>
            <w:top w:val="none" w:sz="0" w:space="0" w:color="auto"/>
            <w:left w:val="none" w:sz="0" w:space="0" w:color="auto"/>
            <w:bottom w:val="none" w:sz="0" w:space="0" w:color="auto"/>
            <w:right w:val="none" w:sz="0" w:space="0" w:color="auto"/>
          </w:divBdr>
        </w:div>
        <w:div w:id="2078631574">
          <w:marLeft w:val="0"/>
          <w:marRight w:val="0"/>
          <w:marTop w:val="0"/>
          <w:marBottom w:val="0"/>
          <w:divBdr>
            <w:top w:val="none" w:sz="0" w:space="0" w:color="auto"/>
            <w:left w:val="none" w:sz="0" w:space="0" w:color="auto"/>
            <w:bottom w:val="none" w:sz="0" w:space="0" w:color="auto"/>
            <w:right w:val="none" w:sz="0" w:space="0" w:color="auto"/>
          </w:divBdr>
        </w:div>
        <w:div w:id="900556690">
          <w:marLeft w:val="0"/>
          <w:marRight w:val="0"/>
          <w:marTop w:val="0"/>
          <w:marBottom w:val="0"/>
          <w:divBdr>
            <w:top w:val="none" w:sz="0" w:space="0" w:color="auto"/>
            <w:left w:val="none" w:sz="0" w:space="0" w:color="auto"/>
            <w:bottom w:val="none" w:sz="0" w:space="0" w:color="auto"/>
            <w:right w:val="none" w:sz="0" w:space="0" w:color="auto"/>
          </w:divBdr>
        </w:div>
        <w:div w:id="8526160">
          <w:marLeft w:val="0"/>
          <w:marRight w:val="0"/>
          <w:marTop w:val="0"/>
          <w:marBottom w:val="0"/>
          <w:divBdr>
            <w:top w:val="none" w:sz="0" w:space="0" w:color="auto"/>
            <w:left w:val="none" w:sz="0" w:space="0" w:color="auto"/>
            <w:bottom w:val="none" w:sz="0" w:space="0" w:color="auto"/>
            <w:right w:val="none" w:sz="0" w:space="0" w:color="auto"/>
          </w:divBdr>
        </w:div>
        <w:div w:id="547572925">
          <w:marLeft w:val="0"/>
          <w:marRight w:val="0"/>
          <w:marTop w:val="0"/>
          <w:marBottom w:val="0"/>
          <w:divBdr>
            <w:top w:val="none" w:sz="0" w:space="0" w:color="auto"/>
            <w:left w:val="none" w:sz="0" w:space="0" w:color="auto"/>
            <w:bottom w:val="none" w:sz="0" w:space="0" w:color="auto"/>
            <w:right w:val="none" w:sz="0" w:space="0" w:color="auto"/>
          </w:divBdr>
        </w:div>
        <w:div w:id="63795742">
          <w:marLeft w:val="0"/>
          <w:marRight w:val="0"/>
          <w:marTop w:val="0"/>
          <w:marBottom w:val="0"/>
          <w:divBdr>
            <w:top w:val="none" w:sz="0" w:space="0" w:color="auto"/>
            <w:left w:val="none" w:sz="0" w:space="0" w:color="auto"/>
            <w:bottom w:val="none" w:sz="0" w:space="0" w:color="auto"/>
            <w:right w:val="none" w:sz="0" w:space="0" w:color="auto"/>
          </w:divBdr>
        </w:div>
        <w:div w:id="397484871">
          <w:marLeft w:val="0"/>
          <w:marRight w:val="0"/>
          <w:marTop w:val="0"/>
          <w:marBottom w:val="0"/>
          <w:divBdr>
            <w:top w:val="none" w:sz="0" w:space="0" w:color="auto"/>
            <w:left w:val="none" w:sz="0" w:space="0" w:color="auto"/>
            <w:bottom w:val="none" w:sz="0" w:space="0" w:color="auto"/>
            <w:right w:val="none" w:sz="0" w:space="0" w:color="auto"/>
          </w:divBdr>
        </w:div>
        <w:div w:id="1611204151">
          <w:marLeft w:val="0"/>
          <w:marRight w:val="0"/>
          <w:marTop w:val="0"/>
          <w:marBottom w:val="0"/>
          <w:divBdr>
            <w:top w:val="none" w:sz="0" w:space="0" w:color="auto"/>
            <w:left w:val="none" w:sz="0" w:space="0" w:color="auto"/>
            <w:bottom w:val="none" w:sz="0" w:space="0" w:color="auto"/>
            <w:right w:val="none" w:sz="0" w:space="0" w:color="auto"/>
          </w:divBdr>
        </w:div>
        <w:div w:id="1927495293">
          <w:marLeft w:val="0"/>
          <w:marRight w:val="0"/>
          <w:marTop w:val="0"/>
          <w:marBottom w:val="0"/>
          <w:divBdr>
            <w:top w:val="none" w:sz="0" w:space="0" w:color="auto"/>
            <w:left w:val="none" w:sz="0" w:space="0" w:color="auto"/>
            <w:bottom w:val="none" w:sz="0" w:space="0" w:color="auto"/>
            <w:right w:val="none" w:sz="0" w:space="0" w:color="auto"/>
          </w:divBdr>
        </w:div>
        <w:div w:id="1430470289">
          <w:marLeft w:val="0"/>
          <w:marRight w:val="0"/>
          <w:marTop w:val="0"/>
          <w:marBottom w:val="0"/>
          <w:divBdr>
            <w:top w:val="none" w:sz="0" w:space="0" w:color="auto"/>
            <w:left w:val="none" w:sz="0" w:space="0" w:color="auto"/>
            <w:bottom w:val="none" w:sz="0" w:space="0" w:color="auto"/>
            <w:right w:val="none" w:sz="0" w:space="0" w:color="auto"/>
          </w:divBdr>
        </w:div>
        <w:div w:id="1760756039">
          <w:marLeft w:val="0"/>
          <w:marRight w:val="0"/>
          <w:marTop w:val="0"/>
          <w:marBottom w:val="0"/>
          <w:divBdr>
            <w:top w:val="none" w:sz="0" w:space="0" w:color="auto"/>
            <w:left w:val="none" w:sz="0" w:space="0" w:color="auto"/>
            <w:bottom w:val="none" w:sz="0" w:space="0" w:color="auto"/>
            <w:right w:val="none" w:sz="0" w:space="0" w:color="auto"/>
          </w:divBdr>
        </w:div>
        <w:div w:id="326518799">
          <w:marLeft w:val="0"/>
          <w:marRight w:val="0"/>
          <w:marTop w:val="0"/>
          <w:marBottom w:val="0"/>
          <w:divBdr>
            <w:top w:val="none" w:sz="0" w:space="0" w:color="auto"/>
            <w:left w:val="none" w:sz="0" w:space="0" w:color="auto"/>
            <w:bottom w:val="none" w:sz="0" w:space="0" w:color="auto"/>
            <w:right w:val="none" w:sz="0" w:space="0" w:color="auto"/>
          </w:divBdr>
        </w:div>
        <w:div w:id="239949335">
          <w:marLeft w:val="0"/>
          <w:marRight w:val="0"/>
          <w:marTop w:val="0"/>
          <w:marBottom w:val="0"/>
          <w:divBdr>
            <w:top w:val="none" w:sz="0" w:space="0" w:color="auto"/>
            <w:left w:val="none" w:sz="0" w:space="0" w:color="auto"/>
            <w:bottom w:val="none" w:sz="0" w:space="0" w:color="auto"/>
            <w:right w:val="none" w:sz="0" w:space="0" w:color="auto"/>
          </w:divBdr>
        </w:div>
        <w:div w:id="1249578149">
          <w:marLeft w:val="0"/>
          <w:marRight w:val="0"/>
          <w:marTop w:val="0"/>
          <w:marBottom w:val="0"/>
          <w:divBdr>
            <w:top w:val="none" w:sz="0" w:space="0" w:color="auto"/>
            <w:left w:val="none" w:sz="0" w:space="0" w:color="auto"/>
            <w:bottom w:val="none" w:sz="0" w:space="0" w:color="auto"/>
            <w:right w:val="none" w:sz="0" w:space="0" w:color="auto"/>
          </w:divBdr>
        </w:div>
        <w:div w:id="785345620">
          <w:marLeft w:val="0"/>
          <w:marRight w:val="0"/>
          <w:marTop w:val="0"/>
          <w:marBottom w:val="0"/>
          <w:divBdr>
            <w:top w:val="none" w:sz="0" w:space="0" w:color="auto"/>
            <w:left w:val="none" w:sz="0" w:space="0" w:color="auto"/>
            <w:bottom w:val="none" w:sz="0" w:space="0" w:color="auto"/>
            <w:right w:val="none" w:sz="0" w:space="0" w:color="auto"/>
          </w:divBdr>
        </w:div>
        <w:div w:id="1806583473">
          <w:marLeft w:val="0"/>
          <w:marRight w:val="0"/>
          <w:marTop w:val="0"/>
          <w:marBottom w:val="0"/>
          <w:divBdr>
            <w:top w:val="none" w:sz="0" w:space="0" w:color="auto"/>
            <w:left w:val="none" w:sz="0" w:space="0" w:color="auto"/>
            <w:bottom w:val="none" w:sz="0" w:space="0" w:color="auto"/>
            <w:right w:val="none" w:sz="0" w:space="0" w:color="auto"/>
          </w:divBdr>
        </w:div>
        <w:div w:id="215748914">
          <w:marLeft w:val="0"/>
          <w:marRight w:val="0"/>
          <w:marTop w:val="0"/>
          <w:marBottom w:val="0"/>
          <w:divBdr>
            <w:top w:val="none" w:sz="0" w:space="0" w:color="auto"/>
            <w:left w:val="none" w:sz="0" w:space="0" w:color="auto"/>
            <w:bottom w:val="none" w:sz="0" w:space="0" w:color="auto"/>
            <w:right w:val="none" w:sz="0" w:space="0" w:color="auto"/>
          </w:divBdr>
        </w:div>
        <w:div w:id="861477527">
          <w:marLeft w:val="0"/>
          <w:marRight w:val="0"/>
          <w:marTop w:val="0"/>
          <w:marBottom w:val="0"/>
          <w:divBdr>
            <w:top w:val="none" w:sz="0" w:space="0" w:color="auto"/>
            <w:left w:val="none" w:sz="0" w:space="0" w:color="auto"/>
            <w:bottom w:val="none" w:sz="0" w:space="0" w:color="auto"/>
            <w:right w:val="none" w:sz="0" w:space="0" w:color="auto"/>
          </w:divBdr>
        </w:div>
        <w:div w:id="532882349">
          <w:marLeft w:val="0"/>
          <w:marRight w:val="0"/>
          <w:marTop w:val="0"/>
          <w:marBottom w:val="0"/>
          <w:divBdr>
            <w:top w:val="none" w:sz="0" w:space="0" w:color="auto"/>
            <w:left w:val="none" w:sz="0" w:space="0" w:color="auto"/>
            <w:bottom w:val="none" w:sz="0" w:space="0" w:color="auto"/>
            <w:right w:val="none" w:sz="0" w:space="0" w:color="auto"/>
          </w:divBdr>
        </w:div>
        <w:div w:id="808590110">
          <w:marLeft w:val="0"/>
          <w:marRight w:val="0"/>
          <w:marTop w:val="0"/>
          <w:marBottom w:val="0"/>
          <w:divBdr>
            <w:top w:val="none" w:sz="0" w:space="0" w:color="auto"/>
            <w:left w:val="none" w:sz="0" w:space="0" w:color="auto"/>
            <w:bottom w:val="none" w:sz="0" w:space="0" w:color="auto"/>
            <w:right w:val="none" w:sz="0" w:space="0" w:color="auto"/>
          </w:divBdr>
        </w:div>
        <w:div w:id="1730960048">
          <w:marLeft w:val="0"/>
          <w:marRight w:val="0"/>
          <w:marTop w:val="0"/>
          <w:marBottom w:val="0"/>
          <w:divBdr>
            <w:top w:val="none" w:sz="0" w:space="0" w:color="auto"/>
            <w:left w:val="none" w:sz="0" w:space="0" w:color="auto"/>
            <w:bottom w:val="none" w:sz="0" w:space="0" w:color="auto"/>
            <w:right w:val="none" w:sz="0" w:space="0" w:color="auto"/>
          </w:divBdr>
        </w:div>
        <w:div w:id="1052002047">
          <w:marLeft w:val="0"/>
          <w:marRight w:val="0"/>
          <w:marTop w:val="0"/>
          <w:marBottom w:val="0"/>
          <w:divBdr>
            <w:top w:val="none" w:sz="0" w:space="0" w:color="auto"/>
            <w:left w:val="none" w:sz="0" w:space="0" w:color="auto"/>
            <w:bottom w:val="none" w:sz="0" w:space="0" w:color="auto"/>
            <w:right w:val="none" w:sz="0" w:space="0" w:color="auto"/>
          </w:divBdr>
        </w:div>
        <w:div w:id="1209760568">
          <w:marLeft w:val="0"/>
          <w:marRight w:val="0"/>
          <w:marTop w:val="0"/>
          <w:marBottom w:val="0"/>
          <w:divBdr>
            <w:top w:val="none" w:sz="0" w:space="0" w:color="auto"/>
            <w:left w:val="none" w:sz="0" w:space="0" w:color="auto"/>
            <w:bottom w:val="none" w:sz="0" w:space="0" w:color="auto"/>
            <w:right w:val="none" w:sz="0" w:space="0" w:color="auto"/>
          </w:divBdr>
        </w:div>
        <w:div w:id="1323507866">
          <w:marLeft w:val="0"/>
          <w:marRight w:val="0"/>
          <w:marTop w:val="0"/>
          <w:marBottom w:val="0"/>
          <w:divBdr>
            <w:top w:val="none" w:sz="0" w:space="0" w:color="auto"/>
            <w:left w:val="none" w:sz="0" w:space="0" w:color="auto"/>
            <w:bottom w:val="none" w:sz="0" w:space="0" w:color="auto"/>
            <w:right w:val="none" w:sz="0" w:space="0" w:color="auto"/>
          </w:divBdr>
        </w:div>
        <w:div w:id="904221730">
          <w:marLeft w:val="0"/>
          <w:marRight w:val="0"/>
          <w:marTop w:val="0"/>
          <w:marBottom w:val="0"/>
          <w:divBdr>
            <w:top w:val="none" w:sz="0" w:space="0" w:color="auto"/>
            <w:left w:val="none" w:sz="0" w:space="0" w:color="auto"/>
            <w:bottom w:val="none" w:sz="0" w:space="0" w:color="auto"/>
            <w:right w:val="none" w:sz="0" w:space="0" w:color="auto"/>
          </w:divBdr>
        </w:div>
        <w:div w:id="758331327">
          <w:marLeft w:val="0"/>
          <w:marRight w:val="0"/>
          <w:marTop w:val="0"/>
          <w:marBottom w:val="0"/>
          <w:divBdr>
            <w:top w:val="none" w:sz="0" w:space="0" w:color="auto"/>
            <w:left w:val="none" w:sz="0" w:space="0" w:color="auto"/>
            <w:bottom w:val="none" w:sz="0" w:space="0" w:color="auto"/>
            <w:right w:val="none" w:sz="0" w:space="0" w:color="auto"/>
          </w:divBdr>
        </w:div>
        <w:div w:id="822771321">
          <w:marLeft w:val="0"/>
          <w:marRight w:val="0"/>
          <w:marTop w:val="0"/>
          <w:marBottom w:val="0"/>
          <w:divBdr>
            <w:top w:val="none" w:sz="0" w:space="0" w:color="auto"/>
            <w:left w:val="none" w:sz="0" w:space="0" w:color="auto"/>
            <w:bottom w:val="none" w:sz="0" w:space="0" w:color="auto"/>
            <w:right w:val="none" w:sz="0" w:space="0" w:color="auto"/>
          </w:divBdr>
        </w:div>
      </w:divsChild>
    </w:div>
    <w:div w:id="190999573">
      <w:bodyDiv w:val="1"/>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auto"/>
            <w:left w:val="none" w:sz="0" w:space="0" w:color="auto"/>
            <w:bottom w:val="none" w:sz="0" w:space="0" w:color="auto"/>
            <w:right w:val="none" w:sz="0" w:space="0" w:color="auto"/>
          </w:divBdr>
          <w:divsChild>
            <w:div w:id="930045208">
              <w:marLeft w:val="0"/>
              <w:marRight w:val="0"/>
              <w:marTop w:val="0"/>
              <w:marBottom w:val="0"/>
              <w:divBdr>
                <w:top w:val="none" w:sz="0" w:space="0" w:color="auto"/>
                <w:left w:val="none" w:sz="0" w:space="0" w:color="auto"/>
                <w:bottom w:val="none" w:sz="0" w:space="0" w:color="auto"/>
                <w:right w:val="none" w:sz="0" w:space="0" w:color="auto"/>
              </w:divBdr>
              <w:divsChild>
                <w:div w:id="319313964">
                  <w:marLeft w:val="0"/>
                  <w:marRight w:val="0"/>
                  <w:marTop w:val="0"/>
                  <w:marBottom w:val="0"/>
                  <w:divBdr>
                    <w:top w:val="none" w:sz="0" w:space="0" w:color="auto"/>
                    <w:left w:val="none" w:sz="0" w:space="0" w:color="auto"/>
                    <w:bottom w:val="none" w:sz="0" w:space="0" w:color="auto"/>
                    <w:right w:val="none" w:sz="0" w:space="0" w:color="auto"/>
                  </w:divBdr>
                  <w:divsChild>
                    <w:div w:id="15871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80495">
      <w:bodyDiv w:val="1"/>
      <w:marLeft w:val="0"/>
      <w:marRight w:val="0"/>
      <w:marTop w:val="0"/>
      <w:marBottom w:val="0"/>
      <w:divBdr>
        <w:top w:val="none" w:sz="0" w:space="0" w:color="auto"/>
        <w:left w:val="none" w:sz="0" w:space="0" w:color="auto"/>
        <w:bottom w:val="none" w:sz="0" w:space="0" w:color="auto"/>
        <w:right w:val="none" w:sz="0" w:space="0" w:color="auto"/>
      </w:divBdr>
    </w:div>
    <w:div w:id="273750122">
      <w:bodyDiv w:val="1"/>
      <w:marLeft w:val="0"/>
      <w:marRight w:val="0"/>
      <w:marTop w:val="0"/>
      <w:marBottom w:val="0"/>
      <w:divBdr>
        <w:top w:val="none" w:sz="0" w:space="0" w:color="auto"/>
        <w:left w:val="none" w:sz="0" w:space="0" w:color="auto"/>
        <w:bottom w:val="none" w:sz="0" w:space="0" w:color="auto"/>
        <w:right w:val="none" w:sz="0" w:space="0" w:color="auto"/>
      </w:divBdr>
    </w:div>
    <w:div w:id="302543092">
      <w:bodyDiv w:val="1"/>
      <w:marLeft w:val="0"/>
      <w:marRight w:val="0"/>
      <w:marTop w:val="0"/>
      <w:marBottom w:val="0"/>
      <w:divBdr>
        <w:top w:val="none" w:sz="0" w:space="0" w:color="auto"/>
        <w:left w:val="none" w:sz="0" w:space="0" w:color="auto"/>
        <w:bottom w:val="none" w:sz="0" w:space="0" w:color="auto"/>
        <w:right w:val="none" w:sz="0" w:space="0" w:color="auto"/>
      </w:divBdr>
      <w:divsChild>
        <w:div w:id="1587498650">
          <w:marLeft w:val="0"/>
          <w:marRight w:val="0"/>
          <w:marTop w:val="0"/>
          <w:marBottom w:val="0"/>
          <w:divBdr>
            <w:top w:val="none" w:sz="0" w:space="0" w:color="auto"/>
            <w:left w:val="none" w:sz="0" w:space="0" w:color="auto"/>
            <w:bottom w:val="none" w:sz="0" w:space="0" w:color="auto"/>
            <w:right w:val="none" w:sz="0" w:space="0" w:color="auto"/>
          </w:divBdr>
          <w:divsChild>
            <w:div w:id="321617808">
              <w:marLeft w:val="0"/>
              <w:marRight w:val="0"/>
              <w:marTop w:val="0"/>
              <w:marBottom w:val="0"/>
              <w:divBdr>
                <w:top w:val="none" w:sz="0" w:space="0" w:color="auto"/>
                <w:left w:val="none" w:sz="0" w:space="0" w:color="auto"/>
                <w:bottom w:val="none" w:sz="0" w:space="0" w:color="auto"/>
                <w:right w:val="none" w:sz="0" w:space="0" w:color="auto"/>
              </w:divBdr>
              <w:divsChild>
                <w:div w:id="1127745457">
                  <w:marLeft w:val="0"/>
                  <w:marRight w:val="0"/>
                  <w:marTop w:val="0"/>
                  <w:marBottom w:val="0"/>
                  <w:divBdr>
                    <w:top w:val="none" w:sz="0" w:space="0" w:color="auto"/>
                    <w:left w:val="none" w:sz="0" w:space="0" w:color="auto"/>
                    <w:bottom w:val="none" w:sz="0" w:space="0" w:color="auto"/>
                    <w:right w:val="none" w:sz="0" w:space="0" w:color="auto"/>
                  </w:divBdr>
                  <w:divsChild>
                    <w:div w:id="19029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62380">
      <w:bodyDiv w:val="1"/>
      <w:marLeft w:val="0"/>
      <w:marRight w:val="0"/>
      <w:marTop w:val="0"/>
      <w:marBottom w:val="0"/>
      <w:divBdr>
        <w:top w:val="none" w:sz="0" w:space="0" w:color="auto"/>
        <w:left w:val="none" w:sz="0" w:space="0" w:color="auto"/>
        <w:bottom w:val="none" w:sz="0" w:space="0" w:color="auto"/>
        <w:right w:val="none" w:sz="0" w:space="0" w:color="auto"/>
      </w:divBdr>
    </w:div>
    <w:div w:id="356740294">
      <w:bodyDiv w:val="1"/>
      <w:marLeft w:val="0"/>
      <w:marRight w:val="0"/>
      <w:marTop w:val="0"/>
      <w:marBottom w:val="0"/>
      <w:divBdr>
        <w:top w:val="none" w:sz="0" w:space="0" w:color="auto"/>
        <w:left w:val="none" w:sz="0" w:space="0" w:color="auto"/>
        <w:bottom w:val="none" w:sz="0" w:space="0" w:color="auto"/>
        <w:right w:val="none" w:sz="0" w:space="0" w:color="auto"/>
      </w:divBdr>
    </w:div>
    <w:div w:id="375737613">
      <w:bodyDiv w:val="1"/>
      <w:marLeft w:val="0"/>
      <w:marRight w:val="0"/>
      <w:marTop w:val="0"/>
      <w:marBottom w:val="0"/>
      <w:divBdr>
        <w:top w:val="none" w:sz="0" w:space="0" w:color="auto"/>
        <w:left w:val="none" w:sz="0" w:space="0" w:color="auto"/>
        <w:bottom w:val="none" w:sz="0" w:space="0" w:color="auto"/>
        <w:right w:val="none" w:sz="0" w:space="0" w:color="auto"/>
      </w:divBdr>
    </w:div>
    <w:div w:id="394161451">
      <w:bodyDiv w:val="1"/>
      <w:marLeft w:val="0"/>
      <w:marRight w:val="0"/>
      <w:marTop w:val="0"/>
      <w:marBottom w:val="0"/>
      <w:divBdr>
        <w:top w:val="none" w:sz="0" w:space="0" w:color="auto"/>
        <w:left w:val="none" w:sz="0" w:space="0" w:color="auto"/>
        <w:bottom w:val="none" w:sz="0" w:space="0" w:color="auto"/>
        <w:right w:val="none" w:sz="0" w:space="0" w:color="auto"/>
      </w:divBdr>
    </w:div>
    <w:div w:id="407388687">
      <w:bodyDiv w:val="1"/>
      <w:marLeft w:val="0"/>
      <w:marRight w:val="0"/>
      <w:marTop w:val="0"/>
      <w:marBottom w:val="0"/>
      <w:divBdr>
        <w:top w:val="none" w:sz="0" w:space="0" w:color="auto"/>
        <w:left w:val="none" w:sz="0" w:space="0" w:color="auto"/>
        <w:bottom w:val="none" w:sz="0" w:space="0" w:color="auto"/>
        <w:right w:val="none" w:sz="0" w:space="0" w:color="auto"/>
      </w:divBdr>
    </w:div>
    <w:div w:id="470562363">
      <w:bodyDiv w:val="1"/>
      <w:marLeft w:val="0"/>
      <w:marRight w:val="0"/>
      <w:marTop w:val="0"/>
      <w:marBottom w:val="0"/>
      <w:divBdr>
        <w:top w:val="none" w:sz="0" w:space="0" w:color="auto"/>
        <w:left w:val="none" w:sz="0" w:space="0" w:color="auto"/>
        <w:bottom w:val="none" w:sz="0" w:space="0" w:color="auto"/>
        <w:right w:val="none" w:sz="0" w:space="0" w:color="auto"/>
      </w:divBdr>
    </w:div>
    <w:div w:id="606935058">
      <w:bodyDiv w:val="1"/>
      <w:marLeft w:val="0"/>
      <w:marRight w:val="0"/>
      <w:marTop w:val="0"/>
      <w:marBottom w:val="0"/>
      <w:divBdr>
        <w:top w:val="none" w:sz="0" w:space="0" w:color="auto"/>
        <w:left w:val="none" w:sz="0" w:space="0" w:color="auto"/>
        <w:bottom w:val="none" w:sz="0" w:space="0" w:color="auto"/>
        <w:right w:val="none" w:sz="0" w:space="0" w:color="auto"/>
      </w:divBdr>
    </w:div>
    <w:div w:id="609163860">
      <w:bodyDiv w:val="1"/>
      <w:marLeft w:val="0"/>
      <w:marRight w:val="0"/>
      <w:marTop w:val="0"/>
      <w:marBottom w:val="0"/>
      <w:divBdr>
        <w:top w:val="none" w:sz="0" w:space="0" w:color="auto"/>
        <w:left w:val="none" w:sz="0" w:space="0" w:color="auto"/>
        <w:bottom w:val="none" w:sz="0" w:space="0" w:color="auto"/>
        <w:right w:val="none" w:sz="0" w:space="0" w:color="auto"/>
      </w:divBdr>
    </w:div>
    <w:div w:id="648438469">
      <w:bodyDiv w:val="1"/>
      <w:marLeft w:val="0"/>
      <w:marRight w:val="0"/>
      <w:marTop w:val="0"/>
      <w:marBottom w:val="0"/>
      <w:divBdr>
        <w:top w:val="none" w:sz="0" w:space="0" w:color="auto"/>
        <w:left w:val="none" w:sz="0" w:space="0" w:color="auto"/>
        <w:bottom w:val="none" w:sz="0" w:space="0" w:color="auto"/>
        <w:right w:val="none" w:sz="0" w:space="0" w:color="auto"/>
      </w:divBdr>
    </w:div>
    <w:div w:id="748843884">
      <w:bodyDiv w:val="1"/>
      <w:marLeft w:val="0"/>
      <w:marRight w:val="0"/>
      <w:marTop w:val="0"/>
      <w:marBottom w:val="0"/>
      <w:divBdr>
        <w:top w:val="none" w:sz="0" w:space="0" w:color="auto"/>
        <w:left w:val="none" w:sz="0" w:space="0" w:color="auto"/>
        <w:bottom w:val="none" w:sz="0" w:space="0" w:color="auto"/>
        <w:right w:val="none" w:sz="0" w:space="0" w:color="auto"/>
      </w:divBdr>
    </w:div>
    <w:div w:id="759256883">
      <w:bodyDiv w:val="1"/>
      <w:marLeft w:val="0"/>
      <w:marRight w:val="0"/>
      <w:marTop w:val="0"/>
      <w:marBottom w:val="0"/>
      <w:divBdr>
        <w:top w:val="none" w:sz="0" w:space="0" w:color="auto"/>
        <w:left w:val="none" w:sz="0" w:space="0" w:color="auto"/>
        <w:bottom w:val="none" w:sz="0" w:space="0" w:color="auto"/>
        <w:right w:val="none" w:sz="0" w:space="0" w:color="auto"/>
      </w:divBdr>
    </w:div>
    <w:div w:id="762457761">
      <w:bodyDiv w:val="1"/>
      <w:marLeft w:val="0"/>
      <w:marRight w:val="0"/>
      <w:marTop w:val="0"/>
      <w:marBottom w:val="0"/>
      <w:divBdr>
        <w:top w:val="none" w:sz="0" w:space="0" w:color="auto"/>
        <w:left w:val="none" w:sz="0" w:space="0" w:color="auto"/>
        <w:bottom w:val="none" w:sz="0" w:space="0" w:color="auto"/>
        <w:right w:val="none" w:sz="0" w:space="0" w:color="auto"/>
      </w:divBdr>
    </w:div>
    <w:div w:id="780757939">
      <w:bodyDiv w:val="1"/>
      <w:marLeft w:val="0"/>
      <w:marRight w:val="0"/>
      <w:marTop w:val="0"/>
      <w:marBottom w:val="0"/>
      <w:divBdr>
        <w:top w:val="none" w:sz="0" w:space="0" w:color="auto"/>
        <w:left w:val="none" w:sz="0" w:space="0" w:color="auto"/>
        <w:bottom w:val="none" w:sz="0" w:space="0" w:color="auto"/>
        <w:right w:val="none" w:sz="0" w:space="0" w:color="auto"/>
      </w:divBdr>
    </w:div>
    <w:div w:id="799543207">
      <w:bodyDiv w:val="1"/>
      <w:marLeft w:val="0"/>
      <w:marRight w:val="0"/>
      <w:marTop w:val="0"/>
      <w:marBottom w:val="0"/>
      <w:divBdr>
        <w:top w:val="none" w:sz="0" w:space="0" w:color="auto"/>
        <w:left w:val="none" w:sz="0" w:space="0" w:color="auto"/>
        <w:bottom w:val="none" w:sz="0" w:space="0" w:color="auto"/>
        <w:right w:val="none" w:sz="0" w:space="0" w:color="auto"/>
      </w:divBdr>
    </w:div>
    <w:div w:id="809440887">
      <w:bodyDiv w:val="1"/>
      <w:marLeft w:val="0"/>
      <w:marRight w:val="0"/>
      <w:marTop w:val="0"/>
      <w:marBottom w:val="0"/>
      <w:divBdr>
        <w:top w:val="none" w:sz="0" w:space="0" w:color="auto"/>
        <w:left w:val="none" w:sz="0" w:space="0" w:color="auto"/>
        <w:bottom w:val="none" w:sz="0" w:space="0" w:color="auto"/>
        <w:right w:val="none" w:sz="0" w:space="0" w:color="auto"/>
      </w:divBdr>
    </w:div>
    <w:div w:id="870917088">
      <w:bodyDiv w:val="1"/>
      <w:marLeft w:val="0"/>
      <w:marRight w:val="0"/>
      <w:marTop w:val="0"/>
      <w:marBottom w:val="0"/>
      <w:divBdr>
        <w:top w:val="none" w:sz="0" w:space="0" w:color="auto"/>
        <w:left w:val="none" w:sz="0" w:space="0" w:color="auto"/>
        <w:bottom w:val="none" w:sz="0" w:space="0" w:color="auto"/>
        <w:right w:val="none" w:sz="0" w:space="0" w:color="auto"/>
      </w:divBdr>
    </w:div>
    <w:div w:id="943154002">
      <w:bodyDiv w:val="1"/>
      <w:marLeft w:val="0"/>
      <w:marRight w:val="0"/>
      <w:marTop w:val="0"/>
      <w:marBottom w:val="0"/>
      <w:divBdr>
        <w:top w:val="none" w:sz="0" w:space="0" w:color="auto"/>
        <w:left w:val="none" w:sz="0" w:space="0" w:color="auto"/>
        <w:bottom w:val="none" w:sz="0" w:space="0" w:color="auto"/>
        <w:right w:val="none" w:sz="0" w:space="0" w:color="auto"/>
      </w:divBdr>
    </w:div>
    <w:div w:id="967467311">
      <w:bodyDiv w:val="1"/>
      <w:marLeft w:val="0"/>
      <w:marRight w:val="0"/>
      <w:marTop w:val="0"/>
      <w:marBottom w:val="0"/>
      <w:divBdr>
        <w:top w:val="none" w:sz="0" w:space="0" w:color="auto"/>
        <w:left w:val="none" w:sz="0" w:space="0" w:color="auto"/>
        <w:bottom w:val="none" w:sz="0" w:space="0" w:color="auto"/>
        <w:right w:val="none" w:sz="0" w:space="0" w:color="auto"/>
      </w:divBdr>
    </w:div>
    <w:div w:id="1124927572">
      <w:bodyDiv w:val="1"/>
      <w:marLeft w:val="0"/>
      <w:marRight w:val="0"/>
      <w:marTop w:val="0"/>
      <w:marBottom w:val="0"/>
      <w:divBdr>
        <w:top w:val="none" w:sz="0" w:space="0" w:color="auto"/>
        <w:left w:val="none" w:sz="0" w:space="0" w:color="auto"/>
        <w:bottom w:val="none" w:sz="0" w:space="0" w:color="auto"/>
        <w:right w:val="none" w:sz="0" w:space="0" w:color="auto"/>
      </w:divBdr>
    </w:div>
    <w:div w:id="1126507042">
      <w:bodyDiv w:val="1"/>
      <w:marLeft w:val="0"/>
      <w:marRight w:val="0"/>
      <w:marTop w:val="0"/>
      <w:marBottom w:val="0"/>
      <w:divBdr>
        <w:top w:val="none" w:sz="0" w:space="0" w:color="auto"/>
        <w:left w:val="none" w:sz="0" w:space="0" w:color="auto"/>
        <w:bottom w:val="none" w:sz="0" w:space="0" w:color="auto"/>
        <w:right w:val="none" w:sz="0" w:space="0" w:color="auto"/>
      </w:divBdr>
    </w:div>
    <w:div w:id="1160583893">
      <w:bodyDiv w:val="1"/>
      <w:marLeft w:val="0"/>
      <w:marRight w:val="0"/>
      <w:marTop w:val="0"/>
      <w:marBottom w:val="0"/>
      <w:divBdr>
        <w:top w:val="none" w:sz="0" w:space="0" w:color="auto"/>
        <w:left w:val="none" w:sz="0" w:space="0" w:color="auto"/>
        <w:bottom w:val="none" w:sz="0" w:space="0" w:color="auto"/>
        <w:right w:val="none" w:sz="0" w:space="0" w:color="auto"/>
      </w:divBdr>
      <w:divsChild>
        <w:div w:id="696857579">
          <w:marLeft w:val="0"/>
          <w:marRight w:val="0"/>
          <w:marTop w:val="0"/>
          <w:marBottom w:val="0"/>
          <w:divBdr>
            <w:top w:val="none" w:sz="0" w:space="0" w:color="auto"/>
            <w:left w:val="none" w:sz="0" w:space="0" w:color="auto"/>
            <w:bottom w:val="none" w:sz="0" w:space="0" w:color="auto"/>
            <w:right w:val="none" w:sz="0" w:space="0" w:color="auto"/>
          </w:divBdr>
          <w:divsChild>
            <w:div w:id="1303345452">
              <w:marLeft w:val="0"/>
              <w:marRight w:val="0"/>
              <w:marTop w:val="0"/>
              <w:marBottom w:val="0"/>
              <w:divBdr>
                <w:top w:val="none" w:sz="0" w:space="0" w:color="auto"/>
                <w:left w:val="none" w:sz="0" w:space="0" w:color="auto"/>
                <w:bottom w:val="none" w:sz="0" w:space="0" w:color="auto"/>
                <w:right w:val="none" w:sz="0" w:space="0" w:color="auto"/>
              </w:divBdr>
              <w:divsChild>
                <w:div w:id="596402772">
                  <w:marLeft w:val="0"/>
                  <w:marRight w:val="0"/>
                  <w:marTop w:val="0"/>
                  <w:marBottom w:val="0"/>
                  <w:divBdr>
                    <w:top w:val="none" w:sz="0" w:space="0" w:color="auto"/>
                    <w:left w:val="none" w:sz="0" w:space="0" w:color="auto"/>
                    <w:bottom w:val="none" w:sz="0" w:space="0" w:color="auto"/>
                    <w:right w:val="none" w:sz="0" w:space="0" w:color="auto"/>
                  </w:divBdr>
                  <w:divsChild>
                    <w:div w:id="1250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7313">
      <w:bodyDiv w:val="1"/>
      <w:marLeft w:val="0"/>
      <w:marRight w:val="0"/>
      <w:marTop w:val="0"/>
      <w:marBottom w:val="0"/>
      <w:divBdr>
        <w:top w:val="none" w:sz="0" w:space="0" w:color="auto"/>
        <w:left w:val="none" w:sz="0" w:space="0" w:color="auto"/>
        <w:bottom w:val="none" w:sz="0" w:space="0" w:color="auto"/>
        <w:right w:val="none" w:sz="0" w:space="0" w:color="auto"/>
      </w:divBdr>
    </w:div>
    <w:div w:id="1241212265">
      <w:bodyDiv w:val="1"/>
      <w:marLeft w:val="0"/>
      <w:marRight w:val="0"/>
      <w:marTop w:val="0"/>
      <w:marBottom w:val="0"/>
      <w:divBdr>
        <w:top w:val="none" w:sz="0" w:space="0" w:color="auto"/>
        <w:left w:val="none" w:sz="0" w:space="0" w:color="auto"/>
        <w:bottom w:val="none" w:sz="0" w:space="0" w:color="auto"/>
        <w:right w:val="none" w:sz="0" w:space="0" w:color="auto"/>
      </w:divBdr>
    </w:div>
    <w:div w:id="1258714543">
      <w:bodyDiv w:val="1"/>
      <w:marLeft w:val="0"/>
      <w:marRight w:val="0"/>
      <w:marTop w:val="0"/>
      <w:marBottom w:val="0"/>
      <w:divBdr>
        <w:top w:val="none" w:sz="0" w:space="0" w:color="auto"/>
        <w:left w:val="none" w:sz="0" w:space="0" w:color="auto"/>
        <w:bottom w:val="none" w:sz="0" w:space="0" w:color="auto"/>
        <w:right w:val="none" w:sz="0" w:space="0" w:color="auto"/>
      </w:divBdr>
    </w:div>
    <w:div w:id="1282112725">
      <w:bodyDiv w:val="1"/>
      <w:marLeft w:val="0"/>
      <w:marRight w:val="0"/>
      <w:marTop w:val="0"/>
      <w:marBottom w:val="0"/>
      <w:divBdr>
        <w:top w:val="none" w:sz="0" w:space="0" w:color="auto"/>
        <w:left w:val="none" w:sz="0" w:space="0" w:color="auto"/>
        <w:bottom w:val="none" w:sz="0" w:space="0" w:color="auto"/>
        <w:right w:val="none" w:sz="0" w:space="0" w:color="auto"/>
      </w:divBdr>
    </w:div>
    <w:div w:id="1315908678">
      <w:bodyDiv w:val="1"/>
      <w:marLeft w:val="0"/>
      <w:marRight w:val="0"/>
      <w:marTop w:val="0"/>
      <w:marBottom w:val="0"/>
      <w:divBdr>
        <w:top w:val="none" w:sz="0" w:space="0" w:color="auto"/>
        <w:left w:val="none" w:sz="0" w:space="0" w:color="auto"/>
        <w:bottom w:val="none" w:sz="0" w:space="0" w:color="auto"/>
        <w:right w:val="none" w:sz="0" w:space="0" w:color="auto"/>
      </w:divBdr>
    </w:div>
    <w:div w:id="1343360738">
      <w:bodyDiv w:val="1"/>
      <w:marLeft w:val="0"/>
      <w:marRight w:val="0"/>
      <w:marTop w:val="0"/>
      <w:marBottom w:val="0"/>
      <w:divBdr>
        <w:top w:val="none" w:sz="0" w:space="0" w:color="auto"/>
        <w:left w:val="none" w:sz="0" w:space="0" w:color="auto"/>
        <w:bottom w:val="none" w:sz="0" w:space="0" w:color="auto"/>
        <w:right w:val="none" w:sz="0" w:space="0" w:color="auto"/>
      </w:divBdr>
    </w:div>
    <w:div w:id="1401293136">
      <w:bodyDiv w:val="1"/>
      <w:marLeft w:val="0"/>
      <w:marRight w:val="0"/>
      <w:marTop w:val="0"/>
      <w:marBottom w:val="0"/>
      <w:divBdr>
        <w:top w:val="none" w:sz="0" w:space="0" w:color="auto"/>
        <w:left w:val="none" w:sz="0" w:space="0" w:color="auto"/>
        <w:bottom w:val="none" w:sz="0" w:space="0" w:color="auto"/>
        <w:right w:val="none" w:sz="0" w:space="0" w:color="auto"/>
      </w:divBdr>
    </w:div>
    <w:div w:id="1427920271">
      <w:bodyDiv w:val="1"/>
      <w:marLeft w:val="0"/>
      <w:marRight w:val="0"/>
      <w:marTop w:val="0"/>
      <w:marBottom w:val="0"/>
      <w:divBdr>
        <w:top w:val="none" w:sz="0" w:space="0" w:color="auto"/>
        <w:left w:val="none" w:sz="0" w:space="0" w:color="auto"/>
        <w:bottom w:val="none" w:sz="0" w:space="0" w:color="auto"/>
        <w:right w:val="none" w:sz="0" w:space="0" w:color="auto"/>
      </w:divBdr>
    </w:div>
    <w:div w:id="1562792711">
      <w:bodyDiv w:val="1"/>
      <w:marLeft w:val="0"/>
      <w:marRight w:val="0"/>
      <w:marTop w:val="0"/>
      <w:marBottom w:val="0"/>
      <w:divBdr>
        <w:top w:val="none" w:sz="0" w:space="0" w:color="auto"/>
        <w:left w:val="none" w:sz="0" w:space="0" w:color="auto"/>
        <w:bottom w:val="none" w:sz="0" w:space="0" w:color="auto"/>
        <w:right w:val="none" w:sz="0" w:space="0" w:color="auto"/>
      </w:divBdr>
    </w:div>
    <w:div w:id="1602567394">
      <w:bodyDiv w:val="1"/>
      <w:marLeft w:val="0"/>
      <w:marRight w:val="0"/>
      <w:marTop w:val="0"/>
      <w:marBottom w:val="0"/>
      <w:divBdr>
        <w:top w:val="none" w:sz="0" w:space="0" w:color="auto"/>
        <w:left w:val="none" w:sz="0" w:space="0" w:color="auto"/>
        <w:bottom w:val="none" w:sz="0" w:space="0" w:color="auto"/>
        <w:right w:val="none" w:sz="0" w:space="0" w:color="auto"/>
      </w:divBdr>
    </w:div>
    <w:div w:id="1615598644">
      <w:bodyDiv w:val="1"/>
      <w:marLeft w:val="0"/>
      <w:marRight w:val="0"/>
      <w:marTop w:val="0"/>
      <w:marBottom w:val="0"/>
      <w:divBdr>
        <w:top w:val="none" w:sz="0" w:space="0" w:color="auto"/>
        <w:left w:val="none" w:sz="0" w:space="0" w:color="auto"/>
        <w:bottom w:val="none" w:sz="0" w:space="0" w:color="auto"/>
        <w:right w:val="none" w:sz="0" w:space="0" w:color="auto"/>
      </w:divBdr>
    </w:div>
    <w:div w:id="1617760789">
      <w:bodyDiv w:val="1"/>
      <w:marLeft w:val="0"/>
      <w:marRight w:val="0"/>
      <w:marTop w:val="0"/>
      <w:marBottom w:val="0"/>
      <w:divBdr>
        <w:top w:val="none" w:sz="0" w:space="0" w:color="auto"/>
        <w:left w:val="none" w:sz="0" w:space="0" w:color="auto"/>
        <w:bottom w:val="none" w:sz="0" w:space="0" w:color="auto"/>
        <w:right w:val="none" w:sz="0" w:space="0" w:color="auto"/>
      </w:divBdr>
    </w:div>
    <w:div w:id="1685472250">
      <w:bodyDiv w:val="1"/>
      <w:marLeft w:val="0"/>
      <w:marRight w:val="0"/>
      <w:marTop w:val="0"/>
      <w:marBottom w:val="0"/>
      <w:divBdr>
        <w:top w:val="none" w:sz="0" w:space="0" w:color="auto"/>
        <w:left w:val="none" w:sz="0" w:space="0" w:color="auto"/>
        <w:bottom w:val="none" w:sz="0" w:space="0" w:color="auto"/>
        <w:right w:val="none" w:sz="0" w:space="0" w:color="auto"/>
      </w:divBdr>
    </w:div>
    <w:div w:id="1700207047">
      <w:bodyDiv w:val="1"/>
      <w:marLeft w:val="0"/>
      <w:marRight w:val="0"/>
      <w:marTop w:val="0"/>
      <w:marBottom w:val="0"/>
      <w:divBdr>
        <w:top w:val="none" w:sz="0" w:space="0" w:color="auto"/>
        <w:left w:val="none" w:sz="0" w:space="0" w:color="auto"/>
        <w:bottom w:val="none" w:sz="0" w:space="0" w:color="auto"/>
        <w:right w:val="none" w:sz="0" w:space="0" w:color="auto"/>
      </w:divBdr>
    </w:div>
    <w:div w:id="1714190637">
      <w:bodyDiv w:val="1"/>
      <w:marLeft w:val="0"/>
      <w:marRight w:val="0"/>
      <w:marTop w:val="0"/>
      <w:marBottom w:val="0"/>
      <w:divBdr>
        <w:top w:val="none" w:sz="0" w:space="0" w:color="auto"/>
        <w:left w:val="none" w:sz="0" w:space="0" w:color="auto"/>
        <w:bottom w:val="none" w:sz="0" w:space="0" w:color="auto"/>
        <w:right w:val="none" w:sz="0" w:space="0" w:color="auto"/>
      </w:divBdr>
    </w:div>
    <w:div w:id="1878664673">
      <w:bodyDiv w:val="1"/>
      <w:marLeft w:val="0"/>
      <w:marRight w:val="0"/>
      <w:marTop w:val="0"/>
      <w:marBottom w:val="0"/>
      <w:divBdr>
        <w:top w:val="none" w:sz="0" w:space="0" w:color="auto"/>
        <w:left w:val="none" w:sz="0" w:space="0" w:color="auto"/>
        <w:bottom w:val="none" w:sz="0" w:space="0" w:color="auto"/>
        <w:right w:val="none" w:sz="0" w:space="0" w:color="auto"/>
      </w:divBdr>
    </w:div>
    <w:div w:id="2064283604">
      <w:bodyDiv w:val="1"/>
      <w:marLeft w:val="0"/>
      <w:marRight w:val="0"/>
      <w:marTop w:val="0"/>
      <w:marBottom w:val="0"/>
      <w:divBdr>
        <w:top w:val="none" w:sz="0" w:space="0" w:color="auto"/>
        <w:left w:val="none" w:sz="0" w:space="0" w:color="auto"/>
        <w:bottom w:val="none" w:sz="0" w:space="0" w:color="auto"/>
        <w:right w:val="none" w:sz="0" w:space="0" w:color="auto"/>
      </w:divBdr>
    </w:div>
    <w:div w:id="207404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5510</Words>
  <Characters>31413</Characters>
  <Application>Microsoft Office Word</Application>
  <DocSecurity>0</DocSecurity>
  <Lines>261</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dc:creator>
  <cp:lastModifiedBy>m</cp:lastModifiedBy>
  <cp:revision>3</cp:revision>
  <cp:lastPrinted>2016-08-25T06:46:00Z</cp:lastPrinted>
  <dcterms:created xsi:type="dcterms:W3CDTF">2017-01-13T23:00:00Z</dcterms:created>
  <dcterms:modified xsi:type="dcterms:W3CDTF">2017-01-14T06:50:00Z</dcterms:modified>
</cp:coreProperties>
</file>