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FD2" w:rsidRPr="00340C28" w:rsidRDefault="00520FD2" w:rsidP="00340C28">
      <w:pPr>
        <w:adjustRightInd w:val="0"/>
        <w:snapToGrid w:val="0"/>
        <w:spacing w:after="0" w:line="360" w:lineRule="auto"/>
        <w:jc w:val="both"/>
        <w:rPr>
          <w:rFonts w:ascii="Book Antiqua" w:hAnsi="Book Antiqua" w:cs="宋体"/>
          <w:b/>
          <w:i/>
          <w:color w:val="000000"/>
          <w:sz w:val="24"/>
          <w:szCs w:val="24"/>
          <w:lang w:eastAsia="zh-CN"/>
        </w:rPr>
      </w:pPr>
      <w:bookmarkStart w:id="0" w:name="OLE_LINK545"/>
      <w:bookmarkStart w:id="1" w:name="OLE_LINK546"/>
      <w:bookmarkStart w:id="2" w:name="OLE_LINK592"/>
      <w:r w:rsidRPr="00340C28">
        <w:rPr>
          <w:rFonts w:ascii="Book Antiqua" w:eastAsia="Times New Roman" w:hAnsi="Book Antiqua" w:cs="宋体"/>
          <w:b/>
          <w:color w:val="000000"/>
          <w:sz w:val="24"/>
          <w:szCs w:val="24"/>
        </w:rPr>
        <w:t xml:space="preserve">Name of </w:t>
      </w:r>
      <w:r w:rsidR="00692E8F">
        <w:rPr>
          <w:rFonts w:ascii="Book Antiqua" w:hAnsi="Book Antiqua" w:cs="宋体" w:hint="eastAsia"/>
          <w:b/>
          <w:color w:val="000000"/>
          <w:sz w:val="24"/>
          <w:szCs w:val="24"/>
          <w:lang w:eastAsia="zh-CN"/>
        </w:rPr>
        <w:t>J</w:t>
      </w:r>
      <w:r w:rsidRPr="00340C28">
        <w:rPr>
          <w:rFonts w:ascii="Book Antiqua" w:eastAsia="Times New Roman" w:hAnsi="Book Antiqua" w:cs="宋体"/>
          <w:b/>
          <w:color w:val="000000"/>
          <w:sz w:val="24"/>
          <w:szCs w:val="24"/>
        </w:rPr>
        <w:t xml:space="preserve">ournal: </w:t>
      </w:r>
      <w:r w:rsidRPr="00340C28">
        <w:rPr>
          <w:rFonts w:ascii="Book Antiqua" w:eastAsia="Times New Roman" w:hAnsi="Book Antiqua" w:cs="宋体"/>
          <w:b/>
          <w:i/>
          <w:color w:val="000000"/>
          <w:sz w:val="24"/>
          <w:szCs w:val="24"/>
        </w:rPr>
        <w:t xml:space="preserve">World Journal of Gastrointestinal Pharmacology and Therapeutics </w:t>
      </w:r>
    </w:p>
    <w:p w:rsidR="00520FD2" w:rsidRPr="00340C28" w:rsidRDefault="00520FD2" w:rsidP="00340C28">
      <w:pPr>
        <w:adjustRightInd w:val="0"/>
        <w:snapToGrid w:val="0"/>
        <w:spacing w:after="0" w:line="360" w:lineRule="auto"/>
        <w:jc w:val="both"/>
        <w:rPr>
          <w:rFonts w:ascii="Book Antiqua" w:hAnsi="Book Antiqua" w:cs="Arial"/>
          <w:color w:val="000000"/>
          <w:sz w:val="24"/>
          <w:szCs w:val="24"/>
          <w:lang w:val="en" w:eastAsia="zh-CN"/>
        </w:rPr>
      </w:pPr>
      <w:r w:rsidRPr="00340C28">
        <w:rPr>
          <w:rFonts w:ascii="Book Antiqua" w:hAnsi="Book Antiqua" w:cs="Arial"/>
          <w:b/>
          <w:color w:val="000000"/>
          <w:sz w:val="24"/>
          <w:szCs w:val="24"/>
          <w:lang w:val="en"/>
        </w:rPr>
        <w:t xml:space="preserve">ESPS Manuscript NO: </w:t>
      </w:r>
      <w:r w:rsidRPr="00340C28">
        <w:rPr>
          <w:rFonts w:ascii="Book Antiqua" w:hAnsi="Book Antiqua" w:cs="Arial"/>
          <w:b/>
          <w:color w:val="000000"/>
          <w:sz w:val="24"/>
          <w:szCs w:val="24"/>
          <w:lang w:val="en" w:eastAsia="zh-CN"/>
        </w:rPr>
        <w:t>27511</w:t>
      </w:r>
    </w:p>
    <w:p w:rsidR="00520FD2" w:rsidRPr="00340C28" w:rsidRDefault="00520FD2" w:rsidP="00340C28">
      <w:pPr>
        <w:spacing w:after="0" w:line="360" w:lineRule="auto"/>
        <w:jc w:val="both"/>
        <w:rPr>
          <w:rFonts w:ascii="Book Antiqua" w:hAnsi="Book Antiqua"/>
          <w:b/>
          <w:sz w:val="24"/>
          <w:szCs w:val="24"/>
          <w:lang w:eastAsia="zh-CN"/>
        </w:rPr>
      </w:pPr>
      <w:r w:rsidRPr="00340C28">
        <w:rPr>
          <w:rFonts w:ascii="Book Antiqua" w:hAnsi="Book Antiqua"/>
          <w:b/>
          <w:sz w:val="24"/>
          <w:szCs w:val="24"/>
        </w:rPr>
        <w:t>Manuscript Type: Original Article</w:t>
      </w:r>
    </w:p>
    <w:p w:rsidR="00520FD2" w:rsidRPr="00340C28" w:rsidRDefault="00520FD2" w:rsidP="00340C28">
      <w:pPr>
        <w:spacing w:after="0" w:line="360" w:lineRule="auto"/>
        <w:jc w:val="both"/>
        <w:rPr>
          <w:rFonts w:ascii="Book Antiqua" w:hAnsi="Book Antiqua"/>
          <w:b/>
          <w:sz w:val="24"/>
          <w:szCs w:val="24"/>
          <w:lang w:eastAsia="zh-CN"/>
        </w:rPr>
      </w:pPr>
    </w:p>
    <w:bookmarkEnd w:id="0"/>
    <w:bookmarkEnd w:id="1"/>
    <w:bookmarkEnd w:id="2"/>
    <w:p w:rsidR="00520FD2" w:rsidRPr="00692E8F" w:rsidRDefault="00520FD2" w:rsidP="00340C28">
      <w:pPr>
        <w:spacing w:after="0" w:line="360" w:lineRule="auto"/>
        <w:jc w:val="both"/>
        <w:rPr>
          <w:rFonts w:ascii="Book Antiqua" w:hAnsi="Book Antiqua" w:cs="Calibri"/>
          <w:b/>
          <w:bCs/>
          <w:i/>
          <w:iCs/>
          <w:sz w:val="24"/>
          <w:szCs w:val="24"/>
          <w:lang w:val="en-US" w:eastAsia="zh-CN"/>
        </w:rPr>
      </w:pPr>
      <w:r w:rsidRPr="00692E8F">
        <w:rPr>
          <w:rFonts w:ascii="Book Antiqua" w:hAnsi="Book Antiqua" w:cs="Calibri"/>
          <w:b/>
          <w:bCs/>
          <w:i/>
          <w:iCs/>
          <w:sz w:val="24"/>
          <w:szCs w:val="24"/>
          <w:lang w:val="en-US"/>
        </w:rPr>
        <w:t>Observational Study</w:t>
      </w:r>
    </w:p>
    <w:p w:rsidR="00520FD2" w:rsidRPr="00340C28" w:rsidRDefault="006E0DB1" w:rsidP="00340C28">
      <w:pPr>
        <w:spacing w:after="0" w:line="360" w:lineRule="auto"/>
        <w:jc w:val="both"/>
        <w:rPr>
          <w:rFonts w:ascii="Book Antiqua" w:hAnsi="Book Antiqua" w:cs="Calibri"/>
          <w:b/>
          <w:sz w:val="24"/>
          <w:szCs w:val="24"/>
          <w:lang w:val="en-US" w:eastAsia="zh-CN"/>
        </w:rPr>
      </w:pPr>
      <w:r w:rsidRPr="00340C28">
        <w:rPr>
          <w:rFonts w:ascii="Book Antiqua" w:hAnsi="Book Antiqua" w:cs="Calibri"/>
          <w:b/>
          <w:bCs/>
          <w:iCs/>
          <w:sz w:val="24"/>
          <w:szCs w:val="24"/>
          <w:lang w:val="en-US"/>
        </w:rPr>
        <w:t>G</w:t>
      </w:r>
      <w:r w:rsidRPr="00340C28">
        <w:rPr>
          <w:rFonts w:ascii="Book Antiqua" w:hAnsi="Book Antiqua" w:cs="Calibri"/>
          <w:b/>
          <w:sz w:val="24"/>
          <w:szCs w:val="24"/>
          <w:lang w:val="en-US"/>
        </w:rPr>
        <w:t>ood adherence to</w:t>
      </w:r>
      <w:r w:rsidR="00520FD2" w:rsidRPr="00340C28">
        <w:rPr>
          <w:rStyle w:val="apple-converted-space"/>
          <w:rFonts w:ascii="Book Antiqua" w:hAnsi="Book Antiqua" w:cs="Calibri"/>
          <w:b/>
          <w:sz w:val="24"/>
          <w:szCs w:val="24"/>
          <w:lang w:val="en-US"/>
        </w:rPr>
        <w:t> </w:t>
      </w:r>
      <w:r w:rsidR="00520FD2" w:rsidRPr="00340C28">
        <w:rPr>
          <w:rFonts w:ascii="Book Antiqua" w:hAnsi="Book Antiqua" w:cs="Calibri"/>
          <w:b/>
          <w:sz w:val="24"/>
          <w:szCs w:val="24"/>
          <w:lang w:val="en-US"/>
        </w:rPr>
        <w:t>mediterra</w:t>
      </w:r>
      <w:r w:rsidRPr="00340C28">
        <w:rPr>
          <w:rFonts w:ascii="Book Antiqua" w:hAnsi="Book Antiqua" w:cs="Calibri"/>
          <w:b/>
          <w:sz w:val="24"/>
          <w:szCs w:val="24"/>
          <w:lang w:val="en-US"/>
        </w:rPr>
        <w:t>nean diet</w:t>
      </w:r>
      <w:r w:rsidRPr="00340C28">
        <w:rPr>
          <w:rFonts w:ascii="Book Antiqua" w:hAnsi="Book Antiqua" w:cs="Calibri"/>
          <w:b/>
          <w:bCs/>
          <w:iCs/>
          <w:sz w:val="24"/>
          <w:szCs w:val="24"/>
          <w:lang w:val="en-US"/>
        </w:rPr>
        <w:t xml:space="preserve"> </w:t>
      </w:r>
      <w:r w:rsidRPr="00340C28">
        <w:rPr>
          <w:rFonts w:ascii="Book Antiqua" w:hAnsi="Book Antiqua" w:cs="Calibri"/>
          <w:b/>
          <w:sz w:val="24"/>
          <w:szCs w:val="24"/>
          <w:lang w:val="en-US"/>
        </w:rPr>
        <w:t xml:space="preserve">can prevent gastrointestinal symptoms: </w:t>
      </w:r>
      <w:r w:rsidR="00520FD2" w:rsidRPr="00340C28">
        <w:rPr>
          <w:rFonts w:ascii="Book Antiqua" w:hAnsi="Book Antiqua" w:cs="Calibri"/>
          <w:b/>
          <w:sz w:val="24"/>
          <w:szCs w:val="24"/>
          <w:lang w:val="en-US"/>
        </w:rPr>
        <w:t xml:space="preserve">A </w:t>
      </w:r>
      <w:r w:rsidRPr="00340C28">
        <w:rPr>
          <w:rFonts w:ascii="Book Antiqua" w:hAnsi="Book Antiqua" w:cs="Calibri"/>
          <w:b/>
          <w:sz w:val="24"/>
          <w:szCs w:val="24"/>
          <w:lang w:val="en-US"/>
        </w:rPr>
        <w:t>survey</w:t>
      </w:r>
      <w:r w:rsidRPr="00340C28">
        <w:rPr>
          <w:rStyle w:val="apple-converted-space"/>
          <w:rFonts w:ascii="Book Antiqua" w:hAnsi="Book Antiqua" w:cs="Calibri"/>
          <w:b/>
          <w:sz w:val="24"/>
          <w:szCs w:val="24"/>
          <w:lang w:val="en-US"/>
        </w:rPr>
        <w:t> </w:t>
      </w:r>
      <w:r w:rsidRPr="00340C28">
        <w:rPr>
          <w:rFonts w:ascii="Book Antiqua" w:hAnsi="Book Antiqua" w:cs="Calibri"/>
          <w:b/>
          <w:bCs/>
          <w:iCs/>
          <w:sz w:val="24"/>
          <w:szCs w:val="24"/>
          <w:lang w:val="en-US"/>
        </w:rPr>
        <w:t>from</w:t>
      </w:r>
      <w:r w:rsidRPr="00340C28">
        <w:rPr>
          <w:rStyle w:val="apple-converted-space"/>
          <w:rFonts w:ascii="Book Antiqua" w:hAnsi="Book Antiqua" w:cs="Calibri"/>
          <w:b/>
          <w:sz w:val="24"/>
          <w:szCs w:val="24"/>
          <w:lang w:val="en-US"/>
        </w:rPr>
        <w:t> </w:t>
      </w:r>
      <w:r w:rsidRPr="00340C28">
        <w:rPr>
          <w:rFonts w:ascii="Book Antiqua" w:hAnsi="Book Antiqua" w:cs="Calibri"/>
          <w:b/>
          <w:bCs/>
          <w:iCs/>
          <w:sz w:val="24"/>
          <w:szCs w:val="24"/>
          <w:lang w:val="en-US"/>
        </w:rPr>
        <w:t>S</w:t>
      </w:r>
      <w:r w:rsidRPr="00340C28">
        <w:rPr>
          <w:rFonts w:ascii="Book Antiqua" w:hAnsi="Book Antiqua" w:cs="Calibri"/>
          <w:b/>
          <w:sz w:val="24"/>
          <w:szCs w:val="24"/>
          <w:lang w:val="en-US"/>
        </w:rPr>
        <w:t>outhern Italy</w:t>
      </w:r>
    </w:p>
    <w:p w:rsidR="00520FD2" w:rsidRPr="00340C28" w:rsidRDefault="00520FD2" w:rsidP="00340C28">
      <w:pPr>
        <w:spacing w:after="0" w:line="360" w:lineRule="auto"/>
        <w:jc w:val="both"/>
        <w:rPr>
          <w:rFonts w:ascii="Book Antiqua" w:hAnsi="Book Antiqua" w:cs="Calibri"/>
          <w:b/>
          <w:sz w:val="24"/>
          <w:szCs w:val="24"/>
          <w:lang w:val="en-US" w:eastAsia="zh-CN"/>
        </w:rPr>
      </w:pPr>
    </w:p>
    <w:p w:rsidR="002755AB" w:rsidRPr="00340C28" w:rsidRDefault="00520FD2" w:rsidP="00340C28">
      <w:pPr>
        <w:spacing w:after="0" w:line="360" w:lineRule="auto"/>
        <w:jc w:val="both"/>
        <w:rPr>
          <w:rFonts w:ascii="Book Antiqua" w:hAnsi="Book Antiqua" w:cs="Calibri"/>
          <w:sz w:val="24"/>
          <w:szCs w:val="24"/>
          <w:lang w:val="en-US"/>
        </w:rPr>
      </w:pPr>
      <w:r w:rsidRPr="00340C28">
        <w:rPr>
          <w:rFonts w:ascii="Book Antiqua" w:hAnsi="Book Antiqua"/>
          <w:sz w:val="24"/>
          <w:szCs w:val="24"/>
        </w:rPr>
        <w:t>Zito</w:t>
      </w:r>
      <w:r w:rsidR="00692E8F">
        <w:rPr>
          <w:rFonts w:ascii="Book Antiqua" w:hAnsi="Book Antiqua" w:cs="Calibri"/>
          <w:sz w:val="24"/>
          <w:szCs w:val="24"/>
          <w:lang w:val="en-US"/>
        </w:rPr>
        <w:t xml:space="preserve"> </w:t>
      </w:r>
      <w:r w:rsidRPr="00340C28">
        <w:rPr>
          <w:rFonts w:ascii="Book Antiqua" w:hAnsi="Book Antiqua" w:cs="Calibri"/>
          <w:sz w:val="24"/>
          <w:szCs w:val="24"/>
          <w:lang w:val="en-US" w:eastAsia="zh-CN"/>
        </w:rPr>
        <w:t xml:space="preserve">FP </w:t>
      </w:r>
      <w:r w:rsidRPr="00340C28">
        <w:rPr>
          <w:rFonts w:ascii="Book Antiqua" w:hAnsi="Book Antiqua" w:cs="Calibri"/>
          <w:i/>
          <w:sz w:val="24"/>
          <w:szCs w:val="24"/>
          <w:lang w:val="en-US" w:eastAsia="zh-CN"/>
        </w:rPr>
        <w:t>et al.</w:t>
      </w:r>
      <w:r w:rsidRPr="00340C28">
        <w:rPr>
          <w:rFonts w:ascii="Book Antiqua" w:hAnsi="Book Antiqua" w:cs="Calibri"/>
          <w:sz w:val="24"/>
          <w:szCs w:val="24"/>
          <w:lang w:val="en-US" w:eastAsia="zh-CN"/>
        </w:rPr>
        <w:t xml:space="preserve"> </w:t>
      </w:r>
      <w:r w:rsidR="002755AB" w:rsidRPr="00340C28">
        <w:rPr>
          <w:rFonts w:ascii="Book Antiqua" w:hAnsi="Book Antiqua" w:cs="Calibri"/>
          <w:sz w:val="24"/>
          <w:szCs w:val="24"/>
          <w:lang w:val="en-US"/>
        </w:rPr>
        <w:t xml:space="preserve">Mediterranean </w:t>
      </w:r>
      <w:r w:rsidRPr="00340C28">
        <w:rPr>
          <w:rFonts w:ascii="Book Antiqua" w:hAnsi="Book Antiqua" w:cs="Calibri"/>
          <w:sz w:val="24"/>
          <w:szCs w:val="24"/>
          <w:lang w:val="en-US"/>
        </w:rPr>
        <w:t>diet and functional gastrointestinal disorders</w:t>
      </w:r>
    </w:p>
    <w:p w:rsidR="00352F19" w:rsidRPr="00340C28" w:rsidRDefault="00352F19" w:rsidP="00340C28">
      <w:pPr>
        <w:spacing w:after="0" w:line="360" w:lineRule="auto"/>
        <w:jc w:val="both"/>
        <w:rPr>
          <w:rFonts w:ascii="Book Antiqua" w:hAnsi="Book Antiqua"/>
          <w:sz w:val="24"/>
          <w:szCs w:val="24"/>
          <w:lang w:val="en-US"/>
        </w:rPr>
      </w:pPr>
    </w:p>
    <w:p w:rsidR="006E0DB1" w:rsidRPr="00340C28" w:rsidRDefault="006E0DB1" w:rsidP="00340C28">
      <w:pPr>
        <w:spacing w:after="0" w:line="360" w:lineRule="auto"/>
        <w:jc w:val="both"/>
        <w:rPr>
          <w:rFonts w:ascii="Book Antiqua" w:hAnsi="Book Antiqua" w:cstheme="minorHAnsi"/>
          <w:sz w:val="24"/>
          <w:szCs w:val="24"/>
          <w:lang w:eastAsia="zh-CN"/>
        </w:rPr>
      </w:pPr>
      <w:r w:rsidRPr="00340C28">
        <w:rPr>
          <w:rFonts w:ascii="Book Antiqua" w:hAnsi="Book Antiqua"/>
          <w:sz w:val="24"/>
          <w:szCs w:val="24"/>
        </w:rPr>
        <w:t>Francesco Paolo Zito</w:t>
      </w:r>
      <w:r w:rsidRPr="00340C28">
        <w:rPr>
          <w:rFonts w:ascii="Book Antiqua" w:hAnsi="Book Antiqua" w:cstheme="minorHAnsi"/>
          <w:sz w:val="24"/>
          <w:szCs w:val="24"/>
        </w:rPr>
        <w:t>, Barbara</w:t>
      </w:r>
      <w:r w:rsidR="007B016D" w:rsidRPr="00340C28">
        <w:rPr>
          <w:rFonts w:ascii="Book Antiqua" w:hAnsi="Book Antiqua" w:cstheme="minorHAnsi"/>
          <w:sz w:val="24"/>
          <w:szCs w:val="24"/>
        </w:rPr>
        <w:t xml:space="preserve"> Polese</w:t>
      </w:r>
      <w:r w:rsidRPr="00340C28">
        <w:rPr>
          <w:rFonts w:ascii="Book Antiqua" w:hAnsi="Book Antiqua" w:cstheme="minorHAnsi"/>
          <w:sz w:val="24"/>
          <w:szCs w:val="24"/>
        </w:rPr>
        <w:t>, Letizia Vozzella, Antonietta</w:t>
      </w:r>
      <w:r w:rsidR="007B016D" w:rsidRPr="00340C28">
        <w:rPr>
          <w:rFonts w:ascii="Book Antiqua" w:hAnsi="Book Antiqua" w:cstheme="minorHAnsi"/>
          <w:sz w:val="24"/>
          <w:szCs w:val="24"/>
        </w:rPr>
        <w:t xml:space="preserve"> Gala</w:t>
      </w:r>
      <w:r w:rsidRPr="00340C28">
        <w:rPr>
          <w:rFonts w:ascii="Book Antiqua" w:hAnsi="Book Antiqua" w:cstheme="minorHAnsi"/>
          <w:sz w:val="24"/>
          <w:szCs w:val="24"/>
        </w:rPr>
        <w:t>, Daniela</w:t>
      </w:r>
      <w:r w:rsidR="007B016D" w:rsidRPr="00340C28">
        <w:rPr>
          <w:rFonts w:ascii="Book Antiqua" w:hAnsi="Book Antiqua" w:cstheme="minorHAnsi"/>
          <w:sz w:val="24"/>
          <w:szCs w:val="24"/>
        </w:rPr>
        <w:t xml:space="preserve"> Genovese</w:t>
      </w:r>
      <w:r w:rsidRPr="00340C28">
        <w:rPr>
          <w:rFonts w:ascii="Book Antiqua" w:hAnsi="Book Antiqua" w:cstheme="minorHAnsi"/>
          <w:sz w:val="24"/>
          <w:szCs w:val="24"/>
        </w:rPr>
        <w:t>, Viviana Verlezza, Fabiana Medugno, Antonello Santini, Luigi Barrea, Martina Cargiolli, Paolo Andreoz</w:t>
      </w:r>
      <w:r w:rsidR="007B016D" w:rsidRPr="00340C28">
        <w:rPr>
          <w:rFonts w:ascii="Book Antiqua" w:hAnsi="Book Antiqua" w:cstheme="minorHAnsi"/>
          <w:sz w:val="24"/>
          <w:szCs w:val="24"/>
        </w:rPr>
        <w:t>zi</w:t>
      </w:r>
      <w:r w:rsidRPr="00340C28">
        <w:rPr>
          <w:rFonts w:ascii="Book Antiqua" w:hAnsi="Book Antiqua" w:cstheme="minorHAnsi"/>
          <w:sz w:val="24"/>
          <w:szCs w:val="24"/>
        </w:rPr>
        <w:t>, Giovanni Sarnelli, Rosario Cuomo</w:t>
      </w:r>
    </w:p>
    <w:p w:rsidR="007B016D" w:rsidRPr="00340C28" w:rsidRDefault="007B016D" w:rsidP="00340C28">
      <w:pPr>
        <w:spacing w:after="0" w:line="360" w:lineRule="auto"/>
        <w:jc w:val="both"/>
        <w:rPr>
          <w:rFonts w:ascii="Book Antiqua" w:hAnsi="Book Antiqua" w:cstheme="minorHAnsi"/>
          <w:sz w:val="24"/>
          <w:szCs w:val="24"/>
          <w:vertAlign w:val="superscript"/>
        </w:rPr>
      </w:pPr>
    </w:p>
    <w:p w:rsidR="006E0DB1" w:rsidRPr="00340C28" w:rsidRDefault="007B016D" w:rsidP="00340C28">
      <w:pPr>
        <w:spacing w:after="0" w:line="360" w:lineRule="auto"/>
        <w:jc w:val="both"/>
        <w:rPr>
          <w:rFonts w:ascii="Book Antiqua" w:hAnsi="Book Antiqua" w:cstheme="minorHAnsi"/>
          <w:sz w:val="24"/>
          <w:szCs w:val="24"/>
          <w:lang w:eastAsia="zh-CN"/>
        </w:rPr>
      </w:pPr>
      <w:r w:rsidRPr="00340C28">
        <w:rPr>
          <w:rFonts w:ascii="Book Antiqua" w:hAnsi="Book Antiqua"/>
          <w:b/>
          <w:sz w:val="24"/>
          <w:szCs w:val="24"/>
        </w:rPr>
        <w:t>Francesco Paolo Zito</w:t>
      </w:r>
      <w:r w:rsidRPr="00340C28">
        <w:rPr>
          <w:rFonts w:ascii="Book Antiqua" w:hAnsi="Book Antiqua" w:cstheme="minorHAnsi"/>
          <w:b/>
          <w:sz w:val="24"/>
          <w:szCs w:val="24"/>
        </w:rPr>
        <w:t>, Barbara Polese, Letizia Vozzella, Antonietta Gala, Daniela Genovese, Viviana Verlezza, Fabiana Medugno, Martina Cargiolli, Paolo Andreozzi, Giovanni Sarnelli, Rosario Cuomo,</w:t>
      </w:r>
      <w:r w:rsidRPr="00340C28">
        <w:rPr>
          <w:rFonts w:ascii="Book Antiqua" w:hAnsi="Book Antiqua" w:cstheme="minorHAnsi"/>
          <w:sz w:val="24"/>
          <w:szCs w:val="24"/>
        </w:rPr>
        <w:t xml:space="preserve"> </w:t>
      </w:r>
      <w:r w:rsidR="006E0DB1" w:rsidRPr="00340C28">
        <w:rPr>
          <w:rFonts w:ascii="Book Antiqua" w:hAnsi="Book Antiqua" w:cstheme="minorHAnsi"/>
          <w:sz w:val="24"/>
          <w:szCs w:val="24"/>
        </w:rPr>
        <w:t xml:space="preserve">Department of Surgery, Gastroenterology and Endocrinology, University of Naples "Federico II", Naples, </w:t>
      </w:r>
      <w:r w:rsidR="00520FD2" w:rsidRPr="00340C28">
        <w:rPr>
          <w:rFonts w:ascii="Book Antiqua" w:hAnsi="Book Antiqua" w:cstheme="minorHAnsi"/>
          <w:sz w:val="24"/>
          <w:szCs w:val="24"/>
        </w:rPr>
        <w:t>80131</w:t>
      </w:r>
      <w:r w:rsidR="00520FD2" w:rsidRPr="00340C28">
        <w:rPr>
          <w:rFonts w:ascii="Book Antiqua" w:hAnsi="Book Antiqua" w:cstheme="minorHAnsi"/>
          <w:sz w:val="24"/>
          <w:szCs w:val="24"/>
          <w:lang w:eastAsia="zh-CN"/>
        </w:rPr>
        <w:t xml:space="preserve"> </w:t>
      </w:r>
      <w:r w:rsidR="006E0DB1" w:rsidRPr="00340C28">
        <w:rPr>
          <w:rFonts w:ascii="Book Antiqua" w:hAnsi="Book Antiqua" w:cstheme="minorHAnsi"/>
          <w:sz w:val="24"/>
          <w:szCs w:val="24"/>
        </w:rPr>
        <w:t>Campania, Italy</w:t>
      </w:r>
    </w:p>
    <w:p w:rsidR="00520FD2" w:rsidRPr="00340C28" w:rsidRDefault="00520FD2" w:rsidP="00340C28">
      <w:pPr>
        <w:spacing w:after="0" w:line="360" w:lineRule="auto"/>
        <w:jc w:val="both"/>
        <w:rPr>
          <w:rFonts w:ascii="Book Antiqua" w:hAnsi="Book Antiqua" w:cstheme="minorHAnsi"/>
          <w:sz w:val="24"/>
          <w:szCs w:val="24"/>
          <w:vertAlign w:val="superscript"/>
          <w:lang w:eastAsia="zh-CN"/>
        </w:rPr>
      </w:pPr>
    </w:p>
    <w:p w:rsidR="006E0DB1" w:rsidRPr="00340C28" w:rsidRDefault="007B016D"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 xml:space="preserve">Antonello </w:t>
      </w:r>
      <w:proofErr w:type="spellStart"/>
      <w:r w:rsidRPr="00340C28">
        <w:rPr>
          <w:rFonts w:ascii="Book Antiqua" w:hAnsi="Book Antiqua" w:cstheme="minorHAnsi"/>
          <w:b/>
          <w:sz w:val="24"/>
          <w:szCs w:val="24"/>
          <w:lang w:val="en-US"/>
        </w:rPr>
        <w:t>Santini</w:t>
      </w:r>
      <w:proofErr w:type="spellEnd"/>
      <w:r w:rsidR="006E0DB1" w:rsidRPr="00340C28">
        <w:rPr>
          <w:rFonts w:ascii="Book Antiqua" w:hAnsi="Book Antiqua" w:cstheme="minorHAnsi"/>
          <w:b/>
          <w:sz w:val="24"/>
          <w:szCs w:val="24"/>
          <w:lang w:val="en-US"/>
        </w:rPr>
        <w:t xml:space="preserve">, </w:t>
      </w:r>
      <w:r w:rsidR="006E0DB1" w:rsidRPr="00340C28">
        <w:rPr>
          <w:rFonts w:ascii="Book Antiqua" w:hAnsi="Book Antiqua" w:cstheme="minorHAnsi"/>
          <w:sz w:val="24"/>
          <w:szCs w:val="24"/>
          <w:lang w:val="en-US"/>
        </w:rPr>
        <w:t xml:space="preserve">Department of Pharmacy, University of Naples "Federico II", Naples, </w:t>
      </w:r>
      <w:r w:rsidR="00520FD2" w:rsidRPr="00340C28">
        <w:rPr>
          <w:rFonts w:ascii="Book Antiqua" w:hAnsi="Book Antiqua" w:cstheme="minorHAnsi"/>
          <w:sz w:val="24"/>
          <w:szCs w:val="24"/>
          <w:lang w:val="en-US"/>
        </w:rPr>
        <w:t>80131</w:t>
      </w:r>
      <w:r w:rsidR="00520FD2" w:rsidRPr="00340C28">
        <w:rPr>
          <w:rFonts w:ascii="Book Antiqua" w:hAnsi="Book Antiqua" w:cstheme="minorHAnsi"/>
          <w:sz w:val="24"/>
          <w:szCs w:val="24"/>
          <w:lang w:val="en-US" w:eastAsia="zh-CN"/>
        </w:rPr>
        <w:t xml:space="preserve"> </w:t>
      </w:r>
      <w:r w:rsidR="006E0DB1" w:rsidRPr="00340C28">
        <w:rPr>
          <w:rFonts w:ascii="Book Antiqua" w:hAnsi="Book Antiqua" w:cstheme="minorHAnsi"/>
          <w:sz w:val="24"/>
          <w:szCs w:val="24"/>
          <w:lang w:val="en-US"/>
        </w:rPr>
        <w:t>Campania, Italy</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8635DB" w:rsidRDefault="007B016D"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 xml:space="preserve">Luigi </w:t>
      </w:r>
      <w:proofErr w:type="spellStart"/>
      <w:r w:rsidRPr="00340C28">
        <w:rPr>
          <w:rFonts w:ascii="Book Antiqua" w:hAnsi="Book Antiqua" w:cstheme="minorHAnsi"/>
          <w:b/>
          <w:sz w:val="24"/>
          <w:szCs w:val="24"/>
          <w:lang w:val="en-US"/>
        </w:rPr>
        <w:t>Barrea</w:t>
      </w:r>
      <w:proofErr w:type="spellEnd"/>
      <w:r w:rsidR="006E0DB1" w:rsidRPr="00340C28">
        <w:rPr>
          <w:rFonts w:ascii="Book Antiqua" w:hAnsi="Book Antiqua" w:cstheme="minorHAnsi"/>
          <w:b/>
          <w:sz w:val="24"/>
          <w:szCs w:val="24"/>
          <w:lang w:val="en-US"/>
        </w:rPr>
        <w:t>,</w:t>
      </w:r>
      <w:r w:rsidR="006E0DB1" w:rsidRPr="00340C28">
        <w:rPr>
          <w:rFonts w:ascii="Book Antiqua" w:hAnsi="Book Antiqua" w:cstheme="minorHAnsi"/>
          <w:sz w:val="24"/>
          <w:szCs w:val="24"/>
          <w:lang w:val="en-US"/>
        </w:rPr>
        <w:t xml:space="preserve"> </w:t>
      </w:r>
      <w:r w:rsidR="00352F19" w:rsidRPr="00340C28">
        <w:rPr>
          <w:rFonts w:ascii="Book Antiqua" w:hAnsi="Book Antiqua" w:cstheme="minorHAnsi"/>
          <w:sz w:val="24"/>
          <w:szCs w:val="24"/>
          <w:lang w:val="en-US"/>
        </w:rPr>
        <w:t xml:space="preserve">IOS </w:t>
      </w:r>
      <w:proofErr w:type="spellStart"/>
      <w:r w:rsidR="00352F19" w:rsidRPr="00340C28">
        <w:rPr>
          <w:rFonts w:ascii="Book Antiqua" w:hAnsi="Book Antiqua" w:cstheme="minorHAnsi"/>
          <w:sz w:val="24"/>
          <w:szCs w:val="24"/>
          <w:lang w:val="en-US"/>
        </w:rPr>
        <w:t>s.r.l</w:t>
      </w:r>
      <w:proofErr w:type="spellEnd"/>
      <w:r w:rsidR="006E0DB1" w:rsidRPr="00340C28">
        <w:rPr>
          <w:rFonts w:ascii="Book Antiqua" w:hAnsi="Book Antiqua" w:cstheme="minorHAnsi"/>
          <w:sz w:val="24"/>
          <w:szCs w:val="24"/>
          <w:lang w:val="en-US"/>
        </w:rPr>
        <w:t xml:space="preserve"> and COLEMAN S.p.A., Naples, </w:t>
      </w:r>
      <w:r w:rsidR="00520FD2" w:rsidRPr="00340C28">
        <w:rPr>
          <w:rFonts w:ascii="Book Antiqua" w:hAnsi="Book Antiqua" w:cstheme="minorHAnsi"/>
          <w:sz w:val="24"/>
          <w:szCs w:val="24"/>
          <w:lang w:val="en-US"/>
        </w:rPr>
        <w:t>80131</w:t>
      </w:r>
      <w:r w:rsidR="00520FD2" w:rsidRPr="00340C28">
        <w:rPr>
          <w:rFonts w:ascii="Book Antiqua" w:hAnsi="Book Antiqua" w:cstheme="minorHAnsi"/>
          <w:sz w:val="24"/>
          <w:szCs w:val="24"/>
          <w:lang w:val="en-US" w:eastAsia="zh-CN"/>
        </w:rPr>
        <w:t xml:space="preserve"> </w:t>
      </w:r>
      <w:r w:rsidR="006E0DB1" w:rsidRPr="00340C28">
        <w:rPr>
          <w:rFonts w:ascii="Book Antiqua" w:hAnsi="Book Antiqua" w:cstheme="minorHAnsi"/>
          <w:sz w:val="24"/>
          <w:szCs w:val="24"/>
          <w:lang w:val="en-US"/>
        </w:rPr>
        <w:t>Campania, Italy</w:t>
      </w:r>
    </w:p>
    <w:p w:rsidR="008635DB" w:rsidRDefault="008635DB" w:rsidP="00340C28">
      <w:pPr>
        <w:spacing w:after="0" w:line="360" w:lineRule="auto"/>
        <w:jc w:val="both"/>
        <w:rPr>
          <w:rFonts w:ascii="Book Antiqua" w:hAnsi="Book Antiqua" w:cstheme="minorHAnsi"/>
          <w:sz w:val="24"/>
          <w:szCs w:val="24"/>
          <w:lang w:val="en-US" w:eastAsia="zh-CN"/>
        </w:rPr>
      </w:pPr>
    </w:p>
    <w:p w:rsidR="007B016D" w:rsidRPr="00340C28" w:rsidRDefault="007B016D"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t>Author</w:t>
      </w:r>
      <w:r w:rsidR="00692E8F">
        <w:rPr>
          <w:rFonts w:ascii="Book Antiqua" w:hAnsi="Book Antiqua" w:cstheme="minorHAnsi"/>
          <w:b/>
          <w:sz w:val="24"/>
          <w:szCs w:val="24"/>
          <w:lang w:val="en-US"/>
        </w:rPr>
        <w:t xml:space="preserve"> </w:t>
      </w:r>
      <w:r w:rsidRPr="00340C28">
        <w:rPr>
          <w:rFonts w:ascii="Book Antiqua" w:hAnsi="Book Antiqua" w:cstheme="minorHAnsi"/>
          <w:b/>
          <w:sz w:val="24"/>
          <w:szCs w:val="24"/>
          <w:lang w:val="en-US"/>
        </w:rPr>
        <w:t xml:space="preserve">contributions: </w:t>
      </w:r>
      <w:r w:rsidRPr="00340C28">
        <w:rPr>
          <w:rFonts w:ascii="Book Antiqua" w:hAnsi="Book Antiqua" w:cstheme="minorHAnsi"/>
          <w:sz w:val="24"/>
          <w:szCs w:val="24"/>
          <w:lang w:val="en-US"/>
        </w:rPr>
        <w:t>Cuomo</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R</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and</w:t>
      </w:r>
      <w:r w:rsidR="00692E8F">
        <w:rPr>
          <w:rFonts w:ascii="Book Antiqua" w:hAnsi="Book Antiqua" w:cstheme="minorHAnsi"/>
          <w:sz w:val="24"/>
          <w:szCs w:val="24"/>
          <w:lang w:val="en-US"/>
        </w:rPr>
        <w:t xml:space="preserve"> </w:t>
      </w:r>
      <w:proofErr w:type="spellStart"/>
      <w:r w:rsidRPr="00340C28">
        <w:rPr>
          <w:rFonts w:ascii="Book Antiqua" w:hAnsi="Book Antiqua" w:cstheme="minorHAnsi"/>
          <w:sz w:val="24"/>
          <w:szCs w:val="24"/>
          <w:lang w:val="en-US"/>
        </w:rPr>
        <w:t>Sarnelli</w:t>
      </w:r>
      <w:proofErr w:type="spellEnd"/>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G</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ideated</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the project; Polese B, Gala A, Genovese D, </w:t>
      </w:r>
      <w:proofErr w:type="spellStart"/>
      <w:r w:rsidRPr="00340C28">
        <w:rPr>
          <w:rFonts w:ascii="Book Antiqua" w:hAnsi="Book Antiqua" w:cstheme="minorHAnsi"/>
          <w:sz w:val="24"/>
          <w:szCs w:val="24"/>
          <w:lang w:val="en-US"/>
        </w:rPr>
        <w:t>Verlezza</w:t>
      </w:r>
      <w:proofErr w:type="spellEnd"/>
      <w:r w:rsidRPr="00340C28">
        <w:rPr>
          <w:rFonts w:ascii="Book Antiqua" w:hAnsi="Book Antiqua" w:cstheme="minorHAnsi"/>
          <w:sz w:val="24"/>
          <w:szCs w:val="24"/>
          <w:lang w:val="en-US"/>
        </w:rPr>
        <w:t xml:space="preserve"> V</w:t>
      </w:r>
      <w:r w:rsidR="00520FD2" w:rsidRPr="00340C28">
        <w:rPr>
          <w:rFonts w:ascii="Book Antiqua" w:hAnsi="Book Antiqua" w:cstheme="minorHAnsi"/>
          <w:sz w:val="24"/>
          <w:szCs w:val="24"/>
          <w:lang w:val="en-US" w:eastAsia="zh-CN"/>
        </w:rPr>
        <w:t xml:space="preserve"> and</w:t>
      </w:r>
      <w:r w:rsidRPr="00340C28">
        <w:rPr>
          <w:rFonts w:ascii="Book Antiqua" w:hAnsi="Book Antiqua" w:cstheme="minorHAnsi"/>
          <w:sz w:val="24"/>
          <w:szCs w:val="24"/>
          <w:lang w:val="en-US"/>
        </w:rPr>
        <w:t xml:space="preserve"> </w:t>
      </w:r>
      <w:proofErr w:type="spellStart"/>
      <w:r w:rsidRPr="00340C28">
        <w:rPr>
          <w:rFonts w:ascii="Book Antiqua" w:hAnsi="Book Antiqua" w:cstheme="minorHAnsi"/>
          <w:sz w:val="24"/>
          <w:szCs w:val="24"/>
          <w:lang w:val="en-US"/>
        </w:rPr>
        <w:t>Medugno</w:t>
      </w:r>
      <w:proofErr w:type="spellEnd"/>
      <w:r w:rsidRPr="00340C28">
        <w:rPr>
          <w:rFonts w:ascii="Book Antiqua" w:hAnsi="Book Antiqua" w:cstheme="minorHAnsi"/>
          <w:sz w:val="24"/>
          <w:szCs w:val="24"/>
          <w:lang w:val="en-US"/>
        </w:rPr>
        <w:t xml:space="preserve"> F collected</w:t>
      </w:r>
      <w:r w:rsidR="00B83243" w:rsidRPr="00340C28">
        <w:rPr>
          <w:rFonts w:ascii="Book Antiqua" w:hAnsi="Book Antiqua" w:cstheme="minorHAnsi"/>
          <w:sz w:val="24"/>
          <w:szCs w:val="24"/>
          <w:lang w:val="en-US"/>
        </w:rPr>
        <w:t xml:space="preserve"> the</w:t>
      </w:r>
      <w:r w:rsidRPr="00340C28">
        <w:rPr>
          <w:rFonts w:ascii="Book Antiqua" w:hAnsi="Book Antiqua" w:cstheme="minorHAnsi"/>
          <w:sz w:val="24"/>
          <w:szCs w:val="24"/>
          <w:lang w:val="en-US"/>
        </w:rPr>
        <w:t xml:space="preserve"> data; </w:t>
      </w:r>
      <w:proofErr w:type="spellStart"/>
      <w:r w:rsidRPr="00340C28">
        <w:rPr>
          <w:rFonts w:ascii="Book Antiqua" w:hAnsi="Book Antiqua" w:cstheme="minorHAnsi"/>
          <w:sz w:val="24"/>
          <w:szCs w:val="24"/>
          <w:lang w:val="en-US"/>
        </w:rPr>
        <w:t>Zito</w:t>
      </w:r>
      <w:proofErr w:type="spellEnd"/>
      <w:r w:rsidRPr="00340C28">
        <w:rPr>
          <w:rFonts w:ascii="Book Antiqua" w:hAnsi="Book Antiqua" w:cstheme="minorHAnsi"/>
          <w:sz w:val="24"/>
          <w:szCs w:val="24"/>
          <w:lang w:val="en-US"/>
        </w:rPr>
        <w:t xml:space="preserve"> FP and Vozzella L wrote</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the</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first</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draft</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of</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the</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manuscript; </w:t>
      </w:r>
      <w:proofErr w:type="spellStart"/>
      <w:r w:rsidRPr="00340C28">
        <w:rPr>
          <w:rFonts w:ascii="Book Antiqua" w:hAnsi="Book Antiqua" w:cstheme="minorHAnsi"/>
          <w:sz w:val="24"/>
          <w:szCs w:val="24"/>
          <w:lang w:val="en-US"/>
        </w:rPr>
        <w:t>Andreozzi</w:t>
      </w:r>
      <w:proofErr w:type="spellEnd"/>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P, </w:t>
      </w:r>
      <w:proofErr w:type="spellStart"/>
      <w:r w:rsidRPr="00340C28">
        <w:rPr>
          <w:rFonts w:ascii="Book Antiqua" w:hAnsi="Book Antiqua" w:cstheme="minorHAnsi"/>
          <w:sz w:val="24"/>
          <w:szCs w:val="24"/>
          <w:lang w:val="en-US"/>
        </w:rPr>
        <w:t>Cargiolli</w:t>
      </w:r>
      <w:proofErr w:type="spellEnd"/>
      <w:r w:rsidRPr="00340C28">
        <w:rPr>
          <w:rFonts w:ascii="Book Antiqua" w:hAnsi="Book Antiqua" w:cstheme="minorHAnsi"/>
          <w:sz w:val="24"/>
          <w:szCs w:val="24"/>
          <w:lang w:val="en-US"/>
        </w:rPr>
        <w:t xml:space="preserve"> M, </w:t>
      </w:r>
      <w:proofErr w:type="spellStart"/>
      <w:r w:rsidRPr="00340C28">
        <w:rPr>
          <w:rFonts w:ascii="Book Antiqua" w:hAnsi="Book Antiqua" w:cstheme="minorHAnsi"/>
          <w:sz w:val="24"/>
          <w:szCs w:val="24"/>
          <w:lang w:val="en-US"/>
        </w:rPr>
        <w:t>Santini</w:t>
      </w:r>
      <w:proofErr w:type="spellEnd"/>
      <w:r w:rsidRPr="00340C28">
        <w:rPr>
          <w:rFonts w:ascii="Book Antiqua" w:hAnsi="Book Antiqua" w:cstheme="minorHAnsi"/>
          <w:sz w:val="24"/>
          <w:szCs w:val="24"/>
          <w:lang w:val="en-US"/>
        </w:rPr>
        <w:t xml:space="preserve"> A</w:t>
      </w:r>
      <w:r w:rsidR="00520FD2" w:rsidRPr="00340C28">
        <w:rPr>
          <w:rFonts w:ascii="Book Antiqua" w:hAnsi="Book Antiqua" w:cstheme="minorHAnsi"/>
          <w:sz w:val="24"/>
          <w:szCs w:val="24"/>
          <w:lang w:val="en-US" w:eastAsia="zh-CN"/>
        </w:rPr>
        <w:t xml:space="preserve"> and</w:t>
      </w:r>
      <w:r w:rsidRPr="00340C28">
        <w:rPr>
          <w:rFonts w:ascii="Book Antiqua" w:hAnsi="Book Antiqua" w:cstheme="minorHAnsi"/>
          <w:sz w:val="24"/>
          <w:szCs w:val="24"/>
          <w:lang w:val="en-US"/>
        </w:rPr>
        <w:t xml:space="preserve"> </w:t>
      </w:r>
      <w:proofErr w:type="spellStart"/>
      <w:r w:rsidR="00337891" w:rsidRPr="00340C28">
        <w:rPr>
          <w:rFonts w:ascii="Book Antiqua" w:hAnsi="Book Antiqua" w:cstheme="minorHAnsi"/>
          <w:sz w:val="24"/>
          <w:szCs w:val="24"/>
          <w:lang w:val="en-US"/>
        </w:rPr>
        <w:t>Barrea</w:t>
      </w:r>
      <w:proofErr w:type="spellEnd"/>
      <w:r w:rsidR="00337891" w:rsidRPr="00340C28">
        <w:rPr>
          <w:rFonts w:ascii="Book Antiqua" w:hAnsi="Book Antiqua" w:cstheme="minorHAnsi"/>
          <w:sz w:val="24"/>
          <w:szCs w:val="24"/>
          <w:lang w:val="en-US"/>
        </w:rPr>
        <w:t xml:space="preserve"> L</w:t>
      </w:r>
      <w:r w:rsidRPr="00340C28">
        <w:rPr>
          <w:rFonts w:ascii="Book Antiqua" w:hAnsi="Book Antiqua" w:cstheme="minorHAnsi"/>
          <w:sz w:val="24"/>
          <w:szCs w:val="24"/>
          <w:lang w:val="en-US"/>
        </w:rPr>
        <w:t xml:space="preserve"> critically</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reviewed the manuscript; all authors</w:t>
      </w:r>
      <w:r w:rsidR="00337891" w:rsidRPr="00340C28">
        <w:rPr>
          <w:rFonts w:ascii="Book Antiqua" w:hAnsi="Book Antiqua" w:cstheme="minorHAnsi"/>
          <w:sz w:val="24"/>
          <w:szCs w:val="24"/>
          <w:lang w:val="en-US"/>
        </w:rPr>
        <w:t xml:space="preserve"> approved the final version of </w:t>
      </w:r>
      <w:r w:rsidRPr="00340C28">
        <w:rPr>
          <w:rFonts w:ascii="Book Antiqua" w:hAnsi="Book Antiqua" w:cstheme="minorHAnsi"/>
          <w:sz w:val="24"/>
          <w:szCs w:val="24"/>
          <w:lang w:val="en-US"/>
        </w:rPr>
        <w:t>the manuscript.</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4E69B1" w:rsidRPr="00340C28" w:rsidRDefault="004E69B1"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lastRenderedPageBreak/>
        <w:t xml:space="preserve">Informed consent statement: </w:t>
      </w:r>
      <w:r w:rsidRPr="00340C28">
        <w:rPr>
          <w:rFonts w:ascii="Book Antiqua" w:hAnsi="Book Antiqua" w:cstheme="minorHAnsi"/>
          <w:sz w:val="24"/>
          <w:szCs w:val="24"/>
          <w:lang w:val="en-US"/>
        </w:rPr>
        <w:t>All study participants, or their legal guardian,</w:t>
      </w:r>
      <w:r w:rsidR="00520FD2" w:rsidRPr="00340C28">
        <w:rPr>
          <w:rFonts w:ascii="Book Antiqua" w:hAnsi="Book Antiqua" w:cstheme="minorHAnsi"/>
          <w:sz w:val="24"/>
          <w:szCs w:val="24"/>
          <w:lang w:val="en-US" w:eastAsia="zh-CN"/>
        </w:rPr>
        <w:t xml:space="preserve"> </w:t>
      </w:r>
      <w:r w:rsidRPr="00340C28">
        <w:rPr>
          <w:rFonts w:ascii="Book Antiqua" w:hAnsi="Book Antiqua" w:cstheme="minorHAnsi"/>
          <w:sz w:val="24"/>
          <w:szCs w:val="24"/>
          <w:lang w:val="en-US"/>
        </w:rPr>
        <w:t>provided informed written consent prior to study enrollment.</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4E69B1" w:rsidRPr="00340C28" w:rsidRDefault="004E69B1"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Conflict-of-interest statement:</w:t>
      </w:r>
      <w:r w:rsidRPr="00340C28">
        <w:rPr>
          <w:rFonts w:ascii="Book Antiqua" w:hAnsi="Book Antiqua" w:cstheme="minorHAnsi"/>
          <w:sz w:val="24"/>
          <w:szCs w:val="24"/>
          <w:lang w:val="en-US"/>
        </w:rPr>
        <w:t xml:space="preserve"> There are no conflicts of interest to report.</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4E69B1" w:rsidRPr="00340C28" w:rsidRDefault="004E69B1"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 xml:space="preserve">Data sharing statement: </w:t>
      </w:r>
      <w:r w:rsidRPr="00340C28">
        <w:rPr>
          <w:rFonts w:ascii="Book Antiqua" w:hAnsi="Book Antiqua" w:cstheme="minorHAnsi"/>
          <w:sz w:val="24"/>
          <w:szCs w:val="24"/>
          <w:lang w:val="en-US"/>
        </w:rPr>
        <w:t>No additional data are available</w:t>
      </w:r>
      <w:r w:rsidR="00520FD2" w:rsidRPr="00340C28">
        <w:rPr>
          <w:rFonts w:ascii="Book Antiqua" w:hAnsi="Book Antiqua" w:cstheme="minorHAnsi"/>
          <w:sz w:val="24"/>
          <w:szCs w:val="24"/>
          <w:lang w:val="en-US" w:eastAsia="zh-CN"/>
        </w:rPr>
        <w:t>.</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520FD2" w:rsidRPr="00340C28" w:rsidRDefault="00520FD2" w:rsidP="00340C28">
      <w:pPr>
        <w:spacing w:after="0" w:line="360" w:lineRule="auto"/>
        <w:jc w:val="both"/>
        <w:rPr>
          <w:rFonts w:ascii="Book Antiqua" w:hAnsi="Book Antiqua"/>
          <w:b/>
          <w:color w:val="000000"/>
          <w:sz w:val="24"/>
          <w:szCs w:val="24"/>
        </w:rPr>
      </w:pPr>
      <w:bookmarkStart w:id="3" w:name="OLE_LINK155"/>
      <w:bookmarkStart w:id="4" w:name="OLE_LINK183"/>
      <w:bookmarkStart w:id="5" w:name="OLE_LINK441"/>
      <w:r w:rsidRPr="00340C28">
        <w:rPr>
          <w:rFonts w:ascii="Book Antiqua" w:hAnsi="Book Antiqua"/>
          <w:b/>
          <w:color w:val="000000"/>
          <w:sz w:val="24"/>
          <w:szCs w:val="24"/>
        </w:rPr>
        <w:t xml:space="preserve">Open-Access: </w:t>
      </w:r>
      <w:r w:rsidRPr="00340C28">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rsidR="00520FD2" w:rsidRPr="00340C28" w:rsidRDefault="00520FD2" w:rsidP="00340C28">
      <w:pPr>
        <w:spacing w:after="0" w:line="360" w:lineRule="auto"/>
        <w:jc w:val="both"/>
        <w:rPr>
          <w:rFonts w:ascii="Book Antiqua" w:hAnsi="Book Antiqua" w:cs="Arial Unicode MS"/>
          <w:color w:val="000000"/>
          <w:sz w:val="24"/>
          <w:szCs w:val="24"/>
          <w:lang w:eastAsia="zh-CN"/>
        </w:rPr>
      </w:pPr>
    </w:p>
    <w:p w:rsidR="00520FD2" w:rsidRPr="00340C28" w:rsidRDefault="00520FD2" w:rsidP="00340C28">
      <w:pPr>
        <w:spacing w:after="0" w:line="360" w:lineRule="auto"/>
        <w:jc w:val="both"/>
        <w:rPr>
          <w:rFonts w:ascii="Book Antiqua" w:hAnsi="Book Antiqua" w:cs="Arial Unicode MS"/>
          <w:color w:val="000000"/>
          <w:sz w:val="24"/>
          <w:szCs w:val="24"/>
        </w:rPr>
      </w:pPr>
      <w:r w:rsidRPr="00340C28">
        <w:rPr>
          <w:rFonts w:ascii="Book Antiqua" w:hAnsi="Book Antiqua" w:cs="Arial Unicode MS"/>
          <w:b/>
          <w:color w:val="000000"/>
          <w:sz w:val="24"/>
          <w:szCs w:val="24"/>
        </w:rPr>
        <w:t>Manuscript source:</w:t>
      </w:r>
      <w:r w:rsidRPr="00340C28">
        <w:rPr>
          <w:rFonts w:ascii="Book Antiqua" w:hAnsi="Book Antiqua" w:cs="Arial Unicode MS"/>
          <w:color w:val="000000"/>
          <w:sz w:val="24"/>
          <w:szCs w:val="24"/>
        </w:rPr>
        <w:t xml:space="preserve"> Invited manuscript</w:t>
      </w:r>
    </w:p>
    <w:p w:rsidR="00520FD2" w:rsidRPr="00340C28" w:rsidRDefault="00520FD2" w:rsidP="00340C28">
      <w:pPr>
        <w:spacing w:after="0" w:line="360" w:lineRule="auto"/>
        <w:jc w:val="both"/>
        <w:rPr>
          <w:rFonts w:ascii="Book Antiqua" w:hAnsi="Book Antiqua" w:cstheme="minorHAnsi"/>
          <w:sz w:val="24"/>
          <w:szCs w:val="24"/>
          <w:lang w:eastAsia="zh-CN"/>
        </w:rPr>
      </w:pPr>
    </w:p>
    <w:p w:rsidR="004E69B1" w:rsidRPr="00340C28" w:rsidRDefault="004E69B1"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t>Correspondence to:</w:t>
      </w:r>
      <w:r w:rsidRPr="00340C28">
        <w:rPr>
          <w:rFonts w:ascii="Book Antiqua" w:hAnsi="Book Antiqua" w:cstheme="minorHAnsi"/>
          <w:sz w:val="24"/>
          <w:szCs w:val="24"/>
          <w:lang w:val="en-US"/>
        </w:rPr>
        <w:t xml:space="preserve"> </w:t>
      </w:r>
      <w:r w:rsidRPr="00340C28">
        <w:rPr>
          <w:rFonts w:ascii="Book Antiqua" w:hAnsi="Book Antiqua" w:cstheme="minorHAnsi"/>
          <w:b/>
          <w:sz w:val="24"/>
          <w:szCs w:val="24"/>
          <w:lang w:val="en-US"/>
        </w:rPr>
        <w:t>Rosario Cuomo, MD, Associate Professor</w:t>
      </w:r>
      <w:r w:rsidR="00520FD2" w:rsidRPr="00340C28">
        <w:rPr>
          <w:rFonts w:ascii="Book Antiqua" w:hAnsi="Book Antiqua" w:cstheme="minorHAnsi"/>
          <w:b/>
          <w:sz w:val="24"/>
          <w:szCs w:val="24"/>
          <w:lang w:val="en-US" w:eastAsia="zh-CN"/>
        </w:rPr>
        <w:t>,</w:t>
      </w:r>
      <w:r w:rsidRPr="00340C28">
        <w:rPr>
          <w:rFonts w:ascii="Book Antiqua" w:hAnsi="Book Antiqua" w:cstheme="minorHAnsi"/>
          <w:sz w:val="24"/>
          <w:szCs w:val="24"/>
          <w:lang w:val="en-US"/>
        </w:rPr>
        <w:t xml:space="preserve"> Department</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of</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Clinical</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Medicine</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and Surgery,</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Federico II University</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Hospital,</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School</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of</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Medicine, Via S. Pansini 5, Building 6, 80131 Naples, Italy. rcuomo@unina.it</w:t>
      </w:r>
    </w:p>
    <w:p w:rsidR="004E69B1" w:rsidRPr="00340C28" w:rsidRDefault="004E69B1"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t>Telephone</w:t>
      </w:r>
      <w:r w:rsidRPr="00340C28">
        <w:rPr>
          <w:rFonts w:ascii="Book Antiqua" w:hAnsi="Book Antiqua" w:cstheme="minorHAnsi"/>
          <w:sz w:val="24"/>
          <w:szCs w:val="24"/>
          <w:lang w:val="en-US"/>
        </w:rPr>
        <w:t xml:space="preserve">: +39-81-7463892 </w:t>
      </w:r>
    </w:p>
    <w:p w:rsidR="006E0DB1" w:rsidRPr="00340C28" w:rsidRDefault="004E69B1"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Fax</w:t>
      </w:r>
      <w:r w:rsidRPr="00340C28">
        <w:rPr>
          <w:rFonts w:ascii="Book Antiqua" w:hAnsi="Book Antiqua" w:cstheme="minorHAnsi"/>
          <w:sz w:val="24"/>
          <w:szCs w:val="24"/>
          <w:lang w:val="en-US"/>
        </w:rPr>
        <w:t>: +39-339-7221830</w:t>
      </w:r>
    </w:p>
    <w:p w:rsidR="00520FD2" w:rsidRPr="00340C28" w:rsidRDefault="00520FD2" w:rsidP="00340C28">
      <w:pPr>
        <w:spacing w:after="0" w:line="360" w:lineRule="auto"/>
        <w:jc w:val="both"/>
        <w:rPr>
          <w:rFonts w:ascii="Book Antiqua" w:hAnsi="Book Antiqua" w:cstheme="minorHAnsi"/>
          <w:sz w:val="24"/>
          <w:szCs w:val="24"/>
          <w:lang w:val="en-US" w:eastAsia="zh-CN"/>
        </w:rPr>
      </w:pPr>
    </w:p>
    <w:p w:rsidR="00520FD2" w:rsidRPr="00340C28" w:rsidRDefault="00520FD2" w:rsidP="00340C28">
      <w:pPr>
        <w:spacing w:after="0" w:line="360" w:lineRule="auto"/>
        <w:rPr>
          <w:rFonts w:ascii="Book Antiqua" w:hAnsi="Book Antiqua"/>
          <w:sz w:val="24"/>
          <w:szCs w:val="24"/>
          <w:lang w:eastAsia="zh-CN"/>
        </w:rPr>
      </w:pPr>
      <w:bookmarkStart w:id="6" w:name="OLE_LINK476"/>
      <w:bookmarkStart w:id="7" w:name="OLE_LINK477"/>
      <w:bookmarkStart w:id="8" w:name="OLE_LINK117"/>
      <w:bookmarkStart w:id="9" w:name="OLE_LINK528"/>
      <w:bookmarkStart w:id="10" w:name="OLE_LINK557"/>
      <w:r w:rsidRPr="00340C28">
        <w:rPr>
          <w:rFonts w:ascii="Book Antiqua" w:hAnsi="Book Antiqua"/>
          <w:b/>
          <w:sz w:val="24"/>
          <w:szCs w:val="24"/>
        </w:rPr>
        <w:t>Received:</w:t>
      </w:r>
      <w:r w:rsidR="00064208" w:rsidRPr="00340C28">
        <w:rPr>
          <w:rFonts w:ascii="Book Antiqua" w:hAnsi="Book Antiqua"/>
          <w:b/>
          <w:sz w:val="24"/>
          <w:szCs w:val="24"/>
          <w:lang w:eastAsia="zh-CN"/>
        </w:rPr>
        <w:t xml:space="preserve"> </w:t>
      </w:r>
      <w:r w:rsidR="00064208" w:rsidRPr="00340C28">
        <w:rPr>
          <w:rFonts w:ascii="Book Antiqua" w:hAnsi="Book Antiqua"/>
          <w:sz w:val="24"/>
          <w:szCs w:val="24"/>
          <w:lang w:eastAsia="zh-CN"/>
        </w:rPr>
        <w:t>June 1, 2016</w:t>
      </w:r>
    </w:p>
    <w:p w:rsidR="00520FD2" w:rsidRPr="00340C28" w:rsidRDefault="00520FD2" w:rsidP="00340C28">
      <w:pPr>
        <w:spacing w:after="0" w:line="360" w:lineRule="auto"/>
        <w:rPr>
          <w:rFonts w:ascii="Book Antiqua" w:hAnsi="Book Antiqua"/>
          <w:sz w:val="24"/>
          <w:szCs w:val="24"/>
          <w:lang w:eastAsia="zh-CN"/>
        </w:rPr>
      </w:pPr>
      <w:r w:rsidRPr="00340C28">
        <w:rPr>
          <w:rFonts w:ascii="Book Antiqua" w:hAnsi="Book Antiqua"/>
          <w:b/>
          <w:sz w:val="24"/>
          <w:szCs w:val="24"/>
        </w:rPr>
        <w:t>Peer-review started:</w:t>
      </w:r>
      <w:r w:rsidR="00064208" w:rsidRPr="00340C28">
        <w:rPr>
          <w:rFonts w:ascii="Book Antiqua" w:hAnsi="Book Antiqua"/>
          <w:b/>
          <w:sz w:val="24"/>
          <w:szCs w:val="24"/>
          <w:lang w:eastAsia="zh-CN"/>
        </w:rPr>
        <w:t xml:space="preserve"> </w:t>
      </w:r>
      <w:r w:rsidR="00064208" w:rsidRPr="00340C28">
        <w:rPr>
          <w:rFonts w:ascii="Book Antiqua" w:hAnsi="Book Antiqua"/>
          <w:sz w:val="24"/>
          <w:szCs w:val="24"/>
          <w:lang w:eastAsia="zh-CN"/>
        </w:rPr>
        <w:t>June 2, 2016</w:t>
      </w:r>
    </w:p>
    <w:p w:rsidR="00520FD2" w:rsidRPr="00340C28" w:rsidRDefault="00520FD2" w:rsidP="00340C28">
      <w:pPr>
        <w:spacing w:after="0" w:line="360" w:lineRule="auto"/>
        <w:rPr>
          <w:rFonts w:ascii="Book Antiqua" w:hAnsi="Book Antiqua"/>
          <w:sz w:val="24"/>
          <w:szCs w:val="24"/>
          <w:lang w:eastAsia="zh-CN"/>
        </w:rPr>
      </w:pPr>
      <w:r w:rsidRPr="00340C28">
        <w:rPr>
          <w:rFonts w:ascii="Book Antiqua" w:hAnsi="Book Antiqua"/>
          <w:b/>
          <w:sz w:val="24"/>
          <w:szCs w:val="24"/>
        </w:rPr>
        <w:t>First decision:</w:t>
      </w:r>
      <w:r w:rsidR="00064208" w:rsidRPr="00340C28">
        <w:rPr>
          <w:rFonts w:ascii="Book Antiqua" w:hAnsi="Book Antiqua"/>
          <w:b/>
          <w:sz w:val="24"/>
          <w:szCs w:val="24"/>
          <w:lang w:eastAsia="zh-CN"/>
        </w:rPr>
        <w:t xml:space="preserve"> </w:t>
      </w:r>
      <w:r w:rsidR="00064208" w:rsidRPr="00340C28">
        <w:rPr>
          <w:rFonts w:ascii="Book Antiqua" w:hAnsi="Book Antiqua"/>
          <w:sz w:val="24"/>
          <w:szCs w:val="24"/>
          <w:lang w:eastAsia="zh-CN"/>
        </w:rPr>
        <w:t>July 4, 2016</w:t>
      </w:r>
    </w:p>
    <w:p w:rsidR="00520FD2" w:rsidRPr="00340C28" w:rsidRDefault="00520FD2" w:rsidP="00340C28">
      <w:pPr>
        <w:spacing w:after="0" w:line="360" w:lineRule="auto"/>
        <w:rPr>
          <w:rFonts w:ascii="Book Antiqua" w:hAnsi="Book Antiqua"/>
          <w:sz w:val="24"/>
          <w:szCs w:val="24"/>
          <w:lang w:eastAsia="zh-CN"/>
        </w:rPr>
      </w:pPr>
      <w:r w:rsidRPr="00340C28">
        <w:rPr>
          <w:rFonts w:ascii="Book Antiqua" w:hAnsi="Book Antiqua"/>
          <w:b/>
          <w:sz w:val="24"/>
          <w:szCs w:val="24"/>
        </w:rPr>
        <w:t>Revised:</w:t>
      </w:r>
      <w:r w:rsidR="00064208" w:rsidRPr="00340C28">
        <w:rPr>
          <w:rFonts w:ascii="Book Antiqua" w:hAnsi="Book Antiqua"/>
          <w:b/>
          <w:sz w:val="24"/>
          <w:szCs w:val="24"/>
          <w:lang w:eastAsia="zh-CN"/>
        </w:rPr>
        <w:t xml:space="preserve"> </w:t>
      </w:r>
      <w:r w:rsidR="00064208" w:rsidRPr="00340C28">
        <w:rPr>
          <w:rFonts w:ascii="Book Antiqua" w:hAnsi="Book Antiqua"/>
          <w:sz w:val="24"/>
          <w:szCs w:val="24"/>
          <w:lang w:eastAsia="zh-CN"/>
        </w:rPr>
        <w:t>July 19, 2016</w:t>
      </w:r>
    </w:p>
    <w:p w:rsidR="00520FD2" w:rsidRPr="00D853A4" w:rsidRDefault="00520FD2" w:rsidP="00D853A4">
      <w:pPr>
        <w:rPr>
          <w:rFonts w:ascii="Book Antiqua" w:hAnsi="Book Antiqua"/>
          <w:iCs/>
          <w:sz w:val="24"/>
        </w:rPr>
      </w:pPr>
      <w:r w:rsidRPr="00340C28">
        <w:rPr>
          <w:rFonts w:ascii="Book Antiqua" w:hAnsi="Book Antiqua"/>
          <w:b/>
          <w:sz w:val="24"/>
          <w:szCs w:val="24"/>
        </w:rPr>
        <w:t>Accepted:</w:t>
      </w:r>
      <w:r w:rsidR="00692E8F">
        <w:rPr>
          <w:rFonts w:ascii="Book Antiqua" w:hAnsi="Book Antiqua"/>
          <w:b/>
          <w:sz w:val="24"/>
          <w:szCs w:val="24"/>
        </w:rPr>
        <w:t xml:space="preserve"> </w:t>
      </w:r>
      <w:proofErr w:type="spellStart"/>
      <w:r w:rsidR="00D853A4">
        <w:rPr>
          <w:rStyle w:val="Emphasis"/>
        </w:rPr>
        <w:t>September</w:t>
      </w:r>
      <w:proofErr w:type="spellEnd"/>
      <w:r w:rsidR="00D853A4">
        <w:rPr>
          <w:rStyle w:val="Emphasis"/>
        </w:rPr>
        <w:t xml:space="preserve"> </w:t>
      </w:r>
      <w:r w:rsidR="00D853A4">
        <w:rPr>
          <w:rStyle w:val="Emphasis"/>
          <w:rFonts w:ascii="宋体" w:hAnsi="宋体" w:cs="宋体" w:hint="eastAsia"/>
        </w:rPr>
        <w:t>13</w:t>
      </w:r>
      <w:r w:rsidR="00D853A4" w:rsidRPr="00235CD4">
        <w:rPr>
          <w:rStyle w:val="Emphasis"/>
        </w:rPr>
        <w:t>,</w:t>
      </w:r>
      <w:r w:rsidR="00D853A4">
        <w:rPr>
          <w:rStyle w:val="Emphasis"/>
        </w:rPr>
        <w:t xml:space="preserve"> 2016</w:t>
      </w:r>
    </w:p>
    <w:p w:rsidR="00520FD2" w:rsidRPr="00340C28" w:rsidRDefault="00520FD2" w:rsidP="00340C28">
      <w:pPr>
        <w:spacing w:after="0" w:line="360" w:lineRule="auto"/>
        <w:rPr>
          <w:rFonts w:ascii="Book Antiqua" w:hAnsi="Book Antiqua"/>
          <w:b/>
          <w:sz w:val="24"/>
          <w:szCs w:val="24"/>
        </w:rPr>
      </w:pPr>
      <w:r w:rsidRPr="00340C28">
        <w:rPr>
          <w:rFonts w:ascii="Book Antiqua" w:hAnsi="Book Antiqua"/>
          <w:b/>
          <w:sz w:val="24"/>
          <w:szCs w:val="24"/>
        </w:rPr>
        <w:t>Article in press:</w:t>
      </w:r>
    </w:p>
    <w:p w:rsidR="001551AE" w:rsidRPr="008635DB" w:rsidRDefault="00520FD2" w:rsidP="008635DB">
      <w:pPr>
        <w:spacing w:after="0" w:line="360" w:lineRule="auto"/>
        <w:rPr>
          <w:rFonts w:ascii="Book Antiqua" w:hAnsi="Book Antiqua"/>
          <w:b/>
          <w:sz w:val="24"/>
          <w:szCs w:val="24"/>
        </w:rPr>
      </w:pPr>
      <w:r w:rsidRPr="00340C28">
        <w:rPr>
          <w:rFonts w:ascii="Book Antiqua" w:hAnsi="Book Antiqua"/>
          <w:b/>
          <w:sz w:val="24"/>
          <w:szCs w:val="24"/>
        </w:rPr>
        <w:t>Published online:</w:t>
      </w:r>
      <w:bookmarkEnd w:id="6"/>
      <w:bookmarkEnd w:id="7"/>
      <w:bookmarkEnd w:id="8"/>
      <w:bookmarkEnd w:id="9"/>
      <w:bookmarkEnd w:id="10"/>
      <w:r w:rsidR="001551AE" w:rsidRPr="00340C28">
        <w:rPr>
          <w:rFonts w:ascii="Book Antiqua" w:hAnsi="Book Antiqua" w:cstheme="minorHAnsi"/>
          <w:sz w:val="24"/>
          <w:szCs w:val="24"/>
          <w:lang w:val="en-US"/>
        </w:rPr>
        <w:br w:type="page"/>
      </w:r>
    </w:p>
    <w:p w:rsidR="004E69B1" w:rsidRPr="00340C28" w:rsidRDefault="004E69B1"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lastRenderedPageBreak/>
        <w:t>Abstract</w:t>
      </w:r>
    </w:p>
    <w:p w:rsidR="008635DB" w:rsidRPr="008635DB" w:rsidRDefault="004B28BD" w:rsidP="00340C28">
      <w:pPr>
        <w:pStyle w:val="NoSpacing"/>
        <w:spacing w:line="360" w:lineRule="auto"/>
        <w:jc w:val="both"/>
        <w:rPr>
          <w:rFonts w:ascii="Book Antiqua" w:hAnsi="Book Antiqua" w:cstheme="minorHAnsi"/>
          <w:b/>
          <w:i/>
          <w:sz w:val="24"/>
          <w:szCs w:val="24"/>
          <w:lang w:val="en-US" w:eastAsia="zh-CN"/>
        </w:rPr>
      </w:pPr>
      <w:r w:rsidRPr="008635DB">
        <w:rPr>
          <w:rFonts w:ascii="Book Antiqua" w:hAnsi="Book Antiqua" w:cstheme="minorHAnsi"/>
          <w:b/>
          <w:i/>
          <w:sz w:val="24"/>
          <w:szCs w:val="24"/>
          <w:lang w:val="en-US"/>
        </w:rPr>
        <w:t>AIM</w:t>
      </w:r>
    </w:p>
    <w:p w:rsidR="004E69B1" w:rsidRPr="00340C28" w:rsidRDefault="004E69B1"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To evaluate how different level</w:t>
      </w:r>
      <w:r w:rsidR="004F3751" w:rsidRPr="00340C28">
        <w:rPr>
          <w:rFonts w:ascii="Book Antiqua" w:hAnsi="Book Antiqua" w:cstheme="minorHAnsi"/>
          <w:sz w:val="24"/>
          <w:szCs w:val="24"/>
          <w:lang w:val="en-US"/>
        </w:rPr>
        <w:t>s</w:t>
      </w:r>
      <w:r w:rsidRPr="00340C28">
        <w:rPr>
          <w:rFonts w:ascii="Book Antiqua" w:hAnsi="Book Antiqua" w:cstheme="minorHAnsi"/>
          <w:sz w:val="24"/>
          <w:szCs w:val="24"/>
          <w:lang w:val="en-US"/>
        </w:rPr>
        <w:t xml:space="preserve"> of adherence to </w:t>
      </w:r>
      <w:r w:rsidR="004F3751" w:rsidRPr="00340C28">
        <w:rPr>
          <w:rFonts w:ascii="Book Antiqua" w:hAnsi="Book Antiqua" w:cstheme="minorHAnsi"/>
          <w:sz w:val="24"/>
          <w:szCs w:val="24"/>
          <w:lang w:val="en-US"/>
        </w:rPr>
        <w:t xml:space="preserve">a </w:t>
      </w:r>
      <w:r w:rsidR="008635DB" w:rsidRPr="00340C28">
        <w:rPr>
          <w:rFonts w:ascii="Book Antiqua" w:hAnsi="Book Antiqua" w:cstheme="minorHAnsi"/>
          <w:sz w:val="24"/>
          <w:szCs w:val="24"/>
          <w:lang w:val="en-US"/>
        </w:rPr>
        <w:t>mediterranean diet</w:t>
      </w:r>
      <w:r w:rsidRPr="00340C28">
        <w:rPr>
          <w:rFonts w:ascii="Book Antiqua" w:hAnsi="Book Antiqua" w:cstheme="minorHAnsi"/>
          <w:sz w:val="24"/>
          <w:szCs w:val="24"/>
          <w:lang w:val="en-US"/>
        </w:rPr>
        <w:t xml:space="preserve"> </w:t>
      </w:r>
      <w:r w:rsidR="00F015FC" w:rsidRPr="00340C28">
        <w:rPr>
          <w:rFonts w:ascii="Book Antiqua" w:hAnsi="Book Antiqua" w:cstheme="minorHAnsi"/>
          <w:sz w:val="24"/>
          <w:szCs w:val="24"/>
          <w:lang w:val="en-US"/>
        </w:rPr>
        <w:t xml:space="preserve">(MD) </w:t>
      </w:r>
      <w:r w:rsidRPr="00340C28">
        <w:rPr>
          <w:rFonts w:ascii="Book Antiqua" w:hAnsi="Book Antiqua" w:cstheme="minorHAnsi"/>
          <w:sz w:val="24"/>
          <w:szCs w:val="24"/>
          <w:lang w:val="en-US"/>
        </w:rPr>
        <w:t>correlate with the onset of functional gastrointestinal disorders.</w:t>
      </w:r>
    </w:p>
    <w:p w:rsidR="00520FD2" w:rsidRPr="00340C28" w:rsidRDefault="00520FD2" w:rsidP="00340C28">
      <w:pPr>
        <w:pStyle w:val="NoSpacing"/>
        <w:spacing w:line="360" w:lineRule="auto"/>
        <w:jc w:val="both"/>
        <w:rPr>
          <w:rFonts w:ascii="Book Antiqua" w:hAnsi="Book Antiqua" w:cstheme="minorHAnsi"/>
          <w:b/>
          <w:sz w:val="24"/>
          <w:szCs w:val="24"/>
          <w:lang w:val="en-US" w:eastAsia="zh-CN"/>
        </w:rPr>
      </w:pPr>
    </w:p>
    <w:p w:rsidR="008635DB" w:rsidRPr="008635DB" w:rsidRDefault="004E69B1" w:rsidP="00340C28">
      <w:pPr>
        <w:pStyle w:val="NoSpacing"/>
        <w:spacing w:line="360" w:lineRule="auto"/>
        <w:jc w:val="both"/>
        <w:rPr>
          <w:rFonts w:ascii="Book Antiqua" w:hAnsi="Book Antiqua" w:cstheme="minorHAnsi"/>
          <w:b/>
          <w:i/>
          <w:sz w:val="24"/>
          <w:szCs w:val="24"/>
          <w:lang w:val="en-US" w:eastAsia="zh-CN"/>
        </w:rPr>
      </w:pPr>
      <w:r w:rsidRPr="008635DB">
        <w:rPr>
          <w:rFonts w:ascii="Book Antiqua" w:hAnsi="Book Antiqua" w:cstheme="minorHAnsi"/>
          <w:b/>
          <w:i/>
          <w:sz w:val="24"/>
          <w:szCs w:val="24"/>
          <w:lang w:val="en-US"/>
        </w:rPr>
        <w:t>M</w:t>
      </w:r>
      <w:r w:rsidR="004B28BD" w:rsidRPr="008635DB">
        <w:rPr>
          <w:rFonts w:ascii="Book Antiqua" w:hAnsi="Book Antiqua" w:cstheme="minorHAnsi"/>
          <w:b/>
          <w:i/>
          <w:sz w:val="24"/>
          <w:szCs w:val="24"/>
          <w:lang w:val="en-US"/>
        </w:rPr>
        <w:t>ETHODS</w:t>
      </w:r>
    </w:p>
    <w:p w:rsidR="004E69B1" w:rsidRPr="00340C28" w:rsidRDefault="00111042"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As many as</w:t>
      </w:r>
      <w:r w:rsidR="004F3751" w:rsidRPr="00340C28">
        <w:rPr>
          <w:rFonts w:ascii="Book Antiqua" w:hAnsi="Book Antiqua" w:cstheme="minorHAnsi"/>
          <w:b/>
          <w:sz w:val="24"/>
          <w:szCs w:val="24"/>
          <w:lang w:val="en-US"/>
        </w:rPr>
        <w:t xml:space="preserve"> </w:t>
      </w:r>
      <w:r w:rsidR="004E69B1" w:rsidRPr="00340C28">
        <w:rPr>
          <w:rFonts w:ascii="Book Antiqua" w:hAnsi="Book Antiqua" w:cstheme="minorHAnsi"/>
          <w:sz w:val="24"/>
          <w:szCs w:val="24"/>
          <w:lang w:val="en-US"/>
        </w:rPr>
        <w:t xml:space="preserve">1134 subjects (598 M and 536 F; age range 17 – 83 years) were prospectively investigated </w:t>
      </w:r>
      <w:r w:rsidR="004F3751" w:rsidRPr="00340C28">
        <w:rPr>
          <w:rFonts w:ascii="Book Antiqua" w:hAnsi="Book Antiqua" w:cstheme="minorHAnsi"/>
          <w:sz w:val="24"/>
          <w:szCs w:val="24"/>
          <w:lang w:val="en-US"/>
        </w:rPr>
        <w:t xml:space="preserve">in relation to </w:t>
      </w:r>
      <w:r w:rsidR="004E69B1" w:rsidRPr="00340C28">
        <w:rPr>
          <w:rFonts w:ascii="Book Antiqua" w:hAnsi="Book Antiqua" w:cstheme="minorHAnsi"/>
          <w:sz w:val="24"/>
          <w:szCs w:val="24"/>
          <w:lang w:val="en-US"/>
        </w:rPr>
        <w:t>their dietary habits and the presence of functional gastrointestinal symptoms. Patients with relevant chronic organic disease were excluded from the study. The Mediterranean Diet Quality index for children and adolescents (KIDMED) and the Short Mediterranean Diet Questionnaire were administered. All subjects were grouped into five categories</w:t>
      </w:r>
      <w:r w:rsidR="00B86278" w:rsidRPr="00340C28">
        <w:rPr>
          <w:rFonts w:ascii="Book Antiqua" w:hAnsi="Book Antiqua" w:cstheme="minorHAnsi"/>
          <w:sz w:val="24"/>
          <w:szCs w:val="24"/>
          <w:lang w:val="en-US"/>
        </w:rPr>
        <w:t xml:space="preserve"> according to their ages</w:t>
      </w:r>
      <w:r w:rsidR="004E69B1" w:rsidRPr="00340C28">
        <w:rPr>
          <w:rFonts w:ascii="Book Antiqua" w:hAnsi="Book Antiqua" w:cstheme="minorHAnsi"/>
          <w:sz w:val="24"/>
          <w:szCs w:val="24"/>
          <w:lang w:val="en-US"/>
        </w:rPr>
        <w:t>: 14</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 24 years; 25 </w:t>
      </w:r>
      <w:r w:rsidR="00520FD2" w:rsidRPr="00340C28">
        <w:rPr>
          <w:rFonts w:ascii="Book Antiqua" w:hAnsi="Book Antiqua" w:cstheme="minorHAnsi"/>
          <w:sz w:val="24"/>
          <w:szCs w:val="24"/>
          <w:lang w:val="en-US" w:eastAsia="zh-CN"/>
        </w:rPr>
        <w:t>-</w:t>
      </w:r>
      <w:r w:rsidR="004E69B1" w:rsidRPr="00340C28">
        <w:rPr>
          <w:rFonts w:ascii="Book Antiqua" w:hAnsi="Book Antiqua" w:cstheme="minorHAnsi"/>
          <w:sz w:val="24"/>
          <w:szCs w:val="24"/>
          <w:lang w:val="en-US"/>
        </w:rPr>
        <w:t xml:space="preserve"> 34; 35 </w:t>
      </w:r>
      <w:r w:rsidR="00520FD2" w:rsidRPr="00340C28">
        <w:rPr>
          <w:rFonts w:ascii="Book Antiqua" w:hAnsi="Book Antiqua" w:cstheme="minorHAnsi"/>
          <w:sz w:val="24"/>
          <w:szCs w:val="24"/>
          <w:lang w:val="en-US" w:eastAsia="zh-CN"/>
        </w:rPr>
        <w:t>-</w:t>
      </w:r>
      <w:r w:rsidR="004E69B1" w:rsidRPr="00340C28">
        <w:rPr>
          <w:rFonts w:ascii="Book Antiqua" w:hAnsi="Book Antiqua" w:cstheme="minorHAnsi"/>
          <w:sz w:val="24"/>
          <w:szCs w:val="24"/>
          <w:lang w:val="en-US"/>
        </w:rPr>
        <w:t xml:space="preserve"> 49; 50 </w:t>
      </w:r>
      <w:r w:rsidR="00520FD2" w:rsidRPr="00340C28">
        <w:rPr>
          <w:rFonts w:ascii="Book Antiqua" w:hAnsi="Book Antiqua" w:cstheme="minorHAnsi"/>
          <w:sz w:val="24"/>
          <w:szCs w:val="24"/>
          <w:lang w:val="en-US" w:eastAsia="zh-CN"/>
        </w:rPr>
        <w:t>-</w:t>
      </w:r>
      <w:r w:rsidR="004E69B1" w:rsidRPr="00340C28">
        <w:rPr>
          <w:rFonts w:ascii="Book Antiqua" w:hAnsi="Book Antiqua" w:cstheme="minorHAnsi"/>
          <w:sz w:val="24"/>
          <w:szCs w:val="24"/>
          <w:lang w:val="en-US"/>
        </w:rPr>
        <w:t xml:space="preserve"> 64; above 64.</w:t>
      </w:r>
    </w:p>
    <w:p w:rsidR="00520FD2" w:rsidRPr="00340C28" w:rsidRDefault="00520FD2" w:rsidP="00340C28">
      <w:pPr>
        <w:pStyle w:val="NoSpacing"/>
        <w:spacing w:line="360" w:lineRule="auto"/>
        <w:jc w:val="both"/>
        <w:rPr>
          <w:rFonts w:ascii="Book Antiqua" w:hAnsi="Book Antiqua" w:cstheme="minorHAnsi"/>
          <w:b/>
          <w:sz w:val="24"/>
          <w:szCs w:val="24"/>
          <w:lang w:val="en-US" w:eastAsia="zh-CN"/>
        </w:rPr>
      </w:pPr>
    </w:p>
    <w:p w:rsidR="008635DB" w:rsidRPr="008635DB" w:rsidRDefault="004B28BD" w:rsidP="00340C28">
      <w:pPr>
        <w:pStyle w:val="NoSpacing"/>
        <w:spacing w:line="360" w:lineRule="auto"/>
        <w:jc w:val="both"/>
        <w:rPr>
          <w:rFonts w:ascii="Book Antiqua" w:hAnsi="Book Antiqua" w:cstheme="minorHAnsi"/>
          <w:b/>
          <w:i/>
          <w:sz w:val="24"/>
          <w:szCs w:val="24"/>
          <w:lang w:val="en-US" w:eastAsia="zh-CN"/>
        </w:rPr>
      </w:pPr>
      <w:r w:rsidRPr="008635DB">
        <w:rPr>
          <w:rFonts w:ascii="Book Antiqua" w:hAnsi="Book Antiqua" w:cstheme="minorHAnsi"/>
          <w:b/>
          <w:i/>
          <w:sz w:val="24"/>
          <w:szCs w:val="24"/>
          <w:lang w:val="en-US"/>
        </w:rPr>
        <w:t>RESULTS</w:t>
      </w:r>
    </w:p>
    <w:p w:rsidR="004E69B1" w:rsidRPr="00340C28" w:rsidRDefault="00C61577"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On the basis of</w:t>
      </w:r>
      <w:r w:rsidR="004E69B1" w:rsidRPr="00340C28">
        <w:rPr>
          <w:rFonts w:ascii="Book Antiqua" w:hAnsi="Book Antiqua" w:cstheme="minorHAnsi"/>
          <w:sz w:val="24"/>
          <w:szCs w:val="24"/>
          <w:lang w:val="en-US"/>
        </w:rPr>
        <w:t xml:space="preserve"> </w:t>
      </w:r>
      <w:r w:rsidR="000909A8" w:rsidRPr="00340C28">
        <w:rPr>
          <w:rFonts w:ascii="Book Antiqua" w:hAnsi="Book Antiqua" w:cstheme="minorHAnsi"/>
          <w:sz w:val="24"/>
          <w:szCs w:val="24"/>
          <w:lang w:val="en-US"/>
        </w:rPr>
        <w:t xml:space="preserve">the </w:t>
      </w:r>
      <w:r w:rsidR="004E69B1" w:rsidRPr="00340C28">
        <w:rPr>
          <w:rFonts w:ascii="Book Antiqua" w:hAnsi="Book Antiqua" w:cstheme="minorHAnsi"/>
          <w:sz w:val="24"/>
          <w:szCs w:val="24"/>
          <w:lang w:val="en-US"/>
        </w:rPr>
        <w:t>Rome III criteria, our population consisted of 719 (63.4%)</w:t>
      </w:r>
      <w:r w:rsidR="000909A8" w:rsidRPr="00340C28">
        <w:rPr>
          <w:rFonts w:ascii="Book Antiqua" w:hAnsi="Book Antiqua" w:cstheme="minorHAnsi"/>
          <w:sz w:val="24"/>
          <w:szCs w:val="24"/>
          <w:lang w:val="en-US"/>
        </w:rPr>
        <w:t xml:space="preserve"> individuals</w:t>
      </w:r>
      <w:r w:rsidR="008E3E25" w:rsidRPr="00340C28">
        <w:rPr>
          <w:rFonts w:ascii="Book Antiqua" w:hAnsi="Book Antiqua" w:cstheme="minorHAnsi"/>
          <w:sz w:val="24"/>
          <w:szCs w:val="24"/>
          <w:lang w:val="en-US"/>
        </w:rPr>
        <w:t xml:space="preserve"> who</w:t>
      </w:r>
      <w:r w:rsidR="004E69B1" w:rsidRPr="00340C28">
        <w:rPr>
          <w:rFonts w:ascii="Book Antiqua" w:hAnsi="Book Antiqua" w:cstheme="minorHAnsi"/>
          <w:sz w:val="24"/>
          <w:szCs w:val="24"/>
          <w:lang w:val="en-US"/>
        </w:rPr>
        <w:t xml:space="preserve"> did not me</w:t>
      </w:r>
      <w:r w:rsidR="000909A8" w:rsidRPr="00340C28">
        <w:rPr>
          <w:rFonts w:ascii="Book Antiqua" w:hAnsi="Book Antiqua" w:cstheme="minorHAnsi"/>
          <w:sz w:val="24"/>
          <w:szCs w:val="24"/>
          <w:lang w:val="en-US"/>
        </w:rPr>
        <w:t>e</w:t>
      </w:r>
      <w:r w:rsidR="004E69B1" w:rsidRPr="00340C28">
        <w:rPr>
          <w:rFonts w:ascii="Book Antiqua" w:hAnsi="Book Antiqua" w:cstheme="minorHAnsi"/>
          <w:sz w:val="24"/>
          <w:szCs w:val="24"/>
          <w:lang w:val="en-US"/>
        </w:rPr>
        <w:t xml:space="preserve">t </w:t>
      </w:r>
      <w:r w:rsidR="000909A8" w:rsidRPr="00340C28">
        <w:rPr>
          <w:rFonts w:ascii="Book Antiqua" w:hAnsi="Book Antiqua" w:cstheme="minorHAnsi"/>
          <w:sz w:val="24"/>
          <w:szCs w:val="24"/>
          <w:lang w:val="en-US"/>
        </w:rPr>
        <w:t xml:space="preserve">the </w:t>
      </w:r>
      <w:r w:rsidR="004E69B1" w:rsidRPr="00340C28">
        <w:rPr>
          <w:rFonts w:ascii="Book Antiqua" w:hAnsi="Book Antiqua" w:cstheme="minorHAnsi"/>
          <w:sz w:val="24"/>
          <w:szCs w:val="24"/>
          <w:lang w:val="en-US"/>
        </w:rPr>
        <w:t>criteria for any functional disorder and were classified as control</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xml:space="preserve"> (CNT), 172 (13</w:t>
      </w:r>
      <w:r w:rsidR="000909A8" w:rsidRPr="00340C28">
        <w:rPr>
          <w:rFonts w:ascii="Book Antiqua" w:hAnsi="Book Antiqua" w:cstheme="minorHAnsi"/>
          <w:sz w:val="24"/>
          <w:szCs w:val="24"/>
          <w:lang w:val="en-US"/>
        </w:rPr>
        <w:t>.</w:t>
      </w:r>
      <w:r w:rsidR="004E69B1" w:rsidRPr="00340C28">
        <w:rPr>
          <w:rFonts w:ascii="Book Antiqua" w:hAnsi="Book Antiqua" w:cstheme="minorHAnsi"/>
          <w:sz w:val="24"/>
          <w:szCs w:val="24"/>
          <w:lang w:val="en-US"/>
        </w:rPr>
        <w:t>3%) patients</w:t>
      </w:r>
      <w:r w:rsidR="008E3E25" w:rsidRPr="00340C28">
        <w:rPr>
          <w:rFonts w:ascii="Book Antiqua" w:hAnsi="Book Antiqua" w:cstheme="minorHAnsi"/>
          <w:sz w:val="24"/>
          <w:szCs w:val="24"/>
          <w:lang w:val="en-US"/>
        </w:rPr>
        <w:t xml:space="preserve"> meeting</w:t>
      </w:r>
      <w:r w:rsidR="004E69B1" w:rsidRPr="00340C28">
        <w:rPr>
          <w:rFonts w:ascii="Book Antiqua" w:hAnsi="Book Antiqua" w:cstheme="minorHAnsi"/>
          <w:sz w:val="24"/>
          <w:szCs w:val="24"/>
          <w:lang w:val="en-US"/>
        </w:rPr>
        <w:t xml:space="preserve"> criteria for prevalent irritable bowel syndrome (IBS)</w:t>
      </w:r>
      <w:r w:rsidRPr="00340C28">
        <w:rPr>
          <w:rFonts w:ascii="Book Antiqua" w:hAnsi="Book Antiqua" w:cstheme="minorHAnsi"/>
          <w:sz w:val="24"/>
          <w:szCs w:val="24"/>
          <w:lang w:val="en-US"/>
        </w:rPr>
        <w:t>,</w:t>
      </w:r>
      <w:r w:rsidR="004E69B1" w:rsidRPr="00340C28">
        <w:rPr>
          <w:rFonts w:ascii="Book Antiqua" w:hAnsi="Book Antiqua" w:cstheme="minorHAnsi"/>
          <w:sz w:val="24"/>
          <w:szCs w:val="24"/>
          <w:lang w:val="en-US"/>
        </w:rPr>
        <w:t xml:space="preserve"> and 243 (23</w:t>
      </w:r>
      <w:r w:rsidR="000909A8" w:rsidRPr="00340C28">
        <w:rPr>
          <w:rFonts w:ascii="Book Antiqua" w:hAnsi="Book Antiqua" w:cstheme="minorHAnsi"/>
          <w:sz w:val="24"/>
          <w:szCs w:val="24"/>
          <w:lang w:val="en-US"/>
        </w:rPr>
        <w:t>.</w:t>
      </w:r>
      <w:r w:rsidR="004E69B1" w:rsidRPr="00340C28">
        <w:rPr>
          <w:rFonts w:ascii="Book Antiqua" w:hAnsi="Book Antiqua" w:cstheme="minorHAnsi"/>
          <w:sz w:val="24"/>
          <w:szCs w:val="24"/>
          <w:lang w:val="en-US"/>
        </w:rPr>
        <w:t>3</w:t>
      </w:r>
      <w:r w:rsidR="008E3E25" w:rsidRPr="00340C28">
        <w:rPr>
          <w:rFonts w:ascii="Book Antiqua" w:hAnsi="Book Antiqua" w:cstheme="minorHAnsi"/>
          <w:sz w:val="24"/>
          <w:szCs w:val="24"/>
          <w:lang w:val="en-US"/>
        </w:rPr>
        <w:t>%) meeting</w:t>
      </w:r>
      <w:r w:rsidR="004E69B1" w:rsidRPr="00340C28">
        <w:rPr>
          <w:rFonts w:ascii="Book Antiqua" w:hAnsi="Book Antiqua" w:cstheme="minorHAnsi"/>
          <w:sz w:val="24"/>
          <w:szCs w:val="24"/>
          <w:lang w:val="en-US"/>
        </w:rPr>
        <w:t xml:space="preserve"> criteria for prevalent functional dyspepsia (FD). A significantly lower adherence score in IBS (0.57</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0.23</w:t>
      </w:r>
      <w:r w:rsidR="00520FD2" w:rsidRPr="00340C28">
        <w:rPr>
          <w:rFonts w:ascii="Book Antiqua" w:hAnsi="Book Antiqua" w:cstheme="minorHAnsi"/>
          <w:sz w:val="24"/>
          <w:szCs w:val="24"/>
          <w:lang w:val="en-US" w:eastAsia="zh-CN"/>
        </w:rPr>
        <w:t>,</w:t>
      </w:r>
      <w:r w:rsidR="004E69B1" w:rsidRPr="00340C28">
        <w:rPr>
          <w:rFonts w:ascii="Book Antiqua" w:hAnsi="Book Antiqua" w:cstheme="minorHAnsi"/>
          <w:sz w:val="24"/>
          <w:szCs w:val="24"/>
          <w:lang w:val="en-US"/>
        </w:rPr>
        <w:t xml:space="preserve">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0.001) and FD (0.56</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0.24</w:t>
      </w:r>
      <w:r w:rsidR="00520FD2" w:rsidRPr="00340C28">
        <w:rPr>
          <w:rFonts w:ascii="Book Antiqua" w:hAnsi="Book Antiqua" w:cstheme="minorHAnsi"/>
          <w:sz w:val="24"/>
          <w:szCs w:val="24"/>
          <w:lang w:val="en-US" w:eastAsia="zh-CN"/>
        </w:rPr>
        <w:t>,</w:t>
      </w:r>
      <w:r w:rsidR="004E69B1" w:rsidRPr="00340C28">
        <w:rPr>
          <w:rFonts w:ascii="Book Antiqua" w:hAnsi="Book Antiqua" w:cstheme="minorHAnsi"/>
          <w:sz w:val="24"/>
          <w:szCs w:val="24"/>
          <w:lang w:val="en-US"/>
        </w:rPr>
        <w:t xml:space="preserve">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4E69B1"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0.05) was found compared to CNT (0.62</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0.21). </w:t>
      </w:r>
      <w:r w:rsidR="00111042" w:rsidRPr="00340C28">
        <w:rPr>
          <w:rFonts w:ascii="Book Antiqua" w:hAnsi="Book Antiqua" w:cstheme="minorHAnsi"/>
          <w:sz w:val="24"/>
          <w:szCs w:val="24"/>
          <w:lang w:val="en-US"/>
        </w:rPr>
        <w:t>Females with FD and IBS exhibited significantly lower adherence scores (respectively 0.58</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0.24</w:t>
      </w:r>
      <w:r w:rsidR="00B83243" w:rsidRPr="00340C28">
        <w:rPr>
          <w:rFonts w:ascii="Book Antiqua" w:hAnsi="Book Antiqua" w:cstheme="minorHAnsi"/>
          <w:sz w:val="24"/>
          <w:szCs w:val="24"/>
          <w:lang w:val="en-US"/>
        </w:rPr>
        <w:t xml:space="preserve">,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0.05</w:t>
      </w:r>
      <w:r w:rsidR="00B83243" w:rsidRPr="00340C28">
        <w:rPr>
          <w:rFonts w:ascii="Book Antiqua" w:hAnsi="Book Antiqua" w:cstheme="minorHAnsi"/>
          <w:sz w:val="24"/>
          <w:szCs w:val="24"/>
          <w:lang w:val="en-US"/>
        </w:rPr>
        <w:t xml:space="preserve"> and </w:t>
      </w:r>
      <w:r w:rsidR="00111042" w:rsidRPr="00340C28">
        <w:rPr>
          <w:rFonts w:ascii="Book Antiqua" w:hAnsi="Book Antiqua" w:cstheme="minorHAnsi"/>
          <w:sz w:val="24"/>
          <w:szCs w:val="24"/>
          <w:lang w:val="en-US"/>
        </w:rPr>
        <w:t>0.56</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 xml:space="preserve">0.22,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0.05) whereas males in they were significantly lower only for FD (0.53</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520FD2" w:rsidRPr="00340C28">
        <w:rPr>
          <w:rFonts w:ascii="Book Antiqua" w:hAnsi="Book Antiqua" w:cstheme="minorHAnsi"/>
          <w:sz w:val="24"/>
          <w:szCs w:val="24"/>
          <w:lang w:val="en-US"/>
        </w:rPr>
        <w:t xml:space="preserve">0.25,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111042" w:rsidRPr="00340C28">
        <w:rPr>
          <w:rFonts w:ascii="Book Antiqua" w:hAnsi="Book Antiqua" w:cstheme="minorHAnsi"/>
          <w:sz w:val="24"/>
          <w:szCs w:val="24"/>
          <w:lang w:val="en-US"/>
        </w:rPr>
        <w:t>0.05).</w:t>
      </w:r>
      <w:r w:rsidR="004E69B1" w:rsidRPr="00340C28">
        <w:rPr>
          <w:rFonts w:ascii="Book Antiqua" w:hAnsi="Book Antiqua" w:cstheme="minorHAnsi"/>
          <w:sz w:val="24"/>
          <w:szCs w:val="24"/>
          <w:lang w:val="en-US"/>
        </w:rPr>
        <w:t xml:space="preserve"> Age cluster analyses showed a significantly lower score in </w:t>
      </w:r>
      <w:r w:rsidR="000909A8" w:rsidRPr="00340C28">
        <w:rPr>
          <w:rFonts w:ascii="Book Antiqua" w:hAnsi="Book Antiqua" w:cstheme="minorHAnsi"/>
          <w:sz w:val="24"/>
          <w:szCs w:val="24"/>
          <w:lang w:val="en-US"/>
        </w:rPr>
        <w:t xml:space="preserve">the </w:t>
      </w:r>
      <w:r w:rsidR="004E69B1" w:rsidRPr="00340C28">
        <w:rPr>
          <w:rFonts w:ascii="Book Antiqua" w:hAnsi="Book Antiqua" w:cstheme="minorHAnsi"/>
          <w:sz w:val="24"/>
          <w:szCs w:val="24"/>
          <w:lang w:val="en-US"/>
        </w:rPr>
        <w:t>17-24 y and 25-34 y</w:t>
      </w:r>
      <w:r w:rsidR="00520FD2" w:rsidRPr="00340C28">
        <w:rPr>
          <w:rFonts w:ascii="Book Antiqua" w:hAnsi="Book Antiqua" w:cstheme="minorHAnsi"/>
          <w:sz w:val="24"/>
          <w:szCs w:val="24"/>
          <w:lang w:val="en-US" w:eastAsia="zh-CN"/>
        </w:rPr>
        <w:t>ear</w:t>
      </w:r>
      <w:r w:rsidR="004E69B1" w:rsidRPr="00340C28">
        <w:rPr>
          <w:rFonts w:ascii="Book Antiqua" w:hAnsi="Book Antiqua" w:cstheme="minorHAnsi"/>
          <w:sz w:val="24"/>
          <w:szCs w:val="24"/>
          <w:lang w:val="en-US"/>
        </w:rPr>
        <w:t xml:space="preserve"> categories for FD (17-24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0.44</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0.21,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4E69B1"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0.001; 25-34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B83243" w:rsidRPr="00340C28">
        <w:rPr>
          <w:rFonts w:ascii="Book Antiqua" w:hAnsi="Book Antiqua" w:cstheme="minorHAnsi"/>
          <w:sz w:val="24"/>
          <w:szCs w:val="24"/>
          <w:lang w:val="en-US"/>
        </w:rPr>
        <w:t>:</w:t>
      </w:r>
      <w:r w:rsidR="004E69B1" w:rsidRPr="00340C28">
        <w:rPr>
          <w:rFonts w:ascii="Book Antiqua" w:hAnsi="Book Antiqua" w:cstheme="minorHAnsi"/>
          <w:sz w:val="24"/>
          <w:szCs w:val="24"/>
          <w:lang w:val="en-US"/>
        </w:rPr>
        <w:t xml:space="preserve"> 0.48</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0.22, </w:t>
      </w:r>
      <w:r w:rsidR="00520FD2" w:rsidRPr="00340C28">
        <w:rPr>
          <w:rFonts w:ascii="Book Antiqua" w:hAnsi="Book Antiqua" w:cstheme="minorHAnsi"/>
          <w:i/>
          <w:sz w:val="24"/>
          <w:szCs w:val="24"/>
          <w:lang w:val="en-US"/>
        </w:rPr>
        <w:t>P</w:t>
      </w:r>
      <w:r w:rsidR="00692E8F">
        <w:rPr>
          <w:rFonts w:ascii="Book Antiqua" w:hAnsi="Book Antiqua" w:cstheme="minorHAnsi"/>
          <w:sz w:val="24"/>
          <w:szCs w:val="24"/>
          <w:lang w:val="en-US"/>
        </w:rPr>
        <w:t xml:space="preserve"> </w:t>
      </w:r>
      <w:r w:rsidR="004E69B1"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0.05) and IBS (17-24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0.45</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0.20,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4E69B1" w:rsidRPr="00340C28">
        <w:rPr>
          <w:rFonts w:ascii="Book Antiqua" w:hAnsi="Book Antiqua" w:cstheme="minorHAnsi"/>
          <w:sz w:val="24"/>
          <w:szCs w:val="24"/>
          <w:lang w:val="en-US"/>
        </w:rPr>
        <w:t>&lt;</w:t>
      </w:r>
      <w:r w:rsidR="008635DB">
        <w:rPr>
          <w:rFonts w:ascii="Book Antiqua" w:hAnsi="Book Antiqua" w:cstheme="minorHAnsi" w:hint="eastAsia"/>
          <w:sz w:val="24"/>
          <w:szCs w:val="24"/>
          <w:lang w:val="en-US" w:eastAsia="zh-CN"/>
        </w:rPr>
        <w:t xml:space="preserve"> </w:t>
      </w:r>
      <w:r w:rsidR="004E69B1" w:rsidRPr="00340C28">
        <w:rPr>
          <w:rFonts w:ascii="Book Antiqua" w:hAnsi="Book Antiqua" w:cstheme="minorHAnsi"/>
          <w:sz w:val="24"/>
          <w:szCs w:val="24"/>
          <w:lang w:val="en-US"/>
        </w:rPr>
        <w:t xml:space="preserve">0.05; 24-34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0.44</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0.21, </w:t>
      </w:r>
      <w:r w:rsidR="00520FD2" w:rsidRPr="00340C28">
        <w:rPr>
          <w:rFonts w:ascii="Book Antiqua" w:hAnsi="Book Antiqua" w:cstheme="minorHAnsi"/>
          <w:i/>
          <w:sz w:val="24"/>
          <w:szCs w:val="24"/>
          <w:lang w:val="en-US"/>
        </w:rPr>
        <w:t>P</w:t>
      </w:r>
      <w:r w:rsidR="00520FD2" w:rsidRPr="00340C28">
        <w:rPr>
          <w:rFonts w:ascii="Book Antiqua" w:hAnsi="Book Antiqua" w:cstheme="minorHAnsi"/>
          <w:sz w:val="24"/>
          <w:szCs w:val="24"/>
          <w:lang w:val="en-US"/>
        </w:rPr>
        <w:t xml:space="preserve"> </w:t>
      </w:r>
      <w:r w:rsidR="004E69B1" w:rsidRPr="00340C28">
        <w:rPr>
          <w:rFonts w:ascii="Book Antiqua" w:hAnsi="Book Antiqua" w:cstheme="minorHAnsi"/>
          <w:sz w:val="24"/>
          <w:szCs w:val="24"/>
          <w:lang w:val="en-US"/>
        </w:rPr>
        <w:t>&lt;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0.001) compared to CNT (17-24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0.56</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 xml:space="preserve">0.21; 25-34 </w:t>
      </w:r>
      <w:r w:rsidR="00520FD2" w:rsidRPr="00340C28">
        <w:rPr>
          <w:rFonts w:ascii="Book Antiqua" w:hAnsi="Book Antiqua" w:cstheme="minorHAnsi"/>
          <w:sz w:val="24"/>
          <w:szCs w:val="24"/>
          <w:lang w:val="en-US"/>
        </w:rPr>
        <w:t>y</w:t>
      </w:r>
      <w:r w:rsidR="00520FD2" w:rsidRPr="00340C28">
        <w:rPr>
          <w:rFonts w:ascii="Book Antiqua" w:hAnsi="Book Antiqua" w:cstheme="minorHAnsi"/>
          <w:sz w:val="24"/>
          <w:szCs w:val="24"/>
          <w:lang w:val="en-US" w:eastAsia="zh-CN"/>
        </w:rPr>
        <w:t>ear</w:t>
      </w:r>
      <w:r w:rsidR="000909A8" w:rsidRPr="00340C28">
        <w:rPr>
          <w:rFonts w:ascii="Book Antiqua" w:hAnsi="Book Antiqua" w:cstheme="minorHAnsi"/>
          <w:sz w:val="24"/>
          <w:szCs w:val="24"/>
          <w:lang w:val="en-US"/>
        </w:rPr>
        <w:t>s</w:t>
      </w:r>
      <w:r w:rsidR="004E69B1" w:rsidRPr="00340C28">
        <w:rPr>
          <w:rFonts w:ascii="Book Antiqua" w:hAnsi="Book Antiqua" w:cstheme="minorHAnsi"/>
          <w:sz w:val="24"/>
          <w:szCs w:val="24"/>
          <w:lang w:val="en-US"/>
        </w:rPr>
        <w:t>: 0.69</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w:t>
      </w:r>
      <w:r w:rsidR="00520FD2" w:rsidRPr="00340C28">
        <w:rPr>
          <w:rFonts w:ascii="Book Antiqua" w:hAnsi="Book Antiqua" w:cstheme="minorHAnsi"/>
          <w:sz w:val="24"/>
          <w:szCs w:val="24"/>
          <w:lang w:val="en-US" w:eastAsia="zh-CN"/>
        </w:rPr>
        <w:t xml:space="preserve"> </w:t>
      </w:r>
      <w:r w:rsidR="004E69B1" w:rsidRPr="00340C28">
        <w:rPr>
          <w:rFonts w:ascii="Book Antiqua" w:hAnsi="Book Antiqua" w:cstheme="minorHAnsi"/>
          <w:sz w:val="24"/>
          <w:szCs w:val="24"/>
          <w:lang w:val="en-US"/>
        </w:rPr>
        <w:t>0.20).</w:t>
      </w:r>
    </w:p>
    <w:p w:rsidR="00520FD2" w:rsidRPr="00340C28" w:rsidRDefault="00520FD2" w:rsidP="00340C28">
      <w:pPr>
        <w:pStyle w:val="NoSpacing"/>
        <w:spacing w:line="360" w:lineRule="auto"/>
        <w:jc w:val="both"/>
        <w:rPr>
          <w:rFonts w:ascii="Book Antiqua" w:hAnsi="Book Antiqua" w:cstheme="minorHAnsi"/>
          <w:sz w:val="24"/>
          <w:szCs w:val="24"/>
          <w:lang w:val="en-US" w:eastAsia="zh-CN"/>
        </w:rPr>
      </w:pPr>
    </w:p>
    <w:p w:rsidR="008635DB" w:rsidRPr="008635DB" w:rsidRDefault="004B28BD" w:rsidP="00340C28">
      <w:pPr>
        <w:pStyle w:val="NoSpacing"/>
        <w:spacing w:line="360" w:lineRule="auto"/>
        <w:jc w:val="both"/>
        <w:rPr>
          <w:rFonts w:ascii="Book Antiqua" w:hAnsi="Book Antiqua" w:cstheme="minorHAnsi"/>
          <w:b/>
          <w:i/>
          <w:sz w:val="24"/>
          <w:szCs w:val="24"/>
          <w:lang w:val="en-US" w:eastAsia="zh-CN"/>
        </w:rPr>
      </w:pPr>
      <w:r w:rsidRPr="008635DB">
        <w:rPr>
          <w:rFonts w:ascii="Book Antiqua" w:hAnsi="Book Antiqua" w:cstheme="minorHAnsi"/>
          <w:b/>
          <w:i/>
          <w:sz w:val="24"/>
          <w:szCs w:val="24"/>
          <w:lang w:val="en-US"/>
        </w:rPr>
        <w:t>CONCLUSION</w:t>
      </w:r>
    </w:p>
    <w:p w:rsidR="00116658" w:rsidRPr="00340C28" w:rsidRDefault="004E69B1"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sz w:val="24"/>
          <w:szCs w:val="24"/>
          <w:lang w:val="en-US"/>
        </w:rPr>
        <w:lastRenderedPageBreak/>
        <w:t xml:space="preserve">Low adherence to MD may trigger functional gastrointestinal symptoms, mainly in younger subjects. Moreover, with increasing age, patients tend to adopt </w:t>
      </w:r>
      <w:r w:rsidR="00111042" w:rsidRPr="00340C28">
        <w:rPr>
          <w:rFonts w:ascii="Book Antiqua" w:hAnsi="Book Antiqua" w:cstheme="minorHAnsi"/>
          <w:sz w:val="24"/>
          <w:szCs w:val="24"/>
          <w:lang w:val="en-US"/>
        </w:rPr>
        <w:t>dietary regimens closer to</w:t>
      </w:r>
      <w:r w:rsidRPr="00340C28">
        <w:rPr>
          <w:rFonts w:ascii="Book Antiqua" w:hAnsi="Book Antiqua" w:cstheme="minorHAnsi"/>
          <w:sz w:val="24"/>
          <w:szCs w:val="24"/>
          <w:lang w:val="en-US"/>
        </w:rPr>
        <w:t xml:space="preserve"> MD.</w:t>
      </w:r>
    </w:p>
    <w:p w:rsidR="00116658" w:rsidRPr="00340C28" w:rsidRDefault="00116658" w:rsidP="00340C28">
      <w:pPr>
        <w:pStyle w:val="NoSpacing"/>
        <w:spacing w:line="360" w:lineRule="auto"/>
        <w:jc w:val="both"/>
        <w:rPr>
          <w:rFonts w:ascii="Book Antiqua" w:hAnsi="Book Antiqua" w:cstheme="minorHAnsi"/>
          <w:b/>
          <w:sz w:val="24"/>
          <w:szCs w:val="24"/>
          <w:lang w:val="en-US"/>
        </w:rPr>
      </w:pPr>
    </w:p>
    <w:p w:rsidR="00116658" w:rsidRPr="00340C28" w:rsidRDefault="00B151B8"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 xml:space="preserve">Key words: </w:t>
      </w:r>
      <w:r w:rsidRPr="00340C28">
        <w:rPr>
          <w:rFonts w:ascii="Book Antiqua" w:hAnsi="Book Antiqua" w:cstheme="minorHAnsi"/>
          <w:sz w:val="24"/>
          <w:szCs w:val="24"/>
          <w:lang w:val="en-US"/>
        </w:rPr>
        <w:t>Mediterranean diet</w:t>
      </w:r>
      <w:r w:rsidR="008635DB">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Dietary regimen</w:t>
      </w:r>
      <w:r w:rsidR="008635DB">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Functional gastro-intestinal disorders</w:t>
      </w:r>
      <w:r w:rsidR="008635DB">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Functional dyspepsia</w:t>
      </w:r>
      <w:r w:rsidR="008635DB">
        <w:rPr>
          <w:rFonts w:ascii="Book Antiqua" w:hAnsi="Book Antiqua" w:cstheme="minorHAnsi" w:hint="eastAsia"/>
          <w:sz w:val="24"/>
          <w:szCs w:val="24"/>
          <w:lang w:val="en-US" w:eastAsia="zh-CN"/>
        </w:rPr>
        <w:t>;</w:t>
      </w:r>
      <w:r w:rsidR="008635DB">
        <w:rPr>
          <w:rFonts w:ascii="Book Antiqua" w:hAnsi="Book Antiqua" w:cstheme="minorHAnsi"/>
          <w:sz w:val="24"/>
          <w:szCs w:val="24"/>
          <w:lang w:val="en-US"/>
        </w:rPr>
        <w:t xml:space="preserve"> Irritable bowel syndrome</w:t>
      </w:r>
    </w:p>
    <w:p w:rsidR="00B151B8" w:rsidRPr="008635DB" w:rsidRDefault="00B151B8" w:rsidP="00340C28">
      <w:pPr>
        <w:pStyle w:val="NoSpacing"/>
        <w:spacing w:line="360" w:lineRule="auto"/>
        <w:jc w:val="both"/>
        <w:rPr>
          <w:rFonts w:ascii="Book Antiqua" w:hAnsi="Book Antiqua" w:cstheme="minorHAnsi"/>
          <w:sz w:val="24"/>
          <w:szCs w:val="24"/>
          <w:lang w:val="en-US"/>
        </w:rPr>
      </w:pPr>
    </w:p>
    <w:p w:rsidR="00520FD2" w:rsidRPr="00340C28" w:rsidRDefault="00520FD2" w:rsidP="00692E8F">
      <w:pPr>
        <w:spacing w:after="0" w:line="360" w:lineRule="auto"/>
        <w:jc w:val="both"/>
        <w:rPr>
          <w:rFonts w:ascii="Book Antiqua" w:hAnsi="Book Antiqua" w:cs="Arial"/>
          <w:sz w:val="24"/>
          <w:szCs w:val="24"/>
        </w:rPr>
      </w:pPr>
      <w:bookmarkStart w:id="11" w:name="OLE_LINK55"/>
      <w:bookmarkStart w:id="12" w:name="OLE_LINK56"/>
      <w:bookmarkStart w:id="13" w:name="OLE_LINK105"/>
      <w:bookmarkStart w:id="14" w:name="OLE_LINK116"/>
      <w:bookmarkStart w:id="15" w:name="OLE_LINK89"/>
      <w:r w:rsidRPr="00340C28">
        <w:rPr>
          <w:rFonts w:ascii="Book Antiqua" w:hAnsi="Book Antiqua"/>
          <w:b/>
          <w:sz w:val="24"/>
          <w:szCs w:val="24"/>
        </w:rPr>
        <w:t>©</w:t>
      </w:r>
      <w:bookmarkEnd w:id="11"/>
      <w:bookmarkEnd w:id="12"/>
      <w:r w:rsidRPr="00340C28">
        <w:rPr>
          <w:rFonts w:ascii="Book Antiqua" w:hAnsi="Book Antiqua"/>
          <w:b/>
          <w:sz w:val="24"/>
          <w:szCs w:val="24"/>
        </w:rPr>
        <w:t xml:space="preserve"> </w:t>
      </w:r>
      <w:r w:rsidRPr="00340C28">
        <w:rPr>
          <w:rFonts w:ascii="Book Antiqua" w:hAnsi="Book Antiqua" w:cs="Arial"/>
          <w:b/>
          <w:sz w:val="24"/>
          <w:szCs w:val="24"/>
        </w:rPr>
        <w:t xml:space="preserve">The Author(s) 2016. </w:t>
      </w:r>
      <w:r w:rsidRPr="00340C28">
        <w:rPr>
          <w:rFonts w:ascii="Book Antiqua" w:hAnsi="Book Antiqua" w:cs="Arial"/>
          <w:sz w:val="24"/>
          <w:szCs w:val="24"/>
        </w:rPr>
        <w:t>Published by Baishideng Publishing Group Inc. All rights reserved.</w:t>
      </w:r>
    </w:p>
    <w:bookmarkEnd w:id="13"/>
    <w:bookmarkEnd w:id="14"/>
    <w:bookmarkEnd w:id="15"/>
    <w:p w:rsidR="008A10E2" w:rsidRPr="00340C28" w:rsidRDefault="008A10E2" w:rsidP="00340C28">
      <w:pPr>
        <w:pStyle w:val="NoSpacing"/>
        <w:spacing w:line="360" w:lineRule="auto"/>
        <w:jc w:val="both"/>
        <w:rPr>
          <w:rFonts w:ascii="Book Antiqua" w:hAnsi="Book Antiqua" w:cstheme="minorHAnsi"/>
          <w:sz w:val="24"/>
          <w:szCs w:val="24"/>
          <w:lang w:val="en-US"/>
        </w:rPr>
      </w:pPr>
    </w:p>
    <w:p w:rsidR="006A35DD" w:rsidRPr="00340C28" w:rsidRDefault="00B151B8"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b/>
          <w:sz w:val="24"/>
          <w:szCs w:val="24"/>
          <w:lang w:val="en-US"/>
        </w:rPr>
        <w:t>Core tip:</w:t>
      </w:r>
      <w:r w:rsidR="00A52116" w:rsidRPr="00340C28">
        <w:rPr>
          <w:rFonts w:ascii="Book Antiqua" w:hAnsi="Book Antiqua" w:cstheme="minorHAnsi"/>
          <w:b/>
          <w:sz w:val="24"/>
          <w:szCs w:val="24"/>
          <w:lang w:val="en-US"/>
        </w:rPr>
        <w:t xml:space="preserve"> </w:t>
      </w:r>
      <w:r w:rsidR="00A52116" w:rsidRPr="00340C28">
        <w:rPr>
          <w:rFonts w:ascii="Book Antiqua" w:hAnsi="Book Antiqua" w:cstheme="minorHAnsi"/>
          <w:sz w:val="24"/>
          <w:szCs w:val="24"/>
          <w:lang w:val="en-US"/>
        </w:rPr>
        <w:t xml:space="preserve">Diet seems to be one of the most important triggering </w:t>
      </w:r>
      <w:proofErr w:type="gramStart"/>
      <w:r w:rsidR="00A52116" w:rsidRPr="00340C28">
        <w:rPr>
          <w:rFonts w:ascii="Book Antiqua" w:hAnsi="Book Antiqua" w:cstheme="minorHAnsi"/>
          <w:sz w:val="24"/>
          <w:szCs w:val="24"/>
          <w:lang w:val="en-US"/>
        </w:rPr>
        <w:t>factor</w:t>
      </w:r>
      <w:proofErr w:type="gramEnd"/>
      <w:r w:rsidR="00A52116" w:rsidRPr="00340C28">
        <w:rPr>
          <w:rFonts w:ascii="Book Antiqua" w:hAnsi="Book Antiqua" w:cstheme="minorHAnsi"/>
          <w:sz w:val="24"/>
          <w:szCs w:val="24"/>
          <w:lang w:val="en-US"/>
        </w:rPr>
        <w:t xml:space="preserve"> for functional gastrointestinal disorders (FGID)</w:t>
      </w:r>
      <w:r w:rsidR="00D2642E" w:rsidRPr="00340C28">
        <w:rPr>
          <w:rFonts w:ascii="Book Antiqua" w:hAnsi="Book Antiqua" w:cstheme="minorHAnsi"/>
          <w:sz w:val="24"/>
          <w:szCs w:val="24"/>
          <w:lang w:val="en-US"/>
        </w:rPr>
        <w:t>. I</w:t>
      </w:r>
      <w:r w:rsidR="00A52116" w:rsidRPr="00340C28">
        <w:rPr>
          <w:rFonts w:ascii="Book Antiqua" w:hAnsi="Book Antiqua" w:cstheme="minorHAnsi"/>
          <w:sz w:val="24"/>
          <w:szCs w:val="24"/>
          <w:lang w:val="en-US"/>
        </w:rPr>
        <w:t xml:space="preserve">n fact, patients </w:t>
      </w:r>
      <w:r w:rsidR="00F015FC" w:rsidRPr="00340C28">
        <w:rPr>
          <w:rFonts w:ascii="Book Antiqua" w:hAnsi="Book Antiqua" w:cstheme="minorHAnsi"/>
          <w:sz w:val="24"/>
          <w:szCs w:val="24"/>
          <w:lang w:val="en-US"/>
        </w:rPr>
        <w:t>suffering fro</w:t>
      </w:r>
      <w:r w:rsidR="00D2642E" w:rsidRPr="00340C28">
        <w:rPr>
          <w:rFonts w:ascii="Book Antiqua" w:hAnsi="Book Antiqua" w:cstheme="minorHAnsi"/>
          <w:sz w:val="24"/>
          <w:szCs w:val="24"/>
          <w:lang w:val="en-US"/>
        </w:rPr>
        <w:t>m</w:t>
      </w:r>
      <w:r w:rsidR="00A52116" w:rsidRPr="00340C28">
        <w:rPr>
          <w:rFonts w:ascii="Book Antiqua" w:hAnsi="Book Antiqua" w:cstheme="minorHAnsi"/>
          <w:sz w:val="24"/>
          <w:szCs w:val="24"/>
          <w:lang w:val="en-US"/>
        </w:rPr>
        <w:t xml:space="preserve"> irritable bowel syndrome or functional dyspepsia frequently report the onset of symptoms after a meal or the consumption of certain types of foods. </w:t>
      </w:r>
      <w:r w:rsidR="000909A8" w:rsidRPr="00340C28">
        <w:rPr>
          <w:rFonts w:ascii="Book Antiqua" w:hAnsi="Book Antiqua" w:cstheme="minorHAnsi"/>
          <w:sz w:val="24"/>
          <w:szCs w:val="24"/>
          <w:lang w:val="en-US"/>
        </w:rPr>
        <w:t xml:space="preserve">The </w:t>
      </w:r>
      <w:r w:rsidR="00D2642E" w:rsidRPr="00340C28">
        <w:rPr>
          <w:rFonts w:ascii="Book Antiqua" w:hAnsi="Book Antiqua" w:cstheme="minorHAnsi"/>
          <w:sz w:val="24"/>
          <w:szCs w:val="24"/>
          <w:lang w:val="en-US"/>
        </w:rPr>
        <w:t xml:space="preserve">Mediterranean (MD) diet is universally considered a health-promoting dietary regimen, since populations adopting this type of diet exhibit a </w:t>
      </w:r>
      <w:r w:rsidR="000909A8" w:rsidRPr="00340C28">
        <w:rPr>
          <w:rFonts w:ascii="Book Antiqua" w:hAnsi="Book Antiqua" w:cstheme="minorHAnsi"/>
          <w:sz w:val="24"/>
          <w:szCs w:val="24"/>
          <w:lang w:val="en-US"/>
        </w:rPr>
        <w:t>lower rate of</w:t>
      </w:r>
      <w:r w:rsidR="00F015FC" w:rsidRPr="00340C28">
        <w:rPr>
          <w:rFonts w:ascii="Book Antiqua" w:hAnsi="Book Antiqua" w:cstheme="minorHAnsi"/>
          <w:sz w:val="24"/>
          <w:szCs w:val="24"/>
          <w:lang w:val="en-US"/>
        </w:rPr>
        <w:t xml:space="preserve"> major cardiovascular, neoplastic,</w:t>
      </w:r>
      <w:r w:rsidR="00D2642E" w:rsidRPr="00340C28">
        <w:rPr>
          <w:rFonts w:ascii="Book Antiqua" w:hAnsi="Book Antiqua" w:cstheme="minorHAnsi"/>
          <w:sz w:val="24"/>
          <w:szCs w:val="24"/>
          <w:lang w:val="en-US"/>
        </w:rPr>
        <w:t xml:space="preserve"> metabolic morbidity and mortality. Emerging evidence support</w:t>
      </w:r>
      <w:r w:rsidR="000909A8" w:rsidRPr="00340C28">
        <w:rPr>
          <w:rFonts w:ascii="Book Antiqua" w:hAnsi="Book Antiqua" w:cstheme="minorHAnsi"/>
          <w:sz w:val="24"/>
          <w:szCs w:val="24"/>
          <w:lang w:val="en-US"/>
        </w:rPr>
        <w:t>s</w:t>
      </w:r>
      <w:r w:rsidR="00D2642E" w:rsidRPr="00340C28">
        <w:rPr>
          <w:rFonts w:ascii="Book Antiqua" w:hAnsi="Book Antiqua" w:cstheme="minorHAnsi"/>
          <w:sz w:val="24"/>
          <w:szCs w:val="24"/>
          <w:lang w:val="en-US"/>
        </w:rPr>
        <w:t xml:space="preserve"> a beneficial effect of MD on </w:t>
      </w:r>
      <w:r w:rsidR="000909A8" w:rsidRPr="00340C28">
        <w:rPr>
          <w:rFonts w:ascii="Book Antiqua" w:hAnsi="Book Antiqua" w:cstheme="minorHAnsi"/>
          <w:sz w:val="24"/>
          <w:szCs w:val="24"/>
          <w:lang w:val="en-US"/>
        </w:rPr>
        <w:t xml:space="preserve">the </w:t>
      </w:r>
      <w:r w:rsidR="00D2642E" w:rsidRPr="00340C28">
        <w:rPr>
          <w:rFonts w:ascii="Book Antiqua" w:hAnsi="Book Antiqua" w:cstheme="minorHAnsi"/>
          <w:sz w:val="24"/>
          <w:szCs w:val="24"/>
          <w:lang w:val="en-US"/>
        </w:rPr>
        <w:t xml:space="preserve">gastrointestinal tract, </w:t>
      </w:r>
      <w:r w:rsidR="000909A8" w:rsidRPr="00340C28">
        <w:rPr>
          <w:rFonts w:ascii="Book Antiqua" w:hAnsi="Book Antiqua" w:cstheme="minorHAnsi"/>
          <w:sz w:val="24"/>
          <w:szCs w:val="24"/>
          <w:lang w:val="en-US"/>
        </w:rPr>
        <w:t xml:space="preserve">although </w:t>
      </w:r>
      <w:r w:rsidR="00D2642E" w:rsidRPr="00340C28">
        <w:rPr>
          <w:rFonts w:ascii="Book Antiqua" w:hAnsi="Book Antiqua" w:cstheme="minorHAnsi"/>
          <w:sz w:val="24"/>
          <w:szCs w:val="24"/>
          <w:lang w:val="en-US"/>
        </w:rPr>
        <w:t>the association between a hi</w:t>
      </w:r>
      <w:r w:rsidR="0029473E" w:rsidRPr="00340C28">
        <w:rPr>
          <w:rFonts w:ascii="Book Antiqua" w:hAnsi="Book Antiqua" w:cstheme="minorHAnsi"/>
          <w:sz w:val="24"/>
          <w:szCs w:val="24"/>
          <w:lang w:val="en-US"/>
        </w:rPr>
        <w:t>gh adherence to MD and</w:t>
      </w:r>
      <w:r w:rsidR="00D2642E" w:rsidRPr="00340C28">
        <w:rPr>
          <w:rFonts w:ascii="Book Antiqua" w:hAnsi="Book Antiqua" w:cstheme="minorHAnsi"/>
          <w:sz w:val="24"/>
          <w:szCs w:val="24"/>
          <w:lang w:val="en-US"/>
        </w:rPr>
        <w:t xml:space="preserve"> FGID symptoms is still unclear.</w:t>
      </w:r>
    </w:p>
    <w:p w:rsidR="00520FD2" w:rsidRPr="00340C28" w:rsidRDefault="00520FD2" w:rsidP="00340C28">
      <w:pPr>
        <w:spacing w:after="0" w:line="360" w:lineRule="auto"/>
        <w:jc w:val="both"/>
        <w:rPr>
          <w:rFonts w:ascii="Book Antiqua" w:hAnsi="Book Antiqua" w:cstheme="minorHAnsi"/>
          <w:sz w:val="24"/>
          <w:szCs w:val="24"/>
          <w:lang w:eastAsia="zh-CN"/>
        </w:rPr>
      </w:pPr>
    </w:p>
    <w:p w:rsidR="00520FD2" w:rsidRPr="00340C28" w:rsidRDefault="00520FD2" w:rsidP="00340C28">
      <w:pPr>
        <w:spacing w:after="0" w:line="360" w:lineRule="auto"/>
        <w:jc w:val="both"/>
        <w:rPr>
          <w:rFonts w:ascii="Book Antiqua" w:hAnsi="Book Antiqua" w:cstheme="minorHAnsi"/>
          <w:sz w:val="24"/>
          <w:szCs w:val="24"/>
          <w:vertAlign w:val="superscript"/>
          <w:lang w:eastAsia="zh-CN"/>
        </w:rPr>
      </w:pPr>
      <w:r w:rsidRPr="00340C28">
        <w:rPr>
          <w:rFonts w:ascii="Book Antiqua" w:hAnsi="Book Antiqua"/>
          <w:sz w:val="24"/>
          <w:szCs w:val="24"/>
        </w:rPr>
        <w:t>Zito</w:t>
      </w:r>
      <w:r w:rsidRPr="00340C28">
        <w:rPr>
          <w:rFonts w:ascii="Book Antiqua" w:hAnsi="Book Antiqua"/>
          <w:sz w:val="24"/>
          <w:szCs w:val="24"/>
          <w:lang w:eastAsia="zh-CN"/>
        </w:rPr>
        <w:t xml:space="preserve"> FP, </w:t>
      </w:r>
      <w:r w:rsidRPr="00340C28">
        <w:rPr>
          <w:rFonts w:ascii="Book Antiqua" w:hAnsi="Book Antiqua" w:cstheme="minorHAnsi"/>
          <w:sz w:val="24"/>
          <w:szCs w:val="24"/>
        </w:rPr>
        <w:t>Polese</w:t>
      </w:r>
      <w:r w:rsidRPr="00340C28">
        <w:rPr>
          <w:rFonts w:ascii="Book Antiqua" w:hAnsi="Book Antiqua" w:cstheme="minorHAnsi"/>
          <w:sz w:val="24"/>
          <w:szCs w:val="24"/>
          <w:lang w:eastAsia="zh-CN"/>
        </w:rPr>
        <w:t xml:space="preserve"> B, </w:t>
      </w:r>
      <w:r w:rsidRPr="00340C28">
        <w:rPr>
          <w:rFonts w:ascii="Book Antiqua" w:hAnsi="Book Antiqua" w:cstheme="minorHAnsi"/>
          <w:sz w:val="24"/>
          <w:szCs w:val="24"/>
        </w:rPr>
        <w:t>Vozzella</w:t>
      </w:r>
      <w:r w:rsidRPr="00340C28">
        <w:rPr>
          <w:rFonts w:ascii="Book Antiqua" w:hAnsi="Book Antiqua" w:cstheme="minorHAnsi"/>
          <w:sz w:val="24"/>
          <w:szCs w:val="24"/>
          <w:lang w:eastAsia="zh-CN"/>
        </w:rPr>
        <w:t xml:space="preserve"> L, </w:t>
      </w:r>
      <w:r w:rsidRPr="00340C28">
        <w:rPr>
          <w:rFonts w:ascii="Book Antiqua" w:hAnsi="Book Antiqua" w:cstheme="minorHAnsi"/>
          <w:sz w:val="24"/>
          <w:szCs w:val="24"/>
        </w:rPr>
        <w:t>Gala</w:t>
      </w:r>
      <w:r w:rsidRPr="00340C28">
        <w:rPr>
          <w:rFonts w:ascii="Book Antiqua" w:hAnsi="Book Antiqua" w:cstheme="minorHAnsi"/>
          <w:sz w:val="24"/>
          <w:szCs w:val="24"/>
          <w:lang w:eastAsia="zh-CN"/>
        </w:rPr>
        <w:t xml:space="preserve"> A, </w:t>
      </w:r>
      <w:r w:rsidRPr="00340C28">
        <w:rPr>
          <w:rFonts w:ascii="Book Antiqua" w:hAnsi="Book Antiqua" w:cstheme="minorHAnsi"/>
          <w:sz w:val="24"/>
          <w:szCs w:val="24"/>
        </w:rPr>
        <w:t>Genovese</w:t>
      </w:r>
      <w:r w:rsidRPr="00340C28">
        <w:rPr>
          <w:rFonts w:ascii="Book Antiqua" w:hAnsi="Book Antiqua" w:cstheme="minorHAnsi"/>
          <w:sz w:val="24"/>
          <w:szCs w:val="24"/>
          <w:lang w:eastAsia="zh-CN"/>
        </w:rPr>
        <w:t xml:space="preserve"> D, </w:t>
      </w:r>
      <w:r w:rsidRPr="00340C28">
        <w:rPr>
          <w:rFonts w:ascii="Book Antiqua" w:hAnsi="Book Antiqua" w:cstheme="minorHAnsi"/>
          <w:sz w:val="24"/>
          <w:szCs w:val="24"/>
        </w:rPr>
        <w:t>Verlezza</w:t>
      </w:r>
      <w:r w:rsidRPr="00340C28">
        <w:rPr>
          <w:rFonts w:ascii="Book Antiqua" w:hAnsi="Book Antiqua" w:cstheme="minorHAnsi"/>
          <w:sz w:val="24"/>
          <w:szCs w:val="24"/>
          <w:lang w:eastAsia="zh-CN"/>
        </w:rPr>
        <w:t xml:space="preserve"> V, </w:t>
      </w:r>
      <w:r w:rsidRPr="00340C28">
        <w:rPr>
          <w:rFonts w:ascii="Book Antiqua" w:hAnsi="Book Antiqua" w:cstheme="minorHAnsi"/>
          <w:sz w:val="24"/>
          <w:szCs w:val="24"/>
        </w:rPr>
        <w:t>Medugno</w:t>
      </w:r>
      <w:r w:rsidRPr="00340C28">
        <w:rPr>
          <w:rFonts w:ascii="Book Antiqua" w:hAnsi="Book Antiqua" w:cstheme="minorHAnsi"/>
          <w:sz w:val="24"/>
          <w:szCs w:val="24"/>
          <w:lang w:eastAsia="zh-CN"/>
        </w:rPr>
        <w:t xml:space="preserve"> F, </w:t>
      </w:r>
      <w:r w:rsidRPr="00340C28">
        <w:rPr>
          <w:rFonts w:ascii="Book Antiqua" w:hAnsi="Book Antiqua" w:cstheme="minorHAnsi"/>
          <w:sz w:val="24"/>
          <w:szCs w:val="24"/>
        </w:rPr>
        <w:t>Santini</w:t>
      </w:r>
      <w:r w:rsidRPr="00340C28">
        <w:rPr>
          <w:rFonts w:ascii="Book Antiqua" w:hAnsi="Book Antiqua" w:cstheme="minorHAnsi"/>
          <w:sz w:val="24"/>
          <w:szCs w:val="24"/>
          <w:lang w:eastAsia="zh-CN"/>
        </w:rPr>
        <w:t xml:space="preserve"> A, </w:t>
      </w:r>
      <w:r w:rsidRPr="00340C28">
        <w:rPr>
          <w:rFonts w:ascii="Book Antiqua" w:hAnsi="Book Antiqua" w:cstheme="minorHAnsi"/>
          <w:sz w:val="24"/>
          <w:szCs w:val="24"/>
        </w:rPr>
        <w:t>Barrea</w:t>
      </w:r>
      <w:r w:rsidRPr="00340C28">
        <w:rPr>
          <w:rFonts w:ascii="Book Antiqua" w:hAnsi="Book Antiqua" w:cstheme="minorHAnsi"/>
          <w:sz w:val="24"/>
          <w:szCs w:val="24"/>
          <w:lang w:eastAsia="zh-CN"/>
        </w:rPr>
        <w:t xml:space="preserve"> L, </w:t>
      </w:r>
      <w:r w:rsidRPr="00340C28">
        <w:rPr>
          <w:rFonts w:ascii="Book Antiqua" w:hAnsi="Book Antiqua" w:cstheme="minorHAnsi"/>
          <w:sz w:val="24"/>
          <w:szCs w:val="24"/>
        </w:rPr>
        <w:t>Cargiolli</w:t>
      </w:r>
      <w:r w:rsidRPr="00340C28">
        <w:rPr>
          <w:rFonts w:ascii="Book Antiqua" w:hAnsi="Book Antiqua" w:cstheme="minorHAnsi"/>
          <w:sz w:val="24"/>
          <w:szCs w:val="24"/>
          <w:lang w:eastAsia="zh-CN"/>
        </w:rPr>
        <w:t xml:space="preserve"> M, </w:t>
      </w:r>
      <w:r w:rsidRPr="00340C28">
        <w:rPr>
          <w:rFonts w:ascii="Book Antiqua" w:hAnsi="Book Antiqua" w:cstheme="minorHAnsi"/>
          <w:sz w:val="24"/>
          <w:szCs w:val="24"/>
        </w:rPr>
        <w:t>Andreozzi</w:t>
      </w:r>
      <w:r w:rsidRPr="00340C28">
        <w:rPr>
          <w:rFonts w:ascii="Book Antiqua" w:hAnsi="Book Antiqua" w:cstheme="minorHAnsi"/>
          <w:sz w:val="24"/>
          <w:szCs w:val="24"/>
          <w:lang w:eastAsia="zh-CN"/>
        </w:rPr>
        <w:t xml:space="preserve"> P, </w:t>
      </w:r>
      <w:r w:rsidRPr="00340C28">
        <w:rPr>
          <w:rFonts w:ascii="Book Antiqua" w:hAnsi="Book Antiqua" w:cstheme="minorHAnsi"/>
          <w:sz w:val="24"/>
          <w:szCs w:val="24"/>
        </w:rPr>
        <w:t>Sarnelli</w:t>
      </w:r>
      <w:r w:rsidRPr="00340C28">
        <w:rPr>
          <w:rFonts w:ascii="Book Antiqua" w:hAnsi="Book Antiqua" w:cstheme="minorHAnsi"/>
          <w:sz w:val="24"/>
          <w:szCs w:val="24"/>
          <w:lang w:eastAsia="zh-CN"/>
        </w:rPr>
        <w:t xml:space="preserve"> G, </w:t>
      </w:r>
      <w:r w:rsidRPr="00340C28">
        <w:rPr>
          <w:rFonts w:ascii="Book Antiqua" w:hAnsi="Book Antiqua" w:cstheme="minorHAnsi"/>
          <w:sz w:val="24"/>
          <w:szCs w:val="24"/>
        </w:rPr>
        <w:t>Cuomo</w:t>
      </w:r>
      <w:r w:rsidRPr="00340C28">
        <w:rPr>
          <w:rFonts w:ascii="Book Antiqua" w:hAnsi="Book Antiqua" w:cstheme="minorHAnsi"/>
          <w:sz w:val="24"/>
          <w:szCs w:val="24"/>
          <w:lang w:eastAsia="zh-CN"/>
        </w:rPr>
        <w:t xml:space="preserve"> R. Good adherence to mediterranean diet can prevent gastrointestinal symptoms: A survey from Southern Italy. </w:t>
      </w:r>
      <w:r w:rsidRPr="00340C28">
        <w:rPr>
          <w:rFonts w:ascii="Book Antiqua" w:hAnsi="Book Antiqua" w:cstheme="minorHAnsi"/>
          <w:i/>
          <w:sz w:val="24"/>
          <w:szCs w:val="24"/>
          <w:lang w:eastAsia="zh-CN"/>
        </w:rPr>
        <w:t xml:space="preserve">World J Gastrointest Pharmacol Ther </w:t>
      </w:r>
      <w:r w:rsidRPr="00340C28">
        <w:rPr>
          <w:rFonts w:ascii="Book Antiqua" w:hAnsi="Book Antiqua" w:cstheme="minorHAnsi"/>
          <w:sz w:val="24"/>
          <w:szCs w:val="24"/>
          <w:lang w:eastAsia="zh-CN"/>
        </w:rPr>
        <w:t>2016; In press</w:t>
      </w:r>
    </w:p>
    <w:p w:rsidR="001551AE" w:rsidRPr="00340C28" w:rsidRDefault="001551AE" w:rsidP="00340C28">
      <w:pPr>
        <w:spacing w:after="0"/>
        <w:jc w:val="both"/>
        <w:rPr>
          <w:rFonts w:ascii="Book Antiqua" w:hAnsi="Book Antiqua" w:cstheme="minorHAnsi"/>
          <w:b/>
          <w:sz w:val="24"/>
          <w:szCs w:val="24"/>
          <w:lang w:val="en-US"/>
        </w:rPr>
      </w:pPr>
      <w:r w:rsidRPr="00340C28">
        <w:rPr>
          <w:rFonts w:ascii="Book Antiqua" w:hAnsi="Book Antiqua" w:cstheme="minorHAnsi"/>
          <w:b/>
          <w:sz w:val="24"/>
          <w:szCs w:val="24"/>
          <w:lang w:val="en-US"/>
        </w:rPr>
        <w:br w:type="page"/>
      </w:r>
    </w:p>
    <w:p w:rsidR="00520FD2" w:rsidRPr="00340C28" w:rsidRDefault="00520FD2" w:rsidP="00340C28">
      <w:pPr>
        <w:keepNext/>
        <w:spacing w:after="0" w:line="360" w:lineRule="auto"/>
        <w:jc w:val="both"/>
        <w:rPr>
          <w:rFonts w:ascii="Book Antiqua" w:hAnsi="Book Antiqua" w:cstheme="minorHAnsi"/>
          <w:b/>
          <w:sz w:val="24"/>
          <w:szCs w:val="24"/>
          <w:lang w:val="en-US" w:eastAsia="zh-CN"/>
        </w:rPr>
      </w:pPr>
      <w:r w:rsidRPr="00340C28">
        <w:rPr>
          <w:rFonts w:ascii="Book Antiqua" w:hAnsi="Book Antiqua" w:cstheme="minorHAnsi"/>
          <w:b/>
          <w:sz w:val="24"/>
          <w:szCs w:val="24"/>
          <w:lang w:val="en-US"/>
        </w:rPr>
        <w:lastRenderedPageBreak/>
        <w:t>INTRODUCTION</w:t>
      </w:r>
    </w:p>
    <w:p w:rsidR="00B24FDE" w:rsidRPr="00340C28" w:rsidRDefault="00B24FDE" w:rsidP="00340C28">
      <w:pPr>
        <w:keepNext/>
        <w:spacing w:after="0" w:line="360" w:lineRule="auto"/>
        <w:jc w:val="both"/>
        <w:rPr>
          <w:rFonts w:ascii="Book Antiqua" w:hAnsi="Book Antiqua"/>
          <w:sz w:val="24"/>
          <w:szCs w:val="24"/>
          <w:lang w:val="en-US"/>
        </w:rPr>
      </w:pPr>
      <w:r w:rsidRPr="00340C28">
        <w:rPr>
          <w:rFonts w:ascii="Book Antiqua" w:hAnsi="Book Antiqua" w:cstheme="minorHAnsi"/>
          <w:sz w:val="24"/>
          <w:szCs w:val="24"/>
          <w:lang w:val="en-US"/>
        </w:rPr>
        <w:t>The Mediterranean diet (MD) is considered as a complex set of eating habits adopted by peoples in countries bordering the Mediterranean Sea</w:t>
      </w:r>
      <w:r w:rsidR="000909A8" w:rsidRPr="00340C28">
        <w:rPr>
          <w:rFonts w:ascii="Book Antiqua" w:hAnsi="Book Antiqua" w:cstheme="minorHAnsi"/>
          <w:sz w:val="24"/>
          <w:szCs w:val="24"/>
          <w:lang w:val="en-US"/>
        </w:rPr>
        <w:t>; it</w:t>
      </w:r>
      <w:r w:rsidRPr="00340C28">
        <w:rPr>
          <w:rFonts w:ascii="Book Antiqua" w:hAnsi="Book Antiqua" w:cstheme="minorHAnsi"/>
          <w:sz w:val="24"/>
          <w:szCs w:val="24"/>
          <w:lang w:val="en-US"/>
        </w:rPr>
        <w:t xml:space="preserve"> includes high consumption of olive oil, fiber-rich foods, milk or dairy products and low consumption of meat or meat-based products</w:t>
      </w:r>
      <w:r w:rsidR="00064208" w:rsidRPr="00340C28">
        <w:rPr>
          <w:rFonts w:ascii="Book Antiqua" w:hAnsi="Book Antiqua" w:cstheme="minorHAnsi" w:hint="eastAsia"/>
          <w:sz w:val="24"/>
          <w:szCs w:val="24"/>
          <w:vertAlign w:val="superscript"/>
          <w:lang w:val="en-US" w:eastAsia="zh-CN"/>
        </w:rPr>
        <w:t>[</w:t>
      </w:r>
      <w:r w:rsidRPr="00340C28">
        <w:rPr>
          <w:rFonts w:ascii="Book Antiqua" w:hAnsi="Book Antiqua" w:cstheme="minorHAnsi"/>
          <w:sz w:val="24"/>
          <w:szCs w:val="24"/>
          <w:vertAlign w:val="superscript"/>
          <w:lang w:val="en-US"/>
        </w:rPr>
        <w:t>1</w:t>
      </w:r>
      <w:r w:rsidR="00064208" w:rsidRPr="00340C28">
        <w:rPr>
          <w:rFonts w:ascii="Book Antiqua" w:hAnsi="Book Antiqua" w:cstheme="minorHAnsi" w:hint="eastAsia"/>
          <w:sz w:val="24"/>
          <w:szCs w:val="24"/>
          <w:vertAlign w:val="superscript"/>
          <w:lang w:val="en-US" w:eastAsia="zh-CN"/>
        </w:rPr>
        <w:t>]</w:t>
      </w:r>
      <w:r w:rsidRPr="00340C28">
        <w:rPr>
          <w:rFonts w:ascii="Book Antiqua" w:hAnsi="Book Antiqua" w:cstheme="minorHAnsi"/>
          <w:sz w:val="24"/>
          <w:szCs w:val="24"/>
          <w:lang w:val="en-US"/>
        </w:rPr>
        <w:t>.</w:t>
      </w:r>
      <w:r w:rsidR="0043253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In the last few years, this dietary regimen has been universally proposed as a health-protective diet since populations who have adopted it show a remarkable reduction in all-cause </w:t>
      </w:r>
      <w:proofErr w:type="gramStart"/>
      <w:r w:rsidRPr="00340C28">
        <w:rPr>
          <w:rFonts w:ascii="Book Antiqua" w:hAnsi="Book Antiqua" w:cstheme="minorHAnsi"/>
          <w:sz w:val="24"/>
          <w:szCs w:val="24"/>
          <w:lang w:val="en-US"/>
        </w:rPr>
        <w:t>mortality</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w:t>
      </w:r>
      <w:r w:rsidRPr="00340C28">
        <w:rPr>
          <w:rFonts w:ascii="Book Antiqua" w:hAnsi="Book Antiqua" w:cstheme="minorHAnsi"/>
          <w:sz w:val="24"/>
          <w:szCs w:val="24"/>
          <w:lang w:val="en-US"/>
        </w:rPr>
        <w:t xml:space="preserve">, especially </w:t>
      </w:r>
      <w:r w:rsidR="00340E4F" w:rsidRPr="00340C28">
        <w:rPr>
          <w:rFonts w:ascii="Book Antiqua" w:hAnsi="Book Antiqua" w:cstheme="minorHAnsi"/>
          <w:sz w:val="24"/>
          <w:szCs w:val="24"/>
          <w:lang w:val="en-US"/>
        </w:rPr>
        <w:t xml:space="preserve">from </w:t>
      </w:r>
      <w:r w:rsidRPr="00340C28">
        <w:rPr>
          <w:rFonts w:ascii="Book Antiqua" w:hAnsi="Book Antiqua" w:cstheme="minorHAnsi"/>
          <w:sz w:val="24"/>
          <w:szCs w:val="24"/>
          <w:lang w:val="en-US"/>
        </w:rPr>
        <w:t xml:space="preserve">cardiovascular </w:t>
      </w:r>
      <w:r w:rsidR="00340E4F" w:rsidRPr="00340C28">
        <w:rPr>
          <w:rFonts w:ascii="Book Antiqua" w:hAnsi="Book Antiqua" w:cstheme="minorHAnsi"/>
          <w:sz w:val="24"/>
          <w:szCs w:val="24"/>
          <w:lang w:val="en-US"/>
        </w:rPr>
        <w:t xml:space="preserve">diseases </w:t>
      </w:r>
      <w:r w:rsidRPr="00340C28">
        <w:rPr>
          <w:rFonts w:ascii="Book Antiqua" w:hAnsi="Book Antiqua" w:cstheme="minorHAnsi"/>
          <w:sz w:val="24"/>
          <w:szCs w:val="24"/>
          <w:lang w:val="en-US"/>
        </w:rPr>
        <w:t>and cancer, compared to the United States or Northern European countries</w:t>
      </w:r>
      <w:r w:rsidR="00064208" w:rsidRPr="00340C28">
        <w:rPr>
          <w:rFonts w:ascii="Book Antiqua" w:hAnsi="Book Antiqua" w:cstheme="minorHAnsi" w:hint="eastAsia"/>
          <w:sz w:val="24"/>
          <w:szCs w:val="24"/>
          <w:vertAlign w:val="superscript"/>
          <w:lang w:val="en-US" w:eastAsia="zh-CN"/>
        </w:rPr>
        <w:t>[3]</w:t>
      </w:r>
      <w:r w:rsidRPr="00340C28">
        <w:rPr>
          <w:rFonts w:ascii="Book Antiqua" w:hAnsi="Book Antiqua" w:cstheme="minorHAnsi"/>
          <w:sz w:val="24"/>
          <w:szCs w:val="24"/>
          <w:lang w:val="en-US"/>
        </w:rPr>
        <w:t>. The beneficial effects of MD may be attributed to the large consumption of antioxidants contained in raw fruit and vegetables or to a reduced consumption of saturated fats.</w:t>
      </w:r>
    </w:p>
    <w:p w:rsidR="00B24FDE" w:rsidRPr="00340C28" w:rsidRDefault="00340E4F"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A healthy diet </w:t>
      </w:r>
      <w:r w:rsidR="00B24FDE" w:rsidRPr="00340C28">
        <w:rPr>
          <w:rFonts w:ascii="Book Antiqua" w:hAnsi="Book Antiqua" w:cstheme="minorHAnsi"/>
          <w:sz w:val="24"/>
          <w:szCs w:val="24"/>
          <w:lang w:val="en-US"/>
        </w:rPr>
        <w:t xml:space="preserve">is also important to preserve gastrointestinal balance. Indeed, some alimentary regimens or even some meals are able to trigger symptoms in </w:t>
      </w:r>
      <w:r w:rsidRPr="00340C28">
        <w:rPr>
          <w:rFonts w:ascii="Book Antiqua" w:hAnsi="Book Antiqua" w:cstheme="minorHAnsi"/>
          <w:sz w:val="24"/>
          <w:szCs w:val="24"/>
          <w:lang w:val="en-US"/>
        </w:rPr>
        <w:t xml:space="preserve">individuals with </w:t>
      </w:r>
      <w:r w:rsidR="00B24FDE" w:rsidRPr="00340C28">
        <w:rPr>
          <w:rFonts w:ascii="Book Antiqua" w:hAnsi="Book Antiqua" w:cstheme="minorHAnsi"/>
          <w:sz w:val="24"/>
          <w:szCs w:val="24"/>
          <w:lang w:val="en-US"/>
        </w:rPr>
        <w:t>functional gastrointestinal disorders (FGIDs), such as functional dyspepsia</w:t>
      </w:r>
      <w:r w:rsidR="00432538" w:rsidRPr="00340C28">
        <w:rPr>
          <w:rFonts w:ascii="Book Antiqua" w:hAnsi="Book Antiqua" w:cstheme="minorHAnsi"/>
          <w:sz w:val="24"/>
          <w:szCs w:val="24"/>
          <w:lang w:val="en-US"/>
        </w:rPr>
        <w:t xml:space="preserve"> (FD)</w:t>
      </w:r>
      <w:r w:rsidR="00B24FDE" w:rsidRPr="00340C28">
        <w:rPr>
          <w:rFonts w:ascii="Book Antiqua" w:hAnsi="Book Antiqua" w:cstheme="minorHAnsi"/>
          <w:sz w:val="24"/>
          <w:szCs w:val="24"/>
          <w:lang w:val="en-US"/>
        </w:rPr>
        <w:t xml:space="preserve"> or irritable bowel syndrome</w:t>
      </w:r>
      <w:r w:rsidR="00432538" w:rsidRPr="00340C28">
        <w:rPr>
          <w:rFonts w:ascii="Book Antiqua" w:hAnsi="Book Antiqua" w:cstheme="minorHAnsi"/>
          <w:sz w:val="24"/>
          <w:szCs w:val="24"/>
          <w:lang w:val="en-US"/>
        </w:rPr>
        <w:t xml:space="preserve"> (IBS)</w:t>
      </w:r>
      <w:r w:rsidR="00B24FDE" w:rsidRPr="00340C28">
        <w:rPr>
          <w:rFonts w:ascii="Book Antiqua" w:hAnsi="Book Antiqua" w:cstheme="minorHAnsi"/>
          <w:sz w:val="24"/>
          <w:szCs w:val="24"/>
          <w:lang w:val="en-US"/>
        </w:rPr>
        <w:t xml:space="preserve">. FGIDs are highly prevalent chronic disorders occurring in </w:t>
      </w:r>
      <w:r w:rsidR="00BB7CF4" w:rsidRPr="00340C28">
        <w:rPr>
          <w:rFonts w:ascii="Book Antiqua" w:hAnsi="Book Antiqua" w:cstheme="minorHAnsi"/>
          <w:sz w:val="24"/>
          <w:szCs w:val="24"/>
          <w:lang w:val="en-US"/>
        </w:rPr>
        <w:t xml:space="preserve">the </w:t>
      </w:r>
      <w:r w:rsidR="00B24FDE" w:rsidRPr="00340C28">
        <w:rPr>
          <w:rFonts w:ascii="Book Antiqua" w:hAnsi="Book Antiqua" w:cstheme="minorHAnsi"/>
          <w:sz w:val="24"/>
          <w:szCs w:val="24"/>
          <w:lang w:val="en-US"/>
        </w:rPr>
        <w:t>absence of an</w:t>
      </w:r>
      <w:r w:rsidR="00F015FC" w:rsidRPr="00340C28">
        <w:rPr>
          <w:rFonts w:ascii="Book Antiqua" w:hAnsi="Book Antiqua" w:cstheme="minorHAnsi"/>
          <w:sz w:val="24"/>
          <w:szCs w:val="24"/>
          <w:lang w:val="en-US"/>
        </w:rPr>
        <w:t>y</w:t>
      </w:r>
      <w:r w:rsidR="00B24FDE" w:rsidRPr="00340C28">
        <w:rPr>
          <w:rFonts w:ascii="Book Antiqua" w:hAnsi="Book Antiqua" w:cstheme="minorHAnsi"/>
          <w:sz w:val="24"/>
          <w:szCs w:val="24"/>
          <w:lang w:val="en-US"/>
        </w:rPr>
        <w:t xml:space="preserve"> organic </w:t>
      </w:r>
      <w:proofErr w:type="gramStart"/>
      <w:r w:rsidR="00B24FDE" w:rsidRPr="00340C28">
        <w:rPr>
          <w:rFonts w:ascii="Book Antiqua" w:hAnsi="Book Antiqua" w:cstheme="minorHAnsi"/>
          <w:sz w:val="24"/>
          <w:szCs w:val="24"/>
          <w:lang w:val="en-US"/>
        </w:rPr>
        <w:t>etiology</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4]</w:t>
      </w:r>
      <w:r w:rsidR="00B24FDE" w:rsidRPr="00340C28">
        <w:rPr>
          <w:rFonts w:ascii="Book Antiqua" w:hAnsi="Book Antiqua" w:cstheme="minorHAnsi"/>
          <w:sz w:val="24"/>
          <w:szCs w:val="24"/>
          <w:lang w:val="en-US"/>
        </w:rPr>
        <w:t>.</w:t>
      </w:r>
      <w:r w:rsidR="00432538" w:rsidRPr="00340C28">
        <w:rPr>
          <w:rFonts w:ascii="Book Antiqua" w:hAnsi="Book Antiqua" w:cstheme="minorHAnsi"/>
          <w:sz w:val="24"/>
          <w:szCs w:val="24"/>
          <w:lang w:val="en-US"/>
        </w:rPr>
        <w:t xml:space="preserve"> </w:t>
      </w:r>
      <w:r w:rsidR="00B24FDE" w:rsidRPr="00340C28">
        <w:rPr>
          <w:rFonts w:ascii="Book Antiqua" w:hAnsi="Book Antiqua" w:cstheme="minorHAnsi"/>
          <w:sz w:val="24"/>
          <w:szCs w:val="24"/>
          <w:lang w:val="en-US"/>
        </w:rPr>
        <w:t xml:space="preserve">They are often associated with psychological co-morbidities, such as depression or anxiety, which negatively influence the quality of life and cause absence from work or school with a consequently relevant economic burden. The etiology of FGID is thought to be multifactorial, </w:t>
      </w:r>
      <w:r w:rsidRPr="00340C28">
        <w:rPr>
          <w:rFonts w:ascii="Book Antiqua" w:hAnsi="Book Antiqua" w:cstheme="minorHAnsi"/>
          <w:sz w:val="24"/>
          <w:szCs w:val="24"/>
          <w:lang w:val="en-US"/>
        </w:rPr>
        <w:t xml:space="preserve">and </w:t>
      </w:r>
      <w:r w:rsidR="00B24FDE" w:rsidRPr="00340C28">
        <w:rPr>
          <w:rFonts w:ascii="Book Antiqua" w:hAnsi="Book Antiqua" w:cstheme="minorHAnsi"/>
          <w:sz w:val="24"/>
          <w:szCs w:val="24"/>
          <w:lang w:val="en-US"/>
        </w:rPr>
        <w:t>includ</w:t>
      </w:r>
      <w:r w:rsidRPr="00340C28">
        <w:rPr>
          <w:rFonts w:ascii="Book Antiqua" w:hAnsi="Book Antiqua" w:cstheme="minorHAnsi"/>
          <w:sz w:val="24"/>
          <w:szCs w:val="24"/>
          <w:lang w:val="en-US"/>
        </w:rPr>
        <w:t>es</w:t>
      </w:r>
      <w:r w:rsidR="00B24FDE" w:rsidRPr="00340C28">
        <w:rPr>
          <w:rFonts w:ascii="Book Antiqua" w:hAnsi="Book Antiqua" w:cstheme="minorHAnsi"/>
          <w:sz w:val="24"/>
          <w:szCs w:val="24"/>
          <w:lang w:val="en-US"/>
        </w:rPr>
        <w:t xml:space="preserve"> altered brain−gut interactions, genetic predispositions, and/or environme</w:t>
      </w:r>
      <w:r w:rsidR="00432538" w:rsidRPr="00340C28">
        <w:rPr>
          <w:rFonts w:ascii="Book Antiqua" w:hAnsi="Book Antiqua" w:cstheme="minorHAnsi"/>
          <w:sz w:val="24"/>
          <w:szCs w:val="24"/>
          <w:lang w:val="en-US"/>
        </w:rPr>
        <w:t xml:space="preserve">ntal factors, such as </w:t>
      </w:r>
      <w:proofErr w:type="gramStart"/>
      <w:r w:rsidR="00432538" w:rsidRPr="00340C28">
        <w:rPr>
          <w:rFonts w:ascii="Book Antiqua" w:hAnsi="Book Antiqua" w:cstheme="minorHAnsi"/>
          <w:sz w:val="24"/>
          <w:szCs w:val="24"/>
          <w:lang w:val="en-US"/>
        </w:rPr>
        <w:t>diet</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5,6]</w:t>
      </w:r>
      <w:r w:rsidR="00B24FDE" w:rsidRPr="00340C28">
        <w:rPr>
          <w:rFonts w:ascii="Book Antiqua" w:hAnsi="Book Antiqua" w:cstheme="minorHAnsi"/>
          <w:sz w:val="24"/>
          <w:szCs w:val="24"/>
          <w:lang w:val="en-US"/>
        </w:rPr>
        <w:t xml:space="preserve">. </w:t>
      </w:r>
      <w:r w:rsidR="00BB7CF4" w:rsidRPr="00340C28">
        <w:rPr>
          <w:rFonts w:ascii="Book Antiqua" w:hAnsi="Book Antiqua" w:cstheme="minorHAnsi"/>
          <w:sz w:val="24"/>
          <w:szCs w:val="24"/>
          <w:lang w:val="en-US"/>
        </w:rPr>
        <w:t>Actually</w:t>
      </w:r>
      <w:r w:rsidR="00B24FDE" w:rsidRPr="00340C28">
        <w:rPr>
          <w:rFonts w:ascii="Book Antiqua" w:hAnsi="Book Antiqua" w:cstheme="minorHAnsi"/>
          <w:sz w:val="24"/>
          <w:szCs w:val="24"/>
          <w:lang w:val="en-US"/>
        </w:rPr>
        <w:t>, food –</w:t>
      </w:r>
      <w:r w:rsidR="00BB7CF4" w:rsidRPr="00340C28">
        <w:rPr>
          <w:rFonts w:ascii="Book Antiqua" w:hAnsi="Book Antiqua" w:cstheme="minorHAnsi"/>
          <w:sz w:val="24"/>
          <w:szCs w:val="24"/>
          <w:lang w:val="en-US"/>
        </w:rPr>
        <w:t xml:space="preserve"> </w:t>
      </w:r>
      <w:r w:rsidR="00B24FDE" w:rsidRPr="00340C28">
        <w:rPr>
          <w:rFonts w:ascii="Book Antiqua" w:hAnsi="Book Antiqua" w:cstheme="minorHAnsi"/>
          <w:sz w:val="24"/>
          <w:szCs w:val="24"/>
          <w:lang w:val="en-US"/>
        </w:rPr>
        <w:t xml:space="preserve">especially some types of foods – seems to be the most important triggering factor. Up to 75% of adults with IBS report that diets high in carbohydrates, fatty foods, coffee, alcohol, and hot spices worsen their GI </w:t>
      </w:r>
      <w:proofErr w:type="gramStart"/>
      <w:r w:rsidR="00B24FDE" w:rsidRPr="00340C28">
        <w:rPr>
          <w:rFonts w:ascii="Book Antiqua" w:hAnsi="Book Antiqua" w:cstheme="minorHAnsi"/>
          <w:sz w:val="24"/>
          <w:szCs w:val="24"/>
          <w:lang w:val="en-US"/>
        </w:rPr>
        <w:t>symptoms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7]</w:t>
      </w:r>
      <w:r w:rsidR="00B24FDE" w:rsidRPr="00340C28">
        <w:rPr>
          <w:rFonts w:ascii="Book Antiqua" w:hAnsi="Book Antiqua" w:cstheme="minorHAnsi"/>
          <w:sz w:val="24"/>
          <w:szCs w:val="24"/>
          <w:lang w:val="en-US"/>
        </w:rPr>
        <w:t>. Dyspeptic patients usually report that meal size, eating patterns, calori</w:t>
      </w:r>
      <w:r w:rsidR="00523356" w:rsidRPr="00340C28">
        <w:rPr>
          <w:rFonts w:ascii="Book Antiqua" w:hAnsi="Book Antiqua" w:cstheme="minorHAnsi"/>
          <w:sz w:val="24"/>
          <w:szCs w:val="24"/>
          <w:lang w:val="en-US"/>
        </w:rPr>
        <w:t>e</w:t>
      </w:r>
      <w:r w:rsidR="00B24FDE" w:rsidRPr="00340C28">
        <w:rPr>
          <w:rFonts w:ascii="Book Antiqua" w:hAnsi="Book Antiqua" w:cstheme="minorHAnsi"/>
          <w:sz w:val="24"/>
          <w:szCs w:val="24"/>
          <w:lang w:val="en-US"/>
        </w:rPr>
        <w:t xml:space="preserve"> intake as well as nutrient composition</w:t>
      </w:r>
      <w:r w:rsidR="00523356" w:rsidRPr="00340C28">
        <w:rPr>
          <w:rFonts w:ascii="Book Antiqua" w:hAnsi="Book Antiqua" w:cstheme="minorHAnsi"/>
          <w:sz w:val="24"/>
          <w:szCs w:val="24"/>
          <w:lang w:val="en-US"/>
        </w:rPr>
        <w:t>—</w:t>
      </w:r>
      <w:r w:rsidR="00B24FDE" w:rsidRPr="00340C28">
        <w:rPr>
          <w:rFonts w:ascii="Book Antiqua" w:hAnsi="Book Antiqua" w:cstheme="minorHAnsi"/>
          <w:sz w:val="24"/>
          <w:szCs w:val="24"/>
          <w:lang w:val="en-US"/>
        </w:rPr>
        <w:t>lipid content in particular</w:t>
      </w:r>
      <w:r w:rsidR="00064208" w:rsidRPr="00340C28">
        <w:rPr>
          <w:rFonts w:ascii="Book Antiqua" w:hAnsi="Book Antiqua" w:cstheme="minorHAnsi" w:hint="eastAsia"/>
          <w:sz w:val="24"/>
          <w:szCs w:val="24"/>
          <w:lang w:val="en-US" w:eastAsia="zh-CN"/>
        </w:rPr>
        <w:t>-</w:t>
      </w:r>
      <w:r w:rsidR="00B24FDE" w:rsidRPr="00340C28">
        <w:rPr>
          <w:rFonts w:ascii="Book Antiqua" w:hAnsi="Book Antiqua" w:cstheme="minorHAnsi"/>
          <w:sz w:val="24"/>
          <w:szCs w:val="24"/>
          <w:lang w:val="en-US"/>
        </w:rPr>
        <w:t>strongly influence the onset of dyspeptic symptoms.</w:t>
      </w:r>
      <w:r w:rsidR="00BB7CF4" w:rsidRPr="00340C28">
        <w:rPr>
          <w:rFonts w:ascii="Book Antiqua" w:hAnsi="Book Antiqua" w:cstheme="minorHAnsi"/>
          <w:sz w:val="24"/>
          <w:szCs w:val="24"/>
          <w:lang w:val="en-US"/>
        </w:rPr>
        <w:t xml:space="preserve"> Several </w:t>
      </w:r>
      <w:r w:rsidR="00B24FDE" w:rsidRPr="00340C28">
        <w:rPr>
          <w:rFonts w:ascii="Book Antiqua" w:hAnsi="Book Antiqua" w:cstheme="minorHAnsi"/>
          <w:sz w:val="24"/>
          <w:szCs w:val="24"/>
          <w:lang w:val="en-US"/>
        </w:rPr>
        <w:t>mechanism</w:t>
      </w:r>
      <w:r w:rsidR="00F015FC" w:rsidRPr="00340C28">
        <w:rPr>
          <w:rFonts w:ascii="Book Antiqua" w:hAnsi="Book Antiqua" w:cstheme="minorHAnsi"/>
          <w:sz w:val="24"/>
          <w:szCs w:val="24"/>
          <w:lang w:val="en-US"/>
        </w:rPr>
        <w:t>s have been hypothesized</w:t>
      </w:r>
      <w:r w:rsidR="00692E8F">
        <w:rPr>
          <w:rFonts w:ascii="Book Antiqua" w:hAnsi="Book Antiqua" w:cstheme="minorHAnsi"/>
          <w:sz w:val="24"/>
          <w:szCs w:val="24"/>
          <w:lang w:val="en-US"/>
        </w:rPr>
        <w:t xml:space="preserve"> </w:t>
      </w:r>
      <w:r w:rsidR="00BB7CF4" w:rsidRPr="00340C28">
        <w:rPr>
          <w:rFonts w:ascii="Book Antiqua" w:hAnsi="Book Antiqua"/>
          <w:sz w:val="24"/>
          <w:szCs w:val="24"/>
          <w:lang w:val="en-US"/>
        </w:rPr>
        <w:t>t</w:t>
      </w:r>
      <w:r w:rsidR="00BB7CF4" w:rsidRPr="00340C28">
        <w:rPr>
          <w:rFonts w:ascii="Book Antiqua" w:hAnsi="Book Antiqua" w:cstheme="minorHAnsi"/>
          <w:sz w:val="24"/>
          <w:szCs w:val="24"/>
          <w:lang w:val="en-US"/>
        </w:rPr>
        <w:t xml:space="preserve">o account for the association between food </w:t>
      </w:r>
      <w:r w:rsidR="00064208" w:rsidRPr="00340C28">
        <w:rPr>
          <w:rFonts w:ascii="Book Antiqua" w:hAnsi="Book Antiqua" w:cstheme="minorHAnsi"/>
          <w:sz w:val="24"/>
          <w:szCs w:val="24"/>
          <w:lang w:val="en-US"/>
        </w:rPr>
        <w:t xml:space="preserve">and gastrointestinal symptoms, </w:t>
      </w:r>
      <w:r w:rsidR="00F015FC" w:rsidRPr="00340C28">
        <w:rPr>
          <w:rFonts w:ascii="Book Antiqua" w:hAnsi="Book Antiqua" w:cstheme="minorHAnsi"/>
          <w:i/>
          <w:sz w:val="24"/>
          <w:szCs w:val="24"/>
          <w:lang w:val="en-US"/>
        </w:rPr>
        <w:t>i.e.,</w:t>
      </w:r>
      <w:r w:rsidR="00F015FC" w:rsidRPr="00340C28">
        <w:rPr>
          <w:rFonts w:ascii="Book Antiqua" w:hAnsi="Book Antiqua" w:cstheme="minorHAnsi"/>
          <w:sz w:val="24"/>
          <w:szCs w:val="24"/>
          <w:lang w:val="en-US"/>
        </w:rPr>
        <w:t xml:space="preserve"> </w:t>
      </w:r>
      <w:r w:rsidR="00B24FDE" w:rsidRPr="00340C28">
        <w:rPr>
          <w:rFonts w:ascii="Book Antiqua" w:hAnsi="Book Antiqua" w:cstheme="minorHAnsi"/>
          <w:sz w:val="24"/>
          <w:szCs w:val="24"/>
          <w:lang w:val="en-US"/>
        </w:rPr>
        <w:t>influence of food on microbiota composition; luminal distension related to gas production from bacterial fermentation; direct effects of some nutrients on GI sensitivity and motility</w:t>
      </w:r>
      <w:r w:rsidR="00064208" w:rsidRPr="00340C28">
        <w:rPr>
          <w:rFonts w:ascii="Book Antiqua" w:hAnsi="Book Antiqua" w:cstheme="minorHAnsi" w:hint="eastAsia"/>
          <w:sz w:val="24"/>
          <w:szCs w:val="24"/>
          <w:vertAlign w:val="superscript"/>
          <w:lang w:val="en-US" w:eastAsia="zh-CN"/>
        </w:rPr>
        <w:t>[8,9]</w:t>
      </w:r>
      <w:r w:rsidR="00B24FDE" w:rsidRPr="00340C28">
        <w:rPr>
          <w:rFonts w:ascii="Book Antiqua" w:hAnsi="Book Antiqua" w:cstheme="minorHAnsi"/>
          <w:sz w:val="24"/>
          <w:szCs w:val="24"/>
          <w:lang w:val="en-US"/>
        </w:rPr>
        <w:t>.</w:t>
      </w:r>
    </w:p>
    <w:p w:rsidR="00B24FDE" w:rsidRPr="00340C28" w:rsidRDefault="00B24FDE" w:rsidP="00340C28">
      <w:pPr>
        <w:pStyle w:val="NoSpacing"/>
        <w:spacing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lastRenderedPageBreak/>
        <w:t xml:space="preserve">Emerging </w:t>
      </w:r>
      <w:proofErr w:type="gramStart"/>
      <w:r w:rsidRPr="00340C28">
        <w:rPr>
          <w:rFonts w:ascii="Book Antiqua" w:hAnsi="Book Antiqua" w:cstheme="minorHAnsi"/>
          <w:sz w:val="24"/>
          <w:szCs w:val="24"/>
          <w:lang w:val="en-US"/>
        </w:rPr>
        <w:t>evidence</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4,10]</w:t>
      </w:r>
      <w:r w:rsidRPr="00340C28">
        <w:rPr>
          <w:rFonts w:ascii="Book Antiqua" w:hAnsi="Book Antiqua" w:cstheme="minorHAnsi"/>
          <w:sz w:val="24"/>
          <w:szCs w:val="24"/>
          <w:lang w:val="en-US"/>
        </w:rPr>
        <w:t xml:space="preserve"> supports the hypothesis that MD may be beneficial also for functional gastrointestinal disorders. Against this background, the aim of our study was to evaluate how different levels of adherence to MD correlate with the onset of functional gastrointestinal disorders, such as irritable bowel</w:t>
      </w:r>
      <w:r w:rsidR="00F015FC" w:rsidRPr="00340C28">
        <w:rPr>
          <w:rFonts w:ascii="Book Antiqua" w:hAnsi="Book Antiqua" w:cstheme="minorHAnsi"/>
          <w:sz w:val="24"/>
          <w:szCs w:val="24"/>
          <w:lang w:val="en-US"/>
        </w:rPr>
        <w:t xml:space="preserve"> syndrome or functional dyspepsia</w:t>
      </w:r>
      <w:r w:rsidRPr="00340C28">
        <w:rPr>
          <w:rFonts w:ascii="Book Antiqua" w:hAnsi="Book Antiqua" w:cstheme="minorHAnsi"/>
          <w:sz w:val="24"/>
          <w:szCs w:val="24"/>
          <w:lang w:val="en-US"/>
        </w:rPr>
        <w:t>.</w:t>
      </w:r>
    </w:p>
    <w:p w:rsidR="00B24FDE" w:rsidRPr="00340C28" w:rsidRDefault="00B24FDE" w:rsidP="00340C28">
      <w:pPr>
        <w:tabs>
          <w:tab w:val="left" w:pos="2110"/>
        </w:tabs>
        <w:spacing w:after="0" w:line="360" w:lineRule="auto"/>
        <w:jc w:val="both"/>
        <w:rPr>
          <w:rFonts w:ascii="Book Antiqua" w:hAnsi="Book Antiqua" w:cs="Arial"/>
          <w:sz w:val="24"/>
          <w:szCs w:val="24"/>
          <w:lang w:val="en-US"/>
        </w:rPr>
      </w:pPr>
      <w:r w:rsidRPr="00340C28">
        <w:rPr>
          <w:rFonts w:ascii="Book Antiqua" w:hAnsi="Book Antiqua" w:cs="Arial"/>
          <w:sz w:val="24"/>
          <w:szCs w:val="24"/>
          <w:lang w:val="en-US"/>
        </w:rPr>
        <w:tab/>
      </w:r>
    </w:p>
    <w:p w:rsidR="00B24FDE" w:rsidRPr="00340C28" w:rsidRDefault="00064208"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MATERIALS AND METHODS</w:t>
      </w:r>
    </w:p>
    <w:p w:rsidR="00774F90" w:rsidRPr="00340C28" w:rsidRDefault="00774F90" w:rsidP="00340C28">
      <w:pPr>
        <w:pStyle w:val="NoSpacing"/>
        <w:spacing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Population features</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Our study was performed in Campania, a region of Southern Italy</w:t>
      </w:r>
      <w:r w:rsidR="00774F90" w:rsidRPr="00340C28">
        <w:rPr>
          <w:rFonts w:ascii="Book Antiqua" w:hAnsi="Book Antiqua" w:cstheme="minorHAnsi"/>
          <w:sz w:val="24"/>
          <w:szCs w:val="24"/>
          <w:lang w:val="en-US"/>
        </w:rPr>
        <w:t xml:space="preserve"> between May 2011</w:t>
      </w:r>
      <w:r w:rsidR="00D96D40" w:rsidRPr="00340C28">
        <w:rPr>
          <w:rFonts w:ascii="Book Antiqua" w:hAnsi="Book Antiqua" w:cstheme="minorHAnsi"/>
          <w:sz w:val="24"/>
          <w:szCs w:val="24"/>
          <w:lang w:val="en-US"/>
        </w:rPr>
        <w:t xml:space="preserve"> and April 2012</w:t>
      </w:r>
      <w:r w:rsidR="00692E8F">
        <w:rPr>
          <w:rFonts w:ascii="Book Antiqua" w:hAnsi="Book Antiqua" w:cstheme="minorHAnsi"/>
          <w:sz w:val="24"/>
          <w:szCs w:val="24"/>
          <w:lang w:val="en-US"/>
        </w:rPr>
        <w:t>.</w:t>
      </w:r>
      <w:r w:rsidRPr="00340C28">
        <w:rPr>
          <w:rFonts w:ascii="Book Antiqua" w:hAnsi="Book Antiqua" w:cstheme="minorHAnsi"/>
          <w:sz w:val="24"/>
          <w:szCs w:val="24"/>
          <w:lang w:val="en-US"/>
        </w:rPr>
        <w:t xml:space="preserve"> As many as 1134 subjects (598 M and 536 F; age range 17 – 83 years) without</w:t>
      </w:r>
      <w:r w:rsidR="00C919BC" w:rsidRPr="00340C28">
        <w:rPr>
          <w:rFonts w:ascii="Book Antiqua" w:hAnsi="Book Antiqua" w:cstheme="minorHAnsi"/>
          <w:sz w:val="24"/>
          <w:szCs w:val="24"/>
          <w:lang w:val="en-US"/>
        </w:rPr>
        <w:t xml:space="preserve"> a</w:t>
      </w:r>
      <w:r w:rsidR="00D17D35" w:rsidRPr="00340C28">
        <w:rPr>
          <w:rFonts w:ascii="Book Antiqua" w:hAnsi="Book Antiqua" w:cstheme="minorHAnsi"/>
          <w:sz w:val="24"/>
          <w:szCs w:val="24"/>
          <w:lang w:val="en-US"/>
        </w:rPr>
        <w:t xml:space="preserve"> prior </w:t>
      </w:r>
      <w:r w:rsidRPr="00340C28">
        <w:rPr>
          <w:rFonts w:ascii="Book Antiqua" w:hAnsi="Book Antiqua" w:cstheme="minorHAnsi"/>
          <w:sz w:val="24"/>
          <w:szCs w:val="24"/>
          <w:lang w:val="en-US"/>
        </w:rPr>
        <w:t>abdominal surgery or r</w:t>
      </w:r>
      <w:r w:rsidR="00DE735A" w:rsidRPr="00340C28">
        <w:rPr>
          <w:rFonts w:ascii="Book Antiqua" w:hAnsi="Book Antiqua" w:cstheme="minorHAnsi"/>
          <w:sz w:val="24"/>
          <w:szCs w:val="24"/>
          <w:lang w:val="en-US"/>
        </w:rPr>
        <w:t>elevant organic chronic disease</w:t>
      </w:r>
      <w:r w:rsidR="00D17D35" w:rsidRPr="00340C28">
        <w:rPr>
          <w:rFonts w:ascii="Book Antiqua" w:hAnsi="Book Antiqua" w:cstheme="minorHAnsi"/>
          <w:sz w:val="24"/>
          <w:szCs w:val="24"/>
          <w:lang w:val="en-US"/>
        </w:rPr>
        <w:t>, on the basis of an accurate history taking,</w:t>
      </w:r>
      <w:r w:rsidRPr="00340C28">
        <w:rPr>
          <w:rFonts w:ascii="Book Antiqua" w:hAnsi="Book Antiqua" w:cstheme="minorHAnsi"/>
          <w:sz w:val="24"/>
          <w:szCs w:val="24"/>
          <w:lang w:val="en-US"/>
        </w:rPr>
        <w:t xml:space="preserve"> were investigated in relation to their dietary habits; of these,</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114 were outpatients of the</w:t>
      </w:r>
      <w:r w:rsidR="00C919BC" w:rsidRPr="00340C28">
        <w:rPr>
          <w:rFonts w:ascii="Book Antiqua" w:hAnsi="Book Antiqua" w:cstheme="minorHAnsi"/>
          <w:sz w:val="24"/>
          <w:szCs w:val="24"/>
          <w:lang w:val="en-US"/>
        </w:rPr>
        <w:t xml:space="preserve"> “Federico II”</w:t>
      </w:r>
      <w:r w:rsidRPr="00340C28">
        <w:rPr>
          <w:rFonts w:ascii="Book Antiqua" w:hAnsi="Book Antiqua" w:cstheme="minorHAnsi"/>
          <w:sz w:val="24"/>
          <w:szCs w:val="24"/>
          <w:lang w:val="en-US"/>
        </w:rPr>
        <w:t xml:space="preserve"> University Hospital (Naples), 401 </w:t>
      </w:r>
      <w:r w:rsidR="00C919BC" w:rsidRPr="00340C28">
        <w:rPr>
          <w:rFonts w:ascii="Book Antiqua" w:hAnsi="Book Antiqua" w:cstheme="minorHAnsi"/>
          <w:sz w:val="24"/>
          <w:szCs w:val="24"/>
          <w:lang w:val="en-US"/>
        </w:rPr>
        <w:t xml:space="preserve">had been </w:t>
      </w:r>
      <w:r w:rsidRPr="00340C28">
        <w:rPr>
          <w:rFonts w:ascii="Book Antiqua" w:hAnsi="Book Antiqua" w:cstheme="minorHAnsi"/>
          <w:sz w:val="24"/>
          <w:szCs w:val="24"/>
          <w:lang w:val="en-US"/>
        </w:rPr>
        <w:t>surveyed during an open event for health prevention held in the city of Caserta; 619 were evaluated during a health care program in a secondary school in Naples.</w:t>
      </w:r>
      <w:r w:rsidR="00774F90" w:rsidRPr="00340C28">
        <w:rPr>
          <w:rFonts w:ascii="Book Antiqua" w:hAnsi="Book Antiqua" w:cstheme="minorHAnsi"/>
          <w:sz w:val="24"/>
          <w:szCs w:val="24"/>
          <w:lang w:val="en-US"/>
        </w:rPr>
        <w:t xml:space="preserve"> </w:t>
      </w:r>
    </w:p>
    <w:p w:rsidR="00064208" w:rsidRPr="00340C28" w:rsidRDefault="00064208" w:rsidP="00340C28">
      <w:pPr>
        <w:spacing w:after="0" w:line="360" w:lineRule="auto"/>
        <w:jc w:val="both"/>
        <w:rPr>
          <w:rFonts w:ascii="Book Antiqua" w:hAnsi="Book Antiqua" w:cstheme="minorHAnsi"/>
          <w:b/>
          <w:sz w:val="24"/>
          <w:szCs w:val="24"/>
          <w:lang w:val="en-US" w:eastAsia="zh-CN"/>
        </w:rPr>
      </w:pPr>
    </w:p>
    <w:p w:rsidR="00774F90" w:rsidRPr="00340C28" w:rsidRDefault="00774F90" w:rsidP="00340C28">
      <w:pPr>
        <w:spacing w:after="0"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Clinical questionnaire</w:t>
      </w:r>
    </w:p>
    <w:p w:rsidR="00774F90" w:rsidRPr="00340C28" w:rsidRDefault="00B24FDE" w:rsidP="00340C28">
      <w:pPr>
        <w:spacing w:after="0"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All subjects were administered the Rome III questionnaire to assess the presence of upper or lower gastrointestinal symptoms:</w:t>
      </w:r>
      <w:r w:rsidR="00DE735A"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719</w:t>
      </w:r>
      <w:r w:rsidR="0043253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patients did not report any relevant gastrointestinal symptoms (controls),</w:t>
      </w:r>
      <w:r w:rsidR="00DE735A"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172</w:t>
      </w:r>
      <w:r w:rsidR="00DE735A"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met the criteria for prevalen</w:t>
      </w:r>
      <w:r w:rsidR="00F015FC" w:rsidRPr="00340C28">
        <w:rPr>
          <w:rFonts w:ascii="Book Antiqua" w:hAnsi="Book Antiqua" w:cstheme="minorHAnsi"/>
          <w:sz w:val="24"/>
          <w:szCs w:val="24"/>
          <w:lang w:val="en-US"/>
        </w:rPr>
        <w:t>t irritable bowel syndrome</w:t>
      </w:r>
      <w:r w:rsidRPr="00340C28">
        <w:rPr>
          <w:rFonts w:ascii="Book Antiqua" w:hAnsi="Book Antiqua" w:cstheme="minorHAnsi"/>
          <w:sz w:val="24"/>
          <w:szCs w:val="24"/>
          <w:lang w:val="en-US"/>
        </w:rPr>
        <w:t xml:space="preserve"> and 243 for pre</w:t>
      </w:r>
      <w:r w:rsidR="00F015FC" w:rsidRPr="00340C28">
        <w:rPr>
          <w:rFonts w:ascii="Book Antiqua" w:hAnsi="Book Antiqua" w:cstheme="minorHAnsi"/>
          <w:sz w:val="24"/>
          <w:szCs w:val="24"/>
          <w:lang w:val="en-US"/>
        </w:rPr>
        <w:t>valent functional dyspepsia</w:t>
      </w:r>
      <w:r w:rsidRPr="00340C28">
        <w:rPr>
          <w:rFonts w:ascii="Book Antiqua" w:hAnsi="Book Antiqua" w:cstheme="minorHAnsi"/>
          <w:sz w:val="24"/>
          <w:szCs w:val="24"/>
          <w:lang w:val="en-US"/>
        </w:rPr>
        <w:t>.</w:t>
      </w:r>
      <w:r w:rsidR="00774F90" w:rsidRPr="00340C28">
        <w:rPr>
          <w:rFonts w:ascii="Book Antiqua" w:hAnsi="Book Antiqua" w:cstheme="minorHAnsi"/>
          <w:sz w:val="24"/>
          <w:szCs w:val="24"/>
          <w:lang w:val="en-US"/>
        </w:rPr>
        <w:t xml:space="preserve"> Controls, IBS and FD patients were classified according to age: 14 -24 years old, 25 to 34 years old, 35 to 49 years old, 50 to 64 years old and, finally, above 64 years of age.</w:t>
      </w:r>
    </w:p>
    <w:p w:rsidR="00064208" w:rsidRPr="00340C28" w:rsidRDefault="00064208" w:rsidP="00340C28">
      <w:pPr>
        <w:spacing w:after="0" w:line="360" w:lineRule="auto"/>
        <w:jc w:val="both"/>
        <w:rPr>
          <w:rFonts w:ascii="Book Antiqua" w:hAnsi="Book Antiqua" w:cstheme="minorHAnsi"/>
          <w:sz w:val="24"/>
          <w:szCs w:val="24"/>
          <w:lang w:val="en-US" w:eastAsia="zh-CN"/>
        </w:rPr>
      </w:pPr>
    </w:p>
    <w:p w:rsidR="00774F90" w:rsidRPr="00340C28" w:rsidRDefault="00774F90" w:rsidP="00340C28">
      <w:pPr>
        <w:spacing w:after="0"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Adherence to MD questionnaire</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In addition, all subjects completed a standardized food frequency questionnaire (FFQ) evaluating their adherenc</w:t>
      </w:r>
      <w:r w:rsidR="00F015FC" w:rsidRPr="00340C28">
        <w:rPr>
          <w:rFonts w:ascii="Book Antiqua" w:hAnsi="Book Antiqua" w:cstheme="minorHAnsi"/>
          <w:sz w:val="24"/>
          <w:szCs w:val="24"/>
          <w:lang w:val="en-US"/>
        </w:rPr>
        <w:t>e to the Mediterranean Diet</w:t>
      </w:r>
      <w:r w:rsidRPr="00340C28">
        <w:rPr>
          <w:rFonts w:ascii="Book Antiqua" w:hAnsi="Book Antiqua" w:cstheme="minorHAnsi"/>
          <w:sz w:val="24"/>
          <w:szCs w:val="24"/>
          <w:lang w:val="en-US"/>
        </w:rPr>
        <w:t xml:space="preserve"> model. In order to explore the adherence to MD in different age categories</w:t>
      </w:r>
      <w:r w:rsidR="007D0066"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we used two </w:t>
      </w:r>
      <w:r w:rsidR="00C919BC" w:rsidRPr="00340C28">
        <w:rPr>
          <w:rFonts w:ascii="Book Antiqua" w:hAnsi="Book Antiqua" w:cstheme="minorHAnsi"/>
          <w:sz w:val="24"/>
          <w:szCs w:val="24"/>
          <w:lang w:val="en-US"/>
        </w:rPr>
        <w:t xml:space="preserve">different </w:t>
      </w:r>
      <w:r w:rsidRPr="00340C28">
        <w:rPr>
          <w:rFonts w:ascii="Book Antiqua" w:hAnsi="Book Antiqua" w:cstheme="minorHAnsi"/>
          <w:sz w:val="24"/>
          <w:szCs w:val="24"/>
          <w:lang w:val="en-US"/>
        </w:rPr>
        <w:t xml:space="preserve">questionnaire: the Mediterranean Diet Quality index for children and adolescents (KIDMED) was administered to participants whose ages ranged </w:t>
      </w:r>
      <w:r w:rsidRPr="00340C28">
        <w:rPr>
          <w:rFonts w:ascii="Book Antiqua" w:hAnsi="Book Antiqua" w:cstheme="minorHAnsi"/>
          <w:sz w:val="24"/>
          <w:szCs w:val="24"/>
          <w:lang w:val="en-US"/>
        </w:rPr>
        <w:lastRenderedPageBreak/>
        <w:t xml:space="preserve">from 17 to 24 years, and the Short Mediterranean Diet Questionnaire to those older than 24 years. Both questionnaires were developed </w:t>
      </w:r>
      <w:r w:rsidR="007D0066" w:rsidRPr="00340C28">
        <w:rPr>
          <w:rFonts w:ascii="Book Antiqua" w:hAnsi="Book Antiqua" w:cstheme="minorHAnsi"/>
          <w:sz w:val="24"/>
          <w:szCs w:val="24"/>
          <w:lang w:val="en-US"/>
        </w:rPr>
        <w:t>according to</w:t>
      </w:r>
      <w:r w:rsidRPr="00340C28">
        <w:rPr>
          <w:rFonts w:ascii="Book Antiqua" w:hAnsi="Book Antiqua" w:cstheme="minorHAnsi"/>
          <w:sz w:val="24"/>
          <w:szCs w:val="24"/>
          <w:lang w:val="en-US"/>
        </w:rPr>
        <w:t xml:space="preserve"> the principles behind Mediterranean dietary patterns. </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ab/>
        <w:t>The KIDMED index is based on a 16-question test with scores ranging from 0 to 12; questions denoting a negative connotation compared to the Mediterranean diet model</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were assigned a value of -1, those with positive aspects were assigned +1 (</w:t>
      </w:r>
      <w:r w:rsidR="00064208" w:rsidRPr="00340C28">
        <w:rPr>
          <w:rFonts w:ascii="Book Antiqua" w:hAnsi="Book Antiqua" w:cstheme="minorHAnsi"/>
          <w:sz w:val="24"/>
          <w:szCs w:val="24"/>
          <w:lang w:val="en-US"/>
        </w:rPr>
        <w:t xml:space="preserve">Table </w:t>
      </w:r>
      <w:r w:rsidRPr="00340C28">
        <w:rPr>
          <w:rFonts w:ascii="Book Antiqua" w:hAnsi="Book Antiqua" w:cstheme="minorHAnsi"/>
          <w:sz w:val="24"/>
          <w:szCs w:val="24"/>
          <w:lang w:val="en-US"/>
        </w:rPr>
        <w:t xml:space="preserve">1). The score obtained was classified into three levels of adherence to the Mediterranean dietary model: &gt; 8 optimal; 4-7 intermediate, </w:t>
      </w:r>
      <w:r w:rsidR="006D11A4" w:rsidRPr="00340C28">
        <w:rPr>
          <w:rFonts w:ascii="Book Antiqua" w:hAnsi="Book Antiqua" w:cstheme="minorHAnsi"/>
          <w:sz w:val="24"/>
          <w:szCs w:val="24"/>
          <w:lang w:val="en-US"/>
        </w:rPr>
        <w:t xml:space="preserve">≤ 3 very low </w:t>
      </w:r>
      <w:proofErr w:type="gramStart"/>
      <w:r w:rsidR="006D11A4" w:rsidRPr="00340C28">
        <w:rPr>
          <w:rFonts w:ascii="Book Antiqua" w:hAnsi="Book Antiqua" w:cstheme="minorHAnsi"/>
          <w:sz w:val="24"/>
          <w:szCs w:val="24"/>
          <w:lang w:val="en-US"/>
        </w:rPr>
        <w:t>adherence</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11,12]</w:t>
      </w:r>
      <w:r w:rsidRPr="00340C28">
        <w:rPr>
          <w:rFonts w:ascii="Book Antiqua" w:hAnsi="Book Antiqua" w:cstheme="minorHAnsi"/>
          <w:sz w:val="24"/>
          <w:szCs w:val="24"/>
          <w:lang w:val="en-US"/>
        </w:rPr>
        <w:t>.</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ab/>
        <w:t>The Short Mediterranean Diet Questionnaire derives from a larger validated FFQ including</w:t>
      </w:r>
      <w:r w:rsidR="00122B93"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136 items; it is based on a 9-question test assessing the frequency of consumption for nine typical food categories. </w:t>
      </w:r>
      <w:r w:rsidR="00165C82" w:rsidRPr="00340C28">
        <w:rPr>
          <w:rFonts w:ascii="Book Antiqua" w:hAnsi="Book Antiqua" w:cstheme="minorHAnsi"/>
          <w:sz w:val="24"/>
          <w:szCs w:val="24"/>
          <w:lang w:val="en-US"/>
        </w:rPr>
        <w:t>A s</w:t>
      </w:r>
      <w:r w:rsidR="00111042" w:rsidRPr="00340C28">
        <w:rPr>
          <w:rFonts w:ascii="Book Antiqua" w:hAnsi="Book Antiqua" w:cstheme="minorHAnsi"/>
          <w:sz w:val="24"/>
          <w:szCs w:val="24"/>
          <w:lang w:val="en-US"/>
        </w:rPr>
        <w:t xml:space="preserve">pecific frequency </w:t>
      </w:r>
      <w:r w:rsidR="00165C82" w:rsidRPr="00340C28">
        <w:rPr>
          <w:rFonts w:ascii="Book Antiqua" w:hAnsi="Book Antiqua" w:cstheme="minorHAnsi"/>
          <w:sz w:val="24"/>
          <w:szCs w:val="24"/>
          <w:lang w:val="en-US"/>
        </w:rPr>
        <w:t>score</w:t>
      </w:r>
      <w:r w:rsidR="00111042" w:rsidRPr="00340C28">
        <w:rPr>
          <w:rFonts w:ascii="Book Antiqua" w:hAnsi="Book Antiqua" w:cstheme="minorHAnsi"/>
          <w:sz w:val="24"/>
          <w:szCs w:val="24"/>
          <w:lang w:val="en-US"/>
        </w:rPr>
        <w:t xml:space="preserve"> w</w:t>
      </w:r>
      <w:r w:rsidR="00165C82" w:rsidRPr="00340C28">
        <w:rPr>
          <w:rFonts w:ascii="Book Antiqua" w:hAnsi="Book Antiqua" w:cstheme="minorHAnsi"/>
          <w:sz w:val="24"/>
          <w:szCs w:val="24"/>
          <w:lang w:val="en-US"/>
        </w:rPr>
        <w:t>as</w:t>
      </w:r>
      <w:r w:rsidR="00111042" w:rsidRPr="00340C28">
        <w:rPr>
          <w:rFonts w:ascii="Book Antiqua" w:hAnsi="Book Antiqua" w:cstheme="minorHAnsi"/>
          <w:sz w:val="24"/>
          <w:szCs w:val="24"/>
          <w:lang w:val="en-US"/>
        </w:rPr>
        <w:t xml:space="preserve"> assigned to each food </w:t>
      </w:r>
      <w:r w:rsidR="00165C82" w:rsidRPr="00340C28">
        <w:rPr>
          <w:rFonts w:ascii="Book Antiqua" w:hAnsi="Book Antiqua" w:cstheme="minorHAnsi"/>
          <w:sz w:val="24"/>
          <w:szCs w:val="24"/>
          <w:lang w:val="en-US"/>
        </w:rPr>
        <w:t xml:space="preserve">to attribute </w:t>
      </w:r>
      <w:r w:rsidR="00111042" w:rsidRPr="00340C28">
        <w:rPr>
          <w:rFonts w:ascii="Book Antiqua" w:hAnsi="Book Antiqua" w:cstheme="minorHAnsi"/>
          <w:sz w:val="24"/>
          <w:szCs w:val="24"/>
          <w:lang w:val="en-US"/>
        </w:rPr>
        <w:t xml:space="preserve">+1 only when food consumption satisfied </w:t>
      </w:r>
      <w:r w:rsidR="00165C82" w:rsidRPr="00340C28">
        <w:rPr>
          <w:rFonts w:ascii="Book Antiqua" w:hAnsi="Book Antiqua" w:cstheme="minorHAnsi"/>
          <w:sz w:val="24"/>
          <w:szCs w:val="24"/>
          <w:lang w:val="en-US"/>
        </w:rPr>
        <w:t>the criteria</w:t>
      </w:r>
      <w:r w:rsidR="00111042" w:rsidRPr="00340C28">
        <w:rPr>
          <w:rFonts w:ascii="Book Antiqua" w:hAnsi="Book Antiqua" w:cstheme="minorHAnsi"/>
          <w:sz w:val="24"/>
          <w:szCs w:val="24"/>
          <w:lang w:val="en-US"/>
        </w:rPr>
        <w:t xml:space="preserve"> (</w:t>
      </w:r>
      <w:r w:rsidR="00064208" w:rsidRPr="00340C28">
        <w:rPr>
          <w:rFonts w:ascii="Book Antiqua" w:hAnsi="Book Antiqua" w:cstheme="minorHAnsi"/>
          <w:sz w:val="24"/>
          <w:szCs w:val="24"/>
          <w:lang w:val="en-US"/>
        </w:rPr>
        <w:t xml:space="preserve">Table </w:t>
      </w:r>
      <w:r w:rsidR="00111042" w:rsidRPr="00340C28">
        <w:rPr>
          <w:rFonts w:ascii="Book Antiqua" w:hAnsi="Book Antiqua" w:cstheme="minorHAnsi"/>
          <w:sz w:val="24"/>
          <w:szCs w:val="24"/>
          <w:lang w:val="en-US"/>
        </w:rPr>
        <w:t>2).</w:t>
      </w:r>
      <w:r w:rsidR="00692E8F">
        <w:rPr>
          <w:rFonts w:ascii="Book Antiqua" w:hAnsi="Book Antiqua" w:cstheme="minorHAnsi"/>
          <w:sz w:val="24"/>
          <w:szCs w:val="24"/>
          <w:lang w:val="en-US"/>
        </w:rPr>
        <w:t xml:space="preserve"> </w:t>
      </w:r>
      <w:r w:rsidRPr="00340C28">
        <w:rPr>
          <w:rFonts w:ascii="Book Antiqua" w:hAnsi="Book Antiqua" w:cstheme="minorHAnsi"/>
          <w:sz w:val="24"/>
          <w:szCs w:val="24"/>
          <w:lang w:val="en-US"/>
        </w:rPr>
        <w:t>The final composite score ranged from 0 to 9 and, as for the KIDMED index, it</w:t>
      </w:r>
      <w:r w:rsidR="00122B93"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was classified into three levels of adherence to the Mediterranean diet: &gt; 7 optimal; 4-6 intermediate, ≤ 3 very low </w:t>
      </w:r>
      <w:proofErr w:type="gramStart"/>
      <w:r w:rsidRPr="00340C28">
        <w:rPr>
          <w:rFonts w:ascii="Book Antiqua" w:hAnsi="Book Antiqua" w:cstheme="minorHAnsi"/>
          <w:sz w:val="24"/>
          <w:szCs w:val="24"/>
          <w:lang w:val="en-US"/>
        </w:rPr>
        <w:t>adherence</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13]</w:t>
      </w:r>
      <w:r w:rsidRPr="00340C28">
        <w:rPr>
          <w:rFonts w:ascii="Book Antiqua" w:hAnsi="Book Antiqua" w:cstheme="minorHAnsi"/>
          <w:sz w:val="24"/>
          <w:szCs w:val="24"/>
          <w:lang w:val="en-US"/>
        </w:rPr>
        <w:t>.</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ab/>
        <w:t>Since two different types of questionnaires were used, the final index ranged from 0 to 9 or from 0 to 12; for this reason, to equalize the score obtained for each patient, final scores were divided by the maximum result achievable depending on the questionnaire</w:t>
      </w:r>
      <w:r w:rsidR="00165C82" w:rsidRPr="00340C28">
        <w:rPr>
          <w:rFonts w:ascii="Book Antiqua" w:hAnsi="Book Antiqua" w:cstheme="minorHAnsi"/>
          <w:sz w:val="24"/>
          <w:szCs w:val="24"/>
          <w:lang w:val="en-US"/>
        </w:rPr>
        <w:t xml:space="preserve"> employed.</w:t>
      </w:r>
    </w:p>
    <w:p w:rsidR="00064208" w:rsidRPr="00340C28" w:rsidRDefault="00064208" w:rsidP="00340C28">
      <w:pPr>
        <w:spacing w:after="0" w:line="360" w:lineRule="auto"/>
        <w:jc w:val="both"/>
        <w:rPr>
          <w:rFonts w:ascii="Book Antiqua" w:hAnsi="Book Antiqua" w:cstheme="minorHAnsi"/>
          <w:i/>
          <w:sz w:val="24"/>
          <w:szCs w:val="24"/>
          <w:lang w:val="en-US" w:eastAsia="zh-CN"/>
        </w:rPr>
      </w:pPr>
    </w:p>
    <w:p w:rsidR="00774F90" w:rsidRPr="00340C28" w:rsidRDefault="00774F90" w:rsidP="00340C28">
      <w:pPr>
        <w:spacing w:after="0"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Statistical analys</w:t>
      </w:r>
      <w:r w:rsidR="00692E8F">
        <w:rPr>
          <w:rFonts w:ascii="Book Antiqua" w:hAnsi="Book Antiqua" w:cstheme="minorHAnsi" w:hint="eastAsia"/>
          <w:b/>
          <w:i/>
          <w:sz w:val="24"/>
          <w:szCs w:val="24"/>
          <w:lang w:val="en-US" w:eastAsia="zh-CN"/>
        </w:rPr>
        <w:t>i</w:t>
      </w:r>
      <w:r w:rsidRPr="00340C28">
        <w:rPr>
          <w:rFonts w:ascii="Book Antiqua" w:hAnsi="Book Antiqua" w:cstheme="minorHAnsi"/>
          <w:b/>
          <w:i/>
          <w:sz w:val="24"/>
          <w:szCs w:val="24"/>
          <w:lang w:val="en-US"/>
        </w:rPr>
        <w:t>s</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Data were evaluated using SPSS for Windows version 13 (SPSS Inc., Chicago, IL, </w:t>
      </w:r>
      <w:r w:rsidR="00064208" w:rsidRPr="00340C28">
        <w:rPr>
          <w:rFonts w:ascii="Book Antiqua" w:hAnsi="Book Antiqua" w:cstheme="minorHAnsi"/>
          <w:sz w:val="24"/>
          <w:szCs w:val="24"/>
          <w:lang w:val="en-US"/>
        </w:rPr>
        <w:t>United States</w:t>
      </w:r>
      <w:r w:rsidRPr="00340C28">
        <w:rPr>
          <w:rFonts w:ascii="Book Antiqua" w:hAnsi="Book Antiqua" w:cstheme="minorHAnsi"/>
          <w:sz w:val="24"/>
          <w:szCs w:val="24"/>
          <w:lang w:val="en-US"/>
        </w:rPr>
        <w:t xml:space="preserve">). Results were analyzed using </w:t>
      </w:r>
      <w:r w:rsidRPr="00C37256">
        <w:rPr>
          <w:rFonts w:ascii="Book Antiqua" w:hAnsi="Book Antiqua" w:cstheme="minorHAnsi"/>
          <w:i/>
          <w:sz w:val="24"/>
          <w:szCs w:val="24"/>
          <w:lang w:val="en-US"/>
        </w:rPr>
        <w:t>t</w:t>
      </w:r>
      <w:r w:rsidRPr="00340C28">
        <w:rPr>
          <w:rFonts w:ascii="Book Antiqua" w:hAnsi="Book Antiqua" w:cstheme="minorHAnsi"/>
          <w:sz w:val="24"/>
          <w:szCs w:val="24"/>
          <w:lang w:val="en-US"/>
        </w:rPr>
        <w:t xml:space="preserve">-test and ANOVA. Differences were considered significant when the </w:t>
      </w:r>
      <w:r w:rsidR="00C37256" w:rsidRPr="00C37256">
        <w:rPr>
          <w:rFonts w:ascii="Book Antiqua" w:hAnsi="Book Antiqua" w:cstheme="minorHAnsi" w:hint="eastAsia"/>
          <w:i/>
          <w:sz w:val="24"/>
          <w:szCs w:val="24"/>
          <w:lang w:val="en-US" w:eastAsia="zh-CN"/>
        </w:rPr>
        <w:t>P</w:t>
      </w:r>
      <w:r w:rsidRPr="00340C28">
        <w:rPr>
          <w:rFonts w:ascii="Book Antiqua" w:hAnsi="Book Antiqua" w:cstheme="minorHAnsi"/>
          <w:sz w:val="24"/>
          <w:szCs w:val="24"/>
          <w:lang w:val="en-US"/>
        </w:rPr>
        <w:t xml:space="preserve"> value was </w:t>
      </w:r>
      <w:r w:rsidR="00165C82" w:rsidRPr="00340C28">
        <w:rPr>
          <w:rFonts w:ascii="Book Antiqua" w:hAnsi="Book Antiqua" w:cstheme="minorHAnsi"/>
          <w:sz w:val="24"/>
          <w:szCs w:val="24"/>
          <w:lang w:val="en-US"/>
        </w:rPr>
        <w:t>below</w:t>
      </w:r>
      <w:r w:rsidRPr="00340C28">
        <w:rPr>
          <w:rFonts w:ascii="Book Antiqua" w:hAnsi="Book Antiqua" w:cstheme="minorHAnsi"/>
          <w:sz w:val="24"/>
          <w:szCs w:val="24"/>
          <w:lang w:val="en-US"/>
        </w:rPr>
        <w:t xml:space="preserve"> 0.05.</w:t>
      </w:r>
      <w:r w:rsidR="006E0DB1"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A multinomial regression model was used to analyze whether the level of adherence to MD was associated with functional gastrointestinal disorders, age category, sex or BMI. Results are reported as adjusted odds ratio with 95%</w:t>
      </w:r>
      <w:r w:rsidR="00064208" w:rsidRPr="00340C28">
        <w:rPr>
          <w:rFonts w:ascii="Book Antiqua" w:hAnsi="Book Antiqua" w:cstheme="minorHAnsi"/>
          <w:sz w:val="24"/>
          <w:szCs w:val="24"/>
          <w:lang w:val="en-US"/>
        </w:rPr>
        <w:t>CI</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Pr="00340C28">
        <w:rPr>
          <w:rFonts w:ascii="Book Antiqua" w:hAnsi="Book Antiqua" w:cstheme="minorHAnsi"/>
          <w:sz w:val="24"/>
          <w:szCs w:val="24"/>
          <w:lang w:val="en-US"/>
        </w:rPr>
        <w:t xml:space="preserve">-values </w:t>
      </w:r>
      <w:r w:rsidR="00165C82" w:rsidRPr="00340C28">
        <w:rPr>
          <w:rFonts w:ascii="Book Antiqua" w:hAnsi="Book Antiqua" w:cstheme="minorHAnsi"/>
          <w:sz w:val="24"/>
          <w:szCs w:val="24"/>
          <w:lang w:val="en-US"/>
        </w:rPr>
        <w:t>below</w:t>
      </w:r>
      <w:r w:rsidRPr="00340C28">
        <w:rPr>
          <w:rFonts w:ascii="Book Antiqua" w:hAnsi="Book Antiqua" w:cstheme="minorHAnsi"/>
          <w:sz w:val="24"/>
          <w:szCs w:val="24"/>
          <w:lang w:val="en-US"/>
        </w:rPr>
        <w:t xml:space="preserve"> 0.05 were considered as significant. The output of the multinomial logistic regression is presented as a set of two dichotomous logistic regressions that provide a pairwise comparison of the phenotypes</w:t>
      </w:r>
      <w:r w:rsidR="00E55AEC"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as follows: High versus low adherence to MD and high versus intermediate adherence to MD. The oldest </w:t>
      </w:r>
      <w:r w:rsidRPr="00340C28">
        <w:rPr>
          <w:rFonts w:ascii="Book Antiqua" w:hAnsi="Book Antiqua" w:cstheme="minorHAnsi"/>
          <w:sz w:val="24"/>
          <w:szCs w:val="24"/>
          <w:lang w:val="en-US"/>
        </w:rPr>
        <w:lastRenderedPageBreak/>
        <w:t>group, controls, individuals presenting with third grade obesity</w:t>
      </w:r>
      <w:r w:rsidR="00165C82"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and females </w:t>
      </w:r>
      <w:r w:rsidR="001E29BC" w:rsidRPr="00340C28">
        <w:rPr>
          <w:rFonts w:ascii="Book Antiqua" w:hAnsi="Book Antiqua" w:cstheme="minorHAnsi"/>
          <w:sz w:val="24"/>
          <w:szCs w:val="24"/>
          <w:lang w:val="en-US"/>
        </w:rPr>
        <w:t>were used as reference category</w:t>
      </w:r>
      <w:r w:rsidRPr="00340C28">
        <w:rPr>
          <w:rFonts w:ascii="Book Antiqua" w:hAnsi="Book Antiqua" w:cstheme="minorHAnsi"/>
          <w:sz w:val="24"/>
          <w:szCs w:val="24"/>
          <w:lang w:val="en-US"/>
        </w:rPr>
        <w:t xml:space="preserve"> in the multinomial regression model.</w:t>
      </w:r>
    </w:p>
    <w:p w:rsidR="00B24FDE" w:rsidRPr="00340C28" w:rsidRDefault="00B24FDE" w:rsidP="00340C28">
      <w:pPr>
        <w:spacing w:after="0" w:line="360" w:lineRule="auto"/>
        <w:jc w:val="both"/>
        <w:rPr>
          <w:rFonts w:ascii="Book Antiqua" w:hAnsi="Book Antiqua" w:cstheme="minorHAnsi"/>
          <w:sz w:val="24"/>
          <w:szCs w:val="24"/>
          <w:lang w:val="en-US"/>
        </w:rPr>
      </w:pPr>
    </w:p>
    <w:p w:rsidR="00B24FDE" w:rsidRPr="00340C28" w:rsidRDefault="00064208" w:rsidP="00340C28">
      <w:pPr>
        <w:spacing w:after="0"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RESULTS</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Overall, 1134 subjects were investigated as to presence of both upper and lower gastrointestinal symptoms and were thus classified into the following groups: controls, functional dyspepsia or irritable bowel syndrome. Thereafter, they were all stratified </w:t>
      </w:r>
      <w:bookmarkStart w:id="16" w:name="OLE_LINK2"/>
      <w:r w:rsidRPr="00340C28">
        <w:rPr>
          <w:rFonts w:ascii="Book Antiqua" w:hAnsi="Book Antiqua" w:cstheme="minorHAnsi"/>
          <w:sz w:val="24"/>
          <w:szCs w:val="24"/>
          <w:lang w:val="en-US"/>
        </w:rPr>
        <w:t>by level of adherence to the Mediterranean diet (low, intermediate and high adherence) and age category (17-24; 25-34; 35-49; 50-65; &gt;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65 y</w:t>
      </w:r>
      <w:r w:rsidR="00064208" w:rsidRPr="00340C28">
        <w:rPr>
          <w:rFonts w:ascii="Book Antiqua" w:hAnsi="Book Antiqua" w:cstheme="minorHAnsi" w:hint="eastAsia"/>
          <w:sz w:val="24"/>
          <w:szCs w:val="24"/>
          <w:lang w:val="en-US" w:eastAsia="zh-CN"/>
        </w:rPr>
        <w:t>ea</w:t>
      </w:r>
      <w:r w:rsidRPr="00340C28">
        <w:rPr>
          <w:rFonts w:ascii="Book Antiqua" w:hAnsi="Book Antiqua" w:cstheme="minorHAnsi"/>
          <w:sz w:val="24"/>
          <w:szCs w:val="24"/>
          <w:lang w:val="en-US"/>
        </w:rPr>
        <w:t>rs)</w:t>
      </w:r>
      <w:bookmarkEnd w:id="16"/>
      <w:r w:rsidRPr="00340C28">
        <w:rPr>
          <w:rFonts w:ascii="Book Antiqua" w:hAnsi="Book Antiqua" w:cstheme="minorHAnsi"/>
          <w:sz w:val="24"/>
          <w:szCs w:val="24"/>
          <w:lang w:val="en-US"/>
        </w:rPr>
        <w:t xml:space="preserve"> (</w:t>
      </w:r>
      <w:r w:rsidR="00064208" w:rsidRPr="00340C28">
        <w:rPr>
          <w:rFonts w:ascii="Book Antiqua" w:hAnsi="Book Antiqua" w:cstheme="minorHAnsi"/>
          <w:sz w:val="24"/>
          <w:szCs w:val="24"/>
          <w:lang w:val="en-US"/>
        </w:rPr>
        <w:t xml:space="preserve">Table </w:t>
      </w:r>
      <w:r w:rsidRPr="00340C28">
        <w:rPr>
          <w:rFonts w:ascii="Book Antiqua" w:hAnsi="Book Antiqua" w:cstheme="minorHAnsi"/>
          <w:sz w:val="24"/>
          <w:szCs w:val="24"/>
          <w:lang w:val="en-US"/>
        </w:rPr>
        <w:t>3).</w:t>
      </w:r>
    </w:p>
    <w:p w:rsidR="00B24FDE" w:rsidRPr="00340C28" w:rsidRDefault="00B24FDE" w:rsidP="00340C28">
      <w:pPr>
        <w:spacing w:after="0" w:line="360" w:lineRule="auto"/>
        <w:jc w:val="both"/>
        <w:rPr>
          <w:rFonts w:ascii="Book Antiqua" w:hAnsi="Book Antiqua" w:cstheme="minorHAnsi"/>
          <w:sz w:val="24"/>
          <w:szCs w:val="24"/>
          <w:lang w:val="en-US"/>
        </w:rPr>
      </w:pPr>
    </w:p>
    <w:p w:rsidR="00B24FDE" w:rsidRPr="00340C28" w:rsidRDefault="00B24FDE" w:rsidP="00340C28">
      <w:pPr>
        <w:spacing w:after="0"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Univariate analyses</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A significantly lower adherence score among FD (0.56</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0.24</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0.00</w:t>
      </w:r>
      <w:r w:rsidR="00111042" w:rsidRPr="00340C28">
        <w:rPr>
          <w:rFonts w:ascii="Book Antiqua" w:hAnsi="Book Antiqua" w:cstheme="minorHAnsi"/>
          <w:sz w:val="24"/>
          <w:szCs w:val="24"/>
          <w:lang w:val="en-US"/>
        </w:rPr>
        <w:t>1) and IBS (0.57</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0.23</w:t>
      </w:r>
      <w:r w:rsidR="00064208" w:rsidRPr="00340C28">
        <w:rPr>
          <w:rFonts w:ascii="Book Antiqua" w:hAnsi="Book Antiqua" w:cstheme="minorHAnsi" w:hint="eastAsia"/>
          <w:sz w:val="24"/>
          <w:szCs w:val="24"/>
          <w:lang w:val="en-US" w:eastAsia="zh-CN"/>
        </w:rPr>
        <w:t>,</w:t>
      </w:r>
      <w:r w:rsidR="00111042"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0.05) was found compared to CNT (0.62</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0.21) (Fig</w:t>
      </w:r>
      <w:r w:rsidR="00064208" w:rsidRPr="00340C28">
        <w:rPr>
          <w:rFonts w:ascii="Book Antiqua" w:hAnsi="Book Antiqua" w:cstheme="minorHAnsi" w:hint="eastAsia"/>
          <w:sz w:val="24"/>
          <w:szCs w:val="24"/>
          <w:lang w:val="en-US" w:eastAsia="zh-CN"/>
        </w:rPr>
        <w:t>ure</w:t>
      </w:r>
      <w:r w:rsidR="00111042" w:rsidRPr="00340C28">
        <w:rPr>
          <w:rFonts w:ascii="Book Antiqua" w:hAnsi="Book Antiqua" w:cstheme="minorHAnsi"/>
          <w:sz w:val="24"/>
          <w:szCs w:val="24"/>
          <w:lang w:val="en-US"/>
        </w:rPr>
        <w:t xml:space="preserve"> 1</w:t>
      </w:r>
      <w:r w:rsidR="00064208" w:rsidRPr="00340C28">
        <w:rPr>
          <w:rFonts w:ascii="Book Antiqua" w:hAnsi="Book Antiqua" w:cstheme="minorHAnsi"/>
          <w:sz w:val="24"/>
          <w:szCs w:val="24"/>
          <w:lang w:val="en-US"/>
        </w:rPr>
        <w:t>A</w:t>
      </w:r>
      <w:r w:rsidR="00111042" w:rsidRPr="00340C28">
        <w:rPr>
          <w:rFonts w:ascii="Book Antiqua" w:hAnsi="Book Antiqua" w:cstheme="minorHAnsi"/>
          <w:sz w:val="24"/>
          <w:szCs w:val="24"/>
          <w:lang w:val="en-US"/>
        </w:rPr>
        <w:t>). When the data were stratified by gender, females with FD and IBS exhibited significantly lower adherence scores (respectively 0.58</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 xml:space="preserve">0.24,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0.05 and 0.56</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 xml:space="preserve">0.22, </w:t>
      </w:r>
      <w:r w:rsidR="00064208" w:rsidRPr="00340C28">
        <w:rPr>
          <w:rFonts w:ascii="Book Antiqua" w:hAnsi="Book Antiqua" w:cstheme="minorHAnsi"/>
          <w:i/>
          <w:sz w:val="24"/>
          <w:szCs w:val="24"/>
          <w:lang w:val="en-US"/>
        </w:rPr>
        <w:t>P</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0.05) as compared to CNT (0.64</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0.22), whereas in males they were significantly lower only for FD (0.53</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0.25</w:t>
      </w:r>
      <w:r w:rsidR="00064208" w:rsidRPr="00340C28">
        <w:rPr>
          <w:rFonts w:ascii="Book Antiqua" w:hAnsi="Book Antiqua" w:cstheme="minorHAnsi" w:hint="eastAsia"/>
          <w:sz w:val="24"/>
          <w:szCs w:val="24"/>
          <w:lang w:val="en-US" w:eastAsia="zh-CN"/>
        </w:rPr>
        <w:t>,</w:t>
      </w:r>
      <w:r w:rsidR="00111042"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0.05)</w:t>
      </w:r>
      <w:r w:rsidR="00692E8F">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compared to CNT (0.61</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0.21) (Fig</w:t>
      </w:r>
      <w:r w:rsidR="00064208" w:rsidRPr="00340C28">
        <w:rPr>
          <w:rFonts w:ascii="Book Antiqua" w:hAnsi="Book Antiqua" w:cstheme="minorHAnsi" w:hint="eastAsia"/>
          <w:sz w:val="24"/>
          <w:szCs w:val="24"/>
          <w:lang w:val="en-US" w:eastAsia="zh-CN"/>
        </w:rPr>
        <w:t>ure</w:t>
      </w:r>
      <w:r w:rsidR="00111042" w:rsidRPr="00340C28">
        <w:rPr>
          <w:rFonts w:ascii="Book Antiqua" w:hAnsi="Book Antiqua" w:cstheme="minorHAnsi"/>
          <w:sz w:val="24"/>
          <w:szCs w:val="24"/>
          <w:lang w:val="en-US"/>
        </w:rPr>
        <w:t xml:space="preserve"> 1</w:t>
      </w:r>
      <w:r w:rsidR="00064208" w:rsidRPr="00340C28">
        <w:rPr>
          <w:rFonts w:ascii="Book Antiqua" w:hAnsi="Book Antiqua" w:cstheme="minorHAnsi"/>
          <w:sz w:val="24"/>
          <w:szCs w:val="24"/>
          <w:lang w:val="en-US"/>
        </w:rPr>
        <w:t>B</w:t>
      </w:r>
      <w:r w:rsidR="00C37256">
        <w:rPr>
          <w:rFonts w:ascii="Book Antiqua" w:hAnsi="Book Antiqua" w:cstheme="minorHAnsi"/>
          <w:sz w:val="24"/>
          <w:szCs w:val="24"/>
          <w:lang w:val="en-US"/>
        </w:rPr>
        <w:t xml:space="preserve"> and </w:t>
      </w:r>
      <w:r w:rsidR="00064208" w:rsidRPr="00340C28">
        <w:rPr>
          <w:rFonts w:ascii="Book Antiqua" w:hAnsi="Book Antiqua" w:cstheme="minorHAnsi"/>
          <w:sz w:val="24"/>
          <w:szCs w:val="24"/>
          <w:lang w:val="en-US"/>
        </w:rPr>
        <w:t>C</w:t>
      </w:r>
      <w:r w:rsidR="00111042" w:rsidRPr="00340C28">
        <w:rPr>
          <w:rFonts w:ascii="Book Antiqua" w:hAnsi="Book Antiqua" w:cstheme="minorHAnsi"/>
          <w:sz w:val="24"/>
          <w:szCs w:val="24"/>
          <w:lang w:val="en-US"/>
        </w:rPr>
        <w:t>)</w:t>
      </w:r>
      <w:r w:rsidRPr="00340C28">
        <w:rPr>
          <w:rFonts w:ascii="Book Antiqua" w:hAnsi="Book Antiqua" w:cstheme="minorHAnsi"/>
          <w:sz w:val="24"/>
          <w:szCs w:val="24"/>
          <w:lang w:val="en-US"/>
        </w:rPr>
        <w:t>. Age cluster adherence scores were</w:t>
      </w:r>
      <w:r w:rsidR="00280E27" w:rsidRPr="00340C28">
        <w:rPr>
          <w:rFonts w:ascii="Book Antiqua" w:hAnsi="Book Antiqua" w:cstheme="minorHAnsi"/>
          <w:sz w:val="24"/>
          <w:szCs w:val="24"/>
          <w:lang w:val="en-US"/>
        </w:rPr>
        <w:t xml:space="preserve"> significantly lower </w:t>
      </w:r>
      <w:r w:rsidRPr="00340C28">
        <w:rPr>
          <w:rFonts w:ascii="Book Antiqua" w:hAnsi="Book Antiqua" w:cstheme="minorHAnsi"/>
          <w:sz w:val="24"/>
          <w:szCs w:val="24"/>
          <w:lang w:val="en-US"/>
        </w:rPr>
        <w:t>in the 17-24 yr and 25-34 yr categories for FD (17-24</w:t>
      </w:r>
      <w:r w:rsidR="00C12CC0"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Pr="00340C28">
        <w:rPr>
          <w:rFonts w:ascii="Book Antiqua" w:hAnsi="Book Antiqua" w:cstheme="minorHAnsi"/>
          <w:sz w:val="24"/>
          <w:szCs w:val="24"/>
          <w:lang w:val="en-US"/>
        </w:rPr>
        <w:t xml:space="preserve">rs: </w:t>
      </w:r>
      <w:r w:rsidR="00280E27" w:rsidRPr="00340C28">
        <w:rPr>
          <w:rFonts w:ascii="Book Antiqua" w:hAnsi="Book Antiqua" w:cstheme="minorHAnsi"/>
          <w:sz w:val="24"/>
          <w:szCs w:val="24"/>
          <w:lang w:val="en-US"/>
        </w:rPr>
        <w:t>0.44</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 xml:space="preserve">0.21,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280E27"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0.001; 25-34</w:t>
      </w:r>
      <w:r w:rsidR="00C12CC0" w:rsidRPr="00340C28">
        <w:rPr>
          <w:rFonts w:ascii="Book Antiqua" w:hAnsi="Book Antiqua" w:cstheme="minorHAnsi"/>
          <w:sz w:val="24"/>
          <w:szCs w:val="24"/>
          <w:lang w:val="en-US"/>
        </w:rPr>
        <w:t xml:space="preserve"> </w:t>
      </w:r>
      <w:r w:rsidR="00280E27"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280E27" w:rsidRPr="00340C28">
        <w:rPr>
          <w:rFonts w:ascii="Book Antiqua" w:hAnsi="Book Antiqua" w:cstheme="minorHAnsi"/>
          <w:sz w:val="24"/>
          <w:szCs w:val="24"/>
          <w:lang w:val="en-US"/>
        </w:rPr>
        <w:t>rs 0.5</w:t>
      </w:r>
      <w:r w:rsidRPr="00340C28">
        <w:rPr>
          <w:rFonts w:ascii="Book Antiqua" w:hAnsi="Book Antiqua" w:cstheme="minorHAnsi"/>
          <w:sz w:val="24"/>
          <w:szCs w:val="24"/>
          <w:lang w:val="en-US"/>
        </w:rPr>
        <w:t>8</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0.22,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0.05) and IBS </w:t>
      </w:r>
      <w:r w:rsidR="001C44F2" w:rsidRPr="00340C28">
        <w:rPr>
          <w:rFonts w:ascii="Book Antiqua" w:hAnsi="Book Antiqua" w:cstheme="minorHAnsi"/>
          <w:sz w:val="24"/>
          <w:szCs w:val="24"/>
          <w:lang w:val="en-US"/>
        </w:rPr>
        <w:t>(17-24</w:t>
      </w:r>
      <w:r w:rsidR="00C12CC0" w:rsidRPr="00340C28">
        <w:rPr>
          <w:rFonts w:ascii="Book Antiqua" w:hAnsi="Book Antiqua" w:cstheme="minorHAnsi"/>
          <w:sz w:val="24"/>
          <w:szCs w:val="24"/>
          <w:lang w:val="en-US"/>
        </w:rPr>
        <w:t xml:space="preserve"> </w:t>
      </w:r>
      <w:r w:rsidR="001C44F2"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1C44F2" w:rsidRPr="00340C28">
        <w:rPr>
          <w:rFonts w:ascii="Book Antiqua" w:hAnsi="Book Antiqua" w:cstheme="minorHAnsi"/>
          <w:sz w:val="24"/>
          <w:szCs w:val="24"/>
          <w:lang w:val="en-US"/>
        </w:rPr>
        <w:t>rs: 0.45</w:t>
      </w:r>
      <w:r w:rsidR="00064208" w:rsidRPr="00340C28">
        <w:rPr>
          <w:rFonts w:ascii="Book Antiqua" w:hAnsi="Book Antiqua" w:cstheme="minorHAnsi" w:hint="eastAsia"/>
          <w:sz w:val="24"/>
          <w:szCs w:val="24"/>
          <w:lang w:val="en-US" w:eastAsia="zh-CN"/>
        </w:rPr>
        <w:t xml:space="preserve"> </w:t>
      </w:r>
      <w:r w:rsidR="001C44F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C44F2" w:rsidRPr="00340C28">
        <w:rPr>
          <w:rFonts w:ascii="Book Antiqua" w:hAnsi="Book Antiqua" w:cstheme="minorHAnsi"/>
          <w:sz w:val="24"/>
          <w:szCs w:val="24"/>
          <w:lang w:val="en-US"/>
        </w:rPr>
        <w:t xml:space="preserve">0.20,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C44F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C44F2" w:rsidRPr="00340C28">
        <w:rPr>
          <w:rFonts w:ascii="Book Antiqua" w:hAnsi="Book Antiqua" w:cstheme="minorHAnsi"/>
          <w:sz w:val="24"/>
          <w:szCs w:val="24"/>
          <w:lang w:val="en-US"/>
        </w:rPr>
        <w:t>0.05; 25</w:t>
      </w:r>
      <w:r w:rsidR="00280E27" w:rsidRPr="00340C28">
        <w:rPr>
          <w:rFonts w:ascii="Book Antiqua" w:hAnsi="Book Antiqua" w:cstheme="minorHAnsi"/>
          <w:sz w:val="24"/>
          <w:szCs w:val="24"/>
          <w:lang w:val="en-US"/>
        </w:rPr>
        <w:t>-34</w:t>
      </w:r>
      <w:r w:rsidR="00C12CC0" w:rsidRPr="00340C28">
        <w:rPr>
          <w:rFonts w:ascii="Book Antiqua" w:hAnsi="Book Antiqua" w:cstheme="minorHAnsi"/>
          <w:sz w:val="24"/>
          <w:szCs w:val="24"/>
          <w:lang w:val="en-US"/>
        </w:rPr>
        <w:t xml:space="preserve"> </w:t>
      </w:r>
      <w:r w:rsidR="00280E27"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280E27" w:rsidRPr="00340C28">
        <w:rPr>
          <w:rFonts w:ascii="Book Antiqua" w:hAnsi="Book Antiqua" w:cstheme="minorHAnsi"/>
          <w:sz w:val="24"/>
          <w:szCs w:val="24"/>
          <w:lang w:val="en-US"/>
        </w:rPr>
        <w:t>rs: 0.49</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0.21,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0.001) compared to CNT (17-24 y</w:t>
      </w:r>
      <w:r w:rsidR="00064208" w:rsidRPr="00340C28">
        <w:rPr>
          <w:rFonts w:ascii="Book Antiqua" w:hAnsi="Book Antiqua" w:cstheme="minorHAnsi" w:hint="eastAsia"/>
          <w:sz w:val="24"/>
          <w:szCs w:val="24"/>
          <w:lang w:val="en-US" w:eastAsia="zh-CN"/>
        </w:rPr>
        <w:t>ea</w:t>
      </w:r>
      <w:r w:rsidRPr="00340C28">
        <w:rPr>
          <w:rFonts w:ascii="Book Antiqua" w:hAnsi="Book Antiqua" w:cstheme="minorHAnsi"/>
          <w:sz w:val="24"/>
          <w:szCs w:val="24"/>
          <w:lang w:val="en-US"/>
        </w:rPr>
        <w:t>rs: 0.56</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0.21; 25-34 y</w:t>
      </w:r>
      <w:r w:rsidR="00064208" w:rsidRPr="00340C28">
        <w:rPr>
          <w:rFonts w:ascii="Book Antiqua" w:hAnsi="Book Antiqua" w:cstheme="minorHAnsi" w:hint="eastAsia"/>
          <w:sz w:val="24"/>
          <w:szCs w:val="24"/>
          <w:lang w:val="en-US" w:eastAsia="zh-CN"/>
        </w:rPr>
        <w:t>ea</w:t>
      </w:r>
      <w:r w:rsidRPr="00340C28">
        <w:rPr>
          <w:rFonts w:ascii="Book Antiqua" w:hAnsi="Book Antiqua" w:cstheme="minorHAnsi"/>
          <w:sz w:val="24"/>
          <w:szCs w:val="24"/>
          <w:lang w:val="en-US"/>
        </w:rPr>
        <w:t>rs: 0.69</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0.20).</w:t>
      </w:r>
      <w:r w:rsidR="001E29BC" w:rsidRPr="00340C28">
        <w:rPr>
          <w:rFonts w:ascii="Book Antiqua" w:hAnsi="Book Antiqua" w:cstheme="minorHAnsi"/>
          <w:sz w:val="24"/>
          <w:szCs w:val="24"/>
          <w:lang w:val="en-US"/>
        </w:rPr>
        <w:t xml:space="preserve"> I</w:t>
      </w:r>
      <w:r w:rsidR="0071437F" w:rsidRPr="00340C28">
        <w:rPr>
          <w:rFonts w:ascii="Book Antiqua" w:hAnsi="Book Antiqua" w:cstheme="minorHAnsi"/>
          <w:sz w:val="24"/>
          <w:szCs w:val="24"/>
          <w:lang w:val="en-US"/>
        </w:rPr>
        <w:t>n the 35-49 y</w:t>
      </w:r>
      <w:r w:rsidR="00064208" w:rsidRPr="00340C28">
        <w:rPr>
          <w:rFonts w:ascii="Book Antiqua" w:hAnsi="Book Antiqua" w:cstheme="minorHAnsi" w:hint="eastAsia"/>
          <w:sz w:val="24"/>
          <w:szCs w:val="24"/>
          <w:lang w:val="en-US" w:eastAsia="zh-CN"/>
        </w:rPr>
        <w:t>ea</w:t>
      </w:r>
      <w:r w:rsidR="00C12CC0" w:rsidRPr="00340C28">
        <w:rPr>
          <w:rFonts w:ascii="Book Antiqua" w:hAnsi="Book Antiqua" w:cstheme="minorHAnsi"/>
          <w:sz w:val="24"/>
          <w:szCs w:val="24"/>
          <w:lang w:val="en-US"/>
        </w:rPr>
        <w:t>r</w:t>
      </w:r>
      <w:r w:rsidR="0071437F" w:rsidRPr="00340C28">
        <w:rPr>
          <w:rFonts w:ascii="Book Antiqua" w:hAnsi="Book Antiqua" w:cstheme="minorHAnsi"/>
          <w:sz w:val="24"/>
          <w:szCs w:val="24"/>
          <w:lang w:val="en-US"/>
        </w:rPr>
        <w:t xml:space="preserve"> category, </w:t>
      </w:r>
      <w:r w:rsidR="00165C82" w:rsidRPr="00340C28">
        <w:rPr>
          <w:rFonts w:ascii="Book Antiqua" w:hAnsi="Book Antiqua" w:cstheme="minorHAnsi"/>
          <w:sz w:val="24"/>
          <w:szCs w:val="24"/>
          <w:lang w:val="en-US"/>
        </w:rPr>
        <w:t xml:space="preserve">the </w:t>
      </w:r>
      <w:r w:rsidR="0071437F" w:rsidRPr="00340C28">
        <w:rPr>
          <w:rFonts w:ascii="Book Antiqua" w:hAnsi="Book Antiqua" w:cstheme="minorHAnsi"/>
          <w:sz w:val="24"/>
          <w:szCs w:val="24"/>
          <w:lang w:val="en-US"/>
        </w:rPr>
        <w:t xml:space="preserve">adherence score </w:t>
      </w:r>
      <w:r w:rsidR="00165C82" w:rsidRPr="00340C28">
        <w:rPr>
          <w:rFonts w:ascii="Book Antiqua" w:hAnsi="Book Antiqua" w:cstheme="minorHAnsi"/>
          <w:sz w:val="24"/>
          <w:szCs w:val="24"/>
          <w:lang w:val="en-US"/>
        </w:rPr>
        <w:t xml:space="preserve">was </w:t>
      </w:r>
      <w:r w:rsidR="0071437F" w:rsidRPr="00340C28">
        <w:rPr>
          <w:rFonts w:ascii="Book Antiqua" w:hAnsi="Book Antiqua" w:cstheme="minorHAnsi"/>
          <w:sz w:val="24"/>
          <w:szCs w:val="24"/>
          <w:lang w:val="en-US"/>
        </w:rPr>
        <w:t xml:space="preserve">significantly lower only in </w:t>
      </w:r>
      <w:r w:rsidR="00E55AEC" w:rsidRPr="00340C28">
        <w:rPr>
          <w:rFonts w:ascii="Book Antiqua" w:hAnsi="Book Antiqua" w:cstheme="minorHAnsi"/>
          <w:sz w:val="24"/>
          <w:szCs w:val="24"/>
          <w:lang w:val="en-US"/>
        </w:rPr>
        <w:t xml:space="preserve">the </w:t>
      </w:r>
      <w:r w:rsidR="0071437F" w:rsidRPr="00340C28">
        <w:rPr>
          <w:rFonts w:ascii="Book Antiqua" w:hAnsi="Book Antiqua" w:cstheme="minorHAnsi"/>
          <w:sz w:val="24"/>
          <w:szCs w:val="24"/>
          <w:lang w:val="en-US"/>
        </w:rPr>
        <w:t>IBS group (0</w:t>
      </w:r>
      <w:r w:rsidR="000B5E57" w:rsidRPr="00340C28">
        <w:rPr>
          <w:rFonts w:ascii="Book Antiqua" w:hAnsi="Book Antiqua" w:cstheme="minorHAnsi"/>
          <w:sz w:val="24"/>
          <w:szCs w:val="24"/>
          <w:lang w:val="en-US"/>
        </w:rPr>
        <w:t>.</w:t>
      </w:r>
      <w:r w:rsidR="0071437F" w:rsidRPr="00340C28">
        <w:rPr>
          <w:rFonts w:ascii="Book Antiqua" w:hAnsi="Book Antiqua" w:cstheme="minorHAnsi"/>
          <w:sz w:val="24"/>
          <w:szCs w:val="24"/>
          <w:lang w:val="en-US"/>
        </w:rPr>
        <w:t>56</w:t>
      </w:r>
      <w:r w:rsidR="00064208" w:rsidRPr="00340C28">
        <w:rPr>
          <w:rFonts w:ascii="Book Antiqua" w:hAnsi="Book Antiqua" w:cstheme="minorHAnsi" w:hint="eastAsia"/>
          <w:sz w:val="24"/>
          <w:szCs w:val="24"/>
          <w:lang w:val="en-US" w:eastAsia="zh-CN"/>
        </w:rPr>
        <w:t xml:space="preserve"> </w:t>
      </w:r>
      <w:r w:rsidR="0071437F"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7D6A07" w:rsidRPr="00340C28">
        <w:rPr>
          <w:rFonts w:ascii="Book Antiqua" w:hAnsi="Book Antiqua" w:cstheme="minorHAnsi"/>
          <w:sz w:val="24"/>
          <w:szCs w:val="24"/>
          <w:lang w:val="en-US"/>
        </w:rPr>
        <w:t>0</w:t>
      </w:r>
      <w:r w:rsidR="000B5E57" w:rsidRPr="00340C28">
        <w:rPr>
          <w:rFonts w:ascii="Book Antiqua" w:hAnsi="Book Antiqua" w:cstheme="minorHAnsi"/>
          <w:sz w:val="24"/>
          <w:szCs w:val="24"/>
          <w:lang w:val="en-US"/>
        </w:rPr>
        <w:t>.</w:t>
      </w:r>
      <w:r w:rsidR="00064208" w:rsidRPr="00340C28">
        <w:rPr>
          <w:rFonts w:ascii="Book Antiqua" w:hAnsi="Book Antiqua" w:cstheme="minorHAnsi"/>
          <w:sz w:val="24"/>
          <w:szCs w:val="24"/>
          <w:lang w:val="en-US"/>
        </w:rPr>
        <w:t xml:space="preserve">24,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7D6A07" w:rsidRPr="00340C28">
        <w:rPr>
          <w:rFonts w:ascii="Book Antiqua" w:hAnsi="Book Antiqua" w:cstheme="minorHAnsi"/>
          <w:sz w:val="24"/>
          <w:szCs w:val="24"/>
          <w:lang w:val="en-US"/>
        </w:rPr>
        <w:t>&lt;</w:t>
      </w:r>
      <w:r w:rsidR="001779F6" w:rsidRPr="00340C28">
        <w:rPr>
          <w:rFonts w:ascii="Book Antiqua" w:hAnsi="Book Antiqua" w:cstheme="minorHAnsi" w:hint="eastAsia"/>
          <w:sz w:val="24"/>
          <w:szCs w:val="24"/>
          <w:lang w:val="en-US" w:eastAsia="zh-CN"/>
        </w:rPr>
        <w:t xml:space="preserve"> </w:t>
      </w:r>
      <w:r w:rsidR="007D6A07" w:rsidRPr="00340C28">
        <w:rPr>
          <w:rFonts w:ascii="Book Antiqua" w:hAnsi="Book Antiqua" w:cstheme="minorHAnsi"/>
          <w:sz w:val="24"/>
          <w:szCs w:val="24"/>
          <w:lang w:val="en-US"/>
        </w:rPr>
        <w:t>0.001</w:t>
      </w:r>
      <w:r w:rsidR="0071437F" w:rsidRPr="00340C28">
        <w:rPr>
          <w:rFonts w:ascii="Book Antiqua" w:hAnsi="Book Antiqua" w:cstheme="minorHAnsi"/>
          <w:sz w:val="24"/>
          <w:szCs w:val="24"/>
          <w:lang w:val="en-US"/>
        </w:rPr>
        <w:t>) compared to CNT</w:t>
      </w:r>
      <w:r w:rsidR="00D65996" w:rsidRPr="00340C28">
        <w:rPr>
          <w:rFonts w:ascii="Book Antiqua" w:hAnsi="Book Antiqua" w:cstheme="minorHAnsi"/>
          <w:sz w:val="24"/>
          <w:szCs w:val="24"/>
          <w:lang w:val="en-US"/>
        </w:rPr>
        <w:t xml:space="preserve"> (0</w:t>
      </w:r>
      <w:r w:rsidR="000B5E57" w:rsidRPr="00340C28">
        <w:rPr>
          <w:rFonts w:ascii="Book Antiqua" w:hAnsi="Book Antiqua" w:cstheme="minorHAnsi"/>
          <w:sz w:val="24"/>
          <w:szCs w:val="24"/>
          <w:lang w:val="en-US"/>
        </w:rPr>
        <w:t>.</w:t>
      </w:r>
      <w:r w:rsidR="00D65996" w:rsidRPr="00340C28">
        <w:rPr>
          <w:rFonts w:ascii="Book Antiqua" w:hAnsi="Book Antiqua" w:cstheme="minorHAnsi"/>
          <w:sz w:val="24"/>
          <w:szCs w:val="24"/>
          <w:lang w:val="en-US"/>
        </w:rPr>
        <w:t>69</w:t>
      </w:r>
      <w:r w:rsidR="00064208" w:rsidRPr="00340C28">
        <w:rPr>
          <w:rFonts w:ascii="Book Antiqua" w:hAnsi="Book Antiqua" w:cstheme="minorHAnsi" w:hint="eastAsia"/>
          <w:sz w:val="24"/>
          <w:szCs w:val="24"/>
          <w:lang w:val="en-US" w:eastAsia="zh-CN"/>
        </w:rPr>
        <w:t xml:space="preserve"> </w:t>
      </w:r>
      <w:r w:rsidR="00D65996"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D65996" w:rsidRPr="00340C28">
        <w:rPr>
          <w:rFonts w:ascii="Book Antiqua" w:hAnsi="Book Antiqua" w:cstheme="minorHAnsi"/>
          <w:sz w:val="24"/>
          <w:szCs w:val="24"/>
          <w:lang w:val="en-US"/>
        </w:rPr>
        <w:t>0</w:t>
      </w:r>
      <w:r w:rsidR="000B5E57" w:rsidRPr="00340C28">
        <w:rPr>
          <w:rFonts w:ascii="Book Antiqua" w:hAnsi="Book Antiqua" w:cstheme="minorHAnsi"/>
          <w:sz w:val="24"/>
          <w:szCs w:val="24"/>
          <w:lang w:val="en-US"/>
        </w:rPr>
        <w:t>.</w:t>
      </w:r>
      <w:r w:rsidR="00D65996" w:rsidRPr="00340C28">
        <w:rPr>
          <w:rFonts w:ascii="Book Antiqua" w:hAnsi="Book Antiqua" w:cstheme="minorHAnsi"/>
          <w:sz w:val="24"/>
          <w:szCs w:val="24"/>
          <w:lang w:val="en-US"/>
        </w:rPr>
        <w:t>19).</w:t>
      </w:r>
      <w:r w:rsidR="003F2509"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No differences were observed between the other age clusters (Fig</w:t>
      </w:r>
      <w:r w:rsidR="00064208" w:rsidRPr="00340C28">
        <w:rPr>
          <w:rFonts w:ascii="Book Antiqua" w:hAnsi="Book Antiqua" w:cstheme="minorHAnsi" w:hint="eastAsia"/>
          <w:sz w:val="24"/>
          <w:szCs w:val="24"/>
          <w:lang w:val="en-US" w:eastAsia="zh-CN"/>
        </w:rPr>
        <w:t>ure</w:t>
      </w:r>
      <w:r w:rsidRPr="00340C28">
        <w:rPr>
          <w:rFonts w:ascii="Book Antiqua" w:hAnsi="Book Antiqua" w:cstheme="minorHAnsi"/>
          <w:sz w:val="24"/>
          <w:szCs w:val="24"/>
          <w:lang w:val="en-US"/>
        </w:rPr>
        <w:t xml:space="preserve"> 2). </w:t>
      </w:r>
      <w:r w:rsidR="00111042" w:rsidRPr="00340C28">
        <w:rPr>
          <w:rFonts w:ascii="Book Antiqua" w:hAnsi="Book Antiqua" w:cstheme="minorHAnsi"/>
          <w:sz w:val="24"/>
          <w:szCs w:val="24"/>
          <w:lang w:val="en-US"/>
        </w:rPr>
        <w:t>However, when stratified by gender, in the 17-24 y</w:t>
      </w:r>
      <w:r w:rsidR="00C37256">
        <w:rPr>
          <w:rFonts w:ascii="Book Antiqua" w:hAnsi="Book Antiqua" w:cstheme="minorHAnsi" w:hint="eastAsia"/>
          <w:sz w:val="24"/>
          <w:szCs w:val="24"/>
          <w:lang w:val="en-US" w:eastAsia="zh-CN"/>
        </w:rPr>
        <w:t>ea</w:t>
      </w:r>
      <w:r w:rsidR="00111042" w:rsidRPr="00340C28">
        <w:rPr>
          <w:rFonts w:ascii="Book Antiqua" w:hAnsi="Book Antiqua" w:cstheme="minorHAnsi"/>
          <w:sz w:val="24"/>
          <w:szCs w:val="24"/>
          <w:lang w:val="en-US"/>
        </w:rPr>
        <w:t>r category, a lower adherence score was confirmed for</w:t>
      </w:r>
      <w:r w:rsidR="00692E8F">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 xml:space="preserve">females </w:t>
      </w:r>
      <w:r w:rsidR="00FE2378" w:rsidRPr="00340C28">
        <w:rPr>
          <w:rFonts w:ascii="Book Antiqua" w:hAnsi="Book Antiqua" w:cstheme="minorHAnsi"/>
          <w:sz w:val="24"/>
          <w:szCs w:val="24"/>
          <w:lang w:val="en-US"/>
        </w:rPr>
        <w:t xml:space="preserve">with </w:t>
      </w:r>
      <w:r w:rsidR="00111042" w:rsidRPr="00340C28">
        <w:rPr>
          <w:rFonts w:ascii="Book Antiqua" w:hAnsi="Book Antiqua" w:cstheme="minorHAnsi"/>
          <w:sz w:val="24"/>
          <w:szCs w:val="24"/>
          <w:lang w:val="en-US"/>
        </w:rPr>
        <w:t>FD (0.48</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0.22</w:t>
      </w:r>
      <w:r w:rsidR="00064208" w:rsidRPr="00340C28">
        <w:rPr>
          <w:rFonts w:ascii="Book Antiqua" w:hAnsi="Book Antiqua" w:cstheme="minorHAnsi" w:hint="eastAsia"/>
          <w:sz w:val="24"/>
          <w:szCs w:val="24"/>
          <w:lang w:val="en-US" w:eastAsia="zh-CN"/>
        </w:rPr>
        <w:t>,</w:t>
      </w:r>
      <w:r w:rsidR="00111042"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0.05) and IBS (0.44</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0.17</w:t>
      </w:r>
      <w:r w:rsidR="00064208" w:rsidRPr="00340C28">
        <w:rPr>
          <w:rFonts w:ascii="Book Antiqua" w:hAnsi="Book Antiqua" w:cstheme="minorHAnsi" w:hint="eastAsia"/>
          <w:sz w:val="24"/>
          <w:szCs w:val="24"/>
          <w:lang w:val="en-US" w:eastAsia="zh-CN"/>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 xml:space="preserve">0.05) </w:t>
      </w:r>
      <w:r w:rsidR="00111042" w:rsidRPr="00340C28">
        <w:rPr>
          <w:rFonts w:ascii="Book Antiqua" w:hAnsi="Book Antiqua" w:cstheme="minorHAnsi"/>
          <w:i/>
          <w:sz w:val="24"/>
          <w:szCs w:val="24"/>
          <w:lang w:val="en-US"/>
        </w:rPr>
        <w:t>vs</w:t>
      </w:r>
      <w:r w:rsidR="00111042" w:rsidRPr="00340C28">
        <w:rPr>
          <w:rFonts w:ascii="Book Antiqua" w:hAnsi="Book Antiqua" w:cstheme="minorHAnsi"/>
          <w:sz w:val="24"/>
          <w:szCs w:val="24"/>
          <w:lang w:val="en-US"/>
        </w:rPr>
        <w:t xml:space="preserve"> CNT (0.57</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0.22), whereas the male group presented a significantly lower adherence score only for FD (0.39</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0.19</w:t>
      </w:r>
      <w:r w:rsidR="00064208" w:rsidRPr="00340C28">
        <w:rPr>
          <w:rFonts w:ascii="Book Antiqua" w:hAnsi="Book Antiqua" w:cstheme="minorHAnsi" w:hint="eastAsia"/>
          <w:sz w:val="24"/>
          <w:szCs w:val="24"/>
          <w:lang w:val="en-US" w:eastAsia="zh-CN"/>
        </w:rPr>
        <w:t>,</w:t>
      </w:r>
      <w:r w:rsidR="00111042"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0.001) compared to CNT (0.55</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111042" w:rsidRPr="00340C28">
        <w:rPr>
          <w:rFonts w:ascii="Book Antiqua" w:hAnsi="Book Antiqua" w:cstheme="minorHAnsi"/>
          <w:sz w:val="24"/>
          <w:szCs w:val="24"/>
          <w:lang w:val="en-US"/>
        </w:rPr>
        <w:t>0.20).</w:t>
      </w:r>
      <w:r w:rsidRPr="00340C28">
        <w:rPr>
          <w:rFonts w:ascii="Book Antiqua" w:hAnsi="Book Antiqua" w:cstheme="minorHAnsi"/>
          <w:sz w:val="24"/>
          <w:szCs w:val="24"/>
          <w:lang w:val="en-US"/>
        </w:rPr>
        <w:t xml:space="preserve"> At the same time, stratifying the 25-34 </w:t>
      </w:r>
      <w:r w:rsidR="000864CD"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0864CD" w:rsidRPr="00340C28">
        <w:rPr>
          <w:rFonts w:ascii="Book Antiqua" w:hAnsi="Book Antiqua" w:cstheme="minorHAnsi"/>
          <w:sz w:val="24"/>
          <w:szCs w:val="24"/>
          <w:lang w:val="en-US"/>
        </w:rPr>
        <w:t>r.</w:t>
      </w:r>
      <w:r w:rsidRPr="00340C28">
        <w:rPr>
          <w:rFonts w:ascii="Book Antiqua" w:hAnsi="Book Antiqua" w:cstheme="minorHAnsi"/>
          <w:sz w:val="24"/>
          <w:szCs w:val="24"/>
          <w:lang w:val="en-US"/>
        </w:rPr>
        <w:t xml:space="preserve"> </w:t>
      </w:r>
      <w:r w:rsidR="00064208" w:rsidRPr="00340C28">
        <w:rPr>
          <w:rFonts w:ascii="Book Antiqua" w:hAnsi="Book Antiqua" w:cstheme="minorHAnsi"/>
          <w:sz w:val="24"/>
          <w:szCs w:val="24"/>
          <w:lang w:val="en-US"/>
        </w:rPr>
        <w:t xml:space="preserve">Category </w:t>
      </w:r>
      <w:r w:rsidRPr="00340C28">
        <w:rPr>
          <w:rFonts w:ascii="Book Antiqua" w:hAnsi="Book Antiqua" w:cstheme="minorHAnsi"/>
          <w:sz w:val="24"/>
          <w:szCs w:val="24"/>
          <w:lang w:val="en-US"/>
        </w:rPr>
        <w:t>by g</w:t>
      </w:r>
      <w:r w:rsidR="00280E27" w:rsidRPr="00340C28">
        <w:rPr>
          <w:rFonts w:ascii="Book Antiqua" w:hAnsi="Book Antiqua" w:cstheme="minorHAnsi"/>
          <w:sz w:val="24"/>
          <w:szCs w:val="24"/>
          <w:lang w:val="en-US"/>
        </w:rPr>
        <w:t>ender, only IBS males (0.46</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0.20</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0.05) and females </w:t>
      </w:r>
      <w:bookmarkStart w:id="17" w:name="OLE_LINK1"/>
      <w:r w:rsidR="00280E27" w:rsidRPr="00340C28">
        <w:rPr>
          <w:rFonts w:ascii="Book Antiqua" w:hAnsi="Book Antiqua" w:cstheme="minorHAnsi"/>
          <w:sz w:val="24"/>
          <w:szCs w:val="24"/>
          <w:lang w:val="en-US"/>
        </w:rPr>
        <w:t>(0.50</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0.21</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0.05)</w:t>
      </w:r>
      <w:bookmarkEnd w:id="17"/>
      <w:r w:rsidRPr="00340C28">
        <w:rPr>
          <w:rFonts w:ascii="Book Antiqua" w:hAnsi="Book Antiqua" w:cstheme="minorHAnsi"/>
          <w:sz w:val="24"/>
          <w:szCs w:val="24"/>
          <w:lang w:val="en-US"/>
        </w:rPr>
        <w:t xml:space="preserve"> </w:t>
      </w:r>
      <w:r w:rsidR="00C12CC0" w:rsidRPr="00340C28">
        <w:rPr>
          <w:rFonts w:ascii="Book Antiqua" w:hAnsi="Book Antiqua" w:cstheme="minorHAnsi"/>
          <w:sz w:val="24"/>
          <w:szCs w:val="24"/>
          <w:lang w:val="en-US"/>
        </w:rPr>
        <w:t xml:space="preserve">had </w:t>
      </w:r>
      <w:r w:rsidRPr="00340C28">
        <w:rPr>
          <w:rFonts w:ascii="Book Antiqua" w:hAnsi="Book Antiqua" w:cstheme="minorHAnsi"/>
          <w:sz w:val="24"/>
          <w:szCs w:val="24"/>
          <w:lang w:val="en-US"/>
        </w:rPr>
        <w:t>a significantly lower mean adherence score</w:t>
      </w:r>
      <w:r w:rsidR="00280E27" w:rsidRPr="00340C28">
        <w:rPr>
          <w:rFonts w:ascii="Book Antiqua" w:hAnsi="Book Antiqua" w:cstheme="minorHAnsi"/>
          <w:sz w:val="24"/>
          <w:szCs w:val="24"/>
          <w:lang w:val="en-US"/>
        </w:rPr>
        <w:t xml:space="preserve"> compared </w:t>
      </w:r>
      <w:r w:rsidR="00280E27" w:rsidRPr="00340C28">
        <w:rPr>
          <w:rFonts w:ascii="Book Antiqua" w:hAnsi="Book Antiqua" w:cstheme="minorHAnsi"/>
          <w:sz w:val="24"/>
          <w:szCs w:val="24"/>
          <w:lang w:val="en-US"/>
        </w:rPr>
        <w:lastRenderedPageBreak/>
        <w:t>to controls (0.70</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0.18 and 0.68</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0.21</w:t>
      </w:r>
      <w:r w:rsidRPr="00340C28">
        <w:rPr>
          <w:rFonts w:ascii="Book Antiqua" w:hAnsi="Book Antiqua" w:cstheme="minorHAnsi"/>
          <w:sz w:val="24"/>
          <w:szCs w:val="24"/>
          <w:lang w:val="en-US"/>
        </w:rPr>
        <w:t xml:space="preserve">). Finally, stratifying other age categories </w:t>
      </w:r>
      <w:r w:rsidR="00280E27" w:rsidRPr="00340C28">
        <w:rPr>
          <w:rFonts w:ascii="Book Antiqua" w:hAnsi="Book Antiqua" w:cstheme="minorHAnsi"/>
          <w:sz w:val="24"/>
          <w:szCs w:val="24"/>
          <w:lang w:val="en-US"/>
        </w:rPr>
        <w:t>by gender,</w:t>
      </w:r>
      <w:r w:rsidR="001E29BC" w:rsidRPr="00340C28">
        <w:rPr>
          <w:rFonts w:ascii="Book Antiqua" w:hAnsi="Book Antiqua" w:cstheme="minorHAnsi"/>
          <w:sz w:val="24"/>
          <w:szCs w:val="24"/>
          <w:lang w:val="en-US"/>
        </w:rPr>
        <w:t xml:space="preserve"> only</w:t>
      </w:r>
      <w:r w:rsidR="00280E27" w:rsidRPr="00340C28">
        <w:rPr>
          <w:rFonts w:ascii="Book Antiqua" w:hAnsi="Book Antiqua" w:cstheme="minorHAnsi"/>
          <w:sz w:val="24"/>
          <w:szCs w:val="24"/>
          <w:lang w:val="en-US"/>
        </w:rPr>
        <w:t xml:space="preserve"> IBS females</w:t>
      </w:r>
      <w:r w:rsidR="001E29BC" w:rsidRPr="00340C28">
        <w:rPr>
          <w:rFonts w:ascii="Book Antiqua" w:hAnsi="Book Antiqua" w:cstheme="minorHAnsi"/>
          <w:sz w:val="24"/>
          <w:szCs w:val="24"/>
          <w:lang w:val="en-US"/>
        </w:rPr>
        <w:t xml:space="preserve"> in</w:t>
      </w:r>
      <w:r w:rsidR="00E55AEC" w:rsidRPr="00340C28">
        <w:rPr>
          <w:rFonts w:ascii="Book Antiqua" w:hAnsi="Book Antiqua" w:cstheme="minorHAnsi"/>
          <w:sz w:val="24"/>
          <w:szCs w:val="24"/>
          <w:lang w:val="en-US"/>
        </w:rPr>
        <w:t xml:space="preserve"> the</w:t>
      </w:r>
      <w:r w:rsidR="001E29BC" w:rsidRPr="00340C28">
        <w:rPr>
          <w:rFonts w:ascii="Book Antiqua" w:hAnsi="Book Antiqua" w:cstheme="minorHAnsi"/>
          <w:sz w:val="24"/>
          <w:szCs w:val="24"/>
          <w:lang w:val="en-US"/>
        </w:rPr>
        <w:t xml:space="preserve"> 35-49 </w:t>
      </w:r>
      <w:r w:rsidR="000B5E57"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0B5E57" w:rsidRPr="00340C28">
        <w:rPr>
          <w:rFonts w:ascii="Book Antiqua" w:hAnsi="Book Antiqua" w:cstheme="minorHAnsi"/>
          <w:sz w:val="24"/>
          <w:szCs w:val="24"/>
          <w:lang w:val="en-US"/>
        </w:rPr>
        <w:t>r</w:t>
      </w:r>
      <w:r w:rsidR="001E29BC" w:rsidRPr="00340C28">
        <w:rPr>
          <w:rFonts w:ascii="Book Antiqua" w:hAnsi="Book Antiqua" w:cstheme="minorHAnsi"/>
          <w:sz w:val="24"/>
          <w:szCs w:val="24"/>
          <w:lang w:val="en-US"/>
        </w:rPr>
        <w:t xml:space="preserve"> group</w:t>
      </w:r>
      <w:r w:rsidR="00280E27" w:rsidRPr="00340C28">
        <w:rPr>
          <w:rFonts w:ascii="Book Antiqua" w:hAnsi="Book Antiqua" w:cstheme="minorHAnsi"/>
          <w:sz w:val="24"/>
          <w:szCs w:val="24"/>
          <w:lang w:val="en-US"/>
        </w:rPr>
        <w:t xml:space="preserve"> (0.55</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0.2</w:t>
      </w:r>
      <w:r w:rsidRPr="00340C28">
        <w:rPr>
          <w:rFonts w:ascii="Book Antiqua" w:hAnsi="Book Antiqua" w:cstheme="minorHAnsi"/>
          <w:sz w:val="24"/>
          <w:szCs w:val="24"/>
          <w:lang w:val="en-US"/>
        </w:rPr>
        <w:t>4</w:t>
      </w:r>
      <w:r w:rsidR="00064208" w:rsidRPr="00340C28">
        <w:rPr>
          <w:rFonts w:ascii="Book Antiqua" w:hAnsi="Book Antiqua" w:cstheme="minorHAnsi" w:hint="eastAsia"/>
          <w:sz w:val="24"/>
          <w:szCs w:val="24"/>
          <w:lang w:val="en-US" w:eastAsia="zh-CN"/>
        </w:rPr>
        <w:t xml:space="preserve">, </w:t>
      </w:r>
      <w:r w:rsidR="00064208" w:rsidRPr="00340C28">
        <w:rPr>
          <w:rFonts w:ascii="Book Antiqua" w:hAnsi="Book Antiqua" w:cstheme="minorHAnsi"/>
          <w:i/>
          <w:sz w:val="24"/>
          <w:szCs w:val="24"/>
          <w:lang w:val="en-US"/>
        </w:rPr>
        <w:t>P</w:t>
      </w:r>
      <w:r w:rsidR="00064208"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0.05) exhibited </w:t>
      </w:r>
      <w:r w:rsidR="000B5E57" w:rsidRPr="00340C28">
        <w:rPr>
          <w:rFonts w:ascii="Book Antiqua" w:hAnsi="Book Antiqua" w:cstheme="minorHAnsi"/>
          <w:sz w:val="24"/>
          <w:szCs w:val="24"/>
          <w:lang w:val="en-US"/>
        </w:rPr>
        <w:t xml:space="preserve">a </w:t>
      </w:r>
      <w:r w:rsidRPr="00340C28">
        <w:rPr>
          <w:rFonts w:ascii="Book Antiqua" w:hAnsi="Book Antiqua" w:cstheme="minorHAnsi"/>
          <w:sz w:val="24"/>
          <w:szCs w:val="24"/>
          <w:lang w:val="en-US"/>
        </w:rPr>
        <w:t>significantly lower mean adherence score compared t</w:t>
      </w:r>
      <w:r w:rsidR="00280E27" w:rsidRPr="00340C28">
        <w:rPr>
          <w:rFonts w:ascii="Book Antiqua" w:hAnsi="Book Antiqua" w:cstheme="minorHAnsi"/>
          <w:sz w:val="24"/>
          <w:szCs w:val="24"/>
          <w:lang w:val="en-US"/>
        </w:rPr>
        <w:t>o controls (0.69</w:t>
      </w:r>
      <w:r w:rsidR="008635DB">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w:t>
      </w:r>
      <w:r w:rsidR="008635DB">
        <w:rPr>
          <w:rFonts w:ascii="Book Antiqua" w:hAnsi="Book Antiqua" w:cstheme="minorHAnsi" w:hint="eastAsia"/>
          <w:sz w:val="24"/>
          <w:szCs w:val="24"/>
          <w:lang w:val="en-US" w:eastAsia="zh-CN"/>
        </w:rPr>
        <w:t xml:space="preserve"> </w:t>
      </w:r>
      <w:r w:rsidR="00280E27" w:rsidRPr="00340C28">
        <w:rPr>
          <w:rFonts w:ascii="Book Antiqua" w:hAnsi="Book Antiqua" w:cstheme="minorHAnsi"/>
          <w:sz w:val="24"/>
          <w:szCs w:val="24"/>
          <w:lang w:val="en-US"/>
        </w:rPr>
        <w:t>0.19</w:t>
      </w:r>
      <w:r w:rsidRPr="00340C28">
        <w:rPr>
          <w:rFonts w:ascii="Book Antiqua" w:hAnsi="Book Antiqua" w:cstheme="minorHAnsi"/>
          <w:sz w:val="24"/>
          <w:szCs w:val="24"/>
          <w:lang w:val="en-US"/>
        </w:rPr>
        <w:t>). No differences were observed for other gender groups (</w:t>
      </w:r>
      <w:r w:rsidR="00064208" w:rsidRPr="00340C28">
        <w:rPr>
          <w:rFonts w:ascii="Book Antiqua" w:hAnsi="Book Antiqua" w:cstheme="minorHAnsi"/>
          <w:sz w:val="24"/>
          <w:szCs w:val="24"/>
          <w:lang w:val="en-US"/>
        </w:rPr>
        <w:t xml:space="preserve">Table </w:t>
      </w:r>
      <w:r w:rsidRPr="00340C28">
        <w:rPr>
          <w:rFonts w:ascii="Book Antiqua" w:hAnsi="Book Antiqua" w:cstheme="minorHAnsi"/>
          <w:sz w:val="24"/>
          <w:szCs w:val="24"/>
          <w:lang w:val="en-US"/>
        </w:rPr>
        <w:t>4).</w:t>
      </w:r>
    </w:p>
    <w:p w:rsidR="00B24FDE" w:rsidRPr="00340C28" w:rsidRDefault="00B24FDE" w:rsidP="00340C28">
      <w:pPr>
        <w:spacing w:after="0" w:line="360" w:lineRule="auto"/>
        <w:jc w:val="both"/>
        <w:rPr>
          <w:rFonts w:ascii="Book Antiqua" w:hAnsi="Book Antiqua" w:cstheme="minorHAnsi"/>
          <w:b/>
          <w:sz w:val="24"/>
          <w:szCs w:val="24"/>
          <w:lang w:val="en-US"/>
        </w:rPr>
      </w:pPr>
    </w:p>
    <w:p w:rsidR="00B24FDE" w:rsidRPr="00340C28" w:rsidRDefault="00B24FDE" w:rsidP="00340C28">
      <w:pPr>
        <w:spacing w:after="0"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Multivariate analyses</w:t>
      </w:r>
    </w:p>
    <w:p w:rsidR="00B24FDE" w:rsidRPr="00340C28" w:rsidRDefault="00B24FDE" w:rsidP="00340C28">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Both low (OR</w:t>
      </w:r>
      <w:r w:rsidR="00064208" w:rsidRPr="00340C28">
        <w:rPr>
          <w:rFonts w:ascii="Book Antiqua" w:hAnsi="Book Antiqua" w:cstheme="minorHAnsi" w:hint="eastAsia"/>
          <w:sz w:val="24"/>
          <w:szCs w:val="24"/>
          <w:lang w:val="en-US" w:eastAsia="zh-CN"/>
        </w:rPr>
        <w:t xml:space="preserve"> = </w:t>
      </w:r>
      <w:r w:rsidR="00064208" w:rsidRPr="00340C28">
        <w:rPr>
          <w:rFonts w:ascii="Book Antiqua" w:hAnsi="Book Antiqua" w:cstheme="minorHAnsi"/>
          <w:sz w:val="24"/>
          <w:szCs w:val="24"/>
          <w:lang w:val="en-US"/>
        </w:rPr>
        <w:t>3.24</w:t>
      </w:r>
      <w:r w:rsidR="00064208" w:rsidRPr="00340C28">
        <w:rPr>
          <w:rFonts w:ascii="Book Antiqua" w:hAnsi="Book Antiqua" w:cstheme="minorHAnsi" w:hint="eastAsia"/>
          <w:sz w:val="24"/>
          <w:szCs w:val="24"/>
          <w:lang w:val="en-US" w:eastAsia="zh-CN"/>
        </w:rPr>
        <w:t>,</w:t>
      </w:r>
      <w:r w:rsidR="00064208" w:rsidRPr="00340C28">
        <w:rPr>
          <w:rFonts w:ascii="Book Antiqua" w:hAnsi="Book Antiqua" w:cstheme="minorHAnsi"/>
          <w:sz w:val="24"/>
          <w:szCs w:val="24"/>
          <w:lang w:val="en-US"/>
        </w:rPr>
        <w:t xml:space="preserve"> 95%</w:t>
      </w:r>
      <w:r w:rsidRPr="00340C28">
        <w:rPr>
          <w:rFonts w:ascii="Book Antiqua" w:hAnsi="Book Antiqua" w:cstheme="minorHAnsi"/>
          <w:sz w:val="24"/>
          <w:szCs w:val="24"/>
          <w:lang w:val="en-US"/>
        </w:rPr>
        <w:t>CI: 1.</w:t>
      </w:r>
      <w:r w:rsidR="006A35DD" w:rsidRPr="00340C28">
        <w:rPr>
          <w:rFonts w:ascii="Book Antiqua" w:hAnsi="Book Antiqua" w:cstheme="minorHAnsi"/>
          <w:sz w:val="24"/>
          <w:szCs w:val="24"/>
          <w:lang w:val="en-US"/>
        </w:rPr>
        <w:t>73-6</w:t>
      </w:r>
      <w:r w:rsidR="000B5E57" w:rsidRPr="00340C28">
        <w:rPr>
          <w:rFonts w:ascii="Book Antiqua" w:hAnsi="Book Antiqua" w:cstheme="minorHAnsi"/>
          <w:sz w:val="24"/>
          <w:szCs w:val="24"/>
          <w:lang w:val="en-US"/>
        </w:rPr>
        <w:t>.</w:t>
      </w:r>
      <w:r w:rsidR="006A35DD" w:rsidRPr="00340C28">
        <w:rPr>
          <w:rFonts w:ascii="Book Antiqua" w:hAnsi="Book Antiqua" w:cstheme="minorHAnsi"/>
          <w:sz w:val="24"/>
          <w:szCs w:val="24"/>
          <w:lang w:val="en-US"/>
        </w:rPr>
        <w:t>08</w:t>
      </w:r>
      <w:r w:rsidR="00064208" w:rsidRPr="00340C28">
        <w:rPr>
          <w:rFonts w:ascii="Book Antiqua" w:hAnsi="Book Antiqua" w:cstheme="minorHAnsi" w:hint="eastAsia"/>
          <w:sz w:val="24"/>
          <w:szCs w:val="24"/>
          <w:lang w:val="en-US" w:eastAsia="zh-CN"/>
        </w:rPr>
        <w:t>,</w:t>
      </w:r>
      <w:r w:rsidR="006A35DD"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006A35DD" w:rsidRPr="00340C28">
        <w:rPr>
          <w:rFonts w:ascii="Book Antiqua" w:hAnsi="Book Antiqua" w:cstheme="minorHAnsi"/>
          <w:sz w:val="24"/>
          <w:szCs w:val="24"/>
          <w:lang w:val="en-US"/>
        </w:rPr>
        <w:t xml:space="preserve"> &lt;</w:t>
      </w:r>
      <w:r w:rsidR="00064208" w:rsidRPr="00340C28">
        <w:rPr>
          <w:rFonts w:ascii="Book Antiqua" w:hAnsi="Book Antiqua" w:cstheme="minorHAnsi" w:hint="eastAsia"/>
          <w:sz w:val="24"/>
          <w:szCs w:val="24"/>
          <w:lang w:val="en-US" w:eastAsia="zh-CN"/>
        </w:rPr>
        <w:t xml:space="preserve"> </w:t>
      </w:r>
      <w:r w:rsidR="006A35DD" w:rsidRPr="00340C28">
        <w:rPr>
          <w:rFonts w:ascii="Book Antiqua" w:hAnsi="Book Antiqua" w:cstheme="minorHAnsi"/>
          <w:sz w:val="24"/>
          <w:szCs w:val="24"/>
          <w:lang w:val="en-US"/>
        </w:rPr>
        <w:t>0.0001)</w:t>
      </w:r>
      <w:r w:rsidRPr="00340C28">
        <w:rPr>
          <w:rFonts w:ascii="Book Antiqua" w:hAnsi="Book Antiqua" w:cstheme="minorHAnsi"/>
          <w:sz w:val="24"/>
          <w:szCs w:val="24"/>
          <w:lang w:val="en-US"/>
        </w:rPr>
        <w:t xml:space="preserve"> and intermediate (OR</w:t>
      </w:r>
      <w:r w:rsidR="00064208" w:rsidRPr="00340C28">
        <w:rPr>
          <w:rFonts w:ascii="Book Antiqua" w:hAnsi="Book Antiqua" w:cstheme="minorHAnsi" w:hint="eastAsia"/>
          <w:sz w:val="24"/>
          <w:szCs w:val="24"/>
          <w:lang w:val="en-US" w:eastAsia="zh-CN"/>
        </w:rPr>
        <w:t xml:space="preserve"> =</w:t>
      </w:r>
      <w:r w:rsidR="00064208" w:rsidRPr="00340C28">
        <w:rPr>
          <w:rFonts w:ascii="Book Antiqua" w:hAnsi="Book Antiqua" w:cstheme="minorHAnsi"/>
          <w:sz w:val="24"/>
          <w:szCs w:val="24"/>
          <w:lang w:val="en-US"/>
        </w:rPr>
        <w:t xml:space="preserve"> 1.91</w:t>
      </w:r>
      <w:r w:rsidR="00064208" w:rsidRPr="00340C28">
        <w:rPr>
          <w:rFonts w:ascii="Book Antiqua" w:hAnsi="Book Antiqua" w:cstheme="minorHAnsi" w:hint="eastAsia"/>
          <w:sz w:val="24"/>
          <w:szCs w:val="24"/>
          <w:lang w:val="en-US" w:eastAsia="zh-CN"/>
        </w:rPr>
        <w:t>,</w:t>
      </w:r>
      <w:r w:rsidR="00064208" w:rsidRPr="00340C28">
        <w:rPr>
          <w:rFonts w:ascii="Book Antiqua" w:hAnsi="Book Antiqua" w:cstheme="minorHAnsi"/>
          <w:sz w:val="24"/>
          <w:szCs w:val="24"/>
          <w:lang w:val="en-US"/>
        </w:rPr>
        <w:t xml:space="preserve"> 95%</w:t>
      </w:r>
      <w:r w:rsidRPr="00340C28">
        <w:rPr>
          <w:rFonts w:ascii="Book Antiqua" w:hAnsi="Book Antiqua" w:cstheme="minorHAnsi"/>
          <w:sz w:val="24"/>
          <w:szCs w:val="24"/>
          <w:lang w:val="en-US"/>
        </w:rPr>
        <w:t>CI: 1.14-3</w:t>
      </w:r>
      <w:r w:rsidR="00C12CC0" w:rsidRPr="00340C28">
        <w:rPr>
          <w:rFonts w:ascii="Book Antiqua" w:hAnsi="Book Antiqua" w:cstheme="minorHAnsi"/>
          <w:sz w:val="24"/>
          <w:szCs w:val="24"/>
          <w:lang w:val="en-US"/>
        </w:rPr>
        <w:t>.</w:t>
      </w:r>
      <w:r w:rsidR="00064208" w:rsidRPr="00340C28">
        <w:rPr>
          <w:rFonts w:ascii="Book Antiqua" w:hAnsi="Book Antiqua" w:cstheme="minorHAnsi"/>
          <w:sz w:val="24"/>
          <w:szCs w:val="24"/>
          <w:lang w:val="en-US"/>
        </w:rPr>
        <w:t>22</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Pr="00340C28">
        <w:rPr>
          <w:rFonts w:ascii="Book Antiqua" w:hAnsi="Book Antiqua" w:cstheme="minorHAnsi"/>
          <w:sz w:val="24"/>
          <w:szCs w:val="24"/>
          <w:lang w:val="en-US"/>
        </w:rPr>
        <w:t xml:space="preserve"> &lt;</w:t>
      </w:r>
      <w:r w:rsidR="00064208" w:rsidRPr="00340C28">
        <w:rPr>
          <w:rFonts w:ascii="Book Antiqua" w:hAnsi="Book Antiqua" w:cstheme="minorHAnsi" w:hint="eastAsia"/>
          <w:sz w:val="24"/>
          <w:szCs w:val="24"/>
          <w:lang w:val="en-US" w:eastAsia="zh-CN"/>
        </w:rPr>
        <w:t xml:space="preserve"> </w:t>
      </w:r>
      <w:r w:rsidR="00064208" w:rsidRPr="00340C28">
        <w:rPr>
          <w:rFonts w:ascii="Book Antiqua" w:hAnsi="Book Antiqua" w:cstheme="minorHAnsi"/>
          <w:sz w:val="24"/>
          <w:szCs w:val="24"/>
          <w:lang w:val="en-US"/>
        </w:rPr>
        <w:t xml:space="preserve">0.05) </w:t>
      </w:r>
      <w:r w:rsidRPr="00340C28">
        <w:rPr>
          <w:rFonts w:ascii="Book Antiqua" w:hAnsi="Book Antiqua" w:cstheme="minorHAnsi"/>
          <w:sz w:val="24"/>
          <w:szCs w:val="24"/>
          <w:lang w:val="en-US"/>
        </w:rPr>
        <w:t xml:space="preserve">levels of adherence to MD were independently associated with the presence of IBS. However </w:t>
      </w:r>
      <w:r w:rsidR="00D33E3F" w:rsidRPr="00340C28">
        <w:rPr>
          <w:rFonts w:ascii="Book Antiqua" w:hAnsi="Book Antiqua" w:cstheme="minorHAnsi"/>
          <w:sz w:val="24"/>
          <w:szCs w:val="24"/>
          <w:lang w:val="en-US"/>
        </w:rPr>
        <w:t xml:space="preserve">only </w:t>
      </w:r>
      <w:r w:rsidRPr="00340C28">
        <w:rPr>
          <w:rFonts w:ascii="Book Antiqua" w:hAnsi="Book Antiqua" w:cstheme="minorHAnsi"/>
          <w:sz w:val="24"/>
          <w:szCs w:val="24"/>
          <w:lang w:val="en-US"/>
        </w:rPr>
        <w:t>FD (OR</w:t>
      </w:r>
      <w:r w:rsidR="00064208" w:rsidRPr="00340C28">
        <w:rPr>
          <w:rFonts w:ascii="Book Antiqua" w:hAnsi="Book Antiqua" w:cstheme="minorHAnsi" w:hint="eastAsia"/>
          <w:sz w:val="24"/>
          <w:szCs w:val="24"/>
          <w:lang w:val="en-US" w:eastAsia="zh-CN"/>
        </w:rPr>
        <w:t xml:space="preserve"> =</w:t>
      </w:r>
      <w:r w:rsidR="00064208" w:rsidRPr="00340C28">
        <w:rPr>
          <w:rFonts w:ascii="Book Antiqua" w:hAnsi="Book Antiqua" w:cstheme="minorHAnsi"/>
          <w:sz w:val="24"/>
          <w:szCs w:val="24"/>
          <w:lang w:val="en-US"/>
        </w:rPr>
        <w:t xml:space="preserve"> 2.42</w:t>
      </w:r>
      <w:r w:rsidR="00064208" w:rsidRPr="00340C28">
        <w:rPr>
          <w:rFonts w:ascii="Book Antiqua" w:hAnsi="Book Antiqua" w:cstheme="minorHAnsi" w:hint="eastAsia"/>
          <w:sz w:val="24"/>
          <w:szCs w:val="24"/>
          <w:lang w:val="en-US" w:eastAsia="zh-CN"/>
        </w:rPr>
        <w:t>,</w:t>
      </w:r>
      <w:r w:rsidR="00064208" w:rsidRPr="00340C28">
        <w:rPr>
          <w:rFonts w:ascii="Book Antiqua" w:hAnsi="Book Antiqua" w:cstheme="minorHAnsi"/>
          <w:sz w:val="24"/>
          <w:szCs w:val="24"/>
          <w:lang w:val="en-US"/>
        </w:rPr>
        <w:t xml:space="preserve"> 95%</w:t>
      </w:r>
      <w:r w:rsidRPr="00340C28">
        <w:rPr>
          <w:rFonts w:ascii="Book Antiqua" w:hAnsi="Book Antiqua" w:cstheme="minorHAnsi"/>
          <w:sz w:val="24"/>
          <w:szCs w:val="24"/>
          <w:lang w:val="en-US"/>
        </w:rPr>
        <w:t>CI: 1.47-3</w:t>
      </w:r>
      <w:r w:rsidR="000B5E57" w:rsidRPr="00340C28">
        <w:rPr>
          <w:rFonts w:ascii="Book Antiqua" w:hAnsi="Book Antiqua" w:cstheme="minorHAnsi"/>
          <w:sz w:val="24"/>
          <w:szCs w:val="24"/>
          <w:lang w:val="en-US"/>
        </w:rPr>
        <w:t>.</w:t>
      </w:r>
      <w:r w:rsidRPr="00340C28">
        <w:rPr>
          <w:rFonts w:ascii="Book Antiqua" w:hAnsi="Book Antiqua" w:cstheme="minorHAnsi"/>
          <w:sz w:val="24"/>
          <w:szCs w:val="24"/>
          <w:lang w:val="en-US"/>
        </w:rPr>
        <w:t>99</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064208" w:rsidRPr="00340C28">
        <w:rPr>
          <w:rFonts w:ascii="Book Antiqua" w:hAnsi="Book Antiqua" w:cstheme="minorHAnsi"/>
          <w:i/>
          <w:sz w:val="24"/>
          <w:szCs w:val="24"/>
          <w:lang w:val="en-US"/>
        </w:rPr>
        <w:t>P</w:t>
      </w:r>
      <w:r w:rsidRPr="00340C28">
        <w:rPr>
          <w:rFonts w:ascii="Book Antiqua" w:hAnsi="Book Antiqua" w:cstheme="minorHAnsi"/>
          <w:sz w:val="24"/>
          <w:szCs w:val="24"/>
          <w:lang w:val="en-US"/>
        </w:rPr>
        <w:t xml:space="preserve"> &lt;</w:t>
      </w:r>
      <w:r w:rsidR="008635DB">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0.0001) and the youngest age category (OR</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 4</w:t>
      </w:r>
      <w:r w:rsidR="00C12CC0" w:rsidRPr="00340C28">
        <w:rPr>
          <w:rFonts w:ascii="Book Antiqua" w:hAnsi="Book Antiqua" w:cstheme="minorHAnsi"/>
          <w:sz w:val="24"/>
          <w:szCs w:val="24"/>
          <w:lang w:val="en-US"/>
        </w:rPr>
        <w:t>.</w:t>
      </w:r>
      <w:r w:rsidR="00064208" w:rsidRPr="00340C28">
        <w:rPr>
          <w:rFonts w:ascii="Book Antiqua" w:hAnsi="Book Antiqua" w:cstheme="minorHAnsi"/>
          <w:sz w:val="24"/>
          <w:szCs w:val="24"/>
          <w:lang w:val="en-US"/>
        </w:rPr>
        <w:t>65</w:t>
      </w:r>
      <w:r w:rsidR="00064208" w:rsidRPr="00340C28">
        <w:rPr>
          <w:rFonts w:ascii="Book Antiqua" w:hAnsi="Book Antiqua" w:cstheme="minorHAnsi" w:hint="eastAsia"/>
          <w:sz w:val="24"/>
          <w:szCs w:val="24"/>
          <w:lang w:val="en-US" w:eastAsia="zh-CN"/>
        </w:rPr>
        <w:t>,</w:t>
      </w:r>
      <w:r w:rsidR="00064208" w:rsidRPr="00340C28">
        <w:rPr>
          <w:rFonts w:ascii="Book Antiqua" w:hAnsi="Book Antiqua" w:cstheme="minorHAnsi"/>
          <w:sz w:val="24"/>
          <w:szCs w:val="24"/>
          <w:lang w:val="en-US"/>
        </w:rPr>
        <w:t xml:space="preserve"> 95%</w:t>
      </w:r>
      <w:r w:rsidRPr="00340C28">
        <w:rPr>
          <w:rFonts w:ascii="Book Antiqua" w:hAnsi="Book Antiqua" w:cstheme="minorHAnsi"/>
          <w:sz w:val="24"/>
          <w:szCs w:val="24"/>
          <w:lang w:val="en-US"/>
        </w:rPr>
        <w:t>CI: 2</w:t>
      </w:r>
      <w:r w:rsidR="000B5E57" w:rsidRPr="00340C28">
        <w:rPr>
          <w:rFonts w:ascii="Book Antiqua" w:hAnsi="Book Antiqua" w:cstheme="minorHAnsi"/>
          <w:sz w:val="24"/>
          <w:szCs w:val="24"/>
          <w:lang w:val="en-US"/>
        </w:rPr>
        <w:t>.</w:t>
      </w:r>
      <w:r w:rsidRPr="00340C28">
        <w:rPr>
          <w:rFonts w:ascii="Book Antiqua" w:hAnsi="Book Antiqua" w:cstheme="minorHAnsi"/>
          <w:sz w:val="24"/>
          <w:szCs w:val="24"/>
          <w:lang w:val="en-US"/>
        </w:rPr>
        <w:t>00-10</w:t>
      </w:r>
      <w:r w:rsidR="0006420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81</w:t>
      </w:r>
      <w:r w:rsidR="00064208" w:rsidRPr="00340C28">
        <w:rPr>
          <w:rFonts w:ascii="Book Antiqua" w:hAnsi="Book Antiqua" w:cstheme="minorHAnsi" w:hint="eastAsia"/>
          <w:sz w:val="24"/>
          <w:szCs w:val="24"/>
          <w:lang w:val="en-US" w:eastAsia="zh-CN"/>
        </w:rPr>
        <w:t>,</w:t>
      </w:r>
      <w:r w:rsidR="00064208" w:rsidRPr="00340C28">
        <w:rPr>
          <w:rFonts w:ascii="Book Antiqua" w:hAnsi="Book Antiqua" w:cstheme="minorHAnsi"/>
          <w:i/>
          <w:sz w:val="24"/>
          <w:szCs w:val="24"/>
          <w:lang w:val="en-US"/>
        </w:rPr>
        <w:t xml:space="preserve"> P</w:t>
      </w:r>
      <w:r w:rsidRPr="00340C28">
        <w:rPr>
          <w:rFonts w:ascii="Book Antiqua" w:hAnsi="Book Antiqua" w:cstheme="minorHAnsi"/>
          <w:sz w:val="24"/>
          <w:szCs w:val="24"/>
          <w:lang w:val="en-US"/>
        </w:rPr>
        <w:t xml:space="preserve"> &lt;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0.0001) were associated with a low level of </w:t>
      </w:r>
      <w:r w:rsidR="005444EC" w:rsidRPr="00340C28">
        <w:rPr>
          <w:rFonts w:ascii="Book Antiqua" w:hAnsi="Book Antiqua" w:cstheme="minorHAnsi"/>
          <w:sz w:val="24"/>
          <w:szCs w:val="24"/>
          <w:lang w:val="en-US"/>
        </w:rPr>
        <w:t>adherence to MD (Table 5, Fig</w:t>
      </w:r>
      <w:r w:rsidR="00064208" w:rsidRPr="00340C28">
        <w:rPr>
          <w:rFonts w:ascii="Book Antiqua" w:hAnsi="Book Antiqua" w:cstheme="minorHAnsi" w:hint="eastAsia"/>
          <w:sz w:val="24"/>
          <w:szCs w:val="24"/>
          <w:lang w:val="en-US" w:eastAsia="zh-CN"/>
        </w:rPr>
        <w:t>ure</w:t>
      </w:r>
      <w:r w:rsidRPr="00340C28">
        <w:rPr>
          <w:rFonts w:ascii="Book Antiqua" w:hAnsi="Book Antiqua" w:cstheme="minorHAnsi"/>
          <w:sz w:val="24"/>
          <w:szCs w:val="24"/>
          <w:lang w:val="en-US"/>
        </w:rPr>
        <w:t xml:space="preserve"> 3</w:t>
      </w:r>
      <w:r w:rsidR="00064208" w:rsidRPr="00340C28">
        <w:rPr>
          <w:rFonts w:ascii="Book Antiqua" w:hAnsi="Book Antiqua" w:cstheme="minorHAnsi"/>
          <w:sz w:val="24"/>
          <w:szCs w:val="24"/>
          <w:lang w:val="en-US"/>
        </w:rPr>
        <w:t>A and B</w:t>
      </w:r>
      <w:r w:rsidRPr="00340C28">
        <w:rPr>
          <w:rFonts w:ascii="Book Antiqua" w:hAnsi="Book Antiqua" w:cstheme="minorHAnsi"/>
          <w:sz w:val="24"/>
          <w:szCs w:val="24"/>
          <w:lang w:val="en-US"/>
        </w:rPr>
        <w:t>).</w:t>
      </w:r>
    </w:p>
    <w:p w:rsidR="00B24FDE" w:rsidRPr="00340C28" w:rsidRDefault="00B24FDE" w:rsidP="00340C28">
      <w:pPr>
        <w:spacing w:after="0" w:line="360" w:lineRule="auto"/>
        <w:jc w:val="both"/>
        <w:rPr>
          <w:rFonts w:ascii="Book Antiqua" w:hAnsi="Book Antiqua" w:cstheme="minorHAnsi"/>
          <w:b/>
          <w:sz w:val="24"/>
          <w:szCs w:val="24"/>
          <w:lang w:val="en-US"/>
        </w:rPr>
      </w:pPr>
    </w:p>
    <w:p w:rsidR="00B24FDE" w:rsidRPr="00340C28" w:rsidRDefault="00064208" w:rsidP="00340C28">
      <w:pPr>
        <w:keepNext/>
        <w:spacing w:after="0"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t>DISCUSSION</w:t>
      </w:r>
    </w:p>
    <w:p w:rsidR="00B24FDE" w:rsidRPr="00340C28" w:rsidRDefault="00B24FDE" w:rsidP="00340C28">
      <w:pPr>
        <w:keepNext/>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The present study </w:t>
      </w:r>
      <w:r w:rsidR="00C12CC0" w:rsidRPr="00340C28">
        <w:rPr>
          <w:rFonts w:ascii="Book Antiqua" w:hAnsi="Book Antiqua" w:cstheme="minorHAnsi"/>
          <w:sz w:val="24"/>
          <w:szCs w:val="24"/>
          <w:lang w:val="en-US"/>
        </w:rPr>
        <w:t>provides evidence</w:t>
      </w:r>
      <w:r w:rsidRPr="00340C28">
        <w:rPr>
          <w:rFonts w:ascii="Book Antiqua" w:hAnsi="Book Antiqua" w:cstheme="minorHAnsi"/>
          <w:sz w:val="24"/>
          <w:szCs w:val="24"/>
          <w:lang w:val="en-US"/>
        </w:rPr>
        <w:t xml:space="preserve"> that the MD adherence score is significantly lower in subjects with GI symptoms than in asymptomatic subjects, showing an inverse relationship between adherence to MD and prevalence of gastrointestinal symptoms. Moreover, among FGID subjects, only young</w:t>
      </w:r>
      <w:r w:rsidR="000B5E57" w:rsidRPr="00340C28">
        <w:rPr>
          <w:rFonts w:ascii="Book Antiqua" w:hAnsi="Book Antiqua" w:cstheme="minorHAnsi"/>
          <w:sz w:val="24"/>
          <w:szCs w:val="24"/>
          <w:lang w:val="en-US"/>
        </w:rPr>
        <w:t>er</w:t>
      </w:r>
      <w:r w:rsidRPr="00340C28">
        <w:rPr>
          <w:rFonts w:ascii="Book Antiqua" w:hAnsi="Book Antiqua" w:cstheme="minorHAnsi"/>
          <w:sz w:val="24"/>
          <w:szCs w:val="24"/>
          <w:lang w:val="en-US"/>
        </w:rPr>
        <w:t xml:space="preserve"> age categories</w:t>
      </w:r>
      <w:r w:rsidR="00F6353C"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(17-24 and 25-34 </w:t>
      </w:r>
      <w:r w:rsidR="000B5E57" w:rsidRPr="00340C28">
        <w:rPr>
          <w:rFonts w:ascii="Book Antiqua" w:hAnsi="Book Antiqua" w:cstheme="minorHAnsi"/>
          <w:sz w:val="24"/>
          <w:szCs w:val="24"/>
          <w:lang w:val="en-US"/>
        </w:rPr>
        <w:t>y</w:t>
      </w:r>
      <w:r w:rsidR="00064208" w:rsidRPr="00340C28">
        <w:rPr>
          <w:rFonts w:ascii="Book Antiqua" w:hAnsi="Book Antiqua" w:cstheme="minorHAnsi" w:hint="eastAsia"/>
          <w:sz w:val="24"/>
          <w:szCs w:val="24"/>
          <w:lang w:val="en-US" w:eastAsia="zh-CN"/>
        </w:rPr>
        <w:t>ea</w:t>
      </w:r>
      <w:r w:rsidR="000B5E57" w:rsidRPr="00340C28">
        <w:rPr>
          <w:rFonts w:ascii="Book Antiqua" w:hAnsi="Book Antiqua" w:cstheme="minorHAnsi"/>
          <w:sz w:val="24"/>
          <w:szCs w:val="24"/>
          <w:lang w:val="en-US"/>
        </w:rPr>
        <w:t>rs.</w:t>
      </w:r>
      <w:r w:rsidR="00F81801" w:rsidRPr="00340C28">
        <w:rPr>
          <w:rFonts w:ascii="Book Antiqua" w:hAnsi="Book Antiqua" w:cstheme="minorHAnsi"/>
          <w:sz w:val="24"/>
          <w:szCs w:val="24"/>
          <w:lang w:val="en-US"/>
        </w:rPr>
        <w:t>) were</w:t>
      </w:r>
      <w:r w:rsidRPr="00340C28">
        <w:rPr>
          <w:rFonts w:ascii="Book Antiqua" w:hAnsi="Book Antiqua" w:cstheme="minorHAnsi"/>
          <w:sz w:val="24"/>
          <w:szCs w:val="24"/>
          <w:lang w:val="en-US"/>
        </w:rPr>
        <w:t xml:space="preserve"> associated with lower adherence to MD compared to controls, whereas for older people, no differences were observed between symptomatic and asymptomatic subjects. </w:t>
      </w:r>
    </w:p>
    <w:p w:rsidR="00B24FDE" w:rsidRPr="00340C28" w:rsidRDefault="00B24FDE"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Many factors, such as age, </w:t>
      </w:r>
      <w:r w:rsidR="00D33E3F" w:rsidRPr="00340C28">
        <w:rPr>
          <w:rFonts w:ascii="Book Antiqua" w:hAnsi="Book Antiqua" w:cstheme="minorHAnsi"/>
          <w:sz w:val="24"/>
          <w:szCs w:val="24"/>
          <w:lang w:val="en-US"/>
        </w:rPr>
        <w:t>gender,</w:t>
      </w:r>
      <w:r w:rsidRPr="00340C28">
        <w:rPr>
          <w:rFonts w:ascii="Book Antiqua" w:hAnsi="Book Antiqua" w:cstheme="minorHAnsi"/>
          <w:sz w:val="24"/>
          <w:szCs w:val="24"/>
          <w:lang w:val="en-US"/>
        </w:rPr>
        <w:t xml:space="preserve"> nationality, socio-economic condition, may influence dietary adherence to </w:t>
      </w:r>
      <w:proofErr w:type="gramStart"/>
      <w:r w:rsidRPr="00340C28">
        <w:rPr>
          <w:rFonts w:ascii="Book Antiqua" w:hAnsi="Book Antiqua" w:cstheme="minorHAnsi"/>
          <w:sz w:val="24"/>
          <w:szCs w:val="24"/>
          <w:lang w:val="en-US"/>
        </w:rPr>
        <w:t>MD</w:t>
      </w:r>
      <w:r w:rsidR="00064208" w:rsidRPr="00340C28">
        <w:rPr>
          <w:rFonts w:ascii="Book Antiqua" w:hAnsi="Book Antiqua" w:cstheme="minorHAnsi" w:hint="eastAsia"/>
          <w:sz w:val="24"/>
          <w:szCs w:val="24"/>
          <w:vertAlign w:val="superscript"/>
          <w:lang w:val="en-US" w:eastAsia="zh-CN"/>
        </w:rPr>
        <w:t>[</w:t>
      </w:r>
      <w:proofErr w:type="gramEnd"/>
      <w:r w:rsidRPr="00340C28">
        <w:rPr>
          <w:rFonts w:ascii="Book Antiqua" w:hAnsi="Book Antiqua" w:cstheme="minorHAnsi"/>
          <w:sz w:val="24"/>
          <w:szCs w:val="24"/>
          <w:vertAlign w:val="superscript"/>
          <w:lang w:val="en-US"/>
        </w:rPr>
        <w:t>14</w:t>
      </w:r>
      <w:r w:rsidR="00064208" w:rsidRPr="00340C28">
        <w:rPr>
          <w:rFonts w:ascii="Book Antiqua" w:hAnsi="Book Antiqua" w:cstheme="minorHAnsi" w:hint="eastAsia"/>
          <w:sz w:val="24"/>
          <w:szCs w:val="24"/>
          <w:vertAlign w:val="superscript"/>
          <w:lang w:val="en-US" w:eastAsia="zh-CN"/>
        </w:rPr>
        <w:t>]</w:t>
      </w:r>
      <w:r w:rsidRPr="00340C28">
        <w:rPr>
          <w:rFonts w:ascii="Book Antiqua" w:hAnsi="Book Antiqua" w:cstheme="minorHAnsi"/>
          <w:sz w:val="24"/>
          <w:szCs w:val="24"/>
          <w:lang w:val="en-US"/>
        </w:rPr>
        <w:t xml:space="preserve">. Our results confirm the data from several studies exploring dietary habits in different European countries, widely demonstrating that young people exhibit the lowest level </w:t>
      </w:r>
      <w:r w:rsidR="00064208" w:rsidRPr="00340C28">
        <w:rPr>
          <w:rFonts w:ascii="Book Antiqua" w:hAnsi="Book Antiqua" w:cstheme="minorHAnsi"/>
          <w:sz w:val="24"/>
          <w:szCs w:val="24"/>
          <w:lang w:val="en-US"/>
        </w:rPr>
        <w:t xml:space="preserve">of adherence to </w:t>
      </w:r>
      <w:proofErr w:type="gramStart"/>
      <w:r w:rsidR="00064208" w:rsidRPr="00340C28">
        <w:rPr>
          <w:rFonts w:ascii="Book Antiqua" w:hAnsi="Book Antiqua" w:cstheme="minorHAnsi"/>
          <w:sz w:val="24"/>
          <w:szCs w:val="24"/>
          <w:lang w:val="en-US"/>
        </w:rPr>
        <w:t>MD</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12,15,16]</w:t>
      </w:r>
      <w:r w:rsidRPr="00340C28">
        <w:rPr>
          <w:rFonts w:ascii="Book Antiqua" w:hAnsi="Book Antiqua" w:cstheme="minorHAnsi"/>
          <w:sz w:val="24"/>
          <w:szCs w:val="24"/>
          <w:lang w:val="en-US"/>
        </w:rPr>
        <w:t xml:space="preserve">. </w:t>
      </w:r>
      <w:r w:rsidR="00BC1FA3" w:rsidRPr="00340C28">
        <w:rPr>
          <w:rFonts w:ascii="Book Antiqua" w:hAnsi="Book Antiqua" w:cstheme="minorHAnsi"/>
          <w:sz w:val="24"/>
          <w:szCs w:val="24"/>
          <w:lang w:val="en-US"/>
        </w:rPr>
        <w:t xml:space="preserve">In </w:t>
      </w:r>
      <w:r w:rsidRPr="00340C28">
        <w:rPr>
          <w:rFonts w:ascii="Book Antiqua" w:hAnsi="Book Antiqua" w:cstheme="minorHAnsi"/>
          <w:sz w:val="24"/>
          <w:szCs w:val="24"/>
          <w:lang w:val="en-US"/>
        </w:rPr>
        <w:t>Ital</w:t>
      </w:r>
      <w:r w:rsidR="00BC1FA3" w:rsidRPr="00340C28">
        <w:rPr>
          <w:rFonts w:ascii="Book Antiqua" w:hAnsi="Book Antiqua" w:cstheme="minorHAnsi"/>
          <w:sz w:val="24"/>
          <w:szCs w:val="24"/>
          <w:lang w:val="en-US"/>
        </w:rPr>
        <w:t>y</w:t>
      </w:r>
      <w:r w:rsidRPr="00340C28">
        <w:rPr>
          <w:rFonts w:ascii="Book Antiqua" w:hAnsi="Book Antiqua" w:cstheme="minorHAnsi"/>
          <w:sz w:val="24"/>
          <w:szCs w:val="24"/>
          <w:lang w:val="en-US"/>
        </w:rPr>
        <w:t xml:space="preserve">, a lower adherence to MD has also been confirmed </w:t>
      </w:r>
      <w:r w:rsidR="00BC1FA3" w:rsidRPr="00340C28">
        <w:rPr>
          <w:rFonts w:ascii="Book Antiqua" w:hAnsi="Book Antiqua" w:cstheme="minorHAnsi"/>
          <w:sz w:val="24"/>
          <w:szCs w:val="24"/>
          <w:lang w:val="en-US"/>
        </w:rPr>
        <w:t xml:space="preserve">among </w:t>
      </w:r>
      <w:r w:rsidRPr="00340C28">
        <w:rPr>
          <w:rFonts w:ascii="Book Antiqua" w:hAnsi="Book Antiqua" w:cstheme="minorHAnsi"/>
          <w:sz w:val="24"/>
          <w:szCs w:val="24"/>
          <w:lang w:val="en-US"/>
        </w:rPr>
        <w:t xml:space="preserve">young people, particularly for those coming from </w:t>
      </w:r>
      <w:r w:rsidR="001A0A0F" w:rsidRPr="00340C28">
        <w:rPr>
          <w:rFonts w:ascii="Book Antiqua" w:hAnsi="Book Antiqua" w:cstheme="minorHAnsi"/>
          <w:sz w:val="24"/>
          <w:szCs w:val="24"/>
          <w:lang w:val="en-US"/>
        </w:rPr>
        <w:t>northern r</w:t>
      </w:r>
      <w:r w:rsidRPr="00340C28">
        <w:rPr>
          <w:rFonts w:ascii="Book Antiqua" w:hAnsi="Book Antiqua" w:cstheme="minorHAnsi"/>
          <w:sz w:val="24"/>
          <w:szCs w:val="24"/>
          <w:lang w:val="en-US"/>
        </w:rPr>
        <w:t>egion. As shown by Maggi</w:t>
      </w:r>
      <w:r w:rsidRPr="00340C28">
        <w:rPr>
          <w:rFonts w:ascii="Book Antiqua" w:hAnsi="Book Antiqua" w:cstheme="minorHAnsi"/>
          <w:i/>
          <w:sz w:val="24"/>
          <w:szCs w:val="24"/>
          <w:lang w:val="en-US"/>
        </w:rPr>
        <w:t xml:space="preserve"> et </w:t>
      </w:r>
      <w:proofErr w:type="gramStart"/>
      <w:r w:rsidRPr="00340C28">
        <w:rPr>
          <w:rFonts w:ascii="Book Antiqua" w:hAnsi="Book Antiqua" w:cstheme="minorHAnsi"/>
          <w:i/>
          <w:sz w:val="24"/>
          <w:szCs w:val="24"/>
          <w:lang w:val="en-US"/>
        </w:rPr>
        <w:t>al</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17]</w:t>
      </w:r>
      <w:r w:rsidRPr="00340C28">
        <w:rPr>
          <w:rFonts w:ascii="Book Antiqua" w:hAnsi="Book Antiqua" w:cstheme="minorHAnsi"/>
          <w:sz w:val="24"/>
          <w:szCs w:val="24"/>
          <w:lang w:val="en-US"/>
        </w:rPr>
        <w:t xml:space="preserve"> of the Italian adolescents examined in their study, only 14% exhibited a high adherence to the Mediterranean diet, and</w:t>
      </w:r>
      <w:r w:rsidR="00F6353C" w:rsidRPr="00340C28">
        <w:rPr>
          <w:rFonts w:ascii="Book Antiqua" w:hAnsi="Book Antiqua" w:cstheme="minorHAnsi"/>
          <w:sz w:val="24"/>
          <w:szCs w:val="24"/>
          <w:lang w:val="en-US"/>
        </w:rPr>
        <w:t xml:space="preserve"> 47%</w:t>
      </w:r>
      <w:r w:rsidRPr="00340C28">
        <w:rPr>
          <w:rFonts w:ascii="Book Antiqua" w:hAnsi="Book Antiqua" w:cstheme="minorHAnsi"/>
          <w:sz w:val="24"/>
          <w:szCs w:val="24"/>
          <w:lang w:val="en-US"/>
        </w:rPr>
        <w:t xml:space="preserve"> a moderate ad</w:t>
      </w:r>
      <w:r w:rsidR="001E29BC" w:rsidRPr="00340C28">
        <w:rPr>
          <w:rFonts w:ascii="Book Antiqua" w:hAnsi="Book Antiqua" w:cstheme="minorHAnsi"/>
          <w:sz w:val="24"/>
          <w:szCs w:val="24"/>
          <w:lang w:val="en-US"/>
        </w:rPr>
        <w:t>herence.</w:t>
      </w:r>
      <w:r w:rsidR="00692E8F">
        <w:rPr>
          <w:rFonts w:ascii="Book Antiqua" w:hAnsi="Book Antiqua" w:cstheme="minorHAnsi"/>
          <w:sz w:val="24"/>
          <w:szCs w:val="24"/>
          <w:lang w:val="en-US"/>
        </w:rPr>
        <w:t xml:space="preserve"> </w:t>
      </w:r>
      <w:r w:rsidR="001E29BC" w:rsidRPr="00340C28">
        <w:rPr>
          <w:rFonts w:ascii="Book Antiqua" w:hAnsi="Book Antiqua" w:cstheme="minorHAnsi"/>
          <w:sz w:val="24"/>
          <w:szCs w:val="24"/>
          <w:lang w:val="en-US"/>
        </w:rPr>
        <w:t xml:space="preserve">In fact, not only </w:t>
      </w:r>
      <w:r w:rsidR="001A0A0F" w:rsidRPr="00340C28">
        <w:rPr>
          <w:rFonts w:ascii="Book Antiqua" w:hAnsi="Book Antiqua" w:cstheme="minorHAnsi"/>
          <w:sz w:val="24"/>
          <w:szCs w:val="24"/>
          <w:lang w:val="en-US"/>
        </w:rPr>
        <w:t xml:space="preserve">did </w:t>
      </w:r>
      <w:r w:rsidRPr="00340C28">
        <w:rPr>
          <w:rFonts w:ascii="Book Antiqua" w:hAnsi="Book Antiqua" w:cstheme="minorHAnsi"/>
          <w:sz w:val="24"/>
          <w:szCs w:val="24"/>
          <w:lang w:val="en-US"/>
        </w:rPr>
        <w:t>the mean daily calorie intake exceed the dietary requirements recommended by “Nutrient Intake Goal for the Italian population” or LARN tables, but they</w:t>
      </w:r>
      <w:r w:rsidR="001E29BC" w:rsidRPr="00340C28">
        <w:rPr>
          <w:rFonts w:ascii="Book Antiqua" w:hAnsi="Book Antiqua" w:cstheme="minorHAnsi"/>
          <w:sz w:val="24"/>
          <w:szCs w:val="24"/>
          <w:lang w:val="en-US"/>
        </w:rPr>
        <w:t xml:space="preserve"> also</w:t>
      </w:r>
      <w:r w:rsidRPr="00340C28">
        <w:rPr>
          <w:rFonts w:ascii="Book Antiqua" w:hAnsi="Book Antiqua" w:cstheme="minorHAnsi"/>
          <w:sz w:val="24"/>
          <w:szCs w:val="24"/>
          <w:lang w:val="en-US"/>
        </w:rPr>
        <w:t xml:space="preserve"> observed an increase in the intake of </w:t>
      </w:r>
      <w:r w:rsidRPr="00340C28">
        <w:rPr>
          <w:rFonts w:ascii="Book Antiqua" w:hAnsi="Book Antiqua" w:cstheme="minorHAnsi"/>
          <w:sz w:val="24"/>
          <w:szCs w:val="24"/>
          <w:lang w:val="en-US"/>
        </w:rPr>
        <w:lastRenderedPageBreak/>
        <w:t xml:space="preserve">saturated fats and proteins </w:t>
      </w:r>
      <w:r w:rsidR="00B0166F" w:rsidRPr="00340C28">
        <w:rPr>
          <w:rFonts w:ascii="Book Antiqua" w:hAnsi="Book Antiqua" w:cstheme="minorHAnsi"/>
          <w:sz w:val="24"/>
          <w:szCs w:val="24"/>
          <w:lang w:val="en-US"/>
        </w:rPr>
        <w:t>as compared to</w:t>
      </w:r>
      <w:r w:rsidRPr="00340C28">
        <w:rPr>
          <w:rFonts w:ascii="Book Antiqua" w:hAnsi="Book Antiqua" w:cstheme="minorHAnsi"/>
          <w:sz w:val="24"/>
          <w:szCs w:val="24"/>
          <w:lang w:val="en-US"/>
        </w:rPr>
        <w:t xml:space="preserve"> carbohydrates, fruit or vegetables.</w:t>
      </w:r>
      <w:r w:rsidR="00F6353C"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This may be a consequence of the frequent use of easy</w:t>
      </w:r>
      <w:r w:rsidR="001A0A0F" w:rsidRPr="00340C28">
        <w:rPr>
          <w:rFonts w:ascii="Book Antiqua" w:hAnsi="Book Antiqua" w:cstheme="minorHAnsi"/>
          <w:sz w:val="24"/>
          <w:szCs w:val="24"/>
          <w:lang w:val="en-US"/>
        </w:rPr>
        <w:t>-</w:t>
      </w:r>
      <w:r w:rsidRPr="00340C28">
        <w:rPr>
          <w:rFonts w:ascii="Book Antiqua" w:hAnsi="Book Antiqua" w:cstheme="minorHAnsi"/>
          <w:sz w:val="24"/>
          <w:szCs w:val="24"/>
          <w:lang w:val="en-US"/>
        </w:rPr>
        <w:t>to</w:t>
      </w:r>
      <w:r w:rsidR="001A0A0F" w:rsidRPr="00340C28">
        <w:rPr>
          <w:rFonts w:ascii="Book Antiqua" w:hAnsi="Book Antiqua" w:cstheme="minorHAnsi"/>
          <w:sz w:val="24"/>
          <w:szCs w:val="24"/>
          <w:lang w:val="en-US"/>
        </w:rPr>
        <w:t>-</w:t>
      </w:r>
      <w:r w:rsidRPr="00340C28">
        <w:rPr>
          <w:rFonts w:ascii="Book Antiqua" w:hAnsi="Book Antiqua" w:cstheme="minorHAnsi"/>
          <w:sz w:val="24"/>
          <w:szCs w:val="24"/>
          <w:lang w:val="en-US"/>
        </w:rPr>
        <w:t>prepare and ready</w:t>
      </w:r>
      <w:r w:rsidR="001A0A0F" w:rsidRPr="00340C28">
        <w:rPr>
          <w:rFonts w:ascii="Book Antiqua" w:hAnsi="Book Antiqua" w:cstheme="minorHAnsi"/>
          <w:sz w:val="24"/>
          <w:szCs w:val="24"/>
          <w:lang w:val="en-US"/>
        </w:rPr>
        <w:t>-</w:t>
      </w:r>
      <w:r w:rsidRPr="00340C28">
        <w:rPr>
          <w:rFonts w:ascii="Book Antiqua" w:hAnsi="Book Antiqua" w:cstheme="minorHAnsi"/>
          <w:sz w:val="24"/>
          <w:szCs w:val="24"/>
          <w:lang w:val="en-US"/>
        </w:rPr>
        <w:t>to</w:t>
      </w:r>
      <w:r w:rsidR="001A0A0F"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use products or fast foods, which are characterized by a lower nutritional quality due to the addition of sugar and saturated </w:t>
      </w:r>
      <w:proofErr w:type="gramStart"/>
      <w:r w:rsidRPr="00340C28">
        <w:rPr>
          <w:rFonts w:ascii="Book Antiqua" w:hAnsi="Book Antiqua" w:cstheme="minorHAnsi"/>
          <w:sz w:val="24"/>
          <w:szCs w:val="24"/>
          <w:lang w:val="en-US"/>
        </w:rPr>
        <w:t>fats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18]</w:t>
      </w:r>
      <w:r w:rsidRPr="00340C28">
        <w:rPr>
          <w:rFonts w:ascii="Book Antiqua" w:hAnsi="Book Antiqua" w:cstheme="minorHAnsi"/>
          <w:sz w:val="24"/>
          <w:szCs w:val="24"/>
          <w:lang w:val="en-US"/>
        </w:rPr>
        <w:t>.</w:t>
      </w:r>
    </w:p>
    <w:p w:rsidR="00B24FDE" w:rsidRPr="00340C28" w:rsidRDefault="00B24FDE"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Unbalanced diets adopted by young people may contribute to the onset of gastrointestinal symptoms in patients suffering from functional dyspepsia or irritable bowel </w:t>
      </w:r>
      <w:proofErr w:type="gramStart"/>
      <w:r w:rsidRPr="00340C28">
        <w:rPr>
          <w:rFonts w:ascii="Book Antiqua" w:hAnsi="Book Antiqua" w:cstheme="minorHAnsi"/>
          <w:sz w:val="24"/>
          <w:szCs w:val="24"/>
          <w:lang w:val="en-US"/>
        </w:rPr>
        <w:t>syndrome</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6,8]</w:t>
      </w:r>
      <w:r w:rsidR="00064208" w:rsidRPr="00340C28">
        <w:rPr>
          <w:rFonts w:ascii="Book Antiqua" w:hAnsi="Book Antiqua" w:cstheme="minorHAnsi"/>
          <w:sz w:val="24"/>
          <w:szCs w:val="24"/>
          <w:lang w:val="en-US"/>
        </w:rPr>
        <w:t>.</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Patients with FGID exhibit gastro-intestinal hypersensitivity and exaggerated reflex after ingestion of lipids. Moreover, fats influence gastric activity, </w:t>
      </w:r>
      <w:r w:rsidR="001A0A0F" w:rsidRPr="00340C28">
        <w:rPr>
          <w:rFonts w:ascii="Book Antiqua" w:hAnsi="Book Antiqua" w:cstheme="minorHAnsi"/>
          <w:sz w:val="24"/>
          <w:szCs w:val="24"/>
          <w:lang w:val="en-US"/>
        </w:rPr>
        <w:t xml:space="preserve">by </w:t>
      </w:r>
      <w:r w:rsidRPr="00340C28">
        <w:rPr>
          <w:rFonts w:ascii="Book Antiqua" w:hAnsi="Book Antiqua" w:cstheme="minorHAnsi"/>
          <w:sz w:val="24"/>
          <w:szCs w:val="24"/>
          <w:lang w:val="en-US"/>
        </w:rPr>
        <w:t xml:space="preserve">delaying gastric emptying and promoting relaxation of the fundus in healthy subjects as well </w:t>
      </w:r>
      <w:r w:rsidR="00064208" w:rsidRPr="00340C28">
        <w:rPr>
          <w:rFonts w:ascii="Book Antiqua" w:hAnsi="Book Antiqua" w:cstheme="minorHAnsi"/>
          <w:sz w:val="24"/>
          <w:szCs w:val="24"/>
          <w:lang w:val="en-US"/>
        </w:rPr>
        <w:t xml:space="preserve">as in dyspeptic </w:t>
      </w:r>
      <w:proofErr w:type="gramStart"/>
      <w:r w:rsidR="00064208" w:rsidRPr="00340C28">
        <w:rPr>
          <w:rFonts w:ascii="Book Antiqua" w:hAnsi="Book Antiqua" w:cstheme="minorHAnsi"/>
          <w:sz w:val="24"/>
          <w:szCs w:val="24"/>
          <w:lang w:val="en-US"/>
        </w:rPr>
        <w:t>patients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7,19,20]</w:t>
      </w:r>
      <w:r w:rsidR="0006420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 xml:space="preserve">However, fundus relaxation appears impaired in functional dyspepsia since, following lipid infusion, the discomfort threshold observed in FD patients appears to be lower than in </w:t>
      </w:r>
      <w:proofErr w:type="gramStart"/>
      <w:r w:rsidRPr="00340C28">
        <w:rPr>
          <w:rFonts w:ascii="Book Antiqua" w:hAnsi="Book Antiqua" w:cstheme="minorHAnsi"/>
          <w:sz w:val="24"/>
          <w:szCs w:val="24"/>
          <w:lang w:val="en-US"/>
        </w:rPr>
        <w:t>controls</w:t>
      </w:r>
      <w:r w:rsidR="00064208" w:rsidRPr="00340C28">
        <w:rPr>
          <w:rFonts w:ascii="Book Antiqua" w:hAnsi="Book Antiqua" w:cstheme="minorHAnsi" w:hint="eastAsia"/>
          <w:sz w:val="24"/>
          <w:szCs w:val="24"/>
          <w:vertAlign w:val="superscript"/>
          <w:lang w:val="en-US" w:eastAsia="zh-CN"/>
        </w:rPr>
        <w:t>[</w:t>
      </w:r>
      <w:proofErr w:type="gramEnd"/>
      <w:r w:rsidRPr="00340C28">
        <w:rPr>
          <w:rFonts w:ascii="Book Antiqua" w:hAnsi="Book Antiqua" w:cstheme="minorHAnsi"/>
          <w:sz w:val="24"/>
          <w:szCs w:val="24"/>
          <w:vertAlign w:val="superscript"/>
          <w:lang w:val="en-US"/>
        </w:rPr>
        <w:t>21</w:t>
      </w:r>
      <w:r w:rsidR="00064208" w:rsidRPr="00340C28">
        <w:rPr>
          <w:rFonts w:ascii="Book Antiqua" w:hAnsi="Book Antiqua" w:cstheme="minorHAnsi" w:hint="eastAsia"/>
          <w:sz w:val="24"/>
          <w:szCs w:val="24"/>
          <w:vertAlign w:val="superscript"/>
          <w:lang w:val="en-US" w:eastAsia="zh-CN"/>
        </w:rPr>
        <w:t>]</w:t>
      </w:r>
      <w:r w:rsidRPr="00340C28">
        <w:rPr>
          <w:rFonts w:ascii="Book Antiqua" w:hAnsi="Book Antiqua" w:cstheme="minorHAnsi"/>
          <w:sz w:val="24"/>
          <w:szCs w:val="24"/>
          <w:lang w:val="en-US"/>
        </w:rPr>
        <w:t xml:space="preserve">. In clinical practice, all these disturbances following lipid intake occur much more frequently in dyspeptic patients than in healthy </w:t>
      </w:r>
      <w:r w:rsidR="00B0166F" w:rsidRPr="00340C28">
        <w:rPr>
          <w:rFonts w:ascii="Book Antiqua" w:hAnsi="Book Antiqua" w:cstheme="minorHAnsi"/>
          <w:sz w:val="24"/>
          <w:szCs w:val="24"/>
          <w:lang w:val="en-US"/>
        </w:rPr>
        <w:t>individuals</w:t>
      </w:r>
      <w:r w:rsidRPr="00340C28">
        <w:rPr>
          <w:rFonts w:ascii="Book Antiqua" w:hAnsi="Book Antiqua" w:cstheme="minorHAnsi"/>
          <w:sz w:val="24"/>
          <w:szCs w:val="24"/>
          <w:lang w:val="en-US"/>
        </w:rPr>
        <w:t>.</w:t>
      </w:r>
    </w:p>
    <w:p w:rsidR="00B24FDE" w:rsidRPr="00340C28" w:rsidRDefault="00B24FDE"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Similarly to FD, patients with IBS report abdominal bloating following the intake of foods rich </w:t>
      </w:r>
      <w:r w:rsidR="00B0166F" w:rsidRPr="00340C28">
        <w:rPr>
          <w:rFonts w:ascii="Book Antiqua" w:hAnsi="Book Antiqua" w:cstheme="minorHAnsi"/>
          <w:sz w:val="24"/>
          <w:szCs w:val="24"/>
          <w:lang w:val="en-US"/>
        </w:rPr>
        <w:t xml:space="preserve">in </w:t>
      </w:r>
      <w:r w:rsidRPr="00340C28">
        <w:rPr>
          <w:rFonts w:ascii="Book Antiqua" w:hAnsi="Book Antiqua" w:cstheme="minorHAnsi"/>
          <w:sz w:val="24"/>
          <w:szCs w:val="24"/>
          <w:lang w:val="en-US"/>
        </w:rPr>
        <w:t>fatty acids. Fatty meals are also able to alter intestinal motility</w:t>
      </w:r>
      <w:r w:rsidR="00B0166F"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increasing whole intestinal transit time and, in some cases, inducing a reflex stimulation of colonic motor activity (</w:t>
      </w:r>
      <w:proofErr w:type="spellStart"/>
      <w:r w:rsidRPr="00340C28">
        <w:rPr>
          <w:rFonts w:ascii="Book Antiqua" w:hAnsi="Book Antiqua" w:cstheme="minorHAnsi"/>
          <w:sz w:val="24"/>
          <w:szCs w:val="24"/>
          <w:lang w:val="en-US"/>
        </w:rPr>
        <w:t>gastrocolonic</w:t>
      </w:r>
      <w:proofErr w:type="spellEnd"/>
      <w:r w:rsidRPr="00340C28">
        <w:rPr>
          <w:rFonts w:ascii="Book Antiqua" w:hAnsi="Book Antiqua" w:cstheme="minorHAnsi"/>
          <w:sz w:val="24"/>
          <w:szCs w:val="24"/>
          <w:lang w:val="en-US"/>
        </w:rPr>
        <w:t xml:space="preserve"> reflex) which may explain </w:t>
      </w:r>
      <w:r w:rsidR="001A0A0F" w:rsidRPr="00340C28">
        <w:rPr>
          <w:rFonts w:ascii="Book Antiqua" w:hAnsi="Book Antiqua" w:cstheme="minorHAnsi"/>
          <w:sz w:val="24"/>
          <w:szCs w:val="24"/>
          <w:lang w:val="en-US"/>
        </w:rPr>
        <w:t xml:space="preserve">the </w:t>
      </w:r>
      <w:r w:rsidRPr="00340C28">
        <w:rPr>
          <w:rFonts w:ascii="Book Antiqua" w:hAnsi="Book Antiqua" w:cstheme="minorHAnsi"/>
          <w:sz w:val="24"/>
          <w:szCs w:val="24"/>
          <w:lang w:val="en-US"/>
        </w:rPr>
        <w:t xml:space="preserve">post-prandial defecation observed in IBS-D </w:t>
      </w:r>
      <w:proofErr w:type="gramStart"/>
      <w:r w:rsidRPr="00340C28">
        <w:rPr>
          <w:rFonts w:ascii="Book Antiqua" w:hAnsi="Book Antiqua" w:cstheme="minorHAnsi"/>
          <w:sz w:val="24"/>
          <w:szCs w:val="24"/>
          <w:lang w:val="en-US"/>
        </w:rPr>
        <w:t>patients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7]</w:t>
      </w:r>
      <w:r w:rsidRPr="00340C28">
        <w:rPr>
          <w:rFonts w:ascii="Book Antiqua" w:hAnsi="Book Antiqua" w:cstheme="minorHAnsi"/>
          <w:sz w:val="24"/>
          <w:szCs w:val="24"/>
          <w:lang w:val="en-US"/>
        </w:rPr>
        <w:t>.</w:t>
      </w:r>
    </w:p>
    <w:p w:rsidR="00B24FDE" w:rsidRPr="00340C28" w:rsidRDefault="00B24FDE"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On the basis of such evidence, it has been hypothesized that</w:t>
      </w:r>
      <w:r w:rsidR="001A0A0F" w:rsidRPr="00340C28">
        <w:rPr>
          <w:rFonts w:ascii="Book Antiqua" w:hAnsi="Book Antiqua" w:cstheme="minorHAnsi"/>
          <w:sz w:val="24"/>
          <w:szCs w:val="24"/>
          <w:lang w:val="en-US"/>
        </w:rPr>
        <w:t xml:space="preserve"> since</w:t>
      </w:r>
      <w:r w:rsidRPr="00340C28">
        <w:rPr>
          <w:rFonts w:ascii="Book Antiqua" w:hAnsi="Book Antiqua" w:cstheme="minorHAnsi"/>
          <w:sz w:val="24"/>
          <w:szCs w:val="24"/>
          <w:lang w:val="en-US"/>
        </w:rPr>
        <w:t xml:space="preserve"> the Mediterranean diet</w:t>
      </w:r>
      <w:r w:rsidR="001A0A0F" w:rsidRPr="00340C28">
        <w:rPr>
          <w:rFonts w:ascii="Book Antiqua" w:hAnsi="Book Antiqua" w:cstheme="minorHAnsi"/>
          <w:sz w:val="24"/>
          <w:szCs w:val="24"/>
          <w:lang w:val="en-US"/>
        </w:rPr>
        <w:t xml:space="preserve"> is based</w:t>
      </w:r>
      <w:r w:rsidRPr="00340C28">
        <w:rPr>
          <w:rFonts w:ascii="Book Antiqua" w:hAnsi="Book Antiqua" w:cstheme="minorHAnsi"/>
          <w:sz w:val="24"/>
          <w:szCs w:val="24"/>
          <w:lang w:val="en-US"/>
        </w:rPr>
        <w:t xml:space="preserve"> only minimally on foods or eating habits able to trigger gastrointestinal symptoms, </w:t>
      </w:r>
      <w:r w:rsidR="001A0A0F" w:rsidRPr="00340C28">
        <w:rPr>
          <w:rFonts w:ascii="Book Antiqua" w:hAnsi="Book Antiqua" w:cstheme="minorHAnsi"/>
          <w:sz w:val="24"/>
          <w:szCs w:val="24"/>
          <w:lang w:val="en-US"/>
        </w:rPr>
        <w:t xml:space="preserve">it </w:t>
      </w:r>
      <w:r w:rsidRPr="00340C28">
        <w:rPr>
          <w:rFonts w:ascii="Book Antiqua" w:hAnsi="Book Antiqua" w:cstheme="minorHAnsi"/>
          <w:sz w:val="24"/>
          <w:szCs w:val="24"/>
          <w:lang w:val="en-US"/>
        </w:rPr>
        <w:t>represents a therap</w:t>
      </w:r>
      <w:r w:rsidR="00064208" w:rsidRPr="00340C28">
        <w:rPr>
          <w:rFonts w:ascii="Book Antiqua" w:hAnsi="Book Antiqua" w:cstheme="minorHAnsi"/>
          <w:sz w:val="24"/>
          <w:szCs w:val="24"/>
          <w:lang w:val="en-US"/>
        </w:rPr>
        <w:t xml:space="preserve">eutic dietary regimen for FGID </w:t>
      </w:r>
      <w:r w:rsidRPr="00340C28">
        <w:rPr>
          <w:rFonts w:ascii="Book Antiqua" w:hAnsi="Book Antiqua" w:cstheme="minorHAnsi"/>
          <w:sz w:val="24"/>
          <w:szCs w:val="24"/>
          <w:lang w:val="en-US"/>
        </w:rPr>
        <w:t xml:space="preserve">patients. Indeed, MD </w:t>
      </w:r>
      <w:r w:rsidR="001E29BC" w:rsidRPr="00340C28">
        <w:rPr>
          <w:rFonts w:ascii="Book Antiqua" w:hAnsi="Book Antiqua" w:cstheme="minorHAnsi"/>
          <w:sz w:val="24"/>
          <w:szCs w:val="24"/>
          <w:lang w:val="en-US"/>
        </w:rPr>
        <w:t>is a restricted-calori</w:t>
      </w:r>
      <w:r w:rsidR="00B0166F" w:rsidRPr="00340C28">
        <w:rPr>
          <w:rFonts w:ascii="Book Antiqua" w:hAnsi="Book Antiqua" w:cstheme="minorHAnsi"/>
          <w:sz w:val="24"/>
          <w:szCs w:val="24"/>
          <w:lang w:val="en-US"/>
        </w:rPr>
        <w:t>e</w:t>
      </w:r>
      <w:r w:rsidRPr="00340C28">
        <w:rPr>
          <w:rFonts w:ascii="Book Antiqua" w:hAnsi="Book Antiqua" w:cstheme="minorHAnsi"/>
          <w:sz w:val="24"/>
          <w:szCs w:val="24"/>
          <w:lang w:val="en-US"/>
        </w:rPr>
        <w:t xml:space="preserve"> dietary model with fats providing less than 35% of total </w:t>
      </w:r>
      <w:proofErr w:type="gramStart"/>
      <w:r w:rsidRPr="00340C28">
        <w:rPr>
          <w:rFonts w:ascii="Book Antiqua" w:hAnsi="Book Antiqua" w:cstheme="minorHAnsi"/>
          <w:sz w:val="24"/>
          <w:szCs w:val="24"/>
          <w:lang w:val="en-US"/>
        </w:rPr>
        <w:t>calories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2,22,23]</w:t>
      </w:r>
      <w:r w:rsidRPr="00340C28">
        <w:rPr>
          <w:rFonts w:ascii="Book Antiqua" w:hAnsi="Book Antiqua" w:cstheme="minorHAnsi"/>
          <w:sz w:val="24"/>
          <w:szCs w:val="24"/>
          <w:lang w:val="en-US"/>
        </w:rPr>
        <w:t xml:space="preserve">. In addition, MD is </w:t>
      </w:r>
      <w:r w:rsidR="00111042" w:rsidRPr="00340C28">
        <w:rPr>
          <w:rFonts w:ascii="Book Antiqua" w:hAnsi="Book Antiqua" w:cstheme="minorHAnsi"/>
          <w:sz w:val="24"/>
          <w:szCs w:val="24"/>
          <w:lang w:val="en-US"/>
        </w:rPr>
        <w:t>characterized by small meals</w:t>
      </w:r>
      <w:r w:rsidRPr="00340C28">
        <w:rPr>
          <w:rFonts w:ascii="Book Antiqua" w:hAnsi="Book Antiqua" w:cstheme="minorHAnsi"/>
          <w:sz w:val="24"/>
          <w:szCs w:val="24"/>
          <w:lang w:val="en-US"/>
        </w:rPr>
        <w:t xml:space="preserve"> that may exert benefici</w:t>
      </w:r>
      <w:r w:rsidR="001E29BC" w:rsidRPr="00340C28">
        <w:rPr>
          <w:rFonts w:ascii="Book Antiqua" w:hAnsi="Book Antiqua" w:cstheme="minorHAnsi"/>
          <w:sz w:val="24"/>
          <w:szCs w:val="24"/>
          <w:lang w:val="en-US"/>
        </w:rPr>
        <w:t>al effects in both FD patients</w:t>
      </w:r>
      <w:r w:rsidR="00B0166F" w:rsidRPr="00340C28">
        <w:rPr>
          <w:rFonts w:ascii="Book Antiqua" w:hAnsi="Book Antiqua" w:cstheme="minorHAnsi"/>
          <w:sz w:val="24"/>
          <w:szCs w:val="24"/>
          <w:lang w:val="en-US"/>
        </w:rPr>
        <w:t xml:space="preserve"> –</w:t>
      </w:r>
      <w:r w:rsidR="001E29BC"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by</w:t>
      </w:r>
      <w:r w:rsidR="001E29BC" w:rsidRPr="00340C28">
        <w:rPr>
          <w:rFonts w:ascii="Book Antiqua" w:hAnsi="Book Antiqua" w:cstheme="minorHAnsi"/>
          <w:sz w:val="24"/>
          <w:szCs w:val="24"/>
          <w:lang w:val="en-US"/>
        </w:rPr>
        <w:t xml:space="preserve"> favoring easy gastric emptying,</w:t>
      </w:r>
      <w:r w:rsidRPr="00340C28">
        <w:rPr>
          <w:rFonts w:ascii="Book Antiqua" w:hAnsi="Book Antiqua" w:cstheme="minorHAnsi"/>
          <w:sz w:val="24"/>
          <w:szCs w:val="24"/>
          <w:lang w:val="en-US"/>
        </w:rPr>
        <w:t xml:space="preserve"> and </w:t>
      </w:r>
      <w:r w:rsidR="000A2BF1" w:rsidRPr="00340C28">
        <w:rPr>
          <w:rFonts w:ascii="Book Antiqua" w:hAnsi="Book Antiqua" w:cstheme="minorHAnsi"/>
          <w:sz w:val="24"/>
          <w:szCs w:val="24"/>
          <w:lang w:val="en-US"/>
        </w:rPr>
        <w:t xml:space="preserve">in </w:t>
      </w:r>
      <w:r w:rsidRPr="00340C28">
        <w:rPr>
          <w:rFonts w:ascii="Book Antiqua" w:hAnsi="Book Antiqua" w:cstheme="minorHAnsi"/>
          <w:sz w:val="24"/>
          <w:szCs w:val="24"/>
          <w:lang w:val="en-US"/>
        </w:rPr>
        <w:t>IBS-D patien</w:t>
      </w:r>
      <w:r w:rsidR="001E29BC" w:rsidRPr="00340C28">
        <w:rPr>
          <w:rFonts w:ascii="Book Antiqua" w:hAnsi="Book Antiqua" w:cstheme="minorHAnsi"/>
          <w:sz w:val="24"/>
          <w:szCs w:val="24"/>
          <w:lang w:val="en-US"/>
        </w:rPr>
        <w:t>ts</w:t>
      </w:r>
      <w:r w:rsidR="00B0166F" w:rsidRPr="00340C28">
        <w:rPr>
          <w:rFonts w:ascii="Book Antiqua" w:hAnsi="Book Antiqua" w:cstheme="minorHAnsi"/>
          <w:sz w:val="24"/>
          <w:szCs w:val="24"/>
          <w:lang w:val="en-US"/>
        </w:rPr>
        <w:t xml:space="preserve"> – </w:t>
      </w:r>
      <w:r w:rsidRPr="00340C28">
        <w:rPr>
          <w:rFonts w:ascii="Book Antiqua" w:hAnsi="Book Antiqua" w:cstheme="minorHAnsi"/>
          <w:sz w:val="24"/>
          <w:szCs w:val="24"/>
          <w:lang w:val="en-US"/>
        </w:rPr>
        <w:t>since it stimulate</w:t>
      </w:r>
      <w:r w:rsidR="00B0166F" w:rsidRPr="00340C28">
        <w:rPr>
          <w:rFonts w:ascii="Book Antiqua" w:hAnsi="Book Antiqua" w:cstheme="minorHAnsi"/>
          <w:sz w:val="24"/>
          <w:szCs w:val="24"/>
          <w:lang w:val="en-US"/>
        </w:rPr>
        <w:t>s</w:t>
      </w:r>
      <w:r w:rsidRPr="00340C28">
        <w:rPr>
          <w:rFonts w:ascii="Book Antiqua" w:hAnsi="Book Antiqua" w:cstheme="minorHAnsi"/>
          <w:sz w:val="24"/>
          <w:szCs w:val="24"/>
          <w:lang w:val="en-US"/>
        </w:rPr>
        <w:t xml:space="preserve"> impaired gastro-colonic reflex </w:t>
      </w:r>
      <w:r w:rsidR="001A0A0F" w:rsidRPr="00340C28">
        <w:rPr>
          <w:rFonts w:ascii="Book Antiqua" w:hAnsi="Book Antiqua" w:cstheme="minorHAnsi"/>
          <w:sz w:val="24"/>
          <w:szCs w:val="24"/>
          <w:lang w:val="en-US"/>
        </w:rPr>
        <w:t xml:space="preserve">only </w:t>
      </w:r>
      <w:r w:rsidRPr="00340C28">
        <w:rPr>
          <w:rFonts w:ascii="Book Antiqua" w:hAnsi="Book Antiqua" w:cstheme="minorHAnsi"/>
          <w:sz w:val="24"/>
          <w:szCs w:val="24"/>
          <w:lang w:val="en-US"/>
        </w:rPr>
        <w:t xml:space="preserve">to a </w:t>
      </w:r>
      <w:r w:rsidR="00B0166F" w:rsidRPr="00340C28">
        <w:rPr>
          <w:rFonts w:ascii="Book Antiqua" w:hAnsi="Book Antiqua" w:cstheme="minorHAnsi"/>
          <w:sz w:val="24"/>
          <w:szCs w:val="24"/>
          <w:lang w:val="en-US"/>
        </w:rPr>
        <w:t xml:space="preserve">limited </w:t>
      </w:r>
      <w:proofErr w:type="gramStart"/>
      <w:r w:rsidRPr="00340C28">
        <w:rPr>
          <w:rFonts w:ascii="Book Antiqua" w:hAnsi="Book Antiqua" w:cstheme="minorHAnsi"/>
          <w:sz w:val="24"/>
          <w:szCs w:val="24"/>
          <w:lang w:val="en-US"/>
        </w:rPr>
        <w:t>extent</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4,7]</w:t>
      </w:r>
      <w:r w:rsidRPr="00340C28">
        <w:rPr>
          <w:rFonts w:ascii="Book Antiqua" w:hAnsi="Book Antiqua" w:cstheme="minorHAnsi"/>
          <w:sz w:val="24"/>
          <w:szCs w:val="24"/>
          <w:lang w:val="en-US"/>
        </w:rPr>
        <w:t xml:space="preserve">. </w:t>
      </w:r>
      <w:r w:rsidR="00111042" w:rsidRPr="00340C28">
        <w:rPr>
          <w:rFonts w:ascii="Book Antiqua" w:hAnsi="Book Antiqua" w:cstheme="minorHAnsi"/>
          <w:sz w:val="24"/>
          <w:szCs w:val="24"/>
          <w:lang w:val="en-US"/>
        </w:rPr>
        <w:t>The use of olive oil,</w:t>
      </w:r>
      <w:r w:rsidR="002155D4" w:rsidRPr="00340C28">
        <w:rPr>
          <w:rFonts w:ascii="Book Antiqua" w:hAnsi="Book Antiqua" w:cstheme="minorHAnsi"/>
          <w:sz w:val="24"/>
          <w:szCs w:val="24"/>
          <w:lang w:val="en-US"/>
        </w:rPr>
        <w:t xml:space="preserve"> as main source of fatty acids,</w:t>
      </w:r>
      <w:r w:rsidR="00111042" w:rsidRPr="00340C28">
        <w:rPr>
          <w:rFonts w:ascii="Book Antiqua" w:hAnsi="Book Antiqua" w:cstheme="minorHAnsi"/>
          <w:sz w:val="24"/>
          <w:szCs w:val="24"/>
          <w:lang w:val="en-US"/>
        </w:rPr>
        <w:t xml:space="preserve"> largely preferred to meat and meat-based </w:t>
      </w:r>
      <w:r w:rsidR="002155D4" w:rsidRPr="00340C28">
        <w:rPr>
          <w:rFonts w:ascii="Book Antiqua" w:hAnsi="Book Antiqua" w:cstheme="minorHAnsi"/>
          <w:sz w:val="24"/>
          <w:szCs w:val="24"/>
          <w:lang w:val="en-US"/>
        </w:rPr>
        <w:t xml:space="preserve">foods </w:t>
      </w:r>
      <w:r w:rsidRPr="00340C28">
        <w:rPr>
          <w:rFonts w:ascii="Book Antiqua" w:hAnsi="Book Antiqua" w:cstheme="minorHAnsi"/>
          <w:sz w:val="24"/>
          <w:szCs w:val="24"/>
          <w:lang w:val="en-US"/>
        </w:rPr>
        <w:t xml:space="preserve">provides a high intake of mono-unsaturated and omega-3 fatty acids, which may alter gastric emptying less than saturated fats. At the same time, several studies have shown that these kinds of fatty acids may even reduce </w:t>
      </w:r>
      <w:r w:rsidR="001A0A0F" w:rsidRPr="00340C28">
        <w:rPr>
          <w:rFonts w:ascii="Book Antiqua" w:hAnsi="Book Antiqua" w:cstheme="minorHAnsi"/>
          <w:sz w:val="24"/>
          <w:szCs w:val="24"/>
          <w:lang w:val="en-US"/>
        </w:rPr>
        <w:t xml:space="preserve">the </w:t>
      </w:r>
      <w:r w:rsidRPr="00340C28">
        <w:rPr>
          <w:rFonts w:ascii="Book Antiqua" w:hAnsi="Book Antiqua" w:cstheme="minorHAnsi"/>
          <w:sz w:val="24"/>
          <w:szCs w:val="24"/>
          <w:lang w:val="en-US"/>
        </w:rPr>
        <w:lastRenderedPageBreak/>
        <w:t>microscopic inflammation of colonic mucosa</w:t>
      </w:r>
      <w:r w:rsidR="001A0A0F" w:rsidRPr="00340C28">
        <w:rPr>
          <w:rFonts w:ascii="Book Antiqua" w:hAnsi="Book Antiqua" w:cstheme="minorHAnsi"/>
          <w:sz w:val="24"/>
          <w:szCs w:val="24"/>
          <w:lang w:val="en-US"/>
        </w:rPr>
        <w:t xml:space="preserve"> </w:t>
      </w:r>
      <w:r w:rsidR="00D853A4" w:rsidRPr="00340C28">
        <w:rPr>
          <w:rFonts w:ascii="Book Antiqua" w:hAnsi="Book Antiqua" w:cstheme="minorHAnsi"/>
          <w:sz w:val="24"/>
          <w:szCs w:val="24"/>
          <w:lang w:val="en-US"/>
        </w:rPr>
        <w:t>occurring</w:t>
      </w:r>
      <w:r w:rsidRPr="00340C28">
        <w:rPr>
          <w:rFonts w:ascii="Book Antiqua" w:hAnsi="Book Antiqua" w:cstheme="minorHAnsi"/>
          <w:sz w:val="24"/>
          <w:szCs w:val="24"/>
          <w:lang w:val="en-US"/>
        </w:rPr>
        <w:t xml:space="preserve"> in IBS patients, providing long-term beneficial </w:t>
      </w:r>
      <w:proofErr w:type="gramStart"/>
      <w:r w:rsidRPr="00340C28">
        <w:rPr>
          <w:rFonts w:ascii="Book Antiqua" w:hAnsi="Book Antiqua" w:cstheme="minorHAnsi"/>
          <w:sz w:val="24"/>
          <w:szCs w:val="24"/>
          <w:lang w:val="en-US"/>
        </w:rPr>
        <w:t>effects</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24]</w:t>
      </w:r>
      <w:r w:rsidRPr="00340C28">
        <w:rPr>
          <w:rFonts w:ascii="Book Antiqua" w:hAnsi="Book Antiqua" w:cstheme="minorHAnsi"/>
          <w:sz w:val="24"/>
          <w:szCs w:val="24"/>
          <w:lang w:val="en-US"/>
        </w:rPr>
        <w:t xml:space="preserve">. </w:t>
      </w:r>
    </w:p>
    <w:p w:rsidR="00D17D35" w:rsidRPr="00340C28" w:rsidRDefault="00B24FDE"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Noteworthy, our study has shown that subjects in old</w:t>
      </w:r>
      <w:r w:rsidR="00B0166F" w:rsidRPr="00340C28">
        <w:rPr>
          <w:rFonts w:ascii="Book Antiqua" w:hAnsi="Book Antiqua" w:cstheme="minorHAnsi"/>
          <w:sz w:val="24"/>
          <w:szCs w:val="24"/>
          <w:lang w:val="en-US"/>
        </w:rPr>
        <w:t>er</w:t>
      </w:r>
      <w:r w:rsidRPr="00340C28">
        <w:rPr>
          <w:rFonts w:ascii="Book Antiqua" w:hAnsi="Book Antiqua" w:cstheme="minorHAnsi"/>
          <w:sz w:val="24"/>
          <w:szCs w:val="24"/>
          <w:lang w:val="en-US"/>
        </w:rPr>
        <w:t xml:space="preserve"> age categories </w:t>
      </w:r>
      <w:r w:rsidR="00B0166F" w:rsidRPr="00340C28">
        <w:rPr>
          <w:rFonts w:ascii="Book Antiqua" w:hAnsi="Book Antiqua" w:cstheme="minorHAnsi"/>
          <w:sz w:val="24"/>
          <w:szCs w:val="24"/>
          <w:lang w:val="en-US"/>
        </w:rPr>
        <w:t xml:space="preserve">show </w:t>
      </w:r>
      <w:r w:rsidRPr="00340C28">
        <w:rPr>
          <w:rFonts w:ascii="Book Antiqua" w:hAnsi="Book Antiqua" w:cstheme="minorHAnsi"/>
          <w:sz w:val="24"/>
          <w:szCs w:val="24"/>
          <w:lang w:val="en-US"/>
        </w:rPr>
        <w:t xml:space="preserve">greater adherence to MD but nonetheless have persistent functional gastrointestinal symptoms; several factors have been taken into account to explain such evidence. Ageing is characterized </w:t>
      </w:r>
      <w:r w:rsidR="00F81801" w:rsidRPr="00340C28">
        <w:rPr>
          <w:rFonts w:ascii="Book Antiqua" w:hAnsi="Book Antiqua" w:cstheme="minorHAnsi"/>
          <w:sz w:val="24"/>
          <w:szCs w:val="24"/>
          <w:lang w:val="en-US"/>
        </w:rPr>
        <w:t>by cellular</w:t>
      </w:r>
      <w:r w:rsidRPr="00340C28">
        <w:rPr>
          <w:rFonts w:ascii="Book Antiqua" w:hAnsi="Book Antiqua" w:cstheme="minorHAnsi"/>
          <w:sz w:val="24"/>
          <w:szCs w:val="24"/>
          <w:lang w:val="en-US"/>
        </w:rPr>
        <w:t xml:space="preserve"> senescence</w:t>
      </w:r>
      <w:r w:rsidR="001A0A0F"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 xml:space="preserve"> with consequent reduction in cellu</w:t>
      </w:r>
      <w:r w:rsidR="004641DD" w:rsidRPr="00340C28">
        <w:rPr>
          <w:rFonts w:ascii="Book Antiqua" w:hAnsi="Book Antiqua" w:cstheme="minorHAnsi"/>
          <w:sz w:val="24"/>
          <w:szCs w:val="24"/>
          <w:lang w:val="en-US"/>
        </w:rPr>
        <w:t xml:space="preserve">lar proliferation capability, </w:t>
      </w:r>
      <w:r w:rsidRPr="00340C28">
        <w:rPr>
          <w:rFonts w:ascii="Book Antiqua" w:hAnsi="Book Antiqua" w:cstheme="minorHAnsi"/>
          <w:sz w:val="24"/>
          <w:szCs w:val="24"/>
          <w:lang w:val="en-US"/>
        </w:rPr>
        <w:t xml:space="preserve">enteric neuronal loss and low-grade systemic inflammation status called </w:t>
      </w:r>
      <w:r w:rsidR="00405B1C" w:rsidRPr="00340C28">
        <w:rPr>
          <w:rFonts w:ascii="Book Antiqua" w:hAnsi="Book Antiqua" w:cstheme="minorHAnsi"/>
          <w:sz w:val="24"/>
          <w:szCs w:val="24"/>
          <w:lang w:val="en-US"/>
        </w:rPr>
        <w:t>"</w:t>
      </w:r>
      <w:proofErr w:type="spellStart"/>
      <w:r w:rsidRPr="00340C28">
        <w:rPr>
          <w:rFonts w:ascii="Book Antiqua" w:hAnsi="Book Antiqua" w:cstheme="minorHAnsi"/>
          <w:sz w:val="24"/>
          <w:szCs w:val="24"/>
          <w:lang w:val="en-US"/>
        </w:rPr>
        <w:t>inflammaging</w:t>
      </w:r>
      <w:proofErr w:type="spellEnd"/>
      <w:r w:rsidR="00405B1C" w:rsidRPr="00340C28">
        <w:rPr>
          <w:rFonts w:ascii="Book Antiqua" w:hAnsi="Book Antiqua" w:cstheme="minorHAnsi"/>
          <w:sz w:val="24"/>
          <w:szCs w:val="24"/>
          <w:lang w:val="en-US"/>
        </w:rPr>
        <w:t>"</w:t>
      </w:r>
      <w:r w:rsidRPr="00340C28">
        <w:rPr>
          <w:rFonts w:ascii="Book Antiqua" w:hAnsi="Book Antiqua" w:cstheme="minorHAnsi"/>
          <w:sz w:val="24"/>
          <w:szCs w:val="24"/>
          <w:lang w:val="en-US"/>
        </w:rPr>
        <w:t>. Consequently, ageing itself may strongly influence gastrointestinal motility, sensitivity, nutrient absorption or gut microbiota composition. Moreover, the presence of several co-morbidities, both mild or severe, is associated with an increased use of medications that deeply influence gastrointestinal activity and its environment (pH, temperature or motility)</w:t>
      </w:r>
      <w:r w:rsidR="001A0A0F"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with secondary effects on bacterial </w:t>
      </w:r>
      <w:proofErr w:type="gramStart"/>
      <w:r w:rsidRPr="00340C28">
        <w:rPr>
          <w:rFonts w:ascii="Book Antiqua" w:hAnsi="Book Antiqua" w:cstheme="minorHAnsi"/>
          <w:sz w:val="24"/>
          <w:szCs w:val="24"/>
          <w:lang w:val="en-US"/>
        </w:rPr>
        <w:t>colonization</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25,26]</w:t>
      </w:r>
      <w:r w:rsidRPr="00340C28">
        <w:rPr>
          <w:rFonts w:ascii="Book Antiqua" w:hAnsi="Book Antiqua" w:cstheme="minorHAnsi"/>
          <w:sz w:val="24"/>
          <w:szCs w:val="24"/>
          <w:lang w:val="en-US"/>
        </w:rPr>
        <w:t>.</w:t>
      </w:r>
      <w:r w:rsidR="004641DD"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Several research</w:t>
      </w:r>
      <w:r w:rsidR="00B0166F" w:rsidRPr="00340C28">
        <w:rPr>
          <w:rFonts w:ascii="Book Antiqua" w:hAnsi="Book Antiqua" w:cstheme="minorHAnsi"/>
          <w:sz w:val="24"/>
          <w:szCs w:val="24"/>
          <w:lang w:val="en-US"/>
        </w:rPr>
        <w:t xml:space="preserve"> studi</w:t>
      </w:r>
      <w:r w:rsidRPr="00340C28">
        <w:rPr>
          <w:rFonts w:ascii="Book Antiqua" w:hAnsi="Book Antiqua" w:cstheme="minorHAnsi"/>
          <w:sz w:val="24"/>
          <w:szCs w:val="24"/>
          <w:lang w:val="en-US"/>
        </w:rPr>
        <w:t>es have shown that, in the elderly, the stability and variety of microbiota te</w:t>
      </w:r>
      <w:r w:rsidR="004641DD" w:rsidRPr="00340C28">
        <w:rPr>
          <w:rFonts w:ascii="Book Antiqua" w:hAnsi="Book Antiqua" w:cstheme="minorHAnsi"/>
          <w:sz w:val="24"/>
          <w:szCs w:val="24"/>
          <w:lang w:val="en-US"/>
        </w:rPr>
        <w:t xml:space="preserve">nd to </w:t>
      </w:r>
      <w:proofErr w:type="gramStart"/>
      <w:r w:rsidR="004641DD" w:rsidRPr="00340C28">
        <w:rPr>
          <w:rFonts w:ascii="Book Antiqua" w:hAnsi="Book Antiqua" w:cstheme="minorHAnsi"/>
          <w:sz w:val="24"/>
          <w:szCs w:val="24"/>
          <w:lang w:val="en-US"/>
        </w:rPr>
        <w:t>diminish</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27]</w:t>
      </w:r>
      <w:r w:rsidR="004641DD" w:rsidRPr="00340C28">
        <w:rPr>
          <w:rFonts w:ascii="Book Antiqua" w:hAnsi="Book Antiqua" w:cstheme="minorHAnsi"/>
          <w:sz w:val="24"/>
          <w:szCs w:val="24"/>
          <w:lang w:val="en-US"/>
        </w:rPr>
        <w:t xml:space="preserve">. In fact, </w:t>
      </w:r>
      <w:r w:rsidRPr="00340C28">
        <w:rPr>
          <w:rFonts w:ascii="Book Antiqua" w:hAnsi="Book Antiqua" w:cstheme="minorHAnsi"/>
          <w:sz w:val="24"/>
          <w:szCs w:val="24"/>
          <w:lang w:val="en-US"/>
        </w:rPr>
        <w:t xml:space="preserve">there is evidence that </w:t>
      </w:r>
      <w:proofErr w:type="spellStart"/>
      <w:r w:rsidRPr="00340C28">
        <w:rPr>
          <w:rFonts w:ascii="Book Antiqua" w:hAnsi="Book Antiqua" w:cstheme="minorHAnsi"/>
          <w:sz w:val="24"/>
          <w:szCs w:val="24"/>
          <w:lang w:val="en-US"/>
        </w:rPr>
        <w:t>Bacteroides</w:t>
      </w:r>
      <w:proofErr w:type="spellEnd"/>
      <w:r w:rsidRPr="00340C28">
        <w:rPr>
          <w:rFonts w:ascii="Book Antiqua" w:hAnsi="Book Antiqua" w:cstheme="minorHAnsi"/>
          <w:sz w:val="24"/>
          <w:szCs w:val="24"/>
          <w:lang w:val="en-US"/>
        </w:rPr>
        <w:t xml:space="preserve"> and </w:t>
      </w:r>
      <w:proofErr w:type="spellStart"/>
      <w:r w:rsidRPr="00340C28">
        <w:rPr>
          <w:rFonts w:ascii="Book Antiqua" w:hAnsi="Book Antiqua" w:cstheme="minorHAnsi"/>
          <w:sz w:val="24"/>
          <w:szCs w:val="24"/>
          <w:lang w:val="en-US"/>
        </w:rPr>
        <w:t>Bifidobacteria</w:t>
      </w:r>
      <w:proofErr w:type="spellEnd"/>
      <w:r w:rsidRPr="00340C28">
        <w:rPr>
          <w:rFonts w:ascii="Book Antiqua" w:hAnsi="Book Antiqua" w:cstheme="minorHAnsi"/>
          <w:sz w:val="24"/>
          <w:szCs w:val="24"/>
          <w:lang w:val="en-US"/>
        </w:rPr>
        <w:t xml:space="preserve"> become less abundant, </w:t>
      </w:r>
      <w:proofErr w:type="spellStart"/>
      <w:r w:rsidRPr="00340C28">
        <w:rPr>
          <w:rFonts w:ascii="Book Antiqua" w:hAnsi="Book Antiqua" w:cstheme="minorHAnsi"/>
          <w:sz w:val="24"/>
          <w:szCs w:val="24"/>
          <w:lang w:val="en-US"/>
        </w:rPr>
        <w:t>mylolytic</w:t>
      </w:r>
      <w:proofErr w:type="spellEnd"/>
      <w:r w:rsidRPr="00340C28">
        <w:rPr>
          <w:rFonts w:ascii="Book Antiqua" w:hAnsi="Book Antiqua" w:cstheme="minorHAnsi"/>
          <w:sz w:val="24"/>
          <w:szCs w:val="24"/>
          <w:lang w:val="en-US"/>
        </w:rPr>
        <w:t xml:space="preserve"> activity and the availability of short chain fatty acid (SCFA) decrease, with a concomitant increase in the presence of facultative anaerobes, fusobacteria and </w:t>
      </w:r>
      <w:proofErr w:type="gramStart"/>
      <w:r w:rsidRPr="00340C28">
        <w:rPr>
          <w:rFonts w:ascii="Book Antiqua" w:hAnsi="Book Antiqua" w:cstheme="minorHAnsi"/>
          <w:sz w:val="24"/>
          <w:szCs w:val="24"/>
          <w:lang w:val="en-US"/>
        </w:rPr>
        <w:t>clostridia</w:t>
      </w:r>
      <w:r w:rsidR="00064208" w:rsidRPr="00340C28">
        <w:rPr>
          <w:rFonts w:ascii="Book Antiqua" w:hAnsi="Book Antiqua" w:cstheme="minorHAnsi" w:hint="eastAsia"/>
          <w:sz w:val="24"/>
          <w:szCs w:val="24"/>
          <w:vertAlign w:val="superscript"/>
          <w:lang w:val="en-US" w:eastAsia="zh-CN"/>
        </w:rPr>
        <w:t>[</w:t>
      </w:r>
      <w:proofErr w:type="gramEnd"/>
      <w:r w:rsidR="00064208" w:rsidRPr="00340C28">
        <w:rPr>
          <w:rFonts w:ascii="Book Antiqua" w:hAnsi="Book Antiqua" w:cstheme="minorHAnsi" w:hint="eastAsia"/>
          <w:sz w:val="24"/>
          <w:szCs w:val="24"/>
          <w:vertAlign w:val="superscript"/>
          <w:lang w:val="en-US" w:eastAsia="zh-CN"/>
        </w:rPr>
        <w:t>28]</w:t>
      </w:r>
      <w:r w:rsidRPr="00340C28">
        <w:rPr>
          <w:rFonts w:ascii="Book Antiqua" w:hAnsi="Book Antiqua" w:cstheme="minorHAnsi"/>
          <w:sz w:val="24"/>
          <w:szCs w:val="24"/>
          <w:lang w:val="en-US"/>
        </w:rPr>
        <w:t>. For these reasons, differently from young</w:t>
      </w:r>
      <w:r w:rsidR="00B0166F" w:rsidRPr="00340C28">
        <w:rPr>
          <w:rFonts w:ascii="Book Antiqua" w:hAnsi="Book Antiqua" w:cstheme="minorHAnsi"/>
          <w:sz w:val="24"/>
          <w:szCs w:val="24"/>
          <w:lang w:val="en-US"/>
        </w:rPr>
        <w:t>er individuals</w:t>
      </w:r>
      <w:r w:rsidRPr="00340C28">
        <w:rPr>
          <w:rFonts w:ascii="Book Antiqua" w:hAnsi="Book Antiqua" w:cstheme="minorHAnsi"/>
          <w:sz w:val="24"/>
          <w:szCs w:val="24"/>
          <w:lang w:val="en-US"/>
        </w:rPr>
        <w:t xml:space="preserve">, many factors other than diet predispose elderly people to the onset of gastrointestinal problems, which explains the persistence </w:t>
      </w:r>
      <w:r w:rsidR="00F81801" w:rsidRPr="00340C28">
        <w:rPr>
          <w:rFonts w:ascii="Book Antiqua" w:hAnsi="Book Antiqua" w:cstheme="minorHAnsi"/>
          <w:sz w:val="24"/>
          <w:szCs w:val="24"/>
          <w:lang w:val="en-US"/>
        </w:rPr>
        <w:t>of GI</w:t>
      </w:r>
      <w:r w:rsidRPr="00340C28">
        <w:rPr>
          <w:rFonts w:ascii="Book Antiqua" w:hAnsi="Book Antiqua" w:cstheme="minorHAnsi"/>
          <w:sz w:val="24"/>
          <w:szCs w:val="24"/>
          <w:lang w:val="en-US"/>
        </w:rPr>
        <w:t xml:space="preserve"> symptoms despite a higher adherence to MD.</w:t>
      </w:r>
    </w:p>
    <w:p w:rsidR="00D17D35" w:rsidRPr="00340C28" w:rsidRDefault="00E04B85" w:rsidP="00340C28">
      <w:pPr>
        <w:spacing w:after="0"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t>The use of questionnaire, both KIDMED and Short Mediterranean one,</w:t>
      </w:r>
      <w:r w:rsidR="00191D2C" w:rsidRPr="00340C28">
        <w:rPr>
          <w:rFonts w:ascii="Book Antiqua" w:hAnsi="Book Antiqua" w:cstheme="minorHAnsi"/>
          <w:sz w:val="24"/>
          <w:szCs w:val="24"/>
          <w:lang w:val="en-US"/>
        </w:rPr>
        <w:t xml:space="preserve"> to evaluate the adherence to a specific diet</w:t>
      </w:r>
      <w:r w:rsidRPr="00340C28">
        <w:rPr>
          <w:rFonts w:ascii="Book Antiqua" w:hAnsi="Book Antiqua" w:cstheme="minorHAnsi"/>
          <w:sz w:val="24"/>
          <w:szCs w:val="24"/>
          <w:lang w:val="en-US"/>
        </w:rPr>
        <w:t xml:space="preserve"> needs </w:t>
      </w:r>
      <w:r w:rsidR="00D17D35" w:rsidRPr="00340C28">
        <w:rPr>
          <w:rFonts w:ascii="Book Antiqua" w:hAnsi="Book Antiqua" w:cstheme="minorHAnsi"/>
          <w:sz w:val="24"/>
          <w:szCs w:val="24"/>
          <w:lang w:val="en-US"/>
        </w:rPr>
        <w:t>caution because a short score</w:t>
      </w:r>
      <w:r w:rsidRPr="00340C28">
        <w:rPr>
          <w:rFonts w:ascii="Book Antiqua" w:hAnsi="Book Antiqua" w:cstheme="minorHAnsi"/>
          <w:sz w:val="24"/>
          <w:szCs w:val="24"/>
          <w:lang w:val="en-US"/>
        </w:rPr>
        <w:t xml:space="preserve"> </w:t>
      </w:r>
      <w:r w:rsidR="00D17D35" w:rsidRPr="00340C28">
        <w:rPr>
          <w:rFonts w:ascii="Book Antiqua" w:hAnsi="Book Antiqua" w:cstheme="minorHAnsi"/>
          <w:sz w:val="24"/>
          <w:szCs w:val="24"/>
          <w:lang w:val="en-US"/>
        </w:rPr>
        <w:t>focus</w:t>
      </w:r>
      <w:r w:rsidRPr="00340C28">
        <w:rPr>
          <w:rFonts w:ascii="Book Antiqua" w:hAnsi="Book Antiqua" w:cstheme="minorHAnsi"/>
          <w:sz w:val="24"/>
          <w:szCs w:val="24"/>
          <w:lang w:val="en-US"/>
        </w:rPr>
        <w:t>es</w:t>
      </w:r>
      <w:r w:rsidR="00D17D35" w:rsidRPr="00340C28">
        <w:rPr>
          <w:rFonts w:ascii="Book Antiqua" w:hAnsi="Book Antiqua" w:cstheme="minorHAnsi"/>
          <w:sz w:val="24"/>
          <w:szCs w:val="24"/>
          <w:lang w:val="en-US"/>
        </w:rPr>
        <w:t xml:space="preserve"> just to a few f</w:t>
      </w:r>
      <w:r w:rsidRPr="00340C28">
        <w:rPr>
          <w:rFonts w:ascii="Book Antiqua" w:hAnsi="Book Antiqua" w:cstheme="minorHAnsi"/>
          <w:sz w:val="24"/>
          <w:szCs w:val="24"/>
          <w:lang w:val="en-US"/>
        </w:rPr>
        <w:t>oods</w:t>
      </w:r>
      <w:r w:rsidR="00191D2C" w:rsidRPr="00340C28">
        <w:rPr>
          <w:rFonts w:ascii="Book Antiqua" w:hAnsi="Book Antiqua" w:cstheme="minorHAnsi"/>
          <w:sz w:val="24"/>
          <w:szCs w:val="24"/>
          <w:lang w:val="en-US"/>
        </w:rPr>
        <w:t xml:space="preserve">, representative for that alimentary </w:t>
      </w:r>
      <w:r w:rsidR="00D853A4" w:rsidRPr="00340C28">
        <w:rPr>
          <w:rFonts w:ascii="Book Antiqua" w:hAnsi="Book Antiqua" w:cstheme="minorHAnsi"/>
          <w:sz w:val="24"/>
          <w:szCs w:val="24"/>
          <w:lang w:val="en-US"/>
        </w:rPr>
        <w:t>behavior</w:t>
      </w:r>
      <w:r w:rsidR="00191D2C"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instead of the whole diet</w:t>
      </w:r>
      <w:r w:rsidR="00D17D35"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Moreover</w:t>
      </w:r>
      <w:r w:rsidR="00191D2C" w:rsidRPr="00340C28">
        <w:rPr>
          <w:rFonts w:ascii="Book Antiqua" w:hAnsi="Book Antiqua" w:cstheme="minorHAnsi"/>
          <w:sz w:val="24"/>
          <w:szCs w:val="24"/>
          <w:lang w:val="en-US"/>
        </w:rPr>
        <w:t>,</w:t>
      </w:r>
      <w:r w:rsidRPr="00340C28">
        <w:rPr>
          <w:rFonts w:ascii="Book Antiqua" w:hAnsi="Book Antiqua" w:cstheme="minorHAnsi"/>
          <w:sz w:val="24"/>
          <w:szCs w:val="24"/>
          <w:lang w:val="en-US"/>
        </w:rPr>
        <w:t xml:space="preserve"> it would very useful to </w:t>
      </w:r>
      <w:r w:rsidR="00191D2C" w:rsidRPr="00340C28">
        <w:rPr>
          <w:rFonts w:ascii="Book Antiqua" w:hAnsi="Book Antiqua" w:cstheme="minorHAnsi"/>
          <w:sz w:val="24"/>
          <w:szCs w:val="24"/>
          <w:lang w:val="en-US"/>
        </w:rPr>
        <w:t>expand the dietary analysis considering</w:t>
      </w:r>
      <w:r w:rsidRPr="00340C28">
        <w:rPr>
          <w:rFonts w:ascii="Book Antiqua" w:hAnsi="Book Antiqua" w:cstheme="minorHAnsi"/>
          <w:sz w:val="24"/>
          <w:szCs w:val="24"/>
          <w:lang w:val="en-US"/>
        </w:rPr>
        <w:t xml:space="preserve"> even the </w:t>
      </w:r>
      <w:r w:rsidR="00191D2C" w:rsidRPr="00340C28">
        <w:rPr>
          <w:rFonts w:ascii="Book Antiqua" w:hAnsi="Book Antiqua" w:cstheme="minorHAnsi"/>
          <w:sz w:val="24"/>
          <w:szCs w:val="24"/>
          <w:lang w:val="en-US"/>
        </w:rPr>
        <w:t xml:space="preserve">amount of food intake </w:t>
      </w:r>
      <w:r w:rsidRPr="00340C28">
        <w:rPr>
          <w:rFonts w:ascii="Book Antiqua" w:hAnsi="Book Antiqua" w:cstheme="minorHAnsi"/>
          <w:sz w:val="24"/>
          <w:szCs w:val="24"/>
          <w:lang w:val="en-US"/>
        </w:rPr>
        <w:t>in</w:t>
      </w:r>
      <w:r w:rsidR="00191D2C" w:rsidRPr="00340C28">
        <w:rPr>
          <w:rFonts w:ascii="Book Antiqua" w:hAnsi="Book Antiqua" w:cstheme="minorHAnsi"/>
          <w:sz w:val="24"/>
          <w:szCs w:val="24"/>
          <w:lang w:val="en-US"/>
        </w:rPr>
        <w:t xml:space="preserve"> order to evaluate the calories consumed in</w:t>
      </w:r>
      <w:r w:rsidRPr="00340C28">
        <w:rPr>
          <w:rFonts w:ascii="Book Antiqua" w:hAnsi="Book Antiqua" w:cstheme="minorHAnsi"/>
          <w:sz w:val="24"/>
          <w:szCs w:val="24"/>
          <w:lang w:val="en-US"/>
        </w:rPr>
        <w:t xml:space="preserve"> association with the adherence to MD. This study was performed on subjects living in the same </w:t>
      </w:r>
      <w:proofErr w:type="gramStart"/>
      <w:r w:rsidRPr="00340C28">
        <w:rPr>
          <w:rFonts w:ascii="Book Antiqua" w:hAnsi="Book Antiqua" w:cstheme="minorHAnsi"/>
          <w:sz w:val="24"/>
          <w:szCs w:val="24"/>
          <w:lang w:val="en-US"/>
        </w:rPr>
        <w:t>reg</w:t>
      </w:r>
      <w:bookmarkStart w:id="18" w:name="_GoBack"/>
      <w:bookmarkEnd w:id="18"/>
      <w:r w:rsidRPr="00340C28">
        <w:rPr>
          <w:rFonts w:ascii="Book Antiqua" w:hAnsi="Book Antiqua" w:cstheme="minorHAnsi"/>
          <w:sz w:val="24"/>
          <w:szCs w:val="24"/>
          <w:lang w:val="en-US"/>
        </w:rPr>
        <w:t>ion,</w:t>
      </w:r>
      <w:proofErr w:type="gramEnd"/>
      <w:r w:rsidRPr="00340C28">
        <w:rPr>
          <w:rFonts w:ascii="Book Antiqua" w:hAnsi="Book Antiqua" w:cstheme="minorHAnsi"/>
          <w:sz w:val="24"/>
          <w:szCs w:val="24"/>
          <w:lang w:val="en-US"/>
        </w:rPr>
        <w:t xml:space="preserve"> </w:t>
      </w:r>
      <w:r w:rsidR="00191D2C" w:rsidRPr="00340C28">
        <w:rPr>
          <w:rFonts w:ascii="Book Antiqua" w:hAnsi="Book Antiqua" w:cstheme="minorHAnsi"/>
          <w:sz w:val="24"/>
          <w:szCs w:val="24"/>
          <w:lang w:val="en-US"/>
        </w:rPr>
        <w:t>therefore</w:t>
      </w:r>
      <w:r w:rsidRPr="00340C28">
        <w:rPr>
          <w:rFonts w:ascii="Book Antiqua" w:hAnsi="Book Antiqua" w:cstheme="minorHAnsi"/>
          <w:sz w:val="24"/>
          <w:szCs w:val="24"/>
          <w:lang w:val="en-US"/>
        </w:rPr>
        <w:t>, since MD is a dietary regimen which involves several population</w:t>
      </w:r>
      <w:r w:rsidR="00191D2C" w:rsidRPr="00340C28">
        <w:rPr>
          <w:rFonts w:ascii="Book Antiqua" w:hAnsi="Book Antiqua" w:cstheme="minorHAnsi"/>
          <w:sz w:val="24"/>
          <w:szCs w:val="24"/>
          <w:lang w:val="en-US"/>
        </w:rPr>
        <w:t>s</w:t>
      </w:r>
      <w:r w:rsidRPr="00340C28">
        <w:rPr>
          <w:rFonts w:ascii="Book Antiqua" w:hAnsi="Book Antiqua" w:cstheme="minorHAnsi"/>
          <w:sz w:val="24"/>
          <w:szCs w:val="24"/>
          <w:lang w:val="en-US"/>
        </w:rPr>
        <w:t>, a multicenter prospective study would clarify better the beneficial effect of this diet on functional gastrointestinal symptoms.</w:t>
      </w:r>
    </w:p>
    <w:p w:rsidR="008A10E2" w:rsidRPr="00340C28" w:rsidRDefault="00B24FDE" w:rsidP="00340C28">
      <w:pPr>
        <w:pStyle w:val="NoSpacing"/>
        <w:spacing w:line="360" w:lineRule="auto"/>
        <w:ind w:firstLine="708"/>
        <w:jc w:val="both"/>
        <w:rPr>
          <w:rFonts w:ascii="Book Antiqua" w:hAnsi="Book Antiqua" w:cstheme="minorHAnsi"/>
          <w:sz w:val="24"/>
          <w:szCs w:val="24"/>
          <w:lang w:val="en-US"/>
        </w:rPr>
      </w:pPr>
      <w:r w:rsidRPr="00340C28">
        <w:rPr>
          <w:rFonts w:ascii="Book Antiqua" w:hAnsi="Book Antiqua" w:cstheme="minorHAnsi"/>
          <w:sz w:val="24"/>
          <w:szCs w:val="24"/>
          <w:lang w:val="en-US"/>
        </w:rPr>
        <w:lastRenderedPageBreak/>
        <w:t xml:space="preserve">In conclusion, </w:t>
      </w:r>
      <w:r w:rsidR="00F81801" w:rsidRPr="00340C28">
        <w:rPr>
          <w:rFonts w:ascii="Book Antiqua" w:hAnsi="Book Antiqua" w:cstheme="minorHAnsi"/>
          <w:sz w:val="24"/>
          <w:szCs w:val="24"/>
          <w:lang w:val="en-US"/>
        </w:rPr>
        <w:t>the association</w:t>
      </w:r>
      <w:r w:rsidRPr="00340C28">
        <w:rPr>
          <w:rFonts w:ascii="Book Antiqua" w:hAnsi="Book Antiqua" w:cstheme="minorHAnsi"/>
          <w:sz w:val="24"/>
          <w:szCs w:val="24"/>
          <w:lang w:val="en-US"/>
        </w:rPr>
        <w:t xml:space="preserve"> between food intake and FGID seems to be very complex since each food </w:t>
      </w:r>
      <w:r w:rsidR="00704C45" w:rsidRPr="00340C28">
        <w:rPr>
          <w:rFonts w:ascii="Book Antiqua" w:hAnsi="Book Antiqua" w:cstheme="minorHAnsi"/>
          <w:sz w:val="24"/>
          <w:szCs w:val="24"/>
          <w:lang w:val="en-US"/>
        </w:rPr>
        <w:t xml:space="preserve">item </w:t>
      </w:r>
      <w:r w:rsidRPr="00340C28">
        <w:rPr>
          <w:rFonts w:ascii="Book Antiqua" w:hAnsi="Book Antiqua" w:cstheme="minorHAnsi"/>
          <w:sz w:val="24"/>
          <w:szCs w:val="24"/>
          <w:lang w:val="en-US"/>
        </w:rPr>
        <w:t xml:space="preserve">may exert a specific effect on the gastrointestinal tract. As several studies have reported that food intake is associated with the onset of symptoms in </w:t>
      </w:r>
      <w:r w:rsidR="00704C45" w:rsidRPr="00340C28">
        <w:rPr>
          <w:rFonts w:ascii="Book Antiqua" w:hAnsi="Book Antiqua" w:cstheme="minorHAnsi"/>
          <w:sz w:val="24"/>
          <w:szCs w:val="24"/>
          <w:lang w:val="en-US"/>
        </w:rPr>
        <w:t xml:space="preserve">these </w:t>
      </w:r>
      <w:r w:rsidRPr="00340C28">
        <w:rPr>
          <w:rFonts w:ascii="Book Antiqua" w:hAnsi="Book Antiqua" w:cstheme="minorHAnsi"/>
          <w:sz w:val="24"/>
          <w:szCs w:val="24"/>
          <w:lang w:val="en-US"/>
        </w:rPr>
        <w:t>disorders, dietary intervention is strongly recommended in the management of FGID. Nutritional therapeutic measures may include different aspects of food intake such as meal size, calorie intake as well as nutrient composition or even meal viscosity. However, a wide range of dietary regimens, including the Mediterranean Diet, ha</w:t>
      </w:r>
      <w:r w:rsidR="006052C4" w:rsidRPr="00340C28">
        <w:rPr>
          <w:rFonts w:ascii="Book Antiqua" w:hAnsi="Book Antiqua" w:cstheme="minorHAnsi"/>
          <w:sz w:val="24"/>
          <w:szCs w:val="24"/>
          <w:lang w:val="en-US"/>
        </w:rPr>
        <w:t>ve</w:t>
      </w:r>
      <w:r w:rsidRPr="00340C28">
        <w:rPr>
          <w:rFonts w:ascii="Book Antiqua" w:hAnsi="Book Antiqua" w:cstheme="minorHAnsi"/>
          <w:sz w:val="24"/>
          <w:szCs w:val="24"/>
          <w:lang w:val="en-US"/>
        </w:rPr>
        <w:t xml:space="preserve"> been proposed for FGID, although the efficacy of such "therapeutic diets" on gastrointestinal symptoms needs further evaluation.</w:t>
      </w:r>
    </w:p>
    <w:p w:rsidR="008635DB" w:rsidRDefault="008635DB" w:rsidP="008635DB">
      <w:pPr>
        <w:spacing w:after="0"/>
        <w:jc w:val="both"/>
        <w:rPr>
          <w:rFonts w:ascii="Book Antiqua" w:hAnsi="Book Antiqua" w:cstheme="minorHAnsi"/>
          <w:sz w:val="24"/>
          <w:szCs w:val="24"/>
          <w:lang w:val="en-US" w:eastAsia="zh-CN"/>
        </w:rPr>
      </w:pPr>
    </w:p>
    <w:p w:rsidR="00571FDB" w:rsidRPr="008635DB" w:rsidRDefault="00064208" w:rsidP="008635DB">
      <w:pPr>
        <w:spacing w:after="0"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t>COMMENTS</w:t>
      </w:r>
    </w:p>
    <w:p w:rsidR="00571FDB" w:rsidRPr="00340C28" w:rsidRDefault="00571FDB" w:rsidP="008635DB">
      <w:pPr>
        <w:pStyle w:val="NoSpacing"/>
        <w:keepNext/>
        <w:spacing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Background</w:t>
      </w:r>
    </w:p>
    <w:p w:rsidR="00571FDB" w:rsidRPr="00340C28" w:rsidRDefault="00704C45" w:rsidP="00340C28">
      <w:pPr>
        <w:pStyle w:val="NoSpacing"/>
        <w:keepNext/>
        <w:spacing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 xml:space="preserve">The </w:t>
      </w:r>
      <w:r w:rsidR="00571FDB" w:rsidRPr="00340C28">
        <w:rPr>
          <w:rFonts w:ascii="Book Antiqua" w:hAnsi="Book Antiqua" w:cstheme="minorHAnsi"/>
          <w:sz w:val="24"/>
          <w:szCs w:val="24"/>
          <w:lang w:val="en-US"/>
        </w:rPr>
        <w:t>Mediterranean diet</w:t>
      </w:r>
      <w:r w:rsidR="00CF760A" w:rsidRPr="00340C28">
        <w:rPr>
          <w:rFonts w:ascii="Book Antiqua" w:hAnsi="Book Antiqua" w:cstheme="minorHAnsi"/>
          <w:sz w:val="24"/>
          <w:szCs w:val="24"/>
          <w:lang w:val="en-US"/>
        </w:rPr>
        <w:t xml:space="preserve"> (MD)</w:t>
      </w:r>
      <w:r w:rsidR="00571FDB" w:rsidRPr="00340C28">
        <w:rPr>
          <w:rFonts w:ascii="Book Antiqua" w:hAnsi="Book Antiqua" w:cstheme="minorHAnsi"/>
          <w:sz w:val="24"/>
          <w:szCs w:val="24"/>
          <w:lang w:val="en-US"/>
        </w:rPr>
        <w:t xml:space="preserve"> is universally co</w:t>
      </w:r>
      <w:r w:rsidR="00372658" w:rsidRPr="00340C28">
        <w:rPr>
          <w:rFonts w:ascii="Book Antiqua" w:hAnsi="Book Antiqua" w:cstheme="minorHAnsi"/>
          <w:sz w:val="24"/>
          <w:szCs w:val="24"/>
          <w:lang w:val="en-US"/>
        </w:rPr>
        <w:t>nsidered as a health protecting</w:t>
      </w:r>
      <w:r w:rsidR="00571FDB" w:rsidRPr="00340C28">
        <w:rPr>
          <w:rFonts w:ascii="Book Antiqua" w:hAnsi="Book Antiqua" w:cstheme="minorHAnsi"/>
          <w:sz w:val="24"/>
          <w:szCs w:val="24"/>
          <w:lang w:val="en-US"/>
        </w:rPr>
        <w:t xml:space="preserve"> dietary regimen since people who adopt </w:t>
      </w:r>
      <w:r w:rsidR="006052C4" w:rsidRPr="00340C28">
        <w:rPr>
          <w:rFonts w:ascii="Book Antiqua" w:hAnsi="Book Antiqua" w:cstheme="minorHAnsi"/>
          <w:sz w:val="24"/>
          <w:szCs w:val="24"/>
          <w:lang w:val="en-US"/>
        </w:rPr>
        <w:t>it</w:t>
      </w:r>
      <w:r w:rsidR="00571FDB" w:rsidRPr="00340C28">
        <w:rPr>
          <w:rFonts w:ascii="Book Antiqua" w:hAnsi="Book Antiqua" w:cstheme="minorHAnsi"/>
          <w:sz w:val="24"/>
          <w:szCs w:val="24"/>
          <w:lang w:val="en-US"/>
        </w:rPr>
        <w:t xml:space="preserve"> exhibit a lower incidence of cardiovascular, metabolic and neoplastic disease. However, this dietary pattern may have beneficial effect</w:t>
      </w:r>
      <w:r w:rsidRPr="00340C28">
        <w:rPr>
          <w:rFonts w:ascii="Book Antiqua" w:hAnsi="Book Antiqua" w:cstheme="minorHAnsi"/>
          <w:sz w:val="24"/>
          <w:szCs w:val="24"/>
          <w:lang w:val="en-US"/>
        </w:rPr>
        <w:t>s</w:t>
      </w:r>
      <w:r w:rsidR="00571FDB" w:rsidRPr="00340C28">
        <w:rPr>
          <w:rFonts w:ascii="Book Antiqua" w:hAnsi="Book Antiqua" w:cstheme="minorHAnsi"/>
          <w:sz w:val="24"/>
          <w:szCs w:val="24"/>
          <w:lang w:val="en-US"/>
        </w:rPr>
        <w:t xml:space="preserve"> even on gastrointestinal functional disorders, such as functional dyspepsia or irritable bowel syndrome. </w:t>
      </w:r>
    </w:p>
    <w:p w:rsidR="00571FDB" w:rsidRPr="00340C28" w:rsidRDefault="00571FDB" w:rsidP="00340C28">
      <w:pPr>
        <w:pStyle w:val="NoSpacing"/>
        <w:spacing w:line="360" w:lineRule="auto"/>
        <w:jc w:val="both"/>
        <w:rPr>
          <w:rFonts w:ascii="Book Antiqua" w:hAnsi="Book Antiqua" w:cstheme="minorHAnsi"/>
          <w:sz w:val="24"/>
          <w:szCs w:val="24"/>
          <w:lang w:val="en-US" w:eastAsia="zh-CN"/>
        </w:rPr>
      </w:pPr>
    </w:p>
    <w:p w:rsidR="00571FDB" w:rsidRPr="00340C28" w:rsidRDefault="00571FDB" w:rsidP="00340C28">
      <w:pPr>
        <w:pStyle w:val="NoSpacing"/>
        <w:spacing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Research frontiers</w:t>
      </w:r>
    </w:p>
    <w:p w:rsidR="00064208" w:rsidRPr="00340C28" w:rsidRDefault="006052C4" w:rsidP="00340C28">
      <w:pPr>
        <w:pStyle w:val="NoSpacing"/>
        <w:spacing w:line="360" w:lineRule="auto"/>
        <w:jc w:val="both"/>
        <w:rPr>
          <w:rFonts w:ascii="Book Antiqua" w:hAnsi="Book Antiqua" w:cstheme="minorHAnsi"/>
          <w:sz w:val="24"/>
          <w:szCs w:val="24"/>
          <w:lang w:val="en-US" w:eastAsia="zh-CN"/>
        </w:rPr>
      </w:pPr>
      <w:r w:rsidRPr="00340C28">
        <w:rPr>
          <w:rFonts w:ascii="Book Antiqua" w:hAnsi="Book Antiqua" w:cstheme="minorHAnsi"/>
          <w:sz w:val="24"/>
          <w:szCs w:val="24"/>
          <w:lang w:val="en-US"/>
        </w:rPr>
        <w:t>As the</w:t>
      </w:r>
      <w:r w:rsidR="00CF760A" w:rsidRPr="00340C28">
        <w:rPr>
          <w:rFonts w:ascii="Book Antiqua" w:hAnsi="Book Antiqua" w:cstheme="minorHAnsi"/>
          <w:sz w:val="24"/>
          <w:szCs w:val="24"/>
          <w:lang w:val="en-US"/>
        </w:rPr>
        <w:t xml:space="preserve"> beneficial effect</w:t>
      </w:r>
      <w:r w:rsidR="00704C45" w:rsidRPr="00340C28">
        <w:rPr>
          <w:rFonts w:ascii="Book Antiqua" w:hAnsi="Book Antiqua" w:cstheme="minorHAnsi"/>
          <w:sz w:val="24"/>
          <w:szCs w:val="24"/>
          <w:lang w:val="en-US"/>
        </w:rPr>
        <w:t>s</w:t>
      </w:r>
      <w:r w:rsidR="00CF760A" w:rsidRPr="00340C28">
        <w:rPr>
          <w:rFonts w:ascii="Book Antiqua" w:hAnsi="Book Antiqua" w:cstheme="minorHAnsi"/>
          <w:sz w:val="24"/>
          <w:szCs w:val="24"/>
          <w:lang w:val="en-US"/>
        </w:rPr>
        <w:t xml:space="preserve"> of </w:t>
      </w:r>
      <w:r w:rsidR="00704C45" w:rsidRPr="00340C28">
        <w:rPr>
          <w:rFonts w:ascii="Book Antiqua" w:hAnsi="Book Antiqua" w:cstheme="minorHAnsi"/>
          <w:sz w:val="24"/>
          <w:szCs w:val="24"/>
          <w:lang w:val="en-US"/>
        </w:rPr>
        <w:t xml:space="preserve">the </w:t>
      </w:r>
      <w:r w:rsidR="00CF760A" w:rsidRPr="00340C28">
        <w:rPr>
          <w:rFonts w:ascii="Book Antiqua" w:hAnsi="Book Antiqua" w:cstheme="minorHAnsi"/>
          <w:sz w:val="24"/>
          <w:szCs w:val="24"/>
          <w:lang w:val="en-US"/>
        </w:rPr>
        <w:t xml:space="preserve">Mediterranean diet are </w:t>
      </w:r>
      <w:r w:rsidRPr="00340C28">
        <w:rPr>
          <w:rFonts w:ascii="Book Antiqua" w:hAnsi="Book Antiqua" w:cstheme="minorHAnsi"/>
          <w:sz w:val="24"/>
          <w:szCs w:val="24"/>
          <w:lang w:val="en-US"/>
        </w:rPr>
        <w:t xml:space="preserve">widely </w:t>
      </w:r>
      <w:r w:rsidR="00CF760A" w:rsidRPr="00340C28">
        <w:rPr>
          <w:rFonts w:ascii="Book Antiqua" w:hAnsi="Book Antiqua" w:cstheme="minorHAnsi"/>
          <w:sz w:val="24"/>
          <w:szCs w:val="24"/>
          <w:lang w:val="en-US"/>
        </w:rPr>
        <w:t xml:space="preserve">accepted, </w:t>
      </w:r>
      <w:r w:rsidR="008270EF">
        <w:rPr>
          <w:rFonts w:ascii="Book Antiqua" w:hAnsi="Book Antiqua" w:cstheme="minorHAnsi" w:hint="eastAsia"/>
          <w:sz w:val="24"/>
          <w:szCs w:val="24"/>
          <w:lang w:val="en-US" w:eastAsia="zh-CN"/>
        </w:rPr>
        <w:t>the author</w:t>
      </w:r>
      <w:r w:rsidR="008270EF">
        <w:rPr>
          <w:rFonts w:ascii="Book Antiqua" w:hAnsi="Book Antiqua" w:cstheme="minorHAnsi"/>
          <w:sz w:val="24"/>
          <w:szCs w:val="24"/>
          <w:lang w:val="en-US" w:eastAsia="zh-CN"/>
        </w:rPr>
        <w:t>’</w:t>
      </w:r>
      <w:r w:rsidR="008270EF">
        <w:rPr>
          <w:rFonts w:ascii="Book Antiqua" w:hAnsi="Book Antiqua" w:cstheme="minorHAnsi" w:hint="eastAsia"/>
          <w:sz w:val="24"/>
          <w:szCs w:val="24"/>
          <w:lang w:val="en-US" w:eastAsia="zh-CN"/>
        </w:rPr>
        <w:t>s</w:t>
      </w:r>
      <w:r w:rsidR="00CF760A" w:rsidRPr="00340C28">
        <w:rPr>
          <w:rFonts w:ascii="Book Antiqua" w:hAnsi="Book Antiqua" w:cstheme="minorHAnsi"/>
          <w:sz w:val="24"/>
          <w:szCs w:val="24"/>
          <w:lang w:val="en-US"/>
        </w:rPr>
        <w:t xml:space="preserve"> aim is to evaluate how different level</w:t>
      </w:r>
      <w:r w:rsidR="00704C45" w:rsidRPr="00340C28">
        <w:rPr>
          <w:rFonts w:ascii="Book Antiqua" w:hAnsi="Book Antiqua" w:cstheme="minorHAnsi"/>
          <w:sz w:val="24"/>
          <w:szCs w:val="24"/>
          <w:lang w:val="en-US"/>
        </w:rPr>
        <w:t>s</w:t>
      </w:r>
      <w:r w:rsidR="00CF760A" w:rsidRPr="00340C28">
        <w:rPr>
          <w:rFonts w:ascii="Book Antiqua" w:hAnsi="Book Antiqua" w:cstheme="minorHAnsi"/>
          <w:sz w:val="24"/>
          <w:szCs w:val="24"/>
          <w:lang w:val="en-US"/>
        </w:rPr>
        <w:t xml:space="preserve"> of adherence to this type of dietary regimen may influence the onset of functional gastrointestinal symptoms.</w:t>
      </w:r>
    </w:p>
    <w:p w:rsidR="00CF760A" w:rsidRPr="00340C28" w:rsidRDefault="00CF760A" w:rsidP="00340C28">
      <w:pPr>
        <w:pStyle w:val="NoSpacing"/>
        <w:spacing w:line="360" w:lineRule="auto"/>
        <w:jc w:val="both"/>
        <w:rPr>
          <w:rFonts w:ascii="Book Antiqua" w:hAnsi="Book Antiqua" w:cstheme="minorHAnsi"/>
          <w:sz w:val="24"/>
          <w:szCs w:val="24"/>
          <w:lang w:val="en-US"/>
        </w:rPr>
      </w:pPr>
    </w:p>
    <w:p w:rsidR="00CF760A" w:rsidRPr="00340C28" w:rsidRDefault="00CF760A" w:rsidP="00340C28">
      <w:pPr>
        <w:pStyle w:val="NoSpacing"/>
        <w:spacing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Innovations and breakthroughs</w:t>
      </w:r>
    </w:p>
    <w:p w:rsidR="00CF760A" w:rsidRPr="00340C28" w:rsidRDefault="002B3433" w:rsidP="00340C28">
      <w:pPr>
        <w:pStyle w:val="NoSpacing"/>
        <w:spacing w:line="360" w:lineRule="auto"/>
        <w:jc w:val="both"/>
        <w:rPr>
          <w:rFonts w:ascii="Book Antiqua" w:hAnsi="Book Antiqua" w:cstheme="minorHAnsi"/>
          <w:sz w:val="24"/>
          <w:szCs w:val="24"/>
          <w:lang w:val="en-US" w:eastAsia="zh-CN"/>
        </w:rPr>
      </w:pPr>
      <w:r>
        <w:rPr>
          <w:rFonts w:ascii="Book Antiqua" w:hAnsi="Book Antiqua" w:cstheme="minorHAnsi" w:hint="eastAsia"/>
          <w:sz w:val="24"/>
          <w:szCs w:val="24"/>
          <w:lang w:val="en-US" w:eastAsia="zh-CN"/>
        </w:rPr>
        <w:t>The</w:t>
      </w:r>
      <w:r w:rsidR="00CF760A" w:rsidRPr="00340C28">
        <w:rPr>
          <w:rFonts w:ascii="Book Antiqua" w:hAnsi="Book Antiqua" w:cstheme="minorHAnsi"/>
          <w:sz w:val="24"/>
          <w:szCs w:val="24"/>
          <w:lang w:val="en-US"/>
        </w:rPr>
        <w:t xml:space="preserve"> data </w:t>
      </w:r>
      <w:r w:rsidR="006052C4" w:rsidRPr="00340C28">
        <w:rPr>
          <w:rFonts w:ascii="Book Antiqua" w:hAnsi="Book Antiqua" w:cstheme="minorHAnsi"/>
          <w:sz w:val="24"/>
          <w:szCs w:val="24"/>
          <w:lang w:val="en-US"/>
        </w:rPr>
        <w:t xml:space="preserve">show </w:t>
      </w:r>
      <w:r w:rsidR="00CF760A" w:rsidRPr="00340C28">
        <w:rPr>
          <w:rFonts w:ascii="Book Antiqua" w:hAnsi="Book Antiqua" w:cstheme="minorHAnsi"/>
          <w:sz w:val="24"/>
          <w:szCs w:val="24"/>
          <w:lang w:val="en-US"/>
        </w:rPr>
        <w:t>that low</w:t>
      </w:r>
      <w:r w:rsidR="00704C45" w:rsidRPr="00340C28">
        <w:rPr>
          <w:rFonts w:ascii="Book Antiqua" w:hAnsi="Book Antiqua" w:cstheme="minorHAnsi"/>
          <w:sz w:val="24"/>
          <w:szCs w:val="24"/>
          <w:lang w:val="en-US"/>
        </w:rPr>
        <w:t xml:space="preserve"> </w:t>
      </w:r>
      <w:r w:rsidR="00CF760A" w:rsidRPr="00340C28">
        <w:rPr>
          <w:rFonts w:ascii="Book Antiqua" w:hAnsi="Book Antiqua" w:cstheme="minorHAnsi"/>
          <w:sz w:val="24"/>
          <w:szCs w:val="24"/>
          <w:lang w:val="en-US"/>
        </w:rPr>
        <w:t>adherence to MD may trigger functional gastrointestinal symptoms, mainly in younger subjects. Moreover, with increasing age</w:t>
      </w:r>
      <w:r w:rsidR="00F81801" w:rsidRPr="00340C28">
        <w:rPr>
          <w:rFonts w:ascii="Book Antiqua" w:hAnsi="Book Antiqua" w:cstheme="minorHAnsi"/>
          <w:sz w:val="24"/>
          <w:szCs w:val="24"/>
          <w:lang w:val="en-US"/>
        </w:rPr>
        <w:t>, patients</w:t>
      </w:r>
      <w:r w:rsidR="00CF760A" w:rsidRPr="00340C28">
        <w:rPr>
          <w:rFonts w:ascii="Book Antiqua" w:hAnsi="Book Antiqua" w:cstheme="minorHAnsi"/>
          <w:sz w:val="24"/>
          <w:szCs w:val="24"/>
          <w:lang w:val="en-US"/>
        </w:rPr>
        <w:t xml:space="preserve"> attribute </w:t>
      </w:r>
      <w:r w:rsidR="006052C4" w:rsidRPr="00340C28">
        <w:rPr>
          <w:rFonts w:ascii="Book Antiqua" w:hAnsi="Book Antiqua" w:cstheme="minorHAnsi"/>
          <w:sz w:val="24"/>
          <w:szCs w:val="24"/>
          <w:lang w:val="en-US"/>
        </w:rPr>
        <w:t xml:space="preserve">greater </w:t>
      </w:r>
      <w:r w:rsidR="00CF760A" w:rsidRPr="00340C28">
        <w:rPr>
          <w:rFonts w:ascii="Book Antiqua" w:hAnsi="Book Antiqua" w:cstheme="minorHAnsi"/>
          <w:sz w:val="24"/>
          <w:szCs w:val="24"/>
          <w:lang w:val="en-US"/>
        </w:rPr>
        <w:t xml:space="preserve">importance to </w:t>
      </w:r>
      <w:r w:rsidR="006052C4" w:rsidRPr="00340C28">
        <w:rPr>
          <w:rFonts w:ascii="Book Antiqua" w:hAnsi="Book Antiqua" w:cstheme="minorHAnsi"/>
          <w:sz w:val="24"/>
          <w:szCs w:val="24"/>
          <w:lang w:val="en-US"/>
        </w:rPr>
        <w:t xml:space="preserve">their </w:t>
      </w:r>
      <w:r w:rsidR="00CF760A" w:rsidRPr="00340C28">
        <w:rPr>
          <w:rFonts w:ascii="Book Antiqua" w:hAnsi="Book Antiqua" w:cstheme="minorHAnsi"/>
          <w:sz w:val="24"/>
          <w:szCs w:val="24"/>
          <w:lang w:val="en-US"/>
        </w:rPr>
        <w:t xml:space="preserve">diet and, for this reason, tend to adopt </w:t>
      </w:r>
      <w:r w:rsidR="006052C4" w:rsidRPr="00340C28">
        <w:rPr>
          <w:rFonts w:ascii="Book Antiqua" w:hAnsi="Book Antiqua" w:cstheme="minorHAnsi"/>
          <w:sz w:val="24"/>
          <w:szCs w:val="24"/>
          <w:lang w:val="en-US"/>
        </w:rPr>
        <w:t>eating habits</w:t>
      </w:r>
      <w:r w:rsidR="00CF760A" w:rsidRPr="00340C28">
        <w:rPr>
          <w:rFonts w:ascii="Book Antiqua" w:hAnsi="Book Antiqua" w:cstheme="minorHAnsi"/>
          <w:sz w:val="24"/>
          <w:szCs w:val="24"/>
          <w:lang w:val="en-US"/>
        </w:rPr>
        <w:t xml:space="preserve"> closer to MD. </w:t>
      </w:r>
    </w:p>
    <w:p w:rsidR="00457429" w:rsidRPr="00340C28" w:rsidRDefault="00457429" w:rsidP="00340C28">
      <w:pPr>
        <w:pStyle w:val="NoSpacing"/>
        <w:spacing w:line="360" w:lineRule="auto"/>
        <w:jc w:val="both"/>
        <w:rPr>
          <w:rFonts w:ascii="Book Antiqua" w:hAnsi="Book Antiqua" w:cstheme="minorHAnsi"/>
          <w:sz w:val="24"/>
          <w:szCs w:val="24"/>
          <w:lang w:val="en-US" w:eastAsia="zh-CN"/>
        </w:rPr>
      </w:pPr>
    </w:p>
    <w:p w:rsidR="00CF760A" w:rsidRPr="00340C28" w:rsidRDefault="00CF760A" w:rsidP="00340C28">
      <w:pPr>
        <w:pStyle w:val="NoSpacing"/>
        <w:spacing w:line="360" w:lineRule="auto"/>
        <w:jc w:val="both"/>
        <w:rPr>
          <w:rFonts w:ascii="Book Antiqua" w:hAnsi="Book Antiqua" w:cstheme="minorHAnsi"/>
          <w:b/>
          <w:i/>
          <w:sz w:val="24"/>
          <w:szCs w:val="24"/>
          <w:lang w:val="en-US"/>
        </w:rPr>
      </w:pPr>
      <w:r w:rsidRPr="00340C28">
        <w:rPr>
          <w:rFonts w:ascii="Book Antiqua" w:hAnsi="Book Antiqua" w:cstheme="minorHAnsi"/>
          <w:b/>
          <w:i/>
          <w:sz w:val="24"/>
          <w:szCs w:val="24"/>
          <w:lang w:val="en-US"/>
        </w:rPr>
        <w:t>Applications</w:t>
      </w:r>
    </w:p>
    <w:p w:rsidR="008A10E2" w:rsidRPr="00340C28" w:rsidRDefault="00CF760A"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lastRenderedPageBreak/>
        <w:t>Dietary interventions are fundamental for a correct therapeutic approach of functional gastro-intestinal disorders</w:t>
      </w:r>
      <w:r w:rsidR="00457429" w:rsidRPr="00340C28">
        <w:rPr>
          <w:rFonts w:ascii="Book Antiqua" w:hAnsi="Book Antiqua" w:cstheme="minorHAnsi"/>
          <w:sz w:val="24"/>
          <w:szCs w:val="24"/>
          <w:lang w:val="en-US"/>
        </w:rPr>
        <w:t>, such as irritable bowel syndrome or functional dyspepsia</w:t>
      </w:r>
      <w:r w:rsidRPr="00340C28">
        <w:rPr>
          <w:rFonts w:ascii="Book Antiqua" w:hAnsi="Book Antiqua" w:cstheme="minorHAnsi"/>
          <w:sz w:val="24"/>
          <w:szCs w:val="24"/>
          <w:lang w:val="en-US"/>
        </w:rPr>
        <w:t xml:space="preserve">. </w:t>
      </w:r>
      <w:r w:rsidR="002B3433">
        <w:rPr>
          <w:rFonts w:ascii="Book Antiqua" w:hAnsi="Book Antiqua" w:cstheme="minorHAnsi" w:hint="eastAsia"/>
          <w:sz w:val="24"/>
          <w:szCs w:val="24"/>
          <w:lang w:val="en-US" w:eastAsia="zh-CN"/>
        </w:rPr>
        <w:t>The</w:t>
      </w:r>
      <w:r w:rsidRPr="00340C28">
        <w:rPr>
          <w:rFonts w:ascii="Book Antiqua" w:hAnsi="Book Antiqua" w:cstheme="minorHAnsi"/>
          <w:sz w:val="24"/>
          <w:szCs w:val="24"/>
          <w:lang w:val="en-US"/>
        </w:rPr>
        <w:t xml:space="preserve"> data support the </w:t>
      </w:r>
      <w:r w:rsidR="006052C4" w:rsidRPr="00340C28">
        <w:rPr>
          <w:rFonts w:ascii="Book Antiqua" w:hAnsi="Book Antiqua" w:cstheme="minorHAnsi"/>
          <w:sz w:val="24"/>
          <w:szCs w:val="24"/>
          <w:lang w:val="en-US"/>
        </w:rPr>
        <w:t>notion</w:t>
      </w:r>
      <w:r w:rsidR="006052C4" w:rsidRPr="00340C28" w:rsidDel="006052C4">
        <w:rPr>
          <w:rFonts w:ascii="Book Antiqua" w:hAnsi="Book Antiqua" w:cstheme="minorHAnsi"/>
          <w:sz w:val="24"/>
          <w:szCs w:val="24"/>
          <w:lang w:val="en-US"/>
        </w:rPr>
        <w:t xml:space="preserve"> </w:t>
      </w:r>
      <w:r w:rsidRPr="00340C28">
        <w:rPr>
          <w:rFonts w:ascii="Book Antiqua" w:hAnsi="Book Antiqua" w:cstheme="minorHAnsi"/>
          <w:sz w:val="24"/>
          <w:szCs w:val="24"/>
          <w:lang w:val="en-US"/>
        </w:rPr>
        <w:t>that the adoption of a diet very close to MD</w:t>
      </w:r>
      <w:r w:rsidR="006052C4" w:rsidRPr="00340C28">
        <w:rPr>
          <w:rFonts w:ascii="Book Antiqua" w:hAnsi="Book Antiqua" w:cstheme="minorHAnsi"/>
          <w:sz w:val="24"/>
          <w:szCs w:val="24"/>
          <w:lang w:val="en-US"/>
        </w:rPr>
        <w:t xml:space="preserve"> – </w:t>
      </w:r>
      <w:r w:rsidR="00457429" w:rsidRPr="00340C28">
        <w:rPr>
          <w:rFonts w:ascii="Book Antiqua" w:hAnsi="Book Antiqua" w:cstheme="minorHAnsi"/>
          <w:sz w:val="24"/>
          <w:szCs w:val="24"/>
          <w:lang w:val="en-US"/>
        </w:rPr>
        <w:t xml:space="preserve">instead of </w:t>
      </w:r>
      <w:r w:rsidR="00704C45" w:rsidRPr="00340C28">
        <w:rPr>
          <w:rFonts w:ascii="Book Antiqua" w:hAnsi="Book Antiqua" w:cstheme="minorHAnsi"/>
          <w:sz w:val="24"/>
          <w:szCs w:val="24"/>
          <w:lang w:val="en-US"/>
        </w:rPr>
        <w:t>extremely re</w:t>
      </w:r>
      <w:r w:rsidR="00457429" w:rsidRPr="00340C28">
        <w:rPr>
          <w:rFonts w:ascii="Book Antiqua" w:hAnsi="Book Antiqua" w:cstheme="minorHAnsi"/>
          <w:sz w:val="24"/>
          <w:szCs w:val="24"/>
          <w:lang w:val="en-US"/>
        </w:rPr>
        <w:t>strict</w:t>
      </w:r>
      <w:r w:rsidR="00704C45" w:rsidRPr="00340C28">
        <w:rPr>
          <w:rFonts w:ascii="Book Antiqua" w:hAnsi="Book Antiqua" w:cstheme="minorHAnsi"/>
          <w:sz w:val="24"/>
          <w:szCs w:val="24"/>
          <w:lang w:val="en-US"/>
        </w:rPr>
        <w:t>ed</w:t>
      </w:r>
      <w:r w:rsidR="00457429" w:rsidRPr="00340C28">
        <w:rPr>
          <w:rFonts w:ascii="Book Antiqua" w:hAnsi="Book Antiqua" w:cstheme="minorHAnsi"/>
          <w:sz w:val="24"/>
          <w:szCs w:val="24"/>
          <w:lang w:val="en-US"/>
        </w:rPr>
        <w:t xml:space="preserve"> dietary regimens, should be proposed in </w:t>
      </w:r>
      <w:r w:rsidR="006052C4" w:rsidRPr="00340C28">
        <w:rPr>
          <w:rFonts w:ascii="Book Antiqua" w:hAnsi="Book Antiqua" w:cstheme="minorHAnsi"/>
          <w:sz w:val="24"/>
          <w:szCs w:val="24"/>
          <w:lang w:val="en-US"/>
        </w:rPr>
        <w:t>individuals presenting these</w:t>
      </w:r>
      <w:r w:rsidR="00457429" w:rsidRPr="00340C28">
        <w:rPr>
          <w:rFonts w:ascii="Book Antiqua" w:hAnsi="Book Antiqua" w:cstheme="minorHAnsi"/>
          <w:sz w:val="24"/>
          <w:szCs w:val="24"/>
          <w:lang w:val="en-US"/>
        </w:rPr>
        <w:t xml:space="preserve"> disorders.</w:t>
      </w:r>
    </w:p>
    <w:p w:rsidR="00571FDB" w:rsidRPr="00340C28" w:rsidRDefault="00571FDB" w:rsidP="008635DB">
      <w:pPr>
        <w:pStyle w:val="NoSpacing"/>
        <w:spacing w:line="360" w:lineRule="auto"/>
        <w:jc w:val="both"/>
        <w:rPr>
          <w:rFonts w:ascii="Book Antiqua" w:hAnsi="Book Antiqua" w:cstheme="minorHAnsi"/>
          <w:sz w:val="24"/>
          <w:szCs w:val="24"/>
          <w:lang w:val="en-US"/>
        </w:rPr>
      </w:pPr>
    </w:p>
    <w:p w:rsidR="001779F6" w:rsidRPr="00340C28" w:rsidRDefault="00B862AB" w:rsidP="008635DB">
      <w:pPr>
        <w:spacing w:after="0" w:line="360" w:lineRule="auto"/>
        <w:jc w:val="both"/>
        <w:rPr>
          <w:rFonts w:ascii="Book Antiqua" w:hAnsi="Book Antiqua" w:cstheme="minorHAnsi"/>
          <w:b/>
          <w:i/>
          <w:sz w:val="24"/>
          <w:szCs w:val="24"/>
          <w:lang w:val="en-US" w:eastAsia="zh-CN"/>
        </w:rPr>
      </w:pPr>
      <w:r w:rsidRPr="00340C28">
        <w:rPr>
          <w:rFonts w:ascii="Book Antiqua" w:hAnsi="Book Antiqua" w:cstheme="minorHAnsi"/>
          <w:b/>
          <w:i/>
          <w:sz w:val="24"/>
          <w:szCs w:val="24"/>
          <w:lang w:val="en-US" w:eastAsia="zh-CN"/>
        </w:rPr>
        <w:t>P</w:t>
      </w:r>
      <w:r w:rsidRPr="00340C28">
        <w:rPr>
          <w:rFonts w:ascii="Book Antiqua" w:hAnsi="Book Antiqua" w:cstheme="minorHAnsi" w:hint="eastAsia"/>
          <w:b/>
          <w:i/>
          <w:sz w:val="24"/>
          <w:szCs w:val="24"/>
          <w:lang w:val="en-US" w:eastAsia="zh-CN"/>
        </w:rPr>
        <w:t>eer-revie</w:t>
      </w:r>
      <w:r w:rsidR="001779F6" w:rsidRPr="00340C28">
        <w:rPr>
          <w:rFonts w:ascii="Book Antiqua" w:hAnsi="Book Antiqua" w:cstheme="minorHAnsi" w:hint="eastAsia"/>
          <w:b/>
          <w:i/>
          <w:sz w:val="24"/>
          <w:szCs w:val="24"/>
          <w:lang w:val="en-US" w:eastAsia="zh-CN"/>
        </w:rPr>
        <w:t>w</w:t>
      </w:r>
    </w:p>
    <w:p w:rsidR="001551AE" w:rsidRPr="00340C28" w:rsidRDefault="001779F6" w:rsidP="008635DB">
      <w:pPr>
        <w:spacing w:after="0"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 xml:space="preserve">The topic was interesting and this study was well conducted. The results could help to identify a new dietary habit to prevent gastrointestinal disorders. </w:t>
      </w:r>
      <w:r w:rsidR="001551AE" w:rsidRPr="00340C28">
        <w:rPr>
          <w:rFonts w:ascii="Book Antiqua" w:hAnsi="Book Antiqua" w:cstheme="minorHAnsi"/>
          <w:sz w:val="24"/>
          <w:szCs w:val="24"/>
          <w:lang w:val="en-US"/>
        </w:rPr>
        <w:br w:type="page"/>
      </w:r>
    </w:p>
    <w:p w:rsidR="00B0464C" w:rsidRPr="00340C28" w:rsidRDefault="001779F6" w:rsidP="00340C28">
      <w:pPr>
        <w:pStyle w:val="NoSpacing"/>
        <w:spacing w:line="360" w:lineRule="auto"/>
        <w:jc w:val="both"/>
        <w:rPr>
          <w:rFonts w:ascii="Book Antiqua" w:hAnsi="Book Antiqua" w:cstheme="minorHAnsi"/>
          <w:b/>
          <w:sz w:val="24"/>
          <w:szCs w:val="24"/>
          <w:lang w:val="en-US" w:eastAsia="zh-CN"/>
        </w:rPr>
      </w:pPr>
      <w:r w:rsidRPr="00340C28">
        <w:rPr>
          <w:rFonts w:ascii="Book Antiqua" w:hAnsi="Book Antiqua" w:cstheme="minorHAnsi"/>
          <w:b/>
          <w:sz w:val="24"/>
          <w:szCs w:val="24"/>
          <w:lang w:val="en-US"/>
        </w:rPr>
        <w:lastRenderedPageBreak/>
        <w:t>REFERENCES</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w:t>
      </w:r>
      <w:r w:rsidRPr="00340C28">
        <w:rPr>
          <w:rFonts w:ascii="Book Antiqua" w:eastAsia="宋体" w:hAnsi="Book Antiqua" w:cs="宋体"/>
          <w:sz w:val="24"/>
          <w:szCs w:val="24"/>
        </w:rPr>
        <w:t> </w:t>
      </w:r>
      <w:r w:rsidRPr="00D7336E">
        <w:rPr>
          <w:rFonts w:ascii="Book Antiqua" w:eastAsia="宋体" w:hAnsi="Book Antiqua" w:cs="宋体"/>
          <w:b/>
          <w:bCs/>
          <w:sz w:val="24"/>
          <w:szCs w:val="24"/>
        </w:rPr>
        <w:t>Trichopoulou A</w:t>
      </w:r>
      <w:r w:rsidRPr="00D7336E">
        <w:rPr>
          <w:rFonts w:ascii="Book Antiqua" w:eastAsia="宋体" w:hAnsi="Book Antiqua" w:cs="宋体"/>
          <w:sz w:val="24"/>
          <w:szCs w:val="24"/>
        </w:rPr>
        <w:t>, Martínez-González MA, Tong TY, Forouhi NG, Khandelwal S, Prabhakaran D, Mozaffarian D, de Lorgeril M. Definitions and potential health benefits of the Mediterranean diet: views from experts around the world.</w:t>
      </w:r>
      <w:r w:rsidRPr="00340C28">
        <w:rPr>
          <w:rFonts w:ascii="Book Antiqua" w:eastAsia="宋体" w:hAnsi="Book Antiqua" w:cs="宋体"/>
          <w:sz w:val="24"/>
          <w:szCs w:val="24"/>
        </w:rPr>
        <w:t> </w:t>
      </w:r>
      <w:r w:rsidRPr="00D7336E">
        <w:rPr>
          <w:rFonts w:ascii="Book Antiqua" w:eastAsia="宋体" w:hAnsi="Book Antiqua" w:cs="宋体"/>
          <w:i/>
          <w:iCs/>
          <w:sz w:val="24"/>
          <w:szCs w:val="24"/>
        </w:rPr>
        <w:t>BMC Med</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12</w:t>
      </w:r>
      <w:r w:rsidRPr="00D7336E">
        <w:rPr>
          <w:rFonts w:ascii="Book Antiqua" w:eastAsia="宋体" w:hAnsi="Book Antiqua" w:cs="宋体"/>
          <w:sz w:val="24"/>
          <w:szCs w:val="24"/>
        </w:rPr>
        <w:t>: 112 [PMID: 25055810 DOI: 10.1186/1741-7015-12-112]</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w:t>
      </w:r>
      <w:r w:rsidRPr="00340C28">
        <w:rPr>
          <w:rFonts w:ascii="Book Antiqua" w:eastAsia="宋体" w:hAnsi="Book Antiqua" w:cs="宋体"/>
          <w:sz w:val="24"/>
          <w:szCs w:val="24"/>
        </w:rPr>
        <w:t> </w:t>
      </w:r>
      <w:r w:rsidRPr="00D7336E">
        <w:rPr>
          <w:rFonts w:ascii="Book Antiqua" w:eastAsia="宋体" w:hAnsi="Book Antiqua" w:cs="宋体"/>
          <w:b/>
          <w:bCs/>
          <w:sz w:val="24"/>
          <w:szCs w:val="24"/>
        </w:rPr>
        <w:t>Castro-Quezada I</w:t>
      </w:r>
      <w:r w:rsidRPr="00D7336E">
        <w:rPr>
          <w:rFonts w:ascii="Book Antiqua" w:eastAsia="宋体" w:hAnsi="Book Antiqua" w:cs="宋体"/>
          <w:sz w:val="24"/>
          <w:szCs w:val="24"/>
        </w:rPr>
        <w:t>, Román-Viñas B, Serra-Majem L. The Mediterranean diet and nutritional adequacy: a review.</w:t>
      </w:r>
      <w:r w:rsidRPr="00340C28">
        <w:rPr>
          <w:rFonts w:ascii="Book Antiqua" w:eastAsia="宋体" w:hAnsi="Book Antiqua" w:cs="宋体"/>
          <w:sz w:val="24"/>
          <w:szCs w:val="24"/>
        </w:rPr>
        <w:t> </w:t>
      </w:r>
      <w:r w:rsidRPr="00D7336E">
        <w:rPr>
          <w:rFonts w:ascii="Book Antiqua" w:eastAsia="宋体" w:hAnsi="Book Antiqua" w:cs="宋体"/>
          <w:i/>
          <w:iCs/>
          <w:sz w:val="24"/>
          <w:szCs w:val="24"/>
        </w:rPr>
        <w:t>Nutrients</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6</w:t>
      </w:r>
      <w:r w:rsidRPr="00D7336E">
        <w:rPr>
          <w:rFonts w:ascii="Book Antiqua" w:eastAsia="宋体" w:hAnsi="Book Antiqua" w:cs="宋体"/>
          <w:sz w:val="24"/>
          <w:szCs w:val="24"/>
        </w:rPr>
        <w:t>: 231-248 [PMID: 24394536 DOI: 10.3390/nu6010231]</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3</w:t>
      </w:r>
      <w:r w:rsidRPr="00340C28">
        <w:rPr>
          <w:rFonts w:ascii="Book Antiqua" w:eastAsia="宋体" w:hAnsi="Book Antiqua" w:cs="宋体"/>
          <w:sz w:val="24"/>
          <w:szCs w:val="24"/>
        </w:rPr>
        <w:t> </w:t>
      </w:r>
      <w:r w:rsidRPr="00D7336E">
        <w:rPr>
          <w:rFonts w:ascii="Book Antiqua" w:eastAsia="宋体" w:hAnsi="Book Antiqua" w:cs="宋体"/>
          <w:b/>
          <w:bCs/>
          <w:sz w:val="24"/>
          <w:szCs w:val="24"/>
        </w:rPr>
        <w:t>Lopez-Garcia E</w:t>
      </w:r>
      <w:r w:rsidRPr="00D7336E">
        <w:rPr>
          <w:rFonts w:ascii="Book Antiqua" w:eastAsia="宋体" w:hAnsi="Book Antiqua" w:cs="宋体"/>
          <w:sz w:val="24"/>
          <w:szCs w:val="24"/>
        </w:rPr>
        <w:t>, Rodriguez-Artalejo F, Li TY, Fung TT, Li S, Willett WC, Rimm EB, Hu FB. The Mediterranean-style dietary pattern and mortality among men and women with cardiovascular disease.</w:t>
      </w:r>
      <w:r w:rsidRPr="00340C28">
        <w:rPr>
          <w:rFonts w:ascii="Book Antiqua" w:eastAsia="宋体" w:hAnsi="Book Antiqua" w:cs="宋体"/>
          <w:sz w:val="24"/>
          <w:szCs w:val="24"/>
        </w:rPr>
        <w:t> </w:t>
      </w:r>
      <w:r w:rsidRPr="00D7336E">
        <w:rPr>
          <w:rFonts w:ascii="Book Antiqua" w:eastAsia="宋体" w:hAnsi="Book Antiqua" w:cs="宋体"/>
          <w:i/>
          <w:iCs/>
          <w:sz w:val="24"/>
          <w:szCs w:val="24"/>
        </w:rPr>
        <w:t>Am J Clin Nutr</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99</w:t>
      </w:r>
      <w:r w:rsidRPr="00D7336E">
        <w:rPr>
          <w:rFonts w:ascii="Book Antiqua" w:eastAsia="宋体" w:hAnsi="Book Antiqua" w:cs="宋体"/>
          <w:sz w:val="24"/>
          <w:szCs w:val="24"/>
        </w:rPr>
        <w:t>: 172-180 [PMID: 24172306 DOI: 10.3945/ajcn.113.068106]</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4</w:t>
      </w:r>
      <w:r w:rsidRPr="00340C28">
        <w:rPr>
          <w:rFonts w:ascii="Book Antiqua" w:eastAsia="宋体" w:hAnsi="Book Antiqua" w:cs="宋体"/>
          <w:sz w:val="24"/>
          <w:szCs w:val="24"/>
        </w:rPr>
        <w:t> </w:t>
      </w:r>
      <w:r w:rsidRPr="00D7336E">
        <w:rPr>
          <w:rFonts w:ascii="Book Antiqua" w:eastAsia="宋体" w:hAnsi="Book Antiqua" w:cs="宋体"/>
          <w:b/>
          <w:bCs/>
          <w:sz w:val="24"/>
          <w:szCs w:val="24"/>
        </w:rPr>
        <w:t>Azpiroz F</w:t>
      </w:r>
      <w:r w:rsidRPr="00D7336E">
        <w:rPr>
          <w:rFonts w:ascii="Book Antiqua" w:eastAsia="宋体" w:hAnsi="Book Antiqua" w:cs="宋体"/>
          <w:sz w:val="24"/>
          <w:szCs w:val="24"/>
        </w:rPr>
        <w:t>, Hernandez C, Guyonnet D, Accarino A, Santos J, Malagelada JR, Guarner F. Effect of a low-flatulogenic diet in patients with flatulence and functional digestive symptoms.</w:t>
      </w:r>
      <w:r w:rsidRPr="00340C28">
        <w:rPr>
          <w:rFonts w:ascii="Book Antiqua" w:eastAsia="宋体" w:hAnsi="Book Antiqua" w:cs="宋体"/>
          <w:sz w:val="24"/>
          <w:szCs w:val="24"/>
        </w:rPr>
        <w:t> </w:t>
      </w:r>
      <w:r w:rsidRPr="00D7336E">
        <w:rPr>
          <w:rFonts w:ascii="Book Antiqua" w:eastAsia="宋体" w:hAnsi="Book Antiqua" w:cs="宋体"/>
          <w:i/>
          <w:iCs/>
          <w:sz w:val="24"/>
          <w:szCs w:val="24"/>
        </w:rPr>
        <w:t>Neurogastroenterol Motil</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26</w:t>
      </w:r>
      <w:r w:rsidRPr="00D7336E">
        <w:rPr>
          <w:rFonts w:ascii="Book Antiqua" w:eastAsia="宋体" w:hAnsi="Book Antiqua" w:cs="宋体"/>
          <w:sz w:val="24"/>
          <w:szCs w:val="24"/>
        </w:rPr>
        <w:t>: 779-785 [PMID: 24548289 DOI: 10.1111/nmo.12324]</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5</w:t>
      </w:r>
      <w:r w:rsidRPr="00340C28">
        <w:rPr>
          <w:rFonts w:ascii="Book Antiqua" w:eastAsia="宋体" w:hAnsi="Book Antiqua" w:cs="宋体"/>
          <w:sz w:val="24"/>
          <w:szCs w:val="24"/>
        </w:rPr>
        <w:t> </w:t>
      </w:r>
      <w:r w:rsidRPr="00D7336E">
        <w:rPr>
          <w:rFonts w:ascii="Book Antiqua" w:eastAsia="宋体" w:hAnsi="Book Antiqua" w:cs="宋体"/>
          <w:b/>
          <w:bCs/>
          <w:sz w:val="24"/>
          <w:szCs w:val="24"/>
        </w:rPr>
        <w:t>Vanuytsel T</w:t>
      </w:r>
      <w:r w:rsidRPr="00D7336E">
        <w:rPr>
          <w:rFonts w:ascii="Book Antiqua" w:eastAsia="宋体" w:hAnsi="Book Antiqua" w:cs="宋体"/>
          <w:sz w:val="24"/>
          <w:szCs w:val="24"/>
        </w:rPr>
        <w:t>, Tack JF, Boeckxstaens GE. Treatment of abdominal pain in irritable bowel syndrome.</w:t>
      </w:r>
      <w:r w:rsidRPr="00340C28">
        <w:rPr>
          <w:rFonts w:ascii="Book Antiqua" w:eastAsia="宋体" w:hAnsi="Book Antiqua" w:cs="宋体"/>
          <w:sz w:val="24"/>
          <w:szCs w:val="24"/>
        </w:rPr>
        <w:t> </w:t>
      </w:r>
      <w:r w:rsidRPr="00D7336E">
        <w:rPr>
          <w:rFonts w:ascii="Book Antiqua" w:eastAsia="宋体" w:hAnsi="Book Antiqua" w:cs="宋体"/>
          <w:i/>
          <w:iCs/>
          <w:sz w:val="24"/>
          <w:szCs w:val="24"/>
        </w:rPr>
        <w:t>J Gastroenterol</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49</w:t>
      </w:r>
      <w:r w:rsidRPr="00D7336E">
        <w:rPr>
          <w:rFonts w:ascii="Book Antiqua" w:eastAsia="宋体" w:hAnsi="Book Antiqua" w:cs="宋体"/>
          <w:sz w:val="24"/>
          <w:szCs w:val="24"/>
        </w:rPr>
        <w:t>: 1193-1205 [PMID: 24845149 DOI: 10.1007/s00535-014-0966-7]</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6</w:t>
      </w:r>
      <w:r w:rsidRPr="00340C28">
        <w:rPr>
          <w:rFonts w:ascii="Book Antiqua" w:eastAsia="宋体" w:hAnsi="Book Antiqua" w:cs="宋体"/>
          <w:sz w:val="24"/>
          <w:szCs w:val="24"/>
        </w:rPr>
        <w:t> </w:t>
      </w:r>
      <w:r w:rsidRPr="00D7336E">
        <w:rPr>
          <w:rFonts w:ascii="Book Antiqua" w:eastAsia="宋体" w:hAnsi="Book Antiqua" w:cs="宋体"/>
          <w:b/>
          <w:bCs/>
          <w:sz w:val="24"/>
          <w:szCs w:val="24"/>
        </w:rPr>
        <w:t>Tack J</w:t>
      </w:r>
      <w:r w:rsidRPr="00D7336E">
        <w:rPr>
          <w:rFonts w:ascii="Book Antiqua" w:eastAsia="宋体" w:hAnsi="Book Antiqua" w:cs="宋体"/>
          <w:sz w:val="24"/>
          <w:szCs w:val="24"/>
        </w:rPr>
        <w:t>, Talley NJ. Functional dyspepsia--symptoms, definitions and validity of the Rome III criteria.</w:t>
      </w:r>
      <w:r w:rsidRPr="00340C28">
        <w:rPr>
          <w:rFonts w:ascii="Book Antiqua" w:eastAsia="宋体" w:hAnsi="Book Antiqua" w:cs="宋体"/>
          <w:sz w:val="24"/>
          <w:szCs w:val="24"/>
        </w:rPr>
        <w:t> </w:t>
      </w:r>
      <w:r w:rsidRPr="00D7336E">
        <w:rPr>
          <w:rFonts w:ascii="Book Antiqua" w:eastAsia="宋体" w:hAnsi="Book Antiqua" w:cs="宋体"/>
          <w:i/>
          <w:iCs/>
          <w:sz w:val="24"/>
          <w:szCs w:val="24"/>
        </w:rPr>
        <w:t>Nat Rev Gastroenterol Hepatol</w:t>
      </w:r>
      <w:r w:rsidRPr="00340C28">
        <w:rPr>
          <w:rFonts w:ascii="Book Antiqua" w:eastAsia="宋体" w:hAnsi="Book Antiqua" w:cs="宋体"/>
          <w:sz w:val="24"/>
          <w:szCs w:val="24"/>
        </w:rPr>
        <w:t> </w:t>
      </w:r>
      <w:r w:rsidRPr="00D7336E">
        <w:rPr>
          <w:rFonts w:ascii="Book Antiqua" w:eastAsia="宋体" w:hAnsi="Book Antiqua" w:cs="宋体"/>
          <w:sz w:val="24"/>
          <w:szCs w:val="24"/>
        </w:rPr>
        <w:t>2013;</w:t>
      </w:r>
      <w:r w:rsidRPr="00340C28">
        <w:rPr>
          <w:rFonts w:ascii="Book Antiqua" w:eastAsia="宋体" w:hAnsi="Book Antiqua" w:cs="宋体"/>
          <w:sz w:val="24"/>
          <w:szCs w:val="24"/>
        </w:rPr>
        <w:t> </w:t>
      </w:r>
      <w:r w:rsidRPr="00D7336E">
        <w:rPr>
          <w:rFonts w:ascii="Book Antiqua" w:eastAsia="宋体" w:hAnsi="Book Antiqua" w:cs="宋体"/>
          <w:b/>
          <w:bCs/>
          <w:sz w:val="24"/>
          <w:szCs w:val="24"/>
        </w:rPr>
        <w:t>10</w:t>
      </w:r>
      <w:r w:rsidRPr="00D7336E">
        <w:rPr>
          <w:rFonts w:ascii="Book Antiqua" w:eastAsia="宋体" w:hAnsi="Book Antiqua" w:cs="宋体"/>
          <w:sz w:val="24"/>
          <w:szCs w:val="24"/>
        </w:rPr>
        <w:t>: 134-141 [PMID: 23399526 DOI: 10.1038/nrgastro.2013.14]</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7</w:t>
      </w:r>
      <w:r w:rsidRPr="00340C28">
        <w:rPr>
          <w:rFonts w:ascii="Book Antiqua" w:eastAsia="宋体" w:hAnsi="Book Antiqua" w:cs="宋体"/>
          <w:sz w:val="24"/>
          <w:szCs w:val="24"/>
        </w:rPr>
        <w:t> </w:t>
      </w:r>
      <w:r w:rsidRPr="00D7336E">
        <w:rPr>
          <w:rFonts w:ascii="Book Antiqua" w:eastAsia="宋体" w:hAnsi="Book Antiqua" w:cs="宋体"/>
          <w:b/>
          <w:bCs/>
          <w:sz w:val="24"/>
          <w:szCs w:val="24"/>
        </w:rPr>
        <w:t>Gibson PR</w:t>
      </w:r>
      <w:r w:rsidRPr="00D7336E">
        <w:rPr>
          <w:rFonts w:ascii="Book Antiqua" w:eastAsia="宋体" w:hAnsi="Book Antiqua" w:cs="宋体"/>
          <w:sz w:val="24"/>
          <w:szCs w:val="24"/>
        </w:rPr>
        <w:t>, Shepherd SJ. Food choice as a key management strategy for functional gastrointestinal symptoms.</w:t>
      </w:r>
      <w:r w:rsidRPr="00340C28">
        <w:rPr>
          <w:rFonts w:ascii="Book Antiqua" w:eastAsia="宋体" w:hAnsi="Book Antiqua" w:cs="宋体"/>
          <w:sz w:val="24"/>
          <w:szCs w:val="24"/>
        </w:rPr>
        <w:t> </w:t>
      </w:r>
      <w:r w:rsidRPr="00D7336E">
        <w:rPr>
          <w:rFonts w:ascii="Book Antiqua" w:eastAsia="宋体" w:hAnsi="Book Antiqua" w:cs="宋体"/>
          <w:i/>
          <w:iCs/>
          <w:sz w:val="24"/>
          <w:szCs w:val="24"/>
        </w:rPr>
        <w:t>Am J Gastroenterol</w:t>
      </w:r>
      <w:r w:rsidRPr="00340C28">
        <w:rPr>
          <w:rFonts w:ascii="Book Antiqua" w:eastAsia="宋体" w:hAnsi="Book Antiqua" w:cs="宋体"/>
          <w:sz w:val="24"/>
          <w:szCs w:val="24"/>
        </w:rPr>
        <w:t> </w:t>
      </w:r>
      <w:r w:rsidRPr="00D7336E">
        <w:rPr>
          <w:rFonts w:ascii="Book Antiqua" w:eastAsia="宋体" w:hAnsi="Book Antiqua" w:cs="宋体"/>
          <w:sz w:val="24"/>
          <w:szCs w:val="24"/>
        </w:rPr>
        <w:t>2012;</w:t>
      </w:r>
      <w:r w:rsidRPr="00340C28">
        <w:rPr>
          <w:rFonts w:ascii="Book Antiqua" w:eastAsia="宋体" w:hAnsi="Book Antiqua" w:cs="宋体"/>
          <w:sz w:val="24"/>
          <w:szCs w:val="24"/>
        </w:rPr>
        <w:t> </w:t>
      </w:r>
      <w:r w:rsidRPr="00D7336E">
        <w:rPr>
          <w:rFonts w:ascii="Book Antiqua" w:eastAsia="宋体" w:hAnsi="Book Antiqua" w:cs="宋体"/>
          <w:b/>
          <w:bCs/>
          <w:sz w:val="24"/>
          <w:szCs w:val="24"/>
        </w:rPr>
        <w:t>107</w:t>
      </w:r>
      <w:r w:rsidRPr="00D7336E">
        <w:rPr>
          <w:rFonts w:ascii="Book Antiqua" w:eastAsia="宋体" w:hAnsi="Book Antiqua" w:cs="宋体"/>
          <w:sz w:val="24"/>
          <w:szCs w:val="24"/>
        </w:rPr>
        <w:t>: 657-66; quiz 667 [PMID: 22488077 DOI: 10.1038/ajg.2012.49]</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8</w:t>
      </w:r>
      <w:r w:rsidRPr="00340C28">
        <w:rPr>
          <w:rFonts w:ascii="Book Antiqua" w:eastAsia="宋体" w:hAnsi="Book Antiqua" w:cs="宋体"/>
          <w:sz w:val="24"/>
          <w:szCs w:val="24"/>
        </w:rPr>
        <w:t> </w:t>
      </w:r>
      <w:r w:rsidRPr="00D7336E">
        <w:rPr>
          <w:rFonts w:ascii="Book Antiqua" w:eastAsia="宋体" w:hAnsi="Book Antiqua" w:cs="宋体"/>
          <w:b/>
          <w:bCs/>
          <w:sz w:val="24"/>
          <w:szCs w:val="24"/>
        </w:rPr>
        <w:t>Feinle-Bisset C</w:t>
      </w:r>
      <w:r w:rsidRPr="00D7336E">
        <w:rPr>
          <w:rFonts w:ascii="Book Antiqua" w:eastAsia="宋体" w:hAnsi="Book Antiqua" w:cs="宋体"/>
          <w:sz w:val="24"/>
          <w:szCs w:val="24"/>
        </w:rPr>
        <w:t>, Azpiroz F. Dietary and lifestyle factors in functional dyspepsia.</w:t>
      </w:r>
      <w:r w:rsidRPr="00340C28">
        <w:rPr>
          <w:rFonts w:ascii="Book Antiqua" w:eastAsia="宋体" w:hAnsi="Book Antiqua" w:cs="宋体"/>
          <w:sz w:val="24"/>
          <w:szCs w:val="24"/>
        </w:rPr>
        <w:t> </w:t>
      </w:r>
      <w:r w:rsidRPr="00D7336E">
        <w:rPr>
          <w:rFonts w:ascii="Book Antiqua" w:eastAsia="宋体" w:hAnsi="Book Antiqua" w:cs="宋体"/>
          <w:i/>
          <w:iCs/>
          <w:sz w:val="24"/>
          <w:szCs w:val="24"/>
        </w:rPr>
        <w:t>Nat Rev Gastroenterol Hepatol</w:t>
      </w:r>
      <w:r w:rsidRPr="00340C28">
        <w:rPr>
          <w:rFonts w:ascii="Book Antiqua" w:eastAsia="宋体" w:hAnsi="Book Antiqua" w:cs="宋体"/>
          <w:sz w:val="24"/>
          <w:szCs w:val="24"/>
        </w:rPr>
        <w:t> </w:t>
      </w:r>
      <w:r w:rsidRPr="00D7336E">
        <w:rPr>
          <w:rFonts w:ascii="Book Antiqua" w:eastAsia="宋体" w:hAnsi="Book Antiqua" w:cs="宋体"/>
          <w:sz w:val="24"/>
          <w:szCs w:val="24"/>
        </w:rPr>
        <w:t>2013;</w:t>
      </w:r>
      <w:r w:rsidRPr="00340C28">
        <w:rPr>
          <w:rFonts w:ascii="Book Antiqua" w:eastAsia="宋体" w:hAnsi="Book Antiqua" w:cs="宋体"/>
          <w:sz w:val="24"/>
          <w:szCs w:val="24"/>
        </w:rPr>
        <w:t> </w:t>
      </w:r>
      <w:r w:rsidRPr="00D7336E">
        <w:rPr>
          <w:rFonts w:ascii="Book Antiqua" w:eastAsia="宋体" w:hAnsi="Book Antiqua" w:cs="宋体"/>
          <w:b/>
          <w:bCs/>
          <w:sz w:val="24"/>
          <w:szCs w:val="24"/>
        </w:rPr>
        <w:t>10</w:t>
      </w:r>
      <w:r w:rsidRPr="00D7336E">
        <w:rPr>
          <w:rFonts w:ascii="Book Antiqua" w:eastAsia="宋体" w:hAnsi="Book Antiqua" w:cs="宋体"/>
          <w:sz w:val="24"/>
          <w:szCs w:val="24"/>
        </w:rPr>
        <w:t>: 150-157 [PMID: 23296252 DOI: 10.1038/nrgastro.2012.246]</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9</w:t>
      </w:r>
      <w:r w:rsidRPr="00340C28">
        <w:rPr>
          <w:rFonts w:ascii="Book Antiqua" w:eastAsia="宋体" w:hAnsi="Book Antiqua" w:cs="宋体"/>
          <w:sz w:val="24"/>
          <w:szCs w:val="24"/>
        </w:rPr>
        <w:t> </w:t>
      </w:r>
      <w:r w:rsidRPr="00D7336E">
        <w:rPr>
          <w:rFonts w:ascii="Book Antiqua" w:eastAsia="宋体" w:hAnsi="Book Antiqua" w:cs="宋体"/>
          <w:b/>
          <w:bCs/>
          <w:sz w:val="24"/>
          <w:szCs w:val="24"/>
        </w:rPr>
        <w:t>Lacy BE</w:t>
      </w:r>
      <w:r w:rsidRPr="00D7336E">
        <w:rPr>
          <w:rFonts w:ascii="Book Antiqua" w:eastAsia="宋体" w:hAnsi="Book Antiqua" w:cs="宋体"/>
          <w:sz w:val="24"/>
          <w:szCs w:val="24"/>
        </w:rPr>
        <w:t>, Talley NJ, Locke GR, Bouras EP, DiBaise JK, El-Serag HB, Abraham BP, Howden CW, Moayyedi P, Prather C. Review article: current treatment options and management of functional dyspepsia.</w:t>
      </w:r>
      <w:r w:rsidRPr="00340C28">
        <w:rPr>
          <w:rFonts w:ascii="Book Antiqua" w:eastAsia="宋体" w:hAnsi="Book Antiqua" w:cs="宋体"/>
          <w:sz w:val="24"/>
          <w:szCs w:val="24"/>
        </w:rPr>
        <w:t> </w:t>
      </w:r>
      <w:r w:rsidRPr="00D7336E">
        <w:rPr>
          <w:rFonts w:ascii="Book Antiqua" w:eastAsia="宋体" w:hAnsi="Book Antiqua" w:cs="宋体"/>
          <w:i/>
          <w:iCs/>
          <w:sz w:val="24"/>
          <w:szCs w:val="24"/>
        </w:rPr>
        <w:t>Aliment Pharmacol Ther</w:t>
      </w:r>
      <w:r w:rsidRPr="00340C28">
        <w:rPr>
          <w:rFonts w:ascii="Book Antiqua" w:eastAsia="宋体" w:hAnsi="Book Antiqua" w:cs="宋体"/>
          <w:sz w:val="24"/>
          <w:szCs w:val="24"/>
        </w:rPr>
        <w:t> </w:t>
      </w:r>
      <w:r w:rsidRPr="00D7336E">
        <w:rPr>
          <w:rFonts w:ascii="Book Antiqua" w:eastAsia="宋体" w:hAnsi="Book Antiqua" w:cs="宋体"/>
          <w:sz w:val="24"/>
          <w:szCs w:val="24"/>
        </w:rPr>
        <w:t>2012;</w:t>
      </w:r>
      <w:r w:rsidRPr="00340C28">
        <w:rPr>
          <w:rFonts w:ascii="Book Antiqua" w:eastAsia="宋体" w:hAnsi="Book Antiqua" w:cs="宋体"/>
          <w:sz w:val="24"/>
          <w:szCs w:val="24"/>
        </w:rPr>
        <w:t> </w:t>
      </w:r>
      <w:r w:rsidRPr="00D7336E">
        <w:rPr>
          <w:rFonts w:ascii="Book Antiqua" w:eastAsia="宋体" w:hAnsi="Book Antiqua" w:cs="宋体"/>
          <w:b/>
          <w:bCs/>
          <w:sz w:val="24"/>
          <w:szCs w:val="24"/>
        </w:rPr>
        <w:t>36</w:t>
      </w:r>
      <w:r w:rsidRPr="00D7336E">
        <w:rPr>
          <w:rFonts w:ascii="Book Antiqua" w:eastAsia="宋体" w:hAnsi="Book Antiqua" w:cs="宋体"/>
          <w:sz w:val="24"/>
          <w:szCs w:val="24"/>
        </w:rPr>
        <w:t>: 3-15 [PMID: 22591037 DOI: 10.1111/j.1365-2036.2012.05128.x</w:t>
      </w:r>
      <w:r w:rsidR="008635DB">
        <w:rPr>
          <w:rFonts w:ascii="Book Antiqua" w:eastAsia="宋体" w:hAnsi="Book Antiqua" w:cs="宋体"/>
          <w:sz w:val="24"/>
          <w:szCs w:val="24"/>
        </w:rPr>
        <w:t>]</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lastRenderedPageBreak/>
        <w:t>10</w:t>
      </w:r>
      <w:r w:rsidRPr="00340C28">
        <w:rPr>
          <w:rFonts w:ascii="Book Antiqua" w:eastAsia="宋体" w:hAnsi="Book Antiqua" w:cs="宋体"/>
          <w:sz w:val="24"/>
          <w:szCs w:val="24"/>
        </w:rPr>
        <w:t> </w:t>
      </w:r>
      <w:r w:rsidRPr="00D7336E">
        <w:rPr>
          <w:rFonts w:ascii="Book Antiqua" w:eastAsia="宋体" w:hAnsi="Book Antiqua" w:cs="宋体"/>
          <w:b/>
          <w:bCs/>
          <w:sz w:val="24"/>
          <w:szCs w:val="24"/>
        </w:rPr>
        <w:t>Halmos EP</w:t>
      </w:r>
      <w:r w:rsidRPr="00D7336E">
        <w:rPr>
          <w:rFonts w:ascii="Book Antiqua" w:eastAsia="宋体" w:hAnsi="Book Antiqua" w:cs="宋体"/>
          <w:sz w:val="24"/>
          <w:szCs w:val="24"/>
        </w:rPr>
        <w:t>, Power VA, Shepherd SJ, Gibson PR, Muir JG. A diet low in FODMAPs reduces symptoms of irritable bowel syndrome.</w:t>
      </w:r>
      <w:r w:rsidRPr="00340C28">
        <w:rPr>
          <w:rFonts w:ascii="Book Antiqua" w:eastAsia="宋体" w:hAnsi="Book Antiqua" w:cs="宋体"/>
          <w:sz w:val="24"/>
          <w:szCs w:val="24"/>
        </w:rPr>
        <w:t> </w:t>
      </w:r>
      <w:r w:rsidRPr="00D7336E">
        <w:rPr>
          <w:rFonts w:ascii="Book Antiqua" w:eastAsia="宋体" w:hAnsi="Book Antiqua" w:cs="宋体"/>
          <w:i/>
          <w:iCs/>
          <w:sz w:val="24"/>
          <w:szCs w:val="24"/>
        </w:rPr>
        <w:t>Gastroenterology</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146</w:t>
      </w:r>
      <w:r w:rsidRPr="00D7336E">
        <w:rPr>
          <w:rFonts w:ascii="Book Antiqua" w:eastAsia="宋体" w:hAnsi="Book Antiqua" w:cs="宋体"/>
          <w:sz w:val="24"/>
          <w:szCs w:val="24"/>
        </w:rPr>
        <w:t>: 67-75.e5 [PMID: 24076059 DOI: 10.1053/j.gastro.2013.09.046]</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11</w:t>
      </w:r>
      <w:r w:rsidRPr="00340C28">
        <w:rPr>
          <w:rFonts w:ascii="Book Antiqua" w:eastAsia="宋体" w:hAnsi="Book Antiqua" w:cs="宋体"/>
          <w:sz w:val="24"/>
          <w:szCs w:val="24"/>
        </w:rPr>
        <w:t> </w:t>
      </w:r>
      <w:r w:rsidRPr="00D7336E">
        <w:rPr>
          <w:rFonts w:ascii="Book Antiqua" w:eastAsia="宋体" w:hAnsi="Book Antiqua" w:cs="宋体"/>
          <w:b/>
          <w:bCs/>
          <w:sz w:val="24"/>
          <w:szCs w:val="24"/>
        </w:rPr>
        <w:t>Sahingoz SA</w:t>
      </w:r>
      <w:r w:rsidRPr="00D7336E">
        <w:rPr>
          <w:rFonts w:ascii="Book Antiqua" w:eastAsia="宋体" w:hAnsi="Book Antiqua" w:cs="宋体"/>
          <w:sz w:val="24"/>
          <w:szCs w:val="24"/>
        </w:rPr>
        <w:t>, Sanlier N. Compliance with Mediterranean Diet Quality Index (KIDMED) and nutrition knowledge levels in adolescents. A case study from Turkey.</w:t>
      </w:r>
      <w:r w:rsidRPr="00340C28">
        <w:rPr>
          <w:rFonts w:ascii="Book Antiqua" w:eastAsia="宋体" w:hAnsi="Book Antiqua" w:cs="宋体"/>
          <w:sz w:val="24"/>
          <w:szCs w:val="24"/>
        </w:rPr>
        <w:t> </w:t>
      </w:r>
      <w:r w:rsidRPr="00D7336E">
        <w:rPr>
          <w:rFonts w:ascii="Book Antiqua" w:eastAsia="宋体" w:hAnsi="Book Antiqua" w:cs="宋体"/>
          <w:i/>
          <w:iCs/>
          <w:sz w:val="24"/>
          <w:szCs w:val="24"/>
        </w:rPr>
        <w:t>Appetite</w:t>
      </w:r>
      <w:r w:rsidRPr="00340C28">
        <w:rPr>
          <w:rFonts w:ascii="Book Antiqua" w:eastAsia="宋体" w:hAnsi="Book Antiqua" w:cs="宋体"/>
          <w:sz w:val="24"/>
          <w:szCs w:val="24"/>
        </w:rPr>
        <w:t> </w:t>
      </w:r>
      <w:r w:rsidRPr="00D7336E">
        <w:rPr>
          <w:rFonts w:ascii="Book Antiqua" w:eastAsia="宋体" w:hAnsi="Book Antiqua" w:cs="宋体"/>
          <w:sz w:val="24"/>
          <w:szCs w:val="24"/>
        </w:rPr>
        <w:t>2011;</w:t>
      </w:r>
      <w:r w:rsidRPr="00340C28">
        <w:rPr>
          <w:rFonts w:ascii="Book Antiqua" w:eastAsia="宋体" w:hAnsi="Book Antiqua" w:cs="宋体"/>
          <w:sz w:val="24"/>
          <w:szCs w:val="24"/>
        </w:rPr>
        <w:t> </w:t>
      </w:r>
      <w:r w:rsidRPr="00D7336E">
        <w:rPr>
          <w:rFonts w:ascii="Book Antiqua" w:eastAsia="宋体" w:hAnsi="Book Antiqua" w:cs="宋体"/>
          <w:b/>
          <w:bCs/>
          <w:sz w:val="24"/>
          <w:szCs w:val="24"/>
        </w:rPr>
        <w:t>57</w:t>
      </w:r>
      <w:r w:rsidRPr="00D7336E">
        <w:rPr>
          <w:rFonts w:ascii="Book Antiqua" w:eastAsia="宋体" w:hAnsi="Book Antiqua" w:cs="宋体"/>
          <w:sz w:val="24"/>
          <w:szCs w:val="24"/>
        </w:rPr>
        <w:t>: 272-277 [PMID: 21624407 DOI: 10.1016/j.appet.2011.05.307]</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12</w:t>
      </w:r>
      <w:r w:rsidRPr="00340C28">
        <w:rPr>
          <w:rFonts w:ascii="Book Antiqua" w:eastAsia="宋体" w:hAnsi="Book Antiqua" w:cs="宋体"/>
          <w:sz w:val="24"/>
          <w:szCs w:val="24"/>
        </w:rPr>
        <w:t> </w:t>
      </w:r>
      <w:r w:rsidRPr="00D7336E">
        <w:rPr>
          <w:rFonts w:ascii="Book Antiqua" w:eastAsia="宋体" w:hAnsi="Book Antiqua" w:cs="宋体"/>
          <w:b/>
          <w:bCs/>
          <w:sz w:val="24"/>
          <w:szCs w:val="24"/>
        </w:rPr>
        <w:t>Antonogeorgos G</w:t>
      </w:r>
      <w:r w:rsidRPr="00D7336E">
        <w:rPr>
          <w:rFonts w:ascii="Book Antiqua" w:eastAsia="宋体" w:hAnsi="Book Antiqua" w:cs="宋体"/>
          <w:sz w:val="24"/>
          <w:szCs w:val="24"/>
        </w:rPr>
        <w:t>, Panagiotakos DB, Grigoropoulou D, Papadimitriou A, Anthracopoulos M, Nicolaidou P, Priftis KN. The mediating effect of parents' educational status on the association between adherence to the Mediterranean diet and childhood obesity: the PANACEA study.</w:t>
      </w:r>
      <w:r w:rsidRPr="00340C28">
        <w:rPr>
          <w:rFonts w:ascii="Book Antiqua" w:eastAsia="宋体" w:hAnsi="Book Antiqua" w:cs="宋体"/>
          <w:sz w:val="24"/>
          <w:szCs w:val="24"/>
        </w:rPr>
        <w:t> </w:t>
      </w:r>
      <w:r w:rsidRPr="00D7336E">
        <w:rPr>
          <w:rFonts w:ascii="Book Antiqua" w:eastAsia="宋体" w:hAnsi="Book Antiqua" w:cs="宋体"/>
          <w:i/>
          <w:iCs/>
          <w:sz w:val="24"/>
          <w:szCs w:val="24"/>
        </w:rPr>
        <w:t>Int J Public Health</w:t>
      </w:r>
      <w:r w:rsidRPr="00340C28">
        <w:rPr>
          <w:rFonts w:ascii="Book Antiqua" w:eastAsia="宋体" w:hAnsi="Book Antiqua" w:cs="宋体"/>
          <w:sz w:val="24"/>
          <w:szCs w:val="24"/>
        </w:rPr>
        <w:t> </w:t>
      </w:r>
      <w:r w:rsidRPr="00D7336E">
        <w:rPr>
          <w:rFonts w:ascii="Book Antiqua" w:eastAsia="宋体" w:hAnsi="Book Antiqua" w:cs="宋体"/>
          <w:sz w:val="24"/>
          <w:szCs w:val="24"/>
        </w:rPr>
        <w:t>2013;</w:t>
      </w:r>
      <w:r w:rsidRPr="00340C28">
        <w:rPr>
          <w:rFonts w:ascii="Book Antiqua" w:eastAsia="宋体" w:hAnsi="Book Antiqua" w:cs="宋体"/>
          <w:sz w:val="24"/>
          <w:szCs w:val="24"/>
        </w:rPr>
        <w:t> </w:t>
      </w:r>
      <w:r w:rsidRPr="00D7336E">
        <w:rPr>
          <w:rFonts w:ascii="Book Antiqua" w:eastAsia="宋体" w:hAnsi="Book Antiqua" w:cs="宋体"/>
          <w:b/>
          <w:bCs/>
          <w:sz w:val="24"/>
          <w:szCs w:val="24"/>
        </w:rPr>
        <w:t>58</w:t>
      </w:r>
      <w:r w:rsidRPr="00D7336E">
        <w:rPr>
          <w:rFonts w:ascii="Book Antiqua" w:eastAsia="宋体" w:hAnsi="Book Antiqua" w:cs="宋体"/>
          <w:sz w:val="24"/>
          <w:szCs w:val="24"/>
        </w:rPr>
        <w:t>: 401-408 [PMID: 23128782 DOI: 10.1007/s00038-012-0424-3]</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13</w:t>
      </w:r>
      <w:r w:rsidRPr="00340C28">
        <w:rPr>
          <w:rFonts w:ascii="Book Antiqua" w:eastAsia="宋体" w:hAnsi="Book Antiqua" w:cs="宋体"/>
          <w:sz w:val="24"/>
          <w:szCs w:val="24"/>
        </w:rPr>
        <w:t> </w:t>
      </w:r>
      <w:r w:rsidRPr="00D7336E">
        <w:rPr>
          <w:rFonts w:ascii="Book Antiqua" w:eastAsia="宋体" w:hAnsi="Book Antiqua" w:cs="宋体"/>
          <w:b/>
          <w:bCs/>
          <w:sz w:val="24"/>
          <w:szCs w:val="24"/>
        </w:rPr>
        <w:t>Martínez-González MA</w:t>
      </w:r>
      <w:r w:rsidRPr="00D7336E">
        <w:rPr>
          <w:rFonts w:ascii="Book Antiqua" w:eastAsia="宋体" w:hAnsi="Book Antiqua" w:cs="宋体"/>
          <w:sz w:val="24"/>
          <w:szCs w:val="24"/>
        </w:rPr>
        <w:t>, Fernández-Jarne E, Serrano-Martínez M, Wright M, Gomez-Gracia E. Development of a short dietary intake questionnaire for the quantitative estimation of adherence to a cardioprotective Mediterranean diet.</w:t>
      </w:r>
      <w:r w:rsidRPr="00340C28">
        <w:rPr>
          <w:rFonts w:ascii="Book Antiqua" w:eastAsia="宋体" w:hAnsi="Book Antiqua" w:cs="宋体"/>
          <w:sz w:val="24"/>
          <w:szCs w:val="24"/>
        </w:rPr>
        <w:t> </w:t>
      </w:r>
      <w:r w:rsidRPr="00D7336E">
        <w:rPr>
          <w:rFonts w:ascii="Book Antiqua" w:eastAsia="宋体" w:hAnsi="Book Antiqua" w:cs="宋体"/>
          <w:i/>
          <w:iCs/>
          <w:sz w:val="24"/>
          <w:szCs w:val="24"/>
        </w:rPr>
        <w:t>Eur J Clin Nutr</w:t>
      </w:r>
      <w:r w:rsidRPr="00340C28">
        <w:rPr>
          <w:rFonts w:ascii="Book Antiqua" w:eastAsia="宋体" w:hAnsi="Book Antiqua" w:cs="宋体"/>
          <w:sz w:val="24"/>
          <w:szCs w:val="24"/>
        </w:rPr>
        <w:t> </w:t>
      </w:r>
      <w:r w:rsidRPr="00D7336E">
        <w:rPr>
          <w:rFonts w:ascii="Book Antiqua" w:eastAsia="宋体" w:hAnsi="Book Antiqua" w:cs="宋体"/>
          <w:sz w:val="24"/>
          <w:szCs w:val="24"/>
        </w:rPr>
        <w:t>2004;</w:t>
      </w:r>
      <w:r w:rsidRPr="00340C28">
        <w:rPr>
          <w:rFonts w:ascii="Book Antiqua" w:eastAsia="宋体" w:hAnsi="Book Antiqua" w:cs="宋体"/>
          <w:sz w:val="24"/>
          <w:szCs w:val="24"/>
        </w:rPr>
        <w:t> </w:t>
      </w:r>
      <w:r w:rsidRPr="00D7336E">
        <w:rPr>
          <w:rFonts w:ascii="Book Antiqua" w:eastAsia="宋体" w:hAnsi="Book Antiqua" w:cs="宋体"/>
          <w:b/>
          <w:bCs/>
          <w:sz w:val="24"/>
          <w:szCs w:val="24"/>
        </w:rPr>
        <w:t>58</w:t>
      </w:r>
      <w:r w:rsidRPr="00D7336E">
        <w:rPr>
          <w:rFonts w:ascii="Book Antiqua" w:eastAsia="宋体" w:hAnsi="Book Antiqua" w:cs="宋体"/>
          <w:sz w:val="24"/>
          <w:szCs w:val="24"/>
        </w:rPr>
        <w:t>: 1550-1552 [PMID: 15162136 DOI: 10.1038/sj.ejcn.1602004</w:t>
      </w:r>
      <w:r w:rsidR="008635DB">
        <w:rPr>
          <w:rFonts w:ascii="Book Antiqua" w:eastAsia="宋体" w:hAnsi="Book Antiqua" w:cs="宋体"/>
          <w:sz w:val="24"/>
          <w:szCs w:val="24"/>
        </w:rPr>
        <w:t>]</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14</w:t>
      </w:r>
      <w:r w:rsidRPr="00340C28">
        <w:rPr>
          <w:rFonts w:ascii="Book Antiqua" w:eastAsia="宋体" w:hAnsi="Book Antiqua" w:cs="宋体"/>
          <w:sz w:val="24"/>
          <w:szCs w:val="24"/>
        </w:rPr>
        <w:t> </w:t>
      </w:r>
      <w:r w:rsidRPr="00D7336E">
        <w:rPr>
          <w:rFonts w:ascii="Book Antiqua" w:eastAsia="宋体" w:hAnsi="Book Antiqua" w:cs="宋体"/>
          <w:b/>
          <w:bCs/>
          <w:sz w:val="24"/>
          <w:szCs w:val="24"/>
        </w:rPr>
        <w:t>Arriscado D</w:t>
      </w:r>
      <w:r w:rsidRPr="00D7336E">
        <w:rPr>
          <w:rFonts w:ascii="Book Antiqua" w:eastAsia="宋体" w:hAnsi="Book Antiqua" w:cs="宋体"/>
          <w:sz w:val="24"/>
          <w:szCs w:val="24"/>
        </w:rPr>
        <w:t>, Muros JJ, Zabala M, Dalmau JM. Factors associated with low adherence to a Mediterranean diet in healthy children in northern Spain.</w:t>
      </w:r>
      <w:r w:rsidRPr="00340C28">
        <w:rPr>
          <w:rFonts w:ascii="Book Antiqua" w:eastAsia="宋体" w:hAnsi="Book Antiqua" w:cs="宋体"/>
          <w:sz w:val="24"/>
          <w:szCs w:val="24"/>
        </w:rPr>
        <w:t> </w:t>
      </w:r>
      <w:r w:rsidRPr="00D7336E">
        <w:rPr>
          <w:rFonts w:ascii="Book Antiqua" w:eastAsia="宋体" w:hAnsi="Book Antiqua" w:cs="宋体"/>
          <w:i/>
          <w:iCs/>
          <w:sz w:val="24"/>
          <w:szCs w:val="24"/>
        </w:rPr>
        <w:t>Appetite</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80</w:t>
      </w:r>
      <w:r w:rsidRPr="00D7336E">
        <w:rPr>
          <w:rFonts w:ascii="Book Antiqua" w:eastAsia="宋体" w:hAnsi="Book Antiqua" w:cs="宋体"/>
          <w:sz w:val="24"/>
          <w:szCs w:val="24"/>
        </w:rPr>
        <w:t>: 28-34 [PMID: 24798762 DOI: 10.1016/j.appet.2014.04.027]</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15</w:t>
      </w:r>
      <w:r w:rsidRPr="00340C28">
        <w:rPr>
          <w:rFonts w:ascii="Book Antiqua" w:eastAsia="宋体" w:hAnsi="Book Antiqua" w:cs="宋体"/>
          <w:sz w:val="24"/>
          <w:szCs w:val="24"/>
        </w:rPr>
        <w:t> </w:t>
      </w:r>
      <w:r w:rsidRPr="00D7336E">
        <w:rPr>
          <w:rFonts w:ascii="Book Antiqua" w:eastAsia="宋体" w:hAnsi="Book Antiqua" w:cs="宋体"/>
          <w:b/>
          <w:bCs/>
          <w:sz w:val="24"/>
          <w:szCs w:val="24"/>
        </w:rPr>
        <w:t>Tognon G</w:t>
      </w:r>
      <w:r w:rsidRPr="00D7336E">
        <w:rPr>
          <w:rFonts w:ascii="Book Antiqua" w:eastAsia="宋体" w:hAnsi="Book Antiqua" w:cs="宋体"/>
          <w:sz w:val="24"/>
          <w:szCs w:val="24"/>
        </w:rPr>
        <w:t>, Moreno LA, Mouratidou T, Veidebaum T, Molnár D, Russo P, Siani A, Akhandaf Y, Krogh V, Tornaritis M, Börnhorst C, Hebestreit A, Pigeot I, Lissner L. Adherence to a Mediterranean-like dietary pattern in children from eight European countries. The IDEFICS study.</w:t>
      </w:r>
      <w:r w:rsidRPr="00340C28">
        <w:rPr>
          <w:rFonts w:ascii="Book Antiqua" w:eastAsia="宋体" w:hAnsi="Book Antiqua" w:cs="宋体"/>
          <w:sz w:val="24"/>
          <w:szCs w:val="24"/>
        </w:rPr>
        <w:t> </w:t>
      </w:r>
      <w:r w:rsidRPr="00D7336E">
        <w:rPr>
          <w:rFonts w:ascii="Book Antiqua" w:eastAsia="宋体" w:hAnsi="Book Antiqua" w:cs="宋体"/>
          <w:i/>
          <w:iCs/>
          <w:sz w:val="24"/>
          <w:szCs w:val="24"/>
        </w:rPr>
        <w:t>Int J Obes</w:t>
      </w:r>
      <w:r w:rsidRPr="008635DB">
        <w:rPr>
          <w:rFonts w:ascii="Book Antiqua" w:eastAsia="宋体" w:hAnsi="Book Antiqua" w:cs="宋体"/>
          <w:iCs/>
          <w:sz w:val="24"/>
          <w:szCs w:val="24"/>
        </w:rPr>
        <w:t xml:space="preserve"> (Lond)</w:t>
      </w:r>
      <w:r w:rsidRPr="008635DB">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38</w:t>
      </w:r>
      <w:r w:rsidRPr="00D7336E">
        <w:rPr>
          <w:rFonts w:ascii="Book Antiqua" w:eastAsia="宋体" w:hAnsi="Book Antiqua" w:cs="宋体"/>
          <w:bCs/>
          <w:sz w:val="24"/>
          <w:szCs w:val="24"/>
        </w:rPr>
        <w:t xml:space="preserve"> Suppl 2</w:t>
      </w:r>
      <w:r w:rsidRPr="00D7336E">
        <w:rPr>
          <w:rFonts w:ascii="Book Antiqua" w:eastAsia="宋体" w:hAnsi="Book Antiqua" w:cs="宋体"/>
          <w:sz w:val="24"/>
          <w:szCs w:val="24"/>
        </w:rPr>
        <w:t>: S108-S114 [PMID: 25219407 DOI: 10.1038/ijo.2014.141]</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16</w:t>
      </w:r>
      <w:r w:rsidRPr="00340C28">
        <w:rPr>
          <w:rFonts w:ascii="Book Antiqua" w:eastAsia="宋体" w:hAnsi="Book Antiqua" w:cs="宋体"/>
          <w:sz w:val="24"/>
          <w:szCs w:val="24"/>
        </w:rPr>
        <w:t> </w:t>
      </w:r>
      <w:r w:rsidRPr="00D7336E">
        <w:rPr>
          <w:rFonts w:ascii="Book Antiqua" w:eastAsia="宋体" w:hAnsi="Book Antiqua" w:cs="宋体"/>
          <w:b/>
          <w:bCs/>
          <w:sz w:val="24"/>
          <w:szCs w:val="24"/>
        </w:rPr>
        <w:t>Santomauro F</w:t>
      </w:r>
      <w:r w:rsidRPr="00D7336E">
        <w:rPr>
          <w:rFonts w:ascii="Book Antiqua" w:eastAsia="宋体" w:hAnsi="Book Antiqua" w:cs="宋体"/>
          <w:sz w:val="24"/>
          <w:szCs w:val="24"/>
        </w:rPr>
        <w:t>, Lorini C, Tanini T, Indiani L, Lastrucci V, Comodo N, Bonaccorsi G. Adherence to Mediterranean diet in a sample of Tuscan adolescents.</w:t>
      </w:r>
      <w:r w:rsidRPr="00340C28">
        <w:rPr>
          <w:rFonts w:ascii="Book Antiqua" w:eastAsia="宋体" w:hAnsi="Book Antiqua" w:cs="宋体"/>
          <w:sz w:val="24"/>
          <w:szCs w:val="24"/>
        </w:rPr>
        <w:t> </w:t>
      </w:r>
      <w:r w:rsidRPr="00D7336E">
        <w:rPr>
          <w:rFonts w:ascii="Book Antiqua" w:eastAsia="宋体" w:hAnsi="Book Antiqua" w:cs="宋体"/>
          <w:i/>
          <w:iCs/>
          <w:sz w:val="24"/>
          <w:szCs w:val="24"/>
        </w:rPr>
        <w:t>Nutrition</w:t>
      </w:r>
      <w:r w:rsidRPr="00340C28">
        <w:rPr>
          <w:rFonts w:ascii="Book Antiqua" w:eastAsia="宋体" w:hAnsi="Book Antiqua" w:cs="宋体"/>
          <w:sz w:val="24"/>
          <w:szCs w:val="24"/>
        </w:rPr>
        <w:t> </w:t>
      </w:r>
      <w:r w:rsidRPr="00340C28">
        <w:rPr>
          <w:rFonts w:ascii="Book Antiqua" w:eastAsia="宋体" w:hAnsi="Book Antiqua" w:cs="宋体" w:hint="eastAsia"/>
          <w:sz w:val="24"/>
          <w:szCs w:val="24"/>
        </w:rPr>
        <w:t>2014</w:t>
      </w:r>
      <w:r w:rsidRPr="00D7336E">
        <w:rPr>
          <w:rFonts w:ascii="Book Antiqua" w:eastAsia="宋体" w:hAnsi="Book Antiqua" w:cs="宋体"/>
          <w:sz w:val="24"/>
          <w:szCs w:val="24"/>
        </w:rPr>
        <w:t>;</w:t>
      </w:r>
      <w:r w:rsidRPr="00340C28">
        <w:rPr>
          <w:rFonts w:ascii="Book Antiqua" w:eastAsia="宋体" w:hAnsi="Book Antiqua" w:cs="宋体"/>
          <w:sz w:val="24"/>
          <w:szCs w:val="24"/>
        </w:rPr>
        <w:t> </w:t>
      </w:r>
      <w:r w:rsidRPr="00D7336E">
        <w:rPr>
          <w:rFonts w:ascii="Book Antiqua" w:eastAsia="宋体" w:hAnsi="Book Antiqua" w:cs="宋体"/>
          <w:b/>
          <w:bCs/>
          <w:sz w:val="24"/>
          <w:szCs w:val="24"/>
        </w:rPr>
        <w:t>30</w:t>
      </w:r>
      <w:r w:rsidRPr="00D7336E">
        <w:rPr>
          <w:rFonts w:ascii="Book Antiqua" w:eastAsia="宋体" w:hAnsi="Book Antiqua" w:cs="宋体"/>
          <w:sz w:val="24"/>
          <w:szCs w:val="24"/>
        </w:rPr>
        <w:t>: 1379-1383 [PMID: 25280416 DOI: 10.1016/j.nut.2014.04.008]</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lastRenderedPageBreak/>
        <w:t>17</w:t>
      </w:r>
      <w:r w:rsidRPr="00340C28">
        <w:rPr>
          <w:rFonts w:ascii="Book Antiqua" w:eastAsia="宋体" w:hAnsi="Book Antiqua" w:cs="宋体"/>
          <w:sz w:val="24"/>
          <w:szCs w:val="24"/>
        </w:rPr>
        <w:t> </w:t>
      </w:r>
      <w:r w:rsidRPr="00D7336E">
        <w:rPr>
          <w:rFonts w:ascii="Book Antiqua" w:eastAsia="宋体" w:hAnsi="Book Antiqua" w:cs="宋体"/>
          <w:b/>
          <w:bCs/>
          <w:sz w:val="24"/>
          <w:szCs w:val="24"/>
        </w:rPr>
        <w:t>Noale M</w:t>
      </w:r>
      <w:r w:rsidRPr="00D7336E">
        <w:rPr>
          <w:rFonts w:ascii="Book Antiqua" w:eastAsia="宋体" w:hAnsi="Book Antiqua" w:cs="宋体"/>
          <w:sz w:val="24"/>
          <w:szCs w:val="24"/>
        </w:rPr>
        <w:t>, Nardi M, Limongi F, Siviero P, Caregaro L, Crepaldi G, Maggi S. Adolescents in southern regions of Italy adhere to the Mediterranean diet more than those in the northern regions.</w:t>
      </w:r>
      <w:r w:rsidRPr="00340C28">
        <w:rPr>
          <w:rFonts w:ascii="Book Antiqua" w:eastAsia="宋体" w:hAnsi="Book Antiqua" w:cs="宋体"/>
          <w:sz w:val="24"/>
          <w:szCs w:val="24"/>
        </w:rPr>
        <w:t> </w:t>
      </w:r>
      <w:r w:rsidRPr="00D7336E">
        <w:rPr>
          <w:rFonts w:ascii="Book Antiqua" w:eastAsia="宋体" w:hAnsi="Book Antiqua" w:cs="宋体"/>
          <w:i/>
          <w:iCs/>
          <w:sz w:val="24"/>
          <w:szCs w:val="24"/>
        </w:rPr>
        <w:t>Nutr Res</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34</w:t>
      </w:r>
      <w:r w:rsidRPr="00D7336E">
        <w:rPr>
          <w:rFonts w:ascii="Book Antiqua" w:eastAsia="宋体" w:hAnsi="Book Antiqua" w:cs="宋体"/>
          <w:sz w:val="24"/>
          <w:szCs w:val="24"/>
        </w:rPr>
        <w:t>: 771-779 [PMID: 25213381 DOI: 10.1016/j.nutres.2014.08.001]</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18</w:t>
      </w:r>
      <w:r w:rsidRPr="00340C28">
        <w:rPr>
          <w:rFonts w:ascii="Book Antiqua" w:eastAsia="宋体" w:hAnsi="Book Antiqua" w:cs="宋体"/>
          <w:sz w:val="24"/>
          <w:szCs w:val="24"/>
        </w:rPr>
        <w:t> </w:t>
      </w:r>
      <w:r w:rsidRPr="00D7336E">
        <w:rPr>
          <w:rFonts w:ascii="Book Antiqua" w:eastAsia="宋体" w:hAnsi="Book Antiqua" w:cs="宋体"/>
          <w:b/>
          <w:bCs/>
          <w:sz w:val="24"/>
          <w:szCs w:val="24"/>
        </w:rPr>
        <w:t>Serra-Majem L</w:t>
      </w:r>
      <w:r w:rsidRPr="00D7336E">
        <w:rPr>
          <w:rFonts w:ascii="Book Antiqua" w:eastAsia="宋体" w:hAnsi="Book Antiqua" w:cs="宋体"/>
          <w:sz w:val="24"/>
          <w:szCs w:val="24"/>
        </w:rPr>
        <w:t>, Ribas L, García A, Pérez-Rodrigo C, Aranceta J. Nutrient adequacy and Mediterranean Diet in Spanish school children and adolescents.</w:t>
      </w:r>
      <w:r w:rsidRPr="00340C28">
        <w:rPr>
          <w:rFonts w:ascii="Book Antiqua" w:eastAsia="宋体" w:hAnsi="Book Antiqua" w:cs="宋体"/>
          <w:sz w:val="24"/>
          <w:szCs w:val="24"/>
        </w:rPr>
        <w:t> </w:t>
      </w:r>
      <w:r w:rsidRPr="00D7336E">
        <w:rPr>
          <w:rFonts w:ascii="Book Antiqua" w:eastAsia="宋体" w:hAnsi="Book Antiqua" w:cs="宋体"/>
          <w:i/>
          <w:iCs/>
          <w:sz w:val="24"/>
          <w:szCs w:val="24"/>
        </w:rPr>
        <w:t>Eur J Clin Nutr</w:t>
      </w:r>
      <w:r w:rsidRPr="00340C28">
        <w:rPr>
          <w:rFonts w:ascii="Book Antiqua" w:eastAsia="宋体" w:hAnsi="Book Antiqua" w:cs="宋体"/>
          <w:sz w:val="24"/>
          <w:szCs w:val="24"/>
        </w:rPr>
        <w:t> </w:t>
      </w:r>
      <w:r w:rsidRPr="00D7336E">
        <w:rPr>
          <w:rFonts w:ascii="Book Antiqua" w:eastAsia="宋体" w:hAnsi="Book Antiqua" w:cs="宋体"/>
          <w:sz w:val="24"/>
          <w:szCs w:val="24"/>
        </w:rPr>
        <w:t>2003;</w:t>
      </w:r>
      <w:r w:rsidRPr="00340C28">
        <w:rPr>
          <w:rFonts w:ascii="Book Antiqua" w:eastAsia="宋体" w:hAnsi="Book Antiqua" w:cs="宋体"/>
          <w:sz w:val="24"/>
          <w:szCs w:val="24"/>
        </w:rPr>
        <w:t> </w:t>
      </w:r>
      <w:r w:rsidRPr="00D7336E">
        <w:rPr>
          <w:rFonts w:ascii="Book Antiqua" w:eastAsia="宋体" w:hAnsi="Book Antiqua" w:cs="宋体"/>
          <w:b/>
          <w:bCs/>
          <w:sz w:val="24"/>
          <w:szCs w:val="24"/>
        </w:rPr>
        <w:t xml:space="preserve">57 </w:t>
      </w:r>
      <w:r w:rsidRPr="00D7336E">
        <w:rPr>
          <w:rFonts w:ascii="Book Antiqua" w:eastAsia="宋体" w:hAnsi="Book Antiqua" w:cs="宋体"/>
          <w:bCs/>
          <w:sz w:val="24"/>
          <w:szCs w:val="24"/>
        </w:rPr>
        <w:t>Suppl 1</w:t>
      </w:r>
      <w:r w:rsidRPr="00D7336E">
        <w:rPr>
          <w:rFonts w:ascii="Book Antiqua" w:eastAsia="宋体" w:hAnsi="Book Antiqua" w:cs="宋体"/>
          <w:sz w:val="24"/>
          <w:szCs w:val="24"/>
        </w:rPr>
        <w:t>: S35-S39 [PMID: 12947450]</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19</w:t>
      </w:r>
      <w:r w:rsidRPr="00340C28">
        <w:rPr>
          <w:rFonts w:ascii="Book Antiqua" w:eastAsia="宋体" w:hAnsi="Book Antiqua" w:cs="宋体"/>
          <w:sz w:val="24"/>
          <w:szCs w:val="24"/>
        </w:rPr>
        <w:t> </w:t>
      </w:r>
      <w:r w:rsidRPr="00D7336E">
        <w:rPr>
          <w:rFonts w:ascii="Book Antiqua" w:eastAsia="宋体" w:hAnsi="Book Antiqua" w:cs="宋体"/>
          <w:b/>
          <w:bCs/>
          <w:sz w:val="24"/>
          <w:szCs w:val="24"/>
        </w:rPr>
        <w:t>Tack J</w:t>
      </w:r>
      <w:r w:rsidRPr="00D7336E">
        <w:rPr>
          <w:rFonts w:ascii="Book Antiqua" w:eastAsia="宋体" w:hAnsi="Book Antiqua" w:cs="宋体"/>
          <w:sz w:val="24"/>
          <w:szCs w:val="24"/>
        </w:rPr>
        <w:t>, Caenepeel P, Piessevaux H, Cuomo R, Janssens J. Assessment of meal induced gastric accommodation by a satiety drinking test in health and in severe functional dyspepsia.</w:t>
      </w:r>
      <w:r w:rsidRPr="00340C28">
        <w:rPr>
          <w:rFonts w:ascii="Book Antiqua" w:eastAsia="宋体" w:hAnsi="Book Antiqua" w:cs="宋体"/>
          <w:sz w:val="24"/>
          <w:szCs w:val="24"/>
        </w:rPr>
        <w:t> </w:t>
      </w:r>
      <w:r w:rsidRPr="00D7336E">
        <w:rPr>
          <w:rFonts w:ascii="Book Antiqua" w:eastAsia="宋体" w:hAnsi="Book Antiqua" w:cs="宋体"/>
          <w:i/>
          <w:iCs/>
          <w:sz w:val="24"/>
          <w:szCs w:val="24"/>
        </w:rPr>
        <w:t>Gut</w:t>
      </w:r>
      <w:r w:rsidRPr="00340C28">
        <w:rPr>
          <w:rFonts w:ascii="Book Antiqua" w:eastAsia="宋体" w:hAnsi="Book Antiqua" w:cs="宋体"/>
          <w:sz w:val="24"/>
          <w:szCs w:val="24"/>
        </w:rPr>
        <w:t> </w:t>
      </w:r>
      <w:r w:rsidRPr="00D7336E">
        <w:rPr>
          <w:rFonts w:ascii="Book Antiqua" w:eastAsia="宋体" w:hAnsi="Book Antiqua" w:cs="宋体"/>
          <w:sz w:val="24"/>
          <w:szCs w:val="24"/>
        </w:rPr>
        <w:t>2003;</w:t>
      </w:r>
      <w:r w:rsidRPr="00340C28">
        <w:rPr>
          <w:rFonts w:ascii="Book Antiqua" w:eastAsia="宋体" w:hAnsi="Book Antiqua" w:cs="宋体"/>
          <w:sz w:val="24"/>
          <w:szCs w:val="24"/>
        </w:rPr>
        <w:t> </w:t>
      </w:r>
      <w:r w:rsidRPr="00D7336E">
        <w:rPr>
          <w:rFonts w:ascii="Book Antiqua" w:eastAsia="宋体" w:hAnsi="Book Antiqua" w:cs="宋体"/>
          <w:b/>
          <w:bCs/>
          <w:sz w:val="24"/>
          <w:szCs w:val="24"/>
        </w:rPr>
        <w:t>52</w:t>
      </w:r>
      <w:r w:rsidRPr="00D7336E">
        <w:rPr>
          <w:rFonts w:ascii="Book Antiqua" w:eastAsia="宋体" w:hAnsi="Book Antiqua" w:cs="宋体"/>
          <w:sz w:val="24"/>
          <w:szCs w:val="24"/>
        </w:rPr>
        <w:t>: 1271-1277 [PMID: 12912857]</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20</w:t>
      </w:r>
      <w:r w:rsidRPr="00340C28">
        <w:rPr>
          <w:rFonts w:ascii="Book Antiqua" w:eastAsia="宋体" w:hAnsi="Book Antiqua" w:cs="宋体"/>
          <w:sz w:val="24"/>
          <w:szCs w:val="24"/>
        </w:rPr>
        <w:t> </w:t>
      </w:r>
      <w:r w:rsidRPr="00D7336E">
        <w:rPr>
          <w:rFonts w:ascii="Book Antiqua" w:eastAsia="宋体" w:hAnsi="Book Antiqua" w:cs="宋体"/>
          <w:b/>
          <w:bCs/>
          <w:sz w:val="24"/>
          <w:szCs w:val="24"/>
        </w:rPr>
        <w:t>Cuomo R</w:t>
      </w:r>
      <w:r w:rsidRPr="00D7336E">
        <w:rPr>
          <w:rFonts w:ascii="Book Antiqua" w:eastAsia="宋体" w:hAnsi="Book Antiqua" w:cs="宋体"/>
          <w:sz w:val="24"/>
          <w:szCs w:val="24"/>
        </w:rPr>
        <w:t>, Vandaele P, Coulie B, Peeters T, Depoortere I, Janssens J, Tack J. Influence of motilin on gastric fundus tone and on meal-induced satiety in man: role of cholinergic pathways.</w:t>
      </w:r>
      <w:r w:rsidRPr="00340C28">
        <w:rPr>
          <w:rFonts w:ascii="Book Antiqua" w:eastAsia="宋体" w:hAnsi="Book Antiqua" w:cs="宋体"/>
          <w:sz w:val="24"/>
          <w:szCs w:val="24"/>
        </w:rPr>
        <w:t> </w:t>
      </w:r>
      <w:r w:rsidRPr="00D7336E">
        <w:rPr>
          <w:rFonts w:ascii="Book Antiqua" w:eastAsia="宋体" w:hAnsi="Book Antiqua" w:cs="宋体"/>
          <w:i/>
          <w:iCs/>
          <w:sz w:val="24"/>
          <w:szCs w:val="24"/>
        </w:rPr>
        <w:t>Am J Gastroenterol</w:t>
      </w:r>
      <w:r w:rsidRPr="00340C28">
        <w:rPr>
          <w:rFonts w:ascii="Book Antiqua" w:eastAsia="宋体" w:hAnsi="Book Antiqua" w:cs="宋体"/>
          <w:sz w:val="24"/>
          <w:szCs w:val="24"/>
        </w:rPr>
        <w:t> </w:t>
      </w:r>
      <w:r w:rsidRPr="00D7336E">
        <w:rPr>
          <w:rFonts w:ascii="Book Antiqua" w:eastAsia="宋体" w:hAnsi="Book Antiqua" w:cs="宋体"/>
          <w:sz w:val="24"/>
          <w:szCs w:val="24"/>
        </w:rPr>
        <w:t>2006;</w:t>
      </w:r>
      <w:r w:rsidRPr="00340C28">
        <w:rPr>
          <w:rFonts w:ascii="Book Antiqua" w:eastAsia="宋体" w:hAnsi="Book Antiqua" w:cs="宋体"/>
          <w:sz w:val="24"/>
          <w:szCs w:val="24"/>
        </w:rPr>
        <w:t> </w:t>
      </w:r>
      <w:r w:rsidRPr="00D7336E">
        <w:rPr>
          <w:rFonts w:ascii="Book Antiqua" w:eastAsia="宋体" w:hAnsi="Book Antiqua" w:cs="宋体"/>
          <w:b/>
          <w:bCs/>
          <w:sz w:val="24"/>
          <w:szCs w:val="24"/>
        </w:rPr>
        <w:t>101</w:t>
      </w:r>
      <w:r w:rsidRPr="00D7336E">
        <w:rPr>
          <w:rFonts w:ascii="Book Antiqua" w:eastAsia="宋体" w:hAnsi="Book Antiqua" w:cs="宋体"/>
          <w:sz w:val="24"/>
          <w:szCs w:val="24"/>
        </w:rPr>
        <w:t>: 804-811 [PMID: 16635226]</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21</w:t>
      </w:r>
      <w:r w:rsidRPr="00340C28">
        <w:rPr>
          <w:rFonts w:ascii="Book Antiqua" w:eastAsia="宋体" w:hAnsi="Book Antiqua" w:cs="宋体"/>
          <w:sz w:val="24"/>
          <w:szCs w:val="24"/>
        </w:rPr>
        <w:t> </w:t>
      </w:r>
      <w:r w:rsidRPr="00D7336E">
        <w:rPr>
          <w:rFonts w:ascii="Book Antiqua" w:eastAsia="宋体" w:hAnsi="Book Antiqua" w:cs="宋体"/>
          <w:b/>
          <w:bCs/>
          <w:sz w:val="24"/>
          <w:szCs w:val="24"/>
        </w:rPr>
        <w:t>Feinle C</w:t>
      </w:r>
      <w:r w:rsidRPr="00D7336E">
        <w:rPr>
          <w:rFonts w:ascii="Book Antiqua" w:eastAsia="宋体" w:hAnsi="Book Antiqua" w:cs="宋体"/>
          <w:sz w:val="24"/>
          <w:szCs w:val="24"/>
        </w:rPr>
        <w:t>, Meier O, Otto B, D'Amato M, Fried M. Role of duodenal lipid and cholecystokinin A receptors in the pathophysiology of functional dyspepsia.</w:t>
      </w:r>
      <w:r w:rsidRPr="00340C28">
        <w:rPr>
          <w:rFonts w:ascii="Book Antiqua" w:eastAsia="宋体" w:hAnsi="Book Antiqua" w:cs="宋体"/>
          <w:sz w:val="24"/>
          <w:szCs w:val="24"/>
        </w:rPr>
        <w:t> </w:t>
      </w:r>
      <w:r w:rsidRPr="00D7336E">
        <w:rPr>
          <w:rFonts w:ascii="Book Antiqua" w:eastAsia="宋体" w:hAnsi="Book Antiqua" w:cs="宋体"/>
          <w:i/>
          <w:iCs/>
          <w:sz w:val="24"/>
          <w:szCs w:val="24"/>
        </w:rPr>
        <w:t>Gut</w:t>
      </w:r>
      <w:r w:rsidRPr="00340C28">
        <w:rPr>
          <w:rFonts w:ascii="Book Antiqua" w:eastAsia="宋体" w:hAnsi="Book Antiqua" w:cs="宋体"/>
          <w:sz w:val="24"/>
          <w:szCs w:val="24"/>
        </w:rPr>
        <w:t> </w:t>
      </w:r>
      <w:r w:rsidRPr="00D7336E">
        <w:rPr>
          <w:rFonts w:ascii="Book Antiqua" w:eastAsia="宋体" w:hAnsi="Book Antiqua" w:cs="宋体"/>
          <w:sz w:val="24"/>
          <w:szCs w:val="24"/>
        </w:rPr>
        <w:t>2001;</w:t>
      </w:r>
      <w:r w:rsidRPr="00340C28">
        <w:rPr>
          <w:rFonts w:ascii="Book Antiqua" w:eastAsia="宋体" w:hAnsi="Book Antiqua" w:cs="宋体"/>
          <w:sz w:val="24"/>
          <w:szCs w:val="24"/>
        </w:rPr>
        <w:t> </w:t>
      </w:r>
      <w:r w:rsidRPr="00D7336E">
        <w:rPr>
          <w:rFonts w:ascii="Book Antiqua" w:eastAsia="宋体" w:hAnsi="Book Antiqua" w:cs="宋体"/>
          <w:b/>
          <w:bCs/>
          <w:sz w:val="24"/>
          <w:szCs w:val="24"/>
        </w:rPr>
        <w:t>48</w:t>
      </w:r>
      <w:r w:rsidRPr="00D7336E">
        <w:rPr>
          <w:rFonts w:ascii="Book Antiqua" w:eastAsia="宋体" w:hAnsi="Book Antiqua" w:cs="宋体"/>
          <w:sz w:val="24"/>
          <w:szCs w:val="24"/>
        </w:rPr>
        <w:t>: 347-355 [PMID: 11171824]</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22</w:t>
      </w:r>
      <w:r w:rsidRPr="00340C28">
        <w:rPr>
          <w:rFonts w:ascii="Book Antiqua" w:eastAsia="宋体" w:hAnsi="Book Antiqua" w:cs="宋体"/>
          <w:sz w:val="24"/>
          <w:szCs w:val="24"/>
        </w:rPr>
        <w:t> </w:t>
      </w:r>
      <w:r w:rsidRPr="00D7336E">
        <w:rPr>
          <w:rFonts w:ascii="Book Antiqua" w:eastAsia="宋体" w:hAnsi="Book Antiqua" w:cs="宋体"/>
          <w:b/>
          <w:bCs/>
          <w:sz w:val="24"/>
          <w:szCs w:val="24"/>
        </w:rPr>
        <w:t>Sirtori CR</w:t>
      </w:r>
      <w:r w:rsidRPr="00D7336E">
        <w:rPr>
          <w:rFonts w:ascii="Book Antiqua" w:eastAsia="宋体" w:hAnsi="Book Antiqua" w:cs="宋体"/>
          <w:sz w:val="24"/>
          <w:szCs w:val="24"/>
        </w:rPr>
        <w:t>, Tremoli E, Gatti E, Montanari G, Sirtori M, Colli S, Gianfranceschi G, Maderna P, Dentone CZ, Testolin G. Controlled evaluation of fat intake in the Mediterranean diet: comparative activities of olive oil and corn oil on plasma lipids and platelets in high-risk patients.</w:t>
      </w:r>
      <w:r w:rsidRPr="00340C28">
        <w:rPr>
          <w:rFonts w:ascii="Book Antiqua" w:eastAsia="宋体" w:hAnsi="Book Antiqua" w:cs="宋体"/>
          <w:sz w:val="24"/>
          <w:szCs w:val="24"/>
        </w:rPr>
        <w:t> </w:t>
      </w:r>
      <w:r w:rsidRPr="00D7336E">
        <w:rPr>
          <w:rFonts w:ascii="Book Antiqua" w:eastAsia="宋体" w:hAnsi="Book Antiqua" w:cs="宋体"/>
          <w:i/>
          <w:iCs/>
          <w:sz w:val="24"/>
          <w:szCs w:val="24"/>
        </w:rPr>
        <w:t>Am J Clin Nutr</w:t>
      </w:r>
      <w:r w:rsidRPr="00340C28">
        <w:rPr>
          <w:rFonts w:ascii="Book Antiqua" w:eastAsia="宋体" w:hAnsi="Book Antiqua" w:cs="宋体"/>
          <w:sz w:val="24"/>
          <w:szCs w:val="24"/>
        </w:rPr>
        <w:t> </w:t>
      </w:r>
      <w:r w:rsidRPr="00D7336E">
        <w:rPr>
          <w:rFonts w:ascii="Book Antiqua" w:eastAsia="宋体" w:hAnsi="Book Antiqua" w:cs="宋体"/>
          <w:sz w:val="24"/>
          <w:szCs w:val="24"/>
        </w:rPr>
        <w:t>1986;</w:t>
      </w:r>
      <w:r w:rsidRPr="00340C28">
        <w:rPr>
          <w:rFonts w:ascii="Book Antiqua" w:eastAsia="宋体" w:hAnsi="Book Antiqua" w:cs="宋体"/>
          <w:sz w:val="24"/>
          <w:szCs w:val="24"/>
        </w:rPr>
        <w:t> </w:t>
      </w:r>
      <w:r w:rsidRPr="00D7336E">
        <w:rPr>
          <w:rFonts w:ascii="Book Antiqua" w:eastAsia="宋体" w:hAnsi="Book Antiqua" w:cs="宋体"/>
          <w:b/>
          <w:bCs/>
          <w:sz w:val="24"/>
          <w:szCs w:val="24"/>
        </w:rPr>
        <w:t>44</w:t>
      </w:r>
      <w:r w:rsidRPr="00D7336E">
        <w:rPr>
          <w:rFonts w:ascii="Book Antiqua" w:eastAsia="宋体" w:hAnsi="Book Antiqua" w:cs="宋体"/>
          <w:sz w:val="24"/>
          <w:szCs w:val="24"/>
        </w:rPr>
        <w:t>: 635-642 [PMID: 3094360]</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23</w:t>
      </w:r>
      <w:r w:rsidRPr="00340C28">
        <w:rPr>
          <w:rFonts w:ascii="Book Antiqua" w:eastAsia="宋体" w:hAnsi="Book Antiqua" w:cs="宋体"/>
          <w:sz w:val="24"/>
          <w:szCs w:val="24"/>
        </w:rPr>
        <w:t> </w:t>
      </w:r>
      <w:r w:rsidRPr="00D7336E">
        <w:rPr>
          <w:rFonts w:ascii="Book Antiqua" w:eastAsia="宋体" w:hAnsi="Book Antiqua" w:cs="宋体"/>
          <w:b/>
          <w:bCs/>
          <w:sz w:val="24"/>
          <w:szCs w:val="24"/>
        </w:rPr>
        <w:t>Shai I</w:t>
      </w:r>
      <w:r w:rsidRPr="00D7336E">
        <w:rPr>
          <w:rFonts w:ascii="Book Antiqua" w:eastAsia="宋体" w:hAnsi="Book Antiqua" w:cs="宋体"/>
          <w:sz w:val="24"/>
          <w:szCs w:val="24"/>
        </w:rPr>
        <w:t>, Spence JD, Schwarzfuchs D, Henkin Y, Parraga G, Rudich A, Fenster A, Mallett C, Liel-Cohen N, Tirosh A, Bolotin A, Thiery J, Fiedler GM, Blüher M, Stumvoll M, Stampfer MJ. Dietary intervention to reverse carotid atherosclerosis.</w:t>
      </w:r>
      <w:r w:rsidRPr="00340C28">
        <w:rPr>
          <w:rFonts w:ascii="Book Antiqua" w:eastAsia="宋体" w:hAnsi="Book Antiqua" w:cs="宋体"/>
          <w:sz w:val="24"/>
          <w:szCs w:val="24"/>
        </w:rPr>
        <w:t> </w:t>
      </w:r>
      <w:r w:rsidRPr="00D7336E">
        <w:rPr>
          <w:rFonts w:ascii="Book Antiqua" w:eastAsia="宋体" w:hAnsi="Book Antiqua" w:cs="宋体"/>
          <w:i/>
          <w:iCs/>
          <w:sz w:val="24"/>
          <w:szCs w:val="24"/>
        </w:rPr>
        <w:t>Circulation</w:t>
      </w:r>
      <w:r w:rsidRPr="00340C28">
        <w:rPr>
          <w:rFonts w:ascii="Book Antiqua" w:eastAsia="宋体" w:hAnsi="Book Antiqua" w:cs="宋体"/>
          <w:sz w:val="24"/>
          <w:szCs w:val="24"/>
        </w:rPr>
        <w:t> </w:t>
      </w:r>
      <w:r w:rsidRPr="00D7336E">
        <w:rPr>
          <w:rFonts w:ascii="Book Antiqua" w:eastAsia="宋体" w:hAnsi="Book Antiqua" w:cs="宋体"/>
          <w:sz w:val="24"/>
          <w:szCs w:val="24"/>
        </w:rPr>
        <w:t>2010;</w:t>
      </w:r>
      <w:r w:rsidRPr="00340C28">
        <w:rPr>
          <w:rFonts w:ascii="Book Antiqua" w:eastAsia="宋体" w:hAnsi="Book Antiqua" w:cs="宋体"/>
          <w:sz w:val="24"/>
          <w:szCs w:val="24"/>
        </w:rPr>
        <w:t> </w:t>
      </w:r>
      <w:r w:rsidRPr="00D7336E">
        <w:rPr>
          <w:rFonts w:ascii="Book Antiqua" w:eastAsia="宋体" w:hAnsi="Book Antiqua" w:cs="宋体"/>
          <w:b/>
          <w:bCs/>
          <w:sz w:val="24"/>
          <w:szCs w:val="24"/>
        </w:rPr>
        <w:t>121</w:t>
      </w:r>
      <w:r w:rsidRPr="00D7336E">
        <w:rPr>
          <w:rFonts w:ascii="Book Antiqua" w:eastAsia="宋体" w:hAnsi="Book Antiqua" w:cs="宋体"/>
          <w:sz w:val="24"/>
          <w:szCs w:val="24"/>
        </w:rPr>
        <w:t>: 1200-1208 [PMID: 20194883 DOI: 10.1161/CIRCULATIONAHA.109.879254]</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24</w:t>
      </w:r>
      <w:r w:rsidRPr="00340C28">
        <w:rPr>
          <w:rFonts w:ascii="Book Antiqua" w:eastAsia="宋体" w:hAnsi="Book Antiqua" w:cs="宋体"/>
          <w:sz w:val="24"/>
          <w:szCs w:val="24"/>
        </w:rPr>
        <w:t> </w:t>
      </w:r>
      <w:r w:rsidRPr="00D7336E">
        <w:rPr>
          <w:rFonts w:ascii="Book Antiqua" w:eastAsia="宋体" w:hAnsi="Book Antiqua" w:cs="宋体"/>
          <w:b/>
          <w:bCs/>
          <w:sz w:val="24"/>
          <w:szCs w:val="24"/>
        </w:rPr>
        <w:t>Santoro A</w:t>
      </w:r>
      <w:r w:rsidRPr="00D7336E">
        <w:rPr>
          <w:rFonts w:ascii="Book Antiqua" w:eastAsia="宋体" w:hAnsi="Book Antiqua" w:cs="宋体"/>
          <w:sz w:val="24"/>
          <w:szCs w:val="24"/>
        </w:rPr>
        <w:t xml:space="preserve">, Pini E, Scurti M, Palmas G, Berendsen A, Brzozowska A, Pietruszka B, Szczecinska A, Cano N, Meunier N, de Groot CP, Feskens E, Fairweather-Tait S, Salvioli S, Capri M, Brigidi P, Franceschi C. Combating inflammaging through a Mediterranean whole diet approach: the NU-AGE </w:t>
      </w:r>
      <w:r w:rsidRPr="00D7336E">
        <w:rPr>
          <w:rFonts w:ascii="Book Antiqua" w:eastAsia="宋体" w:hAnsi="Book Antiqua" w:cs="宋体"/>
          <w:sz w:val="24"/>
          <w:szCs w:val="24"/>
        </w:rPr>
        <w:lastRenderedPageBreak/>
        <w:t>project's conceptual framework and design.</w:t>
      </w:r>
      <w:r w:rsidRPr="00340C28">
        <w:rPr>
          <w:rFonts w:ascii="Book Antiqua" w:eastAsia="宋体" w:hAnsi="Book Antiqua" w:cs="宋体"/>
          <w:sz w:val="24"/>
          <w:szCs w:val="24"/>
        </w:rPr>
        <w:t> </w:t>
      </w:r>
      <w:r w:rsidRPr="00D7336E">
        <w:rPr>
          <w:rFonts w:ascii="Book Antiqua" w:eastAsia="宋体" w:hAnsi="Book Antiqua" w:cs="宋体"/>
          <w:i/>
          <w:iCs/>
          <w:sz w:val="24"/>
          <w:szCs w:val="24"/>
        </w:rPr>
        <w:t>Mech Ageing Dev</w:t>
      </w:r>
      <w:r w:rsidRPr="00340C28">
        <w:rPr>
          <w:rFonts w:ascii="Book Antiqua" w:eastAsia="宋体" w:hAnsi="Book Antiqua" w:cs="宋体"/>
          <w:sz w:val="24"/>
          <w:szCs w:val="24"/>
        </w:rPr>
        <w:t> </w:t>
      </w:r>
      <w:r w:rsidRPr="00340C28">
        <w:rPr>
          <w:rFonts w:ascii="Book Antiqua" w:eastAsia="宋体" w:hAnsi="Book Antiqua" w:cs="宋体" w:hint="eastAsia"/>
          <w:sz w:val="24"/>
          <w:szCs w:val="24"/>
        </w:rPr>
        <w:t>2014</w:t>
      </w:r>
      <w:r w:rsidRPr="00D7336E">
        <w:rPr>
          <w:rFonts w:ascii="Book Antiqua" w:eastAsia="宋体" w:hAnsi="Book Antiqua" w:cs="宋体"/>
          <w:sz w:val="24"/>
          <w:szCs w:val="24"/>
        </w:rPr>
        <w:t>;</w:t>
      </w:r>
      <w:r w:rsidRPr="00340C28">
        <w:rPr>
          <w:rFonts w:ascii="Book Antiqua" w:eastAsia="宋体" w:hAnsi="Book Antiqua" w:cs="宋体"/>
          <w:sz w:val="24"/>
          <w:szCs w:val="24"/>
        </w:rPr>
        <w:t> </w:t>
      </w:r>
      <w:r w:rsidRPr="00D7336E">
        <w:rPr>
          <w:rFonts w:ascii="Book Antiqua" w:eastAsia="宋体" w:hAnsi="Book Antiqua" w:cs="宋体"/>
          <w:b/>
          <w:bCs/>
          <w:sz w:val="24"/>
          <w:szCs w:val="24"/>
        </w:rPr>
        <w:t>136-137</w:t>
      </w:r>
      <w:r w:rsidRPr="00D7336E">
        <w:rPr>
          <w:rFonts w:ascii="Book Antiqua" w:eastAsia="宋体" w:hAnsi="Book Antiqua" w:cs="宋体"/>
          <w:sz w:val="24"/>
          <w:szCs w:val="24"/>
        </w:rPr>
        <w:t>: 3-13 [PMID: 24342354 DOI: 10.1016/j.mad.2013.12.001]</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25</w:t>
      </w:r>
      <w:r w:rsidRPr="00340C28">
        <w:rPr>
          <w:rFonts w:ascii="Book Antiqua" w:eastAsia="宋体" w:hAnsi="Book Antiqua" w:cs="宋体"/>
          <w:sz w:val="24"/>
          <w:szCs w:val="24"/>
        </w:rPr>
        <w:t> </w:t>
      </w:r>
      <w:r w:rsidRPr="00D7336E">
        <w:rPr>
          <w:rFonts w:ascii="Book Antiqua" w:eastAsia="宋体" w:hAnsi="Book Antiqua" w:cs="宋体"/>
          <w:b/>
          <w:bCs/>
          <w:sz w:val="24"/>
          <w:szCs w:val="24"/>
        </w:rPr>
        <w:t>Biagi E</w:t>
      </w:r>
      <w:r w:rsidRPr="00D7336E">
        <w:rPr>
          <w:rFonts w:ascii="Book Antiqua" w:eastAsia="宋体" w:hAnsi="Book Antiqua" w:cs="宋体"/>
          <w:sz w:val="24"/>
          <w:szCs w:val="24"/>
        </w:rPr>
        <w:t>, Nylund L, Candela M, Ostan R, Bucci L, Pini E, Nikkïla J, Monti D, Satokari R, Franceschi C, Brigidi P, De Vos W. Through ageing, and beyond: gut microbiota and inflammatory status in seniors and centenarians.</w:t>
      </w:r>
      <w:r w:rsidRPr="00340C28">
        <w:rPr>
          <w:rFonts w:ascii="Book Antiqua" w:eastAsia="宋体" w:hAnsi="Book Antiqua" w:cs="宋体"/>
          <w:sz w:val="24"/>
          <w:szCs w:val="24"/>
        </w:rPr>
        <w:t> </w:t>
      </w:r>
      <w:r w:rsidRPr="00D7336E">
        <w:rPr>
          <w:rFonts w:ascii="Book Antiqua" w:eastAsia="宋体" w:hAnsi="Book Antiqua" w:cs="宋体"/>
          <w:i/>
          <w:iCs/>
          <w:sz w:val="24"/>
          <w:szCs w:val="24"/>
        </w:rPr>
        <w:t>PLoS One</w:t>
      </w:r>
      <w:r w:rsidRPr="00340C28">
        <w:rPr>
          <w:rFonts w:ascii="Book Antiqua" w:eastAsia="宋体" w:hAnsi="Book Antiqua" w:cs="宋体"/>
          <w:sz w:val="24"/>
          <w:szCs w:val="24"/>
        </w:rPr>
        <w:t> </w:t>
      </w:r>
      <w:r w:rsidRPr="00D7336E">
        <w:rPr>
          <w:rFonts w:ascii="Book Antiqua" w:eastAsia="宋体" w:hAnsi="Book Antiqua" w:cs="宋体"/>
          <w:sz w:val="24"/>
          <w:szCs w:val="24"/>
        </w:rPr>
        <w:t>2010;</w:t>
      </w:r>
      <w:r w:rsidRPr="00340C28">
        <w:rPr>
          <w:rFonts w:ascii="Book Antiqua" w:eastAsia="宋体" w:hAnsi="Book Antiqua" w:cs="宋体"/>
          <w:sz w:val="24"/>
          <w:szCs w:val="24"/>
        </w:rPr>
        <w:t> </w:t>
      </w:r>
      <w:r w:rsidRPr="00D7336E">
        <w:rPr>
          <w:rFonts w:ascii="Book Antiqua" w:eastAsia="宋体" w:hAnsi="Book Antiqua" w:cs="宋体"/>
          <w:b/>
          <w:bCs/>
          <w:sz w:val="24"/>
          <w:szCs w:val="24"/>
        </w:rPr>
        <w:t>5</w:t>
      </w:r>
      <w:r w:rsidRPr="00D7336E">
        <w:rPr>
          <w:rFonts w:ascii="Book Antiqua" w:eastAsia="宋体" w:hAnsi="Book Antiqua" w:cs="宋体"/>
          <w:sz w:val="24"/>
          <w:szCs w:val="24"/>
        </w:rPr>
        <w:t>: e10667 [PMID: 20498852 DOI: 10.1371/journal.pone.0010667</w:t>
      </w:r>
      <w:r w:rsidR="008635DB">
        <w:rPr>
          <w:rFonts w:ascii="Book Antiqua" w:eastAsia="宋体" w:hAnsi="Book Antiqua" w:cs="宋体"/>
          <w:sz w:val="24"/>
          <w:szCs w:val="24"/>
        </w:rPr>
        <w:t>]</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26</w:t>
      </w:r>
      <w:r w:rsidRPr="00340C28">
        <w:rPr>
          <w:rFonts w:ascii="Book Antiqua" w:eastAsia="宋体" w:hAnsi="Book Antiqua" w:cs="宋体"/>
          <w:sz w:val="24"/>
          <w:szCs w:val="24"/>
        </w:rPr>
        <w:t> </w:t>
      </w:r>
      <w:r w:rsidRPr="00D7336E">
        <w:rPr>
          <w:rFonts w:ascii="Book Antiqua" w:eastAsia="宋体" w:hAnsi="Book Antiqua" w:cs="宋体"/>
          <w:b/>
          <w:bCs/>
          <w:sz w:val="24"/>
          <w:szCs w:val="24"/>
        </w:rPr>
        <w:t>Saffrey MJ</w:t>
      </w:r>
      <w:r w:rsidRPr="00D7336E">
        <w:rPr>
          <w:rFonts w:ascii="Book Antiqua" w:eastAsia="宋体" w:hAnsi="Book Antiqua" w:cs="宋体"/>
          <w:sz w:val="24"/>
          <w:szCs w:val="24"/>
        </w:rPr>
        <w:t>. Cellular changes in the enteric nervous system during ageing.</w:t>
      </w:r>
      <w:r w:rsidRPr="00340C28">
        <w:rPr>
          <w:rFonts w:ascii="Book Antiqua" w:eastAsia="宋体" w:hAnsi="Book Antiqua" w:cs="宋体"/>
          <w:sz w:val="24"/>
          <w:szCs w:val="24"/>
        </w:rPr>
        <w:t> </w:t>
      </w:r>
      <w:r w:rsidRPr="00D7336E">
        <w:rPr>
          <w:rFonts w:ascii="Book Antiqua" w:eastAsia="宋体" w:hAnsi="Book Antiqua" w:cs="宋体"/>
          <w:i/>
          <w:iCs/>
          <w:sz w:val="24"/>
          <w:szCs w:val="24"/>
        </w:rPr>
        <w:t>Dev Biol</w:t>
      </w:r>
      <w:r w:rsidRPr="00340C28">
        <w:rPr>
          <w:rFonts w:ascii="Book Antiqua" w:eastAsia="宋体" w:hAnsi="Book Antiqua" w:cs="宋体"/>
          <w:sz w:val="24"/>
          <w:szCs w:val="24"/>
        </w:rPr>
        <w:t> </w:t>
      </w:r>
      <w:r w:rsidRPr="00D7336E">
        <w:rPr>
          <w:rFonts w:ascii="Book Antiqua" w:eastAsia="宋体" w:hAnsi="Book Antiqua" w:cs="宋体"/>
          <w:sz w:val="24"/>
          <w:szCs w:val="24"/>
        </w:rPr>
        <w:t>2013;</w:t>
      </w:r>
      <w:r w:rsidRPr="00340C28">
        <w:rPr>
          <w:rFonts w:ascii="Book Antiqua" w:eastAsia="宋体" w:hAnsi="Book Antiqua" w:cs="宋体"/>
          <w:sz w:val="24"/>
          <w:szCs w:val="24"/>
        </w:rPr>
        <w:t> </w:t>
      </w:r>
      <w:r w:rsidRPr="00D7336E">
        <w:rPr>
          <w:rFonts w:ascii="Book Antiqua" w:eastAsia="宋体" w:hAnsi="Book Antiqua" w:cs="宋体"/>
          <w:b/>
          <w:bCs/>
          <w:sz w:val="24"/>
          <w:szCs w:val="24"/>
        </w:rPr>
        <w:t>382</w:t>
      </w:r>
      <w:r w:rsidRPr="00D7336E">
        <w:rPr>
          <w:rFonts w:ascii="Book Antiqua" w:eastAsia="宋体" w:hAnsi="Book Antiqua" w:cs="宋体"/>
          <w:sz w:val="24"/>
          <w:szCs w:val="24"/>
        </w:rPr>
        <w:t>: 344-355 [PMID: 23537898 DOI: 10.1016/j.ydbio.2013.03.015]</w:t>
      </w:r>
    </w:p>
    <w:p w:rsidR="00340C28" w:rsidRPr="00D7336E" w:rsidRDefault="00340C28" w:rsidP="00340C28">
      <w:pPr>
        <w:spacing w:after="0" w:line="360" w:lineRule="auto"/>
        <w:jc w:val="both"/>
        <w:rPr>
          <w:rFonts w:ascii="Book Antiqua" w:eastAsia="宋体" w:hAnsi="Book Antiqua" w:cs="宋体"/>
          <w:sz w:val="24"/>
          <w:szCs w:val="24"/>
        </w:rPr>
      </w:pPr>
      <w:r w:rsidRPr="00D7336E">
        <w:rPr>
          <w:rFonts w:ascii="Book Antiqua" w:eastAsia="宋体" w:hAnsi="Book Antiqua" w:cs="宋体"/>
          <w:sz w:val="24"/>
          <w:szCs w:val="24"/>
        </w:rPr>
        <w:t>27</w:t>
      </w:r>
      <w:r w:rsidRPr="00340C28">
        <w:rPr>
          <w:rFonts w:ascii="Book Antiqua" w:eastAsia="宋体" w:hAnsi="Book Antiqua" w:cs="宋体"/>
          <w:sz w:val="24"/>
          <w:szCs w:val="24"/>
        </w:rPr>
        <w:t> </w:t>
      </w:r>
      <w:r w:rsidRPr="00D7336E">
        <w:rPr>
          <w:rFonts w:ascii="Book Antiqua" w:eastAsia="宋体" w:hAnsi="Book Antiqua" w:cs="宋体"/>
          <w:b/>
          <w:bCs/>
          <w:sz w:val="24"/>
          <w:szCs w:val="24"/>
        </w:rPr>
        <w:t>Claesson MJ</w:t>
      </w:r>
      <w:r w:rsidRPr="00D7336E">
        <w:rPr>
          <w:rFonts w:ascii="Book Antiqua" w:eastAsia="宋体" w:hAnsi="Book Antiqua" w:cs="宋体"/>
          <w:sz w:val="24"/>
          <w:szCs w:val="24"/>
        </w:rPr>
        <w:t>, Jeffery IB, Conde S, Power SE, O'Connor EM, Cusack S, Harris HM, Coakley M, Lakshminarayanan B, O'Sullivan O, Fitzgerald GF, Deane J, O'Connor M, Harnedy N, O'Connor K, O'Mahony D, van Sinderen D, Wallace M, Brennan L, Stanton C, Marchesi JR, Fitzgerald AP, Shanahan F, Hill C, Ross RP, O'Toole PW. Gut microbiota composition correlates with diet and health in the elderly.</w:t>
      </w:r>
      <w:r w:rsidRPr="00340C28">
        <w:rPr>
          <w:rFonts w:ascii="Book Antiqua" w:eastAsia="宋体" w:hAnsi="Book Antiqua" w:cs="宋体"/>
          <w:sz w:val="24"/>
          <w:szCs w:val="24"/>
        </w:rPr>
        <w:t> </w:t>
      </w:r>
      <w:r w:rsidRPr="00D7336E">
        <w:rPr>
          <w:rFonts w:ascii="Book Antiqua" w:eastAsia="宋体" w:hAnsi="Book Antiqua" w:cs="宋体"/>
          <w:i/>
          <w:iCs/>
          <w:sz w:val="24"/>
          <w:szCs w:val="24"/>
        </w:rPr>
        <w:t>Nature</w:t>
      </w:r>
      <w:r w:rsidRPr="00340C28">
        <w:rPr>
          <w:rFonts w:ascii="Book Antiqua" w:eastAsia="宋体" w:hAnsi="Book Antiqua" w:cs="宋体"/>
          <w:sz w:val="24"/>
          <w:szCs w:val="24"/>
        </w:rPr>
        <w:t> </w:t>
      </w:r>
      <w:r w:rsidRPr="00D7336E">
        <w:rPr>
          <w:rFonts w:ascii="Book Antiqua" w:eastAsia="宋体" w:hAnsi="Book Antiqua" w:cs="宋体"/>
          <w:sz w:val="24"/>
          <w:szCs w:val="24"/>
        </w:rPr>
        <w:t>2012;</w:t>
      </w:r>
      <w:r w:rsidRPr="00340C28">
        <w:rPr>
          <w:rFonts w:ascii="Book Antiqua" w:eastAsia="宋体" w:hAnsi="Book Antiqua" w:cs="宋体"/>
          <w:sz w:val="24"/>
          <w:szCs w:val="24"/>
        </w:rPr>
        <w:t> </w:t>
      </w:r>
      <w:r w:rsidRPr="00D7336E">
        <w:rPr>
          <w:rFonts w:ascii="Book Antiqua" w:eastAsia="宋体" w:hAnsi="Book Antiqua" w:cs="宋体"/>
          <w:b/>
          <w:bCs/>
          <w:sz w:val="24"/>
          <w:szCs w:val="24"/>
        </w:rPr>
        <w:t>488</w:t>
      </w:r>
      <w:r w:rsidRPr="00D7336E">
        <w:rPr>
          <w:rFonts w:ascii="Book Antiqua" w:eastAsia="宋体" w:hAnsi="Book Antiqua" w:cs="宋体"/>
          <w:sz w:val="24"/>
          <w:szCs w:val="24"/>
        </w:rPr>
        <w:t>: 178-184 [PMID: 22797518 DOI: 10.1038/nature11319]</w:t>
      </w:r>
    </w:p>
    <w:p w:rsidR="00340C28" w:rsidRPr="00340C28" w:rsidRDefault="00340C28" w:rsidP="00340C28">
      <w:pPr>
        <w:spacing w:after="0" w:line="360" w:lineRule="auto"/>
        <w:jc w:val="both"/>
        <w:rPr>
          <w:rFonts w:ascii="Book Antiqua" w:eastAsia="宋体" w:hAnsi="Book Antiqua" w:cs="宋体"/>
          <w:sz w:val="24"/>
          <w:szCs w:val="24"/>
          <w:lang w:eastAsia="zh-CN"/>
        </w:rPr>
      </w:pPr>
      <w:r w:rsidRPr="00D7336E">
        <w:rPr>
          <w:rFonts w:ascii="Book Antiqua" w:eastAsia="宋体" w:hAnsi="Book Antiqua" w:cs="宋体"/>
          <w:sz w:val="24"/>
          <w:szCs w:val="24"/>
        </w:rPr>
        <w:t>28</w:t>
      </w:r>
      <w:r w:rsidRPr="00340C28">
        <w:rPr>
          <w:rFonts w:ascii="Book Antiqua" w:eastAsia="宋体" w:hAnsi="Book Antiqua" w:cs="宋体"/>
          <w:sz w:val="24"/>
          <w:szCs w:val="24"/>
        </w:rPr>
        <w:t> </w:t>
      </w:r>
      <w:r w:rsidRPr="00D7336E">
        <w:rPr>
          <w:rFonts w:ascii="Book Antiqua" w:eastAsia="宋体" w:hAnsi="Book Antiqua" w:cs="宋体"/>
          <w:b/>
          <w:bCs/>
          <w:sz w:val="24"/>
          <w:szCs w:val="24"/>
        </w:rPr>
        <w:t>Del Chierico F</w:t>
      </w:r>
      <w:r w:rsidRPr="00D7336E">
        <w:rPr>
          <w:rFonts w:ascii="Book Antiqua" w:eastAsia="宋体" w:hAnsi="Book Antiqua" w:cs="宋体"/>
          <w:sz w:val="24"/>
          <w:szCs w:val="24"/>
        </w:rPr>
        <w:t>, Vernocchi P, Dallapiccola B, Putignani L. Mediterranean diet and health: food effects on gut microbiota and disease control.</w:t>
      </w:r>
      <w:r w:rsidRPr="00340C28">
        <w:rPr>
          <w:rFonts w:ascii="Book Antiqua" w:eastAsia="宋体" w:hAnsi="Book Antiqua" w:cs="宋体"/>
          <w:sz w:val="24"/>
          <w:szCs w:val="24"/>
        </w:rPr>
        <w:t> </w:t>
      </w:r>
      <w:r w:rsidRPr="00D7336E">
        <w:rPr>
          <w:rFonts w:ascii="Book Antiqua" w:eastAsia="宋体" w:hAnsi="Book Antiqua" w:cs="宋体"/>
          <w:i/>
          <w:iCs/>
          <w:sz w:val="24"/>
          <w:szCs w:val="24"/>
        </w:rPr>
        <w:t>Int J Mol Sci</w:t>
      </w:r>
      <w:r w:rsidRPr="00340C28">
        <w:rPr>
          <w:rFonts w:ascii="Book Antiqua" w:eastAsia="宋体" w:hAnsi="Book Antiqua" w:cs="宋体"/>
          <w:sz w:val="24"/>
          <w:szCs w:val="24"/>
        </w:rPr>
        <w:t> </w:t>
      </w:r>
      <w:r w:rsidRPr="00D7336E">
        <w:rPr>
          <w:rFonts w:ascii="Book Antiqua" w:eastAsia="宋体" w:hAnsi="Book Antiqua" w:cs="宋体"/>
          <w:sz w:val="24"/>
          <w:szCs w:val="24"/>
        </w:rPr>
        <w:t>2014;</w:t>
      </w:r>
      <w:r w:rsidRPr="00340C28">
        <w:rPr>
          <w:rFonts w:ascii="Book Antiqua" w:eastAsia="宋体" w:hAnsi="Book Antiqua" w:cs="宋体"/>
          <w:sz w:val="24"/>
          <w:szCs w:val="24"/>
        </w:rPr>
        <w:t> </w:t>
      </w:r>
      <w:r w:rsidRPr="00D7336E">
        <w:rPr>
          <w:rFonts w:ascii="Book Antiqua" w:eastAsia="宋体" w:hAnsi="Book Antiqua" w:cs="宋体"/>
          <w:b/>
          <w:bCs/>
          <w:sz w:val="24"/>
          <w:szCs w:val="24"/>
        </w:rPr>
        <w:t>15</w:t>
      </w:r>
      <w:r w:rsidRPr="00D7336E">
        <w:rPr>
          <w:rFonts w:ascii="Book Antiqua" w:eastAsia="宋体" w:hAnsi="Book Antiqua" w:cs="宋体"/>
          <w:sz w:val="24"/>
          <w:szCs w:val="24"/>
        </w:rPr>
        <w:t>: 11678-11699 [PMID: 24987952 DOI: 10.3390/ijms150711678]</w:t>
      </w:r>
    </w:p>
    <w:p w:rsidR="00EE30AD" w:rsidRPr="00340C28" w:rsidRDefault="00EE30AD" w:rsidP="00340C28">
      <w:pPr>
        <w:pStyle w:val="ListParagraph"/>
        <w:spacing w:line="360" w:lineRule="auto"/>
        <w:ind w:left="1070" w:right="240" w:firstLineChars="0" w:firstLine="0"/>
        <w:jc w:val="right"/>
        <w:rPr>
          <w:rStyle w:val="Strong"/>
          <w:rFonts w:ascii="Book Antiqua" w:eastAsiaTheme="minorEastAsia" w:hAnsi="Book Antiqua" w:cs="Arial"/>
          <w:bCs w:val="0"/>
          <w:noProof/>
          <w:color w:val="000000"/>
          <w:lang w:eastAsia="zh-CN"/>
        </w:rPr>
      </w:pPr>
      <w:bookmarkStart w:id="19" w:name="OLE_LINK277"/>
      <w:bookmarkStart w:id="20" w:name="OLE_LINK278"/>
      <w:bookmarkStart w:id="21" w:name="OLE_LINK279"/>
      <w:bookmarkStart w:id="22" w:name="OLE_LINK290"/>
      <w:bookmarkStart w:id="23" w:name="OLE_LINK301"/>
      <w:bookmarkStart w:id="24" w:name="OLE_LINK312"/>
      <w:bookmarkStart w:id="25" w:name="OLE_LINK315"/>
      <w:bookmarkStart w:id="26" w:name="OLE_LINK316"/>
      <w:bookmarkStart w:id="27" w:name="OLE_LINK317"/>
      <w:bookmarkStart w:id="28" w:name="OLE_LINK318"/>
      <w:bookmarkStart w:id="29" w:name="OLE_LINK326"/>
      <w:bookmarkStart w:id="30" w:name="OLE_LINK335"/>
      <w:bookmarkStart w:id="31" w:name="OLE_LINK339"/>
      <w:bookmarkStart w:id="32" w:name="OLE_LINK348"/>
      <w:bookmarkStart w:id="33" w:name="OLE_LINK399"/>
      <w:bookmarkStart w:id="34" w:name="OLE_LINK419"/>
      <w:bookmarkStart w:id="35" w:name="OLE_LINK420"/>
      <w:bookmarkStart w:id="36" w:name="OLE_LINK423"/>
      <w:bookmarkStart w:id="37" w:name="OLE_LINK449"/>
      <w:bookmarkStart w:id="38" w:name="OLE_LINK450"/>
      <w:bookmarkStart w:id="39" w:name="OLE_LINK454"/>
      <w:bookmarkStart w:id="40" w:name="OLE_LINK461"/>
      <w:bookmarkStart w:id="41" w:name="OLE_LINK471"/>
      <w:bookmarkStart w:id="42" w:name="OLE_LINK474"/>
      <w:bookmarkStart w:id="43" w:name="OLE_LINK407"/>
      <w:bookmarkStart w:id="44" w:name="OLE_LINK494"/>
      <w:bookmarkStart w:id="45" w:name="OLE_LINK506"/>
      <w:bookmarkStart w:id="46" w:name="OLE_LINK519"/>
      <w:bookmarkStart w:id="47" w:name="OLE_LINK8"/>
      <w:bookmarkStart w:id="48" w:name="OLE_LINK87"/>
      <w:bookmarkStart w:id="49" w:name="OLE_LINK556"/>
      <w:bookmarkStart w:id="50" w:name="OLE_LINK602"/>
      <w:bookmarkStart w:id="51" w:name="OLE_LINK576"/>
    </w:p>
    <w:p w:rsidR="00340C28" w:rsidRPr="00340C28" w:rsidRDefault="00EE30AD" w:rsidP="00340C28">
      <w:pPr>
        <w:pStyle w:val="ListParagraph"/>
        <w:spacing w:line="360" w:lineRule="auto"/>
        <w:ind w:left="1070" w:right="240" w:firstLineChars="0" w:firstLine="0"/>
        <w:jc w:val="right"/>
        <w:rPr>
          <w:rFonts w:ascii="Book Antiqua" w:eastAsiaTheme="minorEastAsia" w:hAnsi="Book Antiqua"/>
          <w:b/>
          <w:bCs/>
          <w:color w:val="000000"/>
          <w:lang w:eastAsia="zh-CN"/>
        </w:rPr>
      </w:pPr>
      <w:r w:rsidRPr="00340C28">
        <w:rPr>
          <w:rStyle w:val="Strong"/>
          <w:rFonts w:ascii="Book Antiqua" w:hAnsi="Book Antiqua" w:cs="Arial"/>
          <w:bCs w:val="0"/>
          <w:noProof/>
          <w:color w:val="000000"/>
        </w:rPr>
        <w:t>P-Reviewer</w:t>
      </w:r>
      <w:r w:rsidRPr="00340C28">
        <w:rPr>
          <w:rStyle w:val="Strong"/>
          <w:rFonts w:ascii="Book Antiqua" w:eastAsia="宋体" w:hAnsi="Book Antiqua" w:cs="Arial"/>
          <w:bCs w:val="0"/>
          <w:noProof/>
          <w:color w:val="000000"/>
          <w:lang w:eastAsia="zh-CN"/>
        </w:rPr>
        <w:t>:</w:t>
      </w:r>
      <w:r w:rsidRPr="00340C28">
        <w:rPr>
          <w:rFonts w:ascii="Book Antiqua" w:hAnsi="Book Antiqua"/>
          <w:bCs/>
          <w:color w:val="000000"/>
        </w:rPr>
        <w:t xml:space="preserve"> </w:t>
      </w:r>
      <w:r w:rsidR="00340C28" w:rsidRPr="00340C28">
        <w:rPr>
          <w:rFonts w:ascii="Book Antiqua" w:hAnsi="Book Antiqua"/>
          <w:bCs/>
          <w:color w:val="000000"/>
        </w:rPr>
        <w:t>Chiang</w:t>
      </w:r>
      <w:r w:rsidR="00340C28" w:rsidRPr="00340C28">
        <w:rPr>
          <w:rFonts w:ascii="Book Antiqua" w:eastAsiaTheme="minorEastAsia" w:hAnsi="Book Antiqua" w:hint="eastAsia"/>
          <w:bCs/>
          <w:color w:val="000000"/>
          <w:lang w:eastAsia="zh-CN"/>
        </w:rPr>
        <w:t xml:space="preserve"> TA, </w:t>
      </w:r>
      <w:r w:rsidR="00340C28" w:rsidRPr="00340C28">
        <w:rPr>
          <w:rFonts w:ascii="Book Antiqua" w:eastAsiaTheme="minorEastAsia" w:hAnsi="Book Antiqua"/>
          <w:bCs/>
          <w:color w:val="000000"/>
          <w:lang w:eastAsia="zh-CN"/>
        </w:rPr>
        <w:t>Sun XT</w:t>
      </w:r>
      <w:r w:rsidR="00340C28" w:rsidRPr="00340C28">
        <w:rPr>
          <w:rFonts w:ascii="Book Antiqua" w:eastAsiaTheme="minorEastAsia" w:hAnsi="Book Antiqua" w:hint="eastAsia"/>
          <w:bCs/>
          <w:color w:val="000000"/>
          <w:lang w:eastAsia="zh-CN"/>
        </w:rPr>
        <w:t>,</w:t>
      </w:r>
      <w:r w:rsidRPr="00340C28">
        <w:rPr>
          <w:rFonts w:ascii="Book Antiqua" w:hAnsi="Book Antiqua"/>
          <w:bCs/>
          <w:color w:val="000000"/>
        </w:rPr>
        <w:t xml:space="preserve"> </w:t>
      </w:r>
      <w:r w:rsidR="00340C28" w:rsidRPr="00340C28">
        <w:rPr>
          <w:rFonts w:ascii="Book Antiqua" w:hAnsi="Book Antiqua"/>
          <w:bCs/>
          <w:color w:val="000000"/>
        </w:rPr>
        <w:t>Tantau</w:t>
      </w:r>
      <w:r w:rsidR="00340C28" w:rsidRPr="00340C28">
        <w:rPr>
          <w:rFonts w:ascii="Book Antiqua" w:eastAsiaTheme="minorEastAsia" w:hAnsi="Book Antiqua" w:hint="eastAsia"/>
          <w:bCs/>
          <w:color w:val="000000"/>
          <w:lang w:eastAsia="zh-CN"/>
        </w:rPr>
        <w:t xml:space="preserve"> </w:t>
      </w:r>
      <w:r w:rsidR="00340C28" w:rsidRPr="00340C28">
        <w:rPr>
          <w:rFonts w:ascii="Book Antiqua" w:hAnsi="Book Antiqua"/>
          <w:bCs/>
          <w:color w:val="000000"/>
        </w:rPr>
        <w:t>A</w:t>
      </w:r>
      <w:r w:rsidR="00340C28" w:rsidRPr="00340C28">
        <w:rPr>
          <w:rFonts w:ascii="Book Antiqua" w:eastAsiaTheme="minorEastAsia" w:hAnsi="Book Antiqua" w:hint="eastAsia"/>
          <w:bCs/>
          <w:color w:val="000000"/>
          <w:lang w:eastAsia="zh-CN"/>
        </w:rPr>
        <w:t xml:space="preserve"> </w:t>
      </w:r>
      <w:r w:rsidRPr="00340C28">
        <w:rPr>
          <w:rFonts w:ascii="Book Antiqua" w:hAnsi="Book Antiqua"/>
          <w:b/>
          <w:bCs/>
          <w:color w:val="000000"/>
        </w:rPr>
        <w:t>S-Editor</w:t>
      </w:r>
      <w:r w:rsidRPr="00340C28">
        <w:rPr>
          <w:rFonts w:ascii="Book Antiqua" w:eastAsia="宋体" w:hAnsi="Book Antiqua"/>
          <w:b/>
          <w:bCs/>
          <w:color w:val="000000"/>
          <w:lang w:eastAsia="zh-CN"/>
        </w:rPr>
        <w:t>:</w:t>
      </w:r>
      <w:r w:rsidRPr="00340C28">
        <w:rPr>
          <w:rFonts w:ascii="Book Antiqua" w:hAnsi="Book Antiqua"/>
          <w:bCs/>
          <w:color w:val="000000"/>
        </w:rPr>
        <w:t xml:space="preserve"> </w:t>
      </w:r>
      <w:r w:rsidRPr="00340C28">
        <w:rPr>
          <w:rFonts w:ascii="Book Antiqua" w:eastAsia="宋体" w:hAnsi="Book Antiqua"/>
          <w:bCs/>
          <w:color w:val="000000"/>
          <w:lang w:eastAsia="zh-CN"/>
        </w:rPr>
        <w:t>Qi Y</w:t>
      </w:r>
      <w:r w:rsidR="00692E8F">
        <w:rPr>
          <w:rFonts w:ascii="Book Antiqua" w:hAnsi="Book Antiqua"/>
          <w:b/>
          <w:bCs/>
          <w:color w:val="000000"/>
        </w:rPr>
        <w:t xml:space="preserve"> </w:t>
      </w:r>
    </w:p>
    <w:p w:rsidR="00EE30AD" w:rsidRPr="00340C28" w:rsidRDefault="00EE30AD" w:rsidP="00340C28">
      <w:pPr>
        <w:pStyle w:val="ListParagraph"/>
        <w:spacing w:line="360" w:lineRule="auto"/>
        <w:ind w:left="1070" w:right="240" w:firstLineChars="0" w:firstLine="0"/>
        <w:jc w:val="right"/>
        <w:rPr>
          <w:rFonts w:ascii="Book Antiqua" w:eastAsia="宋体" w:hAnsi="Book Antiqua"/>
          <w:b/>
          <w:bCs/>
          <w:color w:val="000000"/>
          <w:lang w:eastAsia="zh-CN"/>
        </w:rPr>
      </w:pPr>
      <w:r w:rsidRPr="00340C28">
        <w:rPr>
          <w:rFonts w:ascii="Book Antiqua" w:hAnsi="Book Antiqua"/>
          <w:b/>
          <w:bCs/>
          <w:color w:val="000000"/>
        </w:rPr>
        <w:t>L-Editor</w:t>
      </w:r>
      <w:r w:rsidRPr="00340C28">
        <w:rPr>
          <w:rFonts w:ascii="Book Antiqua" w:eastAsia="宋体" w:hAnsi="Book Antiqua"/>
          <w:b/>
          <w:bCs/>
          <w:color w:val="000000"/>
          <w:lang w:eastAsia="zh-CN"/>
        </w:rPr>
        <w:t>:</w:t>
      </w:r>
      <w:r w:rsidR="00692E8F">
        <w:rPr>
          <w:rFonts w:ascii="Book Antiqua" w:hAnsi="Book Antiqua"/>
          <w:b/>
          <w:bCs/>
          <w:color w:val="000000"/>
        </w:rPr>
        <w:t xml:space="preserve"> </w:t>
      </w:r>
      <w:r w:rsidRPr="00340C28">
        <w:rPr>
          <w:rFonts w:ascii="Book Antiqua" w:hAnsi="Book Antiqua"/>
          <w:b/>
          <w:bCs/>
          <w:color w:val="000000"/>
        </w:rPr>
        <w:t>E-Editor</w:t>
      </w:r>
      <w:r w:rsidRPr="00340C28">
        <w:rPr>
          <w:rFonts w:ascii="Book Antiqua" w:eastAsia="宋体" w:hAnsi="Book Antiqua"/>
          <w:b/>
          <w:bCs/>
          <w:color w:val="000000"/>
          <w:lang w:eastAsia="zh-CN"/>
        </w:rPr>
        <w:t>:</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1551AE" w:rsidRPr="00340C28" w:rsidRDefault="001551AE" w:rsidP="00340C28">
      <w:pPr>
        <w:spacing w:after="0"/>
        <w:jc w:val="both"/>
        <w:rPr>
          <w:rFonts w:ascii="Book Antiqua" w:hAnsi="Book Antiqua"/>
          <w:sz w:val="24"/>
          <w:szCs w:val="24"/>
          <w:lang w:val="en-US"/>
        </w:rPr>
      </w:pPr>
      <w:r w:rsidRPr="00340C28">
        <w:rPr>
          <w:rFonts w:ascii="Book Antiqua" w:hAnsi="Book Antiqua"/>
          <w:sz w:val="24"/>
          <w:szCs w:val="24"/>
          <w:lang w:val="en-US"/>
        </w:rPr>
        <w:br w:type="page"/>
      </w:r>
    </w:p>
    <w:p w:rsidR="005444EC" w:rsidRPr="00340C28" w:rsidRDefault="00EE30AD"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lastRenderedPageBreak/>
        <w:t>Table 1</w:t>
      </w:r>
      <w:r w:rsidRPr="00340C28">
        <w:rPr>
          <w:rFonts w:ascii="Book Antiqua" w:hAnsi="Book Antiqua" w:cstheme="minorHAnsi" w:hint="eastAsia"/>
          <w:b/>
          <w:sz w:val="24"/>
          <w:szCs w:val="24"/>
          <w:lang w:val="en-US" w:eastAsia="zh-CN"/>
        </w:rPr>
        <w:t xml:space="preserve"> </w:t>
      </w:r>
      <w:proofErr w:type="spellStart"/>
      <w:r w:rsidR="005444EC" w:rsidRPr="00340C28">
        <w:rPr>
          <w:rFonts w:ascii="Book Antiqua" w:hAnsi="Book Antiqua" w:cstheme="minorHAnsi"/>
          <w:b/>
          <w:sz w:val="24"/>
          <w:szCs w:val="24"/>
          <w:lang w:val="en-US"/>
        </w:rPr>
        <w:t>Kid</w:t>
      </w:r>
      <w:r w:rsidR="00704C45" w:rsidRPr="00340C28">
        <w:rPr>
          <w:rFonts w:ascii="Book Antiqua" w:hAnsi="Book Antiqua" w:cstheme="minorHAnsi"/>
          <w:b/>
          <w:sz w:val="24"/>
          <w:szCs w:val="24"/>
          <w:lang w:val="en-US"/>
        </w:rPr>
        <w:t>M</w:t>
      </w:r>
      <w:r w:rsidR="005444EC" w:rsidRPr="00340C28">
        <w:rPr>
          <w:rFonts w:ascii="Book Antiqua" w:hAnsi="Book Antiqua" w:cstheme="minorHAnsi"/>
          <w:b/>
          <w:sz w:val="24"/>
          <w:szCs w:val="24"/>
          <w:lang w:val="en-US"/>
        </w:rPr>
        <w:t>ed</w:t>
      </w:r>
      <w:proofErr w:type="spellEnd"/>
      <w:r w:rsidR="005444EC" w:rsidRPr="00340C28">
        <w:rPr>
          <w:rFonts w:ascii="Book Antiqua" w:hAnsi="Book Antiqua" w:cstheme="minorHAnsi"/>
          <w:b/>
          <w:sz w:val="24"/>
          <w:szCs w:val="24"/>
          <w:lang w:val="en-US"/>
        </w:rPr>
        <w:t xml:space="preserve"> test to assess adherence to </w:t>
      </w:r>
      <w:r w:rsidR="006052C4" w:rsidRPr="00340C28">
        <w:rPr>
          <w:rFonts w:ascii="Book Antiqua" w:hAnsi="Book Antiqua" w:cstheme="minorHAnsi"/>
          <w:b/>
          <w:sz w:val="24"/>
          <w:szCs w:val="24"/>
          <w:lang w:val="en-US"/>
        </w:rPr>
        <w:t xml:space="preserve">the </w:t>
      </w:r>
      <w:r w:rsidR="005444EC" w:rsidRPr="00340C28">
        <w:rPr>
          <w:rFonts w:ascii="Book Antiqua" w:hAnsi="Book Antiqua" w:cstheme="minorHAnsi"/>
          <w:b/>
          <w:sz w:val="24"/>
          <w:szCs w:val="24"/>
          <w:lang w:val="en-US"/>
        </w:rPr>
        <w:t>Mediterranean diet</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82"/>
        <w:gridCol w:w="5430"/>
      </w:tblGrid>
      <w:tr w:rsidR="005444EC" w:rsidRPr="00340C28" w:rsidTr="00EE30AD">
        <w:tc>
          <w:tcPr>
            <w:tcW w:w="5868" w:type="dxa"/>
            <w:gridSpan w:val="2"/>
            <w:tcBorders>
              <w:top w:val="single" w:sz="4" w:space="0" w:color="000000" w:themeColor="text1"/>
              <w:bottom w:val="single" w:sz="4" w:space="0" w:color="000000" w:themeColor="text1"/>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Scoring</w:t>
            </w:r>
          </w:p>
        </w:tc>
      </w:tr>
      <w:tr w:rsidR="005444EC" w:rsidRPr="00340C28" w:rsidTr="00EE30AD">
        <w:tc>
          <w:tcPr>
            <w:tcW w:w="438" w:type="dxa"/>
            <w:tcBorders>
              <w:top w:val="single" w:sz="4" w:space="0" w:color="000000" w:themeColor="text1"/>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single" w:sz="4" w:space="0" w:color="000000" w:themeColor="text1"/>
              <w:left w:val="nil"/>
              <w:bottom w:val="nil"/>
            </w:tcBorders>
          </w:tcPr>
          <w:p w:rsidR="005444EC" w:rsidRPr="00340C28" w:rsidRDefault="006052C4"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 xml:space="preserve">Has one </w:t>
            </w:r>
            <w:r w:rsidR="005444EC" w:rsidRPr="00340C28">
              <w:rPr>
                <w:rFonts w:ascii="Book Antiqua" w:hAnsi="Book Antiqua"/>
                <w:sz w:val="24"/>
                <w:szCs w:val="24"/>
                <w:lang w:val="en-US"/>
              </w:rPr>
              <w:t>fruit or fruit juice every day</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Has a second fruit every day</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Has fresh or cooked vegetables regularly once a day</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Has fresh or cooked vegetables more than once a day</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Consumes fish regularly (at least 2-3 times per week)</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Goes more than once a week to a fast-food (hamburger) restaurant</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 xml:space="preserve">Likes </w:t>
            </w:r>
            <w:r w:rsidR="00111042" w:rsidRPr="00340C28">
              <w:rPr>
                <w:rFonts w:ascii="Book Antiqua" w:hAnsi="Book Antiqua"/>
                <w:sz w:val="24"/>
                <w:szCs w:val="24"/>
                <w:lang w:val="en-US"/>
              </w:rPr>
              <w:t>pulses</w:t>
            </w:r>
            <w:r w:rsidRPr="00340C28">
              <w:rPr>
                <w:rFonts w:ascii="Book Antiqua" w:hAnsi="Book Antiqua"/>
                <w:sz w:val="24"/>
                <w:szCs w:val="24"/>
                <w:lang w:val="en-US"/>
              </w:rPr>
              <w:t xml:space="preserve"> and eats them more than once a week</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Consumes pasta or rice almost every day (5 or more times per week)</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Has cereals or grains for breakfast</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Consumes nuts regularly (at least 2-3 times per week)</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Uses olive oil at home</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Skips breakfast</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 xml:space="preserve">Has a </w:t>
            </w:r>
            <w:r w:rsidR="00111042" w:rsidRPr="00340C28">
              <w:rPr>
                <w:rFonts w:ascii="Book Antiqua" w:hAnsi="Book Antiqua"/>
                <w:sz w:val="24"/>
                <w:szCs w:val="24"/>
                <w:lang w:val="en-US"/>
              </w:rPr>
              <w:t>dietary (dairy??)</w:t>
            </w:r>
            <w:r w:rsidRPr="00340C28">
              <w:rPr>
                <w:rFonts w:ascii="Book Antiqua" w:hAnsi="Book Antiqua"/>
                <w:sz w:val="24"/>
                <w:szCs w:val="24"/>
                <w:lang w:val="en-US"/>
              </w:rPr>
              <w:t xml:space="preserve"> product for breakfast (yoghurt, milk, etc)</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Has commercially baked goods or pastries for breakfast</w:t>
            </w:r>
          </w:p>
        </w:tc>
      </w:tr>
      <w:tr w:rsidR="005444EC" w:rsidRPr="00340C28" w:rsidTr="00EE30AD">
        <w:tc>
          <w:tcPr>
            <w:tcW w:w="438" w:type="dxa"/>
            <w:tcBorders>
              <w:top w:val="nil"/>
              <w:bottom w:val="nil"/>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nil"/>
            </w:tcBorders>
          </w:tcPr>
          <w:p w:rsidR="005444EC" w:rsidRPr="00340C28" w:rsidRDefault="00704C45"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 xml:space="preserve">Has </w:t>
            </w:r>
            <w:r w:rsidR="005444EC" w:rsidRPr="00340C28">
              <w:rPr>
                <w:rFonts w:ascii="Book Antiqua" w:hAnsi="Book Antiqua"/>
                <w:sz w:val="24"/>
                <w:szCs w:val="24"/>
                <w:lang w:val="en-US"/>
              </w:rPr>
              <w:t>two yoghurt and/or some cheese (40</w:t>
            </w:r>
            <w:r w:rsidR="00EE30AD" w:rsidRPr="00340C28">
              <w:rPr>
                <w:rFonts w:ascii="Book Antiqua" w:hAnsi="Book Antiqua" w:hint="eastAsia"/>
                <w:sz w:val="24"/>
                <w:szCs w:val="24"/>
                <w:lang w:val="en-US" w:eastAsia="zh-CN"/>
              </w:rPr>
              <w:t xml:space="preserve"> </w:t>
            </w:r>
            <w:r w:rsidR="005444EC" w:rsidRPr="00340C28">
              <w:rPr>
                <w:rFonts w:ascii="Book Antiqua" w:hAnsi="Book Antiqua"/>
                <w:sz w:val="24"/>
                <w:szCs w:val="24"/>
                <w:lang w:val="en-US"/>
              </w:rPr>
              <w:t>g) daily</w:t>
            </w:r>
          </w:p>
        </w:tc>
      </w:tr>
      <w:tr w:rsidR="005444EC" w:rsidRPr="00340C28" w:rsidTr="00EE30AD">
        <w:tc>
          <w:tcPr>
            <w:tcW w:w="438" w:type="dxa"/>
            <w:tcBorders>
              <w:top w:val="nil"/>
              <w:bottom w:val="single" w:sz="4" w:space="0" w:color="000000" w:themeColor="text1"/>
              <w:right w:val="nil"/>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w:t>
            </w:r>
          </w:p>
        </w:tc>
        <w:tc>
          <w:tcPr>
            <w:tcW w:w="5430" w:type="dxa"/>
            <w:tcBorders>
              <w:top w:val="nil"/>
              <w:left w:val="nil"/>
              <w:bottom w:val="single" w:sz="4" w:space="0" w:color="000000" w:themeColor="text1"/>
            </w:tcBorders>
          </w:tcPr>
          <w:p w:rsidR="005444EC" w:rsidRPr="00340C28" w:rsidRDefault="00704C45"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 xml:space="preserve">Has </w:t>
            </w:r>
            <w:r w:rsidR="005444EC" w:rsidRPr="00340C28">
              <w:rPr>
                <w:rFonts w:ascii="Book Antiqua" w:hAnsi="Book Antiqua"/>
                <w:sz w:val="24"/>
                <w:szCs w:val="24"/>
                <w:lang w:val="en-US"/>
              </w:rPr>
              <w:t>sweets and candy several times every day</w:t>
            </w:r>
          </w:p>
        </w:tc>
      </w:tr>
    </w:tbl>
    <w:p w:rsidR="005444EC" w:rsidRPr="00340C28" w:rsidRDefault="005444EC" w:rsidP="00340C28">
      <w:pPr>
        <w:spacing w:after="0" w:line="360" w:lineRule="auto"/>
        <w:jc w:val="both"/>
        <w:rPr>
          <w:rFonts w:ascii="Book Antiqua" w:hAnsi="Book Antiqua"/>
          <w:sz w:val="24"/>
          <w:szCs w:val="24"/>
          <w:lang w:val="en-US"/>
        </w:rPr>
      </w:pPr>
    </w:p>
    <w:p w:rsidR="004430E6" w:rsidRPr="00340C28" w:rsidRDefault="004430E6" w:rsidP="00340C28">
      <w:pPr>
        <w:pStyle w:val="NoSpacing"/>
        <w:spacing w:line="360" w:lineRule="auto"/>
        <w:jc w:val="both"/>
        <w:rPr>
          <w:rFonts w:ascii="Book Antiqua" w:hAnsi="Book Antiqua"/>
          <w:sz w:val="24"/>
          <w:szCs w:val="24"/>
          <w:lang w:val="en-US"/>
        </w:rPr>
      </w:pPr>
    </w:p>
    <w:p w:rsidR="00EE30AD" w:rsidRPr="00340C28" w:rsidRDefault="00EE30AD" w:rsidP="00340C28">
      <w:pPr>
        <w:spacing w:after="0"/>
        <w:rPr>
          <w:rFonts w:ascii="Book Antiqua" w:hAnsi="Book Antiqua" w:cstheme="minorHAnsi"/>
          <w:b/>
          <w:sz w:val="24"/>
          <w:szCs w:val="24"/>
          <w:lang w:val="en-US"/>
        </w:rPr>
      </w:pPr>
      <w:r w:rsidRPr="00340C28">
        <w:rPr>
          <w:rFonts w:ascii="Book Antiqua" w:hAnsi="Book Antiqua" w:cstheme="minorHAnsi"/>
          <w:b/>
          <w:sz w:val="24"/>
          <w:szCs w:val="24"/>
          <w:lang w:val="en-US"/>
        </w:rPr>
        <w:br w:type="page"/>
      </w:r>
    </w:p>
    <w:p w:rsidR="005444EC" w:rsidRPr="00340C28" w:rsidRDefault="00EE30AD"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lastRenderedPageBreak/>
        <w:t>Table 2</w:t>
      </w:r>
      <w:r w:rsidRPr="00340C28">
        <w:rPr>
          <w:rFonts w:ascii="Book Antiqua" w:hAnsi="Book Antiqua" w:cstheme="minorHAnsi" w:hint="eastAsia"/>
          <w:b/>
          <w:sz w:val="24"/>
          <w:szCs w:val="24"/>
          <w:lang w:val="en-US" w:eastAsia="zh-CN"/>
        </w:rPr>
        <w:t xml:space="preserve"> </w:t>
      </w:r>
      <w:r w:rsidR="005444EC" w:rsidRPr="00340C28">
        <w:rPr>
          <w:rFonts w:ascii="Book Antiqua" w:hAnsi="Book Antiqua" w:cstheme="minorHAnsi"/>
          <w:b/>
          <w:sz w:val="24"/>
          <w:szCs w:val="24"/>
          <w:lang w:val="en-US"/>
        </w:rPr>
        <w:t xml:space="preserve">Short </w:t>
      </w:r>
      <w:r w:rsidRPr="00340C28">
        <w:rPr>
          <w:rFonts w:ascii="Book Antiqua" w:hAnsi="Book Antiqua" w:cstheme="minorHAnsi"/>
          <w:b/>
          <w:sz w:val="24"/>
          <w:szCs w:val="24"/>
          <w:lang w:val="en-US"/>
        </w:rPr>
        <w:t>mediterranean diet questionnaire</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82"/>
        <w:gridCol w:w="5528"/>
      </w:tblGrid>
      <w:tr w:rsidR="005444EC" w:rsidRPr="00340C28" w:rsidTr="00EE30AD">
        <w:tc>
          <w:tcPr>
            <w:tcW w:w="5920" w:type="dxa"/>
            <w:gridSpan w:val="2"/>
            <w:tcBorders>
              <w:top w:val="single" w:sz="4" w:space="0" w:color="000000" w:themeColor="text1"/>
              <w:bottom w:val="single" w:sz="4" w:space="0" w:color="000000" w:themeColor="text1"/>
            </w:tcBorders>
          </w:tcPr>
          <w:p w:rsidR="005444EC" w:rsidRPr="00340C28" w:rsidRDefault="005444EC"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Scoring</w:t>
            </w:r>
          </w:p>
        </w:tc>
      </w:tr>
      <w:tr w:rsidR="005444EC" w:rsidRPr="00340C28" w:rsidTr="00EE30AD">
        <w:tc>
          <w:tcPr>
            <w:tcW w:w="392" w:type="dxa"/>
            <w:tcBorders>
              <w:top w:val="single" w:sz="4" w:space="0" w:color="000000" w:themeColor="text1"/>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single" w:sz="4" w:space="0" w:color="000000" w:themeColor="text1"/>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Olive Oil (&gt;</w:t>
            </w:r>
            <w:r w:rsidR="00EE30AD"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1 spoon/</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Fruit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serving/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Vegetables or Salads (</w:t>
            </w:r>
            <w:r w:rsidRPr="00340C28">
              <w:rPr>
                <w:rFonts w:ascii="Book Antiqua" w:hAnsi="Book Antiqua" w:cs="Calibri"/>
                <w:sz w:val="24"/>
                <w:szCs w:val="24"/>
                <w:lang w:val="en-US"/>
              </w:rPr>
              <w:t>≥</w:t>
            </w:r>
            <w:r w:rsidR="008635DB">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w:t>
            </w:r>
            <w:r w:rsidR="00704C45" w:rsidRPr="00340C28">
              <w:rPr>
                <w:rFonts w:ascii="Book Antiqua" w:hAnsi="Book Antiqua" w:cstheme="minorHAnsi"/>
                <w:sz w:val="24"/>
                <w:szCs w:val="24"/>
                <w:lang w:val="en-US"/>
              </w:rPr>
              <w:t>r</w:t>
            </w:r>
            <w:r w:rsidRPr="00340C28">
              <w:rPr>
                <w:rFonts w:ascii="Book Antiqua" w:hAnsi="Book Antiqua" w:cstheme="minorHAnsi"/>
                <w:sz w:val="24"/>
                <w:szCs w:val="24"/>
                <w:lang w:val="en-US"/>
              </w:rPr>
              <w:t>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Fruit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w:t>
            </w:r>
            <w:r w:rsidR="00704C45" w:rsidRPr="00340C28">
              <w:rPr>
                <w:rFonts w:ascii="Book Antiqua" w:hAnsi="Book Antiqua" w:cstheme="minorHAnsi"/>
                <w:sz w:val="24"/>
                <w:szCs w:val="24"/>
                <w:lang w:val="en-US"/>
              </w:rPr>
              <w:t>r</w:t>
            </w:r>
            <w:r w:rsidRPr="00340C28">
              <w:rPr>
                <w:rFonts w:ascii="Book Antiqua" w:hAnsi="Book Antiqua" w:cstheme="minorHAnsi"/>
                <w:sz w:val="24"/>
                <w:szCs w:val="24"/>
                <w:lang w:val="en-US"/>
              </w:rPr>
              <w:t>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 and vegetable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w:t>
            </w:r>
            <w:r w:rsidR="006052C4" w:rsidRPr="00340C28">
              <w:rPr>
                <w:rFonts w:ascii="Book Antiqua" w:hAnsi="Book Antiqua" w:cstheme="minorHAnsi"/>
                <w:sz w:val="24"/>
                <w:szCs w:val="24"/>
                <w:lang w:val="en-US"/>
              </w:rPr>
              <w:t>r</w:t>
            </w:r>
            <w:r w:rsidRPr="00340C28">
              <w:rPr>
                <w:rFonts w:ascii="Book Antiqua" w:hAnsi="Book Antiqua" w:cstheme="minorHAnsi"/>
                <w:sz w:val="24"/>
                <w:szCs w:val="24"/>
                <w:lang w:val="en-US"/>
              </w:rPr>
              <w:t>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111042"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Legumes</w:t>
            </w:r>
            <w:r w:rsidR="005444EC" w:rsidRPr="00340C28">
              <w:rPr>
                <w:rFonts w:ascii="Book Antiqua" w:hAnsi="Book Antiqua" w:cstheme="minorHAnsi"/>
                <w:sz w:val="24"/>
                <w:szCs w:val="24"/>
                <w:lang w:val="en-US"/>
              </w:rPr>
              <w:t xml:space="preserve"> (</w:t>
            </w:r>
            <w:r w:rsidR="005444EC"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005444EC" w:rsidRPr="00340C28">
              <w:rPr>
                <w:rFonts w:ascii="Book Antiqua" w:hAnsi="Book Antiqua" w:cstheme="minorHAnsi"/>
                <w:sz w:val="24"/>
                <w:szCs w:val="24"/>
                <w:lang w:val="en-US"/>
              </w:rPr>
              <w:t>2 se</w:t>
            </w:r>
            <w:r w:rsidR="00704C45" w:rsidRPr="00340C28">
              <w:rPr>
                <w:rFonts w:ascii="Book Antiqua" w:hAnsi="Book Antiqua" w:cstheme="minorHAnsi"/>
                <w:sz w:val="24"/>
                <w:szCs w:val="24"/>
                <w:lang w:val="en-US"/>
              </w:rPr>
              <w:t>r</w:t>
            </w:r>
            <w:r w:rsidR="005444EC" w:rsidRPr="00340C28">
              <w:rPr>
                <w:rFonts w:ascii="Book Antiqua" w:hAnsi="Book Antiqua" w:cstheme="minorHAnsi"/>
                <w:sz w:val="24"/>
                <w:szCs w:val="24"/>
                <w:lang w:val="en-US"/>
              </w:rPr>
              <w:t>ving/</w:t>
            </w:r>
            <w:r w:rsidR="00EE30AD" w:rsidRPr="00340C28">
              <w:rPr>
                <w:rFonts w:ascii="Book Antiqua" w:hAnsi="Book Antiqua" w:cstheme="minorHAnsi" w:hint="eastAsia"/>
                <w:sz w:val="24"/>
                <w:szCs w:val="24"/>
                <w:lang w:val="en-US" w:eastAsia="zh-CN"/>
              </w:rPr>
              <w:t>d</w:t>
            </w:r>
            <w:r w:rsidR="005444EC"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Fish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3 se</w:t>
            </w:r>
            <w:r w:rsidR="00704C45" w:rsidRPr="00340C28">
              <w:rPr>
                <w:rFonts w:ascii="Book Antiqua" w:hAnsi="Book Antiqua" w:cstheme="minorHAnsi"/>
                <w:sz w:val="24"/>
                <w:szCs w:val="24"/>
                <w:lang w:val="en-US"/>
              </w:rPr>
              <w:t>r</w:t>
            </w:r>
            <w:r w:rsidRPr="00340C28">
              <w:rPr>
                <w:rFonts w:ascii="Book Antiqua" w:hAnsi="Book Antiqua" w:cstheme="minorHAnsi"/>
                <w:sz w:val="24"/>
                <w:szCs w:val="24"/>
                <w:lang w:val="en-US"/>
              </w:rPr>
              <w:t>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Wine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glass/</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nil"/>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Meat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serving/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w:t>
            </w:r>
          </w:p>
        </w:tc>
      </w:tr>
      <w:tr w:rsidR="005444EC" w:rsidRPr="00340C28" w:rsidTr="00EE30AD">
        <w:tc>
          <w:tcPr>
            <w:tcW w:w="392" w:type="dxa"/>
            <w:tcBorders>
              <w:top w:val="nil"/>
              <w:bottom w:val="single" w:sz="4" w:space="0" w:color="000000" w:themeColor="text1"/>
              <w:right w:val="nil"/>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w:t>
            </w:r>
          </w:p>
        </w:tc>
        <w:tc>
          <w:tcPr>
            <w:tcW w:w="5528" w:type="dxa"/>
            <w:tcBorders>
              <w:top w:val="nil"/>
              <w:left w:val="nil"/>
              <w:bottom w:val="single" w:sz="4" w:space="0" w:color="000000" w:themeColor="text1"/>
            </w:tcBorders>
          </w:tcPr>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White bread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serving/</w:t>
            </w:r>
            <w:r w:rsidR="00EE30AD" w:rsidRPr="00340C28">
              <w:rPr>
                <w:rFonts w:ascii="Book Antiqua" w:hAnsi="Book Antiqua" w:cstheme="minorHAnsi" w:hint="eastAsia"/>
                <w:sz w:val="24"/>
                <w:szCs w:val="24"/>
                <w:lang w:val="en-US" w:eastAsia="zh-CN"/>
              </w:rPr>
              <w:t>d</w:t>
            </w:r>
            <w:r w:rsidRPr="00340C28">
              <w:rPr>
                <w:rFonts w:ascii="Book Antiqua" w:hAnsi="Book Antiqua" w:cstheme="minorHAnsi"/>
                <w:sz w:val="24"/>
                <w:szCs w:val="24"/>
                <w:lang w:val="en-US"/>
              </w:rPr>
              <w:t>) and rice (</w:t>
            </w:r>
            <w:r w:rsidRPr="00340C28">
              <w:rPr>
                <w:rFonts w:ascii="Book Antiqua" w:hAnsi="Book Antiqua" w:cs="Calibri"/>
                <w:sz w:val="24"/>
                <w:szCs w:val="24"/>
                <w:lang w:val="en-US"/>
              </w:rPr>
              <w:t>≤</w:t>
            </w:r>
            <w:r w:rsidR="00EE30AD" w:rsidRPr="00340C28">
              <w:rPr>
                <w:rFonts w:ascii="Book Antiqua" w:hAnsi="Book Antiqua" w:cs="Calibri" w:hint="eastAsia"/>
                <w:sz w:val="24"/>
                <w:szCs w:val="24"/>
                <w:lang w:val="en-US" w:eastAsia="zh-CN"/>
              </w:rPr>
              <w:t xml:space="preserve"> </w:t>
            </w:r>
            <w:r w:rsidRPr="00340C28">
              <w:rPr>
                <w:rFonts w:ascii="Book Antiqua" w:hAnsi="Book Antiqua" w:cstheme="minorHAnsi"/>
                <w:sz w:val="24"/>
                <w:szCs w:val="24"/>
                <w:lang w:val="en-US"/>
              </w:rPr>
              <w:t>1 serving/week)</w:t>
            </w:r>
            <w:r w:rsidR="00B5195A" w:rsidRPr="00340C28">
              <w:rPr>
                <w:rFonts w:ascii="Book Antiqua" w:hAnsi="Book Antiqua" w:cstheme="minorHAnsi"/>
                <w:sz w:val="24"/>
                <w:szCs w:val="24"/>
                <w:lang w:val="en-US"/>
              </w:rPr>
              <w:t xml:space="preserve"> </w:t>
            </w:r>
            <w:r w:rsidRPr="00340C28">
              <w:rPr>
                <w:rFonts w:ascii="Book Antiqua" w:hAnsi="Book Antiqua" w:cstheme="minorHAnsi"/>
                <w:sz w:val="24"/>
                <w:szCs w:val="24"/>
                <w:lang w:val="en-US"/>
              </w:rPr>
              <w:t>or whole-grain bread (&gt;</w:t>
            </w:r>
            <w:r w:rsidR="00EE30AD"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5/</w:t>
            </w:r>
            <w:proofErr w:type="spellStart"/>
            <w:r w:rsidR="00EE30AD" w:rsidRPr="00340C28">
              <w:rPr>
                <w:rFonts w:ascii="Book Antiqua" w:hAnsi="Book Antiqua" w:cstheme="minorHAnsi" w:hint="eastAsia"/>
                <w:sz w:val="24"/>
                <w:szCs w:val="24"/>
                <w:lang w:val="en-US" w:eastAsia="zh-CN"/>
              </w:rPr>
              <w:t>wk</w:t>
            </w:r>
            <w:proofErr w:type="spellEnd"/>
            <w:r w:rsidRPr="00340C28">
              <w:rPr>
                <w:rFonts w:ascii="Book Antiqua" w:hAnsi="Book Antiqua" w:cstheme="minorHAnsi"/>
                <w:sz w:val="24"/>
                <w:szCs w:val="24"/>
                <w:lang w:val="en-US"/>
              </w:rPr>
              <w:t>)</w:t>
            </w:r>
          </w:p>
        </w:tc>
      </w:tr>
    </w:tbl>
    <w:p w:rsidR="005444EC" w:rsidRPr="00340C28" w:rsidRDefault="005444EC" w:rsidP="00340C28">
      <w:pPr>
        <w:pStyle w:val="NoSpacing"/>
        <w:spacing w:line="360" w:lineRule="auto"/>
        <w:ind w:firstLine="708"/>
        <w:jc w:val="both"/>
        <w:rPr>
          <w:rFonts w:ascii="Book Antiqua" w:hAnsi="Book Antiqua" w:cstheme="minorHAnsi"/>
          <w:sz w:val="24"/>
          <w:szCs w:val="24"/>
          <w:lang w:val="en-US"/>
        </w:rPr>
      </w:pPr>
    </w:p>
    <w:p w:rsidR="001551AE" w:rsidRPr="00340C28" w:rsidRDefault="001551AE" w:rsidP="00340C28">
      <w:pPr>
        <w:spacing w:after="0"/>
        <w:jc w:val="both"/>
        <w:rPr>
          <w:rFonts w:ascii="Book Antiqua" w:hAnsi="Book Antiqua"/>
          <w:sz w:val="24"/>
          <w:szCs w:val="24"/>
          <w:lang w:val="en-US"/>
        </w:rPr>
      </w:pPr>
      <w:r w:rsidRPr="00340C28">
        <w:rPr>
          <w:rFonts w:ascii="Book Antiqua" w:hAnsi="Book Antiqua"/>
          <w:sz w:val="24"/>
          <w:szCs w:val="24"/>
          <w:lang w:val="en-US"/>
        </w:rPr>
        <w:br w:type="page"/>
      </w:r>
    </w:p>
    <w:p w:rsidR="005444EC" w:rsidRPr="00340C28" w:rsidRDefault="005444EC" w:rsidP="00340C28">
      <w:pPr>
        <w:pStyle w:val="NoSpacing"/>
        <w:spacing w:line="360" w:lineRule="auto"/>
        <w:jc w:val="both"/>
        <w:rPr>
          <w:rFonts w:ascii="Book Antiqua" w:hAnsi="Book Antiqua" w:cstheme="minorHAnsi"/>
          <w:sz w:val="24"/>
          <w:szCs w:val="24"/>
          <w:lang w:val="en-US"/>
        </w:rPr>
      </w:pPr>
      <w:r w:rsidRPr="00340C28">
        <w:rPr>
          <w:rFonts w:ascii="Book Antiqua" w:hAnsi="Book Antiqua" w:cstheme="minorHAnsi"/>
          <w:b/>
          <w:sz w:val="24"/>
          <w:szCs w:val="24"/>
          <w:lang w:val="en-US"/>
        </w:rPr>
        <w:lastRenderedPageBreak/>
        <w:t>Table</w:t>
      </w:r>
      <w:r w:rsidR="00704C45" w:rsidRPr="00340C28">
        <w:rPr>
          <w:rFonts w:ascii="Book Antiqua" w:hAnsi="Book Antiqua" w:cstheme="minorHAnsi"/>
          <w:b/>
          <w:sz w:val="24"/>
          <w:szCs w:val="24"/>
          <w:lang w:val="en-US"/>
        </w:rPr>
        <w:t xml:space="preserve"> </w:t>
      </w:r>
      <w:r w:rsidR="00EE30AD" w:rsidRPr="00340C28">
        <w:rPr>
          <w:rFonts w:ascii="Book Antiqua" w:hAnsi="Book Antiqua" w:cstheme="minorHAnsi"/>
          <w:b/>
          <w:sz w:val="24"/>
          <w:szCs w:val="24"/>
          <w:lang w:val="en-US"/>
        </w:rPr>
        <w:t>3</w:t>
      </w:r>
      <w:r w:rsidR="00704C45" w:rsidRPr="00340C28">
        <w:rPr>
          <w:rFonts w:ascii="Book Antiqua" w:hAnsi="Book Antiqua" w:cstheme="minorHAnsi"/>
          <w:b/>
          <w:sz w:val="24"/>
          <w:szCs w:val="24"/>
          <w:lang w:val="en-US"/>
        </w:rPr>
        <w:t xml:space="preserve"> </w:t>
      </w:r>
      <w:r w:rsidRPr="00340C28">
        <w:rPr>
          <w:rFonts w:ascii="Book Antiqua" w:hAnsi="Book Antiqua" w:cstheme="minorHAnsi"/>
          <w:b/>
          <w:sz w:val="24"/>
          <w:szCs w:val="24"/>
          <w:lang w:val="en-US"/>
        </w:rPr>
        <w:t>Distribution</w:t>
      </w:r>
      <w:r w:rsidR="00704C45" w:rsidRPr="00340C28">
        <w:rPr>
          <w:rFonts w:ascii="Book Antiqua" w:hAnsi="Book Antiqua" w:cstheme="minorHAnsi"/>
          <w:b/>
          <w:sz w:val="24"/>
          <w:szCs w:val="24"/>
          <w:lang w:val="en-US"/>
        </w:rPr>
        <w:t xml:space="preserve"> </w:t>
      </w:r>
      <w:r w:rsidRPr="00340C28">
        <w:rPr>
          <w:rFonts w:ascii="Book Antiqua" w:hAnsi="Book Antiqua" w:cstheme="minorHAnsi"/>
          <w:b/>
          <w:sz w:val="24"/>
          <w:szCs w:val="24"/>
          <w:lang w:val="en-US"/>
        </w:rPr>
        <w:t xml:space="preserve">by level of adherence to </w:t>
      </w:r>
      <w:r w:rsidR="00704C45" w:rsidRPr="00340C28">
        <w:rPr>
          <w:rFonts w:ascii="Book Antiqua" w:hAnsi="Book Antiqua" w:cstheme="minorHAnsi"/>
          <w:b/>
          <w:sz w:val="24"/>
          <w:szCs w:val="24"/>
          <w:lang w:val="en-US"/>
        </w:rPr>
        <w:t xml:space="preserve">the </w:t>
      </w:r>
      <w:r w:rsidRPr="00340C28">
        <w:rPr>
          <w:rFonts w:ascii="Book Antiqua" w:hAnsi="Book Antiqua" w:cstheme="minorHAnsi"/>
          <w:b/>
          <w:sz w:val="24"/>
          <w:szCs w:val="24"/>
          <w:lang w:val="en-US"/>
        </w:rPr>
        <w:t>Mediterranean diet (low, intermediate and high adherence) and age category (17-24; 25-34; 35-49; 50-65; &gt;</w:t>
      </w:r>
      <w:r w:rsidR="00EE30AD" w:rsidRPr="00340C28">
        <w:rPr>
          <w:rFonts w:ascii="Book Antiqua" w:hAnsi="Book Antiqua" w:cstheme="minorHAnsi" w:hint="eastAsia"/>
          <w:b/>
          <w:sz w:val="24"/>
          <w:szCs w:val="24"/>
          <w:lang w:val="en-US" w:eastAsia="zh-CN"/>
        </w:rPr>
        <w:t xml:space="preserve"> </w:t>
      </w:r>
      <w:r w:rsidRPr="00340C28">
        <w:rPr>
          <w:rFonts w:ascii="Book Antiqua" w:hAnsi="Book Antiqua" w:cstheme="minorHAnsi"/>
          <w:b/>
          <w:sz w:val="24"/>
          <w:szCs w:val="24"/>
          <w:lang w:val="en-US"/>
        </w:rPr>
        <w:t>65 y</w:t>
      </w:r>
      <w:r w:rsidR="00EE30AD" w:rsidRPr="00340C28">
        <w:rPr>
          <w:rFonts w:ascii="Book Antiqua" w:hAnsi="Book Antiqua" w:cstheme="minorHAnsi" w:hint="eastAsia"/>
          <w:b/>
          <w:sz w:val="24"/>
          <w:szCs w:val="24"/>
          <w:lang w:val="en-US" w:eastAsia="zh-CN"/>
        </w:rPr>
        <w:t>ea</w:t>
      </w:r>
      <w:r w:rsidRPr="00340C28">
        <w:rPr>
          <w:rFonts w:ascii="Book Antiqua" w:hAnsi="Book Antiqua" w:cstheme="minorHAnsi"/>
          <w:b/>
          <w:sz w:val="24"/>
          <w:szCs w:val="24"/>
          <w:lang w:val="en-US"/>
        </w:rPr>
        <w:t>rs)</w:t>
      </w:r>
      <w:r w:rsidR="00EE30AD" w:rsidRPr="00340C28">
        <w:rPr>
          <w:rFonts w:ascii="Book Antiqua" w:hAnsi="Book Antiqua" w:cstheme="minorHAnsi"/>
          <w:b/>
          <w:i/>
          <w:sz w:val="24"/>
          <w:szCs w:val="24"/>
          <w:lang w:val="en-US"/>
        </w:rPr>
        <w:t xml:space="preserve"> n</w:t>
      </w:r>
      <w:r w:rsidR="00EE30AD" w:rsidRPr="00340C28">
        <w:rPr>
          <w:rFonts w:ascii="Book Antiqua" w:hAnsi="Book Antiqua" w:cstheme="minorHAnsi"/>
          <w:b/>
          <w:sz w:val="24"/>
          <w:szCs w:val="24"/>
          <w:lang w:val="en-US"/>
        </w:rPr>
        <w:t xml:space="preserve"> (%)</w:t>
      </w:r>
    </w:p>
    <w:tbl>
      <w:tblPr>
        <w:tblStyle w:val="TableGrid"/>
        <w:tblpPr w:leftFromText="141" w:rightFromText="141" w:vertAnchor="text" w:tblpXSpec="center" w:tblpY="1"/>
        <w:tblOverlap w:val="never"/>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629"/>
        <w:gridCol w:w="1728"/>
        <w:gridCol w:w="1730"/>
        <w:gridCol w:w="1729"/>
      </w:tblGrid>
      <w:tr w:rsidR="005444EC" w:rsidRPr="00340C28" w:rsidTr="00EE30AD">
        <w:trPr>
          <w:trHeight w:val="422"/>
          <w:jc w:val="center"/>
        </w:trPr>
        <w:tc>
          <w:tcPr>
            <w:tcW w:w="1135" w:type="dxa"/>
            <w:tcBorders>
              <w:top w:val="single" w:sz="4" w:space="0" w:color="000000" w:themeColor="text1"/>
              <w:bottom w:val="nil"/>
            </w:tcBorders>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tcBorders>
              <w:top w:val="single" w:sz="4" w:space="0" w:color="000000" w:themeColor="text1"/>
              <w:bottom w:val="nil"/>
            </w:tcBorders>
          </w:tcPr>
          <w:p w:rsidR="005444EC" w:rsidRPr="00340C28" w:rsidRDefault="005444EC" w:rsidP="00340C28">
            <w:pPr>
              <w:spacing w:line="360" w:lineRule="auto"/>
              <w:jc w:val="both"/>
              <w:rPr>
                <w:rFonts w:ascii="Book Antiqua" w:hAnsi="Book Antiqua" w:cstheme="minorHAnsi"/>
                <w:b/>
                <w:sz w:val="24"/>
                <w:szCs w:val="24"/>
                <w:lang w:val="en-US"/>
              </w:rPr>
            </w:pPr>
          </w:p>
        </w:tc>
        <w:tc>
          <w:tcPr>
            <w:tcW w:w="5187" w:type="dxa"/>
            <w:gridSpan w:val="3"/>
            <w:tcBorders>
              <w:top w:val="single" w:sz="4" w:space="0" w:color="000000" w:themeColor="text1"/>
              <w:bottom w:val="nil"/>
            </w:tcBorders>
            <w:vAlign w:val="center"/>
          </w:tcPr>
          <w:p w:rsidR="005444EC" w:rsidRPr="00340C28" w:rsidRDefault="005444EC" w:rsidP="00340C28">
            <w:pPr>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Level of adherence to MD</w:t>
            </w:r>
          </w:p>
        </w:tc>
      </w:tr>
      <w:tr w:rsidR="005444EC" w:rsidRPr="00340C28" w:rsidTr="00EE30AD">
        <w:trPr>
          <w:trHeight w:val="422"/>
          <w:jc w:val="center"/>
        </w:trPr>
        <w:tc>
          <w:tcPr>
            <w:tcW w:w="1135" w:type="dxa"/>
            <w:tcBorders>
              <w:top w:val="nil"/>
              <w:bottom w:val="single" w:sz="4" w:space="0" w:color="000000" w:themeColor="text1"/>
            </w:tcBorders>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tcBorders>
              <w:top w:val="nil"/>
              <w:bottom w:val="single" w:sz="4" w:space="0" w:color="000000" w:themeColor="text1"/>
            </w:tcBorders>
            <w:vAlign w:val="center"/>
          </w:tcPr>
          <w:p w:rsidR="005444EC" w:rsidRPr="00340C28" w:rsidRDefault="00EE30AD" w:rsidP="00340C28">
            <w:pPr>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Age category (</w:t>
            </w:r>
            <w:proofErr w:type="spellStart"/>
            <w:r w:rsidRPr="00340C28">
              <w:rPr>
                <w:rFonts w:ascii="Book Antiqua" w:hAnsi="Book Antiqua" w:cstheme="minorHAnsi"/>
                <w:b/>
                <w:sz w:val="24"/>
                <w:szCs w:val="24"/>
                <w:lang w:val="en-US"/>
              </w:rPr>
              <w:t>yr</w:t>
            </w:r>
            <w:proofErr w:type="spellEnd"/>
            <w:r w:rsidR="005444EC" w:rsidRPr="00340C28">
              <w:rPr>
                <w:rFonts w:ascii="Book Antiqua" w:hAnsi="Book Antiqua" w:cstheme="minorHAnsi"/>
                <w:b/>
                <w:sz w:val="24"/>
                <w:szCs w:val="24"/>
                <w:lang w:val="en-US"/>
              </w:rPr>
              <w:t>)</w:t>
            </w:r>
          </w:p>
        </w:tc>
        <w:tc>
          <w:tcPr>
            <w:tcW w:w="1728" w:type="dxa"/>
            <w:tcBorders>
              <w:top w:val="nil"/>
              <w:bottom w:val="single" w:sz="4" w:space="0" w:color="000000" w:themeColor="text1"/>
            </w:tcBorders>
            <w:vAlign w:val="center"/>
          </w:tcPr>
          <w:p w:rsidR="005444EC" w:rsidRPr="00340C28" w:rsidRDefault="00EE30AD" w:rsidP="00340C28">
            <w:pPr>
              <w:spacing w:line="360" w:lineRule="auto"/>
              <w:jc w:val="both"/>
              <w:rPr>
                <w:rFonts w:ascii="Book Antiqua" w:hAnsi="Book Antiqua" w:cstheme="minorHAnsi"/>
                <w:b/>
                <w:sz w:val="24"/>
                <w:szCs w:val="24"/>
                <w:lang w:val="en-US" w:eastAsia="zh-CN"/>
              </w:rPr>
            </w:pPr>
            <w:r w:rsidRPr="00340C28">
              <w:rPr>
                <w:rFonts w:ascii="Book Antiqua" w:hAnsi="Book Antiqua" w:cstheme="minorHAnsi"/>
                <w:b/>
                <w:sz w:val="24"/>
                <w:szCs w:val="24"/>
                <w:lang w:val="en-US"/>
              </w:rPr>
              <w:t xml:space="preserve">Low </w:t>
            </w:r>
          </w:p>
        </w:tc>
        <w:tc>
          <w:tcPr>
            <w:tcW w:w="1730" w:type="dxa"/>
            <w:tcBorders>
              <w:top w:val="nil"/>
              <w:bottom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Intermediate</w:t>
            </w:r>
          </w:p>
          <w:p w:rsidR="005444EC" w:rsidRPr="00340C28" w:rsidRDefault="005444EC" w:rsidP="00340C28">
            <w:pPr>
              <w:spacing w:line="360" w:lineRule="auto"/>
              <w:jc w:val="both"/>
              <w:rPr>
                <w:rFonts w:ascii="Book Antiqua" w:hAnsi="Book Antiqua" w:cstheme="minorHAnsi"/>
                <w:b/>
                <w:sz w:val="24"/>
                <w:szCs w:val="24"/>
                <w:lang w:val="en-US"/>
              </w:rPr>
            </w:pPr>
          </w:p>
        </w:tc>
        <w:tc>
          <w:tcPr>
            <w:tcW w:w="1729" w:type="dxa"/>
            <w:tcBorders>
              <w:top w:val="nil"/>
              <w:bottom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High</w:t>
            </w:r>
          </w:p>
          <w:p w:rsidR="005444EC" w:rsidRPr="00340C28" w:rsidRDefault="005444EC" w:rsidP="00340C28">
            <w:pPr>
              <w:spacing w:line="360" w:lineRule="auto"/>
              <w:jc w:val="both"/>
              <w:rPr>
                <w:rFonts w:ascii="Book Antiqua" w:hAnsi="Book Antiqua" w:cstheme="minorHAnsi"/>
                <w:b/>
                <w:sz w:val="24"/>
                <w:szCs w:val="24"/>
                <w:lang w:val="en-US"/>
              </w:rPr>
            </w:pPr>
          </w:p>
        </w:tc>
      </w:tr>
      <w:tr w:rsidR="005444EC" w:rsidRPr="00340C28" w:rsidTr="00EE30AD">
        <w:trPr>
          <w:trHeight w:val="422"/>
          <w:jc w:val="center"/>
        </w:trPr>
        <w:tc>
          <w:tcPr>
            <w:tcW w:w="1135" w:type="dxa"/>
            <w:vMerge w:val="restart"/>
            <w:tcBorders>
              <w:top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CNT</w:t>
            </w:r>
          </w:p>
        </w:tc>
        <w:tc>
          <w:tcPr>
            <w:tcW w:w="1629" w:type="dxa"/>
            <w:tcBorders>
              <w:top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17-24</w:t>
            </w:r>
          </w:p>
        </w:tc>
        <w:tc>
          <w:tcPr>
            <w:tcW w:w="1728" w:type="dxa"/>
            <w:tcBorders>
              <w:top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61 (20.5)</w:t>
            </w:r>
          </w:p>
        </w:tc>
        <w:tc>
          <w:tcPr>
            <w:tcW w:w="1730" w:type="dxa"/>
            <w:tcBorders>
              <w:top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158 (53.0)</w:t>
            </w:r>
          </w:p>
        </w:tc>
        <w:tc>
          <w:tcPr>
            <w:tcW w:w="1729" w:type="dxa"/>
            <w:tcBorders>
              <w:top w:val="single" w:sz="4" w:space="0" w:color="000000" w:themeColor="text1"/>
            </w:tcBorders>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79 (26.5)</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25-34</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11 (11.8)</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55 (59.1)</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27 (29)</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35-49</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14 (9.9)</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91 (64.5)</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36 (25.5)</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50-65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22 (16.4)</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89 (66.4)</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23 (17.2)</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&gt;</w:t>
            </w:r>
            <w:r w:rsidR="00EE30AD"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 (5.7)</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37 (69.8)</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13 (21.9)</w:t>
            </w:r>
          </w:p>
        </w:tc>
      </w:tr>
      <w:tr w:rsidR="005444EC" w:rsidRPr="00340C28" w:rsidTr="00EE30AD">
        <w:trPr>
          <w:trHeight w:val="422"/>
          <w:jc w:val="center"/>
        </w:trPr>
        <w:tc>
          <w:tcPr>
            <w:tcW w:w="1135" w:type="dxa"/>
            <w:vMerge w:val="restart"/>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IBS</w:t>
            </w: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17-24</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10 (34.5)</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17 (56.8)</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 (6.9)</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25-34</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6 (25)</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18 (75)</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35-49</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13 (28.3)</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27 (58.7)</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6 (13)</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50-65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4 (9.8)</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29 (70.7)</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8 (19.5)</w:t>
            </w:r>
          </w:p>
        </w:tc>
      </w:tr>
      <w:tr w:rsidR="005444EC" w:rsidRPr="00340C28" w:rsidTr="00EE30AD">
        <w:trPr>
          <w:trHeight w:val="422"/>
          <w:jc w:val="center"/>
        </w:trPr>
        <w:tc>
          <w:tcPr>
            <w:tcW w:w="1135" w:type="dxa"/>
            <w:vMerge/>
            <w:vAlign w:val="center"/>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&gt;</w:t>
            </w:r>
            <w:r w:rsidR="00EE30AD"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5 (15.6)</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20 (62.5)</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7 (21.9)</w:t>
            </w:r>
          </w:p>
        </w:tc>
      </w:tr>
      <w:tr w:rsidR="005444EC" w:rsidRPr="00340C28" w:rsidTr="00EE30AD">
        <w:trPr>
          <w:trHeight w:val="422"/>
          <w:jc w:val="center"/>
        </w:trPr>
        <w:tc>
          <w:tcPr>
            <w:tcW w:w="1135" w:type="dxa"/>
            <w:vMerge w:val="restart"/>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FD</w:t>
            </w: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17-24</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38 (39.2)</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43 (44.3)</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16 (16.5)</w:t>
            </w:r>
          </w:p>
        </w:tc>
      </w:tr>
      <w:tr w:rsidR="005444EC" w:rsidRPr="00340C28" w:rsidTr="00EE30AD">
        <w:trPr>
          <w:trHeight w:val="422"/>
          <w:jc w:val="center"/>
        </w:trPr>
        <w:tc>
          <w:tcPr>
            <w:tcW w:w="1135" w:type="dxa"/>
            <w:vMerge/>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25-34</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7 (20.6)</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25 (73.5)</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 (5.9)</w:t>
            </w:r>
          </w:p>
        </w:tc>
      </w:tr>
      <w:tr w:rsidR="005444EC" w:rsidRPr="00340C28" w:rsidTr="00EE30AD">
        <w:trPr>
          <w:trHeight w:val="422"/>
          <w:jc w:val="center"/>
        </w:trPr>
        <w:tc>
          <w:tcPr>
            <w:tcW w:w="1135" w:type="dxa"/>
            <w:vMerge/>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35-49</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7 (14)</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34 (68)</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9 (18)</w:t>
            </w:r>
          </w:p>
        </w:tc>
      </w:tr>
      <w:tr w:rsidR="005444EC" w:rsidRPr="00340C28" w:rsidTr="00EE30AD">
        <w:trPr>
          <w:trHeight w:val="422"/>
          <w:jc w:val="center"/>
        </w:trPr>
        <w:tc>
          <w:tcPr>
            <w:tcW w:w="1135" w:type="dxa"/>
            <w:vMerge/>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50-65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7 (15.2)</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25 (54.3)</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14 (30.4)</w:t>
            </w:r>
          </w:p>
        </w:tc>
      </w:tr>
      <w:tr w:rsidR="005444EC" w:rsidRPr="00340C28" w:rsidTr="00EE30AD">
        <w:trPr>
          <w:trHeight w:val="422"/>
          <w:jc w:val="center"/>
        </w:trPr>
        <w:tc>
          <w:tcPr>
            <w:tcW w:w="1135" w:type="dxa"/>
            <w:vMerge/>
          </w:tcPr>
          <w:p w:rsidR="005444EC" w:rsidRPr="00340C28" w:rsidRDefault="005444EC" w:rsidP="00340C28">
            <w:pPr>
              <w:spacing w:line="360" w:lineRule="auto"/>
              <w:jc w:val="both"/>
              <w:rPr>
                <w:rFonts w:ascii="Book Antiqua" w:hAnsi="Book Antiqua" w:cstheme="minorHAnsi"/>
                <w:sz w:val="24"/>
                <w:szCs w:val="24"/>
                <w:lang w:val="en-US"/>
              </w:rPr>
            </w:pPr>
          </w:p>
        </w:tc>
        <w:tc>
          <w:tcPr>
            <w:tcW w:w="16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&gt;</w:t>
            </w:r>
            <w:r w:rsidR="00EE30AD"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65</w:t>
            </w:r>
          </w:p>
        </w:tc>
        <w:tc>
          <w:tcPr>
            <w:tcW w:w="1728"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4 (25)</w:t>
            </w:r>
          </w:p>
        </w:tc>
        <w:tc>
          <w:tcPr>
            <w:tcW w:w="1730"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6 (37.5)</w:t>
            </w:r>
          </w:p>
        </w:tc>
        <w:tc>
          <w:tcPr>
            <w:tcW w:w="1729" w:type="dxa"/>
            <w:vAlign w:val="center"/>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6 (37.5)</w:t>
            </w:r>
          </w:p>
        </w:tc>
      </w:tr>
    </w:tbl>
    <w:p w:rsidR="005444EC" w:rsidRPr="00340C28" w:rsidRDefault="005444EC" w:rsidP="00340C28">
      <w:pPr>
        <w:spacing w:after="0" w:line="360" w:lineRule="auto"/>
        <w:jc w:val="both"/>
        <w:rPr>
          <w:rFonts w:ascii="Book Antiqua" w:hAnsi="Book Antiqua"/>
          <w:sz w:val="24"/>
          <w:szCs w:val="24"/>
        </w:rPr>
      </w:pPr>
    </w:p>
    <w:p w:rsidR="005444EC" w:rsidRPr="00340C28" w:rsidRDefault="005444EC" w:rsidP="00340C28">
      <w:pPr>
        <w:pStyle w:val="NoSpacing"/>
        <w:spacing w:line="360" w:lineRule="auto"/>
        <w:jc w:val="both"/>
        <w:rPr>
          <w:rFonts w:ascii="Book Antiqua" w:hAnsi="Book Antiqua"/>
          <w:sz w:val="24"/>
          <w:szCs w:val="24"/>
          <w:lang w:val="en-US"/>
        </w:rPr>
      </w:pPr>
    </w:p>
    <w:p w:rsidR="005444EC" w:rsidRPr="00340C28" w:rsidRDefault="005444EC" w:rsidP="00340C28">
      <w:pPr>
        <w:pStyle w:val="NoSpacing"/>
        <w:spacing w:line="360" w:lineRule="auto"/>
        <w:jc w:val="both"/>
        <w:rPr>
          <w:rFonts w:ascii="Book Antiqua" w:hAnsi="Book Antiqua"/>
          <w:sz w:val="24"/>
          <w:szCs w:val="24"/>
          <w:lang w:val="en-US"/>
        </w:rPr>
      </w:pPr>
    </w:p>
    <w:p w:rsidR="001551AE" w:rsidRPr="00340C28" w:rsidRDefault="001551AE" w:rsidP="00340C28">
      <w:pPr>
        <w:spacing w:after="0"/>
        <w:jc w:val="both"/>
        <w:rPr>
          <w:rFonts w:ascii="Book Antiqua" w:hAnsi="Book Antiqua" w:cstheme="minorHAnsi"/>
          <w:b/>
          <w:sz w:val="24"/>
          <w:szCs w:val="24"/>
          <w:lang w:val="en-US"/>
        </w:rPr>
      </w:pPr>
      <w:r w:rsidRPr="00340C28">
        <w:rPr>
          <w:rFonts w:ascii="Book Antiqua" w:hAnsi="Book Antiqua" w:cstheme="minorHAnsi"/>
          <w:b/>
          <w:sz w:val="24"/>
          <w:szCs w:val="24"/>
          <w:lang w:val="en-US"/>
        </w:rPr>
        <w:br w:type="page"/>
      </w:r>
    </w:p>
    <w:p w:rsidR="005444EC" w:rsidRPr="00340C28" w:rsidRDefault="00EE30AD" w:rsidP="00340C28">
      <w:pPr>
        <w:spacing w:after="0"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lastRenderedPageBreak/>
        <w:t>Table 4</w:t>
      </w:r>
      <w:r w:rsidRPr="00340C28">
        <w:rPr>
          <w:rFonts w:ascii="Book Antiqua" w:hAnsi="Book Antiqua" w:cstheme="minorHAnsi" w:hint="eastAsia"/>
          <w:b/>
          <w:sz w:val="24"/>
          <w:szCs w:val="24"/>
          <w:lang w:val="en-US" w:eastAsia="zh-CN"/>
        </w:rPr>
        <w:t xml:space="preserve"> </w:t>
      </w:r>
      <w:r w:rsidR="005444EC" w:rsidRPr="00340C28">
        <w:rPr>
          <w:rFonts w:ascii="Book Antiqua" w:hAnsi="Book Antiqua" w:cstheme="minorHAnsi"/>
          <w:b/>
          <w:sz w:val="24"/>
          <w:szCs w:val="24"/>
          <w:lang w:val="en-US"/>
        </w:rPr>
        <w:t>Mean adherence score sorted by gender and cluster</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8"/>
        <w:gridCol w:w="685"/>
        <w:gridCol w:w="1705"/>
        <w:gridCol w:w="1704"/>
        <w:gridCol w:w="2032"/>
      </w:tblGrid>
      <w:tr w:rsidR="005444EC" w:rsidRPr="00340C28" w:rsidTr="00EE30AD">
        <w:trPr>
          <w:trHeight w:val="262"/>
          <w:jc w:val="center"/>
        </w:trPr>
        <w:tc>
          <w:tcPr>
            <w:tcW w:w="1438" w:type="dxa"/>
            <w:tcBorders>
              <w:top w:val="single" w:sz="4" w:space="0" w:color="000000" w:themeColor="text1"/>
              <w:bottom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b/>
                <w:sz w:val="24"/>
                <w:szCs w:val="24"/>
                <w:lang w:val="en-US"/>
              </w:rPr>
              <w:t>Age Range</w:t>
            </w:r>
          </w:p>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b/>
                <w:sz w:val="24"/>
                <w:szCs w:val="24"/>
                <w:lang w:val="en-US"/>
              </w:rPr>
              <w:t>(</w:t>
            </w:r>
            <w:proofErr w:type="spellStart"/>
            <w:r w:rsidRPr="00340C28">
              <w:rPr>
                <w:rFonts w:ascii="Book Antiqua" w:hAnsi="Book Antiqua"/>
                <w:b/>
                <w:sz w:val="24"/>
                <w:szCs w:val="24"/>
                <w:lang w:val="en-US"/>
              </w:rPr>
              <w:t>y</w:t>
            </w:r>
            <w:r w:rsidR="00EE30AD" w:rsidRPr="00340C28">
              <w:rPr>
                <w:rFonts w:ascii="Book Antiqua" w:hAnsi="Book Antiqua" w:hint="eastAsia"/>
                <w:b/>
                <w:sz w:val="24"/>
                <w:szCs w:val="24"/>
                <w:lang w:val="en-US" w:eastAsia="zh-CN"/>
              </w:rPr>
              <w:t>r</w:t>
            </w:r>
            <w:proofErr w:type="spellEnd"/>
            <w:r w:rsidRPr="00340C28">
              <w:rPr>
                <w:rFonts w:ascii="Book Antiqua" w:hAnsi="Book Antiqua"/>
                <w:b/>
                <w:sz w:val="24"/>
                <w:szCs w:val="24"/>
                <w:lang w:val="en-US"/>
              </w:rPr>
              <w:t>)</w:t>
            </w:r>
          </w:p>
        </w:tc>
        <w:tc>
          <w:tcPr>
            <w:tcW w:w="685" w:type="dxa"/>
            <w:tcBorders>
              <w:top w:val="single" w:sz="4" w:space="0" w:color="000000" w:themeColor="text1"/>
              <w:bottom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b/>
                <w:sz w:val="24"/>
                <w:szCs w:val="24"/>
                <w:lang w:val="en-US"/>
              </w:rPr>
              <w:t>Sex</w:t>
            </w:r>
          </w:p>
        </w:tc>
        <w:tc>
          <w:tcPr>
            <w:tcW w:w="1705" w:type="dxa"/>
            <w:tcBorders>
              <w:top w:val="single" w:sz="4" w:space="0" w:color="000000" w:themeColor="text1"/>
              <w:bottom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cstheme="minorHAnsi"/>
                <w:b/>
                <w:sz w:val="24"/>
                <w:szCs w:val="24"/>
                <w:lang w:val="en-US"/>
              </w:rPr>
            </w:pPr>
            <w:r w:rsidRPr="00340C28">
              <w:rPr>
                <w:rFonts w:ascii="Book Antiqua" w:hAnsi="Book Antiqua"/>
                <w:b/>
                <w:sz w:val="24"/>
                <w:szCs w:val="24"/>
                <w:lang w:val="en-US"/>
              </w:rPr>
              <w:t xml:space="preserve">CNT </w:t>
            </w:r>
          </w:p>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cstheme="minorHAnsi"/>
                <w:b/>
                <w:sz w:val="24"/>
                <w:szCs w:val="24"/>
                <w:lang w:val="en-US"/>
              </w:rPr>
              <w:t xml:space="preserve">Mean ± </w:t>
            </w:r>
            <w:r w:rsidRPr="00340C28">
              <w:rPr>
                <w:rFonts w:ascii="Book Antiqua" w:hAnsi="Book Antiqua"/>
                <w:b/>
                <w:sz w:val="24"/>
                <w:szCs w:val="24"/>
                <w:lang w:val="en-US"/>
              </w:rPr>
              <w:t>SD</w:t>
            </w:r>
          </w:p>
        </w:tc>
        <w:tc>
          <w:tcPr>
            <w:tcW w:w="1704" w:type="dxa"/>
            <w:tcBorders>
              <w:top w:val="single" w:sz="4" w:space="0" w:color="000000" w:themeColor="text1"/>
              <w:bottom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b/>
                <w:sz w:val="24"/>
                <w:szCs w:val="24"/>
                <w:lang w:val="en-US"/>
              </w:rPr>
              <w:t>FD</w:t>
            </w:r>
          </w:p>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cstheme="minorHAnsi"/>
                <w:b/>
                <w:sz w:val="24"/>
                <w:szCs w:val="24"/>
                <w:lang w:val="en-US"/>
              </w:rPr>
              <w:t xml:space="preserve">Mean ± </w:t>
            </w:r>
            <w:r w:rsidRPr="00340C28">
              <w:rPr>
                <w:rFonts w:ascii="Book Antiqua" w:hAnsi="Book Antiqua"/>
                <w:b/>
                <w:sz w:val="24"/>
                <w:szCs w:val="24"/>
                <w:lang w:val="en-US"/>
              </w:rPr>
              <w:t>SD</w:t>
            </w:r>
          </w:p>
        </w:tc>
        <w:tc>
          <w:tcPr>
            <w:tcW w:w="2032" w:type="dxa"/>
            <w:tcBorders>
              <w:top w:val="single" w:sz="4" w:space="0" w:color="000000" w:themeColor="text1"/>
              <w:bottom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b/>
                <w:sz w:val="24"/>
                <w:szCs w:val="24"/>
                <w:lang w:val="en-US"/>
              </w:rPr>
              <w:t>IBS</w:t>
            </w:r>
          </w:p>
          <w:p w:rsidR="005444EC" w:rsidRPr="00340C28" w:rsidRDefault="005444EC" w:rsidP="00340C28">
            <w:pPr>
              <w:keepNext/>
              <w:keepLines/>
              <w:spacing w:line="360" w:lineRule="auto"/>
              <w:jc w:val="both"/>
              <w:outlineLvl w:val="2"/>
              <w:rPr>
                <w:rFonts w:ascii="Book Antiqua" w:hAnsi="Book Antiqua"/>
                <w:b/>
                <w:sz w:val="24"/>
                <w:szCs w:val="24"/>
                <w:lang w:val="en-US"/>
              </w:rPr>
            </w:pPr>
            <w:r w:rsidRPr="00340C28">
              <w:rPr>
                <w:rFonts w:ascii="Book Antiqua" w:hAnsi="Book Antiqua" w:cstheme="minorHAnsi"/>
                <w:b/>
                <w:sz w:val="24"/>
                <w:szCs w:val="24"/>
                <w:lang w:val="en-US"/>
              </w:rPr>
              <w:t xml:space="preserve">Mean ± </w:t>
            </w:r>
            <w:r w:rsidRPr="00340C28">
              <w:rPr>
                <w:rFonts w:ascii="Book Antiqua" w:hAnsi="Book Antiqua"/>
                <w:b/>
                <w:sz w:val="24"/>
                <w:szCs w:val="24"/>
                <w:lang w:val="en-US"/>
              </w:rPr>
              <w:t>SD</w:t>
            </w:r>
          </w:p>
        </w:tc>
      </w:tr>
      <w:tr w:rsidR="005444EC" w:rsidRPr="00340C28" w:rsidTr="00EE30AD">
        <w:trPr>
          <w:trHeight w:val="262"/>
          <w:jc w:val="center"/>
        </w:trPr>
        <w:tc>
          <w:tcPr>
            <w:tcW w:w="1438" w:type="dxa"/>
            <w:vMerge w:val="restart"/>
            <w:tcBorders>
              <w:top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sz w:val="24"/>
                <w:szCs w:val="24"/>
                <w:lang w:val="en-US"/>
              </w:rPr>
            </w:pPr>
            <w:r w:rsidRPr="00340C28">
              <w:rPr>
                <w:rFonts w:ascii="Book Antiqua" w:hAnsi="Book Antiqua"/>
                <w:sz w:val="24"/>
                <w:szCs w:val="24"/>
                <w:lang w:val="en-US"/>
              </w:rPr>
              <w:t>17-24</w:t>
            </w:r>
          </w:p>
        </w:tc>
        <w:tc>
          <w:tcPr>
            <w:tcW w:w="685" w:type="dxa"/>
            <w:tcBorders>
              <w:top w:val="single" w:sz="4" w:space="0" w:color="000000" w:themeColor="text1"/>
            </w:tcBorders>
          </w:tcPr>
          <w:p w:rsidR="005444EC" w:rsidRPr="00340C28" w:rsidRDefault="005444EC" w:rsidP="00340C28">
            <w:pPr>
              <w:keepNext/>
              <w:keepLines/>
              <w:spacing w:line="360" w:lineRule="auto"/>
              <w:jc w:val="both"/>
              <w:outlineLvl w:val="2"/>
              <w:rPr>
                <w:rFonts w:ascii="Book Antiqua" w:hAnsi="Book Antiqua"/>
                <w:sz w:val="24"/>
                <w:szCs w:val="24"/>
                <w:lang w:val="en-US"/>
              </w:rPr>
            </w:pPr>
            <w:r w:rsidRPr="00340C28">
              <w:rPr>
                <w:rFonts w:ascii="Book Antiqua" w:hAnsi="Book Antiqua"/>
                <w:sz w:val="24"/>
                <w:szCs w:val="24"/>
                <w:lang w:val="en-US"/>
              </w:rPr>
              <w:t>Tot</w:t>
            </w:r>
          </w:p>
        </w:tc>
        <w:tc>
          <w:tcPr>
            <w:tcW w:w="1705" w:type="dxa"/>
            <w:tcBorders>
              <w:top w:val="single" w:sz="4" w:space="0" w:color="000000" w:themeColor="text1"/>
            </w:tcBorders>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0.56 ± 0.21</w:t>
            </w:r>
          </w:p>
        </w:tc>
        <w:tc>
          <w:tcPr>
            <w:tcW w:w="1704"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0.44</w:t>
            </w:r>
            <w:r w:rsidR="00EE30AD" w:rsidRPr="00340C28">
              <w:rPr>
                <w:rFonts w:ascii="Book Antiqua" w:hAnsi="Book Antiqua" w:hint="eastAsia"/>
                <w:sz w:val="24"/>
                <w:szCs w:val="24"/>
                <w:vertAlign w:val="superscript"/>
                <w:lang w:eastAsia="zh-CN"/>
              </w:rPr>
              <w:t>b</w:t>
            </w:r>
            <w:r w:rsidRPr="00340C28">
              <w:rPr>
                <w:rFonts w:ascii="Book Antiqua" w:hAnsi="Book Antiqua"/>
                <w:sz w:val="24"/>
                <w:szCs w:val="24"/>
                <w:lang w:val="en-US"/>
              </w:rPr>
              <w:t xml:space="preserve"> ± 0.21</w:t>
            </w:r>
          </w:p>
        </w:tc>
        <w:tc>
          <w:tcPr>
            <w:tcW w:w="2032" w:type="dxa"/>
            <w:tcBorders>
              <w:top w:val="single" w:sz="4" w:space="0" w:color="000000" w:themeColor="text1"/>
            </w:tcBorders>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0.45</w:t>
            </w:r>
            <w:r w:rsidR="00EE30AD" w:rsidRPr="00340C28">
              <w:rPr>
                <w:rFonts w:ascii="Book Antiqua" w:hAnsi="Book Antiqua" w:hint="eastAsia"/>
                <w:sz w:val="24"/>
                <w:szCs w:val="24"/>
                <w:vertAlign w:val="superscript"/>
                <w:lang w:eastAsia="zh-CN"/>
              </w:rPr>
              <w:t>a</w:t>
            </w:r>
            <w:r w:rsidRPr="00340C28">
              <w:rPr>
                <w:rFonts w:ascii="Book Antiqua" w:hAnsi="Book Antiqua" w:cstheme="minorHAnsi"/>
                <w:sz w:val="24"/>
                <w:szCs w:val="24"/>
                <w:lang w:val="en-US"/>
              </w:rPr>
              <w:t xml:space="preserve"> ± 0.20</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lang w:val="en-US"/>
              </w:rPr>
            </w:pP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M</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0.55 ± 0.20</w:t>
            </w:r>
          </w:p>
        </w:tc>
        <w:tc>
          <w:tcPr>
            <w:tcW w:w="1704"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0.39</w:t>
            </w:r>
            <w:r w:rsidR="00EE30AD" w:rsidRPr="00340C28">
              <w:rPr>
                <w:rFonts w:ascii="Book Antiqua" w:hAnsi="Book Antiqua" w:hint="eastAsia"/>
                <w:sz w:val="24"/>
                <w:szCs w:val="24"/>
                <w:vertAlign w:val="superscript"/>
                <w:lang w:eastAsia="zh-CN"/>
              </w:rPr>
              <w:t>b</w:t>
            </w:r>
            <w:r w:rsidRPr="00340C28">
              <w:rPr>
                <w:rFonts w:ascii="Book Antiqua" w:hAnsi="Book Antiqua"/>
                <w:sz w:val="24"/>
                <w:szCs w:val="24"/>
                <w:lang w:val="en-US"/>
              </w:rPr>
              <w:t xml:space="preserve"> ± 0.19</w:t>
            </w:r>
          </w:p>
        </w:tc>
        <w:tc>
          <w:tcPr>
            <w:tcW w:w="2032"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0.46 ± 0.26</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lang w:val="en-US"/>
              </w:rPr>
            </w:pP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F</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0.57 ± 0.22</w:t>
            </w:r>
          </w:p>
        </w:tc>
        <w:tc>
          <w:tcPr>
            <w:tcW w:w="1704"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0.48</w:t>
            </w:r>
            <w:r w:rsidR="00EE30AD" w:rsidRPr="00340C28">
              <w:rPr>
                <w:rFonts w:ascii="Book Antiqua" w:hAnsi="Book Antiqua" w:hint="eastAsia"/>
                <w:sz w:val="24"/>
                <w:szCs w:val="24"/>
                <w:vertAlign w:val="superscript"/>
                <w:lang w:eastAsia="zh-CN"/>
              </w:rPr>
              <w:t>a</w:t>
            </w:r>
            <w:r w:rsidRPr="00340C28">
              <w:rPr>
                <w:rFonts w:ascii="Book Antiqua" w:hAnsi="Book Antiqua"/>
                <w:sz w:val="24"/>
                <w:szCs w:val="24"/>
                <w:lang w:val="en-US"/>
              </w:rPr>
              <w:t xml:space="preserve"> ± 0.22</w:t>
            </w:r>
          </w:p>
        </w:tc>
        <w:tc>
          <w:tcPr>
            <w:tcW w:w="2032"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0.44</w:t>
            </w:r>
            <w:r w:rsidR="00EE30AD" w:rsidRPr="00340C28">
              <w:rPr>
                <w:rFonts w:ascii="Book Antiqua" w:hAnsi="Book Antiqua" w:hint="eastAsia"/>
                <w:sz w:val="24"/>
                <w:szCs w:val="24"/>
                <w:vertAlign w:val="superscript"/>
                <w:lang w:eastAsia="zh-CN"/>
              </w:rPr>
              <w:t>a</w:t>
            </w:r>
            <w:r w:rsidRPr="00340C28">
              <w:rPr>
                <w:rFonts w:ascii="Book Antiqua" w:hAnsi="Book Antiqua" w:cstheme="minorHAnsi"/>
                <w:sz w:val="24"/>
                <w:szCs w:val="24"/>
                <w:lang w:val="en-US"/>
              </w:rPr>
              <w:t xml:space="preserve"> ± 0.17</w:t>
            </w:r>
          </w:p>
        </w:tc>
      </w:tr>
      <w:tr w:rsidR="005444EC" w:rsidRPr="00340C28" w:rsidTr="00EE30AD">
        <w:trPr>
          <w:trHeight w:val="262"/>
          <w:jc w:val="center"/>
        </w:trPr>
        <w:tc>
          <w:tcPr>
            <w:tcW w:w="1438" w:type="dxa"/>
            <w:vMerge w:val="restart"/>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25-34</w:t>
            </w: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Tot</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0.69 ± 0.20</w:t>
            </w:r>
          </w:p>
        </w:tc>
        <w:tc>
          <w:tcPr>
            <w:tcW w:w="1704" w:type="dxa"/>
          </w:tcPr>
          <w:p w:rsidR="005444EC" w:rsidRPr="00340C28" w:rsidRDefault="00280E27"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0.5</w:t>
            </w:r>
            <w:r w:rsidR="005444EC" w:rsidRPr="00340C28">
              <w:rPr>
                <w:rFonts w:ascii="Book Antiqua" w:hAnsi="Book Antiqua"/>
                <w:sz w:val="24"/>
                <w:szCs w:val="24"/>
                <w:lang w:val="en-US"/>
              </w:rPr>
              <w:t>8</w:t>
            </w:r>
            <w:r w:rsidR="00EE30AD" w:rsidRPr="00340C28">
              <w:rPr>
                <w:rFonts w:ascii="Book Antiqua" w:hAnsi="Book Antiqua" w:hint="eastAsia"/>
                <w:sz w:val="24"/>
                <w:szCs w:val="24"/>
                <w:vertAlign w:val="superscript"/>
                <w:lang w:eastAsia="zh-CN"/>
              </w:rPr>
              <w:t>a</w:t>
            </w:r>
            <w:r w:rsidR="005444EC" w:rsidRPr="00340C28">
              <w:rPr>
                <w:rFonts w:ascii="Book Antiqua" w:hAnsi="Book Antiqua"/>
                <w:sz w:val="24"/>
                <w:szCs w:val="24"/>
                <w:lang w:val="en-US"/>
              </w:rPr>
              <w:t xml:space="preserve"> ± 0.2</w:t>
            </w:r>
            <w:r w:rsidRPr="00340C28">
              <w:rPr>
                <w:rFonts w:ascii="Book Antiqua" w:hAnsi="Book Antiqua"/>
                <w:sz w:val="24"/>
                <w:szCs w:val="24"/>
                <w:lang w:val="en-US"/>
              </w:rPr>
              <w:t>2</w:t>
            </w:r>
          </w:p>
        </w:tc>
        <w:tc>
          <w:tcPr>
            <w:tcW w:w="2032" w:type="dxa"/>
          </w:tcPr>
          <w:p w:rsidR="005444EC" w:rsidRPr="00340C28" w:rsidRDefault="00280E27"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0.49</w:t>
            </w:r>
            <w:r w:rsidR="00EE30AD" w:rsidRPr="00340C28">
              <w:rPr>
                <w:rFonts w:ascii="Book Antiqua" w:hAnsi="Book Antiqua" w:hint="eastAsia"/>
                <w:sz w:val="24"/>
                <w:szCs w:val="24"/>
                <w:vertAlign w:val="superscript"/>
                <w:lang w:eastAsia="zh-CN"/>
              </w:rPr>
              <w:t>b</w:t>
            </w:r>
            <w:r w:rsidR="005444EC" w:rsidRPr="00340C28">
              <w:rPr>
                <w:rFonts w:ascii="Book Antiqua" w:hAnsi="Book Antiqua" w:cstheme="minorHAnsi"/>
                <w:sz w:val="24"/>
                <w:szCs w:val="24"/>
                <w:lang w:val="en-US"/>
              </w:rPr>
              <w:t xml:space="preserve"> ± 0.21</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lang w:val="en-US"/>
              </w:rPr>
            </w:pP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M</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0.70 ± 0.18</w:t>
            </w:r>
          </w:p>
        </w:tc>
        <w:tc>
          <w:tcPr>
            <w:tcW w:w="1704"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0.60 ± 0.24</w:t>
            </w:r>
          </w:p>
        </w:tc>
        <w:tc>
          <w:tcPr>
            <w:tcW w:w="2032"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0.46</w:t>
            </w:r>
            <w:r w:rsidR="00EE30AD" w:rsidRPr="00340C28">
              <w:rPr>
                <w:rFonts w:ascii="Book Antiqua" w:hAnsi="Book Antiqua" w:hint="eastAsia"/>
                <w:sz w:val="24"/>
                <w:szCs w:val="24"/>
                <w:vertAlign w:val="superscript"/>
                <w:lang w:eastAsia="zh-CN"/>
              </w:rPr>
              <w:t xml:space="preserve">a </w:t>
            </w:r>
            <w:r w:rsidRPr="00340C28">
              <w:rPr>
                <w:rFonts w:ascii="Book Antiqua" w:hAnsi="Book Antiqua" w:cstheme="minorHAnsi"/>
                <w:sz w:val="24"/>
                <w:szCs w:val="24"/>
                <w:lang w:val="en-US"/>
              </w:rPr>
              <w:t>± 0.20</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lang w:val="en-US"/>
              </w:rPr>
            </w:pP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F</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0.68 ± 0.21</w:t>
            </w:r>
          </w:p>
        </w:tc>
        <w:tc>
          <w:tcPr>
            <w:tcW w:w="1704"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0.56 ± 0.17</w:t>
            </w:r>
          </w:p>
        </w:tc>
        <w:tc>
          <w:tcPr>
            <w:tcW w:w="2032"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0.50</w:t>
            </w:r>
            <w:r w:rsidR="00EE30AD" w:rsidRPr="00340C28">
              <w:rPr>
                <w:rFonts w:ascii="Book Antiqua" w:hAnsi="Book Antiqua" w:hint="eastAsia"/>
                <w:sz w:val="24"/>
                <w:szCs w:val="24"/>
                <w:vertAlign w:val="superscript"/>
                <w:lang w:eastAsia="zh-CN"/>
              </w:rPr>
              <w:t>a</w:t>
            </w:r>
            <w:r w:rsidRPr="00340C28">
              <w:rPr>
                <w:rFonts w:ascii="Book Antiqua" w:hAnsi="Book Antiqua" w:cstheme="minorHAnsi"/>
                <w:sz w:val="24"/>
                <w:szCs w:val="24"/>
                <w:lang w:val="en-US"/>
              </w:rPr>
              <w:t xml:space="preserve"> ± 0.21</w:t>
            </w:r>
          </w:p>
        </w:tc>
      </w:tr>
      <w:tr w:rsidR="005444EC" w:rsidRPr="00340C28" w:rsidTr="00EE30AD">
        <w:trPr>
          <w:trHeight w:val="262"/>
          <w:jc w:val="center"/>
        </w:trPr>
        <w:tc>
          <w:tcPr>
            <w:tcW w:w="1438" w:type="dxa"/>
            <w:vMerge w:val="restart"/>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35-49</w:t>
            </w:r>
          </w:p>
        </w:tc>
        <w:tc>
          <w:tcPr>
            <w:tcW w:w="685"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Tot</w:t>
            </w:r>
          </w:p>
        </w:tc>
        <w:tc>
          <w:tcPr>
            <w:tcW w:w="1705" w:type="dxa"/>
          </w:tcPr>
          <w:p w:rsidR="005444EC" w:rsidRPr="00340C28" w:rsidRDefault="005444EC" w:rsidP="00340C28">
            <w:pPr>
              <w:spacing w:line="360" w:lineRule="auto"/>
              <w:jc w:val="both"/>
              <w:rPr>
                <w:rFonts w:ascii="Book Antiqua" w:hAnsi="Book Antiqua" w:cstheme="minorHAnsi"/>
                <w:sz w:val="24"/>
                <w:szCs w:val="24"/>
                <w:lang w:val="en-US"/>
              </w:rPr>
            </w:pPr>
            <w:r w:rsidRPr="00340C28">
              <w:rPr>
                <w:rFonts w:ascii="Book Antiqua" w:hAnsi="Book Antiqua" w:cstheme="minorHAnsi"/>
                <w:sz w:val="24"/>
                <w:szCs w:val="24"/>
                <w:lang w:val="en-US"/>
              </w:rPr>
              <w:t>0.69 ± 0.19</w:t>
            </w:r>
          </w:p>
        </w:tc>
        <w:tc>
          <w:tcPr>
            <w:tcW w:w="1704" w:type="dxa"/>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0.64 ± 0.20</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0.56 ± 0.2</w:t>
            </w:r>
            <w:r w:rsidR="00280E27" w:rsidRPr="00340C28">
              <w:rPr>
                <w:rFonts w:ascii="Book Antiqua" w:hAnsi="Book Antiqua" w:cstheme="minorHAnsi"/>
                <w:sz w:val="24"/>
                <w:szCs w:val="24"/>
              </w:rPr>
              <w:t>4</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M</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0.70 ± 0.20</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0.74 ± 0.15</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0.65 ± 0.21</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F</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0.69 ± 0.19</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0.61 ± 0.21</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0.55</w:t>
            </w:r>
            <w:r w:rsidR="00EE30AD" w:rsidRPr="00340C28">
              <w:rPr>
                <w:rFonts w:ascii="Book Antiqua" w:hAnsi="Book Antiqua" w:hint="eastAsia"/>
                <w:sz w:val="24"/>
                <w:szCs w:val="24"/>
                <w:vertAlign w:val="superscript"/>
                <w:lang w:eastAsia="zh-CN"/>
              </w:rPr>
              <w:t>a</w:t>
            </w:r>
            <w:r w:rsidRPr="00340C28">
              <w:rPr>
                <w:rFonts w:ascii="Book Antiqua" w:hAnsi="Book Antiqua" w:cstheme="minorHAnsi"/>
                <w:sz w:val="24"/>
                <w:szCs w:val="24"/>
              </w:rPr>
              <w:t xml:space="preserve"> ± 0.24</w:t>
            </w:r>
          </w:p>
        </w:tc>
      </w:tr>
      <w:tr w:rsidR="005444EC" w:rsidRPr="00340C28" w:rsidTr="00EE30AD">
        <w:trPr>
          <w:trHeight w:val="262"/>
          <w:jc w:val="center"/>
        </w:trPr>
        <w:tc>
          <w:tcPr>
            <w:tcW w:w="1438" w:type="dxa"/>
            <w:vMerge w:val="restart"/>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50-64</w:t>
            </w: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Tot</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0.62 ± 0.20</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0.69 ± 0.24</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0.66 ± 0.18</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M</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0.60 ± 0.19</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0.65 ± 0.21</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0.75 ± 0.26</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F</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0.63 ± 0.20</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0.70 ± 0.25</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0.64 ± 0.19</w:t>
            </w:r>
          </w:p>
        </w:tc>
      </w:tr>
      <w:tr w:rsidR="005444EC" w:rsidRPr="00340C28" w:rsidTr="00EE30AD">
        <w:trPr>
          <w:trHeight w:val="273"/>
          <w:jc w:val="center"/>
        </w:trPr>
        <w:tc>
          <w:tcPr>
            <w:tcW w:w="1438" w:type="dxa"/>
            <w:vMerge w:val="restart"/>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&gt;64</w:t>
            </w: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Tot</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0.71 ± 0.18</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0.67 ± 0.28</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0.64 ± 0.24</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M</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0.74 ± 0.12</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0.70 ± 0.32</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0.69 ± 0.26</w:t>
            </w:r>
          </w:p>
        </w:tc>
      </w:tr>
      <w:tr w:rsidR="005444EC" w:rsidRPr="00340C28" w:rsidTr="00EE30AD">
        <w:trPr>
          <w:trHeight w:val="143"/>
          <w:jc w:val="center"/>
        </w:trPr>
        <w:tc>
          <w:tcPr>
            <w:tcW w:w="1438" w:type="dxa"/>
            <w:vMerge/>
          </w:tcPr>
          <w:p w:rsidR="005444EC" w:rsidRPr="00340C28" w:rsidRDefault="005444EC" w:rsidP="00340C28">
            <w:pPr>
              <w:spacing w:line="360" w:lineRule="auto"/>
              <w:jc w:val="both"/>
              <w:rPr>
                <w:rFonts w:ascii="Book Antiqua" w:hAnsi="Book Antiqua"/>
                <w:sz w:val="24"/>
                <w:szCs w:val="24"/>
              </w:rPr>
            </w:pPr>
          </w:p>
        </w:tc>
        <w:tc>
          <w:tcPr>
            <w:tcW w:w="685"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F</w:t>
            </w:r>
          </w:p>
        </w:tc>
        <w:tc>
          <w:tcPr>
            <w:tcW w:w="1705"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0.69 ± 0.21</w:t>
            </w:r>
          </w:p>
        </w:tc>
        <w:tc>
          <w:tcPr>
            <w:tcW w:w="1704"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0.64 ± 0.25</w:t>
            </w:r>
          </w:p>
        </w:tc>
        <w:tc>
          <w:tcPr>
            <w:tcW w:w="2032" w:type="dxa"/>
          </w:tcPr>
          <w:p w:rsidR="005444EC" w:rsidRPr="00340C28" w:rsidRDefault="005444EC" w:rsidP="00340C28">
            <w:pPr>
              <w:spacing w:line="360" w:lineRule="auto"/>
              <w:jc w:val="both"/>
              <w:rPr>
                <w:rFonts w:ascii="Book Antiqua" w:hAnsi="Book Antiqua" w:cstheme="minorHAnsi"/>
                <w:sz w:val="24"/>
                <w:szCs w:val="24"/>
              </w:rPr>
            </w:pPr>
            <w:r w:rsidRPr="00340C28">
              <w:rPr>
                <w:rFonts w:ascii="Book Antiqua" w:hAnsi="Book Antiqua" w:cstheme="minorHAnsi"/>
                <w:sz w:val="24"/>
                <w:szCs w:val="24"/>
              </w:rPr>
              <w:t>0.62 ± 0.23</w:t>
            </w:r>
          </w:p>
        </w:tc>
      </w:tr>
    </w:tbl>
    <w:p w:rsidR="005444EC" w:rsidRPr="00340C28" w:rsidRDefault="00EE30AD" w:rsidP="00340C28">
      <w:pPr>
        <w:spacing w:after="0" w:line="360" w:lineRule="auto"/>
        <w:jc w:val="both"/>
        <w:rPr>
          <w:rFonts w:ascii="Book Antiqua" w:hAnsi="Book Antiqua" w:cstheme="minorHAnsi"/>
          <w:sz w:val="24"/>
          <w:szCs w:val="24"/>
          <w:lang w:eastAsia="zh-CN"/>
        </w:rPr>
      </w:pPr>
      <w:r w:rsidRPr="00340C28">
        <w:rPr>
          <w:rFonts w:ascii="Book Antiqua" w:hAnsi="Book Antiqua" w:hint="eastAsia"/>
          <w:sz w:val="24"/>
          <w:szCs w:val="24"/>
          <w:vertAlign w:val="superscript"/>
          <w:lang w:eastAsia="zh-CN"/>
        </w:rPr>
        <w:t>a</w:t>
      </w:r>
      <w:r w:rsidRPr="00340C28">
        <w:rPr>
          <w:rFonts w:ascii="Book Antiqua" w:hAnsi="Book Antiqua" w:hint="eastAsia"/>
          <w:i/>
          <w:sz w:val="24"/>
          <w:szCs w:val="24"/>
          <w:lang w:eastAsia="zh-CN"/>
        </w:rPr>
        <w:t>P</w:t>
      </w:r>
      <w:r w:rsidRPr="00340C28">
        <w:rPr>
          <w:rFonts w:ascii="Book Antiqua" w:hAnsi="Book Antiqua" w:hint="eastAsia"/>
          <w:sz w:val="24"/>
          <w:szCs w:val="24"/>
          <w:lang w:eastAsia="zh-CN"/>
        </w:rPr>
        <w:t xml:space="preserve"> </w:t>
      </w:r>
      <w:r w:rsidRPr="00340C28">
        <w:rPr>
          <w:rFonts w:ascii="Book Antiqua" w:hAnsi="Book Antiqua"/>
          <w:sz w:val="24"/>
          <w:szCs w:val="24"/>
        </w:rPr>
        <w:t xml:space="preserve">&lt; 0.05 </w:t>
      </w:r>
      <w:r w:rsidRPr="00340C28">
        <w:rPr>
          <w:rFonts w:ascii="Book Antiqua" w:hAnsi="Book Antiqua"/>
          <w:i/>
          <w:sz w:val="24"/>
          <w:szCs w:val="24"/>
        </w:rPr>
        <w:t>vs</w:t>
      </w:r>
      <w:r w:rsidRPr="00340C28">
        <w:rPr>
          <w:rFonts w:ascii="Book Antiqua" w:hAnsi="Book Antiqua"/>
          <w:sz w:val="24"/>
          <w:szCs w:val="24"/>
        </w:rPr>
        <w:t xml:space="preserve"> CNT</w:t>
      </w:r>
      <w:r w:rsidRPr="00340C28">
        <w:rPr>
          <w:rFonts w:ascii="Book Antiqua" w:hAnsi="Book Antiqua" w:hint="eastAsia"/>
          <w:sz w:val="24"/>
          <w:szCs w:val="24"/>
          <w:lang w:eastAsia="zh-CN"/>
        </w:rPr>
        <w:t>;</w:t>
      </w:r>
      <w:r w:rsidR="008635DB">
        <w:rPr>
          <w:rFonts w:ascii="Book Antiqua" w:hAnsi="Book Antiqua" w:hint="eastAsia"/>
          <w:sz w:val="24"/>
          <w:szCs w:val="24"/>
          <w:lang w:eastAsia="zh-CN"/>
        </w:rPr>
        <w:t xml:space="preserve"> </w:t>
      </w:r>
      <w:r w:rsidRPr="00340C28">
        <w:rPr>
          <w:rFonts w:ascii="Book Antiqua" w:hAnsi="Book Antiqua" w:hint="eastAsia"/>
          <w:sz w:val="24"/>
          <w:szCs w:val="24"/>
          <w:vertAlign w:val="superscript"/>
          <w:lang w:eastAsia="zh-CN"/>
        </w:rPr>
        <w:t>b</w:t>
      </w:r>
      <w:r w:rsidRPr="00340C28">
        <w:rPr>
          <w:rFonts w:ascii="Book Antiqua" w:hAnsi="Book Antiqua" w:hint="eastAsia"/>
          <w:i/>
          <w:sz w:val="24"/>
          <w:szCs w:val="24"/>
          <w:lang w:eastAsia="zh-CN"/>
        </w:rPr>
        <w:t>P</w:t>
      </w:r>
      <w:r w:rsidRPr="00340C28">
        <w:rPr>
          <w:rFonts w:ascii="Book Antiqua" w:hAnsi="Book Antiqua" w:hint="eastAsia"/>
          <w:sz w:val="24"/>
          <w:szCs w:val="24"/>
          <w:lang w:eastAsia="zh-CN"/>
        </w:rPr>
        <w:t xml:space="preserve"> </w:t>
      </w:r>
      <w:r w:rsidRPr="00340C28">
        <w:rPr>
          <w:rFonts w:ascii="Book Antiqua" w:hAnsi="Book Antiqua"/>
          <w:sz w:val="24"/>
          <w:szCs w:val="24"/>
        </w:rPr>
        <w:t xml:space="preserve">&lt; 0.001 </w:t>
      </w:r>
      <w:r w:rsidRPr="00340C28">
        <w:rPr>
          <w:rFonts w:ascii="Book Antiqua" w:hAnsi="Book Antiqua"/>
          <w:i/>
          <w:sz w:val="24"/>
          <w:szCs w:val="24"/>
        </w:rPr>
        <w:t>vs</w:t>
      </w:r>
      <w:r w:rsidRPr="00340C28">
        <w:rPr>
          <w:rFonts w:ascii="Book Antiqua" w:hAnsi="Book Antiqua"/>
          <w:sz w:val="24"/>
          <w:szCs w:val="24"/>
        </w:rPr>
        <w:t xml:space="preserve"> CNT</w:t>
      </w:r>
      <w:r w:rsidRPr="00340C28">
        <w:rPr>
          <w:rFonts w:ascii="Book Antiqua" w:hAnsi="Book Antiqua" w:hint="eastAsia"/>
          <w:sz w:val="24"/>
          <w:szCs w:val="24"/>
          <w:lang w:eastAsia="zh-CN"/>
        </w:rPr>
        <w:t>.</w:t>
      </w:r>
      <w:r w:rsidR="008635DB">
        <w:rPr>
          <w:rFonts w:ascii="Book Antiqua" w:hAnsi="Book Antiqua" w:hint="eastAsia"/>
          <w:sz w:val="24"/>
          <w:szCs w:val="24"/>
          <w:lang w:eastAsia="zh-CN"/>
        </w:rPr>
        <w:t xml:space="preserve"> </w:t>
      </w:r>
      <w:r w:rsidR="008635DB" w:rsidRPr="00340C28">
        <w:rPr>
          <w:rFonts w:ascii="Book Antiqua" w:hAnsi="Book Antiqua" w:cstheme="minorHAnsi"/>
          <w:sz w:val="24"/>
          <w:szCs w:val="24"/>
          <w:lang w:val="en-US"/>
        </w:rPr>
        <w:t>FD</w:t>
      </w:r>
      <w:r w:rsidR="008635DB">
        <w:rPr>
          <w:rFonts w:ascii="Book Antiqua" w:hAnsi="Book Antiqua" w:cstheme="minorHAnsi" w:hint="eastAsia"/>
          <w:sz w:val="24"/>
          <w:szCs w:val="24"/>
          <w:lang w:val="en-US" w:eastAsia="zh-CN"/>
        </w:rPr>
        <w:t xml:space="preserve">: </w:t>
      </w:r>
      <w:r w:rsidR="008635DB" w:rsidRPr="00340C28">
        <w:rPr>
          <w:rFonts w:ascii="Book Antiqua" w:hAnsi="Book Antiqua" w:cstheme="minorHAnsi"/>
          <w:sz w:val="24"/>
          <w:szCs w:val="24"/>
          <w:lang w:val="en-US"/>
        </w:rPr>
        <w:t>Functional dyspepsia</w:t>
      </w:r>
      <w:r w:rsidR="008635DB">
        <w:rPr>
          <w:rFonts w:ascii="Book Antiqua" w:hAnsi="Book Antiqua" w:cstheme="minorHAnsi" w:hint="eastAsia"/>
          <w:sz w:val="24"/>
          <w:szCs w:val="24"/>
          <w:lang w:val="en-US" w:eastAsia="zh-CN"/>
        </w:rPr>
        <w:t xml:space="preserve">; </w:t>
      </w:r>
      <w:r w:rsidR="008635DB" w:rsidRPr="00340C28">
        <w:rPr>
          <w:rFonts w:ascii="Book Antiqua" w:hAnsi="Book Antiqua" w:cstheme="minorHAnsi"/>
          <w:sz w:val="24"/>
          <w:szCs w:val="24"/>
          <w:lang w:val="en-US"/>
        </w:rPr>
        <w:t>IBS</w:t>
      </w:r>
      <w:r w:rsidR="008635DB">
        <w:rPr>
          <w:rFonts w:ascii="Book Antiqua" w:hAnsi="Book Antiqua" w:cstheme="minorHAnsi" w:hint="eastAsia"/>
          <w:sz w:val="24"/>
          <w:szCs w:val="24"/>
          <w:lang w:val="en-US" w:eastAsia="zh-CN"/>
        </w:rPr>
        <w:t xml:space="preserve">: </w:t>
      </w:r>
      <w:r w:rsidR="008635DB" w:rsidRPr="00340C28">
        <w:rPr>
          <w:rFonts w:ascii="Book Antiqua" w:hAnsi="Book Antiqua" w:cstheme="minorHAnsi"/>
          <w:sz w:val="24"/>
          <w:szCs w:val="24"/>
          <w:lang w:val="en-US"/>
        </w:rPr>
        <w:t>Irritable bowel syndrome</w:t>
      </w:r>
      <w:r w:rsidR="008635DB">
        <w:rPr>
          <w:rFonts w:ascii="Book Antiqua" w:hAnsi="Book Antiqua" w:cstheme="minorHAnsi" w:hint="eastAsia"/>
          <w:sz w:val="24"/>
          <w:szCs w:val="24"/>
          <w:lang w:val="en-US" w:eastAsia="zh-CN"/>
        </w:rPr>
        <w:t>.</w:t>
      </w:r>
    </w:p>
    <w:p w:rsidR="001551AE" w:rsidRPr="00340C28" w:rsidRDefault="001551AE" w:rsidP="00340C28">
      <w:pPr>
        <w:spacing w:after="0"/>
        <w:jc w:val="both"/>
        <w:rPr>
          <w:rFonts w:ascii="Book Antiqua" w:hAnsi="Book Antiqua"/>
          <w:sz w:val="24"/>
          <w:szCs w:val="24"/>
        </w:rPr>
      </w:pPr>
      <w:r w:rsidRPr="00340C28">
        <w:rPr>
          <w:rFonts w:ascii="Book Antiqua" w:hAnsi="Book Antiqua"/>
          <w:sz w:val="24"/>
          <w:szCs w:val="24"/>
        </w:rPr>
        <w:br w:type="page"/>
      </w:r>
    </w:p>
    <w:p w:rsidR="005444EC" w:rsidRPr="00340C28" w:rsidRDefault="00EE30AD" w:rsidP="00340C28">
      <w:pPr>
        <w:spacing w:after="0"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lastRenderedPageBreak/>
        <w:t>Table 5</w:t>
      </w:r>
      <w:r w:rsidR="00C541C6" w:rsidRPr="00340C28">
        <w:rPr>
          <w:rFonts w:ascii="Book Antiqua" w:hAnsi="Book Antiqua" w:cstheme="minorHAnsi"/>
          <w:b/>
          <w:sz w:val="24"/>
          <w:szCs w:val="24"/>
          <w:lang w:val="en-US"/>
        </w:rPr>
        <w:t xml:space="preserve"> Multivariate</w:t>
      </w:r>
      <w:r w:rsidR="005444EC" w:rsidRPr="00340C28">
        <w:rPr>
          <w:rFonts w:ascii="Book Antiqua" w:hAnsi="Book Antiqua" w:cstheme="minorHAnsi"/>
          <w:b/>
          <w:sz w:val="24"/>
          <w:szCs w:val="24"/>
          <w:lang w:val="en-US"/>
        </w:rPr>
        <w:t xml:space="preserve"> analyses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192"/>
        <w:gridCol w:w="1391"/>
        <w:gridCol w:w="1257"/>
        <w:gridCol w:w="1192"/>
        <w:gridCol w:w="1273"/>
        <w:gridCol w:w="1241"/>
      </w:tblGrid>
      <w:tr w:rsidR="005444EC" w:rsidRPr="00340C28" w:rsidTr="00EE30AD">
        <w:tc>
          <w:tcPr>
            <w:tcW w:w="1396" w:type="dxa"/>
            <w:tcBorders>
              <w:top w:val="single" w:sz="4" w:space="0" w:color="000000" w:themeColor="text1"/>
              <w:bottom w:val="nil"/>
            </w:tcBorders>
          </w:tcPr>
          <w:p w:rsidR="005444EC" w:rsidRPr="00340C28" w:rsidRDefault="005444EC" w:rsidP="00340C28">
            <w:pPr>
              <w:spacing w:line="360" w:lineRule="auto"/>
              <w:jc w:val="both"/>
              <w:rPr>
                <w:rFonts w:ascii="Book Antiqua" w:hAnsi="Book Antiqua"/>
                <w:b/>
                <w:sz w:val="24"/>
                <w:szCs w:val="24"/>
                <w:lang w:val="en-US"/>
              </w:rPr>
            </w:pPr>
          </w:p>
        </w:tc>
        <w:tc>
          <w:tcPr>
            <w:tcW w:w="4191" w:type="dxa"/>
            <w:gridSpan w:val="3"/>
            <w:tcBorders>
              <w:top w:val="single" w:sz="4" w:space="0" w:color="000000" w:themeColor="text1"/>
              <w:bottom w:val="nil"/>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Low adherence</w:t>
            </w:r>
          </w:p>
        </w:tc>
        <w:tc>
          <w:tcPr>
            <w:tcW w:w="4191" w:type="dxa"/>
            <w:gridSpan w:val="3"/>
            <w:tcBorders>
              <w:top w:val="single" w:sz="4" w:space="0" w:color="000000" w:themeColor="text1"/>
              <w:bottom w:val="nil"/>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Intermediate Adherence</w:t>
            </w:r>
          </w:p>
        </w:tc>
      </w:tr>
      <w:tr w:rsidR="005444EC" w:rsidRPr="00340C28" w:rsidTr="00EE30AD">
        <w:tc>
          <w:tcPr>
            <w:tcW w:w="1396" w:type="dxa"/>
            <w:tcBorders>
              <w:top w:val="nil"/>
              <w:bottom w:val="single" w:sz="4" w:space="0" w:color="000000" w:themeColor="text1"/>
            </w:tcBorders>
          </w:tcPr>
          <w:p w:rsidR="005444EC" w:rsidRPr="00340C28" w:rsidRDefault="005444EC" w:rsidP="00340C28">
            <w:pPr>
              <w:spacing w:line="360" w:lineRule="auto"/>
              <w:jc w:val="both"/>
              <w:rPr>
                <w:rFonts w:ascii="Book Antiqua" w:hAnsi="Book Antiqua"/>
                <w:b/>
                <w:sz w:val="24"/>
                <w:szCs w:val="24"/>
                <w:lang w:val="en-US"/>
              </w:rPr>
            </w:pPr>
          </w:p>
        </w:tc>
        <w:tc>
          <w:tcPr>
            <w:tcW w:w="1397" w:type="dxa"/>
            <w:tcBorders>
              <w:top w:val="nil"/>
              <w:bottom w:val="single" w:sz="4" w:space="0" w:color="000000" w:themeColor="text1"/>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OR</w:t>
            </w:r>
          </w:p>
        </w:tc>
        <w:tc>
          <w:tcPr>
            <w:tcW w:w="1397" w:type="dxa"/>
            <w:tcBorders>
              <w:top w:val="nil"/>
              <w:bottom w:val="single" w:sz="4" w:space="0" w:color="000000" w:themeColor="text1"/>
            </w:tcBorders>
          </w:tcPr>
          <w:p w:rsidR="005444EC" w:rsidRPr="00340C28" w:rsidRDefault="00EE30AD"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95%</w:t>
            </w:r>
            <w:r w:rsidR="005444EC" w:rsidRPr="00340C28">
              <w:rPr>
                <w:rFonts w:ascii="Book Antiqua" w:hAnsi="Book Antiqua"/>
                <w:b/>
                <w:sz w:val="24"/>
                <w:szCs w:val="24"/>
                <w:lang w:val="en-US"/>
              </w:rPr>
              <w:t>CI</w:t>
            </w:r>
          </w:p>
        </w:tc>
        <w:tc>
          <w:tcPr>
            <w:tcW w:w="1397" w:type="dxa"/>
            <w:tcBorders>
              <w:top w:val="nil"/>
              <w:bottom w:val="single" w:sz="4" w:space="0" w:color="000000" w:themeColor="text1"/>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i/>
                <w:sz w:val="24"/>
                <w:szCs w:val="24"/>
                <w:lang w:val="en-US"/>
              </w:rPr>
              <w:t xml:space="preserve">P </w:t>
            </w:r>
            <w:r w:rsidRPr="00340C28">
              <w:rPr>
                <w:rFonts w:ascii="Book Antiqua" w:hAnsi="Book Antiqua"/>
                <w:b/>
                <w:sz w:val="24"/>
                <w:szCs w:val="24"/>
                <w:lang w:val="en-US"/>
              </w:rPr>
              <w:t>value</w:t>
            </w:r>
          </w:p>
        </w:tc>
        <w:tc>
          <w:tcPr>
            <w:tcW w:w="1397" w:type="dxa"/>
            <w:tcBorders>
              <w:top w:val="nil"/>
              <w:bottom w:val="single" w:sz="4" w:space="0" w:color="000000" w:themeColor="text1"/>
            </w:tcBorders>
          </w:tcPr>
          <w:p w:rsidR="005444EC" w:rsidRPr="00340C28" w:rsidRDefault="005444EC"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OR</w:t>
            </w:r>
          </w:p>
        </w:tc>
        <w:tc>
          <w:tcPr>
            <w:tcW w:w="1397" w:type="dxa"/>
            <w:tcBorders>
              <w:top w:val="nil"/>
              <w:bottom w:val="single" w:sz="4" w:space="0" w:color="000000" w:themeColor="text1"/>
            </w:tcBorders>
          </w:tcPr>
          <w:p w:rsidR="005444EC" w:rsidRPr="00340C28" w:rsidRDefault="00EE30AD" w:rsidP="00340C28">
            <w:pPr>
              <w:spacing w:line="360" w:lineRule="auto"/>
              <w:jc w:val="both"/>
              <w:rPr>
                <w:rFonts w:ascii="Book Antiqua" w:hAnsi="Book Antiqua"/>
                <w:b/>
                <w:sz w:val="24"/>
                <w:szCs w:val="24"/>
                <w:lang w:val="en-US"/>
              </w:rPr>
            </w:pPr>
            <w:r w:rsidRPr="00340C28">
              <w:rPr>
                <w:rFonts w:ascii="Book Antiqua" w:hAnsi="Book Antiqua"/>
                <w:b/>
                <w:sz w:val="24"/>
                <w:szCs w:val="24"/>
                <w:lang w:val="en-US"/>
              </w:rPr>
              <w:t>95%</w:t>
            </w:r>
            <w:r w:rsidR="005444EC" w:rsidRPr="00340C28">
              <w:rPr>
                <w:rFonts w:ascii="Book Antiqua" w:hAnsi="Book Antiqua"/>
                <w:b/>
                <w:sz w:val="24"/>
                <w:szCs w:val="24"/>
                <w:lang w:val="en-US"/>
              </w:rPr>
              <w:t>CI</w:t>
            </w:r>
          </w:p>
        </w:tc>
        <w:tc>
          <w:tcPr>
            <w:tcW w:w="1397" w:type="dxa"/>
            <w:tcBorders>
              <w:top w:val="nil"/>
              <w:bottom w:val="single" w:sz="4" w:space="0" w:color="000000" w:themeColor="text1"/>
            </w:tcBorders>
          </w:tcPr>
          <w:p w:rsidR="005444EC" w:rsidRPr="00340C28" w:rsidRDefault="00EE30AD" w:rsidP="00340C28">
            <w:pPr>
              <w:spacing w:line="360" w:lineRule="auto"/>
              <w:jc w:val="both"/>
              <w:rPr>
                <w:rFonts w:ascii="Book Antiqua" w:hAnsi="Book Antiqua"/>
                <w:b/>
                <w:sz w:val="24"/>
                <w:szCs w:val="24"/>
                <w:lang w:val="en-US"/>
              </w:rPr>
            </w:pPr>
            <w:r w:rsidRPr="00340C28">
              <w:rPr>
                <w:rFonts w:ascii="Book Antiqua" w:hAnsi="Book Antiqua"/>
                <w:b/>
                <w:i/>
                <w:sz w:val="24"/>
                <w:szCs w:val="24"/>
                <w:lang w:val="en-US"/>
              </w:rPr>
              <w:t>P</w:t>
            </w:r>
            <w:r w:rsidR="005444EC" w:rsidRPr="00340C28">
              <w:rPr>
                <w:rFonts w:ascii="Book Antiqua" w:hAnsi="Book Antiqua"/>
                <w:b/>
                <w:sz w:val="24"/>
                <w:szCs w:val="24"/>
                <w:lang w:val="en-US"/>
              </w:rPr>
              <w:t xml:space="preserve"> value</w:t>
            </w:r>
          </w:p>
        </w:tc>
      </w:tr>
      <w:tr w:rsidR="005444EC" w:rsidRPr="00340C28" w:rsidTr="00EE30AD">
        <w:tc>
          <w:tcPr>
            <w:tcW w:w="1396"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FD</w:t>
            </w:r>
          </w:p>
        </w:tc>
        <w:tc>
          <w:tcPr>
            <w:tcW w:w="1397"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eastAsia="Times New Roman" w:hAnsi="Book Antiqua" w:cs="Arial"/>
                <w:sz w:val="24"/>
                <w:szCs w:val="24"/>
                <w:lang w:val="en-US"/>
              </w:rPr>
              <w:t>2.42</w:t>
            </w:r>
          </w:p>
        </w:tc>
        <w:tc>
          <w:tcPr>
            <w:tcW w:w="1397" w:type="dxa"/>
            <w:tcBorders>
              <w:top w:val="single" w:sz="4" w:space="0" w:color="000000" w:themeColor="text1"/>
            </w:tcBorders>
          </w:tcPr>
          <w:tbl>
            <w:tblPr>
              <w:tblW w:w="1160" w:type="dxa"/>
              <w:tblCellMar>
                <w:left w:w="0" w:type="dxa"/>
                <w:right w:w="0" w:type="dxa"/>
              </w:tblCellMar>
              <w:tblLook w:val="04A0" w:firstRow="1" w:lastRow="0" w:firstColumn="1" w:lastColumn="0" w:noHBand="0" w:noVBand="1"/>
            </w:tblPr>
            <w:tblGrid>
              <w:gridCol w:w="1160"/>
            </w:tblGrid>
            <w:tr w:rsidR="005444EC" w:rsidRPr="00340C28" w:rsidTr="00704C45">
              <w:tc>
                <w:tcPr>
                  <w:tcW w:w="1160" w:type="dxa"/>
                  <w:tcBorders>
                    <w:top w:val="nil"/>
                    <w:left w:val="nil"/>
                    <w:bottom w:val="nil"/>
                    <w:right w:val="nil"/>
                  </w:tcBorders>
                  <w:shd w:val="clear" w:color="auto" w:fill="auto"/>
                  <w:noWrap/>
                  <w:tcMar>
                    <w:top w:w="13" w:type="dxa"/>
                    <w:left w:w="13" w:type="dxa"/>
                    <w:bottom w:w="0" w:type="dxa"/>
                    <w:right w:w="13" w:type="dxa"/>
                  </w:tcMar>
                  <w:vAlign w:val="bottom"/>
                  <w:hideMark/>
                </w:tcPr>
                <w:p w:rsidR="005444EC" w:rsidRPr="00340C28" w:rsidRDefault="005444EC" w:rsidP="00340C28">
                  <w:pPr>
                    <w:spacing w:after="0" w:line="360" w:lineRule="auto"/>
                    <w:jc w:val="both"/>
                    <w:rPr>
                      <w:rFonts w:ascii="Book Antiqua" w:eastAsia="Times New Roman" w:hAnsi="Book Antiqua" w:cs="Arial"/>
                      <w:sz w:val="24"/>
                      <w:szCs w:val="24"/>
                      <w:lang w:val="en-US"/>
                    </w:rPr>
                  </w:pPr>
                  <w:r w:rsidRPr="00340C28">
                    <w:rPr>
                      <w:rFonts w:ascii="Book Antiqua" w:eastAsia="Times New Roman" w:hAnsi="Book Antiqua" w:cs="Arial"/>
                      <w:sz w:val="24"/>
                      <w:szCs w:val="24"/>
                      <w:lang w:val="en-US"/>
                    </w:rPr>
                    <w:t>1.47-3.99</w:t>
                  </w:r>
                </w:p>
              </w:tc>
            </w:tr>
          </w:tbl>
          <w:p w:rsidR="005444EC" w:rsidRPr="00340C28" w:rsidRDefault="005444EC" w:rsidP="00340C28">
            <w:pPr>
              <w:spacing w:line="360" w:lineRule="auto"/>
              <w:jc w:val="both"/>
              <w:rPr>
                <w:rFonts w:ascii="Book Antiqua" w:hAnsi="Book Antiqua"/>
                <w:sz w:val="24"/>
                <w:szCs w:val="24"/>
                <w:lang w:val="en-US"/>
              </w:rPr>
            </w:pPr>
          </w:p>
        </w:tc>
        <w:tc>
          <w:tcPr>
            <w:tcW w:w="1397"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&lt;</w:t>
            </w:r>
            <w:r w:rsidR="00EE30AD" w:rsidRPr="00340C28">
              <w:rPr>
                <w:rFonts w:ascii="Book Antiqua" w:hAnsi="Book Antiqua" w:hint="eastAsia"/>
                <w:sz w:val="24"/>
                <w:szCs w:val="24"/>
                <w:lang w:val="en-US" w:eastAsia="zh-CN"/>
              </w:rPr>
              <w:t xml:space="preserve"> </w:t>
            </w:r>
            <w:r w:rsidRPr="00340C28">
              <w:rPr>
                <w:rFonts w:ascii="Book Antiqua" w:hAnsi="Book Antiqua"/>
                <w:sz w:val="24"/>
                <w:szCs w:val="24"/>
                <w:lang w:val="en-US"/>
              </w:rPr>
              <w:t>0.0001</w:t>
            </w:r>
          </w:p>
        </w:tc>
        <w:tc>
          <w:tcPr>
            <w:tcW w:w="1397"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1.34</w:t>
            </w:r>
          </w:p>
        </w:tc>
        <w:tc>
          <w:tcPr>
            <w:tcW w:w="1397" w:type="dxa"/>
            <w:tcBorders>
              <w:top w:val="single" w:sz="4" w:space="0" w:color="000000" w:themeColor="text1"/>
            </w:tcBorders>
          </w:tcPr>
          <w:p w:rsidR="005444EC" w:rsidRPr="00340C28" w:rsidRDefault="005444EC"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0.88-2.03</w:t>
            </w:r>
          </w:p>
        </w:tc>
        <w:tc>
          <w:tcPr>
            <w:tcW w:w="1397" w:type="dxa"/>
            <w:tcBorders>
              <w:top w:val="single" w:sz="4" w:space="0" w:color="000000" w:themeColor="text1"/>
            </w:tcBorders>
          </w:tcPr>
          <w:p w:rsidR="005444EC" w:rsidRPr="00340C28" w:rsidRDefault="00263306" w:rsidP="00340C28">
            <w:pPr>
              <w:spacing w:line="360" w:lineRule="auto"/>
              <w:jc w:val="both"/>
              <w:rPr>
                <w:rFonts w:ascii="Book Antiqua" w:hAnsi="Book Antiqua"/>
                <w:sz w:val="24"/>
                <w:szCs w:val="24"/>
                <w:lang w:val="en-US"/>
              </w:rPr>
            </w:pPr>
            <w:r w:rsidRPr="00340C28">
              <w:rPr>
                <w:rFonts w:ascii="Book Antiqua" w:hAnsi="Book Antiqua"/>
                <w:sz w:val="24"/>
                <w:szCs w:val="24"/>
                <w:lang w:val="en-US"/>
              </w:rPr>
              <w:t>N</w:t>
            </w:r>
            <w:r w:rsidR="00EE30AD" w:rsidRPr="00340C28">
              <w:rPr>
                <w:rFonts w:ascii="Book Antiqua" w:hAnsi="Book Antiqua"/>
                <w:sz w:val="24"/>
                <w:szCs w:val="24"/>
                <w:lang w:val="en-US"/>
              </w:rPr>
              <w:t>S</w:t>
            </w:r>
          </w:p>
        </w:tc>
      </w:tr>
      <w:tr w:rsidR="005444EC" w:rsidRPr="00340C28" w:rsidTr="00EE30AD">
        <w:tc>
          <w:tcPr>
            <w:tcW w:w="1396"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IBS</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3.24</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1.73-6.08</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&lt;</w:t>
            </w:r>
            <w:r w:rsidR="00EE30AD" w:rsidRPr="00340C28">
              <w:rPr>
                <w:rFonts w:ascii="Book Antiqua" w:hAnsi="Book Antiqua" w:hint="eastAsia"/>
                <w:sz w:val="24"/>
                <w:szCs w:val="24"/>
                <w:lang w:eastAsia="zh-CN"/>
              </w:rPr>
              <w:t xml:space="preserve"> </w:t>
            </w:r>
            <w:r w:rsidRPr="00340C28">
              <w:rPr>
                <w:rFonts w:ascii="Book Antiqua" w:hAnsi="Book Antiqua"/>
                <w:sz w:val="24"/>
                <w:szCs w:val="24"/>
              </w:rPr>
              <w:t>0.0001</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1.91</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1.13-3.22</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&lt;</w:t>
            </w:r>
            <w:r w:rsidR="00EE30AD" w:rsidRPr="00340C28">
              <w:rPr>
                <w:rFonts w:ascii="Book Antiqua" w:hAnsi="Book Antiqua" w:hint="eastAsia"/>
                <w:sz w:val="24"/>
                <w:szCs w:val="24"/>
                <w:lang w:eastAsia="zh-CN"/>
              </w:rPr>
              <w:t xml:space="preserve"> </w:t>
            </w:r>
            <w:r w:rsidRPr="00340C28">
              <w:rPr>
                <w:rFonts w:ascii="Book Antiqua" w:hAnsi="Book Antiqua"/>
                <w:sz w:val="24"/>
                <w:szCs w:val="24"/>
              </w:rPr>
              <w:t>0.05</w:t>
            </w:r>
          </w:p>
        </w:tc>
      </w:tr>
      <w:tr w:rsidR="005444EC" w:rsidRPr="00340C28" w:rsidTr="00EE30AD">
        <w:tc>
          <w:tcPr>
            <w:tcW w:w="1396" w:type="dxa"/>
          </w:tcPr>
          <w:p w:rsidR="005444EC" w:rsidRPr="00340C28" w:rsidRDefault="00EE30AD" w:rsidP="00340C28">
            <w:pPr>
              <w:spacing w:line="360" w:lineRule="auto"/>
              <w:jc w:val="both"/>
              <w:rPr>
                <w:rFonts w:ascii="Book Antiqua" w:hAnsi="Book Antiqua"/>
                <w:sz w:val="24"/>
                <w:szCs w:val="24"/>
                <w:lang w:eastAsia="zh-CN"/>
              </w:rPr>
            </w:pPr>
            <w:r w:rsidRPr="00340C28">
              <w:rPr>
                <w:rFonts w:ascii="Book Antiqua" w:hAnsi="Book Antiqua"/>
                <w:sz w:val="24"/>
                <w:szCs w:val="24"/>
              </w:rPr>
              <w:t>17-24 yr</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4.65</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2.00-10.81</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&lt;</w:t>
            </w:r>
            <w:r w:rsidR="00EE30AD" w:rsidRPr="00340C28">
              <w:rPr>
                <w:rFonts w:ascii="Book Antiqua" w:hAnsi="Book Antiqua" w:hint="eastAsia"/>
                <w:sz w:val="24"/>
                <w:szCs w:val="24"/>
                <w:lang w:eastAsia="zh-CN"/>
              </w:rPr>
              <w:t xml:space="preserve"> </w:t>
            </w:r>
            <w:r w:rsidRPr="00340C28">
              <w:rPr>
                <w:rFonts w:ascii="Book Antiqua" w:hAnsi="Book Antiqua"/>
                <w:sz w:val="24"/>
                <w:szCs w:val="24"/>
              </w:rPr>
              <w:t>0.0001</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1.78</w:t>
            </w:r>
          </w:p>
        </w:tc>
        <w:tc>
          <w:tcPr>
            <w:tcW w:w="1397" w:type="dxa"/>
          </w:tcPr>
          <w:p w:rsidR="005444EC" w:rsidRPr="00340C28" w:rsidRDefault="005444EC" w:rsidP="00340C28">
            <w:pPr>
              <w:spacing w:line="360" w:lineRule="auto"/>
              <w:jc w:val="both"/>
              <w:rPr>
                <w:rFonts w:ascii="Book Antiqua" w:hAnsi="Book Antiqua"/>
                <w:sz w:val="24"/>
                <w:szCs w:val="24"/>
              </w:rPr>
            </w:pPr>
            <w:r w:rsidRPr="00340C28">
              <w:rPr>
                <w:rFonts w:ascii="Book Antiqua" w:hAnsi="Book Antiqua"/>
                <w:sz w:val="24"/>
                <w:szCs w:val="24"/>
              </w:rPr>
              <w:t>0.13-24.96</w:t>
            </w:r>
          </w:p>
        </w:tc>
        <w:tc>
          <w:tcPr>
            <w:tcW w:w="1397" w:type="dxa"/>
          </w:tcPr>
          <w:p w:rsidR="005444EC" w:rsidRPr="00340C28" w:rsidRDefault="00EE30AD" w:rsidP="00340C28">
            <w:pPr>
              <w:spacing w:line="360" w:lineRule="auto"/>
              <w:jc w:val="both"/>
              <w:rPr>
                <w:rFonts w:ascii="Book Antiqua" w:hAnsi="Book Antiqua"/>
                <w:sz w:val="24"/>
                <w:szCs w:val="24"/>
              </w:rPr>
            </w:pPr>
            <w:r w:rsidRPr="00340C28">
              <w:rPr>
                <w:rFonts w:ascii="Book Antiqua" w:hAnsi="Book Antiqua"/>
                <w:sz w:val="24"/>
                <w:szCs w:val="24"/>
                <w:lang w:val="en-US"/>
              </w:rPr>
              <w:t>NS</w:t>
            </w:r>
          </w:p>
        </w:tc>
      </w:tr>
    </w:tbl>
    <w:p w:rsidR="005444EC" w:rsidRPr="00340C28" w:rsidRDefault="005444EC" w:rsidP="00340C28">
      <w:pPr>
        <w:spacing w:after="0" w:line="360" w:lineRule="auto"/>
        <w:jc w:val="both"/>
        <w:rPr>
          <w:rFonts w:ascii="Book Antiqua" w:hAnsi="Book Antiqua"/>
          <w:sz w:val="24"/>
          <w:szCs w:val="24"/>
        </w:rPr>
      </w:pPr>
    </w:p>
    <w:p w:rsidR="005444EC" w:rsidRPr="00340C28" w:rsidRDefault="005444EC" w:rsidP="00340C28">
      <w:pPr>
        <w:pStyle w:val="NoSpacing"/>
        <w:spacing w:line="360" w:lineRule="auto"/>
        <w:jc w:val="both"/>
        <w:rPr>
          <w:rFonts w:ascii="Book Antiqua" w:hAnsi="Book Antiqua"/>
          <w:sz w:val="24"/>
          <w:szCs w:val="24"/>
          <w:lang w:val="en-US"/>
        </w:rPr>
      </w:pPr>
    </w:p>
    <w:p w:rsidR="001551AE" w:rsidRPr="00340C28" w:rsidRDefault="001551AE" w:rsidP="00340C28">
      <w:pPr>
        <w:spacing w:after="0"/>
        <w:jc w:val="both"/>
        <w:rPr>
          <w:rFonts w:ascii="Book Antiqua" w:hAnsi="Book Antiqua"/>
          <w:sz w:val="24"/>
          <w:szCs w:val="24"/>
          <w:lang w:val="en-US"/>
        </w:rPr>
      </w:pPr>
      <w:r w:rsidRPr="00340C28">
        <w:rPr>
          <w:rFonts w:ascii="Book Antiqua" w:hAnsi="Book Antiqua"/>
          <w:sz w:val="24"/>
          <w:szCs w:val="24"/>
          <w:lang w:val="en-US"/>
        </w:rPr>
        <w:br w:type="page"/>
      </w:r>
    </w:p>
    <w:p w:rsidR="004F103E" w:rsidRPr="00340C28" w:rsidRDefault="00760492" w:rsidP="00340C28">
      <w:pPr>
        <w:pStyle w:val="NoSpacing"/>
        <w:spacing w:line="360" w:lineRule="auto"/>
        <w:jc w:val="both"/>
        <w:rPr>
          <w:rFonts w:ascii="Book Antiqua" w:hAnsi="Book Antiqua" w:cstheme="minorHAnsi"/>
          <w:b/>
          <w:sz w:val="24"/>
          <w:szCs w:val="24"/>
          <w:lang w:val="en-US"/>
        </w:rPr>
      </w:pPr>
      <w:r w:rsidRPr="00340C28">
        <w:rPr>
          <w:rFonts w:ascii="Book Antiqua" w:hAnsi="Book Antiqua"/>
          <w:b/>
          <w:noProof/>
          <w:sz w:val="24"/>
          <w:szCs w:val="24"/>
          <w:lang w:val="en-US" w:eastAsia="en-US"/>
        </w:rPr>
        <w:lastRenderedPageBreak/>
        <w:drawing>
          <wp:inline distT="0" distB="0" distL="0" distR="0" wp14:anchorId="150B6BA1" wp14:editId="722CBD3A">
            <wp:extent cx="5400040" cy="7685933"/>
            <wp:effectExtent l="19050" t="0" r="0" b="0"/>
            <wp:docPr id="3" name="Immagine 2" descr="C:\Users\Zito\Desktop\Varie\Adherence to MD and FGID\FIgure 1 (WJG)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to\Desktop\Varie\Adherence to MD and FGID\FIgure 1 (WJG) 300 dpi.tif"/>
                    <pic:cNvPicPr>
                      <a:picLocks noChangeAspect="1" noChangeArrowheads="1"/>
                    </pic:cNvPicPr>
                  </pic:nvPicPr>
                  <pic:blipFill>
                    <a:blip r:embed="rId9" cstate="print"/>
                    <a:srcRect/>
                    <a:stretch>
                      <a:fillRect/>
                    </a:stretch>
                  </pic:blipFill>
                  <pic:spPr bwMode="auto">
                    <a:xfrm>
                      <a:off x="0" y="0"/>
                      <a:ext cx="5400040" cy="7685933"/>
                    </a:xfrm>
                    <a:prstGeom prst="rect">
                      <a:avLst/>
                    </a:prstGeom>
                    <a:noFill/>
                    <a:ln w="9525">
                      <a:noFill/>
                      <a:miter lim="800000"/>
                      <a:headEnd/>
                      <a:tailEnd/>
                    </a:ln>
                  </pic:spPr>
                </pic:pic>
              </a:graphicData>
            </a:graphic>
          </wp:inline>
        </w:drawing>
      </w:r>
      <w:r w:rsidR="004F103E" w:rsidRPr="00340C28">
        <w:rPr>
          <w:rFonts w:ascii="Book Antiqua" w:hAnsi="Book Antiqua"/>
          <w:b/>
          <w:sz w:val="24"/>
          <w:szCs w:val="24"/>
          <w:lang w:val="en-US"/>
        </w:rPr>
        <w:t>Fig</w:t>
      </w:r>
      <w:r w:rsidR="00EE30AD" w:rsidRPr="00340C28">
        <w:rPr>
          <w:rFonts w:ascii="Book Antiqua" w:hAnsi="Book Antiqua" w:hint="eastAsia"/>
          <w:b/>
          <w:sz w:val="24"/>
          <w:szCs w:val="24"/>
          <w:lang w:val="en-US" w:eastAsia="zh-CN"/>
        </w:rPr>
        <w:t>ure</w:t>
      </w:r>
      <w:r w:rsidR="00EE30AD" w:rsidRPr="00340C28">
        <w:rPr>
          <w:rFonts w:ascii="Book Antiqua" w:hAnsi="Book Antiqua"/>
          <w:b/>
          <w:sz w:val="24"/>
          <w:szCs w:val="24"/>
          <w:lang w:val="en-US"/>
        </w:rPr>
        <w:t xml:space="preserve"> 1</w:t>
      </w:r>
      <w:r w:rsidR="004F103E" w:rsidRPr="00340C28">
        <w:rPr>
          <w:rFonts w:ascii="Book Antiqua" w:hAnsi="Book Antiqua"/>
          <w:b/>
          <w:sz w:val="24"/>
          <w:szCs w:val="24"/>
          <w:lang w:val="en-US"/>
        </w:rPr>
        <w:t xml:space="preserve"> </w:t>
      </w:r>
      <w:r w:rsidR="00111042" w:rsidRPr="00340C28">
        <w:rPr>
          <w:rFonts w:ascii="Book Antiqua" w:hAnsi="Book Antiqua"/>
          <w:b/>
          <w:sz w:val="24"/>
          <w:szCs w:val="24"/>
          <w:lang w:val="en-US"/>
        </w:rPr>
        <w:t>Equalized</w:t>
      </w:r>
      <w:r w:rsidR="004F103E" w:rsidRPr="00340C28">
        <w:rPr>
          <w:rFonts w:ascii="Book Antiqua" w:hAnsi="Book Antiqua"/>
          <w:b/>
          <w:sz w:val="24"/>
          <w:szCs w:val="24"/>
          <w:lang w:val="en-US"/>
        </w:rPr>
        <w:t xml:space="preserve"> mean score to </w:t>
      </w:r>
      <w:r w:rsidR="0076058C" w:rsidRPr="0076058C">
        <w:rPr>
          <w:rFonts w:ascii="Book Antiqua" w:hAnsi="Book Antiqua"/>
          <w:b/>
          <w:sz w:val="24"/>
          <w:szCs w:val="24"/>
          <w:lang w:val="en-US"/>
        </w:rPr>
        <w:t xml:space="preserve">mediterranean diet </w:t>
      </w:r>
      <w:r w:rsidR="004F103E" w:rsidRPr="00340C28">
        <w:rPr>
          <w:rFonts w:ascii="Book Antiqua" w:hAnsi="Book Antiqua"/>
          <w:b/>
          <w:sz w:val="24"/>
          <w:szCs w:val="24"/>
          <w:lang w:val="en-US"/>
        </w:rPr>
        <w:t xml:space="preserve">in CNT, </w:t>
      </w:r>
      <w:r w:rsidR="008635DB" w:rsidRPr="008635DB">
        <w:rPr>
          <w:rFonts w:ascii="Book Antiqua" w:hAnsi="Book Antiqua"/>
          <w:b/>
          <w:sz w:val="24"/>
          <w:szCs w:val="24"/>
          <w:lang w:val="en-US"/>
        </w:rPr>
        <w:t xml:space="preserve">functional dyspepsia </w:t>
      </w:r>
      <w:r w:rsidR="004F103E" w:rsidRPr="00340C28">
        <w:rPr>
          <w:rFonts w:ascii="Book Antiqua" w:hAnsi="Book Antiqua"/>
          <w:b/>
          <w:sz w:val="24"/>
          <w:szCs w:val="24"/>
          <w:lang w:val="en-US"/>
        </w:rPr>
        <w:t xml:space="preserve">and </w:t>
      </w:r>
      <w:r w:rsidR="008635DB" w:rsidRPr="008635DB">
        <w:rPr>
          <w:rFonts w:ascii="Book Antiqua" w:hAnsi="Book Antiqua"/>
          <w:b/>
          <w:sz w:val="24"/>
          <w:szCs w:val="24"/>
          <w:lang w:val="en-US"/>
        </w:rPr>
        <w:t xml:space="preserve">irritable bowel syndrome </w:t>
      </w:r>
      <w:r w:rsidR="004F103E" w:rsidRPr="00340C28">
        <w:rPr>
          <w:rFonts w:ascii="Book Antiqua" w:hAnsi="Book Antiqua"/>
          <w:b/>
          <w:sz w:val="24"/>
          <w:szCs w:val="24"/>
          <w:lang w:val="en-US"/>
        </w:rPr>
        <w:t>patients.</w:t>
      </w:r>
      <w:r w:rsidR="004F103E" w:rsidRPr="00340C28">
        <w:rPr>
          <w:rFonts w:ascii="Book Antiqua" w:hAnsi="Book Antiqua"/>
          <w:sz w:val="24"/>
          <w:szCs w:val="24"/>
          <w:lang w:val="en-US"/>
        </w:rPr>
        <w:t xml:space="preserve"> </w:t>
      </w:r>
      <w:r w:rsidR="0079306E" w:rsidRPr="00340C28">
        <w:rPr>
          <w:rFonts w:ascii="Book Antiqua" w:hAnsi="Book Antiqua"/>
          <w:sz w:val="24"/>
          <w:szCs w:val="24"/>
          <w:lang w:val="en-US"/>
        </w:rPr>
        <w:t>A</w:t>
      </w:r>
      <w:r w:rsidR="00EE30AD" w:rsidRPr="00340C28">
        <w:rPr>
          <w:rFonts w:ascii="Book Antiqua" w:hAnsi="Book Antiqua" w:hint="eastAsia"/>
          <w:sz w:val="24"/>
          <w:szCs w:val="24"/>
          <w:lang w:val="en-US" w:eastAsia="zh-CN"/>
        </w:rPr>
        <w:t>:</w:t>
      </w:r>
      <w:r w:rsidR="004F103E" w:rsidRPr="00340C28">
        <w:rPr>
          <w:rFonts w:ascii="Book Antiqua" w:hAnsi="Book Antiqua"/>
          <w:sz w:val="24"/>
          <w:szCs w:val="24"/>
          <w:lang w:val="en-US"/>
        </w:rPr>
        <w:t xml:space="preserve"> All subjects </w:t>
      </w:r>
      <w:r w:rsidR="00B5195A" w:rsidRPr="00340C28">
        <w:rPr>
          <w:rFonts w:ascii="Book Antiqua" w:hAnsi="Book Antiqua"/>
          <w:sz w:val="24"/>
          <w:szCs w:val="24"/>
          <w:lang w:val="en-US"/>
        </w:rPr>
        <w:t xml:space="preserve">show </w:t>
      </w:r>
      <w:r w:rsidR="004F103E" w:rsidRPr="00340C28">
        <w:rPr>
          <w:rFonts w:ascii="Book Antiqua" w:hAnsi="Book Antiqua" w:cstheme="minorHAnsi"/>
          <w:sz w:val="24"/>
          <w:szCs w:val="24"/>
          <w:lang w:val="en-US"/>
        </w:rPr>
        <w:t>a significant</w:t>
      </w:r>
      <w:r w:rsidR="006503A1" w:rsidRPr="00340C28">
        <w:rPr>
          <w:rFonts w:ascii="Book Antiqua" w:hAnsi="Book Antiqua" w:cstheme="minorHAnsi"/>
          <w:sz w:val="24"/>
          <w:szCs w:val="24"/>
          <w:lang w:val="en-US"/>
        </w:rPr>
        <w:t xml:space="preserve">ly lower adherence score in FD </w:t>
      </w:r>
      <w:r w:rsidR="004F103E" w:rsidRPr="00340C28">
        <w:rPr>
          <w:rFonts w:ascii="Book Antiqua" w:hAnsi="Book Antiqua" w:cstheme="minorHAnsi"/>
          <w:sz w:val="24"/>
          <w:szCs w:val="24"/>
          <w:lang w:val="en-US"/>
        </w:rPr>
        <w:t xml:space="preserve">and </w:t>
      </w:r>
      <w:r w:rsidR="008635DB" w:rsidRPr="00340C28">
        <w:rPr>
          <w:rFonts w:ascii="Book Antiqua" w:hAnsi="Book Antiqua" w:cstheme="minorHAnsi"/>
          <w:sz w:val="24"/>
          <w:szCs w:val="24"/>
          <w:lang w:val="en-US"/>
        </w:rPr>
        <w:t>irritable bowel syndrome (IBS)</w:t>
      </w:r>
      <w:r w:rsidR="008635DB">
        <w:rPr>
          <w:rFonts w:ascii="Book Antiqua" w:hAnsi="Book Antiqua" w:cstheme="minorHAnsi" w:hint="eastAsia"/>
          <w:sz w:val="24"/>
          <w:szCs w:val="24"/>
          <w:lang w:val="en-US" w:eastAsia="zh-CN"/>
        </w:rPr>
        <w:t xml:space="preserve"> </w:t>
      </w:r>
      <w:r w:rsidR="004F103E" w:rsidRPr="00340C28">
        <w:rPr>
          <w:rFonts w:ascii="Book Antiqua" w:hAnsi="Book Antiqua" w:cstheme="minorHAnsi"/>
          <w:sz w:val="24"/>
          <w:szCs w:val="24"/>
          <w:lang w:val="en-US"/>
        </w:rPr>
        <w:t>compared to CNT</w:t>
      </w:r>
      <w:r w:rsidR="006503A1" w:rsidRPr="00340C28">
        <w:rPr>
          <w:rFonts w:ascii="Book Antiqua" w:hAnsi="Book Antiqua" w:hint="eastAsia"/>
          <w:sz w:val="24"/>
          <w:szCs w:val="24"/>
          <w:lang w:val="en-US" w:eastAsia="zh-CN"/>
        </w:rPr>
        <w:t>;</w:t>
      </w:r>
      <w:r w:rsidR="0079306E" w:rsidRPr="00340C28">
        <w:rPr>
          <w:rFonts w:ascii="Book Antiqua" w:hAnsi="Book Antiqua"/>
          <w:sz w:val="24"/>
          <w:szCs w:val="24"/>
          <w:lang w:val="en-US"/>
        </w:rPr>
        <w:t xml:space="preserve"> B</w:t>
      </w:r>
      <w:r w:rsidR="006503A1" w:rsidRPr="00340C28">
        <w:rPr>
          <w:rFonts w:ascii="Book Antiqua" w:hAnsi="Book Antiqua" w:hint="eastAsia"/>
          <w:sz w:val="24"/>
          <w:szCs w:val="24"/>
          <w:lang w:val="en-US" w:eastAsia="zh-CN"/>
        </w:rPr>
        <w:t>:</w:t>
      </w:r>
      <w:r w:rsidR="004F103E" w:rsidRPr="00340C28">
        <w:rPr>
          <w:rFonts w:ascii="Book Antiqua" w:hAnsi="Book Antiqua"/>
          <w:sz w:val="24"/>
          <w:szCs w:val="24"/>
          <w:lang w:val="en-US"/>
        </w:rPr>
        <w:t xml:space="preserve"> In the male group </w:t>
      </w:r>
      <w:r w:rsidR="004F103E" w:rsidRPr="00340C28">
        <w:rPr>
          <w:rFonts w:ascii="Book Antiqua" w:hAnsi="Book Antiqua" w:cstheme="minorHAnsi"/>
          <w:sz w:val="24"/>
          <w:szCs w:val="24"/>
          <w:lang w:val="en-US"/>
        </w:rPr>
        <w:t xml:space="preserve">only FD exhibited significantly lower </w:t>
      </w:r>
      <w:r w:rsidR="004F103E" w:rsidRPr="00340C28">
        <w:rPr>
          <w:rFonts w:ascii="Book Antiqua" w:hAnsi="Book Antiqua" w:cstheme="minorHAnsi"/>
          <w:sz w:val="24"/>
          <w:szCs w:val="24"/>
          <w:lang w:val="en-US"/>
        </w:rPr>
        <w:lastRenderedPageBreak/>
        <w:t>adherence scores compared to CNT</w:t>
      </w:r>
      <w:r w:rsidR="006503A1" w:rsidRPr="00340C28">
        <w:rPr>
          <w:rFonts w:ascii="Book Antiqua" w:hAnsi="Book Antiqua" w:hint="eastAsia"/>
          <w:sz w:val="24"/>
          <w:szCs w:val="24"/>
          <w:lang w:val="en-US" w:eastAsia="zh-CN"/>
        </w:rPr>
        <w:t xml:space="preserve">; </w:t>
      </w:r>
      <w:r w:rsidR="0079306E" w:rsidRPr="00340C28">
        <w:rPr>
          <w:rFonts w:ascii="Book Antiqua" w:hAnsi="Book Antiqua"/>
          <w:sz w:val="24"/>
          <w:szCs w:val="24"/>
          <w:lang w:val="en-US"/>
        </w:rPr>
        <w:t>C</w:t>
      </w:r>
      <w:r w:rsidR="006503A1" w:rsidRPr="00340C28">
        <w:rPr>
          <w:rFonts w:ascii="Book Antiqua" w:hAnsi="Book Antiqua" w:hint="eastAsia"/>
          <w:sz w:val="24"/>
          <w:szCs w:val="24"/>
          <w:lang w:val="en-US" w:eastAsia="zh-CN"/>
        </w:rPr>
        <w:t xml:space="preserve">: </w:t>
      </w:r>
      <w:r w:rsidR="004F103E" w:rsidRPr="00340C28">
        <w:rPr>
          <w:rFonts w:ascii="Book Antiqua" w:hAnsi="Book Antiqua"/>
          <w:sz w:val="24"/>
          <w:szCs w:val="24"/>
          <w:lang w:val="en-US"/>
        </w:rPr>
        <w:t>In female</w:t>
      </w:r>
      <w:r w:rsidR="00B5195A" w:rsidRPr="00340C28">
        <w:rPr>
          <w:rFonts w:ascii="Book Antiqua" w:hAnsi="Book Antiqua"/>
          <w:sz w:val="24"/>
          <w:szCs w:val="24"/>
          <w:lang w:val="en-US"/>
        </w:rPr>
        <w:t>s</w:t>
      </w:r>
      <w:r w:rsidR="004F103E" w:rsidRPr="00340C28">
        <w:rPr>
          <w:rFonts w:ascii="Book Antiqua" w:hAnsi="Book Antiqua"/>
          <w:sz w:val="24"/>
          <w:szCs w:val="24"/>
          <w:lang w:val="en-US"/>
        </w:rPr>
        <w:t xml:space="preserve"> </w:t>
      </w:r>
      <w:r w:rsidR="004F103E" w:rsidRPr="00340C28">
        <w:rPr>
          <w:rFonts w:ascii="Book Antiqua" w:hAnsi="Book Antiqua" w:cstheme="minorHAnsi"/>
          <w:sz w:val="24"/>
          <w:szCs w:val="24"/>
          <w:lang w:val="en-US"/>
        </w:rPr>
        <w:t>a significant difference for FD and IBS compared to CNT was confirmed</w:t>
      </w:r>
      <w:r w:rsidR="00704C45" w:rsidRPr="00340C28">
        <w:rPr>
          <w:rFonts w:ascii="Book Antiqua" w:hAnsi="Book Antiqua" w:cstheme="minorHAnsi"/>
          <w:sz w:val="24"/>
          <w:szCs w:val="24"/>
          <w:lang w:val="en-US"/>
        </w:rPr>
        <w:t>.</w:t>
      </w:r>
    </w:p>
    <w:p w:rsidR="001551AE" w:rsidRPr="00340C28" w:rsidRDefault="001551AE" w:rsidP="00340C28">
      <w:pPr>
        <w:spacing w:after="0"/>
        <w:jc w:val="both"/>
        <w:rPr>
          <w:rFonts w:ascii="Book Antiqua" w:hAnsi="Book Antiqua" w:cstheme="minorHAnsi"/>
          <w:b/>
          <w:sz w:val="24"/>
          <w:szCs w:val="24"/>
          <w:lang w:val="en-US"/>
        </w:rPr>
      </w:pPr>
      <w:r w:rsidRPr="00340C28">
        <w:rPr>
          <w:rFonts w:ascii="Book Antiqua" w:hAnsi="Book Antiqua" w:cstheme="minorHAnsi"/>
          <w:b/>
          <w:sz w:val="24"/>
          <w:szCs w:val="24"/>
          <w:lang w:val="en-US"/>
        </w:rPr>
        <w:br w:type="page"/>
      </w:r>
    </w:p>
    <w:p w:rsidR="00F35F1F" w:rsidRPr="00340C28" w:rsidRDefault="00F35F1F" w:rsidP="00340C28">
      <w:pPr>
        <w:pStyle w:val="NoSpacing"/>
        <w:spacing w:line="360" w:lineRule="auto"/>
        <w:jc w:val="both"/>
        <w:rPr>
          <w:rFonts w:ascii="Book Antiqua" w:hAnsi="Book Antiqua"/>
          <w:b/>
          <w:sz w:val="24"/>
          <w:szCs w:val="24"/>
          <w:lang w:val="en-US"/>
        </w:rPr>
      </w:pPr>
      <w:r w:rsidRPr="00340C28">
        <w:rPr>
          <w:rFonts w:ascii="Book Antiqua" w:hAnsi="Book Antiqua"/>
          <w:b/>
          <w:noProof/>
          <w:sz w:val="24"/>
          <w:szCs w:val="24"/>
          <w:lang w:val="en-US" w:eastAsia="en-US"/>
        </w:rPr>
        <w:lastRenderedPageBreak/>
        <w:drawing>
          <wp:inline distT="0" distB="0" distL="0" distR="0" wp14:anchorId="39644DAF" wp14:editId="580516E7">
            <wp:extent cx="5403555" cy="3115340"/>
            <wp:effectExtent l="19050" t="0" r="6645" b="0"/>
            <wp:docPr id="2" name="Immagine 2" descr="C:\Users\Zito\Desktop\Varie\Adherence to MD and FGI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to\Desktop\Varie\Adherence to MD and FGID\Figure 2.tif"/>
                    <pic:cNvPicPr>
                      <a:picLocks noChangeAspect="1" noChangeArrowheads="1"/>
                    </pic:cNvPicPr>
                  </pic:nvPicPr>
                  <pic:blipFill>
                    <a:blip r:embed="rId10" cstate="print"/>
                    <a:srcRect t="8723"/>
                    <a:stretch>
                      <a:fillRect/>
                    </a:stretch>
                  </pic:blipFill>
                  <pic:spPr bwMode="auto">
                    <a:xfrm>
                      <a:off x="0" y="0"/>
                      <a:ext cx="5403555" cy="3115340"/>
                    </a:xfrm>
                    <a:prstGeom prst="rect">
                      <a:avLst/>
                    </a:prstGeom>
                    <a:noFill/>
                    <a:ln w="9525">
                      <a:noFill/>
                      <a:miter lim="800000"/>
                      <a:headEnd/>
                      <a:tailEnd/>
                    </a:ln>
                  </pic:spPr>
                </pic:pic>
              </a:graphicData>
            </a:graphic>
          </wp:inline>
        </w:drawing>
      </w:r>
    </w:p>
    <w:p w:rsidR="004F103E" w:rsidRPr="00340C28" w:rsidRDefault="004F103E" w:rsidP="00340C28">
      <w:pPr>
        <w:pStyle w:val="NoSpacing"/>
        <w:spacing w:line="360" w:lineRule="auto"/>
        <w:jc w:val="both"/>
        <w:rPr>
          <w:rFonts w:ascii="Book Antiqua" w:hAnsi="Book Antiqua" w:cstheme="minorHAnsi"/>
          <w:b/>
          <w:sz w:val="24"/>
          <w:szCs w:val="24"/>
          <w:lang w:val="en-US" w:eastAsia="zh-CN"/>
        </w:rPr>
      </w:pPr>
      <w:r w:rsidRPr="00340C28">
        <w:rPr>
          <w:rFonts w:ascii="Book Antiqua" w:hAnsi="Book Antiqua"/>
          <w:b/>
          <w:sz w:val="24"/>
          <w:szCs w:val="24"/>
          <w:lang w:val="en-US"/>
        </w:rPr>
        <w:t>Fig</w:t>
      </w:r>
      <w:r w:rsidR="006503A1" w:rsidRPr="00340C28">
        <w:rPr>
          <w:rFonts w:ascii="Book Antiqua" w:hAnsi="Book Antiqua" w:hint="eastAsia"/>
          <w:b/>
          <w:sz w:val="24"/>
          <w:szCs w:val="24"/>
          <w:lang w:val="en-US" w:eastAsia="zh-CN"/>
        </w:rPr>
        <w:t>ure</w:t>
      </w:r>
      <w:r w:rsidR="006503A1" w:rsidRPr="00340C28">
        <w:rPr>
          <w:rFonts w:ascii="Book Antiqua" w:hAnsi="Book Antiqua"/>
          <w:b/>
          <w:sz w:val="24"/>
          <w:szCs w:val="24"/>
          <w:lang w:val="en-US"/>
        </w:rPr>
        <w:t xml:space="preserve"> 2</w:t>
      </w:r>
      <w:r w:rsidRPr="00340C28">
        <w:rPr>
          <w:rFonts w:ascii="Book Antiqua" w:hAnsi="Book Antiqua"/>
          <w:b/>
          <w:sz w:val="24"/>
          <w:szCs w:val="24"/>
          <w:lang w:val="en-US"/>
        </w:rPr>
        <w:t xml:space="preserve"> D</w:t>
      </w:r>
      <w:r w:rsidRPr="00340C28">
        <w:rPr>
          <w:rFonts w:ascii="Book Antiqua" w:hAnsi="Book Antiqua" w:cstheme="minorHAnsi"/>
          <w:b/>
          <w:sz w:val="24"/>
          <w:szCs w:val="24"/>
          <w:lang w:val="en-US"/>
        </w:rPr>
        <w:t xml:space="preserve">istribution of </w:t>
      </w:r>
      <w:r w:rsidR="00704C45" w:rsidRPr="00340C28">
        <w:rPr>
          <w:rFonts w:ascii="Book Antiqua" w:hAnsi="Book Antiqua" w:cstheme="minorHAnsi"/>
          <w:b/>
          <w:sz w:val="24"/>
          <w:szCs w:val="24"/>
          <w:lang w:val="en-US"/>
        </w:rPr>
        <w:t xml:space="preserve">equalized </w:t>
      </w:r>
      <w:r w:rsidRPr="00340C28">
        <w:rPr>
          <w:rFonts w:ascii="Book Antiqua" w:hAnsi="Book Antiqua" w:cstheme="minorHAnsi"/>
          <w:b/>
          <w:sz w:val="24"/>
          <w:szCs w:val="24"/>
          <w:lang w:val="en-US"/>
        </w:rPr>
        <w:t xml:space="preserve">mean adherence score to </w:t>
      </w:r>
      <w:r w:rsidR="0076058C" w:rsidRPr="0076058C">
        <w:rPr>
          <w:rFonts w:ascii="Book Antiqua" w:hAnsi="Book Antiqua" w:cstheme="minorHAnsi"/>
          <w:b/>
          <w:sz w:val="24"/>
          <w:szCs w:val="24"/>
          <w:lang w:val="en-US"/>
        </w:rPr>
        <w:t xml:space="preserve">mediterranean diet </w:t>
      </w:r>
      <w:r w:rsidRPr="00340C28">
        <w:rPr>
          <w:rFonts w:ascii="Book Antiqua" w:hAnsi="Book Antiqua" w:cstheme="minorHAnsi"/>
          <w:b/>
          <w:sz w:val="24"/>
          <w:szCs w:val="24"/>
          <w:lang w:val="en-US"/>
        </w:rPr>
        <w:t xml:space="preserve">in CNT, </w:t>
      </w:r>
      <w:r w:rsidR="0076058C" w:rsidRPr="008635DB">
        <w:rPr>
          <w:rFonts w:ascii="Book Antiqua" w:hAnsi="Book Antiqua"/>
          <w:b/>
          <w:sz w:val="24"/>
          <w:szCs w:val="24"/>
          <w:lang w:val="en-US"/>
        </w:rPr>
        <w:t xml:space="preserve">functional dyspepsia </w:t>
      </w:r>
      <w:r w:rsidR="0076058C" w:rsidRPr="00340C28">
        <w:rPr>
          <w:rFonts w:ascii="Book Antiqua" w:hAnsi="Book Antiqua"/>
          <w:b/>
          <w:sz w:val="24"/>
          <w:szCs w:val="24"/>
          <w:lang w:val="en-US"/>
        </w:rPr>
        <w:t xml:space="preserve">and </w:t>
      </w:r>
      <w:r w:rsidR="0076058C" w:rsidRPr="008635DB">
        <w:rPr>
          <w:rFonts w:ascii="Book Antiqua" w:hAnsi="Book Antiqua"/>
          <w:b/>
          <w:sz w:val="24"/>
          <w:szCs w:val="24"/>
          <w:lang w:val="en-US"/>
        </w:rPr>
        <w:t>irritable bowel syndrome</w:t>
      </w:r>
      <w:r w:rsidRPr="00340C28">
        <w:rPr>
          <w:rFonts w:ascii="Book Antiqua" w:hAnsi="Book Antiqua" w:cstheme="minorHAnsi"/>
          <w:b/>
          <w:sz w:val="24"/>
          <w:szCs w:val="24"/>
          <w:lang w:val="en-US"/>
        </w:rPr>
        <w:t xml:space="preserve"> stratifying for age cluster</w:t>
      </w:r>
      <w:r w:rsidR="00704C45" w:rsidRPr="00340C28">
        <w:rPr>
          <w:rFonts w:ascii="Book Antiqua" w:hAnsi="Book Antiqua" w:cstheme="minorHAnsi"/>
          <w:b/>
          <w:sz w:val="24"/>
          <w:szCs w:val="24"/>
          <w:lang w:val="en-US"/>
        </w:rPr>
        <w:t>s</w:t>
      </w:r>
      <w:r w:rsidRPr="00340C28">
        <w:rPr>
          <w:rFonts w:ascii="Book Antiqua" w:hAnsi="Book Antiqua" w:cstheme="minorHAnsi"/>
          <w:b/>
          <w:sz w:val="24"/>
          <w:szCs w:val="24"/>
          <w:lang w:val="en-US"/>
        </w:rPr>
        <w:t xml:space="preserve">. </w:t>
      </w:r>
      <w:r w:rsidRPr="00340C28">
        <w:rPr>
          <w:rFonts w:ascii="Book Antiqua" w:hAnsi="Book Antiqua" w:cstheme="minorHAnsi"/>
          <w:sz w:val="24"/>
          <w:szCs w:val="24"/>
          <w:lang w:val="en-US"/>
        </w:rPr>
        <w:t xml:space="preserve">In </w:t>
      </w:r>
      <w:r w:rsidR="00704C45" w:rsidRPr="00340C28">
        <w:rPr>
          <w:rFonts w:ascii="Book Antiqua" w:hAnsi="Book Antiqua" w:cstheme="minorHAnsi"/>
          <w:sz w:val="24"/>
          <w:szCs w:val="24"/>
          <w:lang w:val="en-US"/>
        </w:rPr>
        <w:t xml:space="preserve">the </w:t>
      </w:r>
      <w:r w:rsidRPr="00340C28">
        <w:rPr>
          <w:rFonts w:ascii="Book Antiqua" w:hAnsi="Book Antiqua" w:cstheme="minorHAnsi"/>
          <w:sz w:val="24"/>
          <w:szCs w:val="24"/>
          <w:lang w:val="en-US"/>
        </w:rPr>
        <w:t xml:space="preserve">17-24 </w:t>
      </w:r>
      <w:proofErr w:type="spellStart"/>
      <w:r w:rsidR="00704C45" w:rsidRPr="00340C28">
        <w:rPr>
          <w:rFonts w:ascii="Book Antiqua" w:hAnsi="Book Antiqua" w:cstheme="minorHAnsi"/>
          <w:sz w:val="24"/>
          <w:szCs w:val="24"/>
          <w:lang w:val="en-US"/>
        </w:rPr>
        <w:t>y</w:t>
      </w:r>
      <w:r w:rsidR="00D33FA8" w:rsidRPr="00340C28">
        <w:rPr>
          <w:rFonts w:ascii="Book Antiqua" w:hAnsi="Book Antiqua" w:cstheme="minorHAnsi" w:hint="eastAsia"/>
          <w:sz w:val="24"/>
          <w:szCs w:val="24"/>
          <w:lang w:val="en-US" w:eastAsia="zh-CN"/>
        </w:rPr>
        <w:t>r</w:t>
      </w:r>
      <w:proofErr w:type="spellEnd"/>
      <w:r w:rsidRPr="00340C28">
        <w:rPr>
          <w:rFonts w:ascii="Book Antiqua" w:hAnsi="Book Antiqua" w:cstheme="minorHAnsi"/>
          <w:sz w:val="24"/>
          <w:szCs w:val="24"/>
          <w:lang w:val="en-US"/>
        </w:rPr>
        <w:t xml:space="preserve"> and 25-34 </w:t>
      </w:r>
      <w:proofErr w:type="spellStart"/>
      <w:r w:rsidR="00704C45" w:rsidRPr="00340C28">
        <w:rPr>
          <w:rFonts w:ascii="Book Antiqua" w:hAnsi="Book Antiqua" w:cstheme="minorHAnsi"/>
          <w:sz w:val="24"/>
          <w:szCs w:val="24"/>
          <w:lang w:val="en-US"/>
        </w:rPr>
        <w:t>y</w:t>
      </w:r>
      <w:r w:rsidR="00D33FA8" w:rsidRPr="00340C28">
        <w:rPr>
          <w:rFonts w:ascii="Book Antiqua" w:hAnsi="Book Antiqua" w:cstheme="minorHAnsi" w:hint="eastAsia"/>
          <w:sz w:val="24"/>
          <w:szCs w:val="24"/>
          <w:lang w:val="en-US" w:eastAsia="zh-CN"/>
        </w:rPr>
        <w:t>r</w:t>
      </w:r>
      <w:proofErr w:type="spellEnd"/>
      <w:r w:rsidR="00704C45" w:rsidRPr="00340C28">
        <w:rPr>
          <w:rFonts w:ascii="Book Antiqua" w:hAnsi="Book Antiqua" w:cstheme="minorHAnsi"/>
          <w:sz w:val="24"/>
          <w:szCs w:val="24"/>
          <w:lang w:val="en-US"/>
        </w:rPr>
        <w:t xml:space="preserve"> groups </w:t>
      </w:r>
      <w:r w:rsidRPr="00340C28">
        <w:rPr>
          <w:rFonts w:ascii="Book Antiqua" w:hAnsi="Book Antiqua" w:cstheme="minorHAnsi"/>
          <w:sz w:val="24"/>
          <w:szCs w:val="24"/>
          <w:lang w:val="en-US"/>
        </w:rPr>
        <w:t xml:space="preserve">both FD and IBS exhibited significantly lower mean adherence score compared to CNT. In </w:t>
      </w:r>
      <w:r w:rsidR="00704C45" w:rsidRPr="00340C28">
        <w:rPr>
          <w:rFonts w:ascii="Book Antiqua" w:hAnsi="Book Antiqua" w:cstheme="minorHAnsi"/>
          <w:sz w:val="24"/>
          <w:szCs w:val="24"/>
          <w:lang w:val="en-US"/>
        </w:rPr>
        <w:t xml:space="preserve">the </w:t>
      </w:r>
      <w:r w:rsidRPr="00340C28">
        <w:rPr>
          <w:rFonts w:ascii="Book Antiqua" w:hAnsi="Book Antiqua" w:cstheme="minorHAnsi"/>
          <w:sz w:val="24"/>
          <w:szCs w:val="24"/>
          <w:lang w:val="en-US"/>
        </w:rPr>
        <w:t xml:space="preserve">35-49 </w:t>
      </w:r>
      <w:proofErr w:type="spellStart"/>
      <w:r w:rsidR="00704C45" w:rsidRPr="00340C28">
        <w:rPr>
          <w:rFonts w:ascii="Book Antiqua" w:hAnsi="Book Antiqua" w:cstheme="minorHAnsi"/>
          <w:sz w:val="24"/>
          <w:szCs w:val="24"/>
          <w:lang w:val="en-US"/>
        </w:rPr>
        <w:t>y</w:t>
      </w:r>
      <w:r w:rsidR="006503A1" w:rsidRPr="00340C28">
        <w:rPr>
          <w:rFonts w:ascii="Book Antiqua" w:hAnsi="Book Antiqua" w:cstheme="minorHAnsi" w:hint="eastAsia"/>
          <w:sz w:val="24"/>
          <w:szCs w:val="24"/>
          <w:lang w:val="en-US" w:eastAsia="zh-CN"/>
        </w:rPr>
        <w:t>r</w:t>
      </w:r>
      <w:proofErr w:type="spellEnd"/>
      <w:r w:rsidRPr="00340C28">
        <w:rPr>
          <w:rFonts w:ascii="Book Antiqua" w:hAnsi="Book Antiqua" w:cstheme="minorHAnsi"/>
          <w:sz w:val="24"/>
          <w:szCs w:val="24"/>
          <w:lang w:val="en-US"/>
        </w:rPr>
        <w:t xml:space="preserve"> </w:t>
      </w:r>
      <w:r w:rsidR="00704C45" w:rsidRPr="00340C28">
        <w:rPr>
          <w:rFonts w:ascii="Book Antiqua" w:hAnsi="Book Antiqua" w:cstheme="minorHAnsi"/>
          <w:sz w:val="24"/>
          <w:szCs w:val="24"/>
          <w:lang w:val="en-US"/>
        </w:rPr>
        <w:t xml:space="preserve">group </w:t>
      </w:r>
      <w:r w:rsidRPr="00340C28">
        <w:rPr>
          <w:rFonts w:ascii="Book Antiqua" w:hAnsi="Book Antiqua" w:cstheme="minorHAnsi"/>
          <w:sz w:val="24"/>
          <w:szCs w:val="24"/>
          <w:lang w:val="en-US"/>
        </w:rPr>
        <w:t>only IBS patients exhibited</w:t>
      </w:r>
      <w:r w:rsidR="00704C45" w:rsidRPr="00340C28">
        <w:rPr>
          <w:rFonts w:ascii="Book Antiqua" w:hAnsi="Book Antiqua" w:cstheme="minorHAnsi"/>
          <w:sz w:val="24"/>
          <w:szCs w:val="24"/>
          <w:lang w:val="en-US"/>
        </w:rPr>
        <w:t xml:space="preserve"> a</w:t>
      </w:r>
      <w:r w:rsidRPr="00340C28">
        <w:rPr>
          <w:rFonts w:ascii="Book Antiqua" w:hAnsi="Book Antiqua" w:cstheme="minorHAnsi"/>
          <w:sz w:val="24"/>
          <w:szCs w:val="24"/>
          <w:lang w:val="en-US"/>
        </w:rPr>
        <w:t xml:space="preserve"> significantly lower mean score compared to CNT. No differences were ob</w:t>
      </w:r>
      <w:r w:rsidR="00D33FA8" w:rsidRPr="00340C28">
        <w:rPr>
          <w:rFonts w:ascii="Book Antiqua" w:hAnsi="Book Antiqua" w:cstheme="minorHAnsi"/>
          <w:sz w:val="24"/>
          <w:szCs w:val="24"/>
          <w:lang w:val="en-US"/>
        </w:rPr>
        <w:t>served in other age categories</w:t>
      </w:r>
      <w:r w:rsidR="00D33FA8" w:rsidRPr="00340C28">
        <w:rPr>
          <w:rFonts w:ascii="Book Antiqua" w:hAnsi="Book Antiqua" w:cstheme="minorHAnsi" w:hint="eastAsia"/>
          <w:sz w:val="24"/>
          <w:szCs w:val="24"/>
          <w:lang w:val="en-US" w:eastAsia="zh-CN"/>
        </w:rPr>
        <w:t xml:space="preserve"> </w:t>
      </w:r>
      <w:r w:rsidRPr="00340C28">
        <w:rPr>
          <w:rFonts w:ascii="Book Antiqua" w:hAnsi="Book Antiqua" w:cstheme="minorHAnsi"/>
          <w:sz w:val="24"/>
          <w:szCs w:val="24"/>
          <w:lang w:val="en-US"/>
        </w:rPr>
        <w:t>(Data +/- SEM are shown)</w:t>
      </w:r>
      <w:r w:rsidR="006503A1" w:rsidRPr="00340C28">
        <w:rPr>
          <w:rFonts w:ascii="Book Antiqua" w:hAnsi="Book Antiqua" w:cstheme="minorHAnsi" w:hint="eastAsia"/>
          <w:sz w:val="24"/>
          <w:szCs w:val="24"/>
          <w:lang w:val="en-US" w:eastAsia="zh-CN"/>
        </w:rPr>
        <w:t>.</w:t>
      </w:r>
    </w:p>
    <w:p w:rsidR="001551AE" w:rsidRPr="00340C28" w:rsidRDefault="001551AE" w:rsidP="00340C28">
      <w:pPr>
        <w:spacing w:after="0"/>
        <w:jc w:val="both"/>
        <w:rPr>
          <w:rFonts w:ascii="Book Antiqua" w:hAnsi="Book Antiqua" w:cstheme="minorHAnsi"/>
          <w:b/>
          <w:sz w:val="24"/>
          <w:szCs w:val="24"/>
          <w:lang w:val="en-US"/>
        </w:rPr>
      </w:pPr>
      <w:r w:rsidRPr="00340C28">
        <w:rPr>
          <w:rFonts w:ascii="Book Antiqua" w:hAnsi="Book Antiqua" w:cstheme="minorHAnsi"/>
          <w:b/>
          <w:sz w:val="24"/>
          <w:szCs w:val="24"/>
          <w:lang w:val="en-US"/>
        </w:rPr>
        <w:br w:type="page"/>
      </w:r>
    </w:p>
    <w:p w:rsidR="00F35F1F" w:rsidRPr="00340C28" w:rsidRDefault="00760492" w:rsidP="00340C28">
      <w:pPr>
        <w:spacing w:after="0" w:line="360" w:lineRule="auto"/>
        <w:jc w:val="both"/>
        <w:rPr>
          <w:rFonts w:ascii="Book Antiqua" w:hAnsi="Book Antiqua" w:cstheme="minorHAnsi"/>
          <w:b/>
          <w:sz w:val="24"/>
          <w:szCs w:val="24"/>
          <w:lang w:val="en-US"/>
        </w:rPr>
      </w:pPr>
      <w:r w:rsidRPr="00340C28">
        <w:rPr>
          <w:rFonts w:ascii="Book Antiqua" w:hAnsi="Book Antiqua" w:cstheme="minorHAnsi"/>
          <w:b/>
          <w:noProof/>
          <w:sz w:val="24"/>
          <w:szCs w:val="24"/>
          <w:lang w:val="en-US" w:eastAsia="en-US"/>
        </w:rPr>
        <w:lastRenderedPageBreak/>
        <w:drawing>
          <wp:inline distT="0" distB="0" distL="0" distR="0" wp14:anchorId="564C7E13" wp14:editId="4F8D76CB">
            <wp:extent cx="5400040" cy="7075705"/>
            <wp:effectExtent l="19050" t="0" r="0" b="0"/>
            <wp:docPr id="1" name="Immagine 1" descr="C:\Users\Zito\Desktop\Varie\Adherence to MD and FGID\Figure 3 (WJG)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to\Desktop\Varie\Adherence to MD and FGID\Figure 3 (WJG) 300 dpi.tif"/>
                    <pic:cNvPicPr>
                      <a:picLocks noChangeAspect="1" noChangeArrowheads="1"/>
                    </pic:cNvPicPr>
                  </pic:nvPicPr>
                  <pic:blipFill>
                    <a:blip r:embed="rId11" cstate="print"/>
                    <a:srcRect/>
                    <a:stretch>
                      <a:fillRect/>
                    </a:stretch>
                  </pic:blipFill>
                  <pic:spPr bwMode="auto">
                    <a:xfrm>
                      <a:off x="0" y="0"/>
                      <a:ext cx="5400040" cy="7075705"/>
                    </a:xfrm>
                    <a:prstGeom prst="rect">
                      <a:avLst/>
                    </a:prstGeom>
                    <a:noFill/>
                    <a:ln w="9525">
                      <a:noFill/>
                      <a:miter lim="800000"/>
                      <a:headEnd/>
                      <a:tailEnd/>
                    </a:ln>
                  </pic:spPr>
                </pic:pic>
              </a:graphicData>
            </a:graphic>
          </wp:inline>
        </w:drawing>
      </w:r>
    </w:p>
    <w:p w:rsidR="00F35F1F" w:rsidRPr="00340C28" w:rsidRDefault="00F35F1F" w:rsidP="00340C28">
      <w:pPr>
        <w:spacing w:after="0" w:line="360" w:lineRule="auto"/>
        <w:jc w:val="both"/>
        <w:rPr>
          <w:rFonts w:ascii="Book Antiqua" w:hAnsi="Book Antiqua" w:cstheme="minorHAnsi"/>
          <w:b/>
          <w:sz w:val="24"/>
          <w:szCs w:val="24"/>
          <w:lang w:val="en-US"/>
        </w:rPr>
      </w:pPr>
    </w:p>
    <w:p w:rsidR="004F103E" w:rsidRPr="00064208" w:rsidRDefault="004F103E" w:rsidP="00340C28">
      <w:pPr>
        <w:spacing w:after="0" w:line="360" w:lineRule="auto"/>
        <w:jc w:val="both"/>
        <w:rPr>
          <w:rFonts w:ascii="Book Antiqua" w:hAnsi="Book Antiqua" w:cstheme="minorHAnsi"/>
          <w:b/>
          <w:sz w:val="24"/>
          <w:szCs w:val="24"/>
          <w:lang w:val="en-US"/>
        </w:rPr>
      </w:pPr>
      <w:r w:rsidRPr="00340C28">
        <w:rPr>
          <w:rFonts w:ascii="Book Antiqua" w:hAnsi="Book Antiqua" w:cstheme="minorHAnsi"/>
          <w:b/>
          <w:sz w:val="24"/>
          <w:szCs w:val="24"/>
          <w:lang w:val="en-US"/>
        </w:rPr>
        <w:t>Fig</w:t>
      </w:r>
      <w:r w:rsidR="00D33FA8" w:rsidRPr="00340C28">
        <w:rPr>
          <w:rFonts w:ascii="Book Antiqua" w:hAnsi="Book Antiqua" w:cstheme="minorHAnsi" w:hint="eastAsia"/>
          <w:b/>
          <w:sz w:val="24"/>
          <w:szCs w:val="24"/>
          <w:lang w:val="en-US" w:eastAsia="zh-CN"/>
        </w:rPr>
        <w:t>ure</w:t>
      </w:r>
      <w:r w:rsidRPr="00340C28">
        <w:rPr>
          <w:rFonts w:ascii="Book Antiqua" w:hAnsi="Book Antiqua" w:cstheme="minorHAnsi"/>
          <w:b/>
          <w:sz w:val="24"/>
          <w:szCs w:val="24"/>
          <w:lang w:val="en-US"/>
        </w:rPr>
        <w:t xml:space="preserve"> 3 Multivariate analys</w:t>
      </w:r>
      <w:r w:rsidR="00704C45" w:rsidRPr="00340C28">
        <w:rPr>
          <w:rFonts w:ascii="Book Antiqua" w:hAnsi="Book Antiqua" w:cstheme="minorHAnsi"/>
          <w:b/>
          <w:sz w:val="24"/>
          <w:szCs w:val="24"/>
          <w:lang w:val="en-US"/>
        </w:rPr>
        <w:t>i</w:t>
      </w:r>
      <w:r w:rsidRPr="00340C28">
        <w:rPr>
          <w:rFonts w:ascii="Book Antiqua" w:hAnsi="Book Antiqua" w:cstheme="minorHAnsi"/>
          <w:b/>
          <w:sz w:val="24"/>
          <w:szCs w:val="24"/>
          <w:lang w:val="en-US"/>
        </w:rPr>
        <w:t>s shows a pairwise comparison of the phenotypes (body mass index category, age category, clinical pattern and sex) as follows:</w:t>
      </w:r>
      <w:r w:rsidRPr="00340C28">
        <w:rPr>
          <w:rFonts w:ascii="Book Antiqua" w:hAnsi="Book Antiqua" w:cstheme="minorHAnsi"/>
          <w:sz w:val="24"/>
          <w:szCs w:val="24"/>
          <w:lang w:val="en-US"/>
        </w:rPr>
        <w:t xml:space="preserve"> </w:t>
      </w:r>
      <w:r w:rsidR="0079306E" w:rsidRPr="00340C28">
        <w:rPr>
          <w:rFonts w:ascii="Book Antiqua" w:hAnsi="Book Antiqua" w:cstheme="minorHAnsi"/>
          <w:sz w:val="24"/>
          <w:szCs w:val="24"/>
          <w:lang w:val="en-US"/>
        </w:rPr>
        <w:t>A</w:t>
      </w:r>
      <w:r w:rsidR="00D33FA8" w:rsidRPr="00340C28">
        <w:rPr>
          <w:rFonts w:ascii="Book Antiqua" w:hAnsi="Book Antiqua" w:cstheme="minorHAnsi" w:hint="eastAsia"/>
          <w:sz w:val="24"/>
          <w:szCs w:val="24"/>
          <w:lang w:val="en-US" w:eastAsia="zh-CN"/>
        </w:rPr>
        <w:t>:</w:t>
      </w:r>
      <w:r w:rsidRPr="00340C28">
        <w:rPr>
          <w:rFonts w:ascii="Book Antiqua" w:hAnsi="Book Antiqua" w:cstheme="minorHAnsi"/>
          <w:sz w:val="24"/>
          <w:szCs w:val="24"/>
          <w:lang w:val="en-US"/>
        </w:rPr>
        <w:t xml:space="preserve"> </w:t>
      </w:r>
      <w:r w:rsidR="00D33FA8" w:rsidRPr="00340C28">
        <w:rPr>
          <w:rFonts w:ascii="Book Antiqua" w:hAnsi="Book Antiqua" w:cstheme="minorHAnsi"/>
          <w:sz w:val="24"/>
          <w:szCs w:val="24"/>
          <w:lang w:val="en-US"/>
        </w:rPr>
        <w:t xml:space="preserve">Comparison </w:t>
      </w:r>
      <w:r w:rsidRPr="00340C28">
        <w:rPr>
          <w:rFonts w:ascii="Book Antiqua" w:hAnsi="Book Antiqua" w:cstheme="minorHAnsi"/>
          <w:sz w:val="24"/>
          <w:szCs w:val="24"/>
          <w:lang w:val="en-US"/>
        </w:rPr>
        <w:t xml:space="preserve">between high versus intermediate adherence to MD: only IBS was significantly associated with Intermediate adherence to MD; </w:t>
      </w:r>
      <w:r w:rsidR="0079306E" w:rsidRPr="00340C28">
        <w:rPr>
          <w:rFonts w:ascii="Book Antiqua" w:hAnsi="Book Antiqua" w:cstheme="minorHAnsi"/>
          <w:sz w:val="24"/>
          <w:szCs w:val="24"/>
          <w:lang w:val="en-US"/>
        </w:rPr>
        <w:t>B</w:t>
      </w:r>
      <w:r w:rsidR="00D33FA8" w:rsidRPr="00340C28">
        <w:rPr>
          <w:rFonts w:ascii="Book Antiqua" w:hAnsi="Book Antiqua" w:cstheme="minorHAnsi" w:hint="eastAsia"/>
          <w:sz w:val="24"/>
          <w:szCs w:val="24"/>
          <w:lang w:val="en-US" w:eastAsia="zh-CN"/>
        </w:rPr>
        <w:t xml:space="preserve">: </w:t>
      </w:r>
      <w:r w:rsidR="00D33FA8" w:rsidRPr="00340C28">
        <w:rPr>
          <w:rFonts w:ascii="Book Antiqua" w:hAnsi="Book Antiqua" w:cstheme="minorHAnsi"/>
          <w:sz w:val="24"/>
          <w:szCs w:val="24"/>
          <w:lang w:val="en-US"/>
        </w:rPr>
        <w:t xml:space="preserve">Comparison </w:t>
      </w:r>
      <w:r w:rsidRPr="00340C28">
        <w:rPr>
          <w:rFonts w:ascii="Book Antiqua" w:hAnsi="Book Antiqua" w:cstheme="minorHAnsi"/>
          <w:sz w:val="24"/>
          <w:szCs w:val="24"/>
          <w:lang w:val="en-US"/>
        </w:rPr>
        <w:t xml:space="preserve">between high versus low adherence to MD: both IBS and FD as </w:t>
      </w:r>
      <w:r w:rsidRPr="00340C28">
        <w:rPr>
          <w:rFonts w:ascii="Book Antiqua" w:hAnsi="Book Antiqua" w:cstheme="minorHAnsi"/>
          <w:sz w:val="24"/>
          <w:szCs w:val="24"/>
          <w:lang w:val="en-US"/>
        </w:rPr>
        <w:lastRenderedPageBreak/>
        <w:t>well as the youngest age category were significantly associated with low adherence to MD. The oldest group, controls, individuals presenting with third grade obesity and females are used as reference category in the multinomial regression model</w:t>
      </w:r>
      <w:r w:rsidR="0079306E" w:rsidRPr="00340C28">
        <w:rPr>
          <w:rFonts w:ascii="Book Antiqua" w:hAnsi="Book Antiqua" w:cstheme="minorHAnsi"/>
          <w:sz w:val="24"/>
          <w:szCs w:val="24"/>
          <w:lang w:val="en-US"/>
        </w:rPr>
        <w:t>.</w:t>
      </w:r>
    </w:p>
    <w:sectPr w:rsidR="004F103E" w:rsidRPr="00064208" w:rsidSect="006A35DD">
      <w:footerReference w:type="default" r:id="rId12"/>
      <w:pgSz w:w="11906" w:h="16838"/>
      <w:pgMar w:top="1418" w:right="1701" w:bottom="1440"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1E6B8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BA8" w:rsidRDefault="00B74BA8" w:rsidP="005444EC">
      <w:pPr>
        <w:spacing w:after="0" w:line="240" w:lineRule="auto"/>
      </w:pPr>
      <w:r>
        <w:separator/>
      </w:r>
    </w:p>
  </w:endnote>
  <w:endnote w:type="continuationSeparator" w:id="0">
    <w:p w:rsidR="00B74BA8" w:rsidRDefault="00B74BA8" w:rsidP="0054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20599"/>
      <w:docPartObj>
        <w:docPartGallery w:val="Page Numbers (Bottom of Page)"/>
        <w:docPartUnique/>
      </w:docPartObj>
    </w:sdtPr>
    <w:sdtEndPr/>
    <w:sdtContent>
      <w:p w:rsidR="00B862AB" w:rsidRDefault="00B862AB">
        <w:pPr>
          <w:pStyle w:val="Footer"/>
          <w:jc w:val="center"/>
        </w:pPr>
        <w:r>
          <w:fldChar w:fldCharType="begin"/>
        </w:r>
        <w:r>
          <w:instrText xml:space="preserve"> PAGE   \* MERGEFORMAT </w:instrText>
        </w:r>
        <w:r>
          <w:fldChar w:fldCharType="separate"/>
        </w:r>
        <w:r w:rsidR="00D853A4">
          <w:rPr>
            <w:noProof/>
          </w:rPr>
          <w:t>27</w:t>
        </w:r>
        <w:r>
          <w:rPr>
            <w:noProof/>
          </w:rPr>
          <w:fldChar w:fldCharType="end"/>
        </w:r>
      </w:p>
    </w:sdtContent>
  </w:sdt>
  <w:p w:rsidR="00B862AB" w:rsidRDefault="00B862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BA8" w:rsidRDefault="00B74BA8" w:rsidP="005444EC">
      <w:pPr>
        <w:spacing w:after="0" w:line="240" w:lineRule="auto"/>
      </w:pPr>
      <w:r>
        <w:separator/>
      </w:r>
    </w:p>
  </w:footnote>
  <w:footnote w:type="continuationSeparator" w:id="0">
    <w:p w:rsidR="00B74BA8" w:rsidRDefault="00B74BA8" w:rsidP="005444E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04D20"/>
    <w:multiLevelType w:val="hybridMultilevel"/>
    <w:tmpl w:val="92D4746A"/>
    <w:lvl w:ilvl="0" w:tplc="AA32B8E0">
      <w:start w:val="1"/>
      <w:numFmt w:val="decimal"/>
      <w:lvlText w:val="%1."/>
      <w:lvlJc w:val="left"/>
      <w:pPr>
        <w:ind w:left="1070" w:hanging="360"/>
      </w:pPr>
      <w:rPr>
        <w:lang w:val="en-US"/>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anna">
    <w15:presenceInfo w15:providerId="None" w15:userId="Rosanna"/>
  </w15:person>
  <w15:person w15:author="Rosanna Scala">
    <w15:presenceInfo w15:providerId="None" w15:userId="Rosanna Sca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s>
  <w:rsids>
    <w:rsidRoot w:val="00B24FDE"/>
    <w:rsid w:val="00053E84"/>
    <w:rsid w:val="00064208"/>
    <w:rsid w:val="000864CD"/>
    <w:rsid w:val="000909A8"/>
    <w:rsid w:val="000A2BF1"/>
    <w:rsid w:val="000A59E8"/>
    <w:rsid w:val="000B5E57"/>
    <w:rsid w:val="00106752"/>
    <w:rsid w:val="00111042"/>
    <w:rsid w:val="00116658"/>
    <w:rsid w:val="00122B93"/>
    <w:rsid w:val="001356A7"/>
    <w:rsid w:val="001551AE"/>
    <w:rsid w:val="00165C82"/>
    <w:rsid w:val="001779F6"/>
    <w:rsid w:val="00191D2C"/>
    <w:rsid w:val="001A0A0F"/>
    <w:rsid w:val="001C44F2"/>
    <w:rsid w:val="001E29BC"/>
    <w:rsid w:val="001F22B4"/>
    <w:rsid w:val="002155D4"/>
    <w:rsid w:val="002179E6"/>
    <w:rsid w:val="00217E38"/>
    <w:rsid w:val="00263306"/>
    <w:rsid w:val="002755AB"/>
    <w:rsid w:val="00280E27"/>
    <w:rsid w:val="002848AC"/>
    <w:rsid w:val="0029473E"/>
    <w:rsid w:val="002B3433"/>
    <w:rsid w:val="002B559F"/>
    <w:rsid w:val="00321D34"/>
    <w:rsid w:val="00332BC0"/>
    <w:rsid w:val="00337891"/>
    <w:rsid w:val="00340C28"/>
    <w:rsid w:val="00340E4F"/>
    <w:rsid w:val="00352F19"/>
    <w:rsid w:val="00372658"/>
    <w:rsid w:val="003F2509"/>
    <w:rsid w:val="00405B1C"/>
    <w:rsid w:val="0042656D"/>
    <w:rsid w:val="00432538"/>
    <w:rsid w:val="00436682"/>
    <w:rsid w:val="004430E6"/>
    <w:rsid w:val="00457429"/>
    <w:rsid w:val="004641DD"/>
    <w:rsid w:val="00493E9F"/>
    <w:rsid w:val="004B28BD"/>
    <w:rsid w:val="004B3212"/>
    <w:rsid w:val="004D04B6"/>
    <w:rsid w:val="004E69B1"/>
    <w:rsid w:val="004F103E"/>
    <w:rsid w:val="004F3751"/>
    <w:rsid w:val="00520FD2"/>
    <w:rsid w:val="00523356"/>
    <w:rsid w:val="005444EC"/>
    <w:rsid w:val="00571FDB"/>
    <w:rsid w:val="00574A40"/>
    <w:rsid w:val="005A270F"/>
    <w:rsid w:val="005C7320"/>
    <w:rsid w:val="005E6314"/>
    <w:rsid w:val="006052C4"/>
    <w:rsid w:val="00615987"/>
    <w:rsid w:val="006503A1"/>
    <w:rsid w:val="00657F25"/>
    <w:rsid w:val="00692E8F"/>
    <w:rsid w:val="006A35DD"/>
    <w:rsid w:val="006D11A4"/>
    <w:rsid w:val="006E0DB1"/>
    <w:rsid w:val="006E7D43"/>
    <w:rsid w:val="00704C45"/>
    <w:rsid w:val="0070704A"/>
    <w:rsid w:val="0071437F"/>
    <w:rsid w:val="00760492"/>
    <w:rsid w:val="0076058C"/>
    <w:rsid w:val="00767CA6"/>
    <w:rsid w:val="00774F90"/>
    <w:rsid w:val="0078149C"/>
    <w:rsid w:val="007828D8"/>
    <w:rsid w:val="0078776A"/>
    <w:rsid w:val="0079306E"/>
    <w:rsid w:val="007A02FA"/>
    <w:rsid w:val="007A09DA"/>
    <w:rsid w:val="007A673A"/>
    <w:rsid w:val="007B016D"/>
    <w:rsid w:val="007B3841"/>
    <w:rsid w:val="007D0066"/>
    <w:rsid w:val="007D63BA"/>
    <w:rsid w:val="007D6A07"/>
    <w:rsid w:val="008270EF"/>
    <w:rsid w:val="008635DB"/>
    <w:rsid w:val="0087709B"/>
    <w:rsid w:val="008A10E2"/>
    <w:rsid w:val="008D5BF0"/>
    <w:rsid w:val="008E3E25"/>
    <w:rsid w:val="00957B15"/>
    <w:rsid w:val="00973C4C"/>
    <w:rsid w:val="00974358"/>
    <w:rsid w:val="009D0421"/>
    <w:rsid w:val="00A22E68"/>
    <w:rsid w:val="00A52116"/>
    <w:rsid w:val="00A54A04"/>
    <w:rsid w:val="00A551CD"/>
    <w:rsid w:val="00A63D9C"/>
    <w:rsid w:val="00A84DD6"/>
    <w:rsid w:val="00AF31C0"/>
    <w:rsid w:val="00B0166F"/>
    <w:rsid w:val="00B0464C"/>
    <w:rsid w:val="00B151B8"/>
    <w:rsid w:val="00B24FDE"/>
    <w:rsid w:val="00B320C8"/>
    <w:rsid w:val="00B5195A"/>
    <w:rsid w:val="00B55A74"/>
    <w:rsid w:val="00B74BA8"/>
    <w:rsid w:val="00B76792"/>
    <w:rsid w:val="00B83243"/>
    <w:rsid w:val="00B86278"/>
    <w:rsid w:val="00B862AB"/>
    <w:rsid w:val="00B868A7"/>
    <w:rsid w:val="00BB7CF4"/>
    <w:rsid w:val="00BC1FA3"/>
    <w:rsid w:val="00C12CC0"/>
    <w:rsid w:val="00C37256"/>
    <w:rsid w:val="00C37534"/>
    <w:rsid w:val="00C51BB0"/>
    <w:rsid w:val="00C541C6"/>
    <w:rsid w:val="00C61577"/>
    <w:rsid w:val="00C64E14"/>
    <w:rsid w:val="00C919BC"/>
    <w:rsid w:val="00CB7DD9"/>
    <w:rsid w:val="00CE69A0"/>
    <w:rsid w:val="00CF760A"/>
    <w:rsid w:val="00D17D35"/>
    <w:rsid w:val="00D2642E"/>
    <w:rsid w:val="00D33E3F"/>
    <w:rsid w:val="00D33FA8"/>
    <w:rsid w:val="00D36088"/>
    <w:rsid w:val="00D65996"/>
    <w:rsid w:val="00D71336"/>
    <w:rsid w:val="00D73C88"/>
    <w:rsid w:val="00D853A4"/>
    <w:rsid w:val="00D96D40"/>
    <w:rsid w:val="00DE735A"/>
    <w:rsid w:val="00E03AEA"/>
    <w:rsid w:val="00E04B85"/>
    <w:rsid w:val="00E16387"/>
    <w:rsid w:val="00E55AEC"/>
    <w:rsid w:val="00E641EF"/>
    <w:rsid w:val="00E94BD1"/>
    <w:rsid w:val="00EC5CCB"/>
    <w:rsid w:val="00EC6929"/>
    <w:rsid w:val="00EE19F5"/>
    <w:rsid w:val="00EE30AD"/>
    <w:rsid w:val="00EF1B9E"/>
    <w:rsid w:val="00F015FC"/>
    <w:rsid w:val="00F15FF3"/>
    <w:rsid w:val="00F35F1F"/>
    <w:rsid w:val="00F6353C"/>
    <w:rsid w:val="00F81801"/>
    <w:rsid w:val="00FA63B9"/>
    <w:rsid w:val="00FC392D"/>
    <w:rsid w:val="00FE237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DE"/>
    <w:rPr>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FDE"/>
    <w:pPr>
      <w:spacing w:after="0" w:line="240" w:lineRule="auto"/>
    </w:pPr>
    <w:rPr>
      <w:lang w:eastAsia="it-IT"/>
    </w:rPr>
  </w:style>
  <w:style w:type="character" w:customStyle="1" w:styleId="apple-converted-space">
    <w:name w:val="apple-converted-space"/>
    <w:basedOn w:val="DefaultParagraphFont"/>
    <w:rsid w:val="00116658"/>
  </w:style>
  <w:style w:type="paragraph" w:styleId="Header">
    <w:name w:val="header"/>
    <w:basedOn w:val="Normal"/>
    <w:link w:val="HeaderChar"/>
    <w:uiPriority w:val="99"/>
    <w:unhideWhenUsed/>
    <w:rsid w:val="005444E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444EC"/>
    <w:rPr>
      <w:rFonts w:eastAsiaTheme="minorEastAsia"/>
      <w:lang w:eastAsia="it-IT"/>
    </w:rPr>
  </w:style>
  <w:style w:type="paragraph" w:styleId="Footer">
    <w:name w:val="footer"/>
    <w:basedOn w:val="Normal"/>
    <w:link w:val="FooterChar"/>
    <w:uiPriority w:val="99"/>
    <w:unhideWhenUsed/>
    <w:rsid w:val="005444E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444EC"/>
    <w:rPr>
      <w:rFonts w:eastAsiaTheme="minorEastAsia"/>
      <w:lang w:eastAsia="it-IT"/>
    </w:rPr>
  </w:style>
  <w:style w:type="table" w:styleId="TableGrid">
    <w:name w:val="Table Grid"/>
    <w:basedOn w:val="TableNormal"/>
    <w:uiPriority w:val="59"/>
    <w:rsid w:val="005444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03E"/>
    <w:rPr>
      <w:rFonts w:ascii="Tahoma" w:eastAsiaTheme="minorEastAsia" w:hAnsi="Tahoma" w:cs="Tahoma"/>
      <w:sz w:val="16"/>
      <w:szCs w:val="16"/>
      <w:lang w:eastAsia="it-IT"/>
    </w:rPr>
  </w:style>
  <w:style w:type="character" w:styleId="CommentReference">
    <w:name w:val="annotation reference"/>
    <w:basedOn w:val="DefaultParagraphFont"/>
    <w:uiPriority w:val="99"/>
    <w:semiHidden/>
    <w:unhideWhenUsed/>
    <w:rsid w:val="000A2BF1"/>
    <w:rPr>
      <w:sz w:val="16"/>
      <w:szCs w:val="16"/>
    </w:rPr>
  </w:style>
  <w:style w:type="paragraph" w:styleId="CommentText">
    <w:name w:val="annotation text"/>
    <w:basedOn w:val="Normal"/>
    <w:link w:val="CommentTextChar"/>
    <w:uiPriority w:val="99"/>
    <w:semiHidden/>
    <w:unhideWhenUsed/>
    <w:rsid w:val="000A2BF1"/>
    <w:pPr>
      <w:spacing w:line="240" w:lineRule="auto"/>
    </w:pPr>
    <w:rPr>
      <w:sz w:val="20"/>
      <w:szCs w:val="20"/>
    </w:rPr>
  </w:style>
  <w:style w:type="character" w:customStyle="1" w:styleId="CommentTextChar">
    <w:name w:val="Comment Text Char"/>
    <w:basedOn w:val="DefaultParagraphFont"/>
    <w:link w:val="CommentText"/>
    <w:uiPriority w:val="99"/>
    <w:semiHidden/>
    <w:rsid w:val="000A2BF1"/>
    <w:rPr>
      <w:rFonts w:eastAsiaTheme="minorEastAsia"/>
      <w:sz w:val="20"/>
      <w:szCs w:val="20"/>
      <w:lang w:eastAsia="it-IT"/>
    </w:rPr>
  </w:style>
  <w:style w:type="paragraph" w:styleId="CommentSubject">
    <w:name w:val="annotation subject"/>
    <w:basedOn w:val="CommentText"/>
    <w:next w:val="CommentText"/>
    <w:link w:val="CommentSubjectChar"/>
    <w:uiPriority w:val="99"/>
    <w:semiHidden/>
    <w:unhideWhenUsed/>
    <w:rsid w:val="000A2BF1"/>
    <w:rPr>
      <w:b/>
      <w:bCs/>
    </w:rPr>
  </w:style>
  <w:style w:type="character" w:customStyle="1" w:styleId="CommentSubjectChar">
    <w:name w:val="Comment Subject Char"/>
    <w:basedOn w:val="CommentTextChar"/>
    <w:link w:val="CommentSubject"/>
    <w:uiPriority w:val="99"/>
    <w:semiHidden/>
    <w:rsid w:val="000A2BF1"/>
    <w:rPr>
      <w:rFonts w:eastAsiaTheme="minorEastAsia"/>
      <w:b/>
      <w:bCs/>
      <w:sz w:val="20"/>
      <w:szCs w:val="20"/>
      <w:lang w:eastAsia="it-IT"/>
    </w:rPr>
  </w:style>
  <w:style w:type="paragraph" w:styleId="Revision">
    <w:name w:val="Revision"/>
    <w:hidden/>
    <w:uiPriority w:val="99"/>
    <w:semiHidden/>
    <w:rsid w:val="000A2BF1"/>
    <w:pPr>
      <w:spacing w:after="0" w:line="240" w:lineRule="auto"/>
    </w:pPr>
    <w:rPr>
      <w:lang w:eastAsia="it-IT"/>
    </w:rPr>
  </w:style>
  <w:style w:type="character" w:styleId="Strong">
    <w:name w:val="Strong"/>
    <w:uiPriority w:val="22"/>
    <w:qFormat/>
    <w:rsid w:val="00EE30AD"/>
    <w:rPr>
      <w:b/>
      <w:bCs/>
    </w:rPr>
  </w:style>
  <w:style w:type="paragraph" w:styleId="ListParagraph">
    <w:name w:val="List Paragraph"/>
    <w:basedOn w:val="Normal"/>
    <w:uiPriority w:val="34"/>
    <w:qFormat/>
    <w:rsid w:val="00EE30AD"/>
    <w:pPr>
      <w:suppressAutoHyphens/>
      <w:spacing w:after="0" w:line="240" w:lineRule="auto"/>
      <w:ind w:firstLineChars="200" w:firstLine="420"/>
    </w:pPr>
    <w:rPr>
      <w:rFonts w:ascii="Times New Roman" w:eastAsia="Lucida Sans Unicode" w:hAnsi="Times New Roman" w:cs="Mangal"/>
      <w:kern w:val="1"/>
      <w:sz w:val="24"/>
      <w:szCs w:val="21"/>
      <w:lang w:eastAsia="hi-IN" w:bidi="hi-IN"/>
    </w:rPr>
  </w:style>
  <w:style w:type="character" w:styleId="Emphasis">
    <w:name w:val="Emphasis"/>
    <w:qFormat/>
    <w:rsid w:val="00D853A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DE"/>
    <w:rPr>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FDE"/>
    <w:pPr>
      <w:spacing w:after="0" w:line="240" w:lineRule="auto"/>
    </w:pPr>
    <w:rPr>
      <w:lang w:eastAsia="it-IT"/>
    </w:rPr>
  </w:style>
  <w:style w:type="character" w:customStyle="1" w:styleId="apple-converted-space">
    <w:name w:val="apple-converted-space"/>
    <w:basedOn w:val="DefaultParagraphFont"/>
    <w:rsid w:val="00116658"/>
  </w:style>
  <w:style w:type="paragraph" w:styleId="Header">
    <w:name w:val="header"/>
    <w:basedOn w:val="Normal"/>
    <w:link w:val="HeaderChar"/>
    <w:uiPriority w:val="99"/>
    <w:unhideWhenUsed/>
    <w:rsid w:val="005444E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444EC"/>
    <w:rPr>
      <w:rFonts w:eastAsiaTheme="minorEastAsia"/>
      <w:lang w:eastAsia="it-IT"/>
    </w:rPr>
  </w:style>
  <w:style w:type="paragraph" w:styleId="Footer">
    <w:name w:val="footer"/>
    <w:basedOn w:val="Normal"/>
    <w:link w:val="FooterChar"/>
    <w:uiPriority w:val="99"/>
    <w:unhideWhenUsed/>
    <w:rsid w:val="005444E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444EC"/>
    <w:rPr>
      <w:rFonts w:eastAsiaTheme="minorEastAsia"/>
      <w:lang w:eastAsia="it-IT"/>
    </w:rPr>
  </w:style>
  <w:style w:type="table" w:styleId="TableGrid">
    <w:name w:val="Table Grid"/>
    <w:basedOn w:val="TableNormal"/>
    <w:uiPriority w:val="59"/>
    <w:rsid w:val="005444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03E"/>
    <w:rPr>
      <w:rFonts w:ascii="Tahoma" w:eastAsiaTheme="minorEastAsia" w:hAnsi="Tahoma" w:cs="Tahoma"/>
      <w:sz w:val="16"/>
      <w:szCs w:val="16"/>
      <w:lang w:eastAsia="it-IT"/>
    </w:rPr>
  </w:style>
  <w:style w:type="character" w:styleId="CommentReference">
    <w:name w:val="annotation reference"/>
    <w:basedOn w:val="DefaultParagraphFont"/>
    <w:uiPriority w:val="99"/>
    <w:semiHidden/>
    <w:unhideWhenUsed/>
    <w:rsid w:val="000A2BF1"/>
    <w:rPr>
      <w:sz w:val="16"/>
      <w:szCs w:val="16"/>
    </w:rPr>
  </w:style>
  <w:style w:type="paragraph" w:styleId="CommentText">
    <w:name w:val="annotation text"/>
    <w:basedOn w:val="Normal"/>
    <w:link w:val="CommentTextChar"/>
    <w:uiPriority w:val="99"/>
    <w:semiHidden/>
    <w:unhideWhenUsed/>
    <w:rsid w:val="000A2BF1"/>
    <w:pPr>
      <w:spacing w:line="240" w:lineRule="auto"/>
    </w:pPr>
    <w:rPr>
      <w:sz w:val="20"/>
      <w:szCs w:val="20"/>
    </w:rPr>
  </w:style>
  <w:style w:type="character" w:customStyle="1" w:styleId="CommentTextChar">
    <w:name w:val="Comment Text Char"/>
    <w:basedOn w:val="DefaultParagraphFont"/>
    <w:link w:val="CommentText"/>
    <w:uiPriority w:val="99"/>
    <w:semiHidden/>
    <w:rsid w:val="000A2BF1"/>
    <w:rPr>
      <w:rFonts w:eastAsiaTheme="minorEastAsia"/>
      <w:sz w:val="20"/>
      <w:szCs w:val="20"/>
      <w:lang w:eastAsia="it-IT"/>
    </w:rPr>
  </w:style>
  <w:style w:type="paragraph" w:styleId="CommentSubject">
    <w:name w:val="annotation subject"/>
    <w:basedOn w:val="CommentText"/>
    <w:next w:val="CommentText"/>
    <w:link w:val="CommentSubjectChar"/>
    <w:uiPriority w:val="99"/>
    <w:semiHidden/>
    <w:unhideWhenUsed/>
    <w:rsid w:val="000A2BF1"/>
    <w:rPr>
      <w:b/>
      <w:bCs/>
    </w:rPr>
  </w:style>
  <w:style w:type="character" w:customStyle="1" w:styleId="CommentSubjectChar">
    <w:name w:val="Comment Subject Char"/>
    <w:basedOn w:val="CommentTextChar"/>
    <w:link w:val="CommentSubject"/>
    <w:uiPriority w:val="99"/>
    <w:semiHidden/>
    <w:rsid w:val="000A2BF1"/>
    <w:rPr>
      <w:rFonts w:eastAsiaTheme="minorEastAsia"/>
      <w:b/>
      <w:bCs/>
      <w:sz w:val="20"/>
      <w:szCs w:val="20"/>
      <w:lang w:eastAsia="it-IT"/>
    </w:rPr>
  </w:style>
  <w:style w:type="paragraph" w:styleId="Revision">
    <w:name w:val="Revision"/>
    <w:hidden/>
    <w:uiPriority w:val="99"/>
    <w:semiHidden/>
    <w:rsid w:val="000A2BF1"/>
    <w:pPr>
      <w:spacing w:after="0" w:line="240" w:lineRule="auto"/>
    </w:pPr>
    <w:rPr>
      <w:lang w:eastAsia="it-IT"/>
    </w:rPr>
  </w:style>
  <w:style w:type="character" w:styleId="Strong">
    <w:name w:val="Strong"/>
    <w:uiPriority w:val="22"/>
    <w:qFormat/>
    <w:rsid w:val="00EE30AD"/>
    <w:rPr>
      <w:b/>
      <w:bCs/>
    </w:rPr>
  </w:style>
  <w:style w:type="paragraph" w:styleId="ListParagraph">
    <w:name w:val="List Paragraph"/>
    <w:basedOn w:val="Normal"/>
    <w:uiPriority w:val="34"/>
    <w:qFormat/>
    <w:rsid w:val="00EE30AD"/>
    <w:pPr>
      <w:suppressAutoHyphens/>
      <w:spacing w:after="0" w:line="240" w:lineRule="auto"/>
      <w:ind w:firstLineChars="200" w:firstLine="420"/>
    </w:pPr>
    <w:rPr>
      <w:rFonts w:ascii="Times New Roman" w:eastAsia="Lucida Sans Unicode" w:hAnsi="Times New Roman" w:cs="Mangal"/>
      <w:kern w:val="1"/>
      <w:sz w:val="24"/>
      <w:szCs w:val="21"/>
      <w:lang w:eastAsia="hi-IN" w:bidi="hi-IN"/>
    </w:rPr>
  </w:style>
  <w:style w:type="character" w:styleId="Emphasis">
    <w:name w:val="Emphasis"/>
    <w:qFormat/>
    <w:rsid w:val="00D853A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27123-4247-BA43-AEA7-9072EAC1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5320</Words>
  <Characters>30324</Characters>
  <Application>Microsoft Macintosh Word</Application>
  <DocSecurity>0</DocSecurity>
  <Lines>252</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Zito</dc:creator>
  <cp:lastModifiedBy>Na Ma</cp:lastModifiedBy>
  <cp:revision>2</cp:revision>
  <dcterms:created xsi:type="dcterms:W3CDTF">2016-09-14T01:09:00Z</dcterms:created>
  <dcterms:modified xsi:type="dcterms:W3CDTF">2016-09-14T01:09:00Z</dcterms:modified>
</cp:coreProperties>
</file>