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B9" w:rsidRPr="00FA1EDF" w:rsidRDefault="007211B9" w:rsidP="00B33893">
      <w:pPr>
        <w:spacing w:after="0" w:line="360" w:lineRule="auto"/>
        <w:jc w:val="both"/>
        <w:rPr>
          <w:rFonts w:ascii="Book Antiqua" w:hAnsi="Book Antiqua"/>
          <w:sz w:val="24"/>
          <w:szCs w:val="24"/>
        </w:rPr>
      </w:pPr>
      <w:bookmarkStart w:id="0" w:name="OLE_LINK132"/>
      <w:bookmarkStart w:id="1" w:name="OLE_LINK133"/>
      <w:bookmarkStart w:id="2" w:name="OLE_LINK293"/>
      <w:r w:rsidRPr="00FA1EDF">
        <w:rPr>
          <w:rFonts w:ascii="Book Antiqua" w:hAnsi="Book Antiqua"/>
          <w:b/>
          <w:sz w:val="24"/>
          <w:szCs w:val="24"/>
        </w:rPr>
        <w:t>Name of Journal:</w:t>
      </w:r>
      <w:r w:rsidRPr="00FA1EDF">
        <w:rPr>
          <w:rFonts w:ascii="Book Antiqua" w:hAnsi="Book Antiqua"/>
          <w:b/>
          <w:i/>
          <w:sz w:val="24"/>
          <w:szCs w:val="24"/>
        </w:rPr>
        <w:t xml:space="preserve"> World Journal of Diabetes </w:t>
      </w:r>
    </w:p>
    <w:p w:rsidR="007211B9" w:rsidRPr="00FA1EDF" w:rsidRDefault="007211B9" w:rsidP="00B33893">
      <w:pPr>
        <w:spacing w:after="0" w:line="360" w:lineRule="auto"/>
        <w:jc w:val="both"/>
        <w:rPr>
          <w:rFonts w:ascii="Book Antiqua" w:hAnsi="Book Antiqua"/>
          <w:b/>
          <w:sz w:val="24"/>
          <w:szCs w:val="24"/>
          <w:lang w:eastAsia="zh-CN"/>
        </w:rPr>
      </w:pPr>
      <w:r w:rsidRPr="00FA1EDF">
        <w:rPr>
          <w:rFonts w:ascii="Book Antiqua" w:hAnsi="Book Antiqua"/>
          <w:b/>
          <w:sz w:val="24"/>
          <w:szCs w:val="24"/>
        </w:rPr>
        <w:t xml:space="preserve">ESPS Manuscript NO: </w:t>
      </w:r>
      <w:r w:rsidRPr="00FA1EDF">
        <w:rPr>
          <w:rFonts w:ascii="Book Antiqua" w:hAnsi="Book Antiqua" w:hint="eastAsia"/>
          <w:b/>
          <w:sz w:val="24"/>
          <w:szCs w:val="24"/>
          <w:lang w:eastAsia="zh-CN"/>
        </w:rPr>
        <w:t>28682</w:t>
      </w:r>
    </w:p>
    <w:p w:rsidR="007211B9" w:rsidRPr="00FA1EDF" w:rsidRDefault="007211B9" w:rsidP="00B33893">
      <w:pPr>
        <w:spacing w:after="0" w:line="360" w:lineRule="auto"/>
        <w:jc w:val="both"/>
        <w:rPr>
          <w:rFonts w:ascii="Book Antiqua" w:hAnsi="Book Antiqua"/>
          <w:b/>
          <w:sz w:val="24"/>
          <w:szCs w:val="24"/>
          <w:lang w:eastAsia="zh-CN"/>
        </w:rPr>
      </w:pPr>
      <w:r w:rsidRPr="00FA1EDF">
        <w:rPr>
          <w:rFonts w:ascii="Book Antiqua" w:hAnsi="Book Antiqua"/>
          <w:b/>
          <w:sz w:val="24"/>
          <w:szCs w:val="24"/>
        </w:rPr>
        <w:t>Manuscript Type: Original Article</w:t>
      </w:r>
    </w:p>
    <w:p w:rsidR="007211B9" w:rsidRPr="00FA1EDF" w:rsidRDefault="007211B9" w:rsidP="00B33893">
      <w:pPr>
        <w:spacing w:after="0" w:line="360" w:lineRule="auto"/>
        <w:jc w:val="both"/>
        <w:rPr>
          <w:rFonts w:ascii="Book Antiqua" w:hAnsi="Book Antiqua"/>
          <w:b/>
          <w:sz w:val="24"/>
          <w:szCs w:val="24"/>
          <w:lang w:eastAsia="zh-CN"/>
        </w:rPr>
      </w:pPr>
    </w:p>
    <w:p w:rsidR="007211B9" w:rsidRPr="00FA1EDF" w:rsidRDefault="007211B9" w:rsidP="00B33893">
      <w:pPr>
        <w:spacing w:after="0" w:line="360" w:lineRule="auto"/>
        <w:jc w:val="both"/>
        <w:rPr>
          <w:rFonts w:ascii="Book Antiqua" w:hAnsi="Book Antiqua"/>
          <w:b/>
          <w:i/>
          <w:sz w:val="24"/>
          <w:szCs w:val="24"/>
          <w:lang w:eastAsia="zh-CN"/>
        </w:rPr>
      </w:pPr>
      <w:r w:rsidRPr="00FA1EDF">
        <w:rPr>
          <w:rFonts w:ascii="Book Antiqua" w:hAnsi="Book Antiqua"/>
          <w:b/>
          <w:i/>
          <w:sz w:val="24"/>
          <w:szCs w:val="24"/>
        </w:rPr>
        <w:t xml:space="preserve">Prospective Study </w:t>
      </w:r>
    </w:p>
    <w:p w:rsidR="007211B9" w:rsidRPr="00FA1EDF" w:rsidRDefault="007211B9" w:rsidP="00B33893">
      <w:pPr>
        <w:spacing w:after="0" w:line="360" w:lineRule="auto"/>
        <w:jc w:val="both"/>
        <w:rPr>
          <w:rFonts w:ascii="Book Antiqua" w:hAnsi="Book Antiqua"/>
          <w:b/>
          <w:sz w:val="24"/>
          <w:szCs w:val="24"/>
          <w:lang w:eastAsia="zh-CN"/>
        </w:rPr>
      </w:pPr>
    </w:p>
    <w:bookmarkEnd w:id="0"/>
    <w:bookmarkEnd w:id="1"/>
    <w:bookmarkEnd w:id="2"/>
    <w:p w:rsidR="007211B9" w:rsidRPr="00FA1EDF" w:rsidRDefault="007211B9" w:rsidP="00B33893">
      <w:pPr>
        <w:spacing w:after="0" w:line="360" w:lineRule="auto"/>
        <w:jc w:val="both"/>
        <w:rPr>
          <w:rFonts w:ascii="Book Antiqua" w:hAnsi="Book Antiqua"/>
          <w:b/>
          <w:sz w:val="24"/>
          <w:szCs w:val="24"/>
          <w:lang w:eastAsia="zh-CN"/>
        </w:rPr>
      </w:pPr>
      <w:r w:rsidRPr="00FA1EDF">
        <w:rPr>
          <w:rFonts w:ascii="Book Antiqua" w:hAnsi="Book Antiqua"/>
          <w:b/>
          <w:sz w:val="24"/>
          <w:szCs w:val="24"/>
        </w:rPr>
        <w:t>Role of angiotensin converting enzyme</w:t>
      </w:r>
      <w:r w:rsidRPr="00FA1EDF">
        <w:rPr>
          <w:rFonts w:ascii="Book Antiqua" w:hAnsi="Book Antiqua" w:hint="eastAsia"/>
          <w:b/>
          <w:sz w:val="24"/>
          <w:szCs w:val="24"/>
          <w:lang w:eastAsia="zh-CN"/>
        </w:rPr>
        <w:t xml:space="preserve"> </w:t>
      </w:r>
      <w:r w:rsidRPr="00FA1EDF">
        <w:rPr>
          <w:rFonts w:ascii="Book Antiqua" w:hAnsi="Book Antiqua"/>
          <w:b/>
          <w:sz w:val="24"/>
          <w:szCs w:val="24"/>
        </w:rPr>
        <w:t>and angiotensinogen</w:t>
      </w:r>
      <w:r w:rsidRPr="00FA1EDF">
        <w:rPr>
          <w:rFonts w:ascii="Book Antiqua" w:hAnsi="Book Antiqua" w:hint="eastAsia"/>
          <w:b/>
          <w:sz w:val="24"/>
          <w:szCs w:val="24"/>
          <w:lang w:eastAsia="zh-CN"/>
        </w:rPr>
        <w:t xml:space="preserve"> </w:t>
      </w:r>
      <w:r w:rsidRPr="00FA1EDF">
        <w:rPr>
          <w:rFonts w:ascii="Book Antiqua" w:hAnsi="Book Antiqua"/>
          <w:b/>
          <w:sz w:val="24"/>
          <w:szCs w:val="24"/>
        </w:rPr>
        <w:t xml:space="preserve">gene polymorphisms on angiotensin converting enzyme inhibitor-mediated </w:t>
      </w:r>
      <w:proofErr w:type="spellStart"/>
      <w:r w:rsidRPr="00FA1EDF">
        <w:rPr>
          <w:rFonts w:ascii="Book Antiqua" w:hAnsi="Book Antiqua"/>
          <w:b/>
          <w:sz w:val="24"/>
          <w:szCs w:val="24"/>
        </w:rPr>
        <w:t>antiproteinuric</w:t>
      </w:r>
      <w:proofErr w:type="spellEnd"/>
      <w:r w:rsidRPr="00FA1EDF">
        <w:rPr>
          <w:rFonts w:ascii="Book Antiqua" w:hAnsi="Book Antiqua"/>
          <w:b/>
          <w:sz w:val="24"/>
          <w:szCs w:val="24"/>
        </w:rPr>
        <w:t xml:space="preserve"> action in type 2 diabetic nephropathy patients</w:t>
      </w:r>
    </w:p>
    <w:p w:rsidR="007211B9" w:rsidRPr="00FA1EDF" w:rsidRDefault="007211B9" w:rsidP="00B33893">
      <w:pPr>
        <w:spacing w:after="0" w:line="360" w:lineRule="auto"/>
        <w:jc w:val="both"/>
        <w:rPr>
          <w:rFonts w:ascii="Book Antiqua" w:hAnsi="Book Antiqua"/>
          <w:b/>
          <w:sz w:val="24"/>
          <w:szCs w:val="24"/>
          <w:lang w:eastAsia="zh-CN"/>
        </w:rPr>
      </w:pPr>
    </w:p>
    <w:p w:rsidR="007211B9" w:rsidRPr="00FA1EDF" w:rsidRDefault="007211B9"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 xml:space="preserve">Aggarwal N </w:t>
      </w:r>
      <w:r w:rsidRPr="00FA1EDF">
        <w:rPr>
          <w:rFonts w:ascii="Book Antiqua" w:hAnsi="Book Antiqua"/>
          <w:i/>
          <w:sz w:val="24"/>
          <w:szCs w:val="24"/>
        </w:rPr>
        <w:t>et al.</w:t>
      </w:r>
      <w:r w:rsidRPr="00FA1EDF">
        <w:rPr>
          <w:rFonts w:ascii="Book Antiqua" w:hAnsi="Book Antiqua"/>
          <w:b/>
          <w:sz w:val="24"/>
          <w:szCs w:val="24"/>
        </w:rPr>
        <w:t xml:space="preserve"> </w:t>
      </w:r>
      <w:r w:rsidRPr="00FA1EDF">
        <w:rPr>
          <w:rFonts w:ascii="Book Antiqua" w:hAnsi="Book Antiqua"/>
          <w:sz w:val="24"/>
          <w:szCs w:val="24"/>
        </w:rPr>
        <w:t>RAAS and ACE in diabetic nephropathy</w:t>
      </w:r>
    </w:p>
    <w:p w:rsidR="007211B9" w:rsidRPr="00FA1EDF" w:rsidRDefault="007211B9" w:rsidP="00B33893">
      <w:pPr>
        <w:spacing w:after="0" w:line="360" w:lineRule="auto"/>
        <w:jc w:val="both"/>
        <w:rPr>
          <w:rFonts w:ascii="Book Antiqua" w:hAnsi="Book Antiqua"/>
          <w:sz w:val="24"/>
          <w:szCs w:val="24"/>
          <w:lang w:eastAsia="zh-CN"/>
        </w:rPr>
      </w:pPr>
    </w:p>
    <w:p w:rsidR="007211B9" w:rsidRPr="00FA1EDF" w:rsidRDefault="007211B9" w:rsidP="00B33893">
      <w:pPr>
        <w:spacing w:after="0" w:line="360" w:lineRule="auto"/>
        <w:jc w:val="both"/>
        <w:rPr>
          <w:rFonts w:ascii="Book Antiqua" w:hAnsi="Book Antiqua"/>
          <w:b/>
          <w:sz w:val="24"/>
          <w:szCs w:val="24"/>
          <w:lang w:eastAsia="zh-CN"/>
        </w:rPr>
      </w:pPr>
      <w:proofErr w:type="spellStart"/>
      <w:r w:rsidRPr="00FA1EDF">
        <w:rPr>
          <w:rFonts w:ascii="Book Antiqua" w:hAnsi="Book Antiqua"/>
          <w:b/>
          <w:sz w:val="24"/>
          <w:szCs w:val="24"/>
        </w:rPr>
        <w:t>Neerja</w:t>
      </w:r>
      <w:proofErr w:type="spellEnd"/>
      <w:r w:rsidRPr="00FA1EDF">
        <w:rPr>
          <w:rFonts w:ascii="Book Antiqua" w:hAnsi="Book Antiqua"/>
          <w:b/>
          <w:sz w:val="24"/>
          <w:szCs w:val="24"/>
        </w:rPr>
        <w:t xml:space="preserve"> Aggarwal, </w:t>
      </w:r>
      <w:proofErr w:type="spellStart"/>
      <w:r w:rsidRPr="00FA1EDF">
        <w:rPr>
          <w:rFonts w:ascii="Book Antiqua" w:hAnsi="Book Antiqua"/>
          <w:b/>
          <w:sz w:val="24"/>
          <w:szCs w:val="24"/>
        </w:rPr>
        <w:t>Pawan</w:t>
      </w:r>
      <w:proofErr w:type="spellEnd"/>
      <w:r w:rsidRPr="00FA1EDF">
        <w:rPr>
          <w:rFonts w:ascii="Book Antiqua" w:hAnsi="Book Antiqua"/>
          <w:b/>
          <w:sz w:val="24"/>
          <w:szCs w:val="24"/>
        </w:rPr>
        <w:t xml:space="preserve"> Kumar </w:t>
      </w:r>
      <w:proofErr w:type="spellStart"/>
      <w:r w:rsidRPr="00FA1EDF">
        <w:rPr>
          <w:rFonts w:ascii="Book Antiqua" w:hAnsi="Book Antiqua"/>
          <w:b/>
          <w:sz w:val="24"/>
          <w:szCs w:val="24"/>
        </w:rPr>
        <w:t>Kare</w:t>
      </w:r>
      <w:proofErr w:type="spellEnd"/>
      <w:r w:rsidRPr="00FA1EDF">
        <w:rPr>
          <w:rFonts w:ascii="Book Antiqua" w:hAnsi="Book Antiqua"/>
          <w:b/>
          <w:sz w:val="24"/>
          <w:szCs w:val="24"/>
        </w:rPr>
        <w:t xml:space="preserve">, </w:t>
      </w:r>
      <w:proofErr w:type="spellStart"/>
      <w:r w:rsidRPr="00FA1EDF">
        <w:rPr>
          <w:rFonts w:ascii="Book Antiqua" w:hAnsi="Book Antiqua"/>
          <w:b/>
          <w:sz w:val="24"/>
          <w:szCs w:val="24"/>
        </w:rPr>
        <w:t>Parul</w:t>
      </w:r>
      <w:proofErr w:type="spellEnd"/>
      <w:r w:rsidRPr="00FA1EDF">
        <w:rPr>
          <w:rFonts w:ascii="Book Antiqua" w:hAnsi="Book Antiqua"/>
          <w:b/>
          <w:sz w:val="24"/>
          <w:szCs w:val="24"/>
        </w:rPr>
        <w:t xml:space="preserve"> </w:t>
      </w:r>
      <w:proofErr w:type="spellStart"/>
      <w:r w:rsidRPr="00FA1EDF">
        <w:rPr>
          <w:rFonts w:ascii="Book Antiqua" w:hAnsi="Book Antiqua"/>
          <w:b/>
          <w:sz w:val="24"/>
          <w:szCs w:val="24"/>
        </w:rPr>
        <w:t>Varshney</w:t>
      </w:r>
      <w:proofErr w:type="spellEnd"/>
      <w:r w:rsidRPr="00FA1EDF">
        <w:rPr>
          <w:rFonts w:ascii="Book Antiqua" w:hAnsi="Book Antiqua"/>
          <w:b/>
          <w:sz w:val="24"/>
          <w:szCs w:val="24"/>
        </w:rPr>
        <w:t xml:space="preserve">, Om Prakash </w:t>
      </w:r>
      <w:proofErr w:type="spellStart"/>
      <w:r w:rsidRPr="00FA1EDF">
        <w:rPr>
          <w:rFonts w:ascii="Book Antiqua" w:hAnsi="Book Antiqua"/>
          <w:b/>
          <w:sz w:val="24"/>
          <w:szCs w:val="24"/>
        </w:rPr>
        <w:t>Kalra</w:t>
      </w:r>
      <w:proofErr w:type="spellEnd"/>
      <w:r w:rsidRPr="00FA1EDF">
        <w:rPr>
          <w:rFonts w:ascii="Book Antiqua" w:hAnsi="Book Antiqua"/>
          <w:b/>
          <w:sz w:val="24"/>
          <w:szCs w:val="24"/>
        </w:rPr>
        <w:t xml:space="preserve">, Sri </w:t>
      </w:r>
      <w:proofErr w:type="spellStart"/>
      <w:r w:rsidRPr="00FA1EDF">
        <w:rPr>
          <w:rFonts w:ascii="Book Antiqua" w:hAnsi="Book Antiqua"/>
          <w:b/>
          <w:sz w:val="24"/>
          <w:szCs w:val="24"/>
        </w:rPr>
        <w:t>Venkata</w:t>
      </w:r>
      <w:proofErr w:type="spellEnd"/>
      <w:r w:rsidRPr="00FA1EDF">
        <w:rPr>
          <w:rFonts w:ascii="Book Antiqua" w:hAnsi="Book Antiqua"/>
          <w:b/>
          <w:sz w:val="24"/>
          <w:szCs w:val="24"/>
        </w:rPr>
        <w:t xml:space="preserve"> </w:t>
      </w:r>
      <w:proofErr w:type="spellStart"/>
      <w:r w:rsidRPr="00FA1EDF">
        <w:rPr>
          <w:rFonts w:ascii="Book Antiqua" w:hAnsi="Book Antiqua"/>
          <w:b/>
          <w:sz w:val="24"/>
          <w:szCs w:val="24"/>
        </w:rPr>
        <w:t>Madhu</w:t>
      </w:r>
      <w:proofErr w:type="spellEnd"/>
      <w:r w:rsidRPr="00FA1EDF">
        <w:rPr>
          <w:rFonts w:ascii="Book Antiqua" w:hAnsi="Book Antiqua"/>
          <w:b/>
          <w:sz w:val="24"/>
          <w:szCs w:val="24"/>
        </w:rPr>
        <w:t xml:space="preserve">, </w:t>
      </w:r>
      <w:proofErr w:type="spellStart"/>
      <w:r w:rsidRPr="00FA1EDF">
        <w:rPr>
          <w:rFonts w:ascii="Book Antiqua" w:hAnsi="Book Antiqua"/>
          <w:b/>
          <w:sz w:val="24"/>
          <w:szCs w:val="24"/>
        </w:rPr>
        <w:t>Basu</w:t>
      </w:r>
      <w:proofErr w:type="spellEnd"/>
      <w:r w:rsidRPr="00FA1EDF">
        <w:rPr>
          <w:rFonts w:ascii="Book Antiqua" w:hAnsi="Book Antiqua"/>
          <w:b/>
          <w:sz w:val="24"/>
          <w:szCs w:val="24"/>
        </w:rPr>
        <w:t xml:space="preserve"> Dev Banerjee, Anil Yadav, </w:t>
      </w:r>
      <w:proofErr w:type="spellStart"/>
      <w:r w:rsidRPr="00FA1EDF">
        <w:rPr>
          <w:rFonts w:ascii="Book Antiqua" w:hAnsi="Book Antiqua"/>
          <w:b/>
          <w:sz w:val="24"/>
          <w:szCs w:val="24"/>
        </w:rPr>
        <w:t>Alpana</w:t>
      </w:r>
      <w:proofErr w:type="spellEnd"/>
      <w:r w:rsidRPr="00FA1EDF">
        <w:rPr>
          <w:rFonts w:ascii="Book Antiqua" w:hAnsi="Book Antiqua"/>
          <w:b/>
          <w:sz w:val="24"/>
          <w:szCs w:val="24"/>
        </w:rPr>
        <w:t xml:space="preserve"> </w:t>
      </w:r>
      <w:proofErr w:type="spellStart"/>
      <w:r w:rsidRPr="00FA1EDF">
        <w:rPr>
          <w:rFonts w:ascii="Book Antiqua" w:hAnsi="Book Antiqua"/>
          <w:b/>
          <w:sz w:val="24"/>
          <w:szCs w:val="24"/>
        </w:rPr>
        <w:t>Raizada</w:t>
      </w:r>
      <w:proofErr w:type="spellEnd"/>
      <w:r w:rsidRPr="00FA1EDF">
        <w:rPr>
          <w:rFonts w:ascii="Book Antiqua" w:hAnsi="Book Antiqua"/>
          <w:b/>
          <w:sz w:val="24"/>
          <w:szCs w:val="24"/>
        </w:rPr>
        <w:t xml:space="preserve">, Ashok Kumar </w:t>
      </w:r>
      <w:proofErr w:type="spellStart"/>
      <w:r w:rsidRPr="00FA1EDF">
        <w:rPr>
          <w:rFonts w:ascii="Book Antiqua" w:hAnsi="Book Antiqua"/>
          <w:b/>
          <w:sz w:val="24"/>
          <w:szCs w:val="24"/>
        </w:rPr>
        <w:t>Tripathi</w:t>
      </w:r>
      <w:proofErr w:type="spellEnd"/>
    </w:p>
    <w:p w:rsidR="007211B9" w:rsidRPr="00FA1EDF" w:rsidRDefault="007211B9" w:rsidP="00B33893">
      <w:pPr>
        <w:spacing w:after="0" w:line="360" w:lineRule="auto"/>
        <w:jc w:val="both"/>
        <w:rPr>
          <w:rFonts w:ascii="Book Antiqua" w:hAnsi="Book Antiqua"/>
          <w:sz w:val="24"/>
          <w:szCs w:val="24"/>
          <w:lang w:eastAsia="zh-CN"/>
        </w:rPr>
      </w:pPr>
    </w:p>
    <w:p w:rsidR="007211B9" w:rsidRPr="00FA1EDF" w:rsidRDefault="007211B9" w:rsidP="00B33893">
      <w:pPr>
        <w:spacing w:after="0" w:line="360" w:lineRule="auto"/>
        <w:jc w:val="both"/>
        <w:rPr>
          <w:rFonts w:ascii="Book Antiqua" w:hAnsi="Book Antiqua"/>
          <w:sz w:val="24"/>
          <w:szCs w:val="24"/>
          <w:lang w:eastAsia="zh-CN"/>
        </w:rPr>
      </w:pPr>
      <w:proofErr w:type="spellStart"/>
      <w:r w:rsidRPr="00FA1EDF">
        <w:rPr>
          <w:rFonts w:ascii="Book Antiqua" w:hAnsi="Book Antiqua"/>
          <w:b/>
          <w:sz w:val="24"/>
          <w:szCs w:val="24"/>
        </w:rPr>
        <w:t>Neerja</w:t>
      </w:r>
      <w:proofErr w:type="spellEnd"/>
      <w:r w:rsidRPr="00FA1EDF">
        <w:rPr>
          <w:rFonts w:ascii="Book Antiqua" w:hAnsi="Book Antiqua"/>
          <w:b/>
          <w:sz w:val="24"/>
          <w:szCs w:val="24"/>
        </w:rPr>
        <w:t xml:space="preserve"> Aggarwal, </w:t>
      </w:r>
      <w:proofErr w:type="spellStart"/>
      <w:r w:rsidRPr="00FA1EDF">
        <w:rPr>
          <w:rFonts w:ascii="Book Antiqua" w:hAnsi="Book Antiqua"/>
          <w:b/>
          <w:sz w:val="24"/>
          <w:szCs w:val="24"/>
        </w:rPr>
        <w:t>Parul</w:t>
      </w:r>
      <w:proofErr w:type="spellEnd"/>
      <w:r w:rsidRPr="00FA1EDF">
        <w:rPr>
          <w:rFonts w:ascii="Book Antiqua" w:hAnsi="Book Antiqua"/>
          <w:b/>
          <w:sz w:val="24"/>
          <w:szCs w:val="24"/>
        </w:rPr>
        <w:t xml:space="preserve"> </w:t>
      </w:r>
      <w:proofErr w:type="spellStart"/>
      <w:r w:rsidRPr="00FA1EDF">
        <w:rPr>
          <w:rFonts w:ascii="Book Antiqua" w:hAnsi="Book Antiqua"/>
          <w:b/>
          <w:sz w:val="24"/>
          <w:szCs w:val="24"/>
        </w:rPr>
        <w:t>Varshney</w:t>
      </w:r>
      <w:proofErr w:type="spellEnd"/>
      <w:r w:rsidRPr="00FA1EDF">
        <w:rPr>
          <w:rFonts w:ascii="Book Antiqua" w:hAnsi="Book Antiqua"/>
          <w:b/>
          <w:sz w:val="24"/>
          <w:szCs w:val="24"/>
        </w:rPr>
        <w:t xml:space="preserve">, Sri </w:t>
      </w:r>
      <w:proofErr w:type="spellStart"/>
      <w:r w:rsidRPr="00FA1EDF">
        <w:rPr>
          <w:rFonts w:ascii="Book Antiqua" w:hAnsi="Book Antiqua"/>
          <w:b/>
          <w:sz w:val="24"/>
          <w:szCs w:val="24"/>
        </w:rPr>
        <w:t>Venkata</w:t>
      </w:r>
      <w:proofErr w:type="spellEnd"/>
      <w:r w:rsidRPr="00FA1EDF">
        <w:rPr>
          <w:rFonts w:ascii="Book Antiqua" w:hAnsi="Book Antiqua"/>
          <w:b/>
          <w:sz w:val="24"/>
          <w:szCs w:val="24"/>
        </w:rPr>
        <w:t xml:space="preserve"> </w:t>
      </w:r>
      <w:proofErr w:type="spellStart"/>
      <w:r w:rsidRPr="00FA1EDF">
        <w:rPr>
          <w:rFonts w:ascii="Book Antiqua" w:hAnsi="Book Antiqua"/>
          <w:b/>
          <w:sz w:val="24"/>
          <w:szCs w:val="24"/>
        </w:rPr>
        <w:t>Madhu</w:t>
      </w:r>
      <w:proofErr w:type="spellEnd"/>
      <w:r w:rsidRPr="00FA1EDF">
        <w:rPr>
          <w:rFonts w:ascii="Book Antiqua" w:hAnsi="Book Antiqua"/>
          <w:b/>
          <w:sz w:val="24"/>
          <w:szCs w:val="24"/>
        </w:rPr>
        <w:t xml:space="preserve">, Anil Yadav, </w:t>
      </w:r>
      <w:proofErr w:type="spellStart"/>
      <w:r w:rsidRPr="00FA1EDF">
        <w:rPr>
          <w:rFonts w:ascii="Book Antiqua" w:hAnsi="Book Antiqua"/>
          <w:b/>
          <w:sz w:val="24"/>
          <w:szCs w:val="24"/>
        </w:rPr>
        <w:t>Alpana</w:t>
      </w:r>
      <w:proofErr w:type="spellEnd"/>
      <w:r w:rsidRPr="00FA1EDF">
        <w:rPr>
          <w:rFonts w:ascii="Book Antiqua" w:hAnsi="Book Antiqua"/>
          <w:b/>
          <w:sz w:val="24"/>
          <w:szCs w:val="24"/>
        </w:rPr>
        <w:t xml:space="preserve"> </w:t>
      </w:r>
      <w:proofErr w:type="spellStart"/>
      <w:r w:rsidRPr="00FA1EDF">
        <w:rPr>
          <w:rFonts w:ascii="Book Antiqua" w:hAnsi="Book Antiqua"/>
          <w:b/>
          <w:sz w:val="24"/>
          <w:szCs w:val="24"/>
        </w:rPr>
        <w:t>Raizada</w:t>
      </w:r>
      <w:proofErr w:type="spellEnd"/>
      <w:r w:rsidRPr="00FA1EDF">
        <w:rPr>
          <w:rFonts w:ascii="Book Antiqua" w:hAnsi="Book Antiqua"/>
          <w:b/>
          <w:sz w:val="24"/>
          <w:szCs w:val="24"/>
        </w:rPr>
        <w:t xml:space="preserve">, </w:t>
      </w:r>
      <w:r w:rsidR="005A06B1" w:rsidRPr="00FA1EDF">
        <w:rPr>
          <w:rFonts w:ascii="Book Antiqua" w:hAnsi="Book Antiqua"/>
          <w:b/>
          <w:sz w:val="24"/>
          <w:szCs w:val="24"/>
        </w:rPr>
        <w:t xml:space="preserve">Om Prakash </w:t>
      </w:r>
      <w:proofErr w:type="spellStart"/>
      <w:r w:rsidR="005A06B1" w:rsidRPr="00FA1EDF">
        <w:rPr>
          <w:rFonts w:ascii="Book Antiqua" w:hAnsi="Book Antiqua"/>
          <w:b/>
          <w:sz w:val="24"/>
          <w:szCs w:val="24"/>
        </w:rPr>
        <w:t>Kalra</w:t>
      </w:r>
      <w:proofErr w:type="spellEnd"/>
      <w:r w:rsidR="005A06B1" w:rsidRPr="00FA1EDF">
        <w:rPr>
          <w:rFonts w:ascii="Book Antiqua" w:hAnsi="Book Antiqua"/>
          <w:b/>
          <w:sz w:val="24"/>
          <w:szCs w:val="24"/>
        </w:rPr>
        <w:t>,</w:t>
      </w:r>
      <w:r w:rsidR="005A06B1" w:rsidRPr="00FA1EDF">
        <w:rPr>
          <w:rFonts w:ascii="Book Antiqua" w:hAnsi="Book Antiqua" w:hint="eastAsia"/>
          <w:b/>
          <w:sz w:val="24"/>
          <w:szCs w:val="24"/>
          <w:lang w:eastAsia="zh-CN"/>
        </w:rPr>
        <w:t xml:space="preserve"> </w:t>
      </w:r>
      <w:r w:rsidRPr="00FA1EDF">
        <w:rPr>
          <w:rFonts w:ascii="Book Antiqua" w:hAnsi="Book Antiqua"/>
          <w:sz w:val="24"/>
          <w:szCs w:val="24"/>
        </w:rPr>
        <w:t xml:space="preserve">Department of Medicine, University College of Medical Sciences (University of Delhi) </w:t>
      </w:r>
      <w:r w:rsidR="009C567C" w:rsidRPr="00FA1EDF">
        <w:rPr>
          <w:rFonts w:ascii="Book Antiqua" w:hAnsi="Book Antiqua" w:hint="eastAsia"/>
          <w:sz w:val="24"/>
          <w:szCs w:val="24"/>
          <w:lang w:eastAsia="zh-CN"/>
        </w:rPr>
        <w:t>and</w:t>
      </w:r>
      <w:r w:rsidRPr="00FA1EDF">
        <w:rPr>
          <w:rFonts w:ascii="Book Antiqua" w:hAnsi="Book Antiqua"/>
          <w:sz w:val="24"/>
          <w:szCs w:val="24"/>
        </w:rPr>
        <w:t xml:space="preserve"> Guru </w:t>
      </w:r>
      <w:proofErr w:type="spellStart"/>
      <w:r w:rsidRPr="00FA1EDF">
        <w:rPr>
          <w:rFonts w:ascii="Book Antiqua" w:hAnsi="Book Antiqua"/>
          <w:sz w:val="24"/>
          <w:szCs w:val="24"/>
        </w:rPr>
        <w:t>Teg</w:t>
      </w:r>
      <w:proofErr w:type="spellEnd"/>
      <w:r w:rsidRPr="00FA1EDF">
        <w:rPr>
          <w:rFonts w:ascii="Book Antiqua" w:hAnsi="Book Antiqua"/>
          <w:sz w:val="24"/>
          <w:szCs w:val="24"/>
        </w:rPr>
        <w:t xml:space="preserve"> Bahadur Hospital,</w:t>
      </w:r>
      <w:r w:rsidR="0073426C" w:rsidRPr="00FA1EDF">
        <w:rPr>
          <w:rFonts w:ascii="Book Antiqua" w:hAnsi="Book Antiqua" w:hint="eastAsia"/>
          <w:sz w:val="24"/>
          <w:szCs w:val="24"/>
          <w:lang w:eastAsia="zh-CN"/>
        </w:rPr>
        <w:t xml:space="preserve"> </w:t>
      </w:r>
      <w:r w:rsidRPr="00FA1EDF">
        <w:rPr>
          <w:rFonts w:ascii="Book Antiqua" w:hAnsi="Book Antiqua"/>
          <w:sz w:val="24"/>
          <w:szCs w:val="24"/>
        </w:rPr>
        <w:t>Delhi</w:t>
      </w:r>
      <w:r w:rsidR="009C567C" w:rsidRPr="00FA1EDF">
        <w:rPr>
          <w:rFonts w:ascii="Book Antiqua" w:hAnsi="Book Antiqua" w:hint="eastAsia"/>
          <w:sz w:val="24"/>
          <w:szCs w:val="24"/>
          <w:lang w:eastAsia="zh-CN"/>
        </w:rPr>
        <w:t xml:space="preserve"> </w:t>
      </w:r>
      <w:r w:rsidRPr="00FA1EDF">
        <w:rPr>
          <w:rFonts w:ascii="Book Antiqua" w:hAnsi="Book Antiqua"/>
          <w:sz w:val="24"/>
          <w:szCs w:val="24"/>
        </w:rPr>
        <w:t>110095, India</w:t>
      </w:r>
    </w:p>
    <w:p w:rsidR="007211B9" w:rsidRPr="00FA1EDF" w:rsidRDefault="007211B9" w:rsidP="00B33893">
      <w:pPr>
        <w:spacing w:after="0" w:line="360" w:lineRule="auto"/>
        <w:jc w:val="both"/>
        <w:rPr>
          <w:rFonts w:ascii="Book Antiqua" w:hAnsi="Book Antiqua"/>
          <w:sz w:val="24"/>
          <w:szCs w:val="24"/>
          <w:lang w:eastAsia="zh-CN"/>
        </w:rPr>
      </w:pPr>
    </w:p>
    <w:p w:rsidR="007211B9" w:rsidRPr="00FA1EDF" w:rsidRDefault="008A5824" w:rsidP="00B33893">
      <w:pPr>
        <w:spacing w:after="0" w:line="360" w:lineRule="auto"/>
        <w:jc w:val="both"/>
        <w:rPr>
          <w:rFonts w:ascii="Book Antiqua" w:hAnsi="Book Antiqua"/>
          <w:sz w:val="24"/>
          <w:szCs w:val="24"/>
          <w:lang w:eastAsia="zh-CN"/>
        </w:rPr>
      </w:pPr>
      <w:proofErr w:type="spellStart"/>
      <w:r w:rsidRPr="00FA1EDF">
        <w:rPr>
          <w:rFonts w:ascii="Book Antiqua" w:hAnsi="Book Antiqua"/>
          <w:b/>
          <w:sz w:val="24"/>
          <w:szCs w:val="24"/>
        </w:rPr>
        <w:t>Pawan</w:t>
      </w:r>
      <w:proofErr w:type="spellEnd"/>
      <w:r w:rsidRPr="00FA1EDF">
        <w:rPr>
          <w:rFonts w:ascii="Book Antiqua" w:hAnsi="Book Antiqua"/>
          <w:b/>
          <w:sz w:val="24"/>
          <w:szCs w:val="24"/>
        </w:rPr>
        <w:t xml:space="preserve"> Kumar </w:t>
      </w:r>
      <w:proofErr w:type="spellStart"/>
      <w:r w:rsidRPr="00FA1EDF">
        <w:rPr>
          <w:rFonts w:ascii="Book Antiqua" w:hAnsi="Book Antiqua"/>
          <w:b/>
          <w:sz w:val="24"/>
          <w:szCs w:val="24"/>
        </w:rPr>
        <w:t>Kare</w:t>
      </w:r>
      <w:proofErr w:type="spellEnd"/>
      <w:r w:rsidR="007211B9" w:rsidRPr="00FA1EDF">
        <w:rPr>
          <w:rFonts w:ascii="Book Antiqua" w:hAnsi="Book Antiqua"/>
          <w:b/>
          <w:sz w:val="24"/>
          <w:szCs w:val="24"/>
        </w:rPr>
        <w:t xml:space="preserve">, </w:t>
      </w:r>
      <w:proofErr w:type="spellStart"/>
      <w:r w:rsidR="007211B9" w:rsidRPr="00FA1EDF">
        <w:rPr>
          <w:rFonts w:ascii="Book Antiqua" w:hAnsi="Book Antiqua"/>
          <w:b/>
          <w:sz w:val="24"/>
          <w:szCs w:val="24"/>
        </w:rPr>
        <w:t>Basu</w:t>
      </w:r>
      <w:proofErr w:type="spellEnd"/>
      <w:r w:rsidR="007211B9" w:rsidRPr="00FA1EDF">
        <w:rPr>
          <w:rFonts w:ascii="Book Antiqua" w:hAnsi="Book Antiqua"/>
          <w:b/>
          <w:sz w:val="24"/>
          <w:szCs w:val="24"/>
        </w:rPr>
        <w:t xml:space="preserve"> Dev Banerjee, Ashok Kumar </w:t>
      </w:r>
      <w:proofErr w:type="spellStart"/>
      <w:r w:rsidR="007211B9" w:rsidRPr="00FA1EDF">
        <w:rPr>
          <w:rFonts w:ascii="Book Antiqua" w:hAnsi="Book Antiqua"/>
          <w:b/>
          <w:sz w:val="24"/>
          <w:szCs w:val="24"/>
        </w:rPr>
        <w:t>Tripathi</w:t>
      </w:r>
      <w:proofErr w:type="spellEnd"/>
      <w:r w:rsidR="007211B9" w:rsidRPr="00FA1EDF">
        <w:rPr>
          <w:rFonts w:ascii="Book Antiqua" w:hAnsi="Book Antiqua"/>
          <w:b/>
          <w:sz w:val="24"/>
          <w:szCs w:val="24"/>
        </w:rPr>
        <w:t>,</w:t>
      </w:r>
      <w:r w:rsidR="007211B9" w:rsidRPr="00FA1EDF">
        <w:rPr>
          <w:rFonts w:ascii="Book Antiqua" w:hAnsi="Book Antiqua"/>
          <w:sz w:val="24"/>
          <w:szCs w:val="24"/>
        </w:rPr>
        <w:t xml:space="preserve"> Biochemistry and Immunology Laboratory, Department of Biochemistry, University College of Medical Sciences (University of Delhi) </w:t>
      </w:r>
      <w:r w:rsidR="0073426C" w:rsidRPr="00FA1EDF">
        <w:rPr>
          <w:rFonts w:ascii="Book Antiqua" w:hAnsi="Book Antiqua" w:hint="eastAsia"/>
          <w:sz w:val="24"/>
          <w:szCs w:val="24"/>
          <w:lang w:eastAsia="zh-CN"/>
        </w:rPr>
        <w:t>and</w:t>
      </w:r>
      <w:r w:rsidR="007211B9" w:rsidRPr="00FA1EDF">
        <w:rPr>
          <w:rFonts w:ascii="Book Antiqua" w:hAnsi="Book Antiqua"/>
          <w:sz w:val="24"/>
          <w:szCs w:val="24"/>
        </w:rPr>
        <w:t xml:space="preserve"> Guru </w:t>
      </w:r>
      <w:proofErr w:type="spellStart"/>
      <w:r w:rsidR="007211B9" w:rsidRPr="00FA1EDF">
        <w:rPr>
          <w:rFonts w:ascii="Book Antiqua" w:hAnsi="Book Antiqua"/>
          <w:sz w:val="24"/>
          <w:szCs w:val="24"/>
        </w:rPr>
        <w:t>Teg</w:t>
      </w:r>
      <w:proofErr w:type="spellEnd"/>
      <w:r w:rsidR="007211B9" w:rsidRPr="00FA1EDF">
        <w:rPr>
          <w:rFonts w:ascii="Book Antiqua" w:hAnsi="Book Antiqua"/>
          <w:sz w:val="24"/>
          <w:szCs w:val="24"/>
        </w:rPr>
        <w:t xml:space="preserve"> Bahadur Hospital,</w:t>
      </w:r>
      <w:r w:rsidR="0073426C" w:rsidRPr="00FA1EDF">
        <w:rPr>
          <w:rFonts w:ascii="Book Antiqua" w:hAnsi="Book Antiqua" w:hint="eastAsia"/>
          <w:sz w:val="24"/>
          <w:szCs w:val="24"/>
          <w:lang w:eastAsia="zh-CN"/>
        </w:rPr>
        <w:t xml:space="preserve"> </w:t>
      </w:r>
      <w:r w:rsidR="0073426C" w:rsidRPr="00FA1EDF">
        <w:rPr>
          <w:rFonts w:ascii="Book Antiqua" w:hAnsi="Book Antiqua"/>
          <w:sz w:val="24"/>
          <w:szCs w:val="24"/>
        </w:rPr>
        <w:t>Delhi</w:t>
      </w:r>
      <w:r w:rsidR="0073426C" w:rsidRPr="00FA1EDF">
        <w:rPr>
          <w:rFonts w:ascii="Book Antiqua" w:hAnsi="Book Antiqua" w:hint="eastAsia"/>
          <w:sz w:val="24"/>
          <w:szCs w:val="24"/>
          <w:lang w:eastAsia="zh-CN"/>
        </w:rPr>
        <w:t xml:space="preserve"> </w:t>
      </w:r>
      <w:r w:rsidR="0073426C" w:rsidRPr="00FA1EDF">
        <w:rPr>
          <w:rFonts w:ascii="Book Antiqua" w:hAnsi="Book Antiqua"/>
          <w:sz w:val="24"/>
          <w:szCs w:val="24"/>
        </w:rPr>
        <w:t>110095, India</w:t>
      </w:r>
    </w:p>
    <w:p w:rsidR="00E65E48" w:rsidRPr="00FA1EDF" w:rsidRDefault="00E65E48" w:rsidP="00B33893">
      <w:pPr>
        <w:spacing w:after="0" w:line="360" w:lineRule="auto"/>
        <w:jc w:val="both"/>
        <w:rPr>
          <w:rFonts w:ascii="Book Antiqua" w:hAnsi="Book Antiqua"/>
          <w:sz w:val="24"/>
          <w:szCs w:val="24"/>
          <w:lang w:eastAsia="zh-CN"/>
        </w:rPr>
      </w:pPr>
    </w:p>
    <w:p w:rsidR="007211B9" w:rsidRPr="00FA1EDF" w:rsidRDefault="007211B9" w:rsidP="00B33893">
      <w:pPr>
        <w:spacing w:after="0" w:line="360" w:lineRule="auto"/>
        <w:jc w:val="both"/>
        <w:rPr>
          <w:rFonts w:ascii="Book Antiqua" w:hAnsi="Book Antiqua"/>
          <w:sz w:val="24"/>
          <w:szCs w:val="24"/>
          <w:lang w:eastAsia="zh-CN"/>
        </w:rPr>
      </w:pPr>
      <w:r w:rsidRPr="00FA1EDF">
        <w:rPr>
          <w:rFonts w:ascii="Book Antiqua" w:hAnsi="Book Antiqua"/>
          <w:b/>
          <w:sz w:val="24"/>
          <w:szCs w:val="24"/>
        </w:rPr>
        <w:t xml:space="preserve">Om Prakash </w:t>
      </w:r>
      <w:proofErr w:type="spellStart"/>
      <w:r w:rsidRPr="00FA1EDF">
        <w:rPr>
          <w:rFonts w:ascii="Book Antiqua" w:hAnsi="Book Antiqua"/>
          <w:b/>
          <w:sz w:val="24"/>
          <w:szCs w:val="24"/>
        </w:rPr>
        <w:t>Kalra</w:t>
      </w:r>
      <w:proofErr w:type="spellEnd"/>
      <w:r w:rsidRPr="00FA1EDF">
        <w:rPr>
          <w:rFonts w:ascii="Book Antiqua" w:hAnsi="Book Antiqua"/>
          <w:b/>
          <w:sz w:val="24"/>
          <w:szCs w:val="24"/>
        </w:rPr>
        <w:t xml:space="preserve">, </w:t>
      </w:r>
      <w:r w:rsidRPr="00FA1EDF">
        <w:rPr>
          <w:rFonts w:ascii="Book Antiqua" w:hAnsi="Book Antiqua"/>
          <w:sz w:val="24"/>
          <w:szCs w:val="24"/>
        </w:rPr>
        <w:t xml:space="preserve">Pt. B. D. Sharma University of </w:t>
      </w:r>
      <w:r w:rsidR="002B6737" w:rsidRPr="00FA1EDF">
        <w:rPr>
          <w:rFonts w:ascii="Book Antiqua" w:hAnsi="Book Antiqua"/>
          <w:sz w:val="24"/>
          <w:szCs w:val="24"/>
        </w:rPr>
        <w:t xml:space="preserve">Health Sciences, </w:t>
      </w:r>
      <w:proofErr w:type="spellStart"/>
      <w:r w:rsidR="002B6737" w:rsidRPr="00FA1EDF">
        <w:rPr>
          <w:rFonts w:ascii="Book Antiqua" w:hAnsi="Book Antiqua"/>
          <w:sz w:val="24"/>
          <w:szCs w:val="24"/>
        </w:rPr>
        <w:t>Rohtak</w:t>
      </w:r>
      <w:proofErr w:type="spellEnd"/>
      <w:r w:rsidR="002B6737" w:rsidRPr="00FA1EDF">
        <w:rPr>
          <w:rFonts w:ascii="Book Antiqua" w:hAnsi="Book Antiqua"/>
          <w:sz w:val="24"/>
          <w:szCs w:val="24"/>
        </w:rPr>
        <w:t xml:space="preserve"> 124001,</w:t>
      </w:r>
      <w:r w:rsidR="002B6737" w:rsidRPr="00FA1EDF">
        <w:rPr>
          <w:rFonts w:ascii="Book Antiqua" w:hAnsi="Book Antiqua" w:hint="eastAsia"/>
          <w:sz w:val="24"/>
          <w:szCs w:val="24"/>
          <w:lang w:eastAsia="zh-CN"/>
        </w:rPr>
        <w:t xml:space="preserve"> </w:t>
      </w:r>
      <w:r w:rsidRPr="00FA1EDF">
        <w:rPr>
          <w:rFonts w:ascii="Book Antiqua" w:hAnsi="Book Antiqua"/>
          <w:sz w:val="24"/>
          <w:szCs w:val="24"/>
        </w:rPr>
        <w:t>India</w:t>
      </w:r>
    </w:p>
    <w:p w:rsidR="007211B9" w:rsidRPr="00FA1EDF" w:rsidRDefault="007211B9" w:rsidP="00B33893">
      <w:pPr>
        <w:spacing w:after="0" w:line="360" w:lineRule="auto"/>
        <w:jc w:val="both"/>
        <w:rPr>
          <w:rFonts w:ascii="Book Antiqua" w:hAnsi="Book Antiqua"/>
          <w:sz w:val="24"/>
          <w:szCs w:val="24"/>
          <w:lang w:eastAsia="zh-CN"/>
        </w:rPr>
      </w:pPr>
    </w:p>
    <w:p w:rsidR="007211B9" w:rsidRPr="00FA1EDF" w:rsidRDefault="007211B9" w:rsidP="00B33893">
      <w:pPr>
        <w:spacing w:after="0" w:line="360" w:lineRule="auto"/>
        <w:jc w:val="both"/>
        <w:rPr>
          <w:rFonts w:ascii="Book Antiqua" w:hAnsi="Book Antiqua"/>
          <w:sz w:val="24"/>
          <w:szCs w:val="24"/>
          <w:lang w:eastAsia="zh-CN"/>
        </w:rPr>
      </w:pPr>
      <w:r w:rsidRPr="00FA1EDF">
        <w:rPr>
          <w:rStyle w:val="A7"/>
          <w:rFonts w:ascii="Book Antiqua" w:hAnsi="Book Antiqua"/>
          <w:b/>
          <w:color w:val="auto"/>
          <w:sz w:val="24"/>
          <w:szCs w:val="24"/>
        </w:rPr>
        <w:t>Author</w:t>
      </w:r>
      <w:r w:rsidRPr="00FA1EDF">
        <w:rPr>
          <w:rFonts w:ascii="Book Antiqua" w:hAnsi="Book Antiqua"/>
          <w:b/>
          <w:sz w:val="24"/>
          <w:szCs w:val="24"/>
        </w:rPr>
        <w:t xml:space="preserve"> contributions: </w:t>
      </w:r>
      <w:proofErr w:type="spellStart"/>
      <w:r w:rsidRPr="00FA1EDF">
        <w:rPr>
          <w:rFonts w:ascii="Book Antiqua" w:hAnsi="Book Antiqua"/>
          <w:sz w:val="24"/>
          <w:szCs w:val="24"/>
        </w:rPr>
        <w:t>Tripathi</w:t>
      </w:r>
      <w:proofErr w:type="spellEnd"/>
      <w:r w:rsidRPr="00FA1EDF">
        <w:rPr>
          <w:rFonts w:ascii="Book Antiqua" w:hAnsi="Book Antiqua"/>
          <w:b/>
          <w:sz w:val="24"/>
          <w:szCs w:val="24"/>
        </w:rPr>
        <w:t xml:space="preserve"> </w:t>
      </w:r>
      <w:r w:rsidRPr="00FA1EDF">
        <w:rPr>
          <w:rFonts w:ascii="Book Antiqua" w:hAnsi="Book Antiqua"/>
          <w:sz w:val="24"/>
          <w:szCs w:val="24"/>
        </w:rPr>
        <w:t xml:space="preserve">AK, </w:t>
      </w:r>
      <w:proofErr w:type="spellStart"/>
      <w:r w:rsidRPr="00FA1EDF">
        <w:rPr>
          <w:rFonts w:ascii="Book Antiqua" w:hAnsi="Book Antiqua"/>
          <w:sz w:val="24"/>
          <w:szCs w:val="24"/>
        </w:rPr>
        <w:t>Kalra</w:t>
      </w:r>
      <w:proofErr w:type="spellEnd"/>
      <w:r w:rsidRPr="00FA1EDF">
        <w:rPr>
          <w:rFonts w:ascii="Book Antiqua" w:hAnsi="Book Antiqua"/>
          <w:sz w:val="24"/>
          <w:szCs w:val="24"/>
        </w:rPr>
        <w:t xml:space="preserve"> OP, </w:t>
      </w:r>
      <w:proofErr w:type="spellStart"/>
      <w:r w:rsidRPr="00FA1EDF">
        <w:rPr>
          <w:rFonts w:ascii="Book Antiqua" w:hAnsi="Book Antiqua"/>
          <w:sz w:val="24"/>
          <w:szCs w:val="24"/>
        </w:rPr>
        <w:t>Madhu</w:t>
      </w:r>
      <w:proofErr w:type="spellEnd"/>
      <w:r w:rsidRPr="00FA1EDF">
        <w:rPr>
          <w:rFonts w:ascii="Book Antiqua" w:hAnsi="Book Antiqua"/>
          <w:sz w:val="24"/>
          <w:szCs w:val="24"/>
        </w:rPr>
        <w:t xml:space="preserve"> SV, Banerjee BD were involved in planning and designing of the research work</w:t>
      </w:r>
      <w:r w:rsidR="00450B1B" w:rsidRPr="00FA1EDF">
        <w:rPr>
          <w:rFonts w:ascii="Book Antiqua" w:hAnsi="Book Antiqua" w:hint="eastAsia"/>
          <w:sz w:val="24"/>
          <w:szCs w:val="24"/>
          <w:lang w:eastAsia="zh-CN"/>
        </w:rPr>
        <w:t>;</w:t>
      </w:r>
      <w:r w:rsidRPr="00FA1EDF">
        <w:rPr>
          <w:rFonts w:ascii="Book Antiqua" w:hAnsi="Book Antiqua"/>
          <w:sz w:val="24"/>
          <w:szCs w:val="24"/>
        </w:rPr>
        <w:t xml:space="preserve"> </w:t>
      </w:r>
      <w:proofErr w:type="spellStart"/>
      <w:r w:rsidRPr="00FA1EDF">
        <w:rPr>
          <w:rFonts w:ascii="Book Antiqua" w:hAnsi="Book Antiqua"/>
          <w:sz w:val="24"/>
          <w:szCs w:val="24"/>
        </w:rPr>
        <w:t>Kalra</w:t>
      </w:r>
      <w:proofErr w:type="spellEnd"/>
      <w:r w:rsidRPr="00FA1EDF">
        <w:rPr>
          <w:rFonts w:ascii="Book Antiqua" w:hAnsi="Book Antiqua"/>
          <w:sz w:val="24"/>
          <w:szCs w:val="24"/>
        </w:rPr>
        <w:t xml:space="preserve"> OP, </w:t>
      </w:r>
      <w:proofErr w:type="spellStart"/>
      <w:r w:rsidRPr="00FA1EDF">
        <w:rPr>
          <w:rFonts w:ascii="Book Antiqua" w:hAnsi="Book Antiqua"/>
          <w:sz w:val="24"/>
          <w:szCs w:val="24"/>
        </w:rPr>
        <w:t>Madhu</w:t>
      </w:r>
      <w:proofErr w:type="spellEnd"/>
      <w:r w:rsidRPr="00FA1EDF">
        <w:rPr>
          <w:rFonts w:ascii="Book Antiqua" w:hAnsi="Book Antiqua"/>
          <w:sz w:val="24"/>
          <w:szCs w:val="24"/>
        </w:rPr>
        <w:t xml:space="preserve"> SV, Yadav A, </w:t>
      </w:r>
      <w:proofErr w:type="spellStart"/>
      <w:r w:rsidRPr="00FA1EDF">
        <w:rPr>
          <w:rFonts w:ascii="Book Antiqua" w:hAnsi="Book Antiqua"/>
          <w:sz w:val="24"/>
          <w:szCs w:val="24"/>
        </w:rPr>
        <w:t>Raizada</w:t>
      </w:r>
      <w:proofErr w:type="spellEnd"/>
      <w:r w:rsidRPr="00FA1EDF">
        <w:rPr>
          <w:rFonts w:ascii="Book Antiqua" w:hAnsi="Book Antiqua"/>
          <w:sz w:val="24"/>
          <w:szCs w:val="24"/>
        </w:rPr>
        <w:t xml:space="preserve"> A were contributed to the enrollment and medication of patients</w:t>
      </w:r>
      <w:r w:rsidR="00450B1B" w:rsidRPr="00FA1EDF">
        <w:rPr>
          <w:rFonts w:ascii="Book Antiqua" w:hAnsi="Book Antiqua" w:hint="eastAsia"/>
          <w:sz w:val="24"/>
          <w:szCs w:val="24"/>
          <w:lang w:eastAsia="zh-CN"/>
        </w:rPr>
        <w:t>;</w:t>
      </w:r>
      <w:r w:rsidRPr="00FA1EDF">
        <w:rPr>
          <w:rFonts w:ascii="Book Antiqua" w:hAnsi="Book Antiqua"/>
          <w:sz w:val="24"/>
          <w:szCs w:val="24"/>
        </w:rPr>
        <w:t xml:space="preserve"> </w:t>
      </w:r>
      <w:proofErr w:type="spellStart"/>
      <w:r w:rsidRPr="00FA1EDF">
        <w:rPr>
          <w:rFonts w:ascii="Book Antiqua" w:hAnsi="Book Antiqua"/>
          <w:sz w:val="24"/>
          <w:szCs w:val="24"/>
        </w:rPr>
        <w:t>Kare</w:t>
      </w:r>
      <w:proofErr w:type="spellEnd"/>
      <w:r w:rsidRPr="00FA1EDF">
        <w:rPr>
          <w:rFonts w:ascii="Book Antiqua" w:hAnsi="Book Antiqua"/>
          <w:sz w:val="24"/>
          <w:szCs w:val="24"/>
        </w:rPr>
        <w:t xml:space="preserve"> PK, Aggarwal N and </w:t>
      </w:r>
      <w:proofErr w:type="spellStart"/>
      <w:r w:rsidRPr="00FA1EDF">
        <w:rPr>
          <w:rFonts w:ascii="Book Antiqua" w:hAnsi="Book Antiqua"/>
          <w:sz w:val="24"/>
          <w:szCs w:val="24"/>
        </w:rPr>
        <w:t>Varshney</w:t>
      </w:r>
      <w:proofErr w:type="spellEnd"/>
      <w:r w:rsidRPr="00FA1EDF">
        <w:rPr>
          <w:rFonts w:ascii="Book Antiqua" w:hAnsi="Book Antiqua"/>
          <w:sz w:val="24"/>
          <w:szCs w:val="24"/>
        </w:rPr>
        <w:t xml:space="preserve"> P were involved in the biochemical investigations and data collection</w:t>
      </w:r>
      <w:r w:rsidR="00450B1B" w:rsidRPr="00FA1EDF">
        <w:rPr>
          <w:rFonts w:ascii="Book Antiqua" w:hAnsi="Book Antiqua" w:hint="eastAsia"/>
          <w:sz w:val="24"/>
          <w:szCs w:val="24"/>
          <w:lang w:eastAsia="zh-CN"/>
        </w:rPr>
        <w:t>;</w:t>
      </w:r>
      <w:r w:rsidRPr="00FA1EDF">
        <w:rPr>
          <w:rFonts w:ascii="Book Antiqua" w:hAnsi="Book Antiqua"/>
          <w:sz w:val="24"/>
          <w:szCs w:val="24"/>
        </w:rPr>
        <w:t xml:space="preserve"> </w:t>
      </w:r>
      <w:r w:rsidRPr="00FA1EDF">
        <w:rPr>
          <w:rFonts w:ascii="Book Antiqua" w:hAnsi="Book Antiqua"/>
          <w:sz w:val="24"/>
          <w:szCs w:val="24"/>
        </w:rPr>
        <w:lastRenderedPageBreak/>
        <w:t>Aggarwal N carried out interpretation of data and drafted the manuscript</w:t>
      </w:r>
      <w:r w:rsidR="00450B1B" w:rsidRPr="00FA1EDF">
        <w:rPr>
          <w:rFonts w:ascii="Book Antiqua" w:hAnsi="Book Antiqua" w:hint="eastAsia"/>
          <w:sz w:val="24"/>
          <w:szCs w:val="24"/>
          <w:lang w:eastAsia="zh-CN"/>
        </w:rPr>
        <w:t>;</w:t>
      </w:r>
      <w:r w:rsidRPr="00FA1EDF">
        <w:rPr>
          <w:rFonts w:ascii="Book Antiqua" w:hAnsi="Book Antiqua"/>
          <w:sz w:val="24"/>
          <w:szCs w:val="24"/>
        </w:rPr>
        <w:t xml:space="preserve"> </w:t>
      </w:r>
      <w:proofErr w:type="spellStart"/>
      <w:r w:rsidRPr="00FA1EDF">
        <w:rPr>
          <w:rFonts w:ascii="Book Antiqua" w:hAnsi="Book Antiqua"/>
          <w:sz w:val="24"/>
          <w:szCs w:val="24"/>
        </w:rPr>
        <w:t>Tripathi</w:t>
      </w:r>
      <w:proofErr w:type="spellEnd"/>
      <w:r w:rsidRPr="00FA1EDF">
        <w:rPr>
          <w:rFonts w:ascii="Book Antiqua" w:hAnsi="Book Antiqua"/>
          <w:b/>
          <w:sz w:val="24"/>
          <w:szCs w:val="24"/>
        </w:rPr>
        <w:t xml:space="preserve"> </w:t>
      </w:r>
      <w:r w:rsidRPr="00FA1EDF">
        <w:rPr>
          <w:rFonts w:ascii="Book Antiqua" w:hAnsi="Book Antiqua"/>
          <w:sz w:val="24"/>
          <w:szCs w:val="24"/>
        </w:rPr>
        <w:t>AK, the corresponding author, was involved in overall supervision and revision of the manuscript.</w:t>
      </w:r>
    </w:p>
    <w:p w:rsidR="007211B9" w:rsidRPr="00FA1EDF" w:rsidRDefault="007211B9" w:rsidP="00B33893">
      <w:pPr>
        <w:spacing w:after="0" w:line="360" w:lineRule="auto"/>
        <w:jc w:val="both"/>
        <w:rPr>
          <w:rFonts w:ascii="Book Antiqua" w:hAnsi="Book Antiqua"/>
          <w:sz w:val="24"/>
          <w:szCs w:val="24"/>
          <w:lang w:eastAsia="zh-CN"/>
        </w:rPr>
      </w:pPr>
    </w:p>
    <w:p w:rsidR="007211B9" w:rsidRPr="00FA1EDF" w:rsidRDefault="007211B9" w:rsidP="00B33893">
      <w:pPr>
        <w:spacing w:after="0" w:line="360" w:lineRule="auto"/>
        <w:jc w:val="both"/>
        <w:rPr>
          <w:rStyle w:val="A7"/>
          <w:rFonts w:ascii="Book Antiqua" w:eastAsia="TimesNewRomanPSMT" w:hAnsi="Book Antiqua"/>
          <w:color w:val="auto"/>
          <w:sz w:val="24"/>
          <w:szCs w:val="24"/>
        </w:rPr>
      </w:pPr>
      <w:r w:rsidRPr="00FA1EDF">
        <w:rPr>
          <w:rFonts w:ascii="Book Antiqua" w:hAnsi="Book Antiqua"/>
          <w:b/>
          <w:sz w:val="24"/>
          <w:szCs w:val="24"/>
        </w:rPr>
        <w:t>Support</w:t>
      </w:r>
      <w:r w:rsidR="00450B1B" w:rsidRPr="00FA1EDF">
        <w:rPr>
          <w:rFonts w:ascii="Book Antiqua" w:hAnsi="Book Antiqua" w:hint="eastAsia"/>
          <w:b/>
          <w:sz w:val="24"/>
          <w:szCs w:val="24"/>
          <w:lang w:eastAsia="zh-CN"/>
        </w:rPr>
        <w:t>ed by</w:t>
      </w:r>
      <w:r w:rsidRPr="00FA1EDF">
        <w:rPr>
          <w:rFonts w:ascii="Book Antiqua" w:eastAsia="Calibri" w:hAnsi="Book Antiqua"/>
          <w:sz w:val="24"/>
          <w:szCs w:val="24"/>
        </w:rPr>
        <w:t xml:space="preserve"> </w:t>
      </w:r>
      <w:r w:rsidR="00450B1B" w:rsidRPr="00FA1EDF">
        <w:rPr>
          <w:rFonts w:ascii="Book Antiqua" w:eastAsia="Calibri" w:hAnsi="Book Antiqua"/>
          <w:sz w:val="24"/>
          <w:szCs w:val="24"/>
        </w:rPr>
        <w:t>A</w:t>
      </w:r>
      <w:r w:rsidRPr="00FA1EDF">
        <w:rPr>
          <w:rFonts w:ascii="Book Antiqua" w:eastAsia="Calibri" w:hAnsi="Book Antiqua"/>
          <w:sz w:val="24"/>
          <w:szCs w:val="24"/>
        </w:rPr>
        <w:t xml:space="preserve"> project funded by Department of Biotechnology, Government of India, New Delhi (DBT Project</w:t>
      </w:r>
      <w:r w:rsidR="00F62CB3">
        <w:rPr>
          <w:rFonts w:ascii="Book Antiqua" w:hAnsi="Book Antiqua" w:hint="eastAsia"/>
          <w:sz w:val="24"/>
          <w:szCs w:val="24"/>
          <w:lang w:eastAsia="zh-CN"/>
        </w:rPr>
        <w:t>),</w:t>
      </w:r>
      <w:r w:rsidRPr="00FA1EDF">
        <w:rPr>
          <w:rFonts w:ascii="Book Antiqua" w:eastAsia="Calibri" w:hAnsi="Book Antiqua"/>
          <w:sz w:val="24"/>
          <w:szCs w:val="24"/>
        </w:rPr>
        <w:t xml:space="preserve"> </w:t>
      </w:r>
      <w:proofErr w:type="gramStart"/>
      <w:r w:rsidRPr="00FA1EDF">
        <w:rPr>
          <w:rFonts w:ascii="Book Antiqua" w:eastAsia="Calibri" w:hAnsi="Book Antiqua"/>
          <w:sz w:val="24"/>
          <w:szCs w:val="24"/>
        </w:rPr>
        <w:t>No</w:t>
      </w:r>
      <w:proofErr w:type="gramEnd"/>
      <w:r w:rsidRPr="00FA1EDF">
        <w:rPr>
          <w:rFonts w:ascii="Book Antiqua" w:eastAsia="Calibri" w:hAnsi="Book Antiqua"/>
          <w:sz w:val="24"/>
          <w:szCs w:val="24"/>
        </w:rPr>
        <w:t xml:space="preserve">. BT/PR 4640/MED/30/716/2012. </w:t>
      </w:r>
    </w:p>
    <w:p w:rsidR="007211B9" w:rsidRPr="00FA1EDF" w:rsidRDefault="007211B9" w:rsidP="00B33893">
      <w:pPr>
        <w:spacing w:after="0" w:line="360" w:lineRule="auto"/>
        <w:jc w:val="both"/>
        <w:rPr>
          <w:rFonts w:ascii="Book Antiqua" w:hAnsi="Book Antiqua"/>
          <w:b/>
          <w:sz w:val="24"/>
          <w:szCs w:val="24"/>
        </w:rPr>
      </w:pPr>
    </w:p>
    <w:p w:rsidR="007211B9" w:rsidRPr="00FA1EDF" w:rsidRDefault="007211B9" w:rsidP="00B33893">
      <w:pPr>
        <w:spacing w:after="0" w:line="360" w:lineRule="auto"/>
        <w:jc w:val="both"/>
        <w:rPr>
          <w:rFonts w:ascii="Book Antiqua" w:hAnsi="Book Antiqua"/>
          <w:sz w:val="24"/>
          <w:szCs w:val="24"/>
        </w:rPr>
      </w:pPr>
      <w:r w:rsidRPr="00FA1EDF">
        <w:rPr>
          <w:rFonts w:ascii="Book Antiqua" w:hAnsi="Book Antiqua"/>
          <w:b/>
          <w:sz w:val="24"/>
          <w:szCs w:val="24"/>
        </w:rPr>
        <w:t>Institutional review board statement</w:t>
      </w:r>
      <w:r w:rsidRPr="00FA1EDF">
        <w:rPr>
          <w:rFonts w:ascii="Book Antiqua" w:hAnsi="Book Antiqua"/>
          <w:sz w:val="24"/>
          <w:szCs w:val="24"/>
        </w:rPr>
        <w:t xml:space="preserve">: All procedures performed in the study involving human participants were </w:t>
      </w:r>
      <w:r w:rsidR="00450D16" w:rsidRPr="00FA1EDF">
        <w:rPr>
          <w:rFonts w:ascii="Book Antiqua" w:hAnsi="Book Antiqua"/>
          <w:sz w:val="24"/>
          <w:szCs w:val="24"/>
        </w:rPr>
        <w:t>reviewed</w:t>
      </w:r>
      <w:r w:rsidRPr="00FA1EDF">
        <w:rPr>
          <w:rFonts w:ascii="Book Antiqua" w:hAnsi="Book Antiqua"/>
          <w:sz w:val="24"/>
          <w:szCs w:val="24"/>
        </w:rPr>
        <w:t xml:space="preserve"> and approved by UCMS </w:t>
      </w:r>
      <w:r w:rsidR="005F71B8" w:rsidRPr="00FA1EDF">
        <w:rPr>
          <w:rFonts w:ascii="Book Antiqua" w:hAnsi="Book Antiqua" w:hint="eastAsia"/>
          <w:sz w:val="24"/>
          <w:szCs w:val="24"/>
          <w:lang w:eastAsia="zh-CN"/>
        </w:rPr>
        <w:t>and</w:t>
      </w:r>
      <w:r w:rsidRPr="00FA1EDF">
        <w:rPr>
          <w:rFonts w:ascii="Book Antiqua" w:hAnsi="Book Antiqua"/>
          <w:sz w:val="24"/>
          <w:szCs w:val="24"/>
        </w:rPr>
        <w:t xml:space="preserve"> GTB hospital ethic committee.</w:t>
      </w:r>
    </w:p>
    <w:p w:rsidR="007211B9" w:rsidRPr="00FA1EDF" w:rsidRDefault="007211B9" w:rsidP="00B33893">
      <w:pPr>
        <w:spacing w:after="0" w:line="360" w:lineRule="auto"/>
        <w:jc w:val="both"/>
        <w:rPr>
          <w:rFonts w:ascii="Book Antiqua" w:hAnsi="Book Antiqua" w:cs="Tahoma"/>
          <w:b/>
          <w:sz w:val="24"/>
          <w:szCs w:val="24"/>
          <w:lang w:eastAsia="zh-CN"/>
        </w:rPr>
      </w:pPr>
    </w:p>
    <w:p w:rsidR="007211B9" w:rsidRPr="00FA1EDF" w:rsidRDefault="007211B9" w:rsidP="00B33893">
      <w:pPr>
        <w:spacing w:after="0" w:line="360" w:lineRule="auto"/>
        <w:jc w:val="both"/>
        <w:rPr>
          <w:rFonts w:ascii="Book Antiqua" w:hAnsi="Book Antiqua"/>
          <w:sz w:val="24"/>
          <w:szCs w:val="24"/>
          <w:lang w:eastAsia="zh-CN"/>
        </w:rPr>
      </w:pPr>
      <w:r w:rsidRPr="00FA1EDF">
        <w:rPr>
          <w:rFonts w:ascii="Book Antiqua" w:hAnsi="Book Antiqua"/>
          <w:b/>
          <w:sz w:val="24"/>
          <w:szCs w:val="24"/>
        </w:rPr>
        <w:t>Informed consent statement:</w:t>
      </w:r>
      <w:r w:rsidRPr="00FA1EDF">
        <w:rPr>
          <w:rFonts w:ascii="Book Antiqua" w:hAnsi="Book Antiqua"/>
          <w:sz w:val="24"/>
          <w:szCs w:val="24"/>
        </w:rPr>
        <w:t xml:space="preserve"> Informed consent was obtained prior to enrollment from all individual participants included in the study.</w:t>
      </w:r>
    </w:p>
    <w:p w:rsidR="007211B9" w:rsidRPr="00FA1EDF" w:rsidRDefault="007211B9" w:rsidP="00B33893">
      <w:pPr>
        <w:spacing w:after="0" w:line="360" w:lineRule="auto"/>
        <w:jc w:val="both"/>
        <w:rPr>
          <w:rFonts w:ascii="Book Antiqua" w:hAnsi="Book Antiqua"/>
          <w:sz w:val="24"/>
          <w:szCs w:val="24"/>
          <w:lang w:eastAsia="zh-CN"/>
        </w:rPr>
      </w:pPr>
    </w:p>
    <w:p w:rsidR="007211B9" w:rsidRPr="00FA1EDF" w:rsidRDefault="00BE7FDA" w:rsidP="00B33893">
      <w:pPr>
        <w:spacing w:after="0" w:line="360" w:lineRule="auto"/>
        <w:jc w:val="both"/>
        <w:rPr>
          <w:rFonts w:ascii="Book Antiqua" w:hAnsi="Book Antiqua"/>
          <w:b/>
          <w:sz w:val="24"/>
          <w:szCs w:val="24"/>
          <w:lang w:eastAsia="zh-CN"/>
        </w:rPr>
      </w:pPr>
      <w:r w:rsidRPr="00026D49">
        <w:rPr>
          <w:rFonts w:ascii="Book Antiqua" w:hAnsi="Book Antiqua" w:cs="TimesNewRomanPS-BoldItalicMT"/>
          <w:b/>
          <w:bCs/>
          <w:iCs/>
          <w:color w:val="000000"/>
          <w:sz w:val="24"/>
          <w:szCs w:val="24"/>
        </w:rPr>
        <w:t>Conflict-of-interest</w:t>
      </w:r>
      <w:r w:rsidRPr="00026D49">
        <w:rPr>
          <w:rFonts w:ascii="Book Antiqua" w:hAnsi="Book Antiqua"/>
          <w:sz w:val="24"/>
          <w:szCs w:val="24"/>
        </w:rPr>
        <w:t xml:space="preserve"> </w:t>
      </w:r>
      <w:r w:rsidRPr="00026D49">
        <w:rPr>
          <w:rFonts w:ascii="Book Antiqua" w:hAnsi="Book Antiqua" w:cs="TimesNewRomanPS-BoldItalicMT"/>
          <w:b/>
          <w:bCs/>
          <w:iCs/>
          <w:color w:val="000000"/>
          <w:sz w:val="24"/>
          <w:szCs w:val="24"/>
        </w:rPr>
        <w:t>statement:</w:t>
      </w:r>
      <w:r w:rsidR="007211B9" w:rsidRPr="00FA1EDF">
        <w:rPr>
          <w:rFonts w:ascii="Book Antiqua" w:hAnsi="Book Antiqua"/>
          <w:sz w:val="24"/>
          <w:szCs w:val="24"/>
        </w:rPr>
        <w:t xml:space="preserve"> The authors of this manuscript having no conflicts of interest to disclose.</w:t>
      </w:r>
      <w:r w:rsidR="007211B9" w:rsidRPr="00FA1EDF">
        <w:rPr>
          <w:rFonts w:ascii="Book Antiqua" w:hAnsi="Book Antiqua"/>
          <w:b/>
          <w:sz w:val="24"/>
          <w:szCs w:val="24"/>
        </w:rPr>
        <w:t xml:space="preserve"> </w:t>
      </w:r>
    </w:p>
    <w:p w:rsidR="007211B9" w:rsidRPr="00FA1EDF" w:rsidRDefault="007211B9" w:rsidP="00B33893">
      <w:pPr>
        <w:spacing w:after="0" w:line="360" w:lineRule="auto"/>
        <w:jc w:val="both"/>
        <w:rPr>
          <w:rFonts w:ascii="Book Antiqua" w:hAnsi="Book Antiqua"/>
          <w:b/>
          <w:sz w:val="24"/>
          <w:szCs w:val="24"/>
          <w:lang w:eastAsia="zh-CN"/>
        </w:rPr>
      </w:pPr>
    </w:p>
    <w:p w:rsidR="007211B9" w:rsidRDefault="007211B9" w:rsidP="00B33893">
      <w:pPr>
        <w:spacing w:after="0" w:line="360" w:lineRule="auto"/>
        <w:jc w:val="both"/>
        <w:rPr>
          <w:rFonts w:ascii="Book Antiqua" w:hAnsi="Book Antiqua" w:cs="TimesNewRomanPSMT"/>
          <w:sz w:val="24"/>
          <w:szCs w:val="24"/>
          <w:lang w:eastAsia="zh-CN"/>
        </w:rPr>
      </w:pPr>
      <w:r w:rsidRPr="00FA1EDF">
        <w:rPr>
          <w:rFonts w:ascii="Book Antiqua" w:hAnsi="Book Antiqua" w:cs="Tahoma"/>
          <w:b/>
          <w:sz w:val="24"/>
          <w:szCs w:val="24"/>
        </w:rPr>
        <w:t>Data sharing</w:t>
      </w:r>
      <w:r w:rsidRPr="00FA1EDF">
        <w:rPr>
          <w:rFonts w:ascii="Book Antiqua" w:hAnsi="Book Antiqua"/>
          <w:b/>
          <w:sz w:val="24"/>
          <w:szCs w:val="24"/>
        </w:rPr>
        <w:t xml:space="preserve"> statement</w:t>
      </w:r>
      <w:r w:rsidRPr="00FA1EDF">
        <w:rPr>
          <w:rFonts w:ascii="Book Antiqua" w:hAnsi="Book Antiqua" w:cs="Tahoma"/>
          <w:b/>
          <w:sz w:val="24"/>
          <w:szCs w:val="24"/>
        </w:rPr>
        <w:t>:</w:t>
      </w:r>
      <w:r w:rsidRPr="00FA1EDF">
        <w:rPr>
          <w:rFonts w:ascii="Book Antiqua" w:hAnsi="Book Antiqua" w:cs="Tahoma"/>
          <w:sz w:val="24"/>
          <w:szCs w:val="24"/>
        </w:rPr>
        <w:t xml:space="preserve"> </w:t>
      </w:r>
      <w:r w:rsidRPr="00FA1EDF">
        <w:rPr>
          <w:rFonts w:ascii="Book Antiqua" w:eastAsia="TimesNewRomanPSMT" w:hAnsi="Book Antiqua" w:cs="TimesNewRomanPSMT"/>
          <w:sz w:val="24"/>
          <w:szCs w:val="24"/>
        </w:rPr>
        <w:t>There is no additional data available.</w:t>
      </w:r>
    </w:p>
    <w:p w:rsidR="003D5495" w:rsidRDefault="003D5495" w:rsidP="00B33893">
      <w:pPr>
        <w:spacing w:after="0" w:line="360" w:lineRule="auto"/>
        <w:jc w:val="both"/>
        <w:rPr>
          <w:rFonts w:ascii="Book Antiqua" w:hAnsi="Book Antiqua" w:cs="TimesNewRomanPSMT"/>
          <w:sz w:val="24"/>
          <w:szCs w:val="24"/>
          <w:lang w:eastAsia="zh-CN"/>
        </w:rPr>
      </w:pPr>
    </w:p>
    <w:p w:rsidR="005C4422" w:rsidRDefault="0016040C" w:rsidP="00B33893">
      <w:pPr>
        <w:widowControl w:val="0"/>
        <w:spacing w:after="0" w:line="360" w:lineRule="auto"/>
        <w:jc w:val="both"/>
        <w:rPr>
          <w:rFonts w:ascii="Book Antiqua" w:eastAsia="宋体" w:hAnsi="Book Antiqua"/>
          <w:kern w:val="2"/>
          <w:sz w:val="24"/>
          <w:szCs w:val="24"/>
          <w:lang w:eastAsia="zh-CN"/>
        </w:rPr>
      </w:pPr>
      <w:bookmarkStart w:id="3" w:name="OLE_LINK507"/>
      <w:bookmarkStart w:id="4" w:name="OLE_LINK506"/>
      <w:bookmarkStart w:id="5" w:name="OLE_LINK496"/>
      <w:bookmarkStart w:id="6" w:name="OLE_LINK479"/>
      <w:bookmarkStart w:id="7" w:name="OLE_LINK297"/>
      <w:bookmarkStart w:id="8" w:name="OLE_LINK298"/>
      <w:r w:rsidRPr="0016040C">
        <w:rPr>
          <w:rFonts w:ascii="Book Antiqua" w:eastAsia="宋体" w:hAnsi="Book Antiqua"/>
          <w:b/>
          <w:kern w:val="2"/>
          <w:sz w:val="24"/>
          <w:szCs w:val="24"/>
          <w:lang w:eastAsia="zh-CN"/>
        </w:rPr>
        <w:t xml:space="preserve">Open-Access: </w:t>
      </w:r>
      <w:r w:rsidRPr="0016040C">
        <w:rPr>
          <w:rFonts w:ascii="Book Antiqua" w:eastAsia="宋体"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6040C">
          <w:rPr>
            <w:rFonts w:ascii="Book Antiqua" w:eastAsia="宋体" w:hAnsi="Book Antiqua"/>
            <w:kern w:val="2"/>
            <w:sz w:val="24"/>
            <w:szCs w:val="24"/>
            <w:lang w:eastAsia="zh-CN"/>
          </w:rPr>
          <w:t>http://creativecommons.org/licenses/by-nc/4.0/</w:t>
        </w:r>
      </w:hyperlink>
      <w:bookmarkStart w:id="9" w:name="OLE_LINK264"/>
      <w:bookmarkStart w:id="10" w:name="OLE_LINK265"/>
      <w:bookmarkEnd w:id="3"/>
      <w:bookmarkEnd w:id="4"/>
      <w:bookmarkEnd w:id="5"/>
      <w:bookmarkEnd w:id="6"/>
      <w:bookmarkEnd w:id="7"/>
      <w:bookmarkEnd w:id="8"/>
    </w:p>
    <w:p w:rsidR="005C4422" w:rsidRDefault="005C4422" w:rsidP="00B33893">
      <w:pPr>
        <w:widowControl w:val="0"/>
        <w:spacing w:after="0" w:line="360" w:lineRule="auto"/>
        <w:jc w:val="both"/>
        <w:rPr>
          <w:rFonts w:ascii="Book Antiqua" w:eastAsia="宋体" w:hAnsi="Book Antiqua"/>
          <w:kern w:val="2"/>
          <w:sz w:val="24"/>
          <w:szCs w:val="24"/>
          <w:lang w:eastAsia="zh-CN"/>
        </w:rPr>
      </w:pPr>
    </w:p>
    <w:p w:rsidR="003D5495" w:rsidRPr="005C4422" w:rsidRDefault="0016040C" w:rsidP="00B33893">
      <w:pPr>
        <w:widowControl w:val="0"/>
        <w:spacing w:after="0" w:line="360" w:lineRule="auto"/>
        <w:jc w:val="both"/>
        <w:rPr>
          <w:rFonts w:ascii="Book Antiqua" w:eastAsia="宋体" w:hAnsi="Book Antiqua"/>
          <w:kern w:val="2"/>
          <w:sz w:val="24"/>
          <w:szCs w:val="24"/>
          <w:lang w:eastAsia="zh-CN"/>
        </w:rPr>
      </w:pPr>
      <w:r w:rsidRPr="0016040C">
        <w:rPr>
          <w:rFonts w:ascii="Book Antiqua" w:eastAsia="宋体" w:hAnsi="Book Antiqua"/>
          <w:b/>
          <w:kern w:val="2"/>
          <w:sz w:val="24"/>
          <w:szCs w:val="24"/>
          <w:lang w:eastAsia="zh-CN"/>
        </w:rPr>
        <w:t xml:space="preserve">Manuscript source: </w:t>
      </w:r>
      <w:r w:rsidRPr="0016040C">
        <w:rPr>
          <w:rFonts w:ascii="Book Antiqua" w:eastAsia="宋体" w:hAnsi="Book Antiqua"/>
          <w:kern w:val="2"/>
          <w:sz w:val="24"/>
          <w:szCs w:val="24"/>
          <w:lang w:eastAsia="zh-CN"/>
        </w:rPr>
        <w:t>Invited manuscript</w:t>
      </w:r>
      <w:bookmarkEnd w:id="9"/>
      <w:bookmarkEnd w:id="10"/>
    </w:p>
    <w:p w:rsidR="007211B9" w:rsidRPr="00FA1EDF" w:rsidRDefault="007211B9" w:rsidP="00B33893">
      <w:pPr>
        <w:spacing w:after="0" w:line="360" w:lineRule="auto"/>
        <w:jc w:val="both"/>
        <w:rPr>
          <w:rFonts w:ascii="Book Antiqua" w:hAnsi="Book Antiqua" w:cs="TimesNewRomanPSMT"/>
          <w:sz w:val="24"/>
          <w:szCs w:val="24"/>
          <w:lang w:eastAsia="zh-CN"/>
        </w:rPr>
      </w:pPr>
    </w:p>
    <w:p w:rsidR="007211B9" w:rsidRPr="00FA1EDF" w:rsidRDefault="007211B9" w:rsidP="00B33893">
      <w:pPr>
        <w:spacing w:after="0" w:line="360" w:lineRule="auto"/>
        <w:jc w:val="both"/>
        <w:rPr>
          <w:rFonts w:ascii="Book Antiqua" w:hAnsi="Book Antiqua"/>
          <w:sz w:val="24"/>
          <w:szCs w:val="24"/>
          <w:lang w:eastAsia="zh-CN"/>
        </w:rPr>
      </w:pPr>
      <w:r w:rsidRPr="00FA1EDF">
        <w:rPr>
          <w:rFonts w:ascii="Book Antiqua" w:hAnsi="Book Antiqua" w:cs="Tahoma"/>
          <w:b/>
          <w:sz w:val="24"/>
          <w:szCs w:val="24"/>
        </w:rPr>
        <w:t>Correspondence to:</w:t>
      </w:r>
      <w:r w:rsidRPr="00FA1EDF">
        <w:rPr>
          <w:rFonts w:ascii="Book Antiqua" w:hAnsi="Book Antiqua" w:cs="Tahoma"/>
          <w:sz w:val="24"/>
          <w:szCs w:val="24"/>
        </w:rPr>
        <w:t xml:space="preserve"> </w:t>
      </w:r>
      <w:r w:rsidRPr="00FA1EDF">
        <w:rPr>
          <w:rFonts w:ascii="Book Antiqua" w:hAnsi="Book Antiqua"/>
          <w:b/>
          <w:sz w:val="24"/>
          <w:szCs w:val="24"/>
        </w:rPr>
        <w:t xml:space="preserve">Ashok Kumar </w:t>
      </w:r>
      <w:proofErr w:type="spellStart"/>
      <w:r w:rsidRPr="00FA1EDF">
        <w:rPr>
          <w:rFonts w:ascii="Book Antiqua" w:hAnsi="Book Antiqua"/>
          <w:b/>
          <w:sz w:val="24"/>
          <w:szCs w:val="24"/>
        </w:rPr>
        <w:t>Tripathi</w:t>
      </w:r>
      <w:proofErr w:type="spellEnd"/>
      <w:r w:rsidRPr="00FA1EDF">
        <w:rPr>
          <w:rFonts w:ascii="Book Antiqua" w:hAnsi="Book Antiqua"/>
          <w:b/>
          <w:sz w:val="24"/>
          <w:szCs w:val="24"/>
        </w:rPr>
        <w:t>, PhD, Professor</w:t>
      </w:r>
      <w:r w:rsidRPr="00FA1EDF">
        <w:rPr>
          <w:rFonts w:ascii="Book Antiqua" w:hAnsi="Book Antiqua"/>
          <w:sz w:val="24"/>
          <w:szCs w:val="24"/>
        </w:rPr>
        <w:t xml:space="preserve">, Biochemistry and Immunology Laboratory, Department of Biochemistry, University College of Medical </w:t>
      </w:r>
      <w:r w:rsidRPr="00FA1EDF">
        <w:rPr>
          <w:rFonts w:ascii="Book Antiqua" w:hAnsi="Book Antiqua"/>
          <w:sz w:val="24"/>
          <w:szCs w:val="24"/>
        </w:rPr>
        <w:lastRenderedPageBreak/>
        <w:t xml:space="preserve">Sciences (University of Delhi) </w:t>
      </w:r>
      <w:r w:rsidR="005F71B8" w:rsidRPr="00FA1EDF">
        <w:rPr>
          <w:rFonts w:ascii="Book Antiqua" w:hAnsi="Book Antiqua" w:hint="eastAsia"/>
          <w:sz w:val="24"/>
          <w:szCs w:val="24"/>
          <w:lang w:eastAsia="zh-CN"/>
        </w:rPr>
        <w:t>and</w:t>
      </w:r>
      <w:r w:rsidRPr="00FA1EDF">
        <w:rPr>
          <w:rFonts w:ascii="Book Antiqua" w:hAnsi="Book Antiqua"/>
          <w:sz w:val="24"/>
          <w:szCs w:val="24"/>
        </w:rPr>
        <w:t xml:space="preserve"> Guru </w:t>
      </w:r>
      <w:proofErr w:type="spellStart"/>
      <w:r w:rsidRPr="00FA1EDF">
        <w:rPr>
          <w:rFonts w:ascii="Book Antiqua" w:hAnsi="Book Antiqua"/>
          <w:sz w:val="24"/>
          <w:szCs w:val="24"/>
        </w:rPr>
        <w:t>Teg</w:t>
      </w:r>
      <w:proofErr w:type="spellEnd"/>
      <w:r w:rsidRPr="00FA1EDF">
        <w:rPr>
          <w:rFonts w:ascii="Book Antiqua" w:hAnsi="Book Antiqua"/>
          <w:sz w:val="24"/>
          <w:szCs w:val="24"/>
        </w:rPr>
        <w:t xml:space="preserve"> Bahadur Hospital, </w:t>
      </w:r>
      <w:proofErr w:type="spellStart"/>
      <w:r w:rsidRPr="00FA1EDF">
        <w:rPr>
          <w:rFonts w:ascii="Book Antiqua" w:hAnsi="Book Antiqua"/>
          <w:sz w:val="24"/>
          <w:szCs w:val="24"/>
        </w:rPr>
        <w:t>Dilshad</w:t>
      </w:r>
      <w:proofErr w:type="spellEnd"/>
      <w:r w:rsidRPr="00FA1EDF">
        <w:rPr>
          <w:rFonts w:ascii="Book Antiqua" w:hAnsi="Book Antiqua"/>
          <w:sz w:val="24"/>
          <w:szCs w:val="24"/>
        </w:rPr>
        <w:t xml:space="preserve"> Garden, near </w:t>
      </w:r>
      <w:proofErr w:type="spellStart"/>
      <w:r w:rsidRPr="00FA1EDF">
        <w:rPr>
          <w:rFonts w:ascii="Book Antiqua" w:hAnsi="Book Antiqua"/>
          <w:sz w:val="24"/>
          <w:szCs w:val="24"/>
        </w:rPr>
        <w:t>Jhilmil</w:t>
      </w:r>
      <w:proofErr w:type="spellEnd"/>
      <w:r w:rsidRPr="00FA1EDF">
        <w:rPr>
          <w:rFonts w:ascii="Book Antiqua" w:hAnsi="Book Antiqua"/>
          <w:sz w:val="24"/>
          <w:szCs w:val="24"/>
        </w:rPr>
        <w:t xml:space="preserve"> metro station, Delhi</w:t>
      </w:r>
      <w:r w:rsidR="0015484D">
        <w:rPr>
          <w:rFonts w:ascii="Book Antiqua" w:hAnsi="Book Antiqua" w:hint="eastAsia"/>
          <w:sz w:val="24"/>
          <w:szCs w:val="24"/>
          <w:lang w:eastAsia="zh-CN"/>
        </w:rPr>
        <w:t xml:space="preserve"> </w:t>
      </w:r>
      <w:r w:rsidRPr="00FA1EDF">
        <w:rPr>
          <w:rFonts w:ascii="Book Antiqua" w:hAnsi="Book Antiqua"/>
          <w:sz w:val="24"/>
          <w:szCs w:val="24"/>
        </w:rPr>
        <w:t xml:space="preserve">110095, India. </w:t>
      </w:r>
      <w:hyperlink r:id="rId10" w:history="1">
        <w:r w:rsidRPr="00FA1EDF">
          <w:rPr>
            <w:rStyle w:val="Hyperlink"/>
            <w:rFonts w:ascii="Book Antiqua" w:hAnsi="Book Antiqua"/>
            <w:color w:val="auto"/>
            <w:sz w:val="24"/>
            <w:szCs w:val="24"/>
            <w:u w:val="none"/>
          </w:rPr>
          <w:t>aktripathiucms@gmail.com</w:t>
        </w:r>
      </w:hyperlink>
    </w:p>
    <w:p w:rsidR="007211B9" w:rsidRDefault="003B21BC" w:rsidP="00B33893">
      <w:pPr>
        <w:spacing w:after="0" w:line="360" w:lineRule="auto"/>
        <w:jc w:val="both"/>
        <w:rPr>
          <w:rFonts w:ascii="Book Antiqua" w:hAnsi="Book Antiqua"/>
          <w:sz w:val="24"/>
          <w:szCs w:val="24"/>
          <w:lang w:eastAsia="zh-CN"/>
        </w:rPr>
      </w:pPr>
      <w:r w:rsidRPr="003B21BC">
        <w:rPr>
          <w:rFonts w:ascii="Book Antiqua" w:hAnsi="Book Antiqua"/>
          <w:b/>
          <w:sz w:val="24"/>
          <w:szCs w:val="24"/>
        </w:rPr>
        <w:t xml:space="preserve">Telephone: </w:t>
      </w:r>
      <w:r>
        <w:rPr>
          <w:rFonts w:ascii="Book Antiqua" w:hAnsi="Book Antiqua"/>
          <w:sz w:val="24"/>
          <w:szCs w:val="24"/>
        </w:rPr>
        <w:t>+91-11-22582972</w:t>
      </w:r>
    </w:p>
    <w:p w:rsidR="003B21BC" w:rsidRDefault="003B21BC" w:rsidP="00B33893">
      <w:pPr>
        <w:spacing w:after="0" w:line="360" w:lineRule="auto"/>
        <w:jc w:val="both"/>
        <w:rPr>
          <w:rFonts w:ascii="Book Antiqua" w:hAnsi="Book Antiqua"/>
          <w:sz w:val="24"/>
          <w:szCs w:val="24"/>
          <w:lang w:eastAsia="zh-CN"/>
        </w:rPr>
      </w:pPr>
    </w:p>
    <w:p w:rsidR="00C45DD9" w:rsidRPr="00B137CF" w:rsidRDefault="00C45DD9" w:rsidP="00B33893">
      <w:pPr>
        <w:pStyle w:val="PlainText"/>
        <w:spacing w:line="360" w:lineRule="auto"/>
        <w:rPr>
          <w:rFonts w:ascii="Book Antiqua" w:hAnsi="Book Antiqua" w:cs="Times New Roman"/>
          <w:b/>
          <w:sz w:val="24"/>
          <w:szCs w:val="24"/>
        </w:rPr>
      </w:pPr>
      <w:bookmarkStart w:id="11" w:name="OLE_LINK284"/>
      <w:bookmarkStart w:id="12"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343249">
        <w:rPr>
          <w:rFonts w:ascii="Book Antiqua" w:hAnsi="Book Antiqua" w:cs="Times New Roman" w:hint="eastAsia"/>
          <w:sz w:val="24"/>
          <w:szCs w:val="24"/>
        </w:rPr>
        <w:t>July</w:t>
      </w:r>
      <w:r w:rsidRPr="00B137CF">
        <w:rPr>
          <w:rFonts w:ascii="Book Antiqua" w:hAnsi="Book Antiqua" w:cs="Times New Roman"/>
          <w:sz w:val="24"/>
          <w:szCs w:val="24"/>
        </w:rPr>
        <w:t xml:space="preserve"> </w:t>
      </w:r>
      <w:r w:rsidR="00343249">
        <w:rPr>
          <w:rFonts w:ascii="Book Antiqua" w:hAnsi="Book Antiqua" w:cs="Times New Roman" w:hint="eastAsia"/>
          <w:sz w:val="24"/>
          <w:szCs w:val="24"/>
        </w:rPr>
        <w:t>11</w:t>
      </w:r>
      <w:r w:rsidRPr="00B137CF">
        <w:rPr>
          <w:rFonts w:ascii="Book Antiqua" w:hAnsi="Book Antiqua" w:cs="Times New Roman"/>
          <w:sz w:val="24"/>
          <w:szCs w:val="24"/>
        </w:rPr>
        <w:t>, 2016</w:t>
      </w:r>
    </w:p>
    <w:p w:rsidR="00C45DD9" w:rsidRPr="00B137CF" w:rsidRDefault="00C45DD9" w:rsidP="00B3389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343249">
        <w:rPr>
          <w:rFonts w:ascii="Book Antiqua" w:hAnsi="Book Antiqua" w:cs="Times New Roman" w:hint="eastAsia"/>
          <w:sz w:val="24"/>
          <w:szCs w:val="24"/>
        </w:rPr>
        <w:t>July</w:t>
      </w:r>
      <w:r w:rsidR="00343249" w:rsidRPr="00B137CF">
        <w:rPr>
          <w:rFonts w:ascii="Book Antiqua" w:hAnsi="Book Antiqua" w:cs="Times New Roman"/>
          <w:sz w:val="24"/>
          <w:szCs w:val="24"/>
        </w:rPr>
        <w:t xml:space="preserve"> </w:t>
      </w:r>
      <w:r>
        <w:rPr>
          <w:rFonts w:ascii="Book Antiqua" w:hAnsi="Book Antiqua" w:cs="Times New Roman" w:hint="eastAsia"/>
          <w:sz w:val="24"/>
          <w:szCs w:val="24"/>
        </w:rPr>
        <w:t>1</w:t>
      </w:r>
      <w:r w:rsidR="00343249">
        <w:rPr>
          <w:rFonts w:ascii="Book Antiqua" w:hAnsi="Book Antiqua" w:cs="Times New Roman" w:hint="eastAsia"/>
          <w:sz w:val="24"/>
          <w:szCs w:val="24"/>
        </w:rPr>
        <w:t>4</w:t>
      </w:r>
      <w:r w:rsidRPr="00B137CF">
        <w:rPr>
          <w:rFonts w:ascii="Book Antiqua" w:hAnsi="Book Antiqua" w:cs="Times New Roman"/>
          <w:sz w:val="24"/>
          <w:szCs w:val="24"/>
        </w:rPr>
        <w:t>, 2016</w:t>
      </w:r>
    </w:p>
    <w:p w:rsidR="00C45DD9" w:rsidRPr="00B137CF" w:rsidRDefault="00C45DD9" w:rsidP="00B3389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12</w:t>
      </w:r>
      <w:r w:rsidRPr="00B137CF">
        <w:rPr>
          <w:rFonts w:ascii="Book Antiqua" w:hAnsi="Book Antiqua" w:cs="Times New Roman"/>
          <w:sz w:val="24"/>
          <w:szCs w:val="24"/>
        </w:rPr>
        <w:t>, 2016</w:t>
      </w:r>
    </w:p>
    <w:p w:rsidR="00C45DD9" w:rsidRPr="00F96EC2" w:rsidRDefault="00C45DD9" w:rsidP="00B3389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October</w:t>
      </w:r>
      <w:r w:rsidRPr="00B137CF">
        <w:rPr>
          <w:rFonts w:ascii="Book Antiqua" w:hAnsi="Book Antiqua" w:cs="Times New Roman"/>
          <w:sz w:val="24"/>
          <w:szCs w:val="24"/>
        </w:rPr>
        <w:t xml:space="preserve"> </w:t>
      </w:r>
      <w:r>
        <w:rPr>
          <w:rFonts w:ascii="Book Antiqua" w:hAnsi="Book Antiqua" w:cs="Times New Roman" w:hint="eastAsia"/>
          <w:sz w:val="24"/>
          <w:szCs w:val="24"/>
        </w:rPr>
        <w:t>6</w:t>
      </w:r>
      <w:r w:rsidRPr="00B137CF">
        <w:rPr>
          <w:rFonts w:ascii="Book Antiqua" w:hAnsi="Book Antiqua" w:cs="Times New Roman"/>
          <w:sz w:val="24"/>
          <w:szCs w:val="24"/>
        </w:rPr>
        <w:t>, 2016</w:t>
      </w:r>
    </w:p>
    <w:p w:rsidR="00C45DD9" w:rsidRPr="00450D16" w:rsidRDefault="00C45DD9" w:rsidP="00450D16">
      <w:pPr>
        <w:rPr>
          <w:rFonts w:ascii="Book Antiqua" w:hAnsi="Book Antiqua"/>
          <w:iCs/>
          <w:sz w:val="24"/>
        </w:rPr>
      </w:pPr>
      <w:r w:rsidRPr="00B137CF">
        <w:rPr>
          <w:rFonts w:ascii="Book Antiqua" w:hAnsi="Book Antiqua"/>
          <w:b/>
          <w:sz w:val="24"/>
          <w:szCs w:val="24"/>
        </w:rPr>
        <w:t xml:space="preserve">Accepted: </w:t>
      </w:r>
      <w:r w:rsidR="00450D16">
        <w:rPr>
          <w:rStyle w:val="Emphasis"/>
        </w:rPr>
        <w:t>November</w:t>
      </w:r>
      <w:r w:rsidR="00450D16">
        <w:rPr>
          <w:rStyle w:val="Emphasis"/>
          <w:rFonts w:ascii="宋体" w:hAnsi="宋体" w:cs="宋体" w:hint="eastAsia"/>
        </w:rPr>
        <w:t xml:space="preserve"> 21</w:t>
      </w:r>
      <w:r w:rsidR="00450D16" w:rsidRPr="00235CD4">
        <w:rPr>
          <w:rStyle w:val="Emphasis"/>
        </w:rPr>
        <w:t>,</w:t>
      </w:r>
      <w:r w:rsidR="00450D16">
        <w:rPr>
          <w:rStyle w:val="Emphasis"/>
        </w:rPr>
        <w:t xml:space="preserve"> 2016</w:t>
      </w:r>
    </w:p>
    <w:p w:rsidR="00C45DD9" w:rsidRPr="00B137CF" w:rsidRDefault="00C45DD9" w:rsidP="00B3389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C45DD9" w:rsidRPr="00B137CF" w:rsidRDefault="00C45DD9" w:rsidP="00B33893">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11"/>
    <w:bookmarkEnd w:id="12"/>
    <w:p w:rsidR="00440D5C" w:rsidRPr="00C45DD9" w:rsidRDefault="00440D5C" w:rsidP="00B33893">
      <w:pPr>
        <w:spacing w:after="0" w:line="360" w:lineRule="auto"/>
        <w:jc w:val="both"/>
        <w:rPr>
          <w:rFonts w:ascii="Book Antiqua" w:hAnsi="Book Antiqua"/>
          <w:sz w:val="24"/>
          <w:szCs w:val="24"/>
          <w:lang w:eastAsia="zh-CN"/>
        </w:rPr>
      </w:pPr>
    </w:p>
    <w:p w:rsidR="007211B9" w:rsidRPr="00FA1EDF" w:rsidRDefault="007211B9" w:rsidP="00B33893">
      <w:pPr>
        <w:spacing w:after="0" w:line="360" w:lineRule="auto"/>
        <w:rPr>
          <w:rFonts w:ascii="Book Antiqua" w:hAnsi="Book Antiqua"/>
          <w:b/>
          <w:sz w:val="24"/>
          <w:szCs w:val="24"/>
        </w:rPr>
      </w:pPr>
      <w:r w:rsidRPr="00FA1EDF">
        <w:rPr>
          <w:rFonts w:ascii="Book Antiqua" w:hAnsi="Book Antiqua"/>
          <w:b/>
          <w:sz w:val="24"/>
          <w:szCs w:val="24"/>
        </w:rPr>
        <w:br w:type="page"/>
      </w:r>
    </w:p>
    <w:p w:rsidR="00D87F04" w:rsidRPr="00FA1EDF" w:rsidRDefault="00D87F04" w:rsidP="00B33893">
      <w:pPr>
        <w:spacing w:after="0" w:line="360" w:lineRule="auto"/>
        <w:jc w:val="both"/>
        <w:rPr>
          <w:rFonts w:ascii="Book Antiqua" w:hAnsi="Book Antiqua"/>
          <w:b/>
          <w:sz w:val="24"/>
          <w:szCs w:val="24"/>
        </w:rPr>
      </w:pPr>
    </w:p>
    <w:p w:rsidR="00B81243" w:rsidRPr="00FA1EDF" w:rsidRDefault="00EE635A" w:rsidP="00B33893">
      <w:pPr>
        <w:spacing w:after="0" w:line="360" w:lineRule="auto"/>
        <w:jc w:val="both"/>
        <w:rPr>
          <w:rFonts w:ascii="Book Antiqua" w:hAnsi="Book Antiqua"/>
          <w:b/>
          <w:sz w:val="24"/>
          <w:szCs w:val="24"/>
        </w:rPr>
      </w:pPr>
      <w:r w:rsidRPr="00FA1EDF">
        <w:rPr>
          <w:rFonts w:ascii="Book Antiqua" w:hAnsi="Book Antiqua"/>
          <w:b/>
          <w:sz w:val="24"/>
          <w:szCs w:val="24"/>
        </w:rPr>
        <w:t>Abstract</w:t>
      </w:r>
    </w:p>
    <w:p w:rsidR="00A264BD" w:rsidRPr="00A264BD" w:rsidRDefault="00A264BD" w:rsidP="00B33893">
      <w:pPr>
        <w:spacing w:after="0" w:line="360" w:lineRule="auto"/>
        <w:jc w:val="both"/>
        <w:rPr>
          <w:rFonts w:ascii="Book Antiqua" w:hAnsi="Book Antiqua"/>
          <w:b/>
          <w:i/>
          <w:sz w:val="24"/>
          <w:szCs w:val="24"/>
          <w:lang w:eastAsia="zh-CN"/>
        </w:rPr>
      </w:pPr>
      <w:r w:rsidRPr="00A264BD">
        <w:rPr>
          <w:rFonts w:ascii="Book Antiqua" w:hAnsi="Book Antiqua"/>
          <w:b/>
          <w:i/>
          <w:sz w:val="24"/>
          <w:szCs w:val="24"/>
        </w:rPr>
        <w:t>AIM</w:t>
      </w:r>
    </w:p>
    <w:p w:rsidR="00EE635A" w:rsidRDefault="00DC365C"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T</w:t>
      </w:r>
      <w:r w:rsidR="00EE635A" w:rsidRPr="00FA1EDF">
        <w:rPr>
          <w:rFonts w:ascii="Book Antiqua" w:hAnsi="Book Antiqua"/>
          <w:sz w:val="24"/>
          <w:szCs w:val="24"/>
        </w:rPr>
        <w:t xml:space="preserve">o evaluate the </w:t>
      </w:r>
      <w:r w:rsidR="006436BE" w:rsidRPr="00FA1EDF">
        <w:rPr>
          <w:rFonts w:ascii="Book Antiqua" w:hAnsi="Book Antiqua"/>
          <w:sz w:val="24"/>
          <w:szCs w:val="24"/>
        </w:rPr>
        <w:t xml:space="preserve">role of </w:t>
      </w:r>
      <w:r w:rsidR="00EE635A" w:rsidRPr="00FA1EDF">
        <w:rPr>
          <w:rFonts w:ascii="Book Antiqua" w:hAnsi="Book Antiqua"/>
          <w:sz w:val="24"/>
          <w:szCs w:val="24"/>
        </w:rPr>
        <w:t xml:space="preserve">genetic variants of </w:t>
      </w:r>
      <w:r w:rsidR="004F44BC" w:rsidRPr="00FA1EDF">
        <w:rPr>
          <w:rFonts w:ascii="Book Antiqua" w:hAnsi="Book Antiqua"/>
          <w:sz w:val="24"/>
          <w:szCs w:val="24"/>
        </w:rPr>
        <w:t>angiotensin converting enzyme (ACE)</w:t>
      </w:r>
      <w:r w:rsidR="00EE635A" w:rsidRPr="00FA1EDF">
        <w:rPr>
          <w:rFonts w:ascii="Book Antiqua" w:hAnsi="Book Antiqua"/>
          <w:sz w:val="24"/>
          <w:szCs w:val="24"/>
        </w:rPr>
        <w:t xml:space="preserve"> and </w:t>
      </w:r>
      <w:r w:rsidR="00042FE3" w:rsidRPr="00042FE3">
        <w:rPr>
          <w:rFonts w:ascii="Book Antiqua" w:hAnsi="Book Antiqua"/>
          <w:sz w:val="24"/>
          <w:szCs w:val="24"/>
        </w:rPr>
        <w:t>angiotensinogen</w:t>
      </w:r>
      <w:r w:rsidR="00042FE3" w:rsidRPr="00042FE3">
        <w:rPr>
          <w:rFonts w:ascii="Book Antiqua" w:hAnsi="Book Antiqua" w:hint="eastAsia"/>
          <w:sz w:val="24"/>
          <w:szCs w:val="24"/>
          <w:lang w:eastAsia="zh-CN"/>
        </w:rPr>
        <w:t xml:space="preserve"> </w:t>
      </w:r>
      <w:r w:rsidR="00042FE3" w:rsidRPr="00042FE3">
        <w:rPr>
          <w:rFonts w:ascii="Book Antiqua" w:hAnsi="Book Antiqua"/>
          <w:sz w:val="24"/>
          <w:szCs w:val="24"/>
        </w:rPr>
        <w:t>gene</w:t>
      </w:r>
      <w:r w:rsidR="00042FE3" w:rsidRPr="00FA1EDF">
        <w:rPr>
          <w:rFonts w:ascii="Book Antiqua" w:hAnsi="Book Antiqua"/>
          <w:sz w:val="24"/>
          <w:szCs w:val="24"/>
        </w:rPr>
        <w:t xml:space="preserve"> </w:t>
      </w:r>
      <w:r w:rsidR="00042FE3">
        <w:rPr>
          <w:rFonts w:ascii="Book Antiqua" w:hAnsi="Book Antiqua" w:hint="eastAsia"/>
          <w:sz w:val="24"/>
          <w:szCs w:val="24"/>
          <w:lang w:eastAsia="zh-CN"/>
        </w:rPr>
        <w:t>(</w:t>
      </w:r>
      <w:r w:rsidR="00EE635A" w:rsidRPr="00FA1EDF">
        <w:rPr>
          <w:rFonts w:ascii="Book Antiqua" w:hAnsi="Book Antiqua"/>
          <w:sz w:val="24"/>
          <w:szCs w:val="24"/>
        </w:rPr>
        <w:t>AGT</w:t>
      </w:r>
      <w:r w:rsidR="00042FE3">
        <w:rPr>
          <w:rFonts w:ascii="Book Antiqua" w:hAnsi="Book Antiqua" w:hint="eastAsia"/>
          <w:sz w:val="24"/>
          <w:szCs w:val="24"/>
          <w:lang w:eastAsia="zh-CN"/>
        </w:rPr>
        <w:t>)</w:t>
      </w:r>
      <w:r w:rsidR="00EE635A" w:rsidRPr="00FA1EDF">
        <w:rPr>
          <w:rFonts w:ascii="Book Antiqua" w:hAnsi="Book Antiqua"/>
          <w:sz w:val="24"/>
          <w:szCs w:val="24"/>
        </w:rPr>
        <w:t xml:space="preserve"> gene</w:t>
      </w:r>
      <w:r w:rsidR="006436BE" w:rsidRPr="00FA1EDF">
        <w:rPr>
          <w:rFonts w:ascii="Book Antiqua" w:hAnsi="Book Antiqua"/>
          <w:sz w:val="24"/>
          <w:szCs w:val="24"/>
        </w:rPr>
        <w:t>s</w:t>
      </w:r>
      <w:r w:rsidR="00EE635A" w:rsidRPr="00FA1EDF">
        <w:rPr>
          <w:rFonts w:ascii="Book Antiqua" w:hAnsi="Book Antiqua"/>
          <w:sz w:val="24"/>
          <w:szCs w:val="24"/>
        </w:rPr>
        <w:t xml:space="preserve"> on the </w:t>
      </w:r>
      <w:r w:rsidR="006436BE" w:rsidRPr="00FA1EDF">
        <w:rPr>
          <w:rFonts w:ascii="Book Antiqua" w:hAnsi="Book Antiqua"/>
          <w:sz w:val="24"/>
          <w:szCs w:val="24"/>
        </w:rPr>
        <w:t>antiproteinuric efficacy</w:t>
      </w:r>
      <w:r w:rsidR="00EE635A" w:rsidRPr="00FA1EDF">
        <w:rPr>
          <w:rFonts w:ascii="Book Antiqua" w:hAnsi="Book Antiqua"/>
          <w:sz w:val="24"/>
          <w:szCs w:val="24"/>
        </w:rPr>
        <w:t xml:space="preserve"> of ACE inhibitor therapy</w:t>
      </w:r>
      <w:r w:rsidR="006E5388" w:rsidRPr="00FA1EDF">
        <w:rPr>
          <w:rFonts w:ascii="Book Antiqua" w:hAnsi="Book Antiqua"/>
          <w:sz w:val="24"/>
          <w:szCs w:val="24"/>
        </w:rPr>
        <w:t xml:space="preserve"> in </w:t>
      </w:r>
      <w:r w:rsidR="00A264BD" w:rsidRPr="00FA1EDF">
        <w:rPr>
          <w:rFonts w:ascii="Book Antiqua" w:hAnsi="Book Antiqua"/>
          <w:sz w:val="24"/>
          <w:szCs w:val="24"/>
        </w:rPr>
        <w:t>diabetic nephropathy (DN)</w:t>
      </w:r>
      <w:r w:rsidR="006E5388" w:rsidRPr="00FA1EDF">
        <w:rPr>
          <w:rFonts w:ascii="Book Antiqua" w:hAnsi="Book Antiqua"/>
          <w:sz w:val="24"/>
          <w:szCs w:val="24"/>
        </w:rPr>
        <w:t xml:space="preserve"> patients</w:t>
      </w:r>
      <w:r w:rsidR="00EE635A" w:rsidRPr="00FA1EDF">
        <w:rPr>
          <w:rFonts w:ascii="Book Antiqua" w:hAnsi="Book Antiqua"/>
          <w:sz w:val="24"/>
          <w:szCs w:val="24"/>
        </w:rPr>
        <w:t>.</w:t>
      </w:r>
    </w:p>
    <w:p w:rsidR="00042FE3" w:rsidRPr="00FA1EDF" w:rsidRDefault="00042FE3" w:rsidP="00B33893">
      <w:pPr>
        <w:spacing w:after="0" w:line="360" w:lineRule="auto"/>
        <w:jc w:val="both"/>
        <w:rPr>
          <w:rFonts w:ascii="Book Antiqua" w:hAnsi="Book Antiqua"/>
          <w:b/>
          <w:sz w:val="24"/>
          <w:szCs w:val="24"/>
          <w:lang w:eastAsia="zh-CN"/>
        </w:rPr>
      </w:pPr>
    </w:p>
    <w:p w:rsidR="007D1C3A" w:rsidRPr="007D1C3A" w:rsidRDefault="007D1C3A" w:rsidP="00B33893">
      <w:pPr>
        <w:spacing w:after="0" w:line="360" w:lineRule="auto"/>
        <w:jc w:val="both"/>
        <w:rPr>
          <w:rFonts w:ascii="Book Antiqua" w:hAnsi="Book Antiqua"/>
          <w:b/>
          <w:i/>
          <w:sz w:val="24"/>
          <w:szCs w:val="24"/>
          <w:lang w:eastAsia="zh-CN"/>
        </w:rPr>
      </w:pPr>
      <w:r w:rsidRPr="007D1C3A">
        <w:rPr>
          <w:rFonts w:ascii="Book Antiqua" w:hAnsi="Book Antiqua"/>
          <w:b/>
          <w:i/>
          <w:sz w:val="24"/>
          <w:szCs w:val="24"/>
        </w:rPr>
        <w:t>METHODS</w:t>
      </w:r>
    </w:p>
    <w:p w:rsidR="00EE635A" w:rsidRDefault="00EE635A"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In th</w:t>
      </w:r>
      <w:r w:rsidR="006E5388" w:rsidRPr="00FA1EDF">
        <w:rPr>
          <w:rFonts w:ascii="Book Antiqua" w:hAnsi="Book Antiqua"/>
          <w:sz w:val="24"/>
          <w:szCs w:val="24"/>
        </w:rPr>
        <w:t xml:space="preserve">e </w:t>
      </w:r>
      <w:r w:rsidR="009C71E1" w:rsidRPr="00FA1EDF">
        <w:rPr>
          <w:rFonts w:ascii="Book Antiqua" w:hAnsi="Book Antiqua"/>
          <w:sz w:val="24"/>
          <w:szCs w:val="24"/>
        </w:rPr>
        <w:t>present study, total</w:t>
      </w:r>
      <w:r w:rsidR="00FC2FB9" w:rsidRPr="00FA1EDF">
        <w:rPr>
          <w:rFonts w:ascii="Book Antiqua" w:hAnsi="Book Antiqua"/>
          <w:sz w:val="24"/>
          <w:szCs w:val="24"/>
        </w:rPr>
        <w:t xml:space="preserve"> </w:t>
      </w:r>
      <w:r w:rsidR="009C71E1" w:rsidRPr="00FA1EDF">
        <w:rPr>
          <w:rFonts w:ascii="Book Antiqua" w:hAnsi="Book Antiqua"/>
          <w:sz w:val="24"/>
          <w:szCs w:val="24"/>
        </w:rPr>
        <w:t>27</w:t>
      </w:r>
      <w:r w:rsidR="006E5388" w:rsidRPr="00FA1EDF">
        <w:rPr>
          <w:rFonts w:ascii="Book Antiqua" w:hAnsi="Book Antiqua"/>
          <w:sz w:val="24"/>
          <w:szCs w:val="24"/>
        </w:rPr>
        <w:t>0 type 2 diabetes mellitus</w:t>
      </w:r>
      <w:r w:rsidRPr="00FA1EDF">
        <w:rPr>
          <w:rFonts w:ascii="Book Antiqua" w:hAnsi="Book Antiqua"/>
          <w:sz w:val="24"/>
          <w:szCs w:val="24"/>
        </w:rPr>
        <w:t xml:space="preserve"> patients with nephropathy </w:t>
      </w:r>
      <w:r w:rsidR="006E5388" w:rsidRPr="00FA1EDF">
        <w:rPr>
          <w:rFonts w:ascii="Book Antiqua" w:hAnsi="Book Antiqua"/>
          <w:sz w:val="24"/>
          <w:szCs w:val="24"/>
        </w:rPr>
        <w:t>were enrolled and t</w:t>
      </w:r>
      <w:r w:rsidRPr="00FA1EDF">
        <w:rPr>
          <w:rFonts w:ascii="Book Antiqua" w:hAnsi="Book Antiqua"/>
          <w:sz w:val="24"/>
          <w:szCs w:val="24"/>
        </w:rPr>
        <w:t xml:space="preserve">reated with </w:t>
      </w:r>
      <w:r w:rsidR="006E5388" w:rsidRPr="00FA1EDF">
        <w:rPr>
          <w:rFonts w:ascii="Book Antiqua" w:hAnsi="Book Antiqua"/>
          <w:sz w:val="24"/>
          <w:szCs w:val="24"/>
        </w:rPr>
        <w:t>ACE</w:t>
      </w:r>
      <w:r w:rsidR="00834CAA" w:rsidRPr="00FA1EDF">
        <w:rPr>
          <w:rFonts w:ascii="Book Antiqua" w:hAnsi="Book Antiqua"/>
          <w:sz w:val="24"/>
          <w:szCs w:val="24"/>
        </w:rPr>
        <w:t xml:space="preserve"> inhibitor</w:t>
      </w:r>
      <w:r w:rsidR="006E5388" w:rsidRPr="00FA1EDF">
        <w:rPr>
          <w:rFonts w:ascii="Book Antiqua" w:hAnsi="Book Antiqua"/>
          <w:sz w:val="24"/>
          <w:szCs w:val="24"/>
        </w:rPr>
        <w:t xml:space="preserve"> (</w:t>
      </w:r>
      <w:r w:rsidRPr="00FA1EDF">
        <w:rPr>
          <w:rFonts w:ascii="Book Antiqua" w:hAnsi="Book Antiqua"/>
          <w:sz w:val="24"/>
          <w:szCs w:val="24"/>
        </w:rPr>
        <w:t>ramipril</w:t>
      </w:r>
      <w:r w:rsidR="006E5388" w:rsidRPr="00FA1EDF">
        <w:rPr>
          <w:rFonts w:ascii="Book Antiqua" w:hAnsi="Book Antiqua"/>
          <w:sz w:val="24"/>
          <w:szCs w:val="24"/>
        </w:rPr>
        <w:t>)</w:t>
      </w:r>
      <w:r w:rsidRPr="00FA1EDF">
        <w:rPr>
          <w:rFonts w:ascii="Book Antiqua" w:hAnsi="Book Antiqua"/>
          <w:sz w:val="24"/>
          <w:szCs w:val="24"/>
        </w:rPr>
        <w:t xml:space="preserve"> and followed-up at 6 </w:t>
      </w:r>
      <w:proofErr w:type="spellStart"/>
      <w:r w:rsidRPr="00FA1EDF">
        <w:rPr>
          <w:rFonts w:ascii="Book Antiqua" w:hAnsi="Book Antiqua"/>
          <w:sz w:val="24"/>
          <w:szCs w:val="24"/>
        </w:rPr>
        <w:t>mo</w:t>
      </w:r>
      <w:proofErr w:type="spellEnd"/>
      <w:r w:rsidRPr="00FA1EDF">
        <w:rPr>
          <w:rFonts w:ascii="Book Antiqua" w:hAnsi="Book Antiqua"/>
          <w:sz w:val="24"/>
          <w:szCs w:val="24"/>
        </w:rPr>
        <w:t xml:space="preserve"> for renal function</w:t>
      </w:r>
      <w:r w:rsidR="003B3E2E" w:rsidRPr="00FA1EDF">
        <w:rPr>
          <w:rFonts w:ascii="Book Antiqua" w:hAnsi="Book Antiqua"/>
          <w:sz w:val="24"/>
          <w:szCs w:val="24"/>
        </w:rPr>
        <w:t xml:space="preserve"> and albumin excretion </w:t>
      </w:r>
      <w:r w:rsidRPr="00FA1EDF">
        <w:rPr>
          <w:rFonts w:ascii="Book Antiqua" w:hAnsi="Book Antiqua"/>
          <w:sz w:val="24"/>
          <w:szCs w:val="24"/>
        </w:rPr>
        <w:t xml:space="preserve">by estimating </w:t>
      </w:r>
      <w:r w:rsidR="00161FA1" w:rsidRPr="00FA1EDF">
        <w:rPr>
          <w:rFonts w:ascii="Book Antiqua" w:hAnsi="Book Antiqua"/>
          <w:sz w:val="24"/>
          <w:szCs w:val="24"/>
        </w:rPr>
        <w:t xml:space="preserve">serum creatinine, </w:t>
      </w:r>
      <w:r w:rsidR="00DC7574">
        <w:rPr>
          <w:rFonts w:ascii="Book Antiqua" w:hAnsi="Book Antiqua"/>
          <w:sz w:val="24"/>
          <w:szCs w:val="24"/>
        </w:rPr>
        <w:t>end stage renal disease</w:t>
      </w:r>
      <w:r w:rsidR="00DC7574">
        <w:rPr>
          <w:rFonts w:ascii="Book Antiqua" w:hAnsi="Book Antiqua" w:hint="eastAsia"/>
          <w:sz w:val="24"/>
          <w:szCs w:val="24"/>
          <w:lang w:eastAsia="zh-CN"/>
        </w:rPr>
        <w:t xml:space="preserve"> </w:t>
      </w:r>
      <w:r w:rsidR="00161FA1" w:rsidRPr="00FA1EDF">
        <w:rPr>
          <w:rFonts w:ascii="Book Antiqua" w:hAnsi="Book Antiqua"/>
          <w:sz w:val="24"/>
          <w:szCs w:val="24"/>
        </w:rPr>
        <w:t xml:space="preserve">and </w:t>
      </w:r>
      <w:r w:rsidRPr="00FA1EDF">
        <w:rPr>
          <w:rFonts w:ascii="Book Antiqua" w:hAnsi="Book Antiqua"/>
          <w:sz w:val="24"/>
          <w:szCs w:val="24"/>
        </w:rPr>
        <w:t xml:space="preserve">albumin/creatinine ratio (ACR) in urine. Genotyping of </w:t>
      </w:r>
      <w:r w:rsidR="00834CAA" w:rsidRPr="00FA1EDF">
        <w:rPr>
          <w:rFonts w:ascii="Book Antiqua" w:hAnsi="Book Antiqua"/>
          <w:sz w:val="24"/>
          <w:szCs w:val="24"/>
        </w:rPr>
        <w:t xml:space="preserve">ACE I/D and AGT M235T polymorphisms </w:t>
      </w:r>
      <w:r w:rsidRPr="00FA1EDF">
        <w:rPr>
          <w:rFonts w:ascii="Book Antiqua" w:hAnsi="Book Antiqua"/>
          <w:sz w:val="24"/>
          <w:szCs w:val="24"/>
        </w:rPr>
        <w:t xml:space="preserve">were performed by using primer specific </w:t>
      </w:r>
      <w:r w:rsidR="007A0924" w:rsidRPr="00FA1EDF">
        <w:rPr>
          <w:rFonts w:ascii="Book Antiqua" w:hAnsi="Book Antiqua"/>
          <w:sz w:val="24"/>
          <w:szCs w:val="24"/>
        </w:rPr>
        <w:t>polymerase chain reaction (PCR)</w:t>
      </w:r>
      <w:r w:rsidRPr="00FA1EDF">
        <w:rPr>
          <w:rFonts w:ascii="Book Antiqua" w:hAnsi="Book Antiqua"/>
          <w:sz w:val="24"/>
          <w:szCs w:val="24"/>
        </w:rPr>
        <w:t xml:space="preserve"> and PCR-RFLP techniques respectively. </w:t>
      </w:r>
    </w:p>
    <w:p w:rsidR="00C44029" w:rsidRPr="00FA1EDF" w:rsidRDefault="00C44029" w:rsidP="00B33893">
      <w:pPr>
        <w:spacing w:after="0" w:line="360" w:lineRule="auto"/>
        <w:jc w:val="both"/>
        <w:rPr>
          <w:rFonts w:ascii="Book Antiqua" w:hAnsi="Book Antiqua"/>
          <w:sz w:val="24"/>
          <w:szCs w:val="24"/>
          <w:lang w:eastAsia="zh-CN"/>
        </w:rPr>
      </w:pPr>
    </w:p>
    <w:p w:rsidR="00C44029" w:rsidRPr="00C44029" w:rsidRDefault="00C44029" w:rsidP="00B33893">
      <w:pPr>
        <w:spacing w:after="0" w:line="360" w:lineRule="auto"/>
        <w:jc w:val="both"/>
        <w:rPr>
          <w:rFonts w:ascii="Book Antiqua" w:hAnsi="Book Antiqua"/>
          <w:b/>
          <w:i/>
          <w:sz w:val="24"/>
          <w:szCs w:val="24"/>
          <w:lang w:eastAsia="zh-CN"/>
        </w:rPr>
      </w:pPr>
      <w:r w:rsidRPr="00C44029">
        <w:rPr>
          <w:rFonts w:ascii="Book Antiqua" w:hAnsi="Book Antiqua"/>
          <w:b/>
          <w:i/>
          <w:sz w:val="24"/>
          <w:szCs w:val="24"/>
        </w:rPr>
        <w:t>RESULTS</w:t>
      </w:r>
    </w:p>
    <w:p w:rsidR="00B2591E" w:rsidRDefault="009C71E1" w:rsidP="00B33893">
      <w:pPr>
        <w:spacing w:after="0" w:line="360" w:lineRule="auto"/>
        <w:jc w:val="both"/>
        <w:rPr>
          <w:rFonts w:ascii="Book Antiqua" w:hAnsi="Book Antiqua"/>
          <w:strike/>
          <w:sz w:val="24"/>
          <w:szCs w:val="24"/>
          <w:lang w:eastAsia="zh-CN"/>
        </w:rPr>
      </w:pPr>
      <w:r w:rsidRPr="00FA1EDF">
        <w:rPr>
          <w:rFonts w:ascii="Book Antiqua" w:hAnsi="Book Antiqua"/>
          <w:sz w:val="24"/>
          <w:szCs w:val="24"/>
        </w:rPr>
        <w:t>Forty eight</w:t>
      </w:r>
      <w:r w:rsidR="00C30A14" w:rsidRPr="00FA1EDF">
        <w:rPr>
          <w:rFonts w:ascii="Book Antiqua" w:hAnsi="Book Antiqua"/>
          <w:sz w:val="24"/>
          <w:szCs w:val="24"/>
        </w:rPr>
        <w:t xml:space="preserve"> percent of DN p</w:t>
      </w:r>
      <w:r w:rsidR="00EE635A" w:rsidRPr="00FA1EDF">
        <w:rPr>
          <w:rFonts w:ascii="Book Antiqua" w:hAnsi="Book Antiqua"/>
          <w:sz w:val="24"/>
          <w:szCs w:val="24"/>
        </w:rPr>
        <w:t>atients</w:t>
      </w:r>
      <w:r w:rsidR="00FC2FB9" w:rsidRPr="00FA1EDF">
        <w:rPr>
          <w:rFonts w:ascii="Book Antiqua" w:hAnsi="Book Antiqua"/>
          <w:sz w:val="24"/>
          <w:szCs w:val="24"/>
        </w:rPr>
        <w:t xml:space="preserve"> (responders)</w:t>
      </w:r>
      <w:r w:rsidR="00C30A14" w:rsidRPr="00FA1EDF">
        <w:rPr>
          <w:rFonts w:ascii="Book Antiqua" w:hAnsi="Book Antiqua"/>
          <w:sz w:val="24"/>
          <w:szCs w:val="24"/>
        </w:rPr>
        <w:t xml:space="preserve"> </w:t>
      </w:r>
      <w:r w:rsidR="00EE635A" w:rsidRPr="00FA1EDF">
        <w:rPr>
          <w:rFonts w:ascii="Book Antiqua" w:hAnsi="Book Antiqua"/>
          <w:sz w:val="24"/>
          <w:szCs w:val="24"/>
        </w:rPr>
        <w:t>benefited with respect to proteinuria on ACE inhibitor therapy</w:t>
      </w:r>
      <w:r w:rsidR="00B13654" w:rsidRPr="00FA1EDF">
        <w:rPr>
          <w:rFonts w:ascii="Book Antiqua" w:hAnsi="Book Antiqua"/>
          <w:sz w:val="24"/>
          <w:szCs w:val="24"/>
        </w:rPr>
        <w:t xml:space="preserve"> after 6 </w:t>
      </w:r>
      <w:proofErr w:type="spellStart"/>
      <w:r w:rsidR="00B13654" w:rsidRPr="00FA1EDF">
        <w:rPr>
          <w:rFonts w:ascii="Book Antiqua" w:hAnsi="Book Antiqua"/>
          <w:sz w:val="24"/>
          <w:szCs w:val="24"/>
        </w:rPr>
        <w:t>mo</w:t>
      </w:r>
      <w:proofErr w:type="spellEnd"/>
      <w:r w:rsidR="00B13654" w:rsidRPr="00FA1EDF">
        <w:rPr>
          <w:rFonts w:ascii="Book Antiqua" w:hAnsi="Book Antiqua"/>
          <w:sz w:val="24"/>
          <w:szCs w:val="24"/>
        </w:rPr>
        <w:t xml:space="preserve"> follow up</w:t>
      </w:r>
      <w:r w:rsidR="006B7817" w:rsidRPr="00FA1EDF">
        <w:rPr>
          <w:rFonts w:ascii="Book Antiqua" w:hAnsi="Book Antiqua"/>
          <w:sz w:val="24"/>
          <w:szCs w:val="24"/>
        </w:rPr>
        <w:t xml:space="preserve">. </w:t>
      </w:r>
      <w:r w:rsidR="004F23B7" w:rsidRPr="00FA1EDF">
        <w:rPr>
          <w:rFonts w:ascii="Book Antiqua" w:hAnsi="Book Antiqua"/>
          <w:sz w:val="24"/>
          <w:szCs w:val="24"/>
        </w:rPr>
        <w:t>S</w:t>
      </w:r>
      <w:r w:rsidR="006B7817" w:rsidRPr="00FA1EDF">
        <w:rPr>
          <w:rFonts w:ascii="Book Antiqua" w:hAnsi="Book Antiqua"/>
          <w:sz w:val="24"/>
          <w:szCs w:val="24"/>
        </w:rPr>
        <w:t>ignifican</w:t>
      </w:r>
      <w:r w:rsidR="006E5388" w:rsidRPr="00FA1EDF">
        <w:rPr>
          <w:rFonts w:ascii="Book Antiqua" w:hAnsi="Book Antiqua"/>
          <w:sz w:val="24"/>
          <w:szCs w:val="24"/>
        </w:rPr>
        <w:t>t</w:t>
      </w:r>
      <w:r w:rsidR="006B7817" w:rsidRPr="00FA1EDF">
        <w:rPr>
          <w:rFonts w:ascii="Book Antiqua" w:hAnsi="Book Antiqua"/>
          <w:sz w:val="24"/>
          <w:szCs w:val="24"/>
        </w:rPr>
        <w:t xml:space="preserve"> reduction </w:t>
      </w:r>
      <w:r w:rsidR="006F745E" w:rsidRPr="00FA1EDF">
        <w:rPr>
          <w:rFonts w:ascii="Book Antiqua" w:hAnsi="Book Antiqua"/>
          <w:sz w:val="24"/>
          <w:szCs w:val="24"/>
        </w:rPr>
        <w:t xml:space="preserve">in ACR </w:t>
      </w:r>
      <w:r w:rsidR="006B7817" w:rsidRPr="00FA1EDF">
        <w:rPr>
          <w:rFonts w:ascii="Book Antiqua" w:hAnsi="Book Antiqua"/>
          <w:sz w:val="24"/>
          <w:szCs w:val="24"/>
        </w:rPr>
        <w:t xml:space="preserve">was observed </w:t>
      </w:r>
      <w:r w:rsidRPr="00FA1EDF">
        <w:rPr>
          <w:rFonts w:ascii="Book Antiqua" w:hAnsi="Book Antiqua"/>
          <w:sz w:val="24"/>
          <w:szCs w:val="24"/>
        </w:rPr>
        <w:t xml:space="preserve">after </w:t>
      </w:r>
      <w:r w:rsidR="00670E1B">
        <w:rPr>
          <w:rFonts w:ascii="Book Antiqua" w:hAnsi="Book Antiqua" w:hint="eastAsia"/>
          <w:sz w:val="24"/>
          <w:szCs w:val="24"/>
          <w:lang w:eastAsia="zh-CN"/>
        </w:rPr>
        <w:t>6</w:t>
      </w:r>
      <w:r w:rsidRPr="00FA1EDF">
        <w:rPr>
          <w:rFonts w:ascii="Book Antiqua" w:hAnsi="Book Antiqua"/>
          <w:sz w:val="24"/>
          <w:szCs w:val="24"/>
        </w:rPr>
        <w:t xml:space="preserve"> </w:t>
      </w:r>
      <w:proofErr w:type="spellStart"/>
      <w:r w:rsidRPr="00FA1EDF">
        <w:rPr>
          <w:rFonts w:ascii="Book Antiqua" w:hAnsi="Book Antiqua"/>
          <w:sz w:val="24"/>
          <w:szCs w:val="24"/>
        </w:rPr>
        <w:t>mo</w:t>
      </w:r>
      <w:proofErr w:type="spellEnd"/>
      <w:r w:rsidRPr="00FA1EDF">
        <w:rPr>
          <w:rFonts w:ascii="Book Antiqua" w:hAnsi="Book Antiqua"/>
          <w:sz w:val="24"/>
          <w:szCs w:val="24"/>
        </w:rPr>
        <w:t xml:space="preserve"> treatment with ACE inhibitor</w:t>
      </w:r>
      <w:r w:rsidR="00FC2FB9" w:rsidRPr="00FA1EDF">
        <w:rPr>
          <w:rFonts w:ascii="Book Antiqua" w:hAnsi="Book Antiqua"/>
          <w:sz w:val="24"/>
          <w:szCs w:val="24"/>
        </w:rPr>
        <w:t xml:space="preserve"> irrespective of whether DN patients were</w:t>
      </w:r>
      <w:r w:rsidR="00873313" w:rsidRPr="00FA1EDF">
        <w:rPr>
          <w:rFonts w:ascii="Book Antiqua" w:hAnsi="Book Antiqua"/>
          <w:sz w:val="24"/>
          <w:szCs w:val="24"/>
        </w:rPr>
        <w:t xml:space="preserve"> micro-albuminuric (≥ 30 and &lt; 300 mg/g creatinine) or macro-albuminuric (≥ 300 mg/g creatinine) at the time of enrollment</w:t>
      </w:r>
      <w:r w:rsidR="006E5388" w:rsidRPr="00FA1EDF">
        <w:rPr>
          <w:rFonts w:ascii="Book Antiqua" w:hAnsi="Book Antiqua"/>
          <w:sz w:val="24"/>
          <w:szCs w:val="24"/>
        </w:rPr>
        <w:t xml:space="preserve">. </w:t>
      </w:r>
      <w:r w:rsidR="004511A9" w:rsidRPr="00FA1EDF">
        <w:rPr>
          <w:rFonts w:ascii="Book Antiqua" w:hAnsi="Book Antiqua"/>
          <w:sz w:val="24"/>
          <w:szCs w:val="24"/>
        </w:rPr>
        <w:t xml:space="preserve">However, </w:t>
      </w:r>
      <w:r w:rsidR="00AC18C5" w:rsidRPr="00FA1EDF">
        <w:rPr>
          <w:rFonts w:ascii="Book Antiqua" w:hAnsi="Book Antiqua"/>
          <w:sz w:val="24"/>
          <w:szCs w:val="24"/>
        </w:rPr>
        <w:t>macro-albuminuric patients (55</w:t>
      </w:r>
      <w:r w:rsidR="004511A9" w:rsidRPr="00FA1EDF">
        <w:rPr>
          <w:rFonts w:ascii="Book Antiqua" w:hAnsi="Book Antiqua"/>
          <w:sz w:val="24"/>
          <w:szCs w:val="24"/>
        </w:rPr>
        <w:t xml:space="preserve">%) showed </w:t>
      </w:r>
      <w:r w:rsidR="00DB02E1" w:rsidRPr="00FA1EDF">
        <w:rPr>
          <w:rFonts w:ascii="Book Antiqua" w:hAnsi="Book Antiqua"/>
          <w:sz w:val="24"/>
          <w:szCs w:val="24"/>
        </w:rPr>
        <w:t>better</w:t>
      </w:r>
      <w:r w:rsidR="004511A9" w:rsidRPr="00FA1EDF">
        <w:rPr>
          <w:rFonts w:ascii="Book Antiqua" w:hAnsi="Book Antiqua"/>
          <w:sz w:val="24"/>
          <w:szCs w:val="24"/>
        </w:rPr>
        <w:t xml:space="preserve"> response to therapy.</w:t>
      </w:r>
      <w:r w:rsidR="004F23B7" w:rsidRPr="00FA1EDF">
        <w:rPr>
          <w:rFonts w:ascii="Book Antiqua" w:hAnsi="Book Antiqua"/>
          <w:sz w:val="24"/>
          <w:szCs w:val="24"/>
        </w:rPr>
        <w:t xml:space="preserve"> </w:t>
      </w:r>
      <w:r w:rsidR="00873313" w:rsidRPr="00FA1EDF">
        <w:rPr>
          <w:rFonts w:ascii="Book Antiqua" w:hAnsi="Book Antiqua"/>
          <w:sz w:val="24"/>
          <w:szCs w:val="24"/>
        </w:rPr>
        <w:t>R</w:t>
      </w:r>
      <w:r w:rsidR="00A475F2" w:rsidRPr="00FA1EDF">
        <w:rPr>
          <w:rFonts w:ascii="Book Antiqua" w:hAnsi="Book Antiqua"/>
          <w:sz w:val="24"/>
          <w:szCs w:val="24"/>
        </w:rPr>
        <w:t xml:space="preserve">eduction in </w:t>
      </w:r>
      <w:r w:rsidR="00773BDF" w:rsidRPr="00FA1EDF">
        <w:rPr>
          <w:rFonts w:ascii="Book Antiqua" w:hAnsi="Book Antiqua"/>
          <w:sz w:val="24"/>
          <w:szCs w:val="24"/>
        </w:rPr>
        <w:t xml:space="preserve">urinary </w:t>
      </w:r>
      <w:r w:rsidR="00A475F2" w:rsidRPr="00FA1EDF">
        <w:rPr>
          <w:rFonts w:ascii="Book Antiqua" w:hAnsi="Book Antiqua"/>
          <w:sz w:val="24"/>
          <w:szCs w:val="24"/>
        </w:rPr>
        <w:t>ACR was</w:t>
      </w:r>
      <w:r w:rsidR="00873313" w:rsidRPr="00FA1EDF">
        <w:rPr>
          <w:rFonts w:ascii="Book Antiqua" w:hAnsi="Book Antiqua"/>
          <w:sz w:val="24"/>
          <w:szCs w:val="24"/>
        </w:rPr>
        <w:t xml:space="preserve"> found </w:t>
      </w:r>
      <w:r w:rsidR="00A475F2" w:rsidRPr="00FA1EDF">
        <w:rPr>
          <w:rFonts w:ascii="Book Antiqua" w:hAnsi="Book Antiqua"/>
          <w:sz w:val="24"/>
          <w:szCs w:val="24"/>
        </w:rPr>
        <w:t xml:space="preserve">independent of genotypes of </w:t>
      </w:r>
      <w:r w:rsidR="005A580D" w:rsidRPr="00FA1EDF">
        <w:rPr>
          <w:rFonts w:ascii="Book Antiqua" w:hAnsi="Book Antiqua"/>
          <w:sz w:val="24"/>
          <w:szCs w:val="24"/>
        </w:rPr>
        <w:t xml:space="preserve">ACE I/D </w:t>
      </w:r>
      <w:r w:rsidR="0062363E" w:rsidRPr="00FA1EDF">
        <w:rPr>
          <w:rFonts w:ascii="Book Antiqua" w:hAnsi="Book Antiqua"/>
          <w:sz w:val="24"/>
          <w:szCs w:val="24"/>
        </w:rPr>
        <w:t xml:space="preserve">and AGT M235T </w:t>
      </w:r>
      <w:r w:rsidR="005A580D" w:rsidRPr="00FA1EDF">
        <w:rPr>
          <w:rFonts w:ascii="Book Antiqua" w:hAnsi="Book Antiqua"/>
          <w:sz w:val="24"/>
          <w:szCs w:val="24"/>
        </w:rPr>
        <w:t>polymorphism</w:t>
      </w:r>
      <w:r w:rsidR="0062363E" w:rsidRPr="00FA1EDF">
        <w:rPr>
          <w:rFonts w:ascii="Book Antiqua" w:hAnsi="Book Antiqua"/>
          <w:sz w:val="24"/>
          <w:szCs w:val="24"/>
        </w:rPr>
        <w:t>s</w:t>
      </w:r>
      <w:r w:rsidR="006F745E" w:rsidRPr="00FA1EDF">
        <w:rPr>
          <w:rFonts w:ascii="Book Antiqua" w:hAnsi="Book Antiqua"/>
          <w:sz w:val="24"/>
          <w:szCs w:val="24"/>
        </w:rPr>
        <w:t xml:space="preserve"> although</w:t>
      </w:r>
      <w:r w:rsidR="004F23B7" w:rsidRPr="00FA1EDF">
        <w:rPr>
          <w:rFonts w:ascii="Book Antiqua" w:hAnsi="Book Antiqua"/>
          <w:sz w:val="24"/>
          <w:szCs w:val="24"/>
        </w:rPr>
        <w:t>,</w:t>
      </w:r>
      <w:r w:rsidR="00B2591E" w:rsidRPr="00FA1EDF">
        <w:rPr>
          <w:rFonts w:ascii="Book Antiqua" w:hAnsi="Book Antiqua"/>
          <w:sz w:val="24"/>
          <w:szCs w:val="24"/>
        </w:rPr>
        <w:t xml:space="preserve"> macro-albuminuric patients having TT genotype showed statistically insignificant</w:t>
      </w:r>
      <w:r w:rsidR="006905BE">
        <w:rPr>
          <w:rFonts w:ascii="Book Antiqua" w:hAnsi="Book Antiqua"/>
          <w:sz w:val="24"/>
          <w:szCs w:val="24"/>
        </w:rPr>
        <w:t xml:space="preserve"> increased response (72</w:t>
      </w:r>
      <w:r w:rsidR="00B2591E" w:rsidRPr="00FA1EDF">
        <w:rPr>
          <w:rFonts w:ascii="Book Antiqua" w:hAnsi="Book Antiqua"/>
          <w:sz w:val="24"/>
          <w:szCs w:val="24"/>
        </w:rPr>
        <w:t xml:space="preserve">%). </w:t>
      </w:r>
    </w:p>
    <w:p w:rsidR="00201FCE" w:rsidRPr="00FA1EDF" w:rsidRDefault="00201FCE" w:rsidP="00B33893">
      <w:pPr>
        <w:spacing w:after="0" w:line="360" w:lineRule="auto"/>
        <w:jc w:val="both"/>
        <w:rPr>
          <w:rFonts w:ascii="Book Antiqua" w:hAnsi="Book Antiqua"/>
          <w:sz w:val="24"/>
          <w:szCs w:val="24"/>
          <w:lang w:eastAsia="zh-CN"/>
        </w:rPr>
      </w:pPr>
    </w:p>
    <w:p w:rsidR="00201FCE" w:rsidRPr="00201FCE" w:rsidRDefault="00201FCE" w:rsidP="00B33893">
      <w:pPr>
        <w:spacing w:after="0" w:line="360" w:lineRule="auto"/>
        <w:jc w:val="both"/>
        <w:rPr>
          <w:rFonts w:ascii="Book Antiqua" w:hAnsi="Book Antiqua"/>
          <w:b/>
          <w:i/>
          <w:sz w:val="24"/>
          <w:szCs w:val="24"/>
          <w:lang w:eastAsia="zh-CN"/>
        </w:rPr>
      </w:pPr>
      <w:r w:rsidRPr="00201FCE">
        <w:rPr>
          <w:rFonts w:ascii="Book Antiqua" w:hAnsi="Book Antiqua"/>
          <w:b/>
          <w:i/>
          <w:sz w:val="24"/>
          <w:szCs w:val="24"/>
        </w:rPr>
        <w:t>CONCLUSION</w:t>
      </w:r>
    </w:p>
    <w:p w:rsidR="00102526" w:rsidRDefault="005A580D"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ACE inhibitor therapy reduced ≥</w:t>
      </w:r>
      <w:r w:rsidR="0062363E" w:rsidRPr="00FA1EDF">
        <w:rPr>
          <w:rFonts w:ascii="Book Antiqua" w:hAnsi="Book Antiqua"/>
          <w:sz w:val="24"/>
          <w:szCs w:val="24"/>
        </w:rPr>
        <w:t xml:space="preserve"> 30% urinary</w:t>
      </w:r>
      <w:r w:rsidR="00071817" w:rsidRPr="00FA1EDF">
        <w:rPr>
          <w:rFonts w:ascii="Book Antiqua" w:hAnsi="Book Antiqua"/>
          <w:sz w:val="24"/>
          <w:szCs w:val="24"/>
        </w:rPr>
        <w:t xml:space="preserve"> ACR in</w:t>
      </w:r>
      <w:r w:rsidR="00225A5C" w:rsidRPr="00FA1EDF">
        <w:rPr>
          <w:rFonts w:ascii="Book Antiqua" w:hAnsi="Book Antiqua"/>
          <w:sz w:val="24"/>
          <w:szCs w:val="24"/>
        </w:rPr>
        <w:t xml:space="preserve"> 50% of DN patients </w:t>
      </w:r>
      <w:r w:rsidRPr="00FA1EDF">
        <w:rPr>
          <w:rFonts w:ascii="Book Antiqua" w:hAnsi="Book Antiqua"/>
          <w:sz w:val="24"/>
          <w:szCs w:val="24"/>
        </w:rPr>
        <w:t xml:space="preserve">and the </w:t>
      </w:r>
      <w:r w:rsidR="007F06D4" w:rsidRPr="00FA1EDF">
        <w:rPr>
          <w:rFonts w:ascii="Book Antiqua" w:hAnsi="Book Antiqua"/>
          <w:sz w:val="24"/>
          <w:szCs w:val="24"/>
        </w:rPr>
        <w:t>response is</w:t>
      </w:r>
      <w:r w:rsidRPr="00FA1EDF">
        <w:rPr>
          <w:rFonts w:ascii="Book Antiqua" w:hAnsi="Book Antiqua"/>
          <w:sz w:val="24"/>
          <w:szCs w:val="24"/>
        </w:rPr>
        <w:t xml:space="preserve"> independent of ACE I/D and AGT M235T polymorphism.</w:t>
      </w:r>
    </w:p>
    <w:p w:rsidR="00A2251E" w:rsidRPr="00FA1EDF" w:rsidRDefault="00A2251E" w:rsidP="00B33893">
      <w:pPr>
        <w:spacing w:after="0" w:line="360" w:lineRule="auto"/>
        <w:jc w:val="both"/>
        <w:rPr>
          <w:rFonts w:ascii="Book Antiqua" w:hAnsi="Book Antiqua"/>
          <w:sz w:val="24"/>
          <w:szCs w:val="24"/>
          <w:lang w:eastAsia="zh-CN"/>
        </w:rPr>
      </w:pPr>
    </w:p>
    <w:p w:rsidR="00465B62" w:rsidRDefault="00465B62" w:rsidP="00B33893">
      <w:pPr>
        <w:spacing w:after="0" w:line="360" w:lineRule="auto"/>
        <w:jc w:val="both"/>
        <w:rPr>
          <w:rFonts w:ascii="Book Antiqua" w:hAnsi="Book Antiqua"/>
          <w:sz w:val="24"/>
          <w:szCs w:val="24"/>
          <w:lang w:eastAsia="zh-CN"/>
        </w:rPr>
      </w:pPr>
      <w:r w:rsidRPr="00FA1EDF">
        <w:rPr>
          <w:rFonts w:ascii="Book Antiqua" w:hAnsi="Book Antiqua"/>
          <w:b/>
          <w:sz w:val="24"/>
          <w:szCs w:val="24"/>
        </w:rPr>
        <w:lastRenderedPageBreak/>
        <w:t>Key</w:t>
      </w:r>
      <w:r w:rsidR="00A2251E">
        <w:rPr>
          <w:rFonts w:ascii="Book Antiqua" w:hAnsi="Book Antiqua" w:hint="eastAsia"/>
          <w:b/>
          <w:sz w:val="24"/>
          <w:szCs w:val="24"/>
          <w:lang w:eastAsia="zh-CN"/>
        </w:rPr>
        <w:t xml:space="preserve"> </w:t>
      </w:r>
      <w:r w:rsidRPr="00FA1EDF">
        <w:rPr>
          <w:rFonts w:ascii="Book Antiqua" w:hAnsi="Book Antiqua"/>
          <w:b/>
          <w:sz w:val="24"/>
          <w:szCs w:val="24"/>
        </w:rPr>
        <w:t>words:</w:t>
      </w:r>
      <w:r w:rsidRPr="00FA1EDF">
        <w:rPr>
          <w:rFonts w:ascii="Book Antiqua" w:hAnsi="Book Antiqua"/>
          <w:sz w:val="24"/>
          <w:szCs w:val="24"/>
        </w:rPr>
        <w:t xml:space="preserve"> Diabetic nephropathy; </w:t>
      </w:r>
      <w:r w:rsidR="00A2251E" w:rsidRPr="00FA1EDF">
        <w:rPr>
          <w:rFonts w:ascii="Book Antiqua" w:hAnsi="Book Antiqua"/>
          <w:sz w:val="24"/>
          <w:szCs w:val="24"/>
        </w:rPr>
        <w:t>Angiotensin converting enzyme</w:t>
      </w:r>
      <w:r w:rsidRPr="00FA1EDF">
        <w:rPr>
          <w:rFonts w:ascii="Book Antiqua" w:hAnsi="Book Antiqua"/>
          <w:sz w:val="24"/>
          <w:szCs w:val="24"/>
        </w:rPr>
        <w:t xml:space="preserve"> inhibitor therapy; </w:t>
      </w:r>
      <w:r w:rsidR="00A2251E" w:rsidRPr="00FA1EDF">
        <w:rPr>
          <w:rFonts w:ascii="Book Antiqua" w:hAnsi="Book Antiqua"/>
          <w:sz w:val="24"/>
          <w:szCs w:val="24"/>
        </w:rPr>
        <w:t>Renin-angiotensin-aldosterone system</w:t>
      </w:r>
      <w:r w:rsidRPr="00FA1EDF">
        <w:rPr>
          <w:rFonts w:ascii="Book Antiqua" w:hAnsi="Book Antiqua"/>
          <w:sz w:val="24"/>
          <w:szCs w:val="24"/>
        </w:rPr>
        <w:t xml:space="preserve"> gene polymorphisms;</w:t>
      </w:r>
      <w:r w:rsidR="000B32B6" w:rsidRPr="00FA1EDF">
        <w:rPr>
          <w:rFonts w:ascii="Book Antiqua" w:hAnsi="Book Antiqua"/>
          <w:sz w:val="24"/>
          <w:szCs w:val="24"/>
        </w:rPr>
        <w:t xml:space="preserve"> Responder;</w:t>
      </w:r>
      <w:r w:rsidR="00422FEA" w:rsidRPr="00FA1EDF">
        <w:rPr>
          <w:rFonts w:ascii="Book Antiqua" w:hAnsi="Book Antiqua"/>
          <w:sz w:val="24"/>
          <w:szCs w:val="24"/>
        </w:rPr>
        <w:t xml:space="preserve"> U</w:t>
      </w:r>
      <w:r w:rsidR="00811C80" w:rsidRPr="00FA1EDF">
        <w:rPr>
          <w:rFonts w:ascii="Book Antiqua" w:hAnsi="Book Antiqua"/>
          <w:sz w:val="24"/>
          <w:szCs w:val="24"/>
        </w:rPr>
        <w:t xml:space="preserve">rinary </w:t>
      </w:r>
      <w:r w:rsidR="00AE4F19" w:rsidRPr="00FA1EDF">
        <w:rPr>
          <w:rFonts w:ascii="Book Antiqua" w:hAnsi="Book Antiqua"/>
          <w:sz w:val="24"/>
          <w:szCs w:val="24"/>
        </w:rPr>
        <w:t>albumin/creatinine ratio,</w:t>
      </w:r>
      <w:r w:rsidR="000B32B6" w:rsidRPr="00FA1EDF">
        <w:rPr>
          <w:rFonts w:ascii="Book Antiqua" w:hAnsi="Book Antiqua"/>
          <w:sz w:val="24"/>
          <w:szCs w:val="24"/>
        </w:rPr>
        <w:t>; Albuminuria</w:t>
      </w:r>
    </w:p>
    <w:p w:rsidR="00811C80" w:rsidRDefault="00811C80" w:rsidP="00B33893">
      <w:pPr>
        <w:spacing w:after="0" w:line="360" w:lineRule="auto"/>
        <w:jc w:val="both"/>
        <w:rPr>
          <w:rFonts w:ascii="Book Antiqua" w:hAnsi="Book Antiqua"/>
          <w:sz w:val="24"/>
          <w:szCs w:val="24"/>
          <w:lang w:eastAsia="zh-CN"/>
        </w:rPr>
      </w:pPr>
    </w:p>
    <w:p w:rsidR="00B93709" w:rsidRPr="00B93709" w:rsidRDefault="00B93709" w:rsidP="00B33893">
      <w:pPr>
        <w:widowControl w:val="0"/>
        <w:spacing w:after="0" w:line="360" w:lineRule="auto"/>
        <w:jc w:val="both"/>
        <w:rPr>
          <w:rFonts w:ascii="Book Antiqua" w:eastAsia="宋体" w:hAnsi="Book Antiqua" w:cs="Arial"/>
          <w:kern w:val="2"/>
          <w:sz w:val="24"/>
          <w:szCs w:val="24"/>
          <w:lang w:eastAsia="zh-CN"/>
        </w:rPr>
      </w:pPr>
      <w:proofErr w:type="gramStart"/>
      <w:r w:rsidRPr="00B93709">
        <w:rPr>
          <w:rFonts w:ascii="Book Antiqua" w:eastAsia="宋体" w:hAnsi="Book Antiqua"/>
          <w:b/>
          <w:kern w:val="2"/>
          <w:sz w:val="24"/>
          <w:szCs w:val="24"/>
          <w:lang w:eastAsia="zh-CN"/>
        </w:rPr>
        <w:t xml:space="preserve">© </w:t>
      </w:r>
      <w:r w:rsidRPr="00B93709">
        <w:rPr>
          <w:rFonts w:ascii="Book Antiqua" w:eastAsia="宋体" w:hAnsi="Book Antiqua" w:cs="Arial"/>
          <w:b/>
          <w:kern w:val="2"/>
          <w:sz w:val="24"/>
          <w:szCs w:val="24"/>
          <w:lang w:eastAsia="zh-CN"/>
        </w:rPr>
        <w:t>The Author(s) 2016.</w:t>
      </w:r>
      <w:proofErr w:type="gramEnd"/>
      <w:r w:rsidRPr="00B93709">
        <w:rPr>
          <w:rFonts w:ascii="Book Antiqua" w:eastAsia="宋体" w:hAnsi="Book Antiqua" w:cs="Arial"/>
          <w:kern w:val="2"/>
          <w:sz w:val="24"/>
          <w:szCs w:val="24"/>
          <w:lang w:eastAsia="zh-CN"/>
        </w:rPr>
        <w:t xml:space="preserve"> Published by </w:t>
      </w:r>
      <w:proofErr w:type="spellStart"/>
      <w:r w:rsidRPr="00B93709">
        <w:rPr>
          <w:rFonts w:ascii="Book Antiqua" w:eastAsia="宋体" w:hAnsi="Book Antiqua" w:cs="Arial"/>
          <w:kern w:val="2"/>
          <w:sz w:val="24"/>
          <w:szCs w:val="24"/>
          <w:lang w:eastAsia="zh-CN"/>
        </w:rPr>
        <w:t>Baishideng</w:t>
      </w:r>
      <w:proofErr w:type="spellEnd"/>
      <w:r w:rsidRPr="00B93709">
        <w:rPr>
          <w:rFonts w:ascii="Book Antiqua" w:eastAsia="宋体" w:hAnsi="Book Antiqua" w:cs="Arial"/>
          <w:kern w:val="2"/>
          <w:sz w:val="24"/>
          <w:szCs w:val="24"/>
          <w:lang w:eastAsia="zh-CN"/>
        </w:rPr>
        <w:t xml:space="preserve"> Publishing Group Inc. All rights reserved.</w:t>
      </w:r>
    </w:p>
    <w:p w:rsidR="00B6072F" w:rsidRPr="00FA1EDF" w:rsidRDefault="00B6072F" w:rsidP="00B33893">
      <w:pPr>
        <w:spacing w:after="0" w:line="360" w:lineRule="auto"/>
        <w:jc w:val="both"/>
        <w:rPr>
          <w:rFonts w:ascii="Book Antiqua" w:hAnsi="Book Antiqua"/>
          <w:sz w:val="24"/>
          <w:szCs w:val="24"/>
          <w:lang w:eastAsia="zh-CN"/>
        </w:rPr>
      </w:pPr>
    </w:p>
    <w:p w:rsidR="00B2591E" w:rsidRPr="00FA1EDF" w:rsidRDefault="005D0A70" w:rsidP="00B33893">
      <w:pPr>
        <w:spacing w:after="0" w:line="360" w:lineRule="auto"/>
        <w:jc w:val="both"/>
        <w:rPr>
          <w:rFonts w:ascii="Book Antiqua" w:hAnsi="Book Antiqua"/>
          <w:bCs/>
          <w:sz w:val="24"/>
          <w:szCs w:val="24"/>
        </w:rPr>
      </w:pPr>
      <w:r w:rsidRPr="00FA1EDF">
        <w:rPr>
          <w:rFonts w:ascii="Book Antiqua" w:hAnsi="Book Antiqua"/>
          <w:b/>
          <w:sz w:val="24"/>
          <w:szCs w:val="24"/>
        </w:rPr>
        <w:t>Core tip:</w:t>
      </w:r>
      <w:r w:rsidRPr="00FA1EDF">
        <w:rPr>
          <w:rFonts w:ascii="Book Antiqua" w:hAnsi="Book Antiqua"/>
          <w:sz w:val="24"/>
          <w:szCs w:val="24"/>
        </w:rPr>
        <w:t xml:space="preserve"> </w:t>
      </w:r>
      <w:r w:rsidR="003A558F" w:rsidRPr="00FA1EDF">
        <w:rPr>
          <w:rFonts w:ascii="Book Antiqua" w:hAnsi="Book Antiqua"/>
          <w:sz w:val="24"/>
          <w:szCs w:val="24"/>
        </w:rPr>
        <w:t>A</w:t>
      </w:r>
      <w:r w:rsidR="001E3F00" w:rsidRPr="00FA1EDF">
        <w:rPr>
          <w:rFonts w:ascii="Book Antiqua" w:hAnsi="Book Antiqua"/>
          <w:sz w:val="24"/>
          <w:szCs w:val="24"/>
        </w:rPr>
        <w:t>ngiotensin converting enzyme (ACE)</w:t>
      </w:r>
      <w:r w:rsidR="00811C80" w:rsidRPr="00FA1EDF">
        <w:rPr>
          <w:rFonts w:ascii="Book Antiqua" w:hAnsi="Book Antiqua"/>
          <w:sz w:val="24"/>
          <w:szCs w:val="24"/>
        </w:rPr>
        <w:t xml:space="preserve"> inhibitors are used as standard therapy in patients with </w:t>
      </w:r>
      <w:r w:rsidR="006F463A" w:rsidRPr="00FA1EDF">
        <w:rPr>
          <w:rFonts w:ascii="Book Antiqua" w:hAnsi="Book Antiqua"/>
          <w:sz w:val="24"/>
          <w:szCs w:val="24"/>
        </w:rPr>
        <w:t>diabetic nephropathy (DN)</w:t>
      </w:r>
      <w:r w:rsidR="00811C80" w:rsidRPr="00FA1EDF">
        <w:rPr>
          <w:rFonts w:ascii="Book Antiqua" w:hAnsi="Book Antiqua"/>
          <w:sz w:val="24"/>
          <w:szCs w:val="24"/>
        </w:rPr>
        <w:t xml:space="preserve"> and reported to have reno-protective effect in these patients; however</w:t>
      </w:r>
      <w:r w:rsidR="00B2591E" w:rsidRPr="00FA1EDF">
        <w:rPr>
          <w:rFonts w:ascii="Book Antiqua" w:hAnsi="Book Antiqua"/>
          <w:sz w:val="24"/>
          <w:szCs w:val="24"/>
        </w:rPr>
        <w:t xml:space="preserve"> </w:t>
      </w:r>
      <w:r w:rsidR="00811C80" w:rsidRPr="00FA1EDF">
        <w:rPr>
          <w:rFonts w:ascii="Book Antiqua" w:hAnsi="Book Antiqua"/>
          <w:sz w:val="24"/>
          <w:szCs w:val="24"/>
        </w:rPr>
        <w:t>the response to ACE inhibitor therapy is not uniform in all patients.</w:t>
      </w:r>
      <w:r w:rsidR="006F745E" w:rsidRPr="00FA1EDF">
        <w:rPr>
          <w:rFonts w:ascii="Book Antiqua" w:hAnsi="Book Antiqua"/>
          <w:sz w:val="24"/>
          <w:szCs w:val="24"/>
        </w:rPr>
        <w:t xml:space="preserve"> </w:t>
      </w:r>
      <w:r w:rsidR="00F51CE4" w:rsidRPr="00FA1EDF">
        <w:rPr>
          <w:rFonts w:ascii="Book Antiqua" w:hAnsi="Book Antiqua"/>
          <w:sz w:val="24"/>
          <w:szCs w:val="24"/>
        </w:rPr>
        <w:t xml:space="preserve">We investigated whether ACE I/D and </w:t>
      </w:r>
      <w:r w:rsidR="00821540" w:rsidRPr="00042FE3">
        <w:rPr>
          <w:rFonts w:ascii="Book Antiqua" w:hAnsi="Book Antiqua"/>
          <w:sz w:val="24"/>
          <w:szCs w:val="24"/>
        </w:rPr>
        <w:t>angiotensinogen</w:t>
      </w:r>
      <w:r w:rsidR="00821540" w:rsidRPr="00042FE3">
        <w:rPr>
          <w:rFonts w:ascii="Book Antiqua" w:hAnsi="Book Antiqua" w:hint="eastAsia"/>
          <w:sz w:val="24"/>
          <w:szCs w:val="24"/>
          <w:lang w:eastAsia="zh-CN"/>
        </w:rPr>
        <w:t xml:space="preserve"> </w:t>
      </w:r>
      <w:r w:rsidR="00821540" w:rsidRPr="00042FE3">
        <w:rPr>
          <w:rFonts w:ascii="Book Antiqua" w:hAnsi="Book Antiqua"/>
          <w:sz w:val="24"/>
          <w:szCs w:val="24"/>
        </w:rPr>
        <w:t>gene</w:t>
      </w:r>
      <w:r w:rsidR="00821540" w:rsidRPr="00FA1EDF">
        <w:rPr>
          <w:rFonts w:ascii="Book Antiqua" w:hAnsi="Book Antiqua"/>
          <w:sz w:val="24"/>
          <w:szCs w:val="24"/>
        </w:rPr>
        <w:t xml:space="preserve"> </w:t>
      </w:r>
      <w:r w:rsidR="00821540">
        <w:rPr>
          <w:rFonts w:ascii="Book Antiqua" w:hAnsi="Book Antiqua" w:hint="eastAsia"/>
          <w:sz w:val="24"/>
          <w:szCs w:val="24"/>
          <w:lang w:eastAsia="zh-CN"/>
        </w:rPr>
        <w:t>(</w:t>
      </w:r>
      <w:r w:rsidR="00821540" w:rsidRPr="00FA1EDF">
        <w:rPr>
          <w:rFonts w:ascii="Book Antiqua" w:hAnsi="Book Antiqua"/>
          <w:sz w:val="24"/>
          <w:szCs w:val="24"/>
        </w:rPr>
        <w:t>AGT</w:t>
      </w:r>
      <w:r w:rsidR="00821540">
        <w:rPr>
          <w:rFonts w:ascii="Book Antiqua" w:hAnsi="Book Antiqua" w:hint="eastAsia"/>
          <w:sz w:val="24"/>
          <w:szCs w:val="24"/>
          <w:lang w:eastAsia="zh-CN"/>
        </w:rPr>
        <w:t>)</w:t>
      </w:r>
      <w:r w:rsidR="00F51CE4" w:rsidRPr="00FA1EDF">
        <w:rPr>
          <w:rFonts w:ascii="Book Antiqua" w:hAnsi="Book Antiqua"/>
          <w:sz w:val="24"/>
          <w:szCs w:val="24"/>
        </w:rPr>
        <w:t xml:space="preserve"> M235T polymorphism of genes of </w:t>
      </w:r>
      <w:r w:rsidR="004D0314" w:rsidRPr="00FA1EDF">
        <w:rPr>
          <w:rFonts w:ascii="Book Antiqua" w:hAnsi="Book Antiqua"/>
          <w:sz w:val="24"/>
          <w:szCs w:val="24"/>
        </w:rPr>
        <w:t xml:space="preserve">renin-angiotensin-aldosterone system </w:t>
      </w:r>
      <w:bookmarkStart w:id="13" w:name="_GoBack"/>
      <w:bookmarkEnd w:id="13"/>
      <w:r w:rsidR="00F51CE4" w:rsidRPr="00FA1EDF">
        <w:rPr>
          <w:rFonts w:ascii="Book Antiqua" w:hAnsi="Book Antiqua"/>
          <w:sz w:val="24"/>
          <w:szCs w:val="24"/>
        </w:rPr>
        <w:t xml:space="preserve">is associated with variable response to </w:t>
      </w:r>
      <w:r w:rsidR="00811C80" w:rsidRPr="00FA1EDF">
        <w:rPr>
          <w:rFonts w:ascii="Book Antiqua" w:hAnsi="Book Antiqua"/>
          <w:sz w:val="24"/>
          <w:szCs w:val="24"/>
        </w:rPr>
        <w:t>ACE inhibitors in DN patients</w:t>
      </w:r>
      <w:r w:rsidR="00B2591E" w:rsidRPr="00FA1EDF">
        <w:rPr>
          <w:rFonts w:ascii="Book Antiqua" w:hAnsi="Book Antiqua"/>
          <w:sz w:val="24"/>
          <w:szCs w:val="24"/>
        </w:rPr>
        <w:t>. ACE inhibitor treatment to DN patients caused significant reduction in urinary protein excretion and was found independent of ACE I/D and AGT M235T polymorphism.</w:t>
      </w:r>
    </w:p>
    <w:p w:rsidR="00AE290C" w:rsidRDefault="00AE290C" w:rsidP="00B33893">
      <w:pPr>
        <w:spacing w:after="0" w:line="360" w:lineRule="auto"/>
        <w:jc w:val="both"/>
        <w:rPr>
          <w:rFonts w:ascii="Book Antiqua" w:hAnsi="Book Antiqua"/>
          <w:b/>
          <w:sz w:val="24"/>
          <w:szCs w:val="24"/>
          <w:lang w:eastAsia="zh-CN"/>
        </w:rPr>
      </w:pPr>
    </w:p>
    <w:p w:rsidR="00760CFB" w:rsidRPr="00B702FB" w:rsidRDefault="00760CFB" w:rsidP="00B33893">
      <w:pPr>
        <w:spacing w:after="0" w:line="360" w:lineRule="auto"/>
        <w:jc w:val="both"/>
        <w:rPr>
          <w:rFonts w:ascii="Book Antiqua" w:hAnsi="Book Antiqua"/>
          <w:sz w:val="24"/>
          <w:szCs w:val="24"/>
          <w:lang w:eastAsia="zh-CN"/>
        </w:rPr>
      </w:pPr>
      <w:r w:rsidRPr="00B702FB">
        <w:rPr>
          <w:rFonts w:ascii="Book Antiqua" w:hAnsi="Book Antiqua"/>
          <w:sz w:val="24"/>
          <w:szCs w:val="24"/>
        </w:rPr>
        <w:t>Aggarwal</w:t>
      </w:r>
      <w:r w:rsidR="00D838D0">
        <w:rPr>
          <w:rFonts w:ascii="Book Antiqua" w:hAnsi="Book Antiqua" w:hint="eastAsia"/>
          <w:sz w:val="24"/>
          <w:szCs w:val="24"/>
          <w:lang w:eastAsia="zh-CN"/>
        </w:rPr>
        <w:t xml:space="preserve"> N</w:t>
      </w:r>
      <w:r w:rsidRPr="00B702FB">
        <w:rPr>
          <w:rFonts w:ascii="Book Antiqua" w:hAnsi="Book Antiqua"/>
          <w:sz w:val="24"/>
          <w:szCs w:val="24"/>
        </w:rPr>
        <w:t xml:space="preserve">, </w:t>
      </w:r>
      <w:proofErr w:type="spellStart"/>
      <w:r w:rsidRPr="00B702FB">
        <w:rPr>
          <w:rFonts w:ascii="Book Antiqua" w:hAnsi="Book Antiqua"/>
          <w:sz w:val="24"/>
          <w:szCs w:val="24"/>
        </w:rPr>
        <w:t>Kare</w:t>
      </w:r>
      <w:proofErr w:type="spellEnd"/>
      <w:r w:rsidR="00D838D0">
        <w:rPr>
          <w:rFonts w:ascii="Book Antiqua" w:hAnsi="Book Antiqua" w:hint="eastAsia"/>
          <w:sz w:val="24"/>
          <w:szCs w:val="24"/>
          <w:lang w:eastAsia="zh-CN"/>
        </w:rPr>
        <w:t xml:space="preserve"> PK</w:t>
      </w:r>
      <w:r w:rsidRPr="00B702FB">
        <w:rPr>
          <w:rFonts w:ascii="Book Antiqua" w:hAnsi="Book Antiqua"/>
          <w:sz w:val="24"/>
          <w:szCs w:val="24"/>
        </w:rPr>
        <w:t xml:space="preserve">, </w:t>
      </w:r>
      <w:proofErr w:type="spellStart"/>
      <w:r w:rsidRPr="00B702FB">
        <w:rPr>
          <w:rFonts w:ascii="Book Antiqua" w:hAnsi="Book Antiqua"/>
          <w:sz w:val="24"/>
          <w:szCs w:val="24"/>
        </w:rPr>
        <w:t>Varshney</w:t>
      </w:r>
      <w:proofErr w:type="spellEnd"/>
      <w:r w:rsidR="00D838D0">
        <w:rPr>
          <w:rFonts w:ascii="Book Antiqua" w:hAnsi="Book Antiqua" w:hint="eastAsia"/>
          <w:sz w:val="24"/>
          <w:szCs w:val="24"/>
          <w:lang w:eastAsia="zh-CN"/>
        </w:rPr>
        <w:t xml:space="preserve"> P</w:t>
      </w:r>
      <w:r w:rsidRPr="00B702FB">
        <w:rPr>
          <w:rFonts w:ascii="Book Antiqua" w:hAnsi="Book Antiqua"/>
          <w:sz w:val="24"/>
          <w:szCs w:val="24"/>
        </w:rPr>
        <w:t xml:space="preserve">, </w:t>
      </w:r>
      <w:proofErr w:type="spellStart"/>
      <w:r w:rsidRPr="00B702FB">
        <w:rPr>
          <w:rFonts w:ascii="Book Antiqua" w:hAnsi="Book Antiqua"/>
          <w:sz w:val="24"/>
          <w:szCs w:val="24"/>
        </w:rPr>
        <w:t>Kalra</w:t>
      </w:r>
      <w:proofErr w:type="spellEnd"/>
      <w:r w:rsidR="00D838D0">
        <w:rPr>
          <w:rFonts w:ascii="Book Antiqua" w:hAnsi="Book Antiqua" w:hint="eastAsia"/>
          <w:sz w:val="24"/>
          <w:szCs w:val="24"/>
          <w:lang w:eastAsia="zh-CN"/>
        </w:rPr>
        <w:t xml:space="preserve"> OP</w:t>
      </w:r>
      <w:r w:rsidRPr="00B702FB">
        <w:rPr>
          <w:rFonts w:ascii="Book Antiqua" w:hAnsi="Book Antiqua"/>
          <w:sz w:val="24"/>
          <w:szCs w:val="24"/>
        </w:rPr>
        <w:t xml:space="preserve">, </w:t>
      </w:r>
      <w:proofErr w:type="spellStart"/>
      <w:r w:rsidRPr="00B702FB">
        <w:rPr>
          <w:rFonts w:ascii="Book Antiqua" w:hAnsi="Book Antiqua"/>
          <w:sz w:val="24"/>
          <w:szCs w:val="24"/>
        </w:rPr>
        <w:t>Madhu</w:t>
      </w:r>
      <w:proofErr w:type="spellEnd"/>
      <w:r w:rsidR="00D838D0">
        <w:rPr>
          <w:rFonts w:ascii="Book Antiqua" w:hAnsi="Book Antiqua" w:hint="eastAsia"/>
          <w:sz w:val="24"/>
          <w:szCs w:val="24"/>
          <w:lang w:eastAsia="zh-CN"/>
        </w:rPr>
        <w:t xml:space="preserve"> SV</w:t>
      </w:r>
      <w:r w:rsidRPr="00B702FB">
        <w:rPr>
          <w:rFonts w:ascii="Book Antiqua" w:hAnsi="Book Antiqua"/>
          <w:sz w:val="24"/>
          <w:szCs w:val="24"/>
        </w:rPr>
        <w:t>, Banerjee</w:t>
      </w:r>
      <w:r w:rsidR="00D838D0">
        <w:rPr>
          <w:rFonts w:ascii="Book Antiqua" w:hAnsi="Book Antiqua" w:hint="eastAsia"/>
          <w:sz w:val="24"/>
          <w:szCs w:val="24"/>
          <w:lang w:eastAsia="zh-CN"/>
        </w:rPr>
        <w:t xml:space="preserve"> BD</w:t>
      </w:r>
      <w:r w:rsidRPr="00B702FB">
        <w:rPr>
          <w:rFonts w:ascii="Book Antiqua" w:hAnsi="Book Antiqua"/>
          <w:sz w:val="24"/>
          <w:szCs w:val="24"/>
        </w:rPr>
        <w:t>, Yadav</w:t>
      </w:r>
      <w:r w:rsidR="00D838D0">
        <w:rPr>
          <w:rFonts w:ascii="Book Antiqua" w:hAnsi="Book Antiqua" w:hint="eastAsia"/>
          <w:sz w:val="24"/>
          <w:szCs w:val="24"/>
          <w:lang w:eastAsia="zh-CN"/>
        </w:rPr>
        <w:t xml:space="preserve"> A</w:t>
      </w:r>
      <w:r w:rsidRPr="00B702FB">
        <w:rPr>
          <w:rFonts w:ascii="Book Antiqua" w:hAnsi="Book Antiqua"/>
          <w:sz w:val="24"/>
          <w:szCs w:val="24"/>
        </w:rPr>
        <w:t xml:space="preserve">, </w:t>
      </w:r>
      <w:proofErr w:type="spellStart"/>
      <w:r w:rsidRPr="00B702FB">
        <w:rPr>
          <w:rFonts w:ascii="Book Antiqua" w:hAnsi="Book Antiqua"/>
          <w:sz w:val="24"/>
          <w:szCs w:val="24"/>
        </w:rPr>
        <w:t>Raizada</w:t>
      </w:r>
      <w:proofErr w:type="spellEnd"/>
      <w:r w:rsidR="00D838D0">
        <w:rPr>
          <w:rFonts w:ascii="Book Antiqua" w:hAnsi="Book Antiqua" w:hint="eastAsia"/>
          <w:sz w:val="24"/>
          <w:szCs w:val="24"/>
          <w:lang w:eastAsia="zh-CN"/>
        </w:rPr>
        <w:t xml:space="preserve"> A</w:t>
      </w:r>
      <w:r w:rsidRPr="00B702FB">
        <w:rPr>
          <w:rFonts w:ascii="Book Antiqua" w:hAnsi="Book Antiqua"/>
          <w:sz w:val="24"/>
          <w:szCs w:val="24"/>
        </w:rPr>
        <w:t xml:space="preserve">, </w:t>
      </w:r>
      <w:proofErr w:type="spellStart"/>
      <w:r w:rsidRPr="00B702FB">
        <w:rPr>
          <w:rFonts w:ascii="Book Antiqua" w:hAnsi="Book Antiqua"/>
          <w:sz w:val="24"/>
          <w:szCs w:val="24"/>
        </w:rPr>
        <w:t>Tripathi</w:t>
      </w:r>
      <w:proofErr w:type="spellEnd"/>
      <w:r w:rsidR="00D838D0">
        <w:rPr>
          <w:rFonts w:ascii="Book Antiqua" w:hAnsi="Book Antiqua" w:hint="eastAsia"/>
          <w:sz w:val="24"/>
          <w:szCs w:val="24"/>
          <w:lang w:eastAsia="zh-CN"/>
        </w:rPr>
        <w:t xml:space="preserve"> AK</w:t>
      </w:r>
      <w:r w:rsidRPr="00B702FB">
        <w:rPr>
          <w:rFonts w:ascii="Book Antiqua" w:hAnsi="Book Antiqua" w:hint="eastAsia"/>
          <w:sz w:val="24"/>
          <w:szCs w:val="24"/>
          <w:lang w:eastAsia="zh-CN"/>
        </w:rPr>
        <w:t>.</w:t>
      </w:r>
      <w:r w:rsidR="00B702FB" w:rsidRPr="00B702FB">
        <w:rPr>
          <w:rFonts w:ascii="Book Antiqua" w:hAnsi="Book Antiqua" w:hint="eastAsia"/>
          <w:sz w:val="24"/>
          <w:szCs w:val="24"/>
          <w:lang w:eastAsia="zh-CN"/>
        </w:rPr>
        <w:t xml:space="preserve"> </w:t>
      </w:r>
      <w:r w:rsidRPr="00B702FB">
        <w:rPr>
          <w:rFonts w:ascii="Book Antiqua" w:hAnsi="Book Antiqua"/>
          <w:sz w:val="24"/>
          <w:szCs w:val="24"/>
        </w:rPr>
        <w:t>Role of angiotensin converting enzyme</w:t>
      </w:r>
      <w:r w:rsidRPr="00B702FB">
        <w:rPr>
          <w:rFonts w:ascii="Book Antiqua" w:hAnsi="Book Antiqua" w:hint="eastAsia"/>
          <w:sz w:val="24"/>
          <w:szCs w:val="24"/>
          <w:lang w:eastAsia="zh-CN"/>
        </w:rPr>
        <w:t xml:space="preserve"> </w:t>
      </w:r>
      <w:r w:rsidRPr="00B702FB">
        <w:rPr>
          <w:rFonts w:ascii="Book Antiqua" w:hAnsi="Book Antiqua"/>
          <w:sz w:val="24"/>
          <w:szCs w:val="24"/>
        </w:rPr>
        <w:t>and angiotensinogen</w:t>
      </w:r>
      <w:r w:rsidRPr="00B702FB">
        <w:rPr>
          <w:rFonts w:ascii="Book Antiqua" w:hAnsi="Book Antiqua" w:hint="eastAsia"/>
          <w:sz w:val="24"/>
          <w:szCs w:val="24"/>
          <w:lang w:eastAsia="zh-CN"/>
        </w:rPr>
        <w:t xml:space="preserve"> </w:t>
      </w:r>
      <w:r w:rsidRPr="00B702FB">
        <w:rPr>
          <w:rFonts w:ascii="Book Antiqua" w:hAnsi="Book Antiqua"/>
          <w:sz w:val="24"/>
          <w:szCs w:val="24"/>
        </w:rPr>
        <w:t xml:space="preserve">gene polymorphisms on angiotensin converting enzyme inhibitor-mediated </w:t>
      </w:r>
      <w:proofErr w:type="spellStart"/>
      <w:r w:rsidRPr="00B702FB">
        <w:rPr>
          <w:rFonts w:ascii="Book Antiqua" w:hAnsi="Book Antiqua"/>
          <w:sz w:val="24"/>
          <w:szCs w:val="24"/>
        </w:rPr>
        <w:t>antiproteinuric</w:t>
      </w:r>
      <w:proofErr w:type="spellEnd"/>
      <w:r w:rsidRPr="00B702FB">
        <w:rPr>
          <w:rFonts w:ascii="Book Antiqua" w:hAnsi="Book Antiqua"/>
          <w:sz w:val="24"/>
          <w:szCs w:val="24"/>
        </w:rPr>
        <w:t xml:space="preserve"> action in type 2 diabetic nephropathy patients</w:t>
      </w:r>
      <w:r w:rsidR="00B702FB">
        <w:rPr>
          <w:rFonts w:ascii="Book Antiqua" w:hAnsi="Book Antiqua" w:hint="eastAsia"/>
          <w:sz w:val="24"/>
          <w:szCs w:val="24"/>
          <w:lang w:eastAsia="zh-CN"/>
        </w:rPr>
        <w:t>.</w:t>
      </w:r>
      <w:r w:rsidR="00AF3783" w:rsidRPr="00AF3783">
        <w:rPr>
          <w:rFonts w:ascii="Book Antiqua" w:hAnsi="Book Antiqua"/>
          <w:i/>
          <w:iCs/>
          <w:sz w:val="24"/>
          <w:szCs w:val="24"/>
        </w:rPr>
        <w:t xml:space="preserve"> </w:t>
      </w:r>
      <w:r w:rsidR="00AF3783" w:rsidRPr="00125820">
        <w:rPr>
          <w:rFonts w:ascii="Book Antiqua" w:hAnsi="Book Antiqua"/>
          <w:i/>
          <w:iCs/>
          <w:sz w:val="24"/>
          <w:szCs w:val="24"/>
        </w:rPr>
        <w:t>World J Diabetes</w:t>
      </w:r>
      <w:r w:rsidR="00AF3783">
        <w:rPr>
          <w:rFonts w:ascii="Book Antiqua" w:hAnsi="Book Antiqua" w:hint="eastAsia"/>
          <w:iCs/>
          <w:sz w:val="24"/>
          <w:szCs w:val="24"/>
        </w:rPr>
        <w:t xml:space="preserve"> 2016; </w:t>
      </w:r>
      <w:proofErr w:type="gramStart"/>
      <w:r w:rsidR="00AF3783">
        <w:rPr>
          <w:rFonts w:ascii="Book Antiqua" w:hAnsi="Book Antiqua" w:hint="eastAsia"/>
          <w:iCs/>
          <w:sz w:val="24"/>
          <w:szCs w:val="24"/>
        </w:rPr>
        <w:t>In</w:t>
      </w:r>
      <w:proofErr w:type="gramEnd"/>
      <w:r w:rsidR="00AF3783">
        <w:rPr>
          <w:rFonts w:ascii="Book Antiqua" w:hAnsi="Book Antiqua" w:hint="eastAsia"/>
          <w:iCs/>
          <w:sz w:val="24"/>
          <w:szCs w:val="24"/>
        </w:rPr>
        <w:t xml:space="preserve"> press</w:t>
      </w:r>
    </w:p>
    <w:p w:rsidR="00760CFB" w:rsidRPr="00760CFB" w:rsidRDefault="00760CFB" w:rsidP="00B33893">
      <w:pPr>
        <w:spacing w:after="0" w:line="360" w:lineRule="auto"/>
        <w:jc w:val="both"/>
        <w:rPr>
          <w:rFonts w:ascii="Book Antiqua" w:hAnsi="Book Antiqua"/>
          <w:b/>
          <w:sz w:val="24"/>
          <w:szCs w:val="24"/>
          <w:lang w:eastAsia="zh-CN"/>
        </w:rPr>
      </w:pPr>
    </w:p>
    <w:p w:rsidR="0021755F" w:rsidRPr="00760CFB" w:rsidRDefault="0021755F" w:rsidP="00B33893">
      <w:pPr>
        <w:spacing w:after="0" w:line="360" w:lineRule="auto"/>
        <w:jc w:val="both"/>
        <w:rPr>
          <w:rFonts w:ascii="Book Antiqua" w:hAnsi="Book Antiqua"/>
          <w:b/>
          <w:sz w:val="24"/>
          <w:szCs w:val="24"/>
          <w:lang w:eastAsia="zh-CN"/>
        </w:rPr>
      </w:pPr>
    </w:p>
    <w:p w:rsidR="002E0ED2" w:rsidRDefault="002E0ED2" w:rsidP="00B33893">
      <w:pPr>
        <w:spacing w:after="0" w:line="360" w:lineRule="auto"/>
        <w:rPr>
          <w:rFonts w:ascii="Book Antiqua" w:hAnsi="Book Antiqua"/>
          <w:b/>
          <w:sz w:val="24"/>
          <w:szCs w:val="24"/>
        </w:rPr>
      </w:pPr>
      <w:r>
        <w:rPr>
          <w:rFonts w:ascii="Book Antiqua" w:hAnsi="Book Antiqua"/>
          <w:b/>
          <w:sz w:val="24"/>
          <w:szCs w:val="24"/>
        </w:rPr>
        <w:br w:type="page"/>
      </w:r>
    </w:p>
    <w:p w:rsidR="00BC59E1" w:rsidRPr="00FA1EDF" w:rsidRDefault="002E0ED2" w:rsidP="00B33893">
      <w:pPr>
        <w:spacing w:after="0" w:line="360" w:lineRule="auto"/>
        <w:jc w:val="both"/>
        <w:rPr>
          <w:rFonts w:ascii="Book Antiqua" w:hAnsi="Book Antiqua"/>
          <w:b/>
          <w:sz w:val="24"/>
          <w:szCs w:val="24"/>
        </w:rPr>
      </w:pPr>
      <w:r w:rsidRPr="00FA1EDF">
        <w:rPr>
          <w:rFonts w:ascii="Book Antiqua" w:hAnsi="Book Antiqua"/>
          <w:b/>
          <w:sz w:val="24"/>
          <w:szCs w:val="24"/>
        </w:rPr>
        <w:lastRenderedPageBreak/>
        <w:t>INTRODUCTION</w:t>
      </w:r>
    </w:p>
    <w:p w:rsidR="00EB5E83" w:rsidRPr="00FA1EDF" w:rsidRDefault="00BC59E1" w:rsidP="00B33893">
      <w:pPr>
        <w:spacing w:after="0" w:line="360" w:lineRule="auto"/>
        <w:jc w:val="both"/>
        <w:rPr>
          <w:rFonts w:ascii="Book Antiqua" w:hAnsi="Book Antiqua"/>
          <w:sz w:val="24"/>
          <w:szCs w:val="24"/>
        </w:rPr>
      </w:pPr>
      <w:r w:rsidRPr="00FA1EDF">
        <w:rPr>
          <w:rFonts w:ascii="Book Antiqua" w:hAnsi="Book Antiqua"/>
          <w:sz w:val="24"/>
          <w:szCs w:val="24"/>
        </w:rPr>
        <w:t xml:space="preserve">Diabetic nephropathy (DN) is a clinical syndrome indicating kidney </w:t>
      </w:r>
      <w:r w:rsidR="00BC12E4" w:rsidRPr="00FA1EDF">
        <w:rPr>
          <w:rFonts w:ascii="Book Antiqua" w:hAnsi="Book Antiqua"/>
          <w:sz w:val="24"/>
          <w:szCs w:val="24"/>
        </w:rPr>
        <w:t>disease and</w:t>
      </w:r>
      <w:r w:rsidR="007A4DE5" w:rsidRPr="00FA1EDF">
        <w:rPr>
          <w:rFonts w:ascii="Book Antiqua" w:hAnsi="Book Antiqua"/>
          <w:sz w:val="24"/>
          <w:szCs w:val="24"/>
        </w:rPr>
        <w:t xml:space="preserve"> occurs</w:t>
      </w:r>
      <w:r w:rsidR="00BA7585" w:rsidRPr="00FA1EDF">
        <w:rPr>
          <w:rFonts w:ascii="Book Antiqua" w:hAnsi="Book Antiqua"/>
          <w:sz w:val="24"/>
          <w:szCs w:val="24"/>
        </w:rPr>
        <w:t xml:space="preserve"> approximately </w:t>
      </w:r>
      <w:r w:rsidR="007A4DE5" w:rsidRPr="00FA1EDF">
        <w:rPr>
          <w:rFonts w:ascii="Book Antiqua" w:hAnsi="Book Antiqua"/>
          <w:sz w:val="24"/>
          <w:szCs w:val="24"/>
        </w:rPr>
        <w:t xml:space="preserve">in </w:t>
      </w:r>
      <w:r w:rsidR="002E0ED2">
        <w:rPr>
          <w:rFonts w:ascii="Book Antiqua" w:hAnsi="Book Antiqua"/>
          <w:sz w:val="24"/>
          <w:szCs w:val="24"/>
        </w:rPr>
        <w:t>20</w:t>
      </w:r>
      <w:r w:rsidR="00646F47" w:rsidRPr="00FA1EDF">
        <w:rPr>
          <w:rFonts w:ascii="Book Antiqua" w:hAnsi="Book Antiqua"/>
          <w:sz w:val="24"/>
          <w:szCs w:val="24"/>
        </w:rPr>
        <w:t>%</w:t>
      </w:r>
      <w:r w:rsidR="002E0ED2">
        <w:rPr>
          <w:rFonts w:ascii="Book Antiqua" w:hAnsi="Book Antiqua"/>
          <w:sz w:val="24"/>
          <w:szCs w:val="24"/>
        </w:rPr>
        <w:t>-30</w:t>
      </w:r>
      <w:r w:rsidR="00BA7585" w:rsidRPr="00FA1EDF">
        <w:rPr>
          <w:rFonts w:ascii="Book Antiqua" w:hAnsi="Book Antiqua"/>
          <w:sz w:val="24"/>
          <w:szCs w:val="24"/>
        </w:rPr>
        <w:t>%</w:t>
      </w:r>
      <w:r w:rsidRPr="00FA1EDF">
        <w:rPr>
          <w:rFonts w:ascii="Book Antiqua" w:hAnsi="Book Antiqua"/>
          <w:sz w:val="24"/>
          <w:szCs w:val="24"/>
        </w:rPr>
        <w:t xml:space="preserve"> of patients with diabetes mellitus</w:t>
      </w:r>
      <w:r w:rsidR="00BC12E4" w:rsidRPr="00FA1EDF">
        <w:rPr>
          <w:rFonts w:ascii="Book Antiqua" w:hAnsi="Book Antiqua"/>
          <w:sz w:val="24"/>
          <w:szCs w:val="24"/>
        </w:rPr>
        <w:t xml:space="preserve"> (DM)</w:t>
      </w:r>
      <w:r w:rsidRPr="00FA1EDF">
        <w:rPr>
          <w:rFonts w:ascii="Book Antiqua" w:hAnsi="Book Antiqua"/>
          <w:sz w:val="24"/>
          <w:szCs w:val="24"/>
        </w:rPr>
        <w:t xml:space="preserve">. </w:t>
      </w:r>
      <w:r w:rsidR="00D5319A" w:rsidRPr="00FA1EDF">
        <w:rPr>
          <w:rFonts w:ascii="Book Antiqua" w:hAnsi="Book Antiqua"/>
          <w:sz w:val="24"/>
          <w:szCs w:val="24"/>
        </w:rPr>
        <w:t xml:space="preserve">Nephropathy </w:t>
      </w:r>
      <w:r w:rsidRPr="00FA1EDF">
        <w:rPr>
          <w:rFonts w:ascii="Book Antiqua" w:hAnsi="Book Antiqua"/>
          <w:sz w:val="24"/>
          <w:szCs w:val="24"/>
        </w:rPr>
        <w:t xml:space="preserve">gradually progresses and makes the patient dependent on renal replacement therapy. </w:t>
      </w:r>
      <w:r w:rsidR="00BC12E4" w:rsidRPr="00FA1EDF">
        <w:rPr>
          <w:rFonts w:ascii="Book Antiqua" w:hAnsi="Book Antiqua"/>
          <w:sz w:val="24"/>
          <w:szCs w:val="24"/>
        </w:rPr>
        <w:t xml:space="preserve">Diabetic nephropathy </w:t>
      </w:r>
      <w:r w:rsidRPr="00FA1EDF">
        <w:rPr>
          <w:rFonts w:ascii="Book Antiqua" w:hAnsi="Book Antiqua"/>
          <w:sz w:val="24"/>
          <w:szCs w:val="24"/>
        </w:rPr>
        <w:t>is clinically present</w:t>
      </w:r>
      <w:r w:rsidR="00BC12E4" w:rsidRPr="00FA1EDF">
        <w:rPr>
          <w:rFonts w:ascii="Book Antiqua" w:hAnsi="Book Antiqua"/>
          <w:sz w:val="24"/>
          <w:szCs w:val="24"/>
        </w:rPr>
        <w:t>ed with per</w:t>
      </w:r>
      <w:r w:rsidR="00646D5D" w:rsidRPr="00FA1EDF">
        <w:rPr>
          <w:rFonts w:ascii="Book Antiqua" w:hAnsi="Book Antiqua"/>
          <w:sz w:val="24"/>
          <w:szCs w:val="24"/>
        </w:rPr>
        <w:t>sistent micro</w:t>
      </w:r>
      <w:r w:rsidR="00EB30D6" w:rsidRPr="00FA1EDF">
        <w:rPr>
          <w:rFonts w:ascii="Book Antiqua" w:hAnsi="Book Antiqua"/>
          <w:sz w:val="24"/>
          <w:szCs w:val="24"/>
        </w:rPr>
        <w:t>-</w:t>
      </w:r>
      <w:r w:rsidR="00646D5D" w:rsidRPr="00FA1EDF">
        <w:rPr>
          <w:rFonts w:ascii="Book Antiqua" w:hAnsi="Book Antiqua"/>
          <w:sz w:val="24"/>
          <w:szCs w:val="24"/>
        </w:rPr>
        <w:t xml:space="preserve">albuminuria </w:t>
      </w:r>
      <w:r w:rsidR="00E4213B" w:rsidRPr="00FA1EDF">
        <w:rPr>
          <w:rFonts w:ascii="Book Antiqua" w:hAnsi="Book Antiqua"/>
          <w:sz w:val="24"/>
          <w:szCs w:val="24"/>
        </w:rPr>
        <w:t>(≥ 30 to</w:t>
      </w:r>
      <w:r w:rsidR="002B1EDD" w:rsidRPr="00FA1EDF">
        <w:rPr>
          <w:rFonts w:ascii="Book Antiqua" w:hAnsi="Book Antiqua"/>
          <w:sz w:val="24"/>
          <w:szCs w:val="24"/>
        </w:rPr>
        <w:t xml:space="preserve"> </w:t>
      </w:r>
      <w:r w:rsidR="00E4213B" w:rsidRPr="00FA1EDF">
        <w:rPr>
          <w:rFonts w:ascii="Book Antiqua" w:hAnsi="Book Antiqua"/>
          <w:sz w:val="24"/>
          <w:szCs w:val="24"/>
        </w:rPr>
        <w:t>299</w:t>
      </w:r>
      <w:r w:rsidR="002B1EDD" w:rsidRPr="00FA1EDF">
        <w:rPr>
          <w:rFonts w:ascii="Book Antiqua" w:hAnsi="Book Antiqua"/>
          <w:sz w:val="24"/>
          <w:szCs w:val="24"/>
        </w:rPr>
        <w:t xml:space="preserve"> mg</w:t>
      </w:r>
      <w:r w:rsidR="009E746F" w:rsidRPr="00FA1EDF">
        <w:rPr>
          <w:rFonts w:ascii="Book Antiqua" w:hAnsi="Book Antiqua"/>
          <w:sz w:val="24"/>
          <w:szCs w:val="24"/>
        </w:rPr>
        <w:t>/g creatinine</w:t>
      </w:r>
      <w:proofErr w:type="gramStart"/>
      <w:r w:rsidR="00BC12E4" w:rsidRPr="00FA1EDF">
        <w:rPr>
          <w:rFonts w:ascii="Book Antiqua" w:hAnsi="Book Antiqua"/>
          <w:sz w:val="24"/>
          <w:szCs w:val="24"/>
        </w:rPr>
        <w:t>) which</w:t>
      </w:r>
      <w:proofErr w:type="gramEnd"/>
      <w:r w:rsidR="00BC12E4" w:rsidRPr="00FA1EDF">
        <w:rPr>
          <w:rFonts w:ascii="Book Antiqua" w:hAnsi="Book Antiqua"/>
          <w:sz w:val="24"/>
          <w:szCs w:val="24"/>
        </w:rPr>
        <w:t xml:space="preserve"> subsequently progress to macro</w:t>
      </w:r>
      <w:r w:rsidR="00EB30D6" w:rsidRPr="00FA1EDF">
        <w:rPr>
          <w:rFonts w:ascii="Book Antiqua" w:hAnsi="Book Antiqua"/>
          <w:sz w:val="24"/>
          <w:szCs w:val="24"/>
        </w:rPr>
        <w:t>-</w:t>
      </w:r>
      <w:r w:rsidR="00831F22" w:rsidRPr="00FA1EDF">
        <w:rPr>
          <w:rFonts w:ascii="Book Antiqua" w:hAnsi="Book Antiqua"/>
          <w:sz w:val="24"/>
          <w:szCs w:val="24"/>
        </w:rPr>
        <w:t xml:space="preserve">albuminuria </w:t>
      </w:r>
      <w:r w:rsidR="00E4213B" w:rsidRPr="00FA1EDF">
        <w:rPr>
          <w:rFonts w:ascii="Book Antiqua" w:hAnsi="Book Antiqua"/>
          <w:sz w:val="24"/>
          <w:szCs w:val="24"/>
        </w:rPr>
        <w:t>(≥</w:t>
      </w:r>
      <w:r w:rsidR="00831F22" w:rsidRPr="00FA1EDF">
        <w:rPr>
          <w:rFonts w:ascii="Book Antiqua" w:hAnsi="Book Antiqua"/>
          <w:sz w:val="24"/>
          <w:szCs w:val="24"/>
        </w:rPr>
        <w:t xml:space="preserve"> 300 </w:t>
      </w:r>
      <w:r w:rsidR="009E746F" w:rsidRPr="00FA1EDF">
        <w:rPr>
          <w:rFonts w:ascii="Book Antiqua" w:hAnsi="Book Antiqua"/>
          <w:sz w:val="24"/>
          <w:szCs w:val="24"/>
        </w:rPr>
        <w:t>mg/g creatinine</w:t>
      </w:r>
      <w:r w:rsidR="00455D69" w:rsidRPr="00FA1EDF">
        <w:rPr>
          <w:rFonts w:ascii="Book Antiqua" w:hAnsi="Book Antiqua"/>
          <w:sz w:val="24"/>
          <w:szCs w:val="24"/>
        </w:rPr>
        <w:t>)</w:t>
      </w:r>
      <w:r w:rsidR="00D86622" w:rsidRPr="00FA1EDF">
        <w:rPr>
          <w:rFonts w:ascii="Book Antiqua" w:hAnsi="Book Antiqua"/>
          <w:sz w:val="24"/>
          <w:szCs w:val="24"/>
          <w:vertAlign w:val="superscript"/>
        </w:rPr>
        <w:t>[</w:t>
      </w:r>
      <w:r w:rsidR="00F02B09" w:rsidRPr="00FA1EDF">
        <w:rPr>
          <w:rFonts w:ascii="Book Antiqua" w:hAnsi="Book Antiqua"/>
          <w:sz w:val="24"/>
          <w:szCs w:val="24"/>
          <w:vertAlign w:val="superscript"/>
        </w:rPr>
        <w:t>1</w:t>
      </w:r>
      <w:r w:rsidR="00D86622" w:rsidRPr="00FA1EDF">
        <w:rPr>
          <w:rFonts w:ascii="Book Antiqua" w:hAnsi="Book Antiqua"/>
          <w:sz w:val="24"/>
          <w:szCs w:val="24"/>
          <w:vertAlign w:val="superscript"/>
        </w:rPr>
        <w:t>]</w:t>
      </w:r>
      <w:r w:rsidR="00BC12E4" w:rsidRPr="00FA1EDF">
        <w:rPr>
          <w:rFonts w:ascii="Book Antiqua" w:hAnsi="Book Antiqua"/>
          <w:sz w:val="24"/>
          <w:szCs w:val="24"/>
        </w:rPr>
        <w:t xml:space="preserve">. </w:t>
      </w:r>
      <w:r w:rsidRPr="00FA1EDF">
        <w:rPr>
          <w:rFonts w:ascii="Book Antiqua" w:hAnsi="Book Antiqua"/>
          <w:sz w:val="24"/>
          <w:szCs w:val="24"/>
        </w:rPr>
        <w:t xml:space="preserve">Later severity of disease is characterized by fall in </w:t>
      </w:r>
      <w:r w:rsidR="009230DA" w:rsidRPr="00FA1EDF">
        <w:rPr>
          <w:rFonts w:ascii="Book Antiqua" w:hAnsi="Book Antiqua"/>
          <w:sz w:val="24"/>
          <w:szCs w:val="24"/>
        </w:rPr>
        <w:t>estimated glomerular filtration rate (</w:t>
      </w:r>
      <w:r w:rsidRPr="00FA1EDF">
        <w:rPr>
          <w:rFonts w:ascii="Book Antiqua" w:hAnsi="Book Antiqua"/>
          <w:sz w:val="24"/>
          <w:szCs w:val="24"/>
        </w:rPr>
        <w:t>eGFR</w:t>
      </w:r>
      <w:r w:rsidR="009230DA" w:rsidRPr="00FA1EDF">
        <w:rPr>
          <w:rFonts w:ascii="Book Antiqua" w:hAnsi="Book Antiqua"/>
          <w:sz w:val="24"/>
          <w:szCs w:val="24"/>
        </w:rPr>
        <w:t>)</w:t>
      </w:r>
      <w:r w:rsidRPr="00FA1EDF">
        <w:rPr>
          <w:rFonts w:ascii="Book Antiqua" w:hAnsi="Book Antiqua"/>
          <w:sz w:val="24"/>
          <w:szCs w:val="24"/>
        </w:rPr>
        <w:t xml:space="preserve"> as a consequence of renal </w:t>
      </w:r>
      <w:r w:rsidR="00F46B63" w:rsidRPr="00FA1EDF">
        <w:rPr>
          <w:rFonts w:ascii="Book Antiqua" w:hAnsi="Book Antiqua"/>
          <w:sz w:val="24"/>
          <w:szCs w:val="24"/>
        </w:rPr>
        <w:t>impairment, ultimately leading</w:t>
      </w:r>
      <w:r w:rsidR="00A20A78" w:rsidRPr="00FA1EDF">
        <w:rPr>
          <w:rFonts w:ascii="Book Antiqua" w:hAnsi="Book Antiqua"/>
          <w:sz w:val="24"/>
          <w:szCs w:val="24"/>
        </w:rPr>
        <w:t xml:space="preserve"> to</w:t>
      </w:r>
      <w:r w:rsidR="00F46B63" w:rsidRPr="00FA1EDF">
        <w:rPr>
          <w:rFonts w:ascii="Book Antiqua" w:hAnsi="Book Antiqua"/>
          <w:sz w:val="24"/>
          <w:szCs w:val="24"/>
        </w:rPr>
        <w:t xml:space="preserve"> </w:t>
      </w:r>
      <w:r w:rsidR="009230DA" w:rsidRPr="00FA1EDF">
        <w:rPr>
          <w:rFonts w:ascii="Book Antiqua" w:hAnsi="Book Antiqua"/>
          <w:sz w:val="24"/>
          <w:szCs w:val="24"/>
        </w:rPr>
        <w:t>end stage renal disease (</w:t>
      </w:r>
      <w:r w:rsidRPr="00FA1EDF">
        <w:rPr>
          <w:rFonts w:ascii="Book Antiqua" w:hAnsi="Book Antiqua"/>
          <w:sz w:val="24"/>
          <w:szCs w:val="24"/>
        </w:rPr>
        <w:t>ESRD</w:t>
      </w:r>
      <w:r w:rsidR="009230DA" w:rsidRPr="00FA1EDF">
        <w:rPr>
          <w:rFonts w:ascii="Book Antiqua" w:hAnsi="Book Antiqua"/>
          <w:sz w:val="24"/>
          <w:szCs w:val="24"/>
        </w:rPr>
        <w:t>)</w:t>
      </w:r>
      <w:r w:rsidR="00D86622" w:rsidRPr="00FA1EDF">
        <w:rPr>
          <w:rFonts w:ascii="Book Antiqua" w:hAnsi="Book Antiqua"/>
          <w:sz w:val="24"/>
          <w:szCs w:val="24"/>
          <w:vertAlign w:val="superscript"/>
        </w:rPr>
        <w:t>[</w:t>
      </w:r>
      <w:r w:rsidR="00F02B09" w:rsidRPr="00FA1EDF">
        <w:rPr>
          <w:rFonts w:ascii="Book Antiqua" w:hAnsi="Book Antiqua"/>
          <w:sz w:val="24"/>
          <w:szCs w:val="24"/>
          <w:vertAlign w:val="superscript"/>
        </w:rPr>
        <w:t>2</w:t>
      </w:r>
      <w:r w:rsidR="00D86622" w:rsidRPr="00FA1EDF">
        <w:rPr>
          <w:rFonts w:ascii="Book Antiqua" w:hAnsi="Book Antiqua"/>
          <w:sz w:val="24"/>
          <w:szCs w:val="24"/>
          <w:vertAlign w:val="superscript"/>
        </w:rPr>
        <w:t>]</w:t>
      </w:r>
      <w:r w:rsidRPr="00FA1EDF">
        <w:rPr>
          <w:rFonts w:ascii="Book Antiqua" w:hAnsi="Book Antiqua"/>
          <w:sz w:val="24"/>
          <w:szCs w:val="24"/>
        </w:rPr>
        <w:t>.</w:t>
      </w:r>
      <w:r w:rsidR="00FA4286" w:rsidRPr="00FA1EDF">
        <w:rPr>
          <w:rFonts w:ascii="Book Antiqua" w:hAnsi="Book Antiqua"/>
          <w:sz w:val="24"/>
          <w:szCs w:val="24"/>
        </w:rPr>
        <w:t xml:space="preserve"> </w:t>
      </w:r>
      <w:r w:rsidRPr="00FA1EDF">
        <w:rPr>
          <w:rFonts w:ascii="Book Antiqua" w:hAnsi="Book Antiqua"/>
          <w:sz w:val="24"/>
          <w:szCs w:val="24"/>
        </w:rPr>
        <w:t>Various factors including poor glycemic control, family hist</w:t>
      </w:r>
      <w:r w:rsidR="00EB30D6" w:rsidRPr="00FA1EDF">
        <w:rPr>
          <w:rFonts w:ascii="Book Antiqua" w:hAnsi="Book Antiqua"/>
          <w:sz w:val="24"/>
          <w:szCs w:val="24"/>
        </w:rPr>
        <w:t>ory of diabetes or hypertension</w:t>
      </w:r>
      <w:r w:rsidRPr="00FA1EDF">
        <w:rPr>
          <w:rFonts w:ascii="Book Antiqua" w:hAnsi="Book Antiqua"/>
          <w:sz w:val="24"/>
          <w:szCs w:val="24"/>
        </w:rPr>
        <w:t xml:space="preserve"> etc. may predis</w:t>
      </w:r>
      <w:r w:rsidR="00AD1032" w:rsidRPr="00FA1EDF">
        <w:rPr>
          <w:rFonts w:ascii="Book Antiqua" w:hAnsi="Book Antiqua"/>
          <w:sz w:val="24"/>
          <w:szCs w:val="24"/>
        </w:rPr>
        <w:t>pose to the development of DN, h</w:t>
      </w:r>
      <w:r w:rsidR="00C8435D" w:rsidRPr="00FA1EDF">
        <w:rPr>
          <w:rFonts w:ascii="Book Antiqua" w:hAnsi="Book Antiqua"/>
          <w:sz w:val="24"/>
          <w:szCs w:val="24"/>
        </w:rPr>
        <w:t>owever not all</w:t>
      </w:r>
      <w:r w:rsidRPr="00FA1EDF">
        <w:rPr>
          <w:rFonts w:ascii="Book Antiqua" w:hAnsi="Book Antiqua"/>
          <w:sz w:val="24"/>
          <w:szCs w:val="24"/>
        </w:rPr>
        <w:t xml:space="preserve"> </w:t>
      </w:r>
      <w:r w:rsidR="00BA7585" w:rsidRPr="00FA1EDF">
        <w:rPr>
          <w:rFonts w:ascii="Book Antiqua" w:hAnsi="Book Antiqua"/>
          <w:sz w:val="24"/>
          <w:szCs w:val="24"/>
        </w:rPr>
        <w:t xml:space="preserve">DM </w:t>
      </w:r>
      <w:r w:rsidRPr="00FA1EDF">
        <w:rPr>
          <w:rFonts w:ascii="Book Antiqua" w:hAnsi="Book Antiqua"/>
          <w:sz w:val="24"/>
          <w:szCs w:val="24"/>
        </w:rPr>
        <w:t xml:space="preserve">patients </w:t>
      </w:r>
      <w:r w:rsidR="00BA7585" w:rsidRPr="00FA1EDF">
        <w:rPr>
          <w:rFonts w:ascii="Book Antiqua" w:hAnsi="Book Antiqua"/>
          <w:sz w:val="24"/>
          <w:szCs w:val="24"/>
        </w:rPr>
        <w:t xml:space="preserve">tends to </w:t>
      </w:r>
      <w:r w:rsidRPr="00FA1EDF">
        <w:rPr>
          <w:rFonts w:ascii="Book Antiqua" w:hAnsi="Book Antiqua"/>
          <w:sz w:val="24"/>
          <w:szCs w:val="24"/>
        </w:rPr>
        <w:t xml:space="preserve">develop </w:t>
      </w:r>
      <w:proofErr w:type="gramStart"/>
      <w:r w:rsidR="00AD1032" w:rsidRPr="00FA1EDF">
        <w:rPr>
          <w:rFonts w:ascii="Book Antiqua" w:hAnsi="Book Antiqua"/>
          <w:sz w:val="24"/>
          <w:szCs w:val="24"/>
        </w:rPr>
        <w:t>nephropathy</w:t>
      </w:r>
      <w:r w:rsidR="00D86622" w:rsidRPr="00FA1EDF">
        <w:rPr>
          <w:rFonts w:ascii="Book Antiqua" w:hAnsi="Book Antiqua"/>
          <w:sz w:val="24"/>
          <w:szCs w:val="24"/>
          <w:vertAlign w:val="superscript"/>
        </w:rPr>
        <w:t>[</w:t>
      </w:r>
      <w:proofErr w:type="gramEnd"/>
      <w:r w:rsidR="00F02B09" w:rsidRPr="00FA1EDF">
        <w:rPr>
          <w:rFonts w:ascii="Book Antiqua" w:hAnsi="Book Antiqua"/>
          <w:sz w:val="24"/>
          <w:szCs w:val="24"/>
          <w:vertAlign w:val="superscript"/>
        </w:rPr>
        <w:t>3</w:t>
      </w:r>
      <w:r w:rsidR="00D86622" w:rsidRPr="00FA1EDF">
        <w:rPr>
          <w:rFonts w:ascii="Book Antiqua" w:hAnsi="Book Antiqua"/>
          <w:sz w:val="24"/>
          <w:szCs w:val="24"/>
          <w:vertAlign w:val="superscript"/>
        </w:rPr>
        <w:t>]</w:t>
      </w:r>
      <w:r w:rsidRPr="00FA1EDF">
        <w:rPr>
          <w:rFonts w:ascii="Book Antiqua" w:hAnsi="Book Antiqua"/>
          <w:sz w:val="24"/>
          <w:szCs w:val="24"/>
        </w:rPr>
        <w:t>.</w:t>
      </w:r>
    </w:p>
    <w:p w:rsidR="00F50ED5" w:rsidRPr="00FA1EDF" w:rsidRDefault="00BC59E1" w:rsidP="00B33893">
      <w:pPr>
        <w:spacing w:after="0" w:line="360" w:lineRule="auto"/>
        <w:ind w:firstLineChars="100" w:firstLine="240"/>
        <w:jc w:val="both"/>
        <w:rPr>
          <w:rFonts w:ascii="Book Antiqua" w:hAnsi="Book Antiqua"/>
          <w:sz w:val="24"/>
          <w:szCs w:val="24"/>
        </w:rPr>
      </w:pPr>
      <w:r w:rsidRPr="00FA1EDF">
        <w:rPr>
          <w:rFonts w:ascii="Book Antiqua" w:hAnsi="Book Antiqua"/>
          <w:sz w:val="24"/>
          <w:szCs w:val="24"/>
        </w:rPr>
        <w:t>The renin-angiotensin-aldosterone system (RAAS)</w:t>
      </w:r>
      <w:r w:rsidR="00D5319A" w:rsidRPr="00FA1EDF">
        <w:rPr>
          <w:rFonts w:ascii="Book Antiqua" w:hAnsi="Book Antiqua"/>
          <w:sz w:val="24"/>
          <w:szCs w:val="24"/>
        </w:rPr>
        <w:t>, that plays important role in regulating blood pressure, is</w:t>
      </w:r>
      <w:r w:rsidRPr="00FA1EDF">
        <w:rPr>
          <w:rFonts w:ascii="Book Antiqua" w:hAnsi="Book Antiqua"/>
          <w:sz w:val="24"/>
          <w:szCs w:val="24"/>
        </w:rPr>
        <w:t xml:space="preserve"> involved in the pathophysiology of renal complications including</w:t>
      </w:r>
      <w:r w:rsidR="00D5319A" w:rsidRPr="00FA1EDF">
        <w:rPr>
          <w:rFonts w:ascii="Book Antiqua" w:hAnsi="Book Antiqua"/>
          <w:sz w:val="24"/>
          <w:szCs w:val="24"/>
        </w:rPr>
        <w:t xml:space="preserve"> DN</w:t>
      </w:r>
      <w:r w:rsidR="00BA30C9" w:rsidRPr="00FA1EDF">
        <w:rPr>
          <w:rFonts w:ascii="Book Antiqua" w:hAnsi="Book Antiqua"/>
          <w:sz w:val="24"/>
          <w:szCs w:val="24"/>
        </w:rPr>
        <w:t>.</w:t>
      </w:r>
      <w:r w:rsidR="00820BD2" w:rsidRPr="00FA1EDF">
        <w:rPr>
          <w:rFonts w:ascii="Book Antiqua" w:hAnsi="Book Antiqua"/>
          <w:sz w:val="24"/>
          <w:szCs w:val="24"/>
        </w:rPr>
        <w:t xml:space="preserve"> </w:t>
      </w:r>
      <w:r w:rsidR="00BA30C9" w:rsidRPr="00FA1EDF">
        <w:rPr>
          <w:rFonts w:ascii="Book Antiqua" w:hAnsi="Book Antiqua"/>
          <w:sz w:val="24"/>
          <w:szCs w:val="24"/>
        </w:rPr>
        <w:t>P</w:t>
      </w:r>
      <w:r w:rsidR="00151474" w:rsidRPr="00FA1EDF">
        <w:rPr>
          <w:rFonts w:ascii="Book Antiqua" w:hAnsi="Book Antiqua"/>
          <w:sz w:val="24"/>
          <w:szCs w:val="24"/>
        </w:rPr>
        <w:t>olymorphisms of</w:t>
      </w:r>
      <w:r w:rsidR="00D5319A" w:rsidRPr="00FA1EDF">
        <w:rPr>
          <w:rFonts w:ascii="Book Antiqua" w:hAnsi="Book Antiqua"/>
          <w:sz w:val="24"/>
          <w:szCs w:val="24"/>
        </w:rPr>
        <w:t xml:space="preserve"> various genes of RAAS</w:t>
      </w:r>
      <w:r w:rsidR="00151474" w:rsidRPr="00FA1EDF">
        <w:rPr>
          <w:rFonts w:ascii="Book Antiqua" w:hAnsi="Book Antiqua"/>
          <w:sz w:val="24"/>
          <w:szCs w:val="24"/>
        </w:rPr>
        <w:t xml:space="preserve"> particularly angiotensin converting enzyme (ACE) and angiotensinogen (AGT) have</w:t>
      </w:r>
      <w:r w:rsidR="00D5319A" w:rsidRPr="00FA1EDF">
        <w:rPr>
          <w:rFonts w:ascii="Book Antiqua" w:hAnsi="Book Antiqua"/>
          <w:sz w:val="24"/>
          <w:szCs w:val="24"/>
        </w:rPr>
        <w:t xml:space="preserve"> been strongly implicated in the development and progression of nephropathy</w:t>
      </w:r>
      <w:r w:rsidR="00D86622" w:rsidRPr="00FA1EDF">
        <w:rPr>
          <w:rFonts w:ascii="Book Antiqua" w:hAnsi="Book Antiqua"/>
          <w:sz w:val="24"/>
          <w:szCs w:val="24"/>
          <w:vertAlign w:val="superscript"/>
        </w:rPr>
        <w:t>[</w:t>
      </w:r>
      <w:r w:rsidR="004A7A06">
        <w:rPr>
          <w:rFonts w:ascii="Book Antiqua" w:hAnsi="Book Antiqua"/>
          <w:sz w:val="24"/>
          <w:szCs w:val="24"/>
          <w:vertAlign w:val="superscript"/>
        </w:rPr>
        <w:t>4,</w:t>
      </w:r>
      <w:r w:rsidR="00F02B09" w:rsidRPr="00FA1EDF">
        <w:rPr>
          <w:rFonts w:ascii="Book Antiqua" w:hAnsi="Book Antiqua"/>
          <w:sz w:val="24"/>
          <w:szCs w:val="24"/>
          <w:vertAlign w:val="superscript"/>
        </w:rPr>
        <w:t>5</w:t>
      </w:r>
      <w:r w:rsidR="00D86622" w:rsidRPr="00FA1EDF">
        <w:rPr>
          <w:rFonts w:ascii="Book Antiqua" w:hAnsi="Book Antiqua"/>
          <w:sz w:val="24"/>
          <w:szCs w:val="24"/>
          <w:vertAlign w:val="superscript"/>
        </w:rPr>
        <w:t>]</w:t>
      </w:r>
      <w:r w:rsidR="00577847" w:rsidRPr="00FA1EDF">
        <w:rPr>
          <w:rFonts w:ascii="Book Antiqua" w:hAnsi="Book Antiqua"/>
          <w:sz w:val="24"/>
          <w:szCs w:val="24"/>
        </w:rPr>
        <w:t>.</w:t>
      </w:r>
      <w:r w:rsidR="002A4132" w:rsidRPr="00FA1EDF">
        <w:rPr>
          <w:rFonts w:ascii="Book Antiqua" w:hAnsi="Book Antiqua"/>
          <w:sz w:val="24"/>
          <w:szCs w:val="24"/>
        </w:rPr>
        <w:t xml:space="preserve"> ACE</w:t>
      </w:r>
      <w:r w:rsidRPr="00FA1EDF">
        <w:rPr>
          <w:rFonts w:ascii="Book Antiqua" w:hAnsi="Book Antiqua"/>
          <w:sz w:val="24"/>
          <w:szCs w:val="24"/>
        </w:rPr>
        <w:t xml:space="preserve"> is a zinc-dependent di</w:t>
      </w:r>
      <w:r w:rsidR="000955F6" w:rsidRPr="00FA1EDF">
        <w:rPr>
          <w:rFonts w:ascii="Book Antiqua" w:hAnsi="Book Antiqua"/>
          <w:sz w:val="24"/>
          <w:szCs w:val="24"/>
        </w:rPr>
        <w:t>-</w:t>
      </w:r>
      <w:r w:rsidRPr="00FA1EDF">
        <w:rPr>
          <w:rFonts w:ascii="Book Antiqua" w:hAnsi="Book Antiqua"/>
          <w:sz w:val="24"/>
          <w:szCs w:val="24"/>
        </w:rPr>
        <w:t>peptidase enzyme which catalyzes the conversion of inactive angiotensin</w:t>
      </w:r>
      <w:r w:rsidR="00EB5E83" w:rsidRPr="00FA1EDF">
        <w:rPr>
          <w:rFonts w:ascii="Book Antiqua" w:hAnsi="Book Antiqua"/>
          <w:sz w:val="24"/>
          <w:szCs w:val="24"/>
        </w:rPr>
        <w:t xml:space="preserve"> (angiotensin-I) to angiotensin-</w:t>
      </w:r>
      <w:proofErr w:type="gramStart"/>
      <w:r w:rsidR="00EB5E83" w:rsidRPr="00FA1EDF">
        <w:rPr>
          <w:rFonts w:ascii="Book Antiqua" w:hAnsi="Book Antiqua"/>
          <w:sz w:val="24"/>
          <w:szCs w:val="24"/>
        </w:rPr>
        <w:t>II</w:t>
      </w:r>
      <w:r w:rsidR="00D86622" w:rsidRPr="00FA1EDF">
        <w:rPr>
          <w:rFonts w:ascii="Book Antiqua" w:hAnsi="Book Antiqua"/>
          <w:sz w:val="24"/>
          <w:szCs w:val="24"/>
          <w:vertAlign w:val="superscript"/>
        </w:rPr>
        <w:t>[</w:t>
      </w:r>
      <w:proofErr w:type="gramEnd"/>
      <w:r w:rsidR="00F02B09" w:rsidRPr="00FA1EDF">
        <w:rPr>
          <w:rFonts w:ascii="Book Antiqua" w:hAnsi="Book Antiqua"/>
          <w:sz w:val="24"/>
          <w:szCs w:val="24"/>
          <w:vertAlign w:val="superscript"/>
        </w:rPr>
        <w:t>6</w:t>
      </w:r>
      <w:r w:rsidR="00D86622" w:rsidRPr="00FA1EDF">
        <w:rPr>
          <w:rFonts w:ascii="Book Antiqua" w:hAnsi="Book Antiqua"/>
          <w:sz w:val="24"/>
          <w:szCs w:val="24"/>
          <w:vertAlign w:val="superscript"/>
        </w:rPr>
        <w:t>]</w:t>
      </w:r>
      <w:r w:rsidR="00A8191C" w:rsidRPr="00FA1EDF">
        <w:rPr>
          <w:rFonts w:ascii="Book Antiqua" w:hAnsi="Book Antiqua"/>
          <w:sz w:val="24"/>
          <w:szCs w:val="24"/>
        </w:rPr>
        <w:t>.</w:t>
      </w:r>
      <w:r w:rsidRPr="00FA1EDF">
        <w:rPr>
          <w:rFonts w:ascii="Book Antiqua" w:hAnsi="Book Antiqua"/>
          <w:sz w:val="24"/>
          <w:szCs w:val="24"/>
        </w:rPr>
        <w:t xml:space="preserve"> ACE gene is located at locus 17q23.</w:t>
      </w:r>
      <w:r w:rsidRPr="00FA1EDF">
        <w:rPr>
          <w:rStyle w:val="apple-converted-space"/>
          <w:rFonts w:ascii="Book Antiqua" w:hAnsi="Book Antiqua"/>
          <w:sz w:val="24"/>
          <w:szCs w:val="24"/>
        </w:rPr>
        <w:t> </w:t>
      </w:r>
      <w:r w:rsidRPr="00FA1EDF">
        <w:rPr>
          <w:rFonts w:ascii="Book Antiqua" w:hAnsi="Book Antiqua"/>
          <w:sz w:val="24"/>
          <w:szCs w:val="24"/>
        </w:rPr>
        <w:t xml:space="preserve">It is known to be associated with the pathogenesis of diabetic nephropathy, including progression to overt proteinuria. </w:t>
      </w:r>
      <w:r w:rsidR="001E605C" w:rsidRPr="00FA1EDF">
        <w:rPr>
          <w:rFonts w:ascii="Book Antiqua" w:hAnsi="Book Antiqua"/>
          <w:sz w:val="24"/>
          <w:szCs w:val="24"/>
        </w:rPr>
        <w:t>ACE gene is highly polymorphic in nature. Of the 160 polymorphisms known, insertion/deletion (I/D)</w:t>
      </w:r>
      <w:r w:rsidR="001B2EB4" w:rsidRPr="00FA1EDF">
        <w:rPr>
          <w:rFonts w:ascii="Book Antiqua" w:hAnsi="Book Antiqua"/>
          <w:sz w:val="24"/>
          <w:szCs w:val="24"/>
        </w:rPr>
        <w:t xml:space="preserve"> polymorphism</w:t>
      </w:r>
      <w:r w:rsidR="00A8191C" w:rsidRPr="00FA1EDF">
        <w:rPr>
          <w:rFonts w:ascii="Book Antiqua" w:hAnsi="Book Antiqua"/>
          <w:sz w:val="24"/>
          <w:szCs w:val="24"/>
        </w:rPr>
        <w:t xml:space="preserve"> is the most studied</w:t>
      </w:r>
      <w:r w:rsidR="00A46356" w:rsidRPr="00FA1EDF">
        <w:rPr>
          <w:rFonts w:ascii="Book Antiqua" w:hAnsi="Book Antiqua"/>
          <w:sz w:val="24"/>
          <w:szCs w:val="24"/>
        </w:rPr>
        <w:t xml:space="preserve"> as it affects ACE enzyme activity in blood</w:t>
      </w:r>
      <w:r w:rsidR="00A8191C" w:rsidRPr="00FA1EDF">
        <w:rPr>
          <w:rFonts w:ascii="Book Antiqua" w:hAnsi="Book Antiqua"/>
          <w:sz w:val="24"/>
          <w:szCs w:val="24"/>
        </w:rPr>
        <w:t>.</w:t>
      </w:r>
      <w:r w:rsidR="005A4E4F" w:rsidRPr="00FA1EDF">
        <w:rPr>
          <w:rFonts w:ascii="Book Antiqua" w:hAnsi="Book Antiqua"/>
          <w:sz w:val="24"/>
          <w:szCs w:val="24"/>
        </w:rPr>
        <w:t xml:space="preserve"> </w:t>
      </w:r>
      <w:r w:rsidR="006479EF" w:rsidRPr="00FA1EDF">
        <w:rPr>
          <w:rFonts w:ascii="Book Antiqua" w:hAnsi="Book Antiqua"/>
          <w:sz w:val="24"/>
          <w:szCs w:val="24"/>
        </w:rPr>
        <w:t>I</w:t>
      </w:r>
      <w:r w:rsidR="00DE0982" w:rsidRPr="00FA1EDF">
        <w:rPr>
          <w:rFonts w:ascii="Book Antiqua" w:hAnsi="Book Antiqua"/>
          <w:sz w:val="24"/>
          <w:szCs w:val="24"/>
        </w:rPr>
        <w:t xml:space="preserve">/D </w:t>
      </w:r>
      <w:r w:rsidR="005A4E4F" w:rsidRPr="00FA1EDF">
        <w:rPr>
          <w:rFonts w:ascii="Book Antiqua" w:hAnsi="Book Antiqua"/>
          <w:sz w:val="24"/>
          <w:szCs w:val="24"/>
        </w:rPr>
        <w:t xml:space="preserve">polymorphism </w:t>
      </w:r>
      <w:r w:rsidR="001849F8" w:rsidRPr="00FA1EDF">
        <w:rPr>
          <w:rFonts w:ascii="Book Antiqua" w:hAnsi="Book Antiqua"/>
          <w:sz w:val="24"/>
          <w:szCs w:val="24"/>
        </w:rPr>
        <w:t>involve</w:t>
      </w:r>
      <w:r w:rsidR="005A4E4F" w:rsidRPr="00FA1EDF">
        <w:rPr>
          <w:rFonts w:ascii="Book Antiqua" w:hAnsi="Book Antiqua"/>
          <w:sz w:val="24"/>
          <w:szCs w:val="24"/>
        </w:rPr>
        <w:t xml:space="preserve"> the presence or absence of a 287 bp</w:t>
      </w:r>
      <w:r w:rsidR="00EB30D6" w:rsidRPr="00FA1EDF">
        <w:rPr>
          <w:rFonts w:ascii="Book Antiqua" w:hAnsi="Book Antiqua"/>
          <w:sz w:val="24"/>
          <w:szCs w:val="24"/>
        </w:rPr>
        <w:t xml:space="preserve"> A</w:t>
      </w:r>
      <w:r w:rsidR="001B2EB4" w:rsidRPr="00FA1EDF">
        <w:rPr>
          <w:rFonts w:ascii="Book Antiqua" w:hAnsi="Book Antiqua"/>
          <w:sz w:val="24"/>
          <w:szCs w:val="24"/>
        </w:rPr>
        <w:t>lu repeat in intron 16 of the gene</w:t>
      </w:r>
      <w:r w:rsidR="00DE0982" w:rsidRPr="00FA1EDF">
        <w:rPr>
          <w:rFonts w:ascii="Book Antiqua" w:hAnsi="Book Antiqua"/>
          <w:sz w:val="24"/>
          <w:szCs w:val="24"/>
        </w:rPr>
        <w:t xml:space="preserve">. </w:t>
      </w:r>
      <w:r w:rsidR="00C26E10" w:rsidRPr="00FA1EDF">
        <w:rPr>
          <w:rFonts w:ascii="Book Antiqua" w:hAnsi="Book Antiqua"/>
          <w:sz w:val="24"/>
          <w:szCs w:val="24"/>
        </w:rPr>
        <w:t xml:space="preserve">It has been observed that DD genotype is associated with higher ACE activity and II genotype </w:t>
      </w:r>
      <w:r w:rsidR="00F65A71" w:rsidRPr="00FA1EDF">
        <w:rPr>
          <w:rFonts w:ascii="Book Antiqua" w:hAnsi="Book Antiqua"/>
          <w:sz w:val="24"/>
          <w:szCs w:val="24"/>
        </w:rPr>
        <w:t xml:space="preserve">with the </w:t>
      </w:r>
      <w:proofErr w:type="gramStart"/>
      <w:r w:rsidR="00F65A71" w:rsidRPr="00FA1EDF">
        <w:rPr>
          <w:rFonts w:ascii="Book Antiqua" w:hAnsi="Book Antiqua"/>
          <w:sz w:val="24"/>
          <w:szCs w:val="24"/>
        </w:rPr>
        <w:t>lowest</w:t>
      </w:r>
      <w:r w:rsidR="00D86622" w:rsidRPr="00FA1EDF">
        <w:rPr>
          <w:rFonts w:ascii="Book Antiqua" w:hAnsi="Book Antiqua"/>
          <w:sz w:val="24"/>
          <w:szCs w:val="24"/>
          <w:vertAlign w:val="superscript"/>
        </w:rPr>
        <w:t>[</w:t>
      </w:r>
      <w:proofErr w:type="gramEnd"/>
      <w:r w:rsidR="00F02B09" w:rsidRPr="00FA1EDF">
        <w:rPr>
          <w:rFonts w:ascii="Book Antiqua" w:hAnsi="Book Antiqua"/>
          <w:sz w:val="24"/>
          <w:szCs w:val="24"/>
          <w:vertAlign w:val="superscript"/>
        </w:rPr>
        <w:t>7</w:t>
      </w:r>
      <w:r w:rsidR="00D86622" w:rsidRPr="00FA1EDF">
        <w:rPr>
          <w:rFonts w:ascii="Book Antiqua" w:hAnsi="Book Antiqua"/>
          <w:sz w:val="24"/>
          <w:szCs w:val="24"/>
          <w:vertAlign w:val="superscript"/>
        </w:rPr>
        <w:t>]</w:t>
      </w:r>
      <w:r w:rsidR="00C26E10" w:rsidRPr="00FA1EDF">
        <w:rPr>
          <w:rFonts w:ascii="Book Antiqua" w:hAnsi="Book Antiqua"/>
          <w:sz w:val="24"/>
          <w:szCs w:val="24"/>
        </w:rPr>
        <w:t>.</w:t>
      </w:r>
    </w:p>
    <w:p w:rsidR="00FC4B51" w:rsidRPr="00FA1EDF" w:rsidRDefault="00980255" w:rsidP="00B33893">
      <w:pPr>
        <w:spacing w:after="0" w:line="360" w:lineRule="auto"/>
        <w:ind w:firstLineChars="100" w:firstLine="240"/>
        <w:jc w:val="both"/>
        <w:rPr>
          <w:rFonts w:ascii="Book Antiqua" w:hAnsi="Book Antiqua"/>
          <w:sz w:val="24"/>
          <w:szCs w:val="24"/>
        </w:rPr>
      </w:pPr>
      <w:r w:rsidRPr="00FA1EDF">
        <w:rPr>
          <w:rFonts w:ascii="Book Antiqua" w:hAnsi="Book Antiqua"/>
          <w:sz w:val="24"/>
          <w:szCs w:val="24"/>
        </w:rPr>
        <w:t xml:space="preserve">The </w:t>
      </w:r>
      <w:r w:rsidR="00FA63D9" w:rsidRPr="00FA1EDF">
        <w:rPr>
          <w:rFonts w:ascii="Book Antiqua" w:hAnsi="Book Antiqua"/>
          <w:sz w:val="24"/>
          <w:szCs w:val="24"/>
        </w:rPr>
        <w:t xml:space="preserve">AGT </w:t>
      </w:r>
      <w:r w:rsidR="00CE5686" w:rsidRPr="00FA1EDF">
        <w:rPr>
          <w:rFonts w:ascii="Book Antiqua" w:hAnsi="Book Antiqua"/>
          <w:sz w:val="24"/>
          <w:szCs w:val="24"/>
        </w:rPr>
        <w:t>gene</w:t>
      </w:r>
      <w:r w:rsidR="00FC4B51" w:rsidRPr="00FA1EDF">
        <w:rPr>
          <w:rFonts w:ascii="Book Antiqua" w:hAnsi="Book Antiqua"/>
          <w:sz w:val="24"/>
          <w:szCs w:val="24"/>
        </w:rPr>
        <w:t xml:space="preserve"> (</w:t>
      </w:r>
      <w:proofErr w:type="spellStart"/>
      <w:r w:rsidR="00FC4B51" w:rsidRPr="004A7A06">
        <w:rPr>
          <w:rFonts w:ascii="Book Antiqua" w:hAnsi="Book Antiqua"/>
          <w:i/>
          <w:sz w:val="24"/>
          <w:szCs w:val="24"/>
        </w:rPr>
        <w:t>rs</w:t>
      </w:r>
      <w:proofErr w:type="spellEnd"/>
      <w:r w:rsidR="00FC4B51" w:rsidRPr="004A7A06">
        <w:rPr>
          <w:rFonts w:ascii="Book Antiqua" w:hAnsi="Book Antiqua"/>
          <w:i/>
          <w:sz w:val="24"/>
          <w:szCs w:val="24"/>
        </w:rPr>
        <w:t xml:space="preserve"> 699</w:t>
      </w:r>
      <w:r w:rsidR="00FC4B51" w:rsidRPr="00FA1EDF">
        <w:rPr>
          <w:rFonts w:ascii="Book Antiqua" w:hAnsi="Book Antiqua"/>
          <w:sz w:val="24"/>
          <w:szCs w:val="24"/>
        </w:rPr>
        <w:t>)</w:t>
      </w:r>
      <w:r w:rsidR="00CE5686" w:rsidRPr="00FA1EDF">
        <w:rPr>
          <w:rFonts w:ascii="Book Antiqua" w:hAnsi="Book Antiqua"/>
          <w:sz w:val="24"/>
          <w:szCs w:val="24"/>
        </w:rPr>
        <w:t xml:space="preserve"> </w:t>
      </w:r>
      <w:r w:rsidR="00FA63D9" w:rsidRPr="00FA1EDF">
        <w:rPr>
          <w:rFonts w:ascii="Book Antiqua" w:hAnsi="Book Antiqua"/>
          <w:sz w:val="24"/>
          <w:szCs w:val="24"/>
        </w:rPr>
        <w:t>is located at</w:t>
      </w:r>
      <w:r w:rsidR="00CE5686" w:rsidRPr="00FA1EDF">
        <w:rPr>
          <w:rFonts w:ascii="Book Antiqua" w:hAnsi="Book Antiqua"/>
          <w:sz w:val="24"/>
          <w:szCs w:val="24"/>
        </w:rPr>
        <w:t xml:space="preserve"> chromosome 1</w:t>
      </w:r>
      <w:r w:rsidRPr="00FA1EDF">
        <w:rPr>
          <w:rFonts w:ascii="Book Antiqua" w:hAnsi="Book Antiqua"/>
          <w:sz w:val="24"/>
          <w:szCs w:val="24"/>
        </w:rPr>
        <w:t xml:space="preserve"> and consists of five exons.</w:t>
      </w:r>
      <w:r w:rsidR="0096196A" w:rsidRPr="00FA1EDF">
        <w:rPr>
          <w:rFonts w:ascii="Book Antiqua" w:hAnsi="Book Antiqua"/>
          <w:sz w:val="24"/>
          <w:szCs w:val="24"/>
        </w:rPr>
        <w:t xml:space="preserve"> There are more than 23 variants of AGT </w:t>
      </w:r>
      <w:proofErr w:type="gramStart"/>
      <w:r w:rsidR="0096196A" w:rsidRPr="00FA1EDF">
        <w:rPr>
          <w:rFonts w:ascii="Book Antiqua" w:hAnsi="Book Antiqua"/>
          <w:sz w:val="24"/>
          <w:szCs w:val="24"/>
        </w:rPr>
        <w:t>gene</w:t>
      </w:r>
      <w:r w:rsidR="00D86622" w:rsidRPr="00FA1EDF">
        <w:rPr>
          <w:rFonts w:ascii="Book Antiqua" w:hAnsi="Book Antiqua"/>
          <w:sz w:val="24"/>
          <w:szCs w:val="24"/>
          <w:vertAlign w:val="superscript"/>
        </w:rPr>
        <w:t>[</w:t>
      </w:r>
      <w:proofErr w:type="gramEnd"/>
      <w:r w:rsidR="00F02B09" w:rsidRPr="00FA1EDF">
        <w:rPr>
          <w:rFonts w:ascii="Book Antiqua" w:hAnsi="Book Antiqua"/>
          <w:sz w:val="24"/>
          <w:szCs w:val="24"/>
          <w:vertAlign w:val="superscript"/>
        </w:rPr>
        <w:t>8</w:t>
      </w:r>
      <w:r w:rsidR="00D86622" w:rsidRPr="00FA1EDF">
        <w:rPr>
          <w:rFonts w:ascii="Book Antiqua" w:hAnsi="Book Antiqua"/>
          <w:sz w:val="24"/>
          <w:szCs w:val="24"/>
          <w:vertAlign w:val="superscript"/>
        </w:rPr>
        <w:t>]</w:t>
      </w:r>
      <w:r w:rsidR="0096196A" w:rsidRPr="00FA1EDF">
        <w:rPr>
          <w:rFonts w:ascii="Book Antiqua" w:hAnsi="Book Antiqua"/>
          <w:sz w:val="24"/>
          <w:szCs w:val="24"/>
        </w:rPr>
        <w:t xml:space="preserve">. </w:t>
      </w:r>
      <w:r w:rsidR="000833CC" w:rsidRPr="00FA1EDF">
        <w:rPr>
          <w:rFonts w:ascii="Book Antiqua" w:hAnsi="Book Antiqua"/>
          <w:sz w:val="24"/>
          <w:szCs w:val="24"/>
        </w:rPr>
        <w:t>The common polymorphism of AGT</w:t>
      </w:r>
      <w:r w:rsidR="0096196A" w:rsidRPr="00FA1EDF">
        <w:rPr>
          <w:rFonts w:ascii="Book Antiqua" w:hAnsi="Book Antiqua"/>
          <w:sz w:val="24"/>
          <w:szCs w:val="24"/>
        </w:rPr>
        <w:t xml:space="preserve"> gene is </w:t>
      </w:r>
      <w:r w:rsidR="00EB30D6" w:rsidRPr="00FA1EDF">
        <w:rPr>
          <w:rFonts w:ascii="Book Antiqua" w:hAnsi="Book Antiqua"/>
          <w:sz w:val="24"/>
          <w:szCs w:val="24"/>
        </w:rPr>
        <w:t>(M235T)</w:t>
      </w:r>
      <w:r w:rsidR="0096196A" w:rsidRPr="00FA1EDF">
        <w:rPr>
          <w:rFonts w:ascii="Book Antiqua" w:hAnsi="Book Antiqua"/>
          <w:sz w:val="24"/>
          <w:szCs w:val="24"/>
        </w:rPr>
        <w:t xml:space="preserve"> that</w:t>
      </w:r>
      <w:r w:rsidR="000833CC" w:rsidRPr="00FA1EDF">
        <w:rPr>
          <w:rFonts w:ascii="Book Antiqua" w:hAnsi="Book Antiqua"/>
          <w:sz w:val="24"/>
          <w:szCs w:val="24"/>
        </w:rPr>
        <w:t xml:space="preserve"> encodes threonine instead of methionine at </w:t>
      </w:r>
      <w:r w:rsidR="005F5B40" w:rsidRPr="00FA1EDF">
        <w:rPr>
          <w:rFonts w:ascii="Book Antiqua" w:hAnsi="Book Antiqua"/>
          <w:sz w:val="24"/>
          <w:szCs w:val="24"/>
        </w:rPr>
        <w:t>position</w:t>
      </w:r>
      <w:r w:rsidR="000833CC" w:rsidRPr="00FA1EDF">
        <w:rPr>
          <w:rFonts w:ascii="Book Antiqua" w:hAnsi="Book Antiqua"/>
          <w:sz w:val="24"/>
          <w:szCs w:val="24"/>
        </w:rPr>
        <w:t xml:space="preserve"> 235 in exon 2</w:t>
      </w:r>
      <w:r w:rsidR="00E63538" w:rsidRPr="00FA1EDF">
        <w:rPr>
          <w:rFonts w:ascii="Book Antiqua" w:hAnsi="Book Antiqua"/>
          <w:sz w:val="24"/>
          <w:szCs w:val="24"/>
          <w:vertAlign w:val="superscript"/>
        </w:rPr>
        <w:t>[9]</w:t>
      </w:r>
      <w:r w:rsidR="008F7E6E" w:rsidRPr="00FA1EDF">
        <w:rPr>
          <w:rFonts w:ascii="Book Antiqua" w:hAnsi="Book Antiqua"/>
          <w:sz w:val="24"/>
          <w:szCs w:val="24"/>
        </w:rPr>
        <w:t>.</w:t>
      </w:r>
      <w:r w:rsidR="0096196A" w:rsidRPr="00FA1EDF">
        <w:rPr>
          <w:rFonts w:ascii="Book Antiqua" w:hAnsi="Book Antiqua"/>
          <w:sz w:val="24"/>
          <w:szCs w:val="24"/>
        </w:rPr>
        <w:t xml:space="preserve"> T allele of the M235T variant is associated wi</w:t>
      </w:r>
      <w:r w:rsidR="003B3E2E" w:rsidRPr="00FA1EDF">
        <w:rPr>
          <w:rFonts w:ascii="Book Antiqua" w:hAnsi="Book Antiqua"/>
          <w:sz w:val="24"/>
          <w:szCs w:val="24"/>
        </w:rPr>
        <w:t xml:space="preserve">th higher </w:t>
      </w:r>
      <w:r w:rsidR="00A46356" w:rsidRPr="00FA1EDF">
        <w:rPr>
          <w:rFonts w:ascii="Book Antiqua" w:hAnsi="Book Antiqua"/>
          <w:sz w:val="24"/>
          <w:szCs w:val="24"/>
        </w:rPr>
        <w:t xml:space="preserve">plasma </w:t>
      </w:r>
      <w:r w:rsidR="003B3E2E" w:rsidRPr="00FA1EDF">
        <w:rPr>
          <w:rFonts w:ascii="Book Antiqua" w:hAnsi="Book Antiqua"/>
          <w:sz w:val="24"/>
          <w:szCs w:val="24"/>
        </w:rPr>
        <w:t xml:space="preserve">circulating AGT </w:t>
      </w:r>
      <w:proofErr w:type="gramStart"/>
      <w:r w:rsidR="003B3E2E" w:rsidRPr="00FA1EDF">
        <w:rPr>
          <w:rFonts w:ascii="Book Antiqua" w:hAnsi="Book Antiqua"/>
          <w:sz w:val="24"/>
          <w:szCs w:val="24"/>
        </w:rPr>
        <w:t>level</w:t>
      </w:r>
      <w:r w:rsidR="00385CC6" w:rsidRPr="00FA1EDF">
        <w:rPr>
          <w:rFonts w:ascii="Book Antiqua" w:hAnsi="Book Antiqua"/>
          <w:sz w:val="24"/>
          <w:szCs w:val="24"/>
          <w:vertAlign w:val="superscript"/>
        </w:rPr>
        <w:t>[</w:t>
      </w:r>
      <w:proofErr w:type="gramEnd"/>
      <w:r w:rsidR="00F02B09" w:rsidRPr="00FA1EDF">
        <w:rPr>
          <w:rFonts w:ascii="Book Antiqua" w:hAnsi="Book Antiqua"/>
          <w:sz w:val="24"/>
          <w:szCs w:val="24"/>
          <w:vertAlign w:val="superscript"/>
        </w:rPr>
        <w:t>10</w:t>
      </w:r>
      <w:r w:rsidR="00385CC6" w:rsidRPr="00FA1EDF">
        <w:rPr>
          <w:rFonts w:ascii="Book Antiqua" w:hAnsi="Book Antiqua"/>
          <w:sz w:val="24"/>
          <w:szCs w:val="24"/>
          <w:vertAlign w:val="superscript"/>
        </w:rPr>
        <w:t>]</w:t>
      </w:r>
      <w:r w:rsidR="00953AD5" w:rsidRPr="00FA1EDF">
        <w:rPr>
          <w:rFonts w:ascii="Book Antiqua" w:hAnsi="Book Antiqua"/>
          <w:sz w:val="24"/>
          <w:szCs w:val="24"/>
        </w:rPr>
        <w:t>.</w:t>
      </w:r>
    </w:p>
    <w:p w:rsidR="00055A80" w:rsidRPr="00FA1EDF" w:rsidRDefault="00FC4B51" w:rsidP="00B33893">
      <w:pPr>
        <w:spacing w:after="0" w:line="360" w:lineRule="auto"/>
        <w:ind w:firstLineChars="100" w:firstLine="240"/>
        <w:jc w:val="both"/>
        <w:rPr>
          <w:rFonts w:ascii="Book Antiqua" w:hAnsi="Book Antiqua"/>
          <w:sz w:val="24"/>
          <w:szCs w:val="24"/>
        </w:rPr>
      </w:pPr>
      <w:r w:rsidRPr="00FA1EDF">
        <w:rPr>
          <w:rFonts w:ascii="Book Antiqua" w:hAnsi="Book Antiqua"/>
          <w:sz w:val="24"/>
          <w:szCs w:val="24"/>
        </w:rPr>
        <w:t xml:space="preserve">A number of drugs that block </w:t>
      </w:r>
      <w:r w:rsidR="00FA63D9" w:rsidRPr="00FA1EDF">
        <w:rPr>
          <w:rFonts w:ascii="Book Antiqua" w:hAnsi="Book Antiqua"/>
          <w:sz w:val="24"/>
          <w:szCs w:val="24"/>
        </w:rPr>
        <w:t xml:space="preserve">renin-angiotensin-aldosterone system </w:t>
      </w:r>
      <w:r w:rsidRPr="00FA1EDF">
        <w:rPr>
          <w:rFonts w:ascii="Book Antiqua" w:hAnsi="Book Antiqua"/>
          <w:sz w:val="24"/>
          <w:szCs w:val="24"/>
        </w:rPr>
        <w:t xml:space="preserve">like </w:t>
      </w:r>
      <w:r w:rsidR="00DA5211">
        <w:rPr>
          <w:rFonts w:ascii="Book Antiqua" w:hAnsi="Book Antiqua"/>
          <w:sz w:val="24"/>
          <w:szCs w:val="24"/>
        </w:rPr>
        <w:t>ACE</w:t>
      </w:r>
      <w:r w:rsidR="00577847" w:rsidRPr="00FA1EDF">
        <w:rPr>
          <w:rFonts w:ascii="Book Antiqua" w:hAnsi="Book Antiqua"/>
          <w:sz w:val="24"/>
          <w:szCs w:val="24"/>
        </w:rPr>
        <w:t xml:space="preserve"> </w:t>
      </w:r>
      <w:r w:rsidRPr="00FA1EDF">
        <w:rPr>
          <w:rFonts w:ascii="Book Antiqua" w:hAnsi="Book Antiqua"/>
          <w:sz w:val="24"/>
          <w:szCs w:val="24"/>
        </w:rPr>
        <w:t>inhibitors, angiotensin receptor blockers</w:t>
      </w:r>
      <w:r w:rsidR="005C16CE" w:rsidRPr="00FA1EDF">
        <w:rPr>
          <w:rFonts w:ascii="Book Antiqua" w:hAnsi="Book Antiqua"/>
          <w:sz w:val="24"/>
          <w:szCs w:val="24"/>
        </w:rPr>
        <w:t xml:space="preserve"> (ARB)</w:t>
      </w:r>
      <w:r w:rsidRPr="00FA1EDF">
        <w:rPr>
          <w:rFonts w:ascii="Book Antiqua" w:hAnsi="Book Antiqua"/>
          <w:sz w:val="24"/>
          <w:szCs w:val="24"/>
        </w:rPr>
        <w:t xml:space="preserve"> </w:t>
      </w:r>
      <w:r w:rsidR="0071464E" w:rsidRPr="00FA1EDF">
        <w:rPr>
          <w:rFonts w:ascii="Book Antiqua" w:hAnsi="Book Antiqua"/>
          <w:sz w:val="24"/>
          <w:szCs w:val="24"/>
        </w:rPr>
        <w:t xml:space="preserve">are often prescribed to control </w:t>
      </w:r>
      <w:r w:rsidR="003B49EC" w:rsidRPr="00FA1EDF">
        <w:rPr>
          <w:rFonts w:ascii="Book Antiqua" w:hAnsi="Book Antiqua"/>
          <w:sz w:val="24"/>
          <w:szCs w:val="24"/>
        </w:rPr>
        <w:t>hypertension;</w:t>
      </w:r>
      <w:r w:rsidR="0071464E" w:rsidRPr="00FA1EDF">
        <w:rPr>
          <w:rFonts w:ascii="Book Antiqua" w:hAnsi="Book Antiqua"/>
          <w:sz w:val="24"/>
          <w:szCs w:val="24"/>
        </w:rPr>
        <w:t xml:space="preserve"> in addition these drugs </w:t>
      </w:r>
      <w:r w:rsidR="00FA63D9" w:rsidRPr="00FA1EDF">
        <w:rPr>
          <w:rFonts w:ascii="Book Antiqua" w:hAnsi="Book Antiqua"/>
          <w:sz w:val="24"/>
          <w:szCs w:val="24"/>
        </w:rPr>
        <w:t>are known to control proteinuria ei</w:t>
      </w:r>
      <w:r w:rsidR="005A2386" w:rsidRPr="00FA1EDF">
        <w:rPr>
          <w:rFonts w:ascii="Book Antiqua" w:hAnsi="Book Antiqua"/>
          <w:sz w:val="24"/>
          <w:szCs w:val="24"/>
        </w:rPr>
        <w:t xml:space="preserve">ther alone or </w:t>
      </w:r>
      <w:r w:rsidR="005A2386" w:rsidRPr="00FA1EDF">
        <w:rPr>
          <w:rFonts w:ascii="Book Antiqua" w:hAnsi="Book Antiqua"/>
          <w:sz w:val="24"/>
          <w:szCs w:val="24"/>
        </w:rPr>
        <w:lastRenderedPageBreak/>
        <w:t>in combination in</w:t>
      </w:r>
      <w:r w:rsidR="0071320B" w:rsidRPr="00FA1EDF">
        <w:rPr>
          <w:rFonts w:ascii="Book Antiqua" w:hAnsi="Book Antiqua"/>
          <w:sz w:val="24"/>
          <w:szCs w:val="24"/>
        </w:rPr>
        <w:t xml:space="preserve"> DN </w:t>
      </w:r>
      <w:proofErr w:type="gramStart"/>
      <w:r w:rsidR="0071320B" w:rsidRPr="00FA1EDF">
        <w:rPr>
          <w:rFonts w:ascii="Book Antiqua" w:hAnsi="Book Antiqua"/>
          <w:sz w:val="24"/>
          <w:szCs w:val="24"/>
        </w:rPr>
        <w:t>patients</w:t>
      </w:r>
      <w:r w:rsidR="00385CC6" w:rsidRPr="00FA1EDF">
        <w:rPr>
          <w:rFonts w:ascii="Book Antiqua" w:hAnsi="Book Antiqua"/>
          <w:sz w:val="24"/>
          <w:szCs w:val="24"/>
          <w:vertAlign w:val="superscript"/>
        </w:rPr>
        <w:t>[</w:t>
      </w:r>
      <w:proofErr w:type="gramEnd"/>
      <w:r w:rsidR="00F02B09" w:rsidRPr="00FA1EDF">
        <w:rPr>
          <w:rFonts w:ascii="Book Antiqua" w:hAnsi="Book Antiqua"/>
          <w:sz w:val="24"/>
          <w:szCs w:val="24"/>
          <w:vertAlign w:val="superscript"/>
        </w:rPr>
        <w:t>11</w:t>
      </w:r>
      <w:r w:rsidR="00385CC6" w:rsidRPr="00FA1EDF">
        <w:rPr>
          <w:rFonts w:ascii="Book Antiqua" w:hAnsi="Book Antiqua"/>
          <w:sz w:val="24"/>
          <w:szCs w:val="24"/>
          <w:vertAlign w:val="superscript"/>
        </w:rPr>
        <w:t>]</w:t>
      </w:r>
      <w:r w:rsidR="00B90AA4" w:rsidRPr="00FA1EDF">
        <w:rPr>
          <w:rFonts w:ascii="Book Antiqua" w:hAnsi="Book Antiqua"/>
          <w:sz w:val="24"/>
          <w:szCs w:val="24"/>
        </w:rPr>
        <w:t xml:space="preserve">. </w:t>
      </w:r>
      <w:r w:rsidR="00FA63D9" w:rsidRPr="00FA1EDF">
        <w:rPr>
          <w:rFonts w:ascii="Book Antiqua" w:hAnsi="Book Antiqua"/>
          <w:sz w:val="24"/>
          <w:szCs w:val="24"/>
        </w:rPr>
        <w:t xml:space="preserve">However, the </w:t>
      </w:r>
      <w:r w:rsidR="0071464E" w:rsidRPr="00FA1EDF">
        <w:rPr>
          <w:rFonts w:ascii="Book Antiqua" w:hAnsi="Book Antiqua"/>
          <w:sz w:val="24"/>
          <w:szCs w:val="24"/>
        </w:rPr>
        <w:t>reno</w:t>
      </w:r>
      <w:r w:rsidR="00CC036F" w:rsidRPr="00FA1EDF">
        <w:rPr>
          <w:rFonts w:ascii="Book Antiqua" w:hAnsi="Book Antiqua"/>
          <w:sz w:val="24"/>
          <w:szCs w:val="24"/>
        </w:rPr>
        <w:t>-</w:t>
      </w:r>
      <w:r w:rsidR="0071464E" w:rsidRPr="00FA1EDF">
        <w:rPr>
          <w:rFonts w:ascii="Book Antiqua" w:hAnsi="Book Antiqua"/>
          <w:sz w:val="24"/>
          <w:szCs w:val="24"/>
        </w:rPr>
        <w:t>protective response of</w:t>
      </w:r>
      <w:r w:rsidR="005C16CE" w:rsidRPr="00FA1EDF">
        <w:rPr>
          <w:rFonts w:ascii="Book Antiqua" w:hAnsi="Book Antiqua"/>
          <w:sz w:val="24"/>
          <w:szCs w:val="24"/>
        </w:rPr>
        <w:t xml:space="preserve"> ACE</w:t>
      </w:r>
      <w:r w:rsidR="00E900B0" w:rsidRPr="00FA1EDF">
        <w:rPr>
          <w:rFonts w:ascii="Book Antiqua" w:hAnsi="Book Antiqua"/>
          <w:sz w:val="24"/>
          <w:szCs w:val="24"/>
        </w:rPr>
        <w:t xml:space="preserve"> inhibitor</w:t>
      </w:r>
      <w:r w:rsidR="005C16CE" w:rsidRPr="00FA1EDF">
        <w:rPr>
          <w:rFonts w:ascii="Book Antiqua" w:hAnsi="Book Antiqua"/>
          <w:sz w:val="24"/>
          <w:szCs w:val="24"/>
        </w:rPr>
        <w:t xml:space="preserve"> </w:t>
      </w:r>
      <w:r w:rsidR="00FA63D9" w:rsidRPr="00FA1EDF">
        <w:rPr>
          <w:rFonts w:ascii="Book Antiqua" w:hAnsi="Book Antiqua"/>
          <w:sz w:val="24"/>
          <w:szCs w:val="24"/>
        </w:rPr>
        <w:t>therapy is not uniform in all patients. The reasons behind the uneven response</w:t>
      </w:r>
      <w:r w:rsidR="00900D76" w:rsidRPr="00FA1EDF">
        <w:rPr>
          <w:rFonts w:ascii="Book Antiqua" w:hAnsi="Book Antiqua"/>
          <w:sz w:val="24"/>
          <w:szCs w:val="24"/>
        </w:rPr>
        <w:t xml:space="preserve"> of these drugs</w:t>
      </w:r>
      <w:r w:rsidR="00FA63D9" w:rsidRPr="00FA1EDF">
        <w:rPr>
          <w:rFonts w:ascii="Book Antiqua" w:hAnsi="Book Antiqua"/>
          <w:sz w:val="24"/>
          <w:szCs w:val="24"/>
        </w:rPr>
        <w:t xml:space="preserve"> towards </w:t>
      </w:r>
      <w:r w:rsidR="00804742" w:rsidRPr="00FA1EDF">
        <w:rPr>
          <w:rFonts w:ascii="Book Antiqua" w:hAnsi="Book Antiqua"/>
          <w:sz w:val="24"/>
          <w:szCs w:val="24"/>
        </w:rPr>
        <w:t>antiproteinuric effect</w:t>
      </w:r>
      <w:r w:rsidR="00FA63D9" w:rsidRPr="00FA1EDF">
        <w:rPr>
          <w:rFonts w:ascii="Book Antiqua" w:hAnsi="Book Antiqua"/>
          <w:sz w:val="24"/>
          <w:szCs w:val="24"/>
        </w:rPr>
        <w:t xml:space="preserve"> are not completely understood. The polymorphisms of</w:t>
      </w:r>
      <w:r w:rsidR="003B3E2E" w:rsidRPr="00FA1EDF">
        <w:rPr>
          <w:rFonts w:ascii="Book Antiqua" w:hAnsi="Book Antiqua"/>
          <w:sz w:val="24"/>
          <w:szCs w:val="24"/>
        </w:rPr>
        <w:t xml:space="preserve"> </w:t>
      </w:r>
      <w:r w:rsidR="007105BD" w:rsidRPr="00FA1EDF">
        <w:rPr>
          <w:rFonts w:ascii="Book Antiqua" w:hAnsi="Book Antiqua"/>
          <w:sz w:val="24"/>
          <w:szCs w:val="24"/>
        </w:rPr>
        <w:t>genes</w:t>
      </w:r>
      <w:r w:rsidR="003B3E2E" w:rsidRPr="00FA1EDF">
        <w:rPr>
          <w:rFonts w:ascii="Book Antiqua" w:hAnsi="Book Antiqua"/>
          <w:sz w:val="24"/>
          <w:szCs w:val="24"/>
        </w:rPr>
        <w:t xml:space="preserve"> of</w:t>
      </w:r>
      <w:r w:rsidR="00FA63D9" w:rsidRPr="00FA1EDF">
        <w:rPr>
          <w:rFonts w:ascii="Book Antiqua" w:hAnsi="Book Antiqua"/>
          <w:sz w:val="24"/>
          <w:szCs w:val="24"/>
        </w:rPr>
        <w:t xml:space="preserve"> RAAS</w:t>
      </w:r>
      <w:r w:rsidR="0071464E" w:rsidRPr="00FA1EDF">
        <w:rPr>
          <w:rFonts w:ascii="Book Antiqua" w:hAnsi="Book Antiqua"/>
          <w:sz w:val="24"/>
          <w:szCs w:val="24"/>
        </w:rPr>
        <w:t xml:space="preserve"> may possibly </w:t>
      </w:r>
      <w:r w:rsidR="005566CE" w:rsidRPr="00FA1EDF">
        <w:rPr>
          <w:rFonts w:ascii="Book Antiqua" w:hAnsi="Book Antiqua"/>
          <w:sz w:val="24"/>
          <w:szCs w:val="24"/>
        </w:rPr>
        <w:t>involve</w:t>
      </w:r>
      <w:r w:rsidR="000A50BA" w:rsidRPr="00FA1EDF">
        <w:rPr>
          <w:rFonts w:ascii="Book Antiqua" w:hAnsi="Book Antiqua"/>
          <w:sz w:val="24"/>
          <w:szCs w:val="24"/>
        </w:rPr>
        <w:t xml:space="preserve"> in this process.</w:t>
      </w:r>
    </w:p>
    <w:p w:rsidR="00C33410" w:rsidRDefault="00BC59E1" w:rsidP="00B33893">
      <w:pPr>
        <w:spacing w:after="0" w:line="360" w:lineRule="auto"/>
        <w:ind w:firstLineChars="100" w:firstLine="240"/>
        <w:jc w:val="both"/>
        <w:rPr>
          <w:rFonts w:ascii="Book Antiqua" w:hAnsi="Book Antiqua"/>
          <w:sz w:val="24"/>
          <w:szCs w:val="24"/>
          <w:lang w:eastAsia="zh-CN"/>
        </w:rPr>
      </w:pPr>
      <w:r w:rsidRPr="00FA1EDF">
        <w:rPr>
          <w:rFonts w:ascii="Book Antiqua" w:hAnsi="Book Antiqua"/>
          <w:sz w:val="24"/>
          <w:szCs w:val="24"/>
        </w:rPr>
        <w:t>Desp</w:t>
      </w:r>
      <w:r w:rsidR="00EB30D6" w:rsidRPr="00FA1EDF">
        <w:rPr>
          <w:rFonts w:ascii="Book Antiqua" w:hAnsi="Book Antiqua"/>
          <w:sz w:val="24"/>
          <w:szCs w:val="24"/>
        </w:rPr>
        <w:t xml:space="preserve">ite several studies on </w:t>
      </w:r>
      <w:r w:rsidR="003B3E2E" w:rsidRPr="00FA1EDF">
        <w:rPr>
          <w:rFonts w:ascii="Book Antiqua" w:hAnsi="Book Antiqua"/>
          <w:sz w:val="24"/>
          <w:szCs w:val="24"/>
        </w:rPr>
        <w:t xml:space="preserve">association of </w:t>
      </w:r>
      <w:r w:rsidR="00EB30D6" w:rsidRPr="00FA1EDF">
        <w:rPr>
          <w:rFonts w:ascii="Book Antiqua" w:hAnsi="Book Antiqua"/>
          <w:sz w:val="24"/>
          <w:szCs w:val="24"/>
        </w:rPr>
        <w:t xml:space="preserve">ACE and AGT gene polymorphisms </w:t>
      </w:r>
      <w:r w:rsidR="00BA6D7E" w:rsidRPr="00FA1EDF">
        <w:rPr>
          <w:rFonts w:ascii="Book Antiqua" w:hAnsi="Book Antiqua"/>
          <w:sz w:val="24"/>
          <w:szCs w:val="24"/>
        </w:rPr>
        <w:t xml:space="preserve">with ACE inhibitor treatment </w:t>
      </w:r>
      <w:r w:rsidR="00EB30D6" w:rsidRPr="00FA1EDF">
        <w:rPr>
          <w:rFonts w:ascii="Book Antiqua" w:hAnsi="Book Antiqua"/>
          <w:sz w:val="24"/>
          <w:szCs w:val="24"/>
        </w:rPr>
        <w:t>in</w:t>
      </w:r>
      <w:r w:rsidRPr="00FA1EDF">
        <w:rPr>
          <w:rFonts w:ascii="Book Antiqua" w:hAnsi="Book Antiqua"/>
          <w:sz w:val="24"/>
          <w:szCs w:val="24"/>
        </w:rPr>
        <w:t xml:space="preserve"> type 2 </w:t>
      </w:r>
      <w:r w:rsidR="00953AD5" w:rsidRPr="00FA1EDF">
        <w:rPr>
          <w:rFonts w:ascii="Book Antiqua" w:hAnsi="Book Antiqua"/>
          <w:sz w:val="24"/>
          <w:szCs w:val="24"/>
        </w:rPr>
        <w:t>DM</w:t>
      </w:r>
      <w:r w:rsidR="003B3E2E" w:rsidRPr="00FA1EDF">
        <w:rPr>
          <w:rFonts w:ascii="Book Antiqua" w:hAnsi="Book Antiqua"/>
          <w:sz w:val="24"/>
          <w:szCs w:val="24"/>
        </w:rPr>
        <w:t xml:space="preserve"> patients</w:t>
      </w:r>
      <w:r w:rsidRPr="00FA1EDF">
        <w:rPr>
          <w:rFonts w:ascii="Book Antiqua" w:hAnsi="Book Antiqua"/>
          <w:sz w:val="24"/>
          <w:szCs w:val="24"/>
        </w:rPr>
        <w:t xml:space="preserve"> with </w:t>
      </w:r>
      <w:r w:rsidR="00900D76" w:rsidRPr="00FA1EDF">
        <w:rPr>
          <w:rFonts w:ascii="Book Antiqua" w:hAnsi="Book Antiqua"/>
          <w:sz w:val="24"/>
          <w:szCs w:val="24"/>
        </w:rPr>
        <w:t>nephropathy</w:t>
      </w:r>
      <w:r w:rsidRPr="00FA1EDF">
        <w:rPr>
          <w:rFonts w:ascii="Book Antiqua" w:hAnsi="Book Antiqua"/>
          <w:sz w:val="24"/>
          <w:szCs w:val="24"/>
        </w:rPr>
        <w:t xml:space="preserve">, </w:t>
      </w:r>
      <w:r w:rsidR="00DF447A" w:rsidRPr="00FA1EDF">
        <w:rPr>
          <w:rFonts w:ascii="Book Antiqua" w:hAnsi="Book Antiqua"/>
          <w:sz w:val="24"/>
          <w:szCs w:val="24"/>
        </w:rPr>
        <w:t>n</w:t>
      </w:r>
      <w:r w:rsidRPr="00FA1EDF">
        <w:rPr>
          <w:rFonts w:ascii="Book Antiqua" w:hAnsi="Book Antiqua"/>
          <w:sz w:val="24"/>
          <w:szCs w:val="24"/>
        </w:rPr>
        <w:t xml:space="preserve">o substantial data on </w:t>
      </w:r>
      <w:r w:rsidR="00C00D51" w:rsidRPr="00FA1EDF">
        <w:rPr>
          <w:rFonts w:ascii="Book Antiqua" w:hAnsi="Book Antiqua"/>
          <w:sz w:val="24"/>
          <w:szCs w:val="24"/>
        </w:rPr>
        <w:t xml:space="preserve">the </w:t>
      </w:r>
      <w:r w:rsidRPr="00FA1EDF">
        <w:rPr>
          <w:rFonts w:ascii="Book Antiqua" w:hAnsi="Book Antiqua"/>
          <w:sz w:val="24"/>
          <w:szCs w:val="24"/>
        </w:rPr>
        <w:t xml:space="preserve">role of </w:t>
      </w:r>
      <w:r w:rsidR="00C00D51" w:rsidRPr="00FA1EDF">
        <w:rPr>
          <w:rFonts w:ascii="Book Antiqua" w:hAnsi="Book Antiqua"/>
          <w:sz w:val="24"/>
          <w:szCs w:val="24"/>
        </w:rPr>
        <w:t xml:space="preserve">ACE and AGT gene </w:t>
      </w:r>
      <w:r w:rsidR="00953AD5" w:rsidRPr="00FA1EDF">
        <w:rPr>
          <w:rFonts w:ascii="Book Antiqua" w:hAnsi="Book Antiqua"/>
          <w:sz w:val="24"/>
          <w:szCs w:val="24"/>
        </w:rPr>
        <w:t>polymorphism</w:t>
      </w:r>
      <w:r w:rsidRPr="00FA1EDF">
        <w:rPr>
          <w:rFonts w:ascii="Book Antiqua" w:hAnsi="Book Antiqua"/>
          <w:sz w:val="24"/>
          <w:szCs w:val="24"/>
        </w:rPr>
        <w:t xml:space="preserve"> </w:t>
      </w:r>
      <w:r w:rsidR="00C00D51" w:rsidRPr="00FA1EDF">
        <w:rPr>
          <w:rFonts w:ascii="Book Antiqua" w:hAnsi="Book Antiqua"/>
          <w:sz w:val="24"/>
          <w:szCs w:val="24"/>
        </w:rPr>
        <w:t xml:space="preserve">on </w:t>
      </w:r>
      <w:r w:rsidR="0007627B" w:rsidRPr="00FA1EDF">
        <w:rPr>
          <w:rFonts w:ascii="Book Antiqua" w:hAnsi="Book Antiqua"/>
          <w:sz w:val="24"/>
          <w:szCs w:val="24"/>
        </w:rPr>
        <w:t>antiproteinuric</w:t>
      </w:r>
      <w:r w:rsidR="00C00D51" w:rsidRPr="00FA1EDF">
        <w:rPr>
          <w:rFonts w:ascii="Book Antiqua" w:hAnsi="Book Antiqua"/>
          <w:sz w:val="24"/>
          <w:szCs w:val="24"/>
        </w:rPr>
        <w:t xml:space="preserve"> efficacy of ACE inhibitors </w:t>
      </w:r>
      <w:r w:rsidR="000A50BA" w:rsidRPr="00FA1EDF">
        <w:rPr>
          <w:rFonts w:ascii="Book Antiqua" w:hAnsi="Book Antiqua"/>
          <w:sz w:val="24"/>
          <w:szCs w:val="24"/>
        </w:rPr>
        <w:t>with regard to</w:t>
      </w:r>
      <w:r w:rsidR="00BA6D7E" w:rsidRPr="00FA1EDF">
        <w:rPr>
          <w:rFonts w:ascii="Book Antiqua" w:hAnsi="Book Antiqua"/>
          <w:sz w:val="24"/>
          <w:szCs w:val="24"/>
        </w:rPr>
        <w:t xml:space="preserve"> Indian context </w:t>
      </w:r>
      <w:r w:rsidR="00C00D51" w:rsidRPr="00FA1EDF">
        <w:rPr>
          <w:rFonts w:ascii="Book Antiqua" w:hAnsi="Book Antiqua"/>
          <w:sz w:val="24"/>
          <w:szCs w:val="24"/>
        </w:rPr>
        <w:t>are</w:t>
      </w:r>
      <w:r w:rsidRPr="00FA1EDF">
        <w:rPr>
          <w:rFonts w:ascii="Book Antiqua" w:hAnsi="Book Antiqua"/>
          <w:sz w:val="24"/>
          <w:szCs w:val="24"/>
        </w:rPr>
        <w:t xml:space="preserve"> available.</w:t>
      </w:r>
      <w:r w:rsidR="000A50BA" w:rsidRPr="00FA1EDF">
        <w:rPr>
          <w:rFonts w:ascii="Book Antiqua" w:hAnsi="Book Antiqua"/>
          <w:sz w:val="24"/>
          <w:szCs w:val="24"/>
        </w:rPr>
        <w:t xml:space="preserve"> I</w:t>
      </w:r>
      <w:r w:rsidR="00687617" w:rsidRPr="00FA1EDF">
        <w:rPr>
          <w:rFonts w:ascii="Book Antiqua" w:hAnsi="Book Antiqua"/>
          <w:sz w:val="24"/>
          <w:szCs w:val="24"/>
        </w:rPr>
        <w:t>n the present</w:t>
      </w:r>
      <w:r w:rsidRPr="00FA1EDF">
        <w:rPr>
          <w:rFonts w:ascii="Book Antiqua" w:hAnsi="Book Antiqua"/>
          <w:sz w:val="24"/>
          <w:szCs w:val="24"/>
        </w:rPr>
        <w:t xml:space="preserve"> study the </w:t>
      </w:r>
      <w:r w:rsidR="00D5319A" w:rsidRPr="00FA1EDF">
        <w:rPr>
          <w:rFonts w:ascii="Book Antiqua" w:hAnsi="Book Antiqua"/>
          <w:sz w:val="24"/>
          <w:szCs w:val="24"/>
        </w:rPr>
        <w:t>association</w:t>
      </w:r>
      <w:r w:rsidRPr="00FA1EDF">
        <w:rPr>
          <w:rFonts w:ascii="Book Antiqua" w:hAnsi="Book Antiqua"/>
          <w:sz w:val="24"/>
          <w:szCs w:val="24"/>
        </w:rPr>
        <w:t xml:space="preserve"> of </w:t>
      </w:r>
      <w:r w:rsidR="00953AD5" w:rsidRPr="00FA1EDF">
        <w:rPr>
          <w:rFonts w:ascii="Book Antiqua" w:hAnsi="Book Antiqua"/>
          <w:sz w:val="24"/>
          <w:szCs w:val="24"/>
        </w:rPr>
        <w:t>ACE and AGT gene polymorphism</w:t>
      </w:r>
      <w:r w:rsidRPr="00FA1EDF">
        <w:rPr>
          <w:rFonts w:ascii="Book Antiqua" w:hAnsi="Book Antiqua"/>
          <w:sz w:val="24"/>
          <w:szCs w:val="24"/>
        </w:rPr>
        <w:t xml:space="preserve"> </w:t>
      </w:r>
      <w:r w:rsidR="00D5319A" w:rsidRPr="00FA1EDF">
        <w:rPr>
          <w:rFonts w:ascii="Book Antiqua" w:hAnsi="Book Antiqua"/>
          <w:sz w:val="24"/>
          <w:szCs w:val="24"/>
        </w:rPr>
        <w:t>on</w:t>
      </w:r>
      <w:r w:rsidRPr="00FA1EDF">
        <w:rPr>
          <w:rFonts w:ascii="Book Antiqua" w:hAnsi="Book Antiqua"/>
          <w:sz w:val="24"/>
          <w:szCs w:val="24"/>
        </w:rPr>
        <w:t xml:space="preserve"> </w:t>
      </w:r>
      <w:r w:rsidR="00687617" w:rsidRPr="00FA1EDF">
        <w:rPr>
          <w:rFonts w:ascii="Book Antiqua" w:hAnsi="Book Antiqua"/>
          <w:sz w:val="24"/>
          <w:szCs w:val="24"/>
        </w:rPr>
        <w:t>antiproteinuric response</w:t>
      </w:r>
      <w:r w:rsidR="00E900B0" w:rsidRPr="00FA1EDF">
        <w:rPr>
          <w:rFonts w:ascii="Book Antiqua" w:hAnsi="Book Antiqua"/>
          <w:sz w:val="24"/>
          <w:szCs w:val="24"/>
        </w:rPr>
        <w:t xml:space="preserve"> to ACE inhibitor</w:t>
      </w:r>
      <w:r w:rsidRPr="00FA1EDF">
        <w:rPr>
          <w:rFonts w:ascii="Book Antiqua" w:hAnsi="Book Antiqua"/>
          <w:sz w:val="24"/>
          <w:szCs w:val="24"/>
        </w:rPr>
        <w:t xml:space="preserve"> therapy in north Indian type 2 dia</w:t>
      </w:r>
      <w:r w:rsidR="00205D2B" w:rsidRPr="00FA1EDF">
        <w:rPr>
          <w:rFonts w:ascii="Book Antiqua" w:hAnsi="Book Antiqua"/>
          <w:sz w:val="24"/>
          <w:szCs w:val="24"/>
        </w:rPr>
        <w:t>betic patients with nephropathy has been carried out.</w:t>
      </w:r>
      <w:r w:rsidR="00E754AB" w:rsidRPr="00FA1EDF">
        <w:rPr>
          <w:rFonts w:ascii="Book Antiqua" w:hAnsi="Book Antiqua"/>
          <w:sz w:val="24"/>
          <w:szCs w:val="24"/>
        </w:rPr>
        <w:t xml:space="preserve"> </w:t>
      </w:r>
    </w:p>
    <w:p w:rsidR="008E5EA8" w:rsidRPr="00FA1EDF" w:rsidRDefault="008E5EA8" w:rsidP="00B33893">
      <w:pPr>
        <w:spacing w:after="0" w:line="360" w:lineRule="auto"/>
        <w:ind w:firstLineChars="100" w:firstLine="240"/>
        <w:jc w:val="both"/>
        <w:rPr>
          <w:rFonts w:ascii="Book Antiqua" w:hAnsi="Book Antiqua"/>
          <w:sz w:val="24"/>
          <w:szCs w:val="24"/>
          <w:lang w:eastAsia="zh-CN"/>
        </w:rPr>
      </w:pPr>
    </w:p>
    <w:p w:rsidR="00BC59E1" w:rsidRPr="00FA1EDF" w:rsidRDefault="008E5EA8" w:rsidP="00B33893">
      <w:pPr>
        <w:spacing w:after="0" w:line="360" w:lineRule="auto"/>
        <w:jc w:val="both"/>
        <w:rPr>
          <w:rFonts w:ascii="Book Antiqua" w:hAnsi="Book Antiqua"/>
          <w:b/>
          <w:sz w:val="24"/>
          <w:szCs w:val="24"/>
        </w:rPr>
      </w:pPr>
      <w:r w:rsidRPr="00FA1EDF">
        <w:rPr>
          <w:rFonts w:ascii="Book Antiqua" w:hAnsi="Book Antiqua"/>
          <w:b/>
          <w:sz w:val="24"/>
          <w:szCs w:val="24"/>
        </w:rPr>
        <w:t>MATERIALS AND METHODS</w:t>
      </w:r>
    </w:p>
    <w:p w:rsidR="00C20B96" w:rsidRPr="00C20B96" w:rsidRDefault="00FD0720" w:rsidP="00B33893">
      <w:pPr>
        <w:tabs>
          <w:tab w:val="left" w:pos="630"/>
        </w:tabs>
        <w:spacing w:after="0" w:line="360" w:lineRule="auto"/>
        <w:jc w:val="both"/>
        <w:rPr>
          <w:rFonts w:ascii="Book Antiqua" w:hAnsi="Book Antiqua"/>
          <w:b/>
          <w:i/>
          <w:sz w:val="24"/>
          <w:szCs w:val="24"/>
          <w:lang w:eastAsia="zh-CN"/>
        </w:rPr>
      </w:pPr>
      <w:r w:rsidRPr="00C20B96">
        <w:rPr>
          <w:rFonts w:ascii="Book Antiqua" w:hAnsi="Book Antiqua"/>
          <w:b/>
          <w:i/>
          <w:sz w:val="24"/>
          <w:szCs w:val="24"/>
        </w:rPr>
        <w:t>Subjects</w:t>
      </w:r>
    </w:p>
    <w:p w:rsidR="008436DA" w:rsidRPr="00FA1EDF" w:rsidRDefault="00BC59E1" w:rsidP="00B33893">
      <w:pPr>
        <w:tabs>
          <w:tab w:val="left" w:pos="630"/>
        </w:tabs>
        <w:spacing w:after="0" w:line="360" w:lineRule="auto"/>
        <w:jc w:val="both"/>
        <w:rPr>
          <w:rFonts w:ascii="Book Antiqua" w:hAnsi="Book Antiqua"/>
          <w:sz w:val="24"/>
          <w:szCs w:val="24"/>
        </w:rPr>
      </w:pPr>
      <w:r w:rsidRPr="00FA1EDF">
        <w:rPr>
          <w:rFonts w:ascii="Book Antiqua" w:hAnsi="Book Antiqua"/>
          <w:sz w:val="24"/>
          <w:szCs w:val="24"/>
        </w:rPr>
        <w:t xml:space="preserve">The study was designed as a </w:t>
      </w:r>
      <w:r w:rsidR="006519A2" w:rsidRPr="00FA1EDF">
        <w:rPr>
          <w:rFonts w:ascii="Book Antiqua" w:hAnsi="Book Antiqua"/>
          <w:sz w:val="24"/>
          <w:szCs w:val="24"/>
        </w:rPr>
        <w:t xml:space="preserve">single </w:t>
      </w:r>
      <w:r w:rsidR="000348A0" w:rsidRPr="00FA1EDF">
        <w:rPr>
          <w:rFonts w:ascii="Book Antiqua" w:hAnsi="Book Antiqua"/>
          <w:sz w:val="24"/>
          <w:szCs w:val="24"/>
        </w:rPr>
        <w:t xml:space="preserve">arm </w:t>
      </w:r>
      <w:r w:rsidR="006F5EE6" w:rsidRPr="00FA1EDF">
        <w:rPr>
          <w:rFonts w:ascii="Book Antiqua" w:hAnsi="Book Antiqua"/>
          <w:sz w:val="24"/>
          <w:szCs w:val="24"/>
        </w:rPr>
        <w:t>prospective-</w:t>
      </w:r>
      <w:r w:rsidR="000348A0" w:rsidRPr="00FA1EDF">
        <w:rPr>
          <w:rFonts w:ascii="Book Antiqua" w:hAnsi="Book Antiqua"/>
          <w:sz w:val="24"/>
          <w:szCs w:val="24"/>
        </w:rPr>
        <w:t>longitudinal</w:t>
      </w:r>
      <w:r w:rsidRPr="00FA1EDF">
        <w:rPr>
          <w:rFonts w:ascii="Book Antiqua" w:hAnsi="Book Antiqua"/>
          <w:sz w:val="24"/>
          <w:szCs w:val="24"/>
        </w:rPr>
        <w:t xml:space="preserve"> study</w:t>
      </w:r>
      <w:r w:rsidR="000348A0" w:rsidRPr="00FA1EDF">
        <w:rPr>
          <w:rFonts w:ascii="Book Antiqua" w:hAnsi="Book Antiqua"/>
          <w:sz w:val="24"/>
          <w:szCs w:val="24"/>
        </w:rPr>
        <w:t xml:space="preserve"> to evaluate antiproteinuric effect of ACE inhibitor therapy </w:t>
      </w:r>
      <w:r w:rsidR="00A6517F" w:rsidRPr="00FA1EDF">
        <w:rPr>
          <w:rFonts w:ascii="Book Antiqua" w:hAnsi="Book Antiqua"/>
          <w:sz w:val="24"/>
          <w:szCs w:val="24"/>
        </w:rPr>
        <w:t>based on change in albumin/</w:t>
      </w:r>
      <w:r w:rsidR="00D142EA" w:rsidRPr="00FA1EDF">
        <w:rPr>
          <w:rFonts w:ascii="Book Antiqua" w:hAnsi="Book Antiqua"/>
          <w:sz w:val="24"/>
          <w:szCs w:val="24"/>
        </w:rPr>
        <w:t xml:space="preserve">creatinine ratio (ACR) </w:t>
      </w:r>
      <w:r w:rsidR="000348A0" w:rsidRPr="00FA1EDF">
        <w:rPr>
          <w:rFonts w:ascii="Book Antiqua" w:hAnsi="Book Antiqua"/>
          <w:sz w:val="24"/>
          <w:szCs w:val="24"/>
        </w:rPr>
        <w:t xml:space="preserve">and </w:t>
      </w:r>
      <w:r w:rsidR="00D142EA" w:rsidRPr="00FA1EDF">
        <w:rPr>
          <w:rFonts w:ascii="Book Antiqua" w:hAnsi="Book Antiqua"/>
          <w:sz w:val="24"/>
          <w:szCs w:val="24"/>
        </w:rPr>
        <w:t xml:space="preserve">the </w:t>
      </w:r>
      <w:r w:rsidR="000348A0" w:rsidRPr="00FA1EDF">
        <w:rPr>
          <w:rFonts w:ascii="Book Antiqua" w:hAnsi="Book Antiqua"/>
          <w:sz w:val="24"/>
          <w:szCs w:val="24"/>
        </w:rPr>
        <w:t xml:space="preserve">baseline data </w:t>
      </w:r>
      <w:r w:rsidR="00D142EA" w:rsidRPr="00FA1EDF">
        <w:rPr>
          <w:rFonts w:ascii="Book Antiqua" w:hAnsi="Book Antiqua"/>
          <w:sz w:val="24"/>
          <w:szCs w:val="24"/>
        </w:rPr>
        <w:t>served as reference values (control)</w:t>
      </w:r>
      <w:r w:rsidR="008436DA" w:rsidRPr="00FA1EDF">
        <w:rPr>
          <w:rFonts w:ascii="Book Antiqua" w:hAnsi="Book Antiqua"/>
          <w:sz w:val="24"/>
          <w:szCs w:val="24"/>
        </w:rPr>
        <w:t>. The required number of cases for 80% power at 5% Type I error</w:t>
      </w:r>
      <w:r w:rsidR="00C159D5" w:rsidRPr="00FA1EDF">
        <w:rPr>
          <w:rFonts w:ascii="Book Antiqua" w:hAnsi="Book Antiqua"/>
          <w:sz w:val="24"/>
          <w:szCs w:val="24"/>
        </w:rPr>
        <w:t xml:space="preserve"> in detecting a reduct</w:t>
      </w:r>
      <w:r w:rsidR="00953AD5" w:rsidRPr="00FA1EDF">
        <w:rPr>
          <w:rFonts w:ascii="Book Antiqua" w:hAnsi="Book Antiqua"/>
          <w:sz w:val="24"/>
          <w:szCs w:val="24"/>
        </w:rPr>
        <w:t>ion of proteinuria to at least 3</w:t>
      </w:r>
      <w:r w:rsidR="00C159D5" w:rsidRPr="00FA1EDF">
        <w:rPr>
          <w:rFonts w:ascii="Book Antiqua" w:hAnsi="Book Antiqua"/>
          <w:sz w:val="24"/>
          <w:szCs w:val="24"/>
        </w:rPr>
        <w:t>0% of pretreatment value</w:t>
      </w:r>
      <w:r w:rsidR="008436DA" w:rsidRPr="00FA1EDF">
        <w:rPr>
          <w:rFonts w:ascii="Book Antiqua" w:hAnsi="Book Antiqua"/>
          <w:sz w:val="24"/>
          <w:szCs w:val="24"/>
        </w:rPr>
        <w:t xml:space="preserve"> for a given odds ratio of 1.5 were 221, </w:t>
      </w:r>
      <w:r w:rsidR="00B50D7D" w:rsidRPr="00FA1EDF">
        <w:rPr>
          <w:rFonts w:ascii="Book Antiqua" w:hAnsi="Book Antiqua"/>
          <w:sz w:val="24"/>
          <w:szCs w:val="24"/>
        </w:rPr>
        <w:t>based on</w:t>
      </w:r>
      <w:r w:rsidR="008436DA" w:rsidRPr="00FA1EDF">
        <w:rPr>
          <w:rFonts w:ascii="Book Antiqua" w:hAnsi="Book Antiqua"/>
          <w:sz w:val="24"/>
          <w:szCs w:val="24"/>
        </w:rPr>
        <w:t xml:space="preserve"> the frequency of mutant ACE gene al</w:t>
      </w:r>
      <w:r w:rsidR="00B50D7D" w:rsidRPr="00FA1EDF">
        <w:rPr>
          <w:rFonts w:ascii="Book Antiqua" w:hAnsi="Book Antiqua"/>
          <w:sz w:val="24"/>
          <w:szCs w:val="24"/>
        </w:rPr>
        <w:t>lele in the Asian population a</w:t>
      </w:r>
      <w:r w:rsidR="008436DA" w:rsidRPr="00FA1EDF">
        <w:rPr>
          <w:rFonts w:ascii="Book Antiqua" w:hAnsi="Book Antiqua"/>
          <w:sz w:val="24"/>
          <w:szCs w:val="24"/>
        </w:rPr>
        <w:t>s 40%</w:t>
      </w:r>
      <w:r w:rsidR="00D86622" w:rsidRPr="00FA1EDF">
        <w:rPr>
          <w:rFonts w:ascii="Book Antiqua" w:hAnsi="Book Antiqua"/>
          <w:sz w:val="24"/>
          <w:szCs w:val="24"/>
          <w:vertAlign w:val="superscript"/>
        </w:rPr>
        <w:t>[</w:t>
      </w:r>
      <w:r w:rsidR="00F02B09" w:rsidRPr="00FA1EDF">
        <w:rPr>
          <w:rFonts w:ascii="Book Antiqua" w:hAnsi="Book Antiqua"/>
          <w:sz w:val="24"/>
          <w:szCs w:val="24"/>
          <w:vertAlign w:val="superscript"/>
        </w:rPr>
        <w:t>12</w:t>
      </w:r>
      <w:r w:rsidR="00D86622" w:rsidRPr="00FA1EDF">
        <w:rPr>
          <w:rFonts w:ascii="Book Antiqua" w:hAnsi="Book Antiqua"/>
          <w:sz w:val="24"/>
          <w:szCs w:val="24"/>
          <w:vertAlign w:val="superscript"/>
        </w:rPr>
        <w:t>]</w:t>
      </w:r>
      <w:r w:rsidR="00027F29" w:rsidRPr="00FA1EDF">
        <w:rPr>
          <w:rFonts w:ascii="Book Antiqua" w:hAnsi="Book Antiqua"/>
          <w:sz w:val="24"/>
          <w:szCs w:val="24"/>
        </w:rPr>
        <w:t>.</w:t>
      </w:r>
      <w:r w:rsidR="008436DA" w:rsidRPr="00FA1EDF">
        <w:rPr>
          <w:rFonts w:ascii="Book Antiqua" w:hAnsi="Book Antiqua"/>
          <w:sz w:val="24"/>
          <w:szCs w:val="24"/>
        </w:rPr>
        <w:t xml:space="preserve"> In order to accommodate drop out during the course of the study</w:t>
      </w:r>
      <w:r w:rsidR="00027F29" w:rsidRPr="00FA1EDF">
        <w:rPr>
          <w:rFonts w:ascii="Book Antiqua" w:hAnsi="Book Antiqua"/>
          <w:sz w:val="24"/>
          <w:szCs w:val="24"/>
        </w:rPr>
        <w:t>,</w:t>
      </w:r>
      <w:r w:rsidR="008436DA" w:rsidRPr="00FA1EDF">
        <w:rPr>
          <w:rFonts w:ascii="Book Antiqua" w:hAnsi="Book Antiqua"/>
          <w:sz w:val="24"/>
          <w:szCs w:val="24"/>
        </w:rPr>
        <w:t xml:space="preserve"> we recruit</w:t>
      </w:r>
      <w:r w:rsidR="00B50D7D" w:rsidRPr="00FA1EDF">
        <w:rPr>
          <w:rFonts w:ascii="Book Antiqua" w:hAnsi="Book Antiqua"/>
          <w:sz w:val="24"/>
          <w:szCs w:val="24"/>
        </w:rPr>
        <w:t>ed</w:t>
      </w:r>
      <w:r w:rsidR="008436DA" w:rsidRPr="00FA1EDF">
        <w:rPr>
          <w:rFonts w:ascii="Book Antiqua" w:hAnsi="Book Antiqua"/>
          <w:sz w:val="24"/>
          <w:szCs w:val="24"/>
        </w:rPr>
        <w:t xml:space="preserve"> </w:t>
      </w:r>
      <w:r w:rsidR="00016464" w:rsidRPr="00FA1EDF">
        <w:rPr>
          <w:rFonts w:ascii="Book Antiqua" w:hAnsi="Book Antiqua"/>
          <w:sz w:val="24"/>
          <w:szCs w:val="24"/>
        </w:rPr>
        <w:t>2</w:t>
      </w:r>
      <w:r w:rsidR="006519A2" w:rsidRPr="00FA1EDF">
        <w:rPr>
          <w:rFonts w:ascii="Book Antiqua" w:hAnsi="Book Antiqua"/>
          <w:sz w:val="24"/>
          <w:szCs w:val="24"/>
        </w:rPr>
        <w:t>70</w:t>
      </w:r>
      <w:r w:rsidR="00A6517F" w:rsidRPr="00FA1EDF">
        <w:rPr>
          <w:rFonts w:ascii="Book Antiqua" w:hAnsi="Book Antiqua"/>
          <w:sz w:val="24"/>
          <w:szCs w:val="24"/>
        </w:rPr>
        <w:t xml:space="preserve"> patients with t</w:t>
      </w:r>
      <w:r w:rsidR="008436DA" w:rsidRPr="00FA1EDF">
        <w:rPr>
          <w:rFonts w:ascii="Book Antiqua" w:hAnsi="Book Antiqua"/>
          <w:sz w:val="24"/>
          <w:szCs w:val="24"/>
        </w:rPr>
        <w:t>ype 2 diabetes mellitus (</w:t>
      </w:r>
      <w:r w:rsidR="009973B0" w:rsidRPr="00FA1EDF">
        <w:rPr>
          <w:rFonts w:ascii="Book Antiqua" w:hAnsi="Book Antiqua"/>
          <w:sz w:val="24"/>
          <w:szCs w:val="24"/>
        </w:rPr>
        <w:t>T2</w:t>
      </w:r>
      <w:r w:rsidR="00027F29" w:rsidRPr="00FA1EDF">
        <w:rPr>
          <w:rFonts w:ascii="Book Antiqua" w:hAnsi="Book Antiqua"/>
          <w:sz w:val="24"/>
          <w:szCs w:val="24"/>
        </w:rPr>
        <w:t>DM) having persiste</w:t>
      </w:r>
      <w:r w:rsidR="008436DA" w:rsidRPr="00FA1EDF">
        <w:rPr>
          <w:rFonts w:ascii="Book Antiqua" w:hAnsi="Book Antiqua"/>
          <w:sz w:val="24"/>
          <w:szCs w:val="24"/>
        </w:rPr>
        <w:t>nt microalbuminuria (30-300</w:t>
      </w:r>
      <w:r w:rsidR="009973B0" w:rsidRPr="00FA1EDF">
        <w:rPr>
          <w:rFonts w:ascii="Book Antiqua" w:hAnsi="Book Antiqua"/>
          <w:sz w:val="24"/>
          <w:szCs w:val="24"/>
        </w:rPr>
        <w:t xml:space="preserve"> </w:t>
      </w:r>
      <w:r w:rsidR="008436DA" w:rsidRPr="00FA1EDF">
        <w:rPr>
          <w:rFonts w:ascii="Book Antiqua" w:hAnsi="Book Antiqua"/>
          <w:sz w:val="24"/>
          <w:szCs w:val="24"/>
        </w:rPr>
        <w:t xml:space="preserve">mg/g creatinine) or overt albuminuria </w:t>
      </w:r>
      <w:r w:rsidR="00841ABF" w:rsidRPr="00FA1EDF">
        <w:rPr>
          <w:rFonts w:ascii="Book Antiqua" w:hAnsi="Book Antiqua"/>
          <w:sz w:val="24"/>
          <w:szCs w:val="24"/>
        </w:rPr>
        <w:t>(&gt;</w:t>
      </w:r>
      <w:r w:rsidR="006F7299">
        <w:rPr>
          <w:rFonts w:ascii="Book Antiqua" w:hAnsi="Book Antiqua" w:hint="eastAsia"/>
          <w:sz w:val="24"/>
          <w:szCs w:val="24"/>
          <w:lang w:eastAsia="zh-CN"/>
        </w:rPr>
        <w:t xml:space="preserve"> </w:t>
      </w:r>
      <w:r w:rsidR="008436DA" w:rsidRPr="00FA1EDF">
        <w:rPr>
          <w:rFonts w:ascii="Book Antiqua" w:hAnsi="Book Antiqua"/>
          <w:sz w:val="24"/>
          <w:szCs w:val="24"/>
        </w:rPr>
        <w:t>300</w:t>
      </w:r>
      <w:r w:rsidR="009973B0" w:rsidRPr="00FA1EDF">
        <w:rPr>
          <w:rFonts w:ascii="Book Antiqua" w:hAnsi="Book Antiqua"/>
          <w:sz w:val="24"/>
          <w:szCs w:val="24"/>
        </w:rPr>
        <w:t xml:space="preserve"> </w:t>
      </w:r>
      <w:r w:rsidR="008436DA" w:rsidRPr="00FA1EDF">
        <w:rPr>
          <w:rFonts w:ascii="Book Antiqua" w:hAnsi="Book Antiqua"/>
          <w:sz w:val="24"/>
          <w:szCs w:val="24"/>
        </w:rPr>
        <w:t>mg/g creatinine</w:t>
      </w:r>
      <w:r w:rsidR="00B50D7D" w:rsidRPr="00FA1EDF">
        <w:rPr>
          <w:rFonts w:ascii="Book Antiqua" w:hAnsi="Book Antiqua"/>
          <w:sz w:val="24"/>
          <w:szCs w:val="24"/>
        </w:rPr>
        <w:t>),</w:t>
      </w:r>
      <w:r w:rsidR="00F51C83" w:rsidRPr="00FA1EDF">
        <w:rPr>
          <w:rFonts w:ascii="Book Antiqua" w:hAnsi="Book Antiqua"/>
          <w:sz w:val="24"/>
          <w:szCs w:val="24"/>
        </w:rPr>
        <w:t xml:space="preserve"> of which 18 patients could not complete the follow-up.</w:t>
      </w:r>
      <w:r w:rsidR="009973B0" w:rsidRPr="00FA1EDF">
        <w:rPr>
          <w:rFonts w:ascii="Book Antiqua" w:hAnsi="Book Antiqua"/>
          <w:sz w:val="24"/>
          <w:szCs w:val="24"/>
        </w:rPr>
        <w:t xml:space="preserve"> T</w:t>
      </w:r>
      <w:r w:rsidR="008436DA" w:rsidRPr="00FA1EDF">
        <w:rPr>
          <w:rFonts w:ascii="Book Antiqua" w:hAnsi="Book Antiqua"/>
          <w:sz w:val="24"/>
          <w:szCs w:val="24"/>
        </w:rPr>
        <w:t xml:space="preserve">he patients were enrolled from Department of Medicine, Diabetic and Nephrology clinic at Guru </w:t>
      </w:r>
      <w:proofErr w:type="spellStart"/>
      <w:r w:rsidR="008436DA" w:rsidRPr="00FA1EDF">
        <w:rPr>
          <w:rFonts w:ascii="Book Antiqua" w:hAnsi="Book Antiqua"/>
          <w:sz w:val="24"/>
          <w:szCs w:val="24"/>
        </w:rPr>
        <w:t>Teg</w:t>
      </w:r>
      <w:proofErr w:type="spellEnd"/>
      <w:r w:rsidR="008436DA" w:rsidRPr="00FA1EDF">
        <w:rPr>
          <w:rFonts w:ascii="Book Antiqua" w:hAnsi="Book Antiqua"/>
          <w:sz w:val="24"/>
          <w:szCs w:val="24"/>
        </w:rPr>
        <w:t xml:space="preserve"> Bahadur Hospital, Delhi</w:t>
      </w:r>
      <w:r w:rsidR="00A6517F" w:rsidRPr="00FA1EDF">
        <w:rPr>
          <w:rFonts w:ascii="Book Antiqua" w:hAnsi="Book Antiqua"/>
          <w:sz w:val="24"/>
          <w:szCs w:val="24"/>
        </w:rPr>
        <w:t>, India.</w:t>
      </w:r>
      <w:r w:rsidR="008436DA" w:rsidRPr="00FA1EDF">
        <w:rPr>
          <w:rFonts w:ascii="Book Antiqua" w:hAnsi="Book Antiqua"/>
          <w:sz w:val="24"/>
          <w:szCs w:val="24"/>
        </w:rPr>
        <w:t xml:space="preserve"> </w:t>
      </w:r>
      <w:r w:rsidR="00B50D7D" w:rsidRPr="00FA1EDF">
        <w:rPr>
          <w:rFonts w:ascii="Book Antiqua" w:hAnsi="Book Antiqua"/>
          <w:sz w:val="24"/>
          <w:szCs w:val="24"/>
        </w:rPr>
        <w:t>P</w:t>
      </w:r>
      <w:r w:rsidR="008436DA" w:rsidRPr="00FA1EDF">
        <w:rPr>
          <w:rFonts w:ascii="Book Antiqua" w:hAnsi="Book Antiqua"/>
          <w:sz w:val="24"/>
          <w:szCs w:val="24"/>
        </w:rPr>
        <w:t xml:space="preserve">atients having age between 30 to 65 years, duration of diabetes ≥ 5 years; </w:t>
      </w:r>
      <w:r w:rsidR="00B50D7D" w:rsidRPr="00FA1EDF">
        <w:rPr>
          <w:rFonts w:ascii="Book Antiqua" w:hAnsi="Book Antiqua"/>
          <w:sz w:val="24"/>
          <w:szCs w:val="24"/>
        </w:rPr>
        <w:t xml:space="preserve">with the evidence of diabetic </w:t>
      </w:r>
      <w:r w:rsidR="008436DA" w:rsidRPr="00FA1EDF">
        <w:rPr>
          <w:rFonts w:ascii="Book Antiqua" w:hAnsi="Book Antiqua"/>
          <w:sz w:val="24"/>
          <w:szCs w:val="24"/>
        </w:rPr>
        <w:t xml:space="preserve">retinopathy and </w:t>
      </w:r>
      <w:r w:rsidR="0012503B" w:rsidRPr="00FA1EDF">
        <w:rPr>
          <w:rFonts w:ascii="Book Antiqua" w:hAnsi="Book Antiqua"/>
          <w:sz w:val="24"/>
          <w:szCs w:val="24"/>
        </w:rPr>
        <w:t>chronic kidney disease (</w:t>
      </w:r>
      <w:r w:rsidR="008436DA" w:rsidRPr="00FA1EDF">
        <w:rPr>
          <w:rFonts w:ascii="Book Antiqua" w:hAnsi="Book Antiqua"/>
          <w:sz w:val="24"/>
          <w:szCs w:val="24"/>
        </w:rPr>
        <w:t>CKD</w:t>
      </w:r>
      <w:r w:rsidR="0012503B" w:rsidRPr="00FA1EDF">
        <w:rPr>
          <w:rFonts w:ascii="Book Antiqua" w:hAnsi="Book Antiqua"/>
          <w:sz w:val="24"/>
          <w:szCs w:val="24"/>
        </w:rPr>
        <w:t>)</w:t>
      </w:r>
      <w:r w:rsidR="008436DA" w:rsidRPr="00FA1EDF">
        <w:rPr>
          <w:rFonts w:ascii="Book Antiqua" w:hAnsi="Book Antiqua"/>
          <w:sz w:val="24"/>
          <w:szCs w:val="24"/>
        </w:rPr>
        <w:t xml:space="preserve"> stage 1 to 3</w:t>
      </w:r>
      <w:r w:rsidR="00B50D7D" w:rsidRPr="00FA1EDF">
        <w:rPr>
          <w:rFonts w:ascii="Book Antiqua" w:hAnsi="Book Antiqua"/>
          <w:sz w:val="24"/>
          <w:szCs w:val="24"/>
        </w:rPr>
        <w:t xml:space="preserve"> were recruited</w:t>
      </w:r>
      <w:r w:rsidR="008436DA" w:rsidRPr="00FA1EDF">
        <w:rPr>
          <w:rFonts w:ascii="Book Antiqua" w:hAnsi="Book Antiqua"/>
          <w:sz w:val="24"/>
          <w:szCs w:val="24"/>
        </w:rPr>
        <w:t>.</w:t>
      </w:r>
      <w:r w:rsidR="00B50D7D" w:rsidRPr="00FA1EDF">
        <w:rPr>
          <w:rFonts w:ascii="Book Antiqua" w:hAnsi="Book Antiqua"/>
          <w:sz w:val="24"/>
          <w:szCs w:val="24"/>
        </w:rPr>
        <w:t xml:space="preserve"> Patients intolerant to ACE</w:t>
      </w:r>
      <w:r w:rsidR="00A16A5E" w:rsidRPr="00FA1EDF">
        <w:rPr>
          <w:rFonts w:ascii="Book Antiqua" w:hAnsi="Book Antiqua"/>
          <w:sz w:val="24"/>
          <w:szCs w:val="24"/>
        </w:rPr>
        <w:t xml:space="preserve"> inhibitors</w:t>
      </w:r>
      <w:r w:rsidR="00B50D7D" w:rsidRPr="00FA1EDF">
        <w:rPr>
          <w:rFonts w:ascii="Book Antiqua" w:hAnsi="Book Antiqua"/>
          <w:sz w:val="24"/>
          <w:szCs w:val="24"/>
        </w:rPr>
        <w:t>, pregnant or lactating women, patients taking aspirin or other non-steroidal anti-inflammatory drugs (NSAID) were excluded from the study.</w:t>
      </w:r>
      <w:r w:rsidR="008436DA" w:rsidRPr="00FA1EDF">
        <w:rPr>
          <w:rFonts w:ascii="Book Antiqua" w:hAnsi="Book Antiqua"/>
          <w:sz w:val="24"/>
          <w:szCs w:val="24"/>
        </w:rPr>
        <w:t xml:space="preserve"> Diagnosis of DM was based upon American Diabetes Association (ADA) guideline</w:t>
      </w:r>
      <w:r w:rsidR="00A6517F" w:rsidRPr="00FA1EDF">
        <w:rPr>
          <w:rFonts w:ascii="Book Antiqua" w:hAnsi="Book Antiqua"/>
          <w:sz w:val="24"/>
          <w:szCs w:val="24"/>
        </w:rPr>
        <w:t>s 2012</w:t>
      </w:r>
      <w:r w:rsidR="009973B0" w:rsidRPr="00FA1EDF">
        <w:rPr>
          <w:rFonts w:ascii="Book Antiqua" w:hAnsi="Book Antiqua"/>
          <w:sz w:val="24"/>
          <w:szCs w:val="24"/>
        </w:rPr>
        <w:t xml:space="preserve">. </w:t>
      </w:r>
      <w:r w:rsidR="008436DA" w:rsidRPr="00FA1EDF">
        <w:rPr>
          <w:rFonts w:ascii="Book Antiqua" w:hAnsi="Book Antiqua"/>
          <w:sz w:val="24"/>
          <w:szCs w:val="24"/>
        </w:rPr>
        <w:t xml:space="preserve">Patients having evidence of 1+ or more proteinuria by urinary </w:t>
      </w:r>
      <w:r w:rsidR="008436DA" w:rsidRPr="00FA1EDF">
        <w:rPr>
          <w:rFonts w:ascii="Book Antiqua" w:hAnsi="Book Antiqua"/>
          <w:sz w:val="24"/>
          <w:szCs w:val="24"/>
        </w:rPr>
        <w:lastRenderedPageBreak/>
        <w:t xml:space="preserve">dipstick test were included in the study. In addition, patients with dipstick negative proteinuria </w:t>
      </w:r>
      <w:r w:rsidR="00C15CCD" w:rsidRPr="00FA1EDF">
        <w:rPr>
          <w:rFonts w:ascii="Book Antiqua" w:hAnsi="Book Antiqua"/>
          <w:sz w:val="24"/>
          <w:szCs w:val="24"/>
        </w:rPr>
        <w:t>were</w:t>
      </w:r>
      <w:r w:rsidR="008436DA" w:rsidRPr="00FA1EDF">
        <w:rPr>
          <w:rFonts w:ascii="Book Antiqua" w:hAnsi="Book Antiqua"/>
          <w:sz w:val="24"/>
          <w:szCs w:val="24"/>
        </w:rPr>
        <w:t xml:space="preserve"> screened by urinary dipstick for presence of </w:t>
      </w:r>
      <w:proofErr w:type="spellStart"/>
      <w:r w:rsidR="008436DA" w:rsidRPr="00FA1EDF">
        <w:rPr>
          <w:rFonts w:ascii="Book Antiqua" w:hAnsi="Book Antiqua"/>
          <w:sz w:val="24"/>
          <w:szCs w:val="24"/>
        </w:rPr>
        <w:t>microalbumin</w:t>
      </w:r>
      <w:proofErr w:type="spellEnd"/>
      <w:r w:rsidR="008436DA" w:rsidRPr="00FA1EDF">
        <w:rPr>
          <w:rFonts w:ascii="Book Antiqua" w:hAnsi="Book Antiqua"/>
          <w:sz w:val="24"/>
          <w:szCs w:val="24"/>
        </w:rPr>
        <w:t>. Patients with evidence of micro</w:t>
      </w:r>
      <w:r w:rsidR="007A02FB" w:rsidRPr="00FA1EDF">
        <w:rPr>
          <w:rFonts w:ascii="Book Antiqua" w:hAnsi="Book Antiqua"/>
          <w:sz w:val="24"/>
          <w:szCs w:val="24"/>
        </w:rPr>
        <w:t>-</w:t>
      </w:r>
      <w:r w:rsidR="008436DA" w:rsidRPr="00FA1EDF">
        <w:rPr>
          <w:rFonts w:ascii="Book Antiqua" w:hAnsi="Book Antiqua"/>
          <w:sz w:val="24"/>
          <w:szCs w:val="24"/>
        </w:rPr>
        <w:t xml:space="preserve">albuminuria or overt proteinuria on two separate occasions at least 6 weeks apart </w:t>
      </w:r>
      <w:r w:rsidR="00C15CCD" w:rsidRPr="00FA1EDF">
        <w:rPr>
          <w:rFonts w:ascii="Book Antiqua" w:hAnsi="Book Antiqua"/>
          <w:sz w:val="24"/>
          <w:szCs w:val="24"/>
        </w:rPr>
        <w:t>were</w:t>
      </w:r>
      <w:r w:rsidR="008436DA" w:rsidRPr="00FA1EDF">
        <w:rPr>
          <w:rFonts w:ascii="Book Antiqua" w:hAnsi="Book Antiqua"/>
          <w:sz w:val="24"/>
          <w:szCs w:val="24"/>
        </w:rPr>
        <w:t xml:space="preserve"> included in the</w:t>
      </w:r>
      <w:r w:rsidR="00A6517F" w:rsidRPr="00FA1EDF">
        <w:rPr>
          <w:rFonts w:ascii="Book Antiqua" w:hAnsi="Book Antiqua"/>
          <w:sz w:val="24"/>
          <w:szCs w:val="24"/>
        </w:rPr>
        <w:t xml:space="preserve"> study and assessed for urinary </w:t>
      </w:r>
      <w:r w:rsidR="008436DA" w:rsidRPr="00FA1EDF">
        <w:rPr>
          <w:rFonts w:ascii="Book Antiqua" w:hAnsi="Book Antiqua"/>
          <w:sz w:val="24"/>
          <w:szCs w:val="24"/>
        </w:rPr>
        <w:t>ACR.</w:t>
      </w:r>
    </w:p>
    <w:p w:rsidR="005F6D87" w:rsidRDefault="00F40ACB" w:rsidP="00B33893">
      <w:pPr>
        <w:spacing w:after="0" w:line="360" w:lineRule="auto"/>
        <w:ind w:firstLineChars="100" w:firstLine="240"/>
        <w:jc w:val="both"/>
        <w:rPr>
          <w:rFonts w:ascii="Book Antiqua" w:hAnsi="Book Antiqua"/>
          <w:sz w:val="24"/>
          <w:szCs w:val="24"/>
          <w:lang w:eastAsia="zh-CN"/>
        </w:rPr>
      </w:pPr>
      <w:r w:rsidRPr="00FA1EDF">
        <w:rPr>
          <w:rFonts w:ascii="Book Antiqua" w:hAnsi="Book Antiqua"/>
          <w:sz w:val="24"/>
          <w:szCs w:val="24"/>
        </w:rPr>
        <w:t>The study was approved by Institutional Ethics Committee-Human Research (IEC-HR) of University College of Medical Sciences and written informed consent was obtained from all patients.</w:t>
      </w:r>
      <w:r w:rsidR="00A3681C" w:rsidRPr="00FA1EDF">
        <w:rPr>
          <w:rFonts w:ascii="Book Antiqua" w:hAnsi="Book Antiqua"/>
          <w:sz w:val="24"/>
          <w:szCs w:val="24"/>
        </w:rPr>
        <w:t xml:space="preserve"> </w:t>
      </w:r>
      <w:r w:rsidR="005F6D87" w:rsidRPr="00FA1EDF">
        <w:rPr>
          <w:rFonts w:ascii="Book Antiqua" w:hAnsi="Book Antiqua"/>
          <w:sz w:val="24"/>
          <w:szCs w:val="24"/>
        </w:rPr>
        <w:t xml:space="preserve">All enrolled patients were under </w:t>
      </w:r>
      <w:r w:rsidR="00542757" w:rsidRPr="00FA1EDF">
        <w:rPr>
          <w:rFonts w:ascii="Book Antiqua" w:hAnsi="Book Antiqua"/>
          <w:sz w:val="24"/>
          <w:szCs w:val="24"/>
        </w:rPr>
        <w:t>satisfactory glycemic control</w:t>
      </w:r>
      <w:r w:rsidR="005F6D87" w:rsidRPr="00FA1EDF">
        <w:rPr>
          <w:rFonts w:ascii="Book Antiqua" w:hAnsi="Book Antiqua"/>
          <w:sz w:val="24"/>
          <w:szCs w:val="24"/>
        </w:rPr>
        <w:t xml:space="preserve"> and </w:t>
      </w:r>
      <w:r w:rsidR="00F51C83" w:rsidRPr="00FA1EDF">
        <w:rPr>
          <w:rFonts w:ascii="Book Antiqua" w:hAnsi="Book Antiqua"/>
          <w:sz w:val="24"/>
          <w:szCs w:val="24"/>
        </w:rPr>
        <w:t xml:space="preserve">were under well-controlled blood pressure. </w:t>
      </w:r>
      <w:r w:rsidR="006519A2" w:rsidRPr="00FA1EDF">
        <w:rPr>
          <w:rFonts w:ascii="Book Antiqua" w:hAnsi="Book Antiqua"/>
          <w:sz w:val="24"/>
          <w:szCs w:val="24"/>
        </w:rPr>
        <w:t xml:space="preserve">The patients were followed-up after 6 </w:t>
      </w:r>
      <w:proofErr w:type="spellStart"/>
      <w:r w:rsidR="006519A2" w:rsidRPr="00FA1EDF">
        <w:rPr>
          <w:rFonts w:ascii="Book Antiqua" w:hAnsi="Book Antiqua"/>
          <w:sz w:val="24"/>
          <w:szCs w:val="24"/>
        </w:rPr>
        <w:t>mo</w:t>
      </w:r>
      <w:proofErr w:type="spellEnd"/>
      <w:r w:rsidR="006519A2" w:rsidRPr="00FA1EDF">
        <w:rPr>
          <w:rFonts w:ascii="Book Antiqua" w:hAnsi="Book Antiqua"/>
          <w:sz w:val="24"/>
          <w:szCs w:val="24"/>
        </w:rPr>
        <w:t xml:space="preserve"> of initiation of ACE inhibitor therapy. </w:t>
      </w:r>
      <w:r w:rsidR="00F51C83" w:rsidRPr="00FA1EDF">
        <w:rPr>
          <w:rFonts w:ascii="Book Antiqua" w:hAnsi="Book Antiqua"/>
          <w:sz w:val="24"/>
          <w:szCs w:val="24"/>
        </w:rPr>
        <w:t xml:space="preserve">All </w:t>
      </w:r>
      <w:r w:rsidR="005F6D87" w:rsidRPr="00FA1EDF">
        <w:rPr>
          <w:rFonts w:ascii="Book Antiqua" w:hAnsi="Book Antiqua"/>
          <w:sz w:val="24"/>
          <w:szCs w:val="24"/>
        </w:rPr>
        <w:t xml:space="preserve">were treated </w:t>
      </w:r>
      <w:r w:rsidR="006F7299">
        <w:rPr>
          <w:rFonts w:ascii="Book Antiqua" w:hAnsi="Book Antiqua"/>
          <w:sz w:val="24"/>
          <w:szCs w:val="24"/>
        </w:rPr>
        <w:t xml:space="preserve">initially with </w:t>
      </w:r>
      <w:proofErr w:type="spellStart"/>
      <w:r w:rsidR="006F7299">
        <w:rPr>
          <w:rFonts w:ascii="Book Antiqua" w:hAnsi="Book Antiqua"/>
          <w:sz w:val="24"/>
          <w:szCs w:val="24"/>
        </w:rPr>
        <w:t>ramipril</w:t>
      </w:r>
      <w:proofErr w:type="spellEnd"/>
      <w:r w:rsidR="006F7299">
        <w:rPr>
          <w:rFonts w:ascii="Book Antiqua" w:hAnsi="Book Antiqua"/>
          <w:sz w:val="24"/>
          <w:szCs w:val="24"/>
        </w:rPr>
        <w:t xml:space="preserve"> 5 mg/d</w:t>
      </w:r>
      <w:r w:rsidR="005F6D87" w:rsidRPr="00FA1EDF">
        <w:rPr>
          <w:rFonts w:ascii="Book Antiqua" w:hAnsi="Book Antiqua"/>
          <w:sz w:val="24"/>
          <w:szCs w:val="24"/>
        </w:rPr>
        <w:t xml:space="preserve"> along</w:t>
      </w:r>
      <w:r w:rsidR="00A46356" w:rsidRPr="00FA1EDF">
        <w:rPr>
          <w:rFonts w:ascii="Book Antiqua" w:hAnsi="Book Antiqua"/>
          <w:sz w:val="24"/>
          <w:szCs w:val="24"/>
        </w:rPr>
        <w:t xml:space="preserve"> </w:t>
      </w:r>
      <w:r w:rsidR="005F6D87" w:rsidRPr="00FA1EDF">
        <w:rPr>
          <w:rFonts w:ascii="Book Antiqua" w:hAnsi="Book Antiqua"/>
          <w:sz w:val="24"/>
          <w:szCs w:val="24"/>
        </w:rPr>
        <w:t xml:space="preserve">with anti-diabetic therapy. The dose was </w:t>
      </w:r>
      <w:proofErr w:type="gramStart"/>
      <w:r w:rsidR="005F6D87" w:rsidRPr="00FA1EDF">
        <w:rPr>
          <w:rFonts w:ascii="Book Antiqua" w:hAnsi="Book Antiqua"/>
          <w:sz w:val="24"/>
          <w:szCs w:val="24"/>
        </w:rPr>
        <w:t>up-t</w:t>
      </w:r>
      <w:r w:rsidR="006F7299">
        <w:rPr>
          <w:rFonts w:ascii="Book Antiqua" w:hAnsi="Book Antiqua"/>
          <w:sz w:val="24"/>
          <w:szCs w:val="24"/>
        </w:rPr>
        <w:t>itrated</w:t>
      </w:r>
      <w:proofErr w:type="gramEnd"/>
      <w:r w:rsidR="006F7299">
        <w:rPr>
          <w:rFonts w:ascii="Book Antiqua" w:hAnsi="Book Antiqua"/>
          <w:sz w:val="24"/>
          <w:szCs w:val="24"/>
        </w:rPr>
        <w:t xml:space="preserve"> to a maximum of 20 mg/d</w:t>
      </w:r>
      <w:r w:rsidR="005F6D87" w:rsidRPr="00FA1EDF">
        <w:rPr>
          <w:rFonts w:ascii="Book Antiqua" w:hAnsi="Book Antiqua"/>
          <w:sz w:val="24"/>
          <w:szCs w:val="24"/>
        </w:rPr>
        <w:t>.</w:t>
      </w:r>
      <w:r w:rsidR="007E11B4" w:rsidRPr="00FA1EDF">
        <w:rPr>
          <w:rFonts w:ascii="Book Antiqua" w:hAnsi="Book Antiqua"/>
          <w:sz w:val="24"/>
          <w:szCs w:val="24"/>
        </w:rPr>
        <w:t xml:space="preserve"> </w:t>
      </w:r>
      <w:r w:rsidR="00AE290C" w:rsidRPr="00FA1EDF">
        <w:rPr>
          <w:rFonts w:ascii="Book Antiqua" w:hAnsi="Book Antiqua"/>
          <w:sz w:val="24"/>
          <w:szCs w:val="24"/>
        </w:rPr>
        <w:t xml:space="preserve">Patients receiving </w:t>
      </w:r>
      <w:proofErr w:type="spellStart"/>
      <w:r w:rsidR="00AE290C" w:rsidRPr="00FA1EDF">
        <w:rPr>
          <w:rFonts w:ascii="Book Antiqua" w:hAnsi="Book Antiqua"/>
          <w:sz w:val="24"/>
          <w:szCs w:val="24"/>
        </w:rPr>
        <w:t>ramipril</w:t>
      </w:r>
      <w:proofErr w:type="spellEnd"/>
      <w:r w:rsidR="00AE290C" w:rsidRPr="00FA1EDF">
        <w:rPr>
          <w:rFonts w:ascii="Book Antiqua" w:hAnsi="Book Antiqua"/>
          <w:sz w:val="24"/>
          <w:szCs w:val="24"/>
        </w:rPr>
        <w:t xml:space="preserve"> &gt;</w:t>
      </w:r>
      <w:r w:rsidR="006F7299">
        <w:rPr>
          <w:rFonts w:ascii="Book Antiqua" w:hAnsi="Book Antiqua" w:hint="eastAsia"/>
          <w:sz w:val="24"/>
          <w:szCs w:val="24"/>
          <w:lang w:eastAsia="zh-CN"/>
        </w:rPr>
        <w:t xml:space="preserve"> </w:t>
      </w:r>
      <w:r w:rsidR="00AE290C" w:rsidRPr="00FA1EDF">
        <w:rPr>
          <w:rFonts w:ascii="Book Antiqua" w:hAnsi="Book Antiqua"/>
          <w:sz w:val="24"/>
          <w:szCs w:val="24"/>
        </w:rPr>
        <w:t>5</w:t>
      </w:r>
      <w:r w:rsidR="006F7299">
        <w:rPr>
          <w:rFonts w:ascii="Book Antiqua" w:hAnsi="Book Antiqua" w:hint="eastAsia"/>
          <w:sz w:val="24"/>
          <w:szCs w:val="24"/>
          <w:lang w:eastAsia="zh-CN"/>
        </w:rPr>
        <w:t xml:space="preserve"> </w:t>
      </w:r>
      <w:r w:rsidR="006F7299">
        <w:rPr>
          <w:rFonts w:ascii="Book Antiqua" w:hAnsi="Book Antiqua"/>
          <w:sz w:val="24"/>
          <w:szCs w:val="24"/>
        </w:rPr>
        <w:t>mg/d</w:t>
      </w:r>
      <w:r w:rsidR="00F51CE4" w:rsidRPr="00FA1EDF">
        <w:rPr>
          <w:rFonts w:ascii="Book Antiqua" w:hAnsi="Book Antiqua"/>
          <w:sz w:val="24"/>
          <w:szCs w:val="24"/>
        </w:rPr>
        <w:t>, equal</w:t>
      </w:r>
      <w:r w:rsidR="00AE290C" w:rsidRPr="00FA1EDF">
        <w:rPr>
          <w:rFonts w:ascii="Book Antiqua" w:hAnsi="Book Antiqua"/>
          <w:sz w:val="24"/>
          <w:szCs w:val="24"/>
        </w:rPr>
        <w:t xml:space="preserve"> dosage were given at 12 hourly interval.</w:t>
      </w:r>
    </w:p>
    <w:p w:rsidR="001E3333" w:rsidRPr="00FA1EDF" w:rsidRDefault="001E3333" w:rsidP="00B33893">
      <w:pPr>
        <w:spacing w:after="0" w:line="360" w:lineRule="auto"/>
        <w:ind w:firstLineChars="100" w:firstLine="240"/>
        <w:jc w:val="both"/>
        <w:rPr>
          <w:rFonts w:ascii="Book Antiqua" w:hAnsi="Book Antiqua"/>
          <w:sz w:val="24"/>
          <w:szCs w:val="24"/>
          <w:lang w:eastAsia="zh-CN"/>
        </w:rPr>
      </w:pPr>
    </w:p>
    <w:p w:rsidR="007E11B4" w:rsidRPr="001259A7" w:rsidRDefault="007E11B4" w:rsidP="00B33893">
      <w:pPr>
        <w:tabs>
          <w:tab w:val="left" w:pos="0"/>
        </w:tabs>
        <w:spacing w:after="0" w:line="360" w:lineRule="auto"/>
        <w:jc w:val="both"/>
        <w:rPr>
          <w:rFonts w:ascii="Book Antiqua" w:hAnsi="Book Antiqua" w:cs="Arial"/>
          <w:b/>
          <w:i/>
          <w:sz w:val="24"/>
          <w:szCs w:val="24"/>
        </w:rPr>
      </w:pPr>
      <w:r w:rsidRPr="001259A7">
        <w:rPr>
          <w:rFonts w:ascii="Book Antiqua" w:hAnsi="Book Antiqua" w:cs="Arial"/>
          <w:b/>
          <w:i/>
          <w:sz w:val="24"/>
          <w:szCs w:val="24"/>
        </w:rPr>
        <w:t>Clinical response point</w:t>
      </w:r>
    </w:p>
    <w:p w:rsidR="007E11B4" w:rsidRPr="00FA1EDF" w:rsidRDefault="007E11B4" w:rsidP="00B33893">
      <w:pPr>
        <w:tabs>
          <w:tab w:val="left" w:pos="0"/>
        </w:tabs>
        <w:spacing w:after="0" w:line="360" w:lineRule="auto"/>
        <w:jc w:val="both"/>
        <w:rPr>
          <w:rFonts w:ascii="Book Antiqua" w:hAnsi="Book Antiqua" w:cs="Arial"/>
          <w:sz w:val="24"/>
          <w:szCs w:val="24"/>
        </w:rPr>
      </w:pPr>
      <w:r w:rsidRPr="00FA1EDF">
        <w:rPr>
          <w:rFonts w:ascii="Book Antiqua" w:hAnsi="Book Antiqua" w:cs="Arial"/>
          <w:noProof/>
          <w:sz w:val="24"/>
          <w:szCs w:val="24"/>
        </w:rPr>
        <w:t xml:space="preserve">The </w:t>
      </w:r>
      <w:r w:rsidRPr="00FA1EDF">
        <w:rPr>
          <w:rFonts w:ascii="Book Antiqua" w:hAnsi="Book Antiqua" w:cs="Arial"/>
          <w:sz w:val="24"/>
          <w:szCs w:val="24"/>
          <w:lang w:val="en-GB"/>
        </w:rPr>
        <w:t>decrease in urinary ACR was calculated by using the following formula. Decrease in urinary ACR% = (baseline value - follow up value)</w:t>
      </w:r>
      <w:r w:rsidR="00FD2E0D" w:rsidRPr="00FA1EDF">
        <w:rPr>
          <w:rFonts w:ascii="Book Antiqua" w:hAnsi="Book Antiqua" w:cs="Arial"/>
          <w:sz w:val="24"/>
          <w:szCs w:val="24"/>
          <w:lang w:val="en-GB"/>
        </w:rPr>
        <w:t xml:space="preserve"> </w:t>
      </w:r>
      <w:bookmarkStart w:id="14" w:name="OLE_LINK137"/>
      <w:bookmarkStart w:id="15" w:name="OLE_LINK138"/>
      <w:bookmarkStart w:id="16" w:name="OLE_LINK166"/>
      <w:r w:rsidR="00BF38E5" w:rsidRPr="00026D49">
        <w:rPr>
          <w:rFonts w:ascii="Book Antiqua" w:hAnsi="Book Antiqua"/>
          <w:color w:val="000000"/>
          <w:sz w:val="24"/>
          <w:szCs w:val="24"/>
        </w:rPr>
        <w:t>×</w:t>
      </w:r>
      <w:bookmarkEnd w:id="14"/>
      <w:bookmarkEnd w:id="15"/>
      <w:bookmarkEnd w:id="16"/>
      <w:r w:rsidR="00E22B11">
        <w:rPr>
          <w:rFonts w:ascii="Book Antiqua" w:hAnsi="Book Antiqua" w:cs="Arial" w:hint="eastAsia"/>
          <w:sz w:val="24"/>
          <w:szCs w:val="24"/>
          <w:lang w:val="en-GB" w:eastAsia="zh-CN"/>
        </w:rPr>
        <w:t xml:space="preserve"> </w:t>
      </w:r>
      <w:r w:rsidR="00FD2E0D" w:rsidRPr="00FA1EDF">
        <w:rPr>
          <w:rFonts w:ascii="Book Antiqua" w:hAnsi="Book Antiqua" w:cs="Arial"/>
          <w:sz w:val="24"/>
          <w:szCs w:val="24"/>
          <w:lang w:val="en-GB"/>
        </w:rPr>
        <w:t>100</w:t>
      </w:r>
      <w:r w:rsidR="00BF38E5">
        <w:rPr>
          <w:rFonts w:ascii="Book Antiqua" w:hAnsi="Book Antiqua" w:cs="Arial" w:hint="eastAsia"/>
          <w:sz w:val="24"/>
          <w:szCs w:val="24"/>
          <w:lang w:val="en-GB" w:eastAsia="zh-CN"/>
        </w:rPr>
        <w:t>/</w:t>
      </w:r>
      <w:r w:rsidRPr="00FA1EDF">
        <w:rPr>
          <w:rFonts w:ascii="Book Antiqua" w:hAnsi="Book Antiqua" w:cs="Arial"/>
          <w:sz w:val="24"/>
          <w:szCs w:val="24"/>
          <w:lang w:val="en-GB"/>
        </w:rPr>
        <w:t>baseline value.</w:t>
      </w:r>
    </w:p>
    <w:p w:rsidR="007E11B4" w:rsidRDefault="007E11B4" w:rsidP="00B33893">
      <w:pPr>
        <w:tabs>
          <w:tab w:val="left" w:pos="0"/>
        </w:tabs>
        <w:spacing w:after="0" w:line="360" w:lineRule="auto"/>
        <w:ind w:firstLineChars="100" w:firstLine="240"/>
        <w:jc w:val="both"/>
        <w:rPr>
          <w:rFonts w:ascii="Book Antiqua" w:hAnsi="Book Antiqua" w:cs="Arial"/>
          <w:noProof/>
          <w:sz w:val="24"/>
          <w:szCs w:val="24"/>
          <w:lang w:eastAsia="zh-CN"/>
        </w:rPr>
      </w:pPr>
      <w:r w:rsidRPr="00FA1EDF">
        <w:rPr>
          <w:rFonts w:ascii="Book Antiqua" w:hAnsi="Book Antiqua" w:cs="Arial"/>
          <w:sz w:val="24"/>
          <w:szCs w:val="24"/>
        </w:rPr>
        <w:t xml:space="preserve">Patients were classified as responders when decrease in urinary ACR ≥ 30% </w:t>
      </w:r>
      <w:r w:rsidRPr="00FA1EDF">
        <w:rPr>
          <w:rFonts w:ascii="Book Antiqua" w:hAnsi="Book Antiqua" w:cs="Arial"/>
          <w:noProof/>
          <w:sz w:val="24"/>
          <w:szCs w:val="24"/>
        </w:rPr>
        <w:t>and</w:t>
      </w:r>
      <w:r w:rsidR="00F163A1">
        <w:rPr>
          <w:rFonts w:ascii="Book Antiqua" w:hAnsi="Book Antiqua" w:cs="Arial" w:hint="eastAsia"/>
          <w:noProof/>
          <w:sz w:val="24"/>
          <w:szCs w:val="24"/>
          <w:lang w:eastAsia="zh-CN"/>
        </w:rPr>
        <w:t xml:space="preserve"> </w:t>
      </w:r>
      <w:r w:rsidRPr="00FA1EDF">
        <w:rPr>
          <w:rFonts w:ascii="Book Antiqua" w:hAnsi="Book Antiqua" w:cs="Arial"/>
          <w:noProof/>
          <w:sz w:val="24"/>
          <w:szCs w:val="24"/>
        </w:rPr>
        <w:t>as non-responders when decrease in urinary ACR</w:t>
      </w:r>
      <w:r w:rsidR="00F163A1">
        <w:rPr>
          <w:rFonts w:ascii="Book Antiqua" w:hAnsi="Book Antiqua" w:cs="Arial" w:hint="eastAsia"/>
          <w:noProof/>
          <w:sz w:val="24"/>
          <w:szCs w:val="24"/>
          <w:lang w:eastAsia="zh-CN"/>
        </w:rPr>
        <w:t xml:space="preserve"> </w:t>
      </w:r>
      <w:r w:rsidRPr="00FA1EDF">
        <w:rPr>
          <w:rFonts w:ascii="Book Antiqua" w:hAnsi="Book Antiqua" w:cs="Arial"/>
          <w:noProof/>
          <w:sz w:val="24"/>
          <w:szCs w:val="24"/>
        </w:rPr>
        <w:t>&gt; 30% at the end of 6 mo follow up</w:t>
      </w:r>
      <w:r w:rsidR="004A7A06">
        <w:rPr>
          <w:rFonts w:ascii="Book Antiqua" w:hAnsi="Book Antiqua" w:cs="Arial"/>
          <w:noProof/>
          <w:sz w:val="24"/>
          <w:szCs w:val="24"/>
          <w:vertAlign w:val="superscript"/>
        </w:rPr>
        <w:t>[13,</w:t>
      </w:r>
      <w:r w:rsidR="000A74CA" w:rsidRPr="00FA1EDF">
        <w:rPr>
          <w:rFonts w:ascii="Book Antiqua" w:hAnsi="Book Antiqua" w:cs="Arial"/>
          <w:noProof/>
          <w:sz w:val="24"/>
          <w:szCs w:val="24"/>
          <w:vertAlign w:val="superscript"/>
        </w:rPr>
        <w:t>14</w:t>
      </w:r>
      <w:r w:rsidRPr="00FA1EDF">
        <w:rPr>
          <w:rFonts w:ascii="Book Antiqua" w:hAnsi="Book Antiqua" w:cs="Arial"/>
          <w:noProof/>
          <w:sz w:val="24"/>
          <w:szCs w:val="24"/>
          <w:vertAlign w:val="superscript"/>
        </w:rPr>
        <w:t>]</w:t>
      </w:r>
      <w:r w:rsidRPr="00FA1EDF">
        <w:rPr>
          <w:rFonts w:ascii="Book Antiqua" w:hAnsi="Book Antiqua" w:cs="Arial"/>
          <w:noProof/>
          <w:sz w:val="24"/>
          <w:szCs w:val="24"/>
        </w:rPr>
        <w:t>.</w:t>
      </w:r>
    </w:p>
    <w:p w:rsidR="001E3333" w:rsidRPr="00FA1EDF" w:rsidRDefault="001E3333" w:rsidP="00B33893">
      <w:pPr>
        <w:tabs>
          <w:tab w:val="left" w:pos="0"/>
        </w:tabs>
        <w:spacing w:after="0" w:line="360" w:lineRule="auto"/>
        <w:ind w:firstLineChars="100" w:firstLine="240"/>
        <w:jc w:val="both"/>
        <w:rPr>
          <w:rFonts w:ascii="Book Antiqua" w:hAnsi="Book Antiqua" w:cs="Arial"/>
          <w:sz w:val="24"/>
          <w:szCs w:val="24"/>
          <w:lang w:eastAsia="zh-CN"/>
        </w:rPr>
      </w:pPr>
    </w:p>
    <w:p w:rsidR="00A54BFD" w:rsidRPr="00E26E25" w:rsidRDefault="005F6D87" w:rsidP="00B33893">
      <w:pPr>
        <w:pStyle w:val="ListParagraph"/>
        <w:tabs>
          <w:tab w:val="left" w:pos="0"/>
        </w:tabs>
        <w:spacing w:after="0" w:line="360" w:lineRule="auto"/>
        <w:ind w:left="0"/>
        <w:jc w:val="both"/>
        <w:rPr>
          <w:rFonts w:ascii="Book Antiqua" w:hAnsi="Book Antiqua"/>
          <w:b/>
          <w:i/>
          <w:sz w:val="24"/>
          <w:szCs w:val="24"/>
        </w:rPr>
      </w:pPr>
      <w:r w:rsidRPr="00E26E25">
        <w:rPr>
          <w:rFonts w:ascii="Book Antiqua" w:hAnsi="Book Antiqua"/>
          <w:b/>
          <w:i/>
          <w:sz w:val="24"/>
          <w:szCs w:val="24"/>
        </w:rPr>
        <w:t>B</w:t>
      </w:r>
      <w:r w:rsidR="00A54BFD" w:rsidRPr="00E26E25">
        <w:rPr>
          <w:rFonts w:ascii="Book Antiqua" w:hAnsi="Book Antiqua"/>
          <w:b/>
          <w:i/>
          <w:sz w:val="24"/>
          <w:szCs w:val="24"/>
        </w:rPr>
        <w:t>iochemical parameters estimation</w:t>
      </w:r>
    </w:p>
    <w:p w:rsidR="00E01F79" w:rsidRPr="00FA1EDF" w:rsidRDefault="00E26E25" w:rsidP="00B33893">
      <w:pPr>
        <w:spacing w:after="0" w:line="360" w:lineRule="auto"/>
        <w:jc w:val="both"/>
        <w:rPr>
          <w:rFonts w:ascii="Book Antiqua" w:hAnsi="Book Antiqua"/>
          <w:sz w:val="24"/>
          <w:szCs w:val="24"/>
        </w:rPr>
      </w:pPr>
      <w:r w:rsidRPr="00FA1EDF">
        <w:rPr>
          <w:rFonts w:ascii="Book Antiqua" w:hAnsi="Book Antiqua"/>
          <w:sz w:val="24"/>
          <w:szCs w:val="24"/>
        </w:rPr>
        <w:t>B</w:t>
      </w:r>
      <w:r w:rsidR="00422499" w:rsidRPr="00FA1EDF">
        <w:rPr>
          <w:rFonts w:ascii="Book Antiqua" w:hAnsi="Book Antiqua"/>
          <w:sz w:val="24"/>
          <w:szCs w:val="24"/>
        </w:rPr>
        <w:t xml:space="preserve">lood sample </w:t>
      </w:r>
      <w:r>
        <w:rPr>
          <w:rFonts w:ascii="Book Antiqua" w:hAnsi="Book Antiqua" w:hint="eastAsia"/>
          <w:sz w:val="24"/>
          <w:szCs w:val="24"/>
          <w:lang w:eastAsia="zh-CN"/>
        </w:rPr>
        <w:t xml:space="preserve">of </w:t>
      </w:r>
      <w:r w:rsidRPr="00FA1EDF">
        <w:rPr>
          <w:rFonts w:ascii="Book Antiqua" w:hAnsi="Book Antiqua"/>
          <w:sz w:val="24"/>
          <w:szCs w:val="24"/>
        </w:rPr>
        <w:t xml:space="preserve">5 mL </w:t>
      </w:r>
      <w:r w:rsidR="00422499" w:rsidRPr="00FA1EDF">
        <w:rPr>
          <w:rFonts w:ascii="Book Antiqua" w:hAnsi="Book Antiqua"/>
          <w:sz w:val="24"/>
          <w:szCs w:val="24"/>
        </w:rPr>
        <w:t>was</w:t>
      </w:r>
      <w:r w:rsidR="00C52661" w:rsidRPr="00FA1EDF">
        <w:rPr>
          <w:rFonts w:ascii="Book Antiqua" w:hAnsi="Book Antiqua"/>
          <w:sz w:val="24"/>
          <w:szCs w:val="24"/>
        </w:rPr>
        <w:t xml:space="preserve"> collected for biochemical analysis and genotype study.</w:t>
      </w:r>
      <w:r w:rsidR="00C52661" w:rsidRPr="00FA1EDF">
        <w:rPr>
          <w:rFonts w:ascii="Book Antiqua" w:eastAsia="Calibri" w:hAnsi="Book Antiqua"/>
          <w:sz w:val="24"/>
          <w:szCs w:val="24"/>
        </w:rPr>
        <w:t xml:space="preserve"> Blood was centrifuged at 1000</w:t>
      </w:r>
      <w:r w:rsidR="00EC15FD">
        <w:rPr>
          <w:rFonts w:ascii="Book Antiqua" w:hAnsi="Book Antiqua" w:hint="eastAsia"/>
          <w:sz w:val="24"/>
          <w:szCs w:val="24"/>
          <w:lang w:eastAsia="zh-CN"/>
        </w:rPr>
        <w:t xml:space="preserve"> </w:t>
      </w:r>
      <w:r w:rsidR="00C52661" w:rsidRPr="00FA1EDF">
        <w:rPr>
          <w:rFonts w:ascii="Book Antiqua" w:eastAsia="Calibri" w:hAnsi="Book Antiqua"/>
          <w:sz w:val="24"/>
          <w:szCs w:val="24"/>
        </w:rPr>
        <w:t xml:space="preserve">g for 15 min for serum separation. </w:t>
      </w:r>
      <w:r w:rsidR="007A4DE5" w:rsidRPr="00FA1EDF">
        <w:rPr>
          <w:rFonts w:ascii="Book Antiqua" w:eastAsia="Calibri" w:hAnsi="Book Antiqua"/>
          <w:sz w:val="24"/>
          <w:szCs w:val="24"/>
        </w:rPr>
        <w:t>S</w:t>
      </w:r>
      <w:r w:rsidR="00C52661" w:rsidRPr="00FA1EDF">
        <w:rPr>
          <w:rFonts w:ascii="Book Antiqua" w:eastAsia="Calibri" w:hAnsi="Book Antiqua"/>
          <w:sz w:val="24"/>
          <w:szCs w:val="24"/>
        </w:rPr>
        <w:t xml:space="preserve">erum samples were frozen at </w:t>
      </w:r>
      <w:r w:rsidR="00C52661" w:rsidRPr="00FA1EDF">
        <w:rPr>
          <w:rFonts w:ascii="Book Antiqua" w:eastAsia="AdvTT5235d5a9+22" w:hAnsi="Book Antiqua"/>
          <w:sz w:val="24"/>
          <w:szCs w:val="24"/>
        </w:rPr>
        <w:t>-</w:t>
      </w:r>
      <w:r w:rsidR="00C52661" w:rsidRPr="00FA1EDF">
        <w:rPr>
          <w:rFonts w:ascii="Book Antiqua" w:eastAsia="Calibri" w:hAnsi="Book Antiqua"/>
          <w:sz w:val="24"/>
          <w:szCs w:val="24"/>
        </w:rPr>
        <w:t>80</w:t>
      </w:r>
      <w:bookmarkStart w:id="17" w:name="OLE_LINK36"/>
      <w:bookmarkStart w:id="18" w:name="OLE_LINK37"/>
      <w:r w:rsidR="00EC15FD">
        <w:rPr>
          <w:rFonts w:ascii="Book Antiqua" w:hAnsi="Book Antiqua" w:hint="eastAsia"/>
          <w:sz w:val="24"/>
          <w:szCs w:val="24"/>
          <w:lang w:eastAsia="zh-CN"/>
        </w:rPr>
        <w:t xml:space="preserve"> </w:t>
      </w:r>
      <w:r w:rsidR="00EC15FD" w:rsidRPr="00116EC2">
        <w:rPr>
          <w:rFonts w:ascii="宋体" w:eastAsia="宋体" w:hAnsi="宋体" w:cs="宋体" w:hint="eastAsia"/>
          <w:color w:val="000000"/>
          <w:sz w:val="24"/>
          <w:szCs w:val="24"/>
        </w:rPr>
        <w:t>℃</w:t>
      </w:r>
      <w:bookmarkEnd w:id="17"/>
      <w:bookmarkEnd w:id="18"/>
      <w:r w:rsidR="00C52661" w:rsidRPr="00FA1EDF">
        <w:rPr>
          <w:rFonts w:ascii="Book Antiqua" w:eastAsia="Calibri" w:hAnsi="Book Antiqua"/>
          <w:sz w:val="24"/>
          <w:szCs w:val="24"/>
        </w:rPr>
        <w:t xml:space="preserve">until assayed. All parameters were determined within </w:t>
      </w:r>
      <w:r w:rsidR="00687617" w:rsidRPr="00FA1EDF">
        <w:rPr>
          <w:rFonts w:ascii="Book Antiqua" w:eastAsia="Calibri" w:hAnsi="Book Antiqua"/>
          <w:sz w:val="24"/>
          <w:szCs w:val="24"/>
        </w:rPr>
        <w:t xml:space="preserve">a </w:t>
      </w:r>
      <w:r w:rsidR="00C52661" w:rsidRPr="00FA1EDF">
        <w:rPr>
          <w:rFonts w:ascii="Book Antiqua" w:eastAsia="Calibri" w:hAnsi="Book Antiqua"/>
          <w:sz w:val="24"/>
          <w:szCs w:val="24"/>
        </w:rPr>
        <w:t xml:space="preserve">month after sample collection. </w:t>
      </w:r>
      <w:r w:rsidR="00C52661" w:rsidRPr="00FA1EDF">
        <w:rPr>
          <w:rFonts w:ascii="Book Antiqua" w:hAnsi="Book Antiqua"/>
          <w:sz w:val="24"/>
          <w:szCs w:val="24"/>
        </w:rPr>
        <w:t>Morning spot urine samples were collected for urine albumin and urine creatinine test</w:t>
      </w:r>
      <w:r w:rsidR="00A54BFD" w:rsidRPr="00FA1EDF">
        <w:rPr>
          <w:rFonts w:ascii="Book Antiqua" w:hAnsi="Book Antiqua"/>
          <w:sz w:val="24"/>
          <w:szCs w:val="24"/>
        </w:rPr>
        <w:t>.</w:t>
      </w:r>
    </w:p>
    <w:p w:rsidR="00C52661" w:rsidRPr="00FA1EDF" w:rsidRDefault="00C52661" w:rsidP="00B33893">
      <w:pPr>
        <w:spacing w:after="0" w:line="360" w:lineRule="auto"/>
        <w:ind w:firstLineChars="100" w:firstLine="240"/>
        <w:jc w:val="both"/>
        <w:rPr>
          <w:rFonts w:ascii="Book Antiqua" w:hAnsi="Book Antiqua"/>
          <w:sz w:val="24"/>
          <w:szCs w:val="24"/>
        </w:rPr>
      </w:pPr>
      <w:r w:rsidRPr="00FA1EDF">
        <w:rPr>
          <w:rFonts w:ascii="Book Antiqua" w:eastAsia="Calibri" w:hAnsi="Book Antiqua"/>
          <w:sz w:val="24"/>
          <w:szCs w:val="24"/>
        </w:rPr>
        <w:t>The plasma glucose level was measured immediately by glucose oxidase-peroxidase method and quantified spectro</w:t>
      </w:r>
      <w:r w:rsidR="002D2BDE" w:rsidRPr="00FA1EDF">
        <w:rPr>
          <w:rFonts w:ascii="Book Antiqua" w:eastAsia="Calibri" w:hAnsi="Book Antiqua"/>
          <w:sz w:val="24"/>
          <w:szCs w:val="24"/>
        </w:rPr>
        <w:t>photometrically at 500 nm. HbA1c</w:t>
      </w:r>
      <w:r w:rsidRPr="00FA1EDF">
        <w:rPr>
          <w:rFonts w:ascii="Book Antiqua" w:eastAsia="Calibri" w:hAnsi="Book Antiqua"/>
          <w:sz w:val="24"/>
          <w:szCs w:val="24"/>
        </w:rPr>
        <w:t xml:space="preserve"> was estimated by micro-column based technique and quantified spectrophotometrically at 500 nm. Total cholesterol (TC), serum sodium, potassium and hemoglobin were determined using routine clinical assays in hospital laboratory.</w:t>
      </w:r>
      <w:r w:rsidR="00C15CCD" w:rsidRPr="00FA1EDF">
        <w:rPr>
          <w:rFonts w:ascii="Book Antiqua" w:eastAsia="Calibri" w:hAnsi="Book Antiqua"/>
          <w:sz w:val="24"/>
          <w:szCs w:val="24"/>
        </w:rPr>
        <w:t xml:space="preserve"> </w:t>
      </w:r>
      <w:r w:rsidR="00EE675B" w:rsidRPr="00FA1EDF">
        <w:rPr>
          <w:rFonts w:ascii="Book Antiqua" w:eastAsia="Calibri" w:hAnsi="Book Antiqua"/>
          <w:sz w:val="24"/>
          <w:szCs w:val="24"/>
        </w:rPr>
        <w:t xml:space="preserve">Average of </w:t>
      </w:r>
      <w:r w:rsidR="00B50D7D" w:rsidRPr="00FA1EDF">
        <w:rPr>
          <w:rFonts w:ascii="Book Antiqua" w:eastAsia="Calibri" w:hAnsi="Book Antiqua"/>
          <w:sz w:val="24"/>
          <w:szCs w:val="24"/>
        </w:rPr>
        <w:t xml:space="preserve">three </w:t>
      </w:r>
      <w:r w:rsidR="00EE675B" w:rsidRPr="00FA1EDF">
        <w:rPr>
          <w:rFonts w:ascii="Book Antiqua" w:eastAsia="Calibri" w:hAnsi="Book Antiqua"/>
          <w:sz w:val="24"/>
          <w:szCs w:val="24"/>
        </w:rPr>
        <w:t>b</w:t>
      </w:r>
      <w:r w:rsidR="00C15CCD" w:rsidRPr="00FA1EDF">
        <w:rPr>
          <w:rFonts w:ascii="Book Antiqua" w:eastAsia="Calibri" w:hAnsi="Book Antiqua"/>
          <w:sz w:val="24"/>
          <w:szCs w:val="24"/>
        </w:rPr>
        <w:t>lood pressure</w:t>
      </w:r>
      <w:r w:rsidR="00EE675B" w:rsidRPr="00FA1EDF">
        <w:rPr>
          <w:rFonts w:ascii="Book Antiqua" w:eastAsia="Calibri" w:hAnsi="Book Antiqua"/>
          <w:sz w:val="24"/>
          <w:szCs w:val="24"/>
        </w:rPr>
        <w:t xml:space="preserve"> reading</w:t>
      </w:r>
      <w:r w:rsidR="00B50D7D" w:rsidRPr="00FA1EDF">
        <w:rPr>
          <w:rFonts w:ascii="Book Antiqua" w:eastAsia="Calibri" w:hAnsi="Book Antiqua"/>
          <w:sz w:val="24"/>
          <w:szCs w:val="24"/>
        </w:rPr>
        <w:t>s</w:t>
      </w:r>
      <w:r w:rsidR="00C47C4B">
        <w:rPr>
          <w:rFonts w:ascii="Book Antiqua" w:eastAsia="Calibri" w:hAnsi="Book Antiqua"/>
          <w:sz w:val="24"/>
          <w:szCs w:val="24"/>
        </w:rPr>
        <w:t xml:space="preserve"> </w:t>
      </w:r>
      <w:r w:rsidR="00C47C4B">
        <w:rPr>
          <w:rFonts w:ascii="Book Antiqua" w:eastAsia="Calibri" w:hAnsi="Book Antiqua"/>
          <w:sz w:val="24"/>
          <w:szCs w:val="24"/>
        </w:rPr>
        <w:lastRenderedPageBreak/>
        <w:t>15 min</w:t>
      </w:r>
      <w:r w:rsidR="00EE675B" w:rsidRPr="00FA1EDF">
        <w:rPr>
          <w:rFonts w:ascii="Book Antiqua" w:eastAsia="Calibri" w:hAnsi="Book Antiqua"/>
          <w:sz w:val="24"/>
          <w:szCs w:val="24"/>
        </w:rPr>
        <w:t xml:space="preserve"> apart</w:t>
      </w:r>
      <w:r w:rsidR="00B50D7D" w:rsidRPr="00FA1EDF">
        <w:rPr>
          <w:rFonts w:ascii="Book Antiqua" w:eastAsia="Calibri" w:hAnsi="Book Antiqua"/>
          <w:sz w:val="24"/>
          <w:szCs w:val="24"/>
        </w:rPr>
        <w:t>,</w:t>
      </w:r>
      <w:r w:rsidR="00EE675B" w:rsidRPr="00FA1EDF">
        <w:rPr>
          <w:rFonts w:ascii="Book Antiqua" w:eastAsia="Calibri" w:hAnsi="Book Antiqua"/>
          <w:sz w:val="24"/>
          <w:szCs w:val="24"/>
        </w:rPr>
        <w:t xml:space="preserve"> were taken as B.P. </w:t>
      </w:r>
      <w:r w:rsidR="00B50D7D" w:rsidRPr="00FA1EDF">
        <w:rPr>
          <w:rFonts w:ascii="Book Antiqua" w:eastAsia="Calibri" w:hAnsi="Book Antiqua"/>
          <w:sz w:val="24"/>
          <w:szCs w:val="24"/>
        </w:rPr>
        <w:t xml:space="preserve">and </w:t>
      </w:r>
      <w:r w:rsidR="00EE675B" w:rsidRPr="00FA1EDF">
        <w:rPr>
          <w:rFonts w:ascii="Book Antiqua" w:eastAsia="Calibri" w:hAnsi="Book Antiqua"/>
          <w:sz w:val="24"/>
          <w:szCs w:val="24"/>
        </w:rPr>
        <w:t>all patients underwent fundus examination for the detection of diabetic retinopathy.</w:t>
      </w:r>
    </w:p>
    <w:p w:rsidR="005F6D87" w:rsidRDefault="004D7611" w:rsidP="00B33893">
      <w:pPr>
        <w:spacing w:after="0" w:line="360" w:lineRule="auto"/>
        <w:ind w:firstLineChars="100" w:firstLine="240"/>
        <w:jc w:val="both"/>
        <w:rPr>
          <w:rFonts w:ascii="Book Antiqua" w:hAnsi="Book Antiqua"/>
          <w:sz w:val="24"/>
          <w:szCs w:val="24"/>
          <w:lang w:eastAsia="zh-CN"/>
        </w:rPr>
      </w:pPr>
      <w:r w:rsidRPr="00FA1EDF">
        <w:rPr>
          <w:rFonts w:ascii="Book Antiqua" w:hAnsi="Book Antiqua"/>
          <w:sz w:val="24"/>
          <w:szCs w:val="24"/>
        </w:rPr>
        <w:t>Urine and serum creatinine were estima</w:t>
      </w:r>
      <w:r w:rsidR="00757214" w:rsidRPr="00FA1EDF">
        <w:rPr>
          <w:rFonts w:ascii="Book Antiqua" w:hAnsi="Book Antiqua"/>
          <w:sz w:val="24"/>
          <w:szCs w:val="24"/>
        </w:rPr>
        <w:t>ted by alkaline picrate</w:t>
      </w:r>
      <w:r w:rsidR="0013245B" w:rsidRPr="00FA1EDF">
        <w:rPr>
          <w:rFonts w:ascii="Book Antiqua" w:hAnsi="Book Antiqua"/>
          <w:sz w:val="24"/>
          <w:szCs w:val="24"/>
        </w:rPr>
        <w:t xml:space="preserve"> Jaffe</w:t>
      </w:r>
      <w:r w:rsidR="00C47C4B">
        <w:rPr>
          <w:rFonts w:ascii="Book Antiqua" w:hAnsi="Book Antiqua"/>
          <w:sz w:val="24"/>
          <w:szCs w:val="24"/>
          <w:lang w:eastAsia="zh-CN"/>
        </w:rPr>
        <w:t>’</w:t>
      </w:r>
      <w:r w:rsidR="0013245B" w:rsidRPr="00FA1EDF">
        <w:rPr>
          <w:rFonts w:ascii="Book Antiqua" w:hAnsi="Book Antiqua"/>
          <w:sz w:val="24"/>
          <w:szCs w:val="24"/>
        </w:rPr>
        <w:t>s method</w:t>
      </w:r>
      <w:r w:rsidR="00B50D7D" w:rsidRPr="00FA1EDF">
        <w:rPr>
          <w:rFonts w:ascii="Book Antiqua" w:hAnsi="Book Antiqua"/>
          <w:sz w:val="24"/>
          <w:szCs w:val="24"/>
        </w:rPr>
        <w:t xml:space="preserve"> (kinetic method)</w:t>
      </w:r>
      <w:r w:rsidR="00880DA6" w:rsidRPr="00FA1EDF">
        <w:rPr>
          <w:rFonts w:ascii="Book Antiqua" w:hAnsi="Book Antiqua"/>
          <w:sz w:val="24"/>
          <w:szCs w:val="24"/>
        </w:rPr>
        <w:t>.</w:t>
      </w:r>
      <w:r w:rsidR="007E530F" w:rsidRPr="00FA1EDF">
        <w:rPr>
          <w:rFonts w:ascii="Book Antiqua" w:hAnsi="Book Antiqua"/>
          <w:sz w:val="24"/>
          <w:szCs w:val="24"/>
        </w:rPr>
        <w:t xml:space="preserve"> </w:t>
      </w:r>
      <w:r w:rsidR="00BA2FF1" w:rsidRPr="00FA1EDF">
        <w:rPr>
          <w:rFonts w:ascii="Book Antiqua" w:hAnsi="Book Antiqua"/>
          <w:sz w:val="24"/>
          <w:szCs w:val="24"/>
        </w:rPr>
        <w:t xml:space="preserve">Urine </w:t>
      </w:r>
      <w:r w:rsidR="00E85CD6" w:rsidRPr="00FA1EDF">
        <w:rPr>
          <w:rFonts w:ascii="Book Antiqua" w:hAnsi="Book Antiqua"/>
          <w:sz w:val="24"/>
          <w:szCs w:val="24"/>
        </w:rPr>
        <w:t xml:space="preserve">albumin was measured </w:t>
      </w:r>
      <w:r w:rsidRPr="00FA1EDF">
        <w:rPr>
          <w:rFonts w:ascii="Book Antiqua" w:hAnsi="Book Antiqua"/>
          <w:sz w:val="24"/>
          <w:szCs w:val="24"/>
        </w:rPr>
        <w:t xml:space="preserve">by an </w:t>
      </w:r>
      <w:r w:rsidR="005B6EAC" w:rsidRPr="00FA1EDF">
        <w:rPr>
          <w:rFonts w:ascii="Book Antiqua" w:hAnsi="Book Antiqua"/>
          <w:sz w:val="24"/>
          <w:szCs w:val="24"/>
        </w:rPr>
        <w:t>immuno</w:t>
      </w:r>
      <w:r w:rsidR="009006F0" w:rsidRPr="00FA1EDF">
        <w:rPr>
          <w:rFonts w:ascii="Book Antiqua" w:hAnsi="Book Antiqua"/>
          <w:sz w:val="24"/>
          <w:szCs w:val="24"/>
        </w:rPr>
        <w:t>-</w:t>
      </w:r>
      <w:r w:rsidRPr="00FA1EDF">
        <w:rPr>
          <w:rFonts w:ascii="Book Antiqua" w:hAnsi="Book Antiqua"/>
          <w:sz w:val="24"/>
          <w:szCs w:val="24"/>
        </w:rPr>
        <w:t>turbidometric assay (Nephelometer, Nephstar</w:t>
      </w:r>
      <w:r w:rsidR="00505345" w:rsidRPr="00FA1EDF">
        <w:rPr>
          <w:rFonts w:ascii="Book Antiqua" w:hAnsi="Book Antiqua"/>
          <w:sz w:val="24"/>
          <w:szCs w:val="24"/>
        </w:rPr>
        <w:t>®</w:t>
      </w:r>
      <w:r w:rsidRPr="00FA1EDF">
        <w:rPr>
          <w:rFonts w:ascii="Book Antiqua" w:hAnsi="Book Antiqua"/>
          <w:sz w:val="24"/>
          <w:szCs w:val="24"/>
        </w:rPr>
        <w:t>) after calibration of the instrument by the standard provided.</w:t>
      </w:r>
      <w:r w:rsidR="00E85CD6" w:rsidRPr="00FA1EDF">
        <w:rPr>
          <w:rFonts w:ascii="Book Antiqua" w:hAnsi="Book Antiqua"/>
          <w:sz w:val="24"/>
          <w:szCs w:val="24"/>
        </w:rPr>
        <w:t xml:space="preserve"> </w:t>
      </w:r>
      <w:r w:rsidR="00A46356" w:rsidRPr="00FA1EDF">
        <w:rPr>
          <w:rFonts w:ascii="Book Antiqua" w:hAnsi="Book Antiqua"/>
          <w:sz w:val="24"/>
          <w:szCs w:val="24"/>
        </w:rPr>
        <w:t xml:space="preserve">The minimum sensitivity is 10 mg/L. </w:t>
      </w:r>
      <w:r w:rsidR="00E85CD6" w:rsidRPr="00FA1EDF">
        <w:rPr>
          <w:rFonts w:ascii="Book Antiqua" w:hAnsi="Book Antiqua"/>
          <w:sz w:val="24"/>
          <w:szCs w:val="24"/>
        </w:rPr>
        <w:t xml:space="preserve">The result was expressed as </w:t>
      </w:r>
      <w:r w:rsidR="002D2BDE" w:rsidRPr="00FA1EDF">
        <w:rPr>
          <w:rFonts w:ascii="Book Antiqua" w:hAnsi="Book Antiqua"/>
          <w:sz w:val="24"/>
          <w:szCs w:val="24"/>
        </w:rPr>
        <w:t>ACR</w:t>
      </w:r>
      <w:r w:rsidR="00143D24" w:rsidRPr="00FA1EDF">
        <w:rPr>
          <w:rFonts w:ascii="Book Antiqua" w:hAnsi="Book Antiqua"/>
          <w:sz w:val="24"/>
          <w:szCs w:val="24"/>
        </w:rPr>
        <w:t xml:space="preserve"> </w:t>
      </w:r>
      <w:r w:rsidR="00EE3DCC" w:rsidRPr="00FA1EDF">
        <w:rPr>
          <w:rFonts w:ascii="Book Antiqua" w:hAnsi="Book Antiqua"/>
          <w:sz w:val="24"/>
          <w:szCs w:val="24"/>
        </w:rPr>
        <w:t xml:space="preserve">in </w:t>
      </w:r>
      <w:r w:rsidR="00EE3CC5" w:rsidRPr="00FA1EDF">
        <w:rPr>
          <w:rFonts w:ascii="Book Antiqua" w:hAnsi="Book Antiqua"/>
          <w:sz w:val="24"/>
          <w:szCs w:val="24"/>
        </w:rPr>
        <w:t xml:space="preserve">terms of </w:t>
      </w:r>
      <w:r w:rsidR="00E85CD6" w:rsidRPr="00FA1EDF">
        <w:rPr>
          <w:rFonts w:ascii="Book Antiqua" w:hAnsi="Book Antiqua"/>
          <w:sz w:val="24"/>
          <w:szCs w:val="24"/>
        </w:rPr>
        <w:t>mg/g creatinine.</w:t>
      </w:r>
      <w:r w:rsidR="00422499" w:rsidRPr="00FA1EDF">
        <w:rPr>
          <w:rFonts w:ascii="Book Antiqua" w:hAnsi="Book Antiqua"/>
          <w:sz w:val="24"/>
          <w:szCs w:val="24"/>
        </w:rPr>
        <w:t xml:space="preserve"> </w:t>
      </w:r>
    </w:p>
    <w:p w:rsidR="00C47C4B" w:rsidRPr="00FA1EDF" w:rsidRDefault="00C47C4B" w:rsidP="00B33893">
      <w:pPr>
        <w:spacing w:after="0" w:line="360" w:lineRule="auto"/>
        <w:ind w:firstLineChars="100" w:firstLine="240"/>
        <w:jc w:val="both"/>
        <w:rPr>
          <w:rFonts w:ascii="Book Antiqua" w:hAnsi="Book Antiqua"/>
          <w:sz w:val="24"/>
          <w:szCs w:val="24"/>
          <w:lang w:eastAsia="zh-CN"/>
        </w:rPr>
      </w:pPr>
    </w:p>
    <w:p w:rsidR="004D7611" w:rsidRPr="00C47C4B" w:rsidRDefault="00BC59E1" w:rsidP="00B33893">
      <w:pPr>
        <w:pStyle w:val="ListParagraph"/>
        <w:spacing w:after="0" w:line="360" w:lineRule="auto"/>
        <w:ind w:left="0"/>
        <w:jc w:val="both"/>
        <w:rPr>
          <w:rFonts w:ascii="Book Antiqua" w:hAnsi="Book Antiqua"/>
          <w:b/>
          <w:i/>
          <w:sz w:val="24"/>
          <w:szCs w:val="24"/>
        </w:rPr>
      </w:pPr>
      <w:r w:rsidRPr="00C47C4B">
        <w:rPr>
          <w:rFonts w:ascii="Book Antiqua" w:hAnsi="Book Antiqua"/>
          <w:b/>
          <w:i/>
          <w:sz w:val="24"/>
          <w:szCs w:val="24"/>
        </w:rPr>
        <w:t xml:space="preserve">Determination of </w:t>
      </w:r>
      <w:r w:rsidR="00C47C4B" w:rsidRPr="00C47C4B">
        <w:rPr>
          <w:rFonts w:ascii="Book Antiqua" w:hAnsi="Book Antiqua"/>
          <w:b/>
          <w:i/>
          <w:sz w:val="24"/>
          <w:szCs w:val="24"/>
        </w:rPr>
        <w:t>g</w:t>
      </w:r>
      <w:r w:rsidRPr="00C47C4B">
        <w:rPr>
          <w:rFonts w:ascii="Book Antiqua" w:hAnsi="Book Antiqua"/>
          <w:b/>
          <w:i/>
          <w:sz w:val="24"/>
          <w:szCs w:val="24"/>
        </w:rPr>
        <w:t>enotypes</w:t>
      </w:r>
    </w:p>
    <w:p w:rsidR="00BC59E1" w:rsidRPr="00C47C4B" w:rsidRDefault="00163C6A" w:rsidP="00B33893">
      <w:pPr>
        <w:spacing w:after="0" w:line="360" w:lineRule="auto"/>
        <w:jc w:val="both"/>
        <w:rPr>
          <w:rFonts w:ascii="Book Antiqua" w:hAnsi="Book Antiqua"/>
          <w:b/>
          <w:sz w:val="24"/>
          <w:szCs w:val="24"/>
          <w:lang w:eastAsia="zh-CN"/>
        </w:rPr>
      </w:pPr>
      <w:r w:rsidRPr="00C47C4B">
        <w:rPr>
          <w:rFonts w:ascii="Book Antiqua" w:hAnsi="Book Antiqua"/>
          <w:b/>
          <w:sz w:val="24"/>
          <w:szCs w:val="24"/>
        </w:rPr>
        <w:t>ACE</w:t>
      </w:r>
      <w:r w:rsidR="00E402B2" w:rsidRPr="00C47C4B">
        <w:rPr>
          <w:rFonts w:ascii="Book Antiqua" w:hAnsi="Book Antiqua"/>
          <w:b/>
          <w:sz w:val="24"/>
          <w:szCs w:val="24"/>
        </w:rPr>
        <w:t xml:space="preserve"> </w:t>
      </w:r>
      <w:r w:rsidR="00A54BFD" w:rsidRPr="00C86E80">
        <w:rPr>
          <w:rFonts w:ascii="Book Antiqua" w:hAnsi="Book Antiqua"/>
          <w:b/>
          <w:i/>
          <w:sz w:val="24"/>
          <w:szCs w:val="24"/>
        </w:rPr>
        <w:t>I/D</w:t>
      </w:r>
      <w:r w:rsidR="00A54BFD" w:rsidRPr="00C47C4B">
        <w:rPr>
          <w:rFonts w:ascii="Book Antiqua" w:hAnsi="Book Antiqua"/>
          <w:b/>
          <w:sz w:val="24"/>
          <w:szCs w:val="24"/>
        </w:rPr>
        <w:t xml:space="preserve"> </w:t>
      </w:r>
      <w:r w:rsidR="00E402B2" w:rsidRPr="00C47C4B">
        <w:rPr>
          <w:rFonts w:ascii="Book Antiqua" w:hAnsi="Book Antiqua"/>
          <w:b/>
          <w:sz w:val="24"/>
          <w:szCs w:val="24"/>
        </w:rPr>
        <w:t>gene</w:t>
      </w:r>
      <w:r w:rsidR="00757214" w:rsidRPr="00C47C4B">
        <w:rPr>
          <w:rFonts w:ascii="Book Antiqua" w:hAnsi="Book Antiqua"/>
          <w:b/>
          <w:sz w:val="24"/>
          <w:szCs w:val="24"/>
        </w:rPr>
        <w:t xml:space="preserve"> </w:t>
      </w:r>
      <w:r w:rsidR="00BC59E1" w:rsidRPr="00C47C4B">
        <w:rPr>
          <w:rFonts w:ascii="Book Antiqua" w:hAnsi="Book Antiqua"/>
          <w:b/>
          <w:sz w:val="24"/>
          <w:szCs w:val="24"/>
        </w:rPr>
        <w:t>polymorphism</w:t>
      </w:r>
      <w:r w:rsidR="00C47C4B" w:rsidRPr="00C47C4B">
        <w:rPr>
          <w:rFonts w:ascii="Book Antiqua" w:hAnsi="Book Antiqua" w:hint="eastAsia"/>
          <w:b/>
          <w:sz w:val="24"/>
          <w:szCs w:val="24"/>
          <w:lang w:eastAsia="zh-CN"/>
        </w:rPr>
        <w:t>:</w:t>
      </w:r>
      <w:r w:rsidR="00C47C4B">
        <w:rPr>
          <w:rFonts w:ascii="Book Antiqua" w:hAnsi="Book Antiqua" w:hint="eastAsia"/>
          <w:b/>
          <w:sz w:val="24"/>
          <w:szCs w:val="24"/>
          <w:lang w:eastAsia="zh-CN"/>
        </w:rPr>
        <w:t xml:space="preserve"> </w:t>
      </w:r>
      <w:r w:rsidR="003044F3" w:rsidRPr="00FA1EDF">
        <w:rPr>
          <w:rFonts w:ascii="Book Antiqua" w:hAnsi="Book Antiqua"/>
          <w:sz w:val="24"/>
          <w:szCs w:val="24"/>
        </w:rPr>
        <w:t>T</w:t>
      </w:r>
      <w:r w:rsidR="00BC59E1" w:rsidRPr="00FA1EDF">
        <w:rPr>
          <w:rFonts w:ascii="Book Antiqua" w:hAnsi="Book Antiqua"/>
          <w:sz w:val="24"/>
          <w:szCs w:val="24"/>
        </w:rPr>
        <w:t xml:space="preserve">he </w:t>
      </w:r>
      <w:r w:rsidR="00BC59E1" w:rsidRPr="00FA1EDF">
        <w:rPr>
          <w:rFonts w:ascii="Book Antiqua" w:hAnsi="Book Antiqua"/>
          <w:iCs/>
          <w:sz w:val="24"/>
          <w:szCs w:val="24"/>
        </w:rPr>
        <w:t>ACE</w:t>
      </w:r>
      <w:r w:rsidR="004A2D25" w:rsidRPr="00FA1EDF">
        <w:rPr>
          <w:rFonts w:ascii="Book Antiqua" w:hAnsi="Book Antiqua"/>
          <w:sz w:val="24"/>
          <w:szCs w:val="24"/>
        </w:rPr>
        <w:t xml:space="preserve"> gene</w:t>
      </w:r>
      <w:r w:rsidR="00BC59E1" w:rsidRPr="00FA1EDF">
        <w:rPr>
          <w:rFonts w:ascii="Book Antiqua" w:hAnsi="Book Antiqua"/>
          <w:i/>
          <w:iCs/>
          <w:sz w:val="24"/>
          <w:szCs w:val="24"/>
        </w:rPr>
        <w:t xml:space="preserve"> </w:t>
      </w:r>
      <w:r w:rsidR="00BC59E1" w:rsidRPr="00FA1EDF">
        <w:rPr>
          <w:rFonts w:ascii="Book Antiqua" w:hAnsi="Book Antiqua"/>
          <w:sz w:val="24"/>
          <w:szCs w:val="24"/>
        </w:rPr>
        <w:t>(</w:t>
      </w:r>
      <w:proofErr w:type="spellStart"/>
      <w:r w:rsidR="004A2D25" w:rsidRPr="001E3333">
        <w:rPr>
          <w:rFonts w:ascii="Book Antiqua" w:hAnsi="Book Antiqua"/>
          <w:i/>
          <w:sz w:val="24"/>
          <w:szCs w:val="24"/>
        </w:rPr>
        <w:t>rs</w:t>
      </w:r>
      <w:proofErr w:type="spellEnd"/>
      <w:r w:rsidR="004A2D25" w:rsidRPr="001E3333">
        <w:rPr>
          <w:rFonts w:ascii="Book Antiqua" w:hAnsi="Book Antiqua"/>
          <w:i/>
          <w:sz w:val="24"/>
          <w:szCs w:val="24"/>
        </w:rPr>
        <w:t xml:space="preserve"> 4646994</w:t>
      </w:r>
      <w:r w:rsidR="00BC59E1" w:rsidRPr="00FA1EDF">
        <w:rPr>
          <w:rFonts w:ascii="Book Antiqua" w:hAnsi="Book Antiqua"/>
          <w:sz w:val="24"/>
          <w:szCs w:val="24"/>
        </w:rPr>
        <w:t xml:space="preserve">) </w:t>
      </w:r>
      <w:r w:rsidR="00BC59E1" w:rsidRPr="007A0924">
        <w:rPr>
          <w:rFonts w:ascii="Book Antiqua" w:hAnsi="Book Antiqua"/>
          <w:iCs/>
          <w:sz w:val="24"/>
          <w:szCs w:val="24"/>
        </w:rPr>
        <w:t>I/D</w:t>
      </w:r>
      <w:r w:rsidR="00BC59E1" w:rsidRPr="00FA1EDF">
        <w:rPr>
          <w:rFonts w:ascii="Book Antiqua" w:hAnsi="Book Antiqua"/>
          <w:i/>
          <w:iCs/>
          <w:sz w:val="24"/>
          <w:szCs w:val="24"/>
        </w:rPr>
        <w:t xml:space="preserve"> </w:t>
      </w:r>
      <w:r w:rsidR="00BC59E1" w:rsidRPr="00FA1EDF">
        <w:rPr>
          <w:rFonts w:ascii="Book Antiqua" w:hAnsi="Book Antiqua"/>
          <w:sz w:val="24"/>
          <w:szCs w:val="24"/>
        </w:rPr>
        <w:t xml:space="preserve">polymorphism was determined by </w:t>
      </w:r>
      <w:r w:rsidR="007A0924" w:rsidRPr="00FA1EDF">
        <w:rPr>
          <w:rFonts w:ascii="Book Antiqua" w:hAnsi="Book Antiqua"/>
          <w:sz w:val="24"/>
          <w:szCs w:val="24"/>
        </w:rPr>
        <w:t>polymerase chain reaction (PCR)</w:t>
      </w:r>
      <w:r w:rsidR="00BC59E1" w:rsidRPr="00FA1EDF">
        <w:rPr>
          <w:rFonts w:ascii="Book Antiqua" w:hAnsi="Book Antiqua"/>
          <w:sz w:val="24"/>
          <w:szCs w:val="24"/>
        </w:rPr>
        <w:t xml:space="preserve"> using a flanking primer pair that recognizes insertion-specific sequence. The 25 </w:t>
      </w:r>
      <w:r w:rsidR="00BC59E1" w:rsidRPr="00FA1EDF">
        <w:rPr>
          <w:rFonts w:ascii="Book Antiqua" w:hAnsi="Book Antiqua"/>
          <w:iCs/>
          <w:sz w:val="24"/>
          <w:szCs w:val="24"/>
        </w:rPr>
        <w:t>μ</w:t>
      </w:r>
      <w:r w:rsidR="00595A34" w:rsidRPr="00FA1EDF">
        <w:rPr>
          <w:rFonts w:ascii="Book Antiqua" w:hAnsi="Book Antiqua"/>
          <w:iCs/>
          <w:sz w:val="24"/>
          <w:szCs w:val="24"/>
        </w:rPr>
        <w:t>L</w:t>
      </w:r>
      <w:r w:rsidR="00BC59E1" w:rsidRPr="00FA1EDF">
        <w:rPr>
          <w:rFonts w:ascii="Book Antiqua" w:hAnsi="Book Antiqua"/>
          <w:sz w:val="24"/>
          <w:szCs w:val="24"/>
        </w:rPr>
        <w:t xml:space="preserve"> PCR reaction mixture contained: 100 ng of genomic DNA</w:t>
      </w:r>
      <w:r w:rsidR="001C1F0E" w:rsidRPr="00FA1EDF">
        <w:rPr>
          <w:rFonts w:ascii="Book Antiqua" w:hAnsi="Book Antiqua"/>
          <w:sz w:val="24"/>
          <w:szCs w:val="24"/>
        </w:rPr>
        <w:t xml:space="preserve"> and</w:t>
      </w:r>
      <w:r w:rsidR="00BC59E1" w:rsidRPr="00FA1EDF">
        <w:rPr>
          <w:rFonts w:ascii="Book Antiqua" w:hAnsi="Book Antiqua"/>
          <w:sz w:val="24"/>
          <w:szCs w:val="24"/>
        </w:rPr>
        <w:t xml:space="preserve"> amplification buffer containing 20 </w:t>
      </w:r>
      <w:proofErr w:type="spellStart"/>
      <w:r w:rsidR="00BC59E1" w:rsidRPr="00FA1EDF">
        <w:rPr>
          <w:rFonts w:ascii="Book Antiqua" w:hAnsi="Book Antiqua"/>
          <w:sz w:val="24"/>
          <w:szCs w:val="24"/>
        </w:rPr>
        <w:t>m</w:t>
      </w:r>
      <w:r w:rsidR="00813EE2" w:rsidRPr="00026D49">
        <w:rPr>
          <w:rFonts w:ascii="Book Antiqua" w:eastAsia="宋体" w:hAnsi="Book Antiqua"/>
          <w:sz w:val="24"/>
          <w:szCs w:val="24"/>
        </w:rPr>
        <w:t>mol</w:t>
      </w:r>
      <w:proofErr w:type="spellEnd"/>
      <w:r w:rsidR="00813EE2" w:rsidRPr="00026D49">
        <w:rPr>
          <w:rFonts w:ascii="Book Antiqua" w:eastAsia="宋体" w:hAnsi="Book Antiqua"/>
          <w:sz w:val="24"/>
          <w:szCs w:val="24"/>
        </w:rPr>
        <w:t>/L</w:t>
      </w:r>
      <w:r w:rsidR="00BC59E1" w:rsidRPr="00FA1EDF">
        <w:rPr>
          <w:rFonts w:ascii="Book Antiqua" w:hAnsi="Book Antiqua"/>
          <w:sz w:val="24"/>
          <w:szCs w:val="24"/>
        </w:rPr>
        <w:t xml:space="preserve"> </w:t>
      </w:r>
      <w:proofErr w:type="spellStart"/>
      <w:r w:rsidR="00BC59E1" w:rsidRPr="00FA1EDF">
        <w:rPr>
          <w:rFonts w:ascii="Book Antiqua" w:hAnsi="Book Antiqua"/>
          <w:sz w:val="24"/>
          <w:szCs w:val="24"/>
        </w:rPr>
        <w:t>Tris</w:t>
      </w:r>
      <w:proofErr w:type="spellEnd"/>
      <w:r w:rsidR="00BC59E1" w:rsidRPr="00FA1EDF">
        <w:rPr>
          <w:rFonts w:ascii="Book Antiqua" w:hAnsi="Book Antiqua"/>
          <w:sz w:val="24"/>
          <w:szCs w:val="24"/>
        </w:rPr>
        <w:t xml:space="preserve"> (pH 8.3), 50 </w:t>
      </w:r>
      <w:proofErr w:type="spellStart"/>
      <w:r w:rsidR="00813EE2" w:rsidRPr="00FA1EDF">
        <w:rPr>
          <w:rFonts w:ascii="Book Antiqua" w:hAnsi="Book Antiqua"/>
          <w:sz w:val="24"/>
          <w:szCs w:val="24"/>
        </w:rPr>
        <w:t>m</w:t>
      </w:r>
      <w:r w:rsidR="00813EE2" w:rsidRPr="00026D49">
        <w:rPr>
          <w:rFonts w:ascii="Book Antiqua" w:eastAsia="宋体" w:hAnsi="Book Antiqua"/>
          <w:sz w:val="24"/>
          <w:szCs w:val="24"/>
        </w:rPr>
        <w:t>mol</w:t>
      </w:r>
      <w:proofErr w:type="spellEnd"/>
      <w:r w:rsidR="00813EE2" w:rsidRPr="00026D49">
        <w:rPr>
          <w:rFonts w:ascii="Book Antiqua" w:eastAsia="宋体" w:hAnsi="Book Antiqua"/>
          <w:sz w:val="24"/>
          <w:szCs w:val="24"/>
        </w:rPr>
        <w:t>/L</w:t>
      </w:r>
      <w:r w:rsidR="00BC59E1" w:rsidRPr="00FA1EDF">
        <w:rPr>
          <w:rFonts w:ascii="Book Antiqua" w:hAnsi="Book Antiqua"/>
          <w:sz w:val="24"/>
          <w:szCs w:val="24"/>
        </w:rPr>
        <w:t xml:space="preserve"> </w:t>
      </w:r>
      <w:proofErr w:type="spellStart"/>
      <w:r w:rsidR="00BC59E1" w:rsidRPr="00FA1EDF">
        <w:rPr>
          <w:rFonts w:ascii="Book Antiqua" w:hAnsi="Book Antiqua"/>
          <w:sz w:val="24"/>
          <w:szCs w:val="24"/>
        </w:rPr>
        <w:t>KCl</w:t>
      </w:r>
      <w:proofErr w:type="spellEnd"/>
      <w:r w:rsidR="00BC59E1" w:rsidRPr="00FA1EDF">
        <w:rPr>
          <w:rFonts w:ascii="Book Antiqua" w:hAnsi="Book Antiqua"/>
          <w:sz w:val="24"/>
          <w:szCs w:val="24"/>
        </w:rPr>
        <w:t xml:space="preserve">, 1.5 </w:t>
      </w:r>
      <w:proofErr w:type="spellStart"/>
      <w:r w:rsidR="00813EE2" w:rsidRPr="00FA1EDF">
        <w:rPr>
          <w:rFonts w:ascii="Book Antiqua" w:hAnsi="Book Antiqua"/>
          <w:sz w:val="24"/>
          <w:szCs w:val="24"/>
        </w:rPr>
        <w:t>m</w:t>
      </w:r>
      <w:r w:rsidR="00813EE2" w:rsidRPr="00026D49">
        <w:rPr>
          <w:rFonts w:ascii="Book Antiqua" w:eastAsia="宋体" w:hAnsi="Book Antiqua"/>
          <w:sz w:val="24"/>
          <w:szCs w:val="24"/>
        </w:rPr>
        <w:t>mol</w:t>
      </w:r>
      <w:proofErr w:type="spellEnd"/>
      <w:r w:rsidR="00813EE2" w:rsidRPr="00026D49">
        <w:rPr>
          <w:rFonts w:ascii="Book Antiqua" w:eastAsia="宋体" w:hAnsi="Book Antiqua"/>
          <w:sz w:val="24"/>
          <w:szCs w:val="24"/>
        </w:rPr>
        <w:t>/L</w:t>
      </w:r>
      <w:r w:rsidR="00E402B2" w:rsidRPr="00FA1EDF">
        <w:rPr>
          <w:rFonts w:ascii="Book Antiqua" w:hAnsi="Book Antiqua"/>
          <w:sz w:val="24"/>
          <w:szCs w:val="24"/>
        </w:rPr>
        <w:t xml:space="preserve"> </w:t>
      </w:r>
      <w:r w:rsidR="00BC59E1" w:rsidRPr="00FA1EDF">
        <w:rPr>
          <w:rFonts w:ascii="Book Antiqua" w:hAnsi="Book Antiqua"/>
          <w:sz w:val="24"/>
          <w:szCs w:val="24"/>
        </w:rPr>
        <w:t>MgCl</w:t>
      </w:r>
      <w:r w:rsidR="00BC59E1" w:rsidRPr="00813EE2">
        <w:rPr>
          <w:rFonts w:ascii="Book Antiqua" w:hAnsi="Book Antiqua"/>
          <w:sz w:val="24"/>
          <w:szCs w:val="24"/>
          <w:vertAlign w:val="subscript"/>
        </w:rPr>
        <w:t>2</w:t>
      </w:r>
      <w:r w:rsidR="00BC59E1" w:rsidRPr="00FA1EDF">
        <w:rPr>
          <w:rFonts w:ascii="Book Antiqua" w:hAnsi="Book Antiqua"/>
          <w:sz w:val="24"/>
          <w:szCs w:val="24"/>
        </w:rPr>
        <w:t>, 200</w:t>
      </w:r>
      <w:r w:rsidR="00E402B2" w:rsidRPr="00FA1EDF">
        <w:rPr>
          <w:rFonts w:ascii="Book Antiqua" w:hAnsi="Book Antiqua"/>
          <w:sz w:val="24"/>
          <w:szCs w:val="24"/>
        </w:rPr>
        <w:t xml:space="preserve"> </w:t>
      </w:r>
      <w:r w:rsidR="00BC59E1" w:rsidRPr="00FA1EDF">
        <w:rPr>
          <w:rFonts w:ascii="Book Antiqua" w:hAnsi="Book Antiqua"/>
          <w:sz w:val="24"/>
          <w:szCs w:val="24"/>
        </w:rPr>
        <w:t>µ</w:t>
      </w:r>
      <w:proofErr w:type="spellStart"/>
      <w:r w:rsidR="00813EE2" w:rsidRPr="00026D49">
        <w:rPr>
          <w:rFonts w:ascii="Book Antiqua" w:eastAsia="宋体" w:hAnsi="Book Antiqua"/>
          <w:sz w:val="24"/>
          <w:szCs w:val="24"/>
        </w:rPr>
        <w:t>mol</w:t>
      </w:r>
      <w:proofErr w:type="spellEnd"/>
      <w:r w:rsidR="00813EE2" w:rsidRPr="00026D49">
        <w:rPr>
          <w:rFonts w:ascii="Book Antiqua" w:eastAsia="宋体" w:hAnsi="Book Antiqua"/>
          <w:sz w:val="24"/>
          <w:szCs w:val="24"/>
        </w:rPr>
        <w:t>/L</w:t>
      </w:r>
      <w:r w:rsidR="00BC59E1" w:rsidRPr="00FA1EDF">
        <w:rPr>
          <w:rFonts w:ascii="Book Antiqua" w:hAnsi="Book Antiqua"/>
          <w:sz w:val="24"/>
          <w:szCs w:val="24"/>
        </w:rPr>
        <w:t xml:space="preserve"> of dNTPs, 10 </w:t>
      </w:r>
      <w:proofErr w:type="spellStart"/>
      <w:r w:rsidR="00BC59E1" w:rsidRPr="00FA1EDF">
        <w:rPr>
          <w:rFonts w:ascii="Book Antiqua" w:hAnsi="Book Antiqua"/>
          <w:sz w:val="24"/>
          <w:szCs w:val="24"/>
        </w:rPr>
        <w:t>pmo</w:t>
      </w:r>
      <w:r w:rsidR="00813EE2" w:rsidRPr="00FA1EDF">
        <w:rPr>
          <w:rFonts w:ascii="Book Antiqua" w:hAnsi="Book Antiqua"/>
          <w:sz w:val="24"/>
          <w:szCs w:val="24"/>
        </w:rPr>
        <w:t>l</w:t>
      </w:r>
      <w:proofErr w:type="spellEnd"/>
      <w:r w:rsidR="00BC59E1" w:rsidRPr="00FA1EDF">
        <w:rPr>
          <w:rFonts w:ascii="Book Antiqua" w:hAnsi="Book Antiqua"/>
          <w:sz w:val="24"/>
          <w:szCs w:val="24"/>
        </w:rPr>
        <w:t xml:space="preserve"> of each primer, and 1.0</w:t>
      </w:r>
      <w:r w:rsidR="00A62A2D" w:rsidRPr="00FA1EDF">
        <w:rPr>
          <w:rFonts w:ascii="Book Antiqua" w:hAnsi="Book Antiqua"/>
          <w:sz w:val="24"/>
          <w:szCs w:val="24"/>
        </w:rPr>
        <w:t xml:space="preserve"> </w:t>
      </w:r>
      <w:r w:rsidR="00BC59E1" w:rsidRPr="00FA1EDF">
        <w:rPr>
          <w:rFonts w:ascii="Book Antiqua" w:hAnsi="Book Antiqua"/>
          <w:sz w:val="24"/>
          <w:szCs w:val="24"/>
        </w:rPr>
        <w:t>U of Taq DNA polymerase (RBC, India). The DNA was amplified by cycling at 94</w:t>
      </w:r>
      <w:r w:rsidR="00A62A2D" w:rsidRPr="00FA1EDF">
        <w:rPr>
          <w:rFonts w:ascii="Book Antiqua" w:hAnsi="Book Antiqua"/>
          <w:sz w:val="24"/>
          <w:szCs w:val="24"/>
        </w:rPr>
        <w:t xml:space="preserve"> </w:t>
      </w:r>
      <w:r w:rsidR="00CC0872" w:rsidRPr="00116EC2">
        <w:rPr>
          <w:rFonts w:ascii="宋体" w:eastAsia="宋体" w:hAnsi="宋体" w:cs="宋体" w:hint="eastAsia"/>
          <w:color w:val="000000"/>
          <w:sz w:val="24"/>
          <w:szCs w:val="24"/>
        </w:rPr>
        <w:t>℃</w:t>
      </w:r>
      <w:r w:rsidR="00BC59E1" w:rsidRPr="00FA1EDF">
        <w:rPr>
          <w:rFonts w:ascii="Book Antiqua" w:hAnsi="Book Antiqua"/>
          <w:sz w:val="24"/>
          <w:szCs w:val="24"/>
        </w:rPr>
        <w:t>for 2</w:t>
      </w:r>
      <w:r w:rsidR="00A62A2D" w:rsidRPr="00FA1EDF">
        <w:rPr>
          <w:rFonts w:ascii="Book Antiqua" w:hAnsi="Book Antiqua"/>
          <w:sz w:val="24"/>
          <w:szCs w:val="24"/>
        </w:rPr>
        <w:t xml:space="preserve"> </w:t>
      </w:r>
      <w:r w:rsidR="00BC59E1" w:rsidRPr="00FA1EDF">
        <w:rPr>
          <w:rFonts w:ascii="Book Antiqua" w:hAnsi="Book Antiqua"/>
          <w:sz w:val="24"/>
          <w:szCs w:val="24"/>
        </w:rPr>
        <w:t xml:space="preserve">min, </w:t>
      </w:r>
      <w:r w:rsidR="001C1F0E" w:rsidRPr="00FA1EDF">
        <w:rPr>
          <w:rFonts w:ascii="Book Antiqua" w:hAnsi="Book Antiqua"/>
          <w:sz w:val="24"/>
          <w:szCs w:val="24"/>
        </w:rPr>
        <w:t xml:space="preserve">at </w:t>
      </w:r>
      <w:r w:rsidR="00BC59E1" w:rsidRPr="00FA1EDF">
        <w:rPr>
          <w:rFonts w:ascii="Book Antiqua" w:hAnsi="Book Antiqua"/>
          <w:sz w:val="24"/>
          <w:szCs w:val="24"/>
        </w:rPr>
        <w:t>60</w:t>
      </w:r>
      <w:r w:rsidR="00A62A2D" w:rsidRPr="00FA1EDF">
        <w:rPr>
          <w:rFonts w:ascii="Book Antiqua" w:hAnsi="Book Antiqua"/>
          <w:sz w:val="24"/>
          <w:szCs w:val="24"/>
        </w:rPr>
        <w:t xml:space="preserve"> </w:t>
      </w:r>
      <w:r w:rsidR="00CC0872" w:rsidRPr="00116EC2">
        <w:rPr>
          <w:rFonts w:ascii="宋体" w:eastAsia="宋体" w:hAnsi="宋体" w:cs="宋体" w:hint="eastAsia"/>
          <w:color w:val="000000"/>
          <w:sz w:val="24"/>
          <w:szCs w:val="24"/>
        </w:rPr>
        <w:t>℃</w:t>
      </w:r>
      <w:r w:rsidR="001C1F0E" w:rsidRPr="00FA1EDF">
        <w:rPr>
          <w:rFonts w:ascii="Book Antiqua" w:hAnsi="Book Antiqua"/>
          <w:sz w:val="24"/>
          <w:szCs w:val="24"/>
        </w:rPr>
        <w:t xml:space="preserve"> </w:t>
      </w:r>
      <w:r w:rsidR="00A8201C">
        <w:rPr>
          <w:rFonts w:ascii="Book Antiqua" w:hAnsi="Book Antiqua"/>
          <w:sz w:val="24"/>
          <w:szCs w:val="24"/>
        </w:rPr>
        <w:t>for 45 s</w:t>
      </w:r>
      <w:r w:rsidR="00BC59E1" w:rsidRPr="00FA1EDF">
        <w:rPr>
          <w:rFonts w:ascii="Book Antiqua" w:hAnsi="Book Antiqua"/>
          <w:sz w:val="24"/>
          <w:szCs w:val="24"/>
        </w:rPr>
        <w:t xml:space="preserve">, and </w:t>
      </w:r>
      <w:r w:rsidR="001C1F0E" w:rsidRPr="00FA1EDF">
        <w:rPr>
          <w:rFonts w:ascii="Book Antiqua" w:hAnsi="Book Antiqua"/>
          <w:sz w:val="24"/>
          <w:szCs w:val="24"/>
        </w:rPr>
        <w:t xml:space="preserve">at </w:t>
      </w:r>
      <w:r w:rsidR="00BC59E1" w:rsidRPr="00FA1EDF">
        <w:rPr>
          <w:rFonts w:ascii="Book Antiqua" w:hAnsi="Book Antiqua"/>
          <w:sz w:val="24"/>
          <w:szCs w:val="24"/>
        </w:rPr>
        <w:t>72</w:t>
      </w:r>
      <w:r w:rsidR="00A62A2D" w:rsidRPr="00FA1EDF">
        <w:rPr>
          <w:rFonts w:ascii="Book Antiqua" w:hAnsi="Book Antiqua"/>
          <w:sz w:val="24"/>
          <w:szCs w:val="24"/>
        </w:rPr>
        <w:t xml:space="preserve"> </w:t>
      </w:r>
      <w:r w:rsidR="00CC0872" w:rsidRPr="00116EC2">
        <w:rPr>
          <w:rFonts w:ascii="宋体" w:eastAsia="宋体" w:hAnsi="宋体" w:cs="宋体" w:hint="eastAsia"/>
          <w:color w:val="000000"/>
          <w:sz w:val="24"/>
          <w:szCs w:val="24"/>
        </w:rPr>
        <w:t>℃</w:t>
      </w:r>
      <w:r w:rsidR="00BC59E1" w:rsidRPr="00FA1EDF">
        <w:rPr>
          <w:rFonts w:ascii="Book Antiqua" w:hAnsi="Book Antiqua"/>
          <w:sz w:val="24"/>
          <w:szCs w:val="24"/>
        </w:rPr>
        <w:t xml:space="preserve"> for 2 min (Eppendorf PCR machine, Germany). After 30 cycles, the reaction was extended for an additional 8 min at 72</w:t>
      </w:r>
      <w:r w:rsidR="00A62A2D" w:rsidRPr="00FA1EDF">
        <w:rPr>
          <w:rFonts w:ascii="Book Antiqua" w:hAnsi="Book Antiqua"/>
          <w:sz w:val="24"/>
          <w:szCs w:val="24"/>
        </w:rPr>
        <w:t xml:space="preserve"> </w:t>
      </w:r>
      <w:r w:rsidR="00DD55A5" w:rsidRPr="00116EC2">
        <w:rPr>
          <w:rFonts w:ascii="宋体" w:eastAsia="宋体" w:hAnsi="宋体" w:cs="宋体" w:hint="eastAsia"/>
          <w:color w:val="000000"/>
          <w:sz w:val="24"/>
          <w:szCs w:val="24"/>
        </w:rPr>
        <w:t>℃</w:t>
      </w:r>
      <w:r w:rsidR="00BC59E1" w:rsidRPr="00FA1EDF">
        <w:rPr>
          <w:rFonts w:ascii="Book Antiqua" w:hAnsi="Book Antiqua"/>
          <w:sz w:val="24"/>
          <w:szCs w:val="24"/>
        </w:rPr>
        <w:t>. The oligonucleotid</w:t>
      </w:r>
      <w:r w:rsidR="00F0677B" w:rsidRPr="00FA1EDF">
        <w:rPr>
          <w:rFonts w:ascii="Book Antiqua" w:hAnsi="Book Antiqua"/>
          <w:sz w:val="24"/>
          <w:szCs w:val="24"/>
        </w:rPr>
        <w:t>e sequences of the primers were:</w:t>
      </w:r>
      <w:r w:rsidR="00BC59E1" w:rsidRPr="00FA1EDF">
        <w:rPr>
          <w:rFonts w:ascii="Book Antiqua" w:hAnsi="Book Antiqua"/>
          <w:sz w:val="24"/>
          <w:szCs w:val="24"/>
        </w:rPr>
        <w:t xml:space="preserve"> 5-</w:t>
      </w:r>
      <w:r w:rsidR="000E4EE5">
        <w:rPr>
          <w:rFonts w:ascii="Book Antiqua" w:hAnsi="Book Antiqua"/>
          <w:sz w:val="24"/>
          <w:szCs w:val="24"/>
          <w:lang w:eastAsia="zh-CN"/>
        </w:rPr>
        <w:t>‘</w:t>
      </w:r>
      <w:r w:rsidR="00BC59E1" w:rsidRPr="00FA1EDF">
        <w:rPr>
          <w:rFonts w:ascii="Book Antiqua" w:hAnsi="Book Antiqua"/>
          <w:sz w:val="24"/>
          <w:szCs w:val="24"/>
        </w:rPr>
        <w:t>CTGGAGACCACTCCCATCCTTTCT-3</w:t>
      </w:r>
      <w:r w:rsidR="000E4EE5">
        <w:rPr>
          <w:rFonts w:ascii="Book Antiqua" w:hAnsi="Book Antiqua"/>
          <w:sz w:val="24"/>
          <w:szCs w:val="24"/>
          <w:lang w:eastAsia="zh-CN"/>
        </w:rPr>
        <w:t>’</w:t>
      </w:r>
      <w:r w:rsidR="00F0677B" w:rsidRPr="00FA1EDF">
        <w:rPr>
          <w:rFonts w:ascii="Book Antiqua" w:hAnsi="Book Antiqua"/>
          <w:sz w:val="24"/>
          <w:szCs w:val="24"/>
        </w:rPr>
        <w:t xml:space="preserve"> and </w:t>
      </w:r>
      <w:r w:rsidR="00BC59E1" w:rsidRPr="00FA1EDF">
        <w:rPr>
          <w:rFonts w:ascii="Book Antiqua" w:hAnsi="Book Antiqua"/>
          <w:sz w:val="24"/>
          <w:szCs w:val="24"/>
        </w:rPr>
        <w:t>5</w:t>
      </w:r>
      <w:r w:rsidR="000E4EE5">
        <w:rPr>
          <w:rFonts w:ascii="Book Antiqua" w:hAnsi="Book Antiqua"/>
          <w:sz w:val="24"/>
          <w:szCs w:val="24"/>
          <w:lang w:eastAsia="zh-CN"/>
        </w:rPr>
        <w:t>’</w:t>
      </w:r>
      <w:r w:rsidR="00BC59E1" w:rsidRPr="00FA1EDF">
        <w:rPr>
          <w:rFonts w:ascii="Book Antiqua" w:hAnsi="Book Antiqua"/>
          <w:sz w:val="24"/>
          <w:szCs w:val="24"/>
        </w:rPr>
        <w:t>-GATGTGGCCATCACATTCGTCAGAT-3</w:t>
      </w:r>
      <w:r w:rsidR="000E4EE5">
        <w:rPr>
          <w:rFonts w:ascii="Book Antiqua" w:hAnsi="Book Antiqua"/>
          <w:sz w:val="24"/>
          <w:szCs w:val="24"/>
          <w:lang w:eastAsia="zh-CN"/>
        </w:rPr>
        <w:t>’</w:t>
      </w:r>
      <w:r w:rsidR="00F0677B" w:rsidRPr="00FA1EDF">
        <w:rPr>
          <w:rFonts w:ascii="Book Antiqua" w:hAnsi="Book Antiqua"/>
          <w:sz w:val="24"/>
          <w:szCs w:val="24"/>
        </w:rPr>
        <w:t>.</w:t>
      </w:r>
      <w:r w:rsidR="00691BF6" w:rsidRPr="00FA1EDF">
        <w:rPr>
          <w:rFonts w:ascii="Book Antiqua" w:hAnsi="Book Antiqua"/>
          <w:sz w:val="24"/>
          <w:szCs w:val="24"/>
        </w:rPr>
        <w:t xml:space="preserve"> </w:t>
      </w:r>
      <w:r w:rsidR="00BC59E1" w:rsidRPr="00FA1EDF">
        <w:rPr>
          <w:rFonts w:ascii="Book Antiqua" w:hAnsi="Book Antiqua"/>
          <w:sz w:val="24"/>
          <w:szCs w:val="24"/>
        </w:rPr>
        <w:t>The PCR products were separated by 1.5% agarose gel electrophoresis, and 490 bp with insertion (I allele) and 190 bp with deletion (D allele) were visualized with ethidium bromide staining in the UVP Bio</w:t>
      </w:r>
      <w:r w:rsidR="00D92D24" w:rsidRPr="00FA1EDF">
        <w:rPr>
          <w:rFonts w:ascii="Book Antiqua" w:hAnsi="Book Antiqua"/>
          <w:sz w:val="24"/>
          <w:szCs w:val="24"/>
        </w:rPr>
        <w:t>-</w:t>
      </w:r>
      <w:r w:rsidR="00BC59E1" w:rsidRPr="00FA1EDF">
        <w:rPr>
          <w:rFonts w:ascii="Book Antiqua" w:hAnsi="Book Antiqua"/>
          <w:sz w:val="24"/>
          <w:szCs w:val="24"/>
        </w:rPr>
        <w:t>D</w:t>
      </w:r>
      <w:r w:rsidR="006F4431" w:rsidRPr="00FA1EDF">
        <w:rPr>
          <w:rFonts w:ascii="Book Antiqua" w:hAnsi="Book Antiqua"/>
          <w:sz w:val="24"/>
          <w:szCs w:val="24"/>
        </w:rPr>
        <w:t>ocumentation System</w:t>
      </w:r>
      <w:r w:rsidRPr="00FA1EDF">
        <w:rPr>
          <w:rFonts w:ascii="Book Antiqua" w:hAnsi="Book Antiqua"/>
          <w:sz w:val="24"/>
          <w:szCs w:val="24"/>
        </w:rPr>
        <w:t>.</w:t>
      </w:r>
    </w:p>
    <w:p w:rsidR="000E4EE5" w:rsidRDefault="000E4EE5" w:rsidP="00B33893">
      <w:pPr>
        <w:spacing w:after="0" w:line="360" w:lineRule="auto"/>
        <w:jc w:val="both"/>
        <w:rPr>
          <w:rFonts w:ascii="Book Antiqua" w:hAnsi="Book Antiqua"/>
          <w:sz w:val="24"/>
          <w:szCs w:val="24"/>
          <w:lang w:eastAsia="zh-CN"/>
        </w:rPr>
      </w:pPr>
    </w:p>
    <w:p w:rsidR="00163C6A" w:rsidRPr="00FA1EDF" w:rsidRDefault="00812E6F" w:rsidP="00B33893">
      <w:pPr>
        <w:spacing w:after="0" w:line="360" w:lineRule="auto"/>
        <w:jc w:val="both"/>
        <w:rPr>
          <w:rFonts w:ascii="Book Antiqua" w:hAnsi="Book Antiqua"/>
          <w:sz w:val="24"/>
          <w:szCs w:val="24"/>
        </w:rPr>
      </w:pPr>
      <w:r w:rsidRPr="000E4EE5">
        <w:rPr>
          <w:rFonts w:ascii="Book Antiqua" w:hAnsi="Book Antiqua"/>
          <w:b/>
          <w:sz w:val="24"/>
          <w:szCs w:val="24"/>
        </w:rPr>
        <w:t xml:space="preserve">AGT </w:t>
      </w:r>
      <w:r w:rsidR="00757214" w:rsidRPr="00C86E80">
        <w:rPr>
          <w:rFonts w:ascii="Book Antiqua" w:hAnsi="Book Antiqua"/>
          <w:b/>
          <w:i/>
          <w:sz w:val="24"/>
          <w:szCs w:val="24"/>
        </w:rPr>
        <w:t>M235T</w:t>
      </w:r>
      <w:r w:rsidR="00757214" w:rsidRPr="000E4EE5">
        <w:rPr>
          <w:rFonts w:ascii="Book Antiqua" w:hAnsi="Book Antiqua"/>
          <w:b/>
          <w:sz w:val="24"/>
          <w:szCs w:val="24"/>
        </w:rPr>
        <w:t xml:space="preserve"> gene </w:t>
      </w:r>
      <w:r w:rsidRPr="000E4EE5">
        <w:rPr>
          <w:rFonts w:ascii="Book Antiqua" w:hAnsi="Book Antiqua"/>
          <w:b/>
          <w:sz w:val="24"/>
          <w:szCs w:val="24"/>
        </w:rPr>
        <w:t>polymorphism</w:t>
      </w:r>
      <w:r w:rsidR="000E4EE5" w:rsidRPr="000E4EE5">
        <w:rPr>
          <w:rFonts w:ascii="Book Antiqua" w:hAnsi="Book Antiqua" w:hint="eastAsia"/>
          <w:b/>
          <w:sz w:val="24"/>
          <w:szCs w:val="24"/>
          <w:lang w:eastAsia="zh-CN"/>
        </w:rPr>
        <w:t xml:space="preserve">: </w:t>
      </w:r>
      <w:r w:rsidRPr="00FA1EDF">
        <w:rPr>
          <w:rFonts w:ascii="Book Antiqua" w:hAnsi="Book Antiqua"/>
          <w:sz w:val="24"/>
          <w:szCs w:val="24"/>
        </w:rPr>
        <w:t xml:space="preserve">The </w:t>
      </w:r>
      <w:r w:rsidRPr="00FA1EDF">
        <w:rPr>
          <w:rFonts w:ascii="Book Antiqua" w:hAnsi="Book Antiqua"/>
          <w:iCs/>
          <w:sz w:val="24"/>
          <w:szCs w:val="24"/>
        </w:rPr>
        <w:t>AGT</w:t>
      </w:r>
      <w:r w:rsidRPr="00FA1EDF">
        <w:rPr>
          <w:rFonts w:ascii="Book Antiqua" w:hAnsi="Book Antiqua"/>
          <w:i/>
          <w:iCs/>
          <w:sz w:val="24"/>
          <w:szCs w:val="24"/>
        </w:rPr>
        <w:t xml:space="preserve"> </w:t>
      </w:r>
      <w:r w:rsidRPr="00FA1EDF">
        <w:rPr>
          <w:rFonts w:ascii="Book Antiqua" w:hAnsi="Book Antiqua"/>
          <w:sz w:val="24"/>
          <w:szCs w:val="24"/>
        </w:rPr>
        <w:t>gene (</w:t>
      </w:r>
      <w:proofErr w:type="spellStart"/>
      <w:r w:rsidR="004A2D25" w:rsidRPr="00CE61DB">
        <w:rPr>
          <w:rFonts w:ascii="Book Antiqua" w:hAnsi="Book Antiqua"/>
          <w:i/>
          <w:sz w:val="24"/>
          <w:szCs w:val="24"/>
        </w:rPr>
        <w:t>rs</w:t>
      </w:r>
      <w:proofErr w:type="spellEnd"/>
      <w:r w:rsidR="004A2D25" w:rsidRPr="00CE61DB">
        <w:rPr>
          <w:rFonts w:ascii="Book Antiqua" w:hAnsi="Book Antiqua"/>
          <w:i/>
          <w:sz w:val="24"/>
          <w:szCs w:val="24"/>
        </w:rPr>
        <w:t xml:space="preserve"> 699</w:t>
      </w:r>
      <w:r w:rsidRPr="00FA1EDF">
        <w:rPr>
          <w:rFonts w:ascii="Book Antiqua" w:hAnsi="Book Antiqua"/>
          <w:sz w:val="24"/>
          <w:szCs w:val="24"/>
        </w:rPr>
        <w:t xml:space="preserve">) </w:t>
      </w:r>
      <w:r w:rsidR="00757214" w:rsidRPr="00FA1EDF">
        <w:rPr>
          <w:rFonts w:ascii="Book Antiqua" w:hAnsi="Book Antiqua"/>
          <w:iCs/>
          <w:sz w:val="24"/>
          <w:szCs w:val="24"/>
        </w:rPr>
        <w:t>M235T polymorphism</w:t>
      </w:r>
      <w:r w:rsidRPr="00FA1EDF">
        <w:rPr>
          <w:rFonts w:ascii="Book Antiqua" w:hAnsi="Book Antiqua"/>
          <w:sz w:val="24"/>
          <w:szCs w:val="24"/>
        </w:rPr>
        <w:t xml:space="preserve"> was determined by polymerase chain reaction-restriction fragment </w:t>
      </w:r>
      <w:r w:rsidR="00757214" w:rsidRPr="00FA1EDF">
        <w:rPr>
          <w:rFonts w:ascii="Book Antiqua" w:hAnsi="Book Antiqua"/>
          <w:sz w:val="24"/>
          <w:szCs w:val="24"/>
        </w:rPr>
        <w:t>length</w:t>
      </w:r>
      <w:r w:rsidRPr="00FA1EDF">
        <w:rPr>
          <w:rFonts w:ascii="Book Antiqua" w:hAnsi="Book Antiqua"/>
          <w:sz w:val="24"/>
          <w:szCs w:val="24"/>
        </w:rPr>
        <w:t xml:space="preserve"> polymorphism (PCR-RFLP) assay. The 25 </w:t>
      </w:r>
      <w:r w:rsidRPr="002E635E">
        <w:rPr>
          <w:rFonts w:ascii="Book Antiqua" w:hAnsi="Book Antiqua"/>
          <w:iCs/>
          <w:sz w:val="24"/>
          <w:szCs w:val="24"/>
        </w:rPr>
        <w:t>μ</w:t>
      </w:r>
      <w:r w:rsidRPr="00FA1EDF">
        <w:rPr>
          <w:rFonts w:ascii="Book Antiqua" w:hAnsi="Book Antiqua"/>
          <w:sz w:val="24"/>
          <w:szCs w:val="24"/>
        </w:rPr>
        <w:t>L PCR reaction mixture contained: 100 ng of genomic DNA</w:t>
      </w:r>
      <w:r w:rsidR="00BF4867" w:rsidRPr="00FA1EDF">
        <w:rPr>
          <w:rFonts w:ascii="Book Antiqua" w:hAnsi="Book Antiqua"/>
          <w:sz w:val="24"/>
          <w:szCs w:val="24"/>
        </w:rPr>
        <w:t xml:space="preserve"> and</w:t>
      </w:r>
      <w:r w:rsidRPr="00FA1EDF">
        <w:rPr>
          <w:rFonts w:ascii="Book Antiqua" w:hAnsi="Book Antiqua"/>
          <w:sz w:val="24"/>
          <w:szCs w:val="24"/>
        </w:rPr>
        <w:t xml:space="preserve"> amplification buffer containing 20 </w:t>
      </w:r>
      <w:proofErr w:type="spellStart"/>
      <w:r w:rsidRPr="00FA1EDF">
        <w:rPr>
          <w:rFonts w:ascii="Book Antiqua" w:hAnsi="Book Antiqua"/>
          <w:sz w:val="24"/>
          <w:szCs w:val="24"/>
        </w:rPr>
        <w:t>m</w:t>
      </w:r>
      <w:r w:rsidR="00232AEE" w:rsidRPr="00026D49">
        <w:rPr>
          <w:rFonts w:ascii="Book Antiqua" w:eastAsia="宋体" w:hAnsi="Book Antiqua"/>
          <w:sz w:val="24"/>
          <w:szCs w:val="24"/>
        </w:rPr>
        <w:t>mol</w:t>
      </w:r>
      <w:proofErr w:type="spellEnd"/>
      <w:r w:rsidR="00232AEE" w:rsidRPr="00026D49">
        <w:rPr>
          <w:rFonts w:ascii="Book Antiqua" w:eastAsia="宋体" w:hAnsi="Book Antiqua"/>
          <w:sz w:val="24"/>
          <w:szCs w:val="24"/>
        </w:rPr>
        <w:t>/L</w:t>
      </w:r>
      <w:r w:rsidRPr="00FA1EDF">
        <w:rPr>
          <w:rFonts w:ascii="Book Antiqua" w:hAnsi="Book Antiqua"/>
          <w:sz w:val="24"/>
          <w:szCs w:val="24"/>
        </w:rPr>
        <w:t xml:space="preserve"> </w:t>
      </w:r>
      <w:proofErr w:type="spellStart"/>
      <w:r w:rsidRPr="00FA1EDF">
        <w:rPr>
          <w:rFonts w:ascii="Book Antiqua" w:hAnsi="Book Antiqua"/>
          <w:sz w:val="24"/>
          <w:szCs w:val="24"/>
        </w:rPr>
        <w:t>Tris</w:t>
      </w:r>
      <w:proofErr w:type="spellEnd"/>
      <w:r w:rsidRPr="00FA1EDF">
        <w:rPr>
          <w:rFonts w:ascii="Book Antiqua" w:hAnsi="Book Antiqua"/>
          <w:sz w:val="24"/>
          <w:szCs w:val="24"/>
        </w:rPr>
        <w:t xml:space="preserve"> (pH 8.3), 50 </w:t>
      </w:r>
      <w:proofErr w:type="spellStart"/>
      <w:r w:rsidRPr="00FA1EDF">
        <w:rPr>
          <w:rFonts w:ascii="Book Antiqua" w:hAnsi="Book Antiqua"/>
          <w:sz w:val="24"/>
          <w:szCs w:val="24"/>
        </w:rPr>
        <w:t>m</w:t>
      </w:r>
      <w:r w:rsidR="00232AEE" w:rsidRPr="00026D49">
        <w:rPr>
          <w:rFonts w:ascii="Book Antiqua" w:eastAsia="宋体" w:hAnsi="Book Antiqua"/>
          <w:sz w:val="24"/>
          <w:szCs w:val="24"/>
        </w:rPr>
        <w:t>mol</w:t>
      </w:r>
      <w:proofErr w:type="spellEnd"/>
      <w:r w:rsidR="00232AEE" w:rsidRPr="00026D49">
        <w:rPr>
          <w:rFonts w:ascii="Book Antiqua" w:eastAsia="宋体" w:hAnsi="Book Antiqua"/>
          <w:sz w:val="24"/>
          <w:szCs w:val="24"/>
        </w:rPr>
        <w:t>/L</w:t>
      </w:r>
      <w:r w:rsidR="00F163A1">
        <w:rPr>
          <w:rFonts w:ascii="Book Antiqua" w:hAnsi="Book Antiqua" w:hint="eastAsia"/>
          <w:sz w:val="24"/>
          <w:szCs w:val="24"/>
          <w:lang w:eastAsia="zh-CN"/>
        </w:rPr>
        <w:t xml:space="preserve"> </w:t>
      </w:r>
      <w:proofErr w:type="spellStart"/>
      <w:r w:rsidRPr="00FA1EDF">
        <w:rPr>
          <w:rFonts w:ascii="Book Antiqua" w:hAnsi="Book Antiqua"/>
          <w:sz w:val="24"/>
          <w:szCs w:val="24"/>
        </w:rPr>
        <w:t>KCl</w:t>
      </w:r>
      <w:proofErr w:type="spellEnd"/>
      <w:r w:rsidRPr="00FA1EDF">
        <w:rPr>
          <w:rFonts w:ascii="Book Antiqua" w:hAnsi="Book Antiqua"/>
          <w:sz w:val="24"/>
          <w:szCs w:val="24"/>
        </w:rPr>
        <w:t xml:space="preserve">, 1.5 </w:t>
      </w:r>
      <w:proofErr w:type="spellStart"/>
      <w:r w:rsidRPr="00FA1EDF">
        <w:rPr>
          <w:rFonts w:ascii="Book Antiqua" w:hAnsi="Book Antiqua"/>
          <w:sz w:val="24"/>
          <w:szCs w:val="24"/>
        </w:rPr>
        <w:t>m</w:t>
      </w:r>
      <w:r w:rsidR="00232AEE" w:rsidRPr="00026D49">
        <w:rPr>
          <w:rFonts w:ascii="Book Antiqua" w:eastAsia="宋体" w:hAnsi="Book Antiqua"/>
          <w:sz w:val="24"/>
          <w:szCs w:val="24"/>
        </w:rPr>
        <w:t>mol</w:t>
      </w:r>
      <w:proofErr w:type="spellEnd"/>
      <w:r w:rsidR="00232AEE" w:rsidRPr="00026D49">
        <w:rPr>
          <w:rFonts w:ascii="Book Antiqua" w:eastAsia="宋体" w:hAnsi="Book Antiqua"/>
          <w:sz w:val="24"/>
          <w:szCs w:val="24"/>
        </w:rPr>
        <w:t>/L</w:t>
      </w:r>
      <w:r w:rsidR="00896EF9" w:rsidRPr="00FA1EDF">
        <w:rPr>
          <w:rFonts w:ascii="Book Antiqua" w:hAnsi="Book Antiqua"/>
          <w:sz w:val="24"/>
          <w:szCs w:val="24"/>
        </w:rPr>
        <w:t xml:space="preserve"> </w:t>
      </w:r>
      <w:r w:rsidRPr="00FA1EDF">
        <w:rPr>
          <w:rFonts w:ascii="Book Antiqua" w:hAnsi="Book Antiqua"/>
          <w:sz w:val="24"/>
          <w:szCs w:val="24"/>
        </w:rPr>
        <w:t>MgCl</w:t>
      </w:r>
      <w:r w:rsidRPr="00FA1EDF">
        <w:rPr>
          <w:rFonts w:ascii="Book Antiqua" w:hAnsi="Book Antiqua"/>
          <w:sz w:val="24"/>
          <w:szCs w:val="24"/>
          <w:vertAlign w:val="subscript"/>
        </w:rPr>
        <w:t>2</w:t>
      </w:r>
      <w:r w:rsidRPr="00FA1EDF">
        <w:rPr>
          <w:rFonts w:ascii="Book Antiqua" w:hAnsi="Book Antiqua"/>
          <w:sz w:val="24"/>
          <w:szCs w:val="24"/>
        </w:rPr>
        <w:t>, 200</w:t>
      </w:r>
      <w:r w:rsidR="00896EF9" w:rsidRPr="00FA1EDF">
        <w:rPr>
          <w:rFonts w:ascii="Book Antiqua" w:hAnsi="Book Antiqua"/>
          <w:sz w:val="24"/>
          <w:szCs w:val="24"/>
        </w:rPr>
        <w:t xml:space="preserve"> </w:t>
      </w:r>
      <w:r w:rsidRPr="00FA1EDF">
        <w:rPr>
          <w:rFonts w:ascii="Book Antiqua" w:hAnsi="Book Antiqua"/>
          <w:sz w:val="24"/>
          <w:szCs w:val="24"/>
        </w:rPr>
        <w:t>µ</w:t>
      </w:r>
      <w:proofErr w:type="spellStart"/>
      <w:r w:rsidR="00232AEE" w:rsidRPr="00026D49">
        <w:rPr>
          <w:rFonts w:ascii="Book Antiqua" w:eastAsia="宋体" w:hAnsi="Book Antiqua"/>
          <w:sz w:val="24"/>
          <w:szCs w:val="24"/>
        </w:rPr>
        <w:t>mol</w:t>
      </w:r>
      <w:proofErr w:type="spellEnd"/>
      <w:r w:rsidR="00232AEE" w:rsidRPr="00026D49">
        <w:rPr>
          <w:rFonts w:ascii="Book Antiqua" w:eastAsia="宋体" w:hAnsi="Book Antiqua"/>
          <w:sz w:val="24"/>
          <w:szCs w:val="24"/>
        </w:rPr>
        <w:t>/L</w:t>
      </w:r>
      <w:r w:rsidRPr="00FA1EDF">
        <w:rPr>
          <w:rFonts w:ascii="Book Antiqua" w:hAnsi="Book Antiqua"/>
          <w:sz w:val="24"/>
          <w:szCs w:val="24"/>
        </w:rPr>
        <w:t xml:space="preserve"> of dNTPs, 10</w:t>
      </w:r>
      <w:r w:rsidR="00F163A1">
        <w:rPr>
          <w:rFonts w:ascii="Book Antiqua" w:hAnsi="Book Antiqua" w:hint="eastAsia"/>
          <w:sz w:val="24"/>
          <w:szCs w:val="24"/>
          <w:lang w:eastAsia="zh-CN"/>
        </w:rPr>
        <w:t xml:space="preserve"> </w:t>
      </w:r>
      <w:proofErr w:type="spellStart"/>
      <w:r w:rsidRPr="00FA1EDF">
        <w:rPr>
          <w:rFonts w:ascii="Book Antiqua" w:hAnsi="Book Antiqua"/>
          <w:sz w:val="24"/>
          <w:szCs w:val="24"/>
        </w:rPr>
        <w:t>pmol</w:t>
      </w:r>
      <w:proofErr w:type="spellEnd"/>
      <w:r w:rsidRPr="00FA1EDF">
        <w:rPr>
          <w:rFonts w:ascii="Book Antiqua" w:hAnsi="Book Antiqua"/>
          <w:sz w:val="24"/>
          <w:szCs w:val="24"/>
        </w:rPr>
        <w:t xml:space="preserve"> of each primer, and 1.0</w:t>
      </w:r>
      <w:r w:rsidR="00896EF9" w:rsidRPr="00FA1EDF">
        <w:rPr>
          <w:rFonts w:ascii="Book Antiqua" w:hAnsi="Book Antiqua"/>
          <w:sz w:val="24"/>
          <w:szCs w:val="24"/>
        </w:rPr>
        <w:t xml:space="preserve"> </w:t>
      </w:r>
      <w:r w:rsidRPr="00FA1EDF">
        <w:rPr>
          <w:rFonts w:ascii="Book Antiqua" w:hAnsi="Book Antiqua"/>
          <w:sz w:val="24"/>
          <w:szCs w:val="24"/>
        </w:rPr>
        <w:t>U of Taq DNA polymerase (RBC, India). The DNA was amplified by cycling at 94</w:t>
      </w:r>
      <w:r w:rsidR="0023043D">
        <w:rPr>
          <w:rFonts w:ascii="Book Antiqua" w:hAnsi="Book Antiqua" w:hint="eastAsia"/>
          <w:sz w:val="24"/>
          <w:szCs w:val="24"/>
          <w:lang w:eastAsia="zh-CN"/>
        </w:rPr>
        <w:t xml:space="preserve"> </w:t>
      </w:r>
      <w:r w:rsidR="0023043D" w:rsidRPr="00116EC2">
        <w:rPr>
          <w:rFonts w:ascii="宋体" w:eastAsia="宋体" w:hAnsi="宋体" w:cs="宋体" w:hint="eastAsia"/>
          <w:color w:val="000000"/>
          <w:sz w:val="24"/>
          <w:szCs w:val="24"/>
        </w:rPr>
        <w:t>℃</w:t>
      </w:r>
      <w:r w:rsidRPr="00FA1EDF">
        <w:rPr>
          <w:rFonts w:ascii="Book Antiqua" w:hAnsi="Book Antiqua"/>
          <w:sz w:val="24"/>
          <w:szCs w:val="24"/>
        </w:rPr>
        <w:t xml:space="preserve"> for 1</w:t>
      </w:r>
      <w:r w:rsidR="006E07E3" w:rsidRPr="00FA1EDF">
        <w:rPr>
          <w:rFonts w:ascii="Book Antiqua" w:hAnsi="Book Antiqua"/>
          <w:sz w:val="24"/>
          <w:szCs w:val="24"/>
        </w:rPr>
        <w:t xml:space="preserve"> </w:t>
      </w:r>
      <w:r w:rsidRPr="00FA1EDF">
        <w:rPr>
          <w:rFonts w:ascii="Book Antiqua" w:hAnsi="Book Antiqua"/>
          <w:sz w:val="24"/>
          <w:szCs w:val="24"/>
        </w:rPr>
        <w:t>min,</w:t>
      </w:r>
      <w:r w:rsidR="00BF4867" w:rsidRPr="00FA1EDF">
        <w:rPr>
          <w:rFonts w:ascii="Book Antiqua" w:hAnsi="Book Antiqua"/>
          <w:sz w:val="24"/>
          <w:szCs w:val="24"/>
        </w:rPr>
        <w:t xml:space="preserve"> at</w:t>
      </w:r>
      <w:r w:rsidRPr="00FA1EDF">
        <w:rPr>
          <w:rFonts w:ascii="Book Antiqua" w:hAnsi="Book Antiqua"/>
          <w:sz w:val="24"/>
          <w:szCs w:val="24"/>
        </w:rPr>
        <w:t xml:space="preserve"> 68</w:t>
      </w:r>
      <w:r w:rsidR="006E07E3" w:rsidRPr="00FA1EDF">
        <w:rPr>
          <w:rFonts w:ascii="Book Antiqua" w:hAnsi="Book Antiqua"/>
          <w:sz w:val="24"/>
          <w:szCs w:val="24"/>
        </w:rPr>
        <w:t xml:space="preserve"> </w:t>
      </w:r>
      <w:r w:rsidR="0023043D" w:rsidRPr="00116EC2">
        <w:rPr>
          <w:rFonts w:ascii="宋体" w:eastAsia="宋体" w:hAnsi="宋体" w:cs="宋体" w:hint="eastAsia"/>
          <w:color w:val="000000"/>
          <w:sz w:val="24"/>
          <w:szCs w:val="24"/>
        </w:rPr>
        <w:t>℃</w:t>
      </w:r>
      <w:r w:rsidR="006E07E3" w:rsidRPr="00FA1EDF">
        <w:rPr>
          <w:rFonts w:ascii="Book Antiqua" w:hAnsi="Book Antiqua"/>
          <w:sz w:val="24"/>
          <w:szCs w:val="24"/>
        </w:rPr>
        <w:t xml:space="preserve"> </w:t>
      </w:r>
      <w:r w:rsidR="005C61DF">
        <w:rPr>
          <w:rFonts w:ascii="Book Antiqua" w:hAnsi="Book Antiqua"/>
          <w:sz w:val="24"/>
          <w:szCs w:val="24"/>
        </w:rPr>
        <w:t>for 45 s</w:t>
      </w:r>
      <w:r w:rsidRPr="00FA1EDF">
        <w:rPr>
          <w:rFonts w:ascii="Book Antiqua" w:hAnsi="Book Antiqua"/>
          <w:sz w:val="24"/>
          <w:szCs w:val="24"/>
        </w:rPr>
        <w:t>, and</w:t>
      </w:r>
      <w:r w:rsidR="00BF4867" w:rsidRPr="00FA1EDF">
        <w:rPr>
          <w:rFonts w:ascii="Book Antiqua" w:hAnsi="Book Antiqua"/>
          <w:sz w:val="24"/>
          <w:szCs w:val="24"/>
        </w:rPr>
        <w:t xml:space="preserve"> at</w:t>
      </w:r>
      <w:r w:rsidRPr="00FA1EDF">
        <w:rPr>
          <w:rFonts w:ascii="Book Antiqua" w:hAnsi="Book Antiqua"/>
          <w:sz w:val="24"/>
          <w:szCs w:val="24"/>
        </w:rPr>
        <w:t xml:space="preserve"> 72</w:t>
      </w:r>
      <w:r w:rsidR="006E07E3" w:rsidRPr="00FA1EDF">
        <w:rPr>
          <w:rFonts w:ascii="Book Antiqua" w:hAnsi="Book Antiqua"/>
          <w:sz w:val="24"/>
          <w:szCs w:val="24"/>
        </w:rPr>
        <w:t xml:space="preserve"> </w:t>
      </w:r>
      <w:r w:rsidR="0023043D" w:rsidRPr="0023043D">
        <w:rPr>
          <w:rFonts w:ascii="宋体" w:eastAsia="宋体" w:hAnsi="宋体" w:cs="宋体" w:hint="eastAsia"/>
          <w:color w:val="000000"/>
          <w:sz w:val="24"/>
          <w:szCs w:val="24"/>
        </w:rPr>
        <w:t>℃</w:t>
      </w:r>
      <w:r w:rsidRPr="00FA1EDF">
        <w:rPr>
          <w:rFonts w:ascii="Book Antiqua" w:hAnsi="Book Antiqua"/>
          <w:sz w:val="24"/>
          <w:szCs w:val="24"/>
        </w:rPr>
        <w:t xml:space="preserve"> for 2 min (Eppendorf PCR machine, Germany). After 30 cycles, the </w:t>
      </w:r>
      <w:r w:rsidRPr="00FA1EDF">
        <w:rPr>
          <w:rFonts w:ascii="Book Antiqua" w:hAnsi="Book Antiqua"/>
          <w:sz w:val="24"/>
          <w:szCs w:val="24"/>
        </w:rPr>
        <w:lastRenderedPageBreak/>
        <w:t>reaction was extended for an additional 10 min at 72</w:t>
      </w:r>
      <w:r w:rsidR="0070054A">
        <w:rPr>
          <w:rFonts w:ascii="Book Antiqua" w:hAnsi="Book Antiqua" w:hint="eastAsia"/>
          <w:sz w:val="24"/>
          <w:szCs w:val="24"/>
          <w:lang w:eastAsia="zh-CN"/>
        </w:rPr>
        <w:t xml:space="preserve"> </w:t>
      </w:r>
      <w:r w:rsidR="0070054A" w:rsidRPr="00116EC2">
        <w:rPr>
          <w:rFonts w:ascii="宋体" w:eastAsia="宋体" w:hAnsi="宋体" w:cs="宋体" w:hint="eastAsia"/>
          <w:color w:val="000000"/>
          <w:sz w:val="24"/>
          <w:szCs w:val="24"/>
        </w:rPr>
        <w:t>℃</w:t>
      </w:r>
      <w:r w:rsidRPr="00FA1EDF">
        <w:rPr>
          <w:rFonts w:ascii="Book Antiqua" w:hAnsi="Book Antiqua"/>
          <w:sz w:val="24"/>
          <w:szCs w:val="24"/>
        </w:rPr>
        <w:t>. The oligonucleotid</w:t>
      </w:r>
      <w:r w:rsidR="00E4672E" w:rsidRPr="00FA1EDF">
        <w:rPr>
          <w:rFonts w:ascii="Book Antiqua" w:hAnsi="Book Antiqua"/>
          <w:sz w:val="24"/>
          <w:szCs w:val="24"/>
        </w:rPr>
        <w:t xml:space="preserve">e sequences of the primers were: </w:t>
      </w:r>
      <w:r w:rsidR="00163C6A" w:rsidRPr="00FA1EDF">
        <w:rPr>
          <w:rFonts w:ascii="Book Antiqua" w:hAnsi="Book Antiqua"/>
          <w:sz w:val="24"/>
          <w:szCs w:val="24"/>
        </w:rPr>
        <w:t>5’-CCGTTTGTGCAGGGCCTGGCTCTCT-3’</w:t>
      </w:r>
      <w:r w:rsidR="00E4672E" w:rsidRPr="00FA1EDF">
        <w:rPr>
          <w:rFonts w:ascii="Book Antiqua" w:hAnsi="Book Antiqua"/>
          <w:sz w:val="24"/>
          <w:szCs w:val="24"/>
        </w:rPr>
        <w:t xml:space="preserve"> and </w:t>
      </w:r>
      <w:r w:rsidR="00163C6A" w:rsidRPr="00FA1EDF">
        <w:rPr>
          <w:rFonts w:ascii="Book Antiqua" w:hAnsi="Book Antiqua"/>
          <w:sz w:val="24"/>
          <w:szCs w:val="24"/>
        </w:rPr>
        <w:t>5’-CAGGGTGCTGTCCACACTGGACCCC-3’</w:t>
      </w:r>
      <w:r w:rsidR="00691BF6" w:rsidRPr="00FA1EDF">
        <w:rPr>
          <w:rFonts w:ascii="Book Antiqua" w:hAnsi="Book Antiqua"/>
          <w:sz w:val="24"/>
          <w:szCs w:val="24"/>
        </w:rPr>
        <w:t>.</w:t>
      </w:r>
    </w:p>
    <w:p w:rsidR="00E6613D" w:rsidRDefault="00812E6F" w:rsidP="00B33893">
      <w:pPr>
        <w:spacing w:after="0" w:line="360" w:lineRule="auto"/>
        <w:ind w:firstLineChars="100" w:firstLine="240"/>
        <w:jc w:val="both"/>
        <w:rPr>
          <w:rFonts w:ascii="Book Antiqua" w:hAnsi="Book Antiqua"/>
          <w:sz w:val="24"/>
          <w:szCs w:val="24"/>
          <w:lang w:eastAsia="zh-CN"/>
        </w:rPr>
      </w:pPr>
      <w:r w:rsidRPr="00FA1EDF">
        <w:rPr>
          <w:rFonts w:ascii="Book Antiqua" w:hAnsi="Book Antiqua"/>
          <w:sz w:val="24"/>
          <w:szCs w:val="24"/>
        </w:rPr>
        <w:t xml:space="preserve">The PCR product was digested with restriction enzyme </w:t>
      </w:r>
      <w:r w:rsidRPr="00FA1EDF">
        <w:rPr>
          <w:rFonts w:ascii="Book Antiqua" w:hAnsi="Book Antiqua"/>
          <w:i/>
          <w:sz w:val="24"/>
          <w:szCs w:val="24"/>
        </w:rPr>
        <w:t>Tth111</w:t>
      </w:r>
      <w:r w:rsidRPr="00FA1EDF">
        <w:rPr>
          <w:rFonts w:ascii="Book Antiqua" w:hAnsi="Book Antiqua"/>
          <w:sz w:val="24"/>
          <w:szCs w:val="24"/>
        </w:rPr>
        <w:t xml:space="preserve"> I (Fermentas) to identify the M</w:t>
      </w:r>
      <w:r w:rsidR="00BF4867" w:rsidRPr="00FA1EDF">
        <w:rPr>
          <w:rFonts w:ascii="Book Antiqua" w:hAnsi="Book Antiqua"/>
          <w:sz w:val="24"/>
          <w:szCs w:val="24"/>
        </w:rPr>
        <w:t>/</w:t>
      </w:r>
      <w:r w:rsidRPr="00FA1EDF">
        <w:rPr>
          <w:rFonts w:ascii="Book Antiqua" w:hAnsi="Book Antiqua"/>
          <w:sz w:val="24"/>
          <w:szCs w:val="24"/>
        </w:rPr>
        <w:t>T polymorphism at 37</w:t>
      </w:r>
      <w:r w:rsidR="00EA567E">
        <w:rPr>
          <w:rFonts w:ascii="Book Antiqua" w:hAnsi="Book Antiqua" w:hint="eastAsia"/>
          <w:sz w:val="24"/>
          <w:szCs w:val="24"/>
          <w:lang w:eastAsia="zh-CN"/>
        </w:rPr>
        <w:t xml:space="preserve"> </w:t>
      </w:r>
      <w:r w:rsidR="00EA567E" w:rsidRPr="00116EC2">
        <w:rPr>
          <w:rFonts w:ascii="宋体" w:eastAsia="宋体" w:hAnsi="宋体" w:cs="宋体" w:hint="eastAsia"/>
          <w:color w:val="000000"/>
          <w:sz w:val="24"/>
          <w:szCs w:val="24"/>
        </w:rPr>
        <w:t>℃</w:t>
      </w:r>
      <w:r w:rsidRPr="00FA1EDF">
        <w:rPr>
          <w:rFonts w:ascii="Book Antiqua" w:hAnsi="Book Antiqua"/>
          <w:sz w:val="24"/>
          <w:szCs w:val="24"/>
        </w:rPr>
        <w:t xml:space="preserve"> for 16 h. Digested DNA fragment products</w:t>
      </w:r>
      <w:r w:rsidR="00346D01" w:rsidRPr="00FA1EDF">
        <w:rPr>
          <w:rFonts w:ascii="Book Antiqua" w:hAnsi="Book Antiqua"/>
          <w:sz w:val="24"/>
          <w:szCs w:val="24"/>
        </w:rPr>
        <w:t xml:space="preserve"> </w:t>
      </w:r>
      <w:r w:rsidR="00826C55" w:rsidRPr="00FA1EDF">
        <w:rPr>
          <w:rFonts w:ascii="Book Antiqua" w:hAnsi="Book Antiqua"/>
          <w:sz w:val="24"/>
          <w:szCs w:val="24"/>
        </w:rPr>
        <w:t xml:space="preserve">were separated </w:t>
      </w:r>
      <w:r w:rsidRPr="00FA1EDF">
        <w:rPr>
          <w:rFonts w:ascii="Book Antiqua" w:hAnsi="Book Antiqua"/>
          <w:sz w:val="24"/>
          <w:szCs w:val="24"/>
        </w:rPr>
        <w:t>by electrophoresis on 2% agarose gel and visualized by ethidium bromide staining. The presence of uncut 165 bp fragment band indicate</w:t>
      </w:r>
      <w:r w:rsidR="00BF4867" w:rsidRPr="00FA1EDF">
        <w:rPr>
          <w:rFonts w:ascii="Book Antiqua" w:hAnsi="Book Antiqua"/>
          <w:sz w:val="24"/>
          <w:szCs w:val="24"/>
        </w:rPr>
        <w:t>d homozygous MM genotype, 141</w:t>
      </w:r>
      <w:r w:rsidR="00EA567E">
        <w:rPr>
          <w:rFonts w:ascii="Book Antiqua" w:hAnsi="Book Antiqua" w:hint="eastAsia"/>
          <w:sz w:val="24"/>
          <w:szCs w:val="24"/>
          <w:lang w:eastAsia="zh-CN"/>
        </w:rPr>
        <w:t xml:space="preserve"> </w:t>
      </w:r>
      <w:proofErr w:type="spellStart"/>
      <w:r w:rsidR="00BF4867" w:rsidRPr="00FA1EDF">
        <w:rPr>
          <w:rFonts w:ascii="Book Antiqua" w:hAnsi="Book Antiqua"/>
          <w:sz w:val="24"/>
          <w:szCs w:val="24"/>
        </w:rPr>
        <w:t>bp</w:t>
      </w:r>
      <w:proofErr w:type="spellEnd"/>
      <w:r w:rsidR="00BF4867" w:rsidRPr="00FA1EDF">
        <w:rPr>
          <w:rFonts w:ascii="Book Antiqua" w:hAnsi="Book Antiqua"/>
          <w:sz w:val="24"/>
          <w:szCs w:val="24"/>
        </w:rPr>
        <w:t xml:space="preserve"> and </w:t>
      </w:r>
      <w:r w:rsidRPr="00FA1EDF">
        <w:rPr>
          <w:rFonts w:ascii="Book Antiqua" w:hAnsi="Book Antiqua"/>
          <w:sz w:val="24"/>
          <w:szCs w:val="24"/>
        </w:rPr>
        <w:t xml:space="preserve">24 </w:t>
      </w:r>
      <w:proofErr w:type="spellStart"/>
      <w:r w:rsidRPr="00FA1EDF">
        <w:rPr>
          <w:rFonts w:ascii="Book Antiqua" w:hAnsi="Book Antiqua"/>
          <w:sz w:val="24"/>
          <w:szCs w:val="24"/>
        </w:rPr>
        <w:t>bp</w:t>
      </w:r>
      <w:proofErr w:type="spellEnd"/>
      <w:r w:rsidRPr="00FA1EDF">
        <w:rPr>
          <w:rFonts w:ascii="Book Antiqua" w:hAnsi="Book Antiqua"/>
          <w:sz w:val="24"/>
          <w:szCs w:val="24"/>
        </w:rPr>
        <w:t xml:space="preserve"> fragment band indicated T</w:t>
      </w:r>
      <w:r w:rsidR="00BF4867" w:rsidRPr="00FA1EDF">
        <w:rPr>
          <w:rFonts w:ascii="Book Antiqua" w:hAnsi="Book Antiqua"/>
          <w:sz w:val="24"/>
          <w:szCs w:val="24"/>
        </w:rPr>
        <w:t>T homozygous genotype, and 165</w:t>
      </w:r>
      <w:r w:rsidR="00EA567E">
        <w:rPr>
          <w:rFonts w:ascii="Book Antiqua" w:hAnsi="Book Antiqua" w:hint="eastAsia"/>
          <w:sz w:val="24"/>
          <w:szCs w:val="24"/>
          <w:lang w:eastAsia="zh-CN"/>
        </w:rPr>
        <w:t xml:space="preserve"> </w:t>
      </w:r>
      <w:proofErr w:type="spellStart"/>
      <w:r w:rsidR="00BF4867" w:rsidRPr="00FA1EDF">
        <w:rPr>
          <w:rFonts w:ascii="Book Antiqua" w:hAnsi="Book Antiqua"/>
          <w:sz w:val="24"/>
          <w:szCs w:val="24"/>
        </w:rPr>
        <w:t>bp</w:t>
      </w:r>
      <w:proofErr w:type="spellEnd"/>
      <w:r w:rsidR="00BF4867" w:rsidRPr="00FA1EDF">
        <w:rPr>
          <w:rFonts w:ascii="Book Antiqua" w:hAnsi="Book Antiqua"/>
          <w:sz w:val="24"/>
          <w:szCs w:val="24"/>
        </w:rPr>
        <w:t>, 141</w:t>
      </w:r>
      <w:r w:rsidR="00EA567E">
        <w:rPr>
          <w:rFonts w:ascii="Book Antiqua" w:hAnsi="Book Antiqua" w:hint="eastAsia"/>
          <w:sz w:val="24"/>
          <w:szCs w:val="24"/>
          <w:lang w:eastAsia="zh-CN"/>
        </w:rPr>
        <w:t xml:space="preserve"> </w:t>
      </w:r>
      <w:proofErr w:type="spellStart"/>
      <w:r w:rsidR="00BF4867" w:rsidRPr="00FA1EDF">
        <w:rPr>
          <w:rFonts w:ascii="Book Antiqua" w:hAnsi="Book Antiqua"/>
          <w:sz w:val="24"/>
          <w:szCs w:val="24"/>
        </w:rPr>
        <w:t>bp</w:t>
      </w:r>
      <w:proofErr w:type="spellEnd"/>
      <w:r w:rsidR="00BF4867" w:rsidRPr="00FA1EDF">
        <w:rPr>
          <w:rFonts w:ascii="Book Antiqua" w:hAnsi="Book Antiqua"/>
          <w:sz w:val="24"/>
          <w:szCs w:val="24"/>
        </w:rPr>
        <w:t xml:space="preserve"> and</w:t>
      </w:r>
      <w:r w:rsidRPr="00FA1EDF">
        <w:rPr>
          <w:rFonts w:ascii="Book Antiqua" w:hAnsi="Book Antiqua"/>
          <w:sz w:val="24"/>
          <w:szCs w:val="24"/>
        </w:rPr>
        <w:t xml:space="preserve"> 24 fragment band indicated MT heterozygous genotype.</w:t>
      </w:r>
    </w:p>
    <w:p w:rsidR="00AA6671" w:rsidRPr="00FA1EDF" w:rsidRDefault="00AA6671" w:rsidP="00B33893">
      <w:pPr>
        <w:spacing w:after="0" w:line="360" w:lineRule="auto"/>
        <w:ind w:firstLineChars="100" w:firstLine="240"/>
        <w:jc w:val="both"/>
        <w:rPr>
          <w:rFonts w:ascii="Book Antiqua" w:hAnsi="Book Antiqua"/>
          <w:sz w:val="24"/>
          <w:szCs w:val="24"/>
          <w:lang w:eastAsia="zh-CN"/>
        </w:rPr>
      </w:pPr>
    </w:p>
    <w:p w:rsidR="003027BE" w:rsidRPr="00AA6671" w:rsidRDefault="003027BE" w:rsidP="00B33893">
      <w:pPr>
        <w:spacing w:after="0" w:line="360" w:lineRule="auto"/>
        <w:jc w:val="both"/>
        <w:rPr>
          <w:rFonts w:ascii="Book Antiqua" w:hAnsi="Book Antiqua"/>
          <w:b/>
          <w:i/>
          <w:sz w:val="24"/>
          <w:szCs w:val="24"/>
        </w:rPr>
      </w:pPr>
      <w:r w:rsidRPr="00AA6671">
        <w:rPr>
          <w:rFonts w:ascii="Book Antiqua" w:hAnsi="Book Antiqua"/>
          <w:b/>
          <w:i/>
          <w:sz w:val="24"/>
          <w:szCs w:val="24"/>
        </w:rPr>
        <w:t>Statistical analysis</w:t>
      </w:r>
    </w:p>
    <w:p w:rsidR="00127162" w:rsidRDefault="00F30CCF"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The statistical method</w:t>
      </w:r>
      <w:r w:rsidR="00143103" w:rsidRPr="00FA1EDF">
        <w:rPr>
          <w:rFonts w:ascii="Book Antiqua" w:hAnsi="Book Antiqua"/>
          <w:sz w:val="24"/>
          <w:szCs w:val="24"/>
        </w:rPr>
        <w:t>s of this study were reviewed by</w:t>
      </w:r>
      <w:r w:rsidR="00400820" w:rsidRPr="00FA1EDF">
        <w:rPr>
          <w:rFonts w:ascii="Book Antiqua" w:hAnsi="Book Antiqua"/>
          <w:sz w:val="24"/>
          <w:szCs w:val="24"/>
        </w:rPr>
        <w:t xml:space="preserve"> Department of Biostatistics, UCMS </w:t>
      </w:r>
      <w:r w:rsidR="005F71B8" w:rsidRPr="00FA1EDF">
        <w:rPr>
          <w:rFonts w:ascii="Book Antiqua" w:hAnsi="Book Antiqua" w:hint="eastAsia"/>
          <w:sz w:val="24"/>
          <w:szCs w:val="24"/>
          <w:lang w:eastAsia="zh-CN"/>
        </w:rPr>
        <w:t>and</w:t>
      </w:r>
      <w:r w:rsidR="00400820" w:rsidRPr="00FA1EDF">
        <w:rPr>
          <w:rFonts w:ascii="Book Antiqua" w:hAnsi="Book Antiqua"/>
          <w:sz w:val="24"/>
          <w:szCs w:val="24"/>
        </w:rPr>
        <w:t xml:space="preserve"> GTB Hospital, Delhi, India.</w:t>
      </w:r>
      <w:r w:rsidR="00127162" w:rsidRPr="00FA1EDF">
        <w:rPr>
          <w:rFonts w:ascii="Book Antiqua" w:hAnsi="Book Antiqua"/>
          <w:sz w:val="24"/>
          <w:szCs w:val="24"/>
        </w:rPr>
        <w:t xml:space="preserve"> Data of all the parameters were collected on enrollment and at </w:t>
      </w:r>
      <w:r w:rsidR="00670E1B">
        <w:rPr>
          <w:rFonts w:ascii="Book Antiqua" w:hAnsi="Book Antiqua" w:hint="eastAsia"/>
          <w:sz w:val="24"/>
          <w:szCs w:val="24"/>
          <w:lang w:eastAsia="zh-CN"/>
        </w:rPr>
        <w:t>6</w:t>
      </w:r>
      <w:r w:rsidR="00127162" w:rsidRPr="00FA1EDF">
        <w:rPr>
          <w:rFonts w:ascii="Book Antiqua" w:hAnsi="Book Antiqua"/>
          <w:sz w:val="24"/>
          <w:szCs w:val="24"/>
        </w:rPr>
        <w:t xml:space="preserve"> </w:t>
      </w:r>
      <w:proofErr w:type="spellStart"/>
      <w:proofErr w:type="gramStart"/>
      <w:r w:rsidR="00127162" w:rsidRPr="00FA1EDF">
        <w:rPr>
          <w:rFonts w:ascii="Book Antiqua" w:hAnsi="Book Antiqua"/>
          <w:sz w:val="24"/>
          <w:szCs w:val="24"/>
        </w:rPr>
        <w:t>mo</w:t>
      </w:r>
      <w:proofErr w:type="spellEnd"/>
      <w:proofErr w:type="gramEnd"/>
      <w:r w:rsidR="00127162" w:rsidRPr="00FA1EDF">
        <w:rPr>
          <w:rFonts w:ascii="Book Antiqua" w:hAnsi="Book Antiqua"/>
          <w:sz w:val="24"/>
          <w:szCs w:val="24"/>
        </w:rPr>
        <w:t xml:space="preserve"> after </w:t>
      </w:r>
      <w:proofErr w:type="spellStart"/>
      <w:r w:rsidR="00127162" w:rsidRPr="00FA1EDF">
        <w:rPr>
          <w:rFonts w:ascii="Book Antiqua" w:hAnsi="Book Antiqua"/>
          <w:sz w:val="24"/>
          <w:szCs w:val="24"/>
        </w:rPr>
        <w:t>ramipril</w:t>
      </w:r>
      <w:proofErr w:type="spellEnd"/>
      <w:r w:rsidR="00127162" w:rsidRPr="00FA1EDF">
        <w:rPr>
          <w:rFonts w:ascii="Book Antiqua" w:hAnsi="Book Antiqua"/>
          <w:sz w:val="24"/>
          <w:szCs w:val="24"/>
        </w:rPr>
        <w:t xml:space="preserve"> treatment. Analysis of obtained data was performed by using SPSS, version 20.0. </w:t>
      </w:r>
      <w:r w:rsidR="00127162" w:rsidRPr="00670E1B">
        <w:rPr>
          <w:rFonts w:ascii="Book Antiqua" w:hAnsi="Book Antiqua"/>
          <w:i/>
          <w:sz w:val="24"/>
          <w:szCs w:val="24"/>
        </w:rPr>
        <w:t>P</w:t>
      </w:r>
      <w:r w:rsidR="00127162" w:rsidRPr="00FA1EDF">
        <w:rPr>
          <w:rFonts w:ascii="Book Antiqua" w:hAnsi="Book Antiqua"/>
          <w:sz w:val="24"/>
          <w:szCs w:val="24"/>
        </w:rPr>
        <w:t xml:space="preserve"> value &lt; 0.05 was considered significant. </w:t>
      </w:r>
      <w:r w:rsidR="00EE157C" w:rsidRPr="00FA1EDF">
        <w:rPr>
          <w:rFonts w:ascii="Book Antiqua" w:hAnsi="Book Antiqua"/>
          <w:sz w:val="24"/>
          <w:szCs w:val="24"/>
        </w:rPr>
        <w:t xml:space="preserve">Chi-square test was applied to </w:t>
      </w:r>
      <w:r w:rsidR="00F51CE4" w:rsidRPr="00FA1EDF">
        <w:rPr>
          <w:rFonts w:ascii="Book Antiqua" w:hAnsi="Book Antiqua"/>
          <w:sz w:val="24"/>
          <w:szCs w:val="24"/>
        </w:rPr>
        <w:t xml:space="preserve">compare </w:t>
      </w:r>
      <w:r w:rsidR="00064524" w:rsidRPr="00FA1EDF">
        <w:rPr>
          <w:rFonts w:ascii="Book Antiqua" w:hAnsi="Book Antiqua"/>
          <w:sz w:val="24"/>
          <w:szCs w:val="24"/>
        </w:rPr>
        <w:t>genotype data</w:t>
      </w:r>
      <w:r w:rsidR="00EE157C" w:rsidRPr="00FA1EDF">
        <w:rPr>
          <w:rFonts w:ascii="Book Antiqua" w:hAnsi="Book Antiqua"/>
          <w:sz w:val="24"/>
          <w:szCs w:val="24"/>
        </w:rPr>
        <w:t xml:space="preserve"> of ACE and AGT gene</w:t>
      </w:r>
      <w:r w:rsidR="00064524" w:rsidRPr="00FA1EDF">
        <w:rPr>
          <w:rFonts w:ascii="Book Antiqua" w:hAnsi="Book Antiqua"/>
          <w:sz w:val="24"/>
          <w:szCs w:val="24"/>
        </w:rPr>
        <w:t>s with antiproteinuric response to therapy in all groups</w:t>
      </w:r>
      <w:r w:rsidR="00EE157C" w:rsidRPr="00FA1EDF">
        <w:rPr>
          <w:rFonts w:ascii="Book Antiqua" w:hAnsi="Book Antiqua"/>
          <w:sz w:val="24"/>
          <w:szCs w:val="24"/>
        </w:rPr>
        <w:t xml:space="preserve">. </w:t>
      </w:r>
      <w:r w:rsidR="00064524" w:rsidRPr="00FA1EDF">
        <w:rPr>
          <w:rFonts w:ascii="Book Antiqua" w:hAnsi="Book Antiqua"/>
          <w:sz w:val="24"/>
          <w:szCs w:val="24"/>
        </w:rPr>
        <w:t>For biochemical parameters, p</w:t>
      </w:r>
      <w:r w:rsidR="00594609" w:rsidRPr="00FA1EDF">
        <w:rPr>
          <w:rFonts w:ascii="Book Antiqua" w:hAnsi="Book Antiqua"/>
          <w:sz w:val="24"/>
          <w:szCs w:val="24"/>
        </w:rPr>
        <w:t xml:space="preserve">aired student’s </w:t>
      </w:r>
      <w:r w:rsidR="00594609" w:rsidRPr="00670E1B">
        <w:rPr>
          <w:rFonts w:ascii="Book Antiqua" w:hAnsi="Book Antiqua"/>
          <w:i/>
          <w:sz w:val="24"/>
          <w:szCs w:val="24"/>
        </w:rPr>
        <w:t>t</w:t>
      </w:r>
      <w:r w:rsidR="00594609" w:rsidRPr="00FA1EDF">
        <w:rPr>
          <w:rFonts w:ascii="Book Antiqua" w:hAnsi="Book Antiqua"/>
          <w:sz w:val="24"/>
          <w:szCs w:val="24"/>
        </w:rPr>
        <w:t xml:space="preserve">-test was applied to compare the baseline </w:t>
      </w:r>
      <w:r w:rsidR="00064524" w:rsidRPr="00FA1EDF">
        <w:rPr>
          <w:rFonts w:ascii="Book Antiqua" w:hAnsi="Book Antiqua"/>
          <w:sz w:val="24"/>
          <w:szCs w:val="24"/>
        </w:rPr>
        <w:t xml:space="preserve">values </w:t>
      </w:r>
      <w:r w:rsidR="00594609" w:rsidRPr="00FA1EDF">
        <w:rPr>
          <w:rFonts w:ascii="Book Antiqua" w:hAnsi="Book Antiqua"/>
          <w:sz w:val="24"/>
          <w:szCs w:val="24"/>
        </w:rPr>
        <w:t xml:space="preserve">with </w:t>
      </w:r>
      <w:r w:rsidR="00064524" w:rsidRPr="00FA1EDF">
        <w:rPr>
          <w:rFonts w:ascii="Book Antiqua" w:hAnsi="Book Antiqua"/>
          <w:sz w:val="24"/>
          <w:szCs w:val="24"/>
        </w:rPr>
        <w:t xml:space="preserve">the values obtained at </w:t>
      </w:r>
      <w:r w:rsidR="00127162" w:rsidRPr="00FA1EDF">
        <w:rPr>
          <w:rFonts w:ascii="Book Antiqua" w:hAnsi="Book Antiqua"/>
          <w:sz w:val="24"/>
          <w:szCs w:val="24"/>
        </w:rPr>
        <w:t>6 mo</w:t>
      </w:r>
      <w:r w:rsidR="006D002D" w:rsidRPr="00FA1EDF">
        <w:rPr>
          <w:rFonts w:ascii="Book Antiqua" w:hAnsi="Book Antiqua"/>
          <w:sz w:val="24"/>
          <w:szCs w:val="24"/>
        </w:rPr>
        <w:t xml:space="preserve">. ACR </w:t>
      </w:r>
      <w:r w:rsidR="00127162" w:rsidRPr="00FA1EDF">
        <w:rPr>
          <w:rFonts w:ascii="Book Antiqua" w:hAnsi="Book Antiqua"/>
          <w:sz w:val="24"/>
          <w:szCs w:val="24"/>
        </w:rPr>
        <w:t xml:space="preserve">values </w:t>
      </w:r>
      <w:r w:rsidR="006D002D" w:rsidRPr="00FA1EDF">
        <w:rPr>
          <w:rFonts w:ascii="Book Antiqua" w:hAnsi="Book Antiqua"/>
          <w:sz w:val="24"/>
          <w:szCs w:val="24"/>
        </w:rPr>
        <w:t xml:space="preserve">follows the skewed distribution, </w:t>
      </w:r>
      <w:r w:rsidR="00127162" w:rsidRPr="00FA1EDF">
        <w:rPr>
          <w:rFonts w:ascii="Book Antiqua" w:hAnsi="Book Antiqua"/>
          <w:sz w:val="24"/>
          <w:szCs w:val="24"/>
        </w:rPr>
        <w:t>hence</w:t>
      </w:r>
      <w:r w:rsidR="006D002D" w:rsidRPr="00FA1EDF">
        <w:rPr>
          <w:rFonts w:ascii="Book Antiqua" w:hAnsi="Book Antiqua"/>
          <w:sz w:val="24"/>
          <w:szCs w:val="24"/>
        </w:rPr>
        <w:t xml:space="preserve"> we applied non-parametric method: Wilcoxon-signed rank test to compare the baseline ACR</w:t>
      </w:r>
      <w:r w:rsidR="00127162" w:rsidRPr="00FA1EDF">
        <w:rPr>
          <w:rFonts w:ascii="Book Antiqua" w:hAnsi="Book Antiqua"/>
          <w:sz w:val="24"/>
          <w:szCs w:val="24"/>
        </w:rPr>
        <w:t xml:space="preserve"> values</w:t>
      </w:r>
      <w:r w:rsidR="006D002D" w:rsidRPr="00FA1EDF">
        <w:rPr>
          <w:rFonts w:ascii="Book Antiqua" w:hAnsi="Book Antiqua"/>
          <w:sz w:val="24"/>
          <w:szCs w:val="24"/>
        </w:rPr>
        <w:t xml:space="preserve"> with </w:t>
      </w:r>
      <w:r w:rsidR="00127162" w:rsidRPr="00FA1EDF">
        <w:rPr>
          <w:rFonts w:ascii="Book Antiqua" w:hAnsi="Book Antiqua"/>
          <w:sz w:val="24"/>
          <w:szCs w:val="24"/>
        </w:rPr>
        <w:t xml:space="preserve">the values at </w:t>
      </w:r>
      <w:r w:rsidR="006D002D" w:rsidRPr="00FA1EDF">
        <w:rPr>
          <w:rFonts w:ascii="Book Antiqua" w:hAnsi="Book Antiqua"/>
          <w:sz w:val="24"/>
          <w:szCs w:val="24"/>
        </w:rPr>
        <w:t>6 mo.</w:t>
      </w:r>
    </w:p>
    <w:p w:rsidR="00CE61DB" w:rsidRPr="00FA1EDF" w:rsidRDefault="00CE61DB" w:rsidP="00B33893">
      <w:pPr>
        <w:spacing w:after="0" w:line="360" w:lineRule="auto"/>
        <w:jc w:val="both"/>
        <w:rPr>
          <w:rFonts w:ascii="Book Antiqua" w:hAnsi="Book Antiqua"/>
          <w:sz w:val="24"/>
          <w:szCs w:val="24"/>
          <w:lang w:eastAsia="zh-CN"/>
        </w:rPr>
      </w:pPr>
    </w:p>
    <w:p w:rsidR="00BC59E1" w:rsidRPr="00FA1EDF" w:rsidRDefault="00B40C35" w:rsidP="00B33893">
      <w:pPr>
        <w:spacing w:after="0" w:line="360" w:lineRule="auto"/>
        <w:jc w:val="both"/>
        <w:rPr>
          <w:rFonts w:ascii="Book Antiqua" w:hAnsi="Book Antiqua"/>
          <w:sz w:val="24"/>
          <w:szCs w:val="24"/>
        </w:rPr>
      </w:pPr>
      <w:r w:rsidRPr="00FA1EDF">
        <w:rPr>
          <w:rFonts w:ascii="Book Antiqua" w:hAnsi="Book Antiqua"/>
          <w:b/>
          <w:sz w:val="24"/>
          <w:szCs w:val="24"/>
        </w:rPr>
        <w:t>RESULTS</w:t>
      </w:r>
    </w:p>
    <w:p w:rsidR="00BC59E1" w:rsidRPr="00881F5F" w:rsidRDefault="00BC59E1" w:rsidP="00B33893">
      <w:pPr>
        <w:pStyle w:val="ListParagraph"/>
        <w:spacing w:after="0" w:line="360" w:lineRule="auto"/>
        <w:ind w:left="0"/>
        <w:jc w:val="both"/>
        <w:rPr>
          <w:rFonts w:ascii="Book Antiqua" w:hAnsi="Book Antiqua"/>
          <w:b/>
          <w:i/>
          <w:sz w:val="24"/>
          <w:szCs w:val="24"/>
        </w:rPr>
      </w:pPr>
      <w:r w:rsidRPr="00881F5F">
        <w:rPr>
          <w:rFonts w:ascii="Book Antiqua" w:hAnsi="Book Antiqua"/>
          <w:b/>
          <w:i/>
          <w:sz w:val="24"/>
          <w:szCs w:val="24"/>
        </w:rPr>
        <w:t>Demograph</w:t>
      </w:r>
      <w:r w:rsidR="00820730" w:rsidRPr="00881F5F">
        <w:rPr>
          <w:rFonts w:ascii="Book Antiqua" w:hAnsi="Book Antiqua"/>
          <w:b/>
          <w:i/>
          <w:sz w:val="24"/>
          <w:szCs w:val="24"/>
        </w:rPr>
        <w:t xml:space="preserve">ic </w:t>
      </w:r>
      <w:r w:rsidR="00317322" w:rsidRPr="00881F5F">
        <w:rPr>
          <w:rFonts w:ascii="Book Antiqua" w:hAnsi="Book Antiqua"/>
          <w:b/>
          <w:i/>
          <w:sz w:val="24"/>
          <w:szCs w:val="24"/>
        </w:rPr>
        <w:t>and biochemical data</w:t>
      </w:r>
      <w:r w:rsidR="003D54D3" w:rsidRPr="00881F5F">
        <w:rPr>
          <w:rFonts w:ascii="Book Antiqua" w:hAnsi="Book Antiqua"/>
          <w:b/>
          <w:i/>
          <w:sz w:val="24"/>
          <w:szCs w:val="24"/>
        </w:rPr>
        <w:t xml:space="preserve"> </w:t>
      </w:r>
      <w:r w:rsidR="000F648B" w:rsidRPr="00881F5F">
        <w:rPr>
          <w:rFonts w:ascii="Book Antiqua" w:hAnsi="Book Antiqua"/>
          <w:b/>
          <w:i/>
          <w:sz w:val="24"/>
          <w:szCs w:val="24"/>
        </w:rPr>
        <w:t xml:space="preserve">at baseline and </w:t>
      </w:r>
      <w:r w:rsidR="00820730" w:rsidRPr="00881F5F">
        <w:rPr>
          <w:rFonts w:ascii="Book Antiqua" w:hAnsi="Book Antiqua"/>
          <w:b/>
          <w:i/>
          <w:sz w:val="24"/>
          <w:szCs w:val="24"/>
        </w:rPr>
        <w:t xml:space="preserve">at </w:t>
      </w:r>
      <w:r w:rsidR="000F648B" w:rsidRPr="00881F5F">
        <w:rPr>
          <w:rFonts w:ascii="Book Antiqua" w:hAnsi="Book Antiqua"/>
          <w:b/>
          <w:i/>
          <w:sz w:val="24"/>
          <w:szCs w:val="24"/>
        </w:rPr>
        <w:t>6</w:t>
      </w:r>
      <w:r w:rsidR="003D54D3" w:rsidRPr="00881F5F">
        <w:rPr>
          <w:rFonts w:ascii="Book Antiqua" w:hAnsi="Book Antiqua"/>
          <w:b/>
          <w:i/>
          <w:sz w:val="24"/>
          <w:szCs w:val="24"/>
        </w:rPr>
        <w:t xml:space="preserve"> </w:t>
      </w:r>
      <w:proofErr w:type="spellStart"/>
      <w:proofErr w:type="gramStart"/>
      <w:r w:rsidR="003D54D3" w:rsidRPr="00881F5F">
        <w:rPr>
          <w:rFonts w:ascii="Book Antiqua" w:hAnsi="Book Antiqua"/>
          <w:b/>
          <w:i/>
          <w:sz w:val="24"/>
          <w:szCs w:val="24"/>
        </w:rPr>
        <w:t>mo</w:t>
      </w:r>
      <w:proofErr w:type="spellEnd"/>
      <w:proofErr w:type="gramEnd"/>
      <w:r w:rsidR="003D54D3" w:rsidRPr="00881F5F">
        <w:rPr>
          <w:rFonts w:ascii="Book Antiqua" w:hAnsi="Book Antiqua"/>
          <w:b/>
          <w:i/>
          <w:sz w:val="24"/>
          <w:szCs w:val="24"/>
        </w:rPr>
        <w:t xml:space="preserve"> </w:t>
      </w:r>
      <w:r w:rsidR="00820730" w:rsidRPr="00881F5F">
        <w:rPr>
          <w:rFonts w:ascii="Book Antiqua" w:hAnsi="Book Antiqua"/>
          <w:b/>
          <w:i/>
          <w:sz w:val="24"/>
          <w:szCs w:val="24"/>
        </w:rPr>
        <w:t xml:space="preserve">after </w:t>
      </w:r>
      <w:r w:rsidR="007A02FB" w:rsidRPr="00881F5F">
        <w:rPr>
          <w:rFonts w:ascii="Book Antiqua" w:hAnsi="Book Antiqua"/>
          <w:b/>
          <w:i/>
          <w:sz w:val="24"/>
          <w:szCs w:val="24"/>
        </w:rPr>
        <w:t>ACE inhibitor</w:t>
      </w:r>
      <w:r w:rsidR="003D54D3" w:rsidRPr="00881F5F">
        <w:rPr>
          <w:rFonts w:ascii="Book Antiqua" w:hAnsi="Book Antiqua"/>
          <w:b/>
          <w:i/>
          <w:sz w:val="24"/>
          <w:szCs w:val="24"/>
        </w:rPr>
        <w:t xml:space="preserve"> </w:t>
      </w:r>
      <w:r w:rsidR="00820730" w:rsidRPr="00881F5F">
        <w:rPr>
          <w:rFonts w:ascii="Book Antiqua" w:hAnsi="Book Antiqua"/>
          <w:b/>
          <w:i/>
          <w:sz w:val="24"/>
          <w:szCs w:val="24"/>
        </w:rPr>
        <w:t>therapy</w:t>
      </w:r>
    </w:p>
    <w:p w:rsidR="00283556" w:rsidRDefault="00B20CE2"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The demographic</w:t>
      </w:r>
      <w:r w:rsidR="008A27B8" w:rsidRPr="00FA1EDF">
        <w:rPr>
          <w:rFonts w:ascii="Book Antiqua" w:hAnsi="Book Antiqua"/>
          <w:sz w:val="24"/>
          <w:szCs w:val="24"/>
        </w:rPr>
        <w:t xml:space="preserve"> and </w:t>
      </w:r>
      <w:r w:rsidR="00C3553E" w:rsidRPr="00FA1EDF">
        <w:rPr>
          <w:rFonts w:ascii="Book Antiqua" w:hAnsi="Book Antiqua"/>
          <w:sz w:val="24"/>
          <w:szCs w:val="24"/>
        </w:rPr>
        <w:t>b</w:t>
      </w:r>
      <w:r w:rsidR="00283556" w:rsidRPr="00FA1EDF">
        <w:rPr>
          <w:rFonts w:ascii="Book Antiqua" w:hAnsi="Book Antiqua"/>
          <w:sz w:val="24"/>
          <w:szCs w:val="24"/>
        </w:rPr>
        <w:t xml:space="preserve">iochemical data </w:t>
      </w:r>
      <w:r w:rsidR="00567801" w:rsidRPr="00FA1EDF">
        <w:rPr>
          <w:rFonts w:ascii="Book Antiqua" w:hAnsi="Book Antiqua"/>
          <w:sz w:val="24"/>
          <w:szCs w:val="24"/>
        </w:rPr>
        <w:t xml:space="preserve">are </w:t>
      </w:r>
      <w:r w:rsidR="008A27B8" w:rsidRPr="00FA1EDF">
        <w:rPr>
          <w:rFonts w:ascii="Book Antiqua" w:hAnsi="Book Antiqua"/>
          <w:sz w:val="24"/>
          <w:szCs w:val="24"/>
        </w:rPr>
        <w:t>listed</w:t>
      </w:r>
      <w:r w:rsidR="00567801" w:rsidRPr="00FA1EDF">
        <w:rPr>
          <w:rFonts w:ascii="Book Antiqua" w:hAnsi="Book Antiqua"/>
          <w:sz w:val="24"/>
          <w:szCs w:val="24"/>
        </w:rPr>
        <w:t xml:space="preserve"> in T</w:t>
      </w:r>
      <w:r w:rsidR="00BC59E1" w:rsidRPr="00FA1EDF">
        <w:rPr>
          <w:rFonts w:ascii="Book Antiqua" w:hAnsi="Book Antiqua"/>
          <w:sz w:val="24"/>
          <w:szCs w:val="24"/>
        </w:rPr>
        <w:t>able</w:t>
      </w:r>
      <w:r w:rsidR="00881F5F">
        <w:rPr>
          <w:rFonts w:ascii="Book Antiqua" w:hAnsi="Book Antiqua" w:hint="eastAsia"/>
          <w:sz w:val="24"/>
          <w:szCs w:val="24"/>
          <w:lang w:eastAsia="zh-CN"/>
        </w:rPr>
        <w:t>s</w:t>
      </w:r>
      <w:r w:rsidR="00BC59E1" w:rsidRPr="00FA1EDF">
        <w:rPr>
          <w:rFonts w:ascii="Book Antiqua" w:hAnsi="Book Antiqua"/>
          <w:sz w:val="24"/>
          <w:szCs w:val="24"/>
        </w:rPr>
        <w:t xml:space="preserve"> 1</w:t>
      </w:r>
      <w:r w:rsidR="00BB63C3" w:rsidRPr="00FA1EDF">
        <w:rPr>
          <w:rFonts w:ascii="Book Antiqua" w:hAnsi="Book Antiqua"/>
          <w:sz w:val="24"/>
          <w:szCs w:val="24"/>
        </w:rPr>
        <w:t xml:space="preserve"> and 2</w:t>
      </w:r>
      <w:r w:rsidR="00BC59E1" w:rsidRPr="00FA1EDF">
        <w:rPr>
          <w:rFonts w:ascii="Book Antiqua" w:hAnsi="Book Antiqua"/>
          <w:sz w:val="24"/>
          <w:szCs w:val="24"/>
        </w:rPr>
        <w:t>.</w:t>
      </w:r>
      <w:r w:rsidR="008A27B8" w:rsidRPr="00FA1EDF">
        <w:rPr>
          <w:rFonts w:ascii="Book Antiqua" w:hAnsi="Book Antiqua"/>
          <w:sz w:val="24"/>
          <w:szCs w:val="24"/>
        </w:rPr>
        <w:t xml:space="preserve"> </w:t>
      </w:r>
      <w:r w:rsidRPr="00FA1EDF">
        <w:rPr>
          <w:rFonts w:ascii="Book Antiqua" w:hAnsi="Book Antiqua"/>
          <w:sz w:val="24"/>
          <w:szCs w:val="24"/>
        </w:rPr>
        <w:t>The age of t</w:t>
      </w:r>
      <w:r w:rsidR="00F40D38" w:rsidRPr="00FA1EDF">
        <w:rPr>
          <w:rFonts w:ascii="Book Antiqua" w:hAnsi="Book Antiqua"/>
          <w:sz w:val="24"/>
          <w:szCs w:val="24"/>
        </w:rPr>
        <w:t>he patients ranged from 30 to 60</w:t>
      </w:r>
      <w:r w:rsidRPr="00FA1EDF">
        <w:rPr>
          <w:rFonts w:ascii="Book Antiqua" w:hAnsi="Book Antiqua"/>
          <w:sz w:val="24"/>
          <w:szCs w:val="24"/>
        </w:rPr>
        <w:t xml:space="preserve"> years. The duration of diabetes ranged between 5 years to 20 years and</w:t>
      </w:r>
      <w:r w:rsidR="00820730" w:rsidRPr="00FA1EDF">
        <w:rPr>
          <w:rFonts w:ascii="Book Antiqua" w:hAnsi="Book Antiqua"/>
          <w:sz w:val="24"/>
          <w:szCs w:val="24"/>
        </w:rPr>
        <w:t xml:space="preserve"> mean</w:t>
      </w:r>
      <w:r w:rsidRPr="00FA1EDF">
        <w:rPr>
          <w:rFonts w:ascii="Book Antiqua" w:hAnsi="Book Antiqua"/>
          <w:sz w:val="24"/>
          <w:szCs w:val="24"/>
        </w:rPr>
        <w:t xml:space="preserve"> duration of diabetes was </w:t>
      </w:r>
      <w:r w:rsidR="00EC1B70" w:rsidRPr="00FA1EDF">
        <w:rPr>
          <w:rFonts w:ascii="Book Antiqua" w:hAnsi="Book Antiqua"/>
          <w:sz w:val="24"/>
          <w:szCs w:val="24"/>
        </w:rPr>
        <w:t>8.31</w:t>
      </w:r>
      <w:r w:rsidRPr="00FA1EDF">
        <w:rPr>
          <w:rFonts w:ascii="Book Antiqua" w:hAnsi="Book Antiqua"/>
          <w:sz w:val="24"/>
          <w:szCs w:val="24"/>
        </w:rPr>
        <w:t xml:space="preserve"> years. </w:t>
      </w:r>
      <w:r w:rsidR="00F906D1" w:rsidRPr="00FA1EDF">
        <w:rPr>
          <w:rFonts w:ascii="Book Antiqua" w:hAnsi="Book Antiqua"/>
          <w:sz w:val="24"/>
          <w:szCs w:val="24"/>
        </w:rPr>
        <w:t>39</w:t>
      </w:r>
      <w:r w:rsidRPr="00FA1EDF">
        <w:rPr>
          <w:rFonts w:ascii="Book Antiqua" w:hAnsi="Book Antiqua"/>
          <w:sz w:val="24"/>
          <w:szCs w:val="24"/>
        </w:rPr>
        <w:t>% of enrolled patients had fami</w:t>
      </w:r>
      <w:r w:rsidR="00CA02E2" w:rsidRPr="00FA1EDF">
        <w:rPr>
          <w:rFonts w:ascii="Book Antiqua" w:hAnsi="Book Antiqua"/>
          <w:sz w:val="24"/>
          <w:szCs w:val="24"/>
        </w:rPr>
        <w:t xml:space="preserve">ly history of diabetes and </w:t>
      </w:r>
      <w:r w:rsidR="00C33410" w:rsidRPr="00FA1EDF">
        <w:rPr>
          <w:rFonts w:ascii="Book Antiqua" w:hAnsi="Book Antiqua"/>
          <w:sz w:val="24"/>
          <w:szCs w:val="24"/>
        </w:rPr>
        <w:t>23</w:t>
      </w:r>
      <w:r w:rsidRPr="00FA1EDF">
        <w:rPr>
          <w:rFonts w:ascii="Book Antiqua" w:hAnsi="Book Antiqua"/>
          <w:sz w:val="24"/>
          <w:szCs w:val="24"/>
        </w:rPr>
        <w:t xml:space="preserve">% had family history of hypertension. </w:t>
      </w:r>
      <w:r w:rsidR="00B30FE3" w:rsidRPr="00FA1EDF">
        <w:rPr>
          <w:rFonts w:ascii="Book Antiqua" w:hAnsi="Book Antiqua"/>
          <w:sz w:val="24"/>
          <w:szCs w:val="24"/>
        </w:rPr>
        <w:t xml:space="preserve">Biochemical </w:t>
      </w:r>
      <w:r w:rsidR="00B318A6" w:rsidRPr="00FA1EDF">
        <w:rPr>
          <w:rFonts w:ascii="Book Antiqua" w:hAnsi="Book Antiqua"/>
          <w:sz w:val="24"/>
          <w:szCs w:val="24"/>
        </w:rPr>
        <w:t>data before</w:t>
      </w:r>
      <w:r w:rsidR="00465BD6" w:rsidRPr="00FA1EDF">
        <w:rPr>
          <w:rFonts w:ascii="Book Antiqua" w:hAnsi="Book Antiqua"/>
          <w:sz w:val="24"/>
          <w:szCs w:val="24"/>
        </w:rPr>
        <w:t xml:space="preserve"> treatment and after 6</w:t>
      </w:r>
      <w:r w:rsidR="00B30FE3" w:rsidRPr="00FA1EDF">
        <w:rPr>
          <w:rFonts w:ascii="Book Antiqua" w:hAnsi="Book Antiqua"/>
          <w:sz w:val="24"/>
          <w:szCs w:val="24"/>
        </w:rPr>
        <w:t xml:space="preserve"> </w:t>
      </w:r>
      <w:proofErr w:type="spellStart"/>
      <w:r w:rsidR="00B30FE3" w:rsidRPr="00FA1EDF">
        <w:rPr>
          <w:rFonts w:ascii="Book Antiqua" w:hAnsi="Book Antiqua"/>
          <w:sz w:val="24"/>
          <w:szCs w:val="24"/>
        </w:rPr>
        <w:t>mo</w:t>
      </w:r>
      <w:proofErr w:type="spellEnd"/>
      <w:r w:rsidR="00B30FE3" w:rsidRPr="00FA1EDF">
        <w:rPr>
          <w:rFonts w:ascii="Book Antiqua" w:hAnsi="Book Antiqua"/>
          <w:sz w:val="24"/>
          <w:szCs w:val="24"/>
        </w:rPr>
        <w:t xml:space="preserve"> </w:t>
      </w:r>
      <w:r w:rsidR="0022346C" w:rsidRPr="00FA1EDF">
        <w:rPr>
          <w:rFonts w:ascii="Book Antiqua" w:hAnsi="Book Antiqua"/>
          <w:sz w:val="24"/>
          <w:szCs w:val="24"/>
        </w:rPr>
        <w:t xml:space="preserve">of treatment with ramipril </w:t>
      </w:r>
      <w:r w:rsidR="00567801" w:rsidRPr="00FA1EDF">
        <w:rPr>
          <w:rFonts w:ascii="Book Antiqua" w:hAnsi="Book Antiqua"/>
          <w:sz w:val="24"/>
          <w:szCs w:val="24"/>
        </w:rPr>
        <w:t>are listed</w:t>
      </w:r>
      <w:r w:rsidR="00B12338" w:rsidRPr="00FA1EDF">
        <w:rPr>
          <w:rFonts w:ascii="Book Antiqua" w:hAnsi="Book Antiqua"/>
          <w:sz w:val="24"/>
          <w:szCs w:val="24"/>
        </w:rPr>
        <w:t xml:space="preserve"> in T</w:t>
      </w:r>
      <w:r w:rsidR="00835281" w:rsidRPr="00FA1EDF">
        <w:rPr>
          <w:rFonts w:ascii="Book Antiqua" w:hAnsi="Book Antiqua"/>
          <w:sz w:val="24"/>
          <w:szCs w:val="24"/>
        </w:rPr>
        <w:t>able 2</w:t>
      </w:r>
      <w:r w:rsidR="00567801" w:rsidRPr="00FA1EDF">
        <w:rPr>
          <w:rFonts w:ascii="Book Antiqua" w:hAnsi="Book Antiqua"/>
          <w:sz w:val="24"/>
          <w:szCs w:val="24"/>
        </w:rPr>
        <w:t xml:space="preserve">. There was no </w:t>
      </w:r>
      <w:r w:rsidR="00815652" w:rsidRPr="00FA1EDF">
        <w:rPr>
          <w:rFonts w:ascii="Book Antiqua" w:hAnsi="Book Antiqua"/>
          <w:sz w:val="24"/>
          <w:szCs w:val="24"/>
        </w:rPr>
        <w:t xml:space="preserve">significant </w:t>
      </w:r>
      <w:r w:rsidR="00567801" w:rsidRPr="00FA1EDF">
        <w:rPr>
          <w:rFonts w:ascii="Book Antiqua" w:hAnsi="Book Antiqua"/>
          <w:sz w:val="24"/>
          <w:szCs w:val="24"/>
        </w:rPr>
        <w:t>change</w:t>
      </w:r>
      <w:r w:rsidR="00815652" w:rsidRPr="00FA1EDF">
        <w:rPr>
          <w:rFonts w:ascii="Book Antiqua" w:hAnsi="Book Antiqua"/>
          <w:sz w:val="24"/>
          <w:szCs w:val="24"/>
        </w:rPr>
        <w:t xml:space="preserve"> in blood urea, serum sodium,</w:t>
      </w:r>
      <w:r w:rsidR="00567801" w:rsidRPr="00FA1EDF">
        <w:rPr>
          <w:rFonts w:ascii="Book Antiqua" w:hAnsi="Book Antiqua"/>
          <w:sz w:val="24"/>
          <w:szCs w:val="24"/>
        </w:rPr>
        <w:t xml:space="preserve"> serum potassium</w:t>
      </w:r>
      <w:r w:rsidR="00815652" w:rsidRPr="00FA1EDF">
        <w:rPr>
          <w:rFonts w:ascii="Book Antiqua" w:hAnsi="Book Antiqua"/>
          <w:sz w:val="24"/>
          <w:szCs w:val="24"/>
        </w:rPr>
        <w:t>,</w:t>
      </w:r>
      <w:r w:rsidR="00567801" w:rsidRPr="00FA1EDF">
        <w:rPr>
          <w:rFonts w:ascii="Book Antiqua" w:hAnsi="Book Antiqua"/>
          <w:sz w:val="24"/>
          <w:szCs w:val="24"/>
        </w:rPr>
        <w:t xml:space="preserve"> fasting plasma glucose, post prandial plasma glucose, </w:t>
      </w:r>
      <w:r w:rsidR="00EC1B70" w:rsidRPr="00FA1EDF">
        <w:rPr>
          <w:rFonts w:ascii="Book Antiqua" w:hAnsi="Book Antiqua"/>
          <w:sz w:val="24"/>
          <w:szCs w:val="24"/>
        </w:rPr>
        <w:t>systoli</w:t>
      </w:r>
      <w:r w:rsidR="00841ABF" w:rsidRPr="00FA1EDF">
        <w:rPr>
          <w:rFonts w:ascii="Book Antiqua" w:hAnsi="Book Antiqua"/>
          <w:sz w:val="24"/>
          <w:szCs w:val="24"/>
        </w:rPr>
        <w:t>c</w:t>
      </w:r>
      <w:r w:rsidR="00B81E48" w:rsidRPr="00FA1EDF">
        <w:rPr>
          <w:rFonts w:ascii="Book Antiqua" w:hAnsi="Book Antiqua"/>
          <w:sz w:val="24"/>
          <w:szCs w:val="24"/>
        </w:rPr>
        <w:t xml:space="preserve"> and diastolic B.P., h</w:t>
      </w:r>
      <w:r w:rsidR="00EC1B70" w:rsidRPr="00FA1EDF">
        <w:rPr>
          <w:rFonts w:ascii="Book Antiqua" w:hAnsi="Book Antiqua"/>
          <w:sz w:val="24"/>
          <w:szCs w:val="24"/>
        </w:rPr>
        <w:t xml:space="preserve">emoglobin </w:t>
      </w:r>
      <w:r w:rsidR="00567801" w:rsidRPr="00FA1EDF">
        <w:rPr>
          <w:rFonts w:ascii="Book Antiqua" w:hAnsi="Book Antiqua"/>
          <w:sz w:val="24"/>
          <w:szCs w:val="24"/>
        </w:rPr>
        <w:lastRenderedPageBreak/>
        <w:t>and HbA1c level after follow up.</w:t>
      </w:r>
      <w:r w:rsidR="00283556" w:rsidRPr="00FA1EDF">
        <w:rPr>
          <w:rFonts w:ascii="Book Antiqua" w:hAnsi="Book Antiqua"/>
          <w:sz w:val="24"/>
          <w:szCs w:val="24"/>
        </w:rPr>
        <w:t xml:space="preserve"> </w:t>
      </w:r>
      <w:r w:rsidR="00FB499B" w:rsidRPr="00FA1EDF">
        <w:rPr>
          <w:rFonts w:ascii="Book Antiqua" w:hAnsi="Book Antiqua"/>
          <w:sz w:val="24"/>
          <w:szCs w:val="24"/>
        </w:rPr>
        <w:t>Also,</w:t>
      </w:r>
      <w:r w:rsidR="00283556" w:rsidRPr="00FA1EDF">
        <w:rPr>
          <w:rFonts w:ascii="Book Antiqua" w:hAnsi="Book Antiqua"/>
          <w:sz w:val="24"/>
          <w:szCs w:val="24"/>
        </w:rPr>
        <w:t xml:space="preserve"> the difference</w:t>
      </w:r>
      <w:r w:rsidR="00FB499B" w:rsidRPr="00FA1EDF">
        <w:rPr>
          <w:rFonts w:ascii="Book Antiqua" w:hAnsi="Book Antiqua"/>
          <w:sz w:val="24"/>
          <w:szCs w:val="24"/>
        </w:rPr>
        <w:t xml:space="preserve"> in serum creatinine and eGFR levels</w:t>
      </w:r>
      <w:r w:rsidR="00C3553E" w:rsidRPr="00FA1EDF">
        <w:rPr>
          <w:rFonts w:ascii="Book Antiqua" w:hAnsi="Book Antiqua"/>
          <w:sz w:val="24"/>
          <w:szCs w:val="24"/>
        </w:rPr>
        <w:t xml:space="preserve"> after treatment </w:t>
      </w:r>
      <w:r w:rsidR="00350654" w:rsidRPr="00FA1EDF">
        <w:rPr>
          <w:rFonts w:ascii="Book Antiqua" w:hAnsi="Book Antiqua"/>
          <w:sz w:val="24"/>
          <w:szCs w:val="24"/>
        </w:rPr>
        <w:t>was not statistically significant</w:t>
      </w:r>
      <w:r w:rsidR="00815652" w:rsidRPr="00FA1EDF">
        <w:rPr>
          <w:rFonts w:ascii="Book Antiqua" w:hAnsi="Book Antiqua"/>
          <w:sz w:val="24"/>
          <w:szCs w:val="24"/>
        </w:rPr>
        <w:t>.</w:t>
      </w:r>
      <w:r w:rsidR="00037940" w:rsidRPr="00FA1EDF">
        <w:rPr>
          <w:rFonts w:ascii="Book Antiqua" w:hAnsi="Book Antiqua"/>
          <w:sz w:val="24"/>
          <w:szCs w:val="24"/>
        </w:rPr>
        <w:t xml:space="preserve"> </w:t>
      </w:r>
    </w:p>
    <w:p w:rsidR="002412CF" w:rsidRPr="00FA1EDF" w:rsidRDefault="002412CF" w:rsidP="00B33893">
      <w:pPr>
        <w:spacing w:after="0" w:line="360" w:lineRule="auto"/>
        <w:jc w:val="both"/>
        <w:rPr>
          <w:rFonts w:ascii="Book Antiqua" w:hAnsi="Book Antiqua"/>
          <w:sz w:val="24"/>
          <w:szCs w:val="24"/>
          <w:lang w:eastAsia="zh-CN"/>
        </w:rPr>
      </w:pPr>
    </w:p>
    <w:p w:rsidR="00037940" w:rsidRPr="002412CF" w:rsidRDefault="006042DE" w:rsidP="00B33893">
      <w:pPr>
        <w:pStyle w:val="ListParagraph"/>
        <w:spacing w:after="0" w:line="360" w:lineRule="auto"/>
        <w:ind w:left="0"/>
        <w:jc w:val="both"/>
        <w:rPr>
          <w:rFonts w:ascii="Book Antiqua" w:hAnsi="Book Antiqua"/>
          <w:b/>
          <w:i/>
          <w:sz w:val="24"/>
          <w:szCs w:val="24"/>
        </w:rPr>
      </w:pPr>
      <w:proofErr w:type="spellStart"/>
      <w:r w:rsidRPr="002412CF">
        <w:rPr>
          <w:rFonts w:ascii="Book Antiqua" w:hAnsi="Book Antiqua"/>
          <w:b/>
          <w:i/>
          <w:sz w:val="24"/>
          <w:szCs w:val="24"/>
        </w:rPr>
        <w:t>Antiproteinuric</w:t>
      </w:r>
      <w:proofErr w:type="spellEnd"/>
      <w:r w:rsidRPr="002412CF">
        <w:rPr>
          <w:rFonts w:ascii="Book Antiqua" w:hAnsi="Book Antiqua"/>
          <w:b/>
          <w:i/>
          <w:sz w:val="24"/>
          <w:szCs w:val="24"/>
        </w:rPr>
        <w:t xml:space="preserve"> effect of ACE inhibitor therapy</w:t>
      </w:r>
    </w:p>
    <w:p w:rsidR="002715C7" w:rsidRDefault="00143D24"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 xml:space="preserve">The Antiproteinuric effect of ACE inhibitor therapy was </w:t>
      </w:r>
      <w:r w:rsidR="002871AD" w:rsidRPr="00FA1EDF">
        <w:rPr>
          <w:rFonts w:ascii="Book Antiqua" w:hAnsi="Book Antiqua"/>
          <w:sz w:val="24"/>
          <w:szCs w:val="24"/>
        </w:rPr>
        <w:t>evaluated</w:t>
      </w:r>
      <w:r w:rsidRPr="00FA1EDF">
        <w:rPr>
          <w:rFonts w:ascii="Book Antiqua" w:hAnsi="Book Antiqua"/>
          <w:sz w:val="24"/>
          <w:szCs w:val="24"/>
        </w:rPr>
        <w:t xml:space="preserve"> by </w:t>
      </w:r>
      <w:r w:rsidR="002871AD" w:rsidRPr="00FA1EDF">
        <w:rPr>
          <w:rFonts w:ascii="Book Antiqua" w:hAnsi="Book Antiqua"/>
          <w:sz w:val="24"/>
          <w:szCs w:val="24"/>
        </w:rPr>
        <w:t xml:space="preserve">urinary </w:t>
      </w:r>
      <w:r w:rsidRPr="00FA1EDF">
        <w:rPr>
          <w:rFonts w:ascii="Book Antiqua" w:hAnsi="Book Antiqua"/>
          <w:sz w:val="24"/>
          <w:szCs w:val="24"/>
        </w:rPr>
        <w:t>ACR values.</w:t>
      </w:r>
      <w:r w:rsidR="002871AD" w:rsidRPr="00FA1EDF">
        <w:rPr>
          <w:rFonts w:ascii="Book Antiqua" w:hAnsi="Book Antiqua"/>
          <w:sz w:val="24"/>
          <w:szCs w:val="24"/>
        </w:rPr>
        <w:t xml:space="preserve"> A decrease of more than 30% in ACR values was considered as responder (R) to ACE inhibitor treatment.</w:t>
      </w:r>
      <w:r w:rsidR="00F163A1">
        <w:rPr>
          <w:rFonts w:ascii="Book Antiqua" w:hAnsi="Book Antiqua" w:hint="eastAsia"/>
          <w:sz w:val="24"/>
          <w:szCs w:val="24"/>
          <w:lang w:eastAsia="zh-CN"/>
        </w:rPr>
        <w:t xml:space="preserve"> </w:t>
      </w:r>
      <w:r w:rsidR="008C36AC" w:rsidRPr="00FA1EDF">
        <w:rPr>
          <w:rFonts w:ascii="Book Antiqua" w:hAnsi="Book Antiqua"/>
          <w:sz w:val="24"/>
          <w:szCs w:val="24"/>
        </w:rPr>
        <w:t>ACR values of enrolled patients at baseline varied widely</w:t>
      </w:r>
      <w:r w:rsidRPr="00FA1EDF">
        <w:rPr>
          <w:rFonts w:ascii="Book Antiqua" w:hAnsi="Book Antiqua"/>
          <w:sz w:val="24"/>
          <w:szCs w:val="24"/>
        </w:rPr>
        <w:t xml:space="preserve"> and </w:t>
      </w:r>
      <w:r w:rsidR="008C36AC" w:rsidRPr="00FA1EDF">
        <w:rPr>
          <w:rFonts w:ascii="Book Antiqua" w:hAnsi="Book Antiqua"/>
          <w:sz w:val="24"/>
          <w:szCs w:val="24"/>
        </w:rPr>
        <w:t xml:space="preserve">ranged between 30 to 14573 mg/g creatinine. </w:t>
      </w:r>
      <w:r w:rsidR="00B10992" w:rsidRPr="00FA1EDF">
        <w:rPr>
          <w:rFonts w:ascii="Book Antiqua" w:hAnsi="Book Antiqua"/>
          <w:sz w:val="24"/>
          <w:szCs w:val="24"/>
        </w:rPr>
        <w:t>An overall s</w:t>
      </w:r>
      <w:r w:rsidR="008C36AC" w:rsidRPr="00FA1EDF">
        <w:rPr>
          <w:rFonts w:ascii="Book Antiqua" w:hAnsi="Book Antiqua"/>
          <w:sz w:val="24"/>
          <w:szCs w:val="24"/>
        </w:rPr>
        <w:t>ignificant decrease in</w:t>
      </w:r>
      <w:r w:rsidR="00665E78" w:rsidRPr="00FA1EDF">
        <w:rPr>
          <w:rFonts w:ascii="Book Antiqua" w:hAnsi="Book Antiqua"/>
          <w:sz w:val="24"/>
          <w:szCs w:val="24"/>
        </w:rPr>
        <w:t xml:space="preserve"> ACR values was observed on ACE inhibitor</w:t>
      </w:r>
      <w:r w:rsidR="008C36AC" w:rsidRPr="00FA1EDF">
        <w:rPr>
          <w:rFonts w:ascii="Book Antiqua" w:hAnsi="Book Antiqua"/>
          <w:sz w:val="24"/>
          <w:szCs w:val="24"/>
        </w:rPr>
        <w:t xml:space="preserve"> treatment as compared to baseline values</w:t>
      </w:r>
      <w:r w:rsidR="000D3E22" w:rsidRPr="00FA1EDF">
        <w:rPr>
          <w:rFonts w:ascii="Book Antiqua" w:hAnsi="Book Antiqua"/>
          <w:sz w:val="24"/>
          <w:szCs w:val="24"/>
        </w:rPr>
        <w:t xml:space="preserve"> (T</w:t>
      </w:r>
      <w:r w:rsidR="002871AD" w:rsidRPr="00FA1EDF">
        <w:rPr>
          <w:rFonts w:ascii="Book Antiqua" w:hAnsi="Book Antiqua"/>
          <w:sz w:val="24"/>
          <w:szCs w:val="24"/>
        </w:rPr>
        <w:t>able 3)</w:t>
      </w:r>
      <w:r w:rsidR="008C36AC" w:rsidRPr="00FA1EDF">
        <w:rPr>
          <w:rFonts w:ascii="Book Antiqua" w:hAnsi="Book Antiqua"/>
          <w:sz w:val="24"/>
          <w:szCs w:val="24"/>
        </w:rPr>
        <w:t xml:space="preserve">. </w:t>
      </w:r>
      <w:r w:rsidR="00F71985" w:rsidRPr="00FA1EDF">
        <w:rPr>
          <w:rFonts w:ascii="Book Antiqua" w:hAnsi="Book Antiqua"/>
          <w:sz w:val="24"/>
          <w:szCs w:val="24"/>
        </w:rPr>
        <w:t>Taken together 48</w:t>
      </w:r>
      <w:r w:rsidR="002871AD" w:rsidRPr="00FA1EDF">
        <w:rPr>
          <w:rFonts w:ascii="Book Antiqua" w:hAnsi="Book Antiqua"/>
          <w:sz w:val="24"/>
          <w:szCs w:val="24"/>
        </w:rPr>
        <w:t xml:space="preserve">% </w:t>
      </w:r>
      <w:r w:rsidR="00835281" w:rsidRPr="00FA1EDF">
        <w:rPr>
          <w:rFonts w:ascii="Book Antiqua" w:hAnsi="Book Antiqua"/>
          <w:sz w:val="24"/>
          <w:szCs w:val="24"/>
        </w:rPr>
        <w:t xml:space="preserve">of enrolled patients </w:t>
      </w:r>
      <w:r w:rsidR="002871AD" w:rsidRPr="00FA1EDF">
        <w:rPr>
          <w:rFonts w:ascii="Book Antiqua" w:hAnsi="Book Antiqua"/>
          <w:sz w:val="24"/>
          <w:szCs w:val="24"/>
        </w:rPr>
        <w:t xml:space="preserve">were found </w:t>
      </w:r>
      <w:r w:rsidR="00F71985" w:rsidRPr="00FA1EDF">
        <w:rPr>
          <w:rFonts w:ascii="Book Antiqua" w:hAnsi="Book Antiqua"/>
          <w:sz w:val="24"/>
          <w:szCs w:val="24"/>
        </w:rPr>
        <w:t xml:space="preserve">as </w:t>
      </w:r>
      <w:r w:rsidR="00835281" w:rsidRPr="00FA1EDF">
        <w:rPr>
          <w:rFonts w:ascii="Book Antiqua" w:hAnsi="Book Antiqua"/>
          <w:sz w:val="24"/>
          <w:szCs w:val="24"/>
        </w:rPr>
        <w:t>responder</w:t>
      </w:r>
      <w:r w:rsidR="00773450" w:rsidRPr="00FA1EDF">
        <w:rPr>
          <w:rFonts w:ascii="Book Antiqua" w:hAnsi="Book Antiqua"/>
          <w:sz w:val="24"/>
          <w:szCs w:val="24"/>
        </w:rPr>
        <w:t xml:space="preserve"> to ACE</w:t>
      </w:r>
      <w:r w:rsidR="002871AD" w:rsidRPr="00FA1EDF">
        <w:rPr>
          <w:rFonts w:ascii="Book Antiqua" w:hAnsi="Book Antiqua"/>
          <w:sz w:val="24"/>
          <w:szCs w:val="24"/>
        </w:rPr>
        <w:t xml:space="preserve"> inhibitor therapy. </w:t>
      </w:r>
      <w:r w:rsidR="00B10992" w:rsidRPr="00FA1EDF">
        <w:rPr>
          <w:rFonts w:ascii="Book Antiqua" w:hAnsi="Book Antiqua"/>
          <w:sz w:val="24"/>
          <w:szCs w:val="24"/>
        </w:rPr>
        <w:t xml:space="preserve">Subsequently, based on the </w:t>
      </w:r>
      <w:r w:rsidR="00B81E48" w:rsidRPr="00FA1EDF">
        <w:rPr>
          <w:rFonts w:ascii="Book Antiqua" w:hAnsi="Book Antiqua"/>
          <w:sz w:val="24"/>
          <w:szCs w:val="24"/>
        </w:rPr>
        <w:t>ACR</w:t>
      </w:r>
      <w:r w:rsidR="00B10992" w:rsidRPr="00FA1EDF">
        <w:rPr>
          <w:rFonts w:ascii="Book Antiqua" w:hAnsi="Book Antiqua"/>
          <w:sz w:val="24"/>
          <w:szCs w:val="24"/>
        </w:rPr>
        <w:t xml:space="preserve">, patients were grouped as micro-albuminuric (ACR ≥ 30 and </w:t>
      </w:r>
      <w:r w:rsidR="00F71985" w:rsidRPr="00FA1EDF">
        <w:rPr>
          <w:rFonts w:ascii="Book Antiqua" w:hAnsi="Book Antiqua" w:cs="Calibri"/>
          <w:sz w:val="24"/>
          <w:szCs w:val="24"/>
        </w:rPr>
        <w:t>≤</w:t>
      </w:r>
      <w:r w:rsidR="00B10992" w:rsidRPr="00FA1EDF">
        <w:rPr>
          <w:rFonts w:ascii="Book Antiqua" w:hAnsi="Book Antiqua" w:cs="Calibri"/>
          <w:sz w:val="24"/>
          <w:szCs w:val="24"/>
        </w:rPr>
        <w:t xml:space="preserve"> </w:t>
      </w:r>
      <w:r w:rsidR="00B10992" w:rsidRPr="00FA1EDF">
        <w:rPr>
          <w:rFonts w:ascii="Book Antiqua" w:hAnsi="Book Antiqua"/>
          <w:sz w:val="24"/>
          <w:szCs w:val="24"/>
        </w:rPr>
        <w:t>300 mg/g creatinine) and macro-albuminuric (ACR &gt; 300 mg/g creatinine).</w:t>
      </w:r>
      <w:r w:rsidR="00F71985" w:rsidRPr="00FA1EDF">
        <w:rPr>
          <w:rFonts w:ascii="Book Antiqua" w:hAnsi="Book Antiqua"/>
          <w:sz w:val="24"/>
          <w:szCs w:val="24"/>
        </w:rPr>
        <w:t xml:space="preserve"> A signific</w:t>
      </w:r>
      <w:r w:rsidR="00835281" w:rsidRPr="00FA1EDF">
        <w:rPr>
          <w:rFonts w:ascii="Book Antiqua" w:hAnsi="Book Antiqua"/>
          <w:sz w:val="24"/>
          <w:szCs w:val="24"/>
        </w:rPr>
        <w:t>ant decrease</w:t>
      </w:r>
      <w:r w:rsidR="00F40D38" w:rsidRPr="00FA1EDF">
        <w:rPr>
          <w:rFonts w:ascii="Book Antiqua" w:hAnsi="Book Antiqua"/>
          <w:sz w:val="24"/>
          <w:szCs w:val="24"/>
        </w:rPr>
        <w:t xml:space="preserve"> in ACR wa</w:t>
      </w:r>
      <w:r w:rsidR="00835281" w:rsidRPr="00FA1EDF">
        <w:rPr>
          <w:rFonts w:ascii="Book Antiqua" w:hAnsi="Book Antiqua"/>
          <w:sz w:val="24"/>
          <w:szCs w:val="24"/>
        </w:rPr>
        <w:t>s observed i</w:t>
      </w:r>
      <w:r w:rsidR="00F71985" w:rsidRPr="00FA1EDF">
        <w:rPr>
          <w:rFonts w:ascii="Book Antiqua" w:hAnsi="Book Antiqua"/>
          <w:sz w:val="24"/>
          <w:szCs w:val="24"/>
        </w:rPr>
        <w:t>n</w:t>
      </w:r>
      <w:r w:rsidR="00835281" w:rsidRPr="00FA1EDF">
        <w:rPr>
          <w:rFonts w:ascii="Book Antiqua" w:hAnsi="Book Antiqua"/>
          <w:sz w:val="24"/>
          <w:szCs w:val="24"/>
        </w:rPr>
        <w:t xml:space="preserve"> both micro- and</w:t>
      </w:r>
      <w:r w:rsidR="00F71985" w:rsidRPr="00FA1EDF">
        <w:rPr>
          <w:rFonts w:ascii="Book Antiqua" w:hAnsi="Book Antiqua"/>
          <w:sz w:val="24"/>
          <w:szCs w:val="24"/>
        </w:rPr>
        <w:t xml:space="preserve"> </w:t>
      </w:r>
      <w:r w:rsidR="00835281" w:rsidRPr="00FA1EDF">
        <w:rPr>
          <w:rFonts w:ascii="Book Antiqua" w:hAnsi="Book Antiqua"/>
          <w:sz w:val="24"/>
          <w:szCs w:val="24"/>
        </w:rPr>
        <w:t>macro-albuminuric</w:t>
      </w:r>
      <w:r w:rsidR="00F71985" w:rsidRPr="00FA1EDF">
        <w:rPr>
          <w:rFonts w:ascii="Book Antiqua" w:hAnsi="Book Antiqua"/>
          <w:sz w:val="24"/>
          <w:szCs w:val="24"/>
        </w:rPr>
        <w:t xml:space="preserve"> DN</w:t>
      </w:r>
      <w:r w:rsidR="00835281" w:rsidRPr="00FA1EDF">
        <w:rPr>
          <w:rFonts w:ascii="Book Antiqua" w:hAnsi="Book Antiqua"/>
          <w:sz w:val="24"/>
          <w:szCs w:val="24"/>
        </w:rPr>
        <w:t xml:space="preserve"> groups.</w:t>
      </w:r>
      <w:r w:rsidR="00B10992" w:rsidRPr="00FA1EDF">
        <w:rPr>
          <w:rFonts w:ascii="Book Antiqua" w:hAnsi="Book Antiqua"/>
          <w:sz w:val="24"/>
          <w:szCs w:val="24"/>
        </w:rPr>
        <w:t xml:space="preserve"> </w:t>
      </w:r>
      <w:r w:rsidR="008C36AC" w:rsidRPr="00FA1EDF">
        <w:rPr>
          <w:rFonts w:ascii="Book Antiqua" w:hAnsi="Book Antiqua"/>
          <w:sz w:val="24"/>
          <w:szCs w:val="24"/>
        </w:rPr>
        <w:t>In micro</w:t>
      </w:r>
      <w:r w:rsidR="009F5B29" w:rsidRPr="00FA1EDF">
        <w:rPr>
          <w:rFonts w:ascii="Book Antiqua" w:hAnsi="Book Antiqua"/>
          <w:sz w:val="24"/>
          <w:szCs w:val="24"/>
        </w:rPr>
        <w:t>-</w:t>
      </w:r>
      <w:proofErr w:type="spellStart"/>
      <w:r w:rsidR="008C36AC" w:rsidRPr="00FA1EDF">
        <w:rPr>
          <w:rFonts w:ascii="Book Antiqua" w:hAnsi="Book Antiqua"/>
          <w:sz w:val="24"/>
          <w:szCs w:val="24"/>
        </w:rPr>
        <w:t>albuminuric</w:t>
      </w:r>
      <w:proofErr w:type="spellEnd"/>
      <w:r w:rsidR="00F71985" w:rsidRPr="00FA1EDF">
        <w:rPr>
          <w:rFonts w:ascii="Book Antiqua" w:hAnsi="Book Antiqua"/>
          <w:sz w:val="24"/>
          <w:szCs w:val="24"/>
        </w:rPr>
        <w:t xml:space="preserve"> DN group (</w:t>
      </w:r>
      <w:r w:rsidR="00F71985" w:rsidRPr="00AF2822">
        <w:rPr>
          <w:rFonts w:ascii="Book Antiqua" w:hAnsi="Book Antiqua"/>
          <w:i/>
          <w:sz w:val="24"/>
          <w:szCs w:val="24"/>
        </w:rPr>
        <w:t>n</w:t>
      </w:r>
      <w:r w:rsidR="00AF2822">
        <w:rPr>
          <w:rFonts w:ascii="Book Antiqua" w:hAnsi="Book Antiqua" w:hint="eastAsia"/>
          <w:sz w:val="24"/>
          <w:szCs w:val="24"/>
          <w:lang w:eastAsia="zh-CN"/>
        </w:rPr>
        <w:t xml:space="preserve"> </w:t>
      </w:r>
      <w:r w:rsidR="00F71985" w:rsidRPr="00FA1EDF">
        <w:rPr>
          <w:rFonts w:ascii="Book Antiqua" w:hAnsi="Book Antiqua"/>
          <w:sz w:val="24"/>
          <w:szCs w:val="24"/>
        </w:rPr>
        <w:t>= 170</w:t>
      </w:r>
      <w:r w:rsidR="008C36AC" w:rsidRPr="00FA1EDF">
        <w:rPr>
          <w:rFonts w:ascii="Book Antiqua" w:hAnsi="Book Antiqua"/>
          <w:sz w:val="24"/>
          <w:szCs w:val="24"/>
        </w:rPr>
        <w:t>) responders were found to b</w:t>
      </w:r>
      <w:r w:rsidR="003435AB" w:rsidRPr="00FA1EDF">
        <w:rPr>
          <w:rFonts w:ascii="Book Antiqua" w:hAnsi="Book Antiqua"/>
          <w:sz w:val="24"/>
          <w:szCs w:val="24"/>
        </w:rPr>
        <w:t>e 45</w:t>
      </w:r>
      <w:r w:rsidR="008C36AC" w:rsidRPr="00FA1EDF">
        <w:rPr>
          <w:rFonts w:ascii="Book Antiqua" w:hAnsi="Book Antiqua"/>
          <w:sz w:val="24"/>
          <w:szCs w:val="24"/>
        </w:rPr>
        <w:t>%</w:t>
      </w:r>
      <w:r w:rsidR="002871AD" w:rsidRPr="00FA1EDF">
        <w:rPr>
          <w:rFonts w:ascii="Book Antiqua" w:hAnsi="Book Antiqua"/>
          <w:sz w:val="24"/>
          <w:szCs w:val="24"/>
        </w:rPr>
        <w:t xml:space="preserve"> whereas i</w:t>
      </w:r>
      <w:r w:rsidR="008C36AC" w:rsidRPr="00FA1EDF">
        <w:rPr>
          <w:rFonts w:ascii="Book Antiqua" w:hAnsi="Book Antiqua"/>
          <w:sz w:val="24"/>
          <w:szCs w:val="24"/>
        </w:rPr>
        <w:t>n macro</w:t>
      </w:r>
      <w:r w:rsidR="009F5B29" w:rsidRPr="00FA1EDF">
        <w:rPr>
          <w:rFonts w:ascii="Book Antiqua" w:hAnsi="Book Antiqua"/>
          <w:sz w:val="24"/>
          <w:szCs w:val="24"/>
        </w:rPr>
        <w:t>-</w:t>
      </w:r>
      <w:proofErr w:type="spellStart"/>
      <w:r w:rsidR="008C36AC" w:rsidRPr="00FA1EDF">
        <w:rPr>
          <w:rFonts w:ascii="Book Antiqua" w:hAnsi="Book Antiqua"/>
          <w:sz w:val="24"/>
          <w:szCs w:val="24"/>
        </w:rPr>
        <w:t>albuminuric</w:t>
      </w:r>
      <w:proofErr w:type="spellEnd"/>
      <w:r w:rsidR="008C36AC" w:rsidRPr="00FA1EDF">
        <w:rPr>
          <w:rFonts w:ascii="Book Antiqua" w:hAnsi="Book Antiqua"/>
          <w:sz w:val="24"/>
          <w:szCs w:val="24"/>
        </w:rPr>
        <w:t xml:space="preserve"> </w:t>
      </w:r>
      <w:r w:rsidR="009C71E1" w:rsidRPr="00FA1EDF">
        <w:rPr>
          <w:rFonts w:ascii="Book Antiqua" w:hAnsi="Book Antiqua"/>
          <w:sz w:val="24"/>
          <w:szCs w:val="24"/>
        </w:rPr>
        <w:t>group (</w:t>
      </w:r>
      <w:r w:rsidR="009C71E1" w:rsidRPr="00AF2822">
        <w:rPr>
          <w:rFonts w:ascii="Book Antiqua" w:hAnsi="Book Antiqua"/>
          <w:i/>
          <w:sz w:val="24"/>
          <w:szCs w:val="24"/>
        </w:rPr>
        <w:t>n</w:t>
      </w:r>
      <w:r w:rsidR="00AF2822">
        <w:rPr>
          <w:rFonts w:ascii="Book Antiqua" w:hAnsi="Book Antiqua" w:hint="eastAsia"/>
          <w:sz w:val="24"/>
          <w:szCs w:val="24"/>
          <w:lang w:eastAsia="zh-CN"/>
        </w:rPr>
        <w:t xml:space="preserve"> </w:t>
      </w:r>
      <w:r w:rsidR="009C71E1" w:rsidRPr="00FA1EDF">
        <w:rPr>
          <w:rFonts w:ascii="Book Antiqua" w:hAnsi="Book Antiqua"/>
          <w:sz w:val="24"/>
          <w:szCs w:val="24"/>
        </w:rPr>
        <w:t>= 82</w:t>
      </w:r>
      <w:r w:rsidR="008C36AC" w:rsidRPr="00FA1EDF">
        <w:rPr>
          <w:rFonts w:ascii="Book Antiqua" w:hAnsi="Book Antiqua"/>
          <w:sz w:val="24"/>
          <w:szCs w:val="24"/>
        </w:rPr>
        <w:t xml:space="preserve">) responders were found to be </w:t>
      </w:r>
      <w:r w:rsidR="003435AB" w:rsidRPr="00FA1EDF">
        <w:rPr>
          <w:rFonts w:ascii="Book Antiqua" w:hAnsi="Book Antiqua"/>
          <w:sz w:val="24"/>
          <w:szCs w:val="24"/>
        </w:rPr>
        <w:t>55</w:t>
      </w:r>
      <w:r w:rsidR="008C36AC" w:rsidRPr="00FA1EDF">
        <w:rPr>
          <w:rFonts w:ascii="Book Antiqua" w:hAnsi="Book Antiqua"/>
          <w:sz w:val="24"/>
          <w:szCs w:val="24"/>
        </w:rPr>
        <w:t xml:space="preserve">% after 6 </w:t>
      </w:r>
      <w:proofErr w:type="spellStart"/>
      <w:r w:rsidR="008C36AC" w:rsidRPr="00FA1EDF">
        <w:rPr>
          <w:rFonts w:ascii="Book Antiqua" w:hAnsi="Book Antiqua"/>
          <w:sz w:val="24"/>
          <w:szCs w:val="24"/>
        </w:rPr>
        <w:t>mo</w:t>
      </w:r>
      <w:proofErr w:type="spellEnd"/>
      <w:r w:rsidR="008C36AC" w:rsidRPr="00FA1EDF">
        <w:rPr>
          <w:rFonts w:ascii="Book Antiqua" w:hAnsi="Book Antiqua"/>
          <w:sz w:val="24"/>
          <w:szCs w:val="24"/>
        </w:rPr>
        <w:t xml:space="preserve"> follow up.</w:t>
      </w:r>
    </w:p>
    <w:p w:rsidR="00AF2822" w:rsidRPr="00FA1EDF" w:rsidRDefault="00AF2822" w:rsidP="00B33893">
      <w:pPr>
        <w:spacing w:after="0" w:line="360" w:lineRule="auto"/>
        <w:jc w:val="both"/>
        <w:rPr>
          <w:rFonts w:ascii="Book Antiqua" w:hAnsi="Book Antiqua"/>
          <w:sz w:val="24"/>
          <w:szCs w:val="24"/>
          <w:lang w:eastAsia="zh-CN"/>
        </w:rPr>
      </w:pPr>
    </w:p>
    <w:p w:rsidR="006042DE" w:rsidRPr="00B33893" w:rsidRDefault="006042DE" w:rsidP="00B33893">
      <w:pPr>
        <w:spacing w:after="0" w:line="360" w:lineRule="auto"/>
        <w:jc w:val="both"/>
        <w:rPr>
          <w:rFonts w:ascii="Book Antiqua" w:hAnsi="Book Antiqua"/>
          <w:b/>
          <w:i/>
          <w:sz w:val="24"/>
          <w:szCs w:val="24"/>
        </w:rPr>
      </w:pPr>
      <w:r w:rsidRPr="00B33893">
        <w:rPr>
          <w:rFonts w:ascii="Book Antiqua" w:hAnsi="Book Antiqua"/>
          <w:b/>
          <w:i/>
          <w:sz w:val="24"/>
          <w:szCs w:val="24"/>
        </w:rPr>
        <w:t>Distribution of genotypes of ACE and AGT gene</w:t>
      </w:r>
    </w:p>
    <w:p w:rsidR="00B33893" w:rsidRDefault="006042DE"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ACE I/D polymorphism was studied by sequence specific PCR method and AGT M23</w:t>
      </w:r>
      <w:r w:rsidR="00835281" w:rsidRPr="00FA1EDF">
        <w:rPr>
          <w:rFonts w:ascii="Book Antiqua" w:hAnsi="Book Antiqua"/>
          <w:sz w:val="24"/>
          <w:szCs w:val="24"/>
        </w:rPr>
        <w:t xml:space="preserve">5T polymorphism was studied by </w:t>
      </w:r>
      <w:r w:rsidRPr="00FA1EDF">
        <w:rPr>
          <w:rFonts w:ascii="Book Antiqua" w:hAnsi="Book Antiqua"/>
          <w:sz w:val="24"/>
          <w:szCs w:val="24"/>
        </w:rPr>
        <w:t>PCR-RFLP method. Genotype distribution and allele frequency for ACE and AGT gene</w:t>
      </w:r>
      <w:r w:rsidR="000D3E22" w:rsidRPr="00FA1EDF">
        <w:rPr>
          <w:rFonts w:ascii="Book Antiqua" w:hAnsi="Book Antiqua"/>
          <w:sz w:val="24"/>
          <w:szCs w:val="24"/>
        </w:rPr>
        <w:t>s</w:t>
      </w:r>
      <w:r w:rsidRPr="00FA1EDF">
        <w:rPr>
          <w:rFonts w:ascii="Book Antiqua" w:hAnsi="Book Antiqua"/>
          <w:sz w:val="24"/>
          <w:szCs w:val="24"/>
        </w:rPr>
        <w:t xml:space="preserve"> are listed in </w:t>
      </w:r>
      <w:r w:rsidR="000D3E22" w:rsidRPr="00FA1EDF">
        <w:rPr>
          <w:rFonts w:ascii="Book Antiqua" w:hAnsi="Book Antiqua"/>
          <w:sz w:val="24"/>
          <w:szCs w:val="24"/>
        </w:rPr>
        <w:t>Table 4</w:t>
      </w:r>
      <w:r w:rsidRPr="00FA1EDF">
        <w:rPr>
          <w:rFonts w:ascii="Book Antiqua" w:hAnsi="Book Antiqua"/>
          <w:sz w:val="24"/>
          <w:szCs w:val="24"/>
        </w:rPr>
        <w:t xml:space="preserve">. Distribution of all genotypes was in Hardy-Weinberg equilibrium for </w:t>
      </w:r>
      <w:r w:rsidR="002166F2" w:rsidRPr="00FA1EDF">
        <w:rPr>
          <w:rFonts w:ascii="Book Antiqua" w:hAnsi="Book Antiqua"/>
          <w:sz w:val="24"/>
          <w:szCs w:val="24"/>
        </w:rPr>
        <w:t xml:space="preserve">all the subgroups of ACE and AGT genes. </w:t>
      </w:r>
      <w:r w:rsidR="000D3E22" w:rsidRPr="00FA1EDF">
        <w:rPr>
          <w:rFonts w:ascii="Book Antiqua" w:hAnsi="Book Antiqua"/>
          <w:sz w:val="24"/>
          <w:szCs w:val="24"/>
        </w:rPr>
        <w:t>For ACE gene the genotype</w:t>
      </w:r>
      <w:r w:rsidRPr="00FA1EDF">
        <w:rPr>
          <w:rFonts w:ascii="Book Antiqua" w:hAnsi="Book Antiqua"/>
          <w:sz w:val="24"/>
          <w:szCs w:val="24"/>
        </w:rPr>
        <w:t xml:space="preserve"> frequency </w:t>
      </w:r>
      <w:r w:rsidR="007F29DC" w:rsidRPr="00FA1EDF">
        <w:rPr>
          <w:rFonts w:ascii="Book Antiqua" w:hAnsi="Book Antiqua"/>
          <w:sz w:val="24"/>
          <w:szCs w:val="24"/>
        </w:rPr>
        <w:t>of II, ID, DD was found to be 31</w:t>
      </w:r>
      <w:r w:rsidRPr="00FA1EDF">
        <w:rPr>
          <w:rFonts w:ascii="Book Antiqua" w:hAnsi="Book Antiqua"/>
          <w:sz w:val="24"/>
          <w:szCs w:val="24"/>
        </w:rPr>
        <w:t>%, 53% and 16% respectively. For AGT gene MM, MT, TT genotypes were found to</w:t>
      </w:r>
      <w:r w:rsidR="00B10992" w:rsidRPr="00FA1EDF">
        <w:rPr>
          <w:rFonts w:ascii="Book Antiqua" w:hAnsi="Book Antiqua"/>
          <w:sz w:val="24"/>
          <w:szCs w:val="24"/>
        </w:rPr>
        <w:t xml:space="preserve"> be</w:t>
      </w:r>
      <w:r w:rsidR="007F29DC" w:rsidRPr="00FA1EDF">
        <w:rPr>
          <w:rFonts w:ascii="Book Antiqua" w:hAnsi="Book Antiqua"/>
          <w:sz w:val="24"/>
          <w:szCs w:val="24"/>
        </w:rPr>
        <w:t xml:space="preserve"> 25</w:t>
      </w:r>
      <w:r w:rsidRPr="00FA1EDF">
        <w:rPr>
          <w:rFonts w:ascii="Book Antiqua" w:hAnsi="Book Antiqua"/>
          <w:sz w:val="24"/>
          <w:szCs w:val="24"/>
        </w:rPr>
        <w:t>%, 53% and 22% respectively.</w:t>
      </w:r>
    </w:p>
    <w:p w:rsidR="00B33893" w:rsidRDefault="00B33893" w:rsidP="00B33893">
      <w:pPr>
        <w:spacing w:after="0" w:line="360" w:lineRule="auto"/>
        <w:jc w:val="both"/>
        <w:rPr>
          <w:rFonts w:ascii="Book Antiqua" w:hAnsi="Book Antiqua"/>
          <w:sz w:val="24"/>
          <w:szCs w:val="24"/>
          <w:lang w:eastAsia="zh-CN"/>
        </w:rPr>
      </w:pPr>
    </w:p>
    <w:p w:rsidR="006042DE" w:rsidRPr="00B33893" w:rsidRDefault="006042DE" w:rsidP="00B33893">
      <w:pPr>
        <w:spacing w:after="0" w:line="360" w:lineRule="auto"/>
        <w:jc w:val="both"/>
        <w:rPr>
          <w:rFonts w:ascii="Book Antiqua" w:hAnsi="Book Antiqua"/>
          <w:b/>
          <w:i/>
          <w:sz w:val="24"/>
          <w:szCs w:val="24"/>
        </w:rPr>
      </w:pPr>
      <w:r w:rsidRPr="00B33893">
        <w:rPr>
          <w:rFonts w:ascii="Book Antiqua" w:hAnsi="Book Antiqua"/>
          <w:b/>
          <w:i/>
          <w:sz w:val="24"/>
          <w:szCs w:val="24"/>
        </w:rPr>
        <w:t>ACE and AGT polymorphism</w:t>
      </w:r>
      <w:r w:rsidR="002871AD" w:rsidRPr="00B33893">
        <w:rPr>
          <w:rFonts w:ascii="Book Antiqua" w:hAnsi="Book Antiqua"/>
          <w:b/>
          <w:i/>
          <w:sz w:val="24"/>
          <w:szCs w:val="24"/>
        </w:rPr>
        <w:t>s and response</w:t>
      </w:r>
      <w:r w:rsidRPr="00B33893">
        <w:rPr>
          <w:rFonts w:ascii="Book Antiqua" w:hAnsi="Book Antiqua"/>
          <w:b/>
          <w:i/>
          <w:sz w:val="24"/>
          <w:szCs w:val="24"/>
        </w:rPr>
        <w:t xml:space="preserve"> to ACE inhibitor therapy</w:t>
      </w:r>
    </w:p>
    <w:p w:rsidR="00486FD6" w:rsidRDefault="00773450"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Table 5 shows the genotype distribution of</w:t>
      </w:r>
      <w:r w:rsidR="00835281" w:rsidRPr="00FA1EDF">
        <w:rPr>
          <w:rFonts w:ascii="Book Antiqua" w:hAnsi="Book Antiqua"/>
          <w:sz w:val="24"/>
          <w:szCs w:val="24"/>
        </w:rPr>
        <w:t xml:space="preserve"> DN patients </w:t>
      </w:r>
      <w:r w:rsidR="00246408" w:rsidRPr="00FA1EDF">
        <w:rPr>
          <w:rFonts w:ascii="Book Antiqua" w:hAnsi="Book Antiqua"/>
          <w:sz w:val="24"/>
          <w:szCs w:val="24"/>
        </w:rPr>
        <w:t>based on</w:t>
      </w:r>
      <w:r w:rsidR="00835281" w:rsidRPr="00FA1EDF">
        <w:rPr>
          <w:rFonts w:ascii="Book Antiqua" w:hAnsi="Book Antiqua"/>
          <w:sz w:val="24"/>
          <w:szCs w:val="24"/>
        </w:rPr>
        <w:t xml:space="preserve"> </w:t>
      </w:r>
      <w:r w:rsidR="000D3E22" w:rsidRPr="00FA1EDF">
        <w:rPr>
          <w:rFonts w:ascii="Book Antiqua" w:hAnsi="Book Antiqua"/>
          <w:sz w:val="24"/>
          <w:szCs w:val="24"/>
        </w:rPr>
        <w:t xml:space="preserve">the </w:t>
      </w:r>
      <w:r w:rsidR="00835281" w:rsidRPr="00FA1EDF">
        <w:rPr>
          <w:rFonts w:ascii="Book Antiqua" w:hAnsi="Book Antiqua"/>
          <w:sz w:val="24"/>
          <w:szCs w:val="24"/>
        </w:rPr>
        <w:t xml:space="preserve">response </w:t>
      </w:r>
      <w:r w:rsidRPr="00FA1EDF">
        <w:rPr>
          <w:rFonts w:ascii="Book Antiqua" w:hAnsi="Book Antiqua"/>
          <w:sz w:val="24"/>
          <w:szCs w:val="24"/>
        </w:rPr>
        <w:t>to ACE inhibitor therapy. No sig</w:t>
      </w:r>
      <w:r w:rsidR="00246408" w:rsidRPr="00FA1EDF">
        <w:rPr>
          <w:rFonts w:ascii="Book Antiqua" w:hAnsi="Book Antiqua"/>
          <w:sz w:val="24"/>
          <w:szCs w:val="24"/>
        </w:rPr>
        <w:t>nificant change in the genotype</w:t>
      </w:r>
      <w:r w:rsidRPr="00FA1EDF">
        <w:rPr>
          <w:rFonts w:ascii="Book Antiqua" w:hAnsi="Book Antiqua"/>
          <w:sz w:val="24"/>
          <w:szCs w:val="24"/>
        </w:rPr>
        <w:t xml:space="preserve"> distribution was observed </w:t>
      </w:r>
      <w:r w:rsidR="00477BAC" w:rsidRPr="00FA1EDF">
        <w:rPr>
          <w:rFonts w:ascii="Book Antiqua" w:hAnsi="Book Antiqua"/>
          <w:sz w:val="24"/>
          <w:szCs w:val="24"/>
        </w:rPr>
        <w:t>among</w:t>
      </w:r>
      <w:r w:rsidRPr="00FA1EDF">
        <w:rPr>
          <w:rFonts w:ascii="Book Antiqua" w:hAnsi="Book Antiqua"/>
          <w:sz w:val="24"/>
          <w:szCs w:val="24"/>
        </w:rPr>
        <w:t xml:space="preserve"> responder and non-responder with regard to ACE and AGT gene.</w:t>
      </w:r>
      <w:r w:rsidR="00246408" w:rsidRPr="00FA1EDF">
        <w:rPr>
          <w:rFonts w:ascii="Book Antiqua" w:hAnsi="Book Antiqua"/>
          <w:sz w:val="24"/>
          <w:szCs w:val="24"/>
        </w:rPr>
        <w:t xml:space="preserve"> When the patients were grouped as micro- and macro-albuminuric based on their ACR values </w:t>
      </w:r>
      <w:r w:rsidR="00246408" w:rsidRPr="00FA1EDF">
        <w:rPr>
          <w:rFonts w:ascii="Book Antiqua" w:hAnsi="Book Antiqua"/>
          <w:sz w:val="24"/>
          <w:szCs w:val="24"/>
        </w:rPr>
        <w:lastRenderedPageBreak/>
        <w:t xml:space="preserve">(Table 6), </w:t>
      </w:r>
      <w:r w:rsidR="003B32CF" w:rsidRPr="00FA1EDF">
        <w:rPr>
          <w:rFonts w:ascii="Book Antiqua" w:hAnsi="Book Antiqua"/>
          <w:sz w:val="24"/>
          <w:szCs w:val="24"/>
        </w:rPr>
        <w:t xml:space="preserve">no inter-genotype differences were observed in subgroups. </w:t>
      </w:r>
      <w:r w:rsidR="00F00683" w:rsidRPr="00FA1EDF">
        <w:rPr>
          <w:rFonts w:ascii="Book Antiqua" w:hAnsi="Book Antiqua"/>
          <w:sz w:val="24"/>
          <w:szCs w:val="24"/>
        </w:rPr>
        <w:t xml:space="preserve">Though </w:t>
      </w:r>
      <w:r w:rsidR="00A44354" w:rsidRPr="00FA1EDF">
        <w:rPr>
          <w:rFonts w:ascii="Book Antiqua" w:hAnsi="Book Antiqua"/>
          <w:sz w:val="24"/>
          <w:szCs w:val="24"/>
        </w:rPr>
        <w:t xml:space="preserve">macro-albuminuric patients carrying ACE I/D genotypes are responding in a better way to therapy with regard to micro-albuminuric patients. </w:t>
      </w:r>
      <w:r w:rsidR="00F906D1" w:rsidRPr="00FA1EDF">
        <w:rPr>
          <w:rFonts w:ascii="Book Antiqua" w:hAnsi="Book Antiqua"/>
          <w:sz w:val="24"/>
          <w:szCs w:val="24"/>
        </w:rPr>
        <w:t xml:space="preserve">Seventy two percent </w:t>
      </w:r>
      <w:r w:rsidR="00C36799" w:rsidRPr="00FA1EDF">
        <w:rPr>
          <w:rFonts w:ascii="Book Antiqua" w:hAnsi="Book Antiqua"/>
          <w:sz w:val="24"/>
          <w:szCs w:val="24"/>
        </w:rPr>
        <w:t xml:space="preserve">of </w:t>
      </w:r>
      <w:r w:rsidR="00D002E2" w:rsidRPr="00FA1EDF">
        <w:rPr>
          <w:rFonts w:ascii="Book Antiqua" w:hAnsi="Book Antiqua"/>
          <w:sz w:val="24"/>
          <w:szCs w:val="24"/>
        </w:rPr>
        <w:t>ma</w:t>
      </w:r>
      <w:r w:rsidR="009568F4" w:rsidRPr="00FA1EDF">
        <w:rPr>
          <w:rFonts w:ascii="Book Antiqua" w:hAnsi="Book Antiqua"/>
          <w:sz w:val="24"/>
          <w:szCs w:val="24"/>
        </w:rPr>
        <w:t>cro-albuminuric p</w:t>
      </w:r>
      <w:r w:rsidRPr="00FA1EDF">
        <w:rPr>
          <w:rFonts w:ascii="Book Antiqua" w:hAnsi="Book Antiqua"/>
          <w:sz w:val="24"/>
          <w:szCs w:val="24"/>
        </w:rPr>
        <w:t>atients having T</w:t>
      </w:r>
      <w:r w:rsidR="009568F4" w:rsidRPr="00FA1EDF">
        <w:rPr>
          <w:rFonts w:ascii="Book Antiqua" w:hAnsi="Book Antiqua"/>
          <w:sz w:val="24"/>
          <w:szCs w:val="24"/>
        </w:rPr>
        <w:t>T</w:t>
      </w:r>
      <w:r w:rsidR="0023314C" w:rsidRPr="00FA1EDF">
        <w:rPr>
          <w:rFonts w:ascii="Book Antiqua" w:hAnsi="Book Antiqua"/>
          <w:sz w:val="24"/>
          <w:szCs w:val="24"/>
        </w:rPr>
        <w:t xml:space="preserve"> </w:t>
      </w:r>
      <w:r w:rsidR="00C36799" w:rsidRPr="00FA1EDF">
        <w:rPr>
          <w:rFonts w:ascii="Book Antiqua" w:hAnsi="Book Antiqua"/>
          <w:sz w:val="24"/>
          <w:szCs w:val="24"/>
        </w:rPr>
        <w:t>genotype responded to therapy</w:t>
      </w:r>
      <w:r w:rsidR="005804EA" w:rsidRPr="00FA1EDF">
        <w:rPr>
          <w:rFonts w:ascii="Book Antiqua" w:hAnsi="Book Antiqua"/>
          <w:sz w:val="24"/>
          <w:szCs w:val="24"/>
        </w:rPr>
        <w:t>,</w:t>
      </w:r>
      <w:r w:rsidRPr="00FA1EDF">
        <w:rPr>
          <w:rFonts w:ascii="Book Antiqua" w:hAnsi="Book Antiqua"/>
          <w:sz w:val="24"/>
          <w:szCs w:val="24"/>
        </w:rPr>
        <w:t xml:space="preserve"> </w:t>
      </w:r>
      <w:r w:rsidR="00D002E2" w:rsidRPr="00FA1EDF">
        <w:rPr>
          <w:rFonts w:ascii="Book Antiqua" w:hAnsi="Book Antiqua"/>
          <w:sz w:val="24"/>
          <w:szCs w:val="24"/>
        </w:rPr>
        <w:t>although not significant statistically</w:t>
      </w:r>
      <w:r w:rsidR="00AA0122" w:rsidRPr="00FA1EDF">
        <w:rPr>
          <w:rFonts w:ascii="Book Antiqua" w:hAnsi="Book Antiqua"/>
          <w:sz w:val="24"/>
          <w:szCs w:val="24"/>
        </w:rPr>
        <w:t>.</w:t>
      </w:r>
    </w:p>
    <w:p w:rsidR="00D52737" w:rsidRPr="00FA1EDF" w:rsidRDefault="00D52737" w:rsidP="00B33893">
      <w:pPr>
        <w:spacing w:after="0" w:line="360" w:lineRule="auto"/>
        <w:jc w:val="both"/>
        <w:rPr>
          <w:rFonts w:ascii="Book Antiqua" w:hAnsi="Book Antiqua"/>
          <w:sz w:val="24"/>
          <w:szCs w:val="24"/>
          <w:lang w:eastAsia="zh-CN"/>
        </w:rPr>
      </w:pPr>
    </w:p>
    <w:p w:rsidR="00BC59E1" w:rsidRPr="00FA1EDF" w:rsidRDefault="00D52737" w:rsidP="00B33893">
      <w:pPr>
        <w:spacing w:after="0" w:line="360" w:lineRule="auto"/>
        <w:jc w:val="both"/>
        <w:rPr>
          <w:rFonts w:ascii="Book Antiqua" w:hAnsi="Book Antiqua"/>
          <w:b/>
          <w:sz w:val="24"/>
          <w:szCs w:val="24"/>
        </w:rPr>
      </w:pPr>
      <w:r w:rsidRPr="00FA1EDF">
        <w:rPr>
          <w:rFonts w:ascii="Book Antiqua" w:hAnsi="Book Antiqua"/>
          <w:b/>
          <w:sz w:val="24"/>
          <w:szCs w:val="24"/>
        </w:rPr>
        <w:t>DISCUSSION</w:t>
      </w:r>
    </w:p>
    <w:p w:rsidR="00884A2A" w:rsidRPr="00FA1EDF" w:rsidRDefault="00CB4382" w:rsidP="00B33893">
      <w:pPr>
        <w:autoSpaceDE w:val="0"/>
        <w:autoSpaceDN w:val="0"/>
        <w:adjustRightInd w:val="0"/>
        <w:spacing w:after="0" w:line="360" w:lineRule="auto"/>
        <w:jc w:val="both"/>
        <w:rPr>
          <w:rFonts w:ascii="Book Antiqua" w:hAnsi="Book Antiqua"/>
          <w:sz w:val="24"/>
          <w:szCs w:val="24"/>
        </w:rPr>
      </w:pPr>
      <w:r w:rsidRPr="00FA1EDF">
        <w:rPr>
          <w:rFonts w:ascii="Book Antiqua" w:hAnsi="Book Antiqua"/>
          <w:sz w:val="24"/>
          <w:szCs w:val="24"/>
        </w:rPr>
        <w:t xml:space="preserve">In the present study, </w:t>
      </w:r>
      <w:r w:rsidR="00543798" w:rsidRPr="00FA1EDF">
        <w:rPr>
          <w:rFonts w:ascii="Book Antiqua" w:hAnsi="Book Antiqua"/>
          <w:sz w:val="24"/>
          <w:szCs w:val="24"/>
        </w:rPr>
        <w:t>we examined th</w:t>
      </w:r>
      <w:r w:rsidR="005E372C" w:rsidRPr="00FA1EDF">
        <w:rPr>
          <w:rFonts w:ascii="Book Antiqua" w:hAnsi="Book Antiqua"/>
          <w:sz w:val="24"/>
          <w:szCs w:val="24"/>
        </w:rPr>
        <w:t>e antiproteinuric effect of ACE inhibitor</w:t>
      </w:r>
      <w:r w:rsidR="00543798" w:rsidRPr="00FA1EDF">
        <w:rPr>
          <w:rFonts w:ascii="Book Antiqua" w:hAnsi="Book Antiqua"/>
          <w:sz w:val="24"/>
          <w:szCs w:val="24"/>
        </w:rPr>
        <w:t xml:space="preserve"> </w:t>
      </w:r>
      <w:r w:rsidR="00B323A8" w:rsidRPr="00FA1EDF">
        <w:rPr>
          <w:rFonts w:ascii="Book Antiqua" w:hAnsi="Book Antiqua"/>
          <w:sz w:val="24"/>
          <w:szCs w:val="24"/>
        </w:rPr>
        <w:t xml:space="preserve">(ramipril) </w:t>
      </w:r>
      <w:r w:rsidR="00543798" w:rsidRPr="00FA1EDF">
        <w:rPr>
          <w:rFonts w:ascii="Book Antiqua" w:hAnsi="Book Antiqua"/>
          <w:sz w:val="24"/>
          <w:szCs w:val="24"/>
        </w:rPr>
        <w:t>in DN pat</w:t>
      </w:r>
      <w:r w:rsidR="00246408" w:rsidRPr="00FA1EDF">
        <w:rPr>
          <w:rFonts w:ascii="Book Antiqua" w:hAnsi="Book Antiqua"/>
          <w:sz w:val="24"/>
          <w:szCs w:val="24"/>
        </w:rPr>
        <w:t>ients by following urinary ACR</w:t>
      </w:r>
      <w:r w:rsidR="002D1AAF" w:rsidRPr="00FA1EDF">
        <w:rPr>
          <w:rFonts w:ascii="Book Antiqua" w:hAnsi="Book Antiqua"/>
          <w:sz w:val="24"/>
          <w:szCs w:val="24"/>
        </w:rPr>
        <w:t>.</w:t>
      </w:r>
      <w:r w:rsidR="006D605A" w:rsidRPr="00FA1EDF">
        <w:rPr>
          <w:rFonts w:ascii="Book Antiqua" w:hAnsi="Book Antiqua"/>
          <w:sz w:val="24"/>
          <w:szCs w:val="24"/>
        </w:rPr>
        <w:t xml:space="preserve"> </w:t>
      </w:r>
      <w:r w:rsidR="00074E0C" w:rsidRPr="00FA1EDF">
        <w:rPr>
          <w:rFonts w:ascii="Book Antiqua" w:hAnsi="Book Antiqua"/>
          <w:sz w:val="24"/>
          <w:szCs w:val="24"/>
        </w:rPr>
        <w:t xml:space="preserve">Angiotensin converting enzyme inhibitors are </w:t>
      </w:r>
      <w:r w:rsidR="009A4027" w:rsidRPr="00FA1EDF">
        <w:rPr>
          <w:rFonts w:ascii="Book Antiqua" w:hAnsi="Book Antiqua"/>
          <w:sz w:val="24"/>
          <w:szCs w:val="24"/>
        </w:rPr>
        <w:t>commonly used</w:t>
      </w:r>
      <w:r w:rsidR="005849CB" w:rsidRPr="00FA1EDF">
        <w:rPr>
          <w:rFonts w:ascii="Book Antiqua" w:hAnsi="Book Antiqua"/>
          <w:sz w:val="24"/>
          <w:szCs w:val="24"/>
        </w:rPr>
        <w:t xml:space="preserve"> for inhibition</w:t>
      </w:r>
      <w:r w:rsidR="00074E0C" w:rsidRPr="00FA1EDF">
        <w:rPr>
          <w:rFonts w:ascii="Book Antiqua" w:hAnsi="Book Antiqua"/>
          <w:sz w:val="24"/>
          <w:szCs w:val="24"/>
        </w:rPr>
        <w:t xml:space="preserve"> of the </w:t>
      </w:r>
      <w:r w:rsidR="009A4027" w:rsidRPr="00FA1EDF">
        <w:rPr>
          <w:rFonts w:ascii="Book Antiqua" w:hAnsi="Book Antiqua"/>
          <w:sz w:val="24"/>
          <w:szCs w:val="24"/>
        </w:rPr>
        <w:t xml:space="preserve">RAAS </w:t>
      </w:r>
      <w:r w:rsidR="00074E0C" w:rsidRPr="00FA1EDF">
        <w:rPr>
          <w:rFonts w:ascii="Book Antiqua" w:hAnsi="Book Antiqua"/>
          <w:sz w:val="24"/>
          <w:szCs w:val="24"/>
        </w:rPr>
        <w:t xml:space="preserve">and are </w:t>
      </w:r>
      <w:r w:rsidR="009A4027" w:rsidRPr="00FA1EDF">
        <w:rPr>
          <w:rFonts w:ascii="Book Antiqua" w:hAnsi="Book Antiqua"/>
          <w:sz w:val="24"/>
          <w:szCs w:val="24"/>
        </w:rPr>
        <w:t xml:space="preserve">known to have renoprotective efficacy </w:t>
      </w:r>
      <w:r w:rsidR="00074E0C" w:rsidRPr="00FA1EDF">
        <w:rPr>
          <w:rFonts w:ascii="Book Antiqua" w:hAnsi="Book Antiqua"/>
          <w:sz w:val="24"/>
          <w:szCs w:val="24"/>
        </w:rPr>
        <w:t xml:space="preserve">in </w:t>
      </w:r>
      <w:r w:rsidR="009A4027" w:rsidRPr="00FA1EDF">
        <w:rPr>
          <w:rFonts w:ascii="Book Antiqua" w:hAnsi="Book Antiqua"/>
          <w:sz w:val="24"/>
          <w:szCs w:val="24"/>
        </w:rPr>
        <w:t xml:space="preserve">both </w:t>
      </w:r>
      <w:r w:rsidR="00074E0C" w:rsidRPr="00FA1EDF">
        <w:rPr>
          <w:rFonts w:ascii="Book Antiqua" w:hAnsi="Book Antiqua"/>
          <w:sz w:val="24"/>
          <w:szCs w:val="24"/>
        </w:rPr>
        <w:t>diabetic and non</w:t>
      </w:r>
      <w:r w:rsidR="009A4027" w:rsidRPr="00FA1EDF">
        <w:rPr>
          <w:rFonts w:ascii="Book Antiqua" w:hAnsi="Book Antiqua"/>
          <w:sz w:val="24"/>
          <w:szCs w:val="24"/>
        </w:rPr>
        <w:t>-</w:t>
      </w:r>
      <w:r w:rsidR="00074E0C" w:rsidRPr="00FA1EDF">
        <w:rPr>
          <w:rFonts w:ascii="Book Antiqua" w:hAnsi="Book Antiqua"/>
          <w:sz w:val="24"/>
          <w:szCs w:val="24"/>
        </w:rPr>
        <w:t xml:space="preserve">diabetic </w:t>
      </w:r>
      <w:r w:rsidR="009A4027" w:rsidRPr="00FA1EDF">
        <w:rPr>
          <w:rFonts w:ascii="Book Antiqua" w:hAnsi="Book Antiqua"/>
          <w:sz w:val="24"/>
          <w:szCs w:val="24"/>
        </w:rPr>
        <w:t xml:space="preserve">kidney </w:t>
      </w:r>
      <w:proofErr w:type="gramStart"/>
      <w:r w:rsidR="00074E0C" w:rsidRPr="00FA1EDF">
        <w:rPr>
          <w:rFonts w:ascii="Book Antiqua" w:hAnsi="Book Antiqua"/>
          <w:sz w:val="24"/>
          <w:szCs w:val="24"/>
        </w:rPr>
        <w:t>disease</w:t>
      </w:r>
      <w:r w:rsidR="00385CC6" w:rsidRPr="00FA1EDF">
        <w:rPr>
          <w:rFonts w:ascii="Book Antiqua" w:hAnsi="Book Antiqua"/>
          <w:sz w:val="24"/>
          <w:szCs w:val="24"/>
          <w:vertAlign w:val="superscript"/>
        </w:rPr>
        <w:t>[</w:t>
      </w:r>
      <w:proofErr w:type="gramEnd"/>
      <w:r w:rsidR="000A74CA" w:rsidRPr="00FA1EDF">
        <w:rPr>
          <w:rFonts w:ascii="Book Antiqua" w:hAnsi="Book Antiqua"/>
          <w:sz w:val="24"/>
          <w:szCs w:val="24"/>
          <w:vertAlign w:val="superscript"/>
        </w:rPr>
        <w:t>15</w:t>
      </w:r>
      <w:r w:rsidR="00385CC6" w:rsidRPr="00FA1EDF">
        <w:rPr>
          <w:rFonts w:ascii="Book Antiqua" w:hAnsi="Book Antiqua"/>
          <w:sz w:val="24"/>
          <w:szCs w:val="24"/>
          <w:vertAlign w:val="superscript"/>
        </w:rPr>
        <w:t>]</w:t>
      </w:r>
      <w:r w:rsidR="00F02B09" w:rsidRPr="00FA1EDF">
        <w:rPr>
          <w:rFonts w:ascii="Book Antiqua" w:hAnsi="Book Antiqua"/>
          <w:sz w:val="24"/>
          <w:szCs w:val="24"/>
        </w:rPr>
        <w:t xml:space="preserve"> </w:t>
      </w:r>
      <w:r w:rsidR="00333C3D" w:rsidRPr="00FA1EDF">
        <w:rPr>
          <w:rFonts w:ascii="Book Antiqua" w:hAnsi="Book Antiqua"/>
          <w:sz w:val="24"/>
          <w:szCs w:val="24"/>
        </w:rPr>
        <w:t>and</w:t>
      </w:r>
      <w:r w:rsidR="009A4027" w:rsidRPr="00FA1EDF">
        <w:rPr>
          <w:rFonts w:ascii="Book Antiqua" w:hAnsi="Book Antiqua"/>
          <w:sz w:val="24"/>
          <w:szCs w:val="24"/>
        </w:rPr>
        <w:t xml:space="preserve"> antiproteinuric efficacy of </w:t>
      </w:r>
      <w:r w:rsidR="00333C3D" w:rsidRPr="00FA1EDF">
        <w:rPr>
          <w:rFonts w:ascii="Book Antiqua" w:hAnsi="Book Antiqua"/>
          <w:sz w:val="24"/>
          <w:szCs w:val="24"/>
        </w:rPr>
        <w:t>ACE inhibitors a</w:t>
      </w:r>
      <w:r w:rsidR="00802927" w:rsidRPr="00FA1EDF">
        <w:rPr>
          <w:rFonts w:ascii="Book Antiqua" w:hAnsi="Book Antiqua"/>
          <w:sz w:val="24"/>
          <w:szCs w:val="24"/>
        </w:rPr>
        <w:t xml:space="preserve">re more </w:t>
      </w:r>
      <w:r w:rsidR="009A4027" w:rsidRPr="00FA1EDF">
        <w:rPr>
          <w:rFonts w:ascii="Book Antiqua" w:hAnsi="Book Antiqua"/>
          <w:sz w:val="24"/>
          <w:szCs w:val="24"/>
        </w:rPr>
        <w:t>pronounced t</w:t>
      </w:r>
      <w:r w:rsidR="00802927" w:rsidRPr="00FA1EDF">
        <w:rPr>
          <w:rFonts w:ascii="Book Antiqua" w:hAnsi="Book Antiqua"/>
          <w:sz w:val="24"/>
          <w:szCs w:val="24"/>
        </w:rPr>
        <w:t>han any other antihypertensive drugs</w:t>
      </w:r>
      <w:r w:rsidR="00385CC6" w:rsidRPr="00FA1EDF">
        <w:rPr>
          <w:rFonts w:ascii="Book Antiqua" w:hAnsi="Book Antiqua"/>
          <w:sz w:val="24"/>
          <w:szCs w:val="24"/>
          <w:vertAlign w:val="superscript"/>
        </w:rPr>
        <w:t>[</w:t>
      </w:r>
      <w:r w:rsidR="000A74CA" w:rsidRPr="00FA1EDF">
        <w:rPr>
          <w:rFonts w:ascii="Book Antiqua" w:hAnsi="Book Antiqua"/>
          <w:sz w:val="24"/>
          <w:szCs w:val="24"/>
          <w:vertAlign w:val="superscript"/>
        </w:rPr>
        <w:t>16</w:t>
      </w:r>
      <w:r w:rsidR="00385CC6" w:rsidRPr="00FA1EDF">
        <w:rPr>
          <w:rFonts w:ascii="Book Antiqua" w:hAnsi="Book Antiqua"/>
          <w:sz w:val="24"/>
          <w:szCs w:val="24"/>
          <w:vertAlign w:val="superscript"/>
        </w:rPr>
        <w:t>]</w:t>
      </w:r>
      <w:r w:rsidR="00802927" w:rsidRPr="00FA1EDF">
        <w:rPr>
          <w:rFonts w:ascii="Book Antiqua" w:hAnsi="Book Antiqua"/>
          <w:sz w:val="24"/>
          <w:szCs w:val="24"/>
        </w:rPr>
        <w:t xml:space="preserve">. </w:t>
      </w:r>
      <w:r w:rsidR="00E4731F" w:rsidRPr="00FA1EDF">
        <w:rPr>
          <w:rFonts w:ascii="Book Antiqua" w:hAnsi="Book Antiqua"/>
          <w:sz w:val="24"/>
          <w:szCs w:val="24"/>
        </w:rPr>
        <w:t>Howe</w:t>
      </w:r>
      <w:r w:rsidR="009A4027" w:rsidRPr="00FA1EDF">
        <w:rPr>
          <w:rFonts w:ascii="Book Antiqua" w:hAnsi="Book Antiqua"/>
          <w:sz w:val="24"/>
          <w:szCs w:val="24"/>
        </w:rPr>
        <w:t xml:space="preserve">ver, </w:t>
      </w:r>
      <w:r w:rsidR="00B323A8" w:rsidRPr="00FA1EDF">
        <w:rPr>
          <w:rFonts w:ascii="Book Antiqua" w:hAnsi="Book Antiqua"/>
          <w:sz w:val="24"/>
          <w:szCs w:val="24"/>
        </w:rPr>
        <w:t>there is variable response regarding antiproteinuric efficacy of RAAS blockers among patients and 20</w:t>
      </w:r>
      <w:r w:rsidR="00083400" w:rsidRPr="00FA1EDF">
        <w:rPr>
          <w:rFonts w:ascii="Book Antiqua" w:hAnsi="Book Antiqua"/>
          <w:sz w:val="24"/>
          <w:szCs w:val="24"/>
        </w:rPr>
        <w:t>%</w:t>
      </w:r>
      <w:r w:rsidR="00B323A8" w:rsidRPr="00FA1EDF">
        <w:rPr>
          <w:rFonts w:ascii="Book Antiqua" w:hAnsi="Book Antiqua"/>
          <w:sz w:val="24"/>
          <w:szCs w:val="24"/>
        </w:rPr>
        <w:t xml:space="preserve">-80% reduction is </w:t>
      </w:r>
      <w:proofErr w:type="gramStart"/>
      <w:r w:rsidR="00B323A8" w:rsidRPr="00FA1EDF">
        <w:rPr>
          <w:rFonts w:ascii="Book Antiqua" w:hAnsi="Book Antiqua"/>
          <w:sz w:val="24"/>
          <w:szCs w:val="24"/>
        </w:rPr>
        <w:t>observed</w:t>
      </w:r>
      <w:r w:rsidR="00385CC6" w:rsidRPr="00FA1EDF">
        <w:rPr>
          <w:rFonts w:ascii="Book Antiqua" w:hAnsi="Book Antiqua"/>
          <w:sz w:val="24"/>
          <w:szCs w:val="24"/>
          <w:vertAlign w:val="superscript"/>
        </w:rPr>
        <w:t>[</w:t>
      </w:r>
      <w:proofErr w:type="gramEnd"/>
      <w:r w:rsidR="000A74CA" w:rsidRPr="00FA1EDF">
        <w:rPr>
          <w:rFonts w:ascii="Book Antiqua" w:hAnsi="Book Antiqua"/>
          <w:sz w:val="24"/>
          <w:szCs w:val="24"/>
          <w:vertAlign w:val="superscript"/>
        </w:rPr>
        <w:t>17</w:t>
      </w:r>
      <w:r w:rsidR="00385CC6" w:rsidRPr="00FA1EDF">
        <w:rPr>
          <w:rFonts w:ascii="Book Antiqua" w:hAnsi="Book Antiqua"/>
          <w:sz w:val="24"/>
          <w:szCs w:val="24"/>
          <w:vertAlign w:val="superscript"/>
        </w:rPr>
        <w:t>]</w:t>
      </w:r>
      <w:r w:rsidR="00E4731F" w:rsidRPr="00FA1EDF">
        <w:rPr>
          <w:rFonts w:ascii="Book Antiqua" w:hAnsi="Book Antiqua"/>
          <w:sz w:val="24"/>
          <w:szCs w:val="24"/>
        </w:rPr>
        <w:t xml:space="preserve">. </w:t>
      </w:r>
      <w:r w:rsidR="00333C3D" w:rsidRPr="00FA1EDF">
        <w:rPr>
          <w:rFonts w:ascii="Book Antiqua" w:hAnsi="Book Antiqua"/>
          <w:sz w:val="24"/>
          <w:szCs w:val="24"/>
        </w:rPr>
        <w:t>In the present study, o</w:t>
      </w:r>
      <w:r w:rsidR="00246408" w:rsidRPr="00FA1EDF">
        <w:rPr>
          <w:rFonts w:ascii="Book Antiqua" w:hAnsi="Book Antiqua"/>
          <w:sz w:val="24"/>
          <w:szCs w:val="24"/>
        </w:rPr>
        <w:t>ver</w:t>
      </w:r>
      <w:r w:rsidR="00F906D1" w:rsidRPr="00FA1EDF">
        <w:rPr>
          <w:rFonts w:ascii="Book Antiqua" w:hAnsi="Book Antiqua"/>
          <w:sz w:val="24"/>
          <w:szCs w:val="24"/>
        </w:rPr>
        <w:t>all we observed 36</w:t>
      </w:r>
      <w:r w:rsidR="009C0725" w:rsidRPr="00FA1EDF">
        <w:rPr>
          <w:rFonts w:ascii="Book Antiqua" w:hAnsi="Book Antiqua"/>
          <w:sz w:val="24"/>
          <w:szCs w:val="24"/>
        </w:rPr>
        <w:t>%</w:t>
      </w:r>
      <w:r w:rsidR="009A4027" w:rsidRPr="00FA1EDF">
        <w:rPr>
          <w:rFonts w:ascii="Book Antiqua" w:hAnsi="Book Antiqua"/>
          <w:sz w:val="24"/>
          <w:szCs w:val="24"/>
        </w:rPr>
        <w:t xml:space="preserve"> of </w:t>
      </w:r>
      <w:r w:rsidR="009C0725" w:rsidRPr="00FA1EDF">
        <w:rPr>
          <w:rFonts w:ascii="Book Antiqua" w:hAnsi="Book Antiqua"/>
          <w:sz w:val="24"/>
          <w:szCs w:val="24"/>
        </w:rPr>
        <w:t>reduction i</w:t>
      </w:r>
      <w:r w:rsidR="009A4027" w:rsidRPr="00FA1EDF">
        <w:rPr>
          <w:rFonts w:ascii="Book Antiqua" w:hAnsi="Book Antiqua"/>
          <w:sz w:val="24"/>
          <w:szCs w:val="24"/>
        </w:rPr>
        <w:t xml:space="preserve">n ACR values </w:t>
      </w:r>
      <w:r w:rsidR="00333C3D" w:rsidRPr="00FA1EDF">
        <w:rPr>
          <w:rFonts w:ascii="Book Antiqua" w:hAnsi="Book Antiqua"/>
          <w:sz w:val="24"/>
          <w:szCs w:val="24"/>
        </w:rPr>
        <w:t>and</w:t>
      </w:r>
      <w:r w:rsidR="00246408" w:rsidRPr="00FA1EDF">
        <w:rPr>
          <w:rFonts w:ascii="Book Antiqua" w:hAnsi="Book Antiqua"/>
          <w:sz w:val="24"/>
          <w:szCs w:val="24"/>
        </w:rPr>
        <w:t xml:space="preserve"> about 48% of patients responded</w:t>
      </w:r>
      <w:r w:rsidR="00333C3D" w:rsidRPr="00FA1EDF">
        <w:rPr>
          <w:rFonts w:ascii="Book Antiqua" w:hAnsi="Book Antiqua"/>
          <w:sz w:val="24"/>
          <w:szCs w:val="24"/>
        </w:rPr>
        <w:t xml:space="preserve"> to therapy</w:t>
      </w:r>
      <w:r w:rsidR="006F4BFA" w:rsidRPr="00FA1EDF">
        <w:rPr>
          <w:rFonts w:ascii="Book Antiqua" w:hAnsi="Book Antiqua"/>
          <w:sz w:val="24"/>
          <w:szCs w:val="24"/>
        </w:rPr>
        <w:t>.</w:t>
      </w:r>
      <w:r w:rsidR="00246408" w:rsidRPr="00FA1EDF">
        <w:rPr>
          <w:rFonts w:ascii="Book Antiqua" w:hAnsi="Book Antiqua"/>
          <w:sz w:val="24"/>
          <w:szCs w:val="24"/>
        </w:rPr>
        <w:t xml:space="preserve"> </w:t>
      </w:r>
      <w:r w:rsidR="00594EED" w:rsidRPr="00FA1EDF">
        <w:rPr>
          <w:rFonts w:ascii="Book Antiqua" w:hAnsi="Book Antiqua"/>
          <w:sz w:val="24"/>
          <w:szCs w:val="24"/>
        </w:rPr>
        <w:t>Our finding i</w:t>
      </w:r>
      <w:r w:rsidR="00774243" w:rsidRPr="00FA1EDF">
        <w:rPr>
          <w:rFonts w:ascii="Book Antiqua" w:hAnsi="Book Antiqua"/>
          <w:sz w:val="24"/>
          <w:szCs w:val="24"/>
        </w:rPr>
        <w:t xml:space="preserve">s in accordance with </w:t>
      </w:r>
      <w:r w:rsidR="00895E85" w:rsidRPr="00FA1EDF">
        <w:rPr>
          <w:rFonts w:ascii="Book Antiqua" w:hAnsi="Book Antiqua"/>
          <w:sz w:val="24"/>
          <w:szCs w:val="24"/>
        </w:rPr>
        <w:t>previous</w:t>
      </w:r>
      <w:r w:rsidR="00774243" w:rsidRPr="00FA1EDF">
        <w:rPr>
          <w:rFonts w:ascii="Book Antiqua" w:hAnsi="Book Antiqua"/>
          <w:sz w:val="24"/>
          <w:szCs w:val="24"/>
        </w:rPr>
        <w:t xml:space="preserve"> studies showing</w:t>
      </w:r>
      <w:r w:rsidR="002F4C89" w:rsidRPr="00FA1EDF">
        <w:rPr>
          <w:rFonts w:ascii="Book Antiqua" w:hAnsi="Book Antiqua"/>
          <w:sz w:val="24"/>
          <w:szCs w:val="24"/>
        </w:rPr>
        <w:t xml:space="preserve"> overall</w:t>
      </w:r>
      <w:r w:rsidR="00774243" w:rsidRPr="00FA1EDF">
        <w:rPr>
          <w:rFonts w:ascii="Book Antiqua" w:hAnsi="Book Antiqua"/>
          <w:sz w:val="24"/>
          <w:szCs w:val="24"/>
        </w:rPr>
        <w:t xml:space="preserve"> decrease in </w:t>
      </w:r>
      <w:r w:rsidR="009C0725" w:rsidRPr="00FA1EDF">
        <w:rPr>
          <w:rFonts w:ascii="Book Antiqua" w:eastAsia="Arial Unicode MS" w:hAnsi="Book Antiqua"/>
          <w:sz w:val="24"/>
          <w:szCs w:val="24"/>
        </w:rPr>
        <w:t>albumin excretion</w:t>
      </w:r>
      <w:r w:rsidR="00F733D0" w:rsidRPr="00FA1EDF">
        <w:rPr>
          <w:rFonts w:ascii="Book Antiqua" w:eastAsia="Arial Unicode MS" w:hAnsi="Book Antiqua"/>
          <w:sz w:val="24"/>
          <w:szCs w:val="24"/>
        </w:rPr>
        <w:t xml:space="preserve"> after treatment with ACE </w:t>
      </w:r>
      <w:proofErr w:type="gramStart"/>
      <w:r w:rsidR="00F733D0" w:rsidRPr="00FA1EDF">
        <w:rPr>
          <w:rFonts w:ascii="Book Antiqua" w:eastAsia="Arial Unicode MS" w:hAnsi="Book Antiqua"/>
          <w:sz w:val="24"/>
          <w:szCs w:val="24"/>
        </w:rPr>
        <w:t>inhibitor</w:t>
      </w:r>
      <w:r w:rsidR="00385CC6" w:rsidRPr="00FA1EDF">
        <w:rPr>
          <w:rFonts w:ascii="Book Antiqua" w:eastAsia="Arial Unicode MS" w:hAnsi="Book Antiqua"/>
          <w:sz w:val="24"/>
          <w:szCs w:val="24"/>
          <w:vertAlign w:val="superscript"/>
        </w:rPr>
        <w:t>[</w:t>
      </w:r>
      <w:proofErr w:type="gramEnd"/>
      <w:r w:rsidR="004A7A06">
        <w:rPr>
          <w:rFonts w:ascii="Book Antiqua" w:eastAsia="Arial Unicode MS" w:hAnsi="Book Antiqua"/>
          <w:sz w:val="24"/>
          <w:szCs w:val="24"/>
          <w:vertAlign w:val="superscript"/>
        </w:rPr>
        <w:t>13,</w:t>
      </w:r>
      <w:r w:rsidR="00686648" w:rsidRPr="00FA1EDF">
        <w:rPr>
          <w:rFonts w:ascii="Book Antiqua" w:eastAsia="Arial Unicode MS" w:hAnsi="Book Antiqua"/>
          <w:sz w:val="24"/>
          <w:szCs w:val="24"/>
          <w:vertAlign w:val="superscript"/>
        </w:rPr>
        <w:t>18-20</w:t>
      </w:r>
      <w:r w:rsidR="00385CC6" w:rsidRPr="00FA1EDF">
        <w:rPr>
          <w:rFonts w:ascii="Book Antiqua" w:eastAsia="Arial Unicode MS" w:hAnsi="Book Antiqua"/>
          <w:sz w:val="24"/>
          <w:szCs w:val="24"/>
          <w:vertAlign w:val="superscript"/>
        </w:rPr>
        <w:t>]</w:t>
      </w:r>
      <w:r w:rsidR="00246408" w:rsidRPr="00FA1EDF">
        <w:rPr>
          <w:rFonts w:ascii="Book Antiqua" w:eastAsia="Arial Unicode MS" w:hAnsi="Book Antiqua"/>
          <w:sz w:val="24"/>
          <w:szCs w:val="24"/>
        </w:rPr>
        <w:t xml:space="preserve">. </w:t>
      </w:r>
      <w:r w:rsidR="00B81E48" w:rsidRPr="00FA1EDF">
        <w:rPr>
          <w:rFonts w:ascii="Book Antiqua" w:hAnsi="Book Antiqua"/>
          <w:sz w:val="24"/>
          <w:szCs w:val="24"/>
        </w:rPr>
        <w:t xml:space="preserve">According to NKF KDOQI </w:t>
      </w:r>
      <w:proofErr w:type="gramStart"/>
      <w:r w:rsidR="00B81E48" w:rsidRPr="00FA1EDF">
        <w:rPr>
          <w:rFonts w:ascii="Book Antiqua" w:hAnsi="Book Antiqua"/>
          <w:sz w:val="24"/>
          <w:szCs w:val="24"/>
        </w:rPr>
        <w:t>Guidelines</w:t>
      </w:r>
      <w:r w:rsidR="00686648" w:rsidRPr="00FA1EDF">
        <w:rPr>
          <w:rFonts w:ascii="Book Antiqua" w:hAnsi="Book Antiqua"/>
          <w:sz w:val="24"/>
          <w:szCs w:val="24"/>
          <w:vertAlign w:val="superscript"/>
        </w:rPr>
        <w:t>[</w:t>
      </w:r>
      <w:proofErr w:type="gramEnd"/>
      <w:r w:rsidR="00686648" w:rsidRPr="00FA1EDF">
        <w:rPr>
          <w:rFonts w:ascii="Book Antiqua" w:hAnsi="Book Antiqua"/>
          <w:sz w:val="24"/>
          <w:szCs w:val="24"/>
          <w:vertAlign w:val="superscript"/>
        </w:rPr>
        <w:t>14</w:t>
      </w:r>
      <w:r w:rsidR="006A1689" w:rsidRPr="00FA1EDF">
        <w:rPr>
          <w:rFonts w:ascii="Book Antiqua" w:hAnsi="Book Antiqua"/>
          <w:sz w:val="24"/>
          <w:szCs w:val="24"/>
          <w:vertAlign w:val="superscript"/>
        </w:rPr>
        <w:t>]</w:t>
      </w:r>
      <w:r w:rsidR="00B81E48" w:rsidRPr="00FA1EDF">
        <w:rPr>
          <w:rFonts w:ascii="Book Antiqua" w:hAnsi="Book Antiqua"/>
          <w:sz w:val="24"/>
          <w:szCs w:val="24"/>
        </w:rPr>
        <w:t>, ACE inhibitors reduced protein excretion by approximately 35% to 40% which is greater than other antihypertensive agents, when effect of blood pressure has been taken into account. Hence, in the present study patients</w:t>
      </w:r>
      <w:r w:rsidR="00DB33A3" w:rsidRPr="00FA1EDF">
        <w:rPr>
          <w:rFonts w:ascii="Book Antiqua" w:hAnsi="Book Antiqua"/>
          <w:sz w:val="24"/>
          <w:szCs w:val="24"/>
        </w:rPr>
        <w:t xml:space="preserve"> </w:t>
      </w:r>
      <w:r w:rsidR="00B81E48" w:rsidRPr="00FA1EDF">
        <w:rPr>
          <w:rFonts w:ascii="Book Antiqua" w:hAnsi="Book Antiqua"/>
          <w:sz w:val="24"/>
          <w:szCs w:val="24"/>
        </w:rPr>
        <w:t xml:space="preserve">with </w:t>
      </w:r>
      <w:r w:rsidR="00F906D1" w:rsidRPr="00FA1EDF">
        <w:rPr>
          <w:rFonts w:ascii="Book Antiqua" w:hAnsi="Book Antiqua"/>
          <w:sz w:val="24"/>
          <w:szCs w:val="24"/>
        </w:rPr>
        <w:t>ACR change ≥</w:t>
      </w:r>
      <w:r w:rsidR="00083400">
        <w:rPr>
          <w:rFonts w:ascii="Book Antiqua" w:hAnsi="Book Antiqua" w:hint="eastAsia"/>
          <w:sz w:val="24"/>
          <w:szCs w:val="24"/>
          <w:lang w:eastAsia="zh-CN"/>
        </w:rPr>
        <w:t xml:space="preserve"> </w:t>
      </w:r>
      <w:r w:rsidR="00F906D1" w:rsidRPr="00FA1EDF">
        <w:rPr>
          <w:rFonts w:ascii="Book Antiqua" w:hAnsi="Book Antiqua"/>
          <w:sz w:val="24"/>
          <w:szCs w:val="24"/>
        </w:rPr>
        <w:t>30</w:t>
      </w:r>
      <w:r w:rsidR="00DB33A3" w:rsidRPr="00FA1EDF">
        <w:rPr>
          <w:rFonts w:ascii="Book Antiqua" w:hAnsi="Book Antiqua"/>
          <w:sz w:val="24"/>
          <w:szCs w:val="24"/>
        </w:rPr>
        <w:t>% were considered as responders to ACE inhibitor therapy</w:t>
      </w:r>
      <w:r w:rsidR="006443AF" w:rsidRPr="00FA1EDF">
        <w:rPr>
          <w:rFonts w:ascii="Book Antiqua" w:hAnsi="Book Antiqua"/>
          <w:sz w:val="24"/>
          <w:szCs w:val="24"/>
        </w:rPr>
        <w:t xml:space="preserve">. </w:t>
      </w:r>
      <w:r w:rsidR="006443AF" w:rsidRPr="00FA1EDF">
        <w:rPr>
          <w:rFonts w:ascii="Book Antiqua" w:eastAsia="Arial Unicode MS" w:hAnsi="Book Antiqua"/>
          <w:sz w:val="24"/>
          <w:szCs w:val="24"/>
        </w:rPr>
        <w:t>On subdividing our study subjects as micro- and macro-albuminuric it was observed that 55%</w:t>
      </w:r>
      <w:r w:rsidR="00246408" w:rsidRPr="00FA1EDF">
        <w:rPr>
          <w:rFonts w:ascii="Book Antiqua" w:eastAsia="Arial Unicode MS" w:hAnsi="Book Antiqua"/>
          <w:sz w:val="24"/>
          <w:szCs w:val="24"/>
        </w:rPr>
        <w:t xml:space="preserve"> pat</w:t>
      </w:r>
      <w:r w:rsidR="00F371E1" w:rsidRPr="00FA1EDF">
        <w:rPr>
          <w:rFonts w:ascii="Book Antiqua" w:eastAsia="Arial Unicode MS" w:hAnsi="Book Antiqua"/>
          <w:sz w:val="24"/>
          <w:szCs w:val="24"/>
        </w:rPr>
        <w:t>ients with macro-albuminuria</w:t>
      </w:r>
      <w:r w:rsidR="003435AB" w:rsidRPr="00FA1EDF">
        <w:rPr>
          <w:rFonts w:ascii="Book Antiqua" w:eastAsia="Arial Unicode MS" w:hAnsi="Book Antiqua"/>
          <w:sz w:val="24"/>
          <w:szCs w:val="24"/>
        </w:rPr>
        <w:t xml:space="preserve"> </w:t>
      </w:r>
      <w:r w:rsidR="006F4BFA" w:rsidRPr="00FA1EDF">
        <w:rPr>
          <w:rFonts w:ascii="Book Antiqua" w:eastAsia="Arial Unicode MS" w:hAnsi="Book Antiqua"/>
          <w:sz w:val="24"/>
          <w:szCs w:val="24"/>
        </w:rPr>
        <w:t>responded</w:t>
      </w:r>
      <w:r w:rsidR="003435AB" w:rsidRPr="00FA1EDF">
        <w:rPr>
          <w:rFonts w:ascii="Book Antiqua" w:eastAsia="Arial Unicode MS" w:hAnsi="Book Antiqua"/>
          <w:sz w:val="24"/>
          <w:szCs w:val="24"/>
        </w:rPr>
        <w:t xml:space="preserve"> </w:t>
      </w:r>
      <w:r w:rsidR="00AF4308" w:rsidRPr="00FA1EDF">
        <w:rPr>
          <w:rFonts w:ascii="Book Antiqua" w:eastAsia="Arial Unicode MS" w:hAnsi="Book Antiqua"/>
          <w:sz w:val="24"/>
          <w:szCs w:val="24"/>
        </w:rPr>
        <w:t xml:space="preserve">in a </w:t>
      </w:r>
      <w:r w:rsidR="003435AB" w:rsidRPr="00FA1EDF">
        <w:rPr>
          <w:rFonts w:ascii="Book Antiqua" w:eastAsia="Arial Unicode MS" w:hAnsi="Book Antiqua"/>
          <w:sz w:val="24"/>
          <w:szCs w:val="24"/>
        </w:rPr>
        <w:t>better</w:t>
      </w:r>
      <w:r w:rsidR="00246408" w:rsidRPr="00FA1EDF">
        <w:rPr>
          <w:rFonts w:ascii="Book Antiqua" w:eastAsia="Arial Unicode MS" w:hAnsi="Book Antiqua"/>
          <w:sz w:val="24"/>
          <w:szCs w:val="24"/>
        </w:rPr>
        <w:t xml:space="preserve"> </w:t>
      </w:r>
      <w:r w:rsidR="00AF4308" w:rsidRPr="00FA1EDF">
        <w:rPr>
          <w:rFonts w:ascii="Book Antiqua" w:eastAsia="Arial Unicode MS" w:hAnsi="Book Antiqua"/>
          <w:sz w:val="24"/>
          <w:szCs w:val="24"/>
        </w:rPr>
        <w:t xml:space="preserve">way </w:t>
      </w:r>
      <w:r w:rsidR="00246408" w:rsidRPr="00FA1EDF">
        <w:rPr>
          <w:rFonts w:ascii="Book Antiqua" w:eastAsia="Arial Unicode MS" w:hAnsi="Book Antiqua"/>
          <w:sz w:val="24"/>
          <w:szCs w:val="24"/>
        </w:rPr>
        <w:t>to ACE inhibitor therapy.</w:t>
      </w:r>
      <w:r w:rsidR="00246408" w:rsidRPr="00FA1EDF">
        <w:rPr>
          <w:rFonts w:ascii="Book Antiqua" w:hAnsi="Book Antiqua"/>
          <w:sz w:val="24"/>
          <w:szCs w:val="24"/>
        </w:rPr>
        <w:t xml:space="preserve"> </w:t>
      </w:r>
      <w:r w:rsidR="00246408" w:rsidRPr="00FA1EDF">
        <w:rPr>
          <w:rFonts w:ascii="Book Antiqua" w:eastAsia="Arial Unicode MS" w:hAnsi="Book Antiqua"/>
          <w:sz w:val="24"/>
          <w:szCs w:val="24"/>
        </w:rPr>
        <w:t>Earlier anti</w:t>
      </w:r>
      <w:r w:rsidR="00F733D0" w:rsidRPr="00FA1EDF">
        <w:rPr>
          <w:rFonts w:ascii="Book Antiqua" w:eastAsia="Arial Unicode MS" w:hAnsi="Book Antiqua"/>
          <w:sz w:val="24"/>
          <w:szCs w:val="24"/>
        </w:rPr>
        <w:t>-proteinuric effect of ACE inhibitor</w:t>
      </w:r>
      <w:r w:rsidR="00246408" w:rsidRPr="00FA1EDF">
        <w:rPr>
          <w:rFonts w:ascii="Book Antiqua" w:eastAsia="Arial Unicode MS" w:hAnsi="Book Antiqua"/>
          <w:sz w:val="24"/>
          <w:szCs w:val="24"/>
        </w:rPr>
        <w:t xml:space="preserve"> has been shown to be more pronounced in macro-</w:t>
      </w:r>
      <w:proofErr w:type="spellStart"/>
      <w:r w:rsidR="00246408" w:rsidRPr="00FA1EDF">
        <w:rPr>
          <w:rFonts w:ascii="Book Antiqua" w:eastAsia="Arial Unicode MS" w:hAnsi="Book Antiqua"/>
          <w:sz w:val="24"/>
          <w:szCs w:val="24"/>
        </w:rPr>
        <w:t>albuminuric</w:t>
      </w:r>
      <w:proofErr w:type="spellEnd"/>
      <w:r w:rsidR="00246408" w:rsidRPr="00FA1EDF">
        <w:rPr>
          <w:rFonts w:ascii="Book Antiqua" w:eastAsia="Arial Unicode MS" w:hAnsi="Book Antiqua"/>
          <w:sz w:val="24"/>
          <w:szCs w:val="24"/>
        </w:rPr>
        <w:t xml:space="preserve"> </w:t>
      </w:r>
      <w:proofErr w:type="gramStart"/>
      <w:r w:rsidR="00246408" w:rsidRPr="00FA1EDF">
        <w:rPr>
          <w:rFonts w:ascii="Book Antiqua" w:eastAsia="Arial Unicode MS" w:hAnsi="Book Antiqua"/>
          <w:sz w:val="24"/>
          <w:szCs w:val="24"/>
        </w:rPr>
        <w:t>patients</w:t>
      </w:r>
      <w:r w:rsidR="00385CC6" w:rsidRPr="00FA1EDF">
        <w:rPr>
          <w:rFonts w:ascii="Book Antiqua" w:eastAsia="Arial Unicode MS" w:hAnsi="Book Antiqua"/>
          <w:sz w:val="24"/>
          <w:szCs w:val="24"/>
          <w:vertAlign w:val="superscript"/>
        </w:rPr>
        <w:t>[</w:t>
      </w:r>
      <w:proofErr w:type="gramEnd"/>
      <w:r w:rsidR="004A7A06">
        <w:rPr>
          <w:rFonts w:ascii="Book Antiqua" w:hAnsi="Book Antiqua"/>
          <w:sz w:val="24"/>
          <w:szCs w:val="24"/>
          <w:vertAlign w:val="superscript"/>
        </w:rPr>
        <w:t>21,</w:t>
      </w:r>
      <w:r w:rsidR="00F02B09" w:rsidRPr="00FA1EDF">
        <w:rPr>
          <w:rFonts w:ascii="Book Antiqua" w:hAnsi="Book Antiqua"/>
          <w:sz w:val="24"/>
          <w:szCs w:val="24"/>
          <w:vertAlign w:val="superscript"/>
        </w:rPr>
        <w:t>22</w:t>
      </w:r>
      <w:r w:rsidR="00385CC6" w:rsidRPr="00FA1EDF">
        <w:rPr>
          <w:rFonts w:ascii="Book Antiqua" w:hAnsi="Book Antiqua"/>
          <w:sz w:val="24"/>
          <w:szCs w:val="24"/>
          <w:vertAlign w:val="superscript"/>
        </w:rPr>
        <w:t>]</w:t>
      </w:r>
      <w:r w:rsidR="001B02C3" w:rsidRPr="00FA1EDF">
        <w:rPr>
          <w:rFonts w:ascii="Book Antiqua" w:hAnsi="Book Antiqua"/>
          <w:sz w:val="24"/>
          <w:szCs w:val="24"/>
        </w:rPr>
        <w:t>.</w:t>
      </w:r>
      <w:r w:rsidR="00B823F9" w:rsidRPr="00FA1EDF">
        <w:rPr>
          <w:rFonts w:ascii="Book Antiqua" w:eastAsia="Arial Unicode MS" w:hAnsi="Book Antiqua"/>
          <w:sz w:val="24"/>
          <w:szCs w:val="24"/>
        </w:rPr>
        <w:t xml:space="preserve"> </w:t>
      </w:r>
      <w:r w:rsidR="00805189" w:rsidRPr="00FA1EDF">
        <w:rPr>
          <w:rStyle w:val="apple-converted-space"/>
          <w:rFonts w:ascii="Book Antiqua" w:eastAsia="Arial Unicode MS" w:hAnsi="Book Antiqua"/>
          <w:sz w:val="24"/>
          <w:szCs w:val="24"/>
        </w:rPr>
        <w:t>The mechanism leading to anti</w:t>
      </w:r>
      <w:r w:rsidR="009C0725" w:rsidRPr="00FA1EDF">
        <w:rPr>
          <w:rStyle w:val="apple-converted-space"/>
          <w:rFonts w:ascii="Book Antiqua" w:eastAsia="Arial Unicode MS" w:hAnsi="Book Antiqua"/>
          <w:sz w:val="24"/>
          <w:szCs w:val="24"/>
        </w:rPr>
        <w:t>proteinuric effect of ACE inhibitor</w:t>
      </w:r>
      <w:r w:rsidR="00805189" w:rsidRPr="00FA1EDF">
        <w:rPr>
          <w:rStyle w:val="apple-converted-space"/>
          <w:rFonts w:ascii="Book Antiqua" w:eastAsia="Arial Unicode MS" w:hAnsi="Book Antiqua"/>
          <w:sz w:val="24"/>
          <w:szCs w:val="24"/>
        </w:rPr>
        <w:t xml:space="preserve"> has not been elucidated fully.</w:t>
      </w:r>
      <w:r w:rsidR="00805189" w:rsidRPr="00FA1EDF">
        <w:rPr>
          <w:rFonts w:ascii="Book Antiqua" w:eastAsia="Arial Unicode MS" w:hAnsi="Book Antiqua"/>
          <w:sz w:val="24"/>
          <w:szCs w:val="24"/>
        </w:rPr>
        <w:t xml:space="preserve"> </w:t>
      </w:r>
      <w:r w:rsidR="009C0725" w:rsidRPr="00FA1EDF">
        <w:rPr>
          <w:rFonts w:ascii="Book Antiqua" w:eastAsia="Arial Unicode MS" w:hAnsi="Book Antiqua"/>
          <w:sz w:val="24"/>
          <w:szCs w:val="24"/>
        </w:rPr>
        <w:t>However, it is thought that ACE</w:t>
      </w:r>
      <w:r w:rsidR="009C0725" w:rsidRPr="00FA1EDF">
        <w:rPr>
          <w:rStyle w:val="apple-converted-space"/>
          <w:rFonts w:ascii="Book Antiqua" w:eastAsia="Arial Unicode MS" w:hAnsi="Book Antiqua"/>
          <w:sz w:val="24"/>
          <w:szCs w:val="24"/>
        </w:rPr>
        <w:t xml:space="preserve"> inhibitor</w:t>
      </w:r>
      <w:r w:rsidR="00805189" w:rsidRPr="00FA1EDF">
        <w:rPr>
          <w:rFonts w:ascii="Book Antiqua" w:eastAsia="Arial Unicode MS" w:hAnsi="Book Antiqua"/>
          <w:sz w:val="24"/>
          <w:szCs w:val="24"/>
        </w:rPr>
        <w:t xml:space="preserve"> causes efferent arteriolar vasodilation of glomerulus</w:t>
      </w:r>
      <w:r w:rsidR="00594EED" w:rsidRPr="00FA1EDF">
        <w:rPr>
          <w:rFonts w:ascii="Book Antiqua" w:eastAsia="Arial Unicode MS" w:hAnsi="Book Antiqua"/>
          <w:sz w:val="24"/>
          <w:szCs w:val="24"/>
        </w:rPr>
        <w:t xml:space="preserve"> and</w:t>
      </w:r>
      <w:r w:rsidR="00805189" w:rsidRPr="00FA1EDF">
        <w:rPr>
          <w:rFonts w:ascii="Book Antiqua" w:eastAsia="Arial Unicode MS" w:hAnsi="Book Antiqua"/>
          <w:sz w:val="24"/>
          <w:szCs w:val="24"/>
        </w:rPr>
        <w:t xml:space="preserve"> thereby decreasing the intraglomerular hypertension leading to anti</w:t>
      </w:r>
      <w:r w:rsidR="00B571A3" w:rsidRPr="00FA1EDF">
        <w:rPr>
          <w:rFonts w:ascii="Book Antiqua" w:eastAsia="Arial Unicode MS" w:hAnsi="Book Antiqua"/>
          <w:sz w:val="24"/>
          <w:szCs w:val="24"/>
        </w:rPr>
        <w:t>-</w:t>
      </w:r>
      <w:proofErr w:type="spellStart"/>
      <w:r w:rsidR="00805189" w:rsidRPr="00FA1EDF">
        <w:rPr>
          <w:rFonts w:ascii="Book Antiqua" w:eastAsia="Arial Unicode MS" w:hAnsi="Book Antiqua"/>
          <w:sz w:val="24"/>
          <w:szCs w:val="24"/>
        </w:rPr>
        <w:t>proteinuric</w:t>
      </w:r>
      <w:proofErr w:type="spellEnd"/>
      <w:r w:rsidR="00805189" w:rsidRPr="00FA1EDF">
        <w:rPr>
          <w:rFonts w:ascii="Book Antiqua" w:eastAsia="Arial Unicode MS" w:hAnsi="Book Antiqua"/>
          <w:sz w:val="24"/>
          <w:szCs w:val="24"/>
        </w:rPr>
        <w:t xml:space="preserve"> </w:t>
      </w:r>
      <w:proofErr w:type="gramStart"/>
      <w:r w:rsidR="00805189" w:rsidRPr="00FA1EDF">
        <w:rPr>
          <w:rFonts w:ascii="Book Antiqua" w:eastAsia="Arial Unicode MS" w:hAnsi="Book Antiqua"/>
          <w:sz w:val="24"/>
          <w:szCs w:val="24"/>
        </w:rPr>
        <w:t>effect</w:t>
      </w:r>
      <w:r w:rsidR="00385CC6" w:rsidRPr="00FA1EDF">
        <w:rPr>
          <w:rFonts w:ascii="Book Antiqua" w:eastAsia="Arial Unicode MS" w:hAnsi="Book Antiqua"/>
          <w:sz w:val="24"/>
          <w:szCs w:val="24"/>
          <w:vertAlign w:val="superscript"/>
        </w:rPr>
        <w:t>[</w:t>
      </w:r>
      <w:proofErr w:type="gramEnd"/>
      <w:r w:rsidR="00F02B09" w:rsidRPr="00FA1EDF">
        <w:rPr>
          <w:rFonts w:ascii="Book Antiqua" w:eastAsia="Arial Unicode MS" w:hAnsi="Book Antiqua"/>
          <w:sz w:val="24"/>
          <w:szCs w:val="24"/>
          <w:vertAlign w:val="superscript"/>
        </w:rPr>
        <w:t>23</w:t>
      </w:r>
      <w:r w:rsidR="00385CC6" w:rsidRPr="00FA1EDF">
        <w:rPr>
          <w:rFonts w:ascii="Book Antiqua" w:eastAsia="Arial Unicode MS" w:hAnsi="Book Antiqua"/>
          <w:sz w:val="24"/>
          <w:szCs w:val="24"/>
          <w:vertAlign w:val="superscript"/>
        </w:rPr>
        <w:t>]</w:t>
      </w:r>
      <w:r w:rsidR="00805189" w:rsidRPr="00FA1EDF">
        <w:rPr>
          <w:rFonts w:ascii="Book Antiqua" w:eastAsia="Arial Unicode MS" w:hAnsi="Book Antiqua"/>
          <w:sz w:val="24"/>
          <w:szCs w:val="24"/>
        </w:rPr>
        <w:t>. Recently it has been shown</w:t>
      </w:r>
      <w:r w:rsidR="009C0725" w:rsidRPr="00FA1EDF">
        <w:rPr>
          <w:rFonts w:ascii="Book Antiqua" w:eastAsia="Arial Unicode MS" w:hAnsi="Book Antiqua"/>
          <w:sz w:val="24"/>
          <w:szCs w:val="24"/>
        </w:rPr>
        <w:t xml:space="preserve"> that ACE</w:t>
      </w:r>
      <w:r w:rsidR="009C0725" w:rsidRPr="00FA1EDF">
        <w:rPr>
          <w:rStyle w:val="apple-converted-space"/>
          <w:rFonts w:ascii="Book Antiqua" w:eastAsia="Arial Unicode MS" w:hAnsi="Book Antiqua"/>
          <w:sz w:val="24"/>
          <w:szCs w:val="24"/>
        </w:rPr>
        <w:t xml:space="preserve"> inhibitor</w:t>
      </w:r>
      <w:r w:rsidR="00805189" w:rsidRPr="00FA1EDF">
        <w:rPr>
          <w:rFonts w:ascii="Book Antiqua" w:eastAsia="Arial Unicode MS" w:hAnsi="Book Antiqua"/>
          <w:sz w:val="24"/>
          <w:szCs w:val="24"/>
        </w:rPr>
        <w:t xml:space="preserve"> ameliorates the glomerular membrane size-selective dysfunction resulting anti</w:t>
      </w:r>
      <w:r w:rsidR="00B6794D" w:rsidRPr="00FA1EDF">
        <w:rPr>
          <w:rFonts w:ascii="Book Antiqua" w:eastAsia="Arial Unicode MS" w:hAnsi="Book Antiqua"/>
          <w:sz w:val="24"/>
          <w:szCs w:val="24"/>
        </w:rPr>
        <w:t>-</w:t>
      </w:r>
      <w:proofErr w:type="spellStart"/>
      <w:r w:rsidR="00805189" w:rsidRPr="00FA1EDF">
        <w:rPr>
          <w:rFonts w:ascii="Book Antiqua" w:eastAsia="Arial Unicode MS" w:hAnsi="Book Antiqua"/>
          <w:sz w:val="24"/>
          <w:szCs w:val="24"/>
        </w:rPr>
        <w:t>proteinuric</w:t>
      </w:r>
      <w:proofErr w:type="spellEnd"/>
      <w:r w:rsidR="00805189" w:rsidRPr="00FA1EDF">
        <w:rPr>
          <w:rFonts w:ascii="Book Antiqua" w:eastAsia="Arial Unicode MS" w:hAnsi="Book Antiqua"/>
          <w:sz w:val="24"/>
          <w:szCs w:val="24"/>
        </w:rPr>
        <w:t xml:space="preserve"> </w:t>
      </w:r>
      <w:proofErr w:type="gramStart"/>
      <w:r w:rsidR="004A7A06">
        <w:rPr>
          <w:rFonts w:ascii="Book Antiqua" w:eastAsia="Arial Unicode MS" w:hAnsi="Book Antiqua"/>
          <w:sz w:val="24"/>
          <w:szCs w:val="24"/>
        </w:rPr>
        <w:t>effect</w:t>
      </w:r>
      <w:r w:rsidR="00385CC6" w:rsidRPr="00FA1EDF">
        <w:rPr>
          <w:rFonts w:ascii="Book Antiqua" w:eastAsia="Arial Unicode MS" w:hAnsi="Book Antiqua"/>
          <w:sz w:val="24"/>
          <w:szCs w:val="24"/>
          <w:vertAlign w:val="superscript"/>
        </w:rPr>
        <w:t>[</w:t>
      </w:r>
      <w:proofErr w:type="gramEnd"/>
      <w:r w:rsidR="00F02B09" w:rsidRPr="00FA1EDF">
        <w:rPr>
          <w:rFonts w:ascii="Book Antiqua" w:eastAsia="Arial Unicode MS" w:hAnsi="Book Antiqua"/>
          <w:sz w:val="24"/>
          <w:szCs w:val="24"/>
          <w:vertAlign w:val="superscript"/>
        </w:rPr>
        <w:t>24</w:t>
      </w:r>
      <w:r w:rsidR="00385CC6" w:rsidRPr="00FA1EDF">
        <w:rPr>
          <w:rFonts w:ascii="Book Antiqua" w:eastAsia="Arial Unicode MS" w:hAnsi="Book Antiqua"/>
          <w:sz w:val="24"/>
          <w:szCs w:val="24"/>
          <w:vertAlign w:val="superscript"/>
        </w:rPr>
        <w:t>]</w:t>
      </w:r>
      <w:r w:rsidR="00805189" w:rsidRPr="00FA1EDF">
        <w:rPr>
          <w:rFonts w:ascii="Book Antiqua" w:eastAsia="Arial Unicode MS" w:hAnsi="Book Antiqua"/>
          <w:sz w:val="24"/>
          <w:szCs w:val="24"/>
        </w:rPr>
        <w:t xml:space="preserve">. </w:t>
      </w:r>
    </w:p>
    <w:p w:rsidR="00DD6105" w:rsidRPr="00FA1EDF" w:rsidRDefault="0071336A" w:rsidP="002140BA">
      <w:pPr>
        <w:autoSpaceDE w:val="0"/>
        <w:autoSpaceDN w:val="0"/>
        <w:adjustRightInd w:val="0"/>
        <w:spacing w:after="0" w:line="360" w:lineRule="auto"/>
        <w:ind w:firstLineChars="100" w:firstLine="240"/>
        <w:jc w:val="both"/>
        <w:rPr>
          <w:rFonts w:ascii="Book Antiqua" w:eastAsia="Arial Unicode MS" w:hAnsi="Book Antiqua"/>
          <w:sz w:val="24"/>
          <w:szCs w:val="24"/>
        </w:rPr>
      </w:pPr>
      <w:r w:rsidRPr="00FA1EDF">
        <w:rPr>
          <w:rFonts w:ascii="Book Antiqua" w:eastAsia="Arial Unicode MS" w:hAnsi="Book Antiqua"/>
          <w:sz w:val="24"/>
          <w:szCs w:val="24"/>
        </w:rPr>
        <w:lastRenderedPageBreak/>
        <w:t>In order to find out the reason behi</w:t>
      </w:r>
      <w:r w:rsidR="009C0725" w:rsidRPr="00FA1EDF">
        <w:rPr>
          <w:rFonts w:ascii="Book Antiqua" w:eastAsia="Arial Unicode MS" w:hAnsi="Book Antiqua"/>
          <w:sz w:val="24"/>
          <w:szCs w:val="24"/>
        </w:rPr>
        <w:t xml:space="preserve">nd differential response to ACE </w:t>
      </w:r>
      <w:r w:rsidR="009C0725" w:rsidRPr="00FA1EDF">
        <w:rPr>
          <w:rStyle w:val="apple-converted-space"/>
          <w:rFonts w:ascii="Book Antiqua" w:eastAsia="Arial Unicode MS" w:hAnsi="Book Antiqua"/>
          <w:sz w:val="24"/>
          <w:szCs w:val="24"/>
        </w:rPr>
        <w:t>inhibitor</w:t>
      </w:r>
      <w:r w:rsidRPr="00FA1EDF">
        <w:rPr>
          <w:rFonts w:ascii="Book Antiqua" w:eastAsia="Arial Unicode MS" w:hAnsi="Book Antiqua"/>
          <w:sz w:val="24"/>
          <w:szCs w:val="24"/>
        </w:rPr>
        <w:t xml:space="preserve"> therapy in DN patients we studied the polymorphisms of two genes namely ACE and AGT as these polymorphisms are strongly associated with the progression of DN. The genotype distribution of ACE gene observed in our study subjects are in line with most of the previous studies on Indian </w:t>
      </w:r>
      <w:proofErr w:type="gramStart"/>
      <w:r w:rsidRPr="00FA1EDF">
        <w:rPr>
          <w:rFonts w:ascii="Book Antiqua" w:eastAsia="Arial Unicode MS" w:hAnsi="Book Antiqua"/>
          <w:sz w:val="24"/>
          <w:szCs w:val="24"/>
        </w:rPr>
        <w:t>population</w:t>
      </w:r>
      <w:r w:rsidR="00385CC6" w:rsidRPr="00FA1EDF">
        <w:rPr>
          <w:rFonts w:ascii="Book Antiqua" w:eastAsia="Arial Unicode MS" w:hAnsi="Book Antiqua"/>
          <w:sz w:val="24"/>
          <w:szCs w:val="24"/>
          <w:vertAlign w:val="superscript"/>
        </w:rPr>
        <w:t>[</w:t>
      </w:r>
      <w:proofErr w:type="gramEnd"/>
      <w:r w:rsidR="004A7A06">
        <w:rPr>
          <w:rFonts w:ascii="Book Antiqua" w:eastAsia="Arial Unicode MS" w:hAnsi="Book Antiqua"/>
          <w:sz w:val="24"/>
          <w:szCs w:val="24"/>
          <w:vertAlign w:val="superscript"/>
        </w:rPr>
        <w:t>25,</w:t>
      </w:r>
      <w:r w:rsidR="00F02B09" w:rsidRPr="00FA1EDF">
        <w:rPr>
          <w:rFonts w:ascii="Book Antiqua" w:eastAsia="Arial Unicode MS" w:hAnsi="Book Antiqua"/>
          <w:sz w:val="24"/>
          <w:szCs w:val="24"/>
          <w:vertAlign w:val="superscript"/>
        </w:rPr>
        <w:t>26</w:t>
      </w:r>
      <w:r w:rsidR="00385CC6" w:rsidRPr="00FA1EDF">
        <w:rPr>
          <w:rFonts w:ascii="Book Antiqua" w:eastAsia="Arial Unicode MS" w:hAnsi="Book Antiqua"/>
          <w:sz w:val="24"/>
          <w:szCs w:val="24"/>
          <w:vertAlign w:val="superscript"/>
        </w:rPr>
        <w:t>]</w:t>
      </w:r>
      <w:r w:rsidRPr="00FA1EDF">
        <w:rPr>
          <w:rFonts w:ascii="Book Antiqua" w:eastAsia="Arial Unicode MS" w:hAnsi="Book Antiqua"/>
          <w:sz w:val="24"/>
          <w:szCs w:val="24"/>
        </w:rPr>
        <w:t>.</w:t>
      </w:r>
      <w:r w:rsidR="00DD6105" w:rsidRPr="00FA1EDF">
        <w:rPr>
          <w:rFonts w:ascii="Book Antiqua" w:eastAsia="Arial Unicode MS" w:hAnsi="Book Antiqua"/>
          <w:sz w:val="24"/>
          <w:szCs w:val="24"/>
        </w:rPr>
        <w:t xml:space="preserve"> </w:t>
      </w:r>
    </w:p>
    <w:p w:rsidR="00157A20" w:rsidRPr="00FA1EDF" w:rsidRDefault="00407FB5" w:rsidP="002140BA">
      <w:pPr>
        <w:autoSpaceDE w:val="0"/>
        <w:autoSpaceDN w:val="0"/>
        <w:adjustRightInd w:val="0"/>
        <w:spacing w:after="0" w:line="360" w:lineRule="auto"/>
        <w:ind w:firstLineChars="100" w:firstLine="240"/>
        <w:jc w:val="both"/>
        <w:rPr>
          <w:rFonts w:ascii="Book Antiqua" w:hAnsi="Book Antiqua"/>
          <w:sz w:val="24"/>
          <w:szCs w:val="24"/>
        </w:rPr>
      </w:pPr>
      <w:r w:rsidRPr="00FA1EDF">
        <w:rPr>
          <w:rFonts w:ascii="Book Antiqua" w:hAnsi="Book Antiqua"/>
          <w:sz w:val="24"/>
          <w:szCs w:val="24"/>
        </w:rPr>
        <w:t>I</w:t>
      </w:r>
      <w:r w:rsidR="00D04CAE" w:rsidRPr="00FA1EDF">
        <w:rPr>
          <w:rFonts w:ascii="Book Antiqua" w:hAnsi="Book Antiqua"/>
          <w:sz w:val="24"/>
          <w:szCs w:val="24"/>
        </w:rPr>
        <w:t xml:space="preserve">n </w:t>
      </w:r>
      <w:r w:rsidR="00DD6105" w:rsidRPr="00FA1EDF">
        <w:rPr>
          <w:rFonts w:ascii="Book Antiqua" w:hAnsi="Book Antiqua"/>
          <w:sz w:val="24"/>
          <w:szCs w:val="24"/>
        </w:rPr>
        <w:t>the present</w:t>
      </w:r>
      <w:r w:rsidR="00D04CAE" w:rsidRPr="00FA1EDF">
        <w:rPr>
          <w:rFonts w:ascii="Book Antiqua" w:hAnsi="Book Antiqua"/>
          <w:sz w:val="24"/>
          <w:szCs w:val="24"/>
        </w:rPr>
        <w:t xml:space="preserve"> study, </w:t>
      </w:r>
      <w:r w:rsidR="00D04CAE" w:rsidRPr="00FA1EDF">
        <w:rPr>
          <w:rStyle w:val="apple-converted-space"/>
          <w:rFonts w:ascii="Book Antiqua" w:eastAsia="Arial Unicode MS" w:hAnsi="Book Antiqua"/>
          <w:sz w:val="24"/>
          <w:szCs w:val="24"/>
        </w:rPr>
        <w:t xml:space="preserve">the percentage of responders did not differ significantly </w:t>
      </w:r>
      <w:r w:rsidR="00DD6105" w:rsidRPr="00FA1EDF">
        <w:rPr>
          <w:rStyle w:val="apple-converted-space"/>
          <w:rFonts w:ascii="Book Antiqua" w:eastAsia="Arial Unicode MS" w:hAnsi="Book Antiqua"/>
          <w:sz w:val="24"/>
          <w:szCs w:val="24"/>
        </w:rPr>
        <w:t xml:space="preserve">with regard to </w:t>
      </w:r>
      <w:r w:rsidR="00204D6B" w:rsidRPr="00FA1EDF">
        <w:rPr>
          <w:rStyle w:val="apple-converted-space"/>
          <w:rFonts w:ascii="Book Antiqua" w:eastAsia="Arial Unicode MS" w:hAnsi="Book Antiqua"/>
          <w:sz w:val="24"/>
          <w:szCs w:val="24"/>
        </w:rPr>
        <w:t xml:space="preserve">ACE I/D </w:t>
      </w:r>
      <w:r w:rsidR="00DD6105" w:rsidRPr="00FA1EDF">
        <w:rPr>
          <w:rStyle w:val="apple-converted-space"/>
          <w:rFonts w:ascii="Book Antiqua" w:eastAsia="Arial Unicode MS" w:hAnsi="Book Antiqua"/>
          <w:sz w:val="24"/>
          <w:szCs w:val="24"/>
        </w:rPr>
        <w:t xml:space="preserve">genotypes </w:t>
      </w:r>
      <w:r w:rsidR="00D04CAE" w:rsidRPr="00FA1EDF">
        <w:rPr>
          <w:rStyle w:val="apple-converted-space"/>
          <w:rFonts w:ascii="Book Antiqua" w:eastAsia="Arial Unicode MS" w:hAnsi="Book Antiqua"/>
          <w:sz w:val="24"/>
          <w:szCs w:val="24"/>
        </w:rPr>
        <w:t>i</w:t>
      </w:r>
      <w:r w:rsidR="00256174" w:rsidRPr="00FA1EDF">
        <w:rPr>
          <w:rFonts w:ascii="Book Antiqua" w:hAnsi="Book Antiqua"/>
          <w:sz w:val="24"/>
          <w:szCs w:val="24"/>
        </w:rPr>
        <w:t>ndicating that the anti</w:t>
      </w:r>
      <w:r w:rsidR="00D04CAE" w:rsidRPr="00FA1EDF">
        <w:rPr>
          <w:rFonts w:ascii="Book Antiqua" w:hAnsi="Book Antiqua"/>
          <w:sz w:val="24"/>
          <w:szCs w:val="24"/>
        </w:rPr>
        <w:t xml:space="preserve">proteinuric effect of ACE </w:t>
      </w:r>
      <w:r w:rsidR="00D04CAE" w:rsidRPr="00FA1EDF">
        <w:rPr>
          <w:rStyle w:val="apple-converted-space"/>
          <w:rFonts w:ascii="Book Antiqua" w:eastAsia="Arial Unicode MS" w:hAnsi="Book Antiqua"/>
          <w:sz w:val="24"/>
          <w:szCs w:val="24"/>
        </w:rPr>
        <w:t>inhibitor</w:t>
      </w:r>
      <w:r w:rsidR="00D04CAE" w:rsidRPr="00FA1EDF">
        <w:rPr>
          <w:rFonts w:ascii="Book Antiqua" w:hAnsi="Book Antiqua"/>
          <w:sz w:val="24"/>
          <w:szCs w:val="24"/>
        </w:rPr>
        <w:t xml:space="preserve"> </w:t>
      </w:r>
      <w:r w:rsidR="00157A20" w:rsidRPr="00FA1EDF">
        <w:rPr>
          <w:rFonts w:ascii="Book Antiqua" w:hAnsi="Book Antiqua"/>
          <w:sz w:val="24"/>
          <w:szCs w:val="24"/>
        </w:rPr>
        <w:t>is independent of ACE genotype. Similar to our finding</w:t>
      </w:r>
      <w:r w:rsidR="008321E9" w:rsidRPr="00FA1EDF">
        <w:rPr>
          <w:rFonts w:ascii="Book Antiqua" w:hAnsi="Book Antiqua"/>
          <w:sz w:val="24"/>
          <w:szCs w:val="24"/>
        </w:rPr>
        <w:t xml:space="preserve"> </w:t>
      </w:r>
      <w:r w:rsidR="00157A20" w:rsidRPr="00FA1EDF">
        <w:rPr>
          <w:rFonts w:ascii="Book Antiqua" w:hAnsi="Book Antiqua"/>
          <w:sz w:val="24"/>
          <w:szCs w:val="24"/>
        </w:rPr>
        <w:t xml:space="preserve">that the anti-proteinuric effect of ACE inhibitor is independent of ACE genotypes </w:t>
      </w:r>
      <w:r w:rsidR="00256174" w:rsidRPr="00FA1EDF">
        <w:rPr>
          <w:rFonts w:ascii="Book Antiqua" w:hAnsi="Book Antiqua"/>
          <w:sz w:val="24"/>
          <w:szCs w:val="24"/>
        </w:rPr>
        <w:t>have been r</w:t>
      </w:r>
      <w:r w:rsidR="008321E9" w:rsidRPr="00FA1EDF">
        <w:rPr>
          <w:rFonts w:ascii="Book Antiqua" w:hAnsi="Book Antiqua"/>
          <w:sz w:val="24"/>
          <w:szCs w:val="24"/>
        </w:rPr>
        <w:t xml:space="preserve">eported by several </w:t>
      </w:r>
      <w:proofErr w:type="gramStart"/>
      <w:r w:rsidR="008321E9" w:rsidRPr="00FA1EDF">
        <w:rPr>
          <w:rFonts w:ascii="Book Antiqua" w:hAnsi="Book Antiqua"/>
          <w:sz w:val="24"/>
          <w:szCs w:val="24"/>
        </w:rPr>
        <w:t>authors</w:t>
      </w:r>
      <w:r w:rsidR="00385CC6" w:rsidRPr="00FA1EDF">
        <w:rPr>
          <w:rFonts w:ascii="Book Antiqua" w:hAnsi="Book Antiqua"/>
          <w:sz w:val="24"/>
          <w:szCs w:val="24"/>
          <w:vertAlign w:val="superscript"/>
        </w:rPr>
        <w:t>[</w:t>
      </w:r>
      <w:proofErr w:type="gramEnd"/>
      <w:r w:rsidR="004A7A06">
        <w:rPr>
          <w:rFonts w:ascii="Book Antiqua" w:hAnsi="Book Antiqua"/>
          <w:sz w:val="24"/>
          <w:szCs w:val="24"/>
          <w:vertAlign w:val="superscript"/>
        </w:rPr>
        <w:t>27,28,</w:t>
      </w:r>
      <w:r w:rsidR="00F02B09" w:rsidRPr="00FA1EDF">
        <w:rPr>
          <w:rFonts w:ascii="Book Antiqua" w:hAnsi="Book Antiqua"/>
          <w:sz w:val="24"/>
          <w:szCs w:val="24"/>
          <w:vertAlign w:val="superscript"/>
        </w:rPr>
        <w:t>14</w:t>
      </w:r>
      <w:r w:rsidR="00385CC6" w:rsidRPr="00FA1EDF">
        <w:rPr>
          <w:rFonts w:ascii="Book Antiqua" w:hAnsi="Book Antiqua"/>
          <w:sz w:val="24"/>
          <w:szCs w:val="24"/>
          <w:vertAlign w:val="superscript"/>
        </w:rPr>
        <w:t>]</w:t>
      </w:r>
      <w:r w:rsidR="00256174" w:rsidRPr="00FA1EDF">
        <w:rPr>
          <w:rFonts w:ascii="Book Antiqua" w:hAnsi="Book Antiqua"/>
          <w:sz w:val="24"/>
          <w:szCs w:val="24"/>
        </w:rPr>
        <w:t xml:space="preserve">. </w:t>
      </w:r>
      <w:r w:rsidR="001F3D89" w:rsidRPr="00FA1EDF">
        <w:rPr>
          <w:rFonts w:ascii="Book Antiqua" w:hAnsi="Book Antiqua"/>
          <w:sz w:val="24"/>
          <w:szCs w:val="24"/>
        </w:rPr>
        <w:t xml:space="preserve">Cheema </w:t>
      </w:r>
      <w:r w:rsidR="0068095C" w:rsidRPr="0068095C">
        <w:rPr>
          <w:rFonts w:ascii="Book Antiqua" w:hAnsi="Book Antiqua"/>
          <w:i/>
          <w:sz w:val="24"/>
          <w:szCs w:val="24"/>
        </w:rPr>
        <w:t xml:space="preserve">et </w:t>
      </w:r>
      <w:proofErr w:type="gramStart"/>
      <w:r w:rsidR="0068095C" w:rsidRPr="0068095C">
        <w:rPr>
          <w:rFonts w:ascii="Book Antiqua" w:hAnsi="Book Antiqua"/>
          <w:i/>
          <w:sz w:val="24"/>
          <w:szCs w:val="24"/>
        </w:rPr>
        <w:t>al</w:t>
      </w:r>
      <w:r w:rsidR="0068095C" w:rsidRPr="00FA1EDF">
        <w:rPr>
          <w:rFonts w:ascii="Book Antiqua" w:hAnsi="Book Antiqua"/>
          <w:sz w:val="24"/>
          <w:szCs w:val="24"/>
          <w:vertAlign w:val="superscript"/>
        </w:rPr>
        <w:t>[</w:t>
      </w:r>
      <w:proofErr w:type="gramEnd"/>
      <w:r w:rsidR="0068095C" w:rsidRPr="00FA1EDF">
        <w:rPr>
          <w:rFonts w:ascii="Book Antiqua" w:hAnsi="Book Antiqua"/>
          <w:sz w:val="24"/>
          <w:szCs w:val="24"/>
          <w:vertAlign w:val="superscript"/>
        </w:rPr>
        <w:t>29]</w:t>
      </w:r>
      <w:r w:rsidR="001F3D89" w:rsidRPr="00FA1EDF">
        <w:rPr>
          <w:rFonts w:ascii="Book Antiqua" w:hAnsi="Book Antiqua"/>
          <w:sz w:val="24"/>
          <w:szCs w:val="24"/>
        </w:rPr>
        <w:t xml:space="preserve"> have </w:t>
      </w:r>
      <w:r w:rsidR="00E0430F" w:rsidRPr="00FA1EDF">
        <w:rPr>
          <w:rFonts w:ascii="Book Antiqua" w:hAnsi="Book Antiqua"/>
          <w:sz w:val="24"/>
          <w:szCs w:val="24"/>
        </w:rPr>
        <w:t>reported that</w:t>
      </w:r>
      <w:r w:rsidR="001F3D89" w:rsidRPr="00FA1EDF">
        <w:rPr>
          <w:rFonts w:ascii="Book Antiqua" w:hAnsi="Book Antiqua"/>
          <w:sz w:val="24"/>
          <w:szCs w:val="24"/>
        </w:rPr>
        <w:t xml:space="preserve"> ACE II genotype </w:t>
      </w:r>
      <w:r w:rsidR="00E0430F" w:rsidRPr="00FA1EDF">
        <w:rPr>
          <w:rFonts w:ascii="Book Antiqua" w:hAnsi="Book Antiqua"/>
          <w:sz w:val="24"/>
          <w:szCs w:val="24"/>
        </w:rPr>
        <w:t xml:space="preserve">with a </w:t>
      </w:r>
      <w:r w:rsidR="001F3D89" w:rsidRPr="00FA1EDF">
        <w:rPr>
          <w:rFonts w:ascii="Book Antiqua" w:hAnsi="Book Antiqua"/>
          <w:sz w:val="24"/>
          <w:szCs w:val="24"/>
        </w:rPr>
        <w:t>cumulative genetic risk score of &lt; 1</w:t>
      </w:r>
      <w:r w:rsidR="00B12338" w:rsidRPr="00FA1EDF">
        <w:rPr>
          <w:rFonts w:ascii="Book Antiqua" w:hAnsi="Book Antiqua"/>
          <w:sz w:val="24"/>
          <w:szCs w:val="24"/>
        </w:rPr>
        <w:t xml:space="preserve"> </w:t>
      </w:r>
      <w:r w:rsidR="001F3D89" w:rsidRPr="00FA1EDF">
        <w:rPr>
          <w:rFonts w:ascii="Book Antiqua" w:hAnsi="Book Antiqua"/>
          <w:sz w:val="24"/>
          <w:szCs w:val="24"/>
        </w:rPr>
        <w:t>in normoalb</w:t>
      </w:r>
      <w:r w:rsidR="00E0430F" w:rsidRPr="00FA1EDF">
        <w:rPr>
          <w:rFonts w:ascii="Book Antiqua" w:hAnsi="Book Antiqua"/>
          <w:sz w:val="24"/>
          <w:szCs w:val="24"/>
        </w:rPr>
        <w:t>uminuric type 2 DM patients</w:t>
      </w:r>
      <w:r w:rsidR="00C8043B" w:rsidRPr="00FA1EDF">
        <w:rPr>
          <w:rFonts w:ascii="Book Antiqua" w:hAnsi="Book Antiqua"/>
          <w:sz w:val="24"/>
          <w:szCs w:val="24"/>
        </w:rPr>
        <w:t>, is</w:t>
      </w:r>
      <w:r w:rsidR="001F3D89" w:rsidRPr="00FA1EDF">
        <w:rPr>
          <w:rFonts w:ascii="Book Antiqua" w:hAnsi="Book Antiqua"/>
          <w:sz w:val="24"/>
          <w:szCs w:val="24"/>
        </w:rPr>
        <w:t xml:space="preserve"> </w:t>
      </w:r>
      <w:r w:rsidR="00C8043B" w:rsidRPr="00FA1EDF">
        <w:rPr>
          <w:rFonts w:ascii="Book Antiqua" w:hAnsi="Book Antiqua"/>
          <w:sz w:val="24"/>
          <w:szCs w:val="24"/>
        </w:rPr>
        <w:t>coupled</w:t>
      </w:r>
      <w:r w:rsidR="001F3D89" w:rsidRPr="00FA1EDF">
        <w:rPr>
          <w:rFonts w:ascii="Book Antiqua" w:hAnsi="Book Antiqua"/>
          <w:sz w:val="24"/>
          <w:szCs w:val="24"/>
        </w:rPr>
        <w:t xml:space="preserve"> </w:t>
      </w:r>
      <w:r w:rsidR="00C8043B" w:rsidRPr="00FA1EDF">
        <w:rPr>
          <w:rFonts w:ascii="Book Antiqua" w:hAnsi="Book Antiqua"/>
          <w:sz w:val="24"/>
          <w:szCs w:val="24"/>
        </w:rPr>
        <w:t xml:space="preserve">with </w:t>
      </w:r>
      <w:r w:rsidR="001F3D89" w:rsidRPr="00FA1EDF">
        <w:rPr>
          <w:rFonts w:ascii="Book Antiqua" w:hAnsi="Book Antiqua"/>
          <w:sz w:val="24"/>
          <w:szCs w:val="24"/>
        </w:rPr>
        <w:t>better response to ACE inhibitor but no significant difference</w:t>
      </w:r>
      <w:r w:rsidR="00E0430F" w:rsidRPr="00FA1EDF">
        <w:rPr>
          <w:rFonts w:ascii="Book Antiqua" w:hAnsi="Book Antiqua"/>
          <w:sz w:val="24"/>
          <w:szCs w:val="24"/>
        </w:rPr>
        <w:t xml:space="preserve"> </w:t>
      </w:r>
      <w:r w:rsidR="001F3D89" w:rsidRPr="00FA1EDF">
        <w:rPr>
          <w:rFonts w:ascii="Book Antiqua" w:hAnsi="Book Antiqua"/>
          <w:sz w:val="24"/>
          <w:szCs w:val="24"/>
        </w:rPr>
        <w:t>found in renoprotective effect of ACE inhibitor therapy based on ACE I/D genotypes after 3 years follow up</w:t>
      </w:r>
      <w:r w:rsidR="00E65810" w:rsidRPr="00FA1EDF">
        <w:rPr>
          <w:rFonts w:ascii="Book Antiqua" w:hAnsi="Book Antiqua"/>
          <w:sz w:val="24"/>
          <w:szCs w:val="24"/>
        </w:rPr>
        <w:t>.</w:t>
      </w:r>
      <w:r w:rsidR="00FE2442" w:rsidRPr="00FA1EDF">
        <w:rPr>
          <w:rFonts w:ascii="Book Antiqua" w:hAnsi="Book Antiqua"/>
          <w:sz w:val="24"/>
          <w:szCs w:val="24"/>
        </w:rPr>
        <w:t xml:space="preserve"> </w:t>
      </w:r>
      <w:r w:rsidR="00256174" w:rsidRPr="00FA1EDF">
        <w:rPr>
          <w:rFonts w:ascii="Book Antiqua" w:hAnsi="Book Antiqua"/>
          <w:sz w:val="24"/>
          <w:szCs w:val="24"/>
        </w:rPr>
        <w:t>The a</w:t>
      </w:r>
      <w:r w:rsidR="009A4027" w:rsidRPr="00FA1EDF">
        <w:rPr>
          <w:rFonts w:ascii="Book Antiqua" w:hAnsi="Book Antiqua"/>
          <w:sz w:val="24"/>
          <w:szCs w:val="24"/>
        </w:rPr>
        <w:t>ntiproteinuric</w:t>
      </w:r>
      <w:r w:rsidRPr="00FA1EDF">
        <w:rPr>
          <w:rFonts w:ascii="Book Antiqua" w:hAnsi="Book Antiqua"/>
          <w:sz w:val="24"/>
          <w:szCs w:val="24"/>
        </w:rPr>
        <w:t xml:space="preserve"> effect of RAAS inhibitors in patients with macro</w:t>
      </w:r>
      <w:r w:rsidR="00F8277F" w:rsidRPr="00FA1EDF">
        <w:rPr>
          <w:rFonts w:ascii="Book Antiqua" w:hAnsi="Book Antiqua"/>
          <w:sz w:val="24"/>
          <w:szCs w:val="24"/>
        </w:rPr>
        <w:t>-albuminuria</w:t>
      </w:r>
      <w:r w:rsidR="006A1689" w:rsidRPr="00FA1EDF">
        <w:rPr>
          <w:rFonts w:ascii="Book Antiqua" w:hAnsi="Book Antiqua"/>
          <w:sz w:val="24"/>
          <w:szCs w:val="24"/>
        </w:rPr>
        <w:t xml:space="preserve"> is</w:t>
      </w:r>
      <w:r w:rsidRPr="00FA1EDF">
        <w:rPr>
          <w:rFonts w:ascii="Book Antiqua" w:hAnsi="Book Antiqua"/>
          <w:sz w:val="24"/>
          <w:szCs w:val="24"/>
        </w:rPr>
        <w:t xml:space="preserve"> </w:t>
      </w:r>
      <w:r w:rsidR="00C8043B" w:rsidRPr="00FA1EDF">
        <w:rPr>
          <w:rFonts w:ascii="Book Antiqua" w:hAnsi="Book Antiqua"/>
          <w:sz w:val="24"/>
          <w:szCs w:val="24"/>
        </w:rPr>
        <w:t xml:space="preserve">also found to be </w:t>
      </w:r>
      <w:r w:rsidR="00F8277F" w:rsidRPr="00FA1EDF">
        <w:rPr>
          <w:rFonts w:ascii="Book Antiqua" w:hAnsi="Book Antiqua"/>
          <w:sz w:val="24"/>
          <w:szCs w:val="24"/>
        </w:rPr>
        <w:t>independent</w:t>
      </w:r>
      <w:r w:rsidRPr="00FA1EDF">
        <w:rPr>
          <w:rFonts w:ascii="Book Antiqua" w:hAnsi="Book Antiqua"/>
          <w:sz w:val="24"/>
          <w:szCs w:val="24"/>
        </w:rPr>
        <w:t xml:space="preserve"> of ACE I/D </w:t>
      </w:r>
      <w:proofErr w:type="gramStart"/>
      <w:r w:rsidRPr="00FA1EDF">
        <w:rPr>
          <w:rFonts w:ascii="Book Antiqua" w:hAnsi="Book Antiqua"/>
          <w:sz w:val="24"/>
          <w:szCs w:val="24"/>
        </w:rPr>
        <w:t>genotype</w:t>
      </w:r>
      <w:r w:rsidR="002B68F4" w:rsidRPr="00FA1EDF">
        <w:rPr>
          <w:rFonts w:ascii="Book Antiqua" w:hAnsi="Book Antiqua"/>
          <w:sz w:val="24"/>
          <w:szCs w:val="24"/>
        </w:rPr>
        <w:t>s</w:t>
      </w:r>
      <w:r w:rsidR="00385CC6" w:rsidRPr="00FA1EDF">
        <w:rPr>
          <w:rFonts w:ascii="Book Antiqua" w:hAnsi="Book Antiqua"/>
          <w:sz w:val="24"/>
          <w:szCs w:val="24"/>
          <w:vertAlign w:val="superscript"/>
        </w:rPr>
        <w:t>[</w:t>
      </w:r>
      <w:proofErr w:type="gramEnd"/>
      <w:r w:rsidR="00F02B09" w:rsidRPr="00FA1EDF">
        <w:rPr>
          <w:rFonts w:ascii="Book Antiqua" w:hAnsi="Book Antiqua"/>
          <w:sz w:val="24"/>
          <w:szCs w:val="24"/>
          <w:vertAlign w:val="superscript"/>
        </w:rPr>
        <w:t>30</w:t>
      </w:r>
      <w:r w:rsidR="00385CC6" w:rsidRPr="00FA1EDF">
        <w:rPr>
          <w:rFonts w:ascii="Book Antiqua" w:hAnsi="Book Antiqua"/>
          <w:sz w:val="24"/>
          <w:szCs w:val="24"/>
          <w:vertAlign w:val="superscript"/>
        </w:rPr>
        <w:t>]</w:t>
      </w:r>
      <w:r w:rsidRPr="00FA1EDF">
        <w:rPr>
          <w:rFonts w:ascii="Book Antiqua" w:hAnsi="Book Antiqua"/>
          <w:sz w:val="24"/>
          <w:szCs w:val="24"/>
        </w:rPr>
        <w:t xml:space="preserve">. </w:t>
      </w:r>
      <w:r w:rsidR="00646DE8" w:rsidRPr="00FA1EDF">
        <w:rPr>
          <w:rFonts w:ascii="Book Antiqua" w:hAnsi="Book Antiqua"/>
          <w:sz w:val="24"/>
          <w:szCs w:val="24"/>
        </w:rPr>
        <w:t>However, t</w:t>
      </w:r>
      <w:r w:rsidR="00AC2B06" w:rsidRPr="00FA1EDF">
        <w:rPr>
          <w:rFonts w:ascii="Book Antiqua" w:hAnsi="Book Antiqua"/>
          <w:sz w:val="24"/>
          <w:szCs w:val="24"/>
        </w:rPr>
        <w:t xml:space="preserve">here are number of controversies about </w:t>
      </w:r>
      <w:r w:rsidR="008321E9" w:rsidRPr="00FA1EDF">
        <w:rPr>
          <w:rFonts w:ascii="Book Antiqua" w:hAnsi="Book Antiqua"/>
          <w:sz w:val="24"/>
          <w:szCs w:val="24"/>
        </w:rPr>
        <w:t xml:space="preserve">the association of </w:t>
      </w:r>
      <w:r w:rsidR="00C8043B" w:rsidRPr="00FA1EDF">
        <w:rPr>
          <w:rFonts w:ascii="Book Antiqua" w:hAnsi="Book Antiqua"/>
          <w:sz w:val="24"/>
          <w:szCs w:val="24"/>
        </w:rPr>
        <w:t xml:space="preserve">ACE I/D </w:t>
      </w:r>
      <w:r w:rsidR="008321E9" w:rsidRPr="00FA1EDF">
        <w:rPr>
          <w:rFonts w:ascii="Book Antiqua" w:hAnsi="Book Antiqua"/>
          <w:sz w:val="24"/>
          <w:szCs w:val="24"/>
        </w:rPr>
        <w:t xml:space="preserve">genotypes </w:t>
      </w:r>
      <w:r w:rsidR="002B68F4" w:rsidRPr="00FA1EDF">
        <w:rPr>
          <w:rFonts w:ascii="Book Antiqua" w:hAnsi="Book Antiqua"/>
          <w:sz w:val="24"/>
          <w:szCs w:val="24"/>
        </w:rPr>
        <w:t xml:space="preserve">with the therapeutic efficacy of ACE inhibitors. </w:t>
      </w:r>
      <w:r w:rsidR="00AC7908" w:rsidRPr="00FA1EDF">
        <w:rPr>
          <w:rFonts w:ascii="Book Antiqua" w:hAnsi="Book Antiqua"/>
          <w:sz w:val="24"/>
          <w:szCs w:val="24"/>
        </w:rPr>
        <w:t>In Korean</w:t>
      </w:r>
      <w:r w:rsidR="00E24134" w:rsidRPr="00FA1EDF">
        <w:rPr>
          <w:rFonts w:ascii="Book Antiqua" w:hAnsi="Book Antiqua"/>
          <w:sz w:val="24"/>
          <w:szCs w:val="24"/>
        </w:rPr>
        <w:t xml:space="preserve"> and C</w:t>
      </w:r>
      <w:r w:rsidR="004B78B2" w:rsidRPr="00FA1EDF">
        <w:rPr>
          <w:rFonts w:ascii="Book Antiqua" w:hAnsi="Book Antiqua"/>
          <w:sz w:val="24"/>
          <w:szCs w:val="24"/>
        </w:rPr>
        <w:t>auc</w:t>
      </w:r>
      <w:r w:rsidR="00AC2B06" w:rsidRPr="00FA1EDF">
        <w:rPr>
          <w:rFonts w:ascii="Book Antiqua" w:hAnsi="Book Antiqua"/>
          <w:sz w:val="24"/>
          <w:szCs w:val="24"/>
        </w:rPr>
        <w:t>asian</w:t>
      </w:r>
      <w:r w:rsidR="00AC7908" w:rsidRPr="00FA1EDF">
        <w:rPr>
          <w:rFonts w:ascii="Book Antiqua" w:hAnsi="Book Antiqua"/>
          <w:sz w:val="24"/>
          <w:szCs w:val="24"/>
        </w:rPr>
        <w:t xml:space="preserve"> patients, DD </w:t>
      </w:r>
      <w:r w:rsidR="000375CE" w:rsidRPr="00FA1EDF">
        <w:rPr>
          <w:rFonts w:ascii="Book Antiqua" w:hAnsi="Book Antiqua"/>
          <w:sz w:val="24"/>
          <w:szCs w:val="24"/>
        </w:rPr>
        <w:t>genotype has</w:t>
      </w:r>
      <w:r w:rsidR="00C8043B" w:rsidRPr="00FA1EDF">
        <w:rPr>
          <w:rFonts w:ascii="Book Antiqua" w:hAnsi="Book Antiqua"/>
          <w:sz w:val="24"/>
          <w:szCs w:val="24"/>
        </w:rPr>
        <w:t xml:space="preserve"> been shown </w:t>
      </w:r>
      <w:r w:rsidR="00AC7908" w:rsidRPr="00FA1EDF">
        <w:rPr>
          <w:rFonts w:ascii="Book Antiqua" w:hAnsi="Book Antiqua"/>
          <w:sz w:val="24"/>
          <w:szCs w:val="24"/>
        </w:rPr>
        <w:t>to be more responsive</w:t>
      </w:r>
      <w:r w:rsidR="003C619E" w:rsidRPr="00FA1EDF">
        <w:rPr>
          <w:rFonts w:ascii="Book Antiqua" w:hAnsi="Book Antiqua"/>
          <w:sz w:val="24"/>
          <w:szCs w:val="24"/>
        </w:rPr>
        <w:t xml:space="preserve"> to ACE inhibitor </w:t>
      </w:r>
      <w:proofErr w:type="gramStart"/>
      <w:r w:rsidR="003C619E" w:rsidRPr="00FA1EDF">
        <w:rPr>
          <w:rFonts w:ascii="Book Antiqua" w:hAnsi="Book Antiqua"/>
          <w:sz w:val="24"/>
          <w:szCs w:val="24"/>
        </w:rPr>
        <w:t>therapy</w:t>
      </w:r>
      <w:r w:rsidR="00385CC6" w:rsidRPr="00FA1EDF">
        <w:rPr>
          <w:rFonts w:ascii="Book Antiqua" w:hAnsi="Book Antiqua"/>
          <w:sz w:val="24"/>
          <w:szCs w:val="24"/>
          <w:vertAlign w:val="superscript"/>
        </w:rPr>
        <w:t>[</w:t>
      </w:r>
      <w:proofErr w:type="gramEnd"/>
      <w:r w:rsidR="004A7A06">
        <w:rPr>
          <w:rFonts w:ascii="Book Antiqua" w:hAnsi="Book Antiqua"/>
          <w:sz w:val="24"/>
          <w:szCs w:val="24"/>
          <w:vertAlign w:val="superscript"/>
        </w:rPr>
        <w:t>31</w:t>
      </w:r>
      <w:r w:rsidR="004A7A06">
        <w:rPr>
          <w:rFonts w:ascii="Book Antiqua" w:hAnsi="Book Antiqua" w:hint="eastAsia"/>
          <w:sz w:val="24"/>
          <w:szCs w:val="24"/>
          <w:vertAlign w:val="superscript"/>
          <w:lang w:eastAsia="zh-CN"/>
        </w:rPr>
        <w:t>,</w:t>
      </w:r>
      <w:r w:rsidR="00F02B09" w:rsidRPr="00FA1EDF">
        <w:rPr>
          <w:rFonts w:ascii="Book Antiqua" w:hAnsi="Book Antiqua"/>
          <w:sz w:val="24"/>
          <w:szCs w:val="24"/>
          <w:vertAlign w:val="superscript"/>
        </w:rPr>
        <w:t>32</w:t>
      </w:r>
      <w:r w:rsidR="00385CC6" w:rsidRPr="00FA1EDF">
        <w:rPr>
          <w:rFonts w:ascii="Book Antiqua" w:hAnsi="Book Antiqua"/>
          <w:sz w:val="24"/>
          <w:szCs w:val="24"/>
          <w:vertAlign w:val="superscript"/>
        </w:rPr>
        <w:t>]</w:t>
      </w:r>
      <w:r w:rsidR="00AC7908" w:rsidRPr="00FA1EDF">
        <w:rPr>
          <w:rFonts w:ascii="Book Antiqua" w:hAnsi="Book Antiqua"/>
          <w:sz w:val="24"/>
          <w:szCs w:val="24"/>
        </w:rPr>
        <w:t>.</w:t>
      </w:r>
      <w:r w:rsidR="002B425B" w:rsidRPr="00FA1EDF">
        <w:rPr>
          <w:rFonts w:ascii="Book Antiqua" w:hAnsi="Book Antiqua"/>
          <w:sz w:val="24"/>
          <w:szCs w:val="24"/>
        </w:rPr>
        <w:t xml:space="preserve"> While</w:t>
      </w:r>
      <w:r w:rsidR="007D6F3E" w:rsidRPr="00FA1EDF">
        <w:rPr>
          <w:rFonts w:ascii="Book Antiqua" w:hAnsi="Book Antiqua"/>
          <w:sz w:val="24"/>
          <w:szCs w:val="24"/>
        </w:rPr>
        <w:t>,</w:t>
      </w:r>
      <w:r w:rsidR="002B425B" w:rsidRPr="00FA1EDF">
        <w:rPr>
          <w:rFonts w:ascii="Book Antiqua" w:hAnsi="Book Antiqua"/>
          <w:sz w:val="24"/>
          <w:szCs w:val="24"/>
        </w:rPr>
        <w:t xml:space="preserve"> </w:t>
      </w:r>
      <w:r w:rsidR="00A568B1" w:rsidRPr="00FA1EDF">
        <w:rPr>
          <w:rFonts w:ascii="Book Antiqua" w:hAnsi="Book Antiqua"/>
          <w:sz w:val="24"/>
          <w:szCs w:val="24"/>
        </w:rPr>
        <w:t xml:space="preserve">Japanese, </w:t>
      </w:r>
      <w:r w:rsidR="00C8043B" w:rsidRPr="00FA1EDF">
        <w:rPr>
          <w:rFonts w:ascii="Book Antiqua" w:hAnsi="Book Antiqua"/>
          <w:sz w:val="24"/>
          <w:szCs w:val="24"/>
        </w:rPr>
        <w:t>European</w:t>
      </w:r>
      <w:r w:rsidR="0083620F" w:rsidRPr="00FA1EDF">
        <w:rPr>
          <w:rFonts w:ascii="Book Antiqua" w:hAnsi="Book Antiqua"/>
          <w:sz w:val="24"/>
          <w:szCs w:val="24"/>
        </w:rPr>
        <w:t xml:space="preserve"> and </w:t>
      </w:r>
      <w:r w:rsidR="00C8043B" w:rsidRPr="00FA1EDF">
        <w:rPr>
          <w:rFonts w:ascii="Book Antiqua" w:hAnsi="Book Antiqua"/>
          <w:sz w:val="24"/>
          <w:szCs w:val="24"/>
        </w:rPr>
        <w:t>Caucasian DN patients</w:t>
      </w:r>
      <w:r w:rsidR="0083620F" w:rsidRPr="00FA1EDF">
        <w:rPr>
          <w:rFonts w:ascii="Book Antiqua" w:hAnsi="Book Antiqua"/>
          <w:sz w:val="24"/>
          <w:szCs w:val="24"/>
        </w:rPr>
        <w:t xml:space="preserve"> carrying II allele</w:t>
      </w:r>
      <w:r w:rsidR="00C15A03" w:rsidRPr="00FA1EDF">
        <w:rPr>
          <w:rFonts w:ascii="Book Antiqua" w:hAnsi="Book Antiqua"/>
          <w:sz w:val="24"/>
          <w:szCs w:val="24"/>
        </w:rPr>
        <w:t>,</w:t>
      </w:r>
      <w:r w:rsidR="00C8043B" w:rsidRPr="00FA1EDF">
        <w:rPr>
          <w:rFonts w:ascii="Book Antiqua" w:hAnsi="Book Antiqua"/>
          <w:sz w:val="24"/>
          <w:szCs w:val="24"/>
        </w:rPr>
        <w:t xml:space="preserve"> </w:t>
      </w:r>
      <w:r w:rsidR="0083620F" w:rsidRPr="00FA1EDF">
        <w:rPr>
          <w:rFonts w:ascii="Book Antiqua" w:hAnsi="Book Antiqua"/>
          <w:sz w:val="24"/>
          <w:szCs w:val="24"/>
        </w:rPr>
        <w:t xml:space="preserve">exhibit </w:t>
      </w:r>
      <w:r w:rsidR="00C8043B" w:rsidRPr="00FA1EDF">
        <w:rPr>
          <w:rFonts w:ascii="Book Antiqua" w:hAnsi="Book Antiqua"/>
          <w:sz w:val="24"/>
          <w:szCs w:val="24"/>
        </w:rPr>
        <w:t xml:space="preserve">better </w:t>
      </w:r>
      <w:r w:rsidR="0083620F" w:rsidRPr="00FA1EDF">
        <w:rPr>
          <w:rFonts w:ascii="Book Antiqua" w:hAnsi="Book Antiqua"/>
          <w:sz w:val="24"/>
          <w:szCs w:val="24"/>
        </w:rPr>
        <w:t xml:space="preserve">reno-protection to ACE </w:t>
      </w:r>
      <w:r w:rsidR="00331CF0" w:rsidRPr="00FA1EDF">
        <w:rPr>
          <w:rFonts w:ascii="Book Antiqua" w:hAnsi="Book Antiqua"/>
          <w:sz w:val="24"/>
          <w:szCs w:val="24"/>
        </w:rPr>
        <w:t>i</w:t>
      </w:r>
      <w:r w:rsidR="0083620F" w:rsidRPr="00FA1EDF">
        <w:rPr>
          <w:rFonts w:ascii="Book Antiqua" w:hAnsi="Book Antiqua"/>
          <w:sz w:val="24"/>
          <w:szCs w:val="24"/>
        </w:rPr>
        <w:t xml:space="preserve">nhibitor </w:t>
      </w:r>
      <w:proofErr w:type="gramStart"/>
      <w:r w:rsidR="0083620F" w:rsidRPr="00FA1EDF">
        <w:rPr>
          <w:rFonts w:ascii="Book Antiqua" w:hAnsi="Book Antiqua"/>
          <w:sz w:val="24"/>
          <w:szCs w:val="24"/>
        </w:rPr>
        <w:t>therapy</w:t>
      </w:r>
      <w:r w:rsidR="00385CC6" w:rsidRPr="00FA1EDF">
        <w:rPr>
          <w:rFonts w:ascii="Book Antiqua" w:hAnsi="Book Antiqua"/>
          <w:sz w:val="24"/>
          <w:szCs w:val="24"/>
          <w:vertAlign w:val="superscript"/>
        </w:rPr>
        <w:t>[</w:t>
      </w:r>
      <w:proofErr w:type="gramEnd"/>
      <w:r w:rsidR="00DA09A2" w:rsidRPr="00FA1EDF">
        <w:rPr>
          <w:rFonts w:ascii="Book Antiqua" w:hAnsi="Book Antiqua"/>
          <w:sz w:val="24"/>
          <w:szCs w:val="24"/>
          <w:vertAlign w:val="superscript"/>
        </w:rPr>
        <w:t>33-</w:t>
      </w:r>
      <w:r w:rsidR="00D86622" w:rsidRPr="00FA1EDF">
        <w:rPr>
          <w:rFonts w:ascii="Book Antiqua" w:hAnsi="Book Antiqua"/>
          <w:sz w:val="24"/>
          <w:szCs w:val="24"/>
          <w:vertAlign w:val="superscript"/>
        </w:rPr>
        <w:t>35</w:t>
      </w:r>
      <w:r w:rsidR="00385CC6" w:rsidRPr="00FA1EDF">
        <w:rPr>
          <w:rFonts w:ascii="Book Antiqua" w:hAnsi="Book Antiqua"/>
          <w:sz w:val="24"/>
          <w:szCs w:val="24"/>
          <w:vertAlign w:val="superscript"/>
        </w:rPr>
        <w:t>]</w:t>
      </w:r>
      <w:r w:rsidR="00A568B1" w:rsidRPr="00FA1EDF">
        <w:rPr>
          <w:rFonts w:ascii="Book Antiqua" w:hAnsi="Book Antiqua"/>
          <w:sz w:val="24"/>
          <w:szCs w:val="24"/>
        </w:rPr>
        <w:t>.</w:t>
      </w:r>
    </w:p>
    <w:p w:rsidR="00C37B78" w:rsidRPr="00FA1EDF" w:rsidRDefault="00D2275C" w:rsidP="002140BA">
      <w:pPr>
        <w:spacing w:after="0" w:line="360" w:lineRule="auto"/>
        <w:ind w:firstLineChars="100" w:firstLine="240"/>
        <w:jc w:val="both"/>
        <w:rPr>
          <w:rFonts w:ascii="Book Antiqua" w:hAnsi="Book Antiqua"/>
          <w:sz w:val="24"/>
          <w:szCs w:val="24"/>
        </w:rPr>
      </w:pPr>
      <w:r w:rsidRPr="00FA1EDF">
        <w:rPr>
          <w:rFonts w:ascii="Book Antiqua" w:hAnsi="Book Antiqua"/>
          <w:sz w:val="24"/>
          <w:szCs w:val="24"/>
        </w:rPr>
        <w:t xml:space="preserve">Another important gene of renin-angiotensin-aldosterone system </w:t>
      </w:r>
      <w:r w:rsidR="00645338" w:rsidRPr="00FA1EDF">
        <w:rPr>
          <w:rFonts w:ascii="Book Antiqua" w:hAnsi="Book Antiqua"/>
          <w:sz w:val="24"/>
          <w:szCs w:val="24"/>
        </w:rPr>
        <w:t xml:space="preserve">is </w:t>
      </w:r>
      <w:r w:rsidR="003806DF" w:rsidRPr="00FA1EDF">
        <w:rPr>
          <w:rFonts w:ascii="Book Antiqua" w:hAnsi="Book Antiqua"/>
          <w:sz w:val="24"/>
          <w:szCs w:val="24"/>
        </w:rPr>
        <w:t>AGT</w:t>
      </w:r>
      <w:r w:rsidR="00645338" w:rsidRPr="00FA1EDF">
        <w:rPr>
          <w:rFonts w:ascii="Book Antiqua" w:hAnsi="Book Antiqua"/>
          <w:sz w:val="24"/>
          <w:szCs w:val="24"/>
        </w:rPr>
        <w:t xml:space="preserve"> </w:t>
      </w:r>
      <w:r w:rsidR="0074724A" w:rsidRPr="00FA1EDF">
        <w:rPr>
          <w:rFonts w:ascii="Book Antiqua" w:hAnsi="Book Antiqua"/>
          <w:sz w:val="24"/>
          <w:szCs w:val="24"/>
        </w:rPr>
        <w:t xml:space="preserve">and M235T polymorphism </w:t>
      </w:r>
      <w:r w:rsidRPr="00FA1EDF">
        <w:rPr>
          <w:rFonts w:ascii="Book Antiqua" w:hAnsi="Book Antiqua"/>
          <w:sz w:val="24"/>
          <w:szCs w:val="24"/>
        </w:rPr>
        <w:t xml:space="preserve">influence the risk of nephropathy in type 2 DM </w:t>
      </w:r>
      <w:proofErr w:type="gramStart"/>
      <w:r w:rsidRPr="00FA1EDF">
        <w:rPr>
          <w:rFonts w:ascii="Book Antiqua" w:hAnsi="Book Antiqua"/>
          <w:sz w:val="24"/>
          <w:szCs w:val="24"/>
        </w:rPr>
        <w:t>patients</w:t>
      </w:r>
      <w:r w:rsidR="00385CC6" w:rsidRPr="00FA1EDF">
        <w:rPr>
          <w:rFonts w:ascii="Book Antiqua" w:hAnsi="Book Antiqua"/>
          <w:sz w:val="24"/>
          <w:szCs w:val="24"/>
          <w:vertAlign w:val="superscript"/>
        </w:rPr>
        <w:t>[</w:t>
      </w:r>
      <w:proofErr w:type="gramEnd"/>
      <w:r w:rsidR="00DA09A2" w:rsidRPr="00FA1EDF">
        <w:rPr>
          <w:rFonts w:ascii="Book Antiqua" w:hAnsi="Book Antiqua"/>
          <w:sz w:val="24"/>
          <w:szCs w:val="24"/>
          <w:vertAlign w:val="superscript"/>
        </w:rPr>
        <w:t>36</w:t>
      </w:r>
      <w:r w:rsidR="004A7A06">
        <w:rPr>
          <w:rFonts w:ascii="Book Antiqua" w:hAnsi="Book Antiqua" w:hint="eastAsia"/>
          <w:sz w:val="24"/>
          <w:szCs w:val="24"/>
          <w:vertAlign w:val="superscript"/>
          <w:lang w:eastAsia="zh-CN"/>
        </w:rPr>
        <w:t>,</w:t>
      </w:r>
      <w:r w:rsidR="00630EED" w:rsidRPr="00FA1EDF">
        <w:rPr>
          <w:rFonts w:ascii="Book Antiqua" w:hAnsi="Book Antiqua"/>
          <w:sz w:val="24"/>
          <w:szCs w:val="24"/>
          <w:vertAlign w:val="superscript"/>
        </w:rPr>
        <w:t>37</w:t>
      </w:r>
      <w:r w:rsidR="00385CC6" w:rsidRPr="00FA1EDF">
        <w:rPr>
          <w:rFonts w:ascii="Book Antiqua" w:hAnsi="Book Antiqua"/>
          <w:sz w:val="24"/>
          <w:szCs w:val="24"/>
          <w:vertAlign w:val="superscript"/>
        </w:rPr>
        <w:t>]</w:t>
      </w:r>
      <w:r w:rsidRPr="00FA1EDF">
        <w:rPr>
          <w:rFonts w:ascii="Book Antiqua" w:hAnsi="Book Antiqua"/>
          <w:sz w:val="24"/>
          <w:szCs w:val="24"/>
        </w:rPr>
        <w:t>.</w:t>
      </w:r>
      <w:r w:rsidR="00990D48" w:rsidRPr="00FA1EDF">
        <w:rPr>
          <w:rFonts w:ascii="Book Antiqua" w:hAnsi="Book Antiqua"/>
          <w:sz w:val="24"/>
          <w:szCs w:val="24"/>
        </w:rPr>
        <w:t xml:space="preserve"> </w:t>
      </w:r>
      <w:r w:rsidR="00C37B78" w:rsidRPr="00FA1EDF">
        <w:rPr>
          <w:rFonts w:ascii="Book Antiqua" w:hAnsi="Book Antiqua"/>
          <w:sz w:val="24"/>
          <w:szCs w:val="24"/>
        </w:rPr>
        <w:t>Frequencies</w:t>
      </w:r>
      <w:r w:rsidR="009C24F3" w:rsidRPr="00FA1EDF">
        <w:rPr>
          <w:rFonts w:ascii="Book Antiqua" w:hAnsi="Book Antiqua"/>
          <w:sz w:val="24"/>
          <w:szCs w:val="24"/>
        </w:rPr>
        <w:t xml:space="preserve"> </w:t>
      </w:r>
      <w:r w:rsidR="00C53932" w:rsidRPr="00FA1EDF">
        <w:rPr>
          <w:rFonts w:ascii="Book Antiqua" w:hAnsi="Book Antiqua"/>
          <w:sz w:val="24"/>
          <w:szCs w:val="24"/>
        </w:rPr>
        <w:t xml:space="preserve">of </w:t>
      </w:r>
      <w:r w:rsidR="00C235B9" w:rsidRPr="00FA1EDF">
        <w:rPr>
          <w:rFonts w:ascii="Book Antiqua" w:hAnsi="Book Antiqua"/>
          <w:sz w:val="24"/>
          <w:szCs w:val="24"/>
        </w:rPr>
        <w:t xml:space="preserve">M/T </w:t>
      </w:r>
      <w:r w:rsidR="00C53932" w:rsidRPr="00FA1EDF">
        <w:rPr>
          <w:rFonts w:ascii="Book Antiqua" w:hAnsi="Book Antiqua"/>
          <w:sz w:val="24"/>
          <w:szCs w:val="24"/>
        </w:rPr>
        <w:t>genotypes</w:t>
      </w:r>
      <w:r w:rsidR="009C24F3" w:rsidRPr="00FA1EDF">
        <w:rPr>
          <w:rFonts w:ascii="Book Antiqua" w:hAnsi="Book Antiqua"/>
          <w:sz w:val="24"/>
          <w:szCs w:val="24"/>
        </w:rPr>
        <w:t xml:space="preserve"> </w:t>
      </w:r>
      <w:r w:rsidR="00FF2473" w:rsidRPr="00FA1EDF">
        <w:rPr>
          <w:rFonts w:ascii="Book Antiqua" w:hAnsi="Book Antiqua"/>
          <w:sz w:val="24"/>
          <w:szCs w:val="24"/>
        </w:rPr>
        <w:t xml:space="preserve">of AGT </w:t>
      </w:r>
      <w:r w:rsidRPr="00FA1EDF">
        <w:rPr>
          <w:rFonts w:ascii="Book Antiqua" w:hAnsi="Book Antiqua"/>
          <w:sz w:val="24"/>
          <w:szCs w:val="24"/>
        </w:rPr>
        <w:t>gene in</w:t>
      </w:r>
      <w:r w:rsidR="0096177D" w:rsidRPr="00FA1EDF">
        <w:rPr>
          <w:rFonts w:ascii="Book Antiqua" w:hAnsi="Book Antiqua"/>
          <w:sz w:val="24"/>
          <w:szCs w:val="24"/>
        </w:rPr>
        <w:t xml:space="preserve"> our study</w:t>
      </w:r>
      <w:r w:rsidR="002B5DF0" w:rsidRPr="00FA1EDF">
        <w:rPr>
          <w:rFonts w:ascii="Book Antiqua" w:hAnsi="Book Antiqua"/>
          <w:sz w:val="24"/>
          <w:szCs w:val="24"/>
        </w:rPr>
        <w:t xml:space="preserve"> </w:t>
      </w:r>
      <w:r w:rsidR="0096177D" w:rsidRPr="00FA1EDF">
        <w:rPr>
          <w:rFonts w:ascii="Book Antiqua" w:hAnsi="Book Antiqua"/>
          <w:sz w:val="24"/>
          <w:szCs w:val="24"/>
        </w:rPr>
        <w:t xml:space="preserve">are similar to </w:t>
      </w:r>
      <w:r w:rsidRPr="00FA1EDF">
        <w:rPr>
          <w:rFonts w:ascii="Book Antiqua" w:hAnsi="Book Antiqua"/>
          <w:sz w:val="24"/>
          <w:szCs w:val="24"/>
        </w:rPr>
        <w:t>several other</w:t>
      </w:r>
      <w:r w:rsidR="003806DF" w:rsidRPr="00FA1EDF">
        <w:rPr>
          <w:rFonts w:ascii="Book Antiqua" w:hAnsi="Book Antiqua"/>
          <w:sz w:val="24"/>
          <w:szCs w:val="24"/>
        </w:rPr>
        <w:t xml:space="preserve"> studies in different </w:t>
      </w:r>
      <w:proofErr w:type="gramStart"/>
      <w:r w:rsidR="003806DF" w:rsidRPr="00FA1EDF">
        <w:rPr>
          <w:rFonts w:ascii="Book Antiqua" w:hAnsi="Book Antiqua"/>
          <w:sz w:val="24"/>
          <w:szCs w:val="24"/>
        </w:rPr>
        <w:t>population</w:t>
      </w:r>
      <w:r w:rsidR="00B823F9" w:rsidRPr="00FA1EDF">
        <w:rPr>
          <w:rFonts w:ascii="Book Antiqua" w:hAnsi="Book Antiqua"/>
          <w:sz w:val="24"/>
          <w:szCs w:val="24"/>
        </w:rPr>
        <w:t>s</w:t>
      </w:r>
      <w:r w:rsidR="00385CC6" w:rsidRPr="00FA1EDF">
        <w:rPr>
          <w:rFonts w:ascii="Book Antiqua" w:hAnsi="Book Antiqua"/>
          <w:sz w:val="24"/>
          <w:szCs w:val="24"/>
          <w:vertAlign w:val="superscript"/>
        </w:rPr>
        <w:t>[</w:t>
      </w:r>
      <w:proofErr w:type="gramEnd"/>
      <w:r w:rsidR="004A7A06">
        <w:rPr>
          <w:rFonts w:ascii="Book Antiqua" w:hAnsi="Book Antiqua"/>
          <w:sz w:val="24"/>
          <w:szCs w:val="24"/>
          <w:vertAlign w:val="superscript"/>
        </w:rPr>
        <w:t>36,</w:t>
      </w:r>
      <w:r w:rsidR="00DA09A2" w:rsidRPr="00FA1EDF">
        <w:rPr>
          <w:rFonts w:ascii="Book Antiqua" w:hAnsi="Book Antiqua"/>
          <w:sz w:val="24"/>
          <w:szCs w:val="24"/>
          <w:vertAlign w:val="superscript"/>
        </w:rPr>
        <w:t>38</w:t>
      </w:r>
      <w:r w:rsidR="004A7A06">
        <w:rPr>
          <w:rFonts w:ascii="Book Antiqua" w:hAnsi="Book Antiqua" w:hint="eastAsia"/>
          <w:sz w:val="24"/>
          <w:szCs w:val="24"/>
          <w:vertAlign w:val="superscript"/>
          <w:lang w:eastAsia="zh-CN"/>
        </w:rPr>
        <w:t>-41</w:t>
      </w:r>
      <w:r w:rsidR="00385CC6" w:rsidRPr="00FA1EDF">
        <w:rPr>
          <w:rFonts w:ascii="Book Antiqua" w:hAnsi="Book Antiqua"/>
          <w:sz w:val="24"/>
          <w:szCs w:val="24"/>
          <w:vertAlign w:val="superscript"/>
        </w:rPr>
        <w:t>]</w:t>
      </w:r>
      <w:r w:rsidR="003806DF" w:rsidRPr="00FA1EDF">
        <w:rPr>
          <w:rFonts w:ascii="Book Antiqua" w:hAnsi="Book Antiqua"/>
          <w:sz w:val="24"/>
          <w:szCs w:val="24"/>
        </w:rPr>
        <w:t>.</w:t>
      </w:r>
      <w:r w:rsidR="00A75FFD" w:rsidRPr="00FA1EDF">
        <w:rPr>
          <w:rFonts w:ascii="Book Antiqua" w:hAnsi="Book Antiqua"/>
          <w:sz w:val="24"/>
          <w:szCs w:val="24"/>
        </w:rPr>
        <w:t xml:space="preserve"> </w:t>
      </w:r>
      <w:r w:rsidR="0007730F" w:rsidRPr="00FA1EDF">
        <w:rPr>
          <w:rFonts w:ascii="Book Antiqua" w:hAnsi="Book Antiqua"/>
          <w:sz w:val="24"/>
          <w:szCs w:val="24"/>
        </w:rPr>
        <w:t>We observed that</w:t>
      </w:r>
      <w:r w:rsidR="006C71BD" w:rsidRPr="00FA1EDF">
        <w:rPr>
          <w:rStyle w:val="apple-converted-space"/>
          <w:rFonts w:ascii="Book Antiqua" w:eastAsia="Arial Unicode MS" w:hAnsi="Book Antiqua"/>
          <w:sz w:val="24"/>
          <w:szCs w:val="24"/>
        </w:rPr>
        <w:t xml:space="preserve"> the percentage </w:t>
      </w:r>
      <w:r w:rsidR="00981504" w:rsidRPr="00FA1EDF">
        <w:rPr>
          <w:rStyle w:val="apple-converted-space"/>
          <w:rFonts w:ascii="Book Antiqua" w:eastAsia="Arial Unicode MS" w:hAnsi="Book Antiqua"/>
          <w:sz w:val="24"/>
          <w:szCs w:val="24"/>
        </w:rPr>
        <w:t>of responders</w:t>
      </w:r>
      <w:r w:rsidR="006C71BD" w:rsidRPr="00FA1EDF">
        <w:rPr>
          <w:rStyle w:val="apple-converted-space"/>
          <w:rFonts w:ascii="Book Antiqua" w:eastAsia="Arial Unicode MS" w:hAnsi="Book Antiqua"/>
          <w:sz w:val="24"/>
          <w:szCs w:val="24"/>
        </w:rPr>
        <w:t xml:space="preserve"> did not differ significantly</w:t>
      </w:r>
      <w:r w:rsidR="0007730F" w:rsidRPr="00FA1EDF">
        <w:rPr>
          <w:rFonts w:ascii="Book Antiqua" w:eastAsia="Arial Unicode MS" w:hAnsi="Book Antiqua"/>
          <w:sz w:val="24"/>
          <w:szCs w:val="24"/>
        </w:rPr>
        <w:t xml:space="preserve"> i</w:t>
      </w:r>
      <w:r w:rsidR="0007730F" w:rsidRPr="00FA1EDF">
        <w:rPr>
          <w:rStyle w:val="apple-converted-space"/>
          <w:rFonts w:ascii="Book Antiqua" w:eastAsia="Arial Unicode MS" w:hAnsi="Book Antiqua"/>
          <w:sz w:val="24"/>
          <w:szCs w:val="24"/>
        </w:rPr>
        <w:t xml:space="preserve">n </w:t>
      </w:r>
      <w:r w:rsidR="00C235B9" w:rsidRPr="00FA1EDF">
        <w:rPr>
          <w:rStyle w:val="apple-converted-space"/>
          <w:rFonts w:ascii="Book Antiqua" w:eastAsia="Arial Unicode MS" w:hAnsi="Book Antiqua"/>
          <w:sz w:val="24"/>
          <w:szCs w:val="24"/>
        </w:rPr>
        <w:t xml:space="preserve">different </w:t>
      </w:r>
      <w:r w:rsidR="0007730F" w:rsidRPr="00FA1EDF">
        <w:rPr>
          <w:rStyle w:val="apple-converted-space"/>
          <w:rFonts w:ascii="Book Antiqua" w:eastAsia="Arial Unicode MS" w:hAnsi="Book Antiqua"/>
          <w:sz w:val="24"/>
          <w:szCs w:val="24"/>
        </w:rPr>
        <w:t>genotypes of AGT gene</w:t>
      </w:r>
      <w:r w:rsidR="00AE290C" w:rsidRPr="00FA1EDF">
        <w:rPr>
          <w:rStyle w:val="apple-converted-space"/>
          <w:rFonts w:ascii="Book Antiqua" w:eastAsia="Arial Unicode MS" w:hAnsi="Book Antiqua"/>
          <w:sz w:val="24"/>
          <w:szCs w:val="24"/>
        </w:rPr>
        <w:t xml:space="preserve">, as </w:t>
      </w:r>
      <w:r w:rsidR="00BD5228" w:rsidRPr="00FA1EDF">
        <w:rPr>
          <w:rStyle w:val="apple-converted-space"/>
          <w:rFonts w:ascii="Book Antiqua" w:eastAsia="Arial Unicode MS" w:hAnsi="Book Antiqua"/>
          <w:sz w:val="24"/>
          <w:szCs w:val="24"/>
        </w:rPr>
        <w:t>compared to non-responders. This i</w:t>
      </w:r>
      <w:r w:rsidR="00BD5228" w:rsidRPr="00FA1EDF">
        <w:rPr>
          <w:rFonts w:ascii="Book Antiqua" w:hAnsi="Book Antiqua"/>
          <w:sz w:val="24"/>
          <w:szCs w:val="24"/>
        </w:rPr>
        <w:t>ndicates</w:t>
      </w:r>
      <w:r w:rsidR="006C71BD" w:rsidRPr="00FA1EDF">
        <w:rPr>
          <w:rStyle w:val="apple-converted-space"/>
          <w:rFonts w:ascii="Book Antiqua" w:eastAsia="Arial Unicode MS" w:hAnsi="Book Antiqua"/>
          <w:sz w:val="24"/>
          <w:szCs w:val="24"/>
        </w:rPr>
        <w:t xml:space="preserve"> </w:t>
      </w:r>
      <w:r w:rsidR="006C71BD" w:rsidRPr="00FA1EDF">
        <w:rPr>
          <w:rFonts w:ascii="Book Antiqua" w:hAnsi="Book Antiqua"/>
          <w:sz w:val="24"/>
          <w:szCs w:val="24"/>
        </w:rPr>
        <w:t>that the</w:t>
      </w:r>
      <w:r w:rsidR="00AC042F" w:rsidRPr="00FA1EDF">
        <w:rPr>
          <w:rFonts w:ascii="Book Antiqua" w:hAnsi="Book Antiqua"/>
          <w:sz w:val="24"/>
          <w:szCs w:val="24"/>
        </w:rPr>
        <w:t xml:space="preserve"> anti</w:t>
      </w:r>
      <w:r w:rsidR="006C71BD" w:rsidRPr="00FA1EDF">
        <w:rPr>
          <w:rFonts w:ascii="Book Antiqua" w:hAnsi="Book Antiqua"/>
          <w:sz w:val="24"/>
          <w:szCs w:val="24"/>
        </w:rPr>
        <w:t xml:space="preserve">proteinuric effect of ACE </w:t>
      </w:r>
      <w:r w:rsidR="006C71BD" w:rsidRPr="00FA1EDF">
        <w:rPr>
          <w:rStyle w:val="apple-converted-space"/>
          <w:rFonts w:ascii="Book Antiqua" w:eastAsia="Arial Unicode MS" w:hAnsi="Book Antiqua"/>
          <w:sz w:val="24"/>
          <w:szCs w:val="24"/>
        </w:rPr>
        <w:t>inhibitor</w:t>
      </w:r>
      <w:r w:rsidR="006C71BD" w:rsidRPr="00FA1EDF">
        <w:rPr>
          <w:rFonts w:ascii="Book Antiqua" w:hAnsi="Book Antiqua"/>
          <w:sz w:val="24"/>
          <w:szCs w:val="24"/>
        </w:rPr>
        <w:t xml:space="preserve"> is independent of genotypes of AGT gen</w:t>
      </w:r>
      <w:r w:rsidR="00981504" w:rsidRPr="00FA1EDF">
        <w:rPr>
          <w:rFonts w:ascii="Book Antiqua" w:hAnsi="Book Antiqua"/>
          <w:sz w:val="24"/>
          <w:szCs w:val="24"/>
        </w:rPr>
        <w:t>e</w:t>
      </w:r>
      <w:r w:rsidR="00BD5228" w:rsidRPr="00FA1EDF">
        <w:rPr>
          <w:rFonts w:ascii="Book Antiqua" w:hAnsi="Book Antiqua"/>
          <w:sz w:val="24"/>
          <w:szCs w:val="24"/>
        </w:rPr>
        <w:t xml:space="preserve">. When </w:t>
      </w:r>
      <w:r w:rsidR="00E24134" w:rsidRPr="00FA1EDF">
        <w:rPr>
          <w:rFonts w:ascii="Book Antiqua" w:hAnsi="Book Antiqua"/>
          <w:sz w:val="24"/>
          <w:szCs w:val="24"/>
        </w:rPr>
        <w:t>patients were subdivided</w:t>
      </w:r>
      <w:r w:rsidR="00C235B9" w:rsidRPr="00FA1EDF">
        <w:rPr>
          <w:rFonts w:ascii="Book Antiqua" w:hAnsi="Book Antiqua"/>
          <w:sz w:val="24"/>
          <w:szCs w:val="24"/>
        </w:rPr>
        <w:t xml:space="preserve"> as micro- and macro-</w:t>
      </w:r>
      <w:r w:rsidR="000375CE" w:rsidRPr="00FA1EDF">
        <w:rPr>
          <w:rFonts w:ascii="Book Antiqua" w:hAnsi="Book Antiqua"/>
          <w:sz w:val="24"/>
          <w:szCs w:val="24"/>
        </w:rPr>
        <w:t>albuminuric;</w:t>
      </w:r>
      <w:r w:rsidR="00E24134" w:rsidRPr="00FA1EDF">
        <w:rPr>
          <w:rFonts w:ascii="Book Antiqua" w:hAnsi="Book Antiqua"/>
          <w:sz w:val="24"/>
          <w:szCs w:val="24"/>
        </w:rPr>
        <w:t xml:space="preserve"> we observed that macro-albuminuric patients carrying TT genotype </w:t>
      </w:r>
      <w:r w:rsidR="00C235B9" w:rsidRPr="00FA1EDF">
        <w:rPr>
          <w:rFonts w:ascii="Book Antiqua" w:hAnsi="Book Antiqua"/>
          <w:sz w:val="24"/>
          <w:szCs w:val="24"/>
        </w:rPr>
        <w:t xml:space="preserve">showed </w:t>
      </w:r>
      <w:r w:rsidR="00854263" w:rsidRPr="00FA1EDF">
        <w:rPr>
          <w:rFonts w:ascii="Book Antiqua" w:hAnsi="Book Antiqua"/>
          <w:sz w:val="24"/>
          <w:szCs w:val="24"/>
        </w:rPr>
        <w:t>better</w:t>
      </w:r>
      <w:r w:rsidR="00E24134" w:rsidRPr="00FA1EDF">
        <w:rPr>
          <w:rFonts w:ascii="Book Antiqua" w:hAnsi="Book Antiqua"/>
          <w:sz w:val="24"/>
          <w:szCs w:val="24"/>
        </w:rPr>
        <w:t xml:space="preserve"> antiproteinuric re</w:t>
      </w:r>
      <w:r w:rsidR="00BD5228" w:rsidRPr="00FA1EDF">
        <w:rPr>
          <w:rFonts w:ascii="Book Antiqua" w:hAnsi="Book Antiqua"/>
          <w:sz w:val="24"/>
          <w:szCs w:val="24"/>
        </w:rPr>
        <w:t xml:space="preserve">sponse to ACE inhibitor therapy, however results were not found statistically significant. </w:t>
      </w:r>
      <w:r w:rsidR="00C235B9" w:rsidRPr="00FA1EDF">
        <w:rPr>
          <w:rFonts w:ascii="Book Antiqua" w:hAnsi="Book Antiqua"/>
          <w:sz w:val="24"/>
          <w:szCs w:val="24"/>
        </w:rPr>
        <w:t>N</w:t>
      </w:r>
      <w:r w:rsidR="00FC355E" w:rsidRPr="00FA1EDF">
        <w:rPr>
          <w:rFonts w:ascii="Book Antiqua" w:hAnsi="Book Antiqua"/>
          <w:sz w:val="24"/>
          <w:szCs w:val="24"/>
        </w:rPr>
        <w:t xml:space="preserve">o significant reports </w:t>
      </w:r>
      <w:r w:rsidR="00C32C69" w:rsidRPr="00FA1EDF">
        <w:rPr>
          <w:rFonts w:ascii="Book Antiqua" w:hAnsi="Book Antiqua"/>
          <w:sz w:val="24"/>
          <w:szCs w:val="24"/>
        </w:rPr>
        <w:t xml:space="preserve">are </w:t>
      </w:r>
      <w:r w:rsidR="00FC355E" w:rsidRPr="00FA1EDF">
        <w:rPr>
          <w:rFonts w:ascii="Book Antiqua" w:hAnsi="Book Antiqua"/>
          <w:sz w:val="24"/>
          <w:szCs w:val="24"/>
        </w:rPr>
        <w:t xml:space="preserve">available on AGT </w:t>
      </w:r>
      <w:r w:rsidR="00C32C69" w:rsidRPr="00FA1EDF">
        <w:rPr>
          <w:rFonts w:ascii="Book Antiqua" w:hAnsi="Book Antiqua"/>
          <w:sz w:val="24"/>
          <w:szCs w:val="24"/>
        </w:rPr>
        <w:t xml:space="preserve">M235T gene polymorphism </w:t>
      </w:r>
      <w:r w:rsidR="00FC355E" w:rsidRPr="00FA1EDF">
        <w:rPr>
          <w:rFonts w:ascii="Book Antiqua" w:hAnsi="Book Antiqua"/>
          <w:sz w:val="24"/>
          <w:szCs w:val="24"/>
        </w:rPr>
        <w:t>an</w:t>
      </w:r>
      <w:r w:rsidR="0030701B" w:rsidRPr="00FA1EDF">
        <w:rPr>
          <w:rFonts w:ascii="Book Antiqua" w:hAnsi="Book Antiqua"/>
          <w:sz w:val="24"/>
          <w:szCs w:val="24"/>
        </w:rPr>
        <w:t>d antiproteinuric response to AC</w:t>
      </w:r>
      <w:r w:rsidR="00FC355E" w:rsidRPr="00FA1EDF">
        <w:rPr>
          <w:rFonts w:ascii="Book Antiqua" w:hAnsi="Book Antiqua"/>
          <w:sz w:val="24"/>
          <w:szCs w:val="24"/>
        </w:rPr>
        <w:t xml:space="preserve">E inhibitor </w:t>
      </w:r>
      <w:r w:rsidR="00FC355E" w:rsidRPr="00FA1EDF">
        <w:rPr>
          <w:rFonts w:ascii="Book Antiqua" w:hAnsi="Book Antiqua"/>
          <w:sz w:val="24"/>
          <w:szCs w:val="24"/>
        </w:rPr>
        <w:lastRenderedPageBreak/>
        <w:t>therapy.</w:t>
      </w:r>
      <w:r w:rsidR="0030701B" w:rsidRPr="00FA1EDF">
        <w:rPr>
          <w:rFonts w:ascii="Book Antiqua" w:hAnsi="Book Antiqua"/>
          <w:sz w:val="24"/>
          <w:szCs w:val="24"/>
        </w:rPr>
        <w:t xml:space="preserve"> Similar to our finding</w:t>
      </w:r>
      <w:r w:rsidR="00232305" w:rsidRPr="00FA1EDF">
        <w:rPr>
          <w:rFonts w:ascii="Book Antiqua" w:hAnsi="Book Antiqua"/>
          <w:sz w:val="24"/>
          <w:szCs w:val="24"/>
        </w:rPr>
        <w:t>, reports by several authors</w:t>
      </w:r>
      <w:r w:rsidR="00C15711" w:rsidRPr="00FA1EDF">
        <w:rPr>
          <w:rFonts w:ascii="Book Antiqua" w:hAnsi="Book Antiqua"/>
          <w:sz w:val="24"/>
          <w:szCs w:val="24"/>
        </w:rPr>
        <w:t xml:space="preserve"> </w:t>
      </w:r>
      <w:r w:rsidR="00C32C69" w:rsidRPr="00FA1EDF">
        <w:rPr>
          <w:rFonts w:ascii="Book Antiqua" w:hAnsi="Book Antiqua"/>
          <w:sz w:val="24"/>
          <w:szCs w:val="24"/>
        </w:rPr>
        <w:t xml:space="preserve">failed to show </w:t>
      </w:r>
      <w:r w:rsidR="00981504" w:rsidRPr="00FA1EDF">
        <w:rPr>
          <w:rFonts w:ascii="Book Antiqua" w:hAnsi="Book Antiqua"/>
          <w:sz w:val="24"/>
          <w:szCs w:val="24"/>
        </w:rPr>
        <w:t>any significant association between </w:t>
      </w:r>
      <w:r w:rsidR="00981504" w:rsidRPr="00FA1EDF">
        <w:rPr>
          <w:rFonts w:ascii="Book Antiqua" w:hAnsi="Book Antiqua"/>
          <w:iCs/>
          <w:sz w:val="24"/>
          <w:szCs w:val="24"/>
        </w:rPr>
        <w:t>AGT</w:t>
      </w:r>
      <w:r w:rsidR="00232305" w:rsidRPr="00FA1EDF">
        <w:rPr>
          <w:rFonts w:ascii="Book Antiqua" w:hAnsi="Book Antiqua"/>
          <w:iCs/>
          <w:sz w:val="24"/>
          <w:szCs w:val="24"/>
        </w:rPr>
        <w:t xml:space="preserve"> polymorphism</w:t>
      </w:r>
      <w:r w:rsidR="00981504" w:rsidRPr="00FA1EDF">
        <w:rPr>
          <w:rFonts w:ascii="Book Antiqua" w:hAnsi="Book Antiqua"/>
          <w:sz w:val="24"/>
          <w:szCs w:val="24"/>
        </w:rPr>
        <w:t xml:space="preserve"> and </w:t>
      </w:r>
      <w:proofErr w:type="gramStart"/>
      <w:r w:rsidR="00981504" w:rsidRPr="00FA1EDF">
        <w:rPr>
          <w:rFonts w:ascii="Book Antiqua" w:hAnsi="Book Antiqua"/>
          <w:sz w:val="24"/>
          <w:szCs w:val="24"/>
        </w:rPr>
        <w:t>diabetic</w:t>
      </w:r>
      <w:r w:rsidR="00385CC6" w:rsidRPr="00FA1EDF">
        <w:rPr>
          <w:rFonts w:ascii="Book Antiqua" w:hAnsi="Book Antiqua"/>
          <w:sz w:val="24"/>
          <w:szCs w:val="24"/>
          <w:vertAlign w:val="superscript"/>
        </w:rPr>
        <w:t>[</w:t>
      </w:r>
      <w:proofErr w:type="gramEnd"/>
      <w:r w:rsidR="00DA09A2" w:rsidRPr="00FA1EDF">
        <w:rPr>
          <w:rFonts w:ascii="Book Antiqua" w:hAnsi="Book Antiqua"/>
          <w:sz w:val="24"/>
          <w:szCs w:val="24"/>
          <w:vertAlign w:val="superscript"/>
        </w:rPr>
        <w:t>40</w:t>
      </w:r>
      <w:r w:rsidR="004A7A06">
        <w:rPr>
          <w:rFonts w:ascii="Book Antiqua" w:hAnsi="Book Antiqua" w:hint="eastAsia"/>
          <w:sz w:val="24"/>
          <w:szCs w:val="24"/>
          <w:vertAlign w:val="superscript"/>
          <w:lang w:eastAsia="zh-CN"/>
        </w:rPr>
        <w:t>,</w:t>
      </w:r>
      <w:r w:rsidR="00630EED" w:rsidRPr="00FA1EDF">
        <w:rPr>
          <w:rFonts w:ascii="Book Antiqua" w:hAnsi="Book Antiqua"/>
          <w:sz w:val="24"/>
          <w:szCs w:val="24"/>
          <w:vertAlign w:val="superscript"/>
        </w:rPr>
        <w:t>41</w:t>
      </w:r>
      <w:r w:rsidR="00385CC6" w:rsidRPr="00FA1EDF">
        <w:rPr>
          <w:rFonts w:ascii="Book Antiqua" w:hAnsi="Book Antiqua"/>
          <w:sz w:val="24"/>
          <w:szCs w:val="24"/>
          <w:vertAlign w:val="superscript"/>
        </w:rPr>
        <w:t>]</w:t>
      </w:r>
      <w:r w:rsidR="00630EED" w:rsidRPr="00FA1EDF">
        <w:rPr>
          <w:rFonts w:ascii="Book Antiqua" w:hAnsi="Book Antiqua"/>
          <w:sz w:val="24"/>
          <w:szCs w:val="24"/>
        </w:rPr>
        <w:t xml:space="preserve"> </w:t>
      </w:r>
      <w:r w:rsidR="00981504" w:rsidRPr="00FA1EDF">
        <w:rPr>
          <w:rFonts w:ascii="Book Antiqua" w:hAnsi="Book Antiqua"/>
          <w:sz w:val="24"/>
          <w:szCs w:val="24"/>
        </w:rPr>
        <w:t>chronic kidney disease</w:t>
      </w:r>
      <w:r w:rsidR="00E24134" w:rsidRPr="00FA1EDF">
        <w:rPr>
          <w:rFonts w:ascii="Book Antiqua" w:hAnsi="Book Antiqua"/>
          <w:sz w:val="24"/>
          <w:szCs w:val="24"/>
        </w:rPr>
        <w:t>.</w:t>
      </w:r>
      <w:r w:rsidR="00092BB3" w:rsidRPr="00FA1EDF">
        <w:rPr>
          <w:rFonts w:ascii="Book Antiqua" w:hAnsi="Book Antiqua"/>
          <w:sz w:val="24"/>
          <w:szCs w:val="24"/>
        </w:rPr>
        <w:t xml:space="preserve"> </w:t>
      </w:r>
      <w:r w:rsidR="00854263" w:rsidRPr="00FA1EDF">
        <w:rPr>
          <w:rFonts w:ascii="Book Antiqua" w:hAnsi="Book Antiqua"/>
          <w:sz w:val="24"/>
          <w:szCs w:val="24"/>
        </w:rPr>
        <w:t>Also n</w:t>
      </w:r>
      <w:r w:rsidR="00060F47" w:rsidRPr="00FA1EDF">
        <w:rPr>
          <w:rFonts w:ascii="Book Antiqua" w:hAnsi="Book Antiqua"/>
          <w:sz w:val="24"/>
          <w:szCs w:val="24"/>
        </w:rPr>
        <w:t>o association between</w:t>
      </w:r>
      <w:r w:rsidR="00FC355E" w:rsidRPr="00FA1EDF">
        <w:rPr>
          <w:rFonts w:ascii="Book Antiqua" w:hAnsi="Book Antiqua"/>
          <w:sz w:val="24"/>
          <w:szCs w:val="24"/>
        </w:rPr>
        <w:t xml:space="preserve"> </w:t>
      </w:r>
      <w:r w:rsidR="00060F47" w:rsidRPr="00FA1EDF">
        <w:rPr>
          <w:rFonts w:ascii="Book Antiqua" w:hAnsi="Book Antiqua"/>
          <w:sz w:val="24"/>
          <w:szCs w:val="24"/>
        </w:rPr>
        <w:t xml:space="preserve">AGT M235T genotypes and </w:t>
      </w:r>
      <w:r w:rsidR="008D0C42" w:rsidRPr="00FA1EDF">
        <w:rPr>
          <w:rFonts w:ascii="Book Antiqua" w:hAnsi="Book Antiqua"/>
          <w:sz w:val="24"/>
          <w:szCs w:val="24"/>
        </w:rPr>
        <w:t xml:space="preserve">reduction in </w:t>
      </w:r>
      <w:r w:rsidR="00FC355E" w:rsidRPr="00FA1EDF">
        <w:rPr>
          <w:rFonts w:ascii="Book Antiqua" w:hAnsi="Book Antiqua"/>
          <w:sz w:val="24"/>
          <w:szCs w:val="24"/>
        </w:rPr>
        <w:t xml:space="preserve">albumin excretion </w:t>
      </w:r>
      <w:r w:rsidR="00060F47" w:rsidRPr="00FA1EDF">
        <w:rPr>
          <w:rFonts w:ascii="Book Antiqua" w:hAnsi="Book Antiqua"/>
          <w:sz w:val="24"/>
          <w:szCs w:val="24"/>
        </w:rPr>
        <w:t>after</w:t>
      </w:r>
      <w:r w:rsidR="00FC355E" w:rsidRPr="00FA1EDF">
        <w:rPr>
          <w:rFonts w:ascii="Book Antiqua" w:hAnsi="Book Antiqua"/>
          <w:sz w:val="24"/>
          <w:szCs w:val="24"/>
        </w:rPr>
        <w:t xml:space="preserve"> ACE inhibitor </w:t>
      </w:r>
      <w:r w:rsidR="00232305" w:rsidRPr="00FA1EDF">
        <w:rPr>
          <w:rFonts w:ascii="Book Antiqua" w:hAnsi="Book Antiqua"/>
          <w:sz w:val="24"/>
          <w:szCs w:val="24"/>
        </w:rPr>
        <w:t>treatment</w:t>
      </w:r>
      <w:r w:rsidR="00C15711" w:rsidRPr="00FA1EDF">
        <w:rPr>
          <w:rFonts w:ascii="Book Antiqua" w:hAnsi="Book Antiqua"/>
          <w:sz w:val="24"/>
          <w:szCs w:val="24"/>
        </w:rPr>
        <w:t xml:space="preserve"> was </w:t>
      </w:r>
      <w:proofErr w:type="gramStart"/>
      <w:r w:rsidR="00C15711" w:rsidRPr="00FA1EDF">
        <w:rPr>
          <w:rFonts w:ascii="Book Antiqua" w:hAnsi="Book Antiqua"/>
          <w:sz w:val="24"/>
          <w:szCs w:val="24"/>
        </w:rPr>
        <w:t>reported</w:t>
      </w:r>
      <w:r w:rsidR="00D86622" w:rsidRPr="00FA1EDF">
        <w:rPr>
          <w:rFonts w:ascii="Book Antiqua" w:hAnsi="Book Antiqua"/>
          <w:sz w:val="24"/>
          <w:szCs w:val="24"/>
          <w:vertAlign w:val="superscript"/>
        </w:rPr>
        <w:t>[</w:t>
      </w:r>
      <w:proofErr w:type="gramEnd"/>
      <w:r w:rsidR="00D86622" w:rsidRPr="00FA1EDF">
        <w:rPr>
          <w:rFonts w:ascii="Book Antiqua" w:hAnsi="Book Antiqua"/>
          <w:sz w:val="24"/>
          <w:szCs w:val="24"/>
          <w:vertAlign w:val="superscript"/>
        </w:rPr>
        <w:t>29</w:t>
      </w:r>
      <w:r w:rsidR="00385CC6" w:rsidRPr="00FA1EDF">
        <w:rPr>
          <w:rFonts w:ascii="Book Antiqua" w:hAnsi="Book Antiqua"/>
          <w:sz w:val="24"/>
          <w:szCs w:val="24"/>
          <w:vertAlign w:val="superscript"/>
        </w:rPr>
        <w:t>]</w:t>
      </w:r>
      <w:r w:rsidR="00FC355E" w:rsidRPr="00FA1EDF">
        <w:rPr>
          <w:rFonts w:ascii="Book Antiqua" w:hAnsi="Book Antiqua"/>
          <w:sz w:val="24"/>
          <w:szCs w:val="24"/>
        </w:rPr>
        <w:t xml:space="preserve">. </w:t>
      </w:r>
      <w:r w:rsidR="00F750E6" w:rsidRPr="00FA1EDF">
        <w:rPr>
          <w:rFonts w:ascii="Book Antiqua" w:hAnsi="Book Antiqua"/>
          <w:sz w:val="24"/>
          <w:szCs w:val="24"/>
        </w:rPr>
        <w:t xml:space="preserve">However, </w:t>
      </w:r>
      <w:r w:rsidR="00EC0365" w:rsidRPr="00FA1EDF">
        <w:rPr>
          <w:rFonts w:ascii="Book Antiqua" w:hAnsi="Book Antiqua"/>
          <w:sz w:val="24"/>
          <w:szCs w:val="24"/>
        </w:rPr>
        <w:t xml:space="preserve">Narita </w:t>
      </w:r>
      <w:r w:rsidR="00EC0365" w:rsidRPr="0068095C">
        <w:rPr>
          <w:rFonts w:ascii="Book Antiqua" w:hAnsi="Book Antiqua"/>
          <w:i/>
          <w:sz w:val="24"/>
          <w:szCs w:val="24"/>
        </w:rPr>
        <w:t xml:space="preserve">et </w:t>
      </w:r>
      <w:proofErr w:type="gramStart"/>
      <w:r w:rsidR="00EC0365" w:rsidRPr="0068095C">
        <w:rPr>
          <w:rFonts w:ascii="Book Antiqua" w:hAnsi="Book Antiqua"/>
          <w:i/>
          <w:sz w:val="24"/>
          <w:szCs w:val="24"/>
        </w:rPr>
        <w:t>al</w:t>
      </w:r>
      <w:r w:rsidR="0068095C" w:rsidRPr="00FA1EDF">
        <w:rPr>
          <w:rFonts w:ascii="Book Antiqua" w:hAnsi="Book Antiqua"/>
          <w:sz w:val="24"/>
          <w:szCs w:val="24"/>
          <w:vertAlign w:val="superscript"/>
        </w:rPr>
        <w:t>[</w:t>
      </w:r>
      <w:proofErr w:type="gramEnd"/>
      <w:r w:rsidR="00807965">
        <w:rPr>
          <w:rFonts w:ascii="Book Antiqua" w:hAnsi="Book Antiqua"/>
          <w:sz w:val="24"/>
          <w:szCs w:val="24"/>
          <w:vertAlign w:val="superscript"/>
        </w:rPr>
        <w:t>4</w:t>
      </w:r>
      <w:r w:rsidR="00807965">
        <w:rPr>
          <w:rFonts w:ascii="Book Antiqua" w:hAnsi="Book Antiqua" w:hint="eastAsia"/>
          <w:sz w:val="24"/>
          <w:szCs w:val="24"/>
          <w:vertAlign w:val="superscript"/>
          <w:lang w:eastAsia="zh-CN"/>
        </w:rPr>
        <w:t>1</w:t>
      </w:r>
      <w:r w:rsidR="0068095C" w:rsidRPr="00FA1EDF">
        <w:rPr>
          <w:rFonts w:ascii="Book Antiqua" w:hAnsi="Book Antiqua"/>
          <w:sz w:val="24"/>
          <w:szCs w:val="24"/>
          <w:vertAlign w:val="superscript"/>
        </w:rPr>
        <w:t>]</w:t>
      </w:r>
      <w:r w:rsidR="00DD1CFB" w:rsidRPr="00FA1EDF">
        <w:rPr>
          <w:rFonts w:ascii="Book Antiqua" w:hAnsi="Book Antiqua"/>
          <w:sz w:val="24"/>
          <w:szCs w:val="24"/>
        </w:rPr>
        <w:t xml:space="preserve"> concludes that the therap</w:t>
      </w:r>
      <w:r w:rsidR="000375CE" w:rsidRPr="00FA1EDF">
        <w:rPr>
          <w:rFonts w:ascii="Book Antiqua" w:hAnsi="Book Antiqua"/>
          <w:sz w:val="24"/>
          <w:szCs w:val="24"/>
        </w:rPr>
        <w:t>eutic efficacy of ACE inhibitor or</w:t>
      </w:r>
      <w:r w:rsidR="00DD1CFB" w:rsidRPr="00FA1EDF">
        <w:rPr>
          <w:rFonts w:ascii="Book Antiqua" w:hAnsi="Book Antiqua"/>
          <w:sz w:val="24"/>
          <w:szCs w:val="24"/>
        </w:rPr>
        <w:t xml:space="preserve"> ARBs is </w:t>
      </w:r>
      <w:r w:rsidR="00087173" w:rsidRPr="00FA1EDF">
        <w:rPr>
          <w:rFonts w:ascii="Book Antiqua" w:hAnsi="Book Antiqua"/>
          <w:sz w:val="24"/>
          <w:szCs w:val="24"/>
        </w:rPr>
        <w:t>influenced</w:t>
      </w:r>
      <w:r w:rsidR="00DD1CFB" w:rsidRPr="00FA1EDF">
        <w:rPr>
          <w:rFonts w:ascii="Book Antiqua" w:hAnsi="Book Antiqua"/>
          <w:sz w:val="24"/>
          <w:szCs w:val="24"/>
        </w:rPr>
        <w:t xml:space="preserve"> by AGT </w:t>
      </w:r>
      <w:r w:rsidR="00EC0365" w:rsidRPr="00FA1EDF">
        <w:rPr>
          <w:rFonts w:ascii="Book Antiqua" w:hAnsi="Book Antiqua"/>
          <w:sz w:val="24"/>
          <w:szCs w:val="24"/>
        </w:rPr>
        <w:t>M235T genotypes in patients with IgA nephropathy.</w:t>
      </w:r>
    </w:p>
    <w:p w:rsidR="00910DE6" w:rsidRPr="00FA1EDF" w:rsidRDefault="00C15711" w:rsidP="002140BA">
      <w:pPr>
        <w:autoSpaceDE w:val="0"/>
        <w:autoSpaceDN w:val="0"/>
        <w:adjustRightInd w:val="0"/>
        <w:spacing w:after="0" w:line="360" w:lineRule="auto"/>
        <w:ind w:firstLineChars="100" w:firstLine="240"/>
        <w:jc w:val="both"/>
        <w:rPr>
          <w:rFonts w:ascii="Book Antiqua" w:hAnsi="Book Antiqua"/>
          <w:sz w:val="24"/>
          <w:szCs w:val="24"/>
        </w:rPr>
      </w:pPr>
      <w:r w:rsidRPr="00FA1EDF">
        <w:rPr>
          <w:rFonts w:ascii="Book Antiqua" w:hAnsi="Book Antiqua"/>
          <w:sz w:val="24"/>
          <w:szCs w:val="24"/>
        </w:rPr>
        <w:t xml:space="preserve">Our </w:t>
      </w:r>
      <w:r w:rsidR="00095FE3" w:rsidRPr="00FA1EDF">
        <w:rPr>
          <w:rFonts w:ascii="Book Antiqua" w:hAnsi="Book Antiqua"/>
          <w:sz w:val="24"/>
          <w:szCs w:val="24"/>
        </w:rPr>
        <w:t>study has</w:t>
      </w:r>
      <w:r w:rsidRPr="00FA1EDF">
        <w:rPr>
          <w:rFonts w:ascii="Book Antiqua" w:hAnsi="Book Antiqua"/>
          <w:sz w:val="24"/>
          <w:szCs w:val="24"/>
        </w:rPr>
        <w:t xml:space="preserve"> few </w:t>
      </w:r>
      <w:r w:rsidR="00E0430F" w:rsidRPr="00FA1EDF">
        <w:rPr>
          <w:rFonts w:ascii="Book Antiqua" w:hAnsi="Book Antiqua"/>
          <w:sz w:val="24"/>
          <w:szCs w:val="24"/>
        </w:rPr>
        <w:t>limitations</w:t>
      </w:r>
      <w:r w:rsidRPr="00FA1EDF">
        <w:rPr>
          <w:rFonts w:ascii="Book Antiqua" w:hAnsi="Book Antiqua"/>
          <w:sz w:val="24"/>
          <w:szCs w:val="24"/>
        </w:rPr>
        <w:t>. Patients were given different doses of ramipril as per their requirement of dose titration.</w:t>
      </w:r>
      <w:r w:rsidR="00475CC4" w:rsidRPr="00FA1EDF">
        <w:rPr>
          <w:rFonts w:ascii="Book Antiqua" w:hAnsi="Book Antiqua"/>
          <w:sz w:val="24"/>
          <w:szCs w:val="24"/>
        </w:rPr>
        <w:t xml:space="preserve"> In addition, short d</w:t>
      </w:r>
      <w:r w:rsidR="00AC18C5" w:rsidRPr="00FA1EDF">
        <w:rPr>
          <w:rFonts w:ascii="Book Antiqua" w:hAnsi="Book Antiqua"/>
          <w:sz w:val="24"/>
          <w:szCs w:val="24"/>
        </w:rPr>
        <w:t>uration of follow-up period</w:t>
      </w:r>
      <w:r w:rsidR="00475CC4" w:rsidRPr="00FA1EDF">
        <w:rPr>
          <w:rFonts w:ascii="Book Antiqua" w:hAnsi="Book Antiqua"/>
          <w:sz w:val="24"/>
          <w:szCs w:val="24"/>
        </w:rPr>
        <w:t xml:space="preserve"> as well as heterogeneity in </w:t>
      </w:r>
      <w:r w:rsidR="00AC18C5" w:rsidRPr="00FA1EDF">
        <w:rPr>
          <w:rFonts w:ascii="Book Antiqua" w:hAnsi="Book Antiqua"/>
          <w:sz w:val="24"/>
          <w:szCs w:val="24"/>
        </w:rPr>
        <w:t>gender may</w:t>
      </w:r>
      <w:r w:rsidR="00475CC4" w:rsidRPr="00FA1EDF">
        <w:rPr>
          <w:rFonts w:ascii="Book Antiqua" w:hAnsi="Book Antiqua"/>
          <w:sz w:val="24"/>
          <w:szCs w:val="24"/>
        </w:rPr>
        <w:t xml:space="preserve"> also have </w:t>
      </w:r>
      <w:r w:rsidR="00AC18C5" w:rsidRPr="00FA1EDF">
        <w:rPr>
          <w:rFonts w:ascii="Book Antiqua" w:hAnsi="Book Antiqua"/>
          <w:sz w:val="24"/>
          <w:szCs w:val="24"/>
        </w:rPr>
        <w:t>hindered</w:t>
      </w:r>
      <w:r w:rsidR="00475CC4" w:rsidRPr="00FA1EDF">
        <w:rPr>
          <w:rFonts w:ascii="Book Antiqua" w:hAnsi="Book Antiqua"/>
          <w:sz w:val="24"/>
          <w:szCs w:val="24"/>
        </w:rPr>
        <w:t xml:space="preserve"> </w:t>
      </w:r>
      <w:r w:rsidR="008970B6" w:rsidRPr="00FA1EDF">
        <w:rPr>
          <w:rFonts w:ascii="Book Antiqua" w:hAnsi="Book Antiqua"/>
          <w:sz w:val="24"/>
          <w:szCs w:val="24"/>
        </w:rPr>
        <w:t>the</w:t>
      </w:r>
      <w:r w:rsidR="00475CC4" w:rsidRPr="00FA1EDF">
        <w:rPr>
          <w:rFonts w:ascii="Book Antiqua" w:hAnsi="Book Antiqua"/>
          <w:sz w:val="24"/>
          <w:szCs w:val="24"/>
        </w:rPr>
        <w:t xml:space="preserve"> significant association of </w:t>
      </w:r>
      <w:r w:rsidR="000F2081" w:rsidRPr="00FA1EDF">
        <w:rPr>
          <w:rFonts w:ascii="Book Antiqua" w:hAnsi="Book Antiqua"/>
          <w:sz w:val="24"/>
          <w:szCs w:val="24"/>
        </w:rPr>
        <w:t>ACE</w:t>
      </w:r>
      <w:r w:rsidR="009D0145" w:rsidRPr="00FA1EDF">
        <w:rPr>
          <w:rFonts w:ascii="Book Antiqua" w:hAnsi="Book Antiqua"/>
          <w:sz w:val="24"/>
          <w:szCs w:val="24"/>
        </w:rPr>
        <w:t xml:space="preserve"> </w:t>
      </w:r>
      <w:r w:rsidR="000F2081" w:rsidRPr="00FA1EDF">
        <w:rPr>
          <w:rFonts w:ascii="Book Antiqua" w:hAnsi="Book Antiqua"/>
          <w:sz w:val="24"/>
          <w:szCs w:val="24"/>
        </w:rPr>
        <w:t xml:space="preserve">I/D or AGT M235T </w:t>
      </w:r>
      <w:r w:rsidR="00475CC4" w:rsidRPr="00FA1EDF">
        <w:rPr>
          <w:rFonts w:ascii="Book Antiqua" w:hAnsi="Book Antiqua"/>
          <w:sz w:val="24"/>
          <w:szCs w:val="24"/>
        </w:rPr>
        <w:t>genotypes</w:t>
      </w:r>
      <w:r w:rsidR="00AC18C5" w:rsidRPr="00FA1EDF">
        <w:rPr>
          <w:rFonts w:ascii="Book Antiqua" w:hAnsi="Book Antiqua"/>
          <w:sz w:val="24"/>
          <w:szCs w:val="24"/>
        </w:rPr>
        <w:t>.</w:t>
      </w:r>
    </w:p>
    <w:p w:rsidR="00E82E5A" w:rsidRPr="00FA1EDF" w:rsidRDefault="00012708" w:rsidP="0029387C">
      <w:pPr>
        <w:autoSpaceDE w:val="0"/>
        <w:autoSpaceDN w:val="0"/>
        <w:adjustRightInd w:val="0"/>
        <w:spacing w:after="0" w:line="360" w:lineRule="auto"/>
        <w:ind w:firstLineChars="100" w:firstLine="240"/>
        <w:jc w:val="both"/>
        <w:rPr>
          <w:rFonts w:ascii="Book Antiqua" w:hAnsi="Book Antiqua"/>
          <w:sz w:val="24"/>
          <w:szCs w:val="24"/>
          <w:lang w:eastAsia="zh-CN"/>
        </w:rPr>
      </w:pPr>
      <w:r w:rsidRPr="00FA1EDF">
        <w:rPr>
          <w:rFonts w:ascii="Book Antiqua" w:hAnsi="Book Antiqua"/>
          <w:sz w:val="24"/>
          <w:szCs w:val="24"/>
        </w:rPr>
        <w:t xml:space="preserve">In conclusion, </w:t>
      </w:r>
      <w:r w:rsidR="003B49EC" w:rsidRPr="00FA1EDF">
        <w:rPr>
          <w:rFonts w:ascii="Book Antiqua" w:hAnsi="Book Antiqua"/>
          <w:sz w:val="24"/>
          <w:szCs w:val="24"/>
        </w:rPr>
        <w:t xml:space="preserve">ACE inhibitor treatment to DN patients appears to cause </w:t>
      </w:r>
      <w:r w:rsidR="001329DE" w:rsidRPr="00FA1EDF">
        <w:rPr>
          <w:rFonts w:ascii="Book Antiqua" w:hAnsi="Book Antiqua"/>
          <w:sz w:val="24"/>
          <w:szCs w:val="24"/>
        </w:rPr>
        <w:t xml:space="preserve">significant </w:t>
      </w:r>
      <w:r w:rsidR="003B49EC" w:rsidRPr="00FA1EDF">
        <w:rPr>
          <w:rFonts w:ascii="Book Antiqua" w:hAnsi="Book Antiqua"/>
          <w:sz w:val="24"/>
          <w:szCs w:val="24"/>
        </w:rPr>
        <w:t>reduction in urinary protein excretion and macro</w:t>
      </w:r>
      <w:r w:rsidR="004025E2" w:rsidRPr="00FA1EDF">
        <w:rPr>
          <w:rFonts w:ascii="Book Antiqua" w:hAnsi="Book Antiqua"/>
          <w:sz w:val="24"/>
          <w:szCs w:val="24"/>
        </w:rPr>
        <w:t>-</w:t>
      </w:r>
      <w:r w:rsidR="003B49EC" w:rsidRPr="00FA1EDF">
        <w:rPr>
          <w:rFonts w:ascii="Book Antiqua" w:hAnsi="Book Antiqua"/>
          <w:sz w:val="24"/>
          <w:szCs w:val="24"/>
        </w:rPr>
        <w:t>albuminuric patients exhibit</w:t>
      </w:r>
      <w:r w:rsidR="0039310D" w:rsidRPr="00FA1EDF">
        <w:rPr>
          <w:rFonts w:ascii="Book Antiqua" w:hAnsi="Book Antiqua"/>
          <w:sz w:val="24"/>
          <w:szCs w:val="24"/>
        </w:rPr>
        <w:t xml:space="preserve"> bet</w:t>
      </w:r>
      <w:r w:rsidR="00C15711" w:rsidRPr="00FA1EDF">
        <w:rPr>
          <w:rFonts w:ascii="Book Antiqua" w:hAnsi="Book Antiqua"/>
          <w:sz w:val="24"/>
          <w:szCs w:val="24"/>
        </w:rPr>
        <w:t>ter response.</w:t>
      </w:r>
      <w:r w:rsidR="00D26532" w:rsidRPr="00FA1EDF">
        <w:rPr>
          <w:rFonts w:ascii="Book Antiqua" w:hAnsi="Book Antiqua"/>
          <w:sz w:val="24"/>
          <w:szCs w:val="24"/>
        </w:rPr>
        <w:t xml:space="preserve"> </w:t>
      </w:r>
      <w:r w:rsidR="00C15711" w:rsidRPr="00FA1EDF">
        <w:rPr>
          <w:rFonts w:ascii="Book Antiqua" w:hAnsi="Book Antiqua"/>
          <w:sz w:val="24"/>
          <w:szCs w:val="24"/>
        </w:rPr>
        <w:t>T</w:t>
      </w:r>
      <w:r w:rsidR="00D26532" w:rsidRPr="00FA1EDF">
        <w:rPr>
          <w:rFonts w:ascii="Book Antiqua" w:hAnsi="Book Antiqua"/>
          <w:sz w:val="24"/>
          <w:szCs w:val="24"/>
        </w:rPr>
        <w:t>he anti</w:t>
      </w:r>
      <w:r w:rsidR="0039310D" w:rsidRPr="00FA1EDF">
        <w:rPr>
          <w:rFonts w:ascii="Book Antiqua" w:hAnsi="Book Antiqua"/>
          <w:sz w:val="24"/>
          <w:szCs w:val="24"/>
        </w:rPr>
        <w:t xml:space="preserve">proteinuric effect of ACE inhibitor therapy in patients is </w:t>
      </w:r>
      <w:r w:rsidR="00C15711" w:rsidRPr="00FA1EDF">
        <w:rPr>
          <w:rFonts w:ascii="Book Antiqua" w:hAnsi="Book Antiqua"/>
          <w:sz w:val="24"/>
          <w:szCs w:val="24"/>
        </w:rPr>
        <w:t xml:space="preserve">independent of </w:t>
      </w:r>
      <w:r w:rsidR="000F2081" w:rsidRPr="00FA1EDF">
        <w:rPr>
          <w:rFonts w:ascii="Book Antiqua" w:hAnsi="Book Antiqua"/>
          <w:sz w:val="24"/>
          <w:szCs w:val="24"/>
        </w:rPr>
        <w:t>ACE</w:t>
      </w:r>
      <w:r w:rsidR="000D43D3" w:rsidRPr="00FA1EDF">
        <w:rPr>
          <w:rFonts w:ascii="Book Antiqua" w:hAnsi="Book Antiqua"/>
          <w:sz w:val="24"/>
          <w:szCs w:val="24"/>
        </w:rPr>
        <w:t xml:space="preserve"> </w:t>
      </w:r>
      <w:r w:rsidR="000F2081" w:rsidRPr="00FA1EDF">
        <w:rPr>
          <w:rFonts w:ascii="Book Antiqua" w:hAnsi="Book Antiqua"/>
          <w:sz w:val="24"/>
          <w:szCs w:val="24"/>
        </w:rPr>
        <w:t xml:space="preserve">I/D </w:t>
      </w:r>
      <w:r w:rsidR="000D43D3" w:rsidRPr="00FA1EDF">
        <w:rPr>
          <w:rFonts w:ascii="Book Antiqua" w:hAnsi="Book Antiqua"/>
          <w:sz w:val="24"/>
          <w:szCs w:val="24"/>
        </w:rPr>
        <w:t>and AGT M235T genotypes</w:t>
      </w:r>
      <w:r w:rsidR="00C15711" w:rsidRPr="00FA1EDF">
        <w:rPr>
          <w:rFonts w:ascii="Book Antiqua" w:hAnsi="Book Antiqua"/>
          <w:sz w:val="24"/>
          <w:szCs w:val="24"/>
        </w:rPr>
        <w:t>.</w:t>
      </w:r>
      <w:r w:rsidR="000D43D3" w:rsidRPr="00FA1EDF">
        <w:rPr>
          <w:rFonts w:ascii="Book Antiqua" w:hAnsi="Book Antiqua"/>
          <w:sz w:val="24"/>
          <w:szCs w:val="24"/>
        </w:rPr>
        <w:t xml:space="preserve"> </w:t>
      </w:r>
      <w:r w:rsidR="00C15711" w:rsidRPr="00FA1EDF">
        <w:rPr>
          <w:rFonts w:ascii="Book Antiqua" w:hAnsi="Book Antiqua"/>
          <w:sz w:val="24"/>
          <w:szCs w:val="24"/>
        </w:rPr>
        <w:t>Long term follow-</w:t>
      </w:r>
      <w:r w:rsidR="00B02ED3" w:rsidRPr="00FA1EDF">
        <w:rPr>
          <w:rFonts w:ascii="Book Antiqua" w:hAnsi="Book Antiqua"/>
          <w:sz w:val="24"/>
          <w:szCs w:val="24"/>
        </w:rPr>
        <w:t xml:space="preserve">up of </w:t>
      </w:r>
      <w:r w:rsidR="00C15711" w:rsidRPr="00FA1EDF">
        <w:rPr>
          <w:rFonts w:ascii="Book Antiqua" w:eastAsia="TimesNewRomanPSMT" w:hAnsi="Book Antiqua"/>
          <w:sz w:val="24"/>
          <w:szCs w:val="24"/>
        </w:rPr>
        <w:t xml:space="preserve">larger populations </w:t>
      </w:r>
      <w:r w:rsidR="00B02ED3" w:rsidRPr="00FA1EDF">
        <w:rPr>
          <w:rFonts w:ascii="Book Antiqua" w:hAnsi="Book Antiqua"/>
          <w:sz w:val="24"/>
          <w:szCs w:val="24"/>
        </w:rPr>
        <w:t xml:space="preserve">with ACE inhibitor </w:t>
      </w:r>
      <w:r w:rsidR="00C15711" w:rsidRPr="00FA1EDF">
        <w:rPr>
          <w:rFonts w:ascii="Book Antiqua" w:hAnsi="Book Antiqua"/>
          <w:sz w:val="24"/>
          <w:szCs w:val="24"/>
        </w:rPr>
        <w:t xml:space="preserve">therapy </w:t>
      </w:r>
      <w:r w:rsidR="00B02ED3" w:rsidRPr="00FA1EDF">
        <w:rPr>
          <w:rFonts w:ascii="Book Antiqua" w:hAnsi="Book Antiqua"/>
          <w:sz w:val="24"/>
          <w:szCs w:val="24"/>
        </w:rPr>
        <w:t>may validate the present finding</w:t>
      </w:r>
      <w:r w:rsidR="00C37B78" w:rsidRPr="00FA1EDF">
        <w:rPr>
          <w:rFonts w:ascii="Book Antiqua" w:hAnsi="Book Antiqua"/>
          <w:sz w:val="24"/>
          <w:szCs w:val="24"/>
        </w:rPr>
        <w:t>s</w:t>
      </w:r>
      <w:r w:rsidR="00C15711" w:rsidRPr="00FA1EDF">
        <w:rPr>
          <w:rFonts w:ascii="Book Antiqua" w:hAnsi="Book Antiqua"/>
          <w:sz w:val="24"/>
          <w:szCs w:val="24"/>
        </w:rPr>
        <w:t>.</w:t>
      </w:r>
    </w:p>
    <w:p w:rsidR="00FA1EDF" w:rsidRDefault="00FA1EDF" w:rsidP="00B33893">
      <w:pPr>
        <w:spacing w:after="0" w:line="360" w:lineRule="auto"/>
        <w:rPr>
          <w:rFonts w:ascii="Book Antiqua" w:hAnsi="Book Antiqua"/>
          <w:b/>
          <w:sz w:val="24"/>
          <w:szCs w:val="24"/>
          <w:lang w:eastAsia="zh-CN"/>
        </w:rPr>
      </w:pPr>
      <w:bookmarkStart w:id="19" w:name="OLE_LINK276"/>
      <w:bookmarkStart w:id="20" w:name="OLE_LINK277"/>
    </w:p>
    <w:p w:rsidR="00C22FCC" w:rsidRPr="00FA1EDF" w:rsidRDefault="00C22FCC" w:rsidP="00B33893">
      <w:pPr>
        <w:spacing w:after="0" w:line="360" w:lineRule="auto"/>
        <w:rPr>
          <w:rFonts w:ascii="Book Antiqua" w:hAnsi="Book Antiqua"/>
          <w:b/>
          <w:sz w:val="24"/>
          <w:szCs w:val="24"/>
        </w:rPr>
      </w:pPr>
      <w:r w:rsidRPr="00FA1EDF">
        <w:rPr>
          <w:rFonts w:ascii="Book Antiqua" w:hAnsi="Book Antiqua"/>
          <w:b/>
          <w:sz w:val="24"/>
          <w:szCs w:val="24"/>
        </w:rPr>
        <w:t>COMMENTS</w:t>
      </w:r>
    </w:p>
    <w:p w:rsidR="005A145D" w:rsidRPr="005A145D" w:rsidRDefault="00A04591" w:rsidP="00B33893">
      <w:pPr>
        <w:spacing w:after="0" w:line="360" w:lineRule="auto"/>
        <w:jc w:val="both"/>
        <w:rPr>
          <w:rFonts w:ascii="Book Antiqua" w:hAnsi="Book Antiqua"/>
          <w:b/>
          <w:i/>
          <w:sz w:val="24"/>
          <w:szCs w:val="24"/>
          <w:lang w:eastAsia="zh-CN"/>
        </w:rPr>
      </w:pPr>
      <w:r w:rsidRPr="005A145D">
        <w:rPr>
          <w:rFonts w:ascii="Book Antiqua" w:hAnsi="Book Antiqua"/>
          <w:b/>
          <w:i/>
          <w:sz w:val="24"/>
          <w:szCs w:val="24"/>
        </w:rPr>
        <w:t>Background</w:t>
      </w:r>
    </w:p>
    <w:p w:rsidR="00A04591" w:rsidRDefault="00A04591"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 xml:space="preserve">Angiotensin converting enzyme (ACE) inhibitors are the standard therapy for patients with hypertension, proteinuria and kidney diseases. The use of ACE inhibitors delays the progression of diabetic and non-diabetic kidney disease. Various polymorphisms of </w:t>
      </w:r>
      <w:r w:rsidR="00C61F21" w:rsidRPr="00FA1EDF">
        <w:rPr>
          <w:rFonts w:ascii="Book Antiqua" w:hAnsi="Book Antiqua"/>
          <w:sz w:val="24"/>
          <w:szCs w:val="24"/>
        </w:rPr>
        <w:t>renin-angiotensin-aldosterone system</w:t>
      </w:r>
      <w:r w:rsidR="00F37F3E" w:rsidRPr="00FA1EDF">
        <w:rPr>
          <w:rFonts w:ascii="Book Antiqua" w:hAnsi="Book Antiqua"/>
          <w:sz w:val="24"/>
          <w:szCs w:val="24"/>
        </w:rPr>
        <w:t xml:space="preserve"> </w:t>
      </w:r>
      <w:r w:rsidR="00FC03B6">
        <w:rPr>
          <w:rFonts w:ascii="Book Antiqua" w:hAnsi="Book Antiqua" w:hint="eastAsia"/>
          <w:sz w:val="24"/>
          <w:szCs w:val="24"/>
          <w:lang w:eastAsia="zh-CN"/>
        </w:rPr>
        <w:t>(</w:t>
      </w:r>
      <w:r w:rsidR="00FC03B6" w:rsidRPr="00FA1EDF">
        <w:rPr>
          <w:rFonts w:ascii="Book Antiqua" w:hAnsi="Book Antiqua"/>
          <w:sz w:val="24"/>
          <w:szCs w:val="24"/>
          <w:lang w:eastAsia="zh-CN"/>
        </w:rPr>
        <w:t>RAAS</w:t>
      </w:r>
      <w:r w:rsidR="00FC03B6">
        <w:rPr>
          <w:rFonts w:ascii="Book Antiqua" w:hAnsi="Book Antiqua" w:hint="eastAsia"/>
          <w:sz w:val="24"/>
          <w:szCs w:val="24"/>
          <w:lang w:eastAsia="zh-CN"/>
        </w:rPr>
        <w:t xml:space="preserve">) </w:t>
      </w:r>
      <w:r w:rsidR="00F37F3E" w:rsidRPr="00FA1EDF">
        <w:rPr>
          <w:rFonts w:ascii="Book Antiqua" w:hAnsi="Book Antiqua"/>
          <w:sz w:val="24"/>
          <w:szCs w:val="24"/>
        </w:rPr>
        <w:t>have</w:t>
      </w:r>
      <w:r w:rsidRPr="00FA1EDF">
        <w:rPr>
          <w:rFonts w:ascii="Book Antiqua" w:hAnsi="Book Antiqua"/>
          <w:sz w:val="24"/>
          <w:szCs w:val="24"/>
        </w:rPr>
        <w:t xml:space="preserve"> been </w:t>
      </w:r>
      <w:r w:rsidR="00F37F3E" w:rsidRPr="00FA1EDF">
        <w:rPr>
          <w:rFonts w:ascii="Book Antiqua" w:hAnsi="Book Antiqua"/>
          <w:sz w:val="24"/>
          <w:szCs w:val="24"/>
        </w:rPr>
        <w:t xml:space="preserve">implicated in the pathology of diabetic nephropathy. Of these, polymorphism of ACE gene is the most </w:t>
      </w:r>
      <w:r w:rsidR="009C76AC" w:rsidRPr="00FA1EDF">
        <w:rPr>
          <w:rFonts w:ascii="Book Antiqua" w:hAnsi="Book Antiqua"/>
          <w:sz w:val="24"/>
          <w:szCs w:val="24"/>
        </w:rPr>
        <w:t>important</w:t>
      </w:r>
      <w:r w:rsidRPr="00FA1EDF">
        <w:rPr>
          <w:rFonts w:ascii="Book Antiqua" w:hAnsi="Book Antiqua"/>
          <w:sz w:val="24"/>
          <w:szCs w:val="24"/>
        </w:rPr>
        <w:t>.</w:t>
      </w:r>
      <w:r w:rsidR="00F37F3E" w:rsidRPr="00FA1EDF">
        <w:rPr>
          <w:rFonts w:ascii="Book Antiqua" w:hAnsi="Book Antiqua"/>
          <w:sz w:val="24"/>
          <w:szCs w:val="24"/>
        </w:rPr>
        <w:t xml:space="preserve"> The current study was designed to evaluate the </w:t>
      </w:r>
      <w:r w:rsidR="009C76AC" w:rsidRPr="00FA1EDF">
        <w:rPr>
          <w:rFonts w:ascii="Book Antiqua" w:hAnsi="Book Antiqua"/>
          <w:sz w:val="24"/>
          <w:szCs w:val="24"/>
        </w:rPr>
        <w:t xml:space="preserve">therapeutic </w:t>
      </w:r>
      <w:r w:rsidR="00F37F3E" w:rsidRPr="00FA1EDF">
        <w:rPr>
          <w:rFonts w:ascii="Book Antiqua" w:hAnsi="Book Antiqua"/>
          <w:sz w:val="24"/>
          <w:szCs w:val="24"/>
        </w:rPr>
        <w:t>efficacy of ACE inhibitor in terms of proteinuria and the role of ACE and AGT gene polymorphisms in ACE inhibitor</w:t>
      </w:r>
      <w:r w:rsidR="001F3F69" w:rsidRPr="00FA1EDF">
        <w:rPr>
          <w:rFonts w:ascii="Book Antiqua" w:hAnsi="Book Antiqua"/>
          <w:sz w:val="24"/>
          <w:szCs w:val="24"/>
        </w:rPr>
        <w:t>-</w:t>
      </w:r>
      <w:r w:rsidR="00F37F3E" w:rsidRPr="00FA1EDF">
        <w:rPr>
          <w:rFonts w:ascii="Book Antiqua" w:hAnsi="Book Antiqua"/>
          <w:sz w:val="24"/>
          <w:szCs w:val="24"/>
        </w:rPr>
        <w:t>mediated antiproteinuric response in diabetic nephropathy patients.</w:t>
      </w:r>
    </w:p>
    <w:p w:rsidR="005A145D" w:rsidRPr="00FA1EDF" w:rsidRDefault="005A145D" w:rsidP="00B33893">
      <w:pPr>
        <w:spacing w:after="0" w:line="360" w:lineRule="auto"/>
        <w:jc w:val="both"/>
        <w:rPr>
          <w:rFonts w:ascii="Book Antiqua" w:hAnsi="Book Antiqua"/>
          <w:sz w:val="24"/>
          <w:szCs w:val="24"/>
          <w:lang w:eastAsia="zh-CN"/>
        </w:rPr>
      </w:pPr>
    </w:p>
    <w:p w:rsidR="000C4E9A" w:rsidRPr="005A145D" w:rsidRDefault="005A145D" w:rsidP="00B33893">
      <w:pPr>
        <w:spacing w:after="0" w:line="360" w:lineRule="auto"/>
        <w:jc w:val="both"/>
        <w:rPr>
          <w:rFonts w:ascii="Book Antiqua" w:hAnsi="Book Antiqua"/>
          <w:b/>
          <w:i/>
          <w:sz w:val="24"/>
          <w:szCs w:val="24"/>
          <w:lang w:eastAsia="zh-CN"/>
        </w:rPr>
      </w:pPr>
      <w:r w:rsidRPr="005A145D">
        <w:rPr>
          <w:rFonts w:ascii="Book Antiqua" w:hAnsi="Book Antiqua"/>
          <w:b/>
          <w:i/>
          <w:sz w:val="24"/>
          <w:szCs w:val="24"/>
        </w:rPr>
        <w:t>Research frontiers</w:t>
      </w:r>
    </w:p>
    <w:p w:rsidR="000C4E9A" w:rsidRDefault="000C4E9A"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 xml:space="preserve">Patients on ACE inhibitor therapy have improved proteinuria. In this study, we observed that ACE and AGT gene polymorphisms do not have any role in reducing </w:t>
      </w:r>
      <w:r w:rsidR="009C76AC" w:rsidRPr="00FA1EDF">
        <w:rPr>
          <w:rFonts w:ascii="Book Antiqua" w:hAnsi="Book Antiqua"/>
          <w:sz w:val="24"/>
          <w:szCs w:val="24"/>
          <w:lang w:eastAsia="zh-CN"/>
        </w:rPr>
        <w:t xml:space="preserve">albuminuria </w:t>
      </w:r>
      <w:r w:rsidRPr="00FA1EDF">
        <w:rPr>
          <w:rFonts w:ascii="Book Antiqua" w:hAnsi="Book Antiqua"/>
          <w:sz w:val="24"/>
          <w:szCs w:val="24"/>
        </w:rPr>
        <w:t>in patients with diabetic nephropathy.</w:t>
      </w:r>
    </w:p>
    <w:p w:rsidR="005A145D" w:rsidRPr="00FA1EDF" w:rsidRDefault="005A145D" w:rsidP="00B33893">
      <w:pPr>
        <w:spacing w:after="0" w:line="360" w:lineRule="auto"/>
        <w:jc w:val="both"/>
        <w:rPr>
          <w:rFonts w:ascii="Book Antiqua" w:hAnsi="Book Antiqua"/>
          <w:sz w:val="24"/>
          <w:szCs w:val="24"/>
          <w:lang w:eastAsia="zh-CN"/>
        </w:rPr>
      </w:pPr>
    </w:p>
    <w:bookmarkEnd w:id="19"/>
    <w:bookmarkEnd w:id="20"/>
    <w:p w:rsidR="005A145D" w:rsidRPr="005A145D" w:rsidRDefault="005A145D" w:rsidP="00B33893">
      <w:pPr>
        <w:autoSpaceDE w:val="0"/>
        <w:autoSpaceDN w:val="0"/>
        <w:adjustRightInd w:val="0"/>
        <w:spacing w:after="0" w:line="360" w:lineRule="auto"/>
        <w:jc w:val="both"/>
        <w:rPr>
          <w:rFonts w:ascii="Book Antiqua" w:hAnsi="Book Antiqua"/>
          <w:b/>
          <w:i/>
          <w:sz w:val="24"/>
          <w:szCs w:val="24"/>
          <w:lang w:eastAsia="zh-CN"/>
        </w:rPr>
      </w:pPr>
      <w:r w:rsidRPr="005A145D">
        <w:rPr>
          <w:rFonts w:ascii="Book Antiqua" w:hAnsi="Book Antiqua"/>
          <w:b/>
          <w:i/>
          <w:sz w:val="24"/>
          <w:szCs w:val="24"/>
          <w:lang w:eastAsia="zh-CN"/>
        </w:rPr>
        <w:t>Innovations and breakthroughs</w:t>
      </w:r>
    </w:p>
    <w:p w:rsidR="000C4E9A" w:rsidRDefault="000C4E9A" w:rsidP="00B33893">
      <w:pPr>
        <w:autoSpaceDE w:val="0"/>
        <w:autoSpaceDN w:val="0"/>
        <w:adjustRightInd w:val="0"/>
        <w:spacing w:after="0" w:line="360" w:lineRule="auto"/>
        <w:jc w:val="both"/>
        <w:rPr>
          <w:rFonts w:ascii="Book Antiqua" w:hAnsi="Book Antiqua"/>
          <w:sz w:val="24"/>
          <w:szCs w:val="24"/>
          <w:lang w:eastAsia="zh-CN"/>
        </w:rPr>
      </w:pPr>
      <w:r w:rsidRPr="00FA1EDF">
        <w:rPr>
          <w:rFonts w:ascii="Book Antiqua" w:hAnsi="Book Antiqua"/>
          <w:sz w:val="24"/>
          <w:szCs w:val="24"/>
          <w:lang w:eastAsia="zh-CN"/>
        </w:rPr>
        <w:t xml:space="preserve">The literature suggests a mixed role of ACE gene polymorphisms in renoprotective action in </w:t>
      </w:r>
      <w:r w:rsidR="00373E82" w:rsidRPr="00FA1EDF">
        <w:rPr>
          <w:rFonts w:ascii="Book Antiqua" w:hAnsi="Book Antiqua"/>
          <w:sz w:val="24"/>
          <w:szCs w:val="24"/>
          <w:lang w:eastAsia="zh-CN"/>
        </w:rPr>
        <w:t xml:space="preserve">diabetic </w:t>
      </w:r>
      <w:r w:rsidRPr="00FA1EDF">
        <w:rPr>
          <w:rFonts w:ascii="Book Antiqua" w:hAnsi="Book Antiqua"/>
          <w:sz w:val="24"/>
          <w:szCs w:val="24"/>
          <w:lang w:eastAsia="zh-CN"/>
        </w:rPr>
        <w:t>patients</w:t>
      </w:r>
      <w:r w:rsidR="00373E82" w:rsidRPr="00FA1EDF">
        <w:rPr>
          <w:rFonts w:ascii="Book Antiqua" w:hAnsi="Book Antiqua"/>
          <w:sz w:val="24"/>
          <w:szCs w:val="24"/>
          <w:lang w:eastAsia="zh-CN"/>
        </w:rPr>
        <w:t>.</w:t>
      </w:r>
      <w:r w:rsidR="00F163A1">
        <w:rPr>
          <w:rFonts w:ascii="Book Antiqua" w:hAnsi="Book Antiqua" w:hint="eastAsia"/>
          <w:sz w:val="24"/>
          <w:szCs w:val="24"/>
          <w:lang w:eastAsia="zh-CN"/>
        </w:rPr>
        <w:t xml:space="preserve"> </w:t>
      </w:r>
      <w:r w:rsidR="00373E82" w:rsidRPr="00FA1EDF">
        <w:rPr>
          <w:rFonts w:ascii="Book Antiqua" w:hAnsi="Book Antiqua"/>
          <w:sz w:val="24"/>
          <w:szCs w:val="24"/>
          <w:lang w:eastAsia="zh-CN"/>
        </w:rPr>
        <w:t xml:space="preserve">However, the present </w:t>
      </w:r>
      <w:r w:rsidR="00041C72" w:rsidRPr="00FA1EDF">
        <w:rPr>
          <w:rFonts w:ascii="Book Antiqua" w:hAnsi="Book Antiqua"/>
          <w:sz w:val="24"/>
          <w:szCs w:val="24"/>
          <w:lang w:eastAsia="zh-CN"/>
        </w:rPr>
        <w:t>study suggests</w:t>
      </w:r>
      <w:r w:rsidR="00373E82" w:rsidRPr="00FA1EDF">
        <w:rPr>
          <w:rFonts w:ascii="Book Antiqua" w:hAnsi="Book Antiqua"/>
          <w:sz w:val="24"/>
          <w:szCs w:val="24"/>
          <w:lang w:eastAsia="zh-CN"/>
        </w:rPr>
        <w:t xml:space="preserve"> no role of ACE </w:t>
      </w:r>
      <w:r w:rsidR="00373E82" w:rsidRPr="00EB0894">
        <w:rPr>
          <w:rFonts w:ascii="Book Antiqua" w:hAnsi="Book Antiqua"/>
          <w:i/>
          <w:sz w:val="24"/>
          <w:szCs w:val="24"/>
          <w:lang w:eastAsia="zh-CN"/>
        </w:rPr>
        <w:t xml:space="preserve">I/D </w:t>
      </w:r>
      <w:r w:rsidR="00373E82" w:rsidRPr="00FA1EDF">
        <w:rPr>
          <w:rFonts w:ascii="Book Antiqua" w:hAnsi="Book Antiqua"/>
          <w:sz w:val="24"/>
          <w:szCs w:val="24"/>
          <w:lang w:eastAsia="zh-CN"/>
        </w:rPr>
        <w:t xml:space="preserve">and AGT </w:t>
      </w:r>
      <w:r w:rsidR="00373E82" w:rsidRPr="00EB0894">
        <w:rPr>
          <w:rFonts w:ascii="Book Antiqua" w:hAnsi="Book Antiqua"/>
          <w:i/>
          <w:sz w:val="24"/>
          <w:szCs w:val="24"/>
          <w:lang w:eastAsia="zh-CN"/>
        </w:rPr>
        <w:t>M235T</w:t>
      </w:r>
      <w:r w:rsidR="00373E82" w:rsidRPr="00FA1EDF">
        <w:rPr>
          <w:rFonts w:ascii="Book Antiqua" w:hAnsi="Book Antiqua"/>
          <w:sz w:val="24"/>
          <w:szCs w:val="24"/>
          <w:lang w:eastAsia="zh-CN"/>
        </w:rPr>
        <w:t xml:space="preserve"> gene polymorphisms in </w:t>
      </w:r>
      <w:r w:rsidR="009C76AC" w:rsidRPr="00FA1EDF">
        <w:rPr>
          <w:rFonts w:ascii="Book Antiqua" w:hAnsi="Book Antiqua"/>
          <w:sz w:val="24"/>
          <w:szCs w:val="24"/>
          <w:lang w:eastAsia="zh-CN"/>
        </w:rPr>
        <w:t xml:space="preserve">modulating the </w:t>
      </w:r>
      <w:r w:rsidR="00373E82" w:rsidRPr="00FA1EDF">
        <w:rPr>
          <w:rFonts w:ascii="Book Antiqua" w:hAnsi="Book Antiqua"/>
          <w:sz w:val="24"/>
          <w:szCs w:val="24"/>
          <w:lang w:eastAsia="zh-CN"/>
        </w:rPr>
        <w:t xml:space="preserve">renoprotective efficacy of ACE inhibitor in </w:t>
      </w:r>
      <w:r w:rsidR="009C76AC" w:rsidRPr="00FA1EDF">
        <w:rPr>
          <w:rFonts w:ascii="Book Antiqua" w:hAnsi="Book Antiqua"/>
          <w:sz w:val="24"/>
          <w:szCs w:val="24"/>
          <w:lang w:eastAsia="zh-CN"/>
        </w:rPr>
        <w:t xml:space="preserve">terms of </w:t>
      </w:r>
      <w:r w:rsidR="00373E82" w:rsidRPr="00FA1EDF">
        <w:rPr>
          <w:rFonts w:ascii="Book Antiqua" w:hAnsi="Book Antiqua"/>
          <w:sz w:val="24"/>
          <w:szCs w:val="24"/>
          <w:lang w:eastAsia="zh-CN"/>
        </w:rPr>
        <w:t>reducing albuminuria</w:t>
      </w:r>
      <w:r w:rsidR="00041C72" w:rsidRPr="00FA1EDF">
        <w:rPr>
          <w:rFonts w:ascii="Book Antiqua" w:hAnsi="Book Antiqua"/>
          <w:sz w:val="24"/>
          <w:szCs w:val="24"/>
          <w:lang w:eastAsia="zh-CN"/>
        </w:rPr>
        <w:t xml:space="preserve"> in diabetic nephropathy patients.</w:t>
      </w:r>
    </w:p>
    <w:p w:rsidR="005A145D" w:rsidRPr="00FA1EDF" w:rsidRDefault="005A145D" w:rsidP="00B33893">
      <w:pPr>
        <w:autoSpaceDE w:val="0"/>
        <w:autoSpaceDN w:val="0"/>
        <w:adjustRightInd w:val="0"/>
        <w:spacing w:after="0" w:line="360" w:lineRule="auto"/>
        <w:jc w:val="both"/>
        <w:rPr>
          <w:rFonts w:ascii="Book Antiqua" w:hAnsi="Book Antiqua"/>
          <w:sz w:val="24"/>
          <w:szCs w:val="24"/>
          <w:lang w:eastAsia="zh-CN"/>
        </w:rPr>
      </w:pPr>
    </w:p>
    <w:p w:rsidR="00041C72" w:rsidRPr="005A145D" w:rsidRDefault="005A145D" w:rsidP="00B33893">
      <w:pPr>
        <w:autoSpaceDE w:val="0"/>
        <w:autoSpaceDN w:val="0"/>
        <w:adjustRightInd w:val="0"/>
        <w:spacing w:after="0" w:line="360" w:lineRule="auto"/>
        <w:jc w:val="both"/>
        <w:rPr>
          <w:rFonts w:ascii="Book Antiqua" w:hAnsi="Book Antiqua"/>
          <w:b/>
          <w:i/>
          <w:sz w:val="24"/>
          <w:szCs w:val="24"/>
          <w:lang w:eastAsia="zh-CN"/>
        </w:rPr>
      </w:pPr>
      <w:r w:rsidRPr="005A145D">
        <w:rPr>
          <w:rFonts w:ascii="Book Antiqua" w:hAnsi="Book Antiqua"/>
          <w:b/>
          <w:i/>
          <w:sz w:val="24"/>
          <w:szCs w:val="24"/>
          <w:lang w:eastAsia="zh-CN"/>
        </w:rPr>
        <w:t>Applications</w:t>
      </w:r>
    </w:p>
    <w:p w:rsidR="00041C72" w:rsidRDefault="00C80A41" w:rsidP="00B33893">
      <w:pPr>
        <w:autoSpaceDE w:val="0"/>
        <w:autoSpaceDN w:val="0"/>
        <w:adjustRightInd w:val="0"/>
        <w:spacing w:after="0" w:line="360" w:lineRule="auto"/>
        <w:jc w:val="both"/>
        <w:rPr>
          <w:rFonts w:ascii="Book Antiqua" w:hAnsi="Book Antiqua"/>
          <w:sz w:val="24"/>
          <w:szCs w:val="24"/>
          <w:lang w:eastAsia="zh-CN"/>
        </w:rPr>
      </w:pPr>
      <w:r>
        <w:rPr>
          <w:rFonts w:ascii="Book Antiqua" w:hAnsi="Book Antiqua" w:hint="eastAsia"/>
          <w:sz w:val="24"/>
          <w:szCs w:val="24"/>
          <w:lang w:eastAsia="zh-CN"/>
        </w:rPr>
        <w:t>The authors</w:t>
      </w:r>
      <w:r>
        <w:rPr>
          <w:rFonts w:ascii="Book Antiqua" w:hAnsi="Book Antiqua"/>
          <w:sz w:val="24"/>
          <w:szCs w:val="24"/>
          <w:lang w:eastAsia="zh-CN"/>
        </w:rPr>
        <w:t>’</w:t>
      </w:r>
      <w:r w:rsidR="00041C72" w:rsidRPr="00FA1EDF">
        <w:rPr>
          <w:rFonts w:ascii="Book Antiqua" w:hAnsi="Book Antiqua"/>
          <w:sz w:val="24"/>
          <w:szCs w:val="24"/>
          <w:lang w:eastAsia="zh-CN"/>
        </w:rPr>
        <w:t xml:space="preserve"> study serves as additional evidence supporting the </w:t>
      </w:r>
      <w:r w:rsidR="009C76AC" w:rsidRPr="00FA1EDF">
        <w:rPr>
          <w:rFonts w:ascii="Book Antiqua" w:hAnsi="Book Antiqua"/>
          <w:sz w:val="24"/>
          <w:szCs w:val="24"/>
          <w:lang w:eastAsia="zh-CN"/>
        </w:rPr>
        <w:t xml:space="preserve">therapeutic </w:t>
      </w:r>
      <w:r w:rsidR="00041C72" w:rsidRPr="00FA1EDF">
        <w:rPr>
          <w:rFonts w:ascii="Book Antiqua" w:hAnsi="Book Antiqua"/>
          <w:sz w:val="24"/>
          <w:szCs w:val="24"/>
          <w:lang w:eastAsia="zh-CN"/>
        </w:rPr>
        <w:t>role of ACE inhibitors in reducing albuminuria</w:t>
      </w:r>
      <w:r w:rsidR="009C76AC" w:rsidRPr="00FA1EDF">
        <w:rPr>
          <w:rFonts w:ascii="Book Antiqua" w:hAnsi="Book Antiqua"/>
          <w:sz w:val="24"/>
          <w:szCs w:val="24"/>
          <w:lang w:eastAsia="zh-CN"/>
        </w:rPr>
        <w:t xml:space="preserve">. </w:t>
      </w:r>
      <w:r w:rsidR="005807B8">
        <w:rPr>
          <w:rFonts w:ascii="Book Antiqua" w:hAnsi="Book Antiqua" w:hint="eastAsia"/>
          <w:sz w:val="24"/>
          <w:szCs w:val="24"/>
          <w:lang w:eastAsia="zh-CN"/>
        </w:rPr>
        <w:t>They</w:t>
      </w:r>
      <w:r w:rsidR="009C76AC" w:rsidRPr="00FA1EDF">
        <w:rPr>
          <w:rFonts w:ascii="Book Antiqua" w:hAnsi="Book Antiqua"/>
          <w:sz w:val="24"/>
          <w:szCs w:val="24"/>
          <w:lang w:eastAsia="zh-CN"/>
        </w:rPr>
        <w:t xml:space="preserve"> conclude that </w:t>
      </w:r>
      <w:r w:rsidR="00041C72" w:rsidRPr="00FA1EDF">
        <w:rPr>
          <w:rFonts w:ascii="Book Antiqua" w:hAnsi="Book Antiqua"/>
          <w:sz w:val="24"/>
          <w:szCs w:val="24"/>
          <w:lang w:eastAsia="zh-CN"/>
        </w:rPr>
        <w:t xml:space="preserve">genotypes of </w:t>
      </w:r>
      <w:r w:rsidR="009C76AC" w:rsidRPr="00FA1EDF">
        <w:rPr>
          <w:rFonts w:ascii="Book Antiqua" w:hAnsi="Book Antiqua"/>
          <w:sz w:val="24"/>
          <w:szCs w:val="24"/>
          <w:lang w:eastAsia="zh-CN"/>
        </w:rPr>
        <w:t xml:space="preserve">various genes of </w:t>
      </w:r>
      <w:r w:rsidR="00041C72" w:rsidRPr="00FA1EDF">
        <w:rPr>
          <w:rFonts w:ascii="Book Antiqua" w:hAnsi="Book Antiqua"/>
          <w:sz w:val="24"/>
          <w:szCs w:val="24"/>
          <w:lang w:eastAsia="zh-CN"/>
        </w:rPr>
        <w:t>RAAS</w:t>
      </w:r>
      <w:r w:rsidR="009C76AC" w:rsidRPr="00FA1EDF">
        <w:rPr>
          <w:rFonts w:ascii="Book Antiqua" w:hAnsi="Book Antiqua"/>
          <w:sz w:val="24"/>
          <w:szCs w:val="24"/>
          <w:lang w:eastAsia="zh-CN"/>
        </w:rPr>
        <w:t xml:space="preserve"> are not responsible for non-uniform response to ACE inhibitor in DN patients</w:t>
      </w:r>
      <w:r w:rsidR="00041C72" w:rsidRPr="00FA1EDF">
        <w:rPr>
          <w:rFonts w:ascii="Book Antiqua" w:hAnsi="Book Antiqua"/>
          <w:sz w:val="24"/>
          <w:szCs w:val="24"/>
          <w:lang w:eastAsia="zh-CN"/>
        </w:rPr>
        <w:t xml:space="preserve">. </w:t>
      </w:r>
    </w:p>
    <w:p w:rsidR="005A145D" w:rsidRPr="005A145D" w:rsidRDefault="005A145D" w:rsidP="00B33893">
      <w:pPr>
        <w:autoSpaceDE w:val="0"/>
        <w:autoSpaceDN w:val="0"/>
        <w:adjustRightInd w:val="0"/>
        <w:spacing w:after="0" w:line="360" w:lineRule="auto"/>
        <w:jc w:val="both"/>
        <w:rPr>
          <w:rFonts w:ascii="Book Antiqua" w:hAnsi="Book Antiqua"/>
          <w:i/>
          <w:sz w:val="24"/>
          <w:szCs w:val="24"/>
          <w:lang w:eastAsia="zh-CN"/>
        </w:rPr>
      </w:pPr>
    </w:p>
    <w:p w:rsidR="00041C72" w:rsidRPr="005A145D" w:rsidRDefault="00041C72" w:rsidP="005A145D">
      <w:pPr>
        <w:tabs>
          <w:tab w:val="left" w:pos="1206"/>
        </w:tabs>
        <w:autoSpaceDE w:val="0"/>
        <w:autoSpaceDN w:val="0"/>
        <w:adjustRightInd w:val="0"/>
        <w:spacing w:after="0" w:line="360" w:lineRule="auto"/>
        <w:jc w:val="both"/>
        <w:rPr>
          <w:rFonts w:ascii="Book Antiqua" w:hAnsi="Book Antiqua"/>
          <w:i/>
          <w:sz w:val="24"/>
          <w:szCs w:val="24"/>
          <w:lang w:eastAsia="zh-CN"/>
        </w:rPr>
      </w:pPr>
      <w:r w:rsidRPr="005A145D">
        <w:rPr>
          <w:rFonts w:ascii="Book Antiqua" w:hAnsi="Book Antiqua"/>
          <w:b/>
          <w:i/>
          <w:sz w:val="24"/>
          <w:szCs w:val="24"/>
          <w:lang w:eastAsia="zh-CN"/>
        </w:rPr>
        <w:t>Terminology</w:t>
      </w:r>
    </w:p>
    <w:p w:rsidR="009C76AC" w:rsidRDefault="009C76AC" w:rsidP="005A145D">
      <w:pPr>
        <w:tabs>
          <w:tab w:val="left" w:pos="960"/>
        </w:tabs>
        <w:autoSpaceDE w:val="0"/>
        <w:autoSpaceDN w:val="0"/>
        <w:adjustRightInd w:val="0"/>
        <w:spacing w:after="0" w:line="360" w:lineRule="auto"/>
        <w:jc w:val="both"/>
        <w:rPr>
          <w:rFonts w:ascii="Book Antiqua" w:hAnsi="Book Antiqua"/>
          <w:sz w:val="24"/>
          <w:szCs w:val="24"/>
          <w:lang w:eastAsia="zh-CN"/>
        </w:rPr>
      </w:pPr>
      <w:r w:rsidRPr="00FA1EDF">
        <w:rPr>
          <w:rFonts w:ascii="Book Antiqua" w:hAnsi="Book Antiqua"/>
          <w:sz w:val="24"/>
          <w:szCs w:val="24"/>
          <w:lang w:eastAsia="zh-CN"/>
        </w:rPr>
        <w:t xml:space="preserve">Diabetic nephropathy: </w:t>
      </w:r>
      <w:r w:rsidR="00D10937" w:rsidRPr="00FA1EDF">
        <w:rPr>
          <w:rFonts w:ascii="Book Antiqua" w:hAnsi="Book Antiqua"/>
          <w:sz w:val="24"/>
          <w:szCs w:val="24"/>
          <w:lang w:eastAsia="zh-CN"/>
        </w:rPr>
        <w:t>It is</w:t>
      </w:r>
      <w:r w:rsidRPr="00FA1EDF">
        <w:rPr>
          <w:rFonts w:ascii="Book Antiqua" w:hAnsi="Book Antiqua"/>
          <w:sz w:val="24"/>
          <w:szCs w:val="24"/>
          <w:lang w:eastAsia="zh-CN"/>
        </w:rPr>
        <w:t xml:space="preserve"> the damage to kidneys due to diabetes</w:t>
      </w:r>
      <w:r w:rsidR="00D10937" w:rsidRPr="00FA1EDF">
        <w:rPr>
          <w:rFonts w:ascii="Book Antiqua" w:hAnsi="Book Antiqua"/>
          <w:sz w:val="24"/>
          <w:szCs w:val="24"/>
          <w:lang w:eastAsia="zh-CN"/>
        </w:rPr>
        <w:t xml:space="preserve">. Polymorphism: </w:t>
      </w:r>
      <w:r w:rsidR="00F02E8D" w:rsidRPr="00FA1EDF">
        <w:rPr>
          <w:rFonts w:ascii="Book Antiqua" w:hAnsi="Book Antiqua"/>
          <w:sz w:val="24"/>
          <w:szCs w:val="24"/>
          <w:lang w:eastAsia="zh-CN"/>
        </w:rPr>
        <w:t>T</w:t>
      </w:r>
      <w:r w:rsidR="00D10937" w:rsidRPr="00FA1EDF">
        <w:rPr>
          <w:rFonts w:ascii="Book Antiqua" w:hAnsi="Book Antiqua"/>
          <w:sz w:val="24"/>
          <w:szCs w:val="24"/>
          <w:lang w:eastAsia="zh-CN"/>
        </w:rPr>
        <w:t>he presence of genetic variation within a population.</w:t>
      </w:r>
    </w:p>
    <w:p w:rsidR="005A145D" w:rsidRPr="00FA1EDF" w:rsidRDefault="005A145D" w:rsidP="005A145D">
      <w:pPr>
        <w:tabs>
          <w:tab w:val="left" w:pos="960"/>
        </w:tabs>
        <w:autoSpaceDE w:val="0"/>
        <w:autoSpaceDN w:val="0"/>
        <w:adjustRightInd w:val="0"/>
        <w:spacing w:after="0" w:line="360" w:lineRule="auto"/>
        <w:jc w:val="both"/>
        <w:rPr>
          <w:rFonts w:ascii="Book Antiqua" w:hAnsi="Book Antiqua"/>
          <w:sz w:val="24"/>
          <w:szCs w:val="24"/>
          <w:lang w:eastAsia="zh-CN"/>
        </w:rPr>
      </w:pPr>
    </w:p>
    <w:p w:rsidR="00614D4A" w:rsidRPr="005A145D" w:rsidRDefault="00D10937" w:rsidP="00B33893">
      <w:pPr>
        <w:autoSpaceDE w:val="0"/>
        <w:autoSpaceDN w:val="0"/>
        <w:adjustRightInd w:val="0"/>
        <w:spacing w:after="0" w:line="360" w:lineRule="auto"/>
        <w:jc w:val="both"/>
        <w:rPr>
          <w:rFonts w:ascii="Book Antiqua" w:hAnsi="Book Antiqua"/>
          <w:b/>
          <w:i/>
          <w:sz w:val="24"/>
          <w:szCs w:val="24"/>
          <w:lang w:eastAsia="zh-CN"/>
        </w:rPr>
      </w:pPr>
      <w:r w:rsidRPr="005A145D">
        <w:rPr>
          <w:rFonts w:ascii="Book Antiqua" w:hAnsi="Book Antiqua"/>
          <w:b/>
          <w:i/>
          <w:sz w:val="24"/>
          <w:szCs w:val="24"/>
          <w:lang w:eastAsia="zh-CN"/>
        </w:rPr>
        <w:t>Peer-</w:t>
      </w:r>
      <w:r w:rsidR="005A145D" w:rsidRPr="005A145D">
        <w:rPr>
          <w:rFonts w:ascii="Book Antiqua" w:hAnsi="Book Antiqua"/>
          <w:b/>
          <w:i/>
          <w:sz w:val="24"/>
          <w:szCs w:val="24"/>
          <w:lang w:eastAsia="zh-CN"/>
        </w:rPr>
        <w:t>review</w:t>
      </w:r>
    </w:p>
    <w:p w:rsidR="00247C1A" w:rsidRPr="005A145D" w:rsidRDefault="005A145D" w:rsidP="00B33893">
      <w:pPr>
        <w:autoSpaceDE w:val="0"/>
        <w:autoSpaceDN w:val="0"/>
        <w:adjustRightInd w:val="0"/>
        <w:spacing w:after="0" w:line="360" w:lineRule="auto"/>
        <w:jc w:val="both"/>
        <w:rPr>
          <w:rFonts w:ascii="Book Antiqua" w:hAnsi="Book Antiqua"/>
          <w:sz w:val="24"/>
          <w:szCs w:val="24"/>
          <w:lang w:eastAsia="zh-CN"/>
        </w:rPr>
      </w:pPr>
      <w:r w:rsidRPr="005A145D">
        <w:rPr>
          <w:rFonts w:ascii="Book Antiqua" w:hAnsi="Book Antiqua" w:hint="eastAsia"/>
          <w:sz w:val="24"/>
          <w:szCs w:val="24"/>
          <w:lang w:eastAsia="zh-CN"/>
        </w:rPr>
        <w:t>This is a good paper.</w:t>
      </w:r>
    </w:p>
    <w:p w:rsidR="00FA1EDF" w:rsidRDefault="00FA1EDF" w:rsidP="00B33893">
      <w:pPr>
        <w:spacing w:after="0" w:line="360" w:lineRule="auto"/>
        <w:rPr>
          <w:rFonts w:ascii="Book Antiqua" w:hAnsi="Book Antiqua"/>
          <w:b/>
          <w:sz w:val="24"/>
          <w:szCs w:val="24"/>
        </w:rPr>
      </w:pPr>
      <w:r>
        <w:rPr>
          <w:rFonts w:ascii="Book Antiqua" w:hAnsi="Book Antiqua"/>
          <w:b/>
          <w:sz w:val="24"/>
          <w:szCs w:val="24"/>
        </w:rPr>
        <w:br w:type="page"/>
      </w:r>
    </w:p>
    <w:p w:rsidR="00930BD0" w:rsidRDefault="00FA1EDF" w:rsidP="00930BD0">
      <w:pPr>
        <w:spacing w:after="0" w:line="360" w:lineRule="auto"/>
        <w:jc w:val="both"/>
        <w:rPr>
          <w:rFonts w:ascii="Book Antiqua" w:hAnsi="Book Antiqua"/>
          <w:b/>
          <w:sz w:val="24"/>
          <w:szCs w:val="24"/>
          <w:lang w:eastAsia="zh-CN"/>
        </w:rPr>
      </w:pPr>
      <w:r w:rsidRPr="00FA1EDF">
        <w:rPr>
          <w:rFonts w:ascii="Book Antiqua" w:hAnsi="Book Antiqua"/>
          <w:b/>
          <w:sz w:val="24"/>
          <w:szCs w:val="24"/>
        </w:rPr>
        <w:lastRenderedPageBreak/>
        <w:t>REFERENCES</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bookmarkStart w:id="21" w:name="OLE_LINK1"/>
      <w:bookmarkStart w:id="22" w:name="OLE_LINK2"/>
      <w:bookmarkStart w:id="23" w:name="OLE_LINK8"/>
      <w:bookmarkStart w:id="24" w:name="OLE_LINK176"/>
      <w:bookmarkStart w:id="25" w:name="OLE_LINK187"/>
      <w:bookmarkStart w:id="26" w:name="OLE_LINK188"/>
      <w:r w:rsidRPr="00930BD0">
        <w:rPr>
          <w:rFonts w:ascii="Book Antiqua" w:eastAsia="宋体" w:hAnsi="Book Antiqua" w:cs="宋体"/>
          <w:sz w:val="24"/>
          <w:szCs w:val="24"/>
          <w:lang w:eastAsia="zh-CN"/>
        </w:rPr>
        <w:t>1 </w:t>
      </w:r>
      <w:proofErr w:type="spellStart"/>
      <w:r w:rsidRPr="00930BD0">
        <w:rPr>
          <w:rFonts w:ascii="Book Antiqua" w:eastAsia="宋体" w:hAnsi="Book Antiqua" w:cs="宋体"/>
          <w:b/>
          <w:bCs/>
          <w:sz w:val="24"/>
          <w:szCs w:val="24"/>
          <w:lang w:eastAsia="zh-CN"/>
        </w:rPr>
        <w:t>Molitch</w:t>
      </w:r>
      <w:proofErr w:type="spellEnd"/>
      <w:r w:rsidRPr="00930BD0">
        <w:rPr>
          <w:rFonts w:ascii="Book Antiqua" w:eastAsia="宋体" w:hAnsi="Book Antiqua" w:cs="宋体"/>
          <w:b/>
          <w:bCs/>
          <w:sz w:val="24"/>
          <w:szCs w:val="24"/>
          <w:lang w:eastAsia="zh-CN"/>
        </w:rPr>
        <w:t xml:space="preserve"> ME</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DeFronzo</w:t>
      </w:r>
      <w:proofErr w:type="spellEnd"/>
      <w:r w:rsidRPr="00930BD0">
        <w:rPr>
          <w:rFonts w:ascii="Book Antiqua" w:eastAsia="宋体" w:hAnsi="Book Antiqua" w:cs="宋体"/>
          <w:sz w:val="24"/>
          <w:szCs w:val="24"/>
          <w:lang w:eastAsia="zh-CN"/>
        </w:rPr>
        <w:t xml:space="preserve"> RA, Franz MJ, Keane WF, </w:t>
      </w:r>
      <w:proofErr w:type="spellStart"/>
      <w:r w:rsidRPr="00930BD0">
        <w:rPr>
          <w:rFonts w:ascii="Book Antiqua" w:eastAsia="宋体" w:hAnsi="Book Antiqua" w:cs="宋体"/>
          <w:sz w:val="24"/>
          <w:szCs w:val="24"/>
          <w:lang w:eastAsia="zh-CN"/>
        </w:rPr>
        <w:t>Mogensen</w:t>
      </w:r>
      <w:proofErr w:type="spellEnd"/>
      <w:r w:rsidRPr="00930BD0">
        <w:rPr>
          <w:rFonts w:ascii="Book Antiqua" w:eastAsia="宋体" w:hAnsi="Book Antiqua" w:cs="宋体"/>
          <w:sz w:val="24"/>
          <w:szCs w:val="24"/>
          <w:lang w:eastAsia="zh-CN"/>
        </w:rPr>
        <w:t xml:space="preserve"> CE, </w:t>
      </w:r>
      <w:proofErr w:type="spellStart"/>
      <w:r w:rsidRPr="00930BD0">
        <w:rPr>
          <w:rFonts w:ascii="Book Antiqua" w:eastAsia="宋体" w:hAnsi="Book Antiqua" w:cs="宋体"/>
          <w:sz w:val="24"/>
          <w:szCs w:val="24"/>
          <w:lang w:eastAsia="zh-CN"/>
        </w:rPr>
        <w:t>Parving</w:t>
      </w:r>
      <w:proofErr w:type="spellEnd"/>
      <w:r w:rsidRPr="00930BD0">
        <w:rPr>
          <w:rFonts w:ascii="Book Antiqua" w:eastAsia="宋体" w:hAnsi="Book Antiqua" w:cs="宋体"/>
          <w:sz w:val="24"/>
          <w:szCs w:val="24"/>
          <w:lang w:eastAsia="zh-CN"/>
        </w:rPr>
        <w:t xml:space="preserve"> HH, </w:t>
      </w:r>
      <w:proofErr w:type="spellStart"/>
      <w:r w:rsidRPr="00930BD0">
        <w:rPr>
          <w:rFonts w:ascii="Book Antiqua" w:eastAsia="宋体" w:hAnsi="Book Antiqua" w:cs="宋体"/>
          <w:sz w:val="24"/>
          <w:szCs w:val="24"/>
          <w:lang w:eastAsia="zh-CN"/>
        </w:rPr>
        <w:t>Steffes</w:t>
      </w:r>
      <w:proofErr w:type="spellEnd"/>
      <w:r w:rsidRPr="00930BD0">
        <w:rPr>
          <w:rFonts w:ascii="Book Antiqua" w:eastAsia="宋体" w:hAnsi="Book Antiqua" w:cs="宋体"/>
          <w:sz w:val="24"/>
          <w:szCs w:val="24"/>
          <w:lang w:eastAsia="zh-CN"/>
        </w:rPr>
        <w:t xml:space="preserve"> MW. </w:t>
      </w:r>
      <w:proofErr w:type="gramStart"/>
      <w:r w:rsidRPr="00930BD0">
        <w:rPr>
          <w:rFonts w:ascii="Book Antiqua" w:eastAsia="宋体" w:hAnsi="Book Antiqua" w:cs="宋体"/>
          <w:sz w:val="24"/>
          <w:szCs w:val="24"/>
          <w:lang w:eastAsia="zh-CN"/>
        </w:rPr>
        <w:t>Nephropathy in diabetes.</w:t>
      </w:r>
      <w:proofErr w:type="gramEnd"/>
      <w:r w:rsidRPr="00930BD0">
        <w:rPr>
          <w:rFonts w:ascii="Book Antiqua" w:eastAsia="宋体" w:hAnsi="Book Antiqua" w:cs="宋体"/>
          <w:sz w:val="24"/>
          <w:szCs w:val="24"/>
          <w:lang w:eastAsia="zh-CN"/>
        </w:rPr>
        <w:t> </w:t>
      </w:r>
      <w:r w:rsidRPr="00930BD0">
        <w:rPr>
          <w:rFonts w:ascii="Book Antiqua" w:eastAsia="宋体" w:hAnsi="Book Antiqua" w:cs="宋体"/>
          <w:i/>
          <w:iCs/>
          <w:sz w:val="24"/>
          <w:szCs w:val="24"/>
          <w:lang w:eastAsia="zh-CN"/>
        </w:rPr>
        <w:t>Diabetes Care</w:t>
      </w:r>
      <w:r w:rsidRPr="00930BD0">
        <w:rPr>
          <w:rFonts w:ascii="Book Antiqua" w:eastAsia="宋体" w:hAnsi="Book Antiqua" w:cs="宋体"/>
          <w:sz w:val="24"/>
          <w:szCs w:val="24"/>
          <w:lang w:eastAsia="zh-CN"/>
        </w:rPr>
        <w:t> 2004; </w:t>
      </w:r>
      <w:r w:rsidRPr="00930BD0">
        <w:rPr>
          <w:rFonts w:ascii="Book Antiqua" w:eastAsia="宋体" w:hAnsi="Book Antiqua" w:cs="宋体"/>
          <w:b/>
          <w:bCs/>
          <w:sz w:val="24"/>
          <w:szCs w:val="24"/>
          <w:lang w:eastAsia="zh-CN"/>
        </w:rPr>
        <w:t xml:space="preserve">27 </w:t>
      </w:r>
      <w:proofErr w:type="spellStart"/>
      <w:r w:rsidRPr="00930BD0">
        <w:rPr>
          <w:rFonts w:ascii="Book Antiqua" w:eastAsia="宋体" w:hAnsi="Book Antiqua" w:cs="宋体"/>
          <w:bCs/>
          <w:sz w:val="24"/>
          <w:szCs w:val="24"/>
          <w:lang w:eastAsia="zh-CN"/>
        </w:rPr>
        <w:t>Suppl</w:t>
      </w:r>
      <w:proofErr w:type="spellEnd"/>
      <w:r w:rsidRPr="00930BD0">
        <w:rPr>
          <w:rFonts w:ascii="Book Antiqua" w:eastAsia="宋体" w:hAnsi="Book Antiqua" w:cs="宋体"/>
          <w:bCs/>
          <w:sz w:val="24"/>
          <w:szCs w:val="24"/>
          <w:lang w:eastAsia="zh-CN"/>
        </w:rPr>
        <w:t xml:space="preserve"> 1</w:t>
      </w:r>
      <w:r w:rsidRPr="00930BD0">
        <w:rPr>
          <w:rFonts w:ascii="Book Antiqua" w:eastAsia="宋体" w:hAnsi="Book Antiqua" w:cs="宋体"/>
          <w:sz w:val="24"/>
          <w:szCs w:val="24"/>
          <w:lang w:eastAsia="zh-CN"/>
        </w:rPr>
        <w:t>: S79-S83 [PMID: 14693934 DOI: 10.2337/diacare.27.2007.S79]</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 xml:space="preserve">2 </w:t>
      </w:r>
      <w:proofErr w:type="spellStart"/>
      <w:r w:rsidRPr="00930BD0">
        <w:rPr>
          <w:rFonts w:ascii="Book Antiqua" w:eastAsia="宋体" w:hAnsi="Book Antiqua" w:cs="宋体"/>
          <w:b/>
          <w:sz w:val="24"/>
          <w:szCs w:val="24"/>
          <w:lang w:eastAsia="zh-CN"/>
        </w:rPr>
        <w:t>Dabla</w:t>
      </w:r>
      <w:proofErr w:type="spellEnd"/>
      <w:r w:rsidRPr="00930BD0">
        <w:rPr>
          <w:rFonts w:ascii="Book Antiqua" w:eastAsia="宋体" w:hAnsi="Book Antiqua" w:cs="宋体"/>
          <w:b/>
          <w:sz w:val="24"/>
          <w:szCs w:val="24"/>
          <w:lang w:eastAsia="zh-CN"/>
        </w:rPr>
        <w:t xml:space="preserve"> PK</w:t>
      </w:r>
      <w:r w:rsidRPr="00930BD0">
        <w:rPr>
          <w:rFonts w:ascii="Book Antiqua" w:eastAsia="宋体" w:hAnsi="Book Antiqua" w:cs="宋体"/>
          <w:sz w:val="24"/>
          <w:szCs w:val="24"/>
          <w:lang w:eastAsia="zh-CN"/>
        </w:rPr>
        <w:t xml:space="preserve">. Renal function in diabetic nephropathy. </w:t>
      </w:r>
      <w:r w:rsidRPr="00930BD0">
        <w:rPr>
          <w:rFonts w:ascii="Book Antiqua" w:eastAsia="宋体" w:hAnsi="Book Antiqua" w:cs="宋体"/>
          <w:i/>
          <w:sz w:val="24"/>
          <w:szCs w:val="24"/>
          <w:lang w:eastAsia="zh-CN"/>
        </w:rPr>
        <w:t>World J Diabetes</w:t>
      </w:r>
      <w:r w:rsidRPr="00930BD0">
        <w:rPr>
          <w:rFonts w:ascii="Book Antiqua" w:eastAsia="宋体" w:hAnsi="Book Antiqua" w:cs="宋体"/>
          <w:sz w:val="24"/>
          <w:szCs w:val="24"/>
          <w:lang w:eastAsia="zh-CN"/>
        </w:rPr>
        <w:t xml:space="preserve"> 2010; </w:t>
      </w:r>
      <w:r w:rsidRPr="00930BD0">
        <w:rPr>
          <w:rFonts w:ascii="Book Antiqua" w:eastAsia="宋体" w:hAnsi="Book Antiqua" w:cs="宋体"/>
          <w:b/>
          <w:sz w:val="24"/>
          <w:szCs w:val="24"/>
          <w:lang w:eastAsia="zh-CN"/>
        </w:rPr>
        <w:t>15</w:t>
      </w:r>
      <w:r w:rsidRPr="00930BD0">
        <w:rPr>
          <w:rFonts w:ascii="Book Antiqua" w:eastAsia="宋体" w:hAnsi="Book Antiqua" w:cs="宋体"/>
          <w:sz w:val="24"/>
          <w:szCs w:val="24"/>
          <w:lang w:eastAsia="zh-CN"/>
        </w:rPr>
        <w:t>: 48-56</w:t>
      </w:r>
      <w:r w:rsidRPr="00930BD0">
        <w:rPr>
          <w:rFonts w:ascii="Book Antiqua" w:eastAsia="宋体" w:hAnsi="Book Antiqua" w:cs="宋体" w:hint="eastAsia"/>
          <w:sz w:val="24"/>
          <w:szCs w:val="24"/>
          <w:lang w:eastAsia="zh-CN"/>
        </w:rPr>
        <w:t xml:space="preserve"> [</w:t>
      </w:r>
      <w:r w:rsidRPr="00930BD0">
        <w:rPr>
          <w:rFonts w:ascii="Book Antiqua" w:eastAsia="宋体" w:hAnsi="Book Antiqua" w:cs="宋体"/>
          <w:sz w:val="24"/>
          <w:szCs w:val="24"/>
          <w:lang w:eastAsia="zh-CN"/>
        </w:rPr>
        <w:t>DOI:</w:t>
      </w:r>
      <w:r w:rsidRPr="00930BD0">
        <w:rPr>
          <w:rFonts w:ascii="Book Antiqua" w:eastAsia="宋体" w:hAnsi="Book Antiqua" w:cs="宋体" w:hint="eastAsia"/>
          <w:sz w:val="24"/>
          <w:szCs w:val="24"/>
          <w:lang w:eastAsia="zh-CN"/>
        </w:rPr>
        <w:t xml:space="preserve"> </w:t>
      </w:r>
      <w:r w:rsidRPr="00930BD0">
        <w:rPr>
          <w:rFonts w:ascii="Book Antiqua" w:eastAsia="宋体" w:hAnsi="Book Antiqua" w:cs="宋体"/>
          <w:sz w:val="24"/>
          <w:szCs w:val="24"/>
          <w:lang w:eastAsia="zh-CN"/>
        </w:rPr>
        <w:t>10.4239/wjd.v1.i2.48</w:t>
      </w:r>
      <w:r w:rsidRPr="00930BD0">
        <w:rPr>
          <w:rFonts w:ascii="Book Antiqua" w:eastAsia="宋体" w:hAnsi="Book Antiqua" w:cs="宋体" w:hint="eastAsia"/>
          <w:sz w:val="24"/>
          <w:szCs w:val="24"/>
          <w:lang w:eastAsia="zh-CN"/>
        </w:rPr>
        <w:t>]</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proofErr w:type="gramStart"/>
      <w:r w:rsidRPr="00930BD0">
        <w:rPr>
          <w:rFonts w:ascii="Book Antiqua" w:eastAsia="宋体" w:hAnsi="Book Antiqua" w:cs="宋体"/>
          <w:sz w:val="24"/>
          <w:szCs w:val="24"/>
          <w:lang w:eastAsia="zh-CN"/>
        </w:rPr>
        <w:t xml:space="preserve">3 </w:t>
      </w:r>
      <w:proofErr w:type="spellStart"/>
      <w:r w:rsidRPr="00930BD0">
        <w:rPr>
          <w:rFonts w:ascii="Book Antiqua" w:eastAsia="宋体" w:hAnsi="Book Antiqua" w:cs="宋体"/>
          <w:b/>
          <w:sz w:val="24"/>
          <w:szCs w:val="24"/>
          <w:lang w:eastAsia="zh-CN"/>
        </w:rPr>
        <w:t>Kalra</w:t>
      </w:r>
      <w:proofErr w:type="spellEnd"/>
      <w:r w:rsidRPr="00930BD0">
        <w:rPr>
          <w:rFonts w:ascii="Book Antiqua" w:eastAsia="宋体" w:hAnsi="Book Antiqua" w:cs="宋体"/>
          <w:b/>
          <w:sz w:val="24"/>
          <w:szCs w:val="24"/>
          <w:lang w:eastAsia="zh-CN"/>
        </w:rPr>
        <w:t xml:space="preserve"> OP</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Datta</w:t>
      </w:r>
      <w:proofErr w:type="spellEnd"/>
      <w:r w:rsidRPr="00930BD0">
        <w:rPr>
          <w:rFonts w:ascii="Book Antiqua" w:eastAsia="宋体" w:hAnsi="Book Antiqua" w:cs="宋体"/>
          <w:sz w:val="24"/>
          <w:szCs w:val="24"/>
          <w:lang w:eastAsia="zh-CN"/>
        </w:rPr>
        <w:t xml:space="preserve"> SK, Kumar S. Genetic basis of diabetic nephropathy</w:t>
      </w:r>
      <w:r w:rsidRPr="00930BD0">
        <w:rPr>
          <w:rFonts w:ascii="Book Antiqua" w:eastAsia="宋体" w:hAnsi="Book Antiqua" w:cs="宋体" w:hint="eastAsia"/>
          <w:sz w:val="24"/>
          <w:szCs w:val="24"/>
          <w:lang w:eastAsia="zh-CN"/>
        </w:rPr>
        <w:t>.</w:t>
      </w:r>
      <w:proofErr w:type="gramEnd"/>
      <w:r w:rsidRPr="00930BD0">
        <w:rPr>
          <w:rFonts w:ascii="Book Antiqua" w:eastAsia="宋体" w:hAnsi="Book Antiqua" w:cs="宋体" w:hint="eastAsia"/>
          <w:sz w:val="24"/>
          <w:szCs w:val="24"/>
          <w:lang w:eastAsia="zh-CN"/>
        </w:rPr>
        <w:t xml:space="preserve"> </w:t>
      </w:r>
      <w:r w:rsidRPr="00930BD0">
        <w:rPr>
          <w:rFonts w:ascii="Book Antiqua" w:eastAsia="宋体" w:hAnsi="Book Antiqua" w:cs="宋体"/>
          <w:i/>
          <w:sz w:val="24"/>
          <w:szCs w:val="24"/>
          <w:lang w:eastAsia="zh-CN"/>
        </w:rPr>
        <w:t>Med Up</w:t>
      </w:r>
      <w:r w:rsidRPr="00930BD0">
        <w:rPr>
          <w:rFonts w:ascii="Book Antiqua" w:eastAsia="宋体" w:hAnsi="Book Antiqua" w:cs="宋体"/>
          <w:sz w:val="24"/>
          <w:szCs w:val="24"/>
          <w:lang w:eastAsia="zh-CN"/>
        </w:rPr>
        <w:t xml:space="preserve"> 2010; </w:t>
      </w:r>
      <w:r w:rsidRPr="00930BD0">
        <w:rPr>
          <w:rFonts w:ascii="Book Antiqua" w:eastAsia="宋体" w:hAnsi="Book Antiqua" w:cs="宋体"/>
          <w:b/>
          <w:sz w:val="24"/>
          <w:szCs w:val="24"/>
          <w:lang w:eastAsia="zh-CN"/>
        </w:rPr>
        <w:t>20</w:t>
      </w:r>
      <w:r w:rsidRPr="00930BD0">
        <w:rPr>
          <w:rFonts w:ascii="Book Antiqua" w:eastAsia="宋体" w:hAnsi="Book Antiqua" w:cs="宋体"/>
          <w:sz w:val="24"/>
          <w:szCs w:val="24"/>
          <w:lang w:eastAsia="zh-CN"/>
        </w:rPr>
        <w:t>: 695-701</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4 </w:t>
      </w:r>
      <w:proofErr w:type="spellStart"/>
      <w:r w:rsidRPr="00930BD0">
        <w:rPr>
          <w:rFonts w:ascii="Book Antiqua" w:eastAsia="宋体" w:hAnsi="Book Antiqua" w:cs="宋体"/>
          <w:b/>
          <w:bCs/>
          <w:sz w:val="24"/>
          <w:szCs w:val="24"/>
          <w:lang w:eastAsia="zh-CN"/>
        </w:rPr>
        <w:t>Hadjadj</w:t>
      </w:r>
      <w:proofErr w:type="spellEnd"/>
      <w:r w:rsidRPr="00930BD0">
        <w:rPr>
          <w:rFonts w:ascii="Book Antiqua" w:eastAsia="宋体" w:hAnsi="Book Antiqua" w:cs="宋体"/>
          <w:b/>
          <w:bCs/>
          <w:sz w:val="24"/>
          <w:szCs w:val="24"/>
          <w:lang w:eastAsia="zh-CN"/>
        </w:rPr>
        <w:t xml:space="preserve"> S</w:t>
      </w:r>
      <w:r w:rsidRPr="00930BD0">
        <w:rPr>
          <w:rFonts w:ascii="Book Antiqua" w:eastAsia="宋体" w:hAnsi="Book Antiqua" w:cs="宋体"/>
          <w:sz w:val="24"/>
          <w:szCs w:val="24"/>
          <w:lang w:eastAsia="zh-CN"/>
        </w:rPr>
        <w:t xml:space="preserve">, Tarnow L, </w:t>
      </w:r>
      <w:proofErr w:type="spellStart"/>
      <w:r w:rsidRPr="00930BD0">
        <w:rPr>
          <w:rFonts w:ascii="Book Antiqua" w:eastAsia="宋体" w:hAnsi="Book Antiqua" w:cs="宋体"/>
          <w:sz w:val="24"/>
          <w:szCs w:val="24"/>
          <w:lang w:eastAsia="zh-CN"/>
        </w:rPr>
        <w:t>Forsblom</w:t>
      </w:r>
      <w:proofErr w:type="spellEnd"/>
      <w:r w:rsidRPr="00930BD0">
        <w:rPr>
          <w:rFonts w:ascii="Book Antiqua" w:eastAsia="宋体" w:hAnsi="Book Antiqua" w:cs="宋体"/>
          <w:sz w:val="24"/>
          <w:szCs w:val="24"/>
          <w:lang w:eastAsia="zh-CN"/>
        </w:rPr>
        <w:t xml:space="preserve"> C, </w:t>
      </w:r>
      <w:proofErr w:type="spellStart"/>
      <w:r w:rsidRPr="00930BD0">
        <w:rPr>
          <w:rFonts w:ascii="Book Antiqua" w:eastAsia="宋体" w:hAnsi="Book Antiqua" w:cs="宋体"/>
          <w:sz w:val="24"/>
          <w:szCs w:val="24"/>
          <w:lang w:eastAsia="zh-CN"/>
        </w:rPr>
        <w:t>Kazeem</w:t>
      </w:r>
      <w:proofErr w:type="spellEnd"/>
      <w:r w:rsidRPr="00930BD0">
        <w:rPr>
          <w:rFonts w:ascii="Book Antiqua" w:eastAsia="宋体" w:hAnsi="Book Antiqua" w:cs="宋体"/>
          <w:sz w:val="24"/>
          <w:szCs w:val="24"/>
          <w:lang w:eastAsia="zh-CN"/>
        </w:rPr>
        <w:t xml:space="preserve"> G, </w:t>
      </w:r>
      <w:proofErr w:type="spellStart"/>
      <w:r w:rsidRPr="00930BD0">
        <w:rPr>
          <w:rFonts w:ascii="Book Antiqua" w:eastAsia="宋体" w:hAnsi="Book Antiqua" w:cs="宋体"/>
          <w:sz w:val="24"/>
          <w:szCs w:val="24"/>
          <w:lang w:eastAsia="zh-CN"/>
        </w:rPr>
        <w:t>Marre</w:t>
      </w:r>
      <w:proofErr w:type="spellEnd"/>
      <w:r w:rsidRPr="00930BD0">
        <w:rPr>
          <w:rFonts w:ascii="Book Antiqua" w:eastAsia="宋体" w:hAnsi="Book Antiqua" w:cs="宋体"/>
          <w:sz w:val="24"/>
          <w:szCs w:val="24"/>
          <w:lang w:eastAsia="zh-CN"/>
        </w:rPr>
        <w:t xml:space="preserve"> M, </w:t>
      </w:r>
      <w:proofErr w:type="spellStart"/>
      <w:r w:rsidRPr="00930BD0">
        <w:rPr>
          <w:rFonts w:ascii="Book Antiqua" w:eastAsia="宋体" w:hAnsi="Book Antiqua" w:cs="宋体"/>
          <w:sz w:val="24"/>
          <w:szCs w:val="24"/>
          <w:lang w:eastAsia="zh-CN"/>
        </w:rPr>
        <w:t>Groop</w:t>
      </w:r>
      <w:proofErr w:type="spellEnd"/>
      <w:r w:rsidRPr="00930BD0">
        <w:rPr>
          <w:rFonts w:ascii="Book Antiqua" w:eastAsia="宋体" w:hAnsi="Book Antiqua" w:cs="宋体"/>
          <w:sz w:val="24"/>
          <w:szCs w:val="24"/>
          <w:lang w:eastAsia="zh-CN"/>
        </w:rPr>
        <w:t xml:space="preserve"> PH, </w:t>
      </w:r>
      <w:proofErr w:type="spellStart"/>
      <w:r w:rsidRPr="00930BD0">
        <w:rPr>
          <w:rFonts w:ascii="Book Antiqua" w:eastAsia="宋体" w:hAnsi="Book Antiqua" w:cs="宋体"/>
          <w:sz w:val="24"/>
          <w:szCs w:val="24"/>
          <w:lang w:eastAsia="zh-CN"/>
        </w:rPr>
        <w:t>Parving</w:t>
      </w:r>
      <w:proofErr w:type="spellEnd"/>
      <w:r w:rsidRPr="00930BD0">
        <w:rPr>
          <w:rFonts w:ascii="Book Antiqua" w:eastAsia="宋体" w:hAnsi="Book Antiqua" w:cs="宋体"/>
          <w:sz w:val="24"/>
          <w:szCs w:val="24"/>
          <w:lang w:eastAsia="zh-CN"/>
        </w:rPr>
        <w:t xml:space="preserve"> HH, </w:t>
      </w:r>
      <w:proofErr w:type="spellStart"/>
      <w:r w:rsidRPr="00930BD0">
        <w:rPr>
          <w:rFonts w:ascii="Book Antiqua" w:eastAsia="宋体" w:hAnsi="Book Antiqua" w:cs="宋体"/>
          <w:sz w:val="24"/>
          <w:szCs w:val="24"/>
          <w:lang w:eastAsia="zh-CN"/>
        </w:rPr>
        <w:t>Cambien</w:t>
      </w:r>
      <w:proofErr w:type="spellEnd"/>
      <w:r w:rsidRPr="00930BD0">
        <w:rPr>
          <w:rFonts w:ascii="Book Antiqua" w:eastAsia="宋体" w:hAnsi="Book Antiqua" w:cs="宋体"/>
          <w:sz w:val="24"/>
          <w:szCs w:val="24"/>
          <w:lang w:eastAsia="zh-CN"/>
        </w:rPr>
        <w:t xml:space="preserve"> F, </w:t>
      </w:r>
      <w:proofErr w:type="spellStart"/>
      <w:r w:rsidRPr="00930BD0">
        <w:rPr>
          <w:rFonts w:ascii="Book Antiqua" w:eastAsia="宋体" w:hAnsi="Book Antiqua" w:cs="宋体"/>
          <w:sz w:val="24"/>
          <w:szCs w:val="24"/>
          <w:lang w:eastAsia="zh-CN"/>
        </w:rPr>
        <w:t>Tregouet</w:t>
      </w:r>
      <w:proofErr w:type="spellEnd"/>
      <w:r w:rsidRPr="00930BD0">
        <w:rPr>
          <w:rFonts w:ascii="Book Antiqua" w:eastAsia="宋体" w:hAnsi="Book Antiqua" w:cs="宋体"/>
          <w:sz w:val="24"/>
          <w:szCs w:val="24"/>
          <w:lang w:eastAsia="zh-CN"/>
        </w:rPr>
        <w:t xml:space="preserve"> DA, Gut IG, </w:t>
      </w:r>
      <w:proofErr w:type="spellStart"/>
      <w:r w:rsidRPr="00930BD0">
        <w:rPr>
          <w:rFonts w:ascii="Book Antiqua" w:eastAsia="宋体" w:hAnsi="Book Antiqua" w:cs="宋体"/>
          <w:sz w:val="24"/>
          <w:szCs w:val="24"/>
          <w:lang w:eastAsia="zh-CN"/>
        </w:rPr>
        <w:t>Théva</w:t>
      </w:r>
      <w:proofErr w:type="spellEnd"/>
      <w:r w:rsidRPr="00930BD0">
        <w:rPr>
          <w:rFonts w:ascii="Book Antiqua" w:eastAsia="宋体" w:hAnsi="Book Antiqua" w:cs="宋体"/>
          <w:sz w:val="24"/>
          <w:szCs w:val="24"/>
          <w:lang w:eastAsia="zh-CN"/>
        </w:rPr>
        <w:t xml:space="preserve"> A, </w:t>
      </w:r>
      <w:proofErr w:type="spellStart"/>
      <w:r w:rsidRPr="00930BD0">
        <w:rPr>
          <w:rFonts w:ascii="Book Antiqua" w:eastAsia="宋体" w:hAnsi="Book Antiqua" w:cs="宋体"/>
          <w:sz w:val="24"/>
          <w:szCs w:val="24"/>
          <w:lang w:eastAsia="zh-CN"/>
        </w:rPr>
        <w:t>Gauguier</w:t>
      </w:r>
      <w:proofErr w:type="spellEnd"/>
      <w:r w:rsidRPr="00930BD0">
        <w:rPr>
          <w:rFonts w:ascii="Book Antiqua" w:eastAsia="宋体" w:hAnsi="Book Antiqua" w:cs="宋体"/>
          <w:sz w:val="24"/>
          <w:szCs w:val="24"/>
          <w:lang w:eastAsia="zh-CN"/>
        </w:rPr>
        <w:t xml:space="preserve"> D, </w:t>
      </w:r>
      <w:proofErr w:type="spellStart"/>
      <w:r w:rsidRPr="00930BD0">
        <w:rPr>
          <w:rFonts w:ascii="Book Antiqua" w:eastAsia="宋体" w:hAnsi="Book Antiqua" w:cs="宋体"/>
          <w:sz w:val="24"/>
          <w:szCs w:val="24"/>
          <w:lang w:eastAsia="zh-CN"/>
        </w:rPr>
        <w:t>Farrall</w:t>
      </w:r>
      <w:proofErr w:type="spellEnd"/>
      <w:r w:rsidRPr="00930BD0">
        <w:rPr>
          <w:rFonts w:ascii="Book Antiqua" w:eastAsia="宋体" w:hAnsi="Book Antiqua" w:cs="宋体"/>
          <w:sz w:val="24"/>
          <w:szCs w:val="24"/>
          <w:lang w:eastAsia="zh-CN"/>
        </w:rPr>
        <w:t xml:space="preserve"> M, Cox R, Matsuda F, Lathrop M, Hager-</w:t>
      </w:r>
      <w:proofErr w:type="spellStart"/>
      <w:r w:rsidRPr="00930BD0">
        <w:rPr>
          <w:rFonts w:ascii="Book Antiqua" w:eastAsia="宋体" w:hAnsi="Book Antiqua" w:cs="宋体"/>
          <w:sz w:val="24"/>
          <w:szCs w:val="24"/>
          <w:lang w:eastAsia="zh-CN"/>
        </w:rPr>
        <w:t>Vionnet</w:t>
      </w:r>
      <w:proofErr w:type="spellEnd"/>
      <w:r w:rsidRPr="00930BD0">
        <w:rPr>
          <w:rFonts w:ascii="Book Antiqua" w:eastAsia="宋体" w:hAnsi="Book Antiqua" w:cs="宋体"/>
          <w:sz w:val="24"/>
          <w:szCs w:val="24"/>
          <w:lang w:eastAsia="zh-CN"/>
        </w:rPr>
        <w:t xml:space="preserve"> N. Association between angiotensin-converting enzyme gene polymorphisms and diabetic nephropathy: case-control, haplotype, and family-based study in three European populations. </w:t>
      </w:r>
      <w:r w:rsidRPr="00930BD0">
        <w:rPr>
          <w:rFonts w:ascii="Book Antiqua" w:eastAsia="宋体" w:hAnsi="Book Antiqua" w:cs="宋体"/>
          <w:i/>
          <w:iCs/>
          <w:sz w:val="24"/>
          <w:szCs w:val="24"/>
          <w:lang w:eastAsia="zh-CN"/>
        </w:rPr>
        <w:t xml:space="preserve">J Am </w:t>
      </w:r>
      <w:proofErr w:type="spellStart"/>
      <w:r w:rsidRPr="00930BD0">
        <w:rPr>
          <w:rFonts w:ascii="Book Antiqua" w:eastAsia="宋体" w:hAnsi="Book Antiqua" w:cs="宋体"/>
          <w:i/>
          <w:iCs/>
          <w:sz w:val="24"/>
          <w:szCs w:val="24"/>
          <w:lang w:eastAsia="zh-CN"/>
        </w:rPr>
        <w:t>Soc</w:t>
      </w:r>
      <w:proofErr w:type="spellEnd"/>
      <w:r w:rsidRPr="00930BD0">
        <w:rPr>
          <w:rFonts w:ascii="Book Antiqua" w:eastAsia="宋体" w:hAnsi="Book Antiqua" w:cs="宋体"/>
          <w:i/>
          <w:iCs/>
          <w:sz w:val="24"/>
          <w:szCs w:val="24"/>
          <w:lang w:eastAsia="zh-CN"/>
        </w:rPr>
        <w:t xml:space="preserve"> </w:t>
      </w:r>
      <w:proofErr w:type="spellStart"/>
      <w:r w:rsidRPr="00930BD0">
        <w:rPr>
          <w:rFonts w:ascii="Book Antiqua" w:eastAsia="宋体" w:hAnsi="Book Antiqua" w:cs="宋体"/>
          <w:i/>
          <w:iCs/>
          <w:sz w:val="24"/>
          <w:szCs w:val="24"/>
          <w:lang w:eastAsia="zh-CN"/>
        </w:rPr>
        <w:t>Nephrol</w:t>
      </w:r>
      <w:proofErr w:type="spellEnd"/>
      <w:r w:rsidRPr="00930BD0">
        <w:rPr>
          <w:rFonts w:ascii="Book Antiqua" w:eastAsia="宋体" w:hAnsi="Book Antiqua" w:cs="宋体"/>
          <w:sz w:val="24"/>
          <w:szCs w:val="24"/>
          <w:lang w:eastAsia="zh-CN"/>
        </w:rPr>
        <w:t> 2007; </w:t>
      </w:r>
      <w:r w:rsidRPr="00930BD0">
        <w:rPr>
          <w:rFonts w:ascii="Book Antiqua" w:eastAsia="宋体" w:hAnsi="Book Antiqua" w:cs="宋体"/>
          <w:b/>
          <w:bCs/>
          <w:sz w:val="24"/>
          <w:szCs w:val="24"/>
          <w:lang w:eastAsia="zh-CN"/>
        </w:rPr>
        <w:t>18</w:t>
      </w:r>
      <w:r w:rsidRPr="00930BD0">
        <w:rPr>
          <w:rFonts w:ascii="Book Antiqua" w:eastAsia="宋体" w:hAnsi="Book Antiqua" w:cs="宋体"/>
          <w:sz w:val="24"/>
          <w:szCs w:val="24"/>
          <w:lang w:eastAsia="zh-CN"/>
        </w:rPr>
        <w:t>: 1284-1291 [PMID: 17376814 DOI: 10.1681/ASN.2006101102]</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5 </w:t>
      </w:r>
      <w:proofErr w:type="spellStart"/>
      <w:r w:rsidRPr="00930BD0">
        <w:rPr>
          <w:rFonts w:ascii="Book Antiqua" w:eastAsia="宋体" w:hAnsi="Book Antiqua" w:cs="宋体"/>
          <w:b/>
          <w:bCs/>
          <w:sz w:val="24"/>
          <w:szCs w:val="24"/>
          <w:lang w:eastAsia="zh-CN"/>
        </w:rPr>
        <w:t>Ilić</w:t>
      </w:r>
      <w:proofErr w:type="spellEnd"/>
      <w:r w:rsidRPr="00930BD0">
        <w:rPr>
          <w:rFonts w:ascii="Book Antiqua" w:eastAsia="宋体" w:hAnsi="Book Antiqua" w:cs="宋体"/>
          <w:b/>
          <w:bCs/>
          <w:sz w:val="24"/>
          <w:szCs w:val="24"/>
          <w:lang w:eastAsia="zh-CN"/>
        </w:rPr>
        <w:t xml:space="preserve"> V</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Ilić</w:t>
      </w:r>
      <w:proofErr w:type="spellEnd"/>
      <w:r w:rsidRPr="00930BD0">
        <w:rPr>
          <w:rFonts w:ascii="Book Antiqua" w:eastAsia="宋体" w:hAnsi="Book Antiqua" w:cs="宋体"/>
          <w:sz w:val="24"/>
          <w:szCs w:val="24"/>
          <w:lang w:eastAsia="zh-CN"/>
        </w:rPr>
        <w:t xml:space="preserve"> M, </w:t>
      </w:r>
      <w:proofErr w:type="spellStart"/>
      <w:r w:rsidRPr="00930BD0">
        <w:rPr>
          <w:rFonts w:ascii="Book Antiqua" w:eastAsia="宋体" w:hAnsi="Book Antiqua" w:cs="宋体"/>
          <w:sz w:val="24"/>
          <w:szCs w:val="24"/>
          <w:lang w:eastAsia="zh-CN"/>
        </w:rPr>
        <w:t>Soldatović</w:t>
      </w:r>
      <w:proofErr w:type="spellEnd"/>
      <w:r w:rsidRPr="00930BD0">
        <w:rPr>
          <w:rFonts w:ascii="Book Antiqua" w:eastAsia="宋体" w:hAnsi="Book Antiqua" w:cs="宋体"/>
          <w:sz w:val="24"/>
          <w:szCs w:val="24"/>
          <w:lang w:eastAsia="zh-CN"/>
        </w:rPr>
        <w:t xml:space="preserve"> I, </w:t>
      </w:r>
      <w:proofErr w:type="spellStart"/>
      <w:r w:rsidRPr="00930BD0">
        <w:rPr>
          <w:rFonts w:ascii="Book Antiqua" w:eastAsia="宋体" w:hAnsi="Book Antiqua" w:cs="宋体"/>
          <w:sz w:val="24"/>
          <w:szCs w:val="24"/>
          <w:lang w:eastAsia="zh-CN"/>
        </w:rPr>
        <w:t>Popović</w:t>
      </w:r>
      <w:proofErr w:type="spellEnd"/>
      <w:r w:rsidRPr="00930BD0">
        <w:rPr>
          <w:rFonts w:ascii="Book Antiqua" w:eastAsia="宋体" w:hAnsi="Book Antiqua" w:cs="宋体"/>
          <w:sz w:val="24"/>
          <w:szCs w:val="24"/>
          <w:lang w:eastAsia="zh-CN"/>
        </w:rPr>
        <w:t xml:space="preserve"> S, </w:t>
      </w:r>
      <w:proofErr w:type="spellStart"/>
      <w:r w:rsidRPr="00930BD0">
        <w:rPr>
          <w:rFonts w:ascii="Book Antiqua" w:eastAsia="宋体" w:hAnsi="Book Antiqua" w:cs="宋体"/>
          <w:sz w:val="24"/>
          <w:szCs w:val="24"/>
          <w:lang w:eastAsia="zh-CN"/>
        </w:rPr>
        <w:t>Magić</w:t>
      </w:r>
      <w:proofErr w:type="spellEnd"/>
      <w:r w:rsidRPr="00930BD0">
        <w:rPr>
          <w:rFonts w:ascii="Book Antiqua" w:eastAsia="宋体" w:hAnsi="Book Antiqua" w:cs="宋体"/>
          <w:sz w:val="24"/>
          <w:szCs w:val="24"/>
          <w:lang w:eastAsia="zh-CN"/>
        </w:rPr>
        <w:t xml:space="preserve"> Z. Association of renin-angiotensin system genes polymorphism with progression of diabetic nephropathy in patients with type 1 diabetes mellitus. </w:t>
      </w:r>
      <w:proofErr w:type="spellStart"/>
      <w:r w:rsidRPr="00930BD0">
        <w:rPr>
          <w:rFonts w:ascii="Book Antiqua" w:eastAsia="宋体" w:hAnsi="Book Antiqua" w:cs="宋体"/>
          <w:i/>
          <w:iCs/>
          <w:sz w:val="24"/>
          <w:szCs w:val="24"/>
          <w:lang w:eastAsia="zh-CN"/>
        </w:rPr>
        <w:t>Vojnosanit</w:t>
      </w:r>
      <w:proofErr w:type="spellEnd"/>
      <w:r w:rsidRPr="00930BD0">
        <w:rPr>
          <w:rFonts w:ascii="Book Antiqua" w:eastAsia="宋体" w:hAnsi="Book Antiqua" w:cs="宋体"/>
          <w:i/>
          <w:iCs/>
          <w:sz w:val="24"/>
          <w:szCs w:val="24"/>
          <w:lang w:eastAsia="zh-CN"/>
        </w:rPr>
        <w:t xml:space="preserve"> Pregl</w:t>
      </w:r>
      <w:r w:rsidRPr="00930BD0">
        <w:rPr>
          <w:rFonts w:ascii="Book Antiqua" w:eastAsia="宋体" w:hAnsi="Book Antiqua" w:cs="宋体"/>
          <w:sz w:val="24"/>
          <w:szCs w:val="24"/>
          <w:lang w:eastAsia="zh-CN"/>
        </w:rPr>
        <w:t> 2014; </w:t>
      </w:r>
      <w:r w:rsidRPr="00930BD0">
        <w:rPr>
          <w:rFonts w:ascii="Book Antiqua" w:eastAsia="宋体" w:hAnsi="Book Antiqua" w:cs="宋体"/>
          <w:b/>
          <w:bCs/>
          <w:sz w:val="24"/>
          <w:szCs w:val="24"/>
          <w:lang w:eastAsia="zh-CN"/>
        </w:rPr>
        <w:t>71</w:t>
      </w:r>
      <w:r w:rsidRPr="00930BD0">
        <w:rPr>
          <w:rFonts w:ascii="Book Antiqua" w:eastAsia="宋体" w:hAnsi="Book Antiqua" w:cs="宋体"/>
          <w:sz w:val="24"/>
          <w:szCs w:val="24"/>
          <w:lang w:eastAsia="zh-CN"/>
        </w:rPr>
        <w:t>: 627-633 [PMID: 25109108 DOI: 10.2298/VSP1407627I]</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6 </w:t>
      </w:r>
      <w:proofErr w:type="spellStart"/>
      <w:r w:rsidRPr="00930BD0">
        <w:rPr>
          <w:rFonts w:ascii="Book Antiqua" w:eastAsia="宋体" w:hAnsi="Book Antiqua" w:cs="宋体"/>
          <w:b/>
          <w:bCs/>
          <w:sz w:val="24"/>
          <w:szCs w:val="24"/>
          <w:lang w:eastAsia="zh-CN"/>
        </w:rPr>
        <w:t>Gesualdo</w:t>
      </w:r>
      <w:proofErr w:type="spellEnd"/>
      <w:r w:rsidRPr="00930BD0">
        <w:rPr>
          <w:rFonts w:ascii="Book Antiqua" w:eastAsia="宋体" w:hAnsi="Book Antiqua" w:cs="宋体"/>
          <w:b/>
          <w:bCs/>
          <w:sz w:val="24"/>
          <w:szCs w:val="24"/>
          <w:lang w:eastAsia="zh-CN"/>
        </w:rPr>
        <w:t xml:space="preserve"> L</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Grandaliano</w:t>
      </w:r>
      <w:proofErr w:type="spellEnd"/>
      <w:r w:rsidRPr="00930BD0">
        <w:rPr>
          <w:rFonts w:ascii="Book Antiqua" w:eastAsia="宋体" w:hAnsi="Book Antiqua" w:cs="宋体"/>
          <w:sz w:val="24"/>
          <w:szCs w:val="24"/>
          <w:lang w:eastAsia="zh-CN"/>
        </w:rPr>
        <w:t xml:space="preserve"> G, </w:t>
      </w:r>
      <w:proofErr w:type="spellStart"/>
      <w:r w:rsidRPr="00930BD0">
        <w:rPr>
          <w:rFonts w:ascii="Book Antiqua" w:eastAsia="宋体" w:hAnsi="Book Antiqua" w:cs="宋体"/>
          <w:sz w:val="24"/>
          <w:szCs w:val="24"/>
          <w:lang w:eastAsia="zh-CN"/>
        </w:rPr>
        <w:t>Mascia</w:t>
      </w:r>
      <w:proofErr w:type="spellEnd"/>
      <w:r w:rsidRPr="00930BD0">
        <w:rPr>
          <w:rFonts w:ascii="Book Antiqua" w:eastAsia="宋体" w:hAnsi="Book Antiqua" w:cs="宋体"/>
          <w:sz w:val="24"/>
          <w:szCs w:val="24"/>
          <w:lang w:eastAsia="zh-CN"/>
        </w:rPr>
        <w:t xml:space="preserve"> L, </w:t>
      </w:r>
      <w:proofErr w:type="spellStart"/>
      <w:r w:rsidRPr="00930BD0">
        <w:rPr>
          <w:rFonts w:ascii="Book Antiqua" w:eastAsia="宋体" w:hAnsi="Book Antiqua" w:cs="宋体"/>
          <w:sz w:val="24"/>
          <w:szCs w:val="24"/>
          <w:lang w:eastAsia="zh-CN"/>
        </w:rPr>
        <w:t>Pertosa</w:t>
      </w:r>
      <w:proofErr w:type="spellEnd"/>
      <w:r w:rsidRPr="00930BD0">
        <w:rPr>
          <w:rFonts w:ascii="Book Antiqua" w:eastAsia="宋体" w:hAnsi="Book Antiqua" w:cs="宋体"/>
          <w:sz w:val="24"/>
          <w:szCs w:val="24"/>
          <w:lang w:eastAsia="zh-CN"/>
        </w:rPr>
        <w:t xml:space="preserve"> G, </w:t>
      </w:r>
      <w:proofErr w:type="spellStart"/>
      <w:r w:rsidRPr="00930BD0">
        <w:rPr>
          <w:rFonts w:ascii="Book Antiqua" w:eastAsia="宋体" w:hAnsi="Book Antiqua" w:cs="宋体"/>
          <w:sz w:val="24"/>
          <w:szCs w:val="24"/>
          <w:lang w:eastAsia="zh-CN"/>
        </w:rPr>
        <w:t>Schena</w:t>
      </w:r>
      <w:proofErr w:type="spellEnd"/>
      <w:r w:rsidRPr="00930BD0">
        <w:rPr>
          <w:rFonts w:ascii="Book Antiqua" w:eastAsia="宋体" w:hAnsi="Book Antiqua" w:cs="宋体"/>
          <w:sz w:val="24"/>
          <w:szCs w:val="24"/>
          <w:lang w:eastAsia="zh-CN"/>
        </w:rPr>
        <w:t xml:space="preserve"> FP. Acute renal failure in critically ill patients. </w:t>
      </w:r>
      <w:r w:rsidRPr="00930BD0">
        <w:rPr>
          <w:rFonts w:ascii="Book Antiqua" w:eastAsia="宋体" w:hAnsi="Book Antiqua" w:cs="宋体"/>
          <w:i/>
          <w:iCs/>
          <w:sz w:val="24"/>
          <w:szCs w:val="24"/>
          <w:lang w:eastAsia="zh-CN"/>
        </w:rPr>
        <w:t>Intensive Care Med</w:t>
      </w:r>
      <w:r w:rsidRPr="00930BD0">
        <w:rPr>
          <w:rFonts w:ascii="Book Antiqua" w:eastAsia="宋体" w:hAnsi="Book Antiqua" w:cs="宋体"/>
          <w:sz w:val="24"/>
          <w:szCs w:val="24"/>
          <w:lang w:eastAsia="zh-CN"/>
        </w:rPr>
        <w:t> 1999; </w:t>
      </w:r>
      <w:r w:rsidRPr="00930BD0">
        <w:rPr>
          <w:rFonts w:ascii="Book Antiqua" w:eastAsia="宋体" w:hAnsi="Book Antiqua" w:cs="宋体"/>
          <w:b/>
          <w:bCs/>
          <w:sz w:val="24"/>
          <w:szCs w:val="24"/>
          <w:lang w:eastAsia="zh-CN"/>
        </w:rPr>
        <w:t>25</w:t>
      </w:r>
      <w:r w:rsidRPr="00930BD0">
        <w:rPr>
          <w:rFonts w:ascii="Book Antiqua" w:eastAsia="宋体" w:hAnsi="Book Antiqua" w:cs="宋体"/>
          <w:sz w:val="24"/>
          <w:szCs w:val="24"/>
          <w:lang w:eastAsia="zh-CN"/>
        </w:rPr>
        <w:t>: 1188-1190 [PMID: 10551984 DOI: 10.1007/s001340051037]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proofErr w:type="gramStart"/>
      <w:r w:rsidRPr="00930BD0">
        <w:rPr>
          <w:rFonts w:ascii="Book Antiqua" w:eastAsia="宋体" w:hAnsi="Book Antiqua" w:cs="宋体"/>
          <w:sz w:val="24"/>
          <w:szCs w:val="24"/>
          <w:lang w:eastAsia="zh-CN"/>
        </w:rPr>
        <w:t>7 </w:t>
      </w:r>
      <w:proofErr w:type="spellStart"/>
      <w:r w:rsidRPr="00930BD0">
        <w:rPr>
          <w:rFonts w:ascii="Book Antiqua" w:eastAsia="宋体" w:hAnsi="Book Antiqua" w:cs="宋体"/>
          <w:b/>
          <w:bCs/>
          <w:sz w:val="24"/>
          <w:szCs w:val="24"/>
          <w:lang w:eastAsia="zh-CN"/>
        </w:rPr>
        <w:t>Rahimi</w:t>
      </w:r>
      <w:proofErr w:type="spellEnd"/>
      <w:r w:rsidRPr="00930BD0">
        <w:rPr>
          <w:rFonts w:ascii="Book Antiqua" w:eastAsia="宋体" w:hAnsi="Book Antiqua" w:cs="宋体"/>
          <w:b/>
          <w:bCs/>
          <w:sz w:val="24"/>
          <w:szCs w:val="24"/>
          <w:lang w:eastAsia="zh-CN"/>
        </w:rPr>
        <w:t xml:space="preserve"> Z</w:t>
      </w:r>
      <w:r w:rsidRPr="00930BD0">
        <w:rPr>
          <w:rFonts w:ascii="Book Antiqua" w:eastAsia="宋体" w:hAnsi="Book Antiqua" w:cs="宋体"/>
          <w:sz w:val="24"/>
          <w:szCs w:val="24"/>
          <w:lang w:eastAsia="zh-CN"/>
        </w:rPr>
        <w:t>. ACE insertion/deletion (I/D) polymorphism and diabetic nephropathy.</w:t>
      </w:r>
      <w:proofErr w:type="gramEnd"/>
      <w:r w:rsidRPr="00930BD0">
        <w:rPr>
          <w:rFonts w:ascii="Book Antiqua" w:eastAsia="宋体" w:hAnsi="Book Antiqua" w:cs="宋体"/>
          <w:sz w:val="24"/>
          <w:szCs w:val="24"/>
          <w:lang w:eastAsia="zh-CN"/>
        </w:rPr>
        <w:t> </w:t>
      </w:r>
      <w:r w:rsidRPr="00930BD0">
        <w:rPr>
          <w:rFonts w:ascii="Book Antiqua" w:eastAsia="宋体" w:hAnsi="Book Antiqua" w:cs="宋体"/>
          <w:i/>
          <w:iCs/>
          <w:sz w:val="24"/>
          <w:szCs w:val="24"/>
          <w:lang w:eastAsia="zh-CN"/>
        </w:rPr>
        <w:t xml:space="preserve">J </w:t>
      </w:r>
      <w:proofErr w:type="spellStart"/>
      <w:r w:rsidRPr="00930BD0">
        <w:rPr>
          <w:rFonts w:ascii="Book Antiqua" w:eastAsia="宋体" w:hAnsi="Book Antiqua" w:cs="宋体"/>
          <w:i/>
          <w:iCs/>
          <w:sz w:val="24"/>
          <w:szCs w:val="24"/>
          <w:lang w:eastAsia="zh-CN"/>
        </w:rPr>
        <w:t>Nephropathol</w:t>
      </w:r>
      <w:proofErr w:type="spellEnd"/>
      <w:r w:rsidRPr="00930BD0">
        <w:rPr>
          <w:rFonts w:ascii="Book Antiqua" w:eastAsia="宋体" w:hAnsi="Book Antiqua" w:cs="宋体"/>
          <w:sz w:val="24"/>
          <w:szCs w:val="24"/>
          <w:lang w:eastAsia="zh-CN"/>
        </w:rPr>
        <w:t> 2012; </w:t>
      </w:r>
      <w:r w:rsidRPr="00930BD0">
        <w:rPr>
          <w:rFonts w:ascii="Book Antiqua" w:eastAsia="宋体" w:hAnsi="Book Antiqua" w:cs="宋体"/>
          <w:b/>
          <w:bCs/>
          <w:sz w:val="24"/>
          <w:szCs w:val="24"/>
          <w:lang w:eastAsia="zh-CN"/>
        </w:rPr>
        <w:t>1</w:t>
      </w:r>
      <w:r w:rsidRPr="00930BD0">
        <w:rPr>
          <w:rFonts w:ascii="Book Antiqua" w:eastAsia="宋体" w:hAnsi="Book Antiqua" w:cs="宋体"/>
          <w:sz w:val="24"/>
          <w:szCs w:val="24"/>
          <w:lang w:eastAsia="zh-CN"/>
        </w:rPr>
        <w:t>: 143-151 [PMID: 24475405 DOI: 10.5812/nephropathol.8109]</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8 </w:t>
      </w:r>
      <w:r w:rsidRPr="00930BD0">
        <w:rPr>
          <w:rFonts w:ascii="Book Antiqua" w:eastAsia="宋体" w:hAnsi="Book Antiqua" w:cs="宋体"/>
          <w:b/>
          <w:bCs/>
          <w:sz w:val="24"/>
          <w:szCs w:val="24"/>
          <w:lang w:eastAsia="zh-CN"/>
        </w:rPr>
        <w:t>Say YH</w:t>
      </w:r>
      <w:r w:rsidRPr="00930BD0">
        <w:rPr>
          <w:rFonts w:ascii="Book Antiqua" w:eastAsia="宋体" w:hAnsi="Book Antiqua" w:cs="宋体"/>
          <w:sz w:val="24"/>
          <w:szCs w:val="24"/>
          <w:lang w:eastAsia="zh-CN"/>
        </w:rPr>
        <w:t xml:space="preserve">, Ling KH, </w:t>
      </w:r>
      <w:proofErr w:type="spellStart"/>
      <w:r w:rsidRPr="00930BD0">
        <w:rPr>
          <w:rFonts w:ascii="Book Antiqua" w:eastAsia="宋体" w:hAnsi="Book Antiqua" w:cs="宋体"/>
          <w:sz w:val="24"/>
          <w:szCs w:val="24"/>
          <w:lang w:eastAsia="zh-CN"/>
        </w:rPr>
        <w:t>Duraisamy</w:t>
      </w:r>
      <w:proofErr w:type="spellEnd"/>
      <w:r w:rsidRPr="00930BD0">
        <w:rPr>
          <w:rFonts w:ascii="Book Antiqua" w:eastAsia="宋体" w:hAnsi="Book Antiqua" w:cs="宋体"/>
          <w:sz w:val="24"/>
          <w:szCs w:val="24"/>
          <w:lang w:eastAsia="zh-CN"/>
        </w:rPr>
        <w:t xml:space="preserve"> G, Isaac S, </w:t>
      </w:r>
      <w:proofErr w:type="spellStart"/>
      <w:r w:rsidRPr="00930BD0">
        <w:rPr>
          <w:rFonts w:ascii="Book Antiqua" w:eastAsia="宋体" w:hAnsi="Book Antiqua" w:cs="宋体"/>
          <w:sz w:val="24"/>
          <w:szCs w:val="24"/>
          <w:lang w:eastAsia="zh-CN"/>
        </w:rPr>
        <w:t>Rosli</w:t>
      </w:r>
      <w:proofErr w:type="spellEnd"/>
      <w:r w:rsidRPr="00930BD0">
        <w:rPr>
          <w:rFonts w:ascii="Book Antiqua" w:eastAsia="宋体" w:hAnsi="Book Antiqua" w:cs="宋体"/>
          <w:sz w:val="24"/>
          <w:szCs w:val="24"/>
          <w:lang w:eastAsia="zh-CN"/>
        </w:rPr>
        <w:t xml:space="preserve"> R. Angiotensinogen M235T gene variants and its association with essential hypertension and plasma renin activity in Malaysian subjects: a case control study. </w:t>
      </w:r>
      <w:r w:rsidRPr="00930BD0">
        <w:rPr>
          <w:rFonts w:ascii="Book Antiqua" w:eastAsia="宋体" w:hAnsi="Book Antiqua" w:cs="宋体"/>
          <w:i/>
          <w:iCs/>
          <w:sz w:val="24"/>
          <w:szCs w:val="24"/>
          <w:lang w:eastAsia="zh-CN"/>
        </w:rPr>
        <w:t xml:space="preserve">BMC </w:t>
      </w:r>
      <w:proofErr w:type="spellStart"/>
      <w:r w:rsidRPr="00930BD0">
        <w:rPr>
          <w:rFonts w:ascii="Book Antiqua" w:eastAsia="宋体" w:hAnsi="Book Antiqua" w:cs="宋体"/>
          <w:i/>
          <w:iCs/>
          <w:sz w:val="24"/>
          <w:szCs w:val="24"/>
          <w:lang w:eastAsia="zh-CN"/>
        </w:rPr>
        <w:t>Cardiovasc</w:t>
      </w:r>
      <w:proofErr w:type="spellEnd"/>
      <w:r w:rsidRPr="00930BD0">
        <w:rPr>
          <w:rFonts w:ascii="Book Antiqua" w:eastAsia="宋体" w:hAnsi="Book Antiqua" w:cs="宋体"/>
          <w:i/>
          <w:iCs/>
          <w:sz w:val="24"/>
          <w:szCs w:val="24"/>
          <w:lang w:eastAsia="zh-CN"/>
        </w:rPr>
        <w:t xml:space="preserve"> </w:t>
      </w:r>
      <w:proofErr w:type="spellStart"/>
      <w:r w:rsidRPr="00930BD0">
        <w:rPr>
          <w:rFonts w:ascii="Book Antiqua" w:eastAsia="宋体" w:hAnsi="Book Antiqua" w:cs="宋体"/>
          <w:i/>
          <w:iCs/>
          <w:sz w:val="24"/>
          <w:szCs w:val="24"/>
          <w:lang w:eastAsia="zh-CN"/>
        </w:rPr>
        <w:t>Disord</w:t>
      </w:r>
      <w:proofErr w:type="spellEnd"/>
      <w:r w:rsidRPr="00930BD0">
        <w:rPr>
          <w:rFonts w:ascii="Book Antiqua" w:eastAsia="宋体" w:hAnsi="Book Antiqua" w:cs="宋体"/>
          <w:sz w:val="24"/>
          <w:szCs w:val="24"/>
          <w:lang w:eastAsia="zh-CN"/>
        </w:rPr>
        <w:t> 2005; </w:t>
      </w:r>
      <w:r w:rsidRPr="00930BD0">
        <w:rPr>
          <w:rFonts w:ascii="Book Antiqua" w:eastAsia="宋体" w:hAnsi="Book Antiqua" w:cs="宋体"/>
          <w:b/>
          <w:bCs/>
          <w:sz w:val="24"/>
          <w:szCs w:val="24"/>
          <w:lang w:eastAsia="zh-CN"/>
        </w:rPr>
        <w:t>5</w:t>
      </w:r>
      <w:r w:rsidRPr="00930BD0">
        <w:rPr>
          <w:rFonts w:ascii="Book Antiqua" w:eastAsia="宋体" w:hAnsi="Book Antiqua" w:cs="宋体"/>
          <w:sz w:val="24"/>
          <w:szCs w:val="24"/>
          <w:lang w:eastAsia="zh-CN"/>
        </w:rPr>
        <w:t>: 7 [PMID: 15811183 DOI: 10.1186/1471-2261-5-7]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proofErr w:type="gramStart"/>
      <w:r w:rsidRPr="00930BD0">
        <w:rPr>
          <w:rFonts w:ascii="Book Antiqua" w:eastAsia="宋体" w:hAnsi="Book Antiqua" w:cs="宋体"/>
          <w:sz w:val="24"/>
          <w:szCs w:val="24"/>
          <w:lang w:eastAsia="zh-CN"/>
        </w:rPr>
        <w:t>9 </w:t>
      </w:r>
      <w:r w:rsidRPr="00930BD0">
        <w:rPr>
          <w:rFonts w:ascii="Book Antiqua" w:eastAsia="宋体" w:hAnsi="Book Antiqua" w:cs="宋体"/>
          <w:b/>
          <w:bCs/>
          <w:sz w:val="24"/>
          <w:szCs w:val="24"/>
          <w:lang w:eastAsia="zh-CN"/>
        </w:rPr>
        <w:t>Gaillard I</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Clauser</w:t>
      </w:r>
      <w:proofErr w:type="spellEnd"/>
      <w:r w:rsidRPr="00930BD0">
        <w:rPr>
          <w:rFonts w:ascii="Book Antiqua" w:eastAsia="宋体" w:hAnsi="Book Antiqua" w:cs="宋体"/>
          <w:sz w:val="24"/>
          <w:szCs w:val="24"/>
          <w:lang w:eastAsia="zh-CN"/>
        </w:rPr>
        <w:t xml:space="preserve"> E, </w:t>
      </w:r>
      <w:proofErr w:type="spellStart"/>
      <w:r w:rsidRPr="00930BD0">
        <w:rPr>
          <w:rFonts w:ascii="Book Antiqua" w:eastAsia="宋体" w:hAnsi="Book Antiqua" w:cs="宋体"/>
          <w:sz w:val="24"/>
          <w:szCs w:val="24"/>
          <w:lang w:eastAsia="zh-CN"/>
        </w:rPr>
        <w:t>Corvol</w:t>
      </w:r>
      <w:proofErr w:type="spellEnd"/>
      <w:r w:rsidRPr="00930BD0">
        <w:rPr>
          <w:rFonts w:ascii="Book Antiqua" w:eastAsia="宋体" w:hAnsi="Book Antiqua" w:cs="宋体"/>
          <w:sz w:val="24"/>
          <w:szCs w:val="24"/>
          <w:lang w:eastAsia="zh-CN"/>
        </w:rPr>
        <w:t xml:space="preserve"> P. Structure of human angiotensinogen gene.</w:t>
      </w:r>
      <w:proofErr w:type="gramEnd"/>
      <w:r w:rsidRPr="00930BD0">
        <w:rPr>
          <w:rFonts w:ascii="Book Antiqua" w:eastAsia="宋体" w:hAnsi="Book Antiqua" w:cs="宋体"/>
          <w:sz w:val="24"/>
          <w:szCs w:val="24"/>
          <w:lang w:eastAsia="zh-CN"/>
        </w:rPr>
        <w:t> </w:t>
      </w:r>
      <w:r w:rsidRPr="00930BD0">
        <w:rPr>
          <w:rFonts w:ascii="Book Antiqua" w:eastAsia="宋体" w:hAnsi="Book Antiqua" w:cs="宋体"/>
          <w:i/>
          <w:iCs/>
          <w:sz w:val="24"/>
          <w:szCs w:val="24"/>
          <w:lang w:eastAsia="zh-CN"/>
        </w:rPr>
        <w:t>DNA</w:t>
      </w:r>
      <w:r w:rsidRPr="00930BD0">
        <w:rPr>
          <w:rFonts w:ascii="Book Antiqua" w:eastAsia="宋体" w:hAnsi="Book Antiqua" w:cs="宋体"/>
          <w:sz w:val="24"/>
          <w:szCs w:val="24"/>
          <w:lang w:eastAsia="zh-CN"/>
        </w:rPr>
        <w:t> 1989; </w:t>
      </w:r>
      <w:r w:rsidRPr="00930BD0">
        <w:rPr>
          <w:rFonts w:ascii="Book Antiqua" w:eastAsia="宋体" w:hAnsi="Book Antiqua" w:cs="宋体"/>
          <w:b/>
          <w:bCs/>
          <w:sz w:val="24"/>
          <w:szCs w:val="24"/>
          <w:lang w:eastAsia="zh-CN"/>
        </w:rPr>
        <w:t>8</w:t>
      </w:r>
      <w:r w:rsidRPr="00930BD0">
        <w:rPr>
          <w:rFonts w:ascii="Book Antiqua" w:eastAsia="宋体" w:hAnsi="Book Antiqua" w:cs="宋体"/>
          <w:sz w:val="24"/>
          <w:szCs w:val="24"/>
          <w:lang w:eastAsia="zh-CN"/>
        </w:rPr>
        <w:t>: 87-99 [PMID: 2924688 DOI: 10.1089/dna.1.1989.8.87]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10 </w:t>
      </w:r>
      <w:proofErr w:type="spellStart"/>
      <w:r w:rsidRPr="00930BD0">
        <w:rPr>
          <w:rFonts w:ascii="Book Antiqua" w:eastAsia="宋体" w:hAnsi="Book Antiqua" w:cs="宋体"/>
          <w:b/>
          <w:bCs/>
          <w:sz w:val="24"/>
          <w:szCs w:val="24"/>
          <w:lang w:eastAsia="zh-CN"/>
        </w:rPr>
        <w:t>Jeunemaitre</w:t>
      </w:r>
      <w:proofErr w:type="spellEnd"/>
      <w:r w:rsidRPr="00930BD0">
        <w:rPr>
          <w:rFonts w:ascii="Book Antiqua" w:eastAsia="宋体" w:hAnsi="Book Antiqua" w:cs="宋体"/>
          <w:b/>
          <w:bCs/>
          <w:sz w:val="24"/>
          <w:szCs w:val="24"/>
          <w:lang w:eastAsia="zh-CN"/>
        </w:rPr>
        <w:t xml:space="preserve"> X</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Soubrier</w:t>
      </w:r>
      <w:proofErr w:type="spellEnd"/>
      <w:r w:rsidRPr="00930BD0">
        <w:rPr>
          <w:rFonts w:ascii="Book Antiqua" w:eastAsia="宋体" w:hAnsi="Book Antiqua" w:cs="宋体"/>
          <w:sz w:val="24"/>
          <w:szCs w:val="24"/>
          <w:lang w:eastAsia="zh-CN"/>
        </w:rPr>
        <w:t xml:space="preserve"> F, </w:t>
      </w:r>
      <w:proofErr w:type="spellStart"/>
      <w:r w:rsidRPr="00930BD0">
        <w:rPr>
          <w:rFonts w:ascii="Book Antiqua" w:eastAsia="宋体" w:hAnsi="Book Antiqua" w:cs="宋体"/>
          <w:sz w:val="24"/>
          <w:szCs w:val="24"/>
          <w:lang w:eastAsia="zh-CN"/>
        </w:rPr>
        <w:t>Kotelevtsev</w:t>
      </w:r>
      <w:proofErr w:type="spellEnd"/>
      <w:r w:rsidRPr="00930BD0">
        <w:rPr>
          <w:rFonts w:ascii="Book Antiqua" w:eastAsia="宋体" w:hAnsi="Book Antiqua" w:cs="宋体"/>
          <w:sz w:val="24"/>
          <w:szCs w:val="24"/>
          <w:lang w:eastAsia="zh-CN"/>
        </w:rPr>
        <w:t xml:space="preserve"> YV, </w:t>
      </w:r>
      <w:proofErr w:type="spellStart"/>
      <w:r w:rsidRPr="00930BD0">
        <w:rPr>
          <w:rFonts w:ascii="Book Antiqua" w:eastAsia="宋体" w:hAnsi="Book Antiqua" w:cs="宋体"/>
          <w:sz w:val="24"/>
          <w:szCs w:val="24"/>
          <w:lang w:eastAsia="zh-CN"/>
        </w:rPr>
        <w:t>Lifton</w:t>
      </w:r>
      <w:proofErr w:type="spellEnd"/>
      <w:r w:rsidRPr="00930BD0">
        <w:rPr>
          <w:rFonts w:ascii="Book Antiqua" w:eastAsia="宋体" w:hAnsi="Book Antiqua" w:cs="宋体"/>
          <w:sz w:val="24"/>
          <w:szCs w:val="24"/>
          <w:lang w:eastAsia="zh-CN"/>
        </w:rPr>
        <w:t xml:space="preserve"> RP, Williams CS, </w:t>
      </w:r>
      <w:proofErr w:type="spellStart"/>
      <w:r w:rsidRPr="00930BD0">
        <w:rPr>
          <w:rFonts w:ascii="Book Antiqua" w:eastAsia="宋体" w:hAnsi="Book Antiqua" w:cs="宋体"/>
          <w:sz w:val="24"/>
          <w:szCs w:val="24"/>
          <w:lang w:eastAsia="zh-CN"/>
        </w:rPr>
        <w:t>Charru</w:t>
      </w:r>
      <w:proofErr w:type="spellEnd"/>
      <w:r w:rsidRPr="00930BD0">
        <w:rPr>
          <w:rFonts w:ascii="Book Antiqua" w:eastAsia="宋体" w:hAnsi="Book Antiqua" w:cs="宋体"/>
          <w:sz w:val="24"/>
          <w:szCs w:val="24"/>
          <w:lang w:eastAsia="zh-CN"/>
        </w:rPr>
        <w:t xml:space="preserve"> A, Hunt SC, Hopkins PN, Williams RR, </w:t>
      </w:r>
      <w:proofErr w:type="spellStart"/>
      <w:r w:rsidRPr="00930BD0">
        <w:rPr>
          <w:rFonts w:ascii="Book Antiqua" w:eastAsia="宋体" w:hAnsi="Book Antiqua" w:cs="宋体"/>
          <w:sz w:val="24"/>
          <w:szCs w:val="24"/>
          <w:lang w:eastAsia="zh-CN"/>
        </w:rPr>
        <w:t>Lalouel</w:t>
      </w:r>
      <w:proofErr w:type="spellEnd"/>
      <w:r w:rsidRPr="00930BD0">
        <w:rPr>
          <w:rFonts w:ascii="Book Antiqua" w:eastAsia="宋体" w:hAnsi="Book Antiqua" w:cs="宋体"/>
          <w:sz w:val="24"/>
          <w:szCs w:val="24"/>
          <w:lang w:eastAsia="zh-CN"/>
        </w:rPr>
        <w:t xml:space="preserve"> JM. Molecular basis of human hypertension: role </w:t>
      </w:r>
      <w:r w:rsidRPr="00930BD0">
        <w:rPr>
          <w:rFonts w:ascii="Book Antiqua" w:eastAsia="宋体" w:hAnsi="Book Antiqua" w:cs="宋体"/>
          <w:sz w:val="24"/>
          <w:szCs w:val="24"/>
          <w:lang w:eastAsia="zh-CN"/>
        </w:rPr>
        <w:lastRenderedPageBreak/>
        <w:t>of angiotensinogen. </w:t>
      </w:r>
      <w:r w:rsidRPr="00930BD0">
        <w:rPr>
          <w:rFonts w:ascii="Book Antiqua" w:eastAsia="宋体" w:hAnsi="Book Antiqua" w:cs="宋体"/>
          <w:i/>
          <w:iCs/>
          <w:sz w:val="24"/>
          <w:szCs w:val="24"/>
          <w:lang w:eastAsia="zh-CN"/>
        </w:rPr>
        <w:t>Cell</w:t>
      </w:r>
      <w:r w:rsidRPr="00930BD0">
        <w:rPr>
          <w:rFonts w:ascii="Book Antiqua" w:eastAsia="宋体" w:hAnsi="Book Antiqua" w:cs="宋体"/>
          <w:sz w:val="24"/>
          <w:szCs w:val="24"/>
          <w:lang w:eastAsia="zh-CN"/>
        </w:rPr>
        <w:t> 1992; </w:t>
      </w:r>
      <w:r w:rsidRPr="00930BD0">
        <w:rPr>
          <w:rFonts w:ascii="Book Antiqua" w:eastAsia="宋体" w:hAnsi="Book Antiqua" w:cs="宋体"/>
          <w:b/>
          <w:bCs/>
          <w:sz w:val="24"/>
          <w:szCs w:val="24"/>
          <w:lang w:eastAsia="zh-CN"/>
        </w:rPr>
        <w:t>71</w:t>
      </w:r>
      <w:r w:rsidRPr="00930BD0">
        <w:rPr>
          <w:rFonts w:ascii="Book Antiqua" w:eastAsia="宋体" w:hAnsi="Book Antiqua" w:cs="宋体"/>
          <w:sz w:val="24"/>
          <w:szCs w:val="24"/>
          <w:lang w:eastAsia="zh-CN"/>
        </w:rPr>
        <w:t>: 169-180 [PMID: 1394429 DOI: 10.1016/0092-8674(92)90275-H]</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11 </w:t>
      </w:r>
      <w:proofErr w:type="spellStart"/>
      <w:r w:rsidRPr="00930BD0">
        <w:rPr>
          <w:rFonts w:ascii="Book Antiqua" w:eastAsia="宋体" w:hAnsi="Book Antiqua" w:cs="宋体"/>
          <w:b/>
          <w:bCs/>
          <w:sz w:val="24"/>
          <w:szCs w:val="24"/>
          <w:lang w:eastAsia="zh-CN"/>
        </w:rPr>
        <w:t>Toblli</w:t>
      </w:r>
      <w:proofErr w:type="spellEnd"/>
      <w:r w:rsidRPr="00930BD0">
        <w:rPr>
          <w:rFonts w:ascii="Book Antiqua" w:eastAsia="宋体" w:hAnsi="Book Antiqua" w:cs="宋体"/>
          <w:b/>
          <w:bCs/>
          <w:sz w:val="24"/>
          <w:szCs w:val="24"/>
          <w:lang w:eastAsia="zh-CN"/>
        </w:rPr>
        <w:t xml:space="preserve"> JE</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Bevione</w:t>
      </w:r>
      <w:proofErr w:type="spellEnd"/>
      <w:r w:rsidRPr="00930BD0">
        <w:rPr>
          <w:rFonts w:ascii="Book Antiqua" w:eastAsia="宋体" w:hAnsi="Book Antiqua" w:cs="宋体"/>
          <w:sz w:val="24"/>
          <w:szCs w:val="24"/>
          <w:lang w:eastAsia="zh-CN"/>
        </w:rPr>
        <w:t xml:space="preserve"> P, Di </w:t>
      </w:r>
      <w:proofErr w:type="spellStart"/>
      <w:r w:rsidRPr="00930BD0">
        <w:rPr>
          <w:rFonts w:ascii="Book Antiqua" w:eastAsia="宋体" w:hAnsi="Book Antiqua" w:cs="宋体"/>
          <w:sz w:val="24"/>
          <w:szCs w:val="24"/>
          <w:lang w:eastAsia="zh-CN"/>
        </w:rPr>
        <w:t>Gennaro</w:t>
      </w:r>
      <w:proofErr w:type="spellEnd"/>
      <w:r w:rsidRPr="00930BD0">
        <w:rPr>
          <w:rFonts w:ascii="Book Antiqua" w:eastAsia="宋体" w:hAnsi="Book Antiqua" w:cs="宋体"/>
          <w:sz w:val="24"/>
          <w:szCs w:val="24"/>
          <w:lang w:eastAsia="zh-CN"/>
        </w:rPr>
        <w:t xml:space="preserve"> F, </w:t>
      </w:r>
      <w:proofErr w:type="spellStart"/>
      <w:r w:rsidRPr="00930BD0">
        <w:rPr>
          <w:rFonts w:ascii="Book Antiqua" w:eastAsia="宋体" w:hAnsi="Book Antiqua" w:cs="宋体"/>
          <w:sz w:val="24"/>
          <w:szCs w:val="24"/>
          <w:lang w:eastAsia="zh-CN"/>
        </w:rPr>
        <w:t>Madalena</w:t>
      </w:r>
      <w:proofErr w:type="spellEnd"/>
      <w:r w:rsidRPr="00930BD0">
        <w:rPr>
          <w:rFonts w:ascii="Book Antiqua" w:eastAsia="宋体" w:hAnsi="Book Antiqua" w:cs="宋体"/>
          <w:sz w:val="24"/>
          <w:szCs w:val="24"/>
          <w:lang w:eastAsia="zh-CN"/>
        </w:rPr>
        <w:t xml:space="preserve"> L, Cao G, </w:t>
      </w:r>
      <w:proofErr w:type="spellStart"/>
      <w:r w:rsidRPr="00930BD0">
        <w:rPr>
          <w:rFonts w:ascii="Book Antiqua" w:eastAsia="宋体" w:hAnsi="Book Antiqua" w:cs="宋体"/>
          <w:sz w:val="24"/>
          <w:szCs w:val="24"/>
          <w:lang w:eastAsia="zh-CN"/>
        </w:rPr>
        <w:t>Angerosa</w:t>
      </w:r>
      <w:proofErr w:type="spellEnd"/>
      <w:r w:rsidRPr="00930BD0">
        <w:rPr>
          <w:rFonts w:ascii="Book Antiqua" w:eastAsia="宋体" w:hAnsi="Book Antiqua" w:cs="宋体"/>
          <w:sz w:val="24"/>
          <w:szCs w:val="24"/>
          <w:lang w:eastAsia="zh-CN"/>
        </w:rPr>
        <w:t xml:space="preserve"> M. Understanding the mechanisms of proteinuria: therapeutic implications. </w:t>
      </w:r>
      <w:proofErr w:type="spellStart"/>
      <w:r w:rsidRPr="00930BD0">
        <w:rPr>
          <w:rFonts w:ascii="Book Antiqua" w:eastAsia="宋体" w:hAnsi="Book Antiqua" w:cs="宋体"/>
          <w:i/>
          <w:iCs/>
          <w:sz w:val="24"/>
          <w:szCs w:val="24"/>
          <w:lang w:eastAsia="zh-CN"/>
        </w:rPr>
        <w:t>Int</w:t>
      </w:r>
      <w:proofErr w:type="spellEnd"/>
      <w:r w:rsidRPr="00930BD0">
        <w:rPr>
          <w:rFonts w:ascii="Book Antiqua" w:eastAsia="宋体" w:hAnsi="Book Antiqua" w:cs="宋体"/>
          <w:i/>
          <w:iCs/>
          <w:sz w:val="24"/>
          <w:szCs w:val="24"/>
          <w:lang w:eastAsia="zh-CN"/>
        </w:rPr>
        <w:t xml:space="preserve"> J </w:t>
      </w:r>
      <w:proofErr w:type="spellStart"/>
      <w:r w:rsidRPr="00930BD0">
        <w:rPr>
          <w:rFonts w:ascii="Book Antiqua" w:eastAsia="宋体" w:hAnsi="Book Antiqua" w:cs="宋体"/>
          <w:i/>
          <w:iCs/>
          <w:sz w:val="24"/>
          <w:szCs w:val="24"/>
          <w:lang w:eastAsia="zh-CN"/>
        </w:rPr>
        <w:t>Nephrol</w:t>
      </w:r>
      <w:proofErr w:type="spellEnd"/>
      <w:r w:rsidRPr="00930BD0">
        <w:rPr>
          <w:rFonts w:ascii="Book Antiqua" w:eastAsia="宋体" w:hAnsi="Book Antiqua" w:cs="宋体"/>
          <w:sz w:val="24"/>
          <w:szCs w:val="24"/>
          <w:lang w:eastAsia="zh-CN"/>
        </w:rPr>
        <w:t> 2012; </w:t>
      </w:r>
      <w:r w:rsidRPr="00930BD0">
        <w:rPr>
          <w:rFonts w:ascii="Book Antiqua" w:eastAsia="宋体" w:hAnsi="Book Antiqua" w:cs="宋体"/>
          <w:b/>
          <w:bCs/>
          <w:sz w:val="24"/>
          <w:szCs w:val="24"/>
          <w:lang w:eastAsia="zh-CN"/>
        </w:rPr>
        <w:t>2012</w:t>
      </w:r>
      <w:r w:rsidRPr="00930BD0">
        <w:rPr>
          <w:rFonts w:ascii="Book Antiqua" w:eastAsia="宋体" w:hAnsi="Book Antiqua" w:cs="宋体"/>
          <w:sz w:val="24"/>
          <w:szCs w:val="24"/>
          <w:lang w:eastAsia="zh-CN"/>
        </w:rPr>
        <w:t>: 546039 [PMID: 22844592 DOI: 10.1155/2012/546039]</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proofErr w:type="gramStart"/>
      <w:r w:rsidRPr="00930BD0">
        <w:rPr>
          <w:rFonts w:ascii="Book Antiqua" w:eastAsia="宋体" w:hAnsi="Book Antiqua" w:cs="宋体"/>
          <w:sz w:val="24"/>
          <w:szCs w:val="24"/>
          <w:lang w:eastAsia="zh-CN"/>
        </w:rPr>
        <w:t>12 Hypertension</w:t>
      </w:r>
      <w:proofErr w:type="gramEnd"/>
      <w:r w:rsidRPr="00930BD0">
        <w:rPr>
          <w:rFonts w:ascii="Book Antiqua" w:eastAsia="宋体" w:hAnsi="Book Antiqua" w:cs="宋体"/>
          <w:sz w:val="24"/>
          <w:szCs w:val="24"/>
          <w:lang w:eastAsia="zh-CN"/>
        </w:rPr>
        <w:t xml:space="preserve"> and the ACE Gene-GB </w:t>
      </w:r>
      <w:proofErr w:type="spellStart"/>
      <w:r w:rsidRPr="00930BD0">
        <w:rPr>
          <w:rFonts w:ascii="Book Antiqua" w:eastAsia="宋体" w:hAnsi="Book Antiqua" w:cs="宋体"/>
          <w:sz w:val="24"/>
          <w:szCs w:val="24"/>
          <w:lang w:eastAsia="zh-CN"/>
        </w:rPr>
        <w:t>Healthwatch</w:t>
      </w:r>
      <w:proofErr w:type="spellEnd"/>
      <w:r w:rsidRPr="00930BD0">
        <w:rPr>
          <w:rFonts w:ascii="Book Antiqua" w:eastAsia="宋体" w:hAnsi="Book Antiqua" w:cs="宋体" w:hint="eastAsia"/>
          <w:sz w:val="24"/>
          <w:szCs w:val="24"/>
          <w:lang w:eastAsia="zh-CN"/>
        </w:rPr>
        <w:t>.</w:t>
      </w:r>
      <w:r w:rsidRPr="00930BD0">
        <w:rPr>
          <w:rFonts w:ascii="Book Antiqua" w:eastAsia="宋体" w:hAnsi="Book Antiqua" w:cs="宋体"/>
          <w:sz w:val="24"/>
          <w:szCs w:val="24"/>
          <w:lang w:eastAsia="zh-CN"/>
        </w:rPr>
        <w:t xml:space="preserve"> </w:t>
      </w:r>
      <w:bookmarkStart w:id="27" w:name="OLE_LINK1065"/>
      <w:bookmarkStart w:id="28" w:name="OLE_LINK290"/>
      <w:bookmarkStart w:id="29" w:name="OLE_LINK291"/>
      <w:r w:rsidRPr="00930BD0">
        <w:rPr>
          <w:rFonts w:ascii="Book Antiqua" w:eastAsia="宋体" w:hAnsi="Book Antiqua" w:cs="Garamond"/>
          <w:sz w:val="24"/>
          <w:szCs w:val="24"/>
          <w:lang w:val="fr-FR" w:eastAsia="fr-FR"/>
        </w:rPr>
        <w:t xml:space="preserve">Available from: URL: </w:t>
      </w:r>
      <w:bookmarkEnd w:id="27"/>
      <w:r w:rsidRPr="00930BD0">
        <w:rPr>
          <w:rFonts w:ascii="Book Antiqua" w:eastAsia="宋体" w:hAnsi="Book Antiqua" w:cs="Garamond"/>
          <w:sz w:val="24"/>
          <w:szCs w:val="24"/>
          <w:lang w:val="fr-FR" w:eastAsia="fr-FR"/>
        </w:rPr>
        <w:t>http//</w:t>
      </w:r>
      <w:bookmarkEnd w:id="28"/>
      <w:bookmarkEnd w:id="29"/>
      <w:r w:rsidRPr="00930BD0">
        <w:rPr>
          <w:rFonts w:ascii="Book Antiqua" w:eastAsia="宋体" w:hAnsi="Book Antiqua" w:cs="宋体"/>
          <w:sz w:val="24"/>
          <w:szCs w:val="24"/>
          <w:lang w:eastAsia="zh-CN"/>
        </w:rPr>
        <w:t>www.gbhealthwatch.com/GND-Hypertension-ACE.php</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proofErr w:type="gramStart"/>
      <w:r w:rsidRPr="00930BD0">
        <w:rPr>
          <w:rFonts w:ascii="Book Antiqua" w:eastAsia="宋体" w:hAnsi="Book Antiqua" w:cs="宋体"/>
          <w:sz w:val="24"/>
          <w:szCs w:val="24"/>
          <w:lang w:eastAsia="zh-CN"/>
        </w:rPr>
        <w:t>13 </w:t>
      </w:r>
      <w:proofErr w:type="spellStart"/>
      <w:r w:rsidRPr="00930BD0">
        <w:rPr>
          <w:rFonts w:ascii="Book Antiqua" w:eastAsia="宋体" w:hAnsi="Book Antiqua" w:cs="宋体"/>
          <w:b/>
          <w:bCs/>
          <w:sz w:val="24"/>
          <w:szCs w:val="24"/>
          <w:lang w:eastAsia="zh-CN"/>
        </w:rPr>
        <w:t>Bakris</w:t>
      </w:r>
      <w:proofErr w:type="spellEnd"/>
      <w:r w:rsidRPr="00930BD0">
        <w:rPr>
          <w:rFonts w:ascii="Book Antiqua" w:eastAsia="宋体" w:hAnsi="Book Antiqua" w:cs="宋体"/>
          <w:b/>
          <w:bCs/>
          <w:sz w:val="24"/>
          <w:szCs w:val="24"/>
          <w:lang w:eastAsia="zh-CN"/>
        </w:rPr>
        <w:t xml:space="preserve"> GL</w:t>
      </w:r>
      <w:r w:rsidRPr="00930BD0">
        <w:rPr>
          <w:rFonts w:ascii="Book Antiqua" w:eastAsia="宋体" w:hAnsi="Book Antiqua" w:cs="宋体"/>
          <w:sz w:val="24"/>
          <w:szCs w:val="24"/>
          <w:lang w:eastAsia="zh-CN"/>
        </w:rPr>
        <w:t>. Slowing nephropathy progression</w:t>
      </w:r>
      <w:proofErr w:type="gramEnd"/>
      <w:r w:rsidRPr="00930BD0">
        <w:rPr>
          <w:rFonts w:ascii="Book Antiqua" w:eastAsia="宋体" w:hAnsi="Book Antiqua" w:cs="宋体"/>
          <w:sz w:val="24"/>
          <w:szCs w:val="24"/>
          <w:lang w:eastAsia="zh-CN"/>
        </w:rPr>
        <w:t>: focus on proteinuria reduction. </w:t>
      </w:r>
      <w:proofErr w:type="spellStart"/>
      <w:r w:rsidRPr="00930BD0">
        <w:rPr>
          <w:rFonts w:ascii="Book Antiqua" w:eastAsia="宋体" w:hAnsi="Book Antiqua" w:cs="宋体"/>
          <w:i/>
          <w:iCs/>
          <w:sz w:val="24"/>
          <w:szCs w:val="24"/>
          <w:lang w:eastAsia="zh-CN"/>
        </w:rPr>
        <w:t>Clin</w:t>
      </w:r>
      <w:proofErr w:type="spellEnd"/>
      <w:r w:rsidRPr="00930BD0">
        <w:rPr>
          <w:rFonts w:ascii="Book Antiqua" w:eastAsia="宋体" w:hAnsi="Book Antiqua" w:cs="宋体"/>
          <w:i/>
          <w:iCs/>
          <w:sz w:val="24"/>
          <w:szCs w:val="24"/>
          <w:lang w:eastAsia="zh-CN"/>
        </w:rPr>
        <w:t xml:space="preserve"> J Am </w:t>
      </w:r>
      <w:proofErr w:type="spellStart"/>
      <w:r w:rsidRPr="00930BD0">
        <w:rPr>
          <w:rFonts w:ascii="Book Antiqua" w:eastAsia="宋体" w:hAnsi="Book Antiqua" w:cs="宋体"/>
          <w:i/>
          <w:iCs/>
          <w:sz w:val="24"/>
          <w:szCs w:val="24"/>
          <w:lang w:eastAsia="zh-CN"/>
        </w:rPr>
        <w:t>Soc</w:t>
      </w:r>
      <w:proofErr w:type="spellEnd"/>
      <w:r w:rsidRPr="00930BD0">
        <w:rPr>
          <w:rFonts w:ascii="Book Antiqua" w:eastAsia="宋体" w:hAnsi="Book Antiqua" w:cs="宋体"/>
          <w:i/>
          <w:iCs/>
          <w:sz w:val="24"/>
          <w:szCs w:val="24"/>
          <w:lang w:eastAsia="zh-CN"/>
        </w:rPr>
        <w:t xml:space="preserve"> </w:t>
      </w:r>
      <w:proofErr w:type="spellStart"/>
      <w:r w:rsidRPr="00930BD0">
        <w:rPr>
          <w:rFonts w:ascii="Book Antiqua" w:eastAsia="宋体" w:hAnsi="Book Antiqua" w:cs="宋体"/>
          <w:i/>
          <w:iCs/>
          <w:sz w:val="24"/>
          <w:szCs w:val="24"/>
          <w:lang w:eastAsia="zh-CN"/>
        </w:rPr>
        <w:t>Nephrol</w:t>
      </w:r>
      <w:proofErr w:type="spellEnd"/>
      <w:r w:rsidRPr="00930BD0">
        <w:rPr>
          <w:rFonts w:ascii="Book Antiqua" w:eastAsia="宋体" w:hAnsi="Book Antiqua" w:cs="宋体"/>
          <w:sz w:val="24"/>
          <w:szCs w:val="24"/>
          <w:lang w:eastAsia="zh-CN"/>
        </w:rPr>
        <w:t> 2008; </w:t>
      </w:r>
      <w:r w:rsidRPr="00930BD0">
        <w:rPr>
          <w:rFonts w:ascii="Book Antiqua" w:eastAsia="宋体" w:hAnsi="Book Antiqua" w:cs="宋体"/>
          <w:b/>
          <w:bCs/>
          <w:sz w:val="24"/>
          <w:szCs w:val="24"/>
          <w:lang w:eastAsia="zh-CN"/>
        </w:rPr>
        <w:t xml:space="preserve">3 </w:t>
      </w:r>
      <w:proofErr w:type="spellStart"/>
      <w:r w:rsidRPr="00930BD0">
        <w:rPr>
          <w:rFonts w:ascii="Book Antiqua" w:eastAsia="宋体" w:hAnsi="Book Antiqua" w:cs="宋体"/>
          <w:b/>
          <w:bCs/>
          <w:sz w:val="24"/>
          <w:szCs w:val="24"/>
          <w:lang w:eastAsia="zh-CN"/>
        </w:rPr>
        <w:t>Suppl</w:t>
      </w:r>
      <w:proofErr w:type="spellEnd"/>
      <w:r w:rsidRPr="00930BD0">
        <w:rPr>
          <w:rFonts w:ascii="Book Antiqua" w:eastAsia="宋体" w:hAnsi="Book Antiqua" w:cs="宋体"/>
          <w:b/>
          <w:bCs/>
          <w:sz w:val="24"/>
          <w:szCs w:val="24"/>
          <w:lang w:eastAsia="zh-CN"/>
        </w:rPr>
        <w:t xml:space="preserve"> 1</w:t>
      </w:r>
      <w:r w:rsidRPr="00930BD0">
        <w:rPr>
          <w:rFonts w:ascii="Book Antiqua" w:eastAsia="宋体" w:hAnsi="Book Antiqua" w:cs="宋体"/>
          <w:sz w:val="24"/>
          <w:szCs w:val="24"/>
          <w:lang w:eastAsia="zh-CN"/>
        </w:rPr>
        <w:t>: S3-10 [PMID: 18178794 DOI: 10.2215/CJN.03250807]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 xml:space="preserve">14 </w:t>
      </w:r>
      <w:r w:rsidRPr="00930BD0">
        <w:rPr>
          <w:rFonts w:ascii="Book Antiqua" w:eastAsia="宋体" w:hAnsi="Book Antiqua" w:cs="宋体"/>
          <w:b/>
          <w:sz w:val="24"/>
          <w:szCs w:val="24"/>
          <w:lang w:eastAsia="zh-CN"/>
        </w:rPr>
        <w:t xml:space="preserve">National Kidney </w:t>
      </w:r>
      <w:proofErr w:type="gramStart"/>
      <w:r w:rsidRPr="00930BD0">
        <w:rPr>
          <w:rFonts w:ascii="Book Antiqua" w:eastAsia="宋体" w:hAnsi="Book Antiqua" w:cs="宋体"/>
          <w:b/>
          <w:sz w:val="24"/>
          <w:szCs w:val="24"/>
          <w:lang w:eastAsia="zh-CN"/>
        </w:rPr>
        <w:t>Foundation</w:t>
      </w:r>
      <w:proofErr w:type="gramEnd"/>
      <w:r w:rsidRPr="00930BD0">
        <w:rPr>
          <w:rFonts w:ascii="Book Antiqua" w:eastAsia="宋体" w:hAnsi="Book Antiqua" w:cs="宋体"/>
          <w:sz w:val="24"/>
          <w:szCs w:val="24"/>
          <w:lang w:eastAsia="zh-CN"/>
        </w:rPr>
        <w:t xml:space="preserve">. </w:t>
      </w:r>
      <w:proofErr w:type="gramStart"/>
      <w:r w:rsidRPr="00930BD0">
        <w:rPr>
          <w:rFonts w:ascii="Book Antiqua" w:eastAsia="宋体" w:hAnsi="Book Antiqua" w:cs="宋体"/>
          <w:sz w:val="24"/>
          <w:szCs w:val="24"/>
          <w:lang w:eastAsia="zh-CN"/>
        </w:rPr>
        <w:t>K/DOQI Clinical Practice Guidelines on Hypertension and Antihypertensive Agents in Chronic Kidney Disease</w:t>
      </w:r>
      <w:r w:rsidRPr="00930BD0">
        <w:rPr>
          <w:rFonts w:ascii="Book Antiqua" w:eastAsia="宋体" w:hAnsi="Book Antiqua" w:cs="宋体" w:hint="eastAsia"/>
          <w:sz w:val="24"/>
          <w:szCs w:val="24"/>
          <w:lang w:eastAsia="zh-CN"/>
        </w:rPr>
        <w:t>,</w:t>
      </w:r>
      <w:r w:rsidRPr="00930BD0">
        <w:rPr>
          <w:rFonts w:ascii="Book Antiqua" w:eastAsia="宋体" w:hAnsi="Book Antiqua" w:cs="宋体"/>
          <w:sz w:val="24"/>
          <w:szCs w:val="24"/>
          <w:lang w:eastAsia="zh-CN"/>
        </w:rPr>
        <w:t xml:space="preserve"> 2004</w:t>
      </w:r>
      <w:r w:rsidRPr="00930BD0">
        <w:rPr>
          <w:rFonts w:ascii="Book Antiqua" w:eastAsia="宋体" w:hAnsi="Book Antiqua" w:cs="宋体" w:hint="eastAsia"/>
          <w:sz w:val="24"/>
          <w:szCs w:val="24"/>
          <w:lang w:eastAsia="zh-CN"/>
        </w:rPr>
        <w:t>.</w:t>
      </w:r>
      <w:proofErr w:type="gramEnd"/>
      <w:r w:rsidRPr="00930BD0">
        <w:rPr>
          <w:rFonts w:ascii="Book Antiqua" w:eastAsia="宋体" w:hAnsi="Book Antiqua" w:cs="宋体"/>
          <w:sz w:val="24"/>
          <w:szCs w:val="24"/>
          <w:lang w:eastAsia="zh-CN"/>
        </w:rPr>
        <w:t xml:space="preserve"> </w:t>
      </w:r>
      <w:r w:rsidRPr="00930BD0">
        <w:rPr>
          <w:rFonts w:ascii="Book Antiqua" w:eastAsia="宋体" w:hAnsi="Book Antiqua" w:cs="Garamond"/>
          <w:sz w:val="24"/>
          <w:szCs w:val="24"/>
          <w:lang w:val="fr-FR" w:eastAsia="fr-FR"/>
        </w:rPr>
        <w:t>Available from: URL: http//</w:t>
      </w:r>
      <w:r w:rsidRPr="00930BD0">
        <w:rPr>
          <w:rFonts w:ascii="Book Antiqua" w:eastAsia="宋体" w:hAnsi="Book Antiqua" w:cs="宋体"/>
          <w:sz w:val="24"/>
          <w:szCs w:val="24"/>
          <w:lang w:eastAsia="zh-CN"/>
        </w:rPr>
        <w:t>www2.kidney.org/professionals/kdoqi/guidelines_bp/guide_11.htm</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15 </w:t>
      </w:r>
      <w:r w:rsidRPr="00930BD0">
        <w:rPr>
          <w:rFonts w:ascii="Book Antiqua" w:eastAsia="宋体" w:hAnsi="Book Antiqua" w:cs="宋体"/>
          <w:b/>
          <w:bCs/>
          <w:sz w:val="24"/>
          <w:szCs w:val="24"/>
          <w:lang w:eastAsia="zh-CN"/>
        </w:rPr>
        <w:t>Narita I</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Goto</w:t>
      </w:r>
      <w:proofErr w:type="spellEnd"/>
      <w:r w:rsidRPr="00930BD0">
        <w:rPr>
          <w:rFonts w:ascii="Book Antiqua" w:eastAsia="宋体" w:hAnsi="Book Antiqua" w:cs="宋体"/>
          <w:sz w:val="24"/>
          <w:szCs w:val="24"/>
          <w:lang w:eastAsia="zh-CN"/>
        </w:rPr>
        <w:t xml:space="preserve"> S, Saito N, Song J, Omori K, Kondo D, </w:t>
      </w:r>
      <w:proofErr w:type="spellStart"/>
      <w:r w:rsidRPr="00930BD0">
        <w:rPr>
          <w:rFonts w:ascii="Book Antiqua" w:eastAsia="宋体" w:hAnsi="Book Antiqua" w:cs="宋体"/>
          <w:sz w:val="24"/>
          <w:szCs w:val="24"/>
          <w:lang w:eastAsia="zh-CN"/>
        </w:rPr>
        <w:t>Sakatsume</w:t>
      </w:r>
      <w:proofErr w:type="spellEnd"/>
      <w:r w:rsidRPr="00930BD0">
        <w:rPr>
          <w:rFonts w:ascii="Book Antiqua" w:eastAsia="宋体" w:hAnsi="Book Antiqua" w:cs="宋体"/>
          <w:sz w:val="24"/>
          <w:szCs w:val="24"/>
          <w:lang w:eastAsia="zh-CN"/>
        </w:rPr>
        <w:t xml:space="preserve"> M, </w:t>
      </w:r>
      <w:proofErr w:type="spellStart"/>
      <w:r w:rsidRPr="00930BD0">
        <w:rPr>
          <w:rFonts w:ascii="Book Antiqua" w:eastAsia="宋体" w:hAnsi="Book Antiqua" w:cs="宋体"/>
          <w:sz w:val="24"/>
          <w:szCs w:val="24"/>
          <w:lang w:eastAsia="zh-CN"/>
        </w:rPr>
        <w:t>Gejyo</w:t>
      </w:r>
      <w:proofErr w:type="spellEnd"/>
      <w:r w:rsidRPr="00930BD0">
        <w:rPr>
          <w:rFonts w:ascii="Book Antiqua" w:eastAsia="宋体" w:hAnsi="Book Antiqua" w:cs="宋体"/>
          <w:sz w:val="24"/>
          <w:szCs w:val="24"/>
          <w:lang w:eastAsia="zh-CN"/>
        </w:rPr>
        <w:t xml:space="preserve"> F. </w:t>
      </w:r>
      <w:proofErr w:type="spellStart"/>
      <w:r w:rsidRPr="00930BD0">
        <w:rPr>
          <w:rFonts w:ascii="Book Antiqua" w:eastAsia="宋体" w:hAnsi="Book Antiqua" w:cs="宋体"/>
          <w:sz w:val="24"/>
          <w:szCs w:val="24"/>
          <w:lang w:eastAsia="zh-CN"/>
        </w:rPr>
        <w:t>Renoprotective</w:t>
      </w:r>
      <w:proofErr w:type="spellEnd"/>
      <w:r w:rsidRPr="00930BD0">
        <w:rPr>
          <w:rFonts w:ascii="Book Antiqua" w:eastAsia="宋体" w:hAnsi="Book Antiqua" w:cs="宋体"/>
          <w:sz w:val="24"/>
          <w:szCs w:val="24"/>
          <w:lang w:eastAsia="zh-CN"/>
        </w:rPr>
        <w:t xml:space="preserve"> efficacy of renin-angiotensin inhibitors in IgA nephropathy is influenced by ACE A2350G polymorphism. </w:t>
      </w:r>
      <w:r w:rsidRPr="00930BD0">
        <w:rPr>
          <w:rFonts w:ascii="Book Antiqua" w:eastAsia="宋体" w:hAnsi="Book Antiqua" w:cs="宋体"/>
          <w:i/>
          <w:iCs/>
          <w:sz w:val="24"/>
          <w:szCs w:val="24"/>
          <w:lang w:eastAsia="zh-CN"/>
        </w:rPr>
        <w:t>J Med Genet</w:t>
      </w:r>
      <w:r w:rsidRPr="00930BD0">
        <w:rPr>
          <w:rFonts w:ascii="Book Antiqua" w:eastAsia="宋体" w:hAnsi="Book Antiqua" w:cs="宋体"/>
          <w:sz w:val="24"/>
          <w:szCs w:val="24"/>
          <w:lang w:eastAsia="zh-CN"/>
        </w:rPr>
        <w:t> 2003; </w:t>
      </w:r>
      <w:r w:rsidRPr="00930BD0">
        <w:rPr>
          <w:rFonts w:ascii="Book Antiqua" w:eastAsia="宋体" w:hAnsi="Book Antiqua" w:cs="宋体"/>
          <w:b/>
          <w:bCs/>
          <w:sz w:val="24"/>
          <w:szCs w:val="24"/>
          <w:lang w:eastAsia="zh-CN"/>
        </w:rPr>
        <w:t>40</w:t>
      </w:r>
      <w:r w:rsidRPr="00930BD0">
        <w:rPr>
          <w:rFonts w:ascii="Book Antiqua" w:eastAsia="宋体" w:hAnsi="Book Antiqua" w:cs="宋体"/>
          <w:sz w:val="24"/>
          <w:szCs w:val="24"/>
          <w:lang w:eastAsia="zh-CN"/>
        </w:rPr>
        <w:t>: e130 [PMID: 14684698 DOI: 10.1136/jmg.40.12.e130]</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16 </w:t>
      </w:r>
      <w:r w:rsidRPr="00930BD0">
        <w:rPr>
          <w:rFonts w:ascii="Book Antiqua" w:eastAsia="宋体" w:hAnsi="Book Antiqua" w:cs="宋体"/>
          <w:b/>
          <w:bCs/>
          <w:sz w:val="24"/>
          <w:szCs w:val="24"/>
          <w:lang w:eastAsia="zh-CN"/>
        </w:rPr>
        <w:t>Han SY</w:t>
      </w:r>
      <w:r w:rsidRPr="00930BD0">
        <w:rPr>
          <w:rFonts w:ascii="Book Antiqua" w:eastAsia="宋体" w:hAnsi="Book Antiqua" w:cs="宋体"/>
          <w:sz w:val="24"/>
          <w:szCs w:val="24"/>
          <w:lang w:eastAsia="zh-CN"/>
        </w:rPr>
        <w:t xml:space="preserve">, Kwon YJ, Jo SK, Shin JH, Cha DR, Cho WY, </w:t>
      </w:r>
      <w:proofErr w:type="spellStart"/>
      <w:r w:rsidRPr="00930BD0">
        <w:rPr>
          <w:rFonts w:ascii="Book Antiqua" w:eastAsia="宋体" w:hAnsi="Book Antiqua" w:cs="宋体"/>
          <w:sz w:val="24"/>
          <w:szCs w:val="24"/>
          <w:lang w:eastAsia="zh-CN"/>
        </w:rPr>
        <w:t>Pyo</w:t>
      </w:r>
      <w:proofErr w:type="spellEnd"/>
      <w:r w:rsidRPr="00930BD0">
        <w:rPr>
          <w:rFonts w:ascii="Book Antiqua" w:eastAsia="宋体" w:hAnsi="Book Antiqua" w:cs="宋体"/>
          <w:sz w:val="24"/>
          <w:szCs w:val="24"/>
          <w:lang w:eastAsia="zh-CN"/>
        </w:rPr>
        <w:t xml:space="preserve"> HJ, Kim HK. ACE gene polymorphism and renal responsiveness to ACE inhibitors in IgA nephropathy patients. </w:t>
      </w:r>
      <w:r w:rsidRPr="00930BD0">
        <w:rPr>
          <w:rFonts w:ascii="Book Antiqua" w:eastAsia="宋体" w:hAnsi="Book Antiqua" w:cs="宋体"/>
          <w:i/>
          <w:iCs/>
          <w:sz w:val="24"/>
          <w:szCs w:val="24"/>
          <w:lang w:eastAsia="zh-CN"/>
        </w:rPr>
        <w:t>Korean J Intern Med</w:t>
      </w:r>
      <w:r w:rsidRPr="00930BD0">
        <w:rPr>
          <w:rFonts w:ascii="Book Antiqua" w:eastAsia="宋体" w:hAnsi="Book Antiqua" w:cs="宋体"/>
          <w:sz w:val="24"/>
          <w:szCs w:val="24"/>
          <w:lang w:eastAsia="zh-CN"/>
        </w:rPr>
        <w:t> 2000; </w:t>
      </w:r>
      <w:r w:rsidRPr="00930BD0">
        <w:rPr>
          <w:rFonts w:ascii="Book Antiqua" w:eastAsia="宋体" w:hAnsi="Book Antiqua" w:cs="宋体"/>
          <w:b/>
          <w:bCs/>
          <w:sz w:val="24"/>
          <w:szCs w:val="24"/>
          <w:lang w:eastAsia="zh-CN"/>
        </w:rPr>
        <w:t>15</w:t>
      </w:r>
      <w:r w:rsidRPr="00930BD0">
        <w:rPr>
          <w:rFonts w:ascii="Book Antiqua" w:eastAsia="宋体" w:hAnsi="Book Antiqua" w:cs="宋体"/>
          <w:sz w:val="24"/>
          <w:szCs w:val="24"/>
          <w:lang w:eastAsia="zh-CN"/>
        </w:rPr>
        <w:t>: 13-18 [PMID: 10714086 DOI: 10.3904/kjim.2000.15.1.13]</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17 </w:t>
      </w:r>
      <w:r w:rsidRPr="00930BD0">
        <w:rPr>
          <w:rFonts w:ascii="Book Antiqua" w:eastAsia="宋体" w:hAnsi="Book Antiqua" w:cs="宋体"/>
          <w:b/>
          <w:bCs/>
          <w:sz w:val="24"/>
          <w:szCs w:val="24"/>
          <w:lang w:eastAsia="zh-CN"/>
        </w:rPr>
        <w:t>Ha SK</w:t>
      </w:r>
      <w:r w:rsidRPr="00930BD0">
        <w:rPr>
          <w:rFonts w:ascii="Book Antiqua" w:eastAsia="宋体" w:hAnsi="Book Antiqua" w:cs="宋体"/>
          <w:sz w:val="24"/>
          <w:szCs w:val="24"/>
          <w:lang w:eastAsia="zh-CN"/>
        </w:rPr>
        <w:t>. ACE insertion/deletion polymorphism and diabetic nephropathy: clinical implications of genetic information. </w:t>
      </w:r>
      <w:r w:rsidRPr="00930BD0">
        <w:rPr>
          <w:rFonts w:ascii="Book Antiqua" w:eastAsia="宋体" w:hAnsi="Book Antiqua" w:cs="宋体"/>
          <w:i/>
          <w:iCs/>
          <w:sz w:val="24"/>
          <w:szCs w:val="24"/>
          <w:lang w:eastAsia="zh-CN"/>
        </w:rPr>
        <w:t>J Diabetes Res</w:t>
      </w:r>
      <w:r w:rsidRPr="00930BD0">
        <w:rPr>
          <w:rFonts w:ascii="Book Antiqua" w:eastAsia="宋体" w:hAnsi="Book Antiqua" w:cs="宋体"/>
          <w:sz w:val="24"/>
          <w:szCs w:val="24"/>
          <w:lang w:eastAsia="zh-CN"/>
        </w:rPr>
        <w:t> 2014; </w:t>
      </w:r>
      <w:r w:rsidRPr="00930BD0">
        <w:rPr>
          <w:rFonts w:ascii="Book Antiqua" w:eastAsia="宋体" w:hAnsi="Book Antiqua" w:cs="宋体"/>
          <w:b/>
          <w:bCs/>
          <w:sz w:val="24"/>
          <w:szCs w:val="24"/>
          <w:lang w:eastAsia="zh-CN"/>
        </w:rPr>
        <w:t>2014</w:t>
      </w:r>
      <w:r w:rsidRPr="00930BD0">
        <w:rPr>
          <w:rFonts w:ascii="Book Antiqua" w:eastAsia="宋体" w:hAnsi="Book Antiqua" w:cs="宋体"/>
          <w:sz w:val="24"/>
          <w:szCs w:val="24"/>
          <w:lang w:eastAsia="zh-CN"/>
        </w:rPr>
        <w:t>: 846068 [PMID: 25587546 DOI: 10.1155/2014/846068]</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18 </w:t>
      </w:r>
      <w:r w:rsidRPr="00930BD0">
        <w:rPr>
          <w:rFonts w:ascii="Book Antiqua" w:eastAsia="宋体" w:hAnsi="Book Antiqua" w:cs="宋体"/>
          <w:b/>
          <w:bCs/>
          <w:sz w:val="24"/>
          <w:szCs w:val="24"/>
          <w:lang w:eastAsia="zh-CN"/>
        </w:rPr>
        <w:t>Li P</w:t>
      </w:r>
      <w:r w:rsidRPr="00930BD0">
        <w:rPr>
          <w:rFonts w:ascii="Book Antiqua" w:eastAsia="宋体" w:hAnsi="Book Antiqua" w:cs="宋体"/>
          <w:sz w:val="24"/>
          <w:szCs w:val="24"/>
          <w:lang w:eastAsia="zh-CN"/>
        </w:rPr>
        <w:t xml:space="preserve">, Chen Y, Liu J, Hong J, Deng Y, Yang F, Jin X, Gao J, Li J, Fang H, Liu G, Shi L, Du J, Li Y, Yan M, Wen Y, Yang W. Efficacy and safety of </w:t>
      </w:r>
      <w:proofErr w:type="spellStart"/>
      <w:r w:rsidRPr="00930BD0">
        <w:rPr>
          <w:rFonts w:ascii="Book Antiqua" w:eastAsia="宋体" w:hAnsi="Book Antiqua" w:cs="宋体"/>
          <w:sz w:val="24"/>
          <w:szCs w:val="24"/>
          <w:lang w:eastAsia="zh-CN"/>
        </w:rPr>
        <w:t>tangshen</w:t>
      </w:r>
      <w:proofErr w:type="spellEnd"/>
      <w:r w:rsidRPr="00930BD0">
        <w:rPr>
          <w:rFonts w:ascii="Book Antiqua" w:eastAsia="宋体" w:hAnsi="Book Antiqua" w:cs="宋体"/>
          <w:sz w:val="24"/>
          <w:szCs w:val="24"/>
          <w:lang w:eastAsia="zh-CN"/>
        </w:rPr>
        <w:t xml:space="preserve"> formula on patients with type 2 diabetic kidney disease: a multicenter double-blinded randomized placebo-controlled trial. </w:t>
      </w:r>
      <w:proofErr w:type="spellStart"/>
      <w:r w:rsidRPr="00930BD0">
        <w:rPr>
          <w:rFonts w:ascii="Book Antiqua" w:eastAsia="宋体" w:hAnsi="Book Antiqua" w:cs="宋体"/>
          <w:i/>
          <w:iCs/>
          <w:sz w:val="24"/>
          <w:szCs w:val="24"/>
          <w:lang w:eastAsia="zh-CN"/>
        </w:rPr>
        <w:t>PLoS</w:t>
      </w:r>
      <w:proofErr w:type="spellEnd"/>
      <w:r w:rsidRPr="00930BD0">
        <w:rPr>
          <w:rFonts w:ascii="Book Antiqua" w:eastAsia="宋体" w:hAnsi="Book Antiqua" w:cs="宋体"/>
          <w:i/>
          <w:iCs/>
          <w:sz w:val="24"/>
          <w:szCs w:val="24"/>
          <w:lang w:eastAsia="zh-CN"/>
        </w:rPr>
        <w:t xml:space="preserve"> One</w:t>
      </w:r>
      <w:r w:rsidRPr="00930BD0">
        <w:rPr>
          <w:rFonts w:ascii="Book Antiqua" w:eastAsia="宋体" w:hAnsi="Book Antiqua" w:cs="宋体"/>
          <w:sz w:val="24"/>
          <w:szCs w:val="24"/>
          <w:lang w:eastAsia="zh-CN"/>
        </w:rPr>
        <w:t> 2015; </w:t>
      </w:r>
      <w:r w:rsidRPr="00930BD0">
        <w:rPr>
          <w:rFonts w:ascii="Book Antiqua" w:eastAsia="宋体" w:hAnsi="Book Antiqua" w:cs="宋体"/>
          <w:b/>
          <w:bCs/>
          <w:sz w:val="24"/>
          <w:szCs w:val="24"/>
          <w:lang w:eastAsia="zh-CN"/>
        </w:rPr>
        <w:t>10</w:t>
      </w:r>
      <w:r w:rsidRPr="00930BD0">
        <w:rPr>
          <w:rFonts w:ascii="Book Antiqua" w:eastAsia="宋体" w:hAnsi="Book Antiqua" w:cs="宋体"/>
          <w:sz w:val="24"/>
          <w:szCs w:val="24"/>
          <w:lang w:eastAsia="zh-CN"/>
        </w:rPr>
        <w:t>: e0126027 [PMID: 25938778 DOI: 10.1371/journal.pone.0126027]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lastRenderedPageBreak/>
        <w:t>19 </w:t>
      </w:r>
      <w:proofErr w:type="spellStart"/>
      <w:r w:rsidRPr="00930BD0">
        <w:rPr>
          <w:rFonts w:ascii="Book Antiqua" w:eastAsia="宋体" w:hAnsi="Book Antiqua" w:cs="宋体"/>
          <w:b/>
          <w:bCs/>
          <w:sz w:val="24"/>
          <w:szCs w:val="24"/>
          <w:lang w:eastAsia="zh-CN"/>
        </w:rPr>
        <w:t>Remuzzi</w:t>
      </w:r>
      <w:proofErr w:type="spellEnd"/>
      <w:r w:rsidRPr="00930BD0">
        <w:rPr>
          <w:rFonts w:ascii="Book Antiqua" w:eastAsia="宋体" w:hAnsi="Book Antiqua" w:cs="宋体"/>
          <w:b/>
          <w:bCs/>
          <w:sz w:val="24"/>
          <w:szCs w:val="24"/>
          <w:lang w:eastAsia="zh-CN"/>
        </w:rPr>
        <w:t xml:space="preserve"> G</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Macia</w:t>
      </w:r>
      <w:proofErr w:type="spellEnd"/>
      <w:r w:rsidRPr="00930BD0">
        <w:rPr>
          <w:rFonts w:ascii="Book Antiqua" w:eastAsia="宋体" w:hAnsi="Book Antiqua" w:cs="宋体"/>
          <w:sz w:val="24"/>
          <w:szCs w:val="24"/>
          <w:lang w:eastAsia="zh-CN"/>
        </w:rPr>
        <w:t xml:space="preserve"> M, </w:t>
      </w:r>
      <w:proofErr w:type="spellStart"/>
      <w:r w:rsidRPr="00930BD0">
        <w:rPr>
          <w:rFonts w:ascii="Book Antiqua" w:eastAsia="宋体" w:hAnsi="Book Antiqua" w:cs="宋体"/>
          <w:sz w:val="24"/>
          <w:szCs w:val="24"/>
          <w:lang w:eastAsia="zh-CN"/>
        </w:rPr>
        <w:t>Ruggenenti</w:t>
      </w:r>
      <w:proofErr w:type="spellEnd"/>
      <w:r w:rsidRPr="00930BD0">
        <w:rPr>
          <w:rFonts w:ascii="Book Antiqua" w:eastAsia="宋体" w:hAnsi="Book Antiqua" w:cs="宋体"/>
          <w:sz w:val="24"/>
          <w:szCs w:val="24"/>
          <w:lang w:eastAsia="zh-CN"/>
        </w:rPr>
        <w:t xml:space="preserve"> P. Prevention and treatment of diabetic renal disease in type 2 diabetes: the BENEDICT study. </w:t>
      </w:r>
      <w:r w:rsidRPr="00930BD0">
        <w:rPr>
          <w:rFonts w:ascii="Book Antiqua" w:eastAsia="宋体" w:hAnsi="Book Antiqua" w:cs="宋体"/>
          <w:i/>
          <w:iCs/>
          <w:sz w:val="24"/>
          <w:szCs w:val="24"/>
          <w:lang w:eastAsia="zh-CN"/>
        </w:rPr>
        <w:t xml:space="preserve">J Am </w:t>
      </w:r>
      <w:proofErr w:type="spellStart"/>
      <w:r w:rsidRPr="00930BD0">
        <w:rPr>
          <w:rFonts w:ascii="Book Antiqua" w:eastAsia="宋体" w:hAnsi="Book Antiqua" w:cs="宋体"/>
          <w:i/>
          <w:iCs/>
          <w:sz w:val="24"/>
          <w:szCs w:val="24"/>
          <w:lang w:eastAsia="zh-CN"/>
        </w:rPr>
        <w:t>Soc</w:t>
      </w:r>
      <w:proofErr w:type="spellEnd"/>
      <w:r w:rsidRPr="00930BD0">
        <w:rPr>
          <w:rFonts w:ascii="Book Antiqua" w:eastAsia="宋体" w:hAnsi="Book Antiqua" w:cs="宋体"/>
          <w:i/>
          <w:iCs/>
          <w:sz w:val="24"/>
          <w:szCs w:val="24"/>
          <w:lang w:eastAsia="zh-CN"/>
        </w:rPr>
        <w:t xml:space="preserve"> </w:t>
      </w:r>
      <w:proofErr w:type="spellStart"/>
      <w:r w:rsidRPr="00930BD0">
        <w:rPr>
          <w:rFonts w:ascii="Book Antiqua" w:eastAsia="宋体" w:hAnsi="Book Antiqua" w:cs="宋体"/>
          <w:i/>
          <w:iCs/>
          <w:sz w:val="24"/>
          <w:szCs w:val="24"/>
          <w:lang w:eastAsia="zh-CN"/>
        </w:rPr>
        <w:t>Nephrol</w:t>
      </w:r>
      <w:proofErr w:type="spellEnd"/>
      <w:r w:rsidRPr="00930BD0">
        <w:rPr>
          <w:rFonts w:ascii="Book Antiqua" w:eastAsia="宋体" w:hAnsi="Book Antiqua" w:cs="宋体"/>
          <w:sz w:val="24"/>
          <w:szCs w:val="24"/>
          <w:lang w:eastAsia="zh-CN"/>
        </w:rPr>
        <w:t> 2006; </w:t>
      </w:r>
      <w:r w:rsidRPr="00930BD0">
        <w:rPr>
          <w:rFonts w:ascii="Book Antiqua" w:eastAsia="宋体" w:hAnsi="Book Antiqua" w:cs="宋体"/>
          <w:b/>
          <w:bCs/>
          <w:sz w:val="24"/>
          <w:szCs w:val="24"/>
          <w:lang w:eastAsia="zh-CN"/>
        </w:rPr>
        <w:t>17</w:t>
      </w:r>
      <w:r w:rsidRPr="00930BD0">
        <w:rPr>
          <w:rFonts w:ascii="Book Antiqua" w:eastAsia="宋体" w:hAnsi="Book Antiqua" w:cs="宋体"/>
          <w:sz w:val="24"/>
          <w:szCs w:val="24"/>
          <w:lang w:eastAsia="zh-CN"/>
        </w:rPr>
        <w:t>: S90-S97 [PMID: 16565256 DOI: 10.1681/ASN.2005121324]</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 xml:space="preserve">20 </w:t>
      </w:r>
      <w:r w:rsidRPr="00930BD0">
        <w:rPr>
          <w:rFonts w:ascii="Book Antiqua" w:eastAsia="宋体" w:hAnsi="Book Antiqua" w:cs="宋体"/>
          <w:b/>
          <w:sz w:val="24"/>
          <w:szCs w:val="24"/>
          <w:lang w:eastAsia="zh-CN"/>
        </w:rPr>
        <w:t xml:space="preserve">Van de </w:t>
      </w:r>
      <w:proofErr w:type="spellStart"/>
      <w:r w:rsidRPr="00930BD0">
        <w:rPr>
          <w:rFonts w:ascii="Book Antiqua" w:eastAsia="宋体" w:hAnsi="Book Antiqua" w:cs="宋体"/>
          <w:b/>
          <w:sz w:val="24"/>
          <w:szCs w:val="24"/>
          <w:lang w:eastAsia="zh-CN"/>
        </w:rPr>
        <w:t>wal</w:t>
      </w:r>
      <w:proofErr w:type="spellEnd"/>
      <w:r w:rsidRPr="00930BD0">
        <w:rPr>
          <w:rFonts w:ascii="Book Antiqua" w:eastAsia="宋体" w:hAnsi="Book Antiqua" w:cs="宋体"/>
          <w:b/>
          <w:sz w:val="24"/>
          <w:szCs w:val="24"/>
          <w:lang w:eastAsia="zh-CN"/>
        </w:rPr>
        <w:t xml:space="preserve"> RMA</w:t>
      </w:r>
      <w:r w:rsidRPr="00930BD0">
        <w:rPr>
          <w:rFonts w:ascii="Book Antiqua" w:eastAsia="宋体" w:hAnsi="Book Antiqua" w:cs="宋体"/>
          <w:sz w:val="24"/>
          <w:szCs w:val="24"/>
          <w:lang w:eastAsia="zh-CN"/>
        </w:rPr>
        <w:t xml:space="preserve">, Gansevoort RT, </w:t>
      </w:r>
      <w:proofErr w:type="spellStart"/>
      <w:r w:rsidRPr="00930BD0">
        <w:rPr>
          <w:rFonts w:ascii="Book Antiqua" w:eastAsia="宋体" w:hAnsi="Book Antiqua" w:cs="宋体"/>
          <w:sz w:val="24"/>
          <w:szCs w:val="24"/>
          <w:lang w:eastAsia="zh-CN"/>
        </w:rPr>
        <w:t>Harst</w:t>
      </w:r>
      <w:proofErr w:type="spellEnd"/>
      <w:r w:rsidRPr="00930BD0">
        <w:rPr>
          <w:rFonts w:ascii="Book Antiqua" w:eastAsia="宋体" w:hAnsi="Book Antiqua" w:cs="宋体"/>
          <w:sz w:val="24"/>
          <w:szCs w:val="24"/>
          <w:lang w:eastAsia="zh-CN"/>
        </w:rPr>
        <w:t xml:space="preserve"> PV, </w:t>
      </w:r>
      <w:proofErr w:type="spellStart"/>
      <w:r w:rsidRPr="00930BD0">
        <w:rPr>
          <w:rFonts w:ascii="Book Antiqua" w:eastAsia="宋体" w:hAnsi="Book Antiqua" w:cs="宋体"/>
          <w:sz w:val="24"/>
          <w:szCs w:val="24"/>
          <w:lang w:eastAsia="zh-CN"/>
        </w:rPr>
        <w:t>Boomsma</w:t>
      </w:r>
      <w:proofErr w:type="spellEnd"/>
      <w:r w:rsidRPr="00930BD0">
        <w:rPr>
          <w:rFonts w:ascii="Book Antiqua" w:eastAsia="宋体" w:hAnsi="Book Antiqua" w:cs="宋体"/>
          <w:sz w:val="24"/>
          <w:szCs w:val="24"/>
          <w:lang w:eastAsia="zh-CN"/>
        </w:rPr>
        <w:t xml:space="preserve"> F, </w:t>
      </w:r>
      <w:proofErr w:type="spellStart"/>
      <w:r w:rsidRPr="00930BD0">
        <w:rPr>
          <w:rFonts w:ascii="Book Antiqua" w:eastAsia="宋体" w:hAnsi="Book Antiqua" w:cs="宋体"/>
          <w:sz w:val="24"/>
          <w:szCs w:val="24"/>
          <w:lang w:eastAsia="zh-CN"/>
        </w:rPr>
        <w:t>Plokker</w:t>
      </w:r>
      <w:proofErr w:type="spellEnd"/>
      <w:r w:rsidRPr="00930BD0">
        <w:rPr>
          <w:rFonts w:ascii="Book Antiqua" w:eastAsia="宋体" w:hAnsi="Book Antiqua" w:cs="宋体"/>
          <w:sz w:val="24"/>
          <w:szCs w:val="24"/>
          <w:lang w:eastAsia="zh-CN"/>
        </w:rPr>
        <w:t xml:space="preserve"> HWT, </w:t>
      </w:r>
      <w:proofErr w:type="spellStart"/>
      <w:r w:rsidRPr="00930BD0">
        <w:rPr>
          <w:rFonts w:ascii="Book Antiqua" w:eastAsia="宋体" w:hAnsi="Book Antiqua" w:cs="宋体"/>
          <w:sz w:val="24"/>
          <w:szCs w:val="24"/>
          <w:lang w:eastAsia="zh-CN"/>
        </w:rPr>
        <w:t>Veldhuisen</w:t>
      </w:r>
      <w:proofErr w:type="spellEnd"/>
      <w:r w:rsidRPr="00930BD0">
        <w:rPr>
          <w:rFonts w:ascii="Book Antiqua" w:eastAsia="宋体" w:hAnsi="Book Antiqua" w:cs="宋体"/>
          <w:sz w:val="24"/>
          <w:szCs w:val="24"/>
          <w:lang w:eastAsia="zh-CN"/>
        </w:rPr>
        <w:t xml:space="preserve"> DJV, De Jong PE, van </w:t>
      </w:r>
      <w:proofErr w:type="spellStart"/>
      <w:r w:rsidRPr="00930BD0">
        <w:rPr>
          <w:rFonts w:ascii="Book Antiqua" w:eastAsia="宋体" w:hAnsi="Book Antiqua" w:cs="宋体"/>
          <w:sz w:val="24"/>
          <w:szCs w:val="24"/>
          <w:lang w:eastAsia="zh-CN"/>
        </w:rPr>
        <w:t>Gilst</w:t>
      </w:r>
      <w:proofErr w:type="spellEnd"/>
      <w:r w:rsidRPr="00930BD0">
        <w:rPr>
          <w:rFonts w:ascii="Book Antiqua" w:eastAsia="宋体" w:hAnsi="Book Antiqua" w:cs="宋体"/>
          <w:sz w:val="24"/>
          <w:szCs w:val="24"/>
          <w:lang w:eastAsia="zh-CN"/>
        </w:rPr>
        <w:t xml:space="preserve"> WH, </w:t>
      </w:r>
      <w:proofErr w:type="spellStart"/>
      <w:r w:rsidRPr="00930BD0">
        <w:rPr>
          <w:rFonts w:ascii="Book Antiqua" w:eastAsia="宋体" w:hAnsi="Book Antiqua" w:cs="宋体"/>
          <w:sz w:val="24"/>
          <w:szCs w:val="24"/>
          <w:lang w:eastAsia="zh-CN"/>
        </w:rPr>
        <w:t>Voors</w:t>
      </w:r>
      <w:proofErr w:type="spellEnd"/>
      <w:r w:rsidRPr="00930BD0">
        <w:rPr>
          <w:rFonts w:ascii="Book Antiqua" w:eastAsia="宋体" w:hAnsi="Book Antiqua" w:cs="宋体"/>
          <w:sz w:val="24"/>
          <w:szCs w:val="24"/>
          <w:lang w:eastAsia="zh-CN"/>
        </w:rPr>
        <w:t xml:space="preserve"> AA. Predictors of Angiotensin-Converting Enzyme Inhibitor-Induced Reduction of Urinary Albumin Excretion in Non-diabetic Patients. </w:t>
      </w:r>
      <w:r w:rsidRPr="00930BD0">
        <w:rPr>
          <w:rFonts w:ascii="Book Antiqua" w:eastAsia="宋体" w:hAnsi="Book Antiqua" w:cs="宋体"/>
          <w:i/>
          <w:sz w:val="24"/>
          <w:szCs w:val="24"/>
          <w:lang w:eastAsia="zh-CN"/>
        </w:rPr>
        <w:t>Hypertension</w:t>
      </w:r>
      <w:r w:rsidRPr="00930BD0">
        <w:rPr>
          <w:rFonts w:ascii="Book Antiqua" w:eastAsia="宋体" w:hAnsi="Book Antiqua" w:cs="宋体"/>
          <w:sz w:val="24"/>
          <w:szCs w:val="24"/>
          <w:lang w:eastAsia="zh-CN"/>
        </w:rPr>
        <w:t xml:space="preserve"> 2006; </w:t>
      </w:r>
      <w:r w:rsidRPr="00930BD0">
        <w:rPr>
          <w:rFonts w:ascii="Book Antiqua" w:eastAsia="宋体" w:hAnsi="Book Antiqua" w:cs="宋体"/>
          <w:b/>
          <w:sz w:val="24"/>
          <w:szCs w:val="24"/>
          <w:lang w:eastAsia="zh-CN"/>
        </w:rPr>
        <w:t>48</w:t>
      </w:r>
      <w:r w:rsidRPr="00930BD0">
        <w:rPr>
          <w:rFonts w:ascii="Book Antiqua" w:eastAsia="宋体" w:hAnsi="Book Antiqua" w:cs="宋体"/>
          <w:sz w:val="24"/>
          <w:szCs w:val="24"/>
          <w:lang w:eastAsia="zh-CN"/>
        </w:rPr>
        <w:t>: 870-876 [DOI: 10.1161/01.HYP.0000244082.26293.2d]</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21 </w:t>
      </w:r>
      <w:proofErr w:type="spellStart"/>
      <w:r w:rsidRPr="00930BD0">
        <w:rPr>
          <w:rFonts w:ascii="Book Antiqua" w:eastAsia="宋体" w:hAnsi="Book Antiqua" w:cs="宋体"/>
          <w:b/>
          <w:bCs/>
          <w:sz w:val="24"/>
          <w:szCs w:val="24"/>
          <w:lang w:eastAsia="zh-CN"/>
        </w:rPr>
        <w:t>Anantharaman</w:t>
      </w:r>
      <w:proofErr w:type="spellEnd"/>
      <w:r w:rsidRPr="00930BD0">
        <w:rPr>
          <w:rFonts w:ascii="Book Antiqua" w:eastAsia="宋体" w:hAnsi="Book Antiqua" w:cs="宋体"/>
          <w:b/>
          <w:bCs/>
          <w:sz w:val="24"/>
          <w:szCs w:val="24"/>
          <w:lang w:eastAsia="zh-CN"/>
        </w:rPr>
        <w:t xml:space="preserve"> R</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Bhansali</w:t>
      </w:r>
      <w:proofErr w:type="spellEnd"/>
      <w:r w:rsidRPr="00930BD0">
        <w:rPr>
          <w:rFonts w:ascii="Book Antiqua" w:eastAsia="宋体" w:hAnsi="Book Antiqua" w:cs="宋体"/>
          <w:sz w:val="24"/>
          <w:szCs w:val="24"/>
          <w:lang w:eastAsia="zh-CN"/>
        </w:rPr>
        <w:t xml:space="preserve"> A, </w:t>
      </w:r>
      <w:proofErr w:type="spellStart"/>
      <w:r w:rsidRPr="00930BD0">
        <w:rPr>
          <w:rFonts w:ascii="Book Antiqua" w:eastAsia="宋体" w:hAnsi="Book Antiqua" w:cs="宋体"/>
          <w:sz w:val="24"/>
          <w:szCs w:val="24"/>
          <w:lang w:eastAsia="zh-CN"/>
        </w:rPr>
        <w:t>Bhadada</w:t>
      </w:r>
      <w:proofErr w:type="spellEnd"/>
      <w:r w:rsidRPr="00930BD0">
        <w:rPr>
          <w:rFonts w:ascii="Book Antiqua" w:eastAsia="宋体" w:hAnsi="Book Antiqua" w:cs="宋体"/>
          <w:sz w:val="24"/>
          <w:szCs w:val="24"/>
          <w:lang w:eastAsia="zh-CN"/>
        </w:rPr>
        <w:t xml:space="preserve"> SK, </w:t>
      </w:r>
      <w:proofErr w:type="spellStart"/>
      <w:r w:rsidRPr="00930BD0">
        <w:rPr>
          <w:rFonts w:ascii="Book Antiqua" w:eastAsia="宋体" w:hAnsi="Book Antiqua" w:cs="宋体"/>
          <w:sz w:val="24"/>
          <w:szCs w:val="24"/>
          <w:lang w:eastAsia="zh-CN"/>
        </w:rPr>
        <w:t>Kohli</w:t>
      </w:r>
      <w:proofErr w:type="spellEnd"/>
      <w:r w:rsidRPr="00930BD0">
        <w:rPr>
          <w:rFonts w:ascii="Book Antiqua" w:eastAsia="宋体" w:hAnsi="Book Antiqua" w:cs="宋体"/>
          <w:sz w:val="24"/>
          <w:szCs w:val="24"/>
          <w:lang w:eastAsia="zh-CN"/>
        </w:rPr>
        <w:t xml:space="preserve"> HS, Dutta P, </w:t>
      </w:r>
      <w:proofErr w:type="spellStart"/>
      <w:r w:rsidRPr="00930BD0">
        <w:rPr>
          <w:rFonts w:ascii="Book Antiqua" w:eastAsia="宋体" w:hAnsi="Book Antiqua" w:cs="宋体"/>
          <w:sz w:val="24"/>
          <w:szCs w:val="24"/>
          <w:lang w:eastAsia="zh-CN"/>
        </w:rPr>
        <w:t>Walia</w:t>
      </w:r>
      <w:proofErr w:type="spellEnd"/>
      <w:r w:rsidRPr="00930BD0">
        <w:rPr>
          <w:rFonts w:ascii="Book Antiqua" w:eastAsia="宋体" w:hAnsi="Book Antiqua" w:cs="宋体"/>
          <w:sz w:val="24"/>
          <w:szCs w:val="24"/>
          <w:lang w:eastAsia="zh-CN"/>
        </w:rPr>
        <w:t xml:space="preserve"> R, </w:t>
      </w:r>
      <w:proofErr w:type="spellStart"/>
      <w:r w:rsidRPr="00930BD0">
        <w:rPr>
          <w:rFonts w:ascii="Book Antiqua" w:eastAsia="宋体" w:hAnsi="Book Antiqua" w:cs="宋体"/>
          <w:sz w:val="24"/>
          <w:szCs w:val="24"/>
          <w:lang w:eastAsia="zh-CN"/>
        </w:rPr>
        <w:t>Jayaprakash</w:t>
      </w:r>
      <w:proofErr w:type="spellEnd"/>
      <w:r w:rsidRPr="00930BD0">
        <w:rPr>
          <w:rFonts w:ascii="Book Antiqua" w:eastAsia="宋体" w:hAnsi="Book Antiqua" w:cs="宋体"/>
          <w:sz w:val="24"/>
          <w:szCs w:val="24"/>
          <w:lang w:eastAsia="zh-CN"/>
        </w:rPr>
        <w:t xml:space="preserve"> P, </w:t>
      </w:r>
      <w:proofErr w:type="spellStart"/>
      <w:r w:rsidRPr="00930BD0">
        <w:rPr>
          <w:rFonts w:ascii="Book Antiqua" w:eastAsia="宋体" w:hAnsi="Book Antiqua" w:cs="宋体"/>
          <w:sz w:val="24"/>
          <w:szCs w:val="24"/>
          <w:lang w:eastAsia="zh-CN"/>
        </w:rPr>
        <w:t>Upreti</w:t>
      </w:r>
      <w:proofErr w:type="spellEnd"/>
      <w:r w:rsidRPr="00930BD0">
        <w:rPr>
          <w:rFonts w:ascii="Book Antiqua" w:eastAsia="宋体" w:hAnsi="Book Antiqua" w:cs="宋体"/>
          <w:sz w:val="24"/>
          <w:szCs w:val="24"/>
          <w:lang w:eastAsia="zh-CN"/>
        </w:rPr>
        <w:t xml:space="preserve"> V. Anti-</w:t>
      </w:r>
      <w:proofErr w:type="spellStart"/>
      <w:r w:rsidRPr="00930BD0">
        <w:rPr>
          <w:rFonts w:ascii="Book Antiqua" w:eastAsia="宋体" w:hAnsi="Book Antiqua" w:cs="宋体"/>
          <w:sz w:val="24"/>
          <w:szCs w:val="24"/>
          <w:lang w:eastAsia="zh-CN"/>
        </w:rPr>
        <w:t>albuminuric</w:t>
      </w:r>
      <w:proofErr w:type="spellEnd"/>
      <w:r w:rsidRPr="00930BD0">
        <w:rPr>
          <w:rFonts w:ascii="Book Antiqua" w:eastAsia="宋体" w:hAnsi="Book Antiqua" w:cs="宋体"/>
          <w:sz w:val="24"/>
          <w:szCs w:val="24"/>
          <w:lang w:eastAsia="zh-CN"/>
        </w:rPr>
        <w:t xml:space="preserve"> efficacy of a combination of angiotensin converting enzyme inhibitor &amp; amp; angiotensin receptor blocker in type 1 DM with nephropathy. </w:t>
      </w:r>
      <w:r w:rsidRPr="00930BD0">
        <w:rPr>
          <w:rFonts w:ascii="Book Antiqua" w:eastAsia="宋体" w:hAnsi="Book Antiqua" w:cs="宋体"/>
          <w:i/>
          <w:iCs/>
          <w:sz w:val="24"/>
          <w:szCs w:val="24"/>
          <w:lang w:eastAsia="zh-CN"/>
        </w:rPr>
        <w:t>Indian J Med Res</w:t>
      </w:r>
      <w:r w:rsidRPr="00930BD0">
        <w:rPr>
          <w:rFonts w:ascii="Book Antiqua" w:eastAsia="宋体" w:hAnsi="Book Antiqua" w:cs="宋体"/>
          <w:sz w:val="24"/>
          <w:szCs w:val="24"/>
          <w:lang w:eastAsia="zh-CN"/>
        </w:rPr>
        <w:t> 2010; </w:t>
      </w:r>
      <w:r w:rsidRPr="00930BD0">
        <w:rPr>
          <w:rFonts w:ascii="Book Antiqua" w:eastAsia="宋体" w:hAnsi="Book Antiqua" w:cs="宋体"/>
          <w:b/>
          <w:bCs/>
          <w:sz w:val="24"/>
          <w:szCs w:val="24"/>
          <w:lang w:eastAsia="zh-CN"/>
        </w:rPr>
        <w:t>132</w:t>
      </w:r>
      <w:r w:rsidRPr="00930BD0">
        <w:rPr>
          <w:rFonts w:ascii="Book Antiqua" w:eastAsia="宋体" w:hAnsi="Book Antiqua" w:cs="宋体"/>
          <w:sz w:val="24"/>
          <w:szCs w:val="24"/>
          <w:lang w:eastAsia="zh-CN"/>
        </w:rPr>
        <w:t>: 42-47 [PMID: 20693588]</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22 </w:t>
      </w:r>
      <w:proofErr w:type="spellStart"/>
      <w:r w:rsidRPr="00930BD0">
        <w:rPr>
          <w:rFonts w:ascii="Book Antiqua" w:eastAsia="宋体" w:hAnsi="Book Antiqua" w:cs="宋体"/>
          <w:b/>
          <w:bCs/>
          <w:sz w:val="24"/>
          <w:szCs w:val="24"/>
          <w:lang w:eastAsia="zh-CN"/>
        </w:rPr>
        <w:t>Vejakama</w:t>
      </w:r>
      <w:proofErr w:type="spellEnd"/>
      <w:r w:rsidRPr="00930BD0">
        <w:rPr>
          <w:rFonts w:ascii="Book Antiqua" w:eastAsia="宋体" w:hAnsi="Book Antiqua" w:cs="宋体"/>
          <w:b/>
          <w:bCs/>
          <w:sz w:val="24"/>
          <w:szCs w:val="24"/>
          <w:lang w:eastAsia="zh-CN"/>
        </w:rPr>
        <w:t xml:space="preserve"> P</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Thakkinstian</w:t>
      </w:r>
      <w:proofErr w:type="spellEnd"/>
      <w:r w:rsidRPr="00930BD0">
        <w:rPr>
          <w:rFonts w:ascii="Book Antiqua" w:eastAsia="宋体" w:hAnsi="Book Antiqua" w:cs="宋体"/>
          <w:sz w:val="24"/>
          <w:szCs w:val="24"/>
          <w:lang w:eastAsia="zh-CN"/>
        </w:rPr>
        <w:t xml:space="preserve"> A, </w:t>
      </w:r>
      <w:proofErr w:type="spellStart"/>
      <w:r w:rsidRPr="00930BD0">
        <w:rPr>
          <w:rFonts w:ascii="Book Antiqua" w:eastAsia="宋体" w:hAnsi="Book Antiqua" w:cs="宋体"/>
          <w:sz w:val="24"/>
          <w:szCs w:val="24"/>
          <w:lang w:eastAsia="zh-CN"/>
        </w:rPr>
        <w:t>Lertrattananon</w:t>
      </w:r>
      <w:proofErr w:type="spellEnd"/>
      <w:r w:rsidRPr="00930BD0">
        <w:rPr>
          <w:rFonts w:ascii="Book Antiqua" w:eastAsia="宋体" w:hAnsi="Book Antiqua" w:cs="宋体"/>
          <w:sz w:val="24"/>
          <w:szCs w:val="24"/>
          <w:lang w:eastAsia="zh-CN"/>
        </w:rPr>
        <w:t xml:space="preserve"> D, </w:t>
      </w:r>
      <w:proofErr w:type="spellStart"/>
      <w:r w:rsidRPr="00930BD0">
        <w:rPr>
          <w:rFonts w:ascii="Book Antiqua" w:eastAsia="宋体" w:hAnsi="Book Antiqua" w:cs="宋体"/>
          <w:sz w:val="24"/>
          <w:szCs w:val="24"/>
          <w:lang w:eastAsia="zh-CN"/>
        </w:rPr>
        <w:t>Ingsathit</w:t>
      </w:r>
      <w:proofErr w:type="spellEnd"/>
      <w:r w:rsidRPr="00930BD0">
        <w:rPr>
          <w:rFonts w:ascii="Book Antiqua" w:eastAsia="宋体" w:hAnsi="Book Antiqua" w:cs="宋体"/>
          <w:sz w:val="24"/>
          <w:szCs w:val="24"/>
          <w:lang w:eastAsia="zh-CN"/>
        </w:rPr>
        <w:t xml:space="preserve"> A, </w:t>
      </w:r>
      <w:proofErr w:type="spellStart"/>
      <w:r w:rsidRPr="00930BD0">
        <w:rPr>
          <w:rFonts w:ascii="Book Antiqua" w:eastAsia="宋体" w:hAnsi="Book Antiqua" w:cs="宋体"/>
          <w:sz w:val="24"/>
          <w:szCs w:val="24"/>
          <w:lang w:eastAsia="zh-CN"/>
        </w:rPr>
        <w:t>Ngarmukos</w:t>
      </w:r>
      <w:proofErr w:type="spellEnd"/>
      <w:r w:rsidRPr="00930BD0">
        <w:rPr>
          <w:rFonts w:ascii="Book Antiqua" w:eastAsia="宋体" w:hAnsi="Book Antiqua" w:cs="宋体"/>
          <w:sz w:val="24"/>
          <w:szCs w:val="24"/>
          <w:lang w:eastAsia="zh-CN"/>
        </w:rPr>
        <w:t xml:space="preserve"> C, </w:t>
      </w:r>
      <w:proofErr w:type="spellStart"/>
      <w:r w:rsidRPr="00930BD0">
        <w:rPr>
          <w:rFonts w:ascii="Book Antiqua" w:eastAsia="宋体" w:hAnsi="Book Antiqua" w:cs="宋体"/>
          <w:sz w:val="24"/>
          <w:szCs w:val="24"/>
          <w:lang w:eastAsia="zh-CN"/>
        </w:rPr>
        <w:t>Attia</w:t>
      </w:r>
      <w:proofErr w:type="spellEnd"/>
      <w:r w:rsidRPr="00930BD0">
        <w:rPr>
          <w:rFonts w:ascii="Book Antiqua" w:eastAsia="宋体" w:hAnsi="Book Antiqua" w:cs="宋体"/>
          <w:sz w:val="24"/>
          <w:szCs w:val="24"/>
          <w:lang w:eastAsia="zh-CN"/>
        </w:rPr>
        <w:t xml:space="preserve"> J. Reno-protective effects of renin-angiotensin system blockade in type 2 diabetic patients: a systematic review and network meta-analysis. </w:t>
      </w:r>
      <w:proofErr w:type="spellStart"/>
      <w:r w:rsidRPr="00930BD0">
        <w:rPr>
          <w:rFonts w:ascii="Book Antiqua" w:eastAsia="宋体" w:hAnsi="Book Antiqua" w:cs="宋体"/>
          <w:i/>
          <w:iCs/>
          <w:sz w:val="24"/>
          <w:szCs w:val="24"/>
          <w:lang w:eastAsia="zh-CN"/>
        </w:rPr>
        <w:t>Diabetologia</w:t>
      </w:r>
      <w:proofErr w:type="spellEnd"/>
      <w:r w:rsidRPr="00930BD0">
        <w:rPr>
          <w:rFonts w:ascii="Book Antiqua" w:eastAsia="宋体" w:hAnsi="Book Antiqua" w:cs="宋体"/>
          <w:sz w:val="24"/>
          <w:szCs w:val="24"/>
          <w:lang w:eastAsia="zh-CN"/>
        </w:rPr>
        <w:t> 2012; </w:t>
      </w:r>
      <w:r w:rsidRPr="00930BD0">
        <w:rPr>
          <w:rFonts w:ascii="Book Antiqua" w:eastAsia="宋体" w:hAnsi="Book Antiqua" w:cs="宋体"/>
          <w:b/>
          <w:bCs/>
          <w:sz w:val="24"/>
          <w:szCs w:val="24"/>
          <w:lang w:eastAsia="zh-CN"/>
        </w:rPr>
        <w:t>55</w:t>
      </w:r>
      <w:r w:rsidRPr="00930BD0">
        <w:rPr>
          <w:rFonts w:ascii="Book Antiqua" w:eastAsia="宋体" w:hAnsi="Book Antiqua" w:cs="宋体"/>
          <w:sz w:val="24"/>
          <w:szCs w:val="24"/>
          <w:lang w:eastAsia="zh-CN"/>
        </w:rPr>
        <w:t>: 566-578 [PMID: 22189484 DOI: 10.1007/s00125-011-2398-8]</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23 </w:t>
      </w:r>
      <w:r w:rsidRPr="00930BD0">
        <w:rPr>
          <w:rFonts w:ascii="Book Antiqua" w:eastAsia="宋体" w:hAnsi="Book Antiqua" w:cs="宋体"/>
          <w:b/>
          <w:bCs/>
          <w:sz w:val="24"/>
          <w:szCs w:val="24"/>
          <w:lang w:eastAsia="zh-CN"/>
        </w:rPr>
        <w:t>Woo KT</w:t>
      </w:r>
      <w:r w:rsidRPr="00930BD0">
        <w:rPr>
          <w:rFonts w:ascii="Book Antiqua" w:eastAsia="宋体" w:hAnsi="Book Antiqua" w:cs="宋体"/>
          <w:sz w:val="24"/>
          <w:szCs w:val="24"/>
          <w:lang w:eastAsia="zh-CN"/>
        </w:rPr>
        <w:t xml:space="preserve">, Lau YK, Wong KS, Chiang GS. ACEI/ATRA therapy decreases proteinuria by improving glomerular </w:t>
      </w:r>
      <w:proofErr w:type="spellStart"/>
      <w:r w:rsidRPr="00930BD0">
        <w:rPr>
          <w:rFonts w:ascii="Book Antiqua" w:eastAsia="宋体" w:hAnsi="Book Antiqua" w:cs="宋体"/>
          <w:sz w:val="24"/>
          <w:szCs w:val="24"/>
          <w:lang w:eastAsia="zh-CN"/>
        </w:rPr>
        <w:t>permselectivity</w:t>
      </w:r>
      <w:proofErr w:type="spellEnd"/>
      <w:r w:rsidRPr="00930BD0">
        <w:rPr>
          <w:rFonts w:ascii="Book Antiqua" w:eastAsia="宋体" w:hAnsi="Book Antiqua" w:cs="宋体"/>
          <w:sz w:val="24"/>
          <w:szCs w:val="24"/>
          <w:lang w:eastAsia="zh-CN"/>
        </w:rPr>
        <w:t xml:space="preserve"> in IgA nephritis. </w:t>
      </w:r>
      <w:r w:rsidRPr="00930BD0">
        <w:rPr>
          <w:rFonts w:ascii="Book Antiqua" w:eastAsia="宋体" w:hAnsi="Book Antiqua" w:cs="宋体"/>
          <w:i/>
          <w:iCs/>
          <w:sz w:val="24"/>
          <w:szCs w:val="24"/>
          <w:lang w:eastAsia="zh-CN"/>
        </w:rPr>
        <w:t xml:space="preserve">Kidney </w:t>
      </w:r>
      <w:proofErr w:type="spellStart"/>
      <w:r w:rsidRPr="00930BD0">
        <w:rPr>
          <w:rFonts w:ascii="Book Antiqua" w:eastAsia="宋体" w:hAnsi="Book Antiqua" w:cs="宋体"/>
          <w:i/>
          <w:iCs/>
          <w:sz w:val="24"/>
          <w:szCs w:val="24"/>
          <w:lang w:eastAsia="zh-CN"/>
        </w:rPr>
        <w:t>Int</w:t>
      </w:r>
      <w:proofErr w:type="spellEnd"/>
      <w:r w:rsidRPr="00930BD0">
        <w:rPr>
          <w:rFonts w:ascii="Book Antiqua" w:eastAsia="宋体" w:hAnsi="Book Antiqua" w:cs="宋体"/>
          <w:sz w:val="24"/>
          <w:szCs w:val="24"/>
          <w:lang w:eastAsia="zh-CN"/>
        </w:rPr>
        <w:t> 2000; </w:t>
      </w:r>
      <w:r w:rsidRPr="00930BD0">
        <w:rPr>
          <w:rFonts w:ascii="Book Antiqua" w:eastAsia="宋体" w:hAnsi="Book Antiqua" w:cs="宋体"/>
          <w:b/>
          <w:bCs/>
          <w:sz w:val="24"/>
          <w:szCs w:val="24"/>
          <w:lang w:eastAsia="zh-CN"/>
        </w:rPr>
        <w:t>58</w:t>
      </w:r>
      <w:r w:rsidRPr="00930BD0">
        <w:rPr>
          <w:rFonts w:ascii="Book Antiqua" w:eastAsia="宋体" w:hAnsi="Book Antiqua" w:cs="宋体"/>
          <w:sz w:val="24"/>
          <w:szCs w:val="24"/>
          <w:lang w:eastAsia="zh-CN"/>
        </w:rPr>
        <w:t>: 2485-2491 [PMID: 11115082 DOI</w:t>
      </w:r>
      <w:proofErr w:type="gramStart"/>
      <w:r w:rsidRPr="00930BD0">
        <w:rPr>
          <w:rFonts w:ascii="Book Antiqua" w:eastAsia="宋体" w:hAnsi="Book Antiqua" w:cs="宋体"/>
          <w:sz w:val="24"/>
          <w:szCs w:val="24"/>
          <w:lang w:eastAsia="zh-CN"/>
        </w:rPr>
        <w:t>: ]</w:t>
      </w:r>
      <w:proofErr w:type="gramEnd"/>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24 </w:t>
      </w:r>
      <w:proofErr w:type="spellStart"/>
      <w:r w:rsidRPr="00930BD0">
        <w:rPr>
          <w:rFonts w:ascii="Book Antiqua" w:eastAsia="宋体" w:hAnsi="Book Antiqua" w:cs="宋体"/>
          <w:b/>
          <w:bCs/>
          <w:sz w:val="24"/>
          <w:szCs w:val="24"/>
          <w:lang w:eastAsia="zh-CN"/>
        </w:rPr>
        <w:t>Gagliardini</w:t>
      </w:r>
      <w:proofErr w:type="spellEnd"/>
      <w:r w:rsidRPr="00930BD0">
        <w:rPr>
          <w:rFonts w:ascii="Book Antiqua" w:eastAsia="宋体" w:hAnsi="Book Antiqua" w:cs="宋体"/>
          <w:b/>
          <w:bCs/>
          <w:sz w:val="24"/>
          <w:szCs w:val="24"/>
          <w:lang w:eastAsia="zh-CN"/>
        </w:rPr>
        <w:t xml:space="preserve"> E</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Corna</w:t>
      </w:r>
      <w:proofErr w:type="spellEnd"/>
      <w:r w:rsidRPr="00930BD0">
        <w:rPr>
          <w:rFonts w:ascii="Book Antiqua" w:eastAsia="宋体" w:hAnsi="Book Antiqua" w:cs="宋体"/>
          <w:sz w:val="24"/>
          <w:szCs w:val="24"/>
          <w:lang w:eastAsia="zh-CN"/>
        </w:rPr>
        <w:t xml:space="preserve"> D, </w:t>
      </w:r>
      <w:proofErr w:type="spellStart"/>
      <w:r w:rsidRPr="00930BD0">
        <w:rPr>
          <w:rFonts w:ascii="Book Antiqua" w:eastAsia="宋体" w:hAnsi="Book Antiqua" w:cs="宋体"/>
          <w:sz w:val="24"/>
          <w:szCs w:val="24"/>
          <w:lang w:eastAsia="zh-CN"/>
        </w:rPr>
        <w:t>Zoja</w:t>
      </w:r>
      <w:proofErr w:type="spellEnd"/>
      <w:r w:rsidRPr="00930BD0">
        <w:rPr>
          <w:rFonts w:ascii="Book Antiqua" w:eastAsia="宋体" w:hAnsi="Book Antiqua" w:cs="宋体"/>
          <w:sz w:val="24"/>
          <w:szCs w:val="24"/>
          <w:lang w:eastAsia="zh-CN"/>
        </w:rPr>
        <w:t xml:space="preserve"> C, </w:t>
      </w:r>
      <w:proofErr w:type="spellStart"/>
      <w:r w:rsidRPr="00930BD0">
        <w:rPr>
          <w:rFonts w:ascii="Book Antiqua" w:eastAsia="宋体" w:hAnsi="Book Antiqua" w:cs="宋体"/>
          <w:sz w:val="24"/>
          <w:szCs w:val="24"/>
          <w:lang w:eastAsia="zh-CN"/>
        </w:rPr>
        <w:t>Sangalli</w:t>
      </w:r>
      <w:proofErr w:type="spellEnd"/>
      <w:r w:rsidRPr="00930BD0">
        <w:rPr>
          <w:rFonts w:ascii="Book Antiqua" w:eastAsia="宋体" w:hAnsi="Book Antiqua" w:cs="宋体"/>
          <w:sz w:val="24"/>
          <w:szCs w:val="24"/>
          <w:lang w:eastAsia="zh-CN"/>
        </w:rPr>
        <w:t xml:space="preserve"> F, Carrara F, Rossi M, Conti S, </w:t>
      </w:r>
      <w:proofErr w:type="spellStart"/>
      <w:r w:rsidRPr="00930BD0">
        <w:rPr>
          <w:rFonts w:ascii="Book Antiqua" w:eastAsia="宋体" w:hAnsi="Book Antiqua" w:cs="宋体"/>
          <w:sz w:val="24"/>
          <w:szCs w:val="24"/>
          <w:lang w:eastAsia="zh-CN"/>
        </w:rPr>
        <w:t>Rottoli</w:t>
      </w:r>
      <w:proofErr w:type="spellEnd"/>
      <w:r w:rsidRPr="00930BD0">
        <w:rPr>
          <w:rFonts w:ascii="Book Antiqua" w:eastAsia="宋体" w:hAnsi="Book Antiqua" w:cs="宋体"/>
          <w:sz w:val="24"/>
          <w:szCs w:val="24"/>
          <w:lang w:eastAsia="zh-CN"/>
        </w:rPr>
        <w:t xml:space="preserve"> D, </w:t>
      </w:r>
      <w:proofErr w:type="spellStart"/>
      <w:r w:rsidRPr="00930BD0">
        <w:rPr>
          <w:rFonts w:ascii="Book Antiqua" w:eastAsia="宋体" w:hAnsi="Book Antiqua" w:cs="宋体"/>
          <w:sz w:val="24"/>
          <w:szCs w:val="24"/>
          <w:lang w:eastAsia="zh-CN"/>
        </w:rPr>
        <w:t>Longaretti</w:t>
      </w:r>
      <w:proofErr w:type="spellEnd"/>
      <w:r w:rsidRPr="00930BD0">
        <w:rPr>
          <w:rFonts w:ascii="Book Antiqua" w:eastAsia="宋体" w:hAnsi="Book Antiqua" w:cs="宋体"/>
          <w:sz w:val="24"/>
          <w:szCs w:val="24"/>
          <w:lang w:eastAsia="zh-CN"/>
        </w:rPr>
        <w:t xml:space="preserve"> L, </w:t>
      </w:r>
      <w:proofErr w:type="spellStart"/>
      <w:r w:rsidRPr="00930BD0">
        <w:rPr>
          <w:rFonts w:ascii="Book Antiqua" w:eastAsia="宋体" w:hAnsi="Book Antiqua" w:cs="宋体"/>
          <w:sz w:val="24"/>
          <w:szCs w:val="24"/>
          <w:lang w:eastAsia="zh-CN"/>
        </w:rPr>
        <w:t>Remuzzi</w:t>
      </w:r>
      <w:proofErr w:type="spellEnd"/>
      <w:r w:rsidRPr="00930BD0">
        <w:rPr>
          <w:rFonts w:ascii="Book Antiqua" w:eastAsia="宋体" w:hAnsi="Book Antiqua" w:cs="宋体"/>
          <w:sz w:val="24"/>
          <w:szCs w:val="24"/>
          <w:lang w:eastAsia="zh-CN"/>
        </w:rPr>
        <w:t xml:space="preserve"> A, </w:t>
      </w:r>
      <w:proofErr w:type="spellStart"/>
      <w:r w:rsidRPr="00930BD0">
        <w:rPr>
          <w:rFonts w:ascii="Book Antiqua" w:eastAsia="宋体" w:hAnsi="Book Antiqua" w:cs="宋体"/>
          <w:sz w:val="24"/>
          <w:szCs w:val="24"/>
          <w:lang w:eastAsia="zh-CN"/>
        </w:rPr>
        <w:t>Remuzzi</w:t>
      </w:r>
      <w:proofErr w:type="spellEnd"/>
      <w:r w:rsidRPr="00930BD0">
        <w:rPr>
          <w:rFonts w:ascii="Book Antiqua" w:eastAsia="宋体" w:hAnsi="Book Antiqua" w:cs="宋体"/>
          <w:sz w:val="24"/>
          <w:szCs w:val="24"/>
          <w:lang w:eastAsia="zh-CN"/>
        </w:rPr>
        <w:t xml:space="preserve"> G, Benigni A. Unlike each drug alone, </w:t>
      </w:r>
      <w:proofErr w:type="spellStart"/>
      <w:r w:rsidRPr="00930BD0">
        <w:rPr>
          <w:rFonts w:ascii="Book Antiqua" w:eastAsia="宋体" w:hAnsi="Book Antiqua" w:cs="宋体"/>
          <w:sz w:val="24"/>
          <w:szCs w:val="24"/>
          <w:lang w:eastAsia="zh-CN"/>
        </w:rPr>
        <w:t>lisinopril</w:t>
      </w:r>
      <w:proofErr w:type="spellEnd"/>
      <w:r w:rsidRPr="00930BD0">
        <w:rPr>
          <w:rFonts w:ascii="Book Antiqua" w:eastAsia="宋体" w:hAnsi="Book Antiqua" w:cs="宋体"/>
          <w:sz w:val="24"/>
          <w:szCs w:val="24"/>
          <w:lang w:eastAsia="zh-CN"/>
        </w:rPr>
        <w:t xml:space="preserve"> if combined with </w:t>
      </w:r>
      <w:proofErr w:type="spellStart"/>
      <w:r w:rsidRPr="00930BD0">
        <w:rPr>
          <w:rFonts w:ascii="Book Antiqua" w:eastAsia="宋体" w:hAnsi="Book Antiqua" w:cs="宋体"/>
          <w:sz w:val="24"/>
          <w:szCs w:val="24"/>
          <w:lang w:eastAsia="zh-CN"/>
        </w:rPr>
        <w:t>avosentan</w:t>
      </w:r>
      <w:proofErr w:type="spellEnd"/>
      <w:r w:rsidRPr="00930BD0">
        <w:rPr>
          <w:rFonts w:ascii="Book Antiqua" w:eastAsia="宋体" w:hAnsi="Book Antiqua" w:cs="宋体"/>
          <w:sz w:val="24"/>
          <w:szCs w:val="24"/>
          <w:lang w:eastAsia="zh-CN"/>
        </w:rPr>
        <w:t xml:space="preserve"> promotes regression of renal lesions in experimental diabetes. </w:t>
      </w:r>
      <w:r w:rsidRPr="00930BD0">
        <w:rPr>
          <w:rFonts w:ascii="Book Antiqua" w:eastAsia="宋体" w:hAnsi="Book Antiqua" w:cs="宋体"/>
          <w:i/>
          <w:iCs/>
          <w:sz w:val="24"/>
          <w:szCs w:val="24"/>
          <w:lang w:eastAsia="zh-CN"/>
        </w:rPr>
        <w:t xml:space="preserve">Am J </w:t>
      </w:r>
      <w:proofErr w:type="spellStart"/>
      <w:r w:rsidRPr="00930BD0">
        <w:rPr>
          <w:rFonts w:ascii="Book Antiqua" w:eastAsia="宋体" w:hAnsi="Book Antiqua" w:cs="宋体"/>
          <w:i/>
          <w:iCs/>
          <w:sz w:val="24"/>
          <w:szCs w:val="24"/>
          <w:lang w:eastAsia="zh-CN"/>
        </w:rPr>
        <w:t>Physiol</w:t>
      </w:r>
      <w:proofErr w:type="spellEnd"/>
      <w:r w:rsidRPr="00930BD0">
        <w:rPr>
          <w:rFonts w:ascii="Book Antiqua" w:eastAsia="宋体" w:hAnsi="Book Antiqua" w:cs="宋体"/>
          <w:i/>
          <w:iCs/>
          <w:sz w:val="24"/>
          <w:szCs w:val="24"/>
          <w:lang w:eastAsia="zh-CN"/>
        </w:rPr>
        <w:t xml:space="preserve"> Renal </w:t>
      </w:r>
      <w:proofErr w:type="spellStart"/>
      <w:r w:rsidRPr="00930BD0">
        <w:rPr>
          <w:rFonts w:ascii="Book Antiqua" w:eastAsia="宋体" w:hAnsi="Book Antiqua" w:cs="宋体"/>
          <w:i/>
          <w:iCs/>
          <w:sz w:val="24"/>
          <w:szCs w:val="24"/>
          <w:lang w:eastAsia="zh-CN"/>
        </w:rPr>
        <w:t>Physiol</w:t>
      </w:r>
      <w:proofErr w:type="spellEnd"/>
      <w:r w:rsidRPr="00930BD0">
        <w:rPr>
          <w:rFonts w:ascii="Book Antiqua" w:eastAsia="宋体" w:hAnsi="Book Antiqua" w:cs="宋体"/>
          <w:sz w:val="24"/>
          <w:szCs w:val="24"/>
          <w:lang w:eastAsia="zh-CN"/>
        </w:rPr>
        <w:t> 2009; </w:t>
      </w:r>
      <w:r w:rsidRPr="00930BD0">
        <w:rPr>
          <w:rFonts w:ascii="Book Antiqua" w:eastAsia="宋体" w:hAnsi="Book Antiqua" w:cs="宋体"/>
          <w:b/>
          <w:bCs/>
          <w:sz w:val="24"/>
          <w:szCs w:val="24"/>
          <w:lang w:eastAsia="zh-CN"/>
        </w:rPr>
        <w:t>297</w:t>
      </w:r>
      <w:r w:rsidRPr="00930BD0">
        <w:rPr>
          <w:rFonts w:ascii="Book Antiqua" w:eastAsia="宋体" w:hAnsi="Book Antiqua" w:cs="宋体"/>
          <w:sz w:val="24"/>
          <w:szCs w:val="24"/>
          <w:lang w:eastAsia="zh-CN"/>
        </w:rPr>
        <w:t>: F1448-F1456 [PMID: 19675181 DOI: 10.1152/ajprenal.00340.2009]</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proofErr w:type="gramStart"/>
      <w:r w:rsidRPr="00930BD0">
        <w:rPr>
          <w:rFonts w:ascii="Book Antiqua" w:eastAsia="宋体" w:hAnsi="Book Antiqua" w:cs="宋体"/>
          <w:sz w:val="24"/>
          <w:szCs w:val="24"/>
          <w:lang w:eastAsia="zh-CN"/>
        </w:rPr>
        <w:t>25 </w:t>
      </w:r>
      <w:r w:rsidRPr="00930BD0">
        <w:rPr>
          <w:rFonts w:ascii="Book Antiqua" w:eastAsia="宋体" w:hAnsi="Book Antiqua" w:cs="宋体"/>
          <w:b/>
          <w:bCs/>
          <w:sz w:val="24"/>
          <w:szCs w:val="24"/>
          <w:lang w:eastAsia="zh-CN"/>
        </w:rPr>
        <w:t>Choudhury I</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Jothimalar</w:t>
      </w:r>
      <w:proofErr w:type="spellEnd"/>
      <w:r w:rsidRPr="00930BD0">
        <w:rPr>
          <w:rFonts w:ascii="Book Antiqua" w:eastAsia="宋体" w:hAnsi="Book Antiqua" w:cs="宋体"/>
          <w:sz w:val="24"/>
          <w:szCs w:val="24"/>
          <w:lang w:eastAsia="zh-CN"/>
        </w:rPr>
        <w:t xml:space="preserve"> R, Patra AK.</w:t>
      </w:r>
      <w:proofErr w:type="gramEnd"/>
      <w:r w:rsidRPr="00930BD0">
        <w:rPr>
          <w:rFonts w:ascii="Book Antiqua" w:eastAsia="宋体" w:hAnsi="Book Antiqua" w:cs="宋体"/>
          <w:sz w:val="24"/>
          <w:szCs w:val="24"/>
          <w:lang w:eastAsia="zh-CN"/>
        </w:rPr>
        <w:t xml:space="preserve"> Angiotensin Converting Enzyme Gene Polymorphism and its Association with Hypertension in South Indian Population. </w:t>
      </w:r>
      <w:r w:rsidRPr="00930BD0">
        <w:rPr>
          <w:rFonts w:ascii="Book Antiqua" w:eastAsia="宋体" w:hAnsi="Book Antiqua" w:cs="宋体"/>
          <w:i/>
          <w:iCs/>
          <w:sz w:val="24"/>
          <w:szCs w:val="24"/>
          <w:lang w:eastAsia="zh-CN"/>
        </w:rPr>
        <w:t xml:space="preserve">Indian J </w:t>
      </w:r>
      <w:proofErr w:type="spellStart"/>
      <w:r w:rsidRPr="00930BD0">
        <w:rPr>
          <w:rFonts w:ascii="Book Antiqua" w:eastAsia="宋体" w:hAnsi="Book Antiqua" w:cs="宋体"/>
          <w:i/>
          <w:iCs/>
          <w:sz w:val="24"/>
          <w:szCs w:val="24"/>
          <w:lang w:eastAsia="zh-CN"/>
        </w:rPr>
        <w:t>Clin</w:t>
      </w:r>
      <w:proofErr w:type="spellEnd"/>
      <w:r w:rsidRPr="00930BD0">
        <w:rPr>
          <w:rFonts w:ascii="Book Antiqua" w:eastAsia="宋体" w:hAnsi="Book Antiqua" w:cs="宋体"/>
          <w:i/>
          <w:iCs/>
          <w:sz w:val="24"/>
          <w:szCs w:val="24"/>
          <w:lang w:eastAsia="zh-CN"/>
        </w:rPr>
        <w:t xml:space="preserve"> </w:t>
      </w:r>
      <w:proofErr w:type="spellStart"/>
      <w:r w:rsidRPr="00930BD0">
        <w:rPr>
          <w:rFonts w:ascii="Book Antiqua" w:eastAsia="宋体" w:hAnsi="Book Antiqua" w:cs="宋体"/>
          <w:i/>
          <w:iCs/>
          <w:sz w:val="24"/>
          <w:szCs w:val="24"/>
          <w:lang w:eastAsia="zh-CN"/>
        </w:rPr>
        <w:t>Biochem</w:t>
      </w:r>
      <w:proofErr w:type="spellEnd"/>
      <w:r w:rsidRPr="00930BD0">
        <w:rPr>
          <w:rFonts w:ascii="Book Antiqua" w:eastAsia="宋体" w:hAnsi="Book Antiqua" w:cs="宋体"/>
          <w:sz w:val="24"/>
          <w:szCs w:val="24"/>
          <w:lang w:eastAsia="zh-CN"/>
        </w:rPr>
        <w:t> 2012; </w:t>
      </w:r>
      <w:r w:rsidRPr="00930BD0">
        <w:rPr>
          <w:rFonts w:ascii="Book Antiqua" w:eastAsia="宋体" w:hAnsi="Book Antiqua" w:cs="宋体"/>
          <w:b/>
          <w:bCs/>
          <w:sz w:val="24"/>
          <w:szCs w:val="24"/>
          <w:lang w:eastAsia="zh-CN"/>
        </w:rPr>
        <w:t>27</w:t>
      </w:r>
      <w:r w:rsidRPr="00930BD0">
        <w:rPr>
          <w:rFonts w:ascii="Book Antiqua" w:eastAsia="宋体" w:hAnsi="Book Antiqua" w:cs="宋体"/>
          <w:sz w:val="24"/>
          <w:szCs w:val="24"/>
          <w:lang w:eastAsia="zh-CN"/>
        </w:rPr>
        <w:t>: 265-269 [PMID: 26405385 DOI: 10.1007/s12291-012-0217-8]</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26 </w:t>
      </w:r>
      <w:proofErr w:type="spellStart"/>
      <w:r w:rsidRPr="00930BD0">
        <w:rPr>
          <w:rFonts w:ascii="Book Antiqua" w:eastAsia="宋体" w:hAnsi="Book Antiqua" w:cs="宋体"/>
          <w:b/>
          <w:bCs/>
          <w:sz w:val="24"/>
          <w:szCs w:val="24"/>
          <w:lang w:eastAsia="zh-CN"/>
        </w:rPr>
        <w:t>Kumari</w:t>
      </w:r>
      <w:proofErr w:type="spellEnd"/>
      <w:r w:rsidRPr="00930BD0">
        <w:rPr>
          <w:rFonts w:ascii="Book Antiqua" w:eastAsia="宋体" w:hAnsi="Book Antiqua" w:cs="宋体"/>
          <w:b/>
          <w:bCs/>
          <w:sz w:val="24"/>
          <w:szCs w:val="24"/>
          <w:lang w:eastAsia="zh-CN"/>
        </w:rPr>
        <w:t xml:space="preserve"> S</w:t>
      </w:r>
      <w:r w:rsidRPr="00930BD0">
        <w:rPr>
          <w:rFonts w:ascii="Book Antiqua" w:eastAsia="宋体" w:hAnsi="Book Antiqua" w:cs="宋体"/>
          <w:sz w:val="24"/>
          <w:szCs w:val="24"/>
          <w:lang w:eastAsia="zh-CN"/>
        </w:rPr>
        <w:t xml:space="preserve">, Sharma N, Thakur S, </w:t>
      </w:r>
      <w:proofErr w:type="spellStart"/>
      <w:r w:rsidRPr="00930BD0">
        <w:rPr>
          <w:rFonts w:ascii="Book Antiqua" w:eastAsia="宋体" w:hAnsi="Book Antiqua" w:cs="宋体"/>
          <w:sz w:val="24"/>
          <w:szCs w:val="24"/>
          <w:lang w:eastAsia="zh-CN"/>
        </w:rPr>
        <w:t>Mondal</w:t>
      </w:r>
      <w:proofErr w:type="spellEnd"/>
      <w:r w:rsidRPr="00930BD0">
        <w:rPr>
          <w:rFonts w:ascii="Book Antiqua" w:eastAsia="宋体" w:hAnsi="Book Antiqua" w:cs="宋体"/>
          <w:sz w:val="24"/>
          <w:szCs w:val="24"/>
          <w:lang w:eastAsia="zh-CN"/>
        </w:rPr>
        <w:t xml:space="preserve"> PR, </w:t>
      </w:r>
      <w:proofErr w:type="spellStart"/>
      <w:r w:rsidRPr="00930BD0">
        <w:rPr>
          <w:rFonts w:ascii="Book Antiqua" w:eastAsia="宋体" w:hAnsi="Book Antiqua" w:cs="宋体"/>
          <w:sz w:val="24"/>
          <w:szCs w:val="24"/>
          <w:lang w:eastAsia="zh-CN"/>
        </w:rPr>
        <w:t>Saraswathy</w:t>
      </w:r>
      <w:proofErr w:type="spellEnd"/>
      <w:r w:rsidRPr="00930BD0">
        <w:rPr>
          <w:rFonts w:ascii="Book Antiqua" w:eastAsia="宋体" w:hAnsi="Book Antiqua" w:cs="宋体"/>
          <w:sz w:val="24"/>
          <w:szCs w:val="24"/>
          <w:lang w:eastAsia="zh-CN"/>
        </w:rPr>
        <w:t xml:space="preserve"> KN. Beneficial role of D allele in controlling ACE levels: a study among Brahmins of north India. </w:t>
      </w:r>
      <w:r w:rsidRPr="00930BD0">
        <w:rPr>
          <w:rFonts w:ascii="Book Antiqua" w:eastAsia="宋体" w:hAnsi="Book Antiqua" w:cs="宋体"/>
          <w:i/>
          <w:iCs/>
          <w:sz w:val="24"/>
          <w:szCs w:val="24"/>
          <w:lang w:eastAsia="zh-CN"/>
        </w:rPr>
        <w:t>J Genet</w:t>
      </w:r>
      <w:r w:rsidRPr="00930BD0">
        <w:rPr>
          <w:rFonts w:ascii="Book Antiqua" w:eastAsia="宋体" w:hAnsi="Book Antiqua" w:cs="宋体"/>
          <w:sz w:val="24"/>
          <w:szCs w:val="24"/>
          <w:lang w:eastAsia="zh-CN"/>
        </w:rPr>
        <w:t> 2016; </w:t>
      </w:r>
      <w:r w:rsidRPr="00930BD0">
        <w:rPr>
          <w:rFonts w:ascii="Book Antiqua" w:eastAsia="宋体" w:hAnsi="Book Antiqua" w:cs="宋体"/>
          <w:b/>
          <w:bCs/>
          <w:sz w:val="24"/>
          <w:szCs w:val="24"/>
          <w:lang w:eastAsia="zh-CN"/>
        </w:rPr>
        <w:t>95</w:t>
      </w:r>
      <w:r w:rsidRPr="00930BD0">
        <w:rPr>
          <w:rFonts w:ascii="Book Antiqua" w:eastAsia="宋体" w:hAnsi="Book Antiqua" w:cs="宋体"/>
          <w:sz w:val="24"/>
          <w:szCs w:val="24"/>
          <w:lang w:eastAsia="zh-CN"/>
        </w:rPr>
        <w:t>: 291-295 [PMID: 27350671 DOI: 10.1007/s12041-016-0649-7]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lastRenderedPageBreak/>
        <w:t xml:space="preserve">27 </w:t>
      </w:r>
      <w:proofErr w:type="spellStart"/>
      <w:r w:rsidRPr="00930BD0">
        <w:rPr>
          <w:rFonts w:ascii="Book Antiqua" w:eastAsia="宋体" w:hAnsi="Book Antiqua" w:cs="宋体"/>
          <w:b/>
          <w:sz w:val="24"/>
          <w:szCs w:val="24"/>
          <w:lang w:eastAsia="zh-CN"/>
        </w:rPr>
        <w:t>Jayapalan</w:t>
      </w:r>
      <w:proofErr w:type="spellEnd"/>
      <w:r w:rsidRPr="00930BD0">
        <w:rPr>
          <w:rFonts w:ascii="Book Antiqua" w:eastAsia="宋体" w:hAnsi="Book Antiqua" w:cs="宋体"/>
          <w:b/>
          <w:sz w:val="24"/>
          <w:szCs w:val="24"/>
          <w:lang w:eastAsia="zh-CN"/>
        </w:rPr>
        <w:t xml:space="preserve"> JJ</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Muniandy</w:t>
      </w:r>
      <w:proofErr w:type="spellEnd"/>
      <w:r w:rsidRPr="00930BD0">
        <w:rPr>
          <w:rFonts w:ascii="Book Antiqua" w:eastAsia="宋体" w:hAnsi="Book Antiqua" w:cs="宋体"/>
          <w:sz w:val="24"/>
          <w:szCs w:val="24"/>
          <w:lang w:eastAsia="zh-CN"/>
        </w:rPr>
        <w:t xml:space="preserve"> S, </w:t>
      </w:r>
      <w:proofErr w:type="spellStart"/>
      <w:r w:rsidRPr="00930BD0">
        <w:rPr>
          <w:rFonts w:ascii="Book Antiqua" w:eastAsia="宋体" w:hAnsi="Book Antiqua" w:cs="宋体"/>
          <w:sz w:val="24"/>
          <w:szCs w:val="24"/>
          <w:lang w:eastAsia="zh-CN"/>
        </w:rPr>
        <w:t>Pheng</w:t>
      </w:r>
      <w:proofErr w:type="spellEnd"/>
      <w:r w:rsidRPr="00930BD0">
        <w:rPr>
          <w:rFonts w:ascii="Book Antiqua" w:eastAsia="宋体" w:hAnsi="Book Antiqua" w:cs="宋体"/>
          <w:sz w:val="24"/>
          <w:szCs w:val="24"/>
          <w:lang w:eastAsia="zh-CN"/>
        </w:rPr>
        <w:t xml:space="preserve"> CS. Angiotensin Converting Enzyme Insertion/Deletion Gene Polymorphism: An Observational Study among Diabetic Hypertensive Subjects in Malaysia. </w:t>
      </w:r>
      <w:r w:rsidRPr="00930BD0">
        <w:rPr>
          <w:rFonts w:ascii="Book Antiqua" w:eastAsia="宋体" w:hAnsi="Book Antiqua" w:cs="宋体"/>
          <w:i/>
          <w:sz w:val="24"/>
          <w:szCs w:val="24"/>
          <w:lang w:eastAsia="zh-CN"/>
        </w:rPr>
        <w:t>Trop J Pharm Res</w:t>
      </w:r>
      <w:r w:rsidRPr="00930BD0">
        <w:rPr>
          <w:rFonts w:ascii="Book Antiqua" w:eastAsia="宋体" w:hAnsi="Book Antiqua" w:cs="宋体"/>
          <w:sz w:val="24"/>
          <w:szCs w:val="24"/>
          <w:lang w:eastAsia="zh-CN"/>
        </w:rPr>
        <w:t xml:space="preserve"> 2010; </w:t>
      </w:r>
      <w:r w:rsidRPr="00930BD0">
        <w:rPr>
          <w:rFonts w:ascii="Book Antiqua" w:eastAsia="宋体" w:hAnsi="Book Antiqua" w:cs="宋体"/>
          <w:b/>
          <w:sz w:val="24"/>
          <w:szCs w:val="24"/>
          <w:lang w:eastAsia="zh-CN"/>
        </w:rPr>
        <w:t>9</w:t>
      </w:r>
      <w:r w:rsidRPr="00930BD0">
        <w:rPr>
          <w:rFonts w:ascii="Book Antiqua" w:eastAsia="宋体" w:hAnsi="Book Antiqua" w:cs="宋体"/>
          <w:sz w:val="24"/>
          <w:szCs w:val="24"/>
          <w:lang w:eastAsia="zh-CN"/>
        </w:rPr>
        <w:t>: 431-</w:t>
      </w:r>
      <w:r w:rsidRPr="00930BD0">
        <w:rPr>
          <w:rFonts w:ascii="Book Antiqua" w:eastAsia="宋体" w:hAnsi="Book Antiqua" w:cs="宋体" w:hint="eastAsia"/>
          <w:sz w:val="24"/>
          <w:szCs w:val="24"/>
          <w:lang w:eastAsia="zh-CN"/>
        </w:rPr>
        <w:t>43</w:t>
      </w:r>
      <w:r w:rsidRPr="00930BD0">
        <w:rPr>
          <w:rFonts w:ascii="Book Antiqua" w:eastAsia="宋体" w:hAnsi="Book Antiqua" w:cs="宋体"/>
          <w:sz w:val="24"/>
          <w:szCs w:val="24"/>
          <w:lang w:eastAsia="zh-CN"/>
        </w:rPr>
        <w:t>9 [DOI: 10.4314/tjpr.v9i5.61052]</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 xml:space="preserve">28 </w:t>
      </w:r>
      <w:proofErr w:type="spellStart"/>
      <w:r w:rsidRPr="00930BD0">
        <w:rPr>
          <w:rFonts w:ascii="Book Antiqua" w:eastAsia="宋体" w:hAnsi="Book Antiqua" w:cs="宋体"/>
          <w:b/>
          <w:sz w:val="24"/>
          <w:szCs w:val="24"/>
          <w:lang w:eastAsia="zh-CN"/>
        </w:rPr>
        <w:t>Jayapalan</w:t>
      </w:r>
      <w:proofErr w:type="spellEnd"/>
      <w:r w:rsidRPr="00930BD0">
        <w:rPr>
          <w:rFonts w:ascii="Book Antiqua" w:eastAsia="宋体" w:hAnsi="Book Antiqua" w:cs="宋体"/>
          <w:b/>
          <w:sz w:val="24"/>
          <w:szCs w:val="24"/>
          <w:lang w:eastAsia="zh-CN"/>
        </w:rPr>
        <w:t xml:space="preserve"> JJ</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Muniandy</w:t>
      </w:r>
      <w:proofErr w:type="spellEnd"/>
      <w:r w:rsidRPr="00930BD0">
        <w:rPr>
          <w:rFonts w:ascii="Book Antiqua" w:eastAsia="宋体" w:hAnsi="Book Antiqua" w:cs="宋体"/>
          <w:sz w:val="24"/>
          <w:szCs w:val="24"/>
          <w:lang w:eastAsia="zh-CN"/>
        </w:rPr>
        <w:t xml:space="preserve"> S, and Chan SP. Null association between ACE gene I/D polymorphism and diabetic nephropathy among multiethnic Malaysian subjects. </w:t>
      </w:r>
      <w:r w:rsidRPr="00930BD0">
        <w:rPr>
          <w:rFonts w:ascii="Book Antiqua" w:eastAsia="宋体" w:hAnsi="Book Antiqua" w:cs="宋体"/>
          <w:i/>
          <w:sz w:val="24"/>
          <w:szCs w:val="24"/>
          <w:lang w:eastAsia="zh-CN"/>
        </w:rPr>
        <w:t xml:space="preserve">Indian J Hum Genet </w:t>
      </w:r>
      <w:r w:rsidRPr="00930BD0">
        <w:rPr>
          <w:rFonts w:ascii="Book Antiqua" w:eastAsia="宋体" w:hAnsi="Book Antiqua" w:cs="宋体"/>
          <w:sz w:val="24"/>
          <w:szCs w:val="24"/>
          <w:lang w:eastAsia="zh-CN"/>
        </w:rPr>
        <w:t xml:space="preserve">2010; </w:t>
      </w:r>
      <w:r w:rsidRPr="00930BD0">
        <w:rPr>
          <w:rFonts w:ascii="Book Antiqua" w:eastAsia="宋体" w:hAnsi="Book Antiqua" w:cs="宋体"/>
          <w:b/>
          <w:sz w:val="24"/>
          <w:szCs w:val="24"/>
          <w:lang w:eastAsia="zh-CN"/>
        </w:rPr>
        <w:t>16</w:t>
      </w:r>
      <w:r w:rsidRPr="00930BD0">
        <w:rPr>
          <w:rFonts w:ascii="Book Antiqua" w:eastAsia="宋体" w:hAnsi="Book Antiqua" w:cs="宋体"/>
          <w:sz w:val="24"/>
          <w:szCs w:val="24"/>
          <w:lang w:eastAsia="zh-CN"/>
        </w:rPr>
        <w:t xml:space="preserve">: 2 [DOI: 10.4103/0971-6866.69351] </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 xml:space="preserve">29 </w:t>
      </w:r>
      <w:r w:rsidRPr="00930BD0">
        <w:rPr>
          <w:rFonts w:ascii="Book Antiqua" w:eastAsia="宋体" w:hAnsi="Book Antiqua" w:cs="宋体"/>
          <w:b/>
          <w:sz w:val="24"/>
          <w:szCs w:val="24"/>
          <w:lang w:eastAsia="zh-CN"/>
        </w:rPr>
        <w:t>So WY</w:t>
      </w:r>
      <w:r w:rsidRPr="00930BD0">
        <w:rPr>
          <w:rFonts w:ascii="Book Antiqua" w:eastAsia="宋体" w:hAnsi="Book Antiqua" w:cs="宋体"/>
          <w:sz w:val="24"/>
          <w:szCs w:val="24"/>
          <w:lang w:eastAsia="zh-CN"/>
        </w:rPr>
        <w:t xml:space="preserve">, Ma RCW, Ozaki R, Tong PCY, Ng MCY, Ho CS, Lam CWK, Chow CC, Chan WB, Kong APS, , Chan JCN. Angiotensin-converting enzyme (ACE) inhibition in type </w:t>
      </w:r>
      <w:proofErr w:type="gramStart"/>
      <w:r w:rsidRPr="00930BD0">
        <w:rPr>
          <w:rFonts w:ascii="Book Antiqua" w:eastAsia="宋体" w:hAnsi="Book Antiqua" w:cs="宋体"/>
          <w:sz w:val="24"/>
          <w:szCs w:val="24"/>
          <w:lang w:eastAsia="zh-CN"/>
        </w:rPr>
        <w:t>2 diabetic patients-interaction with ACE insertion/deletion polymorphism</w:t>
      </w:r>
      <w:proofErr w:type="gramEnd"/>
      <w:r w:rsidRPr="00930BD0">
        <w:rPr>
          <w:rFonts w:ascii="Book Antiqua" w:eastAsia="宋体" w:hAnsi="Book Antiqua" w:cs="宋体"/>
          <w:sz w:val="24"/>
          <w:szCs w:val="24"/>
          <w:lang w:eastAsia="zh-CN"/>
        </w:rPr>
        <w:t xml:space="preserve">. </w:t>
      </w:r>
      <w:r w:rsidRPr="00930BD0">
        <w:rPr>
          <w:rFonts w:ascii="Book Antiqua" w:eastAsia="宋体" w:hAnsi="Book Antiqua" w:cs="宋体"/>
          <w:i/>
          <w:sz w:val="24"/>
          <w:szCs w:val="24"/>
          <w:lang w:eastAsia="zh-CN"/>
        </w:rPr>
        <w:t xml:space="preserve">Kidney </w:t>
      </w:r>
      <w:proofErr w:type="spellStart"/>
      <w:r w:rsidRPr="00930BD0">
        <w:rPr>
          <w:rFonts w:ascii="Book Antiqua" w:eastAsia="宋体" w:hAnsi="Book Antiqua" w:cs="宋体"/>
          <w:i/>
          <w:sz w:val="24"/>
          <w:szCs w:val="24"/>
          <w:lang w:eastAsia="zh-CN"/>
        </w:rPr>
        <w:t>Int</w:t>
      </w:r>
      <w:proofErr w:type="spellEnd"/>
      <w:r w:rsidRPr="00930BD0">
        <w:rPr>
          <w:rFonts w:ascii="Book Antiqua" w:eastAsia="宋体" w:hAnsi="Book Antiqua" w:cs="宋体"/>
          <w:sz w:val="24"/>
          <w:szCs w:val="24"/>
          <w:lang w:eastAsia="zh-CN"/>
        </w:rPr>
        <w:t xml:space="preserve"> 2006; </w:t>
      </w:r>
      <w:r w:rsidRPr="00930BD0">
        <w:rPr>
          <w:rFonts w:ascii="Book Antiqua" w:eastAsia="宋体" w:hAnsi="Book Antiqua" w:cs="宋体"/>
          <w:b/>
          <w:sz w:val="24"/>
          <w:szCs w:val="24"/>
          <w:lang w:eastAsia="zh-CN"/>
        </w:rPr>
        <w:t>69</w:t>
      </w:r>
      <w:r w:rsidRPr="00930BD0">
        <w:rPr>
          <w:rFonts w:ascii="Book Antiqua" w:eastAsia="宋体" w:hAnsi="Book Antiqua" w:cs="宋体"/>
          <w:sz w:val="24"/>
          <w:szCs w:val="24"/>
          <w:lang w:eastAsia="zh-CN"/>
        </w:rPr>
        <w:t>: 1438-43 [DOI: 10.1038/sj.ki.5000097]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 xml:space="preserve">30 </w:t>
      </w:r>
      <w:r w:rsidRPr="00930BD0">
        <w:rPr>
          <w:rFonts w:ascii="Book Antiqua" w:eastAsia="宋体" w:hAnsi="Book Antiqua" w:cs="宋体"/>
          <w:b/>
          <w:sz w:val="24"/>
          <w:szCs w:val="24"/>
          <w:lang w:eastAsia="zh-CN"/>
        </w:rPr>
        <w:t>Ha SK</w:t>
      </w:r>
      <w:r w:rsidRPr="00930BD0">
        <w:rPr>
          <w:rFonts w:ascii="Book Antiqua" w:eastAsia="宋体" w:hAnsi="Book Antiqua" w:cs="宋体"/>
          <w:sz w:val="24"/>
          <w:szCs w:val="24"/>
          <w:lang w:eastAsia="zh-CN"/>
        </w:rPr>
        <w:t xml:space="preserve">, Lee SY, Park, HS, Shin JH, Kim SJ, Kim DH, Kim KR, Lee HY, Han DS. ACE DD genotype is more susceptible than ACE II and ID genotypes to the </w:t>
      </w:r>
      <w:proofErr w:type="spellStart"/>
      <w:r w:rsidRPr="00930BD0">
        <w:rPr>
          <w:rFonts w:ascii="Book Antiqua" w:eastAsia="宋体" w:hAnsi="Book Antiqua" w:cs="宋体"/>
          <w:sz w:val="24"/>
          <w:szCs w:val="24"/>
          <w:lang w:eastAsia="zh-CN"/>
        </w:rPr>
        <w:t>antiproteinuric</w:t>
      </w:r>
      <w:proofErr w:type="spellEnd"/>
      <w:r w:rsidRPr="00930BD0">
        <w:rPr>
          <w:rFonts w:ascii="Book Antiqua" w:eastAsia="宋体" w:hAnsi="Book Antiqua" w:cs="宋体"/>
          <w:sz w:val="24"/>
          <w:szCs w:val="24"/>
          <w:lang w:eastAsia="zh-CN"/>
        </w:rPr>
        <w:t xml:space="preserve"> effect of ACE inhibitors in patients with </w:t>
      </w:r>
      <w:proofErr w:type="spellStart"/>
      <w:r w:rsidRPr="00930BD0">
        <w:rPr>
          <w:rFonts w:ascii="Book Antiqua" w:eastAsia="宋体" w:hAnsi="Book Antiqua" w:cs="宋体"/>
          <w:sz w:val="24"/>
          <w:szCs w:val="24"/>
          <w:lang w:eastAsia="zh-CN"/>
        </w:rPr>
        <w:t>proteinuric</w:t>
      </w:r>
      <w:proofErr w:type="spellEnd"/>
      <w:r w:rsidRPr="00930BD0">
        <w:rPr>
          <w:rFonts w:ascii="Book Antiqua" w:eastAsia="宋体" w:hAnsi="Book Antiqua" w:cs="宋体"/>
          <w:sz w:val="24"/>
          <w:szCs w:val="24"/>
          <w:lang w:eastAsia="zh-CN"/>
        </w:rPr>
        <w:t xml:space="preserve"> non-insulin-dependent diabetes mellitus.</w:t>
      </w:r>
      <w:r w:rsidRPr="00930BD0">
        <w:rPr>
          <w:rFonts w:ascii="Book Antiqua" w:eastAsia="宋体" w:hAnsi="Book Antiqua" w:cs="宋体"/>
          <w:i/>
          <w:sz w:val="24"/>
          <w:szCs w:val="24"/>
          <w:lang w:eastAsia="zh-CN"/>
        </w:rPr>
        <w:t xml:space="preserve"> </w:t>
      </w:r>
      <w:proofErr w:type="spellStart"/>
      <w:r w:rsidRPr="00930BD0">
        <w:rPr>
          <w:rFonts w:ascii="Book Antiqua" w:eastAsia="宋体" w:hAnsi="Book Antiqua" w:cs="宋体"/>
          <w:i/>
          <w:sz w:val="24"/>
          <w:szCs w:val="24"/>
          <w:lang w:eastAsia="zh-CN"/>
        </w:rPr>
        <w:t>Nephrol</w:t>
      </w:r>
      <w:proofErr w:type="spellEnd"/>
      <w:r w:rsidRPr="00930BD0">
        <w:rPr>
          <w:rFonts w:ascii="Book Antiqua" w:eastAsia="宋体" w:hAnsi="Book Antiqua" w:cs="宋体"/>
          <w:i/>
          <w:sz w:val="24"/>
          <w:szCs w:val="24"/>
          <w:lang w:eastAsia="zh-CN"/>
        </w:rPr>
        <w:t xml:space="preserve"> Dial </w:t>
      </w:r>
      <w:proofErr w:type="spellStart"/>
      <w:r w:rsidRPr="00930BD0">
        <w:rPr>
          <w:rFonts w:ascii="Book Antiqua" w:eastAsia="宋体" w:hAnsi="Book Antiqua" w:cs="宋体"/>
          <w:i/>
          <w:sz w:val="24"/>
          <w:szCs w:val="24"/>
          <w:lang w:eastAsia="zh-CN"/>
        </w:rPr>
        <w:t>Trannsplant</w:t>
      </w:r>
      <w:proofErr w:type="spellEnd"/>
      <w:r w:rsidRPr="00930BD0">
        <w:rPr>
          <w:rFonts w:ascii="Book Antiqua" w:eastAsia="宋体" w:hAnsi="Book Antiqua" w:cs="宋体"/>
          <w:i/>
          <w:sz w:val="24"/>
          <w:szCs w:val="24"/>
          <w:lang w:eastAsia="zh-CN"/>
        </w:rPr>
        <w:t xml:space="preserve"> </w:t>
      </w:r>
      <w:r w:rsidRPr="00930BD0">
        <w:rPr>
          <w:rFonts w:ascii="Book Antiqua" w:eastAsia="宋体" w:hAnsi="Book Antiqua" w:cs="宋体"/>
          <w:sz w:val="24"/>
          <w:szCs w:val="24"/>
          <w:lang w:eastAsia="zh-CN"/>
        </w:rPr>
        <w:t xml:space="preserve">2000; </w:t>
      </w:r>
      <w:r w:rsidRPr="00930BD0">
        <w:rPr>
          <w:rFonts w:ascii="Book Antiqua" w:eastAsia="宋体" w:hAnsi="Book Antiqua" w:cs="宋体"/>
          <w:b/>
          <w:sz w:val="24"/>
          <w:szCs w:val="24"/>
          <w:lang w:eastAsia="zh-CN"/>
        </w:rPr>
        <w:t>15</w:t>
      </w:r>
      <w:r w:rsidRPr="00930BD0">
        <w:rPr>
          <w:rFonts w:ascii="Book Antiqua" w:eastAsia="宋体" w:hAnsi="Book Antiqua" w:cs="宋体"/>
          <w:sz w:val="24"/>
          <w:szCs w:val="24"/>
          <w:lang w:eastAsia="zh-CN"/>
        </w:rPr>
        <w:t>: 1617-1623 [DOI: 10.1093/</w:t>
      </w:r>
      <w:proofErr w:type="spellStart"/>
      <w:r w:rsidRPr="00930BD0">
        <w:rPr>
          <w:rFonts w:ascii="Book Antiqua" w:eastAsia="宋体" w:hAnsi="Book Antiqua" w:cs="宋体"/>
          <w:sz w:val="24"/>
          <w:szCs w:val="24"/>
          <w:lang w:eastAsia="zh-CN"/>
        </w:rPr>
        <w:t>ndt</w:t>
      </w:r>
      <w:proofErr w:type="spellEnd"/>
      <w:r w:rsidRPr="00930BD0">
        <w:rPr>
          <w:rFonts w:ascii="Book Antiqua" w:eastAsia="宋体" w:hAnsi="Book Antiqua" w:cs="宋体"/>
          <w:sz w:val="24"/>
          <w:szCs w:val="24"/>
          <w:lang w:eastAsia="zh-CN"/>
        </w:rPr>
        <w:t>/15.10.1617]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31 </w:t>
      </w:r>
      <w:proofErr w:type="spellStart"/>
      <w:r w:rsidRPr="00930BD0">
        <w:rPr>
          <w:rFonts w:ascii="Book Antiqua" w:eastAsia="宋体" w:hAnsi="Book Antiqua" w:cs="宋体"/>
          <w:b/>
          <w:bCs/>
          <w:sz w:val="24"/>
          <w:szCs w:val="24"/>
          <w:lang w:eastAsia="zh-CN"/>
        </w:rPr>
        <w:t>Scharplatz</w:t>
      </w:r>
      <w:proofErr w:type="spellEnd"/>
      <w:r w:rsidRPr="00930BD0">
        <w:rPr>
          <w:rFonts w:ascii="Book Antiqua" w:eastAsia="宋体" w:hAnsi="Book Antiqua" w:cs="宋体"/>
          <w:b/>
          <w:bCs/>
          <w:sz w:val="24"/>
          <w:szCs w:val="24"/>
          <w:lang w:eastAsia="zh-CN"/>
        </w:rPr>
        <w:t xml:space="preserve"> M</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Puhan</w:t>
      </w:r>
      <w:proofErr w:type="spellEnd"/>
      <w:r w:rsidRPr="00930BD0">
        <w:rPr>
          <w:rFonts w:ascii="Book Antiqua" w:eastAsia="宋体" w:hAnsi="Book Antiqua" w:cs="宋体"/>
          <w:sz w:val="24"/>
          <w:szCs w:val="24"/>
          <w:lang w:eastAsia="zh-CN"/>
        </w:rPr>
        <w:t xml:space="preserve"> MA, </w:t>
      </w:r>
      <w:proofErr w:type="spellStart"/>
      <w:r w:rsidRPr="00930BD0">
        <w:rPr>
          <w:rFonts w:ascii="Book Antiqua" w:eastAsia="宋体" w:hAnsi="Book Antiqua" w:cs="宋体"/>
          <w:sz w:val="24"/>
          <w:szCs w:val="24"/>
          <w:lang w:eastAsia="zh-CN"/>
        </w:rPr>
        <w:t>Steurer</w:t>
      </w:r>
      <w:proofErr w:type="spellEnd"/>
      <w:r w:rsidRPr="00930BD0">
        <w:rPr>
          <w:rFonts w:ascii="Book Antiqua" w:eastAsia="宋体" w:hAnsi="Book Antiqua" w:cs="宋体"/>
          <w:sz w:val="24"/>
          <w:szCs w:val="24"/>
          <w:lang w:eastAsia="zh-CN"/>
        </w:rPr>
        <w:t xml:space="preserve"> J, </w:t>
      </w:r>
      <w:proofErr w:type="spellStart"/>
      <w:r w:rsidRPr="00930BD0">
        <w:rPr>
          <w:rFonts w:ascii="Book Antiqua" w:eastAsia="宋体" w:hAnsi="Book Antiqua" w:cs="宋体"/>
          <w:sz w:val="24"/>
          <w:szCs w:val="24"/>
          <w:lang w:eastAsia="zh-CN"/>
        </w:rPr>
        <w:t>Perna</w:t>
      </w:r>
      <w:proofErr w:type="spellEnd"/>
      <w:r w:rsidRPr="00930BD0">
        <w:rPr>
          <w:rFonts w:ascii="Book Antiqua" w:eastAsia="宋体" w:hAnsi="Book Antiqua" w:cs="宋体"/>
          <w:sz w:val="24"/>
          <w:szCs w:val="24"/>
          <w:lang w:eastAsia="zh-CN"/>
        </w:rPr>
        <w:t xml:space="preserve"> A, Bachmann LM. Does the Angiotensin-converting enzyme (ACE) gene insertion/deletion polymorphism modify the response to ACE inhibitor therapy?--A systematic review. </w:t>
      </w:r>
      <w:proofErr w:type="spellStart"/>
      <w:r w:rsidRPr="00930BD0">
        <w:rPr>
          <w:rFonts w:ascii="Book Antiqua" w:eastAsia="宋体" w:hAnsi="Book Antiqua" w:cs="宋体"/>
          <w:i/>
          <w:iCs/>
          <w:sz w:val="24"/>
          <w:szCs w:val="24"/>
          <w:lang w:eastAsia="zh-CN"/>
        </w:rPr>
        <w:t>Curr</w:t>
      </w:r>
      <w:proofErr w:type="spellEnd"/>
      <w:r w:rsidRPr="00930BD0">
        <w:rPr>
          <w:rFonts w:ascii="Book Antiqua" w:eastAsia="宋体" w:hAnsi="Book Antiqua" w:cs="宋体"/>
          <w:i/>
          <w:iCs/>
          <w:sz w:val="24"/>
          <w:szCs w:val="24"/>
          <w:lang w:eastAsia="zh-CN"/>
        </w:rPr>
        <w:t xml:space="preserve"> Control Trials </w:t>
      </w:r>
      <w:proofErr w:type="spellStart"/>
      <w:r w:rsidRPr="00930BD0">
        <w:rPr>
          <w:rFonts w:ascii="Book Antiqua" w:eastAsia="宋体" w:hAnsi="Book Antiqua" w:cs="宋体"/>
          <w:i/>
          <w:iCs/>
          <w:sz w:val="24"/>
          <w:szCs w:val="24"/>
          <w:lang w:eastAsia="zh-CN"/>
        </w:rPr>
        <w:t>Cardiovasc</w:t>
      </w:r>
      <w:proofErr w:type="spellEnd"/>
      <w:r w:rsidRPr="00930BD0">
        <w:rPr>
          <w:rFonts w:ascii="Book Antiqua" w:eastAsia="宋体" w:hAnsi="Book Antiqua" w:cs="宋体"/>
          <w:i/>
          <w:iCs/>
          <w:sz w:val="24"/>
          <w:szCs w:val="24"/>
          <w:lang w:eastAsia="zh-CN"/>
        </w:rPr>
        <w:t xml:space="preserve"> Med</w:t>
      </w:r>
      <w:r w:rsidRPr="00930BD0">
        <w:rPr>
          <w:rFonts w:ascii="Book Antiqua" w:eastAsia="宋体" w:hAnsi="Book Antiqua" w:cs="宋体"/>
          <w:sz w:val="24"/>
          <w:szCs w:val="24"/>
          <w:lang w:eastAsia="zh-CN"/>
        </w:rPr>
        <w:t> 2005; </w:t>
      </w:r>
      <w:r w:rsidRPr="00930BD0">
        <w:rPr>
          <w:rFonts w:ascii="Book Antiqua" w:eastAsia="宋体" w:hAnsi="Book Antiqua" w:cs="宋体"/>
          <w:b/>
          <w:bCs/>
          <w:sz w:val="24"/>
          <w:szCs w:val="24"/>
          <w:lang w:eastAsia="zh-CN"/>
        </w:rPr>
        <w:t>6</w:t>
      </w:r>
      <w:r w:rsidRPr="00930BD0">
        <w:rPr>
          <w:rFonts w:ascii="Book Antiqua" w:eastAsia="宋体" w:hAnsi="Book Antiqua" w:cs="宋体"/>
          <w:sz w:val="24"/>
          <w:szCs w:val="24"/>
          <w:lang w:eastAsia="zh-CN"/>
        </w:rPr>
        <w:t>: 16 [PMID: 16242049 DOI: 10.1186/1468-6708-6-16]</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32 </w:t>
      </w:r>
      <w:r w:rsidRPr="00930BD0">
        <w:rPr>
          <w:rFonts w:ascii="Book Antiqua" w:eastAsia="宋体" w:hAnsi="Book Antiqua" w:cs="宋体"/>
          <w:b/>
          <w:bCs/>
          <w:sz w:val="24"/>
          <w:szCs w:val="24"/>
          <w:lang w:eastAsia="zh-CN"/>
        </w:rPr>
        <w:t>Nakayama Y</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Nonoguchi</w:t>
      </w:r>
      <w:proofErr w:type="spellEnd"/>
      <w:r w:rsidRPr="00930BD0">
        <w:rPr>
          <w:rFonts w:ascii="Book Antiqua" w:eastAsia="宋体" w:hAnsi="Book Antiqua" w:cs="宋体"/>
          <w:sz w:val="24"/>
          <w:szCs w:val="24"/>
          <w:lang w:eastAsia="zh-CN"/>
        </w:rPr>
        <w:t xml:space="preserve"> H, </w:t>
      </w:r>
      <w:proofErr w:type="spellStart"/>
      <w:r w:rsidRPr="00930BD0">
        <w:rPr>
          <w:rFonts w:ascii="Book Antiqua" w:eastAsia="宋体" w:hAnsi="Book Antiqua" w:cs="宋体"/>
          <w:sz w:val="24"/>
          <w:szCs w:val="24"/>
          <w:lang w:eastAsia="zh-CN"/>
        </w:rPr>
        <w:t>Kohda</w:t>
      </w:r>
      <w:proofErr w:type="spellEnd"/>
      <w:r w:rsidRPr="00930BD0">
        <w:rPr>
          <w:rFonts w:ascii="Book Antiqua" w:eastAsia="宋体" w:hAnsi="Book Antiqua" w:cs="宋体"/>
          <w:sz w:val="24"/>
          <w:szCs w:val="24"/>
          <w:lang w:eastAsia="zh-CN"/>
        </w:rPr>
        <w:t xml:space="preserve"> Y, Inoue H, </w:t>
      </w:r>
      <w:proofErr w:type="spellStart"/>
      <w:r w:rsidRPr="00930BD0">
        <w:rPr>
          <w:rFonts w:ascii="Book Antiqua" w:eastAsia="宋体" w:hAnsi="Book Antiqua" w:cs="宋体"/>
          <w:sz w:val="24"/>
          <w:szCs w:val="24"/>
          <w:lang w:eastAsia="zh-CN"/>
        </w:rPr>
        <w:t>Memetimin</w:t>
      </w:r>
      <w:proofErr w:type="spellEnd"/>
      <w:r w:rsidRPr="00930BD0">
        <w:rPr>
          <w:rFonts w:ascii="Book Antiqua" w:eastAsia="宋体" w:hAnsi="Book Antiqua" w:cs="宋体"/>
          <w:sz w:val="24"/>
          <w:szCs w:val="24"/>
          <w:lang w:eastAsia="zh-CN"/>
        </w:rPr>
        <w:t xml:space="preserve"> H, Izumi Y, Tomita K. Different Mechanisms for the Progression of CKD with ACE Gene Polymorphisms. </w:t>
      </w:r>
      <w:r w:rsidRPr="00930BD0">
        <w:rPr>
          <w:rFonts w:ascii="Book Antiqua" w:eastAsia="宋体" w:hAnsi="Book Antiqua" w:cs="宋体"/>
          <w:i/>
          <w:iCs/>
          <w:sz w:val="24"/>
          <w:szCs w:val="24"/>
          <w:lang w:eastAsia="zh-CN"/>
        </w:rPr>
        <w:t xml:space="preserve">Nephron </w:t>
      </w:r>
      <w:proofErr w:type="spellStart"/>
      <w:r w:rsidRPr="00930BD0">
        <w:rPr>
          <w:rFonts w:ascii="Book Antiqua" w:eastAsia="宋体" w:hAnsi="Book Antiqua" w:cs="宋体"/>
          <w:i/>
          <w:iCs/>
          <w:sz w:val="24"/>
          <w:szCs w:val="24"/>
          <w:lang w:eastAsia="zh-CN"/>
        </w:rPr>
        <w:t>Clin</w:t>
      </w:r>
      <w:proofErr w:type="spellEnd"/>
      <w:r w:rsidRPr="00930BD0">
        <w:rPr>
          <w:rFonts w:ascii="Book Antiqua" w:eastAsia="宋体" w:hAnsi="Book Antiqua" w:cs="宋体"/>
          <w:i/>
          <w:iCs/>
          <w:sz w:val="24"/>
          <w:szCs w:val="24"/>
          <w:lang w:eastAsia="zh-CN"/>
        </w:rPr>
        <w:t xml:space="preserve"> </w:t>
      </w:r>
      <w:proofErr w:type="spellStart"/>
      <w:r w:rsidRPr="00930BD0">
        <w:rPr>
          <w:rFonts w:ascii="Book Antiqua" w:eastAsia="宋体" w:hAnsi="Book Antiqua" w:cs="宋体"/>
          <w:i/>
          <w:iCs/>
          <w:sz w:val="24"/>
          <w:szCs w:val="24"/>
          <w:lang w:eastAsia="zh-CN"/>
        </w:rPr>
        <w:t>Pract</w:t>
      </w:r>
      <w:proofErr w:type="spellEnd"/>
      <w:r w:rsidRPr="00930BD0">
        <w:rPr>
          <w:rFonts w:ascii="Book Antiqua" w:eastAsia="宋体" w:hAnsi="Book Antiqua" w:cs="宋体"/>
          <w:sz w:val="24"/>
          <w:szCs w:val="24"/>
          <w:lang w:eastAsia="zh-CN"/>
        </w:rPr>
        <w:t> 2009; </w:t>
      </w:r>
      <w:r w:rsidRPr="00930BD0">
        <w:rPr>
          <w:rFonts w:ascii="Book Antiqua" w:eastAsia="宋体" w:hAnsi="Book Antiqua" w:cs="宋体"/>
          <w:b/>
          <w:bCs/>
          <w:sz w:val="24"/>
          <w:szCs w:val="24"/>
          <w:lang w:eastAsia="zh-CN"/>
        </w:rPr>
        <w:t>111</w:t>
      </w:r>
      <w:r w:rsidRPr="00930BD0">
        <w:rPr>
          <w:rFonts w:ascii="Book Antiqua" w:eastAsia="宋体" w:hAnsi="Book Antiqua" w:cs="宋体"/>
          <w:sz w:val="24"/>
          <w:szCs w:val="24"/>
          <w:lang w:eastAsia="zh-CN"/>
        </w:rPr>
        <w:t>: c240-c246 [PMID: 19293592 DOI: 10.1159/000209150]</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33 </w:t>
      </w:r>
      <w:proofErr w:type="spellStart"/>
      <w:r w:rsidRPr="00930BD0">
        <w:rPr>
          <w:rFonts w:ascii="Book Antiqua" w:eastAsia="宋体" w:hAnsi="Book Antiqua" w:cs="宋体"/>
          <w:b/>
          <w:bCs/>
          <w:sz w:val="24"/>
          <w:szCs w:val="24"/>
          <w:lang w:eastAsia="zh-CN"/>
        </w:rPr>
        <w:t>Penno</w:t>
      </w:r>
      <w:proofErr w:type="spellEnd"/>
      <w:r w:rsidRPr="00930BD0">
        <w:rPr>
          <w:rFonts w:ascii="Book Antiqua" w:eastAsia="宋体" w:hAnsi="Book Antiqua" w:cs="宋体"/>
          <w:b/>
          <w:bCs/>
          <w:sz w:val="24"/>
          <w:szCs w:val="24"/>
          <w:lang w:eastAsia="zh-CN"/>
        </w:rPr>
        <w:t xml:space="preserve"> G</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Chaturvedi</w:t>
      </w:r>
      <w:proofErr w:type="spellEnd"/>
      <w:r w:rsidRPr="00930BD0">
        <w:rPr>
          <w:rFonts w:ascii="Book Antiqua" w:eastAsia="宋体" w:hAnsi="Book Antiqua" w:cs="宋体"/>
          <w:sz w:val="24"/>
          <w:szCs w:val="24"/>
          <w:lang w:eastAsia="zh-CN"/>
        </w:rPr>
        <w:t xml:space="preserve"> N, Talmud PJ, </w:t>
      </w:r>
      <w:proofErr w:type="spellStart"/>
      <w:r w:rsidRPr="00930BD0">
        <w:rPr>
          <w:rFonts w:ascii="Book Antiqua" w:eastAsia="宋体" w:hAnsi="Book Antiqua" w:cs="宋体"/>
          <w:sz w:val="24"/>
          <w:szCs w:val="24"/>
          <w:lang w:eastAsia="zh-CN"/>
        </w:rPr>
        <w:t>Cotroneo</w:t>
      </w:r>
      <w:proofErr w:type="spellEnd"/>
      <w:r w:rsidRPr="00930BD0">
        <w:rPr>
          <w:rFonts w:ascii="Book Antiqua" w:eastAsia="宋体" w:hAnsi="Book Antiqua" w:cs="宋体"/>
          <w:sz w:val="24"/>
          <w:szCs w:val="24"/>
          <w:lang w:eastAsia="zh-CN"/>
        </w:rPr>
        <w:t xml:space="preserve"> P, </w:t>
      </w:r>
      <w:proofErr w:type="spellStart"/>
      <w:r w:rsidRPr="00930BD0">
        <w:rPr>
          <w:rFonts w:ascii="Book Antiqua" w:eastAsia="宋体" w:hAnsi="Book Antiqua" w:cs="宋体"/>
          <w:sz w:val="24"/>
          <w:szCs w:val="24"/>
          <w:lang w:eastAsia="zh-CN"/>
        </w:rPr>
        <w:t>Manto</w:t>
      </w:r>
      <w:proofErr w:type="spellEnd"/>
      <w:r w:rsidRPr="00930BD0">
        <w:rPr>
          <w:rFonts w:ascii="Book Antiqua" w:eastAsia="宋体" w:hAnsi="Book Antiqua" w:cs="宋体"/>
          <w:sz w:val="24"/>
          <w:szCs w:val="24"/>
          <w:lang w:eastAsia="zh-CN"/>
        </w:rPr>
        <w:t xml:space="preserve"> A, </w:t>
      </w:r>
      <w:proofErr w:type="spellStart"/>
      <w:r w:rsidRPr="00930BD0">
        <w:rPr>
          <w:rFonts w:ascii="Book Antiqua" w:eastAsia="宋体" w:hAnsi="Book Antiqua" w:cs="宋体"/>
          <w:sz w:val="24"/>
          <w:szCs w:val="24"/>
          <w:lang w:eastAsia="zh-CN"/>
        </w:rPr>
        <w:t>Nannipieri</w:t>
      </w:r>
      <w:proofErr w:type="spellEnd"/>
      <w:r w:rsidRPr="00930BD0">
        <w:rPr>
          <w:rFonts w:ascii="Book Antiqua" w:eastAsia="宋体" w:hAnsi="Book Antiqua" w:cs="宋体"/>
          <w:sz w:val="24"/>
          <w:szCs w:val="24"/>
          <w:lang w:eastAsia="zh-CN"/>
        </w:rPr>
        <w:t xml:space="preserve"> M, Luong LA, Fuller JH. Effect of angiotensin-converting enzyme (ACE) gene polymorphism on progression of renal disease and the influence of ACE inhibition in IDDM patients: findings from the EUCLID Randomized Controlled Trial. EURODIAB Controlled Trial of Lisinopril in IDDM. </w:t>
      </w:r>
      <w:r w:rsidRPr="00930BD0">
        <w:rPr>
          <w:rFonts w:ascii="Book Antiqua" w:eastAsia="宋体" w:hAnsi="Book Antiqua" w:cs="宋体"/>
          <w:i/>
          <w:iCs/>
          <w:sz w:val="24"/>
          <w:szCs w:val="24"/>
          <w:lang w:eastAsia="zh-CN"/>
        </w:rPr>
        <w:t>Diabetes</w:t>
      </w:r>
      <w:r w:rsidRPr="00930BD0">
        <w:rPr>
          <w:rFonts w:ascii="Book Antiqua" w:eastAsia="宋体" w:hAnsi="Book Antiqua" w:cs="宋体"/>
          <w:sz w:val="24"/>
          <w:szCs w:val="24"/>
          <w:lang w:eastAsia="zh-CN"/>
        </w:rPr>
        <w:t> 1998; </w:t>
      </w:r>
      <w:r w:rsidRPr="00930BD0">
        <w:rPr>
          <w:rFonts w:ascii="Book Antiqua" w:eastAsia="宋体" w:hAnsi="Book Antiqua" w:cs="宋体"/>
          <w:b/>
          <w:bCs/>
          <w:sz w:val="24"/>
          <w:szCs w:val="24"/>
          <w:lang w:eastAsia="zh-CN"/>
        </w:rPr>
        <w:t>47</w:t>
      </w:r>
      <w:r w:rsidRPr="00930BD0">
        <w:rPr>
          <w:rFonts w:ascii="Book Antiqua" w:eastAsia="宋体" w:hAnsi="Book Antiqua" w:cs="宋体"/>
          <w:sz w:val="24"/>
          <w:szCs w:val="24"/>
          <w:lang w:eastAsia="zh-CN"/>
        </w:rPr>
        <w:t>: 1507-1511 [PMID: 9726242 DOI: 10.2337/diabetes.47.9.1507]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proofErr w:type="gramStart"/>
      <w:r w:rsidRPr="00930BD0">
        <w:rPr>
          <w:rFonts w:ascii="Book Antiqua" w:eastAsia="宋体" w:hAnsi="Book Antiqua" w:cs="宋体"/>
          <w:sz w:val="24"/>
          <w:szCs w:val="24"/>
          <w:lang w:eastAsia="zh-CN"/>
        </w:rPr>
        <w:t>34 </w:t>
      </w:r>
      <w:r w:rsidRPr="00930BD0">
        <w:rPr>
          <w:rFonts w:ascii="Book Antiqua" w:eastAsia="宋体" w:hAnsi="Book Antiqua" w:cs="宋体"/>
          <w:b/>
          <w:bCs/>
          <w:sz w:val="24"/>
          <w:szCs w:val="24"/>
          <w:lang w:eastAsia="zh-CN"/>
        </w:rPr>
        <w:t>Jacobsen P</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Rossing</w:t>
      </w:r>
      <w:proofErr w:type="spellEnd"/>
      <w:r w:rsidRPr="00930BD0">
        <w:rPr>
          <w:rFonts w:ascii="Book Antiqua" w:eastAsia="宋体" w:hAnsi="Book Antiqua" w:cs="宋体"/>
          <w:sz w:val="24"/>
          <w:szCs w:val="24"/>
          <w:lang w:eastAsia="zh-CN"/>
        </w:rPr>
        <w:t xml:space="preserve"> K, </w:t>
      </w:r>
      <w:proofErr w:type="spellStart"/>
      <w:r w:rsidRPr="00930BD0">
        <w:rPr>
          <w:rFonts w:ascii="Book Antiqua" w:eastAsia="宋体" w:hAnsi="Book Antiqua" w:cs="宋体"/>
          <w:sz w:val="24"/>
          <w:szCs w:val="24"/>
          <w:lang w:eastAsia="zh-CN"/>
        </w:rPr>
        <w:t>Rossing</w:t>
      </w:r>
      <w:proofErr w:type="spellEnd"/>
      <w:r w:rsidRPr="00930BD0">
        <w:rPr>
          <w:rFonts w:ascii="Book Antiqua" w:eastAsia="宋体" w:hAnsi="Book Antiqua" w:cs="宋体"/>
          <w:sz w:val="24"/>
          <w:szCs w:val="24"/>
          <w:lang w:eastAsia="zh-CN"/>
        </w:rPr>
        <w:t xml:space="preserve"> P, Tarnow L, Mallet C, Poirier O, </w:t>
      </w:r>
      <w:proofErr w:type="spellStart"/>
      <w:r w:rsidRPr="00930BD0">
        <w:rPr>
          <w:rFonts w:ascii="Book Antiqua" w:eastAsia="宋体" w:hAnsi="Book Antiqua" w:cs="宋体"/>
          <w:sz w:val="24"/>
          <w:szCs w:val="24"/>
          <w:lang w:eastAsia="zh-CN"/>
        </w:rPr>
        <w:t>Cambien</w:t>
      </w:r>
      <w:proofErr w:type="spellEnd"/>
      <w:r w:rsidRPr="00930BD0">
        <w:rPr>
          <w:rFonts w:ascii="Book Antiqua" w:eastAsia="宋体" w:hAnsi="Book Antiqua" w:cs="宋体"/>
          <w:sz w:val="24"/>
          <w:szCs w:val="24"/>
          <w:lang w:eastAsia="zh-CN"/>
        </w:rPr>
        <w:t xml:space="preserve"> F, </w:t>
      </w:r>
      <w:proofErr w:type="spellStart"/>
      <w:r w:rsidRPr="00930BD0">
        <w:rPr>
          <w:rFonts w:ascii="Book Antiqua" w:eastAsia="宋体" w:hAnsi="Book Antiqua" w:cs="宋体"/>
          <w:sz w:val="24"/>
          <w:szCs w:val="24"/>
          <w:lang w:eastAsia="zh-CN"/>
        </w:rPr>
        <w:t>Parving</w:t>
      </w:r>
      <w:proofErr w:type="spellEnd"/>
      <w:r w:rsidRPr="00930BD0">
        <w:rPr>
          <w:rFonts w:ascii="Book Antiqua" w:eastAsia="宋体" w:hAnsi="Book Antiqua" w:cs="宋体"/>
          <w:sz w:val="24"/>
          <w:szCs w:val="24"/>
          <w:lang w:eastAsia="zh-CN"/>
        </w:rPr>
        <w:t xml:space="preserve"> HH.</w:t>
      </w:r>
      <w:proofErr w:type="gramEnd"/>
      <w:r w:rsidRPr="00930BD0">
        <w:rPr>
          <w:rFonts w:ascii="Book Antiqua" w:eastAsia="宋体" w:hAnsi="Book Antiqua" w:cs="宋体"/>
          <w:sz w:val="24"/>
          <w:szCs w:val="24"/>
          <w:lang w:eastAsia="zh-CN"/>
        </w:rPr>
        <w:t xml:space="preserve"> </w:t>
      </w:r>
      <w:proofErr w:type="gramStart"/>
      <w:r w:rsidRPr="00930BD0">
        <w:rPr>
          <w:rFonts w:ascii="Book Antiqua" w:eastAsia="宋体" w:hAnsi="Book Antiqua" w:cs="宋体"/>
          <w:sz w:val="24"/>
          <w:szCs w:val="24"/>
          <w:lang w:eastAsia="zh-CN"/>
        </w:rPr>
        <w:t xml:space="preserve">Angiotensin converting enzyme gene polymorphism and ACE inhibition in </w:t>
      </w:r>
      <w:r w:rsidRPr="00930BD0">
        <w:rPr>
          <w:rFonts w:ascii="Book Antiqua" w:eastAsia="宋体" w:hAnsi="Book Antiqua" w:cs="宋体"/>
          <w:sz w:val="24"/>
          <w:szCs w:val="24"/>
          <w:lang w:eastAsia="zh-CN"/>
        </w:rPr>
        <w:lastRenderedPageBreak/>
        <w:t>diabetic nephropathy.</w:t>
      </w:r>
      <w:proofErr w:type="gramEnd"/>
      <w:r w:rsidRPr="00930BD0">
        <w:rPr>
          <w:rFonts w:ascii="Book Antiqua" w:eastAsia="宋体" w:hAnsi="Book Antiqua" w:cs="宋体"/>
          <w:sz w:val="24"/>
          <w:szCs w:val="24"/>
          <w:lang w:eastAsia="zh-CN"/>
        </w:rPr>
        <w:t> </w:t>
      </w:r>
      <w:r w:rsidRPr="00930BD0">
        <w:rPr>
          <w:rFonts w:ascii="Book Antiqua" w:eastAsia="宋体" w:hAnsi="Book Antiqua" w:cs="宋体"/>
          <w:i/>
          <w:iCs/>
          <w:sz w:val="24"/>
          <w:szCs w:val="24"/>
          <w:lang w:eastAsia="zh-CN"/>
        </w:rPr>
        <w:t xml:space="preserve">Kidney </w:t>
      </w:r>
      <w:proofErr w:type="spellStart"/>
      <w:r w:rsidRPr="00930BD0">
        <w:rPr>
          <w:rFonts w:ascii="Book Antiqua" w:eastAsia="宋体" w:hAnsi="Book Antiqua" w:cs="宋体"/>
          <w:i/>
          <w:iCs/>
          <w:sz w:val="24"/>
          <w:szCs w:val="24"/>
          <w:lang w:eastAsia="zh-CN"/>
        </w:rPr>
        <w:t>Int</w:t>
      </w:r>
      <w:proofErr w:type="spellEnd"/>
      <w:r w:rsidRPr="00930BD0">
        <w:rPr>
          <w:rFonts w:ascii="Book Antiqua" w:eastAsia="宋体" w:hAnsi="Book Antiqua" w:cs="宋体"/>
          <w:sz w:val="24"/>
          <w:szCs w:val="24"/>
          <w:lang w:eastAsia="zh-CN"/>
        </w:rPr>
        <w:t> 1998; </w:t>
      </w:r>
      <w:r w:rsidRPr="00930BD0">
        <w:rPr>
          <w:rFonts w:ascii="Book Antiqua" w:eastAsia="宋体" w:hAnsi="Book Antiqua" w:cs="宋体"/>
          <w:b/>
          <w:bCs/>
          <w:sz w:val="24"/>
          <w:szCs w:val="24"/>
          <w:lang w:eastAsia="zh-CN"/>
        </w:rPr>
        <w:t>53</w:t>
      </w:r>
      <w:r w:rsidRPr="00930BD0">
        <w:rPr>
          <w:rFonts w:ascii="Book Antiqua" w:eastAsia="宋体" w:hAnsi="Book Antiqua" w:cs="宋体"/>
          <w:sz w:val="24"/>
          <w:szCs w:val="24"/>
          <w:lang w:eastAsia="zh-CN"/>
        </w:rPr>
        <w:t>: 1002-1006 [PMID: 9551410 DOI: 10.1111/j.1523-1755.1998.00847.x]</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35 </w:t>
      </w:r>
      <w:proofErr w:type="spellStart"/>
      <w:r w:rsidRPr="00930BD0">
        <w:rPr>
          <w:rFonts w:ascii="Book Antiqua" w:eastAsia="宋体" w:hAnsi="Book Antiqua" w:cs="宋体"/>
          <w:b/>
          <w:bCs/>
          <w:sz w:val="24"/>
          <w:szCs w:val="24"/>
          <w:lang w:eastAsia="zh-CN"/>
        </w:rPr>
        <w:t>Mtiraoui</w:t>
      </w:r>
      <w:proofErr w:type="spellEnd"/>
      <w:r w:rsidRPr="00930BD0">
        <w:rPr>
          <w:rFonts w:ascii="Book Antiqua" w:eastAsia="宋体" w:hAnsi="Book Antiqua" w:cs="宋体"/>
          <w:b/>
          <w:bCs/>
          <w:sz w:val="24"/>
          <w:szCs w:val="24"/>
          <w:lang w:eastAsia="zh-CN"/>
        </w:rPr>
        <w:t xml:space="preserve"> N</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Ezzidi</w:t>
      </w:r>
      <w:proofErr w:type="spellEnd"/>
      <w:r w:rsidRPr="00930BD0">
        <w:rPr>
          <w:rFonts w:ascii="Book Antiqua" w:eastAsia="宋体" w:hAnsi="Book Antiqua" w:cs="宋体"/>
          <w:sz w:val="24"/>
          <w:szCs w:val="24"/>
          <w:lang w:eastAsia="zh-CN"/>
        </w:rPr>
        <w:t xml:space="preserve"> I, </w:t>
      </w:r>
      <w:proofErr w:type="spellStart"/>
      <w:r w:rsidRPr="00930BD0">
        <w:rPr>
          <w:rFonts w:ascii="Book Antiqua" w:eastAsia="宋体" w:hAnsi="Book Antiqua" w:cs="宋体"/>
          <w:sz w:val="24"/>
          <w:szCs w:val="24"/>
          <w:lang w:eastAsia="zh-CN"/>
        </w:rPr>
        <w:t>Turki</w:t>
      </w:r>
      <w:proofErr w:type="spellEnd"/>
      <w:r w:rsidRPr="00930BD0">
        <w:rPr>
          <w:rFonts w:ascii="Book Antiqua" w:eastAsia="宋体" w:hAnsi="Book Antiqua" w:cs="宋体"/>
          <w:sz w:val="24"/>
          <w:szCs w:val="24"/>
          <w:lang w:eastAsia="zh-CN"/>
        </w:rPr>
        <w:t xml:space="preserve"> A, </w:t>
      </w:r>
      <w:proofErr w:type="spellStart"/>
      <w:r w:rsidRPr="00930BD0">
        <w:rPr>
          <w:rFonts w:ascii="Book Antiqua" w:eastAsia="宋体" w:hAnsi="Book Antiqua" w:cs="宋体"/>
          <w:sz w:val="24"/>
          <w:szCs w:val="24"/>
          <w:lang w:eastAsia="zh-CN"/>
        </w:rPr>
        <w:t>Chaieb</w:t>
      </w:r>
      <w:proofErr w:type="spellEnd"/>
      <w:r w:rsidRPr="00930BD0">
        <w:rPr>
          <w:rFonts w:ascii="Book Antiqua" w:eastAsia="宋体" w:hAnsi="Book Antiqua" w:cs="宋体"/>
          <w:sz w:val="24"/>
          <w:szCs w:val="24"/>
          <w:lang w:eastAsia="zh-CN"/>
        </w:rPr>
        <w:t xml:space="preserve"> M, </w:t>
      </w:r>
      <w:proofErr w:type="spellStart"/>
      <w:r w:rsidRPr="00930BD0">
        <w:rPr>
          <w:rFonts w:ascii="Book Antiqua" w:eastAsia="宋体" w:hAnsi="Book Antiqua" w:cs="宋体"/>
          <w:sz w:val="24"/>
          <w:szCs w:val="24"/>
          <w:lang w:eastAsia="zh-CN"/>
        </w:rPr>
        <w:t>Mahjoub</w:t>
      </w:r>
      <w:proofErr w:type="spellEnd"/>
      <w:r w:rsidRPr="00930BD0">
        <w:rPr>
          <w:rFonts w:ascii="Book Antiqua" w:eastAsia="宋体" w:hAnsi="Book Antiqua" w:cs="宋体"/>
          <w:sz w:val="24"/>
          <w:szCs w:val="24"/>
          <w:lang w:eastAsia="zh-CN"/>
        </w:rPr>
        <w:t xml:space="preserve"> T, </w:t>
      </w:r>
      <w:proofErr w:type="spellStart"/>
      <w:r w:rsidRPr="00930BD0">
        <w:rPr>
          <w:rFonts w:ascii="Book Antiqua" w:eastAsia="宋体" w:hAnsi="Book Antiqua" w:cs="宋体"/>
          <w:sz w:val="24"/>
          <w:szCs w:val="24"/>
          <w:lang w:eastAsia="zh-CN"/>
        </w:rPr>
        <w:t>Almawi</w:t>
      </w:r>
      <w:proofErr w:type="spellEnd"/>
      <w:r w:rsidRPr="00930BD0">
        <w:rPr>
          <w:rFonts w:ascii="Book Antiqua" w:eastAsia="宋体" w:hAnsi="Book Antiqua" w:cs="宋体"/>
          <w:sz w:val="24"/>
          <w:szCs w:val="24"/>
          <w:lang w:eastAsia="zh-CN"/>
        </w:rPr>
        <w:t xml:space="preserve"> WY. Renin-angiotensin-aldosterone system genotypes and haplotypes affect the susceptibility to nephropathy in type 2 diabetes patients. </w:t>
      </w:r>
      <w:r w:rsidRPr="00930BD0">
        <w:rPr>
          <w:rFonts w:ascii="Book Antiqua" w:eastAsia="宋体" w:hAnsi="Book Antiqua" w:cs="宋体"/>
          <w:i/>
          <w:iCs/>
          <w:sz w:val="24"/>
          <w:szCs w:val="24"/>
          <w:lang w:eastAsia="zh-CN"/>
        </w:rPr>
        <w:t xml:space="preserve">J Renin Angiotensin Aldosterone </w:t>
      </w:r>
      <w:proofErr w:type="spellStart"/>
      <w:r w:rsidRPr="00930BD0">
        <w:rPr>
          <w:rFonts w:ascii="Book Antiqua" w:eastAsia="宋体" w:hAnsi="Book Antiqua" w:cs="宋体"/>
          <w:i/>
          <w:iCs/>
          <w:sz w:val="24"/>
          <w:szCs w:val="24"/>
          <w:lang w:eastAsia="zh-CN"/>
        </w:rPr>
        <w:t>Syst</w:t>
      </w:r>
      <w:proofErr w:type="spellEnd"/>
      <w:r w:rsidRPr="00930BD0">
        <w:rPr>
          <w:rFonts w:ascii="Book Antiqua" w:eastAsia="宋体" w:hAnsi="Book Antiqua" w:cs="宋体"/>
          <w:sz w:val="24"/>
          <w:szCs w:val="24"/>
          <w:lang w:eastAsia="zh-CN"/>
        </w:rPr>
        <w:t> 2011; </w:t>
      </w:r>
      <w:r w:rsidRPr="00930BD0">
        <w:rPr>
          <w:rFonts w:ascii="Book Antiqua" w:eastAsia="宋体" w:hAnsi="Book Antiqua" w:cs="宋体"/>
          <w:b/>
          <w:bCs/>
          <w:sz w:val="24"/>
          <w:szCs w:val="24"/>
          <w:lang w:eastAsia="zh-CN"/>
        </w:rPr>
        <w:t>12</w:t>
      </w:r>
      <w:r w:rsidRPr="00930BD0">
        <w:rPr>
          <w:rFonts w:ascii="Book Antiqua" w:eastAsia="宋体" w:hAnsi="Book Antiqua" w:cs="宋体"/>
          <w:sz w:val="24"/>
          <w:szCs w:val="24"/>
          <w:lang w:eastAsia="zh-CN"/>
        </w:rPr>
        <w:t>: 572-580 [PMID: 21421655 DOI: 10.1177/1470320310396542]</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36 </w:t>
      </w:r>
      <w:r w:rsidRPr="00930BD0">
        <w:rPr>
          <w:rFonts w:ascii="Book Antiqua" w:eastAsia="宋体" w:hAnsi="Book Antiqua" w:cs="宋体"/>
          <w:b/>
          <w:bCs/>
          <w:sz w:val="24"/>
          <w:szCs w:val="24"/>
          <w:lang w:eastAsia="zh-CN"/>
        </w:rPr>
        <w:t>Freire MB</w:t>
      </w:r>
      <w:r w:rsidRPr="00930BD0">
        <w:rPr>
          <w:rFonts w:ascii="Book Antiqua" w:eastAsia="宋体" w:hAnsi="Book Antiqua" w:cs="宋体"/>
          <w:sz w:val="24"/>
          <w:szCs w:val="24"/>
          <w:lang w:eastAsia="zh-CN"/>
        </w:rPr>
        <w:t xml:space="preserve">, Ji L, </w:t>
      </w:r>
      <w:proofErr w:type="spellStart"/>
      <w:r w:rsidRPr="00930BD0">
        <w:rPr>
          <w:rFonts w:ascii="Book Antiqua" w:eastAsia="宋体" w:hAnsi="Book Antiqua" w:cs="宋体"/>
          <w:sz w:val="24"/>
          <w:szCs w:val="24"/>
          <w:lang w:eastAsia="zh-CN"/>
        </w:rPr>
        <w:t>Onuma</w:t>
      </w:r>
      <w:proofErr w:type="spellEnd"/>
      <w:r w:rsidRPr="00930BD0">
        <w:rPr>
          <w:rFonts w:ascii="Book Antiqua" w:eastAsia="宋体" w:hAnsi="Book Antiqua" w:cs="宋体"/>
          <w:sz w:val="24"/>
          <w:szCs w:val="24"/>
          <w:lang w:eastAsia="zh-CN"/>
        </w:rPr>
        <w:t xml:space="preserve"> T, </w:t>
      </w:r>
      <w:proofErr w:type="spellStart"/>
      <w:r w:rsidRPr="00930BD0">
        <w:rPr>
          <w:rFonts w:ascii="Book Antiqua" w:eastAsia="宋体" w:hAnsi="Book Antiqua" w:cs="宋体"/>
          <w:sz w:val="24"/>
          <w:szCs w:val="24"/>
          <w:lang w:eastAsia="zh-CN"/>
        </w:rPr>
        <w:t>Orban</w:t>
      </w:r>
      <w:proofErr w:type="spellEnd"/>
      <w:r w:rsidRPr="00930BD0">
        <w:rPr>
          <w:rFonts w:ascii="Book Antiqua" w:eastAsia="宋体" w:hAnsi="Book Antiqua" w:cs="宋体"/>
          <w:sz w:val="24"/>
          <w:szCs w:val="24"/>
          <w:lang w:eastAsia="zh-CN"/>
        </w:rPr>
        <w:t xml:space="preserve"> T, </w:t>
      </w:r>
      <w:proofErr w:type="spellStart"/>
      <w:r w:rsidRPr="00930BD0">
        <w:rPr>
          <w:rFonts w:ascii="Book Antiqua" w:eastAsia="宋体" w:hAnsi="Book Antiqua" w:cs="宋体"/>
          <w:sz w:val="24"/>
          <w:szCs w:val="24"/>
          <w:lang w:eastAsia="zh-CN"/>
        </w:rPr>
        <w:t>Warram</w:t>
      </w:r>
      <w:proofErr w:type="spellEnd"/>
      <w:r w:rsidRPr="00930BD0">
        <w:rPr>
          <w:rFonts w:ascii="Book Antiqua" w:eastAsia="宋体" w:hAnsi="Book Antiqua" w:cs="宋体"/>
          <w:sz w:val="24"/>
          <w:szCs w:val="24"/>
          <w:lang w:eastAsia="zh-CN"/>
        </w:rPr>
        <w:t xml:space="preserve"> JH, </w:t>
      </w:r>
      <w:proofErr w:type="spellStart"/>
      <w:r w:rsidRPr="00930BD0">
        <w:rPr>
          <w:rFonts w:ascii="Book Antiqua" w:eastAsia="宋体" w:hAnsi="Book Antiqua" w:cs="宋体"/>
          <w:sz w:val="24"/>
          <w:szCs w:val="24"/>
          <w:lang w:eastAsia="zh-CN"/>
        </w:rPr>
        <w:t>Krolewski</w:t>
      </w:r>
      <w:proofErr w:type="spellEnd"/>
      <w:r w:rsidRPr="00930BD0">
        <w:rPr>
          <w:rFonts w:ascii="Book Antiqua" w:eastAsia="宋体" w:hAnsi="Book Antiqua" w:cs="宋体"/>
          <w:sz w:val="24"/>
          <w:szCs w:val="24"/>
          <w:lang w:eastAsia="zh-CN"/>
        </w:rPr>
        <w:t xml:space="preserve"> AS. </w:t>
      </w:r>
      <w:proofErr w:type="gramStart"/>
      <w:r w:rsidRPr="00930BD0">
        <w:rPr>
          <w:rFonts w:ascii="Book Antiqua" w:eastAsia="宋体" w:hAnsi="Book Antiqua" w:cs="宋体"/>
          <w:sz w:val="24"/>
          <w:szCs w:val="24"/>
          <w:lang w:eastAsia="zh-CN"/>
        </w:rPr>
        <w:t>Gender-specific association of M235T polymorphism in angiotensinogen gene and diabetic nephropathy in NIDDM.</w:t>
      </w:r>
      <w:proofErr w:type="gramEnd"/>
      <w:r w:rsidRPr="00930BD0">
        <w:rPr>
          <w:rFonts w:ascii="Book Antiqua" w:eastAsia="宋体" w:hAnsi="Book Antiqua" w:cs="宋体"/>
          <w:sz w:val="24"/>
          <w:szCs w:val="24"/>
          <w:lang w:eastAsia="zh-CN"/>
        </w:rPr>
        <w:t> </w:t>
      </w:r>
      <w:r w:rsidRPr="00930BD0">
        <w:rPr>
          <w:rFonts w:ascii="Book Antiqua" w:eastAsia="宋体" w:hAnsi="Book Antiqua" w:cs="宋体"/>
          <w:i/>
          <w:iCs/>
          <w:sz w:val="24"/>
          <w:szCs w:val="24"/>
          <w:lang w:eastAsia="zh-CN"/>
        </w:rPr>
        <w:t>Hypertension</w:t>
      </w:r>
      <w:r w:rsidRPr="00930BD0">
        <w:rPr>
          <w:rFonts w:ascii="Book Antiqua" w:eastAsia="宋体" w:hAnsi="Book Antiqua" w:cs="宋体"/>
          <w:sz w:val="24"/>
          <w:szCs w:val="24"/>
          <w:lang w:eastAsia="zh-CN"/>
        </w:rPr>
        <w:t> 1998; </w:t>
      </w:r>
      <w:r w:rsidRPr="00930BD0">
        <w:rPr>
          <w:rFonts w:ascii="Book Antiqua" w:eastAsia="宋体" w:hAnsi="Book Antiqua" w:cs="宋体"/>
          <w:b/>
          <w:bCs/>
          <w:sz w:val="24"/>
          <w:szCs w:val="24"/>
          <w:lang w:eastAsia="zh-CN"/>
        </w:rPr>
        <w:t>31</w:t>
      </w:r>
      <w:r w:rsidRPr="00930BD0">
        <w:rPr>
          <w:rFonts w:ascii="Book Antiqua" w:eastAsia="宋体" w:hAnsi="Book Antiqua" w:cs="宋体"/>
          <w:sz w:val="24"/>
          <w:szCs w:val="24"/>
          <w:lang w:eastAsia="zh-CN"/>
        </w:rPr>
        <w:t>: 896-899 [PMID: 9535411 DOI: 10.1161/01.HYP.31.4.896]</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37 </w:t>
      </w:r>
      <w:proofErr w:type="spellStart"/>
      <w:r w:rsidRPr="00930BD0">
        <w:rPr>
          <w:rFonts w:ascii="Book Antiqua" w:eastAsia="宋体" w:hAnsi="Book Antiqua" w:cs="宋体"/>
          <w:b/>
          <w:bCs/>
          <w:sz w:val="24"/>
          <w:szCs w:val="24"/>
          <w:lang w:eastAsia="zh-CN"/>
        </w:rPr>
        <w:t>Eroglu</w:t>
      </w:r>
      <w:proofErr w:type="spellEnd"/>
      <w:r w:rsidRPr="00930BD0">
        <w:rPr>
          <w:rFonts w:ascii="Book Antiqua" w:eastAsia="宋体" w:hAnsi="Book Antiqua" w:cs="宋体"/>
          <w:b/>
          <w:bCs/>
          <w:sz w:val="24"/>
          <w:szCs w:val="24"/>
          <w:lang w:eastAsia="zh-CN"/>
        </w:rPr>
        <w:t xml:space="preserve"> Z</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Cetinkalp</w:t>
      </w:r>
      <w:proofErr w:type="spellEnd"/>
      <w:r w:rsidRPr="00930BD0">
        <w:rPr>
          <w:rFonts w:ascii="Book Antiqua" w:eastAsia="宋体" w:hAnsi="Book Antiqua" w:cs="宋体"/>
          <w:sz w:val="24"/>
          <w:szCs w:val="24"/>
          <w:lang w:eastAsia="zh-CN"/>
        </w:rPr>
        <w:t xml:space="preserve"> S, Erdogan M, </w:t>
      </w:r>
      <w:proofErr w:type="spellStart"/>
      <w:r w:rsidRPr="00930BD0">
        <w:rPr>
          <w:rFonts w:ascii="Book Antiqua" w:eastAsia="宋体" w:hAnsi="Book Antiqua" w:cs="宋体"/>
          <w:sz w:val="24"/>
          <w:szCs w:val="24"/>
          <w:lang w:eastAsia="zh-CN"/>
        </w:rPr>
        <w:t>Kosova</w:t>
      </w:r>
      <w:proofErr w:type="spellEnd"/>
      <w:r w:rsidRPr="00930BD0">
        <w:rPr>
          <w:rFonts w:ascii="Book Antiqua" w:eastAsia="宋体" w:hAnsi="Book Antiqua" w:cs="宋体"/>
          <w:sz w:val="24"/>
          <w:szCs w:val="24"/>
          <w:lang w:eastAsia="zh-CN"/>
        </w:rPr>
        <w:t xml:space="preserve"> B, </w:t>
      </w:r>
      <w:proofErr w:type="spellStart"/>
      <w:r w:rsidRPr="00930BD0">
        <w:rPr>
          <w:rFonts w:ascii="Book Antiqua" w:eastAsia="宋体" w:hAnsi="Book Antiqua" w:cs="宋体"/>
          <w:sz w:val="24"/>
          <w:szCs w:val="24"/>
          <w:lang w:eastAsia="zh-CN"/>
        </w:rPr>
        <w:t>Karadeniz</w:t>
      </w:r>
      <w:proofErr w:type="spellEnd"/>
      <w:r w:rsidRPr="00930BD0">
        <w:rPr>
          <w:rFonts w:ascii="Book Antiqua" w:eastAsia="宋体" w:hAnsi="Book Antiqua" w:cs="宋体"/>
          <w:sz w:val="24"/>
          <w:szCs w:val="24"/>
          <w:lang w:eastAsia="zh-CN"/>
        </w:rPr>
        <w:t xml:space="preserve"> M, </w:t>
      </w:r>
      <w:proofErr w:type="spellStart"/>
      <w:r w:rsidRPr="00930BD0">
        <w:rPr>
          <w:rFonts w:ascii="Book Antiqua" w:eastAsia="宋体" w:hAnsi="Book Antiqua" w:cs="宋体"/>
          <w:sz w:val="24"/>
          <w:szCs w:val="24"/>
          <w:lang w:eastAsia="zh-CN"/>
        </w:rPr>
        <w:t>Kutukculer</w:t>
      </w:r>
      <w:proofErr w:type="spellEnd"/>
      <w:r w:rsidRPr="00930BD0">
        <w:rPr>
          <w:rFonts w:ascii="Book Antiqua" w:eastAsia="宋体" w:hAnsi="Book Antiqua" w:cs="宋体"/>
          <w:sz w:val="24"/>
          <w:szCs w:val="24"/>
          <w:lang w:eastAsia="zh-CN"/>
        </w:rPr>
        <w:t xml:space="preserve"> A, </w:t>
      </w:r>
      <w:proofErr w:type="spellStart"/>
      <w:r w:rsidRPr="00930BD0">
        <w:rPr>
          <w:rFonts w:ascii="Book Antiqua" w:eastAsia="宋体" w:hAnsi="Book Antiqua" w:cs="宋体"/>
          <w:sz w:val="24"/>
          <w:szCs w:val="24"/>
          <w:lang w:eastAsia="zh-CN"/>
        </w:rPr>
        <w:t>Gunduz</w:t>
      </w:r>
      <w:proofErr w:type="spellEnd"/>
      <w:r w:rsidRPr="00930BD0">
        <w:rPr>
          <w:rFonts w:ascii="Book Antiqua" w:eastAsia="宋体" w:hAnsi="Book Antiqua" w:cs="宋体"/>
          <w:sz w:val="24"/>
          <w:szCs w:val="24"/>
          <w:lang w:eastAsia="zh-CN"/>
        </w:rPr>
        <w:t xml:space="preserve"> C, </w:t>
      </w:r>
      <w:proofErr w:type="spellStart"/>
      <w:r w:rsidRPr="00930BD0">
        <w:rPr>
          <w:rFonts w:ascii="Book Antiqua" w:eastAsia="宋体" w:hAnsi="Book Antiqua" w:cs="宋体"/>
          <w:sz w:val="24"/>
          <w:szCs w:val="24"/>
          <w:lang w:eastAsia="zh-CN"/>
        </w:rPr>
        <w:t>Tetik</w:t>
      </w:r>
      <w:proofErr w:type="spellEnd"/>
      <w:r w:rsidRPr="00930BD0">
        <w:rPr>
          <w:rFonts w:ascii="Book Antiqua" w:eastAsia="宋体" w:hAnsi="Book Antiqua" w:cs="宋体"/>
          <w:sz w:val="24"/>
          <w:szCs w:val="24"/>
          <w:lang w:eastAsia="zh-CN"/>
        </w:rPr>
        <w:t xml:space="preserve"> A, </w:t>
      </w:r>
      <w:proofErr w:type="spellStart"/>
      <w:r w:rsidRPr="00930BD0">
        <w:rPr>
          <w:rFonts w:ascii="Book Antiqua" w:eastAsia="宋体" w:hAnsi="Book Antiqua" w:cs="宋体"/>
          <w:sz w:val="24"/>
          <w:szCs w:val="24"/>
          <w:lang w:eastAsia="zh-CN"/>
        </w:rPr>
        <w:t>Topcuoglu</w:t>
      </w:r>
      <w:proofErr w:type="spellEnd"/>
      <w:r w:rsidRPr="00930BD0">
        <w:rPr>
          <w:rFonts w:ascii="Book Antiqua" w:eastAsia="宋体" w:hAnsi="Book Antiqua" w:cs="宋体"/>
          <w:sz w:val="24"/>
          <w:szCs w:val="24"/>
          <w:lang w:eastAsia="zh-CN"/>
        </w:rPr>
        <w:t xml:space="preserve"> N, </w:t>
      </w:r>
      <w:proofErr w:type="spellStart"/>
      <w:r w:rsidRPr="00930BD0">
        <w:rPr>
          <w:rFonts w:ascii="Book Antiqua" w:eastAsia="宋体" w:hAnsi="Book Antiqua" w:cs="宋体"/>
          <w:sz w:val="24"/>
          <w:szCs w:val="24"/>
          <w:lang w:eastAsia="zh-CN"/>
        </w:rPr>
        <w:t>Ozgen</w:t>
      </w:r>
      <w:proofErr w:type="spellEnd"/>
      <w:r w:rsidRPr="00930BD0">
        <w:rPr>
          <w:rFonts w:ascii="Book Antiqua" w:eastAsia="宋体" w:hAnsi="Book Antiqua" w:cs="宋体"/>
          <w:sz w:val="24"/>
          <w:szCs w:val="24"/>
          <w:lang w:eastAsia="zh-CN"/>
        </w:rPr>
        <w:t xml:space="preserve"> AG, </w:t>
      </w:r>
      <w:proofErr w:type="spellStart"/>
      <w:r w:rsidRPr="00930BD0">
        <w:rPr>
          <w:rFonts w:ascii="Book Antiqua" w:eastAsia="宋体" w:hAnsi="Book Antiqua" w:cs="宋体"/>
          <w:sz w:val="24"/>
          <w:szCs w:val="24"/>
          <w:lang w:eastAsia="zh-CN"/>
        </w:rPr>
        <w:t>Tuzun</w:t>
      </w:r>
      <w:proofErr w:type="spellEnd"/>
      <w:r w:rsidRPr="00930BD0">
        <w:rPr>
          <w:rFonts w:ascii="Book Antiqua" w:eastAsia="宋体" w:hAnsi="Book Antiqua" w:cs="宋体"/>
          <w:sz w:val="24"/>
          <w:szCs w:val="24"/>
          <w:lang w:eastAsia="zh-CN"/>
        </w:rPr>
        <w:t xml:space="preserve"> M. Association of the angiotensinogen M235T and angiotensin-converting enzyme insertion/deletion gene polymorphisms in Turkish type 2 diabetic patients with and without nephropathy. </w:t>
      </w:r>
      <w:r w:rsidRPr="00930BD0">
        <w:rPr>
          <w:rFonts w:ascii="Book Antiqua" w:eastAsia="宋体" w:hAnsi="Book Antiqua" w:cs="宋体"/>
          <w:i/>
          <w:iCs/>
          <w:sz w:val="24"/>
          <w:szCs w:val="24"/>
          <w:lang w:eastAsia="zh-CN"/>
        </w:rPr>
        <w:t>J Diabetes Complications</w:t>
      </w:r>
      <w:r w:rsidRPr="00930BD0">
        <w:rPr>
          <w:rFonts w:ascii="Book Antiqua" w:eastAsia="宋体" w:hAnsi="Book Antiqua" w:cs="宋体"/>
          <w:sz w:val="24"/>
          <w:szCs w:val="24"/>
          <w:lang w:eastAsia="zh-CN"/>
        </w:rPr>
        <w:t> </w:t>
      </w:r>
      <w:r w:rsidRPr="00930BD0">
        <w:rPr>
          <w:rFonts w:ascii="Book Antiqua" w:eastAsia="宋体" w:hAnsi="Book Antiqua" w:cs="宋体" w:hint="eastAsia"/>
          <w:sz w:val="24"/>
          <w:szCs w:val="24"/>
          <w:lang w:eastAsia="zh-CN"/>
        </w:rPr>
        <w:t>2006</w:t>
      </w:r>
      <w:r w:rsidRPr="00930BD0">
        <w:rPr>
          <w:rFonts w:ascii="Book Antiqua" w:eastAsia="宋体" w:hAnsi="Book Antiqua" w:cs="宋体"/>
          <w:sz w:val="24"/>
          <w:szCs w:val="24"/>
          <w:lang w:eastAsia="zh-CN"/>
        </w:rPr>
        <w:t>; </w:t>
      </w:r>
      <w:r w:rsidRPr="00930BD0">
        <w:rPr>
          <w:rFonts w:ascii="Book Antiqua" w:eastAsia="宋体" w:hAnsi="Book Antiqua" w:cs="宋体"/>
          <w:b/>
          <w:bCs/>
          <w:sz w:val="24"/>
          <w:szCs w:val="24"/>
          <w:lang w:eastAsia="zh-CN"/>
        </w:rPr>
        <w:t>22</w:t>
      </w:r>
      <w:r w:rsidRPr="00930BD0">
        <w:rPr>
          <w:rFonts w:ascii="Book Antiqua" w:eastAsia="宋体" w:hAnsi="Book Antiqua" w:cs="宋体"/>
          <w:sz w:val="24"/>
          <w:szCs w:val="24"/>
          <w:lang w:eastAsia="zh-CN"/>
        </w:rPr>
        <w:t>: 186-190 [PMID: 18413162 DOI: 10.1016/j.jdiacomp.2006.12.004]</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proofErr w:type="gramStart"/>
      <w:r w:rsidRPr="00930BD0">
        <w:rPr>
          <w:rFonts w:ascii="Book Antiqua" w:eastAsia="宋体" w:hAnsi="Book Antiqua" w:cs="宋体"/>
          <w:sz w:val="24"/>
          <w:szCs w:val="24"/>
          <w:lang w:eastAsia="zh-CN"/>
        </w:rPr>
        <w:t>38 </w:t>
      </w:r>
      <w:r w:rsidRPr="00930BD0">
        <w:rPr>
          <w:rFonts w:ascii="Book Antiqua" w:eastAsia="宋体" w:hAnsi="Book Antiqua" w:cs="宋体"/>
          <w:b/>
          <w:bCs/>
          <w:sz w:val="24"/>
          <w:szCs w:val="24"/>
          <w:lang w:eastAsia="zh-CN"/>
        </w:rPr>
        <w:t>Tarnow L</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Cambien</w:t>
      </w:r>
      <w:proofErr w:type="spellEnd"/>
      <w:r w:rsidRPr="00930BD0">
        <w:rPr>
          <w:rFonts w:ascii="Book Antiqua" w:eastAsia="宋体" w:hAnsi="Book Antiqua" w:cs="宋体"/>
          <w:sz w:val="24"/>
          <w:szCs w:val="24"/>
          <w:lang w:eastAsia="zh-CN"/>
        </w:rPr>
        <w:t xml:space="preserve"> F, </w:t>
      </w:r>
      <w:proofErr w:type="spellStart"/>
      <w:r w:rsidRPr="00930BD0">
        <w:rPr>
          <w:rFonts w:ascii="Book Antiqua" w:eastAsia="宋体" w:hAnsi="Book Antiqua" w:cs="宋体"/>
          <w:sz w:val="24"/>
          <w:szCs w:val="24"/>
          <w:lang w:eastAsia="zh-CN"/>
        </w:rPr>
        <w:t>Rossing</w:t>
      </w:r>
      <w:proofErr w:type="spellEnd"/>
      <w:r w:rsidRPr="00930BD0">
        <w:rPr>
          <w:rFonts w:ascii="Book Antiqua" w:eastAsia="宋体" w:hAnsi="Book Antiqua" w:cs="宋体"/>
          <w:sz w:val="24"/>
          <w:szCs w:val="24"/>
          <w:lang w:eastAsia="zh-CN"/>
        </w:rPr>
        <w:t xml:space="preserve"> P, Nielsen FS, Hansen BV, Ricard S, Poirier O, </w:t>
      </w:r>
      <w:proofErr w:type="spellStart"/>
      <w:r w:rsidRPr="00930BD0">
        <w:rPr>
          <w:rFonts w:ascii="Book Antiqua" w:eastAsia="宋体" w:hAnsi="Book Antiqua" w:cs="宋体"/>
          <w:sz w:val="24"/>
          <w:szCs w:val="24"/>
          <w:lang w:eastAsia="zh-CN"/>
        </w:rPr>
        <w:t>Parving</w:t>
      </w:r>
      <w:proofErr w:type="spellEnd"/>
      <w:r w:rsidRPr="00930BD0">
        <w:rPr>
          <w:rFonts w:ascii="Book Antiqua" w:eastAsia="宋体" w:hAnsi="Book Antiqua" w:cs="宋体"/>
          <w:sz w:val="24"/>
          <w:szCs w:val="24"/>
          <w:lang w:eastAsia="zh-CN"/>
        </w:rPr>
        <w:t xml:space="preserve"> HH.</w:t>
      </w:r>
      <w:proofErr w:type="gramEnd"/>
      <w:r w:rsidRPr="00930BD0">
        <w:rPr>
          <w:rFonts w:ascii="Book Antiqua" w:eastAsia="宋体" w:hAnsi="Book Antiqua" w:cs="宋体"/>
          <w:sz w:val="24"/>
          <w:szCs w:val="24"/>
          <w:lang w:eastAsia="zh-CN"/>
        </w:rPr>
        <w:t xml:space="preserve"> </w:t>
      </w:r>
      <w:proofErr w:type="gramStart"/>
      <w:r w:rsidRPr="00930BD0">
        <w:rPr>
          <w:rFonts w:ascii="Book Antiqua" w:eastAsia="宋体" w:hAnsi="Book Antiqua" w:cs="宋体"/>
          <w:sz w:val="24"/>
          <w:szCs w:val="24"/>
          <w:lang w:eastAsia="zh-CN"/>
        </w:rPr>
        <w:t>Angiotensinogen gene polymorphisms in IDDM patients with diabetic nephropathy.</w:t>
      </w:r>
      <w:proofErr w:type="gramEnd"/>
      <w:r w:rsidRPr="00930BD0">
        <w:rPr>
          <w:rFonts w:ascii="Book Antiqua" w:eastAsia="宋体" w:hAnsi="Book Antiqua" w:cs="宋体"/>
          <w:sz w:val="24"/>
          <w:szCs w:val="24"/>
          <w:lang w:eastAsia="zh-CN"/>
        </w:rPr>
        <w:t> </w:t>
      </w:r>
      <w:r w:rsidRPr="00930BD0">
        <w:rPr>
          <w:rFonts w:ascii="Book Antiqua" w:eastAsia="宋体" w:hAnsi="Book Antiqua" w:cs="宋体"/>
          <w:i/>
          <w:iCs/>
          <w:sz w:val="24"/>
          <w:szCs w:val="24"/>
          <w:lang w:eastAsia="zh-CN"/>
        </w:rPr>
        <w:t>Diabetes</w:t>
      </w:r>
      <w:r w:rsidRPr="00930BD0">
        <w:rPr>
          <w:rFonts w:ascii="Book Antiqua" w:eastAsia="宋体" w:hAnsi="Book Antiqua" w:cs="宋体"/>
          <w:sz w:val="24"/>
          <w:szCs w:val="24"/>
          <w:lang w:eastAsia="zh-CN"/>
        </w:rPr>
        <w:t> 1996; </w:t>
      </w:r>
      <w:r w:rsidRPr="00930BD0">
        <w:rPr>
          <w:rFonts w:ascii="Book Antiqua" w:eastAsia="宋体" w:hAnsi="Book Antiqua" w:cs="宋体"/>
          <w:b/>
          <w:bCs/>
          <w:sz w:val="24"/>
          <w:szCs w:val="24"/>
          <w:lang w:eastAsia="zh-CN"/>
        </w:rPr>
        <w:t>45</w:t>
      </w:r>
      <w:r w:rsidRPr="00930BD0">
        <w:rPr>
          <w:rFonts w:ascii="Book Antiqua" w:eastAsia="宋体" w:hAnsi="Book Antiqua" w:cs="宋体"/>
          <w:sz w:val="24"/>
          <w:szCs w:val="24"/>
          <w:lang w:eastAsia="zh-CN"/>
        </w:rPr>
        <w:t>: 367-369 [PMID: 8593944 DOI: 10.2337/diabetes.45.3.367]</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39 </w:t>
      </w:r>
      <w:proofErr w:type="spellStart"/>
      <w:r w:rsidRPr="00930BD0">
        <w:rPr>
          <w:rFonts w:ascii="Book Antiqua" w:eastAsia="宋体" w:hAnsi="Book Antiqua" w:cs="宋体"/>
          <w:b/>
          <w:bCs/>
          <w:sz w:val="24"/>
          <w:szCs w:val="24"/>
          <w:lang w:eastAsia="zh-CN"/>
        </w:rPr>
        <w:t>Fradin</w:t>
      </w:r>
      <w:proofErr w:type="spellEnd"/>
      <w:r w:rsidRPr="00930BD0">
        <w:rPr>
          <w:rFonts w:ascii="Book Antiqua" w:eastAsia="宋体" w:hAnsi="Book Antiqua" w:cs="宋体"/>
          <w:b/>
          <w:bCs/>
          <w:sz w:val="24"/>
          <w:szCs w:val="24"/>
          <w:lang w:eastAsia="zh-CN"/>
        </w:rPr>
        <w:t xml:space="preserve"> S</w:t>
      </w:r>
      <w:r w:rsidRPr="00930BD0">
        <w:rPr>
          <w:rFonts w:ascii="Book Antiqua" w:eastAsia="宋体" w:hAnsi="Book Antiqua" w:cs="宋体"/>
          <w:sz w:val="24"/>
          <w:szCs w:val="24"/>
          <w:lang w:eastAsia="zh-CN"/>
        </w:rPr>
        <w:t xml:space="preserve">, Goulet-Salmon B, </w:t>
      </w:r>
      <w:proofErr w:type="spellStart"/>
      <w:r w:rsidRPr="00930BD0">
        <w:rPr>
          <w:rFonts w:ascii="Book Antiqua" w:eastAsia="宋体" w:hAnsi="Book Antiqua" w:cs="宋体"/>
          <w:sz w:val="24"/>
          <w:szCs w:val="24"/>
          <w:lang w:eastAsia="zh-CN"/>
        </w:rPr>
        <w:t>Chantepie</w:t>
      </w:r>
      <w:proofErr w:type="spellEnd"/>
      <w:r w:rsidRPr="00930BD0">
        <w:rPr>
          <w:rFonts w:ascii="Book Antiqua" w:eastAsia="宋体" w:hAnsi="Book Antiqua" w:cs="宋体"/>
          <w:sz w:val="24"/>
          <w:szCs w:val="24"/>
          <w:lang w:eastAsia="zh-CN"/>
        </w:rPr>
        <w:t xml:space="preserve"> M, </w:t>
      </w:r>
      <w:proofErr w:type="spellStart"/>
      <w:r w:rsidRPr="00930BD0">
        <w:rPr>
          <w:rFonts w:ascii="Book Antiqua" w:eastAsia="宋体" w:hAnsi="Book Antiqua" w:cs="宋体"/>
          <w:sz w:val="24"/>
          <w:szCs w:val="24"/>
          <w:lang w:eastAsia="zh-CN"/>
        </w:rPr>
        <w:t>Grandhomme</w:t>
      </w:r>
      <w:proofErr w:type="spellEnd"/>
      <w:r w:rsidRPr="00930BD0">
        <w:rPr>
          <w:rFonts w:ascii="Book Antiqua" w:eastAsia="宋体" w:hAnsi="Book Antiqua" w:cs="宋体"/>
          <w:sz w:val="24"/>
          <w:szCs w:val="24"/>
          <w:lang w:eastAsia="zh-CN"/>
        </w:rPr>
        <w:t xml:space="preserve"> F, Morello R, </w:t>
      </w:r>
      <w:proofErr w:type="spellStart"/>
      <w:r w:rsidRPr="00930BD0">
        <w:rPr>
          <w:rFonts w:ascii="Book Antiqua" w:eastAsia="宋体" w:hAnsi="Book Antiqua" w:cs="宋体"/>
          <w:sz w:val="24"/>
          <w:szCs w:val="24"/>
          <w:lang w:eastAsia="zh-CN"/>
        </w:rPr>
        <w:t>Jauzac</w:t>
      </w:r>
      <w:proofErr w:type="spellEnd"/>
      <w:r w:rsidRPr="00930BD0">
        <w:rPr>
          <w:rFonts w:ascii="Book Antiqua" w:eastAsia="宋体" w:hAnsi="Book Antiqua" w:cs="宋体"/>
          <w:sz w:val="24"/>
          <w:szCs w:val="24"/>
          <w:lang w:eastAsia="zh-CN"/>
        </w:rPr>
        <w:t xml:space="preserve"> P, </w:t>
      </w:r>
      <w:proofErr w:type="spellStart"/>
      <w:r w:rsidRPr="00930BD0">
        <w:rPr>
          <w:rFonts w:ascii="Book Antiqua" w:eastAsia="宋体" w:hAnsi="Book Antiqua" w:cs="宋体"/>
          <w:sz w:val="24"/>
          <w:szCs w:val="24"/>
          <w:lang w:eastAsia="zh-CN"/>
        </w:rPr>
        <w:t>Reznik</w:t>
      </w:r>
      <w:proofErr w:type="spellEnd"/>
      <w:r w:rsidRPr="00930BD0">
        <w:rPr>
          <w:rFonts w:ascii="Book Antiqua" w:eastAsia="宋体" w:hAnsi="Book Antiqua" w:cs="宋体"/>
          <w:sz w:val="24"/>
          <w:szCs w:val="24"/>
          <w:lang w:eastAsia="zh-CN"/>
        </w:rPr>
        <w:t xml:space="preserve"> Y. Relationship between polymorphisms in the renin-angiotensin system and nephropathy in type 2 diabetic patients. </w:t>
      </w:r>
      <w:r w:rsidRPr="00930BD0">
        <w:rPr>
          <w:rFonts w:ascii="Book Antiqua" w:eastAsia="宋体" w:hAnsi="Book Antiqua" w:cs="宋体"/>
          <w:i/>
          <w:iCs/>
          <w:sz w:val="24"/>
          <w:szCs w:val="24"/>
          <w:lang w:eastAsia="zh-CN"/>
        </w:rPr>
        <w:t xml:space="preserve">Diabetes </w:t>
      </w:r>
      <w:proofErr w:type="spellStart"/>
      <w:r w:rsidRPr="00930BD0">
        <w:rPr>
          <w:rFonts w:ascii="Book Antiqua" w:eastAsia="宋体" w:hAnsi="Book Antiqua" w:cs="宋体"/>
          <w:i/>
          <w:iCs/>
          <w:sz w:val="24"/>
          <w:szCs w:val="24"/>
          <w:lang w:eastAsia="zh-CN"/>
        </w:rPr>
        <w:t>Metab</w:t>
      </w:r>
      <w:proofErr w:type="spellEnd"/>
      <w:r w:rsidRPr="00930BD0">
        <w:rPr>
          <w:rFonts w:ascii="Book Antiqua" w:eastAsia="宋体" w:hAnsi="Book Antiqua" w:cs="宋体"/>
          <w:sz w:val="24"/>
          <w:szCs w:val="24"/>
          <w:lang w:eastAsia="zh-CN"/>
        </w:rPr>
        <w:t> 2002; </w:t>
      </w:r>
      <w:r w:rsidRPr="00930BD0">
        <w:rPr>
          <w:rFonts w:ascii="Book Antiqua" w:eastAsia="宋体" w:hAnsi="Book Antiqua" w:cs="宋体"/>
          <w:b/>
          <w:bCs/>
          <w:sz w:val="24"/>
          <w:szCs w:val="24"/>
          <w:lang w:eastAsia="zh-CN"/>
        </w:rPr>
        <w:t>28</w:t>
      </w:r>
      <w:r w:rsidRPr="00930BD0">
        <w:rPr>
          <w:rFonts w:ascii="Book Antiqua" w:eastAsia="宋体" w:hAnsi="Book Antiqua" w:cs="宋体"/>
          <w:sz w:val="24"/>
          <w:szCs w:val="24"/>
          <w:lang w:eastAsia="zh-CN"/>
        </w:rPr>
        <w:t>: 27-32 [PMID: 11938025]</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40 </w:t>
      </w:r>
      <w:proofErr w:type="spellStart"/>
      <w:r w:rsidRPr="00930BD0">
        <w:rPr>
          <w:rFonts w:ascii="Book Antiqua" w:eastAsia="宋体" w:hAnsi="Book Antiqua" w:cs="宋体"/>
          <w:b/>
          <w:bCs/>
          <w:sz w:val="24"/>
          <w:szCs w:val="24"/>
          <w:lang w:eastAsia="zh-CN"/>
        </w:rPr>
        <w:t>Hadjadj</w:t>
      </w:r>
      <w:proofErr w:type="spellEnd"/>
      <w:r w:rsidRPr="00930BD0">
        <w:rPr>
          <w:rFonts w:ascii="Book Antiqua" w:eastAsia="宋体" w:hAnsi="Book Antiqua" w:cs="宋体"/>
          <w:b/>
          <w:bCs/>
          <w:sz w:val="24"/>
          <w:szCs w:val="24"/>
          <w:lang w:eastAsia="zh-CN"/>
        </w:rPr>
        <w:t xml:space="preserve"> S</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Belloum</w:t>
      </w:r>
      <w:proofErr w:type="spellEnd"/>
      <w:r w:rsidRPr="00930BD0">
        <w:rPr>
          <w:rFonts w:ascii="Book Antiqua" w:eastAsia="宋体" w:hAnsi="Book Antiqua" w:cs="宋体"/>
          <w:sz w:val="24"/>
          <w:szCs w:val="24"/>
          <w:lang w:eastAsia="zh-CN"/>
        </w:rPr>
        <w:t xml:space="preserve"> R, </w:t>
      </w:r>
      <w:proofErr w:type="spellStart"/>
      <w:r w:rsidRPr="00930BD0">
        <w:rPr>
          <w:rFonts w:ascii="Book Antiqua" w:eastAsia="宋体" w:hAnsi="Book Antiqua" w:cs="宋体"/>
          <w:sz w:val="24"/>
          <w:szCs w:val="24"/>
          <w:lang w:eastAsia="zh-CN"/>
        </w:rPr>
        <w:t>Bouhanick</w:t>
      </w:r>
      <w:proofErr w:type="spellEnd"/>
      <w:r w:rsidRPr="00930BD0">
        <w:rPr>
          <w:rFonts w:ascii="Book Antiqua" w:eastAsia="宋体" w:hAnsi="Book Antiqua" w:cs="宋体"/>
          <w:sz w:val="24"/>
          <w:szCs w:val="24"/>
          <w:lang w:eastAsia="zh-CN"/>
        </w:rPr>
        <w:t xml:space="preserve"> B, </w:t>
      </w:r>
      <w:proofErr w:type="spellStart"/>
      <w:r w:rsidRPr="00930BD0">
        <w:rPr>
          <w:rFonts w:ascii="Book Antiqua" w:eastAsia="宋体" w:hAnsi="Book Antiqua" w:cs="宋体"/>
          <w:sz w:val="24"/>
          <w:szCs w:val="24"/>
          <w:lang w:eastAsia="zh-CN"/>
        </w:rPr>
        <w:t>Gallois</w:t>
      </w:r>
      <w:proofErr w:type="spellEnd"/>
      <w:r w:rsidRPr="00930BD0">
        <w:rPr>
          <w:rFonts w:ascii="Book Antiqua" w:eastAsia="宋体" w:hAnsi="Book Antiqua" w:cs="宋体"/>
          <w:sz w:val="24"/>
          <w:szCs w:val="24"/>
          <w:lang w:eastAsia="zh-CN"/>
        </w:rPr>
        <w:t xml:space="preserve"> Y, </w:t>
      </w:r>
      <w:proofErr w:type="spellStart"/>
      <w:r w:rsidRPr="00930BD0">
        <w:rPr>
          <w:rFonts w:ascii="Book Antiqua" w:eastAsia="宋体" w:hAnsi="Book Antiqua" w:cs="宋体"/>
          <w:sz w:val="24"/>
          <w:szCs w:val="24"/>
          <w:lang w:eastAsia="zh-CN"/>
        </w:rPr>
        <w:t>Guilloteau</w:t>
      </w:r>
      <w:proofErr w:type="spellEnd"/>
      <w:r w:rsidRPr="00930BD0">
        <w:rPr>
          <w:rFonts w:ascii="Book Antiqua" w:eastAsia="宋体" w:hAnsi="Book Antiqua" w:cs="宋体"/>
          <w:sz w:val="24"/>
          <w:szCs w:val="24"/>
          <w:lang w:eastAsia="zh-CN"/>
        </w:rPr>
        <w:t xml:space="preserve"> G, </w:t>
      </w:r>
      <w:proofErr w:type="spellStart"/>
      <w:r w:rsidRPr="00930BD0">
        <w:rPr>
          <w:rFonts w:ascii="Book Antiqua" w:eastAsia="宋体" w:hAnsi="Book Antiqua" w:cs="宋体"/>
          <w:sz w:val="24"/>
          <w:szCs w:val="24"/>
          <w:lang w:eastAsia="zh-CN"/>
        </w:rPr>
        <w:t>Chatellier</w:t>
      </w:r>
      <w:proofErr w:type="spellEnd"/>
      <w:r w:rsidRPr="00930BD0">
        <w:rPr>
          <w:rFonts w:ascii="Book Antiqua" w:eastAsia="宋体" w:hAnsi="Book Antiqua" w:cs="宋体"/>
          <w:sz w:val="24"/>
          <w:szCs w:val="24"/>
          <w:lang w:eastAsia="zh-CN"/>
        </w:rPr>
        <w:t xml:space="preserve"> G, </w:t>
      </w:r>
      <w:proofErr w:type="spellStart"/>
      <w:r w:rsidRPr="00930BD0">
        <w:rPr>
          <w:rFonts w:ascii="Book Antiqua" w:eastAsia="宋体" w:hAnsi="Book Antiqua" w:cs="宋体"/>
          <w:sz w:val="24"/>
          <w:szCs w:val="24"/>
          <w:lang w:eastAsia="zh-CN"/>
        </w:rPr>
        <w:t>Alhenc-Gelas</w:t>
      </w:r>
      <w:proofErr w:type="spellEnd"/>
      <w:r w:rsidRPr="00930BD0">
        <w:rPr>
          <w:rFonts w:ascii="Book Antiqua" w:eastAsia="宋体" w:hAnsi="Book Antiqua" w:cs="宋体"/>
          <w:sz w:val="24"/>
          <w:szCs w:val="24"/>
          <w:lang w:eastAsia="zh-CN"/>
        </w:rPr>
        <w:t xml:space="preserve"> F, </w:t>
      </w:r>
      <w:proofErr w:type="spellStart"/>
      <w:r w:rsidRPr="00930BD0">
        <w:rPr>
          <w:rFonts w:ascii="Book Antiqua" w:eastAsia="宋体" w:hAnsi="Book Antiqua" w:cs="宋体"/>
          <w:sz w:val="24"/>
          <w:szCs w:val="24"/>
          <w:lang w:eastAsia="zh-CN"/>
        </w:rPr>
        <w:t>Marre</w:t>
      </w:r>
      <w:proofErr w:type="spellEnd"/>
      <w:r w:rsidRPr="00930BD0">
        <w:rPr>
          <w:rFonts w:ascii="Book Antiqua" w:eastAsia="宋体" w:hAnsi="Book Antiqua" w:cs="宋体"/>
          <w:sz w:val="24"/>
          <w:szCs w:val="24"/>
          <w:lang w:eastAsia="zh-CN"/>
        </w:rPr>
        <w:t xml:space="preserve"> M. Prognostic value of angiotensin-I converting enzyme I/D polymorphism for nephropathy in type 1 diabetes mellitus: a prospective study. </w:t>
      </w:r>
      <w:r w:rsidRPr="00930BD0">
        <w:rPr>
          <w:rFonts w:ascii="Book Antiqua" w:eastAsia="宋体" w:hAnsi="Book Antiqua" w:cs="宋体"/>
          <w:i/>
          <w:iCs/>
          <w:sz w:val="24"/>
          <w:szCs w:val="24"/>
          <w:lang w:eastAsia="zh-CN"/>
        </w:rPr>
        <w:t xml:space="preserve">J Am </w:t>
      </w:r>
      <w:proofErr w:type="spellStart"/>
      <w:r w:rsidRPr="00930BD0">
        <w:rPr>
          <w:rFonts w:ascii="Book Antiqua" w:eastAsia="宋体" w:hAnsi="Book Antiqua" w:cs="宋体"/>
          <w:i/>
          <w:iCs/>
          <w:sz w:val="24"/>
          <w:szCs w:val="24"/>
          <w:lang w:eastAsia="zh-CN"/>
        </w:rPr>
        <w:t>Soc</w:t>
      </w:r>
      <w:proofErr w:type="spellEnd"/>
      <w:r w:rsidRPr="00930BD0">
        <w:rPr>
          <w:rFonts w:ascii="Book Antiqua" w:eastAsia="宋体" w:hAnsi="Book Antiqua" w:cs="宋体"/>
          <w:i/>
          <w:iCs/>
          <w:sz w:val="24"/>
          <w:szCs w:val="24"/>
          <w:lang w:eastAsia="zh-CN"/>
        </w:rPr>
        <w:t xml:space="preserve"> </w:t>
      </w:r>
      <w:proofErr w:type="spellStart"/>
      <w:r w:rsidRPr="00930BD0">
        <w:rPr>
          <w:rFonts w:ascii="Book Antiqua" w:eastAsia="宋体" w:hAnsi="Book Antiqua" w:cs="宋体"/>
          <w:i/>
          <w:iCs/>
          <w:sz w:val="24"/>
          <w:szCs w:val="24"/>
          <w:lang w:eastAsia="zh-CN"/>
        </w:rPr>
        <w:t>Nephrol</w:t>
      </w:r>
      <w:proofErr w:type="spellEnd"/>
      <w:r w:rsidRPr="00930BD0">
        <w:rPr>
          <w:rFonts w:ascii="Book Antiqua" w:eastAsia="宋体" w:hAnsi="Book Antiqua" w:cs="宋体"/>
          <w:sz w:val="24"/>
          <w:szCs w:val="24"/>
          <w:lang w:eastAsia="zh-CN"/>
        </w:rPr>
        <w:t> 2001; </w:t>
      </w:r>
      <w:r w:rsidRPr="00930BD0">
        <w:rPr>
          <w:rFonts w:ascii="Book Antiqua" w:eastAsia="宋体" w:hAnsi="Book Antiqua" w:cs="宋体"/>
          <w:b/>
          <w:bCs/>
          <w:sz w:val="24"/>
          <w:szCs w:val="24"/>
          <w:lang w:eastAsia="zh-CN"/>
        </w:rPr>
        <w:t>12</w:t>
      </w:r>
      <w:r w:rsidRPr="00930BD0">
        <w:rPr>
          <w:rFonts w:ascii="Book Antiqua" w:eastAsia="宋体" w:hAnsi="Book Antiqua" w:cs="宋体"/>
          <w:sz w:val="24"/>
          <w:szCs w:val="24"/>
          <w:lang w:eastAsia="zh-CN"/>
        </w:rPr>
        <w:t>: 541-549 [PMID: 11181802]</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r w:rsidRPr="00930BD0">
        <w:rPr>
          <w:rFonts w:ascii="Book Antiqua" w:eastAsia="宋体" w:hAnsi="Book Antiqua" w:cs="宋体"/>
          <w:sz w:val="24"/>
          <w:szCs w:val="24"/>
          <w:lang w:eastAsia="zh-CN"/>
        </w:rPr>
        <w:t>41 </w:t>
      </w:r>
      <w:r w:rsidRPr="00930BD0">
        <w:rPr>
          <w:rFonts w:ascii="Book Antiqua" w:eastAsia="宋体" w:hAnsi="Book Antiqua" w:cs="宋体"/>
          <w:b/>
          <w:bCs/>
          <w:sz w:val="24"/>
          <w:szCs w:val="24"/>
          <w:lang w:eastAsia="zh-CN"/>
        </w:rPr>
        <w:t>Narita I</w:t>
      </w:r>
      <w:r w:rsidRPr="00930BD0">
        <w:rPr>
          <w:rFonts w:ascii="Book Antiqua" w:eastAsia="宋体" w:hAnsi="Book Antiqua" w:cs="宋体"/>
          <w:sz w:val="24"/>
          <w:szCs w:val="24"/>
          <w:lang w:eastAsia="zh-CN"/>
        </w:rPr>
        <w:t xml:space="preserve">, </w:t>
      </w:r>
      <w:proofErr w:type="spellStart"/>
      <w:r w:rsidRPr="00930BD0">
        <w:rPr>
          <w:rFonts w:ascii="Book Antiqua" w:eastAsia="宋体" w:hAnsi="Book Antiqua" w:cs="宋体"/>
          <w:sz w:val="24"/>
          <w:szCs w:val="24"/>
          <w:lang w:eastAsia="zh-CN"/>
        </w:rPr>
        <w:t>Goto</w:t>
      </w:r>
      <w:proofErr w:type="spellEnd"/>
      <w:r w:rsidRPr="00930BD0">
        <w:rPr>
          <w:rFonts w:ascii="Book Antiqua" w:eastAsia="宋体" w:hAnsi="Book Antiqua" w:cs="宋体"/>
          <w:sz w:val="24"/>
          <w:szCs w:val="24"/>
          <w:lang w:eastAsia="zh-CN"/>
        </w:rPr>
        <w:t xml:space="preserve"> S, Saito N, Song J, Omori K, Kondo D, </w:t>
      </w:r>
      <w:proofErr w:type="spellStart"/>
      <w:r w:rsidRPr="00930BD0">
        <w:rPr>
          <w:rFonts w:ascii="Book Antiqua" w:eastAsia="宋体" w:hAnsi="Book Antiqua" w:cs="宋体"/>
          <w:sz w:val="24"/>
          <w:szCs w:val="24"/>
          <w:lang w:eastAsia="zh-CN"/>
        </w:rPr>
        <w:t>Sakatsume</w:t>
      </w:r>
      <w:proofErr w:type="spellEnd"/>
      <w:r w:rsidRPr="00930BD0">
        <w:rPr>
          <w:rFonts w:ascii="Book Antiqua" w:eastAsia="宋体" w:hAnsi="Book Antiqua" w:cs="宋体"/>
          <w:sz w:val="24"/>
          <w:szCs w:val="24"/>
          <w:lang w:eastAsia="zh-CN"/>
        </w:rPr>
        <w:t xml:space="preserve"> M, </w:t>
      </w:r>
      <w:proofErr w:type="spellStart"/>
      <w:r w:rsidRPr="00930BD0">
        <w:rPr>
          <w:rFonts w:ascii="Book Antiqua" w:eastAsia="宋体" w:hAnsi="Book Antiqua" w:cs="宋体"/>
          <w:sz w:val="24"/>
          <w:szCs w:val="24"/>
          <w:lang w:eastAsia="zh-CN"/>
        </w:rPr>
        <w:t>Gejyo</w:t>
      </w:r>
      <w:proofErr w:type="spellEnd"/>
      <w:r w:rsidRPr="00930BD0">
        <w:rPr>
          <w:rFonts w:ascii="Book Antiqua" w:eastAsia="宋体" w:hAnsi="Book Antiqua" w:cs="宋体"/>
          <w:sz w:val="24"/>
          <w:szCs w:val="24"/>
          <w:lang w:eastAsia="zh-CN"/>
        </w:rPr>
        <w:t xml:space="preserve"> F. Angiotensinogen gene variation and </w:t>
      </w:r>
      <w:proofErr w:type="spellStart"/>
      <w:r w:rsidRPr="00930BD0">
        <w:rPr>
          <w:rFonts w:ascii="Book Antiqua" w:eastAsia="宋体" w:hAnsi="Book Antiqua" w:cs="宋体"/>
          <w:sz w:val="24"/>
          <w:szCs w:val="24"/>
          <w:lang w:eastAsia="zh-CN"/>
        </w:rPr>
        <w:t>renoprotective</w:t>
      </w:r>
      <w:proofErr w:type="spellEnd"/>
      <w:r w:rsidRPr="00930BD0">
        <w:rPr>
          <w:rFonts w:ascii="Book Antiqua" w:eastAsia="宋体" w:hAnsi="Book Antiqua" w:cs="宋体"/>
          <w:sz w:val="24"/>
          <w:szCs w:val="24"/>
          <w:lang w:eastAsia="zh-CN"/>
        </w:rPr>
        <w:t xml:space="preserve"> efficacy of renin-angiotensin system blockade in IgA nephropathy. </w:t>
      </w:r>
      <w:r w:rsidRPr="00930BD0">
        <w:rPr>
          <w:rFonts w:ascii="Book Antiqua" w:eastAsia="宋体" w:hAnsi="Book Antiqua" w:cs="宋体"/>
          <w:i/>
          <w:iCs/>
          <w:sz w:val="24"/>
          <w:szCs w:val="24"/>
          <w:lang w:eastAsia="zh-CN"/>
        </w:rPr>
        <w:t xml:space="preserve">Kidney </w:t>
      </w:r>
      <w:proofErr w:type="spellStart"/>
      <w:r w:rsidRPr="00930BD0">
        <w:rPr>
          <w:rFonts w:ascii="Book Antiqua" w:eastAsia="宋体" w:hAnsi="Book Antiqua" w:cs="宋体"/>
          <w:i/>
          <w:iCs/>
          <w:sz w:val="24"/>
          <w:szCs w:val="24"/>
          <w:lang w:eastAsia="zh-CN"/>
        </w:rPr>
        <w:t>Int</w:t>
      </w:r>
      <w:proofErr w:type="spellEnd"/>
      <w:r w:rsidRPr="00930BD0">
        <w:rPr>
          <w:rFonts w:ascii="Book Antiqua" w:eastAsia="宋体" w:hAnsi="Book Antiqua" w:cs="宋体"/>
          <w:sz w:val="24"/>
          <w:szCs w:val="24"/>
          <w:lang w:eastAsia="zh-CN"/>
        </w:rPr>
        <w:t> 2003; </w:t>
      </w:r>
      <w:r w:rsidRPr="00930BD0">
        <w:rPr>
          <w:rFonts w:ascii="Book Antiqua" w:eastAsia="宋体" w:hAnsi="Book Antiqua" w:cs="宋体"/>
          <w:b/>
          <w:bCs/>
          <w:sz w:val="24"/>
          <w:szCs w:val="24"/>
          <w:lang w:eastAsia="zh-CN"/>
        </w:rPr>
        <w:t>64</w:t>
      </w:r>
      <w:r w:rsidRPr="00930BD0">
        <w:rPr>
          <w:rFonts w:ascii="Book Antiqua" w:eastAsia="宋体" w:hAnsi="Book Antiqua" w:cs="宋体"/>
          <w:sz w:val="24"/>
          <w:szCs w:val="24"/>
          <w:lang w:eastAsia="zh-CN"/>
        </w:rPr>
        <w:t>: 1050-1058 [PMID: 12911556 DOI: 10.1046/j.1523-1755.2003.00187.x]</w:t>
      </w:r>
    </w:p>
    <w:p w:rsidR="00930BD0" w:rsidRPr="00930BD0" w:rsidRDefault="00930BD0" w:rsidP="00930BD0">
      <w:pPr>
        <w:tabs>
          <w:tab w:val="left" w:pos="5805"/>
        </w:tabs>
        <w:spacing w:after="0" w:line="360" w:lineRule="auto"/>
        <w:jc w:val="both"/>
        <w:rPr>
          <w:rFonts w:ascii="Book Antiqua" w:eastAsia="宋体" w:hAnsi="Book Antiqua" w:cs="宋体"/>
          <w:sz w:val="24"/>
          <w:szCs w:val="24"/>
          <w:lang w:eastAsia="zh-CN"/>
        </w:rPr>
      </w:pPr>
    </w:p>
    <w:p w:rsidR="00930BD0" w:rsidRPr="00930BD0" w:rsidRDefault="00930BD0" w:rsidP="00930BD0">
      <w:pPr>
        <w:widowControl w:val="0"/>
        <w:wordWrap w:val="0"/>
        <w:spacing w:after="0" w:line="360" w:lineRule="auto"/>
        <w:jc w:val="right"/>
        <w:rPr>
          <w:rFonts w:ascii="Book Antiqua" w:eastAsia="宋体" w:hAnsi="Book Antiqua" w:cs="Courier New"/>
          <w:b/>
          <w:kern w:val="2"/>
          <w:sz w:val="24"/>
          <w:szCs w:val="24"/>
          <w:lang w:eastAsia="zh-CN"/>
        </w:rPr>
      </w:pPr>
      <w:r w:rsidRPr="00930BD0">
        <w:rPr>
          <w:rFonts w:ascii="Book Antiqua" w:eastAsia="宋体" w:hAnsi="Book Antiqua" w:cs="Courier New"/>
          <w:b/>
          <w:kern w:val="2"/>
          <w:sz w:val="24"/>
          <w:szCs w:val="24"/>
          <w:lang w:eastAsia="zh-CN"/>
        </w:rPr>
        <w:t>P-Reviewer:</w:t>
      </w:r>
      <w:r w:rsidRPr="00930BD0">
        <w:rPr>
          <w:rFonts w:ascii="Book Antiqua" w:eastAsia="宋体" w:hAnsi="Book Antiqua" w:cs="Courier New"/>
          <w:kern w:val="2"/>
          <w:sz w:val="24"/>
          <w:szCs w:val="24"/>
          <w:lang w:eastAsia="zh-CN"/>
        </w:rPr>
        <w:t xml:space="preserve"> </w:t>
      </w:r>
      <w:proofErr w:type="spellStart"/>
      <w:r w:rsidRPr="00930BD0">
        <w:rPr>
          <w:rFonts w:ascii="Book Antiqua" w:eastAsia="宋体" w:hAnsi="Book Antiqua" w:cs="Courier New"/>
          <w:kern w:val="2"/>
          <w:sz w:val="24"/>
          <w:szCs w:val="24"/>
          <w:lang w:eastAsia="zh-CN"/>
        </w:rPr>
        <w:t>Kumaresan</w:t>
      </w:r>
      <w:proofErr w:type="spellEnd"/>
      <w:r w:rsidRPr="00930BD0">
        <w:rPr>
          <w:rFonts w:ascii="Book Antiqua" w:eastAsia="宋体" w:hAnsi="Book Antiqua" w:cs="Courier New" w:hint="eastAsia"/>
          <w:kern w:val="2"/>
          <w:sz w:val="24"/>
          <w:szCs w:val="24"/>
          <w:lang w:eastAsia="zh-CN"/>
        </w:rPr>
        <w:t xml:space="preserve"> R, </w:t>
      </w:r>
      <w:r w:rsidRPr="00930BD0">
        <w:rPr>
          <w:rFonts w:ascii="Book Antiqua" w:eastAsia="宋体" w:hAnsi="Book Antiqua" w:cs="Courier New"/>
          <w:kern w:val="2"/>
          <w:sz w:val="24"/>
          <w:szCs w:val="24"/>
          <w:lang w:eastAsia="zh-CN"/>
        </w:rPr>
        <w:t>Shukla</w:t>
      </w:r>
      <w:r w:rsidRPr="00930BD0">
        <w:rPr>
          <w:rFonts w:ascii="Book Antiqua" w:eastAsia="宋体" w:hAnsi="Book Antiqua" w:cs="Courier New" w:hint="eastAsia"/>
          <w:kern w:val="2"/>
          <w:sz w:val="24"/>
          <w:szCs w:val="24"/>
          <w:lang w:eastAsia="zh-CN"/>
        </w:rPr>
        <w:t xml:space="preserve"> R, </w:t>
      </w:r>
      <w:r w:rsidRPr="00930BD0">
        <w:rPr>
          <w:rFonts w:ascii="Book Antiqua" w:eastAsia="宋体" w:hAnsi="Book Antiqua" w:cs="Courier New"/>
          <w:kern w:val="2"/>
          <w:sz w:val="24"/>
          <w:szCs w:val="24"/>
          <w:lang w:eastAsia="zh-CN"/>
        </w:rPr>
        <w:t>Wada</w:t>
      </w:r>
      <w:r w:rsidRPr="00930BD0">
        <w:rPr>
          <w:rFonts w:ascii="Book Antiqua" w:eastAsia="宋体" w:hAnsi="Book Antiqua" w:cs="Courier New" w:hint="eastAsia"/>
          <w:kern w:val="2"/>
          <w:sz w:val="24"/>
          <w:szCs w:val="24"/>
          <w:lang w:eastAsia="zh-CN"/>
        </w:rPr>
        <w:t xml:space="preserve"> J</w:t>
      </w:r>
      <w:r w:rsidRPr="00930BD0">
        <w:rPr>
          <w:rFonts w:ascii="Book Antiqua" w:eastAsia="宋体" w:hAnsi="Book Antiqua" w:cs="Courier New"/>
          <w:kern w:val="2"/>
          <w:sz w:val="24"/>
          <w:szCs w:val="24"/>
          <w:lang w:eastAsia="zh-CN"/>
        </w:rPr>
        <w:t xml:space="preserve"> </w:t>
      </w:r>
      <w:r w:rsidRPr="00930BD0">
        <w:rPr>
          <w:rFonts w:ascii="Book Antiqua" w:eastAsia="宋体" w:hAnsi="Book Antiqua" w:cs="Courier New"/>
          <w:b/>
          <w:kern w:val="2"/>
          <w:sz w:val="24"/>
          <w:szCs w:val="24"/>
          <w:lang w:eastAsia="zh-CN"/>
        </w:rPr>
        <w:t xml:space="preserve">S-Editor: </w:t>
      </w:r>
      <w:proofErr w:type="spellStart"/>
      <w:r w:rsidRPr="00930BD0">
        <w:rPr>
          <w:rFonts w:ascii="Book Antiqua" w:eastAsia="宋体" w:hAnsi="Book Antiqua" w:cs="Courier New"/>
          <w:kern w:val="2"/>
          <w:sz w:val="24"/>
          <w:szCs w:val="24"/>
          <w:lang w:eastAsia="zh-CN"/>
        </w:rPr>
        <w:t>Qiu</w:t>
      </w:r>
      <w:proofErr w:type="spellEnd"/>
      <w:r w:rsidRPr="00930BD0">
        <w:rPr>
          <w:rFonts w:ascii="Book Antiqua" w:eastAsia="宋体" w:hAnsi="Book Antiqua" w:cs="Courier New"/>
          <w:kern w:val="2"/>
          <w:sz w:val="24"/>
          <w:szCs w:val="24"/>
          <w:lang w:eastAsia="zh-CN"/>
        </w:rPr>
        <w:t xml:space="preserve"> S</w:t>
      </w:r>
      <w:r w:rsidRPr="00930BD0">
        <w:rPr>
          <w:rFonts w:ascii="Book Antiqua" w:eastAsia="宋体" w:hAnsi="Book Antiqua" w:cs="Courier New"/>
          <w:b/>
          <w:kern w:val="2"/>
          <w:sz w:val="24"/>
          <w:szCs w:val="24"/>
          <w:lang w:eastAsia="zh-CN"/>
        </w:rPr>
        <w:t xml:space="preserve"> L-Editor: E-Editor:</w:t>
      </w:r>
      <w:bookmarkEnd w:id="21"/>
      <w:bookmarkEnd w:id="22"/>
      <w:bookmarkEnd w:id="23"/>
      <w:bookmarkEnd w:id="24"/>
      <w:bookmarkEnd w:id="25"/>
      <w:bookmarkEnd w:id="26"/>
    </w:p>
    <w:p w:rsidR="00FA1EDF" w:rsidRPr="00FA1EDF" w:rsidRDefault="00FA1EDF" w:rsidP="00930BD0">
      <w:pPr>
        <w:spacing w:after="0" w:line="360" w:lineRule="auto"/>
        <w:jc w:val="both"/>
        <w:rPr>
          <w:rFonts w:ascii="Book Antiqua" w:hAnsi="Book Antiqua"/>
          <w:b/>
          <w:sz w:val="24"/>
          <w:szCs w:val="24"/>
          <w:lang w:eastAsia="zh-CN"/>
        </w:rPr>
      </w:pPr>
      <w:r w:rsidRPr="00FA1EDF">
        <w:rPr>
          <w:rFonts w:ascii="Book Antiqua" w:hAnsi="Book Antiqua"/>
          <w:b/>
          <w:noProof/>
          <w:sz w:val="24"/>
          <w:szCs w:val="24"/>
        </w:rPr>
        <w:lastRenderedPageBreak/>
        <w:br w:type="page"/>
      </w:r>
    </w:p>
    <w:p w:rsidR="00AA0122" w:rsidRPr="00FA1EDF" w:rsidRDefault="00AA0122" w:rsidP="00B33893">
      <w:pPr>
        <w:tabs>
          <w:tab w:val="left" w:pos="-450"/>
        </w:tabs>
        <w:spacing w:after="0" w:line="360" w:lineRule="auto"/>
        <w:jc w:val="both"/>
        <w:rPr>
          <w:rFonts w:ascii="Book Antiqua" w:hAnsi="Book Antiqua"/>
          <w:b/>
          <w:noProof/>
          <w:sz w:val="24"/>
          <w:szCs w:val="24"/>
        </w:rPr>
      </w:pPr>
      <w:r w:rsidRPr="00FA1EDF">
        <w:rPr>
          <w:rFonts w:ascii="Book Antiqua" w:hAnsi="Book Antiqua"/>
          <w:b/>
          <w:noProof/>
          <w:sz w:val="24"/>
          <w:szCs w:val="24"/>
        </w:rPr>
        <w:lastRenderedPageBreak/>
        <w:t>Table 1  Demographic and clinical characteristics of patients</w:t>
      </w:r>
    </w:p>
    <w:tbl>
      <w:tblPr>
        <w:tblStyle w:val="LightShading2"/>
        <w:tblW w:w="9461" w:type="dxa"/>
        <w:tblInd w:w="457" w:type="dxa"/>
        <w:shd w:val="clear" w:color="auto" w:fill="FFFFFF" w:themeFill="background1"/>
        <w:tblLook w:val="04A0" w:firstRow="1" w:lastRow="0" w:firstColumn="1" w:lastColumn="0" w:noHBand="0" w:noVBand="1"/>
      </w:tblPr>
      <w:tblGrid>
        <w:gridCol w:w="5321"/>
        <w:gridCol w:w="4140"/>
      </w:tblGrid>
      <w:tr w:rsidR="00905111" w:rsidRPr="00FA1EDF" w:rsidTr="004E618C">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FA1EDF" w:rsidRDefault="00905111" w:rsidP="00B33893">
            <w:pPr>
              <w:spacing w:after="0" w:line="360" w:lineRule="auto"/>
              <w:rPr>
                <w:rFonts w:ascii="Book Antiqua" w:hAnsi="Book Antiqua"/>
                <w:noProof/>
                <w:color w:val="auto"/>
                <w:sz w:val="24"/>
                <w:szCs w:val="24"/>
              </w:rPr>
            </w:pPr>
            <w:r w:rsidRPr="00FA1EDF">
              <w:rPr>
                <w:rFonts w:ascii="Book Antiqua" w:hAnsi="Book Antiqua"/>
                <w:noProof/>
                <w:color w:val="auto"/>
                <w:sz w:val="24"/>
                <w:szCs w:val="24"/>
              </w:rPr>
              <w:t>Parameters</w:t>
            </w:r>
          </w:p>
        </w:tc>
        <w:tc>
          <w:tcPr>
            <w:tcW w:w="4140" w:type="dxa"/>
            <w:shd w:val="clear" w:color="auto" w:fill="FFFFFF" w:themeFill="background1"/>
          </w:tcPr>
          <w:p w:rsidR="00905111" w:rsidRPr="00FA1EDF"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FA1EDF">
              <w:rPr>
                <w:rFonts w:ascii="Book Antiqua" w:hAnsi="Book Antiqua"/>
                <w:noProof/>
                <w:color w:val="auto"/>
                <w:sz w:val="24"/>
                <w:szCs w:val="24"/>
              </w:rPr>
              <w:t>Type 2 diabetes mellitus with nephropathy</w:t>
            </w:r>
          </w:p>
        </w:tc>
      </w:tr>
      <w:tr w:rsidR="00905111" w:rsidRPr="00FA1EDF" w:rsidTr="004E618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spacing w:after="0" w:line="360" w:lineRule="auto"/>
              <w:rPr>
                <w:rFonts w:ascii="Book Antiqua" w:hAnsi="Book Antiqua"/>
                <w:b w:val="0"/>
                <w:noProof/>
                <w:color w:val="auto"/>
                <w:sz w:val="24"/>
                <w:szCs w:val="24"/>
              </w:rPr>
            </w:pPr>
            <w:r w:rsidRPr="00C51824">
              <w:rPr>
                <w:rFonts w:ascii="Book Antiqua" w:hAnsi="Book Antiqua"/>
                <w:b w:val="0"/>
                <w:noProof/>
                <w:color w:val="auto"/>
                <w:sz w:val="24"/>
                <w:szCs w:val="24"/>
              </w:rPr>
              <w:t>Number of patients (n)</w:t>
            </w:r>
          </w:p>
        </w:tc>
        <w:tc>
          <w:tcPr>
            <w:tcW w:w="4140" w:type="dxa"/>
            <w:shd w:val="clear" w:color="auto" w:fill="FFFFFF" w:themeFill="background1"/>
          </w:tcPr>
          <w:p w:rsidR="00905111" w:rsidRPr="00C51824"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C51824">
              <w:rPr>
                <w:rFonts w:ascii="Book Antiqua" w:hAnsi="Book Antiqua"/>
                <w:noProof/>
                <w:color w:val="auto"/>
                <w:sz w:val="24"/>
                <w:szCs w:val="24"/>
              </w:rPr>
              <w:t>270</w:t>
            </w:r>
          </w:p>
        </w:tc>
      </w:tr>
      <w:tr w:rsidR="00905111" w:rsidRPr="00FA1EDF" w:rsidTr="004E618C">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spacing w:after="0" w:line="360" w:lineRule="auto"/>
              <w:rPr>
                <w:rFonts w:ascii="Book Antiqua" w:hAnsi="Book Antiqua"/>
                <w:b w:val="0"/>
                <w:noProof/>
                <w:color w:val="auto"/>
                <w:sz w:val="24"/>
                <w:szCs w:val="24"/>
              </w:rPr>
            </w:pPr>
            <w:r w:rsidRPr="00C51824">
              <w:rPr>
                <w:rFonts w:ascii="Book Antiqua" w:hAnsi="Book Antiqua"/>
                <w:b w:val="0"/>
                <w:noProof/>
                <w:color w:val="auto"/>
                <w:sz w:val="24"/>
                <w:szCs w:val="24"/>
              </w:rPr>
              <w:t>Gender (Male/Female)</w:t>
            </w:r>
          </w:p>
        </w:tc>
        <w:tc>
          <w:tcPr>
            <w:tcW w:w="4140" w:type="dxa"/>
            <w:shd w:val="clear" w:color="auto" w:fill="FFFFFF" w:themeFill="background1"/>
          </w:tcPr>
          <w:p w:rsidR="00905111" w:rsidRPr="00C51824"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C51824">
              <w:rPr>
                <w:rFonts w:ascii="Book Antiqua" w:hAnsi="Book Antiqua"/>
                <w:noProof/>
                <w:color w:val="auto"/>
                <w:sz w:val="24"/>
                <w:szCs w:val="24"/>
              </w:rPr>
              <w:t>128/142</w:t>
            </w:r>
          </w:p>
        </w:tc>
      </w:tr>
      <w:tr w:rsidR="00905111" w:rsidRPr="00FA1EDF" w:rsidTr="004E6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spacing w:after="0" w:line="360" w:lineRule="auto"/>
              <w:rPr>
                <w:rFonts w:ascii="Book Antiqua" w:hAnsi="Book Antiqua"/>
                <w:b w:val="0"/>
                <w:noProof/>
                <w:color w:val="auto"/>
                <w:sz w:val="24"/>
                <w:szCs w:val="24"/>
              </w:rPr>
            </w:pPr>
            <w:r w:rsidRPr="00C51824">
              <w:rPr>
                <w:rFonts w:ascii="Book Antiqua" w:hAnsi="Book Antiqua"/>
                <w:b w:val="0"/>
                <w:noProof/>
                <w:color w:val="auto"/>
                <w:sz w:val="24"/>
                <w:szCs w:val="24"/>
              </w:rPr>
              <w:t>Age (years)</w:t>
            </w:r>
          </w:p>
        </w:tc>
        <w:tc>
          <w:tcPr>
            <w:tcW w:w="4140" w:type="dxa"/>
            <w:shd w:val="clear" w:color="auto" w:fill="FFFFFF" w:themeFill="background1"/>
          </w:tcPr>
          <w:p w:rsidR="00905111" w:rsidRPr="00C51824"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C51824">
              <w:rPr>
                <w:rFonts w:ascii="Book Antiqua" w:hAnsi="Book Antiqua"/>
                <w:color w:val="auto"/>
                <w:sz w:val="24"/>
                <w:szCs w:val="24"/>
              </w:rPr>
              <w:t>52.23</w:t>
            </w:r>
            <w:r w:rsidR="004738B1">
              <w:rPr>
                <w:rFonts w:ascii="Book Antiqua" w:hAnsi="Book Antiqua" w:hint="eastAsia"/>
                <w:color w:val="auto"/>
                <w:sz w:val="24"/>
                <w:szCs w:val="24"/>
                <w:lang w:eastAsia="zh-CN"/>
              </w:rPr>
              <w:t xml:space="preserve"> </w:t>
            </w:r>
            <w:r w:rsidRPr="00C51824">
              <w:rPr>
                <w:rFonts w:ascii="Book Antiqua" w:hAnsi="Book Antiqua"/>
                <w:color w:val="auto"/>
                <w:sz w:val="24"/>
                <w:szCs w:val="24"/>
              </w:rPr>
              <w:t>±</w:t>
            </w:r>
            <w:r w:rsidR="004738B1">
              <w:rPr>
                <w:rFonts w:ascii="Book Antiqua" w:hAnsi="Book Antiqua" w:hint="eastAsia"/>
                <w:color w:val="auto"/>
                <w:sz w:val="24"/>
                <w:szCs w:val="24"/>
                <w:lang w:eastAsia="zh-CN"/>
              </w:rPr>
              <w:t xml:space="preserve"> </w:t>
            </w:r>
            <w:r w:rsidRPr="00C51824">
              <w:rPr>
                <w:rFonts w:ascii="Book Antiqua" w:hAnsi="Book Antiqua"/>
                <w:color w:val="auto"/>
                <w:sz w:val="24"/>
                <w:szCs w:val="24"/>
              </w:rPr>
              <w:t>6.01</w:t>
            </w:r>
            <w:r w:rsidR="00F47E8C" w:rsidRPr="00F47E8C">
              <w:rPr>
                <w:rFonts w:ascii="Book Antiqua" w:hAnsi="Book Antiqua" w:cs="BookAntiqua" w:hint="eastAsia"/>
                <w:sz w:val="20"/>
                <w:szCs w:val="20"/>
                <w:vertAlign w:val="superscript"/>
                <w:lang w:eastAsia="zh-CN"/>
              </w:rPr>
              <w:t>1</w:t>
            </w:r>
          </w:p>
        </w:tc>
      </w:tr>
      <w:tr w:rsidR="00905111" w:rsidRPr="00FA1EDF" w:rsidTr="004E618C">
        <w:trPr>
          <w:trHeight w:val="440"/>
        </w:trPr>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spacing w:after="0" w:line="360" w:lineRule="auto"/>
              <w:rPr>
                <w:rFonts w:ascii="Book Antiqua" w:hAnsi="Book Antiqua"/>
                <w:b w:val="0"/>
                <w:noProof/>
                <w:color w:val="auto"/>
                <w:sz w:val="24"/>
                <w:szCs w:val="24"/>
              </w:rPr>
            </w:pPr>
            <w:r w:rsidRPr="00C51824">
              <w:rPr>
                <w:rFonts w:ascii="Book Antiqua" w:hAnsi="Book Antiqua"/>
                <w:b w:val="0"/>
                <w:noProof/>
                <w:color w:val="auto"/>
                <w:sz w:val="24"/>
                <w:szCs w:val="24"/>
              </w:rPr>
              <w:t>Duration of diabetes (years)</w:t>
            </w:r>
          </w:p>
        </w:tc>
        <w:tc>
          <w:tcPr>
            <w:tcW w:w="4140" w:type="dxa"/>
            <w:shd w:val="clear" w:color="auto" w:fill="FFFFFF" w:themeFill="background1"/>
          </w:tcPr>
          <w:p w:rsidR="00905111" w:rsidRPr="00C51824"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C51824">
              <w:rPr>
                <w:rFonts w:ascii="Book Antiqua" w:hAnsi="Book Antiqua"/>
                <w:color w:val="auto"/>
                <w:sz w:val="24"/>
                <w:szCs w:val="24"/>
              </w:rPr>
              <w:t>8.31</w:t>
            </w:r>
            <w:r w:rsidR="004738B1">
              <w:rPr>
                <w:rFonts w:ascii="Book Antiqua" w:hAnsi="Book Antiqua" w:hint="eastAsia"/>
                <w:color w:val="auto"/>
                <w:sz w:val="24"/>
                <w:szCs w:val="24"/>
                <w:lang w:eastAsia="zh-CN"/>
              </w:rPr>
              <w:t xml:space="preserve"> </w:t>
            </w:r>
            <w:r w:rsidR="004738B1" w:rsidRPr="00C51824">
              <w:rPr>
                <w:rFonts w:ascii="Book Antiqua" w:hAnsi="Book Antiqua"/>
                <w:color w:val="auto"/>
                <w:sz w:val="24"/>
                <w:szCs w:val="24"/>
              </w:rPr>
              <w:t>±</w:t>
            </w:r>
            <w:r w:rsidR="004738B1">
              <w:rPr>
                <w:rFonts w:ascii="Book Antiqua" w:hAnsi="Book Antiqua" w:hint="eastAsia"/>
                <w:color w:val="auto"/>
                <w:sz w:val="24"/>
                <w:szCs w:val="24"/>
                <w:lang w:eastAsia="zh-CN"/>
              </w:rPr>
              <w:t xml:space="preserve"> </w:t>
            </w:r>
            <w:r w:rsidRPr="00C51824">
              <w:rPr>
                <w:rFonts w:ascii="Book Antiqua" w:hAnsi="Book Antiqua"/>
                <w:color w:val="auto"/>
                <w:sz w:val="24"/>
                <w:szCs w:val="24"/>
              </w:rPr>
              <w:t>3.09</w:t>
            </w:r>
            <w:r w:rsidR="00F47E8C" w:rsidRPr="00F47E8C">
              <w:rPr>
                <w:rFonts w:ascii="Book Antiqua" w:hAnsi="Book Antiqua" w:cs="BookAntiqua" w:hint="eastAsia"/>
                <w:sz w:val="20"/>
                <w:szCs w:val="20"/>
                <w:vertAlign w:val="superscript"/>
                <w:lang w:eastAsia="zh-CN"/>
              </w:rPr>
              <w:t>1</w:t>
            </w:r>
          </w:p>
        </w:tc>
      </w:tr>
      <w:tr w:rsidR="00905111" w:rsidRPr="00FA1EDF" w:rsidTr="004E618C">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spacing w:after="0" w:line="360" w:lineRule="auto"/>
              <w:rPr>
                <w:rFonts w:ascii="Book Antiqua" w:hAnsi="Book Antiqua"/>
                <w:b w:val="0"/>
                <w:noProof/>
                <w:color w:val="auto"/>
                <w:sz w:val="24"/>
                <w:szCs w:val="24"/>
              </w:rPr>
            </w:pPr>
            <w:r w:rsidRPr="00C51824">
              <w:rPr>
                <w:rFonts w:ascii="Book Antiqua" w:hAnsi="Book Antiqua"/>
                <w:b w:val="0"/>
                <w:noProof/>
                <w:color w:val="auto"/>
                <w:sz w:val="24"/>
                <w:szCs w:val="24"/>
              </w:rPr>
              <w:t>Family history of diabetes (Yes/No)</w:t>
            </w:r>
          </w:p>
        </w:tc>
        <w:tc>
          <w:tcPr>
            <w:tcW w:w="4140" w:type="dxa"/>
            <w:shd w:val="clear" w:color="auto" w:fill="FFFFFF" w:themeFill="background1"/>
          </w:tcPr>
          <w:p w:rsidR="00905111" w:rsidRPr="00C51824"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C51824">
              <w:rPr>
                <w:rFonts w:ascii="Book Antiqua" w:hAnsi="Book Antiqua"/>
                <w:noProof/>
                <w:color w:val="auto"/>
                <w:sz w:val="24"/>
                <w:szCs w:val="24"/>
              </w:rPr>
              <w:t>105/165</w:t>
            </w:r>
          </w:p>
        </w:tc>
      </w:tr>
      <w:tr w:rsidR="00905111" w:rsidRPr="00FA1EDF" w:rsidTr="004E618C">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spacing w:after="0" w:line="360" w:lineRule="auto"/>
              <w:rPr>
                <w:rFonts w:ascii="Book Antiqua" w:hAnsi="Book Antiqua"/>
                <w:b w:val="0"/>
                <w:noProof/>
                <w:color w:val="auto"/>
                <w:sz w:val="24"/>
                <w:szCs w:val="24"/>
              </w:rPr>
            </w:pPr>
            <w:r w:rsidRPr="00C51824">
              <w:rPr>
                <w:rFonts w:ascii="Book Antiqua" w:hAnsi="Book Antiqua"/>
                <w:b w:val="0"/>
                <w:noProof/>
                <w:color w:val="auto"/>
                <w:sz w:val="24"/>
                <w:szCs w:val="24"/>
              </w:rPr>
              <w:t>Family history of hypertension (Yes/No)</w:t>
            </w:r>
          </w:p>
        </w:tc>
        <w:tc>
          <w:tcPr>
            <w:tcW w:w="4140" w:type="dxa"/>
            <w:shd w:val="clear" w:color="auto" w:fill="FFFFFF" w:themeFill="background1"/>
          </w:tcPr>
          <w:p w:rsidR="00905111" w:rsidRPr="00C51824"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C51824">
              <w:rPr>
                <w:rFonts w:ascii="Book Antiqua" w:hAnsi="Book Antiqua"/>
                <w:noProof/>
                <w:color w:val="auto"/>
                <w:sz w:val="24"/>
                <w:szCs w:val="24"/>
              </w:rPr>
              <w:t>63/207</w:t>
            </w:r>
          </w:p>
        </w:tc>
      </w:tr>
      <w:tr w:rsidR="00905111" w:rsidRPr="00FA1EDF" w:rsidTr="004E6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spacing w:after="0" w:line="360" w:lineRule="auto"/>
              <w:rPr>
                <w:rFonts w:ascii="Book Antiqua" w:hAnsi="Book Antiqua"/>
                <w:b w:val="0"/>
                <w:noProof/>
                <w:color w:val="auto"/>
                <w:sz w:val="24"/>
                <w:szCs w:val="24"/>
              </w:rPr>
            </w:pPr>
            <w:r w:rsidRPr="00C51824">
              <w:rPr>
                <w:rFonts w:ascii="Book Antiqua" w:hAnsi="Book Antiqua"/>
                <w:b w:val="0"/>
                <w:noProof/>
                <w:color w:val="auto"/>
                <w:sz w:val="24"/>
                <w:szCs w:val="24"/>
              </w:rPr>
              <w:t>Medications:</w:t>
            </w:r>
          </w:p>
        </w:tc>
        <w:tc>
          <w:tcPr>
            <w:tcW w:w="4140" w:type="dxa"/>
            <w:shd w:val="clear" w:color="auto" w:fill="FFFFFF" w:themeFill="background1"/>
          </w:tcPr>
          <w:p w:rsidR="00905111" w:rsidRPr="00C51824"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p>
        </w:tc>
      </w:tr>
      <w:tr w:rsidR="00905111" w:rsidRPr="00FA1EDF" w:rsidTr="004E618C">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pStyle w:val="ListParagraph"/>
              <w:numPr>
                <w:ilvl w:val="0"/>
                <w:numId w:val="31"/>
              </w:numPr>
              <w:spacing w:after="0" w:line="360" w:lineRule="auto"/>
              <w:ind w:left="0" w:firstLine="0"/>
              <w:rPr>
                <w:rFonts w:ascii="Book Antiqua" w:hAnsi="Book Antiqua"/>
                <w:b w:val="0"/>
                <w:noProof/>
                <w:color w:val="auto"/>
                <w:sz w:val="24"/>
                <w:szCs w:val="24"/>
              </w:rPr>
            </w:pPr>
            <w:r w:rsidRPr="00C51824">
              <w:rPr>
                <w:rFonts w:ascii="Book Antiqua" w:hAnsi="Book Antiqua"/>
                <w:b w:val="0"/>
                <w:noProof/>
                <w:color w:val="auto"/>
                <w:sz w:val="24"/>
                <w:szCs w:val="24"/>
              </w:rPr>
              <w:t>Insulin (Yes/No)</w:t>
            </w:r>
          </w:p>
        </w:tc>
        <w:tc>
          <w:tcPr>
            <w:tcW w:w="4140" w:type="dxa"/>
            <w:shd w:val="clear" w:color="auto" w:fill="FFFFFF" w:themeFill="background1"/>
          </w:tcPr>
          <w:p w:rsidR="00905111" w:rsidRPr="00C51824"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C51824">
              <w:rPr>
                <w:rFonts w:ascii="Book Antiqua" w:hAnsi="Book Antiqua"/>
                <w:noProof/>
                <w:color w:val="auto"/>
                <w:sz w:val="24"/>
                <w:szCs w:val="24"/>
              </w:rPr>
              <w:t>115/155</w:t>
            </w:r>
          </w:p>
        </w:tc>
      </w:tr>
      <w:tr w:rsidR="00905111" w:rsidRPr="00FA1EDF" w:rsidTr="004E6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pStyle w:val="ListParagraph"/>
              <w:numPr>
                <w:ilvl w:val="0"/>
                <w:numId w:val="31"/>
              </w:numPr>
              <w:spacing w:after="0" w:line="360" w:lineRule="auto"/>
              <w:ind w:left="0" w:firstLine="0"/>
              <w:rPr>
                <w:rFonts w:ascii="Book Antiqua" w:hAnsi="Book Antiqua"/>
                <w:b w:val="0"/>
                <w:noProof/>
                <w:color w:val="auto"/>
                <w:sz w:val="24"/>
                <w:szCs w:val="24"/>
              </w:rPr>
            </w:pPr>
            <w:r w:rsidRPr="00C51824">
              <w:rPr>
                <w:rFonts w:ascii="Book Antiqua" w:hAnsi="Book Antiqua"/>
                <w:b w:val="0"/>
                <w:noProof/>
                <w:color w:val="auto"/>
                <w:sz w:val="24"/>
                <w:szCs w:val="24"/>
              </w:rPr>
              <w:t>Metformin (Yes/No)</w:t>
            </w:r>
          </w:p>
        </w:tc>
        <w:tc>
          <w:tcPr>
            <w:tcW w:w="4140" w:type="dxa"/>
            <w:shd w:val="clear" w:color="auto" w:fill="FFFFFF" w:themeFill="background1"/>
          </w:tcPr>
          <w:p w:rsidR="00905111" w:rsidRPr="00C51824"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C51824">
              <w:rPr>
                <w:rFonts w:ascii="Book Antiqua" w:hAnsi="Book Antiqua"/>
                <w:noProof/>
                <w:color w:val="auto"/>
                <w:sz w:val="24"/>
                <w:szCs w:val="24"/>
              </w:rPr>
              <w:t>153/117</w:t>
            </w:r>
          </w:p>
        </w:tc>
      </w:tr>
      <w:tr w:rsidR="00905111" w:rsidRPr="00FA1EDF" w:rsidTr="004E618C">
        <w:tc>
          <w:tcPr>
            <w:cnfStyle w:val="001000000000" w:firstRow="0" w:lastRow="0" w:firstColumn="1" w:lastColumn="0" w:oddVBand="0" w:evenVBand="0" w:oddHBand="0" w:evenHBand="0" w:firstRowFirstColumn="0" w:firstRowLastColumn="0" w:lastRowFirstColumn="0" w:lastRowLastColumn="0"/>
            <w:tcW w:w="5321" w:type="dxa"/>
            <w:shd w:val="clear" w:color="auto" w:fill="FFFFFF" w:themeFill="background1"/>
          </w:tcPr>
          <w:p w:rsidR="00905111" w:rsidRPr="00C51824" w:rsidRDefault="00905111" w:rsidP="00B33893">
            <w:pPr>
              <w:pStyle w:val="ListParagraph"/>
              <w:numPr>
                <w:ilvl w:val="0"/>
                <w:numId w:val="31"/>
              </w:numPr>
              <w:spacing w:after="0" w:line="360" w:lineRule="auto"/>
              <w:ind w:left="0" w:firstLine="0"/>
              <w:rPr>
                <w:rFonts w:ascii="Book Antiqua" w:hAnsi="Book Antiqua"/>
                <w:b w:val="0"/>
                <w:noProof/>
                <w:color w:val="auto"/>
                <w:sz w:val="24"/>
                <w:szCs w:val="24"/>
              </w:rPr>
            </w:pPr>
            <w:r w:rsidRPr="00C51824">
              <w:rPr>
                <w:rFonts w:ascii="Book Antiqua" w:hAnsi="Book Antiqua"/>
                <w:b w:val="0"/>
                <w:noProof/>
                <w:color w:val="auto"/>
                <w:sz w:val="24"/>
                <w:szCs w:val="24"/>
              </w:rPr>
              <w:t>Glimiperide (Yes/No)</w:t>
            </w:r>
          </w:p>
        </w:tc>
        <w:tc>
          <w:tcPr>
            <w:tcW w:w="4140" w:type="dxa"/>
            <w:shd w:val="clear" w:color="auto" w:fill="FFFFFF" w:themeFill="background1"/>
          </w:tcPr>
          <w:p w:rsidR="00905111" w:rsidRPr="00C51824"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C51824">
              <w:rPr>
                <w:rFonts w:ascii="Book Antiqua" w:hAnsi="Book Antiqua"/>
                <w:noProof/>
                <w:color w:val="auto"/>
                <w:sz w:val="24"/>
                <w:szCs w:val="24"/>
              </w:rPr>
              <w:t>129/141</w:t>
            </w:r>
          </w:p>
        </w:tc>
      </w:tr>
    </w:tbl>
    <w:p w:rsidR="00905111" w:rsidRPr="00FA1EDF" w:rsidRDefault="00F47E8C" w:rsidP="00B33893">
      <w:pPr>
        <w:spacing w:after="0" w:line="360" w:lineRule="auto"/>
        <w:jc w:val="both"/>
        <w:rPr>
          <w:rFonts w:ascii="Book Antiqua" w:hAnsi="Book Antiqua" w:cs="BookAntiqua"/>
          <w:sz w:val="24"/>
          <w:szCs w:val="24"/>
          <w:lang w:eastAsia="zh-CN"/>
        </w:rPr>
      </w:pPr>
      <w:r w:rsidRPr="00F47E8C">
        <w:rPr>
          <w:rFonts w:ascii="Book Antiqua" w:hAnsi="Book Antiqua" w:cs="BookAntiqua" w:hint="eastAsia"/>
          <w:sz w:val="20"/>
          <w:szCs w:val="20"/>
          <w:vertAlign w:val="superscript"/>
          <w:lang w:eastAsia="zh-CN"/>
        </w:rPr>
        <w:t>1</w:t>
      </w:r>
      <w:r w:rsidR="004E618C" w:rsidRPr="00FA1EDF">
        <w:rPr>
          <w:rFonts w:ascii="Book Antiqua" w:hAnsi="Book Antiqua" w:cs="BookAntiqua"/>
          <w:sz w:val="24"/>
          <w:szCs w:val="24"/>
        </w:rPr>
        <w:t>Data represented as Mean</w:t>
      </w:r>
      <w:r>
        <w:rPr>
          <w:rFonts w:ascii="Book Antiqua" w:hAnsi="Book Antiqua" w:hint="eastAsia"/>
          <w:sz w:val="24"/>
          <w:szCs w:val="24"/>
          <w:lang w:eastAsia="zh-CN"/>
        </w:rPr>
        <w:t xml:space="preserve"> </w:t>
      </w:r>
      <w:r w:rsidRPr="00C51824">
        <w:rPr>
          <w:rFonts w:ascii="Book Antiqua" w:hAnsi="Book Antiqua"/>
          <w:sz w:val="24"/>
          <w:szCs w:val="24"/>
        </w:rPr>
        <w:t>±</w:t>
      </w:r>
      <w:r>
        <w:rPr>
          <w:rFonts w:ascii="Book Antiqua" w:hAnsi="Book Antiqua" w:hint="eastAsia"/>
          <w:sz w:val="24"/>
          <w:szCs w:val="24"/>
          <w:lang w:eastAsia="zh-CN"/>
        </w:rPr>
        <w:t xml:space="preserve"> </w:t>
      </w:r>
      <w:r w:rsidR="004E618C" w:rsidRPr="00FA1EDF">
        <w:rPr>
          <w:rFonts w:ascii="Book Antiqua" w:hAnsi="Book Antiqua" w:cs="BookAntiqua"/>
          <w:sz w:val="24"/>
          <w:szCs w:val="24"/>
        </w:rPr>
        <w:t>SD</w:t>
      </w:r>
      <w:r>
        <w:rPr>
          <w:rFonts w:ascii="Book Antiqua" w:hAnsi="Book Antiqua" w:cs="BookAntiqua" w:hint="eastAsia"/>
          <w:sz w:val="24"/>
          <w:szCs w:val="24"/>
          <w:lang w:eastAsia="zh-CN"/>
        </w:rPr>
        <w:t>.</w:t>
      </w:r>
    </w:p>
    <w:p w:rsidR="00F47E8C" w:rsidRDefault="00F47E8C">
      <w:pPr>
        <w:spacing w:after="0" w:line="240" w:lineRule="auto"/>
        <w:rPr>
          <w:rFonts w:ascii="Book Antiqua" w:hAnsi="Book Antiqua"/>
          <w:b/>
          <w:noProof/>
          <w:sz w:val="24"/>
          <w:szCs w:val="24"/>
        </w:rPr>
      </w:pPr>
      <w:r>
        <w:rPr>
          <w:rFonts w:ascii="Book Antiqua" w:hAnsi="Book Antiqua"/>
          <w:b/>
          <w:noProof/>
          <w:sz w:val="24"/>
          <w:szCs w:val="24"/>
        </w:rPr>
        <w:br w:type="page"/>
      </w:r>
    </w:p>
    <w:p w:rsidR="00AA0122" w:rsidRPr="00FA1EDF" w:rsidRDefault="00AA0122" w:rsidP="00B33893">
      <w:pPr>
        <w:spacing w:after="0" w:line="360" w:lineRule="auto"/>
        <w:jc w:val="both"/>
        <w:rPr>
          <w:rFonts w:ascii="Book Antiqua" w:hAnsi="Book Antiqua"/>
          <w:b/>
          <w:noProof/>
          <w:sz w:val="24"/>
          <w:szCs w:val="24"/>
        </w:rPr>
      </w:pPr>
      <w:r w:rsidRPr="00FA1EDF">
        <w:rPr>
          <w:rFonts w:ascii="Book Antiqua" w:hAnsi="Book Antiqua"/>
          <w:b/>
          <w:noProof/>
          <w:sz w:val="24"/>
          <w:szCs w:val="24"/>
        </w:rPr>
        <w:lastRenderedPageBreak/>
        <w:t xml:space="preserve">Table 2 Biochemical parameters before and after treatment with </w:t>
      </w:r>
      <w:r w:rsidR="00AA3F17" w:rsidRPr="0011540B">
        <w:rPr>
          <w:rFonts w:ascii="Book Antiqua" w:hAnsi="Book Antiqua"/>
          <w:b/>
          <w:sz w:val="24"/>
          <w:szCs w:val="24"/>
        </w:rPr>
        <w:t>angiotensin converting enzyme</w:t>
      </w:r>
      <w:r w:rsidRPr="00FA1EDF">
        <w:rPr>
          <w:rFonts w:ascii="Book Antiqua" w:hAnsi="Book Antiqua"/>
          <w:b/>
          <w:noProof/>
          <w:sz w:val="24"/>
          <w:szCs w:val="24"/>
        </w:rPr>
        <w:t xml:space="preserve"> inhibitor</w:t>
      </w:r>
    </w:p>
    <w:tbl>
      <w:tblPr>
        <w:tblStyle w:val="LightShading21"/>
        <w:tblW w:w="9828" w:type="dxa"/>
        <w:shd w:val="clear" w:color="auto" w:fill="FFFFFF" w:themeFill="background1"/>
        <w:tblLook w:val="04A0" w:firstRow="1" w:lastRow="0" w:firstColumn="1" w:lastColumn="0" w:noHBand="0" w:noVBand="1"/>
      </w:tblPr>
      <w:tblGrid>
        <w:gridCol w:w="4248"/>
        <w:gridCol w:w="2070"/>
        <w:gridCol w:w="2070"/>
        <w:gridCol w:w="1440"/>
      </w:tblGrid>
      <w:tr w:rsidR="00905111" w:rsidRPr="00FA1EDF" w:rsidTr="00AD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FA1EDF" w:rsidRDefault="00905111" w:rsidP="00B33893">
            <w:pPr>
              <w:spacing w:after="0" w:line="360" w:lineRule="auto"/>
              <w:jc w:val="both"/>
              <w:rPr>
                <w:rFonts w:ascii="Book Antiqua" w:hAnsi="Book Antiqua"/>
                <w:noProof/>
                <w:color w:val="auto"/>
                <w:sz w:val="24"/>
                <w:szCs w:val="24"/>
              </w:rPr>
            </w:pPr>
            <w:r w:rsidRPr="00FA1EDF">
              <w:rPr>
                <w:rFonts w:ascii="Book Antiqua" w:hAnsi="Book Antiqua"/>
                <w:noProof/>
                <w:color w:val="auto"/>
                <w:sz w:val="24"/>
                <w:szCs w:val="24"/>
              </w:rPr>
              <w:t>Parameters</w:t>
            </w:r>
          </w:p>
        </w:tc>
        <w:tc>
          <w:tcPr>
            <w:tcW w:w="2070" w:type="dxa"/>
            <w:shd w:val="clear" w:color="auto" w:fill="FFFFFF" w:themeFill="background1"/>
          </w:tcPr>
          <w:p w:rsidR="00905111" w:rsidRPr="00FA1EDF"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FA1EDF">
              <w:rPr>
                <w:rFonts w:ascii="Book Antiqua" w:hAnsi="Book Antiqua"/>
                <w:noProof/>
                <w:color w:val="auto"/>
                <w:sz w:val="24"/>
                <w:szCs w:val="24"/>
              </w:rPr>
              <w:t>Baseline</w:t>
            </w:r>
            <w:r w:rsidR="00F87778" w:rsidRPr="00F47E8C">
              <w:rPr>
                <w:rFonts w:ascii="Book Antiqua" w:hAnsi="Book Antiqua" w:cs="BookAntiqua" w:hint="eastAsia"/>
                <w:sz w:val="20"/>
                <w:szCs w:val="20"/>
                <w:vertAlign w:val="superscript"/>
                <w:lang w:eastAsia="zh-CN"/>
              </w:rPr>
              <w:t>1</w:t>
            </w:r>
          </w:p>
        </w:tc>
        <w:tc>
          <w:tcPr>
            <w:tcW w:w="2070" w:type="dxa"/>
            <w:shd w:val="clear" w:color="auto" w:fill="FFFFFF" w:themeFill="background1"/>
          </w:tcPr>
          <w:p w:rsidR="00905111" w:rsidRPr="00F87778"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noProof/>
                <w:color w:val="auto"/>
                <w:sz w:val="24"/>
                <w:szCs w:val="24"/>
              </w:rPr>
            </w:pPr>
            <w:r w:rsidRPr="00FA1EDF">
              <w:rPr>
                <w:rFonts w:ascii="Book Antiqua" w:hAnsi="Book Antiqua"/>
                <w:noProof/>
                <w:color w:val="auto"/>
                <w:sz w:val="24"/>
                <w:szCs w:val="24"/>
              </w:rPr>
              <w:t>6 mo</w:t>
            </w:r>
            <w:r w:rsidR="00F87778" w:rsidRPr="00F47E8C">
              <w:rPr>
                <w:rFonts w:ascii="Book Antiqua" w:hAnsi="Book Antiqua" w:cs="BookAntiqua" w:hint="eastAsia"/>
                <w:sz w:val="20"/>
                <w:szCs w:val="20"/>
                <w:vertAlign w:val="superscript"/>
                <w:lang w:eastAsia="zh-CN"/>
              </w:rPr>
              <w:t>1</w:t>
            </w:r>
            <w:r w:rsidR="00F87778">
              <w:rPr>
                <w:rFonts w:ascii="Book Antiqua" w:eastAsiaTheme="minorEastAsia" w:hAnsi="Book Antiqua" w:cs="BookAntiqua" w:hint="eastAsia"/>
                <w:sz w:val="20"/>
                <w:szCs w:val="20"/>
                <w:vertAlign w:val="superscript"/>
                <w:lang w:eastAsia="zh-CN"/>
              </w:rPr>
              <w:t>,2</w:t>
            </w:r>
          </w:p>
        </w:tc>
        <w:tc>
          <w:tcPr>
            <w:tcW w:w="1440" w:type="dxa"/>
            <w:shd w:val="clear" w:color="auto" w:fill="FFFFFF" w:themeFill="background1"/>
          </w:tcPr>
          <w:p w:rsidR="00905111" w:rsidRPr="00FA1EDF" w:rsidRDefault="001350D7"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1350D7">
              <w:rPr>
                <w:rFonts w:ascii="Book Antiqua" w:hAnsi="Book Antiqua"/>
                <w:i/>
                <w:noProof/>
                <w:color w:val="auto"/>
                <w:sz w:val="24"/>
                <w:szCs w:val="24"/>
              </w:rPr>
              <w:t>P</w:t>
            </w:r>
            <w:r w:rsidR="00905111" w:rsidRPr="00FA1EDF">
              <w:rPr>
                <w:rFonts w:ascii="Book Antiqua" w:hAnsi="Book Antiqua"/>
                <w:noProof/>
                <w:color w:val="auto"/>
                <w:sz w:val="24"/>
                <w:szCs w:val="24"/>
              </w:rPr>
              <w:t>-value</w:t>
            </w:r>
          </w:p>
        </w:tc>
      </w:tr>
      <w:tr w:rsidR="00905111" w:rsidRPr="00FA1EDF" w:rsidTr="00A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177461">
            <w:pPr>
              <w:spacing w:after="0" w:line="360" w:lineRule="auto"/>
              <w:jc w:val="both"/>
              <w:rPr>
                <w:rFonts w:ascii="Book Antiqua" w:hAnsi="Book Antiqua"/>
                <w:b w:val="0"/>
                <w:noProof/>
                <w:color w:val="auto"/>
                <w:sz w:val="24"/>
                <w:szCs w:val="24"/>
              </w:rPr>
            </w:pPr>
            <w:r w:rsidRPr="00706809">
              <w:rPr>
                <w:rFonts w:ascii="Book Antiqua" w:hAnsi="Book Antiqua"/>
                <w:b w:val="0"/>
                <w:noProof/>
                <w:color w:val="auto"/>
                <w:sz w:val="24"/>
                <w:szCs w:val="24"/>
              </w:rPr>
              <w:t>N</w:t>
            </w:r>
            <w:r w:rsidR="00177461">
              <w:rPr>
                <w:rFonts w:ascii="Book Antiqua" w:eastAsiaTheme="minorEastAsia" w:hAnsi="Book Antiqua" w:hint="eastAsia"/>
                <w:b w:val="0"/>
                <w:noProof/>
                <w:color w:val="auto"/>
                <w:sz w:val="24"/>
                <w:szCs w:val="24"/>
                <w:lang w:eastAsia="zh-CN"/>
              </w:rPr>
              <w:t>o.</w:t>
            </w:r>
            <w:r w:rsidRPr="00706809">
              <w:rPr>
                <w:rFonts w:ascii="Book Antiqua" w:hAnsi="Book Antiqua"/>
                <w:b w:val="0"/>
                <w:noProof/>
                <w:color w:val="auto"/>
                <w:sz w:val="24"/>
                <w:szCs w:val="24"/>
              </w:rPr>
              <w:t xml:space="preserve"> of patients</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48709B">
              <w:rPr>
                <w:rFonts w:ascii="Book Antiqua" w:hAnsi="Book Antiqua"/>
                <w:i/>
                <w:noProof/>
                <w:color w:val="auto"/>
                <w:sz w:val="24"/>
                <w:szCs w:val="24"/>
              </w:rPr>
              <w:t>n</w:t>
            </w:r>
            <w:r w:rsidRPr="00706809">
              <w:rPr>
                <w:rFonts w:ascii="Book Antiqua" w:hAnsi="Book Antiqua"/>
                <w:noProof/>
                <w:color w:val="auto"/>
                <w:sz w:val="24"/>
                <w:szCs w:val="24"/>
              </w:rPr>
              <w:t xml:space="preserve">  = 252</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48709B">
              <w:rPr>
                <w:rFonts w:ascii="Book Antiqua" w:hAnsi="Book Antiqua"/>
                <w:i/>
                <w:noProof/>
                <w:color w:val="auto"/>
                <w:sz w:val="24"/>
                <w:szCs w:val="24"/>
              </w:rPr>
              <w:t>n</w:t>
            </w:r>
            <w:r w:rsidRPr="00706809">
              <w:rPr>
                <w:rFonts w:ascii="Book Antiqua" w:hAnsi="Book Antiqua"/>
                <w:noProof/>
                <w:color w:val="auto"/>
                <w:sz w:val="24"/>
                <w:szCs w:val="24"/>
              </w:rPr>
              <w:t xml:space="preserve"> = 252</w:t>
            </w:r>
          </w:p>
        </w:tc>
        <w:tc>
          <w:tcPr>
            <w:tcW w:w="1440" w:type="dxa"/>
            <w:shd w:val="clear" w:color="auto" w:fill="FFFFFF" w:themeFill="background1"/>
          </w:tcPr>
          <w:p w:rsidR="00905111" w:rsidRPr="00706809" w:rsidRDefault="00905111"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905111" w:rsidRPr="00FA1EDF" w:rsidTr="00AD3179">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jc w:val="both"/>
              <w:rPr>
                <w:rFonts w:ascii="Book Antiqua" w:hAnsi="Book Antiqua"/>
                <w:b w:val="0"/>
                <w:color w:val="auto"/>
                <w:sz w:val="24"/>
                <w:szCs w:val="24"/>
              </w:rPr>
            </w:pPr>
            <w:r w:rsidRPr="00706809">
              <w:rPr>
                <w:rFonts w:ascii="Book Antiqua" w:hAnsi="Book Antiqua"/>
                <w:b w:val="0"/>
                <w:color w:val="auto"/>
                <w:sz w:val="24"/>
                <w:szCs w:val="24"/>
              </w:rPr>
              <w:t>Blood urea (</w:t>
            </w:r>
            <w:proofErr w:type="spellStart"/>
            <w:r w:rsidRPr="00706809">
              <w:rPr>
                <w:rFonts w:ascii="Book Antiqua" w:hAnsi="Book Antiqua"/>
                <w:b w:val="0"/>
                <w:color w:val="auto"/>
                <w:sz w:val="24"/>
                <w:szCs w:val="24"/>
              </w:rPr>
              <w:t>mmol</w:t>
            </w:r>
            <w:proofErr w:type="spellEnd"/>
            <w:r w:rsidRPr="00706809">
              <w:rPr>
                <w:rFonts w:ascii="Book Antiqua" w:hAnsi="Book Antiqua"/>
                <w:b w:val="0"/>
                <w:color w:val="auto"/>
                <w:sz w:val="24"/>
                <w:szCs w:val="24"/>
              </w:rPr>
              <w:t>/L)</w:t>
            </w:r>
          </w:p>
        </w:tc>
        <w:tc>
          <w:tcPr>
            <w:tcW w:w="2070" w:type="dxa"/>
            <w:shd w:val="clear" w:color="auto" w:fill="FFFFFF" w:themeFill="background1"/>
          </w:tcPr>
          <w:p w:rsidR="00905111" w:rsidRPr="00706809"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2.22</w:t>
            </w:r>
            <w:r w:rsidR="0048709B" w:rsidRPr="00706809">
              <w:rPr>
                <w:rFonts w:ascii="Book Antiqua" w:hAnsi="Book Antiqua"/>
                <w:color w:val="auto"/>
                <w:sz w:val="24"/>
                <w:szCs w:val="24"/>
              </w:rPr>
              <w:t xml:space="preserve"> ± </w:t>
            </w:r>
            <w:r w:rsidRPr="00706809">
              <w:rPr>
                <w:rFonts w:ascii="Book Antiqua" w:hAnsi="Book Antiqua"/>
                <w:color w:val="auto"/>
                <w:sz w:val="24"/>
                <w:szCs w:val="24"/>
              </w:rPr>
              <w:t>0.86</w:t>
            </w:r>
          </w:p>
        </w:tc>
        <w:tc>
          <w:tcPr>
            <w:tcW w:w="2070" w:type="dxa"/>
            <w:shd w:val="clear" w:color="auto" w:fill="FFFFFF" w:themeFill="background1"/>
          </w:tcPr>
          <w:p w:rsidR="00905111" w:rsidRPr="00706809"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2.01</w:t>
            </w:r>
            <w:r w:rsidR="0048709B" w:rsidRPr="00706809">
              <w:rPr>
                <w:rFonts w:ascii="Book Antiqua" w:hAnsi="Book Antiqua"/>
                <w:color w:val="auto"/>
                <w:sz w:val="24"/>
                <w:szCs w:val="24"/>
              </w:rPr>
              <w:t xml:space="preserve"> ± </w:t>
            </w:r>
            <w:r w:rsidRPr="00706809">
              <w:rPr>
                <w:rFonts w:ascii="Book Antiqua" w:hAnsi="Book Antiqua"/>
                <w:color w:val="auto"/>
                <w:sz w:val="24"/>
                <w:szCs w:val="24"/>
              </w:rPr>
              <w:t>0.77</w:t>
            </w:r>
          </w:p>
        </w:tc>
        <w:tc>
          <w:tcPr>
            <w:tcW w:w="1440" w:type="dxa"/>
            <w:shd w:val="clear" w:color="auto" w:fill="FFFFFF" w:themeFill="background1"/>
          </w:tcPr>
          <w:p w:rsidR="00905111" w:rsidRPr="00706809" w:rsidRDefault="00905111"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0.661</w:t>
            </w:r>
          </w:p>
        </w:tc>
      </w:tr>
      <w:tr w:rsidR="00905111" w:rsidRPr="00FA1EDF" w:rsidTr="00A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jc w:val="both"/>
              <w:rPr>
                <w:rFonts w:ascii="Book Antiqua" w:hAnsi="Book Antiqua"/>
                <w:b w:val="0"/>
                <w:color w:val="auto"/>
                <w:sz w:val="24"/>
                <w:szCs w:val="24"/>
              </w:rPr>
            </w:pPr>
            <w:r w:rsidRPr="00706809">
              <w:rPr>
                <w:rFonts w:ascii="Book Antiqua" w:hAnsi="Book Antiqua"/>
                <w:b w:val="0"/>
                <w:color w:val="auto"/>
                <w:sz w:val="24"/>
                <w:szCs w:val="24"/>
              </w:rPr>
              <w:t>Serum creatinine (µmol/L)</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95.47-30</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99-28.28</w:t>
            </w:r>
          </w:p>
        </w:tc>
        <w:tc>
          <w:tcPr>
            <w:tcW w:w="1440" w:type="dxa"/>
            <w:shd w:val="clear" w:color="auto" w:fill="FFFFFF" w:themeFill="background1"/>
          </w:tcPr>
          <w:p w:rsidR="00905111" w:rsidRPr="00706809" w:rsidRDefault="00905111"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0.068</w:t>
            </w:r>
          </w:p>
        </w:tc>
      </w:tr>
      <w:tr w:rsidR="00905111" w:rsidRPr="00FA1EDF" w:rsidTr="00AD3179">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jc w:val="both"/>
              <w:rPr>
                <w:rFonts w:ascii="Book Antiqua" w:hAnsi="Book Antiqua"/>
                <w:b w:val="0"/>
                <w:color w:val="auto"/>
                <w:sz w:val="24"/>
                <w:szCs w:val="24"/>
              </w:rPr>
            </w:pPr>
            <w:r w:rsidRPr="00706809">
              <w:rPr>
                <w:rFonts w:ascii="Book Antiqua" w:hAnsi="Book Antiqua"/>
                <w:b w:val="0"/>
                <w:color w:val="auto"/>
                <w:sz w:val="24"/>
                <w:szCs w:val="24"/>
              </w:rPr>
              <w:t>Serum sodium (</w:t>
            </w:r>
            <w:proofErr w:type="spellStart"/>
            <w:r w:rsidRPr="00706809">
              <w:rPr>
                <w:rFonts w:ascii="Book Antiqua" w:hAnsi="Book Antiqua"/>
                <w:b w:val="0"/>
                <w:color w:val="auto"/>
                <w:sz w:val="24"/>
                <w:szCs w:val="24"/>
              </w:rPr>
              <w:t>mmol</w:t>
            </w:r>
            <w:proofErr w:type="spellEnd"/>
            <w:r w:rsidRPr="00706809">
              <w:rPr>
                <w:rFonts w:ascii="Book Antiqua" w:hAnsi="Book Antiqua"/>
                <w:b w:val="0"/>
                <w:color w:val="auto"/>
                <w:sz w:val="24"/>
                <w:szCs w:val="24"/>
              </w:rPr>
              <w:t>/L)</w:t>
            </w:r>
          </w:p>
        </w:tc>
        <w:tc>
          <w:tcPr>
            <w:tcW w:w="2070" w:type="dxa"/>
            <w:shd w:val="clear" w:color="auto" w:fill="FFFFFF" w:themeFill="background1"/>
          </w:tcPr>
          <w:p w:rsidR="00905111" w:rsidRPr="00706809"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139.47 ± 4.11</w:t>
            </w:r>
          </w:p>
        </w:tc>
        <w:tc>
          <w:tcPr>
            <w:tcW w:w="2070" w:type="dxa"/>
            <w:shd w:val="clear" w:color="auto" w:fill="FFFFFF" w:themeFill="background1"/>
          </w:tcPr>
          <w:p w:rsidR="00905111" w:rsidRPr="00706809"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135.14 ± 3.88</w:t>
            </w:r>
          </w:p>
        </w:tc>
        <w:tc>
          <w:tcPr>
            <w:tcW w:w="1440" w:type="dxa"/>
            <w:shd w:val="clear" w:color="auto" w:fill="FFFFFF" w:themeFill="background1"/>
          </w:tcPr>
          <w:p w:rsidR="00905111" w:rsidRPr="00706809" w:rsidRDefault="00905111"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 xml:space="preserve">0.512 </w:t>
            </w:r>
          </w:p>
        </w:tc>
      </w:tr>
      <w:tr w:rsidR="00905111" w:rsidRPr="00FA1EDF" w:rsidTr="00A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jc w:val="both"/>
              <w:rPr>
                <w:rFonts w:ascii="Book Antiqua" w:hAnsi="Book Antiqua"/>
                <w:b w:val="0"/>
                <w:color w:val="auto"/>
                <w:sz w:val="24"/>
                <w:szCs w:val="24"/>
              </w:rPr>
            </w:pPr>
            <w:r w:rsidRPr="00706809">
              <w:rPr>
                <w:rFonts w:ascii="Book Antiqua" w:hAnsi="Book Antiqua"/>
                <w:b w:val="0"/>
                <w:color w:val="auto"/>
                <w:sz w:val="24"/>
                <w:szCs w:val="24"/>
              </w:rPr>
              <w:t>Serum potassium (</w:t>
            </w:r>
            <w:proofErr w:type="spellStart"/>
            <w:r w:rsidRPr="00706809">
              <w:rPr>
                <w:rFonts w:ascii="Book Antiqua" w:hAnsi="Book Antiqua"/>
                <w:b w:val="0"/>
                <w:color w:val="auto"/>
                <w:sz w:val="24"/>
                <w:szCs w:val="24"/>
              </w:rPr>
              <w:t>mmol</w:t>
            </w:r>
            <w:proofErr w:type="spellEnd"/>
            <w:r w:rsidRPr="00706809">
              <w:rPr>
                <w:rFonts w:ascii="Book Antiqua" w:hAnsi="Book Antiqua"/>
                <w:b w:val="0"/>
                <w:color w:val="auto"/>
                <w:sz w:val="24"/>
                <w:szCs w:val="24"/>
              </w:rPr>
              <w:t>/L)</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4.32 ± 0.65</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4.30 ± 0.52</w:t>
            </w:r>
          </w:p>
        </w:tc>
        <w:tc>
          <w:tcPr>
            <w:tcW w:w="1440" w:type="dxa"/>
            <w:shd w:val="clear" w:color="auto" w:fill="FFFFFF" w:themeFill="background1"/>
          </w:tcPr>
          <w:p w:rsidR="00905111" w:rsidRPr="00706809" w:rsidRDefault="00905111"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 xml:space="preserve">0.141 </w:t>
            </w:r>
          </w:p>
        </w:tc>
      </w:tr>
      <w:tr w:rsidR="00905111" w:rsidRPr="00FA1EDF" w:rsidTr="00AD3179">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jc w:val="both"/>
              <w:rPr>
                <w:rFonts w:ascii="Book Antiqua" w:hAnsi="Book Antiqua"/>
                <w:b w:val="0"/>
                <w:color w:val="auto"/>
                <w:sz w:val="24"/>
                <w:szCs w:val="24"/>
              </w:rPr>
            </w:pPr>
            <w:proofErr w:type="spellStart"/>
            <w:r w:rsidRPr="00706809">
              <w:rPr>
                <w:rFonts w:ascii="Book Antiqua" w:hAnsi="Book Antiqua"/>
                <w:b w:val="0"/>
                <w:color w:val="auto"/>
                <w:sz w:val="24"/>
                <w:szCs w:val="24"/>
              </w:rPr>
              <w:t>eGFR</w:t>
            </w:r>
            <w:proofErr w:type="spellEnd"/>
            <w:r w:rsidRPr="00706809">
              <w:rPr>
                <w:rFonts w:ascii="Book Antiqua" w:hAnsi="Book Antiqua"/>
                <w:b w:val="0"/>
                <w:color w:val="auto"/>
                <w:sz w:val="24"/>
                <w:szCs w:val="24"/>
              </w:rPr>
              <w:t xml:space="preserve"> (MDRD) </w:t>
            </w:r>
            <w:r w:rsidR="00CF56F3" w:rsidRPr="00706809">
              <w:rPr>
                <w:rFonts w:ascii="Book Antiqua" w:hAnsi="Book Antiqua"/>
                <w:b w:val="0"/>
                <w:color w:val="auto"/>
                <w:sz w:val="24"/>
                <w:szCs w:val="24"/>
              </w:rPr>
              <w:t>mL/min</w:t>
            </w:r>
            <w:r w:rsidR="00CF56F3">
              <w:rPr>
                <w:rFonts w:ascii="Book Antiqua" w:eastAsiaTheme="minorEastAsia" w:hAnsi="Book Antiqua" w:hint="eastAsia"/>
                <w:b w:val="0"/>
                <w:color w:val="auto"/>
                <w:sz w:val="24"/>
                <w:szCs w:val="24"/>
                <w:lang w:eastAsia="zh-CN"/>
              </w:rPr>
              <w:t xml:space="preserve"> per </w:t>
            </w:r>
            <w:r w:rsidR="00CF56F3" w:rsidRPr="00706809">
              <w:rPr>
                <w:rFonts w:ascii="Book Antiqua" w:hAnsi="Book Antiqua"/>
                <w:b w:val="0"/>
                <w:color w:val="auto"/>
                <w:sz w:val="24"/>
                <w:szCs w:val="24"/>
              </w:rPr>
              <w:t>1.73 m</w:t>
            </w:r>
            <w:r w:rsidR="00CF56F3" w:rsidRPr="00706809">
              <w:rPr>
                <w:rFonts w:ascii="Book Antiqua" w:hAnsi="Book Antiqua"/>
                <w:b w:val="0"/>
                <w:color w:val="auto"/>
                <w:sz w:val="24"/>
                <w:szCs w:val="24"/>
                <w:vertAlign w:val="superscript"/>
              </w:rPr>
              <w:t>2</w:t>
            </w:r>
          </w:p>
        </w:tc>
        <w:tc>
          <w:tcPr>
            <w:tcW w:w="2070" w:type="dxa"/>
            <w:shd w:val="clear" w:color="auto" w:fill="FFFFFF" w:themeFill="background1"/>
          </w:tcPr>
          <w:p w:rsidR="00905111" w:rsidRPr="00706809"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73.65 ± 24.71</w:t>
            </w:r>
          </w:p>
        </w:tc>
        <w:tc>
          <w:tcPr>
            <w:tcW w:w="2070" w:type="dxa"/>
            <w:shd w:val="clear" w:color="auto" w:fill="FFFFFF" w:themeFill="background1"/>
          </w:tcPr>
          <w:p w:rsidR="00905111" w:rsidRPr="00706809"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68.90 ± 24.44</w:t>
            </w:r>
          </w:p>
        </w:tc>
        <w:tc>
          <w:tcPr>
            <w:tcW w:w="1440" w:type="dxa"/>
            <w:shd w:val="clear" w:color="auto" w:fill="FFFFFF" w:themeFill="background1"/>
          </w:tcPr>
          <w:p w:rsidR="00905111" w:rsidRPr="00706809" w:rsidRDefault="00905111"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0.081</w:t>
            </w:r>
          </w:p>
        </w:tc>
      </w:tr>
      <w:tr w:rsidR="00905111" w:rsidRPr="00FA1EDF" w:rsidTr="00A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CF56F3">
            <w:pPr>
              <w:spacing w:after="0" w:line="360" w:lineRule="auto"/>
              <w:jc w:val="both"/>
              <w:rPr>
                <w:rFonts w:ascii="Book Antiqua" w:hAnsi="Book Antiqua"/>
                <w:b w:val="0"/>
                <w:color w:val="auto"/>
                <w:sz w:val="24"/>
                <w:szCs w:val="24"/>
              </w:rPr>
            </w:pPr>
            <w:proofErr w:type="spellStart"/>
            <w:r w:rsidRPr="00706809">
              <w:rPr>
                <w:rFonts w:ascii="Book Antiqua" w:hAnsi="Book Antiqua"/>
                <w:b w:val="0"/>
                <w:color w:val="auto"/>
                <w:sz w:val="24"/>
                <w:szCs w:val="24"/>
              </w:rPr>
              <w:t>eGFR</w:t>
            </w:r>
            <w:proofErr w:type="spellEnd"/>
            <w:r w:rsidRPr="00706809">
              <w:rPr>
                <w:rFonts w:ascii="Book Antiqua" w:hAnsi="Book Antiqua"/>
                <w:b w:val="0"/>
                <w:color w:val="auto"/>
                <w:sz w:val="24"/>
                <w:szCs w:val="24"/>
              </w:rPr>
              <w:t xml:space="preserve"> (EPI) m</w:t>
            </w:r>
            <w:r w:rsidR="00CF56F3" w:rsidRPr="00706809">
              <w:rPr>
                <w:rFonts w:ascii="Book Antiqua" w:hAnsi="Book Antiqua"/>
                <w:b w:val="0"/>
                <w:color w:val="auto"/>
                <w:sz w:val="24"/>
                <w:szCs w:val="24"/>
              </w:rPr>
              <w:t>L</w:t>
            </w:r>
            <w:r w:rsidRPr="00706809">
              <w:rPr>
                <w:rFonts w:ascii="Book Antiqua" w:hAnsi="Book Antiqua"/>
                <w:b w:val="0"/>
                <w:color w:val="auto"/>
                <w:sz w:val="24"/>
                <w:szCs w:val="24"/>
              </w:rPr>
              <w:t>/min</w:t>
            </w:r>
            <w:r w:rsidR="00CF56F3">
              <w:rPr>
                <w:rFonts w:ascii="Book Antiqua" w:eastAsiaTheme="minorEastAsia" w:hAnsi="Book Antiqua" w:hint="eastAsia"/>
                <w:b w:val="0"/>
                <w:color w:val="auto"/>
                <w:sz w:val="24"/>
                <w:szCs w:val="24"/>
                <w:lang w:eastAsia="zh-CN"/>
              </w:rPr>
              <w:t xml:space="preserve"> per </w:t>
            </w:r>
            <w:r w:rsidRPr="00706809">
              <w:rPr>
                <w:rFonts w:ascii="Book Antiqua" w:hAnsi="Book Antiqua"/>
                <w:b w:val="0"/>
                <w:color w:val="auto"/>
                <w:sz w:val="24"/>
                <w:szCs w:val="24"/>
              </w:rPr>
              <w:t>1.73 m</w:t>
            </w:r>
            <w:r w:rsidRPr="00706809">
              <w:rPr>
                <w:rFonts w:ascii="Book Antiqua" w:hAnsi="Book Antiqua"/>
                <w:b w:val="0"/>
                <w:color w:val="auto"/>
                <w:sz w:val="24"/>
                <w:szCs w:val="24"/>
                <w:vertAlign w:val="superscript"/>
              </w:rPr>
              <w:t>2</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73.40 ± 22.8</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70.56 ± 21.30</w:t>
            </w:r>
          </w:p>
        </w:tc>
        <w:tc>
          <w:tcPr>
            <w:tcW w:w="1440" w:type="dxa"/>
            <w:shd w:val="clear" w:color="auto" w:fill="FFFFFF" w:themeFill="background1"/>
          </w:tcPr>
          <w:p w:rsidR="00905111" w:rsidRPr="00706809" w:rsidRDefault="00905111"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0.07</w:t>
            </w:r>
          </w:p>
        </w:tc>
      </w:tr>
      <w:tr w:rsidR="00905111" w:rsidRPr="00FA1EDF" w:rsidTr="00AD3179">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jc w:val="both"/>
              <w:rPr>
                <w:rFonts w:ascii="Book Antiqua" w:hAnsi="Book Antiqua"/>
                <w:b w:val="0"/>
                <w:color w:val="auto"/>
                <w:sz w:val="24"/>
                <w:szCs w:val="24"/>
              </w:rPr>
            </w:pPr>
            <w:r w:rsidRPr="00706809">
              <w:rPr>
                <w:rFonts w:ascii="Book Antiqua" w:hAnsi="Book Antiqua"/>
                <w:b w:val="0"/>
                <w:color w:val="auto"/>
                <w:sz w:val="24"/>
                <w:szCs w:val="24"/>
              </w:rPr>
              <w:t>Fasting plasma glucose (</w:t>
            </w:r>
            <w:proofErr w:type="spellStart"/>
            <w:r w:rsidRPr="00706809">
              <w:rPr>
                <w:rFonts w:ascii="Book Antiqua" w:hAnsi="Book Antiqua"/>
                <w:b w:val="0"/>
                <w:color w:val="auto"/>
                <w:sz w:val="24"/>
                <w:szCs w:val="24"/>
              </w:rPr>
              <w:t>mmol</w:t>
            </w:r>
            <w:proofErr w:type="spellEnd"/>
            <w:r w:rsidRPr="00706809">
              <w:rPr>
                <w:rFonts w:ascii="Book Antiqua" w:hAnsi="Book Antiqua"/>
                <w:b w:val="0"/>
                <w:color w:val="auto"/>
                <w:sz w:val="24"/>
                <w:szCs w:val="24"/>
              </w:rPr>
              <w:t>/L)</w:t>
            </w:r>
          </w:p>
        </w:tc>
        <w:tc>
          <w:tcPr>
            <w:tcW w:w="2070" w:type="dxa"/>
            <w:shd w:val="clear" w:color="auto" w:fill="FFFFFF" w:themeFill="background1"/>
          </w:tcPr>
          <w:p w:rsidR="00905111" w:rsidRPr="00706809" w:rsidRDefault="00905111" w:rsidP="00B33893">
            <w:pPr>
              <w:autoSpaceDE w:val="0"/>
              <w:autoSpaceDN w:val="0"/>
              <w:adjustRightIn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7.63</w:t>
            </w:r>
            <w:r w:rsidR="0048709B" w:rsidRPr="00706809">
              <w:rPr>
                <w:rFonts w:ascii="Book Antiqua" w:hAnsi="Book Antiqua"/>
                <w:color w:val="auto"/>
                <w:sz w:val="24"/>
                <w:szCs w:val="24"/>
              </w:rPr>
              <w:t xml:space="preserve"> ± </w:t>
            </w:r>
            <w:r w:rsidRPr="00706809">
              <w:rPr>
                <w:rFonts w:ascii="Book Antiqua" w:hAnsi="Book Antiqua"/>
                <w:color w:val="auto"/>
                <w:sz w:val="24"/>
                <w:szCs w:val="24"/>
              </w:rPr>
              <w:t>0.60</w:t>
            </w:r>
          </w:p>
        </w:tc>
        <w:tc>
          <w:tcPr>
            <w:tcW w:w="2070" w:type="dxa"/>
            <w:shd w:val="clear" w:color="auto" w:fill="FFFFFF" w:themeFill="background1"/>
          </w:tcPr>
          <w:p w:rsidR="00905111" w:rsidRPr="00706809" w:rsidRDefault="00905111" w:rsidP="00B33893">
            <w:pPr>
              <w:tabs>
                <w:tab w:val="left" w:pos="8280"/>
                <w:tab w:val="left" w:pos="8640"/>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706809">
              <w:rPr>
                <w:rFonts w:ascii="Book Antiqua" w:hAnsi="Book Antiqua"/>
                <w:color w:val="auto"/>
                <w:sz w:val="24"/>
                <w:szCs w:val="24"/>
              </w:rPr>
              <w:t>6.693</w:t>
            </w:r>
            <w:r w:rsidR="0048709B" w:rsidRPr="00706809">
              <w:rPr>
                <w:rFonts w:ascii="Book Antiqua" w:hAnsi="Book Antiqua"/>
                <w:color w:val="auto"/>
                <w:sz w:val="24"/>
                <w:szCs w:val="24"/>
              </w:rPr>
              <w:t xml:space="preserve"> ± </w:t>
            </w:r>
            <w:r w:rsidRPr="00706809">
              <w:rPr>
                <w:rFonts w:ascii="Book Antiqua" w:hAnsi="Book Antiqua"/>
                <w:color w:val="auto"/>
                <w:sz w:val="24"/>
                <w:szCs w:val="24"/>
              </w:rPr>
              <w:t>0.81</w:t>
            </w:r>
          </w:p>
        </w:tc>
        <w:tc>
          <w:tcPr>
            <w:tcW w:w="1440" w:type="dxa"/>
            <w:shd w:val="clear" w:color="auto" w:fill="FFFFFF" w:themeFill="background1"/>
          </w:tcPr>
          <w:p w:rsidR="00905111" w:rsidRPr="00706809" w:rsidRDefault="00905111" w:rsidP="00B33893">
            <w:pPr>
              <w:tabs>
                <w:tab w:val="left" w:pos="8280"/>
                <w:tab w:val="left" w:pos="8640"/>
              </w:tabs>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706809">
              <w:rPr>
                <w:rFonts w:ascii="Book Antiqua" w:hAnsi="Book Antiqua"/>
                <w:noProof/>
                <w:color w:val="auto"/>
                <w:sz w:val="24"/>
                <w:szCs w:val="24"/>
              </w:rPr>
              <w:t>0.08</w:t>
            </w:r>
          </w:p>
        </w:tc>
      </w:tr>
      <w:tr w:rsidR="00905111" w:rsidRPr="00FA1EDF" w:rsidTr="00AD3179">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jc w:val="both"/>
              <w:rPr>
                <w:rFonts w:ascii="Book Antiqua" w:hAnsi="Book Antiqua"/>
                <w:b w:val="0"/>
                <w:color w:val="auto"/>
                <w:sz w:val="24"/>
                <w:szCs w:val="24"/>
              </w:rPr>
            </w:pPr>
            <w:r w:rsidRPr="00706809">
              <w:rPr>
                <w:rFonts w:ascii="Book Antiqua" w:hAnsi="Book Antiqua"/>
                <w:b w:val="0"/>
                <w:color w:val="auto"/>
                <w:sz w:val="24"/>
                <w:szCs w:val="24"/>
              </w:rPr>
              <w:t>Post-prandial plasma glucose (</w:t>
            </w:r>
            <w:proofErr w:type="spellStart"/>
            <w:r w:rsidRPr="00706809">
              <w:rPr>
                <w:rFonts w:ascii="Book Antiqua" w:hAnsi="Book Antiqua"/>
                <w:b w:val="0"/>
                <w:color w:val="auto"/>
                <w:sz w:val="24"/>
                <w:szCs w:val="24"/>
              </w:rPr>
              <w:t>mmol</w:t>
            </w:r>
            <w:proofErr w:type="spellEnd"/>
            <w:r w:rsidRPr="00706809">
              <w:rPr>
                <w:rFonts w:ascii="Book Antiqua" w:hAnsi="Book Antiqua"/>
                <w:b w:val="0"/>
                <w:color w:val="auto"/>
                <w:sz w:val="24"/>
                <w:szCs w:val="24"/>
              </w:rPr>
              <w:t>/L)</w:t>
            </w:r>
          </w:p>
        </w:tc>
        <w:tc>
          <w:tcPr>
            <w:tcW w:w="2070" w:type="dxa"/>
            <w:shd w:val="clear" w:color="auto" w:fill="FFFFFF" w:themeFill="background1"/>
          </w:tcPr>
          <w:p w:rsidR="00905111" w:rsidRPr="00706809" w:rsidRDefault="00905111" w:rsidP="00B33893">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10.33</w:t>
            </w:r>
            <w:r w:rsidR="0048709B" w:rsidRPr="00706809">
              <w:rPr>
                <w:rFonts w:ascii="Book Antiqua" w:hAnsi="Book Antiqua"/>
                <w:color w:val="auto"/>
                <w:sz w:val="24"/>
                <w:szCs w:val="24"/>
              </w:rPr>
              <w:t xml:space="preserve"> ± </w:t>
            </w:r>
            <w:r w:rsidRPr="00706809">
              <w:rPr>
                <w:rFonts w:ascii="Book Antiqua" w:hAnsi="Book Antiqua"/>
                <w:color w:val="auto"/>
                <w:sz w:val="24"/>
                <w:szCs w:val="24"/>
              </w:rPr>
              <w:t>1.62</w:t>
            </w:r>
          </w:p>
        </w:tc>
        <w:tc>
          <w:tcPr>
            <w:tcW w:w="2070" w:type="dxa"/>
            <w:shd w:val="clear" w:color="auto" w:fill="FFFFFF" w:themeFill="background1"/>
          </w:tcPr>
          <w:p w:rsidR="00905111" w:rsidRPr="00706809" w:rsidRDefault="00905111" w:rsidP="00B33893">
            <w:pPr>
              <w:tabs>
                <w:tab w:val="left" w:pos="8280"/>
                <w:tab w:val="left" w:pos="8640"/>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vertAlign w:val="subscript"/>
              </w:rPr>
            </w:pPr>
            <w:r w:rsidRPr="00706809">
              <w:rPr>
                <w:rFonts w:ascii="Book Antiqua" w:hAnsi="Book Antiqua"/>
                <w:color w:val="auto"/>
                <w:sz w:val="24"/>
                <w:szCs w:val="24"/>
              </w:rPr>
              <w:t>8.52</w:t>
            </w:r>
            <w:r w:rsidR="0048709B" w:rsidRPr="00706809">
              <w:rPr>
                <w:rFonts w:ascii="Book Antiqua" w:hAnsi="Book Antiqua"/>
                <w:color w:val="auto"/>
                <w:sz w:val="24"/>
                <w:szCs w:val="24"/>
              </w:rPr>
              <w:t xml:space="preserve"> ± </w:t>
            </w:r>
            <w:r w:rsidRPr="00706809">
              <w:rPr>
                <w:rFonts w:ascii="Book Antiqua" w:hAnsi="Book Antiqua"/>
                <w:color w:val="auto"/>
                <w:sz w:val="24"/>
                <w:szCs w:val="24"/>
              </w:rPr>
              <w:t>1.3</w:t>
            </w:r>
          </w:p>
        </w:tc>
        <w:tc>
          <w:tcPr>
            <w:tcW w:w="1440" w:type="dxa"/>
            <w:shd w:val="clear" w:color="auto" w:fill="FFFFFF" w:themeFill="background1"/>
          </w:tcPr>
          <w:p w:rsidR="00905111" w:rsidRPr="00706809" w:rsidRDefault="00905111" w:rsidP="00B33893">
            <w:pPr>
              <w:tabs>
                <w:tab w:val="left" w:pos="8280"/>
                <w:tab w:val="left" w:pos="8640"/>
              </w:tabs>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706809">
              <w:rPr>
                <w:rFonts w:ascii="Book Antiqua" w:hAnsi="Book Antiqua"/>
                <w:noProof/>
                <w:color w:val="auto"/>
                <w:sz w:val="24"/>
                <w:szCs w:val="24"/>
              </w:rPr>
              <w:t>0.076</w:t>
            </w:r>
          </w:p>
        </w:tc>
      </w:tr>
      <w:tr w:rsidR="00905111" w:rsidRPr="00FA1EDF" w:rsidTr="00AD3179">
        <w:trPr>
          <w:trHeight w:val="53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6905BE" w:rsidP="00B33893">
            <w:pPr>
              <w:spacing w:after="0" w:line="360" w:lineRule="auto"/>
              <w:jc w:val="both"/>
              <w:rPr>
                <w:rFonts w:ascii="Book Antiqua" w:hAnsi="Book Antiqua"/>
                <w:b w:val="0"/>
                <w:bCs w:val="0"/>
                <w:color w:val="auto"/>
                <w:sz w:val="24"/>
                <w:szCs w:val="24"/>
              </w:rPr>
            </w:pPr>
            <w:r w:rsidRPr="00706809">
              <w:rPr>
                <w:rFonts w:ascii="Book Antiqua" w:hAnsi="Book Antiqua"/>
                <w:b w:val="0"/>
                <w:color w:val="auto"/>
                <w:sz w:val="24"/>
                <w:szCs w:val="24"/>
              </w:rPr>
              <w:t>HbA1c (</w:t>
            </w:r>
            <w:r w:rsidR="00CF56F3">
              <w:rPr>
                <w:rFonts w:ascii="Book Antiqua" w:hAnsi="Book Antiqua"/>
                <w:b w:val="0"/>
                <w:color w:val="auto"/>
                <w:sz w:val="24"/>
                <w:szCs w:val="24"/>
              </w:rPr>
              <w:t>%</w:t>
            </w:r>
            <w:r w:rsidR="00905111" w:rsidRPr="00706809">
              <w:rPr>
                <w:rFonts w:ascii="Book Antiqua" w:hAnsi="Book Antiqua"/>
                <w:b w:val="0"/>
                <w:color w:val="auto"/>
                <w:sz w:val="24"/>
                <w:szCs w:val="24"/>
              </w:rPr>
              <w:t>)</w:t>
            </w:r>
          </w:p>
        </w:tc>
        <w:tc>
          <w:tcPr>
            <w:tcW w:w="2070" w:type="dxa"/>
            <w:shd w:val="clear" w:color="auto" w:fill="FFFFFF" w:themeFill="background1"/>
          </w:tcPr>
          <w:p w:rsidR="00905111" w:rsidRPr="00706809"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6.52 ± 1.71</w:t>
            </w:r>
          </w:p>
        </w:tc>
        <w:tc>
          <w:tcPr>
            <w:tcW w:w="2070" w:type="dxa"/>
            <w:shd w:val="clear" w:color="auto" w:fill="FFFFFF" w:themeFill="background1"/>
          </w:tcPr>
          <w:p w:rsidR="00905111" w:rsidRPr="00706809" w:rsidRDefault="00905111" w:rsidP="00B33893">
            <w:pPr>
              <w:tabs>
                <w:tab w:val="left" w:pos="8280"/>
                <w:tab w:val="left" w:pos="8640"/>
              </w:tabs>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706809">
              <w:rPr>
                <w:rFonts w:ascii="Book Antiqua" w:hAnsi="Book Antiqua"/>
                <w:color w:val="auto"/>
                <w:sz w:val="24"/>
                <w:szCs w:val="24"/>
              </w:rPr>
              <w:t>6.</w:t>
            </w:r>
            <w:r w:rsidR="0048709B">
              <w:rPr>
                <w:rFonts w:ascii="Book Antiqua" w:eastAsiaTheme="minorEastAsia" w:hAnsi="Book Antiqua" w:hint="eastAsia"/>
                <w:color w:val="auto"/>
                <w:sz w:val="24"/>
                <w:szCs w:val="24"/>
                <w:lang w:eastAsia="zh-CN"/>
              </w:rPr>
              <w:t xml:space="preserve"> </w:t>
            </w:r>
            <w:r w:rsidRPr="00706809">
              <w:rPr>
                <w:rFonts w:ascii="Book Antiqua" w:hAnsi="Book Antiqua"/>
                <w:color w:val="auto"/>
                <w:sz w:val="24"/>
                <w:szCs w:val="24"/>
              </w:rPr>
              <w:t>1± 1.14</w:t>
            </w:r>
          </w:p>
        </w:tc>
        <w:tc>
          <w:tcPr>
            <w:tcW w:w="1440" w:type="dxa"/>
            <w:shd w:val="clear" w:color="auto" w:fill="FFFFFF" w:themeFill="background1"/>
          </w:tcPr>
          <w:p w:rsidR="00905111" w:rsidRPr="00706809" w:rsidRDefault="00905111"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706809">
              <w:rPr>
                <w:rFonts w:ascii="Book Antiqua" w:hAnsi="Book Antiqua"/>
                <w:color w:val="auto"/>
                <w:sz w:val="24"/>
                <w:szCs w:val="24"/>
              </w:rPr>
              <w:t>0.06</w:t>
            </w:r>
          </w:p>
        </w:tc>
      </w:tr>
      <w:tr w:rsidR="00905111" w:rsidRPr="00FA1EDF" w:rsidTr="00A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rPr>
                <w:rFonts w:ascii="Book Antiqua" w:hAnsi="Book Antiqua"/>
                <w:b w:val="0"/>
                <w:color w:val="auto"/>
                <w:sz w:val="24"/>
                <w:szCs w:val="24"/>
              </w:rPr>
            </w:pPr>
            <w:r w:rsidRPr="00706809">
              <w:rPr>
                <w:rFonts w:ascii="Book Antiqua" w:hAnsi="Book Antiqua"/>
                <w:b w:val="0"/>
                <w:noProof/>
                <w:color w:val="auto"/>
                <w:sz w:val="24"/>
                <w:szCs w:val="24"/>
              </w:rPr>
              <w:t>Hemoglobin (g/L)</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123.8 ± 23</w:t>
            </w:r>
          </w:p>
        </w:tc>
        <w:tc>
          <w:tcPr>
            <w:tcW w:w="2070" w:type="dxa"/>
            <w:shd w:val="clear" w:color="auto" w:fill="FFFFFF" w:themeFill="background1"/>
          </w:tcPr>
          <w:p w:rsidR="00905111" w:rsidRPr="00706809"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706809">
              <w:rPr>
                <w:rFonts w:ascii="Book Antiqua" w:hAnsi="Book Antiqua"/>
                <w:color w:val="auto"/>
                <w:sz w:val="24"/>
                <w:szCs w:val="24"/>
              </w:rPr>
              <w:t>111.2 ± 31</w:t>
            </w:r>
          </w:p>
        </w:tc>
        <w:tc>
          <w:tcPr>
            <w:tcW w:w="1440" w:type="dxa"/>
            <w:shd w:val="clear" w:color="auto" w:fill="FFFFFF" w:themeFill="background1"/>
          </w:tcPr>
          <w:p w:rsidR="00905111" w:rsidRPr="00706809" w:rsidRDefault="00905111" w:rsidP="00B33893">
            <w:pPr>
              <w:tabs>
                <w:tab w:val="left" w:pos="8280"/>
                <w:tab w:val="left" w:pos="8640"/>
              </w:tabs>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706809">
              <w:rPr>
                <w:rFonts w:ascii="Book Antiqua" w:hAnsi="Book Antiqua"/>
                <w:color w:val="auto"/>
                <w:sz w:val="24"/>
                <w:szCs w:val="24"/>
              </w:rPr>
              <w:t>0.65</w:t>
            </w:r>
          </w:p>
        </w:tc>
      </w:tr>
      <w:tr w:rsidR="00905111" w:rsidRPr="00FA1EDF" w:rsidTr="00AD3179">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rPr>
                <w:rFonts w:ascii="Book Antiqua" w:hAnsi="Book Antiqua"/>
                <w:b w:val="0"/>
                <w:color w:val="auto"/>
                <w:sz w:val="24"/>
                <w:szCs w:val="24"/>
              </w:rPr>
            </w:pPr>
            <w:r w:rsidRPr="00706809">
              <w:rPr>
                <w:rFonts w:ascii="Book Antiqua" w:hAnsi="Book Antiqua"/>
                <w:b w:val="0"/>
                <w:color w:val="auto"/>
                <w:sz w:val="24"/>
                <w:szCs w:val="24"/>
              </w:rPr>
              <w:t>Systolic blood pressure (mm Hg)</w:t>
            </w:r>
          </w:p>
        </w:tc>
        <w:tc>
          <w:tcPr>
            <w:tcW w:w="2070" w:type="dxa"/>
            <w:shd w:val="clear" w:color="auto" w:fill="FFFFFF" w:themeFill="background1"/>
          </w:tcPr>
          <w:p w:rsidR="00905111" w:rsidRPr="00706809"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132.30 ± 13.67</w:t>
            </w:r>
          </w:p>
        </w:tc>
        <w:tc>
          <w:tcPr>
            <w:tcW w:w="2070" w:type="dxa"/>
            <w:shd w:val="clear" w:color="auto" w:fill="FFFFFF" w:themeFill="background1"/>
          </w:tcPr>
          <w:p w:rsidR="00905111" w:rsidRPr="00706809"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706809">
              <w:rPr>
                <w:rFonts w:ascii="Book Antiqua" w:hAnsi="Book Antiqua"/>
                <w:color w:val="auto"/>
                <w:sz w:val="24"/>
                <w:szCs w:val="24"/>
              </w:rPr>
              <w:t>130.12 ± 10.46</w:t>
            </w:r>
          </w:p>
        </w:tc>
        <w:tc>
          <w:tcPr>
            <w:tcW w:w="1440" w:type="dxa"/>
            <w:shd w:val="clear" w:color="auto" w:fill="FFFFFF" w:themeFill="background1"/>
          </w:tcPr>
          <w:p w:rsidR="00905111" w:rsidRPr="00706809" w:rsidRDefault="00905111"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color w:val="auto"/>
                <w:sz w:val="24"/>
                <w:szCs w:val="24"/>
              </w:rPr>
            </w:pPr>
            <w:r w:rsidRPr="00706809">
              <w:rPr>
                <w:rFonts w:ascii="Book Antiqua" w:hAnsi="Book Antiqua"/>
                <w:color w:val="auto"/>
                <w:sz w:val="24"/>
                <w:szCs w:val="24"/>
              </w:rPr>
              <w:t>0.71</w:t>
            </w:r>
          </w:p>
        </w:tc>
      </w:tr>
      <w:tr w:rsidR="00905111" w:rsidRPr="00FA1EDF" w:rsidTr="00A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FFFFFF" w:themeFill="background1"/>
          </w:tcPr>
          <w:p w:rsidR="00905111" w:rsidRPr="00706809" w:rsidRDefault="00905111" w:rsidP="00B33893">
            <w:pPr>
              <w:spacing w:after="0" w:line="360" w:lineRule="auto"/>
              <w:jc w:val="both"/>
              <w:rPr>
                <w:rFonts w:ascii="Book Antiqua" w:hAnsi="Book Antiqua"/>
                <w:b w:val="0"/>
                <w:color w:val="auto"/>
                <w:sz w:val="24"/>
                <w:szCs w:val="24"/>
              </w:rPr>
            </w:pPr>
            <w:r w:rsidRPr="00706809">
              <w:rPr>
                <w:rFonts w:ascii="Book Antiqua" w:hAnsi="Book Antiqua"/>
                <w:b w:val="0"/>
                <w:color w:val="auto"/>
                <w:sz w:val="24"/>
                <w:szCs w:val="24"/>
              </w:rPr>
              <w:t>Diastolic blood pressure (mm Hg)</w:t>
            </w:r>
          </w:p>
        </w:tc>
        <w:tc>
          <w:tcPr>
            <w:tcW w:w="2070" w:type="dxa"/>
            <w:shd w:val="clear" w:color="auto" w:fill="FFFFFF" w:themeFill="background1"/>
          </w:tcPr>
          <w:p w:rsidR="00905111" w:rsidRPr="00706809" w:rsidRDefault="00905111" w:rsidP="00B33893">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706809">
              <w:rPr>
                <w:rFonts w:ascii="Book Antiqua" w:hAnsi="Book Antiqua"/>
                <w:color w:val="auto"/>
                <w:sz w:val="24"/>
                <w:szCs w:val="24"/>
              </w:rPr>
              <w:t>86.10 ± 10.03</w:t>
            </w:r>
          </w:p>
        </w:tc>
        <w:tc>
          <w:tcPr>
            <w:tcW w:w="2070" w:type="dxa"/>
            <w:shd w:val="clear" w:color="auto" w:fill="FFFFFF" w:themeFill="background1"/>
          </w:tcPr>
          <w:p w:rsidR="00905111" w:rsidRPr="00706809" w:rsidRDefault="00905111" w:rsidP="00B33893">
            <w:pPr>
              <w:tabs>
                <w:tab w:val="left" w:pos="8280"/>
                <w:tab w:val="left" w:pos="8640"/>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706809">
              <w:rPr>
                <w:rFonts w:ascii="Book Antiqua" w:hAnsi="Book Antiqua"/>
                <w:color w:val="auto"/>
                <w:sz w:val="24"/>
                <w:szCs w:val="24"/>
              </w:rPr>
              <w:t>84.07 ± 8.32</w:t>
            </w:r>
          </w:p>
        </w:tc>
        <w:tc>
          <w:tcPr>
            <w:tcW w:w="1440" w:type="dxa"/>
            <w:shd w:val="clear" w:color="auto" w:fill="FFFFFF" w:themeFill="background1"/>
          </w:tcPr>
          <w:p w:rsidR="00905111" w:rsidRPr="00706809" w:rsidRDefault="00905111" w:rsidP="00B33893">
            <w:pPr>
              <w:tabs>
                <w:tab w:val="left" w:pos="8280"/>
                <w:tab w:val="left" w:pos="8640"/>
              </w:tabs>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color w:val="auto"/>
                <w:sz w:val="24"/>
                <w:szCs w:val="24"/>
              </w:rPr>
            </w:pPr>
            <w:r w:rsidRPr="00706809">
              <w:rPr>
                <w:rFonts w:ascii="Book Antiqua" w:hAnsi="Book Antiqua"/>
                <w:noProof/>
                <w:color w:val="auto"/>
                <w:sz w:val="24"/>
                <w:szCs w:val="24"/>
              </w:rPr>
              <w:t>0.68</w:t>
            </w:r>
          </w:p>
        </w:tc>
      </w:tr>
    </w:tbl>
    <w:p w:rsidR="00C953E7" w:rsidRPr="00FA1EDF" w:rsidRDefault="00CE1C6A" w:rsidP="00CE1C6A">
      <w:pPr>
        <w:spacing w:after="0" w:line="360" w:lineRule="auto"/>
        <w:jc w:val="both"/>
        <w:rPr>
          <w:rFonts w:ascii="Book Antiqua" w:hAnsi="Book Antiqua" w:cs="BookAntiqua"/>
          <w:sz w:val="24"/>
          <w:szCs w:val="24"/>
          <w:lang w:eastAsia="zh-CN"/>
        </w:rPr>
      </w:pPr>
      <w:r w:rsidRPr="00F47E8C">
        <w:rPr>
          <w:rFonts w:ascii="Book Antiqua" w:hAnsi="Book Antiqua" w:cs="BookAntiqua" w:hint="eastAsia"/>
          <w:sz w:val="20"/>
          <w:szCs w:val="20"/>
          <w:vertAlign w:val="superscript"/>
          <w:lang w:eastAsia="zh-CN"/>
        </w:rPr>
        <w:t>1</w:t>
      </w:r>
      <w:r w:rsidRPr="00FA1EDF">
        <w:rPr>
          <w:rFonts w:ascii="Book Antiqua" w:hAnsi="Book Antiqua" w:cs="BookAntiqua"/>
          <w:sz w:val="24"/>
          <w:szCs w:val="24"/>
        </w:rPr>
        <w:t>Data represented as Mean</w:t>
      </w:r>
      <w:r>
        <w:rPr>
          <w:rFonts w:ascii="Book Antiqua" w:hAnsi="Book Antiqua" w:hint="eastAsia"/>
          <w:sz w:val="24"/>
          <w:szCs w:val="24"/>
          <w:lang w:eastAsia="zh-CN"/>
        </w:rPr>
        <w:t xml:space="preserve"> </w:t>
      </w:r>
      <w:r w:rsidRPr="00C51824">
        <w:rPr>
          <w:rFonts w:ascii="Book Antiqua" w:hAnsi="Book Antiqua"/>
          <w:sz w:val="24"/>
          <w:szCs w:val="24"/>
        </w:rPr>
        <w:t>±</w:t>
      </w:r>
      <w:r>
        <w:rPr>
          <w:rFonts w:ascii="Book Antiqua" w:hAnsi="Book Antiqua" w:hint="eastAsia"/>
          <w:sz w:val="24"/>
          <w:szCs w:val="24"/>
          <w:lang w:eastAsia="zh-CN"/>
        </w:rPr>
        <w:t xml:space="preserve"> </w:t>
      </w:r>
      <w:r w:rsidRPr="00FA1EDF">
        <w:rPr>
          <w:rFonts w:ascii="Book Antiqua" w:hAnsi="Book Antiqua" w:cs="BookAntiqua"/>
          <w:sz w:val="24"/>
          <w:szCs w:val="24"/>
        </w:rPr>
        <w:t>SD</w:t>
      </w:r>
      <w:r>
        <w:rPr>
          <w:rFonts w:ascii="Book Antiqua" w:hAnsi="Book Antiqua" w:cs="BookAntiqua" w:hint="eastAsia"/>
          <w:sz w:val="24"/>
          <w:szCs w:val="24"/>
          <w:lang w:eastAsia="zh-CN"/>
        </w:rPr>
        <w:t xml:space="preserve">; </w:t>
      </w:r>
      <w:r>
        <w:rPr>
          <w:rFonts w:ascii="Book Antiqua" w:hAnsi="Book Antiqua" w:cs="BookAntiqua" w:hint="eastAsia"/>
          <w:sz w:val="20"/>
          <w:szCs w:val="20"/>
          <w:vertAlign w:val="superscript"/>
          <w:lang w:eastAsia="zh-CN"/>
        </w:rPr>
        <w:t>2</w:t>
      </w:r>
      <w:r w:rsidRPr="00CE1C6A">
        <w:rPr>
          <w:rFonts w:ascii="Book Antiqua" w:hAnsi="Book Antiqua" w:cs="BookAntiqua"/>
          <w:i/>
          <w:sz w:val="24"/>
          <w:szCs w:val="24"/>
        </w:rPr>
        <w:t>P</w:t>
      </w:r>
      <w:r w:rsidR="00FD4DB8" w:rsidRPr="00FA1EDF">
        <w:rPr>
          <w:rFonts w:ascii="Book Antiqua" w:hAnsi="Book Antiqua" w:cs="BookAntiqua"/>
          <w:sz w:val="24"/>
          <w:szCs w:val="24"/>
        </w:rPr>
        <w:t xml:space="preserve"> &gt; 0.05</w:t>
      </w:r>
      <w:r w:rsidR="00D11D1C" w:rsidRPr="00FA1EDF">
        <w:rPr>
          <w:rFonts w:ascii="Book Antiqua" w:hAnsi="Book Antiqua" w:cs="BookAntiqua"/>
          <w:sz w:val="24"/>
          <w:szCs w:val="24"/>
        </w:rPr>
        <w:t>; HbA1c: Hemoglobin A1c</w:t>
      </w:r>
      <w:r w:rsidR="0007219D">
        <w:rPr>
          <w:rFonts w:ascii="Book Antiqua" w:hAnsi="Book Antiqua" w:cs="BookAntiqua" w:hint="eastAsia"/>
          <w:sz w:val="24"/>
          <w:szCs w:val="24"/>
          <w:lang w:eastAsia="zh-CN"/>
        </w:rPr>
        <w:t>.</w:t>
      </w:r>
    </w:p>
    <w:p w:rsidR="008901CE" w:rsidRDefault="008901CE">
      <w:pPr>
        <w:spacing w:after="0" w:line="240" w:lineRule="auto"/>
        <w:rPr>
          <w:rFonts w:ascii="Book Antiqua" w:hAnsi="Book Antiqua"/>
          <w:b/>
          <w:sz w:val="24"/>
          <w:szCs w:val="24"/>
        </w:rPr>
      </w:pPr>
      <w:r>
        <w:rPr>
          <w:rFonts w:ascii="Book Antiqua" w:hAnsi="Book Antiqua"/>
          <w:b/>
          <w:sz w:val="24"/>
          <w:szCs w:val="24"/>
        </w:rPr>
        <w:br w:type="page"/>
      </w:r>
    </w:p>
    <w:p w:rsidR="00AA0122" w:rsidRPr="00FA1EDF" w:rsidRDefault="00AA0122" w:rsidP="00B33893">
      <w:pPr>
        <w:spacing w:after="0" w:line="360" w:lineRule="auto"/>
        <w:jc w:val="both"/>
        <w:rPr>
          <w:rFonts w:ascii="Book Antiqua" w:hAnsi="Book Antiqua"/>
          <w:b/>
          <w:sz w:val="24"/>
          <w:szCs w:val="24"/>
        </w:rPr>
      </w:pPr>
      <w:r w:rsidRPr="00FA1EDF">
        <w:rPr>
          <w:rFonts w:ascii="Book Antiqua" w:hAnsi="Book Antiqua"/>
          <w:b/>
          <w:sz w:val="24"/>
          <w:szCs w:val="24"/>
        </w:rPr>
        <w:lastRenderedPageBreak/>
        <w:t xml:space="preserve">Table 3 Responders and non-responders before and after treatment with </w:t>
      </w:r>
      <w:r w:rsidR="000E15DC" w:rsidRPr="0011540B">
        <w:rPr>
          <w:rFonts w:ascii="Book Antiqua" w:hAnsi="Book Antiqua"/>
          <w:b/>
          <w:sz w:val="24"/>
          <w:szCs w:val="24"/>
        </w:rPr>
        <w:t>angiotensin converting enzyme</w:t>
      </w:r>
      <w:r w:rsidRPr="00FA1EDF">
        <w:rPr>
          <w:rFonts w:ascii="Book Antiqua" w:hAnsi="Book Antiqua"/>
          <w:b/>
          <w:sz w:val="24"/>
          <w:szCs w:val="24"/>
        </w:rPr>
        <w:t xml:space="preserve"> inhibitor therapy</w:t>
      </w:r>
    </w:p>
    <w:tbl>
      <w:tblPr>
        <w:tblStyle w:val="LightShading22"/>
        <w:tblW w:w="0" w:type="auto"/>
        <w:shd w:val="clear" w:color="auto" w:fill="FFFFFF" w:themeFill="background1"/>
        <w:tblLayout w:type="fixed"/>
        <w:tblLook w:val="04A0" w:firstRow="1" w:lastRow="0" w:firstColumn="1" w:lastColumn="0" w:noHBand="0" w:noVBand="1"/>
      </w:tblPr>
      <w:tblGrid>
        <w:gridCol w:w="1658"/>
        <w:gridCol w:w="1883"/>
        <w:gridCol w:w="2237"/>
        <w:gridCol w:w="1350"/>
        <w:gridCol w:w="1080"/>
        <w:gridCol w:w="990"/>
      </w:tblGrid>
      <w:tr w:rsidR="00905111" w:rsidRPr="00FA1EDF" w:rsidTr="00AD31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shd w:val="clear" w:color="auto" w:fill="FFFFFF" w:themeFill="background1"/>
          </w:tcPr>
          <w:p w:rsidR="00905111" w:rsidRPr="00FA1EDF" w:rsidRDefault="00905111" w:rsidP="00B33893">
            <w:pPr>
              <w:spacing w:after="0" w:line="360" w:lineRule="auto"/>
              <w:jc w:val="center"/>
              <w:rPr>
                <w:rFonts w:ascii="Book Antiqua" w:hAnsi="Book Antiqua"/>
                <w:color w:val="auto"/>
                <w:sz w:val="24"/>
                <w:szCs w:val="24"/>
              </w:rPr>
            </w:pPr>
            <w:r w:rsidRPr="00FA1EDF">
              <w:rPr>
                <w:rFonts w:ascii="Book Antiqua" w:hAnsi="Book Antiqua"/>
                <w:color w:val="auto"/>
                <w:sz w:val="24"/>
                <w:szCs w:val="24"/>
              </w:rPr>
              <w:t>Patients</w:t>
            </w:r>
          </w:p>
        </w:tc>
        <w:tc>
          <w:tcPr>
            <w:tcW w:w="1883" w:type="dxa"/>
            <w:shd w:val="clear" w:color="auto" w:fill="FFFFFF" w:themeFill="background1"/>
          </w:tcPr>
          <w:p w:rsidR="00905111" w:rsidRPr="00FA1EDF"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Urinary ACR</w:t>
            </w:r>
          </w:p>
          <w:p w:rsidR="00905111" w:rsidRPr="00FA1EDF"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at baseline</w:t>
            </w:r>
            <w:r w:rsidR="0021080A" w:rsidRPr="0021080A">
              <w:rPr>
                <w:rFonts w:ascii="Book Antiqua" w:hAnsi="Book Antiqua" w:hint="eastAsia"/>
                <w:sz w:val="24"/>
                <w:szCs w:val="24"/>
                <w:vertAlign w:val="superscript"/>
                <w:lang w:eastAsia="zh-CN"/>
              </w:rPr>
              <w:t>1</w:t>
            </w:r>
          </w:p>
        </w:tc>
        <w:tc>
          <w:tcPr>
            <w:tcW w:w="2237" w:type="dxa"/>
            <w:shd w:val="clear" w:color="auto" w:fill="FFFFFF" w:themeFill="background1"/>
          </w:tcPr>
          <w:p w:rsidR="00905111" w:rsidRPr="00FA1EDF"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Urinary ACR</w:t>
            </w:r>
          </w:p>
          <w:p w:rsidR="00905111" w:rsidRPr="00FA1EDF"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 xml:space="preserve">at 6 </w:t>
            </w:r>
            <w:proofErr w:type="spellStart"/>
            <w:r w:rsidRPr="00FA1EDF">
              <w:rPr>
                <w:rFonts w:ascii="Book Antiqua" w:hAnsi="Book Antiqua"/>
                <w:color w:val="auto"/>
                <w:sz w:val="24"/>
                <w:szCs w:val="24"/>
              </w:rPr>
              <w:t>mo</w:t>
            </w:r>
            <w:proofErr w:type="spellEnd"/>
          </w:p>
        </w:tc>
        <w:tc>
          <w:tcPr>
            <w:tcW w:w="1350" w:type="dxa"/>
            <w:shd w:val="clear" w:color="auto" w:fill="FFFFFF" w:themeFill="background1"/>
          </w:tcPr>
          <w:p w:rsidR="00905111" w:rsidRPr="00FA1EDF" w:rsidRDefault="0021080A"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080A">
              <w:rPr>
                <w:rFonts w:ascii="Book Antiqua" w:hAnsi="Book Antiqua"/>
                <w:i/>
                <w:color w:val="auto"/>
                <w:sz w:val="24"/>
                <w:szCs w:val="24"/>
              </w:rPr>
              <w:t>P-</w:t>
            </w:r>
            <w:r w:rsidR="00905111" w:rsidRPr="00FA1EDF">
              <w:rPr>
                <w:rFonts w:ascii="Book Antiqua" w:hAnsi="Book Antiqua"/>
                <w:color w:val="auto"/>
                <w:sz w:val="24"/>
                <w:szCs w:val="24"/>
              </w:rPr>
              <w:t>value</w:t>
            </w:r>
          </w:p>
        </w:tc>
        <w:tc>
          <w:tcPr>
            <w:tcW w:w="1080" w:type="dxa"/>
            <w:shd w:val="clear" w:color="auto" w:fill="FFFFFF" w:themeFill="background1"/>
          </w:tcPr>
          <w:p w:rsidR="00905111" w:rsidRPr="009668E7"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rPr>
            </w:pPr>
            <w:r w:rsidRPr="00FA1EDF">
              <w:rPr>
                <w:rFonts w:ascii="Book Antiqua" w:hAnsi="Book Antiqua"/>
                <w:color w:val="auto"/>
                <w:sz w:val="24"/>
                <w:szCs w:val="24"/>
              </w:rPr>
              <w:t>R</w:t>
            </w:r>
            <w:r w:rsidR="009668E7">
              <w:rPr>
                <w:rFonts w:ascii="Book Antiqua" w:eastAsiaTheme="minorEastAsia" w:hAnsi="Book Antiqua" w:hint="eastAsia"/>
                <w:sz w:val="24"/>
                <w:szCs w:val="24"/>
                <w:vertAlign w:val="superscript"/>
                <w:lang w:eastAsia="zh-CN"/>
              </w:rPr>
              <w:t>2</w:t>
            </w:r>
          </w:p>
          <w:p w:rsidR="00905111" w:rsidRPr="00FA1EDF"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 xml:space="preserve"> (%)</w:t>
            </w:r>
          </w:p>
        </w:tc>
        <w:tc>
          <w:tcPr>
            <w:tcW w:w="990" w:type="dxa"/>
            <w:shd w:val="clear" w:color="auto" w:fill="FFFFFF" w:themeFill="background1"/>
          </w:tcPr>
          <w:p w:rsidR="00905111" w:rsidRPr="00FA1EDF" w:rsidRDefault="00905111"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NR (%)</w:t>
            </w:r>
          </w:p>
        </w:tc>
      </w:tr>
      <w:tr w:rsidR="00905111" w:rsidRPr="00FA1EDF" w:rsidTr="00A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shd w:val="clear" w:color="auto" w:fill="FFFFFF" w:themeFill="background1"/>
          </w:tcPr>
          <w:p w:rsidR="00905111" w:rsidRPr="0004158D" w:rsidRDefault="00905111" w:rsidP="00B33893">
            <w:pPr>
              <w:spacing w:after="0" w:line="360" w:lineRule="auto"/>
              <w:jc w:val="both"/>
              <w:rPr>
                <w:rFonts w:ascii="Book Antiqua" w:hAnsi="Book Antiqua"/>
                <w:b w:val="0"/>
                <w:color w:val="auto"/>
                <w:sz w:val="24"/>
                <w:szCs w:val="24"/>
              </w:rPr>
            </w:pPr>
            <w:r w:rsidRPr="0004158D">
              <w:rPr>
                <w:rFonts w:ascii="Book Antiqua" w:hAnsi="Book Antiqua"/>
                <w:b w:val="0"/>
                <w:color w:val="auto"/>
                <w:sz w:val="24"/>
                <w:szCs w:val="24"/>
              </w:rPr>
              <w:t>Overall (</w:t>
            </w:r>
            <w:r w:rsidRPr="0004158D">
              <w:rPr>
                <w:rFonts w:ascii="Book Antiqua" w:hAnsi="Book Antiqua"/>
                <w:b w:val="0"/>
                <w:i/>
                <w:color w:val="auto"/>
                <w:sz w:val="24"/>
                <w:szCs w:val="24"/>
              </w:rPr>
              <w:t>n</w:t>
            </w:r>
            <w:r w:rsidR="0004158D">
              <w:rPr>
                <w:rFonts w:ascii="Book Antiqua" w:eastAsiaTheme="minorEastAsia" w:hAnsi="Book Antiqua" w:hint="eastAsia"/>
                <w:b w:val="0"/>
                <w:color w:val="auto"/>
                <w:sz w:val="24"/>
                <w:szCs w:val="24"/>
                <w:lang w:eastAsia="zh-CN"/>
              </w:rPr>
              <w:t xml:space="preserve"> </w:t>
            </w:r>
            <w:r w:rsidRPr="0004158D">
              <w:rPr>
                <w:rFonts w:ascii="Book Antiqua" w:hAnsi="Book Antiqua"/>
                <w:b w:val="0"/>
                <w:color w:val="auto"/>
                <w:sz w:val="24"/>
                <w:szCs w:val="24"/>
              </w:rPr>
              <w:t>=</w:t>
            </w:r>
            <w:r w:rsidR="0004158D">
              <w:rPr>
                <w:rFonts w:ascii="Book Antiqua" w:eastAsiaTheme="minorEastAsia" w:hAnsi="Book Antiqua" w:hint="eastAsia"/>
                <w:b w:val="0"/>
                <w:color w:val="auto"/>
                <w:sz w:val="24"/>
                <w:szCs w:val="24"/>
                <w:lang w:eastAsia="zh-CN"/>
              </w:rPr>
              <w:t xml:space="preserve"> </w:t>
            </w:r>
            <w:r w:rsidRPr="0004158D">
              <w:rPr>
                <w:rFonts w:ascii="Book Antiqua" w:hAnsi="Book Antiqua"/>
                <w:b w:val="0"/>
                <w:color w:val="auto"/>
                <w:sz w:val="24"/>
                <w:szCs w:val="24"/>
              </w:rPr>
              <w:t>252)</w:t>
            </w:r>
          </w:p>
        </w:tc>
        <w:tc>
          <w:tcPr>
            <w:tcW w:w="1883" w:type="dxa"/>
            <w:shd w:val="clear" w:color="auto" w:fill="FFFFFF" w:themeFill="background1"/>
          </w:tcPr>
          <w:p w:rsidR="00905111" w:rsidRPr="0004158D"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185.97</w:t>
            </w:r>
          </w:p>
          <w:p w:rsidR="00905111" w:rsidRPr="0004158D" w:rsidRDefault="00905111" w:rsidP="0004158D">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(55.66</w:t>
            </w:r>
            <w:r w:rsidR="0004158D">
              <w:rPr>
                <w:rFonts w:ascii="Book Antiqua" w:eastAsiaTheme="minorEastAsia" w:hAnsi="Book Antiqua" w:hint="eastAsia"/>
                <w:color w:val="auto"/>
                <w:sz w:val="24"/>
                <w:szCs w:val="24"/>
                <w:lang w:eastAsia="zh-CN"/>
              </w:rPr>
              <w:t>-</w:t>
            </w:r>
            <w:r w:rsidRPr="0004158D">
              <w:rPr>
                <w:rFonts w:ascii="Book Antiqua" w:hAnsi="Book Antiqua"/>
                <w:color w:val="auto"/>
                <w:sz w:val="24"/>
                <w:szCs w:val="24"/>
              </w:rPr>
              <w:t>222.20)</w:t>
            </w:r>
          </w:p>
        </w:tc>
        <w:tc>
          <w:tcPr>
            <w:tcW w:w="2237" w:type="dxa"/>
            <w:shd w:val="clear" w:color="auto" w:fill="FFFFFF" w:themeFill="background1"/>
          </w:tcPr>
          <w:p w:rsidR="00905111" w:rsidRPr="0004158D"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vertAlign w:val="superscript"/>
              </w:rPr>
            </w:pPr>
            <w:r w:rsidRPr="0004158D">
              <w:rPr>
                <w:rFonts w:ascii="Book Antiqua" w:hAnsi="Book Antiqua"/>
                <w:color w:val="auto"/>
                <w:sz w:val="24"/>
                <w:szCs w:val="24"/>
              </w:rPr>
              <w:t>118.64</w:t>
            </w:r>
          </w:p>
          <w:p w:rsidR="00905111" w:rsidRPr="0004158D" w:rsidRDefault="00905111" w:rsidP="0004158D">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(96.24</w:t>
            </w:r>
            <w:r w:rsidR="0004158D">
              <w:rPr>
                <w:rFonts w:ascii="Book Antiqua" w:eastAsiaTheme="minorEastAsia" w:hAnsi="Book Antiqua" w:hint="eastAsia"/>
                <w:color w:val="auto"/>
                <w:sz w:val="24"/>
                <w:szCs w:val="24"/>
                <w:lang w:eastAsia="zh-CN"/>
              </w:rPr>
              <w:t>-</w:t>
            </w:r>
            <w:r w:rsidRPr="0004158D">
              <w:rPr>
                <w:rFonts w:ascii="Book Antiqua" w:hAnsi="Book Antiqua"/>
                <w:color w:val="auto"/>
                <w:sz w:val="24"/>
                <w:szCs w:val="24"/>
              </w:rPr>
              <w:t>146.26)</w:t>
            </w:r>
          </w:p>
        </w:tc>
        <w:tc>
          <w:tcPr>
            <w:tcW w:w="1350" w:type="dxa"/>
            <w:shd w:val="clear" w:color="auto" w:fill="FFFFFF" w:themeFill="background1"/>
          </w:tcPr>
          <w:p w:rsidR="00905111" w:rsidRPr="0004158D"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&lt;</w:t>
            </w:r>
            <w:r w:rsidR="0004158D">
              <w:rPr>
                <w:rFonts w:ascii="Book Antiqua" w:eastAsiaTheme="minorEastAsia" w:hAnsi="Book Antiqua" w:hint="eastAsia"/>
                <w:color w:val="auto"/>
                <w:sz w:val="24"/>
                <w:szCs w:val="24"/>
                <w:lang w:eastAsia="zh-CN"/>
              </w:rPr>
              <w:t xml:space="preserve"> </w:t>
            </w:r>
            <w:r w:rsidRPr="0004158D">
              <w:rPr>
                <w:rFonts w:ascii="Book Antiqua" w:hAnsi="Book Antiqua"/>
                <w:color w:val="auto"/>
                <w:sz w:val="24"/>
                <w:szCs w:val="24"/>
              </w:rPr>
              <w:t>0.001</w:t>
            </w:r>
          </w:p>
        </w:tc>
        <w:tc>
          <w:tcPr>
            <w:tcW w:w="1080" w:type="dxa"/>
            <w:shd w:val="clear" w:color="auto" w:fill="FFFFFF" w:themeFill="background1"/>
          </w:tcPr>
          <w:p w:rsidR="00905111" w:rsidRPr="0004158D"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121</w:t>
            </w:r>
          </w:p>
        </w:tc>
        <w:tc>
          <w:tcPr>
            <w:tcW w:w="990" w:type="dxa"/>
            <w:shd w:val="clear" w:color="auto" w:fill="FFFFFF" w:themeFill="background1"/>
          </w:tcPr>
          <w:p w:rsidR="00905111" w:rsidRPr="0004158D"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131</w:t>
            </w:r>
          </w:p>
        </w:tc>
      </w:tr>
      <w:tr w:rsidR="00905111" w:rsidRPr="00FA1EDF" w:rsidTr="00AD3179">
        <w:tc>
          <w:tcPr>
            <w:cnfStyle w:val="001000000000" w:firstRow="0" w:lastRow="0" w:firstColumn="1" w:lastColumn="0" w:oddVBand="0" w:evenVBand="0" w:oddHBand="0" w:evenHBand="0" w:firstRowFirstColumn="0" w:firstRowLastColumn="0" w:lastRowFirstColumn="0" w:lastRowLastColumn="0"/>
            <w:tcW w:w="1658" w:type="dxa"/>
            <w:shd w:val="clear" w:color="auto" w:fill="FFFFFF" w:themeFill="background1"/>
          </w:tcPr>
          <w:p w:rsidR="00905111" w:rsidRPr="0004158D" w:rsidRDefault="00905111" w:rsidP="00B33893">
            <w:pPr>
              <w:spacing w:after="0" w:line="360" w:lineRule="auto"/>
              <w:jc w:val="both"/>
              <w:rPr>
                <w:rFonts w:ascii="Book Antiqua" w:hAnsi="Book Antiqua"/>
                <w:b w:val="0"/>
                <w:color w:val="auto"/>
                <w:sz w:val="24"/>
                <w:szCs w:val="24"/>
              </w:rPr>
            </w:pPr>
            <w:r w:rsidRPr="0004158D">
              <w:rPr>
                <w:rFonts w:ascii="Book Antiqua" w:hAnsi="Book Antiqua"/>
                <w:b w:val="0"/>
                <w:color w:val="auto"/>
                <w:sz w:val="24"/>
                <w:szCs w:val="24"/>
              </w:rPr>
              <w:t xml:space="preserve">Micro-albumin </w:t>
            </w:r>
          </w:p>
          <w:p w:rsidR="00905111" w:rsidRPr="0004158D" w:rsidRDefault="00905111" w:rsidP="00B33893">
            <w:pPr>
              <w:spacing w:after="0" w:line="360" w:lineRule="auto"/>
              <w:jc w:val="both"/>
              <w:rPr>
                <w:rFonts w:ascii="Book Antiqua" w:hAnsi="Book Antiqua"/>
                <w:b w:val="0"/>
                <w:color w:val="auto"/>
                <w:sz w:val="24"/>
                <w:szCs w:val="24"/>
              </w:rPr>
            </w:pPr>
            <w:r w:rsidRPr="0004158D">
              <w:rPr>
                <w:rFonts w:ascii="Book Antiqua" w:hAnsi="Book Antiqua"/>
                <w:b w:val="0"/>
                <w:color w:val="auto"/>
                <w:sz w:val="24"/>
                <w:szCs w:val="24"/>
              </w:rPr>
              <w:t>(</w:t>
            </w:r>
            <w:r w:rsidR="0004158D" w:rsidRPr="0004158D">
              <w:rPr>
                <w:rFonts w:ascii="Book Antiqua" w:hAnsi="Book Antiqua"/>
                <w:b w:val="0"/>
                <w:i/>
                <w:color w:val="auto"/>
                <w:sz w:val="24"/>
                <w:szCs w:val="24"/>
              </w:rPr>
              <w:t>n</w:t>
            </w:r>
            <w:r w:rsidRPr="0004158D">
              <w:rPr>
                <w:rFonts w:ascii="Book Antiqua" w:hAnsi="Book Antiqua"/>
                <w:b w:val="0"/>
                <w:color w:val="auto"/>
                <w:sz w:val="24"/>
                <w:szCs w:val="24"/>
              </w:rPr>
              <w:t xml:space="preserve"> = 170)</w:t>
            </w:r>
          </w:p>
        </w:tc>
        <w:tc>
          <w:tcPr>
            <w:tcW w:w="1883" w:type="dxa"/>
            <w:shd w:val="clear" w:color="auto" w:fill="FFFFFF" w:themeFill="background1"/>
          </w:tcPr>
          <w:p w:rsidR="00905111" w:rsidRPr="0004158D"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78.79</w:t>
            </w:r>
          </w:p>
          <w:p w:rsidR="00905111" w:rsidRPr="0004158D" w:rsidRDefault="00905111" w:rsidP="0004158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(71.30</w:t>
            </w:r>
            <w:r w:rsidR="0004158D">
              <w:rPr>
                <w:rFonts w:ascii="Book Antiqua" w:eastAsiaTheme="minorEastAsia" w:hAnsi="Book Antiqua" w:hint="eastAsia"/>
                <w:color w:val="auto"/>
                <w:sz w:val="24"/>
                <w:szCs w:val="24"/>
                <w:lang w:eastAsia="zh-CN"/>
              </w:rPr>
              <w:t>-</w:t>
            </w:r>
            <w:r w:rsidRPr="0004158D">
              <w:rPr>
                <w:rFonts w:ascii="Book Antiqua" w:hAnsi="Book Antiqua"/>
                <w:color w:val="auto"/>
                <w:sz w:val="24"/>
                <w:szCs w:val="24"/>
              </w:rPr>
              <w:t>87.07)</w:t>
            </w:r>
          </w:p>
        </w:tc>
        <w:tc>
          <w:tcPr>
            <w:tcW w:w="2237" w:type="dxa"/>
            <w:shd w:val="clear" w:color="auto" w:fill="FFFFFF" w:themeFill="background1"/>
          </w:tcPr>
          <w:p w:rsidR="00905111" w:rsidRPr="0004158D"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53.67</w:t>
            </w:r>
          </w:p>
          <w:p w:rsidR="00905111" w:rsidRPr="0004158D" w:rsidRDefault="00905111" w:rsidP="0004158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(44.46</w:t>
            </w:r>
            <w:r w:rsidR="0004158D">
              <w:rPr>
                <w:rFonts w:ascii="Book Antiqua" w:eastAsiaTheme="minorEastAsia" w:hAnsi="Book Antiqua" w:hint="eastAsia"/>
                <w:color w:val="auto"/>
                <w:sz w:val="24"/>
                <w:szCs w:val="24"/>
                <w:lang w:eastAsia="zh-CN"/>
              </w:rPr>
              <w:t>-</w:t>
            </w:r>
            <w:r w:rsidRPr="0004158D">
              <w:rPr>
                <w:rFonts w:ascii="Book Antiqua" w:hAnsi="Book Antiqua"/>
                <w:color w:val="auto"/>
                <w:sz w:val="24"/>
                <w:szCs w:val="24"/>
              </w:rPr>
              <w:t>64.79)</w:t>
            </w:r>
          </w:p>
        </w:tc>
        <w:tc>
          <w:tcPr>
            <w:tcW w:w="1350" w:type="dxa"/>
            <w:shd w:val="clear" w:color="auto" w:fill="FFFFFF" w:themeFill="background1"/>
          </w:tcPr>
          <w:p w:rsidR="00905111" w:rsidRPr="0004158D"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&lt;</w:t>
            </w:r>
            <w:r w:rsidR="0004158D">
              <w:rPr>
                <w:rFonts w:ascii="Book Antiqua" w:eastAsiaTheme="minorEastAsia" w:hAnsi="Book Antiqua" w:hint="eastAsia"/>
                <w:color w:val="auto"/>
                <w:sz w:val="24"/>
                <w:szCs w:val="24"/>
                <w:lang w:eastAsia="zh-CN"/>
              </w:rPr>
              <w:t xml:space="preserve"> </w:t>
            </w:r>
            <w:r w:rsidRPr="0004158D">
              <w:rPr>
                <w:rFonts w:ascii="Book Antiqua" w:hAnsi="Book Antiqua"/>
                <w:color w:val="auto"/>
                <w:sz w:val="24"/>
                <w:szCs w:val="24"/>
              </w:rPr>
              <w:t>0.001</w:t>
            </w:r>
          </w:p>
        </w:tc>
        <w:tc>
          <w:tcPr>
            <w:tcW w:w="1080" w:type="dxa"/>
            <w:shd w:val="clear" w:color="auto" w:fill="FFFFFF" w:themeFill="background1"/>
          </w:tcPr>
          <w:p w:rsidR="00905111" w:rsidRPr="0004158D"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76</w:t>
            </w:r>
          </w:p>
        </w:tc>
        <w:tc>
          <w:tcPr>
            <w:tcW w:w="990" w:type="dxa"/>
            <w:shd w:val="clear" w:color="auto" w:fill="FFFFFF" w:themeFill="background1"/>
          </w:tcPr>
          <w:p w:rsidR="00905111" w:rsidRPr="0004158D" w:rsidRDefault="00905111"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94</w:t>
            </w:r>
          </w:p>
        </w:tc>
      </w:tr>
      <w:tr w:rsidR="00905111" w:rsidRPr="00FA1EDF" w:rsidTr="00AD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8" w:type="dxa"/>
            <w:shd w:val="clear" w:color="auto" w:fill="FFFFFF" w:themeFill="background1"/>
          </w:tcPr>
          <w:p w:rsidR="00905111" w:rsidRPr="0004158D" w:rsidRDefault="00905111" w:rsidP="00B33893">
            <w:pPr>
              <w:spacing w:after="0" w:line="360" w:lineRule="auto"/>
              <w:jc w:val="both"/>
              <w:rPr>
                <w:rFonts w:ascii="Book Antiqua" w:hAnsi="Book Antiqua"/>
                <w:b w:val="0"/>
                <w:color w:val="auto"/>
                <w:sz w:val="24"/>
                <w:szCs w:val="24"/>
              </w:rPr>
            </w:pPr>
            <w:r w:rsidRPr="0004158D">
              <w:rPr>
                <w:rFonts w:ascii="Book Antiqua" w:hAnsi="Book Antiqua"/>
                <w:b w:val="0"/>
                <w:color w:val="auto"/>
                <w:sz w:val="24"/>
                <w:szCs w:val="24"/>
              </w:rPr>
              <w:t>Macro-albumin</w:t>
            </w:r>
          </w:p>
          <w:p w:rsidR="00905111" w:rsidRPr="0004158D" w:rsidRDefault="00905111" w:rsidP="00B33893">
            <w:pPr>
              <w:spacing w:after="0" w:line="360" w:lineRule="auto"/>
              <w:jc w:val="both"/>
              <w:rPr>
                <w:rFonts w:ascii="Book Antiqua" w:hAnsi="Book Antiqua"/>
                <w:b w:val="0"/>
                <w:color w:val="auto"/>
                <w:sz w:val="24"/>
                <w:szCs w:val="24"/>
              </w:rPr>
            </w:pPr>
            <w:r w:rsidRPr="0004158D">
              <w:rPr>
                <w:rFonts w:ascii="Book Antiqua" w:hAnsi="Book Antiqua"/>
                <w:b w:val="0"/>
                <w:color w:val="auto"/>
                <w:sz w:val="24"/>
                <w:szCs w:val="24"/>
              </w:rPr>
              <w:t>(</w:t>
            </w:r>
            <w:r w:rsidR="0004158D" w:rsidRPr="0004158D">
              <w:rPr>
                <w:rFonts w:ascii="Book Antiqua" w:hAnsi="Book Antiqua"/>
                <w:b w:val="0"/>
                <w:i/>
                <w:color w:val="auto"/>
                <w:sz w:val="24"/>
                <w:szCs w:val="24"/>
              </w:rPr>
              <w:t>n</w:t>
            </w:r>
            <w:r w:rsidRPr="0004158D">
              <w:rPr>
                <w:rFonts w:ascii="Book Antiqua" w:hAnsi="Book Antiqua"/>
                <w:b w:val="0"/>
                <w:color w:val="auto"/>
                <w:sz w:val="24"/>
                <w:szCs w:val="24"/>
              </w:rPr>
              <w:t xml:space="preserve"> = 82)</w:t>
            </w:r>
          </w:p>
        </w:tc>
        <w:tc>
          <w:tcPr>
            <w:tcW w:w="1883" w:type="dxa"/>
            <w:shd w:val="clear" w:color="auto" w:fill="FFFFFF" w:themeFill="background1"/>
          </w:tcPr>
          <w:p w:rsidR="00905111" w:rsidRPr="0004158D"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1068.70</w:t>
            </w:r>
          </w:p>
          <w:p w:rsidR="00905111" w:rsidRPr="0004158D"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(879.62–1298.28)</w:t>
            </w:r>
          </w:p>
        </w:tc>
        <w:tc>
          <w:tcPr>
            <w:tcW w:w="2237" w:type="dxa"/>
            <w:shd w:val="clear" w:color="auto" w:fill="FFFFFF" w:themeFill="background1"/>
          </w:tcPr>
          <w:p w:rsidR="00905111" w:rsidRPr="0004158D" w:rsidRDefault="00905111"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596.45</w:t>
            </w:r>
          </w:p>
          <w:p w:rsidR="00905111" w:rsidRPr="0004158D" w:rsidRDefault="00905111" w:rsidP="0004158D">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(451.60</w:t>
            </w:r>
            <w:r w:rsidR="0004158D">
              <w:rPr>
                <w:rFonts w:ascii="Book Antiqua" w:eastAsiaTheme="minorEastAsia" w:hAnsi="Book Antiqua" w:hint="eastAsia"/>
                <w:color w:val="auto"/>
                <w:sz w:val="24"/>
                <w:szCs w:val="24"/>
                <w:lang w:eastAsia="zh-CN"/>
              </w:rPr>
              <w:t>-</w:t>
            </w:r>
            <w:r w:rsidRPr="0004158D">
              <w:rPr>
                <w:rFonts w:ascii="Book Antiqua" w:hAnsi="Book Antiqua"/>
                <w:color w:val="auto"/>
                <w:sz w:val="24"/>
                <w:szCs w:val="24"/>
              </w:rPr>
              <w:t>787.68)</w:t>
            </w:r>
          </w:p>
        </w:tc>
        <w:tc>
          <w:tcPr>
            <w:tcW w:w="1350" w:type="dxa"/>
            <w:shd w:val="clear" w:color="auto" w:fill="FFFFFF" w:themeFill="background1"/>
          </w:tcPr>
          <w:p w:rsidR="00905111" w:rsidRPr="0004158D" w:rsidRDefault="00905111" w:rsidP="00B33893">
            <w:pPr>
              <w:tabs>
                <w:tab w:val="left" w:pos="788"/>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&lt;</w:t>
            </w:r>
            <w:r w:rsidR="0004158D">
              <w:rPr>
                <w:rFonts w:ascii="Book Antiqua" w:eastAsiaTheme="minorEastAsia" w:hAnsi="Book Antiqua" w:hint="eastAsia"/>
                <w:color w:val="auto"/>
                <w:sz w:val="24"/>
                <w:szCs w:val="24"/>
                <w:lang w:eastAsia="zh-CN"/>
              </w:rPr>
              <w:t xml:space="preserve"> </w:t>
            </w:r>
            <w:r w:rsidRPr="0004158D">
              <w:rPr>
                <w:rFonts w:ascii="Book Antiqua" w:hAnsi="Book Antiqua"/>
                <w:color w:val="auto"/>
                <w:sz w:val="24"/>
                <w:szCs w:val="24"/>
              </w:rPr>
              <w:t>0.001</w:t>
            </w:r>
          </w:p>
        </w:tc>
        <w:tc>
          <w:tcPr>
            <w:tcW w:w="1080" w:type="dxa"/>
            <w:shd w:val="clear" w:color="auto" w:fill="FFFFFF" w:themeFill="background1"/>
          </w:tcPr>
          <w:p w:rsidR="00905111" w:rsidRPr="0004158D" w:rsidRDefault="00905111" w:rsidP="00B33893">
            <w:pPr>
              <w:tabs>
                <w:tab w:val="left" w:pos="788"/>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45</w:t>
            </w:r>
          </w:p>
        </w:tc>
        <w:tc>
          <w:tcPr>
            <w:tcW w:w="990" w:type="dxa"/>
            <w:shd w:val="clear" w:color="auto" w:fill="FFFFFF" w:themeFill="background1"/>
          </w:tcPr>
          <w:p w:rsidR="00905111" w:rsidRPr="0004158D" w:rsidRDefault="00905111" w:rsidP="00B33893">
            <w:pPr>
              <w:tabs>
                <w:tab w:val="left" w:pos="788"/>
              </w:tabs>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4158D">
              <w:rPr>
                <w:rFonts w:ascii="Book Antiqua" w:hAnsi="Book Antiqua"/>
                <w:color w:val="auto"/>
                <w:sz w:val="24"/>
                <w:szCs w:val="24"/>
              </w:rPr>
              <w:t>37</w:t>
            </w:r>
          </w:p>
        </w:tc>
      </w:tr>
    </w:tbl>
    <w:p w:rsidR="00A32FEA" w:rsidRPr="00FA1EDF" w:rsidRDefault="00713637" w:rsidP="00B33893">
      <w:pPr>
        <w:spacing w:after="0" w:line="360" w:lineRule="auto"/>
        <w:jc w:val="both"/>
        <w:rPr>
          <w:rFonts w:ascii="Book Antiqua" w:hAnsi="Book Antiqua"/>
          <w:sz w:val="24"/>
          <w:szCs w:val="24"/>
          <w:lang w:eastAsia="zh-CN"/>
        </w:rPr>
      </w:pPr>
      <w:r w:rsidRPr="00FA1EDF">
        <w:rPr>
          <w:rFonts w:ascii="Book Antiqua" w:hAnsi="Book Antiqua"/>
          <w:sz w:val="24"/>
          <w:szCs w:val="24"/>
        </w:rPr>
        <w:t>R</w:t>
      </w:r>
      <w:r>
        <w:rPr>
          <w:rFonts w:ascii="Book Antiqua" w:hAnsi="Book Antiqua" w:hint="eastAsia"/>
          <w:sz w:val="24"/>
          <w:szCs w:val="24"/>
          <w:lang w:eastAsia="zh-CN"/>
        </w:rPr>
        <w:t>:</w:t>
      </w:r>
      <w:r w:rsidRPr="00713637">
        <w:rPr>
          <w:rFonts w:ascii="Book Antiqua" w:hAnsi="Book Antiqua"/>
          <w:sz w:val="24"/>
          <w:szCs w:val="24"/>
        </w:rPr>
        <w:t xml:space="preserve"> </w:t>
      </w:r>
      <w:r w:rsidRPr="00FA1EDF">
        <w:rPr>
          <w:rFonts w:ascii="Book Antiqua" w:hAnsi="Book Antiqua"/>
          <w:sz w:val="24"/>
          <w:szCs w:val="24"/>
        </w:rPr>
        <w:t>Responders</w:t>
      </w:r>
      <w:r>
        <w:rPr>
          <w:rFonts w:ascii="Book Antiqua" w:hAnsi="Book Antiqua" w:hint="eastAsia"/>
          <w:sz w:val="24"/>
          <w:szCs w:val="24"/>
          <w:lang w:eastAsia="zh-CN"/>
        </w:rPr>
        <w:t xml:space="preserve">; </w:t>
      </w:r>
      <w:r w:rsidRPr="00FA1EDF">
        <w:rPr>
          <w:rFonts w:ascii="Book Antiqua" w:hAnsi="Book Antiqua"/>
          <w:sz w:val="24"/>
          <w:szCs w:val="24"/>
        </w:rPr>
        <w:t>NR</w:t>
      </w:r>
      <w:r>
        <w:rPr>
          <w:rFonts w:ascii="Book Antiqua" w:hAnsi="Book Antiqua" w:hint="eastAsia"/>
          <w:sz w:val="24"/>
          <w:szCs w:val="24"/>
          <w:lang w:eastAsia="zh-CN"/>
        </w:rPr>
        <w:t>:</w:t>
      </w:r>
      <w:r w:rsidRPr="00FA1EDF">
        <w:rPr>
          <w:rFonts w:ascii="Book Antiqua" w:hAnsi="Book Antiqua"/>
          <w:sz w:val="24"/>
          <w:szCs w:val="24"/>
        </w:rPr>
        <w:t xml:space="preserve"> Non-responders</w:t>
      </w:r>
      <w:r>
        <w:rPr>
          <w:rFonts w:ascii="Book Antiqua" w:hAnsi="Book Antiqua" w:hint="eastAsia"/>
          <w:sz w:val="24"/>
          <w:szCs w:val="24"/>
          <w:lang w:eastAsia="zh-CN"/>
        </w:rPr>
        <w:t xml:space="preserve">; </w:t>
      </w:r>
      <w:r w:rsidR="00361501" w:rsidRPr="00FA1EDF">
        <w:rPr>
          <w:rFonts w:ascii="Book Antiqua" w:hAnsi="Book Antiqua"/>
          <w:sz w:val="24"/>
          <w:szCs w:val="24"/>
        </w:rPr>
        <w:t>ACR</w:t>
      </w:r>
      <w:r w:rsidR="00622C17">
        <w:rPr>
          <w:rFonts w:ascii="Book Antiqua" w:hAnsi="Book Antiqua" w:hint="eastAsia"/>
          <w:sz w:val="24"/>
          <w:szCs w:val="24"/>
          <w:lang w:eastAsia="zh-CN"/>
        </w:rPr>
        <w:t>:</w:t>
      </w:r>
      <w:r w:rsidR="00361501" w:rsidRPr="00FA1EDF">
        <w:rPr>
          <w:rFonts w:ascii="Book Antiqua" w:hAnsi="Book Antiqua"/>
          <w:sz w:val="24"/>
          <w:szCs w:val="24"/>
        </w:rPr>
        <w:t xml:space="preserve"> </w:t>
      </w:r>
      <w:proofErr w:type="spellStart"/>
      <w:r w:rsidR="00622C17" w:rsidRPr="00FA1EDF">
        <w:rPr>
          <w:rFonts w:ascii="Book Antiqua" w:hAnsi="Book Antiqua"/>
          <w:sz w:val="24"/>
          <w:szCs w:val="24"/>
        </w:rPr>
        <w:t>A</w:t>
      </w:r>
      <w:r w:rsidR="00AC6397" w:rsidRPr="00FA1EDF">
        <w:rPr>
          <w:rFonts w:ascii="Book Antiqua" w:hAnsi="Book Antiqua"/>
          <w:sz w:val="24"/>
          <w:szCs w:val="24"/>
        </w:rPr>
        <w:t>lbumin</w:t>
      </w:r>
      <w:proofErr w:type="gramStart"/>
      <w:r w:rsidR="00AC6397" w:rsidRPr="00FA1EDF">
        <w:rPr>
          <w:rFonts w:ascii="Book Antiqua" w:hAnsi="Book Antiqua"/>
          <w:sz w:val="24"/>
          <w:szCs w:val="24"/>
        </w:rPr>
        <w:t>:creatinine</w:t>
      </w:r>
      <w:proofErr w:type="spellEnd"/>
      <w:proofErr w:type="gramEnd"/>
      <w:r w:rsidR="00AC6397" w:rsidRPr="00FA1EDF">
        <w:rPr>
          <w:rFonts w:ascii="Book Antiqua" w:hAnsi="Book Antiqua"/>
          <w:sz w:val="24"/>
          <w:szCs w:val="24"/>
        </w:rPr>
        <w:t xml:space="preserve"> ratio</w:t>
      </w:r>
      <w:r w:rsidR="00D414E2" w:rsidRPr="00FA1EDF">
        <w:rPr>
          <w:rFonts w:ascii="Book Antiqua" w:hAnsi="Book Antiqua"/>
          <w:sz w:val="24"/>
          <w:szCs w:val="24"/>
        </w:rPr>
        <w:t>;</w:t>
      </w:r>
      <w:r w:rsidR="00D11D1C" w:rsidRPr="00FA1EDF">
        <w:rPr>
          <w:rFonts w:ascii="Book Antiqua" w:hAnsi="Book Antiqua"/>
          <w:sz w:val="24"/>
          <w:szCs w:val="24"/>
        </w:rPr>
        <w:t xml:space="preserve"> </w:t>
      </w:r>
      <w:r w:rsidR="0021080A" w:rsidRPr="0021080A">
        <w:rPr>
          <w:rFonts w:ascii="Book Antiqua" w:hAnsi="Book Antiqua" w:hint="eastAsia"/>
          <w:sz w:val="24"/>
          <w:szCs w:val="24"/>
          <w:vertAlign w:val="superscript"/>
          <w:lang w:eastAsia="zh-CN"/>
        </w:rPr>
        <w:t>1</w:t>
      </w:r>
      <w:r w:rsidR="00D11D1C" w:rsidRPr="00FA1EDF">
        <w:rPr>
          <w:rFonts w:ascii="Book Antiqua" w:hAnsi="Book Antiqua"/>
          <w:sz w:val="24"/>
          <w:szCs w:val="24"/>
        </w:rPr>
        <w:t>Median (IQR)</w:t>
      </w:r>
      <w:r w:rsidR="007E1A4C">
        <w:rPr>
          <w:rFonts w:ascii="Book Antiqua" w:hAnsi="Book Antiqua" w:hint="eastAsia"/>
          <w:sz w:val="24"/>
          <w:szCs w:val="24"/>
          <w:lang w:eastAsia="zh-CN"/>
        </w:rPr>
        <w:t xml:space="preserve">; </w:t>
      </w:r>
      <w:r w:rsidR="007E1A4C">
        <w:rPr>
          <w:rFonts w:ascii="Book Antiqua" w:hAnsi="Book Antiqua" w:hint="eastAsia"/>
          <w:sz w:val="24"/>
          <w:szCs w:val="24"/>
          <w:vertAlign w:val="superscript"/>
          <w:lang w:eastAsia="zh-CN"/>
        </w:rPr>
        <w:t>2</w:t>
      </w:r>
      <w:r w:rsidR="00AA0122" w:rsidRPr="00FA1EDF">
        <w:rPr>
          <w:rFonts w:ascii="Book Antiqua" w:hAnsi="Book Antiqua"/>
          <w:sz w:val="24"/>
          <w:szCs w:val="24"/>
        </w:rPr>
        <w:t xml:space="preserve">A decline </w:t>
      </w:r>
      <w:r w:rsidR="00277161" w:rsidRPr="00FA1EDF">
        <w:rPr>
          <w:rFonts w:ascii="Book Antiqua" w:hAnsi="Book Antiqua"/>
          <w:sz w:val="24"/>
          <w:szCs w:val="24"/>
        </w:rPr>
        <w:t xml:space="preserve">of </w:t>
      </w:r>
      <w:r w:rsidR="006905BE">
        <w:rPr>
          <w:rFonts w:ascii="Book Antiqua" w:hAnsi="Book Antiqua"/>
          <w:sz w:val="24"/>
          <w:szCs w:val="24"/>
        </w:rPr>
        <w:t>&gt;</w:t>
      </w:r>
      <w:r w:rsidR="006905BE">
        <w:rPr>
          <w:rFonts w:ascii="Book Antiqua" w:hAnsi="Book Antiqua" w:hint="eastAsia"/>
          <w:sz w:val="24"/>
          <w:szCs w:val="24"/>
          <w:lang w:eastAsia="zh-CN"/>
        </w:rPr>
        <w:t xml:space="preserve"> </w:t>
      </w:r>
      <w:r w:rsidR="006905BE">
        <w:rPr>
          <w:rFonts w:ascii="Book Antiqua" w:hAnsi="Book Antiqua"/>
          <w:sz w:val="24"/>
          <w:szCs w:val="24"/>
        </w:rPr>
        <w:t>30</w:t>
      </w:r>
      <w:r w:rsidR="00AA0122" w:rsidRPr="00FA1EDF">
        <w:rPr>
          <w:rFonts w:ascii="Book Antiqua" w:hAnsi="Book Antiqua"/>
          <w:sz w:val="24"/>
          <w:szCs w:val="24"/>
        </w:rPr>
        <w:t xml:space="preserve">% in ACR value at 6 </w:t>
      </w:r>
      <w:proofErr w:type="spellStart"/>
      <w:r w:rsidR="00AA0122" w:rsidRPr="00FA1EDF">
        <w:rPr>
          <w:rFonts w:ascii="Book Antiqua" w:hAnsi="Book Antiqua"/>
          <w:sz w:val="24"/>
          <w:szCs w:val="24"/>
        </w:rPr>
        <w:t>mo</w:t>
      </w:r>
      <w:proofErr w:type="spellEnd"/>
      <w:r w:rsidR="00277161" w:rsidRPr="00FA1EDF">
        <w:rPr>
          <w:rFonts w:ascii="Book Antiqua" w:hAnsi="Book Antiqua"/>
          <w:sz w:val="24"/>
          <w:szCs w:val="24"/>
        </w:rPr>
        <w:t>,</w:t>
      </w:r>
      <w:r w:rsidR="00AA0122" w:rsidRPr="00FA1EDF">
        <w:rPr>
          <w:rFonts w:ascii="Book Antiqua" w:hAnsi="Book Antiqua"/>
          <w:sz w:val="24"/>
          <w:szCs w:val="24"/>
        </w:rPr>
        <w:t xml:space="preserve"> is considered as </w:t>
      </w:r>
      <w:r>
        <w:rPr>
          <w:rFonts w:ascii="Book Antiqua" w:hAnsi="Book Antiqua"/>
          <w:sz w:val="24"/>
          <w:szCs w:val="24"/>
        </w:rPr>
        <w:t xml:space="preserve">R </w:t>
      </w:r>
      <w:r>
        <w:rPr>
          <w:rFonts w:ascii="Book Antiqua" w:hAnsi="Book Antiqua" w:hint="eastAsia"/>
          <w:sz w:val="24"/>
          <w:szCs w:val="24"/>
          <w:lang w:eastAsia="zh-CN"/>
        </w:rPr>
        <w:t xml:space="preserve">or </w:t>
      </w:r>
      <w:r>
        <w:rPr>
          <w:rFonts w:ascii="Book Antiqua" w:hAnsi="Book Antiqua"/>
          <w:sz w:val="24"/>
          <w:szCs w:val="24"/>
        </w:rPr>
        <w:t>NR</w:t>
      </w:r>
      <w:r>
        <w:rPr>
          <w:rFonts w:ascii="Book Antiqua" w:hAnsi="Book Antiqua" w:hint="eastAsia"/>
          <w:sz w:val="24"/>
          <w:szCs w:val="24"/>
          <w:lang w:eastAsia="zh-CN"/>
        </w:rPr>
        <w:t>.</w:t>
      </w:r>
    </w:p>
    <w:p w:rsidR="008901CE" w:rsidRDefault="008901CE">
      <w:pPr>
        <w:spacing w:after="0" w:line="240" w:lineRule="auto"/>
        <w:rPr>
          <w:rFonts w:ascii="Book Antiqua" w:hAnsi="Book Antiqua"/>
          <w:b/>
          <w:sz w:val="24"/>
          <w:szCs w:val="24"/>
        </w:rPr>
      </w:pPr>
      <w:r>
        <w:rPr>
          <w:rFonts w:ascii="Book Antiqua" w:hAnsi="Book Antiqua"/>
          <w:b/>
          <w:sz w:val="24"/>
          <w:szCs w:val="24"/>
        </w:rPr>
        <w:br w:type="page"/>
      </w:r>
    </w:p>
    <w:p w:rsidR="00AA0122" w:rsidRPr="0011540B" w:rsidRDefault="00AA0122" w:rsidP="00B33893">
      <w:pPr>
        <w:spacing w:after="0" w:line="360" w:lineRule="auto"/>
        <w:jc w:val="both"/>
        <w:rPr>
          <w:rFonts w:ascii="Book Antiqua" w:hAnsi="Book Antiqua"/>
          <w:b/>
          <w:sz w:val="24"/>
          <w:szCs w:val="24"/>
        </w:rPr>
      </w:pPr>
      <w:r w:rsidRPr="0011540B">
        <w:rPr>
          <w:rFonts w:ascii="Book Antiqua" w:hAnsi="Book Antiqua"/>
          <w:b/>
          <w:sz w:val="24"/>
          <w:szCs w:val="24"/>
        </w:rPr>
        <w:lastRenderedPageBreak/>
        <w:t>Table 4</w:t>
      </w:r>
      <w:r w:rsidR="0011540B" w:rsidRPr="0011540B">
        <w:rPr>
          <w:rFonts w:ascii="Book Antiqua" w:hAnsi="Book Antiqua" w:hint="eastAsia"/>
          <w:b/>
          <w:sz w:val="24"/>
          <w:szCs w:val="24"/>
          <w:lang w:eastAsia="zh-CN"/>
        </w:rPr>
        <w:t xml:space="preserve"> </w:t>
      </w:r>
      <w:r w:rsidRPr="0011540B">
        <w:rPr>
          <w:rFonts w:ascii="Book Antiqua" w:hAnsi="Book Antiqua"/>
          <w:b/>
          <w:sz w:val="24"/>
          <w:szCs w:val="24"/>
        </w:rPr>
        <w:t xml:space="preserve">Genotype distributions and allele frequency for </w:t>
      </w:r>
      <w:r w:rsidR="0011540B" w:rsidRPr="0011540B">
        <w:rPr>
          <w:rFonts w:ascii="Book Antiqua" w:hAnsi="Book Antiqua"/>
          <w:b/>
          <w:sz w:val="24"/>
          <w:szCs w:val="24"/>
        </w:rPr>
        <w:t>angiotensin converting enzyme</w:t>
      </w:r>
      <w:r w:rsidRPr="0011540B">
        <w:rPr>
          <w:rFonts w:ascii="Book Antiqua" w:hAnsi="Book Antiqua"/>
          <w:b/>
          <w:sz w:val="24"/>
          <w:szCs w:val="24"/>
        </w:rPr>
        <w:t xml:space="preserve"> and </w:t>
      </w:r>
      <w:r w:rsidR="00715F04" w:rsidRPr="00715F04">
        <w:rPr>
          <w:rFonts w:ascii="Book Antiqua" w:hAnsi="Book Antiqua"/>
          <w:b/>
          <w:sz w:val="24"/>
          <w:szCs w:val="24"/>
        </w:rPr>
        <w:t>angiotensinogen</w:t>
      </w:r>
      <w:r w:rsidRPr="0011540B">
        <w:rPr>
          <w:rFonts w:ascii="Book Antiqua" w:hAnsi="Book Antiqua"/>
          <w:b/>
          <w:sz w:val="24"/>
          <w:szCs w:val="24"/>
        </w:rPr>
        <w:t xml:space="preserve"> gene polymorphisms</w:t>
      </w:r>
    </w:p>
    <w:tbl>
      <w:tblPr>
        <w:tblStyle w:val="LightShading2"/>
        <w:tblW w:w="0" w:type="auto"/>
        <w:shd w:val="clear" w:color="auto" w:fill="FFFFFF" w:themeFill="background1"/>
        <w:tblLook w:val="04A0" w:firstRow="1" w:lastRow="0" w:firstColumn="1" w:lastColumn="0" w:noHBand="0" w:noVBand="1"/>
      </w:tblPr>
      <w:tblGrid>
        <w:gridCol w:w="1908"/>
        <w:gridCol w:w="2880"/>
        <w:gridCol w:w="2394"/>
        <w:gridCol w:w="2394"/>
      </w:tblGrid>
      <w:tr w:rsidR="00AA0122" w:rsidRPr="00FA1EDF" w:rsidTr="008F3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shd w:val="clear" w:color="auto" w:fill="FFFFFF" w:themeFill="background1"/>
          </w:tcPr>
          <w:p w:rsidR="00AA0122" w:rsidRPr="00CB16BE" w:rsidRDefault="00AA0122" w:rsidP="00B33893">
            <w:pPr>
              <w:spacing w:after="0" w:line="360" w:lineRule="auto"/>
              <w:jc w:val="both"/>
              <w:rPr>
                <w:rFonts w:ascii="Book Antiqua" w:hAnsi="Book Antiqua"/>
                <w:color w:val="auto"/>
                <w:sz w:val="24"/>
                <w:szCs w:val="24"/>
              </w:rPr>
            </w:pPr>
            <w:r w:rsidRPr="00CB16BE">
              <w:rPr>
                <w:rFonts w:ascii="Book Antiqua" w:hAnsi="Book Antiqua"/>
                <w:color w:val="auto"/>
                <w:sz w:val="24"/>
                <w:szCs w:val="24"/>
              </w:rPr>
              <w:t>Gene</w:t>
            </w:r>
          </w:p>
        </w:tc>
        <w:tc>
          <w:tcPr>
            <w:tcW w:w="2880" w:type="dxa"/>
            <w:shd w:val="clear" w:color="auto" w:fill="FFFFFF" w:themeFill="background1"/>
          </w:tcPr>
          <w:p w:rsidR="00AA0122" w:rsidRPr="00CB16BE" w:rsidRDefault="00AA0122" w:rsidP="00B33893">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CB16BE">
              <w:rPr>
                <w:rFonts w:ascii="Book Antiqua" w:hAnsi="Book Antiqua"/>
                <w:i/>
                <w:color w:val="auto"/>
                <w:sz w:val="24"/>
                <w:szCs w:val="24"/>
              </w:rPr>
              <w:t>n</w:t>
            </w:r>
            <w:r w:rsidRPr="00CB16BE">
              <w:rPr>
                <w:rFonts w:ascii="Book Antiqua" w:hAnsi="Book Antiqua"/>
                <w:color w:val="auto"/>
                <w:sz w:val="24"/>
                <w:szCs w:val="24"/>
              </w:rPr>
              <w:t xml:space="preserve"> = 2</w:t>
            </w:r>
            <w:r w:rsidR="00ED5BCE" w:rsidRPr="00CB16BE">
              <w:rPr>
                <w:rFonts w:ascii="Book Antiqua" w:hAnsi="Book Antiqua"/>
                <w:color w:val="auto"/>
                <w:sz w:val="24"/>
                <w:szCs w:val="24"/>
              </w:rPr>
              <w:t>52</w:t>
            </w:r>
          </w:p>
        </w:tc>
        <w:tc>
          <w:tcPr>
            <w:tcW w:w="2394" w:type="dxa"/>
            <w:shd w:val="clear" w:color="auto" w:fill="FFFFFF" w:themeFill="background1"/>
          </w:tcPr>
          <w:p w:rsidR="00AA0122" w:rsidRPr="00CB16BE" w:rsidRDefault="00AA0122" w:rsidP="00B33893">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CB16BE">
              <w:rPr>
                <w:rFonts w:ascii="Book Antiqua" w:hAnsi="Book Antiqua"/>
                <w:color w:val="auto"/>
                <w:sz w:val="24"/>
                <w:szCs w:val="24"/>
              </w:rPr>
              <w:t>Genotype/allele</w:t>
            </w:r>
          </w:p>
        </w:tc>
        <w:tc>
          <w:tcPr>
            <w:tcW w:w="2394" w:type="dxa"/>
            <w:shd w:val="clear" w:color="auto" w:fill="FFFFFF" w:themeFill="background1"/>
          </w:tcPr>
          <w:p w:rsidR="00AA0122" w:rsidRPr="00CB16BE" w:rsidRDefault="00AA0122" w:rsidP="00B33893">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CB16BE">
              <w:rPr>
                <w:rFonts w:ascii="Book Antiqua" w:hAnsi="Book Antiqua"/>
                <w:color w:val="auto"/>
                <w:sz w:val="24"/>
                <w:szCs w:val="24"/>
              </w:rPr>
              <w:t>Percentage (%)</w:t>
            </w:r>
          </w:p>
        </w:tc>
      </w:tr>
      <w:tr w:rsidR="00AA0122" w:rsidRPr="00FA1EDF" w:rsidTr="008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Merge w:val="restart"/>
            <w:shd w:val="clear" w:color="auto" w:fill="FFFFFF" w:themeFill="background1"/>
          </w:tcPr>
          <w:p w:rsidR="00AA0122" w:rsidRPr="00FA1EDF" w:rsidRDefault="00AA0122" w:rsidP="00B33893">
            <w:pPr>
              <w:spacing w:after="0" w:line="360" w:lineRule="auto"/>
              <w:jc w:val="both"/>
              <w:rPr>
                <w:rFonts w:ascii="Book Antiqua" w:hAnsi="Book Antiqua"/>
                <w:b w:val="0"/>
                <w:color w:val="auto"/>
                <w:sz w:val="24"/>
                <w:szCs w:val="24"/>
              </w:rPr>
            </w:pPr>
            <w:r w:rsidRPr="00FA1EDF">
              <w:rPr>
                <w:rFonts w:ascii="Book Antiqua" w:hAnsi="Book Antiqua"/>
                <w:b w:val="0"/>
                <w:color w:val="auto"/>
                <w:sz w:val="24"/>
                <w:szCs w:val="24"/>
              </w:rPr>
              <w:t>ACE (</w:t>
            </w:r>
            <w:r w:rsidRPr="00890091">
              <w:rPr>
                <w:rFonts w:ascii="Book Antiqua" w:hAnsi="Book Antiqua"/>
                <w:b w:val="0"/>
                <w:i/>
                <w:color w:val="auto"/>
                <w:sz w:val="24"/>
                <w:szCs w:val="24"/>
              </w:rPr>
              <w:t>I/D</w:t>
            </w:r>
            <w:r w:rsidRPr="00FA1EDF">
              <w:rPr>
                <w:rFonts w:ascii="Book Antiqua" w:hAnsi="Book Antiqua"/>
                <w:b w:val="0"/>
                <w:color w:val="auto"/>
                <w:sz w:val="24"/>
                <w:szCs w:val="24"/>
              </w:rPr>
              <w:t>)</w:t>
            </w:r>
          </w:p>
        </w:tc>
        <w:tc>
          <w:tcPr>
            <w:tcW w:w="2880" w:type="dxa"/>
            <w:vMerge w:val="restart"/>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Genotypic frequencies</w:t>
            </w: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II</w:t>
            </w: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31</w:t>
            </w:r>
          </w:p>
        </w:tc>
      </w:tr>
      <w:tr w:rsidR="00AA0122" w:rsidRPr="00FA1EDF" w:rsidTr="008F3122">
        <w:tc>
          <w:tcPr>
            <w:cnfStyle w:val="001000000000" w:firstRow="0" w:lastRow="0" w:firstColumn="1" w:lastColumn="0" w:oddVBand="0" w:evenVBand="0" w:oddHBand="0" w:evenHBand="0" w:firstRowFirstColumn="0" w:firstRowLastColumn="0" w:lastRowFirstColumn="0" w:lastRowLastColumn="0"/>
            <w:tcW w:w="1908" w:type="dxa"/>
            <w:vMerge/>
            <w:shd w:val="clear" w:color="auto" w:fill="FFFFFF" w:themeFill="background1"/>
          </w:tcPr>
          <w:p w:rsidR="00AA0122" w:rsidRPr="00FA1EDF" w:rsidRDefault="00AA0122" w:rsidP="00B33893">
            <w:pPr>
              <w:spacing w:after="0" w:line="360" w:lineRule="auto"/>
              <w:jc w:val="both"/>
              <w:rPr>
                <w:rFonts w:ascii="Book Antiqua" w:hAnsi="Book Antiqua"/>
                <w:color w:val="auto"/>
                <w:sz w:val="24"/>
                <w:szCs w:val="24"/>
              </w:rPr>
            </w:pPr>
          </w:p>
        </w:tc>
        <w:tc>
          <w:tcPr>
            <w:tcW w:w="2880" w:type="dxa"/>
            <w:vMerge/>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ID</w:t>
            </w: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53</w:t>
            </w:r>
          </w:p>
        </w:tc>
      </w:tr>
      <w:tr w:rsidR="00AA0122" w:rsidRPr="00FA1EDF" w:rsidTr="008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Merge/>
            <w:shd w:val="clear" w:color="auto" w:fill="FFFFFF" w:themeFill="background1"/>
          </w:tcPr>
          <w:p w:rsidR="00AA0122" w:rsidRPr="00FA1EDF" w:rsidRDefault="00AA0122" w:rsidP="00B33893">
            <w:pPr>
              <w:spacing w:after="0" w:line="360" w:lineRule="auto"/>
              <w:jc w:val="both"/>
              <w:rPr>
                <w:rFonts w:ascii="Book Antiqua" w:hAnsi="Book Antiqua"/>
                <w:color w:val="auto"/>
                <w:sz w:val="24"/>
                <w:szCs w:val="24"/>
              </w:rPr>
            </w:pPr>
          </w:p>
        </w:tc>
        <w:tc>
          <w:tcPr>
            <w:tcW w:w="2880" w:type="dxa"/>
            <w:vMerge/>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DD</w:t>
            </w: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16</w:t>
            </w:r>
          </w:p>
        </w:tc>
      </w:tr>
      <w:tr w:rsidR="00AA0122" w:rsidRPr="00FA1EDF" w:rsidTr="008F3122">
        <w:trPr>
          <w:trHeight w:val="422"/>
        </w:trPr>
        <w:tc>
          <w:tcPr>
            <w:cnfStyle w:val="001000000000" w:firstRow="0" w:lastRow="0" w:firstColumn="1" w:lastColumn="0" w:oddVBand="0" w:evenVBand="0" w:oddHBand="0" w:evenHBand="0" w:firstRowFirstColumn="0" w:firstRowLastColumn="0" w:lastRowFirstColumn="0" w:lastRowLastColumn="0"/>
            <w:tcW w:w="1908" w:type="dxa"/>
            <w:vMerge/>
            <w:shd w:val="clear" w:color="auto" w:fill="FFFFFF" w:themeFill="background1"/>
          </w:tcPr>
          <w:p w:rsidR="00AA0122" w:rsidRPr="00FA1EDF" w:rsidRDefault="00AA0122" w:rsidP="00B33893">
            <w:pPr>
              <w:spacing w:after="0" w:line="360" w:lineRule="auto"/>
              <w:jc w:val="both"/>
              <w:rPr>
                <w:rFonts w:ascii="Book Antiqua" w:hAnsi="Book Antiqua"/>
                <w:color w:val="auto"/>
                <w:sz w:val="24"/>
                <w:szCs w:val="24"/>
              </w:rPr>
            </w:pPr>
          </w:p>
        </w:tc>
        <w:tc>
          <w:tcPr>
            <w:tcW w:w="2880" w:type="dxa"/>
            <w:vMerge w:val="restart"/>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Allele frequencies</w:t>
            </w: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I</w:t>
            </w: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57</w:t>
            </w:r>
          </w:p>
        </w:tc>
      </w:tr>
      <w:tr w:rsidR="00AA0122" w:rsidRPr="00FA1EDF" w:rsidTr="008F3122">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08" w:type="dxa"/>
            <w:vMerge/>
            <w:shd w:val="clear" w:color="auto" w:fill="FFFFFF" w:themeFill="background1"/>
          </w:tcPr>
          <w:p w:rsidR="00AA0122" w:rsidRPr="00FA1EDF" w:rsidRDefault="00AA0122" w:rsidP="00B33893">
            <w:pPr>
              <w:spacing w:after="0" w:line="360" w:lineRule="auto"/>
              <w:jc w:val="both"/>
              <w:rPr>
                <w:rFonts w:ascii="Book Antiqua" w:hAnsi="Book Antiqua"/>
                <w:color w:val="auto"/>
                <w:sz w:val="24"/>
                <w:szCs w:val="24"/>
              </w:rPr>
            </w:pPr>
          </w:p>
        </w:tc>
        <w:tc>
          <w:tcPr>
            <w:tcW w:w="2880" w:type="dxa"/>
            <w:vMerge/>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D</w:t>
            </w: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43</w:t>
            </w:r>
          </w:p>
        </w:tc>
      </w:tr>
      <w:tr w:rsidR="00AA0122" w:rsidRPr="00FA1EDF" w:rsidTr="008F3122">
        <w:tc>
          <w:tcPr>
            <w:cnfStyle w:val="001000000000" w:firstRow="0" w:lastRow="0" w:firstColumn="1" w:lastColumn="0" w:oddVBand="0" w:evenVBand="0" w:oddHBand="0" w:evenHBand="0" w:firstRowFirstColumn="0" w:firstRowLastColumn="0" w:lastRowFirstColumn="0" w:lastRowLastColumn="0"/>
            <w:tcW w:w="1908" w:type="dxa"/>
            <w:vMerge w:val="restart"/>
            <w:shd w:val="clear" w:color="auto" w:fill="FFFFFF" w:themeFill="background1"/>
          </w:tcPr>
          <w:p w:rsidR="00AA0122" w:rsidRPr="00FA1EDF" w:rsidRDefault="00AA0122" w:rsidP="00B33893">
            <w:pPr>
              <w:spacing w:after="0" w:line="360" w:lineRule="auto"/>
              <w:jc w:val="both"/>
              <w:rPr>
                <w:rFonts w:ascii="Book Antiqua" w:hAnsi="Book Antiqua"/>
                <w:color w:val="auto"/>
                <w:sz w:val="24"/>
                <w:szCs w:val="24"/>
              </w:rPr>
            </w:pPr>
            <w:r w:rsidRPr="00FA1EDF">
              <w:rPr>
                <w:rFonts w:ascii="Book Antiqua" w:hAnsi="Book Antiqua"/>
                <w:b w:val="0"/>
                <w:color w:val="auto"/>
                <w:sz w:val="24"/>
                <w:szCs w:val="24"/>
              </w:rPr>
              <w:t>AGT</w:t>
            </w:r>
            <w:r w:rsidR="00890091">
              <w:rPr>
                <w:rFonts w:ascii="Book Antiqua" w:hAnsi="Book Antiqua" w:hint="eastAsia"/>
                <w:b w:val="0"/>
                <w:color w:val="auto"/>
                <w:sz w:val="24"/>
                <w:szCs w:val="24"/>
                <w:lang w:eastAsia="zh-CN"/>
              </w:rPr>
              <w:t xml:space="preserve"> </w:t>
            </w:r>
            <w:r w:rsidRPr="00FA1EDF">
              <w:rPr>
                <w:rFonts w:ascii="Book Antiqua" w:hAnsi="Book Antiqua"/>
                <w:b w:val="0"/>
                <w:color w:val="auto"/>
                <w:sz w:val="24"/>
                <w:szCs w:val="24"/>
              </w:rPr>
              <w:t>(</w:t>
            </w:r>
            <w:r w:rsidRPr="00890091">
              <w:rPr>
                <w:rFonts w:ascii="Book Antiqua" w:hAnsi="Book Antiqua"/>
                <w:b w:val="0"/>
                <w:i/>
                <w:color w:val="auto"/>
                <w:sz w:val="24"/>
                <w:szCs w:val="24"/>
              </w:rPr>
              <w:t>M235T</w:t>
            </w:r>
            <w:r w:rsidRPr="00FA1EDF">
              <w:rPr>
                <w:rFonts w:ascii="Book Antiqua" w:hAnsi="Book Antiqua"/>
                <w:b w:val="0"/>
                <w:color w:val="auto"/>
                <w:sz w:val="24"/>
                <w:szCs w:val="24"/>
              </w:rPr>
              <w:t>)</w:t>
            </w:r>
          </w:p>
        </w:tc>
        <w:tc>
          <w:tcPr>
            <w:tcW w:w="2880" w:type="dxa"/>
            <w:vMerge w:val="restart"/>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Genotypic frequencies</w:t>
            </w: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MM</w:t>
            </w: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25</w:t>
            </w:r>
          </w:p>
        </w:tc>
      </w:tr>
      <w:tr w:rsidR="00AA0122" w:rsidRPr="00FA1EDF" w:rsidTr="008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Merge/>
            <w:shd w:val="clear" w:color="auto" w:fill="FFFFFF" w:themeFill="background1"/>
          </w:tcPr>
          <w:p w:rsidR="00AA0122" w:rsidRPr="00FA1EDF" w:rsidRDefault="00AA0122" w:rsidP="00B33893">
            <w:pPr>
              <w:spacing w:after="0" w:line="360" w:lineRule="auto"/>
              <w:jc w:val="both"/>
              <w:rPr>
                <w:rFonts w:ascii="Book Antiqua" w:hAnsi="Book Antiqua"/>
                <w:color w:val="auto"/>
                <w:sz w:val="24"/>
                <w:szCs w:val="24"/>
              </w:rPr>
            </w:pPr>
          </w:p>
        </w:tc>
        <w:tc>
          <w:tcPr>
            <w:tcW w:w="2880" w:type="dxa"/>
            <w:vMerge/>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MT</w:t>
            </w: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53</w:t>
            </w:r>
          </w:p>
        </w:tc>
      </w:tr>
      <w:tr w:rsidR="00AA0122" w:rsidRPr="00FA1EDF" w:rsidTr="008F3122">
        <w:tc>
          <w:tcPr>
            <w:cnfStyle w:val="001000000000" w:firstRow="0" w:lastRow="0" w:firstColumn="1" w:lastColumn="0" w:oddVBand="0" w:evenVBand="0" w:oddHBand="0" w:evenHBand="0" w:firstRowFirstColumn="0" w:firstRowLastColumn="0" w:lastRowFirstColumn="0" w:lastRowLastColumn="0"/>
            <w:tcW w:w="1908" w:type="dxa"/>
            <w:vMerge/>
            <w:shd w:val="clear" w:color="auto" w:fill="FFFFFF" w:themeFill="background1"/>
          </w:tcPr>
          <w:p w:rsidR="00AA0122" w:rsidRPr="00FA1EDF" w:rsidRDefault="00AA0122" w:rsidP="00B33893">
            <w:pPr>
              <w:spacing w:after="0" w:line="360" w:lineRule="auto"/>
              <w:jc w:val="both"/>
              <w:rPr>
                <w:rFonts w:ascii="Book Antiqua" w:hAnsi="Book Antiqua"/>
                <w:color w:val="auto"/>
                <w:sz w:val="24"/>
                <w:szCs w:val="24"/>
              </w:rPr>
            </w:pPr>
          </w:p>
        </w:tc>
        <w:tc>
          <w:tcPr>
            <w:tcW w:w="2880" w:type="dxa"/>
            <w:vMerge/>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TT</w:t>
            </w: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22</w:t>
            </w:r>
          </w:p>
        </w:tc>
      </w:tr>
      <w:tr w:rsidR="00AA0122" w:rsidRPr="00FA1EDF" w:rsidTr="008F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vMerge/>
            <w:shd w:val="clear" w:color="auto" w:fill="FFFFFF" w:themeFill="background1"/>
          </w:tcPr>
          <w:p w:rsidR="00AA0122" w:rsidRPr="00FA1EDF" w:rsidRDefault="00AA0122" w:rsidP="00B33893">
            <w:pPr>
              <w:spacing w:after="0" w:line="360" w:lineRule="auto"/>
              <w:jc w:val="both"/>
              <w:rPr>
                <w:rFonts w:ascii="Book Antiqua" w:hAnsi="Book Antiqua"/>
                <w:color w:val="auto"/>
                <w:sz w:val="24"/>
                <w:szCs w:val="24"/>
              </w:rPr>
            </w:pPr>
          </w:p>
        </w:tc>
        <w:tc>
          <w:tcPr>
            <w:tcW w:w="2880" w:type="dxa"/>
            <w:vMerge w:val="restart"/>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Allele frequencies</w:t>
            </w: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M</w:t>
            </w:r>
          </w:p>
        </w:tc>
        <w:tc>
          <w:tcPr>
            <w:tcW w:w="2394" w:type="dxa"/>
            <w:shd w:val="clear" w:color="auto" w:fill="FFFFFF" w:themeFill="background1"/>
          </w:tcPr>
          <w:p w:rsidR="00AA0122" w:rsidRPr="00FA1EDF" w:rsidRDefault="00AA0122"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51</w:t>
            </w:r>
          </w:p>
        </w:tc>
      </w:tr>
      <w:tr w:rsidR="00AA0122" w:rsidRPr="00FA1EDF" w:rsidTr="008F3122">
        <w:trPr>
          <w:trHeight w:val="377"/>
        </w:trPr>
        <w:tc>
          <w:tcPr>
            <w:cnfStyle w:val="001000000000" w:firstRow="0" w:lastRow="0" w:firstColumn="1" w:lastColumn="0" w:oddVBand="0" w:evenVBand="0" w:oddHBand="0" w:evenHBand="0" w:firstRowFirstColumn="0" w:firstRowLastColumn="0" w:lastRowFirstColumn="0" w:lastRowLastColumn="0"/>
            <w:tcW w:w="1908" w:type="dxa"/>
            <w:vMerge/>
            <w:shd w:val="clear" w:color="auto" w:fill="FFFFFF" w:themeFill="background1"/>
          </w:tcPr>
          <w:p w:rsidR="00AA0122" w:rsidRPr="00FA1EDF" w:rsidRDefault="00AA0122" w:rsidP="00B33893">
            <w:pPr>
              <w:spacing w:after="0" w:line="360" w:lineRule="auto"/>
              <w:jc w:val="both"/>
              <w:rPr>
                <w:rFonts w:ascii="Book Antiqua" w:hAnsi="Book Antiqua"/>
                <w:color w:val="auto"/>
                <w:sz w:val="24"/>
                <w:szCs w:val="24"/>
              </w:rPr>
            </w:pPr>
          </w:p>
        </w:tc>
        <w:tc>
          <w:tcPr>
            <w:tcW w:w="2880" w:type="dxa"/>
            <w:vMerge/>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T</w:t>
            </w:r>
          </w:p>
        </w:tc>
        <w:tc>
          <w:tcPr>
            <w:tcW w:w="2394" w:type="dxa"/>
            <w:shd w:val="clear" w:color="auto" w:fill="FFFFFF" w:themeFill="background1"/>
          </w:tcPr>
          <w:p w:rsidR="00AA0122" w:rsidRPr="00FA1EDF" w:rsidRDefault="00AA0122" w:rsidP="00B33893">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49</w:t>
            </w:r>
          </w:p>
        </w:tc>
      </w:tr>
    </w:tbl>
    <w:p w:rsidR="00AA0122" w:rsidRPr="000C0919" w:rsidRDefault="00715F04" w:rsidP="00B33893">
      <w:pPr>
        <w:spacing w:after="0" w:line="360" w:lineRule="auto"/>
        <w:jc w:val="both"/>
        <w:rPr>
          <w:rFonts w:ascii="Book Antiqua" w:hAnsi="Book Antiqua"/>
          <w:sz w:val="24"/>
          <w:szCs w:val="24"/>
          <w:lang w:eastAsia="zh-CN"/>
        </w:rPr>
      </w:pPr>
      <w:r w:rsidRPr="000C0919">
        <w:rPr>
          <w:rFonts w:ascii="Book Antiqua" w:hAnsi="Book Antiqua"/>
          <w:sz w:val="24"/>
          <w:szCs w:val="24"/>
        </w:rPr>
        <w:t>ACE</w:t>
      </w:r>
      <w:r w:rsidR="000C0919" w:rsidRPr="000C0919">
        <w:rPr>
          <w:rFonts w:ascii="Book Antiqua" w:hAnsi="Book Antiqua" w:hint="eastAsia"/>
          <w:sz w:val="24"/>
          <w:szCs w:val="24"/>
          <w:lang w:eastAsia="zh-CN"/>
        </w:rPr>
        <w:t>:</w:t>
      </w:r>
      <w:r w:rsidR="000C0919" w:rsidRPr="000C0919">
        <w:rPr>
          <w:rFonts w:ascii="Book Antiqua" w:hAnsi="Book Antiqua"/>
          <w:sz w:val="24"/>
          <w:szCs w:val="24"/>
        </w:rPr>
        <w:t xml:space="preserve"> Angiotensin converting enzyme</w:t>
      </w:r>
      <w:r w:rsidR="000C0919" w:rsidRPr="000C0919">
        <w:rPr>
          <w:rFonts w:ascii="Book Antiqua" w:hAnsi="Book Antiqua" w:hint="eastAsia"/>
          <w:sz w:val="24"/>
          <w:szCs w:val="24"/>
          <w:lang w:eastAsia="zh-CN"/>
        </w:rPr>
        <w:t>;</w:t>
      </w:r>
      <w:r w:rsidRPr="000C0919">
        <w:rPr>
          <w:rFonts w:ascii="Book Antiqua" w:hAnsi="Book Antiqua" w:hint="eastAsia"/>
          <w:sz w:val="24"/>
          <w:szCs w:val="24"/>
          <w:lang w:eastAsia="zh-CN"/>
        </w:rPr>
        <w:t xml:space="preserve"> </w:t>
      </w:r>
      <w:r w:rsidRPr="000C0919">
        <w:rPr>
          <w:rFonts w:ascii="Book Antiqua" w:hAnsi="Book Antiqua"/>
          <w:sz w:val="24"/>
          <w:szCs w:val="24"/>
        </w:rPr>
        <w:t>AGT</w:t>
      </w:r>
      <w:r w:rsidRPr="000C0919">
        <w:rPr>
          <w:rFonts w:ascii="Book Antiqua" w:hAnsi="Book Antiqua" w:hint="eastAsia"/>
          <w:sz w:val="24"/>
          <w:szCs w:val="24"/>
          <w:lang w:eastAsia="zh-CN"/>
        </w:rPr>
        <w:t>:</w:t>
      </w:r>
      <w:r w:rsidRPr="000C0919">
        <w:rPr>
          <w:rFonts w:ascii="Book Antiqua" w:hAnsi="Book Antiqua"/>
          <w:sz w:val="24"/>
          <w:szCs w:val="24"/>
        </w:rPr>
        <w:t xml:space="preserve"> Angiotensinogen</w:t>
      </w:r>
      <w:r w:rsidR="000C0919" w:rsidRPr="000C0919">
        <w:rPr>
          <w:rFonts w:ascii="Book Antiqua" w:hAnsi="Book Antiqua" w:hint="eastAsia"/>
          <w:sz w:val="24"/>
          <w:szCs w:val="24"/>
          <w:lang w:eastAsia="zh-CN"/>
        </w:rPr>
        <w:t>.</w:t>
      </w:r>
    </w:p>
    <w:p w:rsidR="008901CE" w:rsidRDefault="008901CE">
      <w:pPr>
        <w:spacing w:after="0" w:line="240" w:lineRule="auto"/>
        <w:rPr>
          <w:rFonts w:ascii="Book Antiqua" w:hAnsi="Book Antiqua"/>
          <w:b/>
          <w:sz w:val="24"/>
          <w:szCs w:val="24"/>
        </w:rPr>
      </w:pPr>
      <w:r>
        <w:rPr>
          <w:rFonts w:ascii="Book Antiqua" w:hAnsi="Book Antiqua"/>
          <w:b/>
          <w:sz w:val="24"/>
          <w:szCs w:val="24"/>
        </w:rPr>
        <w:br w:type="page"/>
      </w:r>
    </w:p>
    <w:p w:rsidR="00AA0122" w:rsidRPr="00FA1EDF" w:rsidRDefault="00AA0122" w:rsidP="00B33893">
      <w:pPr>
        <w:spacing w:after="0" w:line="360" w:lineRule="auto"/>
        <w:jc w:val="both"/>
        <w:rPr>
          <w:rFonts w:ascii="Book Antiqua" w:hAnsi="Book Antiqua"/>
          <w:b/>
          <w:sz w:val="24"/>
          <w:szCs w:val="24"/>
        </w:rPr>
      </w:pPr>
      <w:r w:rsidRPr="00FA1EDF">
        <w:rPr>
          <w:rFonts w:ascii="Book Antiqua" w:hAnsi="Book Antiqua"/>
          <w:b/>
          <w:sz w:val="24"/>
          <w:szCs w:val="24"/>
        </w:rPr>
        <w:lastRenderedPageBreak/>
        <w:t>Table 5</w:t>
      </w:r>
      <w:r w:rsidR="000A0447">
        <w:rPr>
          <w:rFonts w:ascii="Book Antiqua" w:hAnsi="Book Antiqua" w:hint="eastAsia"/>
          <w:b/>
          <w:sz w:val="24"/>
          <w:szCs w:val="24"/>
          <w:lang w:eastAsia="zh-CN"/>
        </w:rPr>
        <w:t xml:space="preserve"> </w:t>
      </w:r>
      <w:r w:rsidRPr="00FA1EDF">
        <w:rPr>
          <w:rFonts w:ascii="Book Antiqua" w:hAnsi="Book Antiqua"/>
          <w:b/>
          <w:sz w:val="24"/>
          <w:szCs w:val="24"/>
        </w:rPr>
        <w:t>Genotypic distribution of responders and non-responders</w:t>
      </w:r>
    </w:p>
    <w:p w:rsidR="004B6CA4" w:rsidRPr="00FA1EDF" w:rsidRDefault="004B6CA4" w:rsidP="00B33893">
      <w:pPr>
        <w:spacing w:after="0" w:line="360" w:lineRule="auto"/>
        <w:jc w:val="both"/>
        <w:rPr>
          <w:rFonts w:ascii="Book Antiqua" w:hAnsi="Book Antiqua"/>
          <w:b/>
          <w:sz w:val="24"/>
          <w:szCs w:val="24"/>
        </w:rPr>
      </w:pPr>
    </w:p>
    <w:tbl>
      <w:tblPr>
        <w:tblStyle w:val="LightShading1"/>
        <w:tblW w:w="10008" w:type="dxa"/>
        <w:tblLayout w:type="fixed"/>
        <w:tblLook w:val="04A0" w:firstRow="1" w:lastRow="0" w:firstColumn="1" w:lastColumn="0" w:noHBand="0" w:noVBand="1"/>
      </w:tblPr>
      <w:tblGrid>
        <w:gridCol w:w="1451"/>
        <w:gridCol w:w="1253"/>
        <w:gridCol w:w="1750"/>
        <w:gridCol w:w="2134"/>
        <w:gridCol w:w="1980"/>
        <w:gridCol w:w="1440"/>
      </w:tblGrid>
      <w:tr w:rsidR="004B6CA4" w:rsidRPr="00FA1EDF" w:rsidTr="009C34B9">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451" w:type="dxa"/>
            <w:shd w:val="clear" w:color="auto" w:fill="auto"/>
          </w:tcPr>
          <w:p w:rsidR="004B6CA4" w:rsidRPr="00FA1EDF" w:rsidRDefault="004B6CA4" w:rsidP="00B33893">
            <w:pPr>
              <w:spacing w:after="0" w:line="360" w:lineRule="auto"/>
              <w:jc w:val="center"/>
              <w:rPr>
                <w:rFonts w:ascii="Book Antiqua" w:hAnsi="Book Antiqua"/>
                <w:color w:val="auto"/>
                <w:sz w:val="24"/>
                <w:szCs w:val="24"/>
              </w:rPr>
            </w:pPr>
            <w:r w:rsidRPr="00FA1EDF">
              <w:rPr>
                <w:rFonts w:ascii="Book Antiqua" w:hAnsi="Book Antiqua"/>
                <w:color w:val="auto"/>
                <w:sz w:val="24"/>
                <w:szCs w:val="24"/>
              </w:rPr>
              <w:t>Gene</w:t>
            </w:r>
          </w:p>
        </w:tc>
        <w:tc>
          <w:tcPr>
            <w:tcW w:w="1253" w:type="dxa"/>
            <w:shd w:val="clear" w:color="auto" w:fill="auto"/>
          </w:tcPr>
          <w:p w:rsidR="004B6CA4" w:rsidRPr="00FA1EDF" w:rsidRDefault="004B6CA4"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Genotype</w:t>
            </w:r>
          </w:p>
        </w:tc>
        <w:tc>
          <w:tcPr>
            <w:tcW w:w="1750" w:type="dxa"/>
            <w:shd w:val="clear" w:color="auto" w:fill="auto"/>
          </w:tcPr>
          <w:p w:rsidR="004B6CA4" w:rsidRPr="00FA1EDF" w:rsidRDefault="004B6CA4" w:rsidP="00B33893">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No. of Patients (</w:t>
            </w:r>
            <w:r w:rsidRPr="001D21F4">
              <w:rPr>
                <w:rFonts w:ascii="Book Antiqua" w:hAnsi="Book Antiqua"/>
                <w:i/>
                <w:color w:val="auto"/>
                <w:sz w:val="24"/>
                <w:szCs w:val="24"/>
              </w:rPr>
              <w:t>n</w:t>
            </w:r>
            <w:r w:rsidR="001D21F4">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w:t>
            </w:r>
            <w:r w:rsidR="001D21F4">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252)</w:t>
            </w:r>
          </w:p>
        </w:tc>
        <w:tc>
          <w:tcPr>
            <w:tcW w:w="4114" w:type="dxa"/>
            <w:gridSpan w:val="2"/>
            <w:shd w:val="clear" w:color="auto" w:fill="auto"/>
          </w:tcPr>
          <w:p w:rsidR="004B6CA4" w:rsidRPr="00FA1EDF" w:rsidRDefault="004B6CA4"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 xml:space="preserve">After 6 </w:t>
            </w:r>
            <w:proofErr w:type="spellStart"/>
            <w:r w:rsidRPr="00FA1EDF">
              <w:rPr>
                <w:rFonts w:ascii="Book Antiqua" w:hAnsi="Book Antiqua"/>
                <w:color w:val="auto"/>
                <w:sz w:val="24"/>
                <w:szCs w:val="24"/>
              </w:rPr>
              <w:t>mo</w:t>
            </w:r>
            <w:proofErr w:type="spellEnd"/>
            <w:r w:rsidRPr="00FA1EDF">
              <w:rPr>
                <w:rFonts w:ascii="Book Antiqua" w:hAnsi="Book Antiqua"/>
                <w:color w:val="auto"/>
                <w:sz w:val="24"/>
                <w:szCs w:val="24"/>
              </w:rPr>
              <w:t xml:space="preserve"> follow-up</w:t>
            </w:r>
          </w:p>
          <w:p w:rsidR="004B6CA4" w:rsidRPr="00FA1EDF" w:rsidRDefault="004B6CA4" w:rsidP="00B33893">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 xml:space="preserve">   R (%)                      NR (%)</w:t>
            </w:r>
          </w:p>
          <w:p w:rsidR="004B6CA4" w:rsidRPr="00FA1EDF" w:rsidRDefault="004B6CA4" w:rsidP="00B33893">
            <w:pPr>
              <w:spacing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 xml:space="preserve">   (</w:t>
            </w:r>
            <w:r w:rsidRPr="001D21F4">
              <w:rPr>
                <w:rFonts w:ascii="Book Antiqua" w:hAnsi="Book Antiqua"/>
                <w:i/>
                <w:color w:val="auto"/>
                <w:sz w:val="24"/>
                <w:szCs w:val="24"/>
              </w:rPr>
              <w:t>n</w:t>
            </w:r>
            <w:r w:rsidR="001D21F4">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w:t>
            </w:r>
            <w:r w:rsidR="001D21F4">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121)                    (</w:t>
            </w:r>
            <w:r w:rsidRPr="001D21F4">
              <w:rPr>
                <w:rFonts w:ascii="Book Antiqua" w:hAnsi="Book Antiqua"/>
                <w:i/>
                <w:color w:val="auto"/>
                <w:sz w:val="24"/>
                <w:szCs w:val="24"/>
              </w:rPr>
              <w:t>n</w:t>
            </w:r>
            <w:r w:rsidR="001D21F4">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w:t>
            </w:r>
            <w:r w:rsidR="001D21F4">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131)</w:t>
            </w:r>
          </w:p>
        </w:tc>
        <w:tc>
          <w:tcPr>
            <w:tcW w:w="1440" w:type="dxa"/>
            <w:shd w:val="clear" w:color="auto" w:fill="auto"/>
          </w:tcPr>
          <w:p w:rsidR="004B6CA4" w:rsidRPr="009C34B9" w:rsidRDefault="00122B25" w:rsidP="009C34B9">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zh-CN"/>
              </w:rPr>
            </w:pPr>
            <w:r w:rsidRPr="00122B25">
              <w:rPr>
                <w:rFonts w:ascii="Book Antiqua" w:hAnsi="Book Antiqua"/>
                <w:i/>
                <w:color w:val="auto"/>
                <w:sz w:val="24"/>
                <w:szCs w:val="24"/>
              </w:rPr>
              <w:t>P</w:t>
            </w:r>
            <w:r w:rsidR="004B6CA4" w:rsidRPr="00FA1EDF">
              <w:rPr>
                <w:rFonts w:ascii="Book Antiqua" w:hAnsi="Book Antiqua"/>
                <w:color w:val="auto"/>
                <w:sz w:val="24"/>
                <w:szCs w:val="24"/>
              </w:rPr>
              <w:t>-value</w:t>
            </w:r>
            <w:r w:rsidR="009C34B9" w:rsidRPr="009C34B9">
              <w:rPr>
                <w:rFonts w:ascii="Book Antiqua" w:eastAsiaTheme="minorEastAsia" w:hAnsi="Book Antiqua" w:hint="eastAsia"/>
                <w:color w:val="auto"/>
                <w:sz w:val="24"/>
                <w:szCs w:val="24"/>
                <w:vertAlign w:val="superscript"/>
                <w:lang w:eastAsia="zh-CN"/>
              </w:rPr>
              <w:t>1</w:t>
            </w:r>
          </w:p>
        </w:tc>
      </w:tr>
      <w:tr w:rsidR="00FD4DB8" w:rsidRPr="00FA1EDF" w:rsidTr="009C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shd w:val="clear" w:color="auto" w:fill="auto"/>
          </w:tcPr>
          <w:p w:rsidR="004B6CA4" w:rsidRPr="00FA1EDF" w:rsidRDefault="004B6CA4" w:rsidP="00B33893">
            <w:pPr>
              <w:spacing w:after="0" w:line="360" w:lineRule="auto"/>
              <w:rPr>
                <w:rFonts w:ascii="Book Antiqua" w:hAnsi="Book Antiqua"/>
                <w:b w:val="0"/>
                <w:color w:val="auto"/>
                <w:sz w:val="24"/>
                <w:szCs w:val="24"/>
              </w:rPr>
            </w:pPr>
            <w:r w:rsidRPr="00FA1EDF">
              <w:rPr>
                <w:rFonts w:ascii="Book Antiqua" w:hAnsi="Book Antiqua"/>
                <w:b w:val="0"/>
                <w:color w:val="auto"/>
                <w:sz w:val="24"/>
                <w:szCs w:val="24"/>
              </w:rPr>
              <w:t>ACE (</w:t>
            </w:r>
            <w:r w:rsidRPr="00065C95">
              <w:rPr>
                <w:rFonts w:ascii="Book Antiqua" w:hAnsi="Book Antiqua"/>
                <w:b w:val="0"/>
                <w:i/>
                <w:color w:val="auto"/>
                <w:sz w:val="24"/>
                <w:szCs w:val="24"/>
              </w:rPr>
              <w:t>I/D</w:t>
            </w:r>
            <w:r w:rsidRPr="00FA1EDF">
              <w:rPr>
                <w:rFonts w:ascii="Book Antiqua" w:hAnsi="Book Antiqua"/>
                <w:b w:val="0"/>
                <w:color w:val="auto"/>
                <w:sz w:val="24"/>
                <w:szCs w:val="24"/>
              </w:rPr>
              <w:t>)</w:t>
            </w:r>
          </w:p>
        </w:tc>
        <w:tc>
          <w:tcPr>
            <w:tcW w:w="1253"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II</w:t>
            </w:r>
          </w:p>
        </w:tc>
        <w:tc>
          <w:tcPr>
            <w:tcW w:w="1750"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78</w:t>
            </w:r>
          </w:p>
        </w:tc>
        <w:tc>
          <w:tcPr>
            <w:tcW w:w="2134"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38 (49)</w:t>
            </w:r>
          </w:p>
        </w:tc>
        <w:tc>
          <w:tcPr>
            <w:tcW w:w="1980"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40 (51)</w:t>
            </w:r>
          </w:p>
        </w:tc>
        <w:tc>
          <w:tcPr>
            <w:tcW w:w="1440"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.893</w:t>
            </w:r>
          </w:p>
        </w:tc>
      </w:tr>
      <w:tr w:rsidR="004B6CA4" w:rsidRPr="00FA1EDF" w:rsidTr="009C34B9">
        <w:tc>
          <w:tcPr>
            <w:cnfStyle w:val="001000000000" w:firstRow="0" w:lastRow="0" w:firstColumn="1" w:lastColumn="0" w:oddVBand="0" w:evenVBand="0" w:oddHBand="0" w:evenHBand="0" w:firstRowFirstColumn="0" w:firstRowLastColumn="0" w:lastRowFirstColumn="0" w:lastRowLastColumn="0"/>
            <w:tcW w:w="1451" w:type="dxa"/>
            <w:shd w:val="clear" w:color="auto" w:fill="auto"/>
          </w:tcPr>
          <w:p w:rsidR="004B6CA4" w:rsidRPr="00FA1EDF" w:rsidRDefault="004B6CA4" w:rsidP="00B33893">
            <w:pPr>
              <w:spacing w:after="0" w:line="360" w:lineRule="auto"/>
              <w:jc w:val="center"/>
              <w:rPr>
                <w:rFonts w:ascii="Book Antiqua" w:hAnsi="Book Antiqua"/>
                <w:b w:val="0"/>
                <w:color w:val="auto"/>
                <w:sz w:val="24"/>
                <w:szCs w:val="24"/>
              </w:rPr>
            </w:pPr>
          </w:p>
        </w:tc>
        <w:tc>
          <w:tcPr>
            <w:tcW w:w="1253"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ID</w:t>
            </w:r>
          </w:p>
        </w:tc>
        <w:tc>
          <w:tcPr>
            <w:tcW w:w="1750"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133</w:t>
            </w:r>
          </w:p>
        </w:tc>
        <w:tc>
          <w:tcPr>
            <w:tcW w:w="2134"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62 (47)</w:t>
            </w:r>
          </w:p>
        </w:tc>
        <w:tc>
          <w:tcPr>
            <w:tcW w:w="1980"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71 (53)</w:t>
            </w:r>
          </w:p>
        </w:tc>
        <w:tc>
          <w:tcPr>
            <w:tcW w:w="1440"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FD4DB8" w:rsidRPr="00FA1EDF" w:rsidTr="009C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shd w:val="clear" w:color="auto" w:fill="auto"/>
          </w:tcPr>
          <w:p w:rsidR="004B6CA4" w:rsidRPr="00FA1EDF" w:rsidRDefault="004B6CA4" w:rsidP="00B33893">
            <w:pPr>
              <w:spacing w:after="0" w:line="360" w:lineRule="auto"/>
              <w:jc w:val="center"/>
              <w:rPr>
                <w:rFonts w:ascii="Book Antiqua" w:hAnsi="Book Antiqua"/>
                <w:b w:val="0"/>
                <w:color w:val="auto"/>
                <w:sz w:val="24"/>
                <w:szCs w:val="24"/>
              </w:rPr>
            </w:pPr>
          </w:p>
        </w:tc>
        <w:tc>
          <w:tcPr>
            <w:tcW w:w="1253"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DD</w:t>
            </w:r>
          </w:p>
        </w:tc>
        <w:tc>
          <w:tcPr>
            <w:tcW w:w="1750"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41</w:t>
            </w:r>
          </w:p>
        </w:tc>
        <w:tc>
          <w:tcPr>
            <w:tcW w:w="2134"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21 (51)</w:t>
            </w:r>
          </w:p>
        </w:tc>
        <w:tc>
          <w:tcPr>
            <w:tcW w:w="1980"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20 (49)</w:t>
            </w:r>
          </w:p>
        </w:tc>
        <w:tc>
          <w:tcPr>
            <w:tcW w:w="1440"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4B6CA4" w:rsidRPr="00FA1EDF" w:rsidTr="009C34B9">
        <w:tc>
          <w:tcPr>
            <w:cnfStyle w:val="001000000000" w:firstRow="0" w:lastRow="0" w:firstColumn="1" w:lastColumn="0" w:oddVBand="0" w:evenVBand="0" w:oddHBand="0" w:evenHBand="0" w:firstRowFirstColumn="0" w:firstRowLastColumn="0" w:lastRowFirstColumn="0" w:lastRowLastColumn="0"/>
            <w:tcW w:w="1451" w:type="dxa"/>
            <w:shd w:val="clear" w:color="auto" w:fill="auto"/>
          </w:tcPr>
          <w:p w:rsidR="004B6CA4" w:rsidRPr="00FA1EDF" w:rsidRDefault="004B6CA4" w:rsidP="00B33893">
            <w:pPr>
              <w:spacing w:after="0" w:line="360" w:lineRule="auto"/>
              <w:jc w:val="center"/>
              <w:rPr>
                <w:rFonts w:ascii="Book Antiqua" w:hAnsi="Book Antiqua"/>
                <w:b w:val="0"/>
                <w:color w:val="auto"/>
                <w:sz w:val="24"/>
                <w:szCs w:val="24"/>
              </w:rPr>
            </w:pPr>
            <w:r w:rsidRPr="00FA1EDF">
              <w:rPr>
                <w:rFonts w:ascii="Book Antiqua" w:hAnsi="Book Antiqua"/>
                <w:b w:val="0"/>
                <w:color w:val="auto"/>
                <w:sz w:val="24"/>
                <w:szCs w:val="24"/>
              </w:rPr>
              <w:t>AGT</w:t>
            </w:r>
            <w:r w:rsidR="00065C95">
              <w:rPr>
                <w:rFonts w:ascii="Book Antiqua" w:eastAsiaTheme="minorEastAsia" w:hAnsi="Book Antiqua" w:hint="eastAsia"/>
                <w:b w:val="0"/>
                <w:color w:val="auto"/>
                <w:sz w:val="24"/>
                <w:szCs w:val="24"/>
                <w:lang w:eastAsia="zh-CN"/>
              </w:rPr>
              <w:t xml:space="preserve"> </w:t>
            </w:r>
            <w:r w:rsidRPr="00FA1EDF">
              <w:rPr>
                <w:rFonts w:ascii="Book Antiqua" w:hAnsi="Book Antiqua"/>
                <w:b w:val="0"/>
                <w:color w:val="auto"/>
                <w:sz w:val="24"/>
                <w:szCs w:val="24"/>
              </w:rPr>
              <w:t>(</w:t>
            </w:r>
            <w:r w:rsidRPr="00065C95">
              <w:rPr>
                <w:rFonts w:ascii="Book Antiqua" w:hAnsi="Book Antiqua"/>
                <w:b w:val="0"/>
                <w:i/>
                <w:color w:val="auto"/>
                <w:sz w:val="24"/>
                <w:szCs w:val="24"/>
              </w:rPr>
              <w:t>M235T</w:t>
            </w:r>
            <w:r w:rsidRPr="00FA1EDF">
              <w:rPr>
                <w:rFonts w:ascii="Book Antiqua" w:hAnsi="Book Antiqua"/>
                <w:b w:val="0"/>
                <w:color w:val="auto"/>
                <w:sz w:val="24"/>
                <w:szCs w:val="24"/>
              </w:rPr>
              <w:t>)</w:t>
            </w:r>
          </w:p>
        </w:tc>
        <w:tc>
          <w:tcPr>
            <w:tcW w:w="1253"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MM</w:t>
            </w:r>
          </w:p>
        </w:tc>
        <w:tc>
          <w:tcPr>
            <w:tcW w:w="1750"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61</w:t>
            </w:r>
          </w:p>
        </w:tc>
        <w:tc>
          <w:tcPr>
            <w:tcW w:w="2134"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34 (56)</w:t>
            </w:r>
          </w:p>
        </w:tc>
        <w:tc>
          <w:tcPr>
            <w:tcW w:w="1980"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27 (44)</w:t>
            </w:r>
          </w:p>
        </w:tc>
        <w:tc>
          <w:tcPr>
            <w:tcW w:w="1440"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.369</w:t>
            </w:r>
          </w:p>
        </w:tc>
      </w:tr>
      <w:tr w:rsidR="00FD4DB8" w:rsidRPr="00FA1EDF" w:rsidTr="009C3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shd w:val="clear" w:color="auto" w:fill="auto"/>
          </w:tcPr>
          <w:p w:rsidR="004B6CA4" w:rsidRPr="00FA1EDF" w:rsidRDefault="004B6CA4" w:rsidP="00B33893">
            <w:pPr>
              <w:spacing w:after="0" w:line="360" w:lineRule="auto"/>
              <w:jc w:val="center"/>
              <w:rPr>
                <w:rFonts w:ascii="Book Antiqua" w:hAnsi="Book Antiqua"/>
                <w:color w:val="auto"/>
                <w:sz w:val="24"/>
                <w:szCs w:val="24"/>
              </w:rPr>
            </w:pPr>
          </w:p>
        </w:tc>
        <w:tc>
          <w:tcPr>
            <w:tcW w:w="1253"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MT</w:t>
            </w:r>
          </w:p>
        </w:tc>
        <w:tc>
          <w:tcPr>
            <w:tcW w:w="1750"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134</w:t>
            </w:r>
          </w:p>
        </w:tc>
        <w:tc>
          <w:tcPr>
            <w:tcW w:w="2134"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59 (44)</w:t>
            </w:r>
          </w:p>
        </w:tc>
        <w:tc>
          <w:tcPr>
            <w:tcW w:w="1980"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75 (56)</w:t>
            </w:r>
          </w:p>
        </w:tc>
        <w:tc>
          <w:tcPr>
            <w:tcW w:w="1440" w:type="dxa"/>
            <w:shd w:val="clear" w:color="auto" w:fill="auto"/>
          </w:tcPr>
          <w:p w:rsidR="004B6CA4" w:rsidRPr="00FA1EDF" w:rsidRDefault="004B6CA4"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4B6CA4" w:rsidRPr="00FA1EDF" w:rsidTr="009C34B9">
        <w:trPr>
          <w:trHeight w:val="467"/>
        </w:trPr>
        <w:tc>
          <w:tcPr>
            <w:cnfStyle w:val="001000000000" w:firstRow="0" w:lastRow="0" w:firstColumn="1" w:lastColumn="0" w:oddVBand="0" w:evenVBand="0" w:oddHBand="0" w:evenHBand="0" w:firstRowFirstColumn="0" w:firstRowLastColumn="0" w:lastRowFirstColumn="0" w:lastRowLastColumn="0"/>
            <w:tcW w:w="1451" w:type="dxa"/>
            <w:shd w:val="clear" w:color="auto" w:fill="auto"/>
          </w:tcPr>
          <w:p w:rsidR="004B6CA4" w:rsidRPr="00FA1EDF" w:rsidRDefault="004B6CA4" w:rsidP="00B33893">
            <w:pPr>
              <w:spacing w:after="0" w:line="360" w:lineRule="auto"/>
              <w:jc w:val="center"/>
              <w:rPr>
                <w:rFonts w:ascii="Book Antiqua" w:hAnsi="Book Antiqua"/>
                <w:color w:val="auto"/>
                <w:sz w:val="24"/>
                <w:szCs w:val="24"/>
              </w:rPr>
            </w:pPr>
          </w:p>
        </w:tc>
        <w:tc>
          <w:tcPr>
            <w:tcW w:w="1253"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TT</w:t>
            </w:r>
          </w:p>
        </w:tc>
        <w:tc>
          <w:tcPr>
            <w:tcW w:w="1750"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57</w:t>
            </w:r>
          </w:p>
        </w:tc>
        <w:tc>
          <w:tcPr>
            <w:tcW w:w="2134"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28 (49)</w:t>
            </w:r>
          </w:p>
        </w:tc>
        <w:tc>
          <w:tcPr>
            <w:tcW w:w="1980"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29 (51)</w:t>
            </w:r>
          </w:p>
        </w:tc>
        <w:tc>
          <w:tcPr>
            <w:tcW w:w="1440" w:type="dxa"/>
            <w:shd w:val="clear" w:color="auto" w:fill="auto"/>
          </w:tcPr>
          <w:p w:rsidR="004B6CA4" w:rsidRPr="00FA1EDF" w:rsidRDefault="004B6CA4"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bl>
    <w:p w:rsidR="001D21F4" w:rsidRPr="000C0919" w:rsidRDefault="009C34B9" w:rsidP="001D21F4">
      <w:pPr>
        <w:spacing w:after="0" w:line="360" w:lineRule="auto"/>
        <w:jc w:val="both"/>
        <w:rPr>
          <w:rFonts w:ascii="Book Antiqua" w:hAnsi="Book Antiqua"/>
          <w:sz w:val="24"/>
          <w:szCs w:val="24"/>
          <w:lang w:eastAsia="zh-CN"/>
        </w:rPr>
      </w:pPr>
      <w:r w:rsidRPr="009C34B9">
        <w:rPr>
          <w:rFonts w:ascii="Book Antiqua" w:hAnsi="Book Antiqua" w:hint="eastAsia"/>
          <w:sz w:val="24"/>
          <w:szCs w:val="24"/>
          <w:vertAlign w:val="superscript"/>
          <w:lang w:eastAsia="zh-CN"/>
        </w:rPr>
        <w:t>1</w:t>
      </w:r>
      <w:r w:rsidR="00823F33" w:rsidRPr="003E46F4">
        <w:rPr>
          <w:rFonts w:ascii="Book Antiqua" w:hAnsi="Book Antiqua"/>
          <w:i/>
          <w:sz w:val="24"/>
          <w:szCs w:val="24"/>
        </w:rPr>
        <w:t>P</w:t>
      </w:r>
      <w:r w:rsidR="00823F33" w:rsidRPr="00FA1EDF">
        <w:rPr>
          <w:rFonts w:ascii="Book Antiqua" w:hAnsi="Book Antiqua"/>
          <w:sz w:val="24"/>
          <w:szCs w:val="24"/>
        </w:rPr>
        <w:t xml:space="preserve"> &gt;</w:t>
      </w:r>
      <w:r w:rsidR="003E46F4">
        <w:rPr>
          <w:rFonts w:ascii="Book Antiqua" w:hAnsi="Book Antiqua" w:hint="eastAsia"/>
          <w:sz w:val="24"/>
          <w:szCs w:val="24"/>
          <w:lang w:eastAsia="zh-CN"/>
        </w:rPr>
        <w:t xml:space="preserve"> </w:t>
      </w:r>
      <w:r w:rsidR="00823F33" w:rsidRPr="00FA1EDF">
        <w:rPr>
          <w:rFonts w:ascii="Book Antiqua" w:hAnsi="Book Antiqua"/>
          <w:sz w:val="24"/>
          <w:szCs w:val="24"/>
        </w:rPr>
        <w:t>0.05;</w:t>
      </w:r>
      <w:r w:rsidR="00822F19" w:rsidRPr="00FA1EDF">
        <w:rPr>
          <w:rFonts w:ascii="Book Antiqua" w:hAnsi="Book Antiqua"/>
          <w:sz w:val="24"/>
          <w:szCs w:val="24"/>
        </w:rPr>
        <w:t xml:space="preserve"> comparison betw</w:t>
      </w:r>
      <w:r w:rsidR="00823F33" w:rsidRPr="00FA1EDF">
        <w:rPr>
          <w:rFonts w:ascii="Book Antiqua" w:hAnsi="Book Antiqua"/>
          <w:sz w:val="24"/>
          <w:szCs w:val="24"/>
        </w:rPr>
        <w:t xml:space="preserve">een </w:t>
      </w:r>
      <w:r w:rsidR="00625DD2" w:rsidRPr="00FA1EDF">
        <w:rPr>
          <w:rFonts w:ascii="Book Antiqua" w:hAnsi="Book Antiqua"/>
          <w:sz w:val="24"/>
          <w:szCs w:val="24"/>
        </w:rPr>
        <w:t xml:space="preserve">R </w:t>
      </w:r>
      <w:proofErr w:type="gramStart"/>
      <w:r w:rsidR="00625DD2">
        <w:rPr>
          <w:rFonts w:ascii="Book Antiqua" w:hAnsi="Book Antiqua" w:hint="eastAsia"/>
          <w:sz w:val="24"/>
          <w:szCs w:val="24"/>
          <w:lang w:eastAsia="zh-CN"/>
        </w:rPr>
        <w:t>or</w:t>
      </w:r>
      <w:proofErr w:type="gramEnd"/>
      <w:r w:rsidR="00823F33" w:rsidRPr="00FA1EDF">
        <w:rPr>
          <w:rFonts w:ascii="Book Antiqua" w:hAnsi="Book Antiqua"/>
          <w:sz w:val="24"/>
          <w:szCs w:val="24"/>
        </w:rPr>
        <w:t xml:space="preserve"> </w:t>
      </w:r>
      <w:r w:rsidR="00625DD2" w:rsidRPr="00FA1EDF">
        <w:rPr>
          <w:rFonts w:ascii="Book Antiqua" w:hAnsi="Book Antiqua"/>
          <w:sz w:val="24"/>
          <w:szCs w:val="24"/>
        </w:rPr>
        <w:t>NR</w:t>
      </w:r>
      <w:r w:rsidR="001D21F4">
        <w:rPr>
          <w:rFonts w:ascii="Book Antiqua" w:hAnsi="Book Antiqua" w:hint="eastAsia"/>
          <w:sz w:val="24"/>
          <w:szCs w:val="24"/>
          <w:lang w:eastAsia="zh-CN"/>
        </w:rPr>
        <w:t>;</w:t>
      </w:r>
      <w:r w:rsidR="001D21F4" w:rsidRPr="001D21F4">
        <w:rPr>
          <w:rFonts w:ascii="Book Antiqua" w:hAnsi="Book Antiqua"/>
          <w:sz w:val="24"/>
          <w:szCs w:val="24"/>
        </w:rPr>
        <w:t xml:space="preserve"> </w:t>
      </w:r>
      <w:r w:rsidR="001D21F4" w:rsidRPr="000C0919">
        <w:rPr>
          <w:rFonts w:ascii="Book Antiqua" w:hAnsi="Book Antiqua"/>
          <w:sz w:val="24"/>
          <w:szCs w:val="24"/>
        </w:rPr>
        <w:t>ACE</w:t>
      </w:r>
      <w:r w:rsidR="001D21F4" w:rsidRPr="000C0919">
        <w:rPr>
          <w:rFonts w:ascii="Book Antiqua" w:hAnsi="Book Antiqua" w:hint="eastAsia"/>
          <w:sz w:val="24"/>
          <w:szCs w:val="24"/>
          <w:lang w:eastAsia="zh-CN"/>
        </w:rPr>
        <w:t>:</w:t>
      </w:r>
      <w:r w:rsidR="001D21F4" w:rsidRPr="000C0919">
        <w:rPr>
          <w:rFonts w:ascii="Book Antiqua" w:hAnsi="Book Antiqua"/>
          <w:sz w:val="24"/>
          <w:szCs w:val="24"/>
        </w:rPr>
        <w:t xml:space="preserve"> Angiotensin converting enzyme</w:t>
      </w:r>
      <w:r w:rsidR="001D21F4" w:rsidRPr="000C0919">
        <w:rPr>
          <w:rFonts w:ascii="Book Antiqua" w:hAnsi="Book Antiqua" w:hint="eastAsia"/>
          <w:sz w:val="24"/>
          <w:szCs w:val="24"/>
          <w:lang w:eastAsia="zh-CN"/>
        </w:rPr>
        <w:t xml:space="preserve">; </w:t>
      </w:r>
      <w:r w:rsidR="001D21F4" w:rsidRPr="000C0919">
        <w:rPr>
          <w:rFonts w:ascii="Book Antiqua" w:hAnsi="Book Antiqua"/>
          <w:sz w:val="24"/>
          <w:szCs w:val="24"/>
        </w:rPr>
        <w:t>AGT</w:t>
      </w:r>
      <w:r w:rsidR="001D21F4" w:rsidRPr="000C0919">
        <w:rPr>
          <w:rFonts w:ascii="Book Antiqua" w:hAnsi="Book Antiqua" w:hint="eastAsia"/>
          <w:sz w:val="24"/>
          <w:szCs w:val="24"/>
          <w:lang w:eastAsia="zh-CN"/>
        </w:rPr>
        <w:t>:</w:t>
      </w:r>
      <w:r w:rsidR="001D21F4" w:rsidRPr="000C0919">
        <w:rPr>
          <w:rFonts w:ascii="Book Antiqua" w:hAnsi="Book Antiqua"/>
          <w:sz w:val="24"/>
          <w:szCs w:val="24"/>
        </w:rPr>
        <w:t xml:space="preserve"> Angiotensinogen</w:t>
      </w:r>
      <w:r w:rsidR="00EC45C1">
        <w:rPr>
          <w:rFonts w:ascii="Book Antiqua" w:hAnsi="Book Antiqua" w:hint="eastAsia"/>
          <w:sz w:val="24"/>
          <w:szCs w:val="24"/>
          <w:lang w:eastAsia="zh-CN"/>
        </w:rPr>
        <w:t>;</w:t>
      </w:r>
      <w:r w:rsidR="00EC45C1" w:rsidRPr="00EC45C1">
        <w:rPr>
          <w:rFonts w:ascii="Book Antiqua" w:hAnsi="Book Antiqua"/>
          <w:sz w:val="24"/>
          <w:szCs w:val="24"/>
        </w:rPr>
        <w:t xml:space="preserve"> </w:t>
      </w:r>
      <w:r w:rsidR="00EC45C1" w:rsidRPr="00FA1EDF">
        <w:rPr>
          <w:rFonts w:ascii="Book Antiqua" w:hAnsi="Book Antiqua"/>
          <w:sz w:val="24"/>
          <w:szCs w:val="24"/>
        </w:rPr>
        <w:t>R</w:t>
      </w:r>
      <w:r w:rsidR="00EC45C1">
        <w:rPr>
          <w:rFonts w:ascii="Book Antiqua" w:hAnsi="Book Antiqua" w:hint="eastAsia"/>
          <w:sz w:val="24"/>
          <w:szCs w:val="24"/>
          <w:lang w:eastAsia="zh-CN"/>
        </w:rPr>
        <w:t>:</w:t>
      </w:r>
      <w:r w:rsidR="00EC45C1" w:rsidRPr="00713637">
        <w:rPr>
          <w:rFonts w:ascii="Book Antiqua" w:hAnsi="Book Antiqua"/>
          <w:sz w:val="24"/>
          <w:szCs w:val="24"/>
        </w:rPr>
        <w:t xml:space="preserve"> </w:t>
      </w:r>
      <w:r w:rsidR="00EC45C1" w:rsidRPr="00FA1EDF">
        <w:rPr>
          <w:rFonts w:ascii="Book Antiqua" w:hAnsi="Book Antiqua"/>
          <w:sz w:val="24"/>
          <w:szCs w:val="24"/>
        </w:rPr>
        <w:t>Responders</w:t>
      </w:r>
      <w:r w:rsidR="00EC45C1">
        <w:rPr>
          <w:rFonts w:ascii="Book Antiqua" w:hAnsi="Book Antiqua" w:hint="eastAsia"/>
          <w:sz w:val="24"/>
          <w:szCs w:val="24"/>
          <w:lang w:eastAsia="zh-CN"/>
        </w:rPr>
        <w:t xml:space="preserve">; </w:t>
      </w:r>
      <w:r w:rsidR="00EC45C1" w:rsidRPr="00FA1EDF">
        <w:rPr>
          <w:rFonts w:ascii="Book Antiqua" w:hAnsi="Book Antiqua"/>
          <w:sz w:val="24"/>
          <w:szCs w:val="24"/>
        </w:rPr>
        <w:t>NR</w:t>
      </w:r>
      <w:r w:rsidR="00EC45C1">
        <w:rPr>
          <w:rFonts w:ascii="Book Antiqua" w:hAnsi="Book Antiqua" w:hint="eastAsia"/>
          <w:sz w:val="24"/>
          <w:szCs w:val="24"/>
          <w:lang w:eastAsia="zh-CN"/>
        </w:rPr>
        <w:t>:</w:t>
      </w:r>
      <w:r w:rsidR="00EC45C1" w:rsidRPr="00FA1EDF">
        <w:rPr>
          <w:rFonts w:ascii="Book Antiqua" w:hAnsi="Book Antiqua"/>
          <w:sz w:val="24"/>
          <w:szCs w:val="24"/>
        </w:rPr>
        <w:t xml:space="preserve"> Non-responders</w:t>
      </w:r>
      <w:r w:rsidR="00EC45C1">
        <w:rPr>
          <w:rFonts w:ascii="Book Antiqua" w:hAnsi="Book Antiqua" w:hint="eastAsia"/>
          <w:sz w:val="24"/>
          <w:szCs w:val="24"/>
          <w:lang w:eastAsia="zh-CN"/>
        </w:rPr>
        <w:t>.</w:t>
      </w:r>
    </w:p>
    <w:p w:rsidR="00822F19" w:rsidRPr="001D21F4" w:rsidRDefault="00822F19" w:rsidP="00B33893">
      <w:pPr>
        <w:spacing w:after="0" w:line="360" w:lineRule="auto"/>
        <w:jc w:val="both"/>
        <w:rPr>
          <w:rFonts w:ascii="Book Antiqua" w:hAnsi="Book Antiqua"/>
          <w:sz w:val="24"/>
          <w:szCs w:val="24"/>
          <w:lang w:eastAsia="zh-CN"/>
        </w:rPr>
      </w:pPr>
    </w:p>
    <w:p w:rsidR="00822F19" w:rsidRPr="00FA1EDF" w:rsidRDefault="00822F19" w:rsidP="00B33893">
      <w:pPr>
        <w:spacing w:after="0" w:line="360" w:lineRule="auto"/>
        <w:jc w:val="both"/>
        <w:rPr>
          <w:rFonts w:ascii="Book Antiqua" w:hAnsi="Book Antiqua"/>
          <w:sz w:val="24"/>
          <w:szCs w:val="24"/>
        </w:rPr>
      </w:pPr>
    </w:p>
    <w:p w:rsidR="008901CE" w:rsidRDefault="008901CE">
      <w:pPr>
        <w:spacing w:after="0" w:line="240" w:lineRule="auto"/>
        <w:rPr>
          <w:rFonts w:ascii="Book Antiqua" w:hAnsi="Book Antiqua"/>
          <w:b/>
          <w:sz w:val="24"/>
          <w:szCs w:val="24"/>
        </w:rPr>
      </w:pPr>
      <w:r>
        <w:rPr>
          <w:rFonts w:ascii="Book Antiqua" w:hAnsi="Book Antiqua"/>
          <w:b/>
          <w:sz w:val="24"/>
          <w:szCs w:val="24"/>
        </w:rPr>
        <w:br w:type="page"/>
      </w:r>
    </w:p>
    <w:p w:rsidR="00822F19" w:rsidRPr="00FA1EDF" w:rsidRDefault="00822F19" w:rsidP="00B33893">
      <w:pPr>
        <w:spacing w:after="0" w:line="360" w:lineRule="auto"/>
        <w:jc w:val="both"/>
        <w:rPr>
          <w:rFonts w:ascii="Book Antiqua" w:hAnsi="Book Antiqua"/>
          <w:b/>
          <w:sz w:val="24"/>
          <w:szCs w:val="24"/>
        </w:rPr>
      </w:pPr>
      <w:r w:rsidRPr="00FA1EDF">
        <w:rPr>
          <w:rFonts w:ascii="Book Antiqua" w:hAnsi="Book Antiqua"/>
          <w:b/>
          <w:sz w:val="24"/>
          <w:szCs w:val="24"/>
        </w:rPr>
        <w:lastRenderedPageBreak/>
        <w:t>Table 6</w:t>
      </w:r>
      <w:r w:rsidR="0011540B">
        <w:rPr>
          <w:rFonts w:ascii="Book Antiqua" w:hAnsi="Book Antiqua" w:hint="eastAsia"/>
          <w:b/>
          <w:sz w:val="24"/>
          <w:szCs w:val="24"/>
          <w:lang w:eastAsia="zh-CN"/>
        </w:rPr>
        <w:t xml:space="preserve"> </w:t>
      </w:r>
      <w:r w:rsidRPr="00FA1EDF">
        <w:rPr>
          <w:rFonts w:ascii="Book Antiqua" w:hAnsi="Book Antiqua"/>
          <w:b/>
          <w:sz w:val="24"/>
          <w:szCs w:val="24"/>
        </w:rPr>
        <w:t>Genotypic distribution of responders and non-responders having micro-/ macro-albuminuria</w:t>
      </w:r>
    </w:p>
    <w:tbl>
      <w:tblPr>
        <w:tblStyle w:val="LightShading22"/>
        <w:tblW w:w="10638" w:type="dxa"/>
        <w:tblLayout w:type="fixed"/>
        <w:tblLook w:val="04A0" w:firstRow="1" w:lastRow="0" w:firstColumn="1" w:lastColumn="0" w:noHBand="0" w:noVBand="1"/>
      </w:tblPr>
      <w:tblGrid>
        <w:gridCol w:w="1548"/>
        <w:gridCol w:w="1710"/>
        <w:gridCol w:w="1350"/>
        <w:gridCol w:w="1440"/>
        <w:gridCol w:w="900"/>
        <w:gridCol w:w="1350"/>
        <w:gridCol w:w="1440"/>
        <w:gridCol w:w="900"/>
      </w:tblGrid>
      <w:tr w:rsidR="00A1198A" w:rsidRPr="00FA1EDF" w:rsidTr="000B5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A1198A" w:rsidRPr="00FA1EDF" w:rsidRDefault="00A1198A" w:rsidP="00B33893">
            <w:pPr>
              <w:spacing w:after="0" w:line="360" w:lineRule="auto"/>
              <w:jc w:val="center"/>
              <w:rPr>
                <w:rFonts w:ascii="Book Antiqua" w:hAnsi="Book Antiqua"/>
                <w:color w:val="auto"/>
                <w:sz w:val="24"/>
                <w:szCs w:val="24"/>
              </w:rPr>
            </w:pPr>
            <w:r w:rsidRPr="00FA1EDF">
              <w:rPr>
                <w:rFonts w:ascii="Book Antiqua" w:hAnsi="Book Antiqua"/>
                <w:color w:val="auto"/>
                <w:sz w:val="24"/>
                <w:szCs w:val="24"/>
              </w:rPr>
              <w:t>Gene</w:t>
            </w:r>
          </w:p>
        </w:tc>
        <w:tc>
          <w:tcPr>
            <w:tcW w:w="1710" w:type="dxa"/>
            <w:shd w:val="clear" w:color="auto" w:fill="auto"/>
          </w:tcPr>
          <w:p w:rsidR="00A1198A" w:rsidRPr="00FA1EDF" w:rsidRDefault="00A1198A"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Genotype</w:t>
            </w:r>
          </w:p>
          <w:p w:rsidR="00A1198A" w:rsidRPr="00FA1EDF" w:rsidRDefault="00A1198A"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w:t>
            </w:r>
            <w:r w:rsidRPr="00626891">
              <w:rPr>
                <w:rFonts w:ascii="Book Antiqua" w:hAnsi="Book Antiqua"/>
                <w:i/>
                <w:color w:val="auto"/>
                <w:sz w:val="24"/>
                <w:szCs w:val="24"/>
              </w:rPr>
              <w:t>n</w:t>
            </w:r>
            <w:r w:rsidR="00626891">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w:t>
            </w:r>
            <w:r w:rsidR="00626891">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252)</w:t>
            </w:r>
          </w:p>
        </w:tc>
        <w:tc>
          <w:tcPr>
            <w:tcW w:w="3690" w:type="dxa"/>
            <w:gridSpan w:val="3"/>
            <w:shd w:val="clear" w:color="auto" w:fill="auto"/>
          </w:tcPr>
          <w:p w:rsidR="00A1198A" w:rsidRPr="00FA1EDF" w:rsidRDefault="00A1198A"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Micro-</w:t>
            </w:r>
            <w:proofErr w:type="spellStart"/>
            <w:r w:rsidRPr="00FA1EDF">
              <w:rPr>
                <w:rFonts w:ascii="Book Antiqua" w:hAnsi="Book Antiqua"/>
                <w:color w:val="auto"/>
                <w:sz w:val="24"/>
                <w:szCs w:val="24"/>
              </w:rPr>
              <w:t>albuminuric</w:t>
            </w:r>
            <w:proofErr w:type="spellEnd"/>
            <w:r w:rsidRPr="00FA1EDF">
              <w:rPr>
                <w:rFonts w:ascii="Book Antiqua" w:hAnsi="Book Antiqua"/>
                <w:color w:val="auto"/>
                <w:sz w:val="24"/>
                <w:szCs w:val="24"/>
              </w:rPr>
              <w:t xml:space="preserve"> group (</w:t>
            </w:r>
            <w:r w:rsidR="00626891" w:rsidRPr="00626891">
              <w:rPr>
                <w:rFonts w:ascii="Book Antiqua" w:hAnsi="Book Antiqua"/>
                <w:i/>
                <w:color w:val="auto"/>
                <w:sz w:val="24"/>
                <w:szCs w:val="24"/>
              </w:rPr>
              <w:t>n</w:t>
            </w:r>
            <w:r w:rsidR="00626891">
              <w:rPr>
                <w:rFonts w:ascii="Book Antiqua" w:eastAsiaTheme="minorEastAsia" w:hAnsi="Book Antiqua" w:hint="eastAsia"/>
                <w:color w:val="auto"/>
                <w:sz w:val="24"/>
                <w:szCs w:val="24"/>
                <w:lang w:eastAsia="zh-CN"/>
              </w:rPr>
              <w:t xml:space="preserve"> </w:t>
            </w:r>
            <w:r w:rsidR="00626891" w:rsidRPr="00FA1EDF">
              <w:rPr>
                <w:rFonts w:ascii="Book Antiqua" w:hAnsi="Book Antiqua"/>
                <w:color w:val="auto"/>
                <w:sz w:val="24"/>
                <w:szCs w:val="24"/>
              </w:rPr>
              <w:t>=</w:t>
            </w:r>
            <w:r w:rsidR="00626891">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170)</w:t>
            </w:r>
          </w:p>
        </w:tc>
        <w:tc>
          <w:tcPr>
            <w:tcW w:w="3690" w:type="dxa"/>
            <w:gridSpan w:val="3"/>
            <w:shd w:val="clear" w:color="auto" w:fill="auto"/>
          </w:tcPr>
          <w:p w:rsidR="00A1198A" w:rsidRPr="00FA1EDF" w:rsidRDefault="00A1198A" w:rsidP="00B33893">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Macro-</w:t>
            </w:r>
            <w:proofErr w:type="spellStart"/>
            <w:r w:rsidRPr="00FA1EDF">
              <w:rPr>
                <w:rFonts w:ascii="Book Antiqua" w:hAnsi="Book Antiqua"/>
                <w:color w:val="auto"/>
                <w:sz w:val="24"/>
                <w:szCs w:val="24"/>
              </w:rPr>
              <w:t>albuminuric</w:t>
            </w:r>
            <w:proofErr w:type="spellEnd"/>
            <w:r w:rsidRPr="00FA1EDF">
              <w:rPr>
                <w:rFonts w:ascii="Book Antiqua" w:hAnsi="Book Antiqua"/>
                <w:color w:val="auto"/>
                <w:sz w:val="24"/>
                <w:szCs w:val="24"/>
              </w:rPr>
              <w:t xml:space="preserve"> group (</w:t>
            </w:r>
            <w:r w:rsidR="00626891" w:rsidRPr="00626891">
              <w:rPr>
                <w:rFonts w:ascii="Book Antiqua" w:hAnsi="Book Antiqua"/>
                <w:i/>
                <w:color w:val="auto"/>
                <w:sz w:val="24"/>
                <w:szCs w:val="24"/>
              </w:rPr>
              <w:t>n</w:t>
            </w:r>
            <w:r w:rsidR="00626891">
              <w:rPr>
                <w:rFonts w:ascii="Book Antiqua" w:eastAsiaTheme="minorEastAsia" w:hAnsi="Book Antiqua" w:hint="eastAsia"/>
                <w:color w:val="auto"/>
                <w:sz w:val="24"/>
                <w:szCs w:val="24"/>
                <w:lang w:eastAsia="zh-CN"/>
              </w:rPr>
              <w:t xml:space="preserve"> </w:t>
            </w:r>
            <w:r w:rsidR="00626891" w:rsidRPr="00FA1EDF">
              <w:rPr>
                <w:rFonts w:ascii="Book Antiqua" w:hAnsi="Book Antiqua"/>
                <w:color w:val="auto"/>
                <w:sz w:val="24"/>
                <w:szCs w:val="24"/>
              </w:rPr>
              <w:t>=</w:t>
            </w:r>
            <w:r w:rsidR="00626891">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82)</w:t>
            </w:r>
          </w:p>
        </w:tc>
      </w:tr>
      <w:tr w:rsidR="000B5584" w:rsidRPr="00FA1EDF" w:rsidTr="003C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A1198A" w:rsidRPr="00FA1EDF" w:rsidRDefault="00A1198A" w:rsidP="00B33893">
            <w:pPr>
              <w:spacing w:after="0" w:line="360" w:lineRule="auto"/>
              <w:jc w:val="both"/>
              <w:rPr>
                <w:rFonts w:ascii="Book Antiqua" w:hAnsi="Book Antiqua"/>
                <w:b w:val="0"/>
                <w:color w:val="auto"/>
                <w:sz w:val="24"/>
                <w:szCs w:val="24"/>
              </w:rPr>
            </w:pPr>
          </w:p>
        </w:tc>
        <w:tc>
          <w:tcPr>
            <w:tcW w:w="1710" w:type="dxa"/>
            <w:shd w:val="clear" w:color="auto" w:fill="auto"/>
          </w:tcPr>
          <w:p w:rsidR="00A1198A" w:rsidRPr="00FA1EDF" w:rsidRDefault="00A1198A" w:rsidP="00B33893">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35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R (%) (</w:t>
            </w:r>
            <w:r w:rsidR="00626891" w:rsidRPr="00626891">
              <w:rPr>
                <w:rFonts w:ascii="Book Antiqua" w:hAnsi="Book Antiqua"/>
                <w:i/>
                <w:color w:val="auto"/>
                <w:sz w:val="24"/>
                <w:szCs w:val="24"/>
              </w:rPr>
              <w:t>n</w:t>
            </w:r>
            <w:r w:rsidR="00626891">
              <w:rPr>
                <w:rFonts w:ascii="Book Antiqua" w:eastAsiaTheme="minorEastAsia" w:hAnsi="Book Antiqua" w:hint="eastAsia"/>
                <w:color w:val="auto"/>
                <w:sz w:val="24"/>
                <w:szCs w:val="24"/>
                <w:lang w:eastAsia="zh-CN"/>
              </w:rPr>
              <w:t xml:space="preserve"> </w:t>
            </w:r>
            <w:r w:rsidR="00626891" w:rsidRPr="00FA1EDF">
              <w:rPr>
                <w:rFonts w:ascii="Book Antiqua" w:hAnsi="Book Antiqua"/>
                <w:color w:val="auto"/>
                <w:sz w:val="24"/>
                <w:szCs w:val="24"/>
              </w:rPr>
              <w:t>=</w:t>
            </w:r>
            <w:r w:rsidR="00626891">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76)</w:t>
            </w:r>
          </w:p>
        </w:tc>
        <w:tc>
          <w:tcPr>
            <w:tcW w:w="144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NR (%)</w:t>
            </w:r>
          </w:p>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w:t>
            </w:r>
            <w:r w:rsidR="00626891" w:rsidRPr="00626891">
              <w:rPr>
                <w:rFonts w:ascii="Book Antiqua" w:hAnsi="Book Antiqua"/>
                <w:i/>
                <w:color w:val="auto"/>
                <w:sz w:val="24"/>
                <w:szCs w:val="24"/>
              </w:rPr>
              <w:t>n</w:t>
            </w:r>
            <w:r w:rsidR="00626891">
              <w:rPr>
                <w:rFonts w:ascii="Book Antiqua" w:eastAsiaTheme="minorEastAsia" w:hAnsi="Book Antiqua" w:hint="eastAsia"/>
                <w:color w:val="auto"/>
                <w:sz w:val="24"/>
                <w:szCs w:val="24"/>
                <w:lang w:eastAsia="zh-CN"/>
              </w:rPr>
              <w:t xml:space="preserve"> </w:t>
            </w:r>
            <w:r w:rsidR="00626891" w:rsidRPr="00FA1EDF">
              <w:rPr>
                <w:rFonts w:ascii="Book Antiqua" w:hAnsi="Book Antiqua"/>
                <w:color w:val="auto"/>
                <w:sz w:val="24"/>
                <w:szCs w:val="24"/>
              </w:rPr>
              <w:t>=</w:t>
            </w:r>
            <w:r w:rsidR="00626891">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94)</w:t>
            </w:r>
          </w:p>
        </w:tc>
        <w:tc>
          <w:tcPr>
            <w:tcW w:w="900" w:type="dxa"/>
            <w:shd w:val="clear" w:color="auto" w:fill="auto"/>
          </w:tcPr>
          <w:p w:rsidR="00A1198A" w:rsidRPr="00ED41E4" w:rsidRDefault="004D0BBF" w:rsidP="00B33893">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zh-CN"/>
              </w:rPr>
            </w:pPr>
            <w:r w:rsidRPr="004D0BBF">
              <w:rPr>
                <w:rFonts w:ascii="Book Antiqua" w:hAnsi="Book Antiqua"/>
                <w:i/>
                <w:color w:val="auto"/>
                <w:sz w:val="24"/>
                <w:szCs w:val="24"/>
              </w:rPr>
              <w:t>P-</w:t>
            </w:r>
            <w:r w:rsidR="00A1198A" w:rsidRPr="00FA1EDF">
              <w:rPr>
                <w:rFonts w:ascii="Book Antiqua" w:hAnsi="Book Antiqua"/>
                <w:color w:val="auto"/>
                <w:sz w:val="24"/>
                <w:szCs w:val="24"/>
              </w:rPr>
              <w:t>value</w:t>
            </w:r>
            <w:r w:rsidR="00ED41E4">
              <w:rPr>
                <w:rFonts w:ascii="Book Antiqua" w:eastAsiaTheme="minorEastAsia" w:hAnsi="Book Antiqua" w:hint="eastAsia"/>
                <w:color w:val="auto"/>
                <w:sz w:val="24"/>
                <w:szCs w:val="24"/>
                <w:vertAlign w:val="superscript"/>
                <w:lang w:eastAsia="zh-CN"/>
              </w:rPr>
              <w:t>1</w:t>
            </w:r>
          </w:p>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35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roofErr w:type="spellStart"/>
            <w:r w:rsidRPr="00FA1EDF">
              <w:rPr>
                <w:rFonts w:ascii="Book Antiqua" w:hAnsi="Book Antiqua"/>
                <w:color w:val="auto"/>
                <w:sz w:val="24"/>
                <w:szCs w:val="24"/>
              </w:rPr>
              <w:t>R</w:t>
            </w:r>
            <w:r w:rsidRPr="00FA1EDF">
              <w:rPr>
                <w:rFonts w:ascii="Book Antiqua" w:hAnsi="Book Antiqua"/>
                <w:color w:val="auto"/>
                <w:sz w:val="24"/>
                <w:szCs w:val="24"/>
                <w:vertAlign w:val="superscript"/>
              </w:rPr>
              <w:t>c</w:t>
            </w:r>
            <w:proofErr w:type="spellEnd"/>
            <w:r w:rsidRPr="00FA1EDF">
              <w:rPr>
                <w:rFonts w:ascii="Book Antiqua" w:hAnsi="Book Antiqua"/>
                <w:color w:val="auto"/>
                <w:sz w:val="24"/>
                <w:szCs w:val="24"/>
              </w:rPr>
              <w:t xml:space="preserve"> (%) </w:t>
            </w:r>
          </w:p>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w:t>
            </w:r>
            <w:r w:rsidR="00626891" w:rsidRPr="00626891">
              <w:rPr>
                <w:rFonts w:ascii="Book Antiqua" w:hAnsi="Book Antiqua"/>
                <w:i/>
                <w:color w:val="auto"/>
                <w:sz w:val="24"/>
                <w:szCs w:val="24"/>
              </w:rPr>
              <w:t>n</w:t>
            </w:r>
            <w:r w:rsidR="00626891">
              <w:rPr>
                <w:rFonts w:ascii="Book Antiqua" w:eastAsiaTheme="minorEastAsia" w:hAnsi="Book Antiqua" w:hint="eastAsia"/>
                <w:color w:val="auto"/>
                <w:sz w:val="24"/>
                <w:szCs w:val="24"/>
                <w:lang w:eastAsia="zh-CN"/>
              </w:rPr>
              <w:t xml:space="preserve"> </w:t>
            </w:r>
            <w:r w:rsidR="00626891" w:rsidRPr="00FA1EDF">
              <w:rPr>
                <w:rFonts w:ascii="Book Antiqua" w:hAnsi="Book Antiqua"/>
                <w:color w:val="auto"/>
                <w:sz w:val="24"/>
                <w:szCs w:val="24"/>
              </w:rPr>
              <w:t>=</w:t>
            </w:r>
            <w:r w:rsidR="00626891">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45)</w:t>
            </w:r>
          </w:p>
        </w:tc>
        <w:tc>
          <w:tcPr>
            <w:tcW w:w="144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NR (%)</w:t>
            </w:r>
          </w:p>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w:t>
            </w:r>
            <w:r w:rsidR="00626891" w:rsidRPr="00626891">
              <w:rPr>
                <w:rFonts w:ascii="Book Antiqua" w:hAnsi="Book Antiqua"/>
                <w:i/>
                <w:color w:val="auto"/>
                <w:sz w:val="24"/>
                <w:szCs w:val="24"/>
              </w:rPr>
              <w:t>n</w:t>
            </w:r>
            <w:r w:rsidR="00626891">
              <w:rPr>
                <w:rFonts w:ascii="Book Antiqua" w:eastAsiaTheme="minorEastAsia" w:hAnsi="Book Antiqua" w:hint="eastAsia"/>
                <w:color w:val="auto"/>
                <w:sz w:val="24"/>
                <w:szCs w:val="24"/>
                <w:lang w:eastAsia="zh-CN"/>
              </w:rPr>
              <w:t xml:space="preserve"> </w:t>
            </w:r>
            <w:r w:rsidR="00626891" w:rsidRPr="00FA1EDF">
              <w:rPr>
                <w:rFonts w:ascii="Book Antiqua" w:hAnsi="Book Antiqua"/>
                <w:color w:val="auto"/>
                <w:sz w:val="24"/>
                <w:szCs w:val="24"/>
              </w:rPr>
              <w:t>=</w:t>
            </w:r>
            <w:r w:rsidR="00626891">
              <w:rPr>
                <w:rFonts w:ascii="Book Antiqua" w:eastAsiaTheme="minorEastAsia" w:hAnsi="Book Antiqua" w:hint="eastAsia"/>
                <w:color w:val="auto"/>
                <w:sz w:val="24"/>
                <w:szCs w:val="24"/>
                <w:lang w:eastAsia="zh-CN"/>
              </w:rPr>
              <w:t xml:space="preserve"> </w:t>
            </w:r>
            <w:r w:rsidRPr="00FA1EDF">
              <w:rPr>
                <w:rFonts w:ascii="Book Antiqua" w:hAnsi="Book Antiqua"/>
                <w:color w:val="auto"/>
                <w:sz w:val="24"/>
                <w:szCs w:val="24"/>
              </w:rPr>
              <w:t>37)</w:t>
            </w:r>
          </w:p>
        </w:tc>
        <w:tc>
          <w:tcPr>
            <w:tcW w:w="900" w:type="dxa"/>
            <w:shd w:val="clear" w:color="auto" w:fill="auto"/>
          </w:tcPr>
          <w:p w:rsidR="00A1198A" w:rsidRPr="00ED41E4" w:rsidRDefault="00420FFC" w:rsidP="00B33893">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zh-CN"/>
              </w:rPr>
            </w:pPr>
            <w:r w:rsidRPr="004D0BBF">
              <w:rPr>
                <w:rFonts w:ascii="Book Antiqua" w:hAnsi="Book Antiqua"/>
                <w:i/>
                <w:color w:val="auto"/>
                <w:sz w:val="24"/>
                <w:szCs w:val="24"/>
              </w:rPr>
              <w:t>P-</w:t>
            </w:r>
            <w:r w:rsidR="00A1198A" w:rsidRPr="00FA1EDF">
              <w:rPr>
                <w:rFonts w:ascii="Book Antiqua" w:hAnsi="Book Antiqua"/>
                <w:color w:val="auto"/>
                <w:sz w:val="24"/>
                <w:szCs w:val="24"/>
              </w:rPr>
              <w:t>value</w:t>
            </w:r>
            <w:r w:rsidR="00ED41E4">
              <w:rPr>
                <w:rFonts w:ascii="Book Antiqua" w:eastAsiaTheme="minorEastAsia" w:hAnsi="Book Antiqua" w:hint="eastAsia"/>
                <w:color w:val="auto"/>
                <w:sz w:val="24"/>
                <w:szCs w:val="24"/>
                <w:vertAlign w:val="superscript"/>
                <w:lang w:eastAsia="zh-CN"/>
              </w:rPr>
              <w:t>2</w:t>
            </w:r>
          </w:p>
          <w:p w:rsidR="00A1198A" w:rsidRPr="00FA1EDF" w:rsidRDefault="00A1198A" w:rsidP="00B33893">
            <w:pPr>
              <w:spacing w:after="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A1198A" w:rsidRPr="00FA1EDF" w:rsidTr="003C2A32">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A1198A" w:rsidRPr="00FA1EDF" w:rsidRDefault="00A1198A" w:rsidP="00B33893">
            <w:pPr>
              <w:spacing w:after="0" w:line="360" w:lineRule="auto"/>
              <w:jc w:val="both"/>
              <w:rPr>
                <w:rFonts w:ascii="Book Antiqua" w:hAnsi="Book Antiqua"/>
                <w:b w:val="0"/>
                <w:color w:val="auto"/>
                <w:sz w:val="24"/>
                <w:szCs w:val="24"/>
              </w:rPr>
            </w:pPr>
            <w:r w:rsidRPr="00FA1EDF">
              <w:rPr>
                <w:rFonts w:ascii="Book Antiqua" w:hAnsi="Book Antiqua"/>
                <w:b w:val="0"/>
                <w:color w:val="auto"/>
                <w:sz w:val="24"/>
                <w:szCs w:val="24"/>
              </w:rPr>
              <w:t xml:space="preserve">ACE </w:t>
            </w:r>
          </w:p>
          <w:p w:rsidR="00A1198A" w:rsidRPr="00FA1EDF" w:rsidRDefault="00A1198A" w:rsidP="00B33893">
            <w:pPr>
              <w:spacing w:after="0" w:line="360" w:lineRule="auto"/>
              <w:jc w:val="both"/>
              <w:rPr>
                <w:rFonts w:ascii="Book Antiqua" w:hAnsi="Book Antiqua"/>
                <w:b w:val="0"/>
                <w:color w:val="auto"/>
                <w:sz w:val="24"/>
                <w:szCs w:val="24"/>
              </w:rPr>
            </w:pPr>
            <w:r w:rsidRPr="00FA1EDF">
              <w:rPr>
                <w:rFonts w:ascii="Book Antiqua" w:hAnsi="Book Antiqua"/>
                <w:b w:val="0"/>
                <w:color w:val="auto"/>
                <w:sz w:val="24"/>
                <w:szCs w:val="24"/>
              </w:rPr>
              <w:t>(I/D)</w:t>
            </w:r>
          </w:p>
        </w:tc>
        <w:tc>
          <w:tcPr>
            <w:tcW w:w="171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II</w:t>
            </w:r>
          </w:p>
        </w:tc>
        <w:tc>
          <w:tcPr>
            <w:tcW w:w="135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23 (45)</w:t>
            </w:r>
          </w:p>
        </w:tc>
        <w:tc>
          <w:tcPr>
            <w:tcW w:w="144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28 (55)</w:t>
            </w:r>
          </w:p>
        </w:tc>
        <w:tc>
          <w:tcPr>
            <w:tcW w:w="900" w:type="dxa"/>
            <w:shd w:val="clear" w:color="auto" w:fill="auto"/>
          </w:tcPr>
          <w:p w:rsidR="00A1198A" w:rsidRPr="00FA1EDF" w:rsidRDefault="0033393D"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0</w:t>
            </w:r>
            <w:r w:rsidR="00A1198A" w:rsidRPr="00FA1EDF">
              <w:rPr>
                <w:rFonts w:ascii="Book Antiqua" w:hAnsi="Book Antiqua"/>
                <w:color w:val="auto"/>
                <w:sz w:val="24"/>
                <w:szCs w:val="24"/>
              </w:rPr>
              <w:t>.974</w:t>
            </w:r>
          </w:p>
        </w:tc>
        <w:tc>
          <w:tcPr>
            <w:tcW w:w="135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15 (56)</w:t>
            </w:r>
          </w:p>
        </w:tc>
        <w:tc>
          <w:tcPr>
            <w:tcW w:w="144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12 (44)</w:t>
            </w:r>
          </w:p>
        </w:tc>
        <w:tc>
          <w:tcPr>
            <w:tcW w:w="900" w:type="dxa"/>
            <w:shd w:val="clear" w:color="auto" w:fill="auto"/>
          </w:tcPr>
          <w:p w:rsidR="00A1198A" w:rsidRPr="00FA1EDF" w:rsidRDefault="0033393D"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0</w:t>
            </w:r>
            <w:r w:rsidR="00A1198A" w:rsidRPr="00FA1EDF">
              <w:rPr>
                <w:rFonts w:ascii="Book Antiqua" w:hAnsi="Book Antiqua"/>
                <w:color w:val="auto"/>
                <w:sz w:val="24"/>
                <w:szCs w:val="24"/>
              </w:rPr>
              <w:t>.636</w:t>
            </w:r>
          </w:p>
        </w:tc>
      </w:tr>
      <w:tr w:rsidR="000B5584" w:rsidRPr="00FA1EDF" w:rsidTr="003C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A1198A" w:rsidRPr="00FA1EDF" w:rsidRDefault="00A1198A" w:rsidP="00B33893">
            <w:pPr>
              <w:spacing w:after="0" w:line="360" w:lineRule="auto"/>
              <w:jc w:val="both"/>
              <w:rPr>
                <w:rFonts w:ascii="Book Antiqua" w:hAnsi="Book Antiqua"/>
                <w:b w:val="0"/>
                <w:color w:val="auto"/>
                <w:sz w:val="24"/>
                <w:szCs w:val="24"/>
              </w:rPr>
            </w:pPr>
          </w:p>
        </w:tc>
        <w:tc>
          <w:tcPr>
            <w:tcW w:w="171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ID</w:t>
            </w:r>
          </w:p>
        </w:tc>
        <w:tc>
          <w:tcPr>
            <w:tcW w:w="135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42 (44)</w:t>
            </w:r>
          </w:p>
        </w:tc>
        <w:tc>
          <w:tcPr>
            <w:tcW w:w="144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53 (56)</w:t>
            </w:r>
          </w:p>
        </w:tc>
        <w:tc>
          <w:tcPr>
            <w:tcW w:w="90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35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20 (53)</w:t>
            </w:r>
          </w:p>
        </w:tc>
        <w:tc>
          <w:tcPr>
            <w:tcW w:w="144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18 (47)</w:t>
            </w:r>
          </w:p>
        </w:tc>
        <w:tc>
          <w:tcPr>
            <w:tcW w:w="90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A1198A" w:rsidRPr="00FA1EDF" w:rsidTr="003C2A32">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A1198A" w:rsidRPr="00FA1EDF" w:rsidRDefault="00A1198A" w:rsidP="00B33893">
            <w:pPr>
              <w:spacing w:after="0" w:line="360" w:lineRule="auto"/>
              <w:jc w:val="both"/>
              <w:rPr>
                <w:rFonts w:ascii="Book Antiqua" w:hAnsi="Book Antiqua"/>
                <w:b w:val="0"/>
                <w:color w:val="auto"/>
                <w:sz w:val="24"/>
                <w:szCs w:val="24"/>
              </w:rPr>
            </w:pPr>
          </w:p>
        </w:tc>
        <w:tc>
          <w:tcPr>
            <w:tcW w:w="171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DD</w:t>
            </w:r>
          </w:p>
        </w:tc>
        <w:tc>
          <w:tcPr>
            <w:tcW w:w="135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11 (49)</w:t>
            </w:r>
          </w:p>
        </w:tc>
        <w:tc>
          <w:tcPr>
            <w:tcW w:w="144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13 (54)</w:t>
            </w:r>
          </w:p>
        </w:tc>
        <w:tc>
          <w:tcPr>
            <w:tcW w:w="90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35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10 (59)</w:t>
            </w:r>
          </w:p>
        </w:tc>
        <w:tc>
          <w:tcPr>
            <w:tcW w:w="144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7 (41)</w:t>
            </w:r>
          </w:p>
        </w:tc>
        <w:tc>
          <w:tcPr>
            <w:tcW w:w="90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0B5584" w:rsidRPr="00FA1EDF" w:rsidTr="003C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A1198A" w:rsidRPr="00FA1EDF" w:rsidRDefault="00A1198A" w:rsidP="00B33893">
            <w:pPr>
              <w:spacing w:after="0" w:line="360" w:lineRule="auto"/>
              <w:jc w:val="both"/>
              <w:rPr>
                <w:rFonts w:ascii="Book Antiqua" w:hAnsi="Book Antiqua"/>
                <w:b w:val="0"/>
                <w:color w:val="auto"/>
                <w:sz w:val="24"/>
                <w:szCs w:val="24"/>
              </w:rPr>
            </w:pPr>
            <w:r w:rsidRPr="00FA1EDF">
              <w:rPr>
                <w:rFonts w:ascii="Book Antiqua" w:hAnsi="Book Antiqua"/>
                <w:b w:val="0"/>
                <w:color w:val="auto"/>
                <w:sz w:val="24"/>
                <w:szCs w:val="24"/>
              </w:rPr>
              <w:t>AGT</w:t>
            </w:r>
          </w:p>
          <w:p w:rsidR="00A1198A" w:rsidRPr="00FA1EDF" w:rsidRDefault="00A1198A" w:rsidP="00B33893">
            <w:pPr>
              <w:spacing w:after="0" w:line="360" w:lineRule="auto"/>
              <w:jc w:val="both"/>
              <w:rPr>
                <w:rFonts w:ascii="Book Antiqua" w:hAnsi="Book Antiqua"/>
                <w:b w:val="0"/>
                <w:color w:val="auto"/>
                <w:sz w:val="24"/>
                <w:szCs w:val="24"/>
              </w:rPr>
            </w:pPr>
            <w:r w:rsidRPr="00FA1EDF">
              <w:rPr>
                <w:rFonts w:ascii="Book Antiqua" w:hAnsi="Book Antiqua"/>
                <w:b w:val="0"/>
                <w:color w:val="auto"/>
                <w:sz w:val="24"/>
                <w:szCs w:val="24"/>
              </w:rPr>
              <w:t>(M235T)</w:t>
            </w:r>
          </w:p>
        </w:tc>
        <w:tc>
          <w:tcPr>
            <w:tcW w:w="171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MM</w:t>
            </w:r>
          </w:p>
        </w:tc>
        <w:tc>
          <w:tcPr>
            <w:tcW w:w="135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25 (60)</w:t>
            </w:r>
          </w:p>
        </w:tc>
        <w:tc>
          <w:tcPr>
            <w:tcW w:w="144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17 (40)</w:t>
            </w:r>
          </w:p>
        </w:tc>
        <w:tc>
          <w:tcPr>
            <w:tcW w:w="900" w:type="dxa"/>
            <w:shd w:val="clear" w:color="auto" w:fill="auto"/>
          </w:tcPr>
          <w:p w:rsidR="00A1198A" w:rsidRPr="00FA1EDF" w:rsidRDefault="0033393D"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0</w:t>
            </w:r>
            <w:r w:rsidR="00A1198A" w:rsidRPr="00FA1EDF">
              <w:rPr>
                <w:rFonts w:ascii="Book Antiqua" w:hAnsi="Book Antiqua"/>
                <w:color w:val="auto"/>
                <w:sz w:val="24"/>
                <w:szCs w:val="24"/>
              </w:rPr>
              <w:t>.110</w:t>
            </w:r>
          </w:p>
        </w:tc>
        <w:tc>
          <w:tcPr>
            <w:tcW w:w="135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9 (47)</w:t>
            </w:r>
          </w:p>
        </w:tc>
        <w:tc>
          <w:tcPr>
            <w:tcW w:w="144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10 (53)</w:t>
            </w:r>
          </w:p>
        </w:tc>
        <w:tc>
          <w:tcPr>
            <w:tcW w:w="900" w:type="dxa"/>
            <w:shd w:val="clear" w:color="auto" w:fill="auto"/>
          </w:tcPr>
          <w:p w:rsidR="00A1198A" w:rsidRPr="00FA1EDF" w:rsidRDefault="0033393D"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0</w:t>
            </w:r>
            <w:r w:rsidR="00A1198A" w:rsidRPr="00FA1EDF">
              <w:rPr>
                <w:rFonts w:ascii="Book Antiqua" w:hAnsi="Book Antiqua"/>
                <w:color w:val="auto"/>
                <w:sz w:val="24"/>
                <w:szCs w:val="24"/>
              </w:rPr>
              <w:t>.201</w:t>
            </w:r>
          </w:p>
        </w:tc>
      </w:tr>
      <w:tr w:rsidR="00A1198A" w:rsidRPr="00FA1EDF" w:rsidTr="003C2A32">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A1198A" w:rsidRPr="00FA1EDF" w:rsidRDefault="00A1198A" w:rsidP="00B33893">
            <w:pPr>
              <w:spacing w:after="0" w:line="360" w:lineRule="auto"/>
              <w:jc w:val="both"/>
              <w:rPr>
                <w:rFonts w:ascii="Book Antiqua" w:hAnsi="Book Antiqua"/>
                <w:color w:val="auto"/>
                <w:sz w:val="24"/>
                <w:szCs w:val="24"/>
              </w:rPr>
            </w:pPr>
          </w:p>
        </w:tc>
        <w:tc>
          <w:tcPr>
            <w:tcW w:w="171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MT</w:t>
            </w:r>
          </w:p>
        </w:tc>
        <w:tc>
          <w:tcPr>
            <w:tcW w:w="135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36 (40)</w:t>
            </w:r>
          </w:p>
        </w:tc>
        <w:tc>
          <w:tcPr>
            <w:tcW w:w="144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FA1EDF">
              <w:rPr>
                <w:rFonts w:ascii="Book Antiqua" w:hAnsi="Book Antiqua"/>
                <w:color w:val="auto"/>
                <w:sz w:val="24"/>
                <w:szCs w:val="24"/>
              </w:rPr>
              <w:t>53 (60)</w:t>
            </w:r>
          </w:p>
        </w:tc>
        <w:tc>
          <w:tcPr>
            <w:tcW w:w="90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35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23 (51)</w:t>
            </w:r>
          </w:p>
        </w:tc>
        <w:tc>
          <w:tcPr>
            <w:tcW w:w="144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22 (49)</w:t>
            </w:r>
          </w:p>
        </w:tc>
        <w:tc>
          <w:tcPr>
            <w:tcW w:w="900" w:type="dxa"/>
            <w:shd w:val="clear" w:color="auto" w:fill="auto"/>
          </w:tcPr>
          <w:p w:rsidR="00A1198A" w:rsidRPr="00FA1EDF" w:rsidRDefault="00A1198A" w:rsidP="00B33893">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0B5584" w:rsidRPr="00FA1EDF" w:rsidTr="003C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shd w:val="clear" w:color="auto" w:fill="auto"/>
          </w:tcPr>
          <w:p w:rsidR="00A1198A" w:rsidRPr="00FA1EDF" w:rsidRDefault="00A1198A" w:rsidP="00B33893">
            <w:pPr>
              <w:spacing w:after="0" w:line="360" w:lineRule="auto"/>
              <w:jc w:val="both"/>
              <w:rPr>
                <w:rFonts w:ascii="Book Antiqua" w:hAnsi="Book Antiqua"/>
                <w:color w:val="auto"/>
                <w:sz w:val="24"/>
                <w:szCs w:val="24"/>
              </w:rPr>
            </w:pPr>
          </w:p>
        </w:tc>
        <w:tc>
          <w:tcPr>
            <w:tcW w:w="171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TT</w:t>
            </w:r>
          </w:p>
        </w:tc>
        <w:tc>
          <w:tcPr>
            <w:tcW w:w="135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15 (38)</w:t>
            </w:r>
          </w:p>
        </w:tc>
        <w:tc>
          <w:tcPr>
            <w:tcW w:w="144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24 (62)</w:t>
            </w:r>
          </w:p>
        </w:tc>
        <w:tc>
          <w:tcPr>
            <w:tcW w:w="90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35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FA1EDF">
              <w:rPr>
                <w:rFonts w:ascii="Book Antiqua" w:hAnsi="Book Antiqua"/>
                <w:color w:val="auto"/>
                <w:sz w:val="24"/>
                <w:szCs w:val="24"/>
              </w:rPr>
              <w:t>13 (72)</w:t>
            </w:r>
          </w:p>
        </w:tc>
        <w:tc>
          <w:tcPr>
            <w:tcW w:w="144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FA1EDF">
              <w:rPr>
                <w:rFonts w:ascii="Book Antiqua" w:hAnsi="Book Antiqua"/>
                <w:color w:val="auto"/>
                <w:sz w:val="24"/>
                <w:szCs w:val="24"/>
              </w:rPr>
              <w:t>5 (28)</w:t>
            </w:r>
          </w:p>
        </w:tc>
        <w:tc>
          <w:tcPr>
            <w:tcW w:w="900" w:type="dxa"/>
            <w:shd w:val="clear" w:color="auto" w:fill="auto"/>
          </w:tcPr>
          <w:p w:rsidR="00A1198A" w:rsidRPr="00FA1EDF" w:rsidRDefault="00A1198A" w:rsidP="00B33893">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bl>
    <w:p w:rsidR="008C1E30" w:rsidRPr="00ED41E4" w:rsidRDefault="00ED41E4" w:rsidP="001B57DE">
      <w:pPr>
        <w:spacing w:after="0" w:line="360" w:lineRule="auto"/>
        <w:jc w:val="both"/>
        <w:rPr>
          <w:rFonts w:ascii="Book Antiqua" w:hAnsi="Book Antiqua"/>
          <w:sz w:val="24"/>
          <w:szCs w:val="24"/>
        </w:rPr>
      </w:pPr>
      <w:r w:rsidRPr="00ED41E4">
        <w:rPr>
          <w:rFonts w:ascii="Book Antiqua" w:hAnsi="Book Antiqua" w:hint="eastAsia"/>
          <w:sz w:val="24"/>
          <w:szCs w:val="24"/>
          <w:vertAlign w:val="superscript"/>
          <w:lang w:eastAsia="zh-CN"/>
        </w:rPr>
        <w:t>1</w:t>
      </w:r>
      <w:r w:rsidR="00090B73" w:rsidRPr="00ED41E4">
        <w:rPr>
          <w:rFonts w:ascii="Book Antiqua" w:hAnsi="Book Antiqua"/>
          <w:i/>
          <w:sz w:val="24"/>
          <w:szCs w:val="24"/>
        </w:rPr>
        <w:t>P</w:t>
      </w:r>
      <w:r w:rsidR="00090B73" w:rsidRPr="00ED41E4">
        <w:rPr>
          <w:rFonts w:ascii="Book Antiqua" w:hAnsi="Book Antiqua"/>
          <w:sz w:val="24"/>
          <w:szCs w:val="24"/>
        </w:rPr>
        <w:t xml:space="preserve"> &gt;</w:t>
      </w:r>
      <w:r w:rsidRPr="00ED41E4">
        <w:rPr>
          <w:rFonts w:ascii="Book Antiqua" w:hAnsi="Book Antiqua" w:hint="eastAsia"/>
          <w:sz w:val="24"/>
          <w:szCs w:val="24"/>
          <w:lang w:eastAsia="zh-CN"/>
        </w:rPr>
        <w:t xml:space="preserve"> </w:t>
      </w:r>
      <w:r w:rsidR="00090B73" w:rsidRPr="00ED41E4">
        <w:rPr>
          <w:rFonts w:ascii="Book Antiqua" w:hAnsi="Book Antiqua"/>
          <w:sz w:val="24"/>
          <w:szCs w:val="24"/>
        </w:rPr>
        <w:t>0.05: comparison between responder and non-responder to therapy</w:t>
      </w:r>
      <w:r w:rsidR="00627EC9" w:rsidRPr="00ED41E4">
        <w:rPr>
          <w:rFonts w:ascii="Book Antiqua" w:hAnsi="Book Antiqua"/>
          <w:sz w:val="24"/>
          <w:szCs w:val="24"/>
        </w:rPr>
        <w:t xml:space="preserve"> in </w:t>
      </w:r>
      <w:r w:rsidR="003C2A32" w:rsidRPr="00ED41E4">
        <w:rPr>
          <w:rFonts w:ascii="Book Antiqua" w:hAnsi="Book Antiqua"/>
          <w:sz w:val="24"/>
          <w:szCs w:val="24"/>
        </w:rPr>
        <w:t>micro-</w:t>
      </w:r>
      <w:proofErr w:type="spellStart"/>
      <w:r w:rsidR="003C2A32" w:rsidRPr="00ED41E4">
        <w:rPr>
          <w:rFonts w:ascii="Book Antiqua" w:hAnsi="Book Antiqua"/>
          <w:sz w:val="24"/>
          <w:szCs w:val="24"/>
        </w:rPr>
        <w:t>albuminuric</w:t>
      </w:r>
      <w:proofErr w:type="spellEnd"/>
      <w:r w:rsidR="00627EC9" w:rsidRPr="00ED41E4">
        <w:rPr>
          <w:rFonts w:ascii="Book Antiqua" w:hAnsi="Book Antiqua"/>
          <w:sz w:val="24"/>
          <w:szCs w:val="24"/>
        </w:rPr>
        <w:t xml:space="preserve"> group</w:t>
      </w:r>
      <w:r>
        <w:rPr>
          <w:rFonts w:ascii="Book Antiqua" w:hAnsi="Book Antiqua" w:hint="eastAsia"/>
          <w:sz w:val="24"/>
          <w:szCs w:val="24"/>
          <w:lang w:eastAsia="zh-CN"/>
        </w:rPr>
        <w:t xml:space="preserve">; </w:t>
      </w:r>
      <w:r w:rsidRPr="00ED41E4">
        <w:rPr>
          <w:rFonts w:ascii="Book Antiqua" w:hAnsi="Book Antiqua" w:hint="eastAsia"/>
          <w:sz w:val="24"/>
          <w:szCs w:val="24"/>
          <w:vertAlign w:val="superscript"/>
          <w:lang w:eastAsia="zh-CN"/>
        </w:rPr>
        <w:t>2</w:t>
      </w:r>
      <w:r w:rsidR="003C2A32" w:rsidRPr="00ED41E4">
        <w:rPr>
          <w:rFonts w:ascii="Book Antiqua" w:hAnsi="Book Antiqua"/>
          <w:i/>
          <w:sz w:val="24"/>
          <w:szCs w:val="24"/>
        </w:rPr>
        <w:t>P</w:t>
      </w:r>
      <w:r w:rsidR="003C2A32" w:rsidRPr="00ED41E4">
        <w:rPr>
          <w:rFonts w:ascii="Book Antiqua" w:hAnsi="Book Antiqua"/>
          <w:sz w:val="24"/>
          <w:szCs w:val="24"/>
        </w:rPr>
        <w:t xml:space="preserve"> &gt;</w:t>
      </w:r>
      <w:r w:rsidRPr="00ED41E4">
        <w:rPr>
          <w:rFonts w:ascii="Book Antiqua" w:hAnsi="Book Antiqua" w:hint="eastAsia"/>
          <w:sz w:val="24"/>
          <w:szCs w:val="24"/>
          <w:lang w:eastAsia="zh-CN"/>
        </w:rPr>
        <w:t xml:space="preserve"> </w:t>
      </w:r>
      <w:r w:rsidR="003C2A32" w:rsidRPr="00ED41E4">
        <w:rPr>
          <w:rFonts w:ascii="Book Antiqua" w:hAnsi="Book Antiqua"/>
          <w:sz w:val="24"/>
          <w:szCs w:val="24"/>
        </w:rPr>
        <w:t>0.05: comparison between responder and non-responder to therapy in macro-</w:t>
      </w:r>
      <w:proofErr w:type="spellStart"/>
      <w:r w:rsidR="003C2A32" w:rsidRPr="00ED41E4">
        <w:rPr>
          <w:rFonts w:ascii="Book Antiqua" w:hAnsi="Book Antiqua"/>
          <w:sz w:val="24"/>
          <w:szCs w:val="24"/>
        </w:rPr>
        <w:t>albuminuric</w:t>
      </w:r>
      <w:proofErr w:type="spellEnd"/>
      <w:r w:rsidR="003C2A32" w:rsidRPr="00ED41E4">
        <w:rPr>
          <w:rFonts w:ascii="Book Antiqua" w:hAnsi="Book Antiqua"/>
          <w:sz w:val="24"/>
          <w:szCs w:val="24"/>
        </w:rPr>
        <w:t xml:space="preserve"> group</w:t>
      </w:r>
      <w:r>
        <w:rPr>
          <w:rFonts w:ascii="Book Antiqua" w:hAnsi="Book Antiqua" w:hint="eastAsia"/>
          <w:sz w:val="24"/>
          <w:szCs w:val="24"/>
          <w:lang w:eastAsia="zh-CN"/>
        </w:rPr>
        <w:t xml:space="preserve">; </w:t>
      </w:r>
      <w:r w:rsidR="00420786" w:rsidRPr="000C0919">
        <w:rPr>
          <w:rFonts w:ascii="Book Antiqua" w:hAnsi="Book Antiqua"/>
          <w:sz w:val="24"/>
          <w:szCs w:val="24"/>
        </w:rPr>
        <w:t>ACE</w:t>
      </w:r>
      <w:r w:rsidR="00420786" w:rsidRPr="000C0919">
        <w:rPr>
          <w:rFonts w:ascii="Book Antiqua" w:hAnsi="Book Antiqua" w:hint="eastAsia"/>
          <w:sz w:val="24"/>
          <w:szCs w:val="24"/>
          <w:lang w:eastAsia="zh-CN"/>
        </w:rPr>
        <w:t>:</w:t>
      </w:r>
      <w:r w:rsidR="00420786" w:rsidRPr="000C0919">
        <w:rPr>
          <w:rFonts w:ascii="Book Antiqua" w:hAnsi="Book Antiqua"/>
          <w:sz w:val="24"/>
          <w:szCs w:val="24"/>
        </w:rPr>
        <w:t xml:space="preserve"> Angiotensin converting enzyme</w:t>
      </w:r>
      <w:r w:rsidR="00420786" w:rsidRPr="000C0919">
        <w:rPr>
          <w:rFonts w:ascii="Book Antiqua" w:hAnsi="Book Antiqua" w:hint="eastAsia"/>
          <w:sz w:val="24"/>
          <w:szCs w:val="24"/>
          <w:lang w:eastAsia="zh-CN"/>
        </w:rPr>
        <w:t xml:space="preserve">; </w:t>
      </w:r>
      <w:r w:rsidR="00420786" w:rsidRPr="000C0919">
        <w:rPr>
          <w:rFonts w:ascii="Book Antiqua" w:hAnsi="Book Antiqua"/>
          <w:sz w:val="24"/>
          <w:szCs w:val="24"/>
        </w:rPr>
        <w:t>AGT</w:t>
      </w:r>
      <w:r w:rsidR="00420786" w:rsidRPr="000C0919">
        <w:rPr>
          <w:rFonts w:ascii="Book Antiqua" w:hAnsi="Book Antiqua" w:hint="eastAsia"/>
          <w:sz w:val="24"/>
          <w:szCs w:val="24"/>
          <w:lang w:eastAsia="zh-CN"/>
        </w:rPr>
        <w:t>:</w:t>
      </w:r>
      <w:r w:rsidR="00420786" w:rsidRPr="000C0919">
        <w:rPr>
          <w:rFonts w:ascii="Book Antiqua" w:hAnsi="Book Antiqua"/>
          <w:sz w:val="24"/>
          <w:szCs w:val="24"/>
        </w:rPr>
        <w:t xml:space="preserve"> Angiotensinogen</w:t>
      </w:r>
      <w:r w:rsidR="00420786">
        <w:rPr>
          <w:rFonts w:ascii="Book Antiqua" w:hAnsi="Book Antiqua" w:hint="eastAsia"/>
          <w:sz w:val="24"/>
          <w:szCs w:val="24"/>
          <w:lang w:eastAsia="zh-CN"/>
        </w:rPr>
        <w:t>;</w:t>
      </w:r>
      <w:r w:rsidR="00420786" w:rsidRPr="00EC45C1">
        <w:rPr>
          <w:rFonts w:ascii="Book Antiqua" w:hAnsi="Book Antiqua"/>
          <w:sz w:val="24"/>
          <w:szCs w:val="24"/>
        </w:rPr>
        <w:t xml:space="preserve"> </w:t>
      </w:r>
      <w:r w:rsidR="00420786" w:rsidRPr="00FA1EDF">
        <w:rPr>
          <w:rFonts w:ascii="Book Antiqua" w:hAnsi="Book Antiqua"/>
          <w:sz w:val="24"/>
          <w:szCs w:val="24"/>
        </w:rPr>
        <w:t>R</w:t>
      </w:r>
      <w:r w:rsidR="00420786">
        <w:rPr>
          <w:rFonts w:ascii="Book Antiqua" w:hAnsi="Book Antiqua" w:hint="eastAsia"/>
          <w:sz w:val="24"/>
          <w:szCs w:val="24"/>
          <w:lang w:eastAsia="zh-CN"/>
        </w:rPr>
        <w:t>:</w:t>
      </w:r>
      <w:r w:rsidR="00420786" w:rsidRPr="00713637">
        <w:rPr>
          <w:rFonts w:ascii="Book Antiqua" w:hAnsi="Book Antiqua"/>
          <w:sz w:val="24"/>
          <w:szCs w:val="24"/>
        </w:rPr>
        <w:t xml:space="preserve"> </w:t>
      </w:r>
      <w:r w:rsidR="00420786" w:rsidRPr="00FA1EDF">
        <w:rPr>
          <w:rFonts w:ascii="Book Antiqua" w:hAnsi="Book Antiqua"/>
          <w:sz w:val="24"/>
          <w:szCs w:val="24"/>
        </w:rPr>
        <w:t>Responders</w:t>
      </w:r>
      <w:r w:rsidR="00420786">
        <w:rPr>
          <w:rFonts w:ascii="Book Antiqua" w:hAnsi="Book Antiqua" w:hint="eastAsia"/>
          <w:sz w:val="24"/>
          <w:szCs w:val="24"/>
          <w:lang w:eastAsia="zh-CN"/>
        </w:rPr>
        <w:t xml:space="preserve">; </w:t>
      </w:r>
      <w:r w:rsidR="00420786" w:rsidRPr="00FA1EDF">
        <w:rPr>
          <w:rFonts w:ascii="Book Antiqua" w:hAnsi="Book Antiqua"/>
          <w:sz w:val="24"/>
          <w:szCs w:val="24"/>
        </w:rPr>
        <w:t>NR</w:t>
      </w:r>
      <w:r w:rsidR="00420786">
        <w:rPr>
          <w:rFonts w:ascii="Book Antiqua" w:hAnsi="Book Antiqua" w:hint="eastAsia"/>
          <w:sz w:val="24"/>
          <w:szCs w:val="24"/>
          <w:lang w:eastAsia="zh-CN"/>
        </w:rPr>
        <w:t>:</w:t>
      </w:r>
      <w:r w:rsidR="00420786" w:rsidRPr="00FA1EDF">
        <w:rPr>
          <w:rFonts w:ascii="Book Antiqua" w:hAnsi="Book Antiqua"/>
          <w:sz w:val="24"/>
          <w:szCs w:val="24"/>
        </w:rPr>
        <w:t xml:space="preserve"> Non-responders</w:t>
      </w:r>
      <w:r w:rsidR="00420786">
        <w:rPr>
          <w:rFonts w:ascii="Book Antiqua" w:hAnsi="Book Antiqua" w:hint="eastAsia"/>
          <w:sz w:val="24"/>
          <w:szCs w:val="24"/>
          <w:lang w:eastAsia="zh-CN"/>
        </w:rPr>
        <w:t>.</w:t>
      </w:r>
    </w:p>
    <w:sectPr w:rsidR="008C1E30" w:rsidRPr="00ED41E4" w:rsidSect="00BC15AD">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1F" w:rsidRDefault="0021241F" w:rsidP="00C45AA4">
      <w:pPr>
        <w:spacing w:after="0" w:line="240" w:lineRule="auto"/>
      </w:pPr>
      <w:r>
        <w:separator/>
      </w:r>
    </w:p>
  </w:endnote>
  <w:endnote w:type="continuationSeparator" w:id="0">
    <w:p w:rsidR="0021241F" w:rsidRDefault="0021241F" w:rsidP="00C45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obe Fangsong Std R">
    <w:altName w:val="Adobe Fangsong Std R"/>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dvTT5235d5a9+22">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49F" w:rsidRDefault="00682941">
    <w:pPr>
      <w:pStyle w:val="Footer"/>
      <w:jc w:val="center"/>
    </w:pPr>
    <w:r>
      <w:fldChar w:fldCharType="begin"/>
    </w:r>
    <w:r>
      <w:instrText xml:space="preserve"> PAGE   \* MERGEFORMAT </w:instrText>
    </w:r>
    <w:r>
      <w:fldChar w:fldCharType="separate"/>
    </w:r>
    <w:r w:rsidR="00450D16">
      <w:rPr>
        <w:noProof/>
      </w:rPr>
      <w:t>27</w:t>
    </w:r>
    <w:r>
      <w:rPr>
        <w:noProof/>
      </w:rPr>
      <w:fldChar w:fldCharType="end"/>
    </w:r>
  </w:p>
  <w:p w:rsidR="00CB349F" w:rsidRDefault="00CB34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1F" w:rsidRDefault="0021241F" w:rsidP="00C45AA4">
      <w:pPr>
        <w:spacing w:after="0" w:line="240" w:lineRule="auto"/>
      </w:pPr>
      <w:r>
        <w:separator/>
      </w:r>
    </w:p>
  </w:footnote>
  <w:footnote w:type="continuationSeparator" w:id="0">
    <w:p w:rsidR="0021241F" w:rsidRDefault="0021241F" w:rsidP="00C45A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FD2"/>
    <w:multiLevelType w:val="multilevel"/>
    <w:tmpl w:val="C90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B7EFC"/>
    <w:multiLevelType w:val="multilevel"/>
    <w:tmpl w:val="C90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F5ABC"/>
    <w:multiLevelType w:val="hybridMultilevel"/>
    <w:tmpl w:val="3D242154"/>
    <w:lvl w:ilvl="0" w:tplc="6E3457A2">
      <w:numFmt w:val="bullet"/>
      <w:lvlText w:val=""/>
      <w:lvlJc w:val="left"/>
      <w:pPr>
        <w:ind w:left="270" w:hanging="360"/>
      </w:pPr>
      <w:rPr>
        <w:rFonts w:ascii="Symbol" w:eastAsiaTheme="minorEastAsia"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0BE17871"/>
    <w:multiLevelType w:val="multilevel"/>
    <w:tmpl w:val="9CC0E31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0E27155A"/>
    <w:multiLevelType w:val="multilevel"/>
    <w:tmpl w:val="C90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21723"/>
    <w:multiLevelType w:val="hybridMultilevel"/>
    <w:tmpl w:val="5BE4B47C"/>
    <w:lvl w:ilvl="0" w:tplc="D2FEEE30">
      <w:start w:val="1"/>
      <w:numFmt w:val="decimal"/>
      <w:lvlText w:val="%1"/>
      <w:lvlJc w:val="left"/>
      <w:pPr>
        <w:ind w:left="3054" w:hanging="360"/>
      </w:pPr>
      <w:rPr>
        <w:rFonts w:hint="default"/>
      </w:rPr>
    </w:lvl>
    <w:lvl w:ilvl="1" w:tplc="04090019">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6">
    <w:nsid w:val="1A92056F"/>
    <w:multiLevelType w:val="multilevel"/>
    <w:tmpl w:val="239EE92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F13973"/>
    <w:multiLevelType w:val="multilevel"/>
    <w:tmpl w:val="6598DC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17483F"/>
    <w:multiLevelType w:val="multilevel"/>
    <w:tmpl w:val="C90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60A82"/>
    <w:multiLevelType w:val="multilevel"/>
    <w:tmpl w:val="C90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FF30F5"/>
    <w:multiLevelType w:val="hybridMultilevel"/>
    <w:tmpl w:val="0DF2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C06E2"/>
    <w:multiLevelType w:val="hybridMultilevel"/>
    <w:tmpl w:val="0D40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52A67"/>
    <w:multiLevelType w:val="hybridMultilevel"/>
    <w:tmpl w:val="2A9E33E6"/>
    <w:lvl w:ilvl="0" w:tplc="EB00FC56">
      <w:start w:val="7"/>
      <w:numFmt w:val="bullet"/>
      <w:lvlText w:val="-"/>
      <w:lvlJc w:val="left"/>
      <w:pPr>
        <w:ind w:left="270" w:hanging="360"/>
      </w:pPr>
      <w:rPr>
        <w:rFonts w:ascii="Book Antiqua" w:eastAsia="Times New Roman" w:hAnsi="Book Antiqua"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2CE76043"/>
    <w:multiLevelType w:val="hybridMultilevel"/>
    <w:tmpl w:val="5BE4B47C"/>
    <w:lvl w:ilvl="0" w:tplc="D2FEE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5168C"/>
    <w:multiLevelType w:val="hybridMultilevel"/>
    <w:tmpl w:val="E3FCE7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522E3E"/>
    <w:multiLevelType w:val="hybridMultilevel"/>
    <w:tmpl w:val="950EB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05A0720"/>
    <w:multiLevelType w:val="hybridMultilevel"/>
    <w:tmpl w:val="6C2666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F28DC"/>
    <w:multiLevelType w:val="multilevel"/>
    <w:tmpl w:val="5C2EB9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D5D286A"/>
    <w:multiLevelType w:val="hybridMultilevel"/>
    <w:tmpl w:val="0DF2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BC301A"/>
    <w:multiLevelType w:val="multilevel"/>
    <w:tmpl w:val="486259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CB69F8"/>
    <w:multiLevelType w:val="hybridMultilevel"/>
    <w:tmpl w:val="0DF2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4306C"/>
    <w:multiLevelType w:val="hybridMultilevel"/>
    <w:tmpl w:val="9F5E8A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520F5FE0"/>
    <w:multiLevelType w:val="hybridMultilevel"/>
    <w:tmpl w:val="DC4CD5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3215A97"/>
    <w:multiLevelType w:val="hybridMultilevel"/>
    <w:tmpl w:val="1FFEBC18"/>
    <w:lvl w:ilvl="0" w:tplc="30A48CF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577C6C6A"/>
    <w:multiLevelType w:val="multilevel"/>
    <w:tmpl w:val="C90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08116A"/>
    <w:multiLevelType w:val="hybridMultilevel"/>
    <w:tmpl w:val="D862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119F1"/>
    <w:multiLevelType w:val="multilevel"/>
    <w:tmpl w:val="C90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003B6E"/>
    <w:multiLevelType w:val="multilevel"/>
    <w:tmpl w:val="D2020E7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nsid w:val="6E6E3904"/>
    <w:multiLevelType w:val="hybridMultilevel"/>
    <w:tmpl w:val="6B02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44208"/>
    <w:multiLevelType w:val="hybridMultilevel"/>
    <w:tmpl w:val="0D40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465C4"/>
    <w:multiLevelType w:val="multilevel"/>
    <w:tmpl w:val="8A36D0AC"/>
    <w:lvl w:ilvl="0">
      <w:start w:val="1"/>
      <w:numFmt w:val="decimal"/>
      <w:lvlText w:val="%1."/>
      <w:lvlJc w:val="left"/>
      <w:pPr>
        <w:ind w:left="2520" w:hanging="360"/>
      </w:pPr>
      <w:rPr>
        <w:b/>
      </w:rPr>
    </w:lvl>
    <w:lvl w:ilvl="1">
      <w:start w:val="1"/>
      <w:numFmt w:val="decimal"/>
      <w:isLgl/>
      <w:lvlText w:val="%1.%2."/>
      <w:lvlJc w:val="left"/>
      <w:pPr>
        <w:ind w:left="279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600" w:hanging="1440"/>
      </w:pPr>
      <w:rPr>
        <w:rFonts w:hint="default"/>
      </w:rPr>
    </w:lvl>
  </w:abstractNum>
  <w:abstractNum w:abstractNumId="31">
    <w:nsid w:val="71DE22A0"/>
    <w:multiLevelType w:val="hybridMultilevel"/>
    <w:tmpl w:val="0D40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774555"/>
    <w:multiLevelType w:val="multilevel"/>
    <w:tmpl w:val="DFF68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31"/>
  </w:num>
  <w:num w:numId="3">
    <w:abstractNumId w:val="29"/>
  </w:num>
  <w:num w:numId="4">
    <w:abstractNumId w:val="18"/>
  </w:num>
  <w:num w:numId="5">
    <w:abstractNumId w:val="16"/>
  </w:num>
  <w:num w:numId="6">
    <w:abstractNumId w:val="20"/>
  </w:num>
  <w:num w:numId="7">
    <w:abstractNumId w:val="25"/>
  </w:num>
  <w:num w:numId="8">
    <w:abstractNumId w:val="1"/>
    <w:lvlOverride w:ilvl="0">
      <w:startOverride w:val="8"/>
    </w:lvlOverride>
  </w:num>
  <w:num w:numId="9">
    <w:abstractNumId w:val="24"/>
  </w:num>
  <w:num w:numId="10">
    <w:abstractNumId w:val="9"/>
    <w:lvlOverride w:ilvl="0">
      <w:startOverride w:val="10"/>
    </w:lvlOverride>
  </w:num>
  <w:num w:numId="11">
    <w:abstractNumId w:val="4"/>
    <w:lvlOverride w:ilvl="0">
      <w:startOverride w:val="11"/>
    </w:lvlOverride>
  </w:num>
  <w:num w:numId="12">
    <w:abstractNumId w:val="0"/>
    <w:lvlOverride w:ilvl="0">
      <w:startOverride w:val="19"/>
    </w:lvlOverride>
  </w:num>
  <w:num w:numId="13">
    <w:abstractNumId w:val="26"/>
    <w:lvlOverride w:ilvl="0">
      <w:startOverride w:val="13"/>
    </w:lvlOverride>
  </w:num>
  <w:num w:numId="14">
    <w:abstractNumId w:val="8"/>
    <w:lvlOverride w:ilvl="0">
      <w:startOverride w:val="14"/>
    </w:lvlOverride>
  </w:num>
  <w:num w:numId="15">
    <w:abstractNumId w:val="10"/>
  </w:num>
  <w:num w:numId="16">
    <w:abstractNumId w:val="23"/>
  </w:num>
  <w:num w:numId="17">
    <w:abstractNumId w:val="32"/>
  </w:num>
  <w:num w:numId="18">
    <w:abstractNumId w:val="19"/>
  </w:num>
  <w:num w:numId="19">
    <w:abstractNumId w:val="14"/>
  </w:num>
  <w:num w:numId="20">
    <w:abstractNumId w:val="30"/>
  </w:num>
  <w:num w:numId="21">
    <w:abstractNumId w:val="28"/>
  </w:num>
  <w:num w:numId="22">
    <w:abstractNumId w:val="22"/>
  </w:num>
  <w:num w:numId="23">
    <w:abstractNumId w:val="15"/>
  </w:num>
  <w:num w:numId="24">
    <w:abstractNumId w:val="13"/>
  </w:num>
  <w:num w:numId="25">
    <w:abstractNumId w:val="17"/>
  </w:num>
  <w:num w:numId="26">
    <w:abstractNumId w:val="6"/>
  </w:num>
  <w:num w:numId="27">
    <w:abstractNumId w:val="27"/>
  </w:num>
  <w:num w:numId="28">
    <w:abstractNumId w:val="7"/>
  </w:num>
  <w:num w:numId="29">
    <w:abstractNumId w:val="3"/>
  </w:num>
  <w:num w:numId="30">
    <w:abstractNumId w:val="5"/>
  </w:num>
  <w:num w:numId="31">
    <w:abstractNumId w:val="12"/>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E1"/>
    <w:rsid w:val="0000033B"/>
    <w:rsid w:val="000009C8"/>
    <w:rsid w:val="0000265F"/>
    <w:rsid w:val="00005AE1"/>
    <w:rsid w:val="00005E80"/>
    <w:rsid w:val="00007C0A"/>
    <w:rsid w:val="000106A0"/>
    <w:rsid w:val="00012708"/>
    <w:rsid w:val="000128B4"/>
    <w:rsid w:val="0001295B"/>
    <w:rsid w:val="00013E70"/>
    <w:rsid w:val="0001526B"/>
    <w:rsid w:val="00015942"/>
    <w:rsid w:val="00016464"/>
    <w:rsid w:val="00016A8B"/>
    <w:rsid w:val="00016C59"/>
    <w:rsid w:val="0001712D"/>
    <w:rsid w:val="000229C9"/>
    <w:rsid w:val="00023165"/>
    <w:rsid w:val="00024971"/>
    <w:rsid w:val="00025518"/>
    <w:rsid w:val="00026DE4"/>
    <w:rsid w:val="00026E3D"/>
    <w:rsid w:val="00027CAC"/>
    <w:rsid w:val="00027F29"/>
    <w:rsid w:val="0003005B"/>
    <w:rsid w:val="00030316"/>
    <w:rsid w:val="0003145E"/>
    <w:rsid w:val="00032EA6"/>
    <w:rsid w:val="000336A4"/>
    <w:rsid w:val="0003462D"/>
    <w:rsid w:val="000346B6"/>
    <w:rsid w:val="000348A0"/>
    <w:rsid w:val="000354B7"/>
    <w:rsid w:val="0003623E"/>
    <w:rsid w:val="0003654C"/>
    <w:rsid w:val="000365DA"/>
    <w:rsid w:val="000369DC"/>
    <w:rsid w:val="00036CCF"/>
    <w:rsid w:val="000372B2"/>
    <w:rsid w:val="000375CE"/>
    <w:rsid w:val="00037940"/>
    <w:rsid w:val="00037A82"/>
    <w:rsid w:val="00040196"/>
    <w:rsid w:val="00040863"/>
    <w:rsid w:val="000414AA"/>
    <w:rsid w:val="0004158D"/>
    <w:rsid w:val="000416C5"/>
    <w:rsid w:val="0004181A"/>
    <w:rsid w:val="000418D2"/>
    <w:rsid w:val="000419C3"/>
    <w:rsid w:val="00041C72"/>
    <w:rsid w:val="00042FE3"/>
    <w:rsid w:val="00050172"/>
    <w:rsid w:val="000501A7"/>
    <w:rsid w:val="00052478"/>
    <w:rsid w:val="00052B74"/>
    <w:rsid w:val="00052FA7"/>
    <w:rsid w:val="00053383"/>
    <w:rsid w:val="000539C8"/>
    <w:rsid w:val="00055A80"/>
    <w:rsid w:val="00056034"/>
    <w:rsid w:val="000574FA"/>
    <w:rsid w:val="0005776C"/>
    <w:rsid w:val="0006082F"/>
    <w:rsid w:val="00060F47"/>
    <w:rsid w:val="00061EB5"/>
    <w:rsid w:val="00062382"/>
    <w:rsid w:val="00063BFA"/>
    <w:rsid w:val="00064524"/>
    <w:rsid w:val="00064FB5"/>
    <w:rsid w:val="00064FEF"/>
    <w:rsid w:val="00065338"/>
    <w:rsid w:val="0006534E"/>
    <w:rsid w:val="0006597F"/>
    <w:rsid w:val="00065C95"/>
    <w:rsid w:val="00067025"/>
    <w:rsid w:val="000679B0"/>
    <w:rsid w:val="000705BA"/>
    <w:rsid w:val="00070C90"/>
    <w:rsid w:val="00071817"/>
    <w:rsid w:val="0007219D"/>
    <w:rsid w:val="000725A9"/>
    <w:rsid w:val="0007277D"/>
    <w:rsid w:val="000730B1"/>
    <w:rsid w:val="000735C8"/>
    <w:rsid w:val="000739E7"/>
    <w:rsid w:val="00073A37"/>
    <w:rsid w:val="00074E0C"/>
    <w:rsid w:val="00075B60"/>
    <w:rsid w:val="0007627B"/>
    <w:rsid w:val="0007730F"/>
    <w:rsid w:val="000775EB"/>
    <w:rsid w:val="00077A78"/>
    <w:rsid w:val="000801FD"/>
    <w:rsid w:val="00080EE0"/>
    <w:rsid w:val="00081B73"/>
    <w:rsid w:val="00081D84"/>
    <w:rsid w:val="000823E1"/>
    <w:rsid w:val="00082CF2"/>
    <w:rsid w:val="0008314D"/>
    <w:rsid w:val="000833CC"/>
    <w:rsid w:val="00083400"/>
    <w:rsid w:val="00083980"/>
    <w:rsid w:val="000842B2"/>
    <w:rsid w:val="000844B3"/>
    <w:rsid w:val="00084A6B"/>
    <w:rsid w:val="00084DDC"/>
    <w:rsid w:val="000852BC"/>
    <w:rsid w:val="00085B56"/>
    <w:rsid w:val="00085D00"/>
    <w:rsid w:val="0008621E"/>
    <w:rsid w:val="00086BEA"/>
    <w:rsid w:val="00087173"/>
    <w:rsid w:val="000878A0"/>
    <w:rsid w:val="000879DC"/>
    <w:rsid w:val="00090161"/>
    <w:rsid w:val="00090B73"/>
    <w:rsid w:val="00090FBE"/>
    <w:rsid w:val="0009146E"/>
    <w:rsid w:val="000917E4"/>
    <w:rsid w:val="00091EAE"/>
    <w:rsid w:val="00092BB3"/>
    <w:rsid w:val="00094219"/>
    <w:rsid w:val="00094E61"/>
    <w:rsid w:val="000955F6"/>
    <w:rsid w:val="000959C5"/>
    <w:rsid w:val="00095FE3"/>
    <w:rsid w:val="00096684"/>
    <w:rsid w:val="00096C75"/>
    <w:rsid w:val="00097618"/>
    <w:rsid w:val="000977DE"/>
    <w:rsid w:val="00097E99"/>
    <w:rsid w:val="000A0447"/>
    <w:rsid w:val="000A2877"/>
    <w:rsid w:val="000A340E"/>
    <w:rsid w:val="000A38A7"/>
    <w:rsid w:val="000A50BA"/>
    <w:rsid w:val="000A54B9"/>
    <w:rsid w:val="000A6068"/>
    <w:rsid w:val="000A615B"/>
    <w:rsid w:val="000A6CE4"/>
    <w:rsid w:val="000A74CA"/>
    <w:rsid w:val="000A76A8"/>
    <w:rsid w:val="000A7AA2"/>
    <w:rsid w:val="000B0383"/>
    <w:rsid w:val="000B0861"/>
    <w:rsid w:val="000B2AA0"/>
    <w:rsid w:val="000B32B6"/>
    <w:rsid w:val="000B3BFD"/>
    <w:rsid w:val="000B4F1C"/>
    <w:rsid w:val="000B5584"/>
    <w:rsid w:val="000B5B08"/>
    <w:rsid w:val="000B634A"/>
    <w:rsid w:val="000B6AEF"/>
    <w:rsid w:val="000B6F8A"/>
    <w:rsid w:val="000B7464"/>
    <w:rsid w:val="000C0919"/>
    <w:rsid w:val="000C0CF6"/>
    <w:rsid w:val="000C0F38"/>
    <w:rsid w:val="000C29C0"/>
    <w:rsid w:val="000C4E9A"/>
    <w:rsid w:val="000C58C0"/>
    <w:rsid w:val="000C5D2D"/>
    <w:rsid w:val="000C66CE"/>
    <w:rsid w:val="000C6A97"/>
    <w:rsid w:val="000D056A"/>
    <w:rsid w:val="000D0DF5"/>
    <w:rsid w:val="000D138A"/>
    <w:rsid w:val="000D2520"/>
    <w:rsid w:val="000D33FB"/>
    <w:rsid w:val="000D349D"/>
    <w:rsid w:val="000D3DB4"/>
    <w:rsid w:val="000D3E22"/>
    <w:rsid w:val="000D4191"/>
    <w:rsid w:val="000D43D3"/>
    <w:rsid w:val="000D4E57"/>
    <w:rsid w:val="000D508F"/>
    <w:rsid w:val="000D5A04"/>
    <w:rsid w:val="000D5F07"/>
    <w:rsid w:val="000D6ACD"/>
    <w:rsid w:val="000D725E"/>
    <w:rsid w:val="000E085C"/>
    <w:rsid w:val="000E15DC"/>
    <w:rsid w:val="000E21D1"/>
    <w:rsid w:val="000E3EA4"/>
    <w:rsid w:val="000E4442"/>
    <w:rsid w:val="000E4EE5"/>
    <w:rsid w:val="000E5F39"/>
    <w:rsid w:val="000E7C49"/>
    <w:rsid w:val="000F0998"/>
    <w:rsid w:val="000F108F"/>
    <w:rsid w:val="000F1119"/>
    <w:rsid w:val="000F1D52"/>
    <w:rsid w:val="000F1DBA"/>
    <w:rsid w:val="000F1F38"/>
    <w:rsid w:val="000F2081"/>
    <w:rsid w:val="000F2CB6"/>
    <w:rsid w:val="000F2F4E"/>
    <w:rsid w:val="000F36AA"/>
    <w:rsid w:val="000F461A"/>
    <w:rsid w:val="000F648B"/>
    <w:rsid w:val="000F6925"/>
    <w:rsid w:val="000F6A5C"/>
    <w:rsid w:val="000F7061"/>
    <w:rsid w:val="000F750C"/>
    <w:rsid w:val="000F7A57"/>
    <w:rsid w:val="00100183"/>
    <w:rsid w:val="0010247E"/>
    <w:rsid w:val="00102526"/>
    <w:rsid w:val="001032EA"/>
    <w:rsid w:val="00106CD7"/>
    <w:rsid w:val="00107B75"/>
    <w:rsid w:val="00110621"/>
    <w:rsid w:val="0011199B"/>
    <w:rsid w:val="001128EF"/>
    <w:rsid w:val="00113432"/>
    <w:rsid w:val="00113ABB"/>
    <w:rsid w:val="00113E50"/>
    <w:rsid w:val="00113FDE"/>
    <w:rsid w:val="00114077"/>
    <w:rsid w:val="0011540B"/>
    <w:rsid w:val="00115627"/>
    <w:rsid w:val="00115654"/>
    <w:rsid w:val="00115C8B"/>
    <w:rsid w:val="00117233"/>
    <w:rsid w:val="0011733D"/>
    <w:rsid w:val="001207BD"/>
    <w:rsid w:val="00120C05"/>
    <w:rsid w:val="00120C1B"/>
    <w:rsid w:val="00120C30"/>
    <w:rsid w:val="00121C76"/>
    <w:rsid w:val="00121CDC"/>
    <w:rsid w:val="00122A04"/>
    <w:rsid w:val="00122AA4"/>
    <w:rsid w:val="00122B25"/>
    <w:rsid w:val="0012356F"/>
    <w:rsid w:val="001235F6"/>
    <w:rsid w:val="00123630"/>
    <w:rsid w:val="00123F37"/>
    <w:rsid w:val="001240A6"/>
    <w:rsid w:val="00124116"/>
    <w:rsid w:val="00124303"/>
    <w:rsid w:val="0012503B"/>
    <w:rsid w:val="001259A7"/>
    <w:rsid w:val="00125FFB"/>
    <w:rsid w:val="001262DF"/>
    <w:rsid w:val="00127162"/>
    <w:rsid w:val="00127499"/>
    <w:rsid w:val="00127C31"/>
    <w:rsid w:val="00127F47"/>
    <w:rsid w:val="001307C7"/>
    <w:rsid w:val="001315FE"/>
    <w:rsid w:val="0013212A"/>
    <w:rsid w:val="0013245B"/>
    <w:rsid w:val="001329DE"/>
    <w:rsid w:val="00134731"/>
    <w:rsid w:val="001349AA"/>
    <w:rsid w:val="00134BC1"/>
    <w:rsid w:val="00134EDB"/>
    <w:rsid w:val="001350D7"/>
    <w:rsid w:val="00135685"/>
    <w:rsid w:val="00135A91"/>
    <w:rsid w:val="0013605C"/>
    <w:rsid w:val="0013612C"/>
    <w:rsid w:val="001362AF"/>
    <w:rsid w:val="00136D87"/>
    <w:rsid w:val="00137154"/>
    <w:rsid w:val="00137C95"/>
    <w:rsid w:val="00140973"/>
    <w:rsid w:val="00141495"/>
    <w:rsid w:val="00141DBC"/>
    <w:rsid w:val="00142961"/>
    <w:rsid w:val="00142E99"/>
    <w:rsid w:val="00143103"/>
    <w:rsid w:val="00143D24"/>
    <w:rsid w:val="0014439C"/>
    <w:rsid w:val="00145773"/>
    <w:rsid w:val="001458E6"/>
    <w:rsid w:val="00146CCA"/>
    <w:rsid w:val="00147655"/>
    <w:rsid w:val="00151474"/>
    <w:rsid w:val="00153DD9"/>
    <w:rsid w:val="001547B8"/>
    <w:rsid w:val="0015484D"/>
    <w:rsid w:val="001554BE"/>
    <w:rsid w:val="00155F81"/>
    <w:rsid w:val="0015602C"/>
    <w:rsid w:val="00156AED"/>
    <w:rsid w:val="00157665"/>
    <w:rsid w:val="00157A20"/>
    <w:rsid w:val="0016040C"/>
    <w:rsid w:val="00161155"/>
    <w:rsid w:val="00161FA1"/>
    <w:rsid w:val="00162DB4"/>
    <w:rsid w:val="00163336"/>
    <w:rsid w:val="00163497"/>
    <w:rsid w:val="00163B3F"/>
    <w:rsid w:val="00163C6A"/>
    <w:rsid w:val="00164C04"/>
    <w:rsid w:val="00164D22"/>
    <w:rsid w:val="001659F7"/>
    <w:rsid w:val="00165DD5"/>
    <w:rsid w:val="001666B4"/>
    <w:rsid w:val="0016765C"/>
    <w:rsid w:val="001702B0"/>
    <w:rsid w:val="0017196F"/>
    <w:rsid w:val="0017217B"/>
    <w:rsid w:val="0017221B"/>
    <w:rsid w:val="00172914"/>
    <w:rsid w:val="00173140"/>
    <w:rsid w:val="001734ED"/>
    <w:rsid w:val="00173748"/>
    <w:rsid w:val="001741AF"/>
    <w:rsid w:val="00174E53"/>
    <w:rsid w:val="0017563E"/>
    <w:rsid w:val="00175FAD"/>
    <w:rsid w:val="00176988"/>
    <w:rsid w:val="00177461"/>
    <w:rsid w:val="00180346"/>
    <w:rsid w:val="00182A01"/>
    <w:rsid w:val="00183910"/>
    <w:rsid w:val="001849F8"/>
    <w:rsid w:val="00184B29"/>
    <w:rsid w:val="00184F50"/>
    <w:rsid w:val="00185332"/>
    <w:rsid w:val="001871E9"/>
    <w:rsid w:val="001874F7"/>
    <w:rsid w:val="0019280C"/>
    <w:rsid w:val="00192A3F"/>
    <w:rsid w:val="00192D4B"/>
    <w:rsid w:val="00193507"/>
    <w:rsid w:val="0019446D"/>
    <w:rsid w:val="00194EB7"/>
    <w:rsid w:val="0019656D"/>
    <w:rsid w:val="001A0201"/>
    <w:rsid w:val="001A1081"/>
    <w:rsid w:val="001A136B"/>
    <w:rsid w:val="001A1F99"/>
    <w:rsid w:val="001A2D4E"/>
    <w:rsid w:val="001A3116"/>
    <w:rsid w:val="001A5123"/>
    <w:rsid w:val="001A5998"/>
    <w:rsid w:val="001A5B04"/>
    <w:rsid w:val="001A6299"/>
    <w:rsid w:val="001A6E3A"/>
    <w:rsid w:val="001A7540"/>
    <w:rsid w:val="001B02C3"/>
    <w:rsid w:val="001B11DF"/>
    <w:rsid w:val="001B2147"/>
    <w:rsid w:val="001B21AB"/>
    <w:rsid w:val="001B2EB4"/>
    <w:rsid w:val="001B57DE"/>
    <w:rsid w:val="001B72F3"/>
    <w:rsid w:val="001B78A6"/>
    <w:rsid w:val="001C08DD"/>
    <w:rsid w:val="001C0CD8"/>
    <w:rsid w:val="001C0DA4"/>
    <w:rsid w:val="001C133E"/>
    <w:rsid w:val="001C1F0E"/>
    <w:rsid w:val="001C3003"/>
    <w:rsid w:val="001C33CA"/>
    <w:rsid w:val="001C3CC2"/>
    <w:rsid w:val="001C41DC"/>
    <w:rsid w:val="001C57A3"/>
    <w:rsid w:val="001C591E"/>
    <w:rsid w:val="001C5B0E"/>
    <w:rsid w:val="001C6AD6"/>
    <w:rsid w:val="001C7E5A"/>
    <w:rsid w:val="001D0772"/>
    <w:rsid w:val="001D084F"/>
    <w:rsid w:val="001D0E3E"/>
    <w:rsid w:val="001D21F4"/>
    <w:rsid w:val="001D22C1"/>
    <w:rsid w:val="001D469D"/>
    <w:rsid w:val="001D497F"/>
    <w:rsid w:val="001D6024"/>
    <w:rsid w:val="001D7B85"/>
    <w:rsid w:val="001E01D4"/>
    <w:rsid w:val="001E0C50"/>
    <w:rsid w:val="001E2673"/>
    <w:rsid w:val="001E3333"/>
    <w:rsid w:val="001E3F00"/>
    <w:rsid w:val="001E525C"/>
    <w:rsid w:val="001E605C"/>
    <w:rsid w:val="001F190A"/>
    <w:rsid w:val="001F3317"/>
    <w:rsid w:val="001F36FC"/>
    <w:rsid w:val="001F38A4"/>
    <w:rsid w:val="001F3D89"/>
    <w:rsid w:val="001F3F69"/>
    <w:rsid w:val="001F4AC0"/>
    <w:rsid w:val="001F4D52"/>
    <w:rsid w:val="001F5334"/>
    <w:rsid w:val="001F60B0"/>
    <w:rsid w:val="001F6521"/>
    <w:rsid w:val="00201437"/>
    <w:rsid w:val="00201FCE"/>
    <w:rsid w:val="00203A4A"/>
    <w:rsid w:val="002043A0"/>
    <w:rsid w:val="00204D6B"/>
    <w:rsid w:val="00205713"/>
    <w:rsid w:val="00205D2B"/>
    <w:rsid w:val="00205F3B"/>
    <w:rsid w:val="00205FFD"/>
    <w:rsid w:val="0020666F"/>
    <w:rsid w:val="002067CB"/>
    <w:rsid w:val="002067F4"/>
    <w:rsid w:val="00206E0A"/>
    <w:rsid w:val="0021080A"/>
    <w:rsid w:val="0021167D"/>
    <w:rsid w:val="00211767"/>
    <w:rsid w:val="002117A7"/>
    <w:rsid w:val="0021191B"/>
    <w:rsid w:val="00211F2E"/>
    <w:rsid w:val="0021241F"/>
    <w:rsid w:val="00212610"/>
    <w:rsid w:val="0021293A"/>
    <w:rsid w:val="00212C72"/>
    <w:rsid w:val="00212F2C"/>
    <w:rsid w:val="002137F4"/>
    <w:rsid w:val="002140BA"/>
    <w:rsid w:val="002142BF"/>
    <w:rsid w:val="0021462F"/>
    <w:rsid w:val="00214E0C"/>
    <w:rsid w:val="0021582D"/>
    <w:rsid w:val="0021666B"/>
    <w:rsid w:val="002166F2"/>
    <w:rsid w:val="002174A8"/>
    <w:rsid w:val="0021755F"/>
    <w:rsid w:val="00217DF3"/>
    <w:rsid w:val="00217E05"/>
    <w:rsid w:val="0022024E"/>
    <w:rsid w:val="00220676"/>
    <w:rsid w:val="00220A36"/>
    <w:rsid w:val="0022167A"/>
    <w:rsid w:val="0022346C"/>
    <w:rsid w:val="002237CA"/>
    <w:rsid w:val="00223B08"/>
    <w:rsid w:val="00223DB4"/>
    <w:rsid w:val="002246D6"/>
    <w:rsid w:val="00225A5C"/>
    <w:rsid w:val="00225E32"/>
    <w:rsid w:val="0023043D"/>
    <w:rsid w:val="002306BE"/>
    <w:rsid w:val="00231664"/>
    <w:rsid w:val="002321D4"/>
    <w:rsid w:val="00232305"/>
    <w:rsid w:val="00232A40"/>
    <w:rsid w:val="00232A8E"/>
    <w:rsid w:val="00232AEE"/>
    <w:rsid w:val="0023314C"/>
    <w:rsid w:val="00233C39"/>
    <w:rsid w:val="00234A0F"/>
    <w:rsid w:val="00235591"/>
    <w:rsid w:val="002365ED"/>
    <w:rsid w:val="002366C7"/>
    <w:rsid w:val="00236700"/>
    <w:rsid w:val="0023684D"/>
    <w:rsid w:val="00237036"/>
    <w:rsid w:val="00237840"/>
    <w:rsid w:val="002412CF"/>
    <w:rsid w:val="0024166B"/>
    <w:rsid w:val="00241C51"/>
    <w:rsid w:val="00242021"/>
    <w:rsid w:val="00243755"/>
    <w:rsid w:val="00246408"/>
    <w:rsid w:val="00247C1A"/>
    <w:rsid w:val="00247CEE"/>
    <w:rsid w:val="002507C2"/>
    <w:rsid w:val="00251EA4"/>
    <w:rsid w:val="00253A42"/>
    <w:rsid w:val="00253BD2"/>
    <w:rsid w:val="00253E1C"/>
    <w:rsid w:val="002543F1"/>
    <w:rsid w:val="0025466E"/>
    <w:rsid w:val="00254781"/>
    <w:rsid w:val="00256170"/>
    <w:rsid w:val="00256174"/>
    <w:rsid w:val="00256347"/>
    <w:rsid w:val="002565B4"/>
    <w:rsid w:val="0025705B"/>
    <w:rsid w:val="00257DE3"/>
    <w:rsid w:val="00261101"/>
    <w:rsid w:val="0026186C"/>
    <w:rsid w:val="00261FA2"/>
    <w:rsid w:val="002654DE"/>
    <w:rsid w:val="002658A0"/>
    <w:rsid w:val="00265BD3"/>
    <w:rsid w:val="002715C7"/>
    <w:rsid w:val="00271A71"/>
    <w:rsid w:val="00271C4A"/>
    <w:rsid w:val="00271D25"/>
    <w:rsid w:val="002728B4"/>
    <w:rsid w:val="00274069"/>
    <w:rsid w:val="00275A99"/>
    <w:rsid w:val="00275BF3"/>
    <w:rsid w:val="0027631A"/>
    <w:rsid w:val="00276AF1"/>
    <w:rsid w:val="00277161"/>
    <w:rsid w:val="002775D6"/>
    <w:rsid w:val="0028046C"/>
    <w:rsid w:val="00280958"/>
    <w:rsid w:val="00280B2E"/>
    <w:rsid w:val="0028144D"/>
    <w:rsid w:val="00281506"/>
    <w:rsid w:val="00281C3E"/>
    <w:rsid w:val="0028289C"/>
    <w:rsid w:val="00282907"/>
    <w:rsid w:val="0028314B"/>
    <w:rsid w:val="00283203"/>
    <w:rsid w:val="00283556"/>
    <w:rsid w:val="0028507A"/>
    <w:rsid w:val="0028519B"/>
    <w:rsid w:val="002871AD"/>
    <w:rsid w:val="00287A6D"/>
    <w:rsid w:val="002928BF"/>
    <w:rsid w:val="00292DA9"/>
    <w:rsid w:val="0029370D"/>
    <w:rsid w:val="0029387C"/>
    <w:rsid w:val="00293AA6"/>
    <w:rsid w:val="002944C5"/>
    <w:rsid w:val="00294836"/>
    <w:rsid w:val="00294C7A"/>
    <w:rsid w:val="00294E2A"/>
    <w:rsid w:val="002959EB"/>
    <w:rsid w:val="00295E24"/>
    <w:rsid w:val="00296074"/>
    <w:rsid w:val="00296081"/>
    <w:rsid w:val="0029634F"/>
    <w:rsid w:val="002A16FE"/>
    <w:rsid w:val="002A1C34"/>
    <w:rsid w:val="002A256B"/>
    <w:rsid w:val="002A4132"/>
    <w:rsid w:val="002A4240"/>
    <w:rsid w:val="002A4375"/>
    <w:rsid w:val="002A46AF"/>
    <w:rsid w:val="002A4F8A"/>
    <w:rsid w:val="002A50C9"/>
    <w:rsid w:val="002A5506"/>
    <w:rsid w:val="002A5A1D"/>
    <w:rsid w:val="002A5FDC"/>
    <w:rsid w:val="002A6109"/>
    <w:rsid w:val="002A61E5"/>
    <w:rsid w:val="002A6473"/>
    <w:rsid w:val="002A64CA"/>
    <w:rsid w:val="002A6D59"/>
    <w:rsid w:val="002A7E53"/>
    <w:rsid w:val="002B1EDD"/>
    <w:rsid w:val="002B294C"/>
    <w:rsid w:val="002B2BED"/>
    <w:rsid w:val="002B425B"/>
    <w:rsid w:val="002B5DF0"/>
    <w:rsid w:val="002B6737"/>
    <w:rsid w:val="002B68B7"/>
    <w:rsid w:val="002B68F4"/>
    <w:rsid w:val="002B6FFE"/>
    <w:rsid w:val="002C06E9"/>
    <w:rsid w:val="002C0C1E"/>
    <w:rsid w:val="002C1964"/>
    <w:rsid w:val="002C1FA0"/>
    <w:rsid w:val="002C2DF5"/>
    <w:rsid w:val="002C33A8"/>
    <w:rsid w:val="002C3F2B"/>
    <w:rsid w:val="002C4E42"/>
    <w:rsid w:val="002C5408"/>
    <w:rsid w:val="002C5C61"/>
    <w:rsid w:val="002C71F1"/>
    <w:rsid w:val="002D1881"/>
    <w:rsid w:val="002D1AAF"/>
    <w:rsid w:val="002D1EE0"/>
    <w:rsid w:val="002D1F7A"/>
    <w:rsid w:val="002D1FE0"/>
    <w:rsid w:val="002D21BE"/>
    <w:rsid w:val="002D2624"/>
    <w:rsid w:val="002D27DE"/>
    <w:rsid w:val="002D2BDE"/>
    <w:rsid w:val="002D378C"/>
    <w:rsid w:val="002D43E5"/>
    <w:rsid w:val="002D4502"/>
    <w:rsid w:val="002D59BB"/>
    <w:rsid w:val="002D5E4D"/>
    <w:rsid w:val="002D6448"/>
    <w:rsid w:val="002D6D20"/>
    <w:rsid w:val="002D6D9B"/>
    <w:rsid w:val="002D6FB4"/>
    <w:rsid w:val="002D7868"/>
    <w:rsid w:val="002D7B97"/>
    <w:rsid w:val="002D7EFA"/>
    <w:rsid w:val="002E07CD"/>
    <w:rsid w:val="002E0ED2"/>
    <w:rsid w:val="002E109B"/>
    <w:rsid w:val="002E12E8"/>
    <w:rsid w:val="002E184A"/>
    <w:rsid w:val="002E2257"/>
    <w:rsid w:val="002E251A"/>
    <w:rsid w:val="002E471E"/>
    <w:rsid w:val="002E47D4"/>
    <w:rsid w:val="002E6085"/>
    <w:rsid w:val="002E635E"/>
    <w:rsid w:val="002E6A32"/>
    <w:rsid w:val="002F06A7"/>
    <w:rsid w:val="002F07B6"/>
    <w:rsid w:val="002F17F7"/>
    <w:rsid w:val="002F1B27"/>
    <w:rsid w:val="002F1C89"/>
    <w:rsid w:val="002F2187"/>
    <w:rsid w:val="002F28AB"/>
    <w:rsid w:val="002F3989"/>
    <w:rsid w:val="002F4C89"/>
    <w:rsid w:val="002F5824"/>
    <w:rsid w:val="002F6453"/>
    <w:rsid w:val="002F69AE"/>
    <w:rsid w:val="002F6AE0"/>
    <w:rsid w:val="003013D9"/>
    <w:rsid w:val="0030143D"/>
    <w:rsid w:val="00302779"/>
    <w:rsid w:val="003027BE"/>
    <w:rsid w:val="0030301B"/>
    <w:rsid w:val="003031A9"/>
    <w:rsid w:val="00303B58"/>
    <w:rsid w:val="003041AB"/>
    <w:rsid w:val="003044F3"/>
    <w:rsid w:val="00305462"/>
    <w:rsid w:val="0030701B"/>
    <w:rsid w:val="00307387"/>
    <w:rsid w:val="0030746E"/>
    <w:rsid w:val="003077AC"/>
    <w:rsid w:val="00311BE7"/>
    <w:rsid w:val="00311F00"/>
    <w:rsid w:val="00311F55"/>
    <w:rsid w:val="00312772"/>
    <w:rsid w:val="00312DA0"/>
    <w:rsid w:val="003130D3"/>
    <w:rsid w:val="00313C15"/>
    <w:rsid w:val="003141D3"/>
    <w:rsid w:val="0031482B"/>
    <w:rsid w:val="0031523E"/>
    <w:rsid w:val="00317322"/>
    <w:rsid w:val="003173FC"/>
    <w:rsid w:val="0031785E"/>
    <w:rsid w:val="00320B64"/>
    <w:rsid w:val="00320BBC"/>
    <w:rsid w:val="00321073"/>
    <w:rsid w:val="003223A0"/>
    <w:rsid w:val="00322677"/>
    <w:rsid w:val="0032271A"/>
    <w:rsid w:val="003227E1"/>
    <w:rsid w:val="003230E4"/>
    <w:rsid w:val="0032346F"/>
    <w:rsid w:val="0032368D"/>
    <w:rsid w:val="00325A82"/>
    <w:rsid w:val="00325C7C"/>
    <w:rsid w:val="00325FED"/>
    <w:rsid w:val="0032623C"/>
    <w:rsid w:val="00327A17"/>
    <w:rsid w:val="00330FCC"/>
    <w:rsid w:val="0033136B"/>
    <w:rsid w:val="0033179A"/>
    <w:rsid w:val="00331B7A"/>
    <w:rsid w:val="00331CF0"/>
    <w:rsid w:val="00331FC2"/>
    <w:rsid w:val="003331BB"/>
    <w:rsid w:val="0033393D"/>
    <w:rsid w:val="00333C3D"/>
    <w:rsid w:val="003344FD"/>
    <w:rsid w:val="00334877"/>
    <w:rsid w:val="00335064"/>
    <w:rsid w:val="00335FBD"/>
    <w:rsid w:val="003362E3"/>
    <w:rsid w:val="00336DF1"/>
    <w:rsid w:val="003376F6"/>
    <w:rsid w:val="00337A36"/>
    <w:rsid w:val="00337AAC"/>
    <w:rsid w:val="003405C1"/>
    <w:rsid w:val="00340887"/>
    <w:rsid w:val="0034134D"/>
    <w:rsid w:val="00342E56"/>
    <w:rsid w:val="00342EE9"/>
    <w:rsid w:val="00343249"/>
    <w:rsid w:val="003435AB"/>
    <w:rsid w:val="00343616"/>
    <w:rsid w:val="00343E12"/>
    <w:rsid w:val="00344374"/>
    <w:rsid w:val="0034481A"/>
    <w:rsid w:val="00344E88"/>
    <w:rsid w:val="0034518B"/>
    <w:rsid w:val="003462AE"/>
    <w:rsid w:val="00346D01"/>
    <w:rsid w:val="0034780D"/>
    <w:rsid w:val="00347B17"/>
    <w:rsid w:val="00347CB6"/>
    <w:rsid w:val="00350654"/>
    <w:rsid w:val="00350C3D"/>
    <w:rsid w:val="00351564"/>
    <w:rsid w:val="003518A5"/>
    <w:rsid w:val="00351A8A"/>
    <w:rsid w:val="00351FAF"/>
    <w:rsid w:val="00352D14"/>
    <w:rsid w:val="003538EE"/>
    <w:rsid w:val="00353B6B"/>
    <w:rsid w:val="00353DC1"/>
    <w:rsid w:val="003565A3"/>
    <w:rsid w:val="003573C6"/>
    <w:rsid w:val="0036045F"/>
    <w:rsid w:val="003604D6"/>
    <w:rsid w:val="00360AE2"/>
    <w:rsid w:val="0036133B"/>
    <w:rsid w:val="00361501"/>
    <w:rsid w:val="003615C1"/>
    <w:rsid w:val="00361FCA"/>
    <w:rsid w:val="00363B7B"/>
    <w:rsid w:val="00364EBB"/>
    <w:rsid w:val="00365EFA"/>
    <w:rsid w:val="00370054"/>
    <w:rsid w:val="003709FE"/>
    <w:rsid w:val="00370A7C"/>
    <w:rsid w:val="00370A93"/>
    <w:rsid w:val="00371654"/>
    <w:rsid w:val="003720A7"/>
    <w:rsid w:val="00372895"/>
    <w:rsid w:val="00372BD4"/>
    <w:rsid w:val="00373669"/>
    <w:rsid w:val="00373E82"/>
    <w:rsid w:val="003767B1"/>
    <w:rsid w:val="00376C73"/>
    <w:rsid w:val="00376CB2"/>
    <w:rsid w:val="00377946"/>
    <w:rsid w:val="00377B78"/>
    <w:rsid w:val="003806DF"/>
    <w:rsid w:val="00380E78"/>
    <w:rsid w:val="00380E8B"/>
    <w:rsid w:val="00381DA9"/>
    <w:rsid w:val="00381DAA"/>
    <w:rsid w:val="00382445"/>
    <w:rsid w:val="00385CC6"/>
    <w:rsid w:val="00385CF4"/>
    <w:rsid w:val="00385DD8"/>
    <w:rsid w:val="00386BE7"/>
    <w:rsid w:val="00386E16"/>
    <w:rsid w:val="00386E24"/>
    <w:rsid w:val="00387B1A"/>
    <w:rsid w:val="0039050C"/>
    <w:rsid w:val="00391143"/>
    <w:rsid w:val="00391E4B"/>
    <w:rsid w:val="00392BBC"/>
    <w:rsid w:val="0039310D"/>
    <w:rsid w:val="003946B0"/>
    <w:rsid w:val="00395048"/>
    <w:rsid w:val="003961E8"/>
    <w:rsid w:val="0039700E"/>
    <w:rsid w:val="00397CC8"/>
    <w:rsid w:val="003A05C8"/>
    <w:rsid w:val="003A0A29"/>
    <w:rsid w:val="003A0AF3"/>
    <w:rsid w:val="003A11DC"/>
    <w:rsid w:val="003A1503"/>
    <w:rsid w:val="003A278C"/>
    <w:rsid w:val="003A2EC7"/>
    <w:rsid w:val="003A3B61"/>
    <w:rsid w:val="003A558F"/>
    <w:rsid w:val="003A6A0C"/>
    <w:rsid w:val="003A70EB"/>
    <w:rsid w:val="003B05D9"/>
    <w:rsid w:val="003B0645"/>
    <w:rsid w:val="003B0666"/>
    <w:rsid w:val="003B1275"/>
    <w:rsid w:val="003B129D"/>
    <w:rsid w:val="003B21BC"/>
    <w:rsid w:val="003B2839"/>
    <w:rsid w:val="003B3167"/>
    <w:rsid w:val="003B32CF"/>
    <w:rsid w:val="003B3E0E"/>
    <w:rsid w:val="003B3E2E"/>
    <w:rsid w:val="003B3E2F"/>
    <w:rsid w:val="003B4621"/>
    <w:rsid w:val="003B49EC"/>
    <w:rsid w:val="003B5403"/>
    <w:rsid w:val="003B56BF"/>
    <w:rsid w:val="003B5AB0"/>
    <w:rsid w:val="003B62F5"/>
    <w:rsid w:val="003B6678"/>
    <w:rsid w:val="003B71BF"/>
    <w:rsid w:val="003B7449"/>
    <w:rsid w:val="003B7955"/>
    <w:rsid w:val="003B7D2B"/>
    <w:rsid w:val="003B7F07"/>
    <w:rsid w:val="003C12E7"/>
    <w:rsid w:val="003C1F93"/>
    <w:rsid w:val="003C2A32"/>
    <w:rsid w:val="003C3A7E"/>
    <w:rsid w:val="003C3F6D"/>
    <w:rsid w:val="003C41AD"/>
    <w:rsid w:val="003C4C3E"/>
    <w:rsid w:val="003C619E"/>
    <w:rsid w:val="003C64B4"/>
    <w:rsid w:val="003C6DA9"/>
    <w:rsid w:val="003C6F72"/>
    <w:rsid w:val="003D0245"/>
    <w:rsid w:val="003D122E"/>
    <w:rsid w:val="003D2819"/>
    <w:rsid w:val="003D2EEC"/>
    <w:rsid w:val="003D314E"/>
    <w:rsid w:val="003D31A9"/>
    <w:rsid w:val="003D33DC"/>
    <w:rsid w:val="003D3633"/>
    <w:rsid w:val="003D39BA"/>
    <w:rsid w:val="003D3CA3"/>
    <w:rsid w:val="003D5495"/>
    <w:rsid w:val="003D54D3"/>
    <w:rsid w:val="003D5899"/>
    <w:rsid w:val="003D6B04"/>
    <w:rsid w:val="003D7895"/>
    <w:rsid w:val="003E05F0"/>
    <w:rsid w:val="003E0A40"/>
    <w:rsid w:val="003E108C"/>
    <w:rsid w:val="003E14E6"/>
    <w:rsid w:val="003E17FA"/>
    <w:rsid w:val="003E2676"/>
    <w:rsid w:val="003E3131"/>
    <w:rsid w:val="003E46F4"/>
    <w:rsid w:val="003E4846"/>
    <w:rsid w:val="003E49D7"/>
    <w:rsid w:val="003E50CC"/>
    <w:rsid w:val="003E52FC"/>
    <w:rsid w:val="003E5CFE"/>
    <w:rsid w:val="003E6B4A"/>
    <w:rsid w:val="003E7E4C"/>
    <w:rsid w:val="003F04E7"/>
    <w:rsid w:val="003F0821"/>
    <w:rsid w:val="003F138E"/>
    <w:rsid w:val="003F3542"/>
    <w:rsid w:val="003F3759"/>
    <w:rsid w:val="003F4820"/>
    <w:rsid w:val="003F495E"/>
    <w:rsid w:val="003F50C1"/>
    <w:rsid w:val="003F7CA3"/>
    <w:rsid w:val="0040048C"/>
    <w:rsid w:val="00400820"/>
    <w:rsid w:val="00400E59"/>
    <w:rsid w:val="00401338"/>
    <w:rsid w:val="004025E2"/>
    <w:rsid w:val="00402C2A"/>
    <w:rsid w:val="004035AA"/>
    <w:rsid w:val="0040612D"/>
    <w:rsid w:val="00406282"/>
    <w:rsid w:val="00406F1E"/>
    <w:rsid w:val="00406F1F"/>
    <w:rsid w:val="00407289"/>
    <w:rsid w:val="00407C3B"/>
    <w:rsid w:val="00407FB5"/>
    <w:rsid w:val="00411B31"/>
    <w:rsid w:val="00411FD5"/>
    <w:rsid w:val="00412913"/>
    <w:rsid w:val="00413190"/>
    <w:rsid w:val="00413568"/>
    <w:rsid w:val="00415A4A"/>
    <w:rsid w:val="00416324"/>
    <w:rsid w:val="004170C8"/>
    <w:rsid w:val="004171BC"/>
    <w:rsid w:val="00420346"/>
    <w:rsid w:val="00420786"/>
    <w:rsid w:val="00420FFC"/>
    <w:rsid w:val="00421589"/>
    <w:rsid w:val="004215D0"/>
    <w:rsid w:val="00422499"/>
    <w:rsid w:val="00422FEA"/>
    <w:rsid w:val="004240A7"/>
    <w:rsid w:val="004245C7"/>
    <w:rsid w:val="004251C6"/>
    <w:rsid w:val="004253CD"/>
    <w:rsid w:val="0043039A"/>
    <w:rsid w:val="0043055D"/>
    <w:rsid w:val="00431A0F"/>
    <w:rsid w:val="00431FEB"/>
    <w:rsid w:val="0043293E"/>
    <w:rsid w:val="0043770A"/>
    <w:rsid w:val="004404E8"/>
    <w:rsid w:val="00440D5C"/>
    <w:rsid w:val="0044105E"/>
    <w:rsid w:val="004423D4"/>
    <w:rsid w:val="00444991"/>
    <w:rsid w:val="00446B6E"/>
    <w:rsid w:val="00447E72"/>
    <w:rsid w:val="00450A9D"/>
    <w:rsid w:val="00450B1B"/>
    <w:rsid w:val="00450D16"/>
    <w:rsid w:val="00450EE9"/>
    <w:rsid w:val="004511A9"/>
    <w:rsid w:val="0045222C"/>
    <w:rsid w:val="00452DEE"/>
    <w:rsid w:val="004544BF"/>
    <w:rsid w:val="00454EC8"/>
    <w:rsid w:val="004550CB"/>
    <w:rsid w:val="00455310"/>
    <w:rsid w:val="0045565A"/>
    <w:rsid w:val="00455752"/>
    <w:rsid w:val="00455D69"/>
    <w:rsid w:val="004561FB"/>
    <w:rsid w:val="00456F40"/>
    <w:rsid w:val="00456FAD"/>
    <w:rsid w:val="0045775F"/>
    <w:rsid w:val="00457DBC"/>
    <w:rsid w:val="00460D61"/>
    <w:rsid w:val="004615A9"/>
    <w:rsid w:val="00461874"/>
    <w:rsid w:val="0046232D"/>
    <w:rsid w:val="00462CA9"/>
    <w:rsid w:val="0046347D"/>
    <w:rsid w:val="00463487"/>
    <w:rsid w:val="004653A1"/>
    <w:rsid w:val="004657A2"/>
    <w:rsid w:val="00465B62"/>
    <w:rsid w:val="00465BD6"/>
    <w:rsid w:val="0046612F"/>
    <w:rsid w:val="004663DA"/>
    <w:rsid w:val="00466C53"/>
    <w:rsid w:val="00466C69"/>
    <w:rsid w:val="00467BE8"/>
    <w:rsid w:val="00467C6C"/>
    <w:rsid w:val="00470EB4"/>
    <w:rsid w:val="00470EC8"/>
    <w:rsid w:val="00471069"/>
    <w:rsid w:val="004711A3"/>
    <w:rsid w:val="00471683"/>
    <w:rsid w:val="004716B8"/>
    <w:rsid w:val="004734AD"/>
    <w:rsid w:val="004738B1"/>
    <w:rsid w:val="004757A7"/>
    <w:rsid w:val="00475CC4"/>
    <w:rsid w:val="0047654C"/>
    <w:rsid w:val="00476F1F"/>
    <w:rsid w:val="004771B4"/>
    <w:rsid w:val="00477BAC"/>
    <w:rsid w:val="004802D6"/>
    <w:rsid w:val="00481A4F"/>
    <w:rsid w:val="00481C90"/>
    <w:rsid w:val="00483885"/>
    <w:rsid w:val="00484698"/>
    <w:rsid w:val="00484CB0"/>
    <w:rsid w:val="00484CCB"/>
    <w:rsid w:val="004852F3"/>
    <w:rsid w:val="0048532C"/>
    <w:rsid w:val="00485BCA"/>
    <w:rsid w:val="00485C14"/>
    <w:rsid w:val="00486218"/>
    <w:rsid w:val="00486FD6"/>
    <w:rsid w:val="0048709B"/>
    <w:rsid w:val="0048717D"/>
    <w:rsid w:val="0049023F"/>
    <w:rsid w:val="00490339"/>
    <w:rsid w:val="00491DD3"/>
    <w:rsid w:val="00492C38"/>
    <w:rsid w:val="00494533"/>
    <w:rsid w:val="0049551B"/>
    <w:rsid w:val="00495A9C"/>
    <w:rsid w:val="00496248"/>
    <w:rsid w:val="004963A3"/>
    <w:rsid w:val="004A074D"/>
    <w:rsid w:val="004A0916"/>
    <w:rsid w:val="004A2D25"/>
    <w:rsid w:val="004A37F4"/>
    <w:rsid w:val="004A3B25"/>
    <w:rsid w:val="004A3E4C"/>
    <w:rsid w:val="004A5089"/>
    <w:rsid w:val="004A52B7"/>
    <w:rsid w:val="004A6360"/>
    <w:rsid w:val="004A6873"/>
    <w:rsid w:val="004A71BF"/>
    <w:rsid w:val="004A7836"/>
    <w:rsid w:val="004A78A5"/>
    <w:rsid w:val="004A7A06"/>
    <w:rsid w:val="004A7BF9"/>
    <w:rsid w:val="004B26CF"/>
    <w:rsid w:val="004B5300"/>
    <w:rsid w:val="004B6CA4"/>
    <w:rsid w:val="004B78B2"/>
    <w:rsid w:val="004B7B9D"/>
    <w:rsid w:val="004B7F3A"/>
    <w:rsid w:val="004C028F"/>
    <w:rsid w:val="004C2774"/>
    <w:rsid w:val="004C39B6"/>
    <w:rsid w:val="004C3D85"/>
    <w:rsid w:val="004C5C33"/>
    <w:rsid w:val="004C63B4"/>
    <w:rsid w:val="004C6F55"/>
    <w:rsid w:val="004C7539"/>
    <w:rsid w:val="004C7BBD"/>
    <w:rsid w:val="004D0314"/>
    <w:rsid w:val="004D0A13"/>
    <w:rsid w:val="004D0BBF"/>
    <w:rsid w:val="004D0E60"/>
    <w:rsid w:val="004D1B7D"/>
    <w:rsid w:val="004D2605"/>
    <w:rsid w:val="004D3082"/>
    <w:rsid w:val="004D34D4"/>
    <w:rsid w:val="004D3545"/>
    <w:rsid w:val="004D38F8"/>
    <w:rsid w:val="004D4D94"/>
    <w:rsid w:val="004D5197"/>
    <w:rsid w:val="004D588E"/>
    <w:rsid w:val="004D5AA5"/>
    <w:rsid w:val="004D6215"/>
    <w:rsid w:val="004D66F8"/>
    <w:rsid w:val="004D6F57"/>
    <w:rsid w:val="004D7611"/>
    <w:rsid w:val="004D78C0"/>
    <w:rsid w:val="004E19A7"/>
    <w:rsid w:val="004E2EC0"/>
    <w:rsid w:val="004E35C0"/>
    <w:rsid w:val="004E3DF8"/>
    <w:rsid w:val="004E43D3"/>
    <w:rsid w:val="004E45C2"/>
    <w:rsid w:val="004E5B7A"/>
    <w:rsid w:val="004E5D34"/>
    <w:rsid w:val="004E5D45"/>
    <w:rsid w:val="004E618C"/>
    <w:rsid w:val="004E6DE0"/>
    <w:rsid w:val="004E7771"/>
    <w:rsid w:val="004F0B78"/>
    <w:rsid w:val="004F10C4"/>
    <w:rsid w:val="004F1876"/>
    <w:rsid w:val="004F1B48"/>
    <w:rsid w:val="004F1F51"/>
    <w:rsid w:val="004F23B7"/>
    <w:rsid w:val="004F44BC"/>
    <w:rsid w:val="004F5117"/>
    <w:rsid w:val="004F52D7"/>
    <w:rsid w:val="004F5A6A"/>
    <w:rsid w:val="004F5B74"/>
    <w:rsid w:val="004F6415"/>
    <w:rsid w:val="004F65CB"/>
    <w:rsid w:val="004F6615"/>
    <w:rsid w:val="004F707F"/>
    <w:rsid w:val="005010D5"/>
    <w:rsid w:val="0050144E"/>
    <w:rsid w:val="0050160A"/>
    <w:rsid w:val="00501DB4"/>
    <w:rsid w:val="00502A6B"/>
    <w:rsid w:val="005034A3"/>
    <w:rsid w:val="00503981"/>
    <w:rsid w:val="00505345"/>
    <w:rsid w:val="005059A8"/>
    <w:rsid w:val="00505B7F"/>
    <w:rsid w:val="00505C37"/>
    <w:rsid w:val="00506EC1"/>
    <w:rsid w:val="005072F9"/>
    <w:rsid w:val="0050733A"/>
    <w:rsid w:val="00510E71"/>
    <w:rsid w:val="00511202"/>
    <w:rsid w:val="00511F1A"/>
    <w:rsid w:val="00512061"/>
    <w:rsid w:val="0051259E"/>
    <w:rsid w:val="00512854"/>
    <w:rsid w:val="00513256"/>
    <w:rsid w:val="00513565"/>
    <w:rsid w:val="00513BE0"/>
    <w:rsid w:val="0051446D"/>
    <w:rsid w:val="00516593"/>
    <w:rsid w:val="00517B13"/>
    <w:rsid w:val="00517F69"/>
    <w:rsid w:val="00520E34"/>
    <w:rsid w:val="00523580"/>
    <w:rsid w:val="00524C16"/>
    <w:rsid w:val="0052556F"/>
    <w:rsid w:val="005260B4"/>
    <w:rsid w:val="005260EA"/>
    <w:rsid w:val="00526141"/>
    <w:rsid w:val="005261A7"/>
    <w:rsid w:val="00527E35"/>
    <w:rsid w:val="00530DE5"/>
    <w:rsid w:val="00531766"/>
    <w:rsid w:val="0053304E"/>
    <w:rsid w:val="00533D3B"/>
    <w:rsid w:val="005345D8"/>
    <w:rsid w:val="00534BE9"/>
    <w:rsid w:val="00535599"/>
    <w:rsid w:val="00536224"/>
    <w:rsid w:val="00536252"/>
    <w:rsid w:val="005364EB"/>
    <w:rsid w:val="00536F43"/>
    <w:rsid w:val="00540BF9"/>
    <w:rsid w:val="005414DD"/>
    <w:rsid w:val="00542757"/>
    <w:rsid w:val="00542A7B"/>
    <w:rsid w:val="00542DB3"/>
    <w:rsid w:val="00543798"/>
    <w:rsid w:val="00544A8E"/>
    <w:rsid w:val="00546633"/>
    <w:rsid w:val="005472DA"/>
    <w:rsid w:val="00547CA5"/>
    <w:rsid w:val="00547E3F"/>
    <w:rsid w:val="00550831"/>
    <w:rsid w:val="00550A4A"/>
    <w:rsid w:val="00550E1E"/>
    <w:rsid w:val="00550FFB"/>
    <w:rsid w:val="00551B17"/>
    <w:rsid w:val="00551F61"/>
    <w:rsid w:val="00554B38"/>
    <w:rsid w:val="00555E14"/>
    <w:rsid w:val="005560EC"/>
    <w:rsid w:val="005566CE"/>
    <w:rsid w:val="0055689E"/>
    <w:rsid w:val="00556C9C"/>
    <w:rsid w:val="0055751F"/>
    <w:rsid w:val="00557EF7"/>
    <w:rsid w:val="005606BC"/>
    <w:rsid w:val="00560AE1"/>
    <w:rsid w:val="00561CAD"/>
    <w:rsid w:val="00562A14"/>
    <w:rsid w:val="00562F1F"/>
    <w:rsid w:val="005636A3"/>
    <w:rsid w:val="00563DC6"/>
    <w:rsid w:val="00564037"/>
    <w:rsid w:val="00567801"/>
    <w:rsid w:val="00571300"/>
    <w:rsid w:val="0057168A"/>
    <w:rsid w:val="005734CD"/>
    <w:rsid w:val="00573504"/>
    <w:rsid w:val="005736EF"/>
    <w:rsid w:val="00574430"/>
    <w:rsid w:val="00574DF4"/>
    <w:rsid w:val="0057553C"/>
    <w:rsid w:val="00575945"/>
    <w:rsid w:val="00576855"/>
    <w:rsid w:val="00576E3C"/>
    <w:rsid w:val="00577847"/>
    <w:rsid w:val="00580088"/>
    <w:rsid w:val="005804EA"/>
    <w:rsid w:val="005805FB"/>
    <w:rsid w:val="005807B8"/>
    <w:rsid w:val="00580A34"/>
    <w:rsid w:val="00581617"/>
    <w:rsid w:val="005818BB"/>
    <w:rsid w:val="0058284A"/>
    <w:rsid w:val="00582BDB"/>
    <w:rsid w:val="005837BE"/>
    <w:rsid w:val="00583F75"/>
    <w:rsid w:val="00583FE4"/>
    <w:rsid w:val="005849CB"/>
    <w:rsid w:val="00585171"/>
    <w:rsid w:val="00586058"/>
    <w:rsid w:val="00586BE1"/>
    <w:rsid w:val="005870F3"/>
    <w:rsid w:val="005904A6"/>
    <w:rsid w:val="005907EB"/>
    <w:rsid w:val="005912C0"/>
    <w:rsid w:val="005922DF"/>
    <w:rsid w:val="00592842"/>
    <w:rsid w:val="0059425C"/>
    <w:rsid w:val="00594609"/>
    <w:rsid w:val="00594EED"/>
    <w:rsid w:val="005951DF"/>
    <w:rsid w:val="00595A34"/>
    <w:rsid w:val="00596C93"/>
    <w:rsid w:val="00596D97"/>
    <w:rsid w:val="00596FB7"/>
    <w:rsid w:val="005A06B1"/>
    <w:rsid w:val="005A07C6"/>
    <w:rsid w:val="005A145D"/>
    <w:rsid w:val="005A1704"/>
    <w:rsid w:val="005A1713"/>
    <w:rsid w:val="005A2386"/>
    <w:rsid w:val="005A3494"/>
    <w:rsid w:val="005A48C2"/>
    <w:rsid w:val="005A4977"/>
    <w:rsid w:val="005A4E4F"/>
    <w:rsid w:val="005A5116"/>
    <w:rsid w:val="005A580D"/>
    <w:rsid w:val="005A60E2"/>
    <w:rsid w:val="005A6164"/>
    <w:rsid w:val="005A6ECC"/>
    <w:rsid w:val="005A722A"/>
    <w:rsid w:val="005A7F83"/>
    <w:rsid w:val="005B0AC9"/>
    <w:rsid w:val="005B14BA"/>
    <w:rsid w:val="005B1DC1"/>
    <w:rsid w:val="005B208E"/>
    <w:rsid w:val="005B249F"/>
    <w:rsid w:val="005B2B4E"/>
    <w:rsid w:val="005B5079"/>
    <w:rsid w:val="005B548B"/>
    <w:rsid w:val="005B606E"/>
    <w:rsid w:val="005B61F8"/>
    <w:rsid w:val="005B6EAC"/>
    <w:rsid w:val="005B7384"/>
    <w:rsid w:val="005B77CB"/>
    <w:rsid w:val="005C16CE"/>
    <w:rsid w:val="005C21F0"/>
    <w:rsid w:val="005C26E9"/>
    <w:rsid w:val="005C2A76"/>
    <w:rsid w:val="005C33DD"/>
    <w:rsid w:val="005C3EA9"/>
    <w:rsid w:val="005C4422"/>
    <w:rsid w:val="005C4AE0"/>
    <w:rsid w:val="005C5825"/>
    <w:rsid w:val="005C61DF"/>
    <w:rsid w:val="005D027B"/>
    <w:rsid w:val="005D0A70"/>
    <w:rsid w:val="005D1C64"/>
    <w:rsid w:val="005D2346"/>
    <w:rsid w:val="005D291E"/>
    <w:rsid w:val="005D294C"/>
    <w:rsid w:val="005D3841"/>
    <w:rsid w:val="005D39F1"/>
    <w:rsid w:val="005D6D8D"/>
    <w:rsid w:val="005D7A57"/>
    <w:rsid w:val="005E18C7"/>
    <w:rsid w:val="005E23E5"/>
    <w:rsid w:val="005E2ABD"/>
    <w:rsid w:val="005E3166"/>
    <w:rsid w:val="005E372C"/>
    <w:rsid w:val="005E3807"/>
    <w:rsid w:val="005E3E1D"/>
    <w:rsid w:val="005E5CBC"/>
    <w:rsid w:val="005E6726"/>
    <w:rsid w:val="005E69CC"/>
    <w:rsid w:val="005E6C42"/>
    <w:rsid w:val="005F06C8"/>
    <w:rsid w:val="005F08CE"/>
    <w:rsid w:val="005F08D8"/>
    <w:rsid w:val="005F0EB3"/>
    <w:rsid w:val="005F14E5"/>
    <w:rsid w:val="005F223E"/>
    <w:rsid w:val="005F296A"/>
    <w:rsid w:val="005F2D90"/>
    <w:rsid w:val="005F3665"/>
    <w:rsid w:val="005F4A16"/>
    <w:rsid w:val="005F4F4E"/>
    <w:rsid w:val="005F5B40"/>
    <w:rsid w:val="005F5F07"/>
    <w:rsid w:val="005F6215"/>
    <w:rsid w:val="005F6D87"/>
    <w:rsid w:val="005F71B8"/>
    <w:rsid w:val="005F7EAF"/>
    <w:rsid w:val="00600EB1"/>
    <w:rsid w:val="00601008"/>
    <w:rsid w:val="00603752"/>
    <w:rsid w:val="0060403B"/>
    <w:rsid w:val="006042DE"/>
    <w:rsid w:val="0060692A"/>
    <w:rsid w:val="00606D61"/>
    <w:rsid w:val="00606E42"/>
    <w:rsid w:val="006112D8"/>
    <w:rsid w:val="00613CC5"/>
    <w:rsid w:val="00613D97"/>
    <w:rsid w:val="00614BD3"/>
    <w:rsid w:val="00614D4A"/>
    <w:rsid w:val="00616C22"/>
    <w:rsid w:val="00617209"/>
    <w:rsid w:val="006174F5"/>
    <w:rsid w:val="006217BF"/>
    <w:rsid w:val="00622168"/>
    <w:rsid w:val="006223A7"/>
    <w:rsid w:val="00622793"/>
    <w:rsid w:val="00622C17"/>
    <w:rsid w:val="00622FA3"/>
    <w:rsid w:val="0062363E"/>
    <w:rsid w:val="00623739"/>
    <w:rsid w:val="00624D47"/>
    <w:rsid w:val="00625DD2"/>
    <w:rsid w:val="0062682D"/>
    <w:rsid w:val="00626891"/>
    <w:rsid w:val="00627308"/>
    <w:rsid w:val="0062744F"/>
    <w:rsid w:val="00627CBA"/>
    <w:rsid w:val="00627CE7"/>
    <w:rsid w:val="00627EC9"/>
    <w:rsid w:val="0063081E"/>
    <w:rsid w:val="00630D00"/>
    <w:rsid w:val="00630D87"/>
    <w:rsid w:val="00630EED"/>
    <w:rsid w:val="00631157"/>
    <w:rsid w:val="0063345E"/>
    <w:rsid w:val="00633BFE"/>
    <w:rsid w:val="00637B86"/>
    <w:rsid w:val="00640A2F"/>
    <w:rsid w:val="0064201F"/>
    <w:rsid w:val="0064208A"/>
    <w:rsid w:val="00642770"/>
    <w:rsid w:val="0064306A"/>
    <w:rsid w:val="006436BE"/>
    <w:rsid w:val="006443AF"/>
    <w:rsid w:val="0064471E"/>
    <w:rsid w:val="00645338"/>
    <w:rsid w:val="00646127"/>
    <w:rsid w:val="00646D5D"/>
    <w:rsid w:val="00646DE8"/>
    <w:rsid w:val="00646ED9"/>
    <w:rsid w:val="00646F47"/>
    <w:rsid w:val="00647715"/>
    <w:rsid w:val="006479EF"/>
    <w:rsid w:val="00647CFC"/>
    <w:rsid w:val="00647DAA"/>
    <w:rsid w:val="006501FC"/>
    <w:rsid w:val="006502E3"/>
    <w:rsid w:val="00650413"/>
    <w:rsid w:val="00651131"/>
    <w:rsid w:val="00651159"/>
    <w:rsid w:val="006519A2"/>
    <w:rsid w:val="00653098"/>
    <w:rsid w:val="00653EA2"/>
    <w:rsid w:val="00653FB9"/>
    <w:rsid w:val="0065527C"/>
    <w:rsid w:val="006557B3"/>
    <w:rsid w:val="0065598A"/>
    <w:rsid w:val="006559AB"/>
    <w:rsid w:val="00657BFD"/>
    <w:rsid w:val="00660149"/>
    <w:rsid w:val="00660F4A"/>
    <w:rsid w:val="00661770"/>
    <w:rsid w:val="006618A9"/>
    <w:rsid w:val="00662DAA"/>
    <w:rsid w:val="00663E03"/>
    <w:rsid w:val="00663F26"/>
    <w:rsid w:val="006640FA"/>
    <w:rsid w:val="0066516C"/>
    <w:rsid w:val="00665A56"/>
    <w:rsid w:val="00665DC9"/>
    <w:rsid w:val="00665E78"/>
    <w:rsid w:val="00667C2F"/>
    <w:rsid w:val="00670055"/>
    <w:rsid w:val="00670E1B"/>
    <w:rsid w:val="00671E75"/>
    <w:rsid w:val="00672CCB"/>
    <w:rsid w:val="00674192"/>
    <w:rsid w:val="0067472A"/>
    <w:rsid w:val="006765B9"/>
    <w:rsid w:val="00676664"/>
    <w:rsid w:val="006777D8"/>
    <w:rsid w:val="00677E41"/>
    <w:rsid w:val="0068095C"/>
    <w:rsid w:val="006809B9"/>
    <w:rsid w:val="00680B11"/>
    <w:rsid w:val="00680D4F"/>
    <w:rsid w:val="0068266E"/>
    <w:rsid w:val="00682941"/>
    <w:rsid w:val="0068389B"/>
    <w:rsid w:val="006850A5"/>
    <w:rsid w:val="00685947"/>
    <w:rsid w:val="00685F03"/>
    <w:rsid w:val="00685FF5"/>
    <w:rsid w:val="00686120"/>
    <w:rsid w:val="00686648"/>
    <w:rsid w:val="006869EC"/>
    <w:rsid w:val="00687617"/>
    <w:rsid w:val="006905BE"/>
    <w:rsid w:val="0069162C"/>
    <w:rsid w:val="00691BF6"/>
    <w:rsid w:val="00691DB8"/>
    <w:rsid w:val="00692437"/>
    <w:rsid w:val="00692BCF"/>
    <w:rsid w:val="006936CE"/>
    <w:rsid w:val="00696F6E"/>
    <w:rsid w:val="006A0BBF"/>
    <w:rsid w:val="006A138C"/>
    <w:rsid w:val="006A1689"/>
    <w:rsid w:val="006A196F"/>
    <w:rsid w:val="006A1E79"/>
    <w:rsid w:val="006A2A8D"/>
    <w:rsid w:val="006A360D"/>
    <w:rsid w:val="006A49EA"/>
    <w:rsid w:val="006A4CB9"/>
    <w:rsid w:val="006A52B7"/>
    <w:rsid w:val="006A53D5"/>
    <w:rsid w:val="006A7BBF"/>
    <w:rsid w:val="006B003B"/>
    <w:rsid w:val="006B1317"/>
    <w:rsid w:val="006B180B"/>
    <w:rsid w:val="006B18C4"/>
    <w:rsid w:val="006B1DE4"/>
    <w:rsid w:val="006B417A"/>
    <w:rsid w:val="006B4C6A"/>
    <w:rsid w:val="006B7033"/>
    <w:rsid w:val="006B727C"/>
    <w:rsid w:val="006B7403"/>
    <w:rsid w:val="006B763B"/>
    <w:rsid w:val="006B7817"/>
    <w:rsid w:val="006C0533"/>
    <w:rsid w:val="006C23B2"/>
    <w:rsid w:val="006C2427"/>
    <w:rsid w:val="006C358D"/>
    <w:rsid w:val="006C36DC"/>
    <w:rsid w:val="006C38B7"/>
    <w:rsid w:val="006C6271"/>
    <w:rsid w:val="006C66A3"/>
    <w:rsid w:val="006C6854"/>
    <w:rsid w:val="006C6E5B"/>
    <w:rsid w:val="006C71BD"/>
    <w:rsid w:val="006C786E"/>
    <w:rsid w:val="006C7D64"/>
    <w:rsid w:val="006D002D"/>
    <w:rsid w:val="006D0433"/>
    <w:rsid w:val="006D0B9D"/>
    <w:rsid w:val="006D0C93"/>
    <w:rsid w:val="006D1568"/>
    <w:rsid w:val="006D2357"/>
    <w:rsid w:val="006D36DA"/>
    <w:rsid w:val="006D3AE5"/>
    <w:rsid w:val="006D54E2"/>
    <w:rsid w:val="006D5AF6"/>
    <w:rsid w:val="006D605A"/>
    <w:rsid w:val="006D6782"/>
    <w:rsid w:val="006D722B"/>
    <w:rsid w:val="006E03A6"/>
    <w:rsid w:val="006E07E3"/>
    <w:rsid w:val="006E0BD6"/>
    <w:rsid w:val="006E0FF3"/>
    <w:rsid w:val="006E1881"/>
    <w:rsid w:val="006E2C93"/>
    <w:rsid w:val="006E3164"/>
    <w:rsid w:val="006E32B5"/>
    <w:rsid w:val="006E5388"/>
    <w:rsid w:val="006E5D66"/>
    <w:rsid w:val="006E6061"/>
    <w:rsid w:val="006E70C1"/>
    <w:rsid w:val="006F0C7E"/>
    <w:rsid w:val="006F1028"/>
    <w:rsid w:val="006F120B"/>
    <w:rsid w:val="006F1758"/>
    <w:rsid w:val="006F216F"/>
    <w:rsid w:val="006F3076"/>
    <w:rsid w:val="006F3E77"/>
    <w:rsid w:val="006F3FB0"/>
    <w:rsid w:val="006F412B"/>
    <w:rsid w:val="006F4431"/>
    <w:rsid w:val="006F463A"/>
    <w:rsid w:val="006F4BFA"/>
    <w:rsid w:val="006F5389"/>
    <w:rsid w:val="006F556E"/>
    <w:rsid w:val="006F5800"/>
    <w:rsid w:val="006F5C05"/>
    <w:rsid w:val="006F5EE6"/>
    <w:rsid w:val="006F6161"/>
    <w:rsid w:val="006F6888"/>
    <w:rsid w:val="006F68AD"/>
    <w:rsid w:val="006F6D6B"/>
    <w:rsid w:val="006F6FAE"/>
    <w:rsid w:val="006F7299"/>
    <w:rsid w:val="006F745E"/>
    <w:rsid w:val="0070054A"/>
    <w:rsid w:val="0070253C"/>
    <w:rsid w:val="00702F49"/>
    <w:rsid w:val="00704085"/>
    <w:rsid w:val="007044D8"/>
    <w:rsid w:val="00704728"/>
    <w:rsid w:val="00704FBC"/>
    <w:rsid w:val="00705290"/>
    <w:rsid w:val="00706809"/>
    <w:rsid w:val="007077AD"/>
    <w:rsid w:val="007079DB"/>
    <w:rsid w:val="007105BD"/>
    <w:rsid w:val="007118CF"/>
    <w:rsid w:val="00712163"/>
    <w:rsid w:val="0071320B"/>
    <w:rsid w:val="0071336A"/>
    <w:rsid w:val="00713637"/>
    <w:rsid w:val="00713987"/>
    <w:rsid w:val="00714338"/>
    <w:rsid w:val="0071433D"/>
    <w:rsid w:val="0071464E"/>
    <w:rsid w:val="0071528F"/>
    <w:rsid w:val="00715F04"/>
    <w:rsid w:val="00715F6C"/>
    <w:rsid w:val="00716094"/>
    <w:rsid w:val="007169D1"/>
    <w:rsid w:val="007211B9"/>
    <w:rsid w:val="00721A9B"/>
    <w:rsid w:val="00721C4A"/>
    <w:rsid w:val="00723345"/>
    <w:rsid w:val="00724051"/>
    <w:rsid w:val="00724679"/>
    <w:rsid w:val="007251D8"/>
    <w:rsid w:val="007260D6"/>
    <w:rsid w:val="00726C21"/>
    <w:rsid w:val="00727EAC"/>
    <w:rsid w:val="007311F2"/>
    <w:rsid w:val="00732B41"/>
    <w:rsid w:val="0073426C"/>
    <w:rsid w:val="007355A7"/>
    <w:rsid w:val="00736041"/>
    <w:rsid w:val="0073608B"/>
    <w:rsid w:val="007369E1"/>
    <w:rsid w:val="00737791"/>
    <w:rsid w:val="00740430"/>
    <w:rsid w:val="00740EFD"/>
    <w:rsid w:val="0074103A"/>
    <w:rsid w:val="0074125C"/>
    <w:rsid w:val="00741E79"/>
    <w:rsid w:val="00743718"/>
    <w:rsid w:val="00744C69"/>
    <w:rsid w:val="00745BDA"/>
    <w:rsid w:val="007469D1"/>
    <w:rsid w:val="00746F6B"/>
    <w:rsid w:val="0074724A"/>
    <w:rsid w:val="007475C6"/>
    <w:rsid w:val="00751D81"/>
    <w:rsid w:val="007524DD"/>
    <w:rsid w:val="00752B0A"/>
    <w:rsid w:val="00753FA1"/>
    <w:rsid w:val="007540B5"/>
    <w:rsid w:val="00754604"/>
    <w:rsid w:val="00755625"/>
    <w:rsid w:val="00756089"/>
    <w:rsid w:val="00756AC3"/>
    <w:rsid w:val="00756D31"/>
    <w:rsid w:val="00757214"/>
    <w:rsid w:val="0076032B"/>
    <w:rsid w:val="00760CFB"/>
    <w:rsid w:val="00762062"/>
    <w:rsid w:val="00762E5E"/>
    <w:rsid w:val="00763DEA"/>
    <w:rsid w:val="00764231"/>
    <w:rsid w:val="00766852"/>
    <w:rsid w:val="00767CA3"/>
    <w:rsid w:val="007704BB"/>
    <w:rsid w:val="00770BF4"/>
    <w:rsid w:val="00773260"/>
    <w:rsid w:val="00773450"/>
    <w:rsid w:val="00773BDF"/>
    <w:rsid w:val="00774243"/>
    <w:rsid w:val="007742A1"/>
    <w:rsid w:val="007743EB"/>
    <w:rsid w:val="00774AA1"/>
    <w:rsid w:val="00776A66"/>
    <w:rsid w:val="00776D41"/>
    <w:rsid w:val="00777557"/>
    <w:rsid w:val="00777FEE"/>
    <w:rsid w:val="00780874"/>
    <w:rsid w:val="00781235"/>
    <w:rsid w:val="007835F9"/>
    <w:rsid w:val="00783786"/>
    <w:rsid w:val="00783BE1"/>
    <w:rsid w:val="00785170"/>
    <w:rsid w:val="007863B5"/>
    <w:rsid w:val="0078698C"/>
    <w:rsid w:val="0078774D"/>
    <w:rsid w:val="0079077B"/>
    <w:rsid w:val="00790FE6"/>
    <w:rsid w:val="0079272E"/>
    <w:rsid w:val="00793630"/>
    <w:rsid w:val="007945F4"/>
    <w:rsid w:val="007949EC"/>
    <w:rsid w:val="00795D09"/>
    <w:rsid w:val="00795FA3"/>
    <w:rsid w:val="007969E1"/>
    <w:rsid w:val="007975CF"/>
    <w:rsid w:val="0079760F"/>
    <w:rsid w:val="00797A88"/>
    <w:rsid w:val="00797D3A"/>
    <w:rsid w:val="007A02FB"/>
    <w:rsid w:val="007A0924"/>
    <w:rsid w:val="007A0C2A"/>
    <w:rsid w:val="007A0DEB"/>
    <w:rsid w:val="007A1224"/>
    <w:rsid w:val="007A1503"/>
    <w:rsid w:val="007A1BF5"/>
    <w:rsid w:val="007A210B"/>
    <w:rsid w:val="007A24DA"/>
    <w:rsid w:val="007A30F4"/>
    <w:rsid w:val="007A31BA"/>
    <w:rsid w:val="007A34CF"/>
    <w:rsid w:val="007A4441"/>
    <w:rsid w:val="007A4DE5"/>
    <w:rsid w:val="007A53D8"/>
    <w:rsid w:val="007A54C4"/>
    <w:rsid w:val="007A67F5"/>
    <w:rsid w:val="007A6EC9"/>
    <w:rsid w:val="007A73DA"/>
    <w:rsid w:val="007A7E1A"/>
    <w:rsid w:val="007B024C"/>
    <w:rsid w:val="007B09C7"/>
    <w:rsid w:val="007B10C4"/>
    <w:rsid w:val="007B16D5"/>
    <w:rsid w:val="007B1DBF"/>
    <w:rsid w:val="007B2174"/>
    <w:rsid w:val="007B28C0"/>
    <w:rsid w:val="007B37C5"/>
    <w:rsid w:val="007B3C9C"/>
    <w:rsid w:val="007B47F7"/>
    <w:rsid w:val="007B4C8F"/>
    <w:rsid w:val="007B58BA"/>
    <w:rsid w:val="007B773C"/>
    <w:rsid w:val="007C014E"/>
    <w:rsid w:val="007C06AD"/>
    <w:rsid w:val="007C0701"/>
    <w:rsid w:val="007C0FF1"/>
    <w:rsid w:val="007C1612"/>
    <w:rsid w:val="007C2C7F"/>
    <w:rsid w:val="007C3B46"/>
    <w:rsid w:val="007C3D55"/>
    <w:rsid w:val="007C417A"/>
    <w:rsid w:val="007C48E6"/>
    <w:rsid w:val="007C58FA"/>
    <w:rsid w:val="007C6E74"/>
    <w:rsid w:val="007C77E4"/>
    <w:rsid w:val="007D17A9"/>
    <w:rsid w:val="007D1C3A"/>
    <w:rsid w:val="007D26B5"/>
    <w:rsid w:val="007D2AFB"/>
    <w:rsid w:val="007D3295"/>
    <w:rsid w:val="007D3B86"/>
    <w:rsid w:val="007D4796"/>
    <w:rsid w:val="007D507D"/>
    <w:rsid w:val="007D559C"/>
    <w:rsid w:val="007D6E2A"/>
    <w:rsid w:val="007D6F3E"/>
    <w:rsid w:val="007D71D9"/>
    <w:rsid w:val="007D7D28"/>
    <w:rsid w:val="007D7E0D"/>
    <w:rsid w:val="007E11B4"/>
    <w:rsid w:val="007E1677"/>
    <w:rsid w:val="007E1A4C"/>
    <w:rsid w:val="007E20E4"/>
    <w:rsid w:val="007E24AB"/>
    <w:rsid w:val="007E2A69"/>
    <w:rsid w:val="007E2A7B"/>
    <w:rsid w:val="007E317E"/>
    <w:rsid w:val="007E3209"/>
    <w:rsid w:val="007E4D0B"/>
    <w:rsid w:val="007E530F"/>
    <w:rsid w:val="007E57A6"/>
    <w:rsid w:val="007E57D3"/>
    <w:rsid w:val="007E5B0D"/>
    <w:rsid w:val="007E6502"/>
    <w:rsid w:val="007E6814"/>
    <w:rsid w:val="007E77DA"/>
    <w:rsid w:val="007F013E"/>
    <w:rsid w:val="007F06D4"/>
    <w:rsid w:val="007F28A1"/>
    <w:rsid w:val="007F29DC"/>
    <w:rsid w:val="007F2AE8"/>
    <w:rsid w:val="007F30A0"/>
    <w:rsid w:val="007F3B13"/>
    <w:rsid w:val="007F3EC1"/>
    <w:rsid w:val="007F415F"/>
    <w:rsid w:val="007F4503"/>
    <w:rsid w:val="007F522F"/>
    <w:rsid w:val="007F5B29"/>
    <w:rsid w:val="007F5C5D"/>
    <w:rsid w:val="007F5FF2"/>
    <w:rsid w:val="007F71E2"/>
    <w:rsid w:val="007F7639"/>
    <w:rsid w:val="007F7967"/>
    <w:rsid w:val="00801104"/>
    <w:rsid w:val="0080163A"/>
    <w:rsid w:val="00801EBA"/>
    <w:rsid w:val="00802289"/>
    <w:rsid w:val="00802801"/>
    <w:rsid w:val="00802927"/>
    <w:rsid w:val="008037DB"/>
    <w:rsid w:val="00803F3E"/>
    <w:rsid w:val="00804742"/>
    <w:rsid w:val="00805189"/>
    <w:rsid w:val="00805771"/>
    <w:rsid w:val="00807656"/>
    <w:rsid w:val="0080792D"/>
    <w:rsid w:val="00807965"/>
    <w:rsid w:val="00807F3A"/>
    <w:rsid w:val="00810411"/>
    <w:rsid w:val="00810854"/>
    <w:rsid w:val="00810A47"/>
    <w:rsid w:val="00811C80"/>
    <w:rsid w:val="00812E6F"/>
    <w:rsid w:val="00813332"/>
    <w:rsid w:val="00813725"/>
    <w:rsid w:val="008138EA"/>
    <w:rsid w:val="00813AA6"/>
    <w:rsid w:val="00813EE2"/>
    <w:rsid w:val="0081439F"/>
    <w:rsid w:val="00814BFD"/>
    <w:rsid w:val="00815652"/>
    <w:rsid w:val="00815663"/>
    <w:rsid w:val="008157FB"/>
    <w:rsid w:val="00816431"/>
    <w:rsid w:val="00817B38"/>
    <w:rsid w:val="00820730"/>
    <w:rsid w:val="00820BD2"/>
    <w:rsid w:val="00821540"/>
    <w:rsid w:val="008219FE"/>
    <w:rsid w:val="00822011"/>
    <w:rsid w:val="0082212B"/>
    <w:rsid w:val="00822748"/>
    <w:rsid w:val="00822F19"/>
    <w:rsid w:val="008232D6"/>
    <w:rsid w:val="00823F33"/>
    <w:rsid w:val="0082593F"/>
    <w:rsid w:val="00825C67"/>
    <w:rsid w:val="00826C55"/>
    <w:rsid w:val="008317CC"/>
    <w:rsid w:val="00831A55"/>
    <w:rsid w:val="00831A5B"/>
    <w:rsid w:val="00831C31"/>
    <w:rsid w:val="00831F22"/>
    <w:rsid w:val="008321E9"/>
    <w:rsid w:val="0083257C"/>
    <w:rsid w:val="00832B45"/>
    <w:rsid w:val="008331C9"/>
    <w:rsid w:val="00833EBB"/>
    <w:rsid w:val="00834CAA"/>
    <w:rsid w:val="00834FF1"/>
    <w:rsid w:val="008350BA"/>
    <w:rsid w:val="00835281"/>
    <w:rsid w:val="0083620F"/>
    <w:rsid w:val="00836387"/>
    <w:rsid w:val="0083716C"/>
    <w:rsid w:val="00837CC4"/>
    <w:rsid w:val="00840C37"/>
    <w:rsid w:val="00840DEC"/>
    <w:rsid w:val="00840DF7"/>
    <w:rsid w:val="00841ABF"/>
    <w:rsid w:val="00842311"/>
    <w:rsid w:val="008429F2"/>
    <w:rsid w:val="00842A55"/>
    <w:rsid w:val="008436DA"/>
    <w:rsid w:val="008438E9"/>
    <w:rsid w:val="00844E08"/>
    <w:rsid w:val="00845ABF"/>
    <w:rsid w:val="00847C73"/>
    <w:rsid w:val="0085161C"/>
    <w:rsid w:val="0085226C"/>
    <w:rsid w:val="0085230C"/>
    <w:rsid w:val="00852B69"/>
    <w:rsid w:val="00852B7E"/>
    <w:rsid w:val="00852B92"/>
    <w:rsid w:val="00854263"/>
    <w:rsid w:val="0085563F"/>
    <w:rsid w:val="00855BA5"/>
    <w:rsid w:val="00856948"/>
    <w:rsid w:val="00857324"/>
    <w:rsid w:val="00861955"/>
    <w:rsid w:val="00861ADC"/>
    <w:rsid w:val="00862F9B"/>
    <w:rsid w:val="008638D1"/>
    <w:rsid w:val="00863ED6"/>
    <w:rsid w:val="008647A8"/>
    <w:rsid w:val="00864ABA"/>
    <w:rsid w:val="00866721"/>
    <w:rsid w:val="00866FC7"/>
    <w:rsid w:val="00867A30"/>
    <w:rsid w:val="00867F46"/>
    <w:rsid w:val="008709D9"/>
    <w:rsid w:val="00871066"/>
    <w:rsid w:val="00873313"/>
    <w:rsid w:val="00873859"/>
    <w:rsid w:val="008744E8"/>
    <w:rsid w:val="008746F5"/>
    <w:rsid w:val="00875DF4"/>
    <w:rsid w:val="00875F78"/>
    <w:rsid w:val="00877486"/>
    <w:rsid w:val="00880DA6"/>
    <w:rsid w:val="00881217"/>
    <w:rsid w:val="0088182D"/>
    <w:rsid w:val="00881D28"/>
    <w:rsid w:val="00881D4C"/>
    <w:rsid w:val="00881F5F"/>
    <w:rsid w:val="0088394D"/>
    <w:rsid w:val="00884A2A"/>
    <w:rsid w:val="00885593"/>
    <w:rsid w:val="00885B7E"/>
    <w:rsid w:val="00885BF4"/>
    <w:rsid w:val="00886866"/>
    <w:rsid w:val="008873B8"/>
    <w:rsid w:val="00887D41"/>
    <w:rsid w:val="00890091"/>
    <w:rsid w:val="008901CE"/>
    <w:rsid w:val="0089091D"/>
    <w:rsid w:val="00890E06"/>
    <w:rsid w:val="008921BA"/>
    <w:rsid w:val="008921EF"/>
    <w:rsid w:val="00893041"/>
    <w:rsid w:val="008951A3"/>
    <w:rsid w:val="008956EA"/>
    <w:rsid w:val="00895E85"/>
    <w:rsid w:val="00896536"/>
    <w:rsid w:val="00896EF9"/>
    <w:rsid w:val="008970B6"/>
    <w:rsid w:val="0089792B"/>
    <w:rsid w:val="00897C54"/>
    <w:rsid w:val="008A0655"/>
    <w:rsid w:val="008A09D4"/>
    <w:rsid w:val="008A1281"/>
    <w:rsid w:val="008A18F0"/>
    <w:rsid w:val="008A27B8"/>
    <w:rsid w:val="008A27C6"/>
    <w:rsid w:val="008A398E"/>
    <w:rsid w:val="008A3EDB"/>
    <w:rsid w:val="008A4E0C"/>
    <w:rsid w:val="008A5661"/>
    <w:rsid w:val="008A5824"/>
    <w:rsid w:val="008A5E1E"/>
    <w:rsid w:val="008A6089"/>
    <w:rsid w:val="008A678B"/>
    <w:rsid w:val="008A6A4F"/>
    <w:rsid w:val="008A7293"/>
    <w:rsid w:val="008A7758"/>
    <w:rsid w:val="008B108C"/>
    <w:rsid w:val="008B242D"/>
    <w:rsid w:val="008B28A4"/>
    <w:rsid w:val="008B2D82"/>
    <w:rsid w:val="008B2EAF"/>
    <w:rsid w:val="008B53DB"/>
    <w:rsid w:val="008B5D40"/>
    <w:rsid w:val="008B65FB"/>
    <w:rsid w:val="008B667C"/>
    <w:rsid w:val="008B73B4"/>
    <w:rsid w:val="008C031F"/>
    <w:rsid w:val="008C0CC4"/>
    <w:rsid w:val="008C1E30"/>
    <w:rsid w:val="008C1FDA"/>
    <w:rsid w:val="008C2057"/>
    <w:rsid w:val="008C22B1"/>
    <w:rsid w:val="008C24EB"/>
    <w:rsid w:val="008C2B66"/>
    <w:rsid w:val="008C36AC"/>
    <w:rsid w:val="008C3EDF"/>
    <w:rsid w:val="008C504E"/>
    <w:rsid w:val="008C5345"/>
    <w:rsid w:val="008C535B"/>
    <w:rsid w:val="008C55AD"/>
    <w:rsid w:val="008C5D9D"/>
    <w:rsid w:val="008C6607"/>
    <w:rsid w:val="008C7D83"/>
    <w:rsid w:val="008D0232"/>
    <w:rsid w:val="008D09F1"/>
    <w:rsid w:val="008D0C42"/>
    <w:rsid w:val="008D1767"/>
    <w:rsid w:val="008D1B94"/>
    <w:rsid w:val="008D1CCD"/>
    <w:rsid w:val="008D1E3D"/>
    <w:rsid w:val="008D35C3"/>
    <w:rsid w:val="008D4A56"/>
    <w:rsid w:val="008D5C3A"/>
    <w:rsid w:val="008D706C"/>
    <w:rsid w:val="008E084D"/>
    <w:rsid w:val="008E2357"/>
    <w:rsid w:val="008E5300"/>
    <w:rsid w:val="008E5C2A"/>
    <w:rsid w:val="008E5EA8"/>
    <w:rsid w:val="008F144A"/>
    <w:rsid w:val="008F1B3B"/>
    <w:rsid w:val="008F280B"/>
    <w:rsid w:val="008F2DF3"/>
    <w:rsid w:val="008F2E4C"/>
    <w:rsid w:val="008F3122"/>
    <w:rsid w:val="008F335B"/>
    <w:rsid w:val="008F3FB1"/>
    <w:rsid w:val="008F6E8E"/>
    <w:rsid w:val="008F7888"/>
    <w:rsid w:val="008F7E6E"/>
    <w:rsid w:val="009006F0"/>
    <w:rsid w:val="00900AEE"/>
    <w:rsid w:val="00900D76"/>
    <w:rsid w:val="00900D97"/>
    <w:rsid w:val="009018E2"/>
    <w:rsid w:val="00902176"/>
    <w:rsid w:val="009034F3"/>
    <w:rsid w:val="00903731"/>
    <w:rsid w:val="00903967"/>
    <w:rsid w:val="00903B15"/>
    <w:rsid w:val="00903B39"/>
    <w:rsid w:val="009048F8"/>
    <w:rsid w:val="00904996"/>
    <w:rsid w:val="00905111"/>
    <w:rsid w:val="0090548D"/>
    <w:rsid w:val="00905C19"/>
    <w:rsid w:val="00907144"/>
    <w:rsid w:val="00907301"/>
    <w:rsid w:val="009076AC"/>
    <w:rsid w:val="00910515"/>
    <w:rsid w:val="00910B91"/>
    <w:rsid w:val="00910DE6"/>
    <w:rsid w:val="00910DF8"/>
    <w:rsid w:val="00911095"/>
    <w:rsid w:val="00911DAD"/>
    <w:rsid w:val="00913E27"/>
    <w:rsid w:val="0091542E"/>
    <w:rsid w:val="00915832"/>
    <w:rsid w:val="00915E93"/>
    <w:rsid w:val="00916401"/>
    <w:rsid w:val="009178C1"/>
    <w:rsid w:val="00917FE0"/>
    <w:rsid w:val="00921BB7"/>
    <w:rsid w:val="00921C47"/>
    <w:rsid w:val="009230DA"/>
    <w:rsid w:val="00923569"/>
    <w:rsid w:val="00923686"/>
    <w:rsid w:val="00923F2B"/>
    <w:rsid w:val="0092431C"/>
    <w:rsid w:val="00924571"/>
    <w:rsid w:val="00924CC7"/>
    <w:rsid w:val="00924E76"/>
    <w:rsid w:val="009256F9"/>
    <w:rsid w:val="00926C41"/>
    <w:rsid w:val="00926D59"/>
    <w:rsid w:val="00926D70"/>
    <w:rsid w:val="00927635"/>
    <w:rsid w:val="00930BD0"/>
    <w:rsid w:val="00934FCE"/>
    <w:rsid w:val="00937462"/>
    <w:rsid w:val="00942052"/>
    <w:rsid w:val="00942E3B"/>
    <w:rsid w:val="00945477"/>
    <w:rsid w:val="00946006"/>
    <w:rsid w:val="009468C1"/>
    <w:rsid w:val="00947306"/>
    <w:rsid w:val="00947C5B"/>
    <w:rsid w:val="00950609"/>
    <w:rsid w:val="0095102C"/>
    <w:rsid w:val="00951607"/>
    <w:rsid w:val="009521DE"/>
    <w:rsid w:val="009525DD"/>
    <w:rsid w:val="00952D0C"/>
    <w:rsid w:val="00952E39"/>
    <w:rsid w:val="00953AD5"/>
    <w:rsid w:val="00954B67"/>
    <w:rsid w:val="00954F30"/>
    <w:rsid w:val="00955609"/>
    <w:rsid w:val="00955812"/>
    <w:rsid w:val="009568BD"/>
    <w:rsid w:val="009568F4"/>
    <w:rsid w:val="00956CB0"/>
    <w:rsid w:val="0095734E"/>
    <w:rsid w:val="00957DA9"/>
    <w:rsid w:val="00961274"/>
    <w:rsid w:val="0096177D"/>
    <w:rsid w:val="0096196A"/>
    <w:rsid w:val="00961FBF"/>
    <w:rsid w:val="0096204D"/>
    <w:rsid w:val="009621C8"/>
    <w:rsid w:val="00962E98"/>
    <w:rsid w:val="00965D39"/>
    <w:rsid w:val="009663DB"/>
    <w:rsid w:val="009668E7"/>
    <w:rsid w:val="0096712D"/>
    <w:rsid w:val="0097059F"/>
    <w:rsid w:val="00970EE6"/>
    <w:rsid w:val="00971CEC"/>
    <w:rsid w:val="00972627"/>
    <w:rsid w:val="00976F92"/>
    <w:rsid w:val="00977EE0"/>
    <w:rsid w:val="00980255"/>
    <w:rsid w:val="0098070D"/>
    <w:rsid w:val="00980814"/>
    <w:rsid w:val="00980D17"/>
    <w:rsid w:val="00980F17"/>
    <w:rsid w:val="00981504"/>
    <w:rsid w:val="0098161B"/>
    <w:rsid w:val="00981BBC"/>
    <w:rsid w:val="00982A57"/>
    <w:rsid w:val="009833A9"/>
    <w:rsid w:val="0098370A"/>
    <w:rsid w:val="009854F7"/>
    <w:rsid w:val="00985A2D"/>
    <w:rsid w:val="0098672A"/>
    <w:rsid w:val="00987830"/>
    <w:rsid w:val="0099003E"/>
    <w:rsid w:val="0099010E"/>
    <w:rsid w:val="00990227"/>
    <w:rsid w:val="00990CE2"/>
    <w:rsid w:val="00990D48"/>
    <w:rsid w:val="00991B97"/>
    <w:rsid w:val="009930B2"/>
    <w:rsid w:val="00994523"/>
    <w:rsid w:val="00994978"/>
    <w:rsid w:val="00994E2E"/>
    <w:rsid w:val="00995373"/>
    <w:rsid w:val="009965B1"/>
    <w:rsid w:val="009973B0"/>
    <w:rsid w:val="009A2658"/>
    <w:rsid w:val="009A3083"/>
    <w:rsid w:val="009A38B7"/>
    <w:rsid w:val="009A4027"/>
    <w:rsid w:val="009A508D"/>
    <w:rsid w:val="009A56CD"/>
    <w:rsid w:val="009A5A75"/>
    <w:rsid w:val="009A6DBB"/>
    <w:rsid w:val="009A780A"/>
    <w:rsid w:val="009B08E3"/>
    <w:rsid w:val="009B126A"/>
    <w:rsid w:val="009B204D"/>
    <w:rsid w:val="009B244A"/>
    <w:rsid w:val="009B5908"/>
    <w:rsid w:val="009B5B19"/>
    <w:rsid w:val="009B684B"/>
    <w:rsid w:val="009B6F8F"/>
    <w:rsid w:val="009B71D9"/>
    <w:rsid w:val="009B77B9"/>
    <w:rsid w:val="009C03ED"/>
    <w:rsid w:val="009C0425"/>
    <w:rsid w:val="009C0725"/>
    <w:rsid w:val="009C1890"/>
    <w:rsid w:val="009C22BC"/>
    <w:rsid w:val="009C24F3"/>
    <w:rsid w:val="009C34B9"/>
    <w:rsid w:val="009C3A1B"/>
    <w:rsid w:val="009C477B"/>
    <w:rsid w:val="009C567C"/>
    <w:rsid w:val="009C710C"/>
    <w:rsid w:val="009C71E1"/>
    <w:rsid w:val="009C76AC"/>
    <w:rsid w:val="009D0145"/>
    <w:rsid w:val="009D09FD"/>
    <w:rsid w:val="009D1877"/>
    <w:rsid w:val="009D1961"/>
    <w:rsid w:val="009D22E4"/>
    <w:rsid w:val="009D6019"/>
    <w:rsid w:val="009D708B"/>
    <w:rsid w:val="009E0915"/>
    <w:rsid w:val="009E37E1"/>
    <w:rsid w:val="009E5A32"/>
    <w:rsid w:val="009E5B51"/>
    <w:rsid w:val="009E6BFF"/>
    <w:rsid w:val="009E6E57"/>
    <w:rsid w:val="009E746F"/>
    <w:rsid w:val="009E7CB6"/>
    <w:rsid w:val="009F00F4"/>
    <w:rsid w:val="009F0628"/>
    <w:rsid w:val="009F07F4"/>
    <w:rsid w:val="009F1070"/>
    <w:rsid w:val="009F16D2"/>
    <w:rsid w:val="009F26CB"/>
    <w:rsid w:val="009F2E20"/>
    <w:rsid w:val="009F3911"/>
    <w:rsid w:val="009F473D"/>
    <w:rsid w:val="009F580A"/>
    <w:rsid w:val="009F5B29"/>
    <w:rsid w:val="009F6A37"/>
    <w:rsid w:val="00A0054D"/>
    <w:rsid w:val="00A00F48"/>
    <w:rsid w:val="00A01DEE"/>
    <w:rsid w:val="00A023B9"/>
    <w:rsid w:val="00A02A05"/>
    <w:rsid w:val="00A0305E"/>
    <w:rsid w:val="00A03A50"/>
    <w:rsid w:val="00A04591"/>
    <w:rsid w:val="00A04CF8"/>
    <w:rsid w:val="00A051AA"/>
    <w:rsid w:val="00A059B2"/>
    <w:rsid w:val="00A059D0"/>
    <w:rsid w:val="00A06530"/>
    <w:rsid w:val="00A0674A"/>
    <w:rsid w:val="00A10472"/>
    <w:rsid w:val="00A10506"/>
    <w:rsid w:val="00A106FB"/>
    <w:rsid w:val="00A108C6"/>
    <w:rsid w:val="00A113DE"/>
    <w:rsid w:val="00A1185D"/>
    <w:rsid w:val="00A1198A"/>
    <w:rsid w:val="00A13800"/>
    <w:rsid w:val="00A15351"/>
    <w:rsid w:val="00A15559"/>
    <w:rsid w:val="00A1596E"/>
    <w:rsid w:val="00A15EB6"/>
    <w:rsid w:val="00A167DD"/>
    <w:rsid w:val="00A16A5E"/>
    <w:rsid w:val="00A17A0A"/>
    <w:rsid w:val="00A17B49"/>
    <w:rsid w:val="00A17EA4"/>
    <w:rsid w:val="00A20A78"/>
    <w:rsid w:val="00A21EB5"/>
    <w:rsid w:val="00A2251E"/>
    <w:rsid w:val="00A24B18"/>
    <w:rsid w:val="00A259EE"/>
    <w:rsid w:val="00A25D0C"/>
    <w:rsid w:val="00A264BD"/>
    <w:rsid w:val="00A2744D"/>
    <w:rsid w:val="00A30294"/>
    <w:rsid w:val="00A303F0"/>
    <w:rsid w:val="00A307A4"/>
    <w:rsid w:val="00A32FEA"/>
    <w:rsid w:val="00A338FE"/>
    <w:rsid w:val="00A33F9E"/>
    <w:rsid w:val="00A34615"/>
    <w:rsid w:val="00A35261"/>
    <w:rsid w:val="00A35D35"/>
    <w:rsid w:val="00A3681C"/>
    <w:rsid w:val="00A408F5"/>
    <w:rsid w:val="00A41076"/>
    <w:rsid w:val="00A41598"/>
    <w:rsid w:val="00A42089"/>
    <w:rsid w:val="00A4228E"/>
    <w:rsid w:val="00A432B5"/>
    <w:rsid w:val="00A4383C"/>
    <w:rsid w:val="00A43EC9"/>
    <w:rsid w:val="00A44354"/>
    <w:rsid w:val="00A45AC4"/>
    <w:rsid w:val="00A46356"/>
    <w:rsid w:val="00A475F2"/>
    <w:rsid w:val="00A50884"/>
    <w:rsid w:val="00A50F26"/>
    <w:rsid w:val="00A51D62"/>
    <w:rsid w:val="00A5281B"/>
    <w:rsid w:val="00A52E5F"/>
    <w:rsid w:val="00A54745"/>
    <w:rsid w:val="00A54999"/>
    <w:rsid w:val="00A54BFD"/>
    <w:rsid w:val="00A55EBE"/>
    <w:rsid w:val="00A564DC"/>
    <w:rsid w:val="00A56581"/>
    <w:rsid w:val="00A568B1"/>
    <w:rsid w:val="00A569FB"/>
    <w:rsid w:val="00A56AD4"/>
    <w:rsid w:val="00A56CAD"/>
    <w:rsid w:val="00A62A2D"/>
    <w:rsid w:val="00A633A8"/>
    <w:rsid w:val="00A63CF8"/>
    <w:rsid w:val="00A64721"/>
    <w:rsid w:val="00A6517F"/>
    <w:rsid w:val="00A65DFC"/>
    <w:rsid w:val="00A6608D"/>
    <w:rsid w:val="00A666C2"/>
    <w:rsid w:val="00A679E3"/>
    <w:rsid w:val="00A67D81"/>
    <w:rsid w:val="00A7065B"/>
    <w:rsid w:val="00A71A94"/>
    <w:rsid w:val="00A71F97"/>
    <w:rsid w:val="00A7249D"/>
    <w:rsid w:val="00A729CB"/>
    <w:rsid w:val="00A72E90"/>
    <w:rsid w:val="00A7372B"/>
    <w:rsid w:val="00A73873"/>
    <w:rsid w:val="00A7416C"/>
    <w:rsid w:val="00A75FFD"/>
    <w:rsid w:val="00A7642B"/>
    <w:rsid w:val="00A7700D"/>
    <w:rsid w:val="00A7739F"/>
    <w:rsid w:val="00A801E1"/>
    <w:rsid w:val="00A80C72"/>
    <w:rsid w:val="00A81104"/>
    <w:rsid w:val="00A8191C"/>
    <w:rsid w:val="00A8201C"/>
    <w:rsid w:val="00A84364"/>
    <w:rsid w:val="00A84C96"/>
    <w:rsid w:val="00A85E03"/>
    <w:rsid w:val="00A8623C"/>
    <w:rsid w:val="00A86D9E"/>
    <w:rsid w:val="00A87861"/>
    <w:rsid w:val="00A87C0E"/>
    <w:rsid w:val="00A916D4"/>
    <w:rsid w:val="00A94CFA"/>
    <w:rsid w:val="00A974E7"/>
    <w:rsid w:val="00A97885"/>
    <w:rsid w:val="00A97C44"/>
    <w:rsid w:val="00A97EBF"/>
    <w:rsid w:val="00AA0122"/>
    <w:rsid w:val="00AA09B0"/>
    <w:rsid w:val="00AA3F17"/>
    <w:rsid w:val="00AA4577"/>
    <w:rsid w:val="00AA48F7"/>
    <w:rsid w:val="00AA4F1F"/>
    <w:rsid w:val="00AA5181"/>
    <w:rsid w:val="00AA6671"/>
    <w:rsid w:val="00AA6B98"/>
    <w:rsid w:val="00AA7531"/>
    <w:rsid w:val="00AA77A1"/>
    <w:rsid w:val="00AA7D83"/>
    <w:rsid w:val="00AB02AF"/>
    <w:rsid w:val="00AB0907"/>
    <w:rsid w:val="00AB1B09"/>
    <w:rsid w:val="00AB27C3"/>
    <w:rsid w:val="00AB2DBB"/>
    <w:rsid w:val="00AB30D7"/>
    <w:rsid w:val="00AB421C"/>
    <w:rsid w:val="00AB5692"/>
    <w:rsid w:val="00AB5951"/>
    <w:rsid w:val="00AB64BF"/>
    <w:rsid w:val="00AC042F"/>
    <w:rsid w:val="00AC1358"/>
    <w:rsid w:val="00AC1698"/>
    <w:rsid w:val="00AC18C5"/>
    <w:rsid w:val="00AC219F"/>
    <w:rsid w:val="00AC2394"/>
    <w:rsid w:val="00AC2472"/>
    <w:rsid w:val="00AC250F"/>
    <w:rsid w:val="00AC2B06"/>
    <w:rsid w:val="00AC3190"/>
    <w:rsid w:val="00AC4FB6"/>
    <w:rsid w:val="00AC6397"/>
    <w:rsid w:val="00AC7908"/>
    <w:rsid w:val="00AC7A29"/>
    <w:rsid w:val="00AD1032"/>
    <w:rsid w:val="00AD13CD"/>
    <w:rsid w:val="00AD1ACE"/>
    <w:rsid w:val="00AD2CA0"/>
    <w:rsid w:val="00AD3179"/>
    <w:rsid w:val="00AD3C13"/>
    <w:rsid w:val="00AD571A"/>
    <w:rsid w:val="00AD5A6A"/>
    <w:rsid w:val="00AD6211"/>
    <w:rsid w:val="00AD798A"/>
    <w:rsid w:val="00AE0002"/>
    <w:rsid w:val="00AE079B"/>
    <w:rsid w:val="00AE0C5B"/>
    <w:rsid w:val="00AE16D5"/>
    <w:rsid w:val="00AE290C"/>
    <w:rsid w:val="00AE29D6"/>
    <w:rsid w:val="00AE46F9"/>
    <w:rsid w:val="00AE4992"/>
    <w:rsid w:val="00AE4F19"/>
    <w:rsid w:val="00AE4F75"/>
    <w:rsid w:val="00AE501A"/>
    <w:rsid w:val="00AE536C"/>
    <w:rsid w:val="00AE59E7"/>
    <w:rsid w:val="00AE6513"/>
    <w:rsid w:val="00AE66FC"/>
    <w:rsid w:val="00AE7D08"/>
    <w:rsid w:val="00AF0B71"/>
    <w:rsid w:val="00AF17FE"/>
    <w:rsid w:val="00AF19EA"/>
    <w:rsid w:val="00AF2822"/>
    <w:rsid w:val="00AF3783"/>
    <w:rsid w:val="00AF4308"/>
    <w:rsid w:val="00AF44DB"/>
    <w:rsid w:val="00AF49CD"/>
    <w:rsid w:val="00AF4D63"/>
    <w:rsid w:val="00AF4DD5"/>
    <w:rsid w:val="00AF5868"/>
    <w:rsid w:val="00AF6178"/>
    <w:rsid w:val="00AF6E0F"/>
    <w:rsid w:val="00AF79A6"/>
    <w:rsid w:val="00B0062C"/>
    <w:rsid w:val="00B00CFE"/>
    <w:rsid w:val="00B019BE"/>
    <w:rsid w:val="00B01BF6"/>
    <w:rsid w:val="00B01D51"/>
    <w:rsid w:val="00B02853"/>
    <w:rsid w:val="00B02ED3"/>
    <w:rsid w:val="00B047ED"/>
    <w:rsid w:val="00B054F4"/>
    <w:rsid w:val="00B06359"/>
    <w:rsid w:val="00B06479"/>
    <w:rsid w:val="00B0727F"/>
    <w:rsid w:val="00B07C8A"/>
    <w:rsid w:val="00B10992"/>
    <w:rsid w:val="00B10FEE"/>
    <w:rsid w:val="00B12338"/>
    <w:rsid w:val="00B12662"/>
    <w:rsid w:val="00B13654"/>
    <w:rsid w:val="00B13954"/>
    <w:rsid w:val="00B14278"/>
    <w:rsid w:val="00B14FAF"/>
    <w:rsid w:val="00B16880"/>
    <w:rsid w:val="00B17451"/>
    <w:rsid w:val="00B17677"/>
    <w:rsid w:val="00B20CE2"/>
    <w:rsid w:val="00B2536A"/>
    <w:rsid w:val="00B2591E"/>
    <w:rsid w:val="00B27B1E"/>
    <w:rsid w:val="00B30842"/>
    <w:rsid w:val="00B30FE3"/>
    <w:rsid w:val="00B31391"/>
    <w:rsid w:val="00B318A6"/>
    <w:rsid w:val="00B323A8"/>
    <w:rsid w:val="00B326B4"/>
    <w:rsid w:val="00B3294B"/>
    <w:rsid w:val="00B33893"/>
    <w:rsid w:val="00B33E6C"/>
    <w:rsid w:val="00B35B6A"/>
    <w:rsid w:val="00B36DAC"/>
    <w:rsid w:val="00B40C35"/>
    <w:rsid w:val="00B40D89"/>
    <w:rsid w:val="00B41D3E"/>
    <w:rsid w:val="00B42462"/>
    <w:rsid w:val="00B43109"/>
    <w:rsid w:val="00B437E3"/>
    <w:rsid w:val="00B437EF"/>
    <w:rsid w:val="00B46704"/>
    <w:rsid w:val="00B47109"/>
    <w:rsid w:val="00B50C9B"/>
    <w:rsid w:val="00B50D7D"/>
    <w:rsid w:val="00B51ED6"/>
    <w:rsid w:val="00B52971"/>
    <w:rsid w:val="00B52D6B"/>
    <w:rsid w:val="00B52EE5"/>
    <w:rsid w:val="00B52EF8"/>
    <w:rsid w:val="00B52FD3"/>
    <w:rsid w:val="00B53246"/>
    <w:rsid w:val="00B53278"/>
    <w:rsid w:val="00B53B76"/>
    <w:rsid w:val="00B562BE"/>
    <w:rsid w:val="00B570E0"/>
    <w:rsid w:val="00B571A3"/>
    <w:rsid w:val="00B6072F"/>
    <w:rsid w:val="00B61C0B"/>
    <w:rsid w:val="00B62D22"/>
    <w:rsid w:val="00B63A87"/>
    <w:rsid w:val="00B65499"/>
    <w:rsid w:val="00B664BE"/>
    <w:rsid w:val="00B66DC9"/>
    <w:rsid w:val="00B674FF"/>
    <w:rsid w:val="00B6794D"/>
    <w:rsid w:val="00B67D4A"/>
    <w:rsid w:val="00B702FB"/>
    <w:rsid w:val="00B7094B"/>
    <w:rsid w:val="00B71505"/>
    <w:rsid w:val="00B744E9"/>
    <w:rsid w:val="00B74878"/>
    <w:rsid w:val="00B74ED7"/>
    <w:rsid w:val="00B755E5"/>
    <w:rsid w:val="00B76050"/>
    <w:rsid w:val="00B76C7D"/>
    <w:rsid w:val="00B77472"/>
    <w:rsid w:val="00B77996"/>
    <w:rsid w:val="00B80BC7"/>
    <w:rsid w:val="00B81243"/>
    <w:rsid w:val="00B81BAF"/>
    <w:rsid w:val="00B81E48"/>
    <w:rsid w:val="00B821FC"/>
    <w:rsid w:val="00B823F9"/>
    <w:rsid w:val="00B82672"/>
    <w:rsid w:val="00B8474E"/>
    <w:rsid w:val="00B851E9"/>
    <w:rsid w:val="00B87A1F"/>
    <w:rsid w:val="00B87AF4"/>
    <w:rsid w:val="00B90AA4"/>
    <w:rsid w:val="00B91910"/>
    <w:rsid w:val="00B93709"/>
    <w:rsid w:val="00B938D6"/>
    <w:rsid w:val="00B942F2"/>
    <w:rsid w:val="00B949A1"/>
    <w:rsid w:val="00B96756"/>
    <w:rsid w:val="00B9682A"/>
    <w:rsid w:val="00B976C0"/>
    <w:rsid w:val="00B976DB"/>
    <w:rsid w:val="00BA007D"/>
    <w:rsid w:val="00BA009C"/>
    <w:rsid w:val="00BA199F"/>
    <w:rsid w:val="00BA1F57"/>
    <w:rsid w:val="00BA2FF1"/>
    <w:rsid w:val="00BA30C9"/>
    <w:rsid w:val="00BA603D"/>
    <w:rsid w:val="00BA6D7E"/>
    <w:rsid w:val="00BA74F6"/>
    <w:rsid w:val="00BA7585"/>
    <w:rsid w:val="00BA7BA8"/>
    <w:rsid w:val="00BB14BD"/>
    <w:rsid w:val="00BB20DC"/>
    <w:rsid w:val="00BB2191"/>
    <w:rsid w:val="00BB2213"/>
    <w:rsid w:val="00BB28DA"/>
    <w:rsid w:val="00BB2E61"/>
    <w:rsid w:val="00BB311D"/>
    <w:rsid w:val="00BB39CD"/>
    <w:rsid w:val="00BB3D3D"/>
    <w:rsid w:val="00BB4585"/>
    <w:rsid w:val="00BB5879"/>
    <w:rsid w:val="00BB5B04"/>
    <w:rsid w:val="00BB6104"/>
    <w:rsid w:val="00BB6332"/>
    <w:rsid w:val="00BB63C3"/>
    <w:rsid w:val="00BC0586"/>
    <w:rsid w:val="00BC12E4"/>
    <w:rsid w:val="00BC15AD"/>
    <w:rsid w:val="00BC209B"/>
    <w:rsid w:val="00BC2E47"/>
    <w:rsid w:val="00BC3A5F"/>
    <w:rsid w:val="00BC4C82"/>
    <w:rsid w:val="00BC53EF"/>
    <w:rsid w:val="00BC59E1"/>
    <w:rsid w:val="00BC5C46"/>
    <w:rsid w:val="00BC7FD6"/>
    <w:rsid w:val="00BD0A1C"/>
    <w:rsid w:val="00BD0DEC"/>
    <w:rsid w:val="00BD1C44"/>
    <w:rsid w:val="00BD4232"/>
    <w:rsid w:val="00BD4B3A"/>
    <w:rsid w:val="00BD5228"/>
    <w:rsid w:val="00BD5E50"/>
    <w:rsid w:val="00BD63E3"/>
    <w:rsid w:val="00BE021F"/>
    <w:rsid w:val="00BE080E"/>
    <w:rsid w:val="00BE085C"/>
    <w:rsid w:val="00BE0A46"/>
    <w:rsid w:val="00BE0ED8"/>
    <w:rsid w:val="00BE2A4F"/>
    <w:rsid w:val="00BE3693"/>
    <w:rsid w:val="00BE3C44"/>
    <w:rsid w:val="00BE3F08"/>
    <w:rsid w:val="00BE5049"/>
    <w:rsid w:val="00BE7392"/>
    <w:rsid w:val="00BE7FB8"/>
    <w:rsid w:val="00BE7FDA"/>
    <w:rsid w:val="00BF1964"/>
    <w:rsid w:val="00BF239A"/>
    <w:rsid w:val="00BF23CD"/>
    <w:rsid w:val="00BF2BF3"/>
    <w:rsid w:val="00BF2F3D"/>
    <w:rsid w:val="00BF38E5"/>
    <w:rsid w:val="00BF4867"/>
    <w:rsid w:val="00BF4F06"/>
    <w:rsid w:val="00BF4F24"/>
    <w:rsid w:val="00BF4F4A"/>
    <w:rsid w:val="00BF55DB"/>
    <w:rsid w:val="00BF5C92"/>
    <w:rsid w:val="00BF5D1A"/>
    <w:rsid w:val="00BF5E56"/>
    <w:rsid w:val="00BF725B"/>
    <w:rsid w:val="00C00B8B"/>
    <w:rsid w:val="00C00D51"/>
    <w:rsid w:val="00C00D84"/>
    <w:rsid w:val="00C011A3"/>
    <w:rsid w:val="00C01C08"/>
    <w:rsid w:val="00C021B2"/>
    <w:rsid w:val="00C02CFF"/>
    <w:rsid w:val="00C042B5"/>
    <w:rsid w:val="00C0496A"/>
    <w:rsid w:val="00C04B2F"/>
    <w:rsid w:val="00C06763"/>
    <w:rsid w:val="00C07ABF"/>
    <w:rsid w:val="00C1011D"/>
    <w:rsid w:val="00C104ED"/>
    <w:rsid w:val="00C109CE"/>
    <w:rsid w:val="00C10A87"/>
    <w:rsid w:val="00C11844"/>
    <w:rsid w:val="00C11C0A"/>
    <w:rsid w:val="00C12C96"/>
    <w:rsid w:val="00C13948"/>
    <w:rsid w:val="00C13CD8"/>
    <w:rsid w:val="00C13E03"/>
    <w:rsid w:val="00C1432B"/>
    <w:rsid w:val="00C15711"/>
    <w:rsid w:val="00C15885"/>
    <w:rsid w:val="00C15901"/>
    <w:rsid w:val="00C159D5"/>
    <w:rsid w:val="00C15A03"/>
    <w:rsid w:val="00C15CCD"/>
    <w:rsid w:val="00C15D34"/>
    <w:rsid w:val="00C15ED0"/>
    <w:rsid w:val="00C16E6E"/>
    <w:rsid w:val="00C1734A"/>
    <w:rsid w:val="00C20B96"/>
    <w:rsid w:val="00C22D68"/>
    <w:rsid w:val="00C22FCC"/>
    <w:rsid w:val="00C235B9"/>
    <w:rsid w:val="00C237A6"/>
    <w:rsid w:val="00C23B3E"/>
    <w:rsid w:val="00C23E15"/>
    <w:rsid w:val="00C24C29"/>
    <w:rsid w:val="00C2538F"/>
    <w:rsid w:val="00C26E10"/>
    <w:rsid w:val="00C30015"/>
    <w:rsid w:val="00C30317"/>
    <w:rsid w:val="00C30A14"/>
    <w:rsid w:val="00C30D9F"/>
    <w:rsid w:val="00C32314"/>
    <w:rsid w:val="00C32466"/>
    <w:rsid w:val="00C329B6"/>
    <w:rsid w:val="00C32C69"/>
    <w:rsid w:val="00C33069"/>
    <w:rsid w:val="00C33403"/>
    <w:rsid w:val="00C33410"/>
    <w:rsid w:val="00C34A29"/>
    <w:rsid w:val="00C3553E"/>
    <w:rsid w:val="00C35769"/>
    <w:rsid w:val="00C36799"/>
    <w:rsid w:val="00C371AE"/>
    <w:rsid w:val="00C37B78"/>
    <w:rsid w:val="00C403F4"/>
    <w:rsid w:val="00C40D13"/>
    <w:rsid w:val="00C412AA"/>
    <w:rsid w:val="00C41704"/>
    <w:rsid w:val="00C426C7"/>
    <w:rsid w:val="00C42915"/>
    <w:rsid w:val="00C44029"/>
    <w:rsid w:val="00C441F1"/>
    <w:rsid w:val="00C4448E"/>
    <w:rsid w:val="00C4524E"/>
    <w:rsid w:val="00C459D3"/>
    <w:rsid w:val="00C45A20"/>
    <w:rsid w:val="00C45AA4"/>
    <w:rsid w:val="00C45DD9"/>
    <w:rsid w:val="00C465E1"/>
    <w:rsid w:val="00C46DB0"/>
    <w:rsid w:val="00C46F04"/>
    <w:rsid w:val="00C46F3B"/>
    <w:rsid w:val="00C472ED"/>
    <w:rsid w:val="00C477C7"/>
    <w:rsid w:val="00C47A34"/>
    <w:rsid w:val="00C47C4B"/>
    <w:rsid w:val="00C47C60"/>
    <w:rsid w:val="00C51824"/>
    <w:rsid w:val="00C52661"/>
    <w:rsid w:val="00C530AD"/>
    <w:rsid w:val="00C53932"/>
    <w:rsid w:val="00C54FC5"/>
    <w:rsid w:val="00C561C8"/>
    <w:rsid w:val="00C57355"/>
    <w:rsid w:val="00C57746"/>
    <w:rsid w:val="00C608D8"/>
    <w:rsid w:val="00C6136C"/>
    <w:rsid w:val="00C61F21"/>
    <w:rsid w:val="00C629AE"/>
    <w:rsid w:val="00C63054"/>
    <w:rsid w:val="00C63626"/>
    <w:rsid w:val="00C64DAF"/>
    <w:rsid w:val="00C66C1D"/>
    <w:rsid w:val="00C674B5"/>
    <w:rsid w:val="00C712D6"/>
    <w:rsid w:val="00C71E67"/>
    <w:rsid w:val="00C72316"/>
    <w:rsid w:val="00C72517"/>
    <w:rsid w:val="00C730FC"/>
    <w:rsid w:val="00C734FE"/>
    <w:rsid w:val="00C7360A"/>
    <w:rsid w:val="00C74301"/>
    <w:rsid w:val="00C74DCE"/>
    <w:rsid w:val="00C75B46"/>
    <w:rsid w:val="00C76423"/>
    <w:rsid w:val="00C7718F"/>
    <w:rsid w:val="00C80109"/>
    <w:rsid w:val="00C8043B"/>
    <w:rsid w:val="00C80A41"/>
    <w:rsid w:val="00C81129"/>
    <w:rsid w:val="00C81542"/>
    <w:rsid w:val="00C816CF"/>
    <w:rsid w:val="00C81721"/>
    <w:rsid w:val="00C82264"/>
    <w:rsid w:val="00C82913"/>
    <w:rsid w:val="00C8435D"/>
    <w:rsid w:val="00C848E0"/>
    <w:rsid w:val="00C84D61"/>
    <w:rsid w:val="00C85198"/>
    <w:rsid w:val="00C853F4"/>
    <w:rsid w:val="00C85951"/>
    <w:rsid w:val="00C86BAB"/>
    <w:rsid w:val="00C86E80"/>
    <w:rsid w:val="00C8722B"/>
    <w:rsid w:val="00C872DD"/>
    <w:rsid w:val="00C87AFB"/>
    <w:rsid w:val="00C87CD3"/>
    <w:rsid w:val="00C900EF"/>
    <w:rsid w:val="00C9102E"/>
    <w:rsid w:val="00C91FA6"/>
    <w:rsid w:val="00C921D7"/>
    <w:rsid w:val="00C92796"/>
    <w:rsid w:val="00C92986"/>
    <w:rsid w:val="00C92D76"/>
    <w:rsid w:val="00C93188"/>
    <w:rsid w:val="00C9385A"/>
    <w:rsid w:val="00C953E7"/>
    <w:rsid w:val="00C960B6"/>
    <w:rsid w:val="00C962E5"/>
    <w:rsid w:val="00C969C9"/>
    <w:rsid w:val="00CA02E2"/>
    <w:rsid w:val="00CA0A6F"/>
    <w:rsid w:val="00CA1029"/>
    <w:rsid w:val="00CA1AB2"/>
    <w:rsid w:val="00CA1FE5"/>
    <w:rsid w:val="00CA204F"/>
    <w:rsid w:val="00CA25B8"/>
    <w:rsid w:val="00CA31A0"/>
    <w:rsid w:val="00CA35C8"/>
    <w:rsid w:val="00CA40D4"/>
    <w:rsid w:val="00CA42E9"/>
    <w:rsid w:val="00CA4A27"/>
    <w:rsid w:val="00CA6ED2"/>
    <w:rsid w:val="00CA7DC3"/>
    <w:rsid w:val="00CB0FCD"/>
    <w:rsid w:val="00CB16BE"/>
    <w:rsid w:val="00CB1797"/>
    <w:rsid w:val="00CB33BD"/>
    <w:rsid w:val="00CB349F"/>
    <w:rsid w:val="00CB36BC"/>
    <w:rsid w:val="00CB4382"/>
    <w:rsid w:val="00CB58B6"/>
    <w:rsid w:val="00CB6821"/>
    <w:rsid w:val="00CB7090"/>
    <w:rsid w:val="00CB7A79"/>
    <w:rsid w:val="00CC036F"/>
    <w:rsid w:val="00CC0872"/>
    <w:rsid w:val="00CC20A7"/>
    <w:rsid w:val="00CC26B3"/>
    <w:rsid w:val="00CC39A0"/>
    <w:rsid w:val="00CC4F5D"/>
    <w:rsid w:val="00CC69F2"/>
    <w:rsid w:val="00CC6FE4"/>
    <w:rsid w:val="00CD122F"/>
    <w:rsid w:val="00CD1798"/>
    <w:rsid w:val="00CD1AC3"/>
    <w:rsid w:val="00CD280B"/>
    <w:rsid w:val="00CD2885"/>
    <w:rsid w:val="00CD28B1"/>
    <w:rsid w:val="00CD2933"/>
    <w:rsid w:val="00CD363E"/>
    <w:rsid w:val="00CD3A16"/>
    <w:rsid w:val="00CD4323"/>
    <w:rsid w:val="00CD48A7"/>
    <w:rsid w:val="00CD6E5D"/>
    <w:rsid w:val="00CD7A1B"/>
    <w:rsid w:val="00CD7FCA"/>
    <w:rsid w:val="00CD7FD9"/>
    <w:rsid w:val="00CE1C6A"/>
    <w:rsid w:val="00CE2040"/>
    <w:rsid w:val="00CE244B"/>
    <w:rsid w:val="00CE27CD"/>
    <w:rsid w:val="00CE2C6B"/>
    <w:rsid w:val="00CE46FE"/>
    <w:rsid w:val="00CE5686"/>
    <w:rsid w:val="00CE61DB"/>
    <w:rsid w:val="00CE677F"/>
    <w:rsid w:val="00CE6E17"/>
    <w:rsid w:val="00CE7B21"/>
    <w:rsid w:val="00CE7D7A"/>
    <w:rsid w:val="00CF0891"/>
    <w:rsid w:val="00CF0F60"/>
    <w:rsid w:val="00CF118A"/>
    <w:rsid w:val="00CF1227"/>
    <w:rsid w:val="00CF1CBF"/>
    <w:rsid w:val="00CF2126"/>
    <w:rsid w:val="00CF270C"/>
    <w:rsid w:val="00CF29FA"/>
    <w:rsid w:val="00CF40D7"/>
    <w:rsid w:val="00CF49FE"/>
    <w:rsid w:val="00CF56F3"/>
    <w:rsid w:val="00D002E2"/>
    <w:rsid w:val="00D00532"/>
    <w:rsid w:val="00D02DF4"/>
    <w:rsid w:val="00D0330F"/>
    <w:rsid w:val="00D035F5"/>
    <w:rsid w:val="00D04740"/>
    <w:rsid w:val="00D04A16"/>
    <w:rsid w:val="00D04CAE"/>
    <w:rsid w:val="00D0570D"/>
    <w:rsid w:val="00D059A5"/>
    <w:rsid w:val="00D062A0"/>
    <w:rsid w:val="00D06946"/>
    <w:rsid w:val="00D0726C"/>
    <w:rsid w:val="00D07B41"/>
    <w:rsid w:val="00D10937"/>
    <w:rsid w:val="00D10D57"/>
    <w:rsid w:val="00D11A29"/>
    <w:rsid w:val="00D11D1C"/>
    <w:rsid w:val="00D13E9B"/>
    <w:rsid w:val="00D142EA"/>
    <w:rsid w:val="00D1441A"/>
    <w:rsid w:val="00D14A5E"/>
    <w:rsid w:val="00D15743"/>
    <w:rsid w:val="00D1754D"/>
    <w:rsid w:val="00D17748"/>
    <w:rsid w:val="00D17CD6"/>
    <w:rsid w:val="00D2036A"/>
    <w:rsid w:val="00D207B9"/>
    <w:rsid w:val="00D20A1D"/>
    <w:rsid w:val="00D21511"/>
    <w:rsid w:val="00D2275C"/>
    <w:rsid w:val="00D22E13"/>
    <w:rsid w:val="00D259B5"/>
    <w:rsid w:val="00D25C9E"/>
    <w:rsid w:val="00D25E96"/>
    <w:rsid w:val="00D263FF"/>
    <w:rsid w:val="00D26532"/>
    <w:rsid w:val="00D269F1"/>
    <w:rsid w:val="00D27A0C"/>
    <w:rsid w:val="00D27BD6"/>
    <w:rsid w:val="00D30510"/>
    <w:rsid w:val="00D32471"/>
    <w:rsid w:val="00D331EB"/>
    <w:rsid w:val="00D35FE9"/>
    <w:rsid w:val="00D37A0F"/>
    <w:rsid w:val="00D402FC"/>
    <w:rsid w:val="00D414E2"/>
    <w:rsid w:val="00D41AAC"/>
    <w:rsid w:val="00D426D8"/>
    <w:rsid w:val="00D42F9D"/>
    <w:rsid w:val="00D43309"/>
    <w:rsid w:val="00D43D9D"/>
    <w:rsid w:val="00D43EF8"/>
    <w:rsid w:val="00D44157"/>
    <w:rsid w:val="00D4671E"/>
    <w:rsid w:val="00D470C6"/>
    <w:rsid w:val="00D470F0"/>
    <w:rsid w:val="00D470FE"/>
    <w:rsid w:val="00D478F9"/>
    <w:rsid w:val="00D47C6A"/>
    <w:rsid w:val="00D51009"/>
    <w:rsid w:val="00D51AB1"/>
    <w:rsid w:val="00D5250A"/>
    <w:rsid w:val="00D52737"/>
    <w:rsid w:val="00D5319A"/>
    <w:rsid w:val="00D53A38"/>
    <w:rsid w:val="00D553B0"/>
    <w:rsid w:val="00D55791"/>
    <w:rsid w:val="00D55A2A"/>
    <w:rsid w:val="00D56F4F"/>
    <w:rsid w:val="00D577D4"/>
    <w:rsid w:val="00D63678"/>
    <w:rsid w:val="00D63BFA"/>
    <w:rsid w:val="00D63E03"/>
    <w:rsid w:val="00D65181"/>
    <w:rsid w:val="00D65755"/>
    <w:rsid w:val="00D65EA0"/>
    <w:rsid w:val="00D668E2"/>
    <w:rsid w:val="00D67121"/>
    <w:rsid w:val="00D672BF"/>
    <w:rsid w:val="00D676F4"/>
    <w:rsid w:val="00D67DFA"/>
    <w:rsid w:val="00D70EA1"/>
    <w:rsid w:val="00D71257"/>
    <w:rsid w:val="00D73474"/>
    <w:rsid w:val="00D739D8"/>
    <w:rsid w:val="00D743BE"/>
    <w:rsid w:val="00D758E9"/>
    <w:rsid w:val="00D7629A"/>
    <w:rsid w:val="00D811B2"/>
    <w:rsid w:val="00D822F2"/>
    <w:rsid w:val="00D82DFB"/>
    <w:rsid w:val="00D838D0"/>
    <w:rsid w:val="00D84031"/>
    <w:rsid w:val="00D851D3"/>
    <w:rsid w:val="00D86622"/>
    <w:rsid w:val="00D86D5B"/>
    <w:rsid w:val="00D8702C"/>
    <w:rsid w:val="00D87DAA"/>
    <w:rsid w:val="00D87F04"/>
    <w:rsid w:val="00D90059"/>
    <w:rsid w:val="00D90699"/>
    <w:rsid w:val="00D91F98"/>
    <w:rsid w:val="00D92D24"/>
    <w:rsid w:val="00D97B3C"/>
    <w:rsid w:val="00DA008E"/>
    <w:rsid w:val="00DA09A2"/>
    <w:rsid w:val="00DA0D49"/>
    <w:rsid w:val="00DA0DFE"/>
    <w:rsid w:val="00DA24A4"/>
    <w:rsid w:val="00DA278D"/>
    <w:rsid w:val="00DA3DAE"/>
    <w:rsid w:val="00DA5211"/>
    <w:rsid w:val="00DA7EA3"/>
    <w:rsid w:val="00DA7EE6"/>
    <w:rsid w:val="00DB02E1"/>
    <w:rsid w:val="00DB083D"/>
    <w:rsid w:val="00DB1690"/>
    <w:rsid w:val="00DB2181"/>
    <w:rsid w:val="00DB33A3"/>
    <w:rsid w:val="00DB3D3A"/>
    <w:rsid w:val="00DB4B4E"/>
    <w:rsid w:val="00DB4F9D"/>
    <w:rsid w:val="00DB69AF"/>
    <w:rsid w:val="00DC0329"/>
    <w:rsid w:val="00DC11B0"/>
    <w:rsid w:val="00DC3432"/>
    <w:rsid w:val="00DC365C"/>
    <w:rsid w:val="00DC3818"/>
    <w:rsid w:val="00DC54B1"/>
    <w:rsid w:val="00DC7414"/>
    <w:rsid w:val="00DC7574"/>
    <w:rsid w:val="00DC75A4"/>
    <w:rsid w:val="00DC7D5C"/>
    <w:rsid w:val="00DD025F"/>
    <w:rsid w:val="00DD02D9"/>
    <w:rsid w:val="00DD0C1E"/>
    <w:rsid w:val="00DD13EE"/>
    <w:rsid w:val="00DD1531"/>
    <w:rsid w:val="00DD1717"/>
    <w:rsid w:val="00DD1CFB"/>
    <w:rsid w:val="00DD2D25"/>
    <w:rsid w:val="00DD2DCB"/>
    <w:rsid w:val="00DD32B9"/>
    <w:rsid w:val="00DD3C50"/>
    <w:rsid w:val="00DD3F63"/>
    <w:rsid w:val="00DD55A5"/>
    <w:rsid w:val="00DD6105"/>
    <w:rsid w:val="00DD7663"/>
    <w:rsid w:val="00DD76E8"/>
    <w:rsid w:val="00DE05CE"/>
    <w:rsid w:val="00DE0982"/>
    <w:rsid w:val="00DE0D49"/>
    <w:rsid w:val="00DE2FBC"/>
    <w:rsid w:val="00DE36FD"/>
    <w:rsid w:val="00DE48DF"/>
    <w:rsid w:val="00DE6F4B"/>
    <w:rsid w:val="00DF03DC"/>
    <w:rsid w:val="00DF0F5D"/>
    <w:rsid w:val="00DF10A9"/>
    <w:rsid w:val="00DF2128"/>
    <w:rsid w:val="00DF346F"/>
    <w:rsid w:val="00DF3B53"/>
    <w:rsid w:val="00DF3E5F"/>
    <w:rsid w:val="00DF447A"/>
    <w:rsid w:val="00DF6CC7"/>
    <w:rsid w:val="00DF7F35"/>
    <w:rsid w:val="00E00040"/>
    <w:rsid w:val="00E012F3"/>
    <w:rsid w:val="00E01C3B"/>
    <w:rsid w:val="00E01F79"/>
    <w:rsid w:val="00E02CFA"/>
    <w:rsid w:val="00E03514"/>
    <w:rsid w:val="00E03DE9"/>
    <w:rsid w:val="00E04087"/>
    <w:rsid w:val="00E0430F"/>
    <w:rsid w:val="00E0488A"/>
    <w:rsid w:val="00E04BF6"/>
    <w:rsid w:val="00E052C5"/>
    <w:rsid w:val="00E0672F"/>
    <w:rsid w:val="00E068EB"/>
    <w:rsid w:val="00E07979"/>
    <w:rsid w:val="00E1044B"/>
    <w:rsid w:val="00E117AE"/>
    <w:rsid w:val="00E11DD5"/>
    <w:rsid w:val="00E13055"/>
    <w:rsid w:val="00E1312A"/>
    <w:rsid w:val="00E14371"/>
    <w:rsid w:val="00E145E3"/>
    <w:rsid w:val="00E149F4"/>
    <w:rsid w:val="00E15458"/>
    <w:rsid w:val="00E15D75"/>
    <w:rsid w:val="00E203D3"/>
    <w:rsid w:val="00E20F78"/>
    <w:rsid w:val="00E21595"/>
    <w:rsid w:val="00E21670"/>
    <w:rsid w:val="00E22B11"/>
    <w:rsid w:val="00E2342E"/>
    <w:rsid w:val="00E23E26"/>
    <w:rsid w:val="00E24134"/>
    <w:rsid w:val="00E24A6E"/>
    <w:rsid w:val="00E24E87"/>
    <w:rsid w:val="00E255A0"/>
    <w:rsid w:val="00E266A4"/>
    <w:rsid w:val="00E26A98"/>
    <w:rsid w:val="00E26E25"/>
    <w:rsid w:val="00E304D7"/>
    <w:rsid w:val="00E3165C"/>
    <w:rsid w:val="00E31731"/>
    <w:rsid w:val="00E32ED2"/>
    <w:rsid w:val="00E33408"/>
    <w:rsid w:val="00E33EF7"/>
    <w:rsid w:val="00E3780D"/>
    <w:rsid w:val="00E37A05"/>
    <w:rsid w:val="00E37C2B"/>
    <w:rsid w:val="00E40165"/>
    <w:rsid w:val="00E402B2"/>
    <w:rsid w:val="00E4178D"/>
    <w:rsid w:val="00E42090"/>
    <w:rsid w:val="00E4213B"/>
    <w:rsid w:val="00E445C3"/>
    <w:rsid w:val="00E44A1B"/>
    <w:rsid w:val="00E44AFB"/>
    <w:rsid w:val="00E46315"/>
    <w:rsid w:val="00E4672E"/>
    <w:rsid w:val="00E46A63"/>
    <w:rsid w:val="00E46B8E"/>
    <w:rsid w:val="00E4731F"/>
    <w:rsid w:val="00E47BC0"/>
    <w:rsid w:val="00E50EB5"/>
    <w:rsid w:val="00E51151"/>
    <w:rsid w:val="00E537D1"/>
    <w:rsid w:val="00E53A63"/>
    <w:rsid w:val="00E53B8D"/>
    <w:rsid w:val="00E54501"/>
    <w:rsid w:val="00E549D1"/>
    <w:rsid w:val="00E54EF2"/>
    <w:rsid w:val="00E5694F"/>
    <w:rsid w:val="00E57AEC"/>
    <w:rsid w:val="00E6099D"/>
    <w:rsid w:val="00E61C01"/>
    <w:rsid w:val="00E62B5D"/>
    <w:rsid w:val="00E6332F"/>
    <w:rsid w:val="00E63538"/>
    <w:rsid w:val="00E63A79"/>
    <w:rsid w:val="00E63F55"/>
    <w:rsid w:val="00E653A4"/>
    <w:rsid w:val="00E65810"/>
    <w:rsid w:val="00E65E48"/>
    <w:rsid w:val="00E6613D"/>
    <w:rsid w:val="00E66812"/>
    <w:rsid w:val="00E673E1"/>
    <w:rsid w:val="00E67495"/>
    <w:rsid w:val="00E71862"/>
    <w:rsid w:val="00E71B11"/>
    <w:rsid w:val="00E72C9E"/>
    <w:rsid w:val="00E7367B"/>
    <w:rsid w:val="00E74FEE"/>
    <w:rsid w:val="00E754AB"/>
    <w:rsid w:val="00E7551A"/>
    <w:rsid w:val="00E76C76"/>
    <w:rsid w:val="00E76F61"/>
    <w:rsid w:val="00E7706C"/>
    <w:rsid w:val="00E8031C"/>
    <w:rsid w:val="00E817C5"/>
    <w:rsid w:val="00E81C96"/>
    <w:rsid w:val="00E82515"/>
    <w:rsid w:val="00E829F6"/>
    <w:rsid w:val="00E82E5A"/>
    <w:rsid w:val="00E8323F"/>
    <w:rsid w:val="00E83C94"/>
    <w:rsid w:val="00E83D5E"/>
    <w:rsid w:val="00E8420A"/>
    <w:rsid w:val="00E85CD6"/>
    <w:rsid w:val="00E87B7B"/>
    <w:rsid w:val="00E900B0"/>
    <w:rsid w:val="00E908CA"/>
    <w:rsid w:val="00E90C0E"/>
    <w:rsid w:val="00E919A7"/>
    <w:rsid w:val="00E93049"/>
    <w:rsid w:val="00E93610"/>
    <w:rsid w:val="00E936EF"/>
    <w:rsid w:val="00E942E2"/>
    <w:rsid w:val="00E94421"/>
    <w:rsid w:val="00E947CD"/>
    <w:rsid w:val="00E951E7"/>
    <w:rsid w:val="00E95494"/>
    <w:rsid w:val="00E95FB3"/>
    <w:rsid w:val="00E96273"/>
    <w:rsid w:val="00E968F7"/>
    <w:rsid w:val="00E96DB6"/>
    <w:rsid w:val="00E97018"/>
    <w:rsid w:val="00E9708E"/>
    <w:rsid w:val="00E97894"/>
    <w:rsid w:val="00EA03C9"/>
    <w:rsid w:val="00EA2436"/>
    <w:rsid w:val="00EA4921"/>
    <w:rsid w:val="00EA4F95"/>
    <w:rsid w:val="00EA52E7"/>
    <w:rsid w:val="00EA567E"/>
    <w:rsid w:val="00EA5B70"/>
    <w:rsid w:val="00EA6BFC"/>
    <w:rsid w:val="00EA6CEF"/>
    <w:rsid w:val="00EA6FDE"/>
    <w:rsid w:val="00EB0894"/>
    <w:rsid w:val="00EB1B6A"/>
    <w:rsid w:val="00EB20DA"/>
    <w:rsid w:val="00EB2490"/>
    <w:rsid w:val="00EB25CD"/>
    <w:rsid w:val="00EB30D6"/>
    <w:rsid w:val="00EB35EA"/>
    <w:rsid w:val="00EB3E3D"/>
    <w:rsid w:val="00EB4D0A"/>
    <w:rsid w:val="00EB4D72"/>
    <w:rsid w:val="00EB54C6"/>
    <w:rsid w:val="00EB5E83"/>
    <w:rsid w:val="00EB65D0"/>
    <w:rsid w:val="00EB7802"/>
    <w:rsid w:val="00EB7BE8"/>
    <w:rsid w:val="00EB7C1B"/>
    <w:rsid w:val="00EC014A"/>
    <w:rsid w:val="00EC0365"/>
    <w:rsid w:val="00EC03C1"/>
    <w:rsid w:val="00EC15FD"/>
    <w:rsid w:val="00EC16ED"/>
    <w:rsid w:val="00EC1B70"/>
    <w:rsid w:val="00EC1C1A"/>
    <w:rsid w:val="00EC4271"/>
    <w:rsid w:val="00EC45C1"/>
    <w:rsid w:val="00EC4FF2"/>
    <w:rsid w:val="00EC5F07"/>
    <w:rsid w:val="00EC60CB"/>
    <w:rsid w:val="00EC6389"/>
    <w:rsid w:val="00EC73C3"/>
    <w:rsid w:val="00EC75BB"/>
    <w:rsid w:val="00EC7697"/>
    <w:rsid w:val="00ED0595"/>
    <w:rsid w:val="00ED1187"/>
    <w:rsid w:val="00ED19B4"/>
    <w:rsid w:val="00ED1AC9"/>
    <w:rsid w:val="00ED309A"/>
    <w:rsid w:val="00ED39EB"/>
    <w:rsid w:val="00ED41E4"/>
    <w:rsid w:val="00ED4AFC"/>
    <w:rsid w:val="00ED5126"/>
    <w:rsid w:val="00ED5A97"/>
    <w:rsid w:val="00ED5BCE"/>
    <w:rsid w:val="00ED5D18"/>
    <w:rsid w:val="00ED651F"/>
    <w:rsid w:val="00ED68FA"/>
    <w:rsid w:val="00ED7928"/>
    <w:rsid w:val="00ED7EEF"/>
    <w:rsid w:val="00EE0631"/>
    <w:rsid w:val="00EE104B"/>
    <w:rsid w:val="00EE157C"/>
    <w:rsid w:val="00EE17E1"/>
    <w:rsid w:val="00EE2724"/>
    <w:rsid w:val="00EE2B39"/>
    <w:rsid w:val="00EE34CA"/>
    <w:rsid w:val="00EE3A53"/>
    <w:rsid w:val="00EE3AEB"/>
    <w:rsid w:val="00EE3CC5"/>
    <w:rsid w:val="00EE3DCC"/>
    <w:rsid w:val="00EE52A3"/>
    <w:rsid w:val="00EE5FE6"/>
    <w:rsid w:val="00EE635A"/>
    <w:rsid w:val="00EE66B8"/>
    <w:rsid w:val="00EE675B"/>
    <w:rsid w:val="00EE69E1"/>
    <w:rsid w:val="00EE71C3"/>
    <w:rsid w:val="00EE7D47"/>
    <w:rsid w:val="00EF007A"/>
    <w:rsid w:val="00EF0E17"/>
    <w:rsid w:val="00EF14B6"/>
    <w:rsid w:val="00EF1566"/>
    <w:rsid w:val="00EF2003"/>
    <w:rsid w:val="00EF24A8"/>
    <w:rsid w:val="00EF2996"/>
    <w:rsid w:val="00EF30DC"/>
    <w:rsid w:val="00EF3989"/>
    <w:rsid w:val="00EF3E36"/>
    <w:rsid w:val="00EF43BD"/>
    <w:rsid w:val="00EF452E"/>
    <w:rsid w:val="00EF5416"/>
    <w:rsid w:val="00F00683"/>
    <w:rsid w:val="00F00AE4"/>
    <w:rsid w:val="00F012C2"/>
    <w:rsid w:val="00F01381"/>
    <w:rsid w:val="00F02B09"/>
    <w:rsid w:val="00F02E8D"/>
    <w:rsid w:val="00F03B7A"/>
    <w:rsid w:val="00F03C33"/>
    <w:rsid w:val="00F03C9D"/>
    <w:rsid w:val="00F05514"/>
    <w:rsid w:val="00F0677B"/>
    <w:rsid w:val="00F06C06"/>
    <w:rsid w:val="00F0749F"/>
    <w:rsid w:val="00F07983"/>
    <w:rsid w:val="00F1013B"/>
    <w:rsid w:val="00F11185"/>
    <w:rsid w:val="00F12E0E"/>
    <w:rsid w:val="00F13028"/>
    <w:rsid w:val="00F1325E"/>
    <w:rsid w:val="00F13BE5"/>
    <w:rsid w:val="00F13E43"/>
    <w:rsid w:val="00F1410E"/>
    <w:rsid w:val="00F14A75"/>
    <w:rsid w:val="00F14E9D"/>
    <w:rsid w:val="00F160A1"/>
    <w:rsid w:val="00F163A1"/>
    <w:rsid w:val="00F1758E"/>
    <w:rsid w:val="00F17B85"/>
    <w:rsid w:val="00F20281"/>
    <w:rsid w:val="00F209A1"/>
    <w:rsid w:val="00F21E2D"/>
    <w:rsid w:val="00F234BE"/>
    <w:rsid w:val="00F23B31"/>
    <w:rsid w:val="00F242DA"/>
    <w:rsid w:val="00F260DF"/>
    <w:rsid w:val="00F26A15"/>
    <w:rsid w:val="00F26BA4"/>
    <w:rsid w:val="00F27A2F"/>
    <w:rsid w:val="00F27B28"/>
    <w:rsid w:val="00F27BB1"/>
    <w:rsid w:val="00F30CCF"/>
    <w:rsid w:val="00F31E62"/>
    <w:rsid w:val="00F32476"/>
    <w:rsid w:val="00F32CE0"/>
    <w:rsid w:val="00F33112"/>
    <w:rsid w:val="00F341B0"/>
    <w:rsid w:val="00F350D9"/>
    <w:rsid w:val="00F3573F"/>
    <w:rsid w:val="00F36B9D"/>
    <w:rsid w:val="00F36CB1"/>
    <w:rsid w:val="00F37085"/>
    <w:rsid w:val="00F371E1"/>
    <w:rsid w:val="00F37305"/>
    <w:rsid w:val="00F3735F"/>
    <w:rsid w:val="00F3761C"/>
    <w:rsid w:val="00F37C32"/>
    <w:rsid w:val="00F37D4A"/>
    <w:rsid w:val="00F37F3E"/>
    <w:rsid w:val="00F40ACB"/>
    <w:rsid w:val="00F40D38"/>
    <w:rsid w:val="00F41670"/>
    <w:rsid w:val="00F42503"/>
    <w:rsid w:val="00F44398"/>
    <w:rsid w:val="00F44871"/>
    <w:rsid w:val="00F44C83"/>
    <w:rsid w:val="00F45DE3"/>
    <w:rsid w:val="00F46B63"/>
    <w:rsid w:val="00F475C2"/>
    <w:rsid w:val="00F47A75"/>
    <w:rsid w:val="00F47B9B"/>
    <w:rsid w:val="00F47E8C"/>
    <w:rsid w:val="00F500BA"/>
    <w:rsid w:val="00F50ED5"/>
    <w:rsid w:val="00F51337"/>
    <w:rsid w:val="00F51BA8"/>
    <w:rsid w:val="00F51C83"/>
    <w:rsid w:val="00F51CE4"/>
    <w:rsid w:val="00F5220F"/>
    <w:rsid w:val="00F52BA9"/>
    <w:rsid w:val="00F530BC"/>
    <w:rsid w:val="00F53347"/>
    <w:rsid w:val="00F53A68"/>
    <w:rsid w:val="00F53C2D"/>
    <w:rsid w:val="00F60055"/>
    <w:rsid w:val="00F607CF"/>
    <w:rsid w:val="00F618D7"/>
    <w:rsid w:val="00F61BFD"/>
    <w:rsid w:val="00F61FD2"/>
    <w:rsid w:val="00F62194"/>
    <w:rsid w:val="00F62608"/>
    <w:rsid w:val="00F62CB3"/>
    <w:rsid w:val="00F63355"/>
    <w:rsid w:val="00F64362"/>
    <w:rsid w:val="00F6456E"/>
    <w:rsid w:val="00F645DB"/>
    <w:rsid w:val="00F648E9"/>
    <w:rsid w:val="00F653FA"/>
    <w:rsid w:val="00F65A0B"/>
    <w:rsid w:val="00F65A71"/>
    <w:rsid w:val="00F65B9D"/>
    <w:rsid w:val="00F662A2"/>
    <w:rsid w:val="00F67EB3"/>
    <w:rsid w:val="00F70883"/>
    <w:rsid w:val="00F71985"/>
    <w:rsid w:val="00F7290C"/>
    <w:rsid w:val="00F72BE6"/>
    <w:rsid w:val="00F72ED0"/>
    <w:rsid w:val="00F73203"/>
    <w:rsid w:val="00F73210"/>
    <w:rsid w:val="00F733D0"/>
    <w:rsid w:val="00F734B8"/>
    <w:rsid w:val="00F73DFB"/>
    <w:rsid w:val="00F7409C"/>
    <w:rsid w:val="00F750E6"/>
    <w:rsid w:val="00F753A9"/>
    <w:rsid w:val="00F75943"/>
    <w:rsid w:val="00F77CE3"/>
    <w:rsid w:val="00F81210"/>
    <w:rsid w:val="00F81556"/>
    <w:rsid w:val="00F81A4D"/>
    <w:rsid w:val="00F82666"/>
    <w:rsid w:val="00F8277F"/>
    <w:rsid w:val="00F82C5B"/>
    <w:rsid w:val="00F82D68"/>
    <w:rsid w:val="00F83D10"/>
    <w:rsid w:val="00F85411"/>
    <w:rsid w:val="00F85670"/>
    <w:rsid w:val="00F87175"/>
    <w:rsid w:val="00F87357"/>
    <w:rsid w:val="00F87778"/>
    <w:rsid w:val="00F90443"/>
    <w:rsid w:val="00F90688"/>
    <w:rsid w:val="00F906D1"/>
    <w:rsid w:val="00F90B6D"/>
    <w:rsid w:val="00F92C20"/>
    <w:rsid w:val="00F93D09"/>
    <w:rsid w:val="00F94670"/>
    <w:rsid w:val="00F94ED1"/>
    <w:rsid w:val="00F94F9C"/>
    <w:rsid w:val="00F952C2"/>
    <w:rsid w:val="00F957D9"/>
    <w:rsid w:val="00F968D5"/>
    <w:rsid w:val="00F975F8"/>
    <w:rsid w:val="00F97A8C"/>
    <w:rsid w:val="00FA084C"/>
    <w:rsid w:val="00FA1060"/>
    <w:rsid w:val="00FA16F0"/>
    <w:rsid w:val="00FA1EDF"/>
    <w:rsid w:val="00FA25F7"/>
    <w:rsid w:val="00FA2732"/>
    <w:rsid w:val="00FA4286"/>
    <w:rsid w:val="00FA5BCA"/>
    <w:rsid w:val="00FA62C8"/>
    <w:rsid w:val="00FA63D9"/>
    <w:rsid w:val="00FA693E"/>
    <w:rsid w:val="00FA6C2A"/>
    <w:rsid w:val="00FA6CEF"/>
    <w:rsid w:val="00FB0716"/>
    <w:rsid w:val="00FB2319"/>
    <w:rsid w:val="00FB2D52"/>
    <w:rsid w:val="00FB3C66"/>
    <w:rsid w:val="00FB40A5"/>
    <w:rsid w:val="00FB499B"/>
    <w:rsid w:val="00FB5C9B"/>
    <w:rsid w:val="00FB63CD"/>
    <w:rsid w:val="00FB7C59"/>
    <w:rsid w:val="00FC0338"/>
    <w:rsid w:val="00FC03B6"/>
    <w:rsid w:val="00FC0BA8"/>
    <w:rsid w:val="00FC1280"/>
    <w:rsid w:val="00FC24C1"/>
    <w:rsid w:val="00FC2A71"/>
    <w:rsid w:val="00FC2FB9"/>
    <w:rsid w:val="00FC355E"/>
    <w:rsid w:val="00FC4B51"/>
    <w:rsid w:val="00FC4CA1"/>
    <w:rsid w:val="00FC52EB"/>
    <w:rsid w:val="00FC5391"/>
    <w:rsid w:val="00FC5E0E"/>
    <w:rsid w:val="00FC69AE"/>
    <w:rsid w:val="00FD04A7"/>
    <w:rsid w:val="00FD0720"/>
    <w:rsid w:val="00FD0EC6"/>
    <w:rsid w:val="00FD2711"/>
    <w:rsid w:val="00FD2964"/>
    <w:rsid w:val="00FD2E0D"/>
    <w:rsid w:val="00FD3583"/>
    <w:rsid w:val="00FD3DEE"/>
    <w:rsid w:val="00FD3F9E"/>
    <w:rsid w:val="00FD4DB8"/>
    <w:rsid w:val="00FD51BB"/>
    <w:rsid w:val="00FD569F"/>
    <w:rsid w:val="00FD72C4"/>
    <w:rsid w:val="00FE0F4A"/>
    <w:rsid w:val="00FE1F9E"/>
    <w:rsid w:val="00FE232F"/>
    <w:rsid w:val="00FE242E"/>
    <w:rsid w:val="00FE2442"/>
    <w:rsid w:val="00FE4B8D"/>
    <w:rsid w:val="00FE4BF4"/>
    <w:rsid w:val="00FE4D56"/>
    <w:rsid w:val="00FE5E38"/>
    <w:rsid w:val="00FE7755"/>
    <w:rsid w:val="00FF0BCB"/>
    <w:rsid w:val="00FF1984"/>
    <w:rsid w:val="00FF2473"/>
    <w:rsid w:val="00FF2851"/>
    <w:rsid w:val="00FF2963"/>
    <w:rsid w:val="00FF39FC"/>
    <w:rsid w:val="00FF577A"/>
    <w:rsid w:val="00FF68F8"/>
    <w:rsid w:val="00FF6FC3"/>
    <w:rsid w:val="00FF7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56"/>
    <w:pPr>
      <w:spacing w:after="200" w:line="276" w:lineRule="auto"/>
    </w:pPr>
    <w:rPr>
      <w:sz w:val="22"/>
      <w:szCs w:val="22"/>
    </w:rPr>
  </w:style>
  <w:style w:type="paragraph" w:styleId="Heading1">
    <w:name w:val="heading 1"/>
    <w:basedOn w:val="Normal"/>
    <w:link w:val="Heading1Char"/>
    <w:uiPriority w:val="9"/>
    <w:qFormat/>
    <w:rsid w:val="00BD5E50"/>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027F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9E1"/>
  </w:style>
  <w:style w:type="paragraph" w:styleId="BalloonText">
    <w:name w:val="Balloon Text"/>
    <w:basedOn w:val="Normal"/>
    <w:link w:val="BalloonTextChar"/>
    <w:uiPriority w:val="99"/>
    <w:semiHidden/>
    <w:unhideWhenUsed/>
    <w:rsid w:val="00BC59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59E1"/>
    <w:rPr>
      <w:rFonts w:ascii="Tahoma" w:hAnsi="Tahoma" w:cs="Tahoma"/>
      <w:sz w:val="16"/>
      <w:szCs w:val="16"/>
    </w:rPr>
  </w:style>
  <w:style w:type="paragraph" w:styleId="ListParagraph">
    <w:name w:val="List Paragraph"/>
    <w:basedOn w:val="Normal"/>
    <w:uiPriority w:val="34"/>
    <w:qFormat/>
    <w:rsid w:val="00BC59E1"/>
    <w:pPr>
      <w:ind w:left="720"/>
      <w:contextualSpacing/>
    </w:pPr>
    <w:rPr>
      <w:rFonts w:eastAsia="Calibri"/>
    </w:rPr>
  </w:style>
  <w:style w:type="paragraph" w:styleId="BodyText2">
    <w:name w:val="Body Text 2"/>
    <w:basedOn w:val="Normal"/>
    <w:link w:val="BodyText2Char"/>
    <w:uiPriority w:val="99"/>
    <w:unhideWhenUsed/>
    <w:rsid w:val="00BC59E1"/>
    <w:pPr>
      <w:spacing w:after="120" w:line="480" w:lineRule="auto"/>
    </w:pPr>
    <w:rPr>
      <w:sz w:val="20"/>
      <w:szCs w:val="20"/>
    </w:rPr>
  </w:style>
  <w:style w:type="character" w:customStyle="1" w:styleId="BodyText2Char">
    <w:name w:val="Body Text 2 Char"/>
    <w:link w:val="BodyText2"/>
    <w:uiPriority w:val="99"/>
    <w:rsid w:val="00BC59E1"/>
    <w:rPr>
      <w:rFonts w:ascii="Calibri" w:eastAsia="Times New Roman" w:hAnsi="Calibri" w:cs="Times New Roman"/>
    </w:rPr>
  </w:style>
  <w:style w:type="paragraph" w:styleId="Header">
    <w:name w:val="header"/>
    <w:basedOn w:val="Normal"/>
    <w:link w:val="HeaderChar"/>
    <w:uiPriority w:val="99"/>
    <w:unhideWhenUsed/>
    <w:rsid w:val="00C45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A4"/>
  </w:style>
  <w:style w:type="paragraph" w:styleId="Footer">
    <w:name w:val="footer"/>
    <w:basedOn w:val="Normal"/>
    <w:link w:val="FooterChar"/>
    <w:uiPriority w:val="99"/>
    <w:unhideWhenUsed/>
    <w:rsid w:val="00C45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A4"/>
  </w:style>
  <w:style w:type="paragraph" w:customStyle="1" w:styleId="Default">
    <w:name w:val="Default"/>
    <w:rsid w:val="003173FC"/>
    <w:pPr>
      <w:autoSpaceDE w:val="0"/>
      <w:autoSpaceDN w:val="0"/>
      <w:adjustRightInd w:val="0"/>
    </w:pPr>
    <w:rPr>
      <w:rFonts w:ascii="Arial" w:hAnsi="Arial" w:cs="Arial"/>
      <w:color w:val="000000"/>
      <w:sz w:val="24"/>
      <w:szCs w:val="24"/>
    </w:rPr>
  </w:style>
  <w:style w:type="character" w:customStyle="1" w:styleId="A2">
    <w:name w:val="A2"/>
    <w:uiPriority w:val="99"/>
    <w:rsid w:val="003173FC"/>
    <w:rPr>
      <w:b/>
      <w:bCs/>
      <w:color w:val="000000"/>
      <w:sz w:val="16"/>
      <w:szCs w:val="16"/>
    </w:rPr>
  </w:style>
  <w:style w:type="character" w:customStyle="1" w:styleId="A4">
    <w:name w:val="A4"/>
    <w:uiPriority w:val="99"/>
    <w:rsid w:val="003173FC"/>
    <w:rPr>
      <w:b/>
      <w:bCs/>
      <w:color w:val="000000"/>
      <w:sz w:val="9"/>
      <w:szCs w:val="9"/>
    </w:rPr>
  </w:style>
  <w:style w:type="character" w:customStyle="1" w:styleId="A3">
    <w:name w:val="A3"/>
    <w:uiPriority w:val="99"/>
    <w:rsid w:val="003173FC"/>
    <w:rPr>
      <w:rFonts w:cs="Adobe Fangsong Std R"/>
      <w:color w:val="000000"/>
      <w:sz w:val="32"/>
      <w:szCs w:val="32"/>
    </w:rPr>
  </w:style>
  <w:style w:type="character" w:styleId="Hyperlink">
    <w:name w:val="Hyperlink"/>
    <w:uiPriority w:val="99"/>
    <w:unhideWhenUsed/>
    <w:rsid w:val="00CD1AC3"/>
    <w:rPr>
      <w:color w:val="0000FF"/>
      <w:u w:val="single"/>
    </w:rPr>
  </w:style>
  <w:style w:type="character" w:customStyle="1" w:styleId="Heading1Char">
    <w:name w:val="Heading 1 Char"/>
    <w:link w:val="Heading1"/>
    <w:uiPriority w:val="9"/>
    <w:rsid w:val="00BD5E50"/>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D5E50"/>
  </w:style>
  <w:style w:type="character" w:customStyle="1" w:styleId="A6">
    <w:name w:val="A6"/>
    <w:uiPriority w:val="99"/>
    <w:rsid w:val="006F6888"/>
    <w:rPr>
      <w:rFonts w:cs="GillSans"/>
      <w:b/>
      <w:bCs/>
      <w:color w:val="000000"/>
      <w:sz w:val="15"/>
      <w:szCs w:val="15"/>
    </w:rPr>
  </w:style>
  <w:style w:type="character" w:customStyle="1" w:styleId="A7">
    <w:name w:val="A7"/>
    <w:uiPriority w:val="99"/>
    <w:rsid w:val="00484CCB"/>
    <w:rPr>
      <w:color w:val="000000"/>
      <w:sz w:val="14"/>
      <w:szCs w:val="14"/>
    </w:rPr>
  </w:style>
  <w:style w:type="paragraph" w:styleId="FootnoteText">
    <w:name w:val="footnote text"/>
    <w:basedOn w:val="Normal"/>
    <w:link w:val="FootnoteTextChar"/>
    <w:uiPriority w:val="99"/>
    <w:semiHidden/>
    <w:unhideWhenUsed/>
    <w:rsid w:val="00D811B2"/>
    <w:rPr>
      <w:sz w:val="20"/>
      <w:szCs w:val="20"/>
    </w:rPr>
  </w:style>
  <w:style w:type="character" w:customStyle="1" w:styleId="FootnoteTextChar">
    <w:name w:val="Footnote Text Char"/>
    <w:basedOn w:val="DefaultParagraphFont"/>
    <w:link w:val="FootnoteText"/>
    <w:uiPriority w:val="99"/>
    <w:semiHidden/>
    <w:rsid w:val="00D811B2"/>
  </w:style>
  <w:style w:type="character" w:styleId="FootnoteReference">
    <w:name w:val="footnote reference"/>
    <w:basedOn w:val="DefaultParagraphFont"/>
    <w:uiPriority w:val="99"/>
    <w:semiHidden/>
    <w:unhideWhenUsed/>
    <w:rsid w:val="00D811B2"/>
    <w:rPr>
      <w:vertAlign w:val="superscript"/>
    </w:rPr>
  </w:style>
  <w:style w:type="table" w:customStyle="1" w:styleId="LightShading1">
    <w:name w:val="Light Shading1"/>
    <w:basedOn w:val="TableNormal"/>
    <w:uiPriority w:val="60"/>
    <w:rsid w:val="00A0674A"/>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EF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EF0E17"/>
    <w:rPr>
      <w:lang w:val="en-IN"/>
    </w:rPr>
  </w:style>
  <w:style w:type="paragraph" w:styleId="NoSpacing">
    <w:name w:val="No Spacing"/>
    <w:link w:val="NoSpacingChar"/>
    <w:uiPriority w:val="1"/>
    <w:qFormat/>
    <w:rsid w:val="00EF0E17"/>
    <w:rPr>
      <w:lang w:val="en-IN"/>
    </w:rPr>
  </w:style>
  <w:style w:type="character" w:customStyle="1" w:styleId="Heading3Char">
    <w:name w:val="Heading 3 Char"/>
    <w:basedOn w:val="DefaultParagraphFont"/>
    <w:link w:val="Heading3"/>
    <w:uiPriority w:val="9"/>
    <w:rsid w:val="00027F29"/>
    <w:rPr>
      <w:rFonts w:asciiTheme="majorHAnsi" w:eastAsiaTheme="majorEastAsia" w:hAnsiTheme="majorHAnsi" w:cstheme="majorBidi"/>
      <w:b/>
      <w:bCs/>
      <w:color w:val="4F81BD" w:themeColor="accent1"/>
      <w:sz w:val="22"/>
      <w:szCs w:val="22"/>
    </w:rPr>
  </w:style>
  <w:style w:type="character" w:customStyle="1" w:styleId="fm-citation-ids-label">
    <w:name w:val="fm-citation-ids-label"/>
    <w:basedOn w:val="DefaultParagraphFont"/>
    <w:rsid w:val="00921C47"/>
  </w:style>
  <w:style w:type="table" w:styleId="LightShading-Accent3">
    <w:name w:val="Light Shading Accent 3"/>
    <w:basedOn w:val="TableNormal"/>
    <w:uiPriority w:val="60"/>
    <w:rsid w:val="00D6575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2">
    <w:name w:val="Light Shading2"/>
    <w:basedOn w:val="TableNormal"/>
    <w:uiPriority w:val="60"/>
    <w:rsid w:val="00D657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C403F4"/>
    <w:rPr>
      <w:lang w:val="sv-SE"/>
    </w:rPr>
  </w:style>
  <w:style w:type="character" w:customStyle="1" w:styleId="CommentTextChar">
    <w:name w:val="Comment Text Char"/>
    <w:basedOn w:val="DefaultParagraphFont"/>
    <w:link w:val="CommentText"/>
    <w:uiPriority w:val="99"/>
    <w:rsid w:val="00C403F4"/>
    <w:rPr>
      <w:sz w:val="22"/>
      <w:szCs w:val="22"/>
      <w:lang w:val="sv-SE"/>
    </w:rPr>
  </w:style>
  <w:style w:type="character" w:styleId="CommentReference">
    <w:name w:val="annotation reference"/>
    <w:basedOn w:val="DefaultParagraphFont"/>
    <w:uiPriority w:val="99"/>
    <w:semiHidden/>
    <w:unhideWhenUsed/>
    <w:rsid w:val="00C403F4"/>
    <w:rPr>
      <w:sz w:val="18"/>
      <w:szCs w:val="18"/>
    </w:rPr>
  </w:style>
  <w:style w:type="paragraph" w:styleId="CommentSubject">
    <w:name w:val="annotation subject"/>
    <w:basedOn w:val="CommentText"/>
    <w:next w:val="CommentText"/>
    <w:link w:val="CommentSubjectChar"/>
    <w:uiPriority w:val="99"/>
    <w:semiHidden/>
    <w:unhideWhenUsed/>
    <w:rsid w:val="000F750C"/>
    <w:rPr>
      <w:b/>
      <w:bCs/>
      <w:lang w:val="en-US"/>
    </w:rPr>
  </w:style>
  <w:style w:type="character" w:customStyle="1" w:styleId="CommentSubjectChar">
    <w:name w:val="Comment Subject Char"/>
    <w:basedOn w:val="CommentTextChar"/>
    <w:link w:val="CommentSubject"/>
    <w:uiPriority w:val="99"/>
    <w:semiHidden/>
    <w:rsid w:val="000F750C"/>
    <w:rPr>
      <w:b/>
      <w:bCs/>
      <w:sz w:val="22"/>
      <w:szCs w:val="22"/>
      <w:lang w:val="sv-SE"/>
    </w:rPr>
  </w:style>
  <w:style w:type="table" w:customStyle="1" w:styleId="LightShading21">
    <w:name w:val="Light Shading21"/>
    <w:basedOn w:val="TableNormal"/>
    <w:uiPriority w:val="60"/>
    <w:rsid w:val="00905111"/>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905111"/>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3">
    <w:name w:val="Light Shading23"/>
    <w:basedOn w:val="TableNormal"/>
    <w:uiPriority w:val="60"/>
    <w:rsid w:val="00AD3179"/>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1198A"/>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B558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jrnl">
    <w:name w:val="jrnl"/>
    <w:basedOn w:val="DefaultParagraphFont"/>
    <w:rsid w:val="00C86BAB"/>
  </w:style>
  <w:style w:type="paragraph" w:styleId="PlainText">
    <w:name w:val="Plain Text"/>
    <w:basedOn w:val="Normal"/>
    <w:link w:val="PlainTextChar"/>
    <w:rsid w:val="00C45DD9"/>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45DD9"/>
    <w:rPr>
      <w:rFonts w:ascii="宋体" w:eastAsia="宋体" w:hAnsi="Courier New" w:cs="Courier New"/>
      <w:kern w:val="2"/>
      <w:sz w:val="21"/>
      <w:szCs w:val="21"/>
      <w:lang w:eastAsia="zh-CN"/>
    </w:rPr>
  </w:style>
  <w:style w:type="character" w:styleId="Emphasis">
    <w:name w:val="Emphasis"/>
    <w:qFormat/>
    <w:rsid w:val="00450D1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56"/>
    <w:pPr>
      <w:spacing w:after="200" w:line="276" w:lineRule="auto"/>
    </w:pPr>
    <w:rPr>
      <w:sz w:val="22"/>
      <w:szCs w:val="22"/>
    </w:rPr>
  </w:style>
  <w:style w:type="paragraph" w:styleId="Heading1">
    <w:name w:val="heading 1"/>
    <w:basedOn w:val="Normal"/>
    <w:link w:val="Heading1Char"/>
    <w:uiPriority w:val="9"/>
    <w:qFormat/>
    <w:rsid w:val="00BD5E50"/>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next w:val="Normal"/>
    <w:link w:val="Heading3Char"/>
    <w:uiPriority w:val="9"/>
    <w:unhideWhenUsed/>
    <w:qFormat/>
    <w:rsid w:val="00027F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59E1"/>
  </w:style>
  <w:style w:type="paragraph" w:styleId="BalloonText">
    <w:name w:val="Balloon Text"/>
    <w:basedOn w:val="Normal"/>
    <w:link w:val="BalloonTextChar"/>
    <w:uiPriority w:val="99"/>
    <w:semiHidden/>
    <w:unhideWhenUsed/>
    <w:rsid w:val="00BC59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59E1"/>
    <w:rPr>
      <w:rFonts w:ascii="Tahoma" w:hAnsi="Tahoma" w:cs="Tahoma"/>
      <w:sz w:val="16"/>
      <w:szCs w:val="16"/>
    </w:rPr>
  </w:style>
  <w:style w:type="paragraph" w:styleId="ListParagraph">
    <w:name w:val="List Paragraph"/>
    <w:basedOn w:val="Normal"/>
    <w:uiPriority w:val="34"/>
    <w:qFormat/>
    <w:rsid w:val="00BC59E1"/>
    <w:pPr>
      <w:ind w:left="720"/>
      <w:contextualSpacing/>
    </w:pPr>
    <w:rPr>
      <w:rFonts w:eastAsia="Calibri"/>
    </w:rPr>
  </w:style>
  <w:style w:type="paragraph" w:styleId="BodyText2">
    <w:name w:val="Body Text 2"/>
    <w:basedOn w:val="Normal"/>
    <w:link w:val="BodyText2Char"/>
    <w:uiPriority w:val="99"/>
    <w:unhideWhenUsed/>
    <w:rsid w:val="00BC59E1"/>
    <w:pPr>
      <w:spacing w:after="120" w:line="480" w:lineRule="auto"/>
    </w:pPr>
    <w:rPr>
      <w:sz w:val="20"/>
      <w:szCs w:val="20"/>
    </w:rPr>
  </w:style>
  <w:style w:type="character" w:customStyle="1" w:styleId="BodyText2Char">
    <w:name w:val="Body Text 2 Char"/>
    <w:link w:val="BodyText2"/>
    <w:uiPriority w:val="99"/>
    <w:rsid w:val="00BC59E1"/>
    <w:rPr>
      <w:rFonts w:ascii="Calibri" w:eastAsia="Times New Roman" w:hAnsi="Calibri" w:cs="Times New Roman"/>
    </w:rPr>
  </w:style>
  <w:style w:type="paragraph" w:styleId="Header">
    <w:name w:val="header"/>
    <w:basedOn w:val="Normal"/>
    <w:link w:val="HeaderChar"/>
    <w:uiPriority w:val="99"/>
    <w:unhideWhenUsed/>
    <w:rsid w:val="00C45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A4"/>
  </w:style>
  <w:style w:type="paragraph" w:styleId="Footer">
    <w:name w:val="footer"/>
    <w:basedOn w:val="Normal"/>
    <w:link w:val="FooterChar"/>
    <w:uiPriority w:val="99"/>
    <w:unhideWhenUsed/>
    <w:rsid w:val="00C45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A4"/>
  </w:style>
  <w:style w:type="paragraph" w:customStyle="1" w:styleId="Default">
    <w:name w:val="Default"/>
    <w:rsid w:val="003173FC"/>
    <w:pPr>
      <w:autoSpaceDE w:val="0"/>
      <w:autoSpaceDN w:val="0"/>
      <w:adjustRightInd w:val="0"/>
    </w:pPr>
    <w:rPr>
      <w:rFonts w:ascii="Arial" w:hAnsi="Arial" w:cs="Arial"/>
      <w:color w:val="000000"/>
      <w:sz w:val="24"/>
      <w:szCs w:val="24"/>
    </w:rPr>
  </w:style>
  <w:style w:type="character" w:customStyle="1" w:styleId="A2">
    <w:name w:val="A2"/>
    <w:uiPriority w:val="99"/>
    <w:rsid w:val="003173FC"/>
    <w:rPr>
      <w:b/>
      <w:bCs/>
      <w:color w:val="000000"/>
      <w:sz w:val="16"/>
      <w:szCs w:val="16"/>
    </w:rPr>
  </w:style>
  <w:style w:type="character" w:customStyle="1" w:styleId="A4">
    <w:name w:val="A4"/>
    <w:uiPriority w:val="99"/>
    <w:rsid w:val="003173FC"/>
    <w:rPr>
      <w:b/>
      <w:bCs/>
      <w:color w:val="000000"/>
      <w:sz w:val="9"/>
      <w:szCs w:val="9"/>
    </w:rPr>
  </w:style>
  <w:style w:type="character" w:customStyle="1" w:styleId="A3">
    <w:name w:val="A3"/>
    <w:uiPriority w:val="99"/>
    <w:rsid w:val="003173FC"/>
    <w:rPr>
      <w:rFonts w:cs="Adobe Fangsong Std R"/>
      <w:color w:val="000000"/>
      <w:sz w:val="32"/>
      <w:szCs w:val="32"/>
    </w:rPr>
  </w:style>
  <w:style w:type="character" w:styleId="Hyperlink">
    <w:name w:val="Hyperlink"/>
    <w:uiPriority w:val="99"/>
    <w:unhideWhenUsed/>
    <w:rsid w:val="00CD1AC3"/>
    <w:rPr>
      <w:color w:val="0000FF"/>
      <w:u w:val="single"/>
    </w:rPr>
  </w:style>
  <w:style w:type="character" w:customStyle="1" w:styleId="Heading1Char">
    <w:name w:val="Heading 1 Char"/>
    <w:link w:val="Heading1"/>
    <w:uiPriority w:val="9"/>
    <w:rsid w:val="00BD5E50"/>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D5E50"/>
  </w:style>
  <w:style w:type="character" w:customStyle="1" w:styleId="A6">
    <w:name w:val="A6"/>
    <w:uiPriority w:val="99"/>
    <w:rsid w:val="006F6888"/>
    <w:rPr>
      <w:rFonts w:cs="GillSans"/>
      <w:b/>
      <w:bCs/>
      <w:color w:val="000000"/>
      <w:sz w:val="15"/>
      <w:szCs w:val="15"/>
    </w:rPr>
  </w:style>
  <w:style w:type="character" w:customStyle="1" w:styleId="A7">
    <w:name w:val="A7"/>
    <w:uiPriority w:val="99"/>
    <w:rsid w:val="00484CCB"/>
    <w:rPr>
      <w:color w:val="000000"/>
      <w:sz w:val="14"/>
      <w:szCs w:val="14"/>
    </w:rPr>
  </w:style>
  <w:style w:type="paragraph" w:styleId="FootnoteText">
    <w:name w:val="footnote text"/>
    <w:basedOn w:val="Normal"/>
    <w:link w:val="FootnoteTextChar"/>
    <w:uiPriority w:val="99"/>
    <w:semiHidden/>
    <w:unhideWhenUsed/>
    <w:rsid w:val="00D811B2"/>
    <w:rPr>
      <w:sz w:val="20"/>
      <w:szCs w:val="20"/>
    </w:rPr>
  </w:style>
  <w:style w:type="character" w:customStyle="1" w:styleId="FootnoteTextChar">
    <w:name w:val="Footnote Text Char"/>
    <w:basedOn w:val="DefaultParagraphFont"/>
    <w:link w:val="FootnoteText"/>
    <w:uiPriority w:val="99"/>
    <w:semiHidden/>
    <w:rsid w:val="00D811B2"/>
  </w:style>
  <w:style w:type="character" w:styleId="FootnoteReference">
    <w:name w:val="footnote reference"/>
    <w:basedOn w:val="DefaultParagraphFont"/>
    <w:uiPriority w:val="99"/>
    <w:semiHidden/>
    <w:unhideWhenUsed/>
    <w:rsid w:val="00D811B2"/>
    <w:rPr>
      <w:vertAlign w:val="superscript"/>
    </w:rPr>
  </w:style>
  <w:style w:type="table" w:customStyle="1" w:styleId="LightShading1">
    <w:name w:val="Light Shading1"/>
    <w:basedOn w:val="TableNormal"/>
    <w:uiPriority w:val="60"/>
    <w:rsid w:val="00A0674A"/>
    <w:rPr>
      <w:rFonts w:eastAsia="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EF0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EF0E17"/>
    <w:rPr>
      <w:lang w:val="en-IN"/>
    </w:rPr>
  </w:style>
  <w:style w:type="paragraph" w:styleId="NoSpacing">
    <w:name w:val="No Spacing"/>
    <w:link w:val="NoSpacingChar"/>
    <w:uiPriority w:val="1"/>
    <w:qFormat/>
    <w:rsid w:val="00EF0E17"/>
    <w:rPr>
      <w:lang w:val="en-IN"/>
    </w:rPr>
  </w:style>
  <w:style w:type="character" w:customStyle="1" w:styleId="Heading3Char">
    <w:name w:val="Heading 3 Char"/>
    <w:basedOn w:val="DefaultParagraphFont"/>
    <w:link w:val="Heading3"/>
    <w:uiPriority w:val="9"/>
    <w:rsid w:val="00027F29"/>
    <w:rPr>
      <w:rFonts w:asciiTheme="majorHAnsi" w:eastAsiaTheme="majorEastAsia" w:hAnsiTheme="majorHAnsi" w:cstheme="majorBidi"/>
      <w:b/>
      <w:bCs/>
      <w:color w:val="4F81BD" w:themeColor="accent1"/>
      <w:sz w:val="22"/>
      <w:szCs w:val="22"/>
    </w:rPr>
  </w:style>
  <w:style w:type="character" w:customStyle="1" w:styleId="fm-citation-ids-label">
    <w:name w:val="fm-citation-ids-label"/>
    <w:basedOn w:val="DefaultParagraphFont"/>
    <w:rsid w:val="00921C47"/>
  </w:style>
  <w:style w:type="table" w:styleId="LightShading-Accent3">
    <w:name w:val="Light Shading Accent 3"/>
    <w:basedOn w:val="TableNormal"/>
    <w:uiPriority w:val="60"/>
    <w:rsid w:val="00D6575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2">
    <w:name w:val="Light Shading2"/>
    <w:basedOn w:val="TableNormal"/>
    <w:uiPriority w:val="60"/>
    <w:rsid w:val="00D657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unhideWhenUsed/>
    <w:rsid w:val="00C403F4"/>
    <w:rPr>
      <w:lang w:val="sv-SE"/>
    </w:rPr>
  </w:style>
  <w:style w:type="character" w:customStyle="1" w:styleId="CommentTextChar">
    <w:name w:val="Comment Text Char"/>
    <w:basedOn w:val="DefaultParagraphFont"/>
    <w:link w:val="CommentText"/>
    <w:uiPriority w:val="99"/>
    <w:rsid w:val="00C403F4"/>
    <w:rPr>
      <w:sz w:val="22"/>
      <w:szCs w:val="22"/>
      <w:lang w:val="sv-SE"/>
    </w:rPr>
  </w:style>
  <w:style w:type="character" w:styleId="CommentReference">
    <w:name w:val="annotation reference"/>
    <w:basedOn w:val="DefaultParagraphFont"/>
    <w:uiPriority w:val="99"/>
    <w:semiHidden/>
    <w:unhideWhenUsed/>
    <w:rsid w:val="00C403F4"/>
    <w:rPr>
      <w:sz w:val="18"/>
      <w:szCs w:val="18"/>
    </w:rPr>
  </w:style>
  <w:style w:type="paragraph" w:styleId="CommentSubject">
    <w:name w:val="annotation subject"/>
    <w:basedOn w:val="CommentText"/>
    <w:next w:val="CommentText"/>
    <w:link w:val="CommentSubjectChar"/>
    <w:uiPriority w:val="99"/>
    <w:semiHidden/>
    <w:unhideWhenUsed/>
    <w:rsid w:val="000F750C"/>
    <w:rPr>
      <w:b/>
      <w:bCs/>
      <w:lang w:val="en-US"/>
    </w:rPr>
  </w:style>
  <w:style w:type="character" w:customStyle="1" w:styleId="CommentSubjectChar">
    <w:name w:val="Comment Subject Char"/>
    <w:basedOn w:val="CommentTextChar"/>
    <w:link w:val="CommentSubject"/>
    <w:uiPriority w:val="99"/>
    <w:semiHidden/>
    <w:rsid w:val="000F750C"/>
    <w:rPr>
      <w:b/>
      <w:bCs/>
      <w:sz w:val="22"/>
      <w:szCs w:val="22"/>
      <w:lang w:val="sv-SE"/>
    </w:rPr>
  </w:style>
  <w:style w:type="table" w:customStyle="1" w:styleId="LightShading21">
    <w:name w:val="Light Shading21"/>
    <w:basedOn w:val="TableNormal"/>
    <w:uiPriority w:val="60"/>
    <w:rsid w:val="00905111"/>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2">
    <w:name w:val="Light Shading22"/>
    <w:basedOn w:val="TableNormal"/>
    <w:uiPriority w:val="60"/>
    <w:rsid w:val="00905111"/>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3">
    <w:name w:val="Light Shading23"/>
    <w:basedOn w:val="TableNormal"/>
    <w:uiPriority w:val="60"/>
    <w:rsid w:val="00AD3179"/>
    <w:rPr>
      <w:rFonts w:eastAsia="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1198A"/>
    <w:rPr>
      <w:rFonts w:eastAsia="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0B558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jrnl">
    <w:name w:val="jrnl"/>
    <w:basedOn w:val="DefaultParagraphFont"/>
    <w:rsid w:val="00C86BAB"/>
  </w:style>
  <w:style w:type="paragraph" w:styleId="PlainText">
    <w:name w:val="Plain Text"/>
    <w:basedOn w:val="Normal"/>
    <w:link w:val="PlainTextChar"/>
    <w:rsid w:val="00C45DD9"/>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45DD9"/>
    <w:rPr>
      <w:rFonts w:ascii="宋体" w:eastAsia="宋体" w:hAnsi="Courier New" w:cs="Courier New"/>
      <w:kern w:val="2"/>
      <w:sz w:val="21"/>
      <w:szCs w:val="21"/>
      <w:lang w:eastAsia="zh-CN"/>
    </w:rPr>
  </w:style>
  <w:style w:type="character" w:styleId="Emphasis">
    <w:name w:val="Emphasis"/>
    <w:qFormat/>
    <w:rsid w:val="00450D1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509">
      <w:bodyDiv w:val="1"/>
      <w:marLeft w:val="0"/>
      <w:marRight w:val="0"/>
      <w:marTop w:val="0"/>
      <w:marBottom w:val="0"/>
      <w:divBdr>
        <w:top w:val="none" w:sz="0" w:space="0" w:color="auto"/>
        <w:left w:val="none" w:sz="0" w:space="0" w:color="auto"/>
        <w:bottom w:val="none" w:sz="0" w:space="0" w:color="auto"/>
        <w:right w:val="none" w:sz="0" w:space="0" w:color="auto"/>
      </w:divBdr>
    </w:div>
    <w:div w:id="131598514">
      <w:bodyDiv w:val="1"/>
      <w:marLeft w:val="0"/>
      <w:marRight w:val="0"/>
      <w:marTop w:val="0"/>
      <w:marBottom w:val="0"/>
      <w:divBdr>
        <w:top w:val="none" w:sz="0" w:space="0" w:color="auto"/>
        <w:left w:val="none" w:sz="0" w:space="0" w:color="auto"/>
        <w:bottom w:val="none" w:sz="0" w:space="0" w:color="auto"/>
        <w:right w:val="none" w:sz="0" w:space="0" w:color="auto"/>
      </w:divBdr>
    </w:div>
    <w:div w:id="185758321">
      <w:bodyDiv w:val="1"/>
      <w:marLeft w:val="0"/>
      <w:marRight w:val="0"/>
      <w:marTop w:val="0"/>
      <w:marBottom w:val="0"/>
      <w:divBdr>
        <w:top w:val="none" w:sz="0" w:space="0" w:color="auto"/>
        <w:left w:val="none" w:sz="0" w:space="0" w:color="auto"/>
        <w:bottom w:val="none" w:sz="0" w:space="0" w:color="auto"/>
        <w:right w:val="none" w:sz="0" w:space="0" w:color="auto"/>
      </w:divBdr>
    </w:div>
    <w:div w:id="247543505">
      <w:bodyDiv w:val="1"/>
      <w:marLeft w:val="0"/>
      <w:marRight w:val="0"/>
      <w:marTop w:val="0"/>
      <w:marBottom w:val="0"/>
      <w:divBdr>
        <w:top w:val="none" w:sz="0" w:space="0" w:color="auto"/>
        <w:left w:val="none" w:sz="0" w:space="0" w:color="auto"/>
        <w:bottom w:val="none" w:sz="0" w:space="0" w:color="auto"/>
        <w:right w:val="none" w:sz="0" w:space="0" w:color="auto"/>
      </w:divBdr>
    </w:div>
    <w:div w:id="301035716">
      <w:bodyDiv w:val="1"/>
      <w:marLeft w:val="0"/>
      <w:marRight w:val="0"/>
      <w:marTop w:val="0"/>
      <w:marBottom w:val="0"/>
      <w:divBdr>
        <w:top w:val="none" w:sz="0" w:space="0" w:color="auto"/>
        <w:left w:val="none" w:sz="0" w:space="0" w:color="auto"/>
        <w:bottom w:val="none" w:sz="0" w:space="0" w:color="auto"/>
        <w:right w:val="none" w:sz="0" w:space="0" w:color="auto"/>
      </w:divBdr>
    </w:div>
    <w:div w:id="301153252">
      <w:bodyDiv w:val="1"/>
      <w:marLeft w:val="0"/>
      <w:marRight w:val="0"/>
      <w:marTop w:val="0"/>
      <w:marBottom w:val="0"/>
      <w:divBdr>
        <w:top w:val="none" w:sz="0" w:space="0" w:color="auto"/>
        <w:left w:val="none" w:sz="0" w:space="0" w:color="auto"/>
        <w:bottom w:val="none" w:sz="0" w:space="0" w:color="auto"/>
        <w:right w:val="none" w:sz="0" w:space="0" w:color="auto"/>
      </w:divBdr>
    </w:div>
    <w:div w:id="373193782">
      <w:bodyDiv w:val="1"/>
      <w:marLeft w:val="0"/>
      <w:marRight w:val="0"/>
      <w:marTop w:val="0"/>
      <w:marBottom w:val="0"/>
      <w:divBdr>
        <w:top w:val="none" w:sz="0" w:space="0" w:color="auto"/>
        <w:left w:val="none" w:sz="0" w:space="0" w:color="auto"/>
        <w:bottom w:val="none" w:sz="0" w:space="0" w:color="auto"/>
        <w:right w:val="none" w:sz="0" w:space="0" w:color="auto"/>
      </w:divBdr>
    </w:div>
    <w:div w:id="380642403">
      <w:bodyDiv w:val="1"/>
      <w:marLeft w:val="0"/>
      <w:marRight w:val="0"/>
      <w:marTop w:val="0"/>
      <w:marBottom w:val="0"/>
      <w:divBdr>
        <w:top w:val="none" w:sz="0" w:space="0" w:color="auto"/>
        <w:left w:val="none" w:sz="0" w:space="0" w:color="auto"/>
        <w:bottom w:val="none" w:sz="0" w:space="0" w:color="auto"/>
        <w:right w:val="none" w:sz="0" w:space="0" w:color="auto"/>
      </w:divBdr>
    </w:div>
    <w:div w:id="468786609">
      <w:bodyDiv w:val="1"/>
      <w:marLeft w:val="0"/>
      <w:marRight w:val="0"/>
      <w:marTop w:val="0"/>
      <w:marBottom w:val="0"/>
      <w:divBdr>
        <w:top w:val="none" w:sz="0" w:space="0" w:color="auto"/>
        <w:left w:val="none" w:sz="0" w:space="0" w:color="auto"/>
        <w:bottom w:val="none" w:sz="0" w:space="0" w:color="auto"/>
        <w:right w:val="none" w:sz="0" w:space="0" w:color="auto"/>
      </w:divBdr>
    </w:div>
    <w:div w:id="483930768">
      <w:bodyDiv w:val="1"/>
      <w:marLeft w:val="0"/>
      <w:marRight w:val="0"/>
      <w:marTop w:val="0"/>
      <w:marBottom w:val="0"/>
      <w:divBdr>
        <w:top w:val="none" w:sz="0" w:space="0" w:color="auto"/>
        <w:left w:val="none" w:sz="0" w:space="0" w:color="auto"/>
        <w:bottom w:val="none" w:sz="0" w:space="0" w:color="auto"/>
        <w:right w:val="none" w:sz="0" w:space="0" w:color="auto"/>
      </w:divBdr>
    </w:div>
    <w:div w:id="523446217">
      <w:bodyDiv w:val="1"/>
      <w:marLeft w:val="0"/>
      <w:marRight w:val="0"/>
      <w:marTop w:val="0"/>
      <w:marBottom w:val="0"/>
      <w:divBdr>
        <w:top w:val="none" w:sz="0" w:space="0" w:color="auto"/>
        <w:left w:val="none" w:sz="0" w:space="0" w:color="auto"/>
        <w:bottom w:val="none" w:sz="0" w:space="0" w:color="auto"/>
        <w:right w:val="none" w:sz="0" w:space="0" w:color="auto"/>
      </w:divBdr>
    </w:div>
    <w:div w:id="527256419">
      <w:bodyDiv w:val="1"/>
      <w:marLeft w:val="0"/>
      <w:marRight w:val="0"/>
      <w:marTop w:val="0"/>
      <w:marBottom w:val="0"/>
      <w:divBdr>
        <w:top w:val="none" w:sz="0" w:space="0" w:color="auto"/>
        <w:left w:val="none" w:sz="0" w:space="0" w:color="auto"/>
        <w:bottom w:val="none" w:sz="0" w:space="0" w:color="auto"/>
        <w:right w:val="none" w:sz="0" w:space="0" w:color="auto"/>
      </w:divBdr>
    </w:div>
    <w:div w:id="559561603">
      <w:bodyDiv w:val="1"/>
      <w:marLeft w:val="0"/>
      <w:marRight w:val="0"/>
      <w:marTop w:val="0"/>
      <w:marBottom w:val="0"/>
      <w:divBdr>
        <w:top w:val="none" w:sz="0" w:space="0" w:color="auto"/>
        <w:left w:val="none" w:sz="0" w:space="0" w:color="auto"/>
        <w:bottom w:val="none" w:sz="0" w:space="0" w:color="auto"/>
        <w:right w:val="none" w:sz="0" w:space="0" w:color="auto"/>
      </w:divBdr>
    </w:div>
    <w:div w:id="741373426">
      <w:bodyDiv w:val="1"/>
      <w:marLeft w:val="0"/>
      <w:marRight w:val="0"/>
      <w:marTop w:val="0"/>
      <w:marBottom w:val="0"/>
      <w:divBdr>
        <w:top w:val="none" w:sz="0" w:space="0" w:color="auto"/>
        <w:left w:val="none" w:sz="0" w:space="0" w:color="auto"/>
        <w:bottom w:val="none" w:sz="0" w:space="0" w:color="auto"/>
        <w:right w:val="none" w:sz="0" w:space="0" w:color="auto"/>
      </w:divBdr>
    </w:div>
    <w:div w:id="770855293">
      <w:bodyDiv w:val="1"/>
      <w:marLeft w:val="0"/>
      <w:marRight w:val="0"/>
      <w:marTop w:val="0"/>
      <w:marBottom w:val="0"/>
      <w:divBdr>
        <w:top w:val="none" w:sz="0" w:space="0" w:color="auto"/>
        <w:left w:val="none" w:sz="0" w:space="0" w:color="auto"/>
        <w:bottom w:val="none" w:sz="0" w:space="0" w:color="auto"/>
        <w:right w:val="none" w:sz="0" w:space="0" w:color="auto"/>
      </w:divBdr>
    </w:div>
    <w:div w:id="812407919">
      <w:bodyDiv w:val="1"/>
      <w:marLeft w:val="0"/>
      <w:marRight w:val="0"/>
      <w:marTop w:val="0"/>
      <w:marBottom w:val="0"/>
      <w:divBdr>
        <w:top w:val="none" w:sz="0" w:space="0" w:color="auto"/>
        <w:left w:val="none" w:sz="0" w:space="0" w:color="auto"/>
        <w:bottom w:val="none" w:sz="0" w:space="0" w:color="auto"/>
        <w:right w:val="none" w:sz="0" w:space="0" w:color="auto"/>
      </w:divBdr>
    </w:div>
    <w:div w:id="841624406">
      <w:bodyDiv w:val="1"/>
      <w:marLeft w:val="0"/>
      <w:marRight w:val="0"/>
      <w:marTop w:val="0"/>
      <w:marBottom w:val="0"/>
      <w:divBdr>
        <w:top w:val="none" w:sz="0" w:space="0" w:color="auto"/>
        <w:left w:val="none" w:sz="0" w:space="0" w:color="auto"/>
        <w:bottom w:val="none" w:sz="0" w:space="0" w:color="auto"/>
        <w:right w:val="none" w:sz="0" w:space="0" w:color="auto"/>
      </w:divBdr>
    </w:div>
    <w:div w:id="904995828">
      <w:bodyDiv w:val="1"/>
      <w:marLeft w:val="0"/>
      <w:marRight w:val="0"/>
      <w:marTop w:val="0"/>
      <w:marBottom w:val="0"/>
      <w:divBdr>
        <w:top w:val="none" w:sz="0" w:space="0" w:color="auto"/>
        <w:left w:val="none" w:sz="0" w:space="0" w:color="auto"/>
        <w:bottom w:val="none" w:sz="0" w:space="0" w:color="auto"/>
        <w:right w:val="none" w:sz="0" w:space="0" w:color="auto"/>
      </w:divBdr>
    </w:div>
    <w:div w:id="974601055">
      <w:bodyDiv w:val="1"/>
      <w:marLeft w:val="0"/>
      <w:marRight w:val="0"/>
      <w:marTop w:val="0"/>
      <w:marBottom w:val="0"/>
      <w:divBdr>
        <w:top w:val="none" w:sz="0" w:space="0" w:color="auto"/>
        <w:left w:val="none" w:sz="0" w:space="0" w:color="auto"/>
        <w:bottom w:val="none" w:sz="0" w:space="0" w:color="auto"/>
        <w:right w:val="none" w:sz="0" w:space="0" w:color="auto"/>
      </w:divBdr>
    </w:div>
    <w:div w:id="1012031047">
      <w:bodyDiv w:val="1"/>
      <w:marLeft w:val="0"/>
      <w:marRight w:val="0"/>
      <w:marTop w:val="0"/>
      <w:marBottom w:val="0"/>
      <w:divBdr>
        <w:top w:val="none" w:sz="0" w:space="0" w:color="auto"/>
        <w:left w:val="none" w:sz="0" w:space="0" w:color="auto"/>
        <w:bottom w:val="none" w:sz="0" w:space="0" w:color="auto"/>
        <w:right w:val="none" w:sz="0" w:space="0" w:color="auto"/>
      </w:divBdr>
    </w:div>
    <w:div w:id="1037896714">
      <w:bodyDiv w:val="1"/>
      <w:marLeft w:val="0"/>
      <w:marRight w:val="0"/>
      <w:marTop w:val="0"/>
      <w:marBottom w:val="0"/>
      <w:divBdr>
        <w:top w:val="none" w:sz="0" w:space="0" w:color="auto"/>
        <w:left w:val="none" w:sz="0" w:space="0" w:color="auto"/>
        <w:bottom w:val="none" w:sz="0" w:space="0" w:color="auto"/>
        <w:right w:val="none" w:sz="0" w:space="0" w:color="auto"/>
      </w:divBdr>
    </w:div>
    <w:div w:id="1072046644">
      <w:bodyDiv w:val="1"/>
      <w:marLeft w:val="0"/>
      <w:marRight w:val="0"/>
      <w:marTop w:val="0"/>
      <w:marBottom w:val="0"/>
      <w:divBdr>
        <w:top w:val="none" w:sz="0" w:space="0" w:color="auto"/>
        <w:left w:val="none" w:sz="0" w:space="0" w:color="auto"/>
        <w:bottom w:val="none" w:sz="0" w:space="0" w:color="auto"/>
        <w:right w:val="none" w:sz="0" w:space="0" w:color="auto"/>
      </w:divBdr>
    </w:div>
    <w:div w:id="1110127319">
      <w:bodyDiv w:val="1"/>
      <w:marLeft w:val="0"/>
      <w:marRight w:val="0"/>
      <w:marTop w:val="0"/>
      <w:marBottom w:val="0"/>
      <w:divBdr>
        <w:top w:val="none" w:sz="0" w:space="0" w:color="auto"/>
        <w:left w:val="none" w:sz="0" w:space="0" w:color="auto"/>
        <w:bottom w:val="none" w:sz="0" w:space="0" w:color="auto"/>
        <w:right w:val="none" w:sz="0" w:space="0" w:color="auto"/>
      </w:divBdr>
    </w:div>
    <w:div w:id="1150437452">
      <w:bodyDiv w:val="1"/>
      <w:marLeft w:val="0"/>
      <w:marRight w:val="0"/>
      <w:marTop w:val="0"/>
      <w:marBottom w:val="0"/>
      <w:divBdr>
        <w:top w:val="none" w:sz="0" w:space="0" w:color="auto"/>
        <w:left w:val="none" w:sz="0" w:space="0" w:color="auto"/>
        <w:bottom w:val="none" w:sz="0" w:space="0" w:color="auto"/>
        <w:right w:val="none" w:sz="0" w:space="0" w:color="auto"/>
      </w:divBdr>
    </w:div>
    <w:div w:id="1227296689">
      <w:bodyDiv w:val="1"/>
      <w:marLeft w:val="0"/>
      <w:marRight w:val="0"/>
      <w:marTop w:val="0"/>
      <w:marBottom w:val="0"/>
      <w:divBdr>
        <w:top w:val="none" w:sz="0" w:space="0" w:color="auto"/>
        <w:left w:val="none" w:sz="0" w:space="0" w:color="auto"/>
        <w:bottom w:val="none" w:sz="0" w:space="0" w:color="auto"/>
        <w:right w:val="none" w:sz="0" w:space="0" w:color="auto"/>
      </w:divBdr>
    </w:div>
    <w:div w:id="1273517784">
      <w:bodyDiv w:val="1"/>
      <w:marLeft w:val="0"/>
      <w:marRight w:val="0"/>
      <w:marTop w:val="0"/>
      <w:marBottom w:val="0"/>
      <w:divBdr>
        <w:top w:val="none" w:sz="0" w:space="0" w:color="auto"/>
        <w:left w:val="none" w:sz="0" w:space="0" w:color="auto"/>
        <w:bottom w:val="none" w:sz="0" w:space="0" w:color="auto"/>
        <w:right w:val="none" w:sz="0" w:space="0" w:color="auto"/>
      </w:divBdr>
    </w:div>
    <w:div w:id="1297492809">
      <w:bodyDiv w:val="1"/>
      <w:marLeft w:val="0"/>
      <w:marRight w:val="0"/>
      <w:marTop w:val="0"/>
      <w:marBottom w:val="0"/>
      <w:divBdr>
        <w:top w:val="none" w:sz="0" w:space="0" w:color="auto"/>
        <w:left w:val="none" w:sz="0" w:space="0" w:color="auto"/>
        <w:bottom w:val="none" w:sz="0" w:space="0" w:color="auto"/>
        <w:right w:val="none" w:sz="0" w:space="0" w:color="auto"/>
      </w:divBdr>
    </w:div>
    <w:div w:id="1317994779">
      <w:bodyDiv w:val="1"/>
      <w:marLeft w:val="0"/>
      <w:marRight w:val="0"/>
      <w:marTop w:val="0"/>
      <w:marBottom w:val="0"/>
      <w:divBdr>
        <w:top w:val="none" w:sz="0" w:space="0" w:color="auto"/>
        <w:left w:val="none" w:sz="0" w:space="0" w:color="auto"/>
        <w:bottom w:val="none" w:sz="0" w:space="0" w:color="auto"/>
        <w:right w:val="none" w:sz="0" w:space="0" w:color="auto"/>
      </w:divBdr>
    </w:div>
    <w:div w:id="1327322283">
      <w:bodyDiv w:val="1"/>
      <w:marLeft w:val="0"/>
      <w:marRight w:val="0"/>
      <w:marTop w:val="0"/>
      <w:marBottom w:val="0"/>
      <w:divBdr>
        <w:top w:val="none" w:sz="0" w:space="0" w:color="auto"/>
        <w:left w:val="none" w:sz="0" w:space="0" w:color="auto"/>
        <w:bottom w:val="none" w:sz="0" w:space="0" w:color="auto"/>
        <w:right w:val="none" w:sz="0" w:space="0" w:color="auto"/>
      </w:divBdr>
    </w:div>
    <w:div w:id="1333802285">
      <w:bodyDiv w:val="1"/>
      <w:marLeft w:val="0"/>
      <w:marRight w:val="0"/>
      <w:marTop w:val="0"/>
      <w:marBottom w:val="0"/>
      <w:divBdr>
        <w:top w:val="none" w:sz="0" w:space="0" w:color="auto"/>
        <w:left w:val="none" w:sz="0" w:space="0" w:color="auto"/>
        <w:bottom w:val="none" w:sz="0" w:space="0" w:color="auto"/>
        <w:right w:val="none" w:sz="0" w:space="0" w:color="auto"/>
      </w:divBdr>
    </w:div>
    <w:div w:id="1418673926">
      <w:bodyDiv w:val="1"/>
      <w:marLeft w:val="0"/>
      <w:marRight w:val="0"/>
      <w:marTop w:val="0"/>
      <w:marBottom w:val="0"/>
      <w:divBdr>
        <w:top w:val="none" w:sz="0" w:space="0" w:color="auto"/>
        <w:left w:val="none" w:sz="0" w:space="0" w:color="auto"/>
        <w:bottom w:val="none" w:sz="0" w:space="0" w:color="auto"/>
        <w:right w:val="none" w:sz="0" w:space="0" w:color="auto"/>
      </w:divBdr>
    </w:div>
    <w:div w:id="1510214474">
      <w:bodyDiv w:val="1"/>
      <w:marLeft w:val="0"/>
      <w:marRight w:val="0"/>
      <w:marTop w:val="0"/>
      <w:marBottom w:val="0"/>
      <w:divBdr>
        <w:top w:val="none" w:sz="0" w:space="0" w:color="auto"/>
        <w:left w:val="none" w:sz="0" w:space="0" w:color="auto"/>
        <w:bottom w:val="none" w:sz="0" w:space="0" w:color="auto"/>
        <w:right w:val="none" w:sz="0" w:space="0" w:color="auto"/>
      </w:divBdr>
    </w:div>
    <w:div w:id="1622226448">
      <w:bodyDiv w:val="1"/>
      <w:marLeft w:val="0"/>
      <w:marRight w:val="0"/>
      <w:marTop w:val="0"/>
      <w:marBottom w:val="0"/>
      <w:divBdr>
        <w:top w:val="none" w:sz="0" w:space="0" w:color="auto"/>
        <w:left w:val="none" w:sz="0" w:space="0" w:color="auto"/>
        <w:bottom w:val="none" w:sz="0" w:space="0" w:color="auto"/>
        <w:right w:val="none" w:sz="0" w:space="0" w:color="auto"/>
      </w:divBdr>
    </w:div>
    <w:div w:id="1653409333">
      <w:bodyDiv w:val="1"/>
      <w:marLeft w:val="0"/>
      <w:marRight w:val="0"/>
      <w:marTop w:val="0"/>
      <w:marBottom w:val="0"/>
      <w:divBdr>
        <w:top w:val="none" w:sz="0" w:space="0" w:color="auto"/>
        <w:left w:val="none" w:sz="0" w:space="0" w:color="auto"/>
        <w:bottom w:val="none" w:sz="0" w:space="0" w:color="auto"/>
        <w:right w:val="none" w:sz="0" w:space="0" w:color="auto"/>
      </w:divBdr>
    </w:div>
    <w:div w:id="1794250466">
      <w:bodyDiv w:val="1"/>
      <w:marLeft w:val="0"/>
      <w:marRight w:val="0"/>
      <w:marTop w:val="0"/>
      <w:marBottom w:val="0"/>
      <w:divBdr>
        <w:top w:val="none" w:sz="0" w:space="0" w:color="auto"/>
        <w:left w:val="none" w:sz="0" w:space="0" w:color="auto"/>
        <w:bottom w:val="none" w:sz="0" w:space="0" w:color="auto"/>
        <w:right w:val="none" w:sz="0" w:space="0" w:color="auto"/>
      </w:divBdr>
    </w:div>
    <w:div w:id="1847552351">
      <w:bodyDiv w:val="1"/>
      <w:marLeft w:val="0"/>
      <w:marRight w:val="0"/>
      <w:marTop w:val="0"/>
      <w:marBottom w:val="0"/>
      <w:divBdr>
        <w:top w:val="none" w:sz="0" w:space="0" w:color="auto"/>
        <w:left w:val="none" w:sz="0" w:space="0" w:color="auto"/>
        <w:bottom w:val="none" w:sz="0" w:space="0" w:color="auto"/>
        <w:right w:val="none" w:sz="0" w:space="0" w:color="auto"/>
      </w:divBdr>
    </w:div>
    <w:div w:id="2010908949">
      <w:bodyDiv w:val="1"/>
      <w:marLeft w:val="0"/>
      <w:marRight w:val="0"/>
      <w:marTop w:val="0"/>
      <w:marBottom w:val="0"/>
      <w:divBdr>
        <w:top w:val="none" w:sz="0" w:space="0" w:color="auto"/>
        <w:left w:val="none" w:sz="0" w:space="0" w:color="auto"/>
        <w:bottom w:val="none" w:sz="0" w:space="0" w:color="auto"/>
        <w:right w:val="none" w:sz="0" w:space="0" w:color="auto"/>
      </w:divBdr>
    </w:div>
    <w:div w:id="2050034835">
      <w:bodyDiv w:val="1"/>
      <w:marLeft w:val="0"/>
      <w:marRight w:val="0"/>
      <w:marTop w:val="0"/>
      <w:marBottom w:val="0"/>
      <w:divBdr>
        <w:top w:val="none" w:sz="0" w:space="0" w:color="auto"/>
        <w:left w:val="none" w:sz="0" w:space="0" w:color="auto"/>
        <w:bottom w:val="none" w:sz="0" w:space="0" w:color="auto"/>
        <w:right w:val="none" w:sz="0" w:space="0" w:color="auto"/>
      </w:divBdr>
    </w:div>
    <w:div w:id="2060742086">
      <w:bodyDiv w:val="1"/>
      <w:marLeft w:val="0"/>
      <w:marRight w:val="0"/>
      <w:marTop w:val="0"/>
      <w:marBottom w:val="0"/>
      <w:divBdr>
        <w:top w:val="none" w:sz="0" w:space="0" w:color="auto"/>
        <w:left w:val="none" w:sz="0" w:space="0" w:color="auto"/>
        <w:bottom w:val="none" w:sz="0" w:space="0" w:color="auto"/>
        <w:right w:val="none" w:sz="0" w:space="0" w:color="auto"/>
      </w:divBdr>
    </w:div>
    <w:div w:id="20789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ktripathiuc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B8EBA-B24F-EE44-A494-F6509BB0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6151</Words>
  <Characters>35062</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41131</CharactersWithSpaces>
  <SharedDoc>false</SharedDoc>
  <HLinks>
    <vt:vector size="96" baseType="variant">
      <vt:variant>
        <vt:i4>3276843</vt:i4>
      </vt:variant>
      <vt:variant>
        <vt:i4>45</vt:i4>
      </vt:variant>
      <vt:variant>
        <vt:i4>0</vt:i4>
      </vt:variant>
      <vt:variant>
        <vt:i4>5</vt:i4>
      </vt:variant>
      <vt:variant>
        <vt:lpwstr>http://www.ncbi.nlm.nih.gov/pubmed/16395257</vt:lpwstr>
      </vt:variant>
      <vt:variant>
        <vt:lpwstr/>
      </vt:variant>
      <vt:variant>
        <vt:i4>3080235</vt:i4>
      </vt:variant>
      <vt:variant>
        <vt:i4>42</vt:i4>
      </vt:variant>
      <vt:variant>
        <vt:i4>0</vt:i4>
      </vt:variant>
      <vt:variant>
        <vt:i4>5</vt:i4>
      </vt:variant>
      <vt:variant>
        <vt:lpwstr>../AppData/Local/Temp/AGT for paper/agt associated-not with dn/agt associated with DN.html</vt:lpwstr>
      </vt:variant>
      <vt:variant>
        <vt:lpwstr/>
      </vt:variant>
      <vt:variant>
        <vt:i4>7733373</vt:i4>
      </vt:variant>
      <vt:variant>
        <vt:i4>39</vt:i4>
      </vt:variant>
      <vt:variant>
        <vt:i4>0</vt:i4>
      </vt:variant>
      <vt:variant>
        <vt:i4>5</vt:i4>
      </vt:variant>
      <vt:variant>
        <vt:lpwstr>../pubmed/</vt:lpwstr>
      </vt:variant>
      <vt:variant>
        <vt:lpwstr/>
      </vt:variant>
      <vt:variant>
        <vt:i4>7733373</vt:i4>
      </vt:variant>
      <vt:variant>
        <vt:i4>36</vt:i4>
      </vt:variant>
      <vt:variant>
        <vt:i4>0</vt:i4>
      </vt:variant>
      <vt:variant>
        <vt:i4>5</vt:i4>
      </vt:variant>
      <vt:variant>
        <vt:lpwstr>../pubmed/</vt:lpwstr>
      </vt:variant>
      <vt:variant>
        <vt:lpwstr/>
      </vt:variant>
      <vt:variant>
        <vt:i4>7733373</vt:i4>
      </vt:variant>
      <vt:variant>
        <vt:i4>33</vt:i4>
      </vt:variant>
      <vt:variant>
        <vt:i4>0</vt:i4>
      </vt:variant>
      <vt:variant>
        <vt:i4>5</vt:i4>
      </vt:variant>
      <vt:variant>
        <vt:lpwstr>../pubmed/</vt:lpwstr>
      </vt:variant>
      <vt:variant>
        <vt:lpwstr/>
      </vt:variant>
      <vt:variant>
        <vt:i4>3473455</vt:i4>
      </vt:variant>
      <vt:variant>
        <vt:i4>30</vt:i4>
      </vt:variant>
      <vt:variant>
        <vt:i4>0</vt:i4>
      </vt:variant>
      <vt:variant>
        <vt:i4>5</vt:i4>
      </vt:variant>
      <vt:variant>
        <vt:lpwstr>http://www.ncbi.nlm.nih.gov/pubmed/11007831</vt:lpwstr>
      </vt:variant>
      <vt:variant>
        <vt:lpwstr/>
      </vt:variant>
      <vt:variant>
        <vt:i4>655399</vt:i4>
      </vt:variant>
      <vt:variant>
        <vt:i4>27</vt:i4>
      </vt:variant>
      <vt:variant>
        <vt:i4>0</vt:i4>
      </vt:variant>
      <vt:variant>
        <vt:i4>5</vt:i4>
      </vt:variant>
      <vt:variant>
        <vt:lpwstr>mailto:aktripathiucms@gmail.com</vt:lpwstr>
      </vt:variant>
      <vt:variant>
        <vt:lpwstr/>
      </vt:variant>
      <vt:variant>
        <vt:i4>7733334</vt:i4>
      </vt:variant>
      <vt:variant>
        <vt:i4>24</vt:i4>
      </vt:variant>
      <vt:variant>
        <vt:i4>0</vt:i4>
      </vt:variant>
      <vt:variant>
        <vt:i4>5</vt:i4>
      </vt:variant>
      <vt:variant>
        <vt:lpwstr>mailto:alpanaraizada@yahoo.com</vt:lpwstr>
      </vt:variant>
      <vt:variant>
        <vt:lpwstr/>
      </vt:variant>
      <vt:variant>
        <vt:i4>6815830</vt:i4>
      </vt:variant>
      <vt:variant>
        <vt:i4>21</vt:i4>
      </vt:variant>
      <vt:variant>
        <vt:i4>0</vt:i4>
      </vt:variant>
      <vt:variant>
        <vt:i4>5</vt:i4>
      </vt:variant>
      <vt:variant>
        <vt:lpwstr>mailto:drakyadav@gmail.com</vt:lpwstr>
      </vt:variant>
      <vt:variant>
        <vt:lpwstr/>
      </vt:variant>
      <vt:variant>
        <vt:i4>7405655</vt:i4>
      </vt:variant>
      <vt:variant>
        <vt:i4>18</vt:i4>
      </vt:variant>
      <vt:variant>
        <vt:i4>0</vt:i4>
      </vt:variant>
      <vt:variant>
        <vt:i4>5</vt:i4>
      </vt:variant>
      <vt:variant>
        <vt:lpwstr>mailto:banerjeebd@hotmail.com</vt:lpwstr>
      </vt:variant>
      <vt:variant>
        <vt:lpwstr/>
      </vt:variant>
      <vt:variant>
        <vt:i4>7143490</vt:i4>
      </vt:variant>
      <vt:variant>
        <vt:i4>15</vt:i4>
      </vt:variant>
      <vt:variant>
        <vt:i4>0</vt:i4>
      </vt:variant>
      <vt:variant>
        <vt:i4>5</vt:i4>
      </vt:variant>
      <vt:variant>
        <vt:lpwstr>mailto:drsvmadhu@gmail.com</vt:lpwstr>
      </vt:variant>
      <vt:variant>
        <vt:lpwstr/>
      </vt:variant>
      <vt:variant>
        <vt:i4>6553605</vt:i4>
      </vt:variant>
      <vt:variant>
        <vt:i4>12</vt:i4>
      </vt:variant>
      <vt:variant>
        <vt:i4>0</vt:i4>
      </vt:variant>
      <vt:variant>
        <vt:i4>5</vt:i4>
      </vt:variant>
      <vt:variant>
        <vt:lpwstr>mailto:opkalra1@yahoo.com</vt:lpwstr>
      </vt:variant>
      <vt:variant>
        <vt:lpwstr/>
      </vt:variant>
      <vt:variant>
        <vt:i4>6553680</vt:i4>
      </vt:variant>
      <vt:variant>
        <vt:i4>9</vt:i4>
      </vt:variant>
      <vt:variant>
        <vt:i4>0</vt:i4>
      </vt:variant>
      <vt:variant>
        <vt:i4>5</vt:i4>
      </vt:variant>
      <vt:variant>
        <vt:lpwstr>mailto:parulvarshneymiet@yahoo.com</vt:lpwstr>
      </vt:variant>
      <vt:variant>
        <vt:lpwstr/>
      </vt:variant>
      <vt:variant>
        <vt:i4>655470</vt:i4>
      </vt:variant>
      <vt:variant>
        <vt:i4>6</vt:i4>
      </vt:variant>
      <vt:variant>
        <vt:i4>0</vt:i4>
      </vt:variant>
      <vt:variant>
        <vt:i4>5</vt:i4>
      </vt:variant>
      <vt:variant>
        <vt:lpwstr>mailto:pawankare4@gmail.com</vt:lpwstr>
      </vt:variant>
      <vt:variant>
        <vt:lpwstr/>
      </vt:variant>
      <vt:variant>
        <vt:i4>4653119</vt:i4>
      </vt:variant>
      <vt:variant>
        <vt:i4>3</vt:i4>
      </vt:variant>
      <vt:variant>
        <vt:i4>0</vt:i4>
      </vt:variant>
      <vt:variant>
        <vt:i4>5</vt:i4>
      </vt:variant>
      <vt:variant>
        <vt:lpwstr>mailto:neerja.aggrawal@gmail.com</vt:lpwstr>
      </vt:variant>
      <vt:variant>
        <vt:lpwstr/>
      </vt:variant>
      <vt:variant>
        <vt:i4>655399</vt:i4>
      </vt:variant>
      <vt:variant>
        <vt:i4>0</vt:i4>
      </vt:variant>
      <vt:variant>
        <vt:i4>0</vt:i4>
      </vt:variant>
      <vt:variant>
        <vt:i4>5</vt:i4>
      </vt:variant>
      <vt:variant>
        <vt:lpwstr>mailto:aktripathiucms@gmail.com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vishwas</dc:creator>
  <cp:keywords/>
  <dc:description/>
  <cp:lastModifiedBy>Na Ma</cp:lastModifiedBy>
  <cp:revision>2</cp:revision>
  <cp:lastPrinted>2016-03-04T07:34:00Z</cp:lastPrinted>
  <dcterms:created xsi:type="dcterms:W3CDTF">2016-11-21T23:11:00Z</dcterms:created>
  <dcterms:modified xsi:type="dcterms:W3CDTF">2016-11-21T23:11:00Z</dcterms:modified>
</cp:coreProperties>
</file>