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11" w:rsidRPr="003F7F28" w:rsidRDefault="00CD5111" w:rsidP="008E0EA0">
      <w:pPr>
        <w:spacing w:after="0" w:line="360" w:lineRule="auto"/>
        <w:jc w:val="both"/>
        <w:rPr>
          <w:rFonts w:ascii="Book Antiqua" w:hAnsi="Book Antiqua" w:cs="Tahoma"/>
          <w:b/>
          <w:sz w:val="24"/>
          <w:szCs w:val="24"/>
        </w:rPr>
      </w:pPr>
      <w:bookmarkStart w:id="0" w:name="OLE_LINK492"/>
      <w:bookmarkStart w:id="1" w:name="OLE_LINK488"/>
      <w:bookmarkStart w:id="2" w:name="OLE_LINK484"/>
      <w:bookmarkStart w:id="3" w:name="OLE_LINK477"/>
      <w:bookmarkStart w:id="4" w:name="OLE_LINK482"/>
      <w:bookmarkStart w:id="5" w:name="OLE_LINK470"/>
      <w:bookmarkStart w:id="6" w:name="OLE_LINK458"/>
      <w:bookmarkStart w:id="7" w:name="OLE_LINK456"/>
      <w:bookmarkStart w:id="8" w:name="OLE_LINK455"/>
      <w:bookmarkStart w:id="9" w:name="OLE_LINK451"/>
      <w:bookmarkStart w:id="10" w:name="OLE_LINK450"/>
      <w:bookmarkStart w:id="11" w:name="OLE_LINK448"/>
      <w:bookmarkStart w:id="12" w:name="OLE_LINK444"/>
      <w:bookmarkStart w:id="13" w:name="OLE_LINK441"/>
      <w:bookmarkStart w:id="14" w:name="OLE_LINK440"/>
      <w:bookmarkStart w:id="15" w:name="OLE_LINK438"/>
      <w:bookmarkStart w:id="16" w:name="OLE_LINK435"/>
      <w:bookmarkStart w:id="17" w:name="OLE_LINK433"/>
      <w:bookmarkStart w:id="18" w:name="OLE_LINK423"/>
      <w:bookmarkStart w:id="19" w:name="OLE_LINK419"/>
      <w:bookmarkStart w:id="20" w:name="OLE_LINK411"/>
      <w:bookmarkStart w:id="21" w:name="OLE_LINK410"/>
      <w:bookmarkStart w:id="22" w:name="OLE_LINK407"/>
      <w:bookmarkStart w:id="23" w:name="OLE_LINK405"/>
      <w:bookmarkStart w:id="24" w:name="OLE_LINK389"/>
      <w:bookmarkStart w:id="25" w:name="OLE_LINK388"/>
      <w:bookmarkStart w:id="26" w:name="OLE_LINK385"/>
      <w:bookmarkStart w:id="27" w:name="OLE_LINK383"/>
      <w:bookmarkStart w:id="28" w:name="OLE_LINK379"/>
      <w:bookmarkStart w:id="29" w:name="OLE_LINK372"/>
      <w:bookmarkStart w:id="30" w:name="OLE_LINK369"/>
      <w:bookmarkStart w:id="31" w:name="OLE_LINK363"/>
      <w:bookmarkStart w:id="32" w:name="OLE_LINK354"/>
      <w:bookmarkStart w:id="33" w:name="OLE_LINK353"/>
      <w:bookmarkStart w:id="34" w:name="OLE_LINK350"/>
      <w:bookmarkStart w:id="35" w:name="OLE_LINK343"/>
      <w:bookmarkStart w:id="36" w:name="OLE_LINK428"/>
      <w:bookmarkStart w:id="37" w:name="OLE_LINK427"/>
      <w:bookmarkStart w:id="38" w:name="OLE_LINK426"/>
      <w:bookmarkStart w:id="39" w:name="OLE_LINK378"/>
      <w:bookmarkStart w:id="40" w:name="OLE_LINK370"/>
      <w:bookmarkStart w:id="41" w:name="OLE_LINK339"/>
      <w:bookmarkStart w:id="42" w:name="OLE_LINK329"/>
      <w:bookmarkStart w:id="43" w:name="OLE_LINK328"/>
      <w:r w:rsidRPr="003F7F28">
        <w:rPr>
          <w:rFonts w:ascii="Book Antiqua" w:hAnsi="Book Antiqua" w:cs="Tahoma"/>
          <w:b/>
          <w:sz w:val="24"/>
          <w:szCs w:val="24"/>
        </w:rPr>
        <w:t>Name of</w:t>
      </w:r>
      <w:r w:rsidR="00FB29AA" w:rsidRPr="003F7F28">
        <w:rPr>
          <w:rFonts w:ascii="Book Antiqua" w:hAnsi="Book Antiqua" w:cs="Tahoma"/>
          <w:b/>
          <w:sz w:val="24"/>
          <w:szCs w:val="24"/>
        </w:rPr>
        <w:t xml:space="preserve"> J</w:t>
      </w:r>
      <w:r w:rsidRPr="003F7F28">
        <w:rPr>
          <w:rFonts w:ascii="Book Antiqua" w:hAnsi="Book Antiqua" w:cs="Tahoma"/>
          <w:b/>
          <w:sz w:val="24"/>
          <w:szCs w:val="24"/>
        </w:rPr>
        <w:t xml:space="preserve">ournal: </w:t>
      </w:r>
      <w:r w:rsidRPr="003F7F28">
        <w:rPr>
          <w:rFonts w:ascii="Book Antiqua" w:hAnsi="Book Antiqua" w:cs="Tahoma"/>
          <w:b/>
          <w:i/>
          <w:sz w:val="24"/>
          <w:szCs w:val="24"/>
        </w:rPr>
        <w:t>World Journal of Critical Care Medicine</w:t>
      </w:r>
    </w:p>
    <w:p w:rsidR="00087A51" w:rsidRPr="003F7F28" w:rsidRDefault="00087A51" w:rsidP="008E0EA0">
      <w:pPr>
        <w:spacing w:after="0" w:line="360" w:lineRule="auto"/>
        <w:jc w:val="both"/>
        <w:rPr>
          <w:rFonts w:ascii="Book Antiqua" w:hAnsi="Book Antiqua" w:cs="Arial"/>
          <w:b/>
          <w:bCs/>
          <w:sz w:val="24"/>
          <w:szCs w:val="24"/>
        </w:rPr>
      </w:pPr>
      <w:r w:rsidRPr="003F7F28">
        <w:rPr>
          <w:rFonts w:ascii="Book Antiqua" w:hAnsi="Book Antiqua" w:cs="Arial"/>
          <w:b/>
          <w:bCs/>
          <w:sz w:val="24"/>
          <w:szCs w:val="24"/>
        </w:rPr>
        <w:t>ESPS Manuscript NO: 30009</w:t>
      </w:r>
    </w:p>
    <w:p w:rsidR="00CD5111" w:rsidRPr="003F7F28" w:rsidRDefault="00CD5111" w:rsidP="008E0EA0">
      <w:pPr>
        <w:spacing w:after="0" w:line="360" w:lineRule="auto"/>
        <w:jc w:val="both"/>
        <w:rPr>
          <w:rFonts w:ascii="Book Antiqua" w:eastAsia="宋体" w:hAnsi="Book Antiqua"/>
          <w:b/>
          <w:bCs/>
          <w:sz w:val="24"/>
          <w:szCs w:val="24"/>
          <w:lang w:eastAsia="zh-CN"/>
        </w:rPr>
      </w:pPr>
      <w:r w:rsidRPr="003F7F28">
        <w:rPr>
          <w:rFonts w:ascii="Book Antiqua" w:eastAsia="Times New Roman" w:hAnsi="Book Antiqua" w:cs="Tahoma"/>
          <w:b/>
          <w:sz w:val="24"/>
          <w:szCs w:val="24"/>
          <w:lang w:eastAsia="zh-CN"/>
        </w:rPr>
        <w:t>Manuscript Type</w:t>
      </w:r>
      <w:r w:rsidRPr="003F7F28">
        <w:rPr>
          <w:rFonts w:ascii="Book Antiqua" w:hAnsi="Book Antiqua" w:cs="Tahoma"/>
          <w:b/>
          <w:sz w:val="24"/>
          <w:szCs w:val="24"/>
        </w:rPr>
        <w:t>:</w:t>
      </w:r>
      <w:bookmarkStart w:id="44" w:name="OLE_LINK462"/>
      <w:bookmarkStart w:id="45" w:name="OLE_LINK4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F7F28">
        <w:rPr>
          <w:rFonts w:ascii="Book Antiqua" w:hAnsi="Book Antiqua" w:cs="Tahoma"/>
          <w:b/>
          <w:sz w:val="24"/>
          <w:szCs w:val="24"/>
        </w:rPr>
        <w:t xml:space="preserve"> </w:t>
      </w:r>
      <w:proofErr w:type="spellStart"/>
      <w:r w:rsidR="00661F9D" w:rsidRPr="003F7F28">
        <w:rPr>
          <w:rFonts w:ascii="Book Antiqua" w:eastAsia="宋体" w:hAnsi="Book Antiqua"/>
          <w:b/>
          <w:bCs/>
          <w:sz w:val="24"/>
          <w:szCs w:val="24"/>
          <w:lang w:eastAsia="zh-CN"/>
        </w:rPr>
        <w:t>M</w:t>
      </w:r>
      <w:r w:rsidR="00FC2CAE" w:rsidRPr="003F7F28">
        <w:rPr>
          <w:rFonts w:ascii="Book Antiqua" w:eastAsia="宋体" w:hAnsi="Book Antiqua"/>
          <w:b/>
          <w:bCs/>
          <w:sz w:val="24"/>
          <w:szCs w:val="24"/>
          <w:lang w:eastAsia="zh-CN"/>
        </w:rPr>
        <w:t>inireviews</w:t>
      </w:r>
      <w:proofErr w:type="spellEnd"/>
    </w:p>
    <w:p w:rsidR="00CD5111" w:rsidRPr="003F7F28" w:rsidRDefault="00CD5111" w:rsidP="008E0EA0">
      <w:pPr>
        <w:spacing w:after="0" w:line="360" w:lineRule="auto"/>
        <w:jc w:val="both"/>
        <w:rPr>
          <w:rFonts w:ascii="Book Antiqua" w:eastAsia="Times New Roman" w:hAnsi="Book Antiqua" w:cs="Arial"/>
          <w:sz w:val="24"/>
          <w:szCs w:val="24"/>
          <w:lang w:eastAsia="zh-CN"/>
        </w:rPr>
      </w:pPr>
    </w:p>
    <w:p w:rsidR="00CD5111" w:rsidRPr="003F7F28" w:rsidRDefault="00CD5111" w:rsidP="008E0EA0">
      <w:pPr>
        <w:spacing w:after="0" w:line="360" w:lineRule="auto"/>
        <w:jc w:val="both"/>
        <w:rPr>
          <w:rFonts w:ascii="Book Antiqua" w:hAnsi="Book Antiqua"/>
          <w:b/>
          <w:sz w:val="24"/>
          <w:szCs w:val="24"/>
        </w:rPr>
      </w:pPr>
      <w:r w:rsidRPr="003F7F28">
        <w:rPr>
          <w:rFonts w:ascii="Book Antiqua" w:hAnsi="Book Antiqua"/>
          <w:b/>
          <w:sz w:val="24"/>
          <w:szCs w:val="24"/>
        </w:rPr>
        <w:t>Management of parenteral nutrition in critically ill patients</w:t>
      </w:r>
    </w:p>
    <w:p w:rsidR="00CD5111" w:rsidRPr="003F7F28" w:rsidRDefault="00CD5111" w:rsidP="008E0EA0">
      <w:pPr>
        <w:autoSpaceDE w:val="0"/>
        <w:autoSpaceDN w:val="0"/>
        <w:adjustRightInd w:val="0"/>
        <w:spacing w:after="0" w:line="360" w:lineRule="auto"/>
        <w:jc w:val="both"/>
        <w:rPr>
          <w:rFonts w:ascii="Book Antiqua" w:hAnsi="Book Antiqua" w:cs="Arial"/>
          <w:sz w:val="24"/>
          <w:szCs w:val="24"/>
        </w:rPr>
      </w:pPr>
    </w:p>
    <w:p w:rsidR="00CD5111" w:rsidRPr="003F7F28" w:rsidRDefault="00CD5111" w:rsidP="008E0EA0">
      <w:pPr>
        <w:autoSpaceDE w:val="0"/>
        <w:autoSpaceDN w:val="0"/>
        <w:adjustRightInd w:val="0"/>
        <w:spacing w:after="0" w:line="360" w:lineRule="auto"/>
        <w:jc w:val="both"/>
        <w:rPr>
          <w:rFonts w:ascii="Book Antiqua" w:hAnsi="Book Antiqua" w:cs="Arial"/>
          <w:sz w:val="24"/>
          <w:szCs w:val="24"/>
        </w:rPr>
      </w:pPr>
      <w:proofErr w:type="spellStart"/>
      <w:r w:rsidRPr="003F7F28">
        <w:rPr>
          <w:rFonts w:ascii="Book Antiqua" w:eastAsia="Minion-Regular" w:hAnsi="Book Antiqua" w:cs="Arial"/>
          <w:sz w:val="24"/>
          <w:szCs w:val="24"/>
          <w:lang w:eastAsia="it-IT"/>
        </w:rPr>
        <w:t>Cotogni</w:t>
      </w:r>
      <w:proofErr w:type="spellEnd"/>
      <w:r w:rsidRPr="003F7F28">
        <w:rPr>
          <w:rFonts w:ascii="Book Antiqua" w:eastAsia="Minion-Regular" w:hAnsi="Book Antiqua" w:cs="Arial"/>
          <w:sz w:val="24"/>
          <w:szCs w:val="24"/>
          <w:lang w:eastAsia="it-IT"/>
        </w:rPr>
        <w:t xml:space="preserve"> P. P</w:t>
      </w:r>
      <w:r w:rsidRPr="003F7F28">
        <w:rPr>
          <w:rFonts w:ascii="Book Antiqua" w:hAnsi="Book Antiqua"/>
          <w:sz w:val="24"/>
          <w:szCs w:val="24"/>
        </w:rPr>
        <w:t>arenteral nutrition in critical</w:t>
      </w:r>
      <w:r w:rsidR="008E6A47" w:rsidRPr="003F7F28">
        <w:rPr>
          <w:rFonts w:ascii="Book Antiqua" w:hAnsi="Book Antiqua"/>
          <w:sz w:val="24"/>
          <w:szCs w:val="24"/>
        </w:rPr>
        <w:t>ly ill</w:t>
      </w:r>
      <w:r w:rsidRPr="003F7F28">
        <w:rPr>
          <w:rFonts w:ascii="Book Antiqua" w:hAnsi="Book Antiqua"/>
          <w:sz w:val="24"/>
          <w:szCs w:val="24"/>
        </w:rPr>
        <w:t xml:space="preserve"> patients</w:t>
      </w:r>
    </w:p>
    <w:p w:rsidR="00CD5111" w:rsidRPr="003F7F28" w:rsidRDefault="00CD5111" w:rsidP="008E0EA0">
      <w:pPr>
        <w:autoSpaceDE w:val="0"/>
        <w:autoSpaceDN w:val="0"/>
        <w:adjustRightInd w:val="0"/>
        <w:spacing w:after="0" w:line="360" w:lineRule="auto"/>
        <w:jc w:val="both"/>
        <w:rPr>
          <w:rFonts w:ascii="Book Antiqua" w:hAnsi="Book Antiqua" w:cs="Arial"/>
          <w:sz w:val="24"/>
          <w:szCs w:val="24"/>
        </w:rPr>
      </w:pPr>
    </w:p>
    <w:p w:rsidR="00CD5111" w:rsidRPr="003F7F28" w:rsidRDefault="00CD5111" w:rsidP="008E0EA0">
      <w:pPr>
        <w:spacing w:after="0" w:line="360" w:lineRule="auto"/>
        <w:jc w:val="both"/>
        <w:rPr>
          <w:rFonts w:ascii="Book Antiqua" w:hAnsi="Book Antiqua" w:cs="Arial"/>
          <w:b/>
          <w:sz w:val="24"/>
          <w:szCs w:val="24"/>
        </w:rPr>
      </w:pPr>
      <w:r w:rsidRPr="003F7F28">
        <w:rPr>
          <w:rFonts w:ascii="Book Antiqua" w:hAnsi="Book Antiqua" w:cs="Arial"/>
          <w:b/>
          <w:sz w:val="24"/>
          <w:szCs w:val="24"/>
        </w:rPr>
        <w:t xml:space="preserve">Paolo </w:t>
      </w:r>
      <w:proofErr w:type="spellStart"/>
      <w:r w:rsidRPr="003F7F28">
        <w:rPr>
          <w:rFonts w:ascii="Book Antiqua" w:hAnsi="Book Antiqua" w:cs="Arial"/>
          <w:b/>
          <w:sz w:val="24"/>
          <w:szCs w:val="24"/>
        </w:rPr>
        <w:t>Cotogni</w:t>
      </w:r>
      <w:proofErr w:type="spellEnd"/>
    </w:p>
    <w:p w:rsidR="00CD5111" w:rsidRPr="003F7F28" w:rsidRDefault="00CD5111" w:rsidP="008E0EA0">
      <w:pPr>
        <w:autoSpaceDE w:val="0"/>
        <w:autoSpaceDN w:val="0"/>
        <w:adjustRightInd w:val="0"/>
        <w:spacing w:after="0" w:line="360" w:lineRule="auto"/>
        <w:jc w:val="both"/>
        <w:rPr>
          <w:rFonts w:ascii="Book Antiqua" w:hAnsi="Book Antiqua" w:cs="Arial"/>
          <w:sz w:val="24"/>
          <w:szCs w:val="24"/>
        </w:rPr>
      </w:pPr>
    </w:p>
    <w:p w:rsidR="00CD5111" w:rsidRPr="003F7F28" w:rsidRDefault="00CD5111" w:rsidP="008E0EA0">
      <w:pPr>
        <w:spacing w:after="0" w:line="360" w:lineRule="auto"/>
        <w:jc w:val="both"/>
        <w:rPr>
          <w:rFonts w:ascii="Book Antiqua" w:hAnsi="Book Antiqua" w:cs="Arial"/>
          <w:sz w:val="24"/>
          <w:szCs w:val="24"/>
        </w:rPr>
      </w:pPr>
      <w:r w:rsidRPr="003F7F28">
        <w:rPr>
          <w:rFonts w:ascii="Book Antiqua" w:hAnsi="Book Antiqua"/>
          <w:b/>
          <w:sz w:val="24"/>
          <w:szCs w:val="24"/>
        </w:rPr>
        <w:t xml:space="preserve">Paolo </w:t>
      </w:r>
      <w:proofErr w:type="spellStart"/>
      <w:r w:rsidRPr="003F7F28">
        <w:rPr>
          <w:rFonts w:ascii="Book Antiqua" w:hAnsi="Book Antiqua"/>
          <w:b/>
          <w:sz w:val="24"/>
          <w:szCs w:val="24"/>
        </w:rPr>
        <w:t>Cotogni</w:t>
      </w:r>
      <w:proofErr w:type="spellEnd"/>
      <w:r w:rsidRPr="003F7F28">
        <w:rPr>
          <w:rFonts w:ascii="Book Antiqua" w:hAnsi="Book Antiqua"/>
          <w:b/>
          <w:sz w:val="24"/>
          <w:szCs w:val="24"/>
        </w:rPr>
        <w:t xml:space="preserve">, </w:t>
      </w:r>
      <w:r w:rsidRPr="003F7F28">
        <w:rPr>
          <w:rFonts w:ascii="Book Antiqua" w:hAnsi="Book Antiqua" w:cs="Arial"/>
          <w:sz w:val="24"/>
          <w:szCs w:val="24"/>
        </w:rPr>
        <w:t>Department of Anesthesia and Intensive Care, Pain Management and Palliative Care</w:t>
      </w:r>
      <w:r w:rsidR="00947224" w:rsidRPr="003F7F28">
        <w:rPr>
          <w:rFonts w:ascii="Book Antiqua" w:hAnsi="Book Antiqua" w:cs="Arial"/>
          <w:sz w:val="24"/>
          <w:szCs w:val="24"/>
        </w:rPr>
        <w:t>, S. Giovanni Battista</w:t>
      </w:r>
      <w:r w:rsidRPr="003F7F28">
        <w:rPr>
          <w:rFonts w:ascii="Book Antiqua" w:hAnsi="Book Antiqua" w:cs="Arial"/>
          <w:sz w:val="24"/>
          <w:szCs w:val="24"/>
        </w:rPr>
        <w:t xml:space="preserve"> Hospital, University of Turin, 10123 Turin, Italy</w:t>
      </w:r>
    </w:p>
    <w:p w:rsidR="00CD5111" w:rsidRPr="003F7F28" w:rsidRDefault="00CD5111" w:rsidP="008E0EA0">
      <w:pPr>
        <w:spacing w:after="0" w:line="360" w:lineRule="auto"/>
        <w:jc w:val="both"/>
        <w:rPr>
          <w:rFonts w:ascii="Book Antiqua" w:hAnsi="Book Antiqua" w:cs="Arial"/>
          <w:sz w:val="24"/>
          <w:szCs w:val="24"/>
        </w:rPr>
      </w:pPr>
    </w:p>
    <w:p w:rsidR="00CD5111" w:rsidRPr="003F7F28" w:rsidRDefault="00CD5111" w:rsidP="008E0EA0">
      <w:pPr>
        <w:spacing w:after="0" w:line="360" w:lineRule="auto"/>
        <w:jc w:val="both"/>
        <w:rPr>
          <w:rFonts w:ascii="Book Antiqua" w:hAnsi="Book Antiqua"/>
          <w:sz w:val="24"/>
          <w:szCs w:val="24"/>
        </w:rPr>
      </w:pPr>
      <w:r w:rsidRPr="003F7F28">
        <w:rPr>
          <w:rFonts w:ascii="Book Antiqua" w:hAnsi="Book Antiqua"/>
          <w:b/>
          <w:sz w:val="24"/>
          <w:szCs w:val="24"/>
        </w:rPr>
        <w:t>Author contributions</w:t>
      </w:r>
      <w:r w:rsidRPr="003F7F28">
        <w:rPr>
          <w:rFonts w:ascii="Book Antiqua" w:hAnsi="Book Antiqua"/>
          <w:sz w:val="24"/>
          <w:szCs w:val="24"/>
        </w:rPr>
        <w:t xml:space="preserve">: </w:t>
      </w:r>
      <w:proofErr w:type="spellStart"/>
      <w:r w:rsidRPr="003F7F28">
        <w:rPr>
          <w:rFonts w:ascii="Book Antiqua" w:hAnsi="Book Antiqua"/>
          <w:sz w:val="24"/>
          <w:szCs w:val="24"/>
        </w:rPr>
        <w:t>Cotogni</w:t>
      </w:r>
      <w:proofErr w:type="spellEnd"/>
      <w:r w:rsidRPr="003F7F28">
        <w:rPr>
          <w:rFonts w:ascii="Book Antiqua" w:hAnsi="Book Antiqua"/>
          <w:sz w:val="24"/>
          <w:szCs w:val="24"/>
        </w:rPr>
        <w:t xml:space="preserve"> P developed the research question and review design, drafted and finalized the manuscript.</w:t>
      </w:r>
    </w:p>
    <w:p w:rsidR="00CD5111" w:rsidRPr="003F7F28" w:rsidRDefault="00CD5111" w:rsidP="008E0EA0">
      <w:pPr>
        <w:spacing w:after="0" w:line="360" w:lineRule="auto"/>
        <w:jc w:val="both"/>
        <w:rPr>
          <w:rFonts w:ascii="Book Antiqua" w:hAnsi="Book Antiqua" w:cs="Arial"/>
          <w:sz w:val="24"/>
          <w:szCs w:val="24"/>
        </w:rPr>
      </w:pPr>
    </w:p>
    <w:p w:rsidR="00CD5111" w:rsidRPr="003F7F28" w:rsidRDefault="00CD5111" w:rsidP="008E0EA0">
      <w:pPr>
        <w:spacing w:after="0" w:line="360" w:lineRule="auto"/>
        <w:jc w:val="both"/>
        <w:rPr>
          <w:rFonts w:ascii="Book Antiqua" w:hAnsi="Book Antiqua" w:cs="Arial"/>
          <w:sz w:val="24"/>
          <w:szCs w:val="24"/>
        </w:rPr>
      </w:pPr>
      <w:r w:rsidRPr="003F7F28">
        <w:rPr>
          <w:rFonts w:ascii="Book Antiqua" w:hAnsi="Book Antiqua" w:cs="Arial"/>
          <w:b/>
          <w:sz w:val="24"/>
          <w:szCs w:val="24"/>
        </w:rPr>
        <w:t xml:space="preserve">Conflict-of-interest statement: </w:t>
      </w:r>
      <w:r w:rsidRPr="003F7F28">
        <w:rPr>
          <w:rFonts w:ascii="Book Antiqua" w:hAnsi="Book Antiqua" w:cs="Arial"/>
          <w:sz w:val="24"/>
          <w:szCs w:val="24"/>
        </w:rPr>
        <w:t xml:space="preserve">The author </w:t>
      </w:r>
      <w:r w:rsidR="009802D2" w:rsidRPr="003F7F28">
        <w:rPr>
          <w:rFonts w:ascii="Book Antiqua" w:hAnsi="Book Antiqua" w:cs="Arial"/>
          <w:sz w:val="24"/>
          <w:szCs w:val="24"/>
        </w:rPr>
        <w:t>declares</w:t>
      </w:r>
      <w:r w:rsidRPr="003F7F28">
        <w:rPr>
          <w:rFonts w:ascii="Book Antiqua" w:hAnsi="Book Antiqua" w:cs="Arial"/>
          <w:sz w:val="24"/>
          <w:szCs w:val="24"/>
        </w:rPr>
        <w:t xml:space="preserve"> no conflict of interests</w:t>
      </w:r>
      <w:r w:rsidR="009802D2" w:rsidRPr="003F7F28">
        <w:rPr>
          <w:rFonts w:ascii="Book Antiqua" w:hAnsi="Book Antiqua" w:cs="Arial"/>
          <w:sz w:val="24"/>
          <w:szCs w:val="24"/>
        </w:rPr>
        <w:t xml:space="preserve"> for this article</w:t>
      </w:r>
      <w:r w:rsidRPr="003F7F28">
        <w:rPr>
          <w:rFonts w:ascii="Book Antiqua" w:hAnsi="Book Antiqua" w:cs="Arial"/>
          <w:sz w:val="24"/>
          <w:szCs w:val="24"/>
        </w:rPr>
        <w:t>.</w:t>
      </w:r>
    </w:p>
    <w:p w:rsidR="00CD5111" w:rsidRPr="003F7F28" w:rsidRDefault="00CD5111" w:rsidP="008E0EA0">
      <w:pPr>
        <w:spacing w:after="0" w:line="360" w:lineRule="auto"/>
        <w:jc w:val="both"/>
        <w:rPr>
          <w:rFonts w:ascii="Book Antiqua" w:hAnsi="Book Antiqua" w:cs="Arial"/>
          <w:sz w:val="24"/>
          <w:szCs w:val="24"/>
        </w:rPr>
      </w:pPr>
    </w:p>
    <w:p w:rsidR="00661F9D" w:rsidRPr="003F7F28" w:rsidRDefault="00661F9D" w:rsidP="008E0EA0">
      <w:pPr>
        <w:autoSpaceDE w:val="0"/>
        <w:autoSpaceDN w:val="0"/>
        <w:adjustRightInd w:val="0"/>
        <w:spacing w:after="0" w:line="360" w:lineRule="auto"/>
        <w:jc w:val="both"/>
        <w:rPr>
          <w:rFonts w:ascii="Book Antiqua" w:hAnsi="Book Antiqua" w:cs="Book Antiqua"/>
          <w:sz w:val="24"/>
          <w:szCs w:val="24"/>
          <w:lang w:eastAsia="it-IT"/>
        </w:rPr>
      </w:pPr>
      <w:r w:rsidRPr="003F7F28">
        <w:rPr>
          <w:rFonts w:ascii="Book Antiqua" w:hAnsi="Book Antiqua" w:cs="Book Antiqua"/>
          <w:b/>
          <w:sz w:val="24"/>
          <w:szCs w:val="24"/>
          <w:lang w:eastAsia="it-IT"/>
        </w:rPr>
        <w:t>Open-Access:</w:t>
      </w:r>
      <w:r w:rsidRPr="003F7F28">
        <w:rPr>
          <w:rFonts w:ascii="Book Antiqua" w:hAnsi="Book Antiqua" w:cs="Book Antiqua"/>
          <w:sz w:val="24"/>
          <w:szCs w:val="24"/>
          <w:lang w:eastAsia="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F7F28">
          <w:rPr>
            <w:rStyle w:val="Hyperlink"/>
            <w:rFonts w:ascii="Book Antiqua" w:hAnsi="Book Antiqua" w:cs="Book Antiqua"/>
            <w:color w:val="auto"/>
            <w:sz w:val="24"/>
            <w:szCs w:val="24"/>
            <w:u w:val="none"/>
            <w:lang w:eastAsia="it-IT"/>
          </w:rPr>
          <w:t>http://creativecommons.org/licenses/by-nc/4.0/</w:t>
        </w:r>
      </w:hyperlink>
    </w:p>
    <w:p w:rsidR="00661F9D" w:rsidRDefault="00661F9D" w:rsidP="008E0EA0">
      <w:pPr>
        <w:spacing w:after="0" w:line="360" w:lineRule="auto"/>
        <w:jc w:val="both"/>
        <w:rPr>
          <w:rFonts w:ascii="Book Antiqua" w:hAnsi="Book Antiqua" w:cs="Book Antiqua"/>
          <w:sz w:val="24"/>
          <w:szCs w:val="24"/>
          <w:lang w:eastAsia="zh-CN"/>
        </w:rPr>
      </w:pPr>
    </w:p>
    <w:p w:rsidR="000A0E23" w:rsidRDefault="00BC1590" w:rsidP="008E0EA0">
      <w:pPr>
        <w:spacing w:after="0" w:line="360" w:lineRule="auto"/>
        <w:jc w:val="both"/>
        <w:rPr>
          <w:rFonts w:ascii="Book Antiqua" w:hAnsi="Book Antiqua"/>
          <w:sz w:val="24"/>
          <w:szCs w:val="24"/>
          <w:lang w:eastAsia="zh-CN"/>
        </w:rPr>
      </w:pPr>
      <w:r>
        <w:rPr>
          <w:rFonts w:ascii="Book Antiqua" w:hAnsi="Book Antiqua"/>
          <w:b/>
          <w:sz w:val="24"/>
          <w:szCs w:val="24"/>
        </w:rPr>
        <w:t xml:space="preserve">Manuscript source: </w:t>
      </w:r>
      <w:r>
        <w:rPr>
          <w:rFonts w:ascii="Book Antiqua" w:hAnsi="Book Antiqua"/>
          <w:sz w:val="24"/>
          <w:szCs w:val="24"/>
        </w:rPr>
        <w:t>Invited manuscript</w:t>
      </w:r>
    </w:p>
    <w:p w:rsidR="00BC1590" w:rsidRPr="003F7F28" w:rsidRDefault="00BC1590" w:rsidP="008E0EA0">
      <w:pPr>
        <w:spacing w:after="0" w:line="360" w:lineRule="auto"/>
        <w:jc w:val="both"/>
        <w:rPr>
          <w:rFonts w:ascii="Book Antiqua" w:hAnsi="Book Antiqua" w:cs="Book Antiqua"/>
          <w:sz w:val="24"/>
          <w:szCs w:val="24"/>
          <w:lang w:eastAsia="zh-CN"/>
        </w:rPr>
      </w:pPr>
    </w:p>
    <w:p w:rsidR="00CD5111" w:rsidRPr="003F7F28" w:rsidRDefault="00CD5111" w:rsidP="008E0EA0">
      <w:pPr>
        <w:spacing w:after="0" w:line="360" w:lineRule="auto"/>
        <w:jc w:val="both"/>
        <w:rPr>
          <w:rFonts w:ascii="Book Antiqua" w:hAnsi="Book Antiqua" w:cs="Arial"/>
          <w:sz w:val="24"/>
          <w:szCs w:val="24"/>
        </w:rPr>
      </w:pPr>
      <w:r w:rsidRPr="003F7F28">
        <w:rPr>
          <w:rFonts w:ascii="Book Antiqua" w:hAnsi="Book Antiqua" w:cs="Arial"/>
          <w:b/>
          <w:sz w:val="24"/>
          <w:szCs w:val="24"/>
        </w:rPr>
        <w:t xml:space="preserve">Correspondence to: Paolo </w:t>
      </w:r>
      <w:proofErr w:type="spellStart"/>
      <w:r w:rsidRPr="003F7F28">
        <w:rPr>
          <w:rFonts w:ascii="Book Antiqua" w:hAnsi="Book Antiqua" w:cs="Arial"/>
          <w:b/>
          <w:sz w:val="24"/>
          <w:szCs w:val="24"/>
        </w:rPr>
        <w:t>Cotogni</w:t>
      </w:r>
      <w:proofErr w:type="spellEnd"/>
      <w:r w:rsidRPr="003F7F28">
        <w:rPr>
          <w:rFonts w:ascii="Book Antiqua" w:hAnsi="Book Antiqua" w:cs="Arial"/>
          <w:b/>
          <w:sz w:val="24"/>
          <w:szCs w:val="24"/>
        </w:rPr>
        <w:t>, MD, MSc,</w:t>
      </w:r>
      <w:r w:rsidRPr="003F7F28">
        <w:rPr>
          <w:rFonts w:ascii="Book Antiqua" w:hAnsi="Book Antiqua" w:cs="Arial"/>
          <w:sz w:val="24"/>
          <w:szCs w:val="24"/>
        </w:rPr>
        <w:t xml:space="preserve"> Department of Anesthesia and Intensive Care, Pain Management and Palliative Care</w:t>
      </w:r>
      <w:r w:rsidR="00947224" w:rsidRPr="003F7F28">
        <w:rPr>
          <w:rFonts w:ascii="Book Antiqua" w:hAnsi="Book Antiqua" w:cs="Arial"/>
          <w:sz w:val="24"/>
          <w:szCs w:val="24"/>
        </w:rPr>
        <w:t>, S. Giovanni Battista</w:t>
      </w:r>
      <w:r w:rsidRPr="003F7F28">
        <w:rPr>
          <w:rFonts w:ascii="Book Antiqua" w:hAnsi="Book Antiqua" w:cs="Arial"/>
          <w:sz w:val="24"/>
          <w:szCs w:val="24"/>
        </w:rPr>
        <w:t xml:space="preserve"> Hospital, University of Turin, Via Giovanni </w:t>
      </w:r>
      <w:proofErr w:type="spellStart"/>
      <w:r w:rsidRPr="003F7F28">
        <w:rPr>
          <w:rFonts w:ascii="Book Antiqua" w:hAnsi="Book Antiqua" w:cs="Arial"/>
          <w:sz w:val="24"/>
          <w:szCs w:val="24"/>
        </w:rPr>
        <w:t>Giolitti</w:t>
      </w:r>
      <w:proofErr w:type="spellEnd"/>
      <w:r w:rsidRPr="003F7F28">
        <w:rPr>
          <w:rFonts w:ascii="Book Antiqua" w:hAnsi="Book Antiqua" w:cs="Arial"/>
          <w:sz w:val="24"/>
          <w:szCs w:val="24"/>
        </w:rPr>
        <w:t xml:space="preserve"> 9, 10123 Turin, Italy. paolo.cotogni@unito.it</w:t>
      </w:r>
    </w:p>
    <w:p w:rsidR="00CD5111" w:rsidRPr="003F7F28" w:rsidRDefault="00CD5111" w:rsidP="008E0EA0">
      <w:pPr>
        <w:spacing w:after="0" w:line="360" w:lineRule="auto"/>
        <w:jc w:val="both"/>
        <w:rPr>
          <w:rFonts w:ascii="Book Antiqua" w:hAnsi="Book Antiqua" w:cs="Arial"/>
          <w:b/>
          <w:sz w:val="24"/>
          <w:szCs w:val="24"/>
        </w:rPr>
      </w:pPr>
      <w:r w:rsidRPr="003F7F28">
        <w:rPr>
          <w:rFonts w:ascii="Book Antiqua" w:hAnsi="Book Antiqua" w:cs="Arial"/>
          <w:b/>
          <w:sz w:val="24"/>
          <w:szCs w:val="24"/>
        </w:rPr>
        <w:lastRenderedPageBreak/>
        <w:t>Telephone:</w:t>
      </w:r>
      <w:r w:rsidR="00536E45">
        <w:rPr>
          <w:rFonts w:ascii="Book Antiqua" w:hAnsi="Book Antiqua" w:cs="Arial" w:hint="eastAsia"/>
          <w:b/>
          <w:sz w:val="24"/>
          <w:szCs w:val="24"/>
          <w:lang w:eastAsia="zh-CN"/>
        </w:rPr>
        <w:t xml:space="preserve"> </w:t>
      </w:r>
      <w:r w:rsidRPr="003F7F28">
        <w:rPr>
          <w:rFonts w:ascii="Book Antiqua" w:hAnsi="Book Antiqua" w:cs="Arial"/>
          <w:sz w:val="24"/>
          <w:szCs w:val="24"/>
        </w:rPr>
        <w:t>+39-011-5171634</w:t>
      </w:r>
    </w:p>
    <w:p w:rsidR="00CD5111" w:rsidRDefault="00CD5111" w:rsidP="008E0EA0">
      <w:pPr>
        <w:spacing w:after="0" w:line="360" w:lineRule="auto"/>
        <w:jc w:val="both"/>
        <w:rPr>
          <w:rFonts w:ascii="Book Antiqua" w:hAnsi="Book Antiqua" w:cs="Arial"/>
          <w:sz w:val="24"/>
          <w:szCs w:val="24"/>
          <w:lang w:eastAsia="zh-CN"/>
        </w:rPr>
      </w:pPr>
      <w:r w:rsidRPr="003F7F28">
        <w:rPr>
          <w:rFonts w:ascii="Book Antiqua" w:hAnsi="Book Antiqua" w:cs="Arial"/>
          <w:b/>
          <w:sz w:val="24"/>
          <w:szCs w:val="24"/>
        </w:rPr>
        <w:t xml:space="preserve">Fax: </w:t>
      </w:r>
      <w:r w:rsidRPr="003F7F28">
        <w:rPr>
          <w:rFonts w:ascii="Book Antiqua" w:hAnsi="Book Antiqua" w:cs="Arial"/>
          <w:sz w:val="24"/>
          <w:szCs w:val="24"/>
        </w:rPr>
        <w:t>+39-011-5171634</w:t>
      </w:r>
    </w:p>
    <w:p w:rsidR="007D6D23" w:rsidRDefault="007D6D23" w:rsidP="008E0EA0">
      <w:pPr>
        <w:spacing w:after="0" w:line="360" w:lineRule="auto"/>
        <w:jc w:val="both"/>
        <w:rPr>
          <w:rFonts w:ascii="Book Antiqua" w:hAnsi="Book Antiqua" w:cs="Arial"/>
          <w:sz w:val="24"/>
          <w:szCs w:val="24"/>
          <w:lang w:eastAsia="zh-CN"/>
        </w:rPr>
      </w:pPr>
    </w:p>
    <w:p w:rsidR="00047B68" w:rsidRDefault="00047B68" w:rsidP="00047B68">
      <w:pPr>
        <w:pStyle w:val="PlainText"/>
        <w:spacing w:line="360" w:lineRule="auto"/>
        <w:rPr>
          <w:rFonts w:ascii="Book Antiqua" w:hAnsi="Book Antiqua" w:cs="Times New Roman"/>
          <w:b/>
          <w:sz w:val="24"/>
          <w:szCs w:val="24"/>
        </w:rPr>
      </w:pPr>
      <w:bookmarkStart w:id="46" w:name="OLE_LINK285"/>
      <w:bookmarkStart w:id="47" w:name="OLE_LINK284"/>
      <w:r>
        <w:rPr>
          <w:rFonts w:ascii="Book Antiqua" w:hAnsi="Book Antiqua" w:cs="Times New Roman"/>
          <w:b/>
          <w:sz w:val="24"/>
          <w:szCs w:val="24"/>
        </w:rPr>
        <w:t>Received:</w:t>
      </w:r>
      <w:r>
        <w:rPr>
          <w:rFonts w:ascii="Book Antiqua" w:hAnsi="Book Antiqua" w:cs="Times New Roman"/>
          <w:sz w:val="24"/>
          <w:szCs w:val="24"/>
        </w:rPr>
        <w:t xml:space="preserve"> </w:t>
      </w:r>
      <w:r w:rsidR="00EA2F46">
        <w:rPr>
          <w:rFonts w:ascii="Book Antiqua" w:hAnsi="Book Antiqua" w:cs="Times New Roman"/>
          <w:sz w:val="24"/>
          <w:szCs w:val="24"/>
        </w:rPr>
        <w:t xml:space="preserve">September </w:t>
      </w:r>
      <w:r w:rsidR="00EA2F46">
        <w:rPr>
          <w:rFonts w:ascii="Book Antiqua" w:hAnsi="Book Antiqua" w:cs="Times New Roman" w:hint="eastAsia"/>
          <w:sz w:val="24"/>
          <w:szCs w:val="24"/>
        </w:rPr>
        <w:t>3</w:t>
      </w:r>
      <w:r>
        <w:rPr>
          <w:rFonts w:ascii="Book Antiqua" w:hAnsi="Book Antiqua" w:cs="Times New Roman"/>
          <w:sz w:val="24"/>
          <w:szCs w:val="24"/>
        </w:rPr>
        <w:t>, 2016</w:t>
      </w:r>
    </w:p>
    <w:p w:rsidR="00047B68" w:rsidRDefault="00047B68" w:rsidP="00047B68">
      <w:pPr>
        <w:pStyle w:val="PlainText"/>
        <w:spacing w:line="360" w:lineRule="auto"/>
        <w:rPr>
          <w:rFonts w:ascii="Book Antiqua" w:hAnsi="Book Antiqua" w:cs="Times New Roman"/>
          <w:b/>
          <w:sz w:val="24"/>
          <w:szCs w:val="24"/>
        </w:rPr>
      </w:pPr>
      <w:r>
        <w:rPr>
          <w:rFonts w:ascii="Book Antiqua" w:hAnsi="Book Antiqua" w:cs="Times New Roman"/>
          <w:b/>
          <w:sz w:val="24"/>
          <w:szCs w:val="24"/>
        </w:rPr>
        <w:t>Peer-review started:</w:t>
      </w:r>
      <w:r>
        <w:rPr>
          <w:rFonts w:ascii="Book Antiqua" w:hAnsi="Book Antiqua" w:cs="Times New Roman"/>
          <w:sz w:val="24"/>
          <w:szCs w:val="24"/>
        </w:rPr>
        <w:t xml:space="preserve"> </w:t>
      </w:r>
      <w:r w:rsidR="00FD5698">
        <w:rPr>
          <w:rFonts w:ascii="Book Antiqua" w:hAnsi="Book Antiqua" w:cs="Times New Roman"/>
          <w:sz w:val="24"/>
          <w:szCs w:val="24"/>
        </w:rPr>
        <w:t xml:space="preserve">September </w:t>
      </w:r>
      <w:r w:rsidR="00FD5698">
        <w:rPr>
          <w:rFonts w:ascii="Book Antiqua" w:hAnsi="Book Antiqua" w:cs="Times New Roman" w:hint="eastAsia"/>
          <w:sz w:val="24"/>
          <w:szCs w:val="24"/>
        </w:rPr>
        <w:t>7</w:t>
      </w:r>
      <w:r>
        <w:rPr>
          <w:rFonts w:ascii="Book Antiqua" w:hAnsi="Book Antiqua" w:cs="Times New Roman"/>
          <w:sz w:val="24"/>
          <w:szCs w:val="24"/>
        </w:rPr>
        <w:t>, 2016</w:t>
      </w:r>
    </w:p>
    <w:p w:rsidR="00047B68" w:rsidRDefault="00047B68" w:rsidP="00047B68">
      <w:pPr>
        <w:pStyle w:val="PlainText"/>
        <w:spacing w:line="360" w:lineRule="auto"/>
        <w:rPr>
          <w:rFonts w:ascii="Book Antiqua" w:hAnsi="Book Antiqua" w:cs="Times New Roman"/>
          <w:b/>
          <w:sz w:val="24"/>
          <w:szCs w:val="24"/>
        </w:rPr>
      </w:pPr>
      <w:r>
        <w:rPr>
          <w:rFonts w:ascii="Book Antiqua" w:hAnsi="Book Antiqua" w:cs="Times New Roman"/>
          <w:b/>
          <w:sz w:val="24"/>
          <w:szCs w:val="24"/>
        </w:rPr>
        <w:t>First decision:</w:t>
      </w:r>
      <w:r>
        <w:rPr>
          <w:rFonts w:ascii="Book Antiqua" w:hAnsi="Book Antiqua" w:cs="Times New Roman"/>
          <w:sz w:val="24"/>
          <w:szCs w:val="24"/>
        </w:rPr>
        <w:t xml:space="preserve"> September </w:t>
      </w:r>
      <w:r w:rsidR="00FD5698">
        <w:rPr>
          <w:rFonts w:ascii="Book Antiqua" w:hAnsi="Book Antiqua" w:cs="Times New Roman" w:hint="eastAsia"/>
          <w:sz w:val="24"/>
          <w:szCs w:val="24"/>
        </w:rPr>
        <w:t>29</w:t>
      </w:r>
      <w:r>
        <w:rPr>
          <w:rFonts w:ascii="Book Antiqua" w:hAnsi="Book Antiqua" w:cs="Times New Roman"/>
          <w:sz w:val="24"/>
          <w:szCs w:val="24"/>
        </w:rPr>
        <w:t>, 2016</w:t>
      </w:r>
    </w:p>
    <w:p w:rsidR="00047B68" w:rsidRDefault="00047B68" w:rsidP="00047B68">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Revised: </w:t>
      </w:r>
      <w:r>
        <w:rPr>
          <w:rFonts w:ascii="Book Antiqua" w:hAnsi="Book Antiqua" w:cs="Times New Roman"/>
          <w:sz w:val="24"/>
          <w:szCs w:val="24"/>
        </w:rPr>
        <w:t xml:space="preserve">October </w:t>
      </w:r>
      <w:r w:rsidR="004D74A3">
        <w:rPr>
          <w:rFonts w:ascii="Book Antiqua" w:hAnsi="Book Antiqua" w:cs="Times New Roman" w:hint="eastAsia"/>
          <w:sz w:val="24"/>
          <w:szCs w:val="24"/>
        </w:rPr>
        <w:t>30</w:t>
      </w:r>
      <w:r>
        <w:rPr>
          <w:rFonts w:ascii="Book Antiqua" w:hAnsi="Book Antiqua" w:cs="Times New Roman"/>
          <w:sz w:val="24"/>
          <w:szCs w:val="24"/>
        </w:rPr>
        <w:t>, 2016</w:t>
      </w:r>
    </w:p>
    <w:p w:rsidR="00047B68" w:rsidRDefault="00047B68" w:rsidP="00047B68">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Accepted: </w:t>
      </w:r>
      <w:r w:rsidR="003B1DC6" w:rsidRPr="003B1DC6">
        <w:rPr>
          <w:rFonts w:ascii="Book Antiqua" w:hAnsi="Book Antiqua" w:cs="Times New Roman"/>
          <w:sz w:val="24"/>
          <w:szCs w:val="24"/>
        </w:rPr>
        <w:t>December 7, 2016</w:t>
      </w:r>
    </w:p>
    <w:p w:rsidR="00047B68" w:rsidRDefault="00047B68" w:rsidP="00047B68">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Article in press: </w:t>
      </w:r>
    </w:p>
    <w:p w:rsidR="00047B68" w:rsidRDefault="00047B68" w:rsidP="00047B68">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Published online: </w:t>
      </w:r>
      <w:bookmarkEnd w:id="46"/>
      <w:bookmarkEnd w:id="47"/>
    </w:p>
    <w:p w:rsidR="007D6D23" w:rsidRPr="00047B68" w:rsidRDefault="007D6D23" w:rsidP="008E0EA0">
      <w:pPr>
        <w:spacing w:after="0" w:line="360" w:lineRule="auto"/>
        <w:jc w:val="both"/>
        <w:rPr>
          <w:rFonts w:ascii="Book Antiqua" w:hAnsi="Book Antiqua" w:cs="Arial"/>
          <w:b/>
          <w:sz w:val="24"/>
          <w:szCs w:val="24"/>
          <w:lang w:eastAsia="zh-CN"/>
        </w:rPr>
      </w:pPr>
    </w:p>
    <w:p w:rsidR="00CD5111" w:rsidRPr="003F7F28" w:rsidRDefault="00CD5111" w:rsidP="008E0EA0">
      <w:pPr>
        <w:spacing w:after="0" w:line="360" w:lineRule="auto"/>
        <w:jc w:val="both"/>
        <w:rPr>
          <w:rFonts w:ascii="Book Antiqua" w:hAnsi="Book Antiqua" w:cs="Arial"/>
          <w:sz w:val="24"/>
          <w:szCs w:val="24"/>
        </w:rPr>
      </w:pPr>
    </w:p>
    <w:p w:rsidR="005F30F4" w:rsidRDefault="005F30F4">
      <w:pPr>
        <w:spacing w:after="0" w:line="240" w:lineRule="auto"/>
        <w:rPr>
          <w:rFonts w:ascii="Book Antiqua" w:hAnsi="Book Antiqua" w:cs="Arial"/>
          <w:b/>
          <w:sz w:val="24"/>
          <w:szCs w:val="24"/>
        </w:rPr>
      </w:pPr>
      <w:r>
        <w:rPr>
          <w:rFonts w:ascii="Book Antiqua" w:hAnsi="Book Antiqua" w:cs="Arial"/>
          <w:b/>
          <w:sz w:val="24"/>
          <w:szCs w:val="24"/>
        </w:rPr>
        <w:br w:type="page"/>
      </w:r>
    </w:p>
    <w:p w:rsidR="00CD5111" w:rsidRPr="003F7F28" w:rsidRDefault="00CD5111" w:rsidP="008E0EA0">
      <w:pPr>
        <w:spacing w:after="0" w:line="360" w:lineRule="auto"/>
        <w:jc w:val="both"/>
        <w:rPr>
          <w:rFonts w:ascii="Book Antiqua" w:hAnsi="Book Antiqua" w:cs="Arial"/>
          <w:b/>
          <w:sz w:val="24"/>
          <w:szCs w:val="24"/>
        </w:rPr>
      </w:pPr>
      <w:r w:rsidRPr="003F7F28">
        <w:rPr>
          <w:rFonts w:ascii="Book Antiqua" w:hAnsi="Book Antiqua" w:cs="Arial"/>
          <w:b/>
          <w:sz w:val="24"/>
          <w:szCs w:val="24"/>
        </w:rPr>
        <w:lastRenderedPageBreak/>
        <w:t>Abstract</w:t>
      </w:r>
    </w:p>
    <w:p w:rsidR="00D113DF" w:rsidRPr="003F7F28" w:rsidRDefault="00D113DF" w:rsidP="00F214E5">
      <w:pPr>
        <w:spacing w:after="0" w:line="360" w:lineRule="auto"/>
        <w:jc w:val="both"/>
        <w:rPr>
          <w:rFonts w:ascii="Book Antiqua" w:hAnsi="Book Antiqua"/>
          <w:sz w:val="24"/>
          <w:szCs w:val="24"/>
        </w:rPr>
      </w:pPr>
      <w:r w:rsidRPr="003F7F28">
        <w:rPr>
          <w:rFonts w:ascii="Book Antiqua" w:hAnsi="Book Antiqua"/>
          <w:sz w:val="24"/>
          <w:szCs w:val="24"/>
        </w:rPr>
        <w:t xml:space="preserve">Artificial nutrition (AN) is necessary to meet the nutritional requirements of critically ill patients at nutrition risk because undernutrition determines a poorer prognosis in these patients. There is debate over which route of delivery of </w:t>
      </w:r>
      <w:proofErr w:type="gramStart"/>
      <w:r w:rsidRPr="003F7F28">
        <w:rPr>
          <w:rFonts w:ascii="Book Antiqua" w:hAnsi="Book Antiqua"/>
          <w:sz w:val="24"/>
          <w:szCs w:val="24"/>
        </w:rPr>
        <w:t>AN</w:t>
      </w:r>
      <w:proofErr w:type="gramEnd"/>
      <w:r w:rsidRPr="003F7F28">
        <w:rPr>
          <w:rFonts w:ascii="Book Antiqua" w:hAnsi="Book Antiqua"/>
          <w:sz w:val="24"/>
          <w:szCs w:val="24"/>
        </w:rPr>
        <w:t xml:space="preserve"> provides better outcomes and lesser complications.</w:t>
      </w:r>
      <w:r w:rsidR="00F214E5">
        <w:rPr>
          <w:rFonts w:ascii="Book Antiqua" w:hAnsi="Book Antiqua" w:hint="eastAsia"/>
          <w:sz w:val="24"/>
          <w:szCs w:val="24"/>
          <w:lang w:eastAsia="zh-CN"/>
        </w:rPr>
        <w:t xml:space="preserve"> </w:t>
      </w:r>
      <w:r w:rsidRPr="003F7F28">
        <w:rPr>
          <w:rFonts w:ascii="Book Antiqua" w:hAnsi="Book Antiqua"/>
          <w:sz w:val="24"/>
          <w:szCs w:val="24"/>
        </w:rPr>
        <w:t xml:space="preserve">This review describes the management of parenteral nutrition (PN) in critically ill patients. The first aim is to discuss what should be done in order that the PN </w:t>
      </w:r>
      <w:r w:rsidR="00040E87" w:rsidRPr="003F7F28">
        <w:rPr>
          <w:rFonts w:ascii="Book Antiqua" w:hAnsi="Book Antiqua"/>
          <w:sz w:val="24"/>
          <w:szCs w:val="24"/>
        </w:rPr>
        <w:t xml:space="preserve">is </w:t>
      </w:r>
      <w:r w:rsidRPr="003F7F28">
        <w:rPr>
          <w:rFonts w:ascii="Book Antiqua" w:hAnsi="Book Antiqua"/>
          <w:sz w:val="24"/>
          <w:szCs w:val="24"/>
        </w:rPr>
        <w:t xml:space="preserve">safe. The second aim is to dispel </w:t>
      </w:r>
      <w:r w:rsidR="00760284">
        <w:rPr>
          <w:rFonts w:ascii="Book Antiqua" w:hAnsi="Book Antiqua"/>
          <w:sz w:val="24"/>
          <w:szCs w:val="24"/>
          <w:lang w:eastAsia="zh-CN"/>
        </w:rPr>
        <w:t>“</w:t>
      </w:r>
      <w:r w:rsidR="00040E87" w:rsidRPr="003F7F28">
        <w:rPr>
          <w:rFonts w:ascii="Book Antiqua" w:hAnsi="Book Antiqua"/>
          <w:sz w:val="24"/>
          <w:szCs w:val="24"/>
        </w:rPr>
        <w:t>myths</w:t>
      </w:r>
      <w:r w:rsidR="00760284">
        <w:rPr>
          <w:rFonts w:ascii="Book Antiqua" w:hAnsi="Book Antiqua"/>
          <w:sz w:val="24"/>
          <w:szCs w:val="24"/>
          <w:lang w:eastAsia="zh-CN"/>
        </w:rPr>
        <w:t>”</w:t>
      </w:r>
      <w:r w:rsidR="00040E87" w:rsidRPr="003F7F28">
        <w:rPr>
          <w:rFonts w:ascii="Book Antiqua" w:hAnsi="Book Antiqua"/>
          <w:sz w:val="24"/>
          <w:szCs w:val="24"/>
        </w:rPr>
        <w:t xml:space="preserve"> about </w:t>
      </w:r>
      <w:r w:rsidRPr="003F7F28">
        <w:rPr>
          <w:rFonts w:ascii="Book Antiqua" w:hAnsi="Book Antiqua"/>
          <w:sz w:val="24"/>
          <w:szCs w:val="24"/>
        </w:rPr>
        <w:t>PN</w:t>
      </w:r>
      <w:r w:rsidR="00040E87" w:rsidRPr="003F7F28">
        <w:rPr>
          <w:rFonts w:ascii="Book Antiqua" w:hAnsi="Book Antiqua"/>
          <w:sz w:val="24"/>
          <w:szCs w:val="24"/>
        </w:rPr>
        <w:t>-related</w:t>
      </w:r>
      <w:r w:rsidRPr="003F7F28">
        <w:rPr>
          <w:rFonts w:ascii="Book Antiqua" w:hAnsi="Book Antiqua"/>
          <w:sz w:val="24"/>
          <w:szCs w:val="24"/>
        </w:rPr>
        <w:t xml:space="preserve"> complication</w:t>
      </w:r>
      <w:r w:rsidR="00040E87" w:rsidRPr="003F7F28">
        <w:rPr>
          <w:rFonts w:ascii="Book Antiqua" w:hAnsi="Book Antiqua"/>
          <w:sz w:val="24"/>
          <w:szCs w:val="24"/>
        </w:rPr>
        <w:t>s</w:t>
      </w:r>
      <w:r w:rsidRPr="003F7F28">
        <w:rPr>
          <w:rFonts w:ascii="Book Antiqua" w:hAnsi="Book Antiqua"/>
          <w:sz w:val="24"/>
          <w:szCs w:val="24"/>
        </w:rPr>
        <w:t xml:space="preserve"> and show how prevention and monitoring are able to reach the goal of </w:t>
      </w:r>
      <w:r w:rsidR="00760284">
        <w:rPr>
          <w:rFonts w:ascii="Book Antiqua" w:hAnsi="Book Antiqua"/>
          <w:sz w:val="24"/>
          <w:szCs w:val="24"/>
          <w:lang w:eastAsia="zh-CN"/>
        </w:rPr>
        <w:t>“</w:t>
      </w:r>
      <w:r w:rsidRPr="003F7F28">
        <w:rPr>
          <w:rFonts w:ascii="Book Antiqua" w:hAnsi="Book Antiqua"/>
          <w:sz w:val="24"/>
          <w:szCs w:val="24"/>
        </w:rPr>
        <w:t>near zero</w:t>
      </w:r>
      <w:r w:rsidR="00760284">
        <w:rPr>
          <w:rFonts w:ascii="Book Antiqua" w:hAnsi="Book Antiqua"/>
          <w:sz w:val="24"/>
          <w:szCs w:val="24"/>
          <w:lang w:eastAsia="zh-CN"/>
        </w:rPr>
        <w:t>”</w:t>
      </w:r>
      <w:r w:rsidRPr="003F7F28">
        <w:rPr>
          <w:rFonts w:ascii="Book Antiqua" w:hAnsi="Book Antiqua"/>
          <w:sz w:val="24"/>
          <w:szCs w:val="24"/>
        </w:rPr>
        <w:t xml:space="preserve"> PN complications. Finally, in this review is discussed the controversial issue of the route for delivering AN in critically ill patients.</w:t>
      </w:r>
      <w:r w:rsidR="00F214E5">
        <w:rPr>
          <w:rFonts w:ascii="Book Antiqua" w:hAnsi="Book Antiqua" w:hint="eastAsia"/>
          <w:sz w:val="24"/>
          <w:szCs w:val="24"/>
          <w:lang w:eastAsia="zh-CN"/>
        </w:rPr>
        <w:t xml:space="preserve"> </w:t>
      </w:r>
      <w:r w:rsidRPr="003F7F28">
        <w:rPr>
          <w:rFonts w:ascii="Book Antiqua" w:hAnsi="Book Antiqua"/>
          <w:sz w:val="24"/>
          <w:szCs w:val="24"/>
        </w:rPr>
        <w:t>The fighting against PN complications should consider: (</w:t>
      </w:r>
      <w:r w:rsidR="00303CE0">
        <w:rPr>
          <w:rFonts w:ascii="Book Antiqua" w:hAnsi="Book Antiqua" w:hint="eastAsia"/>
          <w:sz w:val="24"/>
          <w:szCs w:val="24"/>
          <w:lang w:eastAsia="zh-CN"/>
        </w:rPr>
        <w:t>1</w:t>
      </w:r>
      <w:r w:rsidRPr="003F7F28">
        <w:rPr>
          <w:rFonts w:ascii="Book Antiqua" w:hAnsi="Book Antiqua"/>
          <w:sz w:val="24"/>
          <w:szCs w:val="24"/>
        </w:rPr>
        <w:t>) an appropriate blood glucose control; (</w:t>
      </w:r>
      <w:r w:rsidR="00303CE0">
        <w:rPr>
          <w:rFonts w:ascii="Book Antiqua" w:hAnsi="Book Antiqua" w:hint="eastAsia"/>
          <w:sz w:val="24"/>
          <w:szCs w:val="24"/>
          <w:lang w:eastAsia="zh-CN"/>
        </w:rPr>
        <w:t>2</w:t>
      </w:r>
      <w:r w:rsidRPr="003F7F28">
        <w:rPr>
          <w:rFonts w:ascii="Book Antiqua" w:hAnsi="Book Antiqua"/>
          <w:sz w:val="24"/>
          <w:szCs w:val="24"/>
        </w:rPr>
        <w:t>) the use of olive oil- and fish oil-based lipid emulsions alternative to soybean oil-based ones; (</w:t>
      </w:r>
      <w:r w:rsidR="00303CE0">
        <w:rPr>
          <w:rFonts w:ascii="Book Antiqua" w:hAnsi="Book Antiqua" w:hint="eastAsia"/>
          <w:sz w:val="24"/>
          <w:szCs w:val="24"/>
          <w:lang w:eastAsia="zh-CN"/>
        </w:rPr>
        <w:t>3</w:t>
      </w:r>
      <w:r w:rsidRPr="003F7F28">
        <w:rPr>
          <w:rFonts w:ascii="Book Antiqua" w:hAnsi="Book Antiqua"/>
          <w:sz w:val="24"/>
          <w:szCs w:val="24"/>
        </w:rPr>
        <w:t xml:space="preserve">) the adoption of insertion and care </w:t>
      </w:r>
      <w:r w:rsidR="00040E87" w:rsidRPr="003F7F28">
        <w:rPr>
          <w:rFonts w:ascii="Book Antiqua" w:hAnsi="Book Antiqua"/>
          <w:sz w:val="24"/>
          <w:szCs w:val="24"/>
        </w:rPr>
        <w:t xml:space="preserve">bundles for </w:t>
      </w:r>
      <w:r w:rsidRPr="003F7F28">
        <w:rPr>
          <w:rFonts w:ascii="Book Antiqua" w:hAnsi="Book Antiqua"/>
          <w:sz w:val="24"/>
          <w:szCs w:val="24"/>
        </w:rPr>
        <w:t>central</w:t>
      </w:r>
      <w:r w:rsidR="00040E87" w:rsidRPr="003F7F28">
        <w:rPr>
          <w:rFonts w:ascii="Book Antiqua" w:hAnsi="Book Antiqua"/>
          <w:sz w:val="24"/>
          <w:szCs w:val="24"/>
        </w:rPr>
        <w:t xml:space="preserve"> venous access devices</w:t>
      </w:r>
      <w:r w:rsidRPr="003F7F28">
        <w:rPr>
          <w:rFonts w:ascii="Book Antiqua" w:hAnsi="Book Antiqua"/>
          <w:sz w:val="24"/>
          <w:szCs w:val="24"/>
        </w:rPr>
        <w:t>; and (</w:t>
      </w:r>
      <w:r w:rsidR="00303CE0">
        <w:rPr>
          <w:rFonts w:ascii="Book Antiqua" w:hAnsi="Book Antiqua" w:hint="eastAsia"/>
          <w:sz w:val="24"/>
          <w:szCs w:val="24"/>
          <w:lang w:eastAsia="zh-CN"/>
        </w:rPr>
        <w:t>4</w:t>
      </w:r>
      <w:r w:rsidRPr="003F7F28">
        <w:rPr>
          <w:rFonts w:ascii="Book Antiqua" w:hAnsi="Book Antiqua"/>
          <w:sz w:val="24"/>
          <w:szCs w:val="24"/>
        </w:rPr>
        <w:t xml:space="preserve">) the implementation of a policy of targeting </w:t>
      </w:r>
      <w:r w:rsidR="00760284">
        <w:rPr>
          <w:rFonts w:ascii="Book Antiqua" w:hAnsi="Book Antiqua"/>
          <w:sz w:val="24"/>
          <w:szCs w:val="24"/>
          <w:lang w:eastAsia="zh-CN"/>
        </w:rPr>
        <w:t>“</w:t>
      </w:r>
      <w:r w:rsidRPr="003F7F28">
        <w:rPr>
          <w:rFonts w:ascii="Book Antiqua" w:hAnsi="Book Antiqua"/>
          <w:sz w:val="24"/>
          <w:szCs w:val="24"/>
        </w:rPr>
        <w:t>near zero</w:t>
      </w:r>
      <w:r w:rsidR="00760284">
        <w:rPr>
          <w:rFonts w:ascii="Book Antiqua" w:hAnsi="Book Antiqua"/>
          <w:sz w:val="24"/>
          <w:szCs w:val="24"/>
          <w:lang w:eastAsia="zh-CN"/>
        </w:rPr>
        <w:t>”</w:t>
      </w:r>
      <w:r w:rsidRPr="003F7F28">
        <w:rPr>
          <w:rFonts w:ascii="Book Antiqua" w:hAnsi="Book Antiqua"/>
          <w:sz w:val="24"/>
          <w:szCs w:val="24"/>
        </w:rPr>
        <w:t xml:space="preserve"> </w:t>
      </w:r>
      <w:r w:rsidR="00040E87" w:rsidRPr="003F7F28">
        <w:rPr>
          <w:rFonts w:ascii="Book Antiqua" w:hAnsi="Book Antiqua"/>
          <w:sz w:val="24"/>
          <w:szCs w:val="24"/>
        </w:rPr>
        <w:t xml:space="preserve">catheter-related </w:t>
      </w:r>
      <w:r w:rsidRPr="003F7F28">
        <w:rPr>
          <w:rFonts w:ascii="Book Antiqua" w:hAnsi="Book Antiqua"/>
          <w:sz w:val="24"/>
          <w:szCs w:val="24"/>
        </w:rPr>
        <w:t xml:space="preserve">bloodstream infections. Adopting all these strategies, the goal of </w:t>
      </w:r>
      <w:r w:rsidR="00760284">
        <w:rPr>
          <w:rFonts w:ascii="Book Antiqua" w:hAnsi="Book Antiqua"/>
          <w:sz w:val="24"/>
          <w:szCs w:val="24"/>
          <w:lang w:eastAsia="zh-CN"/>
        </w:rPr>
        <w:t>“</w:t>
      </w:r>
      <w:r w:rsidRPr="003F7F28">
        <w:rPr>
          <w:rFonts w:ascii="Book Antiqua" w:hAnsi="Book Antiqua"/>
          <w:sz w:val="24"/>
          <w:szCs w:val="24"/>
        </w:rPr>
        <w:t>near zero</w:t>
      </w:r>
      <w:r w:rsidR="00760284">
        <w:rPr>
          <w:rFonts w:ascii="Book Antiqua" w:hAnsi="Book Antiqua"/>
          <w:sz w:val="24"/>
          <w:szCs w:val="24"/>
          <w:lang w:eastAsia="zh-CN"/>
        </w:rPr>
        <w:t>”</w:t>
      </w:r>
      <w:r w:rsidRPr="003F7F28">
        <w:rPr>
          <w:rFonts w:ascii="Book Antiqua" w:hAnsi="Book Antiqua"/>
          <w:sz w:val="24"/>
          <w:szCs w:val="24"/>
        </w:rPr>
        <w:t xml:space="preserve"> PN complications is achievable.</w:t>
      </w:r>
      <w:r w:rsidR="00F214E5">
        <w:rPr>
          <w:rFonts w:ascii="Book Antiqua" w:hAnsi="Book Antiqua" w:hint="eastAsia"/>
          <w:sz w:val="24"/>
          <w:szCs w:val="24"/>
          <w:lang w:eastAsia="zh-CN"/>
        </w:rPr>
        <w:t xml:space="preserve"> </w:t>
      </w:r>
      <w:r w:rsidRPr="003F7F28">
        <w:rPr>
          <w:rFonts w:ascii="Book Antiqua" w:hAnsi="Book Antiqua"/>
          <w:sz w:val="24"/>
          <w:szCs w:val="24"/>
        </w:rPr>
        <w:t>If accurately managed, PN can be safely provided for most critically ill patients without expecting a relevant incidence of PN-related complications. Moreover, the use of protocols for the management of nutritional support and the presence of nutrition support teams may decrease PN-related complications.</w:t>
      </w:r>
      <w:r w:rsidR="00F214E5">
        <w:rPr>
          <w:rFonts w:ascii="Book Antiqua" w:hAnsi="Book Antiqua" w:hint="eastAsia"/>
          <w:sz w:val="24"/>
          <w:szCs w:val="24"/>
          <w:lang w:eastAsia="zh-CN"/>
        </w:rPr>
        <w:t xml:space="preserve"> </w:t>
      </w:r>
      <w:r w:rsidRPr="003F7F28">
        <w:rPr>
          <w:rFonts w:ascii="Book Antiqua" w:hAnsi="Book Antiqua"/>
          <w:sz w:val="24"/>
          <w:szCs w:val="24"/>
        </w:rPr>
        <w:t xml:space="preserve">In conclusion, the key messages about the management of PN in critically ill patients are two. First, the dangers of PN-related complications have been exaggerated because complications are </w:t>
      </w:r>
      <w:r w:rsidR="0040213C" w:rsidRPr="003F7F28">
        <w:rPr>
          <w:rFonts w:ascii="Book Antiqua" w:hAnsi="Book Antiqua"/>
          <w:sz w:val="24"/>
          <w:szCs w:val="24"/>
        </w:rPr>
        <w:t>uncommon</w:t>
      </w:r>
      <w:r w:rsidRPr="003F7F28">
        <w:rPr>
          <w:rFonts w:ascii="Book Antiqua" w:hAnsi="Book Antiqua"/>
          <w:sz w:val="24"/>
          <w:szCs w:val="24"/>
        </w:rPr>
        <w:t xml:space="preserve">; </w:t>
      </w:r>
      <w:r w:rsidR="0040213C" w:rsidRPr="003F7F28">
        <w:rPr>
          <w:rFonts w:ascii="Book Antiqua" w:hAnsi="Book Antiqua"/>
          <w:sz w:val="24"/>
          <w:szCs w:val="24"/>
        </w:rPr>
        <w:t>moreover</w:t>
      </w:r>
      <w:r w:rsidRPr="003F7F28">
        <w:rPr>
          <w:rFonts w:ascii="Book Antiqua" w:hAnsi="Book Antiqua"/>
          <w:sz w:val="24"/>
          <w:szCs w:val="24"/>
        </w:rPr>
        <w:t xml:space="preserve">, infectious complications, as mechanical complications, are </w:t>
      </w:r>
      <w:r w:rsidR="0040213C" w:rsidRPr="003F7F28">
        <w:rPr>
          <w:rFonts w:ascii="Book Antiqua" w:hAnsi="Book Antiqua"/>
          <w:sz w:val="24"/>
          <w:szCs w:val="24"/>
        </w:rPr>
        <w:t xml:space="preserve">more properly </w:t>
      </w:r>
      <w:r w:rsidRPr="003F7F28">
        <w:rPr>
          <w:rFonts w:ascii="Book Antiqua" w:hAnsi="Book Antiqua"/>
          <w:sz w:val="24"/>
          <w:szCs w:val="24"/>
        </w:rPr>
        <w:t>catheter-related and not PN-related complications. Second, when enteral nutrition is not feasible or tolerated, PN is as effective and safe as enteral nutrition.</w:t>
      </w:r>
    </w:p>
    <w:p w:rsidR="00D113DF" w:rsidRPr="003F7F28" w:rsidRDefault="00D113DF" w:rsidP="008E0EA0">
      <w:pPr>
        <w:spacing w:after="0" w:line="360" w:lineRule="auto"/>
        <w:jc w:val="both"/>
        <w:rPr>
          <w:rFonts w:ascii="Book Antiqua" w:hAnsi="Book Antiqua" w:cs="Arial"/>
          <w:b/>
          <w:sz w:val="24"/>
          <w:szCs w:val="24"/>
        </w:rPr>
      </w:pPr>
    </w:p>
    <w:p w:rsidR="00CD5111" w:rsidRPr="003F7F28" w:rsidRDefault="00CD5111" w:rsidP="008E0EA0">
      <w:pPr>
        <w:spacing w:after="0" w:line="360" w:lineRule="auto"/>
        <w:jc w:val="both"/>
        <w:rPr>
          <w:rFonts w:ascii="Book Antiqua" w:hAnsi="Book Antiqua" w:cs="Arial"/>
          <w:sz w:val="24"/>
          <w:szCs w:val="24"/>
        </w:rPr>
      </w:pPr>
      <w:r w:rsidRPr="003F7F28">
        <w:rPr>
          <w:rFonts w:ascii="Book Antiqua" w:hAnsi="Book Antiqua" w:cs="Arial"/>
          <w:b/>
          <w:sz w:val="24"/>
          <w:szCs w:val="24"/>
        </w:rPr>
        <w:t xml:space="preserve">Key words: </w:t>
      </w:r>
      <w:r w:rsidRPr="003F7F28">
        <w:rPr>
          <w:rFonts w:ascii="Book Antiqua" w:hAnsi="Book Antiqua"/>
          <w:sz w:val="24"/>
          <w:szCs w:val="24"/>
        </w:rPr>
        <w:t xml:space="preserve">Artificial nutrition; </w:t>
      </w:r>
      <w:bookmarkStart w:id="48" w:name="_GoBack"/>
      <w:proofErr w:type="gramStart"/>
      <w:r w:rsidR="00CB5D7F" w:rsidRPr="003F7F28">
        <w:rPr>
          <w:rFonts w:ascii="Book Antiqua" w:hAnsi="Book Antiqua"/>
          <w:sz w:val="24"/>
          <w:szCs w:val="24"/>
        </w:rPr>
        <w:t>Enteral</w:t>
      </w:r>
      <w:proofErr w:type="gramEnd"/>
      <w:r w:rsidR="00CB5D7F" w:rsidRPr="003F7F28">
        <w:rPr>
          <w:rFonts w:ascii="Book Antiqua" w:hAnsi="Book Antiqua"/>
          <w:sz w:val="24"/>
          <w:szCs w:val="24"/>
        </w:rPr>
        <w:t xml:space="preserve"> nutrition</w:t>
      </w:r>
      <w:bookmarkEnd w:id="48"/>
      <w:r w:rsidR="00CB5D7F" w:rsidRPr="003F7F28">
        <w:rPr>
          <w:rFonts w:ascii="Book Antiqua" w:hAnsi="Book Antiqua"/>
          <w:sz w:val="24"/>
          <w:szCs w:val="24"/>
        </w:rPr>
        <w:t xml:space="preserve">; </w:t>
      </w:r>
      <w:r w:rsidRPr="003F7F28">
        <w:rPr>
          <w:rFonts w:ascii="Book Antiqua" w:hAnsi="Book Antiqua"/>
          <w:sz w:val="24"/>
          <w:szCs w:val="24"/>
        </w:rPr>
        <w:t>Intensive care; Nutritional support; Vascular access</w:t>
      </w:r>
    </w:p>
    <w:p w:rsidR="00CD5111" w:rsidRPr="003F7F28" w:rsidRDefault="00CD5111" w:rsidP="008E0EA0">
      <w:pPr>
        <w:spacing w:after="0" w:line="360" w:lineRule="auto"/>
        <w:jc w:val="both"/>
        <w:rPr>
          <w:rFonts w:ascii="Book Antiqua" w:hAnsi="Book Antiqua" w:cs="Arial"/>
          <w:sz w:val="24"/>
          <w:szCs w:val="24"/>
        </w:rPr>
      </w:pPr>
    </w:p>
    <w:p w:rsidR="007B78B9" w:rsidRPr="007B78B9" w:rsidRDefault="007B78B9" w:rsidP="007B78B9">
      <w:pPr>
        <w:widowControl w:val="0"/>
        <w:spacing w:after="0" w:line="360" w:lineRule="auto"/>
        <w:jc w:val="both"/>
        <w:rPr>
          <w:rFonts w:ascii="Book Antiqua" w:eastAsia="宋体" w:hAnsi="Book Antiqua" w:cs="Arial"/>
          <w:kern w:val="2"/>
          <w:sz w:val="24"/>
          <w:szCs w:val="24"/>
          <w:lang w:eastAsia="zh-CN"/>
        </w:rPr>
      </w:pPr>
      <w:proofErr w:type="gramStart"/>
      <w:r w:rsidRPr="007B78B9">
        <w:rPr>
          <w:rFonts w:ascii="Book Antiqua" w:eastAsia="宋体" w:hAnsi="Book Antiqua"/>
          <w:b/>
          <w:kern w:val="2"/>
          <w:sz w:val="24"/>
          <w:szCs w:val="24"/>
          <w:lang w:eastAsia="zh-CN"/>
        </w:rPr>
        <w:t xml:space="preserve">© </w:t>
      </w:r>
      <w:r w:rsidRPr="007B78B9">
        <w:rPr>
          <w:rFonts w:ascii="Book Antiqua" w:eastAsia="宋体" w:hAnsi="Book Antiqua" w:cs="Arial"/>
          <w:b/>
          <w:kern w:val="2"/>
          <w:sz w:val="24"/>
          <w:szCs w:val="24"/>
          <w:lang w:eastAsia="zh-CN"/>
        </w:rPr>
        <w:t>The Author(s) 2016.</w:t>
      </w:r>
      <w:proofErr w:type="gramEnd"/>
      <w:r w:rsidRPr="007B78B9">
        <w:rPr>
          <w:rFonts w:ascii="Book Antiqua" w:eastAsia="宋体" w:hAnsi="Book Antiqua" w:cs="Arial"/>
          <w:kern w:val="2"/>
          <w:sz w:val="24"/>
          <w:szCs w:val="24"/>
          <w:lang w:eastAsia="zh-CN"/>
        </w:rPr>
        <w:t xml:space="preserve"> Published by </w:t>
      </w:r>
      <w:proofErr w:type="spellStart"/>
      <w:r w:rsidRPr="007B78B9">
        <w:rPr>
          <w:rFonts w:ascii="Book Antiqua" w:eastAsia="宋体" w:hAnsi="Book Antiqua" w:cs="Arial"/>
          <w:kern w:val="2"/>
          <w:sz w:val="24"/>
          <w:szCs w:val="24"/>
          <w:lang w:eastAsia="zh-CN"/>
        </w:rPr>
        <w:t>Baishideng</w:t>
      </w:r>
      <w:proofErr w:type="spellEnd"/>
      <w:r w:rsidRPr="007B78B9">
        <w:rPr>
          <w:rFonts w:ascii="Book Antiqua" w:eastAsia="宋体" w:hAnsi="Book Antiqua" w:cs="Arial"/>
          <w:kern w:val="2"/>
          <w:sz w:val="24"/>
          <w:szCs w:val="24"/>
          <w:lang w:eastAsia="zh-CN"/>
        </w:rPr>
        <w:t xml:space="preserve"> Publishing Group Inc. All rights reserved.</w:t>
      </w:r>
    </w:p>
    <w:p w:rsidR="007F4FF9" w:rsidRPr="003F7F28" w:rsidRDefault="007F4FF9" w:rsidP="008E0EA0">
      <w:pPr>
        <w:spacing w:after="0" w:line="360" w:lineRule="auto"/>
        <w:jc w:val="both"/>
        <w:rPr>
          <w:rFonts w:ascii="Book Antiqua" w:hAnsi="Book Antiqua" w:cs="Arial"/>
          <w:sz w:val="24"/>
          <w:szCs w:val="24"/>
        </w:rPr>
      </w:pPr>
    </w:p>
    <w:p w:rsidR="00D113DF" w:rsidRPr="003F7F28" w:rsidRDefault="00CD5111" w:rsidP="008E0EA0">
      <w:pPr>
        <w:spacing w:after="0" w:line="360" w:lineRule="auto"/>
        <w:jc w:val="both"/>
        <w:rPr>
          <w:rFonts w:ascii="Book Antiqua" w:hAnsi="Book Antiqua"/>
          <w:sz w:val="24"/>
          <w:szCs w:val="24"/>
        </w:rPr>
      </w:pPr>
      <w:r w:rsidRPr="003F7F28">
        <w:rPr>
          <w:rFonts w:ascii="Book Antiqua" w:hAnsi="Book Antiqua"/>
          <w:b/>
          <w:sz w:val="24"/>
          <w:szCs w:val="24"/>
        </w:rPr>
        <w:lastRenderedPageBreak/>
        <w:t>Core</w:t>
      </w:r>
      <w:r w:rsidR="007B78B9">
        <w:rPr>
          <w:rFonts w:ascii="Book Antiqua" w:hAnsi="Book Antiqua" w:hint="eastAsia"/>
          <w:b/>
          <w:sz w:val="24"/>
          <w:szCs w:val="24"/>
          <w:lang w:eastAsia="zh-CN"/>
        </w:rPr>
        <w:t xml:space="preserve"> </w:t>
      </w:r>
      <w:r w:rsidRPr="003F7F28">
        <w:rPr>
          <w:rFonts w:ascii="Book Antiqua" w:hAnsi="Book Antiqua"/>
          <w:b/>
          <w:sz w:val="24"/>
          <w:szCs w:val="24"/>
        </w:rPr>
        <w:t xml:space="preserve">tip: </w:t>
      </w:r>
      <w:r w:rsidR="00D113DF" w:rsidRPr="003F7F28">
        <w:rPr>
          <w:rFonts w:ascii="Book Antiqua" w:hAnsi="Book Antiqua"/>
          <w:iCs/>
          <w:sz w:val="24"/>
          <w:szCs w:val="24"/>
        </w:rPr>
        <w:t xml:space="preserve">The goal of </w:t>
      </w:r>
      <w:r w:rsidR="00D113DF" w:rsidRPr="003F7F28">
        <w:rPr>
          <w:rFonts w:ascii="Book Antiqua" w:hAnsi="Book Antiqua"/>
          <w:sz w:val="24"/>
          <w:szCs w:val="24"/>
        </w:rPr>
        <w:t xml:space="preserve">parenteral nutrition (PN) </w:t>
      </w:r>
      <w:r w:rsidR="00D113DF" w:rsidRPr="003F7F28">
        <w:rPr>
          <w:rFonts w:ascii="Book Antiqua" w:hAnsi="Book Antiqua"/>
          <w:iCs/>
          <w:sz w:val="24"/>
          <w:szCs w:val="24"/>
        </w:rPr>
        <w:t xml:space="preserve">is to complete the therapy </w:t>
      </w:r>
      <w:r w:rsidR="00D113DF" w:rsidRPr="003F7F28">
        <w:rPr>
          <w:rFonts w:ascii="Book Antiqua" w:hAnsi="Book Antiqua"/>
          <w:bCs/>
          <w:iCs/>
          <w:sz w:val="24"/>
          <w:szCs w:val="24"/>
        </w:rPr>
        <w:t xml:space="preserve">without complications. But the </w:t>
      </w:r>
      <w:r w:rsidR="00D113DF" w:rsidRPr="003F7F28">
        <w:rPr>
          <w:rFonts w:ascii="Book Antiqua" w:hAnsi="Book Antiqua"/>
          <w:sz w:val="24"/>
          <w:szCs w:val="24"/>
        </w:rPr>
        <w:t xml:space="preserve">goal of </w:t>
      </w:r>
      <w:r w:rsidR="00760284">
        <w:rPr>
          <w:rFonts w:ascii="Book Antiqua" w:hAnsi="Book Antiqua"/>
          <w:sz w:val="24"/>
          <w:szCs w:val="24"/>
          <w:lang w:eastAsia="zh-CN"/>
        </w:rPr>
        <w:t>“</w:t>
      </w:r>
      <w:r w:rsidR="00D113DF" w:rsidRPr="003F7F28">
        <w:rPr>
          <w:rFonts w:ascii="Book Antiqua" w:hAnsi="Book Antiqua"/>
          <w:sz w:val="24"/>
          <w:szCs w:val="24"/>
        </w:rPr>
        <w:t>near zero</w:t>
      </w:r>
      <w:r w:rsidR="00760284">
        <w:rPr>
          <w:rFonts w:ascii="Book Antiqua" w:hAnsi="Book Antiqua"/>
          <w:sz w:val="24"/>
          <w:szCs w:val="24"/>
          <w:lang w:eastAsia="zh-CN"/>
        </w:rPr>
        <w:t>”</w:t>
      </w:r>
      <w:r w:rsidR="00D113DF" w:rsidRPr="003F7F28">
        <w:rPr>
          <w:rFonts w:ascii="Book Antiqua" w:hAnsi="Book Antiqua"/>
          <w:sz w:val="24"/>
          <w:szCs w:val="24"/>
        </w:rPr>
        <w:t xml:space="preserve"> PN</w:t>
      </w:r>
      <w:r w:rsidR="0040213C" w:rsidRPr="003F7F28">
        <w:rPr>
          <w:rFonts w:ascii="Book Antiqua" w:hAnsi="Book Antiqua"/>
          <w:sz w:val="24"/>
          <w:szCs w:val="24"/>
        </w:rPr>
        <w:t>-related</w:t>
      </w:r>
      <w:r w:rsidR="00D113DF" w:rsidRPr="003F7F28">
        <w:rPr>
          <w:rFonts w:ascii="Book Antiqua" w:hAnsi="Book Antiqua"/>
          <w:sz w:val="24"/>
          <w:szCs w:val="24"/>
        </w:rPr>
        <w:t xml:space="preserve"> complications is achievable if appropriate prevention and monitoring procedures for reducing PN complications are instituted.</w:t>
      </w:r>
      <w:r w:rsidR="00415943" w:rsidRPr="003F7F28">
        <w:rPr>
          <w:rFonts w:ascii="Book Antiqua" w:hAnsi="Book Antiqua"/>
          <w:sz w:val="24"/>
          <w:szCs w:val="24"/>
        </w:rPr>
        <w:t xml:space="preserve"> </w:t>
      </w:r>
      <w:r w:rsidR="00D113DF" w:rsidRPr="003F7F28">
        <w:rPr>
          <w:rFonts w:ascii="Book Antiqua" w:hAnsi="Book Antiqua"/>
          <w:sz w:val="24"/>
          <w:szCs w:val="24"/>
        </w:rPr>
        <w:t>The key message of this review is the strong recommendation for the development and implementation of protocols for the safe management of PN in critically ill patients, in which each healthcare professional will be actively engaged.</w:t>
      </w:r>
      <w:r w:rsidR="00415943" w:rsidRPr="003F7F28">
        <w:rPr>
          <w:rFonts w:ascii="Book Antiqua" w:hAnsi="Book Antiqua"/>
          <w:sz w:val="24"/>
          <w:szCs w:val="24"/>
        </w:rPr>
        <w:t xml:space="preserve"> </w:t>
      </w:r>
      <w:r w:rsidR="00D113DF" w:rsidRPr="003F7F28">
        <w:rPr>
          <w:rFonts w:ascii="Book Antiqua" w:hAnsi="Book Antiqua"/>
          <w:sz w:val="24"/>
          <w:szCs w:val="24"/>
        </w:rPr>
        <w:t>If accurately managed, PN can be safely provided for most critically ill patients without expecting a relevant incidence of PN-related complications.</w:t>
      </w:r>
    </w:p>
    <w:p w:rsidR="00D113DF" w:rsidRPr="003F7F28" w:rsidRDefault="00D113DF" w:rsidP="008E0EA0">
      <w:pPr>
        <w:spacing w:after="0" w:line="360" w:lineRule="auto"/>
        <w:jc w:val="both"/>
        <w:rPr>
          <w:rFonts w:ascii="Book Antiqua" w:hAnsi="Book Antiqua"/>
          <w:sz w:val="24"/>
          <w:szCs w:val="24"/>
        </w:rPr>
      </w:pPr>
    </w:p>
    <w:p w:rsidR="00CD5111" w:rsidRPr="003F7F28" w:rsidRDefault="00CD5111" w:rsidP="008E0EA0">
      <w:pPr>
        <w:spacing w:after="0" w:line="360" w:lineRule="auto"/>
        <w:jc w:val="both"/>
        <w:rPr>
          <w:rFonts w:ascii="Book Antiqua" w:eastAsia="MS Mincho" w:hAnsi="Book Antiqua"/>
          <w:b/>
          <w:sz w:val="24"/>
          <w:szCs w:val="24"/>
          <w:lang w:eastAsia="zh-CN"/>
        </w:rPr>
      </w:pPr>
      <w:proofErr w:type="spellStart"/>
      <w:r w:rsidRPr="005350CB">
        <w:rPr>
          <w:rFonts w:ascii="Book Antiqua" w:eastAsia="Minion-Regular" w:hAnsi="Book Antiqua" w:cs="Arial"/>
          <w:sz w:val="24"/>
          <w:szCs w:val="24"/>
          <w:lang w:eastAsia="it-IT"/>
        </w:rPr>
        <w:t>Cotogni</w:t>
      </w:r>
      <w:proofErr w:type="spellEnd"/>
      <w:r w:rsidRPr="005350CB">
        <w:rPr>
          <w:rFonts w:ascii="Book Antiqua" w:eastAsia="Minion-Regular" w:hAnsi="Book Antiqua" w:cs="Arial"/>
          <w:sz w:val="24"/>
          <w:szCs w:val="24"/>
          <w:lang w:eastAsia="it-IT"/>
        </w:rPr>
        <w:t xml:space="preserve"> P.</w:t>
      </w:r>
      <w:r w:rsidRPr="003F7F28">
        <w:rPr>
          <w:rFonts w:ascii="Book Antiqua" w:eastAsia="Minion-Regular" w:hAnsi="Book Antiqua" w:cs="Arial"/>
          <w:sz w:val="24"/>
          <w:szCs w:val="24"/>
          <w:lang w:eastAsia="it-IT"/>
        </w:rPr>
        <w:t xml:space="preserve"> </w:t>
      </w:r>
      <w:r w:rsidRPr="003F7F28">
        <w:rPr>
          <w:rFonts w:ascii="Book Antiqua" w:hAnsi="Book Antiqua"/>
          <w:sz w:val="24"/>
          <w:szCs w:val="24"/>
        </w:rPr>
        <w:t>Management of parenteral nutrition in critically ill patients</w:t>
      </w:r>
      <w:r w:rsidR="00E671DD" w:rsidRPr="003F7F28">
        <w:rPr>
          <w:rFonts w:ascii="Book Antiqua" w:hAnsi="Book Antiqua"/>
          <w:sz w:val="24"/>
          <w:szCs w:val="24"/>
        </w:rPr>
        <w:t>.</w:t>
      </w:r>
      <w:r w:rsidR="002617C0">
        <w:rPr>
          <w:rFonts w:ascii="Book Antiqua" w:hAnsi="Book Antiqua" w:hint="eastAsia"/>
          <w:sz w:val="24"/>
          <w:szCs w:val="24"/>
          <w:lang w:eastAsia="zh-CN"/>
        </w:rPr>
        <w:t xml:space="preserve"> </w:t>
      </w:r>
      <w:r w:rsidR="002617C0" w:rsidRPr="00125820">
        <w:rPr>
          <w:rFonts w:ascii="Book Antiqua" w:hAnsi="Book Antiqua"/>
          <w:i/>
          <w:iCs/>
          <w:sz w:val="24"/>
          <w:szCs w:val="24"/>
        </w:rPr>
        <w:t xml:space="preserve">World J </w:t>
      </w:r>
      <w:proofErr w:type="spellStart"/>
      <w:r w:rsidR="002617C0" w:rsidRPr="00125820">
        <w:rPr>
          <w:rFonts w:ascii="Book Antiqua" w:hAnsi="Book Antiqua"/>
          <w:i/>
          <w:iCs/>
          <w:sz w:val="24"/>
          <w:szCs w:val="24"/>
        </w:rPr>
        <w:t>Crit</w:t>
      </w:r>
      <w:proofErr w:type="spellEnd"/>
      <w:r w:rsidR="002617C0" w:rsidRPr="00125820">
        <w:rPr>
          <w:rFonts w:ascii="Book Antiqua" w:hAnsi="Book Antiqua"/>
          <w:i/>
          <w:iCs/>
          <w:sz w:val="24"/>
          <w:szCs w:val="24"/>
        </w:rPr>
        <w:t xml:space="preserve"> Care Med</w:t>
      </w:r>
      <w:r w:rsidR="002617C0">
        <w:rPr>
          <w:rFonts w:ascii="Book Antiqua" w:hAnsi="Book Antiqua" w:hint="eastAsia"/>
          <w:i/>
          <w:iCs/>
          <w:sz w:val="24"/>
          <w:szCs w:val="24"/>
        </w:rPr>
        <w:t xml:space="preserve"> </w:t>
      </w:r>
      <w:r w:rsidR="002617C0">
        <w:rPr>
          <w:rFonts w:ascii="Book Antiqua" w:hAnsi="Book Antiqua" w:hint="eastAsia"/>
          <w:iCs/>
          <w:sz w:val="24"/>
          <w:szCs w:val="24"/>
        </w:rPr>
        <w:t xml:space="preserve">2016; </w:t>
      </w:r>
      <w:proofErr w:type="gramStart"/>
      <w:r w:rsidR="002617C0">
        <w:rPr>
          <w:rFonts w:ascii="Book Antiqua" w:hAnsi="Book Antiqua" w:hint="eastAsia"/>
          <w:iCs/>
          <w:sz w:val="24"/>
          <w:szCs w:val="24"/>
        </w:rPr>
        <w:t>In</w:t>
      </w:r>
      <w:proofErr w:type="gramEnd"/>
      <w:r w:rsidR="002617C0">
        <w:rPr>
          <w:rFonts w:ascii="Book Antiqua" w:hAnsi="Book Antiqua" w:hint="eastAsia"/>
          <w:iCs/>
          <w:sz w:val="24"/>
          <w:szCs w:val="24"/>
        </w:rPr>
        <w:t xml:space="preserve"> press</w:t>
      </w:r>
    </w:p>
    <w:p w:rsidR="00273AF8" w:rsidRPr="003F7F28" w:rsidRDefault="00CD5111" w:rsidP="008E0EA0">
      <w:pPr>
        <w:spacing w:after="0" w:line="360" w:lineRule="auto"/>
        <w:jc w:val="both"/>
        <w:rPr>
          <w:rFonts w:ascii="Book Antiqua" w:hAnsi="Book Antiqua"/>
          <w:b/>
          <w:sz w:val="24"/>
          <w:szCs w:val="24"/>
        </w:rPr>
      </w:pPr>
      <w:r w:rsidRPr="003F7F28">
        <w:rPr>
          <w:rFonts w:ascii="Book Antiqua" w:eastAsia="Minion-Regular" w:hAnsi="Book Antiqua" w:cs="Arial"/>
          <w:sz w:val="24"/>
          <w:szCs w:val="24"/>
          <w:lang w:eastAsia="it-IT"/>
        </w:rPr>
        <w:br w:type="page"/>
      </w:r>
      <w:r w:rsidRPr="003F7F28">
        <w:rPr>
          <w:rFonts w:ascii="Book Antiqua" w:hAnsi="Book Antiqua"/>
          <w:b/>
          <w:sz w:val="24"/>
          <w:szCs w:val="24"/>
        </w:rPr>
        <w:lastRenderedPageBreak/>
        <w:t>INTRODUCTION</w:t>
      </w:r>
    </w:p>
    <w:p w:rsidR="002E5DBB" w:rsidRPr="003F7F28" w:rsidRDefault="00273AF8" w:rsidP="008E0EA0">
      <w:pPr>
        <w:spacing w:after="0" w:line="360" w:lineRule="auto"/>
        <w:jc w:val="both"/>
        <w:rPr>
          <w:rFonts w:ascii="Book Antiqua" w:hAnsi="Book Antiqua" w:cs="Arial"/>
          <w:sz w:val="24"/>
          <w:szCs w:val="24"/>
          <w:lang w:eastAsia="it-IT"/>
        </w:rPr>
      </w:pPr>
      <w:r w:rsidRPr="003F7F28">
        <w:rPr>
          <w:rFonts w:ascii="Book Antiqua" w:hAnsi="Book Antiqua"/>
          <w:sz w:val="24"/>
          <w:szCs w:val="24"/>
        </w:rPr>
        <w:t>Nowadays, the debate on the use of artificial nutrition (AN) in critically ill patients is a hot topic. In fact, many controversies still remain</w:t>
      </w:r>
      <w:r w:rsidRPr="003F7F28">
        <w:rPr>
          <w:rFonts w:ascii="Book Antiqua" w:eastAsia="+mn-ea" w:hAnsi="Book Antiqua"/>
          <w:kern w:val="24"/>
          <w:sz w:val="24"/>
          <w:szCs w:val="24"/>
        </w:rPr>
        <w:t xml:space="preserve"> </w:t>
      </w:r>
      <w:r w:rsidRPr="003F7F28">
        <w:rPr>
          <w:rFonts w:ascii="Book Antiqua" w:hAnsi="Book Antiqua"/>
          <w:sz w:val="24"/>
          <w:szCs w:val="24"/>
        </w:rPr>
        <w:t xml:space="preserve">on </w:t>
      </w:r>
      <w:r w:rsidR="008743AE" w:rsidRPr="003F7F28">
        <w:rPr>
          <w:rFonts w:ascii="Book Antiqua" w:hAnsi="Book Antiqua"/>
          <w:sz w:val="24"/>
          <w:szCs w:val="24"/>
        </w:rPr>
        <w:t>several aspects of</w:t>
      </w:r>
      <w:r w:rsidRPr="003F7F28">
        <w:rPr>
          <w:rFonts w:ascii="Book Antiqua" w:hAnsi="Book Antiqua"/>
          <w:sz w:val="24"/>
          <w:szCs w:val="24"/>
        </w:rPr>
        <w:t xml:space="preserve"> nutritional support of these patients</w:t>
      </w:r>
      <w:r w:rsidR="00806502" w:rsidRPr="003F7F28">
        <w:rPr>
          <w:rFonts w:ascii="Book Antiqua" w:hAnsi="Book Antiqua"/>
          <w:sz w:val="24"/>
          <w:szCs w:val="24"/>
        </w:rPr>
        <w:t xml:space="preserve">, </w:t>
      </w:r>
      <w:r w:rsidR="00806502" w:rsidRPr="00D84A22">
        <w:rPr>
          <w:rFonts w:ascii="Book Antiqua" w:hAnsi="Book Antiqua"/>
          <w:i/>
          <w:sz w:val="24"/>
          <w:szCs w:val="24"/>
        </w:rPr>
        <w:t>e.g.,</w:t>
      </w:r>
      <w:r w:rsidR="00806502" w:rsidRPr="003F7F28">
        <w:rPr>
          <w:rFonts w:ascii="Book Antiqua" w:hAnsi="Book Antiqua"/>
          <w:sz w:val="24"/>
          <w:szCs w:val="24"/>
        </w:rPr>
        <w:t xml:space="preserve"> timing, quality of macronutrients, safety, incidence of complications, and route of </w:t>
      </w:r>
      <w:proofErr w:type="gramStart"/>
      <w:r w:rsidR="00806502" w:rsidRPr="003F7F28">
        <w:rPr>
          <w:rFonts w:ascii="Book Antiqua" w:hAnsi="Book Antiqua"/>
          <w:sz w:val="24"/>
          <w:szCs w:val="24"/>
        </w:rPr>
        <w:t>delivery</w:t>
      </w:r>
      <w:r w:rsidR="00B7321A" w:rsidRPr="003F7F28">
        <w:rPr>
          <w:rFonts w:ascii="Book Antiqua" w:hAnsi="Book Antiqua" w:cs="Arial"/>
          <w:sz w:val="24"/>
          <w:szCs w:val="24"/>
          <w:vertAlign w:val="superscript"/>
          <w:lang w:eastAsia="it-IT"/>
        </w:rPr>
        <w:t>[</w:t>
      </w:r>
      <w:proofErr w:type="gramEnd"/>
      <w:r w:rsidR="00B7321A" w:rsidRPr="003F7F28">
        <w:rPr>
          <w:rFonts w:ascii="Book Antiqua" w:hAnsi="Book Antiqua" w:cs="Arial"/>
          <w:sz w:val="24"/>
          <w:szCs w:val="24"/>
          <w:vertAlign w:val="superscript"/>
          <w:lang w:eastAsia="it-IT"/>
        </w:rPr>
        <w:t>1</w:t>
      </w:r>
      <w:r w:rsidR="005655FB" w:rsidRPr="003F7F28">
        <w:rPr>
          <w:rFonts w:ascii="Book Antiqua" w:hAnsi="Book Antiqua" w:cs="Arial"/>
          <w:sz w:val="24"/>
          <w:szCs w:val="24"/>
          <w:vertAlign w:val="superscript"/>
          <w:lang w:eastAsia="it-IT"/>
        </w:rPr>
        <w:t>,</w:t>
      </w:r>
      <w:r w:rsidR="00B7321A" w:rsidRPr="003F7F28">
        <w:rPr>
          <w:rFonts w:ascii="Book Antiqua" w:hAnsi="Book Antiqua" w:cs="Arial"/>
          <w:sz w:val="24"/>
          <w:szCs w:val="24"/>
          <w:vertAlign w:val="superscript"/>
          <w:lang w:eastAsia="it-IT"/>
        </w:rPr>
        <w:t>2]</w:t>
      </w:r>
      <w:r w:rsidR="00B7321A" w:rsidRPr="003F7F28">
        <w:rPr>
          <w:rFonts w:ascii="Book Antiqua" w:hAnsi="Book Antiqua" w:cs="Arial"/>
          <w:sz w:val="24"/>
          <w:szCs w:val="24"/>
          <w:lang w:eastAsia="it-IT"/>
        </w:rPr>
        <w:t>.</w:t>
      </w:r>
    </w:p>
    <w:p w:rsidR="00273AF8" w:rsidRPr="003F7F28" w:rsidRDefault="00273AF8" w:rsidP="005B7C4A">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This review has not the purpose to </w:t>
      </w:r>
      <w:r w:rsidR="008743AE" w:rsidRPr="003F7F28">
        <w:rPr>
          <w:rFonts w:ascii="Book Antiqua" w:hAnsi="Book Antiqua"/>
          <w:sz w:val="24"/>
          <w:szCs w:val="24"/>
        </w:rPr>
        <w:t xml:space="preserve">extensively </w:t>
      </w:r>
      <w:r w:rsidRPr="003F7F28">
        <w:rPr>
          <w:rFonts w:ascii="Book Antiqua" w:hAnsi="Book Antiqua"/>
          <w:sz w:val="24"/>
          <w:szCs w:val="24"/>
        </w:rPr>
        <w:t xml:space="preserve">discuss the indications for </w:t>
      </w:r>
      <w:r w:rsidR="008743AE" w:rsidRPr="003F7F28">
        <w:rPr>
          <w:rFonts w:ascii="Book Antiqua" w:hAnsi="Book Antiqua"/>
          <w:sz w:val="24"/>
          <w:szCs w:val="24"/>
        </w:rPr>
        <w:t>parenteral nutrition (</w:t>
      </w:r>
      <w:r w:rsidRPr="003F7F28">
        <w:rPr>
          <w:rFonts w:ascii="Book Antiqua" w:hAnsi="Book Antiqua"/>
          <w:sz w:val="24"/>
          <w:szCs w:val="24"/>
        </w:rPr>
        <w:t>PN</w:t>
      </w:r>
      <w:r w:rsidR="008743AE" w:rsidRPr="003F7F28">
        <w:rPr>
          <w:rFonts w:ascii="Book Antiqua" w:hAnsi="Book Antiqua"/>
          <w:sz w:val="24"/>
          <w:szCs w:val="24"/>
        </w:rPr>
        <w:t>)</w:t>
      </w:r>
      <w:r w:rsidR="00961D9E">
        <w:rPr>
          <w:rFonts w:ascii="Times New Roman" w:hAnsi="Times New Roman" w:hint="eastAsia"/>
          <w:sz w:val="24"/>
          <w:szCs w:val="24"/>
          <w:lang w:eastAsia="zh-CN"/>
        </w:rPr>
        <w:t xml:space="preserve"> </w:t>
      </w:r>
      <w:r w:rsidRPr="003F7F28">
        <w:rPr>
          <w:rFonts w:ascii="Book Antiqua" w:hAnsi="Book Antiqua"/>
          <w:sz w:val="24"/>
          <w:szCs w:val="24"/>
        </w:rPr>
        <w:t xml:space="preserve">that are clearly stated in the guidelines, but </w:t>
      </w:r>
      <w:r w:rsidR="00724473" w:rsidRPr="003F7F28">
        <w:rPr>
          <w:rFonts w:ascii="Book Antiqua" w:hAnsi="Book Antiqua"/>
          <w:sz w:val="24"/>
          <w:szCs w:val="24"/>
        </w:rPr>
        <w:t xml:space="preserve">describes </w:t>
      </w:r>
      <w:r w:rsidRPr="003F7F28">
        <w:rPr>
          <w:rFonts w:ascii="Book Antiqua" w:hAnsi="Book Antiqua"/>
          <w:sz w:val="24"/>
          <w:szCs w:val="24"/>
        </w:rPr>
        <w:t xml:space="preserve">the management of PN in critically ill patients. The first aim is to discuss what should be done in order that the PN </w:t>
      </w:r>
      <w:r w:rsidR="00947224" w:rsidRPr="003F7F28">
        <w:rPr>
          <w:rFonts w:ascii="Book Antiqua" w:hAnsi="Book Antiqua"/>
          <w:sz w:val="24"/>
          <w:szCs w:val="24"/>
        </w:rPr>
        <w:t xml:space="preserve">is </w:t>
      </w:r>
      <w:r w:rsidRPr="003F7F28">
        <w:rPr>
          <w:rFonts w:ascii="Book Antiqua" w:hAnsi="Book Antiqua"/>
          <w:sz w:val="24"/>
          <w:szCs w:val="24"/>
        </w:rPr>
        <w:t xml:space="preserve">safe. The second aim is to dispel </w:t>
      </w:r>
      <w:r w:rsidR="00760284">
        <w:rPr>
          <w:rFonts w:ascii="Book Antiqua" w:hAnsi="Book Antiqua"/>
          <w:sz w:val="24"/>
          <w:szCs w:val="24"/>
          <w:lang w:eastAsia="zh-CN"/>
        </w:rPr>
        <w:t>“</w:t>
      </w:r>
      <w:r w:rsidR="00947224" w:rsidRPr="003F7F28">
        <w:rPr>
          <w:rFonts w:ascii="Book Antiqua" w:hAnsi="Book Antiqua"/>
          <w:sz w:val="24"/>
          <w:szCs w:val="24"/>
        </w:rPr>
        <w:t>myths</w:t>
      </w:r>
      <w:r w:rsidR="00760284">
        <w:rPr>
          <w:rFonts w:ascii="Book Antiqua" w:hAnsi="Book Antiqua"/>
          <w:sz w:val="24"/>
          <w:szCs w:val="24"/>
          <w:lang w:eastAsia="zh-CN"/>
        </w:rPr>
        <w:t>”</w:t>
      </w:r>
      <w:r w:rsidR="00947224" w:rsidRPr="003F7F28">
        <w:rPr>
          <w:rFonts w:ascii="Book Antiqua" w:hAnsi="Book Antiqua"/>
          <w:sz w:val="24"/>
          <w:szCs w:val="24"/>
        </w:rPr>
        <w:t xml:space="preserve"> about </w:t>
      </w:r>
      <w:r w:rsidRPr="003F7F28">
        <w:rPr>
          <w:rFonts w:ascii="Book Antiqua" w:hAnsi="Book Antiqua"/>
          <w:sz w:val="24"/>
          <w:szCs w:val="24"/>
        </w:rPr>
        <w:t>PN</w:t>
      </w:r>
      <w:r w:rsidR="00947224" w:rsidRPr="003F7F28">
        <w:rPr>
          <w:rFonts w:ascii="Book Antiqua" w:hAnsi="Book Antiqua"/>
          <w:sz w:val="24"/>
          <w:szCs w:val="24"/>
        </w:rPr>
        <w:t>-related</w:t>
      </w:r>
      <w:r w:rsidRPr="003F7F28">
        <w:rPr>
          <w:rFonts w:ascii="Book Antiqua" w:hAnsi="Book Antiqua"/>
          <w:sz w:val="24"/>
          <w:szCs w:val="24"/>
        </w:rPr>
        <w:t xml:space="preserve"> complication</w:t>
      </w:r>
      <w:r w:rsidR="00947224" w:rsidRPr="003F7F28">
        <w:rPr>
          <w:rFonts w:ascii="Book Antiqua" w:hAnsi="Book Antiqua"/>
          <w:sz w:val="24"/>
          <w:szCs w:val="24"/>
        </w:rPr>
        <w:t>s</w:t>
      </w:r>
      <w:r w:rsidRPr="003F7F28">
        <w:rPr>
          <w:rFonts w:ascii="Book Antiqua" w:hAnsi="Book Antiqua"/>
          <w:sz w:val="24"/>
          <w:szCs w:val="24"/>
        </w:rPr>
        <w:t xml:space="preserve"> and show how prevention and monitoring are able to reach the goal of </w:t>
      </w:r>
      <w:r w:rsidR="00760284">
        <w:rPr>
          <w:rFonts w:ascii="Book Antiqua" w:hAnsi="Book Antiqua"/>
          <w:sz w:val="24"/>
          <w:szCs w:val="24"/>
          <w:lang w:eastAsia="zh-CN"/>
        </w:rPr>
        <w:t>“</w:t>
      </w:r>
      <w:r w:rsidRPr="003F7F28">
        <w:rPr>
          <w:rFonts w:ascii="Book Antiqua" w:hAnsi="Book Antiqua"/>
          <w:sz w:val="24"/>
          <w:szCs w:val="24"/>
        </w:rPr>
        <w:t>near zero</w:t>
      </w:r>
      <w:r w:rsidR="00760284">
        <w:rPr>
          <w:rFonts w:ascii="Book Antiqua" w:hAnsi="Book Antiqua"/>
          <w:sz w:val="24"/>
          <w:szCs w:val="24"/>
          <w:lang w:eastAsia="zh-CN"/>
        </w:rPr>
        <w:t>”</w:t>
      </w:r>
      <w:r w:rsidRPr="003F7F28">
        <w:rPr>
          <w:rFonts w:ascii="Book Antiqua" w:hAnsi="Book Antiqua"/>
          <w:sz w:val="24"/>
          <w:szCs w:val="24"/>
        </w:rPr>
        <w:t xml:space="preserve"> PN complications. Finally, in this review is discussed the controversial issue of the route for delivering AN in critically ill patients.</w:t>
      </w:r>
    </w:p>
    <w:p w:rsidR="00F62511" w:rsidRPr="003F7F28" w:rsidRDefault="00F62511" w:rsidP="008E0EA0">
      <w:pPr>
        <w:spacing w:after="0" w:line="360" w:lineRule="auto"/>
        <w:jc w:val="both"/>
        <w:rPr>
          <w:rFonts w:ascii="Book Antiqua" w:hAnsi="Book Antiqua"/>
          <w:sz w:val="24"/>
          <w:szCs w:val="24"/>
        </w:rPr>
      </w:pPr>
    </w:p>
    <w:p w:rsidR="00273AF8" w:rsidRPr="003F7F28" w:rsidRDefault="00AD637B" w:rsidP="008E0EA0">
      <w:pPr>
        <w:spacing w:after="0" w:line="360" w:lineRule="auto"/>
        <w:jc w:val="both"/>
        <w:rPr>
          <w:rFonts w:ascii="Book Antiqua" w:hAnsi="Book Antiqua"/>
          <w:b/>
          <w:sz w:val="24"/>
          <w:szCs w:val="24"/>
        </w:rPr>
      </w:pPr>
      <w:r w:rsidRPr="003F7F28">
        <w:rPr>
          <w:rFonts w:ascii="Book Antiqua" w:hAnsi="Book Antiqua"/>
          <w:b/>
          <w:sz w:val="24"/>
          <w:szCs w:val="24"/>
        </w:rPr>
        <w:t>INDICATIONS FOR PARENTERAL NUTRITION</w:t>
      </w:r>
    </w:p>
    <w:p w:rsidR="00273AF8" w:rsidRPr="003F7F28" w:rsidRDefault="00273AF8" w:rsidP="008E0EA0">
      <w:pPr>
        <w:spacing w:after="0" w:line="360" w:lineRule="auto"/>
        <w:jc w:val="both"/>
        <w:rPr>
          <w:rFonts w:ascii="Book Antiqua" w:hAnsi="Book Antiqua"/>
          <w:sz w:val="24"/>
          <w:szCs w:val="24"/>
        </w:rPr>
      </w:pPr>
      <w:r w:rsidRPr="003F7F28">
        <w:rPr>
          <w:rFonts w:ascii="Book Antiqua" w:hAnsi="Book Antiqua"/>
          <w:sz w:val="24"/>
          <w:szCs w:val="24"/>
        </w:rPr>
        <w:t xml:space="preserve">Generally speaking, </w:t>
      </w:r>
      <w:proofErr w:type="gramStart"/>
      <w:r w:rsidRPr="003F7F28">
        <w:rPr>
          <w:rFonts w:ascii="Book Antiqua" w:hAnsi="Book Antiqua"/>
          <w:sz w:val="24"/>
          <w:szCs w:val="24"/>
        </w:rPr>
        <w:t>guidelines</w:t>
      </w:r>
      <w:r w:rsidR="00B7321A" w:rsidRPr="003F7F28">
        <w:rPr>
          <w:rFonts w:ascii="Book Antiqua" w:hAnsi="Book Antiqua" w:cs="Arial"/>
          <w:sz w:val="24"/>
          <w:szCs w:val="24"/>
          <w:vertAlign w:val="superscript"/>
          <w:lang w:eastAsia="it-IT"/>
        </w:rPr>
        <w:t>[</w:t>
      </w:r>
      <w:proofErr w:type="gramEnd"/>
      <w:r w:rsidR="00B7321A" w:rsidRPr="003F7F28">
        <w:rPr>
          <w:rFonts w:ascii="Book Antiqua" w:hAnsi="Book Antiqua" w:cs="Arial"/>
          <w:sz w:val="24"/>
          <w:szCs w:val="24"/>
          <w:vertAlign w:val="superscript"/>
          <w:lang w:eastAsia="it-IT"/>
        </w:rPr>
        <w:t>3-5]</w:t>
      </w:r>
      <w:r w:rsidR="00B7321A" w:rsidRPr="003F7F28">
        <w:rPr>
          <w:rFonts w:ascii="Book Antiqua" w:hAnsi="Book Antiqua" w:cs="Arial"/>
          <w:sz w:val="24"/>
          <w:szCs w:val="24"/>
          <w:lang w:eastAsia="it-IT"/>
        </w:rPr>
        <w:t xml:space="preserve"> </w:t>
      </w:r>
      <w:r w:rsidRPr="003F7F28">
        <w:rPr>
          <w:rFonts w:ascii="Book Antiqua" w:hAnsi="Book Antiqua"/>
          <w:sz w:val="24"/>
          <w:szCs w:val="24"/>
        </w:rPr>
        <w:t xml:space="preserve">recommend in critically ill patients to initiate </w:t>
      </w:r>
      <w:r w:rsidR="00806502" w:rsidRPr="003F7F28">
        <w:rPr>
          <w:rFonts w:ascii="Book Antiqua" w:hAnsi="Book Antiqua"/>
          <w:sz w:val="24"/>
          <w:szCs w:val="24"/>
        </w:rPr>
        <w:t>enteral nutrition (</w:t>
      </w:r>
      <w:r w:rsidRPr="003F7F28">
        <w:rPr>
          <w:rFonts w:ascii="Book Antiqua" w:hAnsi="Book Antiqua"/>
          <w:sz w:val="24"/>
          <w:szCs w:val="24"/>
        </w:rPr>
        <w:t>EN</w:t>
      </w:r>
      <w:r w:rsidR="00806502" w:rsidRPr="003F7F28">
        <w:rPr>
          <w:rFonts w:ascii="Book Antiqua" w:hAnsi="Book Antiqua"/>
          <w:sz w:val="24"/>
          <w:szCs w:val="24"/>
        </w:rPr>
        <w:t>)</w:t>
      </w:r>
      <w:r w:rsidRPr="003F7F28">
        <w:rPr>
          <w:rFonts w:ascii="Book Antiqua" w:hAnsi="Book Antiqua"/>
          <w:sz w:val="24"/>
          <w:szCs w:val="24"/>
        </w:rPr>
        <w:t xml:space="preserve"> if oral food intake is insufficient, and PN if EN is not sufficient or feasible. But, the key question is: </w:t>
      </w:r>
      <w:r w:rsidR="00AF5573" w:rsidRPr="003F7F28">
        <w:rPr>
          <w:rFonts w:ascii="Book Antiqua" w:hAnsi="Book Antiqua"/>
          <w:sz w:val="24"/>
          <w:szCs w:val="24"/>
        </w:rPr>
        <w:t>W</w:t>
      </w:r>
      <w:r w:rsidRPr="003F7F28">
        <w:rPr>
          <w:rFonts w:ascii="Book Antiqua" w:hAnsi="Book Antiqua"/>
          <w:sz w:val="24"/>
          <w:szCs w:val="24"/>
        </w:rPr>
        <w:t xml:space="preserve">hen to use PN in critically ill patients? Nowadays, the role of PN in critically ill patients is one of the most controversial </w:t>
      </w:r>
      <w:proofErr w:type="gramStart"/>
      <w:r w:rsidRPr="003F7F28">
        <w:rPr>
          <w:rFonts w:ascii="Book Antiqua" w:hAnsi="Book Antiqua"/>
          <w:sz w:val="24"/>
          <w:szCs w:val="24"/>
        </w:rPr>
        <w:t>topic</w:t>
      </w:r>
      <w:proofErr w:type="gramEnd"/>
      <w:r w:rsidRPr="003F7F28">
        <w:rPr>
          <w:rFonts w:ascii="Book Antiqua" w:hAnsi="Book Antiqua"/>
          <w:sz w:val="24"/>
          <w:szCs w:val="24"/>
        </w:rPr>
        <w:t xml:space="preserve"> in debate. In fact, there are conflicting recommendations released by the </w:t>
      </w:r>
      <w:r w:rsidR="006E4A54" w:rsidRPr="003F7F28">
        <w:rPr>
          <w:rFonts w:ascii="Book Antiqua" w:hAnsi="Book Antiqua"/>
          <w:sz w:val="24"/>
          <w:szCs w:val="24"/>
        </w:rPr>
        <w:t>American Society of Parenteral and Enteral Nutrition (ASPEN)</w:t>
      </w:r>
      <w:r w:rsidR="005655FB" w:rsidRPr="003F7F28">
        <w:rPr>
          <w:rFonts w:ascii="Book Antiqua" w:hAnsi="Book Antiqua" w:cs="Arial"/>
          <w:sz w:val="24"/>
          <w:szCs w:val="24"/>
          <w:vertAlign w:val="superscript"/>
          <w:lang w:eastAsia="it-IT"/>
        </w:rPr>
        <w:t>[3]</w:t>
      </w:r>
      <w:r w:rsidR="006E4A54" w:rsidRPr="003F7F28">
        <w:rPr>
          <w:rFonts w:ascii="Book Antiqua" w:hAnsi="Book Antiqua"/>
          <w:sz w:val="24"/>
          <w:szCs w:val="24"/>
        </w:rPr>
        <w:t xml:space="preserve"> </w:t>
      </w:r>
      <w:r w:rsidRPr="003F7F28">
        <w:rPr>
          <w:rFonts w:ascii="Book Antiqua" w:hAnsi="Book Antiqua"/>
          <w:sz w:val="24"/>
          <w:szCs w:val="24"/>
        </w:rPr>
        <w:t xml:space="preserve">and the </w:t>
      </w:r>
      <w:r w:rsidR="00063511" w:rsidRPr="003F7F28">
        <w:rPr>
          <w:rFonts w:ascii="Book Antiqua" w:hAnsi="Book Antiqua"/>
          <w:sz w:val="24"/>
          <w:szCs w:val="24"/>
        </w:rPr>
        <w:t>European Society for Clinical Nutrition and Metabolism (</w:t>
      </w:r>
      <w:r w:rsidR="00063511" w:rsidRPr="003F7F28">
        <w:rPr>
          <w:rFonts w:ascii="Book Antiqua" w:hAnsi="Book Antiqua"/>
          <w:iCs/>
          <w:sz w:val="24"/>
          <w:szCs w:val="24"/>
        </w:rPr>
        <w:t>ESPEN</w:t>
      </w:r>
      <w:r w:rsidR="00063511" w:rsidRPr="003F7F28">
        <w:rPr>
          <w:rFonts w:ascii="Book Antiqua" w:hAnsi="Book Antiqua"/>
          <w:sz w:val="24"/>
          <w:szCs w:val="24"/>
        </w:rPr>
        <w:t>)</w:t>
      </w:r>
      <w:r w:rsidR="005655FB" w:rsidRPr="003F7F28">
        <w:rPr>
          <w:rFonts w:ascii="Book Antiqua" w:hAnsi="Book Antiqua" w:cs="Arial"/>
          <w:sz w:val="24"/>
          <w:szCs w:val="24"/>
          <w:vertAlign w:val="superscript"/>
          <w:lang w:eastAsia="it-IT"/>
        </w:rPr>
        <w:t>[4]</w:t>
      </w:r>
      <w:r w:rsidR="00063511" w:rsidRPr="003F7F28">
        <w:rPr>
          <w:rFonts w:ascii="Book Antiqua" w:hAnsi="Book Antiqua"/>
          <w:sz w:val="24"/>
          <w:szCs w:val="24"/>
        </w:rPr>
        <w:t xml:space="preserve"> </w:t>
      </w:r>
      <w:r w:rsidRPr="003F7F28">
        <w:rPr>
          <w:rFonts w:ascii="Book Antiqua" w:hAnsi="Book Antiqua"/>
          <w:sz w:val="24"/>
          <w:szCs w:val="24"/>
        </w:rPr>
        <w:t>regarding the use of PN in this population.</w:t>
      </w:r>
      <w:r w:rsidR="006E4A54" w:rsidRPr="003F7F28">
        <w:rPr>
          <w:rFonts w:ascii="Book Antiqua" w:hAnsi="Book Antiqua"/>
          <w:sz w:val="24"/>
          <w:szCs w:val="24"/>
        </w:rPr>
        <w:t xml:space="preserve"> </w:t>
      </w:r>
      <w:r w:rsidRPr="003F7F28">
        <w:rPr>
          <w:rFonts w:ascii="Book Antiqua" w:hAnsi="Book Antiqua"/>
          <w:sz w:val="24"/>
          <w:szCs w:val="24"/>
        </w:rPr>
        <w:t xml:space="preserve">For this reason, the indications for PN in critically ill patients were copied </w:t>
      </w:r>
      <w:r w:rsidR="001334AD" w:rsidRPr="003F7F28">
        <w:rPr>
          <w:rFonts w:ascii="Book Antiqua" w:hAnsi="Book Antiqua"/>
          <w:sz w:val="24"/>
          <w:szCs w:val="24"/>
        </w:rPr>
        <w:t xml:space="preserve">from the guidelines and </w:t>
      </w:r>
      <w:r w:rsidR="00760284">
        <w:rPr>
          <w:rFonts w:ascii="Book Antiqua" w:hAnsi="Book Antiqua"/>
          <w:sz w:val="24"/>
          <w:szCs w:val="24"/>
          <w:lang w:eastAsia="zh-CN"/>
        </w:rPr>
        <w:t>“</w:t>
      </w:r>
      <w:r w:rsidR="001334AD" w:rsidRPr="003F7F28">
        <w:rPr>
          <w:rFonts w:ascii="Book Antiqua" w:hAnsi="Book Antiqua"/>
          <w:sz w:val="24"/>
          <w:szCs w:val="24"/>
        </w:rPr>
        <w:t>pasted</w:t>
      </w:r>
      <w:r w:rsidR="00760284">
        <w:rPr>
          <w:rFonts w:ascii="Book Antiqua" w:hAnsi="Book Antiqua"/>
          <w:sz w:val="24"/>
          <w:szCs w:val="24"/>
          <w:lang w:eastAsia="zh-CN"/>
        </w:rPr>
        <w:t>”</w:t>
      </w:r>
      <w:r w:rsidR="001334AD" w:rsidRPr="003F7F28">
        <w:rPr>
          <w:rFonts w:ascii="Book Antiqua" w:hAnsi="Book Antiqua"/>
          <w:sz w:val="24"/>
          <w:szCs w:val="24"/>
        </w:rPr>
        <w:t xml:space="preserve"> </w:t>
      </w:r>
      <w:r w:rsidRPr="003F7F28">
        <w:rPr>
          <w:rFonts w:ascii="Book Antiqua" w:hAnsi="Book Antiqua"/>
          <w:sz w:val="24"/>
          <w:szCs w:val="24"/>
        </w:rPr>
        <w:t xml:space="preserve">in </w:t>
      </w:r>
      <w:r w:rsidR="006E4A54" w:rsidRPr="003F7F28">
        <w:rPr>
          <w:rFonts w:ascii="Book Antiqua" w:hAnsi="Book Antiqua"/>
          <w:sz w:val="24"/>
          <w:szCs w:val="24"/>
        </w:rPr>
        <w:t>an</w:t>
      </w:r>
      <w:r w:rsidRPr="003F7F28">
        <w:rPr>
          <w:rFonts w:ascii="Book Antiqua" w:hAnsi="Book Antiqua"/>
          <w:sz w:val="24"/>
          <w:szCs w:val="24"/>
        </w:rPr>
        <w:t xml:space="preserve"> Appendix enclosed to this review.</w:t>
      </w:r>
    </w:p>
    <w:p w:rsidR="00F62511" w:rsidRPr="003F7F28" w:rsidRDefault="00F62511" w:rsidP="008E0EA0">
      <w:pPr>
        <w:spacing w:after="0" w:line="360" w:lineRule="auto"/>
        <w:jc w:val="both"/>
        <w:rPr>
          <w:rFonts w:ascii="Book Antiqua" w:hAnsi="Book Antiqua"/>
          <w:sz w:val="24"/>
          <w:szCs w:val="24"/>
        </w:rPr>
      </w:pPr>
    </w:p>
    <w:p w:rsidR="00273AF8" w:rsidRPr="003F7F28" w:rsidRDefault="00AD637B" w:rsidP="008E0EA0">
      <w:pPr>
        <w:spacing w:after="0" w:line="360" w:lineRule="auto"/>
        <w:jc w:val="both"/>
        <w:rPr>
          <w:rFonts w:ascii="Book Antiqua" w:hAnsi="Book Antiqua"/>
          <w:b/>
          <w:sz w:val="24"/>
          <w:szCs w:val="24"/>
        </w:rPr>
      </w:pPr>
      <w:r w:rsidRPr="003F7F28">
        <w:rPr>
          <w:rFonts w:ascii="Book Antiqua" w:hAnsi="Book Antiqua"/>
          <w:b/>
          <w:sz w:val="24"/>
          <w:szCs w:val="24"/>
        </w:rPr>
        <w:t>PARENTERAL NUTRITION SAFETY</w:t>
      </w:r>
    </w:p>
    <w:p w:rsidR="00273AF8" w:rsidRPr="003F7F28" w:rsidRDefault="00273AF8" w:rsidP="008E0EA0">
      <w:pPr>
        <w:spacing w:after="0" w:line="360" w:lineRule="auto"/>
        <w:jc w:val="both"/>
        <w:rPr>
          <w:rFonts w:ascii="Book Antiqua" w:hAnsi="Book Antiqua"/>
          <w:sz w:val="24"/>
          <w:szCs w:val="24"/>
        </w:rPr>
      </w:pPr>
      <w:r w:rsidRPr="003F7F28">
        <w:rPr>
          <w:rFonts w:ascii="Book Antiqua" w:hAnsi="Book Antiqua"/>
          <w:sz w:val="24"/>
          <w:szCs w:val="24"/>
        </w:rPr>
        <w:t>PN is a complex prescription therapy associated as every other therapy</w:t>
      </w:r>
      <w:r w:rsidR="009A3BC1">
        <w:rPr>
          <w:rFonts w:ascii="Times New Roman" w:hAnsi="Times New Roman" w:hint="eastAsia"/>
          <w:sz w:val="24"/>
          <w:szCs w:val="24"/>
          <w:lang w:eastAsia="zh-CN"/>
        </w:rPr>
        <w:t xml:space="preserve"> </w:t>
      </w:r>
      <w:r w:rsidRPr="003F7F28">
        <w:rPr>
          <w:rFonts w:ascii="Book Antiqua" w:hAnsi="Book Antiqua"/>
          <w:sz w:val="24"/>
          <w:szCs w:val="24"/>
        </w:rPr>
        <w:t xml:space="preserve">with the potential risk of adverse effects. To </w:t>
      </w:r>
      <w:r w:rsidR="00806502" w:rsidRPr="003F7F28">
        <w:rPr>
          <w:rFonts w:ascii="Book Antiqua" w:hAnsi="Book Antiqua"/>
          <w:sz w:val="24"/>
          <w:szCs w:val="24"/>
        </w:rPr>
        <w:t>p</w:t>
      </w:r>
      <w:r w:rsidRPr="003F7F28">
        <w:rPr>
          <w:rFonts w:ascii="Book Antiqua" w:hAnsi="Book Antiqua"/>
          <w:sz w:val="24"/>
          <w:szCs w:val="24"/>
        </w:rPr>
        <w:t>rescribe, compound</w:t>
      </w:r>
      <w:r w:rsidR="00806502" w:rsidRPr="003F7F28">
        <w:rPr>
          <w:rFonts w:ascii="Book Antiqua" w:hAnsi="Book Antiqua"/>
          <w:sz w:val="24"/>
          <w:szCs w:val="24"/>
        </w:rPr>
        <w:t>,</w:t>
      </w:r>
      <w:r w:rsidRPr="003F7F28">
        <w:rPr>
          <w:rFonts w:ascii="Book Antiqua" w:hAnsi="Book Antiqua"/>
          <w:sz w:val="24"/>
          <w:szCs w:val="24"/>
        </w:rPr>
        <w:t xml:space="preserve"> and dispense PN in critically ill patients are three key components of a multifaceted process involving different healthcare professionals representing the discipline of medicine, nursing, pharmacy, and dietetics, frequently working toget</w:t>
      </w:r>
      <w:r w:rsidR="00B7321A" w:rsidRPr="003F7F28">
        <w:rPr>
          <w:rFonts w:ascii="Book Antiqua" w:hAnsi="Book Antiqua"/>
          <w:sz w:val="24"/>
          <w:szCs w:val="24"/>
        </w:rPr>
        <w:t>her in a Nutrition Support Team</w:t>
      </w:r>
      <w:r w:rsidR="00B7321A" w:rsidRPr="003F7F28">
        <w:rPr>
          <w:rFonts w:ascii="Book Antiqua" w:hAnsi="Book Antiqua" w:cs="Arial"/>
          <w:sz w:val="24"/>
          <w:szCs w:val="24"/>
          <w:vertAlign w:val="superscript"/>
          <w:lang w:eastAsia="it-IT"/>
        </w:rPr>
        <w:t>[6]</w:t>
      </w:r>
      <w:r w:rsidR="00B7321A" w:rsidRPr="003F7F28">
        <w:rPr>
          <w:rFonts w:ascii="Book Antiqua" w:hAnsi="Book Antiqua" w:cs="Arial"/>
          <w:sz w:val="24"/>
          <w:szCs w:val="24"/>
          <w:lang w:eastAsia="it-IT"/>
        </w:rPr>
        <w:t>.</w:t>
      </w:r>
    </w:p>
    <w:p w:rsidR="00C335B6" w:rsidRPr="003F7F28" w:rsidRDefault="00273AF8" w:rsidP="007E39F1">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lastRenderedPageBreak/>
        <w:t>Specifically, the physician prescribing PN should have some competences in indications for PN</w:t>
      </w:r>
      <w:r w:rsidR="00806502" w:rsidRPr="003F7F28">
        <w:rPr>
          <w:rFonts w:ascii="Book Antiqua" w:hAnsi="Book Antiqua"/>
          <w:sz w:val="24"/>
          <w:szCs w:val="24"/>
        </w:rPr>
        <w:t>,</w:t>
      </w:r>
      <w:r w:rsidRPr="003F7F28">
        <w:rPr>
          <w:rFonts w:ascii="Book Antiqua" w:hAnsi="Book Antiqua"/>
          <w:sz w:val="24"/>
          <w:szCs w:val="24"/>
        </w:rPr>
        <w:t xml:space="preserve"> infection control, peripheral and central vascular access devices</w:t>
      </w:r>
      <w:r w:rsidR="00D95939" w:rsidRPr="003F7F28">
        <w:rPr>
          <w:rFonts w:ascii="Book Antiqua" w:hAnsi="Book Antiqua"/>
          <w:sz w:val="24"/>
          <w:szCs w:val="24"/>
        </w:rPr>
        <w:t xml:space="preserve"> </w:t>
      </w:r>
      <w:r w:rsidR="008523B4" w:rsidRPr="003F7F28">
        <w:rPr>
          <w:rFonts w:ascii="Book Antiqua" w:hAnsi="Book Antiqua"/>
          <w:sz w:val="24"/>
          <w:szCs w:val="24"/>
        </w:rPr>
        <w:t xml:space="preserve">(VADs) </w:t>
      </w:r>
      <w:r w:rsidRPr="003F7F28">
        <w:rPr>
          <w:rFonts w:ascii="Book Antiqua" w:hAnsi="Book Antiqua"/>
          <w:sz w:val="24"/>
          <w:szCs w:val="24"/>
        </w:rPr>
        <w:t xml:space="preserve">and all their related complications. </w:t>
      </w:r>
      <w:r w:rsidR="00C335B6" w:rsidRPr="003F7F28">
        <w:rPr>
          <w:rFonts w:ascii="Book Antiqua" w:hAnsi="Book Antiqua"/>
          <w:sz w:val="24"/>
          <w:szCs w:val="24"/>
        </w:rPr>
        <w:t>As a matter of fact, PN complications can occur both because of the PN itself and as the result of the PN process.</w:t>
      </w:r>
    </w:p>
    <w:p w:rsidR="00C335B6" w:rsidRPr="003F7F28" w:rsidRDefault="00120987" w:rsidP="00A534DF">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Moreover</w:t>
      </w:r>
      <w:r w:rsidR="00273AF8" w:rsidRPr="003F7F28">
        <w:rPr>
          <w:rFonts w:ascii="Book Antiqua" w:hAnsi="Book Antiqua"/>
          <w:sz w:val="24"/>
          <w:szCs w:val="24"/>
        </w:rPr>
        <w:t>, lapses, mistakes, and errors may occur during all the phases of PN. Examples of lapses in the verification process include PN administration: (</w:t>
      </w:r>
      <w:r w:rsidR="00B17D13">
        <w:rPr>
          <w:rFonts w:ascii="Book Antiqua" w:hAnsi="Book Antiqua" w:hint="eastAsia"/>
          <w:sz w:val="24"/>
          <w:szCs w:val="24"/>
          <w:lang w:eastAsia="zh-CN"/>
        </w:rPr>
        <w:t>1</w:t>
      </w:r>
      <w:r w:rsidR="00273AF8" w:rsidRPr="003F7F28">
        <w:rPr>
          <w:rFonts w:ascii="Book Antiqua" w:hAnsi="Book Antiqua"/>
          <w:sz w:val="24"/>
          <w:szCs w:val="24"/>
        </w:rPr>
        <w:t>) to the wrong patient</w:t>
      </w:r>
      <w:r w:rsidR="00B17D13">
        <w:rPr>
          <w:rFonts w:ascii="Book Antiqua" w:hAnsi="Book Antiqua" w:hint="eastAsia"/>
          <w:sz w:val="24"/>
          <w:szCs w:val="24"/>
          <w:lang w:eastAsia="zh-CN"/>
        </w:rPr>
        <w:t>;</w:t>
      </w:r>
      <w:r w:rsidR="00273AF8" w:rsidRPr="003F7F28">
        <w:rPr>
          <w:rFonts w:ascii="Book Antiqua" w:hAnsi="Book Antiqua"/>
          <w:sz w:val="24"/>
          <w:szCs w:val="24"/>
        </w:rPr>
        <w:t xml:space="preserve"> (</w:t>
      </w:r>
      <w:r w:rsidR="00B17D13">
        <w:rPr>
          <w:rFonts w:ascii="Book Antiqua" w:hAnsi="Book Antiqua" w:hint="eastAsia"/>
          <w:sz w:val="24"/>
          <w:szCs w:val="24"/>
          <w:lang w:eastAsia="zh-CN"/>
        </w:rPr>
        <w:t>2</w:t>
      </w:r>
      <w:r w:rsidR="00273AF8" w:rsidRPr="003F7F28">
        <w:rPr>
          <w:rFonts w:ascii="Book Antiqua" w:hAnsi="Book Antiqua"/>
          <w:sz w:val="24"/>
          <w:szCs w:val="24"/>
        </w:rPr>
        <w:t xml:space="preserve">) by the wrong route, infusing a central mixture </w:t>
      </w:r>
      <w:r w:rsidR="00273AF8" w:rsidRPr="00B17D13">
        <w:rPr>
          <w:rFonts w:ascii="Book Antiqua" w:hAnsi="Book Antiqua"/>
          <w:i/>
          <w:sz w:val="24"/>
          <w:szCs w:val="24"/>
        </w:rPr>
        <w:t>via</w:t>
      </w:r>
      <w:r w:rsidR="00273AF8" w:rsidRPr="003F7F28">
        <w:rPr>
          <w:rFonts w:ascii="Book Antiqua" w:hAnsi="Book Antiqua"/>
          <w:sz w:val="24"/>
          <w:szCs w:val="24"/>
        </w:rPr>
        <w:t xml:space="preserve"> a peripheral vein or through an incorrect tubing connection; and (</w:t>
      </w:r>
      <w:r w:rsidR="00B17D13">
        <w:rPr>
          <w:rFonts w:ascii="Book Antiqua" w:hAnsi="Book Antiqua" w:hint="eastAsia"/>
          <w:sz w:val="24"/>
          <w:szCs w:val="24"/>
          <w:lang w:eastAsia="zh-CN"/>
        </w:rPr>
        <w:t>3</w:t>
      </w:r>
      <w:r w:rsidR="00273AF8" w:rsidRPr="003F7F28">
        <w:rPr>
          <w:rFonts w:ascii="Book Antiqua" w:hAnsi="Book Antiqua"/>
          <w:sz w:val="24"/>
          <w:szCs w:val="24"/>
        </w:rPr>
        <w:t>) at the wrong infusion rate. Mistakes concerning wrong infusion rates are among the most frequent errors quoted by literature. These errors pose the risk for patient harm due to potential severe metabolic alterations such as hyperglycemia or fat overload.</w:t>
      </w:r>
    </w:p>
    <w:p w:rsidR="00273AF8" w:rsidRPr="003F7F28" w:rsidRDefault="00120987" w:rsidP="00457B4E">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A proper management of the PN can get full advantage from its beneficial impact on the patient’ condition and lessen the potential adverse effects. </w:t>
      </w:r>
      <w:r w:rsidR="005655FB" w:rsidRPr="003F7F28">
        <w:rPr>
          <w:rFonts w:ascii="Book Antiqua" w:hAnsi="Book Antiqua"/>
          <w:sz w:val="24"/>
          <w:szCs w:val="24"/>
        </w:rPr>
        <w:t>Actually</w:t>
      </w:r>
      <w:r w:rsidR="00273AF8" w:rsidRPr="003F7F28">
        <w:rPr>
          <w:rFonts w:ascii="Book Antiqua" w:hAnsi="Book Antiqua"/>
          <w:sz w:val="24"/>
          <w:szCs w:val="24"/>
        </w:rPr>
        <w:t xml:space="preserve">, the ASPEN continuously releases clinical guidelines and consensus recommendations about PN </w:t>
      </w:r>
      <w:proofErr w:type="gramStart"/>
      <w:r w:rsidR="00273AF8" w:rsidRPr="003F7F28">
        <w:rPr>
          <w:rFonts w:ascii="Book Antiqua" w:hAnsi="Book Antiqua"/>
          <w:sz w:val="24"/>
          <w:szCs w:val="24"/>
        </w:rPr>
        <w:t>safety</w:t>
      </w:r>
      <w:r w:rsidR="0084319F" w:rsidRPr="003F7F28">
        <w:rPr>
          <w:rFonts w:ascii="Book Antiqua" w:hAnsi="Book Antiqua" w:cs="Arial"/>
          <w:sz w:val="24"/>
          <w:szCs w:val="24"/>
          <w:vertAlign w:val="superscript"/>
          <w:lang w:eastAsia="it-IT"/>
        </w:rPr>
        <w:t>[</w:t>
      </w:r>
      <w:proofErr w:type="gramEnd"/>
      <w:r w:rsidR="0084319F" w:rsidRPr="003F7F28">
        <w:rPr>
          <w:rFonts w:ascii="Book Antiqua" w:hAnsi="Book Antiqua" w:cs="Arial"/>
          <w:sz w:val="24"/>
          <w:szCs w:val="24"/>
          <w:vertAlign w:val="superscript"/>
          <w:lang w:eastAsia="it-IT"/>
        </w:rPr>
        <w:t>7]</w:t>
      </w:r>
      <w:r w:rsidR="0084319F" w:rsidRPr="003F7F28">
        <w:rPr>
          <w:rFonts w:ascii="Book Antiqua" w:hAnsi="Book Antiqua" w:cs="Arial"/>
          <w:sz w:val="24"/>
          <w:szCs w:val="24"/>
          <w:lang w:eastAsia="it-IT"/>
        </w:rPr>
        <w:t>.</w:t>
      </w:r>
    </w:p>
    <w:p w:rsidR="00C335B6" w:rsidRPr="003F7F28" w:rsidRDefault="00273AF8" w:rsidP="00922A4C">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The introduction in the daily practice of</w:t>
      </w:r>
      <w:r w:rsidR="00D95939" w:rsidRPr="003F7F28">
        <w:rPr>
          <w:rFonts w:ascii="Book Antiqua" w:hAnsi="Book Antiqua"/>
          <w:sz w:val="24"/>
          <w:szCs w:val="24"/>
        </w:rPr>
        <w:t xml:space="preserve"> </w:t>
      </w:r>
      <w:r w:rsidRPr="003F7F28">
        <w:rPr>
          <w:rFonts w:ascii="Book Antiqua" w:hAnsi="Book Antiqua"/>
          <w:sz w:val="24"/>
          <w:szCs w:val="24"/>
        </w:rPr>
        <w:t xml:space="preserve">the </w:t>
      </w:r>
      <w:r w:rsidR="00760284">
        <w:rPr>
          <w:rFonts w:ascii="Book Antiqua" w:hAnsi="Book Antiqua"/>
          <w:sz w:val="24"/>
          <w:szCs w:val="24"/>
          <w:lang w:eastAsia="zh-CN"/>
        </w:rPr>
        <w:t>“</w:t>
      </w:r>
      <w:r w:rsidRPr="003F7F28">
        <w:rPr>
          <w:rFonts w:ascii="Book Antiqua" w:hAnsi="Book Antiqua"/>
          <w:sz w:val="24"/>
          <w:szCs w:val="24"/>
        </w:rPr>
        <w:t>all-in-one</w:t>
      </w:r>
      <w:r w:rsidR="00760284">
        <w:rPr>
          <w:rFonts w:ascii="Book Antiqua" w:hAnsi="Book Antiqua"/>
          <w:sz w:val="24"/>
          <w:szCs w:val="24"/>
          <w:lang w:eastAsia="zh-CN"/>
        </w:rPr>
        <w:t>”</w:t>
      </w:r>
      <w:r w:rsidRPr="003F7F28">
        <w:rPr>
          <w:rFonts w:ascii="Book Antiqua" w:hAnsi="Book Antiqua"/>
          <w:sz w:val="24"/>
          <w:szCs w:val="24"/>
        </w:rPr>
        <w:t xml:space="preserve"> bags (</w:t>
      </w:r>
      <w:r w:rsidRPr="006C5DE7">
        <w:rPr>
          <w:rFonts w:ascii="Book Antiqua" w:hAnsi="Book Antiqua"/>
          <w:i/>
          <w:sz w:val="24"/>
          <w:szCs w:val="24"/>
        </w:rPr>
        <w:t>i.e.,</w:t>
      </w:r>
      <w:r w:rsidRPr="003F7F28">
        <w:rPr>
          <w:rFonts w:ascii="Book Antiqua" w:hAnsi="Book Antiqua"/>
          <w:sz w:val="24"/>
          <w:szCs w:val="24"/>
        </w:rPr>
        <w:t xml:space="preserve"> the commercially available premade multichambered bags) without doubt </w:t>
      </w:r>
      <w:r w:rsidR="002C6736" w:rsidRPr="003F7F28">
        <w:rPr>
          <w:rFonts w:ascii="Book Antiqua" w:hAnsi="Book Antiqua"/>
          <w:sz w:val="24"/>
          <w:szCs w:val="24"/>
        </w:rPr>
        <w:t xml:space="preserve">has </w:t>
      </w:r>
      <w:r w:rsidRPr="003F7F28">
        <w:rPr>
          <w:rFonts w:ascii="Book Antiqua" w:hAnsi="Book Antiqua"/>
          <w:sz w:val="24"/>
          <w:szCs w:val="24"/>
        </w:rPr>
        <w:t xml:space="preserve">improved the PN safety. </w:t>
      </w:r>
      <w:r w:rsidR="009021DB" w:rsidRPr="003F7F28">
        <w:rPr>
          <w:rFonts w:ascii="Book Antiqua" w:hAnsi="Book Antiqua"/>
          <w:sz w:val="24"/>
          <w:szCs w:val="24"/>
        </w:rPr>
        <w:t>The</w:t>
      </w:r>
      <w:r w:rsidRPr="003F7F28">
        <w:rPr>
          <w:rFonts w:ascii="Book Antiqua" w:hAnsi="Book Antiqua"/>
          <w:sz w:val="24"/>
          <w:szCs w:val="24"/>
        </w:rPr>
        <w:t xml:space="preserve"> ASPEN </w:t>
      </w:r>
      <w:proofErr w:type="gramStart"/>
      <w:r w:rsidRPr="003F7F28">
        <w:rPr>
          <w:rFonts w:ascii="Book Antiqua" w:hAnsi="Book Antiqua"/>
          <w:sz w:val="24"/>
          <w:szCs w:val="24"/>
        </w:rPr>
        <w:t>guidelines</w:t>
      </w:r>
      <w:r w:rsidR="005655FB" w:rsidRPr="003F7F28">
        <w:rPr>
          <w:rFonts w:ascii="Book Antiqua" w:hAnsi="Book Antiqua" w:cs="Arial"/>
          <w:sz w:val="24"/>
          <w:szCs w:val="24"/>
          <w:vertAlign w:val="superscript"/>
          <w:lang w:eastAsia="it-IT"/>
        </w:rPr>
        <w:t>[</w:t>
      </w:r>
      <w:proofErr w:type="gramEnd"/>
      <w:r w:rsidR="005655FB" w:rsidRPr="003F7F28">
        <w:rPr>
          <w:rFonts w:ascii="Book Antiqua" w:hAnsi="Book Antiqua" w:cs="Arial"/>
          <w:sz w:val="24"/>
          <w:szCs w:val="24"/>
          <w:vertAlign w:val="superscript"/>
          <w:lang w:eastAsia="it-IT"/>
        </w:rPr>
        <w:t>7]</w:t>
      </w:r>
      <w:r w:rsidRPr="003F7F28">
        <w:rPr>
          <w:rFonts w:ascii="Book Antiqua" w:hAnsi="Book Antiqua"/>
          <w:sz w:val="24"/>
          <w:szCs w:val="24"/>
        </w:rPr>
        <w:t xml:space="preserve">, comparing the compounded with the multichambered PN formulations, </w:t>
      </w:r>
      <w:r w:rsidR="009021DB" w:rsidRPr="003F7F28">
        <w:rPr>
          <w:rFonts w:ascii="Book Antiqua" w:hAnsi="Book Antiqua"/>
          <w:sz w:val="24"/>
          <w:szCs w:val="24"/>
        </w:rPr>
        <w:t>s</w:t>
      </w:r>
      <w:r w:rsidR="003439EE" w:rsidRPr="003F7F28">
        <w:rPr>
          <w:rFonts w:ascii="Book Antiqua" w:hAnsi="Book Antiqua"/>
          <w:sz w:val="24"/>
          <w:szCs w:val="24"/>
        </w:rPr>
        <w:t>tate</w:t>
      </w:r>
      <w:r w:rsidR="009021DB" w:rsidRPr="003F7F28">
        <w:rPr>
          <w:rFonts w:ascii="Book Antiqua" w:hAnsi="Book Antiqua"/>
          <w:sz w:val="24"/>
          <w:szCs w:val="24"/>
        </w:rPr>
        <w:t xml:space="preserve"> that the latter have</w:t>
      </w:r>
      <w:r w:rsidRPr="003F7F28">
        <w:rPr>
          <w:rFonts w:ascii="Book Antiqua" w:hAnsi="Book Antiqua"/>
          <w:sz w:val="24"/>
          <w:szCs w:val="24"/>
        </w:rPr>
        <w:t xml:space="preserve"> many clinical advantages and</w:t>
      </w:r>
      <w:r w:rsidR="00D95939" w:rsidRPr="003F7F28">
        <w:rPr>
          <w:rFonts w:ascii="Book Antiqua" w:hAnsi="Book Antiqua"/>
          <w:sz w:val="24"/>
          <w:szCs w:val="24"/>
        </w:rPr>
        <w:t xml:space="preserve"> </w:t>
      </w:r>
      <w:r w:rsidRPr="003F7F28">
        <w:rPr>
          <w:rFonts w:ascii="Book Antiqua" w:hAnsi="Book Antiqua"/>
          <w:sz w:val="24"/>
          <w:szCs w:val="24"/>
        </w:rPr>
        <w:t xml:space="preserve">better meet the needs of patients. </w:t>
      </w:r>
      <w:r w:rsidR="006E4A54" w:rsidRPr="003F7F28">
        <w:rPr>
          <w:rFonts w:ascii="Book Antiqua" w:hAnsi="Book Antiqua"/>
          <w:sz w:val="24"/>
          <w:szCs w:val="24"/>
        </w:rPr>
        <w:t>In fact</w:t>
      </w:r>
      <w:r w:rsidRPr="003F7F28">
        <w:rPr>
          <w:rFonts w:ascii="Book Antiqua" w:hAnsi="Book Antiqua"/>
          <w:sz w:val="24"/>
          <w:szCs w:val="24"/>
        </w:rPr>
        <w:t xml:space="preserve">, the </w:t>
      </w:r>
      <w:r w:rsidR="00760284">
        <w:rPr>
          <w:rFonts w:ascii="Book Antiqua" w:hAnsi="Book Antiqua"/>
          <w:sz w:val="24"/>
          <w:szCs w:val="24"/>
          <w:lang w:eastAsia="zh-CN"/>
        </w:rPr>
        <w:t>“</w:t>
      </w:r>
      <w:r w:rsidRPr="003F7F28">
        <w:rPr>
          <w:rFonts w:ascii="Book Antiqua" w:hAnsi="Book Antiqua"/>
          <w:sz w:val="24"/>
          <w:szCs w:val="24"/>
        </w:rPr>
        <w:t>all-in-one</w:t>
      </w:r>
      <w:r w:rsidR="00760284">
        <w:rPr>
          <w:rFonts w:ascii="Book Antiqua" w:hAnsi="Book Antiqua"/>
          <w:sz w:val="24"/>
          <w:szCs w:val="24"/>
          <w:lang w:eastAsia="zh-CN"/>
        </w:rPr>
        <w:t>”</w:t>
      </w:r>
      <w:r w:rsidRPr="003F7F28">
        <w:rPr>
          <w:rFonts w:ascii="Book Antiqua" w:hAnsi="Book Antiqua"/>
          <w:sz w:val="24"/>
          <w:szCs w:val="24"/>
        </w:rPr>
        <w:t xml:space="preserve"> bags allow continuous and stable infusion of all macronutrients. In particular, optimal nitrogen utilization has been found to be achieved when the administration of all macronutrien</w:t>
      </w:r>
      <w:r w:rsidR="00C335B6" w:rsidRPr="003F7F28">
        <w:rPr>
          <w:rFonts w:ascii="Book Antiqua" w:hAnsi="Book Antiqua"/>
          <w:sz w:val="24"/>
          <w:szCs w:val="24"/>
        </w:rPr>
        <w:t>ts is performed simultaneously.</w:t>
      </w:r>
    </w:p>
    <w:p w:rsidR="00273AF8" w:rsidRPr="003F7F28" w:rsidRDefault="00273AF8" w:rsidP="00926B0D">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Since 2000, </w:t>
      </w:r>
      <w:proofErr w:type="spellStart"/>
      <w:r w:rsidRPr="003F7F28">
        <w:rPr>
          <w:rFonts w:ascii="Book Antiqua" w:hAnsi="Book Antiqua"/>
          <w:sz w:val="24"/>
          <w:szCs w:val="24"/>
        </w:rPr>
        <w:t>Pichard</w:t>
      </w:r>
      <w:proofErr w:type="spellEnd"/>
      <w:r w:rsidRPr="003F7F28">
        <w:rPr>
          <w:rFonts w:ascii="Book Antiqua" w:hAnsi="Book Antiqua"/>
          <w:sz w:val="24"/>
          <w:szCs w:val="24"/>
        </w:rPr>
        <w:t xml:space="preserve"> </w:t>
      </w:r>
      <w:r w:rsidR="00B7321A" w:rsidRPr="003F7F28">
        <w:rPr>
          <w:rFonts w:ascii="Book Antiqua" w:eastAsia="Times-Roman" w:hAnsi="Book Antiqua" w:cs="Arial"/>
          <w:i/>
          <w:sz w:val="24"/>
          <w:szCs w:val="24"/>
        </w:rPr>
        <w:t xml:space="preserve">et </w:t>
      </w:r>
      <w:proofErr w:type="gramStart"/>
      <w:r w:rsidR="00B7321A" w:rsidRPr="003F7F28">
        <w:rPr>
          <w:rFonts w:ascii="Book Antiqua" w:eastAsia="Times-Roman" w:hAnsi="Book Antiqua" w:cs="Arial"/>
          <w:i/>
          <w:sz w:val="24"/>
          <w:szCs w:val="24"/>
        </w:rPr>
        <w:t>al</w:t>
      </w:r>
      <w:r w:rsidR="00B7321A" w:rsidRPr="003F7F28">
        <w:rPr>
          <w:rFonts w:ascii="Book Antiqua" w:hAnsi="Book Antiqua" w:cs="Arial"/>
          <w:sz w:val="24"/>
          <w:szCs w:val="24"/>
          <w:vertAlign w:val="superscript"/>
          <w:lang w:eastAsia="it-IT"/>
        </w:rPr>
        <w:t>[</w:t>
      </w:r>
      <w:proofErr w:type="gramEnd"/>
      <w:r w:rsidR="00993D9C" w:rsidRPr="003F7F28">
        <w:rPr>
          <w:rFonts w:ascii="Book Antiqua" w:hAnsi="Book Antiqua" w:cs="Arial"/>
          <w:sz w:val="24"/>
          <w:szCs w:val="24"/>
          <w:vertAlign w:val="superscript"/>
          <w:lang w:eastAsia="it-IT"/>
        </w:rPr>
        <w:t>8</w:t>
      </w:r>
      <w:r w:rsidR="00B7321A" w:rsidRPr="003F7F28">
        <w:rPr>
          <w:rFonts w:ascii="Book Antiqua" w:hAnsi="Book Antiqua" w:cs="Arial"/>
          <w:sz w:val="24"/>
          <w:szCs w:val="24"/>
          <w:vertAlign w:val="superscript"/>
          <w:lang w:eastAsia="it-IT"/>
        </w:rPr>
        <w:t>]</w:t>
      </w:r>
      <w:r w:rsidR="00993D9C" w:rsidRPr="003F7F28">
        <w:rPr>
          <w:rFonts w:ascii="Book Antiqua" w:hAnsi="Book Antiqua" w:cs="Arial"/>
          <w:sz w:val="24"/>
          <w:szCs w:val="24"/>
          <w:lang w:eastAsia="it-IT"/>
        </w:rPr>
        <w:t xml:space="preserve"> </w:t>
      </w:r>
      <w:r w:rsidRPr="003F7F28">
        <w:rPr>
          <w:rFonts w:ascii="Book Antiqua" w:hAnsi="Book Antiqua"/>
          <w:sz w:val="24"/>
          <w:szCs w:val="24"/>
        </w:rPr>
        <w:t xml:space="preserve">demonstrated that the use of 3-compartment bags for PN </w:t>
      </w:r>
      <w:r w:rsidR="00C04B63" w:rsidRPr="003F7F28">
        <w:rPr>
          <w:rFonts w:ascii="Book Antiqua" w:hAnsi="Book Antiqua"/>
          <w:sz w:val="24"/>
          <w:szCs w:val="24"/>
        </w:rPr>
        <w:t xml:space="preserve">was </w:t>
      </w:r>
      <w:r w:rsidRPr="003F7F28">
        <w:rPr>
          <w:rFonts w:ascii="Book Antiqua" w:hAnsi="Book Antiqua"/>
          <w:sz w:val="24"/>
          <w:szCs w:val="24"/>
        </w:rPr>
        <w:t>less expensive than separate bottles and hospital compounded bags. Moreover, the</w:t>
      </w:r>
      <w:r w:rsidR="00C04B63" w:rsidRPr="003F7F28">
        <w:rPr>
          <w:rFonts w:ascii="Book Antiqua" w:hAnsi="Book Antiqua"/>
          <w:sz w:val="24"/>
          <w:szCs w:val="24"/>
        </w:rPr>
        <w:t>se</w:t>
      </w:r>
      <w:r w:rsidRPr="003F7F28">
        <w:rPr>
          <w:rFonts w:ascii="Book Antiqua" w:hAnsi="Book Antiqua"/>
          <w:sz w:val="24"/>
          <w:szCs w:val="24"/>
        </w:rPr>
        <w:t xml:space="preserve"> authors demonstrated that standard formulas satisfied the needs of more than 95% of the adult patients. Pontes-</w:t>
      </w:r>
      <w:proofErr w:type="spellStart"/>
      <w:r w:rsidRPr="003F7F28">
        <w:rPr>
          <w:rFonts w:ascii="Book Antiqua" w:hAnsi="Book Antiqua"/>
          <w:sz w:val="24"/>
          <w:szCs w:val="24"/>
        </w:rPr>
        <w:t>Arruda</w:t>
      </w:r>
      <w:proofErr w:type="spellEnd"/>
      <w:r w:rsidRPr="003F7F28">
        <w:rPr>
          <w:rFonts w:ascii="Book Antiqua" w:hAnsi="Book Antiqua"/>
          <w:sz w:val="24"/>
          <w:szCs w:val="24"/>
        </w:rPr>
        <w:t xml:space="preserve"> </w:t>
      </w:r>
      <w:r w:rsidR="00B7321A" w:rsidRPr="003F7F28">
        <w:rPr>
          <w:rFonts w:ascii="Book Antiqua" w:eastAsia="Times-Roman" w:hAnsi="Book Antiqua" w:cs="Arial"/>
          <w:i/>
          <w:sz w:val="24"/>
          <w:szCs w:val="24"/>
        </w:rPr>
        <w:t xml:space="preserve">et </w:t>
      </w:r>
      <w:proofErr w:type="gramStart"/>
      <w:r w:rsidR="00B7321A" w:rsidRPr="003F7F28">
        <w:rPr>
          <w:rFonts w:ascii="Book Antiqua" w:eastAsia="Times-Roman" w:hAnsi="Book Antiqua" w:cs="Arial"/>
          <w:i/>
          <w:sz w:val="24"/>
          <w:szCs w:val="24"/>
        </w:rPr>
        <w:t>al</w:t>
      </w:r>
      <w:r w:rsidR="00993D9C" w:rsidRPr="003F7F28">
        <w:rPr>
          <w:rFonts w:ascii="Book Antiqua" w:hAnsi="Book Antiqua" w:cs="Arial"/>
          <w:sz w:val="24"/>
          <w:szCs w:val="24"/>
          <w:vertAlign w:val="superscript"/>
          <w:lang w:eastAsia="it-IT"/>
        </w:rPr>
        <w:t>[</w:t>
      </w:r>
      <w:proofErr w:type="gramEnd"/>
      <w:r w:rsidR="00993D9C" w:rsidRPr="003F7F28">
        <w:rPr>
          <w:rFonts w:ascii="Book Antiqua" w:hAnsi="Book Antiqua" w:cs="Arial"/>
          <w:sz w:val="24"/>
          <w:szCs w:val="24"/>
          <w:vertAlign w:val="superscript"/>
          <w:lang w:eastAsia="it-IT"/>
        </w:rPr>
        <w:t>9</w:t>
      </w:r>
      <w:r w:rsidR="00B7321A" w:rsidRPr="003F7F28">
        <w:rPr>
          <w:rFonts w:ascii="Book Antiqua" w:hAnsi="Book Antiqua" w:cs="Arial"/>
          <w:sz w:val="24"/>
          <w:szCs w:val="24"/>
          <w:vertAlign w:val="superscript"/>
          <w:lang w:eastAsia="it-IT"/>
        </w:rPr>
        <w:t>]</w:t>
      </w:r>
      <w:r w:rsidRPr="003F7F28">
        <w:rPr>
          <w:rFonts w:ascii="Book Antiqua" w:hAnsi="Book Antiqua"/>
          <w:sz w:val="24"/>
          <w:szCs w:val="24"/>
        </w:rPr>
        <w:t xml:space="preserve"> documented that in critically ill patients the delivery of PN through compounded bags was associated with a significantly higher rate of bloodstrea</w:t>
      </w:r>
      <w:r w:rsidR="00E94959" w:rsidRPr="003F7F28">
        <w:rPr>
          <w:rFonts w:ascii="Book Antiqua" w:hAnsi="Book Antiqua"/>
          <w:sz w:val="24"/>
          <w:szCs w:val="24"/>
        </w:rPr>
        <w:t>m infections (BSIs) and central line-</w:t>
      </w:r>
      <w:r w:rsidRPr="003F7F28">
        <w:rPr>
          <w:rFonts w:ascii="Book Antiqua" w:hAnsi="Book Antiqua"/>
          <w:sz w:val="24"/>
          <w:szCs w:val="24"/>
        </w:rPr>
        <w:t>associated bloodstream infections (CLABSIs). The</w:t>
      </w:r>
      <w:r w:rsidR="00DC696D" w:rsidRPr="003F7F28">
        <w:rPr>
          <w:rFonts w:ascii="Book Antiqua" w:hAnsi="Book Antiqua"/>
          <w:sz w:val="24"/>
          <w:szCs w:val="24"/>
        </w:rPr>
        <w:t>se</w:t>
      </w:r>
      <w:r w:rsidRPr="003F7F28">
        <w:rPr>
          <w:rFonts w:ascii="Book Antiqua" w:hAnsi="Book Antiqua"/>
          <w:sz w:val="24"/>
          <w:szCs w:val="24"/>
        </w:rPr>
        <w:t xml:space="preserve"> authors suggested that the use of multichambered bags may play a role in decreasing the rate of BSIs in </w:t>
      </w:r>
      <w:r w:rsidR="00C335B6" w:rsidRPr="003F7F28">
        <w:rPr>
          <w:rFonts w:ascii="Book Antiqua" w:hAnsi="Book Antiqua"/>
          <w:sz w:val="24"/>
          <w:szCs w:val="24"/>
        </w:rPr>
        <w:t xml:space="preserve">critically ill patients </w:t>
      </w:r>
      <w:r w:rsidRPr="003F7F28">
        <w:rPr>
          <w:rFonts w:ascii="Book Antiqua" w:hAnsi="Book Antiqua"/>
          <w:sz w:val="24"/>
          <w:szCs w:val="24"/>
        </w:rPr>
        <w:t>receiving PN.</w:t>
      </w:r>
    </w:p>
    <w:p w:rsidR="00273AF8" w:rsidRPr="003F7F28" w:rsidRDefault="00273AF8" w:rsidP="00103F3C">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lastRenderedPageBreak/>
        <w:t xml:space="preserve">Another crucial issue about PN safety is the Y-site compatibility of </w:t>
      </w:r>
      <w:r w:rsidR="005655FB" w:rsidRPr="003F7F28">
        <w:rPr>
          <w:rFonts w:ascii="Book Antiqua" w:hAnsi="Book Antiqua"/>
          <w:sz w:val="24"/>
          <w:szCs w:val="24"/>
        </w:rPr>
        <w:t>intravenous (</w:t>
      </w:r>
      <w:r w:rsidRPr="003F7F28">
        <w:rPr>
          <w:rFonts w:ascii="Book Antiqua" w:hAnsi="Book Antiqua"/>
          <w:sz w:val="24"/>
          <w:szCs w:val="24"/>
        </w:rPr>
        <w:t>IV</w:t>
      </w:r>
      <w:r w:rsidR="005655FB" w:rsidRPr="003F7F28">
        <w:rPr>
          <w:rFonts w:ascii="Book Antiqua" w:hAnsi="Book Antiqua"/>
          <w:sz w:val="24"/>
          <w:szCs w:val="24"/>
        </w:rPr>
        <w:t>)</w:t>
      </w:r>
      <w:r w:rsidRPr="003F7F28">
        <w:rPr>
          <w:rFonts w:ascii="Book Antiqua" w:hAnsi="Book Antiqua"/>
          <w:sz w:val="24"/>
          <w:szCs w:val="24"/>
        </w:rPr>
        <w:t xml:space="preserve"> drugs with PN. Administering PN and medications at the Y-site is not recommended, but unfortunately cannot be avoided when a large number of IV drugs have to be co-infused like in critically ill patients. In an interesting </w:t>
      </w:r>
      <w:proofErr w:type="gramStart"/>
      <w:r w:rsidRPr="003F7F28">
        <w:rPr>
          <w:rFonts w:ascii="Book Antiqua" w:hAnsi="Book Antiqua"/>
          <w:sz w:val="24"/>
          <w:szCs w:val="24"/>
        </w:rPr>
        <w:t>study</w:t>
      </w:r>
      <w:r w:rsidR="005655FB" w:rsidRPr="003F7F28">
        <w:rPr>
          <w:rFonts w:ascii="Book Antiqua" w:hAnsi="Book Antiqua" w:cs="Arial"/>
          <w:sz w:val="24"/>
          <w:szCs w:val="24"/>
          <w:vertAlign w:val="superscript"/>
          <w:lang w:eastAsia="it-IT"/>
        </w:rPr>
        <w:t>[</w:t>
      </w:r>
      <w:proofErr w:type="gramEnd"/>
      <w:r w:rsidR="005655FB" w:rsidRPr="003F7F28">
        <w:rPr>
          <w:rFonts w:ascii="Book Antiqua" w:hAnsi="Book Antiqua" w:cs="Arial"/>
          <w:sz w:val="24"/>
          <w:szCs w:val="24"/>
          <w:vertAlign w:val="superscript"/>
          <w:lang w:eastAsia="it-IT"/>
        </w:rPr>
        <w:t>10]</w:t>
      </w:r>
      <w:r w:rsidR="007E3DBF" w:rsidRPr="003F7F28">
        <w:rPr>
          <w:rFonts w:ascii="Book Antiqua" w:hAnsi="Book Antiqua" w:cs="Arial"/>
          <w:sz w:val="24"/>
          <w:szCs w:val="24"/>
          <w:lang w:eastAsia="it-IT"/>
        </w:rPr>
        <w:t>,</w:t>
      </w:r>
      <w:r w:rsidR="005655FB" w:rsidRPr="003F7F28">
        <w:rPr>
          <w:rFonts w:ascii="Book Antiqua" w:hAnsi="Book Antiqua" w:cs="Arial"/>
          <w:sz w:val="24"/>
          <w:szCs w:val="24"/>
          <w:lang w:eastAsia="it-IT"/>
        </w:rPr>
        <w:t xml:space="preserve"> </w:t>
      </w:r>
      <w:r w:rsidRPr="003F7F28">
        <w:rPr>
          <w:rFonts w:ascii="Book Antiqua" w:hAnsi="Book Antiqua"/>
          <w:sz w:val="24"/>
          <w:szCs w:val="24"/>
        </w:rPr>
        <w:t xml:space="preserve">the physicochemical compatibility of the contact 1:1 between many medications and PN </w:t>
      </w:r>
      <w:r w:rsidR="009F7470" w:rsidRPr="003F7F28">
        <w:rPr>
          <w:rFonts w:ascii="Book Antiqua" w:hAnsi="Book Antiqua"/>
          <w:sz w:val="24"/>
          <w:szCs w:val="24"/>
        </w:rPr>
        <w:t xml:space="preserve">was evaluated in vitro </w:t>
      </w:r>
      <w:r w:rsidR="002F41D0">
        <w:rPr>
          <w:rFonts w:ascii="Book Antiqua" w:hAnsi="Book Antiqua"/>
          <w:sz w:val="24"/>
          <w:szCs w:val="24"/>
        </w:rPr>
        <w:t>after 1 and 4 h</w:t>
      </w:r>
      <w:r w:rsidRPr="003F7F28">
        <w:rPr>
          <w:rFonts w:ascii="Book Antiqua" w:hAnsi="Book Antiqua"/>
          <w:sz w:val="24"/>
          <w:szCs w:val="24"/>
        </w:rPr>
        <w:t xml:space="preserve">. The authors found an incompatibility after 1 h among PN and the following medications at the tested concentrations: </w:t>
      </w:r>
      <w:r w:rsidR="003B0A16" w:rsidRPr="003F7F28">
        <w:rPr>
          <w:rFonts w:ascii="Book Antiqua" w:hAnsi="Book Antiqua"/>
          <w:sz w:val="24"/>
          <w:szCs w:val="24"/>
        </w:rPr>
        <w:t>A</w:t>
      </w:r>
      <w:r w:rsidRPr="003F7F28">
        <w:rPr>
          <w:rFonts w:ascii="Book Antiqua" w:hAnsi="Book Antiqua"/>
          <w:sz w:val="24"/>
          <w:szCs w:val="24"/>
        </w:rPr>
        <w:t xml:space="preserve">lbumin (200 mg/mL), esomeprazole (0.8 mg/mL), pantoprazole (0.8 mg/mL), tropisetron (1 mg/mL), and fluorouracil (25 and 50 mg/mL). Moreover, they reported an incompatibility after 4 h among PN and the following antibiotics: </w:t>
      </w:r>
      <w:proofErr w:type="spellStart"/>
      <w:r w:rsidR="003B0A16" w:rsidRPr="003F7F28">
        <w:rPr>
          <w:rFonts w:ascii="Book Antiqua" w:hAnsi="Book Antiqua"/>
          <w:sz w:val="24"/>
          <w:szCs w:val="24"/>
        </w:rPr>
        <w:t>C</w:t>
      </w:r>
      <w:r w:rsidRPr="003F7F28">
        <w:rPr>
          <w:rFonts w:ascii="Book Antiqua" w:hAnsi="Book Antiqua"/>
          <w:sz w:val="24"/>
          <w:szCs w:val="24"/>
        </w:rPr>
        <w:t>efepime</w:t>
      </w:r>
      <w:proofErr w:type="spellEnd"/>
      <w:r w:rsidRPr="003F7F28">
        <w:rPr>
          <w:rFonts w:ascii="Book Antiqua" w:hAnsi="Book Antiqua"/>
          <w:sz w:val="24"/>
          <w:szCs w:val="24"/>
        </w:rPr>
        <w:t xml:space="preserve"> (100 mg/mL) and amoxicillin (</w:t>
      </w:r>
      <w:r w:rsidR="009A5C18" w:rsidRPr="003F7F28">
        <w:rPr>
          <w:rFonts w:ascii="Book Antiqua" w:hAnsi="Book Antiqua"/>
          <w:sz w:val="24"/>
          <w:szCs w:val="24"/>
        </w:rPr>
        <w:t xml:space="preserve">50 mg/mL) plus acid clavulanic </w:t>
      </w:r>
      <w:r w:rsidRPr="003F7F28">
        <w:rPr>
          <w:rFonts w:ascii="Book Antiqua" w:hAnsi="Book Antiqua"/>
          <w:sz w:val="24"/>
          <w:szCs w:val="24"/>
        </w:rPr>
        <w:t>(10 mg/mL).</w:t>
      </w:r>
    </w:p>
    <w:p w:rsidR="00273AF8" w:rsidRPr="003F7F28" w:rsidRDefault="00273AF8" w:rsidP="00D51C19">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The ASPEN recommends the use of in-line filters for PN delivery to reduce potential harms due to microorganisms, air emboli, particulates</w:t>
      </w:r>
      <w:r w:rsidR="00C31EA2" w:rsidRPr="003F7F28">
        <w:rPr>
          <w:rFonts w:ascii="Book Antiqua" w:hAnsi="Book Antiqua"/>
          <w:sz w:val="24"/>
          <w:szCs w:val="24"/>
        </w:rPr>
        <w:t>,</w:t>
      </w:r>
      <w:r w:rsidRPr="003F7F28">
        <w:rPr>
          <w:rFonts w:ascii="Book Antiqua" w:hAnsi="Book Antiqua"/>
          <w:sz w:val="24"/>
          <w:szCs w:val="24"/>
        </w:rPr>
        <w:t xml:space="preserve"> and </w:t>
      </w:r>
      <w:proofErr w:type="gramStart"/>
      <w:r w:rsidRPr="003F7F28">
        <w:rPr>
          <w:rFonts w:ascii="Book Antiqua" w:hAnsi="Book Antiqua"/>
          <w:sz w:val="24"/>
          <w:szCs w:val="24"/>
        </w:rPr>
        <w:t>microprecipitates</w:t>
      </w:r>
      <w:r w:rsidR="0084319F" w:rsidRPr="003F7F28">
        <w:rPr>
          <w:rFonts w:ascii="Book Antiqua" w:hAnsi="Book Antiqua" w:cs="Arial"/>
          <w:sz w:val="24"/>
          <w:szCs w:val="24"/>
          <w:vertAlign w:val="superscript"/>
          <w:lang w:eastAsia="it-IT"/>
        </w:rPr>
        <w:t>[</w:t>
      </w:r>
      <w:proofErr w:type="gramEnd"/>
      <w:r w:rsidR="0084319F" w:rsidRPr="003F7F28">
        <w:rPr>
          <w:rFonts w:ascii="Book Antiqua" w:hAnsi="Book Antiqua" w:cs="Arial"/>
          <w:sz w:val="24"/>
          <w:szCs w:val="24"/>
          <w:vertAlign w:val="superscript"/>
          <w:lang w:eastAsia="it-IT"/>
        </w:rPr>
        <w:t>7]</w:t>
      </w:r>
      <w:r w:rsidR="0084319F" w:rsidRPr="003F7F28">
        <w:rPr>
          <w:rFonts w:ascii="Book Antiqua" w:hAnsi="Book Antiqua" w:cs="Arial"/>
          <w:sz w:val="24"/>
          <w:szCs w:val="24"/>
          <w:lang w:eastAsia="it-IT"/>
        </w:rPr>
        <w:t>.</w:t>
      </w:r>
      <w:r w:rsidR="00993D9C" w:rsidRPr="003F7F28">
        <w:rPr>
          <w:rFonts w:ascii="Book Antiqua" w:hAnsi="Book Antiqua" w:cs="Arial"/>
          <w:sz w:val="24"/>
          <w:szCs w:val="24"/>
          <w:lang w:eastAsia="it-IT"/>
        </w:rPr>
        <w:t xml:space="preserve"> </w:t>
      </w:r>
      <w:r w:rsidRPr="003F7F28">
        <w:rPr>
          <w:rFonts w:ascii="Book Antiqua" w:hAnsi="Book Antiqua"/>
          <w:sz w:val="24"/>
          <w:szCs w:val="24"/>
        </w:rPr>
        <w:t>In-line filters are required for at increased risk critically ill patients (immune-suppressed or infants, neonates, and children), but their use is controversial in not at-risk ones.</w:t>
      </w:r>
    </w:p>
    <w:p w:rsidR="00F62511" w:rsidRPr="003F7F28" w:rsidRDefault="00F62511" w:rsidP="008E0EA0">
      <w:pPr>
        <w:spacing w:after="0" w:line="360" w:lineRule="auto"/>
        <w:jc w:val="both"/>
        <w:rPr>
          <w:rFonts w:ascii="Book Antiqua" w:hAnsi="Book Antiqua"/>
          <w:sz w:val="24"/>
          <w:szCs w:val="24"/>
        </w:rPr>
      </w:pPr>
    </w:p>
    <w:p w:rsidR="00273AF8" w:rsidRPr="003F7F28" w:rsidRDefault="00AD637B" w:rsidP="008E0EA0">
      <w:pPr>
        <w:spacing w:after="0" w:line="360" w:lineRule="auto"/>
        <w:jc w:val="both"/>
        <w:rPr>
          <w:rFonts w:ascii="Book Antiqua" w:hAnsi="Book Antiqua"/>
          <w:b/>
          <w:sz w:val="24"/>
          <w:szCs w:val="24"/>
        </w:rPr>
      </w:pPr>
      <w:r w:rsidRPr="003F7F28">
        <w:rPr>
          <w:rFonts w:ascii="Book Antiqua" w:hAnsi="Book Antiqua"/>
          <w:b/>
          <w:sz w:val="24"/>
          <w:szCs w:val="24"/>
        </w:rPr>
        <w:t>PARENTERAL NUTRITION COMPLICATIONS</w:t>
      </w:r>
    </w:p>
    <w:p w:rsidR="00273AF8" w:rsidRPr="003F7F28" w:rsidRDefault="00273AF8" w:rsidP="008E0EA0">
      <w:pPr>
        <w:spacing w:after="0" w:line="360" w:lineRule="auto"/>
        <w:jc w:val="both"/>
        <w:rPr>
          <w:rFonts w:ascii="Book Antiqua" w:hAnsi="Book Antiqua"/>
          <w:sz w:val="24"/>
          <w:szCs w:val="24"/>
        </w:rPr>
      </w:pPr>
      <w:r w:rsidRPr="003F7F28">
        <w:rPr>
          <w:rFonts w:ascii="Book Antiqua" w:hAnsi="Book Antiqua"/>
          <w:sz w:val="24"/>
          <w:szCs w:val="24"/>
        </w:rPr>
        <w:t xml:space="preserve">To reduce the rate of PN-related complications the first recommendation is to know well them. Every healthcare professional involved in the management of critically ill patient should be prepared to recognize early the onset of a </w:t>
      </w:r>
      <w:r w:rsidR="006B4DE1" w:rsidRPr="003F7F28">
        <w:rPr>
          <w:rFonts w:ascii="Book Antiqua" w:hAnsi="Book Antiqua"/>
          <w:sz w:val="24"/>
          <w:szCs w:val="24"/>
        </w:rPr>
        <w:t xml:space="preserve">PN </w:t>
      </w:r>
      <w:r w:rsidRPr="003F7F28">
        <w:rPr>
          <w:rFonts w:ascii="Book Antiqua" w:hAnsi="Book Antiqua"/>
          <w:sz w:val="24"/>
          <w:szCs w:val="24"/>
        </w:rPr>
        <w:t xml:space="preserve">complication and intervene for managing </w:t>
      </w:r>
      <w:r w:rsidR="006B4DE1" w:rsidRPr="003F7F28">
        <w:rPr>
          <w:rFonts w:ascii="Book Antiqua" w:hAnsi="Book Antiqua"/>
          <w:sz w:val="24"/>
          <w:szCs w:val="24"/>
        </w:rPr>
        <w:t>it</w:t>
      </w:r>
      <w:r w:rsidRPr="003F7F28">
        <w:rPr>
          <w:rFonts w:ascii="Book Antiqua" w:hAnsi="Book Antiqua"/>
          <w:sz w:val="24"/>
          <w:szCs w:val="24"/>
        </w:rPr>
        <w:t>.</w:t>
      </w:r>
      <w:r w:rsidR="006B4DE1" w:rsidRPr="003F7F28">
        <w:rPr>
          <w:rFonts w:ascii="Book Antiqua" w:hAnsi="Book Antiqua"/>
          <w:sz w:val="24"/>
          <w:szCs w:val="24"/>
        </w:rPr>
        <w:t xml:space="preserve"> </w:t>
      </w:r>
      <w:r w:rsidR="00A76B4B" w:rsidRPr="003F7F28">
        <w:rPr>
          <w:rFonts w:ascii="Book Antiqua" w:hAnsi="Book Antiqua"/>
          <w:sz w:val="24"/>
          <w:szCs w:val="24"/>
        </w:rPr>
        <w:t xml:space="preserve">The </w:t>
      </w:r>
      <w:r w:rsidRPr="003F7F28">
        <w:rPr>
          <w:rFonts w:ascii="Book Antiqua" w:hAnsi="Book Antiqua"/>
          <w:sz w:val="24"/>
          <w:szCs w:val="24"/>
        </w:rPr>
        <w:t>PN-related complications can be classified as: (</w:t>
      </w:r>
      <w:r w:rsidR="00CC703E">
        <w:rPr>
          <w:rFonts w:ascii="Book Antiqua" w:hAnsi="Book Antiqua" w:hint="eastAsia"/>
          <w:sz w:val="24"/>
          <w:szCs w:val="24"/>
          <w:lang w:eastAsia="zh-CN"/>
        </w:rPr>
        <w:t>1</w:t>
      </w:r>
      <w:r w:rsidRPr="003F7F28">
        <w:rPr>
          <w:rFonts w:ascii="Book Antiqua" w:hAnsi="Book Antiqua"/>
          <w:sz w:val="24"/>
          <w:szCs w:val="24"/>
        </w:rPr>
        <w:t>) metabolic; (</w:t>
      </w:r>
      <w:r w:rsidR="00CC703E">
        <w:rPr>
          <w:rFonts w:ascii="Book Antiqua" w:hAnsi="Book Antiqua" w:hint="eastAsia"/>
          <w:sz w:val="24"/>
          <w:szCs w:val="24"/>
          <w:lang w:eastAsia="zh-CN"/>
        </w:rPr>
        <w:t>2</w:t>
      </w:r>
      <w:r w:rsidRPr="003F7F28">
        <w:rPr>
          <w:rFonts w:ascii="Book Antiqua" w:hAnsi="Book Antiqua"/>
          <w:sz w:val="24"/>
          <w:szCs w:val="24"/>
        </w:rPr>
        <w:t>) infectious; and (</w:t>
      </w:r>
      <w:r w:rsidR="00CC703E">
        <w:rPr>
          <w:rFonts w:ascii="Book Antiqua" w:hAnsi="Book Antiqua" w:hint="eastAsia"/>
          <w:sz w:val="24"/>
          <w:szCs w:val="24"/>
          <w:lang w:eastAsia="zh-CN"/>
        </w:rPr>
        <w:t>3</w:t>
      </w:r>
      <w:r w:rsidRPr="003F7F28">
        <w:rPr>
          <w:rFonts w:ascii="Book Antiqua" w:hAnsi="Book Antiqua"/>
          <w:sz w:val="24"/>
          <w:szCs w:val="24"/>
        </w:rPr>
        <w:t>) mechanical.</w:t>
      </w:r>
    </w:p>
    <w:p w:rsidR="00F62511" w:rsidRPr="003F7F28" w:rsidRDefault="00F62511" w:rsidP="008E0EA0">
      <w:pPr>
        <w:spacing w:after="0" w:line="360" w:lineRule="auto"/>
        <w:jc w:val="both"/>
        <w:rPr>
          <w:rFonts w:ascii="Book Antiqua" w:hAnsi="Book Antiqua"/>
          <w:sz w:val="24"/>
          <w:szCs w:val="24"/>
        </w:rPr>
      </w:pPr>
    </w:p>
    <w:p w:rsidR="00273AF8" w:rsidRPr="003F7F28" w:rsidRDefault="00273AF8" w:rsidP="008E0EA0">
      <w:pPr>
        <w:spacing w:after="0" w:line="360" w:lineRule="auto"/>
        <w:jc w:val="both"/>
        <w:rPr>
          <w:rFonts w:ascii="Book Antiqua" w:hAnsi="Book Antiqua"/>
          <w:b/>
          <w:i/>
          <w:sz w:val="24"/>
          <w:szCs w:val="24"/>
        </w:rPr>
      </w:pPr>
      <w:r w:rsidRPr="003F7F28">
        <w:rPr>
          <w:rFonts w:ascii="Book Antiqua" w:hAnsi="Book Antiqua"/>
          <w:b/>
          <w:i/>
          <w:sz w:val="24"/>
          <w:szCs w:val="24"/>
        </w:rPr>
        <w:t>Metabolic complications</w:t>
      </w:r>
    </w:p>
    <w:p w:rsidR="00273AF8" w:rsidRPr="003F7F28" w:rsidRDefault="00273AF8" w:rsidP="008E0EA0">
      <w:pPr>
        <w:spacing w:after="0" w:line="360" w:lineRule="auto"/>
        <w:jc w:val="both"/>
        <w:rPr>
          <w:rFonts w:ascii="Book Antiqua" w:hAnsi="Book Antiqua"/>
          <w:sz w:val="24"/>
          <w:szCs w:val="24"/>
        </w:rPr>
      </w:pPr>
      <w:r w:rsidRPr="003F7F28">
        <w:rPr>
          <w:rFonts w:ascii="Book Antiqua" w:hAnsi="Book Antiqua"/>
          <w:sz w:val="24"/>
          <w:szCs w:val="24"/>
        </w:rPr>
        <w:t xml:space="preserve">The metabolic complications </w:t>
      </w:r>
      <w:r w:rsidR="0028760E" w:rsidRPr="003F7F28">
        <w:rPr>
          <w:rFonts w:ascii="Book Antiqua" w:hAnsi="Book Antiqua"/>
          <w:sz w:val="24"/>
          <w:szCs w:val="24"/>
        </w:rPr>
        <w:t xml:space="preserve">that </w:t>
      </w:r>
      <w:r w:rsidRPr="003F7F28">
        <w:rPr>
          <w:rFonts w:ascii="Book Antiqua" w:hAnsi="Book Antiqua"/>
          <w:sz w:val="24"/>
          <w:szCs w:val="24"/>
        </w:rPr>
        <w:t>can occur acutely</w:t>
      </w:r>
      <w:r w:rsidR="00D95939" w:rsidRPr="003F7F28">
        <w:rPr>
          <w:rFonts w:ascii="Book Antiqua" w:hAnsi="Book Antiqua"/>
          <w:sz w:val="24"/>
          <w:szCs w:val="24"/>
        </w:rPr>
        <w:t xml:space="preserve"> </w:t>
      </w:r>
      <w:r w:rsidRPr="003F7F28">
        <w:rPr>
          <w:rFonts w:ascii="Book Antiqua" w:hAnsi="Book Antiqua"/>
          <w:sz w:val="24"/>
          <w:szCs w:val="24"/>
        </w:rPr>
        <w:t>are altered hydration status, electrolyte disturbances, and hyperglycemia. These complications are common in critically ill patients, but fairly easy to manage. On the contrary, other severe metabolic complications such as PN-associated liver dysfunctions (</w:t>
      </w:r>
      <w:r w:rsidR="006C5DE7" w:rsidRPr="006C5DE7">
        <w:rPr>
          <w:rFonts w:ascii="Book Antiqua" w:hAnsi="Book Antiqua"/>
          <w:i/>
          <w:sz w:val="24"/>
          <w:szCs w:val="24"/>
        </w:rPr>
        <w:t>i.e.,</w:t>
      </w:r>
      <w:r w:rsidRPr="003F7F28">
        <w:rPr>
          <w:rFonts w:ascii="Book Antiqua" w:hAnsi="Book Antiqua"/>
          <w:sz w:val="24"/>
          <w:szCs w:val="24"/>
        </w:rPr>
        <w:t xml:space="preserve"> steatosis, cholestasis, and gallstones) and metabolic bone disease may be caused by long-term PN use (</w:t>
      </w:r>
      <w:r w:rsidR="006C5DE7" w:rsidRPr="006C5DE7">
        <w:rPr>
          <w:rFonts w:ascii="Book Antiqua" w:hAnsi="Book Antiqua"/>
          <w:i/>
          <w:sz w:val="24"/>
          <w:szCs w:val="24"/>
        </w:rPr>
        <w:t>i.e.,</w:t>
      </w:r>
      <w:r w:rsidRPr="003F7F28">
        <w:rPr>
          <w:rFonts w:ascii="Book Antiqua" w:hAnsi="Book Antiqua"/>
          <w:sz w:val="24"/>
          <w:szCs w:val="24"/>
        </w:rPr>
        <w:t xml:space="preserve"> years). Indeed, this is not the case for critically ill patients that</w:t>
      </w:r>
      <w:r w:rsidR="00D95939" w:rsidRPr="003F7F28">
        <w:rPr>
          <w:rFonts w:ascii="Book Antiqua" w:hAnsi="Book Antiqua"/>
          <w:sz w:val="24"/>
          <w:szCs w:val="24"/>
        </w:rPr>
        <w:t xml:space="preserve"> </w:t>
      </w:r>
      <w:r w:rsidRPr="003F7F28">
        <w:rPr>
          <w:rFonts w:ascii="Book Antiqua" w:hAnsi="Book Antiqua"/>
          <w:sz w:val="24"/>
          <w:szCs w:val="24"/>
        </w:rPr>
        <w:t xml:space="preserve">usually are on PN for </w:t>
      </w:r>
      <w:r w:rsidR="00EB4683" w:rsidRPr="003F7F28">
        <w:rPr>
          <w:rFonts w:ascii="Book Antiqua" w:hAnsi="Book Antiqua"/>
          <w:sz w:val="24"/>
          <w:szCs w:val="24"/>
        </w:rPr>
        <w:t>weeks and rarely for few months</w:t>
      </w:r>
      <w:r w:rsidRPr="003F7F28">
        <w:rPr>
          <w:rFonts w:ascii="Book Antiqua" w:hAnsi="Book Antiqua"/>
          <w:sz w:val="24"/>
          <w:szCs w:val="24"/>
        </w:rPr>
        <w:t>.</w:t>
      </w:r>
    </w:p>
    <w:p w:rsidR="00273AF8" w:rsidRPr="003F7F28" w:rsidRDefault="00273AF8" w:rsidP="00CC703E">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lastRenderedPageBreak/>
        <w:t xml:space="preserve">To decrease the incidence of metabolic complications is very important to identify them early by monitoring. The latter should be </w:t>
      </w:r>
      <w:proofErr w:type="gramStart"/>
      <w:r w:rsidRPr="003F7F28">
        <w:rPr>
          <w:rFonts w:ascii="Book Antiqua" w:hAnsi="Book Antiqua"/>
          <w:sz w:val="24"/>
          <w:szCs w:val="24"/>
        </w:rPr>
        <w:t>clinical</w:t>
      </w:r>
      <w:r w:rsidR="008771E1" w:rsidRPr="003F7F28">
        <w:rPr>
          <w:rFonts w:ascii="Book Antiqua" w:hAnsi="Book Antiqua"/>
          <w:sz w:val="24"/>
          <w:szCs w:val="24"/>
        </w:rPr>
        <w:t>-</w:t>
      </w:r>
      <w:r w:rsidRPr="003F7F28">
        <w:rPr>
          <w:rFonts w:ascii="Book Antiqua" w:hAnsi="Book Antiqua"/>
          <w:sz w:val="24"/>
          <w:szCs w:val="24"/>
        </w:rPr>
        <w:t xml:space="preserve"> and laboratory</w:t>
      </w:r>
      <w:r w:rsidR="008771E1" w:rsidRPr="003F7F28">
        <w:rPr>
          <w:rFonts w:ascii="Book Antiqua" w:hAnsi="Book Antiqua"/>
          <w:sz w:val="24"/>
          <w:szCs w:val="24"/>
        </w:rPr>
        <w:t>-</w:t>
      </w:r>
      <w:r w:rsidRPr="003F7F28">
        <w:rPr>
          <w:rFonts w:ascii="Book Antiqua" w:hAnsi="Book Antiqua"/>
          <w:sz w:val="24"/>
          <w:szCs w:val="24"/>
        </w:rPr>
        <w:t>based</w:t>
      </w:r>
      <w:proofErr w:type="gramEnd"/>
      <w:r w:rsidRPr="003F7F28">
        <w:rPr>
          <w:rFonts w:ascii="Book Antiqua" w:hAnsi="Book Antiqua"/>
          <w:sz w:val="24"/>
          <w:szCs w:val="24"/>
        </w:rPr>
        <w:t xml:space="preserve">. It is strongly recommended the monitoring of fluid balance targeting </w:t>
      </w:r>
      <w:r w:rsidR="00760284">
        <w:rPr>
          <w:rFonts w:ascii="Book Antiqua" w:hAnsi="Book Antiqua"/>
          <w:sz w:val="24"/>
          <w:szCs w:val="24"/>
          <w:lang w:eastAsia="zh-CN"/>
        </w:rPr>
        <w:t>“</w:t>
      </w:r>
      <w:r w:rsidRPr="003F7F28">
        <w:rPr>
          <w:rFonts w:ascii="Book Antiqua" w:hAnsi="Book Antiqua"/>
          <w:sz w:val="24"/>
          <w:szCs w:val="24"/>
        </w:rPr>
        <w:t>near zero</w:t>
      </w:r>
      <w:r w:rsidR="00760284">
        <w:rPr>
          <w:rFonts w:ascii="Book Antiqua" w:hAnsi="Book Antiqua"/>
          <w:sz w:val="24"/>
          <w:szCs w:val="24"/>
          <w:lang w:eastAsia="zh-CN"/>
        </w:rPr>
        <w:t>”</w:t>
      </w:r>
      <w:r w:rsidR="008771E1" w:rsidRPr="003F7F28">
        <w:rPr>
          <w:rFonts w:ascii="Book Antiqua" w:hAnsi="Book Antiqua"/>
          <w:sz w:val="24"/>
          <w:szCs w:val="24"/>
        </w:rPr>
        <w:t>,</w:t>
      </w:r>
      <w:r w:rsidRPr="003F7F28">
        <w:rPr>
          <w:rFonts w:ascii="Book Antiqua" w:hAnsi="Book Antiqua"/>
          <w:sz w:val="24"/>
          <w:szCs w:val="24"/>
        </w:rPr>
        <w:t xml:space="preserve"> as well as the daily check for edema and fluid retention. Moreover, a well-scheduled laboratory monitoring should be designed for checking electrolytes (particularly, phosphate, magnesium, </w:t>
      </w:r>
      <w:r w:rsidR="007522F5" w:rsidRPr="003F7F28">
        <w:rPr>
          <w:rFonts w:ascii="Book Antiqua" w:hAnsi="Book Antiqua"/>
          <w:sz w:val="24"/>
          <w:szCs w:val="24"/>
        </w:rPr>
        <w:t xml:space="preserve">and </w:t>
      </w:r>
      <w:r w:rsidRPr="003F7F28">
        <w:rPr>
          <w:rFonts w:ascii="Book Antiqua" w:hAnsi="Book Antiqua"/>
          <w:sz w:val="24"/>
          <w:szCs w:val="24"/>
        </w:rPr>
        <w:t xml:space="preserve">calcium), renal (particularly, Estimated Glomerular Filtration Rate) and liver function (transaminases, bilirubin, and gamma-glutamyl transferase). In </w:t>
      </w:r>
      <w:r w:rsidR="008771E1" w:rsidRPr="003F7F28">
        <w:rPr>
          <w:rFonts w:ascii="Book Antiqua" w:hAnsi="Book Antiqua"/>
          <w:sz w:val="24"/>
          <w:szCs w:val="24"/>
        </w:rPr>
        <w:t xml:space="preserve">case of </w:t>
      </w:r>
      <w:r w:rsidRPr="003F7F28">
        <w:rPr>
          <w:rFonts w:ascii="Book Antiqua" w:hAnsi="Book Antiqua"/>
          <w:sz w:val="24"/>
          <w:szCs w:val="24"/>
        </w:rPr>
        <w:t>prolonged PN (</w:t>
      </w:r>
      <w:r w:rsidR="006C5DE7">
        <w:rPr>
          <w:rFonts w:ascii="Book Antiqua" w:hAnsi="Book Antiqua"/>
          <w:i/>
          <w:sz w:val="24"/>
          <w:szCs w:val="24"/>
        </w:rPr>
        <w:t>i.e.</w:t>
      </w:r>
      <w:r w:rsidRPr="003F7F28">
        <w:rPr>
          <w:rFonts w:ascii="Book Antiqua" w:hAnsi="Book Antiqua"/>
          <w:sz w:val="24"/>
          <w:szCs w:val="24"/>
        </w:rPr>
        <w:t>, weeks or months), the laboratory monitoring should be designed for checking trace elements deficiencies (selenium, zinc, and copper), as well as potential anemia causes (vitamin B12, folic acid, iron, and copper).</w:t>
      </w:r>
    </w:p>
    <w:p w:rsidR="00273AF8" w:rsidRPr="003F7F28" w:rsidRDefault="00273AF8" w:rsidP="009937E9">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However, the most important recommendation to reduce </w:t>
      </w:r>
      <w:r w:rsidR="00892A11" w:rsidRPr="003F7F28">
        <w:rPr>
          <w:rFonts w:ascii="Book Antiqua" w:hAnsi="Book Antiqua"/>
          <w:sz w:val="24"/>
          <w:szCs w:val="24"/>
        </w:rPr>
        <w:t xml:space="preserve">the incidence of </w:t>
      </w:r>
      <w:r w:rsidRPr="003F7F28">
        <w:rPr>
          <w:rFonts w:ascii="Book Antiqua" w:hAnsi="Book Antiqua"/>
          <w:sz w:val="24"/>
          <w:szCs w:val="24"/>
        </w:rPr>
        <w:t>metabolic complications is to prevent them.</w:t>
      </w:r>
      <w:r w:rsidR="005D284F" w:rsidRPr="003F7F28">
        <w:rPr>
          <w:rFonts w:ascii="Book Antiqua" w:hAnsi="Book Antiqua"/>
          <w:sz w:val="24"/>
          <w:szCs w:val="24"/>
        </w:rPr>
        <w:t xml:space="preserve"> </w:t>
      </w:r>
      <w:r w:rsidRPr="003F7F28">
        <w:rPr>
          <w:rFonts w:ascii="Book Antiqua" w:hAnsi="Book Antiqua"/>
          <w:sz w:val="24"/>
          <w:szCs w:val="24"/>
        </w:rPr>
        <w:t>At the beginning of the use of PN,</w:t>
      </w:r>
      <w:r w:rsidR="00D95939" w:rsidRPr="003F7F28">
        <w:rPr>
          <w:rFonts w:ascii="Book Antiqua" w:hAnsi="Book Antiqua"/>
          <w:sz w:val="24"/>
          <w:szCs w:val="24"/>
        </w:rPr>
        <w:t xml:space="preserve"> </w:t>
      </w:r>
      <w:r w:rsidRPr="003F7F28">
        <w:rPr>
          <w:rFonts w:ascii="Book Antiqua" w:hAnsi="Book Antiqua"/>
          <w:sz w:val="24"/>
          <w:szCs w:val="24"/>
        </w:rPr>
        <w:t>the administration of high doses of glucose frequently caused hyperglycemia. Hyperglycemia (</w:t>
      </w:r>
      <w:r w:rsidR="00EB676A" w:rsidRPr="006C5DE7">
        <w:rPr>
          <w:rFonts w:ascii="Book Antiqua" w:hAnsi="Book Antiqua"/>
          <w:i/>
          <w:sz w:val="24"/>
          <w:szCs w:val="24"/>
        </w:rPr>
        <w:t>i.e.,</w:t>
      </w:r>
      <w:r w:rsidRPr="003F7F28">
        <w:rPr>
          <w:rFonts w:ascii="Book Antiqua" w:hAnsi="Book Antiqua"/>
          <w:sz w:val="24"/>
          <w:szCs w:val="24"/>
        </w:rPr>
        <w:t xml:space="preserve"> glucose &gt;</w:t>
      </w:r>
      <w:r w:rsidR="001D08E6" w:rsidRPr="003F7F28">
        <w:rPr>
          <w:rFonts w:ascii="Book Antiqua" w:hAnsi="Book Antiqua"/>
          <w:sz w:val="24"/>
          <w:szCs w:val="24"/>
        </w:rPr>
        <w:t xml:space="preserve"> </w:t>
      </w:r>
      <w:r w:rsidRPr="003F7F28">
        <w:rPr>
          <w:rFonts w:ascii="Book Antiqua" w:hAnsi="Book Antiqua"/>
          <w:sz w:val="24"/>
          <w:szCs w:val="24"/>
        </w:rPr>
        <w:t>10 mmol/L or &gt;</w:t>
      </w:r>
      <w:r w:rsidR="001D08E6" w:rsidRPr="003F7F28">
        <w:rPr>
          <w:rFonts w:ascii="Book Antiqua" w:hAnsi="Book Antiqua"/>
          <w:sz w:val="24"/>
          <w:szCs w:val="24"/>
        </w:rPr>
        <w:t xml:space="preserve"> </w:t>
      </w:r>
      <w:r w:rsidRPr="003F7F28">
        <w:rPr>
          <w:rFonts w:ascii="Book Antiqua" w:hAnsi="Book Antiqua"/>
          <w:sz w:val="24"/>
          <w:szCs w:val="24"/>
        </w:rPr>
        <w:t>180 mg/dL) contributes to severe infections, organ dysfunction</w:t>
      </w:r>
      <w:r w:rsidR="004110F2" w:rsidRPr="003F7F28">
        <w:rPr>
          <w:rFonts w:ascii="Book Antiqua" w:hAnsi="Book Antiqua"/>
          <w:sz w:val="24"/>
          <w:szCs w:val="24"/>
        </w:rPr>
        <w:t>s,</w:t>
      </w:r>
      <w:r w:rsidRPr="003F7F28">
        <w:rPr>
          <w:rFonts w:ascii="Book Antiqua" w:hAnsi="Book Antiqua"/>
          <w:sz w:val="24"/>
          <w:szCs w:val="24"/>
        </w:rPr>
        <w:t xml:space="preserve"> and death in critically ill patients and therefore should be </w:t>
      </w:r>
      <w:r w:rsidR="00892A11" w:rsidRPr="003F7F28">
        <w:rPr>
          <w:rFonts w:ascii="Book Antiqua" w:hAnsi="Book Antiqua"/>
          <w:sz w:val="24"/>
          <w:szCs w:val="24"/>
        </w:rPr>
        <w:t xml:space="preserve">carefully </w:t>
      </w:r>
      <w:r w:rsidRPr="003F7F28">
        <w:rPr>
          <w:rFonts w:ascii="Book Antiqua" w:hAnsi="Book Antiqua"/>
          <w:sz w:val="24"/>
          <w:szCs w:val="24"/>
        </w:rPr>
        <w:t xml:space="preserve">avoided. Currently, glucose-induced abnormalities can be prevented by choosing PN formulations with a reduced glucose amount. In hospitalized patients with hyperglycemia, glycemic control is usually easily achieved by the IV pump-driven </w:t>
      </w:r>
      <w:r w:rsidR="00955205" w:rsidRPr="003F7F28">
        <w:rPr>
          <w:rFonts w:ascii="Book Antiqua" w:hAnsi="Book Antiqua"/>
          <w:sz w:val="24"/>
          <w:szCs w:val="24"/>
        </w:rPr>
        <w:t xml:space="preserve">infusion </w:t>
      </w:r>
      <w:r w:rsidRPr="003F7F28">
        <w:rPr>
          <w:rFonts w:ascii="Book Antiqua" w:hAnsi="Book Antiqua"/>
          <w:sz w:val="24"/>
          <w:szCs w:val="24"/>
        </w:rPr>
        <w:t xml:space="preserve">of short-acting insulin or by the addition of short-acting insulin into the </w:t>
      </w:r>
      <w:r w:rsidR="0082112C" w:rsidRPr="003F7F28">
        <w:rPr>
          <w:rFonts w:ascii="Book Antiqua" w:hAnsi="Book Antiqua"/>
          <w:sz w:val="24"/>
          <w:szCs w:val="24"/>
        </w:rPr>
        <w:t>bag</w:t>
      </w:r>
      <w:r w:rsidRPr="003F7F28">
        <w:rPr>
          <w:rFonts w:ascii="Book Antiqua" w:hAnsi="Book Antiqua"/>
          <w:sz w:val="24"/>
          <w:szCs w:val="24"/>
        </w:rPr>
        <w:t xml:space="preserve"> (1-2 U/10 g of dextrose).</w:t>
      </w:r>
    </w:p>
    <w:p w:rsidR="00273AF8" w:rsidRPr="003F7F28" w:rsidRDefault="00416E1E" w:rsidP="005337BC">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In 2001, Van den </w:t>
      </w:r>
      <w:proofErr w:type="spellStart"/>
      <w:r w:rsidRPr="003F7F28">
        <w:rPr>
          <w:rFonts w:ascii="Book Antiqua" w:hAnsi="Book Antiqua"/>
          <w:sz w:val="24"/>
          <w:szCs w:val="24"/>
        </w:rPr>
        <w:t>Berghe</w:t>
      </w:r>
      <w:proofErr w:type="spellEnd"/>
      <w:r w:rsidRPr="003F7F28">
        <w:rPr>
          <w:rFonts w:ascii="Book Antiqua" w:hAnsi="Book Antiqua"/>
          <w:sz w:val="24"/>
          <w:szCs w:val="24"/>
        </w:rPr>
        <w:t xml:space="preserve"> </w:t>
      </w:r>
      <w:r w:rsidRPr="003F7F28">
        <w:rPr>
          <w:rFonts w:ascii="Book Antiqua" w:eastAsia="Times-Roman" w:hAnsi="Book Antiqua" w:cs="Arial"/>
          <w:i/>
          <w:sz w:val="24"/>
          <w:szCs w:val="24"/>
        </w:rPr>
        <w:t xml:space="preserve">et </w:t>
      </w:r>
      <w:proofErr w:type="gramStart"/>
      <w:r w:rsidRPr="003F7F28">
        <w:rPr>
          <w:rFonts w:ascii="Book Antiqua" w:eastAsia="Times-Roman" w:hAnsi="Book Antiqua" w:cs="Arial"/>
          <w:i/>
          <w:sz w:val="24"/>
          <w:szCs w:val="24"/>
        </w:rPr>
        <w:t>al</w:t>
      </w:r>
      <w:r w:rsidRPr="003F7F28">
        <w:rPr>
          <w:rFonts w:ascii="Book Antiqua" w:hAnsi="Book Antiqua" w:cs="Arial"/>
          <w:sz w:val="24"/>
          <w:szCs w:val="24"/>
          <w:vertAlign w:val="superscript"/>
          <w:lang w:eastAsia="it-IT"/>
        </w:rPr>
        <w:t>[</w:t>
      </w:r>
      <w:proofErr w:type="gramEnd"/>
      <w:r w:rsidRPr="003F7F28">
        <w:rPr>
          <w:rFonts w:ascii="Book Antiqua" w:hAnsi="Book Antiqua" w:cs="Arial"/>
          <w:sz w:val="24"/>
          <w:szCs w:val="24"/>
          <w:vertAlign w:val="superscript"/>
          <w:lang w:eastAsia="it-IT"/>
        </w:rPr>
        <w:t>11]</w:t>
      </w:r>
      <w:r w:rsidRPr="003F7F28">
        <w:rPr>
          <w:rFonts w:ascii="Book Antiqua" w:hAnsi="Book Antiqua"/>
          <w:sz w:val="24"/>
          <w:szCs w:val="24"/>
        </w:rPr>
        <w:t xml:space="preserve"> demonstrated in a randomized controlled trial (RCT)</w:t>
      </w:r>
      <w:r w:rsidR="00354460" w:rsidRPr="003F7F28">
        <w:rPr>
          <w:rFonts w:ascii="Book Antiqua" w:hAnsi="Book Antiqua"/>
          <w:sz w:val="24"/>
          <w:szCs w:val="24"/>
        </w:rPr>
        <w:t xml:space="preserve"> in critically ill patients</w:t>
      </w:r>
      <w:r w:rsidRPr="003F7F28">
        <w:rPr>
          <w:rFonts w:ascii="Book Antiqua" w:hAnsi="Book Antiqua"/>
          <w:sz w:val="24"/>
          <w:szCs w:val="24"/>
        </w:rPr>
        <w:t xml:space="preserve"> a remarkable </w:t>
      </w:r>
      <w:r w:rsidR="00354460" w:rsidRPr="003F7F28">
        <w:rPr>
          <w:rFonts w:ascii="Book Antiqua" w:hAnsi="Book Antiqua"/>
          <w:sz w:val="24"/>
          <w:szCs w:val="24"/>
        </w:rPr>
        <w:t xml:space="preserve">positive </w:t>
      </w:r>
      <w:r w:rsidR="00A55373" w:rsidRPr="003F7F28">
        <w:rPr>
          <w:rFonts w:ascii="Book Antiqua" w:hAnsi="Book Antiqua"/>
          <w:sz w:val="24"/>
          <w:szCs w:val="24"/>
        </w:rPr>
        <w:t xml:space="preserve">impact </w:t>
      </w:r>
      <w:r w:rsidR="00354460" w:rsidRPr="003F7F28">
        <w:rPr>
          <w:rFonts w:ascii="Book Antiqua" w:hAnsi="Book Antiqua"/>
          <w:sz w:val="24"/>
          <w:szCs w:val="24"/>
        </w:rPr>
        <w:t xml:space="preserve">of an intensive insulin therapy </w:t>
      </w:r>
      <w:r w:rsidR="00EA7AC4" w:rsidRPr="003F7F28">
        <w:rPr>
          <w:rFonts w:ascii="Book Antiqua" w:hAnsi="Book Antiqua"/>
          <w:sz w:val="24"/>
          <w:szCs w:val="24"/>
        </w:rPr>
        <w:t xml:space="preserve">on </w:t>
      </w:r>
      <w:r w:rsidR="00354460" w:rsidRPr="003F7F28">
        <w:rPr>
          <w:rFonts w:ascii="Book Antiqua" w:hAnsi="Book Antiqua"/>
          <w:sz w:val="24"/>
          <w:szCs w:val="24"/>
        </w:rPr>
        <w:t>mortality and several other outcomes</w:t>
      </w:r>
      <w:r w:rsidR="00EA7AC4" w:rsidRPr="003F7F28">
        <w:rPr>
          <w:rFonts w:ascii="Book Antiqua" w:hAnsi="Book Antiqua"/>
          <w:sz w:val="24"/>
          <w:szCs w:val="24"/>
        </w:rPr>
        <w:t xml:space="preserve"> in case of h</w:t>
      </w:r>
      <w:r w:rsidR="00273AF8" w:rsidRPr="003F7F28">
        <w:rPr>
          <w:rFonts w:ascii="Book Antiqua" w:hAnsi="Book Antiqua"/>
          <w:sz w:val="24"/>
          <w:szCs w:val="24"/>
        </w:rPr>
        <w:t xml:space="preserve">yperglycemia. However, many authors subsequently reported that there </w:t>
      </w:r>
      <w:r w:rsidR="00354460" w:rsidRPr="003F7F28">
        <w:rPr>
          <w:rFonts w:ascii="Book Antiqua" w:hAnsi="Book Antiqua"/>
          <w:sz w:val="24"/>
          <w:szCs w:val="24"/>
        </w:rPr>
        <w:t>was</w:t>
      </w:r>
      <w:r w:rsidR="00273AF8" w:rsidRPr="003F7F28">
        <w:rPr>
          <w:rFonts w:ascii="Book Antiqua" w:hAnsi="Book Antiqua"/>
          <w:sz w:val="24"/>
          <w:szCs w:val="24"/>
        </w:rPr>
        <w:t xml:space="preserve"> a higher incidence of severe hypoglycemia (</w:t>
      </w:r>
      <w:r w:rsidR="00EB676A" w:rsidRPr="006C5DE7">
        <w:rPr>
          <w:rFonts w:ascii="Book Antiqua" w:hAnsi="Book Antiqua"/>
          <w:i/>
          <w:sz w:val="24"/>
          <w:szCs w:val="24"/>
        </w:rPr>
        <w:t>i.e.,</w:t>
      </w:r>
      <w:r w:rsidR="00273AF8" w:rsidRPr="003F7F28">
        <w:rPr>
          <w:rFonts w:ascii="Book Antiqua" w:hAnsi="Book Antiqua"/>
          <w:sz w:val="24"/>
          <w:szCs w:val="24"/>
        </w:rPr>
        <w:t xml:space="preserve"> 2.2 mmol/L or 40 mg/dL) in patients treated to the tighter limits (</w:t>
      </w:r>
      <w:r w:rsidR="00EB676A" w:rsidRPr="006C5DE7">
        <w:rPr>
          <w:rFonts w:ascii="Book Antiqua" w:hAnsi="Book Antiqua"/>
          <w:i/>
          <w:sz w:val="24"/>
          <w:szCs w:val="24"/>
        </w:rPr>
        <w:t>i.e.,</w:t>
      </w:r>
      <w:r w:rsidR="00273AF8" w:rsidRPr="003F7F28">
        <w:rPr>
          <w:rFonts w:ascii="Book Antiqua" w:hAnsi="Book Antiqua"/>
          <w:sz w:val="24"/>
          <w:szCs w:val="24"/>
        </w:rPr>
        <w:t xml:space="preserve"> 4.4 mmol/L or 80 mg/dL). Therefore, in our hospital we recommend to use for blood glucose control a cut off of 8.3 mmol/L (or 150 mg/dL). </w:t>
      </w:r>
      <w:r w:rsidR="00354460" w:rsidRPr="003F7F28">
        <w:rPr>
          <w:rFonts w:ascii="Book Antiqua" w:hAnsi="Book Antiqua"/>
          <w:sz w:val="24"/>
          <w:szCs w:val="24"/>
        </w:rPr>
        <w:t>From a practical point of view</w:t>
      </w:r>
      <w:r w:rsidR="00273AF8" w:rsidRPr="003F7F28">
        <w:rPr>
          <w:rFonts w:ascii="Book Antiqua" w:hAnsi="Book Antiqua"/>
          <w:sz w:val="24"/>
          <w:szCs w:val="24"/>
        </w:rPr>
        <w:t>, an appropriate blood glucose monitoring, based on clinical condition</w:t>
      </w:r>
      <w:r w:rsidR="00246FC0" w:rsidRPr="003F7F28">
        <w:rPr>
          <w:rFonts w:ascii="Book Antiqua" w:hAnsi="Book Antiqua"/>
          <w:sz w:val="24"/>
          <w:szCs w:val="24"/>
        </w:rPr>
        <w:t>s</w:t>
      </w:r>
      <w:r w:rsidR="00273AF8" w:rsidRPr="003F7F28">
        <w:rPr>
          <w:rFonts w:ascii="Book Antiqua" w:hAnsi="Book Antiqua"/>
          <w:sz w:val="24"/>
          <w:szCs w:val="24"/>
        </w:rPr>
        <w:t xml:space="preserve"> and infusion</w:t>
      </w:r>
      <w:r w:rsidR="00104E9A" w:rsidRPr="003F7F28">
        <w:rPr>
          <w:rFonts w:ascii="Book Antiqua" w:hAnsi="Book Antiqua"/>
          <w:sz w:val="24"/>
          <w:szCs w:val="24"/>
        </w:rPr>
        <w:t>s</w:t>
      </w:r>
      <w:r w:rsidR="00273AF8" w:rsidRPr="003F7F28">
        <w:rPr>
          <w:rFonts w:ascii="Book Antiqua" w:hAnsi="Book Antiqua"/>
          <w:sz w:val="24"/>
          <w:szCs w:val="24"/>
        </w:rPr>
        <w:t xml:space="preserve"> scheduled, is able to reduce the risk </w:t>
      </w:r>
      <w:r w:rsidR="00246FC0" w:rsidRPr="003F7F28">
        <w:rPr>
          <w:rFonts w:ascii="Book Antiqua" w:hAnsi="Book Antiqua"/>
          <w:sz w:val="24"/>
          <w:szCs w:val="24"/>
        </w:rPr>
        <w:t xml:space="preserve">of </w:t>
      </w:r>
      <w:r w:rsidR="00273AF8" w:rsidRPr="003F7F28">
        <w:rPr>
          <w:rFonts w:ascii="Book Antiqua" w:hAnsi="Book Antiqua"/>
          <w:sz w:val="24"/>
          <w:szCs w:val="24"/>
        </w:rPr>
        <w:t>both hyperglycemia and hypoglycemia.</w:t>
      </w:r>
    </w:p>
    <w:p w:rsidR="00273AF8" w:rsidRPr="003F7F28" w:rsidRDefault="00273AF8" w:rsidP="00E47585">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Lipid-induced abnormalities arise very rarely in critically ill patients on PN. When these a</w:t>
      </w:r>
      <w:r w:rsidR="0026716E" w:rsidRPr="003F7F28">
        <w:rPr>
          <w:rFonts w:ascii="Book Antiqua" w:hAnsi="Book Antiqua"/>
          <w:sz w:val="24"/>
          <w:szCs w:val="24"/>
        </w:rPr>
        <w:t>l</w:t>
      </w:r>
      <w:r w:rsidRPr="003F7F28">
        <w:rPr>
          <w:rFonts w:ascii="Book Antiqua" w:hAnsi="Book Antiqua"/>
          <w:sz w:val="24"/>
          <w:szCs w:val="24"/>
        </w:rPr>
        <w:t xml:space="preserve">terations occur generally are more frequent related to liver dysfunction/failure than to PN. </w:t>
      </w:r>
      <w:r w:rsidRPr="003F7F28">
        <w:rPr>
          <w:rFonts w:ascii="Book Antiqua" w:hAnsi="Book Antiqua"/>
          <w:sz w:val="24"/>
          <w:szCs w:val="24"/>
        </w:rPr>
        <w:lastRenderedPageBreak/>
        <w:t xml:space="preserve">When triglyceride levels </w:t>
      </w:r>
      <w:r w:rsidR="00103D4E" w:rsidRPr="003F7F28">
        <w:rPr>
          <w:rFonts w:ascii="Book Antiqua" w:hAnsi="Book Antiqua"/>
          <w:sz w:val="24"/>
          <w:szCs w:val="24"/>
        </w:rPr>
        <w:t>become</w:t>
      </w:r>
      <w:r w:rsidRPr="003F7F28">
        <w:rPr>
          <w:rFonts w:ascii="Book Antiqua" w:hAnsi="Book Antiqua"/>
          <w:sz w:val="24"/>
          <w:szCs w:val="24"/>
        </w:rPr>
        <w:t xml:space="preserve"> greater than 5 mmol/dL (or &gt;</w:t>
      </w:r>
      <w:r w:rsidR="001D08E6" w:rsidRPr="003F7F28">
        <w:rPr>
          <w:rFonts w:ascii="Book Antiqua" w:hAnsi="Book Antiqua"/>
          <w:sz w:val="24"/>
          <w:szCs w:val="24"/>
        </w:rPr>
        <w:t xml:space="preserve"> </w:t>
      </w:r>
      <w:r w:rsidRPr="003F7F28">
        <w:rPr>
          <w:rFonts w:ascii="Book Antiqua" w:hAnsi="Book Antiqua"/>
          <w:sz w:val="24"/>
          <w:szCs w:val="24"/>
        </w:rPr>
        <w:t>400 mg/dL), we recommend to reduce the fat provision (</w:t>
      </w:r>
      <w:r w:rsidR="00D84A22" w:rsidRPr="00D84A22">
        <w:rPr>
          <w:rFonts w:ascii="Book Antiqua" w:hAnsi="Book Antiqua"/>
          <w:i/>
          <w:sz w:val="24"/>
          <w:szCs w:val="24"/>
        </w:rPr>
        <w:t>e.g.,</w:t>
      </w:r>
      <w:r w:rsidRPr="003F7F28">
        <w:rPr>
          <w:rFonts w:ascii="Book Antiqua" w:hAnsi="Book Antiqua"/>
          <w:sz w:val="24"/>
          <w:szCs w:val="24"/>
        </w:rPr>
        <w:t xml:space="preserve"> reducing the opening of the lipid compartment of the bag</w:t>
      </w:r>
      <w:r w:rsidR="009B1D90" w:rsidRPr="003F7F28">
        <w:rPr>
          <w:rFonts w:ascii="Book Antiqua" w:hAnsi="Book Antiqua"/>
          <w:sz w:val="24"/>
          <w:szCs w:val="24"/>
        </w:rPr>
        <w:t>). Specifically, we suggest</w:t>
      </w:r>
      <w:r w:rsidRPr="003F7F28">
        <w:rPr>
          <w:rFonts w:ascii="Book Antiqua" w:hAnsi="Book Antiqua"/>
          <w:sz w:val="24"/>
          <w:szCs w:val="24"/>
        </w:rPr>
        <w:t xml:space="preserve"> </w:t>
      </w:r>
      <w:r w:rsidR="009B1D90" w:rsidRPr="003F7F28">
        <w:rPr>
          <w:rFonts w:ascii="Book Antiqua" w:hAnsi="Book Antiqua"/>
          <w:sz w:val="24"/>
          <w:szCs w:val="24"/>
        </w:rPr>
        <w:t xml:space="preserve">a frequency of lipid administration of </w:t>
      </w:r>
      <w:r w:rsidRPr="003F7F28">
        <w:rPr>
          <w:rFonts w:ascii="Book Antiqua" w:hAnsi="Book Antiqua"/>
          <w:sz w:val="24"/>
          <w:szCs w:val="24"/>
        </w:rPr>
        <w:t xml:space="preserve">1 to 4 times </w:t>
      </w:r>
      <w:r w:rsidRPr="000D5BC4">
        <w:rPr>
          <w:rFonts w:ascii="Book Antiqua" w:hAnsi="Book Antiqua"/>
          <w:sz w:val="24"/>
          <w:szCs w:val="24"/>
        </w:rPr>
        <w:t>per</w:t>
      </w:r>
      <w:r w:rsidRPr="003F7F28">
        <w:rPr>
          <w:rFonts w:ascii="Book Antiqua" w:hAnsi="Book Antiqua"/>
          <w:sz w:val="24"/>
          <w:szCs w:val="24"/>
        </w:rPr>
        <w:t xml:space="preserve"> week in proportion to the triglyceride levels, although evidence</w:t>
      </w:r>
      <w:r w:rsidR="003F6084" w:rsidRPr="003F7F28">
        <w:rPr>
          <w:rFonts w:ascii="Book Antiqua" w:hAnsi="Book Antiqua"/>
          <w:sz w:val="24"/>
          <w:szCs w:val="24"/>
        </w:rPr>
        <w:t>-</w:t>
      </w:r>
      <w:r w:rsidRPr="003F7F28">
        <w:rPr>
          <w:rFonts w:ascii="Book Antiqua" w:hAnsi="Book Antiqua"/>
          <w:sz w:val="24"/>
          <w:szCs w:val="24"/>
        </w:rPr>
        <w:t>based data supporting this policy are lacking.</w:t>
      </w:r>
    </w:p>
    <w:p w:rsidR="00273AF8" w:rsidRPr="003F7F28" w:rsidRDefault="00273AF8" w:rsidP="000D5BC4">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Another hot topic in the debate over the nutritional support of critically ill patients is the issue of </w:t>
      </w:r>
      <w:r w:rsidR="005F18AE" w:rsidRPr="003F7F28">
        <w:rPr>
          <w:rFonts w:ascii="Book Antiqua" w:hAnsi="Book Antiqua"/>
          <w:sz w:val="24"/>
          <w:szCs w:val="24"/>
        </w:rPr>
        <w:t xml:space="preserve">the quality of </w:t>
      </w:r>
      <w:r w:rsidRPr="003F7F28">
        <w:rPr>
          <w:rFonts w:ascii="Book Antiqua" w:hAnsi="Book Antiqua"/>
          <w:sz w:val="24"/>
          <w:szCs w:val="24"/>
        </w:rPr>
        <w:t xml:space="preserve">lipid therapy. This </w:t>
      </w:r>
      <w:r w:rsidR="005F18AE" w:rsidRPr="003F7F28">
        <w:rPr>
          <w:rFonts w:ascii="Book Antiqua" w:hAnsi="Book Antiqua"/>
          <w:sz w:val="24"/>
          <w:szCs w:val="24"/>
        </w:rPr>
        <w:t xml:space="preserve">issue </w:t>
      </w:r>
      <w:r w:rsidRPr="003F7F28">
        <w:rPr>
          <w:rFonts w:ascii="Book Antiqua" w:hAnsi="Book Antiqua"/>
          <w:sz w:val="24"/>
          <w:szCs w:val="24"/>
        </w:rPr>
        <w:t>is still controversial due to, at least in part, inconclusive or contradicting results in several clinica</w:t>
      </w:r>
      <w:r w:rsidR="00DE6FE9" w:rsidRPr="003F7F28">
        <w:rPr>
          <w:rFonts w:ascii="Book Antiqua" w:hAnsi="Book Antiqua"/>
          <w:sz w:val="24"/>
          <w:szCs w:val="24"/>
        </w:rPr>
        <w:t xml:space="preserve">l trials using IV </w:t>
      </w:r>
      <w:r w:rsidR="004E50BA" w:rsidRPr="003F7F28">
        <w:rPr>
          <w:rFonts w:ascii="Book Antiqua" w:hAnsi="Book Antiqua"/>
          <w:sz w:val="24"/>
          <w:szCs w:val="24"/>
        </w:rPr>
        <w:t>lipid</w:t>
      </w:r>
      <w:r w:rsidR="00DE6FE9" w:rsidRPr="003F7F28">
        <w:rPr>
          <w:rFonts w:ascii="Book Antiqua" w:hAnsi="Book Antiqua"/>
          <w:sz w:val="24"/>
          <w:szCs w:val="24"/>
        </w:rPr>
        <w:t xml:space="preserve"> emulsions</w:t>
      </w:r>
      <w:r w:rsidRPr="003F7F28">
        <w:rPr>
          <w:rFonts w:ascii="Book Antiqua" w:hAnsi="Book Antiqua"/>
          <w:sz w:val="24"/>
          <w:szCs w:val="24"/>
        </w:rPr>
        <w:t xml:space="preserve"> alternative to soybean oil-based </w:t>
      </w:r>
      <w:r w:rsidR="00DE6FE9" w:rsidRPr="003F7F28">
        <w:rPr>
          <w:rFonts w:ascii="Book Antiqua" w:hAnsi="Book Antiqua"/>
          <w:sz w:val="24"/>
          <w:szCs w:val="24"/>
        </w:rPr>
        <w:t xml:space="preserve">IV </w:t>
      </w:r>
      <w:r w:rsidR="004E50BA" w:rsidRPr="003F7F28">
        <w:rPr>
          <w:rFonts w:ascii="Book Antiqua" w:hAnsi="Book Antiqua"/>
          <w:sz w:val="24"/>
          <w:szCs w:val="24"/>
        </w:rPr>
        <w:t>lipid</w:t>
      </w:r>
      <w:r w:rsidR="00DE6FE9" w:rsidRPr="003F7F28">
        <w:rPr>
          <w:rFonts w:ascii="Book Antiqua" w:hAnsi="Book Antiqua"/>
          <w:sz w:val="24"/>
          <w:szCs w:val="24"/>
        </w:rPr>
        <w:t xml:space="preserve"> emulsions</w:t>
      </w:r>
      <w:r w:rsidRPr="003F7F28">
        <w:rPr>
          <w:rFonts w:ascii="Book Antiqua" w:hAnsi="Book Antiqua"/>
          <w:sz w:val="24"/>
          <w:szCs w:val="24"/>
        </w:rPr>
        <w:t xml:space="preserve">. In 2013, </w:t>
      </w:r>
      <w:proofErr w:type="spellStart"/>
      <w:r w:rsidRPr="003F7F28">
        <w:rPr>
          <w:rFonts w:ascii="Book Antiqua" w:hAnsi="Book Antiqua"/>
          <w:sz w:val="24"/>
          <w:szCs w:val="24"/>
        </w:rPr>
        <w:t>Manzanares</w:t>
      </w:r>
      <w:proofErr w:type="spellEnd"/>
      <w:r w:rsidRPr="003F7F28">
        <w:rPr>
          <w:rFonts w:ascii="Book Antiqua" w:hAnsi="Book Antiqua"/>
          <w:sz w:val="24"/>
          <w:szCs w:val="24"/>
        </w:rPr>
        <w:t xml:space="preserve"> </w:t>
      </w:r>
      <w:r w:rsidR="00B7321A" w:rsidRPr="003F7F28">
        <w:rPr>
          <w:rFonts w:ascii="Book Antiqua" w:eastAsia="Times-Roman" w:hAnsi="Book Antiqua" w:cs="Arial"/>
          <w:i/>
          <w:sz w:val="24"/>
          <w:szCs w:val="24"/>
        </w:rPr>
        <w:t>et al</w:t>
      </w:r>
      <w:r w:rsidR="005D284F" w:rsidRPr="003F7F28">
        <w:rPr>
          <w:rFonts w:ascii="Book Antiqua" w:hAnsi="Book Antiqua" w:cs="Arial"/>
          <w:sz w:val="24"/>
          <w:szCs w:val="24"/>
          <w:vertAlign w:val="superscript"/>
          <w:lang w:eastAsia="it-IT"/>
        </w:rPr>
        <w:t>[12</w:t>
      </w:r>
      <w:r w:rsidR="00B7321A" w:rsidRPr="003F7F28">
        <w:rPr>
          <w:rFonts w:ascii="Book Antiqua" w:hAnsi="Book Antiqua" w:cs="Arial"/>
          <w:sz w:val="24"/>
          <w:szCs w:val="24"/>
          <w:vertAlign w:val="superscript"/>
          <w:lang w:eastAsia="it-IT"/>
        </w:rPr>
        <w:t>]</w:t>
      </w:r>
      <w:r w:rsidRPr="003F7F28">
        <w:rPr>
          <w:rFonts w:ascii="Book Antiqua" w:hAnsi="Book Antiqua"/>
          <w:sz w:val="24"/>
          <w:szCs w:val="24"/>
        </w:rPr>
        <w:t xml:space="preserve"> concluded that </w:t>
      </w:r>
      <w:r w:rsidR="00A73F93" w:rsidRPr="003F7F28">
        <w:rPr>
          <w:rFonts w:ascii="Book Antiqua" w:hAnsi="Book Antiqua"/>
          <w:sz w:val="24"/>
          <w:szCs w:val="24"/>
        </w:rPr>
        <w:t xml:space="preserve">alternative </w:t>
      </w:r>
      <w:r w:rsidRPr="003F7F28">
        <w:rPr>
          <w:rFonts w:ascii="Book Antiqua" w:hAnsi="Book Antiqua"/>
          <w:sz w:val="24"/>
          <w:szCs w:val="24"/>
        </w:rPr>
        <w:t xml:space="preserve">oil-based lipid emulsions may be associated with </w:t>
      </w:r>
      <w:r w:rsidR="002E2865" w:rsidRPr="003F7F28">
        <w:rPr>
          <w:rFonts w:ascii="Book Antiqua" w:hAnsi="Book Antiqua"/>
          <w:sz w:val="24"/>
          <w:szCs w:val="24"/>
        </w:rPr>
        <w:t>reductions</w:t>
      </w:r>
      <w:r w:rsidRPr="003F7F28">
        <w:rPr>
          <w:rFonts w:ascii="Book Antiqua" w:hAnsi="Book Antiqua"/>
          <w:sz w:val="24"/>
          <w:szCs w:val="24"/>
        </w:rPr>
        <w:t xml:space="preserve"> in </w:t>
      </w:r>
      <w:r w:rsidR="002E2865" w:rsidRPr="003F7F28">
        <w:rPr>
          <w:rFonts w:ascii="Book Antiqua" w:hAnsi="Book Antiqua"/>
          <w:sz w:val="24"/>
          <w:szCs w:val="24"/>
        </w:rPr>
        <w:t xml:space="preserve">length of stay in </w:t>
      </w:r>
      <w:r w:rsidR="00C31EA2" w:rsidRPr="003F7F28">
        <w:rPr>
          <w:rFonts w:ascii="Book Antiqua" w:hAnsi="Book Antiqua"/>
          <w:sz w:val="24"/>
          <w:szCs w:val="24"/>
        </w:rPr>
        <w:t>intensive care unit (</w:t>
      </w:r>
      <w:r w:rsidRPr="003F7F28">
        <w:rPr>
          <w:rFonts w:ascii="Book Antiqua" w:hAnsi="Book Antiqua"/>
          <w:sz w:val="24"/>
          <w:szCs w:val="24"/>
        </w:rPr>
        <w:t>ICU</w:t>
      </w:r>
      <w:r w:rsidR="00C31EA2" w:rsidRPr="003F7F28">
        <w:rPr>
          <w:rFonts w:ascii="Book Antiqua" w:hAnsi="Book Antiqua"/>
          <w:sz w:val="24"/>
          <w:szCs w:val="24"/>
        </w:rPr>
        <w:t>)</w:t>
      </w:r>
      <w:r w:rsidR="002E2865" w:rsidRPr="003F7F28">
        <w:rPr>
          <w:rFonts w:ascii="Book Antiqua" w:hAnsi="Book Antiqua"/>
          <w:sz w:val="24"/>
          <w:szCs w:val="24"/>
        </w:rPr>
        <w:t>,</w:t>
      </w:r>
      <w:r w:rsidRPr="003F7F28">
        <w:rPr>
          <w:rFonts w:ascii="Book Antiqua" w:hAnsi="Book Antiqua"/>
          <w:sz w:val="24"/>
          <w:szCs w:val="24"/>
        </w:rPr>
        <w:t xml:space="preserve"> duration of mechanical ventilation, and mortality in critically ill patients, but lack of statistical precision prevents any recommendations until further studies confirm these positive effects.</w:t>
      </w:r>
    </w:p>
    <w:p w:rsidR="00273AF8" w:rsidRPr="003F7F28" w:rsidRDefault="00273AF8" w:rsidP="006C7CCC">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In 2014, in a prospective multicenter study was compared the use of different </w:t>
      </w:r>
      <w:r w:rsidR="004E50BA" w:rsidRPr="003F7F28">
        <w:rPr>
          <w:rFonts w:ascii="Book Antiqua" w:hAnsi="Book Antiqua"/>
          <w:sz w:val="24"/>
          <w:szCs w:val="24"/>
        </w:rPr>
        <w:t>lipid</w:t>
      </w:r>
      <w:r w:rsidRPr="003F7F28">
        <w:rPr>
          <w:rFonts w:ascii="Book Antiqua" w:hAnsi="Book Antiqua"/>
          <w:sz w:val="24"/>
          <w:szCs w:val="24"/>
        </w:rPr>
        <w:t xml:space="preserve"> emulsions </w:t>
      </w:r>
      <w:r w:rsidR="009F70FC" w:rsidRPr="003F7F28">
        <w:rPr>
          <w:rFonts w:ascii="Book Antiqua" w:hAnsi="Book Antiqua"/>
          <w:sz w:val="24"/>
          <w:szCs w:val="24"/>
        </w:rPr>
        <w:t>(</w:t>
      </w:r>
      <w:r w:rsidR="00EB676A" w:rsidRPr="006C5DE7">
        <w:rPr>
          <w:rFonts w:ascii="Book Antiqua" w:hAnsi="Book Antiqua"/>
          <w:i/>
          <w:sz w:val="24"/>
          <w:szCs w:val="24"/>
        </w:rPr>
        <w:t>i.e.,</w:t>
      </w:r>
      <w:r w:rsidR="009F70FC" w:rsidRPr="003F7F28">
        <w:rPr>
          <w:rFonts w:ascii="Book Antiqua" w:hAnsi="Book Antiqua"/>
          <w:sz w:val="24"/>
          <w:szCs w:val="24"/>
        </w:rPr>
        <w:t xml:space="preserve"> soybean oil, olive oil, and fish oil) in critically ill patients</w:t>
      </w:r>
      <w:r w:rsidRPr="003F7F28">
        <w:rPr>
          <w:rFonts w:ascii="Book Antiqua" w:hAnsi="Book Antiqua"/>
          <w:sz w:val="24"/>
          <w:szCs w:val="24"/>
        </w:rPr>
        <w:t xml:space="preserve"> and found that patients receiving olive oil and fish oil had a shorter time to termination of mechanical ventilation alive and a shorter time to</w:t>
      </w:r>
      <w:r w:rsidR="00F05024" w:rsidRPr="003F7F28">
        <w:rPr>
          <w:rFonts w:ascii="Book Antiqua" w:hAnsi="Book Antiqua"/>
          <w:sz w:val="24"/>
          <w:szCs w:val="24"/>
        </w:rPr>
        <w:t xml:space="preserve"> ICU discharge alive</w:t>
      </w:r>
      <w:r w:rsidR="0084319F" w:rsidRPr="003F7F28">
        <w:rPr>
          <w:rFonts w:ascii="Book Antiqua" w:hAnsi="Book Antiqua" w:cs="Arial"/>
          <w:sz w:val="24"/>
          <w:szCs w:val="24"/>
          <w:vertAlign w:val="superscript"/>
          <w:lang w:eastAsia="it-IT"/>
        </w:rPr>
        <w:t>[13]</w:t>
      </w:r>
      <w:r w:rsidR="0084319F" w:rsidRPr="003F7F28">
        <w:rPr>
          <w:rFonts w:ascii="Book Antiqua" w:hAnsi="Book Antiqua" w:cs="Arial"/>
          <w:sz w:val="24"/>
          <w:szCs w:val="24"/>
          <w:lang w:eastAsia="it-IT"/>
        </w:rPr>
        <w:t>.</w:t>
      </w:r>
    </w:p>
    <w:p w:rsidR="00273AF8" w:rsidRPr="003F7F28" w:rsidRDefault="00273AF8" w:rsidP="00E95B00">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High doses of protein intake may lead to high levels of nitrogen-containing compounds such as urea and creatinine, metabolic acidosis, and hypertonic dehydration. </w:t>
      </w:r>
      <w:r w:rsidR="0026716E" w:rsidRPr="003F7F28">
        <w:rPr>
          <w:rFonts w:ascii="Book Antiqua" w:hAnsi="Book Antiqua"/>
          <w:sz w:val="24"/>
          <w:szCs w:val="24"/>
        </w:rPr>
        <w:t>However, th</w:t>
      </w:r>
      <w:r w:rsidR="003F6084" w:rsidRPr="003F7F28">
        <w:rPr>
          <w:rFonts w:ascii="Book Antiqua" w:hAnsi="Book Antiqua"/>
          <w:sz w:val="24"/>
          <w:szCs w:val="24"/>
        </w:rPr>
        <w:t>ese</w:t>
      </w:r>
      <w:r w:rsidR="0026716E" w:rsidRPr="003F7F28">
        <w:rPr>
          <w:rFonts w:ascii="Book Antiqua" w:hAnsi="Book Antiqua"/>
          <w:sz w:val="24"/>
          <w:szCs w:val="24"/>
        </w:rPr>
        <w:t xml:space="preserve"> </w:t>
      </w:r>
      <w:r w:rsidR="003F6084" w:rsidRPr="003F7F28">
        <w:rPr>
          <w:rFonts w:ascii="Book Antiqua" w:hAnsi="Book Antiqua"/>
          <w:sz w:val="24"/>
          <w:szCs w:val="24"/>
        </w:rPr>
        <w:t>are</w:t>
      </w:r>
      <w:r w:rsidR="0026716E" w:rsidRPr="003F7F28">
        <w:rPr>
          <w:rFonts w:ascii="Book Antiqua" w:hAnsi="Book Antiqua"/>
          <w:sz w:val="24"/>
          <w:szCs w:val="24"/>
        </w:rPr>
        <w:t xml:space="preserve"> very rare PN </w:t>
      </w:r>
      <w:r w:rsidRPr="003F7F28">
        <w:rPr>
          <w:rFonts w:ascii="Book Antiqua" w:hAnsi="Book Antiqua"/>
          <w:sz w:val="24"/>
          <w:szCs w:val="24"/>
        </w:rPr>
        <w:t>complication</w:t>
      </w:r>
      <w:r w:rsidR="003F6084" w:rsidRPr="003F7F28">
        <w:rPr>
          <w:rFonts w:ascii="Book Antiqua" w:hAnsi="Book Antiqua"/>
          <w:sz w:val="24"/>
          <w:szCs w:val="24"/>
        </w:rPr>
        <w:t>s</w:t>
      </w:r>
      <w:r w:rsidRPr="003F7F28">
        <w:rPr>
          <w:rFonts w:ascii="Book Antiqua" w:hAnsi="Book Antiqua"/>
          <w:sz w:val="24"/>
          <w:szCs w:val="24"/>
        </w:rPr>
        <w:t>.</w:t>
      </w:r>
    </w:p>
    <w:p w:rsidR="00273AF8" w:rsidRPr="003F7F28" w:rsidRDefault="00273AF8" w:rsidP="00542879">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Clinical features of </w:t>
      </w:r>
      <w:r w:rsidR="00AB37CE" w:rsidRPr="003F7F28">
        <w:rPr>
          <w:rFonts w:ascii="Book Antiqua" w:hAnsi="Book Antiqua"/>
          <w:sz w:val="24"/>
          <w:szCs w:val="24"/>
        </w:rPr>
        <w:t xml:space="preserve">deficiencies </w:t>
      </w:r>
      <w:r w:rsidR="003F6084" w:rsidRPr="003F7F28">
        <w:rPr>
          <w:rFonts w:ascii="Book Antiqua" w:hAnsi="Book Antiqua"/>
          <w:sz w:val="24"/>
          <w:szCs w:val="24"/>
        </w:rPr>
        <w:t xml:space="preserve">or </w:t>
      </w:r>
      <w:r w:rsidR="00AB37CE" w:rsidRPr="003F7F28">
        <w:rPr>
          <w:rFonts w:ascii="Book Antiqua" w:hAnsi="Book Antiqua"/>
          <w:sz w:val="24"/>
          <w:szCs w:val="24"/>
        </w:rPr>
        <w:t>excess</w:t>
      </w:r>
      <w:r w:rsidR="003F6084" w:rsidRPr="003F7F28">
        <w:rPr>
          <w:rFonts w:ascii="Book Antiqua" w:hAnsi="Book Antiqua"/>
          <w:sz w:val="24"/>
          <w:szCs w:val="24"/>
        </w:rPr>
        <w:t>es</w:t>
      </w:r>
      <w:r w:rsidR="00AB37CE" w:rsidRPr="003F7F28">
        <w:rPr>
          <w:rFonts w:ascii="Book Antiqua" w:hAnsi="Book Antiqua"/>
          <w:sz w:val="24"/>
          <w:szCs w:val="24"/>
        </w:rPr>
        <w:t xml:space="preserve"> of </w:t>
      </w:r>
      <w:r w:rsidRPr="003F7F28">
        <w:rPr>
          <w:rFonts w:ascii="Book Antiqua" w:hAnsi="Book Antiqua"/>
          <w:sz w:val="24"/>
          <w:szCs w:val="24"/>
        </w:rPr>
        <w:t xml:space="preserve">micronutrients </w:t>
      </w:r>
      <w:r w:rsidR="00AB37CE" w:rsidRPr="003F7F28">
        <w:rPr>
          <w:rFonts w:ascii="Book Antiqua" w:hAnsi="Book Antiqua"/>
          <w:sz w:val="24"/>
          <w:szCs w:val="24"/>
        </w:rPr>
        <w:t>(</w:t>
      </w:r>
      <w:r w:rsidR="00EB676A" w:rsidRPr="006C5DE7">
        <w:rPr>
          <w:rFonts w:ascii="Book Antiqua" w:hAnsi="Book Antiqua"/>
          <w:i/>
          <w:sz w:val="24"/>
          <w:szCs w:val="24"/>
        </w:rPr>
        <w:t>i.e.,</w:t>
      </w:r>
      <w:r w:rsidR="00AB37CE" w:rsidRPr="003F7F28">
        <w:rPr>
          <w:rFonts w:ascii="Book Antiqua" w:hAnsi="Book Antiqua"/>
          <w:sz w:val="24"/>
          <w:szCs w:val="24"/>
        </w:rPr>
        <w:t xml:space="preserve"> vitamins and trace elements) </w:t>
      </w:r>
      <w:r w:rsidRPr="003F7F28">
        <w:rPr>
          <w:rFonts w:ascii="Book Antiqua" w:hAnsi="Book Antiqua"/>
          <w:sz w:val="24"/>
          <w:szCs w:val="24"/>
        </w:rPr>
        <w:t xml:space="preserve">during PN can be avoided simply with the addition of these micronutrients according to a time schedule. Specifically, </w:t>
      </w:r>
      <w:r w:rsidR="00AB37CE" w:rsidRPr="003F7F28">
        <w:rPr>
          <w:rFonts w:ascii="Book Antiqua" w:hAnsi="Book Antiqua"/>
          <w:sz w:val="24"/>
          <w:szCs w:val="24"/>
        </w:rPr>
        <w:t xml:space="preserve">the </w:t>
      </w:r>
      <w:r w:rsidRPr="003F7F28">
        <w:rPr>
          <w:rFonts w:ascii="Book Antiqua" w:hAnsi="Book Antiqua"/>
          <w:sz w:val="24"/>
          <w:szCs w:val="24"/>
        </w:rPr>
        <w:t>regular provision through commercial parenteral vitamin</w:t>
      </w:r>
      <w:r w:rsidR="003F6084" w:rsidRPr="003F7F28">
        <w:rPr>
          <w:rFonts w:ascii="Book Antiqua" w:hAnsi="Book Antiqua"/>
          <w:sz w:val="24"/>
          <w:szCs w:val="24"/>
        </w:rPr>
        <w:t>s</w:t>
      </w:r>
      <w:r w:rsidRPr="003F7F28">
        <w:rPr>
          <w:rFonts w:ascii="Book Antiqua" w:hAnsi="Book Antiqua"/>
          <w:sz w:val="24"/>
          <w:szCs w:val="24"/>
        </w:rPr>
        <w:t xml:space="preserve"> and trace </w:t>
      </w:r>
      <w:r w:rsidR="00AB37CE" w:rsidRPr="003F7F28">
        <w:rPr>
          <w:rFonts w:ascii="Book Antiqua" w:hAnsi="Book Antiqua"/>
          <w:sz w:val="24"/>
          <w:szCs w:val="24"/>
        </w:rPr>
        <w:t xml:space="preserve">elements </w:t>
      </w:r>
      <w:r w:rsidRPr="003F7F28">
        <w:rPr>
          <w:rFonts w:ascii="Book Antiqua" w:hAnsi="Book Antiqua"/>
          <w:sz w:val="24"/>
          <w:szCs w:val="24"/>
        </w:rPr>
        <w:t>preparations avoids deficiencies. For example, thiamine s</w:t>
      </w:r>
      <w:r w:rsidR="009E474B" w:rsidRPr="003F7F28">
        <w:rPr>
          <w:rFonts w:ascii="Book Antiqua" w:hAnsi="Book Antiqua"/>
          <w:sz w:val="24"/>
          <w:szCs w:val="24"/>
        </w:rPr>
        <w:t>upplements (</w:t>
      </w:r>
      <w:r w:rsidR="00EB676A" w:rsidRPr="006C5DE7">
        <w:rPr>
          <w:rFonts w:ascii="Book Antiqua" w:hAnsi="Book Antiqua"/>
          <w:i/>
          <w:sz w:val="24"/>
          <w:szCs w:val="24"/>
        </w:rPr>
        <w:t>i.e.,</w:t>
      </w:r>
      <w:r w:rsidR="009E474B" w:rsidRPr="003F7F28">
        <w:rPr>
          <w:rFonts w:ascii="Book Antiqua" w:hAnsi="Book Antiqua"/>
          <w:sz w:val="24"/>
          <w:szCs w:val="24"/>
        </w:rPr>
        <w:t xml:space="preserve"> 100-</w:t>
      </w:r>
      <w:r w:rsidRPr="003F7F28">
        <w:rPr>
          <w:rFonts w:ascii="Book Antiqua" w:hAnsi="Book Antiqua"/>
          <w:sz w:val="24"/>
          <w:szCs w:val="24"/>
        </w:rPr>
        <w:t>300 mg/day) should be administered during the first 3 days in patients with possible thiamine deficiency (</w:t>
      </w:r>
      <w:r w:rsidR="00EB676A" w:rsidRPr="006C5DE7">
        <w:rPr>
          <w:rFonts w:ascii="Book Antiqua" w:hAnsi="Book Antiqua"/>
          <w:i/>
          <w:sz w:val="24"/>
          <w:szCs w:val="24"/>
        </w:rPr>
        <w:t>i.e.,</w:t>
      </w:r>
      <w:r w:rsidRPr="003F7F28">
        <w:rPr>
          <w:rFonts w:ascii="Book Antiqua" w:hAnsi="Book Antiqua"/>
          <w:sz w:val="24"/>
          <w:szCs w:val="24"/>
        </w:rPr>
        <w:t xml:space="preserve"> in case of severe malnutrition, anorexia nervosa or alcohol abuse) to prevent neurological side effects associated with glucose delivery during PN.</w:t>
      </w:r>
    </w:p>
    <w:p w:rsidR="00273AF8" w:rsidRPr="003F7F28" w:rsidRDefault="00273AF8" w:rsidP="00C14BF9">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The optimal intake of macronutrients</w:t>
      </w:r>
      <w:r w:rsidR="00C14BF9">
        <w:rPr>
          <w:rFonts w:ascii="Times New Roman" w:hAnsi="Times New Roman" w:hint="eastAsia"/>
          <w:sz w:val="24"/>
          <w:szCs w:val="24"/>
          <w:lang w:eastAsia="zh-CN"/>
        </w:rPr>
        <w:t xml:space="preserve"> </w:t>
      </w:r>
      <w:r w:rsidRPr="003F7F28">
        <w:rPr>
          <w:rFonts w:ascii="Book Antiqua" w:hAnsi="Book Antiqua"/>
          <w:sz w:val="24"/>
          <w:szCs w:val="24"/>
        </w:rPr>
        <w:t>both energy and protein</w:t>
      </w:r>
      <w:r w:rsidR="00C14BF9">
        <w:rPr>
          <w:rFonts w:ascii="Times New Roman" w:hAnsi="Times New Roman" w:hint="eastAsia"/>
          <w:sz w:val="24"/>
          <w:szCs w:val="24"/>
          <w:lang w:eastAsia="zh-CN"/>
        </w:rPr>
        <w:t xml:space="preserve"> </w:t>
      </w:r>
      <w:r w:rsidRPr="003F7F28">
        <w:rPr>
          <w:rFonts w:ascii="Book Antiqua" w:hAnsi="Book Antiqua"/>
          <w:sz w:val="24"/>
          <w:szCs w:val="24"/>
        </w:rPr>
        <w:t xml:space="preserve">is largely undefined and the prospective trials have given controversial </w:t>
      </w:r>
      <w:proofErr w:type="gramStart"/>
      <w:r w:rsidRPr="003F7F28">
        <w:rPr>
          <w:rFonts w:ascii="Book Antiqua" w:hAnsi="Book Antiqua"/>
          <w:sz w:val="24"/>
          <w:szCs w:val="24"/>
        </w:rPr>
        <w:t>results</w:t>
      </w:r>
      <w:r w:rsidR="0084319F" w:rsidRPr="003F7F28">
        <w:rPr>
          <w:rFonts w:ascii="Book Antiqua" w:hAnsi="Book Antiqua" w:cs="Arial"/>
          <w:sz w:val="24"/>
          <w:szCs w:val="24"/>
          <w:vertAlign w:val="superscript"/>
          <w:lang w:eastAsia="it-IT"/>
        </w:rPr>
        <w:t>[</w:t>
      </w:r>
      <w:proofErr w:type="gramEnd"/>
      <w:r w:rsidR="0084319F" w:rsidRPr="003F7F28">
        <w:rPr>
          <w:rFonts w:ascii="Book Antiqua" w:hAnsi="Book Antiqua" w:cs="Arial"/>
          <w:sz w:val="24"/>
          <w:szCs w:val="24"/>
          <w:vertAlign w:val="superscript"/>
          <w:lang w:eastAsia="it-IT"/>
        </w:rPr>
        <w:t>2]</w:t>
      </w:r>
      <w:r w:rsidR="0084319F" w:rsidRPr="003F7F28">
        <w:rPr>
          <w:rFonts w:ascii="Book Antiqua" w:hAnsi="Book Antiqua" w:cs="Arial"/>
          <w:sz w:val="24"/>
          <w:szCs w:val="24"/>
          <w:lang w:eastAsia="it-IT"/>
        </w:rPr>
        <w:t>.</w:t>
      </w:r>
      <w:r w:rsidR="001E7ACD" w:rsidRPr="003F7F28">
        <w:rPr>
          <w:rFonts w:ascii="Book Antiqua" w:hAnsi="Book Antiqua" w:cs="Arial"/>
          <w:sz w:val="24"/>
          <w:szCs w:val="24"/>
          <w:lang w:eastAsia="it-IT"/>
        </w:rPr>
        <w:t xml:space="preserve"> </w:t>
      </w:r>
      <w:r w:rsidRPr="003F7F28">
        <w:rPr>
          <w:rFonts w:ascii="Book Antiqua" w:hAnsi="Book Antiqua"/>
          <w:sz w:val="24"/>
          <w:szCs w:val="24"/>
        </w:rPr>
        <w:t xml:space="preserve">The gold standard to avoid overfeeding </w:t>
      </w:r>
      <w:r w:rsidRPr="003F7F28">
        <w:rPr>
          <w:rFonts w:ascii="Book Antiqua" w:hAnsi="Book Antiqua"/>
          <w:sz w:val="24"/>
          <w:szCs w:val="24"/>
        </w:rPr>
        <w:lastRenderedPageBreak/>
        <w:t>should be the use of indirect calorimetry for measuring energy expenditure (EE)</w:t>
      </w:r>
      <w:r w:rsidR="0084319F" w:rsidRPr="003F7F28">
        <w:rPr>
          <w:rFonts w:ascii="Book Antiqua" w:hAnsi="Book Antiqua" w:cs="Arial"/>
          <w:sz w:val="24"/>
          <w:szCs w:val="24"/>
          <w:vertAlign w:val="superscript"/>
          <w:lang w:eastAsia="it-IT"/>
        </w:rPr>
        <w:t>[1]</w:t>
      </w:r>
      <w:r w:rsidR="0084319F" w:rsidRPr="003F7F28">
        <w:rPr>
          <w:rFonts w:ascii="Book Antiqua" w:hAnsi="Book Antiqua" w:cs="Arial"/>
          <w:sz w:val="24"/>
          <w:szCs w:val="24"/>
          <w:lang w:eastAsia="it-IT"/>
        </w:rPr>
        <w:t xml:space="preserve">. </w:t>
      </w:r>
      <w:r w:rsidRPr="003F7F28">
        <w:rPr>
          <w:rFonts w:ascii="Book Antiqua" w:hAnsi="Book Antiqua"/>
          <w:sz w:val="24"/>
          <w:szCs w:val="24"/>
        </w:rPr>
        <w:t>The main limit of EE measurements</w:t>
      </w:r>
      <w:r w:rsidR="00D95939" w:rsidRPr="003F7F28">
        <w:rPr>
          <w:rFonts w:ascii="Book Antiqua" w:hAnsi="Book Antiqua"/>
          <w:sz w:val="24"/>
          <w:szCs w:val="24"/>
        </w:rPr>
        <w:t xml:space="preserve"> </w:t>
      </w:r>
      <w:r w:rsidRPr="003F7F28">
        <w:rPr>
          <w:rFonts w:ascii="Book Antiqua" w:hAnsi="Book Antiqua"/>
          <w:sz w:val="24"/>
          <w:szCs w:val="24"/>
        </w:rPr>
        <w:t xml:space="preserve">is that caloric needs may change during the ICU stay. If indirect calorimetry is unavailable, a feeding protocol may significantly reduce the risk of overfeeding. In fact, as suggested since many years in ICU where the patient is often metabolic instable, a protocol for management of PN may markedly decrease the incidence of </w:t>
      </w:r>
      <w:r w:rsidR="001E7ACD" w:rsidRPr="003F7F28">
        <w:rPr>
          <w:rFonts w:ascii="Book Antiqua" w:hAnsi="Book Antiqua"/>
          <w:sz w:val="24"/>
          <w:szCs w:val="24"/>
        </w:rPr>
        <w:t xml:space="preserve">PN-related </w:t>
      </w:r>
      <w:r w:rsidRPr="003F7F28">
        <w:rPr>
          <w:rFonts w:ascii="Book Antiqua" w:hAnsi="Book Antiqua"/>
          <w:sz w:val="24"/>
          <w:szCs w:val="24"/>
        </w:rPr>
        <w:t>complications.</w:t>
      </w:r>
    </w:p>
    <w:p w:rsidR="00273AF8" w:rsidRPr="003F7F28" w:rsidRDefault="00273AF8" w:rsidP="009C174B">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The most feared metabolic complication of PN is the refeeding syndrome (RS). This syndrome can occur as a consequence of administration of nutrients to a patient with a severe undernutrition (</w:t>
      </w:r>
      <w:r w:rsidR="00EB676A" w:rsidRPr="006C5DE7">
        <w:rPr>
          <w:rFonts w:ascii="Book Antiqua" w:hAnsi="Book Antiqua"/>
          <w:i/>
          <w:sz w:val="24"/>
          <w:szCs w:val="24"/>
        </w:rPr>
        <w:t>i.e.,</w:t>
      </w:r>
      <w:r w:rsidRPr="003F7F28">
        <w:rPr>
          <w:rFonts w:ascii="Book Antiqua" w:hAnsi="Book Antiqua"/>
          <w:sz w:val="24"/>
          <w:szCs w:val="24"/>
        </w:rPr>
        <w:t xml:space="preserve"> with anorexia nervosa or after a long-standing starvation). The clinical picture of RS includes severe and life-threatening electrolyte abnormalities (hypophosphatemia, hypokalemia, and hypomagnesemia), as wel</w:t>
      </w:r>
      <w:r w:rsidR="00E32694" w:rsidRPr="003F7F28">
        <w:rPr>
          <w:rFonts w:ascii="Book Antiqua" w:hAnsi="Book Antiqua"/>
          <w:sz w:val="24"/>
          <w:szCs w:val="24"/>
        </w:rPr>
        <w:t>l as sodium and fluid retention</w:t>
      </w:r>
      <w:r w:rsidRPr="003F7F28">
        <w:rPr>
          <w:rFonts w:ascii="Book Antiqua" w:hAnsi="Book Antiqua"/>
          <w:sz w:val="24"/>
          <w:szCs w:val="24"/>
        </w:rPr>
        <w:t xml:space="preserve"> potentially leading to respiratory failure, heart failure, and consequently death. RS can be prevented through a stepwise and patient’ tailored feeding </w:t>
      </w:r>
      <w:proofErr w:type="gramStart"/>
      <w:r w:rsidRPr="003F7F28">
        <w:rPr>
          <w:rFonts w:ascii="Book Antiqua" w:hAnsi="Book Antiqua"/>
          <w:sz w:val="24"/>
          <w:szCs w:val="24"/>
        </w:rPr>
        <w:t>protocol</w:t>
      </w:r>
      <w:r w:rsidR="00993D9C" w:rsidRPr="003F7F28">
        <w:rPr>
          <w:rFonts w:ascii="Book Antiqua" w:hAnsi="Book Antiqua" w:cs="Arial"/>
          <w:sz w:val="24"/>
          <w:szCs w:val="24"/>
          <w:vertAlign w:val="superscript"/>
          <w:lang w:eastAsia="it-IT"/>
        </w:rPr>
        <w:t>[</w:t>
      </w:r>
      <w:proofErr w:type="gramEnd"/>
      <w:r w:rsidR="00993D9C" w:rsidRPr="003F7F28">
        <w:rPr>
          <w:rFonts w:ascii="Book Antiqua" w:hAnsi="Book Antiqua" w:cs="Arial"/>
          <w:sz w:val="24"/>
          <w:szCs w:val="24"/>
          <w:vertAlign w:val="superscript"/>
          <w:lang w:eastAsia="it-IT"/>
        </w:rPr>
        <w:t>14]</w:t>
      </w:r>
      <w:r w:rsidR="00993D9C" w:rsidRPr="003F7F28">
        <w:rPr>
          <w:rFonts w:ascii="Book Antiqua" w:hAnsi="Book Antiqua" w:cs="Arial"/>
          <w:sz w:val="24"/>
          <w:szCs w:val="24"/>
          <w:lang w:eastAsia="it-IT"/>
        </w:rPr>
        <w:t>.</w:t>
      </w:r>
    </w:p>
    <w:p w:rsidR="00273AF8" w:rsidRPr="003F7F28" w:rsidRDefault="0079583E" w:rsidP="000D1919">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The </w:t>
      </w:r>
      <w:r w:rsidR="00273AF8" w:rsidRPr="003F7F28">
        <w:rPr>
          <w:rFonts w:ascii="Book Antiqua" w:hAnsi="Book Antiqua"/>
          <w:sz w:val="24"/>
          <w:szCs w:val="24"/>
        </w:rPr>
        <w:t>key point</w:t>
      </w:r>
      <w:r w:rsidRPr="003F7F28">
        <w:rPr>
          <w:rFonts w:ascii="Book Antiqua" w:hAnsi="Book Antiqua"/>
          <w:sz w:val="24"/>
          <w:szCs w:val="24"/>
        </w:rPr>
        <w:t>s</w:t>
      </w:r>
      <w:r w:rsidR="00273AF8" w:rsidRPr="003F7F28">
        <w:rPr>
          <w:rFonts w:ascii="Book Antiqua" w:hAnsi="Book Antiqua"/>
          <w:sz w:val="24"/>
          <w:szCs w:val="24"/>
        </w:rPr>
        <w:t xml:space="preserve"> for preventing RS is to provide an optimal management and a daily monitoring of serum electrolyte levels</w:t>
      </w:r>
      <w:r w:rsidR="0026716E" w:rsidRPr="003F7F28">
        <w:rPr>
          <w:rFonts w:ascii="Book Antiqua" w:hAnsi="Book Antiqua"/>
          <w:sz w:val="24"/>
          <w:szCs w:val="24"/>
        </w:rPr>
        <w:t>, fluid balance, and</w:t>
      </w:r>
      <w:r w:rsidR="00273AF8" w:rsidRPr="003F7F28">
        <w:rPr>
          <w:rFonts w:ascii="Book Antiqua" w:hAnsi="Book Antiqua"/>
          <w:sz w:val="24"/>
          <w:szCs w:val="24"/>
        </w:rPr>
        <w:t xml:space="preserve"> organ functions. In patients at risk of RS is of pivotal importance to provide a prophylactic supplement of phosphate, as well </w:t>
      </w:r>
      <w:r w:rsidR="001E7ACD" w:rsidRPr="003F7F28">
        <w:rPr>
          <w:rFonts w:ascii="Book Antiqua" w:hAnsi="Book Antiqua"/>
          <w:sz w:val="24"/>
          <w:szCs w:val="24"/>
        </w:rPr>
        <w:t xml:space="preserve">as </w:t>
      </w:r>
      <w:r w:rsidR="00273AF8" w:rsidRPr="003F7F28">
        <w:rPr>
          <w:rFonts w:ascii="Book Antiqua" w:hAnsi="Book Antiqua"/>
          <w:sz w:val="24"/>
          <w:szCs w:val="24"/>
        </w:rPr>
        <w:t xml:space="preserve">to strictly monitor the serum phosphate levels. Besides, sodium and IV fluids administration should be restricted to maintain zero </w:t>
      </w:r>
      <w:proofErr w:type="gramStart"/>
      <w:r w:rsidR="00273AF8" w:rsidRPr="003F7F28">
        <w:rPr>
          <w:rFonts w:ascii="Book Antiqua" w:hAnsi="Book Antiqua"/>
          <w:sz w:val="24"/>
          <w:szCs w:val="24"/>
        </w:rPr>
        <w:t>balance</w:t>
      </w:r>
      <w:r w:rsidR="00993D9C" w:rsidRPr="003F7F28">
        <w:rPr>
          <w:rFonts w:ascii="Book Antiqua" w:hAnsi="Book Antiqua" w:cs="Arial"/>
          <w:sz w:val="24"/>
          <w:szCs w:val="24"/>
          <w:vertAlign w:val="superscript"/>
          <w:lang w:eastAsia="it-IT"/>
        </w:rPr>
        <w:t>[</w:t>
      </w:r>
      <w:proofErr w:type="gramEnd"/>
      <w:r w:rsidR="00993D9C" w:rsidRPr="003F7F28">
        <w:rPr>
          <w:rFonts w:ascii="Book Antiqua" w:hAnsi="Book Antiqua" w:cs="Arial"/>
          <w:sz w:val="24"/>
          <w:szCs w:val="24"/>
          <w:vertAlign w:val="superscript"/>
          <w:lang w:eastAsia="it-IT"/>
        </w:rPr>
        <w:t>14]</w:t>
      </w:r>
      <w:r w:rsidR="00993D9C" w:rsidRPr="003F7F28">
        <w:rPr>
          <w:rFonts w:ascii="Book Antiqua" w:hAnsi="Book Antiqua" w:cs="Arial"/>
          <w:sz w:val="24"/>
          <w:szCs w:val="24"/>
          <w:lang w:eastAsia="it-IT"/>
        </w:rPr>
        <w:t>.</w:t>
      </w:r>
    </w:p>
    <w:p w:rsidR="00C4556D" w:rsidRPr="003F7F28" w:rsidRDefault="00C4556D" w:rsidP="008E0EA0">
      <w:pPr>
        <w:spacing w:after="0" w:line="360" w:lineRule="auto"/>
        <w:jc w:val="both"/>
        <w:rPr>
          <w:rFonts w:ascii="Book Antiqua" w:hAnsi="Book Antiqua"/>
          <w:sz w:val="24"/>
          <w:szCs w:val="24"/>
        </w:rPr>
      </w:pPr>
    </w:p>
    <w:p w:rsidR="00273AF8" w:rsidRPr="003F7F28" w:rsidRDefault="00273AF8" w:rsidP="008E0EA0">
      <w:pPr>
        <w:spacing w:after="0" w:line="360" w:lineRule="auto"/>
        <w:jc w:val="both"/>
        <w:rPr>
          <w:rFonts w:ascii="Book Antiqua" w:hAnsi="Book Antiqua"/>
          <w:b/>
          <w:i/>
          <w:sz w:val="24"/>
          <w:szCs w:val="24"/>
        </w:rPr>
      </w:pPr>
      <w:r w:rsidRPr="003F7F28">
        <w:rPr>
          <w:rFonts w:ascii="Book Antiqua" w:hAnsi="Book Antiqua"/>
          <w:b/>
          <w:i/>
          <w:sz w:val="24"/>
          <w:szCs w:val="24"/>
        </w:rPr>
        <w:t>Infectious complications</w:t>
      </w:r>
    </w:p>
    <w:p w:rsidR="00273AF8" w:rsidRPr="003F7F28" w:rsidRDefault="00E32694" w:rsidP="008E0EA0">
      <w:pPr>
        <w:spacing w:after="0" w:line="360" w:lineRule="auto"/>
        <w:jc w:val="both"/>
        <w:rPr>
          <w:rFonts w:ascii="Book Antiqua" w:hAnsi="Book Antiqua"/>
          <w:sz w:val="24"/>
          <w:szCs w:val="24"/>
        </w:rPr>
      </w:pPr>
      <w:r w:rsidRPr="003F7F28">
        <w:rPr>
          <w:rFonts w:ascii="Book Antiqua" w:hAnsi="Book Antiqua"/>
          <w:sz w:val="24"/>
          <w:szCs w:val="24"/>
        </w:rPr>
        <w:t>In patients receiving PN, t</w:t>
      </w:r>
      <w:r w:rsidR="00273AF8" w:rsidRPr="003F7F28">
        <w:rPr>
          <w:rFonts w:ascii="Book Antiqua" w:hAnsi="Book Antiqua"/>
          <w:sz w:val="24"/>
          <w:szCs w:val="24"/>
        </w:rPr>
        <w:t xml:space="preserve">he most feared and relevant infectious complications are catheter-related bloodstream infections (CRBSIs) and </w:t>
      </w:r>
      <w:proofErr w:type="gramStart"/>
      <w:r w:rsidR="00273AF8" w:rsidRPr="003F7F28">
        <w:rPr>
          <w:rFonts w:ascii="Book Antiqua" w:hAnsi="Book Antiqua"/>
          <w:sz w:val="24"/>
          <w:szCs w:val="24"/>
        </w:rPr>
        <w:t>CLABSIs</w:t>
      </w:r>
      <w:r w:rsidR="00993D9C" w:rsidRPr="003F7F28">
        <w:rPr>
          <w:rFonts w:ascii="Book Antiqua" w:hAnsi="Book Antiqua" w:cs="Arial"/>
          <w:sz w:val="24"/>
          <w:szCs w:val="24"/>
          <w:vertAlign w:val="superscript"/>
          <w:lang w:eastAsia="it-IT"/>
        </w:rPr>
        <w:t>[</w:t>
      </w:r>
      <w:proofErr w:type="gramEnd"/>
      <w:r w:rsidR="00993D9C" w:rsidRPr="003F7F28">
        <w:rPr>
          <w:rFonts w:ascii="Book Antiqua" w:hAnsi="Book Antiqua" w:cs="Arial"/>
          <w:sz w:val="24"/>
          <w:szCs w:val="24"/>
          <w:vertAlign w:val="superscript"/>
          <w:lang w:eastAsia="it-IT"/>
        </w:rPr>
        <w:t>15]</w:t>
      </w:r>
      <w:r w:rsidR="00993D9C" w:rsidRPr="003F7F28">
        <w:rPr>
          <w:rFonts w:ascii="Book Antiqua" w:hAnsi="Book Antiqua" w:cs="Arial"/>
          <w:sz w:val="24"/>
          <w:szCs w:val="24"/>
          <w:lang w:eastAsia="it-IT"/>
        </w:rPr>
        <w:t xml:space="preserve">. </w:t>
      </w:r>
      <w:r w:rsidR="0079583E" w:rsidRPr="003F7F28">
        <w:rPr>
          <w:rFonts w:ascii="Book Antiqua" w:hAnsi="Book Antiqua"/>
          <w:sz w:val="24"/>
          <w:szCs w:val="24"/>
        </w:rPr>
        <w:t>However</w:t>
      </w:r>
      <w:r w:rsidRPr="003F7F28">
        <w:rPr>
          <w:rFonts w:ascii="Book Antiqua" w:hAnsi="Book Antiqua"/>
          <w:sz w:val="24"/>
          <w:szCs w:val="24"/>
        </w:rPr>
        <w:t>,</w:t>
      </w:r>
      <w:r w:rsidR="00273AF8" w:rsidRPr="003F7F28">
        <w:rPr>
          <w:rFonts w:ascii="Book Antiqua" w:hAnsi="Book Antiqua"/>
          <w:sz w:val="24"/>
          <w:szCs w:val="24"/>
        </w:rPr>
        <w:t xml:space="preserve"> these infectious complications are not PN-related but more properly catheter-related complications.</w:t>
      </w:r>
    </w:p>
    <w:p w:rsidR="00E32694" w:rsidRPr="003F7F28" w:rsidRDefault="008523B4" w:rsidP="008E0EA0">
      <w:pPr>
        <w:spacing w:after="0" w:line="360" w:lineRule="auto"/>
        <w:jc w:val="both"/>
        <w:rPr>
          <w:rFonts w:ascii="Book Antiqua" w:hAnsi="Book Antiqua" w:cs="Arial"/>
          <w:sz w:val="24"/>
          <w:szCs w:val="24"/>
          <w:lang w:eastAsia="it-IT"/>
        </w:rPr>
      </w:pPr>
      <w:r w:rsidRPr="003F7F28">
        <w:rPr>
          <w:rFonts w:ascii="Book Antiqua" w:hAnsi="Book Antiqua"/>
          <w:sz w:val="24"/>
          <w:szCs w:val="24"/>
        </w:rPr>
        <w:t>The central VAD</w:t>
      </w:r>
      <w:r w:rsidR="00273AF8" w:rsidRPr="003F7F28">
        <w:rPr>
          <w:rFonts w:ascii="Book Antiqua" w:hAnsi="Book Antiqua"/>
          <w:sz w:val="24"/>
          <w:szCs w:val="24"/>
        </w:rPr>
        <w:t xml:space="preserve"> </w:t>
      </w:r>
      <w:r w:rsidRPr="003F7F28">
        <w:rPr>
          <w:rFonts w:ascii="Book Antiqua" w:hAnsi="Book Antiqua"/>
          <w:sz w:val="24"/>
          <w:szCs w:val="24"/>
        </w:rPr>
        <w:t>is</w:t>
      </w:r>
      <w:r w:rsidR="00273AF8" w:rsidRPr="003F7F28">
        <w:rPr>
          <w:rFonts w:ascii="Book Antiqua" w:hAnsi="Book Antiqua"/>
          <w:sz w:val="24"/>
          <w:szCs w:val="24"/>
        </w:rPr>
        <w:t xml:space="preserve"> of key importance for quite all critically ill patients in different clinical scenarios (</w:t>
      </w:r>
      <w:r w:rsidR="0079583E" w:rsidRPr="003F7F28">
        <w:rPr>
          <w:rFonts w:ascii="Book Antiqua" w:hAnsi="Book Antiqua"/>
          <w:sz w:val="24"/>
          <w:szCs w:val="24"/>
        </w:rPr>
        <w:t>ICU</w:t>
      </w:r>
      <w:r w:rsidR="00E32694" w:rsidRPr="003F7F28">
        <w:rPr>
          <w:rFonts w:ascii="Book Antiqua" w:hAnsi="Book Antiqua"/>
          <w:sz w:val="24"/>
          <w:szCs w:val="24"/>
        </w:rPr>
        <w:t>, emergency department,</w:t>
      </w:r>
      <w:r w:rsidR="00273AF8" w:rsidRPr="003F7F28">
        <w:rPr>
          <w:rFonts w:ascii="Book Antiqua" w:hAnsi="Book Antiqua"/>
          <w:sz w:val="24"/>
          <w:szCs w:val="24"/>
        </w:rPr>
        <w:t xml:space="preserve"> </w:t>
      </w:r>
      <w:r w:rsidR="00BA131D" w:rsidRPr="003F7F28">
        <w:rPr>
          <w:rFonts w:ascii="Book Antiqua" w:hAnsi="Book Antiqua"/>
          <w:sz w:val="24"/>
          <w:szCs w:val="24"/>
        </w:rPr>
        <w:t>and surgical ward</w:t>
      </w:r>
      <w:r w:rsidR="00273AF8" w:rsidRPr="003F7F28">
        <w:rPr>
          <w:rFonts w:ascii="Book Antiqua" w:hAnsi="Book Antiqua"/>
          <w:sz w:val="24"/>
          <w:szCs w:val="24"/>
        </w:rPr>
        <w:t xml:space="preserve">) </w:t>
      </w:r>
      <w:r w:rsidR="00AE58E9" w:rsidRPr="003F7F28">
        <w:rPr>
          <w:rFonts w:ascii="Book Antiqua" w:hAnsi="Book Antiqua"/>
          <w:sz w:val="24"/>
          <w:szCs w:val="24"/>
        </w:rPr>
        <w:t xml:space="preserve">(Figure 1) </w:t>
      </w:r>
      <w:r w:rsidR="00273AF8" w:rsidRPr="003F7F28">
        <w:rPr>
          <w:rFonts w:ascii="Book Antiqua" w:hAnsi="Book Antiqua"/>
          <w:sz w:val="24"/>
          <w:szCs w:val="24"/>
        </w:rPr>
        <w:t xml:space="preserve">for the treatment of different disease states (sepsis, shock, organ dysfunction/failure, major trauma, burns, and postoperative complications) and for a variety of purposes (antibiotic therapy, </w:t>
      </w:r>
      <w:r w:rsidR="0053583D" w:rsidRPr="003F7F28">
        <w:rPr>
          <w:rFonts w:ascii="Book Antiqua" w:hAnsi="Book Antiqua"/>
          <w:sz w:val="24"/>
          <w:szCs w:val="24"/>
        </w:rPr>
        <w:t>PN</w:t>
      </w:r>
      <w:r w:rsidR="00273AF8" w:rsidRPr="003F7F28">
        <w:rPr>
          <w:rFonts w:ascii="Book Antiqua" w:hAnsi="Book Antiqua"/>
          <w:sz w:val="24"/>
          <w:szCs w:val="24"/>
        </w:rPr>
        <w:t>, fluids or medications infusion, procedures of dialysis/apheresis, and hemodynamic monitoring)</w:t>
      </w:r>
      <w:r w:rsidR="00993D9C" w:rsidRPr="003F7F28">
        <w:rPr>
          <w:rFonts w:ascii="Book Antiqua" w:hAnsi="Book Antiqua" w:cs="Arial"/>
          <w:sz w:val="24"/>
          <w:szCs w:val="24"/>
          <w:vertAlign w:val="superscript"/>
          <w:lang w:eastAsia="it-IT"/>
        </w:rPr>
        <w:t>[16]</w:t>
      </w:r>
      <w:r w:rsidR="00E32694" w:rsidRPr="003F7F28">
        <w:rPr>
          <w:rFonts w:ascii="Book Antiqua" w:hAnsi="Book Antiqua" w:cs="Arial"/>
          <w:sz w:val="24"/>
          <w:szCs w:val="24"/>
          <w:lang w:eastAsia="it-IT"/>
        </w:rPr>
        <w:t>.</w:t>
      </w:r>
    </w:p>
    <w:p w:rsidR="00273AF8" w:rsidRPr="003F7F28" w:rsidRDefault="00273AF8" w:rsidP="00286D87">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However, healthcare providers are frequently worried about the potential complications (mainly, BSIs</w:t>
      </w:r>
      <w:r w:rsidR="00E32694" w:rsidRPr="003F7F28">
        <w:rPr>
          <w:rFonts w:ascii="Book Antiqua" w:hAnsi="Book Antiqua"/>
          <w:sz w:val="24"/>
          <w:szCs w:val="24"/>
        </w:rPr>
        <w:t xml:space="preserve"> </w:t>
      </w:r>
      <w:r w:rsidRPr="003F7F28">
        <w:rPr>
          <w:rFonts w:ascii="Book Antiqua" w:hAnsi="Book Antiqua"/>
          <w:sz w:val="24"/>
          <w:szCs w:val="24"/>
        </w:rPr>
        <w:t xml:space="preserve">and thrombosis) related to the use of a central VAD, both CICCs (centrally </w:t>
      </w:r>
      <w:r w:rsidRPr="003F7F28">
        <w:rPr>
          <w:rFonts w:ascii="Book Antiqua" w:hAnsi="Book Antiqua"/>
          <w:sz w:val="24"/>
          <w:szCs w:val="24"/>
        </w:rPr>
        <w:lastRenderedPageBreak/>
        <w:t xml:space="preserve">inserted central catheters) and PICCs (peripherally inserted central catheters). The choice between CICCs and PICCs in critically ill patients is a controversial issue, but many authors suggest that PICCs have many advantages over standard </w:t>
      </w:r>
      <w:proofErr w:type="gramStart"/>
      <w:r w:rsidRPr="003F7F28">
        <w:rPr>
          <w:rFonts w:ascii="Book Antiqua" w:hAnsi="Book Antiqua"/>
          <w:sz w:val="24"/>
          <w:szCs w:val="24"/>
        </w:rPr>
        <w:t>CICCs</w:t>
      </w:r>
      <w:r w:rsidR="00993D9C" w:rsidRPr="003F7F28">
        <w:rPr>
          <w:rFonts w:ascii="Book Antiqua" w:hAnsi="Book Antiqua" w:cs="Arial"/>
          <w:sz w:val="24"/>
          <w:szCs w:val="24"/>
          <w:vertAlign w:val="superscript"/>
          <w:lang w:eastAsia="it-IT"/>
        </w:rPr>
        <w:t>[</w:t>
      </w:r>
      <w:proofErr w:type="gramEnd"/>
      <w:r w:rsidR="00993D9C" w:rsidRPr="003F7F28">
        <w:rPr>
          <w:rFonts w:ascii="Book Antiqua" w:hAnsi="Book Antiqua" w:cs="Arial"/>
          <w:sz w:val="24"/>
          <w:szCs w:val="24"/>
          <w:vertAlign w:val="superscript"/>
          <w:lang w:eastAsia="it-IT"/>
        </w:rPr>
        <w:t>17</w:t>
      </w:r>
      <w:r w:rsidR="00F26474">
        <w:rPr>
          <w:rFonts w:ascii="Book Antiqua" w:hAnsi="Book Antiqua" w:cs="Arial" w:hint="eastAsia"/>
          <w:sz w:val="24"/>
          <w:szCs w:val="24"/>
          <w:vertAlign w:val="superscript"/>
          <w:lang w:eastAsia="zh-CN"/>
        </w:rPr>
        <w:t>,</w:t>
      </w:r>
      <w:r w:rsidR="00993D9C" w:rsidRPr="003F7F28">
        <w:rPr>
          <w:rFonts w:ascii="Book Antiqua" w:hAnsi="Book Antiqua" w:cs="Arial"/>
          <w:sz w:val="24"/>
          <w:szCs w:val="24"/>
          <w:vertAlign w:val="superscript"/>
          <w:lang w:eastAsia="it-IT"/>
        </w:rPr>
        <w:t>18]</w:t>
      </w:r>
      <w:r w:rsidR="00993D9C" w:rsidRPr="003F7F28">
        <w:rPr>
          <w:rFonts w:ascii="Book Antiqua" w:hAnsi="Book Antiqua" w:cs="Arial"/>
          <w:sz w:val="24"/>
          <w:szCs w:val="24"/>
          <w:lang w:eastAsia="it-IT"/>
        </w:rPr>
        <w:t xml:space="preserve">. </w:t>
      </w:r>
      <w:r w:rsidRPr="003F7F28">
        <w:rPr>
          <w:rFonts w:ascii="Book Antiqua" w:hAnsi="Book Antiqua"/>
          <w:sz w:val="24"/>
          <w:szCs w:val="24"/>
        </w:rPr>
        <w:t xml:space="preserve">For a complete review on choice of the VAD (indications for PICCs and comparison between CICCs and PICCs), insertion techniques (site of insertion, ultrasound guidance, single </w:t>
      </w:r>
      <w:r w:rsidRPr="003F7F28">
        <w:rPr>
          <w:rFonts w:ascii="Book Antiqua" w:hAnsi="Book Antiqua"/>
          <w:i/>
          <w:sz w:val="24"/>
          <w:szCs w:val="24"/>
        </w:rPr>
        <w:t>vs</w:t>
      </w:r>
      <w:r w:rsidRPr="003F7F28">
        <w:rPr>
          <w:rFonts w:ascii="Book Antiqua" w:hAnsi="Book Antiqua"/>
          <w:sz w:val="24"/>
          <w:szCs w:val="24"/>
        </w:rPr>
        <w:t xml:space="preserve"> multiple-lumen, stabilization, and tip position), and care of the VAD (dressing of vascular access exit site, administration set replacement, and catheter flushing and locking) in all critically ill patients (adults, neonates, infants, and children)</w:t>
      </w:r>
      <w:r w:rsidR="00993D9C" w:rsidRPr="003F7F28">
        <w:rPr>
          <w:rFonts w:ascii="Book Antiqua" w:hAnsi="Book Antiqua" w:cs="Arial"/>
          <w:sz w:val="24"/>
          <w:szCs w:val="24"/>
          <w:vertAlign w:val="superscript"/>
          <w:lang w:eastAsia="it-IT"/>
        </w:rPr>
        <w:t>[19]</w:t>
      </w:r>
      <w:r w:rsidR="00993D9C" w:rsidRPr="003F7F28">
        <w:rPr>
          <w:rFonts w:ascii="Book Antiqua" w:hAnsi="Book Antiqua" w:cs="Arial"/>
          <w:sz w:val="24"/>
          <w:szCs w:val="24"/>
          <w:lang w:eastAsia="it-IT"/>
        </w:rPr>
        <w:t>.</w:t>
      </w:r>
    </w:p>
    <w:p w:rsidR="00273AF8" w:rsidRPr="003F7F28" w:rsidRDefault="00273AF8" w:rsidP="0040548D">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Since 2006, </w:t>
      </w:r>
      <w:proofErr w:type="spellStart"/>
      <w:r w:rsidRPr="003F7F28">
        <w:rPr>
          <w:rFonts w:ascii="Book Antiqua" w:hAnsi="Book Antiqua"/>
          <w:sz w:val="24"/>
          <w:szCs w:val="24"/>
        </w:rPr>
        <w:t>Pronovost</w:t>
      </w:r>
      <w:proofErr w:type="spellEnd"/>
      <w:r w:rsidRPr="003F7F28">
        <w:rPr>
          <w:rFonts w:ascii="Book Antiqua" w:hAnsi="Book Antiqua"/>
          <w:sz w:val="24"/>
          <w:szCs w:val="24"/>
        </w:rPr>
        <w:t xml:space="preserve"> </w:t>
      </w:r>
      <w:r w:rsidR="00B7321A" w:rsidRPr="003F7F28">
        <w:rPr>
          <w:rFonts w:ascii="Book Antiqua" w:eastAsia="Times-Roman" w:hAnsi="Book Antiqua" w:cs="Arial"/>
          <w:i/>
          <w:sz w:val="24"/>
          <w:szCs w:val="24"/>
        </w:rPr>
        <w:t xml:space="preserve">et </w:t>
      </w:r>
      <w:proofErr w:type="gramStart"/>
      <w:r w:rsidR="00B7321A" w:rsidRPr="003F7F28">
        <w:rPr>
          <w:rFonts w:ascii="Book Antiqua" w:eastAsia="Times-Roman" w:hAnsi="Book Antiqua" w:cs="Arial"/>
          <w:i/>
          <w:sz w:val="24"/>
          <w:szCs w:val="24"/>
        </w:rPr>
        <w:t>al</w:t>
      </w:r>
      <w:r w:rsidR="00993D9C" w:rsidRPr="003F7F28">
        <w:rPr>
          <w:rFonts w:ascii="Book Antiqua" w:hAnsi="Book Antiqua" w:cs="Arial"/>
          <w:sz w:val="24"/>
          <w:szCs w:val="24"/>
          <w:vertAlign w:val="superscript"/>
          <w:lang w:eastAsia="it-IT"/>
        </w:rPr>
        <w:t>[</w:t>
      </w:r>
      <w:proofErr w:type="gramEnd"/>
      <w:r w:rsidR="00993D9C" w:rsidRPr="003F7F28">
        <w:rPr>
          <w:rFonts w:ascii="Book Antiqua" w:hAnsi="Book Antiqua" w:cs="Arial"/>
          <w:sz w:val="24"/>
          <w:szCs w:val="24"/>
          <w:vertAlign w:val="superscript"/>
          <w:lang w:eastAsia="it-IT"/>
        </w:rPr>
        <w:t>20</w:t>
      </w:r>
      <w:r w:rsidR="00B7321A" w:rsidRPr="003F7F28">
        <w:rPr>
          <w:rFonts w:ascii="Book Antiqua" w:hAnsi="Book Antiqua" w:cs="Arial"/>
          <w:sz w:val="24"/>
          <w:szCs w:val="24"/>
          <w:vertAlign w:val="superscript"/>
          <w:lang w:eastAsia="it-IT"/>
        </w:rPr>
        <w:t>]</w:t>
      </w:r>
      <w:r w:rsidR="00993D9C" w:rsidRPr="003F7F28">
        <w:rPr>
          <w:rFonts w:ascii="Book Antiqua" w:hAnsi="Book Antiqua" w:cs="Arial"/>
          <w:sz w:val="24"/>
          <w:szCs w:val="24"/>
          <w:lang w:eastAsia="it-IT"/>
        </w:rPr>
        <w:t xml:space="preserve"> </w:t>
      </w:r>
      <w:r w:rsidRPr="003F7F28">
        <w:rPr>
          <w:rFonts w:ascii="Book Antiqua" w:hAnsi="Book Antiqua"/>
          <w:sz w:val="24"/>
          <w:szCs w:val="24"/>
        </w:rPr>
        <w:t>demonstrated that it is possible to decrease CRBSI in ICU by int</w:t>
      </w:r>
      <w:r w:rsidR="00993D9C" w:rsidRPr="003F7F28">
        <w:rPr>
          <w:rFonts w:ascii="Book Antiqua" w:hAnsi="Book Antiqua"/>
          <w:sz w:val="24"/>
          <w:szCs w:val="24"/>
        </w:rPr>
        <w:t xml:space="preserve">roducing some interventions </w:t>
      </w:r>
      <w:r w:rsidRPr="003F7F28">
        <w:rPr>
          <w:rFonts w:ascii="Book Antiqua" w:hAnsi="Book Antiqua"/>
          <w:sz w:val="24"/>
          <w:szCs w:val="24"/>
        </w:rPr>
        <w:t xml:space="preserve">and recently seems that the goal of </w:t>
      </w:r>
      <w:r w:rsidR="00760284">
        <w:rPr>
          <w:rFonts w:ascii="Book Antiqua" w:hAnsi="Book Antiqua"/>
          <w:sz w:val="24"/>
          <w:szCs w:val="24"/>
          <w:lang w:eastAsia="zh-CN"/>
        </w:rPr>
        <w:t>“</w:t>
      </w:r>
      <w:r w:rsidRPr="003F7F28">
        <w:rPr>
          <w:rFonts w:ascii="Book Antiqua" w:hAnsi="Book Antiqua"/>
          <w:sz w:val="24"/>
          <w:szCs w:val="24"/>
        </w:rPr>
        <w:t>near zero</w:t>
      </w:r>
      <w:r w:rsidR="00760284">
        <w:rPr>
          <w:rFonts w:ascii="Book Antiqua" w:hAnsi="Book Antiqua"/>
          <w:sz w:val="24"/>
          <w:szCs w:val="24"/>
          <w:lang w:eastAsia="zh-CN"/>
        </w:rPr>
        <w:t>”</w:t>
      </w:r>
      <w:r w:rsidRPr="003F7F28">
        <w:rPr>
          <w:rFonts w:ascii="Book Antiqua" w:hAnsi="Book Antiqua"/>
          <w:sz w:val="24"/>
          <w:szCs w:val="24"/>
        </w:rPr>
        <w:t xml:space="preserve"> CRBSI could </w:t>
      </w:r>
      <w:r w:rsidR="00AD3D43" w:rsidRPr="003F7F28">
        <w:rPr>
          <w:rFonts w:ascii="Book Antiqua" w:hAnsi="Book Antiqua"/>
          <w:sz w:val="24"/>
          <w:szCs w:val="24"/>
        </w:rPr>
        <w:t>become</w:t>
      </w:r>
      <w:r w:rsidRPr="003F7F28">
        <w:rPr>
          <w:rFonts w:ascii="Book Antiqua" w:hAnsi="Book Antiqua"/>
          <w:sz w:val="24"/>
          <w:szCs w:val="24"/>
        </w:rPr>
        <w:t xml:space="preserve"> a reality</w:t>
      </w:r>
      <w:r w:rsidR="00993D9C" w:rsidRPr="003F7F28">
        <w:rPr>
          <w:rFonts w:ascii="Book Antiqua" w:hAnsi="Book Antiqua" w:cs="Arial"/>
          <w:sz w:val="24"/>
          <w:szCs w:val="24"/>
          <w:vertAlign w:val="superscript"/>
          <w:lang w:eastAsia="it-IT"/>
        </w:rPr>
        <w:t>[21]</w:t>
      </w:r>
      <w:r w:rsidR="00993D9C" w:rsidRPr="003F7F28">
        <w:rPr>
          <w:rFonts w:ascii="Book Antiqua" w:hAnsi="Book Antiqua" w:cs="Arial"/>
          <w:sz w:val="24"/>
          <w:szCs w:val="24"/>
          <w:lang w:eastAsia="it-IT"/>
        </w:rPr>
        <w:t xml:space="preserve">. </w:t>
      </w:r>
      <w:r w:rsidRPr="003F7F28">
        <w:rPr>
          <w:rFonts w:ascii="Book Antiqua" w:hAnsi="Book Antiqua"/>
          <w:sz w:val="24"/>
          <w:szCs w:val="24"/>
        </w:rPr>
        <w:t>In 2013, a group of experts included in the top patient safety strategies</w:t>
      </w:r>
      <w:r w:rsidR="00FD7A67" w:rsidRPr="003F7F28">
        <w:rPr>
          <w:rFonts w:ascii="Book Antiqua" w:hAnsi="Book Antiqua"/>
          <w:sz w:val="24"/>
          <w:szCs w:val="24"/>
        </w:rPr>
        <w:t xml:space="preserve"> </w:t>
      </w:r>
      <w:r w:rsidRPr="003F7F28">
        <w:rPr>
          <w:rFonts w:ascii="Book Antiqua" w:hAnsi="Book Antiqua"/>
          <w:sz w:val="24"/>
          <w:szCs w:val="24"/>
        </w:rPr>
        <w:t>that can be strongly encouraged for immediate adoption</w:t>
      </w:r>
      <w:r w:rsidR="00E40B96">
        <w:rPr>
          <w:rFonts w:ascii="Times New Roman" w:hAnsi="Times New Roman" w:hint="eastAsia"/>
          <w:sz w:val="24"/>
          <w:szCs w:val="24"/>
          <w:lang w:eastAsia="zh-CN"/>
        </w:rPr>
        <w:t xml:space="preserve"> </w:t>
      </w:r>
      <w:r w:rsidRPr="003F7F28">
        <w:rPr>
          <w:rFonts w:ascii="Book Antiqua" w:hAnsi="Book Antiqua"/>
          <w:sz w:val="24"/>
          <w:szCs w:val="24"/>
        </w:rPr>
        <w:t xml:space="preserve">bundles that have checklists to prevent </w:t>
      </w:r>
      <w:proofErr w:type="gramStart"/>
      <w:r w:rsidRPr="003F7F28">
        <w:rPr>
          <w:rFonts w:ascii="Book Antiqua" w:hAnsi="Book Antiqua"/>
          <w:sz w:val="24"/>
          <w:szCs w:val="24"/>
        </w:rPr>
        <w:t>CLASBIs</w:t>
      </w:r>
      <w:r w:rsidR="005D284F" w:rsidRPr="003F7F28">
        <w:rPr>
          <w:rFonts w:ascii="Book Antiqua" w:hAnsi="Book Antiqua" w:cs="Arial"/>
          <w:sz w:val="24"/>
          <w:szCs w:val="24"/>
          <w:vertAlign w:val="superscript"/>
          <w:lang w:eastAsia="it-IT"/>
        </w:rPr>
        <w:t>[</w:t>
      </w:r>
      <w:proofErr w:type="gramEnd"/>
      <w:r w:rsidR="005D284F" w:rsidRPr="003F7F28">
        <w:rPr>
          <w:rFonts w:ascii="Book Antiqua" w:hAnsi="Book Antiqua" w:cs="Arial"/>
          <w:sz w:val="24"/>
          <w:szCs w:val="24"/>
          <w:vertAlign w:val="superscript"/>
          <w:lang w:eastAsia="it-IT"/>
        </w:rPr>
        <w:t>22]</w:t>
      </w:r>
      <w:r w:rsidR="005D284F" w:rsidRPr="003F7F28">
        <w:rPr>
          <w:rFonts w:ascii="Book Antiqua" w:hAnsi="Book Antiqua" w:cs="Arial"/>
          <w:sz w:val="24"/>
          <w:szCs w:val="24"/>
          <w:lang w:eastAsia="it-IT"/>
        </w:rPr>
        <w:t>.</w:t>
      </w:r>
    </w:p>
    <w:p w:rsidR="00273AF8" w:rsidRPr="003F7F28" w:rsidRDefault="00273AF8" w:rsidP="001E7D58">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The first important strategy to decrease the rate of infectious complications i</w:t>
      </w:r>
      <w:r w:rsidR="00FD7A67" w:rsidRPr="003F7F28">
        <w:rPr>
          <w:rFonts w:ascii="Book Antiqua" w:hAnsi="Book Antiqua"/>
          <w:sz w:val="24"/>
          <w:szCs w:val="24"/>
        </w:rPr>
        <w:t xml:space="preserve">s to apply a </w:t>
      </w:r>
      <w:r w:rsidR="00BC39EC" w:rsidRPr="003F7F28">
        <w:rPr>
          <w:rFonts w:ascii="Book Antiqua" w:hAnsi="Book Antiqua"/>
          <w:sz w:val="24"/>
          <w:szCs w:val="24"/>
        </w:rPr>
        <w:t xml:space="preserve">bundle for the </w:t>
      </w:r>
      <w:r w:rsidR="00FD7A67" w:rsidRPr="003F7F28">
        <w:rPr>
          <w:rFonts w:ascii="Book Antiqua" w:hAnsi="Book Antiqua"/>
          <w:sz w:val="24"/>
          <w:szCs w:val="24"/>
        </w:rPr>
        <w:t xml:space="preserve">insertion </w:t>
      </w:r>
      <w:r w:rsidR="00BC39EC" w:rsidRPr="003F7F28">
        <w:rPr>
          <w:rFonts w:ascii="Book Antiqua" w:hAnsi="Book Antiqua"/>
          <w:sz w:val="24"/>
          <w:szCs w:val="24"/>
        </w:rPr>
        <w:t xml:space="preserve">of </w:t>
      </w:r>
      <w:r w:rsidR="00FD7A67" w:rsidRPr="003F7F28">
        <w:rPr>
          <w:rFonts w:ascii="Book Antiqua" w:hAnsi="Book Antiqua"/>
          <w:sz w:val="24"/>
          <w:szCs w:val="24"/>
        </w:rPr>
        <w:t>central</w:t>
      </w:r>
      <w:r w:rsidR="00BC39EC" w:rsidRPr="003F7F28">
        <w:rPr>
          <w:rFonts w:ascii="Book Antiqua" w:hAnsi="Book Antiqua"/>
          <w:sz w:val="24"/>
          <w:szCs w:val="24"/>
        </w:rPr>
        <w:t xml:space="preserve"> VADs</w:t>
      </w:r>
      <w:r w:rsidRPr="003F7F28">
        <w:rPr>
          <w:rFonts w:ascii="Book Antiqua" w:hAnsi="Book Antiqua"/>
          <w:sz w:val="24"/>
          <w:szCs w:val="24"/>
        </w:rPr>
        <w:t>, including accurate hand hygiene, skin disinfection with 2% chlorhexidine, maximal sterile barrier precaution</w:t>
      </w:r>
      <w:r w:rsidR="00FD7A67" w:rsidRPr="003F7F28">
        <w:rPr>
          <w:rFonts w:ascii="Book Antiqua" w:hAnsi="Book Antiqua"/>
          <w:sz w:val="24"/>
          <w:szCs w:val="24"/>
        </w:rPr>
        <w:t>s</w:t>
      </w:r>
      <w:r w:rsidRPr="003F7F28">
        <w:rPr>
          <w:rFonts w:ascii="Book Antiqua" w:hAnsi="Book Antiqua"/>
          <w:sz w:val="24"/>
          <w:szCs w:val="24"/>
        </w:rPr>
        <w:t xml:space="preserve">, and ultrasound guidance for the </w:t>
      </w:r>
      <w:r w:rsidR="00BC39EC" w:rsidRPr="003F7F28">
        <w:rPr>
          <w:rFonts w:ascii="Book Antiqua" w:hAnsi="Book Antiqua"/>
          <w:sz w:val="24"/>
          <w:szCs w:val="24"/>
        </w:rPr>
        <w:t xml:space="preserve">catheter </w:t>
      </w:r>
      <w:proofErr w:type="gramStart"/>
      <w:r w:rsidRPr="003F7F28">
        <w:rPr>
          <w:rFonts w:ascii="Book Antiqua" w:hAnsi="Book Antiqua"/>
          <w:sz w:val="24"/>
          <w:szCs w:val="24"/>
        </w:rPr>
        <w:t>insertion</w:t>
      </w:r>
      <w:r w:rsidR="005D284F" w:rsidRPr="003F7F28">
        <w:rPr>
          <w:rFonts w:ascii="Book Antiqua" w:hAnsi="Book Antiqua" w:cs="Arial"/>
          <w:sz w:val="24"/>
          <w:szCs w:val="24"/>
          <w:vertAlign w:val="superscript"/>
          <w:lang w:eastAsia="it-IT"/>
        </w:rPr>
        <w:t>[</w:t>
      </w:r>
      <w:proofErr w:type="gramEnd"/>
      <w:r w:rsidR="005D284F" w:rsidRPr="003F7F28">
        <w:rPr>
          <w:rFonts w:ascii="Book Antiqua" w:hAnsi="Book Antiqua" w:cs="Arial"/>
          <w:sz w:val="24"/>
          <w:szCs w:val="24"/>
          <w:vertAlign w:val="superscript"/>
          <w:lang w:eastAsia="it-IT"/>
        </w:rPr>
        <w:t>23]</w:t>
      </w:r>
      <w:r w:rsidR="005D284F" w:rsidRPr="003F7F28">
        <w:rPr>
          <w:rFonts w:ascii="Book Antiqua" w:hAnsi="Book Antiqua" w:cs="Arial"/>
          <w:sz w:val="24"/>
          <w:szCs w:val="24"/>
          <w:lang w:eastAsia="it-IT"/>
        </w:rPr>
        <w:t>.</w:t>
      </w:r>
    </w:p>
    <w:p w:rsidR="00273AF8" w:rsidRPr="003F7F28" w:rsidRDefault="00273AF8" w:rsidP="006E5FF2">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Since 2007, the evidence-based guidelines for preventing </w:t>
      </w:r>
      <w:r w:rsidRPr="003F7F28">
        <w:rPr>
          <w:rStyle w:val="disease"/>
          <w:rFonts w:ascii="Book Antiqua" w:hAnsi="Book Antiqua"/>
          <w:sz w:val="24"/>
          <w:szCs w:val="24"/>
        </w:rPr>
        <w:t>healthcare associated infections (</w:t>
      </w:r>
      <w:r w:rsidRPr="003F7F28">
        <w:rPr>
          <w:rFonts w:ascii="Book Antiqua" w:hAnsi="Book Antiqua"/>
          <w:sz w:val="24"/>
          <w:szCs w:val="24"/>
        </w:rPr>
        <w:t>EPIC)</w:t>
      </w:r>
      <w:r w:rsidR="00770779" w:rsidRPr="003F7F28">
        <w:rPr>
          <w:rFonts w:ascii="Book Antiqua" w:hAnsi="Book Antiqua" w:cs="Arial"/>
          <w:sz w:val="24"/>
          <w:szCs w:val="24"/>
          <w:vertAlign w:val="superscript"/>
          <w:lang w:eastAsia="it-IT"/>
        </w:rPr>
        <w:t>[24]</w:t>
      </w:r>
      <w:r w:rsidR="00770779" w:rsidRPr="003F7F28">
        <w:rPr>
          <w:rFonts w:ascii="Book Antiqua" w:hAnsi="Book Antiqua" w:cs="Arial"/>
          <w:sz w:val="24"/>
          <w:szCs w:val="24"/>
          <w:lang w:eastAsia="it-IT"/>
        </w:rPr>
        <w:t xml:space="preserve"> </w:t>
      </w:r>
      <w:r w:rsidRPr="003F7F28">
        <w:rPr>
          <w:rFonts w:ascii="Book Antiqua" w:hAnsi="Book Antiqua"/>
          <w:sz w:val="24"/>
          <w:szCs w:val="24"/>
        </w:rPr>
        <w:t xml:space="preserve">stated that the use of ultrasound may indirectly reduce infectious complications by facilitating </w:t>
      </w:r>
      <w:r w:rsidR="00293066" w:rsidRPr="003F7F28">
        <w:rPr>
          <w:rFonts w:ascii="Book Antiqua" w:hAnsi="Book Antiqua"/>
          <w:sz w:val="24"/>
          <w:szCs w:val="24"/>
        </w:rPr>
        <w:t xml:space="preserve">an </w:t>
      </w:r>
      <w:r w:rsidRPr="003F7F28">
        <w:rPr>
          <w:rFonts w:ascii="Book Antiqua" w:hAnsi="Book Antiqua"/>
          <w:sz w:val="24"/>
          <w:szCs w:val="24"/>
        </w:rPr>
        <w:t xml:space="preserve">insertion without immediate mechanical </w:t>
      </w:r>
      <w:proofErr w:type="gramStart"/>
      <w:r w:rsidRPr="003F7F28">
        <w:rPr>
          <w:rFonts w:ascii="Book Antiqua" w:hAnsi="Book Antiqua"/>
          <w:sz w:val="24"/>
          <w:szCs w:val="24"/>
        </w:rPr>
        <w:t>complications</w:t>
      </w:r>
      <w:r w:rsidR="005D284F" w:rsidRPr="003F7F28">
        <w:rPr>
          <w:rFonts w:ascii="Book Antiqua" w:hAnsi="Book Antiqua" w:cs="Arial"/>
          <w:sz w:val="24"/>
          <w:szCs w:val="24"/>
          <w:vertAlign w:val="superscript"/>
          <w:lang w:eastAsia="it-IT"/>
        </w:rPr>
        <w:t>[</w:t>
      </w:r>
      <w:proofErr w:type="gramEnd"/>
      <w:r w:rsidR="005D284F" w:rsidRPr="003F7F28">
        <w:rPr>
          <w:rFonts w:ascii="Book Antiqua" w:hAnsi="Book Antiqua" w:cs="Arial"/>
          <w:sz w:val="24"/>
          <w:szCs w:val="24"/>
          <w:vertAlign w:val="superscript"/>
          <w:lang w:eastAsia="it-IT"/>
        </w:rPr>
        <w:t>25]</w:t>
      </w:r>
      <w:r w:rsidR="005D284F" w:rsidRPr="003F7F28">
        <w:rPr>
          <w:rFonts w:ascii="Book Antiqua" w:hAnsi="Book Antiqua" w:cs="Arial"/>
          <w:sz w:val="24"/>
          <w:szCs w:val="24"/>
          <w:lang w:eastAsia="it-IT"/>
        </w:rPr>
        <w:t xml:space="preserve">. </w:t>
      </w:r>
      <w:r w:rsidRPr="003F7F28">
        <w:rPr>
          <w:rFonts w:ascii="Book Antiqua" w:hAnsi="Book Antiqua"/>
          <w:sz w:val="24"/>
          <w:szCs w:val="24"/>
        </w:rPr>
        <w:t xml:space="preserve">Indeed, nowadays is not justified not using ultrasound guidance for central VAD </w:t>
      </w:r>
      <w:proofErr w:type="gramStart"/>
      <w:r w:rsidRPr="003F7F28">
        <w:rPr>
          <w:rFonts w:ascii="Book Antiqua" w:hAnsi="Book Antiqua"/>
          <w:sz w:val="24"/>
          <w:szCs w:val="24"/>
        </w:rPr>
        <w:t>insertion</w:t>
      </w:r>
      <w:r w:rsidR="005D284F" w:rsidRPr="003F7F28">
        <w:rPr>
          <w:rFonts w:ascii="Book Antiqua" w:hAnsi="Book Antiqua" w:cs="Arial"/>
          <w:sz w:val="24"/>
          <w:szCs w:val="24"/>
          <w:vertAlign w:val="superscript"/>
          <w:lang w:eastAsia="it-IT"/>
        </w:rPr>
        <w:t>[</w:t>
      </w:r>
      <w:proofErr w:type="gramEnd"/>
      <w:r w:rsidR="005D284F" w:rsidRPr="003F7F28">
        <w:rPr>
          <w:rFonts w:ascii="Book Antiqua" w:hAnsi="Book Antiqua" w:cs="Arial"/>
          <w:sz w:val="24"/>
          <w:szCs w:val="24"/>
          <w:vertAlign w:val="superscript"/>
          <w:lang w:eastAsia="it-IT"/>
        </w:rPr>
        <w:t>26]</w:t>
      </w:r>
      <w:r w:rsidR="005D284F" w:rsidRPr="003F7F28">
        <w:rPr>
          <w:rFonts w:ascii="Book Antiqua" w:hAnsi="Book Antiqua" w:cs="Arial"/>
          <w:sz w:val="24"/>
          <w:szCs w:val="24"/>
          <w:lang w:eastAsia="it-IT"/>
        </w:rPr>
        <w:t>.</w:t>
      </w:r>
    </w:p>
    <w:p w:rsidR="00273AF8" w:rsidRPr="003F7F28" w:rsidRDefault="00273AF8" w:rsidP="007874A0">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The second relevant strategy to decrease the incidence of infectious complicat</w:t>
      </w:r>
      <w:r w:rsidR="00E46235" w:rsidRPr="003F7F28">
        <w:rPr>
          <w:rFonts w:ascii="Book Antiqua" w:hAnsi="Book Antiqua"/>
          <w:sz w:val="24"/>
          <w:szCs w:val="24"/>
        </w:rPr>
        <w:t xml:space="preserve">ions is to apply a </w:t>
      </w:r>
      <w:r w:rsidR="00293066" w:rsidRPr="003F7F28">
        <w:rPr>
          <w:rFonts w:ascii="Book Antiqua" w:hAnsi="Book Antiqua"/>
          <w:sz w:val="24"/>
          <w:szCs w:val="24"/>
        </w:rPr>
        <w:t xml:space="preserve">bundle for the </w:t>
      </w:r>
      <w:r w:rsidR="00E46235" w:rsidRPr="003F7F28">
        <w:rPr>
          <w:rFonts w:ascii="Book Antiqua" w:hAnsi="Book Antiqua"/>
          <w:sz w:val="24"/>
          <w:szCs w:val="24"/>
        </w:rPr>
        <w:t xml:space="preserve">care </w:t>
      </w:r>
      <w:r w:rsidR="00293066" w:rsidRPr="003F7F28">
        <w:rPr>
          <w:rFonts w:ascii="Book Antiqua" w:hAnsi="Book Antiqua"/>
          <w:sz w:val="24"/>
          <w:szCs w:val="24"/>
        </w:rPr>
        <w:t xml:space="preserve">of </w:t>
      </w:r>
      <w:r w:rsidR="00E46235" w:rsidRPr="003F7F28">
        <w:rPr>
          <w:rFonts w:ascii="Book Antiqua" w:hAnsi="Book Antiqua"/>
          <w:sz w:val="24"/>
          <w:szCs w:val="24"/>
        </w:rPr>
        <w:t>central</w:t>
      </w:r>
      <w:r w:rsidR="00293066" w:rsidRPr="003F7F28">
        <w:rPr>
          <w:rFonts w:ascii="Book Antiqua" w:hAnsi="Book Antiqua"/>
          <w:sz w:val="24"/>
          <w:szCs w:val="24"/>
        </w:rPr>
        <w:t xml:space="preserve"> VADs,</w:t>
      </w:r>
      <w:r w:rsidRPr="003F7F28">
        <w:rPr>
          <w:rFonts w:ascii="Book Antiqua" w:hAnsi="Book Antiqua"/>
          <w:sz w:val="24"/>
          <w:szCs w:val="24"/>
        </w:rPr>
        <w:t xml:space="preserve"> including the use of biopatch, semipermeable transparent dressing, 2% chlorhexidine for skin disinfection, and sutureless devices for the </w:t>
      </w:r>
      <w:r w:rsidR="006E65C9" w:rsidRPr="003F7F28">
        <w:rPr>
          <w:rFonts w:ascii="Book Antiqua" w:hAnsi="Book Antiqua"/>
          <w:sz w:val="24"/>
          <w:szCs w:val="24"/>
        </w:rPr>
        <w:t xml:space="preserve">catheter </w:t>
      </w:r>
      <w:r w:rsidRPr="003F7F28">
        <w:rPr>
          <w:rFonts w:ascii="Book Antiqua" w:hAnsi="Book Antiqua"/>
          <w:sz w:val="24"/>
          <w:szCs w:val="24"/>
        </w:rPr>
        <w:t>care.</w:t>
      </w:r>
    </w:p>
    <w:p w:rsidR="00273AF8" w:rsidRPr="003F7F28" w:rsidRDefault="00273AF8" w:rsidP="009B0127">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Another important </w:t>
      </w:r>
      <w:r w:rsidRPr="003F7F28">
        <w:rPr>
          <w:rFonts w:ascii="Book Antiqua" w:hAnsi="Book Antiqua"/>
          <w:bCs/>
          <w:sz w:val="24"/>
          <w:szCs w:val="24"/>
        </w:rPr>
        <w:t xml:space="preserve">strategy to decrease the rate of CRBSI </w:t>
      </w:r>
      <w:r w:rsidRPr="003F7F28">
        <w:rPr>
          <w:rFonts w:ascii="Book Antiqua" w:hAnsi="Book Antiqua"/>
          <w:sz w:val="24"/>
          <w:szCs w:val="24"/>
        </w:rPr>
        <w:t xml:space="preserve">is the </w:t>
      </w:r>
      <w:r w:rsidR="00E46235" w:rsidRPr="003F7F28">
        <w:rPr>
          <w:rFonts w:ascii="Book Antiqua" w:hAnsi="Book Antiqua"/>
          <w:sz w:val="24"/>
          <w:szCs w:val="24"/>
        </w:rPr>
        <w:t xml:space="preserve">selection of the </w:t>
      </w:r>
      <w:r w:rsidRPr="003F7F28">
        <w:rPr>
          <w:rFonts w:ascii="Book Antiqua" w:hAnsi="Book Antiqua"/>
          <w:sz w:val="24"/>
          <w:szCs w:val="24"/>
        </w:rPr>
        <w:t xml:space="preserve">exit </w:t>
      </w:r>
      <w:proofErr w:type="gramStart"/>
      <w:r w:rsidRPr="003F7F28">
        <w:rPr>
          <w:rFonts w:ascii="Book Antiqua" w:hAnsi="Book Antiqua"/>
          <w:sz w:val="24"/>
          <w:szCs w:val="24"/>
        </w:rPr>
        <w:t>site</w:t>
      </w:r>
      <w:r w:rsidR="005D284F" w:rsidRPr="003F7F28">
        <w:rPr>
          <w:rFonts w:ascii="Book Antiqua" w:hAnsi="Book Antiqua" w:cs="Arial"/>
          <w:sz w:val="24"/>
          <w:szCs w:val="24"/>
          <w:vertAlign w:val="superscript"/>
          <w:lang w:eastAsia="it-IT"/>
        </w:rPr>
        <w:t>[</w:t>
      </w:r>
      <w:proofErr w:type="gramEnd"/>
      <w:r w:rsidR="005D284F" w:rsidRPr="003F7F28">
        <w:rPr>
          <w:rFonts w:ascii="Book Antiqua" w:hAnsi="Book Antiqua" w:cs="Arial"/>
          <w:sz w:val="24"/>
          <w:szCs w:val="24"/>
          <w:vertAlign w:val="superscript"/>
          <w:lang w:eastAsia="it-IT"/>
        </w:rPr>
        <w:t>27]</w:t>
      </w:r>
      <w:r w:rsidR="005D284F" w:rsidRPr="003F7F28">
        <w:rPr>
          <w:rFonts w:ascii="Book Antiqua" w:hAnsi="Book Antiqua" w:cs="Arial"/>
          <w:sz w:val="24"/>
          <w:szCs w:val="24"/>
          <w:lang w:eastAsia="it-IT"/>
        </w:rPr>
        <w:t xml:space="preserve">. </w:t>
      </w:r>
      <w:r w:rsidRPr="003F7F28">
        <w:rPr>
          <w:rFonts w:ascii="Book Antiqua" w:hAnsi="Book Antiqua"/>
          <w:sz w:val="24"/>
          <w:szCs w:val="24"/>
        </w:rPr>
        <w:t xml:space="preserve">Many authors suggest the </w:t>
      </w:r>
      <w:r w:rsidRPr="003F7F28">
        <w:rPr>
          <w:rFonts w:ascii="Book Antiqua" w:hAnsi="Book Antiqua"/>
          <w:bCs/>
          <w:sz w:val="24"/>
          <w:szCs w:val="24"/>
        </w:rPr>
        <w:t xml:space="preserve">importance </w:t>
      </w:r>
      <w:r w:rsidRPr="003F7F28">
        <w:rPr>
          <w:rFonts w:ascii="Book Antiqua" w:hAnsi="Book Antiqua"/>
          <w:sz w:val="24"/>
          <w:szCs w:val="24"/>
        </w:rPr>
        <w:t xml:space="preserve">to move the exit site of the central VAD from the neck or the supraclavicular area to the infraclavicular area </w:t>
      </w:r>
      <w:r w:rsidR="00E46235" w:rsidRPr="003F7F28">
        <w:rPr>
          <w:rFonts w:ascii="Book Antiqua" w:hAnsi="Book Antiqua"/>
          <w:sz w:val="24"/>
          <w:szCs w:val="24"/>
        </w:rPr>
        <w:t xml:space="preserve">for CICCs </w:t>
      </w:r>
      <w:r w:rsidRPr="003F7F28">
        <w:rPr>
          <w:rFonts w:ascii="Book Antiqua" w:hAnsi="Book Antiqua"/>
          <w:sz w:val="24"/>
          <w:szCs w:val="24"/>
        </w:rPr>
        <w:t>or the upper mid-arm</w:t>
      </w:r>
      <w:r w:rsidR="00E46235" w:rsidRPr="003F7F28">
        <w:rPr>
          <w:rFonts w:ascii="Book Antiqua" w:hAnsi="Book Antiqua"/>
          <w:sz w:val="24"/>
          <w:szCs w:val="24"/>
        </w:rPr>
        <w:t xml:space="preserve"> for PICCs</w:t>
      </w:r>
      <w:r w:rsidRPr="003F7F28">
        <w:rPr>
          <w:rFonts w:ascii="Book Antiqua" w:hAnsi="Book Antiqua"/>
          <w:sz w:val="24"/>
          <w:szCs w:val="24"/>
        </w:rPr>
        <w:t>.</w:t>
      </w:r>
    </w:p>
    <w:p w:rsidR="00C4556D" w:rsidRPr="003F7F28" w:rsidRDefault="00C4556D" w:rsidP="008E0EA0">
      <w:pPr>
        <w:spacing w:after="0" w:line="360" w:lineRule="auto"/>
        <w:jc w:val="both"/>
        <w:rPr>
          <w:rFonts w:ascii="Book Antiqua" w:hAnsi="Book Antiqua"/>
          <w:sz w:val="24"/>
          <w:szCs w:val="24"/>
        </w:rPr>
      </w:pPr>
    </w:p>
    <w:p w:rsidR="00273AF8" w:rsidRPr="003F7F28" w:rsidRDefault="00273AF8" w:rsidP="008E0EA0">
      <w:pPr>
        <w:spacing w:after="0" w:line="360" w:lineRule="auto"/>
        <w:jc w:val="both"/>
        <w:rPr>
          <w:rFonts w:ascii="Book Antiqua" w:hAnsi="Book Antiqua"/>
          <w:b/>
          <w:i/>
          <w:sz w:val="24"/>
          <w:szCs w:val="24"/>
        </w:rPr>
      </w:pPr>
      <w:r w:rsidRPr="003F7F28">
        <w:rPr>
          <w:rFonts w:ascii="Book Antiqua" w:hAnsi="Book Antiqua"/>
          <w:b/>
          <w:i/>
          <w:sz w:val="24"/>
          <w:szCs w:val="24"/>
        </w:rPr>
        <w:lastRenderedPageBreak/>
        <w:t>Mechanical complications</w:t>
      </w:r>
    </w:p>
    <w:p w:rsidR="00273AF8" w:rsidRPr="003F7F28" w:rsidRDefault="00273AF8" w:rsidP="008E0EA0">
      <w:pPr>
        <w:spacing w:after="0" w:line="360" w:lineRule="auto"/>
        <w:jc w:val="both"/>
        <w:rPr>
          <w:rFonts w:ascii="Book Antiqua" w:eastAsia="TimesNewRomanPSMT" w:hAnsi="Book Antiqua"/>
          <w:sz w:val="24"/>
          <w:szCs w:val="24"/>
        </w:rPr>
      </w:pPr>
      <w:r w:rsidRPr="003F7F28">
        <w:rPr>
          <w:rFonts w:ascii="Book Antiqua" w:hAnsi="Book Antiqua"/>
          <w:sz w:val="24"/>
          <w:szCs w:val="24"/>
        </w:rPr>
        <w:t xml:space="preserve">The mechanical complications that can </w:t>
      </w:r>
      <w:r w:rsidR="00865EA3" w:rsidRPr="003F7F28">
        <w:rPr>
          <w:rFonts w:ascii="Book Antiqua" w:hAnsi="Book Antiqua"/>
          <w:sz w:val="24"/>
          <w:szCs w:val="24"/>
        </w:rPr>
        <w:t xml:space="preserve">more frequently </w:t>
      </w:r>
      <w:r w:rsidRPr="003F7F28">
        <w:rPr>
          <w:rFonts w:ascii="Book Antiqua" w:hAnsi="Book Antiqua"/>
          <w:sz w:val="24"/>
          <w:szCs w:val="24"/>
        </w:rPr>
        <w:t xml:space="preserve">occur are: </w:t>
      </w:r>
      <w:r w:rsidR="001E5761" w:rsidRPr="003F7F28">
        <w:rPr>
          <w:rFonts w:ascii="Book Antiqua" w:hAnsi="Book Antiqua"/>
          <w:sz w:val="24"/>
          <w:szCs w:val="24"/>
        </w:rPr>
        <w:t>L</w:t>
      </w:r>
      <w:r w:rsidRPr="003F7F28">
        <w:rPr>
          <w:rFonts w:ascii="Book Antiqua" w:hAnsi="Book Antiqua"/>
          <w:sz w:val="24"/>
          <w:szCs w:val="24"/>
        </w:rPr>
        <w:t>umen occlusion, catheter dislocation,</w:t>
      </w:r>
      <w:r w:rsidR="00D95939" w:rsidRPr="003F7F28">
        <w:rPr>
          <w:rFonts w:ascii="Book Antiqua" w:hAnsi="Book Antiqua"/>
          <w:sz w:val="24"/>
          <w:szCs w:val="24"/>
        </w:rPr>
        <w:t xml:space="preserve"> </w:t>
      </w:r>
      <w:r w:rsidRPr="003F7F28">
        <w:rPr>
          <w:rFonts w:ascii="Book Antiqua" w:hAnsi="Book Antiqua"/>
          <w:sz w:val="24"/>
          <w:szCs w:val="24"/>
        </w:rPr>
        <w:t>rupture of external tract, and th</w:t>
      </w:r>
      <w:r w:rsidR="002E2865" w:rsidRPr="003F7F28">
        <w:rPr>
          <w:rFonts w:ascii="Book Antiqua" w:hAnsi="Book Antiqua"/>
          <w:sz w:val="24"/>
          <w:szCs w:val="24"/>
        </w:rPr>
        <w:t>e most feared venous thrombosis</w:t>
      </w:r>
      <w:r w:rsidRPr="003F7F28">
        <w:rPr>
          <w:rFonts w:ascii="Book Antiqua" w:hAnsi="Book Antiqua"/>
          <w:sz w:val="24"/>
          <w:szCs w:val="24"/>
        </w:rPr>
        <w:t>.</w:t>
      </w:r>
      <w:r w:rsidR="00D95939" w:rsidRPr="003F7F28">
        <w:rPr>
          <w:rFonts w:ascii="Book Antiqua" w:hAnsi="Book Antiqua"/>
          <w:sz w:val="24"/>
          <w:szCs w:val="24"/>
        </w:rPr>
        <w:t xml:space="preserve"> </w:t>
      </w:r>
      <w:r w:rsidRPr="003F7F28">
        <w:rPr>
          <w:rFonts w:ascii="Book Antiqua" w:hAnsi="Book Antiqua"/>
          <w:sz w:val="24"/>
          <w:szCs w:val="24"/>
        </w:rPr>
        <w:t>However, these complications, as infectious complications, are catheter-related</w:t>
      </w:r>
      <w:r w:rsidR="00D95939" w:rsidRPr="003F7F28">
        <w:rPr>
          <w:rFonts w:ascii="Book Antiqua" w:hAnsi="Book Antiqua"/>
          <w:sz w:val="24"/>
          <w:szCs w:val="24"/>
        </w:rPr>
        <w:t xml:space="preserve"> </w:t>
      </w:r>
      <w:r w:rsidRPr="003F7F28">
        <w:rPr>
          <w:rFonts w:ascii="Book Antiqua" w:hAnsi="Book Antiqua"/>
          <w:sz w:val="24"/>
          <w:szCs w:val="24"/>
        </w:rPr>
        <w:t>an</w:t>
      </w:r>
      <w:r w:rsidR="002E2865" w:rsidRPr="003F7F28">
        <w:rPr>
          <w:rFonts w:ascii="Book Antiqua" w:hAnsi="Book Antiqua"/>
          <w:sz w:val="24"/>
          <w:szCs w:val="24"/>
        </w:rPr>
        <w:t>d not PN-related complications.</w:t>
      </w:r>
      <w:r w:rsidRPr="003F7F28">
        <w:rPr>
          <w:rFonts w:ascii="Book Antiqua" w:hAnsi="Book Antiqua"/>
          <w:sz w:val="24"/>
          <w:szCs w:val="24"/>
        </w:rPr>
        <w:t xml:space="preserve"> According to the ESPEN guidelines, </w:t>
      </w:r>
      <w:r w:rsidRPr="003F7F28">
        <w:rPr>
          <w:rFonts w:ascii="Book Antiqua" w:eastAsia="TimesNewRomanPSMT" w:hAnsi="Book Antiqua"/>
          <w:sz w:val="24"/>
          <w:szCs w:val="24"/>
        </w:rPr>
        <w:t>central catheter-related venous thrombosis may be prevented by: (</w:t>
      </w:r>
      <w:r w:rsidR="004B51C2">
        <w:rPr>
          <w:rFonts w:ascii="Book Antiqua" w:hAnsi="Book Antiqua" w:hint="eastAsia"/>
          <w:sz w:val="24"/>
          <w:szCs w:val="24"/>
          <w:lang w:eastAsia="zh-CN"/>
        </w:rPr>
        <w:t>1</w:t>
      </w:r>
      <w:r w:rsidRPr="003F7F28">
        <w:rPr>
          <w:rFonts w:ascii="Book Antiqua" w:eastAsia="TimesNewRomanPSMT" w:hAnsi="Book Antiqua"/>
          <w:sz w:val="24"/>
          <w:szCs w:val="24"/>
        </w:rPr>
        <w:t>) the use at insertion of the ultrasound guidance; (</w:t>
      </w:r>
      <w:r w:rsidR="004B51C2">
        <w:rPr>
          <w:rFonts w:ascii="Book Antiqua" w:hAnsi="Book Antiqua" w:hint="eastAsia"/>
          <w:sz w:val="24"/>
          <w:szCs w:val="24"/>
          <w:lang w:eastAsia="zh-CN"/>
        </w:rPr>
        <w:t>2</w:t>
      </w:r>
      <w:r w:rsidRPr="003F7F28">
        <w:rPr>
          <w:rFonts w:ascii="Book Antiqua" w:eastAsia="TimesNewRomanPSMT" w:hAnsi="Book Antiqua"/>
          <w:sz w:val="24"/>
          <w:szCs w:val="24"/>
        </w:rPr>
        <w:t>) the use of a VAD with the smallest caliber compatible with the patient’ need; and (</w:t>
      </w:r>
      <w:r w:rsidR="004B51C2">
        <w:rPr>
          <w:rFonts w:ascii="Book Antiqua" w:hAnsi="Book Antiqua" w:hint="eastAsia"/>
          <w:sz w:val="24"/>
          <w:szCs w:val="24"/>
          <w:lang w:eastAsia="zh-CN"/>
        </w:rPr>
        <w:t>3</w:t>
      </w:r>
      <w:r w:rsidRPr="003F7F28">
        <w:rPr>
          <w:rFonts w:ascii="Book Antiqua" w:eastAsia="TimesNewRomanPSMT" w:hAnsi="Book Antiqua"/>
          <w:sz w:val="24"/>
          <w:szCs w:val="24"/>
        </w:rPr>
        <w:t>) the position of the tip of the central VAD</w:t>
      </w:r>
      <w:r w:rsidR="00D95939" w:rsidRPr="003F7F28">
        <w:rPr>
          <w:rFonts w:ascii="Book Antiqua" w:eastAsia="TimesNewRomanPSMT" w:hAnsi="Book Antiqua"/>
          <w:sz w:val="24"/>
          <w:szCs w:val="24"/>
        </w:rPr>
        <w:t xml:space="preserve"> </w:t>
      </w:r>
      <w:r w:rsidRPr="003F7F28">
        <w:rPr>
          <w:rFonts w:ascii="Book Antiqua" w:hAnsi="Book Antiqua"/>
          <w:sz w:val="24"/>
          <w:szCs w:val="24"/>
        </w:rPr>
        <w:t xml:space="preserve">between the superior vena cava and the right atrium (at or near </w:t>
      </w:r>
      <w:r w:rsidRPr="003F7F28">
        <w:rPr>
          <w:rFonts w:ascii="Book Antiqua" w:eastAsia="TimesNewRomanPSMT" w:hAnsi="Book Antiqua"/>
          <w:sz w:val="24"/>
          <w:szCs w:val="24"/>
        </w:rPr>
        <w:t xml:space="preserve">the so-called </w:t>
      </w:r>
      <w:proofErr w:type="spellStart"/>
      <w:r w:rsidRPr="003F7F28">
        <w:rPr>
          <w:rFonts w:ascii="Book Antiqua" w:eastAsia="TimesNewRomanPSMT" w:hAnsi="Book Antiqua"/>
          <w:sz w:val="24"/>
          <w:szCs w:val="24"/>
        </w:rPr>
        <w:t>atrio-caval</w:t>
      </w:r>
      <w:proofErr w:type="spellEnd"/>
      <w:r w:rsidRPr="003F7F28">
        <w:rPr>
          <w:rFonts w:ascii="Book Antiqua" w:eastAsia="TimesNewRomanPSMT" w:hAnsi="Book Antiqua"/>
          <w:sz w:val="24"/>
          <w:szCs w:val="24"/>
        </w:rPr>
        <w:t xml:space="preserve"> junction)</w:t>
      </w:r>
      <w:r w:rsidR="005D284F" w:rsidRPr="003F7F28">
        <w:rPr>
          <w:rFonts w:ascii="Book Antiqua" w:hAnsi="Book Antiqua" w:cs="Arial"/>
          <w:sz w:val="24"/>
          <w:szCs w:val="24"/>
          <w:vertAlign w:val="superscript"/>
          <w:lang w:eastAsia="it-IT"/>
        </w:rPr>
        <w:t>[23]</w:t>
      </w:r>
      <w:r w:rsidR="005D284F" w:rsidRPr="003F7F28">
        <w:rPr>
          <w:rFonts w:ascii="Book Antiqua" w:hAnsi="Book Antiqua" w:cs="Arial"/>
          <w:sz w:val="24"/>
          <w:szCs w:val="24"/>
          <w:lang w:eastAsia="it-IT"/>
        </w:rPr>
        <w:t>.</w:t>
      </w:r>
    </w:p>
    <w:p w:rsidR="00C4556D" w:rsidRPr="003F7F28" w:rsidRDefault="00C4556D" w:rsidP="008E0EA0">
      <w:pPr>
        <w:spacing w:after="0" w:line="360" w:lineRule="auto"/>
        <w:jc w:val="both"/>
        <w:rPr>
          <w:rFonts w:ascii="Book Antiqua" w:eastAsia="TimesNewRomanPSMT" w:hAnsi="Book Antiqua"/>
          <w:sz w:val="24"/>
          <w:szCs w:val="24"/>
        </w:rPr>
      </w:pPr>
    </w:p>
    <w:p w:rsidR="00273AF8" w:rsidRPr="003F7F28" w:rsidRDefault="00AD637B" w:rsidP="008E0EA0">
      <w:pPr>
        <w:spacing w:after="0" w:line="360" w:lineRule="auto"/>
        <w:jc w:val="both"/>
        <w:rPr>
          <w:rFonts w:ascii="Book Antiqua" w:hAnsi="Book Antiqua"/>
          <w:b/>
          <w:sz w:val="24"/>
          <w:szCs w:val="24"/>
        </w:rPr>
      </w:pPr>
      <w:r w:rsidRPr="003F7F28">
        <w:rPr>
          <w:rFonts w:ascii="Book Antiqua" w:hAnsi="Book Antiqua"/>
          <w:b/>
          <w:sz w:val="24"/>
          <w:szCs w:val="24"/>
        </w:rPr>
        <w:t>ENTERAL VERSUS PARENTERAL NUTRITION</w:t>
      </w:r>
    </w:p>
    <w:p w:rsidR="00273AF8" w:rsidRPr="003F7F28" w:rsidRDefault="00273AF8" w:rsidP="008E0EA0">
      <w:pPr>
        <w:spacing w:after="0" w:line="360" w:lineRule="auto"/>
        <w:jc w:val="both"/>
        <w:rPr>
          <w:rFonts w:ascii="Book Antiqua" w:hAnsi="Book Antiqua"/>
          <w:sz w:val="24"/>
          <w:szCs w:val="24"/>
        </w:rPr>
      </w:pPr>
      <w:r w:rsidRPr="003F7F28">
        <w:rPr>
          <w:rFonts w:ascii="Book Antiqua" w:hAnsi="Book Antiqua"/>
          <w:sz w:val="24"/>
          <w:szCs w:val="24"/>
        </w:rPr>
        <w:t xml:space="preserve">Based on the experience of </w:t>
      </w:r>
      <w:proofErr w:type="spellStart"/>
      <w:r w:rsidRPr="003F7F28">
        <w:rPr>
          <w:rFonts w:ascii="Book Antiqua" w:hAnsi="Book Antiqua"/>
          <w:sz w:val="24"/>
          <w:szCs w:val="24"/>
        </w:rPr>
        <w:t>Dudrick</w:t>
      </w:r>
      <w:proofErr w:type="spellEnd"/>
      <w:r w:rsidRPr="003F7F28">
        <w:rPr>
          <w:rFonts w:ascii="Book Antiqua" w:hAnsi="Book Antiqua"/>
          <w:sz w:val="24"/>
          <w:szCs w:val="24"/>
        </w:rPr>
        <w:t xml:space="preserve"> </w:t>
      </w:r>
      <w:r w:rsidR="00B7321A" w:rsidRPr="003F7F28">
        <w:rPr>
          <w:rFonts w:ascii="Book Antiqua" w:eastAsia="Times-Roman" w:hAnsi="Book Antiqua" w:cs="Arial"/>
          <w:i/>
          <w:sz w:val="24"/>
          <w:szCs w:val="24"/>
        </w:rPr>
        <w:t xml:space="preserve">et </w:t>
      </w:r>
      <w:proofErr w:type="gramStart"/>
      <w:r w:rsidR="00B7321A" w:rsidRPr="003F7F28">
        <w:rPr>
          <w:rFonts w:ascii="Book Antiqua" w:eastAsia="Times-Roman" w:hAnsi="Book Antiqua" w:cs="Arial"/>
          <w:i/>
          <w:sz w:val="24"/>
          <w:szCs w:val="24"/>
        </w:rPr>
        <w:t>al</w:t>
      </w:r>
      <w:r w:rsidR="005D284F" w:rsidRPr="003F7F28">
        <w:rPr>
          <w:rFonts w:ascii="Book Antiqua" w:hAnsi="Book Antiqua" w:cs="Arial"/>
          <w:sz w:val="24"/>
          <w:szCs w:val="24"/>
          <w:vertAlign w:val="superscript"/>
          <w:lang w:eastAsia="it-IT"/>
        </w:rPr>
        <w:t>[</w:t>
      </w:r>
      <w:proofErr w:type="gramEnd"/>
      <w:r w:rsidR="005D284F" w:rsidRPr="003F7F28">
        <w:rPr>
          <w:rFonts w:ascii="Book Antiqua" w:hAnsi="Book Antiqua" w:cs="Arial"/>
          <w:sz w:val="24"/>
          <w:szCs w:val="24"/>
          <w:vertAlign w:val="superscript"/>
          <w:lang w:eastAsia="it-IT"/>
        </w:rPr>
        <w:t>28</w:t>
      </w:r>
      <w:r w:rsidR="00B7321A" w:rsidRPr="003F7F28">
        <w:rPr>
          <w:rFonts w:ascii="Book Antiqua" w:hAnsi="Book Antiqua" w:cs="Arial"/>
          <w:sz w:val="24"/>
          <w:szCs w:val="24"/>
          <w:vertAlign w:val="superscript"/>
          <w:lang w:eastAsia="it-IT"/>
        </w:rPr>
        <w:t>]</w:t>
      </w:r>
      <w:r w:rsidR="00865EA3" w:rsidRPr="003F7F28">
        <w:rPr>
          <w:rFonts w:ascii="Book Antiqua" w:hAnsi="Book Antiqua" w:cs="Arial"/>
          <w:sz w:val="24"/>
          <w:szCs w:val="24"/>
          <w:lang w:eastAsia="it-IT"/>
        </w:rPr>
        <w:t>,</w:t>
      </w:r>
      <w:r w:rsidR="00B7321A" w:rsidRPr="003F7F28">
        <w:rPr>
          <w:rFonts w:ascii="Book Antiqua" w:hAnsi="Book Antiqua" w:cs="Arial"/>
          <w:sz w:val="24"/>
          <w:szCs w:val="24"/>
          <w:lang w:eastAsia="it-IT"/>
        </w:rPr>
        <w:t xml:space="preserve"> </w:t>
      </w:r>
      <w:r w:rsidRPr="003F7F28">
        <w:rPr>
          <w:rFonts w:ascii="Book Antiqua" w:hAnsi="Book Antiqua"/>
          <w:sz w:val="24"/>
          <w:szCs w:val="24"/>
        </w:rPr>
        <w:t>the use of PN was introduced in the late 1960s. Since then, without any doubt PN helped greatly many critically ill patients to recover from previously life-limiting clinical conditions. However, the diffuse use of this therapy in all patients, even with extensive indications, brought reservations regarding its benefits and increased the role of EN in the subsequent years.</w:t>
      </w:r>
    </w:p>
    <w:p w:rsidR="00273AF8" w:rsidRPr="003F7F28" w:rsidRDefault="00273AF8" w:rsidP="00021D1D">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In the late 1980s emerging evidence from animal studies supported the concept that EN promotes gut function and prevents the translocation of intestinal bacteria. Therefore, total PN was considered to be a </w:t>
      </w:r>
      <w:r w:rsidR="00760284">
        <w:rPr>
          <w:rFonts w:ascii="Book Antiqua" w:hAnsi="Book Antiqua"/>
          <w:sz w:val="24"/>
          <w:szCs w:val="24"/>
          <w:lang w:eastAsia="zh-CN"/>
        </w:rPr>
        <w:t>“</w:t>
      </w:r>
      <w:r w:rsidRPr="003F7F28">
        <w:rPr>
          <w:rFonts w:ascii="Book Antiqua" w:hAnsi="Book Antiqua"/>
          <w:sz w:val="24"/>
          <w:szCs w:val="24"/>
        </w:rPr>
        <w:t>dangerous</w:t>
      </w:r>
      <w:r w:rsidR="00760284">
        <w:rPr>
          <w:rFonts w:ascii="Book Antiqua" w:hAnsi="Book Antiqua"/>
          <w:sz w:val="24"/>
          <w:szCs w:val="24"/>
          <w:lang w:eastAsia="zh-CN"/>
        </w:rPr>
        <w:t>”</w:t>
      </w:r>
      <w:r w:rsidRPr="003F7F28">
        <w:rPr>
          <w:rFonts w:ascii="Book Antiqua" w:hAnsi="Book Antiqua"/>
          <w:sz w:val="24"/>
          <w:szCs w:val="24"/>
        </w:rPr>
        <w:t xml:space="preserve"> form of therapy (</w:t>
      </w:r>
      <w:r w:rsidR="00D84A22" w:rsidRPr="00D84A22">
        <w:rPr>
          <w:rFonts w:ascii="Book Antiqua" w:hAnsi="Book Antiqua"/>
          <w:i/>
          <w:sz w:val="24"/>
          <w:szCs w:val="24"/>
        </w:rPr>
        <w:t>e.g.,</w:t>
      </w:r>
      <w:r w:rsidRPr="003F7F28">
        <w:rPr>
          <w:rFonts w:ascii="Book Antiqua" w:hAnsi="Book Antiqua"/>
          <w:sz w:val="24"/>
          <w:szCs w:val="24"/>
        </w:rPr>
        <w:t xml:space="preserve"> </w:t>
      </w:r>
      <w:r w:rsidR="00760284">
        <w:rPr>
          <w:rFonts w:ascii="Book Antiqua" w:hAnsi="Book Antiqua"/>
          <w:sz w:val="24"/>
          <w:szCs w:val="24"/>
          <w:lang w:eastAsia="zh-CN"/>
        </w:rPr>
        <w:t>“</w:t>
      </w:r>
      <w:r w:rsidRPr="003F7F28">
        <w:rPr>
          <w:rFonts w:ascii="Book Antiqua" w:hAnsi="Book Antiqua"/>
          <w:sz w:val="24"/>
          <w:szCs w:val="24"/>
        </w:rPr>
        <w:t>more harm than good</w:t>
      </w:r>
      <w:r w:rsidR="00760284">
        <w:rPr>
          <w:rFonts w:ascii="Book Antiqua" w:hAnsi="Book Antiqua"/>
          <w:sz w:val="24"/>
          <w:szCs w:val="24"/>
          <w:lang w:eastAsia="zh-CN"/>
        </w:rPr>
        <w:t>”</w:t>
      </w:r>
      <w:r w:rsidRPr="003F7F28">
        <w:rPr>
          <w:rFonts w:ascii="Book Antiqua" w:hAnsi="Book Antiqua"/>
          <w:sz w:val="24"/>
          <w:szCs w:val="24"/>
        </w:rPr>
        <w:t xml:space="preserve"> or </w:t>
      </w:r>
      <w:r w:rsidR="00760284">
        <w:rPr>
          <w:rFonts w:ascii="Book Antiqua" w:hAnsi="Book Antiqua"/>
          <w:sz w:val="24"/>
          <w:szCs w:val="24"/>
          <w:lang w:eastAsia="zh-CN"/>
        </w:rPr>
        <w:t>“</w:t>
      </w:r>
      <w:r w:rsidRPr="003F7F28">
        <w:rPr>
          <w:rFonts w:ascii="Book Antiqua" w:hAnsi="Book Antiqua"/>
          <w:sz w:val="24"/>
          <w:szCs w:val="24"/>
        </w:rPr>
        <w:t>a poison</w:t>
      </w:r>
      <w:r w:rsidR="00760284">
        <w:rPr>
          <w:rFonts w:ascii="Book Antiqua" w:hAnsi="Book Antiqua"/>
          <w:sz w:val="24"/>
          <w:szCs w:val="24"/>
          <w:lang w:eastAsia="zh-CN"/>
        </w:rPr>
        <w:t>”</w:t>
      </w:r>
      <w:r w:rsidRPr="003F7F28">
        <w:rPr>
          <w:rFonts w:ascii="Book Antiqua" w:hAnsi="Book Antiqua"/>
          <w:sz w:val="24"/>
          <w:szCs w:val="24"/>
        </w:rPr>
        <w:t>) and this belief resulted in EN becoming the new standard of care in AN.</w:t>
      </w:r>
    </w:p>
    <w:p w:rsidR="00273AF8" w:rsidRPr="003F7F28" w:rsidRDefault="00BD3C6D" w:rsidP="00E03843">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The </w:t>
      </w:r>
      <w:r w:rsidR="00273AF8" w:rsidRPr="003F7F28">
        <w:rPr>
          <w:rFonts w:ascii="Book Antiqua" w:hAnsi="Book Antiqua"/>
          <w:sz w:val="24"/>
          <w:szCs w:val="24"/>
        </w:rPr>
        <w:t xml:space="preserve">PN is </w:t>
      </w:r>
      <w:r w:rsidRPr="003F7F28">
        <w:rPr>
          <w:rFonts w:ascii="Book Antiqua" w:hAnsi="Book Antiqua"/>
          <w:sz w:val="24"/>
          <w:szCs w:val="24"/>
        </w:rPr>
        <w:t xml:space="preserve">also </w:t>
      </w:r>
      <w:r w:rsidR="00273AF8" w:rsidRPr="003F7F28">
        <w:rPr>
          <w:rFonts w:ascii="Book Antiqua" w:hAnsi="Book Antiqua"/>
          <w:sz w:val="24"/>
          <w:szCs w:val="24"/>
        </w:rPr>
        <w:t>criticized because it is more expensive than EN. Indeed, both EN and PN are relatively cheap treatments, especially if compared to other therapies that the criticall</w:t>
      </w:r>
      <w:r w:rsidR="006B4DE1" w:rsidRPr="003F7F28">
        <w:rPr>
          <w:rFonts w:ascii="Book Antiqua" w:hAnsi="Book Antiqua"/>
          <w:sz w:val="24"/>
          <w:szCs w:val="24"/>
        </w:rPr>
        <w:t>y ill patients need to survive.</w:t>
      </w:r>
    </w:p>
    <w:p w:rsidR="00273AF8" w:rsidRPr="003F7F28" w:rsidRDefault="00273AF8" w:rsidP="00E03843">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All together, these </w:t>
      </w:r>
      <w:r w:rsidR="00BD3C6D" w:rsidRPr="003F7F28">
        <w:rPr>
          <w:rFonts w:ascii="Book Antiqua" w:hAnsi="Book Antiqua"/>
          <w:sz w:val="24"/>
          <w:szCs w:val="24"/>
        </w:rPr>
        <w:t>concerns</w:t>
      </w:r>
      <w:r w:rsidRPr="003F7F28">
        <w:rPr>
          <w:rFonts w:ascii="Book Antiqua" w:hAnsi="Book Antiqua"/>
          <w:sz w:val="24"/>
          <w:szCs w:val="24"/>
        </w:rPr>
        <w:t xml:space="preserve"> influenced the decision-making of physicians about the choice between EN and PN for the nutrition support of critically ill patients.</w:t>
      </w:r>
    </w:p>
    <w:p w:rsidR="00273AF8" w:rsidRPr="003F7F28" w:rsidRDefault="00273AF8" w:rsidP="003C7277">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In fact</w:t>
      </w:r>
      <w:r w:rsidR="0053583D" w:rsidRPr="003F7F28">
        <w:rPr>
          <w:rFonts w:ascii="Book Antiqua" w:hAnsi="Book Antiqua"/>
          <w:sz w:val="24"/>
          <w:szCs w:val="24"/>
        </w:rPr>
        <w:t>,</w:t>
      </w:r>
      <w:r w:rsidRPr="003F7F28">
        <w:rPr>
          <w:rFonts w:ascii="Book Antiqua" w:hAnsi="Book Antiqua"/>
          <w:sz w:val="24"/>
          <w:szCs w:val="24"/>
        </w:rPr>
        <w:t xml:space="preserve"> in 2000 </w:t>
      </w:r>
      <w:proofErr w:type="spellStart"/>
      <w:proofErr w:type="gramStart"/>
      <w:r w:rsidRPr="003F7F28">
        <w:rPr>
          <w:rFonts w:ascii="Book Antiqua" w:hAnsi="Book Antiqua"/>
          <w:sz w:val="24"/>
          <w:szCs w:val="24"/>
        </w:rPr>
        <w:t>Heyland</w:t>
      </w:r>
      <w:proofErr w:type="spellEnd"/>
      <w:r w:rsidR="00BE1251" w:rsidRPr="003F7F28">
        <w:rPr>
          <w:rFonts w:ascii="Book Antiqua" w:hAnsi="Book Antiqua" w:cs="Arial"/>
          <w:sz w:val="24"/>
          <w:szCs w:val="24"/>
          <w:vertAlign w:val="superscript"/>
          <w:lang w:eastAsia="it-IT"/>
        </w:rPr>
        <w:t>[</w:t>
      </w:r>
      <w:proofErr w:type="gramEnd"/>
      <w:r w:rsidR="00BE1251" w:rsidRPr="003F7F28">
        <w:rPr>
          <w:rFonts w:ascii="Book Antiqua" w:hAnsi="Book Antiqua" w:cs="Arial"/>
          <w:sz w:val="24"/>
          <w:szCs w:val="24"/>
          <w:vertAlign w:val="superscript"/>
          <w:lang w:eastAsia="it-IT"/>
        </w:rPr>
        <w:t>29]</w:t>
      </w:r>
      <w:r w:rsidRPr="003F7F28">
        <w:rPr>
          <w:rFonts w:ascii="Book Antiqua" w:hAnsi="Book Antiqua"/>
          <w:sz w:val="24"/>
          <w:szCs w:val="24"/>
        </w:rPr>
        <w:t xml:space="preserve"> questioned if PN in critically ill patients was more harm than good because there were studies comparing EN with PN suggesting that PN was associated with increased complications and mortality in some subgroups of these patients</w:t>
      </w:r>
      <w:r w:rsidR="005D284F" w:rsidRPr="003F7F28">
        <w:rPr>
          <w:rFonts w:ascii="Book Antiqua" w:hAnsi="Book Antiqua" w:cs="Arial"/>
          <w:sz w:val="24"/>
          <w:szCs w:val="24"/>
          <w:lang w:eastAsia="it-IT"/>
        </w:rPr>
        <w:t xml:space="preserve">. </w:t>
      </w:r>
      <w:r w:rsidR="00CB5D7F" w:rsidRPr="003F7F28">
        <w:rPr>
          <w:rFonts w:ascii="Book Antiqua" w:hAnsi="Book Antiqua"/>
          <w:sz w:val="24"/>
          <w:szCs w:val="24"/>
        </w:rPr>
        <w:t>On the contrary, Jeejeebhoy</w:t>
      </w:r>
      <w:r w:rsidRPr="003F7F28">
        <w:rPr>
          <w:rFonts w:ascii="Book Antiqua" w:hAnsi="Book Antiqua"/>
          <w:sz w:val="24"/>
          <w:szCs w:val="24"/>
        </w:rPr>
        <w:t xml:space="preserve"> in 2001 had an</w:t>
      </w:r>
      <w:r w:rsidR="00D95939" w:rsidRPr="003F7F28">
        <w:rPr>
          <w:rFonts w:ascii="Book Antiqua" w:hAnsi="Book Antiqua"/>
          <w:sz w:val="24"/>
          <w:szCs w:val="24"/>
        </w:rPr>
        <w:t xml:space="preserve"> </w:t>
      </w:r>
      <w:r w:rsidRPr="003F7F28">
        <w:rPr>
          <w:rFonts w:ascii="Book Antiqua" w:hAnsi="Book Antiqua"/>
          <w:sz w:val="24"/>
          <w:szCs w:val="24"/>
        </w:rPr>
        <w:t>absolutely opposite judgment</w:t>
      </w:r>
      <w:r w:rsidR="00D95939" w:rsidRPr="003F7F28">
        <w:rPr>
          <w:rFonts w:ascii="Book Antiqua" w:hAnsi="Book Antiqua"/>
          <w:sz w:val="24"/>
          <w:szCs w:val="24"/>
        </w:rPr>
        <w:t xml:space="preserve"> </w:t>
      </w:r>
      <w:r w:rsidRPr="003F7F28">
        <w:rPr>
          <w:rFonts w:ascii="Book Antiqua" w:hAnsi="Book Antiqua"/>
          <w:sz w:val="24"/>
          <w:szCs w:val="24"/>
        </w:rPr>
        <w:t xml:space="preserve">regarding PN and stated that the rate of PN-related complications have been </w:t>
      </w:r>
      <w:proofErr w:type="gramStart"/>
      <w:r w:rsidRPr="003F7F28">
        <w:rPr>
          <w:rFonts w:ascii="Book Antiqua" w:hAnsi="Book Antiqua"/>
          <w:sz w:val="24"/>
          <w:szCs w:val="24"/>
        </w:rPr>
        <w:t>overstated</w:t>
      </w:r>
      <w:r w:rsidR="005D284F" w:rsidRPr="003F7F28">
        <w:rPr>
          <w:rFonts w:ascii="Book Antiqua" w:hAnsi="Book Antiqua" w:cs="Arial"/>
          <w:sz w:val="24"/>
          <w:szCs w:val="24"/>
          <w:vertAlign w:val="superscript"/>
          <w:lang w:eastAsia="it-IT"/>
        </w:rPr>
        <w:t>[</w:t>
      </w:r>
      <w:proofErr w:type="gramEnd"/>
      <w:r w:rsidR="005D284F" w:rsidRPr="003F7F28">
        <w:rPr>
          <w:rFonts w:ascii="Book Antiqua" w:hAnsi="Book Antiqua" w:cs="Arial"/>
          <w:sz w:val="24"/>
          <w:szCs w:val="24"/>
          <w:vertAlign w:val="superscript"/>
          <w:lang w:eastAsia="it-IT"/>
        </w:rPr>
        <w:t>30]</w:t>
      </w:r>
      <w:r w:rsidR="005D284F" w:rsidRPr="003F7F28">
        <w:rPr>
          <w:rFonts w:ascii="Book Antiqua" w:hAnsi="Book Antiqua" w:cs="Arial"/>
          <w:sz w:val="24"/>
          <w:szCs w:val="24"/>
          <w:lang w:eastAsia="it-IT"/>
        </w:rPr>
        <w:t>.</w:t>
      </w:r>
    </w:p>
    <w:p w:rsidR="00273AF8" w:rsidRPr="003F7F28" w:rsidRDefault="00273AF8" w:rsidP="00136875">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lastRenderedPageBreak/>
        <w:t>In critically ill patients, EN is the recommended method of nutritional support when the patient is unable to have an adequate oral intake of nutrients to meet his/her nutritional requirements</w:t>
      </w:r>
      <w:r w:rsidR="00896F25" w:rsidRPr="003F7F28">
        <w:rPr>
          <w:rFonts w:ascii="Book Antiqua" w:hAnsi="Book Antiqua"/>
          <w:sz w:val="24"/>
          <w:szCs w:val="24"/>
        </w:rPr>
        <w:t xml:space="preserve"> and the </w:t>
      </w:r>
      <w:r w:rsidR="00D62467" w:rsidRPr="003F7F28">
        <w:rPr>
          <w:rFonts w:ascii="Book Antiqua" w:hAnsi="Book Antiqua"/>
          <w:sz w:val="24"/>
          <w:szCs w:val="24"/>
        </w:rPr>
        <w:t>gastrointestinal</w:t>
      </w:r>
      <w:r w:rsidR="00896F25" w:rsidRPr="003F7F28">
        <w:rPr>
          <w:rFonts w:ascii="Book Antiqua" w:hAnsi="Book Antiqua"/>
          <w:sz w:val="24"/>
          <w:szCs w:val="24"/>
        </w:rPr>
        <w:t xml:space="preserve"> tract is functional</w:t>
      </w:r>
      <w:r w:rsidRPr="003F7F28">
        <w:rPr>
          <w:rFonts w:ascii="Book Antiqua" w:hAnsi="Book Antiqua"/>
          <w:sz w:val="24"/>
          <w:szCs w:val="24"/>
        </w:rPr>
        <w:t>. The enteral route is efficient and cost-effective, however it is not always as easy as it looks.</w:t>
      </w:r>
    </w:p>
    <w:p w:rsidR="00273AF8" w:rsidRPr="003F7F28" w:rsidRDefault="00273AF8" w:rsidP="00CB3539">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Also EN may be the cause of complications that can be classified as: (</w:t>
      </w:r>
      <w:r w:rsidR="00CB3539">
        <w:rPr>
          <w:rFonts w:ascii="Book Antiqua" w:hAnsi="Book Antiqua" w:hint="eastAsia"/>
          <w:sz w:val="24"/>
          <w:szCs w:val="24"/>
          <w:lang w:eastAsia="zh-CN"/>
        </w:rPr>
        <w:t>1</w:t>
      </w:r>
      <w:r w:rsidRPr="003F7F28">
        <w:rPr>
          <w:rFonts w:ascii="Book Antiqua" w:hAnsi="Book Antiqua"/>
          <w:sz w:val="24"/>
          <w:szCs w:val="24"/>
        </w:rPr>
        <w:t>) metabolic (</w:t>
      </w:r>
      <w:r w:rsidR="00D84A22" w:rsidRPr="00D84A22">
        <w:rPr>
          <w:rFonts w:ascii="Book Antiqua" w:hAnsi="Book Antiqua"/>
          <w:i/>
          <w:sz w:val="24"/>
          <w:szCs w:val="24"/>
        </w:rPr>
        <w:t>e.g.,</w:t>
      </w:r>
      <w:r w:rsidRPr="003F7F28">
        <w:rPr>
          <w:rFonts w:ascii="Book Antiqua" w:hAnsi="Book Antiqua"/>
          <w:sz w:val="24"/>
          <w:szCs w:val="24"/>
        </w:rPr>
        <w:t xml:space="preserve"> RS may occur also with EN); (</w:t>
      </w:r>
      <w:r w:rsidR="00CB3539">
        <w:rPr>
          <w:rFonts w:ascii="Book Antiqua" w:hAnsi="Book Antiqua" w:hint="eastAsia"/>
          <w:sz w:val="24"/>
          <w:szCs w:val="24"/>
          <w:lang w:eastAsia="zh-CN"/>
        </w:rPr>
        <w:t>2</w:t>
      </w:r>
      <w:r w:rsidRPr="003F7F28">
        <w:rPr>
          <w:rFonts w:ascii="Book Antiqua" w:hAnsi="Book Antiqua"/>
          <w:sz w:val="24"/>
          <w:szCs w:val="24"/>
        </w:rPr>
        <w:t>) gastrointestinal (</w:t>
      </w:r>
      <w:r w:rsidR="00D84A22" w:rsidRPr="00D84A22">
        <w:rPr>
          <w:rFonts w:ascii="Book Antiqua" w:hAnsi="Book Antiqua"/>
          <w:i/>
          <w:sz w:val="24"/>
          <w:szCs w:val="24"/>
        </w:rPr>
        <w:t>e.g.,</w:t>
      </w:r>
      <w:r w:rsidRPr="003F7F28">
        <w:rPr>
          <w:rFonts w:ascii="Book Antiqua" w:hAnsi="Book Antiqua"/>
          <w:sz w:val="24"/>
          <w:szCs w:val="24"/>
        </w:rPr>
        <w:t xml:space="preserve"> early satiety, nausea, vomiting, and diarrhea); and (</w:t>
      </w:r>
      <w:r w:rsidR="00CB3539">
        <w:rPr>
          <w:rFonts w:ascii="Book Antiqua" w:hAnsi="Book Antiqua" w:hint="eastAsia"/>
          <w:sz w:val="24"/>
          <w:szCs w:val="24"/>
          <w:lang w:eastAsia="zh-CN"/>
        </w:rPr>
        <w:t>3</w:t>
      </w:r>
      <w:r w:rsidRPr="003F7F28">
        <w:rPr>
          <w:rFonts w:ascii="Book Antiqua" w:hAnsi="Book Antiqua"/>
          <w:sz w:val="24"/>
          <w:szCs w:val="24"/>
        </w:rPr>
        <w:t>) mechanical or tube-related (</w:t>
      </w:r>
      <w:r w:rsidR="00D84A22" w:rsidRPr="00D84A22">
        <w:rPr>
          <w:rFonts w:ascii="Book Antiqua" w:hAnsi="Book Antiqua"/>
          <w:i/>
          <w:sz w:val="24"/>
          <w:szCs w:val="24"/>
        </w:rPr>
        <w:t>e.g.,</w:t>
      </w:r>
      <w:r w:rsidRPr="003F7F28">
        <w:rPr>
          <w:rFonts w:ascii="Book Antiqua" w:hAnsi="Book Antiqua"/>
          <w:sz w:val="24"/>
          <w:szCs w:val="24"/>
        </w:rPr>
        <w:t xml:space="preserve"> malposition, dislodgement, and clogging, both in case of nasogastric tube and percutaneous endoscopic gastrostomy).</w:t>
      </w:r>
      <w:r w:rsidR="00ED1A8E" w:rsidRPr="003F7F28">
        <w:rPr>
          <w:rFonts w:ascii="Book Antiqua" w:hAnsi="Book Antiqua"/>
          <w:sz w:val="24"/>
          <w:szCs w:val="24"/>
        </w:rPr>
        <w:t xml:space="preserve"> Actually, t</w:t>
      </w:r>
      <w:r w:rsidRPr="003F7F28">
        <w:rPr>
          <w:rFonts w:ascii="Book Antiqua" w:hAnsi="Book Antiqua"/>
          <w:sz w:val="24"/>
          <w:szCs w:val="24"/>
        </w:rPr>
        <w:t xml:space="preserve">he most feared complication of EN is pulmonary aspiration because it can be </w:t>
      </w:r>
      <w:r w:rsidR="00ED1A8E" w:rsidRPr="003F7F28">
        <w:rPr>
          <w:rFonts w:ascii="Book Antiqua" w:hAnsi="Book Antiqua"/>
          <w:sz w:val="24"/>
          <w:szCs w:val="24"/>
        </w:rPr>
        <w:t xml:space="preserve">a </w:t>
      </w:r>
      <w:r w:rsidRPr="003F7F28">
        <w:rPr>
          <w:rFonts w:ascii="Book Antiqua" w:hAnsi="Book Antiqua"/>
          <w:sz w:val="24"/>
          <w:szCs w:val="24"/>
        </w:rPr>
        <w:t>life-threatening</w:t>
      </w:r>
      <w:r w:rsidR="00ED1A8E" w:rsidRPr="003F7F28">
        <w:rPr>
          <w:rFonts w:ascii="Book Antiqua" w:hAnsi="Book Antiqua"/>
          <w:sz w:val="24"/>
          <w:szCs w:val="24"/>
        </w:rPr>
        <w:t xml:space="preserve"> condition</w:t>
      </w:r>
      <w:r w:rsidRPr="003F7F28">
        <w:rPr>
          <w:rFonts w:ascii="Book Antiqua" w:hAnsi="Book Antiqua"/>
          <w:sz w:val="24"/>
          <w:szCs w:val="24"/>
        </w:rPr>
        <w:t>.</w:t>
      </w:r>
    </w:p>
    <w:p w:rsidR="00273AF8" w:rsidRPr="003F7F28" w:rsidRDefault="00273AF8" w:rsidP="00A10EB9">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The debate over the topic of the route for delivering </w:t>
      </w:r>
      <w:proofErr w:type="gramStart"/>
      <w:r w:rsidRPr="003F7F28">
        <w:rPr>
          <w:rFonts w:ascii="Book Antiqua" w:hAnsi="Book Antiqua"/>
          <w:sz w:val="24"/>
          <w:szCs w:val="24"/>
        </w:rPr>
        <w:t>AN in critically ill patients</w:t>
      </w:r>
      <w:proofErr w:type="gramEnd"/>
      <w:r w:rsidRPr="003F7F28">
        <w:rPr>
          <w:rFonts w:ascii="Book Antiqua" w:hAnsi="Book Antiqua"/>
          <w:sz w:val="24"/>
          <w:szCs w:val="24"/>
        </w:rPr>
        <w:t xml:space="preserve"> </w:t>
      </w:r>
      <w:r w:rsidR="008F0F91">
        <w:rPr>
          <w:rFonts w:ascii="Book Antiqua" w:hAnsi="Book Antiqua" w:hint="eastAsia"/>
          <w:sz w:val="24"/>
          <w:szCs w:val="24"/>
          <w:lang w:eastAsia="zh-CN"/>
        </w:rPr>
        <w:t>are</w:t>
      </w:r>
      <w:r w:rsidRPr="003F7F28">
        <w:rPr>
          <w:rFonts w:ascii="Book Antiqua" w:hAnsi="Book Antiqua"/>
          <w:sz w:val="24"/>
          <w:szCs w:val="24"/>
        </w:rPr>
        <w:t xml:space="preserve"> relevant and attractive. Since several years, meta-analysis an</w:t>
      </w:r>
      <w:r w:rsidR="00F05024" w:rsidRPr="003F7F28">
        <w:rPr>
          <w:rFonts w:ascii="Book Antiqua" w:hAnsi="Book Antiqua"/>
          <w:sz w:val="24"/>
          <w:szCs w:val="24"/>
        </w:rPr>
        <w:t xml:space="preserve">d </w:t>
      </w:r>
      <w:r w:rsidRPr="003F7F28">
        <w:rPr>
          <w:rFonts w:ascii="Book Antiqua" w:hAnsi="Book Antiqua"/>
          <w:sz w:val="24"/>
          <w:szCs w:val="24"/>
        </w:rPr>
        <w:t>RCTs comparing EN and PN found conflicting</w:t>
      </w:r>
      <w:r w:rsidR="00D95939" w:rsidRPr="003F7F28">
        <w:rPr>
          <w:rFonts w:ascii="Book Antiqua" w:hAnsi="Book Antiqua"/>
          <w:sz w:val="24"/>
          <w:szCs w:val="24"/>
        </w:rPr>
        <w:t xml:space="preserve"> </w:t>
      </w:r>
      <w:r w:rsidRPr="003F7F28">
        <w:rPr>
          <w:rFonts w:ascii="Book Antiqua" w:hAnsi="Book Antiqua"/>
          <w:sz w:val="24"/>
          <w:szCs w:val="24"/>
        </w:rPr>
        <w:t xml:space="preserve">results as regards the benefits of EN </w:t>
      </w:r>
      <w:r w:rsidRPr="003F7F28">
        <w:rPr>
          <w:rFonts w:ascii="Book Antiqua" w:hAnsi="Book Antiqua"/>
          <w:i/>
          <w:sz w:val="24"/>
          <w:szCs w:val="24"/>
        </w:rPr>
        <w:t>vs</w:t>
      </w:r>
      <w:r w:rsidRPr="003F7F28">
        <w:rPr>
          <w:rFonts w:ascii="Book Antiqua" w:hAnsi="Book Antiqua"/>
          <w:sz w:val="24"/>
          <w:szCs w:val="24"/>
        </w:rPr>
        <w:t xml:space="preserve"> PN in critically ill patients. In my opinion, there is a great misunderstanding in this debate; in particular, that EN and PN are competitors. On the contrary, the selection of EN or PN for delivering nutritional support should be tailored on an individual basis.</w:t>
      </w:r>
    </w:p>
    <w:p w:rsidR="00273AF8" w:rsidRPr="003F7F28" w:rsidRDefault="00273AF8" w:rsidP="00BC75DA">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In fact, the route chosen for providing </w:t>
      </w:r>
      <w:proofErr w:type="gramStart"/>
      <w:r w:rsidRPr="003F7F28">
        <w:rPr>
          <w:rFonts w:ascii="Book Antiqua" w:hAnsi="Book Antiqua"/>
          <w:sz w:val="24"/>
          <w:szCs w:val="24"/>
        </w:rPr>
        <w:t>AN</w:t>
      </w:r>
      <w:proofErr w:type="gramEnd"/>
      <w:r w:rsidRPr="003F7F28">
        <w:rPr>
          <w:rFonts w:ascii="Book Antiqua" w:hAnsi="Book Antiqua"/>
          <w:sz w:val="24"/>
          <w:szCs w:val="24"/>
        </w:rPr>
        <w:t xml:space="preserve"> should be appropriate to </w:t>
      </w:r>
      <w:r w:rsidR="00BD3C6D" w:rsidRPr="003F7F28">
        <w:rPr>
          <w:rFonts w:ascii="Book Antiqua" w:hAnsi="Book Antiqua"/>
          <w:sz w:val="24"/>
          <w:szCs w:val="24"/>
        </w:rPr>
        <w:t>the patient’</w:t>
      </w:r>
      <w:r w:rsidRPr="003F7F28">
        <w:rPr>
          <w:rFonts w:ascii="Book Antiqua" w:hAnsi="Book Antiqua"/>
          <w:sz w:val="24"/>
          <w:szCs w:val="24"/>
        </w:rPr>
        <w:t xml:space="preserve"> clinical condition</w:t>
      </w:r>
      <w:r w:rsidR="00BD3C6D" w:rsidRPr="003F7F28">
        <w:rPr>
          <w:rFonts w:ascii="Book Antiqua" w:hAnsi="Book Antiqua"/>
          <w:sz w:val="24"/>
          <w:szCs w:val="24"/>
        </w:rPr>
        <w:t>s</w:t>
      </w:r>
      <w:r w:rsidRPr="003F7F28">
        <w:rPr>
          <w:rFonts w:ascii="Book Antiqua" w:hAnsi="Book Antiqua"/>
          <w:sz w:val="24"/>
          <w:szCs w:val="24"/>
        </w:rPr>
        <w:t xml:space="preserve"> and should frequently be evaluated for persistent appropriateness, as well as for its adequacy in meeting nutritional requirements of the patient. Not infrequently, i</w:t>
      </w:r>
      <w:r w:rsidRPr="003F7F28">
        <w:rPr>
          <w:rStyle w:val="hps"/>
          <w:rFonts w:ascii="Book Antiqua" w:hAnsi="Book Antiqua"/>
          <w:sz w:val="24"/>
          <w:szCs w:val="24"/>
        </w:rPr>
        <w:t>n</w:t>
      </w:r>
      <w:r w:rsidRPr="003F7F28">
        <w:rPr>
          <w:rFonts w:ascii="Book Antiqua" w:hAnsi="Book Antiqua"/>
          <w:sz w:val="24"/>
          <w:szCs w:val="24"/>
        </w:rPr>
        <w:t xml:space="preserve"> </w:t>
      </w:r>
      <w:r w:rsidRPr="003F7F28">
        <w:rPr>
          <w:rStyle w:val="hps"/>
          <w:rFonts w:ascii="Book Antiqua" w:hAnsi="Book Antiqua"/>
          <w:sz w:val="24"/>
          <w:szCs w:val="24"/>
        </w:rPr>
        <w:t>critically ill</w:t>
      </w:r>
      <w:r w:rsidR="00D95939" w:rsidRPr="003F7F28">
        <w:rPr>
          <w:rStyle w:val="hps"/>
          <w:rFonts w:ascii="Book Antiqua" w:hAnsi="Book Antiqua"/>
          <w:sz w:val="24"/>
          <w:szCs w:val="24"/>
        </w:rPr>
        <w:t xml:space="preserve"> </w:t>
      </w:r>
      <w:r w:rsidRPr="003F7F28">
        <w:rPr>
          <w:rStyle w:val="hps"/>
          <w:rFonts w:ascii="Book Antiqua" w:hAnsi="Book Antiqua"/>
          <w:sz w:val="24"/>
          <w:szCs w:val="24"/>
        </w:rPr>
        <w:t>patients</w:t>
      </w:r>
      <w:r w:rsidRPr="003F7F28">
        <w:rPr>
          <w:rFonts w:ascii="Book Antiqua" w:hAnsi="Book Antiqua"/>
          <w:sz w:val="24"/>
          <w:szCs w:val="24"/>
        </w:rPr>
        <w:t xml:space="preserve"> </w:t>
      </w:r>
      <w:r w:rsidRPr="003F7F28">
        <w:rPr>
          <w:rStyle w:val="hps"/>
          <w:rFonts w:ascii="Book Antiqua" w:hAnsi="Book Antiqua"/>
          <w:sz w:val="24"/>
          <w:szCs w:val="24"/>
        </w:rPr>
        <w:t>the</w:t>
      </w:r>
      <w:r w:rsidRPr="003F7F28">
        <w:rPr>
          <w:rFonts w:ascii="Book Antiqua" w:hAnsi="Book Antiqua"/>
          <w:sz w:val="24"/>
          <w:szCs w:val="24"/>
        </w:rPr>
        <w:t xml:space="preserve"> </w:t>
      </w:r>
      <w:r w:rsidRPr="003F7F28">
        <w:rPr>
          <w:rStyle w:val="hps"/>
          <w:rFonts w:ascii="Book Antiqua" w:hAnsi="Book Antiqua"/>
          <w:sz w:val="24"/>
          <w:szCs w:val="24"/>
        </w:rPr>
        <w:t>gastrointestinal tract</w:t>
      </w:r>
      <w:r w:rsidRPr="003F7F28">
        <w:rPr>
          <w:rFonts w:ascii="Book Antiqua" w:hAnsi="Book Antiqua"/>
          <w:sz w:val="24"/>
          <w:szCs w:val="24"/>
        </w:rPr>
        <w:t xml:space="preserve"> </w:t>
      </w:r>
      <w:r w:rsidRPr="003F7F28">
        <w:rPr>
          <w:rStyle w:val="hps"/>
          <w:rFonts w:ascii="Book Antiqua" w:hAnsi="Book Antiqua"/>
          <w:sz w:val="24"/>
          <w:szCs w:val="24"/>
        </w:rPr>
        <w:t>is not able to tolerate</w:t>
      </w:r>
      <w:r w:rsidRPr="003F7F28">
        <w:rPr>
          <w:rFonts w:ascii="Book Antiqua" w:hAnsi="Book Antiqua"/>
          <w:sz w:val="24"/>
          <w:szCs w:val="24"/>
        </w:rPr>
        <w:t xml:space="preserve"> </w:t>
      </w:r>
      <w:r w:rsidRPr="003F7F28">
        <w:rPr>
          <w:rStyle w:val="hps"/>
          <w:rFonts w:ascii="Book Antiqua" w:hAnsi="Book Antiqua"/>
          <w:sz w:val="24"/>
          <w:szCs w:val="24"/>
        </w:rPr>
        <w:t>the administration</w:t>
      </w:r>
      <w:r w:rsidRPr="003F7F28">
        <w:rPr>
          <w:rFonts w:ascii="Book Antiqua" w:hAnsi="Book Antiqua"/>
          <w:sz w:val="24"/>
          <w:szCs w:val="24"/>
        </w:rPr>
        <w:t xml:space="preserve"> </w:t>
      </w:r>
      <w:r w:rsidRPr="003F7F28">
        <w:rPr>
          <w:rStyle w:val="hps"/>
          <w:rFonts w:ascii="Book Antiqua" w:hAnsi="Book Antiqua"/>
          <w:sz w:val="24"/>
          <w:szCs w:val="24"/>
        </w:rPr>
        <w:t>of the prescribed amount of</w:t>
      </w:r>
      <w:r w:rsidRPr="003F7F28">
        <w:rPr>
          <w:rFonts w:ascii="Book Antiqua" w:hAnsi="Book Antiqua"/>
          <w:sz w:val="24"/>
          <w:szCs w:val="24"/>
        </w:rPr>
        <w:t xml:space="preserve"> </w:t>
      </w:r>
      <w:r w:rsidRPr="003F7F28">
        <w:rPr>
          <w:rStyle w:val="hps"/>
          <w:rFonts w:ascii="Book Antiqua" w:hAnsi="Book Antiqua"/>
          <w:sz w:val="24"/>
          <w:szCs w:val="24"/>
        </w:rPr>
        <w:t xml:space="preserve">EN formula. </w:t>
      </w:r>
      <w:r w:rsidRPr="003F7F28">
        <w:rPr>
          <w:rFonts w:ascii="Book Antiqua" w:hAnsi="Book Antiqua"/>
          <w:sz w:val="24"/>
          <w:szCs w:val="24"/>
        </w:rPr>
        <w:t>If a patient develops intestinal dysfunction/failure due to his/her critical illnesses, PN is more efficient</w:t>
      </w:r>
      <w:r w:rsidR="00BD3C6D" w:rsidRPr="003F7F28">
        <w:rPr>
          <w:rFonts w:ascii="Book Antiqua" w:hAnsi="Book Antiqua"/>
          <w:sz w:val="24"/>
          <w:szCs w:val="24"/>
        </w:rPr>
        <w:t xml:space="preserve"> to meet patient’ nutritional needs</w:t>
      </w:r>
      <w:r w:rsidRPr="003F7F28">
        <w:rPr>
          <w:rFonts w:ascii="Book Antiqua" w:hAnsi="Book Antiqua"/>
          <w:sz w:val="24"/>
          <w:szCs w:val="24"/>
        </w:rPr>
        <w:t xml:space="preserve"> and better tolerated than EN.</w:t>
      </w:r>
    </w:p>
    <w:p w:rsidR="0026716E" w:rsidRPr="003F7F28" w:rsidRDefault="00273AF8" w:rsidP="00D05170">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In 2014, Harvey </w:t>
      </w:r>
      <w:r w:rsidR="00B7321A" w:rsidRPr="003F7F28">
        <w:rPr>
          <w:rFonts w:ascii="Book Antiqua" w:eastAsia="Times-Roman" w:hAnsi="Book Antiqua" w:cs="Arial"/>
          <w:i/>
          <w:sz w:val="24"/>
          <w:szCs w:val="24"/>
        </w:rPr>
        <w:t xml:space="preserve">et </w:t>
      </w:r>
      <w:proofErr w:type="gramStart"/>
      <w:r w:rsidR="00B7321A" w:rsidRPr="003F7F28">
        <w:rPr>
          <w:rFonts w:ascii="Book Antiqua" w:eastAsia="Times-Roman" w:hAnsi="Book Antiqua" w:cs="Arial"/>
          <w:i/>
          <w:sz w:val="24"/>
          <w:szCs w:val="24"/>
        </w:rPr>
        <w:t>al</w:t>
      </w:r>
      <w:r w:rsidR="005D284F" w:rsidRPr="003F7F28">
        <w:rPr>
          <w:rFonts w:ascii="Book Antiqua" w:hAnsi="Book Antiqua" w:cs="Arial"/>
          <w:sz w:val="24"/>
          <w:szCs w:val="24"/>
          <w:vertAlign w:val="superscript"/>
          <w:lang w:eastAsia="it-IT"/>
        </w:rPr>
        <w:t>[</w:t>
      </w:r>
      <w:proofErr w:type="gramEnd"/>
      <w:r w:rsidR="005D284F" w:rsidRPr="003F7F28">
        <w:rPr>
          <w:rFonts w:ascii="Book Antiqua" w:hAnsi="Book Antiqua" w:cs="Arial"/>
          <w:sz w:val="24"/>
          <w:szCs w:val="24"/>
          <w:vertAlign w:val="superscript"/>
          <w:lang w:eastAsia="it-IT"/>
        </w:rPr>
        <w:t>31</w:t>
      </w:r>
      <w:r w:rsidR="00B7321A" w:rsidRPr="003F7F28">
        <w:rPr>
          <w:rFonts w:ascii="Book Antiqua" w:hAnsi="Book Antiqua" w:cs="Arial"/>
          <w:sz w:val="24"/>
          <w:szCs w:val="24"/>
          <w:vertAlign w:val="superscript"/>
          <w:lang w:eastAsia="it-IT"/>
        </w:rPr>
        <w:t>]</w:t>
      </w:r>
      <w:r w:rsidRPr="003F7F28">
        <w:rPr>
          <w:rFonts w:ascii="Book Antiqua" w:hAnsi="Book Antiqua"/>
          <w:sz w:val="24"/>
          <w:szCs w:val="24"/>
        </w:rPr>
        <w:t xml:space="preserve"> reported the results of a RCT </w:t>
      </w:r>
      <w:r w:rsidR="000E5B63" w:rsidRPr="003F7F28">
        <w:rPr>
          <w:rFonts w:ascii="Book Antiqua" w:hAnsi="Book Antiqua"/>
          <w:sz w:val="24"/>
          <w:szCs w:val="24"/>
        </w:rPr>
        <w:t xml:space="preserve">evaluating </w:t>
      </w:r>
      <w:r w:rsidRPr="003F7F28">
        <w:rPr>
          <w:rFonts w:ascii="Book Antiqua" w:hAnsi="Book Antiqua"/>
          <w:sz w:val="24"/>
          <w:szCs w:val="24"/>
        </w:rPr>
        <w:t>the route of early nutrition support in 240</w:t>
      </w:r>
      <w:r w:rsidR="002928E6" w:rsidRPr="003F7F28">
        <w:rPr>
          <w:rFonts w:ascii="Book Antiqua" w:hAnsi="Book Antiqua"/>
          <w:sz w:val="24"/>
          <w:szCs w:val="24"/>
        </w:rPr>
        <w:t>0 adult critically ill patients.</w:t>
      </w:r>
      <w:r w:rsidRPr="003F7F28">
        <w:rPr>
          <w:rFonts w:ascii="Book Antiqua" w:hAnsi="Book Antiqua"/>
          <w:sz w:val="24"/>
          <w:szCs w:val="24"/>
        </w:rPr>
        <w:t xml:space="preserve"> The trial compared</w:t>
      </w:r>
      <w:r w:rsidR="00D95939" w:rsidRPr="003F7F28">
        <w:rPr>
          <w:rFonts w:ascii="Book Antiqua" w:hAnsi="Book Antiqua"/>
          <w:sz w:val="24"/>
          <w:szCs w:val="24"/>
        </w:rPr>
        <w:t xml:space="preserve"> </w:t>
      </w:r>
      <w:r w:rsidRPr="003F7F28">
        <w:rPr>
          <w:rFonts w:ascii="Book Antiqua" w:hAnsi="Book Antiqua"/>
          <w:sz w:val="24"/>
          <w:szCs w:val="24"/>
        </w:rPr>
        <w:t>early NE with early PN and demonstrated that</w:t>
      </w:r>
      <w:r w:rsidR="005D284F" w:rsidRPr="003F7F28">
        <w:rPr>
          <w:rFonts w:ascii="Book Antiqua" w:hAnsi="Book Antiqua"/>
          <w:sz w:val="24"/>
          <w:szCs w:val="24"/>
        </w:rPr>
        <w:t>:</w:t>
      </w:r>
      <w:r w:rsidR="00D95939" w:rsidRPr="003F7F28">
        <w:rPr>
          <w:rFonts w:ascii="Book Antiqua" w:hAnsi="Book Antiqua"/>
          <w:sz w:val="24"/>
          <w:szCs w:val="24"/>
        </w:rPr>
        <w:t xml:space="preserve"> </w:t>
      </w:r>
      <w:r w:rsidRPr="003F7F28">
        <w:rPr>
          <w:rFonts w:ascii="Book Antiqua" w:hAnsi="Book Antiqua"/>
          <w:sz w:val="24"/>
          <w:szCs w:val="24"/>
        </w:rPr>
        <w:t>(</w:t>
      </w:r>
      <w:r w:rsidR="00913AA7">
        <w:rPr>
          <w:rFonts w:ascii="Book Antiqua" w:hAnsi="Book Antiqua" w:hint="eastAsia"/>
          <w:sz w:val="24"/>
          <w:szCs w:val="24"/>
          <w:lang w:eastAsia="zh-CN"/>
        </w:rPr>
        <w:t>1</w:t>
      </w:r>
      <w:r w:rsidRPr="003F7F28">
        <w:rPr>
          <w:rFonts w:ascii="Book Antiqua" w:hAnsi="Book Antiqua"/>
          <w:sz w:val="24"/>
          <w:szCs w:val="24"/>
        </w:rPr>
        <w:t>) the PN and the EN group</w:t>
      </w:r>
      <w:r w:rsidR="001065B3" w:rsidRPr="003F7F28">
        <w:rPr>
          <w:rFonts w:ascii="Book Antiqua" w:hAnsi="Book Antiqua"/>
          <w:sz w:val="24"/>
          <w:szCs w:val="24"/>
        </w:rPr>
        <w:t>s</w:t>
      </w:r>
      <w:r w:rsidRPr="003F7F28">
        <w:rPr>
          <w:rFonts w:ascii="Book Antiqua" w:hAnsi="Book Antiqua"/>
          <w:sz w:val="24"/>
          <w:szCs w:val="24"/>
        </w:rPr>
        <w:t xml:space="preserve"> did not have significant differences</w:t>
      </w:r>
      <w:r w:rsidR="00D95939" w:rsidRPr="003F7F28">
        <w:rPr>
          <w:rFonts w:ascii="Book Antiqua" w:hAnsi="Book Antiqua"/>
          <w:sz w:val="24"/>
          <w:szCs w:val="24"/>
        </w:rPr>
        <w:t xml:space="preserve"> </w:t>
      </w:r>
      <w:r w:rsidRPr="003F7F28">
        <w:rPr>
          <w:rFonts w:ascii="Book Antiqua" w:hAnsi="Book Antiqua"/>
          <w:sz w:val="24"/>
          <w:szCs w:val="24"/>
        </w:rPr>
        <w:t>in rates of adverse events,</w:t>
      </w:r>
      <w:r w:rsidR="00D95939" w:rsidRPr="003F7F28">
        <w:rPr>
          <w:rFonts w:ascii="Book Antiqua" w:hAnsi="Book Antiqua"/>
          <w:sz w:val="24"/>
          <w:szCs w:val="24"/>
        </w:rPr>
        <w:t xml:space="preserve"> </w:t>
      </w:r>
      <w:r w:rsidRPr="003F7F28">
        <w:rPr>
          <w:rFonts w:ascii="Book Antiqua" w:hAnsi="Book Antiqua"/>
          <w:sz w:val="24"/>
          <w:szCs w:val="24"/>
        </w:rPr>
        <w:t>treated infecti</w:t>
      </w:r>
      <w:r w:rsidR="00B7321A" w:rsidRPr="003F7F28">
        <w:rPr>
          <w:rFonts w:ascii="Book Antiqua" w:hAnsi="Book Antiqua"/>
          <w:sz w:val="24"/>
          <w:szCs w:val="24"/>
        </w:rPr>
        <w:t xml:space="preserve">ous complications, and other 14 </w:t>
      </w:r>
      <w:r w:rsidRPr="003F7F28">
        <w:rPr>
          <w:rFonts w:ascii="Book Antiqua" w:hAnsi="Book Antiqua"/>
          <w:sz w:val="24"/>
          <w:szCs w:val="24"/>
        </w:rPr>
        <w:t>secondary outcomes; (</w:t>
      </w:r>
      <w:r w:rsidR="00913AA7">
        <w:rPr>
          <w:rFonts w:ascii="Book Antiqua" w:hAnsi="Book Antiqua" w:hint="eastAsia"/>
          <w:sz w:val="24"/>
          <w:szCs w:val="24"/>
          <w:lang w:eastAsia="zh-CN"/>
        </w:rPr>
        <w:t>2</w:t>
      </w:r>
      <w:r w:rsidRPr="003F7F28">
        <w:rPr>
          <w:rFonts w:ascii="Book Antiqua" w:hAnsi="Book Antiqua"/>
          <w:sz w:val="24"/>
          <w:szCs w:val="24"/>
        </w:rPr>
        <w:t>) the target intake was not achieved in most patients although the caloric intake was comparable between the groups. Therefore, the authors concluded that: (</w:t>
      </w:r>
      <w:r w:rsidR="00913AA7">
        <w:rPr>
          <w:rFonts w:ascii="Book Antiqua" w:hAnsi="Book Antiqua" w:hint="eastAsia"/>
          <w:sz w:val="24"/>
          <w:szCs w:val="24"/>
          <w:lang w:eastAsia="zh-CN"/>
        </w:rPr>
        <w:t>1</w:t>
      </w:r>
      <w:r w:rsidRPr="003F7F28">
        <w:rPr>
          <w:rFonts w:ascii="Book Antiqua" w:hAnsi="Book Antiqua"/>
          <w:sz w:val="24"/>
          <w:szCs w:val="24"/>
        </w:rPr>
        <w:t xml:space="preserve">) there was no association between 30-d mortality and the route for delivering the early nutritional support; </w:t>
      </w:r>
      <w:r w:rsidR="009E474B" w:rsidRPr="003F7F28">
        <w:rPr>
          <w:rFonts w:ascii="Book Antiqua" w:hAnsi="Book Antiqua"/>
          <w:sz w:val="24"/>
          <w:szCs w:val="24"/>
        </w:rPr>
        <w:t xml:space="preserve">and </w:t>
      </w:r>
      <w:r w:rsidRPr="003F7F28">
        <w:rPr>
          <w:rFonts w:ascii="Book Antiqua" w:hAnsi="Book Antiqua"/>
          <w:sz w:val="24"/>
          <w:szCs w:val="24"/>
        </w:rPr>
        <w:t>(</w:t>
      </w:r>
      <w:r w:rsidR="00913AA7">
        <w:rPr>
          <w:rFonts w:ascii="Book Antiqua" w:hAnsi="Book Antiqua" w:hint="eastAsia"/>
          <w:sz w:val="24"/>
          <w:szCs w:val="24"/>
          <w:lang w:eastAsia="zh-CN"/>
        </w:rPr>
        <w:t>2</w:t>
      </w:r>
      <w:r w:rsidRPr="003F7F28">
        <w:rPr>
          <w:rFonts w:ascii="Book Antiqua" w:hAnsi="Book Antiqua"/>
          <w:sz w:val="24"/>
          <w:szCs w:val="24"/>
        </w:rPr>
        <w:t xml:space="preserve">) </w:t>
      </w:r>
      <w:r w:rsidRPr="003F7F28">
        <w:rPr>
          <w:rFonts w:ascii="Book Antiqua" w:hAnsi="Book Antiqua"/>
          <w:sz w:val="24"/>
          <w:szCs w:val="24"/>
        </w:rPr>
        <w:lastRenderedPageBreak/>
        <w:t>early PN, as it is generally administered, is neither more beneficial nor more harmful than EN in critically ill patients.</w:t>
      </w:r>
    </w:p>
    <w:p w:rsidR="00C4556D" w:rsidRPr="003F7F28" w:rsidRDefault="00C4556D" w:rsidP="008E0EA0">
      <w:pPr>
        <w:spacing w:after="0" w:line="360" w:lineRule="auto"/>
        <w:jc w:val="both"/>
        <w:rPr>
          <w:rFonts w:ascii="Book Antiqua" w:hAnsi="Book Antiqua"/>
          <w:sz w:val="24"/>
          <w:szCs w:val="24"/>
        </w:rPr>
      </w:pPr>
    </w:p>
    <w:p w:rsidR="00706F29" w:rsidRPr="00913AA7" w:rsidRDefault="00706F29" w:rsidP="008E0EA0">
      <w:pPr>
        <w:spacing w:after="0" w:line="360" w:lineRule="auto"/>
        <w:jc w:val="both"/>
        <w:rPr>
          <w:rFonts w:ascii="Book Antiqua" w:hAnsi="Book Antiqua"/>
          <w:b/>
          <w:sz w:val="24"/>
          <w:szCs w:val="24"/>
        </w:rPr>
      </w:pPr>
      <w:r w:rsidRPr="00913AA7">
        <w:rPr>
          <w:rFonts w:ascii="Book Antiqua" w:hAnsi="Book Antiqua"/>
          <w:b/>
          <w:sz w:val="24"/>
          <w:szCs w:val="24"/>
        </w:rPr>
        <w:t>SUMMARY</w:t>
      </w:r>
    </w:p>
    <w:p w:rsidR="00706F29" w:rsidRPr="003F7F28" w:rsidRDefault="00706F29" w:rsidP="008E0EA0">
      <w:pPr>
        <w:autoSpaceDE w:val="0"/>
        <w:autoSpaceDN w:val="0"/>
        <w:adjustRightInd w:val="0"/>
        <w:spacing w:after="0" w:line="360" w:lineRule="auto"/>
        <w:jc w:val="both"/>
        <w:rPr>
          <w:rFonts w:ascii="Book Antiqua" w:eastAsia="宋体" w:hAnsi="Book Antiqua"/>
          <w:sz w:val="24"/>
          <w:szCs w:val="24"/>
          <w:lang w:eastAsia="zh-CN"/>
        </w:rPr>
      </w:pPr>
      <w:r w:rsidRPr="003F7F28">
        <w:rPr>
          <w:rFonts w:ascii="Book Antiqua" w:hAnsi="Book Antiqua"/>
          <w:sz w:val="24"/>
          <w:szCs w:val="24"/>
        </w:rPr>
        <w:t xml:space="preserve">The PN-related complications are catheter-related or metabolic complications. In 2005, </w:t>
      </w:r>
      <w:proofErr w:type="spellStart"/>
      <w:r w:rsidRPr="003F7F28">
        <w:rPr>
          <w:rFonts w:ascii="Book Antiqua" w:hAnsi="Book Antiqua"/>
          <w:sz w:val="24"/>
          <w:szCs w:val="24"/>
        </w:rPr>
        <w:t>Beghetto</w:t>
      </w:r>
      <w:proofErr w:type="spellEnd"/>
      <w:r w:rsidRPr="003F7F28">
        <w:rPr>
          <w:rFonts w:ascii="Book Antiqua" w:hAnsi="Book Antiqua"/>
          <w:sz w:val="24"/>
          <w:szCs w:val="24"/>
        </w:rPr>
        <w:t xml:space="preserve"> </w:t>
      </w:r>
      <w:r w:rsidRPr="003F7F28">
        <w:rPr>
          <w:rFonts w:ascii="Book Antiqua" w:hAnsi="Book Antiqua"/>
          <w:i/>
          <w:sz w:val="24"/>
          <w:szCs w:val="24"/>
        </w:rPr>
        <w:t xml:space="preserve">et </w:t>
      </w:r>
      <w:proofErr w:type="gramStart"/>
      <w:r w:rsidRPr="003F7F28">
        <w:rPr>
          <w:rFonts w:ascii="Book Antiqua" w:hAnsi="Book Antiqua"/>
          <w:i/>
          <w:sz w:val="24"/>
          <w:szCs w:val="24"/>
        </w:rPr>
        <w:t>al</w:t>
      </w:r>
      <w:r w:rsidR="00C004CF" w:rsidRPr="003F7F28">
        <w:rPr>
          <w:rFonts w:ascii="Book Antiqua" w:hAnsi="Book Antiqua" w:cs="Arial"/>
          <w:sz w:val="24"/>
          <w:szCs w:val="24"/>
          <w:vertAlign w:val="superscript"/>
          <w:lang w:eastAsia="it-IT"/>
        </w:rPr>
        <w:t>[</w:t>
      </w:r>
      <w:proofErr w:type="gramEnd"/>
      <w:r w:rsidR="00C004CF" w:rsidRPr="003F7F28">
        <w:rPr>
          <w:rFonts w:ascii="Book Antiqua" w:hAnsi="Book Antiqua" w:cs="Arial"/>
          <w:sz w:val="24"/>
          <w:szCs w:val="24"/>
          <w:vertAlign w:val="superscript"/>
          <w:lang w:eastAsia="it-IT"/>
        </w:rPr>
        <w:t>32]</w:t>
      </w:r>
      <w:r w:rsidR="00C004CF" w:rsidRPr="003F7F28">
        <w:rPr>
          <w:rFonts w:ascii="Book Antiqua" w:hAnsi="Book Antiqua"/>
          <w:sz w:val="24"/>
          <w:szCs w:val="24"/>
        </w:rPr>
        <w:t xml:space="preserve"> </w:t>
      </w:r>
      <w:r w:rsidRPr="003F7F28">
        <w:rPr>
          <w:rFonts w:ascii="Book Antiqua" w:hAnsi="Book Antiqua"/>
          <w:sz w:val="24"/>
          <w:szCs w:val="24"/>
        </w:rPr>
        <w:t xml:space="preserve">reported that PN was an independent risk factor for central venous catheter-related infection in </w:t>
      </w:r>
      <w:proofErr w:type="spellStart"/>
      <w:r w:rsidRPr="003F7F28">
        <w:rPr>
          <w:rFonts w:ascii="Book Antiqua" w:hAnsi="Book Antiqua"/>
          <w:sz w:val="24"/>
          <w:szCs w:val="24"/>
        </w:rPr>
        <w:t>nonselected</w:t>
      </w:r>
      <w:proofErr w:type="spellEnd"/>
      <w:r w:rsidRPr="003F7F28">
        <w:rPr>
          <w:rFonts w:ascii="Book Antiqua" w:hAnsi="Book Antiqua"/>
          <w:sz w:val="24"/>
          <w:szCs w:val="24"/>
        </w:rPr>
        <w:t xml:space="preserve"> hospitalized adult patients. In the past years, the rate of catheter-related complications varied from 1.5 to 4.9 episodes </w:t>
      </w:r>
      <w:r w:rsidRPr="004000B3">
        <w:rPr>
          <w:rFonts w:ascii="Book Antiqua" w:hAnsi="Book Antiqua"/>
          <w:sz w:val="24"/>
          <w:szCs w:val="24"/>
        </w:rPr>
        <w:t>per</w:t>
      </w:r>
      <w:r w:rsidR="004000B3">
        <w:rPr>
          <w:rFonts w:ascii="Book Antiqua" w:hAnsi="Book Antiqua"/>
          <w:sz w:val="24"/>
          <w:szCs w:val="24"/>
        </w:rPr>
        <w:t xml:space="preserve"> 1</w:t>
      </w:r>
      <w:r w:rsidRPr="003F7F28">
        <w:rPr>
          <w:rFonts w:ascii="Book Antiqua" w:hAnsi="Book Antiqua"/>
          <w:sz w:val="24"/>
          <w:szCs w:val="24"/>
        </w:rPr>
        <w:t xml:space="preserve">000 catheter days, depending on the inhospital patient population, severity of illness, and the type of central </w:t>
      </w:r>
      <w:proofErr w:type="gramStart"/>
      <w:r w:rsidRPr="003F7F28">
        <w:rPr>
          <w:rFonts w:ascii="Book Antiqua" w:hAnsi="Book Antiqua"/>
          <w:sz w:val="24"/>
          <w:szCs w:val="24"/>
        </w:rPr>
        <w:t>VAD</w:t>
      </w:r>
      <w:r w:rsidR="00C004CF" w:rsidRPr="003F7F28">
        <w:rPr>
          <w:rFonts w:ascii="Book Antiqua" w:hAnsi="Book Antiqua" w:cs="Arial"/>
          <w:sz w:val="24"/>
          <w:szCs w:val="24"/>
          <w:vertAlign w:val="superscript"/>
          <w:lang w:eastAsia="it-IT"/>
        </w:rPr>
        <w:t>[</w:t>
      </w:r>
      <w:proofErr w:type="gramEnd"/>
      <w:r w:rsidR="00C004CF" w:rsidRPr="003F7F28">
        <w:rPr>
          <w:rFonts w:ascii="Book Antiqua" w:hAnsi="Book Antiqua" w:cs="Arial"/>
          <w:sz w:val="24"/>
          <w:szCs w:val="24"/>
          <w:vertAlign w:val="superscript"/>
          <w:lang w:eastAsia="it-IT"/>
        </w:rPr>
        <w:t>33]</w:t>
      </w:r>
      <w:r w:rsidRPr="003F7F28">
        <w:rPr>
          <w:rFonts w:ascii="Book Antiqua" w:hAnsi="Book Antiqua"/>
          <w:sz w:val="24"/>
          <w:szCs w:val="24"/>
        </w:rPr>
        <w:t>. However, after</w:t>
      </w:r>
      <w:r w:rsidR="00BA7155" w:rsidRPr="003F7F28">
        <w:rPr>
          <w:rFonts w:ascii="Book Antiqua" w:hAnsi="Book Antiqua"/>
          <w:sz w:val="24"/>
          <w:szCs w:val="24"/>
        </w:rPr>
        <w:t xml:space="preserve"> the</w:t>
      </w:r>
      <w:r w:rsidRPr="003F7F28">
        <w:rPr>
          <w:rFonts w:ascii="Book Antiqua" w:hAnsi="Book Antiqua"/>
          <w:sz w:val="24"/>
          <w:szCs w:val="24"/>
        </w:rPr>
        <w:t xml:space="preserve"> </w:t>
      </w:r>
      <w:proofErr w:type="spellStart"/>
      <w:r w:rsidRPr="003F7F28">
        <w:rPr>
          <w:rFonts w:ascii="Book Antiqua" w:hAnsi="Book Antiqua"/>
          <w:sz w:val="24"/>
          <w:szCs w:val="24"/>
        </w:rPr>
        <w:t>Pronovost</w:t>
      </w:r>
      <w:proofErr w:type="spellEnd"/>
      <w:r w:rsidRPr="003F7F28">
        <w:rPr>
          <w:rFonts w:ascii="Book Antiqua" w:hAnsi="Book Antiqua"/>
          <w:sz w:val="24"/>
          <w:szCs w:val="24"/>
        </w:rPr>
        <w:t xml:space="preserve"> </w:t>
      </w:r>
      <w:proofErr w:type="gramStart"/>
      <w:r w:rsidRPr="003F7F28">
        <w:rPr>
          <w:rFonts w:ascii="Book Antiqua" w:hAnsi="Book Antiqua"/>
          <w:sz w:val="24"/>
          <w:szCs w:val="24"/>
        </w:rPr>
        <w:t>paper</w:t>
      </w:r>
      <w:r w:rsidR="00C004CF" w:rsidRPr="003F7F28">
        <w:rPr>
          <w:rFonts w:ascii="Book Antiqua" w:hAnsi="Book Antiqua" w:cs="Arial"/>
          <w:sz w:val="24"/>
          <w:szCs w:val="24"/>
          <w:vertAlign w:val="superscript"/>
          <w:lang w:eastAsia="it-IT"/>
        </w:rPr>
        <w:t>[</w:t>
      </w:r>
      <w:proofErr w:type="gramEnd"/>
      <w:r w:rsidR="00C004CF" w:rsidRPr="003F7F28">
        <w:rPr>
          <w:rFonts w:ascii="Book Antiqua" w:hAnsi="Book Antiqua" w:cs="Arial"/>
          <w:sz w:val="24"/>
          <w:szCs w:val="24"/>
          <w:vertAlign w:val="superscript"/>
          <w:lang w:eastAsia="it-IT"/>
        </w:rPr>
        <w:t>20]</w:t>
      </w:r>
      <w:r w:rsidRPr="003F7F28">
        <w:rPr>
          <w:rFonts w:ascii="Book Antiqua" w:hAnsi="Book Antiqua"/>
          <w:sz w:val="24"/>
          <w:szCs w:val="24"/>
        </w:rPr>
        <w:t>, the widespread diffusion of guidelines on</w:t>
      </w:r>
      <w:r w:rsidRPr="003F7F28">
        <w:rPr>
          <w:rFonts w:ascii="Book Antiqua" w:eastAsia="宋体" w:hAnsi="Book Antiqua"/>
          <w:sz w:val="24"/>
          <w:szCs w:val="24"/>
          <w:lang w:eastAsia="zh-CN"/>
        </w:rPr>
        <w:t xml:space="preserve"> care, diagnosis, and therapy of complications of central venous catheters access in PN patients</w:t>
      </w:r>
      <w:r w:rsidR="00C004CF" w:rsidRPr="003F7F28">
        <w:rPr>
          <w:rFonts w:ascii="Book Antiqua" w:hAnsi="Book Antiqua" w:cs="Arial"/>
          <w:sz w:val="24"/>
          <w:szCs w:val="24"/>
          <w:vertAlign w:val="superscript"/>
          <w:lang w:eastAsia="it-IT"/>
        </w:rPr>
        <w:t>[23]</w:t>
      </w:r>
      <w:r w:rsidRPr="003F7F28">
        <w:rPr>
          <w:rFonts w:ascii="Book Antiqua" w:eastAsia="宋体" w:hAnsi="Book Antiqua"/>
          <w:sz w:val="24"/>
          <w:szCs w:val="24"/>
          <w:lang w:eastAsia="zh-CN"/>
        </w:rPr>
        <w:t>, and the introduction of nutrition support teams</w:t>
      </w:r>
      <w:r w:rsidR="00C004CF" w:rsidRPr="003F7F28">
        <w:rPr>
          <w:rFonts w:ascii="Book Antiqua" w:hAnsi="Book Antiqua" w:cs="Arial"/>
          <w:sz w:val="24"/>
          <w:szCs w:val="24"/>
          <w:vertAlign w:val="superscript"/>
          <w:lang w:eastAsia="it-IT"/>
        </w:rPr>
        <w:t>[6]</w:t>
      </w:r>
      <w:r w:rsidRPr="003F7F28">
        <w:rPr>
          <w:rFonts w:ascii="Book Antiqua" w:eastAsia="宋体" w:hAnsi="Book Antiqua"/>
          <w:sz w:val="24"/>
          <w:szCs w:val="24"/>
          <w:lang w:eastAsia="zh-CN"/>
        </w:rPr>
        <w:t>, the incidence of PN-related complication is markedly reduced.</w:t>
      </w:r>
    </w:p>
    <w:p w:rsidR="00706F29" w:rsidRPr="003F7F28" w:rsidRDefault="00706F29" w:rsidP="004000B3">
      <w:pPr>
        <w:autoSpaceDE w:val="0"/>
        <w:autoSpaceDN w:val="0"/>
        <w:adjustRightInd w:val="0"/>
        <w:spacing w:after="0" w:line="360" w:lineRule="auto"/>
        <w:ind w:firstLineChars="100" w:firstLine="240"/>
        <w:jc w:val="both"/>
        <w:rPr>
          <w:rFonts w:ascii="Book Antiqua" w:eastAsia="宋体" w:hAnsi="Book Antiqua"/>
          <w:sz w:val="24"/>
          <w:szCs w:val="24"/>
          <w:lang w:eastAsia="zh-CN"/>
        </w:rPr>
      </w:pPr>
      <w:r w:rsidRPr="003F7F28">
        <w:rPr>
          <w:rFonts w:ascii="Book Antiqua" w:eastAsia="宋体" w:hAnsi="Book Antiqua"/>
          <w:sz w:val="24"/>
          <w:szCs w:val="24"/>
          <w:lang w:eastAsia="zh-CN"/>
        </w:rPr>
        <w:t xml:space="preserve">In fact, in the RCT of Harvey </w:t>
      </w:r>
      <w:r w:rsidRPr="003F7F28">
        <w:rPr>
          <w:rFonts w:ascii="Book Antiqua" w:eastAsia="宋体" w:hAnsi="Book Antiqua"/>
          <w:i/>
          <w:sz w:val="24"/>
          <w:szCs w:val="24"/>
          <w:lang w:eastAsia="zh-CN"/>
        </w:rPr>
        <w:t xml:space="preserve">et </w:t>
      </w:r>
      <w:proofErr w:type="gramStart"/>
      <w:r w:rsidRPr="003F7F28">
        <w:rPr>
          <w:rFonts w:ascii="Book Antiqua" w:eastAsia="宋体" w:hAnsi="Book Antiqua"/>
          <w:i/>
          <w:sz w:val="24"/>
          <w:szCs w:val="24"/>
          <w:lang w:eastAsia="zh-CN"/>
        </w:rPr>
        <w:t>al</w:t>
      </w:r>
      <w:r w:rsidR="00C004CF" w:rsidRPr="003F7F28">
        <w:rPr>
          <w:rFonts w:ascii="Book Antiqua" w:hAnsi="Book Antiqua" w:cs="Arial"/>
          <w:sz w:val="24"/>
          <w:szCs w:val="24"/>
          <w:vertAlign w:val="superscript"/>
          <w:lang w:eastAsia="it-IT"/>
        </w:rPr>
        <w:t>[</w:t>
      </w:r>
      <w:proofErr w:type="gramEnd"/>
      <w:r w:rsidR="00C004CF" w:rsidRPr="003F7F28">
        <w:rPr>
          <w:rFonts w:ascii="Book Antiqua" w:hAnsi="Book Antiqua" w:cs="Arial"/>
          <w:sz w:val="24"/>
          <w:szCs w:val="24"/>
          <w:vertAlign w:val="superscript"/>
          <w:lang w:eastAsia="it-IT"/>
        </w:rPr>
        <w:t>31]</w:t>
      </w:r>
      <w:r w:rsidR="00C004CF" w:rsidRPr="003F7F28">
        <w:rPr>
          <w:rFonts w:ascii="Book Antiqua" w:hAnsi="Book Antiqua"/>
          <w:sz w:val="24"/>
          <w:szCs w:val="24"/>
        </w:rPr>
        <w:t xml:space="preserve"> </w:t>
      </w:r>
      <w:r w:rsidRPr="003F7F28">
        <w:rPr>
          <w:rFonts w:ascii="Book Antiqua" w:eastAsia="宋体" w:hAnsi="Book Antiqua"/>
          <w:sz w:val="24"/>
          <w:szCs w:val="24"/>
          <w:lang w:eastAsia="zh-CN"/>
        </w:rPr>
        <w:t xml:space="preserve">the </w:t>
      </w:r>
      <w:r w:rsidRPr="003F7F28">
        <w:rPr>
          <w:rFonts w:ascii="Book Antiqua" w:eastAsia="OTNEJMQuadraat" w:hAnsi="Book Antiqua" w:cs="OTNEJMQuadraat"/>
          <w:sz w:val="24"/>
          <w:szCs w:val="24"/>
        </w:rPr>
        <w:t>mean number of infectious complications was 0.22</w:t>
      </w:r>
      <w:r w:rsidRPr="003F7F28">
        <w:rPr>
          <w:rFonts w:ascii="Book Antiqua" w:eastAsia="宋体" w:hAnsi="Book Antiqua"/>
          <w:sz w:val="24"/>
          <w:szCs w:val="24"/>
          <w:lang w:eastAsia="zh-CN"/>
        </w:rPr>
        <w:t xml:space="preserve"> in the parenteral group. Moreover, many studies demonstrated that the goal of </w:t>
      </w:r>
      <w:r w:rsidR="00760284">
        <w:rPr>
          <w:rFonts w:ascii="Book Antiqua" w:eastAsia="宋体" w:hAnsi="Book Antiqua"/>
          <w:sz w:val="24"/>
          <w:szCs w:val="24"/>
          <w:lang w:eastAsia="zh-CN"/>
        </w:rPr>
        <w:t>“</w:t>
      </w:r>
      <w:r w:rsidRPr="003F7F28">
        <w:rPr>
          <w:rFonts w:ascii="Book Antiqua" w:eastAsia="宋体" w:hAnsi="Book Antiqua"/>
          <w:sz w:val="24"/>
          <w:szCs w:val="24"/>
          <w:lang w:eastAsia="zh-CN"/>
        </w:rPr>
        <w:t>near zero</w:t>
      </w:r>
      <w:r w:rsidR="00760284">
        <w:rPr>
          <w:rFonts w:ascii="Book Antiqua" w:eastAsia="宋体" w:hAnsi="Book Antiqua"/>
          <w:sz w:val="24"/>
          <w:szCs w:val="24"/>
          <w:lang w:eastAsia="zh-CN"/>
        </w:rPr>
        <w:t>”</w:t>
      </w:r>
      <w:r w:rsidRPr="003F7F28">
        <w:rPr>
          <w:rFonts w:ascii="Book Antiqua" w:eastAsia="宋体" w:hAnsi="Book Antiqua"/>
          <w:sz w:val="24"/>
          <w:szCs w:val="24"/>
          <w:lang w:eastAsia="zh-CN"/>
        </w:rPr>
        <w:t xml:space="preserve"> </w:t>
      </w:r>
      <w:proofErr w:type="gramStart"/>
      <w:r w:rsidRPr="003F7F28">
        <w:rPr>
          <w:rFonts w:ascii="Book Antiqua" w:eastAsia="宋体" w:hAnsi="Book Antiqua"/>
          <w:sz w:val="24"/>
          <w:szCs w:val="24"/>
          <w:lang w:eastAsia="zh-CN"/>
        </w:rPr>
        <w:t>CRBSI</w:t>
      </w:r>
      <w:r w:rsidR="00BA7155" w:rsidRPr="003F7F28">
        <w:rPr>
          <w:rFonts w:ascii="Book Antiqua" w:hAnsi="Book Antiqua" w:cs="Arial"/>
          <w:sz w:val="24"/>
          <w:szCs w:val="24"/>
          <w:vertAlign w:val="superscript"/>
          <w:lang w:eastAsia="it-IT"/>
        </w:rPr>
        <w:t>[</w:t>
      </w:r>
      <w:proofErr w:type="gramEnd"/>
      <w:r w:rsidR="00BA7155" w:rsidRPr="003F7F28">
        <w:rPr>
          <w:rFonts w:ascii="Book Antiqua" w:hAnsi="Book Antiqua" w:cs="Arial"/>
          <w:sz w:val="24"/>
          <w:szCs w:val="24"/>
          <w:vertAlign w:val="superscript"/>
          <w:lang w:eastAsia="it-IT"/>
        </w:rPr>
        <w:t>21]</w:t>
      </w:r>
      <w:r w:rsidR="00BA7155" w:rsidRPr="003F7F28">
        <w:rPr>
          <w:rFonts w:ascii="Book Antiqua" w:hAnsi="Book Antiqua"/>
          <w:sz w:val="24"/>
          <w:szCs w:val="24"/>
        </w:rPr>
        <w:t xml:space="preserve"> </w:t>
      </w:r>
      <w:r w:rsidRPr="003F7F28">
        <w:rPr>
          <w:rFonts w:ascii="Book Antiqua" w:eastAsia="宋体" w:hAnsi="Book Antiqua"/>
          <w:sz w:val="24"/>
          <w:szCs w:val="24"/>
          <w:lang w:eastAsia="zh-CN"/>
        </w:rPr>
        <w:t xml:space="preserve">has been achieved; actually, in the recent years the incidence of </w:t>
      </w:r>
      <w:r w:rsidRPr="003F7F28">
        <w:rPr>
          <w:rFonts w:ascii="Book Antiqua" w:hAnsi="Book Antiqua"/>
          <w:sz w:val="24"/>
          <w:szCs w:val="24"/>
        </w:rPr>
        <w:t xml:space="preserve">catheter-related infections </w:t>
      </w:r>
      <w:r w:rsidRPr="003F7F28">
        <w:rPr>
          <w:rFonts w:ascii="Book Antiqua" w:eastAsia="宋体" w:hAnsi="Book Antiqua"/>
          <w:sz w:val="24"/>
          <w:szCs w:val="24"/>
          <w:lang w:eastAsia="zh-CN"/>
        </w:rPr>
        <w:t>in ICU patients varied from 0</w:t>
      </w:r>
      <w:r w:rsidR="00BA7155" w:rsidRPr="003F7F28">
        <w:rPr>
          <w:rFonts w:ascii="Book Antiqua" w:hAnsi="Book Antiqua" w:cs="Arial"/>
          <w:sz w:val="24"/>
          <w:szCs w:val="24"/>
          <w:vertAlign w:val="superscript"/>
          <w:lang w:eastAsia="it-IT"/>
        </w:rPr>
        <w:t>[18,34-36]</w:t>
      </w:r>
      <w:r w:rsidRPr="003F7F28">
        <w:rPr>
          <w:rFonts w:ascii="Book Antiqua" w:eastAsia="宋体" w:hAnsi="Book Antiqua"/>
          <w:sz w:val="24"/>
          <w:szCs w:val="24"/>
          <w:lang w:eastAsia="zh-CN"/>
        </w:rPr>
        <w:t xml:space="preserve"> to 2.4</w:t>
      </w:r>
      <w:r w:rsidR="00BA7155" w:rsidRPr="003F7F28">
        <w:rPr>
          <w:rFonts w:ascii="Book Antiqua" w:hAnsi="Book Antiqua" w:cs="Arial"/>
          <w:sz w:val="24"/>
          <w:szCs w:val="24"/>
          <w:vertAlign w:val="superscript"/>
          <w:lang w:eastAsia="it-IT"/>
        </w:rPr>
        <w:t>[37]</w:t>
      </w:r>
      <w:r w:rsidR="00BA7155" w:rsidRPr="003F7F28">
        <w:rPr>
          <w:rFonts w:ascii="Book Antiqua" w:hAnsi="Book Antiqua"/>
          <w:sz w:val="24"/>
          <w:szCs w:val="24"/>
        </w:rPr>
        <w:t xml:space="preserve"> </w:t>
      </w:r>
      <w:r w:rsidRPr="003F7F28">
        <w:rPr>
          <w:rFonts w:ascii="Book Antiqua" w:hAnsi="Book Antiqua"/>
          <w:sz w:val="24"/>
          <w:szCs w:val="24"/>
        </w:rPr>
        <w:t xml:space="preserve">episodes </w:t>
      </w:r>
      <w:r w:rsidRPr="004000B3">
        <w:rPr>
          <w:rFonts w:ascii="Book Antiqua" w:hAnsi="Book Antiqua"/>
          <w:sz w:val="24"/>
          <w:szCs w:val="24"/>
        </w:rPr>
        <w:t>per</w:t>
      </w:r>
      <w:r w:rsidR="004000B3">
        <w:rPr>
          <w:rFonts w:ascii="Book Antiqua" w:hAnsi="Book Antiqua"/>
          <w:sz w:val="24"/>
          <w:szCs w:val="24"/>
        </w:rPr>
        <w:t xml:space="preserve"> 1</w:t>
      </w:r>
      <w:r w:rsidRPr="003F7F28">
        <w:rPr>
          <w:rFonts w:ascii="Book Antiqua" w:hAnsi="Book Antiqua"/>
          <w:sz w:val="24"/>
          <w:szCs w:val="24"/>
        </w:rPr>
        <w:t>000 catheter days</w:t>
      </w:r>
      <w:r w:rsidRPr="003F7F28">
        <w:rPr>
          <w:rFonts w:ascii="Book Antiqua" w:eastAsia="宋体" w:hAnsi="Book Antiqua"/>
          <w:sz w:val="24"/>
          <w:szCs w:val="24"/>
          <w:lang w:eastAsia="zh-CN"/>
        </w:rPr>
        <w:t>.</w:t>
      </w:r>
    </w:p>
    <w:p w:rsidR="00706F29" w:rsidRPr="003F7F28" w:rsidRDefault="00706F29" w:rsidP="004000B3">
      <w:pPr>
        <w:autoSpaceDE w:val="0"/>
        <w:autoSpaceDN w:val="0"/>
        <w:adjustRightInd w:val="0"/>
        <w:spacing w:after="0" w:line="360" w:lineRule="auto"/>
        <w:ind w:firstLineChars="100" w:firstLine="240"/>
        <w:jc w:val="both"/>
        <w:rPr>
          <w:rFonts w:ascii="Book Antiqua" w:hAnsi="Book Antiqua"/>
          <w:bCs/>
          <w:sz w:val="24"/>
          <w:szCs w:val="24"/>
        </w:rPr>
      </w:pPr>
      <w:r w:rsidRPr="003F7F28">
        <w:rPr>
          <w:rFonts w:ascii="Book Antiqua" w:hAnsi="Book Antiqua"/>
          <w:bCs/>
          <w:sz w:val="24"/>
          <w:szCs w:val="24"/>
        </w:rPr>
        <w:t>Moreover, the optimization of energy provision with supplemental PN in critically ill patients could reduce nosocomial infections, antibiotic usage, and time on mechanical ventilation, and consequent</w:t>
      </w:r>
      <w:r w:rsidR="007E734A" w:rsidRPr="003F7F28">
        <w:rPr>
          <w:rFonts w:ascii="Book Antiqua" w:hAnsi="Book Antiqua"/>
          <w:bCs/>
          <w:sz w:val="24"/>
          <w:szCs w:val="24"/>
        </w:rPr>
        <w:t xml:space="preserve">ly overall health-care </w:t>
      </w:r>
      <w:proofErr w:type="gramStart"/>
      <w:r w:rsidR="007E734A" w:rsidRPr="003F7F28">
        <w:rPr>
          <w:rFonts w:ascii="Book Antiqua" w:hAnsi="Book Antiqua"/>
          <w:bCs/>
          <w:sz w:val="24"/>
          <w:szCs w:val="24"/>
        </w:rPr>
        <w:t>costs</w:t>
      </w:r>
      <w:r w:rsidR="007E734A" w:rsidRPr="003F7F28">
        <w:rPr>
          <w:rFonts w:ascii="Book Antiqua" w:hAnsi="Book Antiqua" w:cs="Arial"/>
          <w:sz w:val="24"/>
          <w:szCs w:val="24"/>
          <w:vertAlign w:val="superscript"/>
          <w:lang w:eastAsia="it-IT"/>
        </w:rPr>
        <w:t>[</w:t>
      </w:r>
      <w:proofErr w:type="gramEnd"/>
      <w:r w:rsidR="007E734A" w:rsidRPr="003F7F28">
        <w:rPr>
          <w:rFonts w:ascii="Book Antiqua" w:hAnsi="Book Antiqua" w:cs="Arial"/>
          <w:sz w:val="24"/>
          <w:szCs w:val="24"/>
          <w:vertAlign w:val="superscript"/>
          <w:lang w:eastAsia="it-IT"/>
        </w:rPr>
        <w:t>38]</w:t>
      </w:r>
      <w:r w:rsidRPr="003F7F28">
        <w:rPr>
          <w:rFonts w:ascii="Book Antiqua" w:hAnsi="Book Antiqua"/>
          <w:bCs/>
          <w:sz w:val="24"/>
          <w:szCs w:val="24"/>
        </w:rPr>
        <w:t>.</w:t>
      </w:r>
    </w:p>
    <w:p w:rsidR="00706F29" w:rsidRPr="003F7F28" w:rsidRDefault="00706F29" w:rsidP="004000B3">
      <w:pPr>
        <w:autoSpaceDE w:val="0"/>
        <w:autoSpaceDN w:val="0"/>
        <w:adjustRightInd w:val="0"/>
        <w:spacing w:after="0" w:line="360" w:lineRule="auto"/>
        <w:ind w:firstLineChars="100" w:firstLine="240"/>
        <w:jc w:val="both"/>
        <w:rPr>
          <w:rFonts w:ascii="Book Antiqua" w:hAnsi="Book Antiqua"/>
          <w:bCs/>
          <w:sz w:val="24"/>
          <w:szCs w:val="24"/>
        </w:rPr>
      </w:pPr>
      <w:r w:rsidRPr="003F7F28">
        <w:rPr>
          <w:rFonts w:ascii="Book Antiqua" w:hAnsi="Book Antiqua"/>
          <w:bCs/>
          <w:sz w:val="24"/>
          <w:szCs w:val="24"/>
        </w:rPr>
        <w:t xml:space="preserve">It is well known that hepatic dysfunctions are common PN-related metabolic complications in patients receiving long-term </w:t>
      </w:r>
      <w:proofErr w:type="gramStart"/>
      <w:r w:rsidRPr="003F7F28">
        <w:rPr>
          <w:rFonts w:ascii="Book Antiqua" w:hAnsi="Book Antiqua"/>
          <w:bCs/>
          <w:sz w:val="24"/>
          <w:szCs w:val="24"/>
        </w:rPr>
        <w:t>PN</w:t>
      </w:r>
      <w:r w:rsidR="007E734A" w:rsidRPr="003F7F28">
        <w:rPr>
          <w:rFonts w:ascii="Book Antiqua" w:hAnsi="Book Antiqua" w:cs="Arial"/>
          <w:sz w:val="24"/>
          <w:szCs w:val="24"/>
          <w:vertAlign w:val="superscript"/>
          <w:lang w:eastAsia="it-IT"/>
        </w:rPr>
        <w:t>[</w:t>
      </w:r>
      <w:proofErr w:type="gramEnd"/>
      <w:r w:rsidR="007E734A" w:rsidRPr="003F7F28">
        <w:rPr>
          <w:rFonts w:ascii="Book Antiqua" w:hAnsi="Book Antiqua" w:cs="Arial"/>
          <w:sz w:val="24"/>
          <w:szCs w:val="24"/>
          <w:vertAlign w:val="superscript"/>
          <w:lang w:eastAsia="it-IT"/>
        </w:rPr>
        <w:t>39]</w:t>
      </w:r>
      <w:r w:rsidRPr="003F7F28">
        <w:rPr>
          <w:rFonts w:ascii="Book Antiqua" w:hAnsi="Book Antiqua"/>
          <w:bCs/>
          <w:sz w:val="24"/>
          <w:szCs w:val="24"/>
        </w:rPr>
        <w:t>, but this is not the case for critically ill patients that generally receive PN for weeks.</w:t>
      </w:r>
    </w:p>
    <w:p w:rsidR="00706F29" w:rsidRPr="003F7F28" w:rsidRDefault="00706F29" w:rsidP="004000B3">
      <w:pPr>
        <w:autoSpaceDE w:val="0"/>
        <w:autoSpaceDN w:val="0"/>
        <w:adjustRightInd w:val="0"/>
        <w:spacing w:after="0" w:line="360" w:lineRule="auto"/>
        <w:ind w:firstLineChars="100" w:firstLine="240"/>
        <w:jc w:val="both"/>
        <w:rPr>
          <w:rFonts w:ascii="Book Antiqua" w:hAnsi="Book Antiqua"/>
          <w:bCs/>
          <w:sz w:val="24"/>
          <w:szCs w:val="24"/>
        </w:rPr>
      </w:pPr>
      <w:r w:rsidRPr="003F7F28">
        <w:rPr>
          <w:rFonts w:ascii="Book Antiqua" w:hAnsi="Book Antiqua"/>
          <w:bCs/>
          <w:sz w:val="24"/>
          <w:szCs w:val="24"/>
        </w:rPr>
        <w:t xml:space="preserve">PN is effective and safe when EN is not feasible or tolerated. However, in these patients receiving PN, endogenous infection is more significant than exogenous infection. Indeed, the lack of EN significantly disrupts the usual gastrointestinal microbiota, leads to mucosal gut atrophy and impaired intestinal barrier function. This may determine an impaired immunity favoring endotoxin absorption, macrophage-mediated and cytokine-mediated inflammation, and dangerous bacterial </w:t>
      </w:r>
      <w:proofErr w:type="gramStart"/>
      <w:r w:rsidRPr="003F7F28">
        <w:rPr>
          <w:rFonts w:ascii="Book Antiqua" w:hAnsi="Book Antiqua"/>
          <w:bCs/>
          <w:sz w:val="24"/>
          <w:szCs w:val="24"/>
        </w:rPr>
        <w:t>translocation</w:t>
      </w:r>
      <w:r w:rsidR="007E734A" w:rsidRPr="003F7F28">
        <w:rPr>
          <w:rFonts w:ascii="Book Antiqua" w:hAnsi="Book Antiqua" w:cs="Arial"/>
          <w:sz w:val="24"/>
          <w:szCs w:val="24"/>
          <w:vertAlign w:val="superscript"/>
          <w:lang w:eastAsia="it-IT"/>
        </w:rPr>
        <w:t>[</w:t>
      </w:r>
      <w:proofErr w:type="gramEnd"/>
      <w:r w:rsidR="007E734A" w:rsidRPr="003F7F28">
        <w:rPr>
          <w:rFonts w:ascii="Book Antiqua" w:hAnsi="Book Antiqua" w:cs="Arial"/>
          <w:sz w:val="24"/>
          <w:szCs w:val="24"/>
          <w:vertAlign w:val="superscript"/>
          <w:lang w:eastAsia="it-IT"/>
        </w:rPr>
        <w:t>33]</w:t>
      </w:r>
      <w:r w:rsidRPr="003F7F28">
        <w:rPr>
          <w:rFonts w:ascii="Book Antiqua" w:hAnsi="Book Antiqua"/>
          <w:sz w:val="24"/>
          <w:szCs w:val="24"/>
        </w:rPr>
        <w:t>.</w:t>
      </w:r>
    </w:p>
    <w:p w:rsidR="00706F29" w:rsidRPr="003F7F28" w:rsidRDefault="00706F29" w:rsidP="00D547E5">
      <w:pPr>
        <w:autoSpaceDE w:val="0"/>
        <w:autoSpaceDN w:val="0"/>
        <w:adjustRightInd w:val="0"/>
        <w:spacing w:after="0" w:line="360" w:lineRule="auto"/>
        <w:ind w:firstLineChars="100" w:firstLine="240"/>
        <w:jc w:val="both"/>
        <w:rPr>
          <w:rFonts w:ascii="Book Antiqua" w:eastAsia="AdvOT863180fb" w:hAnsi="Book Antiqua"/>
          <w:sz w:val="24"/>
          <w:szCs w:val="24"/>
        </w:rPr>
      </w:pPr>
      <w:r w:rsidRPr="003F7F28">
        <w:rPr>
          <w:rFonts w:ascii="Book Antiqua" w:hAnsi="Book Antiqua"/>
          <w:bCs/>
          <w:sz w:val="24"/>
          <w:szCs w:val="24"/>
        </w:rPr>
        <w:lastRenderedPageBreak/>
        <w:t xml:space="preserve">The question is: </w:t>
      </w:r>
      <w:r w:rsidR="00EB0641" w:rsidRPr="003F7F28">
        <w:rPr>
          <w:rFonts w:ascii="Book Antiqua" w:hAnsi="Book Antiqua"/>
          <w:bCs/>
          <w:sz w:val="24"/>
          <w:szCs w:val="24"/>
        </w:rPr>
        <w:t>H</w:t>
      </w:r>
      <w:r w:rsidRPr="003F7F28">
        <w:rPr>
          <w:rFonts w:ascii="Book Antiqua" w:hAnsi="Book Antiqua"/>
          <w:bCs/>
          <w:sz w:val="24"/>
          <w:szCs w:val="24"/>
        </w:rPr>
        <w:t>ow to decrease the incidence of CRBSIs in this condition? The suggestion is that a</w:t>
      </w:r>
      <w:r w:rsidRPr="003F7F28">
        <w:rPr>
          <w:rFonts w:ascii="Book Antiqua" w:eastAsia="AdvOT863180fb" w:hAnsi="Book Antiqua"/>
          <w:sz w:val="24"/>
          <w:szCs w:val="24"/>
        </w:rPr>
        <w:t xml:space="preserve">ll patients receiving PN, because of EN was initially not tolerated or </w:t>
      </w:r>
      <w:r w:rsidRPr="003F7F28">
        <w:rPr>
          <w:rFonts w:ascii="Book Antiqua" w:hAnsi="Book Antiqua"/>
          <w:sz w:val="24"/>
          <w:szCs w:val="24"/>
        </w:rPr>
        <w:t>feasible,</w:t>
      </w:r>
      <w:r w:rsidRPr="003F7F28">
        <w:rPr>
          <w:rFonts w:ascii="Book Antiqua" w:eastAsia="AdvOT863180fb" w:hAnsi="Book Antiqua"/>
          <w:sz w:val="24"/>
          <w:szCs w:val="24"/>
        </w:rPr>
        <w:t xml:space="preserve"> should be assessed every day for tolerance of EN and a combined administration of PN and EN should be initiated as soon as feasible.</w:t>
      </w:r>
    </w:p>
    <w:p w:rsidR="00706F29" w:rsidRPr="003F7F28" w:rsidRDefault="00706F29" w:rsidP="00356A4E">
      <w:pPr>
        <w:autoSpaceDE w:val="0"/>
        <w:autoSpaceDN w:val="0"/>
        <w:adjustRightInd w:val="0"/>
        <w:spacing w:after="0" w:line="360" w:lineRule="auto"/>
        <w:ind w:firstLineChars="100" w:firstLine="240"/>
        <w:jc w:val="both"/>
        <w:rPr>
          <w:rFonts w:ascii="Book Antiqua" w:hAnsi="Book Antiqua"/>
          <w:bCs/>
          <w:sz w:val="24"/>
          <w:szCs w:val="24"/>
        </w:rPr>
      </w:pPr>
      <w:r w:rsidRPr="003F7F28">
        <w:rPr>
          <w:rFonts w:ascii="Book Antiqua" w:hAnsi="Book Antiqua"/>
          <w:bCs/>
          <w:sz w:val="24"/>
          <w:szCs w:val="24"/>
        </w:rPr>
        <w:t xml:space="preserve">An emerging and intriguing issue is the use of probiotics, alone or in combination with prebiotics, in critically ill patients to restore the balance of gastrointestinal microbiota with a beneficial impact on intestinal permeability and bacterial translocation. However, further studies in this field are needed before a clear recommendation can be released on the possible therapeutic use of pre- and probiotics for the protection of the gut in ICU </w:t>
      </w:r>
      <w:proofErr w:type="gramStart"/>
      <w:r w:rsidRPr="003F7F28">
        <w:rPr>
          <w:rFonts w:ascii="Book Antiqua" w:hAnsi="Book Antiqua"/>
          <w:bCs/>
          <w:sz w:val="24"/>
          <w:szCs w:val="24"/>
        </w:rPr>
        <w:t>patients</w:t>
      </w:r>
      <w:r w:rsidR="007E734A" w:rsidRPr="003F7F28">
        <w:rPr>
          <w:rFonts w:ascii="Book Antiqua" w:hAnsi="Book Antiqua" w:cs="Arial"/>
          <w:sz w:val="24"/>
          <w:szCs w:val="24"/>
          <w:vertAlign w:val="superscript"/>
          <w:lang w:eastAsia="it-IT"/>
        </w:rPr>
        <w:t>[</w:t>
      </w:r>
      <w:proofErr w:type="gramEnd"/>
      <w:r w:rsidR="007E734A" w:rsidRPr="003F7F28">
        <w:rPr>
          <w:rFonts w:ascii="Book Antiqua" w:hAnsi="Book Antiqua" w:cs="Arial"/>
          <w:sz w:val="24"/>
          <w:szCs w:val="24"/>
          <w:vertAlign w:val="superscript"/>
          <w:lang w:eastAsia="it-IT"/>
        </w:rPr>
        <w:t>40]</w:t>
      </w:r>
      <w:r w:rsidRPr="003F7F28">
        <w:rPr>
          <w:rFonts w:ascii="Book Antiqua" w:hAnsi="Book Antiqua"/>
          <w:bCs/>
          <w:sz w:val="24"/>
          <w:szCs w:val="24"/>
        </w:rPr>
        <w:t>.</w:t>
      </w:r>
    </w:p>
    <w:p w:rsidR="00706F29" w:rsidRPr="003F7F28" w:rsidRDefault="00706F29" w:rsidP="008E0EA0">
      <w:pPr>
        <w:spacing w:after="0" w:line="360" w:lineRule="auto"/>
        <w:jc w:val="both"/>
        <w:rPr>
          <w:rFonts w:ascii="Book Antiqua" w:hAnsi="Book Antiqua"/>
          <w:sz w:val="24"/>
          <w:szCs w:val="24"/>
        </w:rPr>
      </w:pPr>
    </w:p>
    <w:p w:rsidR="00273AF8" w:rsidRPr="003F7F28" w:rsidRDefault="00AD637B" w:rsidP="008E0EA0">
      <w:pPr>
        <w:spacing w:after="0" w:line="360" w:lineRule="auto"/>
        <w:jc w:val="both"/>
        <w:rPr>
          <w:rFonts w:ascii="Book Antiqua" w:hAnsi="Book Antiqua"/>
          <w:b/>
          <w:sz w:val="24"/>
          <w:szCs w:val="24"/>
        </w:rPr>
      </w:pPr>
      <w:r w:rsidRPr="003F7F28">
        <w:rPr>
          <w:rFonts w:ascii="Book Antiqua" w:hAnsi="Book Antiqua"/>
          <w:b/>
          <w:sz w:val="24"/>
          <w:szCs w:val="24"/>
        </w:rPr>
        <w:t>CONCLUSION</w:t>
      </w:r>
    </w:p>
    <w:p w:rsidR="007F52D7" w:rsidRPr="003F7F28" w:rsidRDefault="004D5614" w:rsidP="008E0EA0">
      <w:pPr>
        <w:spacing w:after="0" w:line="360" w:lineRule="auto"/>
        <w:jc w:val="both"/>
        <w:rPr>
          <w:rFonts w:ascii="Book Antiqua" w:hAnsi="Book Antiqua"/>
          <w:sz w:val="24"/>
          <w:szCs w:val="24"/>
        </w:rPr>
      </w:pPr>
      <w:r w:rsidRPr="003F7F28">
        <w:rPr>
          <w:rFonts w:ascii="Book Antiqua" w:hAnsi="Book Antiqua"/>
          <w:sz w:val="24"/>
          <w:szCs w:val="24"/>
        </w:rPr>
        <w:t xml:space="preserve">The </w:t>
      </w:r>
      <w:proofErr w:type="gramStart"/>
      <w:r w:rsidR="00273AF8" w:rsidRPr="003F7F28">
        <w:rPr>
          <w:rFonts w:ascii="Book Antiqua" w:hAnsi="Book Antiqua"/>
          <w:sz w:val="24"/>
          <w:szCs w:val="24"/>
        </w:rPr>
        <w:t>AN is</w:t>
      </w:r>
      <w:proofErr w:type="gramEnd"/>
      <w:r w:rsidR="00273AF8" w:rsidRPr="003F7F28">
        <w:rPr>
          <w:rFonts w:ascii="Book Antiqua" w:hAnsi="Book Antiqua"/>
          <w:sz w:val="24"/>
          <w:szCs w:val="24"/>
        </w:rPr>
        <w:t xml:space="preserve"> necessary to meet the nutritional requirements of critically ill patients at nutrition risk </w:t>
      </w:r>
      <w:r w:rsidRPr="003F7F28">
        <w:rPr>
          <w:rFonts w:ascii="Book Antiqua" w:hAnsi="Book Antiqua"/>
          <w:sz w:val="24"/>
          <w:szCs w:val="24"/>
        </w:rPr>
        <w:t>because</w:t>
      </w:r>
      <w:r w:rsidR="00273AF8" w:rsidRPr="003F7F28">
        <w:rPr>
          <w:rFonts w:ascii="Book Antiqua" w:hAnsi="Book Antiqua"/>
          <w:sz w:val="24"/>
          <w:szCs w:val="24"/>
        </w:rPr>
        <w:t xml:space="preserve"> undernutrition determine</w:t>
      </w:r>
      <w:r w:rsidRPr="003F7F28">
        <w:rPr>
          <w:rFonts w:ascii="Book Antiqua" w:hAnsi="Book Antiqua"/>
          <w:sz w:val="24"/>
          <w:szCs w:val="24"/>
        </w:rPr>
        <w:t>s</w:t>
      </w:r>
      <w:r w:rsidR="00273AF8" w:rsidRPr="003F7F28">
        <w:rPr>
          <w:rFonts w:ascii="Book Antiqua" w:hAnsi="Book Antiqua"/>
          <w:sz w:val="24"/>
          <w:szCs w:val="24"/>
        </w:rPr>
        <w:t xml:space="preserve"> a poorer prognosis </w:t>
      </w:r>
      <w:r w:rsidRPr="003F7F28">
        <w:rPr>
          <w:rFonts w:ascii="Book Antiqua" w:hAnsi="Book Antiqua"/>
          <w:sz w:val="24"/>
          <w:szCs w:val="24"/>
        </w:rPr>
        <w:t>in</w:t>
      </w:r>
      <w:r w:rsidR="00273AF8" w:rsidRPr="003F7F28">
        <w:rPr>
          <w:rFonts w:ascii="Book Antiqua" w:hAnsi="Book Antiqua"/>
          <w:sz w:val="24"/>
          <w:szCs w:val="24"/>
        </w:rPr>
        <w:t xml:space="preserve"> these patients. There is debate over which route of delivery of </w:t>
      </w:r>
      <w:proofErr w:type="gramStart"/>
      <w:r w:rsidR="00273AF8" w:rsidRPr="003F7F28">
        <w:rPr>
          <w:rFonts w:ascii="Book Antiqua" w:hAnsi="Book Antiqua"/>
          <w:sz w:val="24"/>
          <w:szCs w:val="24"/>
        </w:rPr>
        <w:t>AN</w:t>
      </w:r>
      <w:proofErr w:type="gramEnd"/>
      <w:r w:rsidR="00273AF8" w:rsidRPr="003F7F28">
        <w:rPr>
          <w:rFonts w:ascii="Book Antiqua" w:hAnsi="Book Antiqua"/>
          <w:sz w:val="24"/>
          <w:szCs w:val="24"/>
        </w:rPr>
        <w:t xml:space="preserve"> provides better outcomes and lesser complications in critically ill patients</w:t>
      </w:r>
      <w:r w:rsidR="007F52D7" w:rsidRPr="003F7F28">
        <w:rPr>
          <w:rFonts w:ascii="Book Antiqua" w:hAnsi="Book Antiqua"/>
          <w:sz w:val="24"/>
          <w:szCs w:val="24"/>
        </w:rPr>
        <w:t>.</w:t>
      </w:r>
    </w:p>
    <w:p w:rsidR="007F52D7" w:rsidRPr="003F7F28" w:rsidRDefault="007F52D7" w:rsidP="001E2678">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The </w:t>
      </w:r>
      <w:r w:rsidR="00273AF8" w:rsidRPr="003F7F28">
        <w:rPr>
          <w:rFonts w:ascii="Book Antiqua" w:hAnsi="Book Antiqua"/>
          <w:sz w:val="24"/>
          <w:szCs w:val="24"/>
        </w:rPr>
        <w:t>fighting against PN complications should consider: (</w:t>
      </w:r>
      <w:r w:rsidR="00872FF3">
        <w:rPr>
          <w:rFonts w:ascii="Book Antiqua" w:hAnsi="Book Antiqua" w:hint="eastAsia"/>
          <w:sz w:val="24"/>
          <w:szCs w:val="24"/>
          <w:lang w:eastAsia="zh-CN"/>
        </w:rPr>
        <w:t>1</w:t>
      </w:r>
      <w:r w:rsidR="00273AF8" w:rsidRPr="003F7F28">
        <w:rPr>
          <w:rFonts w:ascii="Book Antiqua" w:hAnsi="Book Antiqua"/>
          <w:sz w:val="24"/>
          <w:szCs w:val="24"/>
        </w:rPr>
        <w:t>) an appropriate blood glucose control; (</w:t>
      </w:r>
      <w:r w:rsidR="00872FF3">
        <w:rPr>
          <w:rFonts w:ascii="Book Antiqua" w:hAnsi="Book Antiqua" w:hint="eastAsia"/>
          <w:sz w:val="24"/>
          <w:szCs w:val="24"/>
          <w:lang w:eastAsia="zh-CN"/>
        </w:rPr>
        <w:t>2</w:t>
      </w:r>
      <w:r w:rsidR="00273AF8" w:rsidRPr="003F7F28">
        <w:rPr>
          <w:rFonts w:ascii="Book Antiqua" w:hAnsi="Book Antiqua"/>
          <w:sz w:val="24"/>
          <w:szCs w:val="24"/>
        </w:rPr>
        <w:t xml:space="preserve">) </w:t>
      </w:r>
      <w:r w:rsidR="00A4577A" w:rsidRPr="003F7F28">
        <w:rPr>
          <w:rFonts w:ascii="Book Antiqua" w:hAnsi="Book Antiqua"/>
          <w:sz w:val="24"/>
          <w:szCs w:val="24"/>
        </w:rPr>
        <w:t>the use of olive oil- and fish oil-based lipid emulsions alternative to soybean oil-based ones</w:t>
      </w:r>
      <w:r w:rsidR="00273AF8" w:rsidRPr="003F7F28">
        <w:rPr>
          <w:rFonts w:ascii="Book Antiqua" w:hAnsi="Book Antiqua"/>
          <w:sz w:val="24"/>
          <w:szCs w:val="24"/>
        </w:rPr>
        <w:t>; (</w:t>
      </w:r>
      <w:r w:rsidR="00872FF3">
        <w:rPr>
          <w:rFonts w:ascii="Book Antiqua" w:hAnsi="Book Antiqua" w:hint="eastAsia"/>
          <w:sz w:val="24"/>
          <w:szCs w:val="24"/>
          <w:lang w:eastAsia="zh-CN"/>
        </w:rPr>
        <w:t>3</w:t>
      </w:r>
      <w:r w:rsidR="00273AF8" w:rsidRPr="003F7F28">
        <w:rPr>
          <w:rFonts w:ascii="Book Antiqua" w:hAnsi="Book Antiqua"/>
          <w:sz w:val="24"/>
          <w:szCs w:val="24"/>
        </w:rPr>
        <w:t>) the adoptio</w:t>
      </w:r>
      <w:r w:rsidR="00EE780F" w:rsidRPr="003F7F28">
        <w:rPr>
          <w:rFonts w:ascii="Book Antiqua" w:hAnsi="Book Antiqua"/>
          <w:sz w:val="24"/>
          <w:szCs w:val="24"/>
        </w:rPr>
        <w:t>n of insertion and care central-</w:t>
      </w:r>
      <w:r w:rsidR="00273AF8" w:rsidRPr="003F7F28">
        <w:rPr>
          <w:rFonts w:ascii="Book Antiqua" w:hAnsi="Book Antiqua"/>
          <w:sz w:val="24"/>
          <w:szCs w:val="24"/>
        </w:rPr>
        <w:t>line bundles; and (</w:t>
      </w:r>
      <w:r w:rsidR="00872FF3">
        <w:rPr>
          <w:rFonts w:ascii="Book Antiqua" w:hAnsi="Book Antiqua" w:hint="eastAsia"/>
          <w:sz w:val="24"/>
          <w:szCs w:val="24"/>
          <w:lang w:eastAsia="zh-CN"/>
        </w:rPr>
        <w:t>4</w:t>
      </w:r>
      <w:r w:rsidR="00273AF8" w:rsidRPr="003F7F28">
        <w:rPr>
          <w:rFonts w:ascii="Book Antiqua" w:hAnsi="Book Antiqua"/>
          <w:sz w:val="24"/>
          <w:szCs w:val="24"/>
        </w:rPr>
        <w:t>) the implementation of a policy of targeting</w:t>
      </w:r>
      <w:r w:rsidR="00015D1E" w:rsidRPr="003F7F28">
        <w:rPr>
          <w:rFonts w:ascii="Book Antiqua" w:hAnsi="Book Antiqua"/>
          <w:sz w:val="24"/>
          <w:szCs w:val="24"/>
        </w:rPr>
        <w:t xml:space="preserve"> </w:t>
      </w:r>
      <w:r w:rsidR="00760284">
        <w:rPr>
          <w:rFonts w:ascii="Book Antiqua" w:hAnsi="Book Antiqua"/>
          <w:sz w:val="24"/>
          <w:szCs w:val="24"/>
          <w:lang w:eastAsia="zh-CN"/>
        </w:rPr>
        <w:t>“</w:t>
      </w:r>
      <w:r w:rsidR="00015D1E" w:rsidRPr="003F7F28">
        <w:rPr>
          <w:rFonts w:ascii="Book Antiqua" w:hAnsi="Book Antiqua"/>
          <w:sz w:val="24"/>
          <w:szCs w:val="24"/>
        </w:rPr>
        <w:t>near</w:t>
      </w:r>
      <w:r w:rsidR="00273AF8" w:rsidRPr="003F7F28">
        <w:rPr>
          <w:rFonts w:ascii="Book Antiqua" w:hAnsi="Book Antiqua"/>
          <w:sz w:val="24"/>
          <w:szCs w:val="24"/>
        </w:rPr>
        <w:t xml:space="preserve"> zero</w:t>
      </w:r>
      <w:r w:rsidR="00760284">
        <w:rPr>
          <w:rFonts w:ascii="Book Antiqua" w:hAnsi="Book Antiqua"/>
          <w:sz w:val="24"/>
          <w:szCs w:val="24"/>
          <w:lang w:eastAsia="zh-CN"/>
        </w:rPr>
        <w:t>”</w:t>
      </w:r>
      <w:r w:rsidR="00273AF8" w:rsidRPr="003F7F28">
        <w:rPr>
          <w:rFonts w:ascii="Book Antiqua" w:hAnsi="Book Antiqua"/>
          <w:sz w:val="24"/>
          <w:szCs w:val="24"/>
        </w:rPr>
        <w:t xml:space="preserve"> </w:t>
      </w:r>
      <w:r w:rsidR="000635B2" w:rsidRPr="003F7F28">
        <w:rPr>
          <w:rFonts w:ascii="Book Antiqua" w:hAnsi="Book Antiqua"/>
          <w:sz w:val="24"/>
          <w:szCs w:val="24"/>
        </w:rPr>
        <w:t>CR</w:t>
      </w:r>
      <w:r w:rsidR="002E2865" w:rsidRPr="003F7F28">
        <w:rPr>
          <w:rFonts w:ascii="Book Antiqua" w:hAnsi="Book Antiqua"/>
          <w:sz w:val="24"/>
          <w:szCs w:val="24"/>
        </w:rPr>
        <w:t>BSIs</w:t>
      </w:r>
      <w:r w:rsidR="00273AF8" w:rsidRPr="003F7F28">
        <w:rPr>
          <w:rFonts w:ascii="Book Antiqua" w:hAnsi="Book Antiqua"/>
          <w:sz w:val="24"/>
          <w:szCs w:val="24"/>
        </w:rPr>
        <w:t xml:space="preserve">. Adopting all these strategies, the goal of </w:t>
      </w:r>
      <w:r w:rsidR="00760284">
        <w:rPr>
          <w:rFonts w:ascii="Book Antiqua" w:hAnsi="Book Antiqua"/>
          <w:sz w:val="24"/>
          <w:szCs w:val="24"/>
          <w:lang w:eastAsia="zh-CN"/>
        </w:rPr>
        <w:t>“</w:t>
      </w:r>
      <w:r w:rsidR="00273AF8" w:rsidRPr="003F7F28">
        <w:rPr>
          <w:rFonts w:ascii="Book Antiqua" w:hAnsi="Book Antiqua"/>
          <w:sz w:val="24"/>
          <w:szCs w:val="24"/>
        </w:rPr>
        <w:t>near zero</w:t>
      </w:r>
      <w:r w:rsidR="00760284">
        <w:rPr>
          <w:rFonts w:ascii="Book Antiqua" w:hAnsi="Book Antiqua"/>
          <w:sz w:val="24"/>
          <w:szCs w:val="24"/>
          <w:lang w:eastAsia="zh-CN"/>
        </w:rPr>
        <w:t>”</w:t>
      </w:r>
      <w:r w:rsidR="00273AF8" w:rsidRPr="003F7F28">
        <w:rPr>
          <w:rFonts w:ascii="Book Antiqua" w:hAnsi="Book Antiqua"/>
          <w:sz w:val="24"/>
          <w:szCs w:val="24"/>
        </w:rPr>
        <w:t xml:space="preserve"> PN complications is </w:t>
      </w:r>
      <w:r w:rsidRPr="003F7F28">
        <w:rPr>
          <w:rFonts w:ascii="Book Antiqua" w:hAnsi="Book Antiqua"/>
          <w:sz w:val="24"/>
          <w:szCs w:val="24"/>
        </w:rPr>
        <w:t>achievable.</w:t>
      </w:r>
    </w:p>
    <w:p w:rsidR="00A4577A" w:rsidRPr="003F7F28" w:rsidRDefault="00A4577A" w:rsidP="00872FF3">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 xml:space="preserve">If accurately managed, PN can be safely provided for most critically ill patients without expecting a relevant incidence of PN-related complications. Moreover, the use of protocols for the management of nutritional support and the presence of nutrition support teams </w:t>
      </w:r>
      <w:r w:rsidR="0082198E" w:rsidRPr="003F7F28">
        <w:rPr>
          <w:rFonts w:ascii="Book Antiqua" w:hAnsi="Book Antiqua"/>
          <w:sz w:val="24"/>
          <w:szCs w:val="24"/>
        </w:rPr>
        <w:t xml:space="preserve">may </w:t>
      </w:r>
      <w:r w:rsidRPr="003F7F28">
        <w:rPr>
          <w:rFonts w:ascii="Book Antiqua" w:hAnsi="Book Antiqua"/>
          <w:sz w:val="24"/>
          <w:szCs w:val="24"/>
        </w:rPr>
        <w:t>decrease PN-related complications.</w:t>
      </w:r>
    </w:p>
    <w:p w:rsidR="00273AF8" w:rsidRPr="003F7F28" w:rsidRDefault="00273AF8" w:rsidP="00872FF3">
      <w:pPr>
        <w:spacing w:after="0" w:line="360" w:lineRule="auto"/>
        <w:ind w:firstLineChars="100" w:firstLine="240"/>
        <w:jc w:val="both"/>
        <w:rPr>
          <w:rFonts w:ascii="Book Antiqua" w:hAnsi="Book Antiqua"/>
          <w:sz w:val="24"/>
          <w:szCs w:val="24"/>
        </w:rPr>
      </w:pPr>
      <w:r w:rsidRPr="003F7F28">
        <w:rPr>
          <w:rFonts w:ascii="Book Antiqua" w:hAnsi="Book Antiqua"/>
          <w:sz w:val="24"/>
          <w:szCs w:val="24"/>
        </w:rPr>
        <w:t>In conclusion, the key messages about the management of PN in critically ill patients are two. First, the dangers of PN-</w:t>
      </w:r>
      <w:r w:rsidR="00EE780F" w:rsidRPr="003F7F28">
        <w:rPr>
          <w:rFonts w:ascii="Book Antiqua" w:hAnsi="Book Antiqua"/>
          <w:sz w:val="24"/>
          <w:szCs w:val="24"/>
        </w:rPr>
        <w:t>related</w:t>
      </w:r>
      <w:r w:rsidRPr="003F7F28">
        <w:rPr>
          <w:rFonts w:ascii="Book Antiqua" w:hAnsi="Book Antiqua"/>
          <w:sz w:val="24"/>
          <w:szCs w:val="24"/>
        </w:rPr>
        <w:t xml:space="preserve"> complications have been exaggerated because complications are</w:t>
      </w:r>
      <w:r w:rsidR="00777DDC" w:rsidRPr="003F7F28">
        <w:rPr>
          <w:rFonts w:ascii="Book Antiqua" w:hAnsi="Book Antiqua"/>
          <w:sz w:val="24"/>
          <w:szCs w:val="24"/>
        </w:rPr>
        <w:t xml:space="preserve"> uncommon</w:t>
      </w:r>
      <w:r w:rsidRPr="003F7F28">
        <w:rPr>
          <w:rFonts w:ascii="Book Antiqua" w:hAnsi="Book Antiqua"/>
          <w:sz w:val="24"/>
          <w:szCs w:val="24"/>
        </w:rPr>
        <w:t xml:space="preserve">; </w:t>
      </w:r>
      <w:r w:rsidR="00777DDC" w:rsidRPr="003F7F28">
        <w:rPr>
          <w:rFonts w:ascii="Book Antiqua" w:hAnsi="Book Antiqua"/>
          <w:sz w:val="24"/>
          <w:szCs w:val="24"/>
        </w:rPr>
        <w:t>mor</w:t>
      </w:r>
      <w:r w:rsidR="003F698B" w:rsidRPr="003F7F28">
        <w:rPr>
          <w:rFonts w:ascii="Book Antiqua" w:hAnsi="Book Antiqua"/>
          <w:sz w:val="24"/>
          <w:szCs w:val="24"/>
        </w:rPr>
        <w:t>e</w:t>
      </w:r>
      <w:r w:rsidR="00777DDC" w:rsidRPr="003F7F28">
        <w:rPr>
          <w:rFonts w:ascii="Book Antiqua" w:hAnsi="Book Antiqua"/>
          <w:sz w:val="24"/>
          <w:szCs w:val="24"/>
        </w:rPr>
        <w:t>over</w:t>
      </w:r>
      <w:r w:rsidRPr="003F7F28">
        <w:rPr>
          <w:rFonts w:ascii="Book Antiqua" w:hAnsi="Book Antiqua"/>
          <w:sz w:val="24"/>
          <w:szCs w:val="24"/>
        </w:rPr>
        <w:t xml:space="preserve">, infectious complications, as mechanical complications, are </w:t>
      </w:r>
      <w:r w:rsidR="00777DDC" w:rsidRPr="003F7F28">
        <w:rPr>
          <w:rFonts w:ascii="Book Antiqua" w:hAnsi="Book Antiqua"/>
          <w:sz w:val="24"/>
          <w:szCs w:val="24"/>
        </w:rPr>
        <w:t xml:space="preserve">more properly </w:t>
      </w:r>
      <w:r w:rsidRPr="003F7F28">
        <w:rPr>
          <w:rFonts w:ascii="Book Antiqua" w:hAnsi="Book Antiqua"/>
          <w:sz w:val="24"/>
          <w:szCs w:val="24"/>
        </w:rPr>
        <w:t>catheter-related and not PN-related</w:t>
      </w:r>
      <w:r w:rsidR="00480EC9" w:rsidRPr="003F7F28">
        <w:rPr>
          <w:rFonts w:ascii="Book Antiqua" w:hAnsi="Book Antiqua"/>
          <w:sz w:val="24"/>
          <w:szCs w:val="24"/>
        </w:rPr>
        <w:t xml:space="preserve"> complications</w:t>
      </w:r>
      <w:r w:rsidRPr="003F7F28">
        <w:rPr>
          <w:rFonts w:ascii="Book Antiqua" w:hAnsi="Book Antiqua"/>
          <w:sz w:val="24"/>
          <w:szCs w:val="24"/>
        </w:rPr>
        <w:t>. Second, when EN is not feasible or tolerated, PN is as effective and safe as EN.</w:t>
      </w:r>
    </w:p>
    <w:p w:rsidR="001F65C3" w:rsidRDefault="00273AF8" w:rsidP="001F65C3">
      <w:pPr>
        <w:spacing w:after="0" w:line="360" w:lineRule="auto"/>
        <w:jc w:val="both"/>
        <w:rPr>
          <w:rFonts w:ascii="Book Antiqua" w:hAnsi="Book Antiqua"/>
          <w:b/>
          <w:sz w:val="24"/>
          <w:szCs w:val="24"/>
          <w:lang w:eastAsia="zh-CN"/>
        </w:rPr>
      </w:pPr>
      <w:r w:rsidRPr="003F7F28">
        <w:rPr>
          <w:rFonts w:ascii="Book Antiqua" w:hAnsi="Book Antiqua"/>
          <w:sz w:val="24"/>
          <w:szCs w:val="24"/>
        </w:rPr>
        <w:br w:type="page"/>
      </w:r>
      <w:r w:rsidR="00AD637B" w:rsidRPr="003F7F28">
        <w:rPr>
          <w:rFonts w:ascii="Book Antiqua" w:hAnsi="Book Antiqua"/>
          <w:b/>
          <w:sz w:val="24"/>
          <w:szCs w:val="24"/>
        </w:rPr>
        <w:lastRenderedPageBreak/>
        <w:t>REFERENCES</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bookmarkStart w:id="49" w:name="OLE_LINK1"/>
      <w:bookmarkStart w:id="50" w:name="OLE_LINK2"/>
      <w:bookmarkStart w:id="51" w:name="OLE_LINK8"/>
      <w:bookmarkStart w:id="52" w:name="OLE_LINK176"/>
      <w:bookmarkStart w:id="53" w:name="OLE_LINK187"/>
      <w:bookmarkStart w:id="54" w:name="OLE_LINK188"/>
      <w:proofErr w:type="gramStart"/>
      <w:r w:rsidRPr="001F65C3">
        <w:rPr>
          <w:rFonts w:ascii="Book Antiqua" w:eastAsia="宋体" w:hAnsi="Book Antiqua" w:cs="宋体"/>
          <w:sz w:val="24"/>
          <w:szCs w:val="24"/>
          <w:lang w:eastAsia="zh-CN"/>
        </w:rPr>
        <w:t>1 </w:t>
      </w:r>
      <w:r w:rsidRPr="001F65C3">
        <w:rPr>
          <w:rFonts w:ascii="Book Antiqua" w:eastAsia="宋体" w:hAnsi="Book Antiqua" w:cs="宋体"/>
          <w:b/>
          <w:bCs/>
          <w:sz w:val="24"/>
          <w:szCs w:val="24"/>
          <w:lang w:eastAsia="zh-CN"/>
        </w:rPr>
        <w:t>Berger MM</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Pichard</w:t>
      </w:r>
      <w:proofErr w:type="spellEnd"/>
      <w:r w:rsidRPr="001F65C3">
        <w:rPr>
          <w:rFonts w:ascii="Book Antiqua" w:eastAsia="宋体" w:hAnsi="Book Antiqua" w:cs="宋体"/>
          <w:sz w:val="24"/>
          <w:szCs w:val="24"/>
          <w:lang w:eastAsia="zh-CN"/>
        </w:rPr>
        <w:t xml:space="preserve"> C. Development and current use of parenteral nutrition in critical care - an opinion paper.</w:t>
      </w:r>
      <w:proofErr w:type="gramEnd"/>
      <w:r w:rsidRPr="001F65C3">
        <w:rPr>
          <w:rFonts w:ascii="Book Antiqua" w:eastAsia="宋体" w:hAnsi="Book Antiqua" w:cs="宋体"/>
          <w:sz w:val="24"/>
          <w:szCs w:val="24"/>
          <w:lang w:eastAsia="zh-CN"/>
        </w:rPr>
        <w:t> </w:t>
      </w:r>
      <w:proofErr w:type="spellStart"/>
      <w:r w:rsidRPr="001F65C3">
        <w:rPr>
          <w:rFonts w:ascii="Book Antiqua" w:eastAsia="宋体" w:hAnsi="Book Antiqua" w:cs="宋体"/>
          <w:i/>
          <w:iCs/>
          <w:sz w:val="24"/>
          <w:szCs w:val="24"/>
          <w:lang w:eastAsia="zh-CN"/>
        </w:rPr>
        <w:t>Crit</w:t>
      </w:r>
      <w:proofErr w:type="spellEnd"/>
      <w:r w:rsidRPr="001F65C3">
        <w:rPr>
          <w:rFonts w:ascii="Book Antiqua" w:eastAsia="宋体" w:hAnsi="Book Antiqua" w:cs="宋体"/>
          <w:i/>
          <w:iCs/>
          <w:sz w:val="24"/>
          <w:szCs w:val="24"/>
          <w:lang w:eastAsia="zh-CN"/>
        </w:rPr>
        <w:t xml:space="preserve"> Care</w:t>
      </w:r>
      <w:r w:rsidRPr="001F65C3">
        <w:rPr>
          <w:rFonts w:ascii="Book Antiqua" w:eastAsia="宋体" w:hAnsi="Book Antiqua" w:cs="宋体"/>
          <w:sz w:val="24"/>
          <w:szCs w:val="24"/>
          <w:lang w:eastAsia="zh-CN"/>
        </w:rPr>
        <w:t> 2014; </w:t>
      </w:r>
      <w:r w:rsidRPr="001F65C3">
        <w:rPr>
          <w:rFonts w:ascii="Book Antiqua" w:eastAsia="宋体" w:hAnsi="Book Antiqua" w:cs="宋体"/>
          <w:b/>
          <w:bCs/>
          <w:sz w:val="24"/>
          <w:szCs w:val="24"/>
          <w:lang w:eastAsia="zh-CN"/>
        </w:rPr>
        <w:t>18</w:t>
      </w:r>
      <w:r w:rsidRPr="001F65C3">
        <w:rPr>
          <w:rFonts w:ascii="Book Antiqua" w:eastAsia="宋体" w:hAnsi="Book Antiqua" w:cs="宋体"/>
          <w:sz w:val="24"/>
          <w:szCs w:val="24"/>
          <w:lang w:eastAsia="zh-CN"/>
        </w:rPr>
        <w:t>: 478 [PMID: 25184816 DOI: 10.1186/s13054-014-0478-0]</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2 </w:t>
      </w:r>
      <w:proofErr w:type="spellStart"/>
      <w:r w:rsidRPr="001F65C3">
        <w:rPr>
          <w:rFonts w:ascii="Book Antiqua" w:eastAsia="宋体" w:hAnsi="Book Antiqua" w:cs="宋体"/>
          <w:b/>
          <w:bCs/>
          <w:sz w:val="24"/>
          <w:szCs w:val="24"/>
          <w:lang w:eastAsia="zh-CN"/>
        </w:rPr>
        <w:t>Preiser</w:t>
      </w:r>
      <w:proofErr w:type="spellEnd"/>
      <w:r w:rsidRPr="001F65C3">
        <w:rPr>
          <w:rFonts w:ascii="Book Antiqua" w:eastAsia="宋体" w:hAnsi="Book Antiqua" w:cs="宋体"/>
          <w:b/>
          <w:bCs/>
          <w:sz w:val="24"/>
          <w:szCs w:val="24"/>
          <w:lang w:eastAsia="zh-CN"/>
        </w:rPr>
        <w:t xml:space="preserve"> JC</w:t>
      </w:r>
      <w:r w:rsidRPr="001F65C3">
        <w:rPr>
          <w:rFonts w:ascii="Book Antiqua" w:eastAsia="宋体" w:hAnsi="Book Antiqua" w:cs="宋体"/>
          <w:sz w:val="24"/>
          <w:szCs w:val="24"/>
          <w:lang w:eastAsia="zh-CN"/>
        </w:rPr>
        <w:t xml:space="preserve">, van </w:t>
      </w:r>
      <w:proofErr w:type="spellStart"/>
      <w:r w:rsidRPr="001F65C3">
        <w:rPr>
          <w:rFonts w:ascii="Book Antiqua" w:eastAsia="宋体" w:hAnsi="Book Antiqua" w:cs="宋体"/>
          <w:sz w:val="24"/>
          <w:szCs w:val="24"/>
          <w:lang w:eastAsia="zh-CN"/>
        </w:rPr>
        <w:t>Zanten</w:t>
      </w:r>
      <w:proofErr w:type="spellEnd"/>
      <w:r w:rsidRPr="001F65C3">
        <w:rPr>
          <w:rFonts w:ascii="Book Antiqua" w:eastAsia="宋体" w:hAnsi="Book Antiqua" w:cs="宋体"/>
          <w:sz w:val="24"/>
          <w:szCs w:val="24"/>
          <w:lang w:eastAsia="zh-CN"/>
        </w:rPr>
        <w:t xml:space="preserve"> AR, Berger MM, </w:t>
      </w:r>
      <w:proofErr w:type="spellStart"/>
      <w:r w:rsidRPr="001F65C3">
        <w:rPr>
          <w:rFonts w:ascii="Book Antiqua" w:eastAsia="宋体" w:hAnsi="Book Antiqua" w:cs="宋体"/>
          <w:sz w:val="24"/>
          <w:szCs w:val="24"/>
          <w:lang w:eastAsia="zh-CN"/>
        </w:rPr>
        <w:t>Biolo</w:t>
      </w:r>
      <w:proofErr w:type="spellEnd"/>
      <w:r w:rsidRPr="001F65C3">
        <w:rPr>
          <w:rFonts w:ascii="Book Antiqua" w:eastAsia="宋体" w:hAnsi="Book Antiqua" w:cs="宋体"/>
          <w:sz w:val="24"/>
          <w:szCs w:val="24"/>
          <w:lang w:eastAsia="zh-CN"/>
        </w:rPr>
        <w:t xml:space="preserve"> G, </w:t>
      </w:r>
      <w:proofErr w:type="spellStart"/>
      <w:r w:rsidRPr="001F65C3">
        <w:rPr>
          <w:rFonts w:ascii="Book Antiqua" w:eastAsia="宋体" w:hAnsi="Book Antiqua" w:cs="宋体"/>
          <w:sz w:val="24"/>
          <w:szCs w:val="24"/>
          <w:lang w:eastAsia="zh-CN"/>
        </w:rPr>
        <w:t>Casaer</w:t>
      </w:r>
      <w:proofErr w:type="spellEnd"/>
      <w:r w:rsidRPr="001F65C3">
        <w:rPr>
          <w:rFonts w:ascii="Book Antiqua" w:eastAsia="宋体" w:hAnsi="Book Antiqua" w:cs="宋体"/>
          <w:sz w:val="24"/>
          <w:szCs w:val="24"/>
          <w:lang w:eastAsia="zh-CN"/>
        </w:rPr>
        <w:t xml:space="preserve"> MP, </w:t>
      </w:r>
      <w:proofErr w:type="spellStart"/>
      <w:r w:rsidRPr="001F65C3">
        <w:rPr>
          <w:rFonts w:ascii="Book Antiqua" w:eastAsia="宋体" w:hAnsi="Book Antiqua" w:cs="宋体"/>
          <w:sz w:val="24"/>
          <w:szCs w:val="24"/>
          <w:lang w:eastAsia="zh-CN"/>
        </w:rPr>
        <w:t>Doig</w:t>
      </w:r>
      <w:proofErr w:type="spellEnd"/>
      <w:r w:rsidRPr="001F65C3">
        <w:rPr>
          <w:rFonts w:ascii="Book Antiqua" w:eastAsia="宋体" w:hAnsi="Book Antiqua" w:cs="宋体"/>
          <w:sz w:val="24"/>
          <w:szCs w:val="24"/>
          <w:lang w:eastAsia="zh-CN"/>
        </w:rPr>
        <w:t xml:space="preserve"> GS, Griffiths RD, </w:t>
      </w:r>
      <w:proofErr w:type="spellStart"/>
      <w:r w:rsidRPr="001F65C3">
        <w:rPr>
          <w:rFonts w:ascii="Book Antiqua" w:eastAsia="宋体" w:hAnsi="Book Antiqua" w:cs="宋体"/>
          <w:sz w:val="24"/>
          <w:szCs w:val="24"/>
          <w:lang w:eastAsia="zh-CN"/>
        </w:rPr>
        <w:t>Heyland</w:t>
      </w:r>
      <w:proofErr w:type="spellEnd"/>
      <w:r w:rsidRPr="001F65C3">
        <w:rPr>
          <w:rFonts w:ascii="Book Antiqua" w:eastAsia="宋体" w:hAnsi="Book Antiqua" w:cs="宋体"/>
          <w:sz w:val="24"/>
          <w:szCs w:val="24"/>
          <w:lang w:eastAsia="zh-CN"/>
        </w:rPr>
        <w:t xml:space="preserve"> DK, </w:t>
      </w:r>
      <w:proofErr w:type="spellStart"/>
      <w:r w:rsidRPr="001F65C3">
        <w:rPr>
          <w:rFonts w:ascii="Book Antiqua" w:eastAsia="宋体" w:hAnsi="Book Antiqua" w:cs="宋体"/>
          <w:sz w:val="24"/>
          <w:szCs w:val="24"/>
          <w:lang w:eastAsia="zh-CN"/>
        </w:rPr>
        <w:t>Hiesmayr</w:t>
      </w:r>
      <w:proofErr w:type="spellEnd"/>
      <w:r w:rsidRPr="001F65C3">
        <w:rPr>
          <w:rFonts w:ascii="Book Antiqua" w:eastAsia="宋体" w:hAnsi="Book Antiqua" w:cs="宋体"/>
          <w:sz w:val="24"/>
          <w:szCs w:val="24"/>
          <w:lang w:eastAsia="zh-CN"/>
        </w:rPr>
        <w:t xml:space="preserve"> M, </w:t>
      </w:r>
      <w:proofErr w:type="spellStart"/>
      <w:r w:rsidRPr="001F65C3">
        <w:rPr>
          <w:rFonts w:ascii="Book Antiqua" w:eastAsia="宋体" w:hAnsi="Book Antiqua" w:cs="宋体"/>
          <w:sz w:val="24"/>
          <w:szCs w:val="24"/>
          <w:lang w:eastAsia="zh-CN"/>
        </w:rPr>
        <w:t>Iapichino</w:t>
      </w:r>
      <w:proofErr w:type="spellEnd"/>
      <w:r w:rsidRPr="001F65C3">
        <w:rPr>
          <w:rFonts w:ascii="Book Antiqua" w:eastAsia="宋体" w:hAnsi="Book Antiqua" w:cs="宋体"/>
          <w:sz w:val="24"/>
          <w:szCs w:val="24"/>
          <w:lang w:eastAsia="zh-CN"/>
        </w:rPr>
        <w:t xml:space="preserve"> G, </w:t>
      </w:r>
      <w:proofErr w:type="spellStart"/>
      <w:r w:rsidRPr="001F65C3">
        <w:rPr>
          <w:rFonts w:ascii="Book Antiqua" w:eastAsia="宋体" w:hAnsi="Book Antiqua" w:cs="宋体"/>
          <w:sz w:val="24"/>
          <w:szCs w:val="24"/>
          <w:lang w:eastAsia="zh-CN"/>
        </w:rPr>
        <w:t>Laviano</w:t>
      </w:r>
      <w:proofErr w:type="spellEnd"/>
      <w:r w:rsidRPr="001F65C3">
        <w:rPr>
          <w:rFonts w:ascii="Book Antiqua" w:eastAsia="宋体" w:hAnsi="Book Antiqua" w:cs="宋体"/>
          <w:sz w:val="24"/>
          <w:szCs w:val="24"/>
          <w:lang w:eastAsia="zh-CN"/>
        </w:rPr>
        <w:t xml:space="preserve"> A, </w:t>
      </w:r>
      <w:proofErr w:type="spellStart"/>
      <w:r w:rsidRPr="001F65C3">
        <w:rPr>
          <w:rFonts w:ascii="Book Antiqua" w:eastAsia="宋体" w:hAnsi="Book Antiqua" w:cs="宋体"/>
          <w:sz w:val="24"/>
          <w:szCs w:val="24"/>
          <w:lang w:eastAsia="zh-CN"/>
        </w:rPr>
        <w:t>Pichard</w:t>
      </w:r>
      <w:proofErr w:type="spellEnd"/>
      <w:r w:rsidRPr="001F65C3">
        <w:rPr>
          <w:rFonts w:ascii="Book Antiqua" w:eastAsia="宋体" w:hAnsi="Book Antiqua" w:cs="宋体"/>
          <w:sz w:val="24"/>
          <w:szCs w:val="24"/>
          <w:lang w:eastAsia="zh-CN"/>
        </w:rPr>
        <w:t xml:space="preserve"> C, Singer P, Van den </w:t>
      </w:r>
      <w:proofErr w:type="spellStart"/>
      <w:r w:rsidRPr="001F65C3">
        <w:rPr>
          <w:rFonts w:ascii="Book Antiqua" w:eastAsia="宋体" w:hAnsi="Book Antiqua" w:cs="宋体"/>
          <w:sz w:val="24"/>
          <w:szCs w:val="24"/>
          <w:lang w:eastAsia="zh-CN"/>
        </w:rPr>
        <w:t>Berghe</w:t>
      </w:r>
      <w:proofErr w:type="spellEnd"/>
      <w:r w:rsidRPr="001F65C3">
        <w:rPr>
          <w:rFonts w:ascii="Book Antiqua" w:eastAsia="宋体" w:hAnsi="Book Antiqua" w:cs="宋体"/>
          <w:sz w:val="24"/>
          <w:szCs w:val="24"/>
          <w:lang w:eastAsia="zh-CN"/>
        </w:rPr>
        <w:t xml:space="preserve"> G, </w:t>
      </w:r>
      <w:proofErr w:type="spellStart"/>
      <w:r w:rsidRPr="001F65C3">
        <w:rPr>
          <w:rFonts w:ascii="Book Antiqua" w:eastAsia="宋体" w:hAnsi="Book Antiqua" w:cs="宋体"/>
          <w:sz w:val="24"/>
          <w:szCs w:val="24"/>
          <w:lang w:eastAsia="zh-CN"/>
        </w:rPr>
        <w:t>Wernerman</w:t>
      </w:r>
      <w:proofErr w:type="spellEnd"/>
      <w:r w:rsidRPr="001F65C3">
        <w:rPr>
          <w:rFonts w:ascii="Book Antiqua" w:eastAsia="宋体" w:hAnsi="Book Antiqua" w:cs="宋体"/>
          <w:sz w:val="24"/>
          <w:szCs w:val="24"/>
          <w:lang w:eastAsia="zh-CN"/>
        </w:rPr>
        <w:t xml:space="preserve"> J, </w:t>
      </w:r>
      <w:proofErr w:type="spellStart"/>
      <w:r w:rsidRPr="001F65C3">
        <w:rPr>
          <w:rFonts w:ascii="Book Antiqua" w:eastAsia="宋体" w:hAnsi="Book Antiqua" w:cs="宋体"/>
          <w:sz w:val="24"/>
          <w:szCs w:val="24"/>
          <w:lang w:eastAsia="zh-CN"/>
        </w:rPr>
        <w:t>Wischmeyer</w:t>
      </w:r>
      <w:proofErr w:type="spellEnd"/>
      <w:r w:rsidRPr="001F65C3">
        <w:rPr>
          <w:rFonts w:ascii="Book Antiqua" w:eastAsia="宋体" w:hAnsi="Book Antiqua" w:cs="宋体"/>
          <w:sz w:val="24"/>
          <w:szCs w:val="24"/>
          <w:lang w:eastAsia="zh-CN"/>
        </w:rPr>
        <w:t xml:space="preserve"> P, Vincent JL. Metabolic and nutritional support of critically ill patients: consensus and controversies. </w:t>
      </w:r>
      <w:proofErr w:type="spellStart"/>
      <w:r w:rsidRPr="001F65C3">
        <w:rPr>
          <w:rFonts w:ascii="Book Antiqua" w:eastAsia="宋体" w:hAnsi="Book Antiqua" w:cs="宋体"/>
          <w:i/>
          <w:iCs/>
          <w:sz w:val="24"/>
          <w:szCs w:val="24"/>
          <w:lang w:eastAsia="zh-CN"/>
        </w:rPr>
        <w:t>Crit</w:t>
      </w:r>
      <w:proofErr w:type="spellEnd"/>
      <w:r w:rsidRPr="001F65C3">
        <w:rPr>
          <w:rFonts w:ascii="Book Antiqua" w:eastAsia="宋体" w:hAnsi="Book Antiqua" w:cs="宋体"/>
          <w:i/>
          <w:iCs/>
          <w:sz w:val="24"/>
          <w:szCs w:val="24"/>
          <w:lang w:eastAsia="zh-CN"/>
        </w:rPr>
        <w:t xml:space="preserve"> Care</w:t>
      </w:r>
      <w:r w:rsidRPr="001F65C3">
        <w:rPr>
          <w:rFonts w:ascii="Book Antiqua" w:eastAsia="宋体" w:hAnsi="Book Antiqua" w:cs="宋体"/>
          <w:sz w:val="24"/>
          <w:szCs w:val="24"/>
          <w:lang w:eastAsia="zh-CN"/>
        </w:rPr>
        <w:t> 2015; </w:t>
      </w:r>
      <w:r w:rsidRPr="001F65C3">
        <w:rPr>
          <w:rFonts w:ascii="Book Antiqua" w:eastAsia="宋体" w:hAnsi="Book Antiqua" w:cs="宋体"/>
          <w:b/>
          <w:bCs/>
          <w:sz w:val="24"/>
          <w:szCs w:val="24"/>
          <w:lang w:eastAsia="zh-CN"/>
        </w:rPr>
        <w:t>19</w:t>
      </w:r>
      <w:r w:rsidRPr="001F65C3">
        <w:rPr>
          <w:rFonts w:ascii="Book Antiqua" w:eastAsia="宋体" w:hAnsi="Book Antiqua" w:cs="宋体"/>
          <w:sz w:val="24"/>
          <w:szCs w:val="24"/>
          <w:lang w:eastAsia="zh-CN"/>
        </w:rPr>
        <w:t>: 35 [PMID: 25886997 DOI: 10.1186/s13054-015-0737-8]</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3 </w:t>
      </w:r>
      <w:r w:rsidRPr="001F65C3">
        <w:rPr>
          <w:rFonts w:ascii="Book Antiqua" w:eastAsia="宋体" w:hAnsi="Book Antiqua" w:cs="宋体"/>
          <w:b/>
          <w:bCs/>
          <w:sz w:val="24"/>
          <w:szCs w:val="24"/>
          <w:lang w:eastAsia="zh-CN"/>
        </w:rPr>
        <w:t>Taylor BE</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McClave</w:t>
      </w:r>
      <w:proofErr w:type="spellEnd"/>
      <w:r w:rsidRPr="001F65C3">
        <w:rPr>
          <w:rFonts w:ascii="Book Antiqua" w:eastAsia="宋体" w:hAnsi="Book Antiqua" w:cs="宋体"/>
          <w:sz w:val="24"/>
          <w:szCs w:val="24"/>
          <w:lang w:eastAsia="zh-CN"/>
        </w:rPr>
        <w:t xml:space="preserve"> SA, Martindale RG, Warren MM, Johnson DR, </w:t>
      </w:r>
      <w:proofErr w:type="spellStart"/>
      <w:r w:rsidRPr="001F65C3">
        <w:rPr>
          <w:rFonts w:ascii="Book Antiqua" w:eastAsia="宋体" w:hAnsi="Book Antiqua" w:cs="宋体"/>
          <w:sz w:val="24"/>
          <w:szCs w:val="24"/>
          <w:lang w:eastAsia="zh-CN"/>
        </w:rPr>
        <w:t>Braunschweig</w:t>
      </w:r>
      <w:proofErr w:type="spellEnd"/>
      <w:r w:rsidRPr="001F65C3">
        <w:rPr>
          <w:rFonts w:ascii="Book Antiqua" w:eastAsia="宋体" w:hAnsi="Book Antiqua" w:cs="宋体"/>
          <w:sz w:val="24"/>
          <w:szCs w:val="24"/>
          <w:lang w:eastAsia="zh-CN"/>
        </w:rPr>
        <w:t xml:space="preserve"> C, McCarthy MS, </w:t>
      </w:r>
      <w:proofErr w:type="spellStart"/>
      <w:r w:rsidRPr="001F65C3">
        <w:rPr>
          <w:rFonts w:ascii="Book Antiqua" w:eastAsia="宋体" w:hAnsi="Book Antiqua" w:cs="宋体"/>
          <w:sz w:val="24"/>
          <w:szCs w:val="24"/>
          <w:lang w:eastAsia="zh-CN"/>
        </w:rPr>
        <w:t>Davanos</w:t>
      </w:r>
      <w:proofErr w:type="spellEnd"/>
      <w:r w:rsidRPr="001F65C3">
        <w:rPr>
          <w:rFonts w:ascii="Book Antiqua" w:eastAsia="宋体" w:hAnsi="Book Antiqua" w:cs="宋体"/>
          <w:sz w:val="24"/>
          <w:szCs w:val="24"/>
          <w:lang w:eastAsia="zh-CN"/>
        </w:rPr>
        <w:t xml:space="preserve"> E, Rice TW, </w:t>
      </w:r>
      <w:proofErr w:type="spellStart"/>
      <w:r w:rsidRPr="001F65C3">
        <w:rPr>
          <w:rFonts w:ascii="Book Antiqua" w:eastAsia="宋体" w:hAnsi="Book Antiqua" w:cs="宋体"/>
          <w:sz w:val="24"/>
          <w:szCs w:val="24"/>
          <w:lang w:eastAsia="zh-CN"/>
        </w:rPr>
        <w:t>Cresci</w:t>
      </w:r>
      <w:proofErr w:type="spellEnd"/>
      <w:r w:rsidRPr="001F65C3">
        <w:rPr>
          <w:rFonts w:ascii="Book Antiqua" w:eastAsia="宋体" w:hAnsi="Book Antiqua" w:cs="宋体"/>
          <w:sz w:val="24"/>
          <w:szCs w:val="24"/>
          <w:lang w:eastAsia="zh-CN"/>
        </w:rPr>
        <w:t xml:space="preserve"> GA, </w:t>
      </w:r>
      <w:proofErr w:type="spellStart"/>
      <w:r w:rsidRPr="001F65C3">
        <w:rPr>
          <w:rFonts w:ascii="Book Antiqua" w:eastAsia="宋体" w:hAnsi="Book Antiqua" w:cs="宋体"/>
          <w:sz w:val="24"/>
          <w:szCs w:val="24"/>
          <w:lang w:eastAsia="zh-CN"/>
        </w:rPr>
        <w:t>Gervasio</w:t>
      </w:r>
      <w:proofErr w:type="spellEnd"/>
      <w:r w:rsidRPr="001F65C3">
        <w:rPr>
          <w:rFonts w:ascii="Book Antiqua" w:eastAsia="宋体" w:hAnsi="Book Antiqua" w:cs="宋体"/>
          <w:sz w:val="24"/>
          <w:szCs w:val="24"/>
          <w:lang w:eastAsia="zh-CN"/>
        </w:rPr>
        <w:t xml:space="preserve"> JM, Sacks GS, Roberts PR, </w:t>
      </w:r>
      <w:proofErr w:type="spellStart"/>
      <w:r w:rsidRPr="001F65C3">
        <w:rPr>
          <w:rFonts w:ascii="Book Antiqua" w:eastAsia="宋体" w:hAnsi="Book Antiqua" w:cs="宋体"/>
          <w:sz w:val="24"/>
          <w:szCs w:val="24"/>
          <w:lang w:eastAsia="zh-CN"/>
        </w:rPr>
        <w:t>Compher</w:t>
      </w:r>
      <w:proofErr w:type="spellEnd"/>
      <w:r w:rsidRPr="001F65C3">
        <w:rPr>
          <w:rFonts w:ascii="Book Antiqua" w:eastAsia="宋体" w:hAnsi="Book Antiqua" w:cs="宋体"/>
          <w:sz w:val="24"/>
          <w:szCs w:val="24"/>
          <w:lang w:eastAsia="zh-CN"/>
        </w:rPr>
        <w:t xml:space="preserve"> C. Guidelines for the Provision and Assessment of Nutrition Support Therapy in the Adult Critically Ill Patient: Society of Critical Care Medicine (SCCM) and American Society for Parenteral and Enteral Nutrition (A.S.P.E.N.). </w:t>
      </w:r>
      <w:proofErr w:type="spellStart"/>
      <w:r w:rsidRPr="001F65C3">
        <w:rPr>
          <w:rFonts w:ascii="Book Antiqua" w:eastAsia="宋体" w:hAnsi="Book Antiqua" w:cs="宋体"/>
          <w:i/>
          <w:iCs/>
          <w:sz w:val="24"/>
          <w:szCs w:val="24"/>
          <w:lang w:eastAsia="zh-CN"/>
        </w:rPr>
        <w:t>Crit</w:t>
      </w:r>
      <w:proofErr w:type="spellEnd"/>
      <w:r w:rsidRPr="001F65C3">
        <w:rPr>
          <w:rFonts w:ascii="Book Antiqua" w:eastAsia="宋体" w:hAnsi="Book Antiqua" w:cs="宋体"/>
          <w:i/>
          <w:iCs/>
          <w:sz w:val="24"/>
          <w:szCs w:val="24"/>
          <w:lang w:eastAsia="zh-CN"/>
        </w:rPr>
        <w:t xml:space="preserve"> Care Med</w:t>
      </w:r>
      <w:r w:rsidRPr="001F65C3">
        <w:rPr>
          <w:rFonts w:ascii="Book Antiqua" w:eastAsia="宋体" w:hAnsi="Book Antiqua" w:cs="宋体"/>
          <w:sz w:val="24"/>
          <w:szCs w:val="24"/>
          <w:lang w:eastAsia="zh-CN"/>
        </w:rPr>
        <w:t> 2016; </w:t>
      </w:r>
      <w:r w:rsidRPr="001F65C3">
        <w:rPr>
          <w:rFonts w:ascii="Book Antiqua" w:eastAsia="宋体" w:hAnsi="Book Antiqua" w:cs="宋体"/>
          <w:b/>
          <w:bCs/>
          <w:sz w:val="24"/>
          <w:szCs w:val="24"/>
          <w:lang w:eastAsia="zh-CN"/>
        </w:rPr>
        <w:t>44</w:t>
      </w:r>
      <w:r w:rsidRPr="001F65C3">
        <w:rPr>
          <w:rFonts w:ascii="Book Antiqua" w:eastAsia="宋体" w:hAnsi="Book Antiqua" w:cs="宋体"/>
          <w:sz w:val="24"/>
          <w:szCs w:val="24"/>
          <w:lang w:eastAsia="zh-CN"/>
        </w:rPr>
        <w:t>: 390-438 [PMID: 26771786 DOI: 10.1097/CCM.0000000000001525]</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4 </w:t>
      </w:r>
      <w:r w:rsidRPr="001F65C3">
        <w:rPr>
          <w:rFonts w:ascii="Book Antiqua" w:eastAsia="宋体" w:hAnsi="Book Antiqua" w:cs="宋体"/>
          <w:b/>
          <w:bCs/>
          <w:sz w:val="24"/>
          <w:szCs w:val="24"/>
          <w:lang w:eastAsia="zh-CN"/>
        </w:rPr>
        <w:t>Singer P</w:t>
      </w:r>
      <w:r w:rsidRPr="001F65C3">
        <w:rPr>
          <w:rFonts w:ascii="Book Antiqua" w:eastAsia="宋体" w:hAnsi="Book Antiqua" w:cs="宋体"/>
          <w:sz w:val="24"/>
          <w:szCs w:val="24"/>
          <w:lang w:eastAsia="zh-CN"/>
        </w:rPr>
        <w:t xml:space="preserve">, Berger MM, Van den </w:t>
      </w:r>
      <w:proofErr w:type="spellStart"/>
      <w:r w:rsidRPr="001F65C3">
        <w:rPr>
          <w:rFonts w:ascii="Book Antiqua" w:eastAsia="宋体" w:hAnsi="Book Antiqua" w:cs="宋体"/>
          <w:sz w:val="24"/>
          <w:szCs w:val="24"/>
          <w:lang w:eastAsia="zh-CN"/>
        </w:rPr>
        <w:t>Berghe</w:t>
      </w:r>
      <w:proofErr w:type="spellEnd"/>
      <w:r w:rsidRPr="001F65C3">
        <w:rPr>
          <w:rFonts w:ascii="Book Antiqua" w:eastAsia="宋体" w:hAnsi="Book Antiqua" w:cs="宋体"/>
          <w:sz w:val="24"/>
          <w:szCs w:val="24"/>
          <w:lang w:eastAsia="zh-CN"/>
        </w:rPr>
        <w:t xml:space="preserve"> G, </w:t>
      </w:r>
      <w:proofErr w:type="spellStart"/>
      <w:r w:rsidRPr="001F65C3">
        <w:rPr>
          <w:rFonts w:ascii="Book Antiqua" w:eastAsia="宋体" w:hAnsi="Book Antiqua" w:cs="宋体"/>
          <w:sz w:val="24"/>
          <w:szCs w:val="24"/>
          <w:lang w:eastAsia="zh-CN"/>
        </w:rPr>
        <w:t>Biolo</w:t>
      </w:r>
      <w:proofErr w:type="spellEnd"/>
      <w:r w:rsidRPr="001F65C3">
        <w:rPr>
          <w:rFonts w:ascii="Book Antiqua" w:eastAsia="宋体" w:hAnsi="Book Antiqua" w:cs="宋体"/>
          <w:sz w:val="24"/>
          <w:szCs w:val="24"/>
          <w:lang w:eastAsia="zh-CN"/>
        </w:rPr>
        <w:t xml:space="preserve"> G, Calder P, Forbes A, Griffiths R, </w:t>
      </w:r>
      <w:proofErr w:type="spellStart"/>
      <w:r w:rsidRPr="001F65C3">
        <w:rPr>
          <w:rFonts w:ascii="Book Antiqua" w:eastAsia="宋体" w:hAnsi="Book Antiqua" w:cs="宋体"/>
          <w:sz w:val="24"/>
          <w:szCs w:val="24"/>
          <w:lang w:eastAsia="zh-CN"/>
        </w:rPr>
        <w:t>Kreyman</w:t>
      </w:r>
      <w:proofErr w:type="spellEnd"/>
      <w:r w:rsidRPr="001F65C3">
        <w:rPr>
          <w:rFonts w:ascii="Book Antiqua" w:eastAsia="宋体" w:hAnsi="Book Antiqua" w:cs="宋体"/>
          <w:sz w:val="24"/>
          <w:szCs w:val="24"/>
          <w:lang w:eastAsia="zh-CN"/>
        </w:rPr>
        <w:t xml:space="preserve"> G, </w:t>
      </w:r>
      <w:proofErr w:type="spellStart"/>
      <w:r w:rsidRPr="001F65C3">
        <w:rPr>
          <w:rFonts w:ascii="Book Antiqua" w:eastAsia="宋体" w:hAnsi="Book Antiqua" w:cs="宋体"/>
          <w:sz w:val="24"/>
          <w:szCs w:val="24"/>
          <w:lang w:eastAsia="zh-CN"/>
        </w:rPr>
        <w:t>Leverve</w:t>
      </w:r>
      <w:proofErr w:type="spellEnd"/>
      <w:r w:rsidRPr="001F65C3">
        <w:rPr>
          <w:rFonts w:ascii="Book Antiqua" w:eastAsia="宋体" w:hAnsi="Book Antiqua" w:cs="宋体"/>
          <w:sz w:val="24"/>
          <w:szCs w:val="24"/>
          <w:lang w:eastAsia="zh-CN"/>
        </w:rPr>
        <w:t xml:space="preserve"> X, </w:t>
      </w:r>
      <w:proofErr w:type="spellStart"/>
      <w:r w:rsidRPr="001F65C3">
        <w:rPr>
          <w:rFonts w:ascii="Book Antiqua" w:eastAsia="宋体" w:hAnsi="Book Antiqua" w:cs="宋体"/>
          <w:sz w:val="24"/>
          <w:szCs w:val="24"/>
          <w:lang w:eastAsia="zh-CN"/>
        </w:rPr>
        <w:t>Pichard</w:t>
      </w:r>
      <w:proofErr w:type="spellEnd"/>
      <w:r w:rsidRPr="001F65C3">
        <w:rPr>
          <w:rFonts w:ascii="Book Antiqua" w:eastAsia="宋体" w:hAnsi="Book Antiqua" w:cs="宋体"/>
          <w:sz w:val="24"/>
          <w:szCs w:val="24"/>
          <w:lang w:eastAsia="zh-CN"/>
        </w:rPr>
        <w:t xml:space="preserve"> C. ESPEN Guidelines on Parenteral Nutrition: intensive care. </w:t>
      </w:r>
      <w:proofErr w:type="spellStart"/>
      <w:r w:rsidRPr="001F65C3">
        <w:rPr>
          <w:rFonts w:ascii="Book Antiqua" w:eastAsia="宋体" w:hAnsi="Book Antiqua" w:cs="宋体"/>
          <w:i/>
          <w:iCs/>
          <w:sz w:val="24"/>
          <w:szCs w:val="24"/>
          <w:lang w:eastAsia="zh-CN"/>
        </w:rPr>
        <w:t>Clin</w:t>
      </w:r>
      <w:proofErr w:type="spellEnd"/>
      <w:r w:rsidRPr="001F65C3">
        <w:rPr>
          <w:rFonts w:ascii="Book Antiqua" w:eastAsia="宋体" w:hAnsi="Book Antiqua" w:cs="宋体"/>
          <w:i/>
          <w:iCs/>
          <w:sz w:val="24"/>
          <w:szCs w:val="24"/>
          <w:lang w:eastAsia="zh-CN"/>
        </w:rPr>
        <w:t xml:space="preserve"> </w:t>
      </w:r>
      <w:proofErr w:type="spellStart"/>
      <w:r w:rsidRPr="001F65C3">
        <w:rPr>
          <w:rFonts w:ascii="Book Antiqua" w:eastAsia="宋体" w:hAnsi="Book Antiqua" w:cs="宋体"/>
          <w:i/>
          <w:iCs/>
          <w:sz w:val="24"/>
          <w:szCs w:val="24"/>
          <w:lang w:eastAsia="zh-CN"/>
        </w:rPr>
        <w:t>Nutr</w:t>
      </w:r>
      <w:proofErr w:type="spellEnd"/>
      <w:r w:rsidRPr="001F65C3">
        <w:rPr>
          <w:rFonts w:ascii="Book Antiqua" w:eastAsia="宋体" w:hAnsi="Book Antiqua" w:cs="宋体"/>
          <w:sz w:val="24"/>
          <w:szCs w:val="24"/>
          <w:lang w:eastAsia="zh-CN"/>
        </w:rPr>
        <w:t> 2009; </w:t>
      </w:r>
      <w:r w:rsidRPr="001F65C3">
        <w:rPr>
          <w:rFonts w:ascii="Book Antiqua" w:eastAsia="宋体" w:hAnsi="Book Antiqua" w:cs="宋体"/>
          <w:b/>
          <w:bCs/>
          <w:sz w:val="24"/>
          <w:szCs w:val="24"/>
          <w:lang w:eastAsia="zh-CN"/>
        </w:rPr>
        <w:t>28</w:t>
      </w:r>
      <w:r w:rsidRPr="001F65C3">
        <w:rPr>
          <w:rFonts w:ascii="Book Antiqua" w:eastAsia="宋体" w:hAnsi="Book Antiqua" w:cs="宋体"/>
          <w:sz w:val="24"/>
          <w:szCs w:val="24"/>
          <w:lang w:eastAsia="zh-CN"/>
        </w:rPr>
        <w:t>: 387-400 [PMID: 19505748 DOI: 10.1016/j.clnu.2009.04.024]</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5 </w:t>
      </w:r>
      <w:proofErr w:type="spellStart"/>
      <w:r w:rsidRPr="001F65C3">
        <w:rPr>
          <w:rFonts w:ascii="Book Antiqua" w:eastAsia="宋体" w:hAnsi="Book Antiqua" w:cs="宋体"/>
          <w:b/>
          <w:bCs/>
          <w:sz w:val="24"/>
          <w:szCs w:val="24"/>
          <w:lang w:eastAsia="zh-CN"/>
        </w:rPr>
        <w:t>Kreymann</w:t>
      </w:r>
      <w:proofErr w:type="spellEnd"/>
      <w:r w:rsidRPr="001F65C3">
        <w:rPr>
          <w:rFonts w:ascii="Book Antiqua" w:eastAsia="宋体" w:hAnsi="Book Antiqua" w:cs="宋体"/>
          <w:b/>
          <w:bCs/>
          <w:sz w:val="24"/>
          <w:szCs w:val="24"/>
          <w:lang w:eastAsia="zh-CN"/>
        </w:rPr>
        <w:t xml:space="preserve"> KG</w:t>
      </w:r>
      <w:r w:rsidRPr="001F65C3">
        <w:rPr>
          <w:rFonts w:ascii="Book Antiqua" w:eastAsia="宋体" w:hAnsi="Book Antiqua" w:cs="宋体"/>
          <w:sz w:val="24"/>
          <w:szCs w:val="24"/>
          <w:lang w:eastAsia="zh-CN"/>
        </w:rPr>
        <w:t xml:space="preserve">, Berger MM, </w:t>
      </w:r>
      <w:proofErr w:type="spellStart"/>
      <w:r w:rsidRPr="001F65C3">
        <w:rPr>
          <w:rFonts w:ascii="Book Antiqua" w:eastAsia="宋体" w:hAnsi="Book Antiqua" w:cs="宋体"/>
          <w:sz w:val="24"/>
          <w:szCs w:val="24"/>
          <w:lang w:eastAsia="zh-CN"/>
        </w:rPr>
        <w:t>Deutz</w:t>
      </w:r>
      <w:proofErr w:type="spellEnd"/>
      <w:r w:rsidRPr="001F65C3">
        <w:rPr>
          <w:rFonts w:ascii="Book Antiqua" w:eastAsia="宋体" w:hAnsi="Book Antiqua" w:cs="宋体"/>
          <w:sz w:val="24"/>
          <w:szCs w:val="24"/>
          <w:lang w:eastAsia="zh-CN"/>
        </w:rPr>
        <w:t xml:space="preserve"> NE, </w:t>
      </w:r>
      <w:proofErr w:type="spellStart"/>
      <w:r w:rsidRPr="001F65C3">
        <w:rPr>
          <w:rFonts w:ascii="Book Antiqua" w:eastAsia="宋体" w:hAnsi="Book Antiqua" w:cs="宋体"/>
          <w:sz w:val="24"/>
          <w:szCs w:val="24"/>
          <w:lang w:eastAsia="zh-CN"/>
        </w:rPr>
        <w:t>Hiesmayr</w:t>
      </w:r>
      <w:proofErr w:type="spellEnd"/>
      <w:r w:rsidRPr="001F65C3">
        <w:rPr>
          <w:rFonts w:ascii="Book Antiqua" w:eastAsia="宋体" w:hAnsi="Book Antiqua" w:cs="宋体"/>
          <w:sz w:val="24"/>
          <w:szCs w:val="24"/>
          <w:lang w:eastAsia="zh-CN"/>
        </w:rPr>
        <w:t xml:space="preserve"> M, Jolliet P, </w:t>
      </w:r>
      <w:proofErr w:type="spellStart"/>
      <w:r w:rsidRPr="001F65C3">
        <w:rPr>
          <w:rFonts w:ascii="Book Antiqua" w:eastAsia="宋体" w:hAnsi="Book Antiqua" w:cs="宋体"/>
          <w:sz w:val="24"/>
          <w:szCs w:val="24"/>
          <w:lang w:eastAsia="zh-CN"/>
        </w:rPr>
        <w:t>Kazandjiev</w:t>
      </w:r>
      <w:proofErr w:type="spellEnd"/>
      <w:r w:rsidRPr="001F65C3">
        <w:rPr>
          <w:rFonts w:ascii="Book Antiqua" w:eastAsia="宋体" w:hAnsi="Book Antiqua" w:cs="宋体"/>
          <w:sz w:val="24"/>
          <w:szCs w:val="24"/>
          <w:lang w:eastAsia="zh-CN"/>
        </w:rPr>
        <w:t xml:space="preserve"> G, </w:t>
      </w:r>
      <w:proofErr w:type="spellStart"/>
      <w:r w:rsidRPr="001F65C3">
        <w:rPr>
          <w:rFonts w:ascii="Book Antiqua" w:eastAsia="宋体" w:hAnsi="Book Antiqua" w:cs="宋体"/>
          <w:sz w:val="24"/>
          <w:szCs w:val="24"/>
          <w:lang w:eastAsia="zh-CN"/>
        </w:rPr>
        <w:t>Nitenberg</w:t>
      </w:r>
      <w:proofErr w:type="spellEnd"/>
      <w:r w:rsidRPr="001F65C3">
        <w:rPr>
          <w:rFonts w:ascii="Book Antiqua" w:eastAsia="宋体" w:hAnsi="Book Antiqua" w:cs="宋体"/>
          <w:sz w:val="24"/>
          <w:szCs w:val="24"/>
          <w:lang w:eastAsia="zh-CN"/>
        </w:rPr>
        <w:t xml:space="preserve"> G, van den </w:t>
      </w:r>
      <w:proofErr w:type="spellStart"/>
      <w:r w:rsidRPr="001F65C3">
        <w:rPr>
          <w:rFonts w:ascii="Book Antiqua" w:eastAsia="宋体" w:hAnsi="Book Antiqua" w:cs="宋体"/>
          <w:sz w:val="24"/>
          <w:szCs w:val="24"/>
          <w:lang w:eastAsia="zh-CN"/>
        </w:rPr>
        <w:t>Berghe</w:t>
      </w:r>
      <w:proofErr w:type="spellEnd"/>
      <w:r w:rsidRPr="001F65C3">
        <w:rPr>
          <w:rFonts w:ascii="Book Antiqua" w:eastAsia="宋体" w:hAnsi="Book Antiqua" w:cs="宋体"/>
          <w:sz w:val="24"/>
          <w:szCs w:val="24"/>
          <w:lang w:eastAsia="zh-CN"/>
        </w:rPr>
        <w:t xml:space="preserve"> G, </w:t>
      </w:r>
      <w:proofErr w:type="spellStart"/>
      <w:r w:rsidRPr="001F65C3">
        <w:rPr>
          <w:rFonts w:ascii="Book Antiqua" w:eastAsia="宋体" w:hAnsi="Book Antiqua" w:cs="宋体"/>
          <w:sz w:val="24"/>
          <w:szCs w:val="24"/>
          <w:lang w:eastAsia="zh-CN"/>
        </w:rPr>
        <w:t>Wernerman</w:t>
      </w:r>
      <w:proofErr w:type="spellEnd"/>
      <w:r w:rsidRPr="001F65C3">
        <w:rPr>
          <w:rFonts w:ascii="Book Antiqua" w:eastAsia="宋体" w:hAnsi="Book Antiqua" w:cs="宋体"/>
          <w:sz w:val="24"/>
          <w:szCs w:val="24"/>
          <w:lang w:eastAsia="zh-CN"/>
        </w:rPr>
        <w:t xml:space="preserve"> J, </w:t>
      </w:r>
      <w:proofErr w:type="spellStart"/>
      <w:r w:rsidRPr="001F65C3">
        <w:rPr>
          <w:rFonts w:ascii="Book Antiqua" w:eastAsia="宋体" w:hAnsi="Book Antiqua" w:cs="宋体"/>
          <w:sz w:val="24"/>
          <w:szCs w:val="24"/>
          <w:lang w:eastAsia="zh-CN"/>
        </w:rPr>
        <w:t>Ebner</w:t>
      </w:r>
      <w:proofErr w:type="spellEnd"/>
      <w:r w:rsidRPr="001F65C3">
        <w:rPr>
          <w:rFonts w:ascii="Book Antiqua" w:eastAsia="宋体" w:hAnsi="Book Antiqua" w:cs="宋体"/>
          <w:sz w:val="24"/>
          <w:szCs w:val="24"/>
          <w:lang w:eastAsia="zh-CN"/>
        </w:rPr>
        <w:t xml:space="preserve"> C, </w:t>
      </w:r>
      <w:proofErr w:type="spellStart"/>
      <w:r w:rsidRPr="001F65C3">
        <w:rPr>
          <w:rFonts w:ascii="Book Antiqua" w:eastAsia="宋体" w:hAnsi="Book Antiqua" w:cs="宋体"/>
          <w:sz w:val="24"/>
          <w:szCs w:val="24"/>
          <w:lang w:eastAsia="zh-CN"/>
        </w:rPr>
        <w:t>Hartl</w:t>
      </w:r>
      <w:proofErr w:type="spellEnd"/>
      <w:r w:rsidRPr="001F65C3">
        <w:rPr>
          <w:rFonts w:ascii="Book Antiqua" w:eastAsia="宋体" w:hAnsi="Book Antiqua" w:cs="宋体"/>
          <w:sz w:val="24"/>
          <w:szCs w:val="24"/>
          <w:lang w:eastAsia="zh-CN"/>
        </w:rPr>
        <w:t xml:space="preserve"> W, </w:t>
      </w:r>
      <w:proofErr w:type="spellStart"/>
      <w:r w:rsidRPr="001F65C3">
        <w:rPr>
          <w:rFonts w:ascii="Book Antiqua" w:eastAsia="宋体" w:hAnsi="Book Antiqua" w:cs="宋体"/>
          <w:sz w:val="24"/>
          <w:szCs w:val="24"/>
          <w:lang w:eastAsia="zh-CN"/>
        </w:rPr>
        <w:t>Heymann</w:t>
      </w:r>
      <w:proofErr w:type="spellEnd"/>
      <w:r w:rsidRPr="001F65C3">
        <w:rPr>
          <w:rFonts w:ascii="Book Antiqua" w:eastAsia="宋体" w:hAnsi="Book Antiqua" w:cs="宋体"/>
          <w:sz w:val="24"/>
          <w:szCs w:val="24"/>
          <w:lang w:eastAsia="zh-CN"/>
        </w:rPr>
        <w:t xml:space="preserve"> C, Spies C. ESPEN Guidelines on Enteral Nutrition: Intensive care. </w:t>
      </w:r>
      <w:proofErr w:type="spellStart"/>
      <w:r w:rsidRPr="001F65C3">
        <w:rPr>
          <w:rFonts w:ascii="Book Antiqua" w:eastAsia="宋体" w:hAnsi="Book Antiqua" w:cs="宋体"/>
          <w:i/>
          <w:iCs/>
          <w:sz w:val="24"/>
          <w:szCs w:val="24"/>
          <w:lang w:eastAsia="zh-CN"/>
        </w:rPr>
        <w:t>Clin</w:t>
      </w:r>
      <w:proofErr w:type="spellEnd"/>
      <w:r w:rsidRPr="001F65C3">
        <w:rPr>
          <w:rFonts w:ascii="Book Antiqua" w:eastAsia="宋体" w:hAnsi="Book Antiqua" w:cs="宋体"/>
          <w:i/>
          <w:iCs/>
          <w:sz w:val="24"/>
          <w:szCs w:val="24"/>
          <w:lang w:eastAsia="zh-CN"/>
        </w:rPr>
        <w:t xml:space="preserve"> </w:t>
      </w:r>
      <w:proofErr w:type="spellStart"/>
      <w:r w:rsidRPr="001F65C3">
        <w:rPr>
          <w:rFonts w:ascii="Book Antiqua" w:eastAsia="宋体" w:hAnsi="Book Antiqua" w:cs="宋体"/>
          <w:i/>
          <w:iCs/>
          <w:sz w:val="24"/>
          <w:szCs w:val="24"/>
          <w:lang w:eastAsia="zh-CN"/>
        </w:rPr>
        <w:t>Nutr</w:t>
      </w:r>
      <w:proofErr w:type="spellEnd"/>
      <w:r w:rsidRPr="001F65C3">
        <w:rPr>
          <w:rFonts w:ascii="Book Antiqua" w:eastAsia="宋体" w:hAnsi="Book Antiqua" w:cs="宋体"/>
          <w:sz w:val="24"/>
          <w:szCs w:val="24"/>
          <w:lang w:eastAsia="zh-CN"/>
        </w:rPr>
        <w:t> 2006; </w:t>
      </w:r>
      <w:r w:rsidRPr="001F65C3">
        <w:rPr>
          <w:rFonts w:ascii="Book Antiqua" w:eastAsia="宋体" w:hAnsi="Book Antiqua" w:cs="宋体"/>
          <w:b/>
          <w:bCs/>
          <w:sz w:val="24"/>
          <w:szCs w:val="24"/>
          <w:lang w:eastAsia="zh-CN"/>
        </w:rPr>
        <w:t>25</w:t>
      </w:r>
      <w:r w:rsidRPr="001F65C3">
        <w:rPr>
          <w:rFonts w:ascii="Book Antiqua" w:eastAsia="宋体" w:hAnsi="Book Antiqua" w:cs="宋体"/>
          <w:sz w:val="24"/>
          <w:szCs w:val="24"/>
          <w:lang w:eastAsia="zh-CN"/>
        </w:rPr>
        <w:t>: 210-223 [PMID: 16697087 DOI: 10.1016/j.clnu.2006.01.021]</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6 </w:t>
      </w:r>
      <w:proofErr w:type="spellStart"/>
      <w:r w:rsidRPr="001F65C3">
        <w:rPr>
          <w:rFonts w:ascii="Book Antiqua" w:eastAsia="宋体" w:hAnsi="Book Antiqua" w:cs="宋体"/>
          <w:b/>
          <w:bCs/>
          <w:sz w:val="24"/>
          <w:szCs w:val="24"/>
          <w:lang w:eastAsia="zh-CN"/>
        </w:rPr>
        <w:t>Hvas</w:t>
      </w:r>
      <w:proofErr w:type="spellEnd"/>
      <w:r w:rsidRPr="001F65C3">
        <w:rPr>
          <w:rFonts w:ascii="Book Antiqua" w:eastAsia="宋体" w:hAnsi="Book Antiqua" w:cs="宋体"/>
          <w:b/>
          <w:bCs/>
          <w:sz w:val="24"/>
          <w:szCs w:val="24"/>
          <w:lang w:eastAsia="zh-CN"/>
        </w:rPr>
        <w:t xml:space="preserve"> CL</w:t>
      </w:r>
      <w:r w:rsidRPr="001F65C3">
        <w:rPr>
          <w:rFonts w:ascii="Book Antiqua" w:eastAsia="宋体" w:hAnsi="Book Antiqua" w:cs="宋体"/>
          <w:sz w:val="24"/>
          <w:szCs w:val="24"/>
          <w:lang w:eastAsia="zh-CN"/>
        </w:rPr>
        <w:t>, Farrer K, Donaldson E, Blackett B, Lloyd H, Forde C, Garside G, Paine P, Lal S. Quality and safety impact on the provision of parenteral nutrition through introduction of a nutrition support team. </w:t>
      </w:r>
      <w:proofErr w:type="spellStart"/>
      <w:r w:rsidRPr="001F65C3">
        <w:rPr>
          <w:rFonts w:ascii="Book Antiqua" w:eastAsia="宋体" w:hAnsi="Book Antiqua" w:cs="宋体"/>
          <w:i/>
          <w:iCs/>
          <w:sz w:val="24"/>
          <w:szCs w:val="24"/>
          <w:lang w:eastAsia="zh-CN"/>
        </w:rPr>
        <w:t>Eur</w:t>
      </w:r>
      <w:proofErr w:type="spellEnd"/>
      <w:r w:rsidRPr="001F65C3">
        <w:rPr>
          <w:rFonts w:ascii="Book Antiqua" w:eastAsia="宋体" w:hAnsi="Book Antiqua" w:cs="宋体"/>
          <w:i/>
          <w:iCs/>
          <w:sz w:val="24"/>
          <w:szCs w:val="24"/>
          <w:lang w:eastAsia="zh-CN"/>
        </w:rPr>
        <w:t xml:space="preserve"> J </w:t>
      </w:r>
      <w:proofErr w:type="spellStart"/>
      <w:r w:rsidRPr="001F65C3">
        <w:rPr>
          <w:rFonts w:ascii="Book Antiqua" w:eastAsia="宋体" w:hAnsi="Book Antiqua" w:cs="宋体"/>
          <w:i/>
          <w:iCs/>
          <w:sz w:val="24"/>
          <w:szCs w:val="24"/>
          <w:lang w:eastAsia="zh-CN"/>
        </w:rPr>
        <w:t>Clin</w:t>
      </w:r>
      <w:proofErr w:type="spellEnd"/>
      <w:r w:rsidRPr="001F65C3">
        <w:rPr>
          <w:rFonts w:ascii="Book Antiqua" w:eastAsia="宋体" w:hAnsi="Book Antiqua" w:cs="宋体"/>
          <w:i/>
          <w:iCs/>
          <w:sz w:val="24"/>
          <w:szCs w:val="24"/>
          <w:lang w:eastAsia="zh-CN"/>
        </w:rPr>
        <w:t xml:space="preserve"> </w:t>
      </w:r>
      <w:proofErr w:type="spellStart"/>
      <w:r w:rsidRPr="001F65C3">
        <w:rPr>
          <w:rFonts w:ascii="Book Antiqua" w:eastAsia="宋体" w:hAnsi="Book Antiqua" w:cs="宋体"/>
          <w:i/>
          <w:iCs/>
          <w:sz w:val="24"/>
          <w:szCs w:val="24"/>
          <w:lang w:eastAsia="zh-CN"/>
        </w:rPr>
        <w:t>Nutr</w:t>
      </w:r>
      <w:proofErr w:type="spellEnd"/>
      <w:r w:rsidRPr="001F65C3">
        <w:rPr>
          <w:rFonts w:ascii="Book Antiqua" w:eastAsia="宋体" w:hAnsi="Book Antiqua" w:cs="宋体"/>
          <w:sz w:val="24"/>
          <w:szCs w:val="24"/>
          <w:lang w:eastAsia="zh-CN"/>
        </w:rPr>
        <w:t> 2014; </w:t>
      </w:r>
      <w:r w:rsidRPr="001F65C3">
        <w:rPr>
          <w:rFonts w:ascii="Book Antiqua" w:eastAsia="宋体" w:hAnsi="Book Antiqua" w:cs="宋体"/>
          <w:b/>
          <w:bCs/>
          <w:sz w:val="24"/>
          <w:szCs w:val="24"/>
          <w:lang w:eastAsia="zh-CN"/>
        </w:rPr>
        <w:t>68</w:t>
      </w:r>
      <w:r w:rsidRPr="001F65C3">
        <w:rPr>
          <w:rFonts w:ascii="Book Antiqua" w:eastAsia="宋体" w:hAnsi="Book Antiqua" w:cs="宋体"/>
          <w:sz w:val="24"/>
          <w:szCs w:val="24"/>
          <w:lang w:eastAsia="zh-CN"/>
        </w:rPr>
        <w:t>: 1294-1299 [PMID: 25248359 DOI: 10.1038/ejcn.2014.186]</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7 </w:t>
      </w:r>
      <w:proofErr w:type="spellStart"/>
      <w:r w:rsidRPr="001F65C3">
        <w:rPr>
          <w:rFonts w:ascii="Book Antiqua" w:eastAsia="宋体" w:hAnsi="Book Antiqua" w:cs="宋体"/>
          <w:b/>
          <w:bCs/>
          <w:sz w:val="24"/>
          <w:szCs w:val="24"/>
          <w:lang w:eastAsia="zh-CN"/>
        </w:rPr>
        <w:t>Boullata</w:t>
      </w:r>
      <w:proofErr w:type="spellEnd"/>
      <w:r w:rsidRPr="001F65C3">
        <w:rPr>
          <w:rFonts w:ascii="Book Antiqua" w:eastAsia="宋体" w:hAnsi="Book Antiqua" w:cs="宋体"/>
          <w:b/>
          <w:bCs/>
          <w:sz w:val="24"/>
          <w:szCs w:val="24"/>
          <w:lang w:eastAsia="zh-CN"/>
        </w:rPr>
        <w:t xml:space="preserve"> JI</w:t>
      </w:r>
      <w:r w:rsidRPr="001F65C3">
        <w:rPr>
          <w:rFonts w:ascii="Book Antiqua" w:eastAsia="宋体" w:hAnsi="Book Antiqua" w:cs="宋体"/>
          <w:sz w:val="24"/>
          <w:szCs w:val="24"/>
          <w:lang w:eastAsia="zh-CN"/>
        </w:rPr>
        <w:t xml:space="preserve">, Gilbert K, Sacks G, </w:t>
      </w:r>
      <w:proofErr w:type="spellStart"/>
      <w:r w:rsidRPr="001F65C3">
        <w:rPr>
          <w:rFonts w:ascii="Book Antiqua" w:eastAsia="宋体" w:hAnsi="Book Antiqua" w:cs="宋体"/>
          <w:sz w:val="24"/>
          <w:szCs w:val="24"/>
          <w:lang w:eastAsia="zh-CN"/>
        </w:rPr>
        <w:t>Labossiere</w:t>
      </w:r>
      <w:proofErr w:type="spellEnd"/>
      <w:r w:rsidRPr="001F65C3">
        <w:rPr>
          <w:rFonts w:ascii="Book Antiqua" w:eastAsia="宋体" w:hAnsi="Book Antiqua" w:cs="宋体"/>
          <w:sz w:val="24"/>
          <w:szCs w:val="24"/>
          <w:lang w:eastAsia="zh-CN"/>
        </w:rPr>
        <w:t xml:space="preserve"> RJ, </w:t>
      </w:r>
      <w:proofErr w:type="spellStart"/>
      <w:r w:rsidRPr="001F65C3">
        <w:rPr>
          <w:rFonts w:ascii="Book Antiqua" w:eastAsia="宋体" w:hAnsi="Book Antiqua" w:cs="宋体"/>
          <w:sz w:val="24"/>
          <w:szCs w:val="24"/>
          <w:lang w:eastAsia="zh-CN"/>
        </w:rPr>
        <w:t>Crill</w:t>
      </w:r>
      <w:proofErr w:type="spellEnd"/>
      <w:r w:rsidRPr="001F65C3">
        <w:rPr>
          <w:rFonts w:ascii="Book Antiqua" w:eastAsia="宋体" w:hAnsi="Book Antiqua" w:cs="宋体"/>
          <w:sz w:val="24"/>
          <w:szCs w:val="24"/>
          <w:lang w:eastAsia="zh-CN"/>
        </w:rPr>
        <w:t xml:space="preserve"> C, </w:t>
      </w:r>
      <w:proofErr w:type="spellStart"/>
      <w:r w:rsidRPr="001F65C3">
        <w:rPr>
          <w:rFonts w:ascii="Book Antiqua" w:eastAsia="宋体" w:hAnsi="Book Antiqua" w:cs="宋体"/>
          <w:sz w:val="24"/>
          <w:szCs w:val="24"/>
          <w:lang w:eastAsia="zh-CN"/>
        </w:rPr>
        <w:t>Goday</w:t>
      </w:r>
      <w:proofErr w:type="spellEnd"/>
      <w:r w:rsidRPr="001F65C3">
        <w:rPr>
          <w:rFonts w:ascii="Book Antiqua" w:eastAsia="宋体" w:hAnsi="Book Antiqua" w:cs="宋体"/>
          <w:sz w:val="24"/>
          <w:szCs w:val="24"/>
          <w:lang w:eastAsia="zh-CN"/>
        </w:rPr>
        <w:t xml:space="preserve"> P, </w:t>
      </w:r>
      <w:proofErr w:type="spellStart"/>
      <w:r w:rsidRPr="001F65C3">
        <w:rPr>
          <w:rFonts w:ascii="Book Antiqua" w:eastAsia="宋体" w:hAnsi="Book Antiqua" w:cs="宋体"/>
          <w:sz w:val="24"/>
          <w:szCs w:val="24"/>
          <w:lang w:eastAsia="zh-CN"/>
        </w:rPr>
        <w:t>Kumpf</w:t>
      </w:r>
      <w:proofErr w:type="spellEnd"/>
      <w:r w:rsidRPr="001F65C3">
        <w:rPr>
          <w:rFonts w:ascii="Book Antiqua" w:eastAsia="宋体" w:hAnsi="Book Antiqua" w:cs="宋体"/>
          <w:sz w:val="24"/>
          <w:szCs w:val="24"/>
          <w:lang w:eastAsia="zh-CN"/>
        </w:rPr>
        <w:t xml:space="preserve"> VJ, Mattox TW, </w:t>
      </w:r>
      <w:proofErr w:type="spellStart"/>
      <w:r w:rsidRPr="001F65C3">
        <w:rPr>
          <w:rFonts w:ascii="Book Antiqua" w:eastAsia="宋体" w:hAnsi="Book Antiqua" w:cs="宋体"/>
          <w:sz w:val="24"/>
          <w:szCs w:val="24"/>
          <w:lang w:eastAsia="zh-CN"/>
        </w:rPr>
        <w:t>Plogsted</w:t>
      </w:r>
      <w:proofErr w:type="spellEnd"/>
      <w:r w:rsidRPr="001F65C3">
        <w:rPr>
          <w:rFonts w:ascii="Book Antiqua" w:eastAsia="宋体" w:hAnsi="Book Antiqua" w:cs="宋体"/>
          <w:sz w:val="24"/>
          <w:szCs w:val="24"/>
          <w:lang w:eastAsia="zh-CN"/>
        </w:rPr>
        <w:t xml:space="preserve"> S, Holcombe B. A.S.P.E.N. clinical guidelines: parenteral nutrition ordering, order review, compounding, labeling, and dispensing. </w:t>
      </w:r>
      <w:r w:rsidRPr="001F65C3">
        <w:rPr>
          <w:rFonts w:ascii="Book Antiqua" w:eastAsia="宋体" w:hAnsi="Book Antiqua" w:cs="宋体"/>
          <w:i/>
          <w:iCs/>
          <w:sz w:val="24"/>
          <w:szCs w:val="24"/>
          <w:lang w:eastAsia="zh-CN"/>
        </w:rPr>
        <w:t xml:space="preserve">JPEN J </w:t>
      </w:r>
      <w:proofErr w:type="spellStart"/>
      <w:r w:rsidRPr="001F65C3">
        <w:rPr>
          <w:rFonts w:ascii="Book Antiqua" w:eastAsia="宋体" w:hAnsi="Book Antiqua" w:cs="宋体"/>
          <w:i/>
          <w:iCs/>
          <w:sz w:val="24"/>
          <w:szCs w:val="24"/>
          <w:lang w:eastAsia="zh-CN"/>
        </w:rPr>
        <w:t>Parenter</w:t>
      </w:r>
      <w:proofErr w:type="spellEnd"/>
      <w:r w:rsidRPr="001F65C3">
        <w:rPr>
          <w:rFonts w:ascii="Book Antiqua" w:eastAsia="宋体" w:hAnsi="Book Antiqua" w:cs="宋体"/>
          <w:i/>
          <w:iCs/>
          <w:sz w:val="24"/>
          <w:szCs w:val="24"/>
          <w:lang w:eastAsia="zh-CN"/>
        </w:rPr>
        <w:t xml:space="preserve"> Enteral </w:t>
      </w:r>
      <w:proofErr w:type="spellStart"/>
      <w:r w:rsidRPr="001F65C3">
        <w:rPr>
          <w:rFonts w:ascii="Book Antiqua" w:eastAsia="宋体" w:hAnsi="Book Antiqua" w:cs="宋体"/>
          <w:i/>
          <w:iCs/>
          <w:sz w:val="24"/>
          <w:szCs w:val="24"/>
          <w:lang w:eastAsia="zh-CN"/>
        </w:rPr>
        <w:t>Nutr</w:t>
      </w:r>
      <w:proofErr w:type="spellEnd"/>
      <w:r w:rsidRPr="001F65C3">
        <w:rPr>
          <w:rFonts w:ascii="Book Antiqua" w:eastAsia="宋体" w:hAnsi="Book Antiqua" w:cs="宋体"/>
          <w:sz w:val="24"/>
          <w:szCs w:val="24"/>
          <w:lang w:eastAsia="zh-CN"/>
        </w:rPr>
        <w:t> </w:t>
      </w:r>
      <w:r w:rsidRPr="001F65C3">
        <w:rPr>
          <w:rFonts w:ascii="Book Antiqua" w:eastAsia="宋体" w:hAnsi="Book Antiqua" w:cs="宋体" w:hint="eastAsia"/>
          <w:sz w:val="24"/>
          <w:szCs w:val="24"/>
          <w:lang w:eastAsia="zh-CN"/>
        </w:rPr>
        <w:t>2014</w:t>
      </w:r>
      <w:r w:rsidRPr="001F65C3">
        <w:rPr>
          <w:rFonts w:ascii="Book Antiqua" w:eastAsia="宋体" w:hAnsi="Book Antiqua" w:cs="宋体"/>
          <w:sz w:val="24"/>
          <w:szCs w:val="24"/>
          <w:lang w:eastAsia="zh-CN"/>
        </w:rPr>
        <w:t>; </w:t>
      </w:r>
      <w:r w:rsidRPr="001F65C3">
        <w:rPr>
          <w:rFonts w:ascii="Book Antiqua" w:eastAsia="宋体" w:hAnsi="Book Antiqua" w:cs="宋体"/>
          <w:b/>
          <w:bCs/>
          <w:sz w:val="24"/>
          <w:szCs w:val="24"/>
          <w:lang w:eastAsia="zh-CN"/>
        </w:rPr>
        <w:t>38</w:t>
      </w:r>
      <w:r w:rsidRPr="001F65C3">
        <w:rPr>
          <w:rFonts w:ascii="Book Antiqua" w:eastAsia="宋体" w:hAnsi="Book Antiqua" w:cs="宋体"/>
          <w:sz w:val="24"/>
          <w:szCs w:val="24"/>
          <w:lang w:eastAsia="zh-CN"/>
        </w:rPr>
        <w:t>: 334-377 [PMID: 24531708 DOI: 10.1177/0148607114521833]</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lastRenderedPageBreak/>
        <w:t>8 </w:t>
      </w:r>
      <w:proofErr w:type="spellStart"/>
      <w:r w:rsidRPr="001F65C3">
        <w:rPr>
          <w:rFonts w:ascii="Book Antiqua" w:eastAsia="宋体" w:hAnsi="Book Antiqua" w:cs="宋体"/>
          <w:b/>
          <w:bCs/>
          <w:sz w:val="24"/>
          <w:szCs w:val="24"/>
          <w:lang w:eastAsia="zh-CN"/>
        </w:rPr>
        <w:t>Pichard</w:t>
      </w:r>
      <w:proofErr w:type="spellEnd"/>
      <w:r w:rsidRPr="001F65C3">
        <w:rPr>
          <w:rFonts w:ascii="Book Antiqua" w:eastAsia="宋体" w:hAnsi="Book Antiqua" w:cs="宋体"/>
          <w:b/>
          <w:bCs/>
          <w:sz w:val="24"/>
          <w:szCs w:val="24"/>
          <w:lang w:eastAsia="zh-CN"/>
        </w:rPr>
        <w:t xml:space="preserve"> C</w:t>
      </w:r>
      <w:r w:rsidRPr="001F65C3">
        <w:rPr>
          <w:rFonts w:ascii="Book Antiqua" w:eastAsia="宋体" w:hAnsi="Book Antiqua" w:cs="宋体"/>
          <w:sz w:val="24"/>
          <w:szCs w:val="24"/>
          <w:lang w:eastAsia="zh-CN"/>
        </w:rPr>
        <w:t xml:space="preserve">, Schwarz G, Frei A, Kyle U, Jolliet P, Morel P, </w:t>
      </w:r>
      <w:proofErr w:type="spellStart"/>
      <w:r w:rsidRPr="001F65C3">
        <w:rPr>
          <w:rFonts w:ascii="Book Antiqua" w:eastAsia="宋体" w:hAnsi="Book Antiqua" w:cs="宋体"/>
          <w:sz w:val="24"/>
          <w:szCs w:val="24"/>
          <w:lang w:eastAsia="zh-CN"/>
        </w:rPr>
        <w:t>Romand</w:t>
      </w:r>
      <w:proofErr w:type="spellEnd"/>
      <w:r w:rsidRPr="001F65C3">
        <w:rPr>
          <w:rFonts w:ascii="Book Antiqua" w:eastAsia="宋体" w:hAnsi="Book Antiqua" w:cs="宋体"/>
          <w:sz w:val="24"/>
          <w:szCs w:val="24"/>
          <w:lang w:eastAsia="zh-CN"/>
        </w:rPr>
        <w:t xml:space="preserve"> JA, </w:t>
      </w:r>
      <w:proofErr w:type="spellStart"/>
      <w:r w:rsidRPr="001F65C3">
        <w:rPr>
          <w:rFonts w:ascii="Book Antiqua" w:eastAsia="宋体" w:hAnsi="Book Antiqua" w:cs="宋体"/>
          <w:sz w:val="24"/>
          <w:szCs w:val="24"/>
          <w:lang w:eastAsia="zh-CN"/>
        </w:rPr>
        <w:t>Sierro</w:t>
      </w:r>
      <w:proofErr w:type="spellEnd"/>
      <w:r w:rsidRPr="001F65C3">
        <w:rPr>
          <w:rFonts w:ascii="Book Antiqua" w:eastAsia="宋体" w:hAnsi="Book Antiqua" w:cs="宋体"/>
          <w:sz w:val="24"/>
          <w:szCs w:val="24"/>
          <w:lang w:eastAsia="zh-CN"/>
        </w:rPr>
        <w:t xml:space="preserve"> C. Economic investigation of the use of three-compartment total parenteral nutrition bag: prospective randomized </w:t>
      </w:r>
      <w:proofErr w:type="spellStart"/>
      <w:r w:rsidRPr="001F65C3">
        <w:rPr>
          <w:rFonts w:ascii="Book Antiqua" w:eastAsia="宋体" w:hAnsi="Book Antiqua" w:cs="宋体"/>
          <w:sz w:val="24"/>
          <w:szCs w:val="24"/>
          <w:lang w:eastAsia="zh-CN"/>
        </w:rPr>
        <w:t>unblinded</w:t>
      </w:r>
      <w:proofErr w:type="spellEnd"/>
      <w:r w:rsidRPr="001F65C3">
        <w:rPr>
          <w:rFonts w:ascii="Book Antiqua" w:eastAsia="宋体" w:hAnsi="Book Antiqua" w:cs="宋体"/>
          <w:sz w:val="24"/>
          <w:szCs w:val="24"/>
          <w:lang w:eastAsia="zh-CN"/>
        </w:rPr>
        <w:t xml:space="preserve"> controlled study. </w:t>
      </w:r>
      <w:proofErr w:type="spellStart"/>
      <w:r w:rsidRPr="001F65C3">
        <w:rPr>
          <w:rFonts w:ascii="Book Antiqua" w:eastAsia="宋体" w:hAnsi="Book Antiqua" w:cs="宋体"/>
          <w:i/>
          <w:iCs/>
          <w:sz w:val="24"/>
          <w:szCs w:val="24"/>
          <w:lang w:eastAsia="zh-CN"/>
        </w:rPr>
        <w:t>Clin</w:t>
      </w:r>
      <w:proofErr w:type="spellEnd"/>
      <w:r w:rsidRPr="001F65C3">
        <w:rPr>
          <w:rFonts w:ascii="Book Antiqua" w:eastAsia="宋体" w:hAnsi="Book Antiqua" w:cs="宋体"/>
          <w:i/>
          <w:iCs/>
          <w:sz w:val="24"/>
          <w:szCs w:val="24"/>
          <w:lang w:eastAsia="zh-CN"/>
        </w:rPr>
        <w:t xml:space="preserve"> </w:t>
      </w:r>
      <w:proofErr w:type="spellStart"/>
      <w:r w:rsidRPr="001F65C3">
        <w:rPr>
          <w:rFonts w:ascii="Book Antiqua" w:eastAsia="宋体" w:hAnsi="Book Antiqua" w:cs="宋体"/>
          <w:i/>
          <w:iCs/>
          <w:sz w:val="24"/>
          <w:szCs w:val="24"/>
          <w:lang w:eastAsia="zh-CN"/>
        </w:rPr>
        <w:t>Nutr</w:t>
      </w:r>
      <w:proofErr w:type="spellEnd"/>
      <w:r w:rsidRPr="001F65C3">
        <w:rPr>
          <w:rFonts w:ascii="Book Antiqua" w:eastAsia="宋体" w:hAnsi="Book Antiqua" w:cs="宋体"/>
          <w:sz w:val="24"/>
          <w:szCs w:val="24"/>
          <w:lang w:eastAsia="zh-CN"/>
        </w:rPr>
        <w:t> 2000; </w:t>
      </w:r>
      <w:r w:rsidRPr="001F65C3">
        <w:rPr>
          <w:rFonts w:ascii="Book Antiqua" w:eastAsia="宋体" w:hAnsi="Book Antiqua" w:cs="宋体"/>
          <w:b/>
          <w:bCs/>
          <w:sz w:val="24"/>
          <w:szCs w:val="24"/>
          <w:lang w:eastAsia="zh-CN"/>
        </w:rPr>
        <w:t>19</w:t>
      </w:r>
      <w:r w:rsidRPr="001F65C3">
        <w:rPr>
          <w:rFonts w:ascii="Book Antiqua" w:eastAsia="宋体" w:hAnsi="Book Antiqua" w:cs="宋体"/>
          <w:sz w:val="24"/>
          <w:szCs w:val="24"/>
          <w:lang w:eastAsia="zh-CN"/>
        </w:rPr>
        <w:t>: 245-251 [PMID: 10952795 DOI: 10.1054/clnu.2000.0106]</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9 </w:t>
      </w:r>
      <w:r w:rsidRPr="001F65C3">
        <w:rPr>
          <w:rFonts w:ascii="Book Antiqua" w:eastAsia="宋体" w:hAnsi="Book Antiqua" w:cs="宋体"/>
          <w:b/>
          <w:bCs/>
          <w:sz w:val="24"/>
          <w:szCs w:val="24"/>
          <w:lang w:eastAsia="zh-CN"/>
        </w:rPr>
        <w:t>Pontes-</w:t>
      </w:r>
      <w:proofErr w:type="spellStart"/>
      <w:r w:rsidRPr="001F65C3">
        <w:rPr>
          <w:rFonts w:ascii="Book Antiqua" w:eastAsia="宋体" w:hAnsi="Book Antiqua" w:cs="宋体"/>
          <w:b/>
          <w:bCs/>
          <w:sz w:val="24"/>
          <w:szCs w:val="24"/>
          <w:lang w:eastAsia="zh-CN"/>
        </w:rPr>
        <w:t>Arruda</w:t>
      </w:r>
      <w:proofErr w:type="spellEnd"/>
      <w:r w:rsidRPr="001F65C3">
        <w:rPr>
          <w:rFonts w:ascii="Book Antiqua" w:eastAsia="宋体" w:hAnsi="Book Antiqua" w:cs="宋体"/>
          <w:b/>
          <w:bCs/>
          <w:sz w:val="24"/>
          <w:szCs w:val="24"/>
          <w:lang w:eastAsia="zh-CN"/>
        </w:rPr>
        <w:t xml:space="preserve"> A</w:t>
      </w:r>
      <w:r w:rsidRPr="001F65C3">
        <w:rPr>
          <w:rFonts w:ascii="Book Antiqua" w:eastAsia="宋体" w:hAnsi="Book Antiqua" w:cs="宋体"/>
          <w:sz w:val="24"/>
          <w:szCs w:val="24"/>
          <w:lang w:eastAsia="zh-CN"/>
        </w:rPr>
        <w:t xml:space="preserve">, Dos Santos MC, Martins LF, González ER, </w:t>
      </w:r>
      <w:proofErr w:type="spellStart"/>
      <w:r w:rsidRPr="001F65C3">
        <w:rPr>
          <w:rFonts w:ascii="Book Antiqua" w:eastAsia="宋体" w:hAnsi="Book Antiqua" w:cs="宋体"/>
          <w:sz w:val="24"/>
          <w:szCs w:val="24"/>
          <w:lang w:eastAsia="zh-CN"/>
        </w:rPr>
        <w:t>Kliger</w:t>
      </w:r>
      <w:proofErr w:type="spellEnd"/>
      <w:r w:rsidRPr="001F65C3">
        <w:rPr>
          <w:rFonts w:ascii="Book Antiqua" w:eastAsia="宋体" w:hAnsi="Book Antiqua" w:cs="宋体"/>
          <w:sz w:val="24"/>
          <w:szCs w:val="24"/>
          <w:lang w:eastAsia="zh-CN"/>
        </w:rPr>
        <w:t xml:space="preserve"> RG, Maia M, </w:t>
      </w:r>
      <w:proofErr w:type="spellStart"/>
      <w:r w:rsidRPr="001F65C3">
        <w:rPr>
          <w:rFonts w:ascii="Book Antiqua" w:eastAsia="宋体" w:hAnsi="Book Antiqua" w:cs="宋体"/>
          <w:sz w:val="24"/>
          <w:szCs w:val="24"/>
          <w:lang w:eastAsia="zh-CN"/>
        </w:rPr>
        <w:t>Magnan</w:t>
      </w:r>
      <w:proofErr w:type="spellEnd"/>
      <w:r w:rsidRPr="001F65C3">
        <w:rPr>
          <w:rFonts w:ascii="Book Antiqua" w:eastAsia="宋体" w:hAnsi="Book Antiqua" w:cs="宋体"/>
          <w:sz w:val="24"/>
          <w:szCs w:val="24"/>
          <w:lang w:eastAsia="zh-CN"/>
        </w:rPr>
        <w:t xml:space="preserve"> GB. Influence of parenteral nutrition delivery system on the development of bloodstream infections in critically ill patients: an international, multicenter, prospective, open-label, controlled study--EPICOS study. </w:t>
      </w:r>
      <w:r w:rsidRPr="001F65C3">
        <w:rPr>
          <w:rFonts w:ascii="Book Antiqua" w:eastAsia="宋体" w:hAnsi="Book Antiqua" w:cs="宋体"/>
          <w:i/>
          <w:iCs/>
          <w:sz w:val="24"/>
          <w:szCs w:val="24"/>
          <w:lang w:eastAsia="zh-CN"/>
        </w:rPr>
        <w:t xml:space="preserve">JPEN J </w:t>
      </w:r>
      <w:proofErr w:type="spellStart"/>
      <w:r w:rsidRPr="001F65C3">
        <w:rPr>
          <w:rFonts w:ascii="Book Antiqua" w:eastAsia="宋体" w:hAnsi="Book Antiqua" w:cs="宋体"/>
          <w:i/>
          <w:iCs/>
          <w:sz w:val="24"/>
          <w:szCs w:val="24"/>
          <w:lang w:eastAsia="zh-CN"/>
        </w:rPr>
        <w:t>Parenter</w:t>
      </w:r>
      <w:proofErr w:type="spellEnd"/>
      <w:r w:rsidRPr="001F65C3">
        <w:rPr>
          <w:rFonts w:ascii="Book Antiqua" w:eastAsia="宋体" w:hAnsi="Book Antiqua" w:cs="宋体"/>
          <w:i/>
          <w:iCs/>
          <w:sz w:val="24"/>
          <w:szCs w:val="24"/>
          <w:lang w:eastAsia="zh-CN"/>
        </w:rPr>
        <w:t xml:space="preserve"> Enteral </w:t>
      </w:r>
      <w:proofErr w:type="spellStart"/>
      <w:r w:rsidRPr="001F65C3">
        <w:rPr>
          <w:rFonts w:ascii="Book Antiqua" w:eastAsia="宋体" w:hAnsi="Book Antiqua" w:cs="宋体"/>
          <w:i/>
          <w:iCs/>
          <w:sz w:val="24"/>
          <w:szCs w:val="24"/>
          <w:lang w:eastAsia="zh-CN"/>
        </w:rPr>
        <w:t>Nutr</w:t>
      </w:r>
      <w:proofErr w:type="spellEnd"/>
      <w:r w:rsidRPr="001F65C3">
        <w:rPr>
          <w:rFonts w:ascii="Book Antiqua" w:eastAsia="宋体" w:hAnsi="Book Antiqua" w:cs="宋体"/>
          <w:sz w:val="24"/>
          <w:szCs w:val="24"/>
          <w:lang w:eastAsia="zh-CN"/>
        </w:rPr>
        <w:t> 2012; </w:t>
      </w:r>
      <w:r w:rsidRPr="001F65C3">
        <w:rPr>
          <w:rFonts w:ascii="Book Antiqua" w:eastAsia="宋体" w:hAnsi="Book Antiqua" w:cs="宋体"/>
          <w:b/>
          <w:bCs/>
          <w:sz w:val="24"/>
          <w:szCs w:val="24"/>
          <w:lang w:eastAsia="zh-CN"/>
        </w:rPr>
        <w:t>36</w:t>
      </w:r>
      <w:r w:rsidRPr="001F65C3">
        <w:rPr>
          <w:rFonts w:ascii="Book Antiqua" w:eastAsia="宋体" w:hAnsi="Book Antiqua" w:cs="宋体"/>
          <w:sz w:val="24"/>
          <w:szCs w:val="24"/>
          <w:lang w:eastAsia="zh-CN"/>
        </w:rPr>
        <w:t>: 574-586 [PMID: 22269899 DOI: 10.1177/0148607111427040]</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10 </w:t>
      </w:r>
      <w:proofErr w:type="spellStart"/>
      <w:r w:rsidRPr="001F65C3">
        <w:rPr>
          <w:rFonts w:ascii="Book Antiqua" w:eastAsia="宋体" w:hAnsi="Book Antiqua" w:cs="宋体"/>
          <w:b/>
          <w:bCs/>
          <w:sz w:val="24"/>
          <w:szCs w:val="24"/>
          <w:lang w:eastAsia="zh-CN"/>
        </w:rPr>
        <w:t>Bouchoud</w:t>
      </w:r>
      <w:proofErr w:type="spellEnd"/>
      <w:r w:rsidRPr="001F65C3">
        <w:rPr>
          <w:rFonts w:ascii="Book Antiqua" w:eastAsia="宋体" w:hAnsi="Book Antiqua" w:cs="宋体"/>
          <w:b/>
          <w:bCs/>
          <w:sz w:val="24"/>
          <w:szCs w:val="24"/>
          <w:lang w:eastAsia="zh-CN"/>
        </w:rPr>
        <w:t xml:space="preserve"> L</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Fonzo-Christe</w:t>
      </w:r>
      <w:proofErr w:type="spellEnd"/>
      <w:r w:rsidRPr="001F65C3">
        <w:rPr>
          <w:rFonts w:ascii="Book Antiqua" w:eastAsia="宋体" w:hAnsi="Book Antiqua" w:cs="宋体"/>
          <w:sz w:val="24"/>
          <w:szCs w:val="24"/>
          <w:lang w:eastAsia="zh-CN"/>
        </w:rPr>
        <w:t xml:space="preserve"> C, </w:t>
      </w:r>
      <w:proofErr w:type="spellStart"/>
      <w:r w:rsidRPr="001F65C3">
        <w:rPr>
          <w:rFonts w:ascii="Book Antiqua" w:eastAsia="宋体" w:hAnsi="Book Antiqua" w:cs="宋体"/>
          <w:sz w:val="24"/>
          <w:szCs w:val="24"/>
          <w:lang w:eastAsia="zh-CN"/>
        </w:rPr>
        <w:t>Klingmüller</w:t>
      </w:r>
      <w:proofErr w:type="spellEnd"/>
      <w:r w:rsidRPr="001F65C3">
        <w:rPr>
          <w:rFonts w:ascii="Book Antiqua" w:eastAsia="宋体" w:hAnsi="Book Antiqua" w:cs="宋体"/>
          <w:sz w:val="24"/>
          <w:szCs w:val="24"/>
          <w:lang w:eastAsia="zh-CN"/>
        </w:rPr>
        <w:t xml:space="preserve"> M, </w:t>
      </w:r>
      <w:proofErr w:type="spellStart"/>
      <w:r w:rsidRPr="001F65C3">
        <w:rPr>
          <w:rFonts w:ascii="Book Antiqua" w:eastAsia="宋体" w:hAnsi="Book Antiqua" w:cs="宋体"/>
          <w:sz w:val="24"/>
          <w:szCs w:val="24"/>
          <w:lang w:eastAsia="zh-CN"/>
        </w:rPr>
        <w:t>Bonnabry</w:t>
      </w:r>
      <w:proofErr w:type="spellEnd"/>
      <w:r w:rsidRPr="001F65C3">
        <w:rPr>
          <w:rFonts w:ascii="Book Antiqua" w:eastAsia="宋体" w:hAnsi="Book Antiqua" w:cs="宋体"/>
          <w:sz w:val="24"/>
          <w:szCs w:val="24"/>
          <w:lang w:eastAsia="zh-CN"/>
        </w:rPr>
        <w:t xml:space="preserve"> P. Compatibility of intravenous medications with parenteral nutrition: in vitro evaluation. </w:t>
      </w:r>
      <w:r w:rsidRPr="001F65C3">
        <w:rPr>
          <w:rFonts w:ascii="Book Antiqua" w:eastAsia="宋体" w:hAnsi="Book Antiqua" w:cs="宋体"/>
          <w:i/>
          <w:iCs/>
          <w:sz w:val="24"/>
          <w:szCs w:val="24"/>
          <w:lang w:eastAsia="zh-CN"/>
        </w:rPr>
        <w:t xml:space="preserve">JPEN J </w:t>
      </w:r>
      <w:proofErr w:type="spellStart"/>
      <w:r w:rsidRPr="001F65C3">
        <w:rPr>
          <w:rFonts w:ascii="Book Antiqua" w:eastAsia="宋体" w:hAnsi="Book Antiqua" w:cs="宋体"/>
          <w:i/>
          <w:iCs/>
          <w:sz w:val="24"/>
          <w:szCs w:val="24"/>
          <w:lang w:eastAsia="zh-CN"/>
        </w:rPr>
        <w:t>Parenter</w:t>
      </w:r>
      <w:proofErr w:type="spellEnd"/>
      <w:r w:rsidRPr="001F65C3">
        <w:rPr>
          <w:rFonts w:ascii="Book Antiqua" w:eastAsia="宋体" w:hAnsi="Book Antiqua" w:cs="宋体"/>
          <w:i/>
          <w:iCs/>
          <w:sz w:val="24"/>
          <w:szCs w:val="24"/>
          <w:lang w:eastAsia="zh-CN"/>
        </w:rPr>
        <w:t xml:space="preserve"> Enteral </w:t>
      </w:r>
      <w:proofErr w:type="spellStart"/>
      <w:r w:rsidRPr="001F65C3">
        <w:rPr>
          <w:rFonts w:ascii="Book Antiqua" w:eastAsia="宋体" w:hAnsi="Book Antiqua" w:cs="宋体"/>
          <w:i/>
          <w:iCs/>
          <w:sz w:val="24"/>
          <w:szCs w:val="24"/>
          <w:lang w:eastAsia="zh-CN"/>
        </w:rPr>
        <w:t>Nutr</w:t>
      </w:r>
      <w:proofErr w:type="spellEnd"/>
      <w:r w:rsidRPr="001F65C3">
        <w:rPr>
          <w:rFonts w:ascii="Book Antiqua" w:eastAsia="宋体" w:hAnsi="Book Antiqua" w:cs="宋体"/>
          <w:sz w:val="24"/>
          <w:szCs w:val="24"/>
          <w:lang w:eastAsia="zh-CN"/>
        </w:rPr>
        <w:t> </w:t>
      </w:r>
      <w:r w:rsidRPr="001F65C3">
        <w:rPr>
          <w:rFonts w:ascii="Book Antiqua" w:eastAsia="宋体" w:hAnsi="Book Antiqua" w:cs="宋体" w:hint="eastAsia"/>
          <w:sz w:val="24"/>
          <w:szCs w:val="24"/>
          <w:lang w:eastAsia="zh-CN"/>
        </w:rPr>
        <w:t>2013</w:t>
      </w:r>
      <w:r w:rsidRPr="001F65C3">
        <w:rPr>
          <w:rFonts w:ascii="Book Antiqua" w:eastAsia="宋体" w:hAnsi="Book Antiqua" w:cs="宋体"/>
          <w:sz w:val="24"/>
          <w:szCs w:val="24"/>
          <w:lang w:eastAsia="zh-CN"/>
        </w:rPr>
        <w:t>; </w:t>
      </w:r>
      <w:r w:rsidRPr="001F65C3">
        <w:rPr>
          <w:rFonts w:ascii="Book Antiqua" w:eastAsia="宋体" w:hAnsi="Book Antiqua" w:cs="宋体"/>
          <w:b/>
          <w:bCs/>
          <w:sz w:val="24"/>
          <w:szCs w:val="24"/>
          <w:lang w:eastAsia="zh-CN"/>
        </w:rPr>
        <w:t>37</w:t>
      </w:r>
      <w:r w:rsidRPr="001F65C3">
        <w:rPr>
          <w:rFonts w:ascii="Book Antiqua" w:eastAsia="宋体" w:hAnsi="Book Antiqua" w:cs="宋体"/>
          <w:sz w:val="24"/>
          <w:szCs w:val="24"/>
          <w:lang w:eastAsia="zh-CN"/>
        </w:rPr>
        <w:t>: 416-424 [PMID: 23112277 DOI: 10.1177/0148607112464239]</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11 </w:t>
      </w:r>
      <w:r w:rsidRPr="001F65C3">
        <w:rPr>
          <w:rFonts w:ascii="Book Antiqua" w:eastAsia="宋体" w:hAnsi="Book Antiqua" w:cs="宋体"/>
          <w:b/>
          <w:bCs/>
          <w:sz w:val="24"/>
          <w:szCs w:val="24"/>
          <w:lang w:eastAsia="zh-CN"/>
        </w:rPr>
        <w:t xml:space="preserve">van den </w:t>
      </w:r>
      <w:proofErr w:type="spellStart"/>
      <w:r w:rsidRPr="001F65C3">
        <w:rPr>
          <w:rFonts w:ascii="Book Antiqua" w:eastAsia="宋体" w:hAnsi="Book Antiqua" w:cs="宋体"/>
          <w:b/>
          <w:bCs/>
          <w:sz w:val="24"/>
          <w:szCs w:val="24"/>
          <w:lang w:eastAsia="zh-CN"/>
        </w:rPr>
        <w:t>Berghe</w:t>
      </w:r>
      <w:proofErr w:type="spellEnd"/>
      <w:r w:rsidRPr="001F65C3">
        <w:rPr>
          <w:rFonts w:ascii="Book Antiqua" w:eastAsia="宋体" w:hAnsi="Book Antiqua" w:cs="宋体"/>
          <w:b/>
          <w:bCs/>
          <w:sz w:val="24"/>
          <w:szCs w:val="24"/>
          <w:lang w:eastAsia="zh-CN"/>
        </w:rPr>
        <w:t xml:space="preserve"> G</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Wouters</w:t>
      </w:r>
      <w:proofErr w:type="spellEnd"/>
      <w:r w:rsidRPr="001F65C3">
        <w:rPr>
          <w:rFonts w:ascii="Book Antiqua" w:eastAsia="宋体" w:hAnsi="Book Antiqua" w:cs="宋体"/>
          <w:sz w:val="24"/>
          <w:szCs w:val="24"/>
          <w:lang w:eastAsia="zh-CN"/>
        </w:rPr>
        <w:t xml:space="preserve"> P, </w:t>
      </w:r>
      <w:proofErr w:type="spellStart"/>
      <w:r w:rsidRPr="001F65C3">
        <w:rPr>
          <w:rFonts w:ascii="Book Antiqua" w:eastAsia="宋体" w:hAnsi="Book Antiqua" w:cs="宋体"/>
          <w:sz w:val="24"/>
          <w:szCs w:val="24"/>
          <w:lang w:eastAsia="zh-CN"/>
        </w:rPr>
        <w:t>Weekers</w:t>
      </w:r>
      <w:proofErr w:type="spellEnd"/>
      <w:r w:rsidRPr="001F65C3">
        <w:rPr>
          <w:rFonts w:ascii="Book Antiqua" w:eastAsia="宋体" w:hAnsi="Book Antiqua" w:cs="宋体"/>
          <w:sz w:val="24"/>
          <w:szCs w:val="24"/>
          <w:lang w:eastAsia="zh-CN"/>
        </w:rPr>
        <w:t xml:space="preserve"> F, </w:t>
      </w:r>
      <w:proofErr w:type="spellStart"/>
      <w:r w:rsidRPr="001F65C3">
        <w:rPr>
          <w:rFonts w:ascii="Book Antiqua" w:eastAsia="宋体" w:hAnsi="Book Antiqua" w:cs="宋体"/>
          <w:sz w:val="24"/>
          <w:szCs w:val="24"/>
          <w:lang w:eastAsia="zh-CN"/>
        </w:rPr>
        <w:t>Verwaest</w:t>
      </w:r>
      <w:proofErr w:type="spellEnd"/>
      <w:r w:rsidRPr="001F65C3">
        <w:rPr>
          <w:rFonts w:ascii="Book Antiqua" w:eastAsia="宋体" w:hAnsi="Book Antiqua" w:cs="宋体"/>
          <w:sz w:val="24"/>
          <w:szCs w:val="24"/>
          <w:lang w:eastAsia="zh-CN"/>
        </w:rPr>
        <w:t xml:space="preserve"> C, </w:t>
      </w:r>
      <w:proofErr w:type="spellStart"/>
      <w:r w:rsidRPr="001F65C3">
        <w:rPr>
          <w:rFonts w:ascii="Book Antiqua" w:eastAsia="宋体" w:hAnsi="Book Antiqua" w:cs="宋体"/>
          <w:sz w:val="24"/>
          <w:szCs w:val="24"/>
          <w:lang w:eastAsia="zh-CN"/>
        </w:rPr>
        <w:t>Bruyninckx</w:t>
      </w:r>
      <w:proofErr w:type="spellEnd"/>
      <w:r w:rsidRPr="001F65C3">
        <w:rPr>
          <w:rFonts w:ascii="Book Antiqua" w:eastAsia="宋体" w:hAnsi="Book Antiqua" w:cs="宋体"/>
          <w:sz w:val="24"/>
          <w:szCs w:val="24"/>
          <w:lang w:eastAsia="zh-CN"/>
        </w:rPr>
        <w:t xml:space="preserve"> F, </w:t>
      </w:r>
      <w:proofErr w:type="spellStart"/>
      <w:r w:rsidRPr="001F65C3">
        <w:rPr>
          <w:rFonts w:ascii="Book Antiqua" w:eastAsia="宋体" w:hAnsi="Book Antiqua" w:cs="宋体"/>
          <w:sz w:val="24"/>
          <w:szCs w:val="24"/>
          <w:lang w:eastAsia="zh-CN"/>
        </w:rPr>
        <w:t>Schetz</w:t>
      </w:r>
      <w:proofErr w:type="spellEnd"/>
      <w:r w:rsidRPr="001F65C3">
        <w:rPr>
          <w:rFonts w:ascii="Book Antiqua" w:eastAsia="宋体" w:hAnsi="Book Antiqua" w:cs="宋体"/>
          <w:sz w:val="24"/>
          <w:szCs w:val="24"/>
          <w:lang w:eastAsia="zh-CN"/>
        </w:rPr>
        <w:t xml:space="preserve"> M, </w:t>
      </w:r>
      <w:proofErr w:type="spellStart"/>
      <w:r w:rsidRPr="001F65C3">
        <w:rPr>
          <w:rFonts w:ascii="Book Antiqua" w:eastAsia="宋体" w:hAnsi="Book Antiqua" w:cs="宋体"/>
          <w:sz w:val="24"/>
          <w:szCs w:val="24"/>
          <w:lang w:eastAsia="zh-CN"/>
        </w:rPr>
        <w:t>Vlasselaers</w:t>
      </w:r>
      <w:proofErr w:type="spellEnd"/>
      <w:r w:rsidRPr="001F65C3">
        <w:rPr>
          <w:rFonts w:ascii="Book Antiqua" w:eastAsia="宋体" w:hAnsi="Book Antiqua" w:cs="宋体"/>
          <w:sz w:val="24"/>
          <w:szCs w:val="24"/>
          <w:lang w:eastAsia="zh-CN"/>
        </w:rPr>
        <w:t xml:space="preserve"> D, </w:t>
      </w:r>
      <w:proofErr w:type="spellStart"/>
      <w:r w:rsidRPr="001F65C3">
        <w:rPr>
          <w:rFonts w:ascii="Book Antiqua" w:eastAsia="宋体" w:hAnsi="Book Antiqua" w:cs="宋体"/>
          <w:sz w:val="24"/>
          <w:szCs w:val="24"/>
          <w:lang w:eastAsia="zh-CN"/>
        </w:rPr>
        <w:t>Ferdinande</w:t>
      </w:r>
      <w:proofErr w:type="spellEnd"/>
      <w:r w:rsidRPr="001F65C3">
        <w:rPr>
          <w:rFonts w:ascii="Book Antiqua" w:eastAsia="宋体" w:hAnsi="Book Antiqua" w:cs="宋体"/>
          <w:sz w:val="24"/>
          <w:szCs w:val="24"/>
          <w:lang w:eastAsia="zh-CN"/>
        </w:rPr>
        <w:t xml:space="preserve"> P, </w:t>
      </w:r>
      <w:proofErr w:type="spellStart"/>
      <w:r w:rsidRPr="001F65C3">
        <w:rPr>
          <w:rFonts w:ascii="Book Antiqua" w:eastAsia="宋体" w:hAnsi="Book Antiqua" w:cs="宋体"/>
          <w:sz w:val="24"/>
          <w:szCs w:val="24"/>
          <w:lang w:eastAsia="zh-CN"/>
        </w:rPr>
        <w:t>Lauwers</w:t>
      </w:r>
      <w:proofErr w:type="spellEnd"/>
      <w:r w:rsidRPr="001F65C3">
        <w:rPr>
          <w:rFonts w:ascii="Book Antiqua" w:eastAsia="宋体" w:hAnsi="Book Antiqua" w:cs="宋体"/>
          <w:sz w:val="24"/>
          <w:szCs w:val="24"/>
          <w:lang w:eastAsia="zh-CN"/>
        </w:rPr>
        <w:t xml:space="preserve"> P, Bouillon R. Intensive insulin therapy in critically ill patients. </w:t>
      </w:r>
      <w:r w:rsidRPr="001F65C3">
        <w:rPr>
          <w:rFonts w:ascii="Book Antiqua" w:eastAsia="宋体" w:hAnsi="Book Antiqua" w:cs="宋体"/>
          <w:i/>
          <w:iCs/>
          <w:sz w:val="24"/>
          <w:szCs w:val="24"/>
          <w:lang w:eastAsia="zh-CN"/>
        </w:rPr>
        <w:t xml:space="preserve">N </w:t>
      </w:r>
      <w:proofErr w:type="spellStart"/>
      <w:r w:rsidRPr="001F65C3">
        <w:rPr>
          <w:rFonts w:ascii="Book Antiqua" w:eastAsia="宋体" w:hAnsi="Book Antiqua" w:cs="宋体"/>
          <w:i/>
          <w:iCs/>
          <w:sz w:val="24"/>
          <w:szCs w:val="24"/>
          <w:lang w:eastAsia="zh-CN"/>
        </w:rPr>
        <w:t>Engl</w:t>
      </w:r>
      <w:proofErr w:type="spellEnd"/>
      <w:r w:rsidRPr="001F65C3">
        <w:rPr>
          <w:rFonts w:ascii="Book Antiqua" w:eastAsia="宋体" w:hAnsi="Book Antiqua" w:cs="宋体"/>
          <w:i/>
          <w:iCs/>
          <w:sz w:val="24"/>
          <w:szCs w:val="24"/>
          <w:lang w:eastAsia="zh-CN"/>
        </w:rPr>
        <w:t xml:space="preserve"> J Med</w:t>
      </w:r>
      <w:r w:rsidRPr="001F65C3">
        <w:rPr>
          <w:rFonts w:ascii="Book Antiqua" w:eastAsia="宋体" w:hAnsi="Book Antiqua" w:cs="宋体"/>
          <w:sz w:val="24"/>
          <w:szCs w:val="24"/>
          <w:lang w:eastAsia="zh-CN"/>
        </w:rPr>
        <w:t> 2001; </w:t>
      </w:r>
      <w:r w:rsidRPr="001F65C3">
        <w:rPr>
          <w:rFonts w:ascii="Book Antiqua" w:eastAsia="宋体" w:hAnsi="Book Antiqua" w:cs="宋体"/>
          <w:b/>
          <w:bCs/>
          <w:sz w:val="24"/>
          <w:szCs w:val="24"/>
          <w:lang w:eastAsia="zh-CN"/>
        </w:rPr>
        <w:t>345</w:t>
      </w:r>
      <w:r w:rsidRPr="001F65C3">
        <w:rPr>
          <w:rFonts w:ascii="Book Antiqua" w:eastAsia="宋体" w:hAnsi="Book Antiqua" w:cs="宋体"/>
          <w:sz w:val="24"/>
          <w:szCs w:val="24"/>
          <w:lang w:eastAsia="zh-CN"/>
        </w:rPr>
        <w:t>: 1359-1367 [PMID: 11794168 DOI: 10.1056/NEJMoa011300]</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12 </w:t>
      </w:r>
      <w:proofErr w:type="spellStart"/>
      <w:r w:rsidRPr="001F65C3">
        <w:rPr>
          <w:rFonts w:ascii="Book Antiqua" w:eastAsia="宋体" w:hAnsi="Book Antiqua" w:cs="宋体"/>
          <w:b/>
          <w:bCs/>
          <w:sz w:val="24"/>
          <w:szCs w:val="24"/>
          <w:lang w:eastAsia="zh-CN"/>
        </w:rPr>
        <w:t>Manzanares</w:t>
      </w:r>
      <w:proofErr w:type="spellEnd"/>
      <w:r w:rsidRPr="001F65C3">
        <w:rPr>
          <w:rFonts w:ascii="Book Antiqua" w:eastAsia="宋体" w:hAnsi="Book Antiqua" w:cs="宋体"/>
          <w:b/>
          <w:bCs/>
          <w:sz w:val="24"/>
          <w:szCs w:val="24"/>
          <w:lang w:eastAsia="zh-CN"/>
        </w:rPr>
        <w:t xml:space="preserve"> W</w:t>
      </w:r>
      <w:r w:rsidRPr="001F65C3">
        <w:rPr>
          <w:rFonts w:ascii="Book Antiqua" w:eastAsia="宋体" w:hAnsi="Book Antiqua" w:cs="宋体"/>
          <w:sz w:val="24"/>
          <w:szCs w:val="24"/>
          <w:lang w:eastAsia="zh-CN"/>
        </w:rPr>
        <w:t xml:space="preserve">, Dhaliwal R, </w:t>
      </w:r>
      <w:proofErr w:type="spellStart"/>
      <w:r w:rsidRPr="001F65C3">
        <w:rPr>
          <w:rFonts w:ascii="Book Antiqua" w:eastAsia="宋体" w:hAnsi="Book Antiqua" w:cs="宋体"/>
          <w:sz w:val="24"/>
          <w:szCs w:val="24"/>
          <w:lang w:eastAsia="zh-CN"/>
        </w:rPr>
        <w:t>Jurewitsch</w:t>
      </w:r>
      <w:proofErr w:type="spellEnd"/>
      <w:r w:rsidRPr="001F65C3">
        <w:rPr>
          <w:rFonts w:ascii="Book Antiqua" w:eastAsia="宋体" w:hAnsi="Book Antiqua" w:cs="宋体"/>
          <w:sz w:val="24"/>
          <w:szCs w:val="24"/>
          <w:lang w:eastAsia="zh-CN"/>
        </w:rPr>
        <w:t xml:space="preserve"> B, Stapleton RD, </w:t>
      </w:r>
      <w:proofErr w:type="spellStart"/>
      <w:r w:rsidRPr="001F65C3">
        <w:rPr>
          <w:rFonts w:ascii="Book Antiqua" w:eastAsia="宋体" w:hAnsi="Book Antiqua" w:cs="宋体"/>
          <w:sz w:val="24"/>
          <w:szCs w:val="24"/>
          <w:lang w:eastAsia="zh-CN"/>
        </w:rPr>
        <w:t>Jeejeebhoy</w:t>
      </w:r>
      <w:proofErr w:type="spellEnd"/>
      <w:r w:rsidRPr="001F65C3">
        <w:rPr>
          <w:rFonts w:ascii="Book Antiqua" w:eastAsia="宋体" w:hAnsi="Book Antiqua" w:cs="宋体"/>
          <w:sz w:val="24"/>
          <w:szCs w:val="24"/>
          <w:lang w:eastAsia="zh-CN"/>
        </w:rPr>
        <w:t xml:space="preserve"> KN, </w:t>
      </w:r>
      <w:proofErr w:type="spellStart"/>
      <w:r w:rsidRPr="001F65C3">
        <w:rPr>
          <w:rFonts w:ascii="Book Antiqua" w:eastAsia="宋体" w:hAnsi="Book Antiqua" w:cs="宋体"/>
          <w:sz w:val="24"/>
          <w:szCs w:val="24"/>
          <w:lang w:eastAsia="zh-CN"/>
        </w:rPr>
        <w:t>Heyland</w:t>
      </w:r>
      <w:proofErr w:type="spellEnd"/>
      <w:r w:rsidRPr="001F65C3">
        <w:rPr>
          <w:rFonts w:ascii="Book Antiqua" w:eastAsia="宋体" w:hAnsi="Book Antiqua" w:cs="宋体"/>
          <w:sz w:val="24"/>
          <w:szCs w:val="24"/>
          <w:lang w:eastAsia="zh-CN"/>
        </w:rPr>
        <w:t xml:space="preserve"> DK. Alternative lipid emulsions in the critically ill: a systematic review of the evidence. </w:t>
      </w:r>
      <w:r w:rsidRPr="001F65C3">
        <w:rPr>
          <w:rFonts w:ascii="Book Antiqua" w:eastAsia="宋体" w:hAnsi="Book Antiqua" w:cs="宋体"/>
          <w:i/>
          <w:iCs/>
          <w:sz w:val="24"/>
          <w:szCs w:val="24"/>
          <w:lang w:eastAsia="zh-CN"/>
        </w:rPr>
        <w:t>Intensive Care Med</w:t>
      </w:r>
      <w:r w:rsidRPr="001F65C3">
        <w:rPr>
          <w:rFonts w:ascii="Book Antiqua" w:eastAsia="宋体" w:hAnsi="Book Antiqua" w:cs="宋体"/>
          <w:sz w:val="24"/>
          <w:szCs w:val="24"/>
          <w:lang w:eastAsia="zh-CN"/>
        </w:rPr>
        <w:t> 2013; </w:t>
      </w:r>
      <w:r w:rsidRPr="001F65C3">
        <w:rPr>
          <w:rFonts w:ascii="Book Antiqua" w:eastAsia="宋体" w:hAnsi="Book Antiqua" w:cs="宋体"/>
          <w:b/>
          <w:bCs/>
          <w:sz w:val="24"/>
          <w:szCs w:val="24"/>
          <w:lang w:eastAsia="zh-CN"/>
        </w:rPr>
        <w:t>39</w:t>
      </w:r>
      <w:r w:rsidRPr="001F65C3">
        <w:rPr>
          <w:rFonts w:ascii="Book Antiqua" w:eastAsia="宋体" w:hAnsi="Book Antiqua" w:cs="宋体"/>
          <w:sz w:val="24"/>
          <w:szCs w:val="24"/>
          <w:lang w:eastAsia="zh-CN"/>
        </w:rPr>
        <w:t>: 1683-1694 [PMID: 23812404 DOI: 10.1007/s00134-013-2999-4]</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13 </w:t>
      </w:r>
      <w:r w:rsidRPr="001F65C3">
        <w:rPr>
          <w:rFonts w:ascii="Book Antiqua" w:eastAsia="宋体" w:hAnsi="Book Antiqua" w:cs="宋体"/>
          <w:b/>
          <w:bCs/>
          <w:sz w:val="24"/>
          <w:szCs w:val="24"/>
          <w:lang w:eastAsia="zh-CN"/>
        </w:rPr>
        <w:t>Edmunds CE</w:t>
      </w:r>
      <w:r w:rsidRPr="001F65C3">
        <w:rPr>
          <w:rFonts w:ascii="Book Antiqua" w:eastAsia="宋体" w:hAnsi="Book Antiqua" w:cs="宋体"/>
          <w:sz w:val="24"/>
          <w:szCs w:val="24"/>
          <w:lang w:eastAsia="zh-CN"/>
        </w:rPr>
        <w:t xml:space="preserve">, Brody RA, Parrott JS, </w:t>
      </w:r>
      <w:proofErr w:type="spellStart"/>
      <w:r w:rsidRPr="001F65C3">
        <w:rPr>
          <w:rFonts w:ascii="Book Antiqua" w:eastAsia="宋体" w:hAnsi="Book Antiqua" w:cs="宋体"/>
          <w:sz w:val="24"/>
          <w:szCs w:val="24"/>
          <w:lang w:eastAsia="zh-CN"/>
        </w:rPr>
        <w:t>Stankorb</w:t>
      </w:r>
      <w:proofErr w:type="spellEnd"/>
      <w:r w:rsidRPr="001F65C3">
        <w:rPr>
          <w:rFonts w:ascii="Book Antiqua" w:eastAsia="宋体" w:hAnsi="Book Antiqua" w:cs="宋体"/>
          <w:sz w:val="24"/>
          <w:szCs w:val="24"/>
          <w:lang w:eastAsia="zh-CN"/>
        </w:rPr>
        <w:t xml:space="preserve"> SM, </w:t>
      </w:r>
      <w:proofErr w:type="spellStart"/>
      <w:r w:rsidRPr="001F65C3">
        <w:rPr>
          <w:rFonts w:ascii="Book Antiqua" w:eastAsia="宋体" w:hAnsi="Book Antiqua" w:cs="宋体"/>
          <w:sz w:val="24"/>
          <w:szCs w:val="24"/>
          <w:lang w:eastAsia="zh-CN"/>
        </w:rPr>
        <w:t>Heyland</w:t>
      </w:r>
      <w:proofErr w:type="spellEnd"/>
      <w:r w:rsidRPr="001F65C3">
        <w:rPr>
          <w:rFonts w:ascii="Book Antiqua" w:eastAsia="宋体" w:hAnsi="Book Antiqua" w:cs="宋体"/>
          <w:sz w:val="24"/>
          <w:szCs w:val="24"/>
          <w:lang w:eastAsia="zh-CN"/>
        </w:rPr>
        <w:t xml:space="preserve"> DK. </w:t>
      </w:r>
      <w:proofErr w:type="gramStart"/>
      <w:r w:rsidRPr="001F65C3">
        <w:rPr>
          <w:rFonts w:ascii="Book Antiqua" w:eastAsia="宋体" w:hAnsi="Book Antiqua" w:cs="宋体"/>
          <w:sz w:val="24"/>
          <w:szCs w:val="24"/>
          <w:lang w:eastAsia="zh-CN"/>
        </w:rPr>
        <w:t>The effects of different IV fat emulsions on clinical outcomes in critically ill patients.</w:t>
      </w:r>
      <w:proofErr w:type="gramEnd"/>
      <w:r w:rsidRPr="001F65C3">
        <w:rPr>
          <w:rFonts w:ascii="Book Antiqua" w:eastAsia="宋体" w:hAnsi="Book Antiqua" w:cs="宋体"/>
          <w:sz w:val="24"/>
          <w:szCs w:val="24"/>
          <w:lang w:eastAsia="zh-CN"/>
        </w:rPr>
        <w:t> </w:t>
      </w:r>
      <w:proofErr w:type="spellStart"/>
      <w:r w:rsidRPr="001F65C3">
        <w:rPr>
          <w:rFonts w:ascii="Book Antiqua" w:eastAsia="宋体" w:hAnsi="Book Antiqua" w:cs="宋体"/>
          <w:i/>
          <w:iCs/>
          <w:sz w:val="24"/>
          <w:szCs w:val="24"/>
          <w:lang w:eastAsia="zh-CN"/>
        </w:rPr>
        <w:t>Crit</w:t>
      </w:r>
      <w:proofErr w:type="spellEnd"/>
      <w:r w:rsidRPr="001F65C3">
        <w:rPr>
          <w:rFonts w:ascii="Book Antiqua" w:eastAsia="宋体" w:hAnsi="Book Antiqua" w:cs="宋体"/>
          <w:i/>
          <w:iCs/>
          <w:sz w:val="24"/>
          <w:szCs w:val="24"/>
          <w:lang w:eastAsia="zh-CN"/>
        </w:rPr>
        <w:t xml:space="preserve"> Care Med</w:t>
      </w:r>
      <w:r w:rsidRPr="001F65C3">
        <w:rPr>
          <w:rFonts w:ascii="Book Antiqua" w:eastAsia="宋体" w:hAnsi="Book Antiqua" w:cs="宋体"/>
          <w:sz w:val="24"/>
          <w:szCs w:val="24"/>
          <w:lang w:eastAsia="zh-CN"/>
        </w:rPr>
        <w:t> 2014; </w:t>
      </w:r>
      <w:r w:rsidRPr="001F65C3">
        <w:rPr>
          <w:rFonts w:ascii="Book Antiqua" w:eastAsia="宋体" w:hAnsi="Book Antiqua" w:cs="宋体"/>
          <w:b/>
          <w:bCs/>
          <w:sz w:val="24"/>
          <w:szCs w:val="24"/>
          <w:lang w:eastAsia="zh-CN"/>
        </w:rPr>
        <w:t>42</w:t>
      </w:r>
      <w:r w:rsidRPr="001F65C3">
        <w:rPr>
          <w:rFonts w:ascii="Book Antiqua" w:eastAsia="宋体" w:hAnsi="Book Antiqua" w:cs="宋体"/>
          <w:sz w:val="24"/>
          <w:szCs w:val="24"/>
          <w:lang w:eastAsia="zh-CN"/>
        </w:rPr>
        <w:t>: 1168-1177 [PMID: 24351374 DOI: 10.1097/CCM.0000000000000146]</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14 </w:t>
      </w:r>
      <w:r w:rsidRPr="001F65C3">
        <w:rPr>
          <w:rFonts w:ascii="Book Antiqua" w:eastAsia="宋体" w:hAnsi="Book Antiqua" w:cs="宋体"/>
          <w:b/>
          <w:bCs/>
          <w:sz w:val="24"/>
          <w:szCs w:val="24"/>
          <w:lang w:eastAsia="zh-CN"/>
        </w:rPr>
        <w:t>Khan LU</w:t>
      </w:r>
      <w:r w:rsidRPr="001F65C3">
        <w:rPr>
          <w:rFonts w:ascii="Book Antiqua" w:eastAsia="宋体" w:hAnsi="Book Antiqua" w:cs="宋体"/>
          <w:sz w:val="24"/>
          <w:szCs w:val="24"/>
          <w:lang w:eastAsia="zh-CN"/>
        </w:rPr>
        <w:t xml:space="preserve">, Ahmed J, Khan S, </w:t>
      </w:r>
      <w:proofErr w:type="spellStart"/>
      <w:r w:rsidRPr="001F65C3">
        <w:rPr>
          <w:rFonts w:ascii="Book Antiqua" w:eastAsia="宋体" w:hAnsi="Book Antiqua" w:cs="宋体"/>
          <w:sz w:val="24"/>
          <w:szCs w:val="24"/>
          <w:lang w:eastAsia="zh-CN"/>
        </w:rPr>
        <w:t>Macfie</w:t>
      </w:r>
      <w:proofErr w:type="spellEnd"/>
      <w:r w:rsidRPr="001F65C3">
        <w:rPr>
          <w:rFonts w:ascii="Book Antiqua" w:eastAsia="宋体" w:hAnsi="Book Antiqua" w:cs="宋体"/>
          <w:sz w:val="24"/>
          <w:szCs w:val="24"/>
          <w:lang w:eastAsia="zh-CN"/>
        </w:rPr>
        <w:t xml:space="preserve"> J. Refeeding syndrome: a literature review. </w:t>
      </w:r>
      <w:proofErr w:type="spellStart"/>
      <w:r w:rsidRPr="001F65C3">
        <w:rPr>
          <w:rFonts w:ascii="Book Antiqua" w:eastAsia="宋体" w:hAnsi="Book Antiqua" w:cs="宋体"/>
          <w:i/>
          <w:iCs/>
          <w:sz w:val="24"/>
          <w:szCs w:val="24"/>
          <w:lang w:eastAsia="zh-CN"/>
        </w:rPr>
        <w:t>Gastroenterol</w:t>
      </w:r>
      <w:proofErr w:type="spellEnd"/>
      <w:r w:rsidRPr="001F65C3">
        <w:rPr>
          <w:rFonts w:ascii="Book Antiqua" w:eastAsia="宋体" w:hAnsi="Book Antiqua" w:cs="宋体"/>
          <w:i/>
          <w:iCs/>
          <w:sz w:val="24"/>
          <w:szCs w:val="24"/>
          <w:lang w:eastAsia="zh-CN"/>
        </w:rPr>
        <w:t xml:space="preserve"> Res </w:t>
      </w:r>
      <w:proofErr w:type="spellStart"/>
      <w:r w:rsidRPr="001F65C3">
        <w:rPr>
          <w:rFonts w:ascii="Book Antiqua" w:eastAsia="宋体" w:hAnsi="Book Antiqua" w:cs="宋体"/>
          <w:i/>
          <w:iCs/>
          <w:sz w:val="24"/>
          <w:szCs w:val="24"/>
          <w:lang w:eastAsia="zh-CN"/>
        </w:rPr>
        <w:t>Pract</w:t>
      </w:r>
      <w:proofErr w:type="spellEnd"/>
      <w:r w:rsidRPr="001F65C3">
        <w:rPr>
          <w:rFonts w:ascii="Book Antiqua" w:eastAsia="宋体" w:hAnsi="Book Antiqua" w:cs="宋体"/>
          <w:sz w:val="24"/>
          <w:szCs w:val="24"/>
          <w:lang w:eastAsia="zh-CN"/>
        </w:rPr>
        <w:t> 2011; </w:t>
      </w:r>
      <w:r w:rsidRPr="001F65C3">
        <w:rPr>
          <w:rFonts w:ascii="Book Antiqua" w:eastAsia="宋体" w:hAnsi="Book Antiqua" w:cs="宋体"/>
          <w:b/>
          <w:bCs/>
          <w:sz w:val="24"/>
          <w:szCs w:val="24"/>
          <w:lang w:eastAsia="zh-CN"/>
        </w:rPr>
        <w:t>2011</w:t>
      </w:r>
      <w:r w:rsidRPr="001F65C3">
        <w:rPr>
          <w:rFonts w:ascii="Book Antiqua" w:eastAsia="宋体" w:hAnsi="Book Antiqua" w:cs="宋体"/>
          <w:sz w:val="24"/>
          <w:szCs w:val="24"/>
          <w:lang w:eastAsia="zh-CN"/>
        </w:rPr>
        <w:t xml:space="preserve">: </w:t>
      </w:r>
      <w:r w:rsidRPr="001F65C3">
        <w:rPr>
          <w:rFonts w:ascii="Book Antiqua" w:eastAsia="宋体" w:hAnsi="Book Antiqua"/>
          <w:bCs/>
          <w:sz w:val="24"/>
          <w:szCs w:val="24"/>
          <w:lang w:val="fr-FR" w:eastAsia="fr-FR"/>
        </w:rPr>
        <w:t>pii: 410971</w:t>
      </w:r>
      <w:r w:rsidRPr="001F65C3">
        <w:rPr>
          <w:rFonts w:ascii="Book Antiqua" w:eastAsia="宋体" w:hAnsi="Book Antiqua" w:cs="宋体"/>
          <w:sz w:val="24"/>
          <w:szCs w:val="24"/>
          <w:lang w:eastAsia="zh-CN"/>
        </w:rPr>
        <w:t xml:space="preserve"> [PMID: 20886063 DOI: 10.1155/2011/410971]</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15 </w:t>
      </w:r>
      <w:proofErr w:type="spellStart"/>
      <w:r w:rsidRPr="001F65C3">
        <w:rPr>
          <w:rFonts w:ascii="Book Antiqua" w:eastAsia="宋体" w:hAnsi="Book Antiqua" w:cs="宋体"/>
          <w:b/>
          <w:bCs/>
          <w:sz w:val="24"/>
          <w:szCs w:val="24"/>
          <w:lang w:eastAsia="zh-CN"/>
        </w:rPr>
        <w:t>Lorente</w:t>
      </w:r>
      <w:proofErr w:type="spellEnd"/>
      <w:r w:rsidRPr="001F65C3">
        <w:rPr>
          <w:rFonts w:ascii="Book Antiqua" w:eastAsia="宋体" w:hAnsi="Book Antiqua" w:cs="宋体"/>
          <w:b/>
          <w:bCs/>
          <w:sz w:val="24"/>
          <w:szCs w:val="24"/>
          <w:lang w:eastAsia="zh-CN"/>
        </w:rPr>
        <w:t xml:space="preserve"> L</w:t>
      </w:r>
      <w:r w:rsidRPr="001F65C3">
        <w:rPr>
          <w:rFonts w:ascii="Book Antiqua" w:eastAsia="宋体" w:hAnsi="Book Antiqua" w:cs="宋体"/>
          <w:sz w:val="24"/>
          <w:szCs w:val="24"/>
          <w:lang w:eastAsia="zh-CN"/>
        </w:rPr>
        <w:t>, Villegas J, Martín MM, Jiménez A, Mora ML. Catheter-related infection in critically ill patients. </w:t>
      </w:r>
      <w:r w:rsidRPr="001F65C3">
        <w:rPr>
          <w:rFonts w:ascii="Book Antiqua" w:eastAsia="宋体" w:hAnsi="Book Antiqua" w:cs="宋体"/>
          <w:i/>
          <w:iCs/>
          <w:sz w:val="24"/>
          <w:szCs w:val="24"/>
          <w:lang w:eastAsia="zh-CN"/>
        </w:rPr>
        <w:t>Intensive Care Med</w:t>
      </w:r>
      <w:r w:rsidRPr="001F65C3">
        <w:rPr>
          <w:rFonts w:ascii="Book Antiqua" w:eastAsia="宋体" w:hAnsi="Book Antiqua" w:cs="宋体"/>
          <w:sz w:val="24"/>
          <w:szCs w:val="24"/>
          <w:lang w:eastAsia="zh-CN"/>
        </w:rPr>
        <w:t> 2004; </w:t>
      </w:r>
      <w:r w:rsidRPr="001F65C3">
        <w:rPr>
          <w:rFonts w:ascii="Book Antiqua" w:eastAsia="宋体" w:hAnsi="Book Antiqua" w:cs="宋体"/>
          <w:b/>
          <w:bCs/>
          <w:sz w:val="24"/>
          <w:szCs w:val="24"/>
          <w:lang w:eastAsia="zh-CN"/>
        </w:rPr>
        <w:t>30</w:t>
      </w:r>
      <w:r w:rsidRPr="001F65C3">
        <w:rPr>
          <w:rFonts w:ascii="Book Antiqua" w:eastAsia="宋体" w:hAnsi="Book Antiqua" w:cs="宋体"/>
          <w:sz w:val="24"/>
          <w:szCs w:val="24"/>
          <w:lang w:eastAsia="zh-CN"/>
        </w:rPr>
        <w:t>: 1681-1684 [PMID: 15160239 DOI: 10.1007/s00134-004-2332-3]</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 xml:space="preserve">16 </w:t>
      </w:r>
      <w:r w:rsidRPr="001F65C3">
        <w:rPr>
          <w:rFonts w:ascii="Book Antiqua" w:eastAsia="宋体" w:hAnsi="Book Antiqua" w:cs="宋体"/>
          <w:b/>
          <w:sz w:val="24"/>
          <w:szCs w:val="24"/>
          <w:lang w:eastAsia="zh-CN"/>
        </w:rPr>
        <w:t>Palmer D</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McFie</w:t>
      </w:r>
      <w:proofErr w:type="spellEnd"/>
      <w:r w:rsidRPr="001F65C3">
        <w:rPr>
          <w:rFonts w:ascii="Book Antiqua" w:eastAsia="宋体" w:hAnsi="Book Antiqua" w:cs="宋体"/>
          <w:sz w:val="24"/>
          <w:szCs w:val="24"/>
          <w:lang w:eastAsia="zh-CN"/>
        </w:rPr>
        <w:t xml:space="preserve"> J. Venous access for parenteral nutrition. In: Payne James J, </w:t>
      </w:r>
      <w:proofErr w:type="spellStart"/>
      <w:r w:rsidRPr="001F65C3">
        <w:rPr>
          <w:rFonts w:ascii="Book Antiqua" w:eastAsia="宋体" w:hAnsi="Book Antiqua" w:cs="宋体"/>
          <w:sz w:val="24"/>
          <w:szCs w:val="24"/>
          <w:lang w:eastAsia="zh-CN"/>
        </w:rPr>
        <w:t>Grimble</w:t>
      </w:r>
      <w:proofErr w:type="spellEnd"/>
      <w:r w:rsidRPr="001F65C3">
        <w:rPr>
          <w:rFonts w:ascii="Book Antiqua" w:eastAsia="宋体" w:hAnsi="Book Antiqua" w:cs="宋体"/>
          <w:sz w:val="24"/>
          <w:szCs w:val="24"/>
          <w:lang w:eastAsia="zh-CN"/>
        </w:rPr>
        <w:t xml:space="preserve"> GK, Silk, DBA. </w:t>
      </w:r>
      <w:proofErr w:type="gramStart"/>
      <w:r w:rsidRPr="001F65C3">
        <w:rPr>
          <w:rFonts w:ascii="Book Antiqua" w:eastAsia="宋体" w:hAnsi="Book Antiqua" w:cs="宋体"/>
          <w:sz w:val="24"/>
          <w:szCs w:val="24"/>
          <w:lang w:eastAsia="zh-CN"/>
        </w:rPr>
        <w:t>Artificial nutrition support in clinical practice.</w:t>
      </w:r>
      <w:proofErr w:type="gramEnd"/>
      <w:r w:rsidRPr="001F65C3">
        <w:rPr>
          <w:rFonts w:ascii="Book Antiqua" w:eastAsia="宋体" w:hAnsi="Book Antiqua" w:cs="宋体"/>
          <w:sz w:val="24"/>
          <w:szCs w:val="24"/>
          <w:lang w:eastAsia="zh-CN"/>
        </w:rPr>
        <w:t xml:space="preserve"> London, UK, 2001</w:t>
      </w:r>
      <w:r w:rsidRPr="001F65C3">
        <w:rPr>
          <w:rFonts w:ascii="Book Antiqua" w:eastAsia="宋体" w:hAnsi="Book Antiqua" w:cs="宋体" w:hint="eastAsia"/>
          <w:sz w:val="24"/>
          <w:szCs w:val="24"/>
          <w:lang w:eastAsia="zh-CN"/>
        </w:rPr>
        <w:t xml:space="preserve">: </w:t>
      </w:r>
      <w:r w:rsidRPr="001F65C3">
        <w:rPr>
          <w:rFonts w:ascii="Book Antiqua" w:eastAsia="宋体" w:hAnsi="Book Antiqua" w:cs="宋体"/>
          <w:sz w:val="24"/>
          <w:szCs w:val="24"/>
          <w:lang w:eastAsia="zh-CN"/>
        </w:rPr>
        <w:t>379</w:t>
      </w:r>
      <w:r w:rsidRPr="001F65C3">
        <w:rPr>
          <w:rFonts w:ascii="Book Antiqua" w:eastAsia="宋体" w:hAnsi="Book Antiqua" w:cs="宋体" w:hint="eastAsia"/>
          <w:sz w:val="24"/>
          <w:szCs w:val="24"/>
          <w:lang w:eastAsia="zh-CN"/>
        </w:rPr>
        <w:t>-</w:t>
      </w:r>
      <w:r w:rsidRPr="001F65C3">
        <w:rPr>
          <w:rFonts w:ascii="Book Antiqua" w:eastAsia="宋体" w:hAnsi="Book Antiqua" w:cs="宋体"/>
          <w:sz w:val="24"/>
          <w:szCs w:val="24"/>
          <w:lang w:eastAsia="zh-CN"/>
        </w:rPr>
        <w:t>400</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lastRenderedPageBreak/>
        <w:t>17 </w:t>
      </w:r>
      <w:r w:rsidRPr="001F65C3">
        <w:rPr>
          <w:rFonts w:ascii="Book Antiqua" w:eastAsia="宋体" w:hAnsi="Book Antiqua" w:cs="宋体"/>
          <w:b/>
          <w:bCs/>
          <w:sz w:val="24"/>
          <w:szCs w:val="24"/>
          <w:lang w:eastAsia="zh-CN"/>
        </w:rPr>
        <w:t>Griffiths VR</w:t>
      </w:r>
      <w:r w:rsidRPr="001F65C3">
        <w:rPr>
          <w:rFonts w:ascii="Book Antiqua" w:eastAsia="宋体" w:hAnsi="Book Antiqua" w:cs="宋体"/>
          <w:sz w:val="24"/>
          <w:szCs w:val="24"/>
          <w:lang w:eastAsia="zh-CN"/>
        </w:rPr>
        <w:t>, Philpot P. Peripherally inserted central catheters (PICCs): do they have a role in the care of the critically ill patient? </w:t>
      </w:r>
      <w:r w:rsidRPr="001F65C3">
        <w:rPr>
          <w:rFonts w:ascii="Book Antiqua" w:eastAsia="宋体" w:hAnsi="Book Antiqua" w:cs="宋体"/>
          <w:i/>
          <w:iCs/>
          <w:sz w:val="24"/>
          <w:szCs w:val="24"/>
          <w:lang w:eastAsia="zh-CN"/>
        </w:rPr>
        <w:t xml:space="preserve">Intensive </w:t>
      </w:r>
      <w:proofErr w:type="spellStart"/>
      <w:r w:rsidRPr="001F65C3">
        <w:rPr>
          <w:rFonts w:ascii="Book Antiqua" w:eastAsia="宋体" w:hAnsi="Book Antiqua" w:cs="宋体"/>
          <w:i/>
          <w:iCs/>
          <w:sz w:val="24"/>
          <w:szCs w:val="24"/>
          <w:lang w:eastAsia="zh-CN"/>
        </w:rPr>
        <w:t>Crit</w:t>
      </w:r>
      <w:proofErr w:type="spellEnd"/>
      <w:r w:rsidRPr="001F65C3">
        <w:rPr>
          <w:rFonts w:ascii="Book Antiqua" w:eastAsia="宋体" w:hAnsi="Book Antiqua" w:cs="宋体"/>
          <w:i/>
          <w:iCs/>
          <w:sz w:val="24"/>
          <w:szCs w:val="24"/>
          <w:lang w:eastAsia="zh-CN"/>
        </w:rPr>
        <w:t xml:space="preserve"> Care </w:t>
      </w:r>
      <w:proofErr w:type="spellStart"/>
      <w:r w:rsidRPr="001F65C3">
        <w:rPr>
          <w:rFonts w:ascii="Book Antiqua" w:eastAsia="宋体" w:hAnsi="Book Antiqua" w:cs="宋体"/>
          <w:i/>
          <w:iCs/>
          <w:sz w:val="24"/>
          <w:szCs w:val="24"/>
          <w:lang w:eastAsia="zh-CN"/>
        </w:rPr>
        <w:t>Nurs</w:t>
      </w:r>
      <w:proofErr w:type="spellEnd"/>
      <w:r w:rsidRPr="001F65C3">
        <w:rPr>
          <w:rFonts w:ascii="Book Antiqua" w:eastAsia="宋体" w:hAnsi="Book Antiqua" w:cs="宋体"/>
          <w:sz w:val="24"/>
          <w:szCs w:val="24"/>
          <w:lang w:eastAsia="zh-CN"/>
        </w:rPr>
        <w:t> 2002; </w:t>
      </w:r>
      <w:r w:rsidRPr="001F65C3">
        <w:rPr>
          <w:rFonts w:ascii="Book Antiqua" w:eastAsia="宋体" w:hAnsi="Book Antiqua" w:cs="宋体"/>
          <w:b/>
          <w:bCs/>
          <w:sz w:val="24"/>
          <w:szCs w:val="24"/>
          <w:lang w:eastAsia="zh-CN"/>
        </w:rPr>
        <w:t>18</w:t>
      </w:r>
      <w:r w:rsidRPr="001F65C3">
        <w:rPr>
          <w:rFonts w:ascii="Book Antiqua" w:eastAsia="宋体" w:hAnsi="Book Antiqua" w:cs="宋体"/>
          <w:sz w:val="24"/>
          <w:szCs w:val="24"/>
          <w:lang w:eastAsia="zh-CN"/>
        </w:rPr>
        <w:t>: 37-47 [PMID: 12008876 DOI: 10.1054/iccn.2002.1615]</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18 </w:t>
      </w:r>
      <w:proofErr w:type="spellStart"/>
      <w:r w:rsidRPr="001F65C3">
        <w:rPr>
          <w:rFonts w:ascii="Book Antiqua" w:eastAsia="宋体" w:hAnsi="Book Antiqua" w:cs="宋体"/>
          <w:b/>
          <w:bCs/>
          <w:sz w:val="24"/>
          <w:szCs w:val="24"/>
          <w:lang w:eastAsia="zh-CN"/>
        </w:rPr>
        <w:t>Pittiruti</w:t>
      </w:r>
      <w:proofErr w:type="spellEnd"/>
      <w:r w:rsidRPr="001F65C3">
        <w:rPr>
          <w:rFonts w:ascii="Book Antiqua" w:eastAsia="宋体" w:hAnsi="Book Antiqua" w:cs="宋体"/>
          <w:b/>
          <w:bCs/>
          <w:sz w:val="24"/>
          <w:szCs w:val="24"/>
          <w:lang w:eastAsia="zh-CN"/>
        </w:rPr>
        <w:t xml:space="preserve"> M</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Brutti</w:t>
      </w:r>
      <w:proofErr w:type="spellEnd"/>
      <w:r w:rsidRPr="001F65C3">
        <w:rPr>
          <w:rFonts w:ascii="Book Antiqua" w:eastAsia="宋体" w:hAnsi="Book Antiqua" w:cs="宋体"/>
          <w:sz w:val="24"/>
          <w:szCs w:val="24"/>
          <w:lang w:eastAsia="zh-CN"/>
        </w:rPr>
        <w:t xml:space="preserve"> A, </w:t>
      </w:r>
      <w:proofErr w:type="spellStart"/>
      <w:r w:rsidRPr="001F65C3">
        <w:rPr>
          <w:rFonts w:ascii="Book Antiqua" w:eastAsia="宋体" w:hAnsi="Book Antiqua" w:cs="宋体"/>
          <w:sz w:val="24"/>
          <w:szCs w:val="24"/>
          <w:lang w:eastAsia="zh-CN"/>
        </w:rPr>
        <w:t>Celentano</w:t>
      </w:r>
      <w:proofErr w:type="spellEnd"/>
      <w:r w:rsidRPr="001F65C3">
        <w:rPr>
          <w:rFonts w:ascii="Book Antiqua" w:eastAsia="宋体" w:hAnsi="Book Antiqua" w:cs="宋体"/>
          <w:sz w:val="24"/>
          <w:szCs w:val="24"/>
          <w:lang w:eastAsia="zh-CN"/>
        </w:rPr>
        <w:t xml:space="preserve"> D, </w:t>
      </w:r>
      <w:proofErr w:type="spellStart"/>
      <w:r w:rsidRPr="001F65C3">
        <w:rPr>
          <w:rFonts w:ascii="Book Antiqua" w:eastAsia="宋体" w:hAnsi="Book Antiqua" w:cs="宋体"/>
          <w:sz w:val="24"/>
          <w:szCs w:val="24"/>
          <w:lang w:eastAsia="zh-CN"/>
        </w:rPr>
        <w:t>Pomponi</w:t>
      </w:r>
      <w:proofErr w:type="spellEnd"/>
      <w:r w:rsidRPr="001F65C3">
        <w:rPr>
          <w:rFonts w:ascii="Book Antiqua" w:eastAsia="宋体" w:hAnsi="Book Antiqua" w:cs="宋体"/>
          <w:sz w:val="24"/>
          <w:szCs w:val="24"/>
          <w:lang w:eastAsia="zh-CN"/>
        </w:rPr>
        <w:t xml:space="preserve"> M, </w:t>
      </w:r>
      <w:proofErr w:type="spellStart"/>
      <w:r w:rsidRPr="001F65C3">
        <w:rPr>
          <w:rFonts w:ascii="Book Antiqua" w:eastAsia="宋体" w:hAnsi="Book Antiqua" w:cs="宋体"/>
          <w:sz w:val="24"/>
          <w:szCs w:val="24"/>
          <w:lang w:eastAsia="zh-CN"/>
        </w:rPr>
        <w:t>Biasucci</w:t>
      </w:r>
      <w:proofErr w:type="spellEnd"/>
      <w:r w:rsidRPr="001F65C3">
        <w:rPr>
          <w:rFonts w:ascii="Book Antiqua" w:eastAsia="宋体" w:hAnsi="Book Antiqua" w:cs="宋体"/>
          <w:sz w:val="24"/>
          <w:szCs w:val="24"/>
          <w:lang w:eastAsia="zh-CN"/>
        </w:rPr>
        <w:t xml:space="preserve"> DG, </w:t>
      </w:r>
      <w:proofErr w:type="spellStart"/>
      <w:r w:rsidRPr="001F65C3">
        <w:rPr>
          <w:rFonts w:ascii="Book Antiqua" w:eastAsia="宋体" w:hAnsi="Book Antiqua" w:cs="宋体"/>
          <w:sz w:val="24"/>
          <w:szCs w:val="24"/>
          <w:lang w:eastAsia="zh-CN"/>
        </w:rPr>
        <w:t>Annetta</w:t>
      </w:r>
      <w:proofErr w:type="spellEnd"/>
      <w:r w:rsidRPr="001F65C3">
        <w:rPr>
          <w:rFonts w:ascii="Book Antiqua" w:eastAsia="宋体" w:hAnsi="Book Antiqua" w:cs="宋体"/>
          <w:sz w:val="24"/>
          <w:szCs w:val="24"/>
          <w:lang w:eastAsia="zh-CN"/>
        </w:rPr>
        <w:t xml:space="preserve"> MG, </w:t>
      </w:r>
      <w:proofErr w:type="spellStart"/>
      <w:r w:rsidRPr="001F65C3">
        <w:rPr>
          <w:rFonts w:ascii="Book Antiqua" w:eastAsia="宋体" w:hAnsi="Book Antiqua" w:cs="宋体"/>
          <w:sz w:val="24"/>
          <w:szCs w:val="24"/>
          <w:lang w:eastAsia="zh-CN"/>
        </w:rPr>
        <w:t>Scoppettuolo</w:t>
      </w:r>
      <w:proofErr w:type="spellEnd"/>
      <w:r w:rsidRPr="001F65C3">
        <w:rPr>
          <w:rFonts w:ascii="Book Antiqua" w:eastAsia="宋体" w:hAnsi="Book Antiqua" w:cs="宋体"/>
          <w:sz w:val="24"/>
          <w:szCs w:val="24"/>
          <w:lang w:eastAsia="zh-CN"/>
        </w:rPr>
        <w:t xml:space="preserve"> G. Clinical experience with power-injectable PICCs in intensive care patients. </w:t>
      </w:r>
      <w:proofErr w:type="spellStart"/>
      <w:r w:rsidRPr="001F65C3">
        <w:rPr>
          <w:rFonts w:ascii="Book Antiqua" w:eastAsia="宋体" w:hAnsi="Book Antiqua" w:cs="宋体"/>
          <w:i/>
          <w:iCs/>
          <w:sz w:val="24"/>
          <w:szCs w:val="24"/>
          <w:lang w:eastAsia="zh-CN"/>
        </w:rPr>
        <w:t>Crit</w:t>
      </w:r>
      <w:proofErr w:type="spellEnd"/>
      <w:r w:rsidRPr="001F65C3">
        <w:rPr>
          <w:rFonts w:ascii="Book Antiqua" w:eastAsia="宋体" w:hAnsi="Book Antiqua" w:cs="宋体"/>
          <w:i/>
          <w:iCs/>
          <w:sz w:val="24"/>
          <w:szCs w:val="24"/>
          <w:lang w:eastAsia="zh-CN"/>
        </w:rPr>
        <w:t xml:space="preserve"> Care</w:t>
      </w:r>
      <w:r w:rsidRPr="001F65C3">
        <w:rPr>
          <w:rFonts w:ascii="Book Antiqua" w:eastAsia="宋体" w:hAnsi="Book Antiqua" w:cs="宋体"/>
          <w:sz w:val="24"/>
          <w:szCs w:val="24"/>
          <w:lang w:eastAsia="zh-CN"/>
        </w:rPr>
        <w:t> 2012; </w:t>
      </w:r>
      <w:r w:rsidRPr="001F65C3">
        <w:rPr>
          <w:rFonts w:ascii="Book Antiqua" w:eastAsia="宋体" w:hAnsi="Book Antiqua" w:cs="宋体"/>
          <w:b/>
          <w:bCs/>
          <w:sz w:val="24"/>
          <w:szCs w:val="24"/>
          <w:lang w:eastAsia="zh-CN"/>
        </w:rPr>
        <w:t>16</w:t>
      </w:r>
      <w:r w:rsidRPr="001F65C3">
        <w:rPr>
          <w:rFonts w:ascii="Book Antiqua" w:eastAsia="宋体" w:hAnsi="Book Antiqua" w:cs="宋体"/>
          <w:sz w:val="24"/>
          <w:szCs w:val="24"/>
          <w:lang w:eastAsia="zh-CN"/>
        </w:rPr>
        <w:t>: R21 [PMID: 22305301 DOI: 10.1186/cc11181]</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19 </w:t>
      </w:r>
      <w:proofErr w:type="spellStart"/>
      <w:r w:rsidRPr="001F65C3">
        <w:rPr>
          <w:rFonts w:ascii="Book Antiqua" w:eastAsia="宋体" w:hAnsi="Book Antiqua" w:cs="宋体"/>
          <w:b/>
          <w:bCs/>
          <w:sz w:val="24"/>
          <w:szCs w:val="24"/>
          <w:lang w:eastAsia="zh-CN"/>
        </w:rPr>
        <w:t>Cotogni</w:t>
      </w:r>
      <w:proofErr w:type="spellEnd"/>
      <w:r w:rsidRPr="001F65C3">
        <w:rPr>
          <w:rFonts w:ascii="Book Antiqua" w:eastAsia="宋体" w:hAnsi="Book Antiqua" w:cs="宋体"/>
          <w:b/>
          <w:bCs/>
          <w:sz w:val="24"/>
          <w:szCs w:val="24"/>
          <w:lang w:eastAsia="zh-CN"/>
        </w:rPr>
        <w:t xml:space="preserve"> P</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Pittiruti</w:t>
      </w:r>
      <w:proofErr w:type="spellEnd"/>
      <w:r w:rsidRPr="001F65C3">
        <w:rPr>
          <w:rFonts w:ascii="Book Antiqua" w:eastAsia="宋体" w:hAnsi="Book Antiqua" w:cs="宋体"/>
          <w:sz w:val="24"/>
          <w:szCs w:val="24"/>
          <w:lang w:eastAsia="zh-CN"/>
        </w:rPr>
        <w:t xml:space="preserve"> M. Focus on peripherally inserted central catheters in critically ill patients. </w:t>
      </w:r>
      <w:r w:rsidRPr="001F65C3">
        <w:rPr>
          <w:rFonts w:ascii="Book Antiqua" w:eastAsia="宋体" w:hAnsi="Book Antiqua" w:cs="宋体"/>
          <w:i/>
          <w:iCs/>
          <w:sz w:val="24"/>
          <w:szCs w:val="24"/>
          <w:lang w:eastAsia="zh-CN"/>
        </w:rPr>
        <w:t xml:space="preserve">World J </w:t>
      </w:r>
      <w:proofErr w:type="spellStart"/>
      <w:r w:rsidRPr="001F65C3">
        <w:rPr>
          <w:rFonts w:ascii="Book Antiqua" w:eastAsia="宋体" w:hAnsi="Book Antiqua" w:cs="宋体"/>
          <w:i/>
          <w:iCs/>
          <w:sz w:val="24"/>
          <w:szCs w:val="24"/>
          <w:lang w:eastAsia="zh-CN"/>
        </w:rPr>
        <w:t>Crit</w:t>
      </w:r>
      <w:proofErr w:type="spellEnd"/>
      <w:r w:rsidRPr="001F65C3">
        <w:rPr>
          <w:rFonts w:ascii="Book Antiqua" w:eastAsia="宋体" w:hAnsi="Book Antiqua" w:cs="宋体"/>
          <w:i/>
          <w:iCs/>
          <w:sz w:val="24"/>
          <w:szCs w:val="24"/>
          <w:lang w:eastAsia="zh-CN"/>
        </w:rPr>
        <w:t xml:space="preserve"> Care Med</w:t>
      </w:r>
      <w:r w:rsidRPr="001F65C3">
        <w:rPr>
          <w:rFonts w:ascii="Book Antiqua" w:eastAsia="宋体" w:hAnsi="Book Antiqua" w:cs="宋体"/>
          <w:sz w:val="24"/>
          <w:szCs w:val="24"/>
          <w:lang w:eastAsia="zh-CN"/>
        </w:rPr>
        <w:t> 2014; </w:t>
      </w:r>
      <w:r w:rsidRPr="001F65C3">
        <w:rPr>
          <w:rFonts w:ascii="Book Antiqua" w:eastAsia="宋体" w:hAnsi="Book Antiqua" w:cs="宋体"/>
          <w:b/>
          <w:bCs/>
          <w:sz w:val="24"/>
          <w:szCs w:val="24"/>
          <w:lang w:eastAsia="zh-CN"/>
        </w:rPr>
        <w:t>3</w:t>
      </w:r>
      <w:r w:rsidRPr="001F65C3">
        <w:rPr>
          <w:rFonts w:ascii="Book Antiqua" w:eastAsia="宋体" w:hAnsi="Book Antiqua" w:cs="宋体"/>
          <w:sz w:val="24"/>
          <w:szCs w:val="24"/>
          <w:lang w:eastAsia="zh-CN"/>
        </w:rPr>
        <w:t>: 80-94 [PMID: 25374804 DOI: 10.5492/wjccm.v3.i4.80]</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20 </w:t>
      </w:r>
      <w:proofErr w:type="spellStart"/>
      <w:r w:rsidRPr="001F65C3">
        <w:rPr>
          <w:rFonts w:ascii="Book Antiqua" w:eastAsia="宋体" w:hAnsi="Book Antiqua" w:cs="宋体"/>
          <w:b/>
          <w:bCs/>
          <w:sz w:val="24"/>
          <w:szCs w:val="24"/>
          <w:lang w:eastAsia="zh-CN"/>
        </w:rPr>
        <w:t>Pronovost</w:t>
      </w:r>
      <w:proofErr w:type="spellEnd"/>
      <w:r w:rsidRPr="001F65C3">
        <w:rPr>
          <w:rFonts w:ascii="Book Antiqua" w:eastAsia="宋体" w:hAnsi="Book Antiqua" w:cs="宋体"/>
          <w:b/>
          <w:bCs/>
          <w:sz w:val="24"/>
          <w:szCs w:val="24"/>
          <w:lang w:eastAsia="zh-CN"/>
        </w:rPr>
        <w:t xml:space="preserve"> P</w:t>
      </w:r>
      <w:r w:rsidRPr="001F65C3">
        <w:rPr>
          <w:rFonts w:ascii="Book Antiqua" w:eastAsia="宋体" w:hAnsi="Book Antiqua" w:cs="宋体"/>
          <w:sz w:val="24"/>
          <w:szCs w:val="24"/>
          <w:lang w:eastAsia="zh-CN"/>
        </w:rPr>
        <w:t xml:space="preserve">, Needham D, </w:t>
      </w:r>
      <w:proofErr w:type="spellStart"/>
      <w:r w:rsidRPr="001F65C3">
        <w:rPr>
          <w:rFonts w:ascii="Book Antiqua" w:eastAsia="宋体" w:hAnsi="Book Antiqua" w:cs="宋体"/>
          <w:sz w:val="24"/>
          <w:szCs w:val="24"/>
          <w:lang w:eastAsia="zh-CN"/>
        </w:rPr>
        <w:t>Berenholtz</w:t>
      </w:r>
      <w:proofErr w:type="spellEnd"/>
      <w:r w:rsidRPr="001F65C3">
        <w:rPr>
          <w:rFonts w:ascii="Book Antiqua" w:eastAsia="宋体" w:hAnsi="Book Antiqua" w:cs="宋体"/>
          <w:sz w:val="24"/>
          <w:szCs w:val="24"/>
          <w:lang w:eastAsia="zh-CN"/>
        </w:rPr>
        <w:t xml:space="preserve"> S, </w:t>
      </w:r>
      <w:proofErr w:type="spellStart"/>
      <w:r w:rsidRPr="001F65C3">
        <w:rPr>
          <w:rFonts w:ascii="Book Antiqua" w:eastAsia="宋体" w:hAnsi="Book Antiqua" w:cs="宋体"/>
          <w:sz w:val="24"/>
          <w:szCs w:val="24"/>
          <w:lang w:eastAsia="zh-CN"/>
        </w:rPr>
        <w:t>Sinopoli</w:t>
      </w:r>
      <w:proofErr w:type="spellEnd"/>
      <w:r w:rsidRPr="001F65C3">
        <w:rPr>
          <w:rFonts w:ascii="Book Antiqua" w:eastAsia="宋体" w:hAnsi="Book Antiqua" w:cs="宋体"/>
          <w:sz w:val="24"/>
          <w:szCs w:val="24"/>
          <w:lang w:eastAsia="zh-CN"/>
        </w:rPr>
        <w:t xml:space="preserve"> D, Chu H, Cosgrove S, Sexton B, </w:t>
      </w:r>
      <w:proofErr w:type="spellStart"/>
      <w:r w:rsidRPr="001F65C3">
        <w:rPr>
          <w:rFonts w:ascii="Book Antiqua" w:eastAsia="宋体" w:hAnsi="Book Antiqua" w:cs="宋体"/>
          <w:sz w:val="24"/>
          <w:szCs w:val="24"/>
          <w:lang w:eastAsia="zh-CN"/>
        </w:rPr>
        <w:t>Hyzy</w:t>
      </w:r>
      <w:proofErr w:type="spellEnd"/>
      <w:r w:rsidRPr="001F65C3">
        <w:rPr>
          <w:rFonts w:ascii="Book Antiqua" w:eastAsia="宋体" w:hAnsi="Book Antiqua" w:cs="宋体"/>
          <w:sz w:val="24"/>
          <w:szCs w:val="24"/>
          <w:lang w:eastAsia="zh-CN"/>
        </w:rPr>
        <w:t xml:space="preserve"> R, Welsh R, Roth G, Bander J, </w:t>
      </w:r>
      <w:proofErr w:type="spellStart"/>
      <w:r w:rsidRPr="001F65C3">
        <w:rPr>
          <w:rFonts w:ascii="Book Antiqua" w:eastAsia="宋体" w:hAnsi="Book Antiqua" w:cs="宋体"/>
          <w:sz w:val="24"/>
          <w:szCs w:val="24"/>
          <w:lang w:eastAsia="zh-CN"/>
        </w:rPr>
        <w:t>Kepros</w:t>
      </w:r>
      <w:proofErr w:type="spellEnd"/>
      <w:r w:rsidRPr="001F65C3">
        <w:rPr>
          <w:rFonts w:ascii="Book Antiqua" w:eastAsia="宋体" w:hAnsi="Book Antiqua" w:cs="宋体"/>
          <w:sz w:val="24"/>
          <w:szCs w:val="24"/>
          <w:lang w:eastAsia="zh-CN"/>
        </w:rPr>
        <w:t xml:space="preserve"> J, </w:t>
      </w:r>
      <w:proofErr w:type="spellStart"/>
      <w:r w:rsidRPr="001F65C3">
        <w:rPr>
          <w:rFonts w:ascii="Book Antiqua" w:eastAsia="宋体" w:hAnsi="Book Antiqua" w:cs="宋体"/>
          <w:sz w:val="24"/>
          <w:szCs w:val="24"/>
          <w:lang w:eastAsia="zh-CN"/>
        </w:rPr>
        <w:t>Goeschel</w:t>
      </w:r>
      <w:proofErr w:type="spellEnd"/>
      <w:r w:rsidRPr="001F65C3">
        <w:rPr>
          <w:rFonts w:ascii="Book Antiqua" w:eastAsia="宋体" w:hAnsi="Book Antiqua" w:cs="宋体"/>
          <w:sz w:val="24"/>
          <w:szCs w:val="24"/>
          <w:lang w:eastAsia="zh-CN"/>
        </w:rPr>
        <w:t xml:space="preserve"> C. </w:t>
      </w:r>
      <w:proofErr w:type="gramStart"/>
      <w:r w:rsidRPr="001F65C3">
        <w:rPr>
          <w:rFonts w:ascii="Book Antiqua" w:eastAsia="宋体" w:hAnsi="Book Antiqua" w:cs="宋体"/>
          <w:sz w:val="24"/>
          <w:szCs w:val="24"/>
          <w:lang w:eastAsia="zh-CN"/>
        </w:rPr>
        <w:t>An intervention to decrease catheter-related bloodstream infections in the ICU.</w:t>
      </w:r>
      <w:proofErr w:type="gramEnd"/>
      <w:r w:rsidRPr="001F65C3">
        <w:rPr>
          <w:rFonts w:ascii="Book Antiqua" w:eastAsia="宋体" w:hAnsi="Book Antiqua" w:cs="宋体"/>
          <w:sz w:val="24"/>
          <w:szCs w:val="24"/>
          <w:lang w:eastAsia="zh-CN"/>
        </w:rPr>
        <w:t> </w:t>
      </w:r>
      <w:r w:rsidRPr="001F65C3">
        <w:rPr>
          <w:rFonts w:ascii="Book Antiqua" w:eastAsia="宋体" w:hAnsi="Book Antiqua" w:cs="宋体"/>
          <w:i/>
          <w:iCs/>
          <w:sz w:val="24"/>
          <w:szCs w:val="24"/>
          <w:lang w:eastAsia="zh-CN"/>
        </w:rPr>
        <w:t xml:space="preserve">N </w:t>
      </w:r>
      <w:proofErr w:type="spellStart"/>
      <w:r w:rsidRPr="001F65C3">
        <w:rPr>
          <w:rFonts w:ascii="Book Antiqua" w:eastAsia="宋体" w:hAnsi="Book Antiqua" w:cs="宋体"/>
          <w:i/>
          <w:iCs/>
          <w:sz w:val="24"/>
          <w:szCs w:val="24"/>
          <w:lang w:eastAsia="zh-CN"/>
        </w:rPr>
        <w:t>Engl</w:t>
      </w:r>
      <w:proofErr w:type="spellEnd"/>
      <w:r w:rsidRPr="001F65C3">
        <w:rPr>
          <w:rFonts w:ascii="Book Antiqua" w:eastAsia="宋体" w:hAnsi="Book Antiqua" w:cs="宋体"/>
          <w:i/>
          <w:iCs/>
          <w:sz w:val="24"/>
          <w:szCs w:val="24"/>
          <w:lang w:eastAsia="zh-CN"/>
        </w:rPr>
        <w:t xml:space="preserve"> J Med</w:t>
      </w:r>
      <w:r w:rsidRPr="001F65C3">
        <w:rPr>
          <w:rFonts w:ascii="Book Antiqua" w:eastAsia="宋体" w:hAnsi="Book Antiqua" w:cs="宋体"/>
          <w:sz w:val="24"/>
          <w:szCs w:val="24"/>
          <w:lang w:eastAsia="zh-CN"/>
        </w:rPr>
        <w:t> 2006; </w:t>
      </w:r>
      <w:r w:rsidRPr="001F65C3">
        <w:rPr>
          <w:rFonts w:ascii="Book Antiqua" w:eastAsia="宋体" w:hAnsi="Book Antiqua" w:cs="宋体"/>
          <w:b/>
          <w:bCs/>
          <w:sz w:val="24"/>
          <w:szCs w:val="24"/>
          <w:lang w:eastAsia="zh-CN"/>
        </w:rPr>
        <w:t>355</w:t>
      </w:r>
      <w:r w:rsidRPr="001F65C3">
        <w:rPr>
          <w:rFonts w:ascii="Book Antiqua" w:eastAsia="宋体" w:hAnsi="Book Antiqua" w:cs="宋体"/>
          <w:sz w:val="24"/>
          <w:szCs w:val="24"/>
          <w:lang w:eastAsia="zh-CN"/>
        </w:rPr>
        <w:t>: 2725-2732 [PMID: 17192537 DOI: 10.1056/NEJMoa061115]</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21 </w:t>
      </w:r>
      <w:r w:rsidRPr="001F65C3">
        <w:rPr>
          <w:rFonts w:ascii="Book Antiqua" w:eastAsia="宋体" w:hAnsi="Book Antiqua" w:cs="宋体"/>
          <w:b/>
          <w:bCs/>
          <w:sz w:val="24"/>
          <w:szCs w:val="24"/>
          <w:lang w:eastAsia="zh-CN"/>
        </w:rPr>
        <w:t>Ruiz-Santana S</w:t>
      </w:r>
      <w:r w:rsidRPr="001F65C3">
        <w:rPr>
          <w:rFonts w:ascii="Book Antiqua" w:eastAsia="宋体" w:hAnsi="Book Antiqua" w:cs="宋体"/>
          <w:sz w:val="24"/>
          <w:szCs w:val="24"/>
          <w:lang w:eastAsia="zh-CN"/>
        </w:rPr>
        <w:t>, Saavedra P, León C. "Near zero" catheter-related bloodstream infections: turning dreams into reality*. </w:t>
      </w:r>
      <w:proofErr w:type="spellStart"/>
      <w:r w:rsidRPr="001F65C3">
        <w:rPr>
          <w:rFonts w:ascii="Book Antiqua" w:eastAsia="宋体" w:hAnsi="Book Antiqua" w:cs="宋体"/>
          <w:i/>
          <w:iCs/>
          <w:sz w:val="24"/>
          <w:szCs w:val="24"/>
          <w:lang w:eastAsia="zh-CN"/>
        </w:rPr>
        <w:t>Crit</w:t>
      </w:r>
      <w:proofErr w:type="spellEnd"/>
      <w:r w:rsidRPr="001F65C3">
        <w:rPr>
          <w:rFonts w:ascii="Book Antiqua" w:eastAsia="宋体" w:hAnsi="Book Antiqua" w:cs="宋体"/>
          <w:i/>
          <w:iCs/>
          <w:sz w:val="24"/>
          <w:szCs w:val="24"/>
          <w:lang w:eastAsia="zh-CN"/>
        </w:rPr>
        <w:t xml:space="preserve"> Care Med</w:t>
      </w:r>
      <w:r w:rsidRPr="001F65C3">
        <w:rPr>
          <w:rFonts w:ascii="Book Antiqua" w:eastAsia="宋体" w:hAnsi="Book Antiqua" w:cs="宋体"/>
          <w:sz w:val="24"/>
          <w:szCs w:val="24"/>
          <w:lang w:eastAsia="zh-CN"/>
        </w:rPr>
        <w:t> 2012; </w:t>
      </w:r>
      <w:r w:rsidRPr="001F65C3">
        <w:rPr>
          <w:rFonts w:ascii="Book Antiqua" w:eastAsia="宋体" w:hAnsi="Book Antiqua" w:cs="宋体"/>
          <w:b/>
          <w:bCs/>
          <w:sz w:val="24"/>
          <w:szCs w:val="24"/>
          <w:lang w:eastAsia="zh-CN"/>
        </w:rPr>
        <w:t>40</w:t>
      </w:r>
      <w:r w:rsidRPr="001F65C3">
        <w:rPr>
          <w:rFonts w:ascii="Book Antiqua" w:eastAsia="宋体" w:hAnsi="Book Antiqua" w:cs="宋体"/>
          <w:sz w:val="24"/>
          <w:szCs w:val="24"/>
          <w:lang w:eastAsia="zh-CN"/>
        </w:rPr>
        <w:t>: 3083-3084 [PMID: 23080438 DOI: 10.1097/CCM.0b013e3182632748]</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22 </w:t>
      </w:r>
      <w:proofErr w:type="spellStart"/>
      <w:r w:rsidRPr="001F65C3">
        <w:rPr>
          <w:rFonts w:ascii="Book Antiqua" w:eastAsia="宋体" w:hAnsi="Book Antiqua" w:cs="宋体"/>
          <w:b/>
          <w:bCs/>
          <w:sz w:val="24"/>
          <w:szCs w:val="24"/>
          <w:lang w:eastAsia="zh-CN"/>
        </w:rPr>
        <w:t>Shekelle</w:t>
      </w:r>
      <w:proofErr w:type="spellEnd"/>
      <w:r w:rsidRPr="001F65C3">
        <w:rPr>
          <w:rFonts w:ascii="Book Antiqua" w:eastAsia="宋体" w:hAnsi="Book Antiqua" w:cs="宋体"/>
          <w:b/>
          <w:bCs/>
          <w:sz w:val="24"/>
          <w:szCs w:val="24"/>
          <w:lang w:eastAsia="zh-CN"/>
        </w:rPr>
        <w:t xml:space="preserve"> PG</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Pronovost</w:t>
      </w:r>
      <w:proofErr w:type="spellEnd"/>
      <w:r w:rsidRPr="001F65C3">
        <w:rPr>
          <w:rFonts w:ascii="Book Antiqua" w:eastAsia="宋体" w:hAnsi="Book Antiqua" w:cs="宋体"/>
          <w:sz w:val="24"/>
          <w:szCs w:val="24"/>
          <w:lang w:eastAsia="zh-CN"/>
        </w:rPr>
        <w:t xml:space="preserve"> PJ, </w:t>
      </w:r>
      <w:proofErr w:type="spellStart"/>
      <w:r w:rsidRPr="001F65C3">
        <w:rPr>
          <w:rFonts w:ascii="Book Antiqua" w:eastAsia="宋体" w:hAnsi="Book Antiqua" w:cs="宋体"/>
          <w:sz w:val="24"/>
          <w:szCs w:val="24"/>
          <w:lang w:eastAsia="zh-CN"/>
        </w:rPr>
        <w:t>Wachter</w:t>
      </w:r>
      <w:proofErr w:type="spellEnd"/>
      <w:r w:rsidRPr="001F65C3">
        <w:rPr>
          <w:rFonts w:ascii="Book Antiqua" w:eastAsia="宋体" w:hAnsi="Book Antiqua" w:cs="宋体"/>
          <w:sz w:val="24"/>
          <w:szCs w:val="24"/>
          <w:lang w:eastAsia="zh-CN"/>
        </w:rPr>
        <w:t xml:space="preserve"> RM, McDonald KM, </w:t>
      </w:r>
      <w:proofErr w:type="spellStart"/>
      <w:r w:rsidRPr="001F65C3">
        <w:rPr>
          <w:rFonts w:ascii="Book Antiqua" w:eastAsia="宋体" w:hAnsi="Book Antiqua" w:cs="宋体"/>
          <w:sz w:val="24"/>
          <w:szCs w:val="24"/>
          <w:lang w:eastAsia="zh-CN"/>
        </w:rPr>
        <w:t>Schoelles</w:t>
      </w:r>
      <w:proofErr w:type="spellEnd"/>
      <w:r w:rsidRPr="001F65C3">
        <w:rPr>
          <w:rFonts w:ascii="Book Antiqua" w:eastAsia="宋体" w:hAnsi="Book Antiqua" w:cs="宋体"/>
          <w:sz w:val="24"/>
          <w:szCs w:val="24"/>
          <w:lang w:eastAsia="zh-CN"/>
        </w:rPr>
        <w:t xml:space="preserve"> K, </w:t>
      </w:r>
      <w:proofErr w:type="spellStart"/>
      <w:r w:rsidRPr="001F65C3">
        <w:rPr>
          <w:rFonts w:ascii="Book Antiqua" w:eastAsia="宋体" w:hAnsi="Book Antiqua" w:cs="宋体"/>
          <w:sz w:val="24"/>
          <w:szCs w:val="24"/>
          <w:lang w:eastAsia="zh-CN"/>
        </w:rPr>
        <w:t>Dy</w:t>
      </w:r>
      <w:proofErr w:type="spellEnd"/>
      <w:r w:rsidRPr="001F65C3">
        <w:rPr>
          <w:rFonts w:ascii="Book Antiqua" w:eastAsia="宋体" w:hAnsi="Book Antiqua" w:cs="宋体"/>
          <w:sz w:val="24"/>
          <w:szCs w:val="24"/>
          <w:lang w:eastAsia="zh-CN"/>
        </w:rPr>
        <w:t xml:space="preserve"> SM, </w:t>
      </w:r>
      <w:proofErr w:type="spellStart"/>
      <w:r w:rsidRPr="001F65C3">
        <w:rPr>
          <w:rFonts w:ascii="Book Antiqua" w:eastAsia="宋体" w:hAnsi="Book Antiqua" w:cs="宋体"/>
          <w:sz w:val="24"/>
          <w:szCs w:val="24"/>
          <w:lang w:eastAsia="zh-CN"/>
        </w:rPr>
        <w:t>Shojania</w:t>
      </w:r>
      <w:proofErr w:type="spellEnd"/>
      <w:r w:rsidRPr="001F65C3">
        <w:rPr>
          <w:rFonts w:ascii="Book Antiqua" w:eastAsia="宋体" w:hAnsi="Book Antiqua" w:cs="宋体"/>
          <w:sz w:val="24"/>
          <w:szCs w:val="24"/>
          <w:lang w:eastAsia="zh-CN"/>
        </w:rPr>
        <w:t xml:space="preserve"> K, Reston JT, Adams AS, </w:t>
      </w:r>
      <w:proofErr w:type="spellStart"/>
      <w:r w:rsidRPr="001F65C3">
        <w:rPr>
          <w:rFonts w:ascii="Book Antiqua" w:eastAsia="宋体" w:hAnsi="Book Antiqua" w:cs="宋体"/>
          <w:sz w:val="24"/>
          <w:szCs w:val="24"/>
          <w:lang w:eastAsia="zh-CN"/>
        </w:rPr>
        <w:t>Angood</w:t>
      </w:r>
      <w:proofErr w:type="spellEnd"/>
      <w:r w:rsidRPr="001F65C3">
        <w:rPr>
          <w:rFonts w:ascii="Book Antiqua" w:eastAsia="宋体" w:hAnsi="Book Antiqua" w:cs="宋体"/>
          <w:sz w:val="24"/>
          <w:szCs w:val="24"/>
          <w:lang w:eastAsia="zh-CN"/>
        </w:rPr>
        <w:t xml:space="preserve"> PB, Bates DW, </w:t>
      </w:r>
      <w:proofErr w:type="spellStart"/>
      <w:r w:rsidRPr="001F65C3">
        <w:rPr>
          <w:rFonts w:ascii="Book Antiqua" w:eastAsia="宋体" w:hAnsi="Book Antiqua" w:cs="宋体"/>
          <w:sz w:val="24"/>
          <w:szCs w:val="24"/>
          <w:lang w:eastAsia="zh-CN"/>
        </w:rPr>
        <w:t>Bickman</w:t>
      </w:r>
      <w:proofErr w:type="spellEnd"/>
      <w:r w:rsidRPr="001F65C3">
        <w:rPr>
          <w:rFonts w:ascii="Book Antiqua" w:eastAsia="宋体" w:hAnsi="Book Antiqua" w:cs="宋体"/>
          <w:sz w:val="24"/>
          <w:szCs w:val="24"/>
          <w:lang w:eastAsia="zh-CN"/>
        </w:rPr>
        <w:t xml:space="preserve"> L, </w:t>
      </w:r>
      <w:proofErr w:type="spellStart"/>
      <w:r w:rsidRPr="001F65C3">
        <w:rPr>
          <w:rFonts w:ascii="Book Antiqua" w:eastAsia="宋体" w:hAnsi="Book Antiqua" w:cs="宋体"/>
          <w:sz w:val="24"/>
          <w:szCs w:val="24"/>
          <w:lang w:eastAsia="zh-CN"/>
        </w:rPr>
        <w:t>Carayon</w:t>
      </w:r>
      <w:proofErr w:type="spellEnd"/>
      <w:r w:rsidRPr="001F65C3">
        <w:rPr>
          <w:rFonts w:ascii="Book Antiqua" w:eastAsia="宋体" w:hAnsi="Book Antiqua" w:cs="宋体"/>
          <w:sz w:val="24"/>
          <w:szCs w:val="24"/>
          <w:lang w:eastAsia="zh-CN"/>
        </w:rPr>
        <w:t xml:space="preserve"> P, Donaldson L, </w:t>
      </w:r>
      <w:proofErr w:type="spellStart"/>
      <w:r w:rsidRPr="001F65C3">
        <w:rPr>
          <w:rFonts w:ascii="Book Antiqua" w:eastAsia="宋体" w:hAnsi="Book Antiqua" w:cs="宋体"/>
          <w:sz w:val="24"/>
          <w:szCs w:val="24"/>
          <w:lang w:eastAsia="zh-CN"/>
        </w:rPr>
        <w:t>Duan</w:t>
      </w:r>
      <w:proofErr w:type="spellEnd"/>
      <w:r w:rsidRPr="001F65C3">
        <w:rPr>
          <w:rFonts w:ascii="Book Antiqua" w:eastAsia="宋体" w:hAnsi="Book Antiqua" w:cs="宋体"/>
          <w:sz w:val="24"/>
          <w:szCs w:val="24"/>
          <w:lang w:eastAsia="zh-CN"/>
        </w:rPr>
        <w:t xml:space="preserve"> N, Farley DO, </w:t>
      </w:r>
      <w:proofErr w:type="spellStart"/>
      <w:r w:rsidRPr="001F65C3">
        <w:rPr>
          <w:rFonts w:ascii="Book Antiqua" w:eastAsia="宋体" w:hAnsi="Book Antiqua" w:cs="宋体"/>
          <w:sz w:val="24"/>
          <w:szCs w:val="24"/>
          <w:lang w:eastAsia="zh-CN"/>
        </w:rPr>
        <w:t>Greenhalgh</w:t>
      </w:r>
      <w:proofErr w:type="spellEnd"/>
      <w:r w:rsidRPr="001F65C3">
        <w:rPr>
          <w:rFonts w:ascii="Book Antiqua" w:eastAsia="宋体" w:hAnsi="Book Antiqua" w:cs="宋体"/>
          <w:sz w:val="24"/>
          <w:szCs w:val="24"/>
          <w:lang w:eastAsia="zh-CN"/>
        </w:rPr>
        <w:t xml:space="preserve"> T, </w:t>
      </w:r>
      <w:proofErr w:type="spellStart"/>
      <w:r w:rsidRPr="001F65C3">
        <w:rPr>
          <w:rFonts w:ascii="Book Antiqua" w:eastAsia="宋体" w:hAnsi="Book Antiqua" w:cs="宋体"/>
          <w:sz w:val="24"/>
          <w:szCs w:val="24"/>
          <w:lang w:eastAsia="zh-CN"/>
        </w:rPr>
        <w:t>Haughom</w:t>
      </w:r>
      <w:proofErr w:type="spellEnd"/>
      <w:r w:rsidRPr="001F65C3">
        <w:rPr>
          <w:rFonts w:ascii="Book Antiqua" w:eastAsia="宋体" w:hAnsi="Book Antiqua" w:cs="宋体"/>
          <w:sz w:val="24"/>
          <w:szCs w:val="24"/>
          <w:lang w:eastAsia="zh-CN"/>
        </w:rPr>
        <w:t xml:space="preserve"> JL, Lake E, </w:t>
      </w:r>
      <w:proofErr w:type="spellStart"/>
      <w:r w:rsidRPr="001F65C3">
        <w:rPr>
          <w:rFonts w:ascii="Book Antiqua" w:eastAsia="宋体" w:hAnsi="Book Antiqua" w:cs="宋体"/>
          <w:sz w:val="24"/>
          <w:szCs w:val="24"/>
          <w:lang w:eastAsia="zh-CN"/>
        </w:rPr>
        <w:t>Lilford</w:t>
      </w:r>
      <w:proofErr w:type="spellEnd"/>
      <w:r w:rsidRPr="001F65C3">
        <w:rPr>
          <w:rFonts w:ascii="Book Antiqua" w:eastAsia="宋体" w:hAnsi="Book Antiqua" w:cs="宋体"/>
          <w:sz w:val="24"/>
          <w:szCs w:val="24"/>
          <w:lang w:eastAsia="zh-CN"/>
        </w:rPr>
        <w:t xml:space="preserve"> R, </w:t>
      </w:r>
      <w:proofErr w:type="spellStart"/>
      <w:r w:rsidRPr="001F65C3">
        <w:rPr>
          <w:rFonts w:ascii="Book Antiqua" w:eastAsia="宋体" w:hAnsi="Book Antiqua" w:cs="宋体"/>
          <w:sz w:val="24"/>
          <w:szCs w:val="24"/>
          <w:lang w:eastAsia="zh-CN"/>
        </w:rPr>
        <w:t>Lohr</w:t>
      </w:r>
      <w:proofErr w:type="spellEnd"/>
      <w:r w:rsidRPr="001F65C3">
        <w:rPr>
          <w:rFonts w:ascii="Book Antiqua" w:eastAsia="宋体" w:hAnsi="Book Antiqua" w:cs="宋体"/>
          <w:sz w:val="24"/>
          <w:szCs w:val="24"/>
          <w:lang w:eastAsia="zh-CN"/>
        </w:rPr>
        <w:t xml:space="preserve"> KN, Meyer GS, Miller MR, </w:t>
      </w:r>
      <w:proofErr w:type="spellStart"/>
      <w:r w:rsidRPr="001F65C3">
        <w:rPr>
          <w:rFonts w:ascii="Book Antiqua" w:eastAsia="宋体" w:hAnsi="Book Antiqua" w:cs="宋体"/>
          <w:sz w:val="24"/>
          <w:szCs w:val="24"/>
          <w:lang w:eastAsia="zh-CN"/>
        </w:rPr>
        <w:t>Neuhauser</w:t>
      </w:r>
      <w:proofErr w:type="spellEnd"/>
      <w:r w:rsidRPr="001F65C3">
        <w:rPr>
          <w:rFonts w:ascii="Book Antiqua" w:eastAsia="宋体" w:hAnsi="Book Antiqua" w:cs="宋体"/>
          <w:sz w:val="24"/>
          <w:szCs w:val="24"/>
          <w:lang w:eastAsia="zh-CN"/>
        </w:rPr>
        <w:t xml:space="preserve"> DV, Ryan G, Saint S, </w:t>
      </w:r>
      <w:proofErr w:type="spellStart"/>
      <w:r w:rsidRPr="001F65C3">
        <w:rPr>
          <w:rFonts w:ascii="Book Antiqua" w:eastAsia="宋体" w:hAnsi="Book Antiqua" w:cs="宋体"/>
          <w:sz w:val="24"/>
          <w:szCs w:val="24"/>
          <w:lang w:eastAsia="zh-CN"/>
        </w:rPr>
        <w:t>Shortell</w:t>
      </w:r>
      <w:proofErr w:type="spellEnd"/>
      <w:r w:rsidRPr="001F65C3">
        <w:rPr>
          <w:rFonts w:ascii="Book Antiqua" w:eastAsia="宋体" w:hAnsi="Book Antiqua" w:cs="宋体"/>
          <w:sz w:val="24"/>
          <w:szCs w:val="24"/>
          <w:lang w:eastAsia="zh-CN"/>
        </w:rPr>
        <w:t xml:space="preserve"> SM, Stevens DP, </w:t>
      </w:r>
      <w:proofErr w:type="spellStart"/>
      <w:r w:rsidRPr="001F65C3">
        <w:rPr>
          <w:rFonts w:ascii="Book Antiqua" w:eastAsia="宋体" w:hAnsi="Book Antiqua" w:cs="宋体"/>
          <w:sz w:val="24"/>
          <w:szCs w:val="24"/>
          <w:lang w:eastAsia="zh-CN"/>
        </w:rPr>
        <w:t>Walshe</w:t>
      </w:r>
      <w:proofErr w:type="spellEnd"/>
      <w:r w:rsidRPr="001F65C3">
        <w:rPr>
          <w:rFonts w:ascii="Book Antiqua" w:eastAsia="宋体" w:hAnsi="Book Antiqua" w:cs="宋体"/>
          <w:sz w:val="24"/>
          <w:szCs w:val="24"/>
          <w:lang w:eastAsia="zh-CN"/>
        </w:rPr>
        <w:t xml:space="preserve"> K. </w:t>
      </w:r>
      <w:proofErr w:type="gramStart"/>
      <w:r w:rsidRPr="001F65C3">
        <w:rPr>
          <w:rFonts w:ascii="Book Antiqua" w:eastAsia="宋体" w:hAnsi="Book Antiqua" w:cs="宋体"/>
          <w:sz w:val="24"/>
          <w:szCs w:val="24"/>
          <w:lang w:eastAsia="zh-CN"/>
        </w:rPr>
        <w:t>The top patient safety strategies that can be encouraged for adoption now.</w:t>
      </w:r>
      <w:proofErr w:type="gramEnd"/>
      <w:r w:rsidRPr="001F65C3">
        <w:rPr>
          <w:rFonts w:ascii="Book Antiqua" w:eastAsia="宋体" w:hAnsi="Book Antiqua" w:cs="宋体"/>
          <w:sz w:val="24"/>
          <w:szCs w:val="24"/>
          <w:lang w:eastAsia="zh-CN"/>
        </w:rPr>
        <w:t> </w:t>
      </w:r>
      <w:r w:rsidRPr="001F65C3">
        <w:rPr>
          <w:rFonts w:ascii="Book Antiqua" w:eastAsia="宋体" w:hAnsi="Book Antiqua" w:cs="宋体"/>
          <w:i/>
          <w:iCs/>
          <w:sz w:val="24"/>
          <w:szCs w:val="24"/>
          <w:lang w:eastAsia="zh-CN"/>
        </w:rPr>
        <w:t>Ann Intern Med</w:t>
      </w:r>
      <w:r w:rsidRPr="001F65C3">
        <w:rPr>
          <w:rFonts w:ascii="Book Antiqua" w:eastAsia="宋体" w:hAnsi="Book Antiqua" w:cs="宋体"/>
          <w:sz w:val="24"/>
          <w:szCs w:val="24"/>
          <w:lang w:eastAsia="zh-CN"/>
        </w:rPr>
        <w:t> 2013; </w:t>
      </w:r>
      <w:r w:rsidRPr="001F65C3">
        <w:rPr>
          <w:rFonts w:ascii="Book Antiqua" w:eastAsia="宋体" w:hAnsi="Book Antiqua" w:cs="宋体"/>
          <w:b/>
          <w:bCs/>
          <w:sz w:val="24"/>
          <w:szCs w:val="24"/>
          <w:lang w:eastAsia="zh-CN"/>
        </w:rPr>
        <w:t>158</w:t>
      </w:r>
      <w:r w:rsidRPr="001F65C3">
        <w:rPr>
          <w:rFonts w:ascii="Book Antiqua" w:eastAsia="宋体" w:hAnsi="Book Antiqua" w:cs="宋体"/>
          <w:sz w:val="24"/>
          <w:szCs w:val="24"/>
          <w:lang w:eastAsia="zh-CN"/>
        </w:rPr>
        <w:t>: 365-368 [PMID: 23460091 DOI: 10.7326/0003-4819-158-5-201303051-00001]</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23 </w:t>
      </w:r>
      <w:proofErr w:type="spellStart"/>
      <w:r w:rsidRPr="001F65C3">
        <w:rPr>
          <w:rFonts w:ascii="Book Antiqua" w:eastAsia="宋体" w:hAnsi="Book Antiqua" w:cs="宋体"/>
          <w:b/>
          <w:bCs/>
          <w:sz w:val="24"/>
          <w:szCs w:val="24"/>
          <w:lang w:eastAsia="zh-CN"/>
        </w:rPr>
        <w:t>Pittiruti</w:t>
      </w:r>
      <w:proofErr w:type="spellEnd"/>
      <w:r w:rsidRPr="001F65C3">
        <w:rPr>
          <w:rFonts w:ascii="Book Antiqua" w:eastAsia="宋体" w:hAnsi="Book Antiqua" w:cs="宋体"/>
          <w:b/>
          <w:bCs/>
          <w:sz w:val="24"/>
          <w:szCs w:val="24"/>
          <w:lang w:eastAsia="zh-CN"/>
        </w:rPr>
        <w:t xml:space="preserve"> M</w:t>
      </w:r>
      <w:r w:rsidRPr="001F65C3">
        <w:rPr>
          <w:rFonts w:ascii="Book Antiqua" w:eastAsia="宋体" w:hAnsi="Book Antiqua" w:cs="宋体"/>
          <w:sz w:val="24"/>
          <w:szCs w:val="24"/>
          <w:lang w:eastAsia="zh-CN"/>
        </w:rPr>
        <w:t xml:space="preserve">, Hamilton H, </w:t>
      </w:r>
      <w:proofErr w:type="spellStart"/>
      <w:r w:rsidRPr="001F65C3">
        <w:rPr>
          <w:rFonts w:ascii="Book Antiqua" w:eastAsia="宋体" w:hAnsi="Book Antiqua" w:cs="宋体"/>
          <w:sz w:val="24"/>
          <w:szCs w:val="24"/>
          <w:lang w:eastAsia="zh-CN"/>
        </w:rPr>
        <w:t>Biffi</w:t>
      </w:r>
      <w:proofErr w:type="spellEnd"/>
      <w:r w:rsidRPr="001F65C3">
        <w:rPr>
          <w:rFonts w:ascii="Book Antiqua" w:eastAsia="宋体" w:hAnsi="Book Antiqua" w:cs="宋体"/>
          <w:sz w:val="24"/>
          <w:szCs w:val="24"/>
          <w:lang w:eastAsia="zh-CN"/>
        </w:rPr>
        <w:t xml:space="preserve"> R, </w:t>
      </w:r>
      <w:proofErr w:type="spellStart"/>
      <w:r w:rsidRPr="001F65C3">
        <w:rPr>
          <w:rFonts w:ascii="Book Antiqua" w:eastAsia="宋体" w:hAnsi="Book Antiqua" w:cs="宋体"/>
          <w:sz w:val="24"/>
          <w:szCs w:val="24"/>
          <w:lang w:eastAsia="zh-CN"/>
        </w:rPr>
        <w:t>MacFie</w:t>
      </w:r>
      <w:proofErr w:type="spellEnd"/>
      <w:r w:rsidRPr="001F65C3">
        <w:rPr>
          <w:rFonts w:ascii="Book Antiqua" w:eastAsia="宋体" w:hAnsi="Book Antiqua" w:cs="宋体"/>
          <w:sz w:val="24"/>
          <w:szCs w:val="24"/>
          <w:lang w:eastAsia="zh-CN"/>
        </w:rPr>
        <w:t xml:space="preserve"> J, </w:t>
      </w:r>
      <w:proofErr w:type="spellStart"/>
      <w:r w:rsidRPr="001F65C3">
        <w:rPr>
          <w:rFonts w:ascii="Book Antiqua" w:eastAsia="宋体" w:hAnsi="Book Antiqua" w:cs="宋体"/>
          <w:sz w:val="24"/>
          <w:szCs w:val="24"/>
          <w:lang w:eastAsia="zh-CN"/>
        </w:rPr>
        <w:t>Pertkiewicz</w:t>
      </w:r>
      <w:proofErr w:type="spellEnd"/>
      <w:r w:rsidRPr="001F65C3">
        <w:rPr>
          <w:rFonts w:ascii="Book Antiqua" w:eastAsia="宋体" w:hAnsi="Book Antiqua" w:cs="宋体"/>
          <w:sz w:val="24"/>
          <w:szCs w:val="24"/>
          <w:lang w:eastAsia="zh-CN"/>
        </w:rPr>
        <w:t xml:space="preserve"> M. ESPEN Guidelines on Parenteral Nutrition: central venous catheters (access, care, diagnosis and therapy of complications). </w:t>
      </w:r>
      <w:proofErr w:type="spellStart"/>
      <w:r w:rsidRPr="001F65C3">
        <w:rPr>
          <w:rFonts w:ascii="Book Antiqua" w:eastAsia="宋体" w:hAnsi="Book Antiqua" w:cs="宋体"/>
          <w:i/>
          <w:iCs/>
          <w:sz w:val="24"/>
          <w:szCs w:val="24"/>
          <w:lang w:eastAsia="zh-CN"/>
        </w:rPr>
        <w:t>Clin</w:t>
      </w:r>
      <w:proofErr w:type="spellEnd"/>
      <w:r w:rsidRPr="001F65C3">
        <w:rPr>
          <w:rFonts w:ascii="Book Antiqua" w:eastAsia="宋体" w:hAnsi="Book Antiqua" w:cs="宋体"/>
          <w:i/>
          <w:iCs/>
          <w:sz w:val="24"/>
          <w:szCs w:val="24"/>
          <w:lang w:eastAsia="zh-CN"/>
        </w:rPr>
        <w:t xml:space="preserve"> </w:t>
      </w:r>
      <w:proofErr w:type="spellStart"/>
      <w:r w:rsidRPr="001F65C3">
        <w:rPr>
          <w:rFonts w:ascii="Book Antiqua" w:eastAsia="宋体" w:hAnsi="Book Antiqua" w:cs="宋体"/>
          <w:i/>
          <w:iCs/>
          <w:sz w:val="24"/>
          <w:szCs w:val="24"/>
          <w:lang w:eastAsia="zh-CN"/>
        </w:rPr>
        <w:t>Nutr</w:t>
      </w:r>
      <w:proofErr w:type="spellEnd"/>
      <w:r w:rsidRPr="001F65C3">
        <w:rPr>
          <w:rFonts w:ascii="Book Antiqua" w:eastAsia="宋体" w:hAnsi="Book Antiqua" w:cs="宋体"/>
          <w:sz w:val="24"/>
          <w:szCs w:val="24"/>
          <w:lang w:eastAsia="zh-CN"/>
        </w:rPr>
        <w:t> 2009; </w:t>
      </w:r>
      <w:r w:rsidRPr="001F65C3">
        <w:rPr>
          <w:rFonts w:ascii="Book Antiqua" w:eastAsia="宋体" w:hAnsi="Book Antiqua" w:cs="宋体"/>
          <w:b/>
          <w:bCs/>
          <w:sz w:val="24"/>
          <w:szCs w:val="24"/>
          <w:lang w:eastAsia="zh-CN"/>
        </w:rPr>
        <w:t>28</w:t>
      </w:r>
      <w:r w:rsidRPr="001F65C3">
        <w:rPr>
          <w:rFonts w:ascii="Book Antiqua" w:eastAsia="宋体" w:hAnsi="Book Antiqua" w:cs="宋体"/>
          <w:sz w:val="24"/>
          <w:szCs w:val="24"/>
          <w:lang w:eastAsia="zh-CN"/>
        </w:rPr>
        <w:t>: 365-377 [PMID: 19464090 DOI: 10.1016/j.clnu.2009.04.004]</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24 </w:t>
      </w:r>
      <w:r w:rsidRPr="001F65C3">
        <w:rPr>
          <w:rFonts w:ascii="Book Antiqua" w:eastAsia="宋体" w:hAnsi="Book Antiqua" w:cs="宋体"/>
          <w:b/>
          <w:bCs/>
          <w:sz w:val="24"/>
          <w:szCs w:val="24"/>
          <w:lang w:eastAsia="zh-CN"/>
        </w:rPr>
        <w:t>Loveday HP</w:t>
      </w:r>
      <w:r w:rsidRPr="001F65C3">
        <w:rPr>
          <w:rFonts w:ascii="Book Antiqua" w:eastAsia="宋体" w:hAnsi="Book Antiqua" w:cs="宋体"/>
          <w:sz w:val="24"/>
          <w:szCs w:val="24"/>
          <w:lang w:eastAsia="zh-CN"/>
        </w:rPr>
        <w:t xml:space="preserve">, Wilson JA, Pratt RJ, </w:t>
      </w:r>
      <w:proofErr w:type="spellStart"/>
      <w:r w:rsidRPr="001F65C3">
        <w:rPr>
          <w:rFonts w:ascii="Book Antiqua" w:eastAsia="宋体" w:hAnsi="Book Antiqua" w:cs="宋体"/>
          <w:sz w:val="24"/>
          <w:szCs w:val="24"/>
          <w:lang w:eastAsia="zh-CN"/>
        </w:rPr>
        <w:t>Golsorkhi</w:t>
      </w:r>
      <w:proofErr w:type="spellEnd"/>
      <w:r w:rsidRPr="001F65C3">
        <w:rPr>
          <w:rFonts w:ascii="Book Antiqua" w:eastAsia="宋体" w:hAnsi="Book Antiqua" w:cs="宋体"/>
          <w:sz w:val="24"/>
          <w:szCs w:val="24"/>
          <w:lang w:eastAsia="zh-CN"/>
        </w:rPr>
        <w:t xml:space="preserve"> M, Tingle A, </w:t>
      </w:r>
      <w:proofErr w:type="spellStart"/>
      <w:r w:rsidRPr="001F65C3">
        <w:rPr>
          <w:rFonts w:ascii="Book Antiqua" w:eastAsia="宋体" w:hAnsi="Book Antiqua" w:cs="宋体"/>
          <w:sz w:val="24"/>
          <w:szCs w:val="24"/>
          <w:lang w:eastAsia="zh-CN"/>
        </w:rPr>
        <w:t>Bak</w:t>
      </w:r>
      <w:proofErr w:type="spellEnd"/>
      <w:r w:rsidRPr="001F65C3">
        <w:rPr>
          <w:rFonts w:ascii="Book Antiqua" w:eastAsia="宋体" w:hAnsi="Book Antiqua" w:cs="宋体"/>
          <w:sz w:val="24"/>
          <w:szCs w:val="24"/>
          <w:lang w:eastAsia="zh-CN"/>
        </w:rPr>
        <w:t xml:space="preserve"> A, Browne J, Prieto J, Wilcox M. epic3: national evidence-based guidelines for preventing healthcare-associated infections in NHS hospitals in England. </w:t>
      </w:r>
      <w:r w:rsidRPr="001F65C3">
        <w:rPr>
          <w:rFonts w:ascii="Book Antiqua" w:eastAsia="宋体" w:hAnsi="Book Antiqua" w:cs="宋体"/>
          <w:i/>
          <w:iCs/>
          <w:sz w:val="24"/>
          <w:szCs w:val="24"/>
          <w:lang w:eastAsia="zh-CN"/>
        </w:rPr>
        <w:t xml:space="preserve">J </w:t>
      </w:r>
      <w:proofErr w:type="spellStart"/>
      <w:r w:rsidRPr="001F65C3">
        <w:rPr>
          <w:rFonts w:ascii="Book Antiqua" w:eastAsia="宋体" w:hAnsi="Book Antiqua" w:cs="宋体"/>
          <w:i/>
          <w:iCs/>
          <w:sz w:val="24"/>
          <w:szCs w:val="24"/>
          <w:lang w:eastAsia="zh-CN"/>
        </w:rPr>
        <w:t>Hosp</w:t>
      </w:r>
      <w:proofErr w:type="spellEnd"/>
      <w:r w:rsidRPr="001F65C3">
        <w:rPr>
          <w:rFonts w:ascii="Book Antiqua" w:eastAsia="宋体" w:hAnsi="Book Antiqua" w:cs="宋体"/>
          <w:i/>
          <w:iCs/>
          <w:sz w:val="24"/>
          <w:szCs w:val="24"/>
          <w:lang w:eastAsia="zh-CN"/>
        </w:rPr>
        <w:t xml:space="preserve"> Infect</w:t>
      </w:r>
      <w:r w:rsidRPr="001F65C3">
        <w:rPr>
          <w:rFonts w:ascii="Book Antiqua" w:eastAsia="宋体" w:hAnsi="Book Antiqua" w:cs="宋体"/>
          <w:sz w:val="24"/>
          <w:szCs w:val="24"/>
          <w:lang w:eastAsia="zh-CN"/>
        </w:rPr>
        <w:t> 2014; </w:t>
      </w:r>
      <w:r w:rsidRPr="001F65C3">
        <w:rPr>
          <w:rFonts w:ascii="Book Antiqua" w:eastAsia="宋体" w:hAnsi="Book Antiqua" w:cs="宋体"/>
          <w:b/>
          <w:bCs/>
          <w:sz w:val="24"/>
          <w:szCs w:val="24"/>
          <w:lang w:eastAsia="zh-CN"/>
        </w:rPr>
        <w:t xml:space="preserve">86 </w:t>
      </w:r>
      <w:proofErr w:type="spellStart"/>
      <w:r w:rsidRPr="001F65C3">
        <w:rPr>
          <w:rFonts w:ascii="Book Antiqua" w:eastAsia="宋体" w:hAnsi="Book Antiqua" w:cs="宋体"/>
          <w:b/>
          <w:bCs/>
          <w:sz w:val="24"/>
          <w:szCs w:val="24"/>
          <w:lang w:eastAsia="zh-CN"/>
        </w:rPr>
        <w:t>Suppl</w:t>
      </w:r>
      <w:proofErr w:type="spellEnd"/>
      <w:r w:rsidRPr="001F65C3">
        <w:rPr>
          <w:rFonts w:ascii="Book Antiqua" w:eastAsia="宋体" w:hAnsi="Book Antiqua" w:cs="宋体"/>
          <w:b/>
          <w:bCs/>
          <w:sz w:val="24"/>
          <w:szCs w:val="24"/>
          <w:lang w:eastAsia="zh-CN"/>
        </w:rPr>
        <w:t xml:space="preserve"> 1</w:t>
      </w:r>
      <w:r w:rsidRPr="001F65C3">
        <w:rPr>
          <w:rFonts w:ascii="Book Antiqua" w:eastAsia="宋体" w:hAnsi="Book Antiqua" w:cs="宋体"/>
          <w:sz w:val="24"/>
          <w:szCs w:val="24"/>
          <w:lang w:eastAsia="zh-CN"/>
        </w:rPr>
        <w:t>: S1-70 [PMID: 24330862 DOI: 101016/S0195-6701(13)60012-2]</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25 </w:t>
      </w:r>
      <w:proofErr w:type="spellStart"/>
      <w:r w:rsidRPr="001F65C3">
        <w:rPr>
          <w:rFonts w:ascii="Book Antiqua" w:eastAsia="宋体" w:hAnsi="Book Antiqua" w:cs="宋体"/>
          <w:b/>
          <w:bCs/>
          <w:sz w:val="24"/>
          <w:szCs w:val="24"/>
          <w:lang w:eastAsia="zh-CN"/>
        </w:rPr>
        <w:t>Lamperti</w:t>
      </w:r>
      <w:proofErr w:type="spellEnd"/>
      <w:r w:rsidRPr="001F65C3">
        <w:rPr>
          <w:rFonts w:ascii="Book Antiqua" w:eastAsia="宋体" w:hAnsi="Book Antiqua" w:cs="宋体"/>
          <w:b/>
          <w:bCs/>
          <w:sz w:val="24"/>
          <w:szCs w:val="24"/>
          <w:lang w:eastAsia="zh-CN"/>
        </w:rPr>
        <w:t xml:space="preserve"> M</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Bodenham</w:t>
      </w:r>
      <w:proofErr w:type="spellEnd"/>
      <w:r w:rsidRPr="001F65C3">
        <w:rPr>
          <w:rFonts w:ascii="Book Antiqua" w:eastAsia="宋体" w:hAnsi="Book Antiqua" w:cs="宋体"/>
          <w:sz w:val="24"/>
          <w:szCs w:val="24"/>
          <w:lang w:eastAsia="zh-CN"/>
        </w:rPr>
        <w:t xml:space="preserve"> AR, </w:t>
      </w:r>
      <w:proofErr w:type="spellStart"/>
      <w:r w:rsidRPr="001F65C3">
        <w:rPr>
          <w:rFonts w:ascii="Book Antiqua" w:eastAsia="宋体" w:hAnsi="Book Antiqua" w:cs="宋体"/>
          <w:sz w:val="24"/>
          <w:szCs w:val="24"/>
          <w:lang w:eastAsia="zh-CN"/>
        </w:rPr>
        <w:t>Pittiruti</w:t>
      </w:r>
      <w:proofErr w:type="spellEnd"/>
      <w:r w:rsidRPr="001F65C3">
        <w:rPr>
          <w:rFonts w:ascii="Book Antiqua" w:eastAsia="宋体" w:hAnsi="Book Antiqua" w:cs="宋体"/>
          <w:sz w:val="24"/>
          <w:szCs w:val="24"/>
          <w:lang w:eastAsia="zh-CN"/>
        </w:rPr>
        <w:t xml:space="preserve"> M, </w:t>
      </w:r>
      <w:proofErr w:type="spellStart"/>
      <w:r w:rsidRPr="001F65C3">
        <w:rPr>
          <w:rFonts w:ascii="Book Antiqua" w:eastAsia="宋体" w:hAnsi="Book Antiqua" w:cs="宋体"/>
          <w:sz w:val="24"/>
          <w:szCs w:val="24"/>
          <w:lang w:eastAsia="zh-CN"/>
        </w:rPr>
        <w:t>Blaivas</w:t>
      </w:r>
      <w:proofErr w:type="spellEnd"/>
      <w:r w:rsidRPr="001F65C3">
        <w:rPr>
          <w:rFonts w:ascii="Book Antiqua" w:eastAsia="宋体" w:hAnsi="Book Antiqua" w:cs="宋体"/>
          <w:sz w:val="24"/>
          <w:szCs w:val="24"/>
          <w:lang w:eastAsia="zh-CN"/>
        </w:rPr>
        <w:t xml:space="preserve"> M, </w:t>
      </w:r>
      <w:proofErr w:type="spellStart"/>
      <w:r w:rsidRPr="001F65C3">
        <w:rPr>
          <w:rFonts w:ascii="Book Antiqua" w:eastAsia="宋体" w:hAnsi="Book Antiqua" w:cs="宋体"/>
          <w:sz w:val="24"/>
          <w:szCs w:val="24"/>
          <w:lang w:eastAsia="zh-CN"/>
        </w:rPr>
        <w:t>Augoustides</w:t>
      </w:r>
      <w:proofErr w:type="spellEnd"/>
      <w:r w:rsidRPr="001F65C3">
        <w:rPr>
          <w:rFonts w:ascii="Book Antiqua" w:eastAsia="宋体" w:hAnsi="Book Antiqua" w:cs="宋体"/>
          <w:sz w:val="24"/>
          <w:szCs w:val="24"/>
          <w:lang w:eastAsia="zh-CN"/>
        </w:rPr>
        <w:t xml:space="preserve"> JG, </w:t>
      </w:r>
      <w:proofErr w:type="spellStart"/>
      <w:r w:rsidRPr="001F65C3">
        <w:rPr>
          <w:rFonts w:ascii="Book Antiqua" w:eastAsia="宋体" w:hAnsi="Book Antiqua" w:cs="宋体"/>
          <w:sz w:val="24"/>
          <w:szCs w:val="24"/>
          <w:lang w:eastAsia="zh-CN"/>
        </w:rPr>
        <w:t>Elbarbary</w:t>
      </w:r>
      <w:proofErr w:type="spellEnd"/>
      <w:r w:rsidRPr="001F65C3">
        <w:rPr>
          <w:rFonts w:ascii="Book Antiqua" w:eastAsia="宋体" w:hAnsi="Book Antiqua" w:cs="宋体"/>
          <w:sz w:val="24"/>
          <w:szCs w:val="24"/>
          <w:lang w:eastAsia="zh-CN"/>
        </w:rPr>
        <w:t xml:space="preserve"> M, </w:t>
      </w:r>
      <w:proofErr w:type="spellStart"/>
      <w:r w:rsidRPr="001F65C3">
        <w:rPr>
          <w:rFonts w:ascii="Book Antiqua" w:eastAsia="宋体" w:hAnsi="Book Antiqua" w:cs="宋体"/>
          <w:sz w:val="24"/>
          <w:szCs w:val="24"/>
          <w:lang w:eastAsia="zh-CN"/>
        </w:rPr>
        <w:t>Pirotte</w:t>
      </w:r>
      <w:proofErr w:type="spellEnd"/>
      <w:r w:rsidRPr="001F65C3">
        <w:rPr>
          <w:rFonts w:ascii="Book Antiqua" w:eastAsia="宋体" w:hAnsi="Book Antiqua" w:cs="宋体"/>
          <w:sz w:val="24"/>
          <w:szCs w:val="24"/>
          <w:lang w:eastAsia="zh-CN"/>
        </w:rPr>
        <w:t xml:space="preserve"> T, </w:t>
      </w:r>
      <w:proofErr w:type="spellStart"/>
      <w:r w:rsidRPr="001F65C3">
        <w:rPr>
          <w:rFonts w:ascii="Book Antiqua" w:eastAsia="宋体" w:hAnsi="Book Antiqua" w:cs="宋体"/>
          <w:sz w:val="24"/>
          <w:szCs w:val="24"/>
          <w:lang w:eastAsia="zh-CN"/>
        </w:rPr>
        <w:t>Karakitsos</w:t>
      </w:r>
      <w:proofErr w:type="spellEnd"/>
      <w:r w:rsidRPr="001F65C3">
        <w:rPr>
          <w:rFonts w:ascii="Book Antiqua" w:eastAsia="宋体" w:hAnsi="Book Antiqua" w:cs="宋体"/>
          <w:sz w:val="24"/>
          <w:szCs w:val="24"/>
          <w:lang w:eastAsia="zh-CN"/>
        </w:rPr>
        <w:t xml:space="preserve"> D, </w:t>
      </w:r>
      <w:proofErr w:type="spellStart"/>
      <w:r w:rsidRPr="001F65C3">
        <w:rPr>
          <w:rFonts w:ascii="Book Antiqua" w:eastAsia="宋体" w:hAnsi="Book Antiqua" w:cs="宋体"/>
          <w:sz w:val="24"/>
          <w:szCs w:val="24"/>
          <w:lang w:eastAsia="zh-CN"/>
        </w:rPr>
        <w:t>Ledonne</w:t>
      </w:r>
      <w:proofErr w:type="spellEnd"/>
      <w:r w:rsidRPr="001F65C3">
        <w:rPr>
          <w:rFonts w:ascii="Book Antiqua" w:eastAsia="宋体" w:hAnsi="Book Antiqua" w:cs="宋体"/>
          <w:sz w:val="24"/>
          <w:szCs w:val="24"/>
          <w:lang w:eastAsia="zh-CN"/>
        </w:rPr>
        <w:t xml:space="preserve"> J, </w:t>
      </w:r>
      <w:proofErr w:type="spellStart"/>
      <w:r w:rsidRPr="001F65C3">
        <w:rPr>
          <w:rFonts w:ascii="Book Antiqua" w:eastAsia="宋体" w:hAnsi="Book Antiqua" w:cs="宋体"/>
          <w:sz w:val="24"/>
          <w:szCs w:val="24"/>
          <w:lang w:eastAsia="zh-CN"/>
        </w:rPr>
        <w:t>Doniger</w:t>
      </w:r>
      <w:proofErr w:type="spellEnd"/>
      <w:r w:rsidRPr="001F65C3">
        <w:rPr>
          <w:rFonts w:ascii="Book Antiqua" w:eastAsia="宋体" w:hAnsi="Book Antiqua" w:cs="宋体"/>
          <w:sz w:val="24"/>
          <w:szCs w:val="24"/>
          <w:lang w:eastAsia="zh-CN"/>
        </w:rPr>
        <w:t xml:space="preserve"> S, </w:t>
      </w:r>
      <w:proofErr w:type="spellStart"/>
      <w:r w:rsidRPr="001F65C3">
        <w:rPr>
          <w:rFonts w:ascii="Book Antiqua" w:eastAsia="宋体" w:hAnsi="Book Antiqua" w:cs="宋体"/>
          <w:sz w:val="24"/>
          <w:szCs w:val="24"/>
          <w:lang w:eastAsia="zh-CN"/>
        </w:rPr>
        <w:t>Scoppettuolo</w:t>
      </w:r>
      <w:proofErr w:type="spellEnd"/>
      <w:r w:rsidRPr="001F65C3">
        <w:rPr>
          <w:rFonts w:ascii="Book Antiqua" w:eastAsia="宋体" w:hAnsi="Book Antiqua" w:cs="宋体"/>
          <w:sz w:val="24"/>
          <w:szCs w:val="24"/>
          <w:lang w:eastAsia="zh-CN"/>
        </w:rPr>
        <w:t xml:space="preserve"> G, Feller-</w:t>
      </w:r>
      <w:proofErr w:type="spellStart"/>
      <w:r w:rsidRPr="001F65C3">
        <w:rPr>
          <w:rFonts w:ascii="Book Antiqua" w:eastAsia="宋体" w:hAnsi="Book Antiqua" w:cs="宋体"/>
          <w:sz w:val="24"/>
          <w:szCs w:val="24"/>
          <w:lang w:eastAsia="zh-CN"/>
        </w:rPr>
        <w:t>Kopman</w:t>
      </w:r>
      <w:proofErr w:type="spellEnd"/>
      <w:r w:rsidRPr="001F65C3">
        <w:rPr>
          <w:rFonts w:ascii="Book Antiqua" w:eastAsia="宋体" w:hAnsi="Book Antiqua" w:cs="宋体"/>
          <w:sz w:val="24"/>
          <w:szCs w:val="24"/>
          <w:lang w:eastAsia="zh-CN"/>
        </w:rPr>
        <w:t xml:space="preserve"> D, </w:t>
      </w:r>
      <w:proofErr w:type="spellStart"/>
      <w:r w:rsidRPr="001F65C3">
        <w:rPr>
          <w:rFonts w:ascii="Book Antiqua" w:eastAsia="宋体" w:hAnsi="Book Antiqua" w:cs="宋体"/>
          <w:sz w:val="24"/>
          <w:szCs w:val="24"/>
          <w:lang w:eastAsia="zh-CN"/>
        </w:rPr>
        <w:t>Schummer</w:t>
      </w:r>
      <w:proofErr w:type="spellEnd"/>
      <w:r w:rsidRPr="001F65C3">
        <w:rPr>
          <w:rFonts w:ascii="Book Antiqua" w:eastAsia="宋体" w:hAnsi="Book Antiqua" w:cs="宋体"/>
          <w:sz w:val="24"/>
          <w:szCs w:val="24"/>
          <w:lang w:eastAsia="zh-CN"/>
        </w:rPr>
        <w:t xml:space="preserve"> W, </w:t>
      </w:r>
      <w:proofErr w:type="spellStart"/>
      <w:r w:rsidRPr="001F65C3">
        <w:rPr>
          <w:rFonts w:ascii="Book Antiqua" w:eastAsia="宋体" w:hAnsi="Book Antiqua" w:cs="宋体"/>
          <w:sz w:val="24"/>
          <w:szCs w:val="24"/>
          <w:lang w:eastAsia="zh-CN"/>
        </w:rPr>
        <w:t>Biffi</w:t>
      </w:r>
      <w:proofErr w:type="spellEnd"/>
      <w:r w:rsidRPr="001F65C3">
        <w:rPr>
          <w:rFonts w:ascii="Book Antiqua" w:eastAsia="宋体" w:hAnsi="Book Antiqua" w:cs="宋体"/>
          <w:sz w:val="24"/>
          <w:szCs w:val="24"/>
          <w:lang w:eastAsia="zh-CN"/>
        </w:rPr>
        <w:t xml:space="preserve"> R, </w:t>
      </w:r>
      <w:proofErr w:type="spellStart"/>
      <w:r w:rsidRPr="001F65C3">
        <w:rPr>
          <w:rFonts w:ascii="Book Antiqua" w:eastAsia="宋体" w:hAnsi="Book Antiqua" w:cs="宋体"/>
          <w:sz w:val="24"/>
          <w:szCs w:val="24"/>
          <w:lang w:eastAsia="zh-CN"/>
        </w:rPr>
        <w:lastRenderedPageBreak/>
        <w:t>Desruennes</w:t>
      </w:r>
      <w:proofErr w:type="spellEnd"/>
      <w:r w:rsidRPr="001F65C3">
        <w:rPr>
          <w:rFonts w:ascii="Book Antiqua" w:eastAsia="宋体" w:hAnsi="Book Antiqua" w:cs="宋体"/>
          <w:sz w:val="24"/>
          <w:szCs w:val="24"/>
          <w:lang w:eastAsia="zh-CN"/>
        </w:rPr>
        <w:t xml:space="preserve"> E, </w:t>
      </w:r>
      <w:proofErr w:type="spellStart"/>
      <w:r w:rsidRPr="001F65C3">
        <w:rPr>
          <w:rFonts w:ascii="Book Antiqua" w:eastAsia="宋体" w:hAnsi="Book Antiqua" w:cs="宋体"/>
          <w:sz w:val="24"/>
          <w:szCs w:val="24"/>
          <w:lang w:eastAsia="zh-CN"/>
        </w:rPr>
        <w:t>Melniker</w:t>
      </w:r>
      <w:proofErr w:type="spellEnd"/>
      <w:r w:rsidRPr="001F65C3">
        <w:rPr>
          <w:rFonts w:ascii="Book Antiqua" w:eastAsia="宋体" w:hAnsi="Book Antiqua" w:cs="宋体"/>
          <w:sz w:val="24"/>
          <w:szCs w:val="24"/>
          <w:lang w:eastAsia="zh-CN"/>
        </w:rPr>
        <w:t xml:space="preserve"> LA, </w:t>
      </w:r>
      <w:proofErr w:type="spellStart"/>
      <w:r w:rsidRPr="001F65C3">
        <w:rPr>
          <w:rFonts w:ascii="Book Antiqua" w:eastAsia="宋体" w:hAnsi="Book Antiqua" w:cs="宋体"/>
          <w:sz w:val="24"/>
          <w:szCs w:val="24"/>
          <w:lang w:eastAsia="zh-CN"/>
        </w:rPr>
        <w:t>Verghese</w:t>
      </w:r>
      <w:proofErr w:type="spellEnd"/>
      <w:r w:rsidRPr="001F65C3">
        <w:rPr>
          <w:rFonts w:ascii="Book Antiqua" w:eastAsia="宋体" w:hAnsi="Book Antiqua" w:cs="宋体"/>
          <w:sz w:val="24"/>
          <w:szCs w:val="24"/>
          <w:lang w:eastAsia="zh-CN"/>
        </w:rPr>
        <w:t xml:space="preserve"> ST. International evidence-based recommendations on ultrasound-guided vascular access. </w:t>
      </w:r>
      <w:r w:rsidRPr="001F65C3">
        <w:rPr>
          <w:rFonts w:ascii="Book Antiqua" w:eastAsia="宋体" w:hAnsi="Book Antiqua" w:cs="宋体"/>
          <w:i/>
          <w:iCs/>
          <w:sz w:val="24"/>
          <w:szCs w:val="24"/>
          <w:lang w:eastAsia="zh-CN"/>
        </w:rPr>
        <w:t>Intensive Care Med</w:t>
      </w:r>
      <w:r w:rsidRPr="001F65C3">
        <w:rPr>
          <w:rFonts w:ascii="Book Antiqua" w:eastAsia="宋体" w:hAnsi="Book Antiqua" w:cs="宋体"/>
          <w:sz w:val="24"/>
          <w:szCs w:val="24"/>
          <w:lang w:eastAsia="zh-CN"/>
        </w:rPr>
        <w:t> 2012; </w:t>
      </w:r>
      <w:r w:rsidRPr="001F65C3">
        <w:rPr>
          <w:rFonts w:ascii="Book Antiqua" w:eastAsia="宋体" w:hAnsi="Book Antiqua" w:cs="宋体"/>
          <w:b/>
          <w:bCs/>
          <w:sz w:val="24"/>
          <w:szCs w:val="24"/>
          <w:lang w:eastAsia="zh-CN"/>
        </w:rPr>
        <w:t>38</w:t>
      </w:r>
      <w:r w:rsidRPr="001F65C3">
        <w:rPr>
          <w:rFonts w:ascii="Book Antiqua" w:eastAsia="宋体" w:hAnsi="Book Antiqua" w:cs="宋体"/>
          <w:sz w:val="24"/>
          <w:szCs w:val="24"/>
          <w:lang w:eastAsia="zh-CN"/>
        </w:rPr>
        <w:t>: 1105-1117 [PMID: 22614241 DOI: 10.1007/s00134-012-2597-x]</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26 </w:t>
      </w:r>
      <w:proofErr w:type="spellStart"/>
      <w:r w:rsidRPr="001F65C3">
        <w:rPr>
          <w:rFonts w:ascii="Book Antiqua" w:eastAsia="宋体" w:hAnsi="Book Antiqua" w:cs="宋体"/>
          <w:b/>
          <w:bCs/>
          <w:sz w:val="24"/>
          <w:szCs w:val="24"/>
          <w:lang w:eastAsia="zh-CN"/>
        </w:rPr>
        <w:t>Bodenham</w:t>
      </w:r>
      <w:proofErr w:type="spellEnd"/>
      <w:r w:rsidRPr="001F65C3">
        <w:rPr>
          <w:rFonts w:ascii="Book Antiqua" w:eastAsia="宋体" w:hAnsi="Book Antiqua" w:cs="宋体"/>
          <w:b/>
          <w:bCs/>
          <w:sz w:val="24"/>
          <w:szCs w:val="24"/>
          <w:lang w:eastAsia="zh-CN"/>
        </w:rPr>
        <w:t xml:space="preserve"> AR</w:t>
      </w:r>
      <w:r w:rsidRPr="001F65C3">
        <w:rPr>
          <w:rFonts w:ascii="Book Antiqua" w:eastAsia="宋体" w:hAnsi="Book Antiqua" w:cs="宋体"/>
          <w:sz w:val="24"/>
          <w:szCs w:val="24"/>
          <w:lang w:eastAsia="zh-CN"/>
        </w:rPr>
        <w:t>. Can you justify not using ultrasound guidance for central venous access? </w:t>
      </w:r>
      <w:proofErr w:type="spellStart"/>
      <w:r w:rsidRPr="001F65C3">
        <w:rPr>
          <w:rFonts w:ascii="Book Antiqua" w:eastAsia="宋体" w:hAnsi="Book Antiqua" w:cs="宋体"/>
          <w:i/>
          <w:iCs/>
          <w:sz w:val="24"/>
          <w:szCs w:val="24"/>
          <w:lang w:eastAsia="zh-CN"/>
        </w:rPr>
        <w:t>Crit</w:t>
      </w:r>
      <w:proofErr w:type="spellEnd"/>
      <w:r w:rsidRPr="001F65C3">
        <w:rPr>
          <w:rFonts w:ascii="Book Antiqua" w:eastAsia="宋体" w:hAnsi="Book Antiqua" w:cs="宋体"/>
          <w:i/>
          <w:iCs/>
          <w:sz w:val="24"/>
          <w:szCs w:val="24"/>
          <w:lang w:eastAsia="zh-CN"/>
        </w:rPr>
        <w:t xml:space="preserve"> Care</w:t>
      </w:r>
      <w:r w:rsidRPr="001F65C3">
        <w:rPr>
          <w:rFonts w:ascii="Book Antiqua" w:eastAsia="宋体" w:hAnsi="Book Antiqua" w:cs="宋体"/>
          <w:sz w:val="24"/>
          <w:szCs w:val="24"/>
          <w:lang w:eastAsia="zh-CN"/>
        </w:rPr>
        <w:t> 2006; </w:t>
      </w:r>
      <w:r w:rsidRPr="001F65C3">
        <w:rPr>
          <w:rFonts w:ascii="Book Antiqua" w:eastAsia="宋体" w:hAnsi="Book Antiqua" w:cs="宋体"/>
          <w:b/>
          <w:bCs/>
          <w:sz w:val="24"/>
          <w:szCs w:val="24"/>
          <w:lang w:eastAsia="zh-CN"/>
        </w:rPr>
        <w:t>10</w:t>
      </w:r>
      <w:r w:rsidRPr="001F65C3">
        <w:rPr>
          <w:rFonts w:ascii="Book Antiqua" w:eastAsia="宋体" w:hAnsi="Book Antiqua" w:cs="宋体"/>
          <w:sz w:val="24"/>
          <w:szCs w:val="24"/>
          <w:lang w:eastAsia="zh-CN"/>
        </w:rPr>
        <w:t>: 175 [PMID: 17129362 DOI: 10.1186/cc5079]</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 xml:space="preserve">27 </w:t>
      </w:r>
      <w:proofErr w:type="spellStart"/>
      <w:r w:rsidRPr="001F65C3">
        <w:rPr>
          <w:rFonts w:ascii="Book Antiqua" w:eastAsia="宋体" w:hAnsi="Book Antiqua" w:cs="宋体"/>
          <w:b/>
          <w:sz w:val="24"/>
          <w:szCs w:val="24"/>
          <w:lang w:eastAsia="zh-CN"/>
        </w:rPr>
        <w:t>Pittiruti</w:t>
      </w:r>
      <w:proofErr w:type="spellEnd"/>
      <w:r w:rsidRPr="001F65C3">
        <w:rPr>
          <w:rFonts w:ascii="Book Antiqua" w:eastAsia="宋体" w:hAnsi="Book Antiqua" w:cs="宋体"/>
          <w:b/>
          <w:sz w:val="24"/>
          <w:szCs w:val="24"/>
          <w:lang w:eastAsia="zh-CN"/>
        </w:rPr>
        <w:t xml:space="preserve"> M</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Migliorini</w:t>
      </w:r>
      <w:proofErr w:type="spellEnd"/>
      <w:r w:rsidRPr="001F65C3">
        <w:rPr>
          <w:rFonts w:ascii="Book Antiqua" w:eastAsia="宋体" w:hAnsi="Book Antiqua" w:cs="宋体"/>
          <w:sz w:val="24"/>
          <w:szCs w:val="24"/>
          <w:lang w:eastAsia="zh-CN"/>
        </w:rPr>
        <w:t xml:space="preserve"> I, </w:t>
      </w:r>
      <w:proofErr w:type="spellStart"/>
      <w:r w:rsidRPr="001F65C3">
        <w:rPr>
          <w:rFonts w:ascii="Book Antiqua" w:eastAsia="宋体" w:hAnsi="Book Antiqua" w:cs="宋体"/>
          <w:sz w:val="24"/>
          <w:szCs w:val="24"/>
          <w:lang w:eastAsia="zh-CN"/>
        </w:rPr>
        <w:t>Emoli</w:t>
      </w:r>
      <w:proofErr w:type="spellEnd"/>
      <w:r w:rsidRPr="001F65C3">
        <w:rPr>
          <w:rFonts w:ascii="Book Antiqua" w:eastAsia="宋体" w:hAnsi="Book Antiqua" w:cs="宋体"/>
          <w:sz w:val="24"/>
          <w:szCs w:val="24"/>
          <w:lang w:eastAsia="zh-CN"/>
        </w:rPr>
        <w:t xml:space="preserve"> A, </w:t>
      </w:r>
      <w:proofErr w:type="spellStart"/>
      <w:r w:rsidRPr="001F65C3">
        <w:rPr>
          <w:rFonts w:ascii="Book Antiqua" w:eastAsia="宋体" w:hAnsi="Book Antiqua" w:cs="宋体"/>
          <w:sz w:val="24"/>
          <w:szCs w:val="24"/>
          <w:lang w:eastAsia="zh-CN"/>
        </w:rPr>
        <w:t>Dolcetti</w:t>
      </w:r>
      <w:proofErr w:type="spellEnd"/>
      <w:r w:rsidRPr="001F65C3">
        <w:rPr>
          <w:rFonts w:ascii="Book Antiqua" w:eastAsia="宋体" w:hAnsi="Book Antiqua" w:cs="宋体"/>
          <w:sz w:val="24"/>
          <w:szCs w:val="24"/>
          <w:lang w:eastAsia="zh-CN"/>
        </w:rPr>
        <w:t xml:space="preserve"> L, </w:t>
      </w:r>
      <w:proofErr w:type="spellStart"/>
      <w:r w:rsidRPr="001F65C3">
        <w:rPr>
          <w:rFonts w:ascii="Book Antiqua" w:eastAsia="宋体" w:hAnsi="Book Antiqua" w:cs="宋体"/>
          <w:sz w:val="24"/>
          <w:szCs w:val="24"/>
          <w:lang w:eastAsia="zh-CN"/>
        </w:rPr>
        <w:t>Pomponi</w:t>
      </w:r>
      <w:proofErr w:type="spellEnd"/>
      <w:r w:rsidRPr="001F65C3">
        <w:rPr>
          <w:rFonts w:ascii="Book Antiqua" w:eastAsia="宋体" w:hAnsi="Book Antiqua" w:cs="宋体"/>
          <w:sz w:val="24"/>
          <w:szCs w:val="24"/>
          <w:lang w:eastAsia="zh-CN"/>
        </w:rPr>
        <w:t xml:space="preserve"> M, </w:t>
      </w:r>
      <w:proofErr w:type="spellStart"/>
      <w:r w:rsidRPr="001F65C3">
        <w:rPr>
          <w:rFonts w:ascii="Book Antiqua" w:eastAsia="宋体" w:hAnsi="Book Antiqua" w:cs="宋体"/>
          <w:sz w:val="24"/>
          <w:szCs w:val="24"/>
          <w:lang w:eastAsia="zh-CN"/>
        </w:rPr>
        <w:t>Scoppettuolo</w:t>
      </w:r>
      <w:proofErr w:type="spellEnd"/>
      <w:r w:rsidRPr="001F65C3">
        <w:rPr>
          <w:rFonts w:ascii="Book Antiqua" w:eastAsia="宋体" w:hAnsi="Book Antiqua" w:cs="宋体"/>
          <w:sz w:val="24"/>
          <w:szCs w:val="24"/>
          <w:lang w:eastAsia="zh-CN"/>
        </w:rPr>
        <w:t xml:space="preserve"> G, </w:t>
      </w:r>
      <w:proofErr w:type="spellStart"/>
      <w:r w:rsidRPr="001F65C3">
        <w:rPr>
          <w:rFonts w:ascii="Book Antiqua" w:eastAsia="宋体" w:hAnsi="Book Antiqua" w:cs="宋体"/>
          <w:sz w:val="24"/>
          <w:szCs w:val="24"/>
          <w:lang w:eastAsia="zh-CN"/>
        </w:rPr>
        <w:t>LaGreca</w:t>
      </w:r>
      <w:proofErr w:type="spellEnd"/>
      <w:r w:rsidRPr="001F65C3">
        <w:rPr>
          <w:rFonts w:ascii="Book Antiqua" w:eastAsia="宋体" w:hAnsi="Book Antiqua" w:cs="宋体"/>
          <w:sz w:val="24"/>
          <w:szCs w:val="24"/>
          <w:lang w:eastAsia="zh-CN"/>
        </w:rPr>
        <w:t xml:space="preserve"> A. Preventing central venous catheter related infections: catheter site selection and insertion technique significantly affect the chances of adequate catheter site care.</w:t>
      </w:r>
      <w:r w:rsidRPr="001F65C3">
        <w:rPr>
          <w:rFonts w:ascii="Book Antiqua" w:eastAsia="宋体" w:hAnsi="Book Antiqua" w:cs="宋体"/>
          <w:i/>
          <w:sz w:val="24"/>
          <w:szCs w:val="24"/>
          <w:lang w:eastAsia="zh-CN"/>
        </w:rPr>
        <w:t xml:space="preserve"> Intensive Care Med </w:t>
      </w:r>
      <w:r w:rsidRPr="001F65C3">
        <w:rPr>
          <w:rFonts w:ascii="Book Antiqua" w:eastAsia="宋体" w:hAnsi="Book Antiqua" w:cs="宋体"/>
          <w:sz w:val="24"/>
          <w:szCs w:val="24"/>
          <w:lang w:eastAsia="zh-CN"/>
        </w:rPr>
        <w:t xml:space="preserve">2007; </w:t>
      </w:r>
      <w:r w:rsidRPr="001F65C3">
        <w:rPr>
          <w:rFonts w:ascii="Book Antiqua" w:eastAsia="宋体" w:hAnsi="Book Antiqua" w:cs="宋体"/>
          <w:b/>
          <w:sz w:val="24"/>
          <w:szCs w:val="24"/>
          <w:lang w:eastAsia="zh-CN"/>
        </w:rPr>
        <w:t xml:space="preserve">33 </w:t>
      </w:r>
      <w:proofErr w:type="spellStart"/>
      <w:r w:rsidRPr="001F65C3">
        <w:rPr>
          <w:rFonts w:ascii="Book Antiqua" w:eastAsia="宋体" w:hAnsi="Book Antiqua" w:cs="宋体"/>
          <w:sz w:val="24"/>
          <w:szCs w:val="24"/>
          <w:lang w:eastAsia="zh-CN"/>
        </w:rPr>
        <w:t>Suppl</w:t>
      </w:r>
      <w:proofErr w:type="spellEnd"/>
      <w:r w:rsidRPr="001F65C3">
        <w:rPr>
          <w:rFonts w:ascii="Book Antiqua" w:eastAsia="宋体" w:hAnsi="Book Antiqua" w:cs="宋体"/>
          <w:sz w:val="24"/>
          <w:szCs w:val="24"/>
          <w:lang w:eastAsia="zh-CN"/>
        </w:rPr>
        <w:t>:</w:t>
      </w:r>
      <w:r w:rsidRPr="001F65C3">
        <w:rPr>
          <w:rFonts w:ascii="Book Antiqua" w:eastAsia="宋体" w:hAnsi="Book Antiqua" w:cs="宋体" w:hint="eastAsia"/>
          <w:sz w:val="24"/>
          <w:szCs w:val="24"/>
          <w:lang w:eastAsia="zh-CN"/>
        </w:rPr>
        <w:t xml:space="preserve"> </w:t>
      </w:r>
      <w:r w:rsidRPr="001F65C3">
        <w:rPr>
          <w:rFonts w:ascii="Book Antiqua" w:eastAsia="宋体" w:hAnsi="Book Antiqua" w:cs="宋体"/>
          <w:sz w:val="24"/>
          <w:szCs w:val="24"/>
          <w:lang w:eastAsia="zh-CN"/>
        </w:rPr>
        <w:t>S13</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28 </w:t>
      </w:r>
      <w:proofErr w:type="spellStart"/>
      <w:r w:rsidRPr="001F65C3">
        <w:rPr>
          <w:rFonts w:ascii="Book Antiqua" w:eastAsia="宋体" w:hAnsi="Book Antiqua" w:cs="宋体"/>
          <w:b/>
          <w:bCs/>
          <w:sz w:val="24"/>
          <w:szCs w:val="24"/>
          <w:lang w:eastAsia="zh-CN"/>
        </w:rPr>
        <w:t>Dudrick</w:t>
      </w:r>
      <w:proofErr w:type="spellEnd"/>
      <w:r w:rsidRPr="001F65C3">
        <w:rPr>
          <w:rFonts w:ascii="Book Antiqua" w:eastAsia="宋体" w:hAnsi="Book Antiqua" w:cs="宋体"/>
          <w:b/>
          <w:bCs/>
          <w:sz w:val="24"/>
          <w:szCs w:val="24"/>
          <w:lang w:eastAsia="zh-CN"/>
        </w:rPr>
        <w:t xml:space="preserve"> SJ</w:t>
      </w:r>
      <w:r w:rsidRPr="001F65C3">
        <w:rPr>
          <w:rFonts w:ascii="Book Antiqua" w:eastAsia="宋体" w:hAnsi="Book Antiqua" w:cs="宋体"/>
          <w:sz w:val="24"/>
          <w:szCs w:val="24"/>
          <w:lang w:eastAsia="zh-CN"/>
        </w:rPr>
        <w:t xml:space="preserve">, Wilmore DW, </w:t>
      </w:r>
      <w:proofErr w:type="spellStart"/>
      <w:r w:rsidRPr="001F65C3">
        <w:rPr>
          <w:rFonts w:ascii="Book Antiqua" w:eastAsia="宋体" w:hAnsi="Book Antiqua" w:cs="宋体"/>
          <w:sz w:val="24"/>
          <w:szCs w:val="24"/>
          <w:lang w:eastAsia="zh-CN"/>
        </w:rPr>
        <w:t>Vars</w:t>
      </w:r>
      <w:proofErr w:type="spellEnd"/>
      <w:r w:rsidRPr="001F65C3">
        <w:rPr>
          <w:rFonts w:ascii="Book Antiqua" w:eastAsia="宋体" w:hAnsi="Book Antiqua" w:cs="宋体"/>
          <w:sz w:val="24"/>
          <w:szCs w:val="24"/>
          <w:lang w:eastAsia="zh-CN"/>
        </w:rPr>
        <w:t xml:space="preserve"> HM, Rhoads JE. </w:t>
      </w:r>
      <w:proofErr w:type="gramStart"/>
      <w:r w:rsidRPr="001F65C3">
        <w:rPr>
          <w:rFonts w:ascii="Book Antiqua" w:eastAsia="宋体" w:hAnsi="Book Antiqua" w:cs="宋体"/>
          <w:sz w:val="24"/>
          <w:szCs w:val="24"/>
          <w:lang w:eastAsia="zh-CN"/>
        </w:rPr>
        <w:t>Long-term total parenteral nutrition with growth, development, and positive nitrogen balance.</w:t>
      </w:r>
      <w:proofErr w:type="gramEnd"/>
      <w:r w:rsidRPr="001F65C3">
        <w:rPr>
          <w:rFonts w:ascii="Book Antiqua" w:eastAsia="宋体" w:hAnsi="Book Antiqua" w:cs="宋体"/>
          <w:sz w:val="24"/>
          <w:szCs w:val="24"/>
          <w:lang w:eastAsia="zh-CN"/>
        </w:rPr>
        <w:t> </w:t>
      </w:r>
      <w:r w:rsidRPr="001F65C3">
        <w:rPr>
          <w:rFonts w:ascii="Book Antiqua" w:eastAsia="宋体" w:hAnsi="Book Antiqua" w:cs="宋体"/>
          <w:i/>
          <w:iCs/>
          <w:sz w:val="24"/>
          <w:szCs w:val="24"/>
          <w:lang w:eastAsia="zh-CN"/>
        </w:rPr>
        <w:t>Surgery</w:t>
      </w:r>
      <w:r w:rsidRPr="001F65C3">
        <w:rPr>
          <w:rFonts w:ascii="Book Antiqua" w:eastAsia="宋体" w:hAnsi="Book Antiqua" w:cs="宋体"/>
          <w:sz w:val="24"/>
          <w:szCs w:val="24"/>
          <w:lang w:eastAsia="zh-CN"/>
        </w:rPr>
        <w:t> 1968; </w:t>
      </w:r>
      <w:r w:rsidRPr="001F65C3">
        <w:rPr>
          <w:rFonts w:ascii="Book Antiqua" w:eastAsia="宋体" w:hAnsi="Book Antiqua" w:cs="宋体"/>
          <w:b/>
          <w:bCs/>
          <w:sz w:val="24"/>
          <w:szCs w:val="24"/>
          <w:lang w:eastAsia="zh-CN"/>
        </w:rPr>
        <w:t>64</w:t>
      </w:r>
      <w:r w:rsidRPr="001F65C3">
        <w:rPr>
          <w:rFonts w:ascii="Book Antiqua" w:eastAsia="宋体" w:hAnsi="Book Antiqua" w:cs="宋体"/>
          <w:sz w:val="24"/>
          <w:szCs w:val="24"/>
          <w:lang w:eastAsia="zh-CN"/>
        </w:rPr>
        <w:t>: 134-142 [PMID: 4968812]</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29 </w:t>
      </w:r>
      <w:proofErr w:type="spellStart"/>
      <w:r w:rsidRPr="001F65C3">
        <w:rPr>
          <w:rFonts w:ascii="Book Antiqua" w:eastAsia="宋体" w:hAnsi="Book Antiqua" w:cs="宋体"/>
          <w:b/>
          <w:bCs/>
          <w:sz w:val="24"/>
          <w:szCs w:val="24"/>
          <w:lang w:eastAsia="zh-CN"/>
        </w:rPr>
        <w:t>Heyland</w:t>
      </w:r>
      <w:proofErr w:type="spellEnd"/>
      <w:r w:rsidRPr="001F65C3">
        <w:rPr>
          <w:rFonts w:ascii="Book Antiqua" w:eastAsia="宋体" w:hAnsi="Book Antiqua" w:cs="宋体"/>
          <w:b/>
          <w:bCs/>
          <w:sz w:val="24"/>
          <w:szCs w:val="24"/>
          <w:lang w:eastAsia="zh-CN"/>
        </w:rPr>
        <w:t xml:space="preserve"> DK</w:t>
      </w:r>
      <w:r w:rsidRPr="001F65C3">
        <w:rPr>
          <w:rFonts w:ascii="Book Antiqua" w:eastAsia="宋体" w:hAnsi="Book Antiqua" w:cs="宋体"/>
          <w:sz w:val="24"/>
          <w:szCs w:val="24"/>
          <w:lang w:eastAsia="zh-CN"/>
        </w:rPr>
        <w:t>. Parenteral nutrition in the critically-ill patient: more harm than good? </w:t>
      </w:r>
      <w:r w:rsidRPr="001F65C3">
        <w:rPr>
          <w:rFonts w:ascii="Book Antiqua" w:eastAsia="宋体" w:hAnsi="Book Antiqua" w:cs="宋体"/>
          <w:i/>
          <w:iCs/>
          <w:sz w:val="24"/>
          <w:szCs w:val="24"/>
          <w:lang w:eastAsia="zh-CN"/>
        </w:rPr>
        <w:t xml:space="preserve">Proc </w:t>
      </w:r>
      <w:proofErr w:type="spellStart"/>
      <w:r w:rsidRPr="001F65C3">
        <w:rPr>
          <w:rFonts w:ascii="Book Antiqua" w:eastAsia="宋体" w:hAnsi="Book Antiqua" w:cs="宋体"/>
          <w:i/>
          <w:iCs/>
          <w:sz w:val="24"/>
          <w:szCs w:val="24"/>
          <w:lang w:eastAsia="zh-CN"/>
        </w:rPr>
        <w:t>Nutr</w:t>
      </w:r>
      <w:proofErr w:type="spellEnd"/>
      <w:r w:rsidRPr="001F65C3">
        <w:rPr>
          <w:rFonts w:ascii="Book Antiqua" w:eastAsia="宋体" w:hAnsi="Book Antiqua" w:cs="宋体"/>
          <w:i/>
          <w:iCs/>
          <w:sz w:val="24"/>
          <w:szCs w:val="24"/>
          <w:lang w:eastAsia="zh-CN"/>
        </w:rPr>
        <w:t xml:space="preserve"> </w:t>
      </w:r>
      <w:proofErr w:type="spellStart"/>
      <w:r w:rsidRPr="001F65C3">
        <w:rPr>
          <w:rFonts w:ascii="Book Antiqua" w:eastAsia="宋体" w:hAnsi="Book Antiqua" w:cs="宋体"/>
          <w:i/>
          <w:iCs/>
          <w:sz w:val="24"/>
          <w:szCs w:val="24"/>
          <w:lang w:eastAsia="zh-CN"/>
        </w:rPr>
        <w:t>Soc</w:t>
      </w:r>
      <w:proofErr w:type="spellEnd"/>
      <w:r w:rsidRPr="001F65C3">
        <w:rPr>
          <w:rFonts w:ascii="Book Antiqua" w:eastAsia="宋体" w:hAnsi="Book Antiqua" w:cs="宋体"/>
          <w:sz w:val="24"/>
          <w:szCs w:val="24"/>
          <w:lang w:eastAsia="zh-CN"/>
        </w:rPr>
        <w:t> 2000; </w:t>
      </w:r>
      <w:r w:rsidRPr="001F65C3">
        <w:rPr>
          <w:rFonts w:ascii="Book Antiqua" w:eastAsia="宋体" w:hAnsi="Book Antiqua" w:cs="宋体"/>
          <w:b/>
          <w:bCs/>
          <w:sz w:val="24"/>
          <w:szCs w:val="24"/>
          <w:lang w:eastAsia="zh-CN"/>
        </w:rPr>
        <w:t>59</w:t>
      </w:r>
      <w:r w:rsidRPr="001F65C3">
        <w:rPr>
          <w:rFonts w:ascii="Book Antiqua" w:eastAsia="宋体" w:hAnsi="Book Antiqua" w:cs="宋体"/>
          <w:sz w:val="24"/>
          <w:szCs w:val="24"/>
          <w:lang w:eastAsia="zh-CN"/>
        </w:rPr>
        <w:t>: 457-466 [PMID: 10997674</w:t>
      </w:r>
      <w:r w:rsidR="00C25120" w:rsidRPr="00C25120">
        <w:rPr>
          <w:rFonts w:ascii="Book Antiqua" w:eastAsia="宋体" w:hAnsi="Book Antiqua" w:cs="宋体"/>
          <w:sz w:val="24"/>
          <w:szCs w:val="24"/>
          <w:lang w:eastAsia="zh-CN"/>
        </w:rPr>
        <w:t xml:space="preserve"> </w:t>
      </w:r>
      <w:r w:rsidR="00C25120" w:rsidRPr="001F65C3">
        <w:rPr>
          <w:rFonts w:ascii="Book Antiqua" w:eastAsia="宋体" w:hAnsi="Book Antiqua" w:cs="宋体"/>
          <w:sz w:val="24"/>
          <w:szCs w:val="24"/>
          <w:lang w:eastAsia="zh-CN"/>
        </w:rPr>
        <w:t>DOI:</w:t>
      </w:r>
      <w:r w:rsidR="00C25120" w:rsidRPr="00C25120">
        <w:t xml:space="preserve"> </w:t>
      </w:r>
      <w:r w:rsidR="00C25120" w:rsidRPr="00C25120">
        <w:rPr>
          <w:rFonts w:ascii="Book Antiqua" w:eastAsia="宋体" w:hAnsi="Book Antiqua" w:cs="宋体"/>
          <w:sz w:val="24"/>
          <w:szCs w:val="24"/>
          <w:lang w:eastAsia="zh-CN"/>
        </w:rPr>
        <w:t>10.1017/S002966510000063X</w:t>
      </w:r>
      <w:r w:rsidRPr="001F65C3">
        <w:rPr>
          <w:rFonts w:ascii="Book Antiqua" w:eastAsia="宋体" w:hAnsi="Book Antiqua" w:cs="宋体"/>
          <w:sz w:val="24"/>
          <w:szCs w:val="24"/>
          <w:lang w:eastAsia="zh-CN"/>
        </w:rPr>
        <w:t>]</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proofErr w:type="gramStart"/>
      <w:r w:rsidRPr="001F65C3">
        <w:rPr>
          <w:rFonts w:ascii="Book Antiqua" w:eastAsia="宋体" w:hAnsi="Book Antiqua" w:cs="宋体"/>
          <w:sz w:val="24"/>
          <w:szCs w:val="24"/>
          <w:lang w:eastAsia="zh-CN"/>
        </w:rPr>
        <w:t>30 </w:t>
      </w:r>
      <w:proofErr w:type="spellStart"/>
      <w:r w:rsidRPr="001F65C3">
        <w:rPr>
          <w:rFonts w:ascii="Book Antiqua" w:eastAsia="宋体" w:hAnsi="Book Antiqua" w:cs="宋体"/>
          <w:b/>
          <w:bCs/>
          <w:sz w:val="24"/>
          <w:szCs w:val="24"/>
          <w:lang w:eastAsia="zh-CN"/>
        </w:rPr>
        <w:t>Jeejeebhoy</w:t>
      </w:r>
      <w:proofErr w:type="spellEnd"/>
      <w:r w:rsidRPr="001F65C3">
        <w:rPr>
          <w:rFonts w:ascii="Book Antiqua" w:eastAsia="宋体" w:hAnsi="Book Antiqua" w:cs="宋体"/>
          <w:b/>
          <w:bCs/>
          <w:sz w:val="24"/>
          <w:szCs w:val="24"/>
          <w:lang w:eastAsia="zh-CN"/>
        </w:rPr>
        <w:t xml:space="preserve"> KN</w:t>
      </w:r>
      <w:r w:rsidRPr="001F65C3">
        <w:rPr>
          <w:rFonts w:ascii="Book Antiqua" w:eastAsia="宋体" w:hAnsi="Book Antiqua" w:cs="宋体"/>
          <w:sz w:val="24"/>
          <w:szCs w:val="24"/>
          <w:lang w:eastAsia="zh-CN"/>
        </w:rPr>
        <w:t>. Total parenteral nutrition</w:t>
      </w:r>
      <w:proofErr w:type="gramEnd"/>
      <w:r w:rsidRPr="001F65C3">
        <w:rPr>
          <w:rFonts w:ascii="Book Antiqua" w:eastAsia="宋体" w:hAnsi="Book Antiqua" w:cs="宋体"/>
          <w:sz w:val="24"/>
          <w:szCs w:val="24"/>
          <w:lang w:eastAsia="zh-CN"/>
        </w:rPr>
        <w:t>: potion or poison? </w:t>
      </w:r>
      <w:r w:rsidRPr="001F65C3">
        <w:rPr>
          <w:rFonts w:ascii="Book Antiqua" w:eastAsia="宋体" w:hAnsi="Book Antiqua" w:cs="宋体"/>
          <w:i/>
          <w:iCs/>
          <w:sz w:val="24"/>
          <w:szCs w:val="24"/>
          <w:lang w:eastAsia="zh-CN"/>
        </w:rPr>
        <w:t xml:space="preserve">Am J </w:t>
      </w:r>
      <w:proofErr w:type="spellStart"/>
      <w:r w:rsidRPr="001F65C3">
        <w:rPr>
          <w:rFonts w:ascii="Book Antiqua" w:eastAsia="宋体" w:hAnsi="Book Antiqua" w:cs="宋体"/>
          <w:i/>
          <w:iCs/>
          <w:sz w:val="24"/>
          <w:szCs w:val="24"/>
          <w:lang w:eastAsia="zh-CN"/>
        </w:rPr>
        <w:t>Clin</w:t>
      </w:r>
      <w:proofErr w:type="spellEnd"/>
      <w:r w:rsidRPr="001F65C3">
        <w:rPr>
          <w:rFonts w:ascii="Book Antiqua" w:eastAsia="宋体" w:hAnsi="Book Antiqua" w:cs="宋体"/>
          <w:i/>
          <w:iCs/>
          <w:sz w:val="24"/>
          <w:szCs w:val="24"/>
          <w:lang w:eastAsia="zh-CN"/>
        </w:rPr>
        <w:t xml:space="preserve"> </w:t>
      </w:r>
      <w:proofErr w:type="spellStart"/>
      <w:r w:rsidRPr="001F65C3">
        <w:rPr>
          <w:rFonts w:ascii="Book Antiqua" w:eastAsia="宋体" w:hAnsi="Book Antiqua" w:cs="宋体"/>
          <w:i/>
          <w:iCs/>
          <w:sz w:val="24"/>
          <w:szCs w:val="24"/>
          <w:lang w:eastAsia="zh-CN"/>
        </w:rPr>
        <w:t>Nutr</w:t>
      </w:r>
      <w:proofErr w:type="spellEnd"/>
      <w:r w:rsidRPr="001F65C3">
        <w:rPr>
          <w:rFonts w:ascii="Book Antiqua" w:eastAsia="宋体" w:hAnsi="Book Antiqua" w:cs="宋体"/>
          <w:sz w:val="24"/>
          <w:szCs w:val="24"/>
          <w:lang w:eastAsia="zh-CN"/>
        </w:rPr>
        <w:t> 2001; </w:t>
      </w:r>
      <w:r w:rsidRPr="001F65C3">
        <w:rPr>
          <w:rFonts w:ascii="Book Antiqua" w:eastAsia="宋体" w:hAnsi="Book Antiqua" w:cs="宋体"/>
          <w:b/>
          <w:bCs/>
          <w:sz w:val="24"/>
          <w:szCs w:val="24"/>
          <w:lang w:eastAsia="zh-CN"/>
        </w:rPr>
        <w:t>74</w:t>
      </w:r>
      <w:r w:rsidRPr="001F65C3">
        <w:rPr>
          <w:rFonts w:ascii="Book Antiqua" w:eastAsia="宋体" w:hAnsi="Book Antiqua" w:cs="宋体"/>
          <w:sz w:val="24"/>
          <w:szCs w:val="24"/>
          <w:lang w:eastAsia="zh-CN"/>
        </w:rPr>
        <w:t>: 160-163 [PMID: 11470715]</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31 </w:t>
      </w:r>
      <w:r w:rsidRPr="001F65C3">
        <w:rPr>
          <w:rFonts w:ascii="Book Antiqua" w:eastAsia="宋体" w:hAnsi="Book Antiqua" w:cs="宋体"/>
          <w:b/>
          <w:bCs/>
          <w:sz w:val="24"/>
          <w:szCs w:val="24"/>
          <w:lang w:eastAsia="zh-CN"/>
        </w:rPr>
        <w:t>Harvey SE</w:t>
      </w:r>
      <w:r w:rsidRPr="001F65C3">
        <w:rPr>
          <w:rFonts w:ascii="Book Antiqua" w:eastAsia="宋体" w:hAnsi="Book Antiqua" w:cs="宋体"/>
          <w:sz w:val="24"/>
          <w:szCs w:val="24"/>
          <w:lang w:eastAsia="zh-CN"/>
        </w:rPr>
        <w:t xml:space="preserve">, Parrott F, Harrison DA, Bear DE, </w:t>
      </w:r>
      <w:proofErr w:type="spellStart"/>
      <w:r w:rsidRPr="001F65C3">
        <w:rPr>
          <w:rFonts w:ascii="Book Antiqua" w:eastAsia="宋体" w:hAnsi="Book Antiqua" w:cs="宋体"/>
          <w:sz w:val="24"/>
          <w:szCs w:val="24"/>
          <w:lang w:eastAsia="zh-CN"/>
        </w:rPr>
        <w:t>Segaran</w:t>
      </w:r>
      <w:proofErr w:type="spellEnd"/>
      <w:r w:rsidRPr="001F65C3">
        <w:rPr>
          <w:rFonts w:ascii="Book Antiqua" w:eastAsia="宋体" w:hAnsi="Book Antiqua" w:cs="宋体"/>
          <w:sz w:val="24"/>
          <w:szCs w:val="24"/>
          <w:lang w:eastAsia="zh-CN"/>
        </w:rPr>
        <w:t xml:space="preserve"> E, Beale R, </w:t>
      </w:r>
      <w:proofErr w:type="spellStart"/>
      <w:r w:rsidRPr="001F65C3">
        <w:rPr>
          <w:rFonts w:ascii="Book Antiqua" w:eastAsia="宋体" w:hAnsi="Book Antiqua" w:cs="宋体"/>
          <w:sz w:val="24"/>
          <w:szCs w:val="24"/>
          <w:lang w:eastAsia="zh-CN"/>
        </w:rPr>
        <w:t>Bellingan</w:t>
      </w:r>
      <w:proofErr w:type="spellEnd"/>
      <w:r w:rsidRPr="001F65C3">
        <w:rPr>
          <w:rFonts w:ascii="Book Antiqua" w:eastAsia="宋体" w:hAnsi="Book Antiqua" w:cs="宋体"/>
          <w:sz w:val="24"/>
          <w:szCs w:val="24"/>
          <w:lang w:eastAsia="zh-CN"/>
        </w:rPr>
        <w:t xml:space="preserve"> G, Leonard R, </w:t>
      </w:r>
      <w:proofErr w:type="spellStart"/>
      <w:r w:rsidRPr="001F65C3">
        <w:rPr>
          <w:rFonts w:ascii="Book Antiqua" w:eastAsia="宋体" w:hAnsi="Book Antiqua" w:cs="宋体"/>
          <w:sz w:val="24"/>
          <w:szCs w:val="24"/>
          <w:lang w:eastAsia="zh-CN"/>
        </w:rPr>
        <w:t>Mythen</w:t>
      </w:r>
      <w:proofErr w:type="spellEnd"/>
      <w:r w:rsidRPr="001F65C3">
        <w:rPr>
          <w:rFonts w:ascii="Book Antiqua" w:eastAsia="宋体" w:hAnsi="Book Antiqua" w:cs="宋体"/>
          <w:sz w:val="24"/>
          <w:szCs w:val="24"/>
          <w:lang w:eastAsia="zh-CN"/>
        </w:rPr>
        <w:t xml:space="preserve"> MG, Rowan KM. Trial of the route of early nutritional support in critically ill adults. </w:t>
      </w:r>
      <w:r w:rsidRPr="001F65C3">
        <w:rPr>
          <w:rFonts w:ascii="Book Antiqua" w:eastAsia="宋体" w:hAnsi="Book Antiqua" w:cs="宋体"/>
          <w:i/>
          <w:iCs/>
          <w:sz w:val="24"/>
          <w:szCs w:val="24"/>
          <w:lang w:eastAsia="zh-CN"/>
        </w:rPr>
        <w:t xml:space="preserve">N </w:t>
      </w:r>
      <w:proofErr w:type="spellStart"/>
      <w:r w:rsidRPr="001F65C3">
        <w:rPr>
          <w:rFonts w:ascii="Book Antiqua" w:eastAsia="宋体" w:hAnsi="Book Antiqua" w:cs="宋体"/>
          <w:i/>
          <w:iCs/>
          <w:sz w:val="24"/>
          <w:szCs w:val="24"/>
          <w:lang w:eastAsia="zh-CN"/>
        </w:rPr>
        <w:t>Engl</w:t>
      </w:r>
      <w:proofErr w:type="spellEnd"/>
      <w:r w:rsidRPr="001F65C3">
        <w:rPr>
          <w:rFonts w:ascii="Book Antiqua" w:eastAsia="宋体" w:hAnsi="Book Antiqua" w:cs="宋体"/>
          <w:i/>
          <w:iCs/>
          <w:sz w:val="24"/>
          <w:szCs w:val="24"/>
          <w:lang w:eastAsia="zh-CN"/>
        </w:rPr>
        <w:t xml:space="preserve"> J Med</w:t>
      </w:r>
      <w:r w:rsidRPr="001F65C3">
        <w:rPr>
          <w:rFonts w:ascii="Book Antiqua" w:eastAsia="宋体" w:hAnsi="Book Antiqua" w:cs="宋体"/>
          <w:sz w:val="24"/>
          <w:szCs w:val="24"/>
          <w:lang w:eastAsia="zh-CN"/>
        </w:rPr>
        <w:t> 2014; </w:t>
      </w:r>
      <w:r w:rsidRPr="001F65C3">
        <w:rPr>
          <w:rFonts w:ascii="Book Antiqua" w:eastAsia="宋体" w:hAnsi="Book Antiqua" w:cs="宋体"/>
          <w:b/>
          <w:bCs/>
          <w:sz w:val="24"/>
          <w:szCs w:val="24"/>
          <w:lang w:eastAsia="zh-CN"/>
        </w:rPr>
        <w:t>371</w:t>
      </w:r>
      <w:r w:rsidRPr="001F65C3">
        <w:rPr>
          <w:rFonts w:ascii="Book Antiqua" w:eastAsia="宋体" w:hAnsi="Book Antiqua" w:cs="宋体"/>
          <w:sz w:val="24"/>
          <w:szCs w:val="24"/>
          <w:lang w:eastAsia="zh-CN"/>
        </w:rPr>
        <w:t>: 1673-1684 [PMID: 25271389 DOI: 10.1056/NEJMoa1409860]</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32 </w:t>
      </w:r>
      <w:proofErr w:type="spellStart"/>
      <w:r w:rsidRPr="001F65C3">
        <w:rPr>
          <w:rFonts w:ascii="Book Antiqua" w:eastAsia="宋体" w:hAnsi="Book Antiqua" w:cs="宋体"/>
          <w:b/>
          <w:bCs/>
          <w:sz w:val="24"/>
          <w:szCs w:val="24"/>
          <w:lang w:eastAsia="zh-CN"/>
        </w:rPr>
        <w:t>Beghetto</w:t>
      </w:r>
      <w:proofErr w:type="spellEnd"/>
      <w:r w:rsidRPr="001F65C3">
        <w:rPr>
          <w:rFonts w:ascii="Book Antiqua" w:eastAsia="宋体" w:hAnsi="Book Antiqua" w:cs="宋体"/>
          <w:b/>
          <w:bCs/>
          <w:sz w:val="24"/>
          <w:szCs w:val="24"/>
          <w:lang w:eastAsia="zh-CN"/>
        </w:rPr>
        <w:t xml:space="preserve"> MG</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Victorino</w:t>
      </w:r>
      <w:proofErr w:type="spellEnd"/>
      <w:r w:rsidRPr="001F65C3">
        <w:rPr>
          <w:rFonts w:ascii="Book Antiqua" w:eastAsia="宋体" w:hAnsi="Book Antiqua" w:cs="宋体"/>
          <w:sz w:val="24"/>
          <w:szCs w:val="24"/>
          <w:lang w:eastAsia="zh-CN"/>
        </w:rPr>
        <w:t xml:space="preserve"> J, Teixeira L, de </w:t>
      </w:r>
      <w:proofErr w:type="spellStart"/>
      <w:r w:rsidRPr="001F65C3">
        <w:rPr>
          <w:rFonts w:ascii="Book Antiqua" w:eastAsia="宋体" w:hAnsi="Book Antiqua" w:cs="宋体"/>
          <w:sz w:val="24"/>
          <w:szCs w:val="24"/>
          <w:lang w:eastAsia="zh-CN"/>
        </w:rPr>
        <w:t>Azevedo</w:t>
      </w:r>
      <w:proofErr w:type="spellEnd"/>
      <w:r w:rsidRPr="001F65C3">
        <w:rPr>
          <w:rFonts w:ascii="Book Antiqua" w:eastAsia="宋体" w:hAnsi="Book Antiqua" w:cs="宋体"/>
          <w:sz w:val="24"/>
          <w:szCs w:val="24"/>
          <w:lang w:eastAsia="zh-CN"/>
        </w:rPr>
        <w:t xml:space="preserve"> MJ. </w:t>
      </w:r>
      <w:proofErr w:type="gramStart"/>
      <w:r w:rsidRPr="001F65C3">
        <w:rPr>
          <w:rFonts w:ascii="Book Antiqua" w:eastAsia="宋体" w:hAnsi="Book Antiqua" w:cs="宋体"/>
          <w:sz w:val="24"/>
          <w:szCs w:val="24"/>
          <w:lang w:eastAsia="zh-CN"/>
        </w:rPr>
        <w:t>Parenteral nutrition as a risk factor for central venous catheter-related infection.</w:t>
      </w:r>
      <w:proofErr w:type="gramEnd"/>
      <w:r w:rsidRPr="001F65C3">
        <w:rPr>
          <w:rFonts w:ascii="Book Antiqua" w:eastAsia="宋体" w:hAnsi="Book Antiqua" w:cs="宋体"/>
          <w:sz w:val="24"/>
          <w:szCs w:val="24"/>
          <w:lang w:eastAsia="zh-CN"/>
        </w:rPr>
        <w:t> </w:t>
      </w:r>
      <w:r w:rsidRPr="001F65C3">
        <w:rPr>
          <w:rFonts w:ascii="Book Antiqua" w:eastAsia="宋体" w:hAnsi="Book Antiqua" w:cs="宋体"/>
          <w:i/>
          <w:iCs/>
          <w:sz w:val="24"/>
          <w:szCs w:val="24"/>
          <w:lang w:eastAsia="zh-CN"/>
        </w:rPr>
        <w:t xml:space="preserve">JPEN J </w:t>
      </w:r>
      <w:proofErr w:type="spellStart"/>
      <w:r w:rsidRPr="001F65C3">
        <w:rPr>
          <w:rFonts w:ascii="Book Antiqua" w:eastAsia="宋体" w:hAnsi="Book Antiqua" w:cs="宋体"/>
          <w:i/>
          <w:iCs/>
          <w:sz w:val="24"/>
          <w:szCs w:val="24"/>
          <w:lang w:eastAsia="zh-CN"/>
        </w:rPr>
        <w:t>Parenter</w:t>
      </w:r>
      <w:proofErr w:type="spellEnd"/>
      <w:r w:rsidRPr="001F65C3">
        <w:rPr>
          <w:rFonts w:ascii="Book Antiqua" w:eastAsia="宋体" w:hAnsi="Book Antiqua" w:cs="宋体"/>
          <w:i/>
          <w:iCs/>
          <w:sz w:val="24"/>
          <w:szCs w:val="24"/>
          <w:lang w:eastAsia="zh-CN"/>
        </w:rPr>
        <w:t xml:space="preserve"> Enteral </w:t>
      </w:r>
      <w:proofErr w:type="spellStart"/>
      <w:r w:rsidRPr="001F65C3">
        <w:rPr>
          <w:rFonts w:ascii="Book Antiqua" w:eastAsia="宋体" w:hAnsi="Book Antiqua" w:cs="宋体"/>
          <w:i/>
          <w:iCs/>
          <w:sz w:val="24"/>
          <w:szCs w:val="24"/>
          <w:lang w:eastAsia="zh-CN"/>
        </w:rPr>
        <w:t>Nutr</w:t>
      </w:r>
      <w:proofErr w:type="spellEnd"/>
      <w:r w:rsidRPr="001F65C3">
        <w:rPr>
          <w:rFonts w:ascii="Book Antiqua" w:eastAsia="宋体" w:hAnsi="Book Antiqua" w:cs="宋体"/>
          <w:sz w:val="24"/>
          <w:szCs w:val="24"/>
          <w:lang w:eastAsia="zh-CN"/>
        </w:rPr>
        <w:t> </w:t>
      </w:r>
      <w:r w:rsidRPr="001F65C3">
        <w:rPr>
          <w:rFonts w:ascii="Book Antiqua" w:eastAsia="宋体" w:hAnsi="Book Antiqua" w:cs="宋体" w:hint="eastAsia"/>
          <w:sz w:val="24"/>
          <w:szCs w:val="24"/>
          <w:lang w:eastAsia="zh-CN"/>
        </w:rPr>
        <w:t>2005</w:t>
      </w:r>
      <w:r w:rsidRPr="001F65C3">
        <w:rPr>
          <w:rFonts w:ascii="Book Antiqua" w:eastAsia="宋体" w:hAnsi="Book Antiqua" w:cs="宋体"/>
          <w:sz w:val="24"/>
          <w:szCs w:val="24"/>
          <w:lang w:eastAsia="zh-CN"/>
        </w:rPr>
        <w:t>; </w:t>
      </w:r>
      <w:r w:rsidRPr="001F65C3">
        <w:rPr>
          <w:rFonts w:ascii="Book Antiqua" w:eastAsia="宋体" w:hAnsi="Book Antiqua" w:cs="宋体"/>
          <w:b/>
          <w:bCs/>
          <w:sz w:val="24"/>
          <w:szCs w:val="24"/>
          <w:lang w:eastAsia="zh-CN"/>
        </w:rPr>
        <w:t>29</w:t>
      </w:r>
      <w:r w:rsidRPr="001F65C3">
        <w:rPr>
          <w:rFonts w:ascii="Book Antiqua" w:eastAsia="宋体" w:hAnsi="Book Antiqua" w:cs="宋体"/>
          <w:sz w:val="24"/>
          <w:szCs w:val="24"/>
          <w:lang w:eastAsia="zh-CN"/>
        </w:rPr>
        <w:t>: 367-373 [PMID: 16107600 DOI: 10.1177/0148607105029005367]</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proofErr w:type="gramStart"/>
      <w:r w:rsidRPr="001F65C3">
        <w:rPr>
          <w:rFonts w:ascii="Book Antiqua" w:eastAsia="宋体" w:hAnsi="Book Antiqua" w:cs="宋体"/>
          <w:sz w:val="24"/>
          <w:szCs w:val="24"/>
          <w:lang w:eastAsia="zh-CN"/>
        </w:rPr>
        <w:t>33 </w:t>
      </w:r>
      <w:r w:rsidRPr="001F65C3">
        <w:rPr>
          <w:rFonts w:ascii="Book Antiqua" w:eastAsia="宋体" w:hAnsi="Book Antiqua" w:cs="宋体"/>
          <w:b/>
          <w:bCs/>
          <w:sz w:val="24"/>
          <w:szCs w:val="24"/>
          <w:lang w:eastAsia="zh-CN"/>
        </w:rPr>
        <w:t>Mundi MS</w:t>
      </w:r>
      <w:r w:rsidRPr="001F65C3">
        <w:rPr>
          <w:rFonts w:ascii="Book Antiqua" w:eastAsia="宋体" w:hAnsi="Book Antiqua" w:cs="宋体"/>
          <w:sz w:val="24"/>
          <w:szCs w:val="24"/>
          <w:lang w:eastAsia="zh-CN"/>
        </w:rPr>
        <w:t>, Nystrom EM, Hurley DL, McMahon MM. Management of Parenteral Nutrition in Hospitalized Adult Patients.</w:t>
      </w:r>
      <w:proofErr w:type="gramEnd"/>
      <w:r w:rsidRPr="001F65C3">
        <w:rPr>
          <w:rFonts w:ascii="Book Antiqua" w:eastAsia="宋体" w:hAnsi="Book Antiqua" w:cs="宋体"/>
          <w:sz w:val="24"/>
          <w:szCs w:val="24"/>
          <w:lang w:eastAsia="zh-CN"/>
        </w:rPr>
        <w:t> </w:t>
      </w:r>
      <w:r w:rsidRPr="001F65C3">
        <w:rPr>
          <w:rFonts w:ascii="Book Antiqua" w:eastAsia="宋体" w:hAnsi="Book Antiqua" w:cs="宋体"/>
          <w:i/>
          <w:iCs/>
          <w:sz w:val="24"/>
          <w:szCs w:val="24"/>
          <w:lang w:eastAsia="zh-CN"/>
        </w:rPr>
        <w:t xml:space="preserve">JPEN J </w:t>
      </w:r>
      <w:proofErr w:type="spellStart"/>
      <w:r w:rsidRPr="001F65C3">
        <w:rPr>
          <w:rFonts w:ascii="Book Antiqua" w:eastAsia="宋体" w:hAnsi="Book Antiqua" w:cs="宋体"/>
          <w:i/>
          <w:iCs/>
          <w:sz w:val="24"/>
          <w:szCs w:val="24"/>
          <w:lang w:eastAsia="zh-CN"/>
        </w:rPr>
        <w:t>Parenter</w:t>
      </w:r>
      <w:proofErr w:type="spellEnd"/>
      <w:r w:rsidRPr="001F65C3">
        <w:rPr>
          <w:rFonts w:ascii="Book Antiqua" w:eastAsia="宋体" w:hAnsi="Book Antiqua" w:cs="宋体"/>
          <w:i/>
          <w:iCs/>
          <w:sz w:val="24"/>
          <w:szCs w:val="24"/>
          <w:lang w:eastAsia="zh-CN"/>
        </w:rPr>
        <w:t xml:space="preserve"> Enteral </w:t>
      </w:r>
      <w:proofErr w:type="spellStart"/>
      <w:r w:rsidRPr="001F65C3">
        <w:rPr>
          <w:rFonts w:ascii="Book Antiqua" w:eastAsia="宋体" w:hAnsi="Book Antiqua" w:cs="宋体"/>
          <w:i/>
          <w:iCs/>
          <w:sz w:val="24"/>
          <w:szCs w:val="24"/>
          <w:lang w:eastAsia="zh-CN"/>
        </w:rPr>
        <w:t>Nutr</w:t>
      </w:r>
      <w:proofErr w:type="spellEnd"/>
      <w:r w:rsidRPr="001F65C3">
        <w:rPr>
          <w:rFonts w:ascii="Book Antiqua" w:eastAsia="宋体" w:hAnsi="Book Antiqua" w:cs="宋体"/>
          <w:sz w:val="24"/>
          <w:szCs w:val="24"/>
          <w:lang w:eastAsia="zh-CN"/>
        </w:rPr>
        <w:t> 2016; </w:t>
      </w:r>
      <w:r w:rsidRPr="001F65C3">
        <w:rPr>
          <w:rFonts w:ascii="Book Antiqua" w:eastAsia="宋体" w:hAnsi="Book Antiqua" w:cs="宋体"/>
          <w:sz w:val="24"/>
          <w:szCs w:val="24"/>
          <w:lang w:val="fr-FR" w:eastAsia="fr-FR"/>
        </w:rPr>
        <w:t>Epub ahead of print</w:t>
      </w:r>
      <w:r w:rsidRPr="001F65C3">
        <w:rPr>
          <w:rFonts w:ascii="Book Antiqua" w:eastAsia="宋体" w:hAnsi="Book Antiqua" w:cs="宋体"/>
          <w:sz w:val="24"/>
          <w:szCs w:val="24"/>
          <w:lang w:eastAsia="zh-CN"/>
        </w:rPr>
        <w:t xml:space="preserve"> [PMID: 27587535 DOI: 10.1177/0148607116667060]</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34 </w:t>
      </w:r>
      <w:proofErr w:type="spellStart"/>
      <w:r w:rsidRPr="001F65C3">
        <w:rPr>
          <w:rFonts w:ascii="Book Antiqua" w:eastAsia="宋体" w:hAnsi="Book Antiqua" w:cs="宋体"/>
          <w:b/>
          <w:bCs/>
          <w:sz w:val="24"/>
          <w:szCs w:val="24"/>
          <w:lang w:eastAsia="zh-CN"/>
        </w:rPr>
        <w:t>Berenholtz</w:t>
      </w:r>
      <w:proofErr w:type="spellEnd"/>
      <w:r w:rsidRPr="001F65C3">
        <w:rPr>
          <w:rFonts w:ascii="Book Antiqua" w:eastAsia="宋体" w:hAnsi="Book Antiqua" w:cs="宋体"/>
          <w:b/>
          <w:bCs/>
          <w:sz w:val="24"/>
          <w:szCs w:val="24"/>
          <w:lang w:eastAsia="zh-CN"/>
        </w:rPr>
        <w:t xml:space="preserve"> SM</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Pronovost</w:t>
      </w:r>
      <w:proofErr w:type="spellEnd"/>
      <w:r w:rsidRPr="001F65C3">
        <w:rPr>
          <w:rFonts w:ascii="Book Antiqua" w:eastAsia="宋体" w:hAnsi="Book Antiqua" w:cs="宋体"/>
          <w:sz w:val="24"/>
          <w:szCs w:val="24"/>
          <w:lang w:eastAsia="zh-CN"/>
        </w:rPr>
        <w:t xml:space="preserve"> PJ, Lipsett PA, Hobson D, </w:t>
      </w:r>
      <w:proofErr w:type="spellStart"/>
      <w:r w:rsidRPr="001F65C3">
        <w:rPr>
          <w:rFonts w:ascii="Book Antiqua" w:eastAsia="宋体" w:hAnsi="Book Antiqua" w:cs="宋体"/>
          <w:sz w:val="24"/>
          <w:szCs w:val="24"/>
          <w:lang w:eastAsia="zh-CN"/>
        </w:rPr>
        <w:t>Earsing</w:t>
      </w:r>
      <w:proofErr w:type="spellEnd"/>
      <w:r w:rsidRPr="001F65C3">
        <w:rPr>
          <w:rFonts w:ascii="Book Antiqua" w:eastAsia="宋体" w:hAnsi="Book Antiqua" w:cs="宋体"/>
          <w:sz w:val="24"/>
          <w:szCs w:val="24"/>
          <w:lang w:eastAsia="zh-CN"/>
        </w:rPr>
        <w:t xml:space="preserve"> K, Farley JE, </w:t>
      </w:r>
      <w:proofErr w:type="spellStart"/>
      <w:r w:rsidRPr="001F65C3">
        <w:rPr>
          <w:rFonts w:ascii="Book Antiqua" w:eastAsia="宋体" w:hAnsi="Book Antiqua" w:cs="宋体"/>
          <w:sz w:val="24"/>
          <w:szCs w:val="24"/>
          <w:lang w:eastAsia="zh-CN"/>
        </w:rPr>
        <w:t>Milanovich</w:t>
      </w:r>
      <w:proofErr w:type="spellEnd"/>
      <w:r w:rsidRPr="001F65C3">
        <w:rPr>
          <w:rFonts w:ascii="Book Antiqua" w:eastAsia="宋体" w:hAnsi="Book Antiqua" w:cs="宋体"/>
          <w:sz w:val="24"/>
          <w:szCs w:val="24"/>
          <w:lang w:eastAsia="zh-CN"/>
        </w:rPr>
        <w:t xml:space="preserve"> S, Garrett-Mayer E, Winters BD, Rubin HR, Dorman T, Perl TM. Eliminating catheter-related bloodstream infections in the intensive care unit. </w:t>
      </w:r>
      <w:proofErr w:type="spellStart"/>
      <w:r w:rsidRPr="001F65C3">
        <w:rPr>
          <w:rFonts w:ascii="Book Antiqua" w:eastAsia="宋体" w:hAnsi="Book Antiqua" w:cs="宋体"/>
          <w:i/>
          <w:iCs/>
          <w:sz w:val="24"/>
          <w:szCs w:val="24"/>
          <w:lang w:eastAsia="zh-CN"/>
        </w:rPr>
        <w:t>Crit</w:t>
      </w:r>
      <w:proofErr w:type="spellEnd"/>
      <w:r w:rsidRPr="001F65C3">
        <w:rPr>
          <w:rFonts w:ascii="Book Antiqua" w:eastAsia="宋体" w:hAnsi="Book Antiqua" w:cs="宋体"/>
          <w:i/>
          <w:iCs/>
          <w:sz w:val="24"/>
          <w:szCs w:val="24"/>
          <w:lang w:eastAsia="zh-CN"/>
        </w:rPr>
        <w:t xml:space="preserve"> Care Med</w:t>
      </w:r>
      <w:r w:rsidRPr="001F65C3">
        <w:rPr>
          <w:rFonts w:ascii="Book Antiqua" w:eastAsia="宋体" w:hAnsi="Book Antiqua" w:cs="宋体"/>
          <w:sz w:val="24"/>
          <w:szCs w:val="24"/>
          <w:lang w:eastAsia="zh-CN"/>
        </w:rPr>
        <w:t> 2004; </w:t>
      </w:r>
      <w:r w:rsidRPr="001F65C3">
        <w:rPr>
          <w:rFonts w:ascii="Book Antiqua" w:eastAsia="宋体" w:hAnsi="Book Antiqua" w:cs="宋体"/>
          <w:b/>
          <w:bCs/>
          <w:sz w:val="24"/>
          <w:szCs w:val="24"/>
          <w:lang w:eastAsia="zh-CN"/>
        </w:rPr>
        <w:t>32</w:t>
      </w:r>
      <w:r w:rsidRPr="001F65C3">
        <w:rPr>
          <w:rFonts w:ascii="Book Antiqua" w:eastAsia="宋体" w:hAnsi="Book Antiqua" w:cs="宋体"/>
          <w:sz w:val="24"/>
          <w:szCs w:val="24"/>
          <w:lang w:eastAsia="zh-CN"/>
        </w:rPr>
        <w:t>: 2014-2020 [PMID: 15483409</w:t>
      </w:r>
      <w:r w:rsidR="00C25120" w:rsidRPr="00C25120">
        <w:rPr>
          <w:rFonts w:ascii="Book Antiqua" w:eastAsia="宋体" w:hAnsi="Book Antiqua" w:cs="宋体"/>
          <w:sz w:val="24"/>
          <w:szCs w:val="24"/>
          <w:lang w:eastAsia="zh-CN"/>
        </w:rPr>
        <w:t xml:space="preserve"> </w:t>
      </w:r>
      <w:r w:rsidR="00C25120" w:rsidRPr="001F65C3">
        <w:rPr>
          <w:rFonts w:ascii="Book Antiqua" w:eastAsia="宋体" w:hAnsi="Book Antiqua" w:cs="宋体"/>
          <w:sz w:val="24"/>
          <w:szCs w:val="24"/>
          <w:lang w:eastAsia="zh-CN"/>
        </w:rPr>
        <w:t>DOI:</w:t>
      </w:r>
      <w:r w:rsidR="00C25120">
        <w:rPr>
          <w:rFonts w:ascii="Book Antiqua" w:eastAsia="宋体" w:hAnsi="Book Antiqua" w:cs="宋体" w:hint="eastAsia"/>
          <w:sz w:val="24"/>
          <w:szCs w:val="24"/>
          <w:lang w:eastAsia="zh-CN"/>
        </w:rPr>
        <w:t xml:space="preserve"> </w:t>
      </w:r>
      <w:r w:rsidR="00C25120" w:rsidRPr="00C25120">
        <w:rPr>
          <w:rFonts w:ascii="Book Antiqua" w:eastAsia="宋体" w:hAnsi="Book Antiqua" w:cs="宋体"/>
          <w:sz w:val="24"/>
          <w:szCs w:val="24"/>
          <w:lang w:eastAsia="zh-CN"/>
        </w:rPr>
        <w:t>10.1097/01.CCM.0000142399.70913.2F</w:t>
      </w:r>
      <w:r w:rsidRPr="001F65C3">
        <w:rPr>
          <w:rFonts w:ascii="Book Antiqua" w:eastAsia="宋体" w:hAnsi="Book Antiqua" w:cs="宋体"/>
          <w:sz w:val="24"/>
          <w:szCs w:val="24"/>
          <w:lang w:eastAsia="zh-CN"/>
        </w:rPr>
        <w:t>]</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lastRenderedPageBreak/>
        <w:t>35 </w:t>
      </w:r>
      <w:proofErr w:type="spellStart"/>
      <w:r w:rsidRPr="001F65C3">
        <w:rPr>
          <w:rFonts w:ascii="Book Antiqua" w:eastAsia="宋体" w:hAnsi="Book Antiqua" w:cs="宋体"/>
          <w:b/>
          <w:bCs/>
          <w:sz w:val="24"/>
          <w:szCs w:val="24"/>
          <w:lang w:eastAsia="zh-CN"/>
        </w:rPr>
        <w:t>Pronovost</w:t>
      </w:r>
      <w:proofErr w:type="spellEnd"/>
      <w:r w:rsidRPr="001F65C3">
        <w:rPr>
          <w:rFonts w:ascii="Book Antiqua" w:eastAsia="宋体" w:hAnsi="Book Antiqua" w:cs="宋体"/>
          <w:b/>
          <w:bCs/>
          <w:sz w:val="24"/>
          <w:szCs w:val="24"/>
          <w:lang w:eastAsia="zh-CN"/>
        </w:rPr>
        <w:t xml:space="preserve"> PJ</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Goeschel</w:t>
      </w:r>
      <w:proofErr w:type="spellEnd"/>
      <w:r w:rsidRPr="001F65C3">
        <w:rPr>
          <w:rFonts w:ascii="Book Antiqua" w:eastAsia="宋体" w:hAnsi="Book Antiqua" w:cs="宋体"/>
          <w:sz w:val="24"/>
          <w:szCs w:val="24"/>
          <w:lang w:eastAsia="zh-CN"/>
        </w:rPr>
        <w:t xml:space="preserve"> CA, </w:t>
      </w:r>
      <w:proofErr w:type="spellStart"/>
      <w:r w:rsidRPr="001F65C3">
        <w:rPr>
          <w:rFonts w:ascii="Book Antiqua" w:eastAsia="宋体" w:hAnsi="Book Antiqua" w:cs="宋体"/>
          <w:sz w:val="24"/>
          <w:szCs w:val="24"/>
          <w:lang w:eastAsia="zh-CN"/>
        </w:rPr>
        <w:t>Colantuoni</w:t>
      </w:r>
      <w:proofErr w:type="spellEnd"/>
      <w:r w:rsidRPr="001F65C3">
        <w:rPr>
          <w:rFonts w:ascii="Book Antiqua" w:eastAsia="宋体" w:hAnsi="Book Antiqua" w:cs="宋体"/>
          <w:sz w:val="24"/>
          <w:szCs w:val="24"/>
          <w:lang w:eastAsia="zh-CN"/>
        </w:rPr>
        <w:t xml:space="preserve"> E, Watson S, </w:t>
      </w:r>
      <w:proofErr w:type="spellStart"/>
      <w:r w:rsidRPr="001F65C3">
        <w:rPr>
          <w:rFonts w:ascii="Book Antiqua" w:eastAsia="宋体" w:hAnsi="Book Antiqua" w:cs="宋体"/>
          <w:sz w:val="24"/>
          <w:szCs w:val="24"/>
          <w:lang w:eastAsia="zh-CN"/>
        </w:rPr>
        <w:t>Lubomski</w:t>
      </w:r>
      <w:proofErr w:type="spellEnd"/>
      <w:r w:rsidRPr="001F65C3">
        <w:rPr>
          <w:rFonts w:ascii="Book Antiqua" w:eastAsia="宋体" w:hAnsi="Book Antiqua" w:cs="宋体"/>
          <w:sz w:val="24"/>
          <w:szCs w:val="24"/>
          <w:lang w:eastAsia="zh-CN"/>
        </w:rPr>
        <w:t xml:space="preserve"> LH, </w:t>
      </w:r>
      <w:proofErr w:type="spellStart"/>
      <w:r w:rsidRPr="001F65C3">
        <w:rPr>
          <w:rFonts w:ascii="Book Antiqua" w:eastAsia="宋体" w:hAnsi="Book Antiqua" w:cs="宋体"/>
          <w:sz w:val="24"/>
          <w:szCs w:val="24"/>
          <w:lang w:eastAsia="zh-CN"/>
        </w:rPr>
        <w:t>Berenholtz</w:t>
      </w:r>
      <w:proofErr w:type="spellEnd"/>
      <w:r w:rsidRPr="001F65C3">
        <w:rPr>
          <w:rFonts w:ascii="Book Antiqua" w:eastAsia="宋体" w:hAnsi="Book Antiqua" w:cs="宋体"/>
          <w:sz w:val="24"/>
          <w:szCs w:val="24"/>
          <w:lang w:eastAsia="zh-CN"/>
        </w:rPr>
        <w:t xml:space="preserve"> SM, Thompson DA, </w:t>
      </w:r>
      <w:proofErr w:type="spellStart"/>
      <w:r w:rsidRPr="001F65C3">
        <w:rPr>
          <w:rFonts w:ascii="Book Antiqua" w:eastAsia="宋体" w:hAnsi="Book Antiqua" w:cs="宋体"/>
          <w:sz w:val="24"/>
          <w:szCs w:val="24"/>
          <w:lang w:eastAsia="zh-CN"/>
        </w:rPr>
        <w:t>Sinopoli</w:t>
      </w:r>
      <w:proofErr w:type="spellEnd"/>
      <w:r w:rsidRPr="001F65C3">
        <w:rPr>
          <w:rFonts w:ascii="Book Antiqua" w:eastAsia="宋体" w:hAnsi="Book Antiqua" w:cs="宋体"/>
          <w:sz w:val="24"/>
          <w:szCs w:val="24"/>
          <w:lang w:eastAsia="zh-CN"/>
        </w:rPr>
        <w:t xml:space="preserve"> DJ, Cosgrove S, Sexton JB, </w:t>
      </w:r>
      <w:proofErr w:type="spellStart"/>
      <w:r w:rsidRPr="001F65C3">
        <w:rPr>
          <w:rFonts w:ascii="Book Antiqua" w:eastAsia="宋体" w:hAnsi="Book Antiqua" w:cs="宋体"/>
          <w:sz w:val="24"/>
          <w:szCs w:val="24"/>
          <w:lang w:eastAsia="zh-CN"/>
        </w:rPr>
        <w:t>Marsteller</w:t>
      </w:r>
      <w:proofErr w:type="spellEnd"/>
      <w:r w:rsidRPr="001F65C3">
        <w:rPr>
          <w:rFonts w:ascii="Book Antiqua" w:eastAsia="宋体" w:hAnsi="Book Antiqua" w:cs="宋体"/>
          <w:sz w:val="24"/>
          <w:szCs w:val="24"/>
          <w:lang w:eastAsia="zh-CN"/>
        </w:rPr>
        <w:t xml:space="preserve"> JA, </w:t>
      </w:r>
      <w:proofErr w:type="spellStart"/>
      <w:r w:rsidRPr="001F65C3">
        <w:rPr>
          <w:rFonts w:ascii="Book Antiqua" w:eastAsia="宋体" w:hAnsi="Book Antiqua" w:cs="宋体"/>
          <w:sz w:val="24"/>
          <w:szCs w:val="24"/>
          <w:lang w:eastAsia="zh-CN"/>
        </w:rPr>
        <w:t>Hyzy</w:t>
      </w:r>
      <w:proofErr w:type="spellEnd"/>
      <w:r w:rsidRPr="001F65C3">
        <w:rPr>
          <w:rFonts w:ascii="Book Antiqua" w:eastAsia="宋体" w:hAnsi="Book Antiqua" w:cs="宋体"/>
          <w:sz w:val="24"/>
          <w:szCs w:val="24"/>
          <w:lang w:eastAsia="zh-CN"/>
        </w:rPr>
        <w:t xml:space="preserve"> RC, Welsh R, </w:t>
      </w:r>
      <w:proofErr w:type="spellStart"/>
      <w:r w:rsidRPr="001F65C3">
        <w:rPr>
          <w:rFonts w:ascii="Book Antiqua" w:eastAsia="宋体" w:hAnsi="Book Antiqua" w:cs="宋体"/>
          <w:sz w:val="24"/>
          <w:szCs w:val="24"/>
          <w:lang w:eastAsia="zh-CN"/>
        </w:rPr>
        <w:t>Posa</w:t>
      </w:r>
      <w:proofErr w:type="spellEnd"/>
      <w:r w:rsidRPr="001F65C3">
        <w:rPr>
          <w:rFonts w:ascii="Book Antiqua" w:eastAsia="宋体" w:hAnsi="Book Antiqua" w:cs="宋体"/>
          <w:sz w:val="24"/>
          <w:szCs w:val="24"/>
          <w:lang w:eastAsia="zh-CN"/>
        </w:rPr>
        <w:t xml:space="preserve"> P, Schumacher K, Needham D. Sustaining reductions in catheter related bloodstream infections in Michigan intensive care units: observational study. </w:t>
      </w:r>
      <w:r w:rsidRPr="001F65C3">
        <w:rPr>
          <w:rFonts w:ascii="Book Antiqua" w:eastAsia="宋体" w:hAnsi="Book Antiqua" w:cs="宋体"/>
          <w:i/>
          <w:iCs/>
          <w:sz w:val="24"/>
          <w:szCs w:val="24"/>
          <w:lang w:eastAsia="zh-CN"/>
        </w:rPr>
        <w:t>BMJ</w:t>
      </w:r>
      <w:r w:rsidRPr="001F65C3">
        <w:rPr>
          <w:rFonts w:ascii="Book Antiqua" w:eastAsia="宋体" w:hAnsi="Book Antiqua" w:cs="宋体"/>
          <w:sz w:val="24"/>
          <w:szCs w:val="24"/>
          <w:lang w:eastAsia="zh-CN"/>
        </w:rPr>
        <w:t> 2010; </w:t>
      </w:r>
      <w:r w:rsidRPr="001F65C3">
        <w:rPr>
          <w:rFonts w:ascii="Book Antiqua" w:eastAsia="宋体" w:hAnsi="Book Antiqua" w:cs="宋体"/>
          <w:b/>
          <w:bCs/>
          <w:sz w:val="24"/>
          <w:szCs w:val="24"/>
          <w:lang w:eastAsia="zh-CN"/>
        </w:rPr>
        <w:t>340</w:t>
      </w:r>
      <w:r w:rsidRPr="001F65C3">
        <w:rPr>
          <w:rFonts w:ascii="Book Antiqua" w:eastAsia="宋体" w:hAnsi="Book Antiqua" w:cs="宋体"/>
          <w:sz w:val="24"/>
          <w:szCs w:val="24"/>
          <w:lang w:eastAsia="zh-CN"/>
        </w:rPr>
        <w:t>: c309 [PMID: 20133365 DOI: 10.1136/bmj.c309]</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proofErr w:type="gramStart"/>
      <w:r w:rsidRPr="001F65C3">
        <w:rPr>
          <w:rFonts w:ascii="Book Antiqua" w:eastAsia="宋体" w:hAnsi="Book Antiqua" w:cs="宋体"/>
          <w:sz w:val="24"/>
          <w:szCs w:val="24"/>
          <w:lang w:eastAsia="zh-CN"/>
        </w:rPr>
        <w:t>36 </w:t>
      </w:r>
      <w:proofErr w:type="spellStart"/>
      <w:r w:rsidRPr="001F65C3">
        <w:rPr>
          <w:rFonts w:ascii="Book Antiqua" w:eastAsia="宋体" w:hAnsi="Book Antiqua" w:cs="宋体"/>
          <w:b/>
          <w:bCs/>
          <w:sz w:val="24"/>
          <w:szCs w:val="24"/>
          <w:lang w:eastAsia="zh-CN"/>
        </w:rPr>
        <w:t>DePalo</w:t>
      </w:r>
      <w:proofErr w:type="spellEnd"/>
      <w:r w:rsidRPr="001F65C3">
        <w:rPr>
          <w:rFonts w:ascii="Book Antiqua" w:eastAsia="宋体" w:hAnsi="Book Antiqua" w:cs="宋体"/>
          <w:b/>
          <w:bCs/>
          <w:sz w:val="24"/>
          <w:szCs w:val="24"/>
          <w:lang w:eastAsia="zh-CN"/>
        </w:rPr>
        <w:t xml:space="preserve"> VA</w:t>
      </w:r>
      <w:r w:rsidRPr="001F65C3">
        <w:rPr>
          <w:rFonts w:ascii="Book Antiqua" w:eastAsia="宋体" w:hAnsi="Book Antiqua" w:cs="宋体"/>
          <w:sz w:val="24"/>
          <w:szCs w:val="24"/>
          <w:lang w:eastAsia="zh-CN"/>
        </w:rPr>
        <w:t xml:space="preserve">, </w:t>
      </w:r>
      <w:proofErr w:type="spellStart"/>
      <w:r w:rsidRPr="001F65C3">
        <w:rPr>
          <w:rFonts w:ascii="Book Antiqua" w:eastAsia="宋体" w:hAnsi="Book Antiqua" w:cs="宋体"/>
          <w:sz w:val="24"/>
          <w:szCs w:val="24"/>
          <w:lang w:eastAsia="zh-CN"/>
        </w:rPr>
        <w:t>McNicoll</w:t>
      </w:r>
      <w:proofErr w:type="spellEnd"/>
      <w:r w:rsidRPr="001F65C3">
        <w:rPr>
          <w:rFonts w:ascii="Book Antiqua" w:eastAsia="宋体" w:hAnsi="Book Antiqua" w:cs="宋体"/>
          <w:sz w:val="24"/>
          <w:szCs w:val="24"/>
          <w:lang w:eastAsia="zh-CN"/>
        </w:rPr>
        <w:t xml:space="preserve"> L, Cornell M, Rocha JM, Adams L, </w:t>
      </w:r>
      <w:proofErr w:type="spellStart"/>
      <w:r w:rsidRPr="001F65C3">
        <w:rPr>
          <w:rFonts w:ascii="Book Antiqua" w:eastAsia="宋体" w:hAnsi="Book Antiqua" w:cs="宋体"/>
          <w:sz w:val="24"/>
          <w:szCs w:val="24"/>
          <w:lang w:eastAsia="zh-CN"/>
        </w:rPr>
        <w:t>Pronovost</w:t>
      </w:r>
      <w:proofErr w:type="spellEnd"/>
      <w:r w:rsidRPr="001F65C3">
        <w:rPr>
          <w:rFonts w:ascii="Book Antiqua" w:eastAsia="宋体" w:hAnsi="Book Antiqua" w:cs="宋体"/>
          <w:sz w:val="24"/>
          <w:szCs w:val="24"/>
          <w:lang w:eastAsia="zh-CN"/>
        </w:rPr>
        <w:t xml:space="preserve"> PJ.</w:t>
      </w:r>
      <w:proofErr w:type="gramEnd"/>
      <w:r w:rsidRPr="001F65C3">
        <w:rPr>
          <w:rFonts w:ascii="Book Antiqua" w:eastAsia="宋体" w:hAnsi="Book Antiqua" w:cs="宋体"/>
          <w:sz w:val="24"/>
          <w:szCs w:val="24"/>
          <w:lang w:eastAsia="zh-CN"/>
        </w:rPr>
        <w:t xml:space="preserve"> The Rhode Island ICU collaborative: a model for reducing central line-associated bloodstream infection and ventilator-associated pneumonia statewide. </w:t>
      </w:r>
      <w:proofErr w:type="spellStart"/>
      <w:r w:rsidRPr="001F65C3">
        <w:rPr>
          <w:rFonts w:ascii="Book Antiqua" w:eastAsia="宋体" w:hAnsi="Book Antiqua" w:cs="宋体"/>
          <w:i/>
          <w:iCs/>
          <w:sz w:val="24"/>
          <w:szCs w:val="24"/>
          <w:lang w:eastAsia="zh-CN"/>
        </w:rPr>
        <w:t>Qual</w:t>
      </w:r>
      <w:proofErr w:type="spellEnd"/>
      <w:r w:rsidRPr="001F65C3">
        <w:rPr>
          <w:rFonts w:ascii="Book Antiqua" w:eastAsia="宋体" w:hAnsi="Book Antiqua" w:cs="宋体"/>
          <w:i/>
          <w:iCs/>
          <w:sz w:val="24"/>
          <w:szCs w:val="24"/>
          <w:lang w:eastAsia="zh-CN"/>
        </w:rPr>
        <w:t xml:space="preserve"> </w:t>
      </w:r>
      <w:proofErr w:type="spellStart"/>
      <w:r w:rsidRPr="001F65C3">
        <w:rPr>
          <w:rFonts w:ascii="Book Antiqua" w:eastAsia="宋体" w:hAnsi="Book Antiqua" w:cs="宋体"/>
          <w:i/>
          <w:iCs/>
          <w:sz w:val="24"/>
          <w:szCs w:val="24"/>
          <w:lang w:eastAsia="zh-CN"/>
        </w:rPr>
        <w:t>Saf</w:t>
      </w:r>
      <w:proofErr w:type="spellEnd"/>
      <w:r w:rsidRPr="001F65C3">
        <w:rPr>
          <w:rFonts w:ascii="Book Antiqua" w:eastAsia="宋体" w:hAnsi="Book Antiqua" w:cs="宋体"/>
          <w:i/>
          <w:iCs/>
          <w:sz w:val="24"/>
          <w:szCs w:val="24"/>
          <w:lang w:eastAsia="zh-CN"/>
        </w:rPr>
        <w:t xml:space="preserve"> Health Care</w:t>
      </w:r>
      <w:r w:rsidRPr="001F65C3">
        <w:rPr>
          <w:rFonts w:ascii="Book Antiqua" w:eastAsia="宋体" w:hAnsi="Book Antiqua" w:cs="宋体"/>
          <w:sz w:val="24"/>
          <w:szCs w:val="24"/>
          <w:lang w:eastAsia="zh-CN"/>
        </w:rPr>
        <w:t> 2010; </w:t>
      </w:r>
      <w:r w:rsidRPr="001F65C3">
        <w:rPr>
          <w:rFonts w:ascii="Book Antiqua" w:eastAsia="宋体" w:hAnsi="Book Antiqua" w:cs="宋体"/>
          <w:b/>
          <w:bCs/>
          <w:sz w:val="24"/>
          <w:szCs w:val="24"/>
          <w:lang w:eastAsia="zh-CN"/>
        </w:rPr>
        <w:t>19</w:t>
      </w:r>
      <w:r w:rsidRPr="001F65C3">
        <w:rPr>
          <w:rFonts w:ascii="Book Antiqua" w:eastAsia="宋体" w:hAnsi="Book Antiqua" w:cs="宋体"/>
          <w:sz w:val="24"/>
          <w:szCs w:val="24"/>
          <w:lang w:eastAsia="zh-CN"/>
        </w:rPr>
        <w:t>: 555-561 [PMID: 21127114 DOI: 10.1136/qshc.2009.038265]</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37 </w:t>
      </w:r>
      <w:proofErr w:type="spellStart"/>
      <w:r w:rsidRPr="001F65C3">
        <w:rPr>
          <w:rFonts w:ascii="Book Antiqua" w:eastAsia="宋体" w:hAnsi="Book Antiqua" w:cs="宋体"/>
          <w:b/>
          <w:bCs/>
          <w:sz w:val="24"/>
          <w:szCs w:val="24"/>
          <w:lang w:eastAsia="zh-CN"/>
        </w:rPr>
        <w:t>Peredo</w:t>
      </w:r>
      <w:proofErr w:type="spellEnd"/>
      <w:r w:rsidRPr="001F65C3">
        <w:rPr>
          <w:rFonts w:ascii="Book Antiqua" w:eastAsia="宋体" w:hAnsi="Book Antiqua" w:cs="宋体"/>
          <w:b/>
          <w:bCs/>
          <w:sz w:val="24"/>
          <w:szCs w:val="24"/>
          <w:lang w:eastAsia="zh-CN"/>
        </w:rPr>
        <w:t xml:space="preserve"> R</w:t>
      </w:r>
      <w:r w:rsidRPr="001F65C3">
        <w:rPr>
          <w:rFonts w:ascii="Book Antiqua" w:eastAsia="宋体" w:hAnsi="Book Antiqua" w:cs="宋体"/>
          <w:sz w:val="24"/>
          <w:szCs w:val="24"/>
          <w:lang w:eastAsia="zh-CN"/>
        </w:rPr>
        <w:t xml:space="preserve">, Sabatier C, </w:t>
      </w:r>
      <w:proofErr w:type="spellStart"/>
      <w:r w:rsidRPr="001F65C3">
        <w:rPr>
          <w:rFonts w:ascii="Book Antiqua" w:eastAsia="宋体" w:hAnsi="Book Antiqua" w:cs="宋体"/>
          <w:sz w:val="24"/>
          <w:szCs w:val="24"/>
          <w:lang w:eastAsia="zh-CN"/>
        </w:rPr>
        <w:t>Villagrá</w:t>
      </w:r>
      <w:proofErr w:type="spellEnd"/>
      <w:r w:rsidRPr="001F65C3">
        <w:rPr>
          <w:rFonts w:ascii="Book Antiqua" w:eastAsia="宋体" w:hAnsi="Book Antiqua" w:cs="宋体"/>
          <w:sz w:val="24"/>
          <w:szCs w:val="24"/>
          <w:lang w:eastAsia="zh-CN"/>
        </w:rPr>
        <w:t xml:space="preserve"> A, González J, Hernández C, Pérez F, Suárez D, </w:t>
      </w:r>
      <w:proofErr w:type="spellStart"/>
      <w:r w:rsidRPr="001F65C3">
        <w:rPr>
          <w:rFonts w:ascii="Book Antiqua" w:eastAsia="宋体" w:hAnsi="Book Antiqua" w:cs="宋体"/>
          <w:sz w:val="24"/>
          <w:szCs w:val="24"/>
          <w:lang w:eastAsia="zh-CN"/>
        </w:rPr>
        <w:t>Vallés</w:t>
      </w:r>
      <w:proofErr w:type="spellEnd"/>
      <w:r w:rsidRPr="001F65C3">
        <w:rPr>
          <w:rFonts w:ascii="Book Antiqua" w:eastAsia="宋体" w:hAnsi="Book Antiqua" w:cs="宋体"/>
          <w:sz w:val="24"/>
          <w:szCs w:val="24"/>
          <w:lang w:eastAsia="zh-CN"/>
        </w:rPr>
        <w:t xml:space="preserve"> J. Reduction in catheter-related bloodstream infections in critically ill patients through a multiple system intervention. </w:t>
      </w:r>
      <w:proofErr w:type="spellStart"/>
      <w:r w:rsidRPr="001F65C3">
        <w:rPr>
          <w:rFonts w:ascii="Book Antiqua" w:eastAsia="宋体" w:hAnsi="Book Antiqua" w:cs="宋体"/>
          <w:i/>
          <w:iCs/>
          <w:sz w:val="24"/>
          <w:szCs w:val="24"/>
          <w:lang w:eastAsia="zh-CN"/>
        </w:rPr>
        <w:t>Eur</w:t>
      </w:r>
      <w:proofErr w:type="spellEnd"/>
      <w:r w:rsidRPr="001F65C3">
        <w:rPr>
          <w:rFonts w:ascii="Book Antiqua" w:eastAsia="宋体" w:hAnsi="Book Antiqua" w:cs="宋体"/>
          <w:i/>
          <w:iCs/>
          <w:sz w:val="24"/>
          <w:szCs w:val="24"/>
          <w:lang w:eastAsia="zh-CN"/>
        </w:rPr>
        <w:t xml:space="preserve"> J </w:t>
      </w:r>
      <w:proofErr w:type="spellStart"/>
      <w:r w:rsidRPr="001F65C3">
        <w:rPr>
          <w:rFonts w:ascii="Book Antiqua" w:eastAsia="宋体" w:hAnsi="Book Antiqua" w:cs="宋体"/>
          <w:i/>
          <w:iCs/>
          <w:sz w:val="24"/>
          <w:szCs w:val="24"/>
          <w:lang w:eastAsia="zh-CN"/>
        </w:rPr>
        <w:t>Clin</w:t>
      </w:r>
      <w:proofErr w:type="spellEnd"/>
      <w:r w:rsidRPr="001F65C3">
        <w:rPr>
          <w:rFonts w:ascii="Book Antiqua" w:eastAsia="宋体" w:hAnsi="Book Antiqua" w:cs="宋体"/>
          <w:i/>
          <w:iCs/>
          <w:sz w:val="24"/>
          <w:szCs w:val="24"/>
          <w:lang w:eastAsia="zh-CN"/>
        </w:rPr>
        <w:t xml:space="preserve"> </w:t>
      </w:r>
      <w:proofErr w:type="spellStart"/>
      <w:r w:rsidRPr="001F65C3">
        <w:rPr>
          <w:rFonts w:ascii="Book Antiqua" w:eastAsia="宋体" w:hAnsi="Book Antiqua" w:cs="宋体"/>
          <w:i/>
          <w:iCs/>
          <w:sz w:val="24"/>
          <w:szCs w:val="24"/>
          <w:lang w:eastAsia="zh-CN"/>
        </w:rPr>
        <w:t>Microbiol</w:t>
      </w:r>
      <w:proofErr w:type="spellEnd"/>
      <w:r w:rsidRPr="001F65C3">
        <w:rPr>
          <w:rFonts w:ascii="Book Antiqua" w:eastAsia="宋体" w:hAnsi="Book Antiqua" w:cs="宋体"/>
          <w:i/>
          <w:iCs/>
          <w:sz w:val="24"/>
          <w:szCs w:val="24"/>
          <w:lang w:eastAsia="zh-CN"/>
        </w:rPr>
        <w:t xml:space="preserve"> Infect Dis</w:t>
      </w:r>
      <w:r w:rsidRPr="001F65C3">
        <w:rPr>
          <w:rFonts w:ascii="Book Antiqua" w:eastAsia="宋体" w:hAnsi="Book Antiqua" w:cs="宋体"/>
          <w:sz w:val="24"/>
          <w:szCs w:val="24"/>
          <w:lang w:eastAsia="zh-CN"/>
        </w:rPr>
        <w:t> 2010; </w:t>
      </w:r>
      <w:r w:rsidRPr="001F65C3">
        <w:rPr>
          <w:rFonts w:ascii="Book Antiqua" w:eastAsia="宋体" w:hAnsi="Book Antiqua" w:cs="宋体"/>
          <w:b/>
          <w:bCs/>
          <w:sz w:val="24"/>
          <w:szCs w:val="24"/>
          <w:lang w:eastAsia="zh-CN"/>
        </w:rPr>
        <w:t>29</w:t>
      </w:r>
      <w:r w:rsidRPr="001F65C3">
        <w:rPr>
          <w:rFonts w:ascii="Book Antiqua" w:eastAsia="宋体" w:hAnsi="Book Antiqua" w:cs="宋体"/>
          <w:sz w:val="24"/>
          <w:szCs w:val="24"/>
          <w:lang w:eastAsia="zh-CN"/>
        </w:rPr>
        <w:t>: 1173-1177 [PMID: 20533071 DOI: 10.1007/s10096-010-0971-6]</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38 </w:t>
      </w:r>
      <w:r w:rsidRPr="001F65C3">
        <w:rPr>
          <w:rFonts w:ascii="Book Antiqua" w:eastAsia="宋体" w:hAnsi="Book Antiqua" w:cs="宋体"/>
          <w:b/>
          <w:bCs/>
          <w:sz w:val="24"/>
          <w:szCs w:val="24"/>
          <w:lang w:eastAsia="zh-CN"/>
        </w:rPr>
        <w:t>Heidegger CP</w:t>
      </w:r>
      <w:r w:rsidRPr="001F65C3">
        <w:rPr>
          <w:rFonts w:ascii="Book Antiqua" w:eastAsia="宋体" w:hAnsi="Book Antiqua" w:cs="宋体"/>
          <w:sz w:val="24"/>
          <w:szCs w:val="24"/>
          <w:lang w:eastAsia="zh-CN"/>
        </w:rPr>
        <w:t xml:space="preserve">, Berger MM, Graf S, </w:t>
      </w:r>
      <w:proofErr w:type="spellStart"/>
      <w:r w:rsidRPr="001F65C3">
        <w:rPr>
          <w:rFonts w:ascii="Book Antiqua" w:eastAsia="宋体" w:hAnsi="Book Antiqua" w:cs="宋体"/>
          <w:sz w:val="24"/>
          <w:szCs w:val="24"/>
          <w:lang w:eastAsia="zh-CN"/>
        </w:rPr>
        <w:t>Zingg</w:t>
      </w:r>
      <w:proofErr w:type="spellEnd"/>
      <w:r w:rsidRPr="001F65C3">
        <w:rPr>
          <w:rFonts w:ascii="Book Antiqua" w:eastAsia="宋体" w:hAnsi="Book Antiqua" w:cs="宋体"/>
          <w:sz w:val="24"/>
          <w:szCs w:val="24"/>
          <w:lang w:eastAsia="zh-CN"/>
        </w:rPr>
        <w:t xml:space="preserve"> W, </w:t>
      </w:r>
      <w:proofErr w:type="spellStart"/>
      <w:r w:rsidRPr="001F65C3">
        <w:rPr>
          <w:rFonts w:ascii="Book Antiqua" w:eastAsia="宋体" w:hAnsi="Book Antiqua" w:cs="宋体"/>
          <w:sz w:val="24"/>
          <w:szCs w:val="24"/>
          <w:lang w:eastAsia="zh-CN"/>
        </w:rPr>
        <w:t>Darmon</w:t>
      </w:r>
      <w:proofErr w:type="spellEnd"/>
      <w:r w:rsidRPr="001F65C3">
        <w:rPr>
          <w:rFonts w:ascii="Book Antiqua" w:eastAsia="宋体" w:hAnsi="Book Antiqua" w:cs="宋体"/>
          <w:sz w:val="24"/>
          <w:szCs w:val="24"/>
          <w:lang w:eastAsia="zh-CN"/>
        </w:rPr>
        <w:t xml:space="preserve"> P, </w:t>
      </w:r>
      <w:proofErr w:type="spellStart"/>
      <w:r w:rsidRPr="001F65C3">
        <w:rPr>
          <w:rFonts w:ascii="Book Antiqua" w:eastAsia="宋体" w:hAnsi="Book Antiqua" w:cs="宋体"/>
          <w:sz w:val="24"/>
          <w:szCs w:val="24"/>
          <w:lang w:eastAsia="zh-CN"/>
        </w:rPr>
        <w:t>Costanza</w:t>
      </w:r>
      <w:proofErr w:type="spellEnd"/>
      <w:r w:rsidRPr="001F65C3">
        <w:rPr>
          <w:rFonts w:ascii="Book Antiqua" w:eastAsia="宋体" w:hAnsi="Book Antiqua" w:cs="宋体"/>
          <w:sz w:val="24"/>
          <w:szCs w:val="24"/>
          <w:lang w:eastAsia="zh-CN"/>
        </w:rPr>
        <w:t xml:space="preserve"> MC, Thibault R, </w:t>
      </w:r>
      <w:proofErr w:type="spellStart"/>
      <w:r w:rsidRPr="001F65C3">
        <w:rPr>
          <w:rFonts w:ascii="Book Antiqua" w:eastAsia="宋体" w:hAnsi="Book Antiqua" w:cs="宋体"/>
          <w:sz w:val="24"/>
          <w:szCs w:val="24"/>
          <w:lang w:eastAsia="zh-CN"/>
        </w:rPr>
        <w:t>Pichard</w:t>
      </w:r>
      <w:proofErr w:type="spellEnd"/>
      <w:r w:rsidRPr="001F65C3">
        <w:rPr>
          <w:rFonts w:ascii="Book Antiqua" w:eastAsia="宋体" w:hAnsi="Book Antiqua" w:cs="宋体"/>
          <w:sz w:val="24"/>
          <w:szCs w:val="24"/>
          <w:lang w:eastAsia="zh-CN"/>
        </w:rPr>
        <w:t xml:space="preserve"> C. </w:t>
      </w:r>
      <w:proofErr w:type="spellStart"/>
      <w:r w:rsidRPr="001F65C3">
        <w:rPr>
          <w:rFonts w:ascii="Book Antiqua" w:eastAsia="宋体" w:hAnsi="Book Antiqua" w:cs="宋体"/>
          <w:sz w:val="24"/>
          <w:szCs w:val="24"/>
          <w:lang w:eastAsia="zh-CN"/>
        </w:rPr>
        <w:t>Optimisation</w:t>
      </w:r>
      <w:proofErr w:type="spellEnd"/>
      <w:r w:rsidRPr="001F65C3">
        <w:rPr>
          <w:rFonts w:ascii="Book Antiqua" w:eastAsia="宋体" w:hAnsi="Book Antiqua" w:cs="宋体"/>
          <w:sz w:val="24"/>
          <w:szCs w:val="24"/>
          <w:lang w:eastAsia="zh-CN"/>
        </w:rPr>
        <w:t xml:space="preserve"> of energy provision with supplemental parenteral nutrition in critically ill patients: a </w:t>
      </w:r>
      <w:proofErr w:type="spellStart"/>
      <w:r w:rsidRPr="001F65C3">
        <w:rPr>
          <w:rFonts w:ascii="Book Antiqua" w:eastAsia="宋体" w:hAnsi="Book Antiqua" w:cs="宋体"/>
          <w:sz w:val="24"/>
          <w:szCs w:val="24"/>
          <w:lang w:eastAsia="zh-CN"/>
        </w:rPr>
        <w:t>randomised</w:t>
      </w:r>
      <w:proofErr w:type="spellEnd"/>
      <w:r w:rsidRPr="001F65C3">
        <w:rPr>
          <w:rFonts w:ascii="Book Antiqua" w:eastAsia="宋体" w:hAnsi="Book Antiqua" w:cs="宋体"/>
          <w:sz w:val="24"/>
          <w:szCs w:val="24"/>
          <w:lang w:eastAsia="zh-CN"/>
        </w:rPr>
        <w:t xml:space="preserve"> controlled clinical trial. </w:t>
      </w:r>
      <w:r w:rsidRPr="001F65C3">
        <w:rPr>
          <w:rFonts w:ascii="Book Antiqua" w:eastAsia="宋体" w:hAnsi="Book Antiqua" w:cs="宋体"/>
          <w:i/>
          <w:iCs/>
          <w:sz w:val="24"/>
          <w:szCs w:val="24"/>
          <w:lang w:eastAsia="zh-CN"/>
        </w:rPr>
        <w:t>Lancet</w:t>
      </w:r>
      <w:r w:rsidRPr="001F65C3">
        <w:rPr>
          <w:rFonts w:ascii="Book Antiqua" w:eastAsia="宋体" w:hAnsi="Book Antiqua" w:cs="宋体"/>
          <w:sz w:val="24"/>
          <w:szCs w:val="24"/>
          <w:lang w:eastAsia="zh-CN"/>
        </w:rPr>
        <w:t> 2013; </w:t>
      </w:r>
      <w:r w:rsidRPr="001F65C3">
        <w:rPr>
          <w:rFonts w:ascii="Book Antiqua" w:eastAsia="宋体" w:hAnsi="Book Antiqua" w:cs="宋体"/>
          <w:b/>
          <w:bCs/>
          <w:sz w:val="24"/>
          <w:szCs w:val="24"/>
          <w:lang w:eastAsia="zh-CN"/>
        </w:rPr>
        <w:t>381</w:t>
      </w:r>
      <w:r w:rsidRPr="001F65C3">
        <w:rPr>
          <w:rFonts w:ascii="Book Antiqua" w:eastAsia="宋体" w:hAnsi="Book Antiqua" w:cs="宋体"/>
          <w:sz w:val="24"/>
          <w:szCs w:val="24"/>
          <w:lang w:eastAsia="zh-CN"/>
        </w:rPr>
        <w:t>: 385-393 [PMID: 23218813 DOI: 10.1016/S0140-6736(12)61351-8]</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r w:rsidRPr="001F65C3">
        <w:rPr>
          <w:rFonts w:ascii="Book Antiqua" w:eastAsia="宋体" w:hAnsi="Book Antiqua" w:cs="宋体"/>
          <w:sz w:val="24"/>
          <w:szCs w:val="24"/>
          <w:lang w:eastAsia="zh-CN"/>
        </w:rPr>
        <w:t>39 </w:t>
      </w:r>
      <w:r w:rsidRPr="001F65C3">
        <w:rPr>
          <w:rFonts w:ascii="Book Antiqua" w:eastAsia="宋体" w:hAnsi="Book Antiqua" w:cs="宋体"/>
          <w:b/>
          <w:bCs/>
          <w:sz w:val="24"/>
          <w:szCs w:val="24"/>
          <w:lang w:eastAsia="zh-CN"/>
        </w:rPr>
        <w:t>Raman M</w:t>
      </w:r>
      <w:r w:rsidRPr="001F65C3">
        <w:rPr>
          <w:rFonts w:ascii="Book Antiqua" w:eastAsia="宋体" w:hAnsi="Book Antiqua" w:cs="宋体"/>
          <w:sz w:val="24"/>
          <w:szCs w:val="24"/>
          <w:lang w:eastAsia="zh-CN"/>
        </w:rPr>
        <w:t xml:space="preserve">, Allard JP. Parenteral nutrition related </w:t>
      </w:r>
      <w:proofErr w:type="spellStart"/>
      <w:r w:rsidRPr="001F65C3">
        <w:rPr>
          <w:rFonts w:ascii="Book Antiqua" w:eastAsia="宋体" w:hAnsi="Book Antiqua" w:cs="宋体"/>
          <w:sz w:val="24"/>
          <w:szCs w:val="24"/>
          <w:lang w:eastAsia="zh-CN"/>
        </w:rPr>
        <w:t>hepato</w:t>
      </w:r>
      <w:proofErr w:type="spellEnd"/>
      <w:r w:rsidRPr="001F65C3">
        <w:rPr>
          <w:rFonts w:ascii="Book Antiqua" w:eastAsia="宋体" w:hAnsi="Book Antiqua" w:cs="宋体"/>
          <w:sz w:val="24"/>
          <w:szCs w:val="24"/>
          <w:lang w:eastAsia="zh-CN"/>
        </w:rPr>
        <w:t>-biliary disease in adults. </w:t>
      </w:r>
      <w:proofErr w:type="spellStart"/>
      <w:r w:rsidRPr="001F65C3">
        <w:rPr>
          <w:rFonts w:ascii="Book Antiqua" w:eastAsia="宋体" w:hAnsi="Book Antiqua" w:cs="宋体"/>
          <w:i/>
          <w:iCs/>
          <w:sz w:val="24"/>
          <w:szCs w:val="24"/>
          <w:lang w:eastAsia="zh-CN"/>
        </w:rPr>
        <w:t>Appl</w:t>
      </w:r>
      <w:proofErr w:type="spellEnd"/>
      <w:r w:rsidRPr="001F65C3">
        <w:rPr>
          <w:rFonts w:ascii="Book Antiqua" w:eastAsia="宋体" w:hAnsi="Book Antiqua" w:cs="宋体"/>
          <w:i/>
          <w:iCs/>
          <w:sz w:val="24"/>
          <w:szCs w:val="24"/>
          <w:lang w:eastAsia="zh-CN"/>
        </w:rPr>
        <w:t xml:space="preserve"> </w:t>
      </w:r>
      <w:proofErr w:type="spellStart"/>
      <w:r w:rsidRPr="001F65C3">
        <w:rPr>
          <w:rFonts w:ascii="Book Antiqua" w:eastAsia="宋体" w:hAnsi="Book Antiqua" w:cs="宋体"/>
          <w:i/>
          <w:iCs/>
          <w:sz w:val="24"/>
          <w:szCs w:val="24"/>
          <w:lang w:eastAsia="zh-CN"/>
        </w:rPr>
        <w:t>Physiol</w:t>
      </w:r>
      <w:proofErr w:type="spellEnd"/>
      <w:r w:rsidRPr="001F65C3">
        <w:rPr>
          <w:rFonts w:ascii="Book Antiqua" w:eastAsia="宋体" w:hAnsi="Book Antiqua" w:cs="宋体"/>
          <w:i/>
          <w:iCs/>
          <w:sz w:val="24"/>
          <w:szCs w:val="24"/>
          <w:lang w:eastAsia="zh-CN"/>
        </w:rPr>
        <w:t xml:space="preserve"> </w:t>
      </w:r>
      <w:proofErr w:type="spellStart"/>
      <w:r w:rsidRPr="001F65C3">
        <w:rPr>
          <w:rFonts w:ascii="Book Antiqua" w:eastAsia="宋体" w:hAnsi="Book Antiqua" w:cs="宋体"/>
          <w:i/>
          <w:iCs/>
          <w:sz w:val="24"/>
          <w:szCs w:val="24"/>
          <w:lang w:eastAsia="zh-CN"/>
        </w:rPr>
        <w:t>Nutr</w:t>
      </w:r>
      <w:proofErr w:type="spellEnd"/>
      <w:r w:rsidRPr="001F65C3">
        <w:rPr>
          <w:rFonts w:ascii="Book Antiqua" w:eastAsia="宋体" w:hAnsi="Book Antiqua" w:cs="宋体"/>
          <w:i/>
          <w:iCs/>
          <w:sz w:val="24"/>
          <w:szCs w:val="24"/>
          <w:lang w:eastAsia="zh-CN"/>
        </w:rPr>
        <w:t xml:space="preserve"> </w:t>
      </w:r>
      <w:proofErr w:type="spellStart"/>
      <w:r w:rsidRPr="001F65C3">
        <w:rPr>
          <w:rFonts w:ascii="Book Antiqua" w:eastAsia="宋体" w:hAnsi="Book Antiqua" w:cs="宋体"/>
          <w:i/>
          <w:iCs/>
          <w:sz w:val="24"/>
          <w:szCs w:val="24"/>
          <w:lang w:eastAsia="zh-CN"/>
        </w:rPr>
        <w:t>Metab</w:t>
      </w:r>
      <w:proofErr w:type="spellEnd"/>
      <w:r w:rsidRPr="001F65C3">
        <w:rPr>
          <w:rFonts w:ascii="Book Antiqua" w:eastAsia="宋体" w:hAnsi="Book Antiqua" w:cs="宋体"/>
          <w:sz w:val="24"/>
          <w:szCs w:val="24"/>
          <w:lang w:eastAsia="zh-CN"/>
        </w:rPr>
        <w:t> 2007; </w:t>
      </w:r>
      <w:r w:rsidRPr="001F65C3">
        <w:rPr>
          <w:rFonts w:ascii="Book Antiqua" w:eastAsia="宋体" w:hAnsi="Book Antiqua" w:cs="宋体"/>
          <w:b/>
          <w:bCs/>
          <w:sz w:val="24"/>
          <w:szCs w:val="24"/>
          <w:lang w:eastAsia="zh-CN"/>
        </w:rPr>
        <w:t>32</w:t>
      </w:r>
      <w:r w:rsidRPr="001F65C3">
        <w:rPr>
          <w:rFonts w:ascii="Book Antiqua" w:eastAsia="宋体" w:hAnsi="Book Antiqua" w:cs="宋体"/>
          <w:sz w:val="24"/>
          <w:szCs w:val="24"/>
          <w:lang w:eastAsia="zh-CN"/>
        </w:rPr>
        <w:t>: 646-654 [PMID: 17622278 DOI: 10.1139/H07-056]</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proofErr w:type="gramStart"/>
      <w:r w:rsidRPr="001F65C3">
        <w:rPr>
          <w:rFonts w:ascii="Book Antiqua" w:eastAsia="宋体" w:hAnsi="Book Antiqua" w:cs="宋体"/>
          <w:sz w:val="24"/>
          <w:szCs w:val="24"/>
          <w:lang w:eastAsia="zh-CN"/>
        </w:rPr>
        <w:t>40 </w:t>
      </w:r>
      <w:proofErr w:type="spellStart"/>
      <w:r w:rsidRPr="001F65C3">
        <w:rPr>
          <w:rFonts w:ascii="Book Antiqua" w:eastAsia="宋体" w:hAnsi="Book Antiqua" w:cs="宋体"/>
          <w:b/>
          <w:bCs/>
          <w:sz w:val="24"/>
          <w:szCs w:val="24"/>
          <w:lang w:eastAsia="zh-CN"/>
        </w:rPr>
        <w:t>Manzanares</w:t>
      </w:r>
      <w:proofErr w:type="spellEnd"/>
      <w:r w:rsidRPr="001F65C3">
        <w:rPr>
          <w:rFonts w:ascii="Book Antiqua" w:eastAsia="宋体" w:hAnsi="Book Antiqua" w:cs="宋体"/>
          <w:b/>
          <w:bCs/>
          <w:sz w:val="24"/>
          <w:szCs w:val="24"/>
          <w:lang w:eastAsia="zh-CN"/>
        </w:rPr>
        <w:t xml:space="preserve"> W</w:t>
      </w:r>
      <w:r w:rsidRPr="001F65C3">
        <w:rPr>
          <w:rFonts w:ascii="Book Antiqua" w:eastAsia="宋体" w:hAnsi="Book Antiqua" w:cs="宋体"/>
          <w:sz w:val="24"/>
          <w:szCs w:val="24"/>
          <w:lang w:eastAsia="zh-CN"/>
        </w:rPr>
        <w:t xml:space="preserve">, Lemieux M, </w:t>
      </w:r>
      <w:proofErr w:type="spellStart"/>
      <w:r w:rsidRPr="001F65C3">
        <w:rPr>
          <w:rFonts w:ascii="Book Antiqua" w:eastAsia="宋体" w:hAnsi="Book Antiqua" w:cs="宋体"/>
          <w:sz w:val="24"/>
          <w:szCs w:val="24"/>
          <w:lang w:eastAsia="zh-CN"/>
        </w:rPr>
        <w:t>Langlois</w:t>
      </w:r>
      <w:proofErr w:type="spellEnd"/>
      <w:r w:rsidRPr="001F65C3">
        <w:rPr>
          <w:rFonts w:ascii="Book Antiqua" w:eastAsia="宋体" w:hAnsi="Book Antiqua" w:cs="宋体"/>
          <w:sz w:val="24"/>
          <w:szCs w:val="24"/>
          <w:lang w:eastAsia="zh-CN"/>
        </w:rPr>
        <w:t xml:space="preserve"> PL, </w:t>
      </w:r>
      <w:proofErr w:type="spellStart"/>
      <w:r w:rsidRPr="001F65C3">
        <w:rPr>
          <w:rFonts w:ascii="Book Antiqua" w:eastAsia="宋体" w:hAnsi="Book Antiqua" w:cs="宋体"/>
          <w:sz w:val="24"/>
          <w:szCs w:val="24"/>
          <w:lang w:eastAsia="zh-CN"/>
        </w:rPr>
        <w:t>Wischmeyer</w:t>
      </w:r>
      <w:proofErr w:type="spellEnd"/>
      <w:r w:rsidRPr="001F65C3">
        <w:rPr>
          <w:rFonts w:ascii="Book Antiqua" w:eastAsia="宋体" w:hAnsi="Book Antiqua" w:cs="宋体"/>
          <w:sz w:val="24"/>
          <w:szCs w:val="24"/>
          <w:lang w:eastAsia="zh-CN"/>
        </w:rPr>
        <w:t xml:space="preserve"> PE.</w:t>
      </w:r>
      <w:proofErr w:type="gramEnd"/>
      <w:r w:rsidRPr="001F65C3">
        <w:rPr>
          <w:rFonts w:ascii="Book Antiqua" w:eastAsia="宋体" w:hAnsi="Book Antiqua" w:cs="宋体"/>
          <w:sz w:val="24"/>
          <w:szCs w:val="24"/>
          <w:lang w:eastAsia="zh-CN"/>
        </w:rPr>
        <w:t xml:space="preserve"> Probiotic and </w:t>
      </w:r>
      <w:proofErr w:type="spellStart"/>
      <w:r w:rsidRPr="001F65C3">
        <w:rPr>
          <w:rFonts w:ascii="Book Antiqua" w:eastAsia="宋体" w:hAnsi="Book Antiqua" w:cs="宋体"/>
          <w:sz w:val="24"/>
          <w:szCs w:val="24"/>
          <w:lang w:eastAsia="zh-CN"/>
        </w:rPr>
        <w:t>synbiotic</w:t>
      </w:r>
      <w:proofErr w:type="spellEnd"/>
      <w:r w:rsidRPr="001F65C3">
        <w:rPr>
          <w:rFonts w:ascii="Book Antiqua" w:eastAsia="宋体" w:hAnsi="Book Antiqua" w:cs="宋体"/>
          <w:sz w:val="24"/>
          <w:szCs w:val="24"/>
          <w:lang w:eastAsia="zh-CN"/>
        </w:rPr>
        <w:t xml:space="preserve"> therapy in critical illness: a systematic review and meta-analysis. </w:t>
      </w:r>
      <w:proofErr w:type="spellStart"/>
      <w:r w:rsidRPr="001F65C3">
        <w:rPr>
          <w:rFonts w:ascii="Book Antiqua" w:eastAsia="宋体" w:hAnsi="Book Antiqua" w:cs="宋体"/>
          <w:i/>
          <w:iCs/>
          <w:sz w:val="24"/>
          <w:szCs w:val="24"/>
          <w:lang w:eastAsia="zh-CN"/>
        </w:rPr>
        <w:t>Crit</w:t>
      </w:r>
      <w:proofErr w:type="spellEnd"/>
      <w:r w:rsidRPr="001F65C3">
        <w:rPr>
          <w:rFonts w:ascii="Book Antiqua" w:eastAsia="宋体" w:hAnsi="Book Antiqua" w:cs="宋体"/>
          <w:i/>
          <w:iCs/>
          <w:sz w:val="24"/>
          <w:szCs w:val="24"/>
          <w:lang w:eastAsia="zh-CN"/>
        </w:rPr>
        <w:t xml:space="preserve"> Care</w:t>
      </w:r>
      <w:r w:rsidRPr="001F65C3">
        <w:rPr>
          <w:rFonts w:ascii="Book Antiqua" w:eastAsia="宋体" w:hAnsi="Book Antiqua" w:cs="宋体"/>
          <w:sz w:val="24"/>
          <w:szCs w:val="24"/>
          <w:lang w:eastAsia="zh-CN"/>
        </w:rPr>
        <w:t> 2016; </w:t>
      </w:r>
      <w:r w:rsidRPr="001F65C3">
        <w:rPr>
          <w:rFonts w:ascii="Book Antiqua" w:eastAsia="宋体" w:hAnsi="Book Antiqua" w:cs="宋体"/>
          <w:b/>
          <w:bCs/>
          <w:sz w:val="24"/>
          <w:szCs w:val="24"/>
          <w:lang w:eastAsia="zh-CN"/>
        </w:rPr>
        <w:t>19</w:t>
      </w:r>
      <w:r w:rsidRPr="001F65C3">
        <w:rPr>
          <w:rFonts w:ascii="Book Antiqua" w:eastAsia="宋体" w:hAnsi="Book Antiqua" w:cs="宋体"/>
          <w:sz w:val="24"/>
          <w:szCs w:val="24"/>
          <w:lang w:eastAsia="zh-CN"/>
        </w:rPr>
        <w:t>: 262 [PMID: 27538711 DOI: 10.1186/s13054-016-1434-y]</w:t>
      </w:r>
    </w:p>
    <w:p w:rsidR="001F65C3" w:rsidRPr="001F65C3" w:rsidRDefault="001F65C3" w:rsidP="001F65C3">
      <w:pPr>
        <w:tabs>
          <w:tab w:val="left" w:pos="5805"/>
        </w:tabs>
        <w:spacing w:after="0" w:line="360" w:lineRule="auto"/>
        <w:jc w:val="both"/>
        <w:rPr>
          <w:rFonts w:ascii="Book Antiqua" w:eastAsia="宋体" w:hAnsi="Book Antiqua" w:cs="宋体"/>
          <w:sz w:val="24"/>
          <w:szCs w:val="24"/>
          <w:lang w:eastAsia="zh-CN"/>
        </w:rPr>
      </w:pPr>
    </w:p>
    <w:p w:rsidR="001F65C3" w:rsidRPr="001F65C3" w:rsidRDefault="001F65C3" w:rsidP="001F65C3">
      <w:pPr>
        <w:widowControl w:val="0"/>
        <w:wordWrap w:val="0"/>
        <w:spacing w:after="0" w:line="360" w:lineRule="auto"/>
        <w:jc w:val="right"/>
        <w:rPr>
          <w:rFonts w:ascii="Book Antiqua" w:eastAsia="宋体" w:hAnsi="Book Antiqua" w:cs="Courier New"/>
          <w:b/>
          <w:kern w:val="2"/>
          <w:sz w:val="24"/>
          <w:szCs w:val="24"/>
          <w:lang w:eastAsia="zh-CN"/>
        </w:rPr>
      </w:pPr>
      <w:r w:rsidRPr="001F65C3">
        <w:rPr>
          <w:rFonts w:ascii="Book Antiqua" w:eastAsia="宋体" w:hAnsi="Book Antiqua" w:cs="Courier New"/>
          <w:b/>
          <w:kern w:val="2"/>
          <w:sz w:val="24"/>
          <w:szCs w:val="24"/>
          <w:lang w:eastAsia="zh-CN"/>
        </w:rPr>
        <w:t>P-Reviewer:</w:t>
      </w:r>
      <w:r w:rsidRPr="001F65C3">
        <w:rPr>
          <w:rFonts w:ascii="Book Antiqua" w:eastAsia="宋体" w:hAnsi="Book Antiqua" w:cs="Courier New"/>
          <w:kern w:val="2"/>
          <w:sz w:val="24"/>
          <w:szCs w:val="24"/>
          <w:lang w:eastAsia="zh-CN"/>
        </w:rPr>
        <w:t xml:space="preserve"> </w:t>
      </w:r>
      <w:proofErr w:type="spellStart"/>
      <w:r w:rsidRPr="001F65C3">
        <w:rPr>
          <w:rFonts w:ascii="Book Antiqua" w:eastAsia="宋体" w:hAnsi="Book Antiqua" w:cs="Courier New"/>
          <w:kern w:val="2"/>
          <w:sz w:val="24"/>
          <w:szCs w:val="24"/>
          <w:lang w:eastAsia="zh-CN"/>
        </w:rPr>
        <w:t>Dunser</w:t>
      </w:r>
      <w:proofErr w:type="spellEnd"/>
      <w:r w:rsidRPr="001F65C3">
        <w:rPr>
          <w:rFonts w:ascii="Book Antiqua" w:eastAsia="宋体" w:hAnsi="Book Antiqua" w:cs="Courier New" w:hint="eastAsia"/>
          <w:kern w:val="2"/>
          <w:sz w:val="24"/>
          <w:szCs w:val="24"/>
          <w:lang w:eastAsia="zh-CN"/>
        </w:rPr>
        <w:t xml:space="preserve"> MW, </w:t>
      </w:r>
      <w:r w:rsidRPr="001F65C3">
        <w:rPr>
          <w:rFonts w:ascii="Book Antiqua" w:eastAsia="宋体" w:hAnsi="Book Antiqua" w:cs="Courier New"/>
          <w:kern w:val="2"/>
          <w:sz w:val="24"/>
          <w:szCs w:val="24"/>
          <w:lang w:eastAsia="zh-CN"/>
        </w:rPr>
        <w:t>Ren</w:t>
      </w:r>
      <w:r w:rsidRPr="001F65C3">
        <w:rPr>
          <w:rFonts w:ascii="Book Antiqua" w:eastAsia="宋体" w:hAnsi="Book Antiqua" w:cs="Courier New" w:hint="eastAsia"/>
          <w:kern w:val="2"/>
          <w:sz w:val="24"/>
          <w:szCs w:val="24"/>
          <w:lang w:eastAsia="zh-CN"/>
        </w:rPr>
        <w:t xml:space="preserve"> HT, </w:t>
      </w:r>
      <w:r w:rsidRPr="001F65C3">
        <w:rPr>
          <w:rFonts w:ascii="Book Antiqua" w:eastAsia="宋体" w:hAnsi="Book Antiqua" w:cs="Courier New"/>
          <w:kern w:val="2"/>
          <w:sz w:val="24"/>
          <w:szCs w:val="24"/>
          <w:lang w:eastAsia="zh-CN"/>
        </w:rPr>
        <w:t>Yu</w:t>
      </w:r>
      <w:r w:rsidRPr="001F65C3">
        <w:rPr>
          <w:rFonts w:ascii="Book Antiqua" w:eastAsia="宋体" w:hAnsi="Book Antiqua" w:cs="Courier New" w:hint="eastAsia"/>
          <w:kern w:val="2"/>
          <w:sz w:val="24"/>
          <w:szCs w:val="24"/>
          <w:lang w:eastAsia="zh-CN"/>
        </w:rPr>
        <w:t xml:space="preserve"> WK </w:t>
      </w:r>
      <w:r w:rsidRPr="001F65C3">
        <w:rPr>
          <w:rFonts w:ascii="Book Antiqua" w:eastAsia="宋体" w:hAnsi="Book Antiqua" w:cs="Courier New"/>
          <w:b/>
          <w:kern w:val="2"/>
          <w:sz w:val="24"/>
          <w:szCs w:val="24"/>
          <w:lang w:eastAsia="zh-CN"/>
        </w:rPr>
        <w:t xml:space="preserve">S-Editor: </w:t>
      </w:r>
      <w:proofErr w:type="spellStart"/>
      <w:r w:rsidRPr="001F65C3">
        <w:rPr>
          <w:rFonts w:ascii="Book Antiqua" w:eastAsia="宋体" w:hAnsi="Book Antiqua" w:cs="Courier New"/>
          <w:kern w:val="2"/>
          <w:sz w:val="24"/>
          <w:szCs w:val="24"/>
          <w:lang w:eastAsia="zh-CN"/>
        </w:rPr>
        <w:t>Qiu</w:t>
      </w:r>
      <w:proofErr w:type="spellEnd"/>
      <w:r w:rsidRPr="001F65C3">
        <w:rPr>
          <w:rFonts w:ascii="Book Antiqua" w:eastAsia="宋体" w:hAnsi="Book Antiqua" w:cs="Courier New"/>
          <w:kern w:val="2"/>
          <w:sz w:val="24"/>
          <w:szCs w:val="24"/>
          <w:lang w:eastAsia="zh-CN"/>
        </w:rPr>
        <w:t xml:space="preserve"> S</w:t>
      </w:r>
      <w:r w:rsidRPr="001F65C3">
        <w:rPr>
          <w:rFonts w:ascii="Book Antiqua" w:eastAsia="宋体" w:hAnsi="Book Antiqua" w:cs="Courier New"/>
          <w:b/>
          <w:kern w:val="2"/>
          <w:sz w:val="24"/>
          <w:szCs w:val="24"/>
          <w:lang w:eastAsia="zh-CN"/>
        </w:rPr>
        <w:t xml:space="preserve"> L-Editor: E-Editor:</w:t>
      </w:r>
      <w:bookmarkEnd w:id="49"/>
      <w:bookmarkEnd w:id="50"/>
      <w:bookmarkEnd w:id="51"/>
      <w:bookmarkEnd w:id="52"/>
      <w:bookmarkEnd w:id="53"/>
      <w:bookmarkEnd w:id="54"/>
    </w:p>
    <w:p w:rsidR="00542856" w:rsidRPr="003F7F28" w:rsidRDefault="00236827" w:rsidP="00C564FF">
      <w:pPr>
        <w:spacing w:after="0" w:line="360" w:lineRule="auto"/>
        <w:jc w:val="both"/>
        <w:rPr>
          <w:rFonts w:ascii="Book Antiqua" w:eastAsia="AdvOT863180fb" w:hAnsi="Book Antiqua"/>
          <w:sz w:val="24"/>
          <w:szCs w:val="24"/>
        </w:rPr>
      </w:pPr>
      <w:r w:rsidRPr="003F7F28">
        <w:rPr>
          <w:rFonts w:ascii="Book Antiqua" w:eastAsia="宋体" w:hAnsi="Book Antiqua"/>
          <w:sz w:val="24"/>
          <w:szCs w:val="24"/>
          <w:lang w:eastAsia="zh-CN"/>
        </w:rPr>
        <w:br w:type="page"/>
      </w:r>
    </w:p>
    <w:p w:rsidR="00B97BCA" w:rsidRPr="00C564FF" w:rsidRDefault="00C564FF" w:rsidP="008E0EA0">
      <w:pPr>
        <w:autoSpaceDE w:val="0"/>
        <w:autoSpaceDN w:val="0"/>
        <w:adjustRightInd w:val="0"/>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lastRenderedPageBreak/>
        <w:t xml:space="preserve"> </w:t>
      </w:r>
      <w:r w:rsidR="00C72F62">
        <w:rPr>
          <w:rFonts w:ascii="Book Antiqua" w:hAnsi="Book Antiqua"/>
          <w:b/>
          <w:noProof/>
          <w:sz w:val="24"/>
          <w:szCs w:val="24"/>
        </w:rPr>
        <w:drawing>
          <wp:inline distT="0" distB="0" distL="0" distR="0">
            <wp:extent cx="4114800" cy="5480050"/>
            <wp:effectExtent l="0" t="0" r="0" b="0"/>
            <wp:docPr id="1" name="图片 1" descr="F:\修改后稿子\3000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30009\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5480050"/>
                    </a:xfrm>
                    <a:prstGeom prst="rect">
                      <a:avLst/>
                    </a:prstGeom>
                    <a:noFill/>
                    <a:ln>
                      <a:noFill/>
                    </a:ln>
                  </pic:spPr>
                </pic:pic>
              </a:graphicData>
            </a:graphic>
          </wp:inline>
        </w:drawing>
      </w:r>
    </w:p>
    <w:p w:rsidR="003A5081" w:rsidRPr="00C564FF" w:rsidRDefault="00B97BCA" w:rsidP="008E0EA0">
      <w:pPr>
        <w:autoSpaceDE w:val="0"/>
        <w:autoSpaceDN w:val="0"/>
        <w:adjustRightInd w:val="0"/>
        <w:spacing w:after="0" w:line="360" w:lineRule="auto"/>
        <w:jc w:val="both"/>
        <w:rPr>
          <w:rFonts w:ascii="Book Antiqua" w:eastAsia="AdvOT863180fb" w:hAnsi="Book Antiqua"/>
          <w:b/>
          <w:sz w:val="24"/>
          <w:szCs w:val="24"/>
        </w:rPr>
      </w:pPr>
      <w:r w:rsidRPr="00C564FF">
        <w:rPr>
          <w:rFonts w:ascii="Book Antiqua" w:eastAsia="AdvOT863180fb" w:hAnsi="Book Antiqua"/>
          <w:b/>
          <w:sz w:val="24"/>
          <w:szCs w:val="24"/>
        </w:rPr>
        <w:t>Figure 1</w:t>
      </w:r>
      <w:r w:rsidR="00C564FF" w:rsidRPr="00C564FF">
        <w:rPr>
          <w:rFonts w:ascii="Book Antiqua" w:hAnsi="Book Antiqua" w:hint="eastAsia"/>
          <w:b/>
          <w:sz w:val="24"/>
          <w:szCs w:val="24"/>
          <w:lang w:eastAsia="zh-CN"/>
        </w:rPr>
        <w:t xml:space="preserve"> </w:t>
      </w:r>
      <w:r w:rsidRPr="00C564FF">
        <w:rPr>
          <w:rFonts w:ascii="Book Antiqua" w:eastAsia="AdvOT863180fb" w:hAnsi="Book Antiqua"/>
          <w:b/>
          <w:sz w:val="24"/>
          <w:szCs w:val="24"/>
        </w:rPr>
        <w:t>A criti</w:t>
      </w:r>
      <w:r w:rsidR="00C564FF" w:rsidRPr="00C564FF">
        <w:rPr>
          <w:rFonts w:ascii="Book Antiqua" w:eastAsia="AdvOT863180fb" w:hAnsi="Book Antiqua"/>
          <w:b/>
          <w:sz w:val="24"/>
          <w:szCs w:val="24"/>
        </w:rPr>
        <w:t>cally ill patient in intensive care un</w:t>
      </w:r>
      <w:r w:rsidRPr="00C564FF">
        <w:rPr>
          <w:rFonts w:ascii="Book Antiqua" w:eastAsia="AdvOT863180fb" w:hAnsi="Book Antiqua"/>
          <w:b/>
          <w:sz w:val="24"/>
          <w:szCs w:val="24"/>
        </w:rPr>
        <w:t>it</w:t>
      </w:r>
      <w:r w:rsidR="005E1664" w:rsidRPr="00C564FF">
        <w:rPr>
          <w:rFonts w:ascii="Book Antiqua" w:eastAsia="AdvOT863180fb" w:hAnsi="Book Antiqua"/>
          <w:b/>
          <w:sz w:val="24"/>
          <w:szCs w:val="24"/>
        </w:rPr>
        <w:t>.</w:t>
      </w:r>
    </w:p>
    <w:sectPr w:rsidR="003A5081" w:rsidRPr="00C564FF" w:rsidSect="00FB3514">
      <w:headerReference w:type="default" r:id="rId1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47" w:rsidRDefault="00854D47">
      <w:pPr>
        <w:spacing w:after="0" w:line="240" w:lineRule="auto"/>
      </w:pPr>
      <w:r>
        <w:separator/>
      </w:r>
    </w:p>
  </w:endnote>
  <w:endnote w:type="continuationSeparator" w:id="0">
    <w:p w:rsidR="00854D47" w:rsidRDefault="0085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Regular">
    <w:altName w:val="MS Gothic"/>
    <w:panose1 w:val="00000000000000000000"/>
    <w:charset w:val="80"/>
    <w:family w:val="roman"/>
    <w:notTrueType/>
    <w:pitch w:val="default"/>
    <w:sig w:usb0="00000000"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OTNEJMQuadraat">
    <w:altName w:val="Arial Unicode MS"/>
    <w:panose1 w:val="00000000000000000000"/>
    <w:charset w:val="86"/>
    <w:family w:val="roman"/>
    <w:notTrueType/>
    <w:pitch w:val="default"/>
    <w:sig w:usb0="00000000" w:usb1="080E0000" w:usb2="00000010" w:usb3="00000000" w:csb0="00040000" w:csb1="00000000"/>
  </w:font>
  <w:font w:name="AdvOT863180fb">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47" w:rsidRDefault="00854D47">
      <w:pPr>
        <w:spacing w:after="0" w:line="240" w:lineRule="auto"/>
      </w:pPr>
      <w:r>
        <w:separator/>
      </w:r>
    </w:p>
  </w:footnote>
  <w:footnote w:type="continuationSeparator" w:id="0">
    <w:p w:rsidR="00854D47" w:rsidRDefault="00854D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14" w:rsidRDefault="00407B11">
    <w:pPr>
      <w:pStyle w:val="Header"/>
      <w:jc w:val="right"/>
    </w:pPr>
    <w:r>
      <w:fldChar w:fldCharType="begin"/>
    </w:r>
    <w:r>
      <w:instrText xml:space="preserve"> PAGE   \* MERGEFORMAT </w:instrText>
    </w:r>
    <w:r>
      <w:fldChar w:fldCharType="separate"/>
    </w:r>
    <w:r w:rsidR="003B1DC6">
      <w:rPr>
        <w:noProof/>
      </w:rPr>
      <w:t>1</w:t>
    </w:r>
    <w:r>
      <w:rPr>
        <w:noProof/>
      </w:rPr>
      <w:fldChar w:fldCharType="end"/>
    </w:r>
  </w:p>
  <w:p w:rsidR="00FB3514" w:rsidRDefault="00FB35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1F7C006C"/>
    <w:multiLevelType w:val="hybridMultilevel"/>
    <w:tmpl w:val="C7F6C502"/>
    <w:lvl w:ilvl="0" w:tplc="8D56B122">
      <w:start w:val="1"/>
      <w:numFmt w:val="bullet"/>
      <w:lvlText w:val=""/>
      <w:lvlJc w:val="left"/>
      <w:pPr>
        <w:tabs>
          <w:tab w:val="num" w:pos="720"/>
        </w:tabs>
        <w:ind w:left="720" w:hanging="360"/>
      </w:pPr>
      <w:rPr>
        <w:rFonts w:ascii="Wingdings" w:hAnsi="Wingdings" w:hint="default"/>
      </w:rPr>
    </w:lvl>
    <w:lvl w:ilvl="1" w:tplc="144E522E" w:tentative="1">
      <w:start w:val="1"/>
      <w:numFmt w:val="bullet"/>
      <w:lvlText w:val=""/>
      <w:lvlJc w:val="left"/>
      <w:pPr>
        <w:tabs>
          <w:tab w:val="num" w:pos="1440"/>
        </w:tabs>
        <w:ind w:left="1440" w:hanging="360"/>
      </w:pPr>
      <w:rPr>
        <w:rFonts w:ascii="Wingdings" w:hAnsi="Wingdings" w:hint="default"/>
      </w:rPr>
    </w:lvl>
    <w:lvl w:ilvl="2" w:tplc="0ECCFD4A" w:tentative="1">
      <w:start w:val="1"/>
      <w:numFmt w:val="bullet"/>
      <w:lvlText w:val=""/>
      <w:lvlJc w:val="left"/>
      <w:pPr>
        <w:tabs>
          <w:tab w:val="num" w:pos="2160"/>
        </w:tabs>
        <w:ind w:left="2160" w:hanging="360"/>
      </w:pPr>
      <w:rPr>
        <w:rFonts w:ascii="Wingdings" w:hAnsi="Wingdings" w:hint="default"/>
      </w:rPr>
    </w:lvl>
    <w:lvl w:ilvl="3" w:tplc="A2866124" w:tentative="1">
      <w:start w:val="1"/>
      <w:numFmt w:val="bullet"/>
      <w:lvlText w:val=""/>
      <w:lvlJc w:val="left"/>
      <w:pPr>
        <w:tabs>
          <w:tab w:val="num" w:pos="2880"/>
        </w:tabs>
        <w:ind w:left="2880" w:hanging="360"/>
      </w:pPr>
      <w:rPr>
        <w:rFonts w:ascii="Wingdings" w:hAnsi="Wingdings" w:hint="default"/>
      </w:rPr>
    </w:lvl>
    <w:lvl w:ilvl="4" w:tplc="11E602E6" w:tentative="1">
      <w:start w:val="1"/>
      <w:numFmt w:val="bullet"/>
      <w:lvlText w:val=""/>
      <w:lvlJc w:val="left"/>
      <w:pPr>
        <w:tabs>
          <w:tab w:val="num" w:pos="3600"/>
        </w:tabs>
        <w:ind w:left="3600" w:hanging="360"/>
      </w:pPr>
      <w:rPr>
        <w:rFonts w:ascii="Wingdings" w:hAnsi="Wingdings" w:hint="default"/>
      </w:rPr>
    </w:lvl>
    <w:lvl w:ilvl="5" w:tplc="AEEE828C" w:tentative="1">
      <w:start w:val="1"/>
      <w:numFmt w:val="bullet"/>
      <w:lvlText w:val=""/>
      <w:lvlJc w:val="left"/>
      <w:pPr>
        <w:tabs>
          <w:tab w:val="num" w:pos="4320"/>
        </w:tabs>
        <w:ind w:left="4320" w:hanging="360"/>
      </w:pPr>
      <w:rPr>
        <w:rFonts w:ascii="Wingdings" w:hAnsi="Wingdings" w:hint="default"/>
      </w:rPr>
    </w:lvl>
    <w:lvl w:ilvl="6" w:tplc="956A72CA" w:tentative="1">
      <w:start w:val="1"/>
      <w:numFmt w:val="bullet"/>
      <w:lvlText w:val=""/>
      <w:lvlJc w:val="left"/>
      <w:pPr>
        <w:tabs>
          <w:tab w:val="num" w:pos="5040"/>
        </w:tabs>
        <w:ind w:left="5040" w:hanging="360"/>
      </w:pPr>
      <w:rPr>
        <w:rFonts w:ascii="Wingdings" w:hAnsi="Wingdings" w:hint="default"/>
      </w:rPr>
    </w:lvl>
    <w:lvl w:ilvl="7" w:tplc="0D38A2C8" w:tentative="1">
      <w:start w:val="1"/>
      <w:numFmt w:val="bullet"/>
      <w:lvlText w:val=""/>
      <w:lvlJc w:val="left"/>
      <w:pPr>
        <w:tabs>
          <w:tab w:val="num" w:pos="5760"/>
        </w:tabs>
        <w:ind w:left="5760" w:hanging="360"/>
      </w:pPr>
      <w:rPr>
        <w:rFonts w:ascii="Wingdings" w:hAnsi="Wingdings" w:hint="default"/>
      </w:rPr>
    </w:lvl>
    <w:lvl w:ilvl="8" w:tplc="75607EA0" w:tentative="1">
      <w:start w:val="1"/>
      <w:numFmt w:val="bullet"/>
      <w:lvlText w:val=""/>
      <w:lvlJc w:val="left"/>
      <w:pPr>
        <w:tabs>
          <w:tab w:val="num" w:pos="6480"/>
        </w:tabs>
        <w:ind w:left="6480" w:hanging="360"/>
      </w:pPr>
      <w:rPr>
        <w:rFonts w:ascii="Wingdings" w:hAnsi="Wingdings" w:hint="default"/>
      </w:rPr>
    </w:lvl>
  </w:abstractNum>
  <w:abstractNum w:abstractNumId="3">
    <w:nsid w:val="20324D50"/>
    <w:multiLevelType w:val="hybridMultilevel"/>
    <w:tmpl w:val="96D6087E"/>
    <w:lvl w:ilvl="0" w:tplc="0BF4FF46">
      <w:start w:val="1"/>
      <w:numFmt w:val="bullet"/>
      <w:lvlText w:val=""/>
      <w:lvlJc w:val="left"/>
      <w:pPr>
        <w:tabs>
          <w:tab w:val="num" w:pos="720"/>
        </w:tabs>
        <w:ind w:left="720" w:hanging="360"/>
      </w:pPr>
      <w:rPr>
        <w:rFonts w:ascii="Wingdings" w:hAnsi="Wingdings" w:hint="default"/>
      </w:rPr>
    </w:lvl>
    <w:lvl w:ilvl="1" w:tplc="EA9299DE" w:tentative="1">
      <w:start w:val="1"/>
      <w:numFmt w:val="bullet"/>
      <w:lvlText w:val=""/>
      <w:lvlJc w:val="left"/>
      <w:pPr>
        <w:tabs>
          <w:tab w:val="num" w:pos="1440"/>
        </w:tabs>
        <w:ind w:left="1440" w:hanging="360"/>
      </w:pPr>
      <w:rPr>
        <w:rFonts w:ascii="Wingdings" w:hAnsi="Wingdings" w:hint="default"/>
      </w:rPr>
    </w:lvl>
    <w:lvl w:ilvl="2" w:tplc="891EBFA8" w:tentative="1">
      <w:start w:val="1"/>
      <w:numFmt w:val="bullet"/>
      <w:lvlText w:val=""/>
      <w:lvlJc w:val="left"/>
      <w:pPr>
        <w:tabs>
          <w:tab w:val="num" w:pos="2160"/>
        </w:tabs>
        <w:ind w:left="2160" w:hanging="360"/>
      </w:pPr>
      <w:rPr>
        <w:rFonts w:ascii="Wingdings" w:hAnsi="Wingdings" w:hint="default"/>
      </w:rPr>
    </w:lvl>
    <w:lvl w:ilvl="3" w:tplc="36082D16" w:tentative="1">
      <w:start w:val="1"/>
      <w:numFmt w:val="bullet"/>
      <w:lvlText w:val=""/>
      <w:lvlJc w:val="left"/>
      <w:pPr>
        <w:tabs>
          <w:tab w:val="num" w:pos="2880"/>
        </w:tabs>
        <w:ind w:left="2880" w:hanging="360"/>
      </w:pPr>
      <w:rPr>
        <w:rFonts w:ascii="Wingdings" w:hAnsi="Wingdings" w:hint="default"/>
      </w:rPr>
    </w:lvl>
    <w:lvl w:ilvl="4" w:tplc="1A687C34" w:tentative="1">
      <w:start w:val="1"/>
      <w:numFmt w:val="bullet"/>
      <w:lvlText w:val=""/>
      <w:lvlJc w:val="left"/>
      <w:pPr>
        <w:tabs>
          <w:tab w:val="num" w:pos="3600"/>
        </w:tabs>
        <w:ind w:left="3600" w:hanging="360"/>
      </w:pPr>
      <w:rPr>
        <w:rFonts w:ascii="Wingdings" w:hAnsi="Wingdings" w:hint="default"/>
      </w:rPr>
    </w:lvl>
    <w:lvl w:ilvl="5" w:tplc="5950AF00" w:tentative="1">
      <w:start w:val="1"/>
      <w:numFmt w:val="bullet"/>
      <w:lvlText w:val=""/>
      <w:lvlJc w:val="left"/>
      <w:pPr>
        <w:tabs>
          <w:tab w:val="num" w:pos="4320"/>
        </w:tabs>
        <w:ind w:left="4320" w:hanging="360"/>
      </w:pPr>
      <w:rPr>
        <w:rFonts w:ascii="Wingdings" w:hAnsi="Wingdings" w:hint="default"/>
      </w:rPr>
    </w:lvl>
    <w:lvl w:ilvl="6" w:tplc="3B7A265C" w:tentative="1">
      <w:start w:val="1"/>
      <w:numFmt w:val="bullet"/>
      <w:lvlText w:val=""/>
      <w:lvlJc w:val="left"/>
      <w:pPr>
        <w:tabs>
          <w:tab w:val="num" w:pos="5040"/>
        </w:tabs>
        <w:ind w:left="5040" w:hanging="360"/>
      </w:pPr>
      <w:rPr>
        <w:rFonts w:ascii="Wingdings" w:hAnsi="Wingdings" w:hint="default"/>
      </w:rPr>
    </w:lvl>
    <w:lvl w:ilvl="7" w:tplc="F4B08AD0" w:tentative="1">
      <w:start w:val="1"/>
      <w:numFmt w:val="bullet"/>
      <w:lvlText w:val=""/>
      <w:lvlJc w:val="left"/>
      <w:pPr>
        <w:tabs>
          <w:tab w:val="num" w:pos="5760"/>
        </w:tabs>
        <w:ind w:left="5760" w:hanging="360"/>
      </w:pPr>
      <w:rPr>
        <w:rFonts w:ascii="Wingdings" w:hAnsi="Wingdings" w:hint="default"/>
      </w:rPr>
    </w:lvl>
    <w:lvl w:ilvl="8" w:tplc="C7440A30" w:tentative="1">
      <w:start w:val="1"/>
      <w:numFmt w:val="bullet"/>
      <w:lvlText w:val=""/>
      <w:lvlJc w:val="left"/>
      <w:pPr>
        <w:tabs>
          <w:tab w:val="num" w:pos="6480"/>
        </w:tabs>
        <w:ind w:left="6480" w:hanging="360"/>
      </w:pPr>
      <w:rPr>
        <w:rFonts w:ascii="Wingdings" w:hAnsi="Wingdings" w:hint="default"/>
      </w:rPr>
    </w:lvl>
  </w:abstractNum>
  <w:abstractNum w:abstractNumId="4">
    <w:nsid w:val="23023BC2"/>
    <w:multiLevelType w:val="hybridMultilevel"/>
    <w:tmpl w:val="89588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6291E"/>
    <w:multiLevelType w:val="hybridMultilevel"/>
    <w:tmpl w:val="3408A854"/>
    <w:lvl w:ilvl="0" w:tplc="2BD63C80">
      <w:start w:val="1"/>
      <w:numFmt w:val="bullet"/>
      <w:lvlText w:val=""/>
      <w:lvlJc w:val="left"/>
      <w:pPr>
        <w:tabs>
          <w:tab w:val="num" w:pos="720"/>
        </w:tabs>
        <w:ind w:left="720" w:hanging="360"/>
      </w:pPr>
      <w:rPr>
        <w:rFonts w:ascii="Wingdings" w:hAnsi="Wingdings" w:hint="default"/>
      </w:rPr>
    </w:lvl>
    <w:lvl w:ilvl="1" w:tplc="512676E4" w:tentative="1">
      <w:start w:val="1"/>
      <w:numFmt w:val="bullet"/>
      <w:lvlText w:val=""/>
      <w:lvlJc w:val="left"/>
      <w:pPr>
        <w:tabs>
          <w:tab w:val="num" w:pos="1440"/>
        </w:tabs>
        <w:ind w:left="1440" w:hanging="360"/>
      </w:pPr>
      <w:rPr>
        <w:rFonts w:ascii="Wingdings" w:hAnsi="Wingdings" w:hint="default"/>
      </w:rPr>
    </w:lvl>
    <w:lvl w:ilvl="2" w:tplc="80468EB0" w:tentative="1">
      <w:start w:val="1"/>
      <w:numFmt w:val="bullet"/>
      <w:lvlText w:val=""/>
      <w:lvlJc w:val="left"/>
      <w:pPr>
        <w:tabs>
          <w:tab w:val="num" w:pos="2160"/>
        </w:tabs>
        <w:ind w:left="2160" w:hanging="360"/>
      </w:pPr>
      <w:rPr>
        <w:rFonts w:ascii="Wingdings" w:hAnsi="Wingdings" w:hint="default"/>
      </w:rPr>
    </w:lvl>
    <w:lvl w:ilvl="3" w:tplc="591A9B90" w:tentative="1">
      <w:start w:val="1"/>
      <w:numFmt w:val="bullet"/>
      <w:lvlText w:val=""/>
      <w:lvlJc w:val="left"/>
      <w:pPr>
        <w:tabs>
          <w:tab w:val="num" w:pos="2880"/>
        </w:tabs>
        <w:ind w:left="2880" w:hanging="360"/>
      </w:pPr>
      <w:rPr>
        <w:rFonts w:ascii="Wingdings" w:hAnsi="Wingdings" w:hint="default"/>
      </w:rPr>
    </w:lvl>
    <w:lvl w:ilvl="4" w:tplc="6E1EF7E0" w:tentative="1">
      <w:start w:val="1"/>
      <w:numFmt w:val="bullet"/>
      <w:lvlText w:val=""/>
      <w:lvlJc w:val="left"/>
      <w:pPr>
        <w:tabs>
          <w:tab w:val="num" w:pos="3600"/>
        </w:tabs>
        <w:ind w:left="3600" w:hanging="360"/>
      </w:pPr>
      <w:rPr>
        <w:rFonts w:ascii="Wingdings" w:hAnsi="Wingdings" w:hint="default"/>
      </w:rPr>
    </w:lvl>
    <w:lvl w:ilvl="5" w:tplc="ED4655F6" w:tentative="1">
      <w:start w:val="1"/>
      <w:numFmt w:val="bullet"/>
      <w:lvlText w:val=""/>
      <w:lvlJc w:val="left"/>
      <w:pPr>
        <w:tabs>
          <w:tab w:val="num" w:pos="4320"/>
        </w:tabs>
        <w:ind w:left="4320" w:hanging="360"/>
      </w:pPr>
      <w:rPr>
        <w:rFonts w:ascii="Wingdings" w:hAnsi="Wingdings" w:hint="default"/>
      </w:rPr>
    </w:lvl>
    <w:lvl w:ilvl="6" w:tplc="2788E764" w:tentative="1">
      <w:start w:val="1"/>
      <w:numFmt w:val="bullet"/>
      <w:lvlText w:val=""/>
      <w:lvlJc w:val="left"/>
      <w:pPr>
        <w:tabs>
          <w:tab w:val="num" w:pos="5040"/>
        </w:tabs>
        <w:ind w:left="5040" w:hanging="360"/>
      </w:pPr>
      <w:rPr>
        <w:rFonts w:ascii="Wingdings" w:hAnsi="Wingdings" w:hint="default"/>
      </w:rPr>
    </w:lvl>
    <w:lvl w:ilvl="7" w:tplc="77C67F58" w:tentative="1">
      <w:start w:val="1"/>
      <w:numFmt w:val="bullet"/>
      <w:lvlText w:val=""/>
      <w:lvlJc w:val="left"/>
      <w:pPr>
        <w:tabs>
          <w:tab w:val="num" w:pos="5760"/>
        </w:tabs>
        <w:ind w:left="5760" w:hanging="360"/>
      </w:pPr>
      <w:rPr>
        <w:rFonts w:ascii="Wingdings" w:hAnsi="Wingdings" w:hint="default"/>
      </w:rPr>
    </w:lvl>
    <w:lvl w:ilvl="8" w:tplc="E8522B3E" w:tentative="1">
      <w:start w:val="1"/>
      <w:numFmt w:val="bullet"/>
      <w:lvlText w:val=""/>
      <w:lvlJc w:val="left"/>
      <w:pPr>
        <w:tabs>
          <w:tab w:val="num" w:pos="6480"/>
        </w:tabs>
        <w:ind w:left="6480" w:hanging="360"/>
      </w:pPr>
      <w:rPr>
        <w:rFonts w:ascii="Wingdings" w:hAnsi="Wingdings" w:hint="default"/>
      </w:rPr>
    </w:lvl>
  </w:abstractNum>
  <w:abstractNum w:abstractNumId="6">
    <w:nsid w:val="5D4A1B5D"/>
    <w:multiLevelType w:val="hybridMultilevel"/>
    <w:tmpl w:val="3AAE930E"/>
    <w:lvl w:ilvl="0" w:tplc="14041F1A">
      <w:start w:val="1"/>
      <w:numFmt w:val="bullet"/>
      <w:lvlText w:val=""/>
      <w:lvlJc w:val="left"/>
      <w:pPr>
        <w:tabs>
          <w:tab w:val="num" w:pos="720"/>
        </w:tabs>
        <w:ind w:left="720" w:hanging="360"/>
      </w:pPr>
      <w:rPr>
        <w:rFonts w:ascii="Wingdings" w:hAnsi="Wingdings" w:hint="default"/>
      </w:rPr>
    </w:lvl>
    <w:lvl w:ilvl="1" w:tplc="A3883B0C" w:tentative="1">
      <w:start w:val="1"/>
      <w:numFmt w:val="bullet"/>
      <w:lvlText w:val=""/>
      <w:lvlJc w:val="left"/>
      <w:pPr>
        <w:tabs>
          <w:tab w:val="num" w:pos="1440"/>
        </w:tabs>
        <w:ind w:left="1440" w:hanging="360"/>
      </w:pPr>
      <w:rPr>
        <w:rFonts w:ascii="Wingdings" w:hAnsi="Wingdings" w:hint="default"/>
      </w:rPr>
    </w:lvl>
    <w:lvl w:ilvl="2" w:tplc="C85636C2" w:tentative="1">
      <w:start w:val="1"/>
      <w:numFmt w:val="bullet"/>
      <w:lvlText w:val=""/>
      <w:lvlJc w:val="left"/>
      <w:pPr>
        <w:tabs>
          <w:tab w:val="num" w:pos="2160"/>
        </w:tabs>
        <w:ind w:left="2160" w:hanging="360"/>
      </w:pPr>
      <w:rPr>
        <w:rFonts w:ascii="Wingdings" w:hAnsi="Wingdings" w:hint="default"/>
      </w:rPr>
    </w:lvl>
    <w:lvl w:ilvl="3" w:tplc="3F143FC0" w:tentative="1">
      <w:start w:val="1"/>
      <w:numFmt w:val="bullet"/>
      <w:lvlText w:val=""/>
      <w:lvlJc w:val="left"/>
      <w:pPr>
        <w:tabs>
          <w:tab w:val="num" w:pos="2880"/>
        </w:tabs>
        <w:ind w:left="2880" w:hanging="360"/>
      </w:pPr>
      <w:rPr>
        <w:rFonts w:ascii="Wingdings" w:hAnsi="Wingdings" w:hint="default"/>
      </w:rPr>
    </w:lvl>
    <w:lvl w:ilvl="4" w:tplc="10DE6728" w:tentative="1">
      <w:start w:val="1"/>
      <w:numFmt w:val="bullet"/>
      <w:lvlText w:val=""/>
      <w:lvlJc w:val="left"/>
      <w:pPr>
        <w:tabs>
          <w:tab w:val="num" w:pos="3600"/>
        </w:tabs>
        <w:ind w:left="3600" w:hanging="360"/>
      </w:pPr>
      <w:rPr>
        <w:rFonts w:ascii="Wingdings" w:hAnsi="Wingdings" w:hint="default"/>
      </w:rPr>
    </w:lvl>
    <w:lvl w:ilvl="5" w:tplc="E4CE6C54" w:tentative="1">
      <w:start w:val="1"/>
      <w:numFmt w:val="bullet"/>
      <w:lvlText w:val=""/>
      <w:lvlJc w:val="left"/>
      <w:pPr>
        <w:tabs>
          <w:tab w:val="num" w:pos="4320"/>
        </w:tabs>
        <w:ind w:left="4320" w:hanging="360"/>
      </w:pPr>
      <w:rPr>
        <w:rFonts w:ascii="Wingdings" w:hAnsi="Wingdings" w:hint="default"/>
      </w:rPr>
    </w:lvl>
    <w:lvl w:ilvl="6" w:tplc="6442B22C" w:tentative="1">
      <w:start w:val="1"/>
      <w:numFmt w:val="bullet"/>
      <w:lvlText w:val=""/>
      <w:lvlJc w:val="left"/>
      <w:pPr>
        <w:tabs>
          <w:tab w:val="num" w:pos="5040"/>
        </w:tabs>
        <w:ind w:left="5040" w:hanging="360"/>
      </w:pPr>
      <w:rPr>
        <w:rFonts w:ascii="Wingdings" w:hAnsi="Wingdings" w:hint="default"/>
      </w:rPr>
    </w:lvl>
    <w:lvl w:ilvl="7" w:tplc="D0C24930" w:tentative="1">
      <w:start w:val="1"/>
      <w:numFmt w:val="bullet"/>
      <w:lvlText w:val=""/>
      <w:lvlJc w:val="left"/>
      <w:pPr>
        <w:tabs>
          <w:tab w:val="num" w:pos="5760"/>
        </w:tabs>
        <w:ind w:left="5760" w:hanging="360"/>
      </w:pPr>
      <w:rPr>
        <w:rFonts w:ascii="Wingdings" w:hAnsi="Wingdings" w:hint="default"/>
      </w:rPr>
    </w:lvl>
    <w:lvl w:ilvl="8" w:tplc="28969016" w:tentative="1">
      <w:start w:val="1"/>
      <w:numFmt w:val="bullet"/>
      <w:lvlText w:val=""/>
      <w:lvlJc w:val="left"/>
      <w:pPr>
        <w:tabs>
          <w:tab w:val="num" w:pos="6480"/>
        </w:tabs>
        <w:ind w:left="6480" w:hanging="360"/>
      </w:pPr>
      <w:rPr>
        <w:rFonts w:ascii="Wingdings" w:hAnsi="Wingdings" w:hint="default"/>
      </w:rPr>
    </w:lvl>
  </w:abstractNum>
  <w:abstractNum w:abstractNumId="7">
    <w:nsid w:val="60DD461E"/>
    <w:multiLevelType w:val="hybridMultilevel"/>
    <w:tmpl w:val="89588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10854"/>
    <w:multiLevelType w:val="hybridMultilevel"/>
    <w:tmpl w:val="5358F01A"/>
    <w:lvl w:ilvl="0" w:tplc="D05C0EC2">
      <w:start w:val="1"/>
      <w:numFmt w:val="bullet"/>
      <w:lvlText w:val=""/>
      <w:lvlJc w:val="left"/>
      <w:pPr>
        <w:tabs>
          <w:tab w:val="num" w:pos="720"/>
        </w:tabs>
        <w:ind w:left="720" w:hanging="360"/>
      </w:pPr>
      <w:rPr>
        <w:rFonts w:ascii="Wingdings" w:hAnsi="Wingdings" w:hint="default"/>
      </w:rPr>
    </w:lvl>
    <w:lvl w:ilvl="1" w:tplc="6E52D1DC" w:tentative="1">
      <w:start w:val="1"/>
      <w:numFmt w:val="bullet"/>
      <w:lvlText w:val=""/>
      <w:lvlJc w:val="left"/>
      <w:pPr>
        <w:tabs>
          <w:tab w:val="num" w:pos="1440"/>
        </w:tabs>
        <w:ind w:left="1440" w:hanging="360"/>
      </w:pPr>
      <w:rPr>
        <w:rFonts w:ascii="Wingdings" w:hAnsi="Wingdings" w:hint="default"/>
      </w:rPr>
    </w:lvl>
    <w:lvl w:ilvl="2" w:tplc="A4364A0A" w:tentative="1">
      <w:start w:val="1"/>
      <w:numFmt w:val="bullet"/>
      <w:lvlText w:val=""/>
      <w:lvlJc w:val="left"/>
      <w:pPr>
        <w:tabs>
          <w:tab w:val="num" w:pos="2160"/>
        </w:tabs>
        <w:ind w:left="2160" w:hanging="360"/>
      </w:pPr>
      <w:rPr>
        <w:rFonts w:ascii="Wingdings" w:hAnsi="Wingdings" w:hint="default"/>
      </w:rPr>
    </w:lvl>
    <w:lvl w:ilvl="3" w:tplc="CA9EA59A" w:tentative="1">
      <w:start w:val="1"/>
      <w:numFmt w:val="bullet"/>
      <w:lvlText w:val=""/>
      <w:lvlJc w:val="left"/>
      <w:pPr>
        <w:tabs>
          <w:tab w:val="num" w:pos="2880"/>
        </w:tabs>
        <w:ind w:left="2880" w:hanging="360"/>
      </w:pPr>
      <w:rPr>
        <w:rFonts w:ascii="Wingdings" w:hAnsi="Wingdings" w:hint="default"/>
      </w:rPr>
    </w:lvl>
    <w:lvl w:ilvl="4" w:tplc="6E54FB72" w:tentative="1">
      <w:start w:val="1"/>
      <w:numFmt w:val="bullet"/>
      <w:lvlText w:val=""/>
      <w:lvlJc w:val="left"/>
      <w:pPr>
        <w:tabs>
          <w:tab w:val="num" w:pos="3600"/>
        </w:tabs>
        <w:ind w:left="3600" w:hanging="360"/>
      </w:pPr>
      <w:rPr>
        <w:rFonts w:ascii="Wingdings" w:hAnsi="Wingdings" w:hint="default"/>
      </w:rPr>
    </w:lvl>
    <w:lvl w:ilvl="5" w:tplc="DC6A52E8" w:tentative="1">
      <w:start w:val="1"/>
      <w:numFmt w:val="bullet"/>
      <w:lvlText w:val=""/>
      <w:lvlJc w:val="left"/>
      <w:pPr>
        <w:tabs>
          <w:tab w:val="num" w:pos="4320"/>
        </w:tabs>
        <w:ind w:left="4320" w:hanging="360"/>
      </w:pPr>
      <w:rPr>
        <w:rFonts w:ascii="Wingdings" w:hAnsi="Wingdings" w:hint="default"/>
      </w:rPr>
    </w:lvl>
    <w:lvl w:ilvl="6" w:tplc="ED0470A4" w:tentative="1">
      <w:start w:val="1"/>
      <w:numFmt w:val="bullet"/>
      <w:lvlText w:val=""/>
      <w:lvlJc w:val="left"/>
      <w:pPr>
        <w:tabs>
          <w:tab w:val="num" w:pos="5040"/>
        </w:tabs>
        <w:ind w:left="5040" w:hanging="360"/>
      </w:pPr>
      <w:rPr>
        <w:rFonts w:ascii="Wingdings" w:hAnsi="Wingdings" w:hint="default"/>
      </w:rPr>
    </w:lvl>
    <w:lvl w:ilvl="7" w:tplc="D1E27F26" w:tentative="1">
      <w:start w:val="1"/>
      <w:numFmt w:val="bullet"/>
      <w:lvlText w:val=""/>
      <w:lvlJc w:val="left"/>
      <w:pPr>
        <w:tabs>
          <w:tab w:val="num" w:pos="5760"/>
        </w:tabs>
        <w:ind w:left="5760" w:hanging="360"/>
      </w:pPr>
      <w:rPr>
        <w:rFonts w:ascii="Wingdings" w:hAnsi="Wingdings" w:hint="default"/>
      </w:rPr>
    </w:lvl>
    <w:lvl w:ilvl="8" w:tplc="6E0EA412" w:tentative="1">
      <w:start w:val="1"/>
      <w:numFmt w:val="bullet"/>
      <w:lvlText w:val=""/>
      <w:lvlJc w:val="left"/>
      <w:pPr>
        <w:tabs>
          <w:tab w:val="num" w:pos="6480"/>
        </w:tabs>
        <w:ind w:left="6480" w:hanging="360"/>
      </w:pPr>
      <w:rPr>
        <w:rFonts w:ascii="Wingdings" w:hAnsi="Wingdings" w:hint="default"/>
      </w:rPr>
    </w:lvl>
  </w:abstractNum>
  <w:abstractNum w:abstractNumId="9">
    <w:nsid w:val="6B48718C"/>
    <w:multiLevelType w:val="hybridMultilevel"/>
    <w:tmpl w:val="AADA1D14"/>
    <w:lvl w:ilvl="0" w:tplc="D58ACD84">
      <w:start w:val="1"/>
      <w:numFmt w:val="bullet"/>
      <w:lvlText w:val="-"/>
      <w:lvlJc w:val="left"/>
      <w:pPr>
        <w:tabs>
          <w:tab w:val="num" w:pos="720"/>
        </w:tabs>
        <w:ind w:left="720" w:hanging="360"/>
      </w:pPr>
      <w:rPr>
        <w:rFonts w:ascii="Times New Roman" w:hAnsi="Times New Roman" w:hint="default"/>
      </w:rPr>
    </w:lvl>
    <w:lvl w:ilvl="1" w:tplc="E026A6C6" w:tentative="1">
      <w:start w:val="1"/>
      <w:numFmt w:val="bullet"/>
      <w:lvlText w:val="-"/>
      <w:lvlJc w:val="left"/>
      <w:pPr>
        <w:tabs>
          <w:tab w:val="num" w:pos="1440"/>
        </w:tabs>
        <w:ind w:left="1440" w:hanging="360"/>
      </w:pPr>
      <w:rPr>
        <w:rFonts w:ascii="Times New Roman" w:hAnsi="Times New Roman" w:hint="default"/>
      </w:rPr>
    </w:lvl>
    <w:lvl w:ilvl="2" w:tplc="877650A0" w:tentative="1">
      <w:start w:val="1"/>
      <w:numFmt w:val="bullet"/>
      <w:lvlText w:val="-"/>
      <w:lvlJc w:val="left"/>
      <w:pPr>
        <w:tabs>
          <w:tab w:val="num" w:pos="2160"/>
        </w:tabs>
        <w:ind w:left="2160" w:hanging="360"/>
      </w:pPr>
      <w:rPr>
        <w:rFonts w:ascii="Times New Roman" w:hAnsi="Times New Roman" w:hint="default"/>
      </w:rPr>
    </w:lvl>
    <w:lvl w:ilvl="3" w:tplc="59269622" w:tentative="1">
      <w:start w:val="1"/>
      <w:numFmt w:val="bullet"/>
      <w:lvlText w:val="-"/>
      <w:lvlJc w:val="left"/>
      <w:pPr>
        <w:tabs>
          <w:tab w:val="num" w:pos="2880"/>
        </w:tabs>
        <w:ind w:left="2880" w:hanging="360"/>
      </w:pPr>
      <w:rPr>
        <w:rFonts w:ascii="Times New Roman" w:hAnsi="Times New Roman" w:hint="default"/>
      </w:rPr>
    </w:lvl>
    <w:lvl w:ilvl="4" w:tplc="13D891C4" w:tentative="1">
      <w:start w:val="1"/>
      <w:numFmt w:val="bullet"/>
      <w:lvlText w:val="-"/>
      <w:lvlJc w:val="left"/>
      <w:pPr>
        <w:tabs>
          <w:tab w:val="num" w:pos="3600"/>
        </w:tabs>
        <w:ind w:left="3600" w:hanging="360"/>
      </w:pPr>
      <w:rPr>
        <w:rFonts w:ascii="Times New Roman" w:hAnsi="Times New Roman" w:hint="default"/>
      </w:rPr>
    </w:lvl>
    <w:lvl w:ilvl="5" w:tplc="8C96DA62" w:tentative="1">
      <w:start w:val="1"/>
      <w:numFmt w:val="bullet"/>
      <w:lvlText w:val="-"/>
      <w:lvlJc w:val="left"/>
      <w:pPr>
        <w:tabs>
          <w:tab w:val="num" w:pos="4320"/>
        </w:tabs>
        <w:ind w:left="4320" w:hanging="360"/>
      </w:pPr>
      <w:rPr>
        <w:rFonts w:ascii="Times New Roman" w:hAnsi="Times New Roman" w:hint="default"/>
      </w:rPr>
    </w:lvl>
    <w:lvl w:ilvl="6" w:tplc="A594A640" w:tentative="1">
      <w:start w:val="1"/>
      <w:numFmt w:val="bullet"/>
      <w:lvlText w:val="-"/>
      <w:lvlJc w:val="left"/>
      <w:pPr>
        <w:tabs>
          <w:tab w:val="num" w:pos="5040"/>
        </w:tabs>
        <w:ind w:left="5040" w:hanging="360"/>
      </w:pPr>
      <w:rPr>
        <w:rFonts w:ascii="Times New Roman" w:hAnsi="Times New Roman" w:hint="default"/>
      </w:rPr>
    </w:lvl>
    <w:lvl w:ilvl="7" w:tplc="77FA280E" w:tentative="1">
      <w:start w:val="1"/>
      <w:numFmt w:val="bullet"/>
      <w:lvlText w:val="-"/>
      <w:lvlJc w:val="left"/>
      <w:pPr>
        <w:tabs>
          <w:tab w:val="num" w:pos="5760"/>
        </w:tabs>
        <w:ind w:left="5760" w:hanging="360"/>
      </w:pPr>
      <w:rPr>
        <w:rFonts w:ascii="Times New Roman" w:hAnsi="Times New Roman" w:hint="default"/>
      </w:rPr>
    </w:lvl>
    <w:lvl w:ilvl="8" w:tplc="F57631A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4E33B9"/>
    <w:multiLevelType w:val="hybridMultilevel"/>
    <w:tmpl w:val="FDBC9EF8"/>
    <w:lvl w:ilvl="0" w:tplc="3DD69CF6">
      <w:start w:val="1"/>
      <w:numFmt w:val="bullet"/>
      <w:lvlText w:val=""/>
      <w:lvlJc w:val="left"/>
      <w:pPr>
        <w:tabs>
          <w:tab w:val="num" w:pos="720"/>
        </w:tabs>
        <w:ind w:left="720" w:hanging="360"/>
      </w:pPr>
      <w:rPr>
        <w:rFonts w:ascii="Wingdings" w:hAnsi="Wingdings" w:hint="default"/>
      </w:rPr>
    </w:lvl>
    <w:lvl w:ilvl="1" w:tplc="1DAE191E" w:tentative="1">
      <w:start w:val="1"/>
      <w:numFmt w:val="bullet"/>
      <w:lvlText w:val=""/>
      <w:lvlJc w:val="left"/>
      <w:pPr>
        <w:tabs>
          <w:tab w:val="num" w:pos="1440"/>
        </w:tabs>
        <w:ind w:left="1440" w:hanging="360"/>
      </w:pPr>
      <w:rPr>
        <w:rFonts w:ascii="Wingdings" w:hAnsi="Wingdings" w:hint="default"/>
      </w:rPr>
    </w:lvl>
    <w:lvl w:ilvl="2" w:tplc="EFC84A0C" w:tentative="1">
      <w:start w:val="1"/>
      <w:numFmt w:val="bullet"/>
      <w:lvlText w:val=""/>
      <w:lvlJc w:val="left"/>
      <w:pPr>
        <w:tabs>
          <w:tab w:val="num" w:pos="2160"/>
        </w:tabs>
        <w:ind w:left="2160" w:hanging="360"/>
      </w:pPr>
      <w:rPr>
        <w:rFonts w:ascii="Wingdings" w:hAnsi="Wingdings" w:hint="default"/>
      </w:rPr>
    </w:lvl>
    <w:lvl w:ilvl="3" w:tplc="36CC9FDC" w:tentative="1">
      <w:start w:val="1"/>
      <w:numFmt w:val="bullet"/>
      <w:lvlText w:val=""/>
      <w:lvlJc w:val="left"/>
      <w:pPr>
        <w:tabs>
          <w:tab w:val="num" w:pos="2880"/>
        </w:tabs>
        <w:ind w:left="2880" w:hanging="360"/>
      </w:pPr>
      <w:rPr>
        <w:rFonts w:ascii="Wingdings" w:hAnsi="Wingdings" w:hint="default"/>
      </w:rPr>
    </w:lvl>
    <w:lvl w:ilvl="4" w:tplc="68087936" w:tentative="1">
      <w:start w:val="1"/>
      <w:numFmt w:val="bullet"/>
      <w:lvlText w:val=""/>
      <w:lvlJc w:val="left"/>
      <w:pPr>
        <w:tabs>
          <w:tab w:val="num" w:pos="3600"/>
        </w:tabs>
        <w:ind w:left="3600" w:hanging="360"/>
      </w:pPr>
      <w:rPr>
        <w:rFonts w:ascii="Wingdings" w:hAnsi="Wingdings" w:hint="default"/>
      </w:rPr>
    </w:lvl>
    <w:lvl w:ilvl="5" w:tplc="9B161266" w:tentative="1">
      <w:start w:val="1"/>
      <w:numFmt w:val="bullet"/>
      <w:lvlText w:val=""/>
      <w:lvlJc w:val="left"/>
      <w:pPr>
        <w:tabs>
          <w:tab w:val="num" w:pos="4320"/>
        </w:tabs>
        <w:ind w:left="4320" w:hanging="360"/>
      </w:pPr>
      <w:rPr>
        <w:rFonts w:ascii="Wingdings" w:hAnsi="Wingdings" w:hint="default"/>
      </w:rPr>
    </w:lvl>
    <w:lvl w:ilvl="6" w:tplc="28AA7F86" w:tentative="1">
      <w:start w:val="1"/>
      <w:numFmt w:val="bullet"/>
      <w:lvlText w:val=""/>
      <w:lvlJc w:val="left"/>
      <w:pPr>
        <w:tabs>
          <w:tab w:val="num" w:pos="5040"/>
        </w:tabs>
        <w:ind w:left="5040" w:hanging="360"/>
      </w:pPr>
      <w:rPr>
        <w:rFonts w:ascii="Wingdings" w:hAnsi="Wingdings" w:hint="default"/>
      </w:rPr>
    </w:lvl>
    <w:lvl w:ilvl="7" w:tplc="AC0A80EC" w:tentative="1">
      <w:start w:val="1"/>
      <w:numFmt w:val="bullet"/>
      <w:lvlText w:val=""/>
      <w:lvlJc w:val="left"/>
      <w:pPr>
        <w:tabs>
          <w:tab w:val="num" w:pos="5760"/>
        </w:tabs>
        <w:ind w:left="5760" w:hanging="360"/>
      </w:pPr>
      <w:rPr>
        <w:rFonts w:ascii="Wingdings" w:hAnsi="Wingdings" w:hint="default"/>
      </w:rPr>
    </w:lvl>
    <w:lvl w:ilvl="8" w:tplc="56F2E168" w:tentative="1">
      <w:start w:val="1"/>
      <w:numFmt w:val="bullet"/>
      <w:lvlText w:val=""/>
      <w:lvlJc w:val="left"/>
      <w:pPr>
        <w:tabs>
          <w:tab w:val="num" w:pos="6480"/>
        </w:tabs>
        <w:ind w:left="6480" w:hanging="360"/>
      </w:pPr>
      <w:rPr>
        <w:rFonts w:ascii="Wingdings" w:hAnsi="Wingdings" w:hint="default"/>
      </w:rPr>
    </w:lvl>
  </w:abstractNum>
  <w:abstractNum w:abstractNumId="11">
    <w:nsid w:val="74547A1D"/>
    <w:multiLevelType w:val="hybridMultilevel"/>
    <w:tmpl w:val="9ECED406"/>
    <w:lvl w:ilvl="0" w:tplc="00680FD4">
      <w:start w:val="3"/>
      <w:numFmt w:val="bullet"/>
      <w:lvlText w:val="-"/>
      <w:lvlJc w:val="left"/>
      <w:pPr>
        <w:ind w:left="720" w:hanging="360"/>
      </w:pPr>
      <w:rPr>
        <w:rFonts w:ascii="TimesNewRomanPSMT" w:eastAsia="Calibr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10BFB"/>
    <w:multiLevelType w:val="hybridMultilevel"/>
    <w:tmpl w:val="B840E6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1"/>
  </w:num>
  <w:num w:numId="5">
    <w:abstractNumId w:val="9"/>
  </w:num>
  <w:num w:numId="6">
    <w:abstractNumId w:val="12"/>
  </w:num>
  <w:num w:numId="7">
    <w:abstractNumId w:val="0"/>
  </w:num>
  <w:num w:numId="8">
    <w:abstractNumId w:val="11"/>
  </w:num>
  <w:num w:numId="9">
    <w:abstractNumId w:val="5"/>
  </w:num>
  <w:num w:numId="10">
    <w:abstractNumId w:val="2"/>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F8"/>
    <w:rsid w:val="0000267B"/>
    <w:rsid w:val="00015D1E"/>
    <w:rsid w:val="00021D1D"/>
    <w:rsid w:val="0002339A"/>
    <w:rsid w:val="00040E87"/>
    <w:rsid w:val="00047B68"/>
    <w:rsid w:val="00051F55"/>
    <w:rsid w:val="00063511"/>
    <w:rsid w:val="000635B2"/>
    <w:rsid w:val="00083F88"/>
    <w:rsid w:val="00087A51"/>
    <w:rsid w:val="00087B2A"/>
    <w:rsid w:val="000A0E23"/>
    <w:rsid w:val="000D1919"/>
    <w:rsid w:val="000D55B8"/>
    <w:rsid w:val="000D5BC4"/>
    <w:rsid w:val="000E5B63"/>
    <w:rsid w:val="000F1E2B"/>
    <w:rsid w:val="000F69B4"/>
    <w:rsid w:val="00103D4E"/>
    <w:rsid w:val="00103F3C"/>
    <w:rsid w:val="00104E9A"/>
    <w:rsid w:val="001065B3"/>
    <w:rsid w:val="00120987"/>
    <w:rsid w:val="001334AD"/>
    <w:rsid w:val="00136875"/>
    <w:rsid w:val="00180126"/>
    <w:rsid w:val="00190E7D"/>
    <w:rsid w:val="001D08E6"/>
    <w:rsid w:val="001E2678"/>
    <w:rsid w:val="001E5761"/>
    <w:rsid w:val="001E7ACD"/>
    <w:rsid w:val="001E7D58"/>
    <w:rsid w:val="001F65C3"/>
    <w:rsid w:val="00205303"/>
    <w:rsid w:val="00206EFA"/>
    <w:rsid w:val="00225565"/>
    <w:rsid w:val="00236827"/>
    <w:rsid w:val="00246FC0"/>
    <w:rsid w:val="002617C0"/>
    <w:rsid w:val="0026716E"/>
    <w:rsid w:val="00273AF8"/>
    <w:rsid w:val="002746B8"/>
    <w:rsid w:val="00286D87"/>
    <w:rsid w:val="0028760E"/>
    <w:rsid w:val="002928E6"/>
    <w:rsid w:val="00293066"/>
    <w:rsid w:val="0029391A"/>
    <w:rsid w:val="00296463"/>
    <w:rsid w:val="002C6736"/>
    <w:rsid w:val="002E2865"/>
    <w:rsid w:val="002E5DBB"/>
    <w:rsid w:val="002F41D0"/>
    <w:rsid w:val="00303CE0"/>
    <w:rsid w:val="00314683"/>
    <w:rsid w:val="003439EE"/>
    <w:rsid w:val="003473C0"/>
    <w:rsid w:val="00354460"/>
    <w:rsid w:val="00356A4E"/>
    <w:rsid w:val="00365B3F"/>
    <w:rsid w:val="003A5081"/>
    <w:rsid w:val="003B0A16"/>
    <w:rsid w:val="003B1DC6"/>
    <w:rsid w:val="003C7277"/>
    <w:rsid w:val="003F6084"/>
    <w:rsid w:val="003F698B"/>
    <w:rsid w:val="003F7F28"/>
    <w:rsid w:val="004000B3"/>
    <w:rsid w:val="0040213C"/>
    <w:rsid w:val="0040548D"/>
    <w:rsid w:val="00407B11"/>
    <w:rsid w:val="004110F2"/>
    <w:rsid w:val="00415943"/>
    <w:rsid w:val="00416E1E"/>
    <w:rsid w:val="004363B1"/>
    <w:rsid w:val="00456660"/>
    <w:rsid w:val="00457B4E"/>
    <w:rsid w:val="00473A37"/>
    <w:rsid w:val="00480EC9"/>
    <w:rsid w:val="004B51C2"/>
    <w:rsid w:val="004D5614"/>
    <w:rsid w:val="004D74A3"/>
    <w:rsid w:val="004E50BA"/>
    <w:rsid w:val="00503EA9"/>
    <w:rsid w:val="005337BC"/>
    <w:rsid w:val="005350CB"/>
    <w:rsid w:val="0053583D"/>
    <w:rsid w:val="00536E45"/>
    <w:rsid w:val="00542856"/>
    <w:rsid w:val="00542879"/>
    <w:rsid w:val="005655FB"/>
    <w:rsid w:val="005B7C4A"/>
    <w:rsid w:val="005D284F"/>
    <w:rsid w:val="005D756A"/>
    <w:rsid w:val="005E1664"/>
    <w:rsid w:val="005F18AE"/>
    <w:rsid w:val="005F30F4"/>
    <w:rsid w:val="00603027"/>
    <w:rsid w:val="006211BB"/>
    <w:rsid w:val="00661F9D"/>
    <w:rsid w:val="00663C6D"/>
    <w:rsid w:val="0066722F"/>
    <w:rsid w:val="0068130F"/>
    <w:rsid w:val="006B1C21"/>
    <w:rsid w:val="006B3806"/>
    <w:rsid w:val="006B4DE1"/>
    <w:rsid w:val="006C5DE7"/>
    <w:rsid w:val="006C5E63"/>
    <w:rsid w:val="006C7CCC"/>
    <w:rsid w:val="006D3986"/>
    <w:rsid w:val="006D49D3"/>
    <w:rsid w:val="006E4A54"/>
    <w:rsid w:val="006E5FF2"/>
    <w:rsid w:val="006E65C9"/>
    <w:rsid w:val="00700401"/>
    <w:rsid w:val="00706F29"/>
    <w:rsid w:val="00715993"/>
    <w:rsid w:val="00724473"/>
    <w:rsid w:val="007522F5"/>
    <w:rsid w:val="00760284"/>
    <w:rsid w:val="007665E4"/>
    <w:rsid w:val="00770779"/>
    <w:rsid w:val="00777DDC"/>
    <w:rsid w:val="007874A0"/>
    <w:rsid w:val="007913ED"/>
    <w:rsid w:val="007926C8"/>
    <w:rsid w:val="0079583E"/>
    <w:rsid w:val="007B78B9"/>
    <w:rsid w:val="007D6D23"/>
    <w:rsid w:val="007E39F1"/>
    <w:rsid w:val="007E3DBF"/>
    <w:rsid w:val="007E734A"/>
    <w:rsid w:val="007F4FF9"/>
    <w:rsid w:val="007F52D7"/>
    <w:rsid w:val="00806502"/>
    <w:rsid w:val="0081688D"/>
    <w:rsid w:val="0082112C"/>
    <w:rsid w:val="0082198E"/>
    <w:rsid w:val="0084319F"/>
    <w:rsid w:val="008523B4"/>
    <w:rsid w:val="00854D47"/>
    <w:rsid w:val="00865EA3"/>
    <w:rsid w:val="00867FF8"/>
    <w:rsid w:val="00872FF3"/>
    <w:rsid w:val="008743AE"/>
    <w:rsid w:val="008771E1"/>
    <w:rsid w:val="00892A11"/>
    <w:rsid w:val="00896F25"/>
    <w:rsid w:val="008D0C4F"/>
    <w:rsid w:val="008E0EA0"/>
    <w:rsid w:val="008E6A47"/>
    <w:rsid w:val="008F0F91"/>
    <w:rsid w:val="009021DB"/>
    <w:rsid w:val="00913556"/>
    <w:rsid w:val="00913AA7"/>
    <w:rsid w:val="00922A4C"/>
    <w:rsid w:val="00926B0D"/>
    <w:rsid w:val="00947224"/>
    <w:rsid w:val="00953CD0"/>
    <w:rsid w:val="00955205"/>
    <w:rsid w:val="00961D9E"/>
    <w:rsid w:val="00980039"/>
    <w:rsid w:val="009802D2"/>
    <w:rsid w:val="009937E9"/>
    <w:rsid w:val="00993D9C"/>
    <w:rsid w:val="00995DBA"/>
    <w:rsid w:val="009A3BC1"/>
    <w:rsid w:val="009A5C18"/>
    <w:rsid w:val="009B0127"/>
    <w:rsid w:val="009B0CCF"/>
    <w:rsid w:val="009B1D90"/>
    <w:rsid w:val="009C174B"/>
    <w:rsid w:val="009E474B"/>
    <w:rsid w:val="009F398C"/>
    <w:rsid w:val="009F6CD6"/>
    <w:rsid w:val="009F70FC"/>
    <w:rsid w:val="009F7470"/>
    <w:rsid w:val="00A054F7"/>
    <w:rsid w:val="00A10EB9"/>
    <w:rsid w:val="00A13380"/>
    <w:rsid w:val="00A4577A"/>
    <w:rsid w:val="00A534DF"/>
    <w:rsid w:val="00A55373"/>
    <w:rsid w:val="00A71EF8"/>
    <w:rsid w:val="00A73F93"/>
    <w:rsid w:val="00A74546"/>
    <w:rsid w:val="00A76B4B"/>
    <w:rsid w:val="00AA02B1"/>
    <w:rsid w:val="00AB37CE"/>
    <w:rsid w:val="00AD3D43"/>
    <w:rsid w:val="00AD637B"/>
    <w:rsid w:val="00AE58E9"/>
    <w:rsid w:val="00AF5552"/>
    <w:rsid w:val="00AF5573"/>
    <w:rsid w:val="00B14B16"/>
    <w:rsid w:val="00B17D13"/>
    <w:rsid w:val="00B205BE"/>
    <w:rsid w:val="00B63AF0"/>
    <w:rsid w:val="00B7321A"/>
    <w:rsid w:val="00B815B8"/>
    <w:rsid w:val="00B86458"/>
    <w:rsid w:val="00B97BCA"/>
    <w:rsid w:val="00BA131D"/>
    <w:rsid w:val="00BA7155"/>
    <w:rsid w:val="00BB01D6"/>
    <w:rsid w:val="00BC1590"/>
    <w:rsid w:val="00BC39EC"/>
    <w:rsid w:val="00BC75DA"/>
    <w:rsid w:val="00BD3C6D"/>
    <w:rsid w:val="00BE1251"/>
    <w:rsid w:val="00C004CF"/>
    <w:rsid w:val="00C04B63"/>
    <w:rsid w:val="00C14BF9"/>
    <w:rsid w:val="00C21900"/>
    <w:rsid w:val="00C25120"/>
    <w:rsid w:val="00C31EA2"/>
    <w:rsid w:val="00C335B6"/>
    <w:rsid w:val="00C34295"/>
    <w:rsid w:val="00C4556D"/>
    <w:rsid w:val="00C564FF"/>
    <w:rsid w:val="00C70D37"/>
    <w:rsid w:val="00C71F34"/>
    <w:rsid w:val="00C72F62"/>
    <w:rsid w:val="00CA27B7"/>
    <w:rsid w:val="00CB3539"/>
    <w:rsid w:val="00CB5D7F"/>
    <w:rsid w:val="00CB6B86"/>
    <w:rsid w:val="00CC1946"/>
    <w:rsid w:val="00CC703E"/>
    <w:rsid w:val="00CC7730"/>
    <w:rsid w:val="00CD5111"/>
    <w:rsid w:val="00CE7296"/>
    <w:rsid w:val="00D05170"/>
    <w:rsid w:val="00D113DF"/>
    <w:rsid w:val="00D156CC"/>
    <w:rsid w:val="00D51C19"/>
    <w:rsid w:val="00D547E5"/>
    <w:rsid w:val="00D62467"/>
    <w:rsid w:val="00D64085"/>
    <w:rsid w:val="00D641D7"/>
    <w:rsid w:val="00D84A22"/>
    <w:rsid w:val="00D95939"/>
    <w:rsid w:val="00DA0BB5"/>
    <w:rsid w:val="00DC39F3"/>
    <w:rsid w:val="00DC696D"/>
    <w:rsid w:val="00DE6FE9"/>
    <w:rsid w:val="00DF1047"/>
    <w:rsid w:val="00E03843"/>
    <w:rsid w:val="00E32694"/>
    <w:rsid w:val="00E407C3"/>
    <w:rsid w:val="00E40B96"/>
    <w:rsid w:val="00E41975"/>
    <w:rsid w:val="00E46235"/>
    <w:rsid w:val="00E47585"/>
    <w:rsid w:val="00E671DD"/>
    <w:rsid w:val="00E71A04"/>
    <w:rsid w:val="00E94959"/>
    <w:rsid w:val="00E95B00"/>
    <w:rsid w:val="00EA2F46"/>
    <w:rsid w:val="00EA7AC4"/>
    <w:rsid w:val="00EB0641"/>
    <w:rsid w:val="00EB4683"/>
    <w:rsid w:val="00EB676A"/>
    <w:rsid w:val="00ED1A8E"/>
    <w:rsid w:val="00ED2ABE"/>
    <w:rsid w:val="00EE2C8C"/>
    <w:rsid w:val="00EE780F"/>
    <w:rsid w:val="00F05024"/>
    <w:rsid w:val="00F214E5"/>
    <w:rsid w:val="00F26474"/>
    <w:rsid w:val="00F31327"/>
    <w:rsid w:val="00F314D7"/>
    <w:rsid w:val="00F42620"/>
    <w:rsid w:val="00F62511"/>
    <w:rsid w:val="00FB29AA"/>
    <w:rsid w:val="00FB3514"/>
    <w:rsid w:val="00FC2CAE"/>
    <w:rsid w:val="00FD5698"/>
    <w:rsid w:val="00FD7A67"/>
    <w:rsid w:val="00FF6F3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F8"/>
    <w:pPr>
      <w:spacing w:after="200" w:line="276" w:lineRule="auto"/>
    </w:pPr>
    <w:rPr>
      <w:sz w:val="22"/>
      <w:szCs w:val="22"/>
      <w:lang w:val="en-US" w:eastAsia="en-US"/>
    </w:rPr>
  </w:style>
  <w:style w:type="paragraph" w:styleId="Heading1">
    <w:name w:val="heading 1"/>
    <w:basedOn w:val="Normal"/>
    <w:link w:val="Heading1Char"/>
    <w:uiPriority w:val="9"/>
    <w:qFormat/>
    <w:rsid w:val="00273AF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73AF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AF8"/>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73AF8"/>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27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F8"/>
    <w:rPr>
      <w:rFonts w:ascii="Tahoma" w:hAnsi="Tahoma" w:cs="Tahoma"/>
      <w:sz w:val="16"/>
      <w:szCs w:val="16"/>
      <w:lang w:val="en-US"/>
    </w:rPr>
  </w:style>
  <w:style w:type="character" w:styleId="Hyperlink">
    <w:name w:val="Hyperlink"/>
    <w:basedOn w:val="DefaultParagraphFont"/>
    <w:uiPriority w:val="99"/>
    <w:unhideWhenUsed/>
    <w:rsid w:val="00273AF8"/>
    <w:rPr>
      <w:color w:val="0000FF"/>
      <w:u w:val="single"/>
    </w:rPr>
  </w:style>
  <w:style w:type="character" w:customStyle="1" w:styleId="jrnl">
    <w:name w:val="jrnl"/>
    <w:basedOn w:val="DefaultParagraphFont"/>
    <w:rsid w:val="00273AF8"/>
  </w:style>
  <w:style w:type="character" w:customStyle="1" w:styleId="highlight">
    <w:name w:val="highlight"/>
    <w:basedOn w:val="DefaultParagraphFont"/>
    <w:rsid w:val="00273AF8"/>
  </w:style>
  <w:style w:type="paragraph" w:customStyle="1" w:styleId="1">
    <w:name w:val="标题1"/>
    <w:basedOn w:val="Normal"/>
    <w:rsid w:val="00273AF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73AF8"/>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273AF8"/>
  </w:style>
  <w:style w:type="paragraph" w:customStyle="1" w:styleId="indent">
    <w:name w:val="indent"/>
    <w:basedOn w:val="Normal"/>
    <w:rsid w:val="00273AF8"/>
    <w:pPr>
      <w:spacing w:before="100" w:beforeAutospacing="1" w:after="100" w:afterAutospacing="1" w:line="240" w:lineRule="auto"/>
    </w:pPr>
    <w:rPr>
      <w:rFonts w:ascii="Times New Roman" w:eastAsia="Times New Roman" w:hAnsi="Times New Roman"/>
      <w:sz w:val="24"/>
      <w:szCs w:val="24"/>
    </w:rPr>
  </w:style>
  <w:style w:type="paragraph" w:customStyle="1" w:styleId="indent2">
    <w:name w:val="indent2"/>
    <w:basedOn w:val="Normal"/>
    <w:rsid w:val="00273AF8"/>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273AF8"/>
  </w:style>
  <w:style w:type="character" w:styleId="Emphasis">
    <w:name w:val="Emphasis"/>
    <w:basedOn w:val="DefaultParagraphFont"/>
    <w:uiPriority w:val="20"/>
    <w:qFormat/>
    <w:rsid w:val="00273AF8"/>
    <w:rPr>
      <w:i/>
      <w:iCs/>
    </w:rPr>
  </w:style>
  <w:style w:type="character" w:customStyle="1" w:styleId="section-nav">
    <w:name w:val="section-nav"/>
    <w:basedOn w:val="DefaultParagraphFont"/>
    <w:rsid w:val="00273AF8"/>
  </w:style>
  <w:style w:type="character" w:styleId="BookTitle">
    <w:name w:val="Book Title"/>
    <w:basedOn w:val="DefaultParagraphFont"/>
    <w:uiPriority w:val="33"/>
    <w:qFormat/>
    <w:rsid w:val="00273AF8"/>
    <w:rPr>
      <w:b/>
      <w:bCs/>
      <w:smallCaps/>
      <w:spacing w:val="5"/>
    </w:rPr>
  </w:style>
  <w:style w:type="character" w:customStyle="1" w:styleId="st">
    <w:name w:val="st"/>
    <w:basedOn w:val="DefaultParagraphFont"/>
    <w:rsid w:val="00273AF8"/>
  </w:style>
  <w:style w:type="paragraph" w:styleId="Header">
    <w:name w:val="header"/>
    <w:basedOn w:val="Normal"/>
    <w:link w:val="HeaderChar"/>
    <w:uiPriority w:val="99"/>
    <w:unhideWhenUsed/>
    <w:rsid w:val="00273AF8"/>
    <w:pPr>
      <w:tabs>
        <w:tab w:val="center" w:pos="4986"/>
        <w:tab w:val="right" w:pos="9972"/>
      </w:tabs>
      <w:spacing w:after="0" w:line="240" w:lineRule="auto"/>
    </w:pPr>
  </w:style>
  <w:style w:type="character" w:customStyle="1" w:styleId="HeaderChar">
    <w:name w:val="Header Char"/>
    <w:basedOn w:val="DefaultParagraphFont"/>
    <w:link w:val="Header"/>
    <w:uiPriority w:val="99"/>
    <w:rsid w:val="00273AF8"/>
    <w:rPr>
      <w:lang w:val="en-US"/>
    </w:rPr>
  </w:style>
  <w:style w:type="character" w:customStyle="1" w:styleId="FooterChar">
    <w:name w:val="Footer Char"/>
    <w:basedOn w:val="DefaultParagraphFont"/>
    <w:link w:val="Footer"/>
    <w:uiPriority w:val="99"/>
    <w:rsid w:val="00273AF8"/>
    <w:rPr>
      <w:lang w:val="en-US"/>
    </w:rPr>
  </w:style>
  <w:style w:type="paragraph" w:styleId="Footer">
    <w:name w:val="footer"/>
    <w:basedOn w:val="Normal"/>
    <w:link w:val="FooterChar"/>
    <w:uiPriority w:val="99"/>
    <w:unhideWhenUsed/>
    <w:rsid w:val="00273AF8"/>
    <w:pPr>
      <w:tabs>
        <w:tab w:val="center" w:pos="4986"/>
        <w:tab w:val="right" w:pos="9972"/>
      </w:tabs>
      <w:spacing w:after="0" w:line="240" w:lineRule="auto"/>
    </w:pPr>
  </w:style>
  <w:style w:type="paragraph" w:customStyle="1" w:styleId="Contenutoelenco">
    <w:name w:val="Contenuto elenco"/>
    <w:basedOn w:val="Normal"/>
    <w:rsid w:val="00273AF8"/>
    <w:pPr>
      <w:suppressAutoHyphens/>
      <w:spacing w:after="0" w:line="240" w:lineRule="auto"/>
      <w:ind w:left="567"/>
    </w:pPr>
    <w:rPr>
      <w:rFonts w:ascii="Times New Roman" w:eastAsia="Times New Roman" w:hAnsi="Times New Roman"/>
      <w:sz w:val="24"/>
      <w:szCs w:val="24"/>
      <w:lang w:val="en-GB" w:eastAsia="ar-SA"/>
    </w:rPr>
  </w:style>
  <w:style w:type="character" w:customStyle="1" w:styleId="disease">
    <w:name w:val="disease"/>
    <w:basedOn w:val="DefaultParagraphFont"/>
    <w:rsid w:val="00273AF8"/>
  </w:style>
  <w:style w:type="paragraph" w:styleId="NormalWeb">
    <w:name w:val="Normal (Web)"/>
    <w:basedOn w:val="Normal"/>
    <w:uiPriority w:val="99"/>
    <w:semiHidden/>
    <w:unhideWhenUsed/>
    <w:rsid w:val="005E1664"/>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PlainText">
    <w:name w:val="Plain Text"/>
    <w:basedOn w:val="Normal"/>
    <w:link w:val="PlainTextChar"/>
    <w:semiHidden/>
    <w:unhideWhenUsed/>
    <w:rsid w:val="00047B6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047B68"/>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F8"/>
    <w:pPr>
      <w:spacing w:after="200" w:line="276" w:lineRule="auto"/>
    </w:pPr>
    <w:rPr>
      <w:sz w:val="22"/>
      <w:szCs w:val="22"/>
      <w:lang w:val="en-US" w:eastAsia="en-US"/>
    </w:rPr>
  </w:style>
  <w:style w:type="paragraph" w:styleId="Heading1">
    <w:name w:val="heading 1"/>
    <w:basedOn w:val="Normal"/>
    <w:link w:val="Heading1Char"/>
    <w:uiPriority w:val="9"/>
    <w:qFormat/>
    <w:rsid w:val="00273AF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73AF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AF8"/>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73AF8"/>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27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F8"/>
    <w:rPr>
      <w:rFonts w:ascii="Tahoma" w:hAnsi="Tahoma" w:cs="Tahoma"/>
      <w:sz w:val="16"/>
      <w:szCs w:val="16"/>
      <w:lang w:val="en-US"/>
    </w:rPr>
  </w:style>
  <w:style w:type="character" w:styleId="Hyperlink">
    <w:name w:val="Hyperlink"/>
    <w:basedOn w:val="DefaultParagraphFont"/>
    <w:uiPriority w:val="99"/>
    <w:unhideWhenUsed/>
    <w:rsid w:val="00273AF8"/>
    <w:rPr>
      <w:color w:val="0000FF"/>
      <w:u w:val="single"/>
    </w:rPr>
  </w:style>
  <w:style w:type="character" w:customStyle="1" w:styleId="jrnl">
    <w:name w:val="jrnl"/>
    <w:basedOn w:val="DefaultParagraphFont"/>
    <w:rsid w:val="00273AF8"/>
  </w:style>
  <w:style w:type="character" w:customStyle="1" w:styleId="highlight">
    <w:name w:val="highlight"/>
    <w:basedOn w:val="DefaultParagraphFont"/>
    <w:rsid w:val="00273AF8"/>
  </w:style>
  <w:style w:type="paragraph" w:customStyle="1" w:styleId="1">
    <w:name w:val="标题1"/>
    <w:basedOn w:val="Normal"/>
    <w:rsid w:val="00273AF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73AF8"/>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273AF8"/>
  </w:style>
  <w:style w:type="paragraph" w:customStyle="1" w:styleId="indent">
    <w:name w:val="indent"/>
    <w:basedOn w:val="Normal"/>
    <w:rsid w:val="00273AF8"/>
    <w:pPr>
      <w:spacing w:before="100" w:beforeAutospacing="1" w:after="100" w:afterAutospacing="1" w:line="240" w:lineRule="auto"/>
    </w:pPr>
    <w:rPr>
      <w:rFonts w:ascii="Times New Roman" w:eastAsia="Times New Roman" w:hAnsi="Times New Roman"/>
      <w:sz w:val="24"/>
      <w:szCs w:val="24"/>
    </w:rPr>
  </w:style>
  <w:style w:type="paragraph" w:customStyle="1" w:styleId="indent2">
    <w:name w:val="indent2"/>
    <w:basedOn w:val="Normal"/>
    <w:rsid w:val="00273AF8"/>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273AF8"/>
  </w:style>
  <w:style w:type="character" w:styleId="Emphasis">
    <w:name w:val="Emphasis"/>
    <w:basedOn w:val="DefaultParagraphFont"/>
    <w:uiPriority w:val="20"/>
    <w:qFormat/>
    <w:rsid w:val="00273AF8"/>
    <w:rPr>
      <w:i/>
      <w:iCs/>
    </w:rPr>
  </w:style>
  <w:style w:type="character" w:customStyle="1" w:styleId="section-nav">
    <w:name w:val="section-nav"/>
    <w:basedOn w:val="DefaultParagraphFont"/>
    <w:rsid w:val="00273AF8"/>
  </w:style>
  <w:style w:type="character" w:styleId="BookTitle">
    <w:name w:val="Book Title"/>
    <w:basedOn w:val="DefaultParagraphFont"/>
    <w:uiPriority w:val="33"/>
    <w:qFormat/>
    <w:rsid w:val="00273AF8"/>
    <w:rPr>
      <w:b/>
      <w:bCs/>
      <w:smallCaps/>
      <w:spacing w:val="5"/>
    </w:rPr>
  </w:style>
  <w:style w:type="character" w:customStyle="1" w:styleId="st">
    <w:name w:val="st"/>
    <w:basedOn w:val="DefaultParagraphFont"/>
    <w:rsid w:val="00273AF8"/>
  </w:style>
  <w:style w:type="paragraph" w:styleId="Header">
    <w:name w:val="header"/>
    <w:basedOn w:val="Normal"/>
    <w:link w:val="HeaderChar"/>
    <w:uiPriority w:val="99"/>
    <w:unhideWhenUsed/>
    <w:rsid w:val="00273AF8"/>
    <w:pPr>
      <w:tabs>
        <w:tab w:val="center" w:pos="4986"/>
        <w:tab w:val="right" w:pos="9972"/>
      </w:tabs>
      <w:spacing w:after="0" w:line="240" w:lineRule="auto"/>
    </w:pPr>
  </w:style>
  <w:style w:type="character" w:customStyle="1" w:styleId="HeaderChar">
    <w:name w:val="Header Char"/>
    <w:basedOn w:val="DefaultParagraphFont"/>
    <w:link w:val="Header"/>
    <w:uiPriority w:val="99"/>
    <w:rsid w:val="00273AF8"/>
    <w:rPr>
      <w:lang w:val="en-US"/>
    </w:rPr>
  </w:style>
  <w:style w:type="character" w:customStyle="1" w:styleId="FooterChar">
    <w:name w:val="Footer Char"/>
    <w:basedOn w:val="DefaultParagraphFont"/>
    <w:link w:val="Footer"/>
    <w:uiPriority w:val="99"/>
    <w:rsid w:val="00273AF8"/>
    <w:rPr>
      <w:lang w:val="en-US"/>
    </w:rPr>
  </w:style>
  <w:style w:type="paragraph" w:styleId="Footer">
    <w:name w:val="footer"/>
    <w:basedOn w:val="Normal"/>
    <w:link w:val="FooterChar"/>
    <w:uiPriority w:val="99"/>
    <w:unhideWhenUsed/>
    <w:rsid w:val="00273AF8"/>
    <w:pPr>
      <w:tabs>
        <w:tab w:val="center" w:pos="4986"/>
        <w:tab w:val="right" w:pos="9972"/>
      </w:tabs>
      <w:spacing w:after="0" w:line="240" w:lineRule="auto"/>
    </w:pPr>
  </w:style>
  <w:style w:type="paragraph" w:customStyle="1" w:styleId="Contenutoelenco">
    <w:name w:val="Contenuto elenco"/>
    <w:basedOn w:val="Normal"/>
    <w:rsid w:val="00273AF8"/>
    <w:pPr>
      <w:suppressAutoHyphens/>
      <w:spacing w:after="0" w:line="240" w:lineRule="auto"/>
      <w:ind w:left="567"/>
    </w:pPr>
    <w:rPr>
      <w:rFonts w:ascii="Times New Roman" w:eastAsia="Times New Roman" w:hAnsi="Times New Roman"/>
      <w:sz w:val="24"/>
      <w:szCs w:val="24"/>
      <w:lang w:val="en-GB" w:eastAsia="ar-SA"/>
    </w:rPr>
  </w:style>
  <w:style w:type="character" w:customStyle="1" w:styleId="disease">
    <w:name w:val="disease"/>
    <w:basedOn w:val="DefaultParagraphFont"/>
    <w:rsid w:val="00273AF8"/>
  </w:style>
  <w:style w:type="paragraph" w:styleId="NormalWeb">
    <w:name w:val="Normal (Web)"/>
    <w:basedOn w:val="Normal"/>
    <w:uiPriority w:val="99"/>
    <w:semiHidden/>
    <w:unhideWhenUsed/>
    <w:rsid w:val="005E1664"/>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PlainText">
    <w:name w:val="Plain Text"/>
    <w:basedOn w:val="Normal"/>
    <w:link w:val="PlainTextChar"/>
    <w:semiHidden/>
    <w:unhideWhenUsed/>
    <w:rsid w:val="00047B6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047B68"/>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296">
      <w:bodyDiv w:val="1"/>
      <w:marLeft w:val="0"/>
      <w:marRight w:val="0"/>
      <w:marTop w:val="0"/>
      <w:marBottom w:val="0"/>
      <w:divBdr>
        <w:top w:val="none" w:sz="0" w:space="0" w:color="auto"/>
        <w:left w:val="none" w:sz="0" w:space="0" w:color="auto"/>
        <w:bottom w:val="none" w:sz="0" w:space="0" w:color="auto"/>
        <w:right w:val="none" w:sz="0" w:space="0" w:color="auto"/>
      </w:divBdr>
    </w:div>
    <w:div w:id="38631391">
      <w:bodyDiv w:val="1"/>
      <w:marLeft w:val="0"/>
      <w:marRight w:val="0"/>
      <w:marTop w:val="0"/>
      <w:marBottom w:val="0"/>
      <w:divBdr>
        <w:top w:val="none" w:sz="0" w:space="0" w:color="auto"/>
        <w:left w:val="none" w:sz="0" w:space="0" w:color="auto"/>
        <w:bottom w:val="none" w:sz="0" w:space="0" w:color="auto"/>
        <w:right w:val="none" w:sz="0" w:space="0" w:color="auto"/>
      </w:divBdr>
    </w:div>
    <w:div w:id="151878439">
      <w:bodyDiv w:val="1"/>
      <w:marLeft w:val="0"/>
      <w:marRight w:val="0"/>
      <w:marTop w:val="0"/>
      <w:marBottom w:val="0"/>
      <w:divBdr>
        <w:top w:val="none" w:sz="0" w:space="0" w:color="auto"/>
        <w:left w:val="none" w:sz="0" w:space="0" w:color="auto"/>
        <w:bottom w:val="none" w:sz="0" w:space="0" w:color="auto"/>
        <w:right w:val="none" w:sz="0" w:space="0" w:color="auto"/>
      </w:divBdr>
    </w:div>
    <w:div w:id="1321084176">
      <w:bodyDiv w:val="1"/>
      <w:marLeft w:val="0"/>
      <w:marRight w:val="0"/>
      <w:marTop w:val="0"/>
      <w:marBottom w:val="0"/>
      <w:divBdr>
        <w:top w:val="none" w:sz="0" w:space="0" w:color="auto"/>
        <w:left w:val="none" w:sz="0" w:space="0" w:color="auto"/>
        <w:bottom w:val="none" w:sz="0" w:space="0" w:color="auto"/>
        <w:right w:val="none" w:sz="0" w:space="0" w:color="auto"/>
      </w:divBdr>
    </w:div>
    <w:div w:id="18166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0C557-CDD7-D04A-BC9D-21BA077D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6148</Words>
  <Characters>35046</Characters>
  <Application>Microsoft Macintosh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41112</CharactersWithSpaces>
  <SharedDoc>false</SharedDoc>
  <HLinks>
    <vt:vector size="24" baseType="variant">
      <vt:variant>
        <vt:i4>8257539</vt:i4>
      </vt:variant>
      <vt:variant>
        <vt:i4>9</vt:i4>
      </vt:variant>
      <vt:variant>
        <vt:i4>0</vt:i4>
      </vt:variant>
      <vt:variant>
        <vt:i4>5</vt:i4>
      </vt:variant>
      <vt:variant>
        <vt:lpwstr>http://www-ncbi-nlm-nih-gov.offcampus.dam.unito.it/pubmed/?term=Sacks%20G%5BAuthor%5D&amp;cauthor=true&amp;cauthor_uid=24531708</vt:lpwstr>
      </vt:variant>
      <vt:variant>
        <vt:lpwstr/>
      </vt:variant>
      <vt:variant>
        <vt:i4>852086</vt:i4>
      </vt:variant>
      <vt:variant>
        <vt:i4>6</vt:i4>
      </vt:variant>
      <vt:variant>
        <vt:i4>0</vt:i4>
      </vt:variant>
      <vt:variant>
        <vt:i4>5</vt:i4>
      </vt:variant>
      <vt:variant>
        <vt:lpwstr>http://www-ncbi-nlm-nih-gov.offcampus.dam.unito.it/pubmed/?term=Gilbert%20K%5BAuthor%5D&amp;cauthor=true&amp;cauthor_uid=24531708</vt:lpwstr>
      </vt:variant>
      <vt:variant>
        <vt:lpwstr/>
      </vt:variant>
      <vt:variant>
        <vt:i4>3801158</vt:i4>
      </vt:variant>
      <vt:variant>
        <vt:i4>3</vt:i4>
      </vt:variant>
      <vt:variant>
        <vt:i4>0</vt:i4>
      </vt:variant>
      <vt:variant>
        <vt:i4>5</vt:i4>
      </vt:variant>
      <vt:variant>
        <vt:lpwstr>http://www-ncbi-nlm-nih-gov.offcampus.dam.unito.it/pubmed/?term=Boullata%20JI%5BAuthor%5D&amp;cauthor=true&amp;cauthor_uid=24531708</vt:lpwstr>
      </vt:variant>
      <vt:variant>
        <vt:lpwstr/>
      </vt:variant>
      <vt:variant>
        <vt:i4>1966153</vt:i4>
      </vt:variant>
      <vt:variant>
        <vt:i4>0</vt:i4>
      </vt:variant>
      <vt:variant>
        <vt:i4>0</vt:i4>
      </vt:variant>
      <vt:variant>
        <vt:i4>5</vt:i4>
      </vt:variant>
      <vt:variant>
        <vt:lpwstr>http://www-ncbi-nlm-nih-gov.offcampus.dam.unito.it/pubmed/?term=Berger+M+and+Pichard+C.+Crit+Care+2014%3B18%3A478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Paolo_</dc:creator>
  <cp:lastModifiedBy>Na Ma</cp:lastModifiedBy>
  <cp:revision>2</cp:revision>
  <dcterms:created xsi:type="dcterms:W3CDTF">2016-12-09T04:31:00Z</dcterms:created>
  <dcterms:modified xsi:type="dcterms:W3CDTF">2016-12-09T04:31:00Z</dcterms:modified>
</cp:coreProperties>
</file>