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94" w:rsidRPr="001F0840" w:rsidRDefault="00546C94" w:rsidP="00F13C1D">
      <w:pPr>
        <w:spacing w:after="0" w:line="360" w:lineRule="auto"/>
        <w:jc w:val="both"/>
        <w:rPr>
          <w:rFonts w:ascii="Book Antiqua" w:hAnsi="Book Antiqua"/>
          <w:b/>
          <w:i/>
          <w:iCs/>
          <w:sz w:val="24"/>
          <w:szCs w:val="24"/>
          <w:lang w:val="en-US"/>
        </w:rPr>
      </w:pPr>
      <w:r w:rsidRPr="001F0840">
        <w:rPr>
          <w:rFonts w:ascii="Book Antiqua" w:hAnsi="Book Antiqua"/>
          <w:b/>
          <w:sz w:val="24"/>
          <w:szCs w:val="24"/>
          <w:lang w:val="en-US"/>
        </w:rPr>
        <w:t xml:space="preserve">Name of Journal: </w:t>
      </w:r>
      <w:r w:rsidRPr="001F0840">
        <w:rPr>
          <w:rFonts w:ascii="Book Antiqua" w:hAnsi="Book Antiqua"/>
          <w:b/>
          <w:i/>
          <w:iCs/>
          <w:sz w:val="24"/>
          <w:szCs w:val="24"/>
          <w:lang w:val="en-US"/>
        </w:rPr>
        <w:t>World Journal of Critical Care Medicine</w:t>
      </w:r>
    </w:p>
    <w:p w:rsidR="00546C94" w:rsidRPr="001F0840" w:rsidRDefault="00546C94" w:rsidP="00F13C1D">
      <w:pPr>
        <w:spacing w:after="0" w:line="360" w:lineRule="auto"/>
        <w:jc w:val="both"/>
        <w:rPr>
          <w:rFonts w:ascii="Book Antiqua" w:hAnsi="Book Antiqua"/>
          <w:b/>
          <w:sz w:val="24"/>
          <w:szCs w:val="24"/>
          <w:lang w:val="en-US"/>
        </w:rPr>
      </w:pPr>
      <w:r w:rsidRPr="001F0840">
        <w:rPr>
          <w:rFonts w:ascii="Book Antiqua" w:hAnsi="Book Antiqua"/>
          <w:b/>
          <w:sz w:val="24"/>
          <w:szCs w:val="24"/>
          <w:lang w:val="en-US"/>
        </w:rPr>
        <w:t xml:space="preserve">ESPS Manuscript NO: </w:t>
      </w:r>
      <w:r w:rsidR="00534270" w:rsidRPr="001F0840">
        <w:rPr>
          <w:rFonts w:ascii="Book Antiqua" w:hAnsi="Book Antiqua"/>
          <w:b/>
          <w:sz w:val="24"/>
          <w:szCs w:val="24"/>
          <w:lang w:val="en-US"/>
        </w:rPr>
        <w:t>32604</w:t>
      </w:r>
    </w:p>
    <w:p w:rsidR="00546C94" w:rsidRPr="001F0840" w:rsidRDefault="00546C94" w:rsidP="00F13C1D">
      <w:pPr>
        <w:spacing w:after="0" w:line="360" w:lineRule="auto"/>
        <w:jc w:val="both"/>
        <w:rPr>
          <w:rFonts w:ascii="Book Antiqua" w:hAnsi="Book Antiqua"/>
          <w:b/>
          <w:sz w:val="24"/>
          <w:szCs w:val="24"/>
          <w:lang w:val="en-US" w:eastAsia="zh-CN"/>
        </w:rPr>
      </w:pPr>
      <w:r w:rsidRPr="001F0840">
        <w:rPr>
          <w:rFonts w:ascii="Book Antiqua" w:hAnsi="Book Antiqua"/>
          <w:b/>
          <w:sz w:val="24"/>
          <w:szCs w:val="24"/>
          <w:lang w:val="en-US"/>
        </w:rPr>
        <w:t xml:space="preserve">Manuscript Type: </w:t>
      </w:r>
      <w:r w:rsidR="00A74F40" w:rsidRPr="001F0840">
        <w:rPr>
          <w:rFonts w:ascii="Book Antiqua" w:hAnsi="Book Antiqua"/>
          <w:b/>
          <w:sz w:val="24"/>
          <w:szCs w:val="24"/>
          <w:lang w:val="en-US" w:eastAsia="zh-CN"/>
        </w:rPr>
        <w:t>Minir</w:t>
      </w:r>
      <w:r w:rsidRPr="001F0840">
        <w:rPr>
          <w:rFonts w:ascii="Book Antiqua" w:hAnsi="Book Antiqua"/>
          <w:b/>
          <w:sz w:val="24"/>
          <w:szCs w:val="24"/>
          <w:lang w:val="en-US"/>
        </w:rPr>
        <w:t>eview</w:t>
      </w:r>
      <w:r w:rsidR="00A74F40" w:rsidRPr="001F0840">
        <w:rPr>
          <w:rFonts w:ascii="Book Antiqua" w:hAnsi="Book Antiqua"/>
          <w:b/>
          <w:sz w:val="24"/>
          <w:szCs w:val="24"/>
          <w:lang w:val="en-US" w:eastAsia="zh-CN"/>
        </w:rPr>
        <w:t>s</w:t>
      </w:r>
    </w:p>
    <w:p w:rsidR="00546C94" w:rsidRPr="00F13C1D" w:rsidRDefault="00546C94" w:rsidP="00F13C1D">
      <w:pPr>
        <w:spacing w:after="0" w:line="360" w:lineRule="auto"/>
        <w:jc w:val="both"/>
        <w:rPr>
          <w:rFonts w:ascii="Book Antiqua" w:hAnsi="Book Antiqua"/>
          <w:sz w:val="24"/>
          <w:szCs w:val="24"/>
          <w:lang w:val="en-US"/>
        </w:rPr>
      </w:pPr>
    </w:p>
    <w:p w:rsidR="00546C94" w:rsidRPr="00F13C1D" w:rsidRDefault="00546C94" w:rsidP="00F13C1D">
      <w:pPr>
        <w:spacing w:after="0" w:line="360" w:lineRule="auto"/>
        <w:jc w:val="both"/>
        <w:rPr>
          <w:rFonts w:ascii="Book Antiqua" w:hAnsi="Book Antiqua"/>
          <w:b/>
          <w:sz w:val="24"/>
          <w:szCs w:val="24"/>
          <w:lang w:val="en-US"/>
        </w:rPr>
      </w:pPr>
      <w:r w:rsidRPr="00F13C1D">
        <w:rPr>
          <w:rFonts w:ascii="Book Antiqua" w:hAnsi="Book Antiqua"/>
          <w:b/>
          <w:sz w:val="24"/>
          <w:szCs w:val="24"/>
          <w:lang w:val="en-US"/>
        </w:rPr>
        <w:t>Severe trauma in the geriatric population</w:t>
      </w:r>
    </w:p>
    <w:p w:rsidR="00F13C1D" w:rsidRDefault="00F13C1D" w:rsidP="00F13C1D">
      <w:pPr>
        <w:spacing w:after="0" w:line="360" w:lineRule="auto"/>
        <w:jc w:val="both"/>
        <w:rPr>
          <w:rFonts w:ascii="Book Antiqua" w:hAnsi="Book Antiqua"/>
          <w:sz w:val="24"/>
          <w:szCs w:val="24"/>
          <w:lang w:val="en-US" w:eastAsia="zh-CN"/>
        </w:rPr>
      </w:pPr>
    </w:p>
    <w:p w:rsidR="00546C94" w:rsidRPr="00F13C1D" w:rsidRDefault="00546C94" w:rsidP="00F13C1D">
      <w:pPr>
        <w:spacing w:after="0" w:line="360" w:lineRule="auto"/>
        <w:jc w:val="both"/>
        <w:rPr>
          <w:rFonts w:ascii="Book Antiqua" w:hAnsi="Book Antiqua"/>
          <w:sz w:val="24"/>
          <w:szCs w:val="24"/>
          <w:lang w:val="en-US"/>
        </w:rPr>
      </w:pPr>
      <w:r w:rsidRPr="00F13C1D">
        <w:rPr>
          <w:rFonts w:ascii="Book Antiqua" w:hAnsi="Book Antiqua"/>
          <w:sz w:val="24"/>
          <w:szCs w:val="24"/>
          <w:lang w:val="en-US"/>
        </w:rPr>
        <w:t>Llompart-Pou</w:t>
      </w:r>
      <w:r w:rsidR="00F13C1D">
        <w:rPr>
          <w:rFonts w:ascii="Book Antiqua" w:hAnsi="Book Antiqua" w:hint="eastAsia"/>
          <w:sz w:val="24"/>
          <w:szCs w:val="24"/>
          <w:lang w:val="en-US" w:eastAsia="zh-CN"/>
        </w:rPr>
        <w:t xml:space="preserve"> JA</w:t>
      </w:r>
      <w:r w:rsidRPr="00F13C1D">
        <w:rPr>
          <w:rFonts w:ascii="Book Antiqua" w:hAnsi="Book Antiqua"/>
          <w:sz w:val="24"/>
          <w:szCs w:val="24"/>
          <w:lang w:val="en-US"/>
        </w:rPr>
        <w:t xml:space="preserve"> </w:t>
      </w:r>
      <w:r w:rsidRPr="00F13C1D">
        <w:rPr>
          <w:rFonts w:ascii="Book Antiqua" w:hAnsi="Book Antiqua"/>
          <w:i/>
          <w:iCs/>
          <w:sz w:val="24"/>
          <w:szCs w:val="24"/>
          <w:lang w:val="en-US"/>
        </w:rPr>
        <w:t>et al</w:t>
      </w:r>
      <w:r w:rsidRPr="00F13C1D">
        <w:rPr>
          <w:rFonts w:ascii="Book Antiqua" w:hAnsi="Book Antiqua"/>
          <w:sz w:val="24"/>
          <w:szCs w:val="24"/>
          <w:lang w:val="en-US"/>
        </w:rPr>
        <w:t>. Geriatric trauma</w:t>
      </w:r>
    </w:p>
    <w:p w:rsidR="00F13C1D" w:rsidRDefault="00F13C1D" w:rsidP="00F13C1D">
      <w:pPr>
        <w:spacing w:after="0" w:line="360" w:lineRule="auto"/>
        <w:jc w:val="both"/>
        <w:rPr>
          <w:rFonts w:ascii="Book Antiqua" w:hAnsi="Book Antiqua"/>
          <w:b/>
          <w:sz w:val="24"/>
          <w:szCs w:val="24"/>
          <w:lang w:eastAsia="zh-CN"/>
        </w:rPr>
      </w:pPr>
    </w:p>
    <w:p w:rsidR="00546C94" w:rsidRPr="00F13C1D" w:rsidRDefault="00546C94" w:rsidP="00F13C1D">
      <w:pPr>
        <w:spacing w:after="0" w:line="360" w:lineRule="auto"/>
        <w:jc w:val="both"/>
        <w:rPr>
          <w:rFonts w:ascii="Book Antiqua" w:hAnsi="Book Antiqua"/>
          <w:b/>
          <w:sz w:val="24"/>
          <w:szCs w:val="24"/>
        </w:rPr>
      </w:pPr>
      <w:r w:rsidRPr="00F13C1D">
        <w:rPr>
          <w:rFonts w:ascii="Book Antiqua" w:hAnsi="Book Antiqua"/>
          <w:b/>
          <w:sz w:val="24"/>
          <w:szCs w:val="24"/>
        </w:rPr>
        <w:t>Juan Antonio Llompart-Pou, Jon Pérez-Bárcena,</w:t>
      </w:r>
      <w:r w:rsidR="00E010AD" w:rsidRPr="00F13C1D">
        <w:rPr>
          <w:rFonts w:ascii="Book Antiqua" w:hAnsi="Book Antiqua"/>
          <w:b/>
          <w:sz w:val="24"/>
          <w:szCs w:val="24"/>
        </w:rPr>
        <w:t xml:space="preserve"> Mario Chico-Fernández, Marcelino Sánchez-Casado, </w:t>
      </w:r>
      <w:r w:rsidR="00417765" w:rsidRPr="00F13C1D">
        <w:rPr>
          <w:rFonts w:ascii="Book Antiqua" w:hAnsi="Book Antiqua"/>
          <w:b/>
          <w:sz w:val="24"/>
          <w:szCs w:val="24"/>
        </w:rPr>
        <w:t>Joan Maria Raurich</w:t>
      </w:r>
    </w:p>
    <w:p w:rsidR="00F13C1D" w:rsidRDefault="00F13C1D" w:rsidP="00F13C1D">
      <w:pPr>
        <w:spacing w:after="0" w:line="360" w:lineRule="auto"/>
        <w:jc w:val="both"/>
        <w:rPr>
          <w:rFonts w:ascii="Book Antiqua" w:hAnsi="Book Antiqua"/>
          <w:sz w:val="24"/>
          <w:szCs w:val="24"/>
          <w:lang w:eastAsia="zh-CN"/>
        </w:rPr>
      </w:pPr>
    </w:p>
    <w:p w:rsidR="00546C94" w:rsidRPr="00F13C1D" w:rsidRDefault="00546C94" w:rsidP="00F13C1D">
      <w:pPr>
        <w:spacing w:after="0" w:line="360" w:lineRule="auto"/>
        <w:jc w:val="both"/>
        <w:rPr>
          <w:rFonts w:ascii="Book Antiqua" w:hAnsi="Book Antiqua"/>
          <w:sz w:val="24"/>
          <w:szCs w:val="24"/>
        </w:rPr>
      </w:pPr>
      <w:r w:rsidRPr="001F0840">
        <w:rPr>
          <w:rFonts w:ascii="Book Antiqua" w:hAnsi="Book Antiqua"/>
          <w:b/>
          <w:sz w:val="24"/>
          <w:szCs w:val="24"/>
        </w:rPr>
        <w:t xml:space="preserve">Juan Antonio Llompart-Pou, </w:t>
      </w:r>
      <w:r w:rsidR="001F0840" w:rsidRPr="001F0840">
        <w:rPr>
          <w:rFonts w:ascii="Book Antiqua" w:hAnsi="Book Antiqua"/>
          <w:b/>
          <w:sz w:val="24"/>
          <w:szCs w:val="24"/>
        </w:rPr>
        <w:t>Jon Pérez-Bárcena, Joan Maria Raurich,</w:t>
      </w:r>
      <w:r w:rsidR="001F0840" w:rsidRPr="00F13C1D">
        <w:rPr>
          <w:rFonts w:ascii="Book Antiqua" w:hAnsi="Book Antiqua"/>
          <w:sz w:val="24"/>
          <w:szCs w:val="24"/>
        </w:rPr>
        <w:t xml:space="preserve"> </w:t>
      </w:r>
      <w:r w:rsidRPr="00F13C1D">
        <w:rPr>
          <w:rFonts w:ascii="Book Antiqua" w:hAnsi="Book Antiqua"/>
          <w:sz w:val="24"/>
          <w:szCs w:val="24"/>
        </w:rPr>
        <w:t>Servei de Medicina Intensiva, Hospital Universitari Son Espases, 07</w:t>
      </w:r>
      <w:r w:rsidR="00261F5F" w:rsidRPr="00F13C1D">
        <w:rPr>
          <w:rFonts w:ascii="Book Antiqua" w:hAnsi="Book Antiqua"/>
          <w:sz w:val="24"/>
          <w:szCs w:val="24"/>
        </w:rPr>
        <w:t>120</w:t>
      </w:r>
      <w:r w:rsidRPr="00F13C1D">
        <w:rPr>
          <w:rFonts w:ascii="Book Antiqua" w:hAnsi="Book Antiqua"/>
          <w:sz w:val="24"/>
          <w:szCs w:val="24"/>
        </w:rPr>
        <w:t xml:space="preserve"> Palma de Mallorca, Spain</w:t>
      </w:r>
    </w:p>
    <w:p w:rsidR="001F0840" w:rsidRDefault="001F0840" w:rsidP="00F13C1D">
      <w:pPr>
        <w:spacing w:after="0" w:line="360" w:lineRule="auto"/>
        <w:jc w:val="both"/>
        <w:rPr>
          <w:rFonts w:ascii="Book Antiqua" w:hAnsi="Book Antiqua"/>
          <w:sz w:val="24"/>
          <w:szCs w:val="24"/>
          <w:lang w:eastAsia="zh-CN"/>
        </w:rPr>
      </w:pPr>
    </w:p>
    <w:p w:rsidR="00E010AD" w:rsidRPr="00F13C1D" w:rsidRDefault="00E010AD" w:rsidP="00F13C1D">
      <w:pPr>
        <w:spacing w:after="0" w:line="360" w:lineRule="auto"/>
        <w:jc w:val="both"/>
        <w:rPr>
          <w:rFonts w:ascii="Book Antiqua" w:hAnsi="Book Antiqua"/>
          <w:sz w:val="24"/>
          <w:szCs w:val="24"/>
          <w:lang w:eastAsia="zh-CN"/>
        </w:rPr>
      </w:pPr>
      <w:r w:rsidRPr="001F0840">
        <w:rPr>
          <w:rFonts w:ascii="Book Antiqua" w:hAnsi="Book Antiqua"/>
          <w:b/>
          <w:sz w:val="24"/>
          <w:szCs w:val="24"/>
        </w:rPr>
        <w:t xml:space="preserve">Mario Chico-Fernández, </w:t>
      </w:r>
      <w:r w:rsidRPr="00F13C1D">
        <w:rPr>
          <w:rFonts w:ascii="Book Antiqua" w:hAnsi="Book Antiqua"/>
          <w:sz w:val="24"/>
          <w:szCs w:val="24"/>
        </w:rPr>
        <w:t>Servicio de Medicina Intensiva, UCI Trauma y Emergencias, Hospital Universitario 12 d</w:t>
      </w:r>
      <w:r w:rsidR="001F0840">
        <w:rPr>
          <w:rFonts w:ascii="Book Antiqua" w:hAnsi="Book Antiqua"/>
          <w:sz w:val="24"/>
          <w:szCs w:val="24"/>
        </w:rPr>
        <w:t>e Octubre, 28041 Madrid, Spain</w:t>
      </w:r>
    </w:p>
    <w:p w:rsidR="001F0840" w:rsidRDefault="001F0840" w:rsidP="00F13C1D">
      <w:pPr>
        <w:spacing w:after="0" w:line="360" w:lineRule="auto"/>
        <w:jc w:val="both"/>
        <w:rPr>
          <w:rFonts w:ascii="Book Antiqua" w:hAnsi="Book Antiqua"/>
          <w:sz w:val="24"/>
          <w:szCs w:val="24"/>
          <w:lang w:eastAsia="zh-CN"/>
        </w:rPr>
      </w:pPr>
    </w:p>
    <w:p w:rsidR="001F0840" w:rsidRDefault="00E010AD" w:rsidP="00F13C1D">
      <w:pPr>
        <w:spacing w:after="0" w:line="360" w:lineRule="auto"/>
        <w:jc w:val="both"/>
        <w:rPr>
          <w:rFonts w:ascii="Book Antiqua" w:hAnsi="Book Antiqua"/>
          <w:sz w:val="24"/>
          <w:szCs w:val="24"/>
          <w:lang w:eastAsia="zh-CN"/>
        </w:rPr>
      </w:pPr>
      <w:r w:rsidRPr="001F0840">
        <w:rPr>
          <w:rFonts w:ascii="Book Antiqua" w:hAnsi="Book Antiqua"/>
          <w:b/>
          <w:sz w:val="24"/>
          <w:szCs w:val="24"/>
        </w:rPr>
        <w:t xml:space="preserve">Marcelino Sánchez-Casado, </w:t>
      </w:r>
      <w:r w:rsidRPr="00F13C1D">
        <w:rPr>
          <w:rFonts w:ascii="Book Antiqua" w:hAnsi="Book Antiqua"/>
          <w:sz w:val="24"/>
          <w:szCs w:val="24"/>
        </w:rPr>
        <w:t>Servicio de Medicina In</w:t>
      </w:r>
      <w:r w:rsidR="007F19E5" w:rsidRPr="00F13C1D">
        <w:rPr>
          <w:rFonts w:ascii="Book Antiqua" w:hAnsi="Book Antiqua"/>
          <w:sz w:val="24"/>
          <w:szCs w:val="24"/>
        </w:rPr>
        <w:t>t</w:t>
      </w:r>
      <w:r w:rsidRPr="00F13C1D">
        <w:rPr>
          <w:rFonts w:ascii="Book Antiqua" w:hAnsi="Book Antiqua"/>
          <w:sz w:val="24"/>
          <w:szCs w:val="24"/>
        </w:rPr>
        <w:t>ensiva, Hospital Virgen d</w:t>
      </w:r>
      <w:r w:rsidR="001F0840">
        <w:rPr>
          <w:rFonts w:ascii="Book Antiqua" w:hAnsi="Book Antiqua"/>
          <w:sz w:val="24"/>
          <w:szCs w:val="24"/>
        </w:rPr>
        <w:t>e la Salud, 45071 Toledo, Spain</w:t>
      </w:r>
    </w:p>
    <w:p w:rsidR="00546C94" w:rsidRPr="00F13C1D" w:rsidRDefault="00546C94" w:rsidP="00F13C1D">
      <w:pPr>
        <w:spacing w:after="0" w:line="360" w:lineRule="auto"/>
        <w:jc w:val="both"/>
        <w:rPr>
          <w:rFonts w:ascii="Book Antiqua" w:hAnsi="Book Antiqua"/>
          <w:sz w:val="24"/>
          <w:szCs w:val="24"/>
        </w:rPr>
      </w:pPr>
    </w:p>
    <w:p w:rsidR="00546C94" w:rsidRPr="00F13C1D" w:rsidRDefault="00546C94" w:rsidP="00F13C1D">
      <w:pPr>
        <w:spacing w:after="0" w:line="360" w:lineRule="auto"/>
        <w:jc w:val="both"/>
        <w:rPr>
          <w:rFonts w:ascii="Book Antiqua" w:hAnsi="Book Antiqua"/>
          <w:sz w:val="24"/>
          <w:szCs w:val="24"/>
          <w:lang w:val="en-US"/>
        </w:rPr>
      </w:pPr>
      <w:r w:rsidRPr="00F13C1D">
        <w:rPr>
          <w:rFonts w:ascii="Book Antiqua" w:hAnsi="Book Antiqua"/>
          <w:b/>
          <w:sz w:val="24"/>
          <w:szCs w:val="24"/>
          <w:lang w:val="en-US"/>
        </w:rPr>
        <w:t>Author contributions:</w:t>
      </w:r>
      <w:r w:rsidRPr="00F13C1D">
        <w:rPr>
          <w:rFonts w:ascii="Book Antiqua" w:hAnsi="Book Antiqua"/>
          <w:sz w:val="24"/>
          <w:szCs w:val="24"/>
          <w:lang w:val="en-US"/>
        </w:rPr>
        <w:t xml:space="preserve"> Llompart-Pou JA wrote the</w:t>
      </w:r>
      <w:r w:rsidR="00E010AD" w:rsidRPr="00F13C1D">
        <w:rPr>
          <w:rFonts w:ascii="Book Antiqua" w:hAnsi="Book Antiqua"/>
          <w:sz w:val="24"/>
          <w:szCs w:val="24"/>
          <w:lang w:val="en-US"/>
        </w:rPr>
        <w:t xml:space="preserve"> manuscript</w:t>
      </w:r>
      <w:r w:rsidR="001F0840">
        <w:rPr>
          <w:rFonts w:ascii="Book Antiqua" w:hAnsi="Book Antiqua" w:hint="eastAsia"/>
          <w:sz w:val="24"/>
          <w:szCs w:val="24"/>
          <w:lang w:val="en-US" w:eastAsia="zh-CN"/>
        </w:rPr>
        <w:t>;</w:t>
      </w:r>
      <w:r w:rsidRPr="00F13C1D">
        <w:rPr>
          <w:rFonts w:ascii="Book Antiqua" w:hAnsi="Book Antiqua"/>
          <w:sz w:val="24"/>
          <w:szCs w:val="24"/>
          <w:lang w:val="en-US"/>
        </w:rPr>
        <w:t xml:space="preserve"> Pérez-Bárcena J</w:t>
      </w:r>
      <w:r w:rsidR="00E010AD" w:rsidRPr="00F13C1D">
        <w:rPr>
          <w:rFonts w:ascii="Book Antiqua" w:hAnsi="Book Antiqua"/>
          <w:sz w:val="24"/>
          <w:szCs w:val="24"/>
          <w:lang w:val="en-US"/>
        </w:rPr>
        <w:t xml:space="preserve">, Chico-Fernández M, Sánchez-Casado M and </w:t>
      </w:r>
      <w:r w:rsidR="00417765" w:rsidRPr="00F13C1D">
        <w:rPr>
          <w:rFonts w:ascii="Book Antiqua" w:hAnsi="Book Antiqua"/>
          <w:sz w:val="24"/>
          <w:szCs w:val="24"/>
          <w:lang w:val="en-US"/>
        </w:rPr>
        <w:t>Raurich</w:t>
      </w:r>
      <w:r w:rsidR="00E010AD" w:rsidRPr="00F13C1D">
        <w:rPr>
          <w:rFonts w:ascii="Book Antiqua" w:hAnsi="Book Antiqua"/>
          <w:sz w:val="24"/>
          <w:szCs w:val="24"/>
          <w:lang w:val="en-US"/>
        </w:rPr>
        <w:t xml:space="preserve"> JM made literature search, provided intellectual contribution and made critical reviews</w:t>
      </w:r>
      <w:r w:rsidR="001F0840">
        <w:rPr>
          <w:rFonts w:ascii="Book Antiqua" w:hAnsi="Book Antiqua" w:hint="eastAsia"/>
          <w:sz w:val="24"/>
          <w:szCs w:val="24"/>
          <w:lang w:val="en-US" w:eastAsia="zh-CN"/>
        </w:rPr>
        <w:t>;</w:t>
      </w:r>
      <w:r w:rsidR="00E010AD" w:rsidRPr="00F13C1D">
        <w:rPr>
          <w:rFonts w:ascii="Book Antiqua" w:hAnsi="Book Antiqua"/>
          <w:sz w:val="24"/>
          <w:szCs w:val="24"/>
          <w:lang w:val="en-US"/>
        </w:rPr>
        <w:t xml:space="preserve"> </w:t>
      </w:r>
      <w:r w:rsidR="001F0840">
        <w:rPr>
          <w:rFonts w:ascii="Book Antiqua" w:hAnsi="Book Antiqua" w:hint="eastAsia"/>
          <w:sz w:val="24"/>
          <w:szCs w:val="24"/>
          <w:lang w:val="en-US" w:eastAsia="zh-CN"/>
        </w:rPr>
        <w:t>a</w:t>
      </w:r>
      <w:r w:rsidR="00E010AD" w:rsidRPr="00F13C1D">
        <w:rPr>
          <w:rFonts w:ascii="Book Antiqua" w:hAnsi="Book Antiqua"/>
          <w:sz w:val="24"/>
          <w:szCs w:val="24"/>
          <w:lang w:val="en-US"/>
        </w:rPr>
        <w:t xml:space="preserve">ll authors gave final </w:t>
      </w:r>
      <w:r w:rsidR="00417765" w:rsidRPr="00F13C1D">
        <w:rPr>
          <w:rFonts w:ascii="Book Antiqua" w:hAnsi="Book Antiqua"/>
          <w:sz w:val="24"/>
          <w:szCs w:val="24"/>
          <w:lang w:val="en-US"/>
        </w:rPr>
        <w:t>approval</w:t>
      </w:r>
      <w:r w:rsidRPr="00F13C1D">
        <w:rPr>
          <w:rFonts w:ascii="Book Antiqua" w:hAnsi="Book Antiqua"/>
          <w:sz w:val="24"/>
          <w:szCs w:val="24"/>
          <w:lang w:val="en-US"/>
        </w:rPr>
        <w:t>.</w:t>
      </w:r>
      <w:r w:rsidR="00F13C1D">
        <w:rPr>
          <w:rFonts w:ascii="Book Antiqua" w:hAnsi="Book Antiqua"/>
          <w:sz w:val="24"/>
          <w:szCs w:val="24"/>
          <w:lang w:val="en-US"/>
        </w:rPr>
        <w:t xml:space="preserve"> </w:t>
      </w:r>
    </w:p>
    <w:p w:rsidR="007F19E5" w:rsidRPr="00F13C1D" w:rsidRDefault="007F19E5" w:rsidP="00F13C1D">
      <w:pPr>
        <w:spacing w:after="0" w:line="360" w:lineRule="auto"/>
        <w:jc w:val="both"/>
        <w:rPr>
          <w:rFonts w:ascii="Book Antiqua" w:hAnsi="Book Antiqua"/>
          <w:b/>
          <w:sz w:val="24"/>
          <w:szCs w:val="24"/>
          <w:lang w:val="en-US"/>
        </w:rPr>
      </w:pPr>
    </w:p>
    <w:p w:rsidR="00546C94" w:rsidRPr="00F13C1D" w:rsidRDefault="00546C94" w:rsidP="00F13C1D">
      <w:pPr>
        <w:spacing w:after="0" w:line="360" w:lineRule="auto"/>
        <w:jc w:val="both"/>
        <w:rPr>
          <w:rFonts w:ascii="Book Antiqua" w:hAnsi="Book Antiqua"/>
          <w:sz w:val="24"/>
          <w:szCs w:val="24"/>
          <w:lang w:val="en-US"/>
        </w:rPr>
      </w:pPr>
      <w:r w:rsidRPr="00F13C1D">
        <w:rPr>
          <w:rFonts w:ascii="Book Antiqua" w:hAnsi="Book Antiqua"/>
          <w:b/>
          <w:sz w:val="24"/>
          <w:szCs w:val="24"/>
          <w:lang w:val="en-US"/>
        </w:rPr>
        <w:t>Conflict-of-interest statement:</w:t>
      </w:r>
      <w:r w:rsidRPr="00F13C1D">
        <w:rPr>
          <w:rFonts w:ascii="Book Antiqua" w:hAnsi="Book Antiqua"/>
          <w:sz w:val="24"/>
          <w:szCs w:val="24"/>
          <w:lang w:val="en-US"/>
        </w:rPr>
        <w:t xml:space="preserve"> Authors declare no conflict of interests for this article.</w:t>
      </w:r>
    </w:p>
    <w:p w:rsidR="00973B20" w:rsidRDefault="00973B20" w:rsidP="00F13C1D">
      <w:pPr>
        <w:spacing w:after="0" w:line="360" w:lineRule="auto"/>
        <w:jc w:val="both"/>
        <w:rPr>
          <w:rFonts w:ascii="Book Antiqua" w:hAnsi="Book Antiqua"/>
          <w:b/>
          <w:sz w:val="24"/>
          <w:szCs w:val="24"/>
          <w:lang w:val="en-US" w:eastAsia="zh-CN"/>
        </w:rPr>
      </w:pPr>
    </w:p>
    <w:p w:rsidR="00546C94" w:rsidRPr="00F13C1D" w:rsidRDefault="00546C94" w:rsidP="00F13C1D">
      <w:pPr>
        <w:spacing w:after="0" w:line="360" w:lineRule="auto"/>
        <w:jc w:val="both"/>
        <w:rPr>
          <w:rFonts w:ascii="Book Antiqua" w:hAnsi="Book Antiqua"/>
          <w:sz w:val="24"/>
          <w:szCs w:val="24"/>
        </w:rPr>
      </w:pPr>
      <w:r w:rsidRPr="00F13C1D">
        <w:rPr>
          <w:rFonts w:ascii="Book Antiqua" w:hAnsi="Book Antiqua"/>
          <w:b/>
          <w:sz w:val="24"/>
          <w:szCs w:val="24"/>
          <w:lang w:val="en-US"/>
        </w:rPr>
        <w:t>Open-Access</w:t>
      </w:r>
      <w:r w:rsidRPr="00F13C1D">
        <w:rPr>
          <w:rFonts w:ascii="Book Antiqua" w:hAnsi="Book Antiqua"/>
          <w:sz w:val="24"/>
          <w:szCs w:val="24"/>
          <w:lang w:val="en-US"/>
        </w:rPr>
        <w:t xml:space="preserve">: This article is an open-access </w:t>
      </w:r>
      <w:proofErr w:type="gramStart"/>
      <w:r w:rsidRPr="00F13C1D">
        <w:rPr>
          <w:rFonts w:ascii="Book Antiqua" w:hAnsi="Book Antiqua"/>
          <w:sz w:val="24"/>
          <w:szCs w:val="24"/>
          <w:lang w:val="en-US"/>
        </w:rPr>
        <w:t>article which</w:t>
      </w:r>
      <w:proofErr w:type="gramEnd"/>
      <w:r w:rsidRPr="00F13C1D">
        <w:rPr>
          <w:rFonts w:ascii="Book Antiqua" w:hAnsi="Book Antiqua"/>
          <w:sz w:val="24"/>
          <w:szCs w:val="24"/>
          <w:lang w:val="en-US"/>
        </w:rPr>
        <w:t xml:space="preserve"> was selected by</w:t>
      </w:r>
      <w:r w:rsidR="00B24287" w:rsidRPr="00F13C1D">
        <w:rPr>
          <w:rFonts w:ascii="Book Antiqua" w:hAnsi="Book Antiqua"/>
          <w:sz w:val="24"/>
          <w:szCs w:val="24"/>
          <w:lang w:val="en-US"/>
        </w:rPr>
        <w:t xml:space="preserve"> </w:t>
      </w:r>
      <w:r w:rsidRPr="00F13C1D">
        <w:rPr>
          <w:rFonts w:ascii="Book Antiqua" w:hAnsi="Book Antiqua"/>
          <w:sz w:val="24"/>
          <w:szCs w:val="24"/>
          <w:lang w:val="en-US"/>
        </w:rPr>
        <w:t>an in-house</w:t>
      </w:r>
      <w:r w:rsidR="00D625C4" w:rsidRPr="00F13C1D">
        <w:rPr>
          <w:rFonts w:ascii="Book Antiqua" w:hAnsi="Book Antiqua"/>
          <w:sz w:val="24"/>
          <w:szCs w:val="24"/>
          <w:lang w:val="en-US"/>
        </w:rPr>
        <w:t xml:space="preserve"> </w:t>
      </w:r>
      <w:r w:rsidRPr="00F13C1D">
        <w:rPr>
          <w:rFonts w:ascii="Book Antiqua" w:hAnsi="Book Antiqua"/>
          <w:sz w:val="24"/>
          <w:szCs w:val="24"/>
          <w:lang w:val="en-US"/>
        </w:rPr>
        <w:t>editor</w:t>
      </w:r>
      <w:r w:rsidR="00B24287" w:rsidRPr="00F13C1D">
        <w:rPr>
          <w:rFonts w:ascii="Book Antiqua" w:hAnsi="Book Antiqua"/>
          <w:sz w:val="24"/>
          <w:szCs w:val="24"/>
          <w:lang w:val="en-US"/>
        </w:rPr>
        <w:t xml:space="preserve"> </w:t>
      </w:r>
      <w:r w:rsidRPr="00F13C1D">
        <w:rPr>
          <w:rFonts w:ascii="Book Antiqua" w:hAnsi="Book Antiqua"/>
          <w:sz w:val="24"/>
          <w:szCs w:val="24"/>
          <w:lang w:val="en-US"/>
        </w:rPr>
        <w:t>and fully peer-reviewed by external reviewers. It is</w:t>
      </w:r>
      <w:r w:rsidR="00D625C4" w:rsidRPr="00F13C1D">
        <w:rPr>
          <w:rFonts w:ascii="Book Antiqua" w:hAnsi="Book Antiqua"/>
          <w:sz w:val="24"/>
          <w:szCs w:val="24"/>
          <w:lang w:val="en-US"/>
        </w:rPr>
        <w:t xml:space="preserve"> </w:t>
      </w:r>
      <w:r w:rsidRPr="00F13C1D">
        <w:rPr>
          <w:rFonts w:ascii="Book Antiqua" w:hAnsi="Book Antiqua"/>
          <w:sz w:val="24"/>
          <w:szCs w:val="24"/>
          <w:lang w:val="en-US"/>
        </w:rPr>
        <w:t>distributed in accordance with the Creative Commons Attribution Non Commercial</w:t>
      </w:r>
      <w:r w:rsidR="00D625C4" w:rsidRPr="00F13C1D">
        <w:rPr>
          <w:rFonts w:ascii="Book Antiqua" w:hAnsi="Book Antiqua"/>
          <w:sz w:val="24"/>
          <w:szCs w:val="24"/>
          <w:lang w:val="en-US"/>
        </w:rPr>
        <w:t xml:space="preserve"> </w:t>
      </w:r>
      <w:r w:rsidRPr="00F13C1D">
        <w:rPr>
          <w:rFonts w:ascii="Book Antiqua" w:hAnsi="Book Antiqua"/>
          <w:sz w:val="24"/>
          <w:szCs w:val="24"/>
          <w:lang w:val="en-US"/>
        </w:rPr>
        <w:t>(CC BY-</w:t>
      </w:r>
      <w:r w:rsidRPr="00F13C1D">
        <w:rPr>
          <w:rFonts w:ascii="Book Antiqua" w:hAnsi="Book Antiqua"/>
          <w:sz w:val="24"/>
          <w:szCs w:val="24"/>
          <w:lang w:val="en-US"/>
        </w:rPr>
        <w:lastRenderedPageBreak/>
        <w:t>NC 4.0) license, which permits others to distribute, remix, adapt, build upon</w:t>
      </w:r>
      <w:r w:rsidR="00D625C4" w:rsidRPr="00F13C1D">
        <w:rPr>
          <w:rFonts w:ascii="Book Antiqua" w:hAnsi="Book Antiqua"/>
          <w:sz w:val="24"/>
          <w:szCs w:val="24"/>
          <w:lang w:val="en-US"/>
        </w:rPr>
        <w:t xml:space="preserve"> </w:t>
      </w:r>
      <w:r w:rsidRPr="00F13C1D">
        <w:rPr>
          <w:rFonts w:ascii="Book Antiqua" w:hAnsi="Book Antiqua"/>
          <w:sz w:val="24"/>
          <w:szCs w:val="24"/>
          <w:lang w:val="en-US"/>
        </w:rPr>
        <w:t>this work non-commercially, and license their derivative works on different terms,</w:t>
      </w:r>
      <w:r w:rsidR="00D625C4" w:rsidRPr="00F13C1D">
        <w:rPr>
          <w:rFonts w:ascii="Book Antiqua" w:hAnsi="Book Antiqua"/>
          <w:sz w:val="24"/>
          <w:szCs w:val="24"/>
          <w:lang w:val="en-US"/>
        </w:rPr>
        <w:t xml:space="preserve"> </w:t>
      </w:r>
      <w:r w:rsidRPr="00F13C1D">
        <w:rPr>
          <w:rFonts w:ascii="Book Antiqua" w:hAnsi="Book Antiqua"/>
          <w:sz w:val="24"/>
          <w:szCs w:val="24"/>
          <w:lang w:val="en-US"/>
        </w:rPr>
        <w:t xml:space="preserve">provided the original work is properly cited and the use is non-commercial. </w:t>
      </w:r>
      <w:r w:rsidRPr="00F13C1D">
        <w:rPr>
          <w:rFonts w:ascii="Book Antiqua" w:hAnsi="Book Antiqua"/>
          <w:sz w:val="24"/>
          <w:szCs w:val="24"/>
        </w:rPr>
        <w:t>See:</w:t>
      </w:r>
      <w:r w:rsidR="00D625C4" w:rsidRPr="00F13C1D">
        <w:rPr>
          <w:rFonts w:ascii="Book Antiqua" w:hAnsi="Book Antiqua"/>
          <w:sz w:val="24"/>
          <w:szCs w:val="24"/>
        </w:rPr>
        <w:t xml:space="preserve"> </w:t>
      </w:r>
      <w:hyperlink r:id="rId9" w:history="1">
        <w:r w:rsidRPr="00F13C1D">
          <w:rPr>
            <w:rStyle w:val="Hyperlink"/>
            <w:rFonts w:ascii="Book Antiqua" w:hAnsi="Book Antiqua"/>
            <w:color w:val="auto"/>
            <w:sz w:val="24"/>
            <w:szCs w:val="24"/>
          </w:rPr>
          <w:t>http://creativecommons.org/licenses/by-nc/4.0/</w:t>
        </w:r>
      </w:hyperlink>
    </w:p>
    <w:p w:rsidR="00973B20" w:rsidRDefault="00973B20" w:rsidP="00F13C1D">
      <w:pPr>
        <w:spacing w:after="0" w:line="360" w:lineRule="auto"/>
        <w:jc w:val="both"/>
        <w:rPr>
          <w:rFonts w:ascii="Book Antiqua" w:hAnsi="Book Antiqua"/>
          <w:b/>
          <w:sz w:val="24"/>
          <w:szCs w:val="24"/>
          <w:lang w:eastAsia="zh-CN"/>
        </w:rPr>
      </w:pPr>
    </w:p>
    <w:p w:rsidR="001263F2" w:rsidRDefault="00973B20" w:rsidP="00F13C1D">
      <w:pPr>
        <w:spacing w:after="0" w:line="360" w:lineRule="auto"/>
        <w:jc w:val="both"/>
        <w:rPr>
          <w:rFonts w:ascii="Book Antiqua" w:hAnsi="Book Antiqua"/>
          <w:b/>
          <w:sz w:val="24"/>
          <w:szCs w:val="24"/>
          <w:lang w:eastAsia="zh-CN"/>
        </w:rPr>
      </w:pPr>
      <w:r w:rsidRPr="00973B20">
        <w:rPr>
          <w:rFonts w:ascii="Book Antiqua" w:hAnsi="Book Antiqua"/>
          <w:b/>
          <w:sz w:val="24"/>
          <w:szCs w:val="24"/>
        </w:rPr>
        <w:t xml:space="preserve">Manuscript source: </w:t>
      </w:r>
      <w:r w:rsidRPr="00973B20">
        <w:rPr>
          <w:rFonts w:ascii="Book Antiqua" w:hAnsi="Book Antiqua"/>
          <w:sz w:val="24"/>
          <w:szCs w:val="24"/>
        </w:rPr>
        <w:t>Invited manuscript</w:t>
      </w:r>
    </w:p>
    <w:p w:rsidR="00973B20" w:rsidRPr="00F13C1D" w:rsidRDefault="00973B20" w:rsidP="00F13C1D">
      <w:pPr>
        <w:spacing w:after="0" w:line="360" w:lineRule="auto"/>
        <w:jc w:val="both"/>
        <w:rPr>
          <w:rFonts w:ascii="Book Antiqua" w:hAnsi="Book Antiqua"/>
          <w:b/>
          <w:sz w:val="24"/>
          <w:szCs w:val="24"/>
          <w:lang w:eastAsia="zh-CN"/>
        </w:rPr>
      </w:pPr>
    </w:p>
    <w:p w:rsidR="00546C94" w:rsidRPr="00F13C1D" w:rsidRDefault="00546C94" w:rsidP="00F13C1D">
      <w:pPr>
        <w:spacing w:after="0" w:line="360" w:lineRule="auto"/>
        <w:jc w:val="both"/>
        <w:rPr>
          <w:rFonts w:ascii="Book Antiqua" w:hAnsi="Book Antiqua"/>
          <w:sz w:val="24"/>
          <w:szCs w:val="24"/>
        </w:rPr>
      </w:pPr>
      <w:r w:rsidRPr="00F13C1D">
        <w:rPr>
          <w:rFonts w:ascii="Book Antiqua" w:hAnsi="Book Antiqua"/>
          <w:b/>
          <w:sz w:val="24"/>
          <w:szCs w:val="24"/>
        </w:rPr>
        <w:t>Correspondence to</w:t>
      </w:r>
      <w:r w:rsidRPr="00F13C1D">
        <w:rPr>
          <w:rFonts w:ascii="Book Antiqua" w:hAnsi="Book Antiqua"/>
          <w:sz w:val="24"/>
          <w:szCs w:val="24"/>
        </w:rPr>
        <w:t>:</w:t>
      </w:r>
      <w:r w:rsidRPr="00F33B3A">
        <w:rPr>
          <w:rFonts w:ascii="Book Antiqua" w:hAnsi="Book Antiqua"/>
          <w:b/>
          <w:sz w:val="24"/>
          <w:szCs w:val="24"/>
        </w:rPr>
        <w:t xml:space="preserve"> Juan Antonio Llompart-Pou,</w:t>
      </w:r>
      <w:r w:rsidR="00F33B3A" w:rsidRPr="00F33B3A">
        <w:rPr>
          <w:rFonts w:ascii="Book Antiqua" w:hAnsi="Book Antiqua" w:hint="eastAsia"/>
          <w:b/>
          <w:sz w:val="24"/>
          <w:szCs w:val="24"/>
          <w:lang w:eastAsia="zh-CN"/>
        </w:rPr>
        <w:t xml:space="preserve"> MD, PhD,</w:t>
      </w:r>
      <w:r w:rsidRPr="00F33B3A">
        <w:rPr>
          <w:rFonts w:ascii="Book Antiqua" w:hAnsi="Book Antiqua"/>
          <w:b/>
          <w:sz w:val="24"/>
          <w:szCs w:val="24"/>
        </w:rPr>
        <w:t xml:space="preserve"> </w:t>
      </w:r>
      <w:r w:rsidRPr="00F13C1D">
        <w:rPr>
          <w:rFonts w:ascii="Book Antiqua" w:hAnsi="Book Antiqua"/>
          <w:sz w:val="24"/>
          <w:szCs w:val="24"/>
        </w:rPr>
        <w:t xml:space="preserve">Servei de Medicina Intensiva, Hospital Universitari Son Espases, </w:t>
      </w:r>
      <w:r w:rsidR="00973B20">
        <w:rPr>
          <w:rFonts w:ascii="Book Antiqua" w:hAnsi="Book Antiqua"/>
          <w:sz w:val="24"/>
          <w:szCs w:val="24"/>
        </w:rPr>
        <w:t>Carretera Valldemossa, 79</w:t>
      </w:r>
      <w:r w:rsidR="00973B20">
        <w:rPr>
          <w:rFonts w:ascii="Book Antiqua" w:hAnsi="Book Antiqua" w:hint="eastAsia"/>
          <w:sz w:val="24"/>
          <w:szCs w:val="24"/>
          <w:lang w:eastAsia="zh-CN"/>
        </w:rPr>
        <w:t xml:space="preserve">, </w:t>
      </w:r>
      <w:r w:rsidRPr="00F13C1D">
        <w:rPr>
          <w:rFonts w:ascii="Book Antiqua" w:hAnsi="Book Antiqua"/>
          <w:sz w:val="24"/>
          <w:szCs w:val="24"/>
        </w:rPr>
        <w:t>07</w:t>
      </w:r>
      <w:r w:rsidR="001D72CE" w:rsidRPr="00F13C1D">
        <w:rPr>
          <w:rFonts w:ascii="Book Antiqua" w:hAnsi="Book Antiqua"/>
          <w:sz w:val="24"/>
          <w:szCs w:val="24"/>
        </w:rPr>
        <w:t>120</w:t>
      </w:r>
      <w:r w:rsidRPr="00F13C1D">
        <w:rPr>
          <w:rFonts w:ascii="Book Antiqua" w:hAnsi="Book Antiqua"/>
          <w:sz w:val="24"/>
          <w:szCs w:val="24"/>
        </w:rPr>
        <w:t xml:space="preserve"> Palma de Mallorca, Spain</w:t>
      </w:r>
      <w:r w:rsidR="00F33B3A">
        <w:rPr>
          <w:rFonts w:ascii="Book Antiqua" w:hAnsi="Book Antiqua" w:hint="eastAsia"/>
          <w:sz w:val="24"/>
          <w:szCs w:val="24"/>
          <w:lang w:eastAsia="zh-CN"/>
        </w:rPr>
        <w:t xml:space="preserve">. </w:t>
      </w:r>
      <w:r w:rsidR="0061130E">
        <w:fldChar w:fldCharType="begin"/>
      </w:r>
      <w:r w:rsidR="0061130E">
        <w:instrText xml:space="preserve"> HYPERLINK "mailto:juanantonio.llompart@ssib.es" </w:instrText>
      </w:r>
      <w:r w:rsidR="0061130E">
        <w:fldChar w:fldCharType="separate"/>
      </w:r>
      <w:r w:rsidRPr="00F13C1D">
        <w:rPr>
          <w:rStyle w:val="Hyperlink"/>
          <w:rFonts w:ascii="Book Antiqua" w:hAnsi="Book Antiqua"/>
          <w:color w:val="auto"/>
          <w:sz w:val="24"/>
          <w:szCs w:val="24"/>
        </w:rPr>
        <w:t>juanantonio.llompart@ssib.es</w:t>
      </w:r>
      <w:r w:rsidR="0061130E">
        <w:rPr>
          <w:rStyle w:val="Hyperlink"/>
          <w:rFonts w:ascii="Book Antiqua" w:hAnsi="Book Antiqua"/>
          <w:color w:val="auto"/>
          <w:sz w:val="24"/>
          <w:szCs w:val="24"/>
        </w:rPr>
        <w:fldChar w:fldCharType="end"/>
      </w:r>
    </w:p>
    <w:p w:rsidR="00B743F3" w:rsidRPr="00F13C1D" w:rsidRDefault="00546C94" w:rsidP="00F13C1D">
      <w:pPr>
        <w:spacing w:after="0" w:line="360" w:lineRule="auto"/>
        <w:jc w:val="both"/>
        <w:rPr>
          <w:rFonts w:ascii="Book Antiqua" w:hAnsi="Book Antiqua"/>
          <w:sz w:val="24"/>
          <w:szCs w:val="24"/>
        </w:rPr>
      </w:pPr>
      <w:r w:rsidRPr="00F13C1D">
        <w:rPr>
          <w:rFonts w:ascii="Book Antiqua" w:hAnsi="Book Antiqua"/>
          <w:b/>
          <w:sz w:val="24"/>
          <w:szCs w:val="24"/>
        </w:rPr>
        <w:t>Telephone:</w:t>
      </w:r>
      <w:r w:rsidRPr="00F13C1D">
        <w:rPr>
          <w:rFonts w:ascii="Book Antiqua" w:hAnsi="Book Antiqua"/>
          <w:sz w:val="24"/>
          <w:szCs w:val="24"/>
        </w:rPr>
        <w:t xml:space="preserve"> +34-</w:t>
      </w:r>
      <w:r w:rsidR="00B743F3" w:rsidRPr="00F13C1D">
        <w:rPr>
          <w:rFonts w:ascii="Book Antiqua" w:hAnsi="Book Antiqua"/>
          <w:sz w:val="24"/>
          <w:szCs w:val="24"/>
        </w:rPr>
        <w:t>87</w:t>
      </w:r>
      <w:r w:rsidR="00F33B3A">
        <w:rPr>
          <w:rFonts w:ascii="Book Antiqua" w:hAnsi="Book Antiqua" w:hint="eastAsia"/>
          <w:sz w:val="24"/>
          <w:szCs w:val="24"/>
          <w:lang w:eastAsia="zh-CN"/>
        </w:rPr>
        <w:t>-</w:t>
      </w:r>
      <w:r w:rsidR="00B743F3" w:rsidRPr="00F13C1D">
        <w:rPr>
          <w:rFonts w:ascii="Book Antiqua" w:hAnsi="Book Antiqua"/>
          <w:sz w:val="24"/>
          <w:szCs w:val="24"/>
        </w:rPr>
        <w:t>1</w:t>
      </w:r>
      <w:r w:rsidR="00683721" w:rsidRPr="00F13C1D">
        <w:rPr>
          <w:rFonts w:ascii="Book Antiqua" w:hAnsi="Book Antiqua"/>
          <w:sz w:val="24"/>
          <w:szCs w:val="24"/>
        </w:rPr>
        <w:t>2</w:t>
      </w:r>
      <w:r w:rsidR="00B743F3" w:rsidRPr="00F13C1D">
        <w:rPr>
          <w:rFonts w:ascii="Book Antiqua" w:hAnsi="Book Antiqua"/>
          <w:sz w:val="24"/>
          <w:szCs w:val="24"/>
        </w:rPr>
        <w:t>05974</w:t>
      </w:r>
    </w:p>
    <w:p w:rsidR="00546C94" w:rsidRPr="00F13C1D" w:rsidRDefault="00546C94" w:rsidP="00F13C1D">
      <w:pPr>
        <w:spacing w:after="0" w:line="360" w:lineRule="auto"/>
        <w:jc w:val="both"/>
        <w:rPr>
          <w:rFonts w:ascii="Book Antiqua" w:hAnsi="Book Antiqua"/>
          <w:sz w:val="24"/>
          <w:szCs w:val="24"/>
          <w:lang w:val="en-US"/>
        </w:rPr>
      </w:pPr>
      <w:r w:rsidRPr="00F13C1D">
        <w:rPr>
          <w:rFonts w:ascii="Book Antiqua" w:hAnsi="Book Antiqua"/>
          <w:b/>
          <w:sz w:val="24"/>
          <w:szCs w:val="24"/>
          <w:lang w:val="en-US"/>
        </w:rPr>
        <w:t>Fax:</w:t>
      </w:r>
      <w:r w:rsidRPr="00F13C1D">
        <w:rPr>
          <w:rFonts w:ascii="Book Antiqua" w:hAnsi="Book Antiqua"/>
          <w:sz w:val="24"/>
          <w:szCs w:val="24"/>
          <w:lang w:val="en-US"/>
        </w:rPr>
        <w:t xml:space="preserve"> +34-</w:t>
      </w:r>
      <w:r w:rsidR="00353A02" w:rsidRPr="00F13C1D">
        <w:rPr>
          <w:rFonts w:ascii="Book Antiqua" w:hAnsi="Book Antiqua"/>
          <w:sz w:val="24"/>
          <w:szCs w:val="24"/>
          <w:lang w:val="en-US"/>
        </w:rPr>
        <w:t>87</w:t>
      </w:r>
      <w:r w:rsidR="00F33B3A">
        <w:rPr>
          <w:rFonts w:ascii="Book Antiqua" w:hAnsi="Book Antiqua" w:hint="eastAsia"/>
          <w:sz w:val="24"/>
          <w:szCs w:val="24"/>
          <w:lang w:val="en-US" w:eastAsia="zh-CN"/>
        </w:rPr>
        <w:t>-</w:t>
      </w:r>
      <w:r w:rsidR="00353A02" w:rsidRPr="00F13C1D">
        <w:rPr>
          <w:rFonts w:ascii="Book Antiqua" w:hAnsi="Book Antiqua"/>
          <w:sz w:val="24"/>
          <w:szCs w:val="24"/>
          <w:lang w:val="en-US"/>
        </w:rPr>
        <w:t>1909721</w:t>
      </w:r>
    </w:p>
    <w:p w:rsidR="00F33B3A" w:rsidRDefault="00F33B3A" w:rsidP="00F13C1D">
      <w:pPr>
        <w:spacing w:after="0" w:line="360" w:lineRule="auto"/>
        <w:jc w:val="both"/>
        <w:rPr>
          <w:rFonts w:ascii="Book Antiqua" w:hAnsi="Book Antiqua"/>
          <w:b/>
          <w:sz w:val="24"/>
          <w:szCs w:val="24"/>
          <w:lang w:val="en-US" w:eastAsia="zh-CN"/>
        </w:rPr>
      </w:pPr>
    </w:p>
    <w:p w:rsidR="00546C94" w:rsidRPr="007717DE" w:rsidRDefault="00546C94" w:rsidP="00F13C1D">
      <w:pPr>
        <w:spacing w:after="0" w:line="360" w:lineRule="auto"/>
        <w:jc w:val="both"/>
        <w:rPr>
          <w:rFonts w:ascii="Book Antiqua" w:hAnsi="Book Antiqua"/>
          <w:sz w:val="24"/>
          <w:szCs w:val="24"/>
          <w:lang w:val="en-US" w:eastAsia="zh-CN"/>
        </w:rPr>
      </w:pPr>
      <w:r w:rsidRPr="00F13C1D">
        <w:rPr>
          <w:rFonts w:ascii="Book Antiqua" w:hAnsi="Book Antiqua"/>
          <w:b/>
          <w:sz w:val="24"/>
          <w:szCs w:val="24"/>
          <w:lang w:val="en-US"/>
        </w:rPr>
        <w:t xml:space="preserve">Received: </w:t>
      </w:r>
      <w:r w:rsidR="007717DE" w:rsidRPr="007717DE">
        <w:rPr>
          <w:rFonts w:ascii="Book Antiqua" w:hAnsi="Book Antiqua" w:hint="eastAsia"/>
          <w:sz w:val="24"/>
          <w:szCs w:val="24"/>
          <w:lang w:val="en-US" w:eastAsia="zh-CN"/>
        </w:rPr>
        <w:t>January 16, 2017</w:t>
      </w:r>
    </w:p>
    <w:p w:rsidR="00546C94" w:rsidRPr="007717DE" w:rsidRDefault="00546C94" w:rsidP="00F13C1D">
      <w:pPr>
        <w:spacing w:after="0" w:line="360" w:lineRule="auto"/>
        <w:jc w:val="both"/>
        <w:rPr>
          <w:rFonts w:ascii="Book Antiqua" w:hAnsi="Book Antiqua"/>
          <w:sz w:val="24"/>
          <w:szCs w:val="24"/>
          <w:lang w:val="en-US" w:eastAsia="zh-CN"/>
        </w:rPr>
      </w:pPr>
      <w:r w:rsidRPr="00F13C1D">
        <w:rPr>
          <w:rFonts w:ascii="Book Antiqua" w:hAnsi="Book Antiqua"/>
          <w:b/>
          <w:sz w:val="24"/>
          <w:szCs w:val="24"/>
          <w:lang w:val="en-US"/>
        </w:rPr>
        <w:t xml:space="preserve">Peer-review started: </w:t>
      </w:r>
      <w:r w:rsidR="007717DE" w:rsidRPr="007717DE">
        <w:rPr>
          <w:rFonts w:ascii="Book Antiqua" w:hAnsi="Book Antiqua" w:hint="eastAsia"/>
          <w:sz w:val="24"/>
          <w:szCs w:val="24"/>
          <w:lang w:val="en-US" w:eastAsia="zh-CN"/>
        </w:rPr>
        <w:t>January 1</w:t>
      </w:r>
      <w:r w:rsidR="007717DE">
        <w:rPr>
          <w:rFonts w:ascii="Book Antiqua" w:hAnsi="Book Antiqua" w:hint="eastAsia"/>
          <w:sz w:val="24"/>
          <w:szCs w:val="24"/>
          <w:lang w:val="en-US" w:eastAsia="zh-CN"/>
        </w:rPr>
        <w:t>8</w:t>
      </w:r>
      <w:r w:rsidR="007717DE" w:rsidRPr="007717DE">
        <w:rPr>
          <w:rFonts w:ascii="Book Antiqua" w:hAnsi="Book Antiqua" w:hint="eastAsia"/>
          <w:sz w:val="24"/>
          <w:szCs w:val="24"/>
          <w:lang w:val="en-US" w:eastAsia="zh-CN"/>
        </w:rPr>
        <w:t>, 2017</w:t>
      </w:r>
    </w:p>
    <w:p w:rsidR="00546C94" w:rsidRPr="007717DE" w:rsidRDefault="00546C94" w:rsidP="00F13C1D">
      <w:pPr>
        <w:spacing w:after="0" w:line="360" w:lineRule="auto"/>
        <w:jc w:val="both"/>
        <w:rPr>
          <w:rFonts w:ascii="Book Antiqua" w:hAnsi="Book Antiqua"/>
          <w:sz w:val="24"/>
          <w:szCs w:val="24"/>
          <w:lang w:val="en-US" w:eastAsia="zh-CN"/>
        </w:rPr>
      </w:pPr>
      <w:r w:rsidRPr="00F13C1D">
        <w:rPr>
          <w:rFonts w:ascii="Book Antiqua" w:hAnsi="Book Antiqua"/>
          <w:b/>
          <w:sz w:val="24"/>
          <w:szCs w:val="24"/>
          <w:lang w:val="en-US"/>
        </w:rPr>
        <w:t>First decision:</w:t>
      </w:r>
      <w:r w:rsidRPr="007717DE">
        <w:rPr>
          <w:rFonts w:ascii="Book Antiqua" w:hAnsi="Book Antiqua"/>
          <w:sz w:val="24"/>
          <w:szCs w:val="24"/>
          <w:lang w:val="en-US"/>
        </w:rPr>
        <w:t xml:space="preserve"> </w:t>
      </w:r>
      <w:r w:rsidR="007717DE" w:rsidRPr="007717DE">
        <w:rPr>
          <w:rFonts w:ascii="Book Antiqua" w:hAnsi="Book Antiqua" w:hint="eastAsia"/>
          <w:sz w:val="24"/>
          <w:szCs w:val="24"/>
          <w:lang w:val="en-US" w:eastAsia="zh-CN"/>
        </w:rPr>
        <w:t>February 15, 2017</w:t>
      </w:r>
    </w:p>
    <w:p w:rsidR="00546C94" w:rsidRPr="007717DE" w:rsidRDefault="00546C94" w:rsidP="00F13C1D">
      <w:pPr>
        <w:spacing w:after="0" w:line="360" w:lineRule="auto"/>
        <w:jc w:val="both"/>
        <w:rPr>
          <w:rFonts w:ascii="Book Antiqua" w:hAnsi="Book Antiqua"/>
          <w:sz w:val="24"/>
          <w:szCs w:val="24"/>
          <w:lang w:val="en-US" w:eastAsia="zh-CN"/>
        </w:rPr>
      </w:pPr>
      <w:r w:rsidRPr="00F13C1D">
        <w:rPr>
          <w:rFonts w:ascii="Book Antiqua" w:hAnsi="Book Antiqua"/>
          <w:b/>
          <w:sz w:val="24"/>
          <w:szCs w:val="24"/>
          <w:lang w:val="en-US"/>
        </w:rPr>
        <w:t xml:space="preserve">Revised: </w:t>
      </w:r>
      <w:r w:rsidR="007717DE" w:rsidRPr="007717DE">
        <w:rPr>
          <w:rFonts w:ascii="Book Antiqua" w:hAnsi="Book Antiqua" w:hint="eastAsia"/>
          <w:sz w:val="24"/>
          <w:szCs w:val="24"/>
          <w:lang w:val="en-US" w:eastAsia="zh-CN"/>
        </w:rPr>
        <w:t>March 3, 2017</w:t>
      </w:r>
    </w:p>
    <w:p w:rsidR="00546C94" w:rsidRPr="0061130E" w:rsidRDefault="00546C94" w:rsidP="0061130E">
      <w:pPr>
        <w:rPr>
          <w:rFonts w:ascii="Book Antiqua" w:hAnsi="Book Antiqua"/>
          <w:iCs/>
          <w:sz w:val="24"/>
        </w:rPr>
      </w:pPr>
      <w:r w:rsidRPr="00F13C1D">
        <w:rPr>
          <w:rFonts w:ascii="Book Antiqua" w:hAnsi="Book Antiqua"/>
          <w:b/>
          <w:sz w:val="24"/>
          <w:szCs w:val="24"/>
          <w:lang w:val="en-US"/>
        </w:rPr>
        <w:t xml:space="preserve">Accepted: </w:t>
      </w:r>
      <w:r w:rsidR="0061130E">
        <w:rPr>
          <w:rStyle w:val="Emphasis"/>
        </w:rPr>
        <w:t>March 16</w:t>
      </w:r>
      <w:r w:rsidR="0061130E">
        <w:rPr>
          <w:rStyle w:val="Emphasis"/>
          <w:rFonts w:cs="宋体"/>
        </w:rPr>
        <w:t>,</w:t>
      </w:r>
      <w:r w:rsidR="0061130E">
        <w:rPr>
          <w:rStyle w:val="Emphasis"/>
        </w:rPr>
        <w:t xml:space="preserve"> 2017</w:t>
      </w:r>
      <w:bookmarkStart w:id="0" w:name="_GoBack"/>
      <w:bookmarkEnd w:id="0"/>
    </w:p>
    <w:p w:rsidR="00546C94" w:rsidRPr="00F13C1D" w:rsidRDefault="00546C94" w:rsidP="00F13C1D">
      <w:pPr>
        <w:spacing w:after="0" w:line="360" w:lineRule="auto"/>
        <w:jc w:val="both"/>
        <w:rPr>
          <w:rFonts w:ascii="Book Antiqua" w:hAnsi="Book Antiqua"/>
          <w:b/>
          <w:sz w:val="24"/>
          <w:szCs w:val="24"/>
          <w:lang w:val="en-US"/>
        </w:rPr>
      </w:pPr>
      <w:r w:rsidRPr="00F13C1D">
        <w:rPr>
          <w:rFonts w:ascii="Book Antiqua" w:hAnsi="Book Antiqua"/>
          <w:b/>
          <w:sz w:val="24"/>
          <w:szCs w:val="24"/>
          <w:lang w:val="en-US"/>
        </w:rPr>
        <w:t>Article in press:</w:t>
      </w:r>
    </w:p>
    <w:p w:rsidR="00546C94" w:rsidRPr="00F13C1D" w:rsidRDefault="00546C94" w:rsidP="00F13C1D">
      <w:pPr>
        <w:spacing w:after="0" w:line="360" w:lineRule="auto"/>
        <w:jc w:val="both"/>
        <w:rPr>
          <w:rFonts w:ascii="Book Antiqua" w:hAnsi="Book Antiqua"/>
          <w:b/>
          <w:sz w:val="24"/>
          <w:szCs w:val="24"/>
          <w:lang w:val="en-US"/>
        </w:rPr>
      </w:pPr>
      <w:r w:rsidRPr="00F13C1D">
        <w:rPr>
          <w:rFonts w:ascii="Book Antiqua" w:hAnsi="Book Antiqua"/>
          <w:b/>
          <w:sz w:val="24"/>
          <w:szCs w:val="24"/>
          <w:lang w:val="en-US"/>
        </w:rPr>
        <w:t>Published online:</w:t>
      </w:r>
    </w:p>
    <w:p w:rsidR="00546C94" w:rsidRPr="00F13C1D" w:rsidRDefault="00546C94" w:rsidP="00F13C1D">
      <w:pPr>
        <w:spacing w:after="0" w:line="360" w:lineRule="auto"/>
        <w:jc w:val="both"/>
        <w:rPr>
          <w:rFonts w:ascii="Book Antiqua" w:hAnsi="Book Antiqua"/>
          <w:sz w:val="24"/>
          <w:szCs w:val="24"/>
          <w:lang w:val="en-US"/>
        </w:rPr>
      </w:pPr>
    </w:p>
    <w:p w:rsidR="006F7D9A" w:rsidRDefault="006F7D9A" w:rsidP="00F13C1D">
      <w:pPr>
        <w:spacing w:after="0" w:line="360" w:lineRule="auto"/>
        <w:jc w:val="both"/>
        <w:rPr>
          <w:rFonts w:ascii="Book Antiqua" w:hAnsi="Book Antiqua"/>
          <w:sz w:val="24"/>
          <w:szCs w:val="24"/>
          <w:lang w:val="en-US" w:eastAsia="zh-CN"/>
        </w:rPr>
      </w:pPr>
    </w:p>
    <w:p w:rsidR="00425992" w:rsidRDefault="00425992" w:rsidP="00F13C1D">
      <w:pPr>
        <w:spacing w:after="0" w:line="360" w:lineRule="auto"/>
        <w:jc w:val="both"/>
        <w:rPr>
          <w:rFonts w:ascii="Book Antiqua" w:hAnsi="Book Antiqua"/>
          <w:sz w:val="24"/>
          <w:szCs w:val="24"/>
          <w:lang w:val="en-US" w:eastAsia="zh-CN"/>
        </w:rPr>
      </w:pPr>
    </w:p>
    <w:p w:rsidR="00425992" w:rsidRDefault="00425992" w:rsidP="00F13C1D">
      <w:pPr>
        <w:spacing w:after="0" w:line="360" w:lineRule="auto"/>
        <w:jc w:val="both"/>
        <w:rPr>
          <w:rFonts w:ascii="Book Antiqua" w:hAnsi="Book Antiqua"/>
          <w:sz w:val="24"/>
          <w:szCs w:val="24"/>
          <w:lang w:val="en-US" w:eastAsia="zh-CN"/>
        </w:rPr>
      </w:pPr>
    </w:p>
    <w:p w:rsidR="00425992" w:rsidRDefault="00425992" w:rsidP="00F13C1D">
      <w:pPr>
        <w:spacing w:after="0" w:line="360" w:lineRule="auto"/>
        <w:jc w:val="both"/>
        <w:rPr>
          <w:rFonts w:ascii="Book Antiqua" w:hAnsi="Book Antiqua"/>
          <w:sz w:val="24"/>
          <w:szCs w:val="24"/>
          <w:lang w:val="en-US" w:eastAsia="zh-CN"/>
        </w:rPr>
      </w:pPr>
    </w:p>
    <w:p w:rsidR="00425992" w:rsidRDefault="00425992" w:rsidP="00F13C1D">
      <w:pPr>
        <w:spacing w:after="0" w:line="360" w:lineRule="auto"/>
        <w:jc w:val="both"/>
        <w:rPr>
          <w:rFonts w:ascii="Book Antiqua" w:hAnsi="Book Antiqua"/>
          <w:sz w:val="24"/>
          <w:szCs w:val="24"/>
          <w:lang w:val="en-US" w:eastAsia="zh-CN"/>
        </w:rPr>
      </w:pPr>
    </w:p>
    <w:p w:rsidR="00425992" w:rsidRDefault="00425992" w:rsidP="00F13C1D">
      <w:pPr>
        <w:spacing w:after="0" w:line="360" w:lineRule="auto"/>
        <w:jc w:val="both"/>
        <w:rPr>
          <w:rFonts w:ascii="Book Antiqua" w:hAnsi="Book Antiqua"/>
          <w:sz w:val="24"/>
          <w:szCs w:val="24"/>
          <w:lang w:val="en-US" w:eastAsia="zh-CN"/>
        </w:rPr>
      </w:pPr>
    </w:p>
    <w:p w:rsidR="00425992" w:rsidRDefault="00425992" w:rsidP="00F13C1D">
      <w:pPr>
        <w:spacing w:after="0" w:line="360" w:lineRule="auto"/>
        <w:jc w:val="both"/>
        <w:rPr>
          <w:rFonts w:ascii="Book Antiqua" w:hAnsi="Book Antiqua"/>
          <w:sz w:val="24"/>
          <w:szCs w:val="24"/>
          <w:lang w:val="en-US" w:eastAsia="zh-CN"/>
        </w:rPr>
      </w:pPr>
    </w:p>
    <w:p w:rsidR="00425992" w:rsidRDefault="00425992" w:rsidP="00F13C1D">
      <w:pPr>
        <w:spacing w:after="0" w:line="360" w:lineRule="auto"/>
        <w:jc w:val="both"/>
        <w:rPr>
          <w:rFonts w:ascii="Book Antiqua" w:hAnsi="Book Antiqua"/>
          <w:sz w:val="24"/>
          <w:szCs w:val="24"/>
          <w:lang w:val="en-US" w:eastAsia="zh-CN"/>
        </w:rPr>
      </w:pPr>
    </w:p>
    <w:p w:rsidR="00425992" w:rsidRDefault="00425992" w:rsidP="00F13C1D">
      <w:pPr>
        <w:spacing w:after="0" w:line="360" w:lineRule="auto"/>
        <w:jc w:val="both"/>
        <w:rPr>
          <w:rFonts w:ascii="Book Antiqua" w:hAnsi="Book Antiqua"/>
          <w:sz w:val="24"/>
          <w:szCs w:val="24"/>
          <w:lang w:val="en-US" w:eastAsia="zh-CN"/>
        </w:rPr>
      </w:pPr>
    </w:p>
    <w:p w:rsidR="00546C94" w:rsidRPr="00F13C1D" w:rsidRDefault="00546C94" w:rsidP="00F13C1D">
      <w:pPr>
        <w:spacing w:after="0" w:line="360" w:lineRule="auto"/>
        <w:jc w:val="both"/>
        <w:rPr>
          <w:rFonts w:ascii="Book Antiqua" w:hAnsi="Book Antiqua"/>
          <w:b/>
          <w:sz w:val="24"/>
          <w:szCs w:val="24"/>
          <w:lang w:val="en-US"/>
        </w:rPr>
      </w:pPr>
      <w:r w:rsidRPr="00F13C1D">
        <w:rPr>
          <w:rFonts w:ascii="Book Antiqua" w:hAnsi="Book Antiqua"/>
          <w:b/>
          <w:sz w:val="24"/>
          <w:szCs w:val="24"/>
          <w:lang w:val="en-US"/>
        </w:rPr>
        <w:t>Abstract</w:t>
      </w:r>
    </w:p>
    <w:p w:rsidR="00BF4788" w:rsidRPr="00F13C1D" w:rsidRDefault="00BF4788" w:rsidP="00F13C1D">
      <w:pPr>
        <w:spacing w:after="0" w:line="360" w:lineRule="auto"/>
        <w:jc w:val="both"/>
        <w:rPr>
          <w:rFonts w:ascii="Book Antiqua" w:hAnsi="Book Antiqua"/>
          <w:sz w:val="24"/>
          <w:szCs w:val="24"/>
          <w:lang w:val="en-US"/>
        </w:rPr>
      </w:pPr>
      <w:r w:rsidRPr="00F13C1D">
        <w:rPr>
          <w:rFonts w:ascii="Book Antiqua" w:hAnsi="Book Antiqua"/>
          <w:sz w:val="24"/>
          <w:szCs w:val="24"/>
          <w:lang w:val="en-US"/>
        </w:rPr>
        <w:lastRenderedPageBreak/>
        <w:t xml:space="preserve">Geriatric trauma constitutes an increasingly recognized problem. Aging results in a progressive decline in cellular </w:t>
      </w:r>
      <w:proofErr w:type="gramStart"/>
      <w:r w:rsidRPr="00F13C1D">
        <w:rPr>
          <w:rFonts w:ascii="Book Antiqua" w:hAnsi="Book Antiqua"/>
          <w:sz w:val="24"/>
          <w:szCs w:val="24"/>
          <w:lang w:val="en-US"/>
        </w:rPr>
        <w:t>function which</w:t>
      </w:r>
      <w:proofErr w:type="gramEnd"/>
      <w:r w:rsidRPr="00F13C1D">
        <w:rPr>
          <w:rFonts w:ascii="Book Antiqua" w:hAnsi="Book Antiqua"/>
          <w:sz w:val="24"/>
          <w:szCs w:val="24"/>
          <w:lang w:val="en-US"/>
        </w:rPr>
        <w:t xml:space="preserve"> leads to a loose of their capacity to respond to injury. </w:t>
      </w:r>
      <w:r w:rsidR="00683721" w:rsidRPr="00F13C1D">
        <w:rPr>
          <w:rFonts w:ascii="Book Antiqua" w:hAnsi="Book Antiqua"/>
          <w:sz w:val="24"/>
          <w:szCs w:val="24"/>
          <w:lang w:val="en-US"/>
        </w:rPr>
        <w:t xml:space="preserve">Some </w:t>
      </w:r>
      <w:r w:rsidRPr="00F13C1D">
        <w:rPr>
          <w:rFonts w:ascii="Book Antiqua" w:hAnsi="Book Antiqua"/>
          <w:sz w:val="24"/>
          <w:szCs w:val="24"/>
          <w:lang w:val="en-US"/>
        </w:rPr>
        <w:t>medications commonly used in this population can mask or blunt the response to injury. Falls constitute the most common cause of trauma and the leading cause of trauma-related deaths in this population</w:t>
      </w:r>
      <w:r w:rsidR="00683721" w:rsidRPr="00F13C1D">
        <w:rPr>
          <w:rFonts w:ascii="Book Antiqua" w:hAnsi="Book Antiqua"/>
          <w:sz w:val="24"/>
          <w:szCs w:val="24"/>
          <w:lang w:val="en-US"/>
        </w:rPr>
        <w:t xml:space="preserve">. Falls </w:t>
      </w:r>
      <w:r w:rsidRPr="00F13C1D">
        <w:rPr>
          <w:rFonts w:ascii="Book Antiqua" w:hAnsi="Book Antiqua"/>
          <w:sz w:val="24"/>
          <w:szCs w:val="24"/>
          <w:lang w:val="en-US"/>
        </w:rPr>
        <w:t xml:space="preserve">are complicated by the widespread use of antiplatelets and anticoagulants, especially in patients with brain injury. </w:t>
      </w:r>
      <w:r w:rsidR="00BA645D" w:rsidRPr="00F13C1D">
        <w:rPr>
          <w:rFonts w:ascii="Book Antiqua" w:hAnsi="Book Antiqua"/>
          <w:sz w:val="24"/>
          <w:szCs w:val="24"/>
          <w:lang w:val="en-US"/>
        </w:rPr>
        <w:t>U</w:t>
      </w:r>
      <w:r w:rsidRPr="00F13C1D">
        <w:rPr>
          <w:rFonts w:ascii="Book Antiqua" w:hAnsi="Book Antiqua"/>
          <w:sz w:val="24"/>
          <w:szCs w:val="24"/>
          <w:lang w:val="en-US"/>
        </w:rPr>
        <w:t>nder-triage</w:t>
      </w:r>
      <w:r w:rsidR="00BA645D" w:rsidRPr="00F13C1D">
        <w:rPr>
          <w:rFonts w:ascii="Book Antiqua" w:hAnsi="Book Antiqua"/>
          <w:sz w:val="24"/>
          <w:szCs w:val="24"/>
          <w:lang w:val="en-US"/>
        </w:rPr>
        <w:t xml:space="preserve"> is common in this population</w:t>
      </w:r>
      <w:r w:rsidRPr="00F13C1D">
        <w:rPr>
          <w:rFonts w:ascii="Book Antiqua" w:hAnsi="Book Antiqua"/>
          <w:sz w:val="24"/>
          <w:szCs w:val="24"/>
          <w:lang w:val="en-US"/>
        </w:rPr>
        <w:t xml:space="preserve">. </w:t>
      </w:r>
      <w:r w:rsidR="007F19E5" w:rsidRPr="00F13C1D">
        <w:rPr>
          <w:rFonts w:ascii="Book Antiqua" w:hAnsi="Book Antiqua"/>
          <w:sz w:val="24"/>
          <w:szCs w:val="24"/>
          <w:lang w:val="en-US"/>
        </w:rPr>
        <w:t xml:space="preserve">Evaluation of frailty could be helpful to solve this issue. </w:t>
      </w:r>
      <w:r w:rsidRPr="00F13C1D">
        <w:rPr>
          <w:rFonts w:ascii="Book Antiqua" w:hAnsi="Book Antiqua"/>
          <w:sz w:val="24"/>
          <w:szCs w:val="24"/>
          <w:lang w:val="en-US"/>
        </w:rPr>
        <w:t>Appropriate triaging</w:t>
      </w:r>
      <w:r w:rsidR="00BA645D" w:rsidRPr="00F13C1D">
        <w:rPr>
          <w:rFonts w:ascii="Book Antiqua" w:hAnsi="Book Antiqua"/>
          <w:sz w:val="24"/>
          <w:szCs w:val="24"/>
          <w:lang w:val="en-US"/>
        </w:rPr>
        <w:t xml:space="preserve"> and</w:t>
      </w:r>
      <w:r w:rsidRPr="00F13C1D">
        <w:rPr>
          <w:rFonts w:ascii="Book Antiqua" w:hAnsi="Book Antiqua"/>
          <w:sz w:val="24"/>
          <w:szCs w:val="24"/>
          <w:lang w:val="en-US"/>
        </w:rPr>
        <w:t xml:space="preserve"> early aggressive management with correction of coagulopathy can improve outcome. Limitation of care and palliative measures must be </w:t>
      </w:r>
      <w:r w:rsidR="006F7D9A" w:rsidRPr="00F13C1D">
        <w:rPr>
          <w:rFonts w:ascii="Book Antiqua" w:hAnsi="Book Antiqua"/>
          <w:sz w:val="24"/>
          <w:szCs w:val="24"/>
          <w:lang w:val="en-US"/>
        </w:rPr>
        <w:t>considered</w:t>
      </w:r>
      <w:r w:rsidRPr="00F13C1D">
        <w:rPr>
          <w:rFonts w:ascii="Book Antiqua" w:hAnsi="Book Antiqua"/>
          <w:sz w:val="24"/>
          <w:szCs w:val="24"/>
          <w:lang w:val="en-US"/>
        </w:rPr>
        <w:t xml:space="preserve"> in </w:t>
      </w:r>
      <w:r w:rsidR="00AC6A99" w:rsidRPr="00F13C1D">
        <w:rPr>
          <w:rFonts w:ascii="Book Antiqua" w:hAnsi="Book Antiqua"/>
          <w:sz w:val="24"/>
          <w:szCs w:val="24"/>
          <w:lang w:val="en-US"/>
        </w:rPr>
        <w:t>cases with a clear likelihood of poor prognosis</w:t>
      </w:r>
      <w:r w:rsidRPr="00F13C1D">
        <w:rPr>
          <w:rFonts w:ascii="Book Antiqua" w:hAnsi="Book Antiqua"/>
          <w:sz w:val="24"/>
          <w:szCs w:val="24"/>
          <w:lang w:val="en-US"/>
        </w:rPr>
        <w:t>.</w:t>
      </w:r>
    </w:p>
    <w:p w:rsidR="00BF4788" w:rsidRPr="00F13C1D" w:rsidRDefault="00BF4788" w:rsidP="00F13C1D">
      <w:pPr>
        <w:spacing w:after="0" w:line="360" w:lineRule="auto"/>
        <w:jc w:val="both"/>
        <w:rPr>
          <w:rFonts w:ascii="Book Antiqua" w:hAnsi="Book Antiqua"/>
          <w:sz w:val="24"/>
          <w:szCs w:val="24"/>
          <w:lang w:val="en-US"/>
        </w:rPr>
      </w:pPr>
    </w:p>
    <w:p w:rsidR="00B24287" w:rsidRPr="00F13C1D" w:rsidRDefault="00546C94" w:rsidP="00F13C1D">
      <w:pPr>
        <w:spacing w:after="0" w:line="360" w:lineRule="auto"/>
        <w:jc w:val="both"/>
        <w:rPr>
          <w:rFonts w:ascii="Book Antiqua" w:hAnsi="Book Antiqua"/>
          <w:sz w:val="24"/>
          <w:szCs w:val="24"/>
          <w:lang w:val="en-US" w:eastAsia="zh-CN"/>
        </w:rPr>
      </w:pPr>
      <w:r w:rsidRPr="00F13C1D">
        <w:rPr>
          <w:rFonts w:ascii="Book Antiqua" w:hAnsi="Book Antiqua"/>
          <w:b/>
          <w:sz w:val="24"/>
          <w:szCs w:val="24"/>
          <w:lang w:val="en-US"/>
        </w:rPr>
        <w:t>Key words:</w:t>
      </w:r>
      <w:r w:rsidRPr="00F13C1D">
        <w:rPr>
          <w:rFonts w:ascii="Book Antiqua" w:hAnsi="Book Antiqua"/>
          <w:sz w:val="24"/>
          <w:szCs w:val="24"/>
          <w:lang w:val="en-US"/>
        </w:rPr>
        <w:t xml:space="preserve"> </w:t>
      </w:r>
      <w:r w:rsidR="00B24287" w:rsidRPr="00F13C1D">
        <w:rPr>
          <w:rFonts w:ascii="Book Antiqua" w:hAnsi="Book Antiqua"/>
          <w:sz w:val="24"/>
          <w:szCs w:val="24"/>
          <w:lang w:val="en-US"/>
        </w:rPr>
        <w:t>Geriatric trauma;</w:t>
      </w:r>
      <w:r w:rsidR="00865E70" w:rsidRPr="00F13C1D">
        <w:rPr>
          <w:rFonts w:ascii="Book Antiqua" w:hAnsi="Book Antiqua"/>
          <w:sz w:val="24"/>
          <w:szCs w:val="24"/>
          <w:lang w:val="en-US"/>
        </w:rPr>
        <w:t xml:space="preserve"> Elderly patients</w:t>
      </w:r>
      <w:r w:rsidR="00425992">
        <w:rPr>
          <w:rFonts w:ascii="Book Antiqua" w:hAnsi="Book Antiqua" w:hint="eastAsia"/>
          <w:sz w:val="24"/>
          <w:szCs w:val="24"/>
          <w:lang w:val="en-US" w:eastAsia="zh-CN"/>
        </w:rPr>
        <w:t>;</w:t>
      </w:r>
      <w:r w:rsidR="00B24287" w:rsidRPr="00F13C1D">
        <w:rPr>
          <w:rFonts w:ascii="Book Antiqua" w:hAnsi="Book Antiqua"/>
          <w:sz w:val="24"/>
          <w:szCs w:val="24"/>
          <w:lang w:val="en-US"/>
        </w:rPr>
        <w:t xml:space="preserve"> </w:t>
      </w:r>
      <w:proofErr w:type="gramStart"/>
      <w:r w:rsidR="00B24287" w:rsidRPr="00F13C1D">
        <w:rPr>
          <w:rFonts w:ascii="Book Antiqua" w:hAnsi="Book Antiqua"/>
          <w:sz w:val="24"/>
          <w:szCs w:val="24"/>
          <w:lang w:val="en-US"/>
        </w:rPr>
        <w:t>Severe</w:t>
      </w:r>
      <w:proofErr w:type="gramEnd"/>
      <w:r w:rsidR="00B24287" w:rsidRPr="00F13C1D">
        <w:rPr>
          <w:rFonts w:ascii="Book Antiqua" w:hAnsi="Book Antiqua"/>
          <w:sz w:val="24"/>
          <w:szCs w:val="24"/>
          <w:lang w:val="en-US"/>
        </w:rPr>
        <w:t xml:space="preserve"> traum</w:t>
      </w:r>
      <w:r w:rsidR="00425992">
        <w:rPr>
          <w:rFonts w:ascii="Book Antiqua" w:hAnsi="Book Antiqua"/>
          <w:sz w:val="24"/>
          <w:szCs w:val="24"/>
          <w:lang w:val="en-US"/>
        </w:rPr>
        <w:t>a; Triage; Outcome</w:t>
      </w:r>
    </w:p>
    <w:p w:rsidR="00425992" w:rsidRDefault="00425992" w:rsidP="00425992">
      <w:pPr>
        <w:snapToGrid w:val="0"/>
        <w:spacing w:after="0" w:line="360" w:lineRule="auto"/>
        <w:jc w:val="both"/>
        <w:rPr>
          <w:rFonts w:ascii="Book Antiqua" w:hAnsi="Book Antiqua"/>
          <w:lang w:eastAsia="zh-CN"/>
        </w:rPr>
      </w:pPr>
      <w:bookmarkStart w:id="1" w:name="OLE_LINK13"/>
      <w:bookmarkStart w:id="2" w:name="OLE_LINK14"/>
    </w:p>
    <w:p w:rsidR="00425992" w:rsidRPr="00425992" w:rsidRDefault="00425992" w:rsidP="00425992">
      <w:pPr>
        <w:snapToGrid w:val="0"/>
        <w:spacing w:after="0" w:line="360" w:lineRule="auto"/>
        <w:jc w:val="both"/>
        <w:rPr>
          <w:rFonts w:ascii="Book Antiqua" w:hAnsi="Book Antiqua"/>
          <w:sz w:val="24"/>
          <w:szCs w:val="24"/>
        </w:rPr>
      </w:pPr>
      <w:r w:rsidRPr="00425992">
        <w:rPr>
          <w:rFonts w:ascii="Book Antiqua" w:hAnsi="Book Antiqua"/>
          <w:sz w:val="24"/>
          <w:szCs w:val="24"/>
        </w:rPr>
        <w:t xml:space="preserve">© </w:t>
      </w:r>
      <w:bookmarkStart w:id="3" w:name="OLE_LINK6"/>
      <w:bookmarkStart w:id="4" w:name="OLE_LINK7"/>
      <w:bookmarkStart w:id="5" w:name="OLE_LINK8"/>
      <w:r w:rsidRPr="00425992">
        <w:rPr>
          <w:rFonts w:ascii="Book Antiqua" w:hAnsi="Book Antiqua"/>
          <w:b/>
          <w:sz w:val="24"/>
          <w:szCs w:val="24"/>
        </w:rPr>
        <w:t>The Author(s) 201</w:t>
      </w:r>
      <w:r w:rsidRPr="00425992">
        <w:rPr>
          <w:rFonts w:ascii="Book Antiqua" w:eastAsia="宋体" w:hAnsi="Book Antiqua" w:hint="eastAsia"/>
          <w:b/>
          <w:sz w:val="24"/>
          <w:szCs w:val="24"/>
          <w:lang w:eastAsia="zh-CN"/>
        </w:rPr>
        <w:t>7</w:t>
      </w:r>
      <w:r w:rsidRPr="00425992">
        <w:rPr>
          <w:rFonts w:ascii="Book Antiqua" w:hAnsi="Book Antiqua"/>
          <w:sz w:val="24"/>
          <w:szCs w:val="24"/>
        </w:rPr>
        <w:t>. Published by Baishideng Publishing Group Inc. All rights reserved.</w:t>
      </w:r>
    </w:p>
    <w:bookmarkEnd w:id="1"/>
    <w:bookmarkEnd w:id="2"/>
    <w:bookmarkEnd w:id="3"/>
    <w:bookmarkEnd w:id="4"/>
    <w:bookmarkEnd w:id="5"/>
    <w:p w:rsidR="00546C94" w:rsidRPr="00F13C1D" w:rsidRDefault="00546C94" w:rsidP="00F13C1D">
      <w:pPr>
        <w:spacing w:after="0" w:line="360" w:lineRule="auto"/>
        <w:jc w:val="both"/>
        <w:rPr>
          <w:rFonts w:ascii="Book Antiqua" w:hAnsi="Book Antiqua"/>
          <w:sz w:val="24"/>
          <w:szCs w:val="24"/>
          <w:lang w:val="en-US"/>
        </w:rPr>
      </w:pPr>
    </w:p>
    <w:p w:rsidR="00A75534" w:rsidRPr="00F13C1D" w:rsidRDefault="00546C94" w:rsidP="00F13C1D">
      <w:pPr>
        <w:spacing w:after="0" w:line="360" w:lineRule="auto"/>
        <w:jc w:val="both"/>
        <w:rPr>
          <w:rFonts w:ascii="Book Antiqua" w:hAnsi="Book Antiqua"/>
          <w:sz w:val="24"/>
          <w:szCs w:val="24"/>
          <w:lang w:val="en-US"/>
        </w:rPr>
      </w:pPr>
      <w:r w:rsidRPr="00F13C1D">
        <w:rPr>
          <w:rFonts w:ascii="Book Antiqua" w:hAnsi="Book Antiqua"/>
          <w:b/>
          <w:sz w:val="24"/>
          <w:szCs w:val="24"/>
          <w:lang w:val="en-US"/>
        </w:rPr>
        <w:t>Core tip</w:t>
      </w:r>
      <w:r w:rsidR="00425992">
        <w:rPr>
          <w:rFonts w:ascii="Book Antiqua" w:hAnsi="Book Antiqua" w:hint="eastAsia"/>
          <w:sz w:val="24"/>
          <w:szCs w:val="24"/>
          <w:lang w:val="en-US" w:eastAsia="zh-CN"/>
        </w:rPr>
        <w:t xml:space="preserve">: </w:t>
      </w:r>
      <w:r w:rsidR="00A75534" w:rsidRPr="00F13C1D">
        <w:rPr>
          <w:rFonts w:ascii="Book Antiqua" w:hAnsi="Book Antiqua"/>
          <w:sz w:val="24"/>
          <w:szCs w:val="24"/>
          <w:lang w:val="en-US"/>
        </w:rPr>
        <w:t>Geriatric trauma constitutes an increasing problem. These patients have a limited response to injury. Falls constitute the most relevant mechanism of injury. Specific problems in this population include frailty, under-triage and the combination of traumatic brain injury and use of anticoagulants. Early aggressive treatment and palliative care in cases with</w:t>
      </w:r>
      <w:r w:rsidR="00E010AD" w:rsidRPr="00F13C1D">
        <w:rPr>
          <w:rFonts w:ascii="Book Antiqua" w:hAnsi="Book Antiqua"/>
          <w:sz w:val="24"/>
          <w:szCs w:val="24"/>
          <w:lang w:val="en-US"/>
        </w:rPr>
        <w:t xml:space="preserve"> a clear likelihood of poor prognosis must be </w:t>
      </w:r>
      <w:r w:rsidR="006F7D9A" w:rsidRPr="00F13C1D">
        <w:rPr>
          <w:rFonts w:ascii="Book Antiqua" w:hAnsi="Book Antiqua"/>
          <w:sz w:val="24"/>
          <w:szCs w:val="24"/>
          <w:lang w:val="en-US"/>
        </w:rPr>
        <w:t>considered</w:t>
      </w:r>
      <w:r w:rsidR="00E010AD" w:rsidRPr="00F13C1D">
        <w:rPr>
          <w:rFonts w:ascii="Book Antiqua" w:hAnsi="Book Antiqua"/>
          <w:sz w:val="24"/>
          <w:szCs w:val="24"/>
          <w:lang w:val="en-US"/>
        </w:rPr>
        <w:t>.</w:t>
      </w:r>
      <w:r w:rsidR="00F13C1D">
        <w:rPr>
          <w:rFonts w:ascii="Book Antiqua" w:hAnsi="Book Antiqua"/>
          <w:sz w:val="24"/>
          <w:szCs w:val="24"/>
          <w:lang w:val="en-US"/>
        </w:rPr>
        <w:t xml:space="preserve"> </w:t>
      </w:r>
    </w:p>
    <w:p w:rsidR="00B743F3" w:rsidRPr="00F13C1D" w:rsidRDefault="00B743F3" w:rsidP="00F13C1D">
      <w:pPr>
        <w:spacing w:after="0" w:line="360" w:lineRule="auto"/>
        <w:jc w:val="both"/>
        <w:rPr>
          <w:rFonts w:ascii="Book Antiqua" w:hAnsi="Book Antiqua"/>
          <w:sz w:val="24"/>
          <w:szCs w:val="24"/>
        </w:rPr>
      </w:pPr>
    </w:p>
    <w:p w:rsidR="00B24287" w:rsidRPr="007703FB" w:rsidRDefault="00D12C96" w:rsidP="00F13C1D">
      <w:pPr>
        <w:spacing w:after="0" w:line="360" w:lineRule="auto"/>
        <w:jc w:val="both"/>
        <w:rPr>
          <w:rFonts w:ascii="Book Antiqua" w:hAnsi="Book Antiqua" w:cs="Garamond-Bold"/>
          <w:bCs/>
          <w:sz w:val="24"/>
          <w:szCs w:val="24"/>
          <w:lang w:val="en-US" w:eastAsia="zh-CN"/>
        </w:rPr>
      </w:pPr>
      <w:r w:rsidRPr="007703FB">
        <w:rPr>
          <w:rFonts w:ascii="Book Antiqua" w:hAnsi="Book Antiqua" w:cs="Garamond-Bold"/>
          <w:bCs/>
          <w:sz w:val="24"/>
          <w:szCs w:val="24"/>
        </w:rPr>
        <w:t>Citation</w:t>
      </w:r>
      <w:r w:rsidR="001C7C70" w:rsidRPr="007703FB">
        <w:rPr>
          <w:rFonts w:ascii="Book Antiqua" w:hAnsi="Book Antiqua" w:cs="Garamond-Bold"/>
          <w:bCs/>
          <w:sz w:val="24"/>
          <w:szCs w:val="24"/>
        </w:rPr>
        <w:t xml:space="preserve"> Llompart-Pou JA, Pérez-Bárcena J, Chico-Fernández M, Sánchez-Casado M, Raurich JM. </w:t>
      </w:r>
      <w:proofErr w:type="gramStart"/>
      <w:r w:rsidR="001C7C70" w:rsidRPr="007703FB">
        <w:rPr>
          <w:rFonts w:ascii="Book Antiqua" w:hAnsi="Book Antiqua" w:cs="Garamond-Bold"/>
          <w:bCs/>
          <w:sz w:val="24"/>
          <w:szCs w:val="24"/>
          <w:lang w:val="en-US"/>
        </w:rPr>
        <w:t>Severe trauma in the geriatric population.</w:t>
      </w:r>
      <w:proofErr w:type="gramEnd"/>
      <w:r w:rsidR="007703FB" w:rsidRPr="007703FB">
        <w:rPr>
          <w:rFonts w:ascii="Book Antiqua" w:hAnsi="Book Antiqua"/>
          <w:i/>
          <w:iCs/>
          <w:sz w:val="24"/>
          <w:szCs w:val="24"/>
        </w:rPr>
        <w:t xml:space="preserve"> </w:t>
      </w:r>
      <w:r w:rsidR="007703FB" w:rsidRPr="00C341A0">
        <w:rPr>
          <w:rFonts w:ascii="Book Antiqua" w:hAnsi="Book Antiqua"/>
          <w:i/>
          <w:iCs/>
          <w:sz w:val="24"/>
          <w:szCs w:val="24"/>
        </w:rPr>
        <w:t>World J Crit Care Med</w:t>
      </w:r>
      <w:r w:rsidR="007703FB">
        <w:rPr>
          <w:rFonts w:ascii="Book Antiqua" w:hAnsi="Book Antiqua" w:hint="eastAsia"/>
          <w:iCs/>
          <w:sz w:val="24"/>
          <w:szCs w:val="24"/>
          <w:lang w:eastAsia="zh-CN"/>
        </w:rPr>
        <w:t xml:space="preserve"> 2017; In press</w:t>
      </w:r>
    </w:p>
    <w:p w:rsidR="001C7C70" w:rsidRDefault="001C7C70" w:rsidP="00F13C1D">
      <w:pPr>
        <w:spacing w:after="0" w:line="360" w:lineRule="auto"/>
        <w:jc w:val="both"/>
        <w:rPr>
          <w:rFonts w:ascii="Book Antiqua" w:hAnsi="Book Antiqua"/>
          <w:sz w:val="24"/>
          <w:szCs w:val="24"/>
          <w:lang w:val="en-US" w:eastAsia="zh-CN"/>
        </w:rPr>
      </w:pPr>
    </w:p>
    <w:p w:rsidR="00197188" w:rsidRDefault="00197188" w:rsidP="00F13C1D">
      <w:pPr>
        <w:spacing w:after="0" w:line="360" w:lineRule="auto"/>
        <w:jc w:val="both"/>
        <w:rPr>
          <w:rFonts w:ascii="Book Antiqua" w:hAnsi="Book Antiqua"/>
          <w:sz w:val="24"/>
          <w:szCs w:val="24"/>
          <w:lang w:val="en-US" w:eastAsia="zh-CN"/>
        </w:rPr>
      </w:pPr>
    </w:p>
    <w:p w:rsidR="00197188" w:rsidRPr="00F13C1D" w:rsidRDefault="00197188" w:rsidP="00F13C1D">
      <w:pPr>
        <w:spacing w:after="0" w:line="360" w:lineRule="auto"/>
        <w:jc w:val="both"/>
        <w:rPr>
          <w:rFonts w:ascii="Book Antiqua" w:hAnsi="Book Antiqua"/>
          <w:sz w:val="24"/>
          <w:szCs w:val="24"/>
          <w:lang w:val="en-US" w:eastAsia="zh-CN"/>
        </w:rPr>
      </w:pPr>
    </w:p>
    <w:p w:rsidR="00546C94" w:rsidRPr="00F13C1D" w:rsidRDefault="00197188" w:rsidP="00F13C1D">
      <w:pPr>
        <w:spacing w:after="0" w:line="360" w:lineRule="auto"/>
        <w:jc w:val="both"/>
        <w:rPr>
          <w:rFonts w:ascii="Book Antiqua" w:hAnsi="Book Antiqua"/>
          <w:b/>
          <w:sz w:val="24"/>
          <w:szCs w:val="24"/>
          <w:lang w:val="en-US"/>
        </w:rPr>
      </w:pPr>
      <w:r w:rsidRPr="00F13C1D">
        <w:rPr>
          <w:rFonts w:ascii="Book Antiqua" w:hAnsi="Book Antiqua"/>
          <w:b/>
          <w:sz w:val="24"/>
          <w:szCs w:val="24"/>
          <w:lang w:val="en-US"/>
        </w:rPr>
        <w:t>INTRODUCTION</w:t>
      </w:r>
    </w:p>
    <w:p w:rsidR="00F12CFF" w:rsidRPr="00F13C1D" w:rsidRDefault="007F19E5" w:rsidP="00F13C1D">
      <w:pPr>
        <w:spacing w:after="0" w:line="360" w:lineRule="auto"/>
        <w:jc w:val="both"/>
        <w:rPr>
          <w:rFonts w:ascii="Book Antiqua" w:hAnsi="Book Antiqua" w:cs="Segoe UI"/>
          <w:sz w:val="24"/>
          <w:szCs w:val="24"/>
          <w:lang w:val="en-US"/>
        </w:rPr>
      </w:pPr>
      <w:r w:rsidRPr="00F13C1D">
        <w:rPr>
          <w:rFonts w:ascii="Book Antiqua" w:hAnsi="Book Antiqua"/>
          <w:sz w:val="24"/>
          <w:szCs w:val="24"/>
          <w:lang w:val="en-US"/>
        </w:rPr>
        <w:lastRenderedPageBreak/>
        <w:t>In spite that different cut</w:t>
      </w:r>
      <w:r w:rsidR="00983D9E" w:rsidRPr="00F13C1D">
        <w:rPr>
          <w:rFonts w:ascii="Book Antiqua" w:hAnsi="Book Antiqua"/>
          <w:sz w:val="24"/>
          <w:szCs w:val="24"/>
          <w:lang w:val="en-US"/>
        </w:rPr>
        <w:t xml:space="preserve">off levels have been suggested, 65 years represents the most commonly accepted age to consider a patient as an elderly or geriatric </w:t>
      </w:r>
      <w:proofErr w:type="gramStart"/>
      <w:r w:rsidR="00983D9E" w:rsidRPr="00F13C1D">
        <w:rPr>
          <w:rFonts w:ascii="Book Antiqua" w:hAnsi="Book Antiqua"/>
          <w:sz w:val="24"/>
          <w:szCs w:val="24"/>
          <w:lang w:val="en-US"/>
        </w:rPr>
        <w:t>patient</w:t>
      </w:r>
      <w:r w:rsidR="00495E6D" w:rsidRPr="00F13C1D">
        <w:rPr>
          <w:rFonts w:ascii="Book Antiqua" w:hAnsi="Book Antiqua"/>
          <w:sz w:val="24"/>
          <w:szCs w:val="24"/>
          <w:vertAlign w:val="superscript"/>
          <w:lang w:val="en-US"/>
        </w:rPr>
        <w:t>[</w:t>
      </w:r>
      <w:proofErr w:type="gramEnd"/>
      <w:r w:rsidR="00495E6D" w:rsidRPr="00F13C1D">
        <w:rPr>
          <w:rFonts w:ascii="Book Antiqua" w:hAnsi="Book Antiqua"/>
          <w:sz w:val="24"/>
          <w:szCs w:val="24"/>
          <w:vertAlign w:val="superscript"/>
          <w:lang w:val="en-US"/>
        </w:rPr>
        <w:t>1</w:t>
      </w:r>
      <w:r w:rsidR="006C419A" w:rsidRPr="00F13C1D">
        <w:rPr>
          <w:rFonts w:ascii="Book Antiqua" w:hAnsi="Book Antiqua"/>
          <w:sz w:val="24"/>
          <w:szCs w:val="24"/>
          <w:vertAlign w:val="superscript"/>
          <w:lang w:val="en-US"/>
        </w:rPr>
        <w:t>,2</w:t>
      </w:r>
      <w:r w:rsidR="00495E6D" w:rsidRPr="00F13C1D">
        <w:rPr>
          <w:rFonts w:ascii="Book Antiqua" w:hAnsi="Book Antiqua"/>
          <w:sz w:val="24"/>
          <w:szCs w:val="24"/>
          <w:vertAlign w:val="superscript"/>
          <w:lang w:val="en-US"/>
        </w:rPr>
        <w:t>]</w:t>
      </w:r>
      <w:r w:rsidR="00495E6D" w:rsidRPr="00F13C1D">
        <w:rPr>
          <w:rFonts w:ascii="Book Antiqua" w:hAnsi="Book Antiqua"/>
          <w:sz w:val="24"/>
          <w:szCs w:val="24"/>
          <w:lang w:val="en-US"/>
        </w:rPr>
        <w:t xml:space="preserve">. </w:t>
      </w:r>
      <w:r w:rsidR="00B24287" w:rsidRPr="00F13C1D">
        <w:rPr>
          <w:rFonts w:ascii="Book Antiqua" w:hAnsi="Book Antiqua"/>
          <w:sz w:val="24"/>
          <w:szCs w:val="24"/>
          <w:lang w:val="en-US"/>
        </w:rPr>
        <w:t xml:space="preserve">In the following years, </w:t>
      </w:r>
      <w:r w:rsidR="00710ECB" w:rsidRPr="00F13C1D">
        <w:rPr>
          <w:rFonts w:ascii="Book Antiqua" w:hAnsi="Book Antiqua"/>
          <w:sz w:val="24"/>
          <w:szCs w:val="24"/>
          <w:lang w:val="en-US"/>
        </w:rPr>
        <w:t xml:space="preserve">it is expected that </w:t>
      </w:r>
      <w:r w:rsidR="00B24287" w:rsidRPr="00F13C1D">
        <w:rPr>
          <w:rFonts w:ascii="Book Antiqua" w:hAnsi="Book Antiqua"/>
          <w:sz w:val="24"/>
          <w:szCs w:val="24"/>
          <w:lang w:val="en-US"/>
        </w:rPr>
        <w:t>p</w:t>
      </w:r>
      <w:r w:rsidR="00DA1EB9" w:rsidRPr="00F13C1D">
        <w:rPr>
          <w:rFonts w:ascii="Book Antiqua" w:hAnsi="Book Antiqua"/>
          <w:sz w:val="24"/>
          <w:szCs w:val="24"/>
          <w:lang w:val="en-US"/>
        </w:rPr>
        <w:t xml:space="preserve">eople over 65 years </w:t>
      </w:r>
      <w:r w:rsidR="00495E6D" w:rsidRPr="00F13C1D">
        <w:rPr>
          <w:rFonts w:ascii="Book Antiqua" w:hAnsi="Book Antiqua"/>
          <w:sz w:val="24"/>
          <w:szCs w:val="24"/>
          <w:lang w:val="en-US"/>
        </w:rPr>
        <w:t>will represent up to one-fifth of the</w:t>
      </w:r>
      <w:r w:rsidR="00683721" w:rsidRPr="00F13C1D">
        <w:rPr>
          <w:rFonts w:ascii="Book Antiqua" w:hAnsi="Book Antiqua"/>
          <w:sz w:val="24"/>
          <w:szCs w:val="24"/>
          <w:lang w:val="en-US"/>
        </w:rPr>
        <w:t xml:space="preserve"> world</w:t>
      </w:r>
      <w:r w:rsidR="00495E6D" w:rsidRPr="00F13C1D">
        <w:rPr>
          <w:rFonts w:ascii="Book Antiqua" w:hAnsi="Book Antiqua"/>
          <w:sz w:val="24"/>
          <w:szCs w:val="24"/>
          <w:lang w:val="en-US"/>
        </w:rPr>
        <w:t xml:space="preserve"> </w:t>
      </w:r>
      <w:proofErr w:type="gramStart"/>
      <w:r w:rsidR="00495E6D" w:rsidRPr="00F13C1D">
        <w:rPr>
          <w:rFonts w:ascii="Book Antiqua" w:hAnsi="Book Antiqua"/>
          <w:sz w:val="24"/>
          <w:szCs w:val="24"/>
          <w:lang w:val="en-US"/>
        </w:rPr>
        <w:t>population</w:t>
      </w:r>
      <w:r w:rsidR="00495E6D" w:rsidRPr="00F13C1D">
        <w:rPr>
          <w:rFonts w:ascii="Book Antiqua" w:hAnsi="Book Antiqua"/>
          <w:sz w:val="24"/>
          <w:szCs w:val="24"/>
          <w:vertAlign w:val="superscript"/>
          <w:lang w:val="en-US"/>
        </w:rPr>
        <w:t>[</w:t>
      </w:r>
      <w:proofErr w:type="gramEnd"/>
      <w:r w:rsidR="00495E6D" w:rsidRPr="00F13C1D">
        <w:rPr>
          <w:rFonts w:ascii="Book Antiqua" w:hAnsi="Book Antiqua"/>
          <w:sz w:val="24"/>
          <w:szCs w:val="24"/>
          <w:vertAlign w:val="superscript"/>
          <w:lang w:val="en-US"/>
        </w:rPr>
        <w:t>1,</w:t>
      </w:r>
      <w:r w:rsidR="006C419A" w:rsidRPr="00F13C1D">
        <w:rPr>
          <w:rFonts w:ascii="Book Antiqua" w:hAnsi="Book Antiqua"/>
          <w:sz w:val="24"/>
          <w:szCs w:val="24"/>
          <w:vertAlign w:val="superscript"/>
          <w:lang w:val="en-US"/>
        </w:rPr>
        <w:t>3</w:t>
      </w:r>
      <w:r w:rsidR="00495E6D" w:rsidRPr="00F13C1D">
        <w:rPr>
          <w:rFonts w:ascii="Book Antiqua" w:hAnsi="Book Antiqua"/>
          <w:sz w:val="24"/>
          <w:szCs w:val="24"/>
          <w:vertAlign w:val="superscript"/>
          <w:lang w:val="en-US"/>
        </w:rPr>
        <w:t>]</w:t>
      </w:r>
      <w:r w:rsidR="00710ECB" w:rsidRPr="00F13C1D">
        <w:rPr>
          <w:rFonts w:ascii="Book Antiqua" w:hAnsi="Book Antiqua"/>
          <w:sz w:val="24"/>
          <w:szCs w:val="24"/>
          <w:lang w:val="en-US"/>
        </w:rPr>
        <w:t xml:space="preserve"> and almost 3</w:t>
      </w:r>
      <w:r w:rsidR="00197188">
        <w:rPr>
          <w:rFonts w:ascii="Book Antiqua" w:hAnsi="Book Antiqua"/>
          <w:sz w:val="24"/>
          <w:szCs w:val="24"/>
          <w:lang w:val="en-US"/>
        </w:rPr>
        <w:t>9% of trauma admissions by 2050</w:t>
      </w:r>
      <w:r w:rsidR="00710ECB" w:rsidRPr="00F13C1D">
        <w:rPr>
          <w:rFonts w:ascii="Book Antiqua" w:hAnsi="Book Antiqua"/>
          <w:sz w:val="24"/>
          <w:szCs w:val="24"/>
          <w:vertAlign w:val="superscript"/>
          <w:lang w:val="en-US"/>
        </w:rPr>
        <w:t>[4]</w:t>
      </w:r>
      <w:r w:rsidR="00FE52CF" w:rsidRPr="00F13C1D">
        <w:rPr>
          <w:rFonts w:ascii="Book Antiqua" w:hAnsi="Book Antiqua"/>
          <w:sz w:val="24"/>
          <w:szCs w:val="24"/>
          <w:lang w:val="en-US"/>
        </w:rPr>
        <w:t>.</w:t>
      </w:r>
      <w:r w:rsidR="00F75E3C" w:rsidRPr="00F13C1D">
        <w:rPr>
          <w:rFonts w:ascii="Book Antiqua" w:hAnsi="Book Antiqua" w:cs="Segoe UI"/>
          <w:sz w:val="24"/>
          <w:szCs w:val="24"/>
          <w:lang w:val="en-US"/>
        </w:rPr>
        <w:t xml:space="preserve"> </w:t>
      </w:r>
      <w:r w:rsidR="00F12CFF" w:rsidRPr="00F13C1D">
        <w:rPr>
          <w:rFonts w:ascii="Book Antiqua" w:hAnsi="Book Antiqua" w:cs="Segoe UI"/>
          <w:sz w:val="24"/>
          <w:szCs w:val="24"/>
          <w:lang w:val="en-US"/>
        </w:rPr>
        <w:t xml:space="preserve">This will constitute a major problem worldwide, but especially in developed countries with higher life expectancy. </w:t>
      </w:r>
    </w:p>
    <w:p w:rsidR="007C3D16" w:rsidRPr="00F13C1D" w:rsidRDefault="00710ECB" w:rsidP="00197188">
      <w:pPr>
        <w:spacing w:after="0" w:line="360" w:lineRule="auto"/>
        <w:ind w:firstLineChars="100" w:firstLine="240"/>
        <w:jc w:val="both"/>
        <w:rPr>
          <w:rFonts w:ascii="Book Antiqua" w:hAnsi="Book Antiqua"/>
          <w:sz w:val="24"/>
          <w:szCs w:val="24"/>
          <w:lang w:val="en-US"/>
        </w:rPr>
      </w:pPr>
      <w:r w:rsidRPr="00F13C1D">
        <w:rPr>
          <w:rFonts w:ascii="Book Antiqua" w:hAnsi="Book Antiqua"/>
          <w:sz w:val="24"/>
          <w:szCs w:val="24"/>
          <w:lang w:val="en-US"/>
        </w:rPr>
        <w:t>G</w:t>
      </w:r>
      <w:r w:rsidR="00DA1EB9" w:rsidRPr="00F13C1D">
        <w:rPr>
          <w:rFonts w:ascii="Book Antiqua" w:hAnsi="Book Antiqua"/>
          <w:sz w:val="24"/>
          <w:szCs w:val="24"/>
          <w:lang w:val="en-US"/>
        </w:rPr>
        <w:t>eriatric trauma</w:t>
      </w:r>
      <w:r w:rsidR="00B24287" w:rsidRPr="00F13C1D">
        <w:rPr>
          <w:rFonts w:ascii="Book Antiqua" w:hAnsi="Book Antiqua"/>
          <w:sz w:val="24"/>
          <w:szCs w:val="24"/>
          <w:lang w:val="en-US"/>
        </w:rPr>
        <w:t xml:space="preserve"> constitutes </w:t>
      </w:r>
      <w:r w:rsidR="00DA1EB9" w:rsidRPr="00F13C1D">
        <w:rPr>
          <w:rFonts w:ascii="Book Antiqua" w:hAnsi="Book Antiqua"/>
          <w:sz w:val="24"/>
          <w:szCs w:val="24"/>
          <w:lang w:val="en-US"/>
        </w:rPr>
        <w:t xml:space="preserve">an increasingly recognized </w:t>
      </w:r>
      <w:proofErr w:type="gramStart"/>
      <w:r w:rsidR="00DA1EB9" w:rsidRPr="00F13C1D">
        <w:rPr>
          <w:rFonts w:ascii="Book Antiqua" w:hAnsi="Book Antiqua"/>
          <w:sz w:val="24"/>
          <w:szCs w:val="24"/>
          <w:lang w:val="en-US"/>
        </w:rPr>
        <w:t>problem</w:t>
      </w:r>
      <w:r w:rsidRPr="00F13C1D">
        <w:rPr>
          <w:rFonts w:ascii="Book Antiqua" w:hAnsi="Book Antiqua"/>
          <w:sz w:val="24"/>
          <w:szCs w:val="24"/>
          <w:vertAlign w:val="superscript"/>
          <w:lang w:val="en-US"/>
        </w:rPr>
        <w:t>[</w:t>
      </w:r>
      <w:proofErr w:type="gramEnd"/>
      <w:r w:rsidRPr="00F13C1D">
        <w:rPr>
          <w:rFonts w:ascii="Book Antiqua" w:hAnsi="Book Antiqua"/>
          <w:sz w:val="24"/>
          <w:szCs w:val="24"/>
          <w:vertAlign w:val="superscript"/>
          <w:lang w:val="en-US"/>
        </w:rPr>
        <w:t>1-4]</w:t>
      </w:r>
      <w:r w:rsidRPr="00F13C1D">
        <w:rPr>
          <w:rFonts w:ascii="Book Antiqua" w:hAnsi="Book Antiqua"/>
          <w:sz w:val="24"/>
          <w:szCs w:val="24"/>
          <w:lang w:val="en-US"/>
        </w:rPr>
        <w:t xml:space="preserve">. </w:t>
      </w:r>
      <w:r w:rsidR="004A5596" w:rsidRPr="00F13C1D">
        <w:rPr>
          <w:rFonts w:ascii="Book Antiqua" w:hAnsi="Book Antiqua"/>
          <w:sz w:val="24"/>
          <w:szCs w:val="24"/>
          <w:lang w:val="en-US"/>
        </w:rPr>
        <w:t xml:space="preserve">Although </w:t>
      </w:r>
      <w:r w:rsidR="00B24287" w:rsidRPr="00F13C1D">
        <w:rPr>
          <w:rFonts w:ascii="Book Antiqua" w:hAnsi="Book Antiqua"/>
          <w:sz w:val="24"/>
          <w:szCs w:val="24"/>
          <w:lang w:val="en-US"/>
        </w:rPr>
        <w:t xml:space="preserve">the number of articles dealing with this topic </w:t>
      </w:r>
      <w:r w:rsidR="004A5596" w:rsidRPr="00F13C1D">
        <w:rPr>
          <w:rFonts w:ascii="Book Antiqua" w:hAnsi="Book Antiqua"/>
          <w:sz w:val="24"/>
          <w:szCs w:val="24"/>
          <w:lang w:val="en-US"/>
        </w:rPr>
        <w:t xml:space="preserve">showed </w:t>
      </w:r>
      <w:r w:rsidR="00B24287" w:rsidRPr="00F13C1D">
        <w:rPr>
          <w:rFonts w:ascii="Book Antiqua" w:hAnsi="Book Antiqua"/>
          <w:sz w:val="24"/>
          <w:szCs w:val="24"/>
          <w:lang w:val="en-US"/>
        </w:rPr>
        <w:t xml:space="preserve">a 6-fold increase in the last 25 </w:t>
      </w:r>
      <w:proofErr w:type="gramStart"/>
      <w:r w:rsidR="00B24287" w:rsidRPr="00F13C1D">
        <w:rPr>
          <w:rFonts w:ascii="Book Antiqua" w:hAnsi="Book Antiqua"/>
          <w:sz w:val="24"/>
          <w:szCs w:val="24"/>
          <w:lang w:val="en-US"/>
        </w:rPr>
        <w:t>years</w:t>
      </w:r>
      <w:r w:rsidR="00B24287" w:rsidRPr="00F13C1D">
        <w:rPr>
          <w:rFonts w:ascii="Book Antiqua" w:hAnsi="Book Antiqua"/>
          <w:sz w:val="24"/>
          <w:szCs w:val="24"/>
          <w:vertAlign w:val="superscript"/>
          <w:lang w:val="en-US"/>
        </w:rPr>
        <w:t>[</w:t>
      </w:r>
      <w:proofErr w:type="gramEnd"/>
      <w:r w:rsidR="00B24287" w:rsidRPr="00F13C1D">
        <w:rPr>
          <w:rFonts w:ascii="Book Antiqua" w:hAnsi="Book Antiqua"/>
          <w:sz w:val="24"/>
          <w:szCs w:val="24"/>
          <w:vertAlign w:val="superscript"/>
          <w:lang w:val="en-US"/>
        </w:rPr>
        <w:t>3]</w:t>
      </w:r>
      <w:r w:rsidR="00B24287" w:rsidRPr="00F13C1D">
        <w:rPr>
          <w:rFonts w:ascii="Book Antiqua" w:hAnsi="Book Antiqua"/>
          <w:sz w:val="24"/>
          <w:szCs w:val="24"/>
          <w:lang w:val="en-US"/>
        </w:rPr>
        <w:t xml:space="preserve">, </w:t>
      </w:r>
      <w:r w:rsidR="008A46A5" w:rsidRPr="00F13C1D">
        <w:rPr>
          <w:rFonts w:ascii="Book Antiqua" w:hAnsi="Book Antiqua"/>
          <w:sz w:val="24"/>
          <w:szCs w:val="24"/>
          <w:lang w:val="en-US"/>
        </w:rPr>
        <w:t>the optimal management of these patients</w:t>
      </w:r>
      <w:r w:rsidR="00B24287" w:rsidRPr="00F13C1D">
        <w:rPr>
          <w:rFonts w:ascii="Book Antiqua" w:hAnsi="Book Antiqua"/>
          <w:sz w:val="24"/>
          <w:szCs w:val="24"/>
          <w:lang w:val="en-US"/>
        </w:rPr>
        <w:t xml:space="preserve"> remain</w:t>
      </w:r>
      <w:r w:rsidR="008A46A5" w:rsidRPr="00F13C1D">
        <w:rPr>
          <w:rFonts w:ascii="Book Antiqua" w:hAnsi="Book Antiqua"/>
          <w:sz w:val="24"/>
          <w:szCs w:val="24"/>
          <w:lang w:val="en-US"/>
        </w:rPr>
        <w:t>s to be determined</w:t>
      </w:r>
      <w:r w:rsidR="00B24287" w:rsidRPr="00F13C1D">
        <w:rPr>
          <w:rFonts w:ascii="Book Antiqua" w:hAnsi="Book Antiqua"/>
          <w:sz w:val="24"/>
          <w:szCs w:val="24"/>
          <w:lang w:val="en-US"/>
        </w:rPr>
        <w:t xml:space="preserve">. </w:t>
      </w:r>
      <w:r w:rsidR="00DA1EB9" w:rsidRPr="00F13C1D">
        <w:rPr>
          <w:rFonts w:ascii="Book Antiqua" w:hAnsi="Book Antiqua"/>
          <w:sz w:val="24"/>
          <w:szCs w:val="24"/>
          <w:lang w:val="en-US"/>
        </w:rPr>
        <w:t xml:space="preserve">A specific ad-hoc Geriatric Trauma Committee was constituted by the American Association for the Surgery of </w:t>
      </w:r>
      <w:proofErr w:type="gramStart"/>
      <w:r w:rsidR="00DA1EB9" w:rsidRPr="00F13C1D">
        <w:rPr>
          <w:rFonts w:ascii="Book Antiqua" w:hAnsi="Book Antiqua"/>
          <w:sz w:val="24"/>
          <w:szCs w:val="24"/>
          <w:lang w:val="en-US"/>
        </w:rPr>
        <w:t>Trauma</w:t>
      </w:r>
      <w:r w:rsidR="00DA1EB9" w:rsidRPr="00F13C1D">
        <w:rPr>
          <w:rFonts w:ascii="Book Antiqua" w:hAnsi="Book Antiqua"/>
          <w:sz w:val="24"/>
          <w:szCs w:val="24"/>
          <w:vertAlign w:val="superscript"/>
          <w:lang w:val="en-US"/>
        </w:rPr>
        <w:t>[</w:t>
      </w:r>
      <w:proofErr w:type="gramEnd"/>
      <w:r w:rsidR="00DA1EB9" w:rsidRPr="00F13C1D">
        <w:rPr>
          <w:rFonts w:ascii="Book Antiqua" w:hAnsi="Book Antiqua"/>
          <w:sz w:val="24"/>
          <w:szCs w:val="24"/>
          <w:vertAlign w:val="superscript"/>
          <w:lang w:val="en-US"/>
        </w:rPr>
        <w:t>2]</w:t>
      </w:r>
      <w:r w:rsidR="00DA1EB9" w:rsidRPr="00F13C1D">
        <w:rPr>
          <w:rFonts w:ascii="Book Antiqua" w:hAnsi="Book Antiqua"/>
          <w:sz w:val="24"/>
          <w:szCs w:val="24"/>
          <w:lang w:val="en-US"/>
        </w:rPr>
        <w:t xml:space="preserve">. </w:t>
      </w:r>
      <w:r w:rsidR="00EB3358" w:rsidRPr="00F13C1D">
        <w:rPr>
          <w:rFonts w:ascii="Book Antiqua" w:hAnsi="Book Antiqua"/>
          <w:sz w:val="24"/>
          <w:szCs w:val="24"/>
          <w:lang w:val="en-US"/>
        </w:rPr>
        <w:t>In summary, p</w:t>
      </w:r>
      <w:r w:rsidR="00DA1EB9" w:rsidRPr="00F13C1D">
        <w:rPr>
          <w:rFonts w:ascii="Book Antiqua" w:hAnsi="Book Antiqua"/>
          <w:sz w:val="24"/>
          <w:szCs w:val="24"/>
          <w:lang w:val="en-US"/>
        </w:rPr>
        <w:t>articipants concluded</w:t>
      </w:r>
      <w:r w:rsidR="00EB3358" w:rsidRPr="00F13C1D">
        <w:rPr>
          <w:rFonts w:ascii="Book Antiqua" w:hAnsi="Book Antiqua"/>
          <w:sz w:val="24"/>
          <w:szCs w:val="24"/>
          <w:lang w:val="en-US"/>
        </w:rPr>
        <w:t xml:space="preserve">: </w:t>
      </w:r>
      <w:r w:rsidR="00DA1EB9" w:rsidRPr="00F13C1D">
        <w:rPr>
          <w:rFonts w:ascii="Book Antiqua" w:hAnsi="Book Antiqua"/>
          <w:sz w:val="24"/>
          <w:szCs w:val="24"/>
          <w:lang w:val="en-US"/>
        </w:rPr>
        <w:t xml:space="preserve">geriatric trauma </w:t>
      </w:r>
      <w:r w:rsidR="00B24287" w:rsidRPr="00F13C1D">
        <w:rPr>
          <w:rFonts w:ascii="Book Antiqua" w:hAnsi="Book Antiqua"/>
          <w:sz w:val="24"/>
          <w:szCs w:val="24"/>
          <w:lang w:val="en-US"/>
        </w:rPr>
        <w:t>was</w:t>
      </w:r>
      <w:r w:rsidR="00DA1EB9" w:rsidRPr="00F13C1D">
        <w:rPr>
          <w:rFonts w:ascii="Book Antiqua" w:hAnsi="Book Antiqua"/>
          <w:sz w:val="24"/>
          <w:szCs w:val="24"/>
          <w:lang w:val="en-US"/>
        </w:rPr>
        <w:t xml:space="preserve"> an increasing problem with </w:t>
      </w:r>
      <w:r w:rsidRPr="00F13C1D">
        <w:rPr>
          <w:rFonts w:ascii="Book Antiqua" w:hAnsi="Book Antiqua"/>
          <w:sz w:val="24"/>
          <w:szCs w:val="24"/>
          <w:lang w:val="en-US"/>
        </w:rPr>
        <w:t xml:space="preserve">increased </w:t>
      </w:r>
      <w:r w:rsidR="00EB3358" w:rsidRPr="00F13C1D">
        <w:rPr>
          <w:rFonts w:ascii="Book Antiqua" w:hAnsi="Book Antiqua"/>
          <w:sz w:val="24"/>
          <w:szCs w:val="24"/>
          <w:lang w:val="en-US"/>
        </w:rPr>
        <w:t>secondary hospital admissions;</w:t>
      </w:r>
      <w:r w:rsidR="00DA1EB9" w:rsidRPr="00F13C1D">
        <w:rPr>
          <w:rFonts w:ascii="Book Antiqua" w:hAnsi="Book Antiqua"/>
          <w:sz w:val="24"/>
          <w:szCs w:val="24"/>
          <w:lang w:val="en-US"/>
        </w:rPr>
        <w:t xml:space="preserve"> </w:t>
      </w:r>
      <w:r w:rsidR="00865E70" w:rsidRPr="00F13C1D">
        <w:rPr>
          <w:rFonts w:ascii="Book Antiqua" w:hAnsi="Book Antiqua"/>
          <w:sz w:val="24"/>
          <w:szCs w:val="24"/>
          <w:lang w:val="en-US"/>
        </w:rPr>
        <w:t>elderly</w:t>
      </w:r>
      <w:r w:rsidR="00DA1EB9" w:rsidRPr="00F13C1D">
        <w:rPr>
          <w:rFonts w:ascii="Book Antiqua" w:hAnsi="Book Antiqua"/>
          <w:sz w:val="24"/>
          <w:szCs w:val="24"/>
          <w:lang w:val="en-US"/>
        </w:rPr>
        <w:t xml:space="preserve"> trauma patients </w:t>
      </w:r>
      <w:r w:rsidR="00B24287" w:rsidRPr="00F13C1D">
        <w:rPr>
          <w:rFonts w:ascii="Book Antiqua" w:hAnsi="Book Antiqua"/>
          <w:sz w:val="24"/>
          <w:szCs w:val="24"/>
          <w:lang w:val="en-US"/>
        </w:rPr>
        <w:t>were</w:t>
      </w:r>
      <w:r w:rsidR="00DA1EB9" w:rsidRPr="00F13C1D">
        <w:rPr>
          <w:rFonts w:ascii="Book Antiqua" w:hAnsi="Book Antiqua"/>
          <w:sz w:val="24"/>
          <w:szCs w:val="24"/>
          <w:lang w:val="en-US"/>
        </w:rPr>
        <w:t xml:space="preserve"> usually under</w:t>
      </w:r>
      <w:r w:rsidR="00B24287" w:rsidRPr="00F13C1D">
        <w:rPr>
          <w:rFonts w:ascii="Book Antiqua" w:hAnsi="Book Antiqua"/>
          <w:sz w:val="24"/>
          <w:szCs w:val="24"/>
          <w:lang w:val="en-US"/>
        </w:rPr>
        <w:t>-</w:t>
      </w:r>
      <w:r w:rsidR="00DA1EB9" w:rsidRPr="00F13C1D">
        <w:rPr>
          <w:rFonts w:ascii="Book Antiqua" w:hAnsi="Book Antiqua"/>
          <w:sz w:val="24"/>
          <w:szCs w:val="24"/>
          <w:lang w:val="en-US"/>
        </w:rPr>
        <w:t>triaged</w:t>
      </w:r>
      <w:r w:rsidR="00EB3358" w:rsidRPr="00F13C1D">
        <w:rPr>
          <w:rFonts w:ascii="Book Antiqua" w:hAnsi="Book Antiqua"/>
          <w:sz w:val="24"/>
          <w:szCs w:val="24"/>
          <w:lang w:val="en-US"/>
        </w:rPr>
        <w:t xml:space="preserve">; </w:t>
      </w:r>
      <w:r w:rsidR="00DA1EB9" w:rsidRPr="00F13C1D">
        <w:rPr>
          <w:rFonts w:ascii="Book Antiqua" w:hAnsi="Book Antiqua"/>
          <w:sz w:val="24"/>
          <w:szCs w:val="24"/>
          <w:lang w:val="en-US"/>
        </w:rPr>
        <w:t xml:space="preserve">outcome was better when patients </w:t>
      </w:r>
      <w:r w:rsidR="00B24287" w:rsidRPr="00F13C1D">
        <w:rPr>
          <w:rFonts w:ascii="Book Antiqua" w:hAnsi="Book Antiqua"/>
          <w:sz w:val="24"/>
          <w:szCs w:val="24"/>
          <w:lang w:val="en-US"/>
        </w:rPr>
        <w:t>were</w:t>
      </w:r>
      <w:r w:rsidR="00DA1EB9" w:rsidRPr="00F13C1D">
        <w:rPr>
          <w:rFonts w:ascii="Book Antiqua" w:hAnsi="Book Antiqua"/>
          <w:sz w:val="24"/>
          <w:szCs w:val="24"/>
          <w:lang w:val="en-US"/>
        </w:rPr>
        <w:t xml:space="preserve"> admitted in higher level trauma </w:t>
      </w:r>
      <w:proofErr w:type="gramStart"/>
      <w:r w:rsidR="00DA1EB9" w:rsidRPr="00F13C1D">
        <w:rPr>
          <w:rFonts w:ascii="Book Antiqua" w:hAnsi="Book Antiqua"/>
          <w:sz w:val="24"/>
          <w:szCs w:val="24"/>
          <w:lang w:val="en-US"/>
        </w:rPr>
        <w:t>centers</w:t>
      </w:r>
      <w:r w:rsidR="00DA1EB9" w:rsidRPr="00F13C1D">
        <w:rPr>
          <w:rFonts w:ascii="Book Antiqua" w:hAnsi="Book Antiqua"/>
          <w:sz w:val="24"/>
          <w:szCs w:val="24"/>
          <w:vertAlign w:val="superscript"/>
          <w:lang w:val="en-US"/>
        </w:rPr>
        <w:t>[</w:t>
      </w:r>
      <w:proofErr w:type="gramEnd"/>
      <w:r w:rsidR="00DA1EB9" w:rsidRPr="00F13C1D">
        <w:rPr>
          <w:rFonts w:ascii="Book Antiqua" w:hAnsi="Book Antiqua"/>
          <w:sz w:val="24"/>
          <w:szCs w:val="24"/>
          <w:vertAlign w:val="superscript"/>
          <w:lang w:val="en-US"/>
        </w:rPr>
        <w:t>2]</w:t>
      </w:r>
      <w:r w:rsidR="00DA1EB9" w:rsidRPr="00F13C1D">
        <w:rPr>
          <w:rFonts w:ascii="Book Antiqua" w:hAnsi="Book Antiqua"/>
          <w:sz w:val="24"/>
          <w:szCs w:val="24"/>
          <w:lang w:val="en-US"/>
        </w:rPr>
        <w:t xml:space="preserve">. </w:t>
      </w:r>
    </w:p>
    <w:p w:rsidR="007C3D16" w:rsidRPr="00F13C1D" w:rsidRDefault="007463EC" w:rsidP="00197188">
      <w:pPr>
        <w:spacing w:after="0" w:line="360" w:lineRule="auto"/>
        <w:ind w:firstLineChars="100" w:firstLine="240"/>
        <w:jc w:val="both"/>
        <w:rPr>
          <w:rFonts w:ascii="Book Antiqua" w:hAnsi="Book Antiqua"/>
          <w:sz w:val="24"/>
          <w:szCs w:val="24"/>
          <w:lang w:val="en-US"/>
        </w:rPr>
      </w:pPr>
      <w:r w:rsidRPr="00F13C1D">
        <w:rPr>
          <w:rFonts w:ascii="Book Antiqua" w:hAnsi="Book Antiqua"/>
          <w:sz w:val="24"/>
          <w:szCs w:val="24"/>
          <w:lang w:val="en-US"/>
        </w:rPr>
        <w:t>Trauma patients aged &gt; 65 years present different comorbidities that imply a higher risk</w:t>
      </w:r>
      <w:r w:rsidR="00197188">
        <w:rPr>
          <w:rFonts w:ascii="Book Antiqua" w:hAnsi="Book Antiqua"/>
          <w:sz w:val="24"/>
          <w:szCs w:val="24"/>
          <w:lang w:val="en-US"/>
        </w:rPr>
        <w:t xml:space="preserve"> of death and severe </w:t>
      </w:r>
      <w:proofErr w:type="gramStart"/>
      <w:r w:rsidR="00197188">
        <w:rPr>
          <w:rFonts w:ascii="Book Antiqua" w:hAnsi="Book Antiqua"/>
          <w:sz w:val="24"/>
          <w:szCs w:val="24"/>
          <w:lang w:val="en-US"/>
        </w:rPr>
        <w:t>disability</w:t>
      </w:r>
      <w:r w:rsidRPr="00F13C1D">
        <w:rPr>
          <w:rFonts w:ascii="Book Antiqua" w:hAnsi="Book Antiqua"/>
          <w:sz w:val="24"/>
          <w:szCs w:val="24"/>
          <w:vertAlign w:val="superscript"/>
          <w:lang w:val="en-US"/>
        </w:rPr>
        <w:t>[</w:t>
      </w:r>
      <w:proofErr w:type="gramEnd"/>
      <w:r w:rsidR="00710ECB" w:rsidRPr="00F13C1D">
        <w:rPr>
          <w:rFonts w:ascii="Book Antiqua" w:hAnsi="Book Antiqua"/>
          <w:sz w:val="24"/>
          <w:szCs w:val="24"/>
          <w:vertAlign w:val="superscript"/>
          <w:lang w:val="en-US"/>
        </w:rPr>
        <w:t>5</w:t>
      </w:r>
      <w:r w:rsidRPr="00F13C1D">
        <w:rPr>
          <w:rFonts w:ascii="Book Antiqua" w:hAnsi="Book Antiqua"/>
          <w:sz w:val="24"/>
          <w:szCs w:val="24"/>
          <w:vertAlign w:val="superscript"/>
          <w:lang w:val="en-US"/>
        </w:rPr>
        <w:t>]</w:t>
      </w:r>
      <w:r w:rsidRPr="00F13C1D">
        <w:rPr>
          <w:rFonts w:ascii="Book Antiqua" w:hAnsi="Book Antiqua"/>
          <w:sz w:val="24"/>
          <w:szCs w:val="24"/>
          <w:lang w:val="en-US"/>
        </w:rPr>
        <w:t xml:space="preserve">, in spite </w:t>
      </w:r>
      <w:r w:rsidR="007C3D16" w:rsidRPr="00F13C1D">
        <w:rPr>
          <w:rFonts w:ascii="Book Antiqua" w:hAnsi="Book Antiqua"/>
          <w:sz w:val="24"/>
          <w:szCs w:val="24"/>
          <w:lang w:val="en-US"/>
        </w:rPr>
        <w:t xml:space="preserve">of </w:t>
      </w:r>
      <w:r w:rsidRPr="00F13C1D">
        <w:rPr>
          <w:rFonts w:ascii="Book Antiqua" w:hAnsi="Book Antiqua"/>
          <w:sz w:val="24"/>
          <w:szCs w:val="24"/>
          <w:lang w:val="en-US"/>
        </w:rPr>
        <w:t xml:space="preserve">having similar severity scores that younger </w:t>
      </w:r>
      <w:r w:rsidR="00CE40A2" w:rsidRPr="00F13C1D">
        <w:rPr>
          <w:rFonts w:ascii="Book Antiqua" w:hAnsi="Book Antiqua"/>
          <w:sz w:val="24"/>
          <w:szCs w:val="24"/>
          <w:lang w:val="en-US"/>
        </w:rPr>
        <w:t>patients</w:t>
      </w:r>
      <w:r w:rsidRPr="00F13C1D">
        <w:rPr>
          <w:rFonts w:ascii="Book Antiqua" w:hAnsi="Book Antiqua"/>
          <w:sz w:val="24"/>
          <w:szCs w:val="24"/>
          <w:vertAlign w:val="superscript"/>
          <w:lang w:val="en-US"/>
        </w:rPr>
        <w:t>[</w:t>
      </w:r>
      <w:r w:rsidR="00710ECB" w:rsidRPr="00F13C1D">
        <w:rPr>
          <w:rFonts w:ascii="Book Antiqua" w:hAnsi="Book Antiqua"/>
          <w:sz w:val="24"/>
          <w:szCs w:val="24"/>
          <w:vertAlign w:val="superscript"/>
          <w:lang w:val="en-US"/>
        </w:rPr>
        <w:t>6</w:t>
      </w:r>
      <w:r w:rsidR="007C3D16" w:rsidRPr="00F13C1D">
        <w:rPr>
          <w:rFonts w:ascii="Book Antiqua" w:hAnsi="Book Antiqua"/>
          <w:sz w:val="24"/>
          <w:szCs w:val="24"/>
          <w:vertAlign w:val="superscript"/>
          <w:lang w:val="en-US"/>
        </w:rPr>
        <w:t>,</w:t>
      </w:r>
      <w:r w:rsidR="00710ECB" w:rsidRPr="00F13C1D">
        <w:rPr>
          <w:rFonts w:ascii="Book Antiqua" w:hAnsi="Book Antiqua"/>
          <w:sz w:val="24"/>
          <w:szCs w:val="24"/>
          <w:vertAlign w:val="superscript"/>
          <w:lang w:val="en-US"/>
        </w:rPr>
        <w:t>7</w:t>
      </w:r>
      <w:r w:rsidRPr="00F13C1D">
        <w:rPr>
          <w:rFonts w:ascii="Book Antiqua" w:hAnsi="Book Antiqua"/>
          <w:sz w:val="24"/>
          <w:szCs w:val="24"/>
          <w:vertAlign w:val="superscript"/>
          <w:lang w:val="en-US"/>
        </w:rPr>
        <w:t>]</w:t>
      </w:r>
      <w:r w:rsidRPr="00F13C1D">
        <w:rPr>
          <w:rFonts w:ascii="Book Antiqua" w:hAnsi="Book Antiqua"/>
          <w:sz w:val="24"/>
          <w:szCs w:val="24"/>
          <w:lang w:val="en-US"/>
        </w:rPr>
        <w:t xml:space="preserve">. Hospital costs are also increased, even in low-energy </w:t>
      </w:r>
      <w:proofErr w:type="gramStart"/>
      <w:r w:rsidR="008A46A5" w:rsidRPr="00F13C1D">
        <w:rPr>
          <w:rFonts w:ascii="Book Antiqua" w:hAnsi="Book Antiqua"/>
          <w:sz w:val="24"/>
          <w:szCs w:val="24"/>
          <w:lang w:val="en-US"/>
        </w:rPr>
        <w:t>traumas</w:t>
      </w:r>
      <w:r w:rsidRPr="00F13C1D">
        <w:rPr>
          <w:rFonts w:ascii="Book Antiqua" w:hAnsi="Book Antiqua"/>
          <w:sz w:val="24"/>
          <w:szCs w:val="24"/>
          <w:vertAlign w:val="superscript"/>
          <w:lang w:val="en-US"/>
        </w:rPr>
        <w:t>[</w:t>
      </w:r>
      <w:proofErr w:type="gramEnd"/>
      <w:r w:rsidRPr="00F13C1D">
        <w:rPr>
          <w:rFonts w:ascii="Book Antiqua" w:hAnsi="Book Antiqua"/>
          <w:sz w:val="24"/>
          <w:szCs w:val="24"/>
          <w:vertAlign w:val="superscript"/>
          <w:lang w:val="en-US"/>
        </w:rPr>
        <w:t>1]</w:t>
      </w:r>
      <w:r w:rsidRPr="00F13C1D">
        <w:rPr>
          <w:rFonts w:ascii="Book Antiqua" w:hAnsi="Book Antiqua"/>
          <w:sz w:val="24"/>
          <w:szCs w:val="24"/>
          <w:lang w:val="en-US"/>
        </w:rPr>
        <w:t xml:space="preserve">. </w:t>
      </w:r>
      <w:r w:rsidR="007C3D16" w:rsidRPr="00F13C1D">
        <w:rPr>
          <w:rFonts w:ascii="Book Antiqua" w:hAnsi="Book Antiqua"/>
          <w:sz w:val="24"/>
          <w:szCs w:val="24"/>
          <w:lang w:val="en-US"/>
        </w:rPr>
        <w:t xml:space="preserve">In our environment, patients aged &gt; 65 years represent up to 20% of trauma patients admitted to intensive care </w:t>
      </w:r>
      <w:proofErr w:type="gramStart"/>
      <w:r w:rsidR="007C3D16" w:rsidRPr="00F13C1D">
        <w:rPr>
          <w:rFonts w:ascii="Book Antiqua" w:hAnsi="Book Antiqua"/>
          <w:sz w:val="24"/>
          <w:szCs w:val="24"/>
          <w:lang w:val="en-US"/>
        </w:rPr>
        <w:t>units</w:t>
      </w:r>
      <w:r w:rsidR="007C3D16" w:rsidRPr="00F13C1D">
        <w:rPr>
          <w:rFonts w:ascii="Book Antiqua" w:hAnsi="Book Antiqua"/>
          <w:sz w:val="24"/>
          <w:szCs w:val="24"/>
          <w:vertAlign w:val="superscript"/>
          <w:lang w:val="en-US"/>
        </w:rPr>
        <w:t>[</w:t>
      </w:r>
      <w:proofErr w:type="gramEnd"/>
      <w:r w:rsidR="00710ECB" w:rsidRPr="00F13C1D">
        <w:rPr>
          <w:rFonts w:ascii="Book Antiqua" w:hAnsi="Book Antiqua"/>
          <w:sz w:val="24"/>
          <w:szCs w:val="24"/>
          <w:vertAlign w:val="superscript"/>
          <w:lang w:val="en-US"/>
        </w:rPr>
        <w:t>8</w:t>
      </w:r>
      <w:r w:rsidR="00045924" w:rsidRPr="00F13C1D">
        <w:rPr>
          <w:rFonts w:ascii="Book Antiqua" w:hAnsi="Book Antiqua"/>
          <w:sz w:val="24"/>
          <w:szCs w:val="24"/>
          <w:vertAlign w:val="superscript"/>
          <w:lang w:val="en-US"/>
        </w:rPr>
        <w:t>]</w:t>
      </w:r>
      <w:r w:rsidR="00045924" w:rsidRPr="00F13C1D">
        <w:rPr>
          <w:rFonts w:ascii="Book Antiqua" w:hAnsi="Book Antiqua"/>
          <w:sz w:val="24"/>
          <w:szCs w:val="24"/>
          <w:lang w:val="en-US"/>
        </w:rPr>
        <w:t xml:space="preserve">. Therefore, </w:t>
      </w:r>
      <w:r w:rsidR="007C3D16" w:rsidRPr="00F13C1D">
        <w:rPr>
          <w:rFonts w:ascii="Book Antiqua" w:hAnsi="Book Antiqua"/>
          <w:sz w:val="24"/>
          <w:szCs w:val="24"/>
          <w:lang w:val="en-US"/>
        </w:rPr>
        <w:t>specific skills and an evidence-based approach in the management of this population are required.</w:t>
      </w:r>
    </w:p>
    <w:p w:rsidR="007C3D16" w:rsidRPr="00F13C1D" w:rsidRDefault="007C3D16" w:rsidP="00197188">
      <w:pPr>
        <w:spacing w:after="0" w:line="360" w:lineRule="auto"/>
        <w:ind w:firstLineChars="100" w:firstLine="240"/>
        <w:jc w:val="both"/>
        <w:rPr>
          <w:rFonts w:ascii="Book Antiqua" w:hAnsi="Book Antiqua"/>
          <w:sz w:val="24"/>
          <w:szCs w:val="24"/>
          <w:lang w:val="en-US"/>
        </w:rPr>
      </w:pPr>
      <w:r w:rsidRPr="00F13C1D">
        <w:rPr>
          <w:rFonts w:ascii="Book Antiqua" w:hAnsi="Book Antiqua"/>
          <w:sz w:val="24"/>
          <w:szCs w:val="24"/>
          <w:lang w:val="en-US"/>
        </w:rPr>
        <w:t xml:space="preserve">In this review we will focus on the characteristics of </w:t>
      </w:r>
      <w:r w:rsidR="00383462" w:rsidRPr="00F13C1D">
        <w:rPr>
          <w:rFonts w:ascii="Book Antiqua" w:hAnsi="Book Antiqua"/>
          <w:sz w:val="24"/>
          <w:szCs w:val="24"/>
          <w:lang w:val="en-US"/>
        </w:rPr>
        <w:t>elderly</w:t>
      </w:r>
      <w:r w:rsidRPr="00F13C1D">
        <w:rPr>
          <w:rFonts w:ascii="Book Antiqua" w:hAnsi="Book Antiqua"/>
          <w:sz w:val="24"/>
          <w:szCs w:val="24"/>
          <w:lang w:val="en-US"/>
        </w:rPr>
        <w:t xml:space="preserve"> patients, </w:t>
      </w:r>
      <w:r w:rsidR="00EB3358" w:rsidRPr="00F13C1D">
        <w:rPr>
          <w:rFonts w:ascii="Book Antiqua" w:hAnsi="Book Antiqua"/>
          <w:sz w:val="24"/>
          <w:szCs w:val="24"/>
          <w:lang w:val="en-US"/>
        </w:rPr>
        <w:t xml:space="preserve">the </w:t>
      </w:r>
      <w:r w:rsidRPr="00F13C1D">
        <w:rPr>
          <w:rFonts w:ascii="Book Antiqua" w:hAnsi="Book Antiqua"/>
          <w:sz w:val="24"/>
          <w:szCs w:val="24"/>
          <w:lang w:val="en-US"/>
        </w:rPr>
        <w:t>mechanisms of injury,</w:t>
      </w:r>
      <w:r w:rsidR="00EB3358" w:rsidRPr="00F13C1D">
        <w:rPr>
          <w:rFonts w:ascii="Book Antiqua" w:hAnsi="Book Antiqua"/>
          <w:sz w:val="24"/>
          <w:szCs w:val="24"/>
          <w:lang w:val="en-US"/>
        </w:rPr>
        <w:t xml:space="preserve"> the</w:t>
      </w:r>
      <w:r w:rsidRPr="00F13C1D">
        <w:rPr>
          <w:rFonts w:ascii="Book Antiqua" w:hAnsi="Book Antiqua"/>
          <w:sz w:val="24"/>
          <w:szCs w:val="24"/>
          <w:lang w:val="en-US"/>
        </w:rPr>
        <w:t xml:space="preserve"> areas of controversy and specific strategies to improve outcome</w:t>
      </w:r>
      <w:r w:rsidR="00EB3358" w:rsidRPr="00F13C1D">
        <w:rPr>
          <w:rFonts w:ascii="Book Antiqua" w:hAnsi="Book Antiqua"/>
          <w:sz w:val="24"/>
          <w:szCs w:val="24"/>
          <w:lang w:val="en-US"/>
        </w:rPr>
        <w:t>.</w:t>
      </w:r>
      <w:r w:rsidRPr="00F13C1D">
        <w:rPr>
          <w:rFonts w:ascii="Book Antiqua" w:hAnsi="Book Antiqua"/>
          <w:sz w:val="24"/>
          <w:szCs w:val="24"/>
          <w:lang w:val="en-US"/>
        </w:rPr>
        <w:t xml:space="preserve"> </w:t>
      </w:r>
    </w:p>
    <w:p w:rsidR="007463EC" w:rsidRPr="00F13C1D" w:rsidRDefault="007463EC" w:rsidP="00F13C1D">
      <w:pPr>
        <w:spacing w:after="0" w:line="360" w:lineRule="auto"/>
        <w:jc w:val="both"/>
        <w:rPr>
          <w:rFonts w:ascii="Book Antiqua" w:hAnsi="Book Antiqua"/>
          <w:sz w:val="24"/>
          <w:szCs w:val="24"/>
          <w:lang w:val="en-US"/>
        </w:rPr>
      </w:pPr>
      <w:r w:rsidRPr="00F13C1D">
        <w:rPr>
          <w:rFonts w:ascii="Book Antiqua" w:hAnsi="Book Antiqua"/>
          <w:sz w:val="24"/>
          <w:szCs w:val="24"/>
          <w:lang w:val="en-US"/>
        </w:rPr>
        <w:t xml:space="preserve"> </w:t>
      </w:r>
    </w:p>
    <w:p w:rsidR="00B24FEA" w:rsidRPr="00F13C1D" w:rsidRDefault="00197188" w:rsidP="00F13C1D">
      <w:pPr>
        <w:spacing w:after="0" w:line="360" w:lineRule="auto"/>
        <w:jc w:val="both"/>
        <w:rPr>
          <w:rFonts w:ascii="Book Antiqua" w:hAnsi="Book Antiqua"/>
          <w:b/>
          <w:sz w:val="24"/>
          <w:szCs w:val="24"/>
          <w:lang w:val="en-US"/>
        </w:rPr>
      </w:pPr>
      <w:r w:rsidRPr="00F13C1D">
        <w:rPr>
          <w:rFonts w:ascii="Book Antiqua" w:hAnsi="Book Antiqua"/>
          <w:b/>
          <w:sz w:val="24"/>
          <w:szCs w:val="24"/>
          <w:lang w:val="en-US"/>
        </w:rPr>
        <w:t>PHYSIOLOGICAL CONSIDERATIONS AND EFFECT OF MEDICATIONS</w:t>
      </w:r>
    </w:p>
    <w:p w:rsidR="00710ECB" w:rsidRPr="00F13C1D" w:rsidRDefault="00710ECB" w:rsidP="00F13C1D">
      <w:pPr>
        <w:spacing w:after="0" w:line="360" w:lineRule="auto"/>
        <w:jc w:val="both"/>
        <w:rPr>
          <w:rFonts w:ascii="Book Antiqua" w:hAnsi="Book Antiqua"/>
          <w:sz w:val="24"/>
          <w:szCs w:val="24"/>
          <w:lang w:val="en-US"/>
        </w:rPr>
      </w:pPr>
      <w:r w:rsidRPr="00F13C1D">
        <w:rPr>
          <w:rFonts w:ascii="Book Antiqua" w:hAnsi="Book Antiqua"/>
          <w:sz w:val="24"/>
          <w:szCs w:val="24"/>
          <w:lang w:val="en-US"/>
        </w:rPr>
        <w:t xml:space="preserve">Aging results in a progressive decline in cellular function which leads to a loose of their capacity to respond to </w:t>
      </w:r>
      <w:proofErr w:type="gramStart"/>
      <w:r w:rsidRPr="00F13C1D">
        <w:rPr>
          <w:rFonts w:ascii="Book Antiqua" w:hAnsi="Book Antiqua"/>
          <w:sz w:val="24"/>
          <w:szCs w:val="24"/>
          <w:lang w:val="en-US"/>
        </w:rPr>
        <w:t>injury</w:t>
      </w:r>
      <w:r w:rsidR="009868E0" w:rsidRPr="00F13C1D">
        <w:rPr>
          <w:rFonts w:ascii="Book Antiqua" w:hAnsi="Book Antiqua"/>
          <w:sz w:val="24"/>
          <w:szCs w:val="24"/>
          <w:vertAlign w:val="superscript"/>
          <w:lang w:val="en-US"/>
        </w:rPr>
        <w:t>[</w:t>
      </w:r>
      <w:proofErr w:type="gramEnd"/>
      <w:r w:rsidR="009868E0" w:rsidRPr="00F13C1D">
        <w:rPr>
          <w:rFonts w:ascii="Book Antiqua" w:hAnsi="Book Antiqua"/>
          <w:sz w:val="24"/>
          <w:szCs w:val="24"/>
          <w:vertAlign w:val="superscript"/>
          <w:lang w:val="en-US"/>
        </w:rPr>
        <w:t>4]</w:t>
      </w:r>
      <w:r w:rsidR="009868E0" w:rsidRPr="00F13C1D">
        <w:rPr>
          <w:rFonts w:ascii="Book Antiqua" w:hAnsi="Book Antiqua"/>
          <w:sz w:val="24"/>
          <w:szCs w:val="24"/>
          <w:lang w:val="en-US"/>
        </w:rPr>
        <w:t xml:space="preserve">. Impaired adaptive and homeostatic mechanisms are associated to a diminished physiological </w:t>
      </w:r>
      <w:proofErr w:type="gramStart"/>
      <w:r w:rsidR="009868E0" w:rsidRPr="00F13C1D">
        <w:rPr>
          <w:rFonts w:ascii="Book Antiqua" w:hAnsi="Book Antiqua"/>
          <w:sz w:val="24"/>
          <w:szCs w:val="24"/>
          <w:lang w:val="en-US"/>
        </w:rPr>
        <w:t>reserve</w:t>
      </w:r>
      <w:r w:rsidR="009868E0" w:rsidRPr="00F13C1D">
        <w:rPr>
          <w:rFonts w:ascii="Book Antiqua" w:hAnsi="Book Antiqua"/>
          <w:sz w:val="24"/>
          <w:szCs w:val="24"/>
          <w:vertAlign w:val="superscript"/>
          <w:lang w:val="en-US"/>
        </w:rPr>
        <w:t>[</w:t>
      </w:r>
      <w:proofErr w:type="gramEnd"/>
      <w:r w:rsidR="009868E0" w:rsidRPr="00F13C1D">
        <w:rPr>
          <w:rFonts w:ascii="Book Antiqua" w:hAnsi="Book Antiqua"/>
          <w:sz w:val="24"/>
          <w:szCs w:val="24"/>
          <w:vertAlign w:val="superscript"/>
          <w:lang w:val="en-US"/>
        </w:rPr>
        <w:t>4]</w:t>
      </w:r>
      <w:r w:rsidR="009868E0" w:rsidRPr="00F13C1D">
        <w:rPr>
          <w:rFonts w:ascii="Book Antiqua" w:hAnsi="Book Antiqua"/>
          <w:sz w:val="24"/>
          <w:szCs w:val="24"/>
          <w:lang w:val="en-US"/>
        </w:rPr>
        <w:t xml:space="preserve"> and, therefore, an impaire</w:t>
      </w:r>
      <w:r w:rsidR="00197188">
        <w:rPr>
          <w:rFonts w:ascii="Book Antiqua" w:hAnsi="Book Antiqua"/>
          <w:sz w:val="24"/>
          <w:szCs w:val="24"/>
          <w:lang w:val="en-US"/>
        </w:rPr>
        <w:t>d response to a physical insult</w:t>
      </w:r>
      <w:r w:rsidR="009868E0" w:rsidRPr="00F13C1D">
        <w:rPr>
          <w:rFonts w:ascii="Book Antiqua" w:hAnsi="Book Antiqua"/>
          <w:sz w:val="24"/>
          <w:szCs w:val="24"/>
          <w:vertAlign w:val="superscript"/>
          <w:lang w:val="en-US"/>
        </w:rPr>
        <w:t>[4,9]</w:t>
      </w:r>
      <w:r w:rsidR="009868E0" w:rsidRPr="00F13C1D">
        <w:rPr>
          <w:rFonts w:ascii="Book Antiqua" w:hAnsi="Book Antiqua"/>
          <w:sz w:val="24"/>
          <w:szCs w:val="24"/>
          <w:lang w:val="en-US"/>
        </w:rPr>
        <w:t xml:space="preserve">. </w:t>
      </w:r>
      <w:r w:rsidR="00623BB7" w:rsidRPr="00F13C1D">
        <w:rPr>
          <w:rFonts w:ascii="Book Antiqua" w:hAnsi="Book Antiqua"/>
          <w:sz w:val="24"/>
          <w:szCs w:val="24"/>
          <w:lang w:val="en-US"/>
        </w:rPr>
        <w:t xml:space="preserve">In addition, </w:t>
      </w:r>
      <w:r w:rsidR="00623BB7" w:rsidRPr="00F13C1D">
        <w:rPr>
          <w:rFonts w:ascii="Book Antiqua" w:hAnsi="Book Antiqua"/>
          <w:sz w:val="24"/>
          <w:szCs w:val="24"/>
          <w:lang w:val="en-US"/>
        </w:rPr>
        <w:lastRenderedPageBreak/>
        <w:t xml:space="preserve">comorbidities are </w:t>
      </w:r>
      <w:r w:rsidR="00353A02" w:rsidRPr="00F13C1D">
        <w:rPr>
          <w:rFonts w:ascii="Book Antiqua" w:hAnsi="Book Antiqua"/>
          <w:sz w:val="24"/>
          <w:szCs w:val="24"/>
          <w:lang w:val="en-US"/>
        </w:rPr>
        <w:t xml:space="preserve">commonly </w:t>
      </w:r>
      <w:r w:rsidR="00623BB7" w:rsidRPr="00F13C1D">
        <w:rPr>
          <w:rFonts w:ascii="Book Antiqua" w:hAnsi="Book Antiqua"/>
          <w:sz w:val="24"/>
          <w:szCs w:val="24"/>
          <w:lang w:val="en-US"/>
        </w:rPr>
        <w:t>associated with an increased use of medical treatment</w:t>
      </w:r>
      <w:r w:rsidR="00683721" w:rsidRPr="00F13C1D">
        <w:rPr>
          <w:rFonts w:ascii="Book Antiqua" w:hAnsi="Book Antiqua"/>
          <w:sz w:val="24"/>
          <w:szCs w:val="24"/>
          <w:lang w:val="en-US"/>
        </w:rPr>
        <w:t>s</w:t>
      </w:r>
      <w:r w:rsidR="00623BB7" w:rsidRPr="00F13C1D">
        <w:rPr>
          <w:rFonts w:ascii="Book Antiqua" w:hAnsi="Book Antiqua"/>
          <w:sz w:val="24"/>
          <w:szCs w:val="24"/>
          <w:lang w:val="en-US"/>
        </w:rPr>
        <w:t xml:space="preserve"> that can </w:t>
      </w:r>
      <w:r w:rsidR="00353A02" w:rsidRPr="00F13C1D">
        <w:rPr>
          <w:rFonts w:ascii="Book Antiqua" w:hAnsi="Book Antiqua"/>
          <w:sz w:val="24"/>
          <w:szCs w:val="24"/>
          <w:lang w:val="en-US"/>
        </w:rPr>
        <w:t xml:space="preserve">also </w:t>
      </w:r>
      <w:r w:rsidR="00197188">
        <w:rPr>
          <w:rFonts w:ascii="Book Antiqua" w:hAnsi="Book Antiqua"/>
          <w:sz w:val="24"/>
          <w:szCs w:val="24"/>
          <w:lang w:val="en-US"/>
        </w:rPr>
        <w:t xml:space="preserve">affect the response to </w:t>
      </w:r>
      <w:proofErr w:type="gramStart"/>
      <w:r w:rsidR="00197188">
        <w:rPr>
          <w:rFonts w:ascii="Book Antiqua" w:hAnsi="Book Antiqua"/>
          <w:sz w:val="24"/>
          <w:szCs w:val="24"/>
          <w:lang w:val="en-US"/>
        </w:rPr>
        <w:t>injury</w:t>
      </w:r>
      <w:r w:rsidR="00623BB7" w:rsidRPr="00F13C1D">
        <w:rPr>
          <w:rFonts w:ascii="Book Antiqua" w:hAnsi="Book Antiqua"/>
          <w:sz w:val="24"/>
          <w:szCs w:val="24"/>
          <w:vertAlign w:val="superscript"/>
          <w:lang w:val="en-US"/>
        </w:rPr>
        <w:t>[</w:t>
      </w:r>
      <w:proofErr w:type="gramEnd"/>
      <w:r w:rsidR="00623BB7" w:rsidRPr="00F13C1D">
        <w:rPr>
          <w:rFonts w:ascii="Book Antiqua" w:hAnsi="Book Antiqua"/>
          <w:sz w:val="24"/>
          <w:szCs w:val="24"/>
          <w:vertAlign w:val="superscript"/>
          <w:lang w:val="en-US"/>
        </w:rPr>
        <w:t>1,3,4]</w:t>
      </w:r>
      <w:r w:rsidR="00623BB7" w:rsidRPr="00F13C1D">
        <w:rPr>
          <w:rFonts w:ascii="Book Antiqua" w:hAnsi="Book Antiqua"/>
          <w:sz w:val="24"/>
          <w:szCs w:val="24"/>
          <w:lang w:val="en-US"/>
        </w:rPr>
        <w:t>.</w:t>
      </w:r>
      <w:r w:rsidR="00F13C1D">
        <w:rPr>
          <w:rFonts w:ascii="Book Antiqua" w:hAnsi="Book Antiqua"/>
          <w:sz w:val="24"/>
          <w:szCs w:val="24"/>
          <w:lang w:val="en-US"/>
        </w:rPr>
        <w:t xml:space="preserve"> </w:t>
      </w:r>
    </w:p>
    <w:p w:rsidR="00623BB7" w:rsidRPr="00F13C1D" w:rsidRDefault="00623BB7" w:rsidP="00197188">
      <w:pPr>
        <w:spacing w:after="0" w:line="360" w:lineRule="auto"/>
        <w:ind w:firstLineChars="100" w:firstLine="240"/>
        <w:jc w:val="both"/>
        <w:rPr>
          <w:rFonts w:ascii="Book Antiqua" w:hAnsi="Book Antiqua"/>
          <w:sz w:val="24"/>
          <w:szCs w:val="24"/>
          <w:lang w:val="en-US"/>
        </w:rPr>
      </w:pPr>
      <w:r w:rsidRPr="00F13C1D">
        <w:rPr>
          <w:rFonts w:ascii="Book Antiqua" w:hAnsi="Book Antiqua"/>
          <w:sz w:val="24"/>
          <w:szCs w:val="24"/>
          <w:lang w:val="en-US"/>
        </w:rPr>
        <w:t xml:space="preserve">Specifically, </w:t>
      </w:r>
      <w:r w:rsidR="00EB3358" w:rsidRPr="00F13C1D">
        <w:rPr>
          <w:rFonts w:ascii="Book Antiqua" w:hAnsi="Book Antiqua"/>
          <w:sz w:val="24"/>
          <w:szCs w:val="24"/>
          <w:lang w:val="en-US"/>
        </w:rPr>
        <w:t>the following c</w:t>
      </w:r>
      <w:r w:rsidR="00197188">
        <w:rPr>
          <w:rFonts w:ascii="Book Antiqua" w:hAnsi="Book Antiqua"/>
          <w:sz w:val="24"/>
          <w:szCs w:val="24"/>
          <w:lang w:val="en-US"/>
        </w:rPr>
        <w:t xml:space="preserve">onditions are </w:t>
      </w:r>
      <w:proofErr w:type="gramStart"/>
      <w:r w:rsidR="00197188">
        <w:rPr>
          <w:rFonts w:ascii="Book Antiqua" w:hAnsi="Book Antiqua"/>
          <w:sz w:val="24"/>
          <w:szCs w:val="24"/>
          <w:lang w:val="en-US"/>
        </w:rPr>
        <w:t>present</w:t>
      </w:r>
      <w:r w:rsidR="00417765" w:rsidRPr="00F13C1D">
        <w:rPr>
          <w:rFonts w:ascii="Book Antiqua" w:hAnsi="Book Antiqua"/>
          <w:sz w:val="24"/>
          <w:szCs w:val="24"/>
          <w:vertAlign w:val="superscript"/>
          <w:lang w:val="en-US"/>
        </w:rPr>
        <w:t>[</w:t>
      </w:r>
      <w:proofErr w:type="gramEnd"/>
      <w:r w:rsidR="00417765" w:rsidRPr="00F13C1D">
        <w:rPr>
          <w:rFonts w:ascii="Book Antiqua" w:hAnsi="Book Antiqua"/>
          <w:sz w:val="24"/>
          <w:szCs w:val="24"/>
          <w:vertAlign w:val="superscript"/>
          <w:lang w:val="en-US"/>
        </w:rPr>
        <w:t>1,4,10]</w:t>
      </w:r>
      <w:r w:rsidRPr="00F13C1D">
        <w:rPr>
          <w:rFonts w:ascii="Book Antiqua" w:hAnsi="Book Antiqua"/>
          <w:sz w:val="24"/>
          <w:szCs w:val="24"/>
          <w:lang w:val="en-US"/>
        </w:rPr>
        <w:t>:</w:t>
      </w:r>
    </w:p>
    <w:p w:rsidR="00197188" w:rsidRDefault="00197188" w:rsidP="00F13C1D">
      <w:pPr>
        <w:spacing w:after="0" w:line="360" w:lineRule="auto"/>
        <w:jc w:val="both"/>
        <w:rPr>
          <w:rFonts w:ascii="Book Antiqua" w:hAnsi="Book Antiqua"/>
          <w:b/>
          <w:i/>
          <w:sz w:val="24"/>
          <w:szCs w:val="24"/>
          <w:lang w:val="en-US" w:eastAsia="zh-CN"/>
        </w:rPr>
      </w:pPr>
    </w:p>
    <w:p w:rsidR="00197188" w:rsidRPr="00197188" w:rsidRDefault="00417765" w:rsidP="00F13C1D">
      <w:pPr>
        <w:spacing w:after="0" w:line="360" w:lineRule="auto"/>
        <w:jc w:val="both"/>
        <w:rPr>
          <w:rFonts w:ascii="Book Antiqua" w:hAnsi="Book Antiqua"/>
          <w:b/>
          <w:sz w:val="24"/>
          <w:szCs w:val="24"/>
          <w:lang w:val="en-US" w:eastAsia="zh-CN"/>
        </w:rPr>
      </w:pPr>
      <w:r w:rsidRPr="00197188">
        <w:rPr>
          <w:rFonts w:ascii="Book Antiqua" w:hAnsi="Book Antiqua"/>
          <w:b/>
          <w:i/>
          <w:sz w:val="24"/>
          <w:szCs w:val="24"/>
          <w:lang w:val="en-US"/>
        </w:rPr>
        <w:t>Brain</w:t>
      </w:r>
    </w:p>
    <w:p w:rsidR="00417765" w:rsidRPr="00F13C1D" w:rsidRDefault="00197188" w:rsidP="00F13C1D">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E</w:t>
      </w:r>
      <w:r w:rsidR="00865E70" w:rsidRPr="00F13C1D">
        <w:rPr>
          <w:rFonts w:ascii="Book Antiqua" w:hAnsi="Book Antiqua"/>
          <w:sz w:val="24"/>
          <w:szCs w:val="24"/>
          <w:lang w:val="en-US"/>
        </w:rPr>
        <w:t>lderly</w:t>
      </w:r>
      <w:r w:rsidR="00EC5125" w:rsidRPr="00F13C1D">
        <w:rPr>
          <w:rFonts w:ascii="Book Antiqua" w:hAnsi="Book Antiqua"/>
          <w:sz w:val="24"/>
          <w:szCs w:val="24"/>
          <w:lang w:val="en-US"/>
        </w:rPr>
        <w:t xml:space="preserve"> patients are more likely to present baseline neurologic deficits, such as dementia, stroke, hearing</w:t>
      </w:r>
      <w:r w:rsidR="00353A02" w:rsidRPr="00F13C1D">
        <w:rPr>
          <w:rFonts w:ascii="Book Antiqua" w:hAnsi="Book Antiqua"/>
          <w:sz w:val="24"/>
          <w:szCs w:val="24"/>
          <w:lang w:val="en-US"/>
        </w:rPr>
        <w:t xml:space="preserve"> and visual</w:t>
      </w:r>
      <w:r w:rsidR="00EC5125" w:rsidRPr="00F13C1D">
        <w:rPr>
          <w:rFonts w:ascii="Book Antiqua" w:hAnsi="Book Antiqua"/>
          <w:sz w:val="24"/>
          <w:szCs w:val="24"/>
          <w:lang w:val="en-US"/>
        </w:rPr>
        <w:t xml:space="preserve"> loss </w:t>
      </w:r>
      <w:r w:rsidR="00B03865" w:rsidRPr="00F13C1D">
        <w:rPr>
          <w:rFonts w:ascii="Book Antiqua" w:hAnsi="Book Antiqua"/>
          <w:sz w:val="24"/>
          <w:szCs w:val="24"/>
          <w:lang w:val="en-US"/>
        </w:rPr>
        <w:t xml:space="preserve">and less pain </w:t>
      </w:r>
      <w:proofErr w:type="gramStart"/>
      <w:r w:rsidR="00B03865" w:rsidRPr="00F13C1D">
        <w:rPr>
          <w:rFonts w:ascii="Book Antiqua" w:hAnsi="Book Antiqua"/>
          <w:sz w:val="24"/>
          <w:szCs w:val="24"/>
          <w:lang w:val="en-US"/>
        </w:rPr>
        <w:t>reporting</w:t>
      </w:r>
      <w:r w:rsidR="00794588" w:rsidRPr="00F13C1D">
        <w:rPr>
          <w:rFonts w:ascii="Book Antiqua" w:hAnsi="Book Antiqua"/>
          <w:sz w:val="24"/>
          <w:szCs w:val="24"/>
          <w:vertAlign w:val="superscript"/>
          <w:lang w:val="en-US"/>
        </w:rPr>
        <w:t>[</w:t>
      </w:r>
      <w:proofErr w:type="gramEnd"/>
      <w:r w:rsidR="00794588" w:rsidRPr="00F13C1D">
        <w:rPr>
          <w:rFonts w:ascii="Book Antiqua" w:hAnsi="Book Antiqua"/>
          <w:sz w:val="24"/>
          <w:szCs w:val="24"/>
          <w:vertAlign w:val="superscript"/>
          <w:lang w:val="en-US"/>
        </w:rPr>
        <w:t>1,4]</w:t>
      </w:r>
      <w:r w:rsidR="00B03865" w:rsidRPr="00F13C1D">
        <w:rPr>
          <w:rFonts w:ascii="Book Antiqua" w:hAnsi="Book Antiqua"/>
          <w:sz w:val="24"/>
          <w:szCs w:val="24"/>
          <w:lang w:val="en-US"/>
        </w:rPr>
        <w:t>. All of this results in gait instability and therefore, in patients prone to low-energy</w:t>
      </w:r>
      <w:r w:rsidR="00353A02" w:rsidRPr="00F13C1D">
        <w:rPr>
          <w:rFonts w:ascii="Book Antiqua" w:hAnsi="Book Antiqua"/>
          <w:sz w:val="24"/>
          <w:szCs w:val="24"/>
          <w:lang w:val="en-US"/>
        </w:rPr>
        <w:t xml:space="preserve"> or </w:t>
      </w:r>
      <w:proofErr w:type="gramStart"/>
      <w:r w:rsidR="00353A02" w:rsidRPr="00F13C1D">
        <w:rPr>
          <w:rFonts w:ascii="Book Antiqua" w:hAnsi="Book Antiqua"/>
          <w:sz w:val="24"/>
          <w:szCs w:val="24"/>
          <w:lang w:val="en-US"/>
        </w:rPr>
        <w:t>ground-level</w:t>
      </w:r>
      <w:proofErr w:type="gramEnd"/>
      <w:r w:rsidR="00353A02" w:rsidRPr="00F13C1D">
        <w:rPr>
          <w:rFonts w:ascii="Book Antiqua" w:hAnsi="Book Antiqua"/>
          <w:sz w:val="24"/>
          <w:szCs w:val="24"/>
          <w:lang w:val="en-US"/>
        </w:rPr>
        <w:t xml:space="preserve"> </w:t>
      </w:r>
      <w:r w:rsidR="00B03865" w:rsidRPr="00F13C1D">
        <w:rPr>
          <w:rFonts w:ascii="Book Antiqua" w:hAnsi="Book Antiqua"/>
          <w:sz w:val="24"/>
          <w:szCs w:val="24"/>
          <w:lang w:val="en-US"/>
        </w:rPr>
        <w:t>falls. Additionally, the use of some medication</w:t>
      </w:r>
      <w:r w:rsidR="00683721" w:rsidRPr="00F13C1D">
        <w:rPr>
          <w:rFonts w:ascii="Book Antiqua" w:hAnsi="Book Antiqua"/>
          <w:sz w:val="24"/>
          <w:szCs w:val="24"/>
          <w:lang w:val="en-US"/>
        </w:rPr>
        <w:t>s</w:t>
      </w:r>
      <w:r w:rsidR="00B03865" w:rsidRPr="00F13C1D">
        <w:rPr>
          <w:rFonts w:ascii="Book Antiqua" w:hAnsi="Book Antiqua"/>
          <w:sz w:val="24"/>
          <w:szCs w:val="24"/>
          <w:lang w:val="en-US"/>
        </w:rPr>
        <w:t xml:space="preserve"> </w:t>
      </w:r>
      <w:r w:rsidR="00353A02" w:rsidRPr="00F13C1D">
        <w:rPr>
          <w:rFonts w:ascii="Book Antiqua" w:hAnsi="Book Antiqua"/>
          <w:sz w:val="24"/>
          <w:szCs w:val="24"/>
          <w:lang w:val="en-US"/>
        </w:rPr>
        <w:t xml:space="preserve">such </w:t>
      </w:r>
      <w:r w:rsidR="00B03865" w:rsidRPr="00F13C1D">
        <w:rPr>
          <w:rFonts w:ascii="Book Antiqua" w:hAnsi="Book Antiqua"/>
          <w:sz w:val="24"/>
          <w:szCs w:val="24"/>
          <w:lang w:val="en-US"/>
        </w:rPr>
        <w:t xml:space="preserve">as </w:t>
      </w:r>
      <w:r w:rsidR="00794588" w:rsidRPr="00F13C1D">
        <w:rPr>
          <w:rFonts w:ascii="Book Antiqua" w:hAnsi="Book Antiqua"/>
          <w:sz w:val="24"/>
          <w:szCs w:val="24"/>
          <w:lang w:val="en-US"/>
        </w:rPr>
        <w:t>antipsychotic</w:t>
      </w:r>
      <w:r w:rsidR="00DA1003" w:rsidRPr="00F13C1D">
        <w:rPr>
          <w:rFonts w:ascii="Book Antiqua" w:hAnsi="Book Antiqua"/>
          <w:sz w:val="24"/>
          <w:szCs w:val="24"/>
          <w:lang w:val="en-US"/>
        </w:rPr>
        <w:t xml:space="preserve"> or antidopaminergics</w:t>
      </w:r>
      <w:r w:rsidR="00794588" w:rsidRPr="00F13C1D">
        <w:rPr>
          <w:rFonts w:ascii="Book Antiqua" w:hAnsi="Book Antiqua"/>
          <w:sz w:val="24"/>
          <w:szCs w:val="24"/>
          <w:lang w:val="en-US"/>
        </w:rPr>
        <w:t xml:space="preserve"> can mask symptoms an</w:t>
      </w:r>
      <w:r w:rsidR="007F19E5" w:rsidRPr="00F13C1D">
        <w:rPr>
          <w:rFonts w:ascii="Book Antiqua" w:hAnsi="Book Antiqua"/>
          <w:sz w:val="24"/>
          <w:szCs w:val="24"/>
          <w:lang w:val="en-US"/>
        </w:rPr>
        <w:t>d</w:t>
      </w:r>
      <w:r w:rsidR="00794588" w:rsidRPr="00F13C1D">
        <w:rPr>
          <w:rFonts w:ascii="Book Antiqua" w:hAnsi="Book Antiqua"/>
          <w:sz w:val="24"/>
          <w:szCs w:val="24"/>
          <w:lang w:val="en-US"/>
        </w:rPr>
        <w:t xml:space="preserve"> precipitate </w:t>
      </w:r>
      <w:proofErr w:type="gramStart"/>
      <w:r w:rsidR="00794588" w:rsidRPr="00F13C1D">
        <w:rPr>
          <w:rFonts w:ascii="Book Antiqua" w:hAnsi="Book Antiqua"/>
          <w:sz w:val="24"/>
          <w:szCs w:val="24"/>
          <w:lang w:val="en-US"/>
        </w:rPr>
        <w:t>falls</w:t>
      </w:r>
      <w:r w:rsidR="00DA1003" w:rsidRPr="00F13C1D">
        <w:rPr>
          <w:rFonts w:ascii="Book Antiqua" w:hAnsi="Book Antiqua"/>
          <w:sz w:val="24"/>
          <w:szCs w:val="24"/>
          <w:vertAlign w:val="superscript"/>
          <w:lang w:val="en-US"/>
        </w:rPr>
        <w:t>[</w:t>
      </w:r>
      <w:proofErr w:type="gramEnd"/>
      <w:r w:rsidR="00DA1003" w:rsidRPr="00F13C1D">
        <w:rPr>
          <w:rFonts w:ascii="Book Antiqua" w:hAnsi="Book Antiqua"/>
          <w:sz w:val="24"/>
          <w:szCs w:val="24"/>
          <w:vertAlign w:val="superscript"/>
          <w:lang w:val="en-US"/>
        </w:rPr>
        <w:t>1]</w:t>
      </w:r>
      <w:r w:rsidR="00DA1003" w:rsidRPr="00F13C1D">
        <w:rPr>
          <w:rFonts w:ascii="Book Antiqua" w:hAnsi="Book Antiqua"/>
          <w:sz w:val="24"/>
          <w:szCs w:val="24"/>
          <w:lang w:val="en-US"/>
        </w:rPr>
        <w:t>.</w:t>
      </w:r>
    </w:p>
    <w:p w:rsidR="00197188" w:rsidRDefault="00197188" w:rsidP="00F13C1D">
      <w:pPr>
        <w:spacing w:after="0" w:line="360" w:lineRule="auto"/>
        <w:jc w:val="both"/>
        <w:rPr>
          <w:rFonts w:ascii="Book Antiqua" w:hAnsi="Book Antiqua"/>
          <w:i/>
          <w:sz w:val="24"/>
          <w:szCs w:val="24"/>
          <w:lang w:val="en-US" w:eastAsia="zh-CN"/>
        </w:rPr>
      </w:pPr>
    </w:p>
    <w:p w:rsidR="00197188" w:rsidRPr="00197188" w:rsidRDefault="00417765" w:rsidP="00F13C1D">
      <w:pPr>
        <w:spacing w:after="0" w:line="360" w:lineRule="auto"/>
        <w:jc w:val="both"/>
        <w:rPr>
          <w:rFonts w:ascii="Book Antiqua" w:hAnsi="Book Antiqua"/>
          <w:b/>
          <w:sz w:val="24"/>
          <w:szCs w:val="24"/>
          <w:lang w:val="en-US" w:eastAsia="zh-CN"/>
        </w:rPr>
      </w:pPr>
      <w:r w:rsidRPr="00197188">
        <w:rPr>
          <w:rFonts w:ascii="Book Antiqua" w:hAnsi="Book Antiqua"/>
          <w:b/>
          <w:i/>
          <w:sz w:val="24"/>
          <w:szCs w:val="24"/>
          <w:lang w:val="en-US"/>
        </w:rPr>
        <w:t>Cardiovascular</w:t>
      </w:r>
    </w:p>
    <w:p w:rsidR="00417765" w:rsidRPr="00F13C1D" w:rsidRDefault="00197188" w:rsidP="00F13C1D">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M</w:t>
      </w:r>
      <w:r w:rsidR="000426D5" w:rsidRPr="00F13C1D">
        <w:rPr>
          <w:rFonts w:ascii="Book Antiqua" w:hAnsi="Book Antiqua"/>
          <w:sz w:val="24"/>
          <w:szCs w:val="24"/>
          <w:lang w:val="en-US"/>
        </w:rPr>
        <w:t xml:space="preserve">ost </w:t>
      </w:r>
      <w:r w:rsidR="00865E70" w:rsidRPr="00F13C1D">
        <w:rPr>
          <w:rFonts w:ascii="Book Antiqua" w:hAnsi="Book Antiqua"/>
          <w:sz w:val="24"/>
          <w:szCs w:val="24"/>
          <w:lang w:val="en-US"/>
        </w:rPr>
        <w:t>elderly</w:t>
      </w:r>
      <w:r w:rsidR="000426D5" w:rsidRPr="00F13C1D">
        <w:rPr>
          <w:rFonts w:ascii="Book Antiqua" w:hAnsi="Book Antiqua"/>
          <w:sz w:val="24"/>
          <w:szCs w:val="24"/>
          <w:lang w:val="en-US"/>
        </w:rPr>
        <w:t xml:space="preserve"> patients can present hypertension, cardiovascular disease and impaired sensitivity to catecholamines</w:t>
      </w:r>
      <w:r w:rsidR="003350C6" w:rsidRPr="00F13C1D">
        <w:rPr>
          <w:rFonts w:ascii="Book Antiqua" w:hAnsi="Book Antiqua"/>
          <w:sz w:val="24"/>
          <w:szCs w:val="24"/>
          <w:lang w:val="en-US"/>
        </w:rPr>
        <w:t xml:space="preserve">. In addition, they </w:t>
      </w:r>
      <w:r w:rsidR="000426D5" w:rsidRPr="00F13C1D">
        <w:rPr>
          <w:rFonts w:ascii="Book Antiqua" w:hAnsi="Book Antiqua"/>
          <w:sz w:val="24"/>
          <w:szCs w:val="24"/>
          <w:lang w:val="en-US"/>
        </w:rPr>
        <w:t>are receiving chronic medications that can affe</w:t>
      </w:r>
      <w:r w:rsidR="004A39B5">
        <w:rPr>
          <w:rFonts w:ascii="Book Antiqua" w:hAnsi="Book Antiqua"/>
          <w:sz w:val="24"/>
          <w:szCs w:val="24"/>
          <w:lang w:val="en-US"/>
        </w:rPr>
        <w:t xml:space="preserve">ct hear rate and blood </w:t>
      </w:r>
      <w:proofErr w:type="gramStart"/>
      <w:r w:rsidR="004A39B5">
        <w:rPr>
          <w:rFonts w:ascii="Book Antiqua" w:hAnsi="Book Antiqua"/>
          <w:sz w:val="24"/>
          <w:szCs w:val="24"/>
          <w:lang w:val="en-US"/>
        </w:rPr>
        <w:t>pressure</w:t>
      </w:r>
      <w:r w:rsidR="000426D5" w:rsidRPr="00F13C1D">
        <w:rPr>
          <w:rFonts w:ascii="Book Antiqua" w:hAnsi="Book Antiqua"/>
          <w:sz w:val="24"/>
          <w:szCs w:val="24"/>
          <w:vertAlign w:val="superscript"/>
          <w:lang w:val="en-US"/>
        </w:rPr>
        <w:t>[</w:t>
      </w:r>
      <w:proofErr w:type="gramEnd"/>
      <w:r w:rsidR="000426D5" w:rsidRPr="00F13C1D">
        <w:rPr>
          <w:rFonts w:ascii="Book Antiqua" w:hAnsi="Book Antiqua"/>
          <w:sz w:val="24"/>
          <w:szCs w:val="24"/>
          <w:vertAlign w:val="superscript"/>
          <w:lang w:val="en-US"/>
        </w:rPr>
        <w:t>1,3,4]</w:t>
      </w:r>
      <w:r w:rsidR="003350C6" w:rsidRPr="00F13C1D">
        <w:rPr>
          <w:rFonts w:ascii="Book Antiqua" w:hAnsi="Book Antiqua"/>
          <w:sz w:val="24"/>
          <w:szCs w:val="24"/>
          <w:lang w:val="en-US"/>
        </w:rPr>
        <w:t>, blunting the response to injury in hemodynamically compromised patients</w:t>
      </w:r>
      <w:r w:rsidR="003350C6" w:rsidRPr="00F13C1D">
        <w:rPr>
          <w:rFonts w:ascii="Book Antiqua" w:hAnsi="Book Antiqua"/>
          <w:sz w:val="24"/>
          <w:szCs w:val="24"/>
          <w:vertAlign w:val="superscript"/>
          <w:lang w:val="en-US"/>
        </w:rPr>
        <w:t>[1]</w:t>
      </w:r>
      <w:r w:rsidR="000426D5" w:rsidRPr="00F13C1D">
        <w:rPr>
          <w:rFonts w:ascii="Book Antiqua" w:hAnsi="Book Antiqua"/>
          <w:sz w:val="24"/>
          <w:szCs w:val="24"/>
          <w:lang w:val="en-US"/>
        </w:rPr>
        <w:t>.</w:t>
      </w:r>
      <w:r w:rsidR="00F13C1D">
        <w:rPr>
          <w:rFonts w:ascii="Book Antiqua" w:hAnsi="Book Antiqua"/>
          <w:sz w:val="24"/>
          <w:szCs w:val="24"/>
          <w:lang w:val="en-US"/>
        </w:rPr>
        <w:t xml:space="preserve"> </w:t>
      </w:r>
    </w:p>
    <w:p w:rsidR="004A39B5" w:rsidRDefault="004A39B5" w:rsidP="00F13C1D">
      <w:pPr>
        <w:spacing w:after="0" w:line="360" w:lineRule="auto"/>
        <w:jc w:val="both"/>
        <w:rPr>
          <w:rFonts w:ascii="Book Antiqua" w:hAnsi="Book Antiqua"/>
          <w:i/>
          <w:sz w:val="24"/>
          <w:szCs w:val="24"/>
          <w:lang w:val="en-US" w:eastAsia="zh-CN"/>
        </w:rPr>
      </w:pPr>
    </w:p>
    <w:p w:rsidR="004A39B5" w:rsidRPr="004A39B5" w:rsidRDefault="00417765" w:rsidP="00F13C1D">
      <w:pPr>
        <w:spacing w:after="0" w:line="360" w:lineRule="auto"/>
        <w:jc w:val="both"/>
        <w:rPr>
          <w:rFonts w:ascii="Book Antiqua" w:hAnsi="Book Antiqua"/>
          <w:b/>
          <w:sz w:val="24"/>
          <w:szCs w:val="24"/>
          <w:lang w:val="en-US" w:eastAsia="zh-CN"/>
        </w:rPr>
      </w:pPr>
      <w:r w:rsidRPr="004A39B5">
        <w:rPr>
          <w:rFonts w:ascii="Book Antiqua" w:hAnsi="Book Antiqua"/>
          <w:b/>
          <w:i/>
          <w:sz w:val="24"/>
          <w:szCs w:val="24"/>
          <w:lang w:val="en-US"/>
        </w:rPr>
        <w:t>Respiratory</w:t>
      </w:r>
    </w:p>
    <w:p w:rsidR="00417765" w:rsidRPr="00F13C1D" w:rsidRDefault="004A39B5" w:rsidP="00F13C1D">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R</w:t>
      </w:r>
      <w:r w:rsidR="003350C6" w:rsidRPr="00F13C1D">
        <w:rPr>
          <w:rFonts w:ascii="Book Antiqua" w:hAnsi="Book Antiqua"/>
          <w:sz w:val="24"/>
          <w:szCs w:val="24"/>
          <w:lang w:val="en-US"/>
        </w:rPr>
        <w:t xml:space="preserve">espiratory function is compromised in </w:t>
      </w:r>
      <w:r w:rsidR="00554CDA" w:rsidRPr="00F13C1D">
        <w:rPr>
          <w:rFonts w:ascii="Book Antiqua" w:hAnsi="Book Antiqua"/>
          <w:sz w:val="24"/>
          <w:szCs w:val="24"/>
          <w:lang w:val="en-US"/>
        </w:rPr>
        <w:t>elderly</w:t>
      </w:r>
      <w:r w:rsidR="003350C6" w:rsidRPr="00F13C1D">
        <w:rPr>
          <w:rFonts w:ascii="Book Antiqua" w:hAnsi="Book Antiqua"/>
          <w:sz w:val="24"/>
          <w:szCs w:val="24"/>
          <w:lang w:val="en-US"/>
        </w:rPr>
        <w:t xml:space="preserve"> patients through different mechanisms, such as decreased functional residual capacity, impaired mucociliary clearance of bacteria and reduced cough and reduction in </w:t>
      </w:r>
      <w:proofErr w:type="gramStart"/>
      <w:r w:rsidR="003350C6" w:rsidRPr="00F13C1D">
        <w:rPr>
          <w:rFonts w:ascii="Book Antiqua" w:hAnsi="Book Antiqua"/>
          <w:sz w:val="24"/>
          <w:szCs w:val="24"/>
          <w:lang w:val="en-US"/>
        </w:rPr>
        <w:t>compliance</w:t>
      </w:r>
      <w:r w:rsidR="003350C6" w:rsidRPr="00F13C1D">
        <w:rPr>
          <w:rFonts w:ascii="Book Antiqua" w:hAnsi="Book Antiqua"/>
          <w:sz w:val="24"/>
          <w:szCs w:val="24"/>
          <w:vertAlign w:val="superscript"/>
          <w:lang w:val="en-US"/>
        </w:rPr>
        <w:t>[</w:t>
      </w:r>
      <w:proofErr w:type="gramEnd"/>
      <w:r w:rsidR="003350C6" w:rsidRPr="00F13C1D">
        <w:rPr>
          <w:rFonts w:ascii="Book Antiqua" w:hAnsi="Book Antiqua"/>
          <w:sz w:val="24"/>
          <w:szCs w:val="24"/>
          <w:vertAlign w:val="superscript"/>
          <w:lang w:val="en-US"/>
        </w:rPr>
        <w:t>1,4]</w:t>
      </w:r>
      <w:r w:rsidR="003350C6" w:rsidRPr="00F13C1D">
        <w:rPr>
          <w:rFonts w:ascii="Book Antiqua" w:hAnsi="Book Antiqua"/>
          <w:sz w:val="24"/>
          <w:szCs w:val="24"/>
          <w:lang w:val="en-US"/>
        </w:rPr>
        <w:t xml:space="preserve">. These factors result in increased work of breathing and a higher risk of respiratory failure and need of mechanical ventilation, ventilator associated pneumonia and intensive care </w:t>
      </w:r>
      <w:r>
        <w:rPr>
          <w:rFonts w:ascii="Book Antiqua" w:hAnsi="Book Antiqua"/>
          <w:sz w:val="24"/>
          <w:szCs w:val="24"/>
          <w:lang w:val="en-US"/>
        </w:rPr>
        <w:t xml:space="preserve">unit </w:t>
      </w:r>
      <w:proofErr w:type="gramStart"/>
      <w:r>
        <w:rPr>
          <w:rFonts w:ascii="Book Antiqua" w:hAnsi="Book Antiqua"/>
          <w:sz w:val="24"/>
          <w:szCs w:val="24"/>
          <w:lang w:val="en-US"/>
        </w:rPr>
        <w:t>stay</w:t>
      </w:r>
      <w:r w:rsidR="003350C6" w:rsidRPr="00F13C1D">
        <w:rPr>
          <w:rFonts w:ascii="Book Antiqua" w:hAnsi="Book Antiqua"/>
          <w:sz w:val="24"/>
          <w:szCs w:val="24"/>
          <w:vertAlign w:val="superscript"/>
          <w:lang w:val="en-US"/>
        </w:rPr>
        <w:t>[</w:t>
      </w:r>
      <w:proofErr w:type="gramEnd"/>
      <w:r w:rsidR="003350C6" w:rsidRPr="00F13C1D">
        <w:rPr>
          <w:rFonts w:ascii="Book Antiqua" w:hAnsi="Book Antiqua"/>
          <w:sz w:val="24"/>
          <w:szCs w:val="24"/>
          <w:vertAlign w:val="superscript"/>
          <w:lang w:val="en-US"/>
        </w:rPr>
        <w:t>4,11]</w:t>
      </w:r>
      <w:r w:rsidR="003350C6" w:rsidRPr="00F13C1D">
        <w:rPr>
          <w:rFonts w:ascii="Book Antiqua" w:hAnsi="Book Antiqua"/>
          <w:sz w:val="24"/>
          <w:szCs w:val="24"/>
          <w:lang w:val="en-US"/>
        </w:rPr>
        <w:t>.</w:t>
      </w:r>
      <w:r w:rsidR="00124355" w:rsidRPr="00F13C1D">
        <w:rPr>
          <w:rFonts w:ascii="Book Antiqua" w:hAnsi="Book Antiqua"/>
          <w:sz w:val="24"/>
          <w:szCs w:val="24"/>
          <w:lang w:val="en-US"/>
        </w:rPr>
        <w:t xml:space="preserve"> Steroids, usually administered in patients with chronic obstructive pulmonary disease can affect wound healing, induce adrenal impairment and have deleterious effects in patients with </w:t>
      </w:r>
      <w:r>
        <w:rPr>
          <w:rFonts w:ascii="Book Antiqua" w:hAnsi="Book Antiqua"/>
          <w:sz w:val="24"/>
          <w:szCs w:val="24"/>
          <w:lang w:val="en-US"/>
        </w:rPr>
        <w:t xml:space="preserve">traumatic brain </w:t>
      </w:r>
      <w:proofErr w:type="gramStart"/>
      <w:r>
        <w:rPr>
          <w:rFonts w:ascii="Book Antiqua" w:hAnsi="Book Antiqua"/>
          <w:sz w:val="24"/>
          <w:szCs w:val="24"/>
          <w:lang w:val="en-US"/>
        </w:rPr>
        <w:t>injury</w:t>
      </w:r>
      <w:r w:rsidR="00124355" w:rsidRPr="00F13C1D">
        <w:rPr>
          <w:rFonts w:ascii="Book Antiqua" w:hAnsi="Book Antiqua"/>
          <w:sz w:val="24"/>
          <w:szCs w:val="24"/>
          <w:vertAlign w:val="superscript"/>
          <w:lang w:val="en-US"/>
        </w:rPr>
        <w:t>[</w:t>
      </w:r>
      <w:proofErr w:type="gramEnd"/>
      <w:r w:rsidR="00DA1003" w:rsidRPr="00F13C1D">
        <w:rPr>
          <w:rFonts w:ascii="Book Antiqua" w:hAnsi="Book Antiqua"/>
          <w:sz w:val="24"/>
          <w:szCs w:val="24"/>
          <w:vertAlign w:val="superscript"/>
          <w:lang w:val="en-US"/>
        </w:rPr>
        <w:t>1,</w:t>
      </w:r>
      <w:r w:rsidR="00124355" w:rsidRPr="00F13C1D">
        <w:rPr>
          <w:rFonts w:ascii="Book Antiqua" w:hAnsi="Book Antiqua"/>
          <w:sz w:val="24"/>
          <w:szCs w:val="24"/>
          <w:vertAlign w:val="superscript"/>
          <w:lang w:val="en-US"/>
        </w:rPr>
        <w:t>12]</w:t>
      </w:r>
      <w:r w:rsidR="00124355" w:rsidRPr="00F13C1D">
        <w:rPr>
          <w:rFonts w:ascii="Book Antiqua" w:hAnsi="Book Antiqua"/>
          <w:sz w:val="24"/>
          <w:szCs w:val="24"/>
          <w:lang w:val="en-US"/>
        </w:rPr>
        <w:t>.</w:t>
      </w:r>
      <w:r w:rsidR="003350C6" w:rsidRPr="00F13C1D">
        <w:rPr>
          <w:rFonts w:ascii="Book Antiqua" w:hAnsi="Book Antiqua"/>
          <w:sz w:val="24"/>
          <w:szCs w:val="24"/>
          <w:lang w:val="en-US"/>
        </w:rPr>
        <w:t xml:space="preserve"> </w:t>
      </w:r>
    </w:p>
    <w:p w:rsidR="004A39B5" w:rsidRPr="004A39B5" w:rsidRDefault="004A39B5" w:rsidP="00F13C1D">
      <w:pPr>
        <w:spacing w:after="0" w:line="360" w:lineRule="auto"/>
        <w:jc w:val="both"/>
        <w:rPr>
          <w:rFonts w:ascii="Book Antiqua" w:hAnsi="Book Antiqua"/>
          <w:b/>
          <w:i/>
          <w:sz w:val="24"/>
          <w:szCs w:val="24"/>
          <w:lang w:val="en-US" w:eastAsia="zh-CN"/>
        </w:rPr>
      </w:pPr>
    </w:p>
    <w:p w:rsidR="004A39B5" w:rsidRPr="004A39B5" w:rsidRDefault="004A39B5" w:rsidP="00F13C1D">
      <w:pPr>
        <w:spacing w:after="0" w:line="360" w:lineRule="auto"/>
        <w:jc w:val="both"/>
        <w:rPr>
          <w:rFonts w:ascii="Book Antiqua" w:hAnsi="Book Antiqua"/>
          <w:b/>
          <w:sz w:val="24"/>
          <w:szCs w:val="24"/>
          <w:lang w:val="en-US" w:eastAsia="zh-CN"/>
        </w:rPr>
      </w:pPr>
      <w:r w:rsidRPr="004A39B5">
        <w:rPr>
          <w:rFonts w:ascii="Book Antiqua" w:hAnsi="Book Antiqua"/>
          <w:b/>
          <w:i/>
          <w:sz w:val="24"/>
          <w:szCs w:val="24"/>
          <w:lang w:val="en-US"/>
        </w:rPr>
        <w:t>Kidney</w:t>
      </w:r>
    </w:p>
    <w:p w:rsidR="00417765" w:rsidRPr="00F13C1D" w:rsidRDefault="004A39B5" w:rsidP="00F13C1D">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T</w:t>
      </w:r>
      <w:r w:rsidR="00DA1003" w:rsidRPr="00F13C1D">
        <w:rPr>
          <w:rFonts w:ascii="Book Antiqua" w:hAnsi="Book Antiqua"/>
          <w:sz w:val="24"/>
          <w:szCs w:val="24"/>
          <w:lang w:val="en-US"/>
        </w:rPr>
        <w:t xml:space="preserve">here is a fall in glomerular filtration rate and renal tubular function in </w:t>
      </w:r>
      <w:r w:rsidR="00865E70" w:rsidRPr="00F13C1D">
        <w:rPr>
          <w:rFonts w:ascii="Book Antiqua" w:hAnsi="Book Antiqua"/>
          <w:sz w:val="24"/>
          <w:szCs w:val="24"/>
          <w:lang w:val="en-US"/>
        </w:rPr>
        <w:t>elderly</w:t>
      </w:r>
      <w:r w:rsidR="00DA1003" w:rsidRPr="00F13C1D">
        <w:rPr>
          <w:rFonts w:ascii="Book Antiqua" w:hAnsi="Book Antiqua"/>
          <w:sz w:val="24"/>
          <w:szCs w:val="24"/>
          <w:lang w:val="en-US"/>
        </w:rPr>
        <w:t xml:space="preserve"> patients, limiting the ability to tolerate large-volume </w:t>
      </w:r>
      <w:proofErr w:type="gramStart"/>
      <w:r w:rsidR="00DA1003" w:rsidRPr="00F13C1D">
        <w:rPr>
          <w:rFonts w:ascii="Book Antiqua" w:hAnsi="Book Antiqua"/>
          <w:sz w:val="24"/>
          <w:szCs w:val="24"/>
          <w:lang w:val="en-US"/>
        </w:rPr>
        <w:t>resuscitation</w:t>
      </w:r>
      <w:r w:rsidR="00DA1003" w:rsidRPr="00F13C1D">
        <w:rPr>
          <w:rFonts w:ascii="Book Antiqua" w:hAnsi="Book Antiqua"/>
          <w:sz w:val="24"/>
          <w:szCs w:val="24"/>
          <w:vertAlign w:val="superscript"/>
          <w:lang w:val="en-US"/>
        </w:rPr>
        <w:t>[</w:t>
      </w:r>
      <w:proofErr w:type="gramEnd"/>
      <w:r w:rsidR="00DA1003" w:rsidRPr="00F13C1D">
        <w:rPr>
          <w:rFonts w:ascii="Book Antiqua" w:hAnsi="Book Antiqua"/>
          <w:sz w:val="24"/>
          <w:szCs w:val="24"/>
          <w:vertAlign w:val="superscript"/>
          <w:lang w:val="en-US"/>
        </w:rPr>
        <w:t>4]</w:t>
      </w:r>
      <w:r w:rsidR="00353A02" w:rsidRPr="00F13C1D">
        <w:rPr>
          <w:rFonts w:ascii="Book Antiqua" w:hAnsi="Book Antiqua"/>
          <w:sz w:val="24"/>
          <w:szCs w:val="24"/>
          <w:lang w:val="en-US"/>
        </w:rPr>
        <w:t>.</w:t>
      </w:r>
      <w:r w:rsidR="00F75E3C" w:rsidRPr="00F13C1D">
        <w:rPr>
          <w:rFonts w:ascii="Book Antiqua" w:hAnsi="Book Antiqua"/>
          <w:sz w:val="24"/>
          <w:szCs w:val="24"/>
          <w:lang w:val="en-US"/>
        </w:rPr>
        <w:t xml:space="preserve"> </w:t>
      </w:r>
      <w:r w:rsidR="00F12CFF" w:rsidRPr="00F13C1D">
        <w:rPr>
          <w:rFonts w:ascii="Book Antiqua" w:hAnsi="Book Antiqua"/>
          <w:sz w:val="24"/>
          <w:szCs w:val="24"/>
          <w:lang w:val="en-US"/>
        </w:rPr>
        <w:lastRenderedPageBreak/>
        <w:t xml:space="preserve">Additionally, patients </w:t>
      </w:r>
      <w:r w:rsidR="005C0DF5" w:rsidRPr="00F13C1D">
        <w:rPr>
          <w:rFonts w:ascii="Book Antiqua" w:hAnsi="Book Antiqua"/>
          <w:sz w:val="24"/>
          <w:szCs w:val="24"/>
          <w:lang w:val="en-US"/>
        </w:rPr>
        <w:t xml:space="preserve">with low glomerular filtration rate </w:t>
      </w:r>
      <w:r w:rsidR="00F12CFF" w:rsidRPr="00F13C1D">
        <w:rPr>
          <w:rFonts w:ascii="Book Antiqua" w:hAnsi="Book Antiqua"/>
          <w:sz w:val="24"/>
          <w:szCs w:val="24"/>
          <w:lang w:val="en-US"/>
        </w:rPr>
        <w:t xml:space="preserve">are </w:t>
      </w:r>
      <w:r w:rsidR="001263F2" w:rsidRPr="00F13C1D">
        <w:rPr>
          <w:rFonts w:ascii="Book Antiqua" w:hAnsi="Book Antiqua"/>
          <w:sz w:val="24"/>
          <w:szCs w:val="24"/>
          <w:lang w:val="en-US"/>
        </w:rPr>
        <w:t xml:space="preserve">prone </w:t>
      </w:r>
      <w:r w:rsidR="00F12CFF" w:rsidRPr="00F13C1D">
        <w:rPr>
          <w:rFonts w:ascii="Book Antiqua" w:hAnsi="Book Antiqua"/>
          <w:sz w:val="24"/>
          <w:szCs w:val="24"/>
          <w:lang w:val="en-US"/>
        </w:rPr>
        <w:t xml:space="preserve">to develop contrast induced </w:t>
      </w:r>
      <w:proofErr w:type="gramStart"/>
      <w:r w:rsidR="00F12CFF" w:rsidRPr="00F13C1D">
        <w:rPr>
          <w:rFonts w:ascii="Book Antiqua" w:hAnsi="Book Antiqua"/>
          <w:sz w:val="24"/>
          <w:szCs w:val="24"/>
          <w:lang w:val="en-US"/>
        </w:rPr>
        <w:t>nephropathy</w:t>
      </w:r>
      <w:r w:rsidR="005C0DF5" w:rsidRPr="00F13C1D">
        <w:rPr>
          <w:rFonts w:ascii="Book Antiqua" w:hAnsi="Book Antiqua"/>
          <w:sz w:val="24"/>
          <w:szCs w:val="24"/>
          <w:vertAlign w:val="superscript"/>
          <w:lang w:val="en-US"/>
        </w:rPr>
        <w:t>[</w:t>
      </w:r>
      <w:proofErr w:type="gramEnd"/>
      <w:r w:rsidR="005C0DF5" w:rsidRPr="00F13C1D">
        <w:rPr>
          <w:rFonts w:ascii="Book Antiqua" w:hAnsi="Book Antiqua"/>
          <w:sz w:val="24"/>
          <w:szCs w:val="24"/>
          <w:vertAlign w:val="superscript"/>
          <w:lang w:val="en-US"/>
        </w:rPr>
        <w:t>10]</w:t>
      </w:r>
      <w:r w:rsidR="00F12CFF" w:rsidRPr="00F13C1D">
        <w:rPr>
          <w:rFonts w:ascii="Book Antiqua" w:hAnsi="Book Antiqua"/>
          <w:sz w:val="24"/>
          <w:szCs w:val="24"/>
          <w:lang w:val="en-US"/>
        </w:rPr>
        <w:t xml:space="preserve">. </w:t>
      </w:r>
    </w:p>
    <w:p w:rsidR="004A39B5" w:rsidRDefault="004A39B5" w:rsidP="00F13C1D">
      <w:pPr>
        <w:spacing w:after="0" w:line="360" w:lineRule="auto"/>
        <w:jc w:val="both"/>
        <w:rPr>
          <w:rFonts w:ascii="Book Antiqua" w:hAnsi="Book Antiqua"/>
          <w:i/>
          <w:sz w:val="24"/>
          <w:szCs w:val="24"/>
          <w:lang w:val="en-US" w:eastAsia="zh-CN"/>
        </w:rPr>
      </w:pPr>
    </w:p>
    <w:p w:rsidR="004A39B5" w:rsidRPr="004A39B5" w:rsidRDefault="00B03865" w:rsidP="00F13C1D">
      <w:pPr>
        <w:spacing w:after="0" w:line="360" w:lineRule="auto"/>
        <w:jc w:val="both"/>
        <w:rPr>
          <w:rFonts w:ascii="Book Antiqua" w:hAnsi="Book Antiqua"/>
          <w:b/>
          <w:sz w:val="24"/>
          <w:szCs w:val="24"/>
          <w:lang w:val="en-US" w:eastAsia="zh-CN"/>
        </w:rPr>
      </w:pPr>
      <w:r w:rsidRPr="004A39B5">
        <w:rPr>
          <w:rFonts w:ascii="Book Antiqua" w:hAnsi="Book Antiqua"/>
          <w:b/>
          <w:i/>
          <w:sz w:val="24"/>
          <w:szCs w:val="24"/>
          <w:lang w:val="en-US"/>
        </w:rPr>
        <w:t>Skeletal</w:t>
      </w:r>
    </w:p>
    <w:p w:rsidR="00B03865" w:rsidRPr="00F13C1D" w:rsidRDefault="004A39B5" w:rsidP="00F13C1D">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T</w:t>
      </w:r>
      <w:r w:rsidR="00DA1003" w:rsidRPr="00F13C1D">
        <w:rPr>
          <w:rFonts w:ascii="Book Antiqua" w:hAnsi="Book Antiqua"/>
          <w:sz w:val="24"/>
          <w:szCs w:val="24"/>
          <w:lang w:val="en-US"/>
        </w:rPr>
        <w:t xml:space="preserve">hese patients usually present </w:t>
      </w:r>
      <w:proofErr w:type="gramStart"/>
      <w:r w:rsidR="00DA1003" w:rsidRPr="00F13C1D">
        <w:rPr>
          <w:rFonts w:ascii="Book Antiqua" w:hAnsi="Book Antiqua"/>
          <w:sz w:val="24"/>
          <w:szCs w:val="24"/>
          <w:lang w:val="en-US"/>
        </w:rPr>
        <w:t>osteoporosis</w:t>
      </w:r>
      <w:r w:rsidR="00DA1003" w:rsidRPr="00F13C1D">
        <w:rPr>
          <w:rFonts w:ascii="Book Antiqua" w:hAnsi="Book Antiqua"/>
          <w:sz w:val="24"/>
          <w:szCs w:val="24"/>
          <w:vertAlign w:val="superscript"/>
          <w:lang w:val="en-US"/>
        </w:rPr>
        <w:t>[</w:t>
      </w:r>
      <w:proofErr w:type="gramEnd"/>
      <w:r w:rsidR="00DA1003" w:rsidRPr="00F13C1D">
        <w:rPr>
          <w:rFonts w:ascii="Book Antiqua" w:hAnsi="Book Antiqua"/>
          <w:sz w:val="24"/>
          <w:szCs w:val="24"/>
          <w:vertAlign w:val="superscript"/>
          <w:lang w:val="en-US"/>
        </w:rPr>
        <w:t>1]</w:t>
      </w:r>
      <w:r w:rsidR="00353A02" w:rsidRPr="00F13C1D">
        <w:rPr>
          <w:rFonts w:ascii="Book Antiqua" w:hAnsi="Book Antiqua"/>
          <w:sz w:val="24"/>
          <w:szCs w:val="24"/>
          <w:lang w:val="en-US"/>
        </w:rPr>
        <w:t>.</w:t>
      </w:r>
      <w:r w:rsidR="0025179E" w:rsidRPr="00F13C1D">
        <w:rPr>
          <w:rFonts w:ascii="Book Antiqua" w:hAnsi="Book Antiqua"/>
          <w:sz w:val="24"/>
          <w:szCs w:val="24"/>
          <w:lang w:val="en-US"/>
        </w:rPr>
        <w:t xml:space="preserve"> Osteoporosis and tendency to fall increase the incidence of hip fractures, which is the most common cause of traumatic injury in </w:t>
      </w:r>
      <w:r w:rsidR="00865E70" w:rsidRPr="00F13C1D">
        <w:rPr>
          <w:rFonts w:ascii="Book Antiqua" w:hAnsi="Book Antiqua"/>
          <w:sz w:val="24"/>
          <w:szCs w:val="24"/>
          <w:lang w:val="en-US"/>
        </w:rPr>
        <w:t>elderly</w:t>
      </w:r>
      <w:r>
        <w:rPr>
          <w:rFonts w:ascii="Book Antiqua" w:hAnsi="Book Antiqua"/>
          <w:sz w:val="24"/>
          <w:szCs w:val="24"/>
          <w:lang w:val="en-US"/>
        </w:rPr>
        <w:t xml:space="preserve"> patients, mainly in </w:t>
      </w:r>
      <w:proofErr w:type="gramStart"/>
      <w:r>
        <w:rPr>
          <w:rFonts w:ascii="Book Antiqua" w:hAnsi="Book Antiqua"/>
          <w:sz w:val="24"/>
          <w:szCs w:val="24"/>
          <w:lang w:val="en-US"/>
        </w:rPr>
        <w:t>women</w:t>
      </w:r>
      <w:r w:rsidR="0025179E" w:rsidRPr="00F13C1D">
        <w:rPr>
          <w:rFonts w:ascii="Book Antiqua" w:hAnsi="Book Antiqua"/>
          <w:sz w:val="24"/>
          <w:szCs w:val="24"/>
          <w:vertAlign w:val="superscript"/>
          <w:lang w:val="en-US"/>
        </w:rPr>
        <w:t>[</w:t>
      </w:r>
      <w:proofErr w:type="gramEnd"/>
      <w:r w:rsidR="0025179E" w:rsidRPr="00F13C1D">
        <w:rPr>
          <w:rFonts w:ascii="Book Antiqua" w:hAnsi="Book Antiqua"/>
          <w:sz w:val="24"/>
          <w:szCs w:val="24"/>
          <w:vertAlign w:val="superscript"/>
          <w:lang w:val="en-US"/>
        </w:rPr>
        <w:t>4]</w:t>
      </w:r>
      <w:r w:rsidR="0025179E" w:rsidRPr="00F13C1D">
        <w:rPr>
          <w:rFonts w:ascii="Book Antiqua" w:hAnsi="Book Antiqua"/>
          <w:sz w:val="24"/>
          <w:szCs w:val="24"/>
          <w:lang w:val="en-US"/>
        </w:rPr>
        <w:t xml:space="preserve">. Aging bones are more easily fractured with minor </w:t>
      </w:r>
      <w:proofErr w:type="gramStart"/>
      <w:r w:rsidR="0025179E" w:rsidRPr="00F13C1D">
        <w:rPr>
          <w:rFonts w:ascii="Book Antiqua" w:hAnsi="Book Antiqua"/>
          <w:sz w:val="24"/>
          <w:szCs w:val="24"/>
          <w:lang w:val="en-US"/>
        </w:rPr>
        <w:t>trauma</w:t>
      </w:r>
      <w:r w:rsidR="0025179E" w:rsidRPr="00F13C1D">
        <w:rPr>
          <w:rFonts w:ascii="Book Antiqua" w:hAnsi="Book Antiqua"/>
          <w:sz w:val="24"/>
          <w:szCs w:val="24"/>
          <w:vertAlign w:val="superscript"/>
          <w:lang w:val="en-US"/>
        </w:rPr>
        <w:t>[</w:t>
      </w:r>
      <w:proofErr w:type="gramEnd"/>
      <w:r w:rsidR="0025179E" w:rsidRPr="00F13C1D">
        <w:rPr>
          <w:rFonts w:ascii="Book Antiqua" w:hAnsi="Book Antiqua"/>
          <w:sz w:val="24"/>
          <w:szCs w:val="24"/>
          <w:vertAlign w:val="superscript"/>
          <w:lang w:val="en-US"/>
        </w:rPr>
        <w:t>10]</w:t>
      </w:r>
      <w:r w:rsidR="0025179E" w:rsidRPr="00F13C1D">
        <w:rPr>
          <w:rFonts w:ascii="Book Antiqua" w:hAnsi="Book Antiqua"/>
          <w:sz w:val="24"/>
          <w:szCs w:val="24"/>
          <w:lang w:val="en-US"/>
        </w:rPr>
        <w:t>.</w:t>
      </w:r>
      <w:r w:rsidR="00B03865" w:rsidRPr="00F13C1D">
        <w:rPr>
          <w:rFonts w:ascii="Book Antiqua" w:hAnsi="Book Antiqua"/>
          <w:i/>
          <w:sz w:val="24"/>
          <w:szCs w:val="24"/>
          <w:lang w:val="en-US"/>
        </w:rPr>
        <w:t>Coagulation</w:t>
      </w:r>
      <w:r w:rsidR="00DA1003" w:rsidRPr="00F13C1D">
        <w:rPr>
          <w:rFonts w:ascii="Book Antiqua" w:hAnsi="Book Antiqua"/>
          <w:i/>
          <w:sz w:val="24"/>
          <w:szCs w:val="24"/>
          <w:lang w:val="en-US"/>
        </w:rPr>
        <w:t>:</w:t>
      </w:r>
      <w:r w:rsidR="00DA1003" w:rsidRPr="00F13C1D">
        <w:rPr>
          <w:rFonts w:ascii="Book Antiqua" w:hAnsi="Book Antiqua"/>
          <w:sz w:val="24"/>
          <w:szCs w:val="24"/>
          <w:lang w:val="en-US"/>
        </w:rPr>
        <w:t xml:space="preserve"> </w:t>
      </w:r>
      <w:r w:rsidR="00554CDA" w:rsidRPr="00F13C1D">
        <w:rPr>
          <w:rFonts w:ascii="Book Antiqua" w:hAnsi="Book Antiqua"/>
          <w:sz w:val="24"/>
          <w:szCs w:val="24"/>
          <w:lang w:val="en-US"/>
        </w:rPr>
        <w:t>elderly</w:t>
      </w:r>
      <w:r w:rsidR="00DA1003" w:rsidRPr="00F13C1D">
        <w:rPr>
          <w:rFonts w:ascii="Book Antiqua" w:hAnsi="Book Antiqua"/>
          <w:sz w:val="24"/>
          <w:szCs w:val="24"/>
          <w:lang w:val="en-US"/>
        </w:rPr>
        <w:t xml:space="preserve"> patients are usually tak</w:t>
      </w:r>
      <w:r w:rsidR="001938C5" w:rsidRPr="00F13C1D">
        <w:rPr>
          <w:rFonts w:ascii="Book Antiqua" w:hAnsi="Book Antiqua"/>
          <w:sz w:val="24"/>
          <w:szCs w:val="24"/>
          <w:lang w:val="en-US"/>
        </w:rPr>
        <w:t>ing antipla</w:t>
      </w:r>
      <w:r w:rsidR="00DA1003" w:rsidRPr="00F13C1D">
        <w:rPr>
          <w:rFonts w:ascii="Book Antiqua" w:hAnsi="Book Antiqua"/>
          <w:sz w:val="24"/>
          <w:szCs w:val="24"/>
          <w:lang w:val="en-US"/>
        </w:rPr>
        <w:t xml:space="preserve">telets or anticoagulants which </w:t>
      </w:r>
      <w:r w:rsidR="000512CD" w:rsidRPr="00F13C1D">
        <w:rPr>
          <w:rFonts w:ascii="Book Antiqua" w:hAnsi="Book Antiqua"/>
          <w:sz w:val="24"/>
          <w:szCs w:val="24"/>
          <w:lang w:val="en-US"/>
        </w:rPr>
        <w:t>clearly</w:t>
      </w:r>
      <w:r w:rsidR="00353A02" w:rsidRPr="00F13C1D">
        <w:rPr>
          <w:rFonts w:ascii="Book Antiqua" w:hAnsi="Book Antiqua"/>
          <w:sz w:val="24"/>
          <w:szCs w:val="24"/>
          <w:lang w:val="en-US"/>
        </w:rPr>
        <w:t xml:space="preserve"> can</w:t>
      </w:r>
      <w:r w:rsidR="000512CD" w:rsidRPr="00F13C1D">
        <w:rPr>
          <w:rFonts w:ascii="Book Antiqua" w:hAnsi="Book Antiqua"/>
          <w:sz w:val="24"/>
          <w:szCs w:val="24"/>
          <w:lang w:val="en-US"/>
        </w:rPr>
        <w:t xml:space="preserve"> affect outcome, especially in patients with </w:t>
      </w:r>
      <w:r w:rsidR="006B0F54" w:rsidRPr="00F13C1D">
        <w:rPr>
          <w:rFonts w:ascii="Book Antiqua" w:hAnsi="Book Antiqua"/>
          <w:sz w:val="24"/>
          <w:szCs w:val="24"/>
          <w:lang w:val="en-US"/>
        </w:rPr>
        <w:t>traumatic brain injury</w:t>
      </w:r>
      <w:r w:rsidR="000512CD" w:rsidRPr="00F13C1D">
        <w:rPr>
          <w:rFonts w:ascii="Book Antiqua" w:hAnsi="Book Antiqua"/>
          <w:sz w:val="24"/>
          <w:szCs w:val="24"/>
          <w:vertAlign w:val="superscript"/>
          <w:lang w:val="en-US"/>
        </w:rPr>
        <w:t>[1,3,4,7]</w:t>
      </w:r>
      <w:r w:rsidR="000512CD" w:rsidRPr="00F13C1D">
        <w:rPr>
          <w:rFonts w:ascii="Book Antiqua" w:hAnsi="Book Antiqua"/>
          <w:sz w:val="24"/>
          <w:szCs w:val="24"/>
          <w:lang w:val="en-US"/>
        </w:rPr>
        <w:t>. The widespread use of novel anticoagulants m</w:t>
      </w:r>
      <w:r w:rsidR="006F7D9A" w:rsidRPr="00F13C1D">
        <w:rPr>
          <w:rFonts w:ascii="Book Antiqua" w:hAnsi="Book Antiqua"/>
          <w:sz w:val="24"/>
          <w:szCs w:val="24"/>
          <w:lang w:val="en-US"/>
        </w:rPr>
        <w:t>ight</w:t>
      </w:r>
      <w:r w:rsidR="000512CD" w:rsidRPr="00F13C1D">
        <w:rPr>
          <w:rFonts w:ascii="Book Antiqua" w:hAnsi="Book Antiqua"/>
          <w:sz w:val="24"/>
          <w:szCs w:val="24"/>
          <w:lang w:val="en-US"/>
        </w:rPr>
        <w:t xml:space="preserve"> complicate the management and outcome </w:t>
      </w:r>
      <w:r>
        <w:rPr>
          <w:rFonts w:ascii="Book Antiqua" w:hAnsi="Book Antiqua"/>
          <w:sz w:val="24"/>
          <w:szCs w:val="24"/>
          <w:lang w:val="en-US"/>
        </w:rPr>
        <w:t xml:space="preserve">in this </w:t>
      </w:r>
      <w:proofErr w:type="gramStart"/>
      <w:r>
        <w:rPr>
          <w:rFonts w:ascii="Book Antiqua" w:hAnsi="Book Antiqua"/>
          <w:sz w:val="24"/>
          <w:szCs w:val="24"/>
          <w:lang w:val="en-US"/>
        </w:rPr>
        <w:t>setting</w:t>
      </w:r>
      <w:r w:rsidR="000512CD" w:rsidRPr="00F13C1D">
        <w:rPr>
          <w:rFonts w:ascii="Book Antiqua" w:hAnsi="Book Antiqua"/>
          <w:sz w:val="24"/>
          <w:szCs w:val="24"/>
          <w:vertAlign w:val="superscript"/>
          <w:lang w:val="en-US"/>
        </w:rPr>
        <w:t>[</w:t>
      </w:r>
      <w:proofErr w:type="gramEnd"/>
      <w:r w:rsidR="000512CD" w:rsidRPr="00F13C1D">
        <w:rPr>
          <w:rFonts w:ascii="Book Antiqua" w:hAnsi="Book Antiqua"/>
          <w:sz w:val="24"/>
          <w:szCs w:val="24"/>
          <w:vertAlign w:val="superscript"/>
          <w:lang w:val="en-US"/>
        </w:rPr>
        <w:t>13,14]</w:t>
      </w:r>
      <w:r w:rsidR="000512CD" w:rsidRPr="00F13C1D">
        <w:rPr>
          <w:rFonts w:ascii="Book Antiqua" w:hAnsi="Book Antiqua"/>
          <w:sz w:val="24"/>
          <w:szCs w:val="24"/>
          <w:lang w:val="en-US"/>
        </w:rPr>
        <w:t>.</w:t>
      </w:r>
      <w:r w:rsidR="00F13C1D">
        <w:rPr>
          <w:rFonts w:ascii="Book Antiqua" w:hAnsi="Book Antiqua"/>
          <w:sz w:val="24"/>
          <w:szCs w:val="24"/>
          <w:lang w:val="en-US"/>
        </w:rPr>
        <w:t xml:space="preserve"> </w:t>
      </w:r>
    </w:p>
    <w:p w:rsidR="00794588" w:rsidRPr="00F13C1D" w:rsidRDefault="00794588" w:rsidP="00F13C1D">
      <w:pPr>
        <w:spacing w:after="0" w:line="360" w:lineRule="auto"/>
        <w:jc w:val="both"/>
        <w:rPr>
          <w:rFonts w:ascii="Book Antiqua" w:hAnsi="Book Antiqua"/>
          <w:sz w:val="24"/>
          <w:szCs w:val="24"/>
          <w:lang w:val="en-US"/>
        </w:rPr>
      </w:pPr>
    </w:p>
    <w:p w:rsidR="007C3D16" w:rsidRPr="00F13C1D" w:rsidRDefault="004A39B5" w:rsidP="00F13C1D">
      <w:pPr>
        <w:spacing w:after="0" w:line="360" w:lineRule="auto"/>
        <w:jc w:val="both"/>
        <w:rPr>
          <w:rFonts w:ascii="Book Antiqua" w:hAnsi="Book Antiqua"/>
          <w:b/>
          <w:sz w:val="24"/>
          <w:szCs w:val="24"/>
          <w:lang w:val="en-US"/>
        </w:rPr>
      </w:pPr>
      <w:r w:rsidRPr="00F13C1D">
        <w:rPr>
          <w:rFonts w:ascii="Book Antiqua" w:hAnsi="Book Antiqua"/>
          <w:b/>
          <w:sz w:val="24"/>
          <w:szCs w:val="24"/>
          <w:lang w:val="en-US"/>
        </w:rPr>
        <w:t>MECHANISMS OF INJURY</w:t>
      </w:r>
    </w:p>
    <w:p w:rsidR="00045924" w:rsidRPr="00F13C1D" w:rsidRDefault="00045924" w:rsidP="00F13C1D">
      <w:pPr>
        <w:spacing w:after="0" w:line="360" w:lineRule="auto"/>
        <w:jc w:val="both"/>
        <w:rPr>
          <w:rFonts w:ascii="Book Antiqua" w:hAnsi="Book Antiqua"/>
          <w:sz w:val="24"/>
          <w:szCs w:val="24"/>
          <w:lang w:val="en-US"/>
        </w:rPr>
      </w:pPr>
      <w:r w:rsidRPr="00F13C1D">
        <w:rPr>
          <w:rFonts w:ascii="Book Antiqua" w:hAnsi="Book Antiqua"/>
          <w:sz w:val="24"/>
          <w:szCs w:val="24"/>
          <w:lang w:val="en-US"/>
        </w:rPr>
        <w:t>A recent study showed a linear association be</w:t>
      </w:r>
      <w:r w:rsidR="00353A02" w:rsidRPr="00F13C1D">
        <w:rPr>
          <w:rFonts w:ascii="Book Antiqua" w:hAnsi="Book Antiqua"/>
          <w:sz w:val="24"/>
          <w:szCs w:val="24"/>
          <w:lang w:val="en-US"/>
        </w:rPr>
        <w:t xml:space="preserve">tween </w:t>
      </w:r>
      <w:r w:rsidR="00EB3358" w:rsidRPr="00F13C1D">
        <w:rPr>
          <w:rFonts w:ascii="Book Antiqua" w:hAnsi="Book Antiqua"/>
          <w:sz w:val="24"/>
          <w:szCs w:val="24"/>
          <w:lang w:val="en-US"/>
        </w:rPr>
        <w:t xml:space="preserve">different </w:t>
      </w:r>
      <w:r w:rsidR="00353A02" w:rsidRPr="00F13C1D">
        <w:rPr>
          <w:rFonts w:ascii="Book Antiqua" w:hAnsi="Book Antiqua"/>
          <w:sz w:val="24"/>
          <w:szCs w:val="24"/>
          <w:lang w:val="en-US"/>
        </w:rPr>
        <w:t>patterns</w:t>
      </w:r>
      <w:r w:rsidR="00BF6CB3" w:rsidRPr="00F13C1D">
        <w:rPr>
          <w:rFonts w:ascii="Book Antiqua" w:hAnsi="Book Antiqua"/>
          <w:sz w:val="24"/>
          <w:szCs w:val="24"/>
          <w:lang w:val="en-US"/>
        </w:rPr>
        <w:t xml:space="preserve"> and intensity</w:t>
      </w:r>
      <w:r w:rsidR="00353A02" w:rsidRPr="00F13C1D">
        <w:rPr>
          <w:rFonts w:ascii="Book Antiqua" w:hAnsi="Book Antiqua"/>
          <w:sz w:val="24"/>
          <w:szCs w:val="24"/>
          <w:lang w:val="en-US"/>
        </w:rPr>
        <w:t xml:space="preserve"> of injury and </w:t>
      </w:r>
      <w:proofErr w:type="gramStart"/>
      <w:r w:rsidR="00353A02" w:rsidRPr="00F13C1D">
        <w:rPr>
          <w:rFonts w:ascii="Book Antiqua" w:hAnsi="Book Antiqua"/>
          <w:sz w:val="24"/>
          <w:szCs w:val="24"/>
          <w:lang w:val="en-US"/>
        </w:rPr>
        <w:t>ag</w:t>
      </w:r>
      <w:r w:rsidR="004A39B5">
        <w:rPr>
          <w:rFonts w:ascii="Book Antiqua" w:hAnsi="Book Antiqua"/>
          <w:sz w:val="24"/>
          <w:szCs w:val="24"/>
          <w:lang w:val="en-US"/>
        </w:rPr>
        <w:t>ing</w:t>
      </w:r>
      <w:r w:rsidRPr="00F13C1D">
        <w:rPr>
          <w:rFonts w:ascii="Book Antiqua" w:hAnsi="Book Antiqua"/>
          <w:sz w:val="24"/>
          <w:szCs w:val="24"/>
          <w:vertAlign w:val="superscript"/>
          <w:lang w:val="en-US"/>
        </w:rPr>
        <w:t>[</w:t>
      </w:r>
      <w:proofErr w:type="gramEnd"/>
      <w:r w:rsidRPr="00F13C1D">
        <w:rPr>
          <w:rFonts w:ascii="Book Antiqua" w:hAnsi="Book Antiqua"/>
          <w:sz w:val="24"/>
          <w:szCs w:val="24"/>
          <w:vertAlign w:val="superscript"/>
          <w:lang w:val="en-US"/>
        </w:rPr>
        <w:t>7]</w:t>
      </w:r>
      <w:r w:rsidRPr="00F13C1D">
        <w:rPr>
          <w:rFonts w:ascii="Book Antiqua" w:hAnsi="Book Antiqua"/>
          <w:sz w:val="24"/>
          <w:szCs w:val="24"/>
          <w:lang w:val="en-US"/>
        </w:rPr>
        <w:t xml:space="preserve">. As age increased, low-energy </w:t>
      </w:r>
      <w:r w:rsidR="008A46A5" w:rsidRPr="00F13C1D">
        <w:rPr>
          <w:rFonts w:ascii="Book Antiqua" w:hAnsi="Book Antiqua"/>
          <w:sz w:val="24"/>
          <w:szCs w:val="24"/>
          <w:lang w:val="en-US"/>
        </w:rPr>
        <w:t>traumas</w:t>
      </w:r>
      <w:r w:rsidRPr="00F13C1D">
        <w:rPr>
          <w:rFonts w:ascii="Book Antiqua" w:hAnsi="Book Antiqua"/>
          <w:sz w:val="24"/>
          <w:szCs w:val="24"/>
          <w:lang w:val="en-US"/>
        </w:rPr>
        <w:t xml:space="preserve"> complicated with the use of antiplatelets and anticoagulants were more prevalent, as well as being r</w:t>
      </w:r>
      <w:r w:rsidR="00CF34CC" w:rsidRPr="00F13C1D">
        <w:rPr>
          <w:rFonts w:ascii="Book Antiqua" w:hAnsi="Book Antiqua"/>
          <w:sz w:val="24"/>
          <w:szCs w:val="24"/>
          <w:lang w:val="en-US"/>
        </w:rPr>
        <w:t>un</w:t>
      </w:r>
      <w:r w:rsidRPr="00F13C1D">
        <w:rPr>
          <w:rFonts w:ascii="Book Antiqua" w:hAnsi="Book Antiqua"/>
          <w:sz w:val="24"/>
          <w:szCs w:val="24"/>
          <w:lang w:val="en-US"/>
        </w:rPr>
        <w:t xml:space="preserve">-over. High-energy </w:t>
      </w:r>
      <w:r w:rsidR="008A46A5" w:rsidRPr="00F13C1D">
        <w:rPr>
          <w:rFonts w:ascii="Book Antiqua" w:hAnsi="Book Antiqua"/>
          <w:sz w:val="24"/>
          <w:szCs w:val="24"/>
          <w:lang w:val="en-US"/>
        </w:rPr>
        <w:t>traumas</w:t>
      </w:r>
      <w:r w:rsidRPr="00F13C1D">
        <w:rPr>
          <w:rFonts w:ascii="Book Antiqua" w:hAnsi="Book Antiqua"/>
          <w:sz w:val="24"/>
          <w:szCs w:val="24"/>
          <w:lang w:val="en-US"/>
        </w:rPr>
        <w:t>, such as motor vehicle collision under the abuse of toxic substances were less frequent as age increased</w:t>
      </w:r>
      <w:r w:rsidR="00983D9E" w:rsidRPr="00F13C1D">
        <w:rPr>
          <w:rFonts w:ascii="Book Antiqua" w:hAnsi="Book Antiqua"/>
          <w:sz w:val="24"/>
          <w:szCs w:val="24"/>
          <w:lang w:val="en-US"/>
        </w:rPr>
        <w:t xml:space="preserve"> </w:t>
      </w:r>
      <w:r w:rsidR="00983D9E" w:rsidRPr="00F13C1D">
        <w:rPr>
          <w:rFonts w:ascii="Book Antiqua" w:hAnsi="Book Antiqua"/>
          <w:sz w:val="24"/>
          <w:szCs w:val="24"/>
          <w:vertAlign w:val="superscript"/>
          <w:lang w:val="en-US"/>
        </w:rPr>
        <w:t>[7]</w:t>
      </w:r>
      <w:r w:rsidRPr="00F13C1D">
        <w:rPr>
          <w:rFonts w:ascii="Book Antiqua" w:hAnsi="Book Antiqua"/>
          <w:sz w:val="24"/>
          <w:szCs w:val="24"/>
          <w:lang w:val="en-US"/>
        </w:rPr>
        <w:t>.</w:t>
      </w:r>
      <w:r w:rsidR="00F13C1D">
        <w:rPr>
          <w:rFonts w:ascii="Book Antiqua" w:hAnsi="Book Antiqua"/>
          <w:sz w:val="24"/>
          <w:szCs w:val="24"/>
          <w:lang w:val="en-US"/>
        </w:rPr>
        <w:t xml:space="preserve"> </w:t>
      </w:r>
    </w:p>
    <w:p w:rsidR="004A39B5" w:rsidRDefault="004A39B5" w:rsidP="00F13C1D">
      <w:pPr>
        <w:spacing w:after="0" w:line="360" w:lineRule="auto"/>
        <w:jc w:val="both"/>
        <w:rPr>
          <w:rFonts w:ascii="Book Antiqua" w:hAnsi="Book Antiqua"/>
          <w:i/>
          <w:sz w:val="24"/>
          <w:szCs w:val="24"/>
          <w:lang w:val="en-US" w:eastAsia="zh-CN"/>
        </w:rPr>
      </w:pPr>
    </w:p>
    <w:p w:rsidR="004A39B5" w:rsidRPr="004A39B5" w:rsidRDefault="00CC2E93" w:rsidP="00F13C1D">
      <w:pPr>
        <w:spacing w:after="0" w:line="360" w:lineRule="auto"/>
        <w:jc w:val="both"/>
        <w:rPr>
          <w:rFonts w:ascii="Book Antiqua" w:hAnsi="Book Antiqua"/>
          <w:b/>
          <w:sz w:val="24"/>
          <w:szCs w:val="24"/>
          <w:lang w:val="en-US" w:eastAsia="zh-CN"/>
        </w:rPr>
      </w:pPr>
      <w:r w:rsidRPr="004A39B5">
        <w:rPr>
          <w:rFonts w:ascii="Book Antiqua" w:hAnsi="Book Antiqua"/>
          <w:b/>
          <w:i/>
          <w:sz w:val="24"/>
          <w:szCs w:val="24"/>
          <w:lang w:val="en-US"/>
        </w:rPr>
        <w:t>Falls</w:t>
      </w:r>
    </w:p>
    <w:p w:rsidR="00073A98" w:rsidRPr="00F13C1D" w:rsidRDefault="004A39B5" w:rsidP="00F13C1D">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C</w:t>
      </w:r>
      <w:r w:rsidR="00CC2E93" w:rsidRPr="00F13C1D">
        <w:rPr>
          <w:rFonts w:ascii="Book Antiqua" w:hAnsi="Book Antiqua"/>
          <w:sz w:val="24"/>
          <w:szCs w:val="24"/>
          <w:lang w:val="en-US"/>
        </w:rPr>
        <w:t xml:space="preserve">onstitute the most common cause of trauma and the leading cause of trauma-related deaths, even in low-energy </w:t>
      </w:r>
      <w:proofErr w:type="gramStart"/>
      <w:r>
        <w:rPr>
          <w:rFonts w:ascii="Book Antiqua" w:hAnsi="Book Antiqua"/>
          <w:sz w:val="24"/>
          <w:szCs w:val="24"/>
          <w:lang w:val="en-US"/>
        </w:rPr>
        <w:t>cases</w:t>
      </w:r>
      <w:r w:rsidR="00CC2E93" w:rsidRPr="00F13C1D">
        <w:rPr>
          <w:rFonts w:ascii="Book Antiqua" w:hAnsi="Book Antiqua"/>
          <w:sz w:val="24"/>
          <w:szCs w:val="24"/>
          <w:vertAlign w:val="superscript"/>
          <w:lang w:val="en-US"/>
        </w:rPr>
        <w:t>[</w:t>
      </w:r>
      <w:proofErr w:type="gramEnd"/>
      <w:r w:rsidR="00CC2E93" w:rsidRPr="00F13C1D">
        <w:rPr>
          <w:rFonts w:ascii="Book Antiqua" w:hAnsi="Book Antiqua"/>
          <w:sz w:val="24"/>
          <w:szCs w:val="24"/>
          <w:vertAlign w:val="superscript"/>
          <w:lang w:val="en-US"/>
        </w:rPr>
        <w:t>2,3]</w:t>
      </w:r>
      <w:r w:rsidR="00CC2E93" w:rsidRPr="00F13C1D">
        <w:rPr>
          <w:rFonts w:ascii="Book Antiqua" w:hAnsi="Book Antiqua"/>
          <w:sz w:val="24"/>
          <w:szCs w:val="24"/>
          <w:lang w:val="en-US"/>
        </w:rPr>
        <w:t>. The morbidity and mortality seems</w:t>
      </w:r>
      <w:r>
        <w:rPr>
          <w:rFonts w:ascii="Book Antiqua" w:hAnsi="Book Antiqua"/>
          <w:sz w:val="24"/>
          <w:szCs w:val="24"/>
          <w:lang w:val="en-US"/>
        </w:rPr>
        <w:t xml:space="preserve"> correlated with </w:t>
      </w:r>
      <w:proofErr w:type="gramStart"/>
      <w:r>
        <w:rPr>
          <w:rFonts w:ascii="Book Antiqua" w:hAnsi="Book Antiqua"/>
          <w:sz w:val="24"/>
          <w:szCs w:val="24"/>
          <w:lang w:val="en-US"/>
        </w:rPr>
        <w:t>frailty</w:t>
      </w:r>
      <w:r w:rsidR="00B873AC" w:rsidRPr="00F13C1D">
        <w:rPr>
          <w:rFonts w:ascii="Book Antiqua" w:hAnsi="Book Antiqua"/>
          <w:sz w:val="24"/>
          <w:szCs w:val="24"/>
          <w:vertAlign w:val="superscript"/>
          <w:lang w:val="en-US"/>
        </w:rPr>
        <w:t>[</w:t>
      </w:r>
      <w:proofErr w:type="gramEnd"/>
      <w:r w:rsidR="00B873AC" w:rsidRPr="00F13C1D">
        <w:rPr>
          <w:rFonts w:ascii="Book Antiqua" w:hAnsi="Book Antiqua"/>
          <w:sz w:val="24"/>
          <w:szCs w:val="24"/>
          <w:vertAlign w:val="superscript"/>
          <w:lang w:val="en-US"/>
        </w:rPr>
        <w:t>15</w:t>
      </w:r>
      <w:r w:rsidR="00CC2E93" w:rsidRPr="00F13C1D">
        <w:rPr>
          <w:rFonts w:ascii="Book Antiqua" w:hAnsi="Book Antiqua"/>
          <w:sz w:val="24"/>
          <w:szCs w:val="24"/>
          <w:vertAlign w:val="superscript"/>
          <w:lang w:val="en-US"/>
        </w:rPr>
        <w:t>]</w:t>
      </w:r>
      <w:r w:rsidR="00073A98" w:rsidRPr="00F13C1D">
        <w:rPr>
          <w:rFonts w:ascii="Book Antiqua" w:hAnsi="Book Antiqua"/>
          <w:sz w:val="24"/>
          <w:szCs w:val="24"/>
          <w:lang w:val="en-US"/>
        </w:rPr>
        <w:t xml:space="preserve"> and age constitutes the strongest</w:t>
      </w:r>
      <w:r w:rsidR="00EB3358" w:rsidRPr="00F13C1D">
        <w:rPr>
          <w:rFonts w:ascii="Book Antiqua" w:hAnsi="Book Antiqua"/>
          <w:sz w:val="24"/>
          <w:szCs w:val="24"/>
          <w:lang w:val="en-US"/>
        </w:rPr>
        <w:t xml:space="preserve">, but not unique, </w:t>
      </w:r>
      <w:r w:rsidR="00073A98" w:rsidRPr="00F13C1D">
        <w:rPr>
          <w:rFonts w:ascii="Book Antiqua" w:hAnsi="Book Antiqua"/>
          <w:sz w:val="24"/>
          <w:szCs w:val="24"/>
          <w:lang w:val="en-US"/>
        </w:rPr>
        <w:t>p</w:t>
      </w:r>
      <w:r>
        <w:rPr>
          <w:rFonts w:ascii="Book Antiqua" w:hAnsi="Book Antiqua"/>
          <w:sz w:val="24"/>
          <w:szCs w:val="24"/>
          <w:lang w:val="en-US"/>
        </w:rPr>
        <w:t>redictor of mortality</w:t>
      </w:r>
      <w:r w:rsidR="00073A98" w:rsidRPr="00F13C1D">
        <w:rPr>
          <w:rFonts w:ascii="Book Antiqua" w:hAnsi="Book Antiqua"/>
          <w:sz w:val="24"/>
          <w:szCs w:val="24"/>
          <w:vertAlign w:val="superscript"/>
          <w:lang w:val="en-US"/>
        </w:rPr>
        <w:t>[16]</w:t>
      </w:r>
      <w:r w:rsidR="00073A98" w:rsidRPr="00F13C1D">
        <w:rPr>
          <w:rFonts w:ascii="Book Antiqua" w:hAnsi="Book Antiqua"/>
          <w:sz w:val="24"/>
          <w:szCs w:val="24"/>
          <w:lang w:val="en-US"/>
        </w:rPr>
        <w:t>.</w:t>
      </w:r>
      <w:r w:rsidR="00CC2E93" w:rsidRPr="00F13C1D">
        <w:rPr>
          <w:rFonts w:ascii="Book Antiqua" w:hAnsi="Book Antiqua"/>
          <w:sz w:val="24"/>
          <w:szCs w:val="24"/>
          <w:lang w:val="en-US"/>
        </w:rPr>
        <w:t xml:space="preserve"> A recent </w:t>
      </w:r>
      <w:r w:rsidR="0082257D" w:rsidRPr="00F13C1D">
        <w:rPr>
          <w:rFonts w:ascii="Book Antiqua" w:hAnsi="Book Antiqua"/>
          <w:sz w:val="24"/>
          <w:szCs w:val="24"/>
          <w:lang w:val="en-US"/>
        </w:rPr>
        <w:t xml:space="preserve">systematic </w:t>
      </w:r>
      <w:r w:rsidR="00CC2E93" w:rsidRPr="00F13C1D">
        <w:rPr>
          <w:rFonts w:ascii="Book Antiqua" w:hAnsi="Book Antiqua"/>
          <w:sz w:val="24"/>
          <w:szCs w:val="24"/>
          <w:lang w:val="en-US"/>
        </w:rPr>
        <w:t>review</w:t>
      </w:r>
      <w:r w:rsidR="0082257D" w:rsidRPr="00F13C1D">
        <w:rPr>
          <w:rFonts w:ascii="Book Antiqua" w:hAnsi="Book Antiqua"/>
          <w:sz w:val="24"/>
          <w:szCs w:val="24"/>
          <w:lang w:val="en-US"/>
        </w:rPr>
        <w:t xml:space="preserve"> </w:t>
      </w:r>
      <w:r w:rsidR="00CC2E93" w:rsidRPr="00F13C1D">
        <w:rPr>
          <w:rFonts w:ascii="Book Antiqua" w:hAnsi="Book Antiqua"/>
          <w:sz w:val="24"/>
          <w:szCs w:val="24"/>
          <w:lang w:val="en-US"/>
        </w:rPr>
        <w:t>identified six risk factors</w:t>
      </w:r>
      <w:r w:rsidR="0082257D" w:rsidRPr="00F13C1D">
        <w:rPr>
          <w:rFonts w:ascii="Book Antiqua" w:hAnsi="Book Antiqua"/>
          <w:sz w:val="24"/>
          <w:szCs w:val="24"/>
          <w:lang w:val="en-US"/>
        </w:rPr>
        <w:t xml:space="preserve"> appearing in more than one study</w:t>
      </w:r>
      <w:r w:rsidR="00CC2E93" w:rsidRPr="00F13C1D">
        <w:rPr>
          <w:rFonts w:ascii="Book Antiqua" w:hAnsi="Book Antiqua"/>
          <w:sz w:val="24"/>
          <w:szCs w:val="24"/>
          <w:lang w:val="en-US"/>
        </w:rPr>
        <w:t xml:space="preserve"> that could be used to predict falls in the geriatric population: </w:t>
      </w:r>
      <w:r>
        <w:rPr>
          <w:rFonts w:ascii="Book Antiqua" w:hAnsi="Book Antiqua" w:hint="eastAsia"/>
          <w:sz w:val="24"/>
          <w:szCs w:val="24"/>
          <w:lang w:val="en-US" w:eastAsia="zh-CN"/>
        </w:rPr>
        <w:t>P</w:t>
      </w:r>
      <w:r w:rsidR="00CC2E93" w:rsidRPr="00F13C1D">
        <w:rPr>
          <w:rFonts w:ascii="Book Antiqua" w:hAnsi="Book Antiqua"/>
          <w:sz w:val="24"/>
          <w:szCs w:val="24"/>
          <w:lang w:val="en-US"/>
        </w:rPr>
        <w:t>revious fall, living alone, walking aid, depression, cognitive defici</w:t>
      </w:r>
      <w:r w:rsidR="00B873AC" w:rsidRPr="00F13C1D">
        <w:rPr>
          <w:rFonts w:ascii="Book Antiqua" w:hAnsi="Book Antiqua"/>
          <w:sz w:val="24"/>
          <w:szCs w:val="24"/>
          <w:lang w:val="en-US"/>
        </w:rPr>
        <w:t xml:space="preserve">t and use of &gt; 6 </w:t>
      </w:r>
      <w:proofErr w:type="gramStart"/>
      <w:r w:rsidR="00B873AC" w:rsidRPr="00F13C1D">
        <w:rPr>
          <w:rFonts w:ascii="Book Antiqua" w:hAnsi="Book Antiqua"/>
          <w:sz w:val="24"/>
          <w:szCs w:val="24"/>
          <w:lang w:val="en-US"/>
        </w:rPr>
        <w:t>medications</w:t>
      </w:r>
      <w:r w:rsidR="00B873AC" w:rsidRPr="00F13C1D">
        <w:rPr>
          <w:rFonts w:ascii="Book Antiqua" w:hAnsi="Book Antiqua"/>
          <w:sz w:val="24"/>
          <w:szCs w:val="24"/>
          <w:vertAlign w:val="superscript"/>
          <w:lang w:val="en-US"/>
        </w:rPr>
        <w:t>[</w:t>
      </w:r>
      <w:proofErr w:type="gramEnd"/>
      <w:r w:rsidR="00B873AC" w:rsidRPr="00F13C1D">
        <w:rPr>
          <w:rFonts w:ascii="Book Antiqua" w:hAnsi="Book Antiqua"/>
          <w:sz w:val="24"/>
          <w:szCs w:val="24"/>
          <w:vertAlign w:val="superscript"/>
          <w:lang w:val="en-US"/>
        </w:rPr>
        <w:t>16</w:t>
      </w:r>
      <w:r w:rsidR="00CC2E93" w:rsidRPr="00F13C1D">
        <w:rPr>
          <w:rFonts w:ascii="Book Antiqua" w:hAnsi="Book Antiqua"/>
          <w:sz w:val="24"/>
          <w:szCs w:val="24"/>
          <w:vertAlign w:val="superscript"/>
          <w:lang w:val="en-US"/>
        </w:rPr>
        <w:t>]</w:t>
      </w:r>
      <w:r w:rsidR="00CC2E93" w:rsidRPr="00F13C1D">
        <w:rPr>
          <w:rFonts w:ascii="Book Antiqua" w:hAnsi="Book Antiqua"/>
          <w:sz w:val="24"/>
          <w:szCs w:val="24"/>
          <w:lang w:val="en-US"/>
        </w:rPr>
        <w:t>.</w:t>
      </w:r>
    </w:p>
    <w:p w:rsidR="004A39B5" w:rsidRDefault="004A39B5" w:rsidP="00F13C1D">
      <w:pPr>
        <w:spacing w:after="0" w:line="360" w:lineRule="auto"/>
        <w:jc w:val="both"/>
        <w:rPr>
          <w:rFonts w:ascii="Book Antiqua" w:hAnsi="Book Antiqua"/>
          <w:sz w:val="24"/>
          <w:szCs w:val="24"/>
          <w:lang w:val="en-US" w:eastAsia="zh-CN"/>
        </w:rPr>
      </w:pPr>
    </w:p>
    <w:p w:rsidR="004A39B5" w:rsidRPr="004A39B5" w:rsidRDefault="00E50DEA" w:rsidP="00F13C1D">
      <w:pPr>
        <w:spacing w:after="0" w:line="360" w:lineRule="auto"/>
        <w:jc w:val="both"/>
        <w:rPr>
          <w:rFonts w:ascii="Book Antiqua" w:hAnsi="Book Antiqua"/>
          <w:b/>
          <w:sz w:val="24"/>
          <w:szCs w:val="24"/>
          <w:lang w:val="en-US" w:eastAsia="zh-CN"/>
        </w:rPr>
      </w:pPr>
      <w:r w:rsidRPr="004A39B5">
        <w:rPr>
          <w:rFonts w:ascii="Book Antiqua" w:hAnsi="Book Antiqua"/>
          <w:b/>
          <w:i/>
          <w:sz w:val="24"/>
          <w:szCs w:val="24"/>
          <w:lang w:val="en-US"/>
        </w:rPr>
        <w:t>Motor vehicle collision</w:t>
      </w:r>
    </w:p>
    <w:p w:rsidR="00E50DEA" w:rsidRPr="00F13C1D" w:rsidRDefault="004A39B5" w:rsidP="00F13C1D">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lastRenderedPageBreak/>
        <w:t>T</w:t>
      </w:r>
      <w:r w:rsidR="00E50DEA" w:rsidRPr="00F13C1D">
        <w:rPr>
          <w:rFonts w:ascii="Book Antiqua" w:hAnsi="Book Antiqua"/>
          <w:sz w:val="24"/>
          <w:szCs w:val="24"/>
          <w:lang w:val="en-US"/>
        </w:rPr>
        <w:t xml:space="preserve">his </w:t>
      </w:r>
      <w:r w:rsidR="00CF34CC" w:rsidRPr="00F13C1D">
        <w:rPr>
          <w:rFonts w:ascii="Book Antiqua" w:hAnsi="Book Antiqua"/>
          <w:sz w:val="24"/>
          <w:szCs w:val="24"/>
          <w:lang w:val="en-US"/>
        </w:rPr>
        <w:t xml:space="preserve">mechanism </w:t>
      </w:r>
      <w:r w:rsidR="00E50DEA" w:rsidRPr="00F13C1D">
        <w:rPr>
          <w:rFonts w:ascii="Book Antiqua" w:hAnsi="Book Antiqua"/>
          <w:sz w:val="24"/>
          <w:szCs w:val="24"/>
          <w:lang w:val="en-US"/>
        </w:rPr>
        <w:t>account</w:t>
      </w:r>
      <w:r w:rsidR="00CF34CC" w:rsidRPr="00F13C1D">
        <w:rPr>
          <w:rFonts w:ascii="Book Antiqua" w:hAnsi="Book Antiqua"/>
          <w:sz w:val="24"/>
          <w:szCs w:val="24"/>
          <w:lang w:val="en-US"/>
        </w:rPr>
        <w:t>s</w:t>
      </w:r>
      <w:r w:rsidR="00E50DEA" w:rsidRPr="00F13C1D">
        <w:rPr>
          <w:rFonts w:ascii="Book Antiqua" w:hAnsi="Book Antiqua"/>
          <w:sz w:val="24"/>
          <w:szCs w:val="24"/>
          <w:lang w:val="en-US"/>
        </w:rPr>
        <w:t xml:space="preserve"> for up to one-quarter </w:t>
      </w:r>
      <w:r w:rsidR="00CF34CC" w:rsidRPr="00F13C1D">
        <w:rPr>
          <w:rFonts w:ascii="Book Antiqua" w:hAnsi="Book Antiqua"/>
          <w:sz w:val="24"/>
          <w:szCs w:val="24"/>
          <w:lang w:val="en-US"/>
        </w:rPr>
        <w:t>of</w:t>
      </w:r>
      <w:r>
        <w:rPr>
          <w:rFonts w:ascii="Book Antiqua" w:hAnsi="Book Antiqua"/>
          <w:sz w:val="24"/>
          <w:szCs w:val="24"/>
          <w:lang w:val="en-US"/>
        </w:rPr>
        <w:t xml:space="preserve"> patients with geriatric </w:t>
      </w:r>
      <w:proofErr w:type="gramStart"/>
      <w:r>
        <w:rPr>
          <w:rFonts w:ascii="Book Antiqua" w:hAnsi="Book Antiqua"/>
          <w:sz w:val="24"/>
          <w:szCs w:val="24"/>
          <w:lang w:val="en-US"/>
        </w:rPr>
        <w:t>trauma</w:t>
      </w:r>
      <w:r w:rsidR="00CF34CC" w:rsidRPr="00F13C1D">
        <w:rPr>
          <w:rFonts w:ascii="Book Antiqua" w:hAnsi="Book Antiqua"/>
          <w:sz w:val="24"/>
          <w:szCs w:val="24"/>
          <w:vertAlign w:val="superscript"/>
          <w:lang w:val="en-US"/>
        </w:rPr>
        <w:t>[</w:t>
      </w:r>
      <w:proofErr w:type="gramEnd"/>
      <w:r w:rsidR="00CF34CC" w:rsidRPr="00F13C1D">
        <w:rPr>
          <w:rFonts w:ascii="Book Antiqua" w:hAnsi="Book Antiqua"/>
          <w:sz w:val="24"/>
          <w:szCs w:val="24"/>
          <w:vertAlign w:val="superscript"/>
          <w:lang w:val="en-US"/>
        </w:rPr>
        <w:t>1]</w:t>
      </w:r>
      <w:r w:rsidR="00CF34CC" w:rsidRPr="00F13C1D">
        <w:rPr>
          <w:rFonts w:ascii="Book Antiqua" w:hAnsi="Book Antiqua"/>
          <w:sz w:val="24"/>
          <w:szCs w:val="24"/>
          <w:lang w:val="en-US"/>
        </w:rPr>
        <w:t xml:space="preserve">, with 26.8% in the 66-75 years group and 14.4% </w:t>
      </w:r>
      <w:r>
        <w:rPr>
          <w:rFonts w:ascii="Book Antiqua" w:hAnsi="Book Antiqua"/>
          <w:sz w:val="24"/>
          <w:szCs w:val="24"/>
          <w:lang w:val="en-US"/>
        </w:rPr>
        <w:t>in patients older than 75 years</w:t>
      </w:r>
      <w:r w:rsidR="00CF34CC" w:rsidRPr="00F13C1D">
        <w:rPr>
          <w:rFonts w:ascii="Book Antiqua" w:hAnsi="Book Antiqua"/>
          <w:sz w:val="24"/>
          <w:szCs w:val="24"/>
          <w:vertAlign w:val="superscript"/>
          <w:lang w:val="en-US"/>
        </w:rPr>
        <w:t>[7]</w:t>
      </w:r>
      <w:r w:rsidR="00CF34CC" w:rsidRPr="00F13C1D">
        <w:rPr>
          <w:rFonts w:ascii="Book Antiqua" w:hAnsi="Book Antiqua"/>
          <w:sz w:val="24"/>
          <w:szCs w:val="24"/>
          <w:lang w:val="en-US"/>
        </w:rPr>
        <w:t xml:space="preserve">. </w:t>
      </w:r>
      <w:r w:rsidR="00E052D2" w:rsidRPr="00F13C1D">
        <w:rPr>
          <w:rFonts w:ascii="Book Antiqua" w:hAnsi="Book Antiqua"/>
          <w:sz w:val="24"/>
          <w:szCs w:val="24"/>
          <w:lang w:val="en-US"/>
        </w:rPr>
        <w:t>Elderly</w:t>
      </w:r>
      <w:r w:rsidR="00CF34CC" w:rsidRPr="00F13C1D">
        <w:rPr>
          <w:rFonts w:ascii="Book Antiqua" w:hAnsi="Book Antiqua"/>
          <w:sz w:val="24"/>
          <w:szCs w:val="24"/>
          <w:lang w:val="en-US"/>
        </w:rPr>
        <w:t xml:space="preserve"> patients are more likely to present severe injuries </w:t>
      </w:r>
      <w:r w:rsidR="00AF5A3E" w:rsidRPr="00F13C1D">
        <w:rPr>
          <w:rFonts w:ascii="Book Antiqua" w:hAnsi="Book Antiqua"/>
          <w:sz w:val="24"/>
          <w:szCs w:val="24"/>
          <w:lang w:val="en-US"/>
        </w:rPr>
        <w:t>caused by</w:t>
      </w:r>
      <w:r w:rsidR="00CF34CC" w:rsidRPr="00F13C1D">
        <w:rPr>
          <w:rFonts w:ascii="Book Antiqua" w:hAnsi="Book Antiqua"/>
          <w:sz w:val="24"/>
          <w:szCs w:val="24"/>
          <w:lang w:val="en-US"/>
        </w:rPr>
        <w:t xml:space="preserve"> low speed</w:t>
      </w:r>
      <w:r w:rsidR="00AF5A3E" w:rsidRPr="00F13C1D">
        <w:rPr>
          <w:rFonts w:ascii="Book Antiqua" w:hAnsi="Book Antiqua"/>
          <w:sz w:val="24"/>
          <w:szCs w:val="24"/>
          <w:lang w:val="en-US"/>
        </w:rPr>
        <w:t xml:space="preserve"> vehicles</w:t>
      </w:r>
      <w:r w:rsidR="00CF34CC" w:rsidRPr="00F13C1D">
        <w:rPr>
          <w:rFonts w:ascii="Book Antiqua" w:hAnsi="Book Antiqua"/>
          <w:sz w:val="24"/>
          <w:szCs w:val="24"/>
          <w:lang w:val="en-US"/>
        </w:rPr>
        <w:t xml:space="preserve"> and have a double</w:t>
      </w:r>
      <w:r w:rsidR="007A5CF0" w:rsidRPr="00F13C1D">
        <w:rPr>
          <w:rFonts w:ascii="Book Antiqua" w:hAnsi="Book Antiqua"/>
          <w:sz w:val="24"/>
          <w:szCs w:val="24"/>
          <w:lang w:val="en-US"/>
        </w:rPr>
        <w:t>d</w:t>
      </w:r>
      <w:r w:rsidR="00CF34CC" w:rsidRPr="00F13C1D">
        <w:rPr>
          <w:rFonts w:ascii="Book Antiqua" w:hAnsi="Book Antiqua"/>
          <w:sz w:val="24"/>
          <w:szCs w:val="24"/>
          <w:lang w:val="en-US"/>
        </w:rPr>
        <w:t xml:space="preserve"> mortality</w:t>
      </w:r>
      <w:r>
        <w:rPr>
          <w:rFonts w:ascii="Book Antiqua" w:hAnsi="Book Antiqua"/>
          <w:sz w:val="24"/>
          <w:szCs w:val="24"/>
          <w:lang w:val="en-US"/>
        </w:rPr>
        <w:t xml:space="preserve"> rate than younger </w:t>
      </w:r>
      <w:proofErr w:type="gramStart"/>
      <w:r>
        <w:rPr>
          <w:rFonts w:ascii="Book Antiqua" w:hAnsi="Book Antiqua"/>
          <w:sz w:val="24"/>
          <w:szCs w:val="24"/>
          <w:lang w:val="en-US"/>
        </w:rPr>
        <w:t>counterparts</w:t>
      </w:r>
      <w:r w:rsidR="00CF34CC" w:rsidRPr="00F13C1D">
        <w:rPr>
          <w:rFonts w:ascii="Book Antiqua" w:hAnsi="Book Antiqua"/>
          <w:sz w:val="24"/>
          <w:szCs w:val="24"/>
          <w:vertAlign w:val="superscript"/>
          <w:lang w:val="en-US"/>
        </w:rPr>
        <w:t>[</w:t>
      </w:r>
      <w:proofErr w:type="gramEnd"/>
      <w:r w:rsidR="00CF34CC" w:rsidRPr="00F13C1D">
        <w:rPr>
          <w:rFonts w:ascii="Book Antiqua" w:hAnsi="Book Antiqua"/>
          <w:sz w:val="24"/>
          <w:szCs w:val="24"/>
          <w:vertAlign w:val="superscript"/>
          <w:lang w:val="en-US"/>
        </w:rPr>
        <w:t>1,10]</w:t>
      </w:r>
      <w:r w:rsidR="00CF34CC" w:rsidRPr="00F13C1D">
        <w:rPr>
          <w:rFonts w:ascii="Book Antiqua" w:hAnsi="Book Antiqua"/>
          <w:sz w:val="24"/>
          <w:szCs w:val="24"/>
          <w:lang w:val="en-US"/>
        </w:rPr>
        <w:t xml:space="preserve">. </w:t>
      </w:r>
    </w:p>
    <w:p w:rsidR="004A39B5" w:rsidRDefault="004A39B5" w:rsidP="00F13C1D">
      <w:pPr>
        <w:spacing w:after="0" w:line="360" w:lineRule="auto"/>
        <w:jc w:val="both"/>
        <w:rPr>
          <w:rFonts w:ascii="Book Antiqua" w:hAnsi="Book Antiqua"/>
          <w:i/>
          <w:sz w:val="24"/>
          <w:szCs w:val="24"/>
          <w:lang w:val="en-US" w:eastAsia="zh-CN"/>
        </w:rPr>
      </w:pPr>
    </w:p>
    <w:p w:rsidR="004A39B5" w:rsidRPr="004A39B5" w:rsidRDefault="004A39B5" w:rsidP="00F13C1D">
      <w:pPr>
        <w:spacing w:after="0" w:line="360" w:lineRule="auto"/>
        <w:jc w:val="both"/>
        <w:rPr>
          <w:rFonts w:ascii="Book Antiqua" w:hAnsi="Book Antiqua"/>
          <w:b/>
          <w:sz w:val="24"/>
          <w:szCs w:val="24"/>
          <w:lang w:val="en-US" w:eastAsia="zh-CN"/>
        </w:rPr>
      </w:pPr>
      <w:r w:rsidRPr="004A39B5">
        <w:rPr>
          <w:rFonts w:ascii="Book Antiqua" w:hAnsi="Book Antiqua"/>
          <w:b/>
          <w:i/>
          <w:sz w:val="24"/>
          <w:szCs w:val="24"/>
          <w:lang w:val="en-US"/>
        </w:rPr>
        <w:t>Blunt v</w:t>
      </w:r>
      <w:r w:rsidRPr="004A39B5">
        <w:rPr>
          <w:rFonts w:ascii="Book Antiqua" w:hAnsi="Book Antiqua" w:hint="eastAsia"/>
          <w:b/>
          <w:i/>
          <w:sz w:val="24"/>
          <w:szCs w:val="24"/>
          <w:lang w:val="en-US" w:eastAsia="zh-CN"/>
        </w:rPr>
        <w:t>s</w:t>
      </w:r>
      <w:r w:rsidR="00E50DEA" w:rsidRPr="004A39B5">
        <w:rPr>
          <w:rFonts w:ascii="Book Antiqua" w:hAnsi="Book Antiqua"/>
          <w:b/>
          <w:i/>
          <w:sz w:val="24"/>
          <w:szCs w:val="24"/>
          <w:lang w:val="en-US"/>
        </w:rPr>
        <w:t xml:space="preserve"> penetrating trauma</w:t>
      </w:r>
    </w:p>
    <w:p w:rsidR="00E50DEA" w:rsidRPr="00F13C1D" w:rsidRDefault="00E052D2" w:rsidP="00F13C1D">
      <w:pPr>
        <w:spacing w:after="0" w:line="360" w:lineRule="auto"/>
        <w:jc w:val="both"/>
        <w:rPr>
          <w:rFonts w:ascii="Book Antiqua" w:hAnsi="Book Antiqua"/>
          <w:sz w:val="24"/>
          <w:szCs w:val="24"/>
          <w:lang w:val="en-US"/>
        </w:rPr>
      </w:pPr>
      <w:r w:rsidRPr="00F13C1D">
        <w:rPr>
          <w:rFonts w:ascii="Book Antiqua" w:hAnsi="Book Antiqua"/>
          <w:sz w:val="24"/>
          <w:szCs w:val="24"/>
          <w:lang w:val="en-US"/>
        </w:rPr>
        <w:t>Elderly</w:t>
      </w:r>
      <w:r w:rsidR="007A5CF0" w:rsidRPr="00F13C1D">
        <w:rPr>
          <w:rFonts w:ascii="Book Antiqua" w:hAnsi="Book Antiqua"/>
          <w:sz w:val="24"/>
          <w:szCs w:val="24"/>
          <w:lang w:val="en-US"/>
        </w:rPr>
        <w:t xml:space="preserve"> patients usually undergone blunt rather than penetrating trauma, which accounts for</w:t>
      </w:r>
      <w:r w:rsidR="004A39B5">
        <w:rPr>
          <w:rFonts w:ascii="Book Antiqua" w:hAnsi="Book Antiqua"/>
          <w:sz w:val="24"/>
          <w:szCs w:val="24"/>
          <w:lang w:val="en-US"/>
        </w:rPr>
        <w:t xml:space="preserve"> less than 5% of the </w:t>
      </w:r>
      <w:proofErr w:type="gramStart"/>
      <w:r w:rsidR="004A39B5">
        <w:rPr>
          <w:rFonts w:ascii="Book Antiqua" w:hAnsi="Book Antiqua"/>
          <w:sz w:val="24"/>
          <w:szCs w:val="24"/>
          <w:lang w:val="en-US"/>
        </w:rPr>
        <w:t>cases</w:t>
      </w:r>
      <w:r w:rsidR="00B873AC" w:rsidRPr="00F13C1D">
        <w:rPr>
          <w:rFonts w:ascii="Book Antiqua" w:hAnsi="Book Antiqua"/>
          <w:sz w:val="24"/>
          <w:szCs w:val="24"/>
          <w:vertAlign w:val="superscript"/>
          <w:lang w:val="en-US"/>
        </w:rPr>
        <w:t>[</w:t>
      </w:r>
      <w:proofErr w:type="gramEnd"/>
      <w:r w:rsidR="00B873AC" w:rsidRPr="00F13C1D">
        <w:rPr>
          <w:rFonts w:ascii="Book Antiqua" w:hAnsi="Book Antiqua"/>
          <w:sz w:val="24"/>
          <w:szCs w:val="24"/>
          <w:vertAlign w:val="superscript"/>
          <w:lang w:val="en-US"/>
        </w:rPr>
        <w:t>7,17</w:t>
      </w:r>
      <w:r w:rsidR="007A5CF0" w:rsidRPr="00F13C1D">
        <w:rPr>
          <w:rFonts w:ascii="Book Antiqua" w:hAnsi="Book Antiqua"/>
          <w:sz w:val="24"/>
          <w:szCs w:val="24"/>
          <w:vertAlign w:val="superscript"/>
          <w:lang w:val="en-US"/>
        </w:rPr>
        <w:t>]</w:t>
      </w:r>
      <w:r w:rsidR="007A5CF0" w:rsidRPr="00F13C1D">
        <w:rPr>
          <w:rFonts w:ascii="Book Antiqua" w:hAnsi="Book Antiqua"/>
          <w:sz w:val="24"/>
          <w:szCs w:val="24"/>
          <w:lang w:val="en-US"/>
        </w:rPr>
        <w:t xml:space="preserve">. </w:t>
      </w:r>
      <w:r w:rsidR="00156DB3" w:rsidRPr="00F13C1D">
        <w:rPr>
          <w:rFonts w:ascii="Book Antiqua" w:hAnsi="Book Antiqua"/>
          <w:sz w:val="24"/>
          <w:szCs w:val="24"/>
          <w:lang w:val="en-US"/>
        </w:rPr>
        <w:t>Most of the cases of penetrating trauma rely on self-inflicted injuries mediated by chronic illness and depression.</w:t>
      </w:r>
      <w:r w:rsidR="00F13C1D">
        <w:rPr>
          <w:rFonts w:ascii="Book Antiqua" w:hAnsi="Book Antiqua"/>
          <w:sz w:val="24"/>
          <w:szCs w:val="24"/>
          <w:lang w:val="en-US"/>
        </w:rPr>
        <w:t xml:space="preserve"> </w:t>
      </w:r>
    </w:p>
    <w:p w:rsidR="00F96EBF" w:rsidRPr="00F13C1D" w:rsidRDefault="00F96EBF" w:rsidP="00F13C1D">
      <w:pPr>
        <w:spacing w:after="0" w:line="360" w:lineRule="auto"/>
        <w:jc w:val="both"/>
        <w:rPr>
          <w:rFonts w:ascii="Book Antiqua" w:hAnsi="Book Antiqua"/>
          <w:b/>
          <w:sz w:val="24"/>
          <w:szCs w:val="24"/>
          <w:lang w:val="en-US"/>
        </w:rPr>
      </w:pPr>
    </w:p>
    <w:p w:rsidR="001C5098" w:rsidRPr="00F13C1D" w:rsidRDefault="004A39B5" w:rsidP="00F13C1D">
      <w:pPr>
        <w:spacing w:after="0" w:line="360" w:lineRule="auto"/>
        <w:jc w:val="both"/>
        <w:rPr>
          <w:rFonts w:ascii="Book Antiqua" w:hAnsi="Book Antiqua"/>
          <w:b/>
          <w:sz w:val="24"/>
          <w:szCs w:val="24"/>
          <w:lang w:val="en-US"/>
        </w:rPr>
      </w:pPr>
      <w:r w:rsidRPr="00F13C1D">
        <w:rPr>
          <w:rFonts w:ascii="Book Antiqua" w:hAnsi="Book Antiqua"/>
          <w:b/>
          <w:sz w:val="24"/>
          <w:szCs w:val="24"/>
          <w:lang w:val="en-US"/>
        </w:rPr>
        <w:t>CLINICAL FEATURES</w:t>
      </w:r>
    </w:p>
    <w:p w:rsidR="00B873AC" w:rsidRPr="00F13C1D" w:rsidRDefault="00073A98" w:rsidP="00F13C1D">
      <w:pPr>
        <w:spacing w:after="0" w:line="360" w:lineRule="auto"/>
        <w:jc w:val="both"/>
        <w:rPr>
          <w:rFonts w:ascii="Book Antiqua" w:hAnsi="Book Antiqua"/>
          <w:sz w:val="24"/>
          <w:szCs w:val="24"/>
          <w:lang w:val="en-US"/>
        </w:rPr>
      </w:pPr>
      <w:r w:rsidRPr="00F13C1D">
        <w:rPr>
          <w:rFonts w:ascii="Book Antiqua" w:hAnsi="Book Antiqua"/>
          <w:sz w:val="24"/>
          <w:szCs w:val="24"/>
          <w:lang w:val="en-US"/>
        </w:rPr>
        <w:t>In brain injured patients, a</w:t>
      </w:r>
      <w:r w:rsidR="00657791" w:rsidRPr="00F13C1D">
        <w:rPr>
          <w:rFonts w:ascii="Book Antiqua" w:hAnsi="Book Antiqua"/>
          <w:sz w:val="24"/>
          <w:szCs w:val="24"/>
          <w:lang w:val="en-US"/>
        </w:rPr>
        <w:t xml:space="preserve">ging is strongly associated to significant epidural or subdural hematomas </w:t>
      </w:r>
      <w:r w:rsidR="00CD1078" w:rsidRPr="00F13C1D">
        <w:rPr>
          <w:rFonts w:ascii="Book Antiqua" w:hAnsi="Book Antiqua"/>
          <w:sz w:val="24"/>
          <w:szCs w:val="24"/>
          <w:lang w:val="en-US"/>
        </w:rPr>
        <w:t>even whe</w:t>
      </w:r>
      <w:r w:rsidR="008D5301">
        <w:rPr>
          <w:rFonts w:ascii="Book Antiqua" w:hAnsi="Book Antiqua"/>
          <w:sz w:val="24"/>
          <w:szCs w:val="24"/>
          <w:lang w:val="en-US"/>
        </w:rPr>
        <w:t xml:space="preserve">n presenting with mild </w:t>
      </w:r>
      <w:proofErr w:type="gramStart"/>
      <w:r w:rsidR="008D5301">
        <w:rPr>
          <w:rFonts w:ascii="Book Antiqua" w:hAnsi="Book Antiqua"/>
          <w:sz w:val="24"/>
          <w:szCs w:val="24"/>
          <w:lang w:val="en-US"/>
        </w:rPr>
        <w:t>symptoms</w:t>
      </w:r>
      <w:r w:rsidR="00B873AC" w:rsidRPr="00F13C1D">
        <w:rPr>
          <w:rFonts w:ascii="Book Antiqua" w:hAnsi="Book Antiqua"/>
          <w:sz w:val="24"/>
          <w:szCs w:val="24"/>
          <w:vertAlign w:val="superscript"/>
          <w:lang w:val="en-US"/>
        </w:rPr>
        <w:t>[</w:t>
      </w:r>
      <w:proofErr w:type="gramEnd"/>
      <w:r w:rsidR="00B873AC" w:rsidRPr="00F13C1D">
        <w:rPr>
          <w:rFonts w:ascii="Book Antiqua" w:hAnsi="Book Antiqua"/>
          <w:sz w:val="24"/>
          <w:szCs w:val="24"/>
          <w:vertAlign w:val="superscript"/>
          <w:lang w:val="en-US"/>
        </w:rPr>
        <w:t>18</w:t>
      </w:r>
      <w:r w:rsidR="009C4EEA" w:rsidRPr="00F13C1D">
        <w:rPr>
          <w:rFonts w:ascii="Book Antiqua" w:hAnsi="Book Antiqua"/>
          <w:sz w:val="24"/>
          <w:szCs w:val="24"/>
          <w:vertAlign w:val="superscript"/>
          <w:lang w:val="en-US"/>
        </w:rPr>
        <w:t>]</w:t>
      </w:r>
      <w:r w:rsidR="00657791" w:rsidRPr="00F13C1D">
        <w:rPr>
          <w:rFonts w:ascii="Book Antiqua" w:hAnsi="Book Antiqua"/>
          <w:sz w:val="24"/>
          <w:szCs w:val="24"/>
          <w:lang w:val="en-US"/>
        </w:rPr>
        <w:t xml:space="preserve">. </w:t>
      </w:r>
      <w:r w:rsidRPr="00F13C1D">
        <w:rPr>
          <w:rFonts w:ascii="Book Antiqua" w:hAnsi="Book Antiqua"/>
          <w:sz w:val="24"/>
          <w:szCs w:val="24"/>
          <w:lang w:val="en-US"/>
        </w:rPr>
        <w:t>In this setting, t</w:t>
      </w:r>
      <w:r w:rsidR="00657791" w:rsidRPr="00F13C1D">
        <w:rPr>
          <w:rFonts w:ascii="Book Antiqua" w:hAnsi="Book Antiqua"/>
          <w:sz w:val="24"/>
          <w:szCs w:val="24"/>
          <w:lang w:val="en-US"/>
        </w:rPr>
        <w:t xml:space="preserve">he </w:t>
      </w:r>
      <w:r w:rsidR="00657791" w:rsidRPr="00F13C1D">
        <w:rPr>
          <w:rFonts w:ascii="Book Antiqua" w:hAnsi="Book Antiqua"/>
          <w:i/>
          <w:sz w:val="24"/>
          <w:szCs w:val="24"/>
          <w:lang w:val="en-US"/>
        </w:rPr>
        <w:t>G</w:t>
      </w:r>
      <w:r w:rsidRPr="00F13C1D">
        <w:rPr>
          <w:rFonts w:ascii="Book Antiqua" w:hAnsi="Book Antiqua"/>
          <w:i/>
          <w:sz w:val="24"/>
          <w:szCs w:val="24"/>
          <w:lang w:val="en-US"/>
        </w:rPr>
        <w:t>lasgow Coma Scale</w:t>
      </w:r>
      <w:r w:rsidRPr="00F13C1D">
        <w:rPr>
          <w:rFonts w:ascii="Book Antiqua" w:hAnsi="Book Antiqua"/>
          <w:sz w:val="24"/>
          <w:szCs w:val="24"/>
          <w:lang w:val="en-US"/>
        </w:rPr>
        <w:t xml:space="preserve"> </w:t>
      </w:r>
      <w:r w:rsidR="00657791" w:rsidRPr="00F13C1D">
        <w:rPr>
          <w:rFonts w:ascii="Book Antiqua" w:hAnsi="Book Antiqua"/>
          <w:sz w:val="24"/>
          <w:szCs w:val="24"/>
          <w:lang w:val="en-US"/>
        </w:rPr>
        <w:t>is an unreliable clinical tool</w:t>
      </w:r>
      <w:r w:rsidRPr="00F13C1D">
        <w:rPr>
          <w:rFonts w:ascii="Book Antiqua" w:hAnsi="Book Antiqua"/>
          <w:sz w:val="24"/>
          <w:szCs w:val="24"/>
          <w:lang w:val="en-US"/>
        </w:rPr>
        <w:t xml:space="preserve">, and </w:t>
      </w:r>
      <w:r w:rsidR="00683721" w:rsidRPr="00F13C1D">
        <w:rPr>
          <w:rFonts w:ascii="Book Antiqua" w:hAnsi="Book Antiqua"/>
          <w:sz w:val="24"/>
          <w:szCs w:val="24"/>
          <w:lang w:val="en-US"/>
        </w:rPr>
        <w:t xml:space="preserve">the </w:t>
      </w:r>
      <w:r w:rsidRPr="00F13C1D">
        <w:rPr>
          <w:rFonts w:ascii="Book Antiqua" w:hAnsi="Book Antiqua"/>
          <w:sz w:val="24"/>
          <w:szCs w:val="24"/>
          <w:lang w:val="en-US"/>
        </w:rPr>
        <w:t>r</w:t>
      </w:r>
      <w:r w:rsidR="00657791" w:rsidRPr="00F13C1D">
        <w:rPr>
          <w:rFonts w:ascii="Book Antiqua" w:hAnsi="Book Antiqua"/>
          <w:sz w:val="24"/>
          <w:szCs w:val="24"/>
          <w:lang w:val="en-US"/>
        </w:rPr>
        <w:t>epeated use of computed tomography of the head become</w:t>
      </w:r>
      <w:r w:rsidR="00683721" w:rsidRPr="00F13C1D">
        <w:rPr>
          <w:rFonts w:ascii="Book Antiqua" w:hAnsi="Book Antiqua"/>
          <w:sz w:val="24"/>
          <w:szCs w:val="24"/>
          <w:lang w:val="en-US"/>
        </w:rPr>
        <w:t>s</w:t>
      </w:r>
      <w:r w:rsidR="00657791" w:rsidRPr="00F13C1D">
        <w:rPr>
          <w:rFonts w:ascii="Book Antiqua" w:hAnsi="Book Antiqua"/>
          <w:sz w:val="24"/>
          <w:szCs w:val="24"/>
          <w:lang w:val="en-US"/>
        </w:rPr>
        <w:t xml:space="preserve"> essential</w:t>
      </w:r>
      <w:r w:rsidR="009C4EEA" w:rsidRPr="00F13C1D">
        <w:rPr>
          <w:rFonts w:ascii="Book Antiqua" w:hAnsi="Book Antiqua"/>
          <w:sz w:val="24"/>
          <w:szCs w:val="24"/>
          <w:lang w:val="en-US"/>
        </w:rPr>
        <w:t xml:space="preserve"> to rule out </w:t>
      </w:r>
      <w:r w:rsidR="00657791" w:rsidRPr="00F13C1D">
        <w:rPr>
          <w:rFonts w:ascii="Book Antiqua" w:hAnsi="Book Antiqua"/>
          <w:sz w:val="24"/>
          <w:szCs w:val="24"/>
          <w:lang w:val="en-US"/>
        </w:rPr>
        <w:t xml:space="preserve">increased intracranial </w:t>
      </w:r>
      <w:proofErr w:type="gramStart"/>
      <w:r w:rsidR="00657791" w:rsidRPr="00F13C1D">
        <w:rPr>
          <w:rFonts w:ascii="Book Antiqua" w:hAnsi="Book Antiqua"/>
          <w:sz w:val="24"/>
          <w:szCs w:val="24"/>
          <w:lang w:val="en-US"/>
        </w:rPr>
        <w:t>pressure</w:t>
      </w:r>
      <w:r w:rsidR="00B873AC" w:rsidRPr="00F13C1D">
        <w:rPr>
          <w:rFonts w:ascii="Book Antiqua" w:hAnsi="Book Antiqua"/>
          <w:sz w:val="24"/>
          <w:szCs w:val="24"/>
          <w:vertAlign w:val="superscript"/>
          <w:lang w:val="en-US"/>
        </w:rPr>
        <w:t>[</w:t>
      </w:r>
      <w:proofErr w:type="gramEnd"/>
      <w:r w:rsidR="00B873AC" w:rsidRPr="00F13C1D">
        <w:rPr>
          <w:rFonts w:ascii="Book Antiqua" w:hAnsi="Book Antiqua"/>
          <w:sz w:val="24"/>
          <w:szCs w:val="24"/>
          <w:vertAlign w:val="superscript"/>
          <w:lang w:val="en-US"/>
        </w:rPr>
        <w:t>19</w:t>
      </w:r>
      <w:r w:rsidR="009C4EEA" w:rsidRPr="00F13C1D">
        <w:rPr>
          <w:rFonts w:ascii="Book Antiqua" w:hAnsi="Book Antiqua"/>
          <w:sz w:val="24"/>
          <w:szCs w:val="24"/>
          <w:vertAlign w:val="superscript"/>
          <w:lang w:val="en-US"/>
        </w:rPr>
        <w:t>]</w:t>
      </w:r>
      <w:r w:rsidR="00B873AC" w:rsidRPr="00F13C1D">
        <w:rPr>
          <w:rFonts w:ascii="Book Antiqua" w:hAnsi="Book Antiqua"/>
          <w:sz w:val="24"/>
          <w:szCs w:val="24"/>
          <w:lang w:val="en-US"/>
        </w:rPr>
        <w:t xml:space="preserve">. </w:t>
      </w:r>
      <w:r w:rsidRPr="00F13C1D">
        <w:rPr>
          <w:rFonts w:ascii="Book Antiqua" w:hAnsi="Book Antiqua"/>
          <w:sz w:val="24"/>
          <w:szCs w:val="24"/>
          <w:lang w:val="en-US"/>
        </w:rPr>
        <w:t xml:space="preserve">When </w:t>
      </w:r>
      <w:r w:rsidR="00B873AC" w:rsidRPr="00F13C1D">
        <w:rPr>
          <w:rFonts w:ascii="Book Antiqua" w:hAnsi="Book Antiqua"/>
          <w:sz w:val="24"/>
          <w:szCs w:val="24"/>
          <w:lang w:val="en-US"/>
        </w:rPr>
        <w:t>anticoagulants are used there should be a low threshold to repeat brain imaging, even in cases without</w:t>
      </w:r>
      <w:r w:rsidR="008D5301">
        <w:rPr>
          <w:rFonts w:ascii="Book Antiqua" w:hAnsi="Book Antiqua"/>
          <w:sz w:val="24"/>
          <w:szCs w:val="24"/>
          <w:lang w:val="en-US"/>
        </w:rPr>
        <w:t xml:space="preserve"> any clinical neurologic </w:t>
      </w:r>
      <w:proofErr w:type="gramStart"/>
      <w:r w:rsidR="008D5301">
        <w:rPr>
          <w:rFonts w:ascii="Book Antiqua" w:hAnsi="Book Antiqua"/>
          <w:sz w:val="24"/>
          <w:szCs w:val="24"/>
          <w:lang w:val="en-US"/>
        </w:rPr>
        <w:t>change</w:t>
      </w:r>
      <w:r w:rsidR="00B873AC" w:rsidRPr="00F13C1D">
        <w:rPr>
          <w:rFonts w:ascii="Book Antiqua" w:hAnsi="Book Antiqua"/>
          <w:sz w:val="24"/>
          <w:szCs w:val="24"/>
          <w:vertAlign w:val="superscript"/>
          <w:lang w:val="en-US"/>
        </w:rPr>
        <w:t>[</w:t>
      </w:r>
      <w:proofErr w:type="gramEnd"/>
      <w:r w:rsidR="00B873AC" w:rsidRPr="00F13C1D">
        <w:rPr>
          <w:rFonts w:ascii="Book Antiqua" w:hAnsi="Book Antiqua"/>
          <w:sz w:val="24"/>
          <w:szCs w:val="24"/>
          <w:vertAlign w:val="superscript"/>
          <w:lang w:val="en-US"/>
        </w:rPr>
        <w:t>1,19]</w:t>
      </w:r>
      <w:r w:rsidR="00B873AC" w:rsidRPr="00F13C1D">
        <w:rPr>
          <w:rFonts w:ascii="Book Antiqua" w:hAnsi="Book Antiqua"/>
          <w:sz w:val="24"/>
          <w:szCs w:val="24"/>
          <w:lang w:val="en-US"/>
        </w:rPr>
        <w:t xml:space="preserve">. If </w:t>
      </w:r>
      <w:r w:rsidR="001C5098" w:rsidRPr="00F13C1D">
        <w:rPr>
          <w:rFonts w:ascii="Book Antiqua" w:hAnsi="Book Antiqua"/>
          <w:sz w:val="24"/>
          <w:szCs w:val="24"/>
          <w:lang w:val="en-US"/>
        </w:rPr>
        <w:t>the</w:t>
      </w:r>
      <w:r w:rsidR="00657791" w:rsidRPr="00F13C1D">
        <w:rPr>
          <w:rFonts w:ascii="Book Antiqua" w:hAnsi="Book Antiqua"/>
          <w:sz w:val="24"/>
          <w:szCs w:val="24"/>
          <w:lang w:val="en-US"/>
        </w:rPr>
        <w:t xml:space="preserve"> </w:t>
      </w:r>
      <w:r w:rsidR="00E052D2" w:rsidRPr="00F13C1D">
        <w:rPr>
          <w:rFonts w:ascii="Book Antiqua" w:hAnsi="Book Antiqua"/>
          <w:sz w:val="24"/>
          <w:szCs w:val="24"/>
          <w:lang w:val="en-US"/>
        </w:rPr>
        <w:t>elderly</w:t>
      </w:r>
      <w:r w:rsidR="00657791" w:rsidRPr="00F13C1D">
        <w:rPr>
          <w:rFonts w:ascii="Book Antiqua" w:hAnsi="Book Antiqua"/>
          <w:sz w:val="24"/>
          <w:szCs w:val="24"/>
          <w:lang w:val="en-US"/>
        </w:rPr>
        <w:t xml:space="preserve"> patient with </w:t>
      </w:r>
      <w:r w:rsidR="00DA750C" w:rsidRPr="00F13C1D">
        <w:rPr>
          <w:rFonts w:ascii="Book Antiqua" w:hAnsi="Book Antiqua"/>
          <w:sz w:val="24"/>
          <w:szCs w:val="24"/>
          <w:lang w:val="en-US"/>
        </w:rPr>
        <w:t>traumatic brain injury</w:t>
      </w:r>
      <w:r w:rsidR="00657791" w:rsidRPr="00F13C1D">
        <w:rPr>
          <w:rFonts w:ascii="Book Antiqua" w:hAnsi="Book Antiqua"/>
          <w:sz w:val="24"/>
          <w:szCs w:val="24"/>
          <w:lang w:val="en-US"/>
        </w:rPr>
        <w:t xml:space="preserve"> </w:t>
      </w:r>
      <w:r w:rsidR="001C5098" w:rsidRPr="00F13C1D">
        <w:rPr>
          <w:rFonts w:ascii="Book Antiqua" w:hAnsi="Book Antiqua"/>
          <w:sz w:val="24"/>
          <w:szCs w:val="24"/>
          <w:lang w:val="en-US"/>
        </w:rPr>
        <w:t>is taking warfarin, there is a significantly increased</w:t>
      </w:r>
      <w:r w:rsidR="00D34882" w:rsidRPr="00F13C1D">
        <w:rPr>
          <w:rFonts w:ascii="Book Antiqua" w:hAnsi="Book Antiqua"/>
          <w:sz w:val="24"/>
          <w:szCs w:val="24"/>
          <w:lang w:val="en-US"/>
        </w:rPr>
        <w:t xml:space="preserve"> </w:t>
      </w:r>
      <w:r w:rsidR="001C5098" w:rsidRPr="00F13C1D">
        <w:rPr>
          <w:rFonts w:ascii="Book Antiqua" w:hAnsi="Book Antiqua"/>
          <w:sz w:val="24"/>
          <w:szCs w:val="24"/>
          <w:lang w:val="en-US"/>
        </w:rPr>
        <w:t>risk of fatal intracranial hemorrhage.</w:t>
      </w:r>
      <w:r w:rsidR="00CD1078" w:rsidRPr="00F13C1D">
        <w:rPr>
          <w:rFonts w:ascii="Book Antiqua" w:hAnsi="Book Antiqua"/>
          <w:sz w:val="24"/>
          <w:szCs w:val="24"/>
          <w:lang w:val="en-US"/>
        </w:rPr>
        <w:t xml:space="preserve"> Therefore, such patients benefit from </w:t>
      </w:r>
      <w:r w:rsidR="001C5098" w:rsidRPr="00F13C1D">
        <w:rPr>
          <w:rFonts w:ascii="Book Antiqua" w:hAnsi="Book Antiqua"/>
          <w:sz w:val="24"/>
          <w:szCs w:val="24"/>
          <w:lang w:val="en-US"/>
        </w:rPr>
        <w:t xml:space="preserve">rapid </w:t>
      </w:r>
      <w:proofErr w:type="gramStart"/>
      <w:r w:rsidR="001C5098" w:rsidRPr="00F13C1D">
        <w:rPr>
          <w:rFonts w:ascii="Book Antiqua" w:hAnsi="Book Antiqua"/>
          <w:sz w:val="24"/>
          <w:szCs w:val="24"/>
          <w:lang w:val="en-US"/>
        </w:rPr>
        <w:t>correct</w:t>
      </w:r>
      <w:r w:rsidR="00CD1078" w:rsidRPr="00F13C1D">
        <w:rPr>
          <w:rFonts w:ascii="Book Antiqua" w:hAnsi="Book Antiqua"/>
          <w:sz w:val="24"/>
          <w:szCs w:val="24"/>
          <w:lang w:val="en-US"/>
        </w:rPr>
        <w:t>ion</w:t>
      </w:r>
      <w:r w:rsidR="00B873AC" w:rsidRPr="00F13C1D">
        <w:rPr>
          <w:rFonts w:ascii="Book Antiqua" w:hAnsi="Book Antiqua"/>
          <w:sz w:val="24"/>
          <w:szCs w:val="24"/>
          <w:vertAlign w:val="superscript"/>
          <w:lang w:val="en-US"/>
        </w:rPr>
        <w:t>[</w:t>
      </w:r>
      <w:proofErr w:type="gramEnd"/>
      <w:r w:rsidR="00B873AC" w:rsidRPr="00F13C1D">
        <w:rPr>
          <w:rFonts w:ascii="Book Antiqua" w:hAnsi="Book Antiqua"/>
          <w:sz w:val="24"/>
          <w:szCs w:val="24"/>
          <w:vertAlign w:val="superscript"/>
          <w:lang w:val="en-US"/>
        </w:rPr>
        <w:t>19]</w:t>
      </w:r>
      <w:r w:rsidR="00B873AC" w:rsidRPr="00F13C1D">
        <w:rPr>
          <w:rFonts w:ascii="Book Antiqua" w:hAnsi="Book Antiqua"/>
          <w:sz w:val="24"/>
          <w:szCs w:val="24"/>
          <w:lang w:val="en-US"/>
        </w:rPr>
        <w:t xml:space="preserve">. </w:t>
      </w:r>
    </w:p>
    <w:p w:rsidR="001C5098" w:rsidRPr="00F13C1D" w:rsidRDefault="00E052D2" w:rsidP="008D5301">
      <w:pPr>
        <w:spacing w:after="0" w:line="360" w:lineRule="auto"/>
        <w:ind w:firstLineChars="100" w:firstLine="240"/>
        <w:jc w:val="both"/>
        <w:rPr>
          <w:rFonts w:ascii="Book Antiqua" w:hAnsi="Book Antiqua"/>
          <w:sz w:val="24"/>
          <w:szCs w:val="24"/>
          <w:lang w:val="en-US"/>
        </w:rPr>
      </w:pPr>
      <w:r w:rsidRPr="00F13C1D">
        <w:rPr>
          <w:rFonts w:ascii="Book Antiqua" w:hAnsi="Book Antiqua"/>
          <w:sz w:val="24"/>
          <w:szCs w:val="24"/>
          <w:lang w:val="en-US"/>
        </w:rPr>
        <w:t>Elderly</w:t>
      </w:r>
      <w:r w:rsidR="003E753E" w:rsidRPr="00F13C1D">
        <w:rPr>
          <w:rFonts w:ascii="Book Antiqua" w:hAnsi="Book Antiqua"/>
          <w:sz w:val="24"/>
          <w:szCs w:val="24"/>
          <w:lang w:val="en-US"/>
        </w:rPr>
        <w:t xml:space="preserve"> patients are at a significantly increased risk </w:t>
      </w:r>
      <w:r w:rsidR="00B873AC" w:rsidRPr="00F13C1D">
        <w:rPr>
          <w:rFonts w:ascii="Book Antiqua" w:hAnsi="Book Antiqua"/>
          <w:sz w:val="24"/>
          <w:szCs w:val="24"/>
          <w:lang w:val="en-US"/>
        </w:rPr>
        <w:t>of high cervical spinal cord injuries (C1-C2) as a result of degenerative changes and stiffen</w:t>
      </w:r>
      <w:r w:rsidR="008D5301">
        <w:rPr>
          <w:rFonts w:ascii="Book Antiqua" w:hAnsi="Book Antiqua"/>
          <w:sz w:val="24"/>
          <w:szCs w:val="24"/>
          <w:lang w:val="en-US"/>
        </w:rPr>
        <w:t xml:space="preserve">ing of the lower cervical </w:t>
      </w:r>
      <w:proofErr w:type="gramStart"/>
      <w:r w:rsidR="008D5301">
        <w:rPr>
          <w:rFonts w:ascii="Book Antiqua" w:hAnsi="Book Antiqua"/>
          <w:sz w:val="24"/>
          <w:szCs w:val="24"/>
          <w:lang w:val="en-US"/>
        </w:rPr>
        <w:t>spine</w:t>
      </w:r>
      <w:r w:rsidR="00B873AC" w:rsidRPr="00F13C1D">
        <w:rPr>
          <w:rFonts w:ascii="Book Antiqua" w:hAnsi="Book Antiqua"/>
          <w:sz w:val="24"/>
          <w:szCs w:val="24"/>
          <w:vertAlign w:val="superscript"/>
          <w:lang w:val="en-US"/>
        </w:rPr>
        <w:t>[</w:t>
      </w:r>
      <w:proofErr w:type="gramEnd"/>
      <w:r w:rsidR="00B873AC" w:rsidRPr="00F13C1D">
        <w:rPr>
          <w:rFonts w:ascii="Book Antiqua" w:hAnsi="Book Antiqua"/>
          <w:sz w:val="24"/>
          <w:szCs w:val="24"/>
          <w:vertAlign w:val="superscript"/>
          <w:lang w:val="en-US"/>
        </w:rPr>
        <w:t>20]</w:t>
      </w:r>
      <w:r w:rsidR="00796681" w:rsidRPr="00F13C1D">
        <w:rPr>
          <w:rFonts w:ascii="Book Antiqua" w:hAnsi="Book Antiqua"/>
          <w:sz w:val="24"/>
          <w:szCs w:val="24"/>
          <w:lang w:val="en-US"/>
        </w:rPr>
        <w:t xml:space="preserve">. </w:t>
      </w:r>
      <w:r w:rsidR="00B873AC" w:rsidRPr="00F13C1D">
        <w:rPr>
          <w:rFonts w:ascii="Book Antiqua" w:hAnsi="Book Antiqua"/>
          <w:sz w:val="24"/>
          <w:szCs w:val="24"/>
          <w:lang w:val="en-US"/>
        </w:rPr>
        <w:t xml:space="preserve">In this </w:t>
      </w:r>
      <w:r w:rsidR="00796681" w:rsidRPr="00F13C1D">
        <w:rPr>
          <w:rFonts w:ascii="Book Antiqua" w:hAnsi="Book Antiqua"/>
          <w:sz w:val="24"/>
          <w:szCs w:val="24"/>
          <w:lang w:val="en-US"/>
        </w:rPr>
        <w:t>scenario</w:t>
      </w:r>
      <w:r w:rsidR="00B873AC" w:rsidRPr="00F13C1D">
        <w:rPr>
          <w:rFonts w:ascii="Book Antiqua" w:hAnsi="Book Antiqua"/>
          <w:sz w:val="24"/>
          <w:szCs w:val="24"/>
          <w:lang w:val="en-US"/>
        </w:rPr>
        <w:t>, early spin</w:t>
      </w:r>
      <w:r w:rsidR="00796681" w:rsidRPr="00F13C1D">
        <w:rPr>
          <w:rFonts w:ascii="Book Antiqua" w:hAnsi="Book Antiqua"/>
          <w:sz w:val="24"/>
          <w:szCs w:val="24"/>
          <w:lang w:val="en-US"/>
        </w:rPr>
        <w:t xml:space="preserve">al </w:t>
      </w:r>
      <w:r w:rsidR="00B873AC" w:rsidRPr="00F13C1D">
        <w:rPr>
          <w:rFonts w:ascii="Book Antiqua" w:hAnsi="Book Antiqua"/>
          <w:sz w:val="24"/>
          <w:szCs w:val="24"/>
          <w:lang w:val="en-US"/>
        </w:rPr>
        <w:t>evaluation and ap</w:t>
      </w:r>
      <w:r w:rsidR="00796681" w:rsidRPr="00F13C1D">
        <w:rPr>
          <w:rFonts w:ascii="Book Antiqua" w:hAnsi="Book Antiqua"/>
          <w:sz w:val="24"/>
          <w:szCs w:val="24"/>
          <w:lang w:val="en-US"/>
        </w:rPr>
        <w:t>p</w:t>
      </w:r>
      <w:r w:rsidR="00B873AC" w:rsidRPr="00F13C1D">
        <w:rPr>
          <w:rFonts w:ascii="Book Antiqua" w:hAnsi="Book Antiqua"/>
          <w:sz w:val="24"/>
          <w:szCs w:val="24"/>
          <w:lang w:val="en-US"/>
        </w:rPr>
        <w:t>ro</w:t>
      </w:r>
      <w:r w:rsidR="00796681" w:rsidRPr="00F13C1D">
        <w:rPr>
          <w:rFonts w:ascii="Book Antiqua" w:hAnsi="Book Antiqua"/>
          <w:sz w:val="24"/>
          <w:szCs w:val="24"/>
          <w:lang w:val="en-US"/>
        </w:rPr>
        <w:t>p</w:t>
      </w:r>
      <w:r w:rsidR="00B873AC" w:rsidRPr="00F13C1D">
        <w:rPr>
          <w:rFonts w:ascii="Book Antiqua" w:hAnsi="Book Antiqua"/>
          <w:sz w:val="24"/>
          <w:szCs w:val="24"/>
          <w:lang w:val="en-US"/>
        </w:rPr>
        <w:t>riate spine immobilization are of paramount importance to avoid secondary devastating injuries.</w:t>
      </w:r>
      <w:r w:rsidR="00F13C1D">
        <w:rPr>
          <w:rFonts w:ascii="Book Antiqua" w:hAnsi="Book Antiqua"/>
          <w:sz w:val="24"/>
          <w:szCs w:val="24"/>
          <w:lang w:val="en-US"/>
        </w:rPr>
        <w:t xml:space="preserve"> </w:t>
      </w:r>
    </w:p>
    <w:p w:rsidR="001C5098" w:rsidRPr="00F13C1D" w:rsidRDefault="008E7E50" w:rsidP="008D5301">
      <w:pPr>
        <w:spacing w:after="0" w:line="360" w:lineRule="auto"/>
        <w:ind w:firstLineChars="100" w:firstLine="240"/>
        <w:jc w:val="both"/>
        <w:rPr>
          <w:rFonts w:ascii="Book Antiqua" w:hAnsi="Book Antiqua"/>
          <w:sz w:val="24"/>
          <w:szCs w:val="24"/>
          <w:lang w:val="en-US"/>
        </w:rPr>
      </w:pPr>
      <w:r w:rsidRPr="00F13C1D">
        <w:rPr>
          <w:rFonts w:ascii="Book Antiqua" w:hAnsi="Book Antiqua"/>
          <w:sz w:val="24"/>
          <w:szCs w:val="24"/>
          <w:lang w:val="en-US"/>
        </w:rPr>
        <w:t xml:space="preserve">Chest </w:t>
      </w:r>
      <w:r w:rsidR="001C5098" w:rsidRPr="00F13C1D">
        <w:rPr>
          <w:rFonts w:ascii="Book Antiqua" w:hAnsi="Book Antiqua"/>
          <w:sz w:val="24"/>
          <w:szCs w:val="24"/>
          <w:lang w:val="en-US"/>
        </w:rPr>
        <w:t xml:space="preserve">trauma </w:t>
      </w:r>
      <w:r w:rsidR="00796681" w:rsidRPr="00F13C1D">
        <w:rPr>
          <w:rFonts w:ascii="Book Antiqua" w:hAnsi="Book Antiqua"/>
          <w:sz w:val="24"/>
          <w:szCs w:val="24"/>
          <w:lang w:val="en-US"/>
        </w:rPr>
        <w:t xml:space="preserve">is most likely to be blunt and secondary to motor vehicle accidents. It carries a </w:t>
      </w:r>
      <w:r w:rsidR="001C5098" w:rsidRPr="00F13C1D">
        <w:rPr>
          <w:rFonts w:ascii="Book Antiqua" w:hAnsi="Book Antiqua"/>
          <w:sz w:val="24"/>
          <w:szCs w:val="24"/>
          <w:lang w:val="en-US"/>
        </w:rPr>
        <w:t>significant risk</w:t>
      </w:r>
      <w:r w:rsidRPr="00F13C1D">
        <w:rPr>
          <w:rFonts w:ascii="Book Antiqua" w:hAnsi="Book Antiqua"/>
          <w:sz w:val="24"/>
          <w:szCs w:val="24"/>
          <w:lang w:val="en-US"/>
        </w:rPr>
        <w:t xml:space="preserve"> of</w:t>
      </w:r>
      <w:r w:rsidR="001C5098" w:rsidRPr="00F13C1D">
        <w:rPr>
          <w:rFonts w:ascii="Book Antiqua" w:hAnsi="Book Antiqua"/>
          <w:sz w:val="24"/>
          <w:szCs w:val="24"/>
          <w:lang w:val="en-US"/>
        </w:rPr>
        <w:t xml:space="preserve"> </w:t>
      </w:r>
      <w:r w:rsidR="00796681" w:rsidRPr="00F13C1D">
        <w:rPr>
          <w:rFonts w:ascii="Book Antiqua" w:hAnsi="Book Antiqua"/>
          <w:sz w:val="24"/>
          <w:szCs w:val="24"/>
          <w:lang w:val="en-US"/>
        </w:rPr>
        <w:t>morbidity</w:t>
      </w:r>
      <w:r w:rsidR="001C5098" w:rsidRPr="00F13C1D">
        <w:rPr>
          <w:rFonts w:ascii="Book Antiqua" w:hAnsi="Book Antiqua"/>
          <w:sz w:val="24"/>
          <w:szCs w:val="24"/>
          <w:lang w:val="en-US"/>
        </w:rPr>
        <w:t>,</w:t>
      </w:r>
      <w:r w:rsidR="00796681" w:rsidRPr="00F13C1D">
        <w:rPr>
          <w:rFonts w:ascii="Book Antiqua" w:hAnsi="Book Antiqua"/>
          <w:sz w:val="24"/>
          <w:szCs w:val="24"/>
          <w:lang w:val="en-US"/>
        </w:rPr>
        <w:t xml:space="preserve"> </w:t>
      </w:r>
      <w:r w:rsidR="001C5098" w:rsidRPr="00F13C1D">
        <w:rPr>
          <w:rFonts w:ascii="Book Antiqua" w:hAnsi="Book Antiqua"/>
          <w:sz w:val="24"/>
          <w:szCs w:val="24"/>
          <w:lang w:val="en-US"/>
        </w:rPr>
        <w:t xml:space="preserve">even </w:t>
      </w:r>
      <w:r w:rsidR="00796681" w:rsidRPr="00F13C1D">
        <w:rPr>
          <w:rFonts w:ascii="Book Antiqua" w:hAnsi="Book Antiqua"/>
          <w:sz w:val="24"/>
          <w:szCs w:val="24"/>
          <w:lang w:val="en-US"/>
        </w:rPr>
        <w:t xml:space="preserve">in patients with </w:t>
      </w:r>
      <w:r w:rsidR="001C5098" w:rsidRPr="00F13C1D">
        <w:rPr>
          <w:rFonts w:ascii="Book Antiqua" w:hAnsi="Book Antiqua"/>
          <w:sz w:val="24"/>
          <w:szCs w:val="24"/>
          <w:lang w:val="en-US"/>
        </w:rPr>
        <w:t xml:space="preserve">isolated rib </w:t>
      </w:r>
      <w:proofErr w:type="gramStart"/>
      <w:r w:rsidR="001C5098" w:rsidRPr="00F13C1D">
        <w:rPr>
          <w:rFonts w:ascii="Book Antiqua" w:hAnsi="Book Antiqua"/>
          <w:sz w:val="24"/>
          <w:szCs w:val="24"/>
          <w:lang w:val="en-US"/>
        </w:rPr>
        <w:t>fractures</w:t>
      </w:r>
      <w:r w:rsidRPr="00F13C1D">
        <w:rPr>
          <w:rFonts w:ascii="Book Antiqua" w:hAnsi="Book Antiqua"/>
          <w:sz w:val="24"/>
          <w:szCs w:val="24"/>
          <w:vertAlign w:val="superscript"/>
          <w:lang w:val="en-US"/>
        </w:rPr>
        <w:t>[</w:t>
      </w:r>
      <w:proofErr w:type="gramEnd"/>
      <w:r w:rsidRPr="00F13C1D">
        <w:rPr>
          <w:rFonts w:ascii="Book Antiqua" w:hAnsi="Book Antiqua"/>
          <w:sz w:val="24"/>
          <w:szCs w:val="24"/>
          <w:vertAlign w:val="superscript"/>
          <w:lang w:val="en-US"/>
        </w:rPr>
        <w:t>21]</w:t>
      </w:r>
      <w:r w:rsidRPr="00F13C1D">
        <w:rPr>
          <w:rFonts w:ascii="Book Antiqua" w:hAnsi="Book Antiqua"/>
          <w:sz w:val="24"/>
          <w:szCs w:val="24"/>
          <w:lang w:val="en-US"/>
        </w:rPr>
        <w:t>.</w:t>
      </w:r>
      <w:r w:rsidR="001C5098" w:rsidRPr="00F13C1D">
        <w:rPr>
          <w:rFonts w:ascii="Book Antiqua" w:hAnsi="Book Antiqua"/>
          <w:sz w:val="24"/>
          <w:szCs w:val="24"/>
          <w:lang w:val="en-US"/>
        </w:rPr>
        <w:t xml:space="preserve"> </w:t>
      </w:r>
      <w:r w:rsidR="00796681" w:rsidRPr="00F13C1D">
        <w:rPr>
          <w:rFonts w:ascii="Book Antiqua" w:hAnsi="Book Antiqua"/>
          <w:sz w:val="24"/>
          <w:szCs w:val="24"/>
          <w:lang w:val="en-US"/>
        </w:rPr>
        <w:t xml:space="preserve">The risk of mortality after a rib fracture is proportional to the number of fractured ribs and may serve as a predictor of trauma severity and risk of </w:t>
      </w:r>
      <w:proofErr w:type="gramStart"/>
      <w:r w:rsidR="00796681" w:rsidRPr="00F13C1D">
        <w:rPr>
          <w:rFonts w:ascii="Book Antiqua" w:hAnsi="Book Antiqua"/>
          <w:sz w:val="24"/>
          <w:szCs w:val="24"/>
          <w:lang w:val="en-US"/>
        </w:rPr>
        <w:t>complications</w:t>
      </w:r>
      <w:r w:rsidRPr="00F13C1D">
        <w:rPr>
          <w:rFonts w:ascii="Book Antiqua" w:hAnsi="Book Antiqua"/>
          <w:sz w:val="24"/>
          <w:szCs w:val="24"/>
          <w:vertAlign w:val="superscript"/>
          <w:lang w:val="en-US"/>
        </w:rPr>
        <w:t>[</w:t>
      </w:r>
      <w:proofErr w:type="gramEnd"/>
      <w:r w:rsidRPr="00F13C1D">
        <w:rPr>
          <w:rFonts w:ascii="Book Antiqua" w:hAnsi="Book Antiqua"/>
          <w:sz w:val="24"/>
          <w:szCs w:val="24"/>
          <w:vertAlign w:val="superscript"/>
          <w:lang w:val="en-US"/>
        </w:rPr>
        <w:t>22]</w:t>
      </w:r>
      <w:r w:rsidRPr="00F13C1D">
        <w:rPr>
          <w:rFonts w:ascii="Book Antiqua" w:hAnsi="Book Antiqua"/>
          <w:sz w:val="24"/>
          <w:szCs w:val="24"/>
          <w:lang w:val="en-US"/>
        </w:rPr>
        <w:t>.</w:t>
      </w:r>
      <w:r w:rsidR="00796681" w:rsidRPr="00F13C1D">
        <w:rPr>
          <w:rFonts w:ascii="Book Antiqua" w:hAnsi="Book Antiqua"/>
          <w:sz w:val="24"/>
          <w:szCs w:val="24"/>
          <w:lang w:val="en-US"/>
        </w:rPr>
        <w:t xml:space="preserve"> </w:t>
      </w:r>
      <w:r w:rsidR="001C5098" w:rsidRPr="00F13C1D">
        <w:rPr>
          <w:rFonts w:ascii="Book Antiqua" w:hAnsi="Book Antiqua"/>
          <w:sz w:val="24"/>
          <w:szCs w:val="24"/>
          <w:lang w:val="en-US"/>
        </w:rPr>
        <w:t>The most common complications include</w:t>
      </w:r>
      <w:r w:rsidR="00CD1078" w:rsidRPr="00F13C1D">
        <w:rPr>
          <w:rFonts w:ascii="Book Antiqua" w:hAnsi="Book Antiqua"/>
          <w:sz w:val="24"/>
          <w:szCs w:val="24"/>
          <w:lang w:val="en-US"/>
        </w:rPr>
        <w:t xml:space="preserve"> </w:t>
      </w:r>
      <w:r w:rsidR="001C5098" w:rsidRPr="00F13C1D">
        <w:rPr>
          <w:rFonts w:ascii="Book Antiqua" w:hAnsi="Book Antiqua"/>
          <w:sz w:val="24"/>
          <w:szCs w:val="24"/>
          <w:lang w:val="en-US"/>
        </w:rPr>
        <w:t xml:space="preserve">pneumonia </w:t>
      </w:r>
      <w:r w:rsidR="001C5098" w:rsidRPr="00F13C1D">
        <w:rPr>
          <w:rFonts w:ascii="Book Antiqua" w:hAnsi="Book Antiqua"/>
          <w:sz w:val="24"/>
          <w:szCs w:val="24"/>
          <w:lang w:val="en-US"/>
        </w:rPr>
        <w:lastRenderedPageBreak/>
        <w:t>and</w:t>
      </w:r>
      <w:r w:rsidR="00796681" w:rsidRPr="00F13C1D">
        <w:rPr>
          <w:rFonts w:ascii="Book Antiqua" w:hAnsi="Book Antiqua"/>
          <w:sz w:val="24"/>
          <w:szCs w:val="24"/>
          <w:lang w:val="en-US"/>
        </w:rPr>
        <w:t xml:space="preserve"> </w:t>
      </w:r>
      <w:r w:rsidR="001C5098" w:rsidRPr="00F13C1D">
        <w:rPr>
          <w:rFonts w:ascii="Book Antiqua" w:hAnsi="Book Antiqua"/>
          <w:sz w:val="24"/>
          <w:szCs w:val="24"/>
          <w:lang w:val="en-US"/>
        </w:rPr>
        <w:t xml:space="preserve">pulmonary </w:t>
      </w:r>
      <w:proofErr w:type="gramStart"/>
      <w:r w:rsidR="001C5098" w:rsidRPr="00F13C1D">
        <w:rPr>
          <w:rFonts w:ascii="Book Antiqua" w:hAnsi="Book Antiqua"/>
          <w:sz w:val="24"/>
          <w:szCs w:val="24"/>
          <w:lang w:val="en-US"/>
        </w:rPr>
        <w:t>contusions</w:t>
      </w:r>
      <w:r w:rsidRPr="00F13C1D">
        <w:rPr>
          <w:rFonts w:ascii="Book Antiqua" w:hAnsi="Book Antiqua"/>
          <w:sz w:val="24"/>
          <w:szCs w:val="24"/>
          <w:vertAlign w:val="superscript"/>
          <w:lang w:val="en-US"/>
        </w:rPr>
        <w:t>[</w:t>
      </w:r>
      <w:proofErr w:type="gramEnd"/>
      <w:r w:rsidRPr="00F13C1D">
        <w:rPr>
          <w:rFonts w:ascii="Book Antiqua" w:hAnsi="Book Antiqua"/>
          <w:sz w:val="24"/>
          <w:szCs w:val="24"/>
          <w:vertAlign w:val="superscript"/>
          <w:lang w:val="en-US"/>
        </w:rPr>
        <w:t>21]</w:t>
      </w:r>
      <w:r w:rsidR="001C5098" w:rsidRPr="00F13C1D">
        <w:rPr>
          <w:rFonts w:ascii="Book Antiqua" w:hAnsi="Book Antiqua"/>
          <w:sz w:val="24"/>
          <w:szCs w:val="24"/>
          <w:lang w:val="en-US"/>
        </w:rPr>
        <w:t xml:space="preserve">. </w:t>
      </w:r>
      <w:r w:rsidR="00796681" w:rsidRPr="00F13C1D">
        <w:rPr>
          <w:rFonts w:ascii="Book Antiqua" w:hAnsi="Book Antiqua"/>
          <w:sz w:val="24"/>
          <w:szCs w:val="24"/>
          <w:lang w:val="en-US"/>
        </w:rPr>
        <w:t>Pneumonia following a rib fracture can be a devastating complic</w:t>
      </w:r>
      <w:r w:rsidRPr="00F13C1D">
        <w:rPr>
          <w:rFonts w:ascii="Book Antiqua" w:hAnsi="Book Antiqua"/>
          <w:sz w:val="24"/>
          <w:szCs w:val="24"/>
          <w:lang w:val="en-US"/>
        </w:rPr>
        <w:t xml:space="preserve">ation in these patients with limited respiratory function. It is </w:t>
      </w:r>
      <w:r w:rsidR="00796681" w:rsidRPr="00F13C1D">
        <w:rPr>
          <w:rFonts w:ascii="Book Antiqua" w:hAnsi="Book Antiqua"/>
          <w:sz w:val="24"/>
          <w:szCs w:val="24"/>
          <w:lang w:val="en-US"/>
        </w:rPr>
        <w:t xml:space="preserve">essential to aggressively manage rib fractures, including, when indicated, </w:t>
      </w:r>
      <w:r w:rsidR="00BF6CB3" w:rsidRPr="00F13C1D">
        <w:rPr>
          <w:rFonts w:ascii="Book Antiqua" w:hAnsi="Book Antiqua"/>
          <w:sz w:val="24"/>
          <w:szCs w:val="24"/>
          <w:lang w:val="en-US"/>
        </w:rPr>
        <w:t xml:space="preserve">optimized analgesia and </w:t>
      </w:r>
      <w:r w:rsidR="00796681" w:rsidRPr="00F13C1D">
        <w:rPr>
          <w:rFonts w:ascii="Book Antiqua" w:hAnsi="Book Antiqua"/>
          <w:sz w:val="24"/>
          <w:szCs w:val="24"/>
          <w:lang w:val="en-US"/>
        </w:rPr>
        <w:t>epidural</w:t>
      </w:r>
      <w:r w:rsidR="001938C5" w:rsidRPr="00F13C1D">
        <w:rPr>
          <w:rFonts w:ascii="Book Antiqua" w:hAnsi="Book Antiqua"/>
          <w:sz w:val="24"/>
          <w:szCs w:val="24"/>
          <w:lang w:val="en-US"/>
        </w:rPr>
        <w:t xml:space="preserve"> </w:t>
      </w:r>
      <w:r w:rsidR="00796681" w:rsidRPr="00F13C1D">
        <w:rPr>
          <w:rFonts w:ascii="Book Antiqua" w:hAnsi="Book Antiqua"/>
          <w:sz w:val="24"/>
          <w:szCs w:val="24"/>
          <w:lang w:val="en-US"/>
        </w:rPr>
        <w:t>anesthesia and</w:t>
      </w:r>
      <w:r w:rsidR="00BF6CB3" w:rsidRPr="00F13C1D">
        <w:rPr>
          <w:rFonts w:ascii="Book Antiqua" w:hAnsi="Book Antiqua"/>
          <w:sz w:val="24"/>
          <w:szCs w:val="24"/>
          <w:lang w:val="en-US"/>
        </w:rPr>
        <w:t>/or</w:t>
      </w:r>
      <w:r w:rsidR="00796681" w:rsidRPr="00F13C1D">
        <w:rPr>
          <w:rFonts w:ascii="Book Antiqua" w:hAnsi="Book Antiqua"/>
          <w:sz w:val="24"/>
          <w:szCs w:val="24"/>
          <w:lang w:val="en-US"/>
        </w:rPr>
        <w:t xml:space="preserve"> rib fixation for pain </w:t>
      </w:r>
      <w:proofErr w:type="gramStart"/>
      <w:r w:rsidR="00796681" w:rsidRPr="00F13C1D">
        <w:rPr>
          <w:rFonts w:ascii="Book Antiqua" w:hAnsi="Book Antiqua"/>
          <w:sz w:val="24"/>
          <w:szCs w:val="24"/>
          <w:lang w:val="en-US"/>
        </w:rPr>
        <w:t>control</w:t>
      </w:r>
      <w:r w:rsidR="008A5122" w:rsidRPr="00F13C1D">
        <w:rPr>
          <w:rFonts w:ascii="Book Antiqua" w:hAnsi="Book Antiqua"/>
          <w:sz w:val="24"/>
          <w:szCs w:val="24"/>
          <w:vertAlign w:val="superscript"/>
          <w:lang w:val="en-US"/>
        </w:rPr>
        <w:t>[</w:t>
      </w:r>
      <w:proofErr w:type="gramEnd"/>
      <w:r w:rsidR="008A5122" w:rsidRPr="00F13C1D">
        <w:rPr>
          <w:rFonts w:ascii="Book Antiqua" w:hAnsi="Book Antiqua"/>
          <w:sz w:val="24"/>
          <w:szCs w:val="24"/>
          <w:vertAlign w:val="superscript"/>
          <w:lang w:val="en-US"/>
        </w:rPr>
        <w:t>23]</w:t>
      </w:r>
      <w:r w:rsidR="00796681" w:rsidRPr="00F13C1D">
        <w:rPr>
          <w:rFonts w:ascii="Book Antiqua" w:hAnsi="Book Antiqua"/>
          <w:sz w:val="24"/>
          <w:szCs w:val="24"/>
          <w:lang w:val="en-US"/>
        </w:rPr>
        <w:t xml:space="preserve">. </w:t>
      </w:r>
    </w:p>
    <w:p w:rsidR="00E5593F" w:rsidRPr="00F13C1D" w:rsidRDefault="00E5593F" w:rsidP="008D5301">
      <w:pPr>
        <w:spacing w:after="0" w:line="360" w:lineRule="auto"/>
        <w:ind w:firstLineChars="100" w:firstLine="240"/>
        <w:jc w:val="both"/>
        <w:rPr>
          <w:rFonts w:ascii="Book Antiqua" w:hAnsi="Book Antiqua"/>
          <w:sz w:val="24"/>
          <w:szCs w:val="24"/>
          <w:lang w:val="en-US"/>
        </w:rPr>
      </w:pPr>
      <w:r w:rsidRPr="00F13C1D">
        <w:rPr>
          <w:rFonts w:ascii="Book Antiqua" w:hAnsi="Book Antiqua"/>
          <w:sz w:val="24"/>
          <w:szCs w:val="24"/>
          <w:lang w:val="en-US"/>
        </w:rPr>
        <w:t xml:space="preserve">Abdominal trauma has similar characteristics in </w:t>
      </w:r>
      <w:r w:rsidR="00554CDA" w:rsidRPr="00F13C1D">
        <w:rPr>
          <w:rFonts w:ascii="Book Antiqua" w:hAnsi="Book Antiqua"/>
          <w:sz w:val="24"/>
          <w:szCs w:val="24"/>
          <w:lang w:val="en-US"/>
        </w:rPr>
        <w:t>elderly</w:t>
      </w:r>
      <w:r w:rsidRPr="00F13C1D">
        <w:rPr>
          <w:rFonts w:ascii="Book Antiqua" w:hAnsi="Book Antiqua"/>
          <w:sz w:val="24"/>
          <w:szCs w:val="24"/>
          <w:lang w:val="en-US"/>
        </w:rPr>
        <w:t xml:space="preserve"> patients than in younger </w:t>
      </w:r>
      <w:r w:rsidR="00BF6CB3" w:rsidRPr="00F13C1D">
        <w:rPr>
          <w:rFonts w:ascii="Book Antiqua" w:hAnsi="Book Antiqua"/>
          <w:sz w:val="24"/>
          <w:szCs w:val="24"/>
          <w:lang w:val="en-US"/>
        </w:rPr>
        <w:t>counterparts, but its management is controversial in elderly patients.</w:t>
      </w:r>
      <w:r w:rsidR="00F13C1D">
        <w:rPr>
          <w:rFonts w:ascii="Book Antiqua" w:hAnsi="Book Antiqua"/>
          <w:sz w:val="24"/>
          <w:szCs w:val="24"/>
          <w:lang w:val="en-US"/>
        </w:rPr>
        <w:t xml:space="preserve"> </w:t>
      </w:r>
      <w:r w:rsidRPr="00F13C1D">
        <w:rPr>
          <w:rFonts w:ascii="Book Antiqua" w:hAnsi="Book Antiqua"/>
          <w:sz w:val="24"/>
          <w:szCs w:val="24"/>
          <w:lang w:val="en-US"/>
        </w:rPr>
        <w:t xml:space="preserve">A conservative approach can be used, but </w:t>
      </w:r>
      <w:r w:rsidR="00E052D2" w:rsidRPr="00F13C1D">
        <w:rPr>
          <w:rFonts w:ascii="Book Antiqua" w:hAnsi="Book Antiqua"/>
          <w:sz w:val="24"/>
          <w:szCs w:val="24"/>
          <w:lang w:val="en-US"/>
        </w:rPr>
        <w:t>elderly</w:t>
      </w:r>
      <w:r w:rsidR="00073A98" w:rsidRPr="00F13C1D">
        <w:rPr>
          <w:rFonts w:ascii="Book Antiqua" w:hAnsi="Book Antiqua"/>
          <w:sz w:val="24"/>
          <w:szCs w:val="24"/>
          <w:lang w:val="en-US"/>
        </w:rPr>
        <w:t xml:space="preserve"> </w:t>
      </w:r>
      <w:r w:rsidRPr="00F13C1D">
        <w:rPr>
          <w:rFonts w:ascii="Book Antiqua" w:hAnsi="Book Antiqua"/>
          <w:sz w:val="24"/>
          <w:szCs w:val="24"/>
          <w:lang w:val="en-US"/>
        </w:rPr>
        <w:t xml:space="preserve">patients seem to fall to a non-operative management more frequently than younger </w:t>
      </w:r>
      <w:proofErr w:type="gramStart"/>
      <w:r w:rsidRPr="00F13C1D">
        <w:rPr>
          <w:rFonts w:ascii="Book Antiqua" w:hAnsi="Book Antiqua"/>
          <w:sz w:val="24"/>
          <w:szCs w:val="24"/>
          <w:lang w:val="en-US"/>
        </w:rPr>
        <w:t>patients</w:t>
      </w:r>
      <w:r w:rsidRPr="00F13C1D">
        <w:rPr>
          <w:rFonts w:ascii="Book Antiqua" w:hAnsi="Book Antiqua"/>
          <w:sz w:val="24"/>
          <w:szCs w:val="24"/>
          <w:vertAlign w:val="superscript"/>
          <w:lang w:val="en-US"/>
        </w:rPr>
        <w:t>[</w:t>
      </w:r>
      <w:proofErr w:type="gramEnd"/>
      <w:r w:rsidRPr="00F13C1D">
        <w:rPr>
          <w:rFonts w:ascii="Book Antiqua" w:hAnsi="Book Antiqua"/>
          <w:sz w:val="24"/>
          <w:szCs w:val="24"/>
          <w:vertAlign w:val="superscript"/>
          <w:lang w:val="en-US"/>
        </w:rPr>
        <w:t>24]</w:t>
      </w:r>
      <w:r w:rsidRPr="00F13C1D">
        <w:rPr>
          <w:rFonts w:ascii="Book Antiqua" w:hAnsi="Book Antiqua"/>
          <w:sz w:val="24"/>
          <w:szCs w:val="24"/>
          <w:lang w:val="en-US"/>
        </w:rPr>
        <w:t>. However, risk must be well-balanced since mortality after laparotomy increases with age</w:t>
      </w:r>
      <w:r w:rsidR="006D53DD" w:rsidRPr="00F13C1D">
        <w:rPr>
          <w:rFonts w:ascii="Book Antiqua" w:hAnsi="Book Antiqua"/>
          <w:sz w:val="24"/>
          <w:szCs w:val="24"/>
          <w:lang w:val="en-US"/>
        </w:rPr>
        <w:t xml:space="preserve"> and higher lactate </w:t>
      </w:r>
      <w:proofErr w:type="gramStart"/>
      <w:r w:rsidR="006D53DD" w:rsidRPr="00F13C1D">
        <w:rPr>
          <w:rFonts w:ascii="Book Antiqua" w:hAnsi="Book Antiqua"/>
          <w:sz w:val="24"/>
          <w:szCs w:val="24"/>
          <w:lang w:val="en-US"/>
        </w:rPr>
        <w:t>levels</w:t>
      </w:r>
      <w:r w:rsidRPr="00F13C1D">
        <w:rPr>
          <w:rFonts w:ascii="Book Antiqua" w:hAnsi="Book Antiqua"/>
          <w:sz w:val="24"/>
          <w:szCs w:val="24"/>
          <w:vertAlign w:val="superscript"/>
          <w:lang w:val="en-US"/>
        </w:rPr>
        <w:t>[</w:t>
      </w:r>
      <w:proofErr w:type="gramEnd"/>
      <w:r w:rsidRPr="00F13C1D">
        <w:rPr>
          <w:rFonts w:ascii="Book Antiqua" w:hAnsi="Book Antiqua"/>
          <w:sz w:val="24"/>
          <w:szCs w:val="24"/>
          <w:vertAlign w:val="superscript"/>
          <w:lang w:val="en-US"/>
        </w:rPr>
        <w:t>25]</w:t>
      </w:r>
      <w:r w:rsidRPr="00F13C1D">
        <w:rPr>
          <w:rFonts w:ascii="Book Antiqua" w:hAnsi="Book Antiqua"/>
          <w:sz w:val="24"/>
          <w:szCs w:val="24"/>
          <w:lang w:val="en-US"/>
        </w:rPr>
        <w:t xml:space="preserve">. In this scenario, </w:t>
      </w:r>
      <w:r w:rsidR="006D53DD" w:rsidRPr="00F13C1D">
        <w:rPr>
          <w:rFonts w:ascii="Book Antiqua" w:hAnsi="Book Antiqua"/>
          <w:sz w:val="24"/>
          <w:szCs w:val="24"/>
          <w:lang w:val="en-US"/>
        </w:rPr>
        <w:t>a recently developed geriatric emergency surgery score using 5 clinical variables c</w:t>
      </w:r>
      <w:r w:rsidR="00D17E73" w:rsidRPr="00F13C1D">
        <w:rPr>
          <w:rFonts w:ascii="Book Antiqua" w:hAnsi="Book Antiqua"/>
          <w:sz w:val="24"/>
          <w:szCs w:val="24"/>
          <w:lang w:val="en-US"/>
        </w:rPr>
        <w:t xml:space="preserve">ould </w:t>
      </w:r>
      <w:r w:rsidR="006D53DD" w:rsidRPr="00F13C1D">
        <w:rPr>
          <w:rFonts w:ascii="Book Antiqua" w:hAnsi="Book Antiqua"/>
          <w:sz w:val="24"/>
          <w:szCs w:val="24"/>
          <w:lang w:val="en-US"/>
        </w:rPr>
        <w:t>be helpful in predicting 1-year mortality and as</w:t>
      </w:r>
      <w:r w:rsidR="008D5301">
        <w:rPr>
          <w:rFonts w:ascii="Book Antiqua" w:hAnsi="Book Antiqua"/>
          <w:sz w:val="24"/>
          <w:szCs w:val="24"/>
          <w:lang w:val="en-US"/>
        </w:rPr>
        <w:t xml:space="preserve">sist in preoperative </w:t>
      </w:r>
      <w:proofErr w:type="gramStart"/>
      <w:r w:rsidR="008D5301">
        <w:rPr>
          <w:rFonts w:ascii="Book Antiqua" w:hAnsi="Book Antiqua"/>
          <w:sz w:val="24"/>
          <w:szCs w:val="24"/>
          <w:lang w:val="en-US"/>
        </w:rPr>
        <w:t>counseling</w:t>
      </w:r>
      <w:r w:rsidR="006D53DD" w:rsidRPr="00F13C1D">
        <w:rPr>
          <w:rFonts w:ascii="Book Antiqua" w:hAnsi="Book Antiqua"/>
          <w:sz w:val="24"/>
          <w:szCs w:val="24"/>
          <w:vertAlign w:val="superscript"/>
          <w:lang w:val="en-US"/>
        </w:rPr>
        <w:t>[</w:t>
      </w:r>
      <w:proofErr w:type="gramEnd"/>
      <w:r w:rsidR="006D53DD" w:rsidRPr="00F13C1D">
        <w:rPr>
          <w:rFonts w:ascii="Book Antiqua" w:hAnsi="Book Antiqua"/>
          <w:sz w:val="24"/>
          <w:szCs w:val="24"/>
          <w:vertAlign w:val="superscript"/>
          <w:lang w:val="en-US"/>
        </w:rPr>
        <w:t>26]</w:t>
      </w:r>
      <w:r w:rsidR="008378C5" w:rsidRPr="00F13C1D">
        <w:rPr>
          <w:rFonts w:ascii="Book Antiqua" w:hAnsi="Book Antiqua"/>
          <w:sz w:val="24"/>
          <w:szCs w:val="24"/>
          <w:lang w:val="en-US"/>
        </w:rPr>
        <w:t xml:space="preserve">. However, </w:t>
      </w:r>
      <w:r w:rsidR="00073A98" w:rsidRPr="00F13C1D">
        <w:rPr>
          <w:rFonts w:ascii="Book Antiqua" w:hAnsi="Book Antiqua"/>
          <w:sz w:val="24"/>
          <w:szCs w:val="24"/>
          <w:lang w:val="en-US"/>
        </w:rPr>
        <w:t xml:space="preserve">this score </w:t>
      </w:r>
      <w:r w:rsidR="00D17E73" w:rsidRPr="00F13C1D">
        <w:rPr>
          <w:rFonts w:ascii="Book Antiqua" w:hAnsi="Book Antiqua"/>
          <w:sz w:val="24"/>
          <w:szCs w:val="24"/>
          <w:lang w:val="en-US"/>
        </w:rPr>
        <w:t xml:space="preserve">has to be specifically validated in </w:t>
      </w:r>
      <w:r w:rsidR="00E052D2" w:rsidRPr="00F13C1D">
        <w:rPr>
          <w:rFonts w:ascii="Book Antiqua" w:hAnsi="Book Antiqua"/>
          <w:sz w:val="24"/>
          <w:szCs w:val="24"/>
          <w:lang w:val="en-US"/>
        </w:rPr>
        <w:t>elderly</w:t>
      </w:r>
      <w:r w:rsidR="00D17E73" w:rsidRPr="00F13C1D">
        <w:rPr>
          <w:rFonts w:ascii="Book Antiqua" w:hAnsi="Book Antiqua"/>
          <w:sz w:val="24"/>
          <w:szCs w:val="24"/>
          <w:lang w:val="en-US"/>
        </w:rPr>
        <w:t xml:space="preserve"> trauma patients</w:t>
      </w:r>
      <w:r w:rsidR="007F19E5" w:rsidRPr="00F13C1D">
        <w:rPr>
          <w:rFonts w:ascii="Book Antiqua" w:hAnsi="Book Antiqua"/>
          <w:sz w:val="24"/>
          <w:szCs w:val="24"/>
          <w:lang w:val="en-US"/>
        </w:rPr>
        <w:t xml:space="preserve"> yet</w:t>
      </w:r>
      <w:r w:rsidR="006D53DD" w:rsidRPr="00F13C1D">
        <w:rPr>
          <w:rFonts w:ascii="Book Antiqua" w:hAnsi="Book Antiqua"/>
          <w:sz w:val="24"/>
          <w:szCs w:val="24"/>
          <w:lang w:val="en-US"/>
        </w:rPr>
        <w:t>.</w:t>
      </w:r>
    </w:p>
    <w:p w:rsidR="00D17E73" w:rsidRPr="00F13C1D" w:rsidRDefault="00D17E73" w:rsidP="008D5301">
      <w:pPr>
        <w:spacing w:after="0" w:line="360" w:lineRule="auto"/>
        <w:ind w:firstLineChars="100" w:firstLine="240"/>
        <w:jc w:val="both"/>
        <w:rPr>
          <w:rFonts w:ascii="Book Antiqua" w:hAnsi="Book Antiqua"/>
          <w:sz w:val="24"/>
          <w:szCs w:val="24"/>
          <w:lang w:val="en-US"/>
        </w:rPr>
      </w:pPr>
      <w:r w:rsidRPr="00F13C1D">
        <w:rPr>
          <w:rFonts w:ascii="Book Antiqua" w:hAnsi="Book Antiqua"/>
          <w:sz w:val="24"/>
          <w:szCs w:val="24"/>
          <w:lang w:val="en-US"/>
        </w:rPr>
        <w:t>Pe</w:t>
      </w:r>
      <w:r w:rsidR="001C5098" w:rsidRPr="00F13C1D">
        <w:rPr>
          <w:rFonts w:ascii="Book Antiqua" w:hAnsi="Book Antiqua"/>
          <w:sz w:val="24"/>
          <w:szCs w:val="24"/>
          <w:lang w:val="en-US"/>
        </w:rPr>
        <w:t>lvic fractures in the elderly have a higher</w:t>
      </w:r>
      <w:r w:rsidRPr="00F13C1D">
        <w:rPr>
          <w:rFonts w:ascii="Book Antiqua" w:hAnsi="Book Antiqua"/>
          <w:sz w:val="24"/>
          <w:szCs w:val="24"/>
          <w:lang w:val="en-US"/>
        </w:rPr>
        <w:t xml:space="preserve"> </w:t>
      </w:r>
      <w:r w:rsidR="001C5098" w:rsidRPr="00F13C1D">
        <w:rPr>
          <w:rFonts w:ascii="Book Antiqua" w:hAnsi="Book Antiqua"/>
          <w:sz w:val="24"/>
          <w:szCs w:val="24"/>
          <w:lang w:val="en-US"/>
        </w:rPr>
        <w:t xml:space="preserve">incidence of complications and mortality than in the younger population. </w:t>
      </w:r>
      <w:r w:rsidRPr="00F13C1D">
        <w:rPr>
          <w:rFonts w:ascii="Book Antiqua" w:hAnsi="Book Antiqua"/>
          <w:sz w:val="24"/>
          <w:szCs w:val="24"/>
          <w:lang w:val="en-US"/>
        </w:rPr>
        <w:t xml:space="preserve">Specifically, the pattern of injury is different with a higher incidence of lateral compression fractures, which are associated to secondary bleeding requiring angiography for </w:t>
      </w:r>
      <w:r w:rsidR="00073A98" w:rsidRPr="00F13C1D">
        <w:rPr>
          <w:rFonts w:ascii="Book Antiqua" w:hAnsi="Book Antiqua"/>
          <w:sz w:val="24"/>
          <w:szCs w:val="24"/>
          <w:lang w:val="en-US"/>
        </w:rPr>
        <w:t xml:space="preserve">bleeding </w:t>
      </w:r>
      <w:proofErr w:type="gramStart"/>
      <w:r w:rsidR="008D5301">
        <w:rPr>
          <w:rFonts w:ascii="Book Antiqua" w:hAnsi="Book Antiqua"/>
          <w:sz w:val="24"/>
          <w:szCs w:val="24"/>
          <w:lang w:val="en-US"/>
        </w:rPr>
        <w:t>control</w:t>
      </w:r>
      <w:r w:rsidRPr="00F13C1D">
        <w:rPr>
          <w:rFonts w:ascii="Book Antiqua" w:hAnsi="Book Antiqua"/>
          <w:sz w:val="24"/>
          <w:szCs w:val="24"/>
          <w:vertAlign w:val="superscript"/>
          <w:lang w:val="en-US"/>
        </w:rPr>
        <w:t>[</w:t>
      </w:r>
      <w:proofErr w:type="gramEnd"/>
      <w:r w:rsidRPr="00F13C1D">
        <w:rPr>
          <w:rFonts w:ascii="Book Antiqua" w:hAnsi="Book Antiqua"/>
          <w:sz w:val="24"/>
          <w:szCs w:val="24"/>
          <w:vertAlign w:val="superscript"/>
          <w:lang w:val="en-US"/>
        </w:rPr>
        <w:t>27]</w:t>
      </w:r>
      <w:r w:rsidRPr="00F13C1D">
        <w:rPr>
          <w:rFonts w:ascii="Book Antiqua" w:hAnsi="Book Antiqua"/>
          <w:sz w:val="24"/>
          <w:szCs w:val="24"/>
          <w:lang w:val="en-US"/>
        </w:rPr>
        <w:t xml:space="preserve">. </w:t>
      </w:r>
      <w:r w:rsidR="0023216B" w:rsidRPr="00F13C1D">
        <w:rPr>
          <w:rFonts w:ascii="Book Antiqua" w:hAnsi="Book Antiqua"/>
          <w:sz w:val="24"/>
          <w:szCs w:val="24"/>
          <w:lang w:val="en-US"/>
        </w:rPr>
        <w:t xml:space="preserve">Therefore, these patients should be promptly treated, since associated mortality is </w:t>
      </w:r>
      <w:proofErr w:type="gramStart"/>
      <w:r w:rsidR="0023216B" w:rsidRPr="00F13C1D">
        <w:rPr>
          <w:rFonts w:ascii="Book Antiqua" w:hAnsi="Book Antiqua"/>
          <w:sz w:val="24"/>
          <w:szCs w:val="24"/>
          <w:lang w:val="en-US"/>
        </w:rPr>
        <w:t>high</w:t>
      </w:r>
      <w:r w:rsidR="0023216B" w:rsidRPr="00F13C1D">
        <w:rPr>
          <w:rFonts w:ascii="Book Antiqua" w:hAnsi="Book Antiqua"/>
          <w:sz w:val="24"/>
          <w:szCs w:val="24"/>
          <w:vertAlign w:val="superscript"/>
          <w:lang w:val="en-US"/>
        </w:rPr>
        <w:t>[</w:t>
      </w:r>
      <w:proofErr w:type="gramEnd"/>
      <w:r w:rsidR="0023216B" w:rsidRPr="00F13C1D">
        <w:rPr>
          <w:rFonts w:ascii="Book Antiqua" w:hAnsi="Book Antiqua"/>
          <w:sz w:val="24"/>
          <w:szCs w:val="24"/>
          <w:vertAlign w:val="superscript"/>
          <w:lang w:val="en-US"/>
        </w:rPr>
        <w:t>27]</w:t>
      </w:r>
      <w:r w:rsidR="0023216B" w:rsidRPr="00F13C1D">
        <w:rPr>
          <w:rFonts w:ascii="Book Antiqua" w:hAnsi="Book Antiqua"/>
          <w:sz w:val="24"/>
          <w:szCs w:val="24"/>
          <w:lang w:val="en-US"/>
        </w:rPr>
        <w:t xml:space="preserve">. </w:t>
      </w:r>
      <w:r w:rsidRPr="00F13C1D">
        <w:rPr>
          <w:rFonts w:ascii="Book Antiqua" w:hAnsi="Book Antiqua"/>
          <w:sz w:val="24"/>
          <w:szCs w:val="24"/>
          <w:lang w:val="en-US"/>
        </w:rPr>
        <w:t xml:space="preserve">In patients </w:t>
      </w:r>
      <w:r w:rsidR="0023216B" w:rsidRPr="00F13C1D">
        <w:rPr>
          <w:rFonts w:ascii="Book Antiqua" w:hAnsi="Book Antiqua"/>
          <w:sz w:val="24"/>
          <w:szCs w:val="24"/>
          <w:lang w:val="en-US"/>
        </w:rPr>
        <w:t xml:space="preserve">with </w:t>
      </w:r>
      <w:r w:rsidRPr="00F13C1D">
        <w:rPr>
          <w:rFonts w:ascii="Book Antiqua" w:hAnsi="Book Antiqua"/>
          <w:sz w:val="24"/>
          <w:szCs w:val="24"/>
          <w:lang w:val="en-US"/>
        </w:rPr>
        <w:t xml:space="preserve">initially stable pelvic fractures, advanced age </w:t>
      </w:r>
      <w:r w:rsidR="0023216B" w:rsidRPr="00F13C1D">
        <w:rPr>
          <w:rFonts w:ascii="Book Antiqua" w:hAnsi="Book Antiqua"/>
          <w:sz w:val="24"/>
          <w:szCs w:val="24"/>
          <w:lang w:val="en-US"/>
        </w:rPr>
        <w:t xml:space="preserve">along with </w:t>
      </w:r>
      <w:r w:rsidRPr="00F13C1D">
        <w:rPr>
          <w:rFonts w:ascii="Book Antiqua" w:hAnsi="Book Antiqua"/>
          <w:sz w:val="24"/>
          <w:szCs w:val="24"/>
          <w:lang w:val="en-US"/>
        </w:rPr>
        <w:t>injury severity, mental status, prolonged mechanical ventilation, and/or in-hospital blood product administration</w:t>
      </w:r>
      <w:r w:rsidR="0023216B" w:rsidRPr="00F13C1D">
        <w:rPr>
          <w:rFonts w:ascii="Book Antiqua" w:hAnsi="Book Antiqua"/>
          <w:sz w:val="24"/>
          <w:szCs w:val="24"/>
          <w:lang w:val="en-US"/>
        </w:rPr>
        <w:t xml:space="preserve"> were predictors of </w:t>
      </w:r>
      <w:proofErr w:type="gramStart"/>
      <w:r w:rsidR="0023216B" w:rsidRPr="00F13C1D">
        <w:rPr>
          <w:rFonts w:ascii="Book Antiqua" w:hAnsi="Book Antiqua"/>
          <w:sz w:val="24"/>
          <w:szCs w:val="24"/>
          <w:lang w:val="en-US"/>
        </w:rPr>
        <w:t>mortality</w:t>
      </w:r>
      <w:r w:rsidR="0023216B" w:rsidRPr="00F13C1D">
        <w:rPr>
          <w:rFonts w:ascii="Book Antiqua" w:hAnsi="Book Antiqua"/>
          <w:sz w:val="24"/>
          <w:szCs w:val="24"/>
          <w:vertAlign w:val="superscript"/>
          <w:lang w:val="en-US"/>
        </w:rPr>
        <w:t>[</w:t>
      </w:r>
      <w:proofErr w:type="gramEnd"/>
      <w:r w:rsidR="0023216B" w:rsidRPr="00F13C1D">
        <w:rPr>
          <w:rFonts w:ascii="Book Antiqua" w:hAnsi="Book Antiqua"/>
          <w:sz w:val="24"/>
          <w:szCs w:val="24"/>
          <w:vertAlign w:val="superscript"/>
          <w:lang w:val="en-US"/>
        </w:rPr>
        <w:t>28]</w:t>
      </w:r>
      <w:r w:rsidRPr="00F13C1D">
        <w:rPr>
          <w:rFonts w:ascii="Book Antiqua" w:hAnsi="Book Antiqua"/>
          <w:sz w:val="24"/>
          <w:szCs w:val="24"/>
          <w:lang w:val="en-US"/>
        </w:rPr>
        <w:t>.</w:t>
      </w:r>
    </w:p>
    <w:p w:rsidR="0023216B" w:rsidRPr="00F13C1D" w:rsidRDefault="008A0268" w:rsidP="008D5301">
      <w:pPr>
        <w:spacing w:after="0" w:line="360" w:lineRule="auto"/>
        <w:ind w:firstLineChars="100" w:firstLine="240"/>
        <w:jc w:val="both"/>
        <w:rPr>
          <w:rFonts w:ascii="Book Antiqua" w:hAnsi="Book Antiqua"/>
          <w:sz w:val="24"/>
          <w:szCs w:val="24"/>
          <w:lang w:val="en-US"/>
        </w:rPr>
      </w:pPr>
      <w:r w:rsidRPr="00F13C1D">
        <w:rPr>
          <w:rFonts w:ascii="Book Antiqua" w:hAnsi="Book Antiqua"/>
          <w:sz w:val="24"/>
          <w:szCs w:val="24"/>
          <w:lang w:val="en-US"/>
        </w:rPr>
        <w:t xml:space="preserve">Osteoporosis is the main contributor factor to skeletal injuries in </w:t>
      </w:r>
      <w:r w:rsidR="00E052D2" w:rsidRPr="00F13C1D">
        <w:rPr>
          <w:rFonts w:ascii="Book Antiqua" w:hAnsi="Book Antiqua"/>
          <w:sz w:val="24"/>
          <w:szCs w:val="24"/>
          <w:lang w:val="en-US"/>
        </w:rPr>
        <w:t>elderly</w:t>
      </w:r>
      <w:r w:rsidRPr="00F13C1D">
        <w:rPr>
          <w:rFonts w:ascii="Book Antiqua" w:hAnsi="Book Antiqua"/>
          <w:sz w:val="24"/>
          <w:szCs w:val="24"/>
          <w:lang w:val="en-US"/>
        </w:rPr>
        <w:t xml:space="preserve"> trauma patients, especially in women. Fractures in the geriatric population are associated to </w:t>
      </w:r>
      <w:r w:rsidR="0023216B" w:rsidRPr="00F13C1D">
        <w:rPr>
          <w:rFonts w:ascii="Book Antiqua" w:hAnsi="Book Antiqua"/>
          <w:sz w:val="24"/>
          <w:szCs w:val="24"/>
          <w:lang w:val="en-US"/>
        </w:rPr>
        <w:t>a high morbidity</w:t>
      </w:r>
      <w:r w:rsidRPr="00F13C1D">
        <w:rPr>
          <w:rFonts w:ascii="Book Antiqua" w:hAnsi="Book Antiqua"/>
          <w:sz w:val="24"/>
          <w:szCs w:val="24"/>
          <w:lang w:val="en-US"/>
        </w:rPr>
        <w:t xml:space="preserve"> and </w:t>
      </w:r>
      <w:r w:rsidR="0023216B" w:rsidRPr="00F13C1D">
        <w:rPr>
          <w:rFonts w:ascii="Book Antiqua" w:hAnsi="Book Antiqua"/>
          <w:sz w:val="24"/>
          <w:szCs w:val="24"/>
          <w:lang w:val="en-US"/>
        </w:rPr>
        <w:t>mortality and</w:t>
      </w:r>
      <w:r w:rsidRPr="00F13C1D">
        <w:rPr>
          <w:rFonts w:ascii="Book Antiqua" w:hAnsi="Book Antiqua"/>
          <w:sz w:val="24"/>
          <w:szCs w:val="24"/>
          <w:lang w:val="en-US"/>
        </w:rPr>
        <w:t xml:space="preserve"> diminished</w:t>
      </w:r>
      <w:r w:rsidR="0023216B" w:rsidRPr="00F13C1D">
        <w:rPr>
          <w:rFonts w:ascii="Book Antiqua" w:hAnsi="Book Antiqua"/>
          <w:sz w:val="24"/>
          <w:szCs w:val="24"/>
          <w:lang w:val="en-US"/>
        </w:rPr>
        <w:t xml:space="preserve"> quality of </w:t>
      </w:r>
      <w:proofErr w:type="gramStart"/>
      <w:r w:rsidR="0023216B" w:rsidRPr="00F13C1D">
        <w:rPr>
          <w:rFonts w:ascii="Book Antiqua" w:hAnsi="Book Antiqua"/>
          <w:sz w:val="24"/>
          <w:szCs w:val="24"/>
          <w:lang w:val="en-US"/>
        </w:rPr>
        <w:t>life</w:t>
      </w:r>
      <w:r w:rsidR="002F4FCC" w:rsidRPr="00F13C1D">
        <w:rPr>
          <w:rFonts w:ascii="Book Antiqua" w:hAnsi="Book Antiqua"/>
          <w:sz w:val="24"/>
          <w:szCs w:val="24"/>
          <w:vertAlign w:val="superscript"/>
          <w:lang w:val="en-US"/>
        </w:rPr>
        <w:t>[</w:t>
      </w:r>
      <w:proofErr w:type="gramEnd"/>
      <w:r w:rsidR="002F4FCC" w:rsidRPr="00F13C1D">
        <w:rPr>
          <w:rFonts w:ascii="Book Antiqua" w:hAnsi="Book Antiqua"/>
          <w:sz w:val="24"/>
          <w:szCs w:val="24"/>
          <w:vertAlign w:val="superscript"/>
          <w:lang w:val="en-US"/>
        </w:rPr>
        <w:t>29]</w:t>
      </w:r>
      <w:r w:rsidR="002F4FCC" w:rsidRPr="00F13C1D">
        <w:rPr>
          <w:rFonts w:ascii="Book Antiqua" w:hAnsi="Book Antiqua"/>
          <w:sz w:val="24"/>
          <w:szCs w:val="24"/>
          <w:lang w:val="en-US"/>
        </w:rPr>
        <w:t>.</w:t>
      </w:r>
      <w:r w:rsidRPr="00F13C1D">
        <w:rPr>
          <w:rFonts w:ascii="Book Antiqua" w:hAnsi="Book Antiqua"/>
          <w:sz w:val="24"/>
          <w:szCs w:val="24"/>
          <w:lang w:val="en-US"/>
        </w:rPr>
        <w:t xml:space="preserve"> </w:t>
      </w:r>
      <w:r w:rsidR="0023216B" w:rsidRPr="00F13C1D">
        <w:rPr>
          <w:rFonts w:ascii="Book Antiqua" w:hAnsi="Book Antiqua"/>
          <w:sz w:val="24"/>
          <w:szCs w:val="24"/>
          <w:lang w:val="en-US"/>
        </w:rPr>
        <w:t>Forearm</w:t>
      </w:r>
      <w:r w:rsidRPr="00F13C1D">
        <w:rPr>
          <w:rFonts w:ascii="Book Antiqua" w:hAnsi="Book Antiqua"/>
          <w:sz w:val="24"/>
          <w:szCs w:val="24"/>
          <w:lang w:val="en-US"/>
        </w:rPr>
        <w:t xml:space="preserve"> and hip </w:t>
      </w:r>
      <w:r w:rsidR="0023216B" w:rsidRPr="00F13C1D">
        <w:rPr>
          <w:rFonts w:ascii="Book Antiqua" w:hAnsi="Book Antiqua"/>
          <w:sz w:val="24"/>
          <w:szCs w:val="24"/>
          <w:lang w:val="en-US"/>
        </w:rPr>
        <w:t xml:space="preserve">fractures are the most </w:t>
      </w:r>
      <w:proofErr w:type="gramStart"/>
      <w:r w:rsidR="0023216B" w:rsidRPr="00F13C1D">
        <w:rPr>
          <w:rFonts w:ascii="Book Antiqua" w:hAnsi="Book Antiqua"/>
          <w:sz w:val="24"/>
          <w:szCs w:val="24"/>
          <w:lang w:val="en-US"/>
        </w:rPr>
        <w:t>common</w:t>
      </w:r>
      <w:r w:rsidR="002F4FCC" w:rsidRPr="00F13C1D">
        <w:rPr>
          <w:rFonts w:ascii="Book Antiqua" w:hAnsi="Book Antiqua"/>
          <w:sz w:val="24"/>
          <w:szCs w:val="24"/>
          <w:vertAlign w:val="superscript"/>
          <w:lang w:val="en-US"/>
        </w:rPr>
        <w:t>[</w:t>
      </w:r>
      <w:proofErr w:type="gramEnd"/>
      <w:r w:rsidR="002F4FCC" w:rsidRPr="00F13C1D">
        <w:rPr>
          <w:rFonts w:ascii="Book Antiqua" w:hAnsi="Book Antiqua"/>
          <w:sz w:val="24"/>
          <w:szCs w:val="24"/>
          <w:vertAlign w:val="superscript"/>
          <w:lang w:val="en-US"/>
        </w:rPr>
        <w:t>10]</w:t>
      </w:r>
      <w:r w:rsidRPr="00F13C1D">
        <w:rPr>
          <w:rFonts w:ascii="Book Antiqua" w:hAnsi="Book Antiqua"/>
          <w:sz w:val="24"/>
          <w:szCs w:val="24"/>
          <w:lang w:val="en-US"/>
        </w:rPr>
        <w:t xml:space="preserve">. </w:t>
      </w:r>
      <w:r w:rsidR="00E052D2" w:rsidRPr="00F13C1D">
        <w:rPr>
          <w:rFonts w:ascii="Book Antiqua" w:hAnsi="Book Antiqua"/>
          <w:sz w:val="24"/>
          <w:szCs w:val="24"/>
          <w:lang w:val="en-US"/>
        </w:rPr>
        <w:t>Elderly</w:t>
      </w:r>
      <w:r w:rsidRPr="00F13C1D">
        <w:rPr>
          <w:rFonts w:ascii="Book Antiqua" w:hAnsi="Book Antiqua"/>
          <w:sz w:val="24"/>
          <w:szCs w:val="24"/>
          <w:lang w:val="en-US"/>
        </w:rPr>
        <w:t xml:space="preserve"> </w:t>
      </w:r>
      <w:r w:rsidR="0023216B" w:rsidRPr="00F13C1D">
        <w:rPr>
          <w:rFonts w:ascii="Book Antiqua" w:hAnsi="Book Antiqua"/>
          <w:sz w:val="24"/>
          <w:szCs w:val="24"/>
          <w:lang w:val="en-US"/>
        </w:rPr>
        <w:t>patients have a high mortality following a hip fracture</w:t>
      </w:r>
      <w:r w:rsidRPr="00F13C1D">
        <w:rPr>
          <w:rFonts w:ascii="Book Antiqua" w:hAnsi="Book Antiqua"/>
          <w:sz w:val="24"/>
          <w:szCs w:val="24"/>
          <w:lang w:val="en-US"/>
        </w:rPr>
        <w:t xml:space="preserve">. </w:t>
      </w:r>
      <w:r w:rsidR="00EB3358" w:rsidRPr="00F13C1D">
        <w:rPr>
          <w:rFonts w:ascii="Book Antiqua" w:hAnsi="Book Antiqua"/>
          <w:sz w:val="24"/>
          <w:szCs w:val="24"/>
          <w:lang w:val="en-US"/>
        </w:rPr>
        <w:t xml:space="preserve">It is </w:t>
      </w:r>
      <w:r w:rsidR="00073A98" w:rsidRPr="00F13C1D">
        <w:rPr>
          <w:rFonts w:ascii="Book Antiqua" w:hAnsi="Book Antiqua"/>
          <w:sz w:val="24"/>
          <w:szCs w:val="24"/>
          <w:lang w:val="en-US"/>
        </w:rPr>
        <w:t xml:space="preserve">mandatory </w:t>
      </w:r>
      <w:r w:rsidR="0023216B" w:rsidRPr="00F13C1D">
        <w:rPr>
          <w:rFonts w:ascii="Book Antiqua" w:hAnsi="Book Antiqua"/>
          <w:sz w:val="24"/>
          <w:szCs w:val="24"/>
          <w:lang w:val="en-US"/>
        </w:rPr>
        <w:t>that these patients</w:t>
      </w:r>
      <w:r w:rsidRPr="00F13C1D">
        <w:rPr>
          <w:rFonts w:ascii="Book Antiqua" w:hAnsi="Book Antiqua"/>
          <w:sz w:val="24"/>
          <w:szCs w:val="24"/>
          <w:lang w:val="en-US"/>
        </w:rPr>
        <w:t xml:space="preserve"> </w:t>
      </w:r>
      <w:r w:rsidR="0023216B" w:rsidRPr="00F13C1D">
        <w:rPr>
          <w:rFonts w:ascii="Book Antiqua" w:hAnsi="Book Antiqua"/>
          <w:sz w:val="24"/>
          <w:szCs w:val="24"/>
          <w:lang w:val="en-US"/>
        </w:rPr>
        <w:t>receive coordinated care</w:t>
      </w:r>
      <w:r w:rsidRPr="00F13C1D">
        <w:rPr>
          <w:rFonts w:ascii="Book Antiqua" w:hAnsi="Book Antiqua"/>
          <w:sz w:val="24"/>
          <w:szCs w:val="24"/>
          <w:lang w:val="en-US"/>
        </w:rPr>
        <w:t xml:space="preserve"> including e</w:t>
      </w:r>
      <w:r w:rsidR="0023216B" w:rsidRPr="00F13C1D">
        <w:rPr>
          <w:rFonts w:ascii="Book Antiqua" w:hAnsi="Book Antiqua"/>
          <w:sz w:val="24"/>
          <w:szCs w:val="24"/>
          <w:lang w:val="en-US"/>
        </w:rPr>
        <w:t>arly surgical repair balanced with</w:t>
      </w:r>
      <w:r w:rsidRPr="00F13C1D">
        <w:rPr>
          <w:rFonts w:ascii="Book Antiqua" w:hAnsi="Book Antiqua"/>
          <w:sz w:val="24"/>
          <w:szCs w:val="24"/>
          <w:lang w:val="en-US"/>
        </w:rPr>
        <w:t xml:space="preserve"> </w:t>
      </w:r>
      <w:r w:rsidR="002F4FCC" w:rsidRPr="00F13C1D">
        <w:rPr>
          <w:rFonts w:ascii="Book Antiqua" w:hAnsi="Book Antiqua"/>
          <w:sz w:val="24"/>
          <w:szCs w:val="24"/>
          <w:lang w:val="en-US"/>
        </w:rPr>
        <w:t>medical optimization</w:t>
      </w:r>
      <w:r w:rsidR="00BF6CB3" w:rsidRPr="00F13C1D">
        <w:rPr>
          <w:rFonts w:ascii="Book Antiqua" w:hAnsi="Book Antiqua"/>
          <w:sz w:val="24"/>
          <w:szCs w:val="24"/>
          <w:lang w:val="en-US"/>
        </w:rPr>
        <w:t xml:space="preserve"> and appropriate rehabilitation</w:t>
      </w:r>
      <w:r w:rsidR="002F4FCC" w:rsidRPr="00F13C1D">
        <w:rPr>
          <w:rFonts w:ascii="Book Antiqua" w:hAnsi="Book Antiqua"/>
          <w:sz w:val="24"/>
          <w:szCs w:val="24"/>
          <w:lang w:val="en-US"/>
        </w:rPr>
        <w:t xml:space="preserve">. </w:t>
      </w:r>
      <w:r w:rsidR="0023216B" w:rsidRPr="00F13C1D">
        <w:rPr>
          <w:rFonts w:ascii="Book Antiqua" w:hAnsi="Book Antiqua"/>
          <w:sz w:val="24"/>
          <w:szCs w:val="24"/>
          <w:lang w:val="en-US"/>
        </w:rPr>
        <w:t>Evidence suggests</w:t>
      </w:r>
      <w:r w:rsidRPr="00F13C1D">
        <w:rPr>
          <w:rFonts w:ascii="Book Antiqua" w:hAnsi="Book Antiqua"/>
          <w:sz w:val="24"/>
          <w:szCs w:val="24"/>
          <w:lang w:val="en-US"/>
        </w:rPr>
        <w:t xml:space="preserve"> </w:t>
      </w:r>
      <w:r w:rsidR="0023216B" w:rsidRPr="00F13C1D">
        <w:rPr>
          <w:rFonts w:ascii="Book Antiqua" w:hAnsi="Book Antiqua"/>
          <w:sz w:val="24"/>
          <w:szCs w:val="24"/>
          <w:lang w:val="en-US"/>
        </w:rPr>
        <w:t>that a dedicated orthogeriatric team approach to these patients may improve</w:t>
      </w:r>
      <w:r w:rsidR="002F4FCC" w:rsidRPr="00F13C1D">
        <w:rPr>
          <w:rFonts w:ascii="Book Antiqua" w:hAnsi="Book Antiqua"/>
          <w:sz w:val="24"/>
          <w:szCs w:val="24"/>
          <w:lang w:val="en-US"/>
        </w:rPr>
        <w:t xml:space="preserve"> functional </w:t>
      </w:r>
      <w:r w:rsidR="0023216B" w:rsidRPr="00F13C1D">
        <w:rPr>
          <w:rFonts w:ascii="Book Antiqua" w:hAnsi="Book Antiqua"/>
          <w:sz w:val="24"/>
          <w:szCs w:val="24"/>
          <w:lang w:val="en-US"/>
        </w:rPr>
        <w:t xml:space="preserve">outcomes, </w:t>
      </w:r>
      <w:r w:rsidR="002F4FCC" w:rsidRPr="00F13C1D">
        <w:rPr>
          <w:rFonts w:ascii="Book Antiqua" w:hAnsi="Book Antiqua"/>
          <w:sz w:val="24"/>
          <w:szCs w:val="24"/>
          <w:lang w:val="en-US"/>
        </w:rPr>
        <w:t>but its eff</w:t>
      </w:r>
      <w:r w:rsidR="008D5301">
        <w:rPr>
          <w:rFonts w:ascii="Book Antiqua" w:hAnsi="Book Antiqua"/>
          <w:sz w:val="24"/>
          <w:szCs w:val="24"/>
          <w:lang w:val="en-US"/>
        </w:rPr>
        <w:t xml:space="preserve">ects on mortality are not </w:t>
      </w:r>
      <w:proofErr w:type="gramStart"/>
      <w:r w:rsidR="008D5301">
        <w:rPr>
          <w:rFonts w:ascii="Book Antiqua" w:hAnsi="Book Antiqua"/>
          <w:sz w:val="24"/>
          <w:szCs w:val="24"/>
          <w:lang w:val="en-US"/>
        </w:rPr>
        <w:t>clear</w:t>
      </w:r>
      <w:r w:rsidR="002F4FCC" w:rsidRPr="00F13C1D">
        <w:rPr>
          <w:rFonts w:ascii="Book Antiqua" w:hAnsi="Book Antiqua"/>
          <w:sz w:val="24"/>
          <w:szCs w:val="24"/>
          <w:vertAlign w:val="superscript"/>
          <w:lang w:val="en-US"/>
        </w:rPr>
        <w:t>[</w:t>
      </w:r>
      <w:proofErr w:type="gramEnd"/>
      <w:r w:rsidR="002F4FCC" w:rsidRPr="00F13C1D">
        <w:rPr>
          <w:rFonts w:ascii="Book Antiqua" w:hAnsi="Book Antiqua"/>
          <w:sz w:val="24"/>
          <w:szCs w:val="24"/>
          <w:vertAlign w:val="superscript"/>
          <w:lang w:val="en-US"/>
        </w:rPr>
        <w:t>30,31]</w:t>
      </w:r>
      <w:r w:rsidR="002F4FCC" w:rsidRPr="00F13C1D">
        <w:rPr>
          <w:rFonts w:ascii="Book Antiqua" w:hAnsi="Book Antiqua"/>
          <w:sz w:val="24"/>
          <w:szCs w:val="24"/>
          <w:lang w:val="en-US"/>
        </w:rPr>
        <w:t>.</w:t>
      </w:r>
    </w:p>
    <w:p w:rsidR="00EE1A0E" w:rsidRPr="00F13C1D" w:rsidRDefault="00EE1A0E" w:rsidP="00F13C1D">
      <w:pPr>
        <w:spacing w:after="0" w:line="360" w:lineRule="auto"/>
        <w:jc w:val="both"/>
        <w:rPr>
          <w:rFonts w:ascii="Book Antiqua" w:hAnsi="Book Antiqua"/>
          <w:b/>
          <w:sz w:val="24"/>
          <w:szCs w:val="24"/>
          <w:lang w:val="en-US" w:eastAsia="zh-CN"/>
        </w:rPr>
      </w:pPr>
    </w:p>
    <w:p w:rsidR="00F1020D" w:rsidRPr="00F13C1D" w:rsidRDefault="008D5301" w:rsidP="00F13C1D">
      <w:pPr>
        <w:spacing w:after="0" w:line="360" w:lineRule="auto"/>
        <w:jc w:val="both"/>
        <w:rPr>
          <w:rFonts w:ascii="Book Antiqua" w:hAnsi="Book Antiqua"/>
          <w:b/>
          <w:sz w:val="24"/>
          <w:szCs w:val="24"/>
          <w:lang w:val="en-US"/>
        </w:rPr>
      </w:pPr>
      <w:r w:rsidRPr="00F13C1D">
        <w:rPr>
          <w:rFonts w:ascii="Book Antiqua" w:hAnsi="Book Antiqua"/>
          <w:b/>
          <w:sz w:val="24"/>
          <w:szCs w:val="24"/>
          <w:lang w:val="en-US"/>
        </w:rPr>
        <w:lastRenderedPageBreak/>
        <w:t>SPECIFIC AREAS OF INTEREST AND POTENTIAL STRATEGIES TO IMPROVE OUTCOME</w:t>
      </w:r>
    </w:p>
    <w:p w:rsidR="00852418" w:rsidRPr="008D5301" w:rsidRDefault="00852418" w:rsidP="00F13C1D">
      <w:pPr>
        <w:spacing w:after="0" w:line="360" w:lineRule="auto"/>
        <w:jc w:val="both"/>
        <w:rPr>
          <w:rFonts w:ascii="Book Antiqua" w:hAnsi="Book Antiqua"/>
          <w:b/>
          <w:i/>
          <w:sz w:val="24"/>
          <w:szCs w:val="24"/>
          <w:lang w:val="en-US"/>
        </w:rPr>
      </w:pPr>
      <w:r w:rsidRPr="008D5301">
        <w:rPr>
          <w:rFonts w:ascii="Book Antiqua" w:hAnsi="Book Antiqua"/>
          <w:b/>
          <w:i/>
          <w:sz w:val="24"/>
          <w:szCs w:val="24"/>
          <w:lang w:val="en-US"/>
        </w:rPr>
        <w:t>Under-triage</w:t>
      </w:r>
    </w:p>
    <w:p w:rsidR="008768AC" w:rsidRPr="009C6A50" w:rsidRDefault="008768AC" w:rsidP="00F13C1D">
      <w:pPr>
        <w:spacing w:after="0" w:line="360" w:lineRule="auto"/>
        <w:jc w:val="both"/>
        <w:rPr>
          <w:rFonts w:ascii="Book Antiqua" w:hAnsi="Book Antiqua"/>
          <w:sz w:val="24"/>
          <w:szCs w:val="24"/>
          <w:lang w:val="en-US"/>
        </w:rPr>
      </w:pPr>
      <w:r w:rsidRPr="009C6A50">
        <w:rPr>
          <w:rFonts w:ascii="Book Antiqua" w:hAnsi="Book Antiqua"/>
          <w:sz w:val="24"/>
          <w:szCs w:val="24"/>
          <w:lang w:val="en-US"/>
        </w:rPr>
        <w:t xml:space="preserve">Consensus exists that </w:t>
      </w:r>
      <w:r w:rsidR="00E052D2" w:rsidRPr="009C6A50">
        <w:rPr>
          <w:rFonts w:ascii="Book Antiqua" w:hAnsi="Book Antiqua"/>
          <w:sz w:val="24"/>
          <w:szCs w:val="24"/>
          <w:lang w:val="en-US"/>
        </w:rPr>
        <w:t>elderly</w:t>
      </w:r>
      <w:r w:rsidRPr="009C6A50">
        <w:rPr>
          <w:rFonts w:ascii="Book Antiqua" w:hAnsi="Book Antiqua"/>
          <w:sz w:val="24"/>
          <w:szCs w:val="24"/>
          <w:lang w:val="en-US"/>
        </w:rPr>
        <w:t xml:space="preserve"> trauma patients are usually </w:t>
      </w:r>
      <w:r w:rsidR="008D5301" w:rsidRPr="009C6A50">
        <w:rPr>
          <w:rFonts w:ascii="Book Antiqua" w:hAnsi="Book Antiqua"/>
          <w:sz w:val="24"/>
          <w:szCs w:val="24"/>
          <w:lang w:val="en-US"/>
        </w:rPr>
        <w:t xml:space="preserve">under-triaged to trauma </w:t>
      </w:r>
      <w:proofErr w:type="gramStart"/>
      <w:r w:rsidR="008D5301" w:rsidRPr="009C6A50">
        <w:rPr>
          <w:rFonts w:ascii="Book Antiqua" w:hAnsi="Book Antiqua"/>
          <w:sz w:val="24"/>
          <w:szCs w:val="24"/>
          <w:lang w:val="en-US"/>
        </w:rPr>
        <w:t>centers</w:t>
      </w:r>
      <w:r w:rsidRPr="009C6A50">
        <w:rPr>
          <w:rFonts w:ascii="Book Antiqua" w:hAnsi="Book Antiqua"/>
          <w:sz w:val="24"/>
          <w:szCs w:val="24"/>
          <w:vertAlign w:val="superscript"/>
          <w:lang w:val="en-US"/>
        </w:rPr>
        <w:t>[</w:t>
      </w:r>
      <w:proofErr w:type="gramEnd"/>
      <w:r w:rsidRPr="009C6A50">
        <w:rPr>
          <w:rFonts w:ascii="Book Antiqua" w:hAnsi="Book Antiqua"/>
          <w:sz w:val="24"/>
          <w:szCs w:val="24"/>
          <w:vertAlign w:val="superscript"/>
          <w:lang w:val="en-US"/>
        </w:rPr>
        <w:t>1,2,10]</w:t>
      </w:r>
      <w:r w:rsidRPr="009C6A50">
        <w:rPr>
          <w:rFonts w:ascii="Book Antiqua" w:hAnsi="Book Antiqua"/>
          <w:sz w:val="24"/>
          <w:szCs w:val="24"/>
          <w:lang w:val="en-US"/>
        </w:rPr>
        <w:t xml:space="preserve">. </w:t>
      </w:r>
      <w:r w:rsidR="00BE0362" w:rsidRPr="009C6A50">
        <w:rPr>
          <w:rFonts w:ascii="Book Antiqua" w:hAnsi="Book Antiqua"/>
          <w:sz w:val="24"/>
          <w:szCs w:val="24"/>
          <w:lang w:val="en-US"/>
        </w:rPr>
        <w:t>Different underlying causes ha</w:t>
      </w:r>
      <w:r w:rsidR="001039A3" w:rsidRPr="009C6A50">
        <w:rPr>
          <w:rFonts w:ascii="Book Antiqua" w:hAnsi="Book Antiqua"/>
          <w:sz w:val="24"/>
          <w:szCs w:val="24"/>
          <w:lang w:val="en-US"/>
        </w:rPr>
        <w:t>ve</w:t>
      </w:r>
      <w:r w:rsidR="00BE0362" w:rsidRPr="009C6A50">
        <w:rPr>
          <w:rFonts w:ascii="Book Antiqua" w:hAnsi="Book Antiqua"/>
          <w:sz w:val="24"/>
          <w:szCs w:val="24"/>
          <w:lang w:val="en-US"/>
        </w:rPr>
        <w:t xml:space="preserve"> been described, such as low-energy mechanisms of injury, </w:t>
      </w:r>
      <w:r w:rsidR="0049077C" w:rsidRPr="009C6A50">
        <w:rPr>
          <w:rFonts w:ascii="Book Antiqua" w:hAnsi="Book Antiqua"/>
          <w:sz w:val="24"/>
          <w:szCs w:val="24"/>
          <w:lang w:val="en-US"/>
        </w:rPr>
        <w:t xml:space="preserve">unconscious </w:t>
      </w:r>
      <w:r w:rsidR="00BE0362" w:rsidRPr="009C6A50">
        <w:rPr>
          <w:rFonts w:ascii="Book Antiqua" w:hAnsi="Book Antiqua"/>
          <w:sz w:val="24"/>
          <w:szCs w:val="24"/>
          <w:lang w:val="en-US"/>
        </w:rPr>
        <w:t>age bias</w:t>
      </w:r>
      <w:r w:rsidR="0049077C" w:rsidRPr="009C6A50">
        <w:rPr>
          <w:rFonts w:ascii="Book Antiqua" w:hAnsi="Book Antiqua"/>
          <w:sz w:val="24"/>
          <w:szCs w:val="24"/>
          <w:lang w:val="en-US"/>
        </w:rPr>
        <w:t>, unreliability of vital signs, the use of medication</w:t>
      </w:r>
      <w:r w:rsidR="00E85444" w:rsidRPr="009C6A50">
        <w:rPr>
          <w:rFonts w:ascii="Book Antiqua" w:hAnsi="Book Antiqua"/>
          <w:sz w:val="24"/>
          <w:szCs w:val="24"/>
          <w:lang w:val="en-US"/>
        </w:rPr>
        <w:t>s</w:t>
      </w:r>
      <w:r w:rsidR="0049077C" w:rsidRPr="009C6A50">
        <w:rPr>
          <w:rFonts w:ascii="Book Antiqua" w:hAnsi="Book Antiqua"/>
          <w:sz w:val="24"/>
          <w:szCs w:val="24"/>
          <w:lang w:val="en-US"/>
        </w:rPr>
        <w:t xml:space="preserve"> tha</w:t>
      </w:r>
      <w:r w:rsidR="00AC16A8" w:rsidRPr="009C6A50">
        <w:rPr>
          <w:rFonts w:ascii="Book Antiqua" w:hAnsi="Book Antiqua"/>
          <w:sz w:val="24"/>
          <w:szCs w:val="24"/>
          <w:lang w:val="en-US"/>
        </w:rPr>
        <w:t>t</w:t>
      </w:r>
      <w:r w:rsidR="0049077C" w:rsidRPr="009C6A50">
        <w:rPr>
          <w:rFonts w:ascii="Book Antiqua" w:hAnsi="Book Antiqua"/>
          <w:sz w:val="24"/>
          <w:szCs w:val="24"/>
          <w:lang w:val="en-US"/>
        </w:rPr>
        <w:t xml:space="preserve"> can blunt the physiologic response to injury and, until recently, the lack of specific triaging </w:t>
      </w:r>
      <w:proofErr w:type="gramStart"/>
      <w:r w:rsidR="0049077C" w:rsidRPr="009C6A50">
        <w:rPr>
          <w:rFonts w:ascii="Book Antiqua" w:hAnsi="Book Antiqua"/>
          <w:sz w:val="24"/>
          <w:szCs w:val="24"/>
          <w:lang w:val="en-US"/>
        </w:rPr>
        <w:t>scores</w:t>
      </w:r>
      <w:r w:rsidR="0049077C" w:rsidRPr="009C6A50">
        <w:rPr>
          <w:rFonts w:ascii="Book Antiqua" w:hAnsi="Book Antiqua"/>
          <w:sz w:val="24"/>
          <w:szCs w:val="24"/>
          <w:vertAlign w:val="superscript"/>
          <w:lang w:val="en-US"/>
        </w:rPr>
        <w:t>[</w:t>
      </w:r>
      <w:proofErr w:type="gramEnd"/>
      <w:r w:rsidR="0049077C" w:rsidRPr="009C6A50">
        <w:rPr>
          <w:rFonts w:ascii="Book Antiqua" w:hAnsi="Book Antiqua"/>
          <w:sz w:val="24"/>
          <w:szCs w:val="24"/>
          <w:vertAlign w:val="superscript"/>
          <w:lang w:val="en-US"/>
        </w:rPr>
        <w:t>1,10,32]</w:t>
      </w:r>
      <w:r w:rsidR="0049077C" w:rsidRPr="009C6A50">
        <w:rPr>
          <w:rFonts w:ascii="Book Antiqua" w:hAnsi="Book Antiqua"/>
          <w:sz w:val="24"/>
          <w:szCs w:val="24"/>
          <w:lang w:val="en-US"/>
        </w:rPr>
        <w:t xml:space="preserve">. This is especially surprising if we take </w:t>
      </w:r>
      <w:r w:rsidRPr="009C6A50">
        <w:rPr>
          <w:rFonts w:ascii="Book Antiqua" w:hAnsi="Book Antiqua"/>
          <w:sz w:val="24"/>
          <w:szCs w:val="24"/>
          <w:lang w:val="en-US"/>
        </w:rPr>
        <w:t xml:space="preserve">into consideration that age itself is a strong determinant of higher mortality in trauma </w:t>
      </w:r>
      <w:proofErr w:type="gramStart"/>
      <w:r w:rsidRPr="009C6A50">
        <w:rPr>
          <w:rFonts w:ascii="Book Antiqua" w:hAnsi="Book Antiqua"/>
          <w:sz w:val="24"/>
          <w:szCs w:val="24"/>
          <w:lang w:val="en-US"/>
        </w:rPr>
        <w:t>patients</w:t>
      </w:r>
      <w:r w:rsidRPr="009C6A50">
        <w:rPr>
          <w:rFonts w:ascii="Book Antiqua" w:hAnsi="Book Antiqua"/>
          <w:sz w:val="24"/>
          <w:szCs w:val="24"/>
          <w:vertAlign w:val="superscript"/>
          <w:lang w:val="en-US"/>
        </w:rPr>
        <w:t>[</w:t>
      </w:r>
      <w:proofErr w:type="gramEnd"/>
      <w:r w:rsidRPr="009C6A50">
        <w:rPr>
          <w:rFonts w:ascii="Book Antiqua" w:hAnsi="Book Antiqua"/>
          <w:sz w:val="24"/>
          <w:szCs w:val="24"/>
          <w:vertAlign w:val="superscript"/>
          <w:lang w:val="en-US"/>
        </w:rPr>
        <w:t>7]</w:t>
      </w:r>
      <w:r w:rsidR="00AC16A8" w:rsidRPr="009C6A50">
        <w:rPr>
          <w:rFonts w:ascii="Book Antiqua" w:hAnsi="Book Antiqua"/>
          <w:sz w:val="24"/>
          <w:szCs w:val="24"/>
          <w:lang w:val="en-US"/>
        </w:rPr>
        <w:t xml:space="preserve"> and that when aggressive treatment is initiated, the outcome difference between younger and older patient</w:t>
      </w:r>
      <w:r w:rsidR="00E85444" w:rsidRPr="009C6A50">
        <w:rPr>
          <w:rFonts w:ascii="Book Antiqua" w:hAnsi="Book Antiqua"/>
          <w:sz w:val="24"/>
          <w:szCs w:val="24"/>
          <w:lang w:val="en-US"/>
        </w:rPr>
        <w:t>s</w:t>
      </w:r>
      <w:r w:rsidR="008D5301" w:rsidRPr="009C6A50">
        <w:rPr>
          <w:rFonts w:ascii="Book Antiqua" w:hAnsi="Book Antiqua"/>
          <w:sz w:val="24"/>
          <w:szCs w:val="24"/>
          <w:lang w:val="en-US"/>
        </w:rPr>
        <w:t xml:space="preserve"> decreases</w:t>
      </w:r>
      <w:r w:rsidR="00AC16A8" w:rsidRPr="009C6A50">
        <w:rPr>
          <w:rFonts w:ascii="Book Antiqua" w:hAnsi="Book Antiqua"/>
          <w:sz w:val="24"/>
          <w:szCs w:val="24"/>
          <w:vertAlign w:val="superscript"/>
          <w:lang w:val="en-US"/>
        </w:rPr>
        <w:t>[33]</w:t>
      </w:r>
      <w:r w:rsidR="00AC16A8" w:rsidRPr="009C6A50">
        <w:rPr>
          <w:rFonts w:ascii="Book Antiqua" w:hAnsi="Book Antiqua"/>
          <w:sz w:val="24"/>
          <w:szCs w:val="24"/>
          <w:lang w:val="en-US"/>
        </w:rPr>
        <w:t>.</w:t>
      </w:r>
      <w:r w:rsidR="00E85444" w:rsidRPr="009C6A50">
        <w:rPr>
          <w:rFonts w:ascii="Book Antiqua" w:hAnsi="Book Antiqua"/>
          <w:sz w:val="24"/>
          <w:szCs w:val="24"/>
          <w:lang w:val="en-US"/>
        </w:rPr>
        <w:t xml:space="preserve"> </w:t>
      </w:r>
      <w:r w:rsidR="00E052D2" w:rsidRPr="009C6A50">
        <w:rPr>
          <w:rFonts w:ascii="Book Antiqua" w:hAnsi="Book Antiqua"/>
          <w:sz w:val="24"/>
          <w:szCs w:val="24"/>
          <w:lang w:val="en-US"/>
        </w:rPr>
        <w:t>Elderly</w:t>
      </w:r>
      <w:r w:rsidR="00E85444" w:rsidRPr="009C6A50">
        <w:rPr>
          <w:rFonts w:ascii="Book Antiqua" w:hAnsi="Book Antiqua"/>
          <w:sz w:val="24"/>
          <w:szCs w:val="24"/>
          <w:lang w:val="en-US"/>
        </w:rPr>
        <w:t xml:space="preserve"> patients ha</w:t>
      </w:r>
      <w:r w:rsidR="002A5042" w:rsidRPr="009C6A50">
        <w:rPr>
          <w:rFonts w:ascii="Book Antiqua" w:hAnsi="Book Antiqua"/>
          <w:sz w:val="24"/>
          <w:szCs w:val="24"/>
          <w:lang w:val="en-US"/>
        </w:rPr>
        <w:t>ve</w:t>
      </w:r>
      <w:r w:rsidR="00E85444" w:rsidRPr="009C6A50">
        <w:rPr>
          <w:rFonts w:ascii="Book Antiqua" w:hAnsi="Book Antiqua"/>
          <w:sz w:val="24"/>
          <w:szCs w:val="24"/>
          <w:lang w:val="en-US"/>
        </w:rPr>
        <w:t xml:space="preserve"> a decreased mortality if they are transferred to trauma centers with a high vo</w:t>
      </w:r>
      <w:r w:rsidR="008D5301" w:rsidRPr="009C6A50">
        <w:rPr>
          <w:rFonts w:ascii="Book Antiqua" w:hAnsi="Book Antiqua"/>
          <w:sz w:val="24"/>
          <w:szCs w:val="24"/>
          <w:lang w:val="en-US"/>
        </w:rPr>
        <w:t xml:space="preserve">lume of elderly trauma </w:t>
      </w:r>
      <w:proofErr w:type="gramStart"/>
      <w:r w:rsidR="008D5301" w:rsidRPr="009C6A50">
        <w:rPr>
          <w:rFonts w:ascii="Book Antiqua" w:hAnsi="Book Antiqua"/>
          <w:sz w:val="24"/>
          <w:szCs w:val="24"/>
          <w:lang w:val="en-US"/>
        </w:rPr>
        <w:t>patients</w:t>
      </w:r>
      <w:r w:rsidR="00E85444" w:rsidRPr="009C6A50">
        <w:rPr>
          <w:rFonts w:ascii="Book Antiqua" w:hAnsi="Book Antiqua"/>
          <w:sz w:val="24"/>
          <w:szCs w:val="24"/>
          <w:vertAlign w:val="superscript"/>
          <w:lang w:val="en-US"/>
        </w:rPr>
        <w:t>[</w:t>
      </w:r>
      <w:proofErr w:type="gramEnd"/>
      <w:r w:rsidR="00E85444" w:rsidRPr="009C6A50">
        <w:rPr>
          <w:rFonts w:ascii="Book Antiqua" w:hAnsi="Book Antiqua"/>
          <w:sz w:val="24"/>
          <w:szCs w:val="24"/>
          <w:vertAlign w:val="superscript"/>
          <w:lang w:val="en-US"/>
        </w:rPr>
        <w:t>34]</w:t>
      </w:r>
      <w:r w:rsidR="00E85444" w:rsidRPr="009C6A50">
        <w:rPr>
          <w:rFonts w:ascii="Book Antiqua" w:hAnsi="Book Antiqua"/>
          <w:sz w:val="24"/>
          <w:szCs w:val="24"/>
          <w:lang w:val="en-US"/>
        </w:rPr>
        <w:t xml:space="preserve">. </w:t>
      </w:r>
      <w:r w:rsidR="00B372BA" w:rsidRPr="009C6A50">
        <w:rPr>
          <w:rFonts w:ascii="Book Antiqua" w:hAnsi="Book Antiqua"/>
          <w:sz w:val="24"/>
          <w:szCs w:val="24"/>
          <w:lang w:val="en-US"/>
        </w:rPr>
        <w:t xml:space="preserve">To solve </w:t>
      </w:r>
      <w:r w:rsidR="00AF5A3E" w:rsidRPr="009C6A50">
        <w:rPr>
          <w:rFonts w:ascii="Book Antiqua" w:hAnsi="Book Antiqua"/>
          <w:sz w:val="24"/>
          <w:szCs w:val="24"/>
          <w:lang w:val="en-US"/>
        </w:rPr>
        <w:t>under-triage</w:t>
      </w:r>
      <w:r w:rsidR="00B372BA" w:rsidRPr="009C6A50">
        <w:rPr>
          <w:rFonts w:ascii="Book Antiqua" w:hAnsi="Book Antiqua"/>
          <w:sz w:val="24"/>
          <w:szCs w:val="24"/>
          <w:lang w:val="en-US"/>
        </w:rPr>
        <w:t>, d</w:t>
      </w:r>
      <w:r w:rsidRPr="009C6A50">
        <w:rPr>
          <w:rFonts w:ascii="Book Antiqua" w:hAnsi="Book Antiqua"/>
          <w:sz w:val="24"/>
          <w:szCs w:val="24"/>
          <w:lang w:val="en-US"/>
        </w:rPr>
        <w:t>ifferent authors suggest</w:t>
      </w:r>
      <w:r w:rsidR="00315380" w:rsidRPr="009C6A50">
        <w:rPr>
          <w:rFonts w:ascii="Book Antiqua" w:hAnsi="Book Antiqua"/>
          <w:sz w:val="24"/>
          <w:szCs w:val="24"/>
          <w:lang w:val="en-US"/>
        </w:rPr>
        <w:t>ed</w:t>
      </w:r>
      <w:r w:rsidRPr="009C6A50">
        <w:rPr>
          <w:rFonts w:ascii="Book Antiqua" w:hAnsi="Book Antiqua"/>
          <w:sz w:val="24"/>
          <w:szCs w:val="24"/>
          <w:lang w:val="en-US"/>
        </w:rPr>
        <w:t xml:space="preserve"> advanced age to be </w:t>
      </w:r>
      <w:r w:rsidR="0049077C" w:rsidRPr="009C6A50">
        <w:rPr>
          <w:rFonts w:ascii="Book Antiqua" w:hAnsi="Book Antiqua"/>
          <w:sz w:val="24"/>
          <w:szCs w:val="24"/>
          <w:lang w:val="en-US"/>
        </w:rPr>
        <w:t xml:space="preserve">the </w:t>
      </w:r>
      <w:r w:rsidRPr="009C6A50">
        <w:rPr>
          <w:rFonts w:ascii="Book Antiqua" w:hAnsi="Book Antiqua"/>
          <w:sz w:val="24"/>
          <w:szCs w:val="24"/>
          <w:lang w:val="en-US"/>
        </w:rPr>
        <w:t>sole criteria for referral to level I trauma centers and activation of the trauma team</w:t>
      </w:r>
      <w:r w:rsidR="0049077C" w:rsidRPr="009C6A50">
        <w:rPr>
          <w:rFonts w:ascii="Book Antiqua" w:hAnsi="Book Antiqua"/>
          <w:sz w:val="24"/>
          <w:szCs w:val="24"/>
          <w:lang w:val="en-US"/>
        </w:rPr>
        <w:t xml:space="preserve"> in the presence of traumatic injuries, since this led to </w:t>
      </w:r>
      <w:r w:rsidR="00B372BA" w:rsidRPr="009C6A50">
        <w:rPr>
          <w:rFonts w:ascii="Book Antiqua" w:hAnsi="Book Antiqua"/>
          <w:sz w:val="24"/>
          <w:szCs w:val="24"/>
          <w:lang w:val="en-US"/>
        </w:rPr>
        <w:t xml:space="preserve">reduced odds of mortality when controlling for severity in </w:t>
      </w:r>
      <w:r w:rsidR="00EB3358" w:rsidRPr="009C6A50">
        <w:rPr>
          <w:rFonts w:ascii="Book Antiqua" w:hAnsi="Book Antiqua"/>
          <w:sz w:val="24"/>
          <w:szCs w:val="24"/>
          <w:lang w:val="en-US"/>
        </w:rPr>
        <w:t>before-and-</w:t>
      </w:r>
      <w:r w:rsidR="00B372BA" w:rsidRPr="009C6A50">
        <w:rPr>
          <w:rFonts w:ascii="Book Antiqua" w:hAnsi="Book Antiqua"/>
          <w:sz w:val="24"/>
          <w:szCs w:val="24"/>
          <w:lang w:val="en-US"/>
        </w:rPr>
        <w:t xml:space="preserve">after </w:t>
      </w:r>
      <w:proofErr w:type="gramStart"/>
      <w:r w:rsidR="00B372BA" w:rsidRPr="009C6A50">
        <w:rPr>
          <w:rFonts w:ascii="Book Antiqua" w:hAnsi="Book Antiqua"/>
          <w:sz w:val="24"/>
          <w:szCs w:val="24"/>
          <w:lang w:val="en-US"/>
        </w:rPr>
        <w:t>studies</w:t>
      </w:r>
      <w:r w:rsidR="00B372BA" w:rsidRPr="009C6A50">
        <w:rPr>
          <w:rFonts w:ascii="Book Antiqua" w:hAnsi="Book Antiqua"/>
          <w:sz w:val="24"/>
          <w:szCs w:val="24"/>
          <w:vertAlign w:val="superscript"/>
          <w:lang w:val="en-US"/>
        </w:rPr>
        <w:t>[</w:t>
      </w:r>
      <w:proofErr w:type="gramEnd"/>
      <w:r w:rsidR="00B372BA" w:rsidRPr="009C6A50">
        <w:rPr>
          <w:rFonts w:ascii="Book Antiqua" w:hAnsi="Book Antiqua"/>
          <w:sz w:val="24"/>
          <w:szCs w:val="24"/>
          <w:vertAlign w:val="superscript"/>
          <w:lang w:val="en-US"/>
        </w:rPr>
        <w:t>3</w:t>
      </w:r>
      <w:r w:rsidR="00E85444" w:rsidRPr="009C6A50">
        <w:rPr>
          <w:rFonts w:ascii="Book Antiqua" w:hAnsi="Book Antiqua"/>
          <w:sz w:val="24"/>
          <w:szCs w:val="24"/>
          <w:vertAlign w:val="superscript"/>
          <w:lang w:val="en-US"/>
        </w:rPr>
        <w:t>5</w:t>
      </w:r>
      <w:r w:rsidR="00B372BA" w:rsidRPr="009C6A50">
        <w:rPr>
          <w:rFonts w:ascii="Book Antiqua" w:hAnsi="Book Antiqua"/>
          <w:sz w:val="24"/>
          <w:szCs w:val="24"/>
          <w:vertAlign w:val="superscript"/>
          <w:lang w:val="en-US"/>
        </w:rPr>
        <w:t>,3</w:t>
      </w:r>
      <w:r w:rsidR="00E85444" w:rsidRPr="009C6A50">
        <w:rPr>
          <w:rFonts w:ascii="Book Antiqua" w:hAnsi="Book Antiqua"/>
          <w:sz w:val="24"/>
          <w:szCs w:val="24"/>
          <w:vertAlign w:val="superscript"/>
          <w:lang w:val="en-US"/>
        </w:rPr>
        <w:t>6</w:t>
      </w:r>
      <w:r w:rsidR="00B372BA" w:rsidRPr="009C6A50">
        <w:rPr>
          <w:rFonts w:ascii="Book Antiqua" w:hAnsi="Book Antiqua"/>
          <w:sz w:val="24"/>
          <w:szCs w:val="24"/>
          <w:vertAlign w:val="superscript"/>
          <w:lang w:val="en-US"/>
        </w:rPr>
        <w:t>]</w:t>
      </w:r>
      <w:r w:rsidR="00B372BA" w:rsidRPr="009C6A50">
        <w:rPr>
          <w:rFonts w:ascii="Book Antiqua" w:hAnsi="Book Antiqua"/>
          <w:sz w:val="24"/>
          <w:szCs w:val="24"/>
          <w:lang w:val="en-US"/>
        </w:rPr>
        <w:t>.</w:t>
      </w:r>
      <w:r w:rsidRPr="009C6A50">
        <w:rPr>
          <w:rFonts w:ascii="Book Antiqua" w:hAnsi="Book Antiqua"/>
          <w:sz w:val="24"/>
          <w:szCs w:val="24"/>
          <w:lang w:val="en-US"/>
        </w:rPr>
        <w:t xml:space="preserve"> </w:t>
      </w:r>
      <w:r w:rsidR="00FB71F6" w:rsidRPr="009C6A50">
        <w:rPr>
          <w:rFonts w:ascii="Book Antiqua" w:hAnsi="Book Antiqua"/>
          <w:sz w:val="24"/>
          <w:szCs w:val="24"/>
          <w:lang w:val="en-US"/>
        </w:rPr>
        <w:t xml:space="preserve">Taking into consideration the evidence available, under-triaging of elderly trauma patients can be considered as a </w:t>
      </w:r>
      <w:r w:rsidR="00554CDA" w:rsidRPr="009C6A50">
        <w:rPr>
          <w:rFonts w:ascii="Book Antiqua" w:hAnsi="Book Antiqua"/>
          <w:sz w:val="24"/>
          <w:szCs w:val="24"/>
          <w:lang w:val="en-US"/>
        </w:rPr>
        <w:t>form</w:t>
      </w:r>
      <w:r w:rsidR="00FB71F6" w:rsidRPr="009C6A50">
        <w:rPr>
          <w:rFonts w:ascii="Book Antiqua" w:hAnsi="Book Antiqua"/>
          <w:sz w:val="24"/>
          <w:szCs w:val="24"/>
          <w:lang w:val="en-US"/>
        </w:rPr>
        <w:t xml:space="preserve"> of ageism.</w:t>
      </w:r>
      <w:r w:rsidRPr="009C6A50">
        <w:rPr>
          <w:rFonts w:ascii="Book Antiqua" w:hAnsi="Book Antiqua"/>
          <w:sz w:val="24"/>
          <w:szCs w:val="24"/>
          <w:lang w:val="en-US"/>
        </w:rPr>
        <w:t xml:space="preserve"> </w:t>
      </w:r>
    </w:p>
    <w:p w:rsidR="004361CA" w:rsidRPr="009C6A50" w:rsidRDefault="00152C24" w:rsidP="008D5301">
      <w:pPr>
        <w:spacing w:after="0" w:line="360" w:lineRule="auto"/>
        <w:ind w:firstLineChars="100" w:firstLine="240"/>
        <w:jc w:val="both"/>
        <w:rPr>
          <w:rFonts w:ascii="Book Antiqua" w:hAnsi="Book Antiqua"/>
          <w:sz w:val="24"/>
          <w:szCs w:val="24"/>
          <w:lang w:val="en-US"/>
        </w:rPr>
      </w:pPr>
      <w:r w:rsidRPr="009C6A50">
        <w:rPr>
          <w:rFonts w:ascii="Book Antiqua" w:hAnsi="Book Antiqua"/>
          <w:sz w:val="24"/>
          <w:szCs w:val="24"/>
          <w:lang w:val="en-US"/>
        </w:rPr>
        <w:t xml:space="preserve">Another potential strategy is the use of alternative </w:t>
      </w:r>
      <w:r w:rsidR="002A5042" w:rsidRPr="009C6A50">
        <w:rPr>
          <w:rFonts w:ascii="Book Antiqua" w:hAnsi="Book Antiqua"/>
          <w:sz w:val="24"/>
          <w:szCs w:val="24"/>
          <w:lang w:val="en-US"/>
        </w:rPr>
        <w:t>parameters for triage purposes, since conventional scores</w:t>
      </w:r>
      <w:r w:rsidR="001039A3" w:rsidRPr="009C6A50">
        <w:rPr>
          <w:rFonts w:ascii="Book Antiqua" w:hAnsi="Book Antiqua"/>
          <w:sz w:val="24"/>
          <w:szCs w:val="24"/>
          <w:lang w:val="en-US"/>
        </w:rPr>
        <w:t>, the</w:t>
      </w:r>
      <w:r w:rsidR="002A5042" w:rsidRPr="009C6A50">
        <w:rPr>
          <w:rFonts w:ascii="Book Antiqua" w:hAnsi="Book Antiqua"/>
          <w:sz w:val="24"/>
          <w:szCs w:val="24"/>
          <w:lang w:val="en-US"/>
        </w:rPr>
        <w:t xml:space="preserve"> Revised Trauma Score</w:t>
      </w:r>
      <w:r w:rsidR="007F19E5" w:rsidRPr="009C6A50">
        <w:rPr>
          <w:rFonts w:ascii="Book Antiqua" w:hAnsi="Book Antiqua"/>
          <w:sz w:val="24"/>
          <w:szCs w:val="24"/>
          <w:lang w:val="en-US"/>
        </w:rPr>
        <w:t xml:space="preserve"> and</w:t>
      </w:r>
      <w:r w:rsidR="001039A3" w:rsidRPr="009C6A50">
        <w:rPr>
          <w:rFonts w:ascii="Book Antiqua" w:hAnsi="Book Antiqua"/>
          <w:sz w:val="24"/>
          <w:szCs w:val="24"/>
          <w:lang w:val="en-US"/>
        </w:rPr>
        <w:t xml:space="preserve"> the</w:t>
      </w:r>
      <w:r w:rsidR="007F19E5" w:rsidRPr="009C6A50">
        <w:rPr>
          <w:rFonts w:ascii="Book Antiqua" w:hAnsi="Book Antiqua"/>
          <w:sz w:val="24"/>
          <w:szCs w:val="24"/>
          <w:lang w:val="en-US"/>
        </w:rPr>
        <w:t xml:space="preserve"> Injury Severity S</w:t>
      </w:r>
      <w:r w:rsidR="002A5042" w:rsidRPr="009C6A50">
        <w:rPr>
          <w:rFonts w:ascii="Book Antiqua" w:hAnsi="Book Antiqua"/>
          <w:sz w:val="24"/>
          <w:szCs w:val="24"/>
          <w:lang w:val="en-US"/>
        </w:rPr>
        <w:t xml:space="preserve">core did not perform well in this population. </w:t>
      </w:r>
      <w:r w:rsidR="00315380" w:rsidRPr="009C6A50">
        <w:rPr>
          <w:rFonts w:ascii="Book Antiqua" w:hAnsi="Book Antiqua"/>
          <w:sz w:val="24"/>
          <w:szCs w:val="24"/>
          <w:lang w:val="en-US"/>
        </w:rPr>
        <w:t>To this purpose, different alternatives such as a different cutoff for systolic blood pressure in 110 mmHg</w:t>
      </w:r>
      <w:r w:rsidR="00BF6CB3" w:rsidRPr="009C6A50">
        <w:rPr>
          <w:rFonts w:ascii="Book Antiqua" w:hAnsi="Book Antiqua"/>
          <w:sz w:val="24"/>
          <w:szCs w:val="24"/>
          <w:lang w:val="en-US"/>
        </w:rPr>
        <w:t xml:space="preserve"> (due to the high percentage of patients with hypertension in this population)</w:t>
      </w:r>
      <w:r w:rsidR="00315380" w:rsidRPr="009C6A50">
        <w:rPr>
          <w:rFonts w:ascii="Book Antiqua" w:hAnsi="Book Antiqua"/>
          <w:sz w:val="24"/>
          <w:szCs w:val="24"/>
          <w:vertAlign w:val="superscript"/>
          <w:lang w:val="en-US"/>
        </w:rPr>
        <w:t>[37]</w:t>
      </w:r>
      <w:r w:rsidR="00315380" w:rsidRPr="009C6A50">
        <w:rPr>
          <w:rFonts w:ascii="Book Antiqua" w:hAnsi="Book Antiqua"/>
          <w:sz w:val="24"/>
          <w:szCs w:val="24"/>
          <w:lang w:val="en-US"/>
        </w:rPr>
        <w:t xml:space="preserve">, as well as the values of the shock index, modified shock index and age shock </w:t>
      </w:r>
      <w:proofErr w:type="gramStart"/>
      <w:r w:rsidR="00315380" w:rsidRPr="009C6A50">
        <w:rPr>
          <w:rFonts w:ascii="Book Antiqua" w:hAnsi="Book Antiqua"/>
          <w:sz w:val="24"/>
          <w:szCs w:val="24"/>
          <w:lang w:val="en-US"/>
        </w:rPr>
        <w:t>index</w:t>
      </w:r>
      <w:r w:rsidR="00315380" w:rsidRPr="009C6A50">
        <w:rPr>
          <w:rFonts w:ascii="Book Antiqua" w:hAnsi="Book Antiqua"/>
          <w:sz w:val="24"/>
          <w:szCs w:val="24"/>
          <w:vertAlign w:val="superscript"/>
          <w:lang w:val="en-US"/>
        </w:rPr>
        <w:t>[</w:t>
      </w:r>
      <w:proofErr w:type="gramEnd"/>
      <w:r w:rsidR="00315380" w:rsidRPr="009C6A50">
        <w:rPr>
          <w:rFonts w:ascii="Book Antiqua" w:hAnsi="Book Antiqua"/>
          <w:sz w:val="24"/>
          <w:szCs w:val="24"/>
          <w:vertAlign w:val="superscript"/>
          <w:lang w:val="en-US"/>
        </w:rPr>
        <w:t>38,39]</w:t>
      </w:r>
      <w:r w:rsidR="00EB3358" w:rsidRPr="009C6A50">
        <w:rPr>
          <w:rFonts w:ascii="Book Antiqua" w:hAnsi="Book Antiqua"/>
          <w:sz w:val="24"/>
          <w:szCs w:val="24"/>
          <w:lang w:val="en-US"/>
        </w:rPr>
        <w:t xml:space="preserve"> were analyzed</w:t>
      </w:r>
      <w:r w:rsidR="00315380" w:rsidRPr="009C6A50">
        <w:rPr>
          <w:rFonts w:ascii="Book Antiqua" w:hAnsi="Book Antiqua"/>
          <w:sz w:val="24"/>
          <w:szCs w:val="24"/>
          <w:lang w:val="en-US"/>
        </w:rPr>
        <w:t xml:space="preserve"> with improved but not optimal results.</w:t>
      </w:r>
      <w:r w:rsidR="00D32BA3" w:rsidRPr="009C6A50">
        <w:rPr>
          <w:rFonts w:ascii="Book Antiqua" w:hAnsi="Book Antiqua"/>
          <w:sz w:val="24"/>
          <w:szCs w:val="24"/>
          <w:lang w:val="en-US"/>
        </w:rPr>
        <w:t xml:space="preserve"> Specific geriatric criteria could increase the sensitivity in identify</w:t>
      </w:r>
      <w:r w:rsidR="007F19E5" w:rsidRPr="009C6A50">
        <w:rPr>
          <w:rFonts w:ascii="Book Antiqua" w:hAnsi="Book Antiqua"/>
          <w:sz w:val="24"/>
          <w:szCs w:val="24"/>
          <w:lang w:val="en-US"/>
        </w:rPr>
        <w:t>ing</w:t>
      </w:r>
      <w:r w:rsidR="00D32BA3" w:rsidRPr="009C6A50">
        <w:rPr>
          <w:rFonts w:ascii="Book Antiqua" w:hAnsi="Book Antiqua"/>
          <w:sz w:val="24"/>
          <w:szCs w:val="24"/>
          <w:lang w:val="en-US"/>
        </w:rPr>
        <w:t xml:space="preserve"> the need of a trauma </w:t>
      </w:r>
      <w:proofErr w:type="gramStart"/>
      <w:r w:rsidR="00D32BA3" w:rsidRPr="009C6A50">
        <w:rPr>
          <w:rFonts w:ascii="Book Antiqua" w:hAnsi="Book Antiqua"/>
          <w:sz w:val="24"/>
          <w:szCs w:val="24"/>
          <w:lang w:val="en-US"/>
        </w:rPr>
        <w:t>center</w:t>
      </w:r>
      <w:r w:rsidR="00D32BA3" w:rsidRPr="009C6A50">
        <w:rPr>
          <w:rFonts w:ascii="Book Antiqua" w:hAnsi="Book Antiqua"/>
          <w:sz w:val="24"/>
          <w:szCs w:val="24"/>
          <w:vertAlign w:val="superscript"/>
          <w:lang w:val="en-US"/>
        </w:rPr>
        <w:t>[</w:t>
      </w:r>
      <w:proofErr w:type="gramEnd"/>
      <w:r w:rsidR="00D32BA3" w:rsidRPr="009C6A50">
        <w:rPr>
          <w:rFonts w:ascii="Book Antiqua" w:hAnsi="Book Antiqua"/>
          <w:sz w:val="24"/>
          <w:szCs w:val="24"/>
          <w:vertAlign w:val="superscript"/>
          <w:lang w:val="en-US"/>
        </w:rPr>
        <w:t>40]</w:t>
      </w:r>
      <w:r w:rsidR="00D32BA3" w:rsidRPr="009C6A50">
        <w:rPr>
          <w:rFonts w:ascii="Book Antiqua" w:hAnsi="Book Antiqua"/>
          <w:sz w:val="24"/>
          <w:szCs w:val="24"/>
          <w:lang w:val="en-US"/>
        </w:rPr>
        <w:t xml:space="preserve">, but with limited impact of the number of </w:t>
      </w:r>
      <w:r w:rsidR="00E052D2" w:rsidRPr="009C6A50">
        <w:rPr>
          <w:rFonts w:ascii="Book Antiqua" w:hAnsi="Book Antiqua"/>
          <w:sz w:val="24"/>
          <w:szCs w:val="24"/>
          <w:lang w:val="en-US"/>
        </w:rPr>
        <w:t>elderly</w:t>
      </w:r>
      <w:r w:rsidR="00D32BA3" w:rsidRPr="009C6A50">
        <w:rPr>
          <w:rFonts w:ascii="Book Antiqua" w:hAnsi="Book Antiqua"/>
          <w:sz w:val="24"/>
          <w:szCs w:val="24"/>
          <w:lang w:val="en-US"/>
        </w:rPr>
        <w:t xml:space="preserve"> patients transferred </w:t>
      </w:r>
      <w:r w:rsidR="008D5301" w:rsidRPr="009C6A50">
        <w:rPr>
          <w:rFonts w:ascii="Book Antiqua" w:hAnsi="Book Antiqua"/>
          <w:sz w:val="24"/>
          <w:szCs w:val="24"/>
          <w:lang w:val="en-US"/>
        </w:rPr>
        <w:t>to trauma centers and mortality</w:t>
      </w:r>
      <w:r w:rsidR="00D32BA3" w:rsidRPr="009C6A50">
        <w:rPr>
          <w:rFonts w:ascii="Book Antiqua" w:hAnsi="Book Antiqua"/>
          <w:sz w:val="24"/>
          <w:szCs w:val="24"/>
          <w:vertAlign w:val="superscript"/>
          <w:lang w:val="en-US"/>
        </w:rPr>
        <w:t>[41</w:t>
      </w:r>
      <w:r w:rsidR="00A05B0B" w:rsidRPr="009C6A50">
        <w:rPr>
          <w:rFonts w:ascii="Book Antiqua" w:hAnsi="Book Antiqua"/>
          <w:sz w:val="24"/>
          <w:szCs w:val="24"/>
          <w:vertAlign w:val="superscript"/>
          <w:lang w:val="en-US"/>
        </w:rPr>
        <w:t>,42</w:t>
      </w:r>
      <w:r w:rsidR="00D32BA3" w:rsidRPr="009C6A50">
        <w:rPr>
          <w:rFonts w:ascii="Book Antiqua" w:hAnsi="Book Antiqua"/>
          <w:sz w:val="24"/>
          <w:szCs w:val="24"/>
          <w:vertAlign w:val="superscript"/>
          <w:lang w:val="en-US"/>
        </w:rPr>
        <w:t>]</w:t>
      </w:r>
      <w:r w:rsidR="00D32BA3" w:rsidRPr="009C6A50">
        <w:rPr>
          <w:rFonts w:ascii="Book Antiqua" w:hAnsi="Book Antiqua"/>
          <w:sz w:val="24"/>
          <w:szCs w:val="24"/>
          <w:lang w:val="en-US"/>
        </w:rPr>
        <w:t>.</w:t>
      </w:r>
      <w:r w:rsidR="00F13C1D" w:rsidRPr="009C6A50">
        <w:rPr>
          <w:rFonts w:ascii="Book Antiqua" w:hAnsi="Book Antiqua"/>
          <w:sz w:val="24"/>
          <w:szCs w:val="24"/>
          <w:lang w:val="en-US"/>
        </w:rPr>
        <w:t xml:space="preserve"> </w:t>
      </w:r>
      <w:r w:rsidR="00D32BA3" w:rsidRPr="009C6A50">
        <w:rPr>
          <w:rFonts w:ascii="Book Antiqua" w:hAnsi="Book Antiqua"/>
          <w:sz w:val="24"/>
          <w:szCs w:val="24"/>
          <w:lang w:val="en-US"/>
        </w:rPr>
        <w:t>The recently developed Ge</w:t>
      </w:r>
      <w:r w:rsidR="00A05B0B" w:rsidRPr="009C6A50">
        <w:rPr>
          <w:rFonts w:ascii="Book Antiqua" w:hAnsi="Book Antiqua"/>
          <w:sz w:val="24"/>
          <w:szCs w:val="24"/>
          <w:lang w:val="en-US"/>
        </w:rPr>
        <w:t xml:space="preserve">riatric Trauma Outcome </w:t>
      </w:r>
      <w:proofErr w:type="gramStart"/>
      <w:r w:rsidR="00A05B0B" w:rsidRPr="009C6A50">
        <w:rPr>
          <w:rFonts w:ascii="Book Antiqua" w:hAnsi="Book Antiqua"/>
          <w:sz w:val="24"/>
          <w:szCs w:val="24"/>
          <w:lang w:val="en-US"/>
        </w:rPr>
        <w:t>Score</w:t>
      </w:r>
      <w:r w:rsidR="00A05B0B" w:rsidRPr="009C6A50">
        <w:rPr>
          <w:rFonts w:ascii="Book Antiqua" w:hAnsi="Book Antiqua"/>
          <w:sz w:val="24"/>
          <w:szCs w:val="24"/>
          <w:vertAlign w:val="superscript"/>
          <w:lang w:val="en-US"/>
        </w:rPr>
        <w:t>[</w:t>
      </w:r>
      <w:proofErr w:type="gramEnd"/>
      <w:r w:rsidR="00A05B0B" w:rsidRPr="009C6A50">
        <w:rPr>
          <w:rFonts w:ascii="Book Antiqua" w:hAnsi="Book Antiqua"/>
          <w:sz w:val="24"/>
          <w:szCs w:val="24"/>
          <w:vertAlign w:val="superscript"/>
          <w:lang w:val="en-US"/>
        </w:rPr>
        <w:t>43</w:t>
      </w:r>
      <w:r w:rsidR="00D32BA3" w:rsidRPr="009C6A50">
        <w:rPr>
          <w:rFonts w:ascii="Book Antiqua" w:hAnsi="Book Antiqua"/>
          <w:sz w:val="24"/>
          <w:szCs w:val="24"/>
          <w:vertAlign w:val="superscript"/>
          <w:lang w:val="en-US"/>
        </w:rPr>
        <w:t>]</w:t>
      </w:r>
      <w:r w:rsidR="00D32BA3" w:rsidRPr="009C6A50">
        <w:rPr>
          <w:rFonts w:ascii="Book Antiqua" w:hAnsi="Book Antiqua"/>
          <w:sz w:val="24"/>
          <w:szCs w:val="24"/>
          <w:lang w:val="en-US"/>
        </w:rPr>
        <w:t xml:space="preserve">, which uses the values of Age, Injury Severity Score and the need of transfusion in the initial 24 h in a dichotomized </w:t>
      </w:r>
      <w:r w:rsidR="00D32BA3" w:rsidRPr="009C6A50">
        <w:rPr>
          <w:rFonts w:ascii="Book Antiqua" w:hAnsi="Book Antiqua"/>
          <w:sz w:val="24"/>
          <w:szCs w:val="24"/>
          <w:lang w:val="en-US"/>
        </w:rPr>
        <w:lastRenderedPageBreak/>
        <w:t>form can be of outstanding interest for establishing the odds of mortality, but of limited interest for triaging purposes.</w:t>
      </w:r>
      <w:r w:rsidR="00F13C1D" w:rsidRPr="009C6A50">
        <w:rPr>
          <w:rFonts w:ascii="Book Antiqua" w:hAnsi="Book Antiqua"/>
          <w:sz w:val="24"/>
          <w:szCs w:val="24"/>
          <w:lang w:val="en-US"/>
        </w:rPr>
        <w:t xml:space="preserve"> </w:t>
      </w:r>
    </w:p>
    <w:p w:rsidR="008D5301" w:rsidRDefault="008D5301" w:rsidP="00F13C1D">
      <w:pPr>
        <w:spacing w:after="0" w:line="360" w:lineRule="auto"/>
        <w:jc w:val="both"/>
        <w:rPr>
          <w:rFonts w:ascii="Book Antiqua" w:hAnsi="Book Antiqua"/>
          <w:b/>
          <w:sz w:val="24"/>
          <w:szCs w:val="24"/>
          <w:lang w:val="en-US" w:eastAsia="zh-CN"/>
        </w:rPr>
      </w:pPr>
    </w:p>
    <w:p w:rsidR="009C5834" w:rsidRPr="008D5301" w:rsidRDefault="002A5042" w:rsidP="00F13C1D">
      <w:pPr>
        <w:spacing w:after="0" w:line="360" w:lineRule="auto"/>
        <w:jc w:val="both"/>
        <w:rPr>
          <w:rFonts w:ascii="Book Antiqua" w:hAnsi="Book Antiqua"/>
          <w:b/>
          <w:i/>
          <w:sz w:val="24"/>
          <w:szCs w:val="24"/>
          <w:lang w:val="en-US"/>
        </w:rPr>
      </w:pPr>
      <w:r w:rsidRPr="008D5301">
        <w:rPr>
          <w:rFonts w:ascii="Book Antiqua" w:hAnsi="Book Antiqua"/>
          <w:b/>
          <w:i/>
          <w:sz w:val="24"/>
          <w:szCs w:val="24"/>
          <w:lang w:val="en-US"/>
        </w:rPr>
        <w:t>Frailty</w:t>
      </w:r>
    </w:p>
    <w:p w:rsidR="00A05B0B" w:rsidRPr="009C6A50" w:rsidRDefault="00A05B0B" w:rsidP="00F13C1D">
      <w:pPr>
        <w:spacing w:after="0" w:line="360" w:lineRule="auto"/>
        <w:jc w:val="both"/>
        <w:rPr>
          <w:rFonts w:ascii="Book Antiqua" w:hAnsi="Book Antiqua"/>
          <w:sz w:val="24"/>
          <w:szCs w:val="24"/>
          <w:lang w:val="en-US"/>
        </w:rPr>
      </w:pPr>
      <w:r w:rsidRPr="009C6A50">
        <w:rPr>
          <w:rFonts w:ascii="Book Antiqua" w:hAnsi="Book Antiqua"/>
          <w:sz w:val="24"/>
          <w:szCs w:val="24"/>
          <w:lang w:val="en-US"/>
        </w:rPr>
        <w:t xml:space="preserve">Age itself could not be an accurate indicator of the ability of the </w:t>
      </w:r>
      <w:r w:rsidR="00E052D2" w:rsidRPr="009C6A50">
        <w:rPr>
          <w:rFonts w:ascii="Book Antiqua" w:hAnsi="Book Antiqua"/>
          <w:sz w:val="24"/>
          <w:szCs w:val="24"/>
          <w:lang w:val="en-US"/>
        </w:rPr>
        <w:t>elderly</w:t>
      </w:r>
      <w:r w:rsidRPr="009C6A50">
        <w:rPr>
          <w:rFonts w:ascii="Book Antiqua" w:hAnsi="Book Antiqua"/>
          <w:sz w:val="24"/>
          <w:szCs w:val="24"/>
          <w:lang w:val="en-US"/>
        </w:rPr>
        <w:t xml:space="preserve"> patient to respond to injury. In addition, as previously explained, traditional vital signs and severity scores do not perform well in this specific population. Here the concept of frailty arose. Frailty syndrome is considered as decreased physiologic reserve in multiple organ systems</w:t>
      </w:r>
      <w:r w:rsidR="00A227BD" w:rsidRPr="009C6A50">
        <w:rPr>
          <w:rFonts w:ascii="Book Antiqua" w:hAnsi="Book Antiqua"/>
          <w:sz w:val="24"/>
          <w:szCs w:val="24"/>
          <w:lang w:val="en-US"/>
        </w:rPr>
        <w:t xml:space="preserve"> which </w:t>
      </w:r>
      <w:r w:rsidRPr="009C6A50">
        <w:rPr>
          <w:rFonts w:ascii="Book Antiqua" w:hAnsi="Book Antiqua"/>
          <w:sz w:val="24"/>
          <w:szCs w:val="24"/>
          <w:lang w:val="en-US"/>
        </w:rPr>
        <w:t>lead</w:t>
      </w:r>
      <w:r w:rsidR="007F19E5" w:rsidRPr="009C6A50">
        <w:rPr>
          <w:rFonts w:ascii="Book Antiqua" w:hAnsi="Book Antiqua"/>
          <w:sz w:val="24"/>
          <w:szCs w:val="24"/>
          <w:lang w:val="en-US"/>
        </w:rPr>
        <w:t>s</w:t>
      </w:r>
      <w:r w:rsidRPr="009C6A50">
        <w:rPr>
          <w:rFonts w:ascii="Book Antiqua" w:hAnsi="Book Antiqua"/>
          <w:sz w:val="24"/>
          <w:szCs w:val="24"/>
          <w:lang w:val="en-US"/>
        </w:rPr>
        <w:t xml:space="preserve"> to an impaired ability to withstand physiological </w:t>
      </w:r>
      <w:proofErr w:type="gramStart"/>
      <w:r w:rsidRPr="009C6A50">
        <w:rPr>
          <w:rFonts w:ascii="Book Antiqua" w:hAnsi="Book Antiqua"/>
          <w:sz w:val="24"/>
          <w:szCs w:val="24"/>
          <w:lang w:val="en-US"/>
        </w:rPr>
        <w:t>stress</w:t>
      </w:r>
      <w:r w:rsidR="00A227BD" w:rsidRPr="009C6A50">
        <w:rPr>
          <w:rFonts w:ascii="Book Antiqua" w:hAnsi="Book Antiqua"/>
          <w:sz w:val="24"/>
          <w:szCs w:val="24"/>
          <w:vertAlign w:val="superscript"/>
          <w:lang w:val="en-US"/>
        </w:rPr>
        <w:t>[</w:t>
      </w:r>
      <w:proofErr w:type="gramEnd"/>
      <w:r w:rsidR="00A227BD" w:rsidRPr="009C6A50">
        <w:rPr>
          <w:rFonts w:ascii="Book Antiqua" w:hAnsi="Book Antiqua"/>
          <w:sz w:val="24"/>
          <w:szCs w:val="24"/>
          <w:vertAlign w:val="superscript"/>
          <w:lang w:val="en-US"/>
        </w:rPr>
        <w:t>3]</w:t>
      </w:r>
      <w:r w:rsidRPr="009C6A50">
        <w:rPr>
          <w:rFonts w:ascii="Book Antiqua" w:hAnsi="Book Antiqua"/>
          <w:sz w:val="24"/>
          <w:szCs w:val="24"/>
          <w:lang w:val="en-US"/>
        </w:rPr>
        <w:t xml:space="preserve">. Therefore, frail patients are at a higher risk for </w:t>
      </w:r>
      <w:r w:rsidR="00A227BD" w:rsidRPr="009C6A50">
        <w:rPr>
          <w:rFonts w:ascii="Book Antiqua" w:hAnsi="Book Antiqua"/>
          <w:sz w:val="24"/>
          <w:szCs w:val="24"/>
          <w:lang w:val="en-US"/>
        </w:rPr>
        <w:t xml:space="preserve">a variety </w:t>
      </w:r>
      <w:r w:rsidRPr="009C6A50">
        <w:rPr>
          <w:rFonts w:ascii="Book Antiqua" w:hAnsi="Book Antiqua"/>
          <w:sz w:val="24"/>
          <w:szCs w:val="24"/>
          <w:lang w:val="en-US"/>
        </w:rPr>
        <w:t xml:space="preserve">poor outcomes following </w:t>
      </w:r>
      <w:proofErr w:type="gramStart"/>
      <w:r w:rsidRPr="009C6A50">
        <w:rPr>
          <w:rFonts w:ascii="Book Antiqua" w:hAnsi="Book Antiqua"/>
          <w:sz w:val="24"/>
          <w:szCs w:val="24"/>
          <w:lang w:val="en-US"/>
        </w:rPr>
        <w:t>injury</w:t>
      </w:r>
      <w:r w:rsidR="00A227BD" w:rsidRPr="009C6A50">
        <w:rPr>
          <w:rFonts w:ascii="Book Antiqua" w:hAnsi="Book Antiqua"/>
          <w:sz w:val="24"/>
          <w:szCs w:val="24"/>
          <w:vertAlign w:val="superscript"/>
          <w:lang w:val="en-US"/>
        </w:rPr>
        <w:t>[</w:t>
      </w:r>
      <w:proofErr w:type="gramEnd"/>
      <w:r w:rsidR="00A227BD" w:rsidRPr="009C6A50">
        <w:rPr>
          <w:rFonts w:ascii="Book Antiqua" w:hAnsi="Book Antiqua"/>
          <w:sz w:val="24"/>
          <w:szCs w:val="24"/>
          <w:vertAlign w:val="superscript"/>
          <w:lang w:val="en-US"/>
        </w:rPr>
        <w:t>44]</w:t>
      </w:r>
      <w:r w:rsidRPr="009C6A50">
        <w:rPr>
          <w:rFonts w:ascii="Book Antiqua" w:hAnsi="Book Antiqua"/>
          <w:sz w:val="24"/>
          <w:szCs w:val="24"/>
          <w:lang w:val="en-US"/>
        </w:rPr>
        <w:t>.</w:t>
      </w:r>
    </w:p>
    <w:p w:rsidR="006A1015" w:rsidRPr="00F13C1D" w:rsidRDefault="006A1015" w:rsidP="009C6A50">
      <w:pPr>
        <w:spacing w:after="0" w:line="360" w:lineRule="auto"/>
        <w:ind w:firstLineChars="100" w:firstLine="240"/>
        <w:jc w:val="both"/>
        <w:rPr>
          <w:rFonts w:ascii="Book Antiqua" w:hAnsi="Book Antiqua"/>
          <w:sz w:val="24"/>
          <w:szCs w:val="24"/>
          <w:lang w:val="en-US"/>
        </w:rPr>
      </w:pPr>
      <w:r w:rsidRPr="009C6A50">
        <w:rPr>
          <w:rFonts w:ascii="Book Antiqua" w:hAnsi="Book Antiqua"/>
          <w:sz w:val="24"/>
          <w:szCs w:val="24"/>
          <w:lang w:val="en-US"/>
        </w:rPr>
        <w:t xml:space="preserve">Among </w:t>
      </w:r>
      <w:r w:rsidR="007F19E5" w:rsidRPr="009C6A50">
        <w:rPr>
          <w:rFonts w:ascii="Book Antiqua" w:hAnsi="Book Antiqua"/>
          <w:sz w:val="24"/>
          <w:szCs w:val="24"/>
          <w:lang w:val="en-US"/>
        </w:rPr>
        <w:t xml:space="preserve">the </w:t>
      </w:r>
      <w:r w:rsidRPr="009C6A50">
        <w:rPr>
          <w:rFonts w:ascii="Book Antiqua" w:hAnsi="Book Antiqua"/>
          <w:sz w:val="24"/>
          <w:szCs w:val="24"/>
          <w:lang w:val="en-US"/>
        </w:rPr>
        <w:t xml:space="preserve">different tools developed, the most interesting is the Trauma-specific Frailty Index. This modified 15-component scale was validated in 200 patients and was useful in planning discharge disposition of </w:t>
      </w:r>
      <w:r w:rsidR="00E052D2" w:rsidRPr="009C6A50">
        <w:rPr>
          <w:rFonts w:ascii="Book Antiqua" w:hAnsi="Book Antiqua"/>
          <w:sz w:val="24"/>
          <w:szCs w:val="24"/>
          <w:lang w:val="en-US"/>
        </w:rPr>
        <w:t>elderly</w:t>
      </w:r>
      <w:r w:rsidRPr="009C6A50">
        <w:rPr>
          <w:rFonts w:ascii="Book Antiqua" w:hAnsi="Book Antiqua"/>
          <w:sz w:val="24"/>
          <w:szCs w:val="24"/>
          <w:lang w:val="en-US"/>
        </w:rPr>
        <w:t xml:space="preserve"> trauma </w:t>
      </w:r>
      <w:proofErr w:type="gramStart"/>
      <w:r w:rsidRPr="009C6A50">
        <w:rPr>
          <w:rFonts w:ascii="Book Antiqua" w:hAnsi="Book Antiqua"/>
          <w:sz w:val="24"/>
          <w:szCs w:val="24"/>
          <w:lang w:val="en-US"/>
        </w:rPr>
        <w:t>patients</w:t>
      </w:r>
      <w:r w:rsidRPr="009C6A50">
        <w:rPr>
          <w:rFonts w:ascii="Book Antiqua" w:hAnsi="Book Antiqua"/>
          <w:sz w:val="24"/>
          <w:szCs w:val="24"/>
          <w:vertAlign w:val="superscript"/>
          <w:lang w:val="en-US"/>
        </w:rPr>
        <w:t>[</w:t>
      </w:r>
      <w:proofErr w:type="gramEnd"/>
      <w:r w:rsidRPr="009C6A50">
        <w:rPr>
          <w:rFonts w:ascii="Book Antiqua" w:hAnsi="Book Antiqua"/>
          <w:sz w:val="24"/>
          <w:szCs w:val="24"/>
          <w:vertAlign w:val="superscript"/>
          <w:lang w:val="en-US"/>
        </w:rPr>
        <w:t>45]</w:t>
      </w:r>
      <w:r w:rsidRPr="009C6A50">
        <w:rPr>
          <w:rFonts w:ascii="Book Antiqua" w:hAnsi="Book Antiqua"/>
          <w:sz w:val="24"/>
          <w:szCs w:val="24"/>
          <w:lang w:val="en-US"/>
        </w:rPr>
        <w:t xml:space="preserve">. In a follow-up study with 250 patients with median Injury Severity Score </w:t>
      </w:r>
      <w:r w:rsidRPr="00F13C1D">
        <w:rPr>
          <w:rFonts w:ascii="Book Antiqua" w:hAnsi="Book Antiqua"/>
          <w:sz w:val="24"/>
          <w:szCs w:val="24"/>
          <w:lang w:val="en-US"/>
        </w:rPr>
        <w:t xml:space="preserve">15 and mean age 77.9 years, forty-four percent of the patients had frailty. These patients were more likely to have in-hospital complications and adverse discharge disposition. All patients who died had frailty </w:t>
      </w:r>
      <w:r w:rsidRPr="00F13C1D">
        <w:rPr>
          <w:rFonts w:ascii="Book Antiqua" w:hAnsi="Book Antiqua"/>
          <w:sz w:val="24"/>
          <w:szCs w:val="24"/>
          <w:vertAlign w:val="superscript"/>
          <w:lang w:val="en-US"/>
        </w:rPr>
        <w:t>[44]</w:t>
      </w:r>
      <w:r w:rsidRPr="00F13C1D">
        <w:rPr>
          <w:rFonts w:ascii="Book Antiqua" w:hAnsi="Book Antiqua"/>
          <w:sz w:val="24"/>
          <w:szCs w:val="24"/>
          <w:lang w:val="en-US"/>
        </w:rPr>
        <w:t>.</w:t>
      </w:r>
      <w:r w:rsidR="00F01F8C" w:rsidRPr="00F13C1D">
        <w:rPr>
          <w:rFonts w:ascii="Book Antiqua" w:hAnsi="Book Antiqua"/>
          <w:sz w:val="24"/>
          <w:szCs w:val="24"/>
          <w:lang w:val="en-US"/>
        </w:rPr>
        <w:t xml:space="preserve"> This index wa</w:t>
      </w:r>
      <w:r w:rsidR="007528A5" w:rsidRPr="00F13C1D">
        <w:rPr>
          <w:rFonts w:ascii="Book Antiqua" w:hAnsi="Book Antiqua"/>
          <w:sz w:val="24"/>
          <w:szCs w:val="24"/>
          <w:lang w:val="en-US"/>
        </w:rPr>
        <w:t xml:space="preserve">s also superior to traditional signs or scores </w:t>
      </w:r>
      <w:r w:rsidR="007528A5" w:rsidRPr="00F13C1D">
        <w:rPr>
          <w:rFonts w:ascii="Book Antiqua" w:hAnsi="Book Antiqua"/>
          <w:sz w:val="24"/>
          <w:szCs w:val="24"/>
          <w:vertAlign w:val="superscript"/>
          <w:lang w:val="en-US"/>
        </w:rPr>
        <w:t>[46]</w:t>
      </w:r>
      <w:r w:rsidR="007528A5" w:rsidRPr="00F13C1D">
        <w:rPr>
          <w:rFonts w:ascii="Book Antiqua" w:hAnsi="Book Antiqua"/>
          <w:sz w:val="24"/>
          <w:szCs w:val="24"/>
          <w:lang w:val="en-US"/>
        </w:rPr>
        <w:t xml:space="preserve">. </w:t>
      </w:r>
      <w:r w:rsidRPr="00F13C1D">
        <w:rPr>
          <w:rFonts w:ascii="Book Antiqua" w:hAnsi="Book Antiqua"/>
          <w:sz w:val="24"/>
          <w:szCs w:val="24"/>
          <w:lang w:val="en-US"/>
        </w:rPr>
        <w:t xml:space="preserve">It is therefore reasonable that the use of this </w:t>
      </w:r>
      <w:r w:rsidR="007528A5" w:rsidRPr="00F13C1D">
        <w:rPr>
          <w:rFonts w:ascii="Book Antiqua" w:hAnsi="Book Antiqua"/>
          <w:sz w:val="24"/>
          <w:szCs w:val="24"/>
          <w:lang w:val="en-US"/>
        </w:rPr>
        <w:t>index</w:t>
      </w:r>
      <w:r w:rsidRPr="00F13C1D">
        <w:rPr>
          <w:rFonts w:ascii="Book Antiqua" w:hAnsi="Book Antiqua"/>
          <w:sz w:val="24"/>
          <w:szCs w:val="24"/>
          <w:lang w:val="en-US"/>
        </w:rPr>
        <w:t xml:space="preserve"> may help in planning the process of care of geriatric trauma patients.</w:t>
      </w:r>
      <w:r w:rsidR="00F13C1D">
        <w:rPr>
          <w:rFonts w:ascii="Book Antiqua" w:hAnsi="Book Antiqua"/>
          <w:sz w:val="24"/>
          <w:szCs w:val="24"/>
          <w:lang w:val="en-US"/>
        </w:rPr>
        <w:t xml:space="preserve"> </w:t>
      </w:r>
    </w:p>
    <w:p w:rsidR="009C6A50" w:rsidRDefault="009C6A50" w:rsidP="00F13C1D">
      <w:pPr>
        <w:spacing w:after="0" w:line="360" w:lineRule="auto"/>
        <w:jc w:val="both"/>
        <w:rPr>
          <w:rFonts w:ascii="Book Antiqua" w:hAnsi="Book Antiqua"/>
          <w:b/>
          <w:sz w:val="24"/>
          <w:szCs w:val="24"/>
          <w:lang w:val="en-US" w:eastAsia="zh-CN"/>
        </w:rPr>
      </w:pPr>
    </w:p>
    <w:p w:rsidR="009C5834" w:rsidRPr="009C6A50" w:rsidRDefault="00623BB7" w:rsidP="00F13C1D">
      <w:pPr>
        <w:spacing w:after="0" w:line="360" w:lineRule="auto"/>
        <w:jc w:val="both"/>
        <w:rPr>
          <w:rFonts w:ascii="Book Antiqua" w:hAnsi="Book Antiqua"/>
          <w:b/>
          <w:i/>
          <w:sz w:val="24"/>
          <w:szCs w:val="24"/>
          <w:lang w:val="en-US"/>
        </w:rPr>
      </w:pPr>
      <w:r w:rsidRPr="009C6A50">
        <w:rPr>
          <w:rFonts w:ascii="Book Antiqua" w:hAnsi="Book Antiqua"/>
          <w:b/>
          <w:i/>
          <w:sz w:val="24"/>
          <w:szCs w:val="24"/>
          <w:lang w:val="en-US"/>
        </w:rPr>
        <w:t>T</w:t>
      </w:r>
      <w:r w:rsidR="00DA750C" w:rsidRPr="009C6A50">
        <w:rPr>
          <w:rFonts w:ascii="Book Antiqua" w:hAnsi="Book Antiqua"/>
          <w:b/>
          <w:i/>
          <w:sz w:val="24"/>
          <w:szCs w:val="24"/>
          <w:lang w:val="en-US"/>
        </w:rPr>
        <w:t xml:space="preserve">raumatic brain injury </w:t>
      </w:r>
      <w:r w:rsidR="007528A5" w:rsidRPr="009C6A50">
        <w:rPr>
          <w:rFonts w:ascii="Book Antiqua" w:hAnsi="Book Antiqua"/>
          <w:b/>
          <w:i/>
          <w:sz w:val="24"/>
          <w:szCs w:val="24"/>
          <w:lang w:val="en-US"/>
        </w:rPr>
        <w:t>and anticoagulation</w:t>
      </w:r>
    </w:p>
    <w:p w:rsidR="00657C0B" w:rsidRPr="00F13C1D" w:rsidRDefault="002279ED" w:rsidP="00F13C1D">
      <w:pPr>
        <w:spacing w:after="0" w:line="360" w:lineRule="auto"/>
        <w:jc w:val="both"/>
        <w:rPr>
          <w:rFonts w:ascii="Book Antiqua" w:hAnsi="Book Antiqua"/>
          <w:sz w:val="24"/>
          <w:szCs w:val="24"/>
          <w:lang w:val="en-US"/>
        </w:rPr>
      </w:pPr>
      <w:r w:rsidRPr="00F13C1D">
        <w:rPr>
          <w:rFonts w:ascii="Book Antiqua" w:hAnsi="Book Antiqua"/>
          <w:sz w:val="24"/>
          <w:szCs w:val="24"/>
          <w:lang w:val="en-US"/>
        </w:rPr>
        <w:t>In patien</w:t>
      </w:r>
      <w:r w:rsidR="00EB3358" w:rsidRPr="00F13C1D">
        <w:rPr>
          <w:rFonts w:ascii="Book Antiqua" w:hAnsi="Book Antiqua"/>
          <w:sz w:val="24"/>
          <w:szCs w:val="24"/>
          <w:lang w:val="en-US"/>
        </w:rPr>
        <w:t xml:space="preserve">ts with </w:t>
      </w:r>
      <w:r w:rsidR="00DA750C" w:rsidRPr="00F13C1D">
        <w:rPr>
          <w:rFonts w:ascii="Book Antiqua" w:hAnsi="Book Antiqua"/>
          <w:sz w:val="24"/>
          <w:szCs w:val="24"/>
          <w:lang w:val="en-US"/>
        </w:rPr>
        <w:t>traumatic brain injury</w:t>
      </w:r>
      <w:r w:rsidRPr="00F13C1D">
        <w:rPr>
          <w:rFonts w:ascii="Book Antiqua" w:hAnsi="Book Antiqua"/>
          <w:sz w:val="24"/>
          <w:szCs w:val="24"/>
          <w:lang w:val="en-US"/>
        </w:rPr>
        <w:t>, t</w:t>
      </w:r>
      <w:r w:rsidR="00D34882" w:rsidRPr="00F13C1D">
        <w:rPr>
          <w:rFonts w:ascii="Book Antiqua" w:hAnsi="Book Antiqua"/>
          <w:sz w:val="24"/>
          <w:szCs w:val="24"/>
          <w:lang w:val="en-US"/>
        </w:rPr>
        <w:t>here is a clear relationship</w:t>
      </w:r>
      <w:r w:rsidR="00D34882" w:rsidRPr="00F13C1D">
        <w:rPr>
          <w:rFonts w:ascii="Book Antiqua" w:hAnsi="Book Antiqua"/>
          <w:b/>
          <w:sz w:val="24"/>
          <w:szCs w:val="24"/>
          <w:lang w:val="en-US"/>
        </w:rPr>
        <w:t xml:space="preserve"> </w:t>
      </w:r>
      <w:r w:rsidR="00D34882" w:rsidRPr="00F13C1D">
        <w:rPr>
          <w:rFonts w:ascii="Book Antiqua" w:hAnsi="Book Antiqua"/>
          <w:sz w:val="24"/>
          <w:szCs w:val="24"/>
          <w:lang w:val="en-US"/>
        </w:rPr>
        <w:t xml:space="preserve">between age and mortality and poor outcomes. </w:t>
      </w:r>
      <w:r w:rsidR="0016258C" w:rsidRPr="00F13C1D">
        <w:rPr>
          <w:rFonts w:ascii="Book Antiqua" w:hAnsi="Book Antiqua"/>
          <w:sz w:val="24"/>
          <w:szCs w:val="24"/>
          <w:lang w:val="en-US"/>
        </w:rPr>
        <w:t>One meta-analysis of 5600 severe head-injured patients</w:t>
      </w:r>
      <w:r w:rsidRPr="00F13C1D">
        <w:rPr>
          <w:rFonts w:ascii="Book Antiqua" w:hAnsi="Book Antiqua"/>
          <w:sz w:val="24"/>
          <w:szCs w:val="24"/>
          <w:lang w:val="en-US"/>
        </w:rPr>
        <w:t xml:space="preserve"> confirmed the strength of this association, expressed as an odds ratio p</w:t>
      </w:r>
      <w:r w:rsidR="009C6A50">
        <w:rPr>
          <w:rFonts w:ascii="Book Antiqua" w:hAnsi="Book Antiqua"/>
          <w:sz w:val="24"/>
          <w:szCs w:val="24"/>
          <w:lang w:val="en-US"/>
        </w:rPr>
        <w:t>er 10 years of age of 1.39 (95%</w:t>
      </w:r>
      <w:r w:rsidRPr="00F13C1D">
        <w:rPr>
          <w:rFonts w:ascii="Book Antiqua" w:hAnsi="Book Antiqua"/>
          <w:sz w:val="24"/>
          <w:szCs w:val="24"/>
          <w:lang w:val="en-US"/>
        </w:rPr>
        <w:t>CI</w:t>
      </w:r>
      <w:r w:rsidR="009C6A50">
        <w:rPr>
          <w:rFonts w:ascii="Book Antiqua" w:hAnsi="Book Antiqua" w:hint="eastAsia"/>
          <w:sz w:val="24"/>
          <w:szCs w:val="24"/>
          <w:lang w:val="en-US" w:eastAsia="zh-CN"/>
        </w:rPr>
        <w:t>:</w:t>
      </w:r>
      <w:r w:rsidRPr="00F13C1D">
        <w:rPr>
          <w:rFonts w:ascii="Book Antiqua" w:hAnsi="Book Antiqua"/>
          <w:sz w:val="24"/>
          <w:szCs w:val="24"/>
          <w:lang w:val="en-US"/>
        </w:rPr>
        <w:t xml:space="preserve"> 1.3</w:t>
      </w:r>
      <w:r w:rsidR="009C6A50">
        <w:rPr>
          <w:rFonts w:ascii="Book Antiqua" w:hAnsi="Book Antiqua" w:hint="eastAsia"/>
          <w:sz w:val="24"/>
          <w:szCs w:val="24"/>
          <w:lang w:val="en-US" w:eastAsia="zh-CN"/>
        </w:rPr>
        <w:t>-</w:t>
      </w:r>
      <w:r w:rsidRPr="00F13C1D">
        <w:rPr>
          <w:rFonts w:ascii="Book Antiqua" w:hAnsi="Book Antiqua"/>
          <w:sz w:val="24"/>
          <w:szCs w:val="24"/>
          <w:lang w:val="en-US"/>
        </w:rPr>
        <w:t>1.5) for death a</w:t>
      </w:r>
      <w:r w:rsidR="009C6A50">
        <w:rPr>
          <w:rFonts w:ascii="Book Antiqua" w:hAnsi="Book Antiqua"/>
          <w:sz w:val="24"/>
          <w:szCs w:val="24"/>
          <w:lang w:val="en-US"/>
        </w:rPr>
        <w:t>nd 1.46 (95%</w:t>
      </w:r>
      <w:r w:rsidRPr="00F13C1D">
        <w:rPr>
          <w:rFonts w:ascii="Book Antiqua" w:hAnsi="Book Antiqua"/>
          <w:sz w:val="24"/>
          <w:szCs w:val="24"/>
          <w:lang w:val="en-US"/>
        </w:rPr>
        <w:t>CI</w:t>
      </w:r>
      <w:r w:rsidR="009C6A50">
        <w:rPr>
          <w:rFonts w:ascii="Book Antiqua" w:hAnsi="Book Antiqua" w:hint="eastAsia"/>
          <w:sz w:val="24"/>
          <w:szCs w:val="24"/>
          <w:lang w:val="en-US" w:eastAsia="zh-CN"/>
        </w:rPr>
        <w:t>:</w:t>
      </w:r>
      <w:r w:rsidRPr="00F13C1D">
        <w:rPr>
          <w:rFonts w:ascii="Book Antiqua" w:hAnsi="Book Antiqua"/>
          <w:sz w:val="24"/>
          <w:szCs w:val="24"/>
          <w:lang w:val="en-US"/>
        </w:rPr>
        <w:t xml:space="preserve"> 1.36</w:t>
      </w:r>
      <w:r w:rsidR="009C6A50">
        <w:rPr>
          <w:rFonts w:ascii="Book Antiqua" w:hAnsi="Book Antiqua" w:hint="eastAsia"/>
          <w:sz w:val="24"/>
          <w:szCs w:val="24"/>
          <w:lang w:val="en-US" w:eastAsia="zh-CN"/>
        </w:rPr>
        <w:t>-</w:t>
      </w:r>
      <w:r w:rsidRPr="00F13C1D">
        <w:rPr>
          <w:rFonts w:ascii="Book Antiqua" w:hAnsi="Book Antiqua"/>
          <w:sz w:val="24"/>
          <w:szCs w:val="24"/>
          <w:lang w:val="en-US"/>
        </w:rPr>
        <w:t xml:space="preserve">1.56) for unfavorable outcomes in multivariable analyses, reaching 6-mo mortality 72% in patients aged &gt; 65 </w:t>
      </w:r>
      <w:proofErr w:type="gramStart"/>
      <w:r w:rsidRPr="00F13C1D">
        <w:rPr>
          <w:rFonts w:ascii="Book Antiqua" w:hAnsi="Book Antiqua"/>
          <w:sz w:val="24"/>
          <w:szCs w:val="24"/>
          <w:lang w:val="en-US"/>
        </w:rPr>
        <w:t>years</w:t>
      </w:r>
      <w:r w:rsidRPr="00F13C1D">
        <w:rPr>
          <w:rFonts w:ascii="Book Antiqua" w:hAnsi="Book Antiqua"/>
          <w:sz w:val="24"/>
          <w:szCs w:val="24"/>
          <w:vertAlign w:val="superscript"/>
          <w:lang w:val="en-US"/>
        </w:rPr>
        <w:t>[</w:t>
      </w:r>
      <w:proofErr w:type="gramEnd"/>
      <w:r w:rsidRPr="00F13C1D">
        <w:rPr>
          <w:rFonts w:ascii="Book Antiqua" w:hAnsi="Book Antiqua"/>
          <w:sz w:val="24"/>
          <w:szCs w:val="24"/>
          <w:vertAlign w:val="superscript"/>
          <w:lang w:val="en-US"/>
        </w:rPr>
        <w:t>47]</w:t>
      </w:r>
      <w:r w:rsidRPr="00F13C1D">
        <w:rPr>
          <w:rFonts w:ascii="Book Antiqua" w:hAnsi="Book Antiqua"/>
          <w:sz w:val="24"/>
          <w:szCs w:val="24"/>
          <w:lang w:val="en-US"/>
        </w:rPr>
        <w:t xml:space="preserve">. </w:t>
      </w:r>
      <w:r w:rsidR="0016258C" w:rsidRPr="00F13C1D">
        <w:rPr>
          <w:rFonts w:ascii="Book Antiqua" w:hAnsi="Book Antiqua"/>
          <w:sz w:val="24"/>
          <w:szCs w:val="24"/>
          <w:lang w:val="en-US"/>
        </w:rPr>
        <w:t>In a more recent</w:t>
      </w:r>
      <w:r w:rsidR="00B03865" w:rsidRPr="00F13C1D">
        <w:rPr>
          <w:rFonts w:ascii="Book Antiqua" w:hAnsi="Book Antiqua"/>
          <w:sz w:val="24"/>
          <w:szCs w:val="24"/>
          <w:lang w:val="en-US"/>
        </w:rPr>
        <w:t xml:space="preserve"> </w:t>
      </w:r>
      <w:r w:rsidR="0016258C" w:rsidRPr="00F13C1D">
        <w:rPr>
          <w:rFonts w:ascii="Book Antiqua" w:hAnsi="Book Antiqua"/>
          <w:sz w:val="24"/>
          <w:szCs w:val="24"/>
          <w:lang w:val="en-US"/>
        </w:rPr>
        <w:t xml:space="preserve">report, </w:t>
      </w:r>
      <w:r w:rsidR="00204A46" w:rsidRPr="00F13C1D">
        <w:rPr>
          <w:rFonts w:ascii="Book Antiqua" w:hAnsi="Book Antiqua"/>
          <w:sz w:val="24"/>
          <w:szCs w:val="24"/>
          <w:lang w:val="en-US"/>
        </w:rPr>
        <w:t>elderly</w:t>
      </w:r>
      <w:r w:rsidR="0016258C" w:rsidRPr="00F13C1D">
        <w:rPr>
          <w:rFonts w:ascii="Book Antiqua" w:hAnsi="Book Antiqua"/>
          <w:sz w:val="24"/>
          <w:szCs w:val="24"/>
          <w:lang w:val="en-US"/>
        </w:rPr>
        <w:t xml:space="preserve"> patients with moderate to severe brain</w:t>
      </w:r>
      <w:r w:rsidR="00B03865" w:rsidRPr="00F13C1D">
        <w:rPr>
          <w:rFonts w:ascii="Book Antiqua" w:hAnsi="Book Antiqua"/>
          <w:sz w:val="24"/>
          <w:szCs w:val="24"/>
          <w:lang w:val="en-US"/>
        </w:rPr>
        <w:t xml:space="preserve"> </w:t>
      </w:r>
      <w:r w:rsidR="0016258C" w:rsidRPr="00F13C1D">
        <w:rPr>
          <w:rFonts w:ascii="Book Antiqua" w:hAnsi="Book Antiqua"/>
          <w:sz w:val="24"/>
          <w:szCs w:val="24"/>
          <w:lang w:val="en-US"/>
        </w:rPr>
        <w:t>injury had an overall in-hospital</w:t>
      </w:r>
      <w:r w:rsidRPr="00F13C1D">
        <w:rPr>
          <w:rFonts w:ascii="Book Antiqua" w:hAnsi="Book Antiqua"/>
          <w:sz w:val="24"/>
          <w:szCs w:val="24"/>
          <w:lang w:val="en-US"/>
        </w:rPr>
        <w:t xml:space="preserve"> mortality rate approaching 30%. Most interestingly, </w:t>
      </w:r>
      <w:r w:rsidR="0016258C" w:rsidRPr="00F13C1D">
        <w:rPr>
          <w:rFonts w:ascii="Book Antiqua" w:hAnsi="Book Antiqua"/>
          <w:sz w:val="24"/>
          <w:szCs w:val="24"/>
          <w:lang w:val="en-US"/>
        </w:rPr>
        <w:t>no patient with an</w:t>
      </w:r>
      <w:r w:rsidR="00B03865" w:rsidRPr="00F13C1D">
        <w:rPr>
          <w:rFonts w:ascii="Book Antiqua" w:hAnsi="Book Antiqua"/>
          <w:sz w:val="24"/>
          <w:szCs w:val="24"/>
          <w:lang w:val="en-US"/>
        </w:rPr>
        <w:t xml:space="preserve"> </w:t>
      </w:r>
      <w:r w:rsidR="0016258C" w:rsidRPr="00F13C1D">
        <w:rPr>
          <w:rFonts w:ascii="Book Antiqua" w:hAnsi="Book Antiqua"/>
          <w:sz w:val="24"/>
          <w:szCs w:val="24"/>
          <w:lang w:val="en-US"/>
        </w:rPr>
        <w:t xml:space="preserve">admission </w:t>
      </w:r>
      <w:r w:rsidR="0016258C" w:rsidRPr="009C6A50">
        <w:rPr>
          <w:rFonts w:ascii="Book Antiqua" w:hAnsi="Book Antiqua"/>
          <w:sz w:val="24"/>
          <w:szCs w:val="24"/>
          <w:lang w:val="en-US"/>
        </w:rPr>
        <w:t>G</w:t>
      </w:r>
      <w:r w:rsidR="00F01F8C" w:rsidRPr="009C6A50">
        <w:rPr>
          <w:rFonts w:ascii="Book Antiqua" w:hAnsi="Book Antiqua"/>
          <w:sz w:val="24"/>
          <w:szCs w:val="24"/>
          <w:lang w:val="en-US"/>
        </w:rPr>
        <w:t>lasgow Coma Scale</w:t>
      </w:r>
      <w:r w:rsidR="00F01F8C" w:rsidRPr="00F13C1D">
        <w:rPr>
          <w:rFonts w:ascii="Book Antiqua" w:hAnsi="Book Antiqua"/>
          <w:i/>
          <w:sz w:val="24"/>
          <w:szCs w:val="24"/>
          <w:lang w:val="en-US"/>
        </w:rPr>
        <w:t xml:space="preserve"> </w:t>
      </w:r>
      <w:r w:rsidR="00F01F8C" w:rsidRPr="00F13C1D">
        <w:rPr>
          <w:rFonts w:ascii="Book Antiqua" w:hAnsi="Book Antiqua"/>
          <w:sz w:val="24"/>
          <w:szCs w:val="24"/>
          <w:lang w:val="en-US"/>
        </w:rPr>
        <w:t>score</w:t>
      </w:r>
      <w:r w:rsidR="0016258C" w:rsidRPr="00F13C1D">
        <w:rPr>
          <w:rFonts w:ascii="Book Antiqua" w:hAnsi="Book Antiqua"/>
          <w:sz w:val="24"/>
          <w:szCs w:val="24"/>
          <w:lang w:val="en-US"/>
        </w:rPr>
        <w:t xml:space="preserve"> less than 9 had good outcomes; the </w:t>
      </w:r>
      <w:r w:rsidR="0016258C" w:rsidRPr="00F13C1D">
        <w:rPr>
          <w:rFonts w:ascii="Book Antiqua" w:hAnsi="Book Antiqua"/>
          <w:sz w:val="24"/>
          <w:szCs w:val="24"/>
          <w:lang w:val="en-US"/>
        </w:rPr>
        <w:lastRenderedPageBreak/>
        <w:t>mortality for that subgroup</w:t>
      </w:r>
      <w:r w:rsidR="00B03865" w:rsidRPr="00F13C1D">
        <w:rPr>
          <w:rFonts w:ascii="Book Antiqua" w:hAnsi="Book Antiqua"/>
          <w:sz w:val="24"/>
          <w:szCs w:val="24"/>
          <w:lang w:val="en-US"/>
        </w:rPr>
        <w:t xml:space="preserve"> </w:t>
      </w:r>
      <w:r w:rsidR="0016258C" w:rsidRPr="00F13C1D">
        <w:rPr>
          <w:rFonts w:ascii="Book Antiqua" w:hAnsi="Book Antiqua"/>
          <w:sz w:val="24"/>
          <w:szCs w:val="24"/>
          <w:lang w:val="en-US"/>
        </w:rPr>
        <w:t>was 80%</w:t>
      </w:r>
      <w:r w:rsidRPr="00F13C1D">
        <w:rPr>
          <w:rFonts w:ascii="Book Antiqua" w:hAnsi="Book Antiqua"/>
          <w:sz w:val="24"/>
          <w:szCs w:val="24"/>
          <w:vertAlign w:val="superscript"/>
          <w:lang w:val="en-US"/>
        </w:rPr>
        <w:t>[48]</w:t>
      </w:r>
      <w:r w:rsidR="0016258C" w:rsidRPr="00F13C1D">
        <w:rPr>
          <w:rFonts w:ascii="Book Antiqua" w:hAnsi="Book Antiqua"/>
          <w:sz w:val="24"/>
          <w:szCs w:val="24"/>
          <w:lang w:val="en-US"/>
        </w:rPr>
        <w:t>.</w:t>
      </w:r>
      <w:r w:rsidR="00D34882" w:rsidRPr="00F13C1D">
        <w:rPr>
          <w:rFonts w:ascii="Book Antiqua" w:hAnsi="Book Antiqua"/>
          <w:sz w:val="24"/>
          <w:szCs w:val="24"/>
          <w:lang w:val="en-US"/>
        </w:rPr>
        <w:t xml:space="preserve"> Ther</w:t>
      </w:r>
      <w:r w:rsidRPr="00F13C1D">
        <w:rPr>
          <w:rFonts w:ascii="Book Antiqua" w:hAnsi="Book Antiqua"/>
          <w:sz w:val="24"/>
          <w:szCs w:val="24"/>
          <w:lang w:val="en-US"/>
        </w:rPr>
        <w:t>e</w:t>
      </w:r>
      <w:r w:rsidR="00D34882" w:rsidRPr="00F13C1D">
        <w:rPr>
          <w:rFonts w:ascii="Book Antiqua" w:hAnsi="Book Antiqua"/>
          <w:sz w:val="24"/>
          <w:szCs w:val="24"/>
          <w:lang w:val="en-US"/>
        </w:rPr>
        <w:t xml:space="preserve">fore, concerns about futility </w:t>
      </w:r>
      <w:r w:rsidR="00657C0B" w:rsidRPr="00F13C1D">
        <w:rPr>
          <w:rFonts w:ascii="Book Antiqua" w:hAnsi="Book Antiqua"/>
          <w:sz w:val="24"/>
          <w:szCs w:val="24"/>
          <w:lang w:val="en-US"/>
        </w:rPr>
        <w:t>a</w:t>
      </w:r>
      <w:r w:rsidR="00D34882" w:rsidRPr="00F13C1D">
        <w:rPr>
          <w:rFonts w:ascii="Book Antiqua" w:hAnsi="Book Antiqua"/>
          <w:sz w:val="24"/>
          <w:szCs w:val="24"/>
          <w:lang w:val="en-US"/>
        </w:rPr>
        <w:t>rise</w:t>
      </w:r>
      <w:r w:rsidRPr="00F13C1D">
        <w:rPr>
          <w:rFonts w:ascii="Book Antiqua" w:hAnsi="Book Antiqua"/>
          <w:sz w:val="24"/>
          <w:szCs w:val="24"/>
          <w:lang w:val="en-US"/>
        </w:rPr>
        <w:t xml:space="preserve"> in this setting</w:t>
      </w:r>
      <w:r w:rsidR="00D34882" w:rsidRPr="00F13C1D">
        <w:rPr>
          <w:rFonts w:ascii="Book Antiqua" w:hAnsi="Book Antiqua"/>
          <w:sz w:val="24"/>
          <w:szCs w:val="24"/>
          <w:lang w:val="en-US"/>
        </w:rPr>
        <w:t xml:space="preserve">. </w:t>
      </w:r>
    </w:p>
    <w:p w:rsidR="009C5834" w:rsidRPr="00F13C1D" w:rsidRDefault="00820BBA" w:rsidP="009C6A50">
      <w:pPr>
        <w:spacing w:after="0" w:line="360" w:lineRule="auto"/>
        <w:ind w:firstLineChars="50" w:firstLine="120"/>
        <w:jc w:val="both"/>
        <w:rPr>
          <w:rFonts w:ascii="Book Antiqua" w:hAnsi="Book Antiqua" w:cs="AdvP9725"/>
          <w:sz w:val="24"/>
          <w:szCs w:val="24"/>
          <w:lang w:val="en-US" w:eastAsia="zh-CN"/>
        </w:rPr>
      </w:pPr>
      <w:r w:rsidRPr="00F13C1D">
        <w:rPr>
          <w:rFonts w:ascii="Book Antiqua" w:hAnsi="Book Antiqua" w:cs="AdvP9725"/>
          <w:sz w:val="24"/>
          <w:szCs w:val="24"/>
          <w:lang w:val="en-US"/>
        </w:rPr>
        <w:t xml:space="preserve">This picture is complicated by the common use of anticoagulants in </w:t>
      </w:r>
      <w:r w:rsidR="00204A46" w:rsidRPr="00F13C1D">
        <w:rPr>
          <w:rFonts w:ascii="Book Antiqua" w:hAnsi="Book Antiqua" w:cs="AdvP9725"/>
          <w:sz w:val="24"/>
          <w:szCs w:val="24"/>
          <w:lang w:val="en-US"/>
        </w:rPr>
        <w:t>elderly</w:t>
      </w:r>
      <w:r w:rsidRPr="00F13C1D">
        <w:rPr>
          <w:rFonts w:ascii="Book Antiqua" w:hAnsi="Book Antiqua" w:cs="AdvP9725"/>
          <w:sz w:val="24"/>
          <w:szCs w:val="24"/>
          <w:lang w:val="en-US"/>
        </w:rPr>
        <w:t xml:space="preserve"> </w:t>
      </w:r>
      <w:proofErr w:type="gramStart"/>
      <w:r w:rsidRPr="00F13C1D">
        <w:rPr>
          <w:rFonts w:ascii="Book Antiqua" w:hAnsi="Book Antiqua" w:cs="AdvP9725"/>
          <w:sz w:val="24"/>
          <w:szCs w:val="24"/>
          <w:lang w:val="en-US"/>
        </w:rPr>
        <w:t>patients</w:t>
      </w:r>
      <w:r w:rsidRPr="00F13C1D">
        <w:rPr>
          <w:rFonts w:ascii="Book Antiqua" w:hAnsi="Book Antiqua" w:cs="AdvP9725"/>
          <w:sz w:val="24"/>
          <w:szCs w:val="24"/>
          <w:vertAlign w:val="superscript"/>
          <w:lang w:val="en-US"/>
        </w:rPr>
        <w:t>[</w:t>
      </w:r>
      <w:proofErr w:type="gramEnd"/>
      <w:r w:rsidRPr="00F13C1D">
        <w:rPr>
          <w:rFonts w:ascii="Book Antiqua" w:hAnsi="Book Antiqua" w:cs="AdvP9725"/>
          <w:sz w:val="24"/>
          <w:szCs w:val="24"/>
          <w:vertAlign w:val="superscript"/>
          <w:lang w:val="en-US"/>
        </w:rPr>
        <w:t>7]</w:t>
      </w:r>
      <w:r w:rsidRPr="00F13C1D">
        <w:rPr>
          <w:rFonts w:ascii="Book Antiqua" w:hAnsi="Book Antiqua" w:cs="AdvP9725"/>
          <w:sz w:val="24"/>
          <w:szCs w:val="24"/>
          <w:lang w:val="en-US"/>
        </w:rPr>
        <w:t xml:space="preserve">. </w:t>
      </w:r>
      <w:r w:rsidR="00657C0B" w:rsidRPr="00F13C1D">
        <w:rPr>
          <w:rFonts w:ascii="Book Antiqua" w:hAnsi="Book Antiqua" w:cs="AdvP9725"/>
          <w:sz w:val="24"/>
          <w:szCs w:val="24"/>
          <w:lang w:val="en-US"/>
        </w:rPr>
        <w:t xml:space="preserve">Anticoagulants are commonly used in </w:t>
      </w:r>
      <w:r w:rsidR="00204A46" w:rsidRPr="00F13C1D">
        <w:rPr>
          <w:rFonts w:ascii="Book Antiqua" w:hAnsi="Book Antiqua" w:cs="AdvP9725"/>
          <w:sz w:val="24"/>
          <w:szCs w:val="24"/>
          <w:lang w:val="en-US"/>
        </w:rPr>
        <w:t>elderly</w:t>
      </w:r>
      <w:r w:rsidR="00657C0B" w:rsidRPr="00F13C1D">
        <w:rPr>
          <w:rFonts w:ascii="Book Antiqua" w:hAnsi="Book Antiqua" w:cs="AdvP9725"/>
          <w:sz w:val="24"/>
          <w:szCs w:val="24"/>
          <w:lang w:val="en-US"/>
        </w:rPr>
        <w:t xml:space="preserve"> patients </w:t>
      </w:r>
      <w:r w:rsidR="00261F5F" w:rsidRPr="00F13C1D">
        <w:rPr>
          <w:rFonts w:ascii="Book Antiqua" w:hAnsi="Book Antiqua" w:cs="AdvP9725"/>
          <w:sz w:val="24"/>
          <w:szCs w:val="24"/>
          <w:lang w:val="en-US"/>
        </w:rPr>
        <w:t>to reduce the risk of potential stroke</w:t>
      </w:r>
      <w:r w:rsidR="00657C0B" w:rsidRPr="00F13C1D">
        <w:rPr>
          <w:rFonts w:ascii="Book Antiqua" w:hAnsi="Book Antiqua" w:cs="AdvP9725"/>
          <w:sz w:val="24"/>
          <w:szCs w:val="24"/>
          <w:lang w:val="en-US"/>
        </w:rPr>
        <w:t xml:space="preserve">, but this potential benefit </w:t>
      </w:r>
      <w:r w:rsidR="00261F5F" w:rsidRPr="00F13C1D">
        <w:rPr>
          <w:rFonts w:ascii="Book Antiqua" w:hAnsi="Book Antiqua" w:cs="AdvP9725"/>
          <w:sz w:val="24"/>
          <w:szCs w:val="24"/>
          <w:lang w:val="en-US"/>
        </w:rPr>
        <w:t>must be weighed against the risk of fall</w:t>
      </w:r>
      <w:r w:rsidR="009C6A50">
        <w:rPr>
          <w:rFonts w:ascii="Book Antiqua" w:hAnsi="Book Antiqua" w:cs="AdvP9725"/>
          <w:sz w:val="24"/>
          <w:szCs w:val="24"/>
          <w:lang w:val="en-US"/>
        </w:rPr>
        <w:t xml:space="preserve">s with potentially fatal </w:t>
      </w:r>
      <w:proofErr w:type="gramStart"/>
      <w:r w:rsidR="009C6A50">
        <w:rPr>
          <w:rFonts w:ascii="Book Antiqua" w:hAnsi="Book Antiqua" w:cs="AdvP9725"/>
          <w:sz w:val="24"/>
          <w:szCs w:val="24"/>
          <w:lang w:val="en-US"/>
        </w:rPr>
        <w:t>bleeds</w:t>
      </w:r>
      <w:r w:rsidR="00261F5F" w:rsidRPr="00F13C1D">
        <w:rPr>
          <w:rFonts w:ascii="Book Antiqua" w:hAnsi="Book Antiqua" w:cs="AdvP9725"/>
          <w:sz w:val="24"/>
          <w:szCs w:val="24"/>
          <w:vertAlign w:val="superscript"/>
          <w:lang w:val="en-US"/>
        </w:rPr>
        <w:t>[</w:t>
      </w:r>
      <w:proofErr w:type="gramEnd"/>
      <w:r w:rsidR="00496977" w:rsidRPr="00F13C1D">
        <w:rPr>
          <w:rFonts w:ascii="Book Antiqua" w:hAnsi="Book Antiqua" w:cs="AdvP9725"/>
          <w:sz w:val="24"/>
          <w:szCs w:val="24"/>
          <w:vertAlign w:val="superscript"/>
          <w:lang w:val="en-US"/>
        </w:rPr>
        <w:t>13</w:t>
      </w:r>
      <w:r w:rsidR="00261F5F" w:rsidRPr="00F13C1D">
        <w:rPr>
          <w:rFonts w:ascii="Book Antiqua" w:hAnsi="Book Antiqua" w:cs="AdvP9725"/>
          <w:sz w:val="24"/>
          <w:szCs w:val="24"/>
          <w:vertAlign w:val="superscript"/>
          <w:lang w:val="en-US"/>
        </w:rPr>
        <w:t>,4</w:t>
      </w:r>
      <w:r w:rsidR="00657C0B" w:rsidRPr="00F13C1D">
        <w:rPr>
          <w:rFonts w:ascii="Book Antiqua" w:hAnsi="Book Antiqua" w:cs="AdvP9725"/>
          <w:sz w:val="24"/>
          <w:szCs w:val="24"/>
          <w:vertAlign w:val="superscript"/>
          <w:lang w:val="en-US"/>
        </w:rPr>
        <w:t>9</w:t>
      </w:r>
      <w:r w:rsidR="00261F5F" w:rsidRPr="00F13C1D">
        <w:rPr>
          <w:rFonts w:ascii="Book Antiqua" w:hAnsi="Book Antiqua" w:cs="AdvP9725"/>
          <w:sz w:val="24"/>
          <w:szCs w:val="24"/>
          <w:vertAlign w:val="superscript"/>
          <w:lang w:val="en-US"/>
        </w:rPr>
        <w:t>]</w:t>
      </w:r>
      <w:r w:rsidR="00261F5F" w:rsidRPr="00F13C1D">
        <w:rPr>
          <w:rFonts w:ascii="Book Antiqua" w:hAnsi="Book Antiqua" w:cs="AdvP9725"/>
          <w:sz w:val="24"/>
          <w:szCs w:val="24"/>
          <w:lang w:val="en-US"/>
        </w:rPr>
        <w:t xml:space="preserve">. Anticoagulant use was associated with progression of known intracranial hemorrhage as well as </w:t>
      </w:r>
      <w:r w:rsidR="007F19E5" w:rsidRPr="00F13C1D">
        <w:rPr>
          <w:rFonts w:ascii="Book Antiqua" w:hAnsi="Book Antiqua" w:cs="AdvP9725"/>
          <w:sz w:val="24"/>
          <w:szCs w:val="24"/>
          <w:lang w:val="en-US"/>
        </w:rPr>
        <w:t xml:space="preserve">the </w:t>
      </w:r>
      <w:r w:rsidR="00261F5F" w:rsidRPr="00F13C1D">
        <w:rPr>
          <w:rFonts w:ascii="Book Antiqua" w:hAnsi="Book Antiqua" w:cs="AdvP9725"/>
          <w:sz w:val="24"/>
          <w:szCs w:val="24"/>
          <w:lang w:val="en-US"/>
        </w:rPr>
        <w:t>development of new foci of hemorrhage on rep</w:t>
      </w:r>
      <w:r w:rsidR="00657C0B" w:rsidRPr="00F13C1D">
        <w:rPr>
          <w:rFonts w:ascii="Book Antiqua" w:hAnsi="Book Antiqua" w:cs="AdvP9725"/>
          <w:sz w:val="24"/>
          <w:szCs w:val="24"/>
          <w:lang w:val="en-US"/>
        </w:rPr>
        <w:t>eat</w:t>
      </w:r>
      <w:r w:rsidR="007F19E5" w:rsidRPr="00F13C1D">
        <w:rPr>
          <w:rFonts w:ascii="Book Antiqua" w:hAnsi="Book Antiqua" w:cs="AdvP9725"/>
          <w:sz w:val="24"/>
          <w:szCs w:val="24"/>
          <w:lang w:val="en-US"/>
        </w:rPr>
        <w:t>ed</w:t>
      </w:r>
      <w:r w:rsidR="00657C0B" w:rsidRPr="00F13C1D">
        <w:rPr>
          <w:rFonts w:ascii="Book Antiqua" w:hAnsi="Book Antiqua" w:cs="AdvP9725"/>
          <w:sz w:val="24"/>
          <w:szCs w:val="24"/>
          <w:lang w:val="en-US"/>
        </w:rPr>
        <w:t xml:space="preserve"> head computed </w:t>
      </w:r>
      <w:proofErr w:type="gramStart"/>
      <w:r w:rsidR="00657C0B" w:rsidRPr="00F13C1D">
        <w:rPr>
          <w:rFonts w:ascii="Book Antiqua" w:hAnsi="Book Antiqua" w:cs="AdvP9725"/>
          <w:sz w:val="24"/>
          <w:szCs w:val="24"/>
          <w:lang w:val="en-US"/>
        </w:rPr>
        <w:t>tomography</w:t>
      </w:r>
      <w:r w:rsidR="00657C0B" w:rsidRPr="00F13C1D">
        <w:rPr>
          <w:rFonts w:ascii="Book Antiqua" w:hAnsi="Book Antiqua" w:cs="AdvP9725"/>
          <w:sz w:val="24"/>
          <w:szCs w:val="24"/>
          <w:vertAlign w:val="superscript"/>
          <w:lang w:val="en-US"/>
        </w:rPr>
        <w:t>[</w:t>
      </w:r>
      <w:proofErr w:type="gramEnd"/>
      <w:r w:rsidR="00657C0B" w:rsidRPr="00F13C1D">
        <w:rPr>
          <w:rFonts w:ascii="Book Antiqua" w:hAnsi="Book Antiqua" w:cs="AdvP9725"/>
          <w:sz w:val="24"/>
          <w:szCs w:val="24"/>
          <w:vertAlign w:val="superscript"/>
          <w:lang w:val="en-US"/>
        </w:rPr>
        <w:t>50</w:t>
      </w:r>
      <w:r w:rsidR="00261F5F" w:rsidRPr="00F13C1D">
        <w:rPr>
          <w:rFonts w:ascii="Book Antiqua" w:hAnsi="Book Antiqua" w:cs="AdvP9725"/>
          <w:sz w:val="24"/>
          <w:szCs w:val="24"/>
          <w:vertAlign w:val="superscript"/>
          <w:lang w:val="en-US"/>
        </w:rPr>
        <w:t>]</w:t>
      </w:r>
      <w:r w:rsidR="00261F5F" w:rsidRPr="00F13C1D">
        <w:rPr>
          <w:rFonts w:ascii="Book Antiqua" w:hAnsi="Book Antiqua" w:cs="AdvP9725"/>
          <w:sz w:val="24"/>
          <w:szCs w:val="24"/>
          <w:lang w:val="en-US"/>
        </w:rPr>
        <w:t>.</w:t>
      </w:r>
      <w:r w:rsidR="00657C0B" w:rsidRPr="00F13C1D">
        <w:rPr>
          <w:rFonts w:ascii="Book Antiqua" w:hAnsi="Book Antiqua" w:cs="AdvP9725"/>
          <w:sz w:val="24"/>
          <w:szCs w:val="24"/>
          <w:lang w:val="en-US"/>
        </w:rPr>
        <w:t xml:space="preserve"> In this scenario, the use of the </w:t>
      </w:r>
      <w:r w:rsidR="00657C0B" w:rsidRPr="009C6A50">
        <w:rPr>
          <w:rFonts w:ascii="Book Antiqua" w:hAnsi="Book Antiqua" w:cs="AdvP9725"/>
          <w:sz w:val="24"/>
          <w:szCs w:val="24"/>
          <w:lang w:val="en-US"/>
        </w:rPr>
        <w:t xml:space="preserve">CHADS </w:t>
      </w:r>
      <w:r w:rsidR="00657C0B" w:rsidRPr="00F13C1D">
        <w:rPr>
          <w:rFonts w:ascii="Book Antiqua" w:hAnsi="Book Antiqua" w:cs="AdvP9725"/>
          <w:sz w:val="24"/>
          <w:szCs w:val="24"/>
          <w:lang w:val="en-US"/>
        </w:rPr>
        <w:t xml:space="preserve">scores could be helpful to distinguish which patients at risk </w:t>
      </w:r>
      <w:r w:rsidR="00FC5ED3" w:rsidRPr="00F13C1D">
        <w:rPr>
          <w:rFonts w:ascii="Book Antiqua" w:hAnsi="Book Antiqua" w:cs="AdvP9725"/>
          <w:sz w:val="24"/>
          <w:szCs w:val="24"/>
          <w:lang w:val="en-US"/>
        </w:rPr>
        <w:t xml:space="preserve">of falls clearly benefit from antiplatelets or </w:t>
      </w:r>
      <w:proofErr w:type="gramStart"/>
      <w:r w:rsidR="00FC5ED3" w:rsidRPr="00F13C1D">
        <w:rPr>
          <w:rFonts w:ascii="Book Antiqua" w:hAnsi="Book Antiqua" w:cs="AdvP9725"/>
          <w:sz w:val="24"/>
          <w:szCs w:val="24"/>
          <w:lang w:val="en-US"/>
        </w:rPr>
        <w:t>anticoagulants</w:t>
      </w:r>
      <w:r w:rsidR="00FC5ED3" w:rsidRPr="00F13C1D">
        <w:rPr>
          <w:rFonts w:ascii="Book Antiqua" w:hAnsi="Book Antiqua" w:cs="AdvP9725"/>
          <w:sz w:val="24"/>
          <w:szCs w:val="24"/>
          <w:vertAlign w:val="superscript"/>
          <w:lang w:val="en-US"/>
        </w:rPr>
        <w:t>[</w:t>
      </w:r>
      <w:proofErr w:type="gramEnd"/>
      <w:r w:rsidR="00FC5ED3" w:rsidRPr="00F13C1D">
        <w:rPr>
          <w:rFonts w:ascii="Book Antiqua" w:hAnsi="Book Antiqua" w:cs="AdvP9725"/>
          <w:sz w:val="24"/>
          <w:szCs w:val="24"/>
          <w:vertAlign w:val="superscript"/>
          <w:lang w:val="en-US"/>
        </w:rPr>
        <w:t>51]</w:t>
      </w:r>
      <w:r w:rsidR="00FC5ED3" w:rsidRPr="00F13C1D">
        <w:rPr>
          <w:rFonts w:ascii="Book Antiqua" w:hAnsi="Book Antiqua" w:cs="AdvP9725"/>
          <w:sz w:val="24"/>
          <w:szCs w:val="24"/>
          <w:lang w:val="en-US"/>
        </w:rPr>
        <w:t>.</w:t>
      </w:r>
      <w:r w:rsidR="00657C0B" w:rsidRPr="00F13C1D">
        <w:rPr>
          <w:rFonts w:ascii="Book Antiqua" w:hAnsi="Book Antiqua" w:cs="AdvP9725"/>
          <w:sz w:val="24"/>
          <w:szCs w:val="24"/>
          <w:lang w:val="en-US"/>
        </w:rPr>
        <w:t xml:space="preserve"> </w:t>
      </w:r>
      <w:r w:rsidR="009C5834" w:rsidRPr="00F13C1D">
        <w:rPr>
          <w:rFonts w:ascii="Book Antiqua" w:hAnsi="Book Antiqua" w:cs="AdvP9725"/>
          <w:sz w:val="24"/>
          <w:szCs w:val="24"/>
          <w:lang w:val="en-US"/>
        </w:rPr>
        <w:t>In recent years, new anticoagulants have been developed</w:t>
      </w:r>
      <w:r w:rsidR="00387E78" w:rsidRPr="00F13C1D">
        <w:rPr>
          <w:rFonts w:ascii="Book Antiqua" w:hAnsi="Book Antiqua" w:cs="AdvP9725"/>
          <w:sz w:val="24"/>
          <w:szCs w:val="24"/>
          <w:lang w:val="en-US"/>
        </w:rPr>
        <w:t>,</w:t>
      </w:r>
      <w:r w:rsidR="009C5834" w:rsidRPr="00F13C1D">
        <w:rPr>
          <w:rFonts w:ascii="Book Antiqua" w:hAnsi="Book Antiqua" w:cs="AdvP9725"/>
          <w:sz w:val="24"/>
          <w:szCs w:val="24"/>
          <w:lang w:val="en-US"/>
        </w:rPr>
        <w:t xml:space="preserve"> </w:t>
      </w:r>
      <w:r w:rsidR="00387E78" w:rsidRPr="00F13C1D">
        <w:rPr>
          <w:rFonts w:ascii="Book Antiqua" w:hAnsi="Book Antiqua" w:cs="AdvP9725"/>
          <w:sz w:val="24"/>
          <w:szCs w:val="24"/>
          <w:lang w:val="en-US"/>
        </w:rPr>
        <w:t xml:space="preserve">which are replacing Vitamin K </w:t>
      </w:r>
      <w:proofErr w:type="gramStart"/>
      <w:r w:rsidR="00387E78" w:rsidRPr="00F13C1D">
        <w:rPr>
          <w:rFonts w:ascii="Book Antiqua" w:hAnsi="Book Antiqua" w:cs="AdvP9725"/>
          <w:sz w:val="24"/>
          <w:szCs w:val="24"/>
          <w:lang w:val="en-US"/>
        </w:rPr>
        <w:t>antagonists</w:t>
      </w:r>
      <w:r w:rsidR="009C5834" w:rsidRPr="00F13C1D">
        <w:rPr>
          <w:rFonts w:ascii="Book Antiqua" w:hAnsi="Book Antiqua" w:cs="AdvP9725"/>
          <w:sz w:val="24"/>
          <w:szCs w:val="24"/>
          <w:vertAlign w:val="superscript"/>
          <w:lang w:val="en-US"/>
        </w:rPr>
        <w:t>[</w:t>
      </w:r>
      <w:proofErr w:type="gramEnd"/>
      <w:r w:rsidR="009C5834" w:rsidRPr="00F13C1D">
        <w:rPr>
          <w:rFonts w:ascii="Book Antiqua" w:hAnsi="Book Antiqua" w:cs="AdvP9725"/>
          <w:sz w:val="24"/>
          <w:szCs w:val="24"/>
          <w:vertAlign w:val="superscript"/>
          <w:lang w:val="en-US"/>
        </w:rPr>
        <w:t>13]</w:t>
      </w:r>
      <w:r w:rsidR="009C5834" w:rsidRPr="00F13C1D">
        <w:rPr>
          <w:rFonts w:ascii="Book Antiqua" w:hAnsi="Book Antiqua" w:cs="AdvP9725"/>
          <w:sz w:val="24"/>
          <w:szCs w:val="24"/>
          <w:lang w:val="en-US"/>
        </w:rPr>
        <w:t xml:space="preserve">. More </w:t>
      </w:r>
      <w:r w:rsidR="00E052D2" w:rsidRPr="00F13C1D">
        <w:rPr>
          <w:rFonts w:ascii="Book Antiqua" w:hAnsi="Book Antiqua" w:cs="AdvP9725"/>
          <w:sz w:val="24"/>
          <w:szCs w:val="24"/>
          <w:lang w:val="en-US"/>
        </w:rPr>
        <w:t>elderly</w:t>
      </w:r>
      <w:r w:rsidR="009C5834" w:rsidRPr="00F13C1D">
        <w:rPr>
          <w:rFonts w:ascii="Book Antiqua" w:hAnsi="Book Antiqua" w:cs="AdvP9725"/>
          <w:sz w:val="24"/>
          <w:szCs w:val="24"/>
          <w:lang w:val="en-US"/>
        </w:rPr>
        <w:t xml:space="preserve"> patients face severe trauma under these new </w:t>
      </w:r>
      <w:proofErr w:type="gramStart"/>
      <w:r w:rsidR="009C5834" w:rsidRPr="00F13C1D">
        <w:rPr>
          <w:rFonts w:ascii="Book Antiqua" w:hAnsi="Book Antiqua" w:cs="AdvP9725"/>
          <w:sz w:val="24"/>
          <w:szCs w:val="24"/>
          <w:lang w:val="en-US"/>
        </w:rPr>
        <w:t>anticoagulants</w:t>
      </w:r>
      <w:r w:rsidR="009C5834" w:rsidRPr="00F13C1D">
        <w:rPr>
          <w:rFonts w:ascii="Book Antiqua" w:hAnsi="Book Antiqua" w:cs="AdvP9725"/>
          <w:sz w:val="24"/>
          <w:szCs w:val="24"/>
          <w:vertAlign w:val="superscript"/>
          <w:lang w:val="en-US"/>
        </w:rPr>
        <w:t>[</w:t>
      </w:r>
      <w:proofErr w:type="gramEnd"/>
      <w:r w:rsidR="009C5834" w:rsidRPr="00F13C1D">
        <w:rPr>
          <w:rFonts w:ascii="Book Antiqua" w:hAnsi="Book Antiqua" w:cs="AdvP9725"/>
          <w:sz w:val="24"/>
          <w:szCs w:val="24"/>
          <w:vertAlign w:val="superscript"/>
          <w:lang w:val="en-US"/>
        </w:rPr>
        <w:t>14]</w:t>
      </w:r>
      <w:r w:rsidR="009C5834" w:rsidRPr="00F13C1D">
        <w:rPr>
          <w:rFonts w:ascii="Book Antiqua" w:hAnsi="Book Antiqua" w:cs="AdvP9725"/>
          <w:sz w:val="24"/>
          <w:szCs w:val="24"/>
          <w:lang w:val="en-US"/>
        </w:rPr>
        <w:t>. Until recently, specific antidotes were not developed, and urgent treatment was limited to general measures and different dose</w:t>
      </w:r>
      <w:r w:rsidR="007F19E5" w:rsidRPr="00F13C1D">
        <w:rPr>
          <w:rFonts w:ascii="Book Antiqua" w:hAnsi="Book Antiqua" w:cs="AdvP9725"/>
          <w:sz w:val="24"/>
          <w:szCs w:val="24"/>
          <w:lang w:val="en-US"/>
        </w:rPr>
        <w:t>s</w:t>
      </w:r>
      <w:r w:rsidR="009C5834" w:rsidRPr="00F13C1D">
        <w:rPr>
          <w:rFonts w:ascii="Book Antiqua" w:hAnsi="Book Antiqua" w:cs="AdvP9725"/>
          <w:sz w:val="24"/>
          <w:szCs w:val="24"/>
          <w:lang w:val="en-US"/>
        </w:rPr>
        <w:t xml:space="preserve"> of prothrombin complex concentrate</w:t>
      </w:r>
      <w:r w:rsidR="00B7550E" w:rsidRPr="00F13C1D">
        <w:rPr>
          <w:rFonts w:ascii="Book Antiqua" w:hAnsi="Book Antiqua" w:cs="AdvP9725"/>
          <w:sz w:val="24"/>
          <w:szCs w:val="24"/>
          <w:lang w:val="en-US"/>
        </w:rPr>
        <w:t xml:space="preserve">, activated prothrombin complex concentrate or even recombinant factor </w:t>
      </w:r>
      <w:proofErr w:type="gramStart"/>
      <w:r w:rsidR="00B7550E" w:rsidRPr="00F13C1D">
        <w:rPr>
          <w:rFonts w:ascii="Book Antiqua" w:hAnsi="Book Antiqua" w:cs="AdvP9725"/>
          <w:sz w:val="24"/>
          <w:szCs w:val="24"/>
          <w:lang w:val="en-US"/>
        </w:rPr>
        <w:t>VIIa</w:t>
      </w:r>
      <w:r w:rsidR="00387E78" w:rsidRPr="00F13C1D">
        <w:rPr>
          <w:rFonts w:ascii="Book Antiqua" w:hAnsi="Book Antiqua" w:cs="AdvP9725"/>
          <w:sz w:val="24"/>
          <w:szCs w:val="24"/>
          <w:vertAlign w:val="superscript"/>
          <w:lang w:val="en-US"/>
        </w:rPr>
        <w:t>[</w:t>
      </w:r>
      <w:proofErr w:type="gramEnd"/>
      <w:r w:rsidR="00387E78" w:rsidRPr="00F13C1D">
        <w:rPr>
          <w:rFonts w:ascii="Book Antiqua" w:hAnsi="Book Antiqua" w:cs="AdvP9725"/>
          <w:sz w:val="24"/>
          <w:szCs w:val="24"/>
          <w:vertAlign w:val="superscript"/>
          <w:lang w:val="en-US"/>
        </w:rPr>
        <w:t>14,52]</w:t>
      </w:r>
      <w:r w:rsidR="00387E78" w:rsidRPr="00F13C1D">
        <w:rPr>
          <w:rFonts w:ascii="Book Antiqua" w:hAnsi="Book Antiqua" w:cs="AdvP9725"/>
          <w:sz w:val="24"/>
          <w:szCs w:val="24"/>
          <w:lang w:val="en-US"/>
        </w:rPr>
        <w:t>. A</w:t>
      </w:r>
      <w:r w:rsidR="00B7550E" w:rsidRPr="00F13C1D">
        <w:rPr>
          <w:rFonts w:ascii="Book Antiqua" w:hAnsi="Book Antiqua" w:cs="AdvP9725"/>
          <w:sz w:val="24"/>
          <w:szCs w:val="24"/>
          <w:lang w:val="en-US"/>
        </w:rPr>
        <w:t>ll</w:t>
      </w:r>
      <w:r w:rsidR="00387E78" w:rsidRPr="00F13C1D">
        <w:rPr>
          <w:rFonts w:ascii="Book Antiqua" w:hAnsi="Book Antiqua" w:cs="AdvP9725"/>
          <w:sz w:val="24"/>
          <w:szCs w:val="24"/>
          <w:lang w:val="en-US"/>
        </w:rPr>
        <w:t xml:space="preserve"> these </w:t>
      </w:r>
      <w:r w:rsidR="00B7550E" w:rsidRPr="00F13C1D">
        <w:rPr>
          <w:rFonts w:ascii="Book Antiqua" w:hAnsi="Book Antiqua" w:cs="AdvP9725"/>
          <w:sz w:val="24"/>
          <w:szCs w:val="24"/>
          <w:lang w:val="en-US"/>
        </w:rPr>
        <w:t>measures</w:t>
      </w:r>
      <w:r w:rsidR="00387E78" w:rsidRPr="00F13C1D">
        <w:rPr>
          <w:rFonts w:ascii="Book Antiqua" w:hAnsi="Book Antiqua" w:cs="AdvP9725"/>
          <w:sz w:val="24"/>
          <w:szCs w:val="24"/>
          <w:lang w:val="en-US"/>
        </w:rPr>
        <w:t xml:space="preserve"> had </w:t>
      </w:r>
      <w:r w:rsidR="00B7550E" w:rsidRPr="00F13C1D">
        <w:rPr>
          <w:rFonts w:ascii="Book Antiqua" w:hAnsi="Book Antiqua" w:cs="AdvP9725"/>
          <w:sz w:val="24"/>
          <w:szCs w:val="24"/>
          <w:lang w:val="en-US"/>
        </w:rPr>
        <w:t>variable</w:t>
      </w:r>
      <w:r w:rsidR="001039A3" w:rsidRPr="00F13C1D">
        <w:rPr>
          <w:rFonts w:ascii="Book Antiqua" w:hAnsi="Book Antiqua" w:cs="AdvP9725"/>
          <w:sz w:val="24"/>
          <w:szCs w:val="24"/>
          <w:lang w:val="en-US"/>
        </w:rPr>
        <w:t xml:space="preserve"> and limited</w:t>
      </w:r>
      <w:r w:rsidR="00B7550E" w:rsidRPr="00F13C1D">
        <w:rPr>
          <w:rFonts w:ascii="Book Antiqua" w:hAnsi="Book Antiqua" w:cs="AdvP9725"/>
          <w:sz w:val="24"/>
          <w:szCs w:val="24"/>
          <w:lang w:val="en-US"/>
        </w:rPr>
        <w:t xml:space="preserve"> support of clinical </w:t>
      </w:r>
      <w:proofErr w:type="gramStart"/>
      <w:r w:rsidR="00B7550E" w:rsidRPr="00F13C1D">
        <w:rPr>
          <w:rFonts w:ascii="Book Antiqua" w:hAnsi="Book Antiqua" w:cs="AdvP9725"/>
          <w:sz w:val="24"/>
          <w:szCs w:val="24"/>
          <w:lang w:val="en-US"/>
        </w:rPr>
        <w:t>evidence</w:t>
      </w:r>
      <w:r w:rsidR="00B7550E" w:rsidRPr="00F13C1D">
        <w:rPr>
          <w:rFonts w:ascii="Book Antiqua" w:hAnsi="Book Antiqua" w:cs="AdvP9725"/>
          <w:sz w:val="24"/>
          <w:szCs w:val="24"/>
          <w:vertAlign w:val="superscript"/>
          <w:lang w:val="en-US"/>
        </w:rPr>
        <w:t>[</w:t>
      </w:r>
      <w:proofErr w:type="gramEnd"/>
      <w:r w:rsidR="00B7550E" w:rsidRPr="00F13C1D">
        <w:rPr>
          <w:rFonts w:ascii="Book Antiqua" w:hAnsi="Book Antiqua" w:cs="AdvP9725"/>
          <w:sz w:val="24"/>
          <w:szCs w:val="24"/>
          <w:vertAlign w:val="superscript"/>
          <w:lang w:val="en-US"/>
        </w:rPr>
        <w:t>52]</w:t>
      </w:r>
      <w:r w:rsidR="00B7550E" w:rsidRPr="00F13C1D">
        <w:rPr>
          <w:rFonts w:ascii="Book Antiqua" w:hAnsi="Book Antiqua" w:cs="AdvP9725"/>
          <w:sz w:val="24"/>
          <w:szCs w:val="24"/>
          <w:lang w:val="en-US"/>
        </w:rPr>
        <w:t xml:space="preserve">. </w:t>
      </w:r>
      <w:r w:rsidR="009C5834" w:rsidRPr="00F13C1D">
        <w:rPr>
          <w:rFonts w:ascii="Book Antiqua" w:hAnsi="Book Antiqua" w:cs="AdvP9725"/>
          <w:sz w:val="24"/>
          <w:szCs w:val="24"/>
          <w:lang w:val="en-US"/>
        </w:rPr>
        <w:t>Currently,</w:t>
      </w:r>
      <w:r w:rsidR="00B7550E" w:rsidRPr="00F13C1D">
        <w:rPr>
          <w:rFonts w:ascii="Book Antiqua" w:hAnsi="Book Antiqua" w:cs="AdvP9725"/>
          <w:sz w:val="24"/>
          <w:szCs w:val="24"/>
          <w:lang w:val="en-US"/>
        </w:rPr>
        <w:t xml:space="preserve"> a specific antidote for direct thrombin inhibitors (dabigatran) is available, idarucizumab, which is a Fab fragment of a monoclonal antibody. In the case of FXa inhibitors (apixaban, edoxaban, rivaroxaban) it has been recently developed the andexanet alfa, </w:t>
      </w:r>
      <w:r w:rsidR="00387E78" w:rsidRPr="00F13C1D">
        <w:rPr>
          <w:rFonts w:ascii="Book Antiqua" w:hAnsi="Book Antiqua" w:cs="AdvP9725"/>
          <w:sz w:val="24"/>
          <w:szCs w:val="24"/>
          <w:lang w:val="en-US"/>
        </w:rPr>
        <w:t xml:space="preserve">a recombinant, modified human factor Xa decoy protein that binds factor Xa inhibitors but does not have intrinsic catalytic </w:t>
      </w:r>
      <w:proofErr w:type="gramStart"/>
      <w:r w:rsidR="00387E78" w:rsidRPr="00F13C1D">
        <w:rPr>
          <w:rFonts w:ascii="Book Antiqua" w:hAnsi="Book Antiqua" w:cs="AdvP9725"/>
          <w:sz w:val="24"/>
          <w:szCs w:val="24"/>
          <w:lang w:val="en-US"/>
        </w:rPr>
        <w:t>activity</w:t>
      </w:r>
      <w:r w:rsidR="00B7550E" w:rsidRPr="00F13C1D">
        <w:rPr>
          <w:rFonts w:ascii="Book Antiqua" w:hAnsi="Book Antiqua" w:cs="AdvP9725"/>
          <w:sz w:val="24"/>
          <w:szCs w:val="24"/>
          <w:vertAlign w:val="superscript"/>
          <w:lang w:val="en-US"/>
        </w:rPr>
        <w:t>[</w:t>
      </w:r>
      <w:proofErr w:type="gramEnd"/>
      <w:r w:rsidR="00B7550E" w:rsidRPr="00F13C1D">
        <w:rPr>
          <w:rFonts w:ascii="Book Antiqua" w:hAnsi="Book Antiqua" w:cs="AdvP9725"/>
          <w:sz w:val="24"/>
          <w:szCs w:val="24"/>
          <w:vertAlign w:val="superscript"/>
          <w:lang w:val="en-US"/>
        </w:rPr>
        <w:t>52,53]</w:t>
      </w:r>
      <w:r w:rsidR="00B7550E" w:rsidRPr="00F13C1D">
        <w:rPr>
          <w:rFonts w:ascii="Book Antiqua" w:hAnsi="Book Antiqua" w:cs="AdvP9725"/>
          <w:sz w:val="24"/>
          <w:szCs w:val="24"/>
          <w:lang w:val="en-US"/>
        </w:rPr>
        <w:t xml:space="preserve">. However, these agents </w:t>
      </w:r>
      <w:r w:rsidR="00387E78" w:rsidRPr="00F13C1D">
        <w:rPr>
          <w:rFonts w:ascii="Book Antiqua" w:hAnsi="Book Antiqua" w:cs="AdvP9725"/>
          <w:sz w:val="24"/>
          <w:szCs w:val="24"/>
          <w:lang w:val="en-US"/>
        </w:rPr>
        <w:t xml:space="preserve">have not been </w:t>
      </w:r>
      <w:r w:rsidR="00B7550E" w:rsidRPr="00F13C1D">
        <w:rPr>
          <w:rFonts w:ascii="Book Antiqua" w:hAnsi="Book Antiqua" w:cs="AdvP9725"/>
          <w:sz w:val="24"/>
          <w:szCs w:val="24"/>
          <w:lang w:val="en-US"/>
        </w:rPr>
        <w:t>extensively evaluated in trauma patients.</w:t>
      </w:r>
      <w:r w:rsidR="00387E78" w:rsidRPr="00F13C1D">
        <w:rPr>
          <w:rFonts w:ascii="Book Antiqua" w:hAnsi="Book Antiqua" w:cs="AdvP9725"/>
          <w:sz w:val="24"/>
          <w:szCs w:val="24"/>
          <w:lang w:val="en-US"/>
        </w:rPr>
        <w:t xml:space="preserve"> </w:t>
      </w:r>
      <w:r w:rsidR="00416308" w:rsidRPr="00F13C1D">
        <w:rPr>
          <w:rFonts w:ascii="Book Antiqua" w:hAnsi="Book Antiqua" w:cs="AdvP9725"/>
          <w:sz w:val="24"/>
          <w:szCs w:val="24"/>
          <w:lang w:val="en-US"/>
        </w:rPr>
        <w:t>Fortunately, and c</w:t>
      </w:r>
      <w:r w:rsidR="00387E78" w:rsidRPr="00F13C1D">
        <w:rPr>
          <w:rFonts w:ascii="Book Antiqua" w:hAnsi="Book Antiqua" w:cs="AdvP9725"/>
          <w:sz w:val="24"/>
          <w:szCs w:val="24"/>
          <w:lang w:val="en-US"/>
        </w:rPr>
        <w:t xml:space="preserve">ontrary to initially expected, large recently published series showed that trauma patients under new anticoagulants had a better </w:t>
      </w:r>
      <w:r w:rsidR="00416308" w:rsidRPr="00F13C1D">
        <w:rPr>
          <w:rFonts w:ascii="Book Antiqua" w:hAnsi="Book Antiqua" w:cs="AdvP9725"/>
          <w:sz w:val="24"/>
          <w:szCs w:val="24"/>
          <w:lang w:val="en-US"/>
        </w:rPr>
        <w:t xml:space="preserve">outcome </w:t>
      </w:r>
      <w:r w:rsidR="00387E78" w:rsidRPr="00F13C1D">
        <w:rPr>
          <w:rFonts w:ascii="Book Antiqua" w:hAnsi="Book Antiqua" w:cs="AdvP9725"/>
          <w:sz w:val="24"/>
          <w:szCs w:val="24"/>
          <w:lang w:val="en-US"/>
        </w:rPr>
        <w:t xml:space="preserve">than those anticoagulated with vitamin K </w:t>
      </w:r>
      <w:proofErr w:type="gramStart"/>
      <w:r w:rsidR="00387E78" w:rsidRPr="00F13C1D">
        <w:rPr>
          <w:rFonts w:ascii="Book Antiqua" w:hAnsi="Book Antiqua" w:cs="AdvP9725"/>
          <w:sz w:val="24"/>
          <w:szCs w:val="24"/>
          <w:lang w:val="en-US"/>
        </w:rPr>
        <w:t>antagonists</w:t>
      </w:r>
      <w:r w:rsidR="00416308" w:rsidRPr="00F13C1D">
        <w:rPr>
          <w:rFonts w:ascii="Book Antiqua" w:hAnsi="Book Antiqua" w:cs="AdvP9725"/>
          <w:sz w:val="24"/>
          <w:szCs w:val="24"/>
          <w:vertAlign w:val="superscript"/>
          <w:lang w:val="en-US"/>
        </w:rPr>
        <w:t>[</w:t>
      </w:r>
      <w:proofErr w:type="gramEnd"/>
      <w:r w:rsidR="00416308" w:rsidRPr="00F13C1D">
        <w:rPr>
          <w:rFonts w:ascii="Book Antiqua" w:hAnsi="Book Antiqua" w:cs="AdvP9725"/>
          <w:sz w:val="24"/>
          <w:szCs w:val="24"/>
          <w:vertAlign w:val="superscript"/>
          <w:lang w:val="en-US"/>
        </w:rPr>
        <w:t>54,55]</w:t>
      </w:r>
      <w:r w:rsidR="00387E78" w:rsidRPr="00F13C1D">
        <w:rPr>
          <w:rFonts w:ascii="Book Antiqua" w:hAnsi="Book Antiqua" w:cs="AdvP9725"/>
          <w:sz w:val="24"/>
          <w:szCs w:val="24"/>
          <w:lang w:val="en-US"/>
        </w:rPr>
        <w:t xml:space="preserve">. </w:t>
      </w:r>
      <w:r w:rsidR="005C0DF5" w:rsidRPr="00F13C1D">
        <w:rPr>
          <w:rFonts w:ascii="Book Antiqua" w:hAnsi="Book Antiqua" w:cs="AdvP9725"/>
          <w:sz w:val="24"/>
          <w:szCs w:val="24"/>
          <w:lang w:val="en-US"/>
        </w:rPr>
        <w:t>This controversy highlights the need of specific screening protocols for coagulopathy in this setting.</w:t>
      </w:r>
      <w:r w:rsidR="00F13C1D">
        <w:rPr>
          <w:rFonts w:ascii="Book Antiqua" w:hAnsi="Book Antiqua" w:cs="AdvP9725"/>
          <w:sz w:val="24"/>
          <w:szCs w:val="24"/>
          <w:lang w:val="en-US"/>
        </w:rPr>
        <w:t xml:space="preserve"> </w:t>
      </w:r>
    </w:p>
    <w:p w:rsidR="00EE1A0E" w:rsidRPr="00F13C1D" w:rsidRDefault="00EE1A0E" w:rsidP="00F13C1D">
      <w:pPr>
        <w:spacing w:after="0" w:line="360" w:lineRule="auto"/>
        <w:jc w:val="both"/>
        <w:rPr>
          <w:rFonts w:ascii="Book Antiqua" w:hAnsi="Book Antiqua" w:cs="AdvP9725"/>
          <w:sz w:val="24"/>
          <w:szCs w:val="24"/>
          <w:lang w:val="en-US"/>
        </w:rPr>
      </w:pPr>
    </w:p>
    <w:p w:rsidR="00416308" w:rsidRPr="00F13C1D" w:rsidRDefault="009C6A50" w:rsidP="00F13C1D">
      <w:pPr>
        <w:spacing w:after="0" w:line="360" w:lineRule="auto"/>
        <w:jc w:val="both"/>
        <w:rPr>
          <w:rFonts w:ascii="Book Antiqua" w:hAnsi="Book Antiqua" w:cs="AdvP9725"/>
          <w:b/>
          <w:sz w:val="24"/>
          <w:szCs w:val="24"/>
          <w:lang w:val="en-US"/>
        </w:rPr>
      </w:pPr>
      <w:r w:rsidRPr="00F13C1D">
        <w:rPr>
          <w:rFonts w:ascii="Book Antiqua" w:hAnsi="Book Antiqua" w:cs="AdvP9725"/>
          <w:b/>
          <w:sz w:val="24"/>
          <w:szCs w:val="24"/>
          <w:lang w:val="en-US"/>
        </w:rPr>
        <w:t>CAN WE PREDICT OUTCOME?</w:t>
      </w:r>
      <w:r>
        <w:rPr>
          <w:rFonts w:ascii="Book Antiqua" w:hAnsi="Book Antiqua" w:cs="AdvP9725"/>
          <w:b/>
          <w:sz w:val="24"/>
          <w:szCs w:val="24"/>
          <w:lang w:val="en-US"/>
        </w:rPr>
        <w:t xml:space="preserve"> </w:t>
      </w:r>
    </w:p>
    <w:p w:rsidR="003F68C3" w:rsidRPr="00F13C1D" w:rsidRDefault="003F68C3" w:rsidP="00F13C1D">
      <w:pPr>
        <w:spacing w:after="0" w:line="360" w:lineRule="auto"/>
        <w:jc w:val="both"/>
        <w:rPr>
          <w:rFonts w:ascii="Book Antiqua" w:hAnsi="Book Antiqua" w:cs="AdvP9725"/>
          <w:sz w:val="24"/>
          <w:szCs w:val="24"/>
          <w:lang w:val="en-US"/>
        </w:rPr>
      </w:pPr>
      <w:r w:rsidRPr="009C6A50">
        <w:rPr>
          <w:rFonts w:ascii="Book Antiqua" w:hAnsi="Book Antiqua" w:cs="AdvP9725"/>
          <w:sz w:val="24"/>
          <w:szCs w:val="24"/>
          <w:lang w:val="en-US"/>
        </w:rPr>
        <w:t xml:space="preserve">The Eastern Association for the Surgery of Trauma published in 2012 their guidelines for the management of </w:t>
      </w:r>
      <w:r w:rsidR="00E052D2" w:rsidRPr="009C6A50">
        <w:rPr>
          <w:rFonts w:ascii="Book Antiqua" w:hAnsi="Book Antiqua" w:cs="AdvP9725"/>
          <w:sz w:val="24"/>
          <w:szCs w:val="24"/>
          <w:lang w:val="en-US"/>
        </w:rPr>
        <w:t>elderly</w:t>
      </w:r>
      <w:r w:rsidRPr="009C6A50">
        <w:rPr>
          <w:rFonts w:ascii="Book Antiqua" w:hAnsi="Book Antiqua" w:cs="AdvP9725"/>
          <w:sz w:val="24"/>
          <w:szCs w:val="24"/>
          <w:lang w:val="en-US"/>
        </w:rPr>
        <w:t xml:space="preserve"> </w:t>
      </w:r>
      <w:r w:rsidR="00BB5A33" w:rsidRPr="009C6A50">
        <w:rPr>
          <w:rFonts w:ascii="Book Antiqua" w:hAnsi="Book Antiqua" w:cs="AdvP9725"/>
          <w:sz w:val="24"/>
          <w:szCs w:val="24"/>
          <w:lang w:val="en-US"/>
        </w:rPr>
        <w:t xml:space="preserve">trauma </w:t>
      </w:r>
      <w:r w:rsidRPr="009C6A50">
        <w:rPr>
          <w:rFonts w:ascii="Book Antiqua" w:hAnsi="Book Antiqua" w:cs="AdvP9725"/>
          <w:sz w:val="24"/>
          <w:szCs w:val="24"/>
          <w:lang w:val="en-US"/>
        </w:rPr>
        <w:t xml:space="preserve">patients, concluding that evidence-based care of this population requires aggressive triage, correction of </w:t>
      </w:r>
      <w:r w:rsidRPr="009C6A50">
        <w:rPr>
          <w:rFonts w:ascii="Book Antiqua" w:hAnsi="Book Antiqua" w:cs="AdvP9725"/>
          <w:sz w:val="24"/>
          <w:szCs w:val="24"/>
          <w:lang w:val="en-US"/>
        </w:rPr>
        <w:lastRenderedPageBreak/>
        <w:t>coagulopathy and limitation of care when clinical evidence suggest</w:t>
      </w:r>
      <w:r w:rsidR="00794C56" w:rsidRPr="009C6A50">
        <w:rPr>
          <w:rFonts w:ascii="Book Antiqua" w:hAnsi="Book Antiqua" w:cs="AdvP9725"/>
          <w:sz w:val="24"/>
          <w:szCs w:val="24"/>
          <w:lang w:val="en-US"/>
        </w:rPr>
        <w:t>s</w:t>
      </w:r>
      <w:r w:rsidRPr="009C6A50">
        <w:rPr>
          <w:rFonts w:ascii="Book Antiqua" w:hAnsi="Book Antiqua" w:cs="AdvP9725"/>
          <w:sz w:val="24"/>
          <w:szCs w:val="24"/>
          <w:lang w:val="en-US"/>
        </w:rPr>
        <w:t xml:space="preserve"> a clea</w:t>
      </w:r>
      <w:r w:rsidR="00794C56" w:rsidRPr="009C6A50">
        <w:rPr>
          <w:rFonts w:ascii="Book Antiqua" w:hAnsi="Book Antiqua" w:cs="AdvP9725"/>
          <w:sz w:val="24"/>
          <w:szCs w:val="24"/>
          <w:lang w:val="en-US"/>
        </w:rPr>
        <w:t>r likelihood o</w:t>
      </w:r>
      <w:r w:rsidR="008378C5" w:rsidRPr="009C6A50">
        <w:rPr>
          <w:rFonts w:ascii="Book Antiqua" w:hAnsi="Book Antiqua" w:cs="AdvP9725"/>
          <w:sz w:val="24"/>
          <w:szCs w:val="24"/>
          <w:lang w:val="en-US"/>
        </w:rPr>
        <w:t>f</w:t>
      </w:r>
      <w:r w:rsidR="009C6A50">
        <w:rPr>
          <w:rFonts w:ascii="Book Antiqua" w:hAnsi="Book Antiqua" w:cs="AdvP9725"/>
          <w:sz w:val="24"/>
          <w:szCs w:val="24"/>
          <w:lang w:val="en-US"/>
        </w:rPr>
        <w:t xml:space="preserve"> poor </w:t>
      </w:r>
      <w:proofErr w:type="gramStart"/>
      <w:r w:rsidR="009C6A50">
        <w:rPr>
          <w:rFonts w:ascii="Book Antiqua" w:hAnsi="Book Antiqua" w:cs="AdvP9725"/>
          <w:sz w:val="24"/>
          <w:szCs w:val="24"/>
          <w:lang w:val="en-US"/>
        </w:rPr>
        <w:t>prognosis</w:t>
      </w:r>
      <w:r w:rsidR="00794C56" w:rsidRPr="009C6A50">
        <w:rPr>
          <w:rFonts w:ascii="Book Antiqua" w:hAnsi="Book Antiqua" w:cs="AdvP9725"/>
          <w:sz w:val="24"/>
          <w:szCs w:val="24"/>
          <w:vertAlign w:val="superscript"/>
          <w:lang w:val="en-US"/>
        </w:rPr>
        <w:t>[</w:t>
      </w:r>
      <w:proofErr w:type="gramEnd"/>
      <w:r w:rsidRPr="009C6A50">
        <w:rPr>
          <w:rFonts w:ascii="Book Antiqua" w:hAnsi="Book Antiqua" w:cs="AdvP9725"/>
          <w:sz w:val="24"/>
          <w:szCs w:val="24"/>
          <w:vertAlign w:val="superscript"/>
          <w:lang w:val="en-US"/>
        </w:rPr>
        <w:t>56</w:t>
      </w:r>
      <w:r w:rsidR="00794C56" w:rsidRPr="009C6A50">
        <w:rPr>
          <w:rFonts w:ascii="Book Antiqua" w:hAnsi="Book Antiqua" w:cs="AdvP9725"/>
          <w:sz w:val="24"/>
          <w:szCs w:val="24"/>
          <w:vertAlign w:val="superscript"/>
          <w:lang w:val="en-US"/>
        </w:rPr>
        <w:t>]</w:t>
      </w:r>
      <w:r w:rsidRPr="009C6A50">
        <w:rPr>
          <w:rFonts w:ascii="Book Antiqua" w:hAnsi="Book Antiqua" w:cs="AdvP9725"/>
          <w:sz w:val="24"/>
          <w:szCs w:val="24"/>
          <w:lang w:val="en-US"/>
        </w:rPr>
        <w:t>. This implies treating aggressively patients with limited physiological res</w:t>
      </w:r>
      <w:r w:rsidRPr="00F13C1D">
        <w:rPr>
          <w:rFonts w:ascii="Book Antiqua" w:hAnsi="Book Antiqua" w:cs="AdvP9725"/>
          <w:sz w:val="24"/>
          <w:szCs w:val="24"/>
          <w:lang w:val="en-US"/>
        </w:rPr>
        <w:t>erve and uncertain outcome. In this context, several tools to predict morbidity and outcome have been developed and can help to make the right decision</w:t>
      </w:r>
      <w:r w:rsidR="006A409A" w:rsidRPr="00F13C1D">
        <w:rPr>
          <w:rFonts w:ascii="Book Antiqua" w:hAnsi="Book Antiqua" w:cs="AdvP9725"/>
          <w:sz w:val="24"/>
          <w:szCs w:val="24"/>
          <w:lang w:val="en-US"/>
        </w:rPr>
        <w:t>.</w:t>
      </w:r>
    </w:p>
    <w:p w:rsidR="00BB5A33" w:rsidRPr="00F13C1D" w:rsidRDefault="009C6A50" w:rsidP="009C6A50">
      <w:pPr>
        <w:spacing w:after="0" w:line="360" w:lineRule="auto"/>
        <w:ind w:firstLineChars="100" w:firstLine="240"/>
        <w:jc w:val="both"/>
        <w:rPr>
          <w:rFonts w:ascii="Book Antiqua" w:hAnsi="Book Antiqua" w:cs="AdvP9725"/>
          <w:sz w:val="24"/>
          <w:szCs w:val="24"/>
          <w:lang w:val="en-US"/>
        </w:rPr>
      </w:pPr>
      <w:r>
        <w:rPr>
          <w:rFonts w:ascii="Book Antiqua" w:hAnsi="Book Antiqua" w:cs="AdvP9725"/>
          <w:sz w:val="24"/>
          <w:szCs w:val="24"/>
          <w:lang w:val="en-US"/>
        </w:rPr>
        <w:t xml:space="preserve">Min </w:t>
      </w:r>
      <w:r w:rsidRPr="009C6A50">
        <w:rPr>
          <w:rFonts w:ascii="Book Antiqua" w:hAnsi="Book Antiqua" w:cs="AdvP9725"/>
          <w:i/>
          <w:sz w:val="24"/>
          <w:szCs w:val="24"/>
          <w:lang w:val="en-US"/>
        </w:rPr>
        <w:t xml:space="preserve">et </w:t>
      </w:r>
      <w:proofErr w:type="gramStart"/>
      <w:r w:rsidRPr="009C6A50">
        <w:rPr>
          <w:rFonts w:ascii="Book Antiqua" w:hAnsi="Book Antiqua" w:cs="AdvP9725"/>
          <w:i/>
          <w:sz w:val="24"/>
          <w:szCs w:val="24"/>
          <w:lang w:val="en-US"/>
        </w:rPr>
        <w:t>al</w:t>
      </w:r>
      <w:r w:rsidR="001938C5" w:rsidRPr="00F13C1D">
        <w:rPr>
          <w:rFonts w:ascii="Book Antiqua" w:hAnsi="Book Antiqua" w:cs="AdvP9725"/>
          <w:sz w:val="24"/>
          <w:szCs w:val="24"/>
          <w:vertAlign w:val="superscript"/>
          <w:lang w:val="en-US"/>
        </w:rPr>
        <w:t>[</w:t>
      </w:r>
      <w:proofErr w:type="gramEnd"/>
      <w:r w:rsidR="001938C5" w:rsidRPr="00F13C1D">
        <w:rPr>
          <w:rFonts w:ascii="Book Antiqua" w:hAnsi="Book Antiqua" w:cs="AdvP9725"/>
          <w:sz w:val="24"/>
          <w:szCs w:val="24"/>
          <w:vertAlign w:val="superscript"/>
          <w:lang w:val="en-US"/>
        </w:rPr>
        <w:t>57]</w:t>
      </w:r>
      <w:r w:rsidR="001938C5" w:rsidRPr="00F13C1D">
        <w:rPr>
          <w:rFonts w:ascii="Book Antiqua" w:hAnsi="Book Antiqua" w:cs="AdvP9725"/>
          <w:sz w:val="24"/>
          <w:szCs w:val="24"/>
          <w:lang w:val="en-US"/>
        </w:rPr>
        <w:t xml:space="preserve"> </w:t>
      </w:r>
      <w:r w:rsidR="003F68C3" w:rsidRPr="00F13C1D">
        <w:rPr>
          <w:rFonts w:ascii="Book Antiqua" w:hAnsi="Book Antiqua" w:cs="AdvP9725"/>
          <w:sz w:val="24"/>
          <w:szCs w:val="24"/>
          <w:lang w:val="en-US"/>
        </w:rPr>
        <w:t xml:space="preserve">recently </w:t>
      </w:r>
      <w:r w:rsidR="00FD47F0" w:rsidRPr="00F13C1D">
        <w:rPr>
          <w:rFonts w:ascii="Book Antiqua" w:hAnsi="Book Antiqua" w:cs="AdvP9725"/>
          <w:sz w:val="24"/>
          <w:szCs w:val="24"/>
          <w:lang w:val="en-US"/>
        </w:rPr>
        <w:t xml:space="preserve">developed a simple clinical risk normogram to predict mortality-associated geriatric complications in </w:t>
      </w:r>
      <w:r w:rsidR="00E052D2" w:rsidRPr="00F13C1D">
        <w:rPr>
          <w:rFonts w:ascii="Book Antiqua" w:hAnsi="Book Antiqua" w:cs="AdvP9725"/>
          <w:sz w:val="24"/>
          <w:szCs w:val="24"/>
          <w:lang w:val="en-US"/>
        </w:rPr>
        <w:t>elderly</w:t>
      </w:r>
      <w:r w:rsidR="00FD47F0" w:rsidRPr="00F13C1D">
        <w:rPr>
          <w:rFonts w:ascii="Book Antiqua" w:hAnsi="Book Antiqua" w:cs="AdvP9725"/>
          <w:sz w:val="24"/>
          <w:szCs w:val="24"/>
          <w:lang w:val="en-US"/>
        </w:rPr>
        <w:t xml:space="preserve"> patients using a secondary analysis of t</w:t>
      </w:r>
      <w:r w:rsidR="00FD47F0" w:rsidRPr="009C6A50">
        <w:rPr>
          <w:rFonts w:ascii="Book Antiqua" w:hAnsi="Book Antiqua" w:cs="AdvP9725"/>
          <w:sz w:val="24"/>
          <w:szCs w:val="24"/>
          <w:lang w:val="en-US"/>
        </w:rPr>
        <w:t xml:space="preserve">he National Trauma Data Bank. They found that </w:t>
      </w:r>
      <w:r w:rsidR="00E052D2" w:rsidRPr="009C6A50">
        <w:rPr>
          <w:rFonts w:ascii="Book Antiqua" w:hAnsi="Book Antiqua" w:cs="AdvP9725"/>
          <w:sz w:val="24"/>
          <w:szCs w:val="24"/>
          <w:lang w:val="en-US"/>
        </w:rPr>
        <w:t>elderly</w:t>
      </w:r>
      <w:r w:rsidR="00FD47F0" w:rsidRPr="009C6A50">
        <w:rPr>
          <w:rFonts w:ascii="Book Antiqua" w:hAnsi="Book Antiqua" w:cs="AdvP9725"/>
          <w:sz w:val="24"/>
          <w:szCs w:val="24"/>
          <w:lang w:val="en-US"/>
        </w:rPr>
        <w:t xml:space="preserve"> patients had complicated and unfavorable </w:t>
      </w:r>
      <w:r w:rsidR="00FD47F0" w:rsidRPr="00F13C1D">
        <w:rPr>
          <w:rFonts w:ascii="Book Antiqua" w:hAnsi="Book Antiqua" w:cs="AdvP9725"/>
          <w:sz w:val="24"/>
          <w:szCs w:val="24"/>
          <w:lang w:val="en-US"/>
        </w:rPr>
        <w:t>clinical courses compared with younger patients if they developed pneumonia, abscess, wound infection, empyema, urinary tract infection, bacteremia, aspirati</w:t>
      </w:r>
      <w:r w:rsidR="006B0F54" w:rsidRPr="00F13C1D">
        <w:rPr>
          <w:rFonts w:ascii="Book Antiqua" w:hAnsi="Book Antiqua" w:cs="AdvP9725"/>
          <w:sz w:val="24"/>
          <w:szCs w:val="24"/>
          <w:lang w:val="en-US"/>
        </w:rPr>
        <w:t xml:space="preserve">on </w:t>
      </w:r>
      <w:r w:rsidR="001263F2" w:rsidRPr="00F13C1D">
        <w:rPr>
          <w:rFonts w:ascii="Book Antiqua" w:hAnsi="Book Antiqua" w:cs="AdvP9725"/>
          <w:sz w:val="24"/>
          <w:szCs w:val="24"/>
          <w:lang w:val="en-US"/>
        </w:rPr>
        <w:t>p</w:t>
      </w:r>
      <w:r w:rsidR="00FD47F0" w:rsidRPr="00F13C1D">
        <w:rPr>
          <w:rFonts w:ascii="Book Antiqua" w:hAnsi="Book Antiqua" w:cs="AdvP9725"/>
          <w:sz w:val="24"/>
          <w:szCs w:val="24"/>
          <w:lang w:val="en-US"/>
        </w:rPr>
        <w:t xml:space="preserve">neumonia, failure of reduction/fixation, pressure ulcer, deep venous thrombosis, </w:t>
      </w:r>
      <w:r w:rsidR="006B0F54" w:rsidRPr="00F13C1D">
        <w:rPr>
          <w:rFonts w:ascii="Book Antiqua" w:hAnsi="Book Antiqua" w:cs="AdvP9725"/>
          <w:sz w:val="24"/>
          <w:szCs w:val="24"/>
          <w:lang w:val="en-US"/>
        </w:rPr>
        <w:t>p</w:t>
      </w:r>
      <w:r w:rsidR="00FD47F0" w:rsidRPr="00F13C1D">
        <w:rPr>
          <w:rFonts w:ascii="Book Antiqua" w:hAnsi="Book Antiqua" w:cs="AdvP9725"/>
          <w:sz w:val="24"/>
          <w:szCs w:val="24"/>
          <w:lang w:val="en-US"/>
        </w:rPr>
        <w:t>neumothorax, pulmonary e</w:t>
      </w:r>
      <w:r>
        <w:rPr>
          <w:rFonts w:ascii="Book Antiqua" w:hAnsi="Book Antiqua" w:cs="AdvP9725"/>
          <w:sz w:val="24"/>
          <w:szCs w:val="24"/>
          <w:lang w:val="en-US"/>
        </w:rPr>
        <w:t xml:space="preserve">mbolism or compartment </w:t>
      </w:r>
      <w:proofErr w:type="gramStart"/>
      <w:r>
        <w:rPr>
          <w:rFonts w:ascii="Book Antiqua" w:hAnsi="Book Antiqua" w:cs="AdvP9725"/>
          <w:sz w:val="24"/>
          <w:szCs w:val="24"/>
          <w:lang w:val="en-US"/>
        </w:rPr>
        <w:t>syndrome</w:t>
      </w:r>
      <w:r w:rsidR="00901AB9" w:rsidRPr="00F13C1D">
        <w:rPr>
          <w:rFonts w:ascii="Book Antiqua" w:hAnsi="Book Antiqua" w:cs="AdvP9725"/>
          <w:sz w:val="24"/>
          <w:szCs w:val="24"/>
          <w:vertAlign w:val="superscript"/>
          <w:lang w:val="en-US"/>
        </w:rPr>
        <w:t>[</w:t>
      </w:r>
      <w:proofErr w:type="gramEnd"/>
      <w:r w:rsidR="00FD47F0" w:rsidRPr="00F13C1D">
        <w:rPr>
          <w:rFonts w:ascii="Book Antiqua" w:hAnsi="Book Antiqua" w:cs="AdvP9725"/>
          <w:sz w:val="24"/>
          <w:szCs w:val="24"/>
          <w:vertAlign w:val="superscript"/>
          <w:lang w:val="en-US"/>
        </w:rPr>
        <w:t>57</w:t>
      </w:r>
      <w:r w:rsidR="00901AB9" w:rsidRPr="00F13C1D">
        <w:rPr>
          <w:rFonts w:ascii="Book Antiqua" w:hAnsi="Book Antiqua" w:cs="AdvP9725"/>
          <w:sz w:val="24"/>
          <w:szCs w:val="24"/>
          <w:vertAlign w:val="superscript"/>
          <w:lang w:val="en-US"/>
        </w:rPr>
        <w:t>]</w:t>
      </w:r>
      <w:r w:rsidR="00FD47F0" w:rsidRPr="00F13C1D">
        <w:rPr>
          <w:rFonts w:ascii="Book Antiqua" w:hAnsi="Book Antiqua" w:cs="AdvP9725"/>
          <w:sz w:val="24"/>
          <w:szCs w:val="24"/>
          <w:lang w:val="en-US"/>
        </w:rPr>
        <w:t xml:space="preserve">. </w:t>
      </w:r>
      <w:r w:rsidR="00901AB9" w:rsidRPr="00F13C1D">
        <w:rPr>
          <w:rFonts w:ascii="Book Antiqua" w:hAnsi="Book Antiqua" w:cs="AdvP9725"/>
          <w:sz w:val="24"/>
          <w:szCs w:val="24"/>
          <w:lang w:val="en-US"/>
        </w:rPr>
        <w:t xml:space="preserve">A recent systematic review identified increasing age (those aged &gt; 74 years), increasing severity of injury and low systolic blood pressure as independent predictors of </w:t>
      </w:r>
      <w:proofErr w:type="gramStart"/>
      <w:r w:rsidR="00901AB9" w:rsidRPr="00F13C1D">
        <w:rPr>
          <w:rFonts w:ascii="Book Antiqua" w:hAnsi="Book Antiqua" w:cs="AdvP9725"/>
          <w:sz w:val="24"/>
          <w:szCs w:val="24"/>
          <w:lang w:val="en-US"/>
        </w:rPr>
        <w:t>mortality</w:t>
      </w:r>
      <w:r w:rsidR="00901AB9" w:rsidRPr="00F13C1D">
        <w:rPr>
          <w:rFonts w:ascii="Book Antiqua" w:hAnsi="Book Antiqua" w:cs="AdvP9725"/>
          <w:sz w:val="24"/>
          <w:szCs w:val="24"/>
          <w:vertAlign w:val="superscript"/>
          <w:lang w:val="en-US"/>
        </w:rPr>
        <w:t>[</w:t>
      </w:r>
      <w:proofErr w:type="gramEnd"/>
      <w:r w:rsidR="00901AB9" w:rsidRPr="00F13C1D">
        <w:rPr>
          <w:rFonts w:ascii="Book Antiqua" w:hAnsi="Book Antiqua" w:cs="AdvP9725"/>
          <w:sz w:val="24"/>
          <w:szCs w:val="24"/>
          <w:vertAlign w:val="superscript"/>
          <w:lang w:val="en-US"/>
        </w:rPr>
        <w:t>58]</w:t>
      </w:r>
      <w:r w:rsidR="00901AB9" w:rsidRPr="00F13C1D">
        <w:rPr>
          <w:rFonts w:ascii="Book Antiqua" w:hAnsi="Book Antiqua" w:cs="AdvP9725"/>
          <w:sz w:val="24"/>
          <w:szCs w:val="24"/>
          <w:lang w:val="en-US"/>
        </w:rPr>
        <w:t>.</w:t>
      </w:r>
      <w:r w:rsidR="006A409A" w:rsidRPr="00F13C1D">
        <w:rPr>
          <w:rFonts w:ascii="Book Antiqua" w:hAnsi="Book Antiqua" w:cs="AdvP9725"/>
          <w:sz w:val="24"/>
          <w:szCs w:val="24"/>
          <w:lang w:val="en-US"/>
        </w:rPr>
        <w:t xml:space="preserve"> </w:t>
      </w:r>
      <w:r w:rsidR="00901AB9" w:rsidRPr="00F13C1D">
        <w:rPr>
          <w:rFonts w:ascii="Book Antiqua" w:hAnsi="Book Antiqua" w:cs="AdvP9725"/>
          <w:sz w:val="24"/>
          <w:szCs w:val="24"/>
          <w:lang w:val="en-US"/>
        </w:rPr>
        <w:t xml:space="preserve">As detailed above, the </w:t>
      </w:r>
      <w:r w:rsidR="00901AB9" w:rsidRPr="009C6A50">
        <w:rPr>
          <w:rFonts w:ascii="Book Antiqua" w:hAnsi="Book Antiqua" w:cs="AdvP9725"/>
          <w:sz w:val="24"/>
          <w:szCs w:val="24"/>
          <w:lang w:val="en-US"/>
        </w:rPr>
        <w:t xml:space="preserve">Geriatric trauma Outcome Score </w:t>
      </w:r>
      <w:r w:rsidR="00901AB9" w:rsidRPr="00F13C1D">
        <w:rPr>
          <w:rFonts w:ascii="Book Antiqua" w:hAnsi="Book Antiqua" w:cs="AdvP9725"/>
          <w:sz w:val="24"/>
          <w:szCs w:val="24"/>
          <w:lang w:val="en-US"/>
        </w:rPr>
        <w:t xml:space="preserve">can be </w:t>
      </w:r>
      <w:r w:rsidR="00BB5A33" w:rsidRPr="00F13C1D">
        <w:rPr>
          <w:rFonts w:ascii="Book Antiqua" w:hAnsi="Book Antiqua" w:cs="AdvP9725"/>
          <w:sz w:val="24"/>
          <w:szCs w:val="24"/>
          <w:lang w:val="en-US"/>
        </w:rPr>
        <w:t xml:space="preserve">helpful </w:t>
      </w:r>
      <w:r w:rsidR="00901AB9" w:rsidRPr="00F13C1D">
        <w:rPr>
          <w:rFonts w:ascii="Book Antiqua" w:hAnsi="Book Antiqua" w:cs="AdvP9725"/>
          <w:sz w:val="24"/>
          <w:szCs w:val="24"/>
          <w:lang w:val="en-US"/>
        </w:rPr>
        <w:t>to predict in-hospital mortality</w:t>
      </w:r>
      <w:r w:rsidR="00233041" w:rsidRPr="00F13C1D">
        <w:rPr>
          <w:rFonts w:ascii="Book Antiqua" w:hAnsi="Book Antiqua" w:cs="AdvP9725"/>
          <w:sz w:val="24"/>
          <w:szCs w:val="24"/>
          <w:lang w:val="en-US"/>
        </w:rPr>
        <w:t xml:space="preserve"> with good </w:t>
      </w:r>
      <w:proofErr w:type="gramStart"/>
      <w:r w:rsidR="00233041" w:rsidRPr="00F13C1D">
        <w:rPr>
          <w:rFonts w:ascii="Book Antiqua" w:hAnsi="Book Antiqua" w:cs="AdvP9725"/>
          <w:sz w:val="24"/>
          <w:szCs w:val="24"/>
          <w:lang w:val="en-US"/>
        </w:rPr>
        <w:t>results</w:t>
      </w:r>
      <w:r w:rsidR="00233041" w:rsidRPr="00F13C1D">
        <w:rPr>
          <w:rFonts w:ascii="Book Antiqua" w:hAnsi="Book Antiqua" w:cs="AdvP9725"/>
          <w:sz w:val="24"/>
          <w:szCs w:val="24"/>
          <w:vertAlign w:val="superscript"/>
          <w:lang w:val="en-US"/>
        </w:rPr>
        <w:t>[</w:t>
      </w:r>
      <w:proofErr w:type="gramEnd"/>
      <w:r w:rsidR="00233041" w:rsidRPr="00F13C1D">
        <w:rPr>
          <w:rFonts w:ascii="Book Antiqua" w:hAnsi="Book Antiqua" w:cs="AdvP9725"/>
          <w:sz w:val="24"/>
          <w:szCs w:val="24"/>
          <w:vertAlign w:val="superscript"/>
          <w:lang w:val="en-US"/>
        </w:rPr>
        <w:t>43]</w:t>
      </w:r>
      <w:r w:rsidR="00901AB9" w:rsidRPr="00F13C1D">
        <w:rPr>
          <w:rFonts w:ascii="Book Antiqua" w:hAnsi="Book Antiqua" w:cs="AdvP9725"/>
          <w:sz w:val="24"/>
          <w:szCs w:val="24"/>
          <w:lang w:val="en-US"/>
        </w:rPr>
        <w:t>. Its performance is</w:t>
      </w:r>
      <w:r w:rsidR="00233041" w:rsidRPr="00F13C1D">
        <w:rPr>
          <w:rFonts w:ascii="Book Antiqua" w:hAnsi="Book Antiqua" w:cs="AdvP9725"/>
          <w:sz w:val="24"/>
          <w:szCs w:val="24"/>
          <w:lang w:val="en-US"/>
        </w:rPr>
        <w:t xml:space="preserve"> even</w:t>
      </w:r>
      <w:r w:rsidR="00901AB9" w:rsidRPr="00F13C1D">
        <w:rPr>
          <w:rFonts w:ascii="Book Antiqua" w:hAnsi="Book Antiqua" w:cs="AdvP9725"/>
          <w:sz w:val="24"/>
          <w:szCs w:val="24"/>
          <w:lang w:val="en-US"/>
        </w:rPr>
        <w:t xml:space="preserve"> better when patients with care restrictions</w:t>
      </w:r>
      <w:r w:rsidR="007F19E5" w:rsidRPr="00F13C1D">
        <w:rPr>
          <w:rFonts w:ascii="Book Antiqua" w:hAnsi="Book Antiqua" w:cs="AdvP9725"/>
          <w:sz w:val="24"/>
          <w:szCs w:val="24"/>
          <w:lang w:val="en-US"/>
        </w:rPr>
        <w:t xml:space="preserve"> are excluded. However, </w:t>
      </w:r>
      <w:r w:rsidR="00901AB9" w:rsidRPr="00F13C1D">
        <w:rPr>
          <w:rFonts w:ascii="Book Antiqua" w:hAnsi="Book Antiqua" w:cs="AdvP9725"/>
          <w:sz w:val="24"/>
          <w:szCs w:val="24"/>
          <w:lang w:val="en-US"/>
        </w:rPr>
        <w:t xml:space="preserve">it has a </w:t>
      </w:r>
      <w:r w:rsidR="00233041" w:rsidRPr="00F13C1D">
        <w:rPr>
          <w:rFonts w:ascii="Book Antiqua" w:hAnsi="Book Antiqua" w:cs="AdvP9725"/>
          <w:sz w:val="24"/>
          <w:szCs w:val="24"/>
          <w:lang w:val="en-US"/>
        </w:rPr>
        <w:t xml:space="preserve">poor </w:t>
      </w:r>
      <w:r w:rsidR="007F19E5" w:rsidRPr="00F13C1D">
        <w:rPr>
          <w:rFonts w:ascii="Book Antiqua" w:hAnsi="Book Antiqua" w:cs="AdvP9725"/>
          <w:sz w:val="24"/>
          <w:szCs w:val="24"/>
          <w:lang w:val="en-US"/>
        </w:rPr>
        <w:t xml:space="preserve">ability </w:t>
      </w:r>
      <w:r w:rsidR="00233041" w:rsidRPr="00F13C1D">
        <w:rPr>
          <w:rFonts w:ascii="Book Antiqua" w:hAnsi="Book Antiqua" w:cs="AdvP9725"/>
          <w:sz w:val="24"/>
          <w:szCs w:val="24"/>
          <w:lang w:val="en-US"/>
        </w:rPr>
        <w:t xml:space="preserve">to predict 1-year </w:t>
      </w:r>
      <w:proofErr w:type="gramStart"/>
      <w:r w:rsidR="00233041" w:rsidRPr="00F13C1D">
        <w:rPr>
          <w:rFonts w:ascii="Book Antiqua" w:hAnsi="Book Antiqua" w:cs="AdvP9725"/>
          <w:sz w:val="24"/>
          <w:szCs w:val="24"/>
          <w:lang w:val="en-US"/>
        </w:rPr>
        <w:t>mortality</w:t>
      </w:r>
      <w:r w:rsidR="00233041" w:rsidRPr="00F13C1D">
        <w:rPr>
          <w:rFonts w:ascii="Book Antiqua" w:hAnsi="Book Antiqua" w:cs="AdvP9725"/>
          <w:sz w:val="24"/>
          <w:szCs w:val="24"/>
          <w:vertAlign w:val="superscript"/>
          <w:lang w:val="en-US"/>
        </w:rPr>
        <w:t>[</w:t>
      </w:r>
      <w:proofErr w:type="gramEnd"/>
      <w:r w:rsidR="00233041" w:rsidRPr="00F13C1D">
        <w:rPr>
          <w:rFonts w:ascii="Book Antiqua" w:hAnsi="Book Antiqua" w:cs="AdvP9725"/>
          <w:sz w:val="24"/>
          <w:szCs w:val="24"/>
          <w:vertAlign w:val="superscript"/>
          <w:lang w:val="en-US"/>
        </w:rPr>
        <w:t>59]</w:t>
      </w:r>
      <w:r w:rsidR="00233041" w:rsidRPr="00F13C1D">
        <w:rPr>
          <w:rFonts w:ascii="Book Antiqua" w:hAnsi="Book Antiqua" w:cs="AdvP9725"/>
          <w:sz w:val="24"/>
          <w:szCs w:val="24"/>
          <w:lang w:val="en-US"/>
        </w:rPr>
        <w:t xml:space="preserve">. </w:t>
      </w:r>
    </w:p>
    <w:p w:rsidR="00BA645D" w:rsidRPr="00F13C1D" w:rsidRDefault="00BA645D" w:rsidP="009C6A50">
      <w:pPr>
        <w:spacing w:after="0" w:line="360" w:lineRule="auto"/>
        <w:ind w:firstLineChars="100" w:firstLine="240"/>
        <w:jc w:val="both"/>
        <w:rPr>
          <w:rFonts w:ascii="Book Antiqua" w:hAnsi="Book Antiqua" w:cs="AdvP9725"/>
          <w:sz w:val="24"/>
          <w:szCs w:val="24"/>
          <w:lang w:val="en-US"/>
        </w:rPr>
      </w:pPr>
      <w:r w:rsidRPr="00F13C1D">
        <w:rPr>
          <w:rFonts w:ascii="Book Antiqua" w:hAnsi="Book Antiqua" w:cs="AdvP9725"/>
          <w:sz w:val="24"/>
          <w:szCs w:val="24"/>
          <w:lang w:val="en-US"/>
        </w:rPr>
        <w:t xml:space="preserve">Given these limitations, the frailty </w:t>
      </w:r>
      <w:proofErr w:type="gramStart"/>
      <w:r w:rsidRPr="00F13C1D">
        <w:rPr>
          <w:rFonts w:ascii="Book Antiqua" w:hAnsi="Book Antiqua" w:cs="AdvP9725"/>
          <w:sz w:val="24"/>
          <w:szCs w:val="24"/>
          <w:lang w:val="en-US"/>
        </w:rPr>
        <w:t>index</w:t>
      </w:r>
      <w:r w:rsidRPr="00F13C1D">
        <w:rPr>
          <w:rFonts w:ascii="Book Antiqua" w:hAnsi="Book Antiqua" w:cs="AdvP9725"/>
          <w:sz w:val="24"/>
          <w:szCs w:val="24"/>
          <w:vertAlign w:val="superscript"/>
          <w:lang w:val="en-US"/>
        </w:rPr>
        <w:t>[</w:t>
      </w:r>
      <w:proofErr w:type="gramEnd"/>
      <w:r w:rsidR="007F19E5" w:rsidRPr="00F13C1D">
        <w:rPr>
          <w:rFonts w:ascii="Book Antiqua" w:hAnsi="Book Antiqua" w:cs="AdvP9725"/>
          <w:sz w:val="24"/>
          <w:szCs w:val="24"/>
          <w:vertAlign w:val="superscript"/>
          <w:lang w:val="en-US"/>
        </w:rPr>
        <w:t>15,</w:t>
      </w:r>
      <w:r w:rsidRPr="00F13C1D">
        <w:rPr>
          <w:rFonts w:ascii="Book Antiqua" w:hAnsi="Book Antiqua" w:cs="AdvP9725"/>
          <w:sz w:val="24"/>
          <w:szCs w:val="24"/>
          <w:vertAlign w:val="superscript"/>
          <w:lang w:val="en-US"/>
        </w:rPr>
        <w:t>44-46]</w:t>
      </w:r>
      <w:r w:rsidRPr="00F13C1D">
        <w:rPr>
          <w:rFonts w:ascii="Book Antiqua" w:hAnsi="Book Antiqua" w:cs="AdvP9725"/>
          <w:sz w:val="24"/>
          <w:szCs w:val="24"/>
          <w:lang w:val="en-US"/>
        </w:rPr>
        <w:t xml:space="preserve"> can be of interest to predict which patients are at highest risk of having poor outcomes and then require focused interventions. Joseph</w:t>
      </w:r>
      <w:r w:rsidRPr="00A13EA8">
        <w:rPr>
          <w:rFonts w:ascii="Book Antiqua" w:hAnsi="Book Antiqua" w:cs="AdvP9725"/>
          <w:i/>
          <w:sz w:val="24"/>
          <w:szCs w:val="24"/>
          <w:lang w:val="en-US"/>
        </w:rPr>
        <w:t xml:space="preserve"> et </w:t>
      </w:r>
      <w:proofErr w:type="gramStart"/>
      <w:r w:rsidRPr="00A13EA8">
        <w:rPr>
          <w:rFonts w:ascii="Book Antiqua" w:hAnsi="Book Antiqua" w:cs="AdvP9725"/>
          <w:i/>
          <w:sz w:val="24"/>
          <w:szCs w:val="24"/>
          <w:lang w:val="en-US"/>
        </w:rPr>
        <w:t>al</w:t>
      </w:r>
      <w:r w:rsidR="00A13EA8" w:rsidRPr="00F13C1D">
        <w:rPr>
          <w:rFonts w:ascii="Book Antiqua" w:hAnsi="Book Antiqua" w:cs="AdvP9725"/>
          <w:sz w:val="24"/>
          <w:szCs w:val="24"/>
          <w:vertAlign w:val="superscript"/>
          <w:lang w:val="en-US"/>
        </w:rPr>
        <w:t>[</w:t>
      </w:r>
      <w:proofErr w:type="gramEnd"/>
      <w:r w:rsidR="00A13EA8" w:rsidRPr="00F13C1D">
        <w:rPr>
          <w:rFonts w:ascii="Book Antiqua" w:hAnsi="Book Antiqua" w:cs="AdvP9725"/>
          <w:sz w:val="24"/>
          <w:szCs w:val="24"/>
          <w:vertAlign w:val="superscript"/>
          <w:lang w:val="en-US"/>
        </w:rPr>
        <w:t>60]</w:t>
      </w:r>
      <w:r w:rsidR="001938C5" w:rsidRPr="00F13C1D">
        <w:rPr>
          <w:rFonts w:ascii="Book Antiqua" w:hAnsi="Book Antiqua" w:cs="AdvP9725"/>
          <w:sz w:val="24"/>
          <w:szCs w:val="24"/>
          <w:lang w:val="en-US"/>
        </w:rPr>
        <w:t xml:space="preserve"> </w:t>
      </w:r>
      <w:r w:rsidRPr="00F13C1D">
        <w:rPr>
          <w:rFonts w:ascii="Book Antiqua" w:hAnsi="Book Antiqua" w:cs="AdvP9725"/>
          <w:sz w:val="24"/>
          <w:szCs w:val="24"/>
          <w:lang w:val="en-US"/>
        </w:rPr>
        <w:t xml:space="preserve">recently showed </w:t>
      </w:r>
      <w:r w:rsidR="00A05CCF" w:rsidRPr="00F13C1D">
        <w:rPr>
          <w:rFonts w:ascii="Book Antiqua" w:hAnsi="Book Antiqua" w:cs="AdvP9725"/>
          <w:sz w:val="24"/>
          <w:szCs w:val="24"/>
          <w:lang w:val="en-US"/>
        </w:rPr>
        <w:t xml:space="preserve">that frail patients were more likely to develop in-hospital complications (non-frail: 12%, pre-frail: 17.4%, and frail: 33.4%, </w:t>
      </w:r>
      <w:r w:rsidR="00A13EA8" w:rsidRPr="00A13EA8">
        <w:rPr>
          <w:rFonts w:ascii="Book Antiqua" w:hAnsi="Book Antiqua" w:cs="AdvP9725" w:hint="eastAsia"/>
          <w:i/>
          <w:sz w:val="24"/>
          <w:szCs w:val="24"/>
          <w:lang w:val="en-US" w:eastAsia="zh-CN"/>
        </w:rPr>
        <w:t>P</w:t>
      </w:r>
      <w:r w:rsidR="00A13EA8">
        <w:rPr>
          <w:rFonts w:ascii="Book Antiqua" w:hAnsi="Book Antiqua" w:cs="AdvP9725" w:hint="eastAsia"/>
          <w:sz w:val="24"/>
          <w:szCs w:val="24"/>
          <w:lang w:val="en-US" w:eastAsia="zh-CN"/>
        </w:rPr>
        <w:t xml:space="preserve"> </w:t>
      </w:r>
      <w:r w:rsidR="00A05CCF" w:rsidRPr="00F13C1D">
        <w:rPr>
          <w:rFonts w:ascii="Book Antiqua" w:hAnsi="Book Antiqua" w:cs="AdvP9725"/>
          <w:sz w:val="24"/>
          <w:szCs w:val="24"/>
          <w:lang w:val="en-US"/>
        </w:rPr>
        <w:t>=</w:t>
      </w:r>
      <w:r w:rsidR="00A13EA8">
        <w:rPr>
          <w:rFonts w:ascii="Book Antiqua" w:hAnsi="Book Antiqua" w:cs="AdvP9725" w:hint="eastAsia"/>
          <w:sz w:val="24"/>
          <w:szCs w:val="24"/>
          <w:lang w:val="en-US" w:eastAsia="zh-CN"/>
        </w:rPr>
        <w:t xml:space="preserve"> </w:t>
      </w:r>
      <w:r w:rsidR="00A05CCF" w:rsidRPr="00F13C1D">
        <w:rPr>
          <w:rFonts w:ascii="Book Antiqua" w:hAnsi="Book Antiqua" w:cs="AdvP9725"/>
          <w:sz w:val="24"/>
          <w:szCs w:val="24"/>
          <w:lang w:val="en-US"/>
        </w:rPr>
        <w:t>0.02) and an adverse discharge disposition.</w:t>
      </w:r>
      <w:r w:rsidR="0070583A" w:rsidRPr="00F13C1D">
        <w:rPr>
          <w:rFonts w:ascii="Book Antiqua" w:hAnsi="Book Antiqua" w:cs="AdvP9725"/>
          <w:sz w:val="24"/>
          <w:szCs w:val="24"/>
          <w:lang w:val="en-US"/>
        </w:rPr>
        <w:t xml:space="preserve"> The Edmonton frail scale, which has a great interest in the general population, has not been extensively evaluated in elderly trauma patients except in postope</w:t>
      </w:r>
      <w:r w:rsidR="00A13EA8">
        <w:rPr>
          <w:rFonts w:ascii="Book Antiqua" w:hAnsi="Book Antiqua" w:cs="AdvP9725"/>
          <w:sz w:val="24"/>
          <w:szCs w:val="24"/>
          <w:lang w:val="en-US"/>
        </w:rPr>
        <w:t xml:space="preserve">rative state after hip </w:t>
      </w:r>
      <w:proofErr w:type="gramStart"/>
      <w:r w:rsidR="00A13EA8">
        <w:rPr>
          <w:rFonts w:ascii="Book Antiqua" w:hAnsi="Book Antiqua" w:cs="AdvP9725"/>
          <w:sz w:val="24"/>
          <w:szCs w:val="24"/>
          <w:lang w:val="en-US"/>
        </w:rPr>
        <w:t>fracture</w:t>
      </w:r>
      <w:r w:rsidR="0070583A" w:rsidRPr="00F13C1D">
        <w:rPr>
          <w:rFonts w:ascii="Book Antiqua" w:hAnsi="Book Antiqua" w:cs="AdvP9725"/>
          <w:sz w:val="24"/>
          <w:szCs w:val="24"/>
          <w:vertAlign w:val="superscript"/>
          <w:lang w:val="en-US"/>
        </w:rPr>
        <w:t>[</w:t>
      </w:r>
      <w:proofErr w:type="gramEnd"/>
      <w:r w:rsidR="0070583A" w:rsidRPr="00F13C1D">
        <w:rPr>
          <w:rFonts w:ascii="Book Antiqua" w:hAnsi="Book Antiqua" w:cs="AdvP9725"/>
          <w:sz w:val="24"/>
          <w:szCs w:val="24"/>
          <w:vertAlign w:val="superscript"/>
          <w:lang w:val="en-US"/>
        </w:rPr>
        <w:t>61]</w:t>
      </w:r>
      <w:r w:rsidR="0070583A" w:rsidRPr="00F13C1D">
        <w:rPr>
          <w:rFonts w:ascii="Book Antiqua" w:hAnsi="Book Antiqua" w:cs="AdvP9725"/>
          <w:sz w:val="24"/>
          <w:szCs w:val="24"/>
          <w:lang w:val="en-US"/>
        </w:rPr>
        <w:t xml:space="preserve">. More interest raised other markers of frailty, such as sarcopenia and osteopenia, that were found to be associated with 1-year mortality in elderly trauma </w:t>
      </w:r>
      <w:proofErr w:type="gramStart"/>
      <w:r w:rsidR="0070583A" w:rsidRPr="00F13C1D">
        <w:rPr>
          <w:rFonts w:ascii="Book Antiqua" w:hAnsi="Book Antiqua" w:cs="AdvP9725"/>
          <w:sz w:val="24"/>
          <w:szCs w:val="24"/>
          <w:lang w:val="en-US"/>
        </w:rPr>
        <w:t>patients</w:t>
      </w:r>
      <w:r w:rsidR="0070583A" w:rsidRPr="00F13C1D">
        <w:rPr>
          <w:rFonts w:ascii="Book Antiqua" w:hAnsi="Book Antiqua" w:cs="AdvP9725"/>
          <w:sz w:val="24"/>
          <w:szCs w:val="24"/>
          <w:vertAlign w:val="superscript"/>
          <w:lang w:val="en-US"/>
        </w:rPr>
        <w:t>[</w:t>
      </w:r>
      <w:proofErr w:type="gramEnd"/>
      <w:r w:rsidR="0070583A" w:rsidRPr="00F13C1D">
        <w:rPr>
          <w:rFonts w:ascii="Book Antiqua" w:hAnsi="Book Antiqua" w:cs="AdvP9725"/>
          <w:sz w:val="24"/>
          <w:szCs w:val="24"/>
          <w:vertAlign w:val="superscript"/>
          <w:lang w:val="en-US"/>
        </w:rPr>
        <w:t>62]</w:t>
      </w:r>
      <w:r w:rsidR="0070583A" w:rsidRPr="00F13C1D">
        <w:rPr>
          <w:rFonts w:ascii="Book Antiqua" w:hAnsi="Book Antiqua" w:cs="AdvP9725"/>
          <w:sz w:val="24"/>
          <w:szCs w:val="24"/>
          <w:lang w:val="en-US"/>
        </w:rPr>
        <w:t xml:space="preserve">. </w:t>
      </w:r>
      <w:r w:rsidR="00AC6A99" w:rsidRPr="00F13C1D">
        <w:rPr>
          <w:rFonts w:ascii="Book Antiqua" w:hAnsi="Book Antiqua" w:cs="AdvP9725"/>
          <w:sz w:val="24"/>
          <w:szCs w:val="24"/>
          <w:lang w:val="en-US"/>
        </w:rPr>
        <w:t xml:space="preserve">A dichotomy approach of responding vs. non-responding at 72 h after intensive treatment could identify patients with higher in-hospital mortality and was associated with differences in </w:t>
      </w:r>
      <w:r w:rsidR="007F19E5" w:rsidRPr="00F13C1D">
        <w:rPr>
          <w:rFonts w:ascii="Book Antiqua" w:hAnsi="Book Antiqua" w:cs="AdvP9725"/>
          <w:sz w:val="24"/>
          <w:szCs w:val="24"/>
          <w:lang w:val="en-US"/>
        </w:rPr>
        <w:t xml:space="preserve">end-of-life </w:t>
      </w:r>
      <w:r w:rsidR="00AC6A99" w:rsidRPr="00F13C1D">
        <w:rPr>
          <w:rFonts w:ascii="Book Antiqua" w:hAnsi="Book Antiqua" w:cs="AdvP9725"/>
          <w:sz w:val="24"/>
          <w:szCs w:val="24"/>
          <w:lang w:val="en-US"/>
        </w:rPr>
        <w:t xml:space="preserve">decision </w:t>
      </w:r>
      <w:proofErr w:type="gramStart"/>
      <w:r w:rsidR="00AC6A99" w:rsidRPr="00F13C1D">
        <w:rPr>
          <w:rFonts w:ascii="Book Antiqua" w:hAnsi="Book Antiqua" w:cs="AdvP9725"/>
          <w:sz w:val="24"/>
          <w:szCs w:val="24"/>
          <w:lang w:val="en-US"/>
        </w:rPr>
        <w:t>making</w:t>
      </w:r>
      <w:r w:rsidR="00AC6A99" w:rsidRPr="00F13C1D">
        <w:rPr>
          <w:rFonts w:ascii="Book Antiqua" w:hAnsi="Book Antiqua" w:cs="AdvP9725"/>
          <w:sz w:val="24"/>
          <w:szCs w:val="24"/>
          <w:vertAlign w:val="superscript"/>
          <w:lang w:val="en-US"/>
        </w:rPr>
        <w:t>[</w:t>
      </w:r>
      <w:proofErr w:type="gramEnd"/>
      <w:r w:rsidR="00AC6A99" w:rsidRPr="00F13C1D">
        <w:rPr>
          <w:rFonts w:ascii="Book Antiqua" w:hAnsi="Book Antiqua" w:cs="AdvP9725"/>
          <w:sz w:val="24"/>
          <w:szCs w:val="24"/>
          <w:vertAlign w:val="superscript"/>
          <w:lang w:val="en-US"/>
        </w:rPr>
        <w:t>6</w:t>
      </w:r>
      <w:r w:rsidR="0070583A" w:rsidRPr="00F13C1D">
        <w:rPr>
          <w:rFonts w:ascii="Book Antiqua" w:hAnsi="Book Antiqua" w:cs="AdvP9725"/>
          <w:sz w:val="24"/>
          <w:szCs w:val="24"/>
          <w:vertAlign w:val="superscript"/>
          <w:lang w:val="en-US"/>
        </w:rPr>
        <w:t>3</w:t>
      </w:r>
      <w:r w:rsidR="00AC6A99" w:rsidRPr="00F13C1D">
        <w:rPr>
          <w:rFonts w:ascii="Book Antiqua" w:hAnsi="Book Antiqua" w:cs="AdvP9725"/>
          <w:sz w:val="24"/>
          <w:szCs w:val="24"/>
          <w:vertAlign w:val="superscript"/>
          <w:lang w:val="en-US"/>
        </w:rPr>
        <w:t>]</w:t>
      </w:r>
      <w:r w:rsidR="00AC6A99" w:rsidRPr="00F13C1D">
        <w:rPr>
          <w:rFonts w:ascii="Book Antiqua" w:hAnsi="Book Antiqua" w:cs="AdvP9725"/>
          <w:sz w:val="24"/>
          <w:szCs w:val="24"/>
          <w:lang w:val="en-US"/>
        </w:rPr>
        <w:t>.</w:t>
      </w:r>
    </w:p>
    <w:p w:rsidR="00AC6A99" w:rsidRPr="00F13C1D" w:rsidRDefault="00AC6A99" w:rsidP="00F13C1D">
      <w:pPr>
        <w:spacing w:after="0" w:line="360" w:lineRule="auto"/>
        <w:jc w:val="both"/>
        <w:rPr>
          <w:rFonts w:ascii="Book Antiqua" w:hAnsi="Book Antiqua" w:cs="AdvP9725"/>
          <w:sz w:val="24"/>
          <w:szCs w:val="24"/>
          <w:lang w:val="en-US"/>
        </w:rPr>
      </w:pPr>
    </w:p>
    <w:p w:rsidR="00E84BCF" w:rsidRPr="00F13C1D" w:rsidRDefault="00A13EA8" w:rsidP="00F13C1D">
      <w:pPr>
        <w:spacing w:after="0" w:line="360" w:lineRule="auto"/>
        <w:jc w:val="both"/>
        <w:rPr>
          <w:rFonts w:ascii="Book Antiqua" w:hAnsi="Book Antiqua" w:cs="AdvP9725"/>
          <w:b/>
          <w:sz w:val="24"/>
          <w:szCs w:val="24"/>
          <w:lang w:val="en-US"/>
        </w:rPr>
      </w:pPr>
      <w:r w:rsidRPr="00F13C1D">
        <w:rPr>
          <w:rFonts w:ascii="Book Antiqua" w:hAnsi="Book Antiqua" w:cs="AdvP9725"/>
          <w:b/>
          <w:sz w:val="24"/>
          <w:szCs w:val="24"/>
          <w:lang w:val="en-US"/>
        </w:rPr>
        <w:t>POSTACUTE CARE AND PALLIATIVE CARE</w:t>
      </w:r>
    </w:p>
    <w:p w:rsidR="00BB5A33" w:rsidRPr="00F13C1D" w:rsidRDefault="00AC6A99" w:rsidP="00F13C1D">
      <w:pPr>
        <w:spacing w:after="0" w:line="360" w:lineRule="auto"/>
        <w:jc w:val="both"/>
        <w:rPr>
          <w:rFonts w:ascii="Book Antiqua" w:hAnsi="Book Antiqua" w:cs="AdvP9725"/>
          <w:sz w:val="24"/>
          <w:szCs w:val="24"/>
          <w:lang w:val="en-US"/>
        </w:rPr>
      </w:pPr>
      <w:r w:rsidRPr="00F13C1D">
        <w:rPr>
          <w:rFonts w:ascii="Book Antiqua" w:hAnsi="Book Antiqua" w:cs="AdvP9725"/>
          <w:sz w:val="24"/>
          <w:szCs w:val="24"/>
          <w:lang w:val="en-US"/>
        </w:rPr>
        <w:t>Despite aggressive treatment, m</w:t>
      </w:r>
      <w:r w:rsidR="00E84BCF" w:rsidRPr="00F13C1D">
        <w:rPr>
          <w:rFonts w:ascii="Book Antiqua" w:hAnsi="Book Antiqua" w:cs="AdvP9725"/>
          <w:sz w:val="24"/>
          <w:szCs w:val="24"/>
          <w:lang w:val="en-US"/>
        </w:rPr>
        <w:t xml:space="preserve">ore than 60% of </w:t>
      </w:r>
      <w:r w:rsidR="00E052D2" w:rsidRPr="00F13C1D">
        <w:rPr>
          <w:rFonts w:ascii="Book Antiqua" w:hAnsi="Book Antiqua" w:cs="AdvP9725"/>
          <w:sz w:val="24"/>
          <w:szCs w:val="24"/>
          <w:lang w:val="en-US"/>
        </w:rPr>
        <w:t>elderly</w:t>
      </w:r>
      <w:r w:rsidR="00E84BCF" w:rsidRPr="00F13C1D">
        <w:rPr>
          <w:rFonts w:ascii="Book Antiqua" w:hAnsi="Book Antiqua" w:cs="AdvP9725"/>
          <w:sz w:val="24"/>
          <w:szCs w:val="24"/>
          <w:lang w:val="en-US"/>
        </w:rPr>
        <w:t xml:space="preserve"> trauma patients who survive are ultimately discharged to different types of facilities</w:t>
      </w:r>
      <w:r w:rsidR="005F1CDE" w:rsidRPr="00F13C1D">
        <w:rPr>
          <w:rFonts w:ascii="Book Antiqua" w:hAnsi="Book Antiqua" w:cs="AdvP9725"/>
          <w:sz w:val="24"/>
          <w:szCs w:val="24"/>
          <w:lang w:val="en-US"/>
        </w:rPr>
        <w:t xml:space="preserve">, </w:t>
      </w:r>
      <w:r w:rsidR="00E84BCF" w:rsidRPr="00F13C1D">
        <w:rPr>
          <w:rFonts w:ascii="Book Antiqua" w:hAnsi="Book Antiqua" w:cs="AdvP9725"/>
          <w:sz w:val="24"/>
          <w:szCs w:val="24"/>
          <w:lang w:val="en-US"/>
        </w:rPr>
        <w:t>including skilled nurs</w:t>
      </w:r>
      <w:r w:rsidR="005F1CDE" w:rsidRPr="00F13C1D">
        <w:rPr>
          <w:rFonts w:ascii="Book Antiqua" w:hAnsi="Book Antiqua" w:cs="AdvP9725"/>
          <w:sz w:val="24"/>
          <w:szCs w:val="24"/>
          <w:lang w:val="en-US"/>
        </w:rPr>
        <w:t>ing facilities, assisted living or</w:t>
      </w:r>
      <w:r w:rsidR="00E84BCF" w:rsidRPr="00F13C1D">
        <w:rPr>
          <w:rFonts w:ascii="Book Antiqua" w:hAnsi="Book Antiqua" w:cs="AdvP9725"/>
          <w:sz w:val="24"/>
          <w:szCs w:val="24"/>
          <w:lang w:val="en-US"/>
        </w:rPr>
        <w:t xml:space="preserve"> long</w:t>
      </w:r>
      <w:r w:rsidR="005F1CDE" w:rsidRPr="00F13C1D">
        <w:rPr>
          <w:rFonts w:ascii="Book Antiqua" w:hAnsi="Book Antiqua" w:cs="AdvP9725"/>
          <w:sz w:val="24"/>
          <w:szCs w:val="24"/>
          <w:lang w:val="en-US"/>
        </w:rPr>
        <w:t>-</w:t>
      </w:r>
      <w:r w:rsidR="00E84BCF" w:rsidRPr="00F13C1D">
        <w:rPr>
          <w:rFonts w:ascii="Book Antiqua" w:hAnsi="Book Antiqua" w:cs="AdvP9725"/>
          <w:sz w:val="24"/>
          <w:szCs w:val="24"/>
          <w:lang w:val="en-US"/>
        </w:rPr>
        <w:t>term</w:t>
      </w:r>
      <w:r w:rsidR="005F1CDE" w:rsidRPr="00F13C1D">
        <w:rPr>
          <w:rFonts w:ascii="Book Antiqua" w:hAnsi="Book Antiqua" w:cs="AdvP9725"/>
          <w:sz w:val="24"/>
          <w:szCs w:val="24"/>
          <w:lang w:val="en-US"/>
        </w:rPr>
        <w:t xml:space="preserve"> rehabilitation</w:t>
      </w:r>
      <w:r w:rsidR="00E84BCF" w:rsidRPr="00F13C1D">
        <w:rPr>
          <w:rFonts w:ascii="Book Antiqua" w:hAnsi="Book Antiqua" w:cs="AdvP9725"/>
          <w:sz w:val="24"/>
          <w:szCs w:val="24"/>
          <w:lang w:val="en-US"/>
        </w:rPr>
        <w:t xml:space="preserve"> </w:t>
      </w:r>
      <w:proofErr w:type="gramStart"/>
      <w:r w:rsidR="00E84BCF" w:rsidRPr="00F13C1D">
        <w:rPr>
          <w:rFonts w:ascii="Book Antiqua" w:hAnsi="Book Antiqua" w:cs="AdvP9725"/>
          <w:sz w:val="24"/>
          <w:szCs w:val="24"/>
          <w:lang w:val="en-US"/>
        </w:rPr>
        <w:t>care</w:t>
      </w:r>
      <w:r w:rsidR="00A05CCF" w:rsidRPr="00F13C1D">
        <w:rPr>
          <w:rFonts w:ascii="Book Antiqua" w:hAnsi="Book Antiqua" w:cs="AdvP9725"/>
          <w:sz w:val="24"/>
          <w:szCs w:val="24"/>
          <w:vertAlign w:val="superscript"/>
          <w:lang w:val="en-US"/>
        </w:rPr>
        <w:t>[</w:t>
      </w:r>
      <w:proofErr w:type="gramEnd"/>
      <w:r w:rsidR="00A05CCF" w:rsidRPr="00F13C1D">
        <w:rPr>
          <w:rFonts w:ascii="Book Antiqua" w:hAnsi="Book Antiqua" w:cs="AdvP9725"/>
          <w:sz w:val="24"/>
          <w:szCs w:val="24"/>
          <w:vertAlign w:val="superscript"/>
          <w:lang w:val="en-US"/>
        </w:rPr>
        <w:t>6</w:t>
      </w:r>
      <w:r w:rsidR="0070583A" w:rsidRPr="00F13C1D">
        <w:rPr>
          <w:rFonts w:ascii="Book Antiqua" w:hAnsi="Book Antiqua" w:cs="AdvP9725"/>
          <w:sz w:val="24"/>
          <w:szCs w:val="24"/>
          <w:vertAlign w:val="superscript"/>
          <w:lang w:val="en-US"/>
        </w:rPr>
        <w:t>4</w:t>
      </w:r>
      <w:r w:rsidR="00A05CCF" w:rsidRPr="00F13C1D">
        <w:rPr>
          <w:rFonts w:ascii="Book Antiqua" w:hAnsi="Book Antiqua" w:cs="AdvP9725"/>
          <w:sz w:val="24"/>
          <w:szCs w:val="24"/>
          <w:vertAlign w:val="superscript"/>
          <w:lang w:val="en-US"/>
        </w:rPr>
        <w:t>-6</w:t>
      </w:r>
      <w:r w:rsidR="0070583A" w:rsidRPr="00F13C1D">
        <w:rPr>
          <w:rFonts w:ascii="Book Antiqua" w:hAnsi="Book Antiqua" w:cs="AdvP9725"/>
          <w:sz w:val="24"/>
          <w:szCs w:val="24"/>
          <w:vertAlign w:val="superscript"/>
          <w:lang w:val="en-US"/>
        </w:rPr>
        <w:t>6</w:t>
      </w:r>
      <w:r w:rsidR="005F1CDE" w:rsidRPr="00F13C1D">
        <w:rPr>
          <w:rFonts w:ascii="Book Antiqua" w:hAnsi="Book Antiqua" w:cs="AdvP9725"/>
          <w:sz w:val="24"/>
          <w:szCs w:val="24"/>
          <w:vertAlign w:val="superscript"/>
          <w:lang w:val="en-US"/>
        </w:rPr>
        <w:t>]</w:t>
      </w:r>
      <w:r w:rsidR="005F1CDE" w:rsidRPr="00F13C1D">
        <w:rPr>
          <w:rFonts w:ascii="Book Antiqua" w:hAnsi="Book Antiqua" w:cs="AdvP9725"/>
          <w:sz w:val="24"/>
          <w:szCs w:val="24"/>
          <w:lang w:val="en-US"/>
        </w:rPr>
        <w:t xml:space="preserve">. To determine which type of facility </w:t>
      </w:r>
      <w:r w:rsidR="00BB5A33" w:rsidRPr="00F13C1D">
        <w:rPr>
          <w:rFonts w:ascii="Book Antiqua" w:hAnsi="Book Antiqua" w:cs="AdvP9725"/>
          <w:sz w:val="24"/>
          <w:szCs w:val="24"/>
          <w:lang w:val="en-US"/>
        </w:rPr>
        <w:t xml:space="preserve">may be of benefit for </w:t>
      </w:r>
      <w:r w:rsidR="005F1CDE" w:rsidRPr="00F13C1D">
        <w:rPr>
          <w:rFonts w:ascii="Book Antiqua" w:hAnsi="Book Antiqua" w:cs="AdvP9725"/>
          <w:sz w:val="24"/>
          <w:szCs w:val="24"/>
          <w:lang w:val="en-US"/>
        </w:rPr>
        <w:t>these patients is challenging</w:t>
      </w:r>
      <w:r w:rsidR="008378C5" w:rsidRPr="00F13C1D">
        <w:rPr>
          <w:rFonts w:ascii="Book Antiqua" w:hAnsi="Book Antiqua" w:cs="AdvP9725"/>
          <w:sz w:val="24"/>
          <w:szCs w:val="24"/>
          <w:lang w:val="en-US"/>
        </w:rPr>
        <w:t xml:space="preserve"> and remains to be </w:t>
      </w:r>
      <w:proofErr w:type="gramStart"/>
      <w:r w:rsidR="008378C5" w:rsidRPr="00F13C1D">
        <w:rPr>
          <w:rFonts w:ascii="Book Antiqua" w:hAnsi="Book Antiqua" w:cs="AdvP9725"/>
          <w:sz w:val="24"/>
          <w:szCs w:val="24"/>
          <w:lang w:val="en-US"/>
        </w:rPr>
        <w:t>elucidated</w:t>
      </w:r>
      <w:r w:rsidR="005F1CDE" w:rsidRPr="00F13C1D">
        <w:rPr>
          <w:rFonts w:ascii="Book Antiqua" w:hAnsi="Book Antiqua" w:cs="AdvP9725"/>
          <w:sz w:val="24"/>
          <w:szCs w:val="24"/>
          <w:vertAlign w:val="superscript"/>
          <w:lang w:val="en-US"/>
        </w:rPr>
        <w:t>[</w:t>
      </w:r>
      <w:proofErr w:type="gramEnd"/>
      <w:r w:rsidR="005F1CDE" w:rsidRPr="00F13C1D">
        <w:rPr>
          <w:rFonts w:ascii="Book Antiqua" w:hAnsi="Book Antiqua" w:cs="AdvP9725"/>
          <w:sz w:val="24"/>
          <w:szCs w:val="24"/>
          <w:vertAlign w:val="superscript"/>
          <w:lang w:val="en-US"/>
        </w:rPr>
        <w:t>6</w:t>
      </w:r>
      <w:r w:rsidR="0070583A" w:rsidRPr="00F13C1D">
        <w:rPr>
          <w:rFonts w:ascii="Book Antiqua" w:hAnsi="Book Antiqua" w:cs="AdvP9725"/>
          <w:sz w:val="24"/>
          <w:szCs w:val="24"/>
          <w:vertAlign w:val="superscript"/>
          <w:lang w:val="en-US"/>
        </w:rPr>
        <w:t>5</w:t>
      </w:r>
      <w:r w:rsidRPr="00F13C1D">
        <w:rPr>
          <w:rFonts w:ascii="Book Antiqua" w:hAnsi="Book Antiqua" w:cs="AdvP9725"/>
          <w:sz w:val="24"/>
          <w:szCs w:val="24"/>
          <w:vertAlign w:val="superscript"/>
          <w:lang w:val="en-US"/>
        </w:rPr>
        <w:t>]</w:t>
      </w:r>
      <w:r w:rsidRPr="00F13C1D">
        <w:rPr>
          <w:rFonts w:ascii="Book Antiqua" w:hAnsi="Book Antiqua" w:cs="AdvP9725"/>
          <w:sz w:val="24"/>
          <w:szCs w:val="24"/>
          <w:lang w:val="en-US"/>
        </w:rPr>
        <w:t>. A</w:t>
      </w:r>
      <w:r w:rsidR="005F1CDE" w:rsidRPr="00F13C1D">
        <w:rPr>
          <w:rFonts w:ascii="Book Antiqua" w:hAnsi="Book Antiqua" w:cs="AdvP9725"/>
          <w:sz w:val="24"/>
          <w:szCs w:val="24"/>
          <w:lang w:val="en-US"/>
        </w:rPr>
        <w:t>n appropriate m</w:t>
      </w:r>
      <w:r w:rsidR="00E84BCF" w:rsidRPr="00F13C1D">
        <w:rPr>
          <w:rFonts w:ascii="Book Antiqua" w:hAnsi="Book Antiqua" w:cs="AdvP9725"/>
          <w:sz w:val="24"/>
          <w:szCs w:val="24"/>
          <w:lang w:val="en-US"/>
        </w:rPr>
        <w:t xml:space="preserve">anagement </w:t>
      </w:r>
      <w:r w:rsidRPr="00F13C1D">
        <w:rPr>
          <w:rFonts w:ascii="Book Antiqua" w:hAnsi="Book Antiqua" w:cs="AdvP9725"/>
          <w:sz w:val="24"/>
          <w:szCs w:val="24"/>
          <w:lang w:val="en-US"/>
        </w:rPr>
        <w:t>of the</w:t>
      </w:r>
      <w:r w:rsidR="00BB5A33" w:rsidRPr="00F13C1D">
        <w:rPr>
          <w:rFonts w:ascii="Book Antiqua" w:hAnsi="Book Antiqua" w:cs="AdvP9725"/>
          <w:sz w:val="24"/>
          <w:szCs w:val="24"/>
          <w:lang w:val="en-US"/>
        </w:rPr>
        <w:t>s</w:t>
      </w:r>
      <w:r w:rsidRPr="00F13C1D">
        <w:rPr>
          <w:rFonts w:ascii="Book Antiqua" w:hAnsi="Book Antiqua" w:cs="AdvP9725"/>
          <w:sz w:val="24"/>
          <w:szCs w:val="24"/>
          <w:lang w:val="en-US"/>
        </w:rPr>
        <w:t>e</w:t>
      </w:r>
      <w:r w:rsidR="00BB5A33" w:rsidRPr="00F13C1D">
        <w:rPr>
          <w:rFonts w:ascii="Book Antiqua" w:hAnsi="Book Antiqua" w:cs="AdvP9725"/>
          <w:sz w:val="24"/>
          <w:szCs w:val="24"/>
          <w:lang w:val="en-US"/>
        </w:rPr>
        <w:t xml:space="preserve"> facilities </w:t>
      </w:r>
      <w:r w:rsidR="00E84BCF" w:rsidRPr="00F13C1D">
        <w:rPr>
          <w:rFonts w:ascii="Book Antiqua" w:hAnsi="Book Antiqua" w:cs="AdvP9725"/>
          <w:sz w:val="24"/>
          <w:szCs w:val="24"/>
          <w:lang w:val="en-US"/>
        </w:rPr>
        <w:t xml:space="preserve">is essential for optimal transfers and prevention of </w:t>
      </w:r>
      <w:proofErr w:type="gramStart"/>
      <w:r w:rsidR="00E84BCF" w:rsidRPr="00F13C1D">
        <w:rPr>
          <w:rFonts w:ascii="Book Antiqua" w:hAnsi="Book Antiqua" w:cs="AdvP9725"/>
          <w:sz w:val="24"/>
          <w:szCs w:val="24"/>
          <w:lang w:val="en-US"/>
        </w:rPr>
        <w:t>readmissions</w:t>
      </w:r>
      <w:r w:rsidR="005F1CDE" w:rsidRPr="00F13C1D">
        <w:rPr>
          <w:rFonts w:ascii="Book Antiqua" w:hAnsi="Book Antiqua" w:cs="AdvP9725"/>
          <w:sz w:val="24"/>
          <w:szCs w:val="24"/>
          <w:vertAlign w:val="superscript"/>
          <w:lang w:val="en-US"/>
        </w:rPr>
        <w:t>[</w:t>
      </w:r>
      <w:proofErr w:type="gramEnd"/>
      <w:r w:rsidR="005F1CDE" w:rsidRPr="00F13C1D">
        <w:rPr>
          <w:rFonts w:ascii="Book Antiqua" w:hAnsi="Book Antiqua" w:cs="AdvP9725"/>
          <w:sz w:val="24"/>
          <w:szCs w:val="24"/>
          <w:vertAlign w:val="superscript"/>
          <w:lang w:val="en-US"/>
        </w:rPr>
        <w:t>6</w:t>
      </w:r>
      <w:r w:rsidR="0070583A" w:rsidRPr="00F13C1D">
        <w:rPr>
          <w:rFonts w:ascii="Book Antiqua" w:hAnsi="Book Antiqua" w:cs="AdvP9725"/>
          <w:sz w:val="24"/>
          <w:szCs w:val="24"/>
          <w:vertAlign w:val="superscript"/>
          <w:lang w:val="en-US"/>
        </w:rPr>
        <w:t>6</w:t>
      </w:r>
      <w:r w:rsidR="005F1CDE" w:rsidRPr="00F13C1D">
        <w:rPr>
          <w:rFonts w:ascii="Book Antiqua" w:hAnsi="Book Antiqua" w:cs="AdvP9725"/>
          <w:sz w:val="24"/>
          <w:szCs w:val="24"/>
          <w:vertAlign w:val="superscript"/>
          <w:lang w:val="en-US"/>
        </w:rPr>
        <w:t>]</w:t>
      </w:r>
      <w:r w:rsidR="00E84BCF" w:rsidRPr="00F13C1D">
        <w:rPr>
          <w:rFonts w:ascii="Book Antiqua" w:hAnsi="Book Antiqua" w:cs="AdvP9725"/>
          <w:sz w:val="24"/>
          <w:szCs w:val="24"/>
          <w:lang w:val="en-US"/>
        </w:rPr>
        <w:t>.</w:t>
      </w:r>
      <w:r w:rsidR="005F1CDE" w:rsidRPr="00F13C1D">
        <w:rPr>
          <w:rFonts w:ascii="Book Antiqua" w:hAnsi="Book Antiqua" w:cs="AdvP9725"/>
          <w:sz w:val="24"/>
          <w:szCs w:val="24"/>
          <w:lang w:val="en-US"/>
        </w:rPr>
        <w:t xml:space="preserve"> </w:t>
      </w:r>
    </w:p>
    <w:p w:rsidR="00865E70" w:rsidRPr="00F13C1D" w:rsidRDefault="00BB5A33" w:rsidP="00A13EA8">
      <w:pPr>
        <w:spacing w:after="0" w:line="360" w:lineRule="auto"/>
        <w:ind w:firstLineChars="100" w:firstLine="240"/>
        <w:jc w:val="both"/>
        <w:rPr>
          <w:rFonts w:ascii="Book Antiqua" w:hAnsi="Book Antiqua"/>
          <w:sz w:val="24"/>
          <w:szCs w:val="24"/>
          <w:lang w:val="en-US"/>
        </w:rPr>
      </w:pPr>
      <w:r w:rsidRPr="00F13C1D">
        <w:rPr>
          <w:rFonts w:ascii="Book Antiqua" w:hAnsi="Book Antiqua" w:cs="AdvP9725"/>
          <w:sz w:val="24"/>
          <w:szCs w:val="24"/>
          <w:lang w:val="en-US"/>
        </w:rPr>
        <w:t xml:space="preserve">In cases with </w:t>
      </w:r>
      <w:r w:rsidR="00AC6A99" w:rsidRPr="00F13C1D">
        <w:rPr>
          <w:rFonts w:ascii="Book Antiqua" w:hAnsi="Book Antiqua" w:cs="AdvP9725"/>
          <w:sz w:val="24"/>
          <w:szCs w:val="24"/>
          <w:lang w:val="en-US"/>
        </w:rPr>
        <w:t>a clear likelihood o</w:t>
      </w:r>
      <w:r w:rsidR="008378C5" w:rsidRPr="00F13C1D">
        <w:rPr>
          <w:rFonts w:ascii="Book Antiqua" w:hAnsi="Book Antiqua" w:cs="AdvP9725"/>
          <w:sz w:val="24"/>
          <w:szCs w:val="24"/>
          <w:lang w:val="en-US"/>
        </w:rPr>
        <w:t>f</w:t>
      </w:r>
      <w:r w:rsidR="00AC6A99" w:rsidRPr="00F13C1D">
        <w:rPr>
          <w:rFonts w:ascii="Book Antiqua" w:hAnsi="Book Antiqua" w:cs="AdvP9725"/>
          <w:sz w:val="24"/>
          <w:szCs w:val="24"/>
          <w:lang w:val="en-US"/>
        </w:rPr>
        <w:t xml:space="preserve"> poor prognosis </w:t>
      </w:r>
      <w:r w:rsidRPr="00F13C1D">
        <w:rPr>
          <w:rFonts w:ascii="Book Antiqua" w:hAnsi="Book Antiqua" w:cs="AdvP9725"/>
          <w:sz w:val="24"/>
          <w:szCs w:val="24"/>
          <w:lang w:val="en-US"/>
        </w:rPr>
        <w:t xml:space="preserve">despite aggressive initial treatment, especially in those patients aged &gt; 74 years old and with non-responding </w:t>
      </w:r>
      <w:r w:rsidR="00DA750C" w:rsidRPr="00F13C1D">
        <w:rPr>
          <w:rFonts w:ascii="Book Antiqua" w:hAnsi="Book Antiqua" w:cs="AdvP9725"/>
          <w:sz w:val="24"/>
          <w:szCs w:val="24"/>
          <w:lang w:val="en-US"/>
        </w:rPr>
        <w:t>traumatic brain injury</w:t>
      </w:r>
      <w:r w:rsidRPr="00F13C1D">
        <w:rPr>
          <w:rFonts w:ascii="Book Antiqua" w:hAnsi="Book Antiqua" w:cs="AdvP9725"/>
          <w:sz w:val="24"/>
          <w:szCs w:val="24"/>
          <w:lang w:val="en-US"/>
        </w:rPr>
        <w:t>, pal</w:t>
      </w:r>
      <w:r w:rsidR="00A13EA8">
        <w:rPr>
          <w:rFonts w:ascii="Book Antiqua" w:hAnsi="Book Antiqua" w:cs="AdvP9725"/>
          <w:sz w:val="24"/>
          <w:szCs w:val="24"/>
          <w:lang w:val="en-US"/>
        </w:rPr>
        <w:t xml:space="preserve">liative care must be </w:t>
      </w:r>
      <w:proofErr w:type="gramStart"/>
      <w:r w:rsidR="00A13EA8">
        <w:rPr>
          <w:rFonts w:ascii="Book Antiqua" w:hAnsi="Book Antiqua" w:cs="AdvP9725"/>
          <w:sz w:val="24"/>
          <w:szCs w:val="24"/>
          <w:lang w:val="en-US"/>
        </w:rPr>
        <w:t>considered</w:t>
      </w:r>
      <w:r w:rsidRPr="00F13C1D">
        <w:rPr>
          <w:rFonts w:ascii="Book Antiqua" w:hAnsi="Book Antiqua" w:cs="AdvP9725"/>
          <w:sz w:val="24"/>
          <w:szCs w:val="24"/>
          <w:vertAlign w:val="superscript"/>
          <w:lang w:val="en-US"/>
        </w:rPr>
        <w:t>[</w:t>
      </w:r>
      <w:proofErr w:type="gramEnd"/>
      <w:r w:rsidRPr="00F13C1D">
        <w:rPr>
          <w:rFonts w:ascii="Book Antiqua" w:hAnsi="Book Antiqua" w:cs="AdvP9725"/>
          <w:sz w:val="24"/>
          <w:szCs w:val="24"/>
          <w:vertAlign w:val="superscript"/>
          <w:lang w:val="en-US"/>
        </w:rPr>
        <w:t>6</w:t>
      </w:r>
      <w:r w:rsidR="0070583A" w:rsidRPr="00F13C1D">
        <w:rPr>
          <w:rFonts w:ascii="Book Antiqua" w:hAnsi="Book Antiqua" w:cs="AdvP9725"/>
          <w:sz w:val="24"/>
          <w:szCs w:val="24"/>
          <w:vertAlign w:val="superscript"/>
          <w:lang w:val="en-US"/>
        </w:rPr>
        <w:t>7</w:t>
      </w:r>
      <w:r w:rsidRPr="00F13C1D">
        <w:rPr>
          <w:rFonts w:ascii="Book Antiqua" w:hAnsi="Book Antiqua" w:cs="AdvP9725"/>
          <w:sz w:val="24"/>
          <w:szCs w:val="24"/>
          <w:vertAlign w:val="superscript"/>
          <w:lang w:val="en-US"/>
        </w:rPr>
        <w:t>]</w:t>
      </w:r>
      <w:r w:rsidRPr="00F13C1D">
        <w:rPr>
          <w:rFonts w:ascii="Book Antiqua" w:hAnsi="Book Antiqua" w:cs="AdvP9725"/>
          <w:sz w:val="24"/>
          <w:szCs w:val="24"/>
          <w:lang w:val="en-US"/>
        </w:rPr>
        <w:t xml:space="preserve">. Limitation of </w:t>
      </w:r>
      <w:r w:rsidR="002B1588" w:rsidRPr="00F13C1D">
        <w:rPr>
          <w:rFonts w:ascii="Book Antiqua" w:hAnsi="Book Antiqua" w:cs="AdvP9725"/>
          <w:sz w:val="24"/>
          <w:szCs w:val="24"/>
          <w:lang w:val="en-US"/>
        </w:rPr>
        <w:t xml:space="preserve">care </w:t>
      </w:r>
      <w:r w:rsidRPr="00F13C1D">
        <w:rPr>
          <w:rFonts w:ascii="Book Antiqua" w:hAnsi="Book Antiqua" w:cs="AdvP9725"/>
          <w:sz w:val="24"/>
          <w:szCs w:val="24"/>
          <w:lang w:val="en-US"/>
        </w:rPr>
        <w:t xml:space="preserve">plays an important role in the high in-hospital mortality of </w:t>
      </w:r>
      <w:r w:rsidR="00E052D2" w:rsidRPr="00F13C1D">
        <w:rPr>
          <w:rFonts w:ascii="Book Antiqua" w:hAnsi="Book Antiqua" w:cs="AdvP9725"/>
          <w:sz w:val="24"/>
          <w:szCs w:val="24"/>
          <w:lang w:val="en-US"/>
        </w:rPr>
        <w:t>elderly</w:t>
      </w:r>
      <w:r w:rsidRPr="00F13C1D">
        <w:rPr>
          <w:rFonts w:ascii="Book Antiqua" w:hAnsi="Book Antiqua" w:cs="AdvP9725"/>
          <w:sz w:val="24"/>
          <w:szCs w:val="24"/>
          <w:lang w:val="en-US"/>
        </w:rPr>
        <w:t xml:space="preserve"> trauma ICU patients </w:t>
      </w:r>
      <w:r w:rsidR="00A13EA8">
        <w:rPr>
          <w:rFonts w:ascii="Book Antiqua" w:hAnsi="Book Antiqua" w:cs="AdvP9725"/>
          <w:sz w:val="24"/>
          <w:szCs w:val="24"/>
          <w:lang w:val="en-US"/>
        </w:rPr>
        <w:t xml:space="preserve">in our </w:t>
      </w:r>
      <w:proofErr w:type="gramStart"/>
      <w:r w:rsidR="00A13EA8">
        <w:rPr>
          <w:rFonts w:ascii="Book Antiqua" w:hAnsi="Book Antiqua" w:cs="AdvP9725"/>
          <w:sz w:val="24"/>
          <w:szCs w:val="24"/>
          <w:lang w:val="en-US"/>
        </w:rPr>
        <w:t>environment</w:t>
      </w:r>
      <w:r w:rsidR="00AC6A99" w:rsidRPr="00F13C1D">
        <w:rPr>
          <w:rFonts w:ascii="Book Antiqua" w:hAnsi="Book Antiqua" w:cs="AdvP9725"/>
          <w:sz w:val="24"/>
          <w:szCs w:val="24"/>
          <w:vertAlign w:val="superscript"/>
          <w:lang w:val="en-US"/>
        </w:rPr>
        <w:t>[</w:t>
      </w:r>
      <w:proofErr w:type="gramEnd"/>
      <w:r w:rsidR="00AC6A99" w:rsidRPr="00F13C1D">
        <w:rPr>
          <w:rFonts w:ascii="Book Antiqua" w:hAnsi="Book Antiqua" w:cs="AdvP9725"/>
          <w:sz w:val="24"/>
          <w:szCs w:val="24"/>
          <w:vertAlign w:val="superscript"/>
          <w:lang w:val="en-US"/>
        </w:rPr>
        <w:t>7]</w:t>
      </w:r>
      <w:r w:rsidR="00AC6A99" w:rsidRPr="00F13C1D">
        <w:rPr>
          <w:rFonts w:ascii="Book Antiqua" w:hAnsi="Book Antiqua" w:cs="AdvP9725"/>
          <w:sz w:val="24"/>
          <w:szCs w:val="24"/>
          <w:lang w:val="en-US"/>
        </w:rPr>
        <w:t>, so a comprehensive approach fulfilling patient needs and comfort is warranted</w:t>
      </w:r>
      <w:r w:rsidR="00AC6A99" w:rsidRPr="00F13C1D">
        <w:rPr>
          <w:rFonts w:ascii="Book Antiqua" w:hAnsi="Book Antiqua" w:cs="AdvP9725"/>
          <w:sz w:val="24"/>
          <w:szCs w:val="24"/>
          <w:vertAlign w:val="superscript"/>
          <w:lang w:val="en-US"/>
        </w:rPr>
        <w:t>[6</w:t>
      </w:r>
      <w:r w:rsidR="0070583A" w:rsidRPr="00F13C1D">
        <w:rPr>
          <w:rFonts w:ascii="Book Antiqua" w:hAnsi="Book Antiqua" w:cs="AdvP9725"/>
          <w:sz w:val="24"/>
          <w:szCs w:val="24"/>
          <w:vertAlign w:val="superscript"/>
          <w:lang w:val="en-US"/>
        </w:rPr>
        <w:t>5</w:t>
      </w:r>
      <w:r w:rsidR="00AC6A99" w:rsidRPr="00F13C1D">
        <w:rPr>
          <w:rFonts w:ascii="Book Antiqua" w:hAnsi="Book Antiqua" w:cs="AdvP9725"/>
          <w:sz w:val="24"/>
          <w:szCs w:val="24"/>
          <w:vertAlign w:val="superscript"/>
          <w:lang w:val="en-US"/>
        </w:rPr>
        <w:t>-6</w:t>
      </w:r>
      <w:r w:rsidR="0070583A" w:rsidRPr="00F13C1D">
        <w:rPr>
          <w:rFonts w:ascii="Book Antiqua" w:hAnsi="Book Antiqua" w:cs="AdvP9725"/>
          <w:sz w:val="24"/>
          <w:szCs w:val="24"/>
          <w:vertAlign w:val="superscript"/>
          <w:lang w:val="en-US"/>
        </w:rPr>
        <w:t>7</w:t>
      </w:r>
      <w:r w:rsidR="00AC6A99" w:rsidRPr="00F13C1D">
        <w:rPr>
          <w:rFonts w:ascii="Book Antiqua" w:hAnsi="Book Antiqua" w:cs="AdvP9725"/>
          <w:sz w:val="24"/>
          <w:szCs w:val="24"/>
          <w:vertAlign w:val="superscript"/>
          <w:lang w:val="en-US"/>
        </w:rPr>
        <w:t>]</w:t>
      </w:r>
      <w:r w:rsidR="00AC6A99" w:rsidRPr="00F13C1D">
        <w:rPr>
          <w:rFonts w:ascii="Book Antiqua" w:hAnsi="Book Antiqua" w:cs="AdvP9725"/>
          <w:sz w:val="24"/>
          <w:szCs w:val="24"/>
          <w:lang w:val="en-US"/>
        </w:rPr>
        <w:t xml:space="preserve">. Future investigations may deepen in this approach and in the </w:t>
      </w:r>
      <w:r w:rsidR="002B1588" w:rsidRPr="00F13C1D">
        <w:rPr>
          <w:rFonts w:ascii="Book Antiqua" w:hAnsi="Book Antiqua" w:cs="AdvP9725"/>
          <w:sz w:val="24"/>
          <w:szCs w:val="24"/>
          <w:lang w:val="en-US"/>
        </w:rPr>
        <w:t xml:space="preserve">quality of life rather than in-hospital mortality for evaluating outcome in </w:t>
      </w:r>
      <w:r w:rsidR="00E052D2" w:rsidRPr="00F13C1D">
        <w:rPr>
          <w:rFonts w:ascii="Book Antiqua" w:hAnsi="Book Antiqua" w:cs="AdvP9725"/>
          <w:sz w:val="24"/>
          <w:szCs w:val="24"/>
          <w:lang w:val="en-US"/>
        </w:rPr>
        <w:t>elderly</w:t>
      </w:r>
      <w:r w:rsidR="002B1588" w:rsidRPr="00F13C1D">
        <w:rPr>
          <w:rFonts w:ascii="Book Antiqua" w:hAnsi="Book Antiqua" w:cs="AdvP9725"/>
          <w:sz w:val="24"/>
          <w:szCs w:val="24"/>
          <w:lang w:val="en-US"/>
        </w:rPr>
        <w:t xml:space="preserve"> trauma </w:t>
      </w:r>
      <w:proofErr w:type="gramStart"/>
      <w:r w:rsidR="002B1588" w:rsidRPr="00F13C1D">
        <w:rPr>
          <w:rFonts w:ascii="Book Antiqua" w:hAnsi="Book Antiqua" w:cs="AdvP9725"/>
          <w:sz w:val="24"/>
          <w:szCs w:val="24"/>
          <w:lang w:val="en-US"/>
        </w:rPr>
        <w:t>patients</w:t>
      </w:r>
      <w:r w:rsidR="00A05CCF" w:rsidRPr="00F13C1D">
        <w:rPr>
          <w:rFonts w:ascii="Book Antiqua" w:hAnsi="Book Antiqua" w:cs="AdvP9725"/>
          <w:sz w:val="24"/>
          <w:szCs w:val="24"/>
          <w:vertAlign w:val="superscript"/>
          <w:lang w:val="en-US"/>
        </w:rPr>
        <w:t>[</w:t>
      </w:r>
      <w:proofErr w:type="gramEnd"/>
      <w:r w:rsidR="001263F2" w:rsidRPr="00F13C1D">
        <w:rPr>
          <w:rFonts w:ascii="Book Antiqua" w:hAnsi="Book Antiqua" w:cs="AdvP9725"/>
          <w:sz w:val="24"/>
          <w:szCs w:val="24"/>
          <w:vertAlign w:val="superscript"/>
          <w:lang w:val="en-US"/>
        </w:rPr>
        <w:t>6</w:t>
      </w:r>
      <w:r w:rsidR="0070583A" w:rsidRPr="00F13C1D">
        <w:rPr>
          <w:rFonts w:ascii="Book Antiqua" w:hAnsi="Book Antiqua" w:cs="AdvP9725"/>
          <w:sz w:val="24"/>
          <w:szCs w:val="24"/>
          <w:vertAlign w:val="superscript"/>
          <w:lang w:val="en-US"/>
        </w:rPr>
        <w:t>7</w:t>
      </w:r>
      <w:r w:rsidR="00A13EA8">
        <w:rPr>
          <w:rFonts w:ascii="Book Antiqua" w:hAnsi="Book Antiqua" w:cs="AdvP9725"/>
          <w:sz w:val="24"/>
          <w:szCs w:val="24"/>
          <w:vertAlign w:val="superscript"/>
          <w:lang w:val="en-US"/>
        </w:rPr>
        <w:t>,</w:t>
      </w:r>
      <w:r w:rsidR="00A05CCF" w:rsidRPr="00F13C1D">
        <w:rPr>
          <w:rFonts w:ascii="Book Antiqua" w:hAnsi="Book Antiqua" w:cs="AdvP9725"/>
          <w:sz w:val="24"/>
          <w:szCs w:val="24"/>
          <w:vertAlign w:val="superscript"/>
          <w:lang w:val="en-US"/>
        </w:rPr>
        <w:t>6</w:t>
      </w:r>
      <w:r w:rsidR="0070583A" w:rsidRPr="00F13C1D">
        <w:rPr>
          <w:rFonts w:ascii="Book Antiqua" w:hAnsi="Book Antiqua" w:cs="AdvP9725"/>
          <w:sz w:val="24"/>
          <w:szCs w:val="24"/>
          <w:vertAlign w:val="superscript"/>
          <w:lang w:val="en-US"/>
        </w:rPr>
        <w:t>8</w:t>
      </w:r>
      <w:r w:rsidR="002B1588" w:rsidRPr="00F13C1D">
        <w:rPr>
          <w:rFonts w:ascii="Book Antiqua" w:hAnsi="Book Antiqua" w:cs="AdvP9725"/>
          <w:sz w:val="24"/>
          <w:szCs w:val="24"/>
          <w:vertAlign w:val="superscript"/>
          <w:lang w:val="en-US"/>
        </w:rPr>
        <w:t>]</w:t>
      </w:r>
      <w:r w:rsidR="002B1588" w:rsidRPr="00F13C1D">
        <w:rPr>
          <w:rFonts w:ascii="Book Antiqua" w:hAnsi="Book Antiqua" w:cs="AdvP9725"/>
          <w:sz w:val="24"/>
          <w:szCs w:val="24"/>
          <w:lang w:val="en-US"/>
        </w:rPr>
        <w:t>.</w:t>
      </w:r>
      <w:r w:rsidR="00F75E3C" w:rsidRPr="00F13C1D">
        <w:rPr>
          <w:rFonts w:ascii="Book Antiqua" w:hAnsi="Book Antiqua"/>
          <w:sz w:val="24"/>
          <w:szCs w:val="24"/>
          <w:lang w:val="en-US"/>
        </w:rPr>
        <w:t xml:space="preserve"> </w:t>
      </w:r>
      <w:r w:rsidR="005C0DF5" w:rsidRPr="00F13C1D">
        <w:rPr>
          <w:rFonts w:ascii="Book Antiqua" w:hAnsi="Book Antiqua"/>
          <w:sz w:val="24"/>
          <w:szCs w:val="24"/>
          <w:lang w:val="en-US"/>
        </w:rPr>
        <w:t xml:space="preserve">Returning to </w:t>
      </w:r>
      <w:r w:rsidR="001263F2" w:rsidRPr="00F13C1D">
        <w:rPr>
          <w:rFonts w:ascii="Book Antiqua" w:hAnsi="Book Antiqua"/>
          <w:sz w:val="24"/>
          <w:szCs w:val="24"/>
          <w:lang w:val="en-US"/>
        </w:rPr>
        <w:t xml:space="preserve">their </w:t>
      </w:r>
      <w:r w:rsidR="005C0DF5" w:rsidRPr="00F13C1D">
        <w:rPr>
          <w:rFonts w:ascii="Book Antiqua" w:hAnsi="Book Antiqua"/>
          <w:sz w:val="24"/>
          <w:szCs w:val="24"/>
          <w:lang w:val="en-US"/>
        </w:rPr>
        <w:t>baseline quality of life is difficult in th</w:t>
      </w:r>
      <w:r w:rsidR="001263F2" w:rsidRPr="00F13C1D">
        <w:rPr>
          <w:rFonts w:ascii="Book Antiqua" w:hAnsi="Book Antiqua"/>
          <w:sz w:val="24"/>
          <w:szCs w:val="24"/>
          <w:lang w:val="en-US"/>
        </w:rPr>
        <w:t xml:space="preserve">ese patients, even in relatively minor </w:t>
      </w:r>
      <w:proofErr w:type="gramStart"/>
      <w:r w:rsidR="001263F2" w:rsidRPr="00F13C1D">
        <w:rPr>
          <w:rFonts w:ascii="Book Antiqua" w:hAnsi="Book Antiqua"/>
          <w:sz w:val="24"/>
          <w:szCs w:val="24"/>
          <w:lang w:val="en-US"/>
        </w:rPr>
        <w:t>trauma</w:t>
      </w:r>
      <w:r w:rsidR="001263F2" w:rsidRPr="00F13C1D">
        <w:rPr>
          <w:rFonts w:ascii="Book Antiqua" w:hAnsi="Book Antiqua"/>
          <w:sz w:val="24"/>
          <w:szCs w:val="24"/>
          <w:vertAlign w:val="superscript"/>
          <w:lang w:val="en-US"/>
        </w:rPr>
        <w:t>[</w:t>
      </w:r>
      <w:proofErr w:type="gramEnd"/>
      <w:r w:rsidR="001263F2" w:rsidRPr="00F13C1D">
        <w:rPr>
          <w:rFonts w:ascii="Book Antiqua" w:hAnsi="Book Antiqua"/>
          <w:sz w:val="24"/>
          <w:szCs w:val="24"/>
          <w:vertAlign w:val="superscript"/>
          <w:lang w:val="en-US"/>
        </w:rPr>
        <w:t>6</w:t>
      </w:r>
      <w:r w:rsidR="0070583A" w:rsidRPr="00F13C1D">
        <w:rPr>
          <w:rFonts w:ascii="Book Antiqua" w:hAnsi="Book Antiqua"/>
          <w:sz w:val="24"/>
          <w:szCs w:val="24"/>
          <w:vertAlign w:val="superscript"/>
          <w:lang w:val="en-US"/>
        </w:rPr>
        <w:t>9</w:t>
      </w:r>
      <w:r w:rsidR="001263F2" w:rsidRPr="00F13C1D">
        <w:rPr>
          <w:rFonts w:ascii="Book Antiqua" w:hAnsi="Book Antiqua"/>
          <w:sz w:val="24"/>
          <w:szCs w:val="24"/>
          <w:vertAlign w:val="superscript"/>
          <w:lang w:val="en-US"/>
        </w:rPr>
        <w:t>]</w:t>
      </w:r>
      <w:r w:rsidR="001263F2" w:rsidRPr="00F13C1D">
        <w:rPr>
          <w:rFonts w:ascii="Book Antiqua" w:hAnsi="Book Antiqua"/>
          <w:sz w:val="24"/>
          <w:szCs w:val="24"/>
          <w:lang w:val="en-US"/>
        </w:rPr>
        <w:t>. This expectative must be discussed with the patient (if possible) and relatives when we consider the treatment alternatives</w:t>
      </w:r>
      <w:r w:rsidR="00FA71D6" w:rsidRPr="00F13C1D">
        <w:rPr>
          <w:rFonts w:ascii="Book Antiqua" w:hAnsi="Book Antiqua"/>
          <w:sz w:val="24"/>
          <w:szCs w:val="24"/>
          <w:lang w:val="en-US"/>
        </w:rPr>
        <w:t xml:space="preserve"> of </w:t>
      </w:r>
      <w:r w:rsidR="00204A46" w:rsidRPr="00F13C1D">
        <w:rPr>
          <w:rFonts w:ascii="Book Antiqua" w:hAnsi="Book Antiqua"/>
          <w:sz w:val="24"/>
          <w:szCs w:val="24"/>
          <w:lang w:val="en-US"/>
        </w:rPr>
        <w:t>elderly</w:t>
      </w:r>
      <w:r w:rsidR="00FA71D6" w:rsidRPr="00F13C1D">
        <w:rPr>
          <w:rFonts w:ascii="Book Antiqua" w:hAnsi="Book Antiqua"/>
          <w:sz w:val="24"/>
          <w:szCs w:val="24"/>
          <w:lang w:val="en-US"/>
        </w:rPr>
        <w:t xml:space="preserve"> trauma patients</w:t>
      </w:r>
      <w:r w:rsidR="001263F2" w:rsidRPr="00F13C1D">
        <w:rPr>
          <w:rFonts w:ascii="Book Antiqua" w:hAnsi="Book Antiqua"/>
          <w:sz w:val="24"/>
          <w:szCs w:val="24"/>
          <w:lang w:val="en-US"/>
        </w:rPr>
        <w:t xml:space="preserve">. </w:t>
      </w:r>
      <w:r w:rsidR="007560DB" w:rsidRPr="00F13C1D">
        <w:rPr>
          <w:rFonts w:ascii="Book Antiqua" w:hAnsi="Book Antiqua"/>
          <w:sz w:val="24"/>
          <w:szCs w:val="24"/>
          <w:lang w:val="en-US"/>
        </w:rPr>
        <w:t xml:space="preserve">Interventions to reduce frailty in the community are required and </w:t>
      </w:r>
      <w:r w:rsidR="001039A3" w:rsidRPr="00F13C1D">
        <w:rPr>
          <w:rFonts w:ascii="Book Antiqua" w:hAnsi="Book Antiqua"/>
          <w:sz w:val="24"/>
          <w:szCs w:val="24"/>
          <w:lang w:val="en-US"/>
        </w:rPr>
        <w:t xml:space="preserve">are </w:t>
      </w:r>
      <w:r w:rsidR="007560DB" w:rsidRPr="00F13C1D">
        <w:rPr>
          <w:rFonts w:ascii="Book Antiqua" w:hAnsi="Book Antiqua"/>
          <w:sz w:val="24"/>
          <w:szCs w:val="24"/>
          <w:lang w:val="en-US"/>
        </w:rPr>
        <w:t xml:space="preserve">potentially effective to improve the ability to </w:t>
      </w:r>
      <w:r w:rsidR="001039A3" w:rsidRPr="00F13C1D">
        <w:rPr>
          <w:rFonts w:ascii="Book Antiqua" w:hAnsi="Book Antiqua"/>
          <w:sz w:val="24"/>
          <w:szCs w:val="24"/>
          <w:lang w:val="en-US"/>
        </w:rPr>
        <w:t xml:space="preserve">prevent and </w:t>
      </w:r>
      <w:r w:rsidR="007560DB" w:rsidRPr="00F13C1D">
        <w:rPr>
          <w:rFonts w:ascii="Book Antiqua" w:hAnsi="Book Antiqua"/>
          <w:sz w:val="24"/>
          <w:szCs w:val="24"/>
          <w:lang w:val="en-US"/>
        </w:rPr>
        <w:t xml:space="preserve">recover from </w:t>
      </w:r>
      <w:proofErr w:type="gramStart"/>
      <w:r w:rsidR="007560DB" w:rsidRPr="00F13C1D">
        <w:rPr>
          <w:rFonts w:ascii="Book Antiqua" w:hAnsi="Book Antiqua"/>
          <w:sz w:val="24"/>
          <w:szCs w:val="24"/>
          <w:lang w:val="en-US"/>
        </w:rPr>
        <w:t>injuries</w:t>
      </w:r>
      <w:r w:rsidR="007560DB" w:rsidRPr="00F13C1D">
        <w:rPr>
          <w:rFonts w:ascii="Book Antiqua" w:hAnsi="Book Antiqua"/>
          <w:sz w:val="24"/>
          <w:szCs w:val="24"/>
          <w:vertAlign w:val="superscript"/>
          <w:lang w:val="en-US"/>
        </w:rPr>
        <w:t>[</w:t>
      </w:r>
      <w:proofErr w:type="gramEnd"/>
      <w:r w:rsidR="0070583A" w:rsidRPr="00F13C1D">
        <w:rPr>
          <w:rFonts w:ascii="Book Antiqua" w:hAnsi="Book Antiqua"/>
          <w:sz w:val="24"/>
          <w:szCs w:val="24"/>
          <w:vertAlign w:val="superscript"/>
          <w:lang w:val="en-US"/>
        </w:rPr>
        <w:t>70</w:t>
      </w:r>
      <w:r w:rsidR="007560DB" w:rsidRPr="00F13C1D">
        <w:rPr>
          <w:rFonts w:ascii="Book Antiqua" w:hAnsi="Book Antiqua"/>
          <w:sz w:val="24"/>
          <w:szCs w:val="24"/>
          <w:vertAlign w:val="superscript"/>
          <w:lang w:val="en-US"/>
        </w:rPr>
        <w:t>]</w:t>
      </w:r>
      <w:r w:rsidR="007560DB" w:rsidRPr="00F13C1D">
        <w:rPr>
          <w:rFonts w:ascii="Book Antiqua" w:hAnsi="Book Antiqua"/>
          <w:sz w:val="24"/>
          <w:szCs w:val="24"/>
          <w:lang w:val="en-US"/>
        </w:rPr>
        <w:t xml:space="preserve">. </w:t>
      </w:r>
      <w:r w:rsidR="00865E70" w:rsidRPr="00F13C1D">
        <w:rPr>
          <w:rFonts w:ascii="Book Antiqua" w:hAnsi="Book Antiqua"/>
          <w:sz w:val="24"/>
          <w:szCs w:val="24"/>
          <w:lang w:val="en-US"/>
        </w:rPr>
        <w:t xml:space="preserve">Effective interventions included exercise, nutrition, cognitive training, geriatric assessment and management and </w:t>
      </w:r>
      <w:proofErr w:type="gramStart"/>
      <w:r w:rsidR="00865E70" w:rsidRPr="00F13C1D">
        <w:rPr>
          <w:rFonts w:ascii="Book Antiqua" w:hAnsi="Book Antiqua"/>
          <w:sz w:val="24"/>
          <w:szCs w:val="24"/>
          <w:lang w:val="en-US"/>
        </w:rPr>
        <w:t>prehabilitation</w:t>
      </w:r>
      <w:r w:rsidR="00865E70" w:rsidRPr="00F13C1D">
        <w:rPr>
          <w:rFonts w:ascii="Book Antiqua" w:hAnsi="Book Antiqua"/>
          <w:sz w:val="24"/>
          <w:szCs w:val="24"/>
          <w:vertAlign w:val="superscript"/>
          <w:lang w:val="en-US"/>
        </w:rPr>
        <w:t>[</w:t>
      </w:r>
      <w:proofErr w:type="gramEnd"/>
      <w:r w:rsidR="00865E70" w:rsidRPr="00F13C1D">
        <w:rPr>
          <w:rFonts w:ascii="Book Antiqua" w:hAnsi="Book Antiqua"/>
          <w:sz w:val="24"/>
          <w:szCs w:val="24"/>
          <w:vertAlign w:val="superscript"/>
          <w:lang w:val="en-US"/>
        </w:rPr>
        <w:t>68]</w:t>
      </w:r>
      <w:r w:rsidR="00865E70" w:rsidRPr="00F13C1D">
        <w:rPr>
          <w:rFonts w:ascii="Book Antiqua" w:hAnsi="Book Antiqua"/>
          <w:sz w:val="24"/>
          <w:szCs w:val="24"/>
          <w:lang w:val="en-US"/>
        </w:rPr>
        <w:t>.</w:t>
      </w:r>
    </w:p>
    <w:p w:rsidR="00FA71D6" w:rsidRPr="00F13C1D" w:rsidRDefault="00FA71D6" w:rsidP="00F13C1D">
      <w:pPr>
        <w:spacing w:after="0" w:line="360" w:lineRule="auto"/>
        <w:jc w:val="both"/>
        <w:rPr>
          <w:rFonts w:ascii="Book Antiqua" w:hAnsi="Book Antiqua"/>
          <w:b/>
          <w:sz w:val="24"/>
          <w:szCs w:val="24"/>
          <w:lang w:val="en-US" w:eastAsia="zh-CN"/>
        </w:rPr>
      </w:pPr>
    </w:p>
    <w:p w:rsidR="00B24FEA" w:rsidRPr="00F13C1D" w:rsidRDefault="00A13EA8" w:rsidP="00F13C1D">
      <w:pPr>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rsidR="00F24E0E" w:rsidRPr="00F13C1D" w:rsidRDefault="00E84BCF" w:rsidP="00F13C1D">
      <w:pPr>
        <w:spacing w:after="0" w:line="360" w:lineRule="auto"/>
        <w:jc w:val="both"/>
        <w:rPr>
          <w:rFonts w:ascii="Book Antiqua" w:hAnsi="Book Antiqua"/>
          <w:sz w:val="24"/>
          <w:szCs w:val="24"/>
          <w:lang w:val="en-US"/>
        </w:rPr>
      </w:pPr>
      <w:r w:rsidRPr="00F13C1D">
        <w:rPr>
          <w:rFonts w:ascii="Book Antiqua" w:hAnsi="Book Antiqua"/>
          <w:sz w:val="24"/>
          <w:szCs w:val="24"/>
          <w:lang w:val="en-US"/>
        </w:rPr>
        <w:t xml:space="preserve">In summary, </w:t>
      </w:r>
      <w:r w:rsidR="00E052D2" w:rsidRPr="00F13C1D">
        <w:rPr>
          <w:rFonts w:ascii="Book Antiqua" w:hAnsi="Book Antiqua"/>
          <w:sz w:val="24"/>
          <w:szCs w:val="24"/>
          <w:lang w:val="en-US"/>
        </w:rPr>
        <w:t>elderly</w:t>
      </w:r>
      <w:r w:rsidRPr="00F13C1D">
        <w:rPr>
          <w:rFonts w:ascii="Book Antiqua" w:hAnsi="Book Antiqua"/>
          <w:sz w:val="24"/>
          <w:szCs w:val="24"/>
          <w:lang w:val="en-US"/>
        </w:rPr>
        <w:t xml:space="preserve"> trauma patients </w:t>
      </w:r>
      <w:r w:rsidR="00F24E0E" w:rsidRPr="00F13C1D">
        <w:rPr>
          <w:rFonts w:ascii="Book Antiqua" w:hAnsi="Book Antiqua"/>
          <w:sz w:val="24"/>
          <w:szCs w:val="24"/>
          <w:lang w:val="en-US"/>
        </w:rPr>
        <w:t>present specific characteristics that imply increased morbidity and mortality. Appropriate triage, evaluation of frailty and aggressive early management including correction of coagulopathy can improve outcome. In non-responding cases with</w:t>
      </w:r>
      <w:r w:rsidR="00AC6A99" w:rsidRPr="00F13C1D">
        <w:rPr>
          <w:rFonts w:ascii="Book Antiqua" w:hAnsi="Book Antiqua"/>
          <w:sz w:val="24"/>
          <w:szCs w:val="24"/>
          <w:lang w:val="en-US"/>
        </w:rPr>
        <w:t xml:space="preserve"> a clear likelihood o</w:t>
      </w:r>
      <w:r w:rsidR="008378C5" w:rsidRPr="00F13C1D">
        <w:rPr>
          <w:rFonts w:ascii="Book Antiqua" w:hAnsi="Book Antiqua"/>
          <w:sz w:val="24"/>
          <w:szCs w:val="24"/>
          <w:lang w:val="en-US"/>
        </w:rPr>
        <w:t>f</w:t>
      </w:r>
      <w:r w:rsidR="00AC6A99" w:rsidRPr="00F13C1D">
        <w:rPr>
          <w:rFonts w:ascii="Book Antiqua" w:hAnsi="Book Antiqua"/>
          <w:sz w:val="24"/>
          <w:szCs w:val="24"/>
          <w:lang w:val="en-US"/>
        </w:rPr>
        <w:t xml:space="preserve"> poor prognosis</w:t>
      </w:r>
      <w:r w:rsidR="00F24E0E" w:rsidRPr="00F13C1D">
        <w:rPr>
          <w:rFonts w:ascii="Book Antiqua" w:hAnsi="Book Antiqua"/>
          <w:sz w:val="24"/>
          <w:szCs w:val="24"/>
          <w:lang w:val="en-US"/>
        </w:rPr>
        <w:t xml:space="preserve">, limitation of care and palliative measures must be </w:t>
      </w:r>
      <w:r w:rsidR="001039A3" w:rsidRPr="00F13C1D">
        <w:rPr>
          <w:rFonts w:ascii="Book Antiqua" w:hAnsi="Book Antiqua"/>
          <w:sz w:val="24"/>
          <w:szCs w:val="24"/>
          <w:lang w:val="en-US"/>
        </w:rPr>
        <w:t>considered</w:t>
      </w:r>
      <w:r w:rsidR="00F24E0E" w:rsidRPr="00F13C1D">
        <w:rPr>
          <w:rFonts w:ascii="Book Antiqua" w:hAnsi="Book Antiqua"/>
          <w:sz w:val="24"/>
          <w:szCs w:val="24"/>
          <w:lang w:val="en-US"/>
        </w:rPr>
        <w:t xml:space="preserve">. </w:t>
      </w:r>
    </w:p>
    <w:p w:rsidR="00E5593F" w:rsidRPr="00F13C1D" w:rsidRDefault="00F13C1D" w:rsidP="00F13C1D">
      <w:pPr>
        <w:spacing w:after="0" w:line="360" w:lineRule="auto"/>
        <w:jc w:val="both"/>
        <w:rPr>
          <w:rFonts w:ascii="Book Antiqua" w:hAnsi="Book Antiqua"/>
          <w:sz w:val="24"/>
          <w:szCs w:val="24"/>
          <w:lang w:val="en-US"/>
        </w:rPr>
      </w:pPr>
      <w:r>
        <w:rPr>
          <w:rFonts w:ascii="Book Antiqua" w:hAnsi="Book Antiqua"/>
          <w:sz w:val="24"/>
          <w:szCs w:val="24"/>
          <w:lang w:val="en-US"/>
        </w:rPr>
        <w:t xml:space="preserve"> </w:t>
      </w:r>
    </w:p>
    <w:p w:rsidR="002B1588" w:rsidRPr="00F13C1D" w:rsidRDefault="002B1588" w:rsidP="00F13C1D">
      <w:pPr>
        <w:spacing w:after="0" w:line="360" w:lineRule="auto"/>
        <w:jc w:val="both"/>
        <w:rPr>
          <w:rFonts w:ascii="Book Antiqua" w:hAnsi="Book Antiqua"/>
          <w:sz w:val="24"/>
          <w:szCs w:val="24"/>
          <w:lang w:val="en-US"/>
        </w:rPr>
      </w:pPr>
    </w:p>
    <w:p w:rsidR="002B1588" w:rsidRDefault="002B158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Default="00E93C98" w:rsidP="00F13C1D">
      <w:pPr>
        <w:spacing w:after="0" w:line="360" w:lineRule="auto"/>
        <w:jc w:val="both"/>
        <w:rPr>
          <w:rFonts w:ascii="Book Antiqua" w:hAnsi="Book Antiqua"/>
          <w:sz w:val="24"/>
          <w:szCs w:val="24"/>
          <w:lang w:val="en-US" w:eastAsia="zh-CN"/>
        </w:rPr>
      </w:pPr>
    </w:p>
    <w:p w:rsidR="00E93C98" w:rsidRPr="00F13C1D" w:rsidRDefault="00E93C98" w:rsidP="00F13C1D">
      <w:pPr>
        <w:spacing w:after="0" w:line="360" w:lineRule="auto"/>
        <w:jc w:val="both"/>
        <w:rPr>
          <w:rFonts w:ascii="Book Antiqua" w:hAnsi="Book Antiqua"/>
          <w:sz w:val="24"/>
          <w:szCs w:val="24"/>
          <w:lang w:val="en-US" w:eastAsia="zh-CN"/>
        </w:rPr>
      </w:pPr>
    </w:p>
    <w:p w:rsidR="00E010AD" w:rsidRPr="00F13C1D" w:rsidRDefault="00E010AD" w:rsidP="00F13C1D">
      <w:pPr>
        <w:spacing w:after="0" w:line="360" w:lineRule="auto"/>
        <w:jc w:val="both"/>
        <w:rPr>
          <w:rFonts w:ascii="Book Antiqua" w:hAnsi="Book Antiqua"/>
          <w:sz w:val="24"/>
          <w:szCs w:val="24"/>
          <w:lang w:val="en-US"/>
        </w:rPr>
      </w:pPr>
    </w:p>
    <w:p w:rsidR="00546C94" w:rsidRPr="00E93C98" w:rsidRDefault="00546C94" w:rsidP="00E93C98">
      <w:pPr>
        <w:spacing w:after="0" w:line="360" w:lineRule="auto"/>
        <w:jc w:val="both"/>
        <w:rPr>
          <w:rFonts w:ascii="Book Antiqua" w:hAnsi="Book Antiqua"/>
          <w:b/>
          <w:sz w:val="24"/>
          <w:szCs w:val="24"/>
          <w:lang w:val="en-US" w:eastAsia="zh-CN"/>
        </w:rPr>
      </w:pPr>
      <w:r w:rsidRPr="00E93C98">
        <w:rPr>
          <w:rFonts w:ascii="Book Antiqua" w:hAnsi="Book Antiqua"/>
          <w:b/>
          <w:sz w:val="24"/>
          <w:szCs w:val="24"/>
          <w:lang w:val="en-US"/>
        </w:rPr>
        <w:t>REFERENCES</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1 </w:t>
      </w:r>
      <w:r w:rsidRPr="00E93C98">
        <w:rPr>
          <w:rFonts w:ascii="Book Antiqua" w:eastAsia="宋体" w:hAnsi="Book Antiqua" w:cs="宋体"/>
          <w:b/>
          <w:bCs/>
          <w:color w:val="000000"/>
          <w:sz w:val="24"/>
          <w:szCs w:val="24"/>
          <w:lang w:val="en-US" w:eastAsia="zh-CN"/>
        </w:rPr>
        <w:t>Bonne S</w:t>
      </w:r>
      <w:r w:rsidRPr="00E93C98">
        <w:rPr>
          <w:rFonts w:ascii="Book Antiqua" w:eastAsia="宋体" w:hAnsi="Book Antiqua" w:cs="宋体"/>
          <w:color w:val="000000"/>
          <w:sz w:val="24"/>
          <w:szCs w:val="24"/>
          <w:lang w:val="en-US" w:eastAsia="zh-CN"/>
        </w:rPr>
        <w:t>, Schuerer DJ.</w:t>
      </w:r>
      <w:proofErr w:type="gramEnd"/>
      <w:r w:rsidRPr="00E93C98">
        <w:rPr>
          <w:rFonts w:ascii="Book Antiqua" w:eastAsia="宋体" w:hAnsi="Book Antiqua" w:cs="宋体"/>
          <w:color w:val="000000"/>
          <w:sz w:val="24"/>
          <w:szCs w:val="24"/>
          <w:lang w:val="en-US" w:eastAsia="zh-CN"/>
        </w:rPr>
        <w:t xml:space="preserve"> Trauma in the older adult: epidemiology and evolving geriatric trauma principles. </w:t>
      </w:r>
      <w:r w:rsidRPr="00E93C98">
        <w:rPr>
          <w:rFonts w:ascii="Book Antiqua" w:eastAsia="宋体" w:hAnsi="Book Antiqua" w:cs="宋体"/>
          <w:i/>
          <w:iCs/>
          <w:color w:val="000000"/>
          <w:sz w:val="24"/>
          <w:szCs w:val="24"/>
          <w:lang w:val="en-US" w:eastAsia="zh-CN"/>
        </w:rPr>
        <w:t>Clin Geriatr Med</w:t>
      </w:r>
      <w:r w:rsidRPr="00E93C98">
        <w:rPr>
          <w:rFonts w:ascii="Book Antiqua" w:eastAsia="宋体" w:hAnsi="Book Antiqua" w:cs="宋体"/>
          <w:color w:val="000000"/>
          <w:sz w:val="24"/>
          <w:szCs w:val="24"/>
          <w:lang w:val="en-US" w:eastAsia="zh-CN"/>
        </w:rPr>
        <w:t> 2013; </w:t>
      </w:r>
      <w:r w:rsidRPr="00E93C98">
        <w:rPr>
          <w:rFonts w:ascii="Book Antiqua" w:eastAsia="宋体" w:hAnsi="Book Antiqua" w:cs="宋体"/>
          <w:b/>
          <w:bCs/>
          <w:color w:val="000000"/>
          <w:sz w:val="24"/>
          <w:szCs w:val="24"/>
          <w:lang w:val="en-US" w:eastAsia="zh-CN"/>
        </w:rPr>
        <w:t>29</w:t>
      </w:r>
      <w:r w:rsidRPr="00E93C98">
        <w:rPr>
          <w:rFonts w:ascii="Book Antiqua" w:eastAsia="宋体" w:hAnsi="Book Antiqua" w:cs="宋体"/>
          <w:color w:val="000000"/>
          <w:sz w:val="24"/>
          <w:szCs w:val="24"/>
          <w:lang w:val="en-US" w:eastAsia="zh-CN"/>
        </w:rPr>
        <w:t>: 137-150 [PMID: 23177604 DOI: 10.1016/j.cger.2012.10.008]</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2 </w:t>
      </w:r>
      <w:r w:rsidRPr="00E93C98">
        <w:rPr>
          <w:rFonts w:ascii="Book Antiqua" w:eastAsia="宋体" w:hAnsi="Book Antiqua" w:cs="宋体"/>
          <w:b/>
          <w:bCs/>
          <w:color w:val="000000"/>
          <w:sz w:val="24"/>
          <w:szCs w:val="24"/>
          <w:lang w:val="en-US" w:eastAsia="zh-CN"/>
        </w:rPr>
        <w:t>Kozar RA</w:t>
      </w:r>
      <w:r w:rsidRPr="00E93C98">
        <w:rPr>
          <w:rFonts w:ascii="Book Antiqua" w:eastAsia="宋体" w:hAnsi="Book Antiqua" w:cs="宋体"/>
          <w:color w:val="000000"/>
          <w:sz w:val="24"/>
          <w:szCs w:val="24"/>
          <w:lang w:val="en-US" w:eastAsia="zh-CN"/>
        </w:rPr>
        <w:t>, Arbabi S, Stein DM, Shackford SR, Barraco RD, Biffl WL, Brasel KJ, Cooper Z, Fakhry SM, Livingston D, Moore F, Luchette F. Injury in the aged: Geriatric trauma care at the crossroads.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2015; </w:t>
      </w:r>
      <w:r w:rsidRPr="00E93C98">
        <w:rPr>
          <w:rFonts w:ascii="Book Antiqua" w:eastAsia="宋体" w:hAnsi="Book Antiqua" w:cs="宋体"/>
          <w:b/>
          <w:bCs/>
          <w:color w:val="000000"/>
          <w:sz w:val="24"/>
          <w:szCs w:val="24"/>
          <w:lang w:val="en-US" w:eastAsia="zh-CN"/>
        </w:rPr>
        <w:t>78</w:t>
      </w:r>
      <w:r w:rsidRPr="00E93C98">
        <w:rPr>
          <w:rFonts w:ascii="Book Antiqua" w:eastAsia="宋体" w:hAnsi="Book Antiqua" w:cs="宋体"/>
          <w:color w:val="000000"/>
          <w:sz w:val="24"/>
          <w:szCs w:val="24"/>
          <w:lang w:val="en-US" w:eastAsia="zh-CN"/>
        </w:rPr>
        <w:t>: 1197-1209 [PMID: 26151523 DOI: 10.1097/TA.0000000000000656].]</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3 </w:t>
      </w:r>
      <w:r w:rsidRPr="00E93C98">
        <w:rPr>
          <w:rFonts w:ascii="Book Antiqua" w:eastAsia="宋体" w:hAnsi="Book Antiqua" w:cs="宋体"/>
          <w:b/>
          <w:bCs/>
          <w:color w:val="000000"/>
          <w:sz w:val="24"/>
          <w:szCs w:val="24"/>
          <w:lang w:val="en-US" w:eastAsia="zh-CN"/>
        </w:rPr>
        <w:t>Adams SD</w:t>
      </w:r>
      <w:r w:rsidRPr="00E93C98">
        <w:rPr>
          <w:rFonts w:ascii="Book Antiqua" w:eastAsia="宋体" w:hAnsi="Book Antiqua" w:cs="宋体"/>
          <w:color w:val="000000"/>
          <w:sz w:val="24"/>
          <w:szCs w:val="24"/>
          <w:lang w:val="en-US" w:eastAsia="zh-CN"/>
        </w:rPr>
        <w:t>, Holcomb JB.</w:t>
      </w:r>
      <w:proofErr w:type="gramEnd"/>
      <w:r w:rsidRPr="00E93C98">
        <w:rPr>
          <w:rFonts w:ascii="Book Antiqua" w:eastAsia="宋体" w:hAnsi="Book Antiqua" w:cs="宋体"/>
          <w:color w:val="000000"/>
          <w:sz w:val="24"/>
          <w:szCs w:val="24"/>
          <w:lang w:val="en-US" w:eastAsia="zh-CN"/>
        </w:rPr>
        <w:t xml:space="preserve"> Geriatric trauma. </w:t>
      </w:r>
      <w:r w:rsidRPr="00E93C98">
        <w:rPr>
          <w:rFonts w:ascii="Book Antiqua" w:eastAsia="宋体" w:hAnsi="Book Antiqua" w:cs="宋体"/>
          <w:i/>
          <w:iCs/>
          <w:color w:val="000000"/>
          <w:sz w:val="24"/>
          <w:szCs w:val="24"/>
          <w:lang w:val="en-US" w:eastAsia="zh-CN"/>
        </w:rPr>
        <w:t>Curr Opin Crit Care</w:t>
      </w:r>
      <w:r w:rsidRPr="00E93C98">
        <w:rPr>
          <w:rFonts w:ascii="Book Antiqua" w:eastAsia="宋体" w:hAnsi="Book Antiqua" w:cs="宋体"/>
          <w:color w:val="000000"/>
          <w:sz w:val="24"/>
          <w:szCs w:val="24"/>
          <w:lang w:val="en-US" w:eastAsia="zh-CN"/>
        </w:rPr>
        <w:t> 2015; </w:t>
      </w:r>
      <w:r w:rsidRPr="00E93C98">
        <w:rPr>
          <w:rFonts w:ascii="Book Antiqua" w:eastAsia="宋体" w:hAnsi="Book Antiqua" w:cs="宋体"/>
          <w:b/>
          <w:bCs/>
          <w:color w:val="000000"/>
          <w:sz w:val="24"/>
          <w:szCs w:val="24"/>
          <w:lang w:val="en-US" w:eastAsia="zh-CN"/>
        </w:rPr>
        <w:t>21</w:t>
      </w:r>
      <w:r w:rsidRPr="00E93C98">
        <w:rPr>
          <w:rFonts w:ascii="Book Antiqua" w:eastAsia="宋体" w:hAnsi="Book Antiqua" w:cs="宋体"/>
          <w:color w:val="000000"/>
          <w:sz w:val="24"/>
          <w:szCs w:val="24"/>
          <w:lang w:val="en-US" w:eastAsia="zh-CN"/>
        </w:rPr>
        <w:t>: 520-526 [PMID: 26539925 DOI: 10.1097/MCC.0000000000000246]</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lastRenderedPageBreak/>
        <w:t>4 </w:t>
      </w:r>
      <w:r w:rsidRPr="00E93C98">
        <w:rPr>
          <w:rFonts w:ascii="Book Antiqua" w:eastAsia="宋体" w:hAnsi="Book Antiqua" w:cs="宋体"/>
          <w:b/>
          <w:bCs/>
          <w:color w:val="000000"/>
          <w:sz w:val="24"/>
          <w:szCs w:val="24"/>
          <w:lang w:val="en-US" w:eastAsia="zh-CN"/>
        </w:rPr>
        <w:t>Banks SE</w:t>
      </w:r>
      <w:r w:rsidRPr="00E93C98">
        <w:rPr>
          <w:rFonts w:ascii="Book Antiqua" w:eastAsia="宋体" w:hAnsi="Book Antiqua" w:cs="宋体"/>
          <w:color w:val="000000"/>
          <w:sz w:val="24"/>
          <w:szCs w:val="24"/>
          <w:lang w:val="en-US" w:eastAsia="zh-CN"/>
        </w:rPr>
        <w:t>, Lewis MC. Trauma in the elderly: considerations for anesthetic management. </w:t>
      </w:r>
      <w:r w:rsidRPr="00E93C98">
        <w:rPr>
          <w:rFonts w:ascii="Book Antiqua" w:eastAsia="宋体" w:hAnsi="Book Antiqua" w:cs="宋体"/>
          <w:i/>
          <w:iCs/>
          <w:color w:val="000000"/>
          <w:sz w:val="24"/>
          <w:szCs w:val="24"/>
          <w:lang w:val="en-US" w:eastAsia="zh-CN"/>
        </w:rPr>
        <w:t>Anesthesiol Clin</w:t>
      </w:r>
      <w:r w:rsidRPr="00E93C98">
        <w:rPr>
          <w:rFonts w:ascii="Book Antiqua" w:eastAsia="宋体" w:hAnsi="Book Antiqua" w:cs="宋体"/>
          <w:color w:val="000000"/>
          <w:sz w:val="24"/>
          <w:szCs w:val="24"/>
          <w:lang w:val="en-US" w:eastAsia="zh-CN"/>
        </w:rPr>
        <w:t> 2013; </w:t>
      </w:r>
      <w:r w:rsidRPr="00E93C98">
        <w:rPr>
          <w:rFonts w:ascii="Book Antiqua" w:eastAsia="宋体" w:hAnsi="Book Antiqua" w:cs="宋体"/>
          <w:b/>
          <w:bCs/>
          <w:color w:val="000000"/>
          <w:sz w:val="24"/>
          <w:szCs w:val="24"/>
          <w:lang w:val="en-US" w:eastAsia="zh-CN"/>
        </w:rPr>
        <w:t>31</w:t>
      </w:r>
      <w:r w:rsidRPr="00E93C98">
        <w:rPr>
          <w:rFonts w:ascii="Book Antiqua" w:eastAsia="宋体" w:hAnsi="Book Antiqua" w:cs="宋体"/>
          <w:color w:val="000000"/>
          <w:sz w:val="24"/>
          <w:szCs w:val="24"/>
          <w:lang w:val="en-US" w:eastAsia="zh-CN"/>
        </w:rPr>
        <w:t>: 127-139 [PMID: 23351539 DOI: 10.1016/j.anclin.2012.11.004]</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5 </w:t>
      </w:r>
      <w:r w:rsidRPr="00E93C98">
        <w:rPr>
          <w:rFonts w:ascii="Book Antiqua" w:eastAsia="宋体" w:hAnsi="Book Antiqua" w:cs="宋体"/>
          <w:b/>
          <w:bCs/>
          <w:color w:val="000000"/>
          <w:sz w:val="24"/>
          <w:szCs w:val="24"/>
          <w:lang w:val="en-US" w:eastAsia="zh-CN"/>
        </w:rPr>
        <w:t>Keller JM</w:t>
      </w:r>
      <w:r w:rsidRPr="00E93C98">
        <w:rPr>
          <w:rFonts w:ascii="Book Antiqua" w:eastAsia="宋体" w:hAnsi="Book Antiqua" w:cs="宋体"/>
          <w:color w:val="000000"/>
          <w:sz w:val="24"/>
          <w:szCs w:val="24"/>
          <w:lang w:val="en-US" w:eastAsia="zh-CN"/>
        </w:rPr>
        <w:t>, Sciadini MF, Sinclair E, O'Toole RV. Geriatric trauma: demographics, injuries, and mortality. </w:t>
      </w:r>
      <w:r w:rsidRPr="00E93C98">
        <w:rPr>
          <w:rFonts w:ascii="Book Antiqua" w:eastAsia="宋体" w:hAnsi="Book Antiqua" w:cs="宋体"/>
          <w:i/>
          <w:iCs/>
          <w:color w:val="000000"/>
          <w:sz w:val="24"/>
          <w:szCs w:val="24"/>
          <w:lang w:val="en-US" w:eastAsia="zh-CN"/>
        </w:rPr>
        <w:t>J Orthop Trauma</w:t>
      </w:r>
      <w:r w:rsidRPr="00E93C98">
        <w:rPr>
          <w:rFonts w:ascii="Book Antiqua" w:eastAsia="宋体" w:hAnsi="Book Antiqua" w:cs="宋体"/>
          <w:color w:val="000000"/>
          <w:sz w:val="24"/>
          <w:szCs w:val="24"/>
          <w:lang w:val="en-US" w:eastAsia="zh-CN"/>
        </w:rPr>
        <w:t> 2012; </w:t>
      </w:r>
      <w:r w:rsidRPr="00E93C98">
        <w:rPr>
          <w:rFonts w:ascii="Book Antiqua" w:eastAsia="宋体" w:hAnsi="Book Antiqua" w:cs="宋体"/>
          <w:b/>
          <w:bCs/>
          <w:color w:val="000000"/>
          <w:sz w:val="24"/>
          <w:szCs w:val="24"/>
          <w:lang w:val="en-US" w:eastAsia="zh-CN"/>
        </w:rPr>
        <w:t>26</w:t>
      </w:r>
      <w:r w:rsidRPr="00E93C98">
        <w:rPr>
          <w:rFonts w:ascii="Book Antiqua" w:eastAsia="宋体" w:hAnsi="Book Antiqua" w:cs="宋体"/>
          <w:color w:val="000000"/>
          <w:sz w:val="24"/>
          <w:szCs w:val="24"/>
          <w:lang w:val="en-US" w:eastAsia="zh-CN"/>
        </w:rPr>
        <w:t>: e161-e165 [PMID: 22377505 DOI: 10.1097/BOT.0b013e3182324460]</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6 </w:t>
      </w:r>
      <w:r w:rsidRPr="00E93C98">
        <w:rPr>
          <w:rFonts w:ascii="Book Antiqua" w:eastAsia="宋体" w:hAnsi="Book Antiqua" w:cs="宋体"/>
          <w:b/>
          <w:bCs/>
          <w:color w:val="000000"/>
          <w:sz w:val="24"/>
          <w:szCs w:val="24"/>
          <w:lang w:val="en-US" w:eastAsia="zh-CN"/>
        </w:rPr>
        <w:t>Taylor MD</w:t>
      </w:r>
      <w:r w:rsidRPr="00E93C98">
        <w:rPr>
          <w:rFonts w:ascii="Book Antiqua" w:eastAsia="宋体" w:hAnsi="Book Antiqua" w:cs="宋体"/>
          <w:color w:val="000000"/>
          <w:sz w:val="24"/>
          <w:szCs w:val="24"/>
          <w:lang w:val="en-US" w:eastAsia="zh-CN"/>
        </w:rPr>
        <w:t>, Tracy JK, Meyer W, Pasquale M, Napolitano LM.</w:t>
      </w:r>
      <w:proofErr w:type="gramEnd"/>
      <w:r w:rsidRPr="00E93C98">
        <w:rPr>
          <w:rFonts w:ascii="Book Antiqua" w:eastAsia="宋体" w:hAnsi="Book Antiqua" w:cs="宋体"/>
          <w:color w:val="000000"/>
          <w:sz w:val="24"/>
          <w:szCs w:val="24"/>
          <w:lang w:val="en-US" w:eastAsia="zh-CN"/>
        </w:rPr>
        <w:t xml:space="preserve"> Trauma in the elderly: intensive care unit resource use and outcome. </w:t>
      </w:r>
      <w:r w:rsidRPr="00E93C98">
        <w:rPr>
          <w:rFonts w:ascii="Book Antiqua" w:eastAsia="宋体" w:hAnsi="Book Antiqua" w:cs="宋体"/>
          <w:i/>
          <w:iCs/>
          <w:color w:val="000000"/>
          <w:sz w:val="24"/>
          <w:szCs w:val="24"/>
          <w:lang w:val="en-US" w:eastAsia="zh-CN"/>
        </w:rPr>
        <w:t>J Trauma</w:t>
      </w:r>
      <w:r w:rsidRPr="00E93C98">
        <w:rPr>
          <w:rFonts w:ascii="Book Antiqua" w:eastAsia="宋体" w:hAnsi="Book Antiqua" w:cs="宋体"/>
          <w:color w:val="000000"/>
          <w:sz w:val="24"/>
          <w:szCs w:val="24"/>
          <w:lang w:val="en-US" w:eastAsia="zh-CN"/>
        </w:rPr>
        <w:t> 2002; </w:t>
      </w:r>
      <w:r w:rsidRPr="00E93C98">
        <w:rPr>
          <w:rFonts w:ascii="Book Antiqua" w:eastAsia="宋体" w:hAnsi="Book Antiqua" w:cs="宋体"/>
          <w:b/>
          <w:bCs/>
          <w:color w:val="000000"/>
          <w:sz w:val="24"/>
          <w:szCs w:val="24"/>
          <w:lang w:val="en-US" w:eastAsia="zh-CN"/>
        </w:rPr>
        <w:t>53</w:t>
      </w:r>
      <w:r w:rsidRPr="00E93C98">
        <w:rPr>
          <w:rFonts w:ascii="Book Antiqua" w:eastAsia="宋体" w:hAnsi="Book Antiqua" w:cs="宋体"/>
          <w:color w:val="000000"/>
          <w:sz w:val="24"/>
          <w:szCs w:val="24"/>
          <w:lang w:val="en-US" w:eastAsia="zh-CN"/>
        </w:rPr>
        <w:t>: 407-414 [PMID: 12352472 DOI: 10.1097/01.TA.0000020257.29911.70]</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7 </w:t>
      </w:r>
      <w:r w:rsidRPr="00E93C98">
        <w:rPr>
          <w:rFonts w:ascii="Book Antiqua" w:eastAsia="宋体" w:hAnsi="Book Antiqua" w:cs="宋体"/>
          <w:b/>
          <w:bCs/>
          <w:color w:val="000000"/>
          <w:sz w:val="24"/>
          <w:szCs w:val="24"/>
          <w:lang w:val="en-US" w:eastAsia="zh-CN"/>
        </w:rPr>
        <w:t>Llompart-Pou JA</w:t>
      </w:r>
      <w:r w:rsidRPr="00E93C98">
        <w:rPr>
          <w:rFonts w:ascii="Book Antiqua" w:eastAsia="宋体" w:hAnsi="Book Antiqua" w:cs="宋体"/>
          <w:color w:val="000000"/>
          <w:sz w:val="24"/>
          <w:szCs w:val="24"/>
          <w:lang w:val="en-US" w:eastAsia="zh-CN"/>
        </w:rPr>
        <w:t>, Chico-Fernández M, Sánchez-Casado M, Alberdi-Odriozola F, Guerrero-López F, Mayor-García MD, González-Robledo J, Ballesteros-Sanz MÁ, Herrán-Monge R, León-López R, López-Amor L, Bueno-González A</w:t>
      </w:r>
      <w:r w:rsidRPr="00F13C1D">
        <w:rPr>
          <w:rFonts w:ascii="Book Antiqua" w:hAnsi="Book Antiqua"/>
          <w:bCs/>
          <w:sz w:val="24"/>
          <w:szCs w:val="24"/>
          <w:lang w:val="en-US"/>
        </w:rPr>
        <w:t>; Trauma Neurointensive Care Working Group of the Spanish Society of Intensive Care Medicine (SEMICYUC)</w:t>
      </w:r>
      <w:r w:rsidRPr="00E93C98">
        <w:rPr>
          <w:rFonts w:ascii="Book Antiqua" w:eastAsia="宋体" w:hAnsi="Book Antiqua" w:cs="宋体"/>
          <w:color w:val="000000"/>
          <w:sz w:val="24"/>
          <w:szCs w:val="24"/>
          <w:lang w:val="en-US" w:eastAsia="zh-CN"/>
        </w:rPr>
        <w:t>. Age-related injury patterns in Spanish trauma ICU patients. Results from the RETRAUCI. </w:t>
      </w:r>
      <w:r w:rsidRPr="00E93C98">
        <w:rPr>
          <w:rFonts w:ascii="Book Antiqua" w:eastAsia="宋体" w:hAnsi="Book Antiqua" w:cs="宋体"/>
          <w:i/>
          <w:iCs/>
          <w:color w:val="000000"/>
          <w:sz w:val="24"/>
          <w:szCs w:val="24"/>
          <w:lang w:val="en-US" w:eastAsia="zh-CN"/>
        </w:rPr>
        <w:t>Injury</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47 Suppl 3</w:t>
      </w:r>
      <w:r w:rsidRPr="00E93C98">
        <w:rPr>
          <w:rFonts w:ascii="Book Antiqua" w:eastAsia="宋体" w:hAnsi="Book Antiqua" w:cs="宋体"/>
          <w:color w:val="000000"/>
          <w:sz w:val="24"/>
          <w:szCs w:val="24"/>
          <w:lang w:val="en-US" w:eastAsia="zh-CN"/>
        </w:rPr>
        <w:t>: S61-S65 [PMID: 27692109 DOI: 10.1016/S0020-</w:t>
      </w:r>
      <w:proofErr w:type="gramStart"/>
      <w:r w:rsidRPr="00E93C98">
        <w:rPr>
          <w:rFonts w:ascii="Book Antiqua" w:eastAsia="宋体" w:hAnsi="Book Antiqua" w:cs="宋体"/>
          <w:color w:val="000000"/>
          <w:sz w:val="24"/>
          <w:szCs w:val="24"/>
          <w:lang w:val="en-US" w:eastAsia="zh-CN"/>
        </w:rPr>
        <w:t>1383(</w:t>
      </w:r>
      <w:proofErr w:type="gramEnd"/>
      <w:r w:rsidRPr="00E93C98">
        <w:rPr>
          <w:rFonts w:ascii="Book Antiqua" w:eastAsia="宋体" w:hAnsi="Book Antiqua" w:cs="宋体"/>
          <w:color w:val="000000"/>
          <w:sz w:val="24"/>
          <w:szCs w:val="24"/>
          <w:lang w:val="en-US" w:eastAsia="zh-CN"/>
        </w:rPr>
        <w:t>16)30608-8]</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8 </w:t>
      </w:r>
      <w:r w:rsidRPr="00E93C98">
        <w:rPr>
          <w:rFonts w:ascii="Book Antiqua" w:eastAsia="宋体" w:hAnsi="Book Antiqua" w:cs="宋体"/>
          <w:b/>
          <w:bCs/>
          <w:color w:val="000000"/>
          <w:sz w:val="24"/>
          <w:szCs w:val="24"/>
          <w:lang w:val="en-US" w:eastAsia="zh-CN"/>
        </w:rPr>
        <w:t>Chico-Fernández M</w:t>
      </w:r>
      <w:r w:rsidRPr="00E93C98">
        <w:rPr>
          <w:rFonts w:ascii="Book Antiqua" w:eastAsia="宋体" w:hAnsi="Book Antiqua" w:cs="宋体"/>
          <w:color w:val="000000"/>
          <w:sz w:val="24"/>
          <w:szCs w:val="24"/>
          <w:lang w:val="en-US" w:eastAsia="zh-CN"/>
        </w:rPr>
        <w:t>, Llompart-Pou JA, Guerrero-López F, Sánchez-Casado M, García-Sáez I, Mayor-García MD, Egea-Guerrero J, Fernández-Ortega JF, Bueno-González A, González-Robledo J, Servià-Goixart L, Roldán-Ramírez J, Ballesteros-Sanz MÁ, Tejerina-Alvarez E, García-Fuentes C, Alberdi-Odriozola F</w:t>
      </w:r>
      <w:r w:rsidRPr="00F13C1D">
        <w:rPr>
          <w:rFonts w:ascii="Book Antiqua" w:hAnsi="Book Antiqua"/>
          <w:bCs/>
          <w:sz w:val="24"/>
          <w:szCs w:val="24"/>
        </w:rPr>
        <w:t>; en representación del Grupo de Trabajo de Trauma y Neurointensivismo SEMICYUC</w:t>
      </w:r>
      <w:r w:rsidRPr="00E93C98">
        <w:rPr>
          <w:rFonts w:ascii="Book Antiqua" w:eastAsia="宋体" w:hAnsi="Book Antiqua" w:cs="宋体"/>
          <w:color w:val="000000"/>
          <w:sz w:val="24"/>
          <w:szCs w:val="24"/>
          <w:lang w:val="en-US" w:eastAsia="zh-CN"/>
        </w:rPr>
        <w:t xml:space="preserve">. </w:t>
      </w:r>
      <w:proofErr w:type="gramStart"/>
      <w:r w:rsidRPr="00E93C98">
        <w:rPr>
          <w:rFonts w:ascii="Book Antiqua" w:eastAsia="宋体" w:hAnsi="Book Antiqua" w:cs="宋体"/>
          <w:color w:val="000000"/>
          <w:sz w:val="24"/>
          <w:szCs w:val="24"/>
          <w:lang w:val="en-US" w:eastAsia="zh-CN"/>
        </w:rPr>
        <w:t>Epidemiology of severe trauma in Spain.</w:t>
      </w:r>
      <w:proofErr w:type="gramEnd"/>
      <w:r w:rsidRPr="00E93C98">
        <w:rPr>
          <w:rFonts w:ascii="Book Antiqua" w:eastAsia="宋体" w:hAnsi="Book Antiqua" w:cs="宋体"/>
          <w:color w:val="000000"/>
          <w:sz w:val="24"/>
          <w:szCs w:val="24"/>
          <w:lang w:val="en-US" w:eastAsia="zh-CN"/>
        </w:rPr>
        <w:t xml:space="preserve"> </w:t>
      </w:r>
      <w:proofErr w:type="gramStart"/>
      <w:r w:rsidRPr="00E93C98">
        <w:rPr>
          <w:rFonts w:ascii="Book Antiqua" w:eastAsia="宋体" w:hAnsi="Book Antiqua" w:cs="宋体"/>
          <w:color w:val="000000"/>
          <w:sz w:val="24"/>
          <w:szCs w:val="24"/>
          <w:lang w:val="en-US" w:eastAsia="zh-CN"/>
        </w:rPr>
        <w:t>Registry of trauma in the ICU (RETRAUCI).</w:t>
      </w:r>
      <w:proofErr w:type="gramEnd"/>
      <w:r w:rsidRPr="00E93C98">
        <w:rPr>
          <w:rFonts w:ascii="Book Antiqua" w:eastAsia="宋体" w:hAnsi="Book Antiqua" w:cs="宋体"/>
          <w:color w:val="000000"/>
          <w:sz w:val="24"/>
          <w:szCs w:val="24"/>
          <w:lang w:val="en-US" w:eastAsia="zh-CN"/>
        </w:rPr>
        <w:t xml:space="preserve"> Pilot phase. </w:t>
      </w:r>
      <w:r w:rsidRPr="00E93C98">
        <w:rPr>
          <w:rFonts w:ascii="Book Antiqua" w:eastAsia="宋体" w:hAnsi="Book Antiqua" w:cs="宋体"/>
          <w:i/>
          <w:iCs/>
          <w:color w:val="000000"/>
          <w:sz w:val="24"/>
          <w:szCs w:val="24"/>
          <w:lang w:val="en-US" w:eastAsia="zh-CN"/>
        </w:rPr>
        <w:t>Med Intensiva</w:t>
      </w:r>
      <w:r w:rsidRPr="00E93C98">
        <w:rPr>
          <w:rFonts w:ascii="Book Antiqua" w:eastAsia="宋体" w:hAnsi="Book Antiqua" w:cs="宋体"/>
          <w:color w:val="000000"/>
          <w:sz w:val="24"/>
          <w:szCs w:val="24"/>
          <w:lang w:val="en-US" w:eastAsia="zh-CN"/>
        </w:rPr>
        <w:t> </w:t>
      </w:r>
      <w:r w:rsidR="00C71E6E">
        <w:rPr>
          <w:rFonts w:ascii="Book Antiqua" w:eastAsia="宋体" w:hAnsi="Book Antiqua" w:cs="宋体" w:hint="eastAsia"/>
          <w:color w:val="000000"/>
          <w:sz w:val="24"/>
          <w:szCs w:val="24"/>
          <w:lang w:val="en-US" w:eastAsia="zh-CN"/>
        </w:rPr>
        <w:t>2016</w:t>
      </w:r>
      <w:r w:rsidRPr="00E93C98">
        <w:rPr>
          <w:rFonts w:ascii="Book Antiqua" w:eastAsia="宋体" w:hAnsi="Book Antiqua" w:cs="宋体"/>
          <w:color w:val="000000"/>
          <w:sz w:val="24"/>
          <w:szCs w:val="24"/>
          <w:lang w:val="en-US" w:eastAsia="zh-CN"/>
        </w:rPr>
        <w:t>; </w:t>
      </w:r>
      <w:r w:rsidRPr="00E93C98">
        <w:rPr>
          <w:rFonts w:ascii="Book Antiqua" w:eastAsia="宋体" w:hAnsi="Book Antiqua" w:cs="宋体"/>
          <w:b/>
          <w:bCs/>
          <w:color w:val="000000"/>
          <w:sz w:val="24"/>
          <w:szCs w:val="24"/>
          <w:lang w:val="en-US" w:eastAsia="zh-CN"/>
        </w:rPr>
        <w:t>40</w:t>
      </w:r>
      <w:r w:rsidRPr="00E93C98">
        <w:rPr>
          <w:rFonts w:ascii="Book Antiqua" w:eastAsia="宋体" w:hAnsi="Book Antiqua" w:cs="宋体"/>
          <w:color w:val="000000"/>
          <w:sz w:val="24"/>
          <w:szCs w:val="24"/>
          <w:lang w:val="en-US" w:eastAsia="zh-CN"/>
        </w:rPr>
        <w:t>: 327-347 [PMID: 26440993 DOI: 10.1016/j.medin.2015.07.011]</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9 </w:t>
      </w:r>
      <w:r w:rsidRPr="00E93C98">
        <w:rPr>
          <w:rFonts w:ascii="Book Antiqua" w:eastAsia="宋体" w:hAnsi="Book Antiqua" w:cs="宋体"/>
          <w:b/>
          <w:bCs/>
          <w:color w:val="000000"/>
          <w:sz w:val="24"/>
          <w:szCs w:val="24"/>
          <w:lang w:val="en-US" w:eastAsia="zh-CN"/>
        </w:rPr>
        <w:t>Frankenfield D</w:t>
      </w:r>
      <w:r w:rsidRPr="00E93C98">
        <w:rPr>
          <w:rFonts w:ascii="Book Antiqua" w:eastAsia="宋体" w:hAnsi="Book Antiqua" w:cs="宋体"/>
          <w:color w:val="000000"/>
          <w:sz w:val="24"/>
          <w:szCs w:val="24"/>
          <w:lang w:val="en-US" w:eastAsia="zh-CN"/>
        </w:rPr>
        <w:t>, Cooney RN, Smith JS, Rowe WA.</w:t>
      </w:r>
      <w:proofErr w:type="gramEnd"/>
      <w:r w:rsidRPr="00E93C98">
        <w:rPr>
          <w:rFonts w:ascii="Book Antiqua" w:eastAsia="宋体" w:hAnsi="Book Antiqua" w:cs="宋体"/>
          <w:color w:val="000000"/>
          <w:sz w:val="24"/>
          <w:szCs w:val="24"/>
          <w:lang w:val="en-US" w:eastAsia="zh-CN"/>
        </w:rPr>
        <w:t xml:space="preserve"> </w:t>
      </w:r>
      <w:proofErr w:type="gramStart"/>
      <w:r w:rsidRPr="00E93C98">
        <w:rPr>
          <w:rFonts w:ascii="Book Antiqua" w:eastAsia="宋体" w:hAnsi="Book Antiqua" w:cs="宋体"/>
          <w:color w:val="000000"/>
          <w:sz w:val="24"/>
          <w:szCs w:val="24"/>
          <w:lang w:val="en-US" w:eastAsia="zh-CN"/>
        </w:rPr>
        <w:t>Age-related differences in the metabolic response to injury.</w:t>
      </w:r>
      <w:proofErr w:type="gramEnd"/>
      <w:r w:rsidRPr="00E93C98">
        <w:rPr>
          <w:rFonts w:ascii="Book Antiqua" w:eastAsia="宋体" w:hAnsi="Book Antiqua" w:cs="宋体"/>
          <w:color w:val="000000"/>
          <w:sz w:val="24"/>
          <w:szCs w:val="24"/>
          <w:lang w:val="en-US" w:eastAsia="zh-CN"/>
        </w:rPr>
        <w:t> </w:t>
      </w:r>
      <w:r w:rsidRPr="00E93C98">
        <w:rPr>
          <w:rFonts w:ascii="Book Antiqua" w:eastAsia="宋体" w:hAnsi="Book Antiqua" w:cs="宋体"/>
          <w:i/>
          <w:iCs/>
          <w:color w:val="000000"/>
          <w:sz w:val="24"/>
          <w:szCs w:val="24"/>
          <w:lang w:val="en-US" w:eastAsia="zh-CN"/>
        </w:rPr>
        <w:t>J Trauma</w:t>
      </w:r>
      <w:r w:rsidRPr="00E93C98">
        <w:rPr>
          <w:rFonts w:ascii="Book Antiqua" w:eastAsia="宋体" w:hAnsi="Book Antiqua" w:cs="宋体"/>
          <w:color w:val="000000"/>
          <w:sz w:val="24"/>
          <w:szCs w:val="24"/>
          <w:lang w:val="en-US" w:eastAsia="zh-CN"/>
        </w:rPr>
        <w:t> 2000; </w:t>
      </w:r>
      <w:r w:rsidRPr="00E93C98">
        <w:rPr>
          <w:rFonts w:ascii="Book Antiqua" w:eastAsia="宋体" w:hAnsi="Book Antiqua" w:cs="宋体"/>
          <w:b/>
          <w:bCs/>
          <w:color w:val="000000"/>
          <w:sz w:val="24"/>
          <w:szCs w:val="24"/>
          <w:lang w:val="en-US" w:eastAsia="zh-CN"/>
        </w:rPr>
        <w:t>48</w:t>
      </w:r>
      <w:r w:rsidRPr="00E93C98">
        <w:rPr>
          <w:rFonts w:ascii="Book Antiqua" w:eastAsia="宋体" w:hAnsi="Book Antiqua" w:cs="宋体"/>
          <w:color w:val="000000"/>
          <w:sz w:val="24"/>
          <w:szCs w:val="24"/>
          <w:lang w:val="en-US" w:eastAsia="zh-CN"/>
        </w:rPr>
        <w:t>: 49-56; discussion 56-7 [PMID: 10647565]</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10 </w:t>
      </w:r>
      <w:r w:rsidRPr="00E93C98">
        <w:rPr>
          <w:rFonts w:ascii="Book Antiqua" w:eastAsia="宋体" w:hAnsi="Book Antiqua" w:cs="宋体"/>
          <w:b/>
          <w:bCs/>
          <w:color w:val="000000"/>
          <w:sz w:val="24"/>
          <w:szCs w:val="24"/>
          <w:lang w:val="en-US" w:eastAsia="zh-CN"/>
        </w:rPr>
        <w:t>Reske-Nielsen C</w:t>
      </w:r>
      <w:r w:rsidRPr="00E93C98">
        <w:rPr>
          <w:rFonts w:ascii="Book Antiqua" w:eastAsia="宋体" w:hAnsi="Book Antiqua" w:cs="宋体"/>
          <w:color w:val="000000"/>
          <w:sz w:val="24"/>
          <w:szCs w:val="24"/>
          <w:lang w:val="en-US" w:eastAsia="zh-CN"/>
        </w:rPr>
        <w:t>, Medzon R. Geriatric Trauma.</w:t>
      </w:r>
      <w:proofErr w:type="gramEnd"/>
      <w:r w:rsidRPr="00E93C98">
        <w:rPr>
          <w:rFonts w:ascii="Book Antiqua" w:eastAsia="宋体" w:hAnsi="Book Antiqua" w:cs="宋体"/>
          <w:color w:val="000000"/>
          <w:sz w:val="24"/>
          <w:szCs w:val="24"/>
          <w:lang w:val="en-US" w:eastAsia="zh-CN"/>
        </w:rPr>
        <w:t> </w:t>
      </w:r>
      <w:r w:rsidRPr="00E93C98">
        <w:rPr>
          <w:rFonts w:ascii="Book Antiqua" w:eastAsia="宋体" w:hAnsi="Book Antiqua" w:cs="宋体"/>
          <w:i/>
          <w:iCs/>
          <w:color w:val="000000"/>
          <w:sz w:val="24"/>
          <w:szCs w:val="24"/>
          <w:lang w:val="en-US" w:eastAsia="zh-CN"/>
        </w:rPr>
        <w:t>Emerg Med Clin North Am</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34</w:t>
      </w:r>
      <w:r w:rsidRPr="00E93C98">
        <w:rPr>
          <w:rFonts w:ascii="Book Antiqua" w:eastAsia="宋体" w:hAnsi="Book Antiqua" w:cs="宋体"/>
          <w:color w:val="000000"/>
          <w:sz w:val="24"/>
          <w:szCs w:val="24"/>
          <w:lang w:val="en-US" w:eastAsia="zh-CN"/>
        </w:rPr>
        <w:t>: 483-500 [PMID: 27475011 DOI: 10.1016/j.emc.2016.04.004]</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11 </w:t>
      </w:r>
      <w:r w:rsidRPr="00E93C98">
        <w:rPr>
          <w:rFonts w:ascii="Book Antiqua" w:eastAsia="宋体" w:hAnsi="Book Antiqua" w:cs="宋体"/>
          <w:b/>
          <w:bCs/>
          <w:color w:val="000000"/>
          <w:sz w:val="24"/>
          <w:szCs w:val="24"/>
          <w:lang w:val="en-US" w:eastAsia="zh-CN"/>
        </w:rPr>
        <w:t>Chalfin DB</w:t>
      </w:r>
      <w:r w:rsidRPr="00E93C98">
        <w:rPr>
          <w:rFonts w:ascii="Book Antiqua" w:eastAsia="宋体" w:hAnsi="Book Antiqua" w:cs="宋体"/>
          <w:color w:val="000000"/>
          <w:sz w:val="24"/>
          <w:szCs w:val="24"/>
          <w:lang w:val="en-US" w:eastAsia="zh-CN"/>
        </w:rPr>
        <w:t>.</w:t>
      </w:r>
      <w:proofErr w:type="gramEnd"/>
      <w:r w:rsidRPr="00E93C98">
        <w:rPr>
          <w:rFonts w:ascii="Book Antiqua" w:eastAsia="宋体" w:hAnsi="Book Antiqua" w:cs="宋体"/>
          <w:color w:val="000000"/>
          <w:sz w:val="24"/>
          <w:szCs w:val="24"/>
          <w:lang w:val="en-US" w:eastAsia="zh-CN"/>
        </w:rPr>
        <w:t xml:space="preserve"> </w:t>
      </w:r>
      <w:proofErr w:type="gramStart"/>
      <w:r w:rsidRPr="00E93C98">
        <w:rPr>
          <w:rFonts w:ascii="Book Antiqua" w:eastAsia="宋体" w:hAnsi="Book Antiqua" w:cs="宋体"/>
          <w:color w:val="000000"/>
          <w:sz w:val="24"/>
          <w:szCs w:val="24"/>
          <w:lang w:val="en-US" w:eastAsia="zh-CN"/>
        </w:rPr>
        <w:t>Outcome assessment in elderly patients with critical illness and respiratory failure.</w:t>
      </w:r>
      <w:proofErr w:type="gramEnd"/>
      <w:r w:rsidRPr="00E93C98">
        <w:rPr>
          <w:rFonts w:ascii="Book Antiqua" w:eastAsia="宋体" w:hAnsi="Book Antiqua" w:cs="宋体"/>
          <w:color w:val="000000"/>
          <w:sz w:val="24"/>
          <w:szCs w:val="24"/>
          <w:lang w:val="en-US" w:eastAsia="zh-CN"/>
        </w:rPr>
        <w:t> </w:t>
      </w:r>
      <w:r w:rsidRPr="00E93C98">
        <w:rPr>
          <w:rFonts w:ascii="Book Antiqua" w:eastAsia="宋体" w:hAnsi="Book Antiqua" w:cs="宋体"/>
          <w:i/>
          <w:iCs/>
          <w:color w:val="000000"/>
          <w:sz w:val="24"/>
          <w:szCs w:val="24"/>
          <w:lang w:val="en-US" w:eastAsia="zh-CN"/>
        </w:rPr>
        <w:t>Clin Chest Med</w:t>
      </w:r>
      <w:r w:rsidRPr="00E93C98">
        <w:rPr>
          <w:rFonts w:ascii="Book Antiqua" w:eastAsia="宋体" w:hAnsi="Book Antiqua" w:cs="宋体"/>
          <w:color w:val="000000"/>
          <w:sz w:val="24"/>
          <w:szCs w:val="24"/>
          <w:lang w:val="en-US" w:eastAsia="zh-CN"/>
        </w:rPr>
        <w:t> 1993; </w:t>
      </w:r>
      <w:r w:rsidRPr="00E93C98">
        <w:rPr>
          <w:rFonts w:ascii="Book Antiqua" w:eastAsia="宋体" w:hAnsi="Book Antiqua" w:cs="宋体"/>
          <w:b/>
          <w:bCs/>
          <w:color w:val="000000"/>
          <w:sz w:val="24"/>
          <w:szCs w:val="24"/>
          <w:lang w:val="en-US" w:eastAsia="zh-CN"/>
        </w:rPr>
        <w:t>14</w:t>
      </w:r>
      <w:r w:rsidRPr="00E93C98">
        <w:rPr>
          <w:rFonts w:ascii="Book Antiqua" w:eastAsia="宋体" w:hAnsi="Book Antiqua" w:cs="宋体"/>
          <w:color w:val="000000"/>
          <w:sz w:val="24"/>
          <w:szCs w:val="24"/>
          <w:lang w:val="en-US" w:eastAsia="zh-CN"/>
        </w:rPr>
        <w:t>: 583-589 [PMID: 8222571]</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lastRenderedPageBreak/>
        <w:t>12 </w:t>
      </w:r>
      <w:r w:rsidRPr="00E93C98">
        <w:rPr>
          <w:rFonts w:ascii="Book Antiqua" w:eastAsia="宋体" w:hAnsi="Book Antiqua" w:cs="宋体"/>
          <w:b/>
          <w:bCs/>
          <w:color w:val="000000"/>
          <w:sz w:val="24"/>
          <w:szCs w:val="24"/>
          <w:lang w:val="en-US" w:eastAsia="zh-CN"/>
        </w:rPr>
        <w:t>Edwards P</w:t>
      </w:r>
      <w:r w:rsidRPr="00E93C98">
        <w:rPr>
          <w:rFonts w:ascii="Book Antiqua" w:eastAsia="宋体" w:hAnsi="Book Antiqua" w:cs="宋体"/>
          <w:color w:val="000000"/>
          <w:sz w:val="24"/>
          <w:szCs w:val="24"/>
          <w:lang w:val="en-US" w:eastAsia="zh-CN"/>
        </w:rPr>
        <w:t>, Arango M, Balica L, Cottingham R, El-Sayed H, Farrell B, Fernandes J, Gogichaisvili T, Golden N, Hartzenberg B, Husain M, Ulloa MI, Jerbi Z, Khamis H, Komolafe E, Laloë V, Lomas G, Ludwig S, Mazairac G, Muñoz Sanchéz Mde L, Nasi L, Olldashi F, Plunkett P, Roberts I, Sandercock P, Shakur H, Soler C, Stocker R, Svoboda P, Trenkler S, Venkataramana NK, Wasserberg J, Yates D, Yutthakasemsunt S. Final results of MRC CRASH, a randomised placebo-controlled trial of intravenous corticosteroid in adults with head injury-outcomes at 6 months. </w:t>
      </w:r>
      <w:r w:rsidRPr="00E93C98">
        <w:rPr>
          <w:rFonts w:ascii="Book Antiqua" w:eastAsia="宋体" w:hAnsi="Book Antiqua" w:cs="宋体"/>
          <w:i/>
          <w:iCs/>
          <w:color w:val="000000"/>
          <w:sz w:val="24"/>
          <w:szCs w:val="24"/>
          <w:lang w:val="en-US" w:eastAsia="zh-CN"/>
        </w:rPr>
        <w:t>Lancet</w:t>
      </w:r>
      <w:r w:rsidRPr="00E93C98">
        <w:rPr>
          <w:rFonts w:ascii="Book Antiqua" w:eastAsia="宋体" w:hAnsi="Book Antiqua" w:cs="宋体"/>
          <w:color w:val="000000"/>
          <w:sz w:val="24"/>
          <w:szCs w:val="24"/>
          <w:lang w:val="en-US" w:eastAsia="zh-CN"/>
        </w:rPr>
        <w:t> </w:t>
      </w:r>
      <w:r w:rsidR="00C71E6E">
        <w:rPr>
          <w:rFonts w:ascii="Book Antiqua" w:eastAsia="宋体" w:hAnsi="Book Antiqua" w:cs="宋体" w:hint="eastAsia"/>
          <w:color w:val="000000"/>
          <w:sz w:val="24"/>
          <w:szCs w:val="24"/>
          <w:lang w:val="en-US" w:eastAsia="zh-CN"/>
        </w:rPr>
        <w:t>2005</w:t>
      </w:r>
      <w:r w:rsidRPr="00E93C98">
        <w:rPr>
          <w:rFonts w:ascii="Book Antiqua" w:eastAsia="宋体" w:hAnsi="Book Antiqua" w:cs="宋体"/>
          <w:color w:val="000000"/>
          <w:sz w:val="24"/>
          <w:szCs w:val="24"/>
          <w:lang w:val="en-US" w:eastAsia="zh-CN"/>
        </w:rPr>
        <w:t>; </w:t>
      </w:r>
      <w:r w:rsidRPr="00E93C98">
        <w:rPr>
          <w:rFonts w:ascii="Book Antiqua" w:eastAsia="宋体" w:hAnsi="Book Antiqua" w:cs="宋体"/>
          <w:b/>
          <w:bCs/>
          <w:color w:val="000000"/>
          <w:sz w:val="24"/>
          <w:szCs w:val="24"/>
          <w:lang w:val="en-US" w:eastAsia="zh-CN"/>
        </w:rPr>
        <w:t>365</w:t>
      </w:r>
      <w:r w:rsidRPr="00E93C98">
        <w:rPr>
          <w:rFonts w:ascii="Book Antiqua" w:eastAsia="宋体" w:hAnsi="Book Antiqua" w:cs="宋体"/>
          <w:color w:val="000000"/>
          <w:sz w:val="24"/>
          <w:szCs w:val="24"/>
          <w:lang w:val="en-US" w:eastAsia="zh-CN"/>
        </w:rPr>
        <w:t>: 1957-1959 [PMID: 15936423 DOI: 10.1016/S0140-</w:t>
      </w:r>
      <w:proofErr w:type="gramStart"/>
      <w:r w:rsidRPr="00E93C98">
        <w:rPr>
          <w:rFonts w:ascii="Book Antiqua" w:eastAsia="宋体" w:hAnsi="Book Antiqua" w:cs="宋体"/>
          <w:color w:val="000000"/>
          <w:sz w:val="24"/>
          <w:szCs w:val="24"/>
          <w:lang w:val="en-US" w:eastAsia="zh-CN"/>
        </w:rPr>
        <w:t>6736(</w:t>
      </w:r>
      <w:proofErr w:type="gramEnd"/>
      <w:r w:rsidRPr="00E93C98">
        <w:rPr>
          <w:rFonts w:ascii="Book Antiqua" w:eastAsia="宋体" w:hAnsi="Book Antiqua" w:cs="宋体"/>
          <w:color w:val="000000"/>
          <w:sz w:val="24"/>
          <w:szCs w:val="24"/>
          <w:lang w:val="en-US" w:eastAsia="zh-CN"/>
        </w:rPr>
        <w:t>05)66552-X]</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13 </w:t>
      </w:r>
      <w:r w:rsidRPr="00E93C98">
        <w:rPr>
          <w:rFonts w:ascii="Book Antiqua" w:eastAsia="宋体" w:hAnsi="Book Antiqua" w:cs="宋体"/>
          <w:b/>
          <w:bCs/>
          <w:color w:val="000000"/>
          <w:sz w:val="24"/>
          <w:szCs w:val="24"/>
          <w:lang w:val="en-US" w:eastAsia="zh-CN"/>
        </w:rPr>
        <w:t>Ho P</w:t>
      </w:r>
      <w:r w:rsidRPr="00E93C98">
        <w:rPr>
          <w:rFonts w:ascii="Book Antiqua" w:eastAsia="宋体" w:hAnsi="Book Antiqua" w:cs="宋体"/>
          <w:color w:val="000000"/>
          <w:sz w:val="24"/>
          <w:szCs w:val="24"/>
          <w:lang w:val="en-US" w:eastAsia="zh-CN"/>
        </w:rPr>
        <w:t>, Brooy BL, Hayes L, Lim WK. Direct oral anticoagulants in frail older adults: a geriatric perspective. </w:t>
      </w:r>
      <w:r w:rsidRPr="00E93C98">
        <w:rPr>
          <w:rFonts w:ascii="Book Antiqua" w:eastAsia="宋体" w:hAnsi="Book Antiqua" w:cs="宋体"/>
          <w:i/>
          <w:iCs/>
          <w:color w:val="000000"/>
          <w:sz w:val="24"/>
          <w:szCs w:val="24"/>
          <w:lang w:val="en-US" w:eastAsia="zh-CN"/>
        </w:rPr>
        <w:t>Semin Thromb Hemost</w:t>
      </w:r>
      <w:r w:rsidRPr="00E93C98">
        <w:rPr>
          <w:rFonts w:ascii="Book Antiqua" w:eastAsia="宋体" w:hAnsi="Book Antiqua" w:cs="宋体"/>
          <w:color w:val="000000"/>
          <w:sz w:val="24"/>
          <w:szCs w:val="24"/>
          <w:lang w:val="en-US" w:eastAsia="zh-CN"/>
        </w:rPr>
        <w:t> 2015; </w:t>
      </w:r>
      <w:r w:rsidRPr="00E93C98">
        <w:rPr>
          <w:rFonts w:ascii="Book Antiqua" w:eastAsia="宋体" w:hAnsi="Book Antiqua" w:cs="宋体"/>
          <w:b/>
          <w:bCs/>
          <w:color w:val="000000"/>
          <w:sz w:val="24"/>
          <w:szCs w:val="24"/>
          <w:lang w:val="en-US" w:eastAsia="zh-CN"/>
        </w:rPr>
        <w:t>41</w:t>
      </w:r>
      <w:r w:rsidRPr="00E93C98">
        <w:rPr>
          <w:rFonts w:ascii="Book Antiqua" w:eastAsia="宋体" w:hAnsi="Book Antiqua" w:cs="宋体"/>
          <w:color w:val="000000"/>
          <w:sz w:val="24"/>
          <w:szCs w:val="24"/>
          <w:lang w:val="en-US" w:eastAsia="zh-CN"/>
        </w:rPr>
        <w:t>: 389-394 [PMID: 25973587 DOI: 10.1055/s-0035-1550158]</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14 </w:t>
      </w:r>
      <w:r w:rsidRPr="00E93C98">
        <w:rPr>
          <w:rFonts w:ascii="Book Antiqua" w:eastAsia="宋体" w:hAnsi="Book Antiqua" w:cs="宋体"/>
          <w:b/>
          <w:bCs/>
          <w:color w:val="000000"/>
          <w:sz w:val="24"/>
          <w:szCs w:val="24"/>
          <w:lang w:val="en-US" w:eastAsia="zh-CN"/>
        </w:rPr>
        <w:t>Egea-Guerrero JJ</w:t>
      </w:r>
      <w:r w:rsidRPr="00E93C98">
        <w:rPr>
          <w:rFonts w:ascii="Book Antiqua" w:eastAsia="宋体" w:hAnsi="Book Antiqua" w:cs="宋体"/>
          <w:color w:val="000000"/>
          <w:sz w:val="24"/>
          <w:szCs w:val="24"/>
          <w:lang w:val="en-US" w:eastAsia="zh-CN"/>
        </w:rPr>
        <w:t>, Quintana Díaz M. New oral anticoagulants in severe trauma patients: enemy at the gates? </w:t>
      </w:r>
      <w:r w:rsidRPr="00E93C98">
        <w:rPr>
          <w:rFonts w:ascii="Book Antiqua" w:eastAsia="宋体" w:hAnsi="Book Antiqua" w:cs="宋体"/>
          <w:i/>
          <w:iCs/>
          <w:color w:val="000000"/>
          <w:sz w:val="24"/>
          <w:szCs w:val="24"/>
          <w:lang w:val="en-US" w:eastAsia="zh-CN"/>
        </w:rPr>
        <w:t>Med Intensiva</w:t>
      </w:r>
      <w:r w:rsidRPr="00E93C98">
        <w:rPr>
          <w:rFonts w:ascii="Book Antiqua" w:eastAsia="宋体" w:hAnsi="Book Antiqua" w:cs="宋体"/>
          <w:color w:val="000000"/>
          <w:sz w:val="24"/>
          <w:szCs w:val="24"/>
          <w:lang w:val="en-US" w:eastAsia="zh-CN"/>
        </w:rPr>
        <w:t> 2015; </w:t>
      </w:r>
      <w:r w:rsidRPr="00E93C98">
        <w:rPr>
          <w:rFonts w:ascii="Book Antiqua" w:eastAsia="宋体" w:hAnsi="Book Antiqua" w:cs="宋体"/>
          <w:b/>
          <w:bCs/>
          <w:color w:val="000000"/>
          <w:sz w:val="24"/>
          <w:szCs w:val="24"/>
          <w:lang w:val="en-US" w:eastAsia="zh-CN"/>
        </w:rPr>
        <w:t>39</w:t>
      </w:r>
      <w:r w:rsidRPr="00E93C98">
        <w:rPr>
          <w:rFonts w:ascii="Book Antiqua" w:eastAsia="宋体" w:hAnsi="Book Antiqua" w:cs="宋体"/>
          <w:color w:val="000000"/>
          <w:sz w:val="24"/>
          <w:szCs w:val="24"/>
          <w:lang w:val="en-US" w:eastAsia="zh-CN"/>
        </w:rPr>
        <w:t>: 167-171 [PMID: 25510394 DOI: 10.1016/j.medin.2014.09.008]</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15 </w:t>
      </w:r>
      <w:r w:rsidRPr="00E93C98">
        <w:rPr>
          <w:rFonts w:ascii="Book Antiqua" w:eastAsia="宋体" w:hAnsi="Book Antiqua" w:cs="宋体"/>
          <w:b/>
          <w:bCs/>
          <w:color w:val="000000"/>
          <w:sz w:val="24"/>
          <w:szCs w:val="24"/>
          <w:lang w:val="en-US" w:eastAsia="zh-CN"/>
        </w:rPr>
        <w:t>Joseph B</w:t>
      </w:r>
      <w:r w:rsidRPr="00E93C98">
        <w:rPr>
          <w:rFonts w:ascii="Book Antiqua" w:eastAsia="宋体" w:hAnsi="Book Antiqua" w:cs="宋体"/>
          <w:color w:val="000000"/>
          <w:sz w:val="24"/>
          <w:szCs w:val="24"/>
          <w:lang w:val="en-US" w:eastAsia="zh-CN"/>
        </w:rPr>
        <w:t>, Phelan H, Hassan A, Orouji Jokar T, O'Keeffe T, Azim A, Gries L, Kulvatunyou N, Latifi R, Rhee P. The impact of frailty on failure-to-rescue in geriatric trauma patients: A prospective study.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81</w:t>
      </w:r>
      <w:r w:rsidRPr="00E93C98">
        <w:rPr>
          <w:rFonts w:ascii="Book Antiqua" w:eastAsia="宋体" w:hAnsi="Book Antiqua" w:cs="宋体"/>
          <w:color w:val="000000"/>
          <w:sz w:val="24"/>
          <w:szCs w:val="24"/>
          <w:lang w:val="en-US" w:eastAsia="zh-CN"/>
        </w:rPr>
        <w:t>: 1150-1155 [PMID: 27602908 DOI: 10.1097/TA.0000000000001250]</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16 </w:t>
      </w:r>
      <w:r w:rsidRPr="00E93C98">
        <w:rPr>
          <w:rFonts w:ascii="Book Antiqua" w:eastAsia="宋体" w:hAnsi="Book Antiqua" w:cs="宋体"/>
          <w:b/>
          <w:bCs/>
          <w:color w:val="000000"/>
          <w:sz w:val="24"/>
          <w:szCs w:val="24"/>
          <w:lang w:val="en-US" w:eastAsia="zh-CN"/>
        </w:rPr>
        <w:t>Carpenter</w:t>
      </w:r>
      <w:proofErr w:type="gramEnd"/>
      <w:r w:rsidRPr="00E93C98">
        <w:rPr>
          <w:rFonts w:ascii="Book Antiqua" w:eastAsia="宋体" w:hAnsi="Book Antiqua" w:cs="宋体"/>
          <w:b/>
          <w:bCs/>
          <w:color w:val="000000"/>
          <w:sz w:val="24"/>
          <w:szCs w:val="24"/>
          <w:lang w:val="en-US" w:eastAsia="zh-CN"/>
        </w:rPr>
        <w:t xml:space="preserve"> CR</w:t>
      </w:r>
      <w:r w:rsidRPr="00E93C98">
        <w:rPr>
          <w:rFonts w:ascii="Book Antiqua" w:eastAsia="宋体" w:hAnsi="Book Antiqua" w:cs="宋体"/>
          <w:color w:val="000000"/>
          <w:sz w:val="24"/>
          <w:szCs w:val="24"/>
          <w:lang w:val="en-US" w:eastAsia="zh-CN"/>
        </w:rPr>
        <w:t>, Avidan MS, Wildes T, Stark S, Fowler SA, Lo AX. Predicting geriatric falls following an episode of emergency department care: a systematic review. </w:t>
      </w:r>
      <w:r w:rsidRPr="00E93C98">
        <w:rPr>
          <w:rFonts w:ascii="Book Antiqua" w:eastAsia="宋体" w:hAnsi="Book Antiqua" w:cs="宋体"/>
          <w:i/>
          <w:iCs/>
          <w:color w:val="000000"/>
          <w:sz w:val="24"/>
          <w:szCs w:val="24"/>
          <w:lang w:val="en-US" w:eastAsia="zh-CN"/>
        </w:rPr>
        <w:t>Acad Emerg Med</w:t>
      </w:r>
      <w:r w:rsidRPr="00E93C98">
        <w:rPr>
          <w:rFonts w:ascii="Book Antiqua" w:eastAsia="宋体" w:hAnsi="Book Antiqua" w:cs="宋体"/>
          <w:color w:val="000000"/>
          <w:sz w:val="24"/>
          <w:szCs w:val="24"/>
          <w:lang w:val="en-US" w:eastAsia="zh-CN"/>
        </w:rPr>
        <w:t> 2014; </w:t>
      </w:r>
      <w:r w:rsidRPr="00E93C98">
        <w:rPr>
          <w:rFonts w:ascii="Book Antiqua" w:eastAsia="宋体" w:hAnsi="Book Antiqua" w:cs="宋体"/>
          <w:b/>
          <w:bCs/>
          <w:color w:val="000000"/>
          <w:sz w:val="24"/>
          <w:szCs w:val="24"/>
          <w:lang w:val="en-US" w:eastAsia="zh-CN"/>
        </w:rPr>
        <w:t>21</w:t>
      </w:r>
      <w:r w:rsidRPr="00E93C98">
        <w:rPr>
          <w:rFonts w:ascii="Book Antiqua" w:eastAsia="宋体" w:hAnsi="Book Antiqua" w:cs="宋体"/>
          <w:color w:val="000000"/>
          <w:sz w:val="24"/>
          <w:szCs w:val="24"/>
          <w:lang w:val="en-US" w:eastAsia="zh-CN"/>
        </w:rPr>
        <w:t>: 1069-1082 [PMID: 25293956 DOI: 10.1111/acem.12488]</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17 </w:t>
      </w:r>
      <w:r w:rsidRPr="00E93C98">
        <w:rPr>
          <w:rFonts w:ascii="Book Antiqua" w:eastAsia="宋体" w:hAnsi="Book Antiqua" w:cs="宋体"/>
          <w:b/>
          <w:bCs/>
          <w:color w:val="000000"/>
          <w:sz w:val="24"/>
          <w:szCs w:val="24"/>
          <w:lang w:val="en-US" w:eastAsia="zh-CN"/>
        </w:rPr>
        <w:t>Labib N</w:t>
      </w:r>
      <w:r w:rsidRPr="00E93C98">
        <w:rPr>
          <w:rFonts w:ascii="Book Antiqua" w:eastAsia="宋体" w:hAnsi="Book Antiqua" w:cs="宋体"/>
          <w:color w:val="000000"/>
          <w:sz w:val="24"/>
          <w:szCs w:val="24"/>
          <w:lang w:val="en-US" w:eastAsia="zh-CN"/>
        </w:rPr>
        <w:t>, Nouh T, Winocour S, Deckelbaum D, Banici L, Fata P, Razek T, Khwaja K. Severely injured geriatric population: morbidity, mortality, and risk factors. </w:t>
      </w:r>
      <w:r w:rsidRPr="00E93C98">
        <w:rPr>
          <w:rFonts w:ascii="Book Antiqua" w:eastAsia="宋体" w:hAnsi="Book Antiqua" w:cs="宋体"/>
          <w:i/>
          <w:iCs/>
          <w:color w:val="000000"/>
          <w:sz w:val="24"/>
          <w:szCs w:val="24"/>
          <w:lang w:val="en-US" w:eastAsia="zh-CN"/>
        </w:rPr>
        <w:t>J Trauma</w:t>
      </w:r>
      <w:r w:rsidRPr="00E93C98">
        <w:rPr>
          <w:rFonts w:ascii="Book Antiqua" w:eastAsia="宋体" w:hAnsi="Book Antiqua" w:cs="宋体"/>
          <w:color w:val="000000"/>
          <w:sz w:val="24"/>
          <w:szCs w:val="24"/>
          <w:lang w:val="en-US" w:eastAsia="zh-CN"/>
        </w:rPr>
        <w:t> 2011; </w:t>
      </w:r>
      <w:r w:rsidRPr="00E93C98">
        <w:rPr>
          <w:rFonts w:ascii="Book Antiqua" w:eastAsia="宋体" w:hAnsi="Book Antiqua" w:cs="宋体"/>
          <w:b/>
          <w:bCs/>
          <w:color w:val="000000"/>
          <w:sz w:val="24"/>
          <w:szCs w:val="24"/>
          <w:lang w:val="en-US" w:eastAsia="zh-CN"/>
        </w:rPr>
        <w:t>71</w:t>
      </w:r>
      <w:r w:rsidRPr="00E93C98">
        <w:rPr>
          <w:rFonts w:ascii="Book Antiqua" w:eastAsia="宋体" w:hAnsi="Book Antiqua" w:cs="宋体"/>
          <w:color w:val="000000"/>
          <w:sz w:val="24"/>
          <w:szCs w:val="24"/>
          <w:lang w:val="en-US" w:eastAsia="zh-CN"/>
        </w:rPr>
        <w:t>: 1908-1914 [PMID: 21537212 DOI: 10.1097/TA.0b013e31820989ed]</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18 </w:t>
      </w:r>
      <w:r w:rsidRPr="00E93C98">
        <w:rPr>
          <w:rFonts w:ascii="Book Antiqua" w:eastAsia="宋体" w:hAnsi="Book Antiqua" w:cs="宋体"/>
          <w:b/>
          <w:bCs/>
          <w:color w:val="000000"/>
          <w:sz w:val="24"/>
          <w:szCs w:val="24"/>
          <w:lang w:val="en-US" w:eastAsia="zh-CN"/>
        </w:rPr>
        <w:t>Rathlev NK</w:t>
      </w:r>
      <w:r w:rsidRPr="00E93C98">
        <w:rPr>
          <w:rFonts w:ascii="Book Antiqua" w:eastAsia="宋体" w:hAnsi="Book Antiqua" w:cs="宋体"/>
          <w:color w:val="000000"/>
          <w:sz w:val="24"/>
          <w:szCs w:val="24"/>
          <w:lang w:val="en-US" w:eastAsia="zh-CN"/>
        </w:rPr>
        <w:t xml:space="preserve">, Medzon R, Lowery D, Pollack C, Bracken M, Barest G, Wolfson AB, Hoffman JR, Mower WR. </w:t>
      </w:r>
      <w:proofErr w:type="gramStart"/>
      <w:r w:rsidRPr="00E93C98">
        <w:rPr>
          <w:rFonts w:ascii="Book Antiqua" w:eastAsia="宋体" w:hAnsi="Book Antiqua" w:cs="宋体"/>
          <w:color w:val="000000"/>
          <w:sz w:val="24"/>
          <w:szCs w:val="24"/>
          <w:lang w:val="en-US" w:eastAsia="zh-CN"/>
        </w:rPr>
        <w:t>Intracranial pathology in elders with blunt head trauma.</w:t>
      </w:r>
      <w:proofErr w:type="gramEnd"/>
      <w:r w:rsidRPr="00E93C98">
        <w:rPr>
          <w:rFonts w:ascii="Book Antiqua" w:eastAsia="宋体" w:hAnsi="Book Antiqua" w:cs="宋体"/>
          <w:color w:val="000000"/>
          <w:sz w:val="24"/>
          <w:szCs w:val="24"/>
          <w:lang w:val="en-US" w:eastAsia="zh-CN"/>
        </w:rPr>
        <w:t> </w:t>
      </w:r>
      <w:r w:rsidRPr="00E93C98">
        <w:rPr>
          <w:rFonts w:ascii="Book Antiqua" w:eastAsia="宋体" w:hAnsi="Book Antiqua" w:cs="宋体"/>
          <w:i/>
          <w:iCs/>
          <w:color w:val="000000"/>
          <w:sz w:val="24"/>
          <w:szCs w:val="24"/>
          <w:lang w:val="en-US" w:eastAsia="zh-CN"/>
        </w:rPr>
        <w:t>Acad Emerg Med</w:t>
      </w:r>
      <w:r w:rsidRPr="00E93C98">
        <w:rPr>
          <w:rFonts w:ascii="Book Antiqua" w:eastAsia="宋体" w:hAnsi="Book Antiqua" w:cs="宋体"/>
          <w:color w:val="000000"/>
          <w:sz w:val="24"/>
          <w:szCs w:val="24"/>
          <w:lang w:val="en-US" w:eastAsia="zh-CN"/>
        </w:rPr>
        <w:t> 2006; </w:t>
      </w:r>
      <w:r w:rsidRPr="00E93C98">
        <w:rPr>
          <w:rFonts w:ascii="Book Antiqua" w:eastAsia="宋体" w:hAnsi="Book Antiqua" w:cs="宋体"/>
          <w:b/>
          <w:bCs/>
          <w:color w:val="000000"/>
          <w:sz w:val="24"/>
          <w:szCs w:val="24"/>
          <w:lang w:val="en-US" w:eastAsia="zh-CN"/>
        </w:rPr>
        <w:t>13</w:t>
      </w:r>
      <w:r w:rsidRPr="00E93C98">
        <w:rPr>
          <w:rFonts w:ascii="Book Antiqua" w:eastAsia="宋体" w:hAnsi="Book Antiqua" w:cs="宋体"/>
          <w:color w:val="000000"/>
          <w:sz w:val="24"/>
          <w:szCs w:val="24"/>
          <w:lang w:val="en-US" w:eastAsia="zh-CN"/>
        </w:rPr>
        <w:t>: 302-307 [PMID: 16514123 DOI: 10.1197/j.aem.2005.10.015]</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lastRenderedPageBreak/>
        <w:t>19 </w:t>
      </w:r>
      <w:r w:rsidRPr="00E93C98">
        <w:rPr>
          <w:rFonts w:ascii="Book Antiqua" w:eastAsia="宋体" w:hAnsi="Book Antiqua" w:cs="宋体"/>
          <w:b/>
          <w:bCs/>
          <w:color w:val="000000"/>
          <w:sz w:val="24"/>
          <w:szCs w:val="24"/>
          <w:lang w:val="en-US" w:eastAsia="zh-CN"/>
        </w:rPr>
        <w:t>Ivascu FA</w:t>
      </w:r>
      <w:r w:rsidRPr="00E93C98">
        <w:rPr>
          <w:rFonts w:ascii="Book Antiqua" w:eastAsia="宋体" w:hAnsi="Book Antiqua" w:cs="宋体"/>
          <w:color w:val="000000"/>
          <w:sz w:val="24"/>
          <w:szCs w:val="24"/>
          <w:lang w:val="en-US" w:eastAsia="zh-CN"/>
        </w:rPr>
        <w:t>, Howells GA, Junn FS, Bair HA, Bendick PJ, Janczyk RJ.</w:t>
      </w:r>
      <w:proofErr w:type="gramEnd"/>
      <w:r w:rsidRPr="00E93C98">
        <w:rPr>
          <w:rFonts w:ascii="Book Antiqua" w:eastAsia="宋体" w:hAnsi="Book Antiqua" w:cs="宋体"/>
          <w:color w:val="000000"/>
          <w:sz w:val="24"/>
          <w:szCs w:val="24"/>
          <w:lang w:val="en-US" w:eastAsia="zh-CN"/>
        </w:rPr>
        <w:t xml:space="preserve"> Rapid warfarin reversal in anticoagulated patients with traumatic intracranial hemorrhage reduces hemorrhage progression and mortality. </w:t>
      </w:r>
      <w:r w:rsidRPr="00E93C98">
        <w:rPr>
          <w:rFonts w:ascii="Book Antiqua" w:eastAsia="宋体" w:hAnsi="Book Antiqua" w:cs="宋体"/>
          <w:i/>
          <w:iCs/>
          <w:color w:val="000000"/>
          <w:sz w:val="24"/>
          <w:szCs w:val="24"/>
          <w:lang w:val="en-US" w:eastAsia="zh-CN"/>
        </w:rPr>
        <w:t>J Trauma</w:t>
      </w:r>
      <w:r w:rsidRPr="00E93C98">
        <w:rPr>
          <w:rFonts w:ascii="Book Antiqua" w:eastAsia="宋体" w:hAnsi="Book Antiqua" w:cs="宋体"/>
          <w:color w:val="000000"/>
          <w:sz w:val="24"/>
          <w:szCs w:val="24"/>
          <w:lang w:val="en-US" w:eastAsia="zh-CN"/>
        </w:rPr>
        <w:t> 2005; </w:t>
      </w:r>
      <w:r w:rsidRPr="00E93C98">
        <w:rPr>
          <w:rFonts w:ascii="Book Antiqua" w:eastAsia="宋体" w:hAnsi="Book Antiqua" w:cs="宋体"/>
          <w:b/>
          <w:bCs/>
          <w:color w:val="000000"/>
          <w:sz w:val="24"/>
          <w:szCs w:val="24"/>
          <w:lang w:val="en-US" w:eastAsia="zh-CN"/>
        </w:rPr>
        <w:t>59</w:t>
      </w:r>
      <w:r w:rsidRPr="00E93C98">
        <w:rPr>
          <w:rFonts w:ascii="Book Antiqua" w:eastAsia="宋体" w:hAnsi="Book Antiqua" w:cs="宋体"/>
          <w:color w:val="000000"/>
          <w:sz w:val="24"/>
          <w:szCs w:val="24"/>
          <w:lang w:val="en-US" w:eastAsia="zh-CN"/>
        </w:rPr>
        <w:t>: 1131-117; discussion 1131-117; [PMID: 16385291]</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20 </w:t>
      </w:r>
      <w:r w:rsidRPr="00E93C98">
        <w:rPr>
          <w:rFonts w:ascii="Book Antiqua" w:eastAsia="宋体" w:hAnsi="Book Antiqua" w:cs="宋体"/>
          <w:b/>
          <w:bCs/>
          <w:color w:val="000000"/>
          <w:sz w:val="24"/>
          <w:szCs w:val="24"/>
          <w:lang w:val="en-US" w:eastAsia="zh-CN"/>
        </w:rPr>
        <w:t>Touger M</w:t>
      </w:r>
      <w:r w:rsidRPr="00E93C98">
        <w:rPr>
          <w:rFonts w:ascii="Book Antiqua" w:eastAsia="宋体" w:hAnsi="Book Antiqua" w:cs="宋体"/>
          <w:color w:val="000000"/>
          <w:sz w:val="24"/>
          <w:szCs w:val="24"/>
          <w:lang w:val="en-US" w:eastAsia="zh-CN"/>
        </w:rPr>
        <w:t xml:space="preserve">, Gennis P, Nathanson N, Lowery DW, Pollack CV, Hoffman JR, Mower WR. </w:t>
      </w:r>
      <w:proofErr w:type="gramStart"/>
      <w:r w:rsidRPr="00E93C98">
        <w:rPr>
          <w:rFonts w:ascii="Book Antiqua" w:eastAsia="宋体" w:hAnsi="Book Antiqua" w:cs="宋体"/>
          <w:color w:val="000000"/>
          <w:sz w:val="24"/>
          <w:szCs w:val="24"/>
          <w:lang w:val="en-US" w:eastAsia="zh-CN"/>
        </w:rPr>
        <w:t>Validity of a decision rule to reduce cervical spine radiography in elderly patients with blunt trauma.</w:t>
      </w:r>
      <w:proofErr w:type="gramEnd"/>
      <w:r w:rsidRPr="00E93C98">
        <w:rPr>
          <w:rFonts w:ascii="Book Antiqua" w:eastAsia="宋体" w:hAnsi="Book Antiqua" w:cs="宋体"/>
          <w:color w:val="000000"/>
          <w:sz w:val="24"/>
          <w:szCs w:val="24"/>
          <w:lang w:val="en-US" w:eastAsia="zh-CN"/>
        </w:rPr>
        <w:t> </w:t>
      </w:r>
      <w:r w:rsidRPr="00E93C98">
        <w:rPr>
          <w:rFonts w:ascii="Book Antiqua" w:eastAsia="宋体" w:hAnsi="Book Antiqua" w:cs="宋体"/>
          <w:i/>
          <w:iCs/>
          <w:color w:val="000000"/>
          <w:sz w:val="24"/>
          <w:szCs w:val="24"/>
          <w:lang w:val="en-US" w:eastAsia="zh-CN"/>
        </w:rPr>
        <w:t>Ann Emerg Med</w:t>
      </w:r>
      <w:r w:rsidRPr="00E93C98">
        <w:rPr>
          <w:rFonts w:ascii="Book Antiqua" w:eastAsia="宋体" w:hAnsi="Book Antiqua" w:cs="宋体"/>
          <w:color w:val="000000"/>
          <w:sz w:val="24"/>
          <w:szCs w:val="24"/>
          <w:lang w:val="en-US" w:eastAsia="zh-CN"/>
        </w:rPr>
        <w:t> 2002; </w:t>
      </w:r>
      <w:r w:rsidRPr="00E93C98">
        <w:rPr>
          <w:rFonts w:ascii="Book Antiqua" w:eastAsia="宋体" w:hAnsi="Book Antiqua" w:cs="宋体"/>
          <w:b/>
          <w:bCs/>
          <w:color w:val="000000"/>
          <w:sz w:val="24"/>
          <w:szCs w:val="24"/>
          <w:lang w:val="en-US" w:eastAsia="zh-CN"/>
        </w:rPr>
        <w:t>40</w:t>
      </w:r>
      <w:r w:rsidRPr="00E93C98">
        <w:rPr>
          <w:rFonts w:ascii="Book Antiqua" w:eastAsia="宋体" w:hAnsi="Book Antiqua" w:cs="宋体"/>
          <w:color w:val="000000"/>
          <w:sz w:val="24"/>
          <w:szCs w:val="24"/>
          <w:lang w:val="en-US" w:eastAsia="zh-CN"/>
        </w:rPr>
        <w:t>: 287-293 [PMID: 12192352]</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21 </w:t>
      </w:r>
      <w:r w:rsidRPr="00E93C98">
        <w:rPr>
          <w:rFonts w:ascii="Book Antiqua" w:eastAsia="宋体" w:hAnsi="Book Antiqua" w:cs="宋体"/>
          <w:b/>
          <w:bCs/>
          <w:color w:val="000000"/>
          <w:sz w:val="24"/>
          <w:szCs w:val="24"/>
          <w:lang w:val="en-US" w:eastAsia="zh-CN"/>
        </w:rPr>
        <w:t>Elmistekawy EM</w:t>
      </w:r>
      <w:r w:rsidRPr="00E93C98">
        <w:rPr>
          <w:rFonts w:ascii="Book Antiqua" w:eastAsia="宋体" w:hAnsi="Book Antiqua" w:cs="宋体"/>
          <w:color w:val="000000"/>
          <w:sz w:val="24"/>
          <w:szCs w:val="24"/>
          <w:lang w:val="en-US" w:eastAsia="zh-CN"/>
        </w:rPr>
        <w:t>, Hammad AA. Isolated rib fractures in geriatric patients. </w:t>
      </w:r>
      <w:r w:rsidRPr="00E93C98">
        <w:rPr>
          <w:rFonts w:ascii="Book Antiqua" w:eastAsia="宋体" w:hAnsi="Book Antiqua" w:cs="宋体"/>
          <w:i/>
          <w:iCs/>
          <w:color w:val="000000"/>
          <w:sz w:val="24"/>
          <w:szCs w:val="24"/>
          <w:lang w:val="en-US" w:eastAsia="zh-CN"/>
        </w:rPr>
        <w:t>Ann Thorac Med</w:t>
      </w:r>
      <w:r w:rsidRPr="00E93C98">
        <w:rPr>
          <w:rFonts w:ascii="Book Antiqua" w:eastAsia="宋体" w:hAnsi="Book Antiqua" w:cs="宋体"/>
          <w:color w:val="000000"/>
          <w:sz w:val="24"/>
          <w:szCs w:val="24"/>
          <w:lang w:val="en-US" w:eastAsia="zh-CN"/>
        </w:rPr>
        <w:t> 2007; </w:t>
      </w:r>
      <w:r w:rsidRPr="00E93C98">
        <w:rPr>
          <w:rFonts w:ascii="Book Antiqua" w:eastAsia="宋体" w:hAnsi="Book Antiqua" w:cs="宋体"/>
          <w:b/>
          <w:bCs/>
          <w:color w:val="000000"/>
          <w:sz w:val="24"/>
          <w:szCs w:val="24"/>
          <w:lang w:val="en-US" w:eastAsia="zh-CN"/>
        </w:rPr>
        <w:t>2</w:t>
      </w:r>
      <w:r w:rsidRPr="00E93C98">
        <w:rPr>
          <w:rFonts w:ascii="Book Antiqua" w:eastAsia="宋体" w:hAnsi="Book Antiqua" w:cs="宋体"/>
          <w:color w:val="000000"/>
          <w:sz w:val="24"/>
          <w:szCs w:val="24"/>
          <w:lang w:val="en-US" w:eastAsia="zh-CN"/>
        </w:rPr>
        <w:t>: 166-168 [PMID: 19727369 DOI: 10.4103/1817-1737.36552]</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22 </w:t>
      </w:r>
      <w:r w:rsidRPr="00E93C98">
        <w:rPr>
          <w:rFonts w:ascii="Book Antiqua" w:eastAsia="宋体" w:hAnsi="Book Antiqua" w:cs="宋体"/>
          <w:b/>
          <w:bCs/>
          <w:color w:val="000000"/>
          <w:sz w:val="24"/>
          <w:szCs w:val="24"/>
          <w:lang w:val="en-US" w:eastAsia="zh-CN"/>
        </w:rPr>
        <w:t>Stawicki SP</w:t>
      </w:r>
      <w:r w:rsidRPr="00E93C98">
        <w:rPr>
          <w:rFonts w:ascii="Book Antiqua" w:eastAsia="宋体" w:hAnsi="Book Antiqua" w:cs="宋体"/>
          <w:color w:val="000000"/>
          <w:sz w:val="24"/>
          <w:szCs w:val="24"/>
          <w:lang w:val="en-US" w:eastAsia="zh-CN"/>
        </w:rPr>
        <w:t>, Grossman MD, Hoey BA, Miller DL, Reed JF.</w:t>
      </w:r>
      <w:proofErr w:type="gramEnd"/>
      <w:r w:rsidRPr="00E93C98">
        <w:rPr>
          <w:rFonts w:ascii="Book Antiqua" w:eastAsia="宋体" w:hAnsi="Book Antiqua" w:cs="宋体"/>
          <w:color w:val="000000"/>
          <w:sz w:val="24"/>
          <w:szCs w:val="24"/>
          <w:lang w:val="en-US" w:eastAsia="zh-CN"/>
        </w:rPr>
        <w:t xml:space="preserve"> Rib fractures in the elderly: a marker of injury severity. </w:t>
      </w:r>
      <w:r w:rsidRPr="00E93C98">
        <w:rPr>
          <w:rFonts w:ascii="Book Antiqua" w:eastAsia="宋体" w:hAnsi="Book Antiqua" w:cs="宋体"/>
          <w:i/>
          <w:iCs/>
          <w:color w:val="000000"/>
          <w:sz w:val="24"/>
          <w:szCs w:val="24"/>
          <w:lang w:val="en-US" w:eastAsia="zh-CN"/>
        </w:rPr>
        <w:t>J Am Geriatr Soc</w:t>
      </w:r>
      <w:r w:rsidRPr="00E93C98">
        <w:rPr>
          <w:rFonts w:ascii="Book Antiqua" w:eastAsia="宋体" w:hAnsi="Book Antiqua" w:cs="宋体"/>
          <w:color w:val="000000"/>
          <w:sz w:val="24"/>
          <w:szCs w:val="24"/>
          <w:lang w:val="en-US" w:eastAsia="zh-CN"/>
        </w:rPr>
        <w:t> 2004; </w:t>
      </w:r>
      <w:r w:rsidRPr="00E93C98">
        <w:rPr>
          <w:rFonts w:ascii="Book Antiqua" w:eastAsia="宋体" w:hAnsi="Book Antiqua" w:cs="宋体"/>
          <w:b/>
          <w:bCs/>
          <w:color w:val="000000"/>
          <w:sz w:val="24"/>
          <w:szCs w:val="24"/>
          <w:lang w:val="en-US" w:eastAsia="zh-CN"/>
        </w:rPr>
        <w:t>52</w:t>
      </w:r>
      <w:r w:rsidRPr="00E93C98">
        <w:rPr>
          <w:rFonts w:ascii="Book Antiqua" w:eastAsia="宋体" w:hAnsi="Book Antiqua" w:cs="宋体"/>
          <w:color w:val="000000"/>
          <w:sz w:val="24"/>
          <w:szCs w:val="24"/>
          <w:lang w:val="en-US" w:eastAsia="zh-CN"/>
        </w:rPr>
        <w:t>: 805-808 [PMID: 15086666 DOI: 10.1111/j.1532-5415.2004.52223.x]</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23 </w:t>
      </w:r>
      <w:r w:rsidRPr="00E93C98">
        <w:rPr>
          <w:rFonts w:ascii="Book Antiqua" w:eastAsia="宋体" w:hAnsi="Book Antiqua" w:cs="宋体"/>
          <w:b/>
          <w:bCs/>
          <w:color w:val="000000"/>
          <w:sz w:val="24"/>
          <w:szCs w:val="24"/>
          <w:lang w:val="en-US" w:eastAsia="zh-CN"/>
        </w:rPr>
        <w:t>Senekjian L</w:t>
      </w:r>
      <w:r w:rsidRPr="00E93C98">
        <w:rPr>
          <w:rFonts w:ascii="Book Antiqua" w:eastAsia="宋体" w:hAnsi="Book Antiqua" w:cs="宋体"/>
          <w:color w:val="000000"/>
          <w:sz w:val="24"/>
          <w:szCs w:val="24"/>
          <w:lang w:val="en-US" w:eastAsia="zh-CN"/>
        </w:rPr>
        <w:t>, Nirula R. Rib Fracture Fixation: Indications and Outcomes. </w:t>
      </w:r>
      <w:r w:rsidRPr="00E93C98">
        <w:rPr>
          <w:rFonts w:ascii="Book Antiqua" w:eastAsia="宋体" w:hAnsi="Book Antiqua" w:cs="宋体"/>
          <w:i/>
          <w:iCs/>
          <w:color w:val="000000"/>
          <w:sz w:val="24"/>
          <w:szCs w:val="24"/>
          <w:lang w:val="en-US" w:eastAsia="zh-CN"/>
        </w:rPr>
        <w:t>Crit Care Clin</w:t>
      </w:r>
      <w:r w:rsidRPr="00E93C98">
        <w:rPr>
          <w:rFonts w:ascii="Book Antiqua" w:eastAsia="宋体" w:hAnsi="Book Antiqua" w:cs="宋体"/>
          <w:color w:val="000000"/>
          <w:sz w:val="24"/>
          <w:szCs w:val="24"/>
          <w:lang w:val="en-US" w:eastAsia="zh-CN"/>
        </w:rPr>
        <w:t> 2017; </w:t>
      </w:r>
      <w:r w:rsidRPr="00E93C98">
        <w:rPr>
          <w:rFonts w:ascii="Book Antiqua" w:eastAsia="宋体" w:hAnsi="Book Antiqua" w:cs="宋体"/>
          <w:b/>
          <w:bCs/>
          <w:color w:val="000000"/>
          <w:sz w:val="24"/>
          <w:szCs w:val="24"/>
          <w:lang w:val="en-US" w:eastAsia="zh-CN"/>
        </w:rPr>
        <w:t>33</w:t>
      </w:r>
      <w:r w:rsidRPr="00E93C98">
        <w:rPr>
          <w:rFonts w:ascii="Book Antiqua" w:eastAsia="宋体" w:hAnsi="Book Antiqua" w:cs="宋体"/>
          <w:color w:val="000000"/>
          <w:sz w:val="24"/>
          <w:szCs w:val="24"/>
          <w:lang w:val="en-US" w:eastAsia="zh-CN"/>
        </w:rPr>
        <w:t>: 153-165 [PMID: 27894495 DOI: 10.1016/j.ccc.2016.08.009]</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24 </w:t>
      </w:r>
      <w:r w:rsidRPr="00E93C98">
        <w:rPr>
          <w:rFonts w:ascii="Book Antiqua" w:eastAsia="宋体" w:hAnsi="Book Antiqua" w:cs="宋体"/>
          <w:b/>
          <w:bCs/>
          <w:color w:val="000000"/>
          <w:sz w:val="24"/>
          <w:szCs w:val="24"/>
          <w:lang w:val="en-US" w:eastAsia="zh-CN"/>
        </w:rPr>
        <w:t>Harbrecht BG</w:t>
      </w:r>
      <w:r w:rsidRPr="00E93C98">
        <w:rPr>
          <w:rFonts w:ascii="Book Antiqua" w:eastAsia="宋体" w:hAnsi="Book Antiqua" w:cs="宋体"/>
          <w:color w:val="000000"/>
          <w:sz w:val="24"/>
          <w:szCs w:val="24"/>
          <w:lang w:val="en-US" w:eastAsia="zh-CN"/>
        </w:rPr>
        <w:t>, Peitzman AB, Rivera L, Heil B, Croce M, Morris JA, Enderson BL, Kurek S, Pasquale M, Frykberg ER, Minei JP, Meredith JW, Young J, Kealey GP, Ross S, Luchette FA, McCarthy M, Davis F, Shatz D, Tinkoff G, Block EF, Cone JB, Jones LM, Chalifoux T, Federle MB, Clancy KD, Ochoa JB, Fakhry SM, Townsend R, Bell RM, Weireter L, Shapiro MB, Rogers F, Dunham CM, McAuley CE. Contribution of age and gender to outcome of blunt splenic injury in adults: multicenter study of the eastern association for the surgery of trauma. </w:t>
      </w:r>
      <w:r w:rsidRPr="00E93C98">
        <w:rPr>
          <w:rFonts w:ascii="Book Antiqua" w:eastAsia="宋体" w:hAnsi="Book Antiqua" w:cs="宋体"/>
          <w:i/>
          <w:iCs/>
          <w:color w:val="000000"/>
          <w:sz w:val="24"/>
          <w:szCs w:val="24"/>
          <w:lang w:val="en-US" w:eastAsia="zh-CN"/>
        </w:rPr>
        <w:t>J Trauma</w:t>
      </w:r>
      <w:r w:rsidRPr="00E93C98">
        <w:rPr>
          <w:rFonts w:ascii="Book Antiqua" w:eastAsia="宋体" w:hAnsi="Book Antiqua" w:cs="宋体"/>
          <w:color w:val="000000"/>
          <w:sz w:val="24"/>
          <w:szCs w:val="24"/>
          <w:lang w:val="en-US" w:eastAsia="zh-CN"/>
        </w:rPr>
        <w:t> 2001; </w:t>
      </w:r>
      <w:r w:rsidRPr="00E93C98">
        <w:rPr>
          <w:rFonts w:ascii="Book Antiqua" w:eastAsia="宋体" w:hAnsi="Book Antiqua" w:cs="宋体"/>
          <w:b/>
          <w:bCs/>
          <w:color w:val="000000"/>
          <w:sz w:val="24"/>
          <w:szCs w:val="24"/>
          <w:lang w:val="en-US" w:eastAsia="zh-CN"/>
        </w:rPr>
        <w:t>51</w:t>
      </w:r>
      <w:r w:rsidRPr="00E93C98">
        <w:rPr>
          <w:rFonts w:ascii="Book Antiqua" w:eastAsia="宋体" w:hAnsi="Book Antiqua" w:cs="宋体"/>
          <w:color w:val="000000"/>
          <w:sz w:val="24"/>
          <w:szCs w:val="24"/>
          <w:lang w:val="en-US" w:eastAsia="zh-CN"/>
        </w:rPr>
        <w:t>: 887-895 [PMID: 11706335]</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25 </w:t>
      </w:r>
      <w:r w:rsidRPr="00E93C98">
        <w:rPr>
          <w:rFonts w:ascii="Book Antiqua" w:eastAsia="宋体" w:hAnsi="Book Antiqua" w:cs="宋体"/>
          <w:b/>
          <w:bCs/>
          <w:color w:val="000000"/>
          <w:sz w:val="24"/>
          <w:szCs w:val="24"/>
          <w:lang w:val="en-US" w:eastAsia="zh-CN"/>
        </w:rPr>
        <w:t>Joseph B</w:t>
      </w:r>
      <w:r w:rsidRPr="00E93C98">
        <w:rPr>
          <w:rFonts w:ascii="Book Antiqua" w:eastAsia="宋体" w:hAnsi="Book Antiqua" w:cs="宋体"/>
          <w:color w:val="000000"/>
          <w:sz w:val="24"/>
          <w:szCs w:val="24"/>
          <w:lang w:val="en-US" w:eastAsia="zh-CN"/>
        </w:rPr>
        <w:t>, Zangbar B, Pandit V, Kulvatunyou N, Haider A, O'Keeffe T, Khalil M, Tang A, Vercruysse G, Gries L, Friese RS, Rhee P. Mortality after trauma laparotomy in geriatric patients. </w:t>
      </w:r>
      <w:r w:rsidRPr="00E93C98">
        <w:rPr>
          <w:rFonts w:ascii="Book Antiqua" w:eastAsia="宋体" w:hAnsi="Book Antiqua" w:cs="宋体"/>
          <w:i/>
          <w:iCs/>
          <w:color w:val="000000"/>
          <w:sz w:val="24"/>
          <w:szCs w:val="24"/>
          <w:lang w:val="en-US" w:eastAsia="zh-CN"/>
        </w:rPr>
        <w:t>J Surg Res</w:t>
      </w:r>
      <w:r w:rsidRPr="00E93C98">
        <w:rPr>
          <w:rFonts w:ascii="Book Antiqua" w:eastAsia="宋体" w:hAnsi="Book Antiqua" w:cs="宋体"/>
          <w:color w:val="000000"/>
          <w:sz w:val="24"/>
          <w:szCs w:val="24"/>
          <w:lang w:val="en-US" w:eastAsia="zh-CN"/>
        </w:rPr>
        <w:t> 2014; </w:t>
      </w:r>
      <w:r w:rsidRPr="00E93C98">
        <w:rPr>
          <w:rFonts w:ascii="Book Antiqua" w:eastAsia="宋体" w:hAnsi="Book Antiqua" w:cs="宋体"/>
          <w:b/>
          <w:bCs/>
          <w:color w:val="000000"/>
          <w:sz w:val="24"/>
          <w:szCs w:val="24"/>
          <w:lang w:val="en-US" w:eastAsia="zh-CN"/>
        </w:rPr>
        <w:t>190</w:t>
      </w:r>
      <w:r w:rsidRPr="00E93C98">
        <w:rPr>
          <w:rFonts w:ascii="Book Antiqua" w:eastAsia="宋体" w:hAnsi="Book Antiqua" w:cs="宋体"/>
          <w:color w:val="000000"/>
          <w:sz w:val="24"/>
          <w:szCs w:val="24"/>
          <w:lang w:val="en-US" w:eastAsia="zh-CN"/>
        </w:rPr>
        <w:t>: 662-666 [PMID: 24582068 DOI: 10.1016/j.jss.2014.01.029]</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26 </w:t>
      </w:r>
      <w:r w:rsidRPr="00E93C98">
        <w:rPr>
          <w:rFonts w:ascii="Book Antiqua" w:eastAsia="宋体" w:hAnsi="Book Antiqua" w:cs="宋体"/>
          <w:b/>
          <w:bCs/>
          <w:color w:val="000000"/>
          <w:sz w:val="24"/>
          <w:szCs w:val="24"/>
          <w:lang w:val="en-US" w:eastAsia="zh-CN"/>
        </w:rPr>
        <w:t>Olufajo OA</w:t>
      </w:r>
      <w:r w:rsidRPr="00E93C98">
        <w:rPr>
          <w:rFonts w:ascii="Book Antiqua" w:eastAsia="宋体" w:hAnsi="Book Antiqua" w:cs="宋体"/>
          <w:color w:val="000000"/>
          <w:sz w:val="24"/>
          <w:szCs w:val="24"/>
          <w:lang w:val="en-US" w:eastAsia="zh-CN"/>
        </w:rPr>
        <w:t>, Reznor G, Lipsitz SR, Cooper ZR, Haider AH, Salim A, Rangel EL. Preoperative assessment of surgical risk: creation of a scoring tool to estimate 1-year mortality after emergency abdominal surgery in the elderly patient. </w:t>
      </w:r>
      <w:r w:rsidRPr="00E93C98">
        <w:rPr>
          <w:rFonts w:ascii="Book Antiqua" w:eastAsia="宋体" w:hAnsi="Book Antiqua" w:cs="宋体"/>
          <w:i/>
          <w:iCs/>
          <w:color w:val="000000"/>
          <w:sz w:val="24"/>
          <w:szCs w:val="24"/>
          <w:lang w:val="en-US" w:eastAsia="zh-CN"/>
        </w:rPr>
        <w:t>Am J Surg</w:t>
      </w:r>
      <w:r w:rsidRPr="00E93C98">
        <w:rPr>
          <w:rFonts w:ascii="Book Antiqua" w:eastAsia="宋体" w:hAnsi="Book Antiqua" w:cs="宋体"/>
          <w:color w:val="000000"/>
          <w:sz w:val="24"/>
          <w:szCs w:val="24"/>
          <w:lang w:val="en-US" w:eastAsia="zh-CN"/>
        </w:rPr>
        <w:t> 2016 [PMID: 27743591 DOI: 10.1016/j.amjsurg.2016.08.007</w:t>
      </w:r>
      <w:proofErr w:type="gramStart"/>
      <w:r w:rsidRPr="00E93C98">
        <w:rPr>
          <w:rFonts w:ascii="Book Antiqua" w:eastAsia="宋体" w:hAnsi="Book Antiqua" w:cs="宋体"/>
          <w:color w:val="000000"/>
          <w:sz w:val="24"/>
          <w:szCs w:val="24"/>
          <w:lang w:val="en-US" w:eastAsia="zh-CN"/>
        </w:rPr>
        <w:t>]</w:t>
      </w:r>
      <w:proofErr w:type="gramEnd"/>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lastRenderedPageBreak/>
        <w:t>27 </w:t>
      </w:r>
      <w:r w:rsidRPr="00E93C98">
        <w:rPr>
          <w:rFonts w:ascii="Book Antiqua" w:eastAsia="宋体" w:hAnsi="Book Antiqua" w:cs="宋体"/>
          <w:b/>
          <w:bCs/>
          <w:color w:val="000000"/>
          <w:sz w:val="24"/>
          <w:szCs w:val="24"/>
          <w:lang w:val="en-US" w:eastAsia="zh-CN"/>
        </w:rPr>
        <w:t>Henry SM</w:t>
      </w:r>
      <w:r w:rsidRPr="00E93C98">
        <w:rPr>
          <w:rFonts w:ascii="Book Antiqua" w:eastAsia="宋体" w:hAnsi="Book Antiqua" w:cs="宋体"/>
          <w:color w:val="000000"/>
          <w:sz w:val="24"/>
          <w:szCs w:val="24"/>
          <w:lang w:val="en-US" w:eastAsia="zh-CN"/>
        </w:rPr>
        <w:t>, Pollak AN, Jones AL, Boswell S, Scalea TM.</w:t>
      </w:r>
      <w:proofErr w:type="gramEnd"/>
      <w:r w:rsidRPr="00E93C98">
        <w:rPr>
          <w:rFonts w:ascii="Book Antiqua" w:eastAsia="宋体" w:hAnsi="Book Antiqua" w:cs="宋体"/>
          <w:color w:val="000000"/>
          <w:sz w:val="24"/>
          <w:szCs w:val="24"/>
          <w:lang w:val="en-US" w:eastAsia="zh-CN"/>
        </w:rPr>
        <w:t xml:space="preserve"> Pelvic fracture in geriatric patients: a distinct clinical entity. </w:t>
      </w:r>
      <w:r w:rsidRPr="00E93C98">
        <w:rPr>
          <w:rFonts w:ascii="Book Antiqua" w:eastAsia="宋体" w:hAnsi="Book Antiqua" w:cs="宋体"/>
          <w:i/>
          <w:iCs/>
          <w:color w:val="000000"/>
          <w:sz w:val="24"/>
          <w:szCs w:val="24"/>
          <w:lang w:val="en-US" w:eastAsia="zh-CN"/>
        </w:rPr>
        <w:t>J Trauma</w:t>
      </w:r>
      <w:r w:rsidRPr="00E93C98">
        <w:rPr>
          <w:rFonts w:ascii="Book Antiqua" w:eastAsia="宋体" w:hAnsi="Book Antiqua" w:cs="宋体"/>
          <w:color w:val="000000"/>
          <w:sz w:val="24"/>
          <w:szCs w:val="24"/>
          <w:lang w:val="en-US" w:eastAsia="zh-CN"/>
        </w:rPr>
        <w:t> 2002; </w:t>
      </w:r>
      <w:r w:rsidRPr="00E93C98">
        <w:rPr>
          <w:rFonts w:ascii="Book Antiqua" w:eastAsia="宋体" w:hAnsi="Book Antiqua" w:cs="宋体"/>
          <w:b/>
          <w:bCs/>
          <w:color w:val="000000"/>
          <w:sz w:val="24"/>
          <w:szCs w:val="24"/>
          <w:lang w:val="en-US" w:eastAsia="zh-CN"/>
        </w:rPr>
        <w:t>53</w:t>
      </w:r>
      <w:r w:rsidRPr="00E93C98">
        <w:rPr>
          <w:rFonts w:ascii="Book Antiqua" w:eastAsia="宋体" w:hAnsi="Book Antiqua" w:cs="宋体"/>
          <w:color w:val="000000"/>
          <w:sz w:val="24"/>
          <w:szCs w:val="24"/>
          <w:lang w:val="en-US" w:eastAsia="zh-CN"/>
        </w:rPr>
        <w:t>: 15-20 [PMID: 12131383]</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28 </w:t>
      </w:r>
      <w:r w:rsidRPr="00E93C98">
        <w:rPr>
          <w:rFonts w:ascii="Book Antiqua" w:eastAsia="宋体" w:hAnsi="Book Antiqua" w:cs="宋体"/>
          <w:b/>
          <w:bCs/>
          <w:color w:val="000000"/>
          <w:sz w:val="24"/>
          <w:szCs w:val="24"/>
          <w:lang w:val="en-US" w:eastAsia="zh-CN"/>
        </w:rPr>
        <w:t>Wang H</w:t>
      </w:r>
      <w:r w:rsidRPr="00E93C98">
        <w:rPr>
          <w:rFonts w:ascii="Book Antiqua" w:eastAsia="宋体" w:hAnsi="Book Antiqua" w:cs="宋体"/>
          <w:color w:val="000000"/>
          <w:sz w:val="24"/>
          <w:szCs w:val="24"/>
          <w:lang w:val="en-US" w:eastAsia="zh-CN"/>
        </w:rPr>
        <w:t>, Phillips JL, Robinson RD, Duane TM, Buca S, Campbell-Furtick MB, Jennings A, Miller T, Zenarosa NR, Delaney KA. Predictors of mortality among initially stable adult pelvic trauma patients in the US: Data analysis from the National Trauma Data Bank. </w:t>
      </w:r>
      <w:r w:rsidRPr="00E93C98">
        <w:rPr>
          <w:rFonts w:ascii="Book Antiqua" w:eastAsia="宋体" w:hAnsi="Book Antiqua" w:cs="宋体"/>
          <w:i/>
          <w:iCs/>
          <w:color w:val="000000"/>
          <w:sz w:val="24"/>
          <w:szCs w:val="24"/>
          <w:lang w:val="en-US" w:eastAsia="zh-CN"/>
        </w:rPr>
        <w:t>Injury</w:t>
      </w:r>
      <w:r w:rsidRPr="00E93C98">
        <w:rPr>
          <w:rFonts w:ascii="Book Antiqua" w:eastAsia="宋体" w:hAnsi="Book Antiqua" w:cs="宋体"/>
          <w:color w:val="000000"/>
          <w:sz w:val="24"/>
          <w:szCs w:val="24"/>
          <w:lang w:val="en-US" w:eastAsia="zh-CN"/>
        </w:rPr>
        <w:t> 2015; </w:t>
      </w:r>
      <w:r w:rsidRPr="00E93C98">
        <w:rPr>
          <w:rFonts w:ascii="Book Antiqua" w:eastAsia="宋体" w:hAnsi="Book Antiqua" w:cs="宋体"/>
          <w:b/>
          <w:bCs/>
          <w:color w:val="000000"/>
          <w:sz w:val="24"/>
          <w:szCs w:val="24"/>
          <w:lang w:val="en-US" w:eastAsia="zh-CN"/>
        </w:rPr>
        <w:t>46</w:t>
      </w:r>
      <w:r w:rsidRPr="00E93C98">
        <w:rPr>
          <w:rFonts w:ascii="Book Antiqua" w:eastAsia="宋体" w:hAnsi="Book Antiqua" w:cs="宋体"/>
          <w:color w:val="000000"/>
          <w:sz w:val="24"/>
          <w:szCs w:val="24"/>
          <w:lang w:val="en-US" w:eastAsia="zh-CN"/>
        </w:rPr>
        <w:t>: 2113-2117 [PMID: 26377773 DOI: 10.1016/j.injury.2015.08.039]</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29 </w:t>
      </w:r>
      <w:r w:rsidRPr="00E93C98">
        <w:rPr>
          <w:rFonts w:ascii="Book Antiqua" w:eastAsia="宋体" w:hAnsi="Book Antiqua" w:cs="宋体"/>
          <w:b/>
          <w:bCs/>
          <w:color w:val="000000"/>
          <w:sz w:val="24"/>
          <w:szCs w:val="24"/>
          <w:lang w:val="en-US" w:eastAsia="zh-CN"/>
        </w:rPr>
        <w:t>Roth T</w:t>
      </w:r>
      <w:r w:rsidRPr="00E93C98">
        <w:rPr>
          <w:rFonts w:ascii="Book Antiqua" w:eastAsia="宋体" w:hAnsi="Book Antiqua" w:cs="宋体"/>
          <w:color w:val="000000"/>
          <w:sz w:val="24"/>
          <w:szCs w:val="24"/>
          <w:lang w:val="en-US" w:eastAsia="zh-CN"/>
        </w:rPr>
        <w:t>, Kammerlander C, Gosch M, Luger TJ, Blauth M. Outcome in geriatric fracture patients and how it can be improved. </w:t>
      </w:r>
      <w:r w:rsidRPr="00E93C98">
        <w:rPr>
          <w:rFonts w:ascii="Book Antiqua" w:eastAsia="宋体" w:hAnsi="Book Antiqua" w:cs="宋体"/>
          <w:i/>
          <w:iCs/>
          <w:color w:val="000000"/>
          <w:sz w:val="24"/>
          <w:szCs w:val="24"/>
          <w:lang w:val="en-US" w:eastAsia="zh-CN"/>
        </w:rPr>
        <w:t>Osteoporos Int</w:t>
      </w:r>
      <w:r w:rsidRPr="00E93C98">
        <w:rPr>
          <w:rFonts w:ascii="Book Antiqua" w:eastAsia="宋体" w:hAnsi="Book Antiqua" w:cs="宋体"/>
          <w:color w:val="000000"/>
          <w:sz w:val="24"/>
          <w:szCs w:val="24"/>
          <w:lang w:val="en-US" w:eastAsia="zh-CN"/>
        </w:rPr>
        <w:t> 2010; </w:t>
      </w:r>
      <w:r w:rsidRPr="00E93C98">
        <w:rPr>
          <w:rFonts w:ascii="Book Antiqua" w:eastAsia="宋体" w:hAnsi="Book Antiqua" w:cs="宋体"/>
          <w:b/>
          <w:bCs/>
          <w:color w:val="000000"/>
          <w:sz w:val="24"/>
          <w:szCs w:val="24"/>
          <w:lang w:val="en-US" w:eastAsia="zh-CN"/>
        </w:rPr>
        <w:t>21</w:t>
      </w:r>
      <w:r w:rsidRPr="00E93C98">
        <w:rPr>
          <w:rFonts w:ascii="Book Antiqua" w:eastAsia="宋体" w:hAnsi="Book Antiqua" w:cs="宋体"/>
          <w:color w:val="000000"/>
          <w:sz w:val="24"/>
          <w:szCs w:val="24"/>
          <w:lang w:val="en-US" w:eastAsia="zh-CN"/>
        </w:rPr>
        <w:t>: S615-S619 [PMID: 21058001 DOI: 10.1007/s00198-010-1401-4]</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30 </w:t>
      </w:r>
      <w:r w:rsidRPr="00E93C98">
        <w:rPr>
          <w:rFonts w:ascii="Book Antiqua" w:eastAsia="宋体" w:hAnsi="Book Antiqua" w:cs="宋体"/>
          <w:b/>
          <w:bCs/>
          <w:color w:val="000000"/>
          <w:sz w:val="24"/>
          <w:szCs w:val="24"/>
          <w:lang w:val="en-US" w:eastAsia="zh-CN"/>
        </w:rPr>
        <w:t>Wang H</w:t>
      </w:r>
      <w:r w:rsidRPr="00E93C98">
        <w:rPr>
          <w:rFonts w:ascii="Book Antiqua" w:eastAsia="宋体" w:hAnsi="Book Antiqua" w:cs="宋体"/>
          <w:color w:val="000000"/>
          <w:sz w:val="24"/>
          <w:szCs w:val="24"/>
          <w:lang w:val="en-US" w:eastAsia="zh-CN"/>
        </w:rPr>
        <w:t>, Li C, Zhang Y, Jia Y, Zhu Y, Sun R, Li W, Liu Y. The influence of inpatient comprehensive geriatric care on elderly patients with hip fractures: a meta-analysis of randomized controlled trials. </w:t>
      </w:r>
      <w:r w:rsidRPr="00E93C98">
        <w:rPr>
          <w:rFonts w:ascii="Book Antiqua" w:eastAsia="宋体" w:hAnsi="Book Antiqua" w:cs="宋体"/>
          <w:i/>
          <w:iCs/>
          <w:color w:val="000000"/>
          <w:sz w:val="24"/>
          <w:szCs w:val="24"/>
          <w:lang w:val="en-US" w:eastAsia="zh-CN"/>
        </w:rPr>
        <w:t>Int J Clin Exp Med</w:t>
      </w:r>
      <w:r w:rsidRPr="00E93C98">
        <w:rPr>
          <w:rFonts w:ascii="Book Antiqua" w:eastAsia="宋体" w:hAnsi="Book Antiqua" w:cs="宋体"/>
          <w:color w:val="000000"/>
          <w:sz w:val="24"/>
          <w:szCs w:val="24"/>
          <w:lang w:val="en-US" w:eastAsia="zh-CN"/>
        </w:rPr>
        <w:t> 2015; </w:t>
      </w:r>
      <w:r w:rsidRPr="00E93C98">
        <w:rPr>
          <w:rFonts w:ascii="Book Antiqua" w:eastAsia="宋体" w:hAnsi="Book Antiqua" w:cs="宋体"/>
          <w:b/>
          <w:bCs/>
          <w:color w:val="000000"/>
          <w:sz w:val="24"/>
          <w:szCs w:val="24"/>
          <w:lang w:val="en-US" w:eastAsia="zh-CN"/>
        </w:rPr>
        <w:t>8</w:t>
      </w:r>
      <w:r w:rsidRPr="00E93C98">
        <w:rPr>
          <w:rFonts w:ascii="Book Antiqua" w:eastAsia="宋体" w:hAnsi="Book Antiqua" w:cs="宋体"/>
          <w:color w:val="000000"/>
          <w:sz w:val="24"/>
          <w:szCs w:val="24"/>
          <w:lang w:val="en-US" w:eastAsia="zh-CN"/>
        </w:rPr>
        <w:t>: 19815-19830 [PMID: 26884892]</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31 </w:t>
      </w:r>
      <w:r w:rsidRPr="00E93C98">
        <w:rPr>
          <w:rFonts w:ascii="Book Antiqua" w:eastAsia="宋体" w:hAnsi="Book Antiqua" w:cs="宋体"/>
          <w:b/>
          <w:bCs/>
          <w:color w:val="000000"/>
          <w:sz w:val="24"/>
          <w:szCs w:val="24"/>
          <w:lang w:val="en-US" w:eastAsia="zh-CN"/>
        </w:rPr>
        <w:t>Stenqvist C</w:t>
      </w:r>
      <w:r w:rsidRPr="00E93C98">
        <w:rPr>
          <w:rFonts w:ascii="Book Antiqua" w:eastAsia="宋体" w:hAnsi="Book Antiqua" w:cs="宋体"/>
          <w:color w:val="000000"/>
          <w:sz w:val="24"/>
          <w:szCs w:val="24"/>
          <w:lang w:val="en-US" w:eastAsia="zh-CN"/>
        </w:rPr>
        <w:t>, Madsen CM, Riis T, Jørgensen HL, Duus BR, Lauritzen JB, van der Mark S. Orthogeriatric Service Reduces Mortality in Patients With Hip Fracture. </w:t>
      </w:r>
      <w:r w:rsidRPr="00E93C98">
        <w:rPr>
          <w:rFonts w:ascii="Book Antiqua" w:eastAsia="宋体" w:hAnsi="Book Antiqua" w:cs="宋体"/>
          <w:i/>
          <w:iCs/>
          <w:color w:val="000000"/>
          <w:sz w:val="24"/>
          <w:szCs w:val="24"/>
          <w:lang w:val="en-US" w:eastAsia="zh-CN"/>
        </w:rPr>
        <w:t>Geriatr Orthop Surg Rehabil</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7</w:t>
      </w:r>
      <w:r w:rsidRPr="00E93C98">
        <w:rPr>
          <w:rFonts w:ascii="Book Antiqua" w:eastAsia="宋体" w:hAnsi="Book Antiqua" w:cs="宋体"/>
          <w:color w:val="000000"/>
          <w:sz w:val="24"/>
          <w:szCs w:val="24"/>
          <w:lang w:val="en-US" w:eastAsia="zh-CN"/>
        </w:rPr>
        <w:t>: 67-73 [PMID: 27239379 DOI: 10.1177/2151458515625296]</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32 </w:t>
      </w:r>
      <w:r w:rsidRPr="00E93C98">
        <w:rPr>
          <w:rFonts w:ascii="Book Antiqua" w:eastAsia="宋体" w:hAnsi="Book Antiqua" w:cs="宋体"/>
          <w:b/>
          <w:bCs/>
          <w:color w:val="000000"/>
          <w:sz w:val="24"/>
          <w:szCs w:val="24"/>
          <w:lang w:val="en-US" w:eastAsia="zh-CN"/>
        </w:rPr>
        <w:t>Chang DC</w:t>
      </w:r>
      <w:r w:rsidRPr="00E93C98">
        <w:rPr>
          <w:rFonts w:ascii="Book Antiqua" w:eastAsia="宋体" w:hAnsi="Book Antiqua" w:cs="宋体"/>
          <w:color w:val="000000"/>
          <w:sz w:val="24"/>
          <w:szCs w:val="24"/>
          <w:lang w:val="en-US" w:eastAsia="zh-CN"/>
        </w:rPr>
        <w:t>, Bass RR, Cornwell EE, Mackenzie EJ.</w:t>
      </w:r>
      <w:proofErr w:type="gramEnd"/>
      <w:r w:rsidRPr="00E93C98">
        <w:rPr>
          <w:rFonts w:ascii="Book Antiqua" w:eastAsia="宋体" w:hAnsi="Book Antiqua" w:cs="宋体"/>
          <w:color w:val="000000"/>
          <w:sz w:val="24"/>
          <w:szCs w:val="24"/>
          <w:lang w:val="en-US" w:eastAsia="zh-CN"/>
        </w:rPr>
        <w:t xml:space="preserve"> Undertriage of elderly trauma patients to state-designated trauma centers. </w:t>
      </w:r>
      <w:r w:rsidRPr="00E93C98">
        <w:rPr>
          <w:rFonts w:ascii="Book Antiqua" w:eastAsia="宋体" w:hAnsi="Book Antiqua" w:cs="宋体"/>
          <w:i/>
          <w:iCs/>
          <w:color w:val="000000"/>
          <w:sz w:val="24"/>
          <w:szCs w:val="24"/>
          <w:lang w:val="en-US" w:eastAsia="zh-CN"/>
        </w:rPr>
        <w:t>Arch Surg</w:t>
      </w:r>
      <w:r w:rsidRPr="00E93C98">
        <w:rPr>
          <w:rFonts w:ascii="Book Antiqua" w:eastAsia="宋体" w:hAnsi="Book Antiqua" w:cs="宋体"/>
          <w:color w:val="000000"/>
          <w:sz w:val="24"/>
          <w:szCs w:val="24"/>
          <w:lang w:val="en-US" w:eastAsia="zh-CN"/>
        </w:rPr>
        <w:t> 2008; </w:t>
      </w:r>
      <w:r w:rsidRPr="00E93C98">
        <w:rPr>
          <w:rFonts w:ascii="Book Antiqua" w:eastAsia="宋体" w:hAnsi="Book Antiqua" w:cs="宋体"/>
          <w:b/>
          <w:bCs/>
          <w:color w:val="000000"/>
          <w:sz w:val="24"/>
          <w:szCs w:val="24"/>
          <w:lang w:val="en-US" w:eastAsia="zh-CN"/>
        </w:rPr>
        <w:t>143</w:t>
      </w:r>
      <w:r w:rsidRPr="00E93C98">
        <w:rPr>
          <w:rFonts w:ascii="Book Antiqua" w:eastAsia="宋体" w:hAnsi="Book Antiqua" w:cs="宋体"/>
          <w:color w:val="000000"/>
          <w:sz w:val="24"/>
          <w:szCs w:val="24"/>
          <w:lang w:val="en-US" w:eastAsia="zh-CN"/>
        </w:rPr>
        <w:t>: 776-81</w:t>
      </w:r>
      <w:proofErr w:type="gramStart"/>
      <w:r w:rsidRPr="00E93C98">
        <w:rPr>
          <w:rFonts w:ascii="Book Antiqua" w:eastAsia="宋体" w:hAnsi="Book Antiqua" w:cs="宋体"/>
          <w:color w:val="000000"/>
          <w:sz w:val="24"/>
          <w:szCs w:val="24"/>
          <w:lang w:val="en-US" w:eastAsia="zh-CN"/>
        </w:rPr>
        <w:t>;</w:t>
      </w:r>
      <w:proofErr w:type="gramEnd"/>
      <w:r w:rsidRPr="00E93C98">
        <w:rPr>
          <w:rFonts w:ascii="Book Antiqua" w:eastAsia="宋体" w:hAnsi="Book Antiqua" w:cs="宋体"/>
          <w:color w:val="000000"/>
          <w:sz w:val="24"/>
          <w:szCs w:val="24"/>
          <w:lang w:val="en-US" w:eastAsia="zh-CN"/>
        </w:rPr>
        <w:t xml:space="preserve"> discussion 782 [PMID: 18711038 DOI: 10.1001/archsurg.143.8.776]</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33 </w:t>
      </w:r>
      <w:r w:rsidRPr="00E93C98">
        <w:rPr>
          <w:rFonts w:ascii="Book Antiqua" w:eastAsia="宋体" w:hAnsi="Book Antiqua" w:cs="宋体"/>
          <w:b/>
          <w:bCs/>
          <w:color w:val="000000"/>
          <w:sz w:val="24"/>
          <w:szCs w:val="24"/>
          <w:lang w:val="en-US" w:eastAsia="zh-CN"/>
        </w:rPr>
        <w:t>DeMaria EJ</w:t>
      </w:r>
      <w:r w:rsidRPr="00E93C98">
        <w:rPr>
          <w:rFonts w:ascii="Book Antiqua" w:eastAsia="宋体" w:hAnsi="Book Antiqua" w:cs="宋体"/>
          <w:color w:val="000000"/>
          <w:sz w:val="24"/>
          <w:szCs w:val="24"/>
          <w:lang w:val="en-US" w:eastAsia="zh-CN"/>
        </w:rPr>
        <w:t>, Kenney PR, Merriam MA, Casanova LA, Gann DS.</w:t>
      </w:r>
      <w:proofErr w:type="gramEnd"/>
      <w:r w:rsidRPr="00E93C98">
        <w:rPr>
          <w:rFonts w:ascii="Book Antiqua" w:eastAsia="宋体" w:hAnsi="Book Antiqua" w:cs="宋体"/>
          <w:color w:val="000000"/>
          <w:sz w:val="24"/>
          <w:szCs w:val="24"/>
          <w:lang w:val="en-US" w:eastAsia="zh-CN"/>
        </w:rPr>
        <w:t xml:space="preserve"> Aggressive trauma care benefits the elderly. </w:t>
      </w:r>
      <w:r w:rsidRPr="00E93C98">
        <w:rPr>
          <w:rFonts w:ascii="Book Antiqua" w:eastAsia="宋体" w:hAnsi="Book Antiqua" w:cs="宋体"/>
          <w:i/>
          <w:iCs/>
          <w:color w:val="000000"/>
          <w:sz w:val="24"/>
          <w:szCs w:val="24"/>
          <w:lang w:val="en-US" w:eastAsia="zh-CN"/>
        </w:rPr>
        <w:t>J Trauma</w:t>
      </w:r>
      <w:r w:rsidRPr="00E93C98">
        <w:rPr>
          <w:rFonts w:ascii="Book Antiqua" w:eastAsia="宋体" w:hAnsi="Book Antiqua" w:cs="宋体"/>
          <w:color w:val="000000"/>
          <w:sz w:val="24"/>
          <w:szCs w:val="24"/>
          <w:lang w:val="en-US" w:eastAsia="zh-CN"/>
        </w:rPr>
        <w:t> 1987; </w:t>
      </w:r>
      <w:r w:rsidRPr="00E93C98">
        <w:rPr>
          <w:rFonts w:ascii="Book Antiqua" w:eastAsia="宋体" w:hAnsi="Book Antiqua" w:cs="宋体"/>
          <w:b/>
          <w:bCs/>
          <w:color w:val="000000"/>
          <w:sz w:val="24"/>
          <w:szCs w:val="24"/>
          <w:lang w:val="en-US" w:eastAsia="zh-CN"/>
        </w:rPr>
        <w:t>27</w:t>
      </w:r>
      <w:r w:rsidRPr="00E93C98">
        <w:rPr>
          <w:rFonts w:ascii="Book Antiqua" w:eastAsia="宋体" w:hAnsi="Book Antiqua" w:cs="宋体"/>
          <w:color w:val="000000"/>
          <w:sz w:val="24"/>
          <w:szCs w:val="24"/>
          <w:lang w:val="en-US" w:eastAsia="zh-CN"/>
        </w:rPr>
        <w:t>: 1200-1206 [PMID: 3682032]</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34 </w:t>
      </w:r>
      <w:r w:rsidRPr="00E93C98">
        <w:rPr>
          <w:rFonts w:ascii="Book Antiqua" w:eastAsia="宋体" w:hAnsi="Book Antiqua" w:cs="宋体"/>
          <w:b/>
          <w:bCs/>
          <w:color w:val="000000"/>
          <w:sz w:val="24"/>
          <w:szCs w:val="24"/>
          <w:lang w:val="en-US" w:eastAsia="zh-CN"/>
        </w:rPr>
        <w:t>Zafar SN</w:t>
      </w:r>
      <w:r w:rsidRPr="00E93C98">
        <w:rPr>
          <w:rFonts w:ascii="Book Antiqua" w:eastAsia="宋体" w:hAnsi="Book Antiqua" w:cs="宋体"/>
          <w:color w:val="000000"/>
          <w:sz w:val="24"/>
          <w:szCs w:val="24"/>
          <w:lang w:val="en-US" w:eastAsia="zh-CN"/>
        </w:rPr>
        <w:t>, Obirieze A, Schneider EB, Hashmi ZG, Scott VK, Greene WR, Efron DT, MacKenzie EJ, Cornwell EE, Haider AH. Outcomes of trauma care at centers treating a higher proportion of older patients: the case for geriatric trauma centers.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2015; </w:t>
      </w:r>
      <w:r w:rsidRPr="00E93C98">
        <w:rPr>
          <w:rFonts w:ascii="Book Antiqua" w:eastAsia="宋体" w:hAnsi="Book Antiqua" w:cs="宋体"/>
          <w:b/>
          <w:bCs/>
          <w:color w:val="000000"/>
          <w:sz w:val="24"/>
          <w:szCs w:val="24"/>
          <w:lang w:val="en-US" w:eastAsia="zh-CN"/>
        </w:rPr>
        <w:t>78</w:t>
      </w:r>
      <w:r w:rsidRPr="00E93C98">
        <w:rPr>
          <w:rFonts w:ascii="Book Antiqua" w:eastAsia="宋体" w:hAnsi="Book Antiqua" w:cs="宋体"/>
          <w:color w:val="000000"/>
          <w:sz w:val="24"/>
          <w:szCs w:val="24"/>
          <w:lang w:val="en-US" w:eastAsia="zh-CN"/>
        </w:rPr>
        <w:t>: 852-859 [PMID: 25742246 DOI: 10.1097/TA.0000000000000557]</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35 </w:t>
      </w:r>
      <w:r w:rsidRPr="00E93C98">
        <w:rPr>
          <w:rFonts w:ascii="Book Antiqua" w:eastAsia="宋体" w:hAnsi="Book Antiqua" w:cs="宋体"/>
          <w:b/>
          <w:bCs/>
          <w:color w:val="000000"/>
          <w:sz w:val="24"/>
          <w:szCs w:val="24"/>
          <w:lang w:val="en-US" w:eastAsia="zh-CN"/>
        </w:rPr>
        <w:t>Hammer PM</w:t>
      </w:r>
      <w:r w:rsidRPr="00E93C98">
        <w:rPr>
          <w:rFonts w:ascii="Book Antiqua" w:eastAsia="宋体" w:hAnsi="Book Antiqua" w:cs="宋体"/>
          <w:color w:val="000000"/>
          <w:sz w:val="24"/>
          <w:szCs w:val="24"/>
          <w:lang w:val="en-US" w:eastAsia="zh-CN"/>
        </w:rPr>
        <w:t>, Storey AC, Bell T, Bayt D, Hockaday MS, Zarzaur BL, Feliciano DV, Rozycki GS.</w:t>
      </w:r>
      <w:proofErr w:type="gramEnd"/>
      <w:r w:rsidRPr="00E93C98">
        <w:rPr>
          <w:rFonts w:ascii="Book Antiqua" w:eastAsia="宋体" w:hAnsi="Book Antiqua" w:cs="宋体"/>
          <w:color w:val="000000"/>
          <w:sz w:val="24"/>
          <w:szCs w:val="24"/>
          <w:lang w:val="en-US" w:eastAsia="zh-CN"/>
        </w:rPr>
        <w:t xml:space="preserve"> Improving geriatric trauma outcomes: A small step </w:t>
      </w:r>
      <w:r w:rsidRPr="00E93C98">
        <w:rPr>
          <w:rFonts w:ascii="Book Antiqua" w:eastAsia="宋体" w:hAnsi="Book Antiqua" w:cs="宋体"/>
          <w:color w:val="000000"/>
          <w:sz w:val="24"/>
          <w:szCs w:val="24"/>
          <w:lang w:val="en-US" w:eastAsia="zh-CN"/>
        </w:rPr>
        <w:lastRenderedPageBreak/>
        <w:t>toward a big problem.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81</w:t>
      </w:r>
      <w:r w:rsidRPr="00E93C98">
        <w:rPr>
          <w:rFonts w:ascii="Book Antiqua" w:eastAsia="宋体" w:hAnsi="Book Antiqua" w:cs="宋体"/>
          <w:color w:val="000000"/>
          <w:sz w:val="24"/>
          <w:szCs w:val="24"/>
          <w:lang w:val="en-US" w:eastAsia="zh-CN"/>
        </w:rPr>
        <w:t>: 162-167 [PMID: 27032005 DOI: 10.1097/TA.0000000000001063]</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36 </w:t>
      </w:r>
      <w:r w:rsidRPr="00E93C98">
        <w:rPr>
          <w:rFonts w:ascii="Book Antiqua" w:eastAsia="宋体" w:hAnsi="Book Antiqua" w:cs="宋体"/>
          <w:b/>
          <w:bCs/>
          <w:color w:val="000000"/>
          <w:sz w:val="24"/>
          <w:szCs w:val="24"/>
          <w:lang w:val="en-US" w:eastAsia="zh-CN"/>
        </w:rPr>
        <w:t>Demetriades D</w:t>
      </w:r>
      <w:r w:rsidRPr="00E93C98">
        <w:rPr>
          <w:rFonts w:ascii="Book Antiqua" w:eastAsia="宋体" w:hAnsi="Book Antiqua" w:cs="宋体"/>
          <w:color w:val="000000"/>
          <w:sz w:val="24"/>
          <w:szCs w:val="24"/>
          <w:lang w:val="en-US" w:eastAsia="zh-CN"/>
        </w:rPr>
        <w:t>, Karaiskakis M, Velmahos G, Alo K, Newton E, Murray J, Asensio J, Belzberg H, Berne T, Shoemaker W. Effect on outcome of early intensive management of geriatric trauma patients. </w:t>
      </w:r>
      <w:r w:rsidRPr="00E93C98">
        <w:rPr>
          <w:rFonts w:ascii="Book Antiqua" w:eastAsia="宋体" w:hAnsi="Book Antiqua" w:cs="宋体"/>
          <w:i/>
          <w:iCs/>
          <w:color w:val="000000"/>
          <w:sz w:val="24"/>
          <w:szCs w:val="24"/>
          <w:lang w:val="en-US" w:eastAsia="zh-CN"/>
        </w:rPr>
        <w:t>Br J Surg</w:t>
      </w:r>
      <w:r w:rsidRPr="00E93C98">
        <w:rPr>
          <w:rFonts w:ascii="Book Antiqua" w:eastAsia="宋体" w:hAnsi="Book Antiqua" w:cs="宋体"/>
          <w:color w:val="000000"/>
          <w:sz w:val="24"/>
          <w:szCs w:val="24"/>
          <w:lang w:val="en-US" w:eastAsia="zh-CN"/>
        </w:rPr>
        <w:t> 2002; </w:t>
      </w:r>
      <w:r w:rsidRPr="00E93C98">
        <w:rPr>
          <w:rFonts w:ascii="Book Antiqua" w:eastAsia="宋体" w:hAnsi="Book Antiqua" w:cs="宋体"/>
          <w:b/>
          <w:bCs/>
          <w:color w:val="000000"/>
          <w:sz w:val="24"/>
          <w:szCs w:val="24"/>
          <w:lang w:val="en-US" w:eastAsia="zh-CN"/>
        </w:rPr>
        <w:t>89</w:t>
      </w:r>
      <w:r w:rsidRPr="00E93C98">
        <w:rPr>
          <w:rFonts w:ascii="Book Antiqua" w:eastAsia="宋体" w:hAnsi="Book Antiqua" w:cs="宋体"/>
          <w:color w:val="000000"/>
          <w:sz w:val="24"/>
          <w:szCs w:val="24"/>
          <w:lang w:val="en-US" w:eastAsia="zh-CN"/>
        </w:rPr>
        <w:t>: 1319-1322 [PMID: 12296905 DOI: 10.1046/j.1365-2168.2002.02210.x]</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37 </w:t>
      </w:r>
      <w:r w:rsidRPr="00E93C98">
        <w:rPr>
          <w:rFonts w:ascii="Book Antiqua" w:eastAsia="宋体" w:hAnsi="Book Antiqua" w:cs="宋体"/>
          <w:b/>
          <w:bCs/>
          <w:color w:val="000000"/>
          <w:sz w:val="24"/>
          <w:szCs w:val="24"/>
          <w:lang w:val="en-US" w:eastAsia="zh-CN"/>
        </w:rPr>
        <w:t>Brown JB</w:t>
      </w:r>
      <w:r w:rsidRPr="00E93C98">
        <w:rPr>
          <w:rFonts w:ascii="Book Antiqua" w:eastAsia="宋体" w:hAnsi="Book Antiqua" w:cs="宋体"/>
          <w:color w:val="000000"/>
          <w:sz w:val="24"/>
          <w:szCs w:val="24"/>
          <w:lang w:val="en-US" w:eastAsia="zh-CN"/>
        </w:rPr>
        <w:t xml:space="preserve">, Gestring ML, Forsythe RM, Stassen NA, Billiar TR, Peitzman AB, Sperry JL. Systolic blood pressure criteria in the National Trauma Triage Protocol for geriatric trauma: 110 </w:t>
      </w:r>
      <w:proofErr w:type="gramStart"/>
      <w:r w:rsidRPr="00E93C98">
        <w:rPr>
          <w:rFonts w:ascii="Book Antiqua" w:eastAsia="宋体" w:hAnsi="Book Antiqua" w:cs="宋体"/>
          <w:color w:val="000000"/>
          <w:sz w:val="24"/>
          <w:szCs w:val="24"/>
          <w:lang w:val="en-US" w:eastAsia="zh-CN"/>
        </w:rPr>
        <w:t>is</w:t>
      </w:r>
      <w:proofErr w:type="gramEnd"/>
      <w:r w:rsidRPr="00E93C98">
        <w:rPr>
          <w:rFonts w:ascii="Book Antiqua" w:eastAsia="宋体" w:hAnsi="Book Antiqua" w:cs="宋体"/>
          <w:color w:val="000000"/>
          <w:sz w:val="24"/>
          <w:szCs w:val="24"/>
          <w:lang w:val="en-US" w:eastAsia="zh-CN"/>
        </w:rPr>
        <w:t xml:space="preserve"> the new 90.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2015; </w:t>
      </w:r>
      <w:r w:rsidRPr="00E93C98">
        <w:rPr>
          <w:rFonts w:ascii="Book Antiqua" w:eastAsia="宋体" w:hAnsi="Book Antiqua" w:cs="宋体"/>
          <w:b/>
          <w:bCs/>
          <w:color w:val="000000"/>
          <w:sz w:val="24"/>
          <w:szCs w:val="24"/>
          <w:lang w:val="en-US" w:eastAsia="zh-CN"/>
        </w:rPr>
        <w:t>78</w:t>
      </w:r>
      <w:r w:rsidRPr="00E93C98">
        <w:rPr>
          <w:rFonts w:ascii="Book Antiqua" w:eastAsia="宋体" w:hAnsi="Book Antiqua" w:cs="宋体"/>
          <w:color w:val="000000"/>
          <w:sz w:val="24"/>
          <w:szCs w:val="24"/>
          <w:lang w:val="en-US" w:eastAsia="zh-CN"/>
        </w:rPr>
        <w:t>: 352-359 [PMID: 25757122 DOI: 10.1097/TA.0000000000000523]</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38 </w:t>
      </w:r>
      <w:r w:rsidRPr="00E93C98">
        <w:rPr>
          <w:rFonts w:ascii="Book Antiqua" w:eastAsia="宋体" w:hAnsi="Book Antiqua" w:cs="宋体"/>
          <w:b/>
          <w:bCs/>
          <w:color w:val="000000"/>
          <w:sz w:val="24"/>
          <w:szCs w:val="24"/>
          <w:lang w:val="en-US" w:eastAsia="zh-CN"/>
        </w:rPr>
        <w:t>Pandit V</w:t>
      </w:r>
      <w:r w:rsidRPr="00E93C98">
        <w:rPr>
          <w:rFonts w:ascii="Book Antiqua" w:eastAsia="宋体" w:hAnsi="Book Antiqua" w:cs="宋体"/>
          <w:color w:val="000000"/>
          <w:sz w:val="24"/>
          <w:szCs w:val="24"/>
          <w:lang w:val="en-US" w:eastAsia="zh-CN"/>
        </w:rPr>
        <w:t>, Rhee P, Hashmi A, Kulvatunyou N, Tang A, Khalil M, O'Keeffe T, Green D, Friese RS, Joseph B. Shock index predicts mortality in geriatric trauma patients: an analysis of the National Trauma Data Bank.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2014; </w:t>
      </w:r>
      <w:r w:rsidRPr="00E93C98">
        <w:rPr>
          <w:rFonts w:ascii="Book Antiqua" w:eastAsia="宋体" w:hAnsi="Book Antiqua" w:cs="宋体"/>
          <w:b/>
          <w:bCs/>
          <w:color w:val="000000"/>
          <w:sz w:val="24"/>
          <w:szCs w:val="24"/>
          <w:lang w:val="en-US" w:eastAsia="zh-CN"/>
        </w:rPr>
        <w:t>76</w:t>
      </w:r>
      <w:r w:rsidRPr="00E93C98">
        <w:rPr>
          <w:rFonts w:ascii="Book Antiqua" w:eastAsia="宋体" w:hAnsi="Book Antiqua" w:cs="宋体"/>
          <w:color w:val="000000"/>
          <w:sz w:val="24"/>
          <w:szCs w:val="24"/>
          <w:lang w:val="en-US" w:eastAsia="zh-CN"/>
        </w:rPr>
        <w:t>: 1111-1115 [PMID: 24662879 DOI: 10.1097/TA.0000000000000160]</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39 </w:t>
      </w:r>
      <w:r w:rsidRPr="00E93C98">
        <w:rPr>
          <w:rFonts w:ascii="Book Antiqua" w:eastAsia="宋体" w:hAnsi="Book Antiqua" w:cs="宋体"/>
          <w:b/>
          <w:bCs/>
          <w:color w:val="000000"/>
          <w:sz w:val="24"/>
          <w:szCs w:val="24"/>
          <w:lang w:val="en-US" w:eastAsia="zh-CN"/>
        </w:rPr>
        <w:t>Kim SY</w:t>
      </w:r>
      <w:r w:rsidRPr="00E93C98">
        <w:rPr>
          <w:rFonts w:ascii="Book Antiqua" w:eastAsia="宋体" w:hAnsi="Book Antiqua" w:cs="宋体"/>
          <w:color w:val="000000"/>
          <w:sz w:val="24"/>
          <w:szCs w:val="24"/>
          <w:lang w:val="en-US" w:eastAsia="zh-CN"/>
        </w:rPr>
        <w:t>, Hong KJ, Shin SD, Ro YS, Ahn KO, Kim YJ, Lee EJ.</w:t>
      </w:r>
      <w:proofErr w:type="gramEnd"/>
      <w:r w:rsidRPr="00E93C98">
        <w:rPr>
          <w:rFonts w:ascii="Book Antiqua" w:eastAsia="宋体" w:hAnsi="Book Antiqua" w:cs="宋体"/>
          <w:color w:val="000000"/>
          <w:sz w:val="24"/>
          <w:szCs w:val="24"/>
          <w:lang w:val="en-US" w:eastAsia="zh-CN"/>
        </w:rPr>
        <w:t xml:space="preserve"> Validation of the Shock Index, Modified Shock Index, and Age Shock Index for Predicting Mortality of Geriatric Trauma Patients in Emergency Departments. </w:t>
      </w:r>
      <w:r w:rsidRPr="00E93C98">
        <w:rPr>
          <w:rFonts w:ascii="Book Antiqua" w:eastAsia="宋体" w:hAnsi="Book Antiqua" w:cs="宋体"/>
          <w:i/>
          <w:iCs/>
          <w:color w:val="000000"/>
          <w:sz w:val="24"/>
          <w:szCs w:val="24"/>
          <w:lang w:val="en-US" w:eastAsia="zh-CN"/>
        </w:rPr>
        <w:t>J Korean Med Sci</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31</w:t>
      </w:r>
      <w:r w:rsidRPr="00E93C98">
        <w:rPr>
          <w:rFonts w:ascii="Book Antiqua" w:eastAsia="宋体" w:hAnsi="Book Antiqua" w:cs="宋体"/>
          <w:color w:val="000000"/>
          <w:sz w:val="24"/>
          <w:szCs w:val="24"/>
          <w:lang w:val="en-US" w:eastAsia="zh-CN"/>
        </w:rPr>
        <w:t>: 2026-2032 [PMID: 27822945 DOI: 10.3346/jkms.2016.31.12.2026]</w:t>
      </w:r>
    </w:p>
    <w:p w:rsidR="00E93C98" w:rsidRPr="00E93C98" w:rsidRDefault="00C71E6E" w:rsidP="00E93C9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40 </w:t>
      </w:r>
      <w:r w:rsidR="00E93C98" w:rsidRPr="00E93C98">
        <w:rPr>
          <w:rFonts w:ascii="Book Antiqua" w:eastAsia="宋体" w:hAnsi="Book Antiqua" w:cs="宋体"/>
          <w:b/>
          <w:color w:val="000000"/>
          <w:sz w:val="24"/>
          <w:szCs w:val="24"/>
          <w:lang w:val="en-US" w:eastAsia="zh-CN"/>
        </w:rPr>
        <w:t>Ichwan B,</w:t>
      </w:r>
      <w:r w:rsidR="00E93C98" w:rsidRPr="00E93C98">
        <w:rPr>
          <w:rFonts w:ascii="Book Antiqua" w:eastAsia="宋体" w:hAnsi="Book Antiqua" w:cs="宋体"/>
          <w:color w:val="000000"/>
          <w:sz w:val="24"/>
          <w:szCs w:val="24"/>
          <w:lang w:val="en-US" w:eastAsia="zh-CN"/>
        </w:rPr>
        <w:t xml:space="preserve"> Darbha S, Shah MN, Thompson L, Evans DC, Boulger CT, Caterino JM. Geriatric-specific triage criteria are more sensitive than standard adult criteria in identifying need for trauma center care in injured older adults. </w:t>
      </w:r>
      <w:r w:rsidR="00E93C98" w:rsidRPr="00E93C98">
        <w:rPr>
          <w:rFonts w:ascii="Book Antiqua" w:eastAsia="宋体" w:hAnsi="Book Antiqua" w:cs="宋体"/>
          <w:i/>
          <w:color w:val="000000"/>
          <w:sz w:val="24"/>
          <w:szCs w:val="24"/>
          <w:lang w:val="en-US" w:eastAsia="zh-CN"/>
        </w:rPr>
        <w:t xml:space="preserve">Ann Emerg Med </w:t>
      </w:r>
      <w:r>
        <w:rPr>
          <w:rFonts w:ascii="Book Antiqua" w:eastAsia="宋体" w:hAnsi="Book Antiqua" w:cs="宋体"/>
          <w:color w:val="000000"/>
          <w:sz w:val="24"/>
          <w:szCs w:val="24"/>
          <w:lang w:val="en-US" w:eastAsia="zh-CN"/>
        </w:rPr>
        <w:t xml:space="preserve">2015; </w:t>
      </w:r>
      <w:r w:rsidRPr="00C71E6E">
        <w:rPr>
          <w:rFonts w:ascii="Book Antiqua" w:eastAsia="宋体" w:hAnsi="Book Antiqua" w:cs="宋体"/>
          <w:b/>
          <w:color w:val="000000"/>
          <w:sz w:val="24"/>
          <w:szCs w:val="24"/>
          <w:lang w:val="en-US" w:eastAsia="zh-CN"/>
        </w:rPr>
        <w:t xml:space="preserve">65: </w:t>
      </w:r>
      <w:r>
        <w:rPr>
          <w:rFonts w:ascii="Book Antiqua" w:eastAsia="宋体" w:hAnsi="Book Antiqua" w:cs="宋体"/>
          <w:color w:val="000000"/>
          <w:sz w:val="24"/>
          <w:szCs w:val="24"/>
          <w:lang w:val="en-US" w:eastAsia="zh-CN"/>
        </w:rPr>
        <w:t>92-100.e3</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41 </w:t>
      </w:r>
      <w:r w:rsidRPr="00E93C98">
        <w:rPr>
          <w:rFonts w:ascii="Book Antiqua" w:eastAsia="宋体" w:hAnsi="Book Antiqua" w:cs="宋体"/>
          <w:b/>
          <w:bCs/>
          <w:color w:val="000000"/>
          <w:sz w:val="24"/>
          <w:szCs w:val="24"/>
          <w:lang w:val="en-US" w:eastAsia="zh-CN"/>
        </w:rPr>
        <w:t>Caterino JM</w:t>
      </w:r>
      <w:r w:rsidRPr="00E93C98">
        <w:rPr>
          <w:rFonts w:ascii="Book Antiqua" w:eastAsia="宋体" w:hAnsi="Book Antiqua" w:cs="宋体"/>
          <w:color w:val="000000"/>
          <w:sz w:val="24"/>
          <w:szCs w:val="24"/>
          <w:lang w:val="en-US" w:eastAsia="zh-CN"/>
        </w:rPr>
        <w:t>, Brown NV, Hamilton MW, Ichwan B, Khaliqdina S, Evans DC, Darbha S, Panchal AR, Shah MN. Effect of Geriatric-Specific Trauma Triage Criteria on Outcomes in Injured Older Adults: A Statewide Retrospective Cohort Study. </w:t>
      </w:r>
      <w:r w:rsidRPr="00E93C98">
        <w:rPr>
          <w:rFonts w:ascii="Book Antiqua" w:eastAsia="宋体" w:hAnsi="Book Antiqua" w:cs="宋体"/>
          <w:i/>
          <w:iCs/>
          <w:color w:val="000000"/>
          <w:sz w:val="24"/>
          <w:szCs w:val="24"/>
          <w:lang w:val="en-US" w:eastAsia="zh-CN"/>
        </w:rPr>
        <w:t>J Am Geriatr Soc</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64</w:t>
      </w:r>
      <w:r w:rsidRPr="00E93C98">
        <w:rPr>
          <w:rFonts w:ascii="Book Antiqua" w:eastAsia="宋体" w:hAnsi="Book Antiqua" w:cs="宋体"/>
          <w:color w:val="000000"/>
          <w:sz w:val="24"/>
          <w:szCs w:val="24"/>
          <w:lang w:val="en-US" w:eastAsia="zh-CN"/>
        </w:rPr>
        <w:t>: 1944-1951 [PMID: 27696350 DOI: 10.1111/jgs.14376]</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42 </w:t>
      </w:r>
      <w:r w:rsidRPr="00E93C98">
        <w:rPr>
          <w:rFonts w:ascii="Book Antiqua" w:eastAsia="宋体" w:hAnsi="Book Antiqua" w:cs="宋体"/>
          <w:b/>
          <w:bCs/>
          <w:color w:val="000000"/>
          <w:sz w:val="24"/>
          <w:szCs w:val="24"/>
          <w:lang w:val="en-US" w:eastAsia="zh-CN"/>
        </w:rPr>
        <w:t>Saillant NN</w:t>
      </w:r>
      <w:r w:rsidRPr="00E93C98">
        <w:rPr>
          <w:rFonts w:ascii="Book Antiqua" w:eastAsia="宋体" w:hAnsi="Book Antiqua" w:cs="宋体"/>
          <w:color w:val="000000"/>
          <w:sz w:val="24"/>
          <w:szCs w:val="24"/>
          <w:lang w:val="en-US" w:eastAsia="zh-CN"/>
        </w:rPr>
        <w:t>, Earl-Royal E, Pascual JL, Allen SR, Kim PK, Delgado MK, Carr BG, Wiebe D, Holena DN. The relationship between processes and outcomes for injured older adults: a study of a statewide trauma system. </w:t>
      </w:r>
      <w:r w:rsidRPr="00E93C98">
        <w:rPr>
          <w:rFonts w:ascii="Book Antiqua" w:eastAsia="宋体" w:hAnsi="Book Antiqua" w:cs="宋体"/>
          <w:i/>
          <w:iCs/>
          <w:color w:val="000000"/>
          <w:sz w:val="24"/>
          <w:szCs w:val="24"/>
          <w:lang w:val="en-US" w:eastAsia="zh-CN"/>
        </w:rPr>
        <w:t>Eur J Trauma Emerg Surg</w:t>
      </w:r>
      <w:r w:rsidRPr="00E93C98">
        <w:rPr>
          <w:rFonts w:ascii="Book Antiqua" w:eastAsia="宋体" w:hAnsi="Book Antiqua" w:cs="宋体"/>
          <w:color w:val="000000"/>
          <w:sz w:val="24"/>
          <w:szCs w:val="24"/>
          <w:lang w:val="en-US" w:eastAsia="zh-CN"/>
        </w:rPr>
        <w:t> 2017; </w:t>
      </w:r>
      <w:r w:rsidRPr="00E93C98">
        <w:rPr>
          <w:rFonts w:ascii="Book Antiqua" w:eastAsia="宋体" w:hAnsi="Book Antiqua" w:cs="宋体"/>
          <w:b/>
          <w:bCs/>
          <w:color w:val="000000"/>
          <w:sz w:val="24"/>
          <w:szCs w:val="24"/>
          <w:lang w:val="en-US" w:eastAsia="zh-CN"/>
        </w:rPr>
        <w:t>43</w:t>
      </w:r>
      <w:r w:rsidRPr="00E93C98">
        <w:rPr>
          <w:rFonts w:ascii="Book Antiqua" w:eastAsia="宋体" w:hAnsi="Book Antiqua" w:cs="宋体"/>
          <w:color w:val="000000"/>
          <w:sz w:val="24"/>
          <w:szCs w:val="24"/>
          <w:lang w:val="en-US" w:eastAsia="zh-CN"/>
        </w:rPr>
        <w:t>: 121-127 [PMID: 26510941 DOI: 10.1007/s00068-015-0586-9]</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lastRenderedPageBreak/>
        <w:t>43 </w:t>
      </w:r>
      <w:r w:rsidRPr="00E93C98">
        <w:rPr>
          <w:rFonts w:ascii="Book Antiqua" w:eastAsia="宋体" w:hAnsi="Book Antiqua" w:cs="宋体"/>
          <w:b/>
          <w:bCs/>
          <w:color w:val="000000"/>
          <w:sz w:val="24"/>
          <w:szCs w:val="24"/>
          <w:lang w:val="en-US" w:eastAsia="zh-CN"/>
        </w:rPr>
        <w:t>Zhao FZ</w:t>
      </w:r>
      <w:r w:rsidRPr="00E93C98">
        <w:rPr>
          <w:rFonts w:ascii="Book Antiqua" w:eastAsia="宋体" w:hAnsi="Book Antiqua" w:cs="宋体"/>
          <w:color w:val="000000"/>
          <w:sz w:val="24"/>
          <w:szCs w:val="24"/>
          <w:lang w:val="en-US" w:eastAsia="zh-CN"/>
        </w:rPr>
        <w:t>, Wolf SE, Nakonezny PA, Minhajuddin A, Rhodes RL, Paulk ME, Phelan HA. Estimating Geriatric Mortality after Injury Using Age, Injury Severity, and Performance of a Transfusion: The Geriatric Trauma Outcome Score. </w:t>
      </w:r>
      <w:r w:rsidRPr="00E93C98">
        <w:rPr>
          <w:rFonts w:ascii="Book Antiqua" w:eastAsia="宋体" w:hAnsi="Book Antiqua" w:cs="宋体"/>
          <w:i/>
          <w:iCs/>
          <w:color w:val="000000"/>
          <w:sz w:val="24"/>
          <w:szCs w:val="24"/>
          <w:lang w:val="en-US" w:eastAsia="zh-CN"/>
        </w:rPr>
        <w:t>J Palliat Med</w:t>
      </w:r>
      <w:r w:rsidRPr="00E93C98">
        <w:rPr>
          <w:rFonts w:ascii="Book Antiqua" w:eastAsia="宋体" w:hAnsi="Book Antiqua" w:cs="宋体"/>
          <w:color w:val="000000"/>
          <w:sz w:val="24"/>
          <w:szCs w:val="24"/>
          <w:lang w:val="en-US" w:eastAsia="zh-CN"/>
        </w:rPr>
        <w:t> 2015; </w:t>
      </w:r>
      <w:r w:rsidRPr="00E93C98">
        <w:rPr>
          <w:rFonts w:ascii="Book Antiqua" w:eastAsia="宋体" w:hAnsi="Book Antiqua" w:cs="宋体"/>
          <w:b/>
          <w:bCs/>
          <w:color w:val="000000"/>
          <w:sz w:val="24"/>
          <w:szCs w:val="24"/>
          <w:lang w:val="en-US" w:eastAsia="zh-CN"/>
        </w:rPr>
        <w:t>18</w:t>
      </w:r>
      <w:r w:rsidRPr="00E93C98">
        <w:rPr>
          <w:rFonts w:ascii="Book Antiqua" w:eastAsia="宋体" w:hAnsi="Book Antiqua" w:cs="宋体"/>
          <w:color w:val="000000"/>
          <w:sz w:val="24"/>
          <w:szCs w:val="24"/>
          <w:lang w:val="en-US" w:eastAsia="zh-CN"/>
        </w:rPr>
        <w:t>: 677-681 [PMID: 25974408 DOI: 10.1089/jpm.2015.0027]</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44 </w:t>
      </w:r>
      <w:r w:rsidRPr="00E93C98">
        <w:rPr>
          <w:rFonts w:ascii="Book Antiqua" w:eastAsia="宋体" w:hAnsi="Book Antiqua" w:cs="宋体"/>
          <w:b/>
          <w:bCs/>
          <w:color w:val="000000"/>
          <w:sz w:val="24"/>
          <w:szCs w:val="24"/>
          <w:lang w:val="en-US" w:eastAsia="zh-CN"/>
        </w:rPr>
        <w:t>Joseph B</w:t>
      </w:r>
      <w:r w:rsidRPr="00E93C98">
        <w:rPr>
          <w:rFonts w:ascii="Book Antiqua" w:eastAsia="宋体" w:hAnsi="Book Antiqua" w:cs="宋体"/>
          <w:color w:val="000000"/>
          <w:sz w:val="24"/>
          <w:szCs w:val="24"/>
          <w:lang w:val="en-US" w:eastAsia="zh-CN"/>
        </w:rPr>
        <w:t>, Pandit V, Zangbar B, Kulvatunyou N, Hashmi A, Green DJ, O'Keeffe T, Tang A, Vercruysse G, Fain MJ, Friese RS, Rhee P. Superiority of frailty over age in predicting outcomes among geriatric trauma patients: a prospective analysis. </w:t>
      </w:r>
      <w:r w:rsidRPr="00E93C98">
        <w:rPr>
          <w:rFonts w:ascii="Book Antiqua" w:eastAsia="宋体" w:hAnsi="Book Antiqua" w:cs="宋体"/>
          <w:i/>
          <w:iCs/>
          <w:color w:val="000000"/>
          <w:sz w:val="24"/>
          <w:szCs w:val="24"/>
          <w:lang w:val="en-US" w:eastAsia="zh-CN"/>
        </w:rPr>
        <w:t>JAMA Surg</w:t>
      </w:r>
      <w:r w:rsidRPr="00E93C98">
        <w:rPr>
          <w:rFonts w:ascii="Book Antiqua" w:eastAsia="宋体" w:hAnsi="Book Antiqua" w:cs="宋体"/>
          <w:color w:val="000000"/>
          <w:sz w:val="24"/>
          <w:szCs w:val="24"/>
          <w:lang w:val="en-US" w:eastAsia="zh-CN"/>
        </w:rPr>
        <w:t> 2014; </w:t>
      </w:r>
      <w:r w:rsidRPr="00E93C98">
        <w:rPr>
          <w:rFonts w:ascii="Book Antiqua" w:eastAsia="宋体" w:hAnsi="Book Antiqua" w:cs="宋体"/>
          <w:b/>
          <w:bCs/>
          <w:color w:val="000000"/>
          <w:sz w:val="24"/>
          <w:szCs w:val="24"/>
          <w:lang w:val="en-US" w:eastAsia="zh-CN"/>
        </w:rPr>
        <w:t>149</w:t>
      </w:r>
      <w:r w:rsidRPr="00E93C98">
        <w:rPr>
          <w:rFonts w:ascii="Book Antiqua" w:eastAsia="宋体" w:hAnsi="Book Antiqua" w:cs="宋体"/>
          <w:color w:val="000000"/>
          <w:sz w:val="24"/>
          <w:szCs w:val="24"/>
          <w:lang w:val="en-US" w:eastAsia="zh-CN"/>
        </w:rPr>
        <w:t>: 766-772 [PMID: 24920308 DOI: 10.1001/jamasurg.2014.296]</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45 </w:t>
      </w:r>
      <w:r w:rsidRPr="00E93C98">
        <w:rPr>
          <w:rFonts w:ascii="Book Antiqua" w:eastAsia="宋体" w:hAnsi="Book Antiqua" w:cs="宋体"/>
          <w:b/>
          <w:bCs/>
          <w:color w:val="000000"/>
          <w:sz w:val="24"/>
          <w:szCs w:val="24"/>
          <w:lang w:val="en-US" w:eastAsia="zh-CN"/>
        </w:rPr>
        <w:t>Joseph B</w:t>
      </w:r>
      <w:r w:rsidRPr="00E93C98">
        <w:rPr>
          <w:rFonts w:ascii="Book Antiqua" w:eastAsia="宋体" w:hAnsi="Book Antiqua" w:cs="宋体"/>
          <w:color w:val="000000"/>
          <w:sz w:val="24"/>
          <w:szCs w:val="24"/>
          <w:lang w:val="en-US" w:eastAsia="zh-CN"/>
        </w:rPr>
        <w:t>, Pandit V, Zangbar B, Kulvatunyou N, Tang A, O'Keeffe T, Green DJ, Vercruysse G, Fain MJ, Friese RS, Rhee P. Validating trauma-specific frailty index for geriatric trauma patients: a prospective analysis. </w:t>
      </w:r>
      <w:r w:rsidRPr="00E93C98">
        <w:rPr>
          <w:rFonts w:ascii="Book Antiqua" w:eastAsia="宋体" w:hAnsi="Book Antiqua" w:cs="宋体"/>
          <w:i/>
          <w:iCs/>
          <w:color w:val="000000"/>
          <w:sz w:val="24"/>
          <w:szCs w:val="24"/>
          <w:lang w:val="en-US" w:eastAsia="zh-CN"/>
        </w:rPr>
        <w:t>J Am Coll Surg</w:t>
      </w:r>
      <w:r w:rsidRPr="00E93C98">
        <w:rPr>
          <w:rFonts w:ascii="Book Antiqua" w:eastAsia="宋体" w:hAnsi="Book Antiqua" w:cs="宋体"/>
          <w:color w:val="000000"/>
          <w:sz w:val="24"/>
          <w:szCs w:val="24"/>
          <w:lang w:val="en-US" w:eastAsia="zh-CN"/>
        </w:rPr>
        <w:t> 2014; </w:t>
      </w:r>
      <w:r w:rsidRPr="00E93C98">
        <w:rPr>
          <w:rFonts w:ascii="Book Antiqua" w:eastAsia="宋体" w:hAnsi="Book Antiqua" w:cs="宋体"/>
          <w:b/>
          <w:bCs/>
          <w:color w:val="000000"/>
          <w:sz w:val="24"/>
          <w:szCs w:val="24"/>
          <w:lang w:val="en-US" w:eastAsia="zh-CN"/>
        </w:rPr>
        <w:t>219</w:t>
      </w:r>
      <w:r w:rsidRPr="00E93C98">
        <w:rPr>
          <w:rFonts w:ascii="Book Antiqua" w:eastAsia="宋体" w:hAnsi="Book Antiqua" w:cs="宋体"/>
          <w:color w:val="000000"/>
          <w:sz w:val="24"/>
          <w:szCs w:val="24"/>
          <w:lang w:val="en-US" w:eastAsia="zh-CN"/>
        </w:rPr>
        <w:t>: 10-17.e1 [PMID: 24952434 DOI: 10.1016/j.jamcollsurg.2014.03.020]</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46 </w:t>
      </w:r>
      <w:r w:rsidRPr="00E93C98">
        <w:rPr>
          <w:rFonts w:ascii="Book Antiqua" w:eastAsia="宋体" w:hAnsi="Book Antiqua" w:cs="宋体"/>
          <w:b/>
          <w:bCs/>
          <w:color w:val="000000"/>
          <w:sz w:val="24"/>
          <w:szCs w:val="24"/>
          <w:lang w:val="en-US" w:eastAsia="zh-CN"/>
        </w:rPr>
        <w:t>Joseph B</w:t>
      </w:r>
      <w:r w:rsidRPr="00E93C98">
        <w:rPr>
          <w:rFonts w:ascii="Book Antiqua" w:eastAsia="宋体" w:hAnsi="Book Antiqua" w:cs="宋体"/>
          <w:color w:val="000000"/>
          <w:sz w:val="24"/>
          <w:szCs w:val="24"/>
          <w:lang w:val="en-US" w:eastAsia="zh-CN"/>
        </w:rPr>
        <w:t>, Pandit V, Rhee P, Aziz H, Sadoun M, Wynne J, Tang A, Kulvatunyou N, O'Keeffe T, Fain MJ, Friese RS. Predicting hospital discharge disposition in geriatric trauma patients: is frailty the answer?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2014; </w:t>
      </w:r>
      <w:r w:rsidRPr="00E93C98">
        <w:rPr>
          <w:rFonts w:ascii="Book Antiqua" w:eastAsia="宋体" w:hAnsi="Book Antiqua" w:cs="宋体"/>
          <w:b/>
          <w:bCs/>
          <w:color w:val="000000"/>
          <w:sz w:val="24"/>
          <w:szCs w:val="24"/>
          <w:lang w:val="en-US" w:eastAsia="zh-CN"/>
        </w:rPr>
        <w:t>76</w:t>
      </w:r>
      <w:r w:rsidRPr="00E93C98">
        <w:rPr>
          <w:rFonts w:ascii="Book Antiqua" w:eastAsia="宋体" w:hAnsi="Book Antiqua" w:cs="宋体"/>
          <w:color w:val="000000"/>
          <w:sz w:val="24"/>
          <w:szCs w:val="24"/>
          <w:lang w:val="en-US" w:eastAsia="zh-CN"/>
        </w:rPr>
        <w:t>: 196-200 [PMID: 24368379 DOI: 10.1097/TA.0b013e3182a833ac]</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47 </w:t>
      </w:r>
      <w:r w:rsidRPr="00E93C98">
        <w:rPr>
          <w:rFonts w:ascii="Book Antiqua" w:eastAsia="宋体" w:hAnsi="Book Antiqua" w:cs="宋体"/>
          <w:b/>
          <w:bCs/>
          <w:color w:val="000000"/>
          <w:sz w:val="24"/>
          <w:szCs w:val="24"/>
          <w:lang w:val="en-US" w:eastAsia="zh-CN"/>
        </w:rPr>
        <w:t>Hukkelhoven CW</w:t>
      </w:r>
      <w:r w:rsidRPr="00E93C98">
        <w:rPr>
          <w:rFonts w:ascii="Book Antiqua" w:eastAsia="宋体" w:hAnsi="Book Antiqua" w:cs="宋体"/>
          <w:color w:val="000000"/>
          <w:sz w:val="24"/>
          <w:szCs w:val="24"/>
          <w:lang w:val="en-US" w:eastAsia="zh-CN"/>
        </w:rPr>
        <w:t>, Steyerberg EW, Rampen AJ, Farace E, Habbema JD, Marshall LF, Murray GD, Maas AI. Patient age and outcome following severe traumatic brain injury: an analysis of 5600 patients. </w:t>
      </w:r>
      <w:r w:rsidRPr="00E93C98">
        <w:rPr>
          <w:rFonts w:ascii="Book Antiqua" w:eastAsia="宋体" w:hAnsi="Book Antiqua" w:cs="宋体"/>
          <w:i/>
          <w:iCs/>
          <w:color w:val="000000"/>
          <w:sz w:val="24"/>
          <w:szCs w:val="24"/>
          <w:lang w:val="en-US" w:eastAsia="zh-CN"/>
        </w:rPr>
        <w:t>J Neurosurg</w:t>
      </w:r>
      <w:r w:rsidRPr="00E93C98">
        <w:rPr>
          <w:rFonts w:ascii="Book Antiqua" w:eastAsia="宋体" w:hAnsi="Book Antiqua" w:cs="宋体"/>
          <w:color w:val="000000"/>
          <w:sz w:val="24"/>
          <w:szCs w:val="24"/>
          <w:lang w:val="en-US" w:eastAsia="zh-CN"/>
        </w:rPr>
        <w:t> 2003; </w:t>
      </w:r>
      <w:r w:rsidRPr="00E93C98">
        <w:rPr>
          <w:rFonts w:ascii="Book Antiqua" w:eastAsia="宋体" w:hAnsi="Book Antiqua" w:cs="宋体"/>
          <w:b/>
          <w:bCs/>
          <w:color w:val="000000"/>
          <w:sz w:val="24"/>
          <w:szCs w:val="24"/>
          <w:lang w:val="en-US" w:eastAsia="zh-CN"/>
        </w:rPr>
        <w:t>99</w:t>
      </w:r>
      <w:r w:rsidRPr="00E93C98">
        <w:rPr>
          <w:rFonts w:ascii="Book Antiqua" w:eastAsia="宋体" w:hAnsi="Book Antiqua" w:cs="宋体"/>
          <w:color w:val="000000"/>
          <w:sz w:val="24"/>
          <w:szCs w:val="24"/>
          <w:lang w:val="en-US" w:eastAsia="zh-CN"/>
        </w:rPr>
        <w:t>: 666-673 [PMID: 14567601 DOI: 10.3171/jns.2003.99.4.0666]</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48 </w:t>
      </w:r>
      <w:r w:rsidRPr="00E93C98">
        <w:rPr>
          <w:rFonts w:ascii="Book Antiqua" w:eastAsia="宋体" w:hAnsi="Book Antiqua" w:cs="宋体"/>
          <w:b/>
          <w:bCs/>
          <w:color w:val="000000"/>
          <w:sz w:val="24"/>
          <w:szCs w:val="24"/>
          <w:lang w:val="en-US" w:eastAsia="zh-CN"/>
        </w:rPr>
        <w:t>Utomo WK</w:t>
      </w:r>
      <w:r w:rsidRPr="00E93C98">
        <w:rPr>
          <w:rFonts w:ascii="Book Antiqua" w:eastAsia="宋体" w:hAnsi="Book Antiqua" w:cs="宋体"/>
          <w:color w:val="000000"/>
          <w:sz w:val="24"/>
          <w:szCs w:val="24"/>
          <w:lang w:val="en-US" w:eastAsia="zh-CN"/>
        </w:rPr>
        <w:t xml:space="preserve">, Gabbe BJ, Simpson PM, Cameron PA. </w:t>
      </w:r>
      <w:proofErr w:type="gramStart"/>
      <w:r w:rsidRPr="00E93C98">
        <w:rPr>
          <w:rFonts w:ascii="Book Antiqua" w:eastAsia="宋体" w:hAnsi="Book Antiqua" w:cs="宋体"/>
          <w:color w:val="000000"/>
          <w:sz w:val="24"/>
          <w:szCs w:val="24"/>
          <w:lang w:val="en-US" w:eastAsia="zh-CN"/>
        </w:rPr>
        <w:t>Predictors of in-hospital mortality and 6-month functional outcomes in older adults after moderate to severe traumatic brain injury.</w:t>
      </w:r>
      <w:proofErr w:type="gramEnd"/>
      <w:r w:rsidRPr="00E93C98">
        <w:rPr>
          <w:rFonts w:ascii="Book Antiqua" w:eastAsia="宋体" w:hAnsi="Book Antiqua" w:cs="宋体"/>
          <w:color w:val="000000"/>
          <w:sz w:val="24"/>
          <w:szCs w:val="24"/>
          <w:lang w:val="en-US" w:eastAsia="zh-CN"/>
        </w:rPr>
        <w:t> </w:t>
      </w:r>
      <w:r w:rsidRPr="00E93C98">
        <w:rPr>
          <w:rFonts w:ascii="Book Antiqua" w:eastAsia="宋体" w:hAnsi="Book Antiqua" w:cs="宋体"/>
          <w:i/>
          <w:iCs/>
          <w:color w:val="000000"/>
          <w:sz w:val="24"/>
          <w:szCs w:val="24"/>
          <w:lang w:val="en-US" w:eastAsia="zh-CN"/>
        </w:rPr>
        <w:t>Injury</w:t>
      </w:r>
      <w:r w:rsidRPr="00E93C98">
        <w:rPr>
          <w:rFonts w:ascii="Book Antiqua" w:eastAsia="宋体" w:hAnsi="Book Antiqua" w:cs="宋体"/>
          <w:color w:val="000000"/>
          <w:sz w:val="24"/>
          <w:szCs w:val="24"/>
          <w:lang w:val="en-US" w:eastAsia="zh-CN"/>
        </w:rPr>
        <w:t> 2009; </w:t>
      </w:r>
      <w:r w:rsidRPr="00E93C98">
        <w:rPr>
          <w:rFonts w:ascii="Book Antiqua" w:eastAsia="宋体" w:hAnsi="Book Antiqua" w:cs="宋体"/>
          <w:b/>
          <w:bCs/>
          <w:color w:val="000000"/>
          <w:sz w:val="24"/>
          <w:szCs w:val="24"/>
          <w:lang w:val="en-US" w:eastAsia="zh-CN"/>
        </w:rPr>
        <w:t>40</w:t>
      </w:r>
      <w:r w:rsidRPr="00E93C98">
        <w:rPr>
          <w:rFonts w:ascii="Book Antiqua" w:eastAsia="宋体" w:hAnsi="Book Antiqua" w:cs="宋体"/>
          <w:color w:val="000000"/>
          <w:sz w:val="24"/>
          <w:szCs w:val="24"/>
          <w:lang w:val="en-US" w:eastAsia="zh-CN"/>
        </w:rPr>
        <w:t>: 973-977 [PMID: 19540490 DOI: 10.1016/j.injury.2009.05.034]</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49 </w:t>
      </w:r>
      <w:r w:rsidRPr="00E93C98">
        <w:rPr>
          <w:rFonts w:ascii="Book Antiqua" w:eastAsia="宋体" w:hAnsi="Book Antiqua" w:cs="宋体"/>
          <w:b/>
          <w:bCs/>
          <w:color w:val="000000"/>
          <w:sz w:val="24"/>
          <w:szCs w:val="24"/>
          <w:lang w:val="en-US" w:eastAsia="zh-CN"/>
        </w:rPr>
        <w:t>Boltz MM</w:t>
      </w:r>
      <w:r w:rsidRPr="00E93C98">
        <w:rPr>
          <w:rFonts w:ascii="Book Antiqua" w:eastAsia="宋体" w:hAnsi="Book Antiqua" w:cs="宋体"/>
          <w:color w:val="000000"/>
          <w:sz w:val="24"/>
          <w:szCs w:val="24"/>
          <w:lang w:val="en-US" w:eastAsia="zh-CN"/>
        </w:rPr>
        <w:t>, Podany AB, Hollenbeak CS, Armen SB. Injuries and outcomes associated with traumatic falls in the elderly population on oral anticoagulant therapy. </w:t>
      </w:r>
      <w:r w:rsidRPr="00E93C98">
        <w:rPr>
          <w:rFonts w:ascii="Book Antiqua" w:eastAsia="宋体" w:hAnsi="Book Antiqua" w:cs="宋体"/>
          <w:i/>
          <w:iCs/>
          <w:color w:val="000000"/>
          <w:sz w:val="24"/>
          <w:szCs w:val="24"/>
          <w:lang w:val="en-US" w:eastAsia="zh-CN"/>
        </w:rPr>
        <w:t>Injury</w:t>
      </w:r>
      <w:r w:rsidRPr="00E93C98">
        <w:rPr>
          <w:rFonts w:ascii="Book Antiqua" w:eastAsia="宋体" w:hAnsi="Book Antiqua" w:cs="宋体"/>
          <w:color w:val="000000"/>
          <w:sz w:val="24"/>
          <w:szCs w:val="24"/>
          <w:lang w:val="en-US" w:eastAsia="zh-CN"/>
        </w:rPr>
        <w:t> 2015; </w:t>
      </w:r>
      <w:r w:rsidRPr="00E93C98">
        <w:rPr>
          <w:rFonts w:ascii="Book Antiqua" w:eastAsia="宋体" w:hAnsi="Book Antiqua" w:cs="宋体"/>
          <w:b/>
          <w:bCs/>
          <w:color w:val="000000"/>
          <w:sz w:val="24"/>
          <w:szCs w:val="24"/>
          <w:lang w:val="en-US" w:eastAsia="zh-CN"/>
        </w:rPr>
        <w:t>46</w:t>
      </w:r>
      <w:r w:rsidRPr="00E93C98">
        <w:rPr>
          <w:rFonts w:ascii="Book Antiqua" w:eastAsia="宋体" w:hAnsi="Book Antiqua" w:cs="宋体"/>
          <w:color w:val="000000"/>
          <w:sz w:val="24"/>
          <w:szCs w:val="24"/>
          <w:lang w:val="en-US" w:eastAsia="zh-CN"/>
        </w:rPr>
        <w:t>: 1765-1771 [PMID: 26117415 DOI: 10.1016/j.injury.2015.06.013]</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lastRenderedPageBreak/>
        <w:t>50 </w:t>
      </w:r>
      <w:r w:rsidRPr="00E93C98">
        <w:rPr>
          <w:rFonts w:ascii="Book Antiqua" w:eastAsia="宋体" w:hAnsi="Book Antiqua" w:cs="宋体"/>
          <w:b/>
          <w:bCs/>
          <w:color w:val="000000"/>
          <w:sz w:val="24"/>
          <w:szCs w:val="24"/>
          <w:lang w:val="en-US" w:eastAsia="zh-CN"/>
        </w:rPr>
        <w:t>Peck KA</w:t>
      </w:r>
      <w:r w:rsidRPr="00E93C98">
        <w:rPr>
          <w:rFonts w:ascii="Book Antiqua" w:eastAsia="宋体" w:hAnsi="Book Antiqua" w:cs="宋体"/>
          <w:color w:val="000000"/>
          <w:sz w:val="24"/>
          <w:szCs w:val="24"/>
          <w:lang w:val="en-US" w:eastAsia="zh-CN"/>
        </w:rPr>
        <w:t xml:space="preserve">, Calvo RY, Schechter MS, Sise CB, Kahl JE, Shackford MC, Shackford SR, Sise MJ, Blaskiewicz DJ. </w:t>
      </w:r>
      <w:proofErr w:type="gramStart"/>
      <w:r w:rsidRPr="00E93C98">
        <w:rPr>
          <w:rFonts w:ascii="Book Antiqua" w:eastAsia="宋体" w:hAnsi="Book Antiqua" w:cs="宋体"/>
          <w:color w:val="000000"/>
          <w:sz w:val="24"/>
          <w:szCs w:val="24"/>
          <w:lang w:val="en-US" w:eastAsia="zh-CN"/>
        </w:rPr>
        <w:t>The impact of preinjury anticoagulants and prescription antiplatelet agents on outcomes in older patients with traumatic brain injury.</w:t>
      </w:r>
      <w:proofErr w:type="gramEnd"/>
      <w:r w:rsidRPr="00E93C98">
        <w:rPr>
          <w:rFonts w:ascii="Book Antiqua" w:eastAsia="宋体" w:hAnsi="Book Antiqua" w:cs="宋体"/>
          <w:color w:val="000000"/>
          <w:sz w:val="24"/>
          <w:szCs w:val="24"/>
          <w:lang w:val="en-US" w:eastAsia="zh-CN"/>
        </w:rPr>
        <w:t>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2014; </w:t>
      </w:r>
      <w:r w:rsidRPr="00E93C98">
        <w:rPr>
          <w:rFonts w:ascii="Book Antiqua" w:eastAsia="宋体" w:hAnsi="Book Antiqua" w:cs="宋体"/>
          <w:b/>
          <w:bCs/>
          <w:color w:val="000000"/>
          <w:sz w:val="24"/>
          <w:szCs w:val="24"/>
          <w:lang w:val="en-US" w:eastAsia="zh-CN"/>
        </w:rPr>
        <w:t>76</w:t>
      </w:r>
      <w:r w:rsidRPr="00E93C98">
        <w:rPr>
          <w:rFonts w:ascii="Book Antiqua" w:eastAsia="宋体" w:hAnsi="Book Antiqua" w:cs="宋体"/>
          <w:color w:val="000000"/>
          <w:sz w:val="24"/>
          <w:szCs w:val="24"/>
          <w:lang w:val="en-US" w:eastAsia="zh-CN"/>
        </w:rPr>
        <w:t>: 431-436 [PMID: 24458049 DOI: 10.1097/TA.0000000000000107]</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51 </w:t>
      </w:r>
      <w:r w:rsidRPr="00E93C98">
        <w:rPr>
          <w:rFonts w:ascii="Book Antiqua" w:eastAsia="宋体" w:hAnsi="Book Antiqua" w:cs="宋体"/>
          <w:b/>
          <w:bCs/>
          <w:color w:val="000000"/>
          <w:sz w:val="24"/>
          <w:szCs w:val="24"/>
          <w:lang w:val="en-US" w:eastAsia="zh-CN"/>
        </w:rPr>
        <w:t>Inui TS</w:t>
      </w:r>
      <w:r w:rsidRPr="00E93C98">
        <w:rPr>
          <w:rFonts w:ascii="Book Antiqua" w:eastAsia="宋体" w:hAnsi="Book Antiqua" w:cs="宋体"/>
          <w:color w:val="000000"/>
          <w:sz w:val="24"/>
          <w:szCs w:val="24"/>
          <w:lang w:val="en-US" w:eastAsia="zh-CN"/>
        </w:rPr>
        <w:t>, Parina R, Chang DC, Inui TS, Coimbra R. Mortality after ground-level fall in the elderly patient taking oral anticoagulation for atrial fibrillation/flutter: a long-term analysis of risk versus benefit.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2014; </w:t>
      </w:r>
      <w:r w:rsidRPr="00E93C98">
        <w:rPr>
          <w:rFonts w:ascii="Book Antiqua" w:eastAsia="宋体" w:hAnsi="Book Antiqua" w:cs="宋体"/>
          <w:b/>
          <w:bCs/>
          <w:color w:val="000000"/>
          <w:sz w:val="24"/>
          <w:szCs w:val="24"/>
          <w:lang w:val="en-US" w:eastAsia="zh-CN"/>
        </w:rPr>
        <w:t>76</w:t>
      </w:r>
      <w:r w:rsidRPr="00E93C98">
        <w:rPr>
          <w:rFonts w:ascii="Book Antiqua" w:eastAsia="宋体" w:hAnsi="Book Antiqua" w:cs="宋体"/>
          <w:color w:val="000000"/>
          <w:sz w:val="24"/>
          <w:szCs w:val="24"/>
          <w:lang w:val="en-US" w:eastAsia="zh-CN"/>
        </w:rPr>
        <w:t>: 642-69; discussion 642-69; [PMID: 24553530 DOI: 10.1097/TA.0000000000000138]</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52 </w:t>
      </w:r>
      <w:r w:rsidRPr="00E93C98">
        <w:rPr>
          <w:rFonts w:ascii="Book Antiqua" w:eastAsia="宋体" w:hAnsi="Book Antiqua" w:cs="宋体"/>
          <w:b/>
          <w:bCs/>
          <w:color w:val="000000"/>
          <w:sz w:val="24"/>
          <w:szCs w:val="24"/>
          <w:lang w:val="en-US" w:eastAsia="zh-CN"/>
        </w:rPr>
        <w:t>Levi M</w:t>
      </w:r>
      <w:r w:rsidRPr="00E93C98">
        <w:rPr>
          <w:rFonts w:ascii="Book Antiqua" w:eastAsia="宋体" w:hAnsi="Book Antiqua" w:cs="宋体"/>
          <w:color w:val="000000"/>
          <w:sz w:val="24"/>
          <w:szCs w:val="24"/>
          <w:lang w:val="en-US" w:eastAsia="zh-CN"/>
        </w:rPr>
        <w:t>. Management of bleeding in patients treated with direct oral anticoagulants. </w:t>
      </w:r>
      <w:r w:rsidRPr="00E93C98">
        <w:rPr>
          <w:rFonts w:ascii="Book Antiqua" w:eastAsia="宋体" w:hAnsi="Book Antiqua" w:cs="宋体"/>
          <w:i/>
          <w:iCs/>
          <w:color w:val="000000"/>
          <w:sz w:val="24"/>
          <w:szCs w:val="24"/>
          <w:lang w:val="en-US" w:eastAsia="zh-CN"/>
        </w:rPr>
        <w:t>Crit Care</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20</w:t>
      </w:r>
      <w:r w:rsidRPr="00E93C98">
        <w:rPr>
          <w:rFonts w:ascii="Book Antiqua" w:eastAsia="宋体" w:hAnsi="Book Antiqua" w:cs="宋体"/>
          <w:color w:val="000000"/>
          <w:sz w:val="24"/>
          <w:szCs w:val="24"/>
          <w:lang w:val="en-US" w:eastAsia="zh-CN"/>
        </w:rPr>
        <w:t>: 249 [PMID: 27543264 DOI: 10.1186/s13054-016-1413-3]</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53 </w:t>
      </w:r>
      <w:r w:rsidRPr="00E93C98">
        <w:rPr>
          <w:rFonts w:ascii="Book Antiqua" w:eastAsia="宋体" w:hAnsi="Book Antiqua" w:cs="宋体"/>
          <w:b/>
          <w:bCs/>
          <w:color w:val="000000"/>
          <w:sz w:val="24"/>
          <w:szCs w:val="24"/>
          <w:lang w:val="en-US" w:eastAsia="zh-CN"/>
        </w:rPr>
        <w:t>Connolly SJ</w:t>
      </w:r>
      <w:r w:rsidRPr="00E93C98">
        <w:rPr>
          <w:rFonts w:ascii="Book Antiqua" w:eastAsia="宋体" w:hAnsi="Book Antiqua" w:cs="宋体"/>
          <w:color w:val="000000"/>
          <w:sz w:val="24"/>
          <w:szCs w:val="24"/>
          <w:lang w:val="en-US" w:eastAsia="zh-CN"/>
        </w:rPr>
        <w:t>, Milling TJ, Eikelboom JW, Gibson CM, Curnutte JT, Gold A, Bronson MD, Lu G, Conley PB, Verhamme P, Schmidt J, Middeldorp S, Cohen AT, Beyer-Westendorf J, Albaladejo P, Lopez-Sendon J, Goodman S, Leeds J, Wiens BL, Siegal DM, Zotova E, Meeks B, Nakamya J, Lim WT, Crowther M</w:t>
      </w:r>
      <w:r w:rsidR="005936AC" w:rsidRPr="00F13C1D">
        <w:rPr>
          <w:rFonts w:ascii="Book Antiqua" w:hAnsi="Book Antiqua"/>
          <w:bCs/>
          <w:sz w:val="24"/>
          <w:szCs w:val="24"/>
          <w:lang w:val="en-US"/>
        </w:rPr>
        <w:t>; ANNEXA-4 Investigators</w:t>
      </w:r>
      <w:r w:rsidRPr="00E93C98">
        <w:rPr>
          <w:rFonts w:ascii="Book Antiqua" w:eastAsia="宋体" w:hAnsi="Book Antiqua" w:cs="宋体"/>
          <w:color w:val="000000"/>
          <w:sz w:val="24"/>
          <w:szCs w:val="24"/>
          <w:lang w:val="en-US" w:eastAsia="zh-CN"/>
        </w:rPr>
        <w:t>. Andexanet Alfa for Acute Major Bleeding Associated with Factor Xa Inhibitors. </w:t>
      </w:r>
      <w:r w:rsidRPr="00E93C98">
        <w:rPr>
          <w:rFonts w:ascii="Book Antiqua" w:eastAsia="宋体" w:hAnsi="Book Antiqua" w:cs="宋体"/>
          <w:i/>
          <w:iCs/>
          <w:color w:val="000000"/>
          <w:sz w:val="24"/>
          <w:szCs w:val="24"/>
          <w:lang w:val="en-US" w:eastAsia="zh-CN"/>
        </w:rPr>
        <w:t>N Engl J Med</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375</w:t>
      </w:r>
      <w:r w:rsidRPr="00E93C98">
        <w:rPr>
          <w:rFonts w:ascii="Book Antiqua" w:eastAsia="宋体" w:hAnsi="Book Antiqua" w:cs="宋体"/>
          <w:color w:val="000000"/>
          <w:sz w:val="24"/>
          <w:szCs w:val="24"/>
          <w:lang w:val="en-US" w:eastAsia="zh-CN"/>
        </w:rPr>
        <w:t>: 1131-1141 [PMID: 27573206 DOI: 10.1056/NEJMoa1607887]</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54 </w:t>
      </w:r>
      <w:r w:rsidRPr="00E93C98">
        <w:rPr>
          <w:rFonts w:ascii="Book Antiqua" w:eastAsia="宋体" w:hAnsi="Book Antiqua" w:cs="宋体"/>
          <w:b/>
          <w:bCs/>
          <w:color w:val="000000"/>
          <w:sz w:val="24"/>
          <w:szCs w:val="24"/>
          <w:lang w:val="en-US" w:eastAsia="zh-CN"/>
        </w:rPr>
        <w:t>Feeney JM</w:t>
      </w:r>
      <w:r w:rsidRPr="00E93C98">
        <w:rPr>
          <w:rFonts w:ascii="Book Antiqua" w:eastAsia="宋体" w:hAnsi="Book Antiqua" w:cs="宋体"/>
          <w:color w:val="000000"/>
          <w:sz w:val="24"/>
          <w:szCs w:val="24"/>
          <w:lang w:val="en-US" w:eastAsia="zh-CN"/>
        </w:rPr>
        <w:t>, Santone E, DiFiori M, Kis L, Jayaraman V, Montgomery SC. Compared to warfarin, direct oral anticoagulants are associated with lower mortality in patients with blunt traumatic intracranial hemorrhage: A TQIP study.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81</w:t>
      </w:r>
      <w:r w:rsidRPr="00E93C98">
        <w:rPr>
          <w:rFonts w:ascii="Book Antiqua" w:eastAsia="宋体" w:hAnsi="Book Antiqua" w:cs="宋体"/>
          <w:color w:val="000000"/>
          <w:sz w:val="24"/>
          <w:szCs w:val="24"/>
          <w:lang w:val="en-US" w:eastAsia="zh-CN"/>
        </w:rPr>
        <w:t>: 843-848 [PMID: 27602897 DOI: 10.1097/TA.0000000000001245]</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55 </w:t>
      </w:r>
      <w:r w:rsidRPr="00E93C98">
        <w:rPr>
          <w:rFonts w:ascii="Book Antiqua" w:eastAsia="宋体" w:hAnsi="Book Antiqua" w:cs="宋体"/>
          <w:b/>
          <w:bCs/>
          <w:color w:val="000000"/>
          <w:sz w:val="24"/>
          <w:szCs w:val="24"/>
          <w:lang w:val="en-US" w:eastAsia="zh-CN"/>
        </w:rPr>
        <w:t>Maung AA</w:t>
      </w:r>
      <w:r w:rsidRPr="00E93C98">
        <w:rPr>
          <w:rFonts w:ascii="Book Antiqua" w:eastAsia="宋体" w:hAnsi="Book Antiqua" w:cs="宋体"/>
          <w:color w:val="000000"/>
          <w:sz w:val="24"/>
          <w:szCs w:val="24"/>
          <w:lang w:val="en-US" w:eastAsia="zh-CN"/>
        </w:rPr>
        <w:t>, Bhattacharya B, Schuster KM, Davis KA.</w:t>
      </w:r>
      <w:proofErr w:type="gramEnd"/>
      <w:r w:rsidRPr="00E93C98">
        <w:rPr>
          <w:rFonts w:ascii="Book Antiqua" w:eastAsia="宋体" w:hAnsi="Book Antiqua" w:cs="宋体"/>
          <w:color w:val="000000"/>
          <w:sz w:val="24"/>
          <w:szCs w:val="24"/>
          <w:lang w:val="en-US" w:eastAsia="zh-CN"/>
        </w:rPr>
        <w:t xml:space="preserve"> Trauma patients on new oral anticoagulation agents have lower mortality than those on warfarin.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81</w:t>
      </w:r>
      <w:r w:rsidRPr="00E93C98">
        <w:rPr>
          <w:rFonts w:ascii="Book Antiqua" w:eastAsia="宋体" w:hAnsi="Book Antiqua" w:cs="宋体"/>
          <w:color w:val="000000"/>
          <w:sz w:val="24"/>
          <w:szCs w:val="24"/>
          <w:lang w:val="en-US" w:eastAsia="zh-CN"/>
        </w:rPr>
        <w:t>: 652-657 [PMID: 27438683 DOI: 10.1097/TA.0000000000001189]</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56 </w:t>
      </w:r>
      <w:r w:rsidRPr="00E93C98">
        <w:rPr>
          <w:rFonts w:ascii="Book Antiqua" w:eastAsia="宋体" w:hAnsi="Book Antiqua" w:cs="宋体"/>
          <w:b/>
          <w:bCs/>
          <w:color w:val="000000"/>
          <w:sz w:val="24"/>
          <w:szCs w:val="24"/>
          <w:lang w:val="en-US" w:eastAsia="zh-CN"/>
        </w:rPr>
        <w:t>Calland JF</w:t>
      </w:r>
      <w:r w:rsidRPr="00E93C98">
        <w:rPr>
          <w:rFonts w:ascii="Book Antiqua" w:eastAsia="宋体" w:hAnsi="Book Antiqua" w:cs="宋体"/>
          <w:color w:val="000000"/>
          <w:sz w:val="24"/>
          <w:szCs w:val="24"/>
          <w:lang w:val="en-US" w:eastAsia="zh-CN"/>
        </w:rPr>
        <w:t>, Ingraham AM, Martin N, Marshall GT, Schulman CI, Stapleton T, Barraco RD</w:t>
      </w:r>
      <w:r w:rsidR="00FA7E8F" w:rsidRPr="00F13C1D">
        <w:rPr>
          <w:rFonts w:ascii="Book Antiqua" w:hAnsi="Book Antiqua"/>
          <w:bCs/>
          <w:sz w:val="24"/>
          <w:szCs w:val="24"/>
          <w:lang w:val="en-US"/>
        </w:rPr>
        <w:t>; Eastern Association for the Surgery of Trauma</w:t>
      </w:r>
      <w:r w:rsidRPr="00E93C98">
        <w:rPr>
          <w:rFonts w:ascii="Book Antiqua" w:eastAsia="宋体" w:hAnsi="Book Antiqua" w:cs="宋体"/>
          <w:color w:val="000000"/>
          <w:sz w:val="24"/>
          <w:szCs w:val="24"/>
          <w:lang w:val="en-US" w:eastAsia="zh-CN"/>
        </w:rPr>
        <w:t xml:space="preserve">. Evaluation and management of geriatric trauma: an Eastern Association for the Surgery of </w:t>
      </w:r>
      <w:r w:rsidRPr="00E93C98">
        <w:rPr>
          <w:rFonts w:ascii="Book Antiqua" w:eastAsia="宋体" w:hAnsi="Book Antiqua" w:cs="宋体"/>
          <w:color w:val="000000"/>
          <w:sz w:val="24"/>
          <w:szCs w:val="24"/>
          <w:lang w:val="en-US" w:eastAsia="zh-CN"/>
        </w:rPr>
        <w:lastRenderedPageBreak/>
        <w:t>Trauma practice management guideline.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2012; </w:t>
      </w:r>
      <w:r w:rsidRPr="00E93C98">
        <w:rPr>
          <w:rFonts w:ascii="Book Antiqua" w:eastAsia="宋体" w:hAnsi="Book Antiqua" w:cs="宋体"/>
          <w:b/>
          <w:bCs/>
          <w:color w:val="000000"/>
          <w:sz w:val="24"/>
          <w:szCs w:val="24"/>
          <w:lang w:val="en-US" w:eastAsia="zh-CN"/>
        </w:rPr>
        <w:t>73</w:t>
      </w:r>
      <w:r w:rsidRPr="00E93C98">
        <w:rPr>
          <w:rFonts w:ascii="Book Antiqua" w:eastAsia="宋体" w:hAnsi="Book Antiqua" w:cs="宋体"/>
          <w:color w:val="000000"/>
          <w:sz w:val="24"/>
          <w:szCs w:val="24"/>
          <w:lang w:val="en-US" w:eastAsia="zh-CN"/>
        </w:rPr>
        <w:t>: S345-S350 [PMID: 23114492 DOI: 10.1097/TA.0b013e318270191f]</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57 </w:t>
      </w:r>
      <w:r w:rsidRPr="00E93C98">
        <w:rPr>
          <w:rFonts w:ascii="Book Antiqua" w:eastAsia="宋体" w:hAnsi="Book Antiqua" w:cs="宋体"/>
          <w:b/>
          <w:bCs/>
          <w:color w:val="000000"/>
          <w:sz w:val="24"/>
          <w:szCs w:val="24"/>
          <w:lang w:val="en-US" w:eastAsia="zh-CN"/>
        </w:rPr>
        <w:t>Min L</w:t>
      </w:r>
      <w:r w:rsidRPr="00E93C98">
        <w:rPr>
          <w:rFonts w:ascii="Book Antiqua" w:eastAsia="宋体" w:hAnsi="Book Antiqua" w:cs="宋体"/>
          <w:color w:val="000000"/>
          <w:sz w:val="24"/>
          <w:szCs w:val="24"/>
          <w:lang w:val="en-US" w:eastAsia="zh-CN"/>
        </w:rPr>
        <w:t>, Burruss S, Morley E, Mody L, Hiatt JR, Cryer H, Ha JK, Tillou A. A simple clinical risk nomogram to predict mortality-associated geriatric complications in severely injured geriatric patients.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2013; </w:t>
      </w:r>
      <w:r w:rsidRPr="00E93C98">
        <w:rPr>
          <w:rFonts w:ascii="Book Antiqua" w:eastAsia="宋体" w:hAnsi="Book Antiqua" w:cs="宋体"/>
          <w:b/>
          <w:bCs/>
          <w:color w:val="000000"/>
          <w:sz w:val="24"/>
          <w:szCs w:val="24"/>
          <w:lang w:val="en-US" w:eastAsia="zh-CN"/>
        </w:rPr>
        <w:t>74</w:t>
      </w:r>
      <w:r w:rsidRPr="00E93C98">
        <w:rPr>
          <w:rFonts w:ascii="Book Antiqua" w:eastAsia="宋体" w:hAnsi="Book Antiqua" w:cs="宋体"/>
          <w:color w:val="000000"/>
          <w:sz w:val="24"/>
          <w:szCs w:val="24"/>
          <w:lang w:val="en-US" w:eastAsia="zh-CN"/>
        </w:rPr>
        <w:t>: 1125-1132 [PMID: 23511155 DOI: 10.1097/TA.0b013e31828273a0]</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58 </w:t>
      </w:r>
      <w:r w:rsidRPr="00E93C98">
        <w:rPr>
          <w:rFonts w:ascii="Book Antiqua" w:eastAsia="宋体" w:hAnsi="Book Antiqua" w:cs="宋体"/>
          <w:b/>
          <w:bCs/>
          <w:color w:val="000000"/>
          <w:sz w:val="24"/>
          <w:szCs w:val="24"/>
          <w:lang w:val="en-US" w:eastAsia="zh-CN"/>
        </w:rPr>
        <w:t>Hashmi A</w:t>
      </w:r>
      <w:r w:rsidRPr="00E93C98">
        <w:rPr>
          <w:rFonts w:ascii="Book Antiqua" w:eastAsia="宋体" w:hAnsi="Book Antiqua" w:cs="宋体"/>
          <w:color w:val="000000"/>
          <w:sz w:val="24"/>
          <w:szCs w:val="24"/>
          <w:lang w:val="en-US" w:eastAsia="zh-CN"/>
        </w:rPr>
        <w:t>, Ibrahim-Zada I, Rhee P, Aziz H, Fain MJ, Friese RS, Joseph B. Predictors of mortality in geriatric trauma patients: a systematic review and meta-analysis.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2014; </w:t>
      </w:r>
      <w:r w:rsidRPr="00E93C98">
        <w:rPr>
          <w:rFonts w:ascii="Book Antiqua" w:eastAsia="宋体" w:hAnsi="Book Antiqua" w:cs="宋体"/>
          <w:b/>
          <w:bCs/>
          <w:color w:val="000000"/>
          <w:sz w:val="24"/>
          <w:szCs w:val="24"/>
          <w:lang w:val="en-US" w:eastAsia="zh-CN"/>
        </w:rPr>
        <w:t>76</w:t>
      </w:r>
      <w:r w:rsidRPr="00E93C98">
        <w:rPr>
          <w:rFonts w:ascii="Book Antiqua" w:eastAsia="宋体" w:hAnsi="Book Antiqua" w:cs="宋体"/>
          <w:color w:val="000000"/>
          <w:sz w:val="24"/>
          <w:szCs w:val="24"/>
          <w:lang w:val="en-US" w:eastAsia="zh-CN"/>
        </w:rPr>
        <w:t>: 894-901 [PMID: 24553567 DOI: 10.1097/TA.0b013e3182ab0763]</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59 </w:t>
      </w:r>
      <w:r w:rsidRPr="00E93C98">
        <w:rPr>
          <w:rFonts w:ascii="Book Antiqua" w:eastAsia="宋体" w:hAnsi="Book Antiqua" w:cs="宋体"/>
          <w:b/>
          <w:bCs/>
          <w:color w:val="000000"/>
          <w:sz w:val="24"/>
          <w:szCs w:val="24"/>
          <w:lang w:val="en-US" w:eastAsia="zh-CN"/>
        </w:rPr>
        <w:t>Ahl R</w:t>
      </w:r>
      <w:r w:rsidRPr="00E93C98">
        <w:rPr>
          <w:rFonts w:ascii="Book Antiqua" w:eastAsia="宋体" w:hAnsi="Book Antiqua" w:cs="宋体"/>
          <w:color w:val="000000"/>
          <w:sz w:val="24"/>
          <w:szCs w:val="24"/>
          <w:lang w:val="en-US" w:eastAsia="zh-CN"/>
        </w:rPr>
        <w:t>, Phelan HA, Dogan S, Cao Y, Cook AC, Mohseni S. Predicting In-Hospital and 1-Year Mortality in Geriatric Trauma Patients Using Geriatric Trauma Outcome Score. </w:t>
      </w:r>
      <w:r w:rsidRPr="00E93C98">
        <w:rPr>
          <w:rFonts w:ascii="Book Antiqua" w:eastAsia="宋体" w:hAnsi="Book Antiqua" w:cs="宋体"/>
          <w:i/>
          <w:iCs/>
          <w:color w:val="000000"/>
          <w:sz w:val="24"/>
          <w:szCs w:val="24"/>
          <w:lang w:val="en-US" w:eastAsia="zh-CN"/>
        </w:rPr>
        <w:t>J Am Coll Surg</w:t>
      </w:r>
      <w:r w:rsidRPr="00E93C98">
        <w:rPr>
          <w:rFonts w:ascii="Book Antiqua" w:eastAsia="宋体" w:hAnsi="Book Antiqua" w:cs="宋体"/>
          <w:color w:val="000000"/>
          <w:sz w:val="24"/>
          <w:szCs w:val="24"/>
          <w:lang w:val="en-US" w:eastAsia="zh-CN"/>
        </w:rPr>
        <w:t> 2017; </w:t>
      </w:r>
      <w:r w:rsidRPr="00E93C98">
        <w:rPr>
          <w:rFonts w:ascii="Book Antiqua" w:eastAsia="宋体" w:hAnsi="Book Antiqua" w:cs="宋体"/>
          <w:b/>
          <w:bCs/>
          <w:color w:val="000000"/>
          <w:sz w:val="24"/>
          <w:szCs w:val="24"/>
          <w:lang w:val="en-US" w:eastAsia="zh-CN"/>
        </w:rPr>
        <w:t>224</w:t>
      </w:r>
      <w:r w:rsidRPr="00E93C98">
        <w:rPr>
          <w:rFonts w:ascii="Book Antiqua" w:eastAsia="宋体" w:hAnsi="Book Antiqua" w:cs="宋体"/>
          <w:color w:val="000000"/>
          <w:sz w:val="24"/>
          <w:szCs w:val="24"/>
          <w:lang w:val="en-US" w:eastAsia="zh-CN"/>
        </w:rPr>
        <w:t>: 264-269 [PMID: 28017806 DOI: 10.1016/j.jamcollsurg.2016.12.011]</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60 </w:t>
      </w:r>
      <w:r w:rsidRPr="00E93C98">
        <w:rPr>
          <w:rFonts w:ascii="Book Antiqua" w:eastAsia="宋体" w:hAnsi="Book Antiqua" w:cs="宋体"/>
          <w:b/>
          <w:bCs/>
          <w:color w:val="000000"/>
          <w:sz w:val="24"/>
          <w:szCs w:val="24"/>
          <w:lang w:val="en-US" w:eastAsia="zh-CN"/>
        </w:rPr>
        <w:t>Joseph B</w:t>
      </w:r>
      <w:r w:rsidRPr="00E93C98">
        <w:rPr>
          <w:rFonts w:ascii="Book Antiqua" w:eastAsia="宋体" w:hAnsi="Book Antiqua" w:cs="宋体"/>
          <w:color w:val="000000"/>
          <w:sz w:val="24"/>
          <w:szCs w:val="24"/>
          <w:lang w:val="en-US" w:eastAsia="zh-CN"/>
        </w:rPr>
        <w:t>, Orouji Jokar T, Hassan A, Azim A, Mohler MJ, Kulvatunyou N, Siddiqi S, Phelan H, Fain M, Rhee P. Redefining the association between old age and poor outcomes after trauma: The impact of frailty syndrome.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2017; </w:t>
      </w:r>
      <w:r w:rsidRPr="00E93C98">
        <w:rPr>
          <w:rFonts w:ascii="Book Antiqua" w:eastAsia="宋体" w:hAnsi="Book Antiqua" w:cs="宋体"/>
          <w:b/>
          <w:bCs/>
          <w:color w:val="000000"/>
          <w:sz w:val="24"/>
          <w:szCs w:val="24"/>
          <w:lang w:val="en-US" w:eastAsia="zh-CN"/>
        </w:rPr>
        <w:t>82</w:t>
      </w:r>
      <w:r w:rsidRPr="00E93C98">
        <w:rPr>
          <w:rFonts w:ascii="Book Antiqua" w:eastAsia="宋体" w:hAnsi="Book Antiqua" w:cs="宋体"/>
          <w:color w:val="000000"/>
          <w:sz w:val="24"/>
          <w:szCs w:val="24"/>
          <w:lang w:val="en-US" w:eastAsia="zh-CN"/>
        </w:rPr>
        <w:t>: 575-581 [PMID: 28225741 DOI: 10.1097/TA.0000000000001329]</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61 </w:t>
      </w:r>
      <w:r w:rsidRPr="00E93C98">
        <w:rPr>
          <w:rFonts w:ascii="Book Antiqua" w:eastAsia="宋体" w:hAnsi="Book Antiqua" w:cs="宋体"/>
          <w:b/>
          <w:bCs/>
          <w:color w:val="000000"/>
          <w:sz w:val="24"/>
          <w:szCs w:val="24"/>
          <w:lang w:val="en-US" w:eastAsia="zh-CN"/>
        </w:rPr>
        <w:t>Kua J</w:t>
      </w:r>
      <w:r w:rsidRPr="00E93C98">
        <w:rPr>
          <w:rFonts w:ascii="Book Antiqua" w:eastAsia="宋体" w:hAnsi="Book Antiqua" w:cs="宋体"/>
          <w:color w:val="000000"/>
          <w:sz w:val="24"/>
          <w:szCs w:val="24"/>
          <w:lang w:val="en-US" w:eastAsia="zh-CN"/>
        </w:rPr>
        <w:t>, Ramason R, Rajamoney G, Chong MS. Which frailty measure is a good predictor of early post-operative complications in elderly hip fracture patients? </w:t>
      </w:r>
      <w:r w:rsidRPr="00E93C98">
        <w:rPr>
          <w:rFonts w:ascii="Book Antiqua" w:eastAsia="宋体" w:hAnsi="Book Antiqua" w:cs="宋体"/>
          <w:i/>
          <w:iCs/>
          <w:color w:val="000000"/>
          <w:sz w:val="24"/>
          <w:szCs w:val="24"/>
          <w:lang w:val="en-US" w:eastAsia="zh-CN"/>
        </w:rPr>
        <w:t>Arch Orthop Trauma Surg</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136</w:t>
      </w:r>
      <w:r w:rsidRPr="00E93C98">
        <w:rPr>
          <w:rFonts w:ascii="Book Antiqua" w:eastAsia="宋体" w:hAnsi="Book Antiqua" w:cs="宋体"/>
          <w:color w:val="000000"/>
          <w:sz w:val="24"/>
          <w:szCs w:val="24"/>
          <w:lang w:val="en-US" w:eastAsia="zh-CN"/>
        </w:rPr>
        <w:t>: 639-647 [PMID: 26980097 DOI: 10.1007/s00402-016-2435-7]</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62 </w:t>
      </w:r>
      <w:r w:rsidRPr="00E93C98">
        <w:rPr>
          <w:rFonts w:ascii="Book Antiqua" w:eastAsia="宋体" w:hAnsi="Book Antiqua" w:cs="宋体"/>
          <w:b/>
          <w:bCs/>
          <w:color w:val="000000"/>
          <w:sz w:val="24"/>
          <w:szCs w:val="24"/>
          <w:lang w:val="en-US" w:eastAsia="zh-CN"/>
        </w:rPr>
        <w:t>Kaplan SJ</w:t>
      </w:r>
      <w:r w:rsidRPr="00E93C98">
        <w:rPr>
          <w:rFonts w:ascii="Book Antiqua" w:eastAsia="宋体" w:hAnsi="Book Antiqua" w:cs="宋体"/>
          <w:color w:val="000000"/>
          <w:sz w:val="24"/>
          <w:szCs w:val="24"/>
          <w:lang w:val="en-US" w:eastAsia="zh-CN"/>
        </w:rPr>
        <w:t>, Pham TN, Arbabi S, Gross JA, Damodarasamy M, Bentov I, Taitsman LA, Mitchell SH, Reed MJ. Association of Radiologic Indicators of Frailty With 1-Year Mortality in Older Trauma Patients: Opportunistic Screening for Sarcopenia and Osteopenia. </w:t>
      </w:r>
      <w:r w:rsidRPr="00E93C98">
        <w:rPr>
          <w:rFonts w:ascii="Book Antiqua" w:eastAsia="宋体" w:hAnsi="Book Antiqua" w:cs="宋体"/>
          <w:i/>
          <w:iCs/>
          <w:color w:val="000000"/>
          <w:sz w:val="24"/>
          <w:szCs w:val="24"/>
          <w:lang w:val="en-US" w:eastAsia="zh-CN"/>
        </w:rPr>
        <w:t>JAMA Surg</w:t>
      </w:r>
      <w:r w:rsidRPr="00E93C98">
        <w:rPr>
          <w:rFonts w:ascii="Book Antiqua" w:eastAsia="宋体" w:hAnsi="Book Antiqua" w:cs="宋体"/>
          <w:color w:val="000000"/>
          <w:sz w:val="24"/>
          <w:szCs w:val="24"/>
          <w:lang w:val="en-US" w:eastAsia="zh-CN"/>
        </w:rPr>
        <w:t> 2017; </w:t>
      </w:r>
      <w:r w:rsidRPr="00E93C98">
        <w:rPr>
          <w:rFonts w:ascii="Book Antiqua" w:eastAsia="宋体" w:hAnsi="Book Antiqua" w:cs="宋体"/>
          <w:b/>
          <w:bCs/>
          <w:color w:val="000000"/>
          <w:sz w:val="24"/>
          <w:szCs w:val="24"/>
          <w:lang w:val="en-US" w:eastAsia="zh-CN"/>
        </w:rPr>
        <w:t>152</w:t>
      </w:r>
      <w:r w:rsidRPr="00E93C98">
        <w:rPr>
          <w:rFonts w:ascii="Book Antiqua" w:eastAsia="宋体" w:hAnsi="Book Antiqua" w:cs="宋体"/>
          <w:color w:val="000000"/>
          <w:sz w:val="24"/>
          <w:szCs w:val="24"/>
          <w:lang w:val="en-US" w:eastAsia="zh-CN"/>
        </w:rPr>
        <w:t>: e164604 [PMID: 28030710 DOI: 10.1001/jamasurg.2016.4604]</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63 </w:t>
      </w:r>
      <w:r w:rsidRPr="00E93C98">
        <w:rPr>
          <w:rFonts w:ascii="Book Antiqua" w:eastAsia="宋体" w:hAnsi="Book Antiqua" w:cs="宋体"/>
          <w:b/>
          <w:bCs/>
          <w:color w:val="000000"/>
          <w:sz w:val="24"/>
          <w:szCs w:val="24"/>
          <w:lang w:val="en-US" w:eastAsia="zh-CN"/>
        </w:rPr>
        <w:t>Lilley EJ</w:t>
      </w:r>
      <w:r w:rsidRPr="00E93C98">
        <w:rPr>
          <w:rFonts w:ascii="Book Antiqua" w:eastAsia="宋体" w:hAnsi="Book Antiqua" w:cs="宋体"/>
          <w:color w:val="000000"/>
          <w:sz w:val="24"/>
          <w:szCs w:val="24"/>
          <w:lang w:val="en-US" w:eastAsia="zh-CN"/>
        </w:rPr>
        <w:t>, Williams KJ, Schneider EB, Hammouda K, Salim A, Haider AH, Cooper Z. Intensity of treatment, end-of-life care, and mortality for older patients with severe traumatic brain injury.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80</w:t>
      </w:r>
      <w:r w:rsidRPr="00E93C98">
        <w:rPr>
          <w:rFonts w:ascii="Book Antiqua" w:eastAsia="宋体" w:hAnsi="Book Antiqua" w:cs="宋体"/>
          <w:color w:val="000000"/>
          <w:sz w:val="24"/>
          <w:szCs w:val="24"/>
          <w:lang w:val="en-US" w:eastAsia="zh-CN"/>
        </w:rPr>
        <w:t>: 998-1004 [PMID: 26953761 DOI: 10.1097/TA.0000000000001028]</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lastRenderedPageBreak/>
        <w:t>64 </w:t>
      </w:r>
      <w:r w:rsidRPr="00E93C98">
        <w:rPr>
          <w:rFonts w:ascii="Book Antiqua" w:eastAsia="宋体" w:hAnsi="Book Antiqua" w:cs="宋体"/>
          <w:b/>
          <w:bCs/>
          <w:color w:val="000000"/>
          <w:sz w:val="24"/>
          <w:szCs w:val="24"/>
          <w:lang w:val="en-US" w:eastAsia="zh-CN"/>
        </w:rPr>
        <w:t>Devore S</w:t>
      </w:r>
      <w:r w:rsidRPr="00E93C98">
        <w:rPr>
          <w:rFonts w:ascii="Book Antiqua" w:eastAsia="宋体" w:hAnsi="Book Antiqua" w:cs="宋体"/>
          <w:color w:val="000000"/>
          <w:sz w:val="24"/>
          <w:szCs w:val="24"/>
          <w:lang w:val="en-US" w:eastAsia="zh-CN"/>
        </w:rPr>
        <w:t>, Parli SE, Oyler DR, Bernard A. Comprehensive Geriatric Assessment for Trauma: Operationalizing the Trauma Quality Improvement Program Directive. </w:t>
      </w:r>
      <w:r w:rsidRPr="00E93C98">
        <w:rPr>
          <w:rFonts w:ascii="Book Antiqua" w:eastAsia="宋体" w:hAnsi="Book Antiqua" w:cs="宋体"/>
          <w:i/>
          <w:iCs/>
          <w:color w:val="000000"/>
          <w:sz w:val="24"/>
          <w:szCs w:val="24"/>
          <w:lang w:val="en-US" w:eastAsia="zh-CN"/>
        </w:rPr>
        <w:t>J Trauma Nurs</w:t>
      </w:r>
      <w:r w:rsidRPr="00E93C98">
        <w:rPr>
          <w:rFonts w:ascii="Book Antiqua" w:eastAsia="宋体" w:hAnsi="Book Antiqua" w:cs="宋体"/>
          <w:color w:val="000000"/>
          <w:sz w:val="24"/>
          <w:szCs w:val="24"/>
          <w:lang w:val="en-US" w:eastAsia="zh-CN"/>
        </w:rPr>
        <w:t> </w:t>
      </w:r>
      <w:r w:rsidR="00FA7E8F">
        <w:rPr>
          <w:rFonts w:ascii="Book Antiqua" w:eastAsia="宋体" w:hAnsi="Book Antiqua" w:cs="宋体" w:hint="eastAsia"/>
          <w:color w:val="000000"/>
          <w:sz w:val="24"/>
          <w:szCs w:val="24"/>
          <w:lang w:val="en-US" w:eastAsia="zh-CN"/>
        </w:rPr>
        <w:t>2016</w:t>
      </w:r>
      <w:r w:rsidRPr="00E93C98">
        <w:rPr>
          <w:rFonts w:ascii="Book Antiqua" w:eastAsia="宋体" w:hAnsi="Book Antiqua" w:cs="宋体"/>
          <w:color w:val="000000"/>
          <w:sz w:val="24"/>
          <w:szCs w:val="24"/>
          <w:lang w:val="en-US" w:eastAsia="zh-CN"/>
        </w:rPr>
        <w:t>; </w:t>
      </w:r>
      <w:r w:rsidRPr="00E93C98">
        <w:rPr>
          <w:rFonts w:ascii="Book Antiqua" w:eastAsia="宋体" w:hAnsi="Book Antiqua" w:cs="宋体"/>
          <w:b/>
          <w:bCs/>
          <w:color w:val="000000"/>
          <w:sz w:val="24"/>
          <w:szCs w:val="24"/>
          <w:lang w:val="en-US" w:eastAsia="zh-CN"/>
        </w:rPr>
        <w:t>23</w:t>
      </w:r>
      <w:r w:rsidRPr="00E93C98">
        <w:rPr>
          <w:rFonts w:ascii="Book Antiqua" w:eastAsia="宋体" w:hAnsi="Book Antiqua" w:cs="宋体"/>
          <w:color w:val="000000"/>
          <w:sz w:val="24"/>
          <w:szCs w:val="24"/>
          <w:lang w:val="en-US" w:eastAsia="zh-CN"/>
        </w:rPr>
        <w:t>: 337-342 [PMID: 27828887 DOI: 10.1097/JTN.0000000000000244]</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65 </w:t>
      </w:r>
      <w:r w:rsidRPr="00E93C98">
        <w:rPr>
          <w:rFonts w:ascii="Book Antiqua" w:eastAsia="宋体" w:hAnsi="Book Antiqua" w:cs="宋体"/>
          <w:b/>
          <w:bCs/>
          <w:color w:val="000000"/>
          <w:sz w:val="24"/>
          <w:szCs w:val="24"/>
          <w:lang w:val="en-US" w:eastAsia="zh-CN"/>
        </w:rPr>
        <w:t>Ayoung-Chee PR</w:t>
      </w:r>
      <w:r w:rsidRPr="00E93C98">
        <w:rPr>
          <w:rFonts w:ascii="Book Antiqua" w:eastAsia="宋体" w:hAnsi="Book Antiqua" w:cs="宋体"/>
          <w:color w:val="000000"/>
          <w:sz w:val="24"/>
          <w:szCs w:val="24"/>
          <w:lang w:val="en-US" w:eastAsia="zh-CN"/>
        </w:rPr>
        <w:t>, Rivara FP, Weiser T, Maier RV, Arbabi S. Beyond the hospital doors: Improving long-term outcomes for elderly trauma patients.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2015; </w:t>
      </w:r>
      <w:r w:rsidRPr="00E93C98">
        <w:rPr>
          <w:rFonts w:ascii="Book Antiqua" w:eastAsia="宋体" w:hAnsi="Book Antiqua" w:cs="宋体"/>
          <w:b/>
          <w:bCs/>
          <w:color w:val="000000"/>
          <w:sz w:val="24"/>
          <w:szCs w:val="24"/>
          <w:lang w:val="en-US" w:eastAsia="zh-CN"/>
        </w:rPr>
        <w:t>78</w:t>
      </w:r>
      <w:r w:rsidRPr="00E93C98">
        <w:rPr>
          <w:rFonts w:ascii="Book Antiqua" w:eastAsia="宋体" w:hAnsi="Book Antiqua" w:cs="宋体"/>
          <w:color w:val="000000"/>
          <w:sz w:val="24"/>
          <w:szCs w:val="24"/>
          <w:lang w:val="en-US" w:eastAsia="zh-CN"/>
        </w:rPr>
        <w:t>: 837-843 [PMID: 25742250 DOI: 10.1097/TA.0000000000000567]</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66 </w:t>
      </w:r>
      <w:r w:rsidRPr="00E93C98">
        <w:rPr>
          <w:rFonts w:ascii="Book Antiqua" w:eastAsia="宋体" w:hAnsi="Book Antiqua" w:cs="宋体"/>
          <w:b/>
          <w:bCs/>
          <w:color w:val="000000"/>
          <w:sz w:val="24"/>
          <w:szCs w:val="24"/>
          <w:lang w:val="en-US" w:eastAsia="zh-CN"/>
        </w:rPr>
        <w:t>Cooper Z</w:t>
      </w:r>
      <w:r w:rsidRPr="00E93C98">
        <w:rPr>
          <w:rFonts w:ascii="Book Antiqua" w:eastAsia="宋体" w:hAnsi="Book Antiqua" w:cs="宋体"/>
          <w:color w:val="000000"/>
          <w:sz w:val="24"/>
          <w:szCs w:val="24"/>
          <w:lang w:val="en-US" w:eastAsia="zh-CN"/>
        </w:rPr>
        <w:t>, Maxwell CA, Fakhry SM, Joseph B, Lundebjberg N, Burke P, Baracco R. A position paper: The convergence of aging and injury and the need for a Geriatric Trauma Coalition (GeriTraC). </w:t>
      </w:r>
      <w:r w:rsidRPr="00E93C98">
        <w:rPr>
          <w:rFonts w:ascii="Book Antiqua" w:eastAsia="宋体" w:hAnsi="Book Antiqua" w:cs="宋体"/>
          <w:i/>
          <w:iCs/>
          <w:color w:val="000000"/>
          <w:sz w:val="24"/>
          <w:szCs w:val="24"/>
          <w:lang w:val="en-US" w:eastAsia="zh-CN"/>
        </w:rPr>
        <w:t>J Trauma Acute Care Surg</w:t>
      </w:r>
      <w:r w:rsidRPr="00E93C98">
        <w:rPr>
          <w:rFonts w:ascii="Book Antiqua" w:eastAsia="宋体" w:hAnsi="Book Antiqua" w:cs="宋体"/>
          <w:color w:val="000000"/>
          <w:sz w:val="24"/>
          <w:szCs w:val="24"/>
          <w:lang w:val="en-US" w:eastAsia="zh-CN"/>
        </w:rPr>
        <w:t> 2017; </w:t>
      </w:r>
      <w:r w:rsidRPr="00E93C98">
        <w:rPr>
          <w:rFonts w:ascii="Book Antiqua" w:eastAsia="宋体" w:hAnsi="Book Antiqua" w:cs="宋体"/>
          <w:b/>
          <w:bCs/>
          <w:color w:val="000000"/>
          <w:sz w:val="24"/>
          <w:szCs w:val="24"/>
          <w:lang w:val="en-US" w:eastAsia="zh-CN"/>
        </w:rPr>
        <w:t>82</w:t>
      </w:r>
      <w:r w:rsidRPr="00E93C98">
        <w:rPr>
          <w:rFonts w:ascii="Book Antiqua" w:eastAsia="宋体" w:hAnsi="Book Antiqua" w:cs="宋体"/>
          <w:color w:val="000000"/>
          <w:sz w:val="24"/>
          <w:szCs w:val="24"/>
          <w:lang w:val="en-US" w:eastAsia="zh-CN"/>
        </w:rPr>
        <w:t>: 419-422 [PMID: 27893640 DOI: 10.1097/TA.0000000000001317]</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67 </w:t>
      </w:r>
      <w:r w:rsidRPr="00E93C98">
        <w:rPr>
          <w:rFonts w:ascii="Book Antiqua" w:eastAsia="宋体" w:hAnsi="Book Antiqua" w:cs="宋体"/>
          <w:b/>
          <w:bCs/>
          <w:color w:val="000000"/>
          <w:sz w:val="24"/>
          <w:szCs w:val="24"/>
          <w:lang w:val="en-US" w:eastAsia="zh-CN"/>
        </w:rPr>
        <w:t>O'Connell K</w:t>
      </w:r>
      <w:r w:rsidRPr="00E93C98">
        <w:rPr>
          <w:rFonts w:ascii="Book Antiqua" w:eastAsia="宋体" w:hAnsi="Book Antiqua" w:cs="宋体"/>
          <w:color w:val="000000"/>
          <w:sz w:val="24"/>
          <w:szCs w:val="24"/>
          <w:lang w:val="en-US" w:eastAsia="zh-CN"/>
        </w:rPr>
        <w:t xml:space="preserve">, Maier R. Palliative </w:t>
      </w:r>
      <w:proofErr w:type="gramStart"/>
      <w:r w:rsidRPr="00E93C98">
        <w:rPr>
          <w:rFonts w:ascii="Book Antiqua" w:eastAsia="宋体" w:hAnsi="Book Antiqua" w:cs="宋体"/>
          <w:color w:val="000000"/>
          <w:sz w:val="24"/>
          <w:szCs w:val="24"/>
          <w:lang w:val="en-US" w:eastAsia="zh-CN"/>
        </w:rPr>
        <w:t>care</w:t>
      </w:r>
      <w:proofErr w:type="gramEnd"/>
      <w:r w:rsidRPr="00E93C98">
        <w:rPr>
          <w:rFonts w:ascii="Book Antiqua" w:eastAsia="宋体" w:hAnsi="Book Antiqua" w:cs="宋体"/>
          <w:color w:val="000000"/>
          <w:sz w:val="24"/>
          <w:szCs w:val="24"/>
          <w:lang w:val="en-US" w:eastAsia="zh-CN"/>
        </w:rPr>
        <w:t xml:space="preserve"> in the trauma ICU. </w:t>
      </w:r>
      <w:r w:rsidRPr="00E93C98">
        <w:rPr>
          <w:rFonts w:ascii="Book Antiqua" w:eastAsia="宋体" w:hAnsi="Book Antiqua" w:cs="宋体"/>
          <w:i/>
          <w:iCs/>
          <w:color w:val="000000"/>
          <w:sz w:val="24"/>
          <w:szCs w:val="24"/>
          <w:lang w:val="en-US" w:eastAsia="zh-CN"/>
        </w:rPr>
        <w:t>Curr Opin Crit Care</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22</w:t>
      </w:r>
      <w:r w:rsidRPr="00E93C98">
        <w:rPr>
          <w:rFonts w:ascii="Book Antiqua" w:eastAsia="宋体" w:hAnsi="Book Antiqua" w:cs="宋体"/>
          <w:color w:val="000000"/>
          <w:sz w:val="24"/>
          <w:szCs w:val="24"/>
          <w:lang w:val="en-US" w:eastAsia="zh-CN"/>
        </w:rPr>
        <w:t>: 584-590 [PMID: 27661439 DOI: 10.1097/MCC.0000000000000357]</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68 </w:t>
      </w:r>
      <w:r w:rsidRPr="00E93C98">
        <w:rPr>
          <w:rFonts w:ascii="Book Antiqua" w:eastAsia="宋体" w:hAnsi="Book Antiqua" w:cs="宋体"/>
          <w:b/>
          <w:bCs/>
          <w:color w:val="000000"/>
          <w:sz w:val="24"/>
          <w:szCs w:val="24"/>
          <w:lang w:val="en-US" w:eastAsia="zh-CN"/>
        </w:rPr>
        <w:t>Rangel EL</w:t>
      </w:r>
      <w:r w:rsidRPr="00E93C98">
        <w:rPr>
          <w:rFonts w:ascii="Book Antiqua" w:eastAsia="宋体" w:hAnsi="Book Antiqua" w:cs="宋体"/>
          <w:color w:val="000000"/>
          <w:sz w:val="24"/>
          <w:szCs w:val="24"/>
          <w:lang w:val="en-US" w:eastAsia="zh-CN"/>
        </w:rPr>
        <w:t>. Future Directions of Geriatric Trauma Care: Function and Quality of Life Beyond Survival. </w:t>
      </w:r>
      <w:r w:rsidRPr="00E93C98">
        <w:rPr>
          <w:rFonts w:ascii="Book Antiqua" w:eastAsia="宋体" w:hAnsi="Book Antiqua" w:cs="宋体"/>
          <w:i/>
          <w:iCs/>
          <w:color w:val="000000"/>
          <w:sz w:val="24"/>
          <w:szCs w:val="24"/>
          <w:lang w:val="en-US" w:eastAsia="zh-CN"/>
        </w:rPr>
        <w:t>JAMA Surg</w:t>
      </w:r>
      <w:r w:rsidRPr="00E93C98">
        <w:rPr>
          <w:rFonts w:ascii="Book Antiqua" w:eastAsia="宋体" w:hAnsi="Book Antiqua" w:cs="宋体"/>
          <w:color w:val="000000"/>
          <w:sz w:val="24"/>
          <w:szCs w:val="24"/>
          <w:lang w:val="en-US" w:eastAsia="zh-CN"/>
        </w:rPr>
        <w:t> 2017; </w:t>
      </w:r>
      <w:r w:rsidRPr="00E93C98">
        <w:rPr>
          <w:rFonts w:ascii="Book Antiqua" w:eastAsia="宋体" w:hAnsi="Book Antiqua" w:cs="宋体"/>
          <w:b/>
          <w:bCs/>
          <w:color w:val="000000"/>
          <w:sz w:val="24"/>
          <w:szCs w:val="24"/>
          <w:lang w:val="en-US" w:eastAsia="zh-CN"/>
        </w:rPr>
        <w:t>152</w:t>
      </w:r>
      <w:r w:rsidRPr="00E93C98">
        <w:rPr>
          <w:rFonts w:ascii="Book Antiqua" w:eastAsia="宋体" w:hAnsi="Book Antiqua" w:cs="宋体"/>
          <w:color w:val="000000"/>
          <w:sz w:val="24"/>
          <w:szCs w:val="24"/>
          <w:lang w:val="en-US" w:eastAsia="zh-CN"/>
        </w:rPr>
        <w:t>: e164642 [PMID: 28030715 DOI: 10.1001/jamasurg.2016.4642]</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proofErr w:type="gramStart"/>
      <w:r w:rsidRPr="00E93C98">
        <w:rPr>
          <w:rFonts w:ascii="Book Antiqua" w:eastAsia="宋体" w:hAnsi="Book Antiqua" w:cs="宋体"/>
          <w:color w:val="000000"/>
          <w:sz w:val="24"/>
          <w:szCs w:val="24"/>
          <w:lang w:val="en-US" w:eastAsia="zh-CN"/>
        </w:rPr>
        <w:t>69 </w:t>
      </w:r>
      <w:r w:rsidRPr="00E93C98">
        <w:rPr>
          <w:rFonts w:ascii="Book Antiqua" w:eastAsia="宋体" w:hAnsi="Book Antiqua" w:cs="宋体"/>
          <w:b/>
          <w:bCs/>
          <w:color w:val="000000"/>
          <w:sz w:val="24"/>
          <w:szCs w:val="24"/>
          <w:lang w:val="en-US" w:eastAsia="zh-CN"/>
        </w:rPr>
        <w:t>Moerman S</w:t>
      </w:r>
      <w:r w:rsidRPr="00E93C98">
        <w:rPr>
          <w:rFonts w:ascii="Book Antiqua" w:eastAsia="宋体" w:hAnsi="Book Antiqua" w:cs="宋体"/>
          <w:color w:val="000000"/>
          <w:sz w:val="24"/>
          <w:szCs w:val="24"/>
          <w:lang w:val="en-US" w:eastAsia="zh-CN"/>
        </w:rPr>
        <w:t>, Vochteloo AJ, Tuinebreijer WE, Maier AB, Mathijssen NM, Nelissen RG.</w:t>
      </w:r>
      <w:proofErr w:type="gramEnd"/>
      <w:r w:rsidRPr="00E93C98">
        <w:rPr>
          <w:rFonts w:ascii="Book Antiqua" w:eastAsia="宋体" w:hAnsi="Book Antiqua" w:cs="宋体"/>
          <w:color w:val="000000"/>
          <w:sz w:val="24"/>
          <w:szCs w:val="24"/>
          <w:lang w:val="en-US" w:eastAsia="zh-CN"/>
        </w:rPr>
        <w:t xml:space="preserve"> Factors associated with the course of health-related quality of life after a hip fracture. </w:t>
      </w:r>
      <w:r w:rsidRPr="00E93C98">
        <w:rPr>
          <w:rFonts w:ascii="Book Antiqua" w:eastAsia="宋体" w:hAnsi="Book Antiqua" w:cs="宋体"/>
          <w:i/>
          <w:iCs/>
          <w:color w:val="000000"/>
          <w:sz w:val="24"/>
          <w:szCs w:val="24"/>
          <w:lang w:val="en-US" w:eastAsia="zh-CN"/>
        </w:rPr>
        <w:t>Arch Orthop Trauma Surg</w:t>
      </w:r>
      <w:r w:rsidRPr="00E93C98">
        <w:rPr>
          <w:rFonts w:ascii="Book Antiqua" w:eastAsia="宋体" w:hAnsi="Book Antiqua" w:cs="宋体"/>
          <w:color w:val="000000"/>
          <w:sz w:val="24"/>
          <w:szCs w:val="24"/>
          <w:lang w:val="en-US" w:eastAsia="zh-CN"/>
        </w:rPr>
        <w:t> 2016; </w:t>
      </w:r>
      <w:r w:rsidRPr="00E93C98">
        <w:rPr>
          <w:rFonts w:ascii="Book Antiqua" w:eastAsia="宋体" w:hAnsi="Book Antiqua" w:cs="宋体"/>
          <w:b/>
          <w:bCs/>
          <w:color w:val="000000"/>
          <w:sz w:val="24"/>
          <w:szCs w:val="24"/>
          <w:lang w:val="en-US" w:eastAsia="zh-CN"/>
        </w:rPr>
        <w:t>136</w:t>
      </w:r>
      <w:r w:rsidRPr="00E93C98">
        <w:rPr>
          <w:rFonts w:ascii="Book Antiqua" w:eastAsia="宋体" w:hAnsi="Book Antiqua" w:cs="宋体"/>
          <w:color w:val="000000"/>
          <w:sz w:val="24"/>
          <w:szCs w:val="24"/>
          <w:lang w:val="en-US" w:eastAsia="zh-CN"/>
        </w:rPr>
        <w:t>: 935-943 [PMID: 27236585 DOI: 10.1007/s00402-016-2474-0]</w:t>
      </w:r>
    </w:p>
    <w:p w:rsidR="00E93C98" w:rsidRPr="00E93C98" w:rsidRDefault="00E93C98" w:rsidP="00E93C98">
      <w:pPr>
        <w:spacing w:after="0" w:line="360" w:lineRule="auto"/>
        <w:jc w:val="both"/>
        <w:rPr>
          <w:rFonts w:ascii="Book Antiqua" w:eastAsia="宋体" w:hAnsi="Book Antiqua" w:cs="宋体"/>
          <w:color w:val="000000"/>
          <w:sz w:val="24"/>
          <w:szCs w:val="24"/>
          <w:lang w:val="en-US" w:eastAsia="zh-CN"/>
        </w:rPr>
      </w:pPr>
      <w:r w:rsidRPr="00E93C98">
        <w:rPr>
          <w:rFonts w:ascii="Book Antiqua" w:eastAsia="宋体" w:hAnsi="Book Antiqua" w:cs="宋体"/>
          <w:color w:val="000000"/>
          <w:sz w:val="24"/>
          <w:szCs w:val="24"/>
          <w:lang w:val="en-US" w:eastAsia="zh-CN"/>
        </w:rPr>
        <w:t>70 </w:t>
      </w:r>
      <w:r w:rsidRPr="00E93C98">
        <w:rPr>
          <w:rFonts w:ascii="Book Antiqua" w:eastAsia="宋体" w:hAnsi="Book Antiqua" w:cs="宋体"/>
          <w:b/>
          <w:bCs/>
          <w:color w:val="000000"/>
          <w:sz w:val="24"/>
          <w:szCs w:val="24"/>
          <w:lang w:val="en-US" w:eastAsia="zh-CN"/>
        </w:rPr>
        <w:t>Puts MT</w:t>
      </w:r>
      <w:r w:rsidRPr="00E93C98">
        <w:rPr>
          <w:rFonts w:ascii="Book Antiqua" w:eastAsia="宋体" w:hAnsi="Book Antiqua" w:cs="宋体"/>
          <w:color w:val="000000"/>
          <w:sz w:val="24"/>
          <w:szCs w:val="24"/>
          <w:lang w:val="en-US" w:eastAsia="zh-CN"/>
        </w:rPr>
        <w:t>, Toubasi S, Andrew MK, Ashe MC, Ploeg J, Atkinson E, Ayala AP, Roy A, Rodríguez Monforte M, Bergman H, McGilton K. Interventions to prevent or reduce the level of frailty in community-dwelling older adults: a scoping review of the literature and international policies. </w:t>
      </w:r>
      <w:r w:rsidRPr="00E93C98">
        <w:rPr>
          <w:rFonts w:ascii="Book Antiqua" w:eastAsia="宋体" w:hAnsi="Book Antiqua" w:cs="宋体"/>
          <w:i/>
          <w:iCs/>
          <w:color w:val="000000"/>
          <w:sz w:val="24"/>
          <w:szCs w:val="24"/>
          <w:lang w:val="en-US" w:eastAsia="zh-CN"/>
        </w:rPr>
        <w:t>Age Ageing</w:t>
      </w:r>
      <w:r w:rsidRPr="00E93C98">
        <w:rPr>
          <w:rFonts w:ascii="Book Antiqua" w:eastAsia="宋体" w:hAnsi="Book Antiqua" w:cs="宋体"/>
          <w:color w:val="000000"/>
          <w:sz w:val="24"/>
          <w:szCs w:val="24"/>
          <w:lang w:val="en-US" w:eastAsia="zh-CN"/>
        </w:rPr>
        <w:t> 2017</w:t>
      </w:r>
      <w:proofErr w:type="gramStart"/>
      <w:r w:rsidRPr="00E93C98">
        <w:rPr>
          <w:rFonts w:ascii="Book Antiqua" w:eastAsia="宋体" w:hAnsi="Book Antiqua" w:cs="宋体"/>
          <w:color w:val="000000"/>
          <w:sz w:val="24"/>
          <w:szCs w:val="24"/>
          <w:lang w:val="en-US" w:eastAsia="zh-CN"/>
        </w:rPr>
        <w:t>; :</w:t>
      </w:r>
      <w:proofErr w:type="gramEnd"/>
      <w:r w:rsidRPr="00E93C98">
        <w:rPr>
          <w:rFonts w:ascii="Book Antiqua" w:eastAsia="宋体" w:hAnsi="Book Antiqua" w:cs="宋体"/>
          <w:color w:val="000000"/>
          <w:sz w:val="24"/>
          <w:szCs w:val="24"/>
          <w:lang w:val="en-US" w:eastAsia="zh-CN"/>
        </w:rPr>
        <w:t xml:space="preserve"> [PMID: 28064173 DOI: 10.1093/ageing/afw247]</w:t>
      </w:r>
    </w:p>
    <w:p w:rsidR="00E93C98" w:rsidRDefault="00E93C98" w:rsidP="00F13C1D">
      <w:pPr>
        <w:spacing w:after="0" w:line="360" w:lineRule="auto"/>
        <w:jc w:val="both"/>
        <w:rPr>
          <w:rFonts w:ascii="Book Antiqua" w:hAnsi="Book Antiqua"/>
          <w:b/>
          <w:sz w:val="24"/>
          <w:szCs w:val="24"/>
          <w:lang w:val="en-US" w:eastAsia="zh-CN"/>
        </w:rPr>
      </w:pPr>
    </w:p>
    <w:p w:rsidR="00CA01A5" w:rsidRDefault="00E93C98" w:rsidP="00FA7E8F">
      <w:pPr>
        <w:wordWrap w:val="0"/>
        <w:spacing w:after="0" w:line="360" w:lineRule="auto"/>
        <w:jc w:val="right"/>
        <w:rPr>
          <w:rFonts w:ascii="Verdana" w:hAnsi="Verdana"/>
          <w:color w:val="000000"/>
          <w:sz w:val="17"/>
          <w:szCs w:val="17"/>
          <w:shd w:val="clear" w:color="auto" w:fill="FFFFFF"/>
          <w:lang w:eastAsia="zh-CN"/>
        </w:rPr>
      </w:pPr>
      <w:r w:rsidRPr="00E93C98">
        <w:rPr>
          <w:rFonts w:ascii="Book Antiqua" w:hAnsi="Book Antiqua"/>
          <w:b/>
          <w:sz w:val="24"/>
          <w:szCs w:val="24"/>
        </w:rPr>
        <w:t>P- Reviewer:</w:t>
      </w:r>
      <w:r w:rsidR="00865F46">
        <w:rPr>
          <w:rFonts w:ascii="Verdana" w:hAnsi="Verdana" w:hint="eastAsia"/>
          <w:color w:val="000000"/>
          <w:sz w:val="17"/>
          <w:szCs w:val="17"/>
          <w:shd w:val="clear" w:color="auto" w:fill="FFFFFF"/>
          <w:lang w:eastAsia="zh-CN"/>
        </w:rPr>
        <w:t xml:space="preserve"> </w:t>
      </w:r>
      <w:r w:rsidR="00CA01A5" w:rsidRPr="00CA01A5">
        <w:rPr>
          <w:rFonts w:ascii="Book Antiqua" w:hAnsi="Book Antiqua"/>
          <w:sz w:val="24"/>
          <w:szCs w:val="24"/>
          <w:lang w:eastAsia="zh-CN"/>
        </w:rPr>
        <w:t>Isik</w:t>
      </w:r>
      <w:r w:rsidR="00CA01A5" w:rsidRPr="00CA01A5">
        <w:rPr>
          <w:rFonts w:ascii="Book Antiqua" w:hAnsi="Book Antiqua" w:hint="eastAsia"/>
          <w:sz w:val="24"/>
          <w:szCs w:val="24"/>
          <w:lang w:eastAsia="zh-CN"/>
        </w:rPr>
        <w:t xml:space="preserve"> AT,</w:t>
      </w:r>
      <w:r w:rsidRPr="00CA01A5">
        <w:rPr>
          <w:rFonts w:ascii="Book Antiqua" w:hAnsi="Book Antiqua"/>
          <w:sz w:val="24"/>
          <w:szCs w:val="24"/>
          <w:lang w:eastAsia="zh-CN"/>
        </w:rPr>
        <w:t xml:space="preserve"> </w:t>
      </w:r>
      <w:r w:rsidR="00CA01A5" w:rsidRPr="00CA01A5">
        <w:rPr>
          <w:rFonts w:ascii="Book Antiqua" w:hAnsi="Book Antiqua"/>
          <w:sz w:val="24"/>
          <w:szCs w:val="24"/>
          <w:lang w:eastAsia="zh-CN"/>
        </w:rPr>
        <w:t>Joseph A</w:t>
      </w:r>
      <w:r w:rsidR="00CA01A5" w:rsidRPr="00CA01A5">
        <w:rPr>
          <w:rFonts w:ascii="Book Antiqua" w:hAnsi="Book Antiqua" w:hint="eastAsia"/>
          <w:sz w:val="24"/>
          <w:szCs w:val="24"/>
          <w:lang w:eastAsia="zh-CN"/>
        </w:rPr>
        <w:t xml:space="preserve">, </w:t>
      </w:r>
      <w:r w:rsidR="00CA01A5" w:rsidRPr="00CA01A5">
        <w:rPr>
          <w:rFonts w:ascii="Book Antiqua" w:hAnsi="Book Antiqua"/>
          <w:sz w:val="24"/>
          <w:szCs w:val="24"/>
          <w:lang w:eastAsia="zh-CN"/>
        </w:rPr>
        <w:t>Khajehei</w:t>
      </w:r>
      <w:r w:rsidR="00CA01A5" w:rsidRPr="00CA01A5">
        <w:rPr>
          <w:rFonts w:ascii="Book Antiqua" w:hAnsi="Book Antiqua" w:hint="eastAsia"/>
          <w:sz w:val="24"/>
          <w:szCs w:val="24"/>
          <w:lang w:eastAsia="zh-CN"/>
        </w:rPr>
        <w:t xml:space="preserve"> M, </w:t>
      </w:r>
      <w:r w:rsidR="00CA01A5" w:rsidRPr="00CA01A5">
        <w:rPr>
          <w:rFonts w:ascii="Book Antiqua" w:hAnsi="Book Antiqua"/>
          <w:sz w:val="24"/>
          <w:szCs w:val="24"/>
          <w:lang w:eastAsia="zh-CN"/>
        </w:rPr>
        <w:t>Lovric</w:t>
      </w:r>
      <w:r w:rsidR="00CA01A5" w:rsidRPr="00CA01A5">
        <w:rPr>
          <w:rFonts w:ascii="Book Antiqua" w:hAnsi="Book Antiqua" w:hint="eastAsia"/>
          <w:sz w:val="24"/>
          <w:szCs w:val="24"/>
          <w:lang w:eastAsia="zh-CN"/>
        </w:rPr>
        <w:t xml:space="preserve"> Z</w:t>
      </w:r>
    </w:p>
    <w:p w:rsidR="00E93C98" w:rsidRPr="00CA01A5" w:rsidRDefault="00CA01A5" w:rsidP="00CA01A5">
      <w:pPr>
        <w:spacing w:after="0" w:line="360" w:lineRule="auto"/>
        <w:jc w:val="right"/>
        <w:rPr>
          <w:rFonts w:ascii="Book Antiqua" w:hAnsi="Book Antiqua"/>
          <w:b/>
          <w:sz w:val="24"/>
          <w:szCs w:val="24"/>
          <w:lang w:eastAsia="zh-CN"/>
        </w:rPr>
      </w:pPr>
      <w:r>
        <w:rPr>
          <w:rFonts w:ascii="Book Antiqua" w:hAnsi="Book Antiqua" w:hint="eastAsia"/>
          <w:b/>
          <w:sz w:val="24"/>
          <w:szCs w:val="24"/>
          <w:lang w:eastAsia="zh-CN"/>
        </w:rPr>
        <w:t xml:space="preserve"> </w:t>
      </w:r>
      <w:r w:rsidR="00E93C98" w:rsidRPr="00E93C98">
        <w:rPr>
          <w:rFonts w:ascii="Book Antiqua" w:hAnsi="Book Antiqua"/>
          <w:b/>
          <w:sz w:val="24"/>
          <w:szCs w:val="24"/>
        </w:rPr>
        <w:t>S- Editor:</w:t>
      </w:r>
      <w:r w:rsidR="00E93C98">
        <w:rPr>
          <w:rFonts w:ascii="Book Antiqua" w:hAnsi="Book Antiqua" w:hint="eastAsia"/>
          <w:b/>
          <w:sz w:val="24"/>
          <w:szCs w:val="24"/>
          <w:lang w:eastAsia="zh-CN"/>
        </w:rPr>
        <w:t xml:space="preserve"> </w:t>
      </w:r>
      <w:r w:rsidR="00E93C98" w:rsidRPr="00E93C98">
        <w:rPr>
          <w:rFonts w:ascii="Book Antiqua" w:hAnsi="Book Antiqua" w:hint="eastAsia"/>
          <w:sz w:val="24"/>
          <w:szCs w:val="24"/>
          <w:lang w:eastAsia="zh-CN"/>
        </w:rPr>
        <w:t>Song XX</w:t>
      </w:r>
      <w:r w:rsidR="00E93C98" w:rsidRPr="00E93C98">
        <w:rPr>
          <w:rFonts w:ascii="Book Antiqua" w:hAnsi="Book Antiqua"/>
          <w:sz w:val="24"/>
          <w:szCs w:val="24"/>
        </w:rPr>
        <w:t xml:space="preserve"> </w:t>
      </w:r>
      <w:r w:rsidR="00E93C98" w:rsidRPr="00E93C98">
        <w:rPr>
          <w:rFonts w:ascii="Book Antiqua" w:hAnsi="Book Antiqua"/>
          <w:b/>
          <w:sz w:val="24"/>
          <w:szCs w:val="24"/>
        </w:rPr>
        <w:t>L- Editor:</w:t>
      </w:r>
      <w:r w:rsidR="00E93C98" w:rsidRPr="00E93C98">
        <w:rPr>
          <w:rFonts w:ascii="Book Antiqua" w:hAnsi="Book Antiqua"/>
          <w:sz w:val="24"/>
          <w:szCs w:val="24"/>
        </w:rPr>
        <w:t xml:space="preserve"> </w:t>
      </w:r>
      <w:r w:rsidR="00E93C98" w:rsidRPr="00E93C98">
        <w:rPr>
          <w:rFonts w:ascii="Book Antiqua" w:hAnsi="Book Antiqua"/>
          <w:b/>
          <w:sz w:val="24"/>
          <w:szCs w:val="24"/>
        </w:rPr>
        <w:t>E-</w:t>
      </w:r>
      <w:r w:rsidR="00FA7E8F">
        <w:rPr>
          <w:rFonts w:ascii="Book Antiqua" w:hAnsi="Book Antiqua"/>
          <w:b/>
          <w:sz w:val="24"/>
          <w:szCs w:val="24"/>
        </w:rPr>
        <w:t xml:space="preserve"> Editor:</w:t>
      </w:r>
    </w:p>
    <w:sectPr w:rsidR="00E93C98" w:rsidRPr="00CA01A5">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99" w:rsidRDefault="00754F99" w:rsidP="00F96EBF">
      <w:pPr>
        <w:spacing w:after="0" w:line="240" w:lineRule="auto"/>
      </w:pPr>
      <w:r>
        <w:separator/>
      </w:r>
    </w:p>
  </w:endnote>
  <w:endnote w:type="continuationSeparator" w:id="0">
    <w:p w:rsidR="00754F99" w:rsidRDefault="00754F99" w:rsidP="00F9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AdvP9725">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551576"/>
      <w:docPartObj>
        <w:docPartGallery w:val="Page Numbers (Bottom of Page)"/>
        <w:docPartUnique/>
      </w:docPartObj>
    </w:sdtPr>
    <w:sdtEndPr/>
    <w:sdtContent>
      <w:p w:rsidR="00C71E6E" w:rsidRDefault="00C71E6E">
        <w:pPr>
          <w:pStyle w:val="Footer"/>
          <w:jc w:val="center"/>
        </w:pPr>
        <w:r>
          <w:fldChar w:fldCharType="begin"/>
        </w:r>
        <w:r>
          <w:instrText>PAGE   \* MERGEFORMAT</w:instrText>
        </w:r>
        <w:r>
          <w:fldChar w:fldCharType="separate"/>
        </w:r>
        <w:r w:rsidR="0061130E">
          <w:rPr>
            <w:noProof/>
          </w:rPr>
          <w:t>23</w:t>
        </w:r>
        <w:r>
          <w:fldChar w:fldCharType="end"/>
        </w:r>
      </w:p>
    </w:sdtContent>
  </w:sdt>
  <w:p w:rsidR="00C71E6E" w:rsidRDefault="00C71E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99" w:rsidRDefault="00754F99" w:rsidP="00F96EBF">
      <w:pPr>
        <w:spacing w:after="0" w:line="240" w:lineRule="auto"/>
      </w:pPr>
      <w:r>
        <w:separator/>
      </w:r>
    </w:p>
  </w:footnote>
  <w:footnote w:type="continuationSeparator" w:id="0">
    <w:p w:rsidR="00754F99" w:rsidRDefault="00754F99" w:rsidP="00F96E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323B3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94"/>
    <w:rsid w:val="000426D5"/>
    <w:rsid w:val="000433E9"/>
    <w:rsid w:val="00045924"/>
    <w:rsid w:val="000512CD"/>
    <w:rsid w:val="00066515"/>
    <w:rsid w:val="00073A98"/>
    <w:rsid w:val="000F0C76"/>
    <w:rsid w:val="00100AF5"/>
    <w:rsid w:val="001039A3"/>
    <w:rsid w:val="00121E27"/>
    <w:rsid w:val="00124355"/>
    <w:rsid w:val="001263F2"/>
    <w:rsid w:val="00134228"/>
    <w:rsid w:val="00152C24"/>
    <w:rsid w:val="00156DB3"/>
    <w:rsid w:val="0016258C"/>
    <w:rsid w:val="001727A4"/>
    <w:rsid w:val="001938C5"/>
    <w:rsid w:val="00197188"/>
    <w:rsid w:val="001A77E4"/>
    <w:rsid w:val="001C5098"/>
    <w:rsid w:val="001C7C70"/>
    <w:rsid w:val="001D72CE"/>
    <w:rsid w:val="001F0840"/>
    <w:rsid w:val="00204A46"/>
    <w:rsid w:val="002279ED"/>
    <w:rsid w:val="00231DB3"/>
    <w:rsid w:val="0023216B"/>
    <w:rsid w:val="00233041"/>
    <w:rsid w:val="0025179E"/>
    <w:rsid w:val="00256CFE"/>
    <w:rsid w:val="00261F5F"/>
    <w:rsid w:val="00272D1E"/>
    <w:rsid w:val="002922F5"/>
    <w:rsid w:val="002A1059"/>
    <w:rsid w:val="002A5042"/>
    <w:rsid w:val="002B1588"/>
    <w:rsid w:val="002C52C7"/>
    <w:rsid w:val="002F4FCC"/>
    <w:rsid w:val="002F6A73"/>
    <w:rsid w:val="003033C7"/>
    <w:rsid w:val="00315380"/>
    <w:rsid w:val="003350C6"/>
    <w:rsid w:val="00353A02"/>
    <w:rsid w:val="00357FCA"/>
    <w:rsid w:val="00365F08"/>
    <w:rsid w:val="00383462"/>
    <w:rsid w:val="00387E78"/>
    <w:rsid w:val="00391617"/>
    <w:rsid w:val="003935B1"/>
    <w:rsid w:val="003C43BE"/>
    <w:rsid w:val="003D31C4"/>
    <w:rsid w:val="003E753E"/>
    <w:rsid w:val="003F5811"/>
    <w:rsid w:val="003F68C3"/>
    <w:rsid w:val="004055FD"/>
    <w:rsid w:val="00416308"/>
    <w:rsid w:val="0041634F"/>
    <w:rsid w:val="00417765"/>
    <w:rsid w:val="00425992"/>
    <w:rsid w:val="00435B24"/>
    <w:rsid w:val="004361CA"/>
    <w:rsid w:val="0044309C"/>
    <w:rsid w:val="0045595B"/>
    <w:rsid w:val="00481439"/>
    <w:rsid w:val="0049077C"/>
    <w:rsid w:val="00495E6D"/>
    <w:rsid w:val="00496977"/>
    <w:rsid w:val="004A39B5"/>
    <w:rsid w:val="004A5596"/>
    <w:rsid w:val="004E520B"/>
    <w:rsid w:val="00534270"/>
    <w:rsid w:val="00540DE1"/>
    <w:rsid w:val="00546C94"/>
    <w:rsid w:val="00554CDA"/>
    <w:rsid w:val="00564A27"/>
    <w:rsid w:val="00571ED9"/>
    <w:rsid w:val="00574EBB"/>
    <w:rsid w:val="005936AC"/>
    <w:rsid w:val="005C0DF5"/>
    <w:rsid w:val="005F1CDE"/>
    <w:rsid w:val="0061130E"/>
    <w:rsid w:val="00614174"/>
    <w:rsid w:val="00617047"/>
    <w:rsid w:val="00623BB7"/>
    <w:rsid w:val="00654835"/>
    <w:rsid w:val="00657791"/>
    <w:rsid w:val="00657C0B"/>
    <w:rsid w:val="00683721"/>
    <w:rsid w:val="006A1015"/>
    <w:rsid w:val="006A409A"/>
    <w:rsid w:val="006B0F54"/>
    <w:rsid w:val="006C419A"/>
    <w:rsid w:val="006D0CD3"/>
    <w:rsid w:val="006D53DD"/>
    <w:rsid w:val="006E0374"/>
    <w:rsid w:val="006F7D9A"/>
    <w:rsid w:val="0070583A"/>
    <w:rsid w:val="00710ECB"/>
    <w:rsid w:val="00714BA6"/>
    <w:rsid w:val="007463EC"/>
    <w:rsid w:val="007528A5"/>
    <w:rsid w:val="00754F99"/>
    <w:rsid w:val="007560DB"/>
    <w:rsid w:val="007703FB"/>
    <w:rsid w:val="007717DE"/>
    <w:rsid w:val="00783011"/>
    <w:rsid w:val="00794588"/>
    <w:rsid w:val="00794C56"/>
    <w:rsid w:val="00796681"/>
    <w:rsid w:val="007A5CF0"/>
    <w:rsid w:val="007B1B5A"/>
    <w:rsid w:val="007C3D16"/>
    <w:rsid w:val="007E07E8"/>
    <w:rsid w:val="007E2EB3"/>
    <w:rsid w:val="007F19E5"/>
    <w:rsid w:val="00820BBA"/>
    <w:rsid w:val="0082257D"/>
    <w:rsid w:val="008378C5"/>
    <w:rsid w:val="00852418"/>
    <w:rsid w:val="00854B1D"/>
    <w:rsid w:val="00865E70"/>
    <w:rsid w:val="00865F46"/>
    <w:rsid w:val="008768AC"/>
    <w:rsid w:val="008A0268"/>
    <w:rsid w:val="008A46A5"/>
    <w:rsid w:val="008A4D5C"/>
    <w:rsid w:val="008A5122"/>
    <w:rsid w:val="008B2328"/>
    <w:rsid w:val="008C55C6"/>
    <w:rsid w:val="008D4B19"/>
    <w:rsid w:val="008D5301"/>
    <w:rsid w:val="008E5259"/>
    <w:rsid w:val="008E7CE7"/>
    <w:rsid w:val="008E7E50"/>
    <w:rsid w:val="008F54D2"/>
    <w:rsid w:val="00901AB9"/>
    <w:rsid w:val="00913135"/>
    <w:rsid w:val="00915319"/>
    <w:rsid w:val="00937A7A"/>
    <w:rsid w:val="00945D91"/>
    <w:rsid w:val="00973B20"/>
    <w:rsid w:val="00976FA6"/>
    <w:rsid w:val="00983D9E"/>
    <w:rsid w:val="009868E0"/>
    <w:rsid w:val="00994AA4"/>
    <w:rsid w:val="00995E4B"/>
    <w:rsid w:val="009C4EEA"/>
    <w:rsid w:val="009C5834"/>
    <w:rsid w:val="009C6A50"/>
    <w:rsid w:val="009D47C5"/>
    <w:rsid w:val="00A05B0B"/>
    <w:rsid w:val="00A05CCF"/>
    <w:rsid w:val="00A13EA8"/>
    <w:rsid w:val="00A227BD"/>
    <w:rsid w:val="00A23270"/>
    <w:rsid w:val="00A74F40"/>
    <w:rsid w:val="00A75534"/>
    <w:rsid w:val="00A93723"/>
    <w:rsid w:val="00AA65FB"/>
    <w:rsid w:val="00AB1DBD"/>
    <w:rsid w:val="00AC16A8"/>
    <w:rsid w:val="00AC6A99"/>
    <w:rsid w:val="00AE5009"/>
    <w:rsid w:val="00AF5A3E"/>
    <w:rsid w:val="00B032D5"/>
    <w:rsid w:val="00B03865"/>
    <w:rsid w:val="00B1340A"/>
    <w:rsid w:val="00B24287"/>
    <w:rsid w:val="00B24FEA"/>
    <w:rsid w:val="00B372BA"/>
    <w:rsid w:val="00B618BF"/>
    <w:rsid w:val="00B743F3"/>
    <w:rsid w:val="00B7550E"/>
    <w:rsid w:val="00B873AC"/>
    <w:rsid w:val="00BA645D"/>
    <w:rsid w:val="00BB3F98"/>
    <w:rsid w:val="00BB5A33"/>
    <w:rsid w:val="00BC0ECF"/>
    <w:rsid w:val="00BE0362"/>
    <w:rsid w:val="00BE040A"/>
    <w:rsid w:val="00BE2B3D"/>
    <w:rsid w:val="00BF4788"/>
    <w:rsid w:val="00BF6CB3"/>
    <w:rsid w:val="00C6547B"/>
    <w:rsid w:val="00C71E6E"/>
    <w:rsid w:val="00C91488"/>
    <w:rsid w:val="00CA01A5"/>
    <w:rsid w:val="00CB7DE2"/>
    <w:rsid w:val="00CC1548"/>
    <w:rsid w:val="00CC2E93"/>
    <w:rsid w:val="00CD1078"/>
    <w:rsid w:val="00CD413D"/>
    <w:rsid w:val="00CE40A2"/>
    <w:rsid w:val="00CF34CC"/>
    <w:rsid w:val="00CF6760"/>
    <w:rsid w:val="00D06552"/>
    <w:rsid w:val="00D12C96"/>
    <w:rsid w:val="00D17E73"/>
    <w:rsid w:val="00D32BA3"/>
    <w:rsid w:val="00D34882"/>
    <w:rsid w:val="00D457F8"/>
    <w:rsid w:val="00D5175C"/>
    <w:rsid w:val="00D625C4"/>
    <w:rsid w:val="00D913D5"/>
    <w:rsid w:val="00DA1003"/>
    <w:rsid w:val="00DA1EB9"/>
    <w:rsid w:val="00DA750C"/>
    <w:rsid w:val="00DB773A"/>
    <w:rsid w:val="00DE72E2"/>
    <w:rsid w:val="00E010AD"/>
    <w:rsid w:val="00E02603"/>
    <w:rsid w:val="00E052D2"/>
    <w:rsid w:val="00E06493"/>
    <w:rsid w:val="00E20A9A"/>
    <w:rsid w:val="00E50DEA"/>
    <w:rsid w:val="00E52A1B"/>
    <w:rsid w:val="00E540D5"/>
    <w:rsid w:val="00E5593F"/>
    <w:rsid w:val="00E7025F"/>
    <w:rsid w:val="00E72641"/>
    <w:rsid w:val="00E8222E"/>
    <w:rsid w:val="00E82E7A"/>
    <w:rsid w:val="00E84BCF"/>
    <w:rsid w:val="00E85444"/>
    <w:rsid w:val="00E93C98"/>
    <w:rsid w:val="00EA106A"/>
    <w:rsid w:val="00EB19EA"/>
    <w:rsid w:val="00EB3358"/>
    <w:rsid w:val="00EB6B8A"/>
    <w:rsid w:val="00EC5125"/>
    <w:rsid w:val="00EE1A0E"/>
    <w:rsid w:val="00EE38B2"/>
    <w:rsid w:val="00EF2CCA"/>
    <w:rsid w:val="00F01F8C"/>
    <w:rsid w:val="00F1020D"/>
    <w:rsid w:val="00F12CFF"/>
    <w:rsid w:val="00F13C1D"/>
    <w:rsid w:val="00F24E0E"/>
    <w:rsid w:val="00F33B3A"/>
    <w:rsid w:val="00F3450A"/>
    <w:rsid w:val="00F405BE"/>
    <w:rsid w:val="00F75E3C"/>
    <w:rsid w:val="00F96EBF"/>
    <w:rsid w:val="00FA1483"/>
    <w:rsid w:val="00FA71D6"/>
    <w:rsid w:val="00FA7E8F"/>
    <w:rsid w:val="00FB1B80"/>
    <w:rsid w:val="00FB71F6"/>
    <w:rsid w:val="00FC5ED3"/>
    <w:rsid w:val="00FD36EB"/>
    <w:rsid w:val="00FD47F0"/>
    <w:rsid w:val="00FE52C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0B"/>
  </w:style>
  <w:style w:type="paragraph" w:styleId="Heading1">
    <w:name w:val="heading 1"/>
    <w:basedOn w:val="Normal"/>
    <w:next w:val="Normal"/>
    <w:link w:val="Heading1Char"/>
    <w:uiPriority w:val="9"/>
    <w:qFormat/>
    <w:rsid w:val="00FE5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61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C94"/>
    <w:rPr>
      <w:color w:val="0000FF" w:themeColor="hyperlink"/>
      <w:u w:val="single"/>
    </w:rPr>
  </w:style>
  <w:style w:type="character" w:customStyle="1" w:styleId="Heading1Char">
    <w:name w:val="Heading 1 Char"/>
    <w:basedOn w:val="DefaultParagraphFont"/>
    <w:link w:val="Heading1"/>
    <w:uiPriority w:val="9"/>
    <w:rsid w:val="00FE52C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96EBF"/>
    <w:pPr>
      <w:tabs>
        <w:tab w:val="center" w:pos="4252"/>
        <w:tab w:val="right" w:pos="8504"/>
      </w:tabs>
      <w:spacing w:after="0" w:line="240" w:lineRule="auto"/>
    </w:pPr>
  </w:style>
  <w:style w:type="character" w:customStyle="1" w:styleId="HeaderChar">
    <w:name w:val="Header Char"/>
    <w:basedOn w:val="DefaultParagraphFont"/>
    <w:link w:val="Header"/>
    <w:uiPriority w:val="99"/>
    <w:rsid w:val="00F96EBF"/>
  </w:style>
  <w:style w:type="paragraph" w:styleId="Footer">
    <w:name w:val="footer"/>
    <w:basedOn w:val="Normal"/>
    <w:link w:val="FooterChar"/>
    <w:uiPriority w:val="99"/>
    <w:unhideWhenUsed/>
    <w:rsid w:val="00F96EBF"/>
    <w:pPr>
      <w:tabs>
        <w:tab w:val="center" w:pos="4252"/>
        <w:tab w:val="right" w:pos="8504"/>
      </w:tabs>
      <w:spacing w:after="0" w:line="240" w:lineRule="auto"/>
    </w:pPr>
  </w:style>
  <w:style w:type="character" w:customStyle="1" w:styleId="FooterChar">
    <w:name w:val="Footer Char"/>
    <w:basedOn w:val="DefaultParagraphFont"/>
    <w:link w:val="Footer"/>
    <w:uiPriority w:val="99"/>
    <w:rsid w:val="00F96EBF"/>
  </w:style>
  <w:style w:type="character" w:customStyle="1" w:styleId="Heading2Char">
    <w:name w:val="Heading 2 Char"/>
    <w:basedOn w:val="DefaultParagraphFont"/>
    <w:link w:val="Heading2"/>
    <w:uiPriority w:val="9"/>
    <w:rsid w:val="004361C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4361CA"/>
    <w:pPr>
      <w:ind w:left="283" w:hanging="283"/>
      <w:contextualSpacing/>
    </w:pPr>
  </w:style>
  <w:style w:type="paragraph" w:styleId="ListBullet">
    <w:name w:val="List Bullet"/>
    <w:basedOn w:val="Normal"/>
    <w:uiPriority w:val="99"/>
    <w:unhideWhenUsed/>
    <w:rsid w:val="004361CA"/>
    <w:pPr>
      <w:numPr>
        <w:numId w:val="1"/>
      </w:numPr>
      <w:contextualSpacing/>
    </w:pPr>
  </w:style>
  <w:style w:type="paragraph" w:styleId="BodyText">
    <w:name w:val="Body Text"/>
    <w:basedOn w:val="Normal"/>
    <w:link w:val="BodyTextChar"/>
    <w:uiPriority w:val="99"/>
    <w:unhideWhenUsed/>
    <w:rsid w:val="004361CA"/>
    <w:pPr>
      <w:spacing w:after="120"/>
    </w:pPr>
  </w:style>
  <w:style w:type="character" w:customStyle="1" w:styleId="BodyTextChar">
    <w:name w:val="Body Text Char"/>
    <w:basedOn w:val="DefaultParagraphFont"/>
    <w:link w:val="BodyText"/>
    <w:uiPriority w:val="99"/>
    <w:rsid w:val="004361CA"/>
  </w:style>
  <w:style w:type="paragraph" w:styleId="BalloonText">
    <w:name w:val="Balloon Text"/>
    <w:basedOn w:val="Normal"/>
    <w:link w:val="BalloonTextChar"/>
    <w:uiPriority w:val="99"/>
    <w:semiHidden/>
    <w:unhideWhenUsed/>
    <w:rsid w:val="0085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1D"/>
    <w:rPr>
      <w:rFonts w:ascii="Tahoma" w:hAnsi="Tahoma" w:cs="Tahoma"/>
      <w:sz w:val="16"/>
      <w:szCs w:val="16"/>
    </w:rPr>
  </w:style>
  <w:style w:type="character" w:styleId="CommentReference">
    <w:name w:val="annotation reference"/>
    <w:basedOn w:val="DefaultParagraphFont"/>
    <w:uiPriority w:val="99"/>
    <w:semiHidden/>
    <w:unhideWhenUsed/>
    <w:rsid w:val="00A74F40"/>
    <w:rPr>
      <w:sz w:val="21"/>
      <w:szCs w:val="21"/>
    </w:rPr>
  </w:style>
  <w:style w:type="paragraph" w:styleId="CommentText">
    <w:name w:val="annotation text"/>
    <w:basedOn w:val="Normal"/>
    <w:link w:val="CommentTextChar"/>
    <w:uiPriority w:val="99"/>
    <w:semiHidden/>
    <w:unhideWhenUsed/>
    <w:rsid w:val="00A74F40"/>
  </w:style>
  <w:style w:type="character" w:customStyle="1" w:styleId="CommentTextChar">
    <w:name w:val="Comment Text Char"/>
    <w:basedOn w:val="DefaultParagraphFont"/>
    <w:link w:val="CommentText"/>
    <w:uiPriority w:val="99"/>
    <w:semiHidden/>
    <w:rsid w:val="00A74F40"/>
  </w:style>
  <w:style w:type="paragraph" w:styleId="CommentSubject">
    <w:name w:val="annotation subject"/>
    <w:basedOn w:val="CommentText"/>
    <w:next w:val="CommentText"/>
    <w:link w:val="CommentSubjectChar"/>
    <w:uiPriority w:val="99"/>
    <w:semiHidden/>
    <w:unhideWhenUsed/>
    <w:rsid w:val="00A74F40"/>
    <w:rPr>
      <w:b/>
      <w:bCs/>
    </w:rPr>
  </w:style>
  <w:style w:type="character" w:customStyle="1" w:styleId="CommentSubjectChar">
    <w:name w:val="Comment Subject Char"/>
    <w:basedOn w:val="CommentTextChar"/>
    <w:link w:val="CommentSubject"/>
    <w:uiPriority w:val="99"/>
    <w:semiHidden/>
    <w:rsid w:val="00A74F40"/>
    <w:rPr>
      <w:b/>
      <w:bCs/>
    </w:rPr>
  </w:style>
  <w:style w:type="character" w:customStyle="1" w:styleId="Char">
    <w:name w:val="纯文本 Char"/>
    <w:link w:val="PlainText1"/>
    <w:rsid w:val="00A74F40"/>
    <w:rPr>
      <w:rFonts w:ascii="宋体" w:hAnsi="Courier New" w:cs="Courier New"/>
      <w:kern w:val="2"/>
      <w:sz w:val="21"/>
      <w:szCs w:val="21"/>
    </w:rPr>
  </w:style>
  <w:style w:type="paragraph" w:customStyle="1" w:styleId="PlainText1">
    <w:name w:val="Plain Text1"/>
    <w:basedOn w:val="Normal"/>
    <w:link w:val="Char"/>
    <w:rsid w:val="00A74F40"/>
    <w:pPr>
      <w:widowControl w:val="0"/>
      <w:spacing w:after="0" w:line="240" w:lineRule="auto"/>
      <w:jc w:val="both"/>
    </w:pPr>
    <w:rPr>
      <w:rFonts w:ascii="宋体" w:hAnsi="Courier New" w:cs="Courier New"/>
      <w:kern w:val="2"/>
      <w:sz w:val="21"/>
      <w:szCs w:val="21"/>
    </w:rPr>
  </w:style>
  <w:style w:type="character" w:customStyle="1" w:styleId="apple-converted-space">
    <w:name w:val="apple-converted-space"/>
    <w:basedOn w:val="DefaultParagraphFont"/>
    <w:rsid w:val="00E93C98"/>
  </w:style>
  <w:style w:type="character" w:styleId="Emphasis">
    <w:name w:val="Emphasis"/>
    <w:qFormat/>
    <w:rsid w:val="0061130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0B"/>
  </w:style>
  <w:style w:type="paragraph" w:styleId="Heading1">
    <w:name w:val="heading 1"/>
    <w:basedOn w:val="Normal"/>
    <w:next w:val="Normal"/>
    <w:link w:val="Heading1Char"/>
    <w:uiPriority w:val="9"/>
    <w:qFormat/>
    <w:rsid w:val="00FE5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61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C94"/>
    <w:rPr>
      <w:color w:val="0000FF" w:themeColor="hyperlink"/>
      <w:u w:val="single"/>
    </w:rPr>
  </w:style>
  <w:style w:type="character" w:customStyle="1" w:styleId="Heading1Char">
    <w:name w:val="Heading 1 Char"/>
    <w:basedOn w:val="DefaultParagraphFont"/>
    <w:link w:val="Heading1"/>
    <w:uiPriority w:val="9"/>
    <w:rsid w:val="00FE52C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96EBF"/>
    <w:pPr>
      <w:tabs>
        <w:tab w:val="center" w:pos="4252"/>
        <w:tab w:val="right" w:pos="8504"/>
      </w:tabs>
      <w:spacing w:after="0" w:line="240" w:lineRule="auto"/>
    </w:pPr>
  </w:style>
  <w:style w:type="character" w:customStyle="1" w:styleId="HeaderChar">
    <w:name w:val="Header Char"/>
    <w:basedOn w:val="DefaultParagraphFont"/>
    <w:link w:val="Header"/>
    <w:uiPriority w:val="99"/>
    <w:rsid w:val="00F96EBF"/>
  </w:style>
  <w:style w:type="paragraph" w:styleId="Footer">
    <w:name w:val="footer"/>
    <w:basedOn w:val="Normal"/>
    <w:link w:val="FooterChar"/>
    <w:uiPriority w:val="99"/>
    <w:unhideWhenUsed/>
    <w:rsid w:val="00F96EBF"/>
    <w:pPr>
      <w:tabs>
        <w:tab w:val="center" w:pos="4252"/>
        <w:tab w:val="right" w:pos="8504"/>
      </w:tabs>
      <w:spacing w:after="0" w:line="240" w:lineRule="auto"/>
    </w:pPr>
  </w:style>
  <w:style w:type="character" w:customStyle="1" w:styleId="FooterChar">
    <w:name w:val="Footer Char"/>
    <w:basedOn w:val="DefaultParagraphFont"/>
    <w:link w:val="Footer"/>
    <w:uiPriority w:val="99"/>
    <w:rsid w:val="00F96EBF"/>
  </w:style>
  <w:style w:type="character" w:customStyle="1" w:styleId="Heading2Char">
    <w:name w:val="Heading 2 Char"/>
    <w:basedOn w:val="DefaultParagraphFont"/>
    <w:link w:val="Heading2"/>
    <w:uiPriority w:val="9"/>
    <w:rsid w:val="004361C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4361CA"/>
    <w:pPr>
      <w:ind w:left="283" w:hanging="283"/>
      <w:contextualSpacing/>
    </w:pPr>
  </w:style>
  <w:style w:type="paragraph" w:styleId="ListBullet">
    <w:name w:val="List Bullet"/>
    <w:basedOn w:val="Normal"/>
    <w:uiPriority w:val="99"/>
    <w:unhideWhenUsed/>
    <w:rsid w:val="004361CA"/>
    <w:pPr>
      <w:numPr>
        <w:numId w:val="1"/>
      </w:numPr>
      <w:contextualSpacing/>
    </w:pPr>
  </w:style>
  <w:style w:type="paragraph" w:styleId="BodyText">
    <w:name w:val="Body Text"/>
    <w:basedOn w:val="Normal"/>
    <w:link w:val="BodyTextChar"/>
    <w:uiPriority w:val="99"/>
    <w:unhideWhenUsed/>
    <w:rsid w:val="004361CA"/>
    <w:pPr>
      <w:spacing w:after="120"/>
    </w:pPr>
  </w:style>
  <w:style w:type="character" w:customStyle="1" w:styleId="BodyTextChar">
    <w:name w:val="Body Text Char"/>
    <w:basedOn w:val="DefaultParagraphFont"/>
    <w:link w:val="BodyText"/>
    <w:uiPriority w:val="99"/>
    <w:rsid w:val="004361CA"/>
  </w:style>
  <w:style w:type="paragraph" w:styleId="BalloonText">
    <w:name w:val="Balloon Text"/>
    <w:basedOn w:val="Normal"/>
    <w:link w:val="BalloonTextChar"/>
    <w:uiPriority w:val="99"/>
    <w:semiHidden/>
    <w:unhideWhenUsed/>
    <w:rsid w:val="0085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1D"/>
    <w:rPr>
      <w:rFonts w:ascii="Tahoma" w:hAnsi="Tahoma" w:cs="Tahoma"/>
      <w:sz w:val="16"/>
      <w:szCs w:val="16"/>
    </w:rPr>
  </w:style>
  <w:style w:type="character" w:styleId="CommentReference">
    <w:name w:val="annotation reference"/>
    <w:basedOn w:val="DefaultParagraphFont"/>
    <w:uiPriority w:val="99"/>
    <w:semiHidden/>
    <w:unhideWhenUsed/>
    <w:rsid w:val="00A74F40"/>
    <w:rPr>
      <w:sz w:val="21"/>
      <w:szCs w:val="21"/>
    </w:rPr>
  </w:style>
  <w:style w:type="paragraph" w:styleId="CommentText">
    <w:name w:val="annotation text"/>
    <w:basedOn w:val="Normal"/>
    <w:link w:val="CommentTextChar"/>
    <w:uiPriority w:val="99"/>
    <w:semiHidden/>
    <w:unhideWhenUsed/>
    <w:rsid w:val="00A74F40"/>
  </w:style>
  <w:style w:type="character" w:customStyle="1" w:styleId="CommentTextChar">
    <w:name w:val="Comment Text Char"/>
    <w:basedOn w:val="DefaultParagraphFont"/>
    <w:link w:val="CommentText"/>
    <w:uiPriority w:val="99"/>
    <w:semiHidden/>
    <w:rsid w:val="00A74F40"/>
  </w:style>
  <w:style w:type="paragraph" w:styleId="CommentSubject">
    <w:name w:val="annotation subject"/>
    <w:basedOn w:val="CommentText"/>
    <w:next w:val="CommentText"/>
    <w:link w:val="CommentSubjectChar"/>
    <w:uiPriority w:val="99"/>
    <w:semiHidden/>
    <w:unhideWhenUsed/>
    <w:rsid w:val="00A74F40"/>
    <w:rPr>
      <w:b/>
      <w:bCs/>
    </w:rPr>
  </w:style>
  <w:style w:type="character" w:customStyle="1" w:styleId="CommentSubjectChar">
    <w:name w:val="Comment Subject Char"/>
    <w:basedOn w:val="CommentTextChar"/>
    <w:link w:val="CommentSubject"/>
    <w:uiPriority w:val="99"/>
    <w:semiHidden/>
    <w:rsid w:val="00A74F40"/>
    <w:rPr>
      <w:b/>
      <w:bCs/>
    </w:rPr>
  </w:style>
  <w:style w:type="character" w:customStyle="1" w:styleId="Char">
    <w:name w:val="纯文本 Char"/>
    <w:link w:val="PlainText1"/>
    <w:rsid w:val="00A74F40"/>
    <w:rPr>
      <w:rFonts w:ascii="宋体" w:hAnsi="Courier New" w:cs="Courier New"/>
      <w:kern w:val="2"/>
      <w:sz w:val="21"/>
      <w:szCs w:val="21"/>
    </w:rPr>
  </w:style>
  <w:style w:type="paragraph" w:customStyle="1" w:styleId="PlainText1">
    <w:name w:val="Plain Text1"/>
    <w:basedOn w:val="Normal"/>
    <w:link w:val="Char"/>
    <w:rsid w:val="00A74F40"/>
    <w:pPr>
      <w:widowControl w:val="0"/>
      <w:spacing w:after="0" w:line="240" w:lineRule="auto"/>
      <w:jc w:val="both"/>
    </w:pPr>
    <w:rPr>
      <w:rFonts w:ascii="宋体" w:hAnsi="Courier New" w:cs="Courier New"/>
      <w:kern w:val="2"/>
      <w:sz w:val="21"/>
      <w:szCs w:val="21"/>
    </w:rPr>
  </w:style>
  <w:style w:type="character" w:customStyle="1" w:styleId="apple-converted-space">
    <w:name w:val="apple-converted-space"/>
    <w:basedOn w:val="DefaultParagraphFont"/>
    <w:rsid w:val="00E93C98"/>
  </w:style>
  <w:style w:type="character" w:styleId="Emphasis">
    <w:name w:val="Emphasis"/>
    <w:qFormat/>
    <w:rsid w:val="0061130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639">
      <w:bodyDiv w:val="1"/>
      <w:marLeft w:val="0"/>
      <w:marRight w:val="0"/>
      <w:marTop w:val="0"/>
      <w:marBottom w:val="0"/>
      <w:divBdr>
        <w:top w:val="none" w:sz="0" w:space="0" w:color="auto"/>
        <w:left w:val="none" w:sz="0" w:space="0" w:color="auto"/>
        <w:bottom w:val="none" w:sz="0" w:space="0" w:color="auto"/>
        <w:right w:val="none" w:sz="0" w:space="0" w:color="auto"/>
      </w:divBdr>
    </w:div>
    <w:div w:id="554312230">
      <w:bodyDiv w:val="1"/>
      <w:marLeft w:val="0"/>
      <w:marRight w:val="0"/>
      <w:marTop w:val="0"/>
      <w:marBottom w:val="0"/>
      <w:divBdr>
        <w:top w:val="none" w:sz="0" w:space="0" w:color="auto"/>
        <w:left w:val="none" w:sz="0" w:space="0" w:color="auto"/>
        <w:bottom w:val="none" w:sz="0" w:space="0" w:color="auto"/>
        <w:right w:val="none" w:sz="0" w:space="0" w:color="auto"/>
      </w:divBdr>
    </w:div>
    <w:div w:id="609238164">
      <w:bodyDiv w:val="1"/>
      <w:marLeft w:val="0"/>
      <w:marRight w:val="0"/>
      <w:marTop w:val="0"/>
      <w:marBottom w:val="0"/>
      <w:divBdr>
        <w:top w:val="none" w:sz="0" w:space="0" w:color="auto"/>
        <w:left w:val="none" w:sz="0" w:space="0" w:color="auto"/>
        <w:bottom w:val="none" w:sz="0" w:space="0" w:color="auto"/>
        <w:right w:val="none" w:sz="0" w:space="0" w:color="auto"/>
      </w:divBdr>
      <w:divsChild>
        <w:div w:id="956180756">
          <w:marLeft w:val="0"/>
          <w:marRight w:val="0"/>
          <w:marTop w:val="0"/>
          <w:marBottom w:val="0"/>
          <w:divBdr>
            <w:top w:val="none" w:sz="0" w:space="0" w:color="auto"/>
            <w:left w:val="none" w:sz="0" w:space="0" w:color="auto"/>
            <w:bottom w:val="none" w:sz="0" w:space="0" w:color="auto"/>
            <w:right w:val="none" w:sz="0" w:space="0" w:color="auto"/>
          </w:divBdr>
        </w:div>
        <w:div w:id="110250102">
          <w:marLeft w:val="0"/>
          <w:marRight w:val="0"/>
          <w:marTop w:val="0"/>
          <w:marBottom w:val="0"/>
          <w:divBdr>
            <w:top w:val="none" w:sz="0" w:space="0" w:color="auto"/>
            <w:left w:val="none" w:sz="0" w:space="0" w:color="auto"/>
            <w:bottom w:val="none" w:sz="0" w:space="0" w:color="auto"/>
            <w:right w:val="none" w:sz="0" w:space="0" w:color="auto"/>
          </w:divBdr>
        </w:div>
        <w:div w:id="1877810155">
          <w:marLeft w:val="0"/>
          <w:marRight w:val="0"/>
          <w:marTop w:val="0"/>
          <w:marBottom w:val="0"/>
          <w:divBdr>
            <w:top w:val="none" w:sz="0" w:space="0" w:color="auto"/>
            <w:left w:val="none" w:sz="0" w:space="0" w:color="auto"/>
            <w:bottom w:val="none" w:sz="0" w:space="0" w:color="auto"/>
            <w:right w:val="none" w:sz="0" w:space="0" w:color="auto"/>
          </w:divBdr>
        </w:div>
        <w:div w:id="313728208">
          <w:marLeft w:val="0"/>
          <w:marRight w:val="0"/>
          <w:marTop w:val="0"/>
          <w:marBottom w:val="0"/>
          <w:divBdr>
            <w:top w:val="none" w:sz="0" w:space="0" w:color="auto"/>
            <w:left w:val="none" w:sz="0" w:space="0" w:color="auto"/>
            <w:bottom w:val="none" w:sz="0" w:space="0" w:color="auto"/>
            <w:right w:val="none" w:sz="0" w:space="0" w:color="auto"/>
          </w:divBdr>
        </w:div>
        <w:div w:id="1592425675">
          <w:marLeft w:val="0"/>
          <w:marRight w:val="0"/>
          <w:marTop w:val="0"/>
          <w:marBottom w:val="0"/>
          <w:divBdr>
            <w:top w:val="none" w:sz="0" w:space="0" w:color="auto"/>
            <w:left w:val="none" w:sz="0" w:space="0" w:color="auto"/>
            <w:bottom w:val="none" w:sz="0" w:space="0" w:color="auto"/>
            <w:right w:val="none" w:sz="0" w:space="0" w:color="auto"/>
          </w:divBdr>
        </w:div>
        <w:div w:id="884566782">
          <w:marLeft w:val="0"/>
          <w:marRight w:val="0"/>
          <w:marTop w:val="0"/>
          <w:marBottom w:val="0"/>
          <w:divBdr>
            <w:top w:val="none" w:sz="0" w:space="0" w:color="auto"/>
            <w:left w:val="none" w:sz="0" w:space="0" w:color="auto"/>
            <w:bottom w:val="none" w:sz="0" w:space="0" w:color="auto"/>
            <w:right w:val="none" w:sz="0" w:space="0" w:color="auto"/>
          </w:divBdr>
        </w:div>
        <w:div w:id="1282420517">
          <w:marLeft w:val="0"/>
          <w:marRight w:val="0"/>
          <w:marTop w:val="0"/>
          <w:marBottom w:val="0"/>
          <w:divBdr>
            <w:top w:val="none" w:sz="0" w:space="0" w:color="auto"/>
            <w:left w:val="none" w:sz="0" w:space="0" w:color="auto"/>
            <w:bottom w:val="none" w:sz="0" w:space="0" w:color="auto"/>
            <w:right w:val="none" w:sz="0" w:space="0" w:color="auto"/>
          </w:divBdr>
        </w:div>
        <w:div w:id="837311805">
          <w:marLeft w:val="0"/>
          <w:marRight w:val="0"/>
          <w:marTop w:val="0"/>
          <w:marBottom w:val="0"/>
          <w:divBdr>
            <w:top w:val="none" w:sz="0" w:space="0" w:color="auto"/>
            <w:left w:val="none" w:sz="0" w:space="0" w:color="auto"/>
            <w:bottom w:val="none" w:sz="0" w:space="0" w:color="auto"/>
            <w:right w:val="none" w:sz="0" w:space="0" w:color="auto"/>
          </w:divBdr>
        </w:div>
        <w:div w:id="86512239">
          <w:marLeft w:val="0"/>
          <w:marRight w:val="0"/>
          <w:marTop w:val="0"/>
          <w:marBottom w:val="0"/>
          <w:divBdr>
            <w:top w:val="none" w:sz="0" w:space="0" w:color="auto"/>
            <w:left w:val="none" w:sz="0" w:space="0" w:color="auto"/>
            <w:bottom w:val="none" w:sz="0" w:space="0" w:color="auto"/>
            <w:right w:val="none" w:sz="0" w:space="0" w:color="auto"/>
          </w:divBdr>
        </w:div>
        <w:div w:id="1148085147">
          <w:marLeft w:val="0"/>
          <w:marRight w:val="0"/>
          <w:marTop w:val="0"/>
          <w:marBottom w:val="0"/>
          <w:divBdr>
            <w:top w:val="none" w:sz="0" w:space="0" w:color="auto"/>
            <w:left w:val="none" w:sz="0" w:space="0" w:color="auto"/>
            <w:bottom w:val="none" w:sz="0" w:space="0" w:color="auto"/>
            <w:right w:val="none" w:sz="0" w:space="0" w:color="auto"/>
          </w:divBdr>
        </w:div>
        <w:div w:id="1301571054">
          <w:marLeft w:val="0"/>
          <w:marRight w:val="0"/>
          <w:marTop w:val="0"/>
          <w:marBottom w:val="0"/>
          <w:divBdr>
            <w:top w:val="none" w:sz="0" w:space="0" w:color="auto"/>
            <w:left w:val="none" w:sz="0" w:space="0" w:color="auto"/>
            <w:bottom w:val="none" w:sz="0" w:space="0" w:color="auto"/>
            <w:right w:val="none" w:sz="0" w:space="0" w:color="auto"/>
          </w:divBdr>
        </w:div>
        <w:div w:id="67727139">
          <w:marLeft w:val="0"/>
          <w:marRight w:val="0"/>
          <w:marTop w:val="0"/>
          <w:marBottom w:val="0"/>
          <w:divBdr>
            <w:top w:val="none" w:sz="0" w:space="0" w:color="auto"/>
            <w:left w:val="none" w:sz="0" w:space="0" w:color="auto"/>
            <w:bottom w:val="none" w:sz="0" w:space="0" w:color="auto"/>
            <w:right w:val="none" w:sz="0" w:space="0" w:color="auto"/>
          </w:divBdr>
        </w:div>
        <w:div w:id="1095587881">
          <w:marLeft w:val="0"/>
          <w:marRight w:val="0"/>
          <w:marTop w:val="0"/>
          <w:marBottom w:val="0"/>
          <w:divBdr>
            <w:top w:val="none" w:sz="0" w:space="0" w:color="auto"/>
            <w:left w:val="none" w:sz="0" w:space="0" w:color="auto"/>
            <w:bottom w:val="none" w:sz="0" w:space="0" w:color="auto"/>
            <w:right w:val="none" w:sz="0" w:space="0" w:color="auto"/>
          </w:divBdr>
        </w:div>
        <w:div w:id="1218203583">
          <w:marLeft w:val="0"/>
          <w:marRight w:val="0"/>
          <w:marTop w:val="0"/>
          <w:marBottom w:val="0"/>
          <w:divBdr>
            <w:top w:val="none" w:sz="0" w:space="0" w:color="auto"/>
            <w:left w:val="none" w:sz="0" w:space="0" w:color="auto"/>
            <w:bottom w:val="none" w:sz="0" w:space="0" w:color="auto"/>
            <w:right w:val="none" w:sz="0" w:space="0" w:color="auto"/>
          </w:divBdr>
        </w:div>
        <w:div w:id="1617984647">
          <w:marLeft w:val="0"/>
          <w:marRight w:val="0"/>
          <w:marTop w:val="0"/>
          <w:marBottom w:val="0"/>
          <w:divBdr>
            <w:top w:val="none" w:sz="0" w:space="0" w:color="auto"/>
            <w:left w:val="none" w:sz="0" w:space="0" w:color="auto"/>
            <w:bottom w:val="none" w:sz="0" w:space="0" w:color="auto"/>
            <w:right w:val="none" w:sz="0" w:space="0" w:color="auto"/>
          </w:divBdr>
        </w:div>
        <w:div w:id="1674870271">
          <w:marLeft w:val="0"/>
          <w:marRight w:val="0"/>
          <w:marTop w:val="0"/>
          <w:marBottom w:val="0"/>
          <w:divBdr>
            <w:top w:val="none" w:sz="0" w:space="0" w:color="auto"/>
            <w:left w:val="none" w:sz="0" w:space="0" w:color="auto"/>
            <w:bottom w:val="none" w:sz="0" w:space="0" w:color="auto"/>
            <w:right w:val="none" w:sz="0" w:space="0" w:color="auto"/>
          </w:divBdr>
        </w:div>
        <w:div w:id="1077554306">
          <w:marLeft w:val="0"/>
          <w:marRight w:val="0"/>
          <w:marTop w:val="0"/>
          <w:marBottom w:val="0"/>
          <w:divBdr>
            <w:top w:val="none" w:sz="0" w:space="0" w:color="auto"/>
            <w:left w:val="none" w:sz="0" w:space="0" w:color="auto"/>
            <w:bottom w:val="none" w:sz="0" w:space="0" w:color="auto"/>
            <w:right w:val="none" w:sz="0" w:space="0" w:color="auto"/>
          </w:divBdr>
        </w:div>
        <w:div w:id="351302559">
          <w:marLeft w:val="0"/>
          <w:marRight w:val="0"/>
          <w:marTop w:val="0"/>
          <w:marBottom w:val="0"/>
          <w:divBdr>
            <w:top w:val="none" w:sz="0" w:space="0" w:color="auto"/>
            <w:left w:val="none" w:sz="0" w:space="0" w:color="auto"/>
            <w:bottom w:val="none" w:sz="0" w:space="0" w:color="auto"/>
            <w:right w:val="none" w:sz="0" w:space="0" w:color="auto"/>
          </w:divBdr>
        </w:div>
        <w:div w:id="911235270">
          <w:marLeft w:val="0"/>
          <w:marRight w:val="0"/>
          <w:marTop w:val="0"/>
          <w:marBottom w:val="0"/>
          <w:divBdr>
            <w:top w:val="none" w:sz="0" w:space="0" w:color="auto"/>
            <w:left w:val="none" w:sz="0" w:space="0" w:color="auto"/>
            <w:bottom w:val="none" w:sz="0" w:space="0" w:color="auto"/>
            <w:right w:val="none" w:sz="0" w:space="0" w:color="auto"/>
          </w:divBdr>
        </w:div>
        <w:div w:id="1057316518">
          <w:marLeft w:val="0"/>
          <w:marRight w:val="0"/>
          <w:marTop w:val="0"/>
          <w:marBottom w:val="0"/>
          <w:divBdr>
            <w:top w:val="none" w:sz="0" w:space="0" w:color="auto"/>
            <w:left w:val="none" w:sz="0" w:space="0" w:color="auto"/>
            <w:bottom w:val="none" w:sz="0" w:space="0" w:color="auto"/>
            <w:right w:val="none" w:sz="0" w:space="0" w:color="auto"/>
          </w:divBdr>
        </w:div>
        <w:div w:id="883295103">
          <w:marLeft w:val="0"/>
          <w:marRight w:val="0"/>
          <w:marTop w:val="0"/>
          <w:marBottom w:val="0"/>
          <w:divBdr>
            <w:top w:val="none" w:sz="0" w:space="0" w:color="auto"/>
            <w:left w:val="none" w:sz="0" w:space="0" w:color="auto"/>
            <w:bottom w:val="none" w:sz="0" w:space="0" w:color="auto"/>
            <w:right w:val="none" w:sz="0" w:space="0" w:color="auto"/>
          </w:divBdr>
        </w:div>
        <w:div w:id="764496983">
          <w:marLeft w:val="0"/>
          <w:marRight w:val="0"/>
          <w:marTop w:val="0"/>
          <w:marBottom w:val="0"/>
          <w:divBdr>
            <w:top w:val="none" w:sz="0" w:space="0" w:color="auto"/>
            <w:left w:val="none" w:sz="0" w:space="0" w:color="auto"/>
            <w:bottom w:val="none" w:sz="0" w:space="0" w:color="auto"/>
            <w:right w:val="none" w:sz="0" w:space="0" w:color="auto"/>
          </w:divBdr>
        </w:div>
        <w:div w:id="1146777413">
          <w:marLeft w:val="0"/>
          <w:marRight w:val="0"/>
          <w:marTop w:val="0"/>
          <w:marBottom w:val="0"/>
          <w:divBdr>
            <w:top w:val="none" w:sz="0" w:space="0" w:color="auto"/>
            <w:left w:val="none" w:sz="0" w:space="0" w:color="auto"/>
            <w:bottom w:val="none" w:sz="0" w:space="0" w:color="auto"/>
            <w:right w:val="none" w:sz="0" w:space="0" w:color="auto"/>
          </w:divBdr>
        </w:div>
        <w:div w:id="1222640661">
          <w:marLeft w:val="0"/>
          <w:marRight w:val="0"/>
          <w:marTop w:val="0"/>
          <w:marBottom w:val="0"/>
          <w:divBdr>
            <w:top w:val="none" w:sz="0" w:space="0" w:color="auto"/>
            <w:left w:val="none" w:sz="0" w:space="0" w:color="auto"/>
            <w:bottom w:val="none" w:sz="0" w:space="0" w:color="auto"/>
            <w:right w:val="none" w:sz="0" w:space="0" w:color="auto"/>
          </w:divBdr>
        </w:div>
        <w:div w:id="681933363">
          <w:marLeft w:val="0"/>
          <w:marRight w:val="0"/>
          <w:marTop w:val="0"/>
          <w:marBottom w:val="0"/>
          <w:divBdr>
            <w:top w:val="none" w:sz="0" w:space="0" w:color="auto"/>
            <w:left w:val="none" w:sz="0" w:space="0" w:color="auto"/>
            <w:bottom w:val="none" w:sz="0" w:space="0" w:color="auto"/>
            <w:right w:val="none" w:sz="0" w:space="0" w:color="auto"/>
          </w:divBdr>
        </w:div>
        <w:div w:id="594366375">
          <w:marLeft w:val="0"/>
          <w:marRight w:val="0"/>
          <w:marTop w:val="0"/>
          <w:marBottom w:val="0"/>
          <w:divBdr>
            <w:top w:val="none" w:sz="0" w:space="0" w:color="auto"/>
            <w:left w:val="none" w:sz="0" w:space="0" w:color="auto"/>
            <w:bottom w:val="none" w:sz="0" w:space="0" w:color="auto"/>
            <w:right w:val="none" w:sz="0" w:space="0" w:color="auto"/>
          </w:divBdr>
        </w:div>
        <w:div w:id="1334723274">
          <w:marLeft w:val="0"/>
          <w:marRight w:val="0"/>
          <w:marTop w:val="0"/>
          <w:marBottom w:val="0"/>
          <w:divBdr>
            <w:top w:val="none" w:sz="0" w:space="0" w:color="auto"/>
            <w:left w:val="none" w:sz="0" w:space="0" w:color="auto"/>
            <w:bottom w:val="none" w:sz="0" w:space="0" w:color="auto"/>
            <w:right w:val="none" w:sz="0" w:space="0" w:color="auto"/>
          </w:divBdr>
        </w:div>
        <w:div w:id="1660190028">
          <w:marLeft w:val="0"/>
          <w:marRight w:val="0"/>
          <w:marTop w:val="0"/>
          <w:marBottom w:val="0"/>
          <w:divBdr>
            <w:top w:val="none" w:sz="0" w:space="0" w:color="auto"/>
            <w:left w:val="none" w:sz="0" w:space="0" w:color="auto"/>
            <w:bottom w:val="none" w:sz="0" w:space="0" w:color="auto"/>
            <w:right w:val="none" w:sz="0" w:space="0" w:color="auto"/>
          </w:divBdr>
        </w:div>
        <w:div w:id="1958098032">
          <w:marLeft w:val="0"/>
          <w:marRight w:val="0"/>
          <w:marTop w:val="0"/>
          <w:marBottom w:val="0"/>
          <w:divBdr>
            <w:top w:val="none" w:sz="0" w:space="0" w:color="auto"/>
            <w:left w:val="none" w:sz="0" w:space="0" w:color="auto"/>
            <w:bottom w:val="none" w:sz="0" w:space="0" w:color="auto"/>
            <w:right w:val="none" w:sz="0" w:space="0" w:color="auto"/>
          </w:divBdr>
        </w:div>
        <w:div w:id="1403527486">
          <w:marLeft w:val="0"/>
          <w:marRight w:val="0"/>
          <w:marTop w:val="0"/>
          <w:marBottom w:val="0"/>
          <w:divBdr>
            <w:top w:val="none" w:sz="0" w:space="0" w:color="auto"/>
            <w:left w:val="none" w:sz="0" w:space="0" w:color="auto"/>
            <w:bottom w:val="none" w:sz="0" w:space="0" w:color="auto"/>
            <w:right w:val="none" w:sz="0" w:space="0" w:color="auto"/>
          </w:divBdr>
        </w:div>
        <w:div w:id="1231886021">
          <w:marLeft w:val="0"/>
          <w:marRight w:val="0"/>
          <w:marTop w:val="0"/>
          <w:marBottom w:val="0"/>
          <w:divBdr>
            <w:top w:val="none" w:sz="0" w:space="0" w:color="auto"/>
            <w:left w:val="none" w:sz="0" w:space="0" w:color="auto"/>
            <w:bottom w:val="none" w:sz="0" w:space="0" w:color="auto"/>
            <w:right w:val="none" w:sz="0" w:space="0" w:color="auto"/>
          </w:divBdr>
        </w:div>
        <w:div w:id="404645801">
          <w:marLeft w:val="0"/>
          <w:marRight w:val="0"/>
          <w:marTop w:val="0"/>
          <w:marBottom w:val="0"/>
          <w:divBdr>
            <w:top w:val="none" w:sz="0" w:space="0" w:color="auto"/>
            <w:left w:val="none" w:sz="0" w:space="0" w:color="auto"/>
            <w:bottom w:val="none" w:sz="0" w:space="0" w:color="auto"/>
            <w:right w:val="none" w:sz="0" w:space="0" w:color="auto"/>
          </w:divBdr>
        </w:div>
        <w:div w:id="1624342469">
          <w:marLeft w:val="0"/>
          <w:marRight w:val="0"/>
          <w:marTop w:val="0"/>
          <w:marBottom w:val="0"/>
          <w:divBdr>
            <w:top w:val="none" w:sz="0" w:space="0" w:color="auto"/>
            <w:left w:val="none" w:sz="0" w:space="0" w:color="auto"/>
            <w:bottom w:val="none" w:sz="0" w:space="0" w:color="auto"/>
            <w:right w:val="none" w:sz="0" w:space="0" w:color="auto"/>
          </w:divBdr>
        </w:div>
        <w:div w:id="1536235094">
          <w:marLeft w:val="0"/>
          <w:marRight w:val="0"/>
          <w:marTop w:val="0"/>
          <w:marBottom w:val="0"/>
          <w:divBdr>
            <w:top w:val="none" w:sz="0" w:space="0" w:color="auto"/>
            <w:left w:val="none" w:sz="0" w:space="0" w:color="auto"/>
            <w:bottom w:val="none" w:sz="0" w:space="0" w:color="auto"/>
            <w:right w:val="none" w:sz="0" w:space="0" w:color="auto"/>
          </w:divBdr>
        </w:div>
        <w:div w:id="1637295598">
          <w:marLeft w:val="0"/>
          <w:marRight w:val="0"/>
          <w:marTop w:val="0"/>
          <w:marBottom w:val="0"/>
          <w:divBdr>
            <w:top w:val="none" w:sz="0" w:space="0" w:color="auto"/>
            <w:left w:val="none" w:sz="0" w:space="0" w:color="auto"/>
            <w:bottom w:val="none" w:sz="0" w:space="0" w:color="auto"/>
            <w:right w:val="none" w:sz="0" w:space="0" w:color="auto"/>
          </w:divBdr>
        </w:div>
        <w:div w:id="667559529">
          <w:marLeft w:val="0"/>
          <w:marRight w:val="0"/>
          <w:marTop w:val="0"/>
          <w:marBottom w:val="0"/>
          <w:divBdr>
            <w:top w:val="none" w:sz="0" w:space="0" w:color="auto"/>
            <w:left w:val="none" w:sz="0" w:space="0" w:color="auto"/>
            <w:bottom w:val="none" w:sz="0" w:space="0" w:color="auto"/>
            <w:right w:val="none" w:sz="0" w:space="0" w:color="auto"/>
          </w:divBdr>
        </w:div>
        <w:div w:id="334769203">
          <w:marLeft w:val="0"/>
          <w:marRight w:val="0"/>
          <w:marTop w:val="0"/>
          <w:marBottom w:val="0"/>
          <w:divBdr>
            <w:top w:val="none" w:sz="0" w:space="0" w:color="auto"/>
            <w:left w:val="none" w:sz="0" w:space="0" w:color="auto"/>
            <w:bottom w:val="none" w:sz="0" w:space="0" w:color="auto"/>
            <w:right w:val="none" w:sz="0" w:space="0" w:color="auto"/>
          </w:divBdr>
        </w:div>
        <w:div w:id="763695657">
          <w:marLeft w:val="0"/>
          <w:marRight w:val="0"/>
          <w:marTop w:val="0"/>
          <w:marBottom w:val="0"/>
          <w:divBdr>
            <w:top w:val="none" w:sz="0" w:space="0" w:color="auto"/>
            <w:left w:val="none" w:sz="0" w:space="0" w:color="auto"/>
            <w:bottom w:val="none" w:sz="0" w:space="0" w:color="auto"/>
            <w:right w:val="none" w:sz="0" w:space="0" w:color="auto"/>
          </w:divBdr>
        </w:div>
        <w:div w:id="1044138123">
          <w:marLeft w:val="0"/>
          <w:marRight w:val="0"/>
          <w:marTop w:val="0"/>
          <w:marBottom w:val="0"/>
          <w:divBdr>
            <w:top w:val="none" w:sz="0" w:space="0" w:color="auto"/>
            <w:left w:val="none" w:sz="0" w:space="0" w:color="auto"/>
            <w:bottom w:val="none" w:sz="0" w:space="0" w:color="auto"/>
            <w:right w:val="none" w:sz="0" w:space="0" w:color="auto"/>
          </w:divBdr>
        </w:div>
        <w:div w:id="649793978">
          <w:marLeft w:val="0"/>
          <w:marRight w:val="0"/>
          <w:marTop w:val="0"/>
          <w:marBottom w:val="0"/>
          <w:divBdr>
            <w:top w:val="none" w:sz="0" w:space="0" w:color="auto"/>
            <w:left w:val="none" w:sz="0" w:space="0" w:color="auto"/>
            <w:bottom w:val="none" w:sz="0" w:space="0" w:color="auto"/>
            <w:right w:val="none" w:sz="0" w:space="0" w:color="auto"/>
          </w:divBdr>
        </w:div>
        <w:div w:id="652487823">
          <w:marLeft w:val="0"/>
          <w:marRight w:val="0"/>
          <w:marTop w:val="0"/>
          <w:marBottom w:val="0"/>
          <w:divBdr>
            <w:top w:val="none" w:sz="0" w:space="0" w:color="auto"/>
            <w:left w:val="none" w:sz="0" w:space="0" w:color="auto"/>
            <w:bottom w:val="none" w:sz="0" w:space="0" w:color="auto"/>
            <w:right w:val="none" w:sz="0" w:space="0" w:color="auto"/>
          </w:divBdr>
        </w:div>
        <w:div w:id="12195357">
          <w:marLeft w:val="0"/>
          <w:marRight w:val="0"/>
          <w:marTop w:val="0"/>
          <w:marBottom w:val="0"/>
          <w:divBdr>
            <w:top w:val="none" w:sz="0" w:space="0" w:color="auto"/>
            <w:left w:val="none" w:sz="0" w:space="0" w:color="auto"/>
            <w:bottom w:val="none" w:sz="0" w:space="0" w:color="auto"/>
            <w:right w:val="none" w:sz="0" w:space="0" w:color="auto"/>
          </w:divBdr>
        </w:div>
        <w:div w:id="1899052105">
          <w:marLeft w:val="0"/>
          <w:marRight w:val="0"/>
          <w:marTop w:val="0"/>
          <w:marBottom w:val="0"/>
          <w:divBdr>
            <w:top w:val="none" w:sz="0" w:space="0" w:color="auto"/>
            <w:left w:val="none" w:sz="0" w:space="0" w:color="auto"/>
            <w:bottom w:val="none" w:sz="0" w:space="0" w:color="auto"/>
            <w:right w:val="none" w:sz="0" w:space="0" w:color="auto"/>
          </w:divBdr>
        </w:div>
        <w:div w:id="1719670291">
          <w:marLeft w:val="0"/>
          <w:marRight w:val="0"/>
          <w:marTop w:val="0"/>
          <w:marBottom w:val="0"/>
          <w:divBdr>
            <w:top w:val="none" w:sz="0" w:space="0" w:color="auto"/>
            <w:left w:val="none" w:sz="0" w:space="0" w:color="auto"/>
            <w:bottom w:val="none" w:sz="0" w:space="0" w:color="auto"/>
            <w:right w:val="none" w:sz="0" w:space="0" w:color="auto"/>
          </w:divBdr>
        </w:div>
        <w:div w:id="1619486128">
          <w:marLeft w:val="0"/>
          <w:marRight w:val="0"/>
          <w:marTop w:val="0"/>
          <w:marBottom w:val="0"/>
          <w:divBdr>
            <w:top w:val="none" w:sz="0" w:space="0" w:color="auto"/>
            <w:left w:val="none" w:sz="0" w:space="0" w:color="auto"/>
            <w:bottom w:val="none" w:sz="0" w:space="0" w:color="auto"/>
            <w:right w:val="none" w:sz="0" w:space="0" w:color="auto"/>
          </w:divBdr>
        </w:div>
        <w:div w:id="986787995">
          <w:marLeft w:val="0"/>
          <w:marRight w:val="0"/>
          <w:marTop w:val="0"/>
          <w:marBottom w:val="0"/>
          <w:divBdr>
            <w:top w:val="none" w:sz="0" w:space="0" w:color="auto"/>
            <w:left w:val="none" w:sz="0" w:space="0" w:color="auto"/>
            <w:bottom w:val="none" w:sz="0" w:space="0" w:color="auto"/>
            <w:right w:val="none" w:sz="0" w:space="0" w:color="auto"/>
          </w:divBdr>
        </w:div>
        <w:div w:id="843016409">
          <w:marLeft w:val="0"/>
          <w:marRight w:val="0"/>
          <w:marTop w:val="0"/>
          <w:marBottom w:val="0"/>
          <w:divBdr>
            <w:top w:val="none" w:sz="0" w:space="0" w:color="auto"/>
            <w:left w:val="none" w:sz="0" w:space="0" w:color="auto"/>
            <w:bottom w:val="none" w:sz="0" w:space="0" w:color="auto"/>
            <w:right w:val="none" w:sz="0" w:space="0" w:color="auto"/>
          </w:divBdr>
        </w:div>
        <w:div w:id="1979262053">
          <w:marLeft w:val="0"/>
          <w:marRight w:val="0"/>
          <w:marTop w:val="0"/>
          <w:marBottom w:val="0"/>
          <w:divBdr>
            <w:top w:val="none" w:sz="0" w:space="0" w:color="auto"/>
            <w:left w:val="none" w:sz="0" w:space="0" w:color="auto"/>
            <w:bottom w:val="none" w:sz="0" w:space="0" w:color="auto"/>
            <w:right w:val="none" w:sz="0" w:space="0" w:color="auto"/>
          </w:divBdr>
        </w:div>
        <w:div w:id="1328480497">
          <w:marLeft w:val="0"/>
          <w:marRight w:val="0"/>
          <w:marTop w:val="0"/>
          <w:marBottom w:val="0"/>
          <w:divBdr>
            <w:top w:val="none" w:sz="0" w:space="0" w:color="auto"/>
            <w:left w:val="none" w:sz="0" w:space="0" w:color="auto"/>
            <w:bottom w:val="none" w:sz="0" w:space="0" w:color="auto"/>
            <w:right w:val="none" w:sz="0" w:space="0" w:color="auto"/>
          </w:divBdr>
        </w:div>
        <w:div w:id="691153106">
          <w:marLeft w:val="0"/>
          <w:marRight w:val="0"/>
          <w:marTop w:val="0"/>
          <w:marBottom w:val="0"/>
          <w:divBdr>
            <w:top w:val="none" w:sz="0" w:space="0" w:color="auto"/>
            <w:left w:val="none" w:sz="0" w:space="0" w:color="auto"/>
            <w:bottom w:val="none" w:sz="0" w:space="0" w:color="auto"/>
            <w:right w:val="none" w:sz="0" w:space="0" w:color="auto"/>
          </w:divBdr>
        </w:div>
        <w:div w:id="472527248">
          <w:marLeft w:val="0"/>
          <w:marRight w:val="0"/>
          <w:marTop w:val="0"/>
          <w:marBottom w:val="0"/>
          <w:divBdr>
            <w:top w:val="none" w:sz="0" w:space="0" w:color="auto"/>
            <w:left w:val="none" w:sz="0" w:space="0" w:color="auto"/>
            <w:bottom w:val="none" w:sz="0" w:space="0" w:color="auto"/>
            <w:right w:val="none" w:sz="0" w:space="0" w:color="auto"/>
          </w:divBdr>
        </w:div>
        <w:div w:id="2140605844">
          <w:marLeft w:val="0"/>
          <w:marRight w:val="0"/>
          <w:marTop w:val="0"/>
          <w:marBottom w:val="0"/>
          <w:divBdr>
            <w:top w:val="none" w:sz="0" w:space="0" w:color="auto"/>
            <w:left w:val="none" w:sz="0" w:space="0" w:color="auto"/>
            <w:bottom w:val="none" w:sz="0" w:space="0" w:color="auto"/>
            <w:right w:val="none" w:sz="0" w:space="0" w:color="auto"/>
          </w:divBdr>
        </w:div>
        <w:div w:id="1633099229">
          <w:marLeft w:val="0"/>
          <w:marRight w:val="0"/>
          <w:marTop w:val="0"/>
          <w:marBottom w:val="0"/>
          <w:divBdr>
            <w:top w:val="none" w:sz="0" w:space="0" w:color="auto"/>
            <w:left w:val="none" w:sz="0" w:space="0" w:color="auto"/>
            <w:bottom w:val="none" w:sz="0" w:space="0" w:color="auto"/>
            <w:right w:val="none" w:sz="0" w:space="0" w:color="auto"/>
          </w:divBdr>
        </w:div>
        <w:div w:id="1002971169">
          <w:marLeft w:val="0"/>
          <w:marRight w:val="0"/>
          <w:marTop w:val="0"/>
          <w:marBottom w:val="0"/>
          <w:divBdr>
            <w:top w:val="none" w:sz="0" w:space="0" w:color="auto"/>
            <w:left w:val="none" w:sz="0" w:space="0" w:color="auto"/>
            <w:bottom w:val="none" w:sz="0" w:space="0" w:color="auto"/>
            <w:right w:val="none" w:sz="0" w:space="0" w:color="auto"/>
          </w:divBdr>
        </w:div>
        <w:div w:id="278924852">
          <w:marLeft w:val="0"/>
          <w:marRight w:val="0"/>
          <w:marTop w:val="0"/>
          <w:marBottom w:val="0"/>
          <w:divBdr>
            <w:top w:val="none" w:sz="0" w:space="0" w:color="auto"/>
            <w:left w:val="none" w:sz="0" w:space="0" w:color="auto"/>
            <w:bottom w:val="none" w:sz="0" w:space="0" w:color="auto"/>
            <w:right w:val="none" w:sz="0" w:space="0" w:color="auto"/>
          </w:divBdr>
        </w:div>
        <w:div w:id="1536845519">
          <w:marLeft w:val="0"/>
          <w:marRight w:val="0"/>
          <w:marTop w:val="0"/>
          <w:marBottom w:val="0"/>
          <w:divBdr>
            <w:top w:val="none" w:sz="0" w:space="0" w:color="auto"/>
            <w:left w:val="none" w:sz="0" w:space="0" w:color="auto"/>
            <w:bottom w:val="none" w:sz="0" w:space="0" w:color="auto"/>
            <w:right w:val="none" w:sz="0" w:space="0" w:color="auto"/>
          </w:divBdr>
        </w:div>
        <w:div w:id="1124620515">
          <w:marLeft w:val="0"/>
          <w:marRight w:val="0"/>
          <w:marTop w:val="0"/>
          <w:marBottom w:val="0"/>
          <w:divBdr>
            <w:top w:val="none" w:sz="0" w:space="0" w:color="auto"/>
            <w:left w:val="none" w:sz="0" w:space="0" w:color="auto"/>
            <w:bottom w:val="none" w:sz="0" w:space="0" w:color="auto"/>
            <w:right w:val="none" w:sz="0" w:space="0" w:color="auto"/>
          </w:divBdr>
        </w:div>
        <w:div w:id="382563224">
          <w:marLeft w:val="0"/>
          <w:marRight w:val="0"/>
          <w:marTop w:val="0"/>
          <w:marBottom w:val="0"/>
          <w:divBdr>
            <w:top w:val="none" w:sz="0" w:space="0" w:color="auto"/>
            <w:left w:val="none" w:sz="0" w:space="0" w:color="auto"/>
            <w:bottom w:val="none" w:sz="0" w:space="0" w:color="auto"/>
            <w:right w:val="none" w:sz="0" w:space="0" w:color="auto"/>
          </w:divBdr>
        </w:div>
        <w:div w:id="1134560746">
          <w:marLeft w:val="0"/>
          <w:marRight w:val="0"/>
          <w:marTop w:val="0"/>
          <w:marBottom w:val="0"/>
          <w:divBdr>
            <w:top w:val="none" w:sz="0" w:space="0" w:color="auto"/>
            <w:left w:val="none" w:sz="0" w:space="0" w:color="auto"/>
            <w:bottom w:val="none" w:sz="0" w:space="0" w:color="auto"/>
            <w:right w:val="none" w:sz="0" w:space="0" w:color="auto"/>
          </w:divBdr>
        </w:div>
        <w:div w:id="1882326762">
          <w:marLeft w:val="0"/>
          <w:marRight w:val="0"/>
          <w:marTop w:val="0"/>
          <w:marBottom w:val="0"/>
          <w:divBdr>
            <w:top w:val="none" w:sz="0" w:space="0" w:color="auto"/>
            <w:left w:val="none" w:sz="0" w:space="0" w:color="auto"/>
            <w:bottom w:val="none" w:sz="0" w:space="0" w:color="auto"/>
            <w:right w:val="none" w:sz="0" w:space="0" w:color="auto"/>
          </w:divBdr>
        </w:div>
        <w:div w:id="973290326">
          <w:marLeft w:val="0"/>
          <w:marRight w:val="0"/>
          <w:marTop w:val="0"/>
          <w:marBottom w:val="0"/>
          <w:divBdr>
            <w:top w:val="none" w:sz="0" w:space="0" w:color="auto"/>
            <w:left w:val="none" w:sz="0" w:space="0" w:color="auto"/>
            <w:bottom w:val="none" w:sz="0" w:space="0" w:color="auto"/>
            <w:right w:val="none" w:sz="0" w:space="0" w:color="auto"/>
          </w:divBdr>
        </w:div>
        <w:div w:id="1643659316">
          <w:marLeft w:val="0"/>
          <w:marRight w:val="0"/>
          <w:marTop w:val="0"/>
          <w:marBottom w:val="0"/>
          <w:divBdr>
            <w:top w:val="none" w:sz="0" w:space="0" w:color="auto"/>
            <w:left w:val="none" w:sz="0" w:space="0" w:color="auto"/>
            <w:bottom w:val="none" w:sz="0" w:space="0" w:color="auto"/>
            <w:right w:val="none" w:sz="0" w:space="0" w:color="auto"/>
          </w:divBdr>
        </w:div>
        <w:div w:id="946229260">
          <w:marLeft w:val="0"/>
          <w:marRight w:val="0"/>
          <w:marTop w:val="0"/>
          <w:marBottom w:val="0"/>
          <w:divBdr>
            <w:top w:val="none" w:sz="0" w:space="0" w:color="auto"/>
            <w:left w:val="none" w:sz="0" w:space="0" w:color="auto"/>
            <w:bottom w:val="none" w:sz="0" w:space="0" w:color="auto"/>
            <w:right w:val="none" w:sz="0" w:space="0" w:color="auto"/>
          </w:divBdr>
        </w:div>
        <w:div w:id="2092001429">
          <w:marLeft w:val="0"/>
          <w:marRight w:val="0"/>
          <w:marTop w:val="0"/>
          <w:marBottom w:val="0"/>
          <w:divBdr>
            <w:top w:val="none" w:sz="0" w:space="0" w:color="auto"/>
            <w:left w:val="none" w:sz="0" w:space="0" w:color="auto"/>
            <w:bottom w:val="none" w:sz="0" w:space="0" w:color="auto"/>
            <w:right w:val="none" w:sz="0" w:space="0" w:color="auto"/>
          </w:divBdr>
        </w:div>
        <w:div w:id="862936295">
          <w:marLeft w:val="0"/>
          <w:marRight w:val="0"/>
          <w:marTop w:val="0"/>
          <w:marBottom w:val="0"/>
          <w:divBdr>
            <w:top w:val="none" w:sz="0" w:space="0" w:color="auto"/>
            <w:left w:val="none" w:sz="0" w:space="0" w:color="auto"/>
            <w:bottom w:val="none" w:sz="0" w:space="0" w:color="auto"/>
            <w:right w:val="none" w:sz="0" w:space="0" w:color="auto"/>
          </w:divBdr>
        </w:div>
        <w:div w:id="613024480">
          <w:marLeft w:val="0"/>
          <w:marRight w:val="0"/>
          <w:marTop w:val="0"/>
          <w:marBottom w:val="0"/>
          <w:divBdr>
            <w:top w:val="none" w:sz="0" w:space="0" w:color="auto"/>
            <w:left w:val="none" w:sz="0" w:space="0" w:color="auto"/>
            <w:bottom w:val="none" w:sz="0" w:space="0" w:color="auto"/>
            <w:right w:val="none" w:sz="0" w:space="0" w:color="auto"/>
          </w:divBdr>
        </w:div>
        <w:div w:id="1574586517">
          <w:marLeft w:val="0"/>
          <w:marRight w:val="0"/>
          <w:marTop w:val="0"/>
          <w:marBottom w:val="0"/>
          <w:divBdr>
            <w:top w:val="none" w:sz="0" w:space="0" w:color="auto"/>
            <w:left w:val="none" w:sz="0" w:space="0" w:color="auto"/>
            <w:bottom w:val="none" w:sz="0" w:space="0" w:color="auto"/>
            <w:right w:val="none" w:sz="0" w:space="0" w:color="auto"/>
          </w:divBdr>
        </w:div>
        <w:div w:id="609623762">
          <w:marLeft w:val="0"/>
          <w:marRight w:val="0"/>
          <w:marTop w:val="0"/>
          <w:marBottom w:val="0"/>
          <w:divBdr>
            <w:top w:val="none" w:sz="0" w:space="0" w:color="auto"/>
            <w:left w:val="none" w:sz="0" w:space="0" w:color="auto"/>
            <w:bottom w:val="none" w:sz="0" w:space="0" w:color="auto"/>
            <w:right w:val="none" w:sz="0" w:space="0" w:color="auto"/>
          </w:divBdr>
        </w:div>
        <w:div w:id="2049838471">
          <w:marLeft w:val="0"/>
          <w:marRight w:val="0"/>
          <w:marTop w:val="0"/>
          <w:marBottom w:val="0"/>
          <w:divBdr>
            <w:top w:val="none" w:sz="0" w:space="0" w:color="auto"/>
            <w:left w:val="none" w:sz="0" w:space="0" w:color="auto"/>
            <w:bottom w:val="none" w:sz="0" w:space="0" w:color="auto"/>
            <w:right w:val="none" w:sz="0" w:space="0" w:color="auto"/>
          </w:divBdr>
        </w:div>
        <w:div w:id="66611949">
          <w:marLeft w:val="0"/>
          <w:marRight w:val="0"/>
          <w:marTop w:val="0"/>
          <w:marBottom w:val="0"/>
          <w:divBdr>
            <w:top w:val="none" w:sz="0" w:space="0" w:color="auto"/>
            <w:left w:val="none" w:sz="0" w:space="0" w:color="auto"/>
            <w:bottom w:val="none" w:sz="0" w:space="0" w:color="auto"/>
            <w:right w:val="none" w:sz="0" w:space="0" w:color="auto"/>
          </w:divBdr>
        </w:div>
      </w:divsChild>
    </w:div>
    <w:div w:id="740837152">
      <w:bodyDiv w:val="1"/>
      <w:marLeft w:val="0"/>
      <w:marRight w:val="0"/>
      <w:marTop w:val="0"/>
      <w:marBottom w:val="0"/>
      <w:divBdr>
        <w:top w:val="none" w:sz="0" w:space="0" w:color="auto"/>
        <w:left w:val="none" w:sz="0" w:space="0" w:color="auto"/>
        <w:bottom w:val="none" w:sz="0" w:space="0" w:color="auto"/>
        <w:right w:val="none" w:sz="0" w:space="0" w:color="auto"/>
      </w:divBdr>
    </w:div>
    <w:div w:id="1031421322">
      <w:bodyDiv w:val="1"/>
      <w:marLeft w:val="0"/>
      <w:marRight w:val="0"/>
      <w:marTop w:val="0"/>
      <w:marBottom w:val="0"/>
      <w:divBdr>
        <w:top w:val="none" w:sz="0" w:space="0" w:color="auto"/>
        <w:left w:val="none" w:sz="0" w:space="0" w:color="auto"/>
        <w:bottom w:val="none" w:sz="0" w:space="0" w:color="auto"/>
        <w:right w:val="none" w:sz="0" w:space="0" w:color="auto"/>
      </w:divBdr>
    </w:div>
    <w:div w:id="18590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52784-8916-7E42-949A-3EE4A83A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6554</Words>
  <Characters>37360</Characters>
  <Application>Microsoft Macintosh Word</Application>
  <DocSecurity>0</DocSecurity>
  <Lines>311</Lines>
  <Paragraphs>87</Paragraphs>
  <ScaleCrop>false</ScaleCrop>
  <HeadingPairs>
    <vt:vector size="2" baseType="variant">
      <vt:variant>
        <vt:lpstr>Título</vt:lpstr>
      </vt:variant>
      <vt:variant>
        <vt:i4>1</vt:i4>
      </vt:variant>
    </vt:vector>
  </HeadingPairs>
  <TitlesOfParts>
    <vt:vector size="1" baseType="lpstr">
      <vt:lpstr/>
    </vt:vector>
  </TitlesOfParts>
  <Company>Hospital Universitari Son Espases</Company>
  <LinksUpToDate>false</LinksUpToDate>
  <CharactersWithSpaces>43827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Antonio Llompart Pou</dc:creator>
  <cp:lastModifiedBy>Na Ma</cp:lastModifiedBy>
  <cp:revision>2</cp:revision>
  <cp:lastPrinted>2017-01-11T09:58:00Z</cp:lastPrinted>
  <dcterms:created xsi:type="dcterms:W3CDTF">2017-03-16T22:57:00Z</dcterms:created>
  <dcterms:modified xsi:type="dcterms:W3CDTF">2017-03-16T22:57:00Z</dcterms:modified>
</cp:coreProperties>
</file>