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15B4" w14:textId="65C8DD54" w:rsidR="00F308E9" w:rsidRPr="009C47A1" w:rsidRDefault="00F308E9" w:rsidP="005571EA">
      <w:pPr>
        <w:spacing w:after="0" w:line="360" w:lineRule="auto"/>
        <w:jc w:val="both"/>
        <w:rPr>
          <w:rFonts w:ascii="Book Antiqua" w:hAnsi="Book Antiqua"/>
          <w:sz w:val="24"/>
          <w:szCs w:val="24"/>
        </w:rPr>
      </w:pPr>
      <w:r w:rsidRPr="009C47A1">
        <w:rPr>
          <w:rFonts w:ascii="Book Antiqua" w:hAnsi="Book Antiqua"/>
          <w:sz w:val="24"/>
          <w:szCs w:val="24"/>
        </w:rPr>
        <w:t xml:space="preserve">Name of journal: </w:t>
      </w:r>
      <w:r w:rsidRPr="009C47A1">
        <w:rPr>
          <w:rFonts w:ascii="Book Antiqua" w:hAnsi="Book Antiqua"/>
          <w:i/>
          <w:sz w:val="24"/>
          <w:szCs w:val="24"/>
        </w:rPr>
        <w:t>World Journal of Orthopedics</w:t>
      </w:r>
    </w:p>
    <w:p w14:paraId="6A59694A" w14:textId="5BBCFA29" w:rsidR="00F308E9" w:rsidRPr="009C47A1" w:rsidRDefault="00F308E9" w:rsidP="005571EA">
      <w:pPr>
        <w:spacing w:after="0" w:line="360" w:lineRule="auto"/>
        <w:jc w:val="both"/>
        <w:rPr>
          <w:rFonts w:ascii="Book Antiqua" w:hAnsi="Book Antiqua"/>
          <w:sz w:val="24"/>
          <w:szCs w:val="24"/>
          <w:lang w:eastAsia="zh-CN"/>
        </w:rPr>
      </w:pPr>
      <w:r w:rsidRPr="009C47A1">
        <w:rPr>
          <w:rFonts w:ascii="Book Antiqua" w:hAnsi="Book Antiqua"/>
          <w:sz w:val="24"/>
          <w:szCs w:val="24"/>
        </w:rPr>
        <w:t xml:space="preserve">ESPS Manuscript NO: </w:t>
      </w:r>
      <w:r w:rsidRPr="009C47A1">
        <w:rPr>
          <w:rFonts w:ascii="Book Antiqua" w:hAnsi="Book Antiqua"/>
          <w:sz w:val="24"/>
          <w:szCs w:val="24"/>
          <w:lang w:eastAsia="zh-CN"/>
        </w:rPr>
        <w:t>10078</w:t>
      </w:r>
    </w:p>
    <w:p w14:paraId="03291FFE" w14:textId="5349A48E" w:rsidR="00F308E9" w:rsidRPr="009C47A1" w:rsidRDefault="00F308E9" w:rsidP="005571EA">
      <w:pPr>
        <w:spacing w:after="0" w:line="360" w:lineRule="auto"/>
        <w:jc w:val="both"/>
        <w:rPr>
          <w:rFonts w:ascii="Book Antiqua" w:hAnsi="Book Antiqua"/>
          <w:sz w:val="24"/>
          <w:szCs w:val="24"/>
          <w:lang w:eastAsia="zh-CN"/>
        </w:rPr>
      </w:pPr>
      <w:r w:rsidRPr="009C47A1">
        <w:rPr>
          <w:rFonts w:ascii="Book Antiqua" w:hAnsi="Book Antiqua"/>
          <w:sz w:val="24"/>
          <w:szCs w:val="24"/>
        </w:rPr>
        <w:t>Columns:</w:t>
      </w:r>
      <w:r w:rsidRPr="009C47A1">
        <w:rPr>
          <w:rFonts w:ascii="Book Antiqua" w:hAnsi="Book Antiqua"/>
          <w:sz w:val="24"/>
          <w:szCs w:val="24"/>
          <w:lang w:eastAsia="zh-CN"/>
        </w:rPr>
        <w:t xml:space="preserve"> MINIREVIEW</w:t>
      </w:r>
    </w:p>
    <w:p w14:paraId="1775E672" w14:textId="77777777" w:rsidR="00F308E9" w:rsidRPr="009C47A1" w:rsidRDefault="00F308E9" w:rsidP="005571EA">
      <w:pPr>
        <w:spacing w:after="0" w:line="360" w:lineRule="auto"/>
        <w:jc w:val="both"/>
        <w:rPr>
          <w:rFonts w:ascii="Book Antiqua" w:hAnsi="Book Antiqua"/>
          <w:sz w:val="24"/>
          <w:szCs w:val="24"/>
          <w:lang w:eastAsia="zh-CN"/>
        </w:rPr>
      </w:pPr>
    </w:p>
    <w:p w14:paraId="21165B63" w14:textId="395C8BD8" w:rsidR="00F308E9" w:rsidRPr="009C47A1" w:rsidRDefault="00C169C7" w:rsidP="005571EA">
      <w:pPr>
        <w:spacing w:after="0" w:line="360" w:lineRule="auto"/>
        <w:jc w:val="both"/>
        <w:rPr>
          <w:rFonts w:ascii="Book Antiqua" w:hAnsi="Book Antiqua" w:cs="Arial"/>
          <w:b/>
          <w:bCs/>
          <w:sz w:val="24"/>
          <w:szCs w:val="24"/>
          <w:lang w:eastAsia="zh-CN"/>
        </w:rPr>
      </w:pPr>
      <w:r w:rsidRPr="009C47A1">
        <w:rPr>
          <w:rFonts w:ascii="Book Antiqua" w:hAnsi="Book Antiqua" w:cs="Arial"/>
          <w:b/>
          <w:bCs/>
          <w:sz w:val="24"/>
          <w:szCs w:val="24"/>
        </w:rPr>
        <w:t xml:space="preserve">Use of </w:t>
      </w:r>
      <w:r w:rsidR="00CA4EE3" w:rsidRPr="009C47A1">
        <w:rPr>
          <w:rFonts w:ascii="Book Antiqua" w:hAnsi="Book Antiqua" w:cs="Arial"/>
          <w:b/>
          <w:bCs/>
          <w:sz w:val="24"/>
          <w:szCs w:val="24"/>
        </w:rPr>
        <w:t>scoring systems for assessing and reporting the outcome results from shoulder surgery and arth</w:t>
      </w:r>
      <w:r w:rsidR="003376EB" w:rsidRPr="009C47A1">
        <w:rPr>
          <w:rFonts w:ascii="Book Antiqua" w:hAnsi="Book Antiqua" w:cs="Arial"/>
          <w:b/>
          <w:bCs/>
          <w:sz w:val="24"/>
          <w:szCs w:val="24"/>
        </w:rPr>
        <w:t>roplasty</w:t>
      </w:r>
    </w:p>
    <w:p w14:paraId="004A415C" w14:textId="77777777" w:rsidR="00CA4EE3" w:rsidRPr="009C47A1" w:rsidRDefault="00CA4EE3" w:rsidP="005571EA">
      <w:pPr>
        <w:spacing w:after="0" w:line="360" w:lineRule="auto"/>
        <w:jc w:val="both"/>
        <w:rPr>
          <w:rFonts w:ascii="Book Antiqua" w:hAnsi="Book Antiqua" w:cs="Arial"/>
          <w:b/>
          <w:bCs/>
          <w:sz w:val="24"/>
          <w:szCs w:val="24"/>
          <w:lang w:eastAsia="zh-CN"/>
        </w:rPr>
      </w:pPr>
    </w:p>
    <w:p w14:paraId="096493F2" w14:textId="4B70470C" w:rsidR="003376EB" w:rsidRPr="009C47A1" w:rsidRDefault="00CA4EE3" w:rsidP="005571EA">
      <w:pPr>
        <w:spacing w:after="0" w:line="360" w:lineRule="auto"/>
        <w:jc w:val="both"/>
        <w:rPr>
          <w:rFonts w:ascii="Book Antiqua" w:hAnsi="Book Antiqua"/>
          <w:sz w:val="24"/>
          <w:szCs w:val="24"/>
          <w:lang w:eastAsia="zh-CN"/>
        </w:rPr>
      </w:pPr>
      <w:r w:rsidRPr="009C47A1">
        <w:rPr>
          <w:rFonts w:ascii="Book Antiqua" w:hAnsi="Book Antiqua"/>
          <w:sz w:val="24"/>
          <w:szCs w:val="24"/>
        </w:rPr>
        <w:t xml:space="preserve">Booker </w:t>
      </w:r>
      <w:r w:rsidRPr="009C47A1">
        <w:rPr>
          <w:rFonts w:ascii="Book Antiqua" w:hAnsi="Book Antiqua"/>
          <w:sz w:val="24"/>
          <w:szCs w:val="24"/>
          <w:lang w:eastAsia="zh-CN"/>
        </w:rPr>
        <w:t xml:space="preserve">S </w:t>
      </w:r>
      <w:r w:rsidRPr="009C47A1">
        <w:rPr>
          <w:rFonts w:ascii="Book Antiqua" w:hAnsi="Book Antiqua"/>
          <w:i/>
          <w:sz w:val="24"/>
          <w:szCs w:val="24"/>
          <w:lang w:eastAsia="zh-CN"/>
        </w:rPr>
        <w:t xml:space="preserve">et al. </w:t>
      </w:r>
      <w:r w:rsidRPr="009C47A1">
        <w:rPr>
          <w:rFonts w:ascii="Book Antiqua" w:hAnsi="Book Antiqua"/>
          <w:sz w:val="24"/>
          <w:szCs w:val="24"/>
        </w:rPr>
        <w:t>Scoring systems and shoulder arthroplasty assessment</w:t>
      </w:r>
    </w:p>
    <w:p w14:paraId="3BBA09DD" w14:textId="77777777" w:rsidR="00CA4EE3" w:rsidRPr="009C47A1" w:rsidRDefault="00CA4EE3" w:rsidP="005571EA">
      <w:pPr>
        <w:spacing w:after="0" w:line="360" w:lineRule="auto"/>
        <w:jc w:val="both"/>
        <w:rPr>
          <w:rFonts w:ascii="Book Antiqua" w:hAnsi="Book Antiqua" w:cs="Arial"/>
          <w:b/>
          <w:bCs/>
          <w:sz w:val="24"/>
          <w:szCs w:val="24"/>
          <w:lang w:eastAsia="zh-CN"/>
        </w:rPr>
      </w:pPr>
    </w:p>
    <w:p w14:paraId="34A130CE" w14:textId="1AEE762C" w:rsidR="00C169C7" w:rsidRPr="009C47A1" w:rsidRDefault="00C169C7" w:rsidP="005571EA">
      <w:pPr>
        <w:pStyle w:val="PlainText"/>
        <w:spacing w:line="360" w:lineRule="auto"/>
        <w:jc w:val="both"/>
        <w:rPr>
          <w:rFonts w:ascii="Book Antiqua" w:hAnsi="Book Antiqua"/>
          <w:sz w:val="24"/>
          <w:szCs w:val="24"/>
        </w:rPr>
      </w:pPr>
      <w:r w:rsidRPr="009C47A1">
        <w:rPr>
          <w:rFonts w:ascii="Book Antiqua" w:hAnsi="Book Antiqua"/>
          <w:sz w:val="24"/>
          <w:szCs w:val="24"/>
        </w:rPr>
        <w:t>Simon Booker, Nawaf Alfahad, Martin Scott, Ben Gooding</w:t>
      </w:r>
      <w:r w:rsidR="00CA4EE3" w:rsidRPr="009C47A1">
        <w:rPr>
          <w:rFonts w:ascii="Book Antiqua" w:eastAsiaTheme="minorEastAsia" w:hAnsi="Book Antiqua"/>
          <w:sz w:val="24"/>
          <w:szCs w:val="24"/>
          <w:lang w:eastAsia="zh-CN"/>
        </w:rPr>
        <w:t>,</w:t>
      </w:r>
      <w:r w:rsidRPr="009C47A1">
        <w:rPr>
          <w:rFonts w:ascii="Book Antiqua" w:hAnsi="Book Antiqua"/>
          <w:sz w:val="24"/>
          <w:szCs w:val="24"/>
        </w:rPr>
        <w:t xml:space="preserve"> W Angus Wallace</w:t>
      </w:r>
    </w:p>
    <w:p w14:paraId="37426E10" w14:textId="77777777" w:rsidR="000E3D16" w:rsidRPr="009C47A1" w:rsidRDefault="000E3D16" w:rsidP="005571EA">
      <w:pPr>
        <w:pStyle w:val="PlainText"/>
        <w:spacing w:line="360" w:lineRule="auto"/>
        <w:jc w:val="both"/>
        <w:rPr>
          <w:rFonts w:ascii="Book Antiqua" w:eastAsiaTheme="minorEastAsia" w:hAnsi="Book Antiqua"/>
          <w:b/>
          <w:sz w:val="24"/>
          <w:szCs w:val="24"/>
          <w:lang w:eastAsia="zh-CN"/>
        </w:rPr>
      </w:pPr>
    </w:p>
    <w:p w14:paraId="6C8EDA01" w14:textId="69D0C7A7" w:rsidR="00744E13" w:rsidRPr="009C47A1" w:rsidRDefault="00CA4EE3" w:rsidP="005571EA">
      <w:pPr>
        <w:pStyle w:val="PlainText"/>
        <w:spacing w:line="360" w:lineRule="auto"/>
        <w:jc w:val="both"/>
        <w:rPr>
          <w:rFonts w:ascii="Book Antiqua" w:eastAsiaTheme="minorEastAsia" w:hAnsi="Book Antiqua"/>
          <w:b/>
          <w:sz w:val="24"/>
          <w:szCs w:val="24"/>
          <w:lang w:eastAsia="zh-CN"/>
        </w:rPr>
      </w:pPr>
      <w:r w:rsidRPr="009C47A1">
        <w:rPr>
          <w:rFonts w:ascii="Book Antiqua" w:hAnsi="Book Antiqua"/>
          <w:b/>
          <w:sz w:val="24"/>
          <w:szCs w:val="24"/>
        </w:rPr>
        <w:t>Simon Booker, Nawaf Alfahad, Martin Scott, Ben Gooding</w:t>
      </w:r>
      <w:r w:rsidRPr="009C47A1">
        <w:rPr>
          <w:rFonts w:ascii="Book Antiqua" w:eastAsiaTheme="minorEastAsia" w:hAnsi="Book Antiqua"/>
          <w:b/>
          <w:sz w:val="24"/>
          <w:szCs w:val="24"/>
          <w:lang w:eastAsia="zh-CN"/>
        </w:rPr>
        <w:t>,</w:t>
      </w:r>
      <w:r w:rsidRPr="009C47A1">
        <w:rPr>
          <w:rFonts w:ascii="Book Antiqua" w:hAnsi="Book Antiqua"/>
          <w:b/>
          <w:sz w:val="24"/>
          <w:szCs w:val="24"/>
        </w:rPr>
        <w:t xml:space="preserve"> W Angus Wallace</w:t>
      </w:r>
      <w:r w:rsidRPr="009C47A1">
        <w:rPr>
          <w:rFonts w:ascii="Book Antiqua" w:eastAsiaTheme="minorEastAsia" w:hAnsi="Book Antiqua"/>
          <w:b/>
          <w:sz w:val="24"/>
          <w:szCs w:val="24"/>
          <w:lang w:eastAsia="zh-CN"/>
        </w:rPr>
        <w:t xml:space="preserve">, </w:t>
      </w:r>
      <w:r w:rsidR="000E3D16" w:rsidRPr="009C47A1">
        <w:rPr>
          <w:rFonts w:ascii="Book Antiqua" w:hAnsi="Book Antiqua"/>
          <w:sz w:val="24"/>
          <w:szCs w:val="24"/>
        </w:rPr>
        <w:t xml:space="preserve">Nottingham Shoulder </w:t>
      </w:r>
      <w:r w:rsidRPr="009C47A1">
        <w:rPr>
          <w:rFonts w:ascii="Book Antiqua" w:eastAsiaTheme="minorEastAsia" w:hAnsi="Book Antiqua"/>
          <w:sz w:val="24"/>
          <w:szCs w:val="24"/>
          <w:lang w:eastAsia="zh-CN"/>
        </w:rPr>
        <w:t>and</w:t>
      </w:r>
      <w:r w:rsidR="000E3D16" w:rsidRPr="009C47A1">
        <w:rPr>
          <w:rFonts w:ascii="Book Antiqua" w:hAnsi="Book Antiqua"/>
          <w:sz w:val="24"/>
          <w:szCs w:val="24"/>
        </w:rPr>
        <w:t xml:space="preserve"> Elbow Unit, Nottingham City Hospital, </w:t>
      </w:r>
      <w:r w:rsidRPr="009C47A1">
        <w:rPr>
          <w:rFonts w:ascii="Book Antiqua" w:hAnsi="Book Antiqua"/>
          <w:sz w:val="24"/>
          <w:szCs w:val="24"/>
        </w:rPr>
        <w:t xml:space="preserve">NG5 1PB </w:t>
      </w:r>
      <w:r w:rsidR="00744E13" w:rsidRPr="009C47A1">
        <w:rPr>
          <w:rFonts w:ascii="Book Antiqua" w:hAnsi="Book Antiqua"/>
          <w:sz w:val="24"/>
          <w:szCs w:val="24"/>
        </w:rPr>
        <w:t xml:space="preserve">Nottingham, </w:t>
      </w:r>
      <w:r w:rsidRPr="009C47A1">
        <w:rPr>
          <w:rFonts w:ascii="Book Antiqua" w:eastAsiaTheme="minorEastAsia" w:hAnsi="Book Antiqua"/>
          <w:sz w:val="24"/>
          <w:szCs w:val="24"/>
          <w:lang w:eastAsia="zh-CN"/>
        </w:rPr>
        <w:t>United Kingdom</w:t>
      </w:r>
    </w:p>
    <w:p w14:paraId="380790E8" w14:textId="77777777" w:rsidR="00744E13" w:rsidRPr="009C47A1" w:rsidRDefault="00744E13" w:rsidP="005571EA">
      <w:pPr>
        <w:spacing w:after="0" w:line="360" w:lineRule="auto"/>
        <w:jc w:val="both"/>
        <w:rPr>
          <w:rFonts w:ascii="Book Antiqua" w:hAnsi="Book Antiqua"/>
          <w:b/>
          <w:sz w:val="24"/>
          <w:szCs w:val="24"/>
        </w:rPr>
      </w:pPr>
    </w:p>
    <w:p w14:paraId="573D561D" w14:textId="1AB9878D" w:rsidR="00744E13" w:rsidRPr="009C47A1" w:rsidRDefault="00F308E9" w:rsidP="005571EA">
      <w:pPr>
        <w:spacing w:after="0" w:line="360" w:lineRule="auto"/>
        <w:jc w:val="both"/>
        <w:rPr>
          <w:rFonts w:ascii="Book Antiqua" w:hAnsi="Book Antiqua"/>
          <w:sz w:val="24"/>
          <w:szCs w:val="24"/>
          <w:lang w:eastAsia="zh-CN"/>
        </w:rPr>
      </w:pPr>
      <w:r w:rsidRPr="009C47A1">
        <w:rPr>
          <w:rFonts w:ascii="Book Antiqua" w:hAnsi="Book Antiqua"/>
          <w:b/>
          <w:sz w:val="24"/>
          <w:szCs w:val="24"/>
        </w:rPr>
        <w:t>Author contributions:</w:t>
      </w:r>
      <w:r w:rsidR="00744E13" w:rsidRPr="009C47A1">
        <w:rPr>
          <w:rFonts w:ascii="Book Antiqua" w:hAnsi="Book Antiqua"/>
          <w:sz w:val="24"/>
          <w:szCs w:val="24"/>
        </w:rPr>
        <w:t xml:space="preserve"> Booker </w:t>
      </w:r>
      <w:r w:rsidR="00CA4EE3" w:rsidRPr="009C47A1">
        <w:rPr>
          <w:rFonts w:ascii="Book Antiqua" w:hAnsi="Book Antiqua"/>
          <w:sz w:val="24"/>
          <w:szCs w:val="24"/>
          <w:lang w:eastAsia="zh-CN"/>
        </w:rPr>
        <w:t xml:space="preserve">S </w:t>
      </w:r>
      <w:r w:rsidR="00744E13" w:rsidRPr="009C47A1">
        <w:rPr>
          <w:rFonts w:ascii="Book Antiqua" w:hAnsi="Book Antiqua"/>
          <w:sz w:val="24"/>
          <w:szCs w:val="24"/>
        </w:rPr>
        <w:t xml:space="preserve">and Alfahad </w:t>
      </w:r>
      <w:r w:rsidR="00CA4EE3" w:rsidRPr="009C47A1">
        <w:rPr>
          <w:rFonts w:ascii="Book Antiqua" w:hAnsi="Book Antiqua"/>
          <w:sz w:val="24"/>
          <w:szCs w:val="24"/>
          <w:lang w:eastAsia="zh-CN"/>
        </w:rPr>
        <w:t xml:space="preserve">N </w:t>
      </w:r>
      <w:r w:rsidR="00744E13" w:rsidRPr="009C47A1">
        <w:rPr>
          <w:rFonts w:ascii="Book Antiqua" w:hAnsi="Book Antiqua"/>
          <w:sz w:val="24"/>
          <w:szCs w:val="24"/>
        </w:rPr>
        <w:t>researched the scoring systems and collated the data on the scoring systems</w:t>
      </w:r>
      <w:r w:rsidR="00CA4EE3" w:rsidRPr="009C47A1">
        <w:rPr>
          <w:rFonts w:ascii="Book Antiqua" w:hAnsi="Book Antiqua"/>
          <w:sz w:val="24"/>
          <w:szCs w:val="24"/>
          <w:lang w:eastAsia="zh-CN"/>
        </w:rPr>
        <w:t xml:space="preserve">; </w:t>
      </w:r>
      <w:r w:rsidR="00744E13" w:rsidRPr="009C47A1">
        <w:rPr>
          <w:rFonts w:ascii="Book Antiqua" w:hAnsi="Book Antiqua"/>
          <w:sz w:val="24"/>
          <w:szCs w:val="24"/>
        </w:rPr>
        <w:t>Alfahad</w:t>
      </w:r>
      <w:r w:rsidR="00CA4EE3" w:rsidRPr="009C47A1">
        <w:rPr>
          <w:rFonts w:ascii="Book Antiqua" w:hAnsi="Book Antiqua"/>
          <w:sz w:val="24"/>
          <w:szCs w:val="24"/>
          <w:lang w:eastAsia="zh-CN"/>
        </w:rPr>
        <w:t xml:space="preserve"> N</w:t>
      </w:r>
      <w:r w:rsidR="00744E13" w:rsidRPr="009C47A1">
        <w:rPr>
          <w:rFonts w:ascii="Book Antiqua" w:hAnsi="Book Antiqua"/>
          <w:sz w:val="24"/>
          <w:szCs w:val="24"/>
        </w:rPr>
        <w:t xml:space="preserve">, Scott </w:t>
      </w:r>
      <w:r w:rsidR="00CA4EE3" w:rsidRPr="009C47A1">
        <w:rPr>
          <w:rFonts w:ascii="Book Antiqua" w:hAnsi="Book Antiqua"/>
          <w:sz w:val="24"/>
          <w:szCs w:val="24"/>
          <w:lang w:eastAsia="zh-CN"/>
        </w:rPr>
        <w:t xml:space="preserve">M </w:t>
      </w:r>
      <w:r w:rsidR="00744E13" w:rsidRPr="009C47A1">
        <w:rPr>
          <w:rFonts w:ascii="Book Antiqua" w:hAnsi="Book Antiqua"/>
          <w:sz w:val="24"/>
          <w:szCs w:val="24"/>
        </w:rPr>
        <w:t xml:space="preserve">and Gooding </w:t>
      </w:r>
      <w:r w:rsidR="00CA4EE3" w:rsidRPr="009C47A1">
        <w:rPr>
          <w:rFonts w:ascii="Book Antiqua" w:hAnsi="Book Antiqua"/>
          <w:sz w:val="24"/>
          <w:szCs w:val="24"/>
          <w:lang w:eastAsia="zh-CN"/>
        </w:rPr>
        <w:t xml:space="preserve">B </w:t>
      </w:r>
      <w:r w:rsidR="00744E13" w:rsidRPr="009C47A1">
        <w:rPr>
          <w:rFonts w:ascii="Book Antiqua" w:hAnsi="Book Antiqua"/>
          <w:sz w:val="24"/>
          <w:szCs w:val="24"/>
        </w:rPr>
        <w:t>supervised the development of the database of scoring systems</w:t>
      </w:r>
      <w:r w:rsidR="00CA4EE3" w:rsidRPr="009C47A1">
        <w:rPr>
          <w:rFonts w:ascii="Book Antiqua" w:hAnsi="Book Antiqua"/>
          <w:sz w:val="24"/>
          <w:szCs w:val="24"/>
          <w:lang w:eastAsia="zh-CN"/>
        </w:rPr>
        <w:t>;</w:t>
      </w:r>
      <w:r w:rsidR="00744E13" w:rsidRPr="009C47A1">
        <w:rPr>
          <w:rFonts w:ascii="Book Antiqua" w:hAnsi="Book Antiqua"/>
          <w:sz w:val="24"/>
          <w:szCs w:val="24"/>
        </w:rPr>
        <w:t xml:space="preserve"> Wallace </w:t>
      </w:r>
      <w:r w:rsidR="00CA4EE3" w:rsidRPr="009C47A1">
        <w:rPr>
          <w:rFonts w:ascii="Book Antiqua" w:hAnsi="Book Antiqua"/>
          <w:sz w:val="24"/>
          <w:szCs w:val="24"/>
          <w:lang w:eastAsia="zh-CN"/>
        </w:rPr>
        <w:t xml:space="preserve">WA </w:t>
      </w:r>
      <w:r w:rsidR="00744E13" w:rsidRPr="009C47A1">
        <w:rPr>
          <w:rFonts w:ascii="Book Antiqua" w:hAnsi="Book Antiqua"/>
          <w:sz w:val="24"/>
          <w:szCs w:val="24"/>
        </w:rPr>
        <w:t xml:space="preserve">and Gooding </w:t>
      </w:r>
      <w:r w:rsidR="00CA4EE3" w:rsidRPr="009C47A1">
        <w:rPr>
          <w:rFonts w:ascii="Book Antiqua" w:hAnsi="Book Antiqua"/>
          <w:sz w:val="24"/>
          <w:szCs w:val="24"/>
          <w:lang w:eastAsia="zh-CN"/>
        </w:rPr>
        <w:t xml:space="preserve">B </w:t>
      </w:r>
      <w:r w:rsidR="00744E13" w:rsidRPr="009C47A1">
        <w:rPr>
          <w:rFonts w:ascii="Book Antiqua" w:hAnsi="Book Antiqua"/>
          <w:sz w:val="24"/>
          <w:szCs w:val="24"/>
        </w:rPr>
        <w:t>carried out the shoulder arthroplasty operations and edited the final article</w:t>
      </w:r>
      <w:r w:rsidR="003376EB" w:rsidRPr="009C47A1">
        <w:rPr>
          <w:rFonts w:ascii="Book Antiqua" w:hAnsi="Book Antiqua"/>
          <w:sz w:val="24"/>
          <w:szCs w:val="24"/>
        </w:rPr>
        <w:t xml:space="preserve"> which was approved by all authors</w:t>
      </w:r>
      <w:r w:rsidR="00744E13" w:rsidRPr="009C47A1">
        <w:rPr>
          <w:rFonts w:ascii="Book Antiqua" w:hAnsi="Book Antiqua"/>
          <w:sz w:val="24"/>
          <w:szCs w:val="24"/>
        </w:rPr>
        <w:t>.</w:t>
      </w:r>
    </w:p>
    <w:p w14:paraId="5EF232D2" w14:textId="77777777" w:rsidR="00CA4EE3" w:rsidRPr="009C47A1" w:rsidRDefault="00CA4EE3" w:rsidP="005571EA">
      <w:pPr>
        <w:spacing w:after="0" w:line="360" w:lineRule="auto"/>
        <w:jc w:val="both"/>
        <w:rPr>
          <w:rFonts w:ascii="Book Antiqua" w:hAnsi="Book Antiqua"/>
          <w:sz w:val="24"/>
          <w:szCs w:val="24"/>
          <w:lang w:eastAsia="zh-CN"/>
        </w:rPr>
      </w:pPr>
    </w:p>
    <w:p w14:paraId="469FE012" w14:textId="5978328E" w:rsidR="00CA4EE3" w:rsidRPr="009C47A1" w:rsidRDefault="00CA4EE3" w:rsidP="005571EA">
      <w:pPr>
        <w:spacing w:after="0" w:line="360" w:lineRule="auto"/>
        <w:jc w:val="both"/>
        <w:rPr>
          <w:rFonts w:ascii="Book Antiqua" w:hAnsi="Book Antiqua" w:cs="Garamond"/>
          <w:sz w:val="24"/>
          <w:szCs w:val="24"/>
        </w:rPr>
      </w:pPr>
      <w:r w:rsidRPr="009C47A1">
        <w:rPr>
          <w:rFonts w:ascii="Book Antiqua" w:hAnsi="Book Antiqua" w:cs="TimesNewRomanPS-BoldItalicMT"/>
          <w:b/>
          <w:bCs/>
          <w:iCs/>
          <w:sz w:val="24"/>
          <w:szCs w:val="24"/>
        </w:rPr>
        <w:t xml:space="preserve">Conflict-of-interest: </w:t>
      </w:r>
      <w:r w:rsidR="002137C0" w:rsidRPr="009C47A1">
        <w:rPr>
          <w:rFonts w:ascii="Book Antiqua" w:hAnsi="Book Antiqua" w:cs="TimesNewRomanPS-BoldItalicMT"/>
          <w:bCs/>
          <w:iCs/>
          <w:sz w:val="24"/>
          <w:szCs w:val="24"/>
        </w:rPr>
        <w:t xml:space="preserve">This article focuses on shoulder scoring systems used world-wide. None of the authors have any conflict of interest in relation to any of these shoulder scoring systems. The shoulder replacement results reported are for the Vaios shoulder replacement (marketed by JRI Orthopaedics Ltd) </w:t>
      </w:r>
      <w:r w:rsidR="00387BCE" w:rsidRPr="009C47A1">
        <w:rPr>
          <w:rFonts w:ascii="Book Antiqua" w:hAnsi="Book Antiqua" w:cs="TimesNewRomanPS-BoldItalicMT"/>
          <w:bCs/>
          <w:iCs/>
          <w:sz w:val="24"/>
          <w:szCs w:val="24"/>
        </w:rPr>
        <w:t xml:space="preserve">and </w:t>
      </w:r>
      <w:r w:rsidR="002137C0" w:rsidRPr="009C47A1">
        <w:rPr>
          <w:rFonts w:ascii="Book Antiqua" w:hAnsi="Book Antiqua" w:cs="TimesNewRomanPS-BoldItalicMT"/>
          <w:bCs/>
          <w:iCs/>
          <w:sz w:val="24"/>
          <w:szCs w:val="24"/>
        </w:rPr>
        <w:t>are the results for a consecutive series of primary shoulder replacements carried out by the Senior Author (WAW) who was the co-designer of the Vaios shoulder replacement and has a Consultancy agreement with JRI Orthopaedics Ltd.</w:t>
      </w:r>
      <w:r w:rsidR="00387BCE" w:rsidRPr="009C47A1">
        <w:rPr>
          <w:rFonts w:ascii="Book Antiqua" w:hAnsi="Book Antiqua" w:cs="TimesNewRomanPS-BoldItalicMT"/>
          <w:bCs/>
          <w:iCs/>
          <w:sz w:val="24"/>
          <w:szCs w:val="24"/>
        </w:rPr>
        <w:t xml:space="preserve"> None of the other co-authors have any conflict of interest in relation to shoulder replacement surgery.</w:t>
      </w:r>
    </w:p>
    <w:p w14:paraId="7E63F8BD" w14:textId="77777777" w:rsidR="00CA4EE3" w:rsidRPr="009C47A1" w:rsidRDefault="00CA4EE3" w:rsidP="005571EA">
      <w:pPr>
        <w:spacing w:after="0" w:line="360" w:lineRule="auto"/>
        <w:jc w:val="both"/>
        <w:rPr>
          <w:rFonts w:ascii="Book Antiqua" w:hAnsi="Book Antiqua" w:cs="Garamond"/>
          <w:sz w:val="24"/>
          <w:szCs w:val="24"/>
        </w:rPr>
      </w:pPr>
    </w:p>
    <w:p w14:paraId="5C4A6192" w14:textId="77777777" w:rsidR="00CA4EE3" w:rsidRPr="009C47A1" w:rsidRDefault="00CA4EE3" w:rsidP="005571EA">
      <w:pPr>
        <w:spacing w:after="0" w:line="360" w:lineRule="auto"/>
        <w:jc w:val="both"/>
        <w:rPr>
          <w:rFonts w:ascii="Book Antiqua" w:hAnsi="Book Antiqua" w:cs="宋体"/>
          <w:sz w:val="24"/>
          <w:szCs w:val="24"/>
        </w:rPr>
      </w:pPr>
      <w:r w:rsidRPr="009C47A1">
        <w:rPr>
          <w:rFonts w:ascii="Book Antiqua" w:hAnsi="Book Antiqua"/>
          <w:b/>
          <w:sz w:val="24"/>
          <w:szCs w:val="24"/>
        </w:rPr>
        <w:t xml:space="preserve">Open-Access: </w:t>
      </w:r>
      <w:r w:rsidRPr="009C47A1">
        <w:rPr>
          <w:rFonts w:ascii="Book Antiqua" w:hAnsi="Book Antiqua"/>
          <w:sz w:val="24"/>
          <w:szCs w:val="24"/>
        </w:rPr>
        <w:t xml:space="preserve">This article is an </w:t>
      </w:r>
      <w:r w:rsidRPr="009C47A1">
        <w:rPr>
          <w:rFonts w:ascii="Book Antiqua" w:hAnsi="Book Antiqua" w:cs="宋体"/>
          <w:sz w:val="24"/>
          <w:szCs w:val="24"/>
        </w:rPr>
        <w:t xml:space="preserve">open-access article which </w:t>
      </w:r>
      <w:r w:rsidRPr="009C47A1">
        <w:rPr>
          <w:rFonts w:ascii="Book Antiqua" w:hAnsi="Book Antiqua"/>
          <w:sz w:val="24"/>
          <w:szCs w:val="24"/>
        </w:rPr>
        <w:t xml:space="preserve">selected by an in-house editor and fully peer-reviewed by external reviewers. It </w:t>
      </w:r>
      <w:r w:rsidRPr="009C47A1">
        <w:rPr>
          <w:rFonts w:ascii="Book Antiqua" w:hAnsi="Book Antiqua" w:cs="宋体"/>
          <w:sz w:val="24"/>
          <w:szCs w:val="24"/>
        </w:rPr>
        <w:lastRenderedPageBreak/>
        <w:t xml:space="preserve">distributed in accordance with </w:t>
      </w:r>
      <w:r w:rsidRPr="009C47A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4EE0C9" w14:textId="77777777" w:rsidR="00744E13" w:rsidRPr="009C47A1" w:rsidRDefault="00744E13" w:rsidP="005571EA">
      <w:pPr>
        <w:spacing w:after="0" w:line="360" w:lineRule="auto"/>
        <w:jc w:val="both"/>
        <w:rPr>
          <w:rFonts w:ascii="Book Antiqua" w:hAnsi="Book Antiqua"/>
          <w:b/>
          <w:sz w:val="24"/>
          <w:szCs w:val="24"/>
          <w:lang w:eastAsia="zh-CN"/>
        </w:rPr>
      </w:pPr>
    </w:p>
    <w:p w14:paraId="73CAEE21" w14:textId="3D895F88" w:rsidR="003376EB" w:rsidRPr="009C47A1" w:rsidRDefault="00F308E9" w:rsidP="005571EA">
      <w:pPr>
        <w:spacing w:after="0" w:line="360" w:lineRule="auto"/>
        <w:jc w:val="both"/>
        <w:rPr>
          <w:rFonts w:ascii="Book Antiqua" w:hAnsi="Book Antiqua"/>
          <w:b/>
          <w:sz w:val="24"/>
          <w:szCs w:val="24"/>
          <w:lang w:eastAsia="zh-CN"/>
        </w:rPr>
      </w:pPr>
      <w:r w:rsidRPr="009C47A1">
        <w:rPr>
          <w:rFonts w:ascii="Book Antiqua" w:hAnsi="Book Antiqua"/>
          <w:b/>
          <w:sz w:val="24"/>
          <w:szCs w:val="24"/>
        </w:rPr>
        <w:t xml:space="preserve">Correspondence to: </w:t>
      </w:r>
      <w:r w:rsidR="00CA4EE3" w:rsidRPr="009C47A1">
        <w:rPr>
          <w:rFonts w:ascii="Book Antiqua" w:hAnsi="Book Antiqua"/>
          <w:b/>
          <w:sz w:val="24"/>
          <w:szCs w:val="24"/>
        </w:rPr>
        <w:t>W Angus Wallace</w:t>
      </w:r>
      <w:r w:rsidR="00CA4EE3" w:rsidRPr="009C47A1">
        <w:rPr>
          <w:rFonts w:ascii="Book Antiqua" w:hAnsi="Book Antiqua"/>
          <w:b/>
          <w:sz w:val="24"/>
          <w:szCs w:val="24"/>
          <w:lang w:eastAsia="zh-CN"/>
        </w:rPr>
        <w:t xml:space="preserve">, </w:t>
      </w:r>
      <w:r w:rsidR="00880434" w:rsidRPr="009C47A1">
        <w:rPr>
          <w:rFonts w:ascii="Book Antiqua" w:hAnsi="Book Antiqua"/>
          <w:b/>
          <w:sz w:val="24"/>
          <w:szCs w:val="24"/>
        </w:rPr>
        <w:t>Professor</w:t>
      </w:r>
      <w:r w:rsidR="00CA4EE3" w:rsidRPr="009C47A1">
        <w:rPr>
          <w:rFonts w:ascii="Book Antiqua" w:hAnsi="Book Antiqua"/>
          <w:b/>
          <w:sz w:val="24"/>
          <w:szCs w:val="24"/>
          <w:lang w:eastAsia="zh-CN"/>
        </w:rPr>
        <w:t>,</w:t>
      </w:r>
      <w:r w:rsidR="00880434" w:rsidRPr="009C47A1">
        <w:rPr>
          <w:rFonts w:ascii="Book Antiqua" w:hAnsi="Book Antiqua"/>
          <w:b/>
          <w:sz w:val="24"/>
          <w:szCs w:val="24"/>
        </w:rPr>
        <w:t xml:space="preserve"> </w:t>
      </w:r>
      <w:r w:rsidR="00CA4EE3" w:rsidRPr="009C47A1">
        <w:rPr>
          <w:rFonts w:ascii="Book Antiqua" w:hAnsi="Book Antiqua"/>
          <w:sz w:val="24"/>
          <w:szCs w:val="24"/>
        </w:rPr>
        <w:t xml:space="preserve">Nottingham Shoulder </w:t>
      </w:r>
      <w:r w:rsidR="00CA4EE3" w:rsidRPr="009C47A1">
        <w:rPr>
          <w:rFonts w:ascii="Book Antiqua" w:hAnsi="Book Antiqua"/>
          <w:sz w:val="24"/>
          <w:szCs w:val="24"/>
          <w:lang w:eastAsia="zh-CN"/>
        </w:rPr>
        <w:t>and</w:t>
      </w:r>
      <w:r w:rsidR="00CA4EE3" w:rsidRPr="009C47A1">
        <w:rPr>
          <w:rFonts w:ascii="Book Antiqua" w:hAnsi="Book Antiqua"/>
          <w:sz w:val="24"/>
          <w:szCs w:val="24"/>
        </w:rPr>
        <w:t xml:space="preserve"> Elbow Unit, Nottingham City Hospital, </w:t>
      </w:r>
      <w:r w:rsidR="009C47A1" w:rsidRPr="009C47A1">
        <w:rPr>
          <w:rFonts w:ascii="Book Antiqua" w:hAnsi="Book Antiqua"/>
          <w:sz w:val="24"/>
          <w:szCs w:val="24"/>
        </w:rPr>
        <w:t xml:space="preserve">Hucknall Road, </w:t>
      </w:r>
      <w:r w:rsidR="00CA4EE3" w:rsidRPr="009C47A1">
        <w:rPr>
          <w:rFonts w:ascii="Book Antiqua" w:hAnsi="Book Antiqua"/>
          <w:sz w:val="24"/>
          <w:szCs w:val="24"/>
        </w:rPr>
        <w:t xml:space="preserve">NG5 1PB Nottingham, </w:t>
      </w:r>
      <w:r w:rsidR="00CA4EE3" w:rsidRPr="009C47A1">
        <w:rPr>
          <w:rFonts w:ascii="Book Antiqua" w:hAnsi="Book Antiqua"/>
          <w:sz w:val="24"/>
          <w:szCs w:val="24"/>
          <w:lang w:eastAsia="zh-CN"/>
        </w:rPr>
        <w:t xml:space="preserve">United Kingdom. </w:t>
      </w:r>
      <w:hyperlink r:id="rId8" w:history="1">
        <w:r w:rsidR="00CA4EE3" w:rsidRPr="009C47A1">
          <w:rPr>
            <w:rStyle w:val="Hyperlink"/>
            <w:rFonts w:ascii="Book Antiqua" w:hAnsi="Book Antiqua"/>
            <w:color w:val="auto"/>
            <w:sz w:val="24"/>
            <w:szCs w:val="24"/>
            <w:u w:val="none"/>
          </w:rPr>
          <w:t>angus.wallace@rcsed.ac.uk</w:t>
        </w:r>
      </w:hyperlink>
    </w:p>
    <w:p w14:paraId="6EDF260A" w14:textId="77777777" w:rsidR="00CA4EE3" w:rsidRPr="009C47A1" w:rsidRDefault="00CA4EE3" w:rsidP="005571EA">
      <w:pPr>
        <w:spacing w:after="0" w:line="360" w:lineRule="auto"/>
        <w:jc w:val="both"/>
        <w:rPr>
          <w:rFonts w:ascii="Book Antiqua" w:hAnsi="Book Antiqua"/>
          <w:b/>
          <w:sz w:val="24"/>
          <w:szCs w:val="24"/>
          <w:lang w:eastAsia="zh-CN"/>
        </w:rPr>
      </w:pPr>
    </w:p>
    <w:p w14:paraId="037624E7" w14:textId="77777777" w:rsidR="009C47A1" w:rsidRPr="009C47A1" w:rsidRDefault="003376EB" w:rsidP="005571EA">
      <w:pPr>
        <w:spacing w:after="0" w:line="360" w:lineRule="auto"/>
        <w:jc w:val="both"/>
        <w:rPr>
          <w:rFonts w:ascii="Book Antiqua" w:hAnsi="Book Antiqua"/>
          <w:sz w:val="24"/>
          <w:szCs w:val="24"/>
          <w:lang w:eastAsia="zh-CN"/>
        </w:rPr>
      </w:pPr>
      <w:r w:rsidRPr="009C47A1">
        <w:rPr>
          <w:rFonts w:ascii="Book Antiqua" w:hAnsi="Book Antiqua"/>
          <w:b/>
          <w:sz w:val="24"/>
          <w:szCs w:val="24"/>
        </w:rPr>
        <w:t xml:space="preserve">Telephone: </w:t>
      </w:r>
      <w:r w:rsidRPr="009C47A1">
        <w:rPr>
          <w:rFonts w:ascii="Book Antiqua" w:hAnsi="Book Antiqua"/>
          <w:sz w:val="24"/>
          <w:szCs w:val="24"/>
        </w:rPr>
        <w:t>+44</w:t>
      </w:r>
      <w:r w:rsidR="00CA4EE3" w:rsidRPr="009C47A1">
        <w:rPr>
          <w:rFonts w:ascii="Book Antiqua" w:hAnsi="Book Antiqua"/>
          <w:sz w:val="24"/>
          <w:szCs w:val="24"/>
          <w:lang w:eastAsia="zh-CN"/>
        </w:rPr>
        <w:t>-</w:t>
      </w:r>
      <w:r w:rsidRPr="009C47A1">
        <w:rPr>
          <w:rFonts w:ascii="Book Antiqua" w:hAnsi="Book Antiqua"/>
          <w:sz w:val="24"/>
          <w:szCs w:val="24"/>
        </w:rPr>
        <w:t>115</w:t>
      </w:r>
      <w:r w:rsidR="00CA4EE3" w:rsidRPr="009C47A1">
        <w:rPr>
          <w:rFonts w:ascii="Book Antiqua" w:hAnsi="Book Antiqua"/>
          <w:sz w:val="24"/>
          <w:szCs w:val="24"/>
          <w:lang w:eastAsia="zh-CN"/>
        </w:rPr>
        <w:t>-</w:t>
      </w:r>
      <w:r w:rsidRPr="009C47A1">
        <w:rPr>
          <w:rFonts w:ascii="Book Antiqua" w:hAnsi="Book Antiqua"/>
          <w:sz w:val="24"/>
          <w:szCs w:val="24"/>
        </w:rPr>
        <w:t xml:space="preserve">9691169 </w:t>
      </w:r>
    </w:p>
    <w:p w14:paraId="71D6BB09" w14:textId="667251B0" w:rsidR="003376EB" w:rsidRPr="009C47A1" w:rsidRDefault="003376EB" w:rsidP="005571EA">
      <w:pPr>
        <w:spacing w:after="0" w:line="360" w:lineRule="auto"/>
        <w:jc w:val="both"/>
        <w:rPr>
          <w:rFonts w:ascii="Book Antiqua" w:hAnsi="Book Antiqua"/>
          <w:sz w:val="24"/>
          <w:szCs w:val="24"/>
        </w:rPr>
      </w:pPr>
      <w:r w:rsidRPr="009C47A1">
        <w:rPr>
          <w:rFonts w:ascii="Book Antiqua" w:hAnsi="Book Antiqua"/>
          <w:b/>
          <w:sz w:val="24"/>
          <w:szCs w:val="24"/>
        </w:rPr>
        <w:t>Fax:</w:t>
      </w:r>
      <w:r w:rsidRPr="009C47A1">
        <w:rPr>
          <w:rFonts w:ascii="Book Antiqua" w:hAnsi="Book Antiqua"/>
          <w:sz w:val="24"/>
          <w:szCs w:val="24"/>
        </w:rPr>
        <w:t xml:space="preserve"> +44</w:t>
      </w:r>
      <w:r w:rsidR="00CA4EE3" w:rsidRPr="009C47A1">
        <w:rPr>
          <w:rFonts w:ascii="Book Antiqua" w:hAnsi="Book Antiqua"/>
          <w:sz w:val="24"/>
          <w:szCs w:val="24"/>
          <w:lang w:eastAsia="zh-CN"/>
        </w:rPr>
        <w:t>-</w:t>
      </w:r>
      <w:r w:rsidRPr="009C47A1">
        <w:rPr>
          <w:rFonts w:ascii="Book Antiqua" w:hAnsi="Book Antiqua"/>
          <w:sz w:val="24"/>
          <w:szCs w:val="24"/>
        </w:rPr>
        <w:t>115</w:t>
      </w:r>
      <w:r w:rsidR="00CA4EE3" w:rsidRPr="009C47A1">
        <w:rPr>
          <w:rFonts w:ascii="Book Antiqua" w:hAnsi="Book Antiqua"/>
          <w:sz w:val="24"/>
          <w:szCs w:val="24"/>
          <w:lang w:eastAsia="zh-CN"/>
        </w:rPr>
        <w:t>-</w:t>
      </w:r>
      <w:r w:rsidRPr="009C47A1">
        <w:rPr>
          <w:rFonts w:ascii="Book Antiqua" w:hAnsi="Book Antiqua"/>
          <w:sz w:val="24"/>
          <w:szCs w:val="24"/>
        </w:rPr>
        <w:t>9628062</w:t>
      </w:r>
    </w:p>
    <w:p w14:paraId="6C9D63A1" w14:textId="77777777" w:rsidR="00F308E9" w:rsidRPr="009C47A1" w:rsidRDefault="00F308E9" w:rsidP="005571EA">
      <w:pPr>
        <w:spacing w:after="0" w:line="360" w:lineRule="auto"/>
        <w:jc w:val="both"/>
        <w:rPr>
          <w:rFonts w:ascii="Book Antiqua" w:hAnsi="Book Antiqua"/>
          <w:b/>
          <w:sz w:val="24"/>
          <w:szCs w:val="24"/>
          <w:lang w:eastAsia="zh-CN"/>
        </w:rPr>
      </w:pPr>
    </w:p>
    <w:p w14:paraId="5896AB83" w14:textId="61B779ED" w:rsidR="00CA4EE3" w:rsidRPr="009C47A1" w:rsidRDefault="00CA4EE3" w:rsidP="005571EA">
      <w:pPr>
        <w:spacing w:after="0" w:line="360" w:lineRule="auto"/>
        <w:jc w:val="both"/>
        <w:rPr>
          <w:rFonts w:ascii="Book Antiqua" w:hAnsi="Book Antiqua"/>
          <w:b/>
          <w:sz w:val="24"/>
          <w:szCs w:val="24"/>
        </w:rPr>
      </w:pPr>
      <w:r w:rsidRPr="009C47A1">
        <w:rPr>
          <w:rFonts w:ascii="Book Antiqua" w:hAnsi="Book Antiqua"/>
          <w:b/>
          <w:sz w:val="24"/>
          <w:szCs w:val="24"/>
        </w:rPr>
        <w:t xml:space="preserve">Received: </w:t>
      </w:r>
      <w:r w:rsidRPr="009C47A1">
        <w:rPr>
          <w:rFonts w:ascii="Book Antiqua" w:hAnsi="Book Antiqua"/>
          <w:sz w:val="24"/>
          <w:szCs w:val="24"/>
          <w:lang w:eastAsia="zh-CN"/>
        </w:rPr>
        <w:t>March 11, 2014</w:t>
      </w:r>
      <w:r w:rsidRPr="009C47A1">
        <w:rPr>
          <w:rFonts w:ascii="Book Antiqua" w:hAnsi="Book Antiqua"/>
          <w:sz w:val="24"/>
          <w:szCs w:val="24"/>
        </w:rPr>
        <w:t xml:space="preserve"> </w:t>
      </w:r>
    </w:p>
    <w:p w14:paraId="273E98C8" w14:textId="76A7959F" w:rsidR="00CA4EE3" w:rsidRPr="009C47A1" w:rsidRDefault="00CA4EE3" w:rsidP="005571EA">
      <w:pPr>
        <w:spacing w:after="0" w:line="360" w:lineRule="auto"/>
        <w:jc w:val="both"/>
        <w:rPr>
          <w:rFonts w:ascii="Book Antiqua" w:hAnsi="Book Antiqua"/>
          <w:b/>
          <w:sz w:val="24"/>
          <w:szCs w:val="24"/>
        </w:rPr>
      </w:pPr>
      <w:r w:rsidRPr="009C47A1">
        <w:rPr>
          <w:rFonts w:ascii="Book Antiqua" w:hAnsi="Book Antiqua"/>
          <w:b/>
          <w:sz w:val="24"/>
          <w:szCs w:val="24"/>
        </w:rPr>
        <w:t>Peer-review started:</w:t>
      </w:r>
      <w:r w:rsidRPr="009C47A1">
        <w:rPr>
          <w:rFonts w:ascii="Book Antiqua" w:hAnsi="Book Antiqua"/>
          <w:sz w:val="24"/>
          <w:szCs w:val="24"/>
          <w:lang w:eastAsia="zh-CN"/>
        </w:rPr>
        <w:t xml:space="preserve"> March 12, 2014</w:t>
      </w:r>
    </w:p>
    <w:p w14:paraId="2778027B" w14:textId="1623D99E" w:rsidR="00CA4EE3" w:rsidRPr="009C47A1" w:rsidRDefault="00CA4EE3" w:rsidP="005571EA">
      <w:pPr>
        <w:spacing w:after="0" w:line="360" w:lineRule="auto"/>
        <w:jc w:val="both"/>
        <w:rPr>
          <w:rFonts w:ascii="Book Antiqua" w:hAnsi="Book Antiqua"/>
          <w:b/>
          <w:sz w:val="24"/>
          <w:szCs w:val="24"/>
          <w:lang w:eastAsia="zh-CN"/>
        </w:rPr>
      </w:pPr>
      <w:r w:rsidRPr="009C47A1">
        <w:rPr>
          <w:rFonts w:ascii="Book Antiqua" w:hAnsi="Book Antiqua"/>
          <w:b/>
          <w:sz w:val="24"/>
          <w:szCs w:val="24"/>
        </w:rPr>
        <w:t>First decision:</w:t>
      </w:r>
      <w:r w:rsidRPr="009C47A1">
        <w:rPr>
          <w:rFonts w:ascii="Book Antiqua" w:hAnsi="Book Antiqua"/>
          <w:b/>
          <w:sz w:val="24"/>
          <w:szCs w:val="24"/>
          <w:lang w:eastAsia="zh-CN"/>
        </w:rPr>
        <w:t xml:space="preserve"> </w:t>
      </w:r>
      <w:r w:rsidRPr="009C47A1">
        <w:rPr>
          <w:rFonts w:ascii="Book Antiqua" w:hAnsi="Book Antiqua"/>
          <w:sz w:val="24"/>
          <w:szCs w:val="24"/>
          <w:lang w:eastAsia="zh-CN"/>
        </w:rPr>
        <w:t>April 30, 2014</w:t>
      </w:r>
    </w:p>
    <w:p w14:paraId="4203E9A6" w14:textId="3D703B33" w:rsidR="00CA4EE3" w:rsidRPr="009C47A1" w:rsidRDefault="00CA4EE3" w:rsidP="005571EA">
      <w:pPr>
        <w:spacing w:after="0" w:line="360" w:lineRule="auto"/>
        <w:jc w:val="both"/>
        <w:rPr>
          <w:rFonts w:ascii="Book Antiqua" w:hAnsi="Book Antiqua"/>
          <w:b/>
          <w:sz w:val="24"/>
          <w:szCs w:val="24"/>
          <w:lang w:eastAsia="zh-CN"/>
        </w:rPr>
      </w:pPr>
      <w:r w:rsidRPr="009C47A1">
        <w:rPr>
          <w:rFonts w:ascii="Book Antiqua" w:hAnsi="Book Antiqua"/>
          <w:b/>
          <w:sz w:val="24"/>
          <w:szCs w:val="24"/>
        </w:rPr>
        <w:t xml:space="preserve">Revised: </w:t>
      </w:r>
      <w:r w:rsidR="005571EA" w:rsidRPr="009C47A1">
        <w:rPr>
          <w:rFonts w:ascii="Book Antiqua" w:hAnsi="Book Antiqua"/>
          <w:sz w:val="24"/>
          <w:szCs w:val="24"/>
          <w:lang w:eastAsia="zh-CN"/>
        </w:rPr>
        <w:t>December 9</w:t>
      </w:r>
      <w:r w:rsidRPr="009C47A1">
        <w:rPr>
          <w:rFonts w:ascii="Book Antiqua" w:hAnsi="Book Antiqua"/>
          <w:sz w:val="24"/>
          <w:szCs w:val="24"/>
          <w:lang w:eastAsia="zh-CN"/>
        </w:rPr>
        <w:t>, 2014</w:t>
      </w:r>
    </w:p>
    <w:p w14:paraId="2B274B4A" w14:textId="280B8A3E" w:rsidR="00CA4EE3" w:rsidRPr="00276D84" w:rsidRDefault="00CA4EE3" w:rsidP="005571EA">
      <w:pPr>
        <w:spacing w:after="0" w:line="360" w:lineRule="auto"/>
        <w:jc w:val="both"/>
        <w:rPr>
          <w:rFonts w:ascii="Book Antiqua" w:hAnsi="Book Antiqua"/>
          <w:b/>
          <w:iCs/>
          <w:sz w:val="24"/>
          <w:szCs w:val="24"/>
          <w:lang w:val="en-US"/>
        </w:rPr>
      </w:pPr>
      <w:r w:rsidRPr="009C47A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276D84" w:rsidRPr="00276D84">
        <w:rPr>
          <w:rFonts w:ascii="Book Antiqua" w:hAnsi="Book Antiqua"/>
          <w:iCs/>
          <w:sz w:val="24"/>
          <w:szCs w:val="24"/>
          <w:lang w:val="en-US"/>
        </w:rPr>
        <w:t>December 18,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D802263" w14:textId="77777777" w:rsidR="00CA4EE3" w:rsidRPr="009C47A1" w:rsidRDefault="00CA4EE3" w:rsidP="005571EA">
      <w:pPr>
        <w:spacing w:after="0" w:line="360" w:lineRule="auto"/>
        <w:jc w:val="both"/>
        <w:rPr>
          <w:rFonts w:ascii="Book Antiqua" w:hAnsi="Book Antiqua"/>
          <w:b/>
          <w:sz w:val="24"/>
          <w:szCs w:val="24"/>
        </w:rPr>
      </w:pPr>
      <w:r w:rsidRPr="009C47A1">
        <w:rPr>
          <w:rFonts w:ascii="Book Antiqua" w:hAnsi="Book Antiqua"/>
          <w:b/>
          <w:sz w:val="24"/>
          <w:szCs w:val="24"/>
        </w:rPr>
        <w:t>Article in press:</w:t>
      </w:r>
    </w:p>
    <w:p w14:paraId="57B3F4E6" w14:textId="77777777" w:rsidR="00CA4EE3" w:rsidRPr="009C47A1" w:rsidRDefault="00CA4EE3" w:rsidP="005571EA">
      <w:pPr>
        <w:spacing w:after="0" w:line="360" w:lineRule="auto"/>
        <w:jc w:val="both"/>
        <w:rPr>
          <w:rFonts w:ascii="Book Antiqua" w:hAnsi="Book Antiqua"/>
          <w:b/>
          <w:sz w:val="24"/>
          <w:szCs w:val="24"/>
        </w:rPr>
      </w:pPr>
      <w:r w:rsidRPr="009C47A1">
        <w:rPr>
          <w:rFonts w:ascii="Book Antiqua" w:hAnsi="Book Antiqua"/>
          <w:b/>
          <w:sz w:val="24"/>
          <w:szCs w:val="24"/>
        </w:rPr>
        <w:t xml:space="preserve">Published online: </w:t>
      </w:r>
    </w:p>
    <w:p w14:paraId="6D0418AA" w14:textId="77777777" w:rsidR="00F308E9" w:rsidRPr="009C47A1" w:rsidRDefault="00F308E9" w:rsidP="005571EA">
      <w:pPr>
        <w:spacing w:after="0" w:line="360" w:lineRule="auto"/>
        <w:jc w:val="both"/>
        <w:rPr>
          <w:rFonts w:ascii="Book Antiqua" w:hAnsi="Book Antiqua"/>
          <w:b/>
          <w:sz w:val="24"/>
          <w:szCs w:val="24"/>
          <w:lang w:eastAsia="zh-CN"/>
        </w:rPr>
      </w:pPr>
    </w:p>
    <w:p w14:paraId="591DE053" w14:textId="419FBCD2" w:rsidR="003376EB" w:rsidRPr="009C47A1" w:rsidRDefault="00F308E9" w:rsidP="005571EA">
      <w:pPr>
        <w:spacing w:after="0" w:line="360" w:lineRule="auto"/>
        <w:jc w:val="both"/>
        <w:rPr>
          <w:rFonts w:ascii="Book Antiqua" w:hAnsi="Book Antiqua"/>
          <w:b/>
          <w:sz w:val="24"/>
          <w:szCs w:val="24"/>
          <w:lang w:eastAsia="zh-CN"/>
        </w:rPr>
      </w:pPr>
      <w:r w:rsidRPr="009C47A1">
        <w:rPr>
          <w:rFonts w:ascii="Book Antiqua" w:hAnsi="Book Antiqua"/>
          <w:b/>
          <w:sz w:val="24"/>
          <w:szCs w:val="24"/>
        </w:rPr>
        <w:t>Abstract</w:t>
      </w:r>
    </w:p>
    <w:p w14:paraId="2C939B5A" w14:textId="5B05DE6A" w:rsidR="000D1139" w:rsidRPr="009C47A1" w:rsidRDefault="00F8203A" w:rsidP="005104B5">
      <w:pPr>
        <w:spacing w:after="0" w:line="360" w:lineRule="auto"/>
        <w:jc w:val="both"/>
        <w:rPr>
          <w:rFonts w:ascii="Book Antiqua" w:hAnsi="Book Antiqua"/>
          <w:b/>
          <w:sz w:val="24"/>
          <w:szCs w:val="24"/>
        </w:rPr>
      </w:pPr>
      <w:r w:rsidRPr="009C47A1">
        <w:rPr>
          <w:rFonts w:ascii="Book Antiqua" w:hAnsi="Book Antiqua"/>
          <w:sz w:val="24"/>
          <w:szCs w:val="24"/>
        </w:rPr>
        <w:t xml:space="preserve">To investigate shoulder scoring systems </w:t>
      </w:r>
      <w:r w:rsidR="00EE5013" w:rsidRPr="009C47A1">
        <w:rPr>
          <w:rFonts w:ascii="Book Antiqua" w:hAnsi="Book Antiqua"/>
          <w:sz w:val="24"/>
          <w:szCs w:val="24"/>
        </w:rPr>
        <w:t xml:space="preserve">used </w:t>
      </w:r>
      <w:r w:rsidRPr="009C47A1">
        <w:rPr>
          <w:rFonts w:ascii="Book Antiqua" w:hAnsi="Book Antiqua"/>
          <w:sz w:val="24"/>
          <w:szCs w:val="24"/>
        </w:rPr>
        <w:t>in Europe and North America and how outcomes might be classified after shoulder joint replacement.</w:t>
      </w:r>
      <w:r w:rsidR="00CA4EE3" w:rsidRPr="009C47A1">
        <w:rPr>
          <w:rFonts w:ascii="Book Antiqua" w:hAnsi="Book Antiqua"/>
          <w:b/>
          <w:sz w:val="24"/>
          <w:szCs w:val="24"/>
          <w:lang w:eastAsia="zh-CN"/>
        </w:rPr>
        <w:t xml:space="preserve"> </w:t>
      </w:r>
      <w:r w:rsidR="003C291A" w:rsidRPr="009C47A1">
        <w:rPr>
          <w:rFonts w:ascii="Book Antiqua" w:hAnsi="Book Antiqua"/>
          <w:sz w:val="24"/>
          <w:szCs w:val="24"/>
          <w:lang w:val="en-US"/>
        </w:rPr>
        <w:t xml:space="preserve">All research papers published in four major journals </w:t>
      </w:r>
      <w:r w:rsidR="001B681C" w:rsidRPr="009C47A1">
        <w:rPr>
          <w:rFonts w:ascii="Book Antiqua" w:hAnsi="Book Antiqua"/>
          <w:sz w:val="24"/>
          <w:szCs w:val="24"/>
          <w:lang w:val="en-US"/>
        </w:rPr>
        <w:t xml:space="preserve">in 2012 and 2013 </w:t>
      </w:r>
      <w:r w:rsidR="003C291A" w:rsidRPr="009C47A1">
        <w:rPr>
          <w:rFonts w:ascii="Book Antiqua" w:hAnsi="Book Antiqua"/>
          <w:sz w:val="24"/>
          <w:szCs w:val="24"/>
          <w:lang w:val="en-US"/>
        </w:rPr>
        <w:t xml:space="preserve">were reviewed for the shoulder scoring systems used in </w:t>
      </w:r>
      <w:r w:rsidR="001B681C" w:rsidRPr="009C47A1">
        <w:rPr>
          <w:rFonts w:ascii="Book Antiqua" w:hAnsi="Book Antiqua"/>
          <w:sz w:val="24"/>
          <w:szCs w:val="24"/>
          <w:lang w:val="en-US"/>
        </w:rPr>
        <w:t xml:space="preserve">their </w:t>
      </w:r>
      <w:r w:rsidR="003C291A" w:rsidRPr="009C47A1">
        <w:rPr>
          <w:rFonts w:ascii="Book Antiqua" w:hAnsi="Book Antiqua"/>
          <w:sz w:val="24"/>
          <w:szCs w:val="24"/>
          <w:lang w:val="en-US"/>
        </w:rPr>
        <w:t xml:space="preserve">published papers. </w:t>
      </w:r>
      <w:r w:rsidR="001B681C" w:rsidRPr="009C47A1">
        <w:rPr>
          <w:rFonts w:ascii="Book Antiqua" w:hAnsi="Book Antiqua"/>
          <w:sz w:val="24"/>
          <w:szCs w:val="24"/>
        </w:rPr>
        <w:t>A method of identifying how outcomes after shoulder arthroplasty might be used to categorize patients into fair, good, very good and excellent outcomes was explored</w:t>
      </w:r>
      <w:r w:rsidR="00271C0E" w:rsidRPr="009C47A1">
        <w:rPr>
          <w:rFonts w:ascii="Book Antiqua" w:hAnsi="Book Antiqua"/>
          <w:sz w:val="24"/>
          <w:szCs w:val="24"/>
        </w:rPr>
        <w:t xml:space="preserve"> using the outcome evaluations from patients treated in our own unit</w:t>
      </w:r>
      <w:r w:rsidR="001B681C" w:rsidRPr="009C47A1">
        <w:rPr>
          <w:rFonts w:ascii="Book Antiqua" w:hAnsi="Book Antiqua"/>
          <w:sz w:val="24"/>
          <w:szCs w:val="24"/>
        </w:rPr>
        <w:t>.</w:t>
      </w:r>
      <w:r w:rsidR="00CA4EE3" w:rsidRPr="009C47A1">
        <w:rPr>
          <w:rFonts w:ascii="Book Antiqua" w:hAnsi="Book Antiqua"/>
          <w:b/>
          <w:sz w:val="24"/>
          <w:szCs w:val="24"/>
          <w:lang w:eastAsia="zh-CN"/>
        </w:rPr>
        <w:t xml:space="preserve"> </w:t>
      </w:r>
      <w:r w:rsidR="00B10DF7" w:rsidRPr="009C47A1">
        <w:rPr>
          <w:rFonts w:ascii="Book Antiqua" w:hAnsi="Book Antiqua"/>
          <w:sz w:val="24"/>
          <w:szCs w:val="24"/>
          <w:lang w:val="en-US"/>
        </w:rPr>
        <w:t xml:space="preserve">A total of 174 research articles that were published in the four journals used some form of shoulder scoring system. </w:t>
      </w:r>
      <w:r w:rsidR="00271C0E" w:rsidRPr="009C47A1">
        <w:rPr>
          <w:rFonts w:ascii="Book Antiqua" w:hAnsi="Book Antiqua"/>
          <w:sz w:val="24"/>
          <w:szCs w:val="24"/>
        </w:rPr>
        <w:t>The outcome from shoulder arthroplasty in our unit has been evaluated using the Constant Score and the Oxford Shoulder Score and these scores have been used to evaluate individual patient outcomes. Constant Scores of &lt;</w:t>
      </w:r>
      <w:r w:rsidR="00CA4EE3" w:rsidRPr="009C47A1">
        <w:rPr>
          <w:rFonts w:ascii="Book Antiqua" w:hAnsi="Book Antiqua"/>
          <w:sz w:val="24"/>
          <w:szCs w:val="24"/>
          <w:lang w:eastAsia="zh-CN"/>
        </w:rPr>
        <w:t xml:space="preserve"> </w:t>
      </w:r>
      <w:r w:rsidR="00271C0E" w:rsidRPr="009C47A1">
        <w:rPr>
          <w:rFonts w:ascii="Book Antiqua" w:hAnsi="Book Antiqua"/>
          <w:sz w:val="24"/>
          <w:szCs w:val="24"/>
        </w:rPr>
        <w:t xml:space="preserve">30 = unsatisfactory; </w:t>
      </w:r>
      <w:r w:rsidR="00EE5013" w:rsidRPr="009C47A1">
        <w:rPr>
          <w:rFonts w:ascii="Book Antiqua" w:hAnsi="Book Antiqua"/>
          <w:sz w:val="24"/>
          <w:szCs w:val="24"/>
        </w:rPr>
        <w:t>30-39 = Fair; 40-59 = Good; 6</w:t>
      </w:r>
      <w:r w:rsidR="00271C0E" w:rsidRPr="009C47A1">
        <w:rPr>
          <w:rFonts w:ascii="Book Antiqua" w:hAnsi="Book Antiqua"/>
          <w:sz w:val="24"/>
          <w:szCs w:val="24"/>
        </w:rPr>
        <w:t>0-69 = Very good; and 70 a</w:t>
      </w:r>
      <w:r w:rsidR="00292419" w:rsidRPr="009C47A1">
        <w:rPr>
          <w:rFonts w:ascii="Book Antiqua" w:hAnsi="Book Antiqua"/>
          <w:sz w:val="24"/>
          <w:szCs w:val="24"/>
        </w:rPr>
        <w:t>nd over = Excellent.</w:t>
      </w:r>
      <w:r w:rsidR="00292419" w:rsidRPr="009C47A1">
        <w:rPr>
          <w:rFonts w:ascii="Book Antiqua" w:hAnsi="Book Antiqua"/>
          <w:sz w:val="24"/>
          <w:szCs w:val="24"/>
          <w:lang w:eastAsia="zh-CN"/>
        </w:rPr>
        <w:t xml:space="preserve"> </w:t>
      </w:r>
      <w:r w:rsidR="00B10DF7" w:rsidRPr="009C47A1">
        <w:rPr>
          <w:rFonts w:ascii="Book Antiqua" w:hAnsi="Book Antiqua"/>
          <w:sz w:val="24"/>
          <w:szCs w:val="24"/>
          <w:lang w:val="en-US"/>
        </w:rPr>
        <w:t xml:space="preserve">The most popular shoulder scoring systems in North America were </w:t>
      </w:r>
      <w:r w:rsidR="00117882" w:rsidRPr="009C47A1">
        <w:rPr>
          <w:rFonts w:ascii="Book Antiqua" w:hAnsi="Book Antiqua"/>
          <w:sz w:val="24"/>
          <w:szCs w:val="24"/>
        </w:rPr>
        <w:t xml:space="preserve">Simple Shoulder Test </w:t>
      </w:r>
      <w:r w:rsidR="00B10DF7" w:rsidRPr="009C47A1">
        <w:rPr>
          <w:rFonts w:ascii="Book Antiqua" w:hAnsi="Book Antiqua"/>
          <w:sz w:val="24"/>
          <w:szCs w:val="24"/>
        </w:rPr>
        <w:t>and ASES score</w:t>
      </w:r>
      <w:r w:rsidR="00117882" w:rsidRPr="009C47A1">
        <w:rPr>
          <w:rFonts w:ascii="Book Antiqua" w:hAnsi="Book Antiqua"/>
          <w:sz w:val="24"/>
          <w:szCs w:val="24"/>
        </w:rPr>
        <w:t xml:space="preserve"> and </w:t>
      </w:r>
      <w:r w:rsidR="00B10DF7" w:rsidRPr="009C47A1">
        <w:rPr>
          <w:rFonts w:ascii="Book Antiqua" w:hAnsi="Book Antiqua"/>
          <w:sz w:val="24"/>
          <w:szCs w:val="24"/>
        </w:rPr>
        <w:t xml:space="preserve">in Europe Constant Score, </w:t>
      </w:r>
      <w:r w:rsidR="00117882" w:rsidRPr="009C47A1">
        <w:rPr>
          <w:rFonts w:ascii="Book Antiqua" w:hAnsi="Book Antiqua"/>
          <w:sz w:val="24"/>
          <w:szCs w:val="24"/>
        </w:rPr>
        <w:t>Oxford Shoulder Score</w:t>
      </w:r>
      <w:r w:rsidR="00B10DF7" w:rsidRPr="009C47A1">
        <w:rPr>
          <w:rFonts w:ascii="Book Antiqua" w:hAnsi="Book Antiqua"/>
          <w:sz w:val="24"/>
          <w:szCs w:val="24"/>
        </w:rPr>
        <w:t xml:space="preserve"> and DASH score</w:t>
      </w:r>
      <w:r w:rsidR="00117882" w:rsidRPr="009C47A1">
        <w:rPr>
          <w:rFonts w:ascii="Book Antiqua" w:hAnsi="Book Antiqua"/>
          <w:sz w:val="24"/>
          <w:szCs w:val="24"/>
        </w:rPr>
        <w:t>.</w:t>
      </w:r>
      <w:r w:rsidR="00B10DF7" w:rsidRPr="009C47A1">
        <w:rPr>
          <w:rFonts w:ascii="Book Antiqua" w:hAnsi="Book Antiqua"/>
          <w:sz w:val="24"/>
          <w:szCs w:val="24"/>
        </w:rPr>
        <w:t xml:space="preserve"> </w:t>
      </w:r>
    </w:p>
    <w:p w14:paraId="3C6DEBF4" w14:textId="77777777" w:rsidR="00F8203A" w:rsidRPr="009C47A1" w:rsidRDefault="00F8203A" w:rsidP="005104B5">
      <w:pPr>
        <w:spacing w:after="0" w:line="360" w:lineRule="auto"/>
        <w:jc w:val="both"/>
        <w:rPr>
          <w:rFonts w:ascii="Book Antiqua" w:hAnsi="Book Antiqua"/>
          <w:b/>
          <w:sz w:val="24"/>
          <w:szCs w:val="24"/>
          <w:lang w:eastAsia="zh-CN"/>
        </w:rPr>
      </w:pPr>
    </w:p>
    <w:p w14:paraId="1E4BAE4B" w14:textId="17AB32D0" w:rsidR="00F308E9" w:rsidRPr="009C47A1" w:rsidRDefault="00F308E9" w:rsidP="005104B5">
      <w:pPr>
        <w:spacing w:after="0" w:line="360" w:lineRule="auto"/>
        <w:jc w:val="both"/>
        <w:rPr>
          <w:rFonts w:ascii="Book Antiqua" w:hAnsi="Book Antiqua"/>
          <w:sz w:val="24"/>
          <w:szCs w:val="24"/>
        </w:rPr>
      </w:pPr>
      <w:r w:rsidRPr="009C47A1">
        <w:rPr>
          <w:rFonts w:ascii="Book Antiqua" w:hAnsi="Book Antiqua"/>
          <w:b/>
          <w:sz w:val="24"/>
          <w:szCs w:val="24"/>
        </w:rPr>
        <w:t>Key words:</w:t>
      </w:r>
      <w:r w:rsidR="00117882" w:rsidRPr="009C47A1">
        <w:rPr>
          <w:rFonts w:ascii="Book Antiqua" w:hAnsi="Book Antiqua"/>
          <w:b/>
          <w:sz w:val="24"/>
          <w:szCs w:val="24"/>
        </w:rPr>
        <w:t xml:space="preserve"> </w:t>
      </w:r>
      <w:r w:rsidR="00292419" w:rsidRPr="009C47A1">
        <w:rPr>
          <w:rFonts w:ascii="Book Antiqua" w:hAnsi="Book Antiqua"/>
          <w:sz w:val="24"/>
          <w:szCs w:val="24"/>
        </w:rPr>
        <w:t>S</w:t>
      </w:r>
      <w:r w:rsidR="00117882" w:rsidRPr="009C47A1">
        <w:rPr>
          <w:rFonts w:ascii="Book Antiqua" w:hAnsi="Book Antiqua"/>
          <w:sz w:val="24"/>
          <w:szCs w:val="24"/>
        </w:rPr>
        <w:t>houlder</w:t>
      </w:r>
      <w:r w:rsidR="0091341C" w:rsidRPr="009C47A1">
        <w:rPr>
          <w:rFonts w:ascii="Book Antiqua" w:hAnsi="Book Antiqua"/>
          <w:sz w:val="24"/>
          <w:szCs w:val="24"/>
        </w:rPr>
        <w:t xml:space="preserve"> joint; </w:t>
      </w:r>
      <w:r w:rsidR="00292419" w:rsidRPr="009C47A1">
        <w:rPr>
          <w:rFonts w:ascii="Book Antiqua" w:hAnsi="Book Antiqua"/>
          <w:sz w:val="24"/>
          <w:szCs w:val="24"/>
        </w:rPr>
        <w:t>A</w:t>
      </w:r>
      <w:r w:rsidR="00117882" w:rsidRPr="009C47A1">
        <w:rPr>
          <w:rFonts w:ascii="Book Antiqua" w:hAnsi="Book Antiqua"/>
          <w:sz w:val="24"/>
          <w:szCs w:val="24"/>
        </w:rPr>
        <w:t xml:space="preserve">rthroplasty; </w:t>
      </w:r>
      <w:r w:rsidR="00292419" w:rsidRPr="009C47A1">
        <w:rPr>
          <w:rFonts w:ascii="Book Antiqua" w:hAnsi="Book Antiqua"/>
          <w:sz w:val="24"/>
          <w:szCs w:val="24"/>
        </w:rPr>
        <w:t>R</w:t>
      </w:r>
      <w:r w:rsidR="0091341C" w:rsidRPr="009C47A1">
        <w:rPr>
          <w:rFonts w:ascii="Book Antiqua" w:hAnsi="Book Antiqua"/>
          <w:sz w:val="24"/>
          <w:szCs w:val="24"/>
        </w:rPr>
        <w:t xml:space="preserve">eplacement; </w:t>
      </w:r>
      <w:r w:rsidR="00292419" w:rsidRPr="009C47A1">
        <w:rPr>
          <w:rFonts w:ascii="Book Antiqua" w:hAnsi="Book Antiqua"/>
          <w:sz w:val="24"/>
          <w:szCs w:val="24"/>
        </w:rPr>
        <w:t>S</w:t>
      </w:r>
      <w:r w:rsidR="0089371E" w:rsidRPr="009C47A1">
        <w:rPr>
          <w:rFonts w:ascii="Book Antiqua" w:hAnsi="Book Antiqua"/>
          <w:sz w:val="24"/>
          <w:szCs w:val="24"/>
        </w:rPr>
        <w:t xml:space="preserve">coring methods; </w:t>
      </w:r>
      <w:r w:rsidR="00292419" w:rsidRPr="009C47A1">
        <w:rPr>
          <w:rFonts w:ascii="Book Antiqua" w:hAnsi="Book Antiqua"/>
          <w:sz w:val="24"/>
          <w:szCs w:val="24"/>
        </w:rPr>
        <w:t>O</w:t>
      </w:r>
      <w:r w:rsidR="0089371E" w:rsidRPr="009C47A1">
        <w:rPr>
          <w:rFonts w:ascii="Book Antiqua" w:hAnsi="Book Antiqua"/>
          <w:sz w:val="24"/>
          <w:szCs w:val="24"/>
        </w:rPr>
        <w:t>perations</w:t>
      </w:r>
      <w:r w:rsidR="00B10DF7" w:rsidRPr="009C47A1">
        <w:rPr>
          <w:rFonts w:ascii="Book Antiqua" w:hAnsi="Book Antiqua"/>
          <w:sz w:val="24"/>
          <w:szCs w:val="24"/>
        </w:rPr>
        <w:t xml:space="preserve">; </w:t>
      </w:r>
      <w:r w:rsidR="00292419" w:rsidRPr="009C47A1">
        <w:rPr>
          <w:rFonts w:ascii="Book Antiqua" w:hAnsi="Book Antiqua"/>
          <w:sz w:val="24"/>
          <w:szCs w:val="24"/>
        </w:rPr>
        <w:t>S</w:t>
      </w:r>
      <w:r w:rsidR="0089371E" w:rsidRPr="009C47A1">
        <w:rPr>
          <w:rFonts w:ascii="Book Antiqua" w:hAnsi="Book Antiqua"/>
          <w:sz w:val="24"/>
          <w:szCs w:val="24"/>
        </w:rPr>
        <w:t>urgery</w:t>
      </w:r>
      <w:r w:rsidR="00292419" w:rsidRPr="009C47A1">
        <w:rPr>
          <w:rFonts w:ascii="Book Antiqua" w:hAnsi="Book Antiqua"/>
          <w:sz w:val="24"/>
          <w:szCs w:val="24"/>
          <w:lang w:eastAsia="zh-CN"/>
        </w:rPr>
        <w:t>;</w:t>
      </w:r>
      <w:r w:rsidR="0089371E" w:rsidRPr="009C47A1">
        <w:rPr>
          <w:rFonts w:ascii="Book Antiqua" w:hAnsi="Book Antiqua"/>
          <w:sz w:val="24"/>
          <w:szCs w:val="24"/>
        </w:rPr>
        <w:t xml:space="preserve"> </w:t>
      </w:r>
      <w:r w:rsidR="00292419" w:rsidRPr="009C47A1">
        <w:rPr>
          <w:rFonts w:ascii="Book Antiqua" w:hAnsi="Book Antiqua"/>
          <w:sz w:val="24"/>
          <w:szCs w:val="24"/>
        </w:rPr>
        <w:t>S</w:t>
      </w:r>
      <w:r w:rsidR="0089371E" w:rsidRPr="009C47A1">
        <w:rPr>
          <w:rFonts w:ascii="Book Antiqua" w:hAnsi="Book Antiqua"/>
          <w:sz w:val="24"/>
          <w:szCs w:val="24"/>
        </w:rPr>
        <w:t>urgical therapy</w:t>
      </w:r>
      <w:r w:rsidR="00292419" w:rsidRPr="009C47A1">
        <w:rPr>
          <w:rFonts w:ascii="Book Antiqua" w:hAnsi="Book Antiqua"/>
          <w:sz w:val="24"/>
          <w:szCs w:val="24"/>
          <w:lang w:eastAsia="zh-CN"/>
        </w:rPr>
        <w:t>;</w:t>
      </w:r>
      <w:r w:rsidR="0089371E" w:rsidRPr="009C47A1">
        <w:rPr>
          <w:rFonts w:ascii="Book Antiqua" w:hAnsi="Book Antiqua"/>
          <w:sz w:val="24"/>
          <w:szCs w:val="24"/>
        </w:rPr>
        <w:t xml:space="preserve"> </w:t>
      </w:r>
      <w:r w:rsidR="00292419" w:rsidRPr="009C47A1">
        <w:rPr>
          <w:rFonts w:ascii="Book Antiqua" w:hAnsi="Book Antiqua"/>
          <w:sz w:val="24"/>
          <w:szCs w:val="24"/>
        </w:rPr>
        <w:t>A</w:t>
      </w:r>
      <w:r w:rsidR="0089371E" w:rsidRPr="009C47A1">
        <w:rPr>
          <w:rFonts w:ascii="Book Antiqua" w:hAnsi="Book Antiqua"/>
          <w:sz w:val="24"/>
          <w:szCs w:val="24"/>
        </w:rPr>
        <w:t xml:space="preserve">ssessment; </w:t>
      </w:r>
      <w:r w:rsidR="00292419" w:rsidRPr="009C47A1">
        <w:rPr>
          <w:rFonts w:ascii="Book Antiqua" w:hAnsi="Book Antiqua"/>
          <w:sz w:val="24"/>
          <w:szCs w:val="24"/>
        </w:rPr>
        <w:t>P</w:t>
      </w:r>
      <w:r w:rsidR="0089371E" w:rsidRPr="009C47A1">
        <w:rPr>
          <w:rFonts w:ascii="Book Antiqua" w:hAnsi="Book Antiqua"/>
          <w:sz w:val="24"/>
          <w:szCs w:val="24"/>
        </w:rPr>
        <w:t>atient outcomes</w:t>
      </w:r>
      <w:r w:rsidR="00117882" w:rsidRPr="009C47A1">
        <w:rPr>
          <w:rFonts w:ascii="Book Antiqua" w:hAnsi="Book Antiqua"/>
          <w:sz w:val="24"/>
          <w:szCs w:val="24"/>
        </w:rPr>
        <w:t>; classification</w:t>
      </w:r>
    </w:p>
    <w:p w14:paraId="205D64E3" w14:textId="77777777" w:rsidR="009C47A1" w:rsidRPr="009C47A1" w:rsidRDefault="009C47A1" w:rsidP="009C47A1">
      <w:pPr>
        <w:spacing w:after="0" w:line="360" w:lineRule="auto"/>
        <w:jc w:val="both"/>
        <w:rPr>
          <w:rFonts w:ascii="Book Antiqua" w:hAnsi="Book Antiqua"/>
          <w:sz w:val="24"/>
          <w:szCs w:val="24"/>
          <w:lang w:val="en-US" w:eastAsia="zh-CN"/>
        </w:rPr>
      </w:pPr>
    </w:p>
    <w:p w14:paraId="11648C93" w14:textId="39F41814" w:rsidR="00650117" w:rsidRPr="009C47A1" w:rsidRDefault="009C47A1" w:rsidP="005571EA">
      <w:pPr>
        <w:spacing w:after="0" w:line="360" w:lineRule="auto"/>
        <w:jc w:val="both"/>
        <w:rPr>
          <w:rFonts w:ascii="Book Antiqua" w:hAnsi="Book Antiqua" w:cs="Arial"/>
          <w:sz w:val="24"/>
          <w:szCs w:val="24"/>
          <w:lang w:val="en-US" w:eastAsia="zh-CN"/>
        </w:rPr>
      </w:pPr>
      <w:proofErr w:type="gramStart"/>
      <w:r w:rsidRPr="009C47A1">
        <w:rPr>
          <w:rFonts w:ascii="Book Antiqua" w:hAnsi="Book Antiqua"/>
          <w:sz w:val="24"/>
          <w:szCs w:val="24"/>
          <w:lang w:val="en-US"/>
        </w:rPr>
        <w:t>©</w:t>
      </w:r>
      <w:r w:rsidRPr="009C47A1">
        <w:rPr>
          <w:rFonts w:ascii="Book Antiqua" w:hAnsi="Book Antiqua" w:hint="eastAsia"/>
          <w:sz w:val="24"/>
          <w:szCs w:val="24"/>
          <w:lang w:val="en-US" w:eastAsia="zh-CN"/>
        </w:rPr>
        <w:t xml:space="preserve"> </w:t>
      </w:r>
      <w:r w:rsidRPr="009C47A1">
        <w:rPr>
          <w:rFonts w:ascii="Book Antiqua" w:hAnsi="Book Antiqua" w:cs="Arial"/>
          <w:sz w:val="24"/>
          <w:szCs w:val="24"/>
          <w:lang w:val="en-US" w:eastAsia="zh-CN"/>
        </w:rPr>
        <w:t>The Author(s) 2015.</w:t>
      </w:r>
      <w:proofErr w:type="gramEnd"/>
      <w:r w:rsidRPr="009C47A1">
        <w:rPr>
          <w:rFonts w:ascii="Book Antiqua" w:hAnsi="Book Antiqua" w:cs="Arial"/>
          <w:sz w:val="24"/>
          <w:szCs w:val="24"/>
          <w:lang w:val="en-US" w:eastAsia="zh-CN"/>
        </w:rPr>
        <w:t xml:space="preserve"> Published by Baishideng Publishing Group Inc. All rights reserved.</w:t>
      </w:r>
    </w:p>
    <w:p w14:paraId="4AB4B2E1" w14:textId="77777777" w:rsidR="009C47A1" w:rsidRPr="009C47A1" w:rsidRDefault="009C47A1" w:rsidP="005571EA">
      <w:pPr>
        <w:spacing w:after="0" w:line="360" w:lineRule="auto"/>
        <w:jc w:val="both"/>
        <w:rPr>
          <w:rFonts w:ascii="Book Antiqua" w:hAnsi="Book Antiqua"/>
          <w:b/>
          <w:sz w:val="24"/>
          <w:szCs w:val="24"/>
          <w:lang w:eastAsia="zh-CN"/>
        </w:rPr>
      </w:pPr>
    </w:p>
    <w:p w14:paraId="473EEC57" w14:textId="49447D07" w:rsidR="00F308E9" w:rsidRPr="009C47A1" w:rsidRDefault="00F308E9" w:rsidP="005571EA">
      <w:pPr>
        <w:spacing w:after="0" w:line="360" w:lineRule="auto"/>
        <w:jc w:val="both"/>
        <w:rPr>
          <w:rFonts w:ascii="Book Antiqua" w:hAnsi="Book Antiqua"/>
          <w:sz w:val="24"/>
          <w:szCs w:val="24"/>
        </w:rPr>
      </w:pPr>
      <w:r w:rsidRPr="009C47A1">
        <w:rPr>
          <w:rFonts w:ascii="Book Antiqua" w:hAnsi="Book Antiqua"/>
          <w:b/>
          <w:sz w:val="24"/>
          <w:szCs w:val="24"/>
        </w:rPr>
        <w:t>Core tip:</w:t>
      </w:r>
      <w:r w:rsidR="00117882" w:rsidRPr="009C47A1">
        <w:rPr>
          <w:rFonts w:ascii="Book Antiqua" w:hAnsi="Book Antiqua"/>
          <w:sz w:val="24"/>
          <w:szCs w:val="24"/>
        </w:rPr>
        <w:t xml:space="preserve"> </w:t>
      </w:r>
      <w:r w:rsidR="0089371E" w:rsidRPr="009C47A1">
        <w:rPr>
          <w:rFonts w:ascii="Book Antiqua" w:hAnsi="Book Antiqua"/>
          <w:sz w:val="24"/>
          <w:szCs w:val="24"/>
        </w:rPr>
        <w:t xml:space="preserve">We have identified the most commonly used shoulder scoring systems used when results of surgery are published. </w:t>
      </w:r>
      <w:r w:rsidR="00117882" w:rsidRPr="009C47A1">
        <w:rPr>
          <w:rFonts w:ascii="Book Antiqua" w:hAnsi="Book Antiqua"/>
          <w:sz w:val="24"/>
          <w:szCs w:val="24"/>
        </w:rPr>
        <w:t xml:space="preserve">The Constant Score can be used to categorize </w:t>
      </w:r>
      <w:r w:rsidR="0089371E" w:rsidRPr="009C47A1">
        <w:rPr>
          <w:rFonts w:ascii="Book Antiqua" w:hAnsi="Book Antiqua"/>
          <w:sz w:val="24"/>
          <w:szCs w:val="24"/>
        </w:rPr>
        <w:t xml:space="preserve">the </w:t>
      </w:r>
      <w:r w:rsidR="00117882" w:rsidRPr="009C47A1">
        <w:rPr>
          <w:rFonts w:ascii="Book Antiqua" w:hAnsi="Book Antiqua"/>
          <w:sz w:val="24"/>
          <w:szCs w:val="24"/>
        </w:rPr>
        <w:t>outcomes after shoulder art</w:t>
      </w:r>
      <w:r w:rsidR="0089371E" w:rsidRPr="009C47A1">
        <w:rPr>
          <w:rFonts w:ascii="Book Antiqua" w:hAnsi="Book Antiqua"/>
          <w:sz w:val="24"/>
          <w:szCs w:val="24"/>
        </w:rPr>
        <w:t>hroplasty into unsatisfactory; f</w:t>
      </w:r>
      <w:r w:rsidR="00117882" w:rsidRPr="009C47A1">
        <w:rPr>
          <w:rFonts w:ascii="Book Antiqua" w:hAnsi="Book Antiqua"/>
          <w:sz w:val="24"/>
          <w:szCs w:val="24"/>
        </w:rPr>
        <w:t xml:space="preserve">air; </w:t>
      </w:r>
      <w:r w:rsidR="0089371E" w:rsidRPr="009C47A1">
        <w:rPr>
          <w:rFonts w:ascii="Book Antiqua" w:hAnsi="Book Antiqua"/>
          <w:sz w:val="24"/>
          <w:szCs w:val="24"/>
        </w:rPr>
        <w:t>good; v</w:t>
      </w:r>
      <w:r w:rsidR="00117882" w:rsidRPr="009C47A1">
        <w:rPr>
          <w:rFonts w:ascii="Book Antiqua" w:hAnsi="Book Antiqua"/>
          <w:sz w:val="24"/>
          <w:szCs w:val="24"/>
        </w:rPr>
        <w:t>ery good</w:t>
      </w:r>
      <w:r w:rsidR="00650117" w:rsidRPr="009C47A1">
        <w:rPr>
          <w:rFonts w:ascii="Book Antiqua" w:hAnsi="Book Antiqua"/>
          <w:sz w:val="24"/>
          <w:szCs w:val="24"/>
        </w:rPr>
        <w:t xml:space="preserve">; </w:t>
      </w:r>
      <w:r w:rsidR="0089371E" w:rsidRPr="009C47A1">
        <w:rPr>
          <w:rFonts w:ascii="Book Antiqua" w:hAnsi="Book Antiqua"/>
          <w:sz w:val="24"/>
          <w:szCs w:val="24"/>
        </w:rPr>
        <w:t>and e</w:t>
      </w:r>
      <w:r w:rsidR="00117882" w:rsidRPr="009C47A1">
        <w:rPr>
          <w:rFonts w:ascii="Book Antiqua" w:hAnsi="Book Antiqua"/>
          <w:sz w:val="24"/>
          <w:szCs w:val="24"/>
        </w:rPr>
        <w:t>xcellent.</w:t>
      </w:r>
      <w:r w:rsidR="00650117" w:rsidRPr="009C47A1">
        <w:rPr>
          <w:rFonts w:ascii="Book Antiqua" w:hAnsi="Book Antiqua"/>
          <w:sz w:val="24"/>
          <w:szCs w:val="24"/>
        </w:rPr>
        <w:t xml:space="preserve"> </w:t>
      </w:r>
      <w:r w:rsidR="0089371E" w:rsidRPr="009C47A1">
        <w:rPr>
          <w:rFonts w:ascii="Book Antiqua" w:hAnsi="Book Antiqua"/>
          <w:sz w:val="24"/>
          <w:szCs w:val="24"/>
        </w:rPr>
        <w:t xml:space="preserve">This </w:t>
      </w:r>
      <w:proofErr w:type="gramStart"/>
      <w:r w:rsidR="0089371E" w:rsidRPr="009C47A1">
        <w:rPr>
          <w:rFonts w:ascii="Book Antiqua" w:hAnsi="Book Antiqua"/>
          <w:sz w:val="24"/>
          <w:szCs w:val="24"/>
        </w:rPr>
        <w:t>be</w:t>
      </w:r>
      <w:proofErr w:type="gramEnd"/>
      <w:r w:rsidR="0089371E" w:rsidRPr="009C47A1">
        <w:rPr>
          <w:rFonts w:ascii="Book Antiqua" w:hAnsi="Book Antiqua"/>
          <w:sz w:val="24"/>
          <w:szCs w:val="24"/>
        </w:rPr>
        <w:t xml:space="preserve"> carried out using both the original Constant Score and the </w:t>
      </w:r>
      <w:r w:rsidR="00466B2E" w:rsidRPr="009C47A1">
        <w:rPr>
          <w:rFonts w:ascii="Book Antiqua" w:hAnsi="Book Antiqua"/>
          <w:sz w:val="24"/>
          <w:szCs w:val="24"/>
        </w:rPr>
        <w:t xml:space="preserve">Adjusted </w:t>
      </w:r>
      <w:r w:rsidR="0089371E" w:rsidRPr="009C47A1">
        <w:rPr>
          <w:rFonts w:ascii="Book Antiqua" w:hAnsi="Book Antiqua"/>
          <w:sz w:val="24"/>
          <w:szCs w:val="24"/>
        </w:rPr>
        <w:t>(</w:t>
      </w:r>
      <w:r w:rsidR="00466B2E" w:rsidRPr="009C47A1">
        <w:rPr>
          <w:rFonts w:ascii="Book Antiqua" w:hAnsi="Book Antiqua"/>
          <w:sz w:val="24"/>
          <w:szCs w:val="24"/>
        </w:rPr>
        <w:t xml:space="preserve">for </w:t>
      </w:r>
      <w:r w:rsidR="0089371E" w:rsidRPr="009C47A1">
        <w:rPr>
          <w:rFonts w:ascii="Book Antiqua" w:hAnsi="Book Antiqua"/>
          <w:sz w:val="24"/>
          <w:szCs w:val="24"/>
        </w:rPr>
        <w:t xml:space="preserve">age and sex) </w:t>
      </w:r>
      <w:r w:rsidR="00367A86" w:rsidRPr="009C47A1">
        <w:rPr>
          <w:rFonts w:ascii="Book Antiqua" w:hAnsi="Book Antiqua"/>
          <w:sz w:val="24"/>
          <w:szCs w:val="24"/>
        </w:rPr>
        <w:t>C</w:t>
      </w:r>
      <w:r w:rsidR="0089371E" w:rsidRPr="009C47A1">
        <w:rPr>
          <w:rFonts w:ascii="Book Antiqua" w:hAnsi="Book Antiqua"/>
          <w:sz w:val="24"/>
          <w:szCs w:val="24"/>
        </w:rPr>
        <w:t>onstant</w:t>
      </w:r>
      <w:r w:rsidR="00367A86" w:rsidRPr="009C47A1">
        <w:rPr>
          <w:rFonts w:ascii="Book Antiqua" w:hAnsi="Book Antiqua"/>
          <w:sz w:val="24"/>
          <w:szCs w:val="24"/>
        </w:rPr>
        <w:t xml:space="preserve"> Score. </w:t>
      </w:r>
      <w:r w:rsidR="00650117" w:rsidRPr="009C47A1">
        <w:rPr>
          <w:rFonts w:ascii="Book Antiqua" w:hAnsi="Book Antiqua"/>
          <w:sz w:val="24"/>
          <w:szCs w:val="24"/>
        </w:rPr>
        <w:t>For the majority of orthopaedic surgeons the reporting of outcomes in this way is clearer than providing the mean and standard deviation of one of the commonly used shoulder scoring systems.</w:t>
      </w:r>
      <w:r w:rsidR="00650117" w:rsidRPr="009C47A1">
        <w:rPr>
          <w:rFonts w:ascii="Book Antiqua" w:hAnsi="Book Antiqua" w:cs="Arial"/>
          <w:sz w:val="24"/>
          <w:szCs w:val="24"/>
          <w:lang w:eastAsia="zh-CN"/>
        </w:rPr>
        <w:t xml:space="preserve"> </w:t>
      </w:r>
    </w:p>
    <w:p w14:paraId="7090E0D1" w14:textId="77777777" w:rsidR="00292419" w:rsidRPr="009C47A1" w:rsidRDefault="00292419" w:rsidP="005571EA">
      <w:pPr>
        <w:spacing w:after="0" w:line="360" w:lineRule="auto"/>
        <w:jc w:val="both"/>
        <w:rPr>
          <w:rFonts w:ascii="Book Antiqua" w:hAnsi="Book Antiqua" w:cs="Arial"/>
          <w:b/>
          <w:bCs/>
          <w:sz w:val="24"/>
          <w:szCs w:val="24"/>
          <w:lang w:eastAsia="zh-CN"/>
        </w:rPr>
      </w:pPr>
    </w:p>
    <w:p w14:paraId="2CBF83C9" w14:textId="1B968C72" w:rsidR="00292419" w:rsidRPr="009C47A1" w:rsidRDefault="00292419" w:rsidP="005571EA">
      <w:pPr>
        <w:spacing w:after="0" w:line="360" w:lineRule="auto"/>
        <w:jc w:val="both"/>
        <w:rPr>
          <w:rFonts w:ascii="Book Antiqua" w:hAnsi="Book Antiqua" w:cs="Arial"/>
          <w:bCs/>
          <w:sz w:val="24"/>
          <w:szCs w:val="24"/>
          <w:lang w:eastAsia="zh-CN"/>
        </w:rPr>
      </w:pPr>
      <w:proofErr w:type="gramStart"/>
      <w:r w:rsidRPr="009C47A1">
        <w:rPr>
          <w:rFonts w:ascii="Book Antiqua" w:hAnsi="Book Antiqua"/>
          <w:sz w:val="24"/>
          <w:szCs w:val="24"/>
        </w:rPr>
        <w:t>Booker</w:t>
      </w:r>
      <w:r w:rsidRPr="009C47A1">
        <w:rPr>
          <w:rFonts w:ascii="Book Antiqua" w:hAnsi="Book Antiqua"/>
          <w:sz w:val="24"/>
          <w:szCs w:val="24"/>
          <w:lang w:eastAsia="zh-CN"/>
        </w:rPr>
        <w:t xml:space="preserve"> S</w:t>
      </w:r>
      <w:r w:rsidRPr="009C47A1">
        <w:rPr>
          <w:rFonts w:ascii="Book Antiqua" w:hAnsi="Book Antiqua"/>
          <w:sz w:val="24"/>
          <w:szCs w:val="24"/>
        </w:rPr>
        <w:t>, Alfahad</w:t>
      </w:r>
      <w:r w:rsidRPr="009C47A1">
        <w:rPr>
          <w:rFonts w:ascii="Book Antiqua" w:hAnsi="Book Antiqua"/>
          <w:sz w:val="24"/>
          <w:szCs w:val="24"/>
          <w:lang w:eastAsia="zh-CN"/>
        </w:rPr>
        <w:t xml:space="preserve"> N</w:t>
      </w:r>
      <w:r w:rsidRPr="009C47A1">
        <w:rPr>
          <w:rFonts w:ascii="Book Antiqua" w:hAnsi="Book Antiqua"/>
          <w:sz w:val="24"/>
          <w:szCs w:val="24"/>
        </w:rPr>
        <w:t>, Scott</w:t>
      </w:r>
      <w:r w:rsidRPr="009C47A1">
        <w:rPr>
          <w:rFonts w:ascii="Book Antiqua" w:hAnsi="Book Antiqua"/>
          <w:sz w:val="24"/>
          <w:szCs w:val="24"/>
          <w:lang w:eastAsia="zh-CN"/>
        </w:rPr>
        <w:t xml:space="preserve"> M</w:t>
      </w:r>
      <w:r w:rsidRPr="009C47A1">
        <w:rPr>
          <w:rFonts w:ascii="Book Antiqua" w:hAnsi="Book Antiqua"/>
          <w:sz w:val="24"/>
          <w:szCs w:val="24"/>
        </w:rPr>
        <w:t>, Gooding</w:t>
      </w:r>
      <w:r w:rsidRPr="009C47A1">
        <w:rPr>
          <w:rFonts w:ascii="Book Antiqua" w:hAnsi="Book Antiqua"/>
          <w:sz w:val="24"/>
          <w:szCs w:val="24"/>
          <w:lang w:eastAsia="zh-CN"/>
        </w:rPr>
        <w:t xml:space="preserve"> B,</w:t>
      </w:r>
      <w:r w:rsidRPr="009C47A1">
        <w:rPr>
          <w:rFonts w:ascii="Book Antiqua" w:hAnsi="Book Antiqua"/>
          <w:sz w:val="24"/>
          <w:szCs w:val="24"/>
        </w:rPr>
        <w:t xml:space="preserve"> Wallace</w:t>
      </w:r>
      <w:r w:rsidRPr="009C47A1">
        <w:rPr>
          <w:rFonts w:ascii="Book Antiqua" w:hAnsi="Book Antiqua"/>
          <w:sz w:val="24"/>
          <w:szCs w:val="24"/>
          <w:lang w:eastAsia="zh-CN"/>
        </w:rPr>
        <w:t xml:space="preserve"> WA.</w:t>
      </w:r>
      <w:proofErr w:type="gramEnd"/>
      <w:r w:rsidRPr="009C47A1">
        <w:rPr>
          <w:rFonts w:ascii="Book Antiqua" w:hAnsi="Book Antiqua" w:cs="Arial"/>
          <w:bCs/>
          <w:sz w:val="24"/>
          <w:szCs w:val="24"/>
        </w:rPr>
        <w:t xml:space="preserve"> Use of scoring systems for assessing and reporting the outcome results from shoulder surgery and arthroplasty</w:t>
      </w:r>
      <w:r w:rsidRPr="009C47A1">
        <w:rPr>
          <w:rFonts w:ascii="Book Antiqua" w:hAnsi="Book Antiqua" w:cs="Arial"/>
          <w:bCs/>
          <w:sz w:val="24"/>
          <w:szCs w:val="24"/>
          <w:lang w:eastAsia="zh-CN"/>
        </w:rPr>
        <w:t>.</w:t>
      </w:r>
      <w:r w:rsidRPr="009C47A1">
        <w:rPr>
          <w:rFonts w:ascii="Book Antiqua" w:hAnsi="Book Antiqua"/>
          <w:i/>
          <w:iCs/>
          <w:sz w:val="24"/>
          <w:szCs w:val="24"/>
        </w:rPr>
        <w:t xml:space="preserve"> World J Orthop</w:t>
      </w:r>
      <w:r w:rsidRPr="009C47A1">
        <w:rPr>
          <w:rFonts w:ascii="Book Antiqua" w:hAnsi="Book Antiqua"/>
          <w:i/>
          <w:iCs/>
          <w:sz w:val="24"/>
          <w:szCs w:val="24"/>
          <w:lang w:eastAsia="zh-CN"/>
        </w:rPr>
        <w:t xml:space="preserve"> </w:t>
      </w:r>
      <w:r w:rsidRPr="009C47A1">
        <w:rPr>
          <w:rFonts w:ascii="Book Antiqua" w:hAnsi="Book Antiqua"/>
          <w:iCs/>
          <w:sz w:val="24"/>
          <w:szCs w:val="24"/>
          <w:lang w:eastAsia="zh-CN"/>
        </w:rPr>
        <w:t xml:space="preserve">2014; </w:t>
      </w:r>
      <w:proofErr w:type="gramStart"/>
      <w:r w:rsidRPr="009C47A1">
        <w:rPr>
          <w:rFonts w:ascii="Book Antiqua" w:hAnsi="Book Antiqua"/>
          <w:iCs/>
          <w:sz w:val="24"/>
          <w:szCs w:val="24"/>
          <w:lang w:eastAsia="zh-CN"/>
        </w:rPr>
        <w:t>In</w:t>
      </w:r>
      <w:proofErr w:type="gramEnd"/>
      <w:r w:rsidRPr="009C47A1">
        <w:rPr>
          <w:rFonts w:ascii="Book Antiqua" w:hAnsi="Book Antiqua"/>
          <w:iCs/>
          <w:sz w:val="24"/>
          <w:szCs w:val="24"/>
          <w:lang w:eastAsia="zh-CN"/>
        </w:rPr>
        <w:t xml:space="preserve"> press</w:t>
      </w:r>
    </w:p>
    <w:p w14:paraId="010D9822" w14:textId="37ED22D1" w:rsidR="00292419" w:rsidRPr="009C47A1" w:rsidRDefault="00292419" w:rsidP="005571EA">
      <w:pPr>
        <w:pStyle w:val="PlainText"/>
        <w:spacing w:line="360" w:lineRule="auto"/>
        <w:jc w:val="both"/>
        <w:rPr>
          <w:rFonts w:ascii="Book Antiqua" w:eastAsiaTheme="minorEastAsia" w:hAnsi="Book Antiqua"/>
          <w:sz w:val="24"/>
          <w:szCs w:val="24"/>
          <w:lang w:eastAsia="zh-CN"/>
        </w:rPr>
      </w:pPr>
    </w:p>
    <w:p w14:paraId="26DA20F6" w14:textId="1692FD62" w:rsidR="00C169C7" w:rsidRPr="009C47A1" w:rsidRDefault="00292419" w:rsidP="005571EA">
      <w:pPr>
        <w:spacing w:after="0" w:line="360" w:lineRule="auto"/>
        <w:jc w:val="both"/>
        <w:rPr>
          <w:rFonts w:ascii="Book Antiqua" w:hAnsi="Book Antiqua" w:cs="Arial"/>
          <w:sz w:val="24"/>
          <w:szCs w:val="24"/>
          <w:lang w:eastAsia="zh-CN"/>
        </w:rPr>
      </w:pPr>
      <w:r w:rsidRPr="009C47A1">
        <w:rPr>
          <w:rFonts w:ascii="Book Antiqua" w:hAnsi="Book Antiqua" w:cs="Arial"/>
          <w:b/>
          <w:sz w:val="24"/>
          <w:szCs w:val="24"/>
        </w:rPr>
        <w:t>INTRODUCTION</w:t>
      </w:r>
    </w:p>
    <w:p w14:paraId="192F33D8" w14:textId="0D81E145" w:rsidR="00C169C7" w:rsidRPr="009C47A1" w:rsidRDefault="00C169C7" w:rsidP="005571EA">
      <w:pPr>
        <w:spacing w:after="0" w:line="360" w:lineRule="auto"/>
        <w:jc w:val="both"/>
        <w:rPr>
          <w:rFonts w:ascii="Book Antiqua" w:hAnsi="Book Antiqua" w:cs="Arial"/>
          <w:sz w:val="24"/>
          <w:szCs w:val="24"/>
        </w:rPr>
      </w:pPr>
      <w:r w:rsidRPr="009C47A1">
        <w:rPr>
          <w:rFonts w:ascii="Book Antiqua" w:hAnsi="Book Antiqua"/>
          <w:sz w:val="24"/>
          <w:szCs w:val="24"/>
        </w:rPr>
        <w:t>Functional shoulder disabilities are frequently reported by patients with a wide variety of conditions, such as arthritis, rotator cuff disease, breast carcinoma, trauma and radiation therapy</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&lt;EndNote&gt;&lt;Cite&gt;&lt;Author&gt;Fong&lt;/Author&gt;&lt;Year&gt;2013&lt;/Year&gt;&lt;RecNum&gt;1163&lt;/RecNum&gt;&lt;DisplayText&gt;&lt;style face="superscript"&gt;[1]&lt;/style&gt;&lt;/DisplayText&gt;&lt;record&gt;&lt;rec-number&gt;1163&lt;/rec-number&gt;&lt;foreign-keys&gt;&lt;key app="EN" db-id="prte0prdaewr28ede5w5xsvpx2d0vxtwz5er" timestamp="1388924650"&gt;1163&lt;/key&gt;&lt;/foreign-keys&gt;&lt;ref-type name="Journal Article"&gt;17&lt;/ref-type&gt;&lt;contributors&gt;&lt;authors&gt;&lt;author&gt;Fong, S. S.&lt;/author&gt;&lt;author&gt;Ng, S. S.&lt;/author&gt;&lt;author&gt;Luk, W. S.&lt;/author&gt;&lt;author&gt;Chung, J. W.&lt;/author&gt;&lt;author&gt;Chung, L. M.&lt;/author&gt;&lt;author&gt;Tsang, W. W.&lt;/author&gt;&lt;author&gt;Chow, L. P.&lt;/author&gt;&lt;/authors&gt;&lt;/contributors&gt;&lt;auth-address&gt;Institute of Human Performance, The University of Hong Kong, Pokfulam, Hong Kong ; Department of Rehabilitation Sciences, The Hong Kong Polytechnic University, Hong Kong.&lt;/auth-address&gt;&lt;titles&gt;&lt;title&gt;Shoulder Mobility, Muscular Strength, and Quality of Life in Breast Cancer Survivors with and without Tai Chi Qigong Training&lt;/title&gt;&lt;secondary-title&gt;Evid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eCAM&lt;/abbr-1&gt;&lt;/alt-periodical&gt;&lt;pages&gt;787169&lt;/pages&gt;&lt;volume&gt;2013&lt;/volume&gt;&lt;edition&gt;2013/05/28&lt;/edition&gt;&lt;dates&gt;&lt;year&gt;2013&lt;/year&gt;&lt;/dates&gt;&lt;isbn&gt;1741-427X (Print)&amp;#xD;1741-427x&lt;/isbn&gt;&lt;accession-num&gt;23710237&lt;/accession-num&gt;&lt;urls&gt;&lt;/urls&gt;&lt;custom2&gt;Pmc3655570&lt;/custom2&gt;&lt;electronic-resource-num&gt;10.1155/2013/787169&lt;/electronic-resource-num&gt;&lt;remote-database-provider&gt;Nlm&lt;/remote-database-provider&gt;&lt;language&gt;eng&lt;/language&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 w:tooltip="Fong, 2013 #1163" w:history="1">
        <w:r w:rsidR="009E0436" w:rsidRPr="009C47A1">
          <w:rPr>
            <w:rFonts w:ascii="Book Antiqua" w:hAnsi="Book Antiqua"/>
            <w:noProof/>
            <w:sz w:val="24"/>
            <w:szCs w:val="24"/>
            <w:vertAlign w:val="superscript"/>
          </w:rPr>
          <w:t>1</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Upper limb disabilities may include pain, stiffness, decreased range of movement, lymphoedema and reduced activity tolerance. </w:t>
      </w:r>
      <w:r w:rsidRPr="009C47A1">
        <w:rPr>
          <w:rFonts w:ascii="Book Antiqua" w:hAnsi="Book Antiqua" w:cs="Arial"/>
          <w:sz w:val="24"/>
          <w:szCs w:val="24"/>
        </w:rPr>
        <w:t>There are a myriad of scoring systems used in everyday orthopaedic practise and research, and a</w:t>
      </w:r>
      <w:r w:rsidRPr="009C47A1">
        <w:rPr>
          <w:rFonts w:ascii="Book Antiqua" w:hAnsi="Book Antiqua"/>
          <w:sz w:val="24"/>
          <w:szCs w:val="24"/>
        </w:rPr>
        <w:t xml:space="preserve"> number of scoring systems have been developed and established to assess the function and limitations of the shoulder. None of these are ideal methods for correlating both the physician’s and the patient’s perspective</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&lt;EndNote&gt;&lt;Cite&gt;&lt;Author&gt;Longo&lt;/Author&gt;&lt;Year&gt;2011&lt;/Year&gt;&lt;RecNum&gt;1175&lt;/RecNum&gt;&lt;DisplayText&gt;&lt;style face="superscript"&gt;[2]&lt;/style&gt;&lt;/DisplayText&gt;&lt;record&gt;&lt;rec-number&gt;1175&lt;/rec-number&gt;&lt;foreign-keys&gt;&lt;key app="EN" db-id="prte0prdaewr28ede5w5xsvpx2d0vxtwz5er" timestamp="1388926030"&gt;1175&lt;/key&gt;&lt;/foreign-keys&gt;&lt;ref-type name="Journal Article"&gt;17&lt;/ref-type&gt;&lt;contributors&gt;&lt;authors&gt;&lt;author&gt;Longo, U. G.&lt;/author&gt;&lt;author&gt;Vasta, S.&lt;/author&gt;&lt;author&gt;Maffulli, N.&lt;/author&gt;&lt;author&gt;Denaro, V.&lt;/author&gt;&lt;/authors&gt;&lt;/contributors&gt;&lt;auth-address&gt;Department of Orthopaedic and Trauma Surgery, Campus Bio-Medico University, Trigoria, Rome, Italy.&lt;/auth-address&gt;&lt;titles&gt;&lt;title&gt;Scoring systems for the functional assessment of patients with rotator cuff pathology&lt;/title&gt;&lt;secondary-title&gt;Sports Medicine &amp;amp; Arthroscopy Review&lt;/secondary-title&gt;&lt;/titles&gt;&lt;periodical&gt;&lt;full-title&gt;Sports Medicine &amp;amp; Arthroscopy Review&lt;/full-title&gt;&lt;/periodical&gt;&lt;pages&gt;310-20&lt;/pages&gt;&lt;volume&gt;19&lt;/volume&gt;&lt;number&gt;3&lt;/number&gt;&lt;dates&gt;&lt;year&gt;2011&lt;/year&gt;&lt;/dates&gt;&lt;accession-num&gt;21822113&lt;/accession-num&gt;&lt;work-type&gt;Review&lt;/work-type&gt;&lt;urls&gt;&lt;related-urls&gt;&lt;url&gt;http://ovidsp.ovid.com/ovidweb.cgi?T=JS&amp;amp;CSC=Y&amp;amp;NEWS=N&amp;amp;PAGE=fulltext&amp;amp;D=medl&amp;amp;AN=21822113&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 w:tooltip="Longo, 2011 #1175" w:history="1">
        <w:r w:rsidR="009E0436" w:rsidRPr="009C47A1">
          <w:rPr>
            <w:rFonts w:ascii="Book Antiqua" w:hAnsi="Book Antiqua"/>
            <w:noProof/>
            <w:sz w:val="24"/>
            <w:szCs w:val="24"/>
            <w:vertAlign w:val="superscript"/>
          </w:rPr>
          <w:t>2</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as some are more inclined towards the opinion of the physician while others are more centred on the patient’s self-assessment.</w:t>
      </w:r>
      <w:r w:rsidRPr="009C47A1">
        <w:rPr>
          <w:rFonts w:ascii="Book Antiqua" w:hAnsi="Book Antiqua" w:cs="Arial"/>
          <w:sz w:val="24"/>
          <w:szCs w:val="24"/>
        </w:rPr>
        <w:t xml:space="preserve"> A review of four popular journals (see below) showed that in their 2012 volumes 16 different scoring systems were commonly used t</w:t>
      </w:r>
      <w:r w:rsidR="00292419" w:rsidRPr="009C47A1">
        <w:rPr>
          <w:rFonts w:ascii="Book Antiqua" w:hAnsi="Book Antiqua" w:cs="Arial"/>
          <w:sz w:val="24"/>
          <w:szCs w:val="24"/>
        </w:rPr>
        <w:t>o evaluate shoulder conditions.</w:t>
      </w:r>
      <w:r w:rsidRPr="009C47A1">
        <w:rPr>
          <w:rFonts w:ascii="Book Antiqua" w:hAnsi="Book Antiqua" w:cs="Arial"/>
          <w:sz w:val="24"/>
          <w:szCs w:val="24"/>
        </w:rPr>
        <w:t xml:space="preserve"> This can make it difficult to compare outcomes between studies and interventions, and makes it more problematic for practising orthopaedic surgeons to decide which of their treatment options is providing the best outcomes if the scoring systems used are different. This review aims to evaluate the evidence behind the scoring systems, and will provide some guidance as to which to rely on.</w:t>
      </w:r>
    </w:p>
    <w:p w14:paraId="42E49AF8" w14:textId="11303148" w:rsidR="00C169C7" w:rsidRPr="009C47A1" w:rsidRDefault="00C169C7" w:rsidP="005571EA">
      <w:pPr>
        <w:spacing w:after="0" w:line="360" w:lineRule="auto"/>
        <w:ind w:firstLineChars="100" w:firstLine="240"/>
        <w:jc w:val="both"/>
        <w:rPr>
          <w:rFonts w:ascii="Book Antiqua" w:hAnsi="Book Antiqua"/>
          <w:sz w:val="24"/>
          <w:szCs w:val="24"/>
          <w:lang w:eastAsia="zh-CN"/>
        </w:rPr>
      </w:pPr>
      <w:r w:rsidRPr="009C47A1">
        <w:rPr>
          <w:rFonts w:ascii="Book Antiqua" w:hAnsi="Book Antiqua"/>
          <w:bCs/>
          <w:sz w:val="24"/>
          <w:szCs w:val="24"/>
        </w:rPr>
        <w:t>Many shoulder scoring systems are used inappropriately without being tested for their sensitivity, reproducibility and validity</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&lt;EndNote&gt;&lt;Cite&gt;&lt;Author&gt;Noorani&lt;/Author&gt;&lt;Year&gt;2012&lt;/Year&gt;&lt;RecNum&gt;1182&lt;/RecNum&gt;&lt;DisplayText&gt;&lt;style face="superscript"&gt;[3]&lt;/style&gt;&lt;/DisplayText&gt;&lt;record&gt;&lt;rec-number&gt;1182&lt;/rec-number&gt;&lt;foreign-keys&gt;&lt;key app="EN" db-id="prte0prdaewr28ede5w5xsvpx2d0vxtwz5er" timestamp="1388935843"&gt;1182&lt;/key&gt;&lt;/foreign-keys&gt;&lt;ref-type name="Journal Article"&gt;17&lt;/ref-type&gt;&lt;contributors&gt;&lt;authors&gt;&lt;author&gt;Noorani, A. M.&lt;/author&gt;&lt;author&gt;Roberts, D. J.&lt;/author&gt;&lt;author&gt;Malone, A. A.&lt;/author&gt;&lt;author&gt;Waters, T. S.&lt;/author&gt;&lt;author&gt;Jaggi, A.&lt;/author&gt;&lt;author&gt;Lambert, S. M.&lt;/author&gt;&lt;author&gt;Bayley, I.&lt;/author&gt;&lt;/authors&gt;&lt;/contributors&gt;&lt;auth-address&gt;Department of Shoulder and Elbow, Royal National Orthopaedic Hospital, Brockely Hill, Stanmore, Middlesex, HA7 4LP, United Kingdom.&lt;/auth-address&gt;&lt;titles&gt;&lt;title&gt;Validation of the Stanmore percentage of normal shoulder assessment&lt;/title&gt;&lt;secondary-title&gt;Int J Shoulder Surg&lt;/secondary-title&gt;&lt;alt-title&gt;International journal of shoulder surgery&lt;/alt-title&gt;&lt;/titles&gt;&lt;periodical&gt;&lt;full-title&gt;Int J Shoulder Surg&lt;/full-title&gt;&lt;abbr-1&gt;International journal of shoulder surgery&lt;/abbr-1&gt;&lt;/periodical&gt;&lt;alt-periodical&gt;&lt;full-title&gt;Int J Shoulder Surg&lt;/full-title&gt;&lt;abbr-1&gt;International journal of shoulder surgery&lt;/abbr-1&gt;&lt;/alt-periodical&gt;&lt;pages&gt;9-14&lt;/pages&gt;&lt;volume&gt;6&lt;/volume&gt;&lt;number&gt;1&lt;/number&gt;&lt;edition&gt;2012/04/21&lt;/edition&gt;&lt;dates&gt;&lt;year&gt;2012&lt;/year&gt;&lt;pub-dates&gt;&lt;date&gt;Jan&lt;/date&gt;&lt;/pub-dates&gt;&lt;/dates&gt;&lt;isbn&gt;0973-6042&lt;/isbn&gt;&lt;accession-num&gt;22518074&lt;/accession-num&gt;&lt;urls&gt;&lt;/urls&gt;&lt;custom2&gt;Pmc3326753&lt;/custom2&gt;&lt;electronic-resource-num&gt;10.4103/0973-6042.94307&lt;/electronic-resource-num&gt;&lt;remote-database-provider&gt;Nlm&lt;/remote-database-provider&gt;&lt;language&gt;eng&lt;/language&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3" w:tooltip="Noorani, 2012 #1182" w:history="1">
        <w:r w:rsidR="009E0436" w:rsidRPr="009C47A1">
          <w:rPr>
            <w:rFonts w:ascii="Book Antiqua" w:hAnsi="Book Antiqua"/>
            <w:bCs/>
            <w:noProof/>
            <w:sz w:val="24"/>
            <w:szCs w:val="24"/>
            <w:vertAlign w:val="superscript"/>
          </w:rPr>
          <w:t>3</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In order to apply any scoring system, their complete validation must be documented. Over the last 5 years </w:t>
      </w:r>
      <w:r w:rsidRPr="009C47A1">
        <w:rPr>
          <w:rFonts w:ascii="Book Antiqua" w:hAnsi="Book Antiqua"/>
          <w:sz w:val="24"/>
          <w:szCs w:val="24"/>
        </w:rPr>
        <w:t>the use of Patient Reported Outcome Measures (PROMs) have been promoted as they are considered to place a greater emphasis on the quality of life perceived by the patient</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&lt;EndNote&gt;&lt;Cite&gt;&lt;Author&gt;RCS&lt;/Author&gt;&lt;Year&gt;2013&lt;/Year&gt;&lt;RecNum&gt;1185&lt;/RecNum&gt;&lt;DisplayText&gt;&lt;style face="superscript"&gt;[4]&lt;/style&gt;&lt;/DisplayText&gt;&lt;record&gt;&lt;rec-number&gt;1185&lt;/rec-number&gt;&lt;foreign-keys&gt;&lt;key app="EN" db-id="prte0prdaewr28ede5w5xsvpx2d0vxtwz5er" timestamp="1388936862"&gt;1185&lt;/key&gt;&lt;/foreign-keys&gt;&lt;ref-type name="Web Page"&gt;12&lt;/ref-type&gt;&lt;contributors&gt;&lt;authors&gt;&lt;author&gt;RCS, Royal College of Surgeons of England&lt;/author&gt;&lt;/authors&gt;&lt;/contributors&gt;&lt;titles&gt;&lt;title&gt;Measuring Surgical Outcomes&lt;/title&gt;&lt;/titles&gt;&lt;dates&gt;&lt;year&gt;2013&lt;/year&gt;&lt;/dates&gt;&lt;urls&gt;&lt;related-urls&gt;&lt;url&gt;http://www.rcseng.ac.uk/media/media-background-briefings-and-statistics/measuring-surgical-outcomes&lt;/url&gt;&lt;/related-urls&gt;&lt;/urls&gt;&lt;custom2&gt;5 January 2014&lt;/custom2&gt;&lt;/record&gt;&lt;/Cite&gt;&lt;/EndNote&gt;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4" w:tooltip="RCS, 2013 #1185" w:history="1">
        <w:r w:rsidR="009E0436" w:rsidRPr="009C47A1">
          <w:rPr>
            <w:rFonts w:ascii="Book Antiqua" w:hAnsi="Book Antiqua"/>
            <w:noProof/>
            <w:sz w:val="24"/>
            <w:szCs w:val="24"/>
            <w:vertAlign w:val="superscript"/>
          </w:rPr>
          <w:t>4</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There is therefore a need to develop questionnaires or shoulder scoring outcome measures which can address specific conditions or abnormalities of the shoulder so that they can fulfil both the patient’s and clinician’s perspective</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&lt;EndNote&gt;&lt;Cite&gt;&lt;Author&gt;Croft&lt;/Author&gt;&lt;Year&gt;1998&lt;/Year&gt;&lt;RecNum&gt;1159&lt;/RecNum&gt;&lt;DisplayText&gt;&lt;style face="superscript"&gt;[5]&lt;/style&gt;&lt;/DisplayText&gt;&lt;record&gt;&lt;rec-number&gt;1159&lt;/rec-number&gt;&lt;foreign-keys&gt;&lt;key app="EN" db-id="prte0prdaewr28ede5w5xsvpx2d0vxtwz5er" timestamp="1388923681"&gt;1159&lt;/key&gt;&lt;/foreign-keys&gt;&lt;ref-type name="Journal Article"&gt;17&lt;/ref-type&gt;&lt;contributors&gt;&lt;authors&gt;&lt;author&gt;Croft, P.&lt;/author&gt;&lt;/authors&gt;&lt;/contributors&gt;&lt;auth-address&gt;Industrial and Community Health Research Centre, North Staffordshire Medical Institute, Hartshill, Stoke on Trent.&lt;/auth-address&gt;&lt;titles&gt;&lt;title&gt;Measuring up to shoulder pain&lt;/title&gt;&lt;secondary-title&gt;Annals of the Rheumatic Diseases&lt;/secondary-title&gt;&lt;/titles&gt;&lt;periodical&gt;&lt;full-title&gt;Annals of the Rheumatic Diseases&lt;/full-title&gt;&lt;/periodical&gt;&lt;pages&gt;65-6&lt;/pages&gt;&lt;volume&gt;57&lt;/volume&gt;&lt;number&gt;2&lt;/number&gt;&lt;dates&gt;&lt;year&gt;1998&lt;/year&gt;&lt;/dates&gt;&lt;accession-num&gt;9613332&lt;/accession-num&gt;&lt;urls&gt;&lt;related-urls&gt;&lt;url&gt;http://ovidsp.ovid.com/ovidweb.cgi?T=JS&amp;amp;CSC=Y&amp;amp;NEWS=N&amp;amp;PAGE=fulltext&amp;amp;D=med4&amp;amp;AN=9613332&lt;/url&gt;&lt;/related-urls&gt;&lt;/urls&gt;&lt;custom2&gt;PMC1752538&lt;/custom2&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5" w:tooltip="Croft, 1998 #1159" w:history="1">
        <w:r w:rsidR="009E0436" w:rsidRPr="009C47A1">
          <w:rPr>
            <w:rFonts w:ascii="Book Antiqua" w:hAnsi="Book Antiqua"/>
            <w:noProof/>
            <w:sz w:val="24"/>
            <w:szCs w:val="24"/>
            <w:vertAlign w:val="superscript"/>
          </w:rPr>
          <w:t>5</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Above all, shoulder scoring systems need to be evaluated and modified for specific condition to produce a valid, sensitive and reproductive outcome.</w:t>
      </w:r>
    </w:p>
    <w:p w14:paraId="61DF1A3C" w14:textId="77777777" w:rsidR="00292419" w:rsidRPr="009C47A1" w:rsidRDefault="00292419" w:rsidP="005571EA">
      <w:pPr>
        <w:spacing w:after="0" w:line="360" w:lineRule="auto"/>
        <w:ind w:firstLineChars="100" w:firstLine="240"/>
        <w:jc w:val="both"/>
        <w:rPr>
          <w:rFonts w:ascii="Book Antiqua" w:hAnsi="Book Antiqua"/>
          <w:bCs/>
          <w:sz w:val="24"/>
          <w:szCs w:val="24"/>
          <w:lang w:eastAsia="zh-CN"/>
        </w:rPr>
      </w:pPr>
    </w:p>
    <w:p w14:paraId="5719EA18" w14:textId="27B73D38" w:rsidR="00C169C7" w:rsidRPr="009C47A1" w:rsidRDefault="00292419" w:rsidP="005571EA">
      <w:pPr>
        <w:spacing w:after="0" w:line="360" w:lineRule="auto"/>
        <w:jc w:val="both"/>
        <w:rPr>
          <w:rFonts w:ascii="Book Antiqua" w:hAnsi="Book Antiqua"/>
          <w:b/>
          <w:bCs/>
          <w:sz w:val="24"/>
          <w:szCs w:val="24"/>
          <w:lang w:eastAsia="zh-CN"/>
        </w:rPr>
      </w:pPr>
      <w:r w:rsidRPr="009C47A1">
        <w:rPr>
          <w:rFonts w:ascii="Book Antiqua" w:hAnsi="Book Antiqua"/>
          <w:b/>
          <w:bCs/>
          <w:sz w:val="24"/>
          <w:szCs w:val="24"/>
        </w:rPr>
        <w:t>COMMONLY USED SCORING SYSTEMS</w:t>
      </w:r>
    </w:p>
    <w:p w14:paraId="714A8D19" w14:textId="182AC1A5" w:rsidR="00292419" w:rsidRPr="009C47A1" w:rsidRDefault="00292419" w:rsidP="005571EA">
      <w:pPr>
        <w:spacing w:after="0" w:line="360" w:lineRule="auto"/>
        <w:jc w:val="both"/>
        <w:rPr>
          <w:rFonts w:ascii="Book Antiqua" w:hAnsi="Book Antiqua"/>
          <w:b/>
          <w:bCs/>
          <w:i/>
          <w:sz w:val="24"/>
          <w:szCs w:val="24"/>
          <w:lang w:eastAsia="zh-CN"/>
        </w:rPr>
      </w:pPr>
      <w:r w:rsidRPr="009C47A1">
        <w:rPr>
          <w:rFonts w:ascii="Book Antiqua" w:hAnsi="Book Antiqua"/>
          <w:b/>
          <w:bCs/>
          <w:i/>
          <w:sz w:val="24"/>
          <w:szCs w:val="24"/>
        </w:rPr>
        <w:t xml:space="preserve">Constant </w:t>
      </w:r>
      <w:r w:rsidR="005571EA" w:rsidRPr="009C47A1">
        <w:rPr>
          <w:rFonts w:ascii="Book Antiqua" w:hAnsi="Book Antiqua"/>
          <w:b/>
          <w:bCs/>
          <w:i/>
          <w:sz w:val="24"/>
          <w:szCs w:val="24"/>
        </w:rPr>
        <w:t>S</w:t>
      </w:r>
      <w:r w:rsidRPr="009C47A1">
        <w:rPr>
          <w:rFonts w:ascii="Book Antiqua" w:hAnsi="Book Antiqua"/>
          <w:b/>
          <w:bCs/>
          <w:i/>
          <w:sz w:val="24"/>
          <w:szCs w:val="24"/>
        </w:rPr>
        <w:t>core</w:t>
      </w:r>
    </w:p>
    <w:p w14:paraId="183677EF" w14:textId="72938B39" w:rsidR="00C169C7" w:rsidRPr="009C47A1" w:rsidRDefault="00C169C7" w:rsidP="005571EA">
      <w:pPr>
        <w:pStyle w:val="ListParagraph"/>
        <w:tabs>
          <w:tab w:val="left" w:pos="426"/>
        </w:tabs>
        <w:spacing w:after="0" w:line="360" w:lineRule="auto"/>
        <w:ind w:left="0"/>
        <w:jc w:val="both"/>
        <w:rPr>
          <w:rFonts w:ascii="Book Antiqua" w:hAnsi="Book Antiqua" w:cs="AdvPSFUL-R"/>
          <w:sz w:val="24"/>
          <w:szCs w:val="24"/>
          <w:lang w:eastAsia="zh-CN"/>
        </w:rPr>
      </w:pPr>
      <w:r w:rsidRPr="009C47A1">
        <w:rPr>
          <w:rFonts w:ascii="Book Antiqua" w:hAnsi="Book Antiqua"/>
          <w:bCs/>
          <w:sz w:val="24"/>
          <w:szCs w:val="24"/>
        </w:rPr>
        <w:t xml:space="preserve">The </w:t>
      </w:r>
      <w:r w:rsidR="00292419" w:rsidRPr="009C47A1">
        <w:rPr>
          <w:rFonts w:ascii="Book Antiqua" w:hAnsi="Book Antiqua"/>
          <w:bCs/>
          <w:sz w:val="24"/>
          <w:szCs w:val="24"/>
        </w:rPr>
        <w:t xml:space="preserve">Constant </w:t>
      </w:r>
      <w:r w:rsidR="005571EA" w:rsidRPr="009C47A1">
        <w:rPr>
          <w:rFonts w:ascii="Book Antiqua" w:hAnsi="Book Antiqua"/>
          <w:bCs/>
          <w:sz w:val="24"/>
          <w:szCs w:val="24"/>
        </w:rPr>
        <w:t>S</w:t>
      </w:r>
      <w:r w:rsidR="00292419" w:rsidRPr="009C47A1">
        <w:rPr>
          <w:rFonts w:ascii="Book Antiqua" w:hAnsi="Book Antiqua"/>
          <w:bCs/>
          <w:sz w:val="24"/>
          <w:szCs w:val="24"/>
        </w:rPr>
        <w:t>core (CS)</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&lt;EndNote&gt;&lt;Cite&gt;&lt;Author&gt;Constant&lt;/Author&gt;&lt;Year&gt;1987&lt;/Year&gt;&lt;RecNum&gt;1118&lt;/RecNum&gt;&lt;DisplayText&gt;&lt;style face="superscript"&gt;[6]&lt;/style&gt;&lt;/DisplayText&gt;&lt;record&gt;&lt;rec-number&gt;1118&lt;/rec-number&gt;&lt;foreign-keys&gt;&lt;key app="EN" db-id="prte0prdaewr28ede5w5xsvpx2d0vxtwz5er" timestamp="0"&gt;1118&lt;/key&gt;&lt;/foreign-keys&gt;&lt;ref-type name="Journal Article"&gt;17&lt;/ref-type&gt;&lt;contributors&gt;&lt;authors&gt;&lt;author&gt;Constant, C. R.&lt;/author&gt;&lt;author&gt;Murley, A. H.&lt;/author&gt;&lt;/authors&gt;&lt;/contributors&gt;&lt;titles&gt;&lt;title&gt;A clinical method of functional assessment of the shoulder&lt;/title&gt;&lt;secondary-title&gt;Clinical Orthopaedics &amp;amp; Related Research&lt;/secondary-title&gt;&lt;/titles&gt;&lt;periodical&gt;&lt;full-title&gt;Clinical Orthopaedics &amp;amp; Related Research&lt;/full-title&gt;&lt;/periodical&gt;&lt;pages&gt;160-4&lt;/pages&gt;&lt;number&gt;214&lt;/number&gt;&lt;dates&gt;&lt;year&gt;1987&lt;/year&gt;&lt;pub-dates&gt;&lt;date&gt;Jan&lt;/date&gt;&lt;/pub-dates&gt;&lt;/dates&gt;&lt;accession-num&gt;3791738&lt;/accession-num&gt;&lt;urls&gt;&lt;related-urls&gt;&lt;url&gt;http://ovidsp.ovid.com/ovidweb.cgi?T=JS&amp;amp;CSC=Y&amp;amp;NEWS=N&amp;amp;PAGE=fulltext&amp;amp;D=med2&amp;amp;AN=3791738&lt;/url&gt;&lt;/related-urls&gt;&lt;/urls&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6" w:tooltip="Constant, 1987 #1118" w:history="1">
        <w:r w:rsidR="009E0436" w:rsidRPr="009C47A1">
          <w:rPr>
            <w:rFonts w:ascii="Book Antiqua" w:hAnsi="Book Antiqua"/>
            <w:bCs/>
            <w:noProof/>
            <w:sz w:val="24"/>
            <w:szCs w:val="24"/>
            <w:vertAlign w:val="superscript"/>
          </w:rPr>
          <w:t>6</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is one of the most commonly used shoulder scoring systems</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&lt;EndNote&gt;&lt;Cite&gt;&lt;Author&gt;Blonna&lt;/Author&gt;&lt;Year&gt;2012&lt;/Year&gt;&lt;RecNum&gt;1158&lt;/RecNum&gt;&lt;DisplayText&gt;&lt;style face="superscript"&gt;[7]&lt;/style&gt;&lt;/DisplayText&gt;&lt;record&gt;&lt;rec-number&gt;1158&lt;/rec-number&gt;&lt;foreign-keys&gt;&lt;key app="EN" db-id="prte0prdaewr28ede5w5xsvpx2d0vxtwz5er" timestamp="1388923512"&gt;1158&lt;/key&gt;&lt;/foreign-keys&gt;&lt;ref-type name="Journal Article"&gt;17&lt;/ref-type&gt;&lt;contributors&gt;&lt;authors&gt;&lt;author&gt;Blonna, D.&lt;/author&gt;&lt;author&gt;Scelsi, M.&lt;/author&gt;&lt;author&gt;Marini, E.&lt;/author&gt;&lt;author&gt;Bellato, E.&lt;/author&gt;&lt;author&gt;Tellini, A.&lt;/author&gt;&lt;author&gt;Rossi, R.&lt;/author&gt;&lt;author&gt;Bonasia, D. E.&lt;/author&gt;&lt;author&gt;Castoldi, F.&lt;/author&gt;&lt;/authors&gt;&lt;/contributors&gt;&lt;auth-address&gt;Mauriziano Umberto I Hospital, Department of Orthopaedics and Traumatology, University of Turin Medical School, Turin, TO, Italy. davide.blonna@virgilio.it&lt;/auth-address&gt;&lt;titles&gt;&lt;title&gt;Can we improve the reliability of the Constant-Murley score?&lt;/title&gt;&lt;secondary-title&gt;Journal of Shoulder &amp;amp; Elbow Surgery&lt;/secondary-title&gt;&lt;/titles&gt;&lt;periodical&gt;&lt;full-title&gt;Journal of Shoulder &amp;amp; Elbow Surgery&lt;/full-title&gt;&lt;/periodical&gt;&lt;pages&gt;4-12&lt;/pages&gt;&lt;volume&gt;21&lt;/volume&gt;&lt;number&gt;1&lt;/number&gt;&lt;dates&gt;&lt;year&gt;2012&lt;/year&gt;&lt;/dates&gt;&lt;accession-num&gt;22005124&lt;/accession-num&gt;&lt;work-type&gt;Comparative Study&lt;/work-type&gt;&lt;urls&gt;&lt;related-urls&gt;&lt;url&gt;http://ovidsp.ovid.com/ovidweb.cgi?T=JS&amp;amp;CSC=Y&amp;amp;NEWS=N&amp;amp;PAGE=fulltext&amp;amp;D=medl&amp;amp;AN=22005124&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7" w:tooltip="Blonna, 2012 #1158" w:history="1">
        <w:r w:rsidR="009E0436" w:rsidRPr="009C47A1">
          <w:rPr>
            <w:rFonts w:ascii="Book Antiqua" w:hAnsi="Book Antiqua"/>
            <w:bCs/>
            <w:noProof/>
            <w:sz w:val="24"/>
            <w:szCs w:val="24"/>
            <w:vertAlign w:val="superscript"/>
          </w:rPr>
          <w:t>7</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and is considered the gold standard in Europe</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&lt;EndNote&gt;&lt;Cite&gt;&lt;Author&gt;Rocourt&lt;/Author&gt;&lt;Year&gt;2008&lt;/Year&gt;&lt;RecNum&gt;1186&lt;/RecNum&gt;&lt;DisplayText&gt;&lt;style face="superscript"&gt;[8]&lt;/style&gt;&lt;/DisplayText&gt;&lt;record&gt;&lt;rec-number&gt;1186&lt;/rec-number&gt;&lt;foreign-keys&gt;&lt;key app="EN" db-id="prte0prdaewr28ede5w5xsvpx2d0vxtwz5er" timestamp="1388936979"&gt;1186&lt;/key&gt;&lt;/foreign-keys&gt;&lt;ref-type name="Journal Article"&gt;17&lt;/ref-type&gt;&lt;contributors&gt;&lt;authors&gt;&lt;author&gt;Rocourt, M. H.&lt;/author&gt;&lt;author&gt;Radlinger, L.&lt;/author&gt;&lt;author&gt;Kalberer, F.&lt;/author&gt;&lt;author&gt;Sanavi, S.&lt;/author&gt;&lt;author&gt;Schmid, N. S.&lt;/author&gt;&lt;author&gt;Leunig, M.&lt;/author&gt;&lt;author&gt;Hertel, R.&lt;/author&gt;&lt;/authors&gt;&lt;/contributors&gt;&lt;auth-address&gt;Head Office of Nursing, Medical Technical and Medical Therapeutic Administration, Physiotherapy Development and Research, Inselspital Berne, Berne, Switzerland. marianne.rocourt@insel.ch&lt;/auth-address&gt;&lt;titles&gt;&lt;title&gt;Evaluation of intratester and intertester reliability of the Constant-Murley shoulder assessment&lt;/title&gt;&lt;secondary-title&gt;Journal of Shoulder &amp;amp; Elbow Surgery&lt;/secondary-title&gt;&lt;/titles&gt;&lt;periodical&gt;&lt;full-title&gt;Journal of Shoulder &amp;amp; Elbow Surgery&lt;/full-title&gt;&lt;/periodical&gt;&lt;pages&gt;364-9&lt;/pages&gt;&lt;volume&gt;17&lt;/volume&gt;&lt;number&gt;2&lt;/number&gt;&lt;dates&gt;&lt;year&gt;2008&lt;/year&gt;&lt;/dates&gt;&lt;accession-num&gt;18329560&lt;/accession-num&gt;&lt;urls&gt;&lt;related-urls&gt;&lt;url&gt;http://ovidsp.ovid.com/ovidweb.cgi?T=JS&amp;amp;CSC=Y&amp;amp;NEWS=N&amp;amp;PAGE=fulltext&amp;amp;D=med4&amp;amp;AN=18329560&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8" w:tooltip="Rocourt, 2008 #1186" w:history="1">
        <w:r w:rsidR="009E0436" w:rsidRPr="009C47A1">
          <w:rPr>
            <w:rFonts w:ascii="Book Antiqua" w:hAnsi="Book Antiqua"/>
            <w:bCs/>
            <w:noProof/>
            <w:sz w:val="24"/>
            <w:szCs w:val="24"/>
            <w:vertAlign w:val="superscript"/>
          </w:rPr>
          <w:t>8</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005571EA" w:rsidRPr="009C47A1">
        <w:rPr>
          <w:rFonts w:ascii="Book Antiqua" w:hAnsi="Book Antiqua"/>
          <w:bCs/>
          <w:sz w:val="24"/>
          <w:szCs w:val="24"/>
        </w:rPr>
        <w:t>.</w:t>
      </w:r>
      <w:r w:rsidRPr="009C47A1">
        <w:rPr>
          <w:rFonts w:ascii="Book Antiqua" w:hAnsi="Book Antiqua"/>
          <w:bCs/>
          <w:sz w:val="24"/>
          <w:szCs w:val="24"/>
        </w:rPr>
        <w:t xml:space="preserve"> It is comprised of 4 parts – Pain reported by the patient (15 points); Activities of Daily Living reported by the patient (20 points); Range of Movement – assessed by the examiner (40 points) and strength – assessed by the examiner (25 points), with the better functioning shoulders having a greater number of points up to a maximum of 100 points. It has a long history and is easy to apply, hence it is used very extensively</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&lt;EndNote&gt;&lt;Cite&gt;&lt;Author&gt;Ge&lt;/Author&gt;&lt;Year&gt;2013&lt;/Year&gt;&lt;RecNum&gt;1165&lt;/RecNum&gt;&lt;DisplayText&gt;&lt;style face="superscript"&gt;[9]&lt;/style&gt;&lt;/DisplayText&gt;&lt;record&gt;&lt;rec-number&gt;1165&lt;/rec-number&gt;&lt;foreign-keys&gt;&lt;key app="EN" db-id="prte0prdaewr28ede5w5xsvpx2d0vxtwz5er" timestamp="1388924908"&gt;1165&lt;/key&gt;&lt;/foreign-keys&gt;&lt;ref-type name="Journal Article"&gt;17&lt;/ref-type&gt;&lt;contributors&gt;&lt;authors&gt;&lt;author&gt;Ge, Y.&lt;/author&gt;&lt;author&gt;Chen, S.&lt;/author&gt;&lt;author&gt;Chen, J.&lt;/author&gt;&lt;author&gt;Hua, Y.&lt;/author&gt;&lt;author&gt;Li, Y.&lt;/author&gt;&lt;/authors&gt;&lt;/contributors&gt;&lt;auth-address&gt;Department of Sports Medicine, Huashan Hospital, affiliated with Fudan University, Shanghai, China.&lt;/auth-address&gt;&lt;titles&gt;&lt;title&gt;The development and evaluation of a new shoulder scoring system based on the view of patients and physicians: the Fudan University shoulder score&lt;/title&gt;&lt;secondary-title&gt;Arthroscopy&lt;/secondary-title&gt;&lt;/titles&gt;&lt;periodical&gt;&lt;full-title&gt;Arthroscopy&lt;/full-title&gt;&lt;/periodical&gt;&lt;pages&gt;613-22&lt;/pages&gt;&lt;volume&gt;29&lt;/volume&gt;&lt;number&gt;4&lt;/number&gt;&lt;dates&gt;&lt;year&gt;2013&lt;/year&gt;&lt;/dates&gt;&lt;accession-num&gt;23395252&lt;/accession-num&gt;&lt;work-type&gt;Research Support, Non-U.S. Gov&amp;apos;t&lt;/work-type&gt;&lt;urls&gt;&lt;related-urls&gt;&lt;url&gt;http://ovidsp.ovid.com/ovidweb.cgi?T=JS&amp;amp;CSC=Y&amp;amp;NEWS=N&amp;amp;PAGE=fulltext&amp;amp;D=medl&amp;amp;AN=23395252&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r w:rsidR="00292419" w:rsidRPr="009C47A1">
        <w:rPr>
          <w:rFonts w:ascii="Book Antiqua" w:hAnsi="Book Antiqua"/>
          <w:bCs/>
          <w:noProof/>
          <w:sz w:val="24"/>
          <w:szCs w:val="24"/>
          <w:vertAlign w:val="superscript"/>
          <w:lang w:eastAsia="zh-CN"/>
        </w:rPr>
        <w:t>7,</w:t>
      </w:r>
      <w:hyperlink w:anchor="_ENREF_9" w:tooltip="Ge, 2013 #1165" w:history="1">
        <w:r w:rsidR="009E0436" w:rsidRPr="009C47A1">
          <w:rPr>
            <w:rFonts w:ascii="Book Antiqua" w:hAnsi="Book Antiqua"/>
            <w:bCs/>
            <w:noProof/>
            <w:sz w:val="24"/>
            <w:szCs w:val="24"/>
            <w:vertAlign w:val="superscript"/>
          </w:rPr>
          <w:t>9</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00292419" w:rsidRPr="009C47A1">
        <w:rPr>
          <w:rFonts w:ascii="Book Antiqua" w:hAnsi="Book Antiqua"/>
          <w:bCs/>
          <w:sz w:val="24"/>
          <w:szCs w:val="24"/>
          <w:lang w:eastAsia="zh-CN"/>
        </w:rPr>
        <w:t>.</w:t>
      </w:r>
      <w:r w:rsidRPr="009C47A1">
        <w:rPr>
          <w:rFonts w:ascii="Book Antiqua" w:hAnsi="Book Antiqua"/>
          <w:sz w:val="24"/>
          <w:szCs w:val="24"/>
        </w:rPr>
        <w:t xml:space="preserve"> </w:t>
      </w:r>
      <w:r w:rsidRPr="009C47A1">
        <w:rPr>
          <w:rFonts w:ascii="Book Antiqua" w:hAnsi="Book Antiqua"/>
          <w:bCs/>
          <w:sz w:val="24"/>
          <w:szCs w:val="24"/>
        </w:rPr>
        <w:t>Because of its long term use since it was formally published in 1987, it is likely to remain popular so that treatment outcomes previously reported in the literature can be compared with more modern surgic</w:t>
      </w:r>
      <w:r w:rsidR="00292419" w:rsidRPr="009C47A1">
        <w:rPr>
          <w:rFonts w:ascii="Book Antiqua" w:hAnsi="Book Antiqua"/>
          <w:bCs/>
          <w:sz w:val="24"/>
          <w:szCs w:val="24"/>
        </w:rPr>
        <w:t>al or non-surgical treatments.</w:t>
      </w:r>
      <w:r w:rsidRPr="009C47A1">
        <w:rPr>
          <w:rFonts w:ascii="Book Antiqua" w:hAnsi="Book Antiqua"/>
          <w:bCs/>
          <w:sz w:val="24"/>
          <w:szCs w:val="24"/>
        </w:rPr>
        <w:t xml:space="preserve"> Authors have criticised the CS, suggesting its level of standardisation is poor</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&lt;EndNote&gt;&lt;Cite&gt;&lt;Author&gt;Razmjou&lt;/Author&gt;&lt;Year&gt;2013&lt;/Year&gt;&lt;RecNum&gt;25&lt;/RecNum&gt;&lt;DisplayText&gt;&lt;style face="superscript"&gt;[10]&lt;/style&gt;&lt;/DisplayText&gt;&lt;record&gt;&lt;rec-number&gt;25&lt;/rec-number&gt;&lt;foreign-keys&gt;&lt;key app="EN" db-id="prte0prdaewr28ede5w5xsvpx2d0vxtwz5er" timestamp="0"&gt;25&lt;/key&gt;&lt;/foreign-keys&gt;&lt;ref-type name="Journal Article"&gt;17&lt;/ref-type&gt;&lt;contributors&gt;&lt;authors&gt;&lt;author&gt;Razmjou, Helen&lt;/author&gt;&lt;author&gt;Holtby, Richard&lt;/author&gt;&lt;author&gt;Christakis, Monique&lt;/author&gt;&lt;author&gt;Axelrod, Terry&lt;/author&gt;&lt;author&gt;Richards, Robin&lt;/author&gt;&lt;/authors&gt;&lt;/contributors&gt;&lt;auth-address&gt;Department of Rehabilitation, Holland Orthopedic &amp;amp; Arthritic Centre, Sunnybrook Health Sciences Centre, Toronto, ON, Canada. helen.razmjou@sunnybrook.ca&lt;/auth-address&gt;&lt;titles&gt;&lt;title&gt;Impact of prosthetic design on clinical and radiologic outcomes of total shoulder arthroplasty: a prospective study&lt;/title&gt;&lt;secondary-title&gt;Journal of Shoulder &amp;amp; Elbow Surgery&lt;/secondary-title&gt;&lt;/titles&gt;&lt;periodical&gt;&lt;full-title&gt;Journal of Shoulder &amp;amp; Elbow Surgery&lt;/full-title&gt;&lt;/periodical&gt;&lt;pages&gt;206-14&lt;/pages&gt;&lt;volume&gt;22&lt;/volume&gt;&lt;number&gt;2&lt;/number&gt;&lt;dates&gt;&lt;year&gt;2013&lt;/year&gt;&lt;pub-dates&gt;&lt;date&gt;Feb&lt;/date&gt;&lt;/pub-dates&gt;&lt;/dates&gt;&lt;accession-num&gt;22819578&lt;/accession-num&gt;&lt;urls&gt;&lt;related-urls&gt;&lt;url&gt;http://ovidsp.ovid.com/ovidweb.cgi?T=JS&amp;amp;CSC=Y&amp;amp;NEWS=N&amp;amp;PAGE=fulltext&amp;amp;D=medl&amp;amp;AN=22819578&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10" w:tooltip="Razmjou, 2013 #25" w:history="1">
        <w:r w:rsidR="009E0436" w:rsidRPr="009C47A1">
          <w:rPr>
            <w:rFonts w:ascii="Book Antiqua" w:hAnsi="Book Antiqua"/>
            <w:bCs/>
            <w:noProof/>
            <w:sz w:val="24"/>
            <w:szCs w:val="24"/>
            <w:vertAlign w:val="superscript"/>
          </w:rPr>
          <w:t>10</w:t>
        </w:r>
      </w:hyperlink>
      <w:r w:rsidR="00292419" w:rsidRPr="009C47A1">
        <w:rPr>
          <w:rFonts w:ascii="Book Antiqua" w:hAnsi="Book Antiqua"/>
          <w:bCs/>
          <w:noProof/>
          <w:sz w:val="24"/>
          <w:szCs w:val="24"/>
          <w:vertAlign w:val="superscript"/>
          <w:lang w:eastAsia="zh-CN"/>
        </w:rPr>
        <w:t>,11</w:t>
      </w:r>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w:t>
      </w:r>
      <w:r w:rsidRPr="009C47A1">
        <w:rPr>
          <w:rFonts w:ascii="Book Antiqua" w:hAnsi="Book Antiqua"/>
          <w:sz w:val="24"/>
          <w:szCs w:val="24"/>
        </w:rPr>
        <w:t>It does not evaluate shoulder ins</w:t>
      </w:r>
      <w:r w:rsidR="00292419" w:rsidRPr="009C47A1">
        <w:rPr>
          <w:rFonts w:ascii="Book Antiqua" w:hAnsi="Book Antiqua"/>
          <w:sz w:val="24"/>
          <w:szCs w:val="24"/>
        </w:rPr>
        <w:t>tability and this is a weakness</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&lt;EndNote&gt;&lt;Cite&gt;&lt;Author&gt;Kemp&lt;/Author&gt;&lt;Year&gt;2012&lt;/Year&gt;&lt;RecNum&gt;1173&lt;/RecNum&gt;&lt;DisplayText&gt;&lt;style face="superscript"&gt;[12]&lt;/style&gt;&lt;/DisplayText&gt;&lt;record&gt;&lt;rec-number&gt;1173&lt;/rec-number&gt;&lt;foreign-keys&gt;&lt;key app="EN" db-id="prte0prdaewr28ede5w5xsvpx2d0vxtwz5er" timestamp="1388925708"&gt;1173&lt;/key&gt;&lt;/foreign-keys&gt;&lt;ref-type name="Journal Article"&gt;17&lt;/ref-type&gt;&lt;contributors&gt;&lt;authors&gt;&lt;author&gt;Kemp, K. A.&lt;/author&gt;&lt;author&gt;Sheps, D. M.&lt;/author&gt;&lt;author&gt;Beaupre, L. A.&lt;/author&gt;&lt;author&gt;Styles-Tripp, F.&lt;/author&gt;&lt;author&gt;Luciak-Corea, C.&lt;/author&gt;&lt;author&gt;Balyk, R.&lt;/author&gt;&lt;/authors&gt;&lt;/contributors&gt;&lt;auth-address&gt;Orthopaedic Research, Alberta Health Services, Capital Health Region, 1F1.52 WMC, 8440-112 Street, Edmonton, AB, Canada. kykemp@toh.on.ca&lt;/auth-address&gt;&lt;titles&gt;&lt;title&gt;An evaluation of the responsiveness and discriminant validity of shoulder questionnaires among patients receiving surgical correction of shoulder instability&lt;/title&gt;&lt;secondary-title&gt;Thescientificworldjournal&lt;/secondary-title&gt;&lt;/titles&gt;&lt;periodical&gt;&lt;full-title&gt;Thescientificworldjournal&lt;/full-title&gt;&lt;/periodical&gt;&lt;pages&gt;410125&lt;/pages&gt;&lt;volume&gt;2012&lt;/volume&gt;&lt;dates&gt;&lt;year&gt;2012&lt;/year&gt;&lt;/dates&gt;&lt;accession-num&gt;23002386&lt;/accession-num&gt;&lt;work-type&gt;Evaluation Studies&amp;#xD;Validation Studies&lt;/work-type&gt;&lt;urls&gt;&lt;related-urls&gt;&lt;url&gt;http://ovidsp.ovid.com/ovidweb.cgi?T=JS&amp;amp;CSC=Y&amp;amp;NEWS=N&amp;amp;PAGE=fulltext&amp;amp;D=medl&amp;amp;AN=23002386&lt;/url&gt;&lt;/related-urls&gt;&lt;/urls&gt;&lt;custom2&gt;PMC3353475&lt;/custom2&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2" w:tooltip="Kemp, 2012 #1173" w:history="1">
        <w:r w:rsidR="009E0436" w:rsidRPr="009C47A1">
          <w:rPr>
            <w:rFonts w:ascii="Book Antiqua" w:hAnsi="Book Antiqua"/>
            <w:noProof/>
            <w:sz w:val="24"/>
            <w:szCs w:val="24"/>
            <w:vertAlign w:val="superscript"/>
          </w:rPr>
          <w:t>12</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bCs/>
          <w:sz w:val="24"/>
          <w:szCs w:val="24"/>
        </w:rPr>
        <w:t>, as is the non-standardised strength evaluation</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&lt;EndNote&gt;&lt;Cite&gt;&lt;Author&gt;Hirschmann&lt;/Author&gt;&lt;Year&gt;2010&lt;/Year&gt;&lt;RecNum&gt;1166&lt;/RecNum&gt;&lt;DisplayText&gt;&lt;style face="superscript"&gt;[13]&lt;/style&gt;&lt;/DisplayText&gt;&lt;record&gt;&lt;rec-number&gt;1166&lt;/rec-number&gt;&lt;foreign-keys&gt;&lt;key app="EN" db-id="prte0prdaewr28ede5w5xsvpx2d0vxtwz5er" timestamp="1388925008"&gt;1166&lt;/key&gt;&lt;/foreign-keys&gt;&lt;ref-type name="Journal Article"&gt;17&lt;/ref-type&gt;&lt;contributors&gt;&lt;authors&gt;&lt;author&gt;Hirschmann, M. T.&lt;/author&gt;&lt;author&gt;Wind, B.&lt;/author&gt;&lt;author&gt;Amsler, F.&lt;/author&gt;&lt;author&gt;Gross, T.&lt;/author&gt;&lt;/authors&gt;&lt;/contributors&gt;&lt;auth-address&gt;Department of Orthopaedic Surgery and Traumatology, Kantonsspital Bruderholz, 4101 Bruderholz, Switzerland. michael.hirschmann@ksbh.ch&lt;/auth-address&gt;&lt;titles&gt;&lt;title&gt;Reliability of shoulder abduction strength measure for the Constant-Murley score&lt;/title&gt;&lt;secondary-title&gt;Clinical Orthopaedics &amp;amp; Related Research&lt;/secondary-title&gt;&lt;/titles&gt;&lt;periodical&gt;&lt;full-title&gt;Clinical Orthopaedics &amp;amp; Related Research&lt;/full-title&gt;&lt;/periodical&gt;&lt;pages&gt;1565-71&lt;/pages&gt;&lt;volume&gt;468&lt;/volume&gt;&lt;number&gt;6&lt;/number&gt;&lt;dates&gt;&lt;year&gt;2010&lt;/year&gt;&lt;/dates&gt;&lt;accession-num&gt;19639370&lt;/accession-num&gt;&lt;urls&gt;&lt;related-urls&gt;&lt;url&gt;http://ovidsp.ovid.com/ovidweb.cgi?T=JS&amp;amp;CSC=Y&amp;amp;NEWS=N&amp;amp;PAGE=fulltext&amp;amp;D=medl&amp;amp;AN=19639370&lt;/url&gt;&lt;/related-urls&gt;&lt;/urls&gt;&lt;custom2&gt;PMC2865615&lt;/custom2&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13" w:tooltip="Hirschmann, 2010 #1166" w:history="1">
        <w:r w:rsidR="009E0436" w:rsidRPr="009C47A1">
          <w:rPr>
            <w:rFonts w:ascii="Book Antiqua" w:hAnsi="Book Antiqua"/>
            <w:bCs/>
            <w:noProof/>
            <w:sz w:val="24"/>
            <w:szCs w:val="24"/>
            <w:vertAlign w:val="superscript"/>
          </w:rPr>
          <w:t>13</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00292419" w:rsidRPr="009C47A1">
        <w:rPr>
          <w:rFonts w:ascii="Book Antiqua" w:hAnsi="Book Antiqua"/>
          <w:sz w:val="24"/>
          <w:szCs w:val="24"/>
        </w:rPr>
        <w:t xml:space="preserve"> although Bankes </w:t>
      </w:r>
      <w:r w:rsidR="00292419" w:rsidRPr="009C47A1">
        <w:rPr>
          <w:rFonts w:ascii="Book Antiqua" w:hAnsi="Book Antiqua"/>
          <w:i/>
          <w:sz w:val="24"/>
          <w:szCs w:val="24"/>
        </w:rPr>
        <w:t>et al</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&lt;EndNote&gt;&lt;Cite&gt;&lt;Author&gt;Bankes&lt;/Author&gt;&lt;Year&gt;1998&lt;/Year&gt;&lt;RecNum&gt;1156&lt;/RecNum&gt;&lt;DisplayText&gt;&lt;style face="superscript"&gt;[14]&lt;/style&gt;&lt;/DisplayText&gt;&lt;record&gt;&lt;rec-number&gt;1156&lt;/rec-number&gt;&lt;foreign-keys&gt;&lt;key app="EN" db-id="prte0prdaewr28ede5w5xsvpx2d0vxtwz5er" timestamp="1388923285"&gt;1156&lt;/key&gt;&lt;/foreign-keys&gt;&lt;ref-type name="Journal Article"&gt;17&lt;/ref-type&gt;&lt;contributors&gt;&lt;authors&gt;&lt;author&gt;Bankes, M. J.&lt;/author&gt;&lt;author&gt;Crossman, J. E.&lt;/author&gt;&lt;author&gt;Emery, R. J.&lt;/author&gt;&lt;/authors&gt;&lt;/contributors&gt;&lt;auth-address&gt;Department of Orthopaedics, St. Mary&amp;apos;s Hospital, London, UK.&lt;/auth-address&gt;&lt;titles&gt;&lt;title&gt;A standard method of shoulder strength measurement for the Constant score with a spring balance&lt;/title&gt;&lt;secondary-title&gt;Journal of Shoulder &amp;amp; Elbow Surgery&lt;/secondary-title&gt;&lt;/titles&gt;&lt;periodical&gt;&lt;full-title&gt;Journal of Shoulder &amp;amp; Elbow Surgery&lt;/full-title&gt;&lt;/periodical&gt;&lt;pages&gt;116-21&lt;/pages&gt;&lt;volume&gt;7&lt;/volume&gt;&lt;number&gt;2&lt;/number&gt;&lt;dates&gt;&lt;year&gt;1998&lt;/year&gt;&lt;/dates&gt;&lt;accession-num&gt;9593088&lt;/accession-num&gt;&lt;work-type&gt;Comparative Study&lt;/work-type&gt;&lt;urls&gt;&lt;related-urls&gt;&lt;url&gt;http://ovidsp.ovid.com/ovidweb.cgi?T=JS&amp;amp;CSC=Y&amp;amp;NEWS=N&amp;amp;PAGE=fulltext&amp;amp;D=med4&amp;amp;AN=9593088&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4" w:tooltip="Bankes, 1998 #1156" w:history="1">
        <w:r w:rsidR="009E0436" w:rsidRPr="009C47A1">
          <w:rPr>
            <w:rFonts w:ascii="Book Antiqua" w:hAnsi="Book Antiqua"/>
            <w:noProof/>
            <w:sz w:val="24"/>
            <w:szCs w:val="24"/>
            <w:vertAlign w:val="superscript"/>
          </w:rPr>
          <w:t>14</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have described the fixed spring balance modification (fixed to a desk or to the floor) as a low-cost technique, which gave similar and equally reproducible values for power </w:t>
      </w:r>
      <w:r w:rsidR="00143625" w:rsidRPr="009C47A1">
        <w:rPr>
          <w:rFonts w:ascii="Book Antiqua" w:hAnsi="Book Antiqua"/>
          <w:sz w:val="24"/>
          <w:szCs w:val="24"/>
        </w:rPr>
        <w:t>when compared with</w:t>
      </w:r>
      <w:r w:rsidRPr="009C47A1">
        <w:rPr>
          <w:rFonts w:ascii="Book Antiqua" w:hAnsi="Book Antiqua"/>
          <w:sz w:val="24"/>
          <w:szCs w:val="24"/>
        </w:rPr>
        <w:t xml:space="preserve"> an electronic measuring device</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&lt;EndNote&gt;&lt;Cite&gt;&lt;Author&gt;Walton&lt;/Author&gt;&lt;Year&gt;2007&lt;/Year&gt;&lt;RecNum&gt;1196&lt;/RecNum&gt;&lt;DisplayText&gt;&lt;style face="superscript"&gt;[15]&lt;/style&gt;&lt;/DisplayText&gt;&lt;record&gt;&lt;rec-number&gt;1196&lt;/rec-number&gt;&lt;foreign-keys&gt;&lt;key app="EN" db-id="prte0prdaewr28ede5w5xsvpx2d0vxtwz5er" timestamp="1388940225"&gt;1196&lt;/key&gt;&lt;/foreign-keys&gt;&lt;ref-type name="Journal Article"&gt;17&lt;/ref-type&gt;&lt;contributors&gt;&lt;authors&gt;&lt;author&gt;Walton, M. J.&lt;/author&gt;&lt;author&gt;Walton, J. C.&lt;/author&gt;&lt;author&gt;Honorez, L. A.&lt;/author&gt;&lt;author&gt;Harding, V. F.&lt;/author&gt;&lt;author&gt;Wallace, W. A.&lt;/author&gt;&lt;/authors&gt;&lt;/contributors&gt;&lt;auth-address&gt;Nottingham Shoulder and Elbow Unit, City Hospital, Nottingham, England.&lt;/auth-address&gt;&lt;titles&gt;&lt;title&gt;A comparison of methods for shoulder strength assessment and analysis of Constant score change in patients aged over fifty years in the United Kingdom&lt;/title&gt;&lt;secondary-title&gt;Journal of Shoulder &amp;amp; Elbow Surgery&lt;/secondary-title&gt;&lt;/titles&gt;&lt;periodical&gt;&lt;full-title&gt;Journal of Shoulder &amp;amp; Elbow Surgery&lt;/full-title&gt;&lt;/periodical&gt;&lt;pages&gt;285-9&lt;/pages&gt;&lt;volume&gt;16&lt;/volume&gt;&lt;number&gt;3&lt;/number&gt;&lt;dates&gt;&lt;year&gt;2007&lt;/year&gt;&lt;/dates&gt;&lt;accession-num&gt;17321154&lt;/accession-num&gt;&lt;work-type&gt;Comparative Study&lt;/work-type&gt;&lt;urls&gt;&lt;related-urls&gt;&lt;url&gt;http://ovidsp.ovid.com/ovidweb.cgi?T=JS&amp;amp;CSC=Y&amp;amp;NEWS=N&amp;amp;PAGE=fulltext&amp;amp;D=med4&amp;amp;AN=17321154&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5" w:tooltip="Walton, 2007 #1196" w:history="1">
        <w:r w:rsidR="009E0436" w:rsidRPr="009C47A1">
          <w:rPr>
            <w:rFonts w:ascii="Book Antiqua" w:hAnsi="Book Antiqua"/>
            <w:noProof/>
            <w:sz w:val="24"/>
            <w:szCs w:val="24"/>
            <w:vertAlign w:val="superscript"/>
          </w:rPr>
          <w:t>15</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w:t>
      </w:r>
      <w:r w:rsidRPr="009C47A1">
        <w:rPr>
          <w:rFonts w:ascii="Book Antiqua" w:hAnsi="Book Antiqua"/>
          <w:bCs/>
          <w:sz w:val="24"/>
          <w:szCs w:val="24"/>
        </w:rPr>
        <w:t>However, it does reliably detect improvements in shoulder function after intervention</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&lt;EndNote&gt;&lt;Cite&gt;&lt;Author&gt;van Kampen&lt;/Author&gt;&lt;Year&gt;2012&lt;/Year&gt;&lt;RecNum&gt;1195&lt;/RecNum&gt;&lt;DisplayText&gt;&lt;style face="superscript"&gt;[16]&lt;/style&gt;&lt;/DisplayText&gt;&lt;record&gt;&lt;rec-number&gt;1195&lt;/rec-number&gt;&lt;foreign-keys&gt;&lt;key app="EN" db-id="prte0prdaewr28ede5w5xsvpx2d0vxtwz5er" timestamp="1388938835"&gt;1195&lt;/key&gt;&lt;/foreign-keys&gt;&lt;ref-type name="Journal Article"&gt;17&lt;/ref-type&gt;&lt;contributors&gt;&lt;authors&gt;&lt;author&gt;van Kampen, D. A.&lt;/author&gt;&lt;author&gt;van Beers, L. W.&lt;/author&gt;&lt;author&gt;Scholtes, V. A.&lt;/author&gt;&lt;author&gt;Terwee, C. B.&lt;/author&gt;&lt;author&gt;Willems, W. J.&lt;/author&gt;&lt;/authors&gt;&lt;/contributors&gt;&lt;auth-address&gt;Department of Orthopaedic Surgery and Traumatology, Onze Lieve Vrouwe Gasthuis, Amsterdam, The Netherlands. derkvankampen@gmail.com&lt;/auth-address&gt;&lt;titles&gt;&lt;title&gt;Validation of the Dutch version of the Simple Shoulder Test&lt;/title&gt;&lt;secondary-title&gt;Journal of Shoulder &amp;amp; Elbow Surgery&lt;/secondary-title&gt;&lt;/titles&gt;&lt;periodical&gt;&lt;full-title&gt;Journal of Shoulder &amp;amp; Elbow Surgery&lt;/full-title&gt;&lt;/periodical&gt;&lt;pages&gt;808-14&lt;/pages&gt;&lt;volume&gt;21&lt;/volume&gt;&lt;number&gt;6&lt;/number&gt;&lt;dates&gt;&lt;year&gt;2012&lt;/year&gt;&lt;/dates&gt;&lt;accession-num&gt;22197160&lt;/accession-num&gt;&lt;work-type&gt;Research Support, Non-U.S. Gov&amp;apos;t&amp;#xD;Validation Studies&lt;/work-type&gt;&lt;urls&gt;&lt;related-urls&gt;&lt;url&gt;http://ovidsp.ovid.com/ovidweb.cgi?T=JS&amp;amp;CSC=Y&amp;amp;NEWS=N&amp;amp;PAGE=fulltext&amp;amp;D=medl&amp;amp;AN=22197160&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16" w:tooltip="van Kampen, 2012 #1195" w:history="1">
        <w:r w:rsidR="009E0436" w:rsidRPr="009C47A1">
          <w:rPr>
            <w:rFonts w:ascii="Book Antiqua" w:hAnsi="Book Antiqua"/>
            <w:bCs/>
            <w:noProof/>
            <w:sz w:val="24"/>
            <w:szCs w:val="24"/>
            <w:vertAlign w:val="superscript"/>
          </w:rPr>
          <w:t>16</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sz w:val="24"/>
          <w:szCs w:val="24"/>
        </w:rPr>
        <w:t xml:space="preserve">. Some concerns have been expressed about the different results reported for males and females and the reduction of scores with increasing age </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&lt;EndNote&gt;&lt;Cite&gt;&lt;Author&gt;Walton&lt;/Author&gt;&lt;Year&gt;2007&lt;/Year&gt;&lt;RecNum&gt;1196&lt;/RecNum&gt;&lt;DisplayText&gt;&lt;style face="superscript"&gt;[15]&lt;/style&gt;&lt;/DisplayText&gt;&lt;record&gt;&lt;rec-number&gt;1196&lt;/rec-number&gt;&lt;foreign-keys&gt;&lt;key app="EN" db-id="prte0prdaewr28ede5w5xsvpx2d0vxtwz5er" timestamp="1388940225"&gt;1196&lt;/key&gt;&lt;/foreign-keys&gt;&lt;ref-type name="Journal Article"&gt;17&lt;/ref-type&gt;&lt;contributors&gt;&lt;authors&gt;&lt;author&gt;Walton, M. J.&lt;/author&gt;&lt;author&gt;Walton, J. C.&lt;/author&gt;&lt;author&gt;Honorez, L. A.&lt;/author&gt;&lt;author&gt;Harding, V. F.&lt;/author&gt;&lt;author&gt;Wallace, W. A.&lt;/author&gt;&lt;/authors&gt;&lt;/contributors&gt;&lt;auth-address&gt;Nottingham Shoulder and Elbow Unit, City Hospital, Nottingham, England.&lt;/auth-address&gt;&lt;titles&gt;&lt;title&gt;A comparison of methods for shoulder strength assessment and analysis of Constant score change in patients aged over fifty years in the United Kingdom&lt;/title&gt;&lt;secondary-title&gt;Journal of Shoulder &amp;amp; Elbow Surgery&lt;/secondary-title&gt;&lt;/titles&gt;&lt;periodical&gt;&lt;full-title&gt;Journal of Shoulder &amp;amp; Elbow Surgery&lt;/full-title&gt;&lt;/periodical&gt;&lt;pages&gt;285-9&lt;/pages&gt;&lt;volume&gt;16&lt;/volume&gt;&lt;number&gt;3&lt;/number&gt;&lt;dates&gt;&lt;year&gt;2007&lt;/year&gt;&lt;/dates&gt;&lt;accession-num&gt;17321154&lt;/accession-num&gt;&lt;work-type&gt;Comparative Study&lt;/work-type&gt;&lt;urls&gt;&lt;related-urls&gt;&lt;url&gt;http://ovidsp.ovid.com/ovidweb.cgi?T=JS&amp;amp;CSC=Y&amp;amp;NEWS=N&amp;amp;PAGE=fulltext&amp;amp;D=med4&amp;amp;AN=17321154&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5" w:tooltip="Walton, 2007 #1196" w:history="1">
        <w:r w:rsidR="009E0436" w:rsidRPr="009C47A1">
          <w:rPr>
            <w:rFonts w:ascii="Book Antiqua" w:hAnsi="Book Antiqua"/>
            <w:noProof/>
            <w:sz w:val="24"/>
            <w:szCs w:val="24"/>
            <w:vertAlign w:val="superscript"/>
          </w:rPr>
          <w:t>15</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but these have been addressed by the use of the modified Constant Score, which corrects for both </w:t>
      </w:r>
      <w:r w:rsidR="00292419" w:rsidRPr="009C47A1">
        <w:rPr>
          <w:rFonts w:ascii="Book Antiqua" w:hAnsi="Book Antiqua"/>
          <w:sz w:val="24"/>
          <w:szCs w:val="24"/>
        </w:rPr>
        <w:t>age and gender</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&lt;EndNote&gt;&lt;Cite&gt;&lt;Author&gt;Constant&lt;/Author&gt;&lt;Year&gt;2008&lt;/Year&gt;&lt;RecNum&gt;1116&lt;/RecNum&gt;&lt;DisplayText&gt;&lt;style face="superscript"&gt;[17]&lt;/style&gt;&lt;/DisplayText&gt;&lt;record&gt;&lt;rec-number&gt;1116&lt;/rec-number&gt;&lt;foreign-keys&gt;&lt;key app="EN" db-id="prte0prdaewr28ede5w5xsvpx2d0vxtwz5er" timestamp="0"&gt;1116&lt;/key&gt;&lt;/foreign-keys&gt;&lt;ref-type name="Journal Article"&gt;17&lt;/ref-type&gt;&lt;contributors&gt;&lt;authors&gt;&lt;author&gt;Constant, Christopher R.&lt;/author&gt;&lt;author&gt;Gerber, Christian&lt;/author&gt;&lt;author&gt;Emery, Roger J. H.&lt;/author&gt;&lt;author&gt;Sojbjerg, Jens Ole&lt;/author&gt;&lt;author&gt;Gohlke, Frank&lt;/author&gt;&lt;author&gt;Boileau, Pascal&lt;/author&gt;&lt;/authors&gt;&lt;/contributors&gt;&lt;auth-address&gt;Research and Development Committee, Societe Europeenne pour la Chiurgie de l&amp;apos;Epaule et du Coude, Saint-Genis-Laval, France.&lt;/auth-address&gt;&lt;titles&gt;&lt;title&gt;A review of the Constant score: modifications and guidelines for its use&lt;/title&gt;&lt;secondary-title&gt;Journal of Shoulder &amp;amp; Elbow Surgery&lt;/secondary-title&gt;&lt;/titles&gt;&lt;periodical&gt;&lt;full-title&gt;Journal of Shoulder &amp;amp; Elbow Surgery&lt;/full-title&gt;&lt;/periodical&gt;&lt;pages&gt;355-61&lt;/pages&gt;&lt;volume&gt;17&lt;/volume&gt;&lt;number&gt;2&lt;/number&gt;&lt;dates&gt;&lt;year&gt;2008&lt;/year&gt;&lt;pub-dates&gt;&lt;date&gt;Mar-Apr&lt;/date&gt;&lt;/pub-dates&gt;&lt;/dates&gt;&lt;accession-num&gt;18218327&lt;/accession-num&gt;&lt;urls&gt;&lt;related-urls&gt;&lt;url&gt;http://ovidsp.ovid.com/ovidweb.cgi?T=JS&amp;amp;CSC=Y&amp;amp;NEWS=N&amp;amp;PAGE=fulltext&amp;amp;D=med4&amp;amp;AN=18218327&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7" w:tooltip="Constant, 2008 #1116" w:history="1">
        <w:r w:rsidR="009E0436" w:rsidRPr="009C47A1">
          <w:rPr>
            <w:rFonts w:ascii="Book Antiqua" w:hAnsi="Book Antiqua"/>
            <w:noProof/>
            <w:sz w:val="24"/>
            <w:szCs w:val="24"/>
            <w:vertAlign w:val="superscript"/>
          </w:rPr>
          <w:t>17</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cs="AdvPSFUL-R"/>
          <w:sz w:val="24"/>
          <w:szCs w:val="24"/>
        </w:rPr>
        <w:t>.</w:t>
      </w:r>
    </w:p>
    <w:p w14:paraId="691E73DF" w14:textId="77777777" w:rsidR="00292419" w:rsidRPr="009C47A1" w:rsidRDefault="00292419" w:rsidP="005571EA">
      <w:pPr>
        <w:pStyle w:val="ListParagraph"/>
        <w:tabs>
          <w:tab w:val="left" w:pos="426"/>
        </w:tabs>
        <w:spacing w:after="0" w:line="360" w:lineRule="auto"/>
        <w:ind w:left="0"/>
        <w:jc w:val="both"/>
        <w:rPr>
          <w:rFonts w:ascii="Book Antiqua" w:hAnsi="Book Antiqua" w:cs="AdvPSFUL-R"/>
          <w:sz w:val="24"/>
          <w:szCs w:val="24"/>
          <w:lang w:eastAsia="zh-CN"/>
        </w:rPr>
      </w:pPr>
    </w:p>
    <w:p w14:paraId="6857C955" w14:textId="5CAE60CD" w:rsidR="00292419" w:rsidRPr="009C47A1" w:rsidRDefault="00292419" w:rsidP="005571EA">
      <w:pPr>
        <w:pStyle w:val="ListParagraph"/>
        <w:tabs>
          <w:tab w:val="left" w:pos="426"/>
        </w:tabs>
        <w:spacing w:after="0" w:line="360" w:lineRule="auto"/>
        <w:ind w:left="0"/>
        <w:jc w:val="both"/>
        <w:rPr>
          <w:rFonts w:ascii="Book Antiqua" w:hAnsi="Book Antiqua"/>
          <w:i/>
          <w:sz w:val="24"/>
          <w:szCs w:val="24"/>
          <w:lang w:eastAsia="zh-CN"/>
        </w:rPr>
      </w:pPr>
      <w:r w:rsidRPr="009C47A1">
        <w:rPr>
          <w:rFonts w:ascii="Book Antiqua" w:hAnsi="Book Antiqua"/>
          <w:b/>
          <w:i/>
          <w:sz w:val="24"/>
          <w:szCs w:val="24"/>
        </w:rPr>
        <w:t xml:space="preserve">Oxford Shoulder </w:t>
      </w:r>
      <w:r w:rsidR="005571EA" w:rsidRPr="009C47A1">
        <w:rPr>
          <w:rFonts w:ascii="Book Antiqua" w:hAnsi="Book Antiqua"/>
          <w:b/>
          <w:i/>
          <w:sz w:val="24"/>
          <w:szCs w:val="24"/>
        </w:rPr>
        <w:t>S</w:t>
      </w:r>
      <w:r w:rsidRPr="009C47A1">
        <w:rPr>
          <w:rFonts w:ascii="Book Antiqua" w:hAnsi="Book Antiqua"/>
          <w:b/>
          <w:i/>
          <w:sz w:val="24"/>
          <w:szCs w:val="24"/>
        </w:rPr>
        <w:t>core</w:t>
      </w:r>
    </w:p>
    <w:p w14:paraId="7CA3BDCC" w14:textId="21510BEF" w:rsidR="00C169C7" w:rsidRPr="009C47A1" w:rsidRDefault="00C169C7" w:rsidP="005571EA">
      <w:pPr>
        <w:pStyle w:val="ListParagraph"/>
        <w:tabs>
          <w:tab w:val="left" w:pos="426"/>
        </w:tabs>
        <w:spacing w:after="0" w:line="360" w:lineRule="auto"/>
        <w:ind w:left="0"/>
        <w:jc w:val="both"/>
        <w:rPr>
          <w:rFonts w:ascii="Book Antiqua" w:hAnsi="Book Antiqua"/>
          <w:sz w:val="24"/>
          <w:szCs w:val="24"/>
          <w:lang w:eastAsia="zh-CN"/>
        </w:rPr>
      </w:pPr>
      <w:r w:rsidRPr="009C47A1">
        <w:rPr>
          <w:rFonts w:ascii="Book Antiqua" w:hAnsi="Book Antiqua"/>
          <w:bCs/>
          <w:sz w:val="24"/>
          <w:szCs w:val="24"/>
        </w:rPr>
        <w:t>T</w:t>
      </w:r>
      <w:r w:rsidR="00292419" w:rsidRPr="009C47A1">
        <w:rPr>
          <w:rFonts w:ascii="Book Antiqua" w:hAnsi="Book Antiqua"/>
          <w:sz w:val="24"/>
          <w:szCs w:val="24"/>
        </w:rPr>
        <w:t xml:space="preserve">he Oxford Shoulder </w:t>
      </w:r>
      <w:r w:rsidR="005571EA" w:rsidRPr="009C47A1">
        <w:rPr>
          <w:rFonts w:ascii="Book Antiqua" w:hAnsi="Book Antiqua"/>
          <w:sz w:val="24"/>
          <w:szCs w:val="24"/>
        </w:rPr>
        <w:t>S</w:t>
      </w:r>
      <w:r w:rsidR="00292419" w:rsidRPr="009C47A1">
        <w:rPr>
          <w:rFonts w:ascii="Book Antiqua" w:hAnsi="Book Antiqua"/>
          <w:sz w:val="24"/>
          <w:szCs w:val="24"/>
        </w:rPr>
        <w:t>core (OSS)</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&lt;EndNote&gt;&lt;Cite&gt;&lt;Author&gt;Dawson&lt;/Author&gt;&lt;Year&gt;2009&lt;/Year&gt;&lt;RecNum&gt;1161&lt;/RecNum&gt;&lt;DisplayText&gt;&lt;style face="superscript"&gt;[18]&lt;/style&gt;&lt;/DisplayText&gt;&lt;record&gt;&lt;rec-number&gt;1161&lt;/rec-number&gt;&lt;foreign-keys&gt;&lt;key app="EN" db-id="prte0prdaewr28ede5w5xsvpx2d0vxtwz5er" timestamp="1388924189"&gt;1161&lt;/key&gt;&lt;/foreign-keys&gt;&lt;ref-type name="Journal Article"&gt;17&lt;/ref-type&gt;&lt;contributors&gt;&lt;authors&gt;&lt;author&gt;Dawson, J.&lt;/author&gt;&lt;author&gt;Rogers, K.&lt;/author&gt;&lt;author&gt;Fitzpatrick, R.&lt;/author&gt;&lt;author&gt;Carr, A.&lt;/author&gt;&lt;/authors&gt;&lt;/contributors&gt;&lt;auth-address&gt;Department of Public Health, University of Oxford, Old Road Campus, Oxford, OX37LF, UK. jill.dawson@dphpc.ox.ac.uk&lt;/auth-address&gt;&lt;titles&gt;&lt;title&gt;The Oxford shoulder score revisited&lt;/title&gt;&lt;secondary-title&gt;Archives of Orthopaedic &amp;amp; Trauma Surgery&lt;/secondary-title&gt;&lt;/titles&gt;&lt;periodical&gt;&lt;full-title&gt;Archives of Orthopaedic &amp;amp; Trauma Surgery&lt;/full-title&gt;&lt;/periodical&gt;&lt;pages&gt;119-23&lt;/pages&gt;&lt;volume&gt;129&lt;/volume&gt;&lt;number&gt;1&lt;/number&gt;&lt;dates&gt;&lt;year&gt;2009&lt;/year&gt;&lt;/dates&gt;&lt;accession-num&gt;18183410&lt;/accession-num&gt;&lt;work-type&gt;Research Support, Non-U.S. Gov&amp;apos;t&lt;/work-type&gt;&lt;urls&gt;&lt;related-urls&gt;&lt;url&gt;http://ovidsp.ovid.com/ovidweb.cgi?T=JS&amp;amp;CSC=Y&amp;amp;NEWS=N&amp;amp;PAGE=fulltext&amp;amp;D=medl&amp;amp;AN=18183410&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8" w:tooltip="Dawson, 2009 #1161" w:history="1">
        <w:r w:rsidR="009E0436" w:rsidRPr="009C47A1">
          <w:rPr>
            <w:rFonts w:ascii="Book Antiqua" w:hAnsi="Book Antiqua"/>
            <w:noProof/>
            <w:sz w:val="24"/>
            <w:szCs w:val="24"/>
            <w:vertAlign w:val="superscript"/>
          </w:rPr>
          <w:t>18</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is a joint specific scoring system that is patient </w:t>
      </w:r>
      <w:r w:rsidR="00292419" w:rsidRPr="009C47A1">
        <w:rPr>
          <w:rFonts w:ascii="Book Antiqua" w:hAnsi="Book Antiqua"/>
          <w:sz w:val="24"/>
          <w:szCs w:val="24"/>
        </w:rPr>
        <w:t>assessed, and scored out of 48.</w:t>
      </w:r>
      <w:r w:rsidRPr="009C47A1">
        <w:rPr>
          <w:rFonts w:ascii="Book Antiqua" w:hAnsi="Book Antiqua"/>
          <w:sz w:val="24"/>
          <w:szCs w:val="24"/>
        </w:rPr>
        <w:t xml:space="preserve"> It is an outcome measure based on the patient’s perspective of their outcome and using standard questions where 4 of the 12</w:t>
      </w:r>
      <w:r w:rsidR="00292419" w:rsidRPr="009C47A1">
        <w:rPr>
          <w:rFonts w:ascii="Book Antiqua" w:hAnsi="Book Antiqua"/>
          <w:sz w:val="24"/>
          <w:szCs w:val="24"/>
        </w:rPr>
        <w:t xml:space="preserve"> questions are related to pain.</w:t>
      </w:r>
      <w:r w:rsidRPr="009C47A1">
        <w:rPr>
          <w:rFonts w:ascii="Book Antiqua" w:hAnsi="Book Antiqua"/>
          <w:sz w:val="24"/>
          <w:szCs w:val="24"/>
        </w:rPr>
        <w:t xml:space="preserve"> The </w:t>
      </w:r>
      <w:r w:rsidRPr="009C47A1">
        <w:rPr>
          <w:rFonts w:ascii="Book Antiqua" w:hAnsi="Book Antiqua"/>
          <w:bCs/>
          <w:sz w:val="24"/>
          <w:szCs w:val="24"/>
        </w:rPr>
        <w:t>OSS is a reliable, easy to use outcome measure which is sensitive to surgical outcome and clinical changes</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&lt;EndNote&gt;&lt;Cite&gt;&lt;Author&gt;Dawson&lt;/Author&gt;&lt;Year&gt;2001&lt;/Year&gt;&lt;RecNum&gt;1162&lt;/RecNum&gt;&lt;DisplayText&gt;&lt;style face="superscript"&gt;[19]&lt;/style&gt;&lt;/DisplayText&gt;&lt;record&gt;&lt;rec-number&gt;1162&lt;/rec-number&gt;&lt;foreign-keys&gt;&lt;key app="EN" db-id="prte0prdaewr28ede5w5xsvpx2d0vxtwz5er" timestamp="1388924189"&gt;1162&lt;/key&gt;&lt;/foreign-keys&gt;&lt;ref-type name="Journal Article"&gt;17&lt;/ref-type&gt;&lt;contributors&gt;&lt;authors&gt;&lt;author&gt;Dawson, J.&lt;/author&gt;&lt;author&gt;Hill, G.&lt;/author&gt;&lt;author&gt;Fitzpatrick, R.&lt;/author&gt;&lt;author&gt;Carr, A.&lt;/author&gt;&lt;/authors&gt;&lt;/contributors&gt;&lt;auth-address&gt;Department of Public Health, Institute of Health Sciences, University of Oxford, England.&lt;/auth-address&gt;&lt;titles&gt;&lt;title&gt;The benefits of using patient-based methods of assessment. Medium-term results of an observational study of shoulder surgery&lt;/title&gt;&lt;secondary-title&gt;Journal of Bone &amp;amp; Joint Surgery - British Volume&lt;/secondary-title&gt;&lt;/titles&gt;&lt;periodical&gt;&lt;full-title&gt;Journal of Bone &amp;amp; Joint Surgery - British Volume&lt;/full-title&gt;&lt;/periodical&gt;&lt;pages&gt;877-82&lt;/pages&gt;&lt;volume&gt;83&lt;/volume&gt;&lt;number&gt;6&lt;/number&gt;&lt;dates&gt;&lt;year&gt;2001&lt;/year&gt;&lt;/dates&gt;&lt;accession-num&gt;11521933&lt;/accession-num&gt;&lt;work-type&gt;Research Support, Non-U.S. Gov&amp;apos;t&lt;/work-type&gt;&lt;urls&gt;&lt;related-urls&gt;&lt;url&gt;http://ovidsp.ovid.com/ovidweb.cgi?T=JS&amp;amp;CSC=Y&amp;amp;NEWS=N&amp;amp;PAGE=fulltext&amp;amp;D=med4&amp;amp;AN=11521933&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19" w:tooltip="Dawson, 2001 #1162" w:history="1">
        <w:r w:rsidR="009E0436" w:rsidRPr="009C47A1">
          <w:rPr>
            <w:rFonts w:ascii="Book Antiqua" w:hAnsi="Book Antiqua"/>
            <w:bCs/>
            <w:noProof/>
            <w:sz w:val="24"/>
            <w:szCs w:val="24"/>
            <w:vertAlign w:val="superscript"/>
          </w:rPr>
          <w:t>19</w:t>
        </w:r>
      </w:hyperlink>
      <w:r w:rsidR="00292419" w:rsidRPr="009C47A1">
        <w:rPr>
          <w:rFonts w:ascii="Book Antiqua" w:hAnsi="Book Antiqua"/>
          <w:bCs/>
          <w:noProof/>
          <w:sz w:val="24"/>
          <w:szCs w:val="24"/>
          <w:vertAlign w:val="superscript"/>
          <w:lang w:eastAsia="zh-CN"/>
        </w:rPr>
        <w:t>,20</w:t>
      </w:r>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It has good correlation with clinical </w:t>
      </w:r>
      <w:r w:rsidR="005571EA" w:rsidRPr="009C47A1">
        <w:rPr>
          <w:rFonts w:ascii="Book Antiqua" w:hAnsi="Book Antiqua"/>
          <w:bCs/>
          <w:sz w:val="24"/>
          <w:szCs w:val="24"/>
        </w:rPr>
        <w:t>findings.</w:t>
      </w:r>
      <w:r w:rsidRPr="009C47A1">
        <w:rPr>
          <w:rFonts w:ascii="Book Antiqua" w:hAnsi="Book Antiqua"/>
          <w:bCs/>
          <w:sz w:val="24"/>
          <w:szCs w:val="24"/>
        </w:rPr>
        <w:t xml:space="preserve"> Again the OSS does not assess shoulder instability</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&lt;EndNote&gt;&lt;Cite&gt;&lt;Author&gt;Desai&lt;/Author&gt;&lt;Year&gt;2010&lt;/Year&gt;&lt;RecNum&gt;1142&lt;/RecNum&gt;&lt;DisplayText&gt;&lt;style face="superscript"&gt;[21]&lt;/style&gt;&lt;/DisplayText&gt;&lt;record&gt;&lt;rec-number&gt;1142&lt;/rec-number&gt;&lt;foreign-keys&gt;&lt;key app="EN" db-id="prte0prdaewr28ede5w5xsvpx2d0vxtwz5er" timestamp="1388921401"&gt;1142&lt;/key&gt;&lt;/foreign-keys&gt;&lt;ref-type name="Journal Article"&gt;17&lt;/ref-type&gt;&lt;contributors&gt;&lt;authors&gt;&lt;author&gt;Desai, A. S.&lt;/author&gt;&lt;author&gt;Dramis, A.&lt;/author&gt;&lt;author&gt;Hearnden, A. J.&lt;/author&gt;&lt;/authors&gt;&lt;/contributors&gt;&lt;titles&gt;&lt;title&gt;Critical appraisal of subjective outcome measures used in the assessment of shoulder disability&lt;/title&gt;&lt;secondary-title&gt;Annals of the Royal College of Surgeons of England&lt;/secondary-title&gt;&lt;/titles&gt;&lt;periodical&gt;&lt;full-title&gt;Annals of the Royal College of Surgeons of England&lt;/full-title&gt;&lt;/periodical&gt;&lt;pages&gt;9-13&lt;/pages&gt;&lt;volume&gt;92&lt;/volume&gt;&lt;number&gt;1&lt;/number&gt;&lt;dates&gt;&lt;year&gt;2010&lt;/year&gt;&lt;/dates&gt;&lt;accession-num&gt;20056048&lt;/accession-num&gt;&lt;work-type&gt;Review&lt;/work-type&gt;&lt;urls&gt;&lt;related-urls&gt;&lt;url&gt;http://ovidsp.ovid.com/ovidweb.cgi?T=JS&amp;amp;CSC=Y&amp;amp;NEWS=N&amp;amp;PAGE=fulltext&amp;amp;D=medl&amp;amp;AN=20056048&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1" w:tooltip="Desai, 2010 #1142" w:history="1">
        <w:r w:rsidR="009E0436" w:rsidRPr="009C47A1">
          <w:rPr>
            <w:rFonts w:ascii="Book Antiqua" w:hAnsi="Book Antiqua"/>
            <w:bCs/>
            <w:noProof/>
            <w:sz w:val="24"/>
            <w:szCs w:val="24"/>
            <w:vertAlign w:val="superscript"/>
          </w:rPr>
          <w:t>21</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and, as a consequence the Oxford Instability Score has been developed subsequently</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&lt;EndNote&gt;&lt;Cite&gt;&lt;Author&gt;Moser&lt;/Author&gt;&lt;Year&gt;2008&lt;/Year&gt;&lt;RecNum&gt;1197&lt;/RecNum&gt;&lt;DisplayText&gt;&lt;style face="superscript"&gt;[22]&lt;/style&gt;&lt;/DisplayText&gt;&lt;record&gt;&lt;rec-number&gt;1197&lt;/rec-number&gt;&lt;foreign-keys&gt;&lt;key app="EN" db-id="prte0prdaewr28ede5w5xsvpx2d0vxtwz5er" timestamp="1388941229"&gt;1197&lt;/key&gt;&lt;/foreign-keys&gt;&lt;ref-type name="Journal Article"&gt;17&lt;/ref-type&gt;&lt;contributors&gt;&lt;authors&gt;&lt;author&gt;Moser, J. S.&lt;/author&gt;&lt;author&gt;Barker, K. L.&lt;/author&gt;&lt;author&gt;Doll, H. A.&lt;/author&gt;&lt;author&gt;Carr, A. J.&lt;/author&gt;&lt;/authors&gt;&lt;/contributors&gt;&lt;auth-address&gt;Physiotherapy Department, Nuffield Orthopaedic Centre NHS Trust, Oxford, United Kingdom. Jane.moser@noc.anglox.nhs.uk&lt;/auth-address&gt;&lt;titles&gt;&lt;title&gt;Comparison of two patient-based outcome measures for shoulder instability after nonoperative treatment&lt;/title&gt;&lt;secondary-title&gt;Journal of Shoulder &amp;amp; Elbow Surgery&lt;/secondary-title&gt;&lt;/titles&gt;&lt;periodical&gt;&lt;full-title&gt;Journal of Shoulder &amp;amp; Elbow Surgery&lt;/full-title&gt;&lt;/periodical&gt;&lt;pages&gt;886-92&lt;/pages&gt;&lt;volume&gt;17&lt;/volume&gt;&lt;number&gt;6&lt;/number&gt;&lt;dates&gt;&lt;year&gt;2008&lt;/year&gt;&lt;/dates&gt;&lt;accession-num&gt;18786836&lt;/accession-num&gt;&lt;work-type&gt;Comparative Study&lt;/work-type&gt;&lt;urls&gt;&lt;related-urls&gt;&lt;url&gt;http://ovidsp.ovid.com/ovidweb.cgi?T=JS&amp;amp;CSC=Y&amp;amp;NEWS=N&amp;amp;PAGE=fulltext&amp;amp;D=med4&amp;amp;AN=18786836&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2" w:tooltip="Moser, 2008 #1197" w:history="1">
        <w:r w:rsidR="009E0436" w:rsidRPr="009C47A1">
          <w:rPr>
            <w:rFonts w:ascii="Book Antiqua" w:hAnsi="Book Antiqua"/>
            <w:bCs/>
            <w:noProof/>
            <w:sz w:val="24"/>
            <w:szCs w:val="24"/>
            <w:vertAlign w:val="superscript"/>
          </w:rPr>
          <w:t>22</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(see below). Olley and Carr</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&lt;EndNote&gt;&lt;Cite&gt;&lt;Author&gt;Olley&lt;/Author&gt;&lt;Year&gt;2008&lt;/Year&gt;&lt;RecNum&gt;1183&lt;/RecNum&gt;&lt;DisplayText&gt;&lt;style face="superscript"&gt;[20]&lt;/style&gt;&lt;/DisplayText&gt;&lt;record&gt;&lt;rec-number&gt;1183&lt;/rec-number&gt;&lt;foreign-keys&gt;&lt;key app="EN" db-id="prte0prdaewr28ede5w5xsvpx2d0vxtwz5er" timestamp="1388936307"&gt;1183&lt;/key&gt;&lt;/foreign-keys&gt;&lt;ref-type name="Journal Article"&gt;17&lt;/ref-type&gt;&lt;contributors&gt;&lt;authors&gt;&lt;author&gt;Olley, L. M.&lt;/author&gt;&lt;author&gt;Carr, A. J.&lt;/author&gt;&lt;/authors&gt;&lt;/contributors&gt;&lt;auth-address&gt;Nuffield Department of Orthopaedic Surgery, University of Oxford, Headington, Oxford, UK.&lt;/auth-address&gt;&lt;titles&gt;&lt;title&gt;The use of a patient-based questionnaire (the Oxford Shoulder Score) to assess outcome after rotator cuff repair&lt;/title&gt;&lt;secondary-title&gt;Annals of the Royal College of Surgeons of England&lt;/secondary-title&gt;&lt;/titles&gt;&lt;periodical&gt;&lt;full-title&gt;Annals of the Royal College of Surgeons of England&lt;/full-title&gt;&lt;/periodical&gt;&lt;pages&gt;326-31&lt;/pages&gt;&lt;volume&gt;90&lt;/volume&gt;&lt;number&gt;4&lt;/number&gt;&lt;dates&gt;&lt;year&gt;2008&lt;/year&gt;&lt;/dates&gt;&lt;accession-num&gt;18492399&lt;/accession-num&gt;&lt;urls&gt;&lt;related-urls&gt;&lt;url&gt;http://ovidsp.ovid.com/ovidweb.cgi?T=JS&amp;amp;CSC=Y&amp;amp;NEWS=N&amp;amp;PAGE=fulltext&amp;amp;D=med4&amp;amp;AN=18492399&lt;/url&gt;&lt;/related-urls&gt;&lt;/urls&gt;&lt;custom2&gt;PMC2647197&lt;/custom2&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0" w:tooltip="Olley, 2008 #1183" w:history="1">
        <w:r w:rsidR="009E0436" w:rsidRPr="009C47A1">
          <w:rPr>
            <w:rFonts w:ascii="Book Antiqua" w:hAnsi="Book Antiqua"/>
            <w:bCs/>
            <w:noProof/>
            <w:sz w:val="24"/>
            <w:szCs w:val="24"/>
            <w:vertAlign w:val="superscript"/>
          </w:rPr>
          <w:t>20</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concluded that the OSS can be used for audit purposes, however, they have suggested that larger prospective studies should be carried out to identify whether OSS varies with age, gender, and size of rotator</w:t>
      </w:r>
      <w:r w:rsidR="00292419" w:rsidRPr="009C47A1">
        <w:rPr>
          <w:rFonts w:ascii="Book Antiqua" w:hAnsi="Book Antiqua"/>
          <w:bCs/>
          <w:sz w:val="24"/>
          <w:szCs w:val="24"/>
        </w:rPr>
        <w:t xml:space="preserve"> cuff tear or not. Frich </w:t>
      </w:r>
      <w:r w:rsidR="00292419" w:rsidRPr="009C47A1">
        <w:rPr>
          <w:rFonts w:ascii="Book Antiqua" w:hAnsi="Book Antiqua"/>
          <w:bCs/>
          <w:i/>
          <w:sz w:val="24"/>
          <w:szCs w:val="24"/>
        </w:rPr>
        <w:t>et al</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&lt;EndNote&gt;&lt;Cite&gt;&lt;Author&gt;Frich&lt;/Author&gt;&lt;Year&gt;2011&lt;/Year&gt;&lt;RecNum&gt;1164&lt;/RecNum&gt;&lt;DisplayText&gt;&lt;style face="superscript"&gt;[23]&lt;/style&gt;&lt;/DisplayText&gt;&lt;record&gt;&lt;rec-number&gt;1164&lt;/rec-number&gt;&lt;foreign-keys&gt;&lt;key app="EN" db-id="prte0prdaewr28ede5w5xsvpx2d0vxtwz5er" timestamp="1388924741"&gt;1164&lt;/key&gt;&lt;/foreign-keys&gt;&lt;ref-type name="Journal Article"&gt;17&lt;/ref-type&gt;&lt;contributors&gt;&lt;authors&gt;&lt;author&gt;Frich, L. H.&lt;/author&gt;&lt;author&gt;Noergaard, P. M.&lt;/author&gt;&lt;author&gt;Brorson, S.&lt;/author&gt;&lt;/authors&gt;&lt;/contributors&gt;&lt;auth-address&gt;Department of Orthopaedic Surgery, Odense University Hospital, Denmark. lars.henrik.frich@ouh.regionsyddanmark.dk&lt;/auth-address&gt;&lt;titles&gt;&lt;title&gt;Validation of the Danish version of Oxford Shoulder Score&lt;/title&gt;&lt;secondary-title&gt;Danish Medical Bulletin&lt;/secondary-title&gt;&lt;/titles&gt;&lt;periodical&gt;&lt;full-title&gt;Danish Medical Bulletin&lt;/full-title&gt;&lt;/periodical&gt;&lt;pages&gt;A4335&lt;/pages&gt;&lt;volume&gt;58&lt;/volume&gt;&lt;number&gt;11&lt;/number&gt;&lt;dates&gt;&lt;year&gt;2011&lt;/year&gt;&lt;/dates&gt;&lt;accession-num&gt;22047932&lt;/accession-num&gt;&lt;work-type&gt;Validation Studies&lt;/work-type&gt;&lt;urls&gt;&lt;related-urls&gt;&lt;url&gt;http://ovidsp.ovid.com/ovidweb.cgi?T=JS&amp;amp;CSC=Y&amp;amp;NEWS=N&amp;amp;PAGE=fulltext&amp;amp;D=medl&amp;amp;AN=22047932&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3" w:tooltip="Frich, 2011 #1164" w:history="1">
        <w:r w:rsidR="009E0436" w:rsidRPr="009C47A1">
          <w:rPr>
            <w:rFonts w:ascii="Book Antiqua" w:hAnsi="Book Antiqua"/>
            <w:bCs/>
            <w:noProof/>
            <w:sz w:val="24"/>
            <w:szCs w:val="24"/>
            <w:vertAlign w:val="superscript"/>
          </w:rPr>
          <w:t>23</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studied the Danish version of the OSS, reporting that the OSS </w:t>
      </w:r>
      <w:r w:rsidRPr="009C47A1">
        <w:rPr>
          <w:rFonts w:ascii="Book Antiqua" w:hAnsi="Book Antiqua"/>
          <w:sz w:val="24"/>
          <w:szCs w:val="24"/>
        </w:rPr>
        <w:t>psychometric properties are valid and reliable. They also reported that the OSS is appropriate to evaluate individuals suffering from degenerative or post-traumatic shoulder diseases.</w:t>
      </w:r>
    </w:p>
    <w:p w14:paraId="126E58AE" w14:textId="77777777" w:rsidR="00292419" w:rsidRPr="009C47A1" w:rsidRDefault="00292419" w:rsidP="005571EA">
      <w:pPr>
        <w:pStyle w:val="ListParagraph"/>
        <w:tabs>
          <w:tab w:val="left" w:pos="426"/>
        </w:tabs>
        <w:spacing w:after="0" w:line="360" w:lineRule="auto"/>
        <w:ind w:left="0"/>
        <w:jc w:val="both"/>
        <w:rPr>
          <w:rFonts w:ascii="Book Antiqua" w:hAnsi="Book Antiqua"/>
          <w:sz w:val="24"/>
          <w:szCs w:val="24"/>
          <w:lang w:eastAsia="zh-CN"/>
        </w:rPr>
      </w:pPr>
    </w:p>
    <w:p w14:paraId="6CAE3014" w14:textId="63588489" w:rsidR="00292419" w:rsidRPr="009C47A1" w:rsidRDefault="00292419" w:rsidP="005571EA">
      <w:pPr>
        <w:pStyle w:val="ListParagraph"/>
        <w:tabs>
          <w:tab w:val="left" w:pos="426"/>
        </w:tabs>
        <w:spacing w:after="0" w:line="360" w:lineRule="auto"/>
        <w:ind w:left="0"/>
        <w:jc w:val="both"/>
        <w:rPr>
          <w:rFonts w:ascii="Book Antiqua" w:hAnsi="Book Antiqua"/>
          <w:i/>
          <w:sz w:val="24"/>
          <w:szCs w:val="24"/>
          <w:lang w:eastAsia="zh-CN"/>
        </w:rPr>
      </w:pPr>
      <w:r w:rsidRPr="009C47A1">
        <w:rPr>
          <w:rFonts w:ascii="Book Antiqua" w:hAnsi="Book Antiqua"/>
          <w:b/>
          <w:bCs/>
          <w:i/>
          <w:sz w:val="24"/>
          <w:szCs w:val="24"/>
        </w:rPr>
        <w:t>Oxford Instability Score</w:t>
      </w:r>
    </w:p>
    <w:p w14:paraId="30B5413B" w14:textId="3169FF36" w:rsidR="00C169C7" w:rsidRPr="009C47A1" w:rsidRDefault="00C169C7" w:rsidP="005571EA">
      <w:pPr>
        <w:pStyle w:val="ListParagraph"/>
        <w:tabs>
          <w:tab w:val="left" w:pos="426"/>
        </w:tabs>
        <w:spacing w:after="0" w:line="360" w:lineRule="auto"/>
        <w:ind w:left="0"/>
        <w:jc w:val="both"/>
        <w:rPr>
          <w:rFonts w:ascii="Book Antiqua" w:hAnsi="Book Antiqua"/>
          <w:sz w:val="24"/>
          <w:szCs w:val="24"/>
        </w:rPr>
      </w:pPr>
      <w:r w:rsidRPr="009C47A1">
        <w:rPr>
          <w:rFonts w:ascii="Book Antiqua" w:hAnsi="Book Antiqua"/>
          <w:bCs/>
          <w:sz w:val="24"/>
          <w:szCs w:val="24"/>
        </w:rPr>
        <w:t xml:space="preserve">The </w:t>
      </w:r>
      <w:r w:rsidR="00292419" w:rsidRPr="009C47A1">
        <w:rPr>
          <w:rFonts w:ascii="Book Antiqua" w:hAnsi="Book Antiqua"/>
          <w:bCs/>
          <w:sz w:val="24"/>
          <w:szCs w:val="24"/>
        </w:rPr>
        <w:t>Oxford Instability Score</w:t>
      </w:r>
      <w:r w:rsidRPr="009C47A1">
        <w:rPr>
          <w:rFonts w:ascii="Book Antiqua" w:hAnsi="Book Antiqua"/>
          <w:bCs/>
          <w:sz w:val="24"/>
          <w:szCs w:val="24"/>
        </w:rPr>
        <w:t xml:space="preserve"> (OSIS)</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&lt;EndNote&gt;&lt;Cite&gt;&lt;Author&gt;Moser&lt;/Author&gt;&lt;Year&gt;2008&lt;/Year&gt;&lt;RecNum&gt;1197&lt;/RecNum&gt;&lt;DisplayText&gt;&lt;style face="superscript"&gt;[22]&lt;/style&gt;&lt;/DisplayText&gt;&lt;record&gt;&lt;rec-number&gt;1197&lt;/rec-number&gt;&lt;foreign-keys&gt;&lt;key app="EN" db-id="prte0prdaewr28ede5w5xsvpx2d0vxtwz5er" timestamp="1388941229"&gt;1197&lt;/key&gt;&lt;/foreign-keys&gt;&lt;ref-type name="Journal Article"&gt;17&lt;/ref-type&gt;&lt;contributors&gt;&lt;authors&gt;&lt;author&gt;Moser, J. S.&lt;/author&gt;&lt;author&gt;Barker, K. L.&lt;/author&gt;&lt;author&gt;Doll, H. A.&lt;/author&gt;&lt;author&gt;Carr, A. J.&lt;/author&gt;&lt;/authors&gt;&lt;/contributors&gt;&lt;auth-address&gt;Physiotherapy Department, Nuffield Orthopaedic Centre NHS Trust, Oxford, United Kingdom. Jane.moser@noc.anglox.nhs.uk&lt;/auth-address&gt;&lt;titles&gt;&lt;title&gt;Comparison of two patient-based outcome measures for shoulder instability after nonoperative treatment&lt;/title&gt;&lt;secondary-title&gt;Journal of Shoulder &amp;amp; Elbow Surgery&lt;/secondary-title&gt;&lt;/titles&gt;&lt;periodical&gt;&lt;full-title&gt;Journal of Shoulder &amp;amp; Elbow Surgery&lt;/full-title&gt;&lt;/periodical&gt;&lt;pages&gt;886-92&lt;/pages&gt;&lt;volume&gt;17&lt;/volume&gt;&lt;number&gt;6&lt;/number&gt;&lt;dates&gt;&lt;year&gt;2008&lt;/year&gt;&lt;/dates&gt;&lt;accession-num&gt;18786836&lt;/accession-num&gt;&lt;work-type&gt;Comparative Study&lt;/work-type&gt;&lt;urls&gt;&lt;related-urls&gt;&lt;url&gt;http://ovidsp.ovid.com/ovidweb.cgi?T=JS&amp;amp;CSC=Y&amp;amp;NEWS=N&amp;amp;PAGE=fulltext&amp;amp;D=med4&amp;amp;AN=18786836&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2" w:tooltip="Moser, 2008 #1197" w:history="1">
        <w:r w:rsidR="009E0436" w:rsidRPr="009C47A1">
          <w:rPr>
            <w:rFonts w:ascii="Book Antiqua" w:hAnsi="Book Antiqua"/>
            <w:bCs/>
            <w:noProof/>
            <w:sz w:val="24"/>
            <w:szCs w:val="24"/>
            <w:vertAlign w:val="superscript"/>
          </w:rPr>
          <w:t>22</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
          <w:bCs/>
          <w:sz w:val="24"/>
          <w:szCs w:val="24"/>
        </w:rPr>
        <w:t xml:space="preserve"> </w:t>
      </w:r>
      <w:r w:rsidRPr="009C47A1">
        <w:rPr>
          <w:rFonts w:ascii="Book Antiqua" w:hAnsi="Book Antiqua"/>
          <w:bCs/>
          <w:sz w:val="24"/>
          <w:szCs w:val="24"/>
        </w:rPr>
        <w:t>is based on a 5</w:t>
      </w:r>
      <w:r w:rsidR="005571EA" w:rsidRPr="009C47A1">
        <w:rPr>
          <w:rFonts w:ascii="Book Antiqua" w:hAnsi="Book Antiqua" w:hint="eastAsia"/>
          <w:bCs/>
          <w:sz w:val="24"/>
          <w:szCs w:val="24"/>
          <w:lang w:eastAsia="zh-CN"/>
        </w:rPr>
        <w:t>-</w:t>
      </w:r>
      <w:r w:rsidRPr="009C47A1">
        <w:rPr>
          <w:rFonts w:ascii="Book Antiqua" w:hAnsi="Book Antiqua"/>
          <w:bCs/>
          <w:sz w:val="24"/>
          <w:szCs w:val="24"/>
        </w:rPr>
        <w:t xml:space="preserve">option response (Likert scale) for each item, with each response scored from 0 to 4, with 4 being the best outcome. All questions are laid out similarly with response categories denoting least (or no) symptoms being to the left of the page (scoring 4) and those representing greatest severity lying on the right hand side (scoring 0). The overall OSIS score is reached by simply summing the scores received for individual questions. This results in a continuous score ranging from 0 (most severe symptoms) to 48 (least symptoms). </w:t>
      </w:r>
    </w:p>
    <w:p w14:paraId="6D0939B5" w14:textId="77777777" w:rsidR="00292419" w:rsidRPr="009C47A1" w:rsidRDefault="00292419" w:rsidP="005571EA">
      <w:pPr>
        <w:pStyle w:val="ListParagraph"/>
        <w:tabs>
          <w:tab w:val="left" w:pos="426"/>
        </w:tabs>
        <w:spacing w:after="0" w:line="360" w:lineRule="auto"/>
        <w:ind w:left="0"/>
        <w:jc w:val="both"/>
        <w:rPr>
          <w:rFonts w:ascii="Book Antiqua" w:hAnsi="Book Antiqua"/>
          <w:b/>
          <w:sz w:val="24"/>
          <w:szCs w:val="24"/>
          <w:lang w:eastAsia="zh-CN"/>
        </w:rPr>
      </w:pPr>
    </w:p>
    <w:p w14:paraId="15F7D93B" w14:textId="74F5ACF9" w:rsidR="00292419" w:rsidRPr="009C47A1" w:rsidRDefault="00292419" w:rsidP="005571EA">
      <w:pPr>
        <w:pStyle w:val="ListParagraph"/>
        <w:tabs>
          <w:tab w:val="left" w:pos="426"/>
        </w:tabs>
        <w:spacing w:after="0" w:line="360" w:lineRule="auto"/>
        <w:ind w:left="0"/>
        <w:jc w:val="both"/>
        <w:rPr>
          <w:rFonts w:ascii="Book Antiqua" w:hAnsi="Book Antiqua"/>
          <w:b/>
          <w:i/>
          <w:sz w:val="24"/>
          <w:szCs w:val="24"/>
          <w:lang w:eastAsia="zh-CN"/>
        </w:rPr>
      </w:pPr>
      <w:r w:rsidRPr="009C47A1">
        <w:rPr>
          <w:rFonts w:ascii="Book Antiqua" w:hAnsi="Book Antiqua"/>
          <w:b/>
          <w:i/>
          <w:sz w:val="24"/>
          <w:szCs w:val="24"/>
        </w:rPr>
        <w:t>Disability of the arm, shoulder and hand</w:t>
      </w:r>
    </w:p>
    <w:p w14:paraId="349453AB" w14:textId="2B10DBE3" w:rsidR="00C169C7" w:rsidRPr="009C47A1" w:rsidRDefault="00C169C7" w:rsidP="005571EA">
      <w:pPr>
        <w:pStyle w:val="ListParagraph"/>
        <w:tabs>
          <w:tab w:val="left" w:pos="426"/>
        </w:tabs>
        <w:spacing w:after="0" w:line="360" w:lineRule="auto"/>
        <w:ind w:left="0"/>
        <w:jc w:val="both"/>
        <w:rPr>
          <w:rFonts w:ascii="Book Antiqua" w:hAnsi="Book Antiqua"/>
          <w:sz w:val="24"/>
          <w:szCs w:val="24"/>
          <w:lang w:eastAsia="zh-CN"/>
        </w:rPr>
      </w:pPr>
      <w:r w:rsidRPr="009C47A1">
        <w:rPr>
          <w:rFonts w:ascii="Book Antiqua" w:hAnsi="Book Antiqua"/>
          <w:b/>
          <w:sz w:val="24"/>
          <w:szCs w:val="24"/>
        </w:rPr>
        <w:t xml:space="preserve">The </w:t>
      </w:r>
      <w:r w:rsidR="00292419" w:rsidRPr="009C47A1">
        <w:rPr>
          <w:rFonts w:ascii="Book Antiqua" w:hAnsi="Book Antiqua"/>
          <w:b/>
          <w:sz w:val="24"/>
          <w:szCs w:val="24"/>
        </w:rPr>
        <w:t>disability of the arm, shoulder and h</w:t>
      </w:r>
      <w:r w:rsidRPr="009C47A1">
        <w:rPr>
          <w:rFonts w:ascii="Book Antiqua" w:hAnsi="Book Antiqua"/>
          <w:b/>
          <w:sz w:val="24"/>
          <w:szCs w:val="24"/>
        </w:rPr>
        <w:t>and (DASH)</w:t>
      </w:r>
      <w:r w:rsidRPr="009C47A1">
        <w:rPr>
          <w:rFonts w:ascii="Book Antiqua" w:hAnsi="Book Antiqua"/>
          <w:sz w:val="24"/>
          <w:szCs w:val="24"/>
        </w:rPr>
        <w:t xml:space="preserve"> </w:t>
      </w:r>
      <w:r w:rsidRPr="009C47A1">
        <w:rPr>
          <w:rFonts w:ascii="Book Antiqua" w:hAnsi="Book Antiqua" w:cs="Arial"/>
          <w:sz w:val="24"/>
          <w:szCs w:val="24"/>
        </w:rPr>
        <w:t xml:space="preserve">score </w:t>
      </w:r>
      <w:r w:rsidRPr="009C47A1">
        <w:rPr>
          <w:rFonts w:ascii="Book Antiqua" w:hAnsi="Book Antiqua"/>
          <w:sz w:val="24"/>
          <w:szCs w:val="24"/>
        </w:rPr>
        <w:t xml:space="preserve">is a 30-item patient-reported tool to assess symptoms and physical disability in the arm. </w:t>
      </w:r>
      <w:r w:rsidRPr="009C47A1">
        <w:rPr>
          <w:rFonts w:ascii="Book Antiqua" w:hAnsi="Book Antiqua"/>
          <w:bCs/>
          <w:sz w:val="24"/>
          <w:szCs w:val="24"/>
        </w:rPr>
        <w:t>The DASH parameters are symptoms, physical, social and psychological functions. The score evaluates pain, physical di</w:t>
      </w:r>
      <w:r w:rsidR="00292419" w:rsidRPr="009C47A1">
        <w:rPr>
          <w:rFonts w:ascii="Book Antiqua" w:hAnsi="Book Antiqua"/>
          <w:bCs/>
          <w:sz w:val="24"/>
          <w:szCs w:val="24"/>
        </w:rPr>
        <w:t>sability and sleep disturbance.</w:t>
      </w:r>
      <w:r w:rsidRPr="009C47A1">
        <w:rPr>
          <w:rFonts w:ascii="Book Antiqua" w:hAnsi="Book Antiqua"/>
          <w:bCs/>
          <w:sz w:val="24"/>
          <w:szCs w:val="24"/>
        </w:rPr>
        <w:t xml:space="preserve"> The pain score and physical disability assessment make a large part of this outcome measure. The DASH score has been shown to assess improvem</w:t>
      </w:r>
      <w:r w:rsidR="00292419" w:rsidRPr="009C47A1">
        <w:rPr>
          <w:rFonts w:ascii="Book Antiqua" w:hAnsi="Book Antiqua"/>
          <w:bCs/>
          <w:sz w:val="24"/>
          <w:szCs w:val="24"/>
        </w:rPr>
        <w:t xml:space="preserve">ent after surgery </w:t>
      </w:r>
      <w:r w:rsidR="00292419" w:rsidRPr="009C47A1">
        <w:rPr>
          <w:rFonts w:ascii="Book Antiqua" w:hAnsi="Book Antiqua"/>
          <w:bCs/>
          <w:sz w:val="24"/>
          <w:szCs w:val="24"/>
          <w:lang w:eastAsia="zh-CN"/>
        </w:rPr>
        <w:t>[</w:t>
      </w:r>
      <w:r w:rsidR="00292419" w:rsidRPr="009C47A1">
        <w:rPr>
          <w:rFonts w:ascii="Book Antiqua" w:hAnsi="Book Antiqua"/>
          <w:bCs/>
          <w:sz w:val="24"/>
          <w:szCs w:val="24"/>
        </w:rPr>
        <w:t>Lewis (2012)</w:t>
      </w:r>
      <w:r w:rsidR="00292419" w:rsidRPr="009C47A1">
        <w:rPr>
          <w:rFonts w:ascii="Book Antiqua" w:hAnsi="Book Antiqua"/>
          <w:bCs/>
          <w:sz w:val="24"/>
          <w:szCs w:val="24"/>
          <w:lang w:eastAsia="zh-CN"/>
        </w:rPr>
        <w:t>)</w:t>
      </w:r>
      <w:r w:rsidRPr="009C47A1">
        <w:rPr>
          <w:rFonts w:ascii="Book Antiqua" w:hAnsi="Book Antiqua"/>
          <w:bCs/>
          <w:sz w:val="24"/>
          <w:szCs w:val="24"/>
        </w:rPr>
        <w:t>, and multiple authors have found it to be a valid and reliable score (</w:t>
      </w:r>
      <w:r w:rsidR="00292419" w:rsidRPr="009C47A1">
        <w:rPr>
          <w:rFonts w:ascii="Book Antiqua" w:hAnsi="Book Antiqua"/>
          <w:sz w:val="24"/>
          <w:szCs w:val="24"/>
        </w:rPr>
        <w:t xml:space="preserve">Slobogean </w:t>
      </w:r>
      <w:r w:rsidR="00292419" w:rsidRPr="009C47A1">
        <w:rPr>
          <w:rFonts w:ascii="Book Antiqua" w:hAnsi="Book Antiqua"/>
          <w:i/>
          <w:sz w:val="24"/>
          <w:szCs w:val="24"/>
        </w:rPr>
        <w:t>et al</w:t>
      </w:r>
      <w:r w:rsidR="005571EA" w:rsidRPr="009C47A1">
        <w:rPr>
          <w:rFonts w:ascii="Book Antiqua" w:hAnsi="Book Antiqua"/>
          <w:bCs/>
          <w:sz w:val="24"/>
          <w:szCs w:val="24"/>
        </w:rPr>
        <w:fldChar w:fldCharType="begin"/>
      </w:r>
      <w:r w:rsidR="005571EA" w:rsidRPr="009C47A1">
        <w:rPr>
          <w:rFonts w:ascii="Book Antiqua" w:hAnsi="Book Antiqua"/>
          <w:bCs/>
          <w:sz w:val="24"/>
          <w:szCs w:val="24"/>
        </w:rPr>
        <w:instrText xml:space="preserve"> ADDIN EN.CITE &lt;EndNote&gt;&lt;Cite&gt;&lt;Author&gt;Dawson&lt;/Author&gt;&lt;Year&gt;2001&lt;/Year&gt;&lt;RecNum&gt;1162&lt;/RecNum&gt;&lt;DisplayText&gt;&lt;style face="superscript"&gt;[19]&lt;/style&gt;&lt;/DisplayText&gt;&lt;record&gt;&lt;rec-number&gt;1162&lt;/rec-number&gt;&lt;foreign-keys&gt;&lt;key app="EN" db-id="prte0prdaewr28ede5w5xsvpx2d0vxtwz5er" timestamp="1388924189"&gt;1162&lt;/key&gt;&lt;/foreign-keys&gt;&lt;ref-type name="Journal Article"&gt;17&lt;/ref-type&gt;&lt;contributors&gt;&lt;authors&gt;&lt;author&gt;Dawson, J.&lt;/author&gt;&lt;author&gt;Hill, G.&lt;/author&gt;&lt;author&gt;Fitzpatrick, R.&lt;/author&gt;&lt;author&gt;Carr, A.&lt;/author&gt;&lt;/authors&gt;&lt;/contributors&gt;&lt;auth-address&gt;Department of Public Health, Institute of Health Sciences, University of Oxford, England.&lt;/auth-address&gt;&lt;titles&gt;&lt;title&gt;The benefits of using patient-based methods of assessment. Medium-term results of an observational study of shoulder surgery&lt;/title&gt;&lt;secondary-title&gt;Journal of Bone &amp;amp; Joint Surgery - British Volume&lt;/secondary-title&gt;&lt;/titles&gt;&lt;periodical&gt;&lt;full-title&gt;Journal of Bone &amp;amp; Joint Surgery - British Volume&lt;/full-title&gt;&lt;/periodical&gt;&lt;pages&gt;877-82&lt;/pages&gt;&lt;volume&gt;83&lt;/volume&gt;&lt;number&gt;6&lt;/number&gt;&lt;dates&gt;&lt;year&gt;2001&lt;/year&gt;&lt;/dates&gt;&lt;accession-num&gt;11521933&lt;/accession-num&gt;&lt;work-type&gt;Research Support, Non-U.S. Gov&amp;apos;t&lt;/work-type&gt;&lt;urls&gt;&lt;related-urls&gt;&lt;url&gt;http://ovidsp.ovid.com/ovidweb.cgi?T=JS&amp;amp;CSC=Y&amp;amp;NEWS=N&amp;amp;PAGE=fulltext&amp;amp;D=med4&amp;amp;AN=11521933&lt;/url&gt;&lt;/related-urls&gt;&lt;/urls&gt;&lt;remote-database-name&gt;MEDLINE&lt;/remote-database-name&gt;&lt;remote-database-provider&gt;Ovid Technologies&lt;/remote-database-provider&gt;&lt;/record&gt;&lt;/Cite&gt;&lt;/EndNote&gt;</w:instrText>
      </w:r>
      <w:r w:rsidR="005571EA" w:rsidRPr="009C47A1">
        <w:rPr>
          <w:rFonts w:ascii="Book Antiqua" w:hAnsi="Book Antiqua"/>
          <w:bCs/>
          <w:sz w:val="24"/>
          <w:szCs w:val="24"/>
        </w:rPr>
        <w:fldChar w:fldCharType="separate"/>
      </w:r>
      <w:r w:rsidR="005571EA" w:rsidRPr="009C47A1">
        <w:rPr>
          <w:rFonts w:ascii="Book Antiqua" w:hAnsi="Book Antiqua"/>
          <w:bCs/>
          <w:noProof/>
          <w:sz w:val="24"/>
          <w:szCs w:val="24"/>
          <w:vertAlign w:val="superscript"/>
        </w:rPr>
        <w:t>[</w:t>
      </w:r>
      <w:r w:rsidR="005571EA" w:rsidRPr="009C47A1">
        <w:rPr>
          <w:rFonts w:ascii="Book Antiqua" w:hAnsi="Book Antiqua" w:hint="eastAsia"/>
          <w:sz w:val="24"/>
          <w:szCs w:val="24"/>
          <w:vertAlign w:val="superscript"/>
          <w:lang w:eastAsia="zh-CN"/>
        </w:rPr>
        <w:t>24</w:t>
      </w:r>
      <w:r w:rsidR="005571EA" w:rsidRPr="009C47A1">
        <w:rPr>
          <w:rFonts w:ascii="Book Antiqua" w:hAnsi="Book Antiqua"/>
          <w:bCs/>
          <w:noProof/>
          <w:sz w:val="24"/>
          <w:szCs w:val="24"/>
          <w:vertAlign w:val="superscript"/>
        </w:rPr>
        <w:t>]</w:t>
      </w:r>
      <w:r w:rsidR="005571EA" w:rsidRPr="009C47A1">
        <w:rPr>
          <w:rFonts w:ascii="Book Antiqua" w:hAnsi="Book Antiqua"/>
          <w:bCs/>
          <w:sz w:val="24"/>
          <w:szCs w:val="24"/>
        </w:rPr>
        <w:fldChar w:fldCharType="end"/>
      </w:r>
      <w:r w:rsidR="00292419" w:rsidRPr="009C47A1">
        <w:rPr>
          <w:rFonts w:ascii="Book Antiqua" w:hAnsi="Book Antiqua"/>
          <w:sz w:val="24"/>
          <w:szCs w:val="24"/>
        </w:rPr>
        <w:t xml:space="preserve"> (2010) Huisstede </w:t>
      </w:r>
      <w:r w:rsidR="00292419" w:rsidRPr="009C47A1">
        <w:rPr>
          <w:rFonts w:ascii="Book Antiqua" w:hAnsi="Book Antiqua"/>
          <w:i/>
          <w:sz w:val="24"/>
          <w:szCs w:val="24"/>
        </w:rPr>
        <w:t>et al</w:t>
      </w:r>
      <w:r w:rsidR="005571EA" w:rsidRPr="009C47A1">
        <w:rPr>
          <w:rFonts w:ascii="Book Antiqua" w:hAnsi="Book Antiqua"/>
          <w:bCs/>
          <w:sz w:val="24"/>
          <w:szCs w:val="24"/>
        </w:rPr>
        <w:fldChar w:fldCharType="begin"/>
      </w:r>
      <w:r w:rsidR="005571EA" w:rsidRPr="009C47A1">
        <w:rPr>
          <w:rFonts w:ascii="Book Antiqua" w:hAnsi="Book Antiqua"/>
          <w:bCs/>
          <w:sz w:val="24"/>
          <w:szCs w:val="24"/>
        </w:rPr>
        <w:instrText xml:space="preserve"> ADDIN EN.CITE &lt;EndNote&gt;&lt;Cite&gt;&lt;Author&gt;Dawson&lt;/Author&gt;&lt;Year&gt;2001&lt;/Year&gt;&lt;RecNum&gt;1162&lt;/RecNum&gt;&lt;DisplayText&gt;&lt;style face="superscript"&gt;[19]&lt;/style&gt;&lt;/DisplayText&gt;&lt;record&gt;&lt;rec-number&gt;1162&lt;/rec-number&gt;&lt;foreign-keys&gt;&lt;key app="EN" db-id="prte0prdaewr28ede5w5xsvpx2d0vxtwz5er" timestamp="1388924189"&gt;1162&lt;/key&gt;&lt;/foreign-keys&gt;&lt;ref-type name="Journal Article"&gt;17&lt;/ref-type&gt;&lt;contributors&gt;&lt;authors&gt;&lt;author&gt;Dawson, J.&lt;/author&gt;&lt;author&gt;Hill, G.&lt;/author&gt;&lt;author&gt;Fitzpatrick, R.&lt;/author&gt;&lt;author&gt;Carr, A.&lt;/author&gt;&lt;/authors&gt;&lt;/contributors&gt;&lt;auth-address&gt;Department of Public Health, Institute of Health Sciences, University of Oxford, England.&lt;/auth-address&gt;&lt;titles&gt;&lt;title&gt;The benefits of using patient-based methods of assessment. Medium-term results of an observational study of shoulder surgery&lt;/title&gt;&lt;secondary-title&gt;Journal of Bone &amp;amp; Joint Surgery - British Volume&lt;/secondary-title&gt;&lt;/titles&gt;&lt;periodical&gt;&lt;full-title&gt;Journal of Bone &amp;amp; Joint Surgery - British Volume&lt;/full-title&gt;&lt;/periodical&gt;&lt;pages&gt;877-82&lt;/pages&gt;&lt;volume&gt;83&lt;/volume&gt;&lt;number&gt;6&lt;/number&gt;&lt;dates&gt;&lt;year&gt;2001&lt;/year&gt;&lt;/dates&gt;&lt;accession-num&gt;11521933&lt;/accession-num&gt;&lt;work-type&gt;Research Support, Non-U.S. Gov&amp;apos;t&lt;/work-type&gt;&lt;urls&gt;&lt;related-urls&gt;&lt;url&gt;http://ovidsp.ovid.com/ovidweb.cgi?T=JS&amp;amp;CSC=Y&amp;amp;NEWS=N&amp;amp;PAGE=fulltext&amp;amp;D=med4&amp;amp;AN=11521933&lt;/url&gt;&lt;/related-urls&gt;&lt;/urls&gt;&lt;remote-database-name&gt;MEDLINE&lt;/remote-database-name&gt;&lt;remote-database-provider&gt;Ovid Technologies&lt;/remote-database-provider&gt;&lt;/record&gt;&lt;/Cite&gt;&lt;/EndNote&gt;</w:instrText>
      </w:r>
      <w:r w:rsidR="005571EA" w:rsidRPr="009C47A1">
        <w:rPr>
          <w:rFonts w:ascii="Book Antiqua" w:hAnsi="Book Antiqua"/>
          <w:bCs/>
          <w:sz w:val="24"/>
          <w:szCs w:val="24"/>
        </w:rPr>
        <w:fldChar w:fldCharType="separate"/>
      </w:r>
      <w:r w:rsidR="005571EA" w:rsidRPr="009C47A1">
        <w:rPr>
          <w:rFonts w:ascii="Book Antiqua" w:hAnsi="Book Antiqua"/>
          <w:bCs/>
          <w:noProof/>
          <w:sz w:val="24"/>
          <w:szCs w:val="24"/>
          <w:vertAlign w:val="superscript"/>
        </w:rPr>
        <w:t>[</w:t>
      </w:r>
      <w:r w:rsidR="005571EA" w:rsidRPr="009C47A1">
        <w:rPr>
          <w:rFonts w:ascii="Book Antiqua" w:hAnsi="Book Antiqua" w:hint="eastAsia"/>
          <w:sz w:val="24"/>
          <w:szCs w:val="24"/>
          <w:vertAlign w:val="superscript"/>
          <w:lang w:eastAsia="zh-CN"/>
        </w:rPr>
        <w:t>25</w:t>
      </w:r>
      <w:r w:rsidR="005571EA" w:rsidRPr="009C47A1">
        <w:rPr>
          <w:rFonts w:ascii="Book Antiqua" w:hAnsi="Book Antiqua"/>
          <w:bCs/>
          <w:noProof/>
          <w:sz w:val="24"/>
          <w:szCs w:val="24"/>
          <w:vertAlign w:val="superscript"/>
        </w:rPr>
        <w:t>]</w:t>
      </w:r>
      <w:r w:rsidR="005571EA" w:rsidRPr="009C47A1">
        <w:rPr>
          <w:rFonts w:ascii="Book Antiqua" w:hAnsi="Book Antiqua"/>
          <w:bCs/>
          <w:sz w:val="24"/>
          <w:szCs w:val="24"/>
        </w:rPr>
        <w:fldChar w:fldCharType="end"/>
      </w:r>
      <w:r w:rsidR="00292419" w:rsidRPr="009C47A1">
        <w:rPr>
          <w:rFonts w:ascii="Book Antiqua" w:hAnsi="Book Antiqua"/>
          <w:sz w:val="24"/>
          <w:szCs w:val="24"/>
        </w:rPr>
        <w:t xml:space="preserve"> (2009) Bilberg </w:t>
      </w:r>
      <w:r w:rsidR="00292419" w:rsidRPr="009C47A1">
        <w:rPr>
          <w:rFonts w:ascii="Book Antiqua" w:hAnsi="Book Antiqua"/>
          <w:i/>
          <w:sz w:val="24"/>
          <w:szCs w:val="24"/>
        </w:rPr>
        <w:t>et al</w:t>
      </w:r>
      <w:r w:rsidR="005571EA" w:rsidRPr="009C47A1">
        <w:rPr>
          <w:rFonts w:ascii="Book Antiqua" w:hAnsi="Book Antiqua"/>
          <w:bCs/>
          <w:sz w:val="24"/>
          <w:szCs w:val="24"/>
        </w:rPr>
        <w:fldChar w:fldCharType="begin"/>
      </w:r>
      <w:r w:rsidR="005571EA" w:rsidRPr="009C47A1">
        <w:rPr>
          <w:rFonts w:ascii="Book Antiqua" w:hAnsi="Book Antiqua"/>
          <w:bCs/>
          <w:sz w:val="24"/>
          <w:szCs w:val="24"/>
        </w:rPr>
        <w:instrText xml:space="preserve"> ADDIN EN.CITE &lt;EndNote&gt;&lt;Cite&gt;&lt;Author&gt;Dawson&lt;/Author&gt;&lt;Year&gt;2001&lt;/Year&gt;&lt;RecNum&gt;1162&lt;/RecNum&gt;&lt;DisplayText&gt;&lt;style face="superscript"&gt;[19]&lt;/style&gt;&lt;/DisplayText&gt;&lt;record&gt;&lt;rec-number&gt;1162&lt;/rec-number&gt;&lt;foreign-keys&gt;&lt;key app="EN" db-id="prte0prdaewr28ede5w5xsvpx2d0vxtwz5er" timestamp="1388924189"&gt;1162&lt;/key&gt;&lt;/foreign-keys&gt;&lt;ref-type name="Journal Article"&gt;17&lt;/ref-type&gt;&lt;contributors&gt;&lt;authors&gt;&lt;author&gt;Dawson, J.&lt;/author&gt;&lt;author&gt;Hill, G.&lt;/author&gt;&lt;author&gt;Fitzpatrick, R.&lt;/author&gt;&lt;author&gt;Carr, A.&lt;/author&gt;&lt;/authors&gt;&lt;/contributors&gt;&lt;auth-address&gt;Department of Public Health, Institute of Health Sciences, University of Oxford, England.&lt;/auth-address&gt;&lt;titles&gt;&lt;title&gt;The benefits of using patient-based methods of assessment. Medium-term results of an observational study of shoulder surgery&lt;/title&gt;&lt;secondary-title&gt;Journal of Bone &amp;amp; Joint Surgery - British Volume&lt;/secondary-title&gt;&lt;/titles&gt;&lt;periodical&gt;&lt;full-title&gt;Journal of Bone &amp;amp; Joint Surgery - British Volume&lt;/full-title&gt;&lt;/periodical&gt;&lt;pages&gt;877-82&lt;/pages&gt;&lt;volume&gt;83&lt;/volume&gt;&lt;number&gt;6&lt;/number&gt;&lt;dates&gt;&lt;year&gt;2001&lt;/year&gt;&lt;/dates&gt;&lt;accession-num&gt;11521933&lt;/accession-num&gt;&lt;work-type&gt;Research Support, Non-U.S. Gov&amp;apos;t&lt;/work-type&gt;&lt;urls&gt;&lt;related-urls&gt;&lt;url&gt;http://ovidsp.ovid.com/ovidweb.cgi?T=JS&amp;amp;CSC=Y&amp;amp;NEWS=N&amp;amp;PAGE=fulltext&amp;amp;D=med4&amp;amp;AN=11521933&lt;/url&gt;&lt;/related-urls&gt;&lt;/urls&gt;&lt;remote-database-name&gt;MEDLINE&lt;/remote-database-name&gt;&lt;remote-database-provider&gt;Ovid Technologies&lt;/remote-database-provider&gt;&lt;/record&gt;&lt;/Cite&gt;&lt;/EndNote&gt;</w:instrText>
      </w:r>
      <w:r w:rsidR="005571EA" w:rsidRPr="009C47A1">
        <w:rPr>
          <w:rFonts w:ascii="Book Antiqua" w:hAnsi="Book Antiqua"/>
          <w:bCs/>
          <w:sz w:val="24"/>
          <w:szCs w:val="24"/>
        </w:rPr>
        <w:fldChar w:fldCharType="separate"/>
      </w:r>
      <w:r w:rsidR="005571EA" w:rsidRPr="009C47A1">
        <w:rPr>
          <w:rFonts w:ascii="Book Antiqua" w:hAnsi="Book Antiqua"/>
          <w:bCs/>
          <w:noProof/>
          <w:sz w:val="24"/>
          <w:szCs w:val="24"/>
          <w:vertAlign w:val="superscript"/>
        </w:rPr>
        <w:t>[</w:t>
      </w:r>
      <w:r w:rsidR="005571EA" w:rsidRPr="009C47A1">
        <w:rPr>
          <w:rFonts w:ascii="Book Antiqua" w:hAnsi="Book Antiqua" w:hint="eastAsia"/>
          <w:sz w:val="24"/>
          <w:szCs w:val="24"/>
          <w:vertAlign w:val="superscript"/>
          <w:lang w:eastAsia="zh-CN"/>
        </w:rPr>
        <w:t>26</w:t>
      </w:r>
      <w:r w:rsidR="005571EA" w:rsidRPr="009C47A1">
        <w:rPr>
          <w:rFonts w:ascii="Book Antiqua" w:hAnsi="Book Antiqua"/>
          <w:bCs/>
          <w:noProof/>
          <w:sz w:val="24"/>
          <w:szCs w:val="24"/>
          <w:vertAlign w:val="superscript"/>
        </w:rPr>
        <w:t>]</w:t>
      </w:r>
      <w:r w:rsidR="005571EA" w:rsidRPr="009C47A1">
        <w:rPr>
          <w:rFonts w:ascii="Book Antiqua" w:hAnsi="Book Antiqua"/>
          <w:bCs/>
          <w:sz w:val="24"/>
          <w:szCs w:val="24"/>
        </w:rPr>
        <w:fldChar w:fldCharType="end"/>
      </w:r>
      <w:r w:rsidRPr="009C47A1">
        <w:rPr>
          <w:rFonts w:ascii="Book Antiqua" w:hAnsi="Book Antiqua"/>
          <w:sz w:val="24"/>
          <w:szCs w:val="24"/>
        </w:rPr>
        <w:t xml:space="preserve"> (2012)</w:t>
      </w:r>
      <w:r w:rsidRPr="009C47A1">
        <w:rPr>
          <w:rFonts w:ascii="Book Antiqua" w:hAnsi="Book Antiqua"/>
          <w:bCs/>
          <w:sz w:val="24"/>
          <w:szCs w:val="24"/>
        </w:rPr>
        <w:t xml:space="preserve">. </w:t>
      </w:r>
      <w:r w:rsidRPr="009C47A1">
        <w:rPr>
          <w:rFonts w:ascii="Book Antiqua" w:hAnsi="Book Antiqua"/>
          <w:sz w:val="24"/>
          <w:szCs w:val="24"/>
        </w:rPr>
        <w:t>As with the OSS, the DASH score has also been used cross-culturally and has provided sim</w:t>
      </w:r>
      <w:r w:rsidR="00292419" w:rsidRPr="009C47A1">
        <w:rPr>
          <w:rFonts w:ascii="Book Antiqua" w:hAnsi="Book Antiqua"/>
          <w:sz w:val="24"/>
          <w:szCs w:val="24"/>
        </w:rPr>
        <w:t xml:space="preserve">ilar results (Jianmongkol </w:t>
      </w:r>
      <w:r w:rsidR="00292419" w:rsidRPr="009C47A1">
        <w:rPr>
          <w:rFonts w:ascii="Book Antiqua" w:hAnsi="Book Antiqua"/>
          <w:i/>
          <w:sz w:val="24"/>
          <w:szCs w:val="24"/>
        </w:rPr>
        <w:t>et al</w:t>
      </w:r>
      <w:r w:rsidR="005571EA" w:rsidRPr="009C47A1">
        <w:rPr>
          <w:rFonts w:ascii="Book Antiqua" w:hAnsi="Book Antiqua"/>
          <w:bCs/>
          <w:sz w:val="24"/>
          <w:szCs w:val="24"/>
        </w:rPr>
        <w:fldChar w:fldCharType="begin"/>
      </w:r>
      <w:r w:rsidR="005571EA" w:rsidRPr="009C47A1">
        <w:rPr>
          <w:rFonts w:ascii="Book Antiqua" w:hAnsi="Book Antiqua"/>
          <w:bCs/>
          <w:sz w:val="24"/>
          <w:szCs w:val="24"/>
        </w:rPr>
        <w:instrText xml:space="preserve"> ADDIN EN.CITE &lt;EndNote&gt;&lt;Cite&gt;&lt;Author&gt;Dawson&lt;/Author&gt;&lt;Year&gt;2001&lt;/Year&gt;&lt;RecNum&gt;1162&lt;/RecNum&gt;&lt;DisplayText&gt;&lt;style face="superscript"&gt;[19]&lt;/style&gt;&lt;/DisplayText&gt;&lt;record&gt;&lt;rec-number&gt;1162&lt;/rec-number&gt;&lt;foreign-keys&gt;&lt;key app="EN" db-id="prte0prdaewr28ede5w5xsvpx2d0vxtwz5er" timestamp="1388924189"&gt;1162&lt;/key&gt;&lt;/foreign-keys&gt;&lt;ref-type name="Journal Article"&gt;17&lt;/ref-type&gt;&lt;contributors&gt;&lt;authors&gt;&lt;author&gt;Dawson, J.&lt;/author&gt;&lt;author&gt;Hill, G.&lt;/author&gt;&lt;author&gt;Fitzpatrick, R.&lt;/author&gt;&lt;author&gt;Carr, A.&lt;/author&gt;&lt;/authors&gt;&lt;/contributors&gt;&lt;auth-address&gt;Department of Public Health, Institute of Health Sciences, University of Oxford, England.&lt;/auth-address&gt;&lt;titles&gt;&lt;title&gt;The benefits of using patient-based methods of assessment. Medium-term results of an observational study of shoulder surgery&lt;/title&gt;&lt;secondary-title&gt;Journal of Bone &amp;amp; Joint Surgery - British Volume&lt;/secondary-title&gt;&lt;/titles&gt;&lt;periodical&gt;&lt;full-title&gt;Journal of Bone &amp;amp; Joint Surgery - British Volume&lt;/full-title&gt;&lt;/periodical&gt;&lt;pages&gt;877-82&lt;/pages&gt;&lt;volume&gt;83&lt;/volume&gt;&lt;number&gt;6&lt;/number&gt;&lt;dates&gt;&lt;year&gt;2001&lt;/year&gt;&lt;/dates&gt;&lt;accession-num&gt;11521933&lt;/accession-num&gt;&lt;work-type&gt;Research Support, Non-U.S. Gov&amp;apos;t&lt;/work-type&gt;&lt;urls&gt;&lt;related-urls&gt;&lt;url&gt;http://ovidsp.ovid.com/ovidweb.cgi?T=JS&amp;amp;CSC=Y&amp;amp;NEWS=N&amp;amp;PAGE=fulltext&amp;amp;D=med4&amp;amp;AN=11521933&lt;/url&gt;&lt;/related-urls&gt;&lt;/urls&gt;&lt;remote-database-name&gt;MEDLINE&lt;/remote-database-name&gt;&lt;remote-database-provider&gt;Ovid Technologies&lt;/remote-database-provider&gt;&lt;/record&gt;&lt;/Cite&gt;&lt;/EndNote&gt;</w:instrText>
      </w:r>
      <w:r w:rsidR="005571EA" w:rsidRPr="009C47A1">
        <w:rPr>
          <w:rFonts w:ascii="Book Antiqua" w:hAnsi="Book Antiqua"/>
          <w:bCs/>
          <w:sz w:val="24"/>
          <w:szCs w:val="24"/>
        </w:rPr>
        <w:fldChar w:fldCharType="separate"/>
      </w:r>
      <w:r w:rsidR="005571EA" w:rsidRPr="009C47A1">
        <w:rPr>
          <w:rFonts w:ascii="Book Antiqua" w:hAnsi="Book Antiqua"/>
          <w:bCs/>
          <w:noProof/>
          <w:sz w:val="24"/>
          <w:szCs w:val="24"/>
          <w:vertAlign w:val="superscript"/>
        </w:rPr>
        <w:t>[</w:t>
      </w:r>
      <w:r w:rsidR="005571EA" w:rsidRPr="009C47A1">
        <w:rPr>
          <w:rFonts w:ascii="Book Antiqua" w:hAnsi="Book Antiqua" w:hint="eastAsia"/>
          <w:sz w:val="24"/>
          <w:szCs w:val="24"/>
          <w:vertAlign w:val="superscript"/>
          <w:lang w:eastAsia="zh-CN"/>
        </w:rPr>
        <w:t>27</w:t>
      </w:r>
      <w:r w:rsidR="005571EA" w:rsidRPr="009C47A1">
        <w:rPr>
          <w:rFonts w:ascii="Book Antiqua" w:hAnsi="Book Antiqua"/>
          <w:bCs/>
          <w:noProof/>
          <w:sz w:val="24"/>
          <w:szCs w:val="24"/>
          <w:vertAlign w:val="superscript"/>
        </w:rPr>
        <w:t>]</w:t>
      </w:r>
      <w:r w:rsidR="005571EA" w:rsidRPr="009C47A1">
        <w:rPr>
          <w:rFonts w:ascii="Book Antiqua" w:hAnsi="Book Antiqua"/>
          <w:bCs/>
          <w:sz w:val="24"/>
          <w:szCs w:val="24"/>
        </w:rPr>
        <w:fldChar w:fldCharType="end"/>
      </w:r>
      <w:r w:rsidRPr="009C47A1">
        <w:rPr>
          <w:rFonts w:ascii="Book Antiqua" w:hAnsi="Book Antiqua"/>
          <w:sz w:val="24"/>
          <w:szCs w:val="24"/>
        </w:rPr>
        <w:t xml:space="preserve"> 2012). </w:t>
      </w:r>
      <w:r w:rsidRPr="009C47A1">
        <w:rPr>
          <w:rFonts w:ascii="Book Antiqua" w:hAnsi="Book Antiqua"/>
          <w:bCs/>
          <w:sz w:val="24"/>
          <w:szCs w:val="24"/>
        </w:rPr>
        <w:t>However, as the name suggests, it is not a shoulder specific scoring system, and b</w:t>
      </w:r>
      <w:r w:rsidRPr="009C47A1">
        <w:rPr>
          <w:rFonts w:ascii="Book Antiqua" w:hAnsi="Book Antiqua"/>
          <w:sz w:val="24"/>
          <w:szCs w:val="24"/>
        </w:rPr>
        <w:t>eing a patient self-reported scoring system, DASH may fall victim to patient bias. In addition the DASH score results are inverted with the higher scores (maximum = 100) representing a greater disability and the lower scores occurring in a good functioning arm.</w:t>
      </w:r>
    </w:p>
    <w:p w14:paraId="62D7DA53" w14:textId="77777777" w:rsidR="00292419" w:rsidRPr="009C47A1" w:rsidRDefault="00292419" w:rsidP="005571EA">
      <w:pPr>
        <w:pStyle w:val="ListParagraph"/>
        <w:tabs>
          <w:tab w:val="left" w:pos="426"/>
        </w:tabs>
        <w:spacing w:after="0" w:line="360" w:lineRule="auto"/>
        <w:ind w:left="0"/>
        <w:jc w:val="both"/>
        <w:rPr>
          <w:rFonts w:ascii="Book Antiqua" w:hAnsi="Book Antiqua"/>
          <w:sz w:val="24"/>
          <w:szCs w:val="24"/>
          <w:lang w:eastAsia="zh-CN"/>
        </w:rPr>
      </w:pPr>
    </w:p>
    <w:p w14:paraId="63C02FCA" w14:textId="629AAC7B" w:rsidR="00292419" w:rsidRPr="009C47A1" w:rsidRDefault="00292419" w:rsidP="005571EA">
      <w:pPr>
        <w:pStyle w:val="ListParagraph"/>
        <w:tabs>
          <w:tab w:val="left" w:pos="426"/>
        </w:tabs>
        <w:spacing w:after="0" w:line="360" w:lineRule="auto"/>
        <w:ind w:left="0"/>
        <w:jc w:val="both"/>
        <w:rPr>
          <w:rFonts w:ascii="Book Antiqua" w:hAnsi="Book Antiqua"/>
          <w:i/>
          <w:sz w:val="24"/>
          <w:szCs w:val="24"/>
          <w:lang w:eastAsia="zh-CN"/>
        </w:rPr>
      </w:pPr>
      <w:r w:rsidRPr="009C47A1">
        <w:rPr>
          <w:rFonts w:ascii="Book Antiqua" w:hAnsi="Book Antiqua"/>
          <w:b/>
          <w:i/>
          <w:sz w:val="24"/>
          <w:szCs w:val="24"/>
        </w:rPr>
        <w:t>Simple Shoulder Test</w:t>
      </w:r>
    </w:p>
    <w:p w14:paraId="395A9BCA" w14:textId="40D04C30" w:rsidR="00C169C7" w:rsidRPr="009C47A1" w:rsidRDefault="00C169C7" w:rsidP="005571EA">
      <w:pPr>
        <w:pStyle w:val="ListParagraph"/>
        <w:tabs>
          <w:tab w:val="left" w:pos="426"/>
        </w:tabs>
        <w:spacing w:after="0" w:line="360" w:lineRule="auto"/>
        <w:ind w:left="0"/>
        <w:jc w:val="both"/>
        <w:rPr>
          <w:rFonts w:ascii="Book Antiqua" w:hAnsi="Book Antiqua"/>
          <w:sz w:val="24"/>
          <w:szCs w:val="24"/>
          <w:lang w:eastAsia="zh-CN"/>
        </w:rPr>
      </w:pPr>
      <w:r w:rsidRPr="009C47A1">
        <w:rPr>
          <w:rFonts w:ascii="Book Antiqua" w:hAnsi="Book Antiqua"/>
          <w:sz w:val="24"/>
          <w:szCs w:val="24"/>
        </w:rPr>
        <w:t>The Simple Shoulder Test (SST)</w:t>
      </w:r>
      <w:r w:rsidRPr="009C47A1">
        <w:rPr>
          <w:rFonts w:ascii="Book Antiqua" w:hAnsi="Book Antiqua"/>
          <w:b/>
          <w:sz w:val="24"/>
          <w:szCs w:val="24"/>
        </w:rPr>
        <w:t xml:space="preserve"> </w:t>
      </w:r>
      <w:r w:rsidRPr="009C47A1">
        <w:rPr>
          <w:rFonts w:ascii="Book Antiqua" w:hAnsi="Book Antiqua"/>
          <w:sz w:val="24"/>
          <w:szCs w:val="24"/>
        </w:rPr>
        <w:t xml:space="preserve">was developed by Rick Matsen, initially in San Antonio and later in Seattle at the University of Washington Shoulder and Elbow Service. It has been reported as simple, valid, highly reliable and free practical patient self-assessment tool. </w:t>
      </w:r>
      <w:r w:rsidRPr="009C47A1">
        <w:rPr>
          <w:rFonts w:ascii="Book Antiqua" w:hAnsi="Book Antiqua"/>
          <w:bCs/>
          <w:sz w:val="24"/>
          <w:szCs w:val="24"/>
        </w:rPr>
        <w:t>The SST is a questionnaire with 12 questions designed for “yes/no” answers. It is validated for pre and post-operative shoulder function, and, is popular in North America</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&lt;EndNote&gt;&lt;Cite&gt;&lt;Author&gt;Roy&lt;/Author&gt;&lt;Year&gt;2010&lt;/Year&gt;&lt;RecNum&gt;1187&lt;/RecNum&gt;&lt;DisplayText&gt;&lt;style face="superscript"&gt;[24]&lt;/style&gt;&lt;/DisplayText&gt;&lt;record&gt;&lt;rec-number&gt;1187&lt;/rec-number&gt;&lt;foreign-keys&gt;&lt;key app="EN" db-id="prte0prdaewr28ede5w5xsvpx2d0vxtwz5er" timestamp="1388937071"&gt;1187&lt;/key&gt;&lt;/foreign-keys&gt;&lt;ref-type name="Journal Article"&gt;17&lt;/ref-type&gt;&lt;contributors&gt;&lt;authors&gt;&lt;author&gt;Roy, J. S.&lt;/author&gt;&lt;author&gt;Macdermid, J. C.&lt;/author&gt;&lt;author&gt;Faber, K. J.&lt;/author&gt;&lt;author&gt;Drosdowech, D. S.&lt;/author&gt;&lt;author&gt;Athwal, G. S.&lt;/author&gt;&lt;/authors&gt;&lt;/contributors&gt;&lt;auth-address&gt;School of Rehabilitation Science, McMaster University, Hamilton, Ontario, Canada. jean-sebastien.roy.1@ulaval.ca&lt;/auth-address&gt;&lt;titles&gt;&lt;title&gt;The simple shoulder test is responsive in assessing change following shoulder arthroplasty&lt;/title&gt;&lt;secondary-title&gt;Journal of Orthopaedic &amp;amp; Sports Physical Therapy&lt;/secondary-title&gt;&lt;/titles&gt;&lt;periodical&gt;&lt;full-title&gt;Journal of Orthopaedic &amp;amp; Sports Physical Therapy&lt;/full-title&gt;&lt;/periodical&gt;&lt;pages&gt;413-21&lt;/pages&gt;&lt;volume&gt;40&lt;/volume&gt;&lt;number&gt;7&lt;/number&gt;&lt;dates&gt;&lt;year&gt;2010&lt;/year&gt;&lt;/dates&gt;&lt;accession-num&gt;20592481&lt;/accession-num&gt;&lt;work-type&gt;Evaluation Studies&lt;/work-type&gt;&lt;urls&gt;&lt;related-urls&gt;&lt;url&gt;http://ovidsp.ovid.com/ovidweb.cgi?T=JS&amp;amp;CSC=Y&amp;amp;NEWS=N&amp;amp;PAGE=fulltext&amp;amp;D=medl&amp;amp;AN=20592481&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24" w:tooltip="Roy, 2010 #1187" w:history="1">
        <w:r w:rsidR="009E0436" w:rsidRPr="009C47A1">
          <w:rPr>
            <w:rFonts w:ascii="Book Antiqua" w:hAnsi="Book Antiqua"/>
            <w:bCs/>
            <w:noProof/>
            <w:sz w:val="24"/>
            <w:szCs w:val="24"/>
            <w:vertAlign w:val="superscript"/>
          </w:rPr>
          <w:t>2</w:t>
        </w:r>
        <w:r w:rsidR="005571EA" w:rsidRPr="009C47A1">
          <w:rPr>
            <w:rFonts w:ascii="Book Antiqua" w:hAnsi="Book Antiqua" w:hint="eastAsia"/>
            <w:bCs/>
            <w:noProof/>
            <w:sz w:val="24"/>
            <w:szCs w:val="24"/>
            <w:vertAlign w:val="superscript"/>
            <w:lang w:eastAsia="zh-CN"/>
          </w:rPr>
          <w:t>8</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005571EA" w:rsidRPr="009C47A1">
        <w:rPr>
          <w:rFonts w:ascii="Book Antiqua" w:hAnsi="Book Antiqua"/>
          <w:sz w:val="24"/>
          <w:szCs w:val="24"/>
        </w:rPr>
        <w:t>.</w:t>
      </w:r>
      <w:r w:rsidRPr="009C47A1">
        <w:rPr>
          <w:rFonts w:ascii="Book Antiqua" w:hAnsi="Book Antiqua"/>
          <w:sz w:val="24"/>
          <w:szCs w:val="24"/>
        </w:rPr>
        <w:t xml:space="preserve"> However, it has also been validated in a number of other countries</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&lt;EndNote&gt;&lt;Cite&gt;&lt;Author&gt;Godfrey&lt;/Author&gt;&lt;Year&gt;2007&lt;/Year&gt;&lt;RecNum&gt;1170&lt;/RecNum&gt;&lt;DisplayText&gt;&lt;style face="superscript"&gt;[25]&lt;/style&gt;&lt;/DisplayText&gt;&lt;record&gt;&lt;rec-number&gt;1170&lt;/rec-number&gt;&lt;foreign-keys&gt;&lt;key app="EN" db-id="prte0prdaewr28ede5w5xsvpx2d0vxtwz5er" timestamp="1388925479"&gt;1170&lt;/key&gt;&lt;/foreign-keys&gt;&lt;ref-type name="Journal Article"&gt;17&lt;/ref-type&gt;&lt;contributors&gt;&lt;authors&gt;&lt;author&gt;Godfrey, J.&lt;/author&gt;&lt;author&gt;Hamman, R.&lt;/author&gt;&lt;author&gt;Lowenstein, S.&lt;/author&gt;&lt;author&gt;Briggs, K.&lt;/author&gt;&lt;author&gt;Kocher, M.&lt;/author&gt;&lt;/authors&gt;&lt;/contributors&gt;&lt;auth-address&gt;Department of Preventive Medicine and Biometrics, the University of Colorado School of Medicine, Denver, CO, USA. Jenna.Godfrey@uchsc.edu&lt;/auth-address&gt;&lt;titles&gt;&lt;title&gt;Reliability, validity, and responsiveness of the simple shoulder test: psychometric properties by age and injury type&lt;/title&gt;&lt;secondary-title&gt;Journal of Shoulder &amp;amp; Elbow Surgery&lt;/secondary-title&gt;&lt;/titles&gt;&lt;periodical&gt;&lt;full-title&gt;Journal of Shoulder &amp;amp; Elbow Surgery&lt;/full-title&gt;&lt;/periodical&gt;&lt;pages&gt;260-7&lt;/pages&gt;&lt;volume&gt;16&lt;/volume&gt;&lt;number&gt;3&lt;/number&gt;&lt;dates&gt;&lt;year&gt;2007&lt;/year&gt;&lt;/dates&gt;&lt;accession-num&gt;17188906&lt;/accession-num&gt;&lt;work-type&gt;Evaluation Studies&lt;/work-type&gt;&lt;urls&gt;&lt;related-urls&gt;&lt;url&gt;http://ovidsp.ovid.com/ovidweb.cgi?T=JS&amp;amp;CSC=Y&amp;amp;NEWS=N&amp;amp;PAGE=fulltext&amp;amp;D=med4&amp;amp;AN=17188906&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5" w:tooltip="Godfrey, 2007 #1170" w:history="1">
        <w:r w:rsidR="009E0436" w:rsidRPr="009C47A1">
          <w:rPr>
            <w:rFonts w:ascii="Book Antiqua" w:hAnsi="Book Antiqua"/>
            <w:noProof/>
            <w:sz w:val="24"/>
            <w:szCs w:val="24"/>
            <w:vertAlign w:val="superscript"/>
          </w:rPr>
          <w:t>2</w:t>
        </w:r>
        <w:r w:rsidR="005571EA" w:rsidRPr="009C47A1">
          <w:rPr>
            <w:rFonts w:ascii="Book Antiqua" w:hAnsi="Book Antiqua" w:hint="eastAsia"/>
            <w:noProof/>
            <w:sz w:val="24"/>
            <w:szCs w:val="24"/>
            <w:vertAlign w:val="superscript"/>
            <w:lang w:eastAsia="zh-CN"/>
          </w:rPr>
          <w:t>9</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including Brazil</w:t>
      </w:r>
      <w:r w:rsidRPr="009C47A1">
        <w:rPr>
          <w:rFonts w:ascii="Book Antiqua" w:hAnsi="Book Antiqua"/>
          <w:sz w:val="24"/>
          <w:szCs w:val="24"/>
        </w:rPr>
        <w:fldChar w:fldCharType="begin">
          <w:fldData xml:space="preserve">PEVuZE5vdGU+PENpdGU+PEF1dGhvcj5OZXRvPC9BdXRob3I+PFllYXI+MjAxMzwvWWVhcj48UmVj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UyBvbmU8L2FiYnItMT48L2FsdC1wZXJpb2RpY2FsPjxwYWdlcz5lNjI4OTA8L3BhZ2VzPjx2b2x1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</w:fldData>
        </w:fldChar>
      </w:r>
      <w:r w:rsidR="009E0436" w:rsidRPr="009C47A1">
        <w:rPr>
          <w:rFonts w:ascii="Book Antiqua" w:hAnsi="Book Antiqua"/>
          <w:sz w:val="24"/>
          <w:szCs w:val="24"/>
        </w:rPr>
        <w:instrText xml:space="preserve"> ADDIN EN.CITE </w:instrText>
      </w:r>
      <w:r w:rsidR="009E0436" w:rsidRPr="009C47A1">
        <w:rPr>
          <w:rFonts w:ascii="Book Antiqua" w:hAnsi="Book Antiqua"/>
          <w:sz w:val="24"/>
          <w:szCs w:val="24"/>
        </w:rPr>
        <w:fldChar w:fldCharType="begin">
          <w:fldData xml:space="preserve">PEVuZE5vdGU+PENpdGU+PEF1dGhvcj5OZXRvPC9BdXRob3I+PFllYXI+MjAxMzwvWWVhcj48UmVj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UyBvbmU8L2FiYnItMT48L2FsdC1wZXJpb2RpY2FsPjxwYWdlcz5lNjI4OTA8L3BhZ2VzPjx2b2x1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</w:fldData>
        </w:fldChar>
      </w:r>
      <w:r w:rsidR="009E0436" w:rsidRPr="009C47A1">
        <w:rPr>
          <w:rFonts w:ascii="Book Antiqua" w:hAnsi="Book Antiqua"/>
          <w:sz w:val="24"/>
          <w:szCs w:val="24"/>
        </w:rPr>
        <w:instrText xml:space="preserve"> ADDIN EN.CITE.DATA </w:instrText>
      </w:r>
      <w:r w:rsidR="009E0436" w:rsidRPr="009C47A1">
        <w:rPr>
          <w:rFonts w:ascii="Book Antiqua" w:hAnsi="Book Antiqua"/>
          <w:sz w:val="24"/>
          <w:szCs w:val="24"/>
        </w:rPr>
      </w:r>
      <w:r w:rsidR="009E0436" w:rsidRPr="009C47A1">
        <w:rPr>
          <w:rFonts w:ascii="Book Antiqua" w:hAnsi="Book Antiqua"/>
          <w:sz w:val="24"/>
          <w:szCs w:val="24"/>
        </w:rPr>
        <w:fldChar w:fldCharType="end"/>
      </w:r>
      <w:r w:rsidRPr="009C47A1">
        <w:rPr>
          <w:rFonts w:ascii="Book Antiqua" w:hAnsi="Book Antiqua"/>
          <w:sz w:val="24"/>
          <w:szCs w:val="24"/>
        </w:rPr>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6" w:tooltip="Neto, 2013 #1181" w:history="1">
        <w:r w:rsidR="005571EA" w:rsidRPr="009C47A1">
          <w:rPr>
            <w:rFonts w:ascii="Book Antiqua" w:hAnsi="Book Antiqua" w:hint="eastAsia"/>
            <w:noProof/>
            <w:sz w:val="24"/>
            <w:szCs w:val="24"/>
            <w:vertAlign w:val="superscript"/>
            <w:lang w:eastAsia="zh-CN"/>
          </w:rPr>
          <w:t>30</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Holland</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&lt;EndNote&gt;&lt;Cite&gt;&lt;Author&gt;van Kampen&lt;/Author&gt;&lt;Year&gt;2012&lt;/Year&gt;&lt;RecNum&gt;1195&lt;/RecNum&gt;&lt;DisplayText&gt;&lt;style face="superscript"&gt;[16]&lt;/style&gt;&lt;/DisplayText&gt;&lt;record&gt;&lt;rec-number&gt;1195&lt;/rec-number&gt;&lt;foreign-keys&gt;&lt;key app="EN" db-id="prte0prdaewr28ede5w5xsvpx2d0vxtwz5er" timestamp="1388938835"&gt;1195&lt;/key&gt;&lt;/foreign-keys&gt;&lt;ref-type name="Journal Article"&gt;17&lt;/ref-type&gt;&lt;contributors&gt;&lt;authors&gt;&lt;author&gt;van Kampen, D. A.&lt;/author&gt;&lt;author&gt;van Beers, L. W.&lt;/author&gt;&lt;author&gt;Scholtes, V. A.&lt;/author&gt;&lt;author&gt;Terwee, C. B.&lt;/author&gt;&lt;author&gt;Willems, W. J.&lt;/author&gt;&lt;/authors&gt;&lt;/contributors&gt;&lt;auth-address&gt;Department of Orthopaedic Surgery and Traumatology, Onze Lieve Vrouwe Gasthuis, Amsterdam, The Netherlands. derkvankampen@gmail.com&lt;/auth-address&gt;&lt;titles&gt;&lt;title&gt;Validation of the Dutch version of the Simple Shoulder Test&lt;/title&gt;&lt;secondary-title&gt;Journal of Shoulder &amp;amp; Elbow Surgery&lt;/secondary-title&gt;&lt;/titles&gt;&lt;periodical&gt;&lt;full-title&gt;Journal of Shoulder &amp;amp; Elbow Surgery&lt;/full-title&gt;&lt;/periodical&gt;&lt;pages&gt;808-14&lt;/pages&gt;&lt;volume&gt;21&lt;/volume&gt;&lt;number&gt;6&lt;/number&gt;&lt;dates&gt;&lt;year&gt;2012&lt;/year&gt;&lt;/dates&gt;&lt;accession-num&gt;22197160&lt;/accession-num&gt;&lt;work-type&gt;Research Support, Non-U.S. Gov&amp;apos;t&amp;#xD;Validation Studies&lt;/work-type&gt;&lt;urls&gt;&lt;related-urls&gt;&lt;url&gt;http://ovidsp.ovid.com/ovidweb.cgi?T=JS&amp;amp;CSC=Y&amp;amp;NEWS=N&amp;amp;PAGE=fulltext&amp;amp;D=medl&amp;amp;AN=22197160&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6" w:tooltip="van Kampen, 2012 #1195" w:history="1">
        <w:r w:rsidR="009E0436" w:rsidRPr="009C47A1">
          <w:rPr>
            <w:rFonts w:ascii="Book Antiqua" w:hAnsi="Book Antiqua"/>
            <w:noProof/>
            <w:sz w:val="24"/>
            <w:szCs w:val="24"/>
            <w:vertAlign w:val="superscript"/>
          </w:rPr>
          <w:t>16</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and Italy</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&lt;EndNote&gt;&lt;Cite&gt;&lt;Author&gt;Marchese&lt;/Author&gt;&lt;Year&gt;2012&lt;/Year&gt;&lt;RecNum&gt;1179&lt;/RecNum&gt;&lt;DisplayText&gt;&lt;style face="superscript"&gt;[27]&lt;/style&gt;&lt;/DisplayText&gt;&lt;record&gt;&lt;rec-number&gt;1179&lt;/rec-number&gt;&lt;foreign-keys&gt;&lt;key app="EN" db-id="prte0prdaewr28ede5w5xsvpx2d0vxtwz5er" timestamp="1388926252"&gt;1179&lt;/key&gt;&lt;/foreign-keys&gt;&lt;ref-type name="Journal Article"&gt;17&lt;/ref-type&gt;&lt;contributors&gt;&lt;authors&gt;&lt;author&gt;Marchese, C.&lt;/author&gt;&lt;author&gt;Cristalli, G.&lt;/author&gt;&lt;author&gt;Pichi, B.&lt;/author&gt;&lt;author&gt;Manciocco, V.&lt;/author&gt;&lt;author&gt;Mercante, G.&lt;/author&gt;&lt;author&gt;Pellini, R.&lt;/author&gt;&lt;author&gt;Marchesi, P.&lt;/author&gt;&lt;author&gt;Sperduti, I.&lt;/author&gt;&lt;author&gt;Ruscito, P.&lt;/author&gt;&lt;author&gt;Spriano, G.&lt;/author&gt;&lt;/authors&gt;&lt;/contributors&gt;&lt;auth-address&gt;Department of Otolaryngology - Head and Neck Surgery, National Cancer Institute Regina Elena, Rome, Italy. marchesecaterina@libero.it&lt;/auth-address&gt;&lt;titles&gt;&lt;title&gt;Italian cross-cultural adaptation and validation of three different scales for the evaluation of shoulder pain and dysfunction after neck dissection: University of California - Los Angeles (UCLA) Shoulder Scale, Shoulder Pain and Disability Index (SPADI) and Simple Shoulder Test (SST)&lt;/title&gt;&lt;secondary-title&gt;Acta Otorhinolaryngologica Italica&lt;/secondary-title&gt;&lt;/titles&gt;&lt;periodical&gt;&lt;full-title&gt;Acta Otorhinolaryngologica Italica&lt;/full-title&gt;&lt;/periodical&gt;&lt;pages&gt;12-7&lt;/pages&gt;&lt;volume&gt;32&lt;/volume&gt;&lt;number&gt;1&lt;/number&gt;&lt;dates&gt;&lt;year&gt;2012&lt;/year&gt;&lt;/dates&gt;&lt;accession-num&gt;22500061&lt;/accession-num&gt;&lt;work-type&gt;Validation Studies&lt;/work-type&gt;&lt;urls&gt;&lt;related-urls&gt;&lt;url&gt;http://ovidsp.ovid.com/ovidweb.cgi?T=JS&amp;amp;CSC=Y&amp;amp;NEWS=N&amp;amp;PAGE=fulltext&amp;amp;D=medl&amp;amp;AN=22500061&lt;/url&gt;&lt;/related-urls&gt;&lt;/urls&gt;&lt;custom2&gt;PMC3324966&lt;/custom2&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7" w:tooltip="Marchese, 2012 #1179" w:history="1">
        <w:r w:rsidR="005571EA" w:rsidRPr="009C47A1">
          <w:rPr>
            <w:rFonts w:ascii="Book Antiqua" w:hAnsi="Book Antiqua" w:hint="eastAsia"/>
            <w:noProof/>
            <w:sz w:val="24"/>
            <w:szCs w:val="24"/>
            <w:vertAlign w:val="superscript"/>
            <w:lang w:eastAsia="zh-CN"/>
          </w:rPr>
          <w:t>31</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and is considered to be user friendly</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&lt;EndNote&gt;&lt;Cite&gt;&lt;Author&gt;van Kampen&lt;/Author&gt;&lt;Year&gt;2012&lt;/Year&gt;&lt;RecNum&gt;1195&lt;/RecNum&gt;&lt;DisplayText&gt;&lt;style face="superscript"&gt;[16]&lt;/style&gt;&lt;/DisplayText&gt;&lt;record&gt;&lt;rec-number&gt;1195&lt;/rec-number&gt;&lt;foreign-keys&gt;&lt;key app="EN" db-id="prte0prdaewr28ede5w5xsvpx2d0vxtwz5er" timestamp="1388938835"&gt;1195&lt;/key&gt;&lt;/foreign-keys&gt;&lt;ref-type name="Journal Article"&gt;17&lt;/ref-type&gt;&lt;contributors&gt;&lt;authors&gt;&lt;author&gt;van Kampen, D. A.&lt;/author&gt;&lt;author&gt;van Beers, L. W.&lt;/author&gt;&lt;author&gt;Scholtes, V. A.&lt;/author&gt;&lt;author&gt;Terwee, C. B.&lt;/author&gt;&lt;author&gt;Willems, W. J.&lt;/author&gt;&lt;/authors&gt;&lt;/contributors&gt;&lt;auth-address&gt;Department of Orthopaedic Surgery and Traumatology, Onze Lieve Vrouwe Gasthuis, Amsterdam, The Netherlands. derkvankampen@gmail.com&lt;/auth-address&gt;&lt;titles&gt;&lt;title&gt;Validation of the Dutch version of the Simple Shoulder Test&lt;/title&gt;&lt;secondary-title&gt;Journal of Shoulder &amp;amp; Elbow Surgery&lt;/secondary-title&gt;&lt;/titles&gt;&lt;periodical&gt;&lt;full-title&gt;Journal of Shoulder &amp;amp; Elbow Surgery&lt;/full-title&gt;&lt;/periodical&gt;&lt;pages&gt;808-14&lt;/pages&gt;&lt;volume&gt;21&lt;/volume&gt;&lt;number&gt;6&lt;/number&gt;&lt;dates&gt;&lt;year&gt;2012&lt;/year&gt;&lt;/dates&gt;&lt;accession-num&gt;22197160&lt;/accession-num&gt;&lt;work-type&gt;Research Support, Non-U.S. Gov&amp;apos;t&amp;#xD;Validation Studies&lt;/work-type&gt;&lt;urls&gt;&lt;related-urls&gt;&lt;url&gt;http://ovidsp.ovid.com/ovidweb.cgi?T=JS&amp;amp;CSC=Y&amp;amp;NEWS=N&amp;amp;PAGE=fulltext&amp;amp;D=medl&amp;amp;AN=22197160&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6" w:tooltip="van Kampen, 2012 #1195" w:history="1">
        <w:r w:rsidR="009E0436" w:rsidRPr="009C47A1">
          <w:rPr>
            <w:rFonts w:ascii="Book Antiqua" w:hAnsi="Book Antiqua"/>
            <w:noProof/>
            <w:sz w:val="24"/>
            <w:szCs w:val="24"/>
            <w:vertAlign w:val="superscript"/>
          </w:rPr>
          <w:t>16</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Drawbacks associated with the SST are perhaps its generosity (high scores when significant disability is present), and the different effects of age and type of injury or disease on the scores.</w:t>
      </w:r>
    </w:p>
    <w:p w14:paraId="6CC68647" w14:textId="77777777" w:rsidR="002238C0" w:rsidRPr="009C47A1" w:rsidRDefault="002238C0" w:rsidP="005571EA">
      <w:pPr>
        <w:pStyle w:val="ListParagraph"/>
        <w:tabs>
          <w:tab w:val="left" w:pos="426"/>
        </w:tabs>
        <w:spacing w:after="0" w:line="360" w:lineRule="auto"/>
        <w:ind w:left="0"/>
        <w:jc w:val="both"/>
        <w:rPr>
          <w:rFonts w:ascii="Book Antiqua" w:hAnsi="Book Antiqua"/>
          <w:sz w:val="24"/>
          <w:szCs w:val="24"/>
          <w:lang w:eastAsia="zh-CN"/>
        </w:rPr>
      </w:pPr>
    </w:p>
    <w:p w14:paraId="7D472851" w14:textId="2DE2AE7A" w:rsidR="002238C0" w:rsidRPr="009C47A1" w:rsidRDefault="002238C0" w:rsidP="005571EA">
      <w:pPr>
        <w:pStyle w:val="ListParagraph"/>
        <w:tabs>
          <w:tab w:val="left" w:pos="426"/>
        </w:tabs>
        <w:spacing w:after="0" w:line="360" w:lineRule="auto"/>
        <w:ind w:left="0"/>
        <w:jc w:val="both"/>
        <w:rPr>
          <w:rFonts w:ascii="Book Antiqua" w:hAnsi="Book Antiqua"/>
          <w:i/>
          <w:sz w:val="24"/>
          <w:szCs w:val="24"/>
          <w:lang w:eastAsia="zh-CN"/>
        </w:rPr>
      </w:pPr>
      <w:r w:rsidRPr="009C47A1">
        <w:rPr>
          <w:rFonts w:ascii="Book Antiqua" w:hAnsi="Book Antiqua" w:cs="Arial"/>
          <w:b/>
          <w:i/>
          <w:sz w:val="24"/>
          <w:szCs w:val="24"/>
        </w:rPr>
        <w:t>American Shoulder and Elbow Surgeons Standard Shoulder Assessment Form</w:t>
      </w:r>
    </w:p>
    <w:p w14:paraId="641777F6" w14:textId="1207942C" w:rsidR="00C169C7" w:rsidRPr="009C47A1" w:rsidRDefault="00C169C7" w:rsidP="005571EA">
      <w:pPr>
        <w:pStyle w:val="ListParagraph"/>
        <w:tabs>
          <w:tab w:val="left" w:pos="426"/>
          <w:tab w:val="left" w:pos="3936"/>
        </w:tabs>
        <w:spacing w:after="0" w:line="360" w:lineRule="auto"/>
        <w:ind w:left="0"/>
        <w:jc w:val="both"/>
        <w:rPr>
          <w:rFonts w:ascii="Book Antiqua" w:hAnsi="Book Antiqua"/>
          <w:sz w:val="24"/>
          <w:szCs w:val="24"/>
          <w:lang w:eastAsia="zh-CN"/>
        </w:rPr>
      </w:pPr>
      <w:r w:rsidRPr="009C47A1">
        <w:rPr>
          <w:rFonts w:ascii="Book Antiqua" w:hAnsi="Book Antiqua" w:cs="Arial"/>
          <w:sz w:val="24"/>
          <w:szCs w:val="24"/>
        </w:rPr>
        <w:t>The American Shoulder and Elbow Surgeons Standard Shoulder Assessment Form (ASES)</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&lt;EndNote&gt;&lt;Cite&gt;&lt;Author&gt;Michener&lt;/Author&gt;&lt;Year&gt;2002&lt;/Year&gt;&lt;RecNum&gt;1180&lt;/RecNum&gt;&lt;DisplayText&gt;&lt;style face="superscript"&gt;[28]&lt;/style&gt;&lt;/DisplayText&gt;&lt;record&gt;&lt;rec-number&gt;1180&lt;/rec-number&gt;&lt;foreign-keys&gt;&lt;key app="EN" db-id="prte0prdaewr28ede5w5xsvpx2d0vxtwz5er" timestamp="1388926347"&gt;1180&lt;/key&gt;&lt;/foreign-keys&gt;&lt;ref-type name="Journal Article"&gt;17&lt;/ref-type&gt;&lt;contributors&gt;&lt;authors&gt;&lt;author&gt;Michener, L. A.&lt;/author&gt;&lt;author&gt;McClure, P. W.&lt;/author&gt;&lt;author&gt;Sennett, B. J.&lt;/author&gt;&lt;/authors&gt;&lt;/contributors&gt;&lt;auth-address&gt;Department of Physical Therapy, Virginia Commonwealth University-Medical College of Virginia, Richmond, VA 23298, USA. lmichener@hsc.vcu.edu&lt;/auth-address&gt;&lt;titles&gt;&lt;title&gt;American Shoulder and Elbow Surgeons Standardized Shoulder Assessment Form, patient self-report section: reliability, validity, and responsiveness&lt;/title&gt;&lt;secondary-title&gt;Journal of Shoulder &amp;amp; Elbow Surgery&lt;/secondary-title&gt;&lt;/titles&gt;&lt;periodical&gt;&lt;full-title&gt;Journal of Shoulder &amp;amp; Elbow Surgery&lt;/full-title&gt;&lt;/periodical&gt;&lt;pages&gt;587-94&lt;/pages&gt;&lt;volume&gt;11&lt;/volume&gt;&lt;number&gt;6&lt;/number&gt;&lt;dates&gt;&lt;year&gt;2002&lt;/year&gt;&lt;/dates&gt;&lt;accession-num&gt;12469084&lt;/accession-num&gt;&lt;urls&gt;&lt;related-urls&gt;&lt;url&gt;http://ovidsp.ovid.com/ovidweb.cgi?T=JS&amp;amp;CSC=Y&amp;amp;NEWS=N&amp;amp;PAGE=fulltext&amp;amp;D=med4&amp;amp;AN=12469084&lt;/url&gt;&lt;/related-urls&gt;&lt;/urls&gt;&lt;remote-database-name&gt;MEDLINE&lt;/remote-database-name&gt;&lt;remote-database-provider&gt;Ovid Technologies&lt;/remote-database-provider&gt;&lt;/record&gt;&lt;/Cite&gt;&lt;/EndNote&gt;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28" w:tooltip="Michener, 2002 #1180" w:history="1">
        <w:r w:rsidR="005571EA" w:rsidRPr="009C47A1">
          <w:rPr>
            <w:rFonts w:ascii="Book Antiqua" w:hAnsi="Book Antiqua" w:cs="Arial" w:hint="eastAsia"/>
            <w:noProof/>
            <w:sz w:val="24"/>
            <w:szCs w:val="24"/>
            <w:vertAlign w:val="superscript"/>
            <w:lang w:eastAsia="zh-CN"/>
          </w:rPr>
          <w:t>32</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b/>
          <w:sz w:val="24"/>
          <w:szCs w:val="24"/>
        </w:rPr>
        <w:t xml:space="preserve"> </w:t>
      </w:r>
      <w:r w:rsidRPr="009C47A1">
        <w:rPr>
          <w:rFonts w:ascii="Book Antiqua" w:hAnsi="Book Antiqua"/>
          <w:sz w:val="24"/>
          <w:szCs w:val="24"/>
        </w:rPr>
        <w:t>is easy to apply and consists of an assessment of the patients activities of daily living (ADL) and a patient self-evaluation. It can be applied to all shoulder patients regardless of diagnosis. Some authors report it has good reliability, high constructive v</w:t>
      </w:r>
      <w:r w:rsidR="002238C0" w:rsidRPr="009C47A1">
        <w:rPr>
          <w:rFonts w:ascii="Book Antiqua" w:hAnsi="Book Antiqua"/>
          <w:sz w:val="24"/>
          <w:szCs w:val="24"/>
        </w:rPr>
        <w:t>alidity and high responsiveness</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&lt;EndNote&gt;&lt;Cite&gt;&lt;Author&gt;Michener&lt;/Author&gt;&lt;Year&gt;2002&lt;/Year&gt;&lt;RecNum&gt;1180&lt;/RecNum&gt;&lt;DisplayText&gt;&lt;style face="superscript"&gt;[28]&lt;/style&gt;&lt;/DisplayText&gt;&lt;record&gt;&lt;rec-number&gt;1180&lt;/rec-number&gt;&lt;foreign-keys&gt;&lt;key app="EN" db-id="prte0prdaewr28ede5w5xsvpx2d0vxtwz5er" timestamp="1388926347"&gt;1180&lt;/key&gt;&lt;/foreign-keys&gt;&lt;ref-type name="Journal Article"&gt;17&lt;/ref-type&gt;&lt;contributors&gt;&lt;authors&gt;&lt;author&gt;Michener, L. A.&lt;/author&gt;&lt;author&gt;McClure, P. W.&lt;/author&gt;&lt;author&gt;Sennett, B. J.&lt;/author&gt;&lt;/authors&gt;&lt;/contributors&gt;&lt;auth-address&gt;Department of Physical Therapy, Virginia Commonwealth University-Medical College of Virginia, Richmond, VA 23298, USA. lmichener@hsc.vcu.edu&lt;/auth-address&gt;&lt;titles&gt;&lt;title&gt;American Shoulder and Elbow Surgeons Standardized Shoulder Assessment Form, patient self-report section: reliability, validity, and responsiveness&lt;/title&gt;&lt;secondary-title&gt;Journal of Shoulder &amp;amp; Elbow Surgery&lt;/secondary-title&gt;&lt;/titles&gt;&lt;periodical&gt;&lt;full-title&gt;Journal of Shoulder &amp;amp; Elbow Surgery&lt;/full-title&gt;&lt;/periodical&gt;&lt;pages&gt;587-94&lt;/pages&gt;&lt;volume&gt;11&lt;/volume&gt;&lt;number&gt;6&lt;/number&gt;&lt;dates&gt;&lt;year&gt;2002&lt;/year&gt;&lt;/dates&gt;&lt;accession-num&gt;12469084&lt;/accession-num&gt;&lt;urls&gt;&lt;related-urls&gt;&lt;url&gt;http://ovidsp.ovid.com/ovidweb.cgi?T=JS&amp;amp;CSC=Y&amp;amp;NEWS=N&amp;amp;PAGE=fulltext&amp;amp;D=med4&amp;amp;AN=12469084&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8" w:tooltip="Michener, 2002 #1180" w:history="1">
        <w:r w:rsidR="005571EA" w:rsidRPr="009C47A1">
          <w:rPr>
            <w:rFonts w:ascii="Book Antiqua" w:hAnsi="Book Antiqua" w:hint="eastAsia"/>
            <w:noProof/>
            <w:sz w:val="24"/>
            <w:szCs w:val="24"/>
            <w:vertAlign w:val="superscript"/>
            <w:lang w:eastAsia="zh-CN"/>
          </w:rPr>
          <w:t>32</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005571EA" w:rsidRPr="009C47A1">
        <w:rPr>
          <w:rFonts w:ascii="Book Antiqua" w:hAnsi="Book Antiqua"/>
          <w:sz w:val="24"/>
          <w:szCs w:val="24"/>
        </w:rPr>
        <w:t>.</w:t>
      </w:r>
      <w:r w:rsidR="002238C0" w:rsidRPr="009C47A1">
        <w:rPr>
          <w:rFonts w:ascii="Book Antiqua" w:hAnsi="Book Antiqua"/>
          <w:sz w:val="24"/>
          <w:szCs w:val="24"/>
        </w:rPr>
        <w:t xml:space="preserve"> However, Bafus </w:t>
      </w:r>
      <w:r w:rsidR="002238C0" w:rsidRPr="009C47A1">
        <w:rPr>
          <w:rFonts w:ascii="Book Antiqua" w:hAnsi="Book Antiqua"/>
          <w:i/>
          <w:sz w:val="24"/>
          <w:szCs w:val="24"/>
        </w:rPr>
        <w:t>et al</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&lt;EndNote&gt;&lt;Cite&gt;&lt;Author&gt;Bafus&lt;/Author&gt;&lt;Year&gt;2012&lt;/Year&gt;&lt;RecNum&gt;1155&lt;/RecNum&gt;&lt;DisplayText&gt;&lt;style face="superscript"&gt;[29]&lt;/style&gt;&lt;/DisplayText&gt;&lt;record&gt;&lt;rec-number&gt;1155&lt;/rec-number&gt;&lt;foreign-keys&gt;&lt;key app="EN" db-id="prte0prdaewr28ede5w5xsvpx2d0vxtwz5er" timestamp="1388922491"&gt;1155&lt;/key&gt;&lt;/foreign-keys&gt;&lt;ref-type name="Journal Article"&gt;17&lt;/ref-type&gt;&lt;contributors&gt;&lt;authors&gt;&lt;author&gt;Bafus, B.T.&lt;/author&gt;&lt;author&gt;Hughes, R.E.&lt;/author&gt;&lt;author&gt;Miller, B.S.&lt;/author&gt;&lt;author&gt;Carpenter, J.E.&lt;/author&gt;&lt;/authors&gt;&lt;/contributors&gt;&lt;titles&gt;&lt;title&gt;Evaluation of utility in shoulder pathology: Correlating the American Shouldedr and Elbow Surgeons and Constant scores to the Euroquol.&lt;/title&gt;&lt;secondary-title&gt; World Journal of Orthopaedics&lt;/secondary-title&gt;&lt;/titles&gt;&lt;pages&gt;20-24&lt;/pages&gt;&lt;volume&gt;3&lt;/volume&gt;&lt;number&gt;3&lt;/number&gt;&lt;dates&gt;&lt;year&gt;2012&lt;/year&gt;&lt;pub-dates&gt;&lt;date&gt;March 18, 2012&lt;/date&gt;&lt;/pub-dates&gt;&lt;/dates&gt;&lt;isbn&gt;2218-5836 (online)&lt;/isbn&gt;&lt;urls&gt;&lt;/urls&gt;&lt;electronic-resource-num&gt;10.5312/wjo.v3.i3.20&lt;/electronic-resource-num&gt;&lt;/record&gt;&lt;/Cite&gt;&lt;/EndNote&gt;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9" w:tooltip="Bafus, 2012 #1155" w:history="1">
        <w:r w:rsidR="005571EA" w:rsidRPr="009C47A1">
          <w:rPr>
            <w:rFonts w:ascii="Book Antiqua" w:hAnsi="Book Antiqua" w:hint="eastAsia"/>
            <w:noProof/>
            <w:sz w:val="24"/>
            <w:szCs w:val="24"/>
            <w:vertAlign w:val="superscript"/>
            <w:lang w:eastAsia="zh-CN"/>
          </w:rPr>
          <w:t>33</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have reported that the ASES is not a valid and reliable scoring system for shoulder pathology as there are questions like “do usual sport" and "throw ball overhand” which are not easy for some patients to answer as they do neither. Although ASES is a highly accepted shoulder scoring system, it does contain several shortcomings in its construction.</w:t>
      </w:r>
    </w:p>
    <w:p w14:paraId="1C7BDADF" w14:textId="77777777" w:rsidR="002238C0" w:rsidRPr="009C47A1" w:rsidRDefault="002238C0" w:rsidP="005571EA">
      <w:pPr>
        <w:pStyle w:val="ListParagraph"/>
        <w:tabs>
          <w:tab w:val="left" w:pos="426"/>
          <w:tab w:val="left" w:pos="3936"/>
        </w:tabs>
        <w:spacing w:after="0" w:line="360" w:lineRule="auto"/>
        <w:ind w:left="0"/>
        <w:jc w:val="both"/>
        <w:rPr>
          <w:rFonts w:ascii="Book Antiqua" w:hAnsi="Book Antiqua"/>
          <w:sz w:val="24"/>
          <w:szCs w:val="24"/>
          <w:lang w:eastAsia="zh-CN"/>
        </w:rPr>
      </w:pPr>
    </w:p>
    <w:p w14:paraId="1D3B55EC" w14:textId="085BFA28" w:rsidR="002238C0" w:rsidRPr="009C47A1" w:rsidRDefault="002238C0" w:rsidP="005571EA">
      <w:pPr>
        <w:pStyle w:val="ListParagraph"/>
        <w:tabs>
          <w:tab w:val="left" w:pos="426"/>
          <w:tab w:val="left" w:pos="3936"/>
        </w:tabs>
        <w:spacing w:after="0" w:line="360" w:lineRule="auto"/>
        <w:ind w:left="0"/>
        <w:jc w:val="both"/>
        <w:rPr>
          <w:rFonts w:ascii="Book Antiqua" w:hAnsi="Book Antiqua"/>
          <w:i/>
          <w:sz w:val="24"/>
          <w:szCs w:val="24"/>
          <w:lang w:eastAsia="zh-CN"/>
        </w:rPr>
      </w:pPr>
      <w:r w:rsidRPr="009C47A1">
        <w:rPr>
          <w:rFonts w:ascii="Book Antiqua" w:hAnsi="Book Antiqua"/>
          <w:b/>
          <w:bCs/>
          <w:i/>
          <w:sz w:val="24"/>
          <w:szCs w:val="24"/>
        </w:rPr>
        <w:t>Western Ontario Shoulder Instability Index</w:t>
      </w:r>
    </w:p>
    <w:p w14:paraId="73620190" w14:textId="47CC2171" w:rsidR="00C169C7" w:rsidRPr="009C47A1" w:rsidRDefault="00C169C7" w:rsidP="005571EA">
      <w:pPr>
        <w:pStyle w:val="ListParagraph"/>
        <w:tabs>
          <w:tab w:val="left" w:pos="426"/>
          <w:tab w:val="left" w:pos="3936"/>
        </w:tabs>
        <w:spacing w:after="0" w:line="360" w:lineRule="auto"/>
        <w:ind w:left="0"/>
        <w:jc w:val="both"/>
        <w:rPr>
          <w:rFonts w:ascii="Book Antiqua" w:hAnsi="Book Antiqua"/>
          <w:sz w:val="24"/>
          <w:szCs w:val="24"/>
          <w:lang w:eastAsia="zh-CN"/>
        </w:rPr>
      </w:pPr>
      <w:r w:rsidRPr="009C47A1">
        <w:rPr>
          <w:rFonts w:ascii="Book Antiqua" w:hAnsi="Book Antiqua"/>
          <w:bCs/>
          <w:sz w:val="24"/>
          <w:szCs w:val="24"/>
        </w:rPr>
        <w:t>The Western Ontario Shoulder Instability Index (WOSI)</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&lt;EndNote&gt;&lt;Cite&gt;&lt;Author&gt;Kirkley&lt;/Author&gt;&lt;Year&gt;2003&lt;/Year&gt;&lt;RecNum&gt;1169&lt;/RecNum&gt;&lt;DisplayText&gt;&lt;style face="superscript"&gt;[30]&lt;/style&gt;&lt;/DisplayText&gt;&lt;record&gt;&lt;rec-number&gt;1169&lt;/rec-number&gt;&lt;foreign-keys&gt;&lt;key app="EN" db-id="prte0prdaewr28ede5w5xsvpx2d0vxtwz5er" timestamp="1388925328"&gt;1169&lt;/key&gt;&lt;/foreign-keys&gt;&lt;ref-type name="Journal Article"&gt;17&lt;/ref-type&gt;&lt;contributors&gt;&lt;authors&gt;&lt;author&gt;Kirkley, A.&lt;/author&gt;&lt;author&gt;Griffin, S.&lt;/author&gt;&lt;author&gt;Dainty, K.&lt;/author&gt;&lt;/authors&gt;&lt;/contributors&gt;&lt;auth-address&gt;Fowler Kennedy Sport Medicine Clinic, London, Ontario, Canada.&lt;/auth-address&gt;&lt;titles&gt;&lt;title&gt;Scoring systems for the functional assessment of the shoulder&lt;/title&gt;&lt;secondary-title&gt;Arthroscopy&lt;/secondary-title&gt;&lt;/titles&gt;&lt;periodical&gt;&lt;full-title&gt;Arthroscopy&lt;/full-title&gt;&lt;/periodical&gt;&lt;pages&gt;1109-20&lt;/pages&gt;&lt;volume&gt;19&lt;/volume&gt;&lt;number&gt;10&lt;/number&gt;&lt;dates&gt;&lt;year&gt;2003&lt;/year&gt;&lt;/dates&gt;&lt;accession-num&gt;14673454&lt;/accession-num&gt;&lt;work-type&gt;Review&lt;/work-type&gt;&lt;urls&gt;&lt;related-urls&gt;&lt;url&gt;http://ovidsp.ovid.com/ovidweb.cgi?T=JS&amp;amp;CSC=Y&amp;amp;NEWS=N&amp;amp;PAGE=fulltext&amp;amp;D=med4&amp;amp;AN=14673454&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hyperlink w:anchor="_ENREF_30" w:tooltip="Kirkley, 2003 #1169" w:history="1">
        <w:r w:rsidR="009E0436" w:rsidRPr="009C47A1">
          <w:rPr>
            <w:rFonts w:ascii="Book Antiqua" w:hAnsi="Book Antiqua"/>
            <w:bCs/>
            <w:noProof/>
            <w:sz w:val="24"/>
            <w:szCs w:val="24"/>
            <w:vertAlign w:val="superscript"/>
          </w:rPr>
          <w:t>3</w:t>
        </w:r>
        <w:r w:rsidR="005571EA" w:rsidRPr="009C47A1">
          <w:rPr>
            <w:rFonts w:ascii="Book Antiqua" w:hAnsi="Book Antiqua" w:hint="eastAsia"/>
            <w:bCs/>
            <w:noProof/>
            <w:sz w:val="24"/>
            <w:szCs w:val="24"/>
            <w:vertAlign w:val="superscript"/>
            <w:lang w:eastAsia="zh-CN"/>
          </w:rPr>
          <w:t>4</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is a specific instability score </w:t>
      </w:r>
      <w:r w:rsidRPr="009C47A1">
        <w:rPr>
          <w:rFonts w:ascii="Book Antiqua" w:hAnsi="Book Antiqua"/>
          <w:sz w:val="24"/>
          <w:szCs w:val="24"/>
        </w:rPr>
        <w:t xml:space="preserve">designed </w:t>
      </w:r>
      <w:r w:rsidRPr="009C47A1">
        <w:rPr>
          <w:rFonts w:ascii="Book Antiqua" w:hAnsi="Book Antiqua"/>
          <w:bCs/>
          <w:sz w:val="24"/>
          <w:szCs w:val="24"/>
        </w:rPr>
        <w:t>to address the lac</w:t>
      </w:r>
      <w:r w:rsidRPr="009C47A1">
        <w:rPr>
          <w:rFonts w:ascii="Book Antiqua" w:hAnsi="Book Antiqua"/>
          <w:sz w:val="24"/>
          <w:szCs w:val="24"/>
        </w:rPr>
        <w:t>k of validity of other scores in assessing shoulder instability symptoms</w:t>
      </w:r>
      <w:r w:rsidR="002238C0" w:rsidRPr="009C47A1">
        <w:rPr>
          <w:rFonts w:ascii="Book Antiqua" w:hAnsi="Book Antiqua"/>
          <w:bCs/>
          <w:sz w:val="24"/>
          <w:szCs w:val="24"/>
        </w:rPr>
        <w:t xml:space="preserve">. </w:t>
      </w:r>
      <w:r w:rsidRPr="009C47A1">
        <w:rPr>
          <w:rFonts w:ascii="Book Antiqua" w:hAnsi="Book Antiqua"/>
          <w:bCs/>
          <w:sz w:val="24"/>
          <w:szCs w:val="24"/>
        </w:rPr>
        <w:t xml:space="preserve">It is a self-assessment shoulder scoring tool </w:t>
      </w:r>
      <w:r w:rsidRPr="009C47A1">
        <w:rPr>
          <w:rFonts w:ascii="Book Antiqua" w:hAnsi="Book Antiqua"/>
          <w:sz w:val="24"/>
          <w:szCs w:val="24"/>
        </w:rPr>
        <w:t>that is disease-specific and also assesses the quality of life of patients with symptomatic shoulder instability. It is highly accepted by patients and surgeons because of the perceived importance of the items questioned, and has been</w:t>
      </w:r>
      <w:r w:rsidR="00796545" w:rsidRPr="009C47A1">
        <w:rPr>
          <w:rFonts w:ascii="Book Antiqua" w:hAnsi="Book Antiqua"/>
          <w:sz w:val="24"/>
          <w:szCs w:val="24"/>
        </w:rPr>
        <w:t xml:space="preserve"> found to be valid and reliable</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&lt;EndNote&gt;&lt;Cite&gt;&lt;Author&gt;Salomonsson&lt;/Author&gt;&lt;Year&gt;2009&lt;/Year&gt;&lt;RecNum&gt;1190&lt;/RecNum&gt;&lt;DisplayText&gt;&lt;style face="superscript"&gt;[31]&lt;/style&gt;&lt;/DisplayText&gt;&lt;record&gt;&lt;rec-number&gt;1190&lt;/rec-number&gt;&lt;foreign-keys&gt;&lt;key app="EN" db-id="prte0prdaewr28ede5w5xsvpx2d0vxtwz5er" timestamp="1388937172"&gt;1190&lt;/key&gt;&lt;/foreign-keys&gt;&lt;ref-type name="Journal Article"&gt;17&lt;/ref-type&gt;&lt;contributors&gt;&lt;authors&gt;&lt;author&gt;Salomonsson, B.&lt;/author&gt;&lt;author&gt;Ahlstrom, S.&lt;/author&gt;&lt;author&gt;Dalen, N.&lt;/author&gt;&lt;author&gt;Lillkrona, U.&lt;/author&gt;&lt;/authors&gt;&lt;/contributors&gt;&lt;auth-address&gt;Division of Orthopedics, Karolinska Institutet Danderyd Hospital, Stockholm, Sweden. bjorn.salomonsson@ds.se&lt;/auth-address&gt;&lt;titles&gt;&lt;title&gt;The Western Ontario Shoulder Instability Index (WOSI): validity, reliability, and responsiveness retested with a Swedish translation&lt;/title&gt;&lt;secondary-title&gt;Acta Orthopaedica&lt;/secondary-title&gt;&lt;/titles&gt;&lt;periodical&gt;&lt;full-title&gt;Acta Orthopaedica&lt;/full-title&gt;&lt;/periodical&gt;&lt;pages&gt;233-8&lt;/pages&gt;&lt;volume&gt;80&lt;/volume&gt;&lt;number&gt;2&lt;/number&gt;&lt;dates&gt;&lt;year&gt;2009&lt;/year&gt;&lt;/dates&gt;&lt;accession-num&gt;19404809&lt;/accession-num&gt;&lt;work-type&gt;Comparative Study&lt;/work-type&gt;&lt;urls&gt;&lt;related-urls&gt;&lt;url&gt;http://ovidsp.ovid.com/ovidweb.cgi?T=JS&amp;amp;CSC=Y&amp;amp;NEWS=N&amp;amp;PAGE=fulltext&amp;amp;D=medl&amp;amp;AN=19404809&lt;/url&gt;&lt;/related-urls&gt;&lt;/urls&gt;&lt;custom2&gt;PMC2823179&lt;/custom2&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31" w:tooltip="Salomonsson, 2009 #1190" w:history="1">
        <w:r w:rsidR="009E0436" w:rsidRPr="009C47A1">
          <w:rPr>
            <w:rFonts w:ascii="Book Antiqua" w:hAnsi="Book Antiqua"/>
            <w:noProof/>
            <w:sz w:val="24"/>
            <w:szCs w:val="24"/>
            <w:vertAlign w:val="superscript"/>
          </w:rPr>
          <w:t>3</w:t>
        </w:r>
        <w:r w:rsidR="005571EA" w:rsidRPr="009C47A1">
          <w:rPr>
            <w:rFonts w:ascii="Book Antiqua" w:hAnsi="Book Antiqua" w:hint="eastAsia"/>
            <w:noProof/>
            <w:sz w:val="24"/>
            <w:szCs w:val="24"/>
            <w:vertAlign w:val="superscript"/>
            <w:lang w:eastAsia="zh-CN"/>
          </w:rPr>
          <w:t>5</w:t>
        </w:r>
      </w:hyperlink>
      <w:r w:rsidR="00796545" w:rsidRPr="009C47A1">
        <w:rPr>
          <w:rFonts w:ascii="Book Antiqua" w:hAnsi="Book Antiqua"/>
          <w:noProof/>
          <w:sz w:val="24"/>
          <w:szCs w:val="24"/>
          <w:vertAlign w:val="superscript"/>
          <w:lang w:eastAsia="zh-CN"/>
        </w:rPr>
        <w:t>,3</w:t>
      </w:r>
      <w:r w:rsidR="005571EA" w:rsidRPr="009C47A1">
        <w:rPr>
          <w:rFonts w:ascii="Book Antiqua" w:hAnsi="Book Antiqua" w:hint="eastAsia"/>
          <w:noProof/>
          <w:sz w:val="24"/>
          <w:szCs w:val="24"/>
          <w:vertAlign w:val="superscript"/>
          <w:lang w:eastAsia="zh-CN"/>
        </w:rPr>
        <w:t>6</w:t>
      </w:r>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The disadvantages of the WOSI are that it has 21 questions each scored using 100mm visual analogue scales, and its research usability is moderate as it is specific to instability conditions.</w:t>
      </w:r>
    </w:p>
    <w:p w14:paraId="2231F3E6" w14:textId="77777777" w:rsidR="002238C0" w:rsidRPr="009C47A1" w:rsidRDefault="002238C0" w:rsidP="005571EA">
      <w:pPr>
        <w:pStyle w:val="ListParagraph"/>
        <w:tabs>
          <w:tab w:val="left" w:pos="426"/>
          <w:tab w:val="left" w:pos="3936"/>
        </w:tabs>
        <w:spacing w:after="0" w:line="360" w:lineRule="auto"/>
        <w:ind w:left="0"/>
        <w:jc w:val="both"/>
        <w:rPr>
          <w:rFonts w:ascii="Book Antiqua" w:hAnsi="Book Antiqua" w:cs="Arial"/>
          <w:b/>
          <w:sz w:val="24"/>
          <w:szCs w:val="24"/>
          <w:lang w:eastAsia="zh-CN"/>
        </w:rPr>
      </w:pPr>
    </w:p>
    <w:p w14:paraId="3EB74FC3" w14:textId="39E20FD7" w:rsidR="002238C0" w:rsidRPr="009C47A1" w:rsidRDefault="002238C0" w:rsidP="005571EA">
      <w:pPr>
        <w:pStyle w:val="ListParagraph"/>
        <w:tabs>
          <w:tab w:val="left" w:pos="426"/>
          <w:tab w:val="left" w:pos="3936"/>
        </w:tabs>
        <w:spacing w:after="0" w:line="360" w:lineRule="auto"/>
        <w:ind w:left="0"/>
        <w:jc w:val="both"/>
        <w:rPr>
          <w:rFonts w:ascii="Book Antiqua" w:hAnsi="Book Antiqua" w:cs="Arial"/>
          <w:b/>
          <w:i/>
          <w:sz w:val="24"/>
          <w:szCs w:val="24"/>
          <w:lang w:eastAsia="zh-CN"/>
        </w:rPr>
      </w:pPr>
      <w:r w:rsidRPr="009C47A1">
        <w:rPr>
          <w:rFonts w:ascii="Book Antiqua" w:hAnsi="Book Antiqua" w:cs="Arial"/>
          <w:b/>
          <w:i/>
          <w:sz w:val="24"/>
          <w:szCs w:val="24"/>
        </w:rPr>
        <w:t>Japanese Orthopaedic Association</w:t>
      </w:r>
      <w:r w:rsidRPr="009C47A1">
        <w:rPr>
          <w:rFonts w:ascii="Book Antiqua" w:hAnsi="Book Antiqua" w:cs="Arial"/>
          <w:b/>
          <w:i/>
          <w:sz w:val="24"/>
          <w:szCs w:val="24"/>
          <w:lang w:eastAsia="zh-CN"/>
        </w:rPr>
        <w:t xml:space="preserve"> </w:t>
      </w:r>
      <w:r w:rsidRPr="009C47A1">
        <w:rPr>
          <w:rFonts w:ascii="Book Antiqua" w:hAnsi="Book Antiqua" w:cs="Arial"/>
          <w:b/>
          <w:i/>
          <w:sz w:val="24"/>
          <w:szCs w:val="24"/>
        </w:rPr>
        <w:t>Shoulder Score</w:t>
      </w:r>
    </w:p>
    <w:p w14:paraId="11E2F26B" w14:textId="7D2BD47F" w:rsidR="00C169C7" w:rsidRPr="009C47A1" w:rsidRDefault="00C169C7" w:rsidP="005571EA">
      <w:pPr>
        <w:pStyle w:val="ListParagraph"/>
        <w:tabs>
          <w:tab w:val="left" w:pos="426"/>
          <w:tab w:val="left" w:pos="3936"/>
        </w:tabs>
        <w:spacing w:after="0" w:line="360" w:lineRule="auto"/>
        <w:ind w:left="0"/>
        <w:jc w:val="both"/>
        <w:rPr>
          <w:rFonts w:ascii="Book Antiqua" w:hAnsi="Book Antiqua" w:cs="Arial"/>
          <w:sz w:val="24"/>
          <w:szCs w:val="24"/>
          <w:lang w:eastAsia="zh-CN"/>
        </w:rPr>
      </w:pPr>
      <w:r w:rsidRPr="009C47A1">
        <w:rPr>
          <w:rFonts w:ascii="Book Antiqua" w:hAnsi="Book Antiqua" w:cs="Arial"/>
          <w:sz w:val="24"/>
          <w:szCs w:val="24"/>
        </w:rPr>
        <w:t>The Japanese Orthopaedic Association (JOA) Shoulder Score</w:t>
      </w:r>
      <w:r w:rsidRPr="009C47A1">
        <w:rPr>
          <w:rFonts w:ascii="Book Antiqua" w:hAnsi="Book Antiqua" w:cs="Arial"/>
          <w:b/>
          <w:sz w:val="24"/>
          <w:szCs w:val="24"/>
        </w:rPr>
        <w:t xml:space="preserve"> </w:t>
      </w:r>
      <w:r w:rsidRPr="009C47A1">
        <w:rPr>
          <w:rFonts w:ascii="Book Antiqua" w:hAnsi="Book Antiqua" w:cs="Arial"/>
          <w:sz w:val="24"/>
          <w:szCs w:val="24"/>
        </w:rPr>
        <w:t>is extensively used throughout Japan but it is not commonly reported outside that country. It is a much more complicated scoring system. For each of the 36 questions, patients are asked to self-interpret their symptoms using a scoring system divided into five levels (O to 4) in which the larger values mean a be</w:t>
      </w:r>
      <w:r w:rsidR="005571EA" w:rsidRPr="009C47A1">
        <w:rPr>
          <w:rFonts w:ascii="Book Antiqua" w:hAnsi="Book Antiqua" w:cs="Arial"/>
          <w:sz w:val="24"/>
          <w:szCs w:val="24"/>
        </w:rPr>
        <w:t>tter shoulder. The grades are:</w:t>
      </w:r>
      <w:r w:rsidRPr="009C47A1">
        <w:rPr>
          <w:rFonts w:ascii="Book Antiqua" w:hAnsi="Book Antiqua" w:cs="Arial"/>
          <w:sz w:val="24"/>
          <w:szCs w:val="24"/>
        </w:rPr>
        <w:t xml:space="preserve"> I have no difficulties (=</w:t>
      </w:r>
      <w:r w:rsidR="002238C0" w:rsidRPr="009C47A1">
        <w:rPr>
          <w:rFonts w:ascii="Book Antiqua" w:hAnsi="Book Antiqua" w:cs="Arial"/>
          <w:sz w:val="24"/>
          <w:szCs w:val="24"/>
          <w:lang w:eastAsia="zh-CN"/>
        </w:rPr>
        <w:t xml:space="preserve"> </w:t>
      </w:r>
      <w:r w:rsidRPr="009C47A1">
        <w:rPr>
          <w:rFonts w:ascii="Book Antiqua" w:hAnsi="Book Antiqua" w:cs="Arial"/>
          <w:sz w:val="24"/>
          <w:szCs w:val="24"/>
        </w:rPr>
        <w:t>4); I have minor difficulties (=</w:t>
      </w:r>
      <w:r w:rsidR="002238C0" w:rsidRPr="009C47A1">
        <w:rPr>
          <w:rFonts w:ascii="Book Antiqua" w:hAnsi="Book Antiqua" w:cs="Arial"/>
          <w:sz w:val="24"/>
          <w:szCs w:val="24"/>
          <w:lang w:eastAsia="zh-CN"/>
        </w:rPr>
        <w:t xml:space="preserve"> </w:t>
      </w:r>
      <w:r w:rsidRPr="009C47A1">
        <w:rPr>
          <w:rFonts w:ascii="Book Antiqua" w:hAnsi="Book Antiqua" w:cs="Arial"/>
          <w:sz w:val="24"/>
          <w:szCs w:val="24"/>
        </w:rPr>
        <w:t>3); I have some difficulties but I can manage on my own (=</w:t>
      </w:r>
      <w:r w:rsidR="002238C0" w:rsidRPr="009C47A1">
        <w:rPr>
          <w:rFonts w:ascii="Book Antiqua" w:hAnsi="Book Antiqua" w:cs="Arial"/>
          <w:sz w:val="24"/>
          <w:szCs w:val="24"/>
          <w:lang w:eastAsia="zh-CN"/>
        </w:rPr>
        <w:t xml:space="preserve"> </w:t>
      </w:r>
      <w:r w:rsidRPr="009C47A1">
        <w:rPr>
          <w:rFonts w:ascii="Book Antiqua" w:hAnsi="Book Antiqua" w:cs="Arial"/>
          <w:sz w:val="24"/>
          <w:szCs w:val="24"/>
        </w:rPr>
        <w:t>2); I have major difficulties and require help from someone (=</w:t>
      </w:r>
      <w:r w:rsidR="002238C0" w:rsidRPr="009C47A1">
        <w:rPr>
          <w:rFonts w:ascii="Book Antiqua" w:hAnsi="Book Antiqua" w:cs="Arial"/>
          <w:sz w:val="24"/>
          <w:szCs w:val="24"/>
          <w:lang w:eastAsia="zh-CN"/>
        </w:rPr>
        <w:t xml:space="preserve"> </w:t>
      </w:r>
      <w:r w:rsidRPr="009C47A1">
        <w:rPr>
          <w:rFonts w:ascii="Book Antiqua" w:hAnsi="Book Antiqua" w:cs="Arial"/>
          <w:sz w:val="24"/>
          <w:szCs w:val="24"/>
        </w:rPr>
        <w:t>1); and I cannot do it at all (=</w:t>
      </w:r>
      <w:r w:rsidR="002238C0" w:rsidRPr="009C47A1">
        <w:rPr>
          <w:rFonts w:ascii="Book Antiqua" w:hAnsi="Book Antiqua" w:cs="Arial"/>
          <w:sz w:val="24"/>
          <w:szCs w:val="24"/>
          <w:lang w:eastAsia="zh-CN"/>
        </w:rPr>
        <w:t xml:space="preserve"> </w:t>
      </w:r>
      <w:r w:rsidRPr="009C47A1">
        <w:rPr>
          <w:rFonts w:ascii="Book Antiqua" w:hAnsi="Book Antiqua" w:cs="Arial"/>
          <w:sz w:val="24"/>
          <w:szCs w:val="24"/>
        </w:rPr>
        <w:t>0). These are very similar to the answers to the OSS questions, but 32 questions are used by the JOA while only 12 are used for the OSS. However the complex part is the final calculation which involves transferring scores from one domain to another, and as a result, it has not found popularity outside Japan.</w:t>
      </w:r>
    </w:p>
    <w:p w14:paraId="287D1E98" w14:textId="77777777" w:rsidR="002238C0" w:rsidRPr="009C47A1" w:rsidRDefault="002238C0" w:rsidP="005571EA">
      <w:pPr>
        <w:pStyle w:val="ListParagraph"/>
        <w:tabs>
          <w:tab w:val="left" w:pos="426"/>
          <w:tab w:val="left" w:pos="3936"/>
        </w:tabs>
        <w:spacing w:after="0" w:line="360" w:lineRule="auto"/>
        <w:ind w:left="0"/>
        <w:jc w:val="both"/>
        <w:rPr>
          <w:rFonts w:ascii="Book Antiqua" w:hAnsi="Book Antiqua" w:cs="Arial"/>
          <w:b/>
          <w:sz w:val="24"/>
          <w:szCs w:val="24"/>
          <w:lang w:eastAsia="zh-CN"/>
        </w:rPr>
      </w:pPr>
    </w:p>
    <w:p w14:paraId="2205F455" w14:textId="09EB94A7" w:rsidR="002238C0" w:rsidRPr="009C47A1" w:rsidRDefault="002238C0" w:rsidP="005571EA">
      <w:pPr>
        <w:pStyle w:val="ListParagraph"/>
        <w:tabs>
          <w:tab w:val="left" w:pos="426"/>
          <w:tab w:val="left" w:pos="3936"/>
        </w:tabs>
        <w:spacing w:after="0" w:line="360" w:lineRule="auto"/>
        <w:ind w:left="0"/>
        <w:jc w:val="both"/>
        <w:rPr>
          <w:rFonts w:ascii="Book Antiqua" w:hAnsi="Book Antiqua" w:cs="Arial"/>
          <w:i/>
          <w:sz w:val="24"/>
          <w:szCs w:val="24"/>
          <w:lang w:eastAsia="zh-CN"/>
        </w:rPr>
      </w:pPr>
      <w:r w:rsidRPr="009C47A1">
        <w:rPr>
          <w:rFonts w:ascii="Book Antiqua" w:hAnsi="Book Antiqua" w:cs="Arial"/>
          <w:b/>
          <w:i/>
          <w:sz w:val="24"/>
          <w:szCs w:val="24"/>
        </w:rPr>
        <w:t>SF-36</w:t>
      </w:r>
      <w:r w:rsidRPr="009C47A1">
        <w:rPr>
          <w:rFonts w:ascii="Book Antiqua" w:hAnsi="Book Antiqua" w:cs="Arial"/>
          <w:b/>
          <w:i/>
          <w:sz w:val="24"/>
          <w:szCs w:val="24"/>
          <w:lang w:eastAsia="zh-CN"/>
        </w:rPr>
        <w:t>,</w:t>
      </w:r>
      <w:r w:rsidRPr="009C47A1">
        <w:rPr>
          <w:rFonts w:ascii="Book Antiqua" w:hAnsi="Book Antiqua" w:cs="Arial"/>
          <w:b/>
          <w:i/>
          <w:sz w:val="24"/>
          <w:szCs w:val="24"/>
        </w:rPr>
        <w:t xml:space="preserve"> SF-12, EQ-5D and SF-6D for general health</w:t>
      </w:r>
    </w:p>
    <w:p w14:paraId="4A7AA526" w14:textId="2FFB1DC4" w:rsidR="00C169C7" w:rsidRPr="009C47A1" w:rsidRDefault="00C169C7" w:rsidP="005571EA">
      <w:pPr>
        <w:pStyle w:val="ListParagraph"/>
        <w:tabs>
          <w:tab w:val="left" w:pos="426"/>
          <w:tab w:val="left" w:pos="3936"/>
        </w:tabs>
        <w:spacing w:after="0" w:line="360" w:lineRule="auto"/>
        <w:ind w:left="0"/>
        <w:jc w:val="both"/>
        <w:rPr>
          <w:rFonts w:ascii="Book Antiqua" w:hAnsi="Book Antiqua" w:cs="Arial"/>
          <w:sz w:val="24"/>
          <w:szCs w:val="24"/>
        </w:rPr>
      </w:pPr>
      <w:r w:rsidRPr="009C47A1">
        <w:rPr>
          <w:rFonts w:ascii="Book Antiqua" w:hAnsi="Book Antiqua" w:cs="Arial"/>
          <w:sz w:val="24"/>
          <w:szCs w:val="24"/>
        </w:rPr>
        <w:t>The SF-36 and the shorter SF-12 have become the most widely used measures of general health in clinical studies throughout the world. The SF-36 currently generates eight dimension scores and two summary scores for physical and mental health. Whilst such scores provide an excellent means for judging the effectiveness of health care interventions, they have only a limited application in economic evaluation because they are not based on preferences. The SF-6D</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&lt;EndNote&gt;&lt;Cite&gt;&lt;Author&gt;University_of_Sheffield&lt;/Author&gt;&lt;Year&gt;2013&lt;/Year&gt;&lt;RecNum&gt;1198&lt;/RecNum&gt;&lt;DisplayText&gt;&lt;style face="superscript"&gt;[33]&lt;/style&gt;&lt;/DisplayText&gt;&lt;record&gt;&lt;rec-number&gt;1198&lt;/rec-number&gt;&lt;foreign-keys&gt;&lt;key app="EN" db-id="prte0prdaewr28ede5w5xsvpx2d0vxtwz5er" timestamp="1388943632"&gt;1198&lt;/key&gt;&lt;/foreign-keys&gt;&lt;ref-type name="Web Page"&gt;12&lt;/ref-type&gt;&lt;contributors&gt;&lt;authors&gt;&lt;author&gt;University_of_Sheffield&lt;/author&gt;&lt;/authors&gt;&lt;/contributors&gt;&lt;titles&gt;&lt;title&gt;SF-6D&lt;/title&gt;&lt;/titles&gt;&lt;dates&gt;&lt;year&gt;2013&lt;/year&gt;&lt;/dates&gt;&lt;urls&gt;&lt;related-urls&gt;&lt;url&gt;http://www.shef.ac.uk/scharr/sections/heds/mvh/sf-6d&lt;/url&gt;&lt;/related-urls&gt;&lt;/urls&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33" w:tooltip="University_of_Sheffield, 2013 #1198" w:history="1">
        <w:r w:rsidR="009E0436" w:rsidRPr="009C47A1">
          <w:rPr>
            <w:rFonts w:ascii="Book Antiqua" w:hAnsi="Book Antiqua" w:cs="Arial"/>
            <w:noProof/>
            <w:sz w:val="24"/>
            <w:szCs w:val="24"/>
            <w:vertAlign w:val="superscript"/>
          </w:rPr>
          <w:t>3</w:t>
        </w:r>
        <w:r w:rsidR="00FE21D8" w:rsidRPr="009C47A1">
          <w:rPr>
            <w:rFonts w:ascii="Book Antiqua" w:hAnsi="Book Antiqua" w:cs="Arial" w:hint="eastAsia"/>
            <w:noProof/>
            <w:sz w:val="24"/>
            <w:szCs w:val="24"/>
            <w:vertAlign w:val="superscript"/>
            <w:lang w:eastAsia="zh-CN"/>
          </w:rPr>
          <w:t>7</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provides a means for using the SF-36 and SF-12 in economic evaluation by estimating a preference-based single index measure for health from these data using general population values. The SF-6D allows the analyst to obtain quality adjusted life years (QALYs) from the SF-36 for</w:t>
      </w:r>
      <w:r w:rsidR="002238C0" w:rsidRPr="009C47A1">
        <w:rPr>
          <w:rFonts w:ascii="Book Antiqua" w:hAnsi="Book Antiqua" w:cs="Arial"/>
          <w:sz w:val="24"/>
          <w:szCs w:val="24"/>
        </w:rPr>
        <w:t xml:space="preserve"> use in cost utility analysis.</w:t>
      </w:r>
      <w:r w:rsidRPr="009C47A1">
        <w:rPr>
          <w:rFonts w:ascii="Book Antiqua" w:hAnsi="Book Antiqua" w:cs="Arial"/>
          <w:sz w:val="24"/>
          <w:szCs w:val="24"/>
        </w:rPr>
        <w:t xml:space="preserve"> The EQ-5D is a similar, five-dimension, questionnaire and is now becoming popular in evaluating cost utility analysis and changes in general health after surgical operations in the U</w:t>
      </w:r>
      <w:r w:rsidR="002238C0" w:rsidRPr="009C47A1">
        <w:rPr>
          <w:rFonts w:ascii="Book Antiqua" w:hAnsi="Book Antiqua" w:cs="Arial"/>
          <w:sz w:val="24"/>
          <w:szCs w:val="24"/>
          <w:lang w:eastAsia="zh-CN"/>
        </w:rPr>
        <w:t xml:space="preserve">nited </w:t>
      </w:r>
      <w:r w:rsidRPr="009C47A1">
        <w:rPr>
          <w:rFonts w:ascii="Book Antiqua" w:hAnsi="Book Antiqua" w:cs="Arial"/>
          <w:sz w:val="24"/>
          <w:szCs w:val="24"/>
        </w:rPr>
        <w:t>K</w:t>
      </w:r>
      <w:r w:rsidR="002238C0" w:rsidRPr="009C47A1">
        <w:rPr>
          <w:rFonts w:ascii="Book Antiqua" w:hAnsi="Book Antiqua" w:cs="Arial"/>
          <w:sz w:val="24"/>
          <w:szCs w:val="24"/>
          <w:lang w:eastAsia="zh-CN"/>
        </w:rPr>
        <w:t>ingdom</w:t>
      </w:r>
      <w:r w:rsidRPr="009C47A1">
        <w:rPr>
          <w:rFonts w:ascii="Book Antiqua" w:hAnsi="Book Antiqua" w:cs="Arial"/>
          <w:sz w:val="24"/>
          <w:szCs w:val="24"/>
        </w:rPr>
        <w:t xml:space="preserve"> and Europe.</w:t>
      </w:r>
    </w:p>
    <w:p w14:paraId="5E1E7812" w14:textId="77777777" w:rsidR="00C169C7" w:rsidRPr="009C47A1" w:rsidRDefault="00C169C7" w:rsidP="005571EA">
      <w:pPr>
        <w:pStyle w:val="ListParagraph"/>
        <w:tabs>
          <w:tab w:val="left" w:pos="426"/>
          <w:tab w:val="left" w:pos="3936"/>
        </w:tabs>
        <w:spacing w:after="0" w:line="360" w:lineRule="auto"/>
        <w:ind w:left="0"/>
        <w:jc w:val="both"/>
        <w:rPr>
          <w:rFonts w:ascii="Book Antiqua" w:hAnsi="Book Antiqua" w:cs="Arial"/>
          <w:b/>
          <w:sz w:val="24"/>
          <w:szCs w:val="24"/>
        </w:rPr>
      </w:pPr>
    </w:p>
    <w:p w14:paraId="51F13F80" w14:textId="0FDFF440" w:rsidR="00C169C7" w:rsidRPr="009C47A1" w:rsidRDefault="002238C0" w:rsidP="005571EA">
      <w:pPr>
        <w:tabs>
          <w:tab w:val="left" w:pos="426"/>
          <w:tab w:val="left" w:pos="3936"/>
        </w:tabs>
        <w:spacing w:after="0" w:line="360" w:lineRule="auto"/>
        <w:jc w:val="both"/>
        <w:rPr>
          <w:rFonts w:ascii="Book Antiqua" w:hAnsi="Book Antiqua" w:cs="Arial"/>
          <w:b/>
          <w:sz w:val="24"/>
          <w:szCs w:val="24"/>
        </w:rPr>
      </w:pPr>
      <w:r w:rsidRPr="009C47A1">
        <w:rPr>
          <w:rFonts w:ascii="Book Antiqua" w:hAnsi="Book Antiqua" w:cs="Arial"/>
          <w:b/>
          <w:sz w:val="24"/>
          <w:szCs w:val="24"/>
        </w:rPr>
        <w:t xml:space="preserve">REVIEW OF THE MOST COMMONLY USED SHOULDER OUTCOME SCORES IN EUROPE </w:t>
      </w:r>
      <w:r w:rsidRPr="009C47A1">
        <w:rPr>
          <w:rFonts w:ascii="Book Antiqua" w:hAnsi="Book Antiqua" w:cs="Arial"/>
          <w:b/>
          <w:sz w:val="24"/>
          <w:szCs w:val="24"/>
          <w:lang w:eastAsia="zh-CN"/>
        </w:rPr>
        <w:t>AND</w:t>
      </w:r>
      <w:r w:rsidRPr="009C47A1">
        <w:rPr>
          <w:rFonts w:ascii="Book Antiqua" w:hAnsi="Book Antiqua" w:cs="Arial"/>
          <w:b/>
          <w:sz w:val="24"/>
          <w:szCs w:val="24"/>
        </w:rPr>
        <w:t xml:space="preserve"> AMERICA</w:t>
      </w:r>
    </w:p>
    <w:p w14:paraId="2CF67675" w14:textId="76FA10AE" w:rsidR="00C169C7" w:rsidRPr="009C47A1" w:rsidRDefault="00650117" w:rsidP="005571EA">
      <w:pPr>
        <w:tabs>
          <w:tab w:val="left" w:pos="426"/>
        </w:tabs>
        <w:spacing w:after="0" w:line="360" w:lineRule="auto"/>
        <w:jc w:val="both"/>
        <w:rPr>
          <w:rFonts w:ascii="Book Antiqua" w:hAnsi="Book Antiqua"/>
          <w:bCs/>
          <w:sz w:val="24"/>
          <w:szCs w:val="24"/>
        </w:rPr>
      </w:pPr>
      <w:r w:rsidRPr="009C47A1">
        <w:rPr>
          <w:rFonts w:ascii="Book Antiqua" w:hAnsi="Book Antiqua" w:cs="Arial"/>
          <w:sz w:val="24"/>
          <w:szCs w:val="24"/>
        </w:rPr>
        <w:t xml:space="preserve">A review was carried out </w:t>
      </w:r>
      <w:r w:rsidR="00C169C7" w:rsidRPr="009C47A1">
        <w:rPr>
          <w:rFonts w:ascii="Book Antiqua" w:hAnsi="Book Antiqua" w:cs="Arial"/>
          <w:sz w:val="24"/>
          <w:szCs w:val="24"/>
        </w:rPr>
        <w:t>of all the articles in the 2012</w:t>
      </w:r>
      <w:r w:rsidRPr="009C47A1">
        <w:rPr>
          <w:rFonts w:ascii="Book Antiqua" w:hAnsi="Book Antiqua" w:cs="Arial"/>
          <w:sz w:val="24"/>
          <w:szCs w:val="24"/>
        </w:rPr>
        <w:t xml:space="preserve"> and 2013</w:t>
      </w:r>
      <w:r w:rsidR="00C169C7" w:rsidRPr="009C47A1">
        <w:rPr>
          <w:rFonts w:ascii="Book Antiqua" w:hAnsi="Book Antiqua" w:cs="Arial"/>
          <w:sz w:val="24"/>
          <w:szCs w:val="24"/>
        </w:rPr>
        <w:t xml:space="preserve"> volumes of four major Medl</w:t>
      </w:r>
      <w:r w:rsidR="002238C0" w:rsidRPr="009C47A1">
        <w:rPr>
          <w:rFonts w:ascii="Book Antiqua" w:hAnsi="Book Antiqua" w:cs="Arial"/>
          <w:sz w:val="24"/>
          <w:szCs w:val="24"/>
        </w:rPr>
        <w:t>ine/PubMed referenced journals:</w:t>
      </w:r>
      <w:r w:rsidR="00C169C7" w:rsidRPr="009C47A1">
        <w:rPr>
          <w:rFonts w:ascii="Book Antiqua" w:hAnsi="Book Antiqua" w:cs="Arial"/>
          <w:sz w:val="24"/>
          <w:szCs w:val="24"/>
        </w:rPr>
        <w:t xml:space="preserve"> The Journal of Bone and Joint Surgery (Am); The Journal of Bone and Joint Surgery (Br</w:t>
      </w:r>
      <w:r w:rsidRPr="009C47A1">
        <w:rPr>
          <w:rFonts w:ascii="Book Antiqua" w:hAnsi="Book Antiqua" w:cs="Arial"/>
          <w:sz w:val="24"/>
          <w:szCs w:val="24"/>
        </w:rPr>
        <w:t xml:space="preserve"> – now called the Bone and Joint Journal)</w:t>
      </w:r>
      <w:r w:rsidR="00C169C7" w:rsidRPr="009C47A1">
        <w:rPr>
          <w:rFonts w:ascii="Book Antiqua" w:hAnsi="Book Antiqua" w:cs="Arial"/>
          <w:sz w:val="24"/>
          <w:szCs w:val="24"/>
        </w:rPr>
        <w:t xml:space="preserve">; The Journal of Shoulder and Elbow Surgery; and the American Journal of Sports Medicine. That review is summarised in </w:t>
      </w:r>
      <w:r w:rsidR="005823B5" w:rsidRPr="009C47A1">
        <w:rPr>
          <w:rFonts w:ascii="Book Antiqua" w:hAnsi="Book Antiqua" w:cs="Arial"/>
          <w:sz w:val="24"/>
          <w:szCs w:val="24"/>
        </w:rPr>
        <w:t xml:space="preserve">Table 1 and </w:t>
      </w:r>
      <w:r w:rsidR="009D3988" w:rsidRPr="009C47A1">
        <w:rPr>
          <w:rFonts w:ascii="Book Antiqua" w:hAnsi="Book Antiqua" w:cs="Arial"/>
          <w:sz w:val="24"/>
          <w:szCs w:val="24"/>
        </w:rPr>
        <w:t>Figures</w:t>
      </w:r>
      <w:r w:rsidR="00C169C7" w:rsidRPr="009C47A1">
        <w:rPr>
          <w:rFonts w:ascii="Book Antiqua" w:hAnsi="Book Antiqua" w:cs="Arial"/>
          <w:sz w:val="24"/>
          <w:szCs w:val="24"/>
        </w:rPr>
        <w:t xml:space="preserve"> 1</w:t>
      </w:r>
      <w:r w:rsidR="009D3988" w:rsidRPr="009C47A1">
        <w:rPr>
          <w:rFonts w:ascii="Book Antiqua" w:hAnsi="Book Antiqua" w:cs="Arial"/>
          <w:sz w:val="24"/>
          <w:szCs w:val="24"/>
        </w:rPr>
        <w:t xml:space="preserve"> </w:t>
      </w:r>
      <w:r w:rsidR="002238C0" w:rsidRPr="009C47A1">
        <w:rPr>
          <w:rFonts w:ascii="Book Antiqua" w:hAnsi="Book Antiqua" w:cs="Arial"/>
          <w:sz w:val="24"/>
          <w:szCs w:val="24"/>
          <w:lang w:eastAsia="zh-CN"/>
        </w:rPr>
        <w:t>and</w:t>
      </w:r>
      <w:r w:rsidR="009D3988" w:rsidRPr="009C47A1">
        <w:rPr>
          <w:rFonts w:ascii="Book Antiqua" w:hAnsi="Book Antiqua" w:cs="Arial"/>
          <w:sz w:val="24"/>
          <w:szCs w:val="24"/>
        </w:rPr>
        <w:t xml:space="preserve"> 2. </w:t>
      </w:r>
      <w:r w:rsidR="00C169C7" w:rsidRPr="009C47A1">
        <w:rPr>
          <w:rFonts w:ascii="Book Antiqua" w:hAnsi="Book Antiqua" w:cs="Arial"/>
          <w:sz w:val="24"/>
          <w:szCs w:val="24"/>
        </w:rPr>
        <w:t>The Constant Score (CS) and the American Shoulder and Elbow Surgeons Standard Standardized Shoulder Assessment Form (ASES) are those most frequently used. This may be because of their long history, and the tradition of combining both objective and subjective assessments of patients. Both have also been extensively validated. However, there is evidence that patient self-reported scoring is not only easier and cheaper, but may also be a more accurate method of assessing orthopaedic outcomes</w:t>
      </w:r>
      <w:r w:rsidR="00C169C7"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&lt;EndNote&gt;&lt;Cite&gt;&lt;Author&gt;Barrack&lt;/Author&gt;&lt;Year&gt;2006&lt;/Year&gt;&lt;RecNum&gt;1130&lt;/RecNum&gt;&lt;DisplayText&gt;&lt;style face="superscript"&gt;[34]&lt;/style&gt;&lt;/DisplayText&gt;&lt;record&gt;&lt;rec-number&gt;1130&lt;/rec-number&gt;&lt;foreign-keys&gt;&lt;key app="EN" db-id="prte0prdaewr28ede5w5xsvpx2d0vxtwz5er" timestamp="1388917986"&gt;1130&lt;/key&gt;&lt;/foreign-keys&gt;&lt;ref-type name="Journal Article"&gt;17&lt;/ref-type&gt;&lt;contributors&gt;&lt;authors&gt;&lt;author&gt;Barrack, R. L.&lt;/author&gt;&lt;author&gt;McClure, J. T.&lt;/author&gt;&lt;author&gt;Burak, C. F.&lt;/author&gt;&lt;author&gt;Clohisy, J. C.&lt;/author&gt;&lt;author&gt;Parvizi, J.&lt;/author&gt;&lt;author&gt;Hozack, W.&lt;/author&gt;&lt;/authors&gt;&lt;/contributors&gt;&lt;auth-address&gt;Department of Orthopaedic Surgery, One Barnes-Jewish Hospital Plaza, Suite 11300, St. Louis, MO 63110, USA. barrackr@wustl.edu&lt;/auth-address&gt;&lt;titles&gt;&lt;title&gt;Revision total hip arthroplasty: the patient&amp;apos;s perspective&lt;/title&gt;&lt;secondary-title&gt;Clinical Orthopaedics &amp;amp; Related Research&lt;/secondary-title&gt;&lt;/titles&gt;&lt;periodical&gt;&lt;full-title&gt;Clinical Orthopaedics &amp;amp; Related Research&lt;/full-title&gt;&lt;/periodical&gt;&lt;pages&gt;173-7&lt;/pages&gt;&lt;volume&gt;453&lt;/volume&gt;&lt;dates&gt;&lt;year&gt;2006&lt;/year&gt;&lt;/dates&gt;&lt;accession-num&gt;17016214&lt;/accession-num&gt;&lt;work-type&gt;Research Support, Non-U.S. Gov&amp;apos;t&lt;/work-type&gt;&lt;urls&gt;&lt;related-urls&gt;&lt;url&gt;http://ovidsp.ovid.com/ovidweb.cgi?T=JS&amp;amp;CSC=Y&amp;amp;NEWS=N&amp;amp;PAGE=fulltext&amp;amp;D=med4&amp;amp;AN=17016214&lt;/url&gt;&lt;/related-urls&gt;&lt;/urls&gt;&lt;remote-database-name&gt;MEDLINE&lt;/remote-database-name&gt;&lt;remote-database-provider&gt;Ovid Technologies&lt;/remote-database-provider&gt;&lt;/record&gt;&lt;/Cite&gt;&lt;/EndNote&gt;</w:instrText>
      </w:r>
      <w:r w:rsidR="00C169C7"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34" w:tooltip="Barrack, 2006 #1130" w:history="1">
        <w:r w:rsidR="009E0436" w:rsidRPr="009C47A1">
          <w:rPr>
            <w:rFonts w:ascii="Book Antiqua" w:hAnsi="Book Antiqua" w:cs="Arial"/>
            <w:noProof/>
            <w:sz w:val="24"/>
            <w:szCs w:val="24"/>
            <w:vertAlign w:val="superscript"/>
          </w:rPr>
          <w:t>3</w:t>
        </w:r>
        <w:r w:rsidR="00FE21D8" w:rsidRPr="009C47A1">
          <w:rPr>
            <w:rFonts w:ascii="Book Antiqua" w:hAnsi="Book Antiqua" w:cs="Arial" w:hint="eastAsia"/>
            <w:noProof/>
            <w:sz w:val="24"/>
            <w:szCs w:val="24"/>
            <w:vertAlign w:val="superscript"/>
            <w:lang w:eastAsia="zh-CN"/>
          </w:rPr>
          <w:t>8</w:t>
        </w:r>
      </w:hyperlink>
      <w:r w:rsidR="002238C0" w:rsidRPr="009C47A1">
        <w:rPr>
          <w:rFonts w:ascii="Book Antiqua" w:hAnsi="Book Antiqua" w:cs="Arial"/>
          <w:noProof/>
          <w:sz w:val="24"/>
          <w:szCs w:val="24"/>
          <w:vertAlign w:val="superscript"/>
          <w:lang w:eastAsia="zh-CN"/>
        </w:rPr>
        <w:t>-</w:t>
      </w:r>
      <w:r w:rsidR="00FE21D8" w:rsidRPr="009C47A1">
        <w:rPr>
          <w:rFonts w:ascii="Book Antiqua" w:hAnsi="Book Antiqua" w:cs="Arial" w:hint="eastAsia"/>
          <w:noProof/>
          <w:sz w:val="24"/>
          <w:szCs w:val="24"/>
          <w:vertAlign w:val="superscript"/>
          <w:lang w:eastAsia="zh-CN"/>
        </w:rPr>
        <w:t>40</w:t>
      </w:r>
      <w:r w:rsidR="009E0436" w:rsidRPr="009C47A1">
        <w:rPr>
          <w:rFonts w:ascii="Book Antiqua" w:hAnsi="Book Antiqua" w:cs="Arial"/>
          <w:noProof/>
          <w:sz w:val="24"/>
          <w:szCs w:val="24"/>
          <w:vertAlign w:val="superscript"/>
        </w:rPr>
        <w:t>]</w:t>
      </w:r>
      <w:r w:rsidR="00C169C7" w:rsidRPr="009C47A1">
        <w:rPr>
          <w:rFonts w:ascii="Book Antiqua" w:hAnsi="Book Antiqua" w:cs="Arial"/>
          <w:sz w:val="24"/>
          <w:szCs w:val="24"/>
        </w:rPr>
        <w:fldChar w:fldCharType="end"/>
      </w:r>
      <w:r w:rsidR="00C169C7" w:rsidRPr="009C47A1">
        <w:rPr>
          <w:rFonts w:ascii="Book Antiqua" w:hAnsi="Book Antiqua" w:cs="Arial"/>
          <w:sz w:val="24"/>
          <w:szCs w:val="24"/>
        </w:rPr>
        <w:t>. Other popular scoring systems include the Disabilities of the Arm, Shoulder and Hand (DASH), the Simple Shoulder Test (SST) and the University of California-Los Angeles Shoulder Scale (UCLA). The remainder are used far less commonly, sometimes for specialised situations (</w:t>
      </w:r>
      <w:r w:rsidR="00C169C7" w:rsidRPr="009C47A1">
        <w:rPr>
          <w:rFonts w:ascii="Book Antiqua" w:hAnsi="Book Antiqua" w:cs="Arial"/>
          <w:i/>
          <w:sz w:val="24"/>
          <w:szCs w:val="24"/>
        </w:rPr>
        <w:t>i.e.</w:t>
      </w:r>
      <w:r w:rsidR="002238C0" w:rsidRPr="009C47A1">
        <w:rPr>
          <w:rFonts w:ascii="Book Antiqua" w:hAnsi="Book Antiqua" w:cs="Arial"/>
          <w:sz w:val="24"/>
          <w:szCs w:val="24"/>
          <w:lang w:eastAsia="zh-CN"/>
        </w:rPr>
        <w:t>,</w:t>
      </w:r>
      <w:r w:rsidR="00C169C7" w:rsidRPr="009C47A1">
        <w:rPr>
          <w:rFonts w:ascii="Book Antiqua" w:hAnsi="Book Antiqua" w:cs="Arial"/>
          <w:sz w:val="24"/>
          <w:szCs w:val="24"/>
        </w:rPr>
        <w:t xml:space="preserve"> the </w:t>
      </w:r>
      <w:r w:rsidR="00C169C7" w:rsidRPr="009C47A1">
        <w:rPr>
          <w:rFonts w:ascii="Book Antiqua" w:hAnsi="Book Antiqua" w:cs="Arial"/>
          <w:bCs/>
          <w:sz w:val="24"/>
          <w:szCs w:val="24"/>
        </w:rPr>
        <w:t>Kerlan-Jobe Orthopaedic Clinic -</w:t>
      </w:r>
      <w:r w:rsidR="005571EA" w:rsidRPr="009C47A1">
        <w:rPr>
          <w:rFonts w:ascii="Book Antiqua" w:hAnsi="Book Antiqua" w:cs="Arial" w:hint="eastAsia"/>
          <w:bCs/>
          <w:sz w:val="24"/>
          <w:szCs w:val="24"/>
          <w:lang w:eastAsia="zh-CN"/>
        </w:rPr>
        <w:t xml:space="preserve"> </w:t>
      </w:r>
      <w:r w:rsidR="00C169C7" w:rsidRPr="009C47A1">
        <w:rPr>
          <w:rFonts w:ascii="Book Antiqua" w:hAnsi="Book Antiqua" w:cs="Arial"/>
          <w:bCs/>
          <w:sz w:val="24"/>
          <w:szCs w:val="24"/>
        </w:rPr>
        <w:t>KJOC overhead athlete score</w:t>
      </w:r>
      <w:r w:rsidR="002238C0" w:rsidRPr="009C47A1">
        <w:rPr>
          <w:rFonts w:ascii="Book Antiqua" w:hAnsi="Book Antiqua" w:cs="Arial"/>
          <w:sz w:val="24"/>
          <w:szCs w:val="24"/>
        </w:rPr>
        <w:t>).</w:t>
      </w:r>
      <w:r w:rsidR="00C169C7" w:rsidRPr="009C47A1">
        <w:rPr>
          <w:rFonts w:ascii="Book Antiqua" w:hAnsi="Book Antiqua" w:cs="Arial"/>
          <w:sz w:val="24"/>
          <w:szCs w:val="24"/>
        </w:rPr>
        <w:t xml:space="preserve"> </w:t>
      </w:r>
      <w:r w:rsidR="00C169C7" w:rsidRPr="009C47A1">
        <w:rPr>
          <w:rFonts w:ascii="Book Antiqua" w:hAnsi="Book Antiqua"/>
          <w:sz w:val="24"/>
          <w:szCs w:val="24"/>
        </w:rPr>
        <w:t xml:space="preserve">Different shoulder scoring systems appear to be used in different countries. In Europe the CS, DASH and the Oxford Shoulder Score (OSS) appear to be the most common, while in North America, the </w:t>
      </w:r>
      <w:r w:rsidR="00C169C7" w:rsidRPr="009C47A1">
        <w:rPr>
          <w:rFonts w:ascii="Book Antiqua" w:hAnsi="Book Antiqua"/>
          <w:bCs/>
          <w:sz w:val="24"/>
          <w:szCs w:val="24"/>
        </w:rPr>
        <w:t>ASES, SST, and UCLA are used to assess the shoulder most often. All of these scoring systems either test different things or features in different ways to assess shoulder function. However, one would presume some kind of inter-correlation might be found between the scoring systems used in Europe and those being performed in U</w:t>
      </w:r>
      <w:r w:rsidR="002238C0" w:rsidRPr="009C47A1">
        <w:rPr>
          <w:rFonts w:ascii="Book Antiqua" w:hAnsi="Book Antiqua"/>
          <w:bCs/>
          <w:sz w:val="24"/>
          <w:szCs w:val="24"/>
          <w:lang w:eastAsia="zh-CN"/>
        </w:rPr>
        <w:t xml:space="preserve">nited </w:t>
      </w:r>
      <w:r w:rsidR="00C169C7" w:rsidRPr="009C47A1">
        <w:rPr>
          <w:rFonts w:ascii="Book Antiqua" w:hAnsi="Book Antiqua"/>
          <w:bCs/>
          <w:sz w:val="24"/>
          <w:szCs w:val="24"/>
        </w:rPr>
        <w:t>S</w:t>
      </w:r>
      <w:r w:rsidR="002238C0" w:rsidRPr="009C47A1">
        <w:rPr>
          <w:rFonts w:ascii="Book Antiqua" w:hAnsi="Book Antiqua"/>
          <w:bCs/>
          <w:sz w:val="24"/>
          <w:szCs w:val="24"/>
          <w:lang w:eastAsia="zh-CN"/>
        </w:rPr>
        <w:t>tates</w:t>
      </w:r>
      <w:r w:rsidR="00C169C7" w:rsidRPr="009C47A1">
        <w:rPr>
          <w:rFonts w:ascii="Book Antiqua" w:hAnsi="Book Antiqua"/>
          <w:bCs/>
          <w:sz w:val="24"/>
          <w:szCs w:val="24"/>
        </w:rPr>
        <w:t xml:space="preserve"> as all of them intend to evaluate the shoulder function.</w:t>
      </w:r>
    </w:p>
    <w:p w14:paraId="1E0B93D0" w14:textId="77777777" w:rsidR="009D3988" w:rsidRPr="009C47A1" w:rsidRDefault="009D3988" w:rsidP="005571EA">
      <w:pPr>
        <w:tabs>
          <w:tab w:val="left" w:pos="426"/>
        </w:tabs>
        <w:spacing w:after="0" w:line="360" w:lineRule="auto"/>
        <w:jc w:val="both"/>
        <w:rPr>
          <w:rFonts w:ascii="Book Antiqua" w:hAnsi="Book Antiqua" w:cs="Arial"/>
          <w:b/>
          <w:sz w:val="24"/>
          <w:szCs w:val="24"/>
        </w:rPr>
      </w:pPr>
    </w:p>
    <w:p w14:paraId="062B22E6" w14:textId="58BDC9EF" w:rsidR="00C169C7" w:rsidRPr="009C47A1" w:rsidRDefault="002238C0" w:rsidP="005571EA">
      <w:pPr>
        <w:tabs>
          <w:tab w:val="left" w:pos="426"/>
        </w:tabs>
        <w:spacing w:after="0" w:line="360" w:lineRule="auto"/>
        <w:jc w:val="both"/>
        <w:rPr>
          <w:rFonts w:ascii="Book Antiqua" w:hAnsi="Book Antiqua" w:cs="Arial"/>
          <w:b/>
          <w:sz w:val="24"/>
          <w:szCs w:val="24"/>
        </w:rPr>
      </w:pPr>
      <w:r w:rsidRPr="009C47A1">
        <w:rPr>
          <w:rFonts w:ascii="Book Antiqua" w:hAnsi="Book Antiqua" w:cs="Arial"/>
          <w:b/>
          <w:sz w:val="24"/>
          <w:szCs w:val="24"/>
        </w:rPr>
        <w:t>EQUIVALENCE OF SHOULDER SCORING SYSTEMS</w:t>
      </w:r>
    </w:p>
    <w:p w14:paraId="3FE69477" w14:textId="3CC5D100" w:rsidR="00C169C7" w:rsidRPr="009C47A1" w:rsidRDefault="00C169C7" w:rsidP="005571EA">
      <w:pPr>
        <w:tabs>
          <w:tab w:val="left" w:pos="426"/>
        </w:tabs>
        <w:spacing w:after="0" w:line="360" w:lineRule="auto"/>
        <w:jc w:val="both"/>
        <w:rPr>
          <w:rFonts w:ascii="Book Antiqua" w:hAnsi="Book Antiqua" w:cs="Arial"/>
          <w:sz w:val="24"/>
          <w:szCs w:val="24"/>
        </w:rPr>
      </w:pPr>
      <w:r w:rsidRPr="009C47A1">
        <w:rPr>
          <w:rFonts w:ascii="Book Antiqua" w:hAnsi="Book Antiqua" w:cs="Arial"/>
          <w:sz w:val="24"/>
          <w:szCs w:val="24"/>
        </w:rPr>
        <w:t>A number of papers have evaluated whether different s</w:t>
      </w:r>
      <w:r w:rsidR="002238C0" w:rsidRPr="009C47A1">
        <w:rPr>
          <w:rFonts w:ascii="Book Antiqua" w:hAnsi="Book Antiqua" w:cs="Arial"/>
          <w:sz w:val="24"/>
          <w:szCs w:val="24"/>
        </w:rPr>
        <w:t xml:space="preserve">coring systems are comparable. </w:t>
      </w:r>
      <w:r w:rsidRPr="009C47A1">
        <w:rPr>
          <w:rFonts w:ascii="Book Antiqua" w:hAnsi="Book Antiqua" w:cs="Arial"/>
          <w:sz w:val="24"/>
          <w:szCs w:val="24"/>
        </w:rPr>
        <w:t xml:space="preserve">The </w:t>
      </w:r>
      <w:r w:rsidRPr="009C47A1">
        <w:rPr>
          <w:rFonts w:ascii="Book Antiqua" w:hAnsi="Book Antiqua"/>
          <w:sz w:val="24"/>
          <w:szCs w:val="24"/>
        </w:rPr>
        <w:t xml:space="preserve">CS is a combination of both a clinically-based and patient assessment outcome measure for patients with shoulder problems, while most other scores focus on more patient-based outcome measures. One would therefore suspect that the CS cannot be interchanged or merged with the other scoring systems which are based on self-assessment by the patients. In contrast, OSS, DASH, SST and WOSI scoring systems can be compared and interchanged to some extent. However there are confounding factors which will influence these scores. All the patient-based assessment outcome measures may be affected by personal or patient response biases. </w:t>
      </w:r>
      <w:r w:rsidRPr="009C47A1">
        <w:rPr>
          <w:rFonts w:ascii="Book Antiqua" w:hAnsi="Book Antiqua" w:cs="Arial"/>
          <w:sz w:val="24"/>
          <w:szCs w:val="24"/>
        </w:rPr>
        <w:t xml:space="preserve">Scott </w:t>
      </w:r>
      <w:r w:rsidRPr="009C47A1">
        <w:rPr>
          <w:rFonts w:ascii="Book Antiqua" w:hAnsi="Book Antiqua" w:cs="Arial"/>
          <w:i/>
          <w:sz w:val="24"/>
          <w:szCs w:val="24"/>
        </w:rPr>
        <w:t>et al</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&lt;EndNote&gt;&lt;Cite&gt;&lt;Author&gt;Scott&lt;/Author&gt;&lt;Year&gt;2007&lt;/Year&gt;&lt;RecNum&gt;1191&lt;/RecNum&gt;&lt;DisplayText&gt;&lt;style face="superscript"&gt;[37]&lt;/style&gt;&lt;/DisplayText&gt;&lt;record&gt;&lt;rec-number&gt;1191&lt;/rec-number&gt;&lt;foreign-keys&gt;&lt;key app="EN" db-id="prte0prdaewr28ede5w5xsvpx2d0vxtwz5er" timestamp="1388937808"&gt;1191&lt;/key&gt;&lt;/foreign-keys&gt;&lt;ref-type name="Conference Paper"&gt;47&lt;/ref-type&gt;&lt;contributors&gt;&lt;authors&gt;&lt;author&gt;Scott, M.A.&lt;/author&gt;&lt;author&gt;Neumann, L.&lt;/author&gt;&lt;author&gt;Wallace, W.A.&lt;/author&gt;&lt;/authors&gt;&lt;/contributors&gt;&lt;titles&gt;&lt;title&gt;Agreement between the Constant Score and the Oxfor Shoulder Score.&lt;/title&gt;&lt;secondary-title&gt;3rd SECEC/ESSSE Close Meeting&lt;/secondary-title&gt;&lt;/titles&gt;&lt;dates&gt;&lt;year&gt;2007&lt;/year&gt;&lt;pub-dates&gt;&lt;date&gt;16 June 2007&lt;/date&gt;&lt;/pub-dates&gt;&lt;/dates&gt;&lt;pub-location&gt;Frankfurt, Germany&lt;/pub-location&gt;&lt;publisher&gt;European Society for Surgery of the Shoulder and the Elbow (SECEC)&lt;/publisher&gt;&lt;urls&gt;&lt;related-urls&gt;&lt;url&gt;http://www.secec.org/pages/congresses/secec-past-congresses/secec-frankfurt-2007.php&lt;/url&gt;&lt;/related-urls&gt;&lt;/urls&gt;&lt;/record&gt;&lt;/Cite&gt;&lt;/EndNote&gt;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37" w:tooltip="Scott, 2007 #1191" w:history="1">
        <w:r w:rsidR="00FE21D8" w:rsidRPr="009C47A1">
          <w:rPr>
            <w:rFonts w:ascii="Book Antiqua" w:hAnsi="Book Antiqua" w:cs="Arial" w:hint="eastAsia"/>
            <w:noProof/>
            <w:sz w:val="24"/>
            <w:szCs w:val="24"/>
            <w:vertAlign w:val="superscript"/>
            <w:lang w:eastAsia="zh-CN"/>
          </w:rPr>
          <w:t>41</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have compared the CS and OSS, and found that using the OSS gave a higher proportionate overall score for the shoulder patient than the CS and that the agreement between the scores was poor. However, other s</w:t>
      </w:r>
      <w:r w:rsidRPr="009C47A1">
        <w:rPr>
          <w:rFonts w:ascii="Book Antiqua" w:hAnsi="Book Antiqua"/>
          <w:bCs/>
          <w:sz w:val="24"/>
          <w:szCs w:val="24"/>
        </w:rPr>
        <w:t>tudies have revealed that OSS is more stable than CS in terms of outcome measures</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&lt;EndNote&gt;&lt;Cite&gt;&lt;Author&gt;Amadio&lt;/Author&gt;&lt;Year&gt;1993&lt;/Year&gt;&lt;RecNum&gt;1153&lt;/RecNum&gt;&lt;DisplayText&gt;&lt;style face="superscript"&gt;[38]&lt;/style&gt;&lt;/DisplayText&gt;&lt;record&gt;&lt;rec-number&gt;1153&lt;/rec-number&gt;&lt;foreign-keys&gt;&lt;key app="EN" db-id="prte0prdaewr28ede5w5xsvpx2d0vxtwz5er" timestamp="1388921596"&gt;1153&lt;/key&gt;&lt;/foreign-keys&gt;&lt;ref-type name="Journal Article"&gt;17&lt;/ref-type&gt;&lt;contributors&gt;&lt;authors&gt;&lt;author&gt;Amadio, P. C.&lt;/author&gt;&lt;/authors&gt;&lt;/contributors&gt;&lt;titles&gt;&lt;title&gt;Outcomes measurements&lt;/title&gt;&lt;secondary-title&gt;Journal of Bone &amp;amp; Joint Surgery - American Volume&lt;/secondary-title&gt;&lt;/titles&gt;&lt;periodical&gt;&lt;full-title&gt;Journal of Bone &amp;amp; Joint Surgery - American Volume&lt;/full-title&gt;&lt;/periodical&gt;&lt;pages&gt;1583-4&lt;/pages&gt;&lt;volume&gt;75&lt;/volume&gt;&lt;number&gt;11&lt;/number&gt;&lt;dates&gt;&lt;year&gt;1993&lt;/year&gt;&lt;/dates&gt;&lt;accession-num&gt;8245049&lt;/accession-num&gt;&lt;work-type&gt;Editorial&lt;/work-type&gt;&lt;urls&gt;&lt;related-urls&gt;&lt;url&gt;http://ovidsp.ovid.com/ovidweb.cgi?T=JS&amp;amp;CSC=Y&amp;amp;NEWS=N&amp;amp;PAGE=fulltext&amp;amp;D=med3&amp;amp;AN=8245049&lt;/url&gt;&lt;/related-urls&gt;&lt;/urls&gt;&lt;remote-database-name&gt;MEDLINE&lt;/remote-database-name&gt;&lt;remote-database-provider&gt;Ovid Technologies&lt;/remote-database-provider&gt;&lt;/record&gt;&lt;/Cite&gt;&lt;/EndNote&gt;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r w:rsidR="002238C0" w:rsidRPr="009C47A1">
        <w:rPr>
          <w:rFonts w:ascii="Book Antiqua" w:hAnsi="Book Antiqua"/>
          <w:bCs/>
          <w:noProof/>
          <w:sz w:val="24"/>
          <w:szCs w:val="24"/>
          <w:vertAlign w:val="superscript"/>
          <w:lang w:eastAsia="zh-CN"/>
        </w:rPr>
        <w:t>18,</w:t>
      </w:r>
      <w:hyperlink w:anchor="_ENREF_38" w:tooltip="Amadio, 1993 #1153" w:history="1">
        <w:r w:rsidR="00FE21D8" w:rsidRPr="009C47A1">
          <w:rPr>
            <w:rFonts w:ascii="Book Antiqua" w:hAnsi="Book Antiqua" w:hint="eastAsia"/>
            <w:bCs/>
            <w:noProof/>
            <w:sz w:val="24"/>
            <w:szCs w:val="24"/>
            <w:vertAlign w:val="superscript"/>
            <w:lang w:eastAsia="zh-CN"/>
          </w:rPr>
          <w:t>42</w:t>
        </w:r>
      </w:hyperlink>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lang w:val="nl-NL"/>
        </w:rPr>
        <w:t xml:space="preserve">. </w:t>
      </w:r>
      <w:r w:rsidRPr="009C47A1">
        <w:rPr>
          <w:rFonts w:ascii="Book Antiqua" w:hAnsi="Book Antiqua" w:cs="Arial"/>
          <w:sz w:val="24"/>
          <w:szCs w:val="24"/>
        </w:rPr>
        <w:t xml:space="preserve">Skutek </w:t>
      </w:r>
      <w:r w:rsidRPr="009C47A1">
        <w:rPr>
          <w:rFonts w:ascii="Book Antiqua" w:hAnsi="Book Antiqua" w:cs="Arial"/>
          <w:i/>
          <w:sz w:val="24"/>
          <w:szCs w:val="24"/>
        </w:rPr>
        <w:t>et al</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&lt;EndNote&gt;&lt;Cite&gt;&lt;Author&gt;Skutek&lt;/Author&gt;&lt;Year&gt;2000&lt;/Year&gt;&lt;RecNum&gt;1192&lt;/RecNum&gt;&lt;DisplayText&gt;&lt;style face="superscript"&gt;[39]&lt;/style&gt;&lt;/DisplayText&gt;&lt;record&gt;&lt;rec-number&gt;1192&lt;/rec-number&gt;&lt;foreign-keys&gt;&lt;key app="EN" db-id="prte0prdaewr28ede5w5xsvpx2d0vxtwz5er" timestamp="1388937888"&gt;1192&lt;/key&gt;&lt;/foreign-keys&gt;&lt;ref-type name="Journal Article"&gt;17&lt;/ref-type&gt;&lt;contributors&gt;&lt;authors&gt;&lt;author&gt;Skutek, M.&lt;/author&gt;&lt;author&gt;Fremerey, R. W.&lt;/author&gt;&lt;author&gt;Zeichen, J.&lt;/author&gt;&lt;author&gt;Bosch, U.&lt;/author&gt;&lt;/authors&gt;&lt;/contributors&gt;&lt;auth-address&gt;Department of Trauma Surgery, Hannover Medical School, Germany. skutek@aol.com&lt;/auth-address&gt;&lt;titles&gt;&lt;title&gt;Outcome analysis following open rotator cuff repair. Early effectiveness validated using four different shoulder assessment scales&lt;/title&gt;&lt;secondary-title&gt;Archives of Orthopaedic &amp;amp; Trauma Surgery&lt;/secondary-title&gt;&lt;/titles&gt;&lt;periodical&gt;&lt;full-title&gt;Archives of Orthopaedic &amp;amp; Trauma Surgery&lt;/full-title&gt;&lt;/periodical&gt;&lt;pages&gt;432-6&lt;/pages&gt;&lt;volume&gt;120&lt;/volume&gt;&lt;number&gt;7-8&lt;/number&gt;&lt;dates&gt;&lt;year&gt;2000&lt;/year&gt;&lt;/dates&gt;&lt;accession-num&gt;10968533&lt;/accession-num&gt;&lt;urls&gt;&lt;related-urls&gt;&lt;url&gt;http://ovidsp.ovid.com/ovidweb.cgi?T=JS&amp;amp;CSC=Y&amp;amp;NEWS=N&amp;amp;PAGE=fulltext&amp;amp;D=med4&amp;amp;AN=10968533&lt;/url&gt;&lt;/related-urls&gt;&lt;/urls&gt;&lt;remote-database-name&gt;MEDLINE&lt;/remote-database-name&gt;&lt;remote-database-provider&gt;Ovid Technologies&lt;/remote-database-provider&gt;&lt;/record&gt;&lt;/Cite&gt;&lt;/EndNote&gt;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39" w:tooltip="Skutek, 2000 #1192" w:history="1">
        <w:r w:rsidR="00FE21D8" w:rsidRPr="009C47A1">
          <w:rPr>
            <w:rFonts w:ascii="Book Antiqua" w:hAnsi="Book Antiqua" w:cs="Arial" w:hint="eastAsia"/>
            <w:noProof/>
            <w:sz w:val="24"/>
            <w:szCs w:val="24"/>
            <w:vertAlign w:val="superscript"/>
            <w:lang w:eastAsia="zh-CN"/>
          </w:rPr>
          <w:t>43</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have also shown only moderate correlation between th</w:t>
      </w:r>
      <w:r w:rsidR="002238C0" w:rsidRPr="009C47A1">
        <w:rPr>
          <w:rFonts w:ascii="Book Antiqua" w:hAnsi="Book Antiqua" w:cs="Arial"/>
          <w:sz w:val="24"/>
          <w:szCs w:val="24"/>
        </w:rPr>
        <w:t xml:space="preserve">e CS and SST. Hirschmann </w:t>
      </w:r>
      <w:r w:rsidR="002238C0" w:rsidRPr="009C47A1">
        <w:rPr>
          <w:rFonts w:ascii="Book Antiqua" w:hAnsi="Book Antiqua" w:cs="Arial"/>
          <w:i/>
          <w:sz w:val="24"/>
          <w:szCs w:val="24"/>
        </w:rPr>
        <w:t>et al</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&lt;EndNote&gt;&lt;Cite&gt;&lt;Author&gt;Hirschmann&lt;/Author&gt;&lt;Year&gt;2010&lt;/Year&gt;&lt;RecNum&gt;1166&lt;/RecNum&gt;&lt;DisplayText&gt;&lt;style face="superscript"&gt;[13]&lt;/style&gt;&lt;/DisplayText&gt;&lt;record&gt;&lt;rec-number&gt;1166&lt;/rec-number&gt;&lt;foreign-keys&gt;&lt;key app="EN" db-id="prte0prdaewr28ede5w5xsvpx2d0vxtwz5er" timestamp="1388925008"&gt;1166&lt;/key&gt;&lt;/foreign-keys&gt;&lt;ref-type name="Journal Article"&gt;17&lt;/ref-type&gt;&lt;contributors&gt;&lt;authors&gt;&lt;author&gt;Hirschmann, M. T.&lt;/author&gt;&lt;author&gt;Wind, B.&lt;/author&gt;&lt;author&gt;Amsler, F.&lt;/author&gt;&lt;author&gt;Gross, T.&lt;/author&gt;&lt;/authors&gt;&lt;/contributors&gt;&lt;auth-address&gt;Department of Orthopaedic Surgery and Traumatology, Kantonsspital Bruderholz, 4101 Bruderholz, Switzerland. michael.hirschmann@ksbh.ch&lt;/auth-address&gt;&lt;titles&gt;&lt;title&gt;Reliability of shoulder abduction strength measure for the Constant-Murley score&lt;/title&gt;&lt;secondary-title&gt;Clinical Orthopaedics &amp;amp; Related Research&lt;/secondary-title&gt;&lt;/titles&gt;&lt;periodical&gt;&lt;full-title&gt;Clinical Orthopaedics &amp;amp; Related Research&lt;/full-title&gt;&lt;/periodical&gt;&lt;pages&gt;1565-71&lt;/pages&gt;&lt;volume&gt;468&lt;/volume&gt;&lt;number&gt;6&lt;/number&gt;&lt;dates&gt;&lt;year&gt;2010&lt;/year&gt;&lt;/dates&gt;&lt;accession-num&gt;19639370&lt;/accession-num&gt;&lt;urls&gt;&lt;related-urls&gt;&lt;url&gt;http://ovidsp.ovid.com/ovidweb.cgi?T=JS&amp;amp;CSC=Y&amp;amp;NEWS=N&amp;amp;PAGE=fulltext&amp;amp;D=medl&amp;amp;AN=19639370&lt;/url&gt;&lt;/related-urls&gt;&lt;/urls&gt;&lt;custom2&gt;PMC2865615&lt;/custom2&gt;&lt;remote-database-name&gt;MEDLINE&lt;/remote-database-name&gt;&lt;remote-database-provider&gt;Ovid Technologies&lt;/remote-database-provider&gt;&lt;/record&gt;&lt;/Cite&gt;&lt;/EndNote&gt;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13" w:tooltip="Hirschmann, 2010 #1166" w:history="1">
        <w:r w:rsidR="009E0436" w:rsidRPr="009C47A1">
          <w:rPr>
            <w:rFonts w:ascii="Book Antiqua" w:hAnsi="Book Antiqua" w:cs="Arial"/>
            <w:noProof/>
            <w:sz w:val="24"/>
            <w:szCs w:val="24"/>
            <w:vertAlign w:val="superscript"/>
          </w:rPr>
          <w:t>13</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suggested that CS is poor at measuring shoulder strength and should be re-evaluated for its sensitivi</w:t>
      </w:r>
      <w:r w:rsidR="005571EA" w:rsidRPr="009C47A1">
        <w:rPr>
          <w:rFonts w:ascii="Book Antiqua" w:hAnsi="Book Antiqua" w:cs="Arial"/>
          <w:sz w:val="24"/>
          <w:szCs w:val="24"/>
        </w:rPr>
        <w:t>ty and reliability.</w:t>
      </w:r>
      <w:r w:rsidRPr="009C47A1">
        <w:rPr>
          <w:rFonts w:ascii="Book Antiqua" w:hAnsi="Book Antiqua" w:cs="Arial"/>
          <w:sz w:val="24"/>
          <w:szCs w:val="24"/>
        </w:rPr>
        <w:t xml:space="preserve"> Lewis</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&lt;EndNote&gt;&lt;Cite&gt;&lt;Author&gt;Lewis&lt;/Author&gt;&lt;Year&gt;2012&lt;/Year&gt;&lt;RecNum&gt;1174&lt;/RecNum&gt;&lt;DisplayText&gt;&lt;style face="superscript"&gt;[40]&lt;/style&gt;&lt;/DisplayText&gt;&lt;record&gt;&lt;rec-number&gt;1174&lt;/rec-number&gt;&lt;foreign-keys&gt;&lt;key app="EN" db-id="prte0prdaewr28ede5w5xsvpx2d0vxtwz5er" timestamp="1388925881"&gt;1174&lt;/key&gt;&lt;/foreign-keys&gt;&lt;ref-type name="Journal Article"&gt;17&lt;/ref-type&gt;&lt;contributors&gt;&lt;authors&gt;&lt;author&gt;Lewis, J. S.&lt;/author&gt;&lt;/authors&gt;&lt;/contributors&gt;&lt;auth-address&gt;Chelsea and Westminster Hospital, London, UK.&lt;/auth-address&gt;&lt;titles&gt;&lt;title&gt;A specific exercise program for patients with subacromial impingement syndrome can improve function and reduce the need for surgery&lt;/title&gt;&lt;secondary-title&gt;J Physiother&lt;/secondary-title&gt;&lt;alt-title&gt;Journal of physiotherapy&lt;/alt-title&gt;&lt;/titles&gt;&lt;periodical&gt;&lt;full-title&gt;J Physiother&lt;/full-title&gt;&lt;abbr-1&gt;Journal of physiotherapy&lt;/abbr-1&gt;&lt;/periodical&gt;&lt;alt-periodical&gt;&lt;full-title&gt;J Physiother&lt;/full-title&gt;&lt;abbr-1&gt;Journal of physiotherapy&lt;/abbr-1&gt;&lt;/alt-periodical&gt;&lt;pages&gt;127&lt;/pages&gt;&lt;volume&gt;58&lt;/volume&gt;&lt;number&gt;2&lt;/number&gt;&lt;edition&gt;2012/05/23&lt;/edition&gt;&lt;dates&gt;&lt;year&gt;2012&lt;/year&gt;&lt;/dates&gt;&lt;isbn&gt;1836-9553 (Print)&amp;#xD;1836-9561&lt;/isbn&gt;&lt;accession-num&gt;22613243&lt;/accession-num&gt;&lt;urls&gt;&lt;/urls&gt;&lt;electronic-resource-num&gt;10.1016/s1836-9553(12)70093-0&lt;/electronic-resource-num&gt;&lt;remote-database-provider&gt;Nlm&lt;/remote-database-provider&gt;&lt;language&gt;eng&lt;/language&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40" w:tooltip="Lewis, 2012 #1174" w:history="1">
        <w:r w:rsidR="009E0436" w:rsidRPr="009C47A1">
          <w:rPr>
            <w:rFonts w:ascii="Book Antiqua" w:hAnsi="Book Antiqua" w:cs="Arial"/>
            <w:noProof/>
            <w:sz w:val="24"/>
            <w:szCs w:val="24"/>
            <w:vertAlign w:val="superscript"/>
          </w:rPr>
          <w:t>4</w:t>
        </w:r>
        <w:r w:rsidR="00FE21D8" w:rsidRPr="009C47A1">
          <w:rPr>
            <w:rFonts w:ascii="Book Antiqua" w:hAnsi="Book Antiqua" w:cs="Arial" w:hint="eastAsia"/>
            <w:noProof/>
            <w:sz w:val="24"/>
            <w:szCs w:val="24"/>
            <w:vertAlign w:val="superscript"/>
            <w:lang w:eastAsia="zh-CN"/>
          </w:rPr>
          <w:t>4</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reviewed patients with subacromial impingement, and measured CS, DASH and the EuroQol (EQ-5</w:t>
      </w:r>
      <w:r w:rsidR="005571EA" w:rsidRPr="009C47A1">
        <w:rPr>
          <w:rFonts w:ascii="Book Antiqua" w:hAnsi="Book Antiqua" w:cs="Arial"/>
          <w:sz w:val="24"/>
          <w:szCs w:val="24"/>
        </w:rPr>
        <w:t>D) quality of life measurement.</w:t>
      </w:r>
      <w:r w:rsidRPr="009C47A1">
        <w:rPr>
          <w:rFonts w:ascii="Book Antiqua" w:hAnsi="Book Antiqua" w:cs="Arial"/>
          <w:sz w:val="24"/>
          <w:szCs w:val="24"/>
        </w:rPr>
        <w:t xml:space="preserve"> He found that CS and DASH were both significantly improved in the intervention exercise group, but CS improved more than DASH, suggesting poor agreement between the two systems.</w:t>
      </w:r>
    </w:p>
    <w:p w14:paraId="0BDA7AF1" w14:textId="13904F1A" w:rsidR="00C169C7" w:rsidRPr="009C47A1" w:rsidRDefault="00C169C7" w:rsidP="005571EA">
      <w:pPr>
        <w:tabs>
          <w:tab w:val="left" w:pos="426"/>
          <w:tab w:val="left" w:pos="3936"/>
        </w:tabs>
        <w:spacing w:after="0" w:line="360" w:lineRule="auto"/>
        <w:ind w:firstLineChars="100" w:firstLine="240"/>
        <w:jc w:val="both"/>
        <w:rPr>
          <w:rFonts w:ascii="Book Antiqua" w:hAnsi="Book Antiqua"/>
          <w:sz w:val="24"/>
          <w:szCs w:val="24"/>
        </w:rPr>
      </w:pPr>
      <w:r w:rsidRPr="009C47A1">
        <w:rPr>
          <w:rFonts w:ascii="Book Antiqua" w:hAnsi="Book Antiqua"/>
          <w:bCs/>
          <w:sz w:val="24"/>
          <w:szCs w:val="24"/>
        </w:rPr>
        <w:t xml:space="preserve">As the OSS and DASH are patient self-assessment measurement outcomes they could be expected to be interrelated to each other but may sometimes be used combined. </w:t>
      </w:r>
      <w:r w:rsidRPr="009C47A1">
        <w:rPr>
          <w:rFonts w:ascii="Book Antiqua" w:hAnsi="Book Antiqua"/>
          <w:sz w:val="24"/>
          <w:szCs w:val="24"/>
        </w:rPr>
        <w:t>Studies have reported that OSS is better to assess the surgical outcome in patients with rheumatoid arthritis as compared to th</w:t>
      </w:r>
      <w:r w:rsidR="002238C0" w:rsidRPr="009C47A1">
        <w:rPr>
          <w:rFonts w:ascii="Book Antiqua" w:hAnsi="Book Antiqua"/>
          <w:sz w:val="24"/>
          <w:szCs w:val="24"/>
        </w:rPr>
        <w:t>e DASH and SF-36</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&lt;EndNote&gt;&lt;Cite&gt;&lt;Author&gt;Dawson&lt;/Author&gt;&lt;Year&gt;2012&lt;/Year&gt;&lt;RecNum&gt;1160&lt;/RecNum&gt;&lt;DisplayText&gt;&lt;style face="superscript"&gt;[41]&lt;/style&gt;&lt;/DisplayText&gt;&lt;record&gt;&lt;rec-number&gt;1160&lt;/rec-number&gt;&lt;foreign-keys&gt;&lt;key app="EN" db-id="prte0prdaewr28ede5w5xsvpx2d0vxtwz5er" timestamp="1388924188"&gt;1160&lt;/key&gt;&lt;/foreign-keys&gt;&lt;ref-type name="Journal Article"&gt;17&lt;/ref-type&gt;&lt;contributors&gt;&lt;authors&gt;&lt;author&gt;Dawson, J.&lt;/author&gt;&lt;author&gt;Doll, H.&lt;/author&gt;&lt;author&gt;Boller, I.&lt;/author&gt;&lt;author&gt;Fitzpatrick, R.&lt;/author&gt;&lt;author&gt;Little, C.&lt;/author&gt;&lt;author&gt;Rees, J.&lt;/author&gt;&lt;author&gt;Carr, A.&lt;/author&gt;&lt;/authors&gt;&lt;/contributors&gt;&lt;auth-address&gt;Department of Public Health, University of Oxford, Old Road Campus, Oxford OX3 7LF, United Kingdom. jill.dawson@dph.ox.ac.uk&lt;/auth-address&gt;&lt;titles&gt;&lt;title&gt;Specificity and responsiveness of patient-reported and clinician-rated outcome measures in the context of elbow surgery, comparing patients with and without rheumatoid arthritis&lt;/title&gt;&lt;secondary-title&gt;Orthopaedics &amp;amp; traumatology, surgery &amp;amp; research&lt;/secondary-title&gt;&lt;/titles&gt;&lt;periodical&gt;&lt;full-title&gt;Orthopaedics &amp;amp; traumatology, surgery &amp;amp; research&lt;/full-title&gt;&lt;/periodical&gt;&lt;pages&gt;652-8&lt;/pages&gt;&lt;volume&gt;98&lt;/volume&gt;&lt;number&gt;6&lt;/number&gt;&lt;dates&gt;&lt;year&gt;2012&lt;/year&gt;&lt;/dates&gt;&lt;accession-num&gt;22951055&lt;/accession-num&gt;&lt;work-type&gt;Comparative Study&lt;/work-type&gt;&lt;urls&gt;&lt;related-urls&gt;&lt;url&gt;http://ovidsp.ovid.com/ovidweb.cgi?T=JS&amp;amp;CSC=Y&amp;amp;NEWS=N&amp;amp;PAGE=fulltext&amp;amp;D=medl&amp;amp;AN=22951055&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41" w:tooltip="Dawson, 2012 #1160" w:history="1">
        <w:r w:rsidR="009E0436" w:rsidRPr="009C47A1">
          <w:rPr>
            <w:rFonts w:ascii="Book Antiqua" w:hAnsi="Book Antiqua"/>
            <w:noProof/>
            <w:sz w:val="24"/>
            <w:szCs w:val="24"/>
            <w:vertAlign w:val="superscript"/>
          </w:rPr>
          <w:t>4</w:t>
        </w:r>
        <w:r w:rsidR="00FE21D8" w:rsidRPr="009C47A1">
          <w:rPr>
            <w:rFonts w:ascii="Book Antiqua" w:hAnsi="Book Antiqua" w:hint="eastAsia"/>
            <w:noProof/>
            <w:sz w:val="24"/>
            <w:szCs w:val="24"/>
            <w:vertAlign w:val="superscript"/>
            <w:lang w:eastAsia="zh-CN"/>
          </w:rPr>
          <w:t>5</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w:t>
      </w:r>
    </w:p>
    <w:p w14:paraId="57AB1DA1" w14:textId="0BEFC019" w:rsidR="00C169C7" w:rsidRPr="009C47A1" w:rsidRDefault="00C169C7" w:rsidP="005571EA">
      <w:pPr>
        <w:tabs>
          <w:tab w:val="left" w:pos="426"/>
          <w:tab w:val="left" w:pos="3936"/>
        </w:tabs>
        <w:spacing w:after="0" w:line="360" w:lineRule="auto"/>
        <w:ind w:firstLineChars="100" w:firstLine="240"/>
        <w:jc w:val="both"/>
        <w:rPr>
          <w:rFonts w:ascii="Book Antiqua" w:hAnsi="Book Antiqua"/>
          <w:sz w:val="24"/>
          <w:szCs w:val="24"/>
        </w:rPr>
      </w:pPr>
      <w:r w:rsidRPr="009C47A1">
        <w:rPr>
          <w:rFonts w:ascii="Book Antiqua" w:hAnsi="Book Antiqua"/>
          <w:sz w:val="24"/>
          <w:szCs w:val="24"/>
        </w:rPr>
        <w:t xml:space="preserve">In order to check the reliability and validity of </w:t>
      </w:r>
      <w:r w:rsidR="002238C0" w:rsidRPr="009C47A1">
        <w:rPr>
          <w:rFonts w:ascii="Book Antiqua" w:hAnsi="Book Antiqua"/>
          <w:sz w:val="24"/>
          <w:szCs w:val="24"/>
        </w:rPr>
        <w:t xml:space="preserve">DASH and SF-6D, Slobogean </w:t>
      </w:r>
      <w:r w:rsidR="002238C0" w:rsidRPr="009C47A1">
        <w:rPr>
          <w:rFonts w:ascii="Book Antiqua" w:hAnsi="Book Antiqua"/>
          <w:i/>
          <w:sz w:val="24"/>
          <w:szCs w:val="24"/>
        </w:rPr>
        <w:t>et al</w:t>
      </w:r>
      <w:r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&lt;EndNote&gt;&lt;Cite&gt;&lt;Author&gt;Slobogean&lt;/Author&gt;&lt;Year&gt;2010&lt;/Year&gt;&lt;RecNum&gt;1193&lt;/RecNum&gt;&lt;DisplayText&gt;&lt;style face="superscript"&gt;[42]&lt;/style&gt;&lt;/DisplayText&gt;&lt;record&gt;&lt;rec-number&gt;1193&lt;/rec-number&gt;&lt;foreign-keys&gt;&lt;key app="EN" db-id="prte0prdaewr28ede5w5xsvpx2d0vxtwz5er" timestamp="1388937968"&gt;1193&lt;/key&gt;&lt;/foreign-keys&gt;&lt;ref-type name="Journal Article"&gt;17&lt;/ref-type&gt;&lt;contributors&gt;&lt;authors&gt;&lt;author&gt;Slobogean, G. P.&lt;/author&gt;&lt;author&gt;Noonan, V. K.&lt;/author&gt;&lt;author&gt;O&amp;apos;Brien, P. J.&lt;/author&gt;&lt;/authors&gt;&lt;/contributors&gt;&lt;auth-address&gt;Department of Orthopaedics, University of British Columbia, Vancouver, BC, Canada.&lt;/auth-address&gt;&lt;titles&gt;&lt;title&gt;The reliability and validity of the Disabilities of Arm, Shoulder, and Hand, EuroQol-5D, Health Utilities Index, and Short Form-6D outcome instruments in patients with proximal humeral fractures&lt;/title&gt;&lt;secondary-title&gt;Journal of Shoulder &amp;amp; Elbow Surgery&lt;/secondary-title&gt;&lt;/titles&gt;&lt;periodical&gt;&lt;full-title&gt;Journal of Shoulder &amp;amp; Elbow Surgery&lt;/full-title&gt;&lt;/periodical&gt;&lt;pages&gt;342-8&lt;/pages&gt;&lt;volume&gt;19&lt;/volume&gt;&lt;number&gt;3&lt;/number&gt;&lt;dates&gt;&lt;year&gt;2010&lt;/year&gt;&lt;/dates&gt;&lt;accession-num&gt;20189839&lt;/accession-num&gt;&lt;urls&gt;&lt;related-urls&gt;&lt;url&gt;http://ovidsp.ovid.com/ovidweb.cgi?T=JS&amp;amp;CSC=Y&amp;amp;NEWS=N&amp;amp;PAGE=fulltext&amp;amp;D=medl&amp;amp;AN=20189839&lt;/url&gt;&lt;/related-urls&gt;&lt;/urls&gt;&lt;remote-database-name&gt;MEDLINE&lt;/remote-database-name&gt;&lt;remote-database-provider&gt;Ovid Technologies&lt;/remote-database-provider&gt;&lt;/record&gt;&lt;/Cite&gt;&lt;/EndNote&gt;</w:instrText>
      </w:r>
      <w:r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42" w:tooltip="Slobogean, 2010 #1193" w:history="1">
        <w:r w:rsidR="00FE21D8" w:rsidRPr="009C47A1">
          <w:rPr>
            <w:rFonts w:ascii="Book Antiqua" w:hAnsi="Book Antiqua" w:hint="eastAsia"/>
            <w:noProof/>
            <w:sz w:val="24"/>
            <w:szCs w:val="24"/>
            <w:vertAlign w:val="superscript"/>
            <w:lang w:eastAsia="zh-CN"/>
          </w:rPr>
          <w:t>24</w:t>
        </w:r>
      </w:hyperlink>
      <w:r w:rsidR="009E0436" w:rsidRPr="009C47A1">
        <w:rPr>
          <w:rFonts w:ascii="Book Antiqua" w:hAnsi="Book Antiqua"/>
          <w:noProof/>
          <w:sz w:val="24"/>
          <w:szCs w:val="24"/>
          <w:vertAlign w:val="superscript"/>
        </w:rPr>
        <w:t>]</w:t>
      </w:r>
      <w:r w:rsidRPr="009C47A1">
        <w:rPr>
          <w:rFonts w:ascii="Book Antiqua" w:hAnsi="Book Antiqua"/>
          <w:sz w:val="24"/>
          <w:szCs w:val="24"/>
        </w:rPr>
        <w:fldChar w:fldCharType="end"/>
      </w:r>
      <w:r w:rsidRPr="009C47A1">
        <w:rPr>
          <w:rFonts w:ascii="Book Antiqua" w:hAnsi="Book Antiqua"/>
          <w:sz w:val="24"/>
          <w:szCs w:val="24"/>
        </w:rPr>
        <w:t xml:space="preserve"> studied patients with treated proximal humeral fractures. They reported that DASH and SF-6D questionnaires were adequate in assessing psychometric properties, and suggested that these scoring systems are appropriate to assess the outcome in patients treated for proximal humeral fractures. Interestingly, </w:t>
      </w:r>
      <w:r w:rsidRPr="009C47A1">
        <w:rPr>
          <w:rFonts w:ascii="Book Antiqua" w:hAnsi="Book Antiqua"/>
          <w:bCs/>
          <w:sz w:val="24"/>
          <w:szCs w:val="24"/>
        </w:rPr>
        <w:t xml:space="preserve">van de Walter </w:t>
      </w:r>
      <w:r w:rsidRPr="009C47A1">
        <w:rPr>
          <w:rFonts w:ascii="Book Antiqua" w:hAnsi="Book Antiqua"/>
          <w:bCs/>
          <w:i/>
          <w:sz w:val="24"/>
          <w:szCs w:val="24"/>
        </w:rPr>
        <w:t>et al</w:t>
      </w:r>
      <w:r w:rsidRPr="009C47A1">
        <w:rPr>
          <w:rFonts w:ascii="Book Antiqua" w:hAnsi="Book Antiqua"/>
          <w:bCs/>
          <w:sz w:val="24"/>
          <w:szCs w:val="24"/>
        </w:rPr>
        <w:fldChar w:fldCharType="begin"/>
      </w:r>
      <w:r w:rsidR="009E0436" w:rsidRPr="009C47A1">
        <w:rPr>
          <w:rFonts w:ascii="Book Antiqua" w:hAnsi="Book Antiqua"/>
          <w:bCs/>
          <w:sz w:val="24"/>
          <w:szCs w:val="24"/>
        </w:rPr>
        <w:instrText xml:space="preserve"> ADDIN EN.CITE &lt;EndNote&gt;&lt;Cite&gt;&lt;Author&gt;van de Water&lt;/Author&gt;&lt;Year&gt;2013&lt;/Year&gt;&lt;RecNum&gt;1194&lt;/RecNum&gt;&lt;DisplayText&gt;&lt;style face="superscript"&gt;[43]&lt;/style&gt;&lt;/DisplayText&gt;&lt;record&gt;&lt;rec-number&gt;1194&lt;/rec-number&gt;&lt;foreign-keys&gt;&lt;key app="EN" db-id="prte0prdaewr28ede5w5xsvpx2d0vxtwz5er" timestamp="1388938700"&gt;1194&lt;/key&gt;&lt;/foreign-keys&gt;&lt;ref-type name="Journal Article"&gt;17&lt;/ref-type&gt;&lt;contributors&gt;&lt;authors&gt;&lt;author&gt;van de Water, A.T.M.&lt;/author&gt;&lt;author&gt;Shields, N.&lt;/author&gt;&lt;author&gt;Davidson, M.&lt;/author&gt;&lt;author&gt;Evans, M.&lt;/author&gt;&lt;author&gt;Taylor, N.F.&lt;/author&gt;&lt;/authors&gt;&lt;/contributors&gt;&lt;titles&gt;&lt;title&gt; Reliability and validity of shoulder function outcome measures in people with a proximal humeral fracture  &amp;#xD;&lt;/title&gt;&lt;secondary-title&gt;Disability and Rehabiitation&lt;/secondary-title&gt;&lt;/titles&gt;&lt;periodical&gt;&lt;full-title&gt;Disability and Rehabiitation&lt;/full-title&gt;&lt;/periodical&gt;&lt;dates&gt;&lt;year&gt;2013&lt;/year&gt;&lt;/dates&gt;&lt;urls&gt;&lt;related-urls&gt;&lt;url&gt;http://informahealthcare.com/doi/pdf/10.3109/09638288.2013.829529&lt;/url&gt;&lt;/related-urls&gt;&lt;/urls&gt;&lt;electronic-resource-num&gt;10.3109/09638288.2013.829529&lt;/electronic-resource-num&gt;&lt;/record&gt;&lt;/Cite&gt;&lt;/EndNote&gt;</w:instrText>
      </w:r>
      <w:r w:rsidRPr="009C47A1">
        <w:rPr>
          <w:rFonts w:ascii="Book Antiqua" w:hAnsi="Book Antiqua"/>
          <w:bCs/>
          <w:sz w:val="24"/>
          <w:szCs w:val="24"/>
        </w:rPr>
        <w:fldChar w:fldCharType="separate"/>
      </w:r>
      <w:r w:rsidR="009E0436" w:rsidRPr="009C47A1">
        <w:rPr>
          <w:rFonts w:ascii="Book Antiqua" w:hAnsi="Book Antiqua"/>
          <w:bCs/>
          <w:noProof/>
          <w:sz w:val="24"/>
          <w:szCs w:val="24"/>
          <w:vertAlign w:val="superscript"/>
        </w:rPr>
        <w:t>[</w:t>
      </w:r>
      <w:r w:rsidR="00B93D04" w:rsidRPr="009C47A1">
        <w:rPr>
          <w:rFonts w:ascii="Book Antiqua" w:hAnsi="Book Antiqua"/>
          <w:bCs/>
          <w:noProof/>
          <w:sz w:val="24"/>
          <w:szCs w:val="24"/>
          <w:vertAlign w:val="superscript"/>
        </w:rPr>
        <w:t>46</w:t>
      </w:r>
      <w:hyperlink w:anchor="_ENREF_43" w:tooltip="van de Water, 2013 #1194" w:history="1"/>
      <w:r w:rsidR="009E0436" w:rsidRPr="009C47A1">
        <w:rPr>
          <w:rFonts w:ascii="Book Antiqua" w:hAnsi="Book Antiqua"/>
          <w:bCs/>
          <w:noProof/>
          <w:sz w:val="24"/>
          <w:szCs w:val="24"/>
          <w:vertAlign w:val="superscript"/>
        </w:rPr>
        <w:t>]</w:t>
      </w:r>
      <w:r w:rsidRPr="009C47A1">
        <w:rPr>
          <w:rFonts w:ascii="Book Antiqua" w:hAnsi="Book Antiqua"/>
          <w:bCs/>
          <w:sz w:val="24"/>
          <w:szCs w:val="24"/>
        </w:rPr>
        <w:fldChar w:fldCharType="end"/>
      </w:r>
      <w:r w:rsidRPr="009C47A1">
        <w:rPr>
          <w:rFonts w:ascii="Book Antiqua" w:hAnsi="Book Antiqua"/>
          <w:bCs/>
          <w:sz w:val="24"/>
          <w:szCs w:val="24"/>
        </w:rPr>
        <w:t xml:space="preserve"> reviewed five scoring systems -CS, OSS, DASH, UCLA and a </w:t>
      </w:r>
      <w:r w:rsidRPr="009C47A1">
        <w:rPr>
          <w:rFonts w:ascii="Book Antiqua" w:hAnsi="Book Antiqua"/>
          <w:sz w:val="24"/>
          <w:szCs w:val="24"/>
        </w:rPr>
        <w:t>Subjective Shoulder Value</w:t>
      </w:r>
      <w:r w:rsidRPr="009C47A1">
        <w:rPr>
          <w:rFonts w:ascii="Book Antiqua" w:hAnsi="Book Antiqua"/>
          <w:bCs/>
          <w:sz w:val="24"/>
          <w:szCs w:val="24"/>
        </w:rPr>
        <w:t xml:space="preserve"> following proximal humeral fractures and concluded that currently available shoulder scoring systems may not offer significant value for assessing functional improvement after such fractures.</w:t>
      </w:r>
    </w:p>
    <w:p w14:paraId="5A9C9E86" w14:textId="07A9436C" w:rsidR="00C169C7" w:rsidRPr="009C47A1" w:rsidRDefault="002238C0" w:rsidP="005571EA">
      <w:pPr>
        <w:tabs>
          <w:tab w:val="left" w:pos="426"/>
          <w:tab w:val="left" w:pos="3936"/>
        </w:tabs>
        <w:spacing w:after="0" w:line="360" w:lineRule="auto"/>
        <w:ind w:firstLineChars="100" w:firstLine="240"/>
        <w:jc w:val="both"/>
        <w:rPr>
          <w:rFonts w:ascii="Book Antiqua" w:hAnsi="Book Antiqua"/>
          <w:sz w:val="24"/>
          <w:szCs w:val="24"/>
          <w:lang w:eastAsia="zh-CN"/>
        </w:rPr>
      </w:pPr>
      <w:r w:rsidRPr="009C47A1">
        <w:rPr>
          <w:rFonts w:ascii="Book Antiqua" w:hAnsi="Book Antiqua"/>
          <w:sz w:val="24"/>
          <w:szCs w:val="24"/>
        </w:rPr>
        <w:t xml:space="preserve">Godfrey </w:t>
      </w:r>
      <w:r w:rsidRPr="009C47A1">
        <w:rPr>
          <w:rFonts w:ascii="Book Antiqua" w:hAnsi="Book Antiqua"/>
          <w:i/>
          <w:sz w:val="24"/>
          <w:szCs w:val="24"/>
        </w:rPr>
        <w:t>et al</w:t>
      </w:r>
      <w:r w:rsidR="00C169C7"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&lt;EndNote&gt;&lt;Cite&gt;&lt;Author&gt;Godfrey&lt;/Author&gt;&lt;Year&gt;2007&lt;/Year&gt;&lt;RecNum&gt;1170&lt;/RecNum&gt;&lt;DisplayText&gt;&lt;style face="superscript"&gt;[25]&lt;/style&gt;&lt;/DisplayText&gt;&lt;record&gt;&lt;rec-number&gt;1170&lt;/rec-number&gt;&lt;foreign-keys&gt;&lt;key app="EN" db-id="prte0prdaewr28ede5w5xsvpx2d0vxtwz5er" timestamp="1388925479"&gt;1170&lt;/key&gt;&lt;/foreign-keys&gt;&lt;ref-type name="Journal Article"&gt;17&lt;/ref-type&gt;&lt;contributors&gt;&lt;authors&gt;&lt;author&gt;Godfrey, J.&lt;/author&gt;&lt;author&gt;Hamman, R.&lt;/author&gt;&lt;author&gt;Lowenstein, S.&lt;/author&gt;&lt;author&gt;Briggs, K.&lt;/author&gt;&lt;author&gt;Kocher, M.&lt;/author&gt;&lt;/authors&gt;&lt;/contributors&gt;&lt;auth-address&gt;Department of Preventive Medicine and Biometrics, the University of Colorado School of Medicine, Denver, CO, USA. Jenna.Godfrey@uchsc.edu&lt;/auth-address&gt;&lt;titles&gt;&lt;title&gt;Reliability, validity, and responsiveness of the simple shoulder test: psychometric properties by age and injury type&lt;/title&gt;&lt;secondary-title&gt;Journal of Shoulder &amp;amp; Elbow Surgery&lt;/secondary-title&gt;&lt;/titles&gt;&lt;periodical&gt;&lt;full-title&gt;Journal of Shoulder &amp;amp; Elbow Surgery&lt;/full-title&gt;&lt;/periodical&gt;&lt;pages&gt;260-7&lt;/pages&gt;&lt;volume&gt;16&lt;/volume&gt;&lt;number&gt;3&lt;/number&gt;&lt;dates&gt;&lt;year&gt;2007&lt;/year&gt;&lt;/dates&gt;&lt;accession-num&gt;17188906&lt;/accession-num&gt;&lt;work-type&gt;Evaluation Studies&lt;/work-type&gt;&lt;urls&gt;&lt;related-urls&gt;&lt;url&gt;http://ovidsp.ovid.com/ovidweb.cgi?T=JS&amp;amp;CSC=Y&amp;amp;NEWS=N&amp;amp;PAGE=fulltext&amp;amp;D=med4&amp;amp;AN=17188906&lt;/url&gt;&lt;/related-urls&gt;&lt;/urls&gt;&lt;remote-database-name&gt;MEDLINE&lt;/remote-database-name&gt;&lt;remote-database-provider&gt;Ovid Technologies&lt;/remote-database-provider&gt;&lt;/record&gt;&lt;/Cite&gt;&lt;/EndNote&gt;</w:instrText>
      </w:r>
      <w:r w:rsidR="00C169C7"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25" w:tooltip="Godfrey, 2007 #1170" w:history="1">
        <w:r w:rsidR="00FE21D8" w:rsidRPr="009C47A1">
          <w:rPr>
            <w:rFonts w:ascii="Book Antiqua" w:hAnsi="Book Antiqua" w:hint="eastAsia"/>
            <w:noProof/>
            <w:sz w:val="24"/>
            <w:szCs w:val="24"/>
            <w:vertAlign w:val="superscript"/>
            <w:lang w:eastAsia="zh-CN"/>
          </w:rPr>
          <w:t>29</w:t>
        </w:r>
      </w:hyperlink>
      <w:r w:rsidR="009E0436" w:rsidRPr="009C47A1">
        <w:rPr>
          <w:rFonts w:ascii="Book Antiqua" w:hAnsi="Book Antiqua"/>
          <w:noProof/>
          <w:sz w:val="24"/>
          <w:szCs w:val="24"/>
          <w:vertAlign w:val="superscript"/>
        </w:rPr>
        <w:t>]</w:t>
      </w:r>
      <w:r w:rsidR="00C169C7" w:rsidRPr="009C47A1">
        <w:rPr>
          <w:rFonts w:ascii="Book Antiqua" w:hAnsi="Book Antiqua"/>
          <w:sz w:val="24"/>
          <w:szCs w:val="24"/>
        </w:rPr>
        <w:fldChar w:fldCharType="end"/>
      </w:r>
      <w:r w:rsidR="00C169C7" w:rsidRPr="009C47A1">
        <w:rPr>
          <w:rFonts w:ascii="Book Antiqua" w:hAnsi="Book Antiqua"/>
          <w:sz w:val="24"/>
          <w:szCs w:val="24"/>
        </w:rPr>
        <w:t xml:space="preserve"> conducted a study on 1077 patients suffering from shoulder instability to assess the reliability, validity, and responsiveness of the SST. They found that the SST is significantly correlated with the ASES score and both responded to change in shoulder function. However, they reported that the results were different for different age groups and different types of shoulder injury. The stud</w:t>
      </w:r>
      <w:r w:rsidRPr="009C47A1">
        <w:rPr>
          <w:rFonts w:ascii="Book Antiqua" w:hAnsi="Book Antiqua"/>
          <w:sz w:val="24"/>
          <w:szCs w:val="24"/>
        </w:rPr>
        <w:t xml:space="preserve">y conducted by Van Kampen </w:t>
      </w:r>
      <w:r w:rsidRPr="009C47A1">
        <w:rPr>
          <w:rFonts w:ascii="Book Antiqua" w:hAnsi="Book Antiqua"/>
          <w:i/>
          <w:sz w:val="24"/>
          <w:szCs w:val="24"/>
        </w:rPr>
        <w:t>et al</w:t>
      </w:r>
      <w:r w:rsidR="00C169C7"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&lt;EndNote&gt;&lt;Cite&gt;&lt;Author&gt;van Kampen&lt;/Author&gt;&lt;Year&gt;2012&lt;/Year&gt;&lt;RecNum&gt;1195&lt;/RecNum&gt;&lt;DisplayText&gt;&lt;style face="superscript"&gt;[16]&lt;/style&gt;&lt;/DisplayText&gt;&lt;record&gt;&lt;rec-number&gt;1195&lt;/rec-number&gt;&lt;foreign-keys&gt;&lt;key app="EN" db-id="prte0prdaewr28ede5w5xsvpx2d0vxtwz5er" timestamp="1388938835"&gt;1195&lt;/key&gt;&lt;/foreign-keys&gt;&lt;ref-type name="Journal Article"&gt;17&lt;/ref-type&gt;&lt;contributors&gt;&lt;authors&gt;&lt;author&gt;van Kampen, D. A.&lt;/author&gt;&lt;author&gt;van Beers, L. W.&lt;/author&gt;&lt;author&gt;Scholtes, V. A.&lt;/author&gt;&lt;author&gt;Terwee, C. B.&lt;/author&gt;&lt;author&gt;Willems, W. J.&lt;/author&gt;&lt;/authors&gt;&lt;/contributors&gt;&lt;auth-address&gt;Department of Orthopaedic Surgery and Traumatology, Onze Lieve Vrouwe Gasthuis, Amsterdam, The Netherlands. derkvankampen@gmail.com&lt;/auth-address&gt;&lt;titles&gt;&lt;title&gt;Validation of the Dutch version of the Simple Shoulder Test&lt;/title&gt;&lt;secondary-title&gt;Journal of Shoulder &amp;amp; Elbow Surgery&lt;/secondary-title&gt;&lt;/titles&gt;&lt;periodical&gt;&lt;full-title&gt;Journal of Shoulder &amp;amp; Elbow Surgery&lt;/full-title&gt;&lt;/periodical&gt;&lt;pages&gt;808-14&lt;/pages&gt;&lt;volume&gt;21&lt;/volume&gt;&lt;number&gt;6&lt;/number&gt;&lt;dates&gt;&lt;year&gt;2012&lt;/year&gt;&lt;/dates&gt;&lt;accession-num&gt;22197160&lt;/accession-num&gt;&lt;work-type&gt;Research Support, Non-U.S. Gov&amp;apos;t&amp;#xD;Validation Studies&lt;/work-type&gt;&lt;urls&gt;&lt;related-urls&gt;&lt;url&gt;http://ovidsp.ovid.com/ovidweb.cgi?T=JS&amp;amp;CSC=Y&amp;amp;NEWS=N&amp;amp;PAGE=fulltext&amp;amp;D=medl&amp;amp;AN=22197160&lt;/url&gt;&lt;/related-urls&gt;&lt;/urls&gt;&lt;remote-database-name&gt;MEDLINE&lt;/remote-database-name&gt;&lt;remote-database-provider&gt;Ovid Technologies&lt;/remote-database-provider&gt;&lt;/record&gt;&lt;/Cite&gt;&lt;/EndNote&gt;</w:instrText>
      </w:r>
      <w:r w:rsidR="00C169C7"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hyperlink w:anchor="_ENREF_16" w:tooltip="van Kampen, 2012 #1195" w:history="1">
        <w:r w:rsidR="009E0436" w:rsidRPr="009C47A1">
          <w:rPr>
            <w:rFonts w:ascii="Book Antiqua" w:hAnsi="Book Antiqua"/>
            <w:noProof/>
            <w:sz w:val="24"/>
            <w:szCs w:val="24"/>
            <w:vertAlign w:val="superscript"/>
          </w:rPr>
          <w:t>16</w:t>
        </w:r>
      </w:hyperlink>
      <w:r w:rsidR="009E0436" w:rsidRPr="009C47A1">
        <w:rPr>
          <w:rFonts w:ascii="Book Antiqua" w:hAnsi="Book Antiqua"/>
          <w:noProof/>
          <w:sz w:val="24"/>
          <w:szCs w:val="24"/>
          <w:vertAlign w:val="superscript"/>
        </w:rPr>
        <w:t>]</w:t>
      </w:r>
      <w:r w:rsidR="00C169C7" w:rsidRPr="009C47A1">
        <w:rPr>
          <w:rFonts w:ascii="Book Antiqua" w:hAnsi="Book Antiqua"/>
          <w:sz w:val="24"/>
          <w:szCs w:val="24"/>
        </w:rPr>
        <w:fldChar w:fldCharType="end"/>
      </w:r>
      <w:r w:rsidR="00C169C7" w:rsidRPr="009C47A1">
        <w:rPr>
          <w:rFonts w:ascii="Book Antiqua" w:hAnsi="Book Antiqua"/>
          <w:sz w:val="24"/>
          <w:szCs w:val="24"/>
        </w:rPr>
        <w:t xml:space="preserve"> also revealed that the SST is highly correlated with the DASH, OSS and SF- 36 in terms of physical subscales; however, it did not correlate well with the CS. </w:t>
      </w:r>
    </w:p>
    <w:p w14:paraId="34F73859" w14:textId="77777777" w:rsidR="002238C0" w:rsidRPr="009C47A1" w:rsidRDefault="002238C0" w:rsidP="005571EA">
      <w:pPr>
        <w:tabs>
          <w:tab w:val="left" w:pos="426"/>
          <w:tab w:val="left" w:pos="3936"/>
        </w:tabs>
        <w:spacing w:after="0" w:line="360" w:lineRule="auto"/>
        <w:ind w:firstLineChars="100" w:firstLine="240"/>
        <w:jc w:val="both"/>
        <w:rPr>
          <w:rFonts w:ascii="Book Antiqua" w:hAnsi="Book Antiqua"/>
          <w:sz w:val="24"/>
          <w:szCs w:val="24"/>
          <w:lang w:eastAsia="zh-CN"/>
        </w:rPr>
      </w:pPr>
    </w:p>
    <w:p w14:paraId="457A703E" w14:textId="35AEB9C0" w:rsidR="00C169C7" w:rsidRPr="009C47A1" w:rsidRDefault="002238C0" w:rsidP="005571EA">
      <w:pPr>
        <w:tabs>
          <w:tab w:val="left" w:pos="426"/>
          <w:tab w:val="left" w:pos="3936"/>
        </w:tabs>
        <w:spacing w:after="0" w:line="360" w:lineRule="auto"/>
        <w:jc w:val="both"/>
        <w:rPr>
          <w:rFonts w:ascii="Book Antiqua" w:hAnsi="Book Antiqua"/>
          <w:b/>
          <w:sz w:val="24"/>
          <w:szCs w:val="24"/>
        </w:rPr>
      </w:pPr>
      <w:r w:rsidRPr="009C47A1">
        <w:rPr>
          <w:rFonts w:ascii="Book Antiqua" w:hAnsi="Book Antiqua"/>
          <w:b/>
          <w:sz w:val="24"/>
          <w:szCs w:val="24"/>
        </w:rPr>
        <w:t>WHEN TO USE SCORING SYSTEMS</w:t>
      </w:r>
    </w:p>
    <w:p w14:paraId="0530D424" w14:textId="038C2C87" w:rsidR="00C169C7" w:rsidRPr="009C47A1" w:rsidRDefault="00C169C7" w:rsidP="005571EA">
      <w:pPr>
        <w:tabs>
          <w:tab w:val="left" w:pos="426"/>
          <w:tab w:val="left" w:pos="3936"/>
        </w:tabs>
        <w:spacing w:after="0" w:line="360" w:lineRule="auto"/>
        <w:jc w:val="both"/>
        <w:rPr>
          <w:rFonts w:ascii="Book Antiqua" w:hAnsi="Book Antiqua"/>
          <w:sz w:val="24"/>
          <w:szCs w:val="24"/>
        </w:rPr>
      </w:pPr>
      <w:r w:rsidRPr="009C47A1">
        <w:rPr>
          <w:rFonts w:ascii="Book Antiqua" w:hAnsi="Book Antiqua"/>
          <w:sz w:val="24"/>
          <w:szCs w:val="24"/>
        </w:rPr>
        <w:t>Many surgical and non-surgical shoulder interventions take months to gain full benefit after shoulder treatment, so any follow up has to be measured over months and years to</w:t>
      </w:r>
      <w:r w:rsidR="002238C0" w:rsidRPr="009C47A1">
        <w:rPr>
          <w:rFonts w:ascii="Book Antiqua" w:hAnsi="Book Antiqua"/>
          <w:sz w:val="24"/>
          <w:szCs w:val="24"/>
        </w:rPr>
        <w:t xml:space="preserve"> evaluate longer term outcomes.</w:t>
      </w:r>
      <w:r w:rsidRPr="009C47A1">
        <w:rPr>
          <w:rFonts w:ascii="Book Antiqua" w:hAnsi="Book Antiqua"/>
          <w:sz w:val="24"/>
          <w:szCs w:val="24"/>
        </w:rPr>
        <w:t xml:space="preserve"> Our preference is to score all our patients preoperatively, then at 6 months and 1 year if the patient continues to be followed up. For shoulder joint replacement patient’s scores are then repeated at 3, 5 and 10 years unless the patients are scored more regularly as part of a research protocol.</w:t>
      </w:r>
    </w:p>
    <w:p w14:paraId="32EC42C5" w14:textId="77777777" w:rsidR="002238C0" w:rsidRPr="009C47A1" w:rsidRDefault="002238C0" w:rsidP="005571EA">
      <w:pPr>
        <w:spacing w:after="0" w:line="360" w:lineRule="auto"/>
        <w:jc w:val="both"/>
        <w:rPr>
          <w:rFonts w:ascii="Book Antiqua" w:hAnsi="Book Antiqua"/>
          <w:sz w:val="24"/>
          <w:szCs w:val="24"/>
          <w:lang w:eastAsia="zh-CN"/>
        </w:rPr>
      </w:pPr>
    </w:p>
    <w:p w14:paraId="6D83B538" w14:textId="43B286DA" w:rsidR="00C169C7" w:rsidRPr="009C47A1" w:rsidRDefault="002238C0" w:rsidP="005571EA">
      <w:pPr>
        <w:spacing w:after="0" w:line="360" w:lineRule="auto"/>
        <w:jc w:val="both"/>
        <w:rPr>
          <w:rFonts w:ascii="Book Antiqua" w:hAnsi="Book Antiqua"/>
          <w:sz w:val="24"/>
          <w:szCs w:val="24"/>
        </w:rPr>
      </w:pPr>
      <w:r w:rsidRPr="009C47A1">
        <w:rPr>
          <w:rFonts w:ascii="Book Antiqua" w:hAnsi="Book Antiqua" w:cs="Arial"/>
          <w:b/>
          <w:sz w:val="24"/>
          <w:szCs w:val="24"/>
        </w:rPr>
        <w:t>USING THE CONSTANT SCORE TO EVALUATE THE OUTCOME FOLLOWING SHOULDER ARTHROPLASTY</w:t>
      </w:r>
    </w:p>
    <w:p w14:paraId="70CC18CE" w14:textId="2CCA56C9"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It has been standard practice in our unit for 20 years to use the Constant Score to evaluate the outcome from shoulder operations and, in particular shoulder arthroplasty. Previous studies, reported in 2007</w:t>
      </w:r>
      <w:r w:rsidRPr="009C47A1">
        <w:rPr>
          <w:rFonts w:ascii="Book Antiqua" w:hAnsi="Book Antiqua" w:cs="Arial"/>
          <w:sz w:val="24"/>
          <w:szCs w:val="24"/>
        </w:rPr>
        <w:fldChar w:fldCharType="begin"/>
      </w:r>
      <w:r w:rsidR="009E0436" w:rsidRPr="009C47A1">
        <w:rPr>
          <w:rFonts w:ascii="Book Antiqua" w:hAnsi="Book Antiqua" w:cs="Arial"/>
          <w:sz w:val="24"/>
          <w:szCs w:val="24"/>
        </w:rPr>
        <w:instrText xml:space="preserve"> ADDIN EN.CITE &lt;EndNote&gt;&lt;Cite&gt;&lt;Author&gt;Walton&lt;/Author&gt;&lt;Year&gt;2007&lt;/Year&gt;&lt;RecNum&gt;1196&lt;/RecNum&gt;&lt;DisplayText&gt;&lt;style face="superscript"&gt;[15]&lt;/style&gt;&lt;/DisplayText&gt;&lt;record&gt;&lt;rec-number&gt;1196&lt;/rec-number&gt;&lt;foreign-keys&gt;&lt;key app="EN" db-id="prte0prdaewr28ede5w5xsvpx2d0vxtwz5er" timestamp="1388940225"&gt;1196&lt;/key&gt;&lt;/foreign-keys&gt;&lt;ref-type name="Journal Article"&gt;17&lt;/ref-type&gt;&lt;contributors&gt;&lt;authors&gt;&lt;author&gt;Walton, M. J.&lt;/author&gt;&lt;author&gt;Walton, J. C.&lt;/author&gt;&lt;author&gt;Honorez, L. A.&lt;/author&gt;&lt;author&gt;Harding, V. F.&lt;/author&gt;&lt;author&gt;Wallace, W. A.&lt;/author&gt;&lt;/authors&gt;&lt;/contributors&gt;&lt;auth-address&gt;Nottingham Shoulder and Elbow Unit, City Hospital, Nottingham, England.&lt;/auth-address&gt;&lt;titles&gt;&lt;title&gt;A comparison of methods for shoulder strength assessment and analysis of Constant score change in patients aged over fifty years in the United Kingdom&lt;/title&gt;&lt;secondary-title&gt;Journal of Shoulder &amp;amp; Elbow Surgery&lt;/secondary-title&gt;&lt;/titles&gt;&lt;periodical&gt;&lt;full-title&gt;Journal of Shoulder &amp;amp; Elbow Surgery&lt;/full-title&gt;&lt;/periodical&gt;&lt;pages&gt;285-9&lt;/pages&gt;&lt;volume&gt;16&lt;/volume&gt;&lt;number&gt;3&lt;/number&gt;&lt;dates&gt;&lt;year&gt;2007&lt;/year&gt;&lt;/dates&gt;&lt;accession-num&gt;17321154&lt;/accession-num&gt;&lt;work-type&gt;Comparative Study&lt;/work-type&gt;&lt;urls&gt;&lt;related-urls&gt;&lt;url&gt;http://ovidsp.ovid.com/ovidweb.cgi?T=JS&amp;amp;CSC=Y&amp;amp;NEWS=N&amp;amp;PAGE=fulltext&amp;amp;D=med4&amp;amp;AN=17321154&lt;/url&gt;&lt;/related-urls&gt;&lt;/urls&gt;&lt;remote-database-name&gt;MEDLINE&lt;/remote-database-name&gt;&lt;remote-database-provider&gt;Ovid Technologies&lt;/remote-database-provider&gt;&lt;/record&gt;&lt;/Cite&gt;&lt;/EndNote&gt;</w:instrText>
      </w:r>
      <w:r w:rsidRPr="009C47A1">
        <w:rPr>
          <w:rFonts w:ascii="Book Antiqua" w:hAnsi="Book Antiqua" w:cs="Arial"/>
          <w:sz w:val="24"/>
          <w:szCs w:val="24"/>
        </w:rPr>
        <w:fldChar w:fldCharType="separate"/>
      </w:r>
      <w:r w:rsidR="009E0436" w:rsidRPr="009C47A1">
        <w:rPr>
          <w:rFonts w:ascii="Book Antiqua" w:hAnsi="Book Antiqua" w:cs="Arial"/>
          <w:noProof/>
          <w:sz w:val="24"/>
          <w:szCs w:val="24"/>
          <w:vertAlign w:val="superscript"/>
        </w:rPr>
        <w:t>[</w:t>
      </w:r>
      <w:hyperlink w:anchor="_ENREF_15" w:tooltip="Walton, 2007 #1196" w:history="1">
        <w:r w:rsidR="009E0436" w:rsidRPr="009C47A1">
          <w:rPr>
            <w:rFonts w:ascii="Book Antiqua" w:hAnsi="Book Antiqua" w:cs="Arial"/>
            <w:noProof/>
            <w:sz w:val="24"/>
            <w:szCs w:val="24"/>
            <w:vertAlign w:val="superscript"/>
          </w:rPr>
          <w:t>15</w:t>
        </w:r>
      </w:hyperlink>
      <w:r w:rsidR="009E0436" w:rsidRPr="009C47A1">
        <w:rPr>
          <w:rFonts w:ascii="Book Antiqua" w:hAnsi="Book Antiqua" w:cs="Arial"/>
          <w:noProof/>
          <w:sz w:val="24"/>
          <w:szCs w:val="24"/>
          <w:vertAlign w:val="superscript"/>
        </w:rPr>
        <w:t>]</w:t>
      </w:r>
      <w:r w:rsidRPr="009C47A1">
        <w:rPr>
          <w:rFonts w:ascii="Book Antiqua" w:hAnsi="Book Antiqua" w:cs="Arial"/>
          <w:sz w:val="24"/>
          <w:szCs w:val="24"/>
        </w:rPr>
        <w:fldChar w:fldCharType="end"/>
      </w:r>
      <w:r w:rsidRPr="009C47A1">
        <w:rPr>
          <w:rFonts w:ascii="Book Antiqua" w:hAnsi="Book Antiqua" w:cs="Arial"/>
          <w:sz w:val="24"/>
          <w:szCs w:val="24"/>
        </w:rPr>
        <w:t xml:space="preserve"> have highlighted the changes in the Constant Score in normal people with increasing age and between the sexes. Table 2 shows the estimated normal Constant Scores for age and sex. </w:t>
      </w:r>
    </w:p>
    <w:p w14:paraId="60E09397" w14:textId="1B4DA83F" w:rsidR="00C169C7" w:rsidRPr="009C47A1" w:rsidRDefault="00C551A4" w:rsidP="005571EA">
      <w:pPr>
        <w:spacing w:after="0" w:line="360" w:lineRule="auto"/>
        <w:ind w:firstLineChars="100" w:firstLine="240"/>
        <w:jc w:val="both"/>
        <w:rPr>
          <w:rFonts w:ascii="Book Antiqua" w:hAnsi="Book Antiqua"/>
          <w:sz w:val="24"/>
          <w:szCs w:val="24"/>
        </w:rPr>
      </w:pPr>
      <w:r w:rsidRPr="009C47A1">
        <w:rPr>
          <w:rFonts w:ascii="Book Antiqua" w:hAnsi="Book Antiqua" w:cs="Arial"/>
          <w:sz w:val="24"/>
          <w:szCs w:val="24"/>
        </w:rPr>
        <w:t xml:space="preserve">As a practical example from our unit, </w:t>
      </w:r>
      <w:r w:rsidRPr="009C47A1">
        <w:rPr>
          <w:rFonts w:ascii="Book Antiqua" w:hAnsi="Book Antiqua"/>
          <w:sz w:val="24"/>
          <w:szCs w:val="24"/>
        </w:rPr>
        <w:t>i</w:t>
      </w:r>
      <w:r w:rsidR="00C169C7" w:rsidRPr="009C47A1">
        <w:rPr>
          <w:rFonts w:ascii="Book Antiqua" w:hAnsi="Book Antiqua"/>
          <w:sz w:val="24"/>
          <w:szCs w:val="24"/>
        </w:rPr>
        <w:t>n 2013 we evaluated the outcomes from all our primary anatomic and inverse (or reverse) shoulder replacements using a new Vaios shoulder replacement design</w:t>
      </w:r>
      <w:r w:rsidR="00E0565E" w:rsidRPr="009C47A1">
        <w:rPr>
          <w:rFonts w:ascii="Book Antiqua" w:hAnsi="Book Antiqua"/>
          <w:sz w:val="24"/>
          <w:szCs w:val="24"/>
        </w:rPr>
        <w:fldChar w:fldCharType="begin"/>
      </w:r>
      <w:r w:rsidR="009E0436" w:rsidRPr="009C47A1">
        <w:rPr>
          <w:rFonts w:ascii="Book Antiqua" w:hAnsi="Book Antiqua"/>
          <w:sz w:val="24"/>
          <w:szCs w:val="24"/>
        </w:rPr>
        <w:instrText xml:space="preserve"> ADDIN EN.CITE &lt;EndNote&gt;&lt;Cite&gt;&lt;Author&gt;Wallace&lt;/Author&gt;&lt;Year&gt;2014&lt;/Year&gt;&lt;RecNum&gt;1199&lt;/RecNum&gt;&lt;DisplayText&gt;&lt;style face="superscript"&gt;[44]&lt;/style&gt;&lt;/DisplayText&gt;&lt;record&gt;&lt;rec-number&gt;1199&lt;/rec-number&gt;&lt;foreign-keys&gt;&lt;key app="EN" db-id="prte0prdaewr28ede5w5xsvpx2d0vxtwz5er" timestamp="1388959777"&gt;1199&lt;/key&gt;&lt;/foreign-keys&gt;&lt;ref-type name="Journal Article"&gt;17&lt;/ref-type&gt;&lt;contributors&gt;&lt;authors&gt;&lt;author&gt;Wallace, W.A.&lt;/author&gt;&lt;author&gt;Thyagarajan, D.&lt;/author&gt;&lt;author&gt;Gooding, B.W.T.&lt;/author&gt;&lt;author&gt;Johnson, G.&lt;/author&gt;&lt;author&gt;Kontaxis, A.&lt;/author&gt;&lt;author&gt;Kocsis, G&lt;/author&gt;&lt;author&gt;Scott, M.&lt;/author&gt;&lt;author&gt;Blacknall, J.&lt;/author&gt;&lt;author&gt;Edwards, K.&lt;/author&gt;&lt;/authors&gt;&lt;/contributors&gt;&lt;titles&gt;&lt;title&gt;Early Outcomes from the Vaios Dual Platform Total Shoulder Replacement – Anatomic &amp;amp; Inverse or Reverse&lt;/title&gt;&lt;secondary-title&gt;Shoulder and Elbow&lt;/secondary-title&gt;&lt;/titles&gt;&lt;periodical&gt;&lt;full-title&gt;Shoulder and Elbow&lt;/full-title&gt;&lt;/periodical&gt;&lt;pages&gt;Submitted for publication.&lt;/pages&gt;&lt;dates&gt;&lt;year&gt;2014&lt;/year&gt;&lt;/dates&gt;&lt;urls&gt;&lt;/urls&gt;&lt;/record&gt;&lt;/Cite&gt;&lt;/EndNote&gt;</w:instrText>
      </w:r>
      <w:r w:rsidR="00E0565E" w:rsidRPr="009C47A1">
        <w:rPr>
          <w:rFonts w:ascii="Book Antiqua" w:hAnsi="Book Antiqua"/>
          <w:sz w:val="24"/>
          <w:szCs w:val="24"/>
        </w:rPr>
        <w:fldChar w:fldCharType="separate"/>
      </w:r>
      <w:r w:rsidR="009E0436" w:rsidRPr="009C47A1">
        <w:rPr>
          <w:rFonts w:ascii="Book Antiqua" w:hAnsi="Book Antiqua"/>
          <w:noProof/>
          <w:sz w:val="24"/>
          <w:szCs w:val="24"/>
          <w:vertAlign w:val="superscript"/>
        </w:rPr>
        <w:t>[</w:t>
      </w:r>
      <w:r w:rsidR="00B93D04" w:rsidRPr="009C47A1">
        <w:rPr>
          <w:rFonts w:ascii="Book Antiqua" w:hAnsi="Book Antiqua"/>
          <w:noProof/>
          <w:sz w:val="24"/>
          <w:szCs w:val="24"/>
          <w:vertAlign w:val="superscript"/>
        </w:rPr>
        <w:t>47</w:t>
      </w:r>
      <w:hyperlink w:anchor="_ENREF_44" w:tooltip="Wallace, 2014 #1199" w:history="1"/>
      <w:r w:rsidR="009E0436" w:rsidRPr="009C47A1">
        <w:rPr>
          <w:rFonts w:ascii="Book Antiqua" w:hAnsi="Book Antiqua"/>
          <w:noProof/>
          <w:sz w:val="24"/>
          <w:szCs w:val="24"/>
          <w:vertAlign w:val="superscript"/>
        </w:rPr>
        <w:t>]</w:t>
      </w:r>
      <w:r w:rsidR="00E0565E" w:rsidRPr="009C47A1">
        <w:rPr>
          <w:rFonts w:ascii="Book Antiqua" w:hAnsi="Book Antiqua"/>
          <w:sz w:val="24"/>
          <w:szCs w:val="24"/>
        </w:rPr>
        <w:fldChar w:fldCharType="end"/>
      </w:r>
      <w:r w:rsidR="00C169C7" w:rsidRPr="009C47A1">
        <w:rPr>
          <w:rFonts w:ascii="Book Antiqua" w:hAnsi="Book Antiqua"/>
          <w:sz w:val="24"/>
          <w:szCs w:val="24"/>
        </w:rPr>
        <w:t xml:space="preserve"> and</w:t>
      </w:r>
      <w:r w:rsidR="002238C0" w:rsidRPr="009C47A1">
        <w:rPr>
          <w:rFonts w:ascii="Book Antiqua" w:hAnsi="Book Antiqua"/>
          <w:sz w:val="24"/>
          <w:szCs w:val="24"/>
        </w:rPr>
        <w:t xml:space="preserve"> the results are shown in Table</w:t>
      </w:r>
      <w:r w:rsidR="00C169C7" w:rsidRPr="009C47A1">
        <w:rPr>
          <w:rFonts w:ascii="Book Antiqua" w:hAnsi="Book Antiqua"/>
          <w:sz w:val="24"/>
          <w:szCs w:val="24"/>
        </w:rPr>
        <w:t xml:space="preserve"> 3 </w:t>
      </w:r>
      <w:r w:rsidR="00C572B5" w:rsidRPr="009C47A1">
        <w:rPr>
          <w:rFonts w:ascii="Book Antiqua" w:hAnsi="Book Antiqua"/>
          <w:sz w:val="24"/>
          <w:szCs w:val="24"/>
        </w:rPr>
        <w:t xml:space="preserve">for Anatomic shoulder arthroplasty </w:t>
      </w:r>
      <w:r w:rsidR="00C169C7" w:rsidRPr="009C47A1">
        <w:rPr>
          <w:rFonts w:ascii="Book Antiqua" w:hAnsi="Book Antiqua"/>
          <w:sz w:val="24"/>
          <w:szCs w:val="24"/>
        </w:rPr>
        <w:t xml:space="preserve">and </w:t>
      </w:r>
      <w:r w:rsidR="00C572B5" w:rsidRPr="009C47A1">
        <w:rPr>
          <w:rFonts w:ascii="Book Antiqua" w:hAnsi="Book Antiqua"/>
          <w:sz w:val="24"/>
          <w:szCs w:val="24"/>
        </w:rPr>
        <w:t xml:space="preserve">Table </w:t>
      </w:r>
      <w:r w:rsidR="00C169C7" w:rsidRPr="009C47A1">
        <w:rPr>
          <w:rFonts w:ascii="Book Antiqua" w:hAnsi="Book Antiqua"/>
          <w:sz w:val="24"/>
          <w:szCs w:val="24"/>
        </w:rPr>
        <w:t xml:space="preserve">4 </w:t>
      </w:r>
      <w:r w:rsidR="00C572B5" w:rsidRPr="009C47A1">
        <w:rPr>
          <w:rFonts w:ascii="Book Antiqua" w:hAnsi="Book Antiqua"/>
          <w:sz w:val="24"/>
          <w:szCs w:val="24"/>
        </w:rPr>
        <w:t>for Reverse Shoulder Arthroplasty</w:t>
      </w:r>
      <w:r w:rsidR="00C169C7" w:rsidRPr="009C47A1">
        <w:rPr>
          <w:rFonts w:ascii="Book Antiqua" w:hAnsi="Book Antiqua"/>
          <w:sz w:val="24"/>
          <w:szCs w:val="24"/>
        </w:rPr>
        <w:t>. However these means and standard deviations are difficult to understand for most orthopaedic surgeons but they become more meaningful if they are converted into different grades of improvement.</w:t>
      </w:r>
    </w:p>
    <w:p w14:paraId="477F5EA0" w14:textId="3B15C514" w:rsidR="00C169C7" w:rsidRPr="009C47A1" w:rsidRDefault="00C169C7" w:rsidP="005571EA">
      <w:pPr>
        <w:tabs>
          <w:tab w:val="left" w:pos="1817"/>
        </w:tabs>
        <w:spacing w:after="0" w:line="360" w:lineRule="auto"/>
        <w:ind w:firstLineChars="100" w:firstLine="240"/>
        <w:jc w:val="both"/>
        <w:rPr>
          <w:rFonts w:ascii="Book Antiqua" w:hAnsi="Book Antiqua"/>
          <w:sz w:val="24"/>
          <w:szCs w:val="24"/>
          <w:lang w:eastAsia="zh-CN"/>
        </w:rPr>
      </w:pPr>
      <w:r w:rsidRPr="009C47A1">
        <w:rPr>
          <w:rFonts w:ascii="Book Antiqua" w:hAnsi="Book Antiqua" w:cs="Arial"/>
          <w:sz w:val="24"/>
          <w:szCs w:val="24"/>
        </w:rPr>
        <w:t>We have therefore developed a meaningful grading system for assessing the outcomes following arthroplasty using either the Constant Score</w:t>
      </w:r>
      <w:r w:rsidR="00C572B5" w:rsidRPr="009C47A1">
        <w:rPr>
          <w:rFonts w:ascii="Book Antiqua" w:hAnsi="Book Antiqua" w:cs="Arial"/>
          <w:sz w:val="24"/>
          <w:szCs w:val="24"/>
        </w:rPr>
        <w:t xml:space="preserve"> as shown in Table 5</w:t>
      </w:r>
      <w:r w:rsidRPr="009C47A1">
        <w:rPr>
          <w:rFonts w:ascii="Book Antiqua" w:hAnsi="Book Antiqua" w:cs="Arial"/>
          <w:sz w:val="24"/>
          <w:szCs w:val="24"/>
        </w:rPr>
        <w:t xml:space="preserve"> or the age and sex adjusted Co</w:t>
      </w:r>
      <w:r w:rsidR="00C572B5" w:rsidRPr="009C47A1">
        <w:rPr>
          <w:rFonts w:ascii="Book Antiqua" w:hAnsi="Book Antiqua" w:cs="Arial"/>
          <w:sz w:val="24"/>
          <w:szCs w:val="24"/>
        </w:rPr>
        <w:t xml:space="preserve">nstant Score as shown in Table 6. </w:t>
      </w:r>
      <w:r w:rsidRPr="009C47A1">
        <w:rPr>
          <w:rFonts w:ascii="Book Antiqua" w:hAnsi="Book Antiqua"/>
          <w:sz w:val="24"/>
          <w:szCs w:val="24"/>
        </w:rPr>
        <w:t>These results are more meaningful than means and standard deviations and allow us to appreciate that 60% of patients achieve a good, very good or excellent result after anatomic T</w:t>
      </w:r>
      <w:r w:rsidR="00367A86" w:rsidRPr="009C47A1">
        <w:rPr>
          <w:rFonts w:ascii="Book Antiqua" w:hAnsi="Book Antiqua"/>
          <w:sz w:val="24"/>
          <w:szCs w:val="24"/>
        </w:rPr>
        <w:t xml:space="preserve">otal </w:t>
      </w:r>
      <w:r w:rsidRPr="009C47A1">
        <w:rPr>
          <w:rFonts w:ascii="Book Antiqua" w:hAnsi="Book Antiqua"/>
          <w:sz w:val="24"/>
          <w:szCs w:val="24"/>
        </w:rPr>
        <w:t>S</w:t>
      </w:r>
      <w:r w:rsidR="00367A86" w:rsidRPr="009C47A1">
        <w:rPr>
          <w:rFonts w:ascii="Book Antiqua" w:hAnsi="Book Antiqua"/>
          <w:sz w:val="24"/>
          <w:szCs w:val="24"/>
        </w:rPr>
        <w:t xml:space="preserve">houlder </w:t>
      </w:r>
      <w:r w:rsidRPr="009C47A1">
        <w:rPr>
          <w:rFonts w:ascii="Book Antiqua" w:hAnsi="Book Antiqua"/>
          <w:sz w:val="24"/>
          <w:szCs w:val="24"/>
        </w:rPr>
        <w:t>R</w:t>
      </w:r>
      <w:r w:rsidR="00367A86" w:rsidRPr="009C47A1">
        <w:rPr>
          <w:rFonts w:ascii="Book Antiqua" w:hAnsi="Book Antiqua"/>
          <w:sz w:val="24"/>
          <w:szCs w:val="24"/>
        </w:rPr>
        <w:t>eplacement</w:t>
      </w:r>
      <w:r w:rsidRPr="009C47A1">
        <w:rPr>
          <w:rFonts w:ascii="Book Antiqua" w:hAnsi="Book Antiqua"/>
          <w:sz w:val="24"/>
          <w:szCs w:val="24"/>
        </w:rPr>
        <w:t xml:space="preserve"> while 76% achieve a good, very good or excellent result after Inverse or Reverse shoulder replacement using the age and sex adjusted Constant Score.</w:t>
      </w:r>
    </w:p>
    <w:p w14:paraId="5482B2B0" w14:textId="77777777" w:rsidR="002238C0" w:rsidRPr="009C47A1" w:rsidRDefault="002238C0" w:rsidP="005571EA">
      <w:pPr>
        <w:tabs>
          <w:tab w:val="left" w:pos="1817"/>
        </w:tabs>
        <w:spacing w:after="0" w:line="360" w:lineRule="auto"/>
        <w:ind w:firstLineChars="100" w:firstLine="240"/>
        <w:jc w:val="both"/>
        <w:rPr>
          <w:rFonts w:ascii="Book Antiqua" w:hAnsi="Book Antiqua" w:cs="Arial"/>
          <w:sz w:val="24"/>
          <w:szCs w:val="24"/>
          <w:lang w:eastAsia="zh-CN"/>
        </w:rPr>
      </w:pPr>
    </w:p>
    <w:p w14:paraId="7C5DFF5B" w14:textId="736BFDFE" w:rsidR="00C169C7" w:rsidRPr="009C47A1" w:rsidRDefault="002238C0" w:rsidP="005571EA">
      <w:pPr>
        <w:tabs>
          <w:tab w:val="left" w:pos="1817"/>
        </w:tabs>
        <w:spacing w:after="0" w:line="360" w:lineRule="auto"/>
        <w:jc w:val="both"/>
        <w:rPr>
          <w:rFonts w:ascii="Book Antiqua" w:hAnsi="Book Antiqua" w:cs="Arial"/>
          <w:b/>
          <w:sz w:val="24"/>
          <w:szCs w:val="24"/>
        </w:rPr>
      </w:pPr>
      <w:r w:rsidRPr="009C47A1">
        <w:rPr>
          <w:rFonts w:ascii="Book Antiqua" w:hAnsi="Book Antiqua" w:cs="Arial"/>
          <w:b/>
          <w:sz w:val="24"/>
          <w:szCs w:val="24"/>
        </w:rPr>
        <w:t>CONCLUSION</w:t>
      </w:r>
    </w:p>
    <w:p w14:paraId="3D1A4117" w14:textId="498B6878" w:rsidR="00C169C7" w:rsidRPr="009C47A1" w:rsidRDefault="00C169C7" w:rsidP="005571EA">
      <w:pPr>
        <w:tabs>
          <w:tab w:val="left" w:pos="3936"/>
        </w:tabs>
        <w:spacing w:after="0" w:line="360" w:lineRule="auto"/>
        <w:jc w:val="both"/>
        <w:rPr>
          <w:rFonts w:ascii="Book Antiqua" w:hAnsi="Book Antiqua"/>
          <w:bCs/>
          <w:sz w:val="24"/>
          <w:szCs w:val="24"/>
        </w:rPr>
      </w:pPr>
      <w:r w:rsidRPr="009C47A1">
        <w:rPr>
          <w:rFonts w:ascii="Book Antiqua" w:hAnsi="Book Antiqua"/>
          <w:sz w:val="24"/>
          <w:szCs w:val="24"/>
        </w:rPr>
        <w:t>It is difficult to choose the best scoring system as a “best choice of outcome measurement tool” for patients with shoulder problems. There remains a need to develop a comprehensive outcome measurement tool that can adequately deal with both the clinician’s and the patient’s perspective. None of the scoring systems ideally fulfil this criterion. For instance, the clinically-based outcome measuring tool may not satisfy the patient, and the patient self-assessment tools may not provide the information that the clinician believes is important. Patient-based assessment tools may fall a victim to bias as the patient may</w:t>
      </w:r>
      <w:r w:rsidR="002238C0" w:rsidRPr="009C47A1">
        <w:rPr>
          <w:rFonts w:ascii="Book Antiqua" w:hAnsi="Book Antiqua"/>
          <w:sz w:val="24"/>
          <w:szCs w:val="24"/>
        </w:rPr>
        <w:t xml:space="preserve"> under or over report symptoms:</w:t>
      </w:r>
      <w:r w:rsidRPr="009C47A1">
        <w:rPr>
          <w:rFonts w:ascii="Book Antiqua" w:hAnsi="Book Antiqua"/>
          <w:sz w:val="24"/>
          <w:szCs w:val="24"/>
        </w:rPr>
        <w:t xml:space="preserve"> under-reporting if they wish to please the surgeon or over-reporting for secondary (or compensation related) gain. Similarly, physician-based tools may not truly reflect what the pati</w:t>
      </w:r>
      <w:r w:rsidR="002238C0" w:rsidRPr="009C47A1">
        <w:rPr>
          <w:rFonts w:ascii="Book Antiqua" w:hAnsi="Book Antiqua"/>
          <w:sz w:val="24"/>
          <w:szCs w:val="24"/>
        </w:rPr>
        <w:t xml:space="preserve">ent feels about their outcome. </w:t>
      </w:r>
      <w:r w:rsidRPr="009C47A1">
        <w:rPr>
          <w:rFonts w:ascii="Book Antiqua" w:hAnsi="Book Antiqua"/>
          <w:sz w:val="24"/>
          <w:szCs w:val="24"/>
        </w:rPr>
        <w:t>Therefore it makes sense to combine scoring systems when collecting data for outcome measures, and we would recommend using multiple scores, including clinically</w:t>
      </w:r>
      <w:r w:rsidR="002238C0" w:rsidRPr="009C47A1">
        <w:rPr>
          <w:rFonts w:ascii="Book Antiqua" w:hAnsi="Book Antiqua"/>
          <w:sz w:val="24"/>
          <w:szCs w:val="24"/>
          <w:lang w:eastAsia="zh-CN"/>
        </w:rPr>
        <w:t xml:space="preserve"> </w:t>
      </w:r>
      <w:r w:rsidRPr="009C47A1">
        <w:rPr>
          <w:rFonts w:ascii="Book Antiqua" w:hAnsi="Book Antiqua"/>
          <w:sz w:val="24"/>
          <w:szCs w:val="24"/>
        </w:rPr>
        <w:t>- based and patient self-assessment tools. We currently use the CS and OSS in our unit for the majority of our patients but the SST has also been proven to be a valuable outcome assessment in North America. These assessment do need to be carried out at the appropriate time and our policy in Nottingham is to always carry out a pre-operative assessment and then to carry out the first post-operative evaluation at 6 months after surgery when the patient’s condition is reaching a plateau. The United Kingdom health service has become much more focused on using Patient Reported Outcome Measures (PROMs) and many are moving towards using the OSS as their preferred PROM for general shoulder assessment.</w:t>
      </w:r>
      <w:r w:rsidRPr="009C47A1">
        <w:rPr>
          <w:rFonts w:ascii="Book Antiqua" w:hAnsi="Book Antiqua" w:cs="Arial"/>
          <w:sz w:val="24"/>
          <w:szCs w:val="24"/>
        </w:rPr>
        <w:tab/>
      </w:r>
    </w:p>
    <w:p w14:paraId="58C220FA" w14:textId="77777777" w:rsidR="002238C0" w:rsidRPr="009C47A1" w:rsidRDefault="002238C0" w:rsidP="005571EA">
      <w:pPr>
        <w:spacing w:after="0" w:line="360" w:lineRule="auto"/>
        <w:jc w:val="both"/>
        <w:rPr>
          <w:rFonts w:ascii="Book Antiqua" w:hAnsi="Book Antiqua" w:cs="Arial"/>
          <w:b/>
          <w:sz w:val="24"/>
          <w:szCs w:val="24"/>
          <w:lang w:eastAsia="zh-CN"/>
        </w:rPr>
      </w:pPr>
    </w:p>
    <w:p w14:paraId="333FF316" w14:textId="65B12AC1" w:rsidR="00C169C7" w:rsidRPr="009C47A1" w:rsidRDefault="002238C0" w:rsidP="006F6BAD">
      <w:pPr>
        <w:spacing w:after="0" w:line="360" w:lineRule="auto"/>
        <w:jc w:val="both"/>
        <w:rPr>
          <w:rFonts w:ascii="Book Antiqua" w:hAnsi="Book Antiqua" w:cs="Arial"/>
          <w:b/>
          <w:sz w:val="24"/>
          <w:szCs w:val="24"/>
        </w:rPr>
      </w:pPr>
      <w:r w:rsidRPr="009C47A1">
        <w:rPr>
          <w:rFonts w:ascii="Book Antiqua" w:hAnsi="Book Antiqua" w:cs="Arial"/>
          <w:b/>
          <w:sz w:val="24"/>
          <w:szCs w:val="24"/>
        </w:rPr>
        <w:t>REFERENCES</w:t>
      </w:r>
    </w:p>
    <w:p w14:paraId="5FAD46F6"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1 </w:t>
      </w:r>
      <w:r w:rsidRPr="009C47A1">
        <w:rPr>
          <w:rFonts w:ascii="Book Antiqua" w:eastAsia="宋体" w:hAnsi="Book Antiqua" w:cs="宋体"/>
          <w:b/>
          <w:bCs/>
          <w:sz w:val="24"/>
          <w:szCs w:val="24"/>
          <w:lang w:val="en-US" w:eastAsia="zh-CN"/>
        </w:rPr>
        <w:t>Fong SS</w:t>
      </w:r>
      <w:r w:rsidRPr="009C47A1">
        <w:rPr>
          <w:rFonts w:ascii="Book Antiqua" w:eastAsia="宋体" w:hAnsi="Book Antiqua" w:cs="宋体"/>
          <w:sz w:val="24"/>
          <w:szCs w:val="24"/>
          <w:lang w:val="en-US" w:eastAsia="zh-CN"/>
        </w:rPr>
        <w:t>, Ng SS, Luk WS, Chung JW, Chung LM, Tsang WW, Chow LP. Shoulder Mobility, Muscular Strength, and Quality of Life in Breast Cancer Survivors with and without Tai Chi Qigong Training. </w:t>
      </w:r>
      <w:r w:rsidRPr="009C47A1">
        <w:rPr>
          <w:rFonts w:ascii="Book Antiqua" w:eastAsia="宋体" w:hAnsi="Book Antiqua" w:cs="宋体"/>
          <w:i/>
          <w:iCs/>
          <w:sz w:val="24"/>
          <w:szCs w:val="24"/>
          <w:lang w:val="en-US" w:eastAsia="zh-CN"/>
        </w:rPr>
        <w:t>Evid Based Complement Alternat Med</w:t>
      </w:r>
      <w:r w:rsidRPr="009C47A1">
        <w:rPr>
          <w:rFonts w:ascii="Book Antiqua" w:eastAsia="宋体" w:hAnsi="Book Antiqua" w:cs="宋体"/>
          <w:sz w:val="24"/>
          <w:szCs w:val="24"/>
          <w:lang w:val="en-US" w:eastAsia="zh-CN"/>
        </w:rPr>
        <w:t> 2013; </w:t>
      </w:r>
      <w:r w:rsidRPr="009C47A1">
        <w:rPr>
          <w:rFonts w:ascii="Book Antiqua" w:eastAsia="宋体" w:hAnsi="Book Antiqua" w:cs="宋体"/>
          <w:b/>
          <w:bCs/>
          <w:sz w:val="24"/>
          <w:szCs w:val="24"/>
          <w:lang w:val="en-US" w:eastAsia="zh-CN"/>
        </w:rPr>
        <w:t>2013</w:t>
      </w:r>
      <w:r w:rsidRPr="009C47A1">
        <w:rPr>
          <w:rFonts w:ascii="Book Antiqua" w:eastAsia="宋体" w:hAnsi="Book Antiqua" w:cs="宋体"/>
          <w:sz w:val="24"/>
          <w:szCs w:val="24"/>
          <w:lang w:val="en-US" w:eastAsia="zh-CN"/>
        </w:rPr>
        <w:t>: 787169 [PMID: 23710237 DOI: 10.1155/2013/787169]</w:t>
      </w:r>
    </w:p>
    <w:p w14:paraId="158834F2"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2 </w:t>
      </w:r>
      <w:r w:rsidRPr="009C47A1">
        <w:rPr>
          <w:rFonts w:ascii="Book Antiqua" w:eastAsia="宋体" w:hAnsi="Book Antiqua" w:cs="宋体"/>
          <w:b/>
          <w:bCs/>
          <w:sz w:val="24"/>
          <w:szCs w:val="24"/>
          <w:lang w:val="en-US" w:eastAsia="zh-CN"/>
        </w:rPr>
        <w:t>Longo UG</w:t>
      </w:r>
      <w:r w:rsidRPr="009C47A1">
        <w:rPr>
          <w:rFonts w:ascii="Book Antiqua" w:eastAsia="宋体" w:hAnsi="Book Antiqua" w:cs="宋体"/>
          <w:sz w:val="24"/>
          <w:szCs w:val="24"/>
          <w:lang w:val="en-US" w:eastAsia="zh-CN"/>
        </w:rPr>
        <w:t>, Vasta S, Maffulli N, Denaro V. Scoring systems for the functional assessment of patients with rotator cuff pathology. </w:t>
      </w:r>
      <w:r w:rsidRPr="009C47A1">
        <w:rPr>
          <w:rFonts w:ascii="Book Antiqua" w:eastAsia="宋体" w:hAnsi="Book Antiqua" w:cs="宋体"/>
          <w:i/>
          <w:iCs/>
          <w:sz w:val="24"/>
          <w:szCs w:val="24"/>
          <w:lang w:val="en-US" w:eastAsia="zh-CN"/>
        </w:rPr>
        <w:t>Sports Med Arthrosc</w:t>
      </w:r>
      <w:r w:rsidRPr="009C47A1">
        <w:rPr>
          <w:rFonts w:ascii="Book Antiqua" w:eastAsia="宋体" w:hAnsi="Book Antiqua" w:cs="宋体"/>
          <w:sz w:val="24"/>
          <w:szCs w:val="24"/>
          <w:lang w:val="en-US" w:eastAsia="zh-CN"/>
        </w:rPr>
        <w:t> 2011; </w:t>
      </w:r>
      <w:r w:rsidRPr="009C47A1">
        <w:rPr>
          <w:rFonts w:ascii="Book Antiqua" w:eastAsia="宋体" w:hAnsi="Book Antiqua" w:cs="宋体"/>
          <w:b/>
          <w:bCs/>
          <w:sz w:val="24"/>
          <w:szCs w:val="24"/>
          <w:lang w:val="en-US" w:eastAsia="zh-CN"/>
        </w:rPr>
        <w:t>19</w:t>
      </w:r>
      <w:r w:rsidRPr="009C47A1">
        <w:rPr>
          <w:rFonts w:ascii="Book Antiqua" w:eastAsia="宋体" w:hAnsi="Book Antiqua" w:cs="宋体"/>
          <w:sz w:val="24"/>
          <w:szCs w:val="24"/>
          <w:lang w:val="en-US" w:eastAsia="zh-CN"/>
        </w:rPr>
        <w:t>: 310-320 [PMID: 21822113 DOI: 10.1097/JSA.0b013e31820af9b6]</w:t>
      </w:r>
    </w:p>
    <w:p w14:paraId="2563D8C5"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3 </w:t>
      </w:r>
      <w:r w:rsidRPr="009C47A1">
        <w:rPr>
          <w:rFonts w:ascii="Book Antiqua" w:eastAsia="宋体" w:hAnsi="Book Antiqua" w:cs="宋体"/>
          <w:b/>
          <w:bCs/>
          <w:sz w:val="24"/>
          <w:szCs w:val="24"/>
          <w:lang w:val="en-US" w:eastAsia="zh-CN"/>
        </w:rPr>
        <w:t>Noorani AM</w:t>
      </w:r>
      <w:r w:rsidRPr="009C47A1">
        <w:rPr>
          <w:rFonts w:ascii="Book Antiqua" w:eastAsia="宋体" w:hAnsi="Book Antiqua" w:cs="宋体"/>
          <w:sz w:val="24"/>
          <w:szCs w:val="24"/>
          <w:lang w:val="en-US" w:eastAsia="zh-CN"/>
        </w:rPr>
        <w:t>, Roberts DJ, Malone AA, Waters TS, Jaggi A, Lambert SM, Bayley I. Validation of the Stanmore percentage of normal shoulder assessment. </w:t>
      </w:r>
      <w:r w:rsidRPr="009C47A1">
        <w:rPr>
          <w:rFonts w:ascii="Book Antiqua" w:eastAsia="宋体" w:hAnsi="Book Antiqua" w:cs="宋体"/>
          <w:i/>
          <w:iCs/>
          <w:sz w:val="24"/>
          <w:szCs w:val="24"/>
          <w:lang w:val="en-US" w:eastAsia="zh-CN"/>
        </w:rPr>
        <w:t>Int J Shoulder Surg</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6</w:t>
      </w:r>
      <w:r w:rsidRPr="009C47A1">
        <w:rPr>
          <w:rFonts w:ascii="Book Antiqua" w:eastAsia="宋体" w:hAnsi="Book Antiqua" w:cs="宋体"/>
          <w:sz w:val="24"/>
          <w:szCs w:val="24"/>
          <w:lang w:val="en-US" w:eastAsia="zh-CN"/>
        </w:rPr>
        <w:t>: 9-14 [PMID: 22518074 DOI: 10.4103/0973-6042.94307]</w:t>
      </w:r>
    </w:p>
    <w:p w14:paraId="027FC188" w14:textId="53C5D3BF"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 xml:space="preserve">4 </w:t>
      </w:r>
      <w:r w:rsidRPr="009C47A1">
        <w:rPr>
          <w:rFonts w:ascii="Book Antiqua" w:eastAsia="宋体" w:hAnsi="Book Antiqua" w:cs="宋体"/>
          <w:b/>
          <w:sz w:val="24"/>
          <w:szCs w:val="24"/>
          <w:lang w:val="en-US" w:eastAsia="zh-CN"/>
        </w:rPr>
        <w:t xml:space="preserve">Royal </w:t>
      </w:r>
      <w:proofErr w:type="gramStart"/>
      <w:r w:rsidRPr="009C47A1">
        <w:rPr>
          <w:rFonts w:ascii="Book Antiqua" w:eastAsia="宋体" w:hAnsi="Book Antiqua" w:cs="宋体"/>
          <w:b/>
          <w:sz w:val="24"/>
          <w:szCs w:val="24"/>
          <w:lang w:val="en-US" w:eastAsia="zh-CN"/>
        </w:rPr>
        <w:t>College</w:t>
      </w:r>
      <w:proofErr w:type="gramEnd"/>
      <w:r w:rsidRPr="009C47A1">
        <w:rPr>
          <w:rFonts w:ascii="Book Antiqua" w:eastAsia="宋体" w:hAnsi="Book Antiqua" w:cs="宋体"/>
          <w:b/>
          <w:sz w:val="24"/>
          <w:szCs w:val="24"/>
          <w:lang w:val="en-US" w:eastAsia="zh-CN"/>
        </w:rPr>
        <w:t xml:space="preserve"> of Surgeons of England.</w:t>
      </w:r>
      <w:r w:rsidRPr="009C47A1">
        <w:rPr>
          <w:rFonts w:ascii="Book Antiqua" w:eastAsia="宋体" w:hAnsi="Book Antiqua" w:cs="宋体"/>
          <w:sz w:val="24"/>
          <w:szCs w:val="24"/>
          <w:lang w:val="en-US" w:eastAsia="zh-CN"/>
        </w:rPr>
        <w:t xml:space="preserve"> Measuring surgical outcomes. 2013 </w:t>
      </w:r>
      <w:r w:rsidRPr="009C47A1">
        <w:rPr>
          <w:rFonts w:ascii="Book Antiqua" w:hAnsi="Book Antiqua"/>
          <w:sz w:val="24"/>
          <w:szCs w:val="24"/>
        </w:rPr>
        <w:t>Available from: URL:</w:t>
      </w:r>
      <w:r w:rsidRPr="009C47A1">
        <w:rPr>
          <w:rFonts w:ascii="Book Antiqua" w:hAnsi="Book Antiqua" w:hint="eastAsia"/>
          <w:sz w:val="24"/>
          <w:szCs w:val="24"/>
          <w:lang w:eastAsia="zh-CN"/>
        </w:rPr>
        <w:t xml:space="preserve"> </w:t>
      </w:r>
      <w:r w:rsidRPr="009C47A1">
        <w:rPr>
          <w:rFonts w:ascii="Book Antiqua" w:eastAsia="宋体" w:hAnsi="Book Antiqua" w:cs="宋体"/>
          <w:sz w:val="24"/>
          <w:szCs w:val="24"/>
          <w:lang w:val="en-US" w:eastAsia="zh-CN"/>
        </w:rPr>
        <w:t>www.rcseng.ac.uk/media/media-background-briefings-and-statistics/measuring-surgical-outcomes</w:t>
      </w:r>
    </w:p>
    <w:p w14:paraId="7A302837"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5 </w:t>
      </w:r>
      <w:r w:rsidRPr="009C47A1">
        <w:rPr>
          <w:rFonts w:ascii="Book Antiqua" w:eastAsia="宋体" w:hAnsi="Book Antiqua" w:cs="宋体"/>
          <w:b/>
          <w:bCs/>
          <w:sz w:val="24"/>
          <w:szCs w:val="24"/>
          <w:lang w:val="en-US" w:eastAsia="zh-CN"/>
        </w:rPr>
        <w:t>Croft P</w:t>
      </w:r>
      <w:r w:rsidRPr="009C47A1">
        <w:rPr>
          <w:rFonts w:ascii="Book Antiqua" w:eastAsia="宋体" w:hAnsi="Book Antiqua" w:cs="宋体"/>
          <w:sz w:val="24"/>
          <w:szCs w:val="24"/>
          <w:lang w:val="en-US" w:eastAsia="zh-CN"/>
        </w:rPr>
        <w:t>. Measuring up to shoulder pain.</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Ann Rheum Dis</w:t>
      </w:r>
      <w:r w:rsidRPr="009C47A1">
        <w:rPr>
          <w:rFonts w:ascii="Book Antiqua" w:eastAsia="宋体" w:hAnsi="Book Antiqua" w:cs="宋体"/>
          <w:sz w:val="24"/>
          <w:szCs w:val="24"/>
          <w:lang w:val="en-US" w:eastAsia="zh-CN"/>
        </w:rPr>
        <w:t> 1998; </w:t>
      </w:r>
      <w:r w:rsidRPr="009C47A1">
        <w:rPr>
          <w:rFonts w:ascii="Book Antiqua" w:eastAsia="宋体" w:hAnsi="Book Antiqua" w:cs="宋体"/>
          <w:b/>
          <w:bCs/>
          <w:sz w:val="24"/>
          <w:szCs w:val="24"/>
          <w:lang w:val="en-US" w:eastAsia="zh-CN"/>
        </w:rPr>
        <w:t>57</w:t>
      </w:r>
      <w:r w:rsidRPr="009C47A1">
        <w:rPr>
          <w:rFonts w:ascii="Book Antiqua" w:eastAsia="宋体" w:hAnsi="Book Antiqua" w:cs="宋体"/>
          <w:sz w:val="24"/>
          <w:szCs w:val="24"/>
          <w:lang w:val="en-US" w:eastAsia="zh-CN"/>
        </w:rPr>
        <w:t>: 65-66 [PMID: 9613332]</w:t>
      </w:r>
    </w:p>
    <w:p w14:paraId="2483AD76" w14:textId="6EAE8BCB"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6 </w:t>
      </w:r>
      <w:r w:rsidRPr="009C47A1">
        <w:rPr>
          <w:rFonts w:ascii="Book Antiqua" w:eastAsia="宋体" w:hAnsi="Book Antiqua" w:cs="宋体"/>
          <w:b/>
          <w:bCs/>
          <w:sz w:val="24"/>
          <w:szCs w:val="24"/>
          <w:lang w:val="en-US" w:eastAsia="zh-CN"/>
        </w:rPr>
        <w:t>Constant CR</w:t>
      </w:r>
      <w:r w:rsidRPr="009C47A1">
        <w:rPr>
          <w:rFonts w:ascii="Book Antiqua" w:eastAsia="宋体" w:hAnsi="Book Antiqua" w:cs="宋体"/>
          <w:sz w:val="24"/>
          <w:szCs w:val="24"/>
          <w:lang w:val="en-US" w:eastAsia="zh-CN"/>
        </w:rPr>
        <w:t xml:space="preserve">, Murley AH. </w:t>
      </w:r>
      <w:proofErr w:type="gramStart"/>
      <w:r w:rsidRPr="009C47A1">
        <w:rPr>
          <w:rFonts w:ascii="Book Antiqua" w:eastAsia="宋体" w:hAnsi="Book Antiqua" w:cs="宋体"/>
          <w:sz w:val="24"/>
          <w:szCs w:val="24"/>
          <w:lang w:val="en-US" w:eastAsia="zh-CN"/>
        </w:rPr>
        <w:t>A clinical method of functional assessment of the shoulder.</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Clin Orthop Relat Res</w:t>
      </w:r>
      <w:r w:rsidRPr="009C47A1">
        <w:rPr>
          <w:rFonts w:ascii="Book Antiqua" w:eastAsia="宋体" w:hAnsi="Book Antiqua" w:cs="宋体"/>
          <w:sz w:val="24"/>
          <w:szCs w:val="24"/>
          <w:lang w:val="en-US" w:eastAsia="zh-CN"/>
        </w:rPr>
        <w:t> 1987: 160-164 [PMID: 3791738]</w:t>
      </w:r>
    </w:p>
    <w:p w14:paraId="6AA24C6D"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7 </w:t>
      </w:r>
      <w:r w:rsidRPr="009C47A1">
        <w:rPr>
          <w:rFonts w:ascii="Book Antiqua" w:eastAsia="宋体" w:hAnsi="Book Antiqua" w:cs="宋体"/>
          <w:b/>
          <w:bCs/>
          <w:sz w:val="24"/>
          <w:szCs w:val="24"/>
          <w:lang w:val="en-US" w:eastAsia="zh-CN"/>
        </w:rPr>
        <w:t>Blonna D</w:t>
      </w:r>
      <w:r w:rsidRPr="009C47A1">
        <w:rPr>
          <w:rFonts w:ascii="Book Antiqua" w:eastAsia="宋体" w:hAnsi="Book Antiqua" w:cs="宋体"/>
          <w:sz w:val="24"/>
          <w:szCs w:val="24"/>
          <w:lang w:val="en-US" w:eastAsia="zh-CN"/>
        </w:rPr>
        <w:t>, Scelsi M, Marini E, Bellato E, Tellini A, Rossi R, Bonasia DE, Castoldi F. Can we improve the reliability of the Constant-Murley score?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21</w:t>
      </w:r>
      <w:r w:rsidRPr="009C47A1">
        <w:rPr>
          <w:rFonts w:ascii="Book Antiqua" w:eastAsia="宋体" w:hAnsi="Book Antiqua" w:cs="宋体"/>
          <w:sz w:val="24"/>
          <w:szCs w:val="24"/>
          <w:lang w:val="en-US" w:eastAsia="zh-CN"/>
        </w:rPr>
        <w:t>: 4-12 [PMID: 22005124]</w:t>
      </w:r>
    </w:p>
    <w:p w14:paraId="6F5AD327" w14:textId="3935CB8E"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8 </w:t>
      </w:r>
      <w:r w:rsidRPr="009C47A1">
        <w:rPr>
          <w:rFonts w:ascii="Book Antiqua" w:eastAsia="宋体" w:hAnsi="Book Antiqua" w:cs="宋体"/>
          <w:b/>
          <w:bCs/>
          <w:sz w:val="24"/>
          <w:szCs w:val="24"/>
          <w:lang w:val="en-US" w:eastAsia="zh-CN"/>
        </w:rPr>
        <w:t>Rocourt MH</w:t>
      </w:r>
      <w:r w:rsidRPr="009C47A1">
        <w:rPr>
          <w:rFonts w:ascii="Book Antiqua" w:eastAsia="宋体" w:hAnsi="Book Antiqua" w:cs="宋体"/>
          <w:sz w:val="24"/>
          <w:szCs w:val="24"/>
          <w:lang w:val="en-US" w:eastAsia="zh-CN"/>
        </w:rPr>
        <w:t>, Radlinger L, Kalberer F, Sanavi S, Schmid NS, Leunig M, Hertel R. Evaluation of intratester and intertester reliability of the Constant-Murley shoulder assessment.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17</w:t>
      </w:r>
      <w:r w:rsidRPr="009C47A1">
        <w:rPr>
          <w:rFonts w:ascii="Book Antiqua" w:eastAsia="宋体" w:hAnsi="Book Antiqua" w:cs="宋体"/>
          <w:sz w:val="24"/>
          <w:szCs w:val="24"/>
          <w:lang w:val="en-US" w:eastAsia="zh-CN"/>
        </w:rPr>
        <w:t>: 364-369 [PMID: 18329560 DOI: 10.1016/j.jse.2007.06.024]</w:t>
      </w:r>
    </w:p>
    <w:p w14:paraId="0A636C0B"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9 </w:t>
      </w:r>
      <w:r w:rsidRPr="009C47A1">
        <w:rPr>
          <w:rFonts w:ascii="Book Antiqua" w:eastAsia="宋体" w:hAnsi="Book Antiqua" w:cs="宋体"/>
          <w:b/>
          <w:bCs/>
          <w:sz w:val="24"/>
          <w:szCs w:val="24"/>
          <w:lang w:val="en-US" w:eastAsia="zh-CN"/>
        </w:rPr>
        <w:t>Ge Y</w:t>
      </w:r>
      <w:r w:rsidRPr="009C47A1">
        <w:rPr>
          <w:rFonts w:ascii="Book Antiqua" w:eastAsia="宋体" w:hAnsi="Book Antiqua" w:cs="宋体"/>
          <w:sz w:val="24"/>
          <w:szCs w:val="24"/>
          <w:lang w:val="en-US" w:eastAsia="zh-CN"/>
        </w:rPr>
        <w:t>, Chen S, Chen J, Hua Y, Li Y. The development and evaluation of a new shoulder scoring system based on the view of patients and physicians: the Fudan University shoulder score. </w:t>
      </w:r>
      <w:r w:rsidRPr="009C47A1">
        <w:rPr>
          <w:rFonts w:ascii="Book Antiqua" w:eastAsia="宋体" w:hAnsi="Book Antiqua" w:cs="宋体"/>
          <w:i/>
          <w:iCs/>
          <w:sz w:val="24"/>
          <w:szCs w:val="24"/>
          <w:lang w:val="en-US" w:eastAsia="zh-CN"/>
        </w:rPr>
        <w:t>Arthroscopy</w:t>
      </w:r>
      <w:r w:rsidRPr="009C47A1">
        <w:rPr>
          <w:rFonts w:ascii="Book Antiqua" w:eastAsia="宋体" w:hAnsi="Book Antiqua" w:cs="宋体"/>
          <w:sz w:val="24"/>
          <w:szCs w:val="24"/>
          <w:lang w:val="en-US" w:eastAsia="zh-CN"/>
        </w:rPr>
        <w:t> 2013; </w:t>
      </w:r>
      <w:r w:rsidRPr="009C47A1">
        <w:rPr>
          <w:rFonts w:ascii="Book Antiqua" w:eastAsia="宋体" w:hAnsi="Book Antiqua" w:cs="宋体"/>
          <w:b/>
          <w:bCs/>
          <w:sz w:val="24"/>
          <w:szCs w:val="24"/>
          <w:lang w:val="en-US" w:eastAsia="zh-CN"/>
        </w:rPr>
        <w:t>29</w:t>
      </w:r>
      <w:r w:rsidRPr="009C47A1">
        <w:rPr>
          <w:rFonts w:ascii="Book Antiqua" w:eastAsia="宋体" w:hAnsi="Book Antiqua" w:cs="宋体"/>
          <w:sz w:val="24"/>
          <w:szCs w:val="24"/>
          <w:lang w:val="en-US" w:eastAsia="zh-CN"/>
        </w:rPr>
        <w:t>: 613-622 [PMID: 23395252]</w:t>
      </w:r>
    </w:p>
    <w:p w14:paraId="233492A0"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10 </w:t>
      </w:r>
      <w:r w:rsidRPr="009C47A1">
        <w:rPr>
          <w:rFonts w:ascii="Book Antiqua" w:eastAsia="宋体" w:hAnsi="Book Antiqua" w:cs="宋体"/>
          <w:b/>
          <w:bCs/>
          <w:sz w:val="24"/>
          <w:szCs w:val="24"/>
          <w:lang w:val="en-US" w:eastAsia="zh-CN"/>
        </w:rPr>
        <w:t>Razmjou H</w:t>
      </w:r>
      <w:r w:rsidRPr="009C47A1">
        <w:rPr>
          <w:rFonts w:ascii="Book Antiqua" w:eastAsia="宋体" w:hAnsi="Book Antiqua" w:cs="宋体"/>
          <w:sz w:val="24"/>
          <w:szCs w:val="24"/>
          <w:lang w:val="en-US" w:eastAsia="zh-CN"/>
        </w:rPr>
        <w:t>, Holtby R, Christakis M, Axelrod T, Richards R. Impact of prosthetic design on clinical and radiologic outcomes of total shoulder arthroplasty: a prospective study.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2013; </w:t>
      </w:r>
      <w:r w:rsidRPr="009C47A1">
        <w:rPr>
          <w:rFonts w:ascii="Book Antiqua" w:eastAsia="宋体" w:hAnsi="Book Antiqua" w:cs="宋体"/>
          <w:b/>
          <w:bCs/>
          <w:sz w:val="24"/>
          <w:szCs w:val="24"/>
          <w:lang w:val="en-US" w:eastAsia="zh-CN"/>
        </w:rPr>
        <w:t>22</w:t>
      </w:r>
      <w:r w:rsidRPr="009C47A1">
        <w:rPr>
          <w:rFonts w:ascii="Book Antiqua" w:eastAsia="宋体" w:hAnsi="Book Antiqua" w:cs="宋体"/>
          <w:sz w:val="24"/>
          <w:szCs w:val="24"/>
          <w:lang w:val="en-US" w:eastAsia="zh-CN"/>
        </w:rPr>
        <w:t>: 206-214 [PMID: 22819578]</w:t>
      </w:r>
    </w:p>
    <w:p w14:paraId="32E9D98B"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11 </w:t>
      </w:r>
      <w:r w:rsidRPr="009C47A1">
        <w:rPr>
          <w:rFonts w:ascii="Book Antiqua" w:eastAsia="宋体" w:hAnsi="Book Antiqua" w:cs="宋体"/>
          <w:b/>
          <w:bCs/>
          <w:sz w:val="24"/>
          <w:szCs w:val="24"/>
          <w:lang w:val="en-US" w:eastAsia="zh-CN"/>
        </w:rPr>
        <w:t>Roy JS</w:t>
      </w:r>
      <w:r w:rsidRPr="009C47A1">
        <w:rPr>
          <w:rFonts w:ascii="Book Antiqua" w:eastAsia="宋体" w:hAnsi="Book Antiqua" w:cs="宋体"/>
          <w:sz w:val="24"/>
          <w:szCs w:val="24"/>
          <w:lang w:val="en-US" w:eastAsia="zh-CN"/>
        </w:rPr>
        <w:t>, MacDermid JC, Woodhouse LJ. A systematic review of the psychometric properties of the Constant-Murley score.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2010; </w:t>
      </w:r>
      <w:r w:rsidRPr="009C47A1">
        <w:rPr>
          <w:rFonts w:ascii="Book Antiqua" w:eastAsia="宋体" w:hAnsi="Book Antiqua" w:cs="宋体"/>
          <w:b/>
          <w:bCs/>
          <w:sz w:val="24"/>
          <w:szCs w:val="24"/>
          <w:lang w:val="en-US" w:eastAsia="zh-CN"/>
        </w:rPr>
        <w:t>19</w:t>
      </w:r>
      <w:r w:rsidRPr="009C47A1">
        <w:rPr>
          <w:rFonts w:ascii="Book Antiqua" w:eastAsia="宋体" w:hAnsi="Book Antiqua" w:cs="宋体"/>
          <w:sz w:val="24"/>
          <w:szCs w:val="24"/>
          <w:lang w:val="en-US" w:eastAsia="zh-CN"/>
        </w:rPr>
        <w:t>: 157-164 [PMID: 19559630 DOI: 10.1016/j.jse.2009.04.008]</w:t>
      </w:r>
    </w:p>
    <w:p w14:paraId="504B8608"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12 </w:t>
      </w:r>
      <w:r w:rsidRPr="009C47A1">
        <w:rPr>
          <w:rFonts w:ascii="Book Antiqua" w:eastAsia="宋体" w:hAnsi="Book Antiqua" w:cs="宋体"/>
          <w:b/>
          <w:bCs/>
          <w:sz w:val="24"/>
          <w:szCs w:val="24"/>
          <w:lang w:val="en-US" w:eastAsia="zh-CN"/>
        </w:rPr>
        <w:t>Kemp KA</w:t>
      </w:r>
      <w:r w:rsidRPr="009C47A1">
        <w:rPr>
          <w:rFonts w:ascii="Book Antiqua" w:eastAsia="宋体" w:hAnsi="Book Antiqua" w:cs="宋体"/>
          <w:sz w:val="24"/>
          <w:szCs w:val="24"/>
          <w:lang w:val="en-US" w:eastAsia="zh-CN"/>
        </w:rPr>
        <w:t xml:space="preserve">, Sheps DM, Beaupre LA, Styles-Tripp F, Luciak-Corea C, Balyk R. </w:t>
      </w:r>
      <w:proofErr w:type="gramStart"/>
      <w:r w:rsidRPr="009C47A1">
        <w:rPr>
          <w:rFonts w:ascii="Book Antiqua" w:eastAsia="宋体" w:hAnsi="Book Antiqua" w:cs="宋体"/>
          <w:sz w:val="24"/>
          <w:szCs w:val="24"/>
          <w:lang w:val="en-US" w:eastAsia="zh-CN"/>
        </w:rPr>
        <w:t>An evaluation of the responsiveness and discriminant validity of shoulder questionnaires among patients receiving surgical correction of shoulder instability.</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ScientificWorldJournal</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2012</w:t>
      </w:r>
      <w:r w:rsidRPr="009C47A1">
        <w:rPr>
          <w:rFonts w:ascii="Book Antiqua" w:eastAsia="宋体" w:hAnsi="Book Antiqua" w:cs="宋体"/>
          <w:sz w:val="24"/>
          <w:szCs w:val="24"/>
          <w:lang w:val="en-US" w:eastAsia="zh-CN"/>
        </w:rPr>
        <w:t>: 410125 [PMID: 23002386]</w:t>
      </w:r>
    </w:p>
    <w:p w14:paraId="7C61C741"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13 </w:t>
      </w:r>
      <w:r w:rsidRPr="009C47A1">
        <w:rPr>
          <w:rFonts w:ascii="Book Antiqua" w:eastAsia="宋体" w:hAnsi="Book Antiqua" w:cs="宋体"/>
          <w:b/>
          <w:bCs/>
          <w:sz w:val="24"/>
          <w:szCs w:val="24"/>
          <w:lang w:val="en-US" w:eastAsia="zh-CN"/>
        </w:rPr>
        <w:t>Hirschmann MT</w:t>
      </w:r>
      <w:r w:rsidRPr="009C47A1">
        <w:rPr>
          <w:rFonts w:ascii="Book Antiqua" w:eastAsia="宋体" w:hAnsi="Book Antiqua" w:cs="宋体"/>
          <w:sz w:val="24"/>
          <w:szCs w:val="24"/>
          <w:lang w:val="en-US" w:eastAsia="zh-CN"/>
        </w:rPr>
        <w:t>, Wind B, Amsler F, Gross T. Reliability of shoulder abduction strength measure for the Constant-Murley score. </w:t>
      </w:r>
      <w:r w:rsidRPr="009C47A1">
        <w:rPr>
          <w:rFonts w:ascii="Book Antiqua" w:eastAsia="宋体" w:hAnsi="Book Antiqua" w:cs="宋体"/>
          <w:i/>
          <w:iCs/>
          <w:sz w:val="24"/>
          <w:szCs w:val="24"/>
          <w:lang w:val="en-US" w:eastAsia="zh-CN"/>
        </w:rPr>
        <w:t>Clin Orthop Relat Res</w:t>
      </w:r>
      <w:r w:rsidRPr="009C47A1">
        <w:rPr>
          <w:rFonts w:ascii="Book Antiqua" w:eastAsia="宋体" w:hAnsi="Book Antiqua" w:cs="宋体"/>
          <w:sz w:val="24"/>
          <w:szCs w:val="24"/>
          <w:lang w:val="en-US" w:eastAsia="zh-CN"/>
        </w:rPr>
        <w:t> 2010; </w:t>
      </w:r>
      <w:r w:rsidRPr="009C47A1">
        <w:rPr>
          <w:rFonts w:ascii="Book Antiqua" w:eastAsia="宋体" w:hAnsi="Book Antiqua" w:cs="宋体"/>
          <w:b/>
          <w:bCs/>
          <w:sz w:val="24"/>
          <w:szCs w:val="24"/>
          <w:lang w:val="en-US" w:eastAsia="zh-CN"/>
        </w:rPr>
        <w:t>468</w:t>
      </w:r>
      <w:r w:rsidRPr="009C47A1">
        <w:rPr>
          <w:rFonts w:ascii="Book Antiqua" w:eastAsia="宋体" w:hAnsi="Book Antiqua" w:cs="宋体"/>
          <w:sz w:val="24"/>
          <w:szCs w:val="24"/>
          <w:lang w:val="en-US" w:eastAsia="zh-CN"/>
        </w:rPr>
        <w:t>: 1565-1571 [PMID: 19639370 DOI: 10.1007/s11999-009-1007-3]</w:t>
      </w:r>
    </w:p>
    <w:p w14:paraId="4E260D76" w14:textId="5FCED423"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14 </w:t>
      </w:r>
      <w:r w:rsidRPr="009C47A1">
        <w:rPr>
          <w:rFonts w:ascii="Book Antiqua" w:eastAsia="宋体" w:hAnsi="Book Antiqua" w:cs="宋体"/>
          <w:b/>
          <w:bCs/>
          <w:sz w:val="24"/>
          <w:szCs w:val="24"/>
          <w:lang w:val="en-US" w:eastAsia="zh-CN"/>
        </w:rPr>
        <w:t>Bankes MJ</w:t>
      </w:r>
      <w:r w:rsidRPr="009C47A1">
        <w:rPr>
          <w:rFonts w:ascii="Book Antiqua" w:eastAsia="宋体" w:hAnsi="Book Antiqua" w:cs="宋体"/>
          <w:sz w:val="24"/>
          <w:szCs w:val="24"/>
          <w:lang w:val="en-US" w:eastAsia="zh-CN"/>
        </w:rPr>
        <w:t>, Crossman JE, Emery RJ. A standard method of shoulder strength measurement for the Constant score with a spring balance.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1998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7</w:t>
      </w:r>
      <w:r w:rsidRPr="009C47A1">
        <w:rPr>
          <w:rFonts w:ascii="Book Antiqua" w:eastAsia="宋体" w:hAnsi="Book Antiqua" w:cs="宋体"/>
          <w:sz w:val="24"/>
          <w:szCs w:val="24"/>
          <w:lang w:val="en-US" w:eastAsia="zh-CN"/>
        </w:rPr>
        <w:t>: 116-121 [PMID: 9593088]</w:t>
      </w:r>
    </w:p>
    <w:p w14:paraId="24DF43A8" w14:textId="1CAD1C7B"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15 </w:t>
      </w:r>
      <w:r w:rsidRPr="009C47A1">
        <w:rPr>
          <w:rFonts w:ascii="Book Antiqua" w:eastAsia="宋体" w:hAnsi="Book Antiqua" w:cs="宋体"/>
          <w:b/>
          <w:bCs/>
          <w:sz w:val="24"/>
          <w:szCs w:val="24"/>
          <w:lang w:val="en-US" w:eastAsia="zh-CN"/>
        </w:rPr>
        <w:t>Walton MJ</w:t>
      </w:r>
      <w:r w:rsidRPr="009C47A1">
        <w:rPr>
          <w:rFonts w:ascii="Book Antiqua" w:eastAsia="宋体" w:hAnsi="Book Antiqua" w:cs="宋体"/>
          <w:sz w:val="24"/>
          <w:szCs w:val="24"/>
          <w:lang w:val="en-US" w:eastAsia="zh-CN"/>
        </w:rPr>
        <w:t>, Walton JC, Honorez LA, Harding VF, Wallace WA. A comparison of methods for shoulder strength assessment a</w:t>
      </w:r>
      <w:bookmarkStart w:id="58" w:name="_GoBack"/>
      <w:bookmarkEnd w:id="58"/>
      <w:r w:rsidRPr="009C47A1">
        <w:rPr>
          <w:rFonts w:ascii="Book Antiqua" w:eastAsia="宋体" w:hAnsi="Book Antiqua" w:cs="宋体"/>
          <w:sz w:val="24"/>
          <w:szCs w:val="24"/>
          <w:lang w:val="en-US" w:eastAsia="zh-CN"/>
        </w:rPr>
        <w:t>nd analysis of Constant score change in patients aged over fifty years in the United Kingdom.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2007</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16</w:t>
      </w:r>
      <w:r w:rsidRPr="009C47A1">
        <w:rPr>
          <w:rFonts w:ascii="Book Antiqua" w:eastAsia="宋体" w:hAnsi="Book Antiqua" w:cs="宋体"/>
          <w:sz w:val="24"/>
          <w:szCs w:val="24"/>
          <w:lang w:val="en-US" w:eastAsia="zh-CN"/>
        </w:rPr>
        <w:t>: 285-289 [PMID: 17321154]</w:t>
      </w:r>
    </w:p>
    <w:p w14:paraId="24334B11"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16 </w:t>
      </w:r>
      <w:r w:rsidRPr="009C47A1">
        <w:rPr>
          <w:rFonts w:ascii="Book Antiqua" w:eastAsia="宋体" w:hAnsi="Book Antiqua" w:cs="宋体"/>
          <w:b/>
          <w:bCs/>
          <w:sz w:val="24"/>
          <w:szCs w:val="24"/>
          <w:lang w:val="en-US" w:eastAsia="zh-CN"/>
        </w:rPr>
        <w:t xml:space="preserve">van Kampen </w:t>
      </w:r>
      <w:proofErr w:type="gramStart"/>
      <w:r w:rsidRPr="009C47A1">
        <w:rPr>
          <w:rFonts w:ascii="Book Antiqua" w:eastAsia="宋体" w:hAnsi="Book Antiqua" w:cs="宋体"/>
          <w:b/>
          <w:bCs/>
          <w:sz w:val="24"/>
          <w:szCs w:val="24"/>
          <w:lang w:val="en-US" w:eastAsia="zh-CN"/>
        </w:rPr>
        <w:t>DA</w:t>
      </w:r>
      <w:r w:rsidRPr="009C47A1">
        <w:rPr>
          <w:rFonts w:ascii="Book Antiqua" w:eastAsia="宋体" w:hAnsi="Book Antiqua" w:cs="宋体"/>
          <w:sz w:val="24"/>
          <w:szCs w:val="24"/>
          <w:lang w:val="en-US" w:eastAsia="zh-CN"/>
        </w:rPr>
        <w:t>,</w:t>
      </w:r>
      <w:proofErr w:type="gramEnd"/>
      <w:r w:rsidRPr="009C47A1">
        <w:rPr>
          <w:rFonts w:ascii="Book Antiqua" w:eastAsia="宋体" w:hAnsi="Book Antiqua" w:cs="宋体"/>
          <w:sz w:val="24"/>
          <w:szCs w:val="24"/>
          <w:lang w:val="en-US" w:eastAsia="zh-CN"/>
        </w:rPr>
        <w:t xml:space="preserve"> van Beers LW, Scholtes VA, Terwee CB, Willems WJ. Validation of the Dutch version of the Simple Shoulder Test.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21</w:t>
      </w:r>
      <w:r w:rsidRPr="009C47A1">
        <w:rPr>
          <w:rFonts w:ascii="Book Antiqua" w:eastAsia="宋体" w:hAnsi="Book Antiqua" w:cs="宋体"/>
          <w:sz w:val="24"/>
          <w:szCs w:val="24"/>
          <w:lang w:val="en-US" w:eastAsia="zh-CN"/>
        </w:rPr>
        <w:t>: 808-814 [PMID: 22197160 DOI: 10.1016/j.jse.2011.09.026]</w:t>
      </w:r>
    </w:p>
    <w:p w14:paraId="5ED38625" w14:textId="55152B9C"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17 </w:t>
      </w:r>
      <w:r w:rsidRPr="009C47A1">
        <w:rPr>
          <w:rFonts w:ascii="Book Antiqua" w:eastAsia="宋体" w:hAnsi="Book Antiqua" w:cs="宋体"/>
          <w:b/>
          <w:bCs/>
          <w:sz w:val="24"/>
          <w:szCs w:val="24"/>
          <w:lang w:val="en-US" w:eastAsia="zh-CN"/>
        </w:rPr>
        <w:t>Constant CR</w:t>
      </w:r>
      <w:r w:rsidRPr="009C47A1">
        <w:rPr>
          <w:rFonts w:ascii="Book Antiqua" w:eastAsia="宋体" w:hAnsi="Book Antiqua" w:cs="宋体"/>
          <w:sz w:val="24"/>
          <w:szCs w:val="24"/>
          <w:lang w:val="en-US" w:eastAsia="zh-CN"/>
        </w:rPr>
        <w:t>, Gerber C, Emery RJ, Søjbjerg JO, Gohlke F, Boileau P. A review of the Constant score: modifications and guidelines for its use.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17</w:t>
      </w:r>
      <w:r w:rsidRPr="009C47A1">
        <w:rPr>
          <w:rFonts w:ascii="Book Antiqua" w:eastAsia="宋体" w:hAnsi="Book Antiqua" w:cs="宋体"/>
          <w:sz w:val="24"/>
          <w:szCs w:val="24"/>
          <w:lang w:val="en-US" w:eastAsia="zh-CN"/>
        </w:rPr>
        <w:t xml:space="preserve">: 355-361 [PMID: 18218327 DOI: </w:t>
      </w:r>
      <w:r w:rsidRPr="009C47A1">
        <w:rPr>
          <w:rFonts w:ascii="Book Antiqua" w:eastAsia="宋体" w:hAnsi="Book Antiqua" w:cs="宋体" w:hint="eastAsia"/>
          <w:sz w:val="24"/>
          <w:szCs w:val="24"/>
          <w:lang w:val="en-US" w:eastAsia="zh-CN"/>
        </w:rPr>
        <w:t>1</w:t>
      </w:r>
      <w:r w:rsidRPr="009C47A1">
        <w:rPr>
          <w:rFonts w:ascii="Book Antiqua" w:eastAsia="宋体" w:hAnsi="Book Antiqua" w:cs="宋体"/>
          <w:sz w:val="24"/>
          <w:szCs w:val="24"/>
          <w:lang w:val="en-US" w:eastAsia="zh-CN"/>
        </w:rPr>
        <w:t>0.1016/j.jse.2007.06.022]</w:t>
      </w:r>
    </w:p>
    <w:p w14:paraId="73CE1168"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18 </w:t>
      </w:r>
      <w:r w:rsidRPr="009C47A1">
        <w:rPr>
          <w:rFonts w:ascii="Book Antiqua" w:eastAsia="宋体" w:hAnsi="Book Antiqua" w:cs="宋体"/>
          <w:b/>
          <w:bCs/>
          <w:sz w:val="24"/>
          <w:szCs w:val="24"/>
          <w:lang w:val="en-US" w:eastAsia="zh-CN"/>
        </w:rPr>
        <w:t>Dawson J</w:t>
      </w:r>
      <w:r w:rsidRPr="009C47A1">
        <w:rPr>
          <w:rFonts w:ascii="Book Antiqua" w:eastAsia="宋体" w:hAnsi="Book Antiqua" w:cs="宋体"/>
          <w:sz w:val="24"/>
          <w:szCs w:val="24"/>
          <w:lang w:val="en-US" w:eastAsia="zh-CN"/>
        </w:rPr>
        <w:t>, Rogers K, Fitzpatrick R, Carr A.</w:t>
      </w:r>
      <w:proofErr w:type="gramEnd"/>
      <w:r w:rsidRPr="009C47A1">
        <w:rPr>
          <w:rFonts w:ascii="Book Antiqua" w:eastAsia="宋体" w:hAnsi="Book Antiqua" w:cs="宋体"/>
          <w:sz w:val="24"/>
          <w:szCs w:val="24"/>
          <w:lang w:val="en-US" w:eastAsia="zh-CN"/>
        </w:rPr>
        <w:t xml:space="preserve"> The Oxford shoulder score revisited. </w:t>
      </w:r>
      <w:r w:rsidRPr="009C47A1">
        <w:rPr>
          <w:rFonts w:ascii="Book Antiqua" w:eastAsia="宋体" w:hAnsi="Book Antiqua" w:cs="宋体"/>
          <w:i/>
          <w:iCs/>
          <w:sz w:val="24"/>
          <w:szCs w:val="24"/>
          <w:lang w:val="en-US" w:eastAsia="zh-CN"/>
        </w:rPr>
        <w:t>Arch Orthop Trauma Surg</w:t>
      </w:r>
      <w:r w:rsidRPr="009C47A1">
        <w:rPr>
          <w:rFonts w:ascii="Book Antiqua" w:eastAsia="宋体" w:hAnsi="Book Antiqua" w:cs="宋体"/>
          <w:sz w:val="24"/>
          <w:szCs w:val="24"/>
          <w:lang w:val="en-US" w:eastAsia="zh-CN"/>
        </w:rPr>
        <w:t> 2009; </w:t>
      </w:r>
      <w:r w:rsidRPr="009C47A1">
        <w:rPr>
          <w:rFonts w:ascii="Book Antiqua" w:eastAsia="宋体" w:hAnsi="Book Antiqua" w:cs="宋体"/>
          <w:b/>
          <w:bCs/>
          <w:sz w:val="24"/>
          <w:szCs w:val="24"/>
          <w:lang w:val="en-US" w:eastAsia="zh-CN"/>
        </w:rPr>
        <w:t>129</w:t>
      </w:r>
      <w:r w:rsidRPr="009C47A1">
        <w:rPr>
          <w:rFonts w:ascii="Book Antiqua" w:eastAsia="宋体" w:hAnsi="Book Antiqua" w:cs="宋体"/>
          <w:sz w:val="24"/>
          <w:szCs w:val="24"/>
          <w:lang w:val="en-US" w:eastAsia="zh-CN"/>
        </w:rPr>
        <w:t>: 119-123 [PMID: 18183410 DOI: 10.1007/s00402-007-0549-7]</w:t>
      </w:r>
    </w:p>
    <w:p w14:paraId="437EA610"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19 </w:t>
      </w:r>
      <w:r w:rsidRPr="009C47A1">
        <w:rPr>
          <w:rFonts w:ascii="Book Antiqua" w:eastAsia="宋体" w:hAnsi="Book Antiqua" w:cs="宋体"/>
          <w:b/>
          <w:bCs/>
          <w:sz w:val="24"/>
          <w:szCs w:val="24"/>
          <w:lang w:val="en-US" w:eastAsia="zh-CN"/>
        </w:rPr>
        <w:t>Dawson J</w:t>
      </w:r>
      <w:r w:rsidRPr="009C47A1">
        <w:rPr>
          <w:rFonts w:ascii="Book Antiqua" w:eastAsia="宋体" w:hAnsi="Book Antiqua" w:cs="宋体"/>
          <w:sz w:val="24"/>
          <w:szCs w:val="24"/>
          <w:lang w:val="en-US" w:eastAsia="zh-CN"/>
        </w:rPr>
        <w:t>, Hill G, Fitzpatrick R, Carr A.</w:t>
      </w:r>
      <w:proofErr w:type="gramEnd"/>
      <w:r w:rsidRPr="009C47A1">
        <w:rPr>
          <w:rFonts w:ascii="Book Antiqua" w:eastAsia="宋体" w:hAnsi="Book Antiqua" w:cs="宋体"/>
          <w:sz w:val="24"/>
          <w:szCs w:val="24"/>
          <w:lang w:val="en-US" w:eastAsia="zh-CN"/>
        </w:rPr>
        <w:t xml:space="preserve"> </w:t>
      </w:r>
      <w:proofErr w:type="gramStart"/>
      <w:r w:rsidRPr="009C47A1">
        <w:rPr>
          <w:rFonts w:ascii="Book Antiqua" w:eastAsia="宋体" w:hAnsi="Book Antiqua" w:cs="宋体"/>
          <w:sz w:val="24"/>
          <w:szCs w:val="24"/>
          <w:lang w:val="en-US" w:eastAsia="zh-CN"/>
        </w:rPr>
        <w:t>The benefits of using patient-based methods of assessment.</w:t>
      </w:r>
      <w:proofErr w:type="gramEnd"/>
      <w:r w:rsidRPr="009C47A1">
        <w:rPr>
          <w:rFonts w:ascii="Book Antiqua" w:eastAsia="宋体" w:hAnsi="Book Antiqua" w:cs="宋体"/>
          <w:sz w:val="24"/>
          <w:szCs w:val="24"/>
          <w:lang w:val="en-US" w:eastAsia="zh-CN"/>
        </w:rPr>
        <w:t xml:space="preserve"> Medium-term results of an observational study of shoulder surgery. </w:t>
      </w:r>
      <w:r w:rsidRPr="009C47A1">
        <w:rPr>
          <w:rFonts w:ascii="Book Antiqua" w:eastAsia="宋体" w:hAnsi="Book Antiqua" w:cs="宋体"/>
          <w:i/>
          <w:iCs/>
          <w:sz w:val="24"/>
          <w:szCs w:val="24"/>
          <w:lang w:val="en-US" w:eastAsia="zh-CN"/>
        </w:rPr>
        <w:t>J Bone Joint Surg Br</w:t>
      </w:r>
      <w:r w:rsidRPr="009C47A1">
        <w:rPr>
          <w:rFonts w:ascii="Book Antiqua" w:eastAsia="宋体" w:hAnsi="Book Antiqua" w:cs="宋体"/>
          <w:sz w:val="24"/>
          <w:szCs w:val="24"/>
          <w:lang w:val="en-US" w:eastAsia="zh-CN"/>
        </w:rPr>
        <w:t> 2001; </w:t>
      </w:r>
      <w:r w:rsidRPr="009C47A1">
        <w:rPr>
          <w:rFonts w:ascii="Book Antiqua" w:eastAsia="宋体" w:hAnsi="Book Antiqua" w:cs="宋体"/>
          <w:b/>
          <w:bCs/>
          <w:sz w:val="24"/>
          <w:szCs w:val="24"/>
          <w:lang w:val="en-US" w:eastAsia="zh-CN"/>
        </w:rPr>
        <w:t>83</w:t>
      </w:r>
      <w:r w:rsidRPr="009C47A1">
        <w:rPr>
          <w:rFonts w:ascii="Book Antiqua" w:eastAsia="宋体" w:hAnsi="Book Antiqua" w:cs="宋体"/>
          <w:sz w:val="24"/>
          <w:szCs w:val="24"/>
          <w:lang w:val="en-US" w:eastAsia="zh-CN"/>
        </w:rPr>
        <w:t>: 877-882 [PMID: 11521933]</w:t>
      </w:r>
    </w:p>
    <w:p w14:paraId="6CB58136"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20 </w:t>
      </w:r>
      <w:r w:rsidRPr="009C47A1">
        <w:rPr>
          <w:rFonts w:ascii="Book Antiqua" w:eastAsia="宋体" w:hAnsi="Book Antiqua" w:cs="宋体"/>
          <w:b/>
          <w:bCs/>
          <w:sz w:val="24"/>
          <w:szCs w:val="24"/>
          <w:lang w:val="en-US" w:eastAsia="zh-CN"/>
        </w:rPr>
        <w:t>Olley LM</w:t>
      </w:r>
      <w:r w:rsidRPr="009C47A1">
        <w:rPr>
          <w:rFonts w:ascii="Book Antiqua" w:eastAsia="宋体" w:hAnsi="Book Antiqua" w:cs="宋体"/>
          <w:sz w:val="24"/>
          <w:szCs w:val="24"/>
          <w:lang w:val="en-US" w:eastAsia="zh-CN"/>
        </w:rPr>
        <w:t xml:space="preserve">, Carr AJ. </w:t>
      </w:r>
      <w:proofErr w:type="gramStart"/>
      <w:r w:rsidRPr="009C47A1">
        <w:rPr>
          <w:rFonts w:ascii="Book Antiqua" w:eastAsia="宋体" w:hAnsi="Book Antiqua" w:cs="宋体"/>
          <w:sz w:val="24"/>
          <w:szCs w:val="24"/>
          <w:lang w:val="en-US" w:eastAsia="zh-CN"/>
        </w:rPr>
        <w:t>The use of a patient-based questionnaire (the Oxford Shoulder Score) to assess outcome after rotator cuff repair.</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Ann R Coll Surg Engl</w:t>
      </w:r>
      <w:r w:rsidRPr="009C47A1">
        <w:rPr>
          <w:rFonts w:ascii="Book Antiqua" w:eastAsia="宋体" w:hAnsi="Book Antiqua" w:cs="宋体"/>
          <w:sz w:val="24"/>
          <w:szCs w:val="24"/>
          <w:lang w:val="en-US" w:eastAsia="zh-CN"/>
        </w:rPr>
        <w:t> 2008; </w:t>
      </w:r>
      <w:r w:rsidRPr="009C47A1">
        <w:rPr>
          <w:rFonts w:ascii="Book Antiqua" w:eastAsia="宋体" w:hAnsi="Book Antiqua" w:cs="宋体"/>
          <w:b/>
          <w:bCs/>
          <w:sz w:val="24"/>
          <w:szCs w:val="24"/>
          <w:lang w:val="en-US" w:eastAsia="zh-CN"/>
        </w:rPr>
        <w:t>90</w:t>
      </w:r>
      <w:r w:rsidRPr="009C47A1">
        <w:rPr>
          <w:rFonts w:ascii="Book Antiqua" w:eastAsia="宋体" w:hAnsi="Book Antiqua" w:cs="宋体"/>
          <w:sz w:val="24"/>
          <w:szCs w:val="24"/>
          <w:lang w:val="en-US" w:eastAsia="zh-CN"/>
        </w:rPr>
        <w:t>: 326-331 [PMID: 18492399 DOI: 10.1308/003588408X285964]</w:t>
      </w:r>
    </w:p>
    <w:p w14:paraId="0A2AE6D0"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21 </w:t>
      </w:r>
      <w:r w:rsidRPr="009C47A1">
        <w:rPr>
          <w:rFonts w:ascii="Book Antiqua" w:eastAsia="宋体" w:hAnsi="Book Antiqua" w:cs="宋体"/>
          <w:b/>
          <w:bCs/>
          <w:sz w:val="24"/>
          <w:szCs w:val="24"/>
          <w:lang w:val="en-US" w:eastAsia="zh-CN"/>
        </w:rPr>
        <w:t>Desai AS</w:t>
      </w:r>
      <w:r w:rsidRPr="009C47A1">
        <w:rPr>
          <w:rFonts w:ascii="Book Antiqua" w:eastAsia="宋体" w:hAnsi="Book Antiqua" w:cs="宋体"/>
          <w:sz w:val="24"/>
          <w:szCs w:val="24"/>
          <w:lang w:val="en-US" w:eastAsia="zh-CN"/>
        </w:rPr>
        <w:t>, Dramis A, Hearnden AJ.</w:t>
      </w:r>
      <w:proofErr w:type="gramEnd"/>
      <w:r w:rsidRPr="009C47A1">
        <w:rPr>
          <w:rFonts w:ascii="Book Antiqua" w:eastAsia="宋体" w:hAnsi="Book Antiqua" w:cs="宋体"/>
          <w:sz w:val="24"/>
          <w:szCs w:val="24"/>
          <w:lang w:val="en-US" w:eastAsia="zh-CN"/>
        </w:rPr>
        <w:t xml:space="preserve"> </w:t>
      </w:r>
      <w:proofErr w:type="gramStart"/>
      <w:r w:rsidRPr="009C47A1">
        <w:rPr>
          <w:rFonts w:ascii="Book Antiqua" w:eastAsia="宋体" w:hAnsi="Book Antiqua" w:cs="宋体"/>
          <w:sz w:val="24"/>
          <w:szCs w:val="24"/>
          <w:lang w:val="en-US" w:eastAsia="zh-CN"/>
        </w:rPr>
        <w:t>Critical appraisal of subjective outcome measures used in the assessment of shoulder disability.</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Ann R Coll Surg Engl</w:t>
      </w:r>
      <w:r w:rsidRPr="009C47A1">
        <w:rPr>
          <w:rFonts w:ascii="Book Antiqua" w:eastAsia="宋体" w:hAnsi="Book Antiqua" w:cs="宋体"/>
          <w:sz w:val="24"/>
          <w:szCs w:val="24"/>
          <w:lang w:val="en-US" w:eastAsia="zh-CN"/>
        </w:rPr>
        <w:t> 2010; </w:t>
      </w:r>
      <w:r w:rsidRPr="009C47A1">
        <w:rPr>
          <w:rFonts w:ascii="Book Antiqua" w:eastAsia="宋体" w:hAnsi="Book Antiqua" w:cs="宋体"/>
          <w:b/>
          <w:bCs/>
          <w:sz w:val="24"/>
          <w:szCs w:val="24"/>
          <w:lang w:val="en-US" w:eastAsia="zh-CN"/>
        </w:rPr>
        <w:t>92</w:t>
      </w:r>
      <w:r w:rsidRPr="009C47A1">
        <w:rPr>
          <w:rFonts w:ascii="Book Antiqua" w:eastAsia="宋体" w:hAnsi="Book Antiqua" w:cs="宋体"/>
          <w:sz w:val="24"/>
          <w:szCs w:val="24"/>
          <w:lang w:val="en-US" w:eastAsia="zh-CN"/>
        </w:rPr>
        <w:t>: 9-13 [PMID: 20056048 DOI: 10.1308/003588410X12518836440522]</w:t>
      </w:r>
    </w:p>
    <w:p w14:paraId="2AE56625" w14:textId="4D80647A"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22 </w:t>
      </w:r>
      <w:r w:rsidRPr="009C47A1">
        <w:rPr>
          <w:rFonts w:ascii="Book Antiqua" w:eastAsia="宋体" w:hAnsi="Book Antiqua" w:cs="宋体"/>
          <w:b/>
          <w:bCs/>
          <w:sz w:val="24"/>
          <w:szCs w:val="24"/>
          <w:lang w:val="en-US" w:eastAsia="zh-CN"/>
        </w:rPr>
        <w:t>Moser JS</w:t>
      </w:r>
      <w:r w:rsidRPr="009C47A1">
        <w:rPr>
          <w:rFonts w:ascii="Book Antiqua" w:eastAsia="宋体" w:hAnsi="Book Antiqua" w:cs="宋体"/>
          <w:sz w:val="24"/>
          <w:szCs w:val="24"/>
          <w:lang w:val="en-US" w:eastAsia="zh-CN"/>
        </w:rPr>
        <w:t xml:space="preserve">, Barker KL, Doll HA, Carr AJ. </w:t>
      </w:r>
      <w:proofErr w:type="gramStart"/>
      <w:r w:rsidRPr="009C47A1">
        <w:rPr>
          <w:rFonts w:ascii="Book Antiqua" w:eastAsia="宋体" w:hAnsi="Book Antiqua" w:cs="宋体"/>
          <w:sz w:val="24"/>
          <w:szCs w:val="24"/>
          <w:lang w:val="en-US" w:eastAsia="zh-CN"/>
        </w:rPr>
        <w:t>Comparison of two patient-based outcome measures for shoulder instability after nonoperative treatment.</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17</w:t>
      </w:r>
      <w:r w:rsidRPr="009C47A1">
        <w:rPr>
          <w:rFonts w:ascii="Book Antiqua" w:eastAsia="宋体" w:hAnsi="Book Antiqua" w:cs="宋体"/>
          <w:sz w:val="24"/>
          <w:szCs w:val="24"/>
          <w:lang w:val="en-US" w:eastAsia="zh-CN"/>
        </w:rPr>
        <w:t>: 886-892 [PMID: 18786836 DOI: 10.1016/j.jse.2008.05.040]</w:t>
      </w:r>
    </w:p>
    <w:p w14:paraId="3D8C7634"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23 </w:t>
      </w:r>
      <w:r w:rsidRPr="009C47A1">
        <w:rPr>
          <w:rFonts w:ascii="Book Antiqua" w:eastAsia="宋体" w:hAnsi="Book Antiqua" w:cs="宋体"/>
          <w:b/>
          <w:bCs/>
          <w:sz w:val="24"/>
          <w:szCs w:val="24"/>
          <w:lang w:val="en-US" w:eastAsia="zh-CN"/>
        </w:rPr>
        <w:t>Frich LH</w:t>
      </w:r>
      <w:r w:rsidRPr="009C47A1">
        <w:rPr>
          <w:rFonts w:ascii="Book Antiqua" w:eastAsia="宋体" w:hAnsi="Book Antiqua" w:cs="宋体"/>
          <w:sz w:val="24"/>
          <w:szCs w:val="24"/>
          <w:lang w:val="en-US" w:eastAsia="zh-CN"/>
        </w:rPr>
        <w:t>, Noergaard PM, Brorson S. Validation of the Danish version of Oxford Shoulder Score. </w:t>
      </w:r>
      <w:r w:rsidRPr="009C47A1">
        <w:rPr>
          <w:rFonts w:ascii="Book Antiqua" w:eastAsia="宋体" w:hAnsi="Book Antiqua" w:cs="宋体"/>
          <w:i/>
          <w:iCs/>
          <w:sz w:val="24"/>
          <w:szCs w:val="24"/>
          <w:lang w:val="en-US" w:eastAsia="zh-CN"/>
        </w:rPr>
        <w:t>Dan Med Bull</w:t>
      </w:r>
      <w:r w:rsidRPr="009C47A1">
        <w:rPr>
          <w:rFonts w:ascii="Book Antiqua" w:eastAsia="宋体" w:hAnsi="Book Antiqua" w:cs="宋体"/>
          <w:sz w:val="24"/>
          <w:szCs w:val="24"/>
          <w:lang w:val="en-US" w:eastAsia="zh-CN"/>
        </w:rPr>
        <w:t> 2011; </w:t>
      </w:r>
      <w:r w:rsidRPr="009C47A1">
        <w:rPr>
          <w:rFonts w:ascii="Book Antiqua" w:eastAsia="宋体" w:hAnsi="Book Antiqua" w:cs="宋体"/>
          <w:b/>
          <w:bCs/>
          <w:sz w:val="24"/>
          <w:szCs w:val="24"/>
          <w:lang w:val="en-US" w:eastAsia="zh-CN"/>
        </w:rPr>
        <w:t>58</w:t>
      </w:r>
      <w:r w:rsidRPr="009C47A1">
        <w:rPr>
          <w:rFonts w:ascii="Book Antiqua" w:eastAsia="宋体" w:hAnsi="Book Antiqua" w:cs="宋体"/>
          <w:sz w:val="24"/>
          <w:szCs w:val="24"/>
          <w:lang w:val="en-US" w:eastAsia="zh-CN"/>
        </w:rPr>
        <w:t>: A4335 [PMID: 22047932]</w:t>
      </w:r>
    </w:p>
    <w:p w14:paraId="0CFA79EF"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24</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Slobogean GP</w:t>
      </w:r>
      <w:r w:rsidRPr="009C47A1">
        <w:rPr>
          <w:rFonts w:ascii="Book Antiqua" w:eastAsia="宋体" w:hAnsi="Book Antiqua" w:cs="宋体"/>
          <w:sz w:val="24"/>
          <w:szCs w:val="24"/>
          <w:lang w:val="en-US" w:eastAsia="zh-CN"/>
        </w:rPr>
        <w:t>, Noonan VK, O'Brien PJ. The reliability and validity of the Disabilities of Arm, Shoulder, and Hand, EuroQol-5D, Health Utilities Index, and Short Form-6D outcome instruments in patients with proximal humeral fractures.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2010; </w:t>
      </w:r>
      <w:r w:rsidRPr="009C47A1">
        <w:rPr>
          <w:rFonts w:ascii="Book Antiqua" w:eastAsia="宋体" w:hAnsi="Book Antiqua" w:cs="宋体"/>
          <w:b/>
          <w:bCs/>
          <w:sz w:val="24"/>
          <w:szCs w:val="24"/>
          <w:lang w:val="en-US" w:eastAsia="zh-CN"/>
        </w:rPr>
        <w:t>19</w:t>
      </w:r>
      <w:r w:rsidRPr="009C47A1">
        <w:rPr>
          <w:rFonts w:ascii="Book Antiqua" w:eastAsia="宋体" w:hAnsi="Book Antiqua" w:cs="宋体"/>
          <w:sz w:val="24"/>
          <w:szCs w:val="24"/>
          <w:lang w:val="en-US" w:eastAsia="zh-CN"/>
        </w:rPr>
        <w:t>: 342-348 [PMID: 20189839]</w:t>
      </w:r>
    </w:p>
    <w:p w14:paraId="002475C8"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25</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Huisstede BM</w:t>
      </w:r>
      <w:r w:rsidRPr="009C47A1">
        <w:rPr>
          <w:rFonts w:ascii="Book Antiqua" w:eastAsia="宋体" w:hAnsi="Book Antiqua" w:cs="宋体"/>
          <w:sz w:val="24"/>
          <w:szCs w:val="24"/>
          <w:lang w:val="en-US" w:eastAsia="zh-CN"/>
        </w:rPr>
        <w:t xml:space="preserve">, Feleus A, Bierma-Zeinstra SM, Verhaar JA, Koes BW. Is the disability of arm, shoulder, and hand questionnaire (DASH) also valid and responsive in patients with neck </w:t>
      </w:r>
      <w:proofErr w:type="gramStart"/>
      <w:r w:rsidRPr="009C47A1">
        <w:rPr>
          <w:rFonts w:ascii="Book Antiqua" w:eastAsia="宋体" w:hAnsi="Book Antiqua" w:cs="宋体"/>
          <w:sz w:val="24"/>
          <w:szCs w:val="24"/>
          <w:lang w:val="en-US" w:eastAsia="zh-CN"/>
        </w:rPr>
        <w:t>complaints.</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Spine (Phila Pa 1976)</w:t>
      </w:r>
      <w:r w:rsidRPr="009C47A1">
        <w:rPr>
          <w:rFonts w:ascii="Book Antiqua" w:eastAsia="宋体" w:hAnsi="Book Antiqua" w:cs="宋体"/>
          <w:sz w:val="24"/>
          <w:szCs w:val="24"/>
          <w:lang w:val="en-US" w:eastAsia="zh-CN"/>
        </w:rPr>
        <w:t> 2009; </w:t>
      </w:r>
      <w:r w:rsidRPr="009C47A1">
        <w:rPr>
          <w:rFonts w:ascii="Book Antiqua" w:eastAsia="宋体" w:hAnsi="Book Antiqua" w:cs="宋体"/>
          <w:b/>
          <w:bCs/>
          <w:sz w:val="24"/>
          <w:szCs w:val="24"/>
          <w:lang w:val="en-US" w:eastAsia="zh-CN"/>
        </w:rPr>
        <w:t>34</w:t>
      </w:r>
      <w:r w:rsidRPr="009C47A1">
        <w:rPr>
          <w:rFonts w:ascii="Book Antiqua" w:eastAsia="宋体" w:hAnsi="Book Antiqua" w:cs="宋体"/>
          <w:sz w:val="24"/>
          <w:szCs w:val="24"/>
          <w:lang w:val="en-US" w:eastAsia="zh-CN"/>
        </w:rPr>
        <w:t>: E130-E138 [PMID: 19182703]</w:t>
      </w:r>
    </w:p>
    <w:p w14:paraId="11C736BA"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26</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Bilberg A</w:t>
      </w:r>
      <w:r w:rsidRPr="009C47A1">
        <w:rPr>
          <w:rFonts w:ascii="Book Antiqua" w:eastAsia="宋体" w:hAnsi="Book Antiqua" w:cs="宋体"/>
          <w:sz w:val="24"/>
          <w:szCs w:val="24"/>
          <w:lang w:val="en-US" w:eastAsia="zh-CN"/>
        </w:rPr>
        <w:t>, Bremell T, Mannerkorpi K. Disability of the Arm, Shoulder and Hand questionnaire in Swedish patients with rheumatoid arthritis: A validity study. </w:t>
      </w:r>
      <w:r w:rsidRPr="009C47A1">
        <w:rPr>
          <w:rFonts w:ascii="Book Antiqua" w:eastAsia="宋体" w:hAnsi="Book Antiqua" w:cs="宋体"/>
          <w:i/>
          <w:iCs/>
          <w:sz w:val="24"/>
          <w:szCs w:val="24"/>
          <w:lang w:val="en-US" w:eastAsia="zh-CN"/>
        </w:rPr>
        <w:t>J Rehabil Med</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44</w:t>
      </w:r>
      <w:r w:rsidRPr="009C47A1">
        <w:rPr>
          <w:rFonts w:ascii="Book Antiqua" w:eastAsia="宋体" w:hAnsi="Book Antiqua" w:cs="宋体"/>
          <w:sz w:val="24"/>
          <w:szCs w:val="24"/>
          <w:lang w:val="en-US" w:eastAsia="zh-CN"/>
        </w:rPr>
        <w:t>: 7-11 [PMID: 22124512 DOI: 10.2340/16501977-0887]</w:t>
      </w:r>
    </w:p>
    <w:p w14:paraId="228B3279"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27</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Jianmongkol S</w:t>
      </w:r>
      <w:r w:rsidRPr="009C47A1">
        <w:rPr>
          <w:rFonts w:ascii="Book Antiqua" w:eastAsia="宋体" w:hAnsi="Book Antiqua" w:cs="宋体"/>
          <w:sz w:val="24"/>
          <w:szCs w:val="24"/>
          <w:lang w:val="en-US" w:eastAsia="zh-CN"/>
        </w:rPr>
        <w:t>, Kosuwon W, Thammaroj T, Boonard M. Validity of the Thai version of Disability of the Arm, Shoulder and Hand Questionnaire (KKU-DASH) in patients with brachial plexus injury. </w:t>
      </w:r>
      <w:r w:rsidRPr="009C47A1">
        <w:rPr>
          <w:rFonts w:ascii="Book Antiqua" w:eastAsia="宋体" w:hAnsi="Book Antiqua" w:cs="宋体"/>
          <w:i/>
          <w:iCs/>
          <w:sz w:val="24"/>
          <w:szCs w:val="24"/>
          <w:lang w:val="en-US" w:eastAsia="zh-CN"/>
        </w:rPr>
        <w:t>J Med Assoc Thai</w:t>
      </w:r>
      <w:r w:rsidRPr="009C47A1">
        <w:rPr>
          <w:rFonts w:ascii="Book Antiqua" w:eastAsia="宋体" w:hAnsi="Book Antiqua" w:cs="宋体"/>
          <w:sz w:val="24"/>
          <w:szCs w:val="24"/>
          <w:lang w:val="en-US" w:eastAsia="zh-CN"/>
        </w:rPr>
        <w:t> 2011; </w:t>
      </w:r>
      <w:r w:rsidRPr="009C47A1">
        <w:rPr>
          <w:rFonts w:ascii="Book Antiqua" w:eastAsia="宋体" w:hAnsi="Book Antiqua" w:cs="宋体"/>
          <w:b/>
          <w:bCs/>
          <w:sz w:val="24"/>
          <w:szCs w:val="24"/>
          <w:lang w:val="en-US" w:eastAsia="zh-CN"/>
        </w:rPr>
        <w:t>94</w:t>
      </w:r>
      <w:r w:rsidRPr="009C47A1">
        <w:rPr>
          <w:rFonts w:ascii="Book Antiqua" w:eastAsia="宋体" w:hAnsi="Book Antiqua" w:cs="宋体"/>
          <w:sz w:val="24"/>
          <w:szCs w:val="24"/>
          <w:lang w:val="en-US" w:eastAsia="zh-CN"/>
        </w:rPr>
        <w:t>: 71-77 [PMID: 21425731]</w:t>
      </w:r>
    </w:p>
    <w:p w14:paraId="509F7DC9" w14:textId="3DA8F670"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2</w:t>
      </w:r>
      <w:r w:rsidRPr="009C47A1">
        <w:rPr>
          <w:rFonts w:ascii="Book Antiqua" w:eastAsia="宋体" w:hAnsi="Book Antiqua" w:cs="宋体" w:hint="eastAsia"/>
          <w:sz w:val="24"/>
          <w:szCs w:val="24"/>
          <w:lang w:val="en-US" w:eastAsia="zh-CN"/>
        </w:rPr>
        <w:t>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Roy JS</w:t>
      </w:r>
      <w:r w:rsidRPr="009C47A1">
        <w:rPr>
          <w:rFonts w:ascii="Book Antiqua" w:eastAsia="宋体" w:hAnsi="Book Antiqua" w:cs="宋体"/>
          <w:sz w:val="24"/>
          <w:szCs w:val="24"/>
          <w:lang w:val="en-US" w:eastAsia="zh-CN"/>
        </w:rPr>
        <w:t>, Macdermid JC, Faber KJ, Drosdowech DS, Athwal GS.</w:t>
      </w:r>
      <w:proofErr w:type="gramEnd"/>
      <w:r w:rsidRPr="009C47A1">
        <w:rPr>
          <w:rFonts w:ascii="Book Antiqua" w:eastAsia="宋体" w:hAnsi="Book Antiqua" w:cs="宋体"/>
          <w:sz w:val="24"/>
          <w:szCs w:val="24"/>
          <w:lang w:val="en-US" w:eastAsia="zh-CN"/>
        </w:rPr>
        <w:t xml:space="preserve"> The simple shoulder test is responsive in assessing change following shoulder arthroplasty. </w:t>
      </w:r>
      <w:r w:rsidRPr="009C47A1">
        <w:rPr>
          <w:rFonts w:ascii="Book Antiqua" w:eastAsia="宋体" w:hAnsi="Book Antiqua" w:cs="宋体"/>
          <w:i/>
          <w:iCs/>
          <w:sz w:val="24"/>
          <w:szCs w:val="24"/>
          <w:lang w:val="en-US" w:eastAsia="zh-CN"/>
        </w:rPr>
        <w:t>J Orthop Sports Phys Ther</w:t>
      </w:r>
      <w:r w:rsidRPr="009C47A1">
        <w:rPr>
          <w:rFonts w:ascii="Book Antiqua" w:eastAsia="宋体" w:hAnsi="Book Antiqua" w:cs="宋体"/>
          <w:sz w:val="24"/>
          <w:szCs w:val="24"/>
          <w:lang w:val="en-US" w:eastAsia="zh-CN"/>
        </w:rPr>
        <w:t> 2010; </w:t>
      </w:r>
      <w:r w:rsidRPr="009C47A1">
        <w:rPr>
          <w:rFonts w:ascii="Book Antiqua" w:eastAsia="宋体" w:hAnsi="Book Antiqua" w:cs="宋体"/>
          <w:b/>
          <w:bCs/>
          <w:sz w:val="24"/>
          <w:szCs w:val="24"/>
          <w:lang w:val="en-US" w:eastAsia="zh-CN"/>
        </w:rPr>
        <w:t>40</w:t>
      </w:r>
      <w:r w:rsidRPr="009C47A1">
        <w:rPr>
          <w:rFonts w:ascii="Book Antiqua" w:eastAsia="宋体" w:hAnsi="Book Antiqua" w:cs="宋体"/>
          <w:sz w:val="24"/>
          <w:szCs w:val="24"/>
          <w:lang w:val="en-US" w:eastAsia="zh-CN"/>
        </w:rPr>
        <w:t xml:space="preserve">: 413-421 [PMID: 20592481 DOI: </w:t>
      </w:r>
      <w:r w:rsidRPr="009C47A1">
        <w:rPr>
          <w:rFonts w:ascii="Book Antiqua" w:eastAsia="宋体" w:hAnsi="Book Antiqua" w:cs="宋体" w:hint="eastAsia"/>
          <w:sz w:val="24"/>
          <w:szCs w:val="24"/>
          <w:lang w:val="en-US" w:eastAsia="zh-CN"/>
        </w:rPr>
        <w:t>1</w:t>
      </w:r>
      <w:r w:rsidRPr="009C47A1">
        <w:rPr>
          <w:rFonts w:ascii="Book Antiqua" w:eastAsia="宋体" w:hAnsi="Book Antiqua" w:cs="宋体"/>
          <w:sz w:val="24"/>
          <w:szCs w:val="24"/>
          <w:lang w:val="en-US" w:eastAsia="zh-CN"/>
        </w:rPr>
        <w:t>0.2519/jospt.2010.3209]</w:t>
      </w:r>
    </w:p>
    <w:p w14:paraId="11A95A25" w14:textId="0E1DD6DD"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2</w:t>
      </w:r>
      <w:r w:rsidRPr="009C47A1">
        <w:rPr>
          <w:rFonts w:ascii="Book Antiqua" w:eastAsia="宋体" w:hAnsi="Book Antiqua" w:cs="宋体" w:hint="eastAsia"/>
          <w:sz w:val="24"/>
          <w:szCs w:val="24"/>
          <w:lang w:val="en-US" w:eastAsia="zh-CN"/>
        </w:rPr>
        <w:t>9</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Godfrey J</w:t>
      </w:r>
      <w:r w:rsidRPr="009C47A1">
        <w:rPr>
          <w:rFonts w:ascii="Book Antiqua" w:eastAsia="宋体" w:hAnsi="Book Antiqua" w:cs="宋体"/>
          <w:sz w:val="24"/>
          <w:szCs w:val="24"/>
          <w:lang w:val="en-US" w:eastAsia="zh-CN"/>
        </w:rPr>
        <w:t>, Hamman R, Lowenstein S, Briggs K, Kocher M. Reliability, validity, and responsiveness of the simple shoulder test: psychometric properties by age and injury type.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2007</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16</w:t>
      </w:r>
      <w:r w:rsidRPr="009C47A1">
        <w:rPr>
          <w:rFonts w:ascii="Book Antiqua" w:eastAsia="宋体" w:hAnsi="Book Antiqua" w:cs="宋体"/>
          <w:sz w:val="24"/>
          <w:szCs w:val="24"/>
          <w:lang w:val="en-US" w:eastAsia="zh-CN"/>
        </w:rPr>
        <w:t>: 260-267 [PMID: 17188906]</w:t>
      </w:r>
    </w:p>
    <w:p w14:paraId="28F3F3EA" w14:textId="2A8C3B46"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30</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Neto JO</w:t>
      </w:r>
      <w:r w:rsidRPr="009C47A1">
        <w:rPr>
          <w:rFonts w:ascii="Book Antiqua" w:eastAsia="宋体" w:hAnsi="Book Antiqua" w:cs="宋体"/>
          <w:sz w:val="24"/>
          <w:szCs w:val="24"/>
          <w:lang w:val="en-US" w:eastAsia="zh-CN"/>
        </w:rPr>
        <w:t>, Gesser RL, Steglich V, Bonilauri Ferreira AP, Gandhi M, Vissoci JR, Pietrobon R. Validation of the Simple Shoulder Test in a Portuguese-Brazilian population. Is the latent variable structure and validation of the Simple Shoulder Test Stable across cultures? </w:t>
      </w:r>
      <w:r w:rsidRPr="009C47A1">
        <w:rPr>
          <w:rFonts w:ascii="Book Antiqua" w:eastAsia="宋体" w:hAnsi="Book Antiqua" w:cs="宋体"/>
          <w:i/>
          <w:iCs/>
          <w:sz w:val="24"/>
          <w:szCs w:val="24"/>
          <w:lang w:val="en-US" w:eastAsia="zh-CN"/>
        </w:rPr>
        <w:t>PLoS One</w:t>
      </w:r>
      <w:r w:rsidRPr="009C47A1">
        <w:rPr>
          <w:rFonts w:ascii="Book Antiqua" w:eastAsia="宋体" w:hAnsi="Book Antiqua" w:cs="宋体"/>
          <w:sz w:val="24"/>
          <w:szCs w:val="24"/>
          <w:lang w:val="en-US" w:eastAsia="zh-CN"/>
        </w:rPr>
        <w:t> 2013; </w:t>
      </w:r>
      <w:r w:rsidRPr="009C47A1">
        <w:rPr>
          <w:rFonts w:ascii="Book Antiqua" w:eastAsia="宋体" w:hAnsi="Book Antiqua" w:cs="宋体"/>
          <w:b/>
          <w:bCs/>
          <w:sz w:val="24"/>
          <w:szCs w:val="24"/>
          <w:lang w:val="en-US" w:eastAsia="zh-CN"/>
        </w:rPr>
        <w:t>8</w:t>
      </w:r>
      <w:r w:rsidRPr="009C47A1">
        <w:rPr>
          <w:rFonts w:ascii="Book Antiqua" w:eastAsia="宋体" w:hAnsi="Book Antiqua" w:cs="宋体"/>
          <w:sz w:val="24"/>
          <w:szCs w:val="24"/>
          <w:lang w:val="en-US" w:eastAsia="zh-CN"/>
        </w:rPr>
        <w:t>: e62890 [PMID: 23675436 DOI: 10.1371/journal.pone.0062890]</w:t>
      </w:r>
    </w:p>
    <w:p w14:paraId="31E133DF" w14:textId="0532097D"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31</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Marchese C</w:t>
      </w:r>
      <w:r w:rsidRPr="009C47A1">
        <w:rPr>
          <w:rFonts w:ascii="Book Antiqua" w:eastAsia="宋体" w:hAnsi="Book Antiqua" w:cs="宋体"/>
          <w:sz w:val="24"/>
          <w:szCs w:val="24"/>
          <w:lang w:val="en-US" w:eastAsia="zh-CN"/>
        </w:rPr>
        <w:t>, Cristalli G, Pichi B, Manciocco V, Mercante G, Pellini R, Marchesi P, Sperduti I, Ruscito P, Spriano G. Italian cross-cultural adaptation and validation of three different scales for the evaluation of shoulder pain and dysfunction after neck dissection: University of California - Los Angeles (UCLA) Shoulder Scale, Shoulder Pain and Disability Index (SPADI) and Simple Shoulder Test (SST). </w:t>
      </w:r>
      <w:r w:rsidRPr="009C47A1">
        <w:rPr>
          <w:rFonts w:ascii="Book Antiqua" w:eastAsia="宋体" w:hAnsi="Book Antiqua" w:cs="宋体"/>
          <w:i/>
          <w:iCs/>
          <w:sz w:val="24"/>
          <w:szCs w:val="24"/>
          <w:lang w:val="en-US" w:eastAsia="zh-CN"/>
        </w:rPr>
        <w:t>Acta Otorhinolaryngol Ital</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32</w:t>
      </w:r>
      <w:r w:rsidRPr="009C47A1">
        <w:rPr>
          <w:rFonts w:ascii="Book Antiqua" w:eastAsia="宋体" w:hAnsi="Book Antiqua" w:cs="宋体"/>
          <w:sz w:val="24"/>
          <w:szCs w:val="24"/>
          <w:lang w:val="en-US" w:eastAsia="zh-CN"/>
        </w:rPr>
        <w:t>: 12-17 [PMID: 22500061]</w:t>
      </w:r>
    </w:p>
    <w:p w14:paraId="278FC004" w14:textId="6F6C6951"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32</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Michener LA</w:t>
      </w:r>
      <w:r w:rsidRPr="009C47A1">
        <w:rPr>
          <w:rFonts w:ascii="Book Antiqua" w:eastAsia="宋体" w:hAnsi="Book Antiqua" w:cs="宋体"/>
          <w:sz w:val="24"/>
          <w:szCs w:val="24"/>
          <w:lang w:val="en-US" w:eastAsia="zh-CN"/>
        </w:rPr>
        <w:t>, McClure PW, Sennett BJ. American Shoulder and Elbow Surgeons Standardized Shoulder Assessment Form, patient self-report section: reliability, validity, and responsiveness. </w:t>
      </w:r>
      <w:r w:rsidRPr="009C47A1">
        <w:rPr>
          <w:rFonts w:ascii="Book Antiqua" w:eastAsia="宋体" w:hAnsi="Book Antiqua" w:cs="宋体"/>
          <w:i/>
          <w:iCs/>
          <w:sz w:val="24"/>
          <w:szCs w:val="24"/>
          <w:lang w:val="en-US" w:eastAsia="zh-CN"/>
        </w:rPr>
        <w:t>J Shoulder Elbow Surg</w:t>
      </w:r>
      <w:r w:rsidRPr="009C47A1">
        <w:rPr>
          <w:rFonts w:ascii="Book Antiqua" w:eastAsia="宋体" w:hAnsi="Book Antiqua" w:cs="宋体"/>
          <w:sz w:val="24"/>
          <w:szCs w:val="24"/>
          <w:lang w:val="en-US" w:eastAsia="zh-CN"/>
        </w:rPr>
        <w:t> </w:t>
      </w:r>
      <w:r w:rsidRPr="009C47A1">
        <w:rPr>
          <w:rFonts w:ascii="Book Antiqua" w:eastAsia="宋体" w:hAnsi="Book Antiqua" w:cs="宋体" w:hint="eastAsia"/>
          <w:sz w:val="24"/>
          <w:szCs w:val="24"/>
          <w:lang w:val="en-US" w:eastAsia="zh-CN"/>
        </w:rPr>
        <w:t>2002</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11</w:t>
      </w:r>
      <w:r w:rsidRPr="009C47A1">
        <w:rPr>
          <w:rFonts w:ascii="Book Antiqua" w:eastAsia="宋体" w:hAnsi="Book Antiqua" w:cs="宋体"/>
          <w:sz w:val="24"/>
          <w:szCs w:val="24"/>
          <w:lang w:val="en-US" w:eastAsia="zh-CN"/>
        </w:rPr>
        <w:t>: 587-594 [PMID: 12469084]</w:t>
      </w:r>
    </w:p>
    <w:p w14:paraId="50C6104D" w14:textId="3877F3C5"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33</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Bafus BT</w:t>
      </w:r>
      <w:r w:rsidRPr="009C47A1">
        <w:rPr>
          <w:rFonts w:ascii="Book Antiqua" w:eastAsia="宋体" w:hAnsi="Book Antiqua" w:cs="宋体"/>
          <w:sz w:val="24"/>
          <w:szCs w:val="24"/>
          <w:lang w:val="en-US" w:eastAsia="zh-CN"/>
        </w:rPr>
        <w:t>, Hughes RE, Miller BS, Carpenter JE. Evaluation of utility in shoulder pathology: Correlating the American Shoulder and Elbow Surgeons and Constant scores to the EuroQoL. </w:t>
      </w:r>
      <w:r w:rsidRPr="009C47A1">
        <w:rPr>
          <w:rFonts w:ascii="Book Antiqua" w:eastAsia="宋体" w:hAnsi="Book Antiqua" w:cs="宋体"/>
          <w:i/>
          <w:iCs/>
          <w:sz w:val="24"/>
          <w:szCs w:val="24"/>
          <w:lang w:val="en-US" w:eastAsia="zh-CN"/>
        </w:rPr>
        <w:t>World J Orthop</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3</w:t>
      </w:r>
      <w:r w:rsidRPr="009C47A1">
        <w:rPr>
          <w:rFonts w:ascii="Book Antiqua" w:eastAsia="宋体" w:hAnsi="Book Antiqua" w:cs="宋体"/>
          <w:sz w:val="24"/>
          <w:szCs w:val="24"/>
          <w:lang w:val="en-US" w:eastAsia="zh-CN"/>
        </w:rPr>
        <w:t>: 20-24 [PMID: 22550620 DOI: 10.5312/wjo.v3.i3.20]</w:t>
      </w:r>
    </w:p>
    <w:p w14:paraId="596C3250" w14:textId="74BCBAA0"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4</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Kirkley A</w:t>
      </w:r>
      <w:r w:rsidRPr="009C47A1">
        <w:rPr>
          <w:rFonts w:ascii="Book Antiqua" w:eastAsia="宋体" w:hAnsi="Book Antiqua" w:cs="宋体"/>
          <w:sz w:val="24"/>
          <w:szCs w:val="24"/>
          <w:lang w:val="en-US" w:eastAsia="zh-CN"/>
        </w:rPr>
        <w:t>, Griffin S, Dainty K. Scoring systems for the functional assessment of the shoulder.</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Arthroscopy</w:t>
      </w:r>
      <w:r w:rsidRPr="009C47A1">
        <w:rPr>
          <w:rFonts w:ascii="Book Antiqua" w:eastAsia="宋体" w:hAnsi="Book Antiqua" w:cs="宋体"/>
          <w:sz w:val="24"/>
          <w:szCs w:val="24"/>
          <w:lang w:val="en-US" w:eastAsia="zh-CN"/>
        </w:rPr>
        <w:t> 2003; </w:t>
      </w:r>
      <w:r w:rsidRPr="009C47A1">
        <w:rPr>
          <w:rFonts w:ascii="Book Antiqua" w:eastAsia="宋体" w:hAnsi="Book Antiqua" w:cs="宋体"/>
          <w:b/>
          <w:bCs/>
          <w:sz w:val="24"/>
          <w:szCs w:val="24"/>
          <w:lang w:val="en-US" w:eastAsia="zh-CN"/>
        </w:rPr>
        <w:t>19</w:t>
      </w:r>
      <w:r w:rsidRPr="009C47A1">
        <w:rPr>
          <w:rFonts w:ascii="Book Antiqua" w:eastAsia="宋体" w:hAnsi="Book Antiqua" w:cs="宋体"/>
          <w:sz w:val="24"/>
          <w:szCs w:val="24"/>
          <w:lang w:val="en-US" w:eastAsia="zh-CN"/>
        </w:rPr>
        <w:t>: 1109-1120 [PMID: 14673454]</w:t>
      </w:r>
    </w:p>
    <w:p w14:paraId="26D306D3" w14:textId="34083399"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5</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Salomonsson B</w:t>
      </w:r>
      <w:r w:rsidRPr="009C47A1">
        <w:rPr>
          <w:rFonts w:ascii="Book Antiqua" w:eastAsia="宋体" w:hAnsi="Book Antiqua" w:cs="宋体"/>
          <w:sz w:val="24"/>
          <w:szCs w:val="24"/>
          <w:lang w:val="en-US" w:eastAsia="zh-CN"/>
        </w:rPr>
        <w:t>, Ahlström S, Dalén N, Lillkrona U. The Western Ontario Shoulder Instability Index (WOSI): validity, reliability, and responsiveness retested with a Swedish translation. </w:t>
      </w:r>
      <w:r w:rsidRPr="009C47A1">
        <w:rPr>
          <w:rFonts w:ascii="Book Antiqua" w:eastAsia="宋体" w:hAnsi="Book Antiqua" w:cs="宋体"/>
          <w:i/>
          <w:iCs/>
          <w:sz w:val="24"/>
          <w:szCs w:val="24"/>
          <w:lang w:val="en-US" w:eastAsia="zh-CN"/>
        </w:rPr>
        <w:t>Acta Orthop</w:t>
      </w:r>
      <w:r w:rsidRPr="009C47A1">
        <w:rPr>
          <w:rFonts w:ascii="Book Antiqua" w:eastAsia="宋体" w:hAnsi="Book Antiqua" w:cs="宋体"/>
          <w:sz w:val="24"/>
          <w:szCs w:val="24"/>
          <w:lang w:val="en-US" w:eastAsia="zh-CN"/>
        </w:rPr>
        <w:t> 2009; </w:t>
      </w:r>
      <w:r w:rsidRPr="009C47A1">
        <w:rPr>
          <w:rFonts w:ascii="Book Antiqua" w:eastAsia="宋体" w:hAnsi="Book Antiqua" w:cs="宋体"/>
          <w:b/>
          <w:bCs/>
          <w:sz w:val="24"/>
          <w:szCs w:val="24"/>
          <w:lang w:val="en-US" w:eastAsia="zh-CN"/>
        </w:rPr>
        <w:t>80</w:t>
      </w:r>
      <w:r w:rsidRPr="009C47A1">
        <w:rPr>
          <w:rFonts w:ascii="Book Antiqua" w:eastAsia="宋体" w:hAnsi="Book Antiqua" w:cs="宋体"/>
          <w:sz w:val="24"/>
          <w:szCs w:val="24"/>
          <w:lang w:val="en-US" w:eastAsia="zh-CN"/>
        </w:rPr>
        <w:t>: 233-238 [PMID: 19404809 DOI: 10.3109/17453670902930057]</w:t>
      </w:r>
    </w:p>
    <w:p w14:paraId="08B98560" w14:textId="38C958EB"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6</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Hatta T</w:t>
      </w:r>
      <w:r w:rsidRPr="009C47A1">
        <w:rPr>
          <w:rFonts w:ascii="Book Antiqua" w:eastAsia="宋体" w:hAnsi="Book Antiqua" w:cs="宋体"/>
          <w:sz w:val="24"/>
          <w:szCs w:val="24"/>
          <w:lang w:val="en-US" w:eastAsia="zh-CN"/>
        </w:rPr>
        <w:t>, Shinozaki N, Omi R, Sano H, Yamamoto N, Ando A, Sugaya H, Aizawa T, Kuriyama S, Itoi E. Reliability and validity of the Western Ontario Shoulder Instability Index (WOSI) in the Japanese population. </w:t>
      </w:r>
      <w:r w:rsidRPr="009C47A1">
        <w:rPr>
          <w:rFonts w:ascii="Book Antiqua" w:eastAsia="宋体" w:hAnsi="Book Antiqua" w:cs="宋体"/>
          <w:i/>
          <w:iCs/>
          <w:sz w:val="24"/>
          <w:szCs w:val="24"/>
          <w:lang w:val="en-US" w:eastAsia="zh-CN"/>
        </w:rPr>
        <w:t>J Orthop Sci</w:t>
      </w:r>
      <w:r w:rsidRPr="009C47A1">
        <w:rPr>
          <w:rFonts w:ascii="Book Antiqua" w:eastAsia="宋体" w:hAnsi="Book Antiqua" w:cs="宋体"/>
          <w:sz w:val="24"/>
          <w:szCs w:val="24"/>
          <w:lang w:val="en-US" w:eastAsia="zh-CN"/>
        </w:rPr>
        <w:t> 2011; </w:t>
      </w:r>
      <w:r w:rsidRPr="009C47A1">
        <w:rPr>
          <w:rFonts w:ascii="Book Antiqua" w:eastAsia="宋体" w:hAnsi="Book Antiqua" w:cs="宋体"/>
          <w:b/>
          <w:bCs/>
          <w:sz w:val="24"/>
          <w:szCs w:val="24"/>
          <w:lang w:val="en-US" w:eastAsia="zh-CN"/>
        </w:rPr>
        <w:t>16</w:t>
      </w:r>
      <w:r w:rsidRPr="009C47A1">
        <w:rPr>
          <w:rFonts w:ascii="Book Antiqua" w:eastAsia="宋体" w:hAnsi="Book Antiqua" w:cs="宋体"/>
          <w:sz w:val="24"/>
          <w:szCs w:val="24"/>
          <w:lang w:val="en-US" w:eastAsia="zh-CN"/>
        </w:rPr>
        <w:t>: 732-736 [PMID: 21866354 DOI: 10.1007/s00776-011-0141-4]</w:t>
      </w:r>
    </w:p>
    <w:p w14:paraId="503E7A9B" w14:textId="0380BE63"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 xml:space="preserve">7 </w:t>
      </w:r>
      <w:r w:rsidRPr="009C47A1">
        <w:rPr>
          <w:rFonts w:ascii="Book Antiqua" w:eastAsia="宋体" w:hAnsi="Book Antiqua" w:cs="宋体"/>
          <w:b/>
          <w:sz w:val="24"/>
          <w:szCs w:val="24"/>
          <w:lang w:val="en-US" w:eastAsia="zh-CN"/>
        </w:rPr>
        <w:t>University</w:t>
      </w:r>
      <w:r w:rsidRPr="009C47A1">
        <w:rPr>
          <w:rFonts w:ascii="Book Antiqua" w:eastAsia="宋体" w:hAnsi="Book Antiqua" w:cs="宋体" w:hint="eastAsia"/>
          <w:b/>
          <w:sz w:val="24"/>
          <w:szCs w:val="24"/>
          <w:lang w:val="en-US" w:eastAsia="zh-CN"/>
        </w:rPr>
        <w:t xml:space="preserve"> </w:t>
      </w:r>
      <w:r w:rsidRPr="009C47A1">
        <w:rPr>
          <w:rFonts w:ascii="Book Antiqua" w:eastAsia="宋体" w:hAnsi="Book Antiqua" w:cs="宋体"/>
          <w:b/>
          <w:sz w:val="24"/>
          <w:szCs w:val="24"/>
          <w:lang w:val="en-US" w:eastAsia="zh-CN"/>
        </w:rPr>
        <w:t>of</w:t>
      </w:r>
      <w:r w:rsidRPr="009C47A1">
        <w:rPr>
          <w:rFonts w:ascii="Book Antiqua" w:eastAsia="宋体" w:hAnsi="Book Antiqua" w:cs="宋体" w:hint="eastAsia"/>
          <w:b/>
          <w:sz w:val="24"/>
          <w:szCs w:val="24"/>
          <w:lang w:val="en-US" w:eastAsia="zh-CN"/>
        </w:rPr>
        <w:t xml:space="preserve"> </w:t>
      </w:r>
      <w:r w:rsidRPr="009C47A1">
        <w:rPr>
          <w:rFonts w:ascii="Book Antiqua" w:eastAsia="宋体" w:hAnsi="Book Antiqua" w:cs="宋体"/>
          <w:b/>
          <w:sz w:val="24"/>
          <w:szCs w:val="24"/>
          <w:lang w:val="en-US" w:eastAsia="zh-CN"/>
        </w:rPr>
        <w:t>Sheffield.</w:t>
      </w:r>
      <w:proofErr w:type="gramEnd"/>
      <w:r w:rsidRPr="009C47A1">
        <w:rPr>
          <w:rFonts w:ascii="Book Antiqua" w:eastAsia="宋体" w:hAnsi="Book Antiqua" w:cs="宋体"/>
          <w:sz w:val="24"/>
          <w:szCs w:val="24"/>
          <w:lang w:val="en-US" w:eastAsia="zh-CN"/>
        </w:rPr>
        <w:t xml:space="preserve"> SF-6D. 2013: </w:t>
      </w:r>
      <w:r w:rsidRPr="009C47A1">
        <w:rPr>
          <w:rFonts w:ascii="Book Antiqua" w:hAnsi="Book Antiqua"/>
          <w:sz w:val="24"/>
          <w:szCs w:val="24"/>
        </w:rPr>
        <w:t>Available from: URL:</w:t>
      </w:r>
      <w:r w:rsidRPr="009C47A1">
        <w:rPr>
          <w:rFonts w:ascii="Book Antiqua" w:hAnsi="Book Antiqua" w:hint="eastAsia"/>
          <w:sz w:val="24"/>
          <w:szCs w:val="24"/>
          <w:lang w:eastAsia="zh-CN"/>
        </w:rPr>
        <w:t xml:space="preserve"> </w:t>
      </w:r>
      <w:r w:rsidRPr="009C47A1">
        <w:rPr>
          <w:rFonts w:ascii="Book Antiqua" w:eastAsia="宋体" w:hAnsi="Book Antiqua" w:cs="宋体"/>
          <w:sz w:val="24"/>
          <w:szCs w:val="24"/>
          <w:lang w:val="en-US" w:eastAsia="zh-CN"/>
        </w:rPr>
        <w:t>www.shef.ac.uk/scharr/sections/heds/mvh/sf-6d</w:t>
      </w:r>
    </w:p>
    <w:p w14:paraId="07F27822" w14:textId="17852299"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8</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Barrack RL</w:t>
      </w:r>
      <w:r w:rsidRPr="009C47A1">
        <w:rPr>
          <w:rFonts w:ascii="Book Antiqua" w:eastAsia="宋体" w:hAnsi="Book Antiqua" w:cs="宋体"/>
          <w:sz w:val="24"/>
          <w:szCs w:val="24"/>
          <w:lang w:val="en-US" w:eastAsia="zh-CN"/>
        </w:rPr>
        <w:t>, McClure JT, Burak CF, Clohisy JC, Parvizi J, Hozack W. Revision total hip arthroplasty: the patient's perspective. </w:t>
      </w:r>
      <w:r w:rsidRPr="009C47A1">
        <w:rPr>
          <w:rFonts w:ascii="Book Antiqua" w:eastAsia="宋体" w:hAnsi="Book Antiqua" w:cs="宋体"/>
          <w:i/>
          <w:iCs/>
          <w:sz w:val="24"/>
          <w:szCs w:val="24"/>
          <w:lang w:val="en-US" w:eastAsia="zh-CN"/>
        </w:rPr>
        <w:t>Clin Orthop Relat Res</w:t>
      </w:r>
      <w:r w:rsidRPr="009C47A1">
        <w:rPr>
          <w:rFonts w:ascii="Book Antiqua" w:eastAsia="宋体" w:hAnsi="Book Antiqua" w:cs="宋体"/>
          <w:sz w:val="24"/>
          <w:szCs w:val="24"/>
          <w:lang w:val="en-US" w:eastAsia="zh-CN"/>
        </w:rPr>
        <w:t> 2006; </w:t>
      </w:r>
      <w:r w:rsidRPr="009C47A1">
        <w:rPr>
          <w:rFonts w:ascii="Book Antiqua" w:eastAsia="宋体" w:hAnsi="Book Antiqua" w:cs="宋体"/>
          <w:b/>
          <w:bCs/>
          <w:sz w:val="24"/>
          <w:szCs w:val="24"/>
          <w:lang w:val="en-US" w:eastAsia="zh-CN"/>
        </w:rPr>
        <w:t>453</w:t>
      </w:r>
      <w:r w:rsidRPr="009C47A1">
        <w:rPr>
          <w:rFonts w:ascii="Book Antiqua" w:eastAsia="宋体" w:hAnsi="Book Antiqua" w:cs="宋体"/>
          <w:sz w:val="24"/>
          <w:szCs w:val="24"/>
          <w:lang w:val="en-US" w:eastAsia="zh-CN"/>
        </w:rPr>
        <w:t>: 173-177 [PMID: 17016214]</w:t>
      </w:r>
    </w:p>
    <w:p w14:paraId="7BF7726F" w14:textId="6282295C"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3</w:t>
      </w:r>
      <w:r w:rsidRPr="009C47A1">
        <w:rPr>
          <w:rFonts w:ascii="Book Antiqua" w:eastAsia="宋体" w:hAnsi="Book Antiqua" w:cs="宋体" w:hint="eastAsia"/>
          <w:sz w:val="24"/>
          <w:szCs w:val="24"/>
          <w:lang w:val="en-US" w:eastAsia="zh-CN"/>
        </w:rPr>
        <w:t>9</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Marx RG</w:t>
      </w:r>
      <w:r w:rsidRPr="009C47A1">
        <w:rPr>
          <w:rFonts w:ascii="Book Antiqua" w:eastAsia="宋体" w:hAnsi="Book Antiqua" w:cs="宋体"/>
          <w:sz w:val="24"/>
          <w:szCs w:val="24"/>
          <w:lang w:val="en-US" w:eastAsia="zh-CN"/>
        </w:rPr>
        <w:t>, Jones EC, Atwan NC, Closkey RF, Salvati EA, Sculco TP. Measuring improvement following total hip and knee arthroplasty using patient-based measures of outcome. </w:t>
      </w:r>
      <w:r w:rsidRPr="009C47A1">
        <w:rPr>
          <w:rFonts w:ascii="Book Antiqua" w:eastAsia="宋体" w:hAnsi="Book Antiqua" w:cs="宋体"/>
          <w:i/>
          <w:iCs/>
          <w:sz w:val="24"/>
          <w:szCs w:val="24"/>
          <w:lang w:val="en-US" w:eastAsia="zh-CN"/>
        </w:rPr>
        <w:t>J Bone Joint Surg Am</w:t>
      </w:r>
      <w:r w:rsidRPr="009C47A1">
        <w:rPr>
          <w:rFonts w:ascii="Book Antiqua" w:eastAsia="宋体" w:hAnsi="Book Antiqua" w:cs="宋体"/>
          <w:sz w:val="24"/>
          <w:szCs w:val="24"/>
          <w:lang w:val="en-US" w:eastAsia="zh-CN"/>
        </w:rPr>
        <w:t> 2005; </w:t>
      </w:r>
      <w:r w:rsidRPr="009C47A1">
        <w:rPr>
          <w:rFonts w:ascii="Book Antiqua" w:eastAsia="宋体" w:hAnsi="Book Antiqua" w:cs="宋体"/>
          <w:b/>
          <w:bCs/>
          <w:sz w:val="24"/>
          <w:szCs w:val="24"/>
          <w:lang w:val="en-US" w:eastAsia="zh-CN"/>
        </w:rPr>
        <w:t>87</w:t>
      </w:r>
      <w:r w:rsidRPr="009C47A1">
        <w:rPr>
          <w:rFonts w:ascii="Book Antiqua" w:eastAsia="宋体" w:hAnsi="Book Antiqua" w:cs="宋体"/>
          <w:sz w:val="24"/>
          <w:szCs w:val="24"/>
          <w:lang w:val="en-US" w:eastAsia="zh-CN"/>
        </w:rPr>
        <w:t>: 1999-2005 [PMID: 16140815 DOI: 10.2106/JBJS.D.02286]</w:t>
      </w:r>
    </w:p>
    <w:p w14:paraId="5EEE1478" w14:textId="65645FE3"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hint="eastAsia"/>
          <w:sz w:val="24"/>
          <w:szCs w:val="24"/>
          <w:lang w:val="en-US" w:eastAsia="zh-CN"/>
        </w:rPr>
        <w:t>40</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O'Holleran JD</w:t>
      </w:r>
      <w:r w:rsidRPr="009C47A1">
        <w:rPr>
          <w:rFonts w:ascii="Book Antiqua" w:eastAsia="宋体" w:hAnsi="Book Antiqua" w:cs="宋体"/>
          <w:sz w:val="24"/>
          <w:szCs w:val="24"/>
          <w:lang w:val="en-US" w:eastAsia="zh-CN"/>
        </w:rPr>
        <w:t>, Kocher MS, Horan MP, Briggs KK, Hawkins RJ.</w:t>
      </w:r>
      <w:proofErr w:type="gramEnd"/>
      <w:r w:rsidRPr="009C47A1">
        <w:rPr>
          <w:rFonts w:ascii="Book Antiqua" w:eastAsia="宋体" w:hAnsi="Book Antiqua" w:cs="宋体"/>
          <w:sz w:val="24"/>
          <w:szCs w:val="24"/>
          <w:lang w:val="en-US" w:eastAsia="zh-CN"/>
        </w:rPr>
        <w:t xml:space="preserve"> Determinants of patient satisfaction with outcome after rotator cuff surgery. </w:t>
      </w:r>
      <w:r w:rsidRPr="009C47A1">
        <w:rPr>
          <w:rFonts w:ascii="Book Antiqua" w:eastAsia="宋体" w:hAnsi="Book Antiqua" w:cs="宋体"/>
          <w:i/>
          <w:iCs/>
          <w:sz w:val="24"/>
          <w:szCs w:val="24"/>
          <w:lang w:val="en-US" w:eastAsia="zh-CN"/>
        </w:rPr>
        <w:t>J Bone Joint Surg Am</w:t>
      </w:r>
      <w:r w:rsidRPr="009C47A1">
        <w:rPr>
          <w:rFonts w:ascii="Book Antiqua" w:eastAsia="宋体" w:hAnsi="Book Antiqua" w:cs="宋体"/>
          <w:sz w:val="24"/>
          <w:szCs w:val="24"/>
          <w:lang w:val="en-US" w:eastAsia="zh-CN"/>
        </w:rPr>
        <w:t> 2005; </w:t>
      </w:r>
      <w:r w:rsidRPr="009C47A1">
        <w:rPr>
          <w:rFonts w:ascii="Book Antiqua" w:eastAsia="宋体" w:hAnsi="Book Antiqua" w:cs="宋体"/>
          <w:b/>
          <w:bCs/>
          <w:sz w:val="24"/>
          <w:szCs w:val="24"/>
          <w:lang w:val="en-US" w:eastAsia="zh-CN"/>
        </w:rPr>
        <w:t>87</w:t>
      </w:r>
      <w:r w:rsidRPr="009C47A1">
        <w:rPr>
          <w:rFonts w:ascii="Book Antiqua" w:eastAsia="宋体" w:hAnsi="Book Antiqua" w:cs="宋体"/>
          <w:sz w:val="24"/>
          <w:szCs w:val="24"/>
          <w:lang w:val="en-US" w:eastAsia="zh-CN"/>
        </w:rPr>
        <w:t>: 121-126 [PMID: 15634822 DOI: 10.2106/JBJS.C.01316]</w:t>
      </w:r>
    </w:p>
    <w:p w14:paraId="6E941B14" w14:textId="7B87B2FD"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41</w:t>
      </w:r>
      <w:r w:rsidRPr="009C47A1">
        <w:rPr>
          <w:rFonts w:ascii="Book Antiqua" w:eastAsia="宋体" w:hAnsi="Book Antiqua" w:cs="宋体"/>
          <w:sz w:val="24"/>
          <w:szCs w:val="24"/>
          <w:lang w:val="en-US" w:eastAsia="zh-CN"/>
        </w:rPr>
        <w:t xml:space="preserve"> </w:t>
      </w:r>
      <w:r w:rsidRPr="009C47A1">
        <w:rPr>
          <w:rFonts w:ascii="Book Antiqua" w:eastAsia="宋体" w:hAnsi="Book Antiqua" w:cs="宋体"/>
          <w:b/>
          <w:sz w:val="24"/>
          <w:szCs w:val="24"/>
          <w:lang w:val="en-US" w:eastAsia="zh-CN"/>
        </w:rPr>
        <w:t>Scott MA,</w:t>
      </w:r>
      <w:r w:rsidRPr="009C47A1">
        <w:rPr>
          <w:rFonts w:ascii="Book Antiqua" w:eastAsia="宋体" w:hAnsi="Book Antiqua" w:cs="宋体"/>
          <w:sz w:val="24"/>
          <w:szCs w:val="24"/>
          <w:lang w:val="en-US" w:eastAsia="zh-CN"/>
        </w:rPr>
        <w:t xml:space="preserve"> Neumann L, Wallace WA. </w:t>
      </w:r>
      <w:proofErr w:type="gramStart"/>
      <w:r w:rsidRPr="009C47A1">
        <w:rPr>
          <w:rFonts w:ascii="Book Antiqua" w:eastAsia="宋体" w:hAnsi="Book Antiqua" w:cs="宋体"/>
          <w:sz w:val="24"/>
          <w:szCs w:val="24"/>
          <w:lang w:val="en-US" w:eastAsia="zh-CN"/>
        </w:rPr>
        <w:t>Agreement between the Constant Score and the Oxford Shoulder Score.</w:t>
      </w:r>
      <w:proofErr w:type="gramEnd"/>
      <w:r w:rsidRPr="009C47A1">
        <w:rPr>
          <w:rFonts w:ascii="Book Antiqua" w:eastAsia="宋体" w:hAnsi="Book Antiqua" w:cs="宋体"/>
          <w:sz w:val="24"/>
          <w:szCs w:val="24"/>
          <w:lang w:val="en-US" w:eastAsia="zh-CN"/>
        </w:rPr>
        <w:t xml:space="preserve"> 3rd SECEC/ESSSE Closed Meeting</w:t>
      </w:r>
      <w:r w:rsidRPr="009C47A1">
        <w:rPr>
          <w:rFonts w:ascii="Book Antiqua" w:eastAsia="宋体" w:hAnsi="Book Antiqua" w:cs="宋体" w:hint="eastAsia"/>
          <w:sz w:val="24"/>
          <w:szCs w:val="24"/>
          <w:lang w:val="en-US" w:eastAsia="zh-CN"/>
        </w:rPr>
        <w:t>.</w:t>
      </w:r>
      <w:r w:rsidRPr="009C47A1">
        <w:rPr>
          <w:rFonts w:ascii="Book Antiqua" w:eastAsia="宋体" w:hAnsi="Book Antiqua" w:cs="宋体"/>
          <w:sz w:val="24"/>
          <w:szCs w:val="24"/>
          <w:lang w:val="en-US" w:eastAsia="zh-CN"/>
        </w:rPr>
        <w:t xml:space="preserve"> 2007 16 June 2007: European Society for Surgery of the Shoulder and the Elbow (SECEC), 2007 [DOI: 10.13140/2.1.4713.6321] www.researchgate.net/profile/W_Angus_Wallace/publications?sorting=newest&amp;page=3</w:t>
      </w:r>
    </w:p>
    <w:p w14:paraId="42DFC627" w14:textId="7F60F4F9" w:rsidR="006F6BAD" w:rsidRPr="009C47A1" w:rsidRDefault="006F6BAD" w:rsidP="006F6BAD">
      <w:pPr>
        <w:spacing w:after="0" w:line="360" w:lineRule="auto"/>
        <w:jc w:val="both"/>
        <w:rPr>
          <w:rFonts w:ascii="Book Antiqua" w:eastAsia="宋体" w:hAnsi="Book Antiqua" w:cs="宋体"/>
          <w:sz w:val="24"/>
          <w:szCs w:val="24"/>
          <w:lang w:val="en-US" w:eastAsia="zh-CN"/>
        </w:rPr>
      </w:pPr>
      <w:proofErr w:type="gramStart"/>
      <w:r w:rsidRPr="009C47A1">
        <w:rPr>
          <w:rFonts w:ascii="Book Antiqua" w:eastAsia="宋体" w:hAnsi="Book Antiqua" w:cs="宋体" w:hint="eastAsia"/>
          <w:sz w:val="24"/>
          <w:szCs w:val="24"/>
          <w:lang w:val="en-US" w:eastAsia="zh-CN"/>
        </w:rPr>
        <w:t>42</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Amadio PC</w:t>
      </w:r>
      <w:r w:rsidRPr="009C47A1">
        <w:rPr>
          <w:rFonts w:ascii="Book Antiqua" w:eastAsia="宋体" w:hAnsi="Book Antiqua" w:cs="宋体"/>
          <w:sz w:val="24"/>
          <w:szCs w:val="24"/>
          <w:lang w:val="en-US" w:eastAsia="zh-CN"/>
        </w:rPr>
        <w:t>.</w:t>
      </w:r>
      <w:proofErr w:type="gramEnd"/>
      <w:r w:rsidRPr="009C47A1">
        <w:rPr>
          <w:rFonts w:ascii="Book Antiqua" w:eastAsia="宋体" w:hAnsi="Book Antiqua" w:cs="宋体"/>
          <w:sz w:val="24"/>
          <w:szCs w:val="24"/>
          <w:lang w:val="en-US" w:eastAsia="zh-CN"/>
        </w:rPr>
        <w:t xml:space="preserve"> Outcomes measurements. </w:t>
      </w:r>
      <w:r w:rsidRPr="009C47A1">
        <w:rPr>
          <w:rFonts w:ascii="Book Antiqua" w:eastAsia="宋体" w:hAnsi="Book Antiqua" w:cs="宋体"/>
          <w:i/>
          <w:iCs/>
          <w:sz w:val="24"/>
          <w:szCs w:val="24"/>
          <w:lang w:val="en-US" w:eastAsia="zh-CN"/>
        </w:rPr>
        <w:t>J Bone Joint Surg Am</w:t>
      </w:r>
      <w:r w:rsidRPr="009C47A1">
        <w:rPr>
          <w:rFonts w:ascii="Book Antiqua" w:eastAsia="宋体" w:hAnsi="Book Antiqua" w:cs="宋体"/>
          <w:sz w:val="24"/>
          <w:szCs w:val="24"/>
          <w:lang w:val="en-US" w:eastAsia="zh-CN"/>
        </w:rPr>
        <w:t> 1993; </w:t>
      </w:r>
      <w:r w:rsidRPr="009C47A1">
        <w:rPr>
          <w:rFonts w:ascii="Book Antiqua" w:eastAsia="宋体" w:hAnsi="Book Antiqua" w:cs="宋体"/>
          <w:b/>
          <w:bCs/>
          <w:sz w:val="24"/>
          <w:szCs w:val="24"/>
          <w:lang w:val="en-US" w:eastAsia="zh-CN"/>
        </w:rPr>
        <w:t>75</w:t>
      </w:r>
      <w:r w:rsidRPr="009C47A1">
        <w:rPr>
          <w:rFonts w:ascii="Book Antiqua" w:eastAsia="宋体" w:hAnsi="Book Antiqua" w:cs="宋体"/>
          <w:sz w:val="24"/>
          <w:szCs w:val="24"/>
          <w:lang w:val="en-US" w:eastAsia="zh-CN"/>
        </w:rPr>
        <w:t>: 1583-1584 [PMID: 8245049]</w:t>
      </w:r>
    </w:p>
    <w:p w14:paraId="1DC191A0" w14:textId="10F3EB08"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hint="eastAsia"/>
          <w:sz w:val="24"/>
          <w:szCs w:val="24"/>
          <w:lang w:val="en-US" w:eastAsia="zh-CN"/>
        </w:rPr>
        <w:t>43</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Skutek M</w:t>
      </w:r>
      <w:r w:rsidRPr="009C47A1">
        <w:rPr>
          <w:rFonts w:ascii="Book Antiqua" w:eastAsia="宋体" w:hAnsi="Book Antiqua" w:cs="宋体"/>
          <w:sz w:val="24"/>
          <w:szCs w:val="24"/>
          <w:lang w:val="en-US" w:eastAsia="zh-CN"/>
        </w:rPr>
        <w:t>, Fremerey RW, Zeichen J, Bosch U. Outcome analysis following open rotator cuff repair. Early effectiveness validated using four different shoulder assessment scales. </w:t>
      </w:r>
      <w:r w:rsidRPr="009C47A1">
        <w:rPr>
          <w:rFonts w:ascii="Book Antiqua" w:eastAsia="宋体" w:hAnsi="Book Antiqua" w:cs="宋体"/>
          <w:i/>
          <w:iCs/>
          <w:sz w:val="24"/>
          <w:szCs w:val="24"/>
          <w:lang w:val="en-US" w:eastAsia="zh-CN"/>
        </w:rPr>
        <w:t>Arch Orthop Trauma Surg</w:t>
      </w:r>
      <w:r w:rsidRPr="009C47A1">
        <w:rPr>
          <w:rFonts w:ascii="Book Antiqua" w:eastAsia="宋体" w:hAnsi="Book Antiqua" w:cs="宋体"/>
          <w:sz w:val="24"/>
          <w:szCs w:val="24"/>
          <w:lang w:val="en-US" w:eastAsia="zh-CN"/>
        </w:rPr>
        <w:t> 2000; </w:t>
      </w:r>
      <w:r w:rsidRPr="009C47A1">
        <w:rPr>
          <w:rFonts w:ascii="Book Antiqua" w:eastAsia="宋体" w:hAnsi="Book Antiqua" w:cs="宋体"/>
          <w:b/>
          <w:bCs/>
          <w:sz w:val="24"/>
          <w:szCs w:val="24"/>
          <w:lang w:val="en-US" w:eastAsia="zh-CN"/>
        </w:rPr>
        <w:t>120</w:t>
      </w:r>
      <w:r w:rsidRPr="009C47A1">
        <w:rPr>
          <w:rFonts w:ascii="Book Antiqua" w:eastAsia="宋体" w:hAnsi="Book Antiqua" w:cs="宋体"/>
          <w:sz w:val="24"/>
          <w:szCs w:val="24"/>
          <w:lang w:val="en-US" w:eastAsia="zh-CN"/>
        </w:rPr>
        <w:t>: 432-436 [PMID: 10968533]</w:t>
      </w:r>
    </w:p>
    <w:p w14:paraId="25FC573B" w14:textId="39570660"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4</w:t>
      </w:r>
      <w:r w:rsidRPr="009C47A1">
        <w:rPr>
          <w:rFonts w:ascii="Book Antiqua" w:eastAsia="宋体" w:hAnsi="Book Antiqua" w:cs="宋体" w:hint="eastAsia"/>
          <w:sz w:val="24"/>
          <w:szCs w:val="24"/>
          <w:lang w:val="en-US" w:eastAsia="zh-CN"/>
        </w:rPr>
        <w:t>4</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Lewis JS</w:t>
      </w:r>
      <w:r w:rsidRPr="009C47A1">
        <w:rPr>
          <w:rFonts w:ascii="Book Antiqua" w:eastAsia="宋体" w:hAnsi="Book Antiqua" w:cs="宋体"/>
          <w:sz w:val="24"/>
          <w:szCs w:val="24"/>
          <w:lang w:val="en-US" w:eastAsia="zh-CN"/>
        </w:rPr>
        <w:t>. A specific exercise program for patients with subacromial impingement syndrome can improve function and reduce the need for surgery. </w:t>
      </w:r>
      <w:r w:rsidRPr="009C47A1">
        <w:rPr>
          <w:rFonts w:ascii="Book Antiqua" w:eastAsia="宋体" w:hAnsi="Book Antiqua" w:cs="宋体"/>
          <w:i/>
          <w:iCs/>
          <w:sz w:val="24"/>
          <w:szCs w:val="24"/>
          <w:lang w:val="en-US" w:eastAsia="zh-CN"/>
        </w:rPr>
        <w:t>J Physiother</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58</w:t>
      </w:r>
      <w:r w:rsidRPr="009C47A1">
        <w:rPr>
          <w:rFonts w:ascii="Book Antiqua" w:eastAsia="宋体" w:hAnsi="Book Antiqua" w:cs="宋体"/>
          <w:sz w:val="24"/>
          <w:szCs w:val="24"/>
          <w:lang w:val="en-US" w:eastAsia="zh-CN"/>
        </w:rPr>
        <w:t>: 127 [PMID: 22613243 DOI: 10.1016/s1836-9553(12)70093-0]</w:t>
      </w:r>
    </w:p>
    <w:p w14:paraId="5CAB3D6F" w14:textId="3E51F92B"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4</w:t>
      </w:r>
      <w:r w:rsidRPr="009C47A1">
        <w:rPr>
          <w:rFonts w:ascii="Book Antiqua" w:eastAsia="宋体" w:hAnsi="Book Antiqua" w:cs="宋体" w:hint="eastAsia"/>
          <w:sz w:val="24"/>
          <w:szCs w:val="24"/>
          <w:lang w:val="en-US" w:eastAsia="zh-CN"/>
        </w:rPr>
        <w:t>5</w:t>
      </w:r>
      <w:r w:rsidRPr="009C47A1">
        <w:rPr>
          <w:rFonts w:ascii="Book Antiqua" w:eastAsia="宋体" w:hAnsi="Book Antiqua" w:cs="宋体"/>
          <w:sz w:val="24"/>
          <w:szCs w:val="24"/>
          <w:lang w:val="en-US" w:eastAsia="zh-CN"/>
        </w:rPr>
        <w:t> </w:t>
      </w:r>
      <w:r w:rsidRPr="009C47A1">
        <w:rPr>
          <w:rFonts w:ascii="Book Antiqua" w:eastAsia="宋体" w:hAnsi="Book Antiqua" w:cs="宋体"/>
          <w:b/>
          <w:bCs/>
          <w:sz w:val="24"/>
          <w:szCs w:val="24"/>
          <w:lang w:val="en-US" w:eastAsia="zh-CN"/>
        </w:rPr>
        <w:t>Dawson J</w:t>
      </w:r>
      <w:r w:rsidRPr="009C47A1">
        <w:rPr>
          <w:rFonts w:ascii="Book Antiqua" w:eastAsia="宋体" w:hAnsi="Book Antiqua" w:cs="宋体"/>
          <w:sz w:val="24"/>
          <w:szCs w:val="24"/>
          <w:lang w:val="en-US" w:eastAsia="zh-CN"/>
        </w:rPr>
        <w:t>, Doll H, Boller I, Fitzpatrick R, Little C, Rees J, Carr A. Specificity and responsiveness of patient-reported and clinician-rated outcome measures in the context of elbow surgery, comparing patients with and without rheumatoid arthritis. </w:t>
      </w:r>
      <w:r w:rsidRPr="009C47A1">
        <w:rPr>
          <w:rFonts w:ascii="Book Antiqua" w:eastAsia="宋体" w:hAnsi="Book Antiqua" w:cs="宋体"/>
          <w:i/>
          <w:iCs/>
          <w:sz w:val="24"/>
          <w:szCs w:val="24"/>
          <w:lang w:val="en-US" w:eastAsia="zh-CN"/>
        </w:rPr>
        <w:t>Orthop Traumatol Surg Res</w:t>
      </w:r>
      <w:r w:rsidRPr="009C47A1">
        <w:rPr>
          <w:rFonts w:ascii="Book Antiqua" w:eastAsia="宋体" w:hAnsi="Book Antiqua" w:cs="宋体"/>
          <w:sz w:val="24"/>
          <w:szCs w:val="24"/>
          <w:lang w:val="en-US" w:eastAsia="zh-CN"/>
        </w:rPr>
        <w:t> 2012; </w:t>
      </w:r>
      <w:r w:rsidRPr="009C47A1">
        <w:rPr>
          <w:rFonts w:ascii="Book Antiqua" w:eastAsia="宋体" w:hAnsi="Book Antiqua" w:cs="宋体"/>
          <w:b/>
          <w:bCs/>
          <w:sz w:val="24"/>
          <w:szCs w:val="24"/>
          <w:lang w:val="en-US" w:eastAsia="zh-CN"/>
        </w:rPr>
        <w:t>98</w:t>
      </w:r>
      <w:r w:rsidRPr="009C47A1">
        <w:rPr>
          <w:rFonts w:ascii="Book Antiqua" w:eastAsia="宋体" w:hAnsi="Book Antiqua" w:cs="宋体"/>
          <w:sz w:val="24"/>
          <w:szCs w:val="24"/>
          <w:lang w:val="en-US" w:eastAsia="zh-CN"/>
        </w:rPr>
        <w:t>: 652-658 [PMID: 22951055 DOI: 10.1016/j.otsr.2012.05.011]</w:t>
      </w:r>
    </w:p>
    <w:p w14:paraId="12713A56" w14:textId="77777777"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46 </w:t>
      </w:r>
      <w:r w:rsidRPr="009C47A1">
        <w:rPr>
          <w:rFonts w:ascii="Book Antiqua" w:eastAsia="宋体" w:hAnsi="Book Antiqua" w:cs="宋体"/>
          <w:b/>
          <w:bCs/>
          <w:sz w:val="24"/>
          <w:szCs w:val="24"/>
          <w:lang w:val="en-US" w:eastAsia="zh-CN"/>
        </w:rPr>
        <w:t>van de Water AT</w:t>
      </w:r>
      <w:r w:rsidRPr="009C47A1">
        <w:rPr>
          <w:rFonts w:ascii="Book Antiqua" w:eastAsia="宋体" w:hAnsi="Book Antiqua" w:cs="宋体"/>
          <w:sz w:val="24"/>
          <w:szCs w:val="24"/>
          <w:lang w:val="en-US" w:eastAsia="zh-CN"/>
        </w:rPr>
        <w:t xml:space="preserve">, Shields N, Davidson M, Evans M, Taylor NF. </w:t>
      </w:r>
      <w:proofErr w:type="gramStart"/>
      <w:r w:rsidRPr="009C47A1">
        <w:rPr>
          <w:rFonts w:ascii="Book Antiqua" w:eastAsia="宋体" w:hAnsi="Book Antiqua" w:cs="宋体"/>
          <w:sz w:val="24"/>
          <w:szCs w:val="24"/>
          <w:lang w:val="en-US" w:eastAsia="zh-CN"/>
        </w:rPr>
        <w:t>Reliability and validity of shoulder function outcome measures in people with a proximal humeral fracture.</w:t>
      </w:r>
      <w:proofErr w:type="gramEnd"/>
      <w:r w:rsidRPr="009C47A1">
        <w:rPr>
          <w:rFonts w:ascii="Book Antiqua" w:eastAsia="宋体" w:hAnsi="Book Antiqua" w:cs="宋体"/>
          <w:sz w:val="24"/>
          <w:szCs w:val="24"/>
          <w:lang w:val="en-US" w:eastAsia="zh-CN"/>
        </w:rPr>
        <w:t> </w:t>
      </w:r>
      <w:r w:rsidRPr="009C47A1">
        <w:rPr>
          <w:rFonts w:ascii="Book Antiqua" w:eastAsia="宋体" w:hAnsi="Book Antiqua" w:cs="宋体"/>
          <w:i/>
          <w:iCs/>
          <w:sz w:val="24"/>
          <w:szCs w:val="24"/>
          <w:lang w:val="en-US" w:eastAsia="zh-CN"/>
        </w:rPr>
        <w:t>Disabil Rehabil</w:t>
      </w:r>
      <w:r w:rsidRPr="009C47A1">
        <w:rPr>
          <w:rFonts w:ascii="Book Antiqua" w:eastAsia="宋体" w:hAnsi="Book Antiqua" w:cs="宋体"/>
          <w:sz w:val="24"/>
          <w:szCs w:val="24"/>
          <w:lang w:val="en-US" w:eastAsia="zh-CN"/>
        </w:rPr>
        <w:t> 2014; </w:t>
      </w:r>
      <w:r w:rsidRPr="009C47A1">
        <w:rPr>
          <w:rFonts w:ascii="Book Antiqua" w:eastAsia="宋体" w:hAnsi="Book Antiqua" w:cs="宋体"/>
          <w:b/>
          <w:bCs/>
          <w:sz w:val="24"/>
          <w:szCs w:val="24"/>
          <w:lang w:val="en-US" w:eastAsia="zh-CN"/>
        </w:rPr>
        <w:t>36</w:t>
      </w:r>
      <w:r w:rsidRPr="009C47A1">
        <w:rPr>
          <w:rFonts w:ascii="Book Antiqua" w:eastAsia="宋体" w:hAnsi="Book Antiqua" w:cs="宋体"/>
          <w:sz w:val="24"/>
          <w:szCs w:val="24"/>
          <w:lang w:val="en-US" w:eastAsia="zh-CN"/>
        </w:rPr>
        <w:t>: 1072-1079 [PMID: 24001265 DOI: 10.3109/09638288.2013.8295294]</w:t>
      </w:r>
    </w:p>
    <w:p w14:paraId="1CD7BC80" w14:textId="04339558" w:rsidR="006F6BAD" w:rsidRPr="009C47A1" w:rsidRDefault="006F6BAD" w:rsidP="006F6BAD">
      <w:pPr>
        <w:spacing w:after="0" w:line="360" w:lineRule="auto"/>
        <w:jc w:val="both"/>
        <w:rPr>
          <w:rFonts w:ascii="Book Antiqua" w:eastAsia="宋体" w:hAnsi="Book Antiqua" w:cs="宋体"/>
          <w:sz w:val="24"/>
          <w:szCs w:val="24"/>
          <w:lang w:val="en-US" w:eastAsia="zh-CN"/>
        </w:rPr>
      </w:pPr>
      <w:r w:rsidRPr="009C47A1">
        <w:rPr>
          <w:rFonts w:ascii="Book Antiqua" w:eastAsia="宋体" w:hAnsi="Book Antiqua" w:cs="宋体"/>
          <w:sz w:val="24"/>
          <w:szCs w:val="24"/>
          <w:lang w:val="en-US" w:eastAsia="zh-CN"/>
        </w:rPr>
        <w:t xml:space="preserve">47 </w:t>
      </w:r>
      <w:r w:rsidRPr="009C47A1">
        <w:rPr>
          <w:rFonts w:ascii="Book Antiqua" w:eastAsia="宋体" w:hAnsi="Book Antiqua" w:cs="宋体"/>
          <w:b/>
          <w:sz w:val="24"/>
          <w:szCs w:val="24"/>
          <w:lang w:val="en-US" w:eastAsia="zh-CN"/>
        </w:rPr>
        <w:t>Wallace WA,</w:t>
      </w:r>
      <w:r w:rsidRPr="009C47A1">
        <w:rPr>
          <w:rFonts w:ascii="Book Antiqua" w:eastAsia="宋体" w:hAnsi="Book Antiqua" w:cs="宋体"/>
          <w:sz w:val="24"/>
          <w:szCs w:val="24"/>
          <w:lang w:val="en-US" w:eastAsia="zh-CN"/>
        </w:rPr>
        <w:t xml:space="preserve"> Thyagarajan D, Gooding BWT, Johnson G, Kontaxis A, Kocsis G, Scott M, Blacknall J, Edwards K. Early outcomes from the Vaios dual platform total shoulder replacement – anatomic &amp; inverse or reverse. </w:t>
      </w:r>
      <w:r w:rsidRPr="009C47A1">
        <w:rPr>
          <w:rFonts w:ascii="Book Antiqua" w:eastAsia="宋体" w:hAnsi="Book Antiqua" w:cs="宋体"/>
          <w:i/>
          <w:sz w:val="24"/>
          <w:szCs w:val="24"/>
          <w:lang w:val="en-US" w:eastAsia="zh-CN"/>
        </w:rPr>
        <w:t>Shoulder and Elbow</w:t>
      </w:r>
      <w:r w:rsidRPr="009C47A1">
        <w:rPr>
          <w:rFonts w:ascii="Book Antiqua" w:eastAsia="宋体" w:hAnsi="Book Antiqua" w:cs="宋体"/>
          <w:sz w:val="24"/>
          <w:szCs w:val="24"/>
          <w:lang w:val="en-US" w:eastAsia="zh-CN"/>
        </w:rPr>
        <w:t xml:space="preserve"> 2015: Submitted for publication.</w:t>
      </w:r>
      <w:r w:rsidRPr="009C47A1">
        <w:rPr>
          <w:rFonts w:ascii="Book Antiqua" w:hAnsi="Book Antiqua"/>
          <w:sz w:val="24"/>
          <w:szCs w:val="24"/>
        </w:rPr>
        <w:t xml:space="preserve"> Available from: URL:</w:t>
      </w:r>
      <w:r w:rsidRPr="009C47A1">
        <w:rPr>
          <w:rFonts w:ascii="Book Antiqua" w:eastAsia="宋体" w:hAnsi="Book Antiqua" w:cs="宋体"/>
          <w:sz w:val="24"/>
          <w:szCs w:val="24"/>
          <w:lang w:val="en-US" w:eastAsia="zh-CN"/>
        </w:rPr>
        <w:t xml:space="preserve"> http: //sel.sagepub.com/</w:t>
      </w:r>
    </w:p>
    <w:p w14:paraId="375D63C4" w14:textId="14D8D8C4" w:rsidR="005823B5" w:rsidRPr="009C47A1" w:rsidRDefault="005823B5" w:rsidP="006F6BAD">
      <w:pPr>
        <w:spacing w:after="0" w:line="360" w:lineRule="auto"/>
        <w:jc w:val="both"/>
        <w:rPr>
          <w:rFonts w:ascii="Book Antiqua" w:hAnsi="Book Antiqua" w:cs="Arial"/>
          <w:b/>
          <w:sz w:val="24"/>
          <w:szCs w:val="24"/>
          <w:lang w:eastAsia="zh-CN"/>
        </w:rPr>
      </w:pPr>
    </w:p>
    <w:p w14:paraId="73DAA716" w14:textId="49F50AF7" w:rsidR="002238C0" w:rsidRPr="009C47A1" w:rsidRDefault="002238C0" w:rsidP="006F6BAD">
      <w:pPr>
        <w:pStyle w:val="PlainText"/>
        <w:spacing w:line="360" w:lineRule="auto"/>
        <w:jc w:val="right"/>
        <w:rPr>
          <w:rFonts w:ascii="Book Antiqua" w:hAnsi="Book Antiqua"/>
          <w:b/>
          <w:sz w:val="24"/>
          <w:szCs w:val="24"/>
        </w:rPr>
      </w:pPr>
      <w:r w:rsidRPr="009C47A1">
        <w:rPr>
          <w:rFonts w:ascii="Book Antiqua" w:hAnsi="Book Antiqua"/>
          <w:b/>
          <w:sz w:val="24"/>
          <w:szCs w:val="24"/>
        </w:rPr>
        <w:t xml:space="preserve">P-Reviewer: </w:t>
      </w:r>
      <w:r w:rsidRPr="009C47A1">
        <w:rPr>
          <w:rFonts w:ascii="Book Antiqua" w:hAnsi="Book Antiqua" w:cs="Tahoma"/>
          <w:sz w:val="24"/>
          <w:szCs w:val="24"/>
        </w:rPr>
        <w:t>Juneja</w:t>
      </w:r>
      <w:r w:rsidRPr="009C47A1">
        <w:rPr>
          <w:rFonts w:ascii="Book Antiqua" w:eastAsiaTheme="minorEastAsia" w:hAnsi="Book Antiqua" w:cs="Tahoma"/>
          <w:sz w:val="24"/>
          <w:szCs w:val="24"/>
          <w:lang w:eastAsia="zh-CN"/>
        </w:rPr>
        <w:t xml:space="preserve"> D</w:t>
      </w:r>
      <w:r w:rsidRPr="009C47A1">
        <w:rPr>
          <w:rFonts w:ascii="Book Antiqua" w:hAnsi="Book Antiqua"/>
          <w:b/>
          <w:sz w:val="24"/>
          <w:szCs w:val="24"/>
        </w:rPr>
        <w:t xml:space="preserve"> S-Editor: </w:t>
      </w:r>
      <w:r w:rsidRPr="009C47A1">
        <w:rPr>
          <w:rFonts w:ascii="Book Antiqua" w:hAnsi="Book Antiqua"/>
          <w:sz w:val="24"/>
          <w:szCs w:val="24"/>
        </w:rPr>
        <w:t>Ji FF</w:t>
      </w:r>
      <w:r w:rsidRPr="009C47A1">
        <w:rPr>
          <w:rFonts w:ascii="Book Antiqua" w:hAnsi="Book Antiqua"/>
          <w:b/>
          <w:sz w:val="24"/>
          <w:szCs w:val="24"/>
        </w:rPr>
        <w:t xml:space="preserve"> L-Editor: E-Editor:</w:t>
      </w:r>
    </w:p>
    <w:p w14:paraId="65A4540F" w14:textId="668201A0" w:rsidR="00516177" w:rsidRPr="009C47A1" w:rsidRDefault="00650117" w:rsidP="005571EA">
      <w:pPr>
        <w:spacing w:after="0" w:line="360" w:lineRule="auto"/>
        <w:jc w:val="both"/>
        <w:rPr>
          <w:rFonts w:ascii="Book Antiqua" w:hAnsi="Book Antiqua" w:cs="Arial"/>
          <w:b/>
          <w:sz w:val="24"/>
          <w:szCs w:val="24"/>
          <w:lang w:eastAsia="zh-CN"/>
        </w:rPr>
      </w:pPr>
      <w:r w:rsidRPr="009C47A1">
        <w:rPr>
          <w:rFonts w:ascii="Book Antiqua" w:hAnsi="Book Antiqua" w:cs="Arial"/>
          <w:b/>
          <w:sz w:val="24"/>
          <w:szCs w:val="24"/>
        </w:rPr>
        <w:br/>
      </w:r>
      <w:r w:rsidRPr="009C47A1">
        <w:rPr>
          <w:rFonts w:ascii="Book Antiqua" w:hAnsi="Book Antiqua" w:cs="Arial"/>
          <w:b/>
          <w:sz w:val="24"/>
          <w:szCs w:val="24"/>
        </w:rPr>
        <w:br/>
      </w:r>
      <w:r w:rsidRPr="009C47A1">
        <w:rPr>
          <w:rFonts w:ascii="Book Antiqua" w:hAnsi="Book Antiqua" w:cs="Arial"/>
          <w:b/>
          <w:noProof/>
          <w:sz w:val="24"/>
          <w:szCs w:val="24"/>
          <w:lang w:val="en-US"/>
        </w:rPr>
        <w:drawing>
          <wp:inline distT="0" distB="0" distL="0" distR="0" wp14:anchorId="60526FF1" wp14:editId="1436A236">
            <wp:extent cx="5731510" cy="2676525"/>
            <wp:effectExtent l="0" t="0" r="2540" b="9525"/>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a:blip r:embed="rId9" cstate="print"/>
                    <a:srcRect/>
                    <a:stretch>
                      <a:fillRect/>
                    </a:stretch>
                  </pic:blipFill>
                  <pic:spPr bwMode="auto">
                    <a:xfrm>
                      <a:off x="0" y="0"/>
                      <a:ext cx="5731510" cy="2676525"/>
                    </a:xfrm>
                    <a:prstGeom prst="rect">
                      <a:avLst/>
                    </a:prstGeom>
                    <a:noFill/>
                    <a:ln w="9525">
                      <a:noFill/>
                      <a:miter lim="800000"/>
                      <a:headEnd/>
                      <a:tailEnd/>
                    </a:ln>
                    <a:effectLst/>
                  </pic:spPr>
                </pic:pic>
              </a:graphicData>
            </a:graphic>
          </wp:inline>
        </w:drawing>
      </w:r>
      <w:r w:rsidR="00516177" w:rsidRPr="009C47A1">
        <w:rPr>
          <w:rFonts w:ascii="Book Antiqua" w:hAnsi="Book Antiqua" w:cs="Arial"/>
          <w:b/>
          <w:sz w:val="24"/>
          <w:szCs w:val="24"/>
          <w:lang w:eastAsia="zh-CN"/>
        </w:rPr>
        <w:t>Figure 1 Number of articles that used different shoulder scoring systems during 2012 and 2013.</w:t>
      </w:r>
    </w:p>
    <w:p w14:paraId="05ED7F50" w14:textId="46A97949" w:rsidR="00516177" w:rsidRPr="009C47A1" w:rsidRDefault="00650117" w:rsidP="005571EA">
      <w:pPr>
        <w:spacing w:after="0" w:line="360" w:lineRule="auto"/>
        <w:jc w:val="both"/>
        <w:rPr>
          <w:rFonts w:ascii="Book Antiqua" w:hAnsi="Book Antiqua" w:cs="Arial"/>
          <w:b/>
          <w:sz w:val="24"/>
          <w:szCs w:val="24"/>
          <w:lang w:eastAsia="zh-CN"/>
        </w:rPr>
      </w:pPr>
      <w:r w:rsidRPr="009C47A1">
        <w:rPr>
          <w:rFonts w:ascii="Book Antiqua" w:hAnsi="Book Antiqua" w:cs="Arial"/>
          <w:b/>
          <w:sz w:val="24"/>
          <w:szCs w:val="24"/>
        </w:rPr>
        <w:br/>
      </w:r>
      <w:r w:rsidRPr="009C47A1">
        <w:rPr>
          <w:rFonts w:ascii="Book Antiqua" w:hAnsi="Book Antiqua" w:cs="Arial"/>
          <w:b/>
          <w:noProof/>
          <w:sz w:val="24"/>
          <w:szCs w:val="24"/>
          <w:lang w:val="en-US"/>
        </w:rPr>
        <w:drawing>
          <wp:inline distT="0" distB="0" distL="0" distR="0" wp14:anchorId="1D8286C8" wp14:editId="06B9B2A0">
            <wp:extent cx="5731510" cy="2560955"/>
            <wp:effectExtent l="0" t="0" r="25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C47A1">
        <w:rPr>
          <w:rFonts w:ascii="Book Antiqua" w:hAnsi="Book Antiqua" w:cs="Arial"/>
          <w:b/>
          <w:sz w:val="24"/>
          <w:szCs w:val="24"/>
        </w:rPr>
        <w:br/>
      </w:r>
      <w:r w:rsidR="00516177" w:rsidRPr="009C47A1">
        <w:rPr>
          <w:rFonts w:ascii="Book Antiqua" w:hAnsi="Book Antiqua" w:cs="Arial"/>
          <w:b/>
          <w:sz w:val="24"/>
          <w:szCs w:val="24"/>
          <w:lang w:eastAsia="zh-CN"/>
        </w:rPr>
        <w:t>Figure 2 Most popular shoulder scoring systems during 2012 and 2013.</w:t>
      </w:r>
    </w:p>
    <w:p w14:paraId="146CB2DA" w14:textId="77777777" w:rsidR="00796545" w:rsidRPr="009C47A1" w:rsidRDefault="00650117" w:rsidP="005571EA">
      <w:pPr>
        <w:spacing w:after="0" w:line="360" w:lineRule="auto"/>
        <w:jc w:val="both"/>
        <w:rPr>
          <w:rFonts w:ascii="Book Antiqua" w:hAnsi="Book Antiqua" w:cs="Arial"/>
          <w:b/>
          <w:sz w:val="24"/>
          <w:szCs w:val="24"/>
          <w:lang w:eastAsia="zh-CN"/>
        </w:rPr>
      </w:pPr>
      <w:r w:rsidRPr="009C47A1">
        <w:rPr>
          <w:rFonts w:ascii="Book Antiqua" w:hAnsi="Book Antiqua" w:cs="Arial"/>
          <w:b/>
          <w:sz w:val="24"/>
          <w:szCs w:val="24"/>
        </w:rPr>
        <w:br/>
      </w:r>
      <w:r w:rsidRPr="009C47A1">
        <w:rPr>
          <w:rFonts w:ascii="Book Antiqua" w:hAnsi="Book Antiqua" w:cs="Arial"/>
          <w:b/>
          <w:sz w:val="24"/>
          <w:szCs w:val="24"/>
        </w:rPr>
        <w:br/>
      </w:r>
    </w:p>
    <w:p w14:paraId="4C85A999" w14:textId="77777777" w:rsidR="00796545" w:rsidRPr="009C47A1" w:rsidRDefault="00796545" w:rsidP="005571EA">
      <w:pPr>
        <w:spacing w:after="0" w:line="360" w:lineRule="auto"/>
        <w:jc w:val="both"/>
        <w:rPr>
          <w:rFonts w:ascii="Book Antiqua" w:hAnsi="Book Antiqua" w:cs="Arial"/>
          <w:b/>
          <w:sz w:val="24"/>
          <w:szCs w:val="24"/>
          <w:lang w:eastAsia="zh-CN"/>
        </w:rPr>
      </w:pPr>
    </w:p>
    <w:p w14:paraId="261E0FA6" w14:textId="29160334" w:rsidR="00796545" w:rsidRPr="009C47A1" w:rsidRDefault="00796545" w:rsidP="005571EA">
      <w:pPr>
        <w:spacing w:after="0" w:line="360" w:lineRule="auto"/>
        <w:jc w:val="both"/>
        <w:rPr>
          <w:rFonts w:ascii="Book Antiqua" w:hAnsi="Book Antiqua" w:cs="Arial"/>
          <w:b/>
          <w:sz w:val="24"/>
          <w:szCs w:val="24"/>
          <w:lang w:eastAsia="zh-CN"/>
        </w:rPr>
      </w:pPr>
      <w:r w:rsidRPr="009C47A1">
        <w:rPr>
          <w:rFonts w:ascii="Book Antiqua" w:hAnsi="Book Antiqua" w:cs="Arial"/>
          <w:b/>
          <w:sz w:val="24"/>
          <w:szCs w:val="24"/>
        </w:rPr>
        <w:t xml:space="preserve">Table 1 Shoulder Scoring Systems used in 2012 </w:t>
      </w:r>
      <w:r w:rsidRPr="009C47A1">
        <w:rPr>
          <w:rFonts w:ascii="Book Antiqua" w:hAnsi="Book Antiqua" w:cs="Arial"/>
          <w:b/>
          <w:sz w:val="24"/>
          <w:szCs w:val="24"/>
          <w:lang w:eastAsia="zh-CN"/>
        </w:rPr>
        <w:t>and</w:t>
      </w:r>
      <w:r w:rsidRPr="009C47A1">
        <w:rPr>
          <w:rFonts w:ascii="Book Antiqua" w:hAnsi="Book Antiqua" w:cs="Arial"/>
          <w:b/>
          <w:sz w:val="24"/>
          <w:szCs w:val="24"/>
        </w:rPr>
        <w:t xml:space="preserve"> 2013</w:t>
      </w:r>
    </w:p>
    <w:p w14:paraId="69A5AE65" w14:textId="5C136F88" w:rsidR="00796545" w:rsidRPr="009C47A1" w:rsidRDefault="00796545" w:rsidP="005571EA">
      <w:pPr>
        <w:spacing w:after="0" w:line="360" w:lineRule="auto"/>
        <w:jc w:val="both"/>
        <w:rPr>
          <w:rFonts w:ascii="Book Antiqua" w:hAnsi="Book Antiqua" w:cs="Arial"/>
          <w:b/>
          <w:sz w:val="24"/>
          <w:szCs w:val="24"/>
          <w:lang w:eastAsia="zh-CN"/>
        </w:rPr>
      </w:pPr>
    </w:p>
    <w:tbl>
      <w:tblPr>
        <w:tblW w:w="5000" w:type="pct"/>
        <w:tblBorders>
          <w:top w:val="single" w:sz="4" w:space="0" w:color="auto"/>
          <w:bottom w:val="single" w:sz="4" w:space="0" w:color="auto"/>
        </w:tblBorders>
        <w:tblLook w:val="04A0" w:firstRow="1" w:lastRow="0" w:firstColumn="1" w:lastColumn="0" w:noHBand="0" w:noVBand="1"/>
      </w:tblPr>
      <w:tblGrid>
        <w:gridCol w:w="6344"/>
        <w:gridCol w:w="966"/>
        <w:gridCol w:w="966"/>
        <w:gridCol w:w="966"/>
      </w:tblGrid>
      <w:tr w:rsidR="009C47A1" w:rsidRPr="009C47A1" w14:paraId="3DDFB5A8" w14:textId="77777777" w:rsidTr="00796545">
        <w:trPr>
          <w:trHeight w:val="840"/>
        </w:trPr>
        <w:tc>
          <w:tcPr>
            <w:tcW w:w="2320" w:type="pct"/>
            <w:shd w:val="clear" w:color="auto" w:fill="auto"/>
            <w:noWrap/>
            <w:vAlign w:val="center"/>
            <w:hideMark/>
          </w:tcPr>
          <w:p w14:paraId="1420369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Shoulder Scoring System</w:t>
            </w:r>
          </w:p>
        </w:tc>
        <w:tc>
          <w:tcPr>
            <w:tcW w:w="862" w:type="pct"/>
            <w:shd w:val="clear" w:color="auto" w:fill="auto"/>
            <w:vAlign w:val="center"/>
            <w:hideMark/>
          </w:tcPr>
          <w:p w14:paraId="32DA9618" w14:textId="596FD203"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No. of times used in articles in 2012</w:t>
            </w:r>
          </w:p>
        </w:tc>
        <w:tc>
          <w:tcPr>
            <w:tcW w:w="909" w:type="pct"/>
            <w:shd w:val="clear" w:color="auto" w:fill="auto"/>
            <w:vAlign w:val="center"/>
            <w:hideMark/>
          </w:tcPr>
          <w:p w14:paraId="06BCF7C1" w14:textId="0A556456"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No. of times used in articles in 2013</w:t>
            </w:r>
          </w:p>
        </w:tc>
        <w:tc>
          <w:tcPr>
            <w:tcW w:w="909" w:type="pct"/>
            <w:shd w:val="clear" w:color="auto" w:fill="auto"/>
            <w:vAlign w:val="center"/>
            <w:hideMark/>
          </w:tcPr>
          <w:p w14:paraId="1A796335" w14:textId="521ACC98"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No. of times used in articles in 2012 and 13</w:t>
            </w:r>
          </w:p>
        </w:tc>
      </w:tr>
      <w:tr w:rsidR="009C47A1" w:rsidRPr="009C47A1" w14:paraId="0A0CE2C2" w14:textId="77777777" w:rsidTr="00796545">
        <w:trPr>
          <w:trHeight w:val="285"/>
        </w:trPr>
        <w:tc>
          <w:tcPr>
            <w:tcW w:w="2320" w:type="pct"/>
            <w:shd w:val="clear" w:color="auto" w:fill="auto"/>
            <w:noWrap/>
            <w:vAlign w:val="bottom"/>
            <w:hideMark/>
          </w:tcPr>
          <w:p w14:paraId="4A48B9DC" w14:textId="6927CAEB"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Constant Score </w:t>
            </w:r>
          </w:p>
        </w:tc>
        <w:tc>
          <w:tcPr>
            <w:tcW w:w="862" w:type="pct"/>
            <w:shd w:val="clear" w:color="auto" w:fill="auto"/>
            <w:noWrap/>
            <w:vAlign w:val="bottom"/>
            <w:hideMark/>
          </w:tcPr>
          <w:p w14:paraId="630EFFDE"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47</w:t>
            </w:r>
          </w:p>
        </w:tc>
        <w:tc>
          <w:tcPr>
            <w:tcW w:w="909" w:type="pct"/>
            <w:shd w:val="clear" w:color="auto" w:fill="auto"/>
            <w:noWrap/>
            <w:vAlign w:val="bottom"/>
            <w:hideMark/>
          </w:tcPr>
          <w:p w14:paraId="517AC46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44</w:t>
            </w:r>
          </w:p>
        </w:tc>
        <w:tc>
          <w:tcPr>
            <w:tcW w:w="909" w:type="pct"/>
            <w:shd w:val="clear" w:color="auto" w:fill="auto"/>
            <w:noWrap/>
            <w:vAlign w:val="bottom"/>
            <w:hideMark/>
          </w:tcPr>
          <w:p w14:paraId="6DCDC50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91</w:t>
            </w:r>
          </w:p>
        </w:tc>
      </w:tr>
      <w:tr w:rsidR="009C47A1" w:rsidRPr="009C47A1" w14:paraId="1D9AF7AA" w14:textId="77777777" w:rsidTr="00796545">
        <w:trPr>
          <w:trHeight w:val="270"/>
        </w:trPr>
        <w:tc>
          <w:tcPr>
            <w:tcW w:w="2320" w:type="pct"/>
            <w:shd w:val="clear" w:color="auto" w:fill="auto"/>
            <w:noWrap/>
            <w:vAlign w:val="bottom"/>
            <w:hideMark/>
          </w:tcPr>
          <w:p w14:paraId="2B63E2F3" w14:textId="4CAF546D"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American Shoulder and Elbow Surgeons</w:t>
            </w:r>
            <w:r w:rsidR="00387BCE" w:rsidRPr="009C47A1">
              <w:rPr>
                <w:rFonts w:ascii="Book Antiqua" w:eastAsia="宋体" w:hAnsi="Book Antiqua" w:cs="宋体"/>
                <w:bCs/>
                <w:sz w:val="24"/>
                <w:szCs w:val="24"/>
                <w:lang w:val="en-US" w:eastAsia="zh-CN"/>
              </w:rPr>
              <w:t xml:space="preserve"> </w:t>
            </w:r>
            <w:r w:rsidRPr="009C47A1">
              <w:rPr>
                <w:rFonts w:ascii="Book Antiqua" w:eastAsia="宋体" w:hAnsi="Book Antiqua" w:cs="宋体"/>
                <w:bCs/>
                <w:sz w:val="24"/>
                <w:szCs w:val="24"/>
                <w:lang w:val="en-US" w:eastAsia="zh-CN"/>
              </w:rPr>
              <w:t>Evaluation Form</w:t>
            </w:r>
          </w:p>
        </w:tc>
        <w:tc>
          <w:tcPr>
            <w:tcW w:w="862" w:type="pct"/>
            <w:shd w:val="clear" w:color="auto" w:fill="auto"/>
            <w:noWrap/>
            <w:vAlign w:val="bottom"/>
            <w:hideMark/>
          </w:tcPr>
          <w:p w14:paraId="3206602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41</w:t>
            </w:r>
          </w:p>
        </w:tc>
        <w:tc>
          <w:tcPr>
            <w:tcW w:w="909" w:type="pct"/>
            <w:shd w:val="clear" w:color="auto" w:fill="auto"/>
            <w:noWrap/>
            <w:vAlign w:val="bottom"/>
            <w:hideMark/>
          </w:tcPr>
          <w:p w14:paraId="39A3131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32</w:t>
            </w:r>
          </w:p>
        </w:tc>
        <w:tc>
          <w:tcPr>
            <w:tcW w:w="909" w:type="pct"/>
            <w:shd w:val="clear" w:color="auto" w:fill="auto"/>
            <w:noWrap/>
            <w:vAlign w:val="bottom"/>
            <w:hideMark/>
          </w:tcPr>
          <w:p w14:paraId="401FC37A"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73</w:t>
            </w:r>
          </w:p>
        </w:tc>
      </w:tr>
      <w:tr w:rsidR="009C47A1" w:rsidRPr="009C47A1" w14:paraId="2FAF81D6" w14:textId="77777777" w:rsidTr="00796545">
        <w:trPr>
          <w:trHeight w:val="270"/>
        </w:trPr>
        <w:tc>
          <w:tcPr>
            <w:tcW w:w="2320" w:type="pct"/>
            <w:shd w:val="clear" w:color="auto" w:fill="auto"/>
            <w:noWrap/>
            <w:vAlign w:val="bottom"/>
            <w:hideMark/>
          </w:tcPr>
          <w:p w14:paraId="5D1BEE27" w14:textId="46AF966C"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The Disability of the Arm, Shoulder and Hand Score</w:t>
            </w:r>
          </w:p>
        </w:tc>
        <w:tc>
          <w:tcPr>
            <w:tcW w:w="862" w:type="pct"/>
            <w:shd w:val="clear" w:color="auto" w:fill="auto"/>
            <w:noWrap/>
            <w:vAlign w:val="bottom"/>
            <w:hideMark/>
          </w:tcPr>
          <w:p w14:paraId="138C2D41"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22</w:t>
            </w:r>
          </w:p>
        </w:tc>
        <w:tc>
          <w:tcPr>
            <w:tcW w:w="909" w:type="pct"/>
            <w:shd w:val="clear" w:color="auto" w:fill="auto"/>
            <w:noWrap/>
            <w:vAlign w:val="bottom"/>
            <w:hideMark/>
          </w:tcPr>
          <w:p w14:paraId="03B0DD5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13</w:t>
            </w:r>
          </w:p>
        </w:tc>
        <w:tc>
          <w:tcPr>
            <w:tcW w:w="909" w:type="pct"/>
            <w:shd w:val="clear" w:color="auto" w:fill="auto"/>
            <w:noWrap/>
            <w:vAlign w:val="bottom"/>
            <w:hideMark/>
          </w:tcPr>
          <w:p w14:paraId="332864CB"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35</w:t>
            </w:r>
          </w:p>
        </w:tc>
      </w:tr>
      <w:tr w:rsidR="009C47A1" w:rsidRPr="009C47A1" w14:paraId="4B0A7388" w14:textId="77777777" w:rsidTr="00796545">
        <w:trPr>
          <w:trHeight w:val="270"/>
        </w:trPr>
        <w:tc>
          <w:tcPr>
            <w:tcW w:w="2320" w:type="pct"/>
            <w:shd w:val="clear" w:color="auto" w:fill="auto"/>
            <w:noWrap/>
            <w:vAlign w:val="bottom"/>
            <w:hideMark/>
          </w:tcPr>
          <w:p w14:paraId="7B14AA28" w14:textId="592A9A6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Simple Shoulder Test </w:t>
            </w:r>
          </w:p>
        </w:tc>
        <w:tc>
          <w:tcPr>
            <w:tcW w:w="862" w:type="pct"/>
            <w:shd w:val="clear" w:color="auto" w:fill="auto"/>
            <w:noWrap/>
            <w:vAlign w:val="bottom"/>
            <w:hideMark/>
          </w:tcPr>
          <w:p w14:paraId="62D0C24E"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16</w:t>
            </w:r>
          </w:p>
        </w:tc>
        <w:tc>
          <w:tcPr>
            <w:tcW w:w="909" w:type="pct"/>
            <w:shd w:val="clear" w:color="auto" w:fill="auto"/>
            <w:noWrap/>
            <w:vAlign w:val="bottom"/>
            <w:hideMark/>
          </w:tcPr>
          <w:p w14:paraId="7DBB1B40"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13</w:t>
            </w:r>
          </w:p>
        </w:tc>
        <w:tc>
          <w:tcPr>
            <w:tcW w:w="909" w:type="pct"/>
            <w:shd w:val="clear" w:color="auto" w:fill="auto"/>
            <w:noWrap/>
            <w:vAlign w:val="bottom"/>
            <w:hideMark/>
          </w:tcPr>
          <w:p w14:paraId="0E115C31"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29</w:t>
            </w:r>
          </w:p>
        </w:tc>
      </w:tr>
      <w:tr w:rsidR="009C47A1" w:rsidRPr="009C47A1" w14:paraId="6933DE4D" w14:textId="77777777" w:rsidTr="00796545">
        <w:trPr>
          <w:trHeight w:val="270"/>
        </w:trPr>
        <w:tc>
          <w:tcPr>
            <w:tcW w:w="2320" w:type="pct"/>
            <w:shd w:val="clear" w:color="auto" w:fill="auto"/>
            <w:noWrap/>
            <w:vAlign w:val="bottom"/>
            <w:hideMark/>
          </w:tcPr>
          <w:p w14:paraId="6AFEF6EE" w14:textId="507930DE" w:rsidR="00796545" w:rsidRPr="009C47A1" w:rsidRDefault="00796545" w:rsidP="006F6BAD">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University of California/Los Angeles</w:t>
            </w:r>
            <w:r w:rsidR="006F6BAD" w:rsidRPr="009C47A1">
              <w:rPr>
                <w:rFonts w:ascii="Book Antiqua" w:eastAsia="宋体" w:hAnsi="Book Antiqua" w:cs="宋体" w:hint="eastAsia"/>
                <w:bCs/>
                <w:sz w:val="24"/>
                <w:szCs w:val="24"/>
                <w:lang w:val="en-US" w:eastAsia="zh-CN"/>
              </w:rPr>
              <w:t xml:space="preserve"> </w:t>
            </w:r>
            <w:r w:rsidRPr="009C47A1">
              <w:rPr>
                <w:rFonts w:ascii="Book Antiqua" w:eastAsia="宋体" w:hAnsi="Book Antiqua" w:cs="宋体"/>
                <w:bCs/>
                <w:sz w:val="24"/>
                <w:szCs w:val="24"/>
                <w:lang w:val="en-US" w:eastAsia="zh-CN"/>
              </w:rPr>
              <w:t>Shoulder Score</w:t>
            </w:r>
          </w:p>
        </w:tc>
        <w:tc>
          <w:tcPr>
            <w:tcW w:w="862" w:type="pct"/>
            <w:shd w:val="clear" w:color="auto" w:fill="auto"/>
            <w:noWrap/>
            <w:vAlign w:val="bottom"/>
            <w:hideMark/>
          </w:tcPr>
          <w:p w14:paraId="5253F016"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15</w:t>
            </w:r>
          </w:p>
        </w:tc>
        <w:tc>
          <w:tcPr>
            <w:tcW w:w="909" w:type="pct"/>
            <w:shd w:val="clear" w:color="auto" w:fill="auto"/>
            <w:noWrap/>
            <w:vAlign w:val="bottom"/>
            <w:hideMark/>
          </w:tcPr>
          <w:p w14:paraId="792E5DEC"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13</w:t>
            </w:r>
          </w:p>
        </w:tc>
        <w:tc>
          <w:tcPr>
            <w:tcW w:w="909" w:type="pct"/>
            <w:shd w:val="clear" w:color="auto" w:fill="auto"/>
            <w:noWrap/>
            <w:vAlign w:val="bottom"/>
            <w:hideMark/>
          </w:tcPr>
          <w:p w14:paraId="02D61016"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28</w:t>
            </w:r>
          </w:p>
        </w:tc>
      </w:tr>
      <w:tr w:rsidR="009C47A1" w:rsidRPr="009C47A1" w14:paraId="3DDB14D3" w14:textId="77777777" w:rsidTr="00796545">
        <w:trPr>
          <w:trHeight w:val="270"/>
        </w:trPr>
        <w:tc>
          <w:tcPr>
            <w:tcW w:w="2320" w:type="pct"/>
            <w:shd w:val="clear" w:color="auto" w:fill="auto"/>
            <w:noWrap/>
            <w:vAlign w:val="bottom"/>
            <w:hideMark/>
          </w:tcPr>
          <w:p w14:paraId="05E426AA" w14:textId="07155996"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Western Ontario Osteoarthritis Score </w:t>
            </w:r>
          </w:p>
        </w:tc>
        <w:tc>
          <w:tcPr>
            <w:tcW w:w="862" w:type="pct"/>
            <w:shd w:val="clear" w:color="auto" w:fill="auto"/>
            <w:noWrap/>
            <w:vAlign w:val="bottom"/>
            <w:hideMark/>
          </w:tcPr>
          <w:p w14:paraId="1CAC0773"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6</w:t>
            </w:r>
          </w:p>
        </w:tc>
        <w:tc>
          <w:tcPr>
            <w:tcW w:w="909" w:type="pct"/>
            <w:shd w:val="clear" w:color="auto" w:fill="auto"/>
            <w:noWrap/>
            <w:vAlign w:val="bottom"/>
            <w:hideMark/>
          </w:tcPr>
          <w:p w14:paraId="0EA6896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0</w:t>
            </w:r>
          </w:p>
        </w:tc>
        <w:tc>
          <w:tcPr>
            <w:tcW w:w="909" w:type="pct"/>
            <w:shd w:val="clear" w:color="auto" w:fill="auto"/>
            <w:noWrap/>
            <w:vAlign w:val="bottom"/>
            <w:hideMark/>
          </w:tcPr>
          <w:p w14:paraId="25F1872A"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6</w:t>
            </w:r>
          </w:p>
        </w:tc>
      </w:tr>
      <w:tr w:rsidR="009C47A1" w:rsidRPr="009C47A1" w14:paraId="3130B635" w14:textId="77777777" w:rsidTr="00796545">
        <w:trPr>
          <w:trHeight w:val="270"/>
        </w:trPr>
        <w:tc>
          <w:tcPr>
            <w:tcW w:w="2320" w:type="pct"/>
            <w:shd w:val="clear" w:color="auto" w:fill="auto"/>
            <w:noWrap/>
            <w:vAlign w:val="bottom"/>
            <w:hideMark/>
          </w:tcPr>
          <w:p w14:paraId="18BAAFD5" w14:textId="591A8B49"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The Oxford Shoulder Score </w:t>
            </w:r>
          </w:p>
        </w:tc>
        <w:tc>
          <w:tcPr>
            <w:tcW w:w="862" w:type="pct"/>
            <w:shd w:val="clear" w:color="auto" w:fill="auto"/>
            <w:noWrap/>
            <w:vAlign w:val="bottom"/>
            <w:hideMark/>
          </w:tcPr>
          <w:p w14:paraId="4CF8354D"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4</w:t>
            </w:r>
          </w:p>
        </w:tc>
        <w:tc>
          <w:tcPr>
            <w:tcW w:w="909" w:type="pct"/>
            <w:shd w:val="clear" w:color="auto" w:fill="auto"/>
            <w:noWrap/>
            <w:vAlign w:val="bottom"/>
            <w:hideMark/>
          </w:tcPr>
          <w:p w14:paraId="6921AA47"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6</w:t>
            </w:r>
          </w:p>
        </w:tc>
        <w:tc>
          <w:tcPr>
            <w:tcW w:w="909" w:type="pct"/>
            <w:shd w:val="clear" w:color="auto" w:fill="auto"/>
            <w:noWrap/>
            <w:vAlign w:val="bottom"/>
            <w:hideMark/>
          </w:tcPr>
          <w:p w14:paraId="4B8E67CB"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10</w:t>
            </w:r>
          </w:p>
        </w:tc>
      </w:tr>
      <w:tr w:rsidR="009C47A1" w:rsidRPr="009C47A1" w14:paraId="7B0731DA" w14:textId="77777777" w:rsidTr="00796545">
        <w:trPr>
          <w:trHeight w:val="270"/>
        </w:trPr>
        <w:tc>
          <w:tcPr>
            <w:tcW w:w="2320" w:type="pct"/>
            <w:shd w:val="clear" w:color="auto" w:fill="auto"/>
            <w:noWrap/>
            <w:vAlign w:val="bottom"/>
            <w:hideMark/>
          </w:tcPr>
          <w:p w14:paraId="34CAD277" w14:textId="6A5E4768"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Short Form-12 - General Health</w:t>
            </w:r>
          </w:p>
        </w:tc>
        <w:tc>
          <w:tcPr>
            <w:tcW w:w="862" w:type="pct"/>
            <w:shd w:val="clear" w:color="auto" w:fill="auto"/>
            <w:noWrap/>
            <w:vAlign w:val="bottom"/>
            <w:hideMark/>
          </w:tcPr>
          <w:p w14:paraId="63F8F672"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c>
          <w:tcPr>
            <w:tcW w:w="909" w:type="pct"/>
            <w:shd w:val="clear" w:color="auto" w:fill="auto"/>
            <w:noWrap/>
            <w:vAlign w:val="bottom"/>
            <w:hideMark/>
          </w:tcPr>
          <w:p w14:paraId="61135DBC"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7</w:t>
            </w:r>
          </w:p>
        </w:tc>
        <w:tc>
          <w:tcPr>
            <w:tcW w:w="909" w:type="pct"/>
            <w:shd w:val="clear" w:color="auto" w:fill="auto"/>
            <w:noWrap/>
            <w:vAlign w:val="bottom"/>
            <w:hideMark/>
          </w:tcPr>
          <w:p w14:paraId="3EFFEBD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10</w:t>
            </w:r>
          </w:p>
        </w:tc>
      </w:tr>
      <w:tr w:rsidR="009C47A1" w:rsidRPr="009C47A1" w14:paraId="50552DD2" w14:textId="77777777" w:rsidTr="00796545">
        <w:trPr>
          <w:trHeight w:val="270"/>
        </w:trPr>
        <w:tc>
          <w:tcPr>
            <w:tcW w:w="2320" w:type="pct"/>
            <w:shd w:val="clear" w:color="auto" w:fill="auto"/>
            <w:noWrap/>
            <w:vAlign w:val="bottom"/>
            <w:hideMark/>
          </w:tcPr>
          <w:p w14:paraId="5E10727A" w14:textId="04686521"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Western Ontario Rotator Cuff Score</w:t>
            </w:r>
          </w:p>
        </w:tc>
        <w:tc>
          <w:tcPr>
            <w:tcW w:w="862" w:type="pct"/>
            <w:shd w:val="clear" w:color="auto" w:fill="auto"/>
            <w:noWrap/>
            <w:vAlign w:val="bottom"/>
            <w:hideMark/>
          </w:tcPr>
          <w:p w14:paraId="38049CF2"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c>
          <w:tcPr>
            <w:tcW w:w="909" w:type="pct"/>
            <w:shd w:val="clear" w:color="auto" w:fill="auto"/>
            <w:noWrap/>
            <w:vAlign w:val="bottom"/>
            <w:hideMark/>
          </w:tcPr>
          <w:p w14:paraId="2405B59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5</w:t>
            </w:r>
          </w:p>
        </w:tc>
        <w:tc>
          <w:tcPr>
            <w:tcW w:w="909" w:type="pct"/>
            <w:shd w:val="clear" w:color="auto" w:fill="auto"/>
            <w:noWrap/>
            <w:vAlign w:val="bottom"/>
            <w:hideMark/>
          </w:tcPr>
          <w:p w14:paraId="0A14859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8</w:t>
            </w:r>
          </w:p>
        </w:tc>
      </w:tr>
      <w:tr w:rsidR="009C47A1" w:rsidRPr="009C47A1" w14:paraId="01B394ED" w14:textId="77777777" w:rsidTr="00796545">
        <w:trPr>
          <w:trHeight w:val="270"/>
        </w:trPr>
        <w:tc>
          <w:tcPr>
            <w:tcW w:w="2320" w:type="pct"/>
            <w:shd w:val="clear" w:color="auto" w:fill="auto"/>
            <w:noWrap/>
            <w:vAlign w:val="bottom"/>
            <w:hideMark/>
          </w:tcPr>
          <w:p w14:paraId="6ECBADD3" w14:textId="72AAA39B"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Short Form-36 - General Health</w:t>
            </w:r>
          </w:p>
        </w:tc>
        <w:tc>
          <w:tcPr>
            <w:tcW w:w="862" w:type="pct"/>
            <w:shd w:val="clear" w:color="auto" w:fill="auto"/>
            <w:noWrap/>
            <w:vAlign w:val="bottom"/>
            <w:hideMark/>
          </w:tcPr>
          <w:p w14:paraId="16D85E02"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059B2ADA"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8</w:t>
            </w:r>
          </w:p>
        </w:tc>
        <w:tc>
          <w:tcPr>
            <w:tcW w:w="909" w:type="pct"/>
            <w:shd w:val="clear" w:color="auto" w:fill="auto"/>
            <w:noWrap/>
            <w:vAlign w:val="bottom"/>
            <w:hideMark/>
          </w:tcPr>
          <w:p w14:paraId="2CC7A28C"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9</w:t>
            </w:r>
          </w:p>
        </w:tc>
      </w:tr>
      <w:tr w:rsidR="009C47A1" w:rsidRPr="009C47A1" w14:paraId="0AB41936" w14:textId="77777777" w:rsidTr="00796545">
        <w:trPr>
          <w:trHeight w:val="270"/>
        </w:trPr>
        <w:tc>
          <w:tcPr>
            <w:tcW w:w="2320" w:type="pct"/>
            <w:shd w:val="clear" w:color="auto" w:fill="auto"/>
            <w:noWrap/>
            <w:vAlign w:val="bottom"/>
            <w:hideMark/>
          </w:tcPr>
          <w:p w14:paraId="61650730" w14:textId="33FC573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Penn Shoulder Score </w:t>
            </w:r>
          </w:p>
        </w:tc>
        <w:tc>
          <w:tcPr>
            <w:tcW w:w="862" w:type="pct"/>
            <w:shd w:val="clear" w:color="auto" w:fill="auto"/>
            <w:noWrap/>
            <w:vAlign w:val="bottom"/>
            <w:hideMark/>
          </w:tcPr>
          <w:p w14:paraId="7BD19407"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3228CE5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c>
          <w:tcPr>
            <w:tcW w:w="909" w:type="pct"/>
            <w:shd w:val="clear" w:color="auto" w:fill="auto"/>
            <w:noWrap/>
            <w:vAlign w:val="bottom"/>
            <w:hideMark/>
          </w:tcPr>
          <w:p w14:paraId="6281054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r>
      <w:tr w:rsidR="009C47A1" w:rsidRPr="009C47A1" w14:paraId="1F5360B1" w14:textId="77777777" w:rsidTr="00796545">
        <w:trPr>
          <w:trHeight w:val="345"/>
        </w:trPr>
        <w:tc>
          <w:tcPr>
            <w:tcW w:w="2320" w:type="pct"/>
            <w:shd w:val="clear" w:color="auto" w:fill="auto"/>
            <w:noWrap/>
            <w:vAlign w:val="bottom"/>
            <w:hideMark/>
          </w:tcPr>
          <w:p w14:paraId="3A37EABC" w14:textId="17536E38"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Shoulder Pain and Disability Index </w:t>
            </w:r>
          </w:p>
        </w:tc>
        <w:tc>
          <w:tcPr>
            <w:tcW w:w="862" w:type="pct"/>
            <w:shd w:val="clear" w:color="auto" w:fill="auto"/>
            <w:noWrap/>
            <w:vAlign w:val="bottom"/>
            <w:hideMark/>
          </w:tcPr>
          <w:p w14:paraId="0E34F808"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211BF432"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4</w:t>
            </w:r>
          </w:p>
        </w:tc>
        <w:tc>
          <w:tcPr>
            <w:tcW w:w="909" w:type="pct"/>
            <w:shd w:val="clear" w:color="auto" w:fill="auto"/>
            <w:noWrap/>
            <w:vAlign w:val="bottom"/>
            <w:hideMark/>
          </w:tcPr>
          <w:p w14:paraId="4873D8DD"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5</w:t>
            </w:r>
          </w:p>
        </w:tc>
      </w:tr>
      <w:tr w:rsidR="009C47A1" w:rsidRPr="009C47A1" w14:paraId="37686BE7" w14:textId="77777777" w:rsidTr="00796545">
        <w:trPr>
          <w:trHeight w:val="360"/>
        </w:trPr>
        <w:tc>
          <w:tcPr>
            <w:tcW w:w="2320" w:type="pct"/>
            <w:shd w:val="clear" w:color="auto" w:fill="auto"/>
            <w:noWrap/>
            <w:vAlign w:val="bottom"/>
            <w:hideMark/>
          </w:tcPr>
          <w:p w14:paraId="5CB127F0" w14:textId="76B80606"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Western Ontario Shoulder Instability Score</w:t>
            </w:r>
          </w:p>
        </w:tc>
        <w:tc>
          <w:tcPr>
            <w:tcW w:w="862" w:type="pct"/>
            <w:shd w:val="clear" w:color="auto" w:fill="auto"/>
            <w:noWrap/>
            <w:vAlign w:val="bottom"/>
            <w:hideMark/>
          </w:tcPr>
          <w:p w14:paraId="13560086"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655EE274"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c>
          <w:tcPr>
            <w:tcW w:w="909" w:type="pct"/>
            <w:shd w:val="clear" w:color="auto" w:fill="auto"/>
            <w:noWrap/>
            <w:vAlign w:val="bottom"/>
            <w:hideMark/>
          </w:tcPr>
          <w:p w14:paraId="04226AD0"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r>
      <w:tr w:rsidR="009C47A1" w:rsidRPr="009C47A1" w14:paraId="50FBE891" w14:textId="77777777" w:rsidTr="00796545">
        <w:trPr>
          <w:trHeight w:val="270"/>
        </w:trPr>
        <w:tc>
          <w:tcPr>
            <w:tcW w:w="2320" w:type="pct"/>
            <w:shd w:val="clear" w:color="auto" w:fill="auto"/>
            <w:noWrap/>
            <w:vAlign w:val="bottom"/>
            <w:hideMark/>
          </w:tcPr>
          <w:p w14:paraId="3C005B8E"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Rowe Shoulder Instability Score</w:t>
            </w:r>
          </w:p>
        </w:tc>
        <w:tc>
          <w:tcPr>
            <w:tcW w:w="862" w:type="pct"/>
            <w:shd w:val="clear" w:color="auto" w:fill="auto"/>
            <w:noWrap/>
            <w:vAlign w:val="bottom"/>
            <w:hideMark/>
          </w:tcPr>
          <w:p w14:paraId="74C519DE"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487E5E32"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c>
          <w:tcPr>
            <w:tcW w:w="909" w:type="pct"/>
            <w:shd w:val="clear" w:color="auto" w:fill="auto"/>
            <w:noWrap/>
            <w:vAlign w:val="bottom"/>
            <w:hideMark/>
          </w:tcPr>
          <w:p w14:paraId="32F08A71"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r>
      <w:tr w:rsidR="009C47A1" w:rsidRPr="009C47A1" w14:paraId="1DA9BFFC" w14:textId="77777777" w:rsidTr="00796545">
        <w:trPr>
          <w:trHeight w:val="270"/>
        </w:trPr>
        <w:tc>
          <w:tcPr>
            <w:tcW w:w="2320" w:type="pct"/>
            <w:shd w:val="clear" w:color="auto" w:fill="auto"/>
            <w:noWrap/>
            <w:vAlign w:val="bottom"/>
            <w:hideMark/>
          </w:tcPr>
          <w:p w14:paraId="6B15E282" w14:textId="0CCC106A"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Single Assessment Numeric Evaluation Score</w:t>
            </w:r>
          </w:p>
        </w:tc>
        <w:tc>
          <w:tcPr>
            <w:tcW w:w="862" w:type="pct"/>
            <w:shd w:val="clear" w:color="auto" w:fill="auto"/>
            <w:noWrap/>
            <w:vAlign w:val="bottom"/>
            <w:hideMark/>
          </w:tcPr>
          <w:p w14:paraId="419F7B47"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1E493BC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7</w:t>
            </w:r>
          </w:p>
        </w:tc>
        <w:tc>
          <w:tcPr>
            <w:tcW w:w="909" w:type="pct"/>
            <w:shd w:val="clear" w:color="auto" w:fill="auto"/>
            <w:noWrap/>
            <w:vAlign w:val="bottom"/>
            <w:hideMark/>
          </w:tcPr>
          <w:p w14:paraId="7A86BA6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8</w:t>
            </w:r>
          </w:p>
        </w:tc>
      </w:tr>
      <w:tr w:rsidR="009C47A1" w:rsidRPr="009C47A1" w14:paraId="6EB61E87" w14:textId="77777777" w:rsidTr="00796545">
        <w:trPr>
          <w:trHeight w:val="270"/>
        </w:trPr>
        <w:tc>
          <w:tcPr>
            <w:tcW w:w="2320" w:type="pct"/>
            <w:shd w:val="clear" w:color="auto" w:fill="auto"/>
            <w:noWrap/>
            <w:vAlign w:val="bottom"/>
            <w:hideMark/>
          </w:tcPr>
          <w:p w14:paraId="1436F3CD" w14:textId="0B9E6C22"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Kerlan-Jobe Orthopaedic Clinic overhead athlete score</w:t>
            </w:r>
          </w:p>
        </w:tc>
        <w:tc>
          <w:tcPr>
            <w:tcW w:w="862" w:type="pct"/>
            <w:shd w:val="clear" w:color="auto" w:fill="auto"/>
            <w:noWrap/>
            <w:vAlign w:val="bottom"/>
            <w:hideMark/>
          </w:tcPr>
          <w:p w14:paraId="1B33BD5E"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1</w:t>
            </w:r>
          </w:p>
        </w:tc>
        <w:tc>
          <w:tcPr>
            <w:tcW w:w="909" w:type="pct"/>
            <w:shd w:val="clear" w:color="auto" w:fill="auto"/>
            <w:noWrap/>
            <w:vAlign w:val="bottom"/>
            <w:hideMark/>
          </w:tcPr>
          <w:p w14:paraId="2AF473F9"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c>
          <w:tcPr>
            <w:tcW w:w="909" w:type="pct"/>
            <w:shd w:val="clear" w:color="auto" w:fill="auto"/>
            <w:noWrap/>
            <w:vAlign w:val="bottom"/>
            <w:hideMark/>
          </w:tcPr>
          <w:p w14:paraId="7F11F377"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3</w:t>
            </w:r>
          </w:p>
        </w:tc>
      </w:tr>
      <w:tr w:rsidR="009C47A1" w:rsidRPr="009C47A1" w14:paraId="106444B9" w14:textId="77777777" w:rsidTr="00796545">
        <w:trPr>
          <w:trHeight w:val="270"/>
        </w:trPr>
        <w:tc>
          <w:tcPr>
            <w:tcW w:w="2320" w:type="pct"/>
            <w:shd w:val="clear" w:color="auto" w:fill="auto"/>
            <w:noWrap/>
            <w:vAlign w:val="bottom"/>
            <w:hideMark/>
          </w:tcPr>
          <w:p w14:paraId="5BBE1C73" w14:textId="57A6FB9D"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Hospital for Special Surgery Shoulder Score</w:t>
            </w:r>
          </w:p>
        </w:tc>
        <w:tc>
          <w:tcPr>
            <w:tcW w:w="862" w:type="pct"/>
            <w:shd w:val="clear" w:color="auto" w:fill="auto"/>
            <w:noWrap/>
            <w:vAlign w:val="bottom"/>
            <w:hideMark/>
          </w:tcPr>
          <w:p w14:paraId="275647EA"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0</w:t>
            </w:r>
          </w:p>
        </w:tc>
        <w:tc>
          <w:tcPr>
            <w:tcW w:w="909" w:type="pct"/>
            <w:shd w:val="clear" w:color="auto" w:fill="auto"/>
            <w:noWrap/>
            <w:vAlign w:val="bottom"/>
            <w:hideMark/>
          </w:tcPr>
          <w:p w14:paraId="3411913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0</w:t>
            </w:r>
          </w:p>
        </w:tc>
        <w:tc>
          <w:tcPr>
            <w:tcW w:w="909" w:type="pct"/>
            <w:shd w:val="clear" w:color="auto" w:fill="auto"/>
            <w:noWrap/>
            <w:vAlign w:val="bottom"/>
            <w:hideMark/>
          </w:tcPr>
          <w:p w14:paraId="20FC76BF"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0</w:t>
            </w:r>
          </w:p>
        </w:tc>
      </w:tr>
      <w:tr w:rsidR="00796545" w:rsidRPr="009C47A1" w14:paraId="6310BFCF" w14:textId="77777777" w:rsidTr="00796545">
        <w:trPr>
          <w:trHeight w:val="285"/>
        </w:trPr>
        <w:tc>
          <w:tcPr>
            <w:tcW w:w="2320" w:type="pct"/>
            <w:shd w:val="clear" w:color="auto" w:fill="auto"/>
            <w:noWrap/>
            <w:vAlign w:val="bottom"/>
            <w:hideMark/>
          </w:tcPr>
          <w:p w14:paraId="71AD1DAF" w14:textId="3C0F96C5"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 xml:space="preserve">Oxford Instability Score </w:t>
            </w:r>
          </w:p>
        </w:tc>
        <w:tc>
          <w:tcPr>
            <w:tcW w:w="862" w:type="pct"/>
            <w:shd w:val="clear" w:color="auto" w:fill="auto"/>
            <w:noWrap/>
            <w:vAlign w:val="bottom"/>
            <w:hideMark/>
          </w:tcPr>
          <w:p w14:paraId="1958B06C"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0</w:t>
            </w:r>
          </w:p>
        </w:tc>
        <w:tc>
          <w:tcPr>
            <w:tcW w:w="909" w:type="pct"/>
            <w:shd w:val="clear" w:color="auto" w:fill="auto"/>
            <w:noWrap/>
            <w:vAlign w:val="bottom"/>
            <w:hideMark/>
          </w:tcPr>
          <w:p w14:paraId="7A74DDA5"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c>
          <w:tcPr>
            <w:tcW w:w="909" w:type="pct"/>
            <w:shd w:val="clear" w:color="auto" w:fill="auto"/>
            <w:noWrap/>
            <w:vAlign w:val="bottom"/>
            <w:hideMark/>
          </w:tcPr>
          <w:p w14:paraId="70680EE8" w14:textId="77777777" w:rsidR="00796545" w:rsidRPr="009C47A1" w:rsidRDefault="00796545" w:rsidP="005571EA">
            <w:pPr>
              <w:spacing w:after="0" w:line="360" w:lineRule="auto"/>
              <w:jc w:val="both"/>
              <w:rPr>
                <w:rFonts w:ascii="Book Antiqua" w:eastAsia="宋体" w:hAnsi="Book Antiqua" w:cs="宋体"/>
                <w:bCs/>
                <w:sz w:val="24"/>
                <w:szCs w:val="24"/>
                <w:lang w:val="en-US" w:eastAsia="zh-CN"/>
              </w:rPr>
            </w:pPr>
            <w:r w:rsidRPr="009C47A1">
              <w:rPr>
                <w:rFonts w:ascii="Book Antiqua" w:eastAsia="宋体" w:hAnsi="Book Antiqua" w:cs="宋体"/>
                <w:bCs/>
                <w:sz w:val="24"/>
                <w:szCs w:val="24"/>
                <w:lang w:val="en-US" w:eastAsia="zh-CN"/>
              </w:rPr>
              <w:t>2</w:t>
            </w:r>
          </w:p>
        </w:tc>
      </w:tr>
    </w:tbl>
    <w:p w14:paraId="59A30E1E" w14:textId="66446A0F" w:rsidR="00516177" w:rsidRPr="009C47A1" w:rsidRDefault="00516177" w:rsidP="005571EA">
      <w:pPr>
        <w:spacing w:after="0" w:line="360" w:lineRule="auto"/>
        <w:jc w:val="both"/>
        <w:rPr>
          <w:rFonts w:ascii="Book Antiqua" w:hAnsi="Book Antiqua" w:cs="Arial"/>
          <w:b/>
          <w:sz w:val="24"/>
          <w:szCs w:val="24"/>
          <w:lang w:eastAsia="zh-CN"/>
        </w:rPr>
      </w:pPr>
    </w:p>
    <w:p w14:paraId="4185DCDB" w14:textId="77777777" w:rsidR="00796545" w:rsidRPr="009C47A1" w:rsidRDefault="00796545" w:rsidP="005571EA">
      <w:pPr>
        <w:spacing w:after="0" w:line="360" w:lineRule="auto"/>
        <w:jc w:val="both"/>
        <w:rPr>
          <w:rFonts w:ascii="Book Antiqua" w:hAnsi="Book Antiqua" w:cs="Arial"/>
          <w:b/>
          <w:sz w:val="24"/>
          <w:szCs w:val="24"/>
          <w:lang w:eastAsia="zh-CN"/>
        </w:rPr>
      </w:pPr>
    </w:p>
    <w:p w14:paraId="7A8E3B69" w14:textId="47769E24" w:rsidR="00C169C7" w:rsidRPr="009C47A1" w:rsidRDefault="00C169C7" w:rsidP="005571EA">
      <w:pPr>
        <w:spacing w:after="0" w:line="360" w:lineRule="auto"/>
        <w:jc w:val="both"/>
        <w:rPr>
          <w:rFonts w:ascii="Book Antiqua" w:hAnsi="Book Antiqua" w:cs="Arial"/>
          <w:b/>
          <w:sz w:val="24"/>
          <w:szCs w:val="24"/>
          <w:lang w:eastAsia="zh-CN"/>
        </w:rPr>
      </w:pPr>
      <w:r w:rsidRPr="009C47A1">
        <w:rPr>
          <w:rFonts w:ascii="Book Antiqua" w:hAnsi="Book Antiqua" w:cs="Arial"/>
          <w:b/>
          <w:sz w:val="24"/>
          <w:szCs w:val="24"/>
        </w:rPr>
        <w:t>Table 2 Estimated normal Constant Scores for age and sex</w:t>
      </w:r>
      <w:r w:rsidRPr="009C47A1">
        <w:rPr>
          <w:rFonts w:ascii="Book Antiqua" w:hAnsi="Book Antiqua" w:cs="Arial"/>
          <w:b/>
          <w:sz w:val="24"/>
          <w:szCs w:val="24"/>
        </w:rPr>
        <w:fldChar w:fldCharType="begin"/>
      </w:r>
      <w:r w:rsidR="009E0436" w:rsidRPr="009C47A1">
        <w:rPr>
          <w:rFonts w:ascii="Book Antiqua" w:hAnsi="Book Antiqua" w:cs="Arial"/>
          <w:b/>
          <w:sz w:val="24"/>
          <w:szCs w:val="24"/>
        </w:rPr>
        <w:instrText xml:space="preserve"> ADDIN EN.CITE &lt;EndNote&gt;&lt;Cite&gt;&lt;Author&gt;Walton&lt;/Author&gt;&lt;Year&gt;2007&lt;/Year&gt;&lt;RecNum&gt;1196&lt;/RecNum&gt;&lt;DisplayText&gt;&lt;style face="superscript"&gt;[15]&lt;/style&gt;&lt;/DisplayText&gt;&lt;record&gt;&lt;rec-number&gt;1196&lt;/rec-number&gt;&lt;foreign-keys&gt;&lt;key app="EN" db-id="prte0prdaewr28ede5w5xsvpx2d0vxtwz5er" timestamp="1388940225"&gt;1196&lt;/key&gt;&lt;/foreign-keys&gt;&lt;ref-type name="Journal Article"&gt;17&lt;/ref-type&gt;&lt;contributors&gt;&lt;authors&gt;&lt;author&gt;Walton, M. J.&lt;/author&gt;&lt;author&gt;Walton, J. C.&lt;/author&gt;&lt;author&gt;Honorez, L. A.&lt;/author&gt;&lt;author&gt;Harding, V. F.&lt;/author&gt;&lt;author&gt;Wallace, W. A.&lt;/author&gt;&lt;/authors&gt;&lt;/contributors&gt;&lt;auth-address&gt;Nottingham Shoulder and Elbow Unit, City Hospital, Nottingham, England.&lt;/auth-address&gt;&lt;titles&gt;&lt;title&gt;A comparison of methods for shoulder strength assessment and analysis of Constant score change in patients aged over fifty years in the United Kingdom&lt;/title&gt;&lt;secondary-title&gt;Journal of Shoulder &amp;amp; Elbow Surgery&lt;/secondary-title&gt;&lt;/titles&gt;&lt;periodical&gt;&lt;full-title&gt;Journal of Shoulder &amp;amp; Elbow Surgery&lt;/full-title&gt;&lt;/periodical&gt;&lt;pages&gt;285-9&lt;/pages&gt;&lt;volume&gt;16&lt;/volume&gt;&lt;number&gt;3&lt;/number&gt;&lt;dates&gt;&lt;year&gt;2007&lt;/year&gt;&lt;/dates&gt;&lt;accession-num&gt;17321154&lt;/accession-num&gt;&lt;work-type&gt;Comparative Study&lt;/work-type&gt;&lt;urls&gt;&lt;related-urls&gt;&lt;url&gt;http://ovidsp.ovid.com/ovidweb.cgi?T=JS&amp;amp;CSC=Y&amp;amp;NEWS=N&amp;amp;PAGE=fulltext&amp;amp;D=med4&amp;amp;AN=17321154&lt;/url&gt;&lt;/related-urls&gt;&lt;/urls&gt;&lt;remote-database-name&gt;MEDLINE&lt;/remote-database-name&gt;&lt;remote-database-provider&gt;Ovid Technologies&lt;/remote-database-provider&gt;&lt;/record&gt;&lt;/Cite&gt;&lt;/EndNote&gt;</w:instrText>
      </w:r>
      <w:r w:rsidRPr="009C47A1">
        <w:rPr>
          <w:rFonts w:ascii="Book Antiqua" w:hAnsi="Book Antiqua" w:cs="Arial"/>
          <w:b/>
          <w:sz w:val="24"/>
          <w:szCs w:val="24"/>
        </w:rPr>
        <w:fldChar w:fldCharType="separate"/>
      </w:r>
      <w:r w:rsidR="009E0436" w:rsidRPr="009C47A1">
        <w:rPr>
          <w:rFonts w:ascii="Book Antiqua" w:hAnsi="Book Antiqua" w:cs="Arial"/>
          <w:b/>
          <w:noProof/>
          <w:sz w:val="24"/>
          <w:szCs w:val="24"/>
          <w:vertAlign w:val="superscript"/>
        </w:rPr>
        <w:t>[</w:t>
      </w:r>
      <w:hyperlink w:anchor="_ENREF_15" w:tooltip="Walton, 2007 #1196" w:history="1">
        <w:r w:rsidR="009E0436" w:rsidRPr="009C47A1">
          <w:rPr>
            <w:rFonts w:ascii="Book Antiqua" w:hAnsi="Book Antiqua" w:cs="Arial"/>
            <w:b/>
            <w:noProof/>
            <w:sz w:val="24"/>
            <w:szCs w:val="24"/>
            <w:vertAlign w:val="superscript"/>
          </w:rPr>
          <w:t>15</w:t>
        </w:r>
      </w:hyperlink>
      <w:r w:rsidR="009E0436" w:rsidRPr="009C47A1">
        <w:rPr>
          <w:rFonts w:ascii="Book Antiqua" w:hAnsi="Book Antiqua" w:cs="Arial"/>
          <w:b/>
          <w:noProof/>
          <w:sz w:val="24"/>
          <w:szCs w:val="24"/>
          <w:vertAlign w:val="superscript"/>
        </w:rPr>
        <w:t>]</w:t>
      </w:r>
      <w:r w:rsidRPr="009C47A1">
        <w:rPr>
          <w:rFonts w:ascii="Book Antiqua" w:hAnsi="Book Antiqua" w:cs="Arial"/>
          <w:b/>
          <w:sz w:val="24"/>
          <w:szCs w:val="24"/>
        </w:rPr>
        <w:fldChar w:fldCharType="end"/>
      </w:r>
    </w:p>
    <w:tbl>
      <w:tblPr>
        <w:tblW w:w="0" w:type="auto"/>
        <w:tblBorders>
          <w:top w:val="single" w:sz="4" w:space="0" w:color="auto"/>
          <w:bottom w:val="single" w:sz="4" w:space="0" w:color="auto"/>
        </w:tblBorders>
        <w:tblLook w:val="00A0" w:firstRow="1" w:lastRow="0" w:firstColumn="1" w:lastColumn="0" w:noHBand="0" w:noVBand="0"/>
      </w:tblPr>
      <w:tblGrid>
        <w:gridCol w:w="1696"/>
        <w:gridCol w:w="1276"/>
        <w:gridCol w:w="1418"/>
      </w:tblGrid>
      <w:tr w:rsidR="009C47A1" w:rsidRPr="009C47A1" w14:paraId="7682B59C" w14:textId="77777777" w:rsidTr="00516177">
        <w:tc>
          <w:tcPr>
            <w:tcW w:w="1696" w:type="dxa"/>
            <w:tcBorders>
              <w:top w:val="single" w:sz="4" w:space="0" w:color="auto"/>
              <w:bottom w:val="single" w:sz="4" w:space="0" w:color="auto"/>
            </w:tcBorders>
          </w:tcPr>
          <w:p w14:paraId="3D8A2EB8" w14:textId="4DB89365" w:rsidR="00C169C7" w:rsidRPr="009C47A1" w:rsidRDefault="0051617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Age (yr</w:t>
            </w:r>
            <w:r w:rsidR="00C169C7" w:rsidRPr="009C47A1">
              <w:rPr>
                <w:rFonts w:ascii="Book Antiqua" w:hAnsi="Book Antiqua" w:cs="Arial"/>
                <w:sz w:val="24"/>
                <w:szCs w:val="24"/>
              </w:rPr>
              <w:t>)</w:t>
            </w:r>
          </w:p>
        </w:tc>
        <w:tc>
          <w:tcPr>
            <w:tcW w:w="1276" w:type="dxa"/>
            <w:tcBorders>
              <w:top w:val="single" w:sz="4" w:space="0" w:color="auto"/>
              <w:bottom w:val="single" w:sz="4" w:space="0" w:color="auto"/>
            </w:tcBorders>
          </w:tcPr>
          <w:p w14:paraId="792F212E"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Men</w:t>
            </w:r>
          </w:p>
        </w:tc>
        <w:tc>
          <w:tcPr>
            <w:tcW w:w="1418" w:type="dxa"/>
            <w:tcBorders>
              <w:top w:val="single" w:sz="4" w:space="0" w:color="auto"/>
              <w:bottom w:val="single" w:sz="4" w:space="0" w:color="auto"/>
            </w:tcBorders>
          </w:tcPr>
          <w:p w14:paraId="2018E7D6"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Women</w:t>
            </w:r>
          </w:p>
        </w:tc>
      </w:tr>
      <w:tr w:rsidR="009C47A1" w:rsidRPr="009C47A1" w14:paraId="12B61AEB" w14:textId="77777777" w:rsidTr="00516177">
        <w:tc>
          <w:tcPr>
            <w:tcW w:w="1696" w:type="dxa"/>
            <w:tcBorders>
              <w:top w:val="single" w:sz="4" w:space="0" w:color="auto"/>
            </w:tcBorders>
          </w:tcPr>
          <w:p w14:paraId="0F7E1CB5"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50-59</w:t>
            </w:r>
          </w:p>
        </w:tc>
        <w:tc>
          <w:tcPr>
            <w:tcW w:w="1276" w:type="dxa"/>
            <w:tcBorders>
              <w:top w:val="single" w:sz="4" w:space="0" w:color="auto"/>
            </w:tcBorders>
          </w:tcPr>
          <w:p w14:paraId="7420091E"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95 ± 2</w:t>
            </w:r>
          </w:p>
        </w:tc>
        <w:tc>
          <w:tcPr>
            <w:tcW w:w="1418" w:type="dxa"/>
            <w:tcBorders>
              <w:top w:val="single" w:sz="4" w:space="0" w:color="auto"/>
            </w:tcBorders>
          </w:tcPr>
          <w:p w14:paraId="0C0ABB0A"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88 ± 2</w:t>
            </w:r>
          </w:p>
        </w:tc>
      </w:tr>
      <w:tr w:rsidR="009C47A1" w:rsidRPr="009C47A1" w14:paraId="23F18802" w14:textId="77777777" w:rsidTr="00516177">
        <w:tc>
          <w:tcPr>
            <w:tcW w:w="1696" w:type="dxa"/>
          </w:tcPr>
          <w:p w14:paraId="6F336A42"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60-69</w:t>
            </w:r>
          </w:p>
        </w:tc>
        <w:tc>
          <w:tcPr>
            <w:tcW w:w="1276" w:type="dxa"/>
          </w:tcPr>
          <w:p w14:paraId="22804B5B"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92 ± 2</w:t>
            </w:r>
          </w:p>
        </w:tc>
        <w:tc>
          <w:tcPr>
            <w:tcW w:w="1418" w:type="dxa"/>
          </w:tcPr>
          <w:p w14:paraId="2ED7B2C2"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85 ± 2</w:t>
            </w:r>
          </w:p>
        </w:tc>
      </w:tr>
      <w:tr w:rsidR="009C47A1" w:rsidRPr="009C47A1" w14:paraId="44A9EE59" w14:textId="77777777" w:rsidTr="00516177">
        <w:tc>
          <w:tcPr>
            <w:tcW w:w="1696" w:type="dxa"/>
          </w:tcPr>
          <w:p w14:paraId="03FB6BCE"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70-79</w:t>
            </w:r>
          </w:p>
        </w:tc>
        <w:tc>
          <w:tcPr>
            <w:tcW w:w="1276" w:type="dxa"/>
          </w:tcPr>
          <w:p w14:paraId="5F635E5A"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89 ± 2</w:t>
            </w:r>
          </w:p>
        </w:tc>
        <w:tc>
          <w:tcPr>
            <w:tcW w:w="1418" w:type="dxa"/>
          </w:tcPr>
          <w:p w14:paraId="02279C75"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82 ± 2</w:t>
            </w:r>
          </w:p>
        </w:tc>
      </w:tr>
      <w:tr w:rsidR="00516177" w:rsidRPr="009C47A1" w14:paraId="02192E6B" w14:textId="77777777" w:rsidTr="00516177">
        <w:tc>
          <w:tcPr>
            <w:tcW w:w="1696" w:type="dxa"/>
          </w:tcPr>
          <w:p w14:paraId="4629AEDD" w14:textId="77777777" w:rsidR="00C169C7" w:rsidRPr="009C47A1" w:rsidRDefault="00C169C7" w:rsidP="005571EA">
            <w:pPr>
              <w:tabs>
                <w:tab w:val="left" w:pos="1817"/>
              </w:tabs>
              <w:spacing w:after="0" w:line="360" w:lineRule="auto"/>
              <w:jc w:val="both"/>
              <w:rPr>
                <w:rFonts w:ascii="Book Antiqua" w:hAnsi="Book Antiqua" w:cs="Arial"/>
                <w:sz w:val="24"/>
                <w:szCs w:val="24"/>
              </w:rPr>
            </w:pPr>
            <w:r w:rsidRPr="009C47A1">
              <w:rPr>
                <w:rFonts w:ascii="Book Antiqua" w:hAnsi="Book Antiqua" w:cs="Arial"/>
                <w:sz w:val="24"/>
                <w:szCs w:val="24"/>
              </w:rPr>
              <w:t>80-89</w:t>
            </w:r>
          </w:p>
        </w:tc>
        <w:tc>
          <w:tcPr>
            <w:tcW w:w="1276" w:type="dxa"/>
          </w:tcPr>
          <w:p w14:paraId="48263FA8"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86 ± 2</w:t>
            </w:r>
          </w:p>
        </w:tc>
        <w:tc>
          <w:tcPr>
            <w:tcW w:w="1418" w:type="dxa"/>
          </w:tcPr>
          <w:p w14:paraId="7E64F508"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cs="Arial"/>
                <w:sz w:val="24"/>
                <w:szCs w:val="24"/>
              </w:rPr>
              <w:t>79 ± 2</w:t>
            </w:r>
          </w:p>
        </w:tc>
      </w:tr>
    </w:tbl>
    <w:p w14:paraId="71801DB8" w14:textId="77777777" w:rsidR="00516177" w:rsidRPr="009C47A1" w:rsidRDefault="00516177" w:rsidP="005571EA">
      <w:pPr>
        <w:spacing w:after="0" w:line="360" w:lineRule="auto"/>
        <w:jc w:val="both"/>
        <w:rPr>
          <w:rFonts w:ascii="Book Antiqua" w:hAnsi="Book Antiqua" w:cs="Arial"/>
          <w:sz w:val="24"/>
          <w:szCs w:val="24"/>
          <w:lang w:eastAsia="zh-CN"/>
        </w:rPr>
      </w:pPr>
    </w:p>
    <w:p w14:paraId="4813D1A1" w14:textId="416F9A52" w:rsidR="00C169C7" w:rsidRPr="009C47A1" w:rsidRDefault="00516177" w:rsidP="005571EA">
      <w:pPr>
        <w:spacing w:after="0" w:line="360" w:lineRule="auto"/>
        <w:jc w:val="both"/>
        <w:rPr>
          <w:rFonts w:ascii="Book Antiqua" w:hAnsi="Book Antiqua" w:cs="Arial"/>
          <w:sz w:val="24"/>
          <w:szCs w:val="24"/>
        </w:rPr>
      </w:pPr>
      <w:r w:rsidRPr="009C47A1">
        <w:rPr>
          <w:rFonts w:ascii="Book Antiqua" w:hAnsi="Book Antiqua"/>
          <w:b/>
          <w:sz w:val="24"/>
          <w:szCs w:val="24"/>
        </w:rPr>
        <w:t>Table 3</w:t>
      </w:r>
      <w:r w:rsidR="00C169C7" w:rsidRPr="009C47A1">
        <w:rPr>
          <w:rFonts w:ascii="Book Antiqua" w:hAnsi="Book Antiqua"/>
          <w:b/>
          <w:sz w:val="24"/>
          <w:szCs w:val="24"/>
        </w:rPr>
        <w:t xml:space="preserve"> Constant </w:t>
      </w:r>
      <w:r w:rsidRPr="009C47A1">
        <w:rPr>
          <w:rFonts w:ascii="Book Antiqua" w:hAnsi="Book Antiqua"/>
          <w:b/>
          <w:sz w:val="24"/>
          <w:szCs w:val="24"/>
          <w:lang w:eastAsia="zh-CN"/>
        </w:rPr>
        <w:t>and</w:t>
      </w:r>
      <w:r w:rsidR="00C169C7" w:rsidRPr="009C47A1">
        <w:rPr>
          <w:rFonts w:ascii="Book Antiqua" w:hAnsi="Book Antiqua"/>
          <w:b/>
          <w:sz w:val="24"/>
          <w:szCs w:val="24"/>
        </w:rPr>
        <w:t xml:space="preserve"> Oxford Shoulder Scores for the Vaios Anatomic Shoulder Replacements</w:t>
      </w:r>
    </w:p>
    <w:tbl>
      <w:tblPr>
        <w:tblW w:w="10490" w:type="dxa"/>
        <w:jc w:val="center"/>
        <w:tblBorders>
          <w:top w:val="single" w:sz="4" w:space="0" w:color="auto"/>
          <w:bottom w:val="single" w:sz="4" w:space="0" w:color="auto"/>
        </w:tblBorders>
        <w:tblLayout w:type="fixed"/>
        <w:tblLook w:val="00A0" w:firstRow="1" w:lastRow="0" w:firstColumn="1" w:lastColumn="0" w:noHBand="0" w:noVBand="0"/>
      </w:tblPr>
      <w:tblGrid>
        <w:gridCol w:w="2180"/>
        <w:gridCol w:w="869"/>
        <w:gridCol w:w="1144"/>
        <w:gridCol w:w="910"/>
        <w:gridCol w:w="992"/>
        <w:gridCol w:w="1134"/>
        <w:gridCol w:w="993"/>
        <w:gridCol w:w="992"/>
        <w:gridCol w:w="1276"/>
      </w:tblGrid>
      <w:tr w:rsidR="009C47A1" w:rsidRPr="009C47A1" w14:paraId="0D477971" w14:textId="77777777" w:rsidTr="00516177">
        <w:trPr>
          <w:trHeight w:val="570"/>
          <w:jc w:val="center"/>
        </w:trPr>
        <w:tc>
          <w:tcPr>
            <w:tcW w:w="2180" w:type="dxa"/>
            <w:tcBorders>
              <w:top w:val="single" w:sz="4" w:space="0" w:color="auto"/>
              <w:bottom w:val="single" w:sz="4" w:space="0" w:color="auto"/>
            </w:tcBorders>
            <w:tcMar>
              <w:left w:w="28" w:type="dxa"/>
              <w:right w:w="28" w:type="dxa"/>
            </w:tcMar>
            <w:vAlign w:val="center"/>
          </w:tcPr>
          <w:p w14:paraId="3B5DF604" w14:textId="743B964E"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Outcome </w:t>
            </w:r>
            <w:r w:rsidR="00516177" w:rsidRPr="009C47A1">
              <w:rPr>
                <w:rFonts w:ascii="Book Antiqua" w:hAnsi="Book Antiqua"/>
                <w:b/>
                <w:bCs/>
                <w:sz w:val="24"/>
                <w:szCs w:val="24"/>
              </w:rPr>
              <w:t>m</w:t>
            </w:r>
            <w:r w:rsidRPr="009C47A1">
              <w:rPr>
                <w:rFonts w:ascii="Book Antiqua" w:hAnsi="Book Antiqua"/>
                <w:b/>
                <w:bCs/>
                <w:sz w:val="24"/>
                <w:szCs w:val="24"/>
              </w:rPr>
              <w:t>easure</w:t>
            </w:r>
          </w:p>
        </w:tc>
        <w:tc>
          <w:tcPr>
            <w:tcW w:w="869" w:type="dxa"/>
            <w:tcBorders>
              <w:top w:val="single" w:sz="4" w:space="0" w:color="auto"/>
              <w:bottom w:val="single" w:sz="4" w:space="0" w:color="auto"/>
            </w:tcBorders>
            <w:tcMar>
              <w:left w:w="28" w:type="dxa"/>
              <w:right w:w="28" w:type="dxa"/>
            </w:tcMar>
            <w:vAlign w:val="center"/>
          </w:tcPr>
          <w:p w14:paraId="1EB3B9D8" w14:textId="5B2E5683"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No</w:t>
            </w:r>
            <w:r w:rsidR="00516177" w:rsidRPr="009C47A1">
              <w:rPr>
                <w:rFonts w:ascii="Book Antiqua" w:hAnsi="Book Antiqua"/>
                <w:b/>
                <w:bCs/>
                <w:sz w:val="24"/>
                <w:szCs w:val="24"/>
                <w:lang w:eastAsia="zh-CN"/>
              </w:rPr>
              <w:t>.</w:t>
            </w:r>
            <w:r w:rsidRPr="009C47A1">
              <w:rPr>
                <w:rFonts w:ascii="Book Antiqua" w:hAnsi="Book Antiqua"/>
                <w:b/>
                <w:bCs/>
                <w:sz w:val="24"/>
                <w:szCs w:val="24"/>
              </w:rPr>
              <w:t xml:space="preserve"> of </w:t>
            </w:r>
            <w:r w:rsidR="00516177" w:rsidRPr="009C47A1">
              <w:rPr>
                <w:rFonts w:ascii="Book Antiqua" w:hAnsi="Book Antiqua"/>
                <w:b/>
                <w:bCs/>
                <w:sz w:val="24"/>
                <w:szCs w:val="24"/>
              </w:rPr>
              <w:t>s</w:t>
            </w:r>
            <w:r w:rsidRPr="009C47A1">
              <w:rPr>
                <w:rFonts w:ascii="Book Antiqua" w:hAnsi="Book Antiqua"/>
                <w:b/>
                <w:bCs/>
                <w:sz w:val="24"/>
                <w:szCs w:val="24"/>
              </w:rPr>
              <w:t>houlders</w:t>
            </w:r>
          </w:p>
        </w:tc>
        <w:tc>
          <w:tcPr>
            <w:tcW w:w="1144" w:type="dxa"/>
            <w:tcBorders>
              <w:top w:val="single" w:sz="4" w:space="0" w:color="auto"/>
              <w:bottom w:val="single" w:sz="4" w:space="0" w:color="auto"/>
            </w:tcBorders>
            <w:tcMar>
              <w:left w:w="28" w:type="dxa"/>
              <w:right w:w="28" w:type="dxa"/>
            </w:tcMar>
            <w:vAlign w:val="center"/>
          </w:tcPr>
          <w:p w14:paraId="6FED4465" w14:textId="56B18767" w:rsidR="00C169C7" w:rsidRPr="009C47A1" w:rsidRDefault="00C169C7" w:rsidP="006F6BAD">
            <w:pPr>
              <w:spacing w:after="0" w:line="360" w:lineRule="auto"/>
              <w:jc w:val="both"/>
              <w:rPr>
                <w:rFonts w:ascii="Book Antiqua" w:hAnsi="Book Antiqua"/>
                <w:b/>
                <w:bCs/>
                <w:sz w:val="24"/>
                <w:szCs w:val="24"/>
              </w:rPr>
            </w:pPr>
            <w:r w:rsidRPr="009C47A1">
              <w:rPr>
                <w:rFonts w:ascii="Book Antiqua" w:hAnsi="Book Antiqua"/>
                <w:b/>
                <w:bCs/>
                <w:sz w:val="24"/>
                <w:szCs w:val="24"/>
              </w:rPr>
              <w:t xml:space="preserve">Oxford Score </w:t>
            </w:r>
            <w:r w:rsidRPr="009C47A1">
              <w:rPr>
                <w:rFonts w:ascii="Book Antiqua" w:hAnsi="Book Antiqua"/>
                <w:b/>
                <w:bCs/>
                <w:sz w:val="24"/>
                <w:szCs w:val="24"/>
              </w:rPr>
              <w:br/>
              <w:t>( /48)</w:t>
            </w:r>
          </w:p>
        </w:tc>
        <w:tc>
          <w:tcPr>
            <w:tcW w:w="910" w:type="dxa"/>
            <w:tcBorders>
              <w:top w:val="single" w:sz="4" w:space="0" w:color="auto"/>
              <w:bottom w:val="single" w:sz="4" w:space="0" w:color="auto"/>
            </w:tcBorders>
            <w:noWrap/>
            <w:tcMar>
              <w:left w:w="28" w:type="dxa"/>
              <w:right w:w="28" w:type="dxa"/>
            </w:tcMar>
            <w:vAlign w:val="center"/>
          </w:tcPr>
          <w:p w14:paraId="7C65C7FB"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Pain</w:t>
            </w:r>
          </w:p>
          <w:p w14:paraId="67B5DA99"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/15)</w:t>
            </w:r>
          </w:p>
        </w:tc>
        <w:tc>
          <w:tcPr>
            <w:tcW w:w="992" w:type="dxa"/>
            <w:tcBorders>
              <w:top w:val="single" w:sz="4" w:space="0" w:color="auto"/>
              <w:bottom w:val="single" w:sz="4" w:space="0" w:color="auto"/>
            </w:tcBorders>
            <w:noWrap/>
            <w:tcMar>
              <w:left w:w="28" w:type="dxa"/>
              <w:right w:w="28" w:type="dxa"/>
            </w:tcMar>
            <w:vAlign w:val="center"/>
          </w:tcPr>
          <w:p w14:paraId="46900782"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ADL</w:t>
            </w:r>
          </w:p>
          <w:p w14:paraId="1E7CDD98"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/20)</w:t>
            </w:r>
          </w:p>
        </w:tc>
        <w:tc>
          <w:tcPr>
            <w:tcW w:w="1134" w:type="dxa"/>
            <w:tcBorders>
              <w:top w:val="single" w:sz="4" w:space="0" w:color="auto"/>
              <w:bottom w:val="single" w:sz="4" w:space="0" w:color="auto"/>
            </w:tcBorders>
            <w:noWrap/>
            <w:tcMar>
              <w:left w:w="28" w:type="dxa"/>
              <w:right w:w="28" w:type="dxa"/>
            </w:tcMar>
            <w:vAlign w:val="center"/>
          </w:tcPr>
          <w:p w14:paraId="374DE21E"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ROM</w:t>
            </w:r>
          </w:p>
          <w:p w14:paraId="41E860D4"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/40)</w:t>
            </w:r>
          </w:p>
        </w:tc>
        <w:tc>
          <w:tcPr>
            <w:tcW w:w="993" w:type="dxa"/>
            <w:tcBorders>
              <w:top w:val="single" w:sz="4" w:space="0" w:color="auto"/>
              <w:bottom w:val="single" w:sz="4" w:space="0" w:color="auto"/>
            </w:tcBorders>
            <w:noWrap/>
            <w:tcMar>
              <w:left w:w="28" w:type="dxa"/>
              <w:right w:w="28" w:type="dxa"/>
            </w:tcMar>
            <w:vAlign w:val="center"/>
          </w:tcPr>
          <w:p w14:paraId="0AD78D3F"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Strength</w:t>
            </w:r>
          </w:p>
          <w:p w14:paraId="0A525067"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/25)</w:t>
            </w:r>
          </w:p>
        </w:tc>
        <w:tc>
          <w:tcPr>
            <w:tcW w:w="992" w:type="dxa"/>
            <w:tcBorders>
              <w:top w:val="single" w:sz="4" w:space="0" w:color="auto"/>
              <w:bottom w:val="single" w:sz="4" w:space="0" w:color="auto"/>
            </w:tcBorders>
            <w:vAlign w:val="center"/>
          </w:tcPr>
          <w:p w14:paraId="12E340D5"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Total Constant Score</w:t>
            </w:r>
          </w:p>
          <w:p w14:paraId="333AF4CF"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/100)</w:t>
            </w:r>
          </w:p>
        </w:tc>
        <w:tc>
          <w:tcPr>
            <w:tcW w:w="1276" w:type="dxa"/>
            <w:tcBorders>
              <w:top w:val="single" w:sz="4" w:space="0" w:color="auto"/>
              <w:bottom w:val="single" w:sz="4" w:space="0" w:color="auto"/>
            </w:tcBorders>
            <w:tcMar>
              <w:left w:w="28" w:type="dxa"/>
              <w:right w:w="28" w:type="dxa"/>
            </w:tcMar>
            <w:vAlign w:val="center"/>
          </w:tcPr>
          <w:p w14:paraId="77CE8356" w14:textId="3FC70D1D"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 Constant Score </w:t>
            </w:r>
            <w:r w:rsidR="00516177" w:rsidRPr="009C47A1">
              <w:rPr>
                <w:rFonts w:ascii="Book Antiqua" w:hAnsi="Book Antiqua"/>
                <w:b/>
                <w:bCs/>
                <w:sz w:val="24"/>
                <w:szCs w:val="24"/>
              </w:rPr>
              <w:t xml:space="preserve">adjusted for age </w:t>
            </w:r>
            <w:r w:rsidR="00516177" w:rsidRPr="009C47A1">
              <w:rPr>
                <w:rFonts w:ascii="Book Antiqua" w:hAnsi="Book Antiqua"/>
                <w:b/>
                <w:bCs/>
                <w:sz w:val="24"/>
                <w:szCs w:val="24"/>
                <w:lang w:eastAsia="zh-CN"/>
              </w:rPr>
              <w:t>and</w:t>
            </w:r>
            <w:r w:rsidR="00516177" w:rsidRPr="009C47A1">
              <w:rPr>
                <w:rFonts w:ascii="Book Antiqua" w:hAnsi="Book Antiqua"/>
                <w:b/>
                <w:bCs/>
                <w:sz w:val="24"/>
                <w:szCs w:val="24"/>
              </w:rPr>
              <w:t xml:space="preserve"> se</w:t>
            </w:r>
            <w:r w:rsidRPr="009C47A1">
              <w:rPr>
                <w:rFonts w:ascii="Book Antiqua" w:hAnsi="Book Antiqua"/>
                <w:b/>
                <w:bCs/>
                <w:sz w:val="24"/>
                <w:szCs w:val="24"/>
              </w:rPr>
              <w:t>x</w:t>
            </w:r>
          </w:p>
          <w:p w14:paraId="489167CA"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w:t>
            </w:r>
          </w:p>
        </w:tc>
      </w:tr>
      <w:tr w:rsidR="009C47A1" w:rsidRPr="009C47A1" w14:paraId="3B1935D7" w14:textId="77777777" w:rsidTr="00516177">
        <w:trPr>
          <w:trHeight w:val="543"/>
          <w:jc w:val="center"/>
        </w:trPr>
        <w:tc>
          <w:tcPr>
            <w:tcW w:w="2180" w:type="dxa"/>
            <w:tcBorders>
              <w:top w:val="single" w:sz="4" w:space="0" w:color="auto"/>
            </w:tcBorders>
            <w:tcMar>
              <w:left w:w="28" w:type="dxa"/>
              <w:right w:w="28" w:type="dxa"/>
            </w:tcMar>
            <w:vAlign w:val="center"/>
          </w:tcPr>
          <w:p w14:paraId="0A0A9B5A" w14:textId="125B0E00" w:rsidR="00C169C7" w:rsidRPr="009C47A1" w:rsidRDefault="00C169C7" w:rsidP="005571EA">
            <w:pPr>
              <w:spacing w:after="0" w:line="360" w:lineRule="auto"/>
              <w:jc w:val="both"/>
              <w:rPr>
                <w:rFonts w:ascii="Book Antiqua" w:hAnsi="Book Antiqua"/>
                <w:b/>
                <w:bCs/>
                <w:sz w:val="24"/>
                <w:szCs w:val="24"/>
                <w:lang w:val="nl-NL"/>
              </w:rPr>
            </w:pPr>
            <w:r w:rsidRPr="009C47A1">
              <w:rPr>
                <w:rFonts w:ascii="Book Antiqua" w:hAnsi="Book Antiqua"/>
                <w:b/>
                <w:bCs/>
                <w:sz w:val="24"/>
                <w:szCs w:val="24"/>
                <w:lang w:val="nl-NL"/>
              </w:rPr>
              <w:t xml:space="preserve">Pre-Op </w:t>
            </w:r>
            <w:r w:rsidR="00516177" w:rsidRPr="009C47A1">
              <w:rPr>
                <w:rFonts w:ascii="Book Antiqua" w:hAnsi="Book Antiqua"/>
                <w:b/>
                <w:bCs/>
                <w:sz w:val="24"/>
                <w:szCs w:val="24"/>
                <w:lang w:val="nl-NL"/>
              </w:rPr>
              <w:t>m</w:t>
            </w:r>
            <w:r w:rsidRPr="009C47A1">
              <w:rPr>
                <w:rFonts w:ascii="Book Antiqua" w:hAnsi="Book Antiqua"/>
                <w:b/>
                <w:bCs/>
                <w:sz w:val="24"/>
                <w:szCs w:val="24"/>
                <w:lang w:val="nl-NL"/>
              </w:rPr>
              <w:t xml:space="preserve">ean </w:t>
            </w:r>
            <w:r w:rsidR="00516177" w:rsidRPr="009C47A1">
              <w:rPr>
                <w:rFonts w:ascii="Book Antiqua" w:hAnsi="Book Antiqua"/>
                <w:bCs/>
                <w:sz w:val="24"/>
                <w:szCs w:val="24"/>
                <w:lang w:val="nl-NL"/>
              </w:rPr>
              <w:t>(SD</w:t>
            </w:r>
            <w:r w:rsidRPr="009C47A1">
              <w:rPr>
                <w:rFonts w:ascii="Book Antiqua" w:hAnsi="Book Antiqua"/>
                <w:bCs/>
                <w:sz w:val="24"/>
                <w:szCs w:val="24"/>
                <w:lang w:val="nl-NL"/>
              </w:rPr>
              <w:t>)</w:t>
            </w:r>
          </w:p>
        </w:tc>
        <w:tc>
          <w:tcPr>
            <w:tcW w:w="869" w:type="dxa"/>
            <w:tcBorders>
              <w:top w:val="single" w:sz="4" w:space="0" w:color="auto"/>
            </w:tcBorders>
            <w:tcMar>
              <w:left w:w="28" w:type="dxa"/>
              <w:right w:w="28" w:type="dxa"/>
            </w:tcMar>
            <w:vAlign w:val="center"/>
          </w:tcPr>
          <w:p w14:paraId="53F6811E"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49</w:t>
            </w:r>
          </w:p>
        </w:tc>
        <w:tc>
          <w:tcPr>
            <w:tcW w:w="1144" w:type="dxa"/>
            <w:tcBorders>
              <w:top w:val="single" w:sz="4" w:space="0" w:color="auto"/>
            </w:tcBorders>
            <w:tcMar>
              <w:left w:w="28" w:type="dxa"/>
              <w:right w:w="28" w:type="dxa"/>
            </w:tcMar>
            <w:vAlign w:val="center"/>
          </w:tcPr>
          <w:p w14:paraId="32C4494B"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16.8</w:t>
            </w:r>
            <w:r w:rsidRPr="009C47A1">
              <w:rPr>
                <w:rFonts w:ascii="Book Antiqua" w:hAnsi="Book Antiqua"/>
                <w:bCs/>
                <w:sz w:val="24"/>
                <w:szCs w:val="24"/>
              </w:rPr>
              <w:t xml:space="preserve"> (7.8)</w:t>
            </w:r>
          </w:p>
        </w:tc>
        <w:tc>
          <w:tcPr>
            <w:tcW w:w="910" w:type="dxa"/>
            <w:tcBorders>
              <w:top w:val="single" w:sz="4" w:space="0" w:color="auto"/>
            </w:tcBorders>
            <w:noWrap/>
            <w:tcMar>
              <w:left w:w="28" w:type="dxa"/>
              <w:right w:w="28" w:type="dxa"/>
            </w:tcMar>
            <w:vAlign w:val="center"/>
          </w:tcPr>
          <w:p w14:paraId="2F3CA394"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4.8</w:t>
            </w:r>
            <w:r w:rsidRPr="009C47A1">
              <w:rPr>
                <w:rFonts w:ascii="Book Antiqua" w:hAnsi="Book Antiqua"/>
                <w:bCs/>
                <w:sz w:val="24"/>
                <w:szCs w:val="24"/>
              </w:rPr>
              <w:t xml:space="preserve"> (3.2)</w:t>
            </w:r>
          </w:p>
        </w:tc>
        <w:tc>
          <w:tcPr>
            <w:tcW w:w="992" w:type="dxa"/>
            <w:tcBorders>
              <w:top w:val="single" w:sz="4" w:space="0" w:color="auto"/>
            </w:tcBorders>
            <w:noWrap/>
            <w:tcMar>
              <w:left w:w="28" w:type="dxa"/>
              <w:right w:w="28" w:type="dxa"/>
            </w:tcMar>
            <w:vAlign w:val="center"/>
          </w:tcPr>
          <w:p w14:paraId="445C3CBB"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6.7</w:t>
            </w:r>
            <w:r w:rsidRPr="009C47A1">
              <w:rPr>
                <w:rFonts w:ascii="Book Antiqua" w:hAnsi="Book Antiqua"/>
                <w:bCs/>
                <w:sz w:val="24"/>
                <w:szCs w:val="24"/>
              </w:rPr>
              <w:t xml:space="preserve"> (3.7)</w:t>
            </w:r>
          </w:p>
        </w:tc>
        <w:tc>
          <w:tcPr>
            <w:tcW w:w="1134" w:type="dxa"/>
            <w:tcBorders>
              <w:top w:val="single" w:sz="4" w:space="0" w:color="auto"/>
            </w:tcBorders>
            <w:noWrap/>
            <w:tcMar>
              <w:left w:w="28" w:type="dxa"/>
              <w:right w:w="28" w:type="dxa"/>
            </w:tcMar>
            <w:vAlign w:val="center"/>
          </w:tcPr>
          <w:p w14:paraId="2192B537"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10.1</w:t>
            </w:r>
            <w:r w:rsidRPr="009C47A1">
              <w:rPr>
                <w:rFonts w:ascii="Book Antiqua" w:hAnsi="Book Antiqua"/>
                <w:bCs/>
                <w:sz w:val="24"/>
                <w:szCs w:val="24"/>
              </w:rPr>
              <w:t xml:space="preserve"> (5.1)</w:t>
            </w:r>
          </w:p>
        </w:tc>
        <w:tc>
          <w:tcPr>
            <w:tcW w:w="993" w:type="dxa"/>
            <w:tcBorders>
              <w:top w:val="single" w:sz="4" w:space="0" w:color="auto"/>
            </w:tcBorders>
            <w:noWrap/>
            <w:tcMar>
              <w:left w:w="28" w:type="dxa"/>
              <w:right w:w="28" w:type="dxa"/>
            </w:tcMar>
            <w:vAlign w:val="center"/>
          </w:tcPr>
          <w:p w14:paraId="143ECC4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1.0</w:t>
            </w:r>
            <w:r w:rsidRPr="009C47A1">
              <w:rPr>
                <w:rFonts w:ascii="Book Antiqua" w:hAnsi="Book Antiqua"/>
                <w:bCs/>
                <w:sz w:val="24"/>
                <w:szCs w:val="24"/>
              </w:rPr>
              <w:t xml:space="preserve"> (2.2)</w:t>
            </w:r>
          </w:p>
        </w:tc>
        <w:tc>
          <w:tcPr>
            <w:tcW w:w="992" w:type="dxa"/>
            <w:tcBorders>
              <w:top w:val="single" w:sz="4" w:space="0" w:color="auto"/>
            </w:tcBorders>
            <w:vAlign w:val="center"/>
          </w:tcPr>
          <w:p w14:paraId="4830B78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21.9</w:t>
            </w:r>
            <w:r w:rsidRPr="009C47A1">
              <w:rPr>
                <w:rFonts w:ascii="Book Antiqua" w:hAnsi="Book Antiqua"/>
                <w:bCs/>
                <w:sz w:val="24"/>
                <w:szCs w:val="24"/>
              </w:rPr>
              <w:t xml:space="preserve"> (9.7)</w:t>
            </w:r>
          </w:p>
        </w:tc>
        <w:tc>
          <w:tcPr>
            <w:tcW w:w="1276" w:type="dxa"/>
            <w:tcBorders>
              <w:top w:val="single" w:sz="4" w:space="0" w:color="auto"/>
            </w:tcBorders>
            <w:tcMar>
              <w:left w:w="28" w:type="dxa"/>
              <w:right w:w="28" w:type="dxa"/>
            </w:tcMar>
            <w:vAlign w:val="center"/>
          </w:tcPr>
          <w:p w14:paraId="0FFEC005"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29.2</w:t>
            </w:r>
            <w:r w:rsidRPr="009C47A1">
              <w:rPr>
                <w:rFonts w:ascii="Book Antiqua" w:hAnsi="Book Antiqua"/>
                <w:bCs/>
                <w:sz w:val="24"/>
                <w:szCs w:val="24"/>
              </w:rPr>
              <w:t xml:space="preserve"> (12.4)</w:t>
            </w:r>
          </w:p>
        </w:tc>
      </w:tr>
      <w:tr w:rsidR="009C47A1" w:rsidRPr="009C47A1" w14:paraId="4C0357CF" w14:textId="77777777" w:rsidTr="00516177">
        <w:trPr>
          <w:trHeight w:val="543"/>
          <w:jc w:val="center"/>
        </w:trPr>
        <w:tc>
          <w:tcPr>
            <w:tcW w:w="2180" w:type="dxa"/>
            <w:tcMar>
              <w:left w:w="28" w:type="dxa"/>
              <w:right w:w="28" w:type="dxa"/>
            </w:tcMar>
            <w:vAlign w:val="center"/>
          </w:tcPr>
          <w:p w14:paraId="51335185" w14:textId="21407000" w:rsidR="00C169C7" w:rsidRPr="009C47A1" w:rsidRDefault="00516177" w:rsidP="005571EA">
            <w:pPr>
              <w:spacing w:after="0" w:line="360" w:lineRule="auto"/>
              <w:jc w:val="both"/>
              <w:rPr>
                <w:rFonts w:ascii="Book Antiqua" w:hAnsi="Book Antiqua"/>
                <w:b/>
                <w:bCs/>
                <w:sz w:val="24"/>
                <w:szCs w:val="24"/>
              </w:rPr>
            </w:pPr>
            <w:r w:rsidRPr="009C47A1">
              <w:rPr>
                <w:rFonts w:ascii="Book Antiqua" w:hAnsi="Book Antiqua"/>
                <w:b/>
                <w:bCs/>
                <w:sz w:val="24"/>
                <w:szCs w:val="24"/>
              </w:rPr>
              <w:t>Post-Op 1 y</w:t>
            </w:r>
            <w:r w:rsidR="00C169C7" w:rsidRPr="009C47A1">
              <w:rPr>
                <w:rFonts w:ascii="Book Antiqua" w:hAnsi="Book Antiqua"/>
                <w:b/>
                <w:bCs/>
                <w:sz w:val="24"/>
                <w:szCs w:val="24"/>
              </w:rPr>
              <w:t xml:space="preserve">r </w:t>
            </w:r>
            <w:r w:rsidRPr="009C47A1">
              <w:rPr>
                <w:rFonts w:ascii="Book Antiqua" w:hAnsi="Book Antiqua"/>
                <w:b/>
                <w:bCs/>
                <w:sz w:val="24"/>
                <w:szCs w:val="24"/>
              </w:rPr>
              <w:t>m</w:t>
            </w:r>
            <w:r w:rsidR="00C169C7" w:rsidRPr="009C47A1">
              <w:rPr>
                <w:rFonts w:ascii="Book Antiqua" w:hAnsi="Book Antiqua"/>
                <w:b/>
                <w:bCs/>
                <w:sz w:val="24"/>
                <w:szCs w:val="24"/>
              </w:rPr>
              <w:t xml:space="preserve">ean </w:t>
            </w:r>
            <w:r w:rsidRPr="009C47A1">
              <w:rPr>
                <w:rFonts w:ascii="Book Antiqua" w:hAnsi="Book Antiqua"/>
                <w:bCs/>
                <w:sz w:val="24"/>
                <w:szCs w:val="24"/>
              </w:rPr>
              <w:t>(S</w:t>
            </w:r>
            <w:r w:rsidR="00C169C7" w:rsidRPr="009C47A1">
              <w:rPr>
                <w:rFonts w:ascii="Book Antiqua" w:hAnsi="Book Antiqua"/>
                <w:bCs/>
                <w:sz w:val="24"/>
                <w:szCs w:val="24"/>
              </w:rPr>
              <w:t>D)</w:t>
            </w:r>
          </w:p>
        </w:tc>
        <w:tc>
          <w:tcPr>
            <w:tcW w:w="869" w:type="dxa"/>
            <w:tcMar>
              <w:left w:w="28" w:type="dxa"/>
              <w:right w:w="28" w:type="dxa"/>
            </w:tcMar>
            <w:vAlign w:val="center"/>
          </w:tcPr>
          <w:p w14:paraId="38CB420B"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49</w:t>
            </w:r>
          </w:p>
        </w:tc>
        <w:tc>
          <w:tcPr>
            <w:tcW w:w="1144" w:type="dxa"/>
            <w:tcMar>
              <w:left w:w="28" w:type="dxa"/>
              <w:right w:w="28" w:type="dxa"/>
            </w:tcMar>
            <w:vAlign w:val="center"/>
          </w:tcPr>
          <w:p w14:paraId="68B17AF5"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33.0</w:t>
            </w:r>
            <w:r w:rsidRPr="009C47A1">
              <w:rPr>
                <w:rFonts w:ascii="Book Antiqua" w:hAnsi="Book Antiqua"/>
                <w:bCs/>
                <w:sz w:val="24"/>
                <w:szCs w:val="24"/>
              </w:rPr>
              <w:t xml:space="preserve"> (12.8)</w:t>
            </w:r>
          </w:p>
        </w:tc>
        <w:tc>
          <w:tcPr>
            <w:tcW w:w="910" w:type="dxa"/>
            <w:noWrap/>
            <w:tcMar>
              <w:left w:w="28" w:type="dxa"/>
              <w:right w:w="28" w:type="dxa"/>
            </w:tcMar>
            <w:vAlign w:val="center"/>
          </w:tcPr>
          <w:p w14:paraId="7BC6F67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11.3</w:t>
            </w:r>
            <w:r w:rsidRPr="009C47A1">
              <w:rPr>
                <w:rFonts w:ascii="Book Antiqua" w:hAnsi="Book Antiqua"/>
                <w:bCs/>
                <w:sz w:val="24"/>
                <w:szCs w:val="24"/>
              </w:rPr>
              <w:t xml:space="preserve"> (4.1)</w:t>
            </w:r>
          </w:p>
        </w:tc>
        <w:tc>
          <w:tcPr>
            <w:tcW w:w="992" w:type="dxa"/>
            <w:noWrap/>
            <w:tcMar>
              <w:left w:w="28" w:type="dxa"/>
              <w:right w:w="28" w:type="dxa"/>
            </w:tcMar>
            <w:vAlign w:val="center"/>
          </w:tcPr>
          <w:p w14:paraId="1AEA6843"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13.3</w:t>
            </w:r>
            <w:r w:rsidRPr="009C47A1">
              <w:rPr>
                <w:rFonts w:ascii="Book Antiqua" w:hAnsi="Book Antiqua"/>
                <w:bCs/>
                <w:sz w:val="24"/>
                <w:szCs w:val="24"/>
              </w:rPr>
              <w:t xml:space="preserve"> (4.7)</w:t>
            </w:r>
          </w:p>
        </w:tc>
        <w:tc>
          <w:tcPr>
            <w:tcW w:w="1134" w:type="dxa"/>
            <w:noWrap/>
            <w:tcMar>
              <w:left w:w="28" w:type="dxa"/>
              <w:right w:w="28" w:type="dxa"/>
            </w:tcMar>
            <w:vAlign w:val="center"/>
          </w:tcPr>
          <w:p w14:paraId="2DAE7FD3"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20.0</w:t>
            </w:r>
            <w:r w:rsidRPr="009C47A1">
              <w:rPr>
                <w:rFonts w:ascii="Book Antiqua" w:hAnsi="Book Antiqua"/>
                <w:bCs/>
                <w:sz w:val="24"/>
                <w:szCs w:val="24"/>
              </w:rPr>
              <w:t xml:space="preserve"> (11.3)</w:t>
            </w:r>
          </w:p>
        </w:tc>
        <w:tc>
          <w:tcPr>
            <w:tcW w:w="993" w:type="dxa"/>
            <w:noWrap/>
            <w:tcMar>
              <w:left w:w="28" w:type="dxa"/>
              <w:right w:w="28" w:type="dxa"/>
            </w:tcMar>
            <w:vAlign w:val="center"/>
          </w:tcPr>
          <w:p w14:paraId="1A6A7EF2"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4.0</w:t>
            </w:r>
            <w:r w:rsidRPr="009C47A1">
              <w:rPr>
                <w:rFonts w:ascii="Book Antiqua" w:hAnsi="Book Antiqua"/>
                <w:bCs/>
                <w:sz w:val="24"/>
                <w:szCs w:val="24"/>
              </w:rPr>
              <w:t xml:space="preserve"> (4.8)</w:t>
            </w:r>
          </w:p>
        </w:tc>
        <w:tc>
          <w:tcPr>
            <w:tcW w:w="992" w:type="dxa"/>
            <w:vAlign w:val="center"/>
          </w:tcPr>
          <w:p w14:paraId="0294D3B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44.6</w:t>
            </w:r>
            <w:r w:rsidRPr="009C47A1">
              <w:rPr>
                <w:rFonts w:ascii="Book Antiqua" w:hAnsi="Book Antiqua"/>
                <w:bCs/>
                <w:sz w:val="24"/>
                <w:szCs w:val="24"/>
              </w:rPr>
              <w:t xml:space="preserve"> (17.6)</w:t>
            </w:r>
          </w:p>
        </w:tc>
        <w:tc>
          <w:tcPr>
            <w:tcW w:w="1276" w:type="dxa"/>
            <w:tcMar>
              <w:left w:w="28" w:type="dxa"/>
              <w:right w:w="28" w:type="dxa"/>
            </w:tcMar>
            <w:vAlign w:val="center"/>
          </w:tcPr>
          <w:p w14:paraId="228B1077"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59.6</w:t>
            </w:r>
            <w:r w:rsidRPr="009C47A1">
              <w:rPr>
                <w:rFonts w:ascii="Book Antiqua" w:hAnsi="Book Antiqua"/>
                <w:bCs/>
                <w:sz w:val="24"/>
                <w:szCs w:val="24"/>
              </w:rPr>
              <w:t xml:space="preserve"> (24.0)</w:t>
            </w:r>
          </w:p>
        </w:tc>
      </w:tr>
      <w:tr w:rsidR="009C47A1" w:rsidRPr="009C47A1" w14:paraId="6FDC85F3" w14:textId="77777777" w:rsidTr="00516177">
        <w:trPr>
          <w:trHeight w:val="543"/>
          <w:jc w:val="center"/>
        </w:trPr>
        <w:tc>
          <w:tcPr>
            <w:tcW w:w="2180" w:type="dxa"/>
            <w:tcMar>
              <w:left w:w="28" w:type="dxa"/>
              <w:right w:w="28" w:type="dxa"/>
            </w:tcMar>
            <w:vAlign w:val="center"/>
          </w:tcPr>
          <w:p w14:paraId="374C81FB" w14:textId="5CAA1390"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Post-Op 2 </w:t>
            </w:r>
            <w:r w:rsidR="00516177" w:rsidRPr="009C47A1">
              <w:rPr>
                <w:rFonts w:ascii="Book Antiqua" w:hAnsi="Book Antiqua"/>
                <w:b/>
                <w:bCs/>
                <w:sz w:val="24"/>
                <w:szCs w:val="24"/>
              </w:rPr>
              <w:t>yr</w:t>
            </w:r>
            <w:r w:rsidRPr="009C47A1">
              <w:rPr>
                <w:rFonts w:ascii="Book Antiqua" w:hAnsi="Book Antiqua"/>
                <w:b/>
                <w:bCs/>
                <w:sz w:val="24"/>
                <w:szCs w:val="24"/>
              </w:rPr>
              <w:t xml:space="preserve"> Mean </w:t>
            </w:r>
            <w:r w:rsidR="00516177" w:rsidRPr="009C47A1">
              <w:rPr>
                <w:rFonts w:ascii="Book Antiqua" w:hAnsi="Book Antiqua"/>
                <w:bCs/>
                <w:sz w:val="24"/>
                <w:szCs w:val="24"/>
              </w:rPr>
              <w:t>(SD</w:t>
            </w:r>
            <w:r w:rsidRPr="009C47A1">
              <w:rPr>
                <w:rFonts w:ascii="Book Antiqua" w:hAnsi="Book Antiqua"/>
                <w:bCs/>
                <w:sz w:val="24"/>
                <w:szCs w:val="24"/>
              </w:rPr>
              <w:t>)</w:t>
            </w:r>
          </w:p>
        </w:tc>
        <w:tc>
          <w:tcPr>
            <w:tcW w:w="869" w:type="dxa"/>
            <w:tcMar>
              <w:left w:w="28" w:type="dxa"/>
              <w:right w:w="28" w:type="dxa"/>
            </w:tcMar>
            <w:vAlign w:val="center"/>
          </w:tcPr>
          <w:p w14:paraId="0D235599"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30</w:t>
            </w:r>
          </w:p>
        </w:tc>
        <w:tc>
          <w:tcPr>
            <w:tcW w:w="1144" w:type="dxa"/>
            <w:tcMar>
              <w:left w:w="28" w:type="dxa"/>
              <w:right w:w="28" w:type="dxa"/>
            </w:tcMar>
            <w:vAlign w:val="center"/>
          </w:tcPr>
          <w:p w14:paraId="1F979923"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36.5</w:t>
            </w:r>
            <w:r w:rsidRPr="009C47A1">
              <w:rPr>
                <w:rFonts w:ascii="Book Antiqua" w:hAnsi="Book Antiqua"/>
                <w:bCs/>
                <w:sz w:val="24"/>
                <w:szCs w:val="24"/>
              </w:rPr>
              <w:t xml:space="preserve"> (12.3)</w:t>
            </w:r>
          </w:p>
        </w:tc>
        <w:tc>
          <w:tcPr>
            <w:tcW w:w="910" w:type="dxa"/>
            <w:noWrap/>
            <w:tcMar>
              <w:left w:w="28" w:type="dxa"/>
              <w:right w:w="28" w:type="dxa"/>
            </w:tcMar>
            <w:vAlign w:val="center"/>
          </w:tcPr>
          <w:p w14:paraId="15DAA34B"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12.0</w:t>
            </w:r>
            <w:r w:rsidRPr="009C47A1">
              <w:rPr>
                <w:rFonts w:ascii="Book Antiqua" w:hAnsi="Book Antiqua"/>
                <w:bCs/>
                <w:sz w:val="24"/>
                <w:szCs w:val="24"/>
              </w:rPr>
              <w:t xml:space="preserve"> (3.9)</w:t>
            </w:r>
          </w:p>
        </w:tc>
        <w:tc>
          <w:tcPr>
            <w:tcW w:w="992" w:type="dxa"/>
            <w:noWrap/>
            <w:tcMar>
              <w:left w:w="28" w:type="dxa"/>
              <w:right w:w="28" w:type="dxa"/>
            </w:tcMar>
            <w:vAlign w:val="center"/>
          </w:tcPr>
          <w:p w14:paraId="7FB723F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14.0</w:t>
            </w:r>
            <w:r w:rsidRPr="009C47A1">
              <w:rPr>
                <w:rFonts w:ascii="Book Antiqua" w:hAnsi="Book Antiqua"/>
                <w:bCs/>
                <w:sz w:val="24"/>
                <w:szCs w:val="24"/>
              </w:rPr>
              <w:t xml:space="preserve"> (6.0)</w:t>
            </w:r>
          </w:p>
        </w:tc>
        <w:tc>
          <w:tcPr>
            <w:tcW w:w="1134" w:type="dxa"/>
            <w:noWrap/>
            <w:tcMar>
              <w:left w:w="28" w:type="dxa"/>
              <w:right w:w="28" w:type="dxa"/>
            </w:tcMar>
            <w:vAlign w:val="center"/>
          </w:tcPr>
          <w:p w14:paraId="2FEBFC5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20.5</w:t>
            </w:r>
            <w:r w:rsidRPr="009C47A1">
              <w:rPr>
                <w:rFonts w:ascii="Book Antiqua" w:hAnsi="Book Antiqua"/>
                <w:bCs/>
                <w:sz w:val="24"/>
                <w:szCs w:val="24"/>
              </w:rPr>
              <w:t xml:space="preserve"> (10.7)</w:t>
            </w:r>
          </w:p>
        </w:tc>
        <w:tc>
          <w:tcPr>
            <w:tcW w:w="993" w:type="dxa"/>
            <w:noWrap/>
            <w:tcMar>
              <w:left w:w="28" w:type="dxa"/>
              <w:right w:w="28" w:type="dxa"/>
            </w:tcMar>
            <w:vAlign w:val="center"/>
          </w:tcPr>
          <w:p w14:paraId="0B3CA39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6.7</w:t>
            </w:r>
            <w:r w:rsidRPr="009C47A1">
              <w:rPr>
                <w:rFonts w:ascii="Book Antiqua" w:hAnsi="Book Antiqua"/>
                <w:bCs/>
                <w:sz w:val="24"/>
                <w:szCs w:val="24"/>
              </w:rPr>
              <w:t xml:space="preserve"> (6.0)</w:t>
            </w:r>
          </w:p>
        </w:tc>
        <w:tc>
          <w:tcPr>
            <w:tcW w:w="992" w:type="dxa"/>
            <w:vAlign w:val="center"/>
          </w:tcPr>
          <w:p w14:paraId="305CE014"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47.2</w:t>
            </w:r>
            <w:r w:rsidRPr="009C47A1">
              <w:rPr>
                <w:rFonts w:ascii="Book Antiqua" w:hAnsi="Book Antiqua"/>
                <w:bCs/>
                <w:sz w:val="24"/>
                <w:szCs w:val="24"/>
              </w:rPr>
              <w:t xml:space="preserve"> (19.4)</w:t>
            </w:r>
          </w:p>
        </w:tc>
        <w:tc>
          <w:tcPr>
            <w:tcW w:w="1276" w:type="dxa"/>
            <w:tcMar>
              <w:left w:w="28" w:type="dxa"/>
              <w:right w:w="28" w:type="dxa"/>
            </w:tcMar>
            <w:vAlign w:val="center"/>
          </w:tcPr>
          <w:p w14:paraId="760D1B48"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62.1</w:t>
            </w:r>
            <w:r w:rsidRPr="009C47A1">
              <w:rPr>
                <w:rFonts w:ascii="Book Antiqua" w:hAnsi="Book Antiqua"/>
                <w:bCs/>
                <w:sz w:val="24"/>
                <w:szCs w:val="24"/>
              </w:rPr>
              <w:t xml:space="preserve"> (22.8)</w:t>
            </w:r>
          </w:p>
        </w:tc>
      </w:tr>
      <w:tr w:rsidR="00516177" w:rsidRPr="009C47A1" w14:paraId="30CA0BC7" w14:textId="77777777" w:rsidTr="00516177">
        <w:trPr>
          <w:trHeight w:val="543"/>
          <w:jc w:val="center"/>
        </w:trPr>
        <w:tc>
          <w:tcPr>
            <w:tcW w:w="2180" w:type="dxa"/>
            <w:tcMar>
              <w:left w:w="28" w:type="dxa"/>
              <w:right w:w="28" w:type="dxa"/>
            </w:tcMar>
            <w:vAlign w:val="center"/>
          </w:tcPr>
          <w:p w14:paraId="7A0BB196" w14:textId="67B9018D" w:rsidR="00C169C7" w:rsidRPr="009C47A1" w:rsidRDefault="00516177" w:rsidP="005571EA">
            <w:pPr>
              <w:spacing w:after="0" w:line="360" w:lineRule="auto"/>
              <w:jc w:val="both"/>
              <w:rPr>
                <w:rFonts w:ascii="Book Antiqua" w:hAnsi="Book Antiqua"/>
                <w:b/>
                <w:bCs/>
                <w:sz w:val="24"/>
                <w:szCs w:val="24"/>
              </w:rPr>
            </w:pPr>
            <w:r w:rsidRPr="009C47A1">
              <w:rPr>
                <w:rFonts w:ascii="Book Antiqua" w:hAnsi="Book Antiqua"/>
                <w:b/>
                <w:bCs/>
                <w:sz w:val="24"/>
                <w:szCs w:val="24"/>
              </w:rPr>
              <w:t>Post-Op 3 yr</w:t>
            </w:r>
            <w:r w:rsidR="00C169C7" w:rsidRPr="009C47A1">
              <w:rPr>
                <w:rFonts w:ascii="Book Antiqua" w:hAnsi="Book Antiqua"/>
                <w:b/>
                <w:bCs/>
                <w:sz w:val="24"/>
                <w:szCs w:val="24"/>
              </w:rPr>
              <w:t xml:space="preserve"> </w:t>
            </w:r>
            <w:r w:rsidRPr="009C47A1">
              <w:rPr>
                <w:rFonts w:ascii="Book Antiqua" w:hAnsi="Book Antiqua"/>
                <w:b/>
                <w:bCs/>
                <w:sz w:val="24"/>
                <w:szCs w:val="24"/>
              </w:rPr>
              <w:t>m</w:t>
            </w:r>
            <w:r w:rsidR="00C169C7" w:rsidRPr="009C47A1">
              <w:rPr>
                <w:rFonts w:ascii="Book Antiqua" w:hAnsi="Book Antiqua"/>
                <w:b/>
                <w:bCs/>
                <w:sz w:val="24"/>
                <w:szCs w:val="24"/>
              </w:rPr>
              <w:t xml:space="preserve">ean </w:t>
            </w:r>
            <w:r w:rsidRPr="009C47A1">
              <w:rPr>
                <w:rFonts w:ascii="Book Antiqua" w:hAnsi="Book Antiqua"/>
                <w:bCs/>
                <w:sz w:val="24"/>
                <w:szCs w:val="24"/>
              </w:rPr>
              <w:t>(SD</w:t>
            </w:r>
            <w:r w:rsidR="00C169C7" w:rsidRPr="009C47A1">
              <w:rPr>
                <w:rFonts w:ascii="Book Antiqua" w:hAnsi="Book Antiqua"/>
                <w:bCs/>
                <w:sz w:val="24"/>
                <w:szCs w:val="24"/>
              </w:rPr>
              <w:t>)</w:t>
            </w:r>
          </w:p>
        </w:tc>
        <w:tc>
          <w:tcPr>
            <w:tcW w:w="869" w:type="dxa"/>
            <w:tcMar>
              <w:left w:w="28" w:type="dxa"/>
              <w:right w:w="28" w:type="dxa"/>
            </w:tcMar>
            <w:vAlign w:val="center"/>
          </w:tcPr>
          <w:p w14:paraId="2DA8C081"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8</w:t>
            </w:r>
          </w:p>
        </w:tc>
        <w:tc>
          <w:tcPr>
            <w:tcW w:w="1144" w:type="dxa"/>
            <w:tcMar>
              <w:left w:w="28" w:type="dxa"/>
              <w:right w:w="28" w:type="dxa"/>
            </w:tcMar>
            <w:vAlign w:val="center"/>
          </w:tcPr>
          <w:p w14:paraId="3DEDD5D4"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38.4</w:t>
            </w:r>
            <w:r w:rsidRPr="009C47A1">
              <w:rPr>
                <w:rFonts w:ascii="Book Antiqua" w:hAnsi="Book Antiqua"/>
                <w:bCs/>
                <w:sz w:val="24"/>
                <w:szCs w:val="24"/>
              </w:rPr>
              <w:t xml:space="preserve"> (10.6)</w:t>
            </w:r>
          </w:p>
        </w:tc>
        <w:tc>
          <w:tcPr>
            <w:tcW w:w="910" w:type="dxa"/>
            <w:noWrap/>
            <w:tcMar>
              <w:left w:w="28" w:type="dxa"/>
              <w:right w:w="28" w:type="dxa"/>
            </w:tcMar>
            <w:vAlign w:val="center"/>
          </w:tcPr>
          <w:p w14:paraId="6830EBF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10.8</w:t>
            </w:r>
            <w:r w:rsidRPr="009C47A1">
              <w:rPr>
                <w:rFonts w:ascii="Book Antiqua" w:hAnsi="Book Antiqua"/>
                <w:bCs/>
                <w:sz w:val="24"/>
                <w:szCs w:val="24"/>
              </w:rPr>
              <w:t xml:space="preserve"> (2.9)</w:t>
            </w:r>
          </w:p>
        </w:tc>
        <w:tc>
          <w:tcPr>
            <w:tcW w:w="992" w:type="dxa"/>
            <w:noWrap/>
            <w:tcMar>
              <w:left w:w="28" w:type="dxa"/>
              <w:right w:w="28" w:type="dxa"/>
            </w:tcMar>
            <w:vAlign w:val="center"/>
          </w:tcPr>
          <w:p w14:paraId="37DA8881"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11.8</w:t>
            </w:r>
            <w:r w:rsidRPr="009C47A1">
              <w:rPr>
                <w:rFonts w:ascii="Book Antiqua" w:hAnsi="Book Antiqua"/>
                <w:bCs/>
                <w:sz w:val="24"/>
                <w:szCs w:val="24"/>
              </w:rPr>
              <w:t xml:space="preserve"> (4.0)</w:t>
            </w:r>
          </w:p>
        </w:tc>
        <w:tc>
          <w:tcPr>
            <w:tcW w:w="1134" w:type="dxa"/>
            <w:noWrap/>
            <w:tcMar>
              <w:left w:w="28" w:type="dxa"/>
              <w:right w:w="28" w:type="dxa"/>
            </w:tcMar>
            <w:vAlign w:val="center"/>
          </w:tcPr>
          <w:p w14:paraId="55B381CC"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16.4</w:t>
            </w:r>
            <w:r w:rsidRPr="009C47A1">
              <w:rPr>
                <w:rFonts w:ascii="Book Antiqua" w:hAnsi="Book Antiqua"/>
                <w:bCs/>
                <w:sz w:val="24"/>
                <w:szCs w:val="24"/>
              </w:rPr>
              <w:t xml:space="preserve"> (6.2)</w:t>
            </w:r>
          </w:p>
        </w:tc>
        <w:tc>
          <w:tcPr>
            <w:tcW w:w="993" w:type="dxa"/>
            <w:noWrap/>
            <w:tcMar>
              <w:left w:w="28" w:type="dxa"/>
              <w:right w:w="28" w:type="dxa"/>
            </w:tcMar>
            <w:vAlign w:val="center"/>
          </w:tcPr>
          <w:p w14:paraId="62874D25"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6.4</w:t>
            </w:r>
            <w:r w:rsidRPr="009C47A1">
              <w:rPr>
                <w:rFonts w:ascii="Book Antiqua" w:hAnsi="Book Antiqua"/>
                <w:bCs/>
                <w:sz w:val="24"/>
                <w:szCs w:val="24"/>
              </w:rPr>
              <w:t xml:space="preserve"> (3.6)</w:t>
            </w:r>
          </w:p>
        </w:tc>
        <w:tc>
          <w:tcPr>
            <w:tcW w:w="992" w:type="dxa"/>
            <w:vAlign w:val="center"/>
          </w:tcPr>
          <w:p w14:paraId="7BA75CB4"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45.4</w:t>
            </w:r>
            <w:r w:rsidRPr="009C47A1">
              <w:rPr>
                <w:rFonts w:ascii="Book Antiqua" w:hAnsi="Book Antiqua"/>
                <w:bCs/>
                <w:sz w:val="24"/>
                <w:szCs w:val="24"/>
              </w:rPr>
              <w:t xml:space="preserve"> (10.4)</w:t>
            </w:r>
          </w:p>
        </w:tc>
        <w:tc>
          <w:tcPr>
            <w:tcW w:w="1276" w:type="dxa"/>
            <w:tcMar>
              <w:left w:w="28" w:type="dxa"/>
              <w:right w:w="28" w:type="dxa"/>
            </w:tcMar>
            <w:vAlign w:val="center"/>
          </w:tcPr>
          <w:p w14:paraId="5E9C648B"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63.6</w:t>
            </w:r>
            <w:r w:rsidRPr="009C47A1">
              <w:rPr>
                <w:rFonts w:ascii="Book Antiqua" w:hAnsi="Book Antiqua"/>
                <w:bCs/>
                <w:sz w:val="24"/>
                <w:szCs w:val="24"/>
              </w:rPr>
              <w:t xml:space="preserve"> (21.0)</w:t>
            </w:r>
          </w:p>
        </w:tc>
      </w:tr>
    </w:tbl>
    <w:p w14:paraId="52329E9E" w14:textId="77777777" w:rsidR="00C169C7" w:rsidRPr="009C47A1" w:rsidRDefault="00C169C7" w:rsidP="005571EA">
      <w:pPr>
        <w:spacing w:after="0" w:line="360" w:lineRule="auto"/>
        <w:jc w:val="both"/>
        <w:rPr>
          <w:rFonts w:ascii="Book Antiqua" w:hAnsi="Book Antiqua"/>
          <w:b/>
          <w:sz w:val="24"/>
          <w:szCs w:val="24"/>
        </w:rPr>
      </w:pPr>
    </w:p>
    <w:p w14:paraId="7AFBFE9E" w14:textId="1CA7C124" w:rsidR="00C169C7" w:rsidRPr="009C47A1" w:rsidRDefault="00516177" w:rsidP="005571EA">
      <w:pPr>
        <w:spacing w:after="0" w:line="360" w:lineRule="auto"/>
        <w:jc w:val="both"/>
        <w:rPr>
          <w:rFonts w:ascii="Book Antiqua" w:hAnsi="Book Antiqua"/>
          <w:b/>
          <w:sz w:val="24"/>
          <w:szCs w:val="24"/>
        </w:rPr>
      </w:pPr>
      <w:r w:rsidRPr="009C47A1">
        <w:rPr>
          <w:rFonts w:ascii="Book Antiqua" w:hAnsi="Book Antiqua"/>
          <w:b/>
          <w:sz w:val="24"/>
          <w:szCs w:val="24"/>
        </w:rPr>
        <w:t>Table 4</w:t>
      </w:r>
      <w:r w:rsidR="00C169C7" w:rsidRPr="009C47A1">
        <w:rPr>
          <w:rFonts w:ascii="Book Antiqua" w:hAnsi="Book Antiqua"/>
          <w:b/>
          <w:sz w:val="24"/>
          <w:szCs w:val="24"/>
        </w:rPr>
        <w:t xml:space="preserve"> Constant </w:t>
      </w:r>
      <w:r w:rsidRPr="009C47A1">
        <w:rPr>
          <w:rFonts w:ascii="Book Antiqua" w:hAnsi="Book Antiqua"/>
          <w:b/>
          <w:sz w:val="24"/>
          <w:szCs w:val="24"/>
          <w:lang w:eastAsia="zh-CN"/>
        </w:rPr>
        <w:t>and</w:t>
      </w:r>
      <w:r w:rsidR="00C169C7" w:rsidRPr="009C47A1">
        <w:rPr>
          <w:rFonts w:ascii="Book Antiqua" w:hAnsi="Book Antiqua"/>
          <w:b/>
          <w:sz w:val="24"/>
          <w:szCs w:val="24"/>
        </w:rPr>
        <w:t xml:space="preserve"> Oxford Shoulder Scores for the Vaios Inverse Shoulder Replacements</w:t>
      </w:r>
    </w:p>
    <w:tbl>
      <w:tblPr>
        <w:tblpPr w:leftFromText="180" w:rightFromText="180" w:vertAnchor="text" w:horzAnchor="margin" w:tblpXSpec="center" w:tblpY="175"/>
        <w:tblW w:w="10467" w:type="dxa"/>
        <w:tblBorders>
          <w:top w:val="single" w:sz="4" w:space="0" w:color="auto"/>
          <w:bottom w:val="single" w:sz="4" w:space="0" w:color="auto"/>
        </w:tblBorders>
        <w:tblLayout w:type="fixed"/>
        <w:tblLook w:val="00A0" w:firstRow="1" w:lastRow="0" w:firstColumn="1" w:lastColumn="0" w:noHBand="0" w:noVBand="0"/>
      </w:tblPr>
      <w:tblGrid>
        <w:gridCol w:w="2177"/>
        <w:gridCol w:w="851"/>
        <w:gridCol w:w="1134"/>
        <w:gridCol w:w="918"/>
        <w:gridCol w:w="993"/>
        <w:gridCol w:w="1134"/>
        <w:gridCol w:w="850"/>
        <w:gridCol w:w="1134"/>
        <w:gridCol w:w="1276"/>
      </w:tblGrid>
      <w:tr w:rsidR="009C47A1" w:rsidRPr="009C47A1" w14:paraId="042B19F4" w14:textId="77777777" w:rsidTr="008A48B3">
        <w:trPr>
          <w:trHeight w:val="570"/>
        </w:trPr>
        <w:tc>
          <w:tcPr>
            <w:tcW w:w="2177" w:type="dxa"/>
            <w:tcBorders>
              <w:top w:val="single" w:sz="4" w:space="0" w:color="auto"/>
              <w:bottom w:val="single" w:sz="4" w:space="0" w:color="auto"/>
            </w:tcBorders>
            <w:tcMar>
              <w:left w:w="28" w:type="dxa"/>
              <w:right w:w="28" w:type="dxa"/>
            </w:tcMar>
            <w:vAlign w:val="center"/>
          </w:tcPr>
          <w:p w14:paraId="3063F0D4" w14:textId="6CF24E3B"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Outcome </w:t>
            </w:r>
            <w:r w:rsidR="00516177" w:rsidRPr="009C47A1">
              <w:rPr>
                <w:rFonts w:ascii="Book Antiqua" w:hAnsi="Book Antiqua"/>
                <w:b/>
                <w:bCs/>
                <w:sz w:val="24"/>
                <w:szCs w:val="24"/>
              </w:rPr>
              <w:t>m</w:t>
            </w:r>
            <w:r w:rsidRPr="009C47A1">
              <w:rPr>
                <w:rFonts w:ascii="Book Antiqua" w:hAnsi="Book Antiqua"/>
                <w:b/>
                <w:bCs/>
                <w:sz w:val="24"/>
                <w:szCs w:val="24"/>
              </w:rPr>
              <w:t>easure</w:t>
            </w:r>
          </w:p>
        </w:tc>
        <w:tc>
          <w:tcPr>
            <w:tcW w:w="851" w:type="dxa"/>
            <w:tcBorders>
              <w:top w:val="single" w:sz="4" w:space="0" w:color="auto"/>
              <w:bottom w:val="single" w:sz="4" w:space="0" w:color="auto"/>
            </w:tcBorders>
            <w:tcMar>
              <w:left w:w="28" w:type="dxa"/>
              <w:right w:w="28" w:type="dxa"/>
            </w:tcMar>
            <w:vAlign w:val="center"/>
          </w:tcPr>
          <w:p w14:paraId="051AD18E" w14:textId="56A0356C"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No</w:t>
            </w:r>
            <w:r w:rsidR="00516177" w:rsidRPr="009C47A1">
              <w:rPr>
                <w:rFonts w:ascii="Book Antiqua" w:hAnsi="Book Antiqua"/>
                <w:b/>
                <w:bCs/>
                <w:sz w:val="24"/>
                <w:szCs w:val="24"/>
                <w:lang w:eastAsia="zh-CN"/>
              </w:rPr>
              <w:t>.</w:t>
            </w:r>
            <w:r w:rsidRPr="009C47A1">
              <w:rPr>
                <w:rFonts w:ascii="Book Antiqua" w:hAnsi="Book Antiqua"/>
                <w:b/>
                <w:bCs/>
                <w:sz w:val="24"/>
                <w:szCs w:val="24"/>
              </w:rPr>
              <w:t xml:space="preserve"> of </w:t>
            </w:r>
            <w:r w:rsidR="00516177" w:rsidRPr="009C47A1">
              <w:rPr>
                <w:rFonts w:ascii="Book Antiqua" w:hAnsi="Book Antiqua"/>
                <w:b/>
                <w:bCs/>
                <w:sz w:val="24"/>
                <w:szCs w:val="24"/>
              </w:rPr>
              <w:t>s</w:t>
            </w:r>
            <w:r w:rsidRPr="009C47A1">
              <w:rPr>
                <w:rFonts w:ascii="Book Antiqua" w:hAnsi="Book Antiqua"/>
                <w:b/>
                <w:bCs/>
                <w:sz w:val="24"/>
                <w:szCs w:val="24"/>
              </w:rPr>
              <w:t>houlders</w:t>
            </w:r>
          </w:p>
        </w:tc>
        <w:tc>
          <w:tcPr>
            <w:tcW w:w="1134" w:type="dxa"/>
            <w:tcBorders>
              <w:top w:val="single" w:sz="4" w:space="0" w:color="auto"/>
              <w:bottom w:val="single" w:sz="4" w:space="0" w:color="auto"/>
            </w:tcBorders>
            <w:tcMar>
              <w:left w:w="28" w:type="dxa"/>
              <w:right w:w="28" w:type="dxa"/>
            </w:tcMar>
            <w:vAlign w:val="center"/>
          </w:tcPr>
          <w:p w14:paraId="70E5F492"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Oxford Score </w:t>
            </w:r>
            <w:r w:rsidRPr="009C47A1">
              <w:rPr>
                <w:rFonts w:ascii="Book Antiqua" w:hAnsi="Book Antiqua"/>
                <w:b/>
                <w:bCs/>
                <w:sz w:val="24"/>
                <w:szCs w:val="24"/>
              </w:rPr>
              <w:br/>
              <w:t>( /48)</w:t>
            </w:r>
          </w:p>
        </w:tc>
        <w:tc>
          <w:tcPr>
            <w:tcW w:w="918" w:type="dxa"/>
            <w:tcBorders>
              <w:top w:val="single" w:sz="4" w:space="0" w:color="auto"/>
              <w:bottom w:val="single" w:sz="4" w:space="0" w:color="auto"/>
            </w:tcBorders>
            <w:noWrap/>
            <w:tcMar>
              <w:left w:w="28" w:type="dxa"/>
              <w:right w:w="28" w:type="dxa"/>
            </w:tcMar>
            <w:vAlign w:val="center"/>
          </w:tcPr>
          <w:p w14:paraId="40E489E3"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Pain</w:t>
            </w:r>
          </w:p>
          <w:p w14:paraId="1A8AA541"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/15)</w:t>
            </w:r>
          </w:p>
        </w:tc>
        <w:tc>
          <w:tcPr>
            <w:tcW w:w="993" w:type="dxa"/>
            <w:tcBorders>
              <w:top w:val="single" w:sz="4" w:space="0" w:color="auto"/>
              <w:bottom w:val="single" w:sz="4" w:space="0" w:color="auto"/>
            </w:tcBorders>
            <w:noWrap/>
            <w:tcMar>
              <w:left w:w="28" w:type="dxa"/>
              <w:right w:w="28" w:type="dxa"/>
            </w:tcMar>
            <w:vAlign w:val="center"/>
          </w:tcPr>
          <w:p w14:paraId="53F275A5"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ADL</w:t>
            </w:r>
          </w:p>
          <w:p w14:paraId="17981C47"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/20)</w:t>
            </w:r>
          </w:p>
        </w:tc>
        <w:tc>
          <w:tcPr>
            <w:tcW w:w="1134" w:type="dxa"/>
            <w:tcBorders>
              <w:top w:val="single" w:sz="4" w:space="0" w:color="auto"/>
              <w:bottom w:val="single" w:sz="4" w:space="0" w:color="auto"/>
            </w:tcBorders>
            <w:noWrap/>
            <w:tcMar>
              <w:left w:w="28" w:type="dxa"/>
              <w:right w:w="28" w:type="dxa"/>
            </w:tcMar>
            <w:vAlign w:val="center"/>
          </w:tcPr>
          <w:p w14:paraId="41818165"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ROM</w:t>
            </w:r>
          </w:p>
          <w:p w14:paraId="204DE2F9"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/40)</w:t>
            </w:r>
          </w:p>
        </w:tc>
        <w:tc>
          <w:tcPr>
            <w:tcW w:w="850" w:type="dxa"/>
            <w:tcBorders>
              <w:top w:val="single" w:sz="4" w:space="0" w:color="auto"/>
              <w:bottom w:val="single" w:sz="4" w:space="0" w:color="auto"/>
            </w:tcBorders>
            <w:noWrap/>
            <w:tcMar>
              <w:left w:w="28" w:type="dxa"/>
              <w:right w:w="28" w:type="dxa"/>
            </w:tcMar>
            <w:vAlign w:val="center"/>
          </w:tcPr>
          <w:p w14:paraId="670937C8"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Strength</w:t>
            </w:r>
          </w:p>
          <w:p w14:paraId="67ADDEE0"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/25)</w:t>
            </w:r>
          </w:p>
        </w:tc>
        <w:tc>
          <w:tcPr>
            <w:tcW w:w="1134" w:type="dxa"/>
            <w:tcBorders>
              <w:top w:val="single" w:sz="4" w:space="0" w:color="auto"/>
              <w:bottom w:val="single" w:sz="4" w:space="0" w:color="auto"/>
            </w:tcBorders>
            <w:vAlign w:val="center"/>
          </w:tcPr>
          <w:p w14:paraId="144C34CF"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Total Constant Score</w:t>
            </w:r>
          </w:p>
          <w:p w14:paraId="4A929F39"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/100)</w:t>
            </w:r>
          </w:p>
        </w:tc>
        <w:tc>
          <w:tcPr>
            <w:tcW w:w="1276" w:type="dxa"/>
            <w:tcBorders>
              <w:top w:val="single" w:sz="4" w:space="0" w:color="auto"/>
              <w:bottom w:val="single" w:sz="4" w:space="0" w:color="auto"/>
            </w:tcBorders>
            <w:tcMar>
              <w:left w:w="28" w:type="dxa"/>
              <w:right w:w="28" w:type="dxa"/>
            </w:tcMar>
            <w:vAlign w:val="center"/>
          </w:tcPr>
          <w:p w14:paraId="75F3261F" w14:textId="36B2B6E1"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Constant Score </w:t>
            </w:r>
            <w:r w:rsidR="00516177" w:rsidRPr="009C47A1">
              <w:rPr>
                <w:rFonts w:ascii="Book Antiqua" w:hAnsi="Book Antiqua"/>
                <w:b/>
                <w:bCs/>
                <w:sz w:val="24"/>
                <w:szCs w:val="24"/>
              </w:rPr>
              <w:t xml:space="preserve">adjusted for age </w:t>
            </w:r>
            <w:r w:rsidR="00516177" w:rsidRPr="009C47A1">
              <w:rPr>
                <w:rFonts w:ascii="Book Antiqua" w:hAnsi="Book Antiqua"/>
                <w:b/>
                <w:bCs/>
                <w:sz w:val="24"/>
                <w:szCs w:val="24"/>
                <w:lang w:eastAsia="zh-CN"/>
              </w:rPr>
              <w:t>and</w:t>
            </w:r>
            <w:r w:rsidR="00516177" w:rsidRPr="009C47A1">
              <w:rPr>
                <w:rFonts w:ascii="Book Antiqua" w:hAnsi="Book Antiqua"/>
                <w:b/>
                <w:bCs/>
                <w:sz w:val="24"/>
                <w:szCs w:val="24"/>
              </w:rPr>
              <w:t xml:space="preserve"> se</w:t>
            </w:r>
            <w:r w:rsidRPr="009C47A1">
              <w:rPr>
                <w:rFonts w:ascii="Book Antiqua" w:hAnsi="Book Antiqua"/>
                <w:b/>
                <w:bCs/>
                <w:sz w:val="24"/>
                <w:szCs w:val="24"/>
              </w:rPr>
              <w:t>x</w:t>
            </w:r>
          </w:p>
          <w:p w14:paraId="0C0A59FE"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w:t>
            </w:r>
          </w:p>
        </w:tc>
      </w:tr>
      <w:tr w:rsidR="009C47A1" w:rsidRPr="009C47A1" w14:paraId="635091E3" w14:textId="77777777" w:rsidTr="008A48B3">
        <w:trPr>
          <w:trHeight w:val="543"/>
        </w:trPr>
        <w:tc>
          <w:tcPr>
            <w:tcW w:w="2177" w:type="dxa"/>
            <w:tcBorders>
              <w:top w:val="single" w:sz="4" w:space="0" w:color="auto"/>
            </w:tcBorders>
            <w:tcMar>
              <w:left w:w="28" w:type="dxa"/>
              <w:right w:w="28" w:type="dxa"/>
            </w:tcMar>
            <w:vAlign w:val="center"/>
          </w:tcPr>
          <w:p w14:paraId="048F4D5B" w14:textId="14BA8C66" w:rsidR="00C169C7" w:rsidRPr="009C47A1" w:rsidRDefault="00C169C7" w:rsidP="005571EA">
            <w:pPr>
              <w:spacing w:after="0" w:line="360" w:lineRule="auto"/>
              <w:jc w:val="both"/>
              <w:rPr>
                <w:rFonts w:ascii="Book Antiqua" w:hAnsi="Book Antiqua"/>
                <w:b/>
                <w:bCs/>
                <w:sz w:val="24"/>
                <w:szCs w:val="24"/>
                <w:lang w:val="nl-NL"/>
              </w:rPr>
            </w:pPr>
            <w:r w:rsidRPr="009C47A1">
              <w:rPr>
                <w:rFonts w:ascii="Book Antiqua" w:hAnsi="Book Antiqua"/>
                <w:b/>
                <w:bCs/>
                <w:sz w:val="24"/>
                <w:szCs w:val="24"/>
                <w:lang w:val="nl-NL"/>
              </w:rPr>
              <w:t xml:space="preserve">Pre-Op </w:t>
            </w:r>
            <w:r w:rsidR="00516177" w:rsidRPr="009C47A1">
              <w:rPr>
                <w:rFonts w:ascii="Book Antiqua" w:hAnsi="Book Antiqua"/>
                <w:b/>
                <w:bCs/>
                <w:sz w:val="24"/>
                <w:szCs w:val="24"/>
                <w:lang w:val="nl-NL"/>
              </w:rPr>
              <w:t>m</w:t>
            </w:r>
            <w:r w:rsidRPr="009C47A1">
              <w:rPr>
                <w:rFonts w:ascii="Book Antiqua" w:hAnsi="Book Antiqua"/>
                <w:b/>
                <w:bCs/>
                <w:sz w:val="24"/>
                <w:szCs w:val="24"/>
                <w:lang w:val="nl-NL"/>
              </w:rPr>
              <w:t xml:space="preserve">ean </w:t>
            </w:r>
            <w:r w:rsidR="00516177" w:rsidRPr="009C47A1">
              <w:rPr>
                <w:rFonts w:ascii="Book Antiqua" w:hAnsi="Book Antiqua"/>
                <w:bCs/>
                <w:sz w:val="24"/>
                <w:szCs w:val="24"/>
                <w:lang w:val="nl-NL"/>
              </w:rPr>
              <w:t>(SD</w:t>
            </w:r>
            <w:r w:rsidRPr="009C47A1">
              <w:rPr>
                <w:rFonts w:ascii="Book Antiqua" w:hAnsi="Book Antiqua"/>
                <w:bCs/>
                <w:sz w:val="24"/>
                <w:szCs w:val="24"/>
                <w:lang w:val="nl-NL"/>
              </w:rPr>
              <w:t>)</w:t>
            </w:r>
          </w:p>
        </w:tc>
        <w:tc>
          <w:tcPr>
            <w:tcW w:w="851" w:type="dxa"/>
            <w:tcBorders>
              <w:top w:val="single" w:sz="4" w:space="0" w:color="auto"/>
            </w:tcBorders>
            <w:tcMar>
              <w:left w:w="28" w:type="dxa"/>
              <w:right w:w="28" w:type="dxa"/>
            </w:tcMar>
            <w:vAlign w:val="center"/>
          </w:tcPr>
          <w:p w14:paraId="089759E1"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63</w:t>
            </w:r>
          </w:p>
        </w:tc>
        <w:tc>
          <w:tcPr>
            <w:tcW w:w="1134" w:type="dxa"/>
            <w:tcBorders>
              <w:top w:val="single" w:sz="4" w:space="0" w:color="auto"/>
            </w:tcBorders>
            <w:tcMar>
              <w:left w:w="28" w:type="dxa"/>
              <w:right w:w="28" w:type="dxa"/>
            </w:tcMar>
            <w:vAlign w:val="center"/>
          </w:tcPr>
          <w:p w14:paraId="315FBA98"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18.9</w:t>
            </w:r>
            <w:r w:rsidRPr="009C47A1">
              <w:rPr>
                <w:rFonts w:ascii="Book Antiqua" w:hAnsi="Book Antiqua"/>
                <w:bCs/>
                <w:sz w:val="24"/>
                <w:szCs w:val="24"/>
              </w:rPr>
              <w:t xml:space="preserve"> (9.0)</w:t>
            </w:r>
          </w:p>
        </w:tc>
        <w:tc>
          <w:tcPr>
            <w:tcW w:w="918" w:type="dxa"/>
            <w:tcBorders>
              <w:top w:val="single" w:sz="4" w:space="0" w:color="auto"/>
            </w:tcBorders>
            <w:noWrap/>
            <w:tcMar>
              <w:left w:w="28" w:type="dxa"/>
              <w:right w:w="28" w:type="dxa"/>
            </w:tcMar>
            <w:vAlign w:val="center"/>
          </w:tcPr>
          <w:p w14:paraId="4086395A"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6.6</w:t>
            </w:r>
            <w:r w:rsidRPr="009C47A1">
              <w:rPr>
                <w:rFonts w:ascii="Book Antiqua" w:hAnsi="Book Antiqua"/>
                <w:bCs/>
                <w:sz w:val="24"/>
                <w:szCs w:val="24"/>
              </w:rPr>
              <w:t xml:space="preserve"> (4.0)</w:t>
            </w:r>
          </w:p>
        </w:tc>
        <w:tc>
          <w:tcPr>
            <w:tcW w:w="993" w:type="dxa"/>
            <w:tcBorders>
              <w:top w:val="single" w:sz="4" w:space="0" w:color="auto"/>
            </w:tcBorders>
            <w:noWrap/>
            <w:tcMar>
              <w:left w:w="28" w:type="dxa"/>
              <w:right w:w="28" w:type="dxa"/>
            </w:tcMar>
            <w:vAlign w:val="center"/>
          </w:tcPr>
          <w:p w14:paraId="78530D41"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8.0</w:t>
            </w:r>
            <w:r w:rsidRPr="009C47A1">
              <w:rPr>
                <w:rFonts w:ascii="Book Antiqua" w:hAnsi="Book Antiqua"/>
                <w:bCs/>
                <w:sz w:val="24"/>
                <w:szCs w:val="24"/>
              </w:rPr>
              <w:t xml:space="preserve"> (4.2)</w:t>
            </w:r>
          </w:p>
        </w:tc>
        <w:tc>
          <w:tcPr>
            <w:tcW w:w="1134" w:type="dxa"/>
            <w:tcBorders>
              <w:top w:val="single" w:sz="4" w:space="0" w:color="auto"/>
            </w:tcBorders>
            <w:noWrap/>
            <w:tcMar>
              <w:left w:w="28" w:type="dxa"/>
              <w:right w:w="28" w:type="dxa"/>
            </w:tcMar>
            <w:vAlign w:val="center"/>
          </w:tcPr>
          <w:p w14:paraId="25307578"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11.2</w:t>
            </w:r>
            <w:r w:rsidRPr="009C47A1">
              <w:rPr>
                <w:rFonts w:ascii="Book Antiqua" w:hAnsi="Book Antiqua"/>
                <w:bCs/>
                <w:sz w:val="24"/>
                <w:szCs w:val="24"/>
              </w:rPr>
              <w:t xml:space="preserve"> (8.1)</w:t>
            </w:r>
          </w:p>
        </w:tc>
        <w:tc>
          <w:tcPr>
            <w:tcW w:w="850" w:type="dxa"/>
            <w:tcBorders>
              <w:top w:val="single" w:sz="4" w:space="0" w:color="auto"/>
            </w:tcBorders>
            <w:noWrap/>
            <w:tcMar>
              <w:left w:w="28" w:type="dxa"/>
              <w:right w:w="28" w:type="dxa"/>
            </w:tcMar>
            <w:vAlign w:val="center"/>
          </w:tcPr>
          <w:p w14:paraId="4F174400"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0.8</w:t>
            </w:r>
            <w:r w:rsidRPr="009C47A1">
              <w:rPr>
                <w:rFonts w:ascii="Book Antiqua" w:hAnsi="Book Antiqua"/>
                <w:bCs/>
                <w:sz w:val="24"/>
                <w:szCs w:val="24"/>
              </w:rPr>
              <w:t xml:space="preserve"> (2.1)</w:t>
            </w:r>
          </w:p>
        </w:tc>
        <w:tc>
          <w:tcPr>
            <w:tcW w:w="1134" w:type="dxa"/>
            <w:tcBorders>
              <w:top w:val="single" w:sz="4" w:space="0" w:color="auto"/>
            </w:tcBorders>
            <w:vAlign w:val="center"/>
          </w:tcPr>
          <w:p w14:paraId="4A9891C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25.9</w:t>
            </w:r>
            <w:r w:rsidRPr="009C47A1">
              <w:rPr>
                <w:rFonts w:ascii="Book Antiqua" w:hAnsi="Book Antiqua"/>
                <w:bCs/>
                <w:sz w:val="24"/>
                <w:szCs w:val="24"/>
              </w:rPr>
              <w:t xml:space="preserve"> (13.1)</w:t>
            </w:r>
          </w:p>
        </w:tc>
        <w:tc>
          <w:tcPr>
            <w:tcW w:w="1276" w:type="dxa"/>
            <w:tcBorders>
              <w:top w:val="single" w:sz="4" w:space="0" w:color="auto"/>
            </w:tcBorders>
            <w:tcMar>
              <w:left w:w="28" w:type="dxa"/>
              <w:right w:w="28" w:type="dxa"/>
            </w:tcMar>
            <w:vAlign w:val="center"/>
          </w:tcPr>
          <w:p w14:paraId="5A1E9BEC"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37.0</w:t>
            </w:r>
            <w:r w:rsidRPr="009C47A1">
              <w:rPr>
                <w:rFonts w:ascii="Book Antiqua" w:hAnsi="Book Antiqua"/>
                <w:bCs/>
                <w:sz w:val="24"/>
                <w:szCs w:val="24"/>
              </w:rPr>
              <w:t xml:space="preserve"> (18.2)</w:t>
            </w:r>
          </w:p>
        </w:tc>
      </w:tr>
      <w:tr w:rsidR="009C47A1" w:rsidRPr="009C47A1" w14:paraId="29A5162B" w14:textId="77777777" w:rsidTr="008A48B3">
        <w:trPr>
          <w:trHeight w:val="543"/>
        </w:trPr>
        <w:tc>
          <w:tcPr>
            <w:tcW w:w="2177" w:type="dxa"/>
            <w:tcMar>
              <w:left w:w="28" w:type="dxa"/>
              <w:right w:w="28" w:type="dxa"/>
            </w:tcMar>
            <w:vAlign w:val="center"/>
          </w:tcPr>
          <w:p w14:paraId="24F9938C" w14:textId="417574DA"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 xml:space="preserve">Post-Op 1 </w:t>
            </w:r>
            <w:r w:rsidR="00516177" w:rsidRPr="009C47A1">
              <w:rPr>
                <w:rFonts w:ascii="Book Antiqua" w:hAnsi="Book Antiqua"/>
                <w:b/>
                <w:bCs/>
                <w:sz w:val="24"/>
                <w:szCs w:val="24"/>
              </w:rPr>
              <w:t>y</w:t>
            </w:r>
            <w:r w:rsidRPr="009C47A1">
              <w:rPr>
                <w:rFonts w:ascii="Book Antiqua" w:hAnsi="Book Antiqua"/>
                <w:b/>
                <w:bCs/>
                <w:sz w:val="24"/>
                <w:szCs w:val="24"/>
              </w:rPr>
              <w:t xml:space="preserve">r </w:t>
            </w:r>
            <w:r w:rsidR="00516177" w:rsidRPr="009C47A1">
              <w:rPr>
                <w:rFonts w:ascii="Book Antiqua" w:hAnsi="Book Antiqua"/>
                <w:b/>
                <w:bCs/>
                <w:sz w:val="24"/>
                <w:szCs w:val="24"/>
              </w:rPr>
              <w:t>m</w:t>
            </w:r>
            <w:r w:rsidRPr="009C47A1">
              <w:rPr>
                <w:rFonts w:ascii="Book Antiqua" w:hAnsi="Book Antiqua"/>
                <w:b/>
                <w:bCs/>
                <w:sz w:val="24"/>
                <w:szCs w:val="24"/>
              </w:rPr>
              <w:t xml:space="preserve">ean </w:t>
            </w:r>
            <w:r w:rsidR="00516177" w:rsidRPr="009C47A1">
              <w:rPr>
                <w:rFonts w:ascii="Book Antiqua" w:hAnsi="Book Antiqua"/>
                <w:bCs/>
                <w:sz w:val="24"/>
                <w:szCs w:val="24"/>
              </w:rPr>
              <w:t>(SD</w:t>
            </w:r>
            <w:r w:rsidRPr="009C47A1">
              <w:rPr>
                <w:rFonts w:ascii="Book Antiqua" w:hAnsi="Book Antiqua"/>
                <w:bCs/>
                <w:sz w:val="24"/>
                <w:szCs w:val="24"/>
              </w:rPr>
              <w:t>)</w:t>
            </w:r>
          </w:p>
        </w:tc>
        <w:tc>
          <w:tcPr>
            <w:tcW w:w="851" w:type="dxa"/>
            <w:tcMar>
              <w:left w:w="28" w:type="dxa"/>
              <w:right w:w="28" w:type="dxa"/>
            </w:tcMar>
            <w:vAlign w:val="center"/>
          </w:tcPr>
          <w:p w14:paraId="159E32C9"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63</w:t>
            </w:r>
          </w:p>
        </w:tc>
        <w:tc>
          <w:tcPr>
            <w:tcW w:w="1134" w:type="dxa"/>
            <w:tcMar>
              <w:left w:w="28" w:type="dxa"/>
              <w:right w:w="28" w:type="dxa"/>
            </w:tcMar>
            <w:vAlign w:val="center"/>
          </w:tcPr>
          <w:p w14:paraId="710F0316"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35.4</w:t>
            </w:r>
            <w:r w:rsidRPr="009C47A1">
              <w:rPr>
                <w:rFonts w:ascii="Book Antiqua" w:hAnsi="Book Antiqua"/>
                <w:bCs/>
                <w:sz w:val="24"/>
                <w:szCs w:val="24"/>
              </w:rPr>
              <w:t xml:space="preserve"> (11.7)</w:t>
            </w:r>
          </w:p>
        </w:tc>
        <w:tc>
          <w:tcPr>
            <w:tcW w:w="918" w:type="dxa"/>
            <w:noWrap/>
            <w:tcMar>
              <w:left w:w="28" w:type="dxa"/>
              <w:right w:w="28" w:type="dxa"/>
            </w:tcMar>
            <w:vAlign w:val="center"/>
          </w:tcPr>
          <w:p w14:paraId="67F65A6D"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12.3</w:t>
            </w:r>
            <w:r w:rsidRPr="009C47A1">
              <w:rPr>
                <w:rFonts w:ascii="Book Antiqua" w:hAnsi="Book Antiqua"/>
                <w:bCs/>
                <w:sz w:val="24"/>
                <w:szCs w:val="24"/>
              </w:rPr>
              <w:t xml:space="preserve"> (3.7)</w:t>
            </w:r>
          </w:p>
        </w:tc>
        <w:tc>
          <w:tcPr>
            <w:tcW w:w="993" w:type="dxa"/>
            <w:noWrap/>
            <w:tcMar>
              <w:left w:w="28" w:type="dxa"/>
              <w:right w:w="28" w:type="dxa"/>
            </w:tcMar>
            <w:vAlign w:val="center"/>
          </w:tcPr>
          <w:p w14:paraId="70F7F61D"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13.5</w:t>
            </w:r>
            <w:r w:rsidRPr="009C47A1">
              <w:rPr>
                <w:rFonts w:ascii="Book Antiqua" w:hAnsi="Book Antiqua"/>
                <w:bCs/>
                <w:sz w:val="24"/>
                <w:szCs w:val="24"/>
              </w:rPr>
              <w:t xml:space="preserve"> (5.4)</w:t>
            </w:r>
          </w:p>
        </w:tc>
        <w:tc>
          <w:tcPr>
            <w:tcW w:w="1134" w:type="dxa"/>
            <w:noWrap/>
            <w:tcMar>
              <w:left w:w="28" w:type="dxa"/>
              <w:right w:w="28" w:type="dxa"/>
            </w:tcMar>
            <w:vAlign w:val="center"/>
          </w:tcPr>
          <w:p w14:paraId="73A9B3AA"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22.8</w:t>
            </w:r>
            <w:r w:rsidRPr="009C47A1">
              <w:rPr>
                <w:rFonts w:ascii="Book Antiqua" w:hAnsi="Book Antiqua"/>
                <w:bCs/>
                <w:sz w:val="24"/>
                <w:szCs w:val="24"/>
              </w:rPr>
              <w:t xml:space="preserve"> (10.5)</w:t>
            </w:r>
          </w:p>
        </w:tc>
        <w:tc>
          <w:tcPr>
            <w:tcW w:w="850" w:type="dxa"/>
            <w:noWrap/>
            <w:tcMar>
              <w:left w:w="28" w:type="dxa"/>
              <w:right w:w="28" w:type="dxa"/>
            </w:tcMar>
            <w:vAlign w:val="center"/>
          </w:tcPr>
          <w:p w14:paraId="505E67C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4.7</w:t>
            </w:r>
            <w:r w:rsidRPr="009C47A1">
              <w:rPr>
                <w:rFonts w:ascii="Book Antiqua" w:hAnsi="Book Antiqua"/>
                <w:bCs/>
                <w:sz w:val="24"/>
                <w:szCs w:val="24"/>
              </w:rPr>
              <w:t xml:space="preserve"> (5.3)</w:t>
            </w:r>
          </w:p>
        </w:tc>
        <w:tc>
          <w:tcPr>
            <w:tcW w:w="1134" w:type="dxa"/>
            <w:vAlign w:val="center"/>
          </w:tcPr>
          <w:p w14:paraId="50C05A91"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49.4</w:t>
            </w:r>
            <w:r w:rsidRPr="009C47A1">
              <w:rPr>
                <w:rFonts w:ascii="Book Antiqua" w:hAnsi="Book Antiqua"/>
                <w:bCs/>
                <w:sz w:val="24"/>
                <w:szCs w:val="24"/>
              </w:rPr>
              <w:t xml:space="preserve"> (18.1)</w:t>
            </w:r>
          </w:p>
        </w:tc>
        <w:tc>
          <w:tcPr>
            <w:tcW w:w="1276" w:type="dxa"/>
            <w:tcMar>
              <w:left w:w="28" w:type="dxa"/>
              <w:right w:w="28" w:type="dxa"/>
            </w:tcMar>
            <w:vAlign w:val="center"/>
          </w:tcPr>
          <w:p w14:paraId="7E5F50A0"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69.0</w:t>
            </w:r>
            <w:r w:rsidRPr="009C47A1">
              <w:rPr>
                <w:rFonts w:ascii="Book Antiqua" w:hAnsi="Book Antiqua"/>
                <w:bCs/>
                <w:sz w:val="24"/>
                <w:szCs w:val="24"/>
              </w:rPr>
              <w:t xml:space="preserve"> (25.5)</w:t>
            </w:r>
          </w:p>
        </w:tc>
      </w:tr>
      <w:tr w:rsidR="009C47A1" w:rsidRPr="009C47A1" w14:paraId="20F164EF" w14:textId="77777777" w:rsidTr="008A48B3">
        <w:trPr>
          <w:trHeight w:val="543"/>
        </w:trPr>
        <w:tc>
          <w:tcPr>
            <w:tcW w:w="2177" w:type="dxa"/>
            <w:tcMar>
              <w:left w:w="28" w:type="dxa"/>
              <w:right w:w="28" w:type="dxa"/>
            </w:tcMar>
            <w:vAlign w:val="center"/>
          </w:tcPr>
          <w:p w14:paraId="3D5035D4" w14:textId="04BC7D12" w:rsidR="00C169C7" w:rsidRPr="009C47A1" w:rsidRDefault="00C169C7" w:rsidP="006F6BAD">
            <w:pPr>
              <w:spacing w:after="0" w:line="360" w:lineRule="auto"/>
              <w:jc w:val="both"/>
              <w:rPr>
                <w:rFonts w:ascii="Book Antiqua" w:hAnsi="Book Antiqua"/>
                <w:b/>
                <w:bCs/>
                <w:sz w:val="24"/>
                <w:szCs w:val="24"/>
              </w:rPr>
            </w:pPr>
            <w:r w:rsidRPr="009C47A1">
              <w:rPr>
                <w:rFonts w:ascii="Book Antiqua" w:hAnsi="Book Antiqua"/>
                <w:b/>
                <w:bCs/>
                <w:sz w:val="24"/>
                <w:szCs w:val="24"/>
              </w:rPr>
              <w:t>Post-Op 2</w:t>
            </w:r>
            <w:r w:rsidR="006F6BAD" w:rsidRPr="009C47A1">
              <w:rPr>
                <w:rFonts w:ascii="Book Antiqua" w:hAnsi="Book Antiqua" w:hint="eastAsia"/>
                <w:b/>
                <w:bCs/>
                <w:sz w:val="24"/>
                <w:szCs w:val="24"/>
                <w:lang w:eastAsia="zh-CN"/>
              </w:rPr>
              <w:t xml:space="preserve"> </w:t>
            </w:r>
            <w:r w:rsidR="00516177" w:rsidRPr="009C47A1">
              <w:rPr>
                <w:rFonts w:ascii="Book Antiqua" w:hAnsi="Book Antiqua"/>
                <w:b/>
                <w:bCs/>
                <w:sz w:val="24"/>
                <w:szCs w:val="24"/>
              </w:rPr>
              <w:t xml:space="preserve">yr mean </w:t>
            </w:r>
            <w:r w:rsidR="00516177" w:rsidRPr="009C47A1">
              <w:rPr>
                <w:rFonts w:ascii="Book Antiqua" w:hAnsi="Book Antiqua"/>
                <w:bCs/>
                <w:sz w:val="24"/>
                <w:szCs w:val="24"/>
              </w:rPr>
              <w:t>(SD)</w:t>
            </w:r>
          </w:p>
        </w:tc>
        <w:tc>
          <w:tcPr>
            <w:tcW w:w="851" w:type="dxa"/>
            <w:tcMar>
              <w:left w:w="28" w:type="dxa"/>
              <w:right w:w="28" w:type="dxa"/>
            </w:tcMar>
            <w:vAlign w:val="center"/>
          </w:tcPr>
          <w:p w14:paraId="492DE76C"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28</w:t>
            </w:r>
          </w:p>
        </w:tc>
        <w:tc>
          <w:tcPr>
            <w:tcW w:w="1134" w:type="dxa"/>
            <w:tcMar>
              <w:left w:w="28" w:type="dxa"/>
              <w:right w:w="28" w:type="dxa"/>
            </w:tcMar>
            <w:vAlign w:val="center"/>
          </w:tcPr>
          <w:p w14:paraId="0113F92C"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34.4</w:t>
            </w:r>
            <w:r w:rsidRPr="009C47A1">
              <w:rPr>
                <w:rFonts w:ascii="Book Antiqua" w:hAnsi="Book Antiqua"/>
                <w:bCs/>
                <w:sz w:val="24"/>
                <w:szCs w:val="24"/>
              </w:rPr>
              <w:t xml:space="preserve"> (13.8)</w:t>
            </w:r>
          </w:p>
        </w:tc>
        <w:tc>
          <w:tcPr>
            <w:tcW w:w="918" w:type="dxa"/>
            <w:noWrap/>
            <w:tcMar>
              <w:left w:w="28" w:type="dxa"/>
              <w:right w:w="28" w:type="dxa"/>
            </w:tcMar>
            <w:vAlign w:val="center"/>
          </w:tcPr>
          <w:p w14:paraId="764AC5C7"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12.4</w:t>
            </w:r>
            <w:r w:rsidRPr="009C47A1">
              <w:rPr>
                <w:rFonts w:ascii="Book Antiqua" w:hAnsi="Book Antiqua"/>
                <w:bCs/>
                <w:sz w:val="24"/>
                <w:szCs w:val="24"/>
              </w:rPr>
              <w:t xml:space="preserve"> (3.7)</w:t>
            </w:r>
          </w:p>
        </w:tc>
        <w:tc>
          <w:tcPr>
            <w:tcW w:w="993" w:type="dxa"/>
            <w:noWrap/>
            <w:tcMar>
              <w:left w:w="28" w:type="dxa"/>
              <w:right w:w="28" w:type="dxa"/>
            </w:tcMar>
            <w:vAlign w:val="center"/>
          </w:tcPr>
          <w:p w14:paraId="2D92575C"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13.7</w:t>
            </w:r>
            <w:r w:rsidRPr="009C47A1">
              <w:rPr>
                <w:rFonts w:ascii="Book Antiqua" w:hAnsi="Book Antiqua"/>
                <w:bCs/>
                <w:sz w:val="24"/>
                <w:szCs w:val="24"/>
              </w:rPr>
              <w:t xml:space="preserve"> (5.5)</w:t>
            </w:r>
          </w:p>
        </w:tc>
        <w:tc>
          <w:tcPr>
            <w:tcW w:w="1134" w:type="dxa"/>
            <w:noWrap/>
            <w:tcMar>
              <w:left w:w="28" w:type="dxa"/>
              <w:right w:w="28" w:type="dxa"/>
            </w:tcMar>
            <w:vAlign w:val="center"/>
          </w:tcPr>
          <w:p w14:paraId="622E315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23.9</w:t>
            </w:r>
            <w:r w:rsidRPr="009C47A1">
              <w:rPr>
                <w:rFonts w:ascii="Book Antiqua" w:hAnsi="Book Antiqua"/>
                <w:bCs/>
                <w:sz w:val="24"/>
                <w:szCs w:val="24"/>
              </w:rPr>
              <w:t xml:space="preserve"> (11.5)</w:t>
            </w:r>
          </w:p>
        </w:tc>
        <w:tc>
          <w:tcPr>
            <w:tcW w:w="850" w:type="dxa"/>
            <w:noWrap/>
            <w:tcMar>
              <w:left w:w="28" w:type="dxa"/>
              <w:right w:w="28" w:type="dxa"/>
            </w:tcMar>
            <w:vAlign w:val="center"/>
          </w:tcPr>
          <w:p w14:paraId="2128F842"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5.6</w:t>
            </w:r>
            <w:r w:rsidRPr="009C47A1">
              <w:rPr>
                <w:rFonts w:ascii="Book Antiqua" w:hAnsi="Book Antiqua"/>
                <w:bCs/>
                <w:sz w:val="24"/>
                <w:szCs w:val="24"/>
              </w:rPr>
              <w:t xml:space="preserve"> (4.3)</w:t>
            </w:r>
          </w:p>
        </w:tc>
        <w:tc>
          <w:tcPr>
            <w:tcW w:w="1134" w:type="dxa"/>
            <w:vAlign w:val="center"/>
          </w:tcPr>
          <w:p w14:paraId="3BC8C14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49.8</w:t>
            </w:r>
            <w:r w:rsidRPr="009C47A1">
              <w:rPr>
                <w:rFonts w:ascii="Book Antiqua" w:hAnsi="Book Antiqua"/>
                <w:bCs/>
                <w:sz w:val="24"/>
                <w:szCs w:val="24"/>
              </w:rPr>
              <w:t xml:space="preserve"> (19.0)</w:t>
            </w:r>
          </w:p>
        </w:tc>
        <w:tc>
          <w:tcPr>
            <w:tcW w:w="1276" w:type="dxa"/>
            <w:tcMar>
              <w:left w:w="28" w:type="dxa"/>
              <w:right w:w="28" w:type="dxa"/>
            </w:tcMar>
            <w:vAlign w:val="center"/>
          </w:tcPr>
          <w:p w14:paraId="1FABE809"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69.7</w:t>
            </w:r>
            <w:r w:rsidRPr="009C47A1">
              <w:rPr>
                <w:rFonts w:ascii="Book Antiqua" w:hAnsi="Book Antiqua"/>
                <w:bCs/>
                <w:sz w:val="24"/>
                <w:szCs w:val="24"/>
              </w:rPr>
              <w:t xml:space="preserve"> (27.7)</w:t>
            </w:r>
          </w:p>
        </w:tc>
      </w:tr>
      <w:tr w:rsidR="009C47A1" w:rsidRPr="009C47A1" w14:paraId="60CB73A7" w14:textId="77777777" w:rsidTr="008A48B3">
        <w:trPr>
          <w:trHeight w:val="543"/>
        </w:trPr>
        <w:tc>
          <w:tcPr>
            <w:tcW w:w="2177" w:type="dxa"/>
            <w:tcMar>
              <w:left w:w="28" w:type="dxa"/>
              <w:right w:w="28" w:type="dxa"/>
            </w:tcMar>
            <w:vAlign w:val="center"/>
          </w:tcPr>
          <w:p w14:paraId="67B9D91F" w14:textId="5D808D92" w:rsidR="00C169C7" w:rsidRPr="009C47A1" w:rsidRDefault="00C169C7" w:rsidP="006F6BAD">
            <w:pPr>
              <w:spacing w:after="0" w:line="360" w:lineRule="auto"/>
              <w:jc w:val="both"/>
              <w:rPr>
                <w:rFonts w:ascii="Book Antiqua" w:hAnsi="Book Antiqua"/>
                <w:b/>
                <w:bCs/>
                <w:sz w:val="24"/>
                <w:szCs w:val="24"/>
              </w:rPr>
            </w:pPr>
            <w:r w:rsidRPr="009C47A1">
              <w:rPr>
                <w:rFonts w:ascii="Book Antiqua" w:hAnsi="Book Antiqua"/>
                <w:b/>
                <w:bCs/>
                <w:sz w:val="24"/>
                <w:szCs w:val="24"/>
              </w:rPr>
              <w:t>Post-Op 3</w:t>
            </w:r>
            <w:r w:rsidR="006F6BAD" w:rsidRPr="009C47A1">
              <w:rPr>
                <w:rFonts w:ascii="Book Antiqua" w:hAnsi="Book Antiqua" w:hint="eastAsia"/>
                <w:b/>
                <w:bCs/>
                <w:sz w:val="24"/>
                <w:szCs w:val="24"/>
                <w:lang w:eastAsia="zh-CN"/>
              </w:rPr>
              <w:t xml:space="preserve"> </w:t>
            </w:r>
            <w:r w:rsidR="00516177" w:rsidRPr="009C47A1">
              <w:rPr>
                <w:rFonts w:ascii="Book Antiqua" w:hAnsi="Book Antiqua"/>
                <w:b/>
                <w:bCs/>
                <w:sz w:val="24"/>
                <w:szCs w:val="24"/>
              </w:rPr>
              <w:t xml:space="preserve">yr mean </w:t>
            </w:r>
            <w:r w:rsidR="00516177" w:rsidRPr="009C47A1">
              <w:rPr>
                <w:rFonts w:ascii="Book Antiqua" w:hAnsi="Book Antiqua"/>
                <w:bCs/>
                <w:sz w:val="24"/>
                <w:szCs w:val="24"/>
              </w:rPr>
              <w:t>(SD)</w:t>
            </w:r>
          </w:p>
        </w:tc>
        <w:tc>
          <w:tcPr>
            <w:tcW w:w="851" w:type="dxa"/>
            <w:tcMar>
              <w:left w:w="28" w:type="dxa"/>
              <w:right w:w="28" w:type="dxa"/>
            </w:tcMar>
            <w:vAlign w:val="center"/>
          </w:tcPr>
          <w:p w14:paraId="5FCB7238" w14:textId="77777777" w:rsidR="00C169C7" w:rsidRPr="009C47A1" w:rsidRDefault="00C169C7" w:rsidP="005571EA">
            <w:pPr>
              <w:spacing w:after="0" w:line="360" w:lineRule="auto"/>
              <w:jc w:val="both"/>
              <w:rPr>
                <w:rFonts w:ascii="Book Antiqua" w:hAnsi="Book Antiqua"/>
                <w:b/>
                <w:bCs/>
                <w:sz w:val="24"/>
                <w:szCs w:val="24"/>
              </w:rPr>
            </w:pPr>
            <w:r w:rsidRPr="009C47A1">
              <w:rPr>
                <w:rFonts w:ascii="Book Antiqua" w:hAnsi="Book Antiqua"/>
                <w:b/>
                <w:bCs/>
                <w:sz w:val="24"/>
                <w:szCs w:val="24"/>
              </w:rPr>
              <w:t>6</w:t>
            </w:r>
          </w:p>
        </w:tc>
        <w:tc>
          <w:tcPr>
            <w:tcW w:w="1134" w:type="dxa"/>
            <w:tcMar>
              <w:left w:w="28" w:type="dxa"/>
              <w:right w:w="28" w:type="dxa"/>
            </w:tcMar>
            <w:vAlign w:val="center"/>
          </w:tcPr>
          <w:p w14:paraId="1AE9C721"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33.0</w:t>
            </w:r>
            <w:r w:rsidRPr="009C47A1">
              <w:rPr>
                <w:rFonts w:ascii="Book Antiqua" w:hAnsi="Book Antiqua"/>
                <w:bCs/>
                <w:sz w:val="24"/>
                <w:szCs w:val="24"/>
              </w:rPr>
              <w:t xml:space="preserve"> (10.6)</w:t>
            </w:r>
          </w:p>
        </w:tc>
        <w:tc>
          <w:tcPr>
            <w:tcW w:w="918" w:type="dxa"/>
            <w:noWrap/>
            <w:tcMar>
              <w:left w:w="28" w:type="dxa"/>
              <w:right w:w="28" w:type="dxa"/>
            </w:tcMar>
            <w:vAlign w:val="center"/>
          </w:tcPr>
          <w:p w14:paraId="15890F56"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11.8</w:t>
            </w:r>
            <w:r w:rsidRPr="009C47A1">
              <w:rPr>
                <w:rFonts w:ascii="Book Antiqua" w:hAnsi="Book Antiqua"/>
                <w:bCs/>
                <w:sz w:val="24"/>
                <w:szCs w:val="24"/>
              </w:rPr>
              <w:t xml:space="preserve"> (4.7)</w:t>
            </w:r>
          </w:p>
        </w:tc>
        <w:tc>
          <w:tcPr>
            <w:tcW w:w="993" w:type="dxa"/>
            <w:noWrap/>
            <w:tcMar>
              <w:left w:w="28" w:type="dxa"/>
              <w:right w:w="28" w:type="dxa"/>
            </w:tcMar>
            <w:vAlign w:val="center"/>
          </w:tcPr>
          <w:p w14:paraId="461E219F"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16.3</w:t>
            </w:r>
            <w:r w:rsidRPr="009C47A1">
              <w:rPr>
                <w:rFonts w:ascii="Book Antiqua" w:hAnsi="Book Antiqua"/>
                <w:bCs/>
                <w:sz w:val="24"/>
                <w:szCs w:val="24"/>
              </w:rPr>
              <w:t xml:space="preserve"> (3.9)</w:t>
            </w:r>
          </w:p>
        </w:tc>
        <w:tc>
          <w:tcPr>
            <w:tcW w:w="1134" w:type="dxa"/>
            <w:noWrap/>
            <w:tcMar>
              <w:left w:w="28" w:type="dxa"/>
              <w:right w:w="28" w:type="dxa"/>
            </w:tcMar>
            <w:vAlign w:val="center"/>
          </w:tcPr>
          <w:p w14:paraId="0CFCA044"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24.0</w:t>
            </w:r>
            <w:r w:rsidRPr="009C47A1">
              <w:rPr>
                <w:rFonts w:ascii="Book Antiqua" w:hAnsi="Book Antiqua"/>
                <w:bCs/>
                <w:sz w:val="24"/>
                <w:szCs w:val="24"/>
              </w:rPr>
              <w:t xml:space="preserve"> (9.8)</w:t>
            </w:r>
          </w:p>
        </w:tc>
        <w:tc>
          <w:tcPr>
            <w:tcW w:w="850" w:type="dxa"/>
            <w:noWrap/>
            <w:tcMar>
              <w:left w:w="28" w:type="dxa"/>
              <w:right w:w="28" w:type="dxa"/>
            </w:tcMar>
            <w:vAlign w:val="center"/>
          </w:tcPr>
          <w:p w14:paraId="529CF977"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7.8</w:t>
            </w:r>
            <w:r w:rsidRPr="009C47A1">
              <w:rPr>
                <w:rFonts w:ascii="Book Antiqua" w:hAnsi="Book Antiqua"/>
                <w:bCs/>
                <w:sz w:val="24"/>
                <w:szCs w:val="24"/>
              </w:rPr>
              <w:t xml:space="preserve"> (0.5)</w:t>
            </w:r>
          </w:p>
        </w:tc>
        <w:tc>
          <w:tcPr>
            <w:tcW w:w="1134" w:type="dxa"/>
            <w:vAlign w:val="center"/>
          </w:tcPr>
          <w:p w14:paraId="6B1B1CE0"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59.8</w:t>
            </w:r>
            <w:r w:rsidRPr="009C47A1">
              <w:rPr>
                <w:rFonts w:ascii="Book Antiqua" w:hAnsi="Book Antiqua"/>
                <w:bCs/>
                <w:sz w:val="24"/>
                <w:szCs w:val="24"/>
              </w:rPr>
              <w:t xml:space="preserve"> (17.0)</w:t>
            </w:r>
          </w:p>
        </w:tc>
        <w:tc>
          <w:tcPr>
            <w:tcW w:w="1276" w:type="dxa"/>
            <w:tcMar>
              <w:left w:w="28" w:type="dxa"/>
              <w:right w:w="28" w:type="dxa"/>
            </w:tcMar>
            <w:vAlign w:val="center"/>
          </w:tcPr>
          <w:p w14:paraId="0A2FA4A1" w14:textId="77777777" w:rsidR="00C169C7" w:rsidRPr="009C47A1" w:rsidRDefault="00C169C7" w:rsidP="005571EA">
            <w:pPr>
              <w:spacing w:after="0" w:line="360" w:lineRule="auto"/>
              <w:jc w:val="both"/>
              <w:rPr>
                <w:rFonts w:ascii="Book Antiqua" w:hAnsi="Book Antiqua"/>
                <w:bCs/>
                <w:sz w:val="24"/>
                <w:szCs w:val="24"/>
              </w:rPr>
            </w:pPr>
            <w:r w:rsidRPr="009C47A1">
              <w:rPr>
                <w:rFonts w:ascii="Book Antiqua" w:hAnsi="Book Antiqua"/>
                <w:b/>
                <w:bCs/>
                <w:sz w:val="24"/>
                <w:szCs w:val="24"/>
              </w:rPr>
              <w:t>81.6</w:t>
            </w:r>
            <w:r w:rsidRPr="009C47A1">
              <w:rPr>
                <w:rFonts w:ascii="Book Antiqua" w:hAnsi="Book Antiqua"/>
                <w:bCs/>
                <w:sz w:val="24"/>
                <w:szCs w:val="24"/>
              </w:rPr>
              <w:t xml:space="preserve"> (23.5)</w:t>
            </w:r>
          </w:p>
        </w:tc>
      </w:tr>
    </w:tbl>
    <w:p w14:paraId="7820AC39" w14:textId="77777777" w:rsidR="00C169C7" w:rsidRPr="009C47A1" w:rsidRDefault="00C169C7" w:rsidP="005571EA">
      <w:pPr>
        <w:spacing w:after="0" w:line="360" w:lineRule="auto"/>
        <w:jc w:val="both"/>
        <w:rPr>
          <w:rFonts w:ascii="Book Antiqua" w:hAnsi="Book Antiqua"/>
          <w:b/>
          <w:sz w:val="24"/>
          <w:szCs w:val="24"/>
        </w:rPr>
      </w:pPr>
    </w:p>
    <w:p w14:paraId="187C0FC1" w14:textId="77777777" w:rsidR="00C169C7" w:rsidRPr="009C47A1" w:rsidRDefault="00C169C7" w:rsidP="005571EA">
      <w:pPr>
        <w:spacing w:after="0" w:line="360" w:lineRule="auto"/>
        <w:jc w:val="both"/>
        <w:rPr>
          <w:rFonts w:ascii="Book Antiqua" w:hAnsi="Book Antiqua"/>
          <w:b/>
          <w:sz w:val="24"/>
          <w:szCs w:val="24"/>
        </w:rPr>
      </w:pPr>
      <w:r w:rsidRPr="009C47A1">
        <w:rPr>
          <w:rFonts w:ascii="Book Antiqua" w:hAnsi="Book Antiqua"/>
          <w:b/>
          <w:sz w:val="24"/>
          <w:szCs w:val="24"/>
        </w:rPr>
        <w:t>Table 5 Categories of Outcome after Shoulder Arthroplasty using the Constant Score</w:t>
      </w:r>
    </w:p>
    <w:p w14:paraId="6A751B21" w14:textId="77777777" w:rsidR="00C169C7" w:rsidRPr="009C47A1" w:rsidRDefault="00C169C7" w:rsidP="005571EA">
      <w:pPr>
        <w:spacing w:after="0" w:line="360" w:lineRule="auto"/>
        <w:jc w:val="both"/>
        <w:rPr>
          <w:rFonts w:ascii="Book Antiqua" w:hAnsi="Book Antiqua"/>
          <w:b/>
          <w:sz w:val="24"/>
          <w:szCs w:val="24"/>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4862"/>
        <w:gridCol w:w="1980"/>
        <w:gridCol w:w="1980"/>
      </w:tblGrid>
      <w:tr w:rsidR="009C47A1" w:rsidRPr="009C47A1" w14:paraId="1C90DA22" w14:textId="77777777" w:rsidTr="008A48B3">
        <w:trPr>
          <w:trHeight w:val="362"/>
          <w:jc w:val="center"/>
        </w:trPr>
        <w:tc>
          <w:tcPr>
            <w:tcW w:w="4862" w:type="dxa"/>
            <w:tcBorders>
              <w:top w:val="single" w:sz="4" w:space="0" w:color="auto"/>
              <w:bottom w:val="single" w:sz="4" w:space="0" w:color="auto"/>
            </w:tcBorders>
          </w:tcPr>
          <w:p w14:paraId="299EADC9" w14:textId="77777777" w:rsidR="00C169C7" w:rsidRPr="009C47A1" w:rsidRDefault="00C169C7" w:rsidP="005571EA">
            <w:pPr>
              <w:spacing w:after="0" w:line="360" w:lineRule="auto"/>
              <w:jc w:val="both"/>
              <w:rPr>
                <w:rFonts w:ascii="Book Antiqua" w:hAnsi="Book Antiqua"/>
                <w:b/>
                <w:sz w:val="24"/>
                <w:szCs w:val="24"/>
              </w:rPr>
            </w:pPr>
            <w:r w:rsidRPr="009C47A1">
              <w:rPr>
                <w:rFonts w:ascii="Book Antiqua" w:hAnsi="Book Antiqua"/>
                <w:b/>
                <w:sz w:val="24"/>
                <w:szCs w:val="24"/>
              </w:rPr>
              <w:t>Category</w:t>
            </w:r>
          </w:p>
        </w:tc>
        <w:tc>
          <w:tcPr>
            <w:tcW w:w="1980" w:type="dxa"/>
            <w:tcBorders>
              <w:top w:val="single" w:sz="4" w:space="0" w:color="auto"/>
              <w:bottom w:val="single" w:sz="4" w:space="0" w:color="auto"/>
            </w:tcBorders>
          </w:tcPr>
          <w:p w14:paraId="477DC7F8" w14:textId="77777777" w:rsidR="00C169C7" w:rsidRPr="009C47A1" w:rsidRDefault="00C169C7" w:rsidP="005571EA">
            <w:pPr>
              <w:spacing w:after="0" w:line="360" w:lineRule="auto"/>
              <w:jc w:val="both"/>
              <w:rPr>
                <w:rFonts w:ascii="Book Antiqua" w:hAnsi="Book Antiqua"/>
                <w:b/>
                <w:sz w:val="24"/>
                <w:szCs w:val="24"/>
              </w:rPr>
            </w:pPr>
            <w:r w:rsidRPr="009C47A1">
              <w:rPr>
                <w:rFonts w:ascii="Book Antiqua" w:hAnsi="Book Antiqua"/>
                <w:b/>
                <w:sz w:val="24"/>
                <w:szCs w:val="24"/>
              </w:rPr>
              <w:t>Total Constant Score</w:t>
            </w:r>
          </w:p>
          <w:p w14:paraId="3F6D47AA" w14:textId="77777777" w:rsidR="00C169C7" w:rsidRPr="009C47A1" w:rsidRDefault="00C169C7" w:rsidP="005571EA">
            <w:pPr>
              <w:spacing w:after="0" w:line="360" w:lineRule="auto"/>
              <w:jc w:val="both"/>
              <w:rPr>
                <w:rFonts w:ascii="Book Antiqua" w:hAnsi="Book Antiqua"/>
                <w:b/>
                <w:sz w:val="24"/>
                <w:szCs w:val="24"/>
              </w:rPr>
            </w:pPr>
            <w:r w:rsidRPr="009C47A1">
              <w:rPr>
                <w:rFonts w:ascii="Book Antiqua" w:hAnsi="Book Antiqua"/>
                <w:b/>
                <w:sz w:val="24"/>
                <w:szCs w:val="24"/>
              </w:rPr>
              <w:t>(/100)</w:t>
            </w:r>
          </w:p>
        </w:tc>
        <w:tc>
          <w:tcPr>
            <w:tcW w:w="1980" w:type="dxa"/>
            <w:tcBorders>
              <w:top w:val="single" w:sz="4" w:space="0" w:color="auto"/>
              <w:bottom w:val="single" w:sz="4" w:space="0" w:color="auto"/>
            </w:tcBorders>
          </w:tcPr>
          <w:p w14:paraId="5E63250A" w14:textId="356AC826" w:rsidR="00C169C7" w:rsidRPr="009C47A1" w:rsidRDefault="00C169C7" w:rsidP="005571EA">
            <w:pPr>
              <w:spacing w:after="0" w:line="360" w:lineRule="auto"/>
              <w:jc w:val="both"/>
              <w:rPr>
                <w:rFonts w:ascii="Book Antiqua" w:hAnsi="Book Antiqua"/>
                <w:b/>
                <w:sz w:val="24"/>
                <w:szCs w:val="24"/>
              </w:rPr>
            </w:pPr>
            <w:r w:rsidRPr="009C47A1">
              <w:rPr>
                <w:rFonts w:ascii="Book Antiqua" w:hAnsi="Book Antiqua"/>
                <w:b/>
                <w:sz w:val="24"/>
                <w:szCs w:val="24"/>
              </w:rPr>
              <w:t xml:space="preserve">Age </w:t>
            </w:r>
            <w:r w:rsidR="008A48B3" w:rsidRPr="009C47A1">
              <w:rPr>
                <w:rFonts w:ascii="Book Antiqua" w:hAnsi="Book Antiqua"/>
                <w:b/>
                <w:sz w:val="24"/>
                <w:szCs w:val="24"/>
                <w:lang w:eastAsia="zh-CN"/>
              </w:rPr>
              <w:t>and</w:t>
            </w:r>
            <w:r w:rsidR="008A48B3" w:rsidRPr="009C47A1">
              <w:rPr>
                <w:rFonts w:ascii="Book Antiqua" w:hAnsi="Book Antiqua"/>
                <w:b/>
                <w:sz w:val="24"/>
                <w:szCs w:val="24"/>
              </w:rPr>
              <w:t xml:space="preserve"> sex ad</w:t>
            </w:r>
            <w:r w:rsidRPr="009C47A1">
              <w:rPr>
                <w:rFonts w:ascii="Book Antiqua" w:hAnsi="Book Antiqua"/>
                <w:b/>
                <w:sz w:val="24"/>
                <w:szCs w:val="24"/>
              </w:rPr>
              <w:t>justed Constant Score (%)</w:t>
            </w:r>
          </w:p>
        </w:tc>
      </w:tr>
      <w:tr w:rsidR="009C47A1" w:rsidRPr="009C47A1" w14:paraId="00F5DE59" w14:textId="77777777" w:rsidTr="008A48B3">
        <w:trPr>
          <w:trHeight w:val="226"/>
          <w:jc w:val="center"/>
        </w:trPr>
        <w:tc>
          <w:tcPr>
            <w:tcW w:w="4862" w:type="dxa"/>
            <w:tcBorders>
              <w:top w:val="single" w:sz="4" w:space="0" w:color="auto"/>
            </w:tcBorders>
          </w:tcPr>
          <w:p w14:paraId="7C0D1A99" w14:textId="0BDB621F"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Average </w:t>
            </w:r>
            <w:r w:rsidR="008A48B3" w:rsidRPr="009C47A1">
              <w:rPr>
                <w:rFonts w:ascii="Book Antiqua" w:hAnsi="Book Antiqua"/>
                <w:sz w:val="24"/>
                <w:szCs w:val="24"/>
              </w:rPr>
              <w:t>shoulder func</w:t>
            </w:r>
            <w:r w:rsidRPr="009C47A1">
              <w:rPr>
                <w:rFonts w:ascii="Book Antiqua" w:hAnsi="Book Antiqua"/>
                <w:sz w:val="24"/>
                <w:szCs w:val="24"/>
              </w:rPr>
              <w:t>tion before arthroplasty</w:t>
            </w:r>
          </w:p>
        </w:tc>
        <w:tc>
          <w:tcPr>
            <w:tcW w:w="1980" w:type="dxa"/>
            <w:tcBorders>
              <w:top w:val="single" w:sz="4" w:space="0" w:color="auto"/>
            </w:tcBorders>
          </w:tcPr>
          <w:p w14:paraId="1DC24E07" w14:textId="5C8D2089"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&lt;</w:t>
            </w:r>
            <w:r w:rsidR="008A48B3" w:rsidRPr="009C47A1">
              <w:rPr>
                <w:rFonts w:ascii="Book Antiqua" w:hAnsi="Book Antiqua"/>
                <w:sz w:val="24"/>
                <w:szCs w:val="24"/>
                <w:lang w:eastAsia="zh-CN"/>
              </w:rPr>
              <w:t xml:space="preserve"> </w:t>
            </w:r>
            <w:r w:rsidRPr="009C47A1">
              <w:rPr>
                <w:rFonts w:ascii="Book Antiqua" w:hAnsi="Book Antiqua"/>
                <w:sz w:val="24"/>
                <w:szCs w:val="24"/>
              </w:rPr>
              <w:t>30</w:t>
            </w:r>
          </w:p>
        </w:tc>
        <w:tc>
          <w:tcPr>
            <w:tcW w:w="1980" w:type="dxa"/>
            <w:tcBorders>
              <w:top w:val="single" w:sz="4" w:space="0" w:color="auto"/>
            </w:tcBorders>
          </w:tcPr>
          <w:p w14:paraId="4238327E" w14:textId="2D261398"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&lt;</w:t>
            </w:r>
            <w:r w:rsidR="008A48B3" w:rsidRPr="009C47A1">
              <w:rPr>
                <w:rFonts w:ascii="Book Antiqua" w:hAnsi="Book Antiqua"/>
                <w:sz w:val="24"/>
                <w:szCs w:val="24"/>
                <w:lang w:eastAsia="zh-CN"/>
              </w:rPr>
              <w:t xml:space="preserve"> </w:t>
            </w:r>
            <w:r w:rsidRPr="009C47A1">
              <w:rPr>
                <w:rFonts w:ascii="Book Antiqua" w:hAnsi="Book Antiqua"/>
                <w:sz w:val="24"/>
                <w:szCs w:val="24"/>
              </w:rPr>
              <w:t>40</w:t>
            </w:r>
          </w:p>
        </w:tc>
      </w:tr>
      <w:tr w:rsidR="009C47A1" w:rsidRPr="009C47A1" w14:paraId="1160002B" w14:textId="77777777" w:rsidTr="008A48B3">
        <w:trPr>
          <w:jc w:val="center"/>
        </w:trPr>
        <w:tc>
          <w:tcPr>
            <w:tcW w:w="4862" w:type="dxa"/>
          </w:tcPr>
          <w:p w14:paraId="735FB640" w14:textId="20929F2C"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Post-op </w:t>
            </w:r>
            <w:r w:rsidR="008A48B3" w:rsidRPr="009C47A1">
              <w:rPr>
                <w:rFonts w:ascii="Book Antiqua" w:hAnsi="Book Antiqua"/>
                <w:sz w:val="24"/>
                <w:szCs w:val="24"/>
              </w:rPr>
              <w:t>u</w:t>
            </w:r>
            <w:r w:rsidRPr="009C47A1">
              <w:rPr>
                <w:rFonts w:ascii="Book Antiqua" w:hAnsi="Book Antiqua"/>
                <w:sz w:val="24"/>
                <w:szCs w:val="24"/>
              </w:rPr>
              <w:t>nsatisfactory</w:t>
            </w:r>
          </w:p>
        </w:tc>
        <w:tc>
          <w:tcPr>
            <w:tcW w:w="1980" w:type="dxa"/>
          </w:tcPr>
          <w:p w14:paraId="39DF9EC0" w14:textId="7943421D"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&lt;</w:t>
            </w:r>
            <w:r w:rsidR="008A48B3" w:rsidRPr="009C47A1">
              <w:rPr>
                <w:rFonts w:ascii="Book Antiqua" w:hAnsi="Book Antiqua"/>
                <w:sz w:val="24"/>
                <w:szCs w:val="24"/>
                <w:lang w:eastAsia="zh-CN"/>
              </w:rPr>
              <w:t xml:space="preserve"> </w:t>
            </w:r>
            <w:r w:rsidRPr="009C47A1">
              <w:rPr>
                <w:rFonts w:ascii="Book Antiqua" w:hAnsi="Book Antiqua"/>
                <w:sz w:val="24"/>
                <w:szCs w:val="24"/>
              </w:rPr>
              <w:t>30</w:t>
            </w:r>
          </w:p>
        </w:tc>
        <w:tc>
          <w:tcPr>
            <w:tcW w:w="1980" w:type="dxa"/>
          </w:tcPr>
          <w:p w14:paraId="52DA0789" w14:textId="28CA704F"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&lt;</w:t>
            </w:r>
            <w:r w:rsidR="008A48B3" w:rsidRPr="009C47A1">
              <w:rPr>
                <w:rFonts w:ascii="Book Antiqua" w:hAnsi="Book Antiqua"/>
                <w:sz w:val="24"/>
                <w:szCs w:val="24"/>
                <w:lang w:eastAsia="zh-CN"/>
              </w:rPr>
              <w:t xml:space="preserve"> </w:t>
            </w:r>
            <w:r w:rsidRPr="009C47A1">
              <w:rPr>
                <w:rFonts w:ascii="Book Antiqua" w:hAnsi="Book Antiqua"/>
                <w:sz w:val="24"/>
                <w:szCs w:val="24"/>
              </w:rPr>
              <w:t>40</w:t>
            </w:r>
          </w:p>
        </w:tc>
      </w:tr>
      <w:tr w:rsidR="009C47A1" w:rsidRPr="009C47A1" w14:paraId="2B52D15E" w14:textId="77777777" w:rsidTr="008A48B3">
        <w:trPr>
          <w:jc w:val="center"/>
        </w:trPr>
        <w:tc>
          <w:tcPr>
            <w:tcW w:w="4862" w:type="dxa"/>
          </w:tcPr>
          <w:p w14:paraId="2AF32C97" w14:textId="2B89C5DB"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Post-op </w:t>
            </w:r>
            <w:r w:rsidR="008A48B3" w:rsidRPr="009C47A1">
              <w:rPr>
                <w:rFonts w:ascii="Book Antiqua" w:hAnsi="Book Antiqua"/>
                <w:sz w:val="24"/>
                <w:szCs w:val="24"/>
              </w:rPr>
              <w:t>f</w:t>
            </w:r>
            <w:r w:rsidRPr="009C47A1">
              <w:rPr>
                <w:rFonts w:ascii="Book Antiqua" w:hAnsi="Book Antiqua"/>
                <w:sz w:val="24"/>
                <w:szCs w:val="24"/>
              </w:rPr>
              <w:t>air outcome</w:t>
            </w:r>
          </w:p>
        </w:tc>
        <w:tc>
          <w:tcPr>
            <w:tcW w:w="1980" w:type="dxa"/>
          </w:tcPr>
          <w:p w14:paraId="4E0274D2"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30-39</w:t>
            </w:r>
          </w:p>
        </w:tc>
        <w:tc>
          <w:tcPr>
            <w:tcW w:w="1980" w:type="dxa"/>
          </w:tcPr>
          <w:p w14:paraId="4F487F92"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40-49</w:t>
            </w:r>
          </w:p>
        </w:tc>
      </w:tr>
      <w:tr w:rsidR="009C47A1" w:rsidRPr="009C47A1" w14:paraId="47F47BC4" w14:textId="77777777" w:rsidTr="008A48B3">
        <w:trPr>
          <w:jc w:val="center"/>
        </w:trPr>
        <w:tc>
          <w:tcPr>
            <w:tcW w:w="4862" w:type="dxa"/>
          </w:tcPr>
          <w:p w14:paraId="2336C802" w14:textId="3C7488EF"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Post-op </w:t>
            </w:r>
            <w:r w:rsidR="008A48B3" w:rsidRPr="009C47A1">
              <w:rPr>
                <w:rFonts w:ascii="Book Antiqua" w:hAnsi="Book Antiqua"/>
                <w:sz w:val="24"/>
                <w:szCs w:val="24"/>
              </w:rPr>
              <w:t>g</w:t>
            </w:r>
            <w:r w:rsidRPr="009C47A1">
              <w:rPr>
                <w:rFonts w:ascii="Book Antiqua" w:hAnsi="Book Antiqua"/>
                <w:sz w:val="24"/>
                <w:szCs w:val="24"/>
              </w:rPr>
              <w:t>ood outcome</w:t>
            </w:r>
          </w:p>
        </w:tc>
        <w:tc>
          <w:tcPr>
            <w:tcW w:w="1980" w:type="dxa"/>
          </w:tcPr>
          <w:p w14:paraId="07A3CBCC"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40-59</w:t>
            </w:r>
          </w:p>
        </w:tc>
        <w:tc>
          <w:tcPr>
            <w:tcW w:w="1980" w:type="dxa"/>
          </w:tcPr>
          <w:p w14:paraId="31CE0722"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50-69</w:t>
            </w:r>
          </w:p>
        </w:tc>
      </w:tr>
      <w:tr w:rsidR="009C47A1" w:rsidRPr="009C47A1" w14:paraId="15FD3EB2" w14:textId="77777777" w:rsidTr="008A48B3">
        <w:trPr>
          <w:jc w:val="center"/>
        </w:trPr>
        <w:tc>
          <w:tcPr>
            <w:tcW w:w="4862" w:type="dxa"/>
          </w:tcPr>
          <w:p w14:paraId="093CF4EF" w14:textId="713F90BF"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Post-op </w:t>
            </w:r>
            <w:r w:rsidR="008A48B3" w:rsidRPr="009C47A1">
              <w:rPr>
                <w:rFonts w:ascii="Book Antiqua" w:hAnsi="Book Antiqua"/>
                <w:sz w:val="24"/>
                <w:szCs w:val="24"/>
              </w:rPr>
              <w:t>very go</w:t>
            </w:r>
            <w:r w:rsidRPr="009C47A1">
              <w:rPr>
                <w:rFonts w:ascii="Book Antiqua" w:hAnsi="Book Antiqua"/>
                <w:sz w:val="24"/>
                <w:szCs w:val="24"/>
              </w:rPr>
              <w:t>od outcome</w:t>
            </w:r>
          </w:p>
        </w:tc>
        <w:tc>
          <w:tcPr>
            <w:tcW w:w="1980" w:type="dxa"/>
          </w:tcPr>
          <w:p w14:paraId="028D296E"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60-69</w:t>
            </w:r>
          </w:p>
        </w:tc>
        <w:tc>
          <w:tcPr>
            <w:tcW w:w="1980" w:type="dxa"/>
          </w:tcPr>
          <w:p w14:paraId="7C7B01B4"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70-79</w:t>
            </w:r>
          </w:p>
        </w:tc>
      </w:tr>
      <w:tr w:rsidR="008A48B3" w:rsidRPr="009C47A1" w14:paraId="16634889" w14:textId="77777777" w:rsidTr="008A48B3">
        <w:trPr>
          <w:jc w:val="center"/>
        </w:trPr>
        <w:tc>
          <w:tcPr>
            <w:tcW w:w="4862" w:type="dxa"/>
          </w:tcPr>
          <w:p w14:paraId="2F5AF73A" w14:textId="6B657005"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 xml:space="preserve">Post-op </w:t>
            </w:r>
            <w:r w:rsidR="008A48B3" w:rsidRPr="009C47A1">
              <w:rPr>
                <w:rFonts w:ascii="Book Antiqua" w:hAnsi="Book Antiqua"/>
                <w:sz w:val="24"/>
                <w:szCs w:val="24"/>
              </w:rPr>
              <w:t>e</w:t>
            </w:r>
            <w:r w:rsidRPr="009C47A1">
              <w:rPr>
                <w:rFonts w:ascii="Book Antiqua" w:hAnsi="Book Antiqua"/>
                <w:sz w:val="24"/>
                <w:szCs w:val="24"/>
              </w:rPr>
              <w:t>xcellent outcome (</w:t>
            </w:r>
            <w:r w:rsidRPr="009C47A1">
              <w:rPr>
                <w:rFonts w:ascii="Book Antiqua" w:hAnsi="Book Antiqua"/>
                <w:i/>
                <w:sz w:val="24"/>
                <w:szCs w:val="24"/>
              </w:rPr>
              <w:t>i.e.</w:t>
            </w:r>
            <w:r w:rsidR="008A48B3" w:rsidRPr="009C47A1">
              <w:rPr>
                <w:rFonts w:ascii="Book Antiqua" w:hAnsi="Book Antiqua"/>
                <w:sz w:val="24"/>
                <w:szCs w:val="24"/>
                <w:lang w:eastAsia="zh-CN"/>
              </w:rPr>
              <w:t>,</w:t>
            </w:r>
            <w:r w:rsidRPr="009C47A1">
              <w:rPr>
                <w:rFonts w:ascii="Book Antiqua" w:hAnsi="Book Antiqua"/>
                <w:sz w:val="24"/>
                <w:szCs w:val="24"/>
              </w:rPr>
              <w:t xml:space="preserve"> a </w:t>
            </w:r>
            <w:r w:rsidR="00EE5013" w:rsidRPr="009C47A1">
              <w:rPr>
                <w:rFonts w:ascii="Book Antiqua" w:hAnsi="Book Antiqua"/>
                <w:sz w:val="24"/>
                <w:szCs w:val="24"/>
              </w:rPr>
              <w:t xml:space="preserve">virtually </w:t>
            </w:r>
            <w:r w:rsidRPr="009C47A1">
              <w:rPr>
                <w:rFonts w:ascii="Book Antiqua" w:hAnsi="Book Antiqua"/>
                <w:sz w:val="24"/>
                <w:szCs w:val="24"/>
              </w:rPr>
              <w:t>normal shoulder)</w:t>
            </w:r>
          </w:p>
        </w:tc>
        <w:tc>
          <w:tcPr>
            <w:tcW w:w="1980" w:type="dxa"/>
          </w:tcPr>
          <w:p w14:paraId="4FCB2743"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70+</w:t>
            </w:r>
          </w:p>
        </w:tc>
        <w:tc>
          <w:tcPr>
            <w:tcW w:w="1980" w:type="dxa"/>
          </w:tcPr>
          <w:p w14:paraId="3FAE2236"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t>80+</w:t>
            </w:r>
          </w:p>
        </w:tc>
      </w:tr>
    </w:tbl>
    <w:p w14:paraId="79E27E37" w14:textId="77777777" w:rsidR="00C169C7" w:rsidRPr="009C47A1" w:rsidRDefault="00C169C7" w:rsidP="005571EA">
      <w:pPr>
        <w:spacing w:after="0" w:line="360" w:lineRule="auto"/>
        <w:jc w:val="both"/>
        <w:rPr>
          <w:rFonts w:ascii="Book Antiqua" w:hAnsi="Book Antiqua"/>
          <w:sz w:val="24"/>
          <w:szCs w:val="24"/>
        </w:rPr>
      </w:pPr>
    </w:p>
    <w:p w14:paraId="01110B01" w14:textId="77777777" w:rsidR="00C169C7" w:rsidRPr="009C47A1" w:rsidRDefault="00C169C7" w:rsidP="005571EA">
      <w:pPr>
        <w:spacing w:after="0" w:line="360" w:lineRule="auto"/>
        <w:jc w:val="both"/>
        <w:rPr>
          <w:rFonts w:ascii="Book Antiqua" w:hAnsi="Book Antiqua"/>
          <w:sz w:val="24"/>
          <w:szCs w:val="24"/>
        </w:rPr>
      </w:pPr>
      <w:r w:rsidRPr="009C47A1">
        <w:rPr>
          <w:rFonts w:ascii="Book Antiqua" w:hAnsi="Book Antiqua"/>
          <w:sz w:val="24"/>
          <w:szCs w:val="24"/>
        </w:rPr>
        <w:br w:type="page"/>
      </w:r>
    </w:p>
    <w:p w14:paraId="05DFE522" w14:textId="487F28DC" w:rsidR="00C169C7" w:rsidRPr="009C47A1" w:rsidRDefault="008A48B3" w:rsidP="005571EA">
      <w:pPr>
        <w:spacing w:after="0" w:line="360" w:lineRule="auto"/>
        <w:jc w:val="both"/>
        <w:rPr>
          <w:rFonts w:ascii="Book Antiqua" w:hAnsi="Book Antiqua"/>
          <w:b/>
          <w:sz w:val="24"/>
          <w:szCs w:val="24"/>
        </w:rPr>
      </w:pPr>
      <w:r w:rsidRPr="009C47A1">
        <w:rPr>
          <w:rFonts w:ascii="Book Antiqua" w:hAnsi="Book Antiqua"/>
          <w:b/>
          <w:sz w:val="24"/>
          <w:szCs w:val="24"/>
        </w:rPr>
        <w:t>Table 6</w:t>
      </w:r>
      <w:r w:rsidR="00C169C7" w:rsidRPr="009C47A1">
        <w:rPr>
          <w:rFonts w:ascii="Book Antiqua" w:hAnsi="Book Antiqua"/>
          <w:b/>
          <w:sz w:val="24"/>
          <w:szCs w:val="24"/>
        </w:rPr>
        <w:t xml:space="preserve"> Stratified Outcome for the Vaios Primary Total Shoulder Replacements using the Adjusted Constant Score (adjusted for age and sex)</w:t>
      </w:r>
    </w:p>
    <w:p w14:paraId="7965EC91" w14:textId="77777777" w:rsidR="00C169C7" w:rsidRPr="009C47A1" w:rsidRDefault="00C169C7" w:rsidP="005571EA">
      <w:pPr>
        <w:spacing w:after="0" w:line="360" w:lineRule="auto"/>
        <w:jc w:val="both"/>
        <w:rPr>
          <w:rFonts w:ascii="Book Antiqua" w:hAnsi="Book Antiqua"/>
          <w:b/>
          <w:sz w:val="24"/>
          <w:szCs w:val="24"/>
        </w:rPr>
      </w:pPr>
    </w:p>
    <w:tbl>
      <w:tblPr>
        <w:tblW w:w="9498" w:type="dxa"/>
        <w:tblInd w:w="-15" w:type="dxa"/>
        <w:tblLayout w:type="fixed"/>
        <w:tblLook w:val="00A0" w:firstRow="1" w:lastRow="0" w:firstColumn="1" w:lastColumn="0" w:noHBand="0" w:noVBand="0"/>
      </w:tblPr>
      <w:tblGrid>
        <w:gridCol w:w="1843"/>
        <w:gridCol w:w="1843"/>
        <w:gridCol w:w="1417"/>
        <w:gridCol w:w="1560"/>
        <w:gridCol w:w="1275"/>
        <w:gridCol w:w="1560"/>
      </w:tblGrid>
      <w:tr w:rsidR="009C47A1" w:rsidRPr="009C47A1" w14:paraId="1DC53E2B" w14:textId="77777777" w:rsidTr="008A48B3">
        <w:trPr>
          <w:trHeight w:val="851"/>
        </w:trPr>
        <w:tc>
          <w:tcPr>
            <w:tcW w:w="1843" w:type="dxa"/>
            <w:vMerge w:val="restart"/>
            <w:tcBorders>
              <w:top w:val="single" w:sz="4" w:space="0" w:color="auto"/>
              <w:bottom w:val="single" w:sz="4" w:space="0" w:color="auto"/>
            </w:tcBorders>
            <w:vAlign w:val="center"/>
          </w:tcPr>
          <w:p w14:paraId="56316A3F" w14:textId="3BE52396"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 xml:space="preserve">Post-op </w:t>
            </w:r>
            <w:r w:rsidR="008A48B3" w:rsidRPr="009C47A1">
              <w:rPr>
                <w:rFonts w:ascii="Book Antiqua" w:hAnsi="Book Antiqua"/>
                <w:b/>
                <w:bCs/>
                <w:sz w:val="24"/>
                <w:szCs w:val="24"/>
                <w:lang w:eastAsia="en-GB"/>
              </w:rPr>
              <w:t>o</w:t>
            </w:r>
            <w:r w:rsidRPr="009C47A1">
              <w:rPr>
                <w:rFonts w:ascii="Book Antiqua" w:hAnsi="Book Antiqua"/>
                <w:b/>
                <w:bCs/>
                <w:sz w:val="24"/>
                <w:szCs w:val="24"/>
                <w:lang w:eastAsia="en-GB"/>
              </w:rPr>
              <w:t>utcome</w:t>
            </w:r>
          </w:p>
        </w:tc>
        <w:tc>
          <w:tcPr>
            <w:tcW w:w="1843" w:type="dxa"/>
            <w:vMerge w:val="restart"/>
            <w:tcBorders>
              <w:top w:val="single" w:sz="4" w:space="0" w:color="auto"/>
              <w:bottom w:val="single" w:sz="4" w:space="0" w:color="auto"/>
            </w:tcBorders>
            <w:vAlign w:val="center"/>
          </w:tcPr>
          <w:p w14:paraId="40C5DF4F" w14:textId="77777777"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Adjusted Constant Score (%)</w:t>
            </w:r>
          </w:p>
        </w:tc>
        <w:tc>
          <w:tcPr>
            <w:tcW w:w="1417" w:type="dxa"/>
            <w:vMerge w:val="restart"/>
            <w:tcBorders>
              <w:top w:val="single" w:sz="4" w:space="0" w:color="auto"/>
              <w:bottom w:val="single" w:sz="4" w:space="0" w:color="auto"/>
            </w:tcBorders>
            <w:vAlign w:val="center"/>
          </w:tcPr>
          <w:p w14:paraId="0214AD2C" w14:textId="4B34C755"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N</w:t>
            </w:r>
            <w:r w:rsidR="008A48B3" w:rsidRPr="009C47A1">
              <w:rPr>
                <w:rFonts w:ascii="Book Antiqua" w:hAnsi="Book Antiqua"/>
                <w:b/>
                <w:bCs/>
                <w:sz w:val="24"/>
                <w:szCs w:val="24"/>
                <w:lang w:eastAsia="zh-CN"/>
              </w:rPr>
              <w:t>o.</w:t>
            </w:r>
            <w:r w:rsidRPr="009C47A1">
              <w:rPr>
                <w:rFonts w:ascii="Book Antiqua" w:hAnsi="Book Antiqua"/>
                <w:b/>
                <w:bCs/>
                <w:sz w:val="24"/>
                <w:szCs w:val="24"/>
                <w:lang w:eastAsia="en-GB"/>
              </w:rPr>
              <w:t xml:space="preserve">of Anatomic TSRs </w:t>
            </w:r>
            <w:r w:rsidRPr="009C47A1">
              <w:rPr>
                <w:rFonts w:ascii="Book Antiqua" w:hAnsi="Book Antiqua"/>
                <w:b/>
                <w:bCs/>
                <w:i/>
                <w:sz w:val="24"/>
                <w:szCs w:val="24"/>
                <w:lang w:eastAsia="en-GB"/>
              </w:rPr>
              <w:t>n</w:t>
            </w:r>
            <w:r w:rsidRPr="009C47A1">
              <w:rPr>
                <w:rFonts w:ascii="Book Antiqua" w:hAnsi="Book Antiqua"/>
                <w:b/>
                <w:bCs/>
                <w:sz w:val="24"/>
                <w:szCs w:val="24"/>
                <w:lang w:eastAsia="en-GB"/>
              </w:rPr>
              <w:t xml:space="preserve"> = 46</w:t>
            </w:r>
          </w:p>
        </w:tc>
        <w:tc>
          <w:tcPr>
            <w:tcW w:w="1560" w:type="dxa"/>
            <w:vMerge w:val="restart"/>
            <w:tcBorders>
              <w:top w:val="single" w:sz="4" w:space="0" w:color="auto"/>
              <w:bottom w:val="single" w:sz="4" w:space="0" w:color="auto"/>
            </w:tcBorders>
            <w:vAlign w:val="center"/>
          </w:tcPr>
          <w:p w14:paraId="6E4431CB" w14:textId="77777777"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 Anatomic TSRs using Adjusted Constant Score</w:t>
            </w:r>
          </w:p>
        </w:tc>
        <w:tc>
          <w:tcPr>
            <w:tcW w:w="1275" w:type="dxa"/>
            <w:vMerge w:val="restart"/>
            <w:tcBorders>
              <w:top w:val="single" w:sz="4" w:space="0" w:color="auto"/>
              <w:bottom w:val="single" w:sz="4" w:space="0" w:color="auto"/>
            </w:tcBorders>
            <w:vAlign w:val="center"/>
          </w:tcPr>
          <w:p w14:paraId="49373D85" w14:textId="77777777"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 xml:space="preserve">Number of Inverse TSRs </w:t>
            </w:r>
            <w:r w:rsidRPr="009C47A1">
              <w:rPr>
                <w:rFonts w:ascii="Book Antiqua" w:hAnsi="Book Antiqua"/>
                <w:b/>
                <w:bCs/>
                <w:i/>
                <w:sz w:val="24"/>
                <w:szCs w:val="24"/>
                <w:lang w:eastAsia="en-GB"/>
              </w:rPr>
              <w:t>n</w:t>
            </w:r>
            <w:r w:rsidRPr="009C47A1">
              <w:rPr>
                <w:rFonts w:ascii="Book Antiqua" w:hAnsi="Book Antiqua"/>
                <w:b/>
                <w:bCs/>
                <w:sz w:val="24"/>
                <w:szCs w:val="24"/>
                <w:lang w:eastAsia="en-GB"/>
              </w:rPr>
              <w:t xml:space="preserve"> = 58</w:t>
            </w:r>
          </w:p>
        </w:tc>
        <w:tc>
          <w:tcPr>
            <w:tcW w:w="1560" w:type="dxa"/>
            <w:vMerge w:val="restart"/>
            <w:tcBorders>
              <w:top w:val="single" w:sz="4" w:space="0" w:color="auto"/>
              <w:bottom w:val="single" w:sz="4" w:space="0" w:color="auto"/>
            </w:tcBorders>
            <w:vAlign w:val="center"/>
          </w:tcPr>
          <w:p w14:paraId="67400323" w14:textId="77777777" w:rsidR="00C169C7" w:rsidRPr="009C47A1" w:rsidRDefault="00C169C7" w:rsidP="005571EA">
            <w:pPr>
              <w:spacing w:after="0" w:line="360" w:lineRule="auto"/>
              <w:jc w:val="both"/>
              <w:rPr>
                <w:rFonts w:ascii="Book Antiqua" w:hAnsi="Book Antiqua"/>
                <w:b/>
                <w:bCs/>
                <w:sz w:val="24"/>
                <w:szCs w:val="24"/>
                <w:lang w:eastAsia="en-GB"/>
              </w:rPr>
            </w:pPr>
            <w:r w:rsidRPr="009C47A1">
              <w:rPr>
                <w:rFonts w:ascii="Book Antiqua" w:hAnsi="Book Antiqua"/>
                <w:b/>
                <w:bCs/>
                <w:sz w:val="24"/>
                <w:szCs w:val="24"/>
                <w:lang w:eastAsia="en-GB"/>
              </w:rPr>
              <w:t>% Inverse TSRs using Adjusted Constant Score</w:t>
            </w:r>
          </w:p>
        </w:tc>
      </w:tr>
      <w:tr w:rsidR="009C47A1" w:rsidRPr="009C47A1" w14:paraId="56BA9E0F" w14:textId="77777777" w:rsidTr="008A48B3">
        <w:trPr>
          <w:trHeight w:val="434"/>
        </w:trPr>
        <w:tc>
          <w:tcPr>
            <w:tcW w:w="1843" w:type="dxa"/>
            <w:vMerge/>
            <w:tcBorders>
              <w:bottom w:val="single" w:sz="4" w:space="0" w:color="auto"/>
            </w:tcBorders>
            <w:vAlign w:val="center"/>
          </w:tcPr>
          <w:p w14:paraId="32EEB30A" w14:textId="77777777" w:rsidR="00C169C7" w:rsidRPr="009C47A1" w:rsidRDefault="00C169C7" w:rsidP="005571EA">
            <w:pPr>
              <w:spacing w:after="0" w:line="360" w:lineRule="auto"/>
              <w:jc w:val="both"/>
              <w:rPr>
                <w:rFonts w:ascii="Book Antiqua" w:hAnsi="Book Antiqua"/>
                <w:b/>
                <w:bCs/>
                <w:sz w:val="24"/>
                <w:szCs w:val="24"/>
                <w:lang w:eastAsia="en-GB"/>
              </w:rPr>
            </w:pPr>
          </w:p>
        </w:tc>
        <w:tc>
          <w:tcPr>
            <w:tcW w:w="1843" w:type="dxa"/>
            <w:vMerge/>
            <w:tcBorders>
              <w:bottom w:val="single" w:sz="4" w:space="0" w:color="auto"/>
            </w:tcBorders>
            <w:vAlign w:val="center"/>
          </w:tcPr>
          <w:p w14:paraId="0A57620D" w14:textId="77777777" w:rsidR="00C169C7" w:rsidRPr="009C47A1" w:rsidRDefault="00C169C7" w:rsidP="005571EA">
            <w:pPr>
              <w:spacing w:after="0" w:line="360" w:lineRule="auto"/>
              <w:jc w:val="both"/>
              <w:rPr>
                <w:rFonts w:ascii="Book Antiqua" w:hAnsi="Book Antiqua"/>
                <w:b/>
                <w:bCs/>
                <w:sz w:val="24"/>
                <w:szCs w:val="24"/>
                <w:lang w:eastAsia="en-GB"/>
              </w:rPr>
            </w:pPr>
          </w:p>
        </w:tc>
        <w:tc>
          <w:tcPr>
            <w:tcW w:w="1417" w:type="dxa"/>
            <w:vMerge/>
            <w:tcBorders>
              <w:bottom w:val="single" w:sz="4" w:space="0" w:color="auto"/>
            </w:tcBorders>
            <w:vAlign w:val="center"/>
          </w:tcPr>
          <w:p w14:paraId="555930E9" w14:textId="77777777" w:rsidR="00C169C7" w:rsidRPr="009C47A1" w:rsidRDefault="00C169C7" w:rsidP="005571EA">
            <w:pPr>
              <w:spacing w:after="0" w:line="360" w:lineRule="auto"/>
              <w:jc w:val="both"/>
              <w:rPr>
                <w:rFonts w:ascii="Book Antiqua" w:hAnsi="Book Antiqua"/>
                <w:b/>
                <w:bCs/>
                <w:sz w:val="24"/>
                <w:szCs w:val="24"/>
                <w:lang w:eastAsia="en-GB"/>
              </w:rPr>
            </w:pPr>
          </w:p>
        </w:tc>
        <w:tc>
          <w:tcPr>
            <w:tcW w:w="1560" w:type="dxa"/>
            <w:vMerge/>
            <w:tcBorders>
              <w:bottom w:val="single" w:sz="4" w:space="0" w:color="auto"/>
            </w:tcBorders>
            <w:vAlign w:val="center"/>
          </w:tcPr>
          <w:p w14:paraId="59B65095" w14:textId="77777777" w:rsidR="00C169C7" w:rsidRPr="009C47A1" w:rsidRDefault="00C169C7" w:rsidP="005571EA">
            <w:pPr>
              <w:spacing w:after="0" w:line="360" w:lineRule="auto"/>
              <w:jc w:val="both"/>
              <w:rPr>
                <w:rFonts w:ascii="Book Antiqua" w:hAnsi="Book Antiqua"/>
                <w:b/>
                <w:bCs/>
                <w:sz w:val="24"/>
                <w:szCs w:val="24"/>
                <w:lang w:eastAsia="en-GB"/>
              </w:rPr>
            </w:pPr>
          </w:p>
        </w:tc>
        <w:tc>
          <w:tcPr>
            <w:tcW w:w="1275" w:type="dxa"/>
            <w:vMerge/>
            <w:tcBorders>
              <w:bottom w:val="single" w:sz="4" w:space="0" w:color="auto"/>
            </w:tcBorders>
            <w:vAlign w:val="center"/>
          </w:tcPr>
          <w:p w14:paraId="423E3A39" w14:textId="77777777" w:rsidR="00C169C7" w:rsidRPr="009C47A1" w:rsidRDefault="00C169C7" w:rsidP="005571EA">
            <w:pPr>
              <w:spacing w:after="0" w:line="360" w:lineRule="auto"/>
              <w:jc w:val="both"/>
              <w:rPr>
                <w:rFonts w:ascii="Book Antiqua" w:hAnsi="Book Antiqua"/>
                <w:b/>
                <w:bCs/>
                <w:sz w:val="24"/>
                <w:szCs w:val="24"/>
                <w:lang w:eastAsia="en-GB"/>
              </w:rPr>
            </w:pPr>
          </w:p>
        </w:tc>
        <w:tc>
          <w:tcPr>
            <w:tcW w:w="1560" w:type="dxa"/>
            <w:vMerge/>
            <w:tcBorders>
              <w:bottom w:val="single" w:sz="4" w:space="0" w:color="auto"/>
            </w:tcBorders>
            <w:vAlign w:val="center"/>
          </w:tcPr>
          <w:p w14:paraId="684C6B3B" w14:textId="77777777" w:rsidR="00C169C7" w:rsidRPr="009C47A1" w:rsidRDefault="00C169C7" w:rsidP="005571EA">
            <w:pPr>
              <w:spacing w:after="0" w:line="360" w:lineRule="auto"/>
              <w:jc w:val="both"/>
              <w:rPr>
                <w:rFonts w:ascii="Book Antiqua" w:hAnsi="Book Antiqua"/>
                <w:b/>
                <w:bCs/>
                <w:sz w:val="24"/>
                <w:szCs w:val="24"/>
                <w:lang w:eastAsia="en-GB"/>
              </w:rPr>
            </w:pPr>
          </w:p>
        </w:tc>
      </w:tr>
      <w:tr w:rsidR="009C47A1" w:rsidRPr="009C47A1" w14:paraId="560DA6BD" w14:textId="77777777" w:rsidTr="008A48B3">
        <w:trPr>
          <w:trHeight w:val="520"/>
        </w:trPr>
        <w:tc>
          <w:tcPr>
            <w:tcW w:w="1843" w:type="dxa"/>
            <w:tcBorders>
              <w:top w:val="single" w:sz="4" w:space="0" w:color="auto"/>
            </w:tcBorders>
            <w:vAlign w:val="center"/>
          </w:tcPr>
          <w:p w14:paraId="504E874E"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Unsatisfactory outcome</w:t>
            </w:r>
          </w:p>
        </w:tc>
        <w:tc>
          <w:tcPr>
            <w:tcW w:w="1843" w:type="dxa"/>
            <w:tcBorders>
              <w:top w:val="single" w:sz="4" w:space="0" w:color="auto"/>
            </w:tcBorders>
            <w:vAlign w:val="center"/>
          </w:tcPr>
          <w:p w14:paraId="6FA99DB7" w14:textId="6093001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&lt;</w:t>
            </w:r>
            <w:r w:rsidR="008A48B3" w:rsidRPr="009C47A1">
              <w:rPr>
                <w:rFonts w:ascii="Book Antiqua" w:hAnsi="Book Antiqua"/>
                <w:sz w:val="24"/>
                <w:szCs w:val="24"/>
                <w:lang w:eastAsia="zh-CN"/>
              </w:rPr>
              <w:t xml:space="preserve"> </w:t>
            </w:r>
            <w:r w:rsidRPr="009C47A1">
              <w:rPr>
                <w:rFonts w:ascii="Book Antiqua" w:hAnsi="Book Antiqua"/>
                <w:sz w:val="24"/>
                <w:szCs w:val="24"/>
                <w:lang w:eastAsia="en-GB"/>
              </w:rPr>
              <w:t>40</w:t>
            </w:r>
          </w:p>
        </w:tc>
        <w:tc>
          <w:tcPr>
            <w:tcW w:w="1417" w:type="dxa"/>
            <w:tcBorders>
              <w:top w:val="single" w:sz="4" w:space="0" w:color="auto"/>
            </w:tcBorders>
            <w:vAlign w:val="center"/>
          </w:tcPr>
          <w:p w14:paraId="59146246"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10</w:t>
            </w:r>
          </w:p>
        </w:tc>
        <w:tc>
          <w:tcPr>
            <w:tcW w:w="1560" w:type="dxa"/>
            <w:tcBorders>
              <w:top w:val="single" w:sz="4" w:space="0" w:color="auto"/>
            </w:tcBorders>
            <w:vAlign w:val="center"/>
          </w:tcPr>
          <w:p w14:paraId="7E0B0DBD"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22</w:t>
            </w:r>
          </w:p>
        </w:tc>
        <w:tc>
          <w:tcPr>
            <w:tcW w:w="1275" w:type="dxa"/>
            <w:tcBorders>
              <w:top w:val="single" w:sz="4" w:space="0" w:color="auto"/>
            </w:tcBorders>
            <w:vAlign w:val="center"/>
          </w:tcPr>
          <w:p w14:paraId="091B0499"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9</w:t>
            </w:r>
          </w:p>
        </w:tc>
        <w:tc>
          <w:tcPr>
            <w:tcW w:w="1560" w:type="dxa"/>
            <w:tcBorders>
              <w:top w:val="single" w:sz="4" w:space="0" w:color="auto"/>
            </w:tcBorders>
            <w:vAlign w:val="center"/>
          </w:tcPr>
          <w:p w14:paraId="6C8C1BA6"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16</w:t>
            </w:r>
          </w:p>
        </w:tc>
      </w:tr>
      <w:tr w:rsidR="009C47A1" w:rsidRPr="009C47A1" w14:paraId="5D382960" w14:textId="77777777" w:rsidTr="008A48B3">
        <w:trPr>
          <w:trHeight w:val="525"/>
        </w:trPr>
        <w:tc>
          <w:tcPr>
            <w:tcW w:w="1843" w:type="dxa"/>
            <w:vAlign w:val="center"/>
          </w:tcPr>
          <w:p w14:paraId="64C28F2D"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Fair outcome</w:t>
            </w:r>
          </w:p>
        </w:tc>
        <w:tc>
          <w:tcPr>
            <w:tcW w:w="1843" w:type="dxa"/>
            <w:vAlign w:val="center"/>
          </w:tcPr>
          <w:p w14:paraId="16FBAE7B"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40-49</w:t>
            </w:r>
          </w:p>
        </w:tc>
        <w:tc>
          <w:tcPr>
            <w:tcW w:w="1417" w:type="dxa"/>
            <w:vAlign w:val="center"/>
          </w:tcPr>
          <w:p w14:paraId="50616532"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9</w:t>
            </w:r>
          </w:p>
        </w:tc>
        <w:tc>
          <w:tcPr>
            <w:tcW w:w="1560" w:type="dxa"/>
            <w:vAlign w:val="center"/>
          </w:tcPr>
          <w:p w14:paraId="43741810"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20</w:t>
            </w:r>
          </w:p>
        </w:tc>
        <w:tc>
          <w:tcPr>
            <w:tcW w:w="1275" w:type="dxa"/>
            <w:vAlign w:val="center"/>
          </w:tcPr>
          <w:p w14:paraId="57CC030A"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5</w:t>
            </w:r>
          </w:p>
        </w:tc>
        <w:tc>
          <w:tcPr>
            <w:tcW w:w="1560" w:type="dxa"/>
            <w:vAlign w:val="center"/>
          </w:tcPr>
          <w:p w14:paraId="489D7FAF"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9</w:t>
            </w:r>
          </w:p>
        </w:tc>
      </w:tr>
      <w:tr w:rsidR="009C47A1" w:rsidRPr="009C47A1" w14:paraId="02AFD17C" w14:textId="77777777" w:rsidTr="008A48B3">
        <w:trPr>
          <w:trHeight w:val="409"/>
        </w:trPr>
        <w:tc>
          <w:tcPr>
            <w:tcW w:w="1843" w:type="dxa"/>
            <w:vAlign w:val="center"/>
          </w:tcPr>
          <w:p w14:paraId="4E9828AF"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Good outcome</w:t>
            </w:r>
          </w:p>
        </w:tc>
        <w:tc>
          <w:tcPr>
            <w:tcW w:w="1843" w:type="dxa"/>
            <w:vAlign w:val="center"/>
          </w:tcPr>
          <w:p w14:paraId="3E5D8F20"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50-69</w:t>
            </w:r>
          </w:p>
        </w:tc>
        <w:tc>
          <w:tcPr>
            <w:tcW w:w="1417" w:type="dxa"/>
            <w:vAlign w:val="center"/>
          </w:tcPr>
          <w:p w14:paraId="26489864"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9</w:t>
            </w:r>
          </w:p>
        </w:tc>
        <w:tc>
          <w:tcPr>
            <w:tcW w:w="1560" w:type="dxa"/>
            <w:vAlign w:val="center"/>
          </w:tcPr>
          <w:p w14:paraId="4A0AFF08"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20</w:t>
            </w:r>
          </w:p>
        </w:tc>
        <w:tc>
          <w:tcPr>
            <w:tcW w:w="1275" w:type="dxa"/>
            <w:vAlign w:val="center"/>
          </w:tcPr>
          <w:p w14:paraId="22E6B36B"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14</w:t>
            </w:r>
          </w:p>
        </w:tc>
        <w:tc>
          <w:tcPr>
            <w:tcW w:w="1560" w:type="dxa"/>
            <w:vAlign w:val="center"/>
          </w:tcPr>
          <w:p w14:paraId="077DDDBA"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24</w:t>
            </w:r>
          </w:p>
        </w:tc>
      </w:tr>
      <w:tr w:rsidR="009C47A1" w:rsidRPr="009C47A1" w14:paraId="6B1D96FE" w14:textId="77777777" w:rsidTr="008A48B3">
        <w:trPr>
          <w:trHeight w:val="414"/>
        </w:trPr>
        <w:tc>
          <w:tcPr>
            <w:tcW w:w="1843" w:type="dxa"/>
            <w:vAlign w:val="center"/>
          </w:tcPr>
          <w:p w14:paraId="2E043C45" w14:textId="38CF2803"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 xml:space="preserve">Very </w:t>
            </w:r>
            <w:r w:rsidR="008A48B3" w:rsidRPr="009C47A1">
              <w:rPr>
                <w:rFonts w:ascii="Book Antiqua" w:hAnsi="Book Antiqua"/>
                <w:sz w:val="24"/>
                <w:szCs w:val="24"/>
                <w:lang w:eastAsia="en-GB"/>
              </w:rPr>
              <w:t>g</w:t>
            </w:r>
            <w:r w:rsidRPr="009C47A1">
              <w:rPr>
                <w:rFonts w:ascii="Book Antiqua" w:hAnsi="Book Antiqua"/>
                <w:sz w:val="24"/>
                <w:szCs w:val="24"/>
                <w:lang w:eastAsia="en-GB"/>
              </w:rPr>
              <w:t>ood outcome</w:t>
            </w:r>
          </w:p>
        </w:tc>
        <w:tc>
          <w:tcPr>
            <w:tcW w:w="1843" w:type="dxa"/>
            <w:vAlign w:val="center"/>
          </w:tcPr>
          <w:p w14:paraId="7388DBB6"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70-79</w:t>
            </w:r>
          </w:p>
        </w:tc>
        <w:tc>
          <w:tcPr>
            <w:tcW w:w="1417" w:type="dxa"/>
            <w:vAlign w:val="center"/>
          </w:tcPr>
          <w:p w14:paraId="6461D23F"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3</w:t>
            </w:r>
          </w:p>
        </w:tc>
        <w:tc>
          <w:tcPr>
            <w:tcW w:w="1560" w:type="dxa"/>
            <w:vAlign w:val="center"/>
          </w:tcPr>
          <w:p w14:paraId="17CBA1EA"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7</w:t>
            </w:r>
          </w:p>
        </w:tc>
        <w:tc>
          <w:tcPr>
            <w:tcW w:w="1275" w:type="dxa"/>
            <w:vAlign w:val="center"/>
          </w:tcPr>
          <w:p w14:paraId="7A0F5E7A"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5</w:t>
            </w:r>
          </w:p>
        </w:tc>
        <w:tc>
          <w:tcPr>
            <w:tcW w:w="1560" w:type="dxa"/>
            <w:vAlign w:val="center"/>
          </w:tcPr>
          <w:p w14:paraId="3AA871AC"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9</w:t>
            </w:r>
          </w:p>
        </w:tc>
      </w:tr>
      <w:tr w:rsidR="009C47A1" w:rsidRPr="009C47A1" w14:paraId="66B5579C" w14:textId="77777777" w:rsidTr="008A48B3">
        <w:trPr>
          <w:trHeight w:val="406"/>
        </w:trPr>
        <w:tc>
          <w:tcPr>
            <w:tcW w:w="1843" w:type="dxa"/>
            <w:vAlign w:val="center"/>
          </w:tcPr>
          <w:p w14:paraId="6936815C"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Excellent outcome</w:t>
            </w:r>
          </w:p>
        </w:tc>
        <w:tc>
          <w:tcPr>
            <w:tcW w:w="1843" w:type="dxa"/>
            <w:vAlign w:val="center"/>
          </w:tcPr>
          <w:p w14:paraId="6B0DA69F"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80+</w:t>
            </w:r>
          </w:p>
        </w:tc>
        <w:tc>
          <w:tcPr>
            <w:tcW w:w="1417" w:type="dxa"/>
            <w:vAlign w:val="center"/>
          </w:tcPr>
          <w:p w14:paraId="05BE19CD"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15</w:t>
            </w:r>
          </w:p>
        </w:tc>
        <w:tc>
          <w:tcPr>
            <w:tcW w:w="1560" w:type="dxa"/>
            <w:vAlign w:val="center"/>
          </w:tcPr>
          <w:p w14:paraId="68F080A6"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33</w:t>
            </w:r>
          </w:p>
        </w:tc>
        <w:tc>
          <w:tcPr>
            <w:tcW w:w="1275" w:type="dxa"/>
            <w:vAlign w:val="center"/>
          </w:tcPr>
          <w:p w14:paraId="6D843C77"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25</w:t>
            </w:r>
          </w:p>
        </w:tc>
        <w:tc>
          <w:tcPr>
            <w:tcW w:w="1560" w:type="dxa"/>
            <w:vAlign w:val="center"/>
          </w:tcPr>
          <w:p w14:paraId="05108B1C"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43</w:t>
            </w:r>
          </w:p>
        </w:tc>
      </w:tr>
      <w:tr w:rsidR="009C47A1" w:rsidRPr="009C47A1" w14:paraId="7F742194" w14:textId="77777777" w:rsidTr="008A48B3">
        <w:trPr>
          <w:trHeight w:val="315"/>
        </w:trPr>
        <w:tc>
          <w:tcPr>
            <w:tcW w:w="3686" w:type="dxa"/>
            <w:gridSpan w:val="2"/>
            <w:tcBorders>
              <w:bottom w:val="single" w:sz="4" w:space="0" w:color="auto"/>
            </w:tcBorders>
            <w:vAlign w:val="center"/>
          </w:tcPr>
          <w:p w14:paraId="55EEDC7A"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Totals</w:t>
            </w:r>
          </w:p>
        </w:tc>
        <w:tc>
          <w:tcPr>
            <w:tcW w:w="1417" w:type="dxa"/>
            <w:tcBorders>
              <w:bottom w:val="single" w:sz="4" w:space="0" w:color="auto"/>
            </w:tcBorders>
            <w:vAlign w:val="center"/>
          </w:tcPr>
          <w:p w14:paraId="478D283C"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46</w:t>
            </w:r>
          </w:p>
        </w:tc>
        <w:tc>
          <w:tcPr>
            <w:tcW w:w="1560" w:type="dxa"/>
            <w:tcBorders>
              <w:bottom w:val="single" w:sz="4" w:space="0" w:color="auto"/>
            </w:tcBorders>
            <w:vAlign w:val="center"/>
          </w:tcPr>
          <w:p w14:paraId="0D4D5F90"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100.0</w:t>
            </w:r>
          </w:p>
        </w:tc>
        <w:tc>
          <w:tcPr>
            <w:tcW w:w="1275" w:type="dxa"/>
            <w:tcBorders>
              <w:bottom w:val="single" w:sz="4" w:space="0" w:color="auto"/>
            </w:tcBorders>
            <w:vAlign w:val="center"/>
          </w:tcPr>
          <w:p w14:paraId="6C57E203"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58</w:t>
            </w:r>
          </w:p>
        </w:tc>
        <w:tc>
          <w:tcPr>
            <w:tcW w:w="1560" w:type="dxa"/>
            <w:tcBorders>
              <w:bottom w:val="single" w:sz="4" w:space="0" w:color="auto"/>
            </w:tcBorders>
            <w:vAlign w:val="center"/>
          </w:tcPr>
          <w:p w14:paraId="028690F8" w14:textId="77777777" w:rsidR="00C169C7" w:rsidRPr="009C47A1" w:rsidRDefault="00C169C7" w:rsidP="005571EA">
            <w:pPr>
              <w:spacing w:after="0" w:line="360" w:lineRule="auto"/>
              <w:jc w:val="both"/>
              <w:rPr>
                <w:rFonts w:ascii="Book Antiqua" w:hAnsi="Book Antiqua"/>
                <w:sz w:val="24"/>
                <w:szCs w:val="24"/>
                <w:lang w:eastAsia="en-GB"/>
              </w:rPr>
            </w:pPr>
            <w:r w:rsidRPr="009C47A1">
              <w:rPr>
                <w:rFonts w:ascii="Book Antiqua" w:hAnsi="Book Antiqua"/>
                <w:sz w:val="24"/>
                <w:szCs w:val="24"/>
                <w:lang w:eastAsia="en-GB"/>
              </w:rPr>
              <w:t>100.0</w:t>
            </w:r>
          </w:p>
        </w:tc>
      </w:tr>
    </w:tbl>
    <w:p w14:paraId="25392068" w14:textId="2CE5A459" w:rsidR="00C169C7" w:rsidRPr="009C47A1" w:rsidRDefault="00C169C7" w:rsidP="005571EA">
      <w:pPr>
        <w:tabs>
          <w:tab w:val="left" w:pos="1817"/>
        </w:tabs>
        <w:spacing w:after="0" w:line="360" w:lineRule="auto"/>
        <w:jc w:val="both"/>
        <w:rPr>
          <w:rFonts w:ascii="Book Antiqua" w:hAnsi="Book Antiqua" w:cs="Arial"/>
          <w:b/>
          <w:sz w:val="24"/>
          <w:szCs w:val="24"/>
        </w:rPr>
      </w:pPr>
    </w:p>
    <w:sectPr w:rsidR="00C169C7" w:rsidRPr="009C47A1" w:rsidSect="00326B2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87692" w15:done="0"/>
  <w15:commentEx w15:paraId="32BCC0E8" w15:paraIdParent="39987692" w15:done="0"/>
  <w15:commentEx w15:paraId="0B06F92B" w15:done="0"/>
  <w15:commentEx w15:paraId="0CED8CBB" w15:paraIdParent="0B06F92B" w15:done="0"/>
  <w15:commentEx w15:paraId="07C8DCBB" w15:done="0"/>
  <w15:commentEx w15:paraId="562A7E6C" w15:paraIdParent="07C8DCBB" w15:done="0"/>
  <w15:commentEx w15:paraId="5650E0EA" w15:done="0"/>
  <w15:commentEx w15:paraId="3792664B" w15:paraIdParent="5650E0EA" w15:done="0"/>
  <w15:commentEx w15:paraId="3C2C34B5" w15:done="0"/>
  <w15:commentEx w15:paraId="3B1FFA9A" w15:paraIdParent="3C2C34B5" w15:done="0"/>
  <w15:commentEx w15:paraId="3BC05C18" w15:done="0"/>
  <w15:commentEx w15:paraId="299D26EF" w15:paraIdParent="3BC05C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2BF79" w14:textId="77777777" w:rsidR="009341B2" w:rsidRDefault="009341B2" w:rsidP="00516177">
      <w:pPr>
        <w:spacing w:after="0" w:line="240" w:lineRule="auto"/>
      </w:pPr>
      <w:r>
        <w:separator/>
      </w:r>
    </w:p>
  </w:endnote>
  <w:endnote w:type="continuationSeparator" w:id="0">
    <w:p w14:paraId="0BA3284E" w14:textId="77777777" w:rsidR="009341B2" w:rsidRDefault="009341B2" w:rsidP="0051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SFUL-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FF4B7" w14:textId="77777777" w:rsidR="009341B2" w:rsidRDefault="009341B2" w:rsidP="00516177">
      <w:pPr>
        <w:spacing w:after="0" w:line="240" w:lineRule="auto"/>
      </w:pPr>
      <w:r>
        <w:separator/>
      </w:r>
    </w:p>
  </w:footnote>
  <w:footnote w:type="continuationSeparator" w:id="0">
    <w:p w14:paraId="3391A672" w14:textId="77777777" w:rsidR="009341B2" w:rsidRDefault="009341B2" w:rsidP="005161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749"/>
    <w:multiLevelType w:val="hybridMultilevel"/>
    <w:tmpl w:val="8C40E404"/>
    <w:lvl w:ilvl="0" w:tplc="0D8AED8A">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996A3B"/>
    <w:multiLevelType w:val="singleLevel"/>
    <w:tmpl w:val="71E4A7D0"/>
    <w:lvl w:ilvl="0">
      <w:start w:val="2"/>
      <w:numFmt w:val="decimal"/>
      <w:lvlText w:val="%1."/>
      <w:legacy w:legacy="1" w:legacySpace="0" w:legacyIndent="0"/>
      <w:lvlJc w:val="left"/>
      <w:rPr>
        <w:rFonts w:ascii="Times New Roman" w:hAnsi="Times New Roman" w:cs="Times New Roman" w:hint="default"/>
      </w:rPr>
    </w:lvl>
  </w:abstractNum>
  <w:abstractNum w:abstractNumId="2">
    <w:nsid w:val="58EF1898"/>
    <w:multiLevelType w:val="singleLevel"/>
    <w:tmpl w:val="7C5665C6"/>
    <w:lvl w:ilvl="0">
      <w:start w:val="2"/>
      <w:numFmt w:val="decimal"/>
      <w:lvlText w:val="%1."/>
      <w:legacy w:legacy="1" w:legacySpace="0" w:legacyIndent="0"/>
      <w:lvlJc w:val="left"/>
      <w:rPr>
        <w:rFonts w:ascii="Times New Roman" w:hAnsi="Times New Roman" w:cs="Times New Roman" w:hint="default"/>
      </w:rPr>
    </w:lvl>
  </w:abstractNum>
  <w:abstractNum w:abstractNumId="3">
    <w:nsid w:val="5CA31E6D"/>
    <w:multiLevelType w:val="hybridMultilevel"/>
    <w:tmpl w:val="F8AEADFE"/>
    <w:lvl w:ilvl="0" w:tplc="76609E40">
      <w:start w:val="1"/>
      <w:numFmt w:val="bullet"/>
      <w:lvlText w:val="•"/>
      <w:lvlJc w:val="left"/>
      <w:pPr>
        <w:tabs>
          <w:tab w:val="num" w:pos="720"/>
        </w:tabs>
        <w:ind w:left="720" w:hanging="360"/>
      </w:pPr>
      <w:rPr>
        <w:rFonts w:ascii="Arial" w:hAnsi="Arial" w:hint="default"/>
      </w:rPr>
    </w:lvl>
    <w:lvl w:ilvl="1" w:tplc="838E564A" w:tentative="1">
      <w:start w:val="1"/>
      <w:numFmt w:val="bullet"/>
      <w:lvlText w:val="•"/>
      <w:lvlJc w:val="left"/>
      <w:pPr>
        <w:tabs>
          <w:tab w:val="num" w:pos="1440"/>
        </w:tabs>
        <w:ind w:left="1440" w:hanging="360"/>
      </w:pPr>
      <w:rPr>
        <w:rFonts w:ascii="Arial" w:hAnsi="Arial" w:hint="default"/>
      </w:rPr>
    </w:lvl>
    <w:lvl w:ilvl="2" w:tplc="C9D21E26" w:tentative="1">
      <w:start w:val="1"/>
      <w:numFmt w:val="bullet"/>
      <w:lvlText w:val="•"/>
      <w:lvlJc w:val="left"/>
      <w:pPr>
        <w:tabs>
          <w:tab w:val="num" w:pos="2160"/>
        </w:tabs>
        <w:ind w:left="2160" w:hanging="360"/>
      </w:pPr>
      <w:rPr>
        <w:rFonts w:ascii="Arial" w:hAnsi="Arial" w:hint="default"/>
      </w:rPr>
    </w:lvl>
    <w:lvl w:ilvl="3" w:tplc="F6A22F02" w:tentative="1">
      <w:start w:val="1"/>
      <w:numFmt w:val="bullet"/>
      <w:lvlText w:val="•"/>
      <w:lvlJc w:val="left"/>
      <w:pPr>
        <w:tabs>
          <w:tab w:val="num" w:pos="2880"/>
        </w:tabs>
        <w:ind w:left="2880" w:hanging="360"/>
      </w:pPr>
      <w:rPr>
        <w:rFonts w:ascii="Arial" w:hAnsi="Arial" w:hint="default"/>
      </w:rPr>
    </w:lvl>
    <w:lvl w:ilvl="4" w:tplc="B15210D8" w:tentative="1">
      <w:start w:val="1"/>
      <w:numFmt w:val="bullet"/>
      <w:lvlText w:val="•"/>
      <w:lvlJc w:val="left"/>
      <w:pPr>
        <w:tabs>
          <w:tab w:val="num" w:pos="3600"/>
        </w:tabs>
        <w:ind w:left="3600" w:hanging="360"/>
      </w:pPr>
      <w:rPr>
        <w:rFonts w:ascii="Arial" w:hAnsi="Arial" w:hint="default"/>
      </w:rPr>
    </w:lvl>
    <w:lvl w:ilvl="5" w:tplc="7C1827A4" w:tentative="1">
      <w:start w:val="1"/>
      <w:numFmt w:val="bullet"/>
      <w:lvlText w:val="•"/>
      <w:lvlJc w:val="left"/>
      <w:pPr>
        <w:tabs>
          <w:tab w:val="num" w:pos="4320"/>
        </w:tabs>
        <w:ind w:left="4320" w:hanging="360"/>
      </w:pPr>
      <w:rPr>
        <w:rFonts w:ascii="Arial" w:hAnsi="Arial" w:hint="default"/>
      </w:rPr>
    </w:lvl>
    <w:lvl w:ilvl="6" w:tplc="2786CCA0" w:tentative="1">
      <w:start w:val="1"/>
      <w:numFmt w:val="bullet"/>
      <w:lvlText w:val="•"/>
      <w:lvlJc w:val="left"/>
      <w:pPr>
        <w:tabs>
          <w:tab w:val="num" w:pos="5040"/>
        </w:tabs>
        <w:ind w:left="5040" w:hanging="360"/>
      </w:pPr>
      <w:rPr>
        <w:rFonts w:ascii="Arial" w:hAnsi="Arial" w:hint="default"/>
      </w:rPr>
    </w:lvl>
    <w:lvl w:ilvl="7" w:tplc="B63813B4" w:tentative="1">
      <w:start w:val="1"/>
      <w:numFmt w:val="bullet"/>
      <w:lvlText w:val="•"/>
      <w:lvlJc w:val="left"/>
      <w:pPr>
        <w:tabs>
          <w:tab w:val="num" w:pos="5760"/>
        </w:tabs>
        <w:ind w:left="5760" w:hanging="360"/>
      </w:pPr>
      <w:rPr>
        <w:rFonts w:ascii="Arial" w:hAnsi="Arial" w:hint="default"/>
      </w:rPr>
    </w:lvl>
    <w:lvl w:ilvl="8" w:tplc="28408DE4" w:tentative="1">
      <w:start w:val="1"/>
      <w:numFmt w:val="bullet"/>
      <w:lvlText w:val="•"/>
      <w:lvlJc w:val="left"/>
      <w:pPr>
        <w:tabs>
          <w:tab w:val="num" w:pos="6480"/>
        </w:tabs>
        <w:ind w:left="6480" w:hanging="360"/>
      </w:pPr>
      <w:rPr>
        <w:rFonts w:ascii="Arial" w:hAnsi="Arial" w:hint="default"/>
      </w:rPr>
    </w:lvl>
  </w:abstractNum>
  <w:abstractNum w:abstractNumId="4">
    <w:nsid w:val="616C4019"/>
    <w:multiLevelType w:val="hybridMultilevel"/>
    <w:tmpl w:val="9416990C"/>
    <w:lvl w:ilvl="0" w:tplc="0D8ACA5C">
      <w:start w:val="1"/>
      <w:numFmt w:val="bullet"/>
      <w:lvlText w:val="•"/>
      <w:lvlJc w:val="left"/>
      <w:pPr>
        <w:tabs>
          <w:tab w:val="num" w:pos="720"/>
        </w:tabs>
        <w:ind w:left="720" w:hanging="360"/>
      </w:pPr>
      <w:rPr>
        <w:rFonts w:ascii="Arial" w:hAnsi="Arial" w:hint="default"/>
      </w:rPr>
    </w:lvl>
    <w:lvl w:ilvl="1" w:tplc="EA08C688" w:tentative="1">
      <w:start w:val="1"/>
      <w:numFmt w:val="bullet"/>
      <w:lvlText w:val="•"/>
      <w:lvlJc w:val="left"/>
      <w:pPr>
        <w:tabs>
          <w:tab w:val="num" w:pos="1440"/>
        </w:tabs>
        <w:ind w:left="1440" w:hanging="360"/>
      </w:pPr>
      <w:rPr>
        <w:rFonts w:ascii="Arial" w:hAnsi="Arial" w:hint="default"/>
      </w:rPr>
    </w:lvl>
    <w:lvl w:ilvl="2" w:tplc="C7B26E22" w:tentative="1">
      <w:start w:val="1"/>
      <w:numFmt w:val="bullet"/>
      <w:lvlText w:val="•"/>
      <w:lvlJc w:val="left"/>
      <w:pPr>
        <w:tabs>
          <w:tab w:val="num" w:pos="2160"/>
        </w:tabs>
        <w:ind w:left="2160" w:hanging="360"/>
      </w:pPr>
      <w:rPr>
        <w:rFonts w:ascii="Arial" w:hAnsi="Arial" w:hint="default"/>
      </w:rPr>
    </w:lvl>
    <w:lvl w:ilvl="3" w:tplc="807C7DEE" w:tentative="1">
      <w:start w:val="1"/>
      <w:numFmt w:val="bullet"/>
      <w:lvlText w:val="•"/>
      <w:lvlJc w:val="left"/>
      <w:pPr>
        <w:tabs>
          <w:tab w:val="num" w:pos="2880"/>
        </w:tabs>
        <w:ind w:left="2880" w:hanging="360"/>
      </w:pPr>
      <w:rPr>
        <w:rFonts w:ascii="Arial" w:hAnsi="Arial" w:hint="default"/>
      </w:rPr>
    </w:lvl>
    <w:lvl w:ilvl="4" w:tplc="90545080" w:tentative="1">
      <w:start w:val="1"/>
      <w:numFmt w:val="bullet"/>
      <w:lvlText w:val="•"/>
      <w:lvlJc w:val="left"/>
      <w:pPr>
        <w:tabs>
          <w:tab w:val="num" w:pos="3600"/>
        </w:tabs>
        <w:ind w:left="3600" w:hanging="360"/>
      </w:pPr>
      <w:rPr>
        <w:rFonts w:ascii="Arial" w:hAnsi="Arial" w:hint="default"/>
      </w:rPr>
    </w:lvl>
    <w:lvl w:ilvl="5" w:tplc="CB4A8E9C" w:tentative="1">
      <w:start w:val="1"/>
      <w:numFmt w:val="bullet"/>
      <w:lvlText w:val="•"/>
      <w:lvlJc w:val="left"/>
      <w:pPr>
        <w:tabs>
          <w:tab w:val="num" w:pos="4320"/>
        </w:tabs>
        <w:ind w:left="4320" w:hanging="360"/>
      </w:pPr>
      <w:rPr>
        <w:rFonts w:ascii="Arial" w:hAnsi="Arial" w:hint="default"/>
      </w:rPr>
    </w:lvl>
    <w:lvl w:ilvl="6" w:tplc="A22ACB00" w:tentative="1">
      <w:start w:val="1"/>
      <w:numFmt w:val="bullet"/>
      <w:lvlText w:val="•"/>
      <w:lvlJc w:val="left"/>
      <w:pPr>
        <w:tabs>
          <w:tab w:val="num" w:pos="5040"/>
        </w:tabs>
        <w:ind w:left="5040" w:hanging="360"/>
      </w:pPr>
      <w:rPr>
        <w:rFonts w:ascii="Arial" w:hAnsi="Arial" w:hint="default"/>
      </w:rPr>
    </w:lvl>
    <w:lvl w:ilvl="7" w:tplc="6BAE8FAA" w:tentative="1">
      <w:start w:val="1"/>
      <w:numFmt w:val="bullet"/>
      <w:lvlText w:val="•"/>
      <w:lvlJc w:val="left"/>
      <w:pPr>
        <w:tabs>
          <w:tab w:val="num" w:pos="5760"/>
        </w:tabs>
        <w:ind w:left="5760" w:hanging="360"/>
      </w:pPr>
      <w:rPr>
        <w:rFonts w:ascii="Arial" w:hAnsi="Arial" w:hint="default"/>
      </w:rPr>
    </w:lvl>
    <w:lvl w:ilvl="8" w:tplc="F99EAC6E" w:tentative="1">
      <w:start w:val="1"/>
      <w:numFmt w:val="bullet"/>
      <w:lvlText w:val="•"/>
      <w:lvlJc w:val="left"/>
      <w:pPr>
        <w:tabs>
          <w:tab w:val="num" w:pos="6480"/>
        </w:tabs>
        <w:ind w:left="6480" w:hanging="360"/>
      </w:pPr>
      <w:rPr>
        <w:rFonts w:ascii="Arial" w:hAnsi="Arial" w:hint="default"/>
      </w:rPr>
    </w:lvl>
  </w:abstractNum>
  <w:abstractNum w:abstractNumId="5">
    <w:nsid w:val="71CC7DAB"/>
    <w:multiLevelType w:val="singleLevel"/>
    <w:tmpl w:val="C4B61328"/>
    <w:lvl w:ilvl="0">
      <w:start w:val="3"/>
      <w:numFmt w:val="decimal"/>
      <w:lvlText w:val="%1."/>
      <w:legacy w:legacy="1" w:legacySpace="0" w:legacyIndent="0"/>
      <w:lvlJc w:val="left"/>
      <w:rPr>
        <w:rFonts w:ascii="Times New Roman" w:hAnsi="Times New Roman" w:cs="Times New Roman" w:hint="default"/>
      </w:rPr>
    </w:lvl>
  </w:abstractNum>
  <w:abstractNum w:abstractNumId="6">
    <w:nsid w:val="74D564AC"/>
    <w:multiLevelType w:val="singleLevel"/>
    <w:tmpl w:val="A9688E1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W Angus Wallace">
    <w15:presenceInfo w15:providerId="None" w15:userId="Prof W Angus 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Orthopedic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46A02"/>
    <w:rsid w:val="000123E1"/>
    <w:rsid w:val="000124C5"/>
    <w:rsid w:val="00016397"/>
    <w:rsid w:val="00035B40"/>
    <w:rsid w:val="00044340"/>
    <w:rsid w:val="0008216D"/>
    <w:rsid w:val="00083453"/>
    <w:rsid w:val="00096E22"/>
    <w:rsid w:val="000B1640"/>
    <w:rsid w:val="000B1976"/>
    <w:rsid w:val="000B5CFE"/>
    <w:rsid w:val="000B611A"/>
    <w:rsid w:val="000D1139"/>
    <w:rsid w:val="000E2B74"/>
    <w:rsid w:val="000E3169"/>
    <w:rsid w:val="000E3D16"/>
    <w:rsid w:val="000E3F94"/>
    <w:rsid w:val="000F26CE"/>
    <w:rsid w:val="000F54AB"/>
    <w:rsid w:val="000F6245"/>
    <w:rsid w:val="000F77BC"/>
    <w:rsid w:val="00104E20"/>
    <w:rsid w:val="001126CA"/>
    <w:rsid w:val="00117882"/>
    <w:rsid w:val="0012159E"/>
    <w:rsid w:val="001219E3"/>
    <w:rsid w:val="0012427D"/>
    <w:rsid w:val="001365FE"/>
    <w:rsid w:val="00143625"/>
    <w:rsid w:val="001445B2"/>
    <w:rsid w:val="00145722"/>
    <w:rsid w:val="00146A02"/>
    <w:rsid w:val="0018342A"/>
    <w:rsid w:val="001B681C"/>
    <w:rsid w:val="001D4B51"/>
    <w:rsid w:val="00211ABB"/>
    <w:rsid w:val="002137C0"/>
    <w:rsid w:val="002238C0"/>
    <w:rsid w:val="00232A2C"/>
    <w:rsid w:val="00251F7E"/>
    <w:rsid w:val="00261947"/>
    <w:rsid w:val="00271C0E"/>
    <w:rsid w:val="002749EB"/>
    <w:rsid w:val="00276D84"/>
    <w:rsid w:val="00282395"/>
    <w:rsid w:val="002851DF"/>
    <w:rsid w:val="00285340"/>
    <w:rsid w:val="00292419"/>
    <w:rsid w:val="00292747"/>
    <w:rsid w:val="002A6DBB"/>
    <w:rsid w:val="002C6BF8"/>
    <w:rsid w:val="002D1F58"/>
    <w:rsid w:val="003069FA"/>
    <w:rsid w:val="00326B28"/>
    <w:rsid w:val="00330D60"/>
    <w:rsid w:val="003376EB"/>
    <w:rsid w:val="00337892"/>
    <w:rsid w:val="00367A86"/>
    <w:rsid w:val="003754EA"/>
    <w:rsid w:val="00387BCE"/>
    <w:rsid w:val="0039316C"/>
    <w:rsid w:val="003947AF"/>
    <w:rsid w:val="003C291A"/>
    <w:rsid w:val="003D3AB4"/>
    <w:rsid w:val="003D6B63"/>
    <w:rsid w:val="003E67F1"/>
    <w:rsid w:val="003F06A7"/>
    <w:rsid w:val="00405788"/>
    <w:rsid w:val="00417681"/>
    <w:rsid w:val="00422D38"/>
    <w:rsid w:val="00426BF8"/>
    <w:rsid w:val="00444799"/>
    <w:rsid w:val="004652FA"/>
    <w:rsid w:val="00466B2E"/>
    <w:rsid w:val="00475709"/>
    <w:rsid w:val="0047593D"/>
    <w:rsid w:val="00487792"/>
    <w:rsid w:val="004967FE"/>
    <w:rsid w:val="004F414E"/>
    <w:rsid w:val="0050040D"/>
    <w:rsid w:val="005029AD"/>
    <w:rsid w:val="00504BF4"/>
    <w:rsid w:val="005104B5"/>
    <w:rsid w:val="00516177"/>
    <w:rsid w:val="00524AA9"/>
    <w:rsid w:val="005338ED"/>
    <w:rsid w:val="00535414"/>
    <w:rsid w:val="00546EEE"/>
    <w:rsid w:val="00547342"/>
    <w:rsid w:val="00550C73"/>
    <w:rsid w:val="005571EA"/>
    <w:rsid w:val="005614A4"/>
    <w:rsid w:val="00565DE2"/>
    <w:rsid w:val="005675EC"/>
    <w:rsid w:val="005823B5"/>
    <w:rsid w:val="005939AD"/>
    <w:rsid w:val="005C6ED3"/>
    <w:rsid w:val="006024F0"/>
    <w:rsid w:val="00606A1F"/>
    <w:rsid w:val="006169BC"/>
    <w:rsid w:val="00622BF3"/>
    <w:rsid w:val="006279A8"/>
    <w:rsid w:val="00640F35"/>
    <w:rsid w:val="00650117"/>
    <w:rsid w:val="00660E2C"/>
    <w:rsid w:val="00670978"/>
    <w:rsid w:val="006909CB"/>
    <w:rsid w:val="006A151B"/>
    <w:rsid w:val="006A5210"/>
    <w:rsid w:val="006B5F98"/>
    <w:rsid w:val="006D772A"/>
    <w:rsid w:val="006E610A"/>
    <w:rsid w:val="006F6BAD"/>
    <w:rsid w:val="00701EE0"/>
    <w:rsid w:val="00706FD5"/>
    <w:rsid w:val="00744E13"/>
    <w:rsid w:val="007761C9"/>
    <w:rsid w:val="00796545"/>
    <w:rsid w:val="007C2C3D"/>
    <w:rsid w:val="007D3138"/>
    <w:rsid w:val="007E342E"/>
    <w:rsid w:val="007F1C44"/>
    <w:rsid w:val="00822AD1"/>
    <w:rsid w:val="008324FA"/>
    <w:rsid w:val="008614F9"/>
    <w:rsid w:val="00864B6A"/>
    <w:rsid w:val="00867FF3"/>
    <w:rsid w:val="00876F9C"/>
    <w:rsid w:val="00880434"/>
    <w:rsid w:val="008815E5"/>
    <w:rsid w:val="00890940"/>
    <w:rsid w:val="0089371E"/>
    <w:rsid w:val="008A48B3"/>
    <w:rsid w:val="008E2F8E"/>
    <w:rsid w:val="00903755"/>
    <w:rsid w:val="0091341C"/>
    <w:rsid w:val="009341B2"/>
    <w:rsid w:val="0095631E"/>
    <w:rsid w:val="009667AC"/>
    <w:rsid w:val="009917DA"/>
    <w:rsid w:val="009A3F0B"/>
    <w:rsid w:val="009B6EA6"/>
    <w:rsid w:val="009C47A1"/>
    <w:rsid w:val="009D3988"/>
    <w:rsid w:val="009D621F"/>
    <w:rsid w:val="009E0436"/>
    <w:rsid w:val="009E1A3D"/>
    <w:rsid w:val="009E30E3"/>
    <w:rsid w:val="009F1601"/>
    <w:rsid w:val="00A0385F"/>
    <w:rsid w:val="00A06A2F"/>
    <w:rsid w:val="00A20E2B"/>
    <w:rsid w:val="00A22317"/>
    <w:rsid w:val="00A248E5"/>
    <w:rsid w:val="00A6301E"/>
    <w:rsid w:val="00A643ED"/>
    <w:rsid w:val="00A662E2"/>
    <w:rsid w:val="00A90873"/>
    <w:rsid w:val="00AA28D0"/>
    <w:rsid w:val="00AA2D4E"/>
    <w:rsid w:val="00AB2966"/>
    <w:rsid w:val="00AB31B6"/>
    <w:rsid w:val="00AE7AA4"/>
    <w:rsid w:val="00B10DF7"/>
    <w:rsid w:val="00B3205B"/>
    <w:rsid w:val="00B37B9D"/>
    <w:rsid w:val="00B47986"/>
    <w:rsid w:val="00B93D04"/>
    <w:rsid w:val="00BD0A3E"/>
    <w:rsid w:val="00BE398B"/>
    <w:rsid w:val="00BF1747"/>
    <w:rsid w:val="00C169C7"/>
    <w:rsid w:val="00C202D1"/>
    <w:rsid w:val="00C41E8F"/>
    <w:rsid w:val="00C551A4"/>
    <w:rsid w:val="00C5576A"/>
    <w:rsid w:val="00C572B5"/>
    <w:rsid w:val="00C75B3D"/>
    <w:rsid w:val="00CA4EE3"/>
    <w:rsid w:val="00CC4272"/>
    <w:rsid w:val="00CC4EB7"/>
    <w:rsid w:val="00CE17D5"/>
    <w:rsid w:val="00D033B5"/>
    <w:rsid w:val="00D60D7E"/>
    <w:rsid w:val="00D819CA"/>
    <w:rsid w:val="00D846B2"/>
    <w:rsid w:val="00E0565E"/>
    <w:rsid w:val="00E06673"/>
    <w:rsid w:val="00E0746B"/>
    <w:rsid w:val="00E07863"/>
    <w:rsid w:val="00E1359B"/>
    <w:rsid w:val="00E14D13"/>
    <w:rsid w:val="00E2450F"/>
    <w:rsid w:val="00E270F9"/>
    <w:rsid w:val="00E33E69"/>
    <w:rsid w:val="00E55B8C"/>
    <w:rsid w:val="00E71435"/>
    <w:rsid w:val="00E95BD4"/>
    <w:rsid w:val="00EA6D46"/>
    <w:rsid w:val="00EE2D65"/>
    <w:rsid w:val="00EE5013"/>
    <w:rsid w:val="00F0615B"/>
    <w:rsid w:val="00F308E9"/>
    <w:rsid w:val="00F55364"/>
    <w:rsid w:val="00F803D4"/>
    <w:rsid w:val="00F8203A"/>
    <w:rsid w:val="00FA73CB"/>
    <w:rsid w:val="00FE14AB"/>
    <w:rsid w:val="00FE21D8"/>
    <w:rsid w:val="00FF42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4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28"/>
    <w:pPr>
      <w:spacing w:after="200" w:line="276" w:lineRule="auto"/>
    </w:pPr>
    <w:rPr>
      <w:sz w:val="20"/>
      <w:szCs w:val="20"/>
      <w:lang w:eastAsia="en-US"/>
    </w:rPr>
  </w:style>
  <w:style w:type="paragraph" w:styleId="Heading1">
    <w:name w:val="heading 1"/>
    <w:basedOn w:val="Normal"/>
    <w:link w:val="Heading1Char"/>
    <w:uiPriority w:val="99"/>
    <w:qFormat/>
    <w:rsid w:val="00C75B3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B3D"/>
    <w:rPr>
      <w:rFonts w:ascii="Times New Roman" w:hAnsi="Times New Roman" w:cs="Times New Roman"/>
      <w:b/>
      <w:bCs/>
      <w:kern w:val="36"/>
      <w:sz w:val="48"/>
      <w:szCs w:val="48"/>
    </w:rPr>
  </w:style>
  <w:style w:type="character" w:customStyle="1" w:styleId="citation">
    <w:name w:val="citation"/>
    <w:basedOn w:val="DefaultParagraphFont"/>
    <w:uiPriority w:val="99"/>
    <w:rsid w:val="000E3F94"/>
    <w:rPr>
      <w:rFonts w:cs="Times New Roman"/>
    </w:rPr>
  </w:style>
  <w:style w:type="character" w:customStyle="1" w:styleId="st">
    <w:name w:val="st"/>
    <w:basedOn w:val="DefaultParagraphFont"/>
    <w:uiPriority w:val="99"/>
    <w:rsid w:val="000E3F94"/>
    <w:rPr>
      <w:rFonts w:cs="Times New Roman"/>
    </w:rPr>
  </w:style>
  <w:style w:type="character" w:styleId="Emphasis">
    <w:name w:val="Emphasis"/>
    <w:basedOn w:val="DefaultParagraphFont"/>
    <w:uiPriority w:val="99"/>
    <w:qFormat/>
    <w:rsid w:val="00C75B3D"/>
    <w:rPr>
      <w:rFonts w:cs="Times New Roman"/>
      <w:i/>
    </w:rPr>
  </w:style>
  <w:style w:type="paragraph" w:styleId="NormalWeb">
    <w:name w:val="Normal (Web)"/>
    <w:basedOn w:val="Normal"/>
    <w:uiPriority w:val="99"/>
    <w:rsid w:val="00C75B3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547342"/>
    <w:pPr>
      <w:ind w:left="720"/>
      <w:contextualSpacing/>
    </w:pPr>
  </w:style>
  <w:style w:type="paragraph" w:styleId="PlainText">
    <w:name w:val="Plain Text"/>
    <w:basedOn w:val="Normal"/>
    <w:link w:val="PlainTextChar"/>
    <w:rsid w:val="00BD0A3E"/>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locked/>
    <w:rsid w:val="00BD0A3E"/>
    <w:rPr>
      <w:rFonts w:ascii="Arial" w:hAnsi="Arial" w:cs="Consolas"/>
      <w:sz w:val="21"/>
      <w:szCs w:val="21"/>
    </w:rPr>
  </w:style>
  <w:style w:type="character" w:customStyle="1" w:styleId="citation-abbreviation">
    <w:name w:val="citation-abbreviation"/>
    <w:basedOn w:val="DefaultParagraphFont"/>
    <w:uiPriority w:val="99"/>
    <w:rsid w:val="00550C73"/>
    <w:rPr>
      <w:rFonts w:cs="Times New Roman"/>
    </w:rPr>
  </w:style>
  <w:style w:type="character" w:customStyle="1" w:styleId="citation-volume">
    <w:name w:val="citation-volume"/>
    <w:basedOn w:val="DefaultParagraphFont"/>
    <w:uiPriority w:val="99"/>
    <w:rsid w:val="00550C73"/>
    <w:rPr>
      <w:rFonts w:cs="Times New Roman"/>
    </w:rPr>
  </w:style>
  <w:style w:type="character" w:customStyle="1" w:styleId="citation-flpages">
    <w:name w:val="citation-flpages"/>
    <w:basedOn w:val="DefaultParagraphFont"/>
    <w:uiPriority w:val="99"/>
    <w:rsid w:val="00550C73"/>
    <w:rPr>
      <w:rFonts w:cs="Times New Roman"/>
    </w:rPr>
  </w:style>
  <w:style w:type="character" w:customStyle="1" w:styleId="ref-journal">
    <w:name w:val="ref-journal"/>
    <w:basedOn w:val="DefaultParagraphFont"/>
    <w:uiPriority w:val="99"/>
    <w:rsid w:val="00550C73"/>
    <w:rPr>
      <w:rFonts w:cs="Times New Roman"/>
    </w:rPr>
  </w:style>
  <w:style w:type="character" w:customStyle="1" w:styleId="ref-vol">
    <w:name w:val="ref-vol"/>
    <w:basedOn w:val="DefaultParagraphFont"/>
    <w:uiPriority w:val="99"/>
    <w:rsid w:val="00550C73"/>
    <w:rPr>
      <w:rFonts w:cs="Times New Roman"/>
    </w:rPr>
  </w:style>
  <w:style w:type="character" w:customStyle="1" w:styleId="citation-issue">
    <w:name w:val="citation-issue"/>
    <w:basedOn w:val="DefaultParagraphFont"/>
    <w:uiPriority w:val="99"/>
    <w:rsid w:val="00550C73"/>
    <w:rPr>
      <w:rFonts w:cs="Times New Roman"/>
    </w:rPr>
  </w:style>
  <w:style w:type="character" w:customStyle="1" w:styleId="element-citation">
    <w:name w:val="element-citation"/>
    <w:basedOn w:val="DefaultParagraphFont"/>
    <w:uiPriority w:val="99"/>
    <w:rsid w:val="00550C73"/>
    <w:rPr>
      <w:rFonts w:cs="Times New Roman"/>
    </w:rPr>
  </w:style>
  <w:style w:type="character" w:styleId="Hyperlink">
    <w:name w:val="Hyperlink"/>
    <w:basedOn w:val="DefaultParagraphFont"/>
    <w:uiPriority w:val="99"/>
    <w:rsid w:val="00550C73"/>
    <w:rPr>
      <w:rFonts w:cs="Times New Roman"/>
      <w:color w:val="0000FF"/>
      <w:u w:val="single"/>
    </w:rPr>
  </w:style>
  <w:style w:type="character" w:customStyle="1" w:styleId="mixed-citation">
    <w:name w:val="mixed-citation"/>
    <w:basedOn w:val="DefaultParagraphFont"/>
    <w:uiPriority w:val="99"/>
    <w:rsid w:val="00550C73"/>
    <w:rPr>
      <w:rFonts w:cs="Times New Roman"/>
    </w:rPr>
  </w:style>
  <w:style w:type="table" w:styleId="TableGrid">
    <w:name w:val="Table Grid"/>
    <w:basedOn w:val="TableNormal"/>
    <w:uiPriority w:val="99"/>
    <w:rsid w:val="00E14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7892"/>
    <w:rPr>
      <w:rFonts w:ascii="Segoe UI" w:hAnsi="Segoe UI" w:cs="Segoe UI"/>
      <w:sz w:val="18"/>
      <w:szCs w:val="18"/>
    </w:rPr>
  </w:style>
  <w:style w:type="paragraph" w:customStyle="1" w:styleId="EndNoteBibliographyTitle">
    <w:name w:val="EndNote Bibliography Title"/>
    <w:basedOn w:val="Normal"/>
    <w:link w:val="EndNoteBibliographyTitleChar"/>
    <w:uiPriority w:val="99"/>
    <w:rsid w:val="005939AD"/>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5939AD"/>
    <w:rPr>
      <w:noProof/>
      <w:sz w:val="20"/>
      <w:szCs w:val="20"/>
      <w:lang w:val="en-US" w:eastAsia="en-US"/>
    </w:rPr>
  </w:style>
  <w:style w:type="paragraph" w:customStyle="1" w:styleId="EndNoteBibliography">
    <w:name w:val="EndNote Bibliography"/>
    <w:basedOn w:val="Normal"/>
    <w:link w:val="EndNoteBibliographyChar"/>
    <w:uiPriority w:val="99"/>
    <w:rsid w:val="005939AD"/>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5939AD"/>
    <w:rPr>
      <w:noProof/>
      <w:sz w:val="20"/>
      <w:szCs w:val="20"/>
      <w:lang w:val="en-US" w:eastAsia="en-US"/>
    </w:rPr>
  </w:style>
  <w:style w:type="character" w:styleId="CommentReference">
    <w:name w:val="annotation reference"/>
    <w:basedOn w:val="DefaultParagraphFont"/>
    <w:uiPriority w:val="99"/>
    <w:semiHidden/>
    <w:rsid w:val="00285340"/>
    <w:rPr>
      <w:rFonts w:cs="Times New Roman"/>
      <w:sz w:val="16"/>
      <w:szCs w:val="16"/>
    </w:rPr>
  </w:style>
  <w:style w:type="paragraph" w:styleId="CommentText">
    <w:name w:val="annotation text"/>
    <w:basedOn w:val="Normal"/>
    <w:link w:val="CommentTextChar"/>
    <w:uiPriority w:val="99"/>
    <w:semiHidden/>
    <w:rsid w:val="00285340"/>
  </w:style>
  <w:style w:type="character" w:customStyle="1" w:styleId="CommentTextChar">
    <w:name w:val="Comment Text Char"/>
    <w:basedOn w:val="DefaultParagraphFont"/>
    <w:link w:val="CommentText"/>
    <w:uiPriority w:val="99"/>
    <w:semiHidden/>
    <w:rsid w:val="00C91D6A"/>
    <w:rPr>
      <w:sz w:val="20"/>
      <w:szCs w:val="20"/>
      <w:lang w:eastAsia="en-US"/>
    </w:rPr>
  </w:style>
  <w:style w:type="paragraph" w:styleId="CommentSubject">
    <w:name w:val="annotation subject"/>
    <w:basedOn w:val="CommentText"/>
    <w:next w:val="CommentText"/>
    <w:link w:val="CommentSubjectChar"/>
    <w:uiPriority w:val="99"/>
    <w:semiHidden/>
    <w:rsid w:val="00285340"/>
    <w:rPr>
      <w:b/>
      <w:bCs/>
    </w:rPr>
  </w:style>
  <w:style w:type="character" w:customStyle="1" w:styleId="CommentSubjectChar">
    <w:name w:val="Comment Subject Char"/>
    <w:basedOn w:val="CommentTextChar"/>
    <w:link w:val="CommentSubject"/>
    <w:uiPriority w:val="99"/>
    <w:semiHidden/>
    <w:rsid w:val="00C91D6A"/>
    <w:rPr>
      <w:b/>
      <w:bCs/>
      <w:sz w:val="20"/>
      <w:szCs w:val="20"/>
      <w:lang w:eastAsia="en-US"/>
    </w:rPr>
  </w:style>
  <w:style w:type="character" w:customStyle="1" w:styleId="highwire-cite-metadata-doi2">
    <w:name w:val="highwire-cite-metadata-doi2"/>
    <w:basedOn w:val="DefaultParagraphFont"/>
    <w:uiPriority w:val="99"/>
    <w:rsid w:val="005823B5"/>
    <w:rPr>
      <w:rFonts w:cs="Times New Roman"/>
      <w:sz w:val="24"/>
      <w:szCs w:val="24"/>
      <w:bdr w:val="none" w:sz="0" w:space="0" w:color="auto" w:frame="1"/>
      <w:vertAlign w:val="baseline"/>
    </w:rPr>
  </w:style>
  <w:style w:type="paragraph" w:styleId="Header">
    <w:name w:val="header"/>
    <w:basedOn w:val="Normal"/>
    <w:link w:val="HeaderChar"/>
    <w:uiPriority w:val="99"/>
    <w:unhideWhenUsed/>
    <w:rsid w:val="00516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6177"/>
    <w:rPr>
      <w:sz w:val="18"/>
      <w:szCs w:val="18"/>
      <w:lang w:eastAsia="en-US"/>
    </w:rPr>
  </w:style>
  <w:style w:type="paragraph" w:styleId="Footer">
    <w:name w:val="footer"/>
    <w:basedOn w:val="Normal"/>
    <w:link w:val="FooterChar"/>
    <w:uiPriority w:val="99"/>
    <w:unhideWhenUsed/>
    <w:rsid w:val="0051617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6177"/>
    <w:rPr>
      <w:sz w:val="18"/>
      <w:szCs w:val="18"/>
      <w:lang w:eastAsia="en-US"/>
    </w:rPr>
  </w:style>
  <w:style w:type="character" w:customStyle="1" w:styleId="apple-converted-space">
    <w:name w:val="apple-converted-space"/>
    <w:basedOn w:val="DefaultParagraphFont"/>
    <w:rsid w:val="006F6B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28"/>
    <w:pPr>
      <w:spacing w:after="200" w:line="276" w:lineRule="auto"/>
    </w:pPr>
    <w:rPr>
      <w:sz w:val="20"/>
      <w:szCs w:val="20"/>
      <w:lang w:eastAsia="en-US"/>
    </w:rPr>
  </w:style>
  <w:style w:type="paragraph" w:styleId="Heading1">
    <w:name w:val="heading 1"/>
    <w:basedOn w:val="Normal"/>
    <w:link w:val="Heading1Char"/>
    <w:uiPriority w:val="99"/>
    <w:qFormat/>
    <w:rsid w:val="00C75B3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B3D"/>
    <w:rPr>
      <w:rFonts w:ascii="Times New Roman" w:hAnsi="Times New Roman" w:cs="Times New Roman"/>
      <w:b/>
      <w:bCs/>
      <w:kern w:val="36"/>
      <w:sz w:val="48"/>
      <w:szCs w:val="48"/>
    </w:rPr>
  </w:style>
  <w:style w:type="character" w:customStyle="1" w:styleId="citation">
    <w:name w:val="citation"/>
    <w:basedOn w:val="DefaultParagraphFont"/>
    <w:uiPriority w:val="99"/>
    <w:rsid w:val="000E3F94"/>
    <w:rPr>
      <w:rFonts w:cs="Times New Roman"/>
    </w:rPr>
  </w:style>
  <w:style w:type="character" w:customStyle="1" w:styleId="st">
    <w:name w:val="st"/>
    <w:basedOn w:val="DefaultParagraphFont"/>
    <w:uiPriority w:val="99"/>
    <w:rsid w:val="000E3F94"/>
    <w:rPr>
      <w:rFonts w:cs="Times New Roman"/>
    </w:rPr>
  </w:style>
  <w:style w:type="character" w:styleId="Emphasis">
    <w:name w:val="Emphasis"/>
    <w:basedOn w:val="DefaultParagraphFont"/>
    <w:uiPriority w:val="99"/>
    <w:qFormat/>
    <w:rsid w:val="00C75B3D"/>
    <w:rPr>
      <w:rFonts w:cs="Times New Roman"/>
      <w:i/>
    </w:rPr>
  </w:style>
  <w:style w:type="paragraph" w:styleId="NormalWeb">
    <w:name w:val="Normal (Web)"/>
    <w:basedOn w:val="Normal"/>
    <w:uiPriority w:val="99"/>
    <w:rsid w:val="00C75B3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547342"/>
    <w:pPr>
      <w:ind w:left="720"/>
      <w:contextualSpacing/>
    </w:pPr>
  </w:style>
  <w:style w:type="paragraph" w:styleId="PlainText">
    <w:name w:val="Plain Text"/>
    <w:basedOn w:val="Normal"/>
    <w:link w:val="PlainTextChar"/>
    <w:rsid w:val="00BD0A3E"/>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locked/>
    <w:rsid w:val="00BD0A3E"/>
    <w:rPr>
      <w:rFonts w:ascii="Arial" w:hAnsi="Arial" w:cs="Consolas"/>
      <w:sz w:val="21"/>
      <w:szCs w:val="21"/>
    </w:rPr>
  </w:style>
  <w:style w:type="character" w:customStyle="1" w:styleId="citation-abbreviation">
    <w:name w:val="citation-abbreviation"/>
    <w:basedOn w:val="DefaultParagraphFont"/>
    <w:uiPriority w:val="99"/>
    <w:rsid w:val="00550C73"/>
    <w:rPr>
      <w:rFonts w:cs="Times New Roman"/>
    </w:rPr>
  </w:style>
  <w:style w:type="character" w:customStyle="1" w:styleId="citation-volume">
    <w:name w:val="citation-volume"/>
    <w:basedOn w:val="DefaultParagraphFont"/>
    <w:uiPriority w:val="99"/>
    <w:rsid w:val="00550C73"/>
    <w:rPr>
      <w:rFonts w:cs="Times New Roman"/>
    </w:rPr>
  </w:style>
  <w:style w:type="character" w:customStyle="1" w:styleId="citation-flpages">
    <w:name w:val="citation-flpages"/>
    <w:basedOn w:val="DefaultParagraphFont"/>
    <w:uiPriority w:val="99"/>
    <w:rsid w:val="00550C73"/>
    <w:rPr>
      <w:rFonts w:cs="Times New Roman"/>
    </w:rPr>
  </w:style>
  <w:style w:type="character" w:customStyle="1" w:styleId="ref-journal">
    <w:name w:val="ref-journal"/>
    <w:basedOn w:val="DefaultParagraphFont"/>
    <w:uiPriority w:val="99"/>
    <w:rsid w:val="00550C73"/>
    <w:rPr>
      <w:rFonts w:cs="Times New Roman"/>
    </w:rPr>
  </w:style>
  <w:style w:type="character" w:customStyle="1" w:styleId="ref-vol">
    <w:name w:val="ref-vol"/>
    <w:basedOn w:val="DefaultParagraphFont"/>
    <w:uiPriority w:val="99"/>
    <w:rsid w:val="00550C73"/>
    <w:rPr>
      <w:rFonts w:cs="Times New Roman"/>
    </w:rPr>
  </w:style>
  <w:style w:type="character" w:customStyle="1" w:styleId="citation-issue">
    <w:name w:val="citation-issue"/>
    <w:basedOn w:val="DefaultParagraphFont"/>
    <w:uiPriority w:val="99"/>
    <w:rsid w:val="00550C73"/>
    <w:rPr>
      <w:rFonts w:cs="Times New Roman"/>
    </w:rPr>
  </w:style>
  <w:style w:type="character" w:customStyle="1" w:styleId="element-citation">
    <w:name w:val="element-citation"/>
    <w:basedOn w:val="DefaultParagraphFont"/>
    <w:uiPriority w:val="99"/>
    <w:rsid w:val="00550C73"/>
    <w:rPr>
      <w:rFonts w:cs="Times New Roman"/>
    </w:rPr>
  </w:style>
  <w:style w:type="character" w:styleId="Hyperlink">
    <w:name w:val="Hyperlink"/>
    <w:basedOn w:val="DefaultParagraphFont"/>
    <w:uiPriority w:val="99"/>
    <w:rsid w:val="00550C73"/>
    <w:rPr>
      <w:rFonts w:cs="Times New Roman"/>
      <w:color w:val="0000FF"/>
      <w:u w:val="single"/>
    </w:rPr>
  </w:style>
  <w:style w:type="character" w:customStyle="1" w:styleId="mixed-citation">
    <w:name w:val="mixed-citation"/>
    <w:basedOn w:val="DefaultParagraphFont"/>
    <w:uiPriority w:val="99"/>
    <w:rsid w:val="00550C73"/>
    <w:rPr>
      <w:rFonts w:cs="Times New Roman"/>
    </w:rPr>
  </w:style>
  <w:style w:type="table" w:styleId="TableGrid">
    <w:name w:val="Table Grid"/>
    <w:basedOn w:val="TableNormal"/>
    <w:uiPriority w:val="99"/>
    <w:rsid w:val="00E14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7892"/>
    <w:rPr>
      <w:rFonts w:ascii="Segoe UI" w:hAnsi="Segoe UI" w:cs="Segoe UI"/>
      <w:sz w:val="18"/>
      <w:szCs w:val="18"/>
    </w:rPr>
  </w:style>
  <w:style w:type="paragraph" w:customStyle="1" w:styleId="EndNoteBibliographyTitle">
    <w:name w:val="EndNote Bibliography Title"/>
    <w:basedOn w:val="Normal"/>
    <w:link w:val="EndNoteBibliographyTitleChar"/>
    <w:uiPriority w:val="99"/>
    <w:rsid w:val="005939AD"/>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5939AD"/>
    <w:rPr>
      <w:noProof/>
      <w:sz w:val="20"/>
      <w:szCs w:val="20"/>
      <w:lang w:val="en-US" w:eastAsia="en-US"/>
    </w:rPr>
  </w:style>
  <w:style w:type="paragraph" w:customStyle="1" w:styleId="EndNoteBibliography">
    <w:name w:val="EndNote Bibliography"/>
    <w:basedOn w:val="Normal"/>
    <w:link w:val="EndNoteBibliographyChar"/>
    <w:uiPriority w:val="99"/>
    <w:rsid w:val="005939AD"/>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5939AD"/>
    <w:rPr>
      <w:noProof/>
      <w:sz w:val="20"/>
      <w:szCs w:val="20"/>
      <w:lang w:val="en-US" w:eastAsia="en-US"/>
    </w:rPr>
  </w:style>
  <w:style w:type="character" w:styleId="CommentReference">
    <w:name w:val="annotation reference"/>
    <w:basedOn w:val="DefaultParagraphFont"/>
    <w:uiPriority w:val="99"/>
    <w:semiHidden/>
    <w:rsid w:val="00285340"/>
    <w:rPr>
      <w:rFonts w:cs="Times New Roman"/>
      <w:sz w:val="16"/>
      <w:szCs w:val="16"/>
    </w:rPr>
  </w:style>
  <w:style w:type="paragraph" w:styleId="CommentText">
    <w:name w:val="annotation text"/>
    <w:basedOn w:val="Normal"/>
    <w:link w:val="CommentTextChar"/>
    <w:uiPriority w:val="99"/>
    <w:semiHidden/>
    <w:rsid w:val="00285340"/>
  </w:style>
  <w:style w:type="character" w:customStyle="1" w:styleId="CommentTextChar">
    <w:name w:val="Comment Text Char"/>
    <w:basedOn w:val="DefaultParagraphFont"/>
    <w:link w:val="CommentText"/>
    <w:uiPriority w:val="99"/>
    <w:semiHidden/>
    <w:rsid w:val="00C91D6A"/>
    <w:rPr>
      <w:sz w:val="20"/>
      <w:szCs w:val="20"/>
      <w:lang w:eastAsia="en-US"/>
    </w:rPr>
  </w:style>
  <w:style w:type="paragraph" w:styleId="CommentSubject">
    <w:name w:val="annotation subject"/>
    <w:basedOn w:val="CommentText"/>
    <w:next w:val="CommentText"/>
    <w:link w:val="CommentSubjectChar"/>
    <w:uiPriority w:val="99"/>
    <w:semiHidden/>
    <w:rsid w:val="00285340"/>
    <w:rPr>
      <w:b/>
      <w:bCs/>
    </w:rPr>
  </w:style>
  <w:style w:type="character" w:customStyle="1" w:styleId="CommentSubjectChar">
    <w:name w:val="Comment Subject Char"/>
    <w:basedOn w:val="CommentTextChar"/>
    <w:link w:val="CommentSubject"/>
    <w:uiPriority w:val="99"/>
    <w:semiHidden/>
    <w:rsid w:val="00C91D6A"/>
    <w:rPr>
      <w:b/>
      <w:bCs/>
      <w:sz w:val="20"/>
      <w:szCs w:val="20"/>
      <w:lang w:eastAsia="en-US"/>
    </w:rPr>
  </w:style>
  <w:style w:type="character" w:customStyle="1" w:styleId="highwire-cite-metadata-doi2">
    <w:name w:val="highwire-cite-metadata-doi2"/>
    <w:basedOn w:val="DefaultParagraphFont"/>
    <w:uiPriority w:val="99"/>
    <w:rsid w:val="005823B5"/>
    <w:rPr>
      <w:rFonts w:cs="Times New Roman"/>
      <w:sz w:val="24"/>
      <w:szCs w:val="24"/>
      <w:bdr w:val="none" w:sz="0" w:space="0" w:color="auto" w:frame="1"/>
      <w:vertAlign w:val="baseline"/>
    </w:rPr>
  </w:style>
  <w:style w:type="paragraph" w:styleId="Header">
    <w:name w:val="header"/>
    <w:basedOn w:val="Normal"/>
    <w:link w:val="HeaderChar"/>
    <w:uiPriority w:val="99"/>
    <w:unhideWhenUsed/>
    <w:rsid w:val="00516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6177"/>
    <w:rPr>
      <w:sz w:val="18"/>
      <w:szCs w:val="18"/>
      <w:lang w:eastAsia="en-US"/>
    </w:rPr>
  </w:style>
  <w:style w:type="paragraph" w:styleId="Footer">
    <w:name w:val="footer"/>
    <w:basedOn w:val="Normal"/>
    <w:link w:val="FooterChar"/>
    <w:uiPriority w:val="99"/>
    <w:unhideWhenUsed/>
    <w:rsid w:val="0051617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6177"/>
    <w:rPr>
      <w:sz w:val="18"/>
      <w:szCs w:val="18"/>
      <w:lang w:eastAsia="en-US"/>
    </w:rPr>
  </w:style>
  <w:style w:type="character" w:customStyle="1" w:styleId="apple-converted-space">
    <w:name w:val="apple-converted-space"/>
    <w:basedOn w:val="DefaultParagraphFont"/>
    <w:rsid w:val="006F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868">
      <w:bodyDiv w:val="1"/>
      <w:marLeft w:val="0"/>
      <w:marRight w:val="0"/>
      <w:marTop w:val="0"/>
      <w:marBottom w:val="0"/>
      <w:divBdr>
        <w:top w:val="none" w:sz="0" w:space="0" w:color="auto"/>
        <w:left w:val="none" w:sz="0" w:space="0" w:color="auto"/>
        <w:bottom w:val="none" w:sz="0" w:space="0" w:color="auto"/>
        <w:right w:val="none" w:sz="0" w:space="0" w:color="auto"/>
      </w:divBdr>
    </w:div>
    <w:div w:id="73669168">
      <w:bodyDiv w:val="1"/>
      <w:marLeft w:val="0"/>
      <w:marRight w:val="0"/>
      <w:marTop w:val="0"/>
      <w:marBottom w:val="0"/>
      <w:divBdr>
        <w:top w:val="none" w:sz="0" w:space="0" w:color="auto"/>
        <w:left w:val="none" w:sz="0" w:space="0" w:color="auto"/>
        <w:bottom w:val="none" w:sz="0" w:space="0" w:color="auto"/>
        <w:right w:val="none" w:sz="0" w:space="0" w:color="auto"/>
      </w:divBdr>
      <w:divsChild>
        <w:div w:id="524828703">
          <w:marLeft w:val="0"/>
          <w:marRight w:val="1"/>
          <w:marTop w:val="0"/>
          <w:marBottom w:val="0"/>
          <w:divBdr>
            <w:top w:val="none" w:sz="0" w:space="0" w:color="auto"/>
            <w:left w:val="none" w:sz="0" w:space="0" w:color="auto"/>
            <w:bottom w:val="none" w:sz="0" w:space="0" w:color="auto"/>
            <w:right w:val="none" w:sz="0" w:space="0" w:color="auto"/>
          </w:divBdr>
          <w:divsChild>
            <w:div w:id="1377271337">
              <w:marLeft w:val="0"/>
              <w:marRight w:val="0"/>
              <w:marTop w:val="0"/>
              <w:marBottom w:val="0"/>
              <w:divBdr>
                <w:top w:val="none" w:sz="0" w:space="0" w:color="auto"/>
                <w:left w:val="none" w:sz="0" w:space="0" w:color="auto"/>
                <w:bottom w:val="none" w:sz="0" w:space="0" w:color="auto"/>
                <w:right w:val="none" w:sz="0" w:space="0" w:color="auto"/>
              </w:divBdr>
              <w:divsChild>
                <w:div w:id="1660618167">
                  <w:marLeft w:val="0"/>
                  <w:marRight w:val="1"/>
                  <w:marTop w:val="0"/>
                  <w:marBottom w:val="0"/>
                  <w:divBdr>
                    <w:top w:val="none" w:sz="0" w:space="0" w:color="auto"/>
                    <w:left w:val="none" w:sz="0" w:space="0" w:color="auto"/>
                    <w:bottom w:val="none" w:sz="0" w:space="0" w:color="auto"/>
                    <w:right w:val="none" w:sz="0" w:space="0" w:color="auto"/>
                  </w:divBdr>
                  <w:divsChild>
                    <w:div w:id="553153326">
                      <w:marLeft w:val="0"/>
                      <w:marRight w:val="0"/>
                      <w:marTop w:val="0"/>
                      <w:marBottom w:val="0"/>
                      <w:divBdr>
                        <w:top w:val="none" w:sz="0" w:space="0" w:color="auto"/>
                        <w:left w:val="none" w:sz="0" w:space="0" w:color="auto"/>
                        <w:bottom w:val="none" w:sz="0" w:space="0" w:color="auto"/>
                        <w:right w:val="none" w:sz="0" w:space="0" w:color="auto"/>
                      </w:divBdr>
                      <w:divsChild>
                        <w:div w:id="608703180">
                          <w:marLeft w:val="0"/>
                          <w:marRight w:val="0"/>
                          <w:marTop w:val="0"/>
                          <w:marBottom w:val="0"/>
                          <w:divBdr>
                            <w:top w:val="none" w:sz="0" w:space="0" w:color="auto"/>
                            <w:left w:val="none" w:sz="0" w:space="0" w:color="auto"/>
                            <w:bottom w:val="none" w:sz="0" w:space="0" w:color="auto"/>
                            <w:right w:val="none" w:sz="0" w:space="0" w:color="auto"/>
                          </w:divBdr>
                          <w:divsChild>
                            <w:div w:id="1403522777">
                              <w:marLeft w:val="0"/>
                              <w:marRight w:val="0"/>
                              <w:marTop w:val="120"/>
                              <w:marBottom w:val="360"/>
                              <w:divBdr>
                                <w:top w:val="none" w:sz="0" w:space="0" w:color="auto"/>
                                <w:left w:val="none" w:sz="0" w:space="0" w:color="auto"/>
                                <w:bottom w:val="none" w:sz="0" w:space="0" w:color="auto"/>
                                <w:right w:val="none" w:sz="0" w:space="0" w:color="auto"/>
                              </w:divBdr>
                              <w:divsChild>
                                <w:div w:id="664207435">
                                  <w:marLeft w:val="420"/>
                                  <w:marRight w:val="0"/>
                                  <w:marTop w:val="0"/>
                                  <w:marBottom w:val="0"/>
                                  <w:divBdr>
                                    <w:top w:val="none" w:sz="0" w:space="0" w:color="auto"/>
                                    <w:left w:val="none" w:sz="0" w:space="0" w:color="auto"/>
                                    <w:bottom w:val="none" w:sz="0" w:space="0" w:color="auto"/>
                                    <w:right w:val="none" w:sz="0" w:space="0" w:color="auto"/>
                                  </w:divBdr>
                                  <w:divsChild>
                                    <w:div w:id="908660104">
                                      <w:marLeft w:val="0"/>
                                      <w:marRight w:val="0"/>
                                      <w:marTop w:val="0"/>
                                      <w:marBottom w:val="0"/>
                                      <w:divBdr>
                                        <w:top w:val="none" w:sz="0" w:space="0" w:color="auto"/>
                                        <w:left w:val="none" w:sz="0" w:space="0" w:color="auto"/>
                                        <w:bottom w:val="none" w:sz="0" w:space="0" w:color="auto"/>
                                        <w:right w:val="none" w:sz="0" w:space="0" w:color="auto"/>
                                      </w:divBdr>
                                      <w:divsChild>
                                        <w:div w:id="203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24162">
      <w:bodyDiv w:val="1"/>
      <w:marLeft w:val="0"/>
      <w:marRight w:val="0"/>
      <w:marTop w:val="0"/>
      <w:marBottom w:val="0"/>
      <w:divBdr>
        <w:top w:val="none" w:sz="0" w:space="0" w:color="auto"/>
        <w:left w:val="none" w:sz="0" w:space="0" w:color="auto"/>
        <w:bottom w:val="none" w:sz="0" w:space="0" w:color="auto"/>
        <w:right w:val="none" w:sz="0" w:space="0" w:color="auto"/>
      </w:divBdr>
      <w:divsChild>
        <w:div w:id="468977832">
          <w:marLeft w:val="0"/>
          <w:marRight w:val="0"/>
          <w:marTop w:val="0"/>
          <w:marBottom w:val="0"/>
          <w:divBdr>
            <w:top w:val="none" w:sz="0" w:space="0" w:color="auto"/>
            <w:left w:val="none" w:sz="0" w:space="0" w:color="auto"/>
            <w:bottom w:val="none" w:sz="0" w:space="0" w:color="auto"/>
            <w:right w:val="none" w:sz="0" w:space="0" w:color="auto"/>
          </w:divBdr>
        </w:div>
        <w:div w:id="246883448">
          <w:marLeft w:val="0"/>
          <w:marRight w:val="0"/>
          <w:marTop w:val="0"/>
          <w:marBottom w:val="0"/>
          <w:divBdr>
            <w:top w:val="none" w:sz="0" w:space="0" w:color="auto"/>
            <w:left w:val="none" w:sz="0" w:space="0" w:color="auto"/>
            <w:bottom w:val="none" w:sz="0" w:space="0" w:color="auto"/>
            <w:right w:val="none" w:sz="0" w:space="0" w:color="auto"/>
          </w:divBdr>
        </w:div>
        <w:div w:id="636762056">
          <w:marLeft w:val="0"/>
          <w:marRight w:val="0"/>
          <w:marTop w:val="0"/>
          <w:marBottom w:val="0"/>
          <w:divBdr>
            <w:top w:val="none" w:sz="0" w:space="0" w:color="auto"/>
            <w:left w:val="none" w:sz="0" w:space="0" w:color="auto"/>
            <w:bottom w:val="none" w:sz="0" w:space="0" w:color="auto"/>
            <w:right w:val="none" w:sz="0" w:space="0" w:color="auto"/>
          </w:divBdr>
        </w:div>
        <w:div w:id="368648195">
          <w:marLeft w:val="0"/>
          <w:marRight w:val="0"/>
          <w:marTop w:val="0"/>
          <w:marBottom w:val="0"/>
          <w:divBdr>
            <w:top w:val="none" w:sz="0" w:space="0" w:color="auto"/>
            <w:left w:val="none" w:sz="0" w:space="0" w:color="auto"/>
            <w:bottom w:val="none" w:sz="0" w:space="0" w:color="auto"/>
            <w:right w:val="none" w:sz="0" w:space="0" w:color="auto"/>
          </w:divBdr>
        </w:div>
        <w:div w:id="779951571">
          <w:marLeft w:val="0"/>
          <w:marRight w:val="0"/>
          <w:marTop w:val="0"/>
          <w:marBottom w:val="0"/>
          <w:divBdr>
            <w:top w:val="none" w:sz="0" w:space="0" w:color="auto"/>
            <w:left w:val="none" w:sz="0" w:space="0" w:color="auto"/>
            <w:bottom w:val="none" w:sz="0" w:space="0" w:color="auto"/>
            <w:right w:val="none" w:sz="0" w:space="0" w:color="auto"/>
          </w:divBdr>
        </w:div>
        <w:div w:id="857233446">
          <w:marLeft w:val="0"/>
          <w:marRight w:val="0"/>
          <w:marTop w:val="0"/>
          <w:marBottom w:val="0"/>
          <w:divBdr>
            <w:top w:val="none" w:sz="0" w:space="0" w:color="auto"/>
            <w:left w:val="none" w:sz="0" w:space="0" w:color="auto"/>
            <w:bottom w:val="none" w:sz="0" w:space="0" w:color="auto"/>
            <w:right w:val="none" w:sz="0" w:space="0" w:color="auto"/>
          </w:divBdr>
        </w:div>
        <w:div w:id="1472669456">
          <w:marLeft w:val="0"/>
          <w:marRight w:val="0"/>
          <w:marTop w:val="0"/>
          <w:marBottom w:val="0"/>
          <w:divBdr>
            <w:top w:val="none" w:sz="0" w:space="0" w:color="auto"/>
            <w:left w:val="none" w:sz="0" w:space="0" w:color="auto"/>
            <w:bottom w:val="none" w:sz="0" w:space="0" w:color="auto"/>
            <w:right w:val="none" w:sz="0" w:space="0" w:color="auto"/>
          </w:divBdr>
        </w:div>
        <w:div w:id="339815897">
          <w:marLeft w:val="0"/>
          <w:marRight w:val="0"/>
          <w:marTop w:val="0"/>
          <w:marBottom w:val="0"/>
          <w:divBdr>
            <w:top w:val="none" w:sz="0" w:space="0" w:color="auto"/>
            <w:left w:val="none" w:sz="0" w:space="0" w:color="auto"/>
            <w:bottom w:val="none" w:sz="0" w:space="0" w:color="auto"/>
            <w:right w:val="none" w:sz="0" w:space="0" w:color="auto"/>
          </w:divBdr>
        </w:div>
        <w:div w:id="1629385937">
          <w:marLeft w:val="0"/>
          <w:marRight w:val="0"/>
          <w:marTop w:val="0"/>
          <w:marBottom w:val="0"/>
          <w:divBdr>
            <w:top w:val="none" w:sz="0" w:space="0" w:color="auto"/>
            <w:left w:val="none" w:sz="0" w:space="0" w:color="auto"/>
            <w:bottom w:val="none" w:sz="0" w:space="0" w:color="auto"/>
            <w:right w:val="none" w:sz="0" w:space="0" w:color="auto"/>
          </w:divBdr>
        </w:div>
        <w:div w:id="670646629">
          <w:marLeft w:val="0"/>
          <w:marRight w:val="0"/>
          <w:marTop w:val="0"/>
          <w:marBottom w:val="0"/>
          <w:divBdr>
            <w:top w:val="none" w:sz="0" w:space="0" w:color="auto"/>
            <w:left w:val="none" w:sz="0" w:space="0" w:color="auto"/>
            <w:bottom w:val="none" w:sz="0" w:space="0" w:color="auto"/>
            <w:right w:val="none" w:sz="0" w:space="0" w:color="auto"/>
          </w:divBdr>
        </w:div>
        <w:div w:id="1441222356">
          <w:marLeft w:val="0"/>
          <w:marRight w:val="0"/>
          <w:marTop w:val="0"/>
          <w:marBottom w:val="0"/>
          <w:divBdr>
            <w:top w:val="none" w:sz="0" w:space="0" w:color="auto"/>
            <w:left w:val="none" w:sz="0" w:space="0" w:color="auto"/>
            <w:bottom w:val="none" w:sz="0" w:space="0" w:color="auto"/>
            <w:right w:val="none" w:sz="0" w:space="0" w:color="auto"/>
          </w:divBdr>
        </w:div>
        <w:div w:id="661128748">
          <w:marLeft w:val="0"/>
          <w:marRight w:val="0"/>
          <w:marTop w:val="0"/>
          <w:marBottom w:val="0"/>
          <w:divBdr>
            <w:top w:val="none" w:sz="0" w:space="0" w:color="auto"/>
            <w:left w:val="none" w:sz="0" w:space="0" w:color="auto"/>
            <w:bottom w:val="none" w:sz="0" w:space="0" w:color="auto"/>
            <w:right w:val="none" w:sz="0" w:space="0" w:color="auto"/>
          </w:divBdr>
        </w:div>
        <w:div w:id="1623687075">
          <w:marLeft w:val="0"/>
          <w:marRight w:val="0"/>
          <w:marTop w:val="0"/>
          <w:marBottom w:val="0"/>
          <w:divBdr>
            <w:top w:val="none" w:sz="0" w:space="0" w:color="auto"/>
            <w:left w:val="none" w:sz="0" w:space="0" w:color="auto"/>
            <w:bottom w:val="none" w:sz="0" w:space="0" w:color="auto"/>
            <w:right w:val="none" w:sz="0" w:space="0" w:color="auto"/>
          </w:divBdr>
        </w:div>
        <w:div w:id="1138257887">
          <w:marLeft w:val="0"/>
          <w:marRight w:val="0"/>
          <w:marTop w:val="0"/>
          <w:marBottom w:val="0"/>
          <w:divBdr>
            <w:top w:val="none" w:sz="0" w:space="0" w:color="auto"/>
            <w:left w:val="none" w:sz="0" w:space="0" w:color="auto"/>
            <w:bottom w:val="none" w:sz="0" w:space="0" w:color="auto"/>
            <w:right w:val="none" w:sz="0" w:space="0" w:color="auto"/>
          </w:divBdr>
        </w:div>
        <w:div w:id="1728917065">
          <w:marLeft w:val="0"/>
          <w:marRight w:val="0"/>
          <w:marTop w:val="0"/>
          <w:marBottom w:val="0"/>
          <w:divBdr>
            <w:top w:val="none" w:sz="0" w:space="0" w:color="auto"/>
            <w:left w:val="none" w:sz="0" w:space="0" w:color="auto"/>
            <w:bottom w:val="none" w:sz="0" w:space="0" w:color="auto"/>
            <w:right w:val="none" w:sz="0" w:space="0" w:color="auto"/>
          </w:divBdr>
        </w:div>
        <w:div w:id="1287421498">
          <w:marLeft w:val="0"/>
          <w:marRight w:val="0"/>
          <w:marTop w:val="0"/>
          <w:marBottom w:val="0"/>
          <w:divBdr>
            <w:top w:val="none" w:sz="0" w:space="0" w:color="auto"/>
            <w:left w:val="none" w:sz="0" w:space="0" w:color="auto"/>
            <w:bottom w:val="none" w:sz="0" w:space="0" w:color="auto"/>
            <w:right w:val="none" w:sz="0" w:space="0" w:color="auto"/>
          </w:divBdr>
        </w:div>
        <w:div w:id="390229870">
          <w:marLeft w:val="0"/>
          <w:marRight w:val="0"/>
          <w:marTop w:val="0"/>
          <w:marBottom w:val="0"/>
          <w:divBdr>
            <w:top w:val="none" w:sz="0" w:space="0" w:color="auto"/>
            <w:left w:val="none" w:sz="0" w:space="0" w:color="auto"/>
            <w:bottom w:val="none" w:sz="0" w:space="0" w:color="auto"/>
            <w:right w:val="none" w:sz="0" w:space="0" w:color="auto"/>
          </w:divBdr>
        </w:div>
        <w:div w:id="1997999437">
          <w:marLeft w:val="0"/>
          <w:marRight w:val="0"/>
          <w:marTop w:val="0"/>
          <w:marBottom w:val="0"/>
          <w:divBdr>
            <w:top w:val="none" w:sz="0" w:space="0" w:color="auto"/>
            <w:left w:val="none" w:sz="0" w:space="0" w:color="auto"/>
            <w:bottom w:val="none" w:sz="0" w:space="0" w:color="auto"/>
            <w:right w:val="none" w:sz="0" w:space="0" w:color="auto"/>
          </w:divBdr>
        </w:div>
        <w:div w:id="1581214327">
          <w:marLeft w:val="0"/>
          <w:marRight w:val="0"/>
          <w:marTop w:val="0"/>
          <w:marBottom w:val="0"/>
          <w:divBdr>
            <w:top w:val="none" w:sz="0" w:space="0" w:color="auto"/>
            <w:left w:val="none" w:sz="0" w:space="0" w:color="auto"/>
            <w:bottom w:val="none" w:sz="0" w:space="0" w:color="auto"/>
            <w:right w:val="none" w:sz="0" w:space="0" w:color="auto"/>
          </w:divBdr>
        </w:div>
        <w:div w:id="51658469">
          <w:marLeft w:val="0"/>
          <w:marRight w:val="0"/>
          <w:marTop w:val="0"/>
          <w:marBottom w:val="0"/>
          <w:divBdr>
            <w:top w:val="none" w:sz="0" w:space="0" w:color="auto"/>
            <w:left w:val="none" w:sz="0" w:space="0" w:color="auto"/>
            <w:bottom w:val="none" w:sz="0" w:space="0" w:color="auto"/>
            <w:right w:val="none" w:sz="0" w:space="0" w:color="auto"/>
          </w:divBdr>
        </w:div>
        <w:div w:id="1737782121">
          <w:marLeft w:val="0"/>
          <w:marRight w:val="0"/>
          <w:marTop w:val="0"/>
          <w:marBottom w:val="0"/>
          <w:divBdr>
            <w:top w:val="none" w:sz="0" w:space="0" w:color="auto"/>
            <w:left w:val="none" w:sz="0" w:space="0" w:color="auto"/>
            <w:bottom w:val="none" w:sz="0" w:space="0" w:color="auto"/>
            <w:right w:val="none" w:sz="0" w:space="0" w:color="auto"/>
          </w:divBdr>
        </w:div>
        <w:div w:id="544413136">
          <w:marLeft w:val="0"/>
          <w:marRight w:val="0"/>
          <w:marTop w:val="0"/>
          <w:marBottom w:val="0"/>
          <w:divBdr>
            <w:top w:val="none" w:sz="0" w:space="0" w:color="auto"/>
            <w:left w:val="none" w:sz="0" w:space="0" w:color="auto"/>
            <w:bottom w:val="none" w:sz="0" w:space="0" w:color="auto"/>
            <w:right w:val="none" w:sz="0" w:space="0" w:color="auto"/>
          </w:divBdr>
        </w:div>
        <w:div w:id="1380861041">
          <w:marLeft w:val="0"/>
          <w:marRight w:val="0"/>
          <w:marTop w:val="0"/>
          <w:marBottom w:val="0"/>
          <w:divBdr>
            <w:top w:val="none" w:sz="0" w:space="0" w:color="auto"/>
            <w:left w:val="none" w:sz="0" w:space="0" w:color="auto"/>
            <w:bottom w:val="none" w:sz="0" w:space="0" w:color="auto"/>
            <w:right w:val="none" w:sz="0" w:space="0" w:color="auto"/>
          </w:divBdr>
        </w:div>
        <w:div w:id="832913913">
          <w:marLeft w:val="0"/>
          <w:marRight w:val="0"/>
          <w:marTop w:val="0"/>
          <w:marBottom w:val="0"/>
          <w:divBdr>
            <w:top w:val="none" w:sz="0" w:space="0" w:color="auto"/>
            <w:left w:val="none" w:sz="0" w:space="0" w:color="auto"/>
            <w:bottom w:val="none" w:sz="0" w:space="0" w:color="auto"/>
            <w:right w:val="none" w:sz="0" w:space="0" w:color="auto"/>
          </w:divBdr>
        </w:div>
        <w:div w:id="141508102">
          <w:marLeft w:val="0"/>
          <w:marRight w:val="0"/>
          <w:marTop w:val="0"/>
          <w:marBottom w:val="0"/>
          <w:divBdr>
            <w:top w:val="none" w:sz="0" w:space="0" w:color="auto"/>
            <w:left w:val="none" w:sz="0" w:space="0" w:color="auto"/>
            <w:bottom w:val="none" w:sz="0" w:space="0" w:color="auto"/>
            <w:right w:val="none" w:sz="0" w:space="0" w:color="auto"/>
          </w:divBdr>
        </w:div>
        <w:div w:id="2058164502">
          <w:marLeft w:val="0"/>
          <w:marRight w:val="0"/>
          <w:marTop w:val="0"/>
          <w:marBottom w:val="0"/>
          <w:divBdr>
            <w:top w:val="none" w:sz="0" w:space="0" w:color="auto"/>
            <w:left w:val="none" w:sz="0" w:space="0" w:color="auto"/>
            <w:bottom w:val="none" w:sz="0" w:space="0" w:color="auto"/>
            <w:right w:val="none" w:sz="0" w:space="0" w:color="auto"/>
          </w:divBdr>
        </w:div>
        <w:div w:id="1594512892">
          <w:marLeft w:val="0"/>
          <w:marRight w:val="0"/>
          <w:marTop w:val="0"/>
          <w:marBottom w:val="0"/>
          <w:divBdr>
            <w:top w:val="none" w:sz="0" w:space="0" w:color="auto"/>
            <w:left w:val="none" w:sz="0" w:space="0" w:color="auto"/>
            <w:bottom w:val="none" w:sz="0" w:space="0" w:color="auto"/>
            <w:right w:val="none" w:sz="0" w:space="0" w:color="auto"/>
          </w:divBdr>
        </w:div>
        <w:div w:id="1289042505">
          <w:marLeft w:val="0"/>
          <w:marRight w:val="0"/>
          <w:marTop w:val="0"/>
          <w:marBottom w:val="0"/>
          <w:divBdr>
            <w:top w:val="none" w:sz="0" w:space="0" w:color="auto"/>
            <w:left w:val="none" w:sz="0" w:space="0" w:color="auto"/>
            <w:bottom w:val="none" w:sz="0" w:space="0" w:color="auto"/>
            <w:right w:val="none" w:sz="0" w:space="0" w:color="auto"/>
          </w:divBdr>
        </w:div>
        <w:div w:id="732579094">
          <w:marLeft w:val="0"/>
          <w:marRight w:val="0"/>
          <w:marTop w:val="0"/>
          <w:marBottom w:val="0"/>
          <w:divBdr>
            <w:top w:val="none" w:sz="0" w:space="0" w:color="auto"/>
            <w:left w:val="none" w:sz="0" w:space="0" w:color="auto"/>
            <w:bottom w:val="none" w:sz="0" w:space="0" w:color="auto"/>
            <w:right w:val="none" w:sz="0" w:space="0" w:color="auto"/>
          </w:divBdr>
        </w:div>
        <w:div w:id="1817330898">
          <w:marLeft w:val="0"/>
          <w:marRight w:val="0"/>
          <w:marTop w:val="0"/>
          <w:marBottom w:val="0"/>
          <w:divBdr>
            <w:top w:val="none" w:sz="0" w:space="0" w:color="auto"/>
            <w:left w:val="none" w:sz="0" w:space="0" w:color="auto"/>
            <w:bottom w:val="none" w:sz="0" w:space="0" w:color="auto"/>
            <w:right w:val="none" w:sz="0" w:space="0" w:color="auto"/>
          </w:divBdr>
        </w:div>
        <w:div w:id="1007707128">
          <w:marLeft w:val="0"/>
          <w:marRight w:val="0"/>
          <w:marTop w:val="0"/>
          <w:marBottom w:val="0"/>
          <w:divBdr>
            <w:top w:val="none" w:sz="0" w:space="0" w:color="auto"/>
            <w:left w:val="none" w:sz="0" w:space="0" w:color="auto"/>
            <w:bottom w:val="none" w:sz="0" w:space="0" w:color="auto"/>
            <w:right w:val="none" w:sz="0" w:space="0" w:color="auto"/>
          </w:divBdr>
        </w:div>
        <w:div w:id="1183937518">
          <w:marLeft w:val="0"/>
          <w:marRight w:val="0"/>
          <w:marTop w:val="0"/>
          <w:marBottom w:val="0"/>
          <w:divBdr>
            <w:top w:val="none" w:sz="0" w:space="0" w:color="auto"/>
            <w:left w:val="none" w:sz="0" w:space="0" w:color="auto"/>
            <w:bottom w:val="none" w:sz="0" w:space="0" w:color="auto"/>
            <w:right w:val="none" w:sz="0" w:space="0" w:color="auto"/>
          </w:divBdr>
        </w:div>
        <w:div w:id="202601821">
          <w:marLeft w:val="0"/>
          <w:marRight w:val="0"/>
          <w:marTop w:val="0"/>
          <w:marBottom w:val="0"/>
          <w:divBdr>
            <w:top w:val="none" w:sz="0" w:space="0" w:color="auto"/>
            <w:left w:val="none" w:sz="0" w:space="0" w:color="auto"/>
            <w:bottom w:val="none" w:sz="0" w:space="0" w:color="auto"/>
            <w:right w:val="none" w:sz="0" w:space="0" w:color="auto"/>
          </w:divBdr>
        </w:div>
        <w:div w:id="514882102">
          <w:marLeft w:val="0"/>
          <w:marRight w:val="0"/>
          <w:marTop w:val="0"/>
          <w:marBottom w:val="0"/>
          <w:divBdr>
            <w:top w:val="none" w:sz="0" w:space="0" w:color="auto"/>
            <w:left w:val="none" w:sz="0" w:space="0" w:color="auto"/>
            <w:bottom w:val="none" w:sz="0" w:space="0" w:color="auto"/>
            <w:right w:val="none" w:sz="0" w:space="0" w:color="auto"/>
          </w:divBdr>
        </w:div>
        <w:div w:id="206769715">
          <w:marLeft w:val="0"/>
          <w:marRight w:val="0"/>
          <w:marTop w:val="0"/>
          <w:marBottom w:val="0"/>
          <w:divBdr>
            <w:top w:val="none" w:sz="0" w:space="0" w:color="auto"/>
            <w:left w:val="none" w:sz="0" w:space="0" w:color="auto"/>
            <w:bottom w:val="none" w:sz="0" w:space="0" w:color="auto"/>
            <w:right w:val="none" w:sz="0" w:space="0" w:color="auto"/>
          </w:divBdr>
        </w:div>
        <w:div w:id="1456678288">
          <w:marLeft w:val="0"/>
          <w:marRight w:val="0"/>
          <w:marTop w:val="0"/>
          <w:marBottom w:val="0"/>
          <w:divBdr>
            <w:top w:val="none" w:sz="0" w:space="0" w:color="auto"/>
            <w:left w:val="none" w:sz="0" w:space="0" w:color="auto"/>
            <w:bottom w:val="none" w:sz="0" w:space="0" w:color="auto"/>
            <w:right w:val="none" w:sz="0" w:space="0" w:color="auto"/>
          </w:divBdr>
        </w:div>
        <w:div w:id="434907472">
          <w:marLeft w:val="0"/>
          <w:marRight w:val="0"/>
          <w:marTop w:val="0"/>
          <w:marBottom w:val="0"/>
          <w:divBdr>
            <w:top w:val="none" w:sz="0" w:space="0" w:color="auto"/>
            <w:left w:val="none" w:sz="0" w:space="0" w:color="auto"/>
            <w:bottom w:val="none" w:sz="0" w:space="0" w:color="auto"/>
            <w:right w:val="none" w:sz="0" w:space="0" w:color="auto"/>
          </w:divBdr>
        </w:div>
        <w:div w:id="58141999">
          <w:marLeft w:val="0"/>
          <w:marRight w:val="0"/>
          <w:marTop w:val="0"/>
          <w:marBottom w:val="0"/>
          <w:divBdr>
            <w:top w:val="none" w:sz="0" w:space="0" w:color="auto"/>
            <w:left w:val="none" w:sz="0" w:space="0" w:color="auto"/>
            <w:bottom w:val="none" w:sz="0" w:space="0" w:color="auto"/>
            <w:right w:val="none" w:sz="0" w:space="0" w:color="auto"/>
          </w:divBdr>
        </w:div>
        <w:div w:id="2013214444">
          <w:marLeft w:val="0"/>
          <w:marRight w:val="0"/>
          <w:marTop w:val="0"/>
          <w:marBottom w:val="0"/>
          <w:divBdr>
            <w:top w:val="none" w:sz="0" w:space="0" w:color="auto"/>
            <w:left w:val="none" w:sz="0" w:space="0" w:color="auto"/>
            <w:bottom w:val="none" w:sz="0" w:space="0" w:color="auto"/>
            <w:right w:val="none" w:sz="0" w:space="0" w:color="auto"/>
          </w:divBdr>
        </w:div>
        <w:div w:id="240143398">
          <w:marLeft w:val="0"/>
          <w:marRight w:val="0"/>
          <w:marTop w:val="0"/>
          <w:marBottom w:val="0"/>
          <w:divBdr>
            <w:top w:val="none" w:sz="0" w:space="0" w:color="auto"/>
            <w:left w:val="none" w:sz="0" w:space="0" w:color="auto"/>
            <w:bottom w:val="none" w:sz="0" w:space="0" w:color="auto"/>
            <w:right w:val="none" w:sz="0" w:space="0" w:color="auto"/>
          </w:divBdr>
        </w:div>
        <w:div w:id="1563101416">
          <w:marLeft w:val="0"/>
          <w:marRight w:val="0"/>
          <w:marTop w:val="0"/>
          <w:marBottom w:val="0"/>
          <w:divBdr>
            <w:top w:val="none" w:sz="0" w:space="0" w:color="auto"/>
            <w:left w:val="none" w:sz="0" w:space="0" w:color="auto"/>
            <w:bottom w:val="none" w:sz="0" w:space="0" w:color="auto"/>
            <w:right w:val="none" w:sz="0" w:space="0" w:color="auto"/>
          </w:divBdr>
        </w:div>
        <w:div w:id="1187594083">
          <w:marLeft w:val="0"/>
          <w:marRight w:val="0"/>
          <w:marTop w:val="0"/>
          <w:marBottom w:val="0"/>
          <w:divBdr>
            <w:top w:val="none" w:sz="0" w:space="0" w:color="auto"/>
            <w:left w:val="none" w:sz="0" w:space="0" w:color="auto"/>
            <w:bottom w:val="none" w:sz="0" w:space="0" w:color="auto"/>
            <w:right w:val="none" w:sz="0" w:space="0" w:color="auto"/>
          </w:divBdr>
        </w:div>
        <w:div w:id="1701125710">
          <w:marLeft w:val="0"/>
          <w:marRight w:val="0"/>
          <w:marTop w:val="0"/>
          <w:marBottom w:val="0"/>
          <w:divBdr>
            <w:top w:val="none" w:sz="0" w:space="0" w:color="auto"/>
            <w:left w:val="none" w:sz="0" w:space="0" w:color="auto"/>
            <w:bottom w:val="none" w:sz="0" w:space="0" w:color="auto"/>
            <w:right w:val="none" w:sz="0" w:space="0" w:color="auto"/>
          </w:divBdr>
        </w:div>
        <w:div w:id="519583866">
          <w:marLeft w:val="0"/>
          <w:marRight w:val="0"/>
          <w:marTop w:val="0"/>
          <w:marBottom w:val="0"/>
          <w:divBdr>
            <w:top w:val="none" w:sz="0" w:space="0" w:color="auto"/>
            <w:left w:val="none" w:sz="0" w:space="0" w:color="auto"/>
            <w:bottom w:val="none" w:sz="0" w:space="0" w:color="auto"/>
            <w:right w:val="none" w:sz="0" w:space="0" w:color="auto"/>
          </w:divBdr>
        </w:div>
        <w:div w:id="887297298">
          <w:marLeft w:val="0"/>
          <w:marRight w:val="0"/>
          <w:marTop w:val="0"/>
          <w:marBottom w:val="0"/>
          <w:divBdr>
            <w:top w:val="none" w:sz="0" w:space="0" w:color="auto"/>
            <w:left w:val="none" w:sz="0" w:space="0" w:color="auto"/>
            <w:bottom w:val="none" w:sz="0" w:space="0" w:color="auto"/>
            <w:right w:val="none" w:sz="0" w:space="0" w:color="auto"/>
          </w:divBdr>
        </w:div>
        <w:div w:id="1517691664">
          <w:marLeft w:val="0"/>
          <w:marRight w:val="0"/>
          <w:marTop w:val="0"/>
          <w:marBottom w:val="0"/>
          <w:divBdr>
            <w:top w:val="none" w:sz="0" w:space="0" w:color="auto"/>
            <w:left w:val="none" w:sz="0" w:space="0" w:color="auto"/>
            <w:bottom w:val="none" w:sz="0" w:space="0" w:color="auto"/>
            <w:right w:val="none" w:sz="0" w:space="0" w:color="auto"/>
          </w:divBdr>
        </w:div>
        <w:div w:id="1037316149">
          <w:marLeft w:val="0"/>
          <w:marRight w:val="0"/>
          <w:marTop w:val="0"/>
          <w:marBottom w:val="0"/>
          <w:divBdr>
            <w:top w:val="none" w:sz="0" w:space="0" w:color="auto"/>
            <w:left w:val="none" w:sz="0" w:space="0" w:color="auto"/>
            <w:bottom w:val="none" w:sz="0" w:space="0" w:color="auto"/>
            <w:right w:val="none" w:sz="0" w:space="0" w:color="auto"/>
          </w:divBdr>
        </w:div>
      </w:divsChild>
    </w:div>
    <w:div w:id="269289661">
      <w:bodyDiv w:val="1"/>
      <w:marLeft w:val="0"/>
      <w:marRight w:val="0"/>
      <w:marTop w:val="0"/>
      <w:marBottom w:val="0"/>
      <w:divBdr>
        <w:top w:val="none" w:sz="0" w:space="0" w:color="auto"/>
        <w:left w:val="none" w:sz="0" w:space="0" w:color="auto"/>
        <w:bottom w:val="none" w:sz="0" w:space="0" w:color="auto"/>
        <w:right w:val="none" w:sz="0" w:space="0" w:color="auto"/>
      </w:divBdr>
      <w:divsChild>
        <w:div w:id="1467045664">
          <w:marLeft w:val="0"/>
          <w:marRight w:val="1"/>
          <w:marTop w:val="0"/>
          <w:marBottom w:val="0"/>
          <w:divBdr>
            <w:top w:val="none" w:sz="0" w:space="0" w:color="auto"/>
            <w:left w:val="none" w:sz="0" w:space="0" w:color="auto"/>
            <w:bottom w:val="none" w:sz="0" w:space="0" w:color="auto"/>
            <w:right w:val="none" w:sz="0" w:space="0" w:color="auto"/>
          </w:divBdr>
          <w:divsChild>
            <w:div w:id="677731130">
              <w:marLeft w:val="0"/>
              <w:marRight w:val="0"/>
              <w:marTop w:val="0"/>
              <w:marBottom w:val="0"/>
              <w:divBdr>
                <w:top w:val="none" w:sz="0" w:space="0" w:color="auto"/>
                <w:left w:val="none" w:sz="0" w:space="0" w:color="auto"/>
                <w:bottom w:val="none" w:sz="0" w:space="0" w:color="auto"/>
                <w:right w:val="none" w:sz="0" w:space="0" w:color="auto"/>
              </w:divBdr>
              <w:divsChild>
                <w:div w:id="1664967154">
                  <w:marLeft w:val="0"/>
                  <w:marRight w:val="1"/>
                  <w:marTop w:val="0"/>
                  <w:marBottom w:val="0"/>
                  <w:divBdr>
                    <w:top w:val="none" w:sz="0" w:space="0" w:color="auto"/>
                    <w:left w:val="none" w:sz="0" w:space="0" w:color="auto"/>
                    <w:bottom w:val="none" w:sz="0" w:space="0" w:color="auto"/>
                    <w:right w:val="none" w:sz="0" w:space="0" w:color="auto"/>
                  </w:divBdr>
                  <w:divsChild>
                    <w:div w:id="1153444529">
                      <w:marLeft w:val="0"/>
                      <w:marRight w:val="0"/>
                      <w:marTop w:val="0"/>
                      <w:marBottom w:val="0"/>
                      <w:divBdr>
                        <w:top w:val="none" w:sz="0" w:space="0" w:color="auto"/>
                        <w:left w:val="none" w:sz="0" w:space="0" w:color="auto"/>
                        <w:bottom w:val="none" w:sz="0" w:space="0" w:color="auto"/>
                        <w:right w:val="none" w:sz="0" w:space="0" w:color="auto"/>
                      </w:divBdr>
                      <w:divsChild>
                        <w:div w:id="203448862">
                          <w:marLeft w:val="0"/>
                          <w:marRight w:val="0"/>
                          <w:marTop w:val="0"/>
                          <w:marBottom w:val="0"/>
                          <w:divBdr>
                            <w:top w:val="none" w:sz="0" w:space="0" w:color="auto"/>
                            <w:left w:val="none" w:sz="0" w:space="0" w:color="auto"/>
                            <w:bottom w:val="none" w:sz="0" w:space="0" w:color="auto"/>
                            <w:right w:val="none" w:sz="0" w:space="0" w:color="auto"/>
                          </w:divBdr>
                          <w:divsChild>
                            <w:div w:id="1866167458">
                              <w:marLeft w:val="0"/>
                              <w:marRight w:val="0"/>
                              <w:marTop w:val="120"/>
                              <w:marBottom w:val="360"/>
                              <w:divBdr>
                                <w:top w:val="none" w:sz="0" w:space="0" w:color="auto"/>
                                <w:left w:val="none" w:sz="0" w:space="0" w:color="auto"/>
                                <w:bottom w:val="none" w:sz="0" w:space="0" w:color="auto"/>
                                <w:right w:val="none" w:sz="0" w:space="0" w:color="auto"/>
                              </w:divBdr>
                              <w:divsChild>
                                <w:div w:id="374697734">
                                  <w:marLeft w:val="420"/>
                                  <w:marRight w:val="0"/>
                                  <w:marTop w:val="0"/>
                                  <w:marBottom w:val="0"/>
                                  <w:divBdr>
                                    <w:top w:val="none" w:sz="0" w:space="0" w:color="auto"/>
                                    <w:left w:val="none" w:sz="0" w:space="0" w:color="auto"/>
                                    <w:bottom w:val="none" w:sz="0" w:space="0" w:color="auto"/>
                                    <w:right w:val="none" w:sz="0" w:space="0" w:color="auto"/>
                                  </w:divBdr>
                                  <w:divsChild>
                                    <w:div w:id="1979066051">
                                      <w:marLeft w:val="0"/>
                                      <w:marRight w:val="0"/>
                                      <w:marTop w:val="0"/>
                                      <w:marBottom w:val="0"/>
                                      <w:divBdr>
                                        <w:top w:val="none" w:sz="0" w:space="0" w:color="auto"/>
                                        <w:left w:val="none" w:sz="0" w:space="0" w:color="auto"/>
                                        <w:bottom w:val="none" w:sz="0" w:space="0" w:color="auto"/>
                                        <w:right w:val="none" w:sz="0" w:space="0" w:color="auto"/>
                                      </w:divBdr>
                                      <w:divsChild>
                                        <w:div w:id="2000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537536">
      <w:bodyDiv w:val="1"/>
      <w:marLeft w:val="0"/>
      <w:marRight w:val="0"/>
      <w:marTop w:val="0"/>
      <w:marBottom w:val="0"/>
      <w:divBdr>
        <w:top w:val="none" w:sz="0" w:space="0" w:color="auto"/>
        <w:left w:val="none" w:sz="0" w:space="0" w:color="auto"/>
        <w:bottom w:val="none" w:sz="0" w:space="0" w:color="auto"/>
        <w:right w:val="none" w:sz="0" w:space="0" w:color="auto"/>
      </w:divBdr>
    </w:div>
    <w:div w:id="659622004">
      <w:bodyDiv w:val="1"/>
      <w:marLeft w:val="0"/>
      <w:marRight w:val="0"/>
      <w:marTop w:val="0"/>
      <w:marBottom w:val="0"/>
      <w:divBdr>
        <w:top w:val="none" w:sz="0" w:space="0" w:color="auto"/>
        <w:left w:val="none" w:sz="0" w:space="0" w:color="auto"/>
        <w:bottom w:val="none" w:sz="0" w:space="0" w:color="auto"/>
        <w:right w:val="none" w:sz="0" w:space="0" w:color="auto"/>
      </w:divBdr>
      <w:divsChild>
        <w:div w:id="938372358">
          <w:marLeft w:val="0"/>
          <w:marRight w:val="1"/>
          <w:marTop w:val="0"/>
          <w:marBottom w:val="0"/>
          <w:divBdr>
            <w:top w:val="none" w:sz="0" w:space="0" w:color="auto"/>
            <w:left w:val="none" w:sz="0" w:space="0" w:color="auto"/>
            <w:bottom w:val="none" w:sz="0" w:space="0" w:color="auto"/>
            <w:right w:val="none" w:sz="0" w:space="0" w:color="auto"/>
          </w:divBdr>
          <w:divsChild>
            <w:div w:id="493450420">
              <w:marLeft w:val="0"/>
              <w:marRight w:val="0"/>
              <w:marTop w:val="0"/>
              <w:marBottom w:val="0"/>
              <w:divBdr>
                <w:top w:val="none" w:sz="0" w:space="0" w:color="auto"/>
                <w:left w:val="none" w:sz="0" w:space="0" w:color="auto"/>
                <w:bottom w:val="none" w:sz="0" w:space="0" w:color="auto"/>
                <w:right w:val="none" w:sz="0" w:space="0" w:color="auto"/>
              </w:divBdr>
              <w:divsChild>
                <w:div w:id="400521265">
                  <w:marLeft w:val="0"/>
                  <w:marRight w:val="1"/>
                  <w:marTop w:val="0"/>
                  <w:marBottom w:val="0"/>
                  <w:divBdr>
                    <w:top w:val="none" w:sz="0" w:space="0" w:color="auto"/>
                    <w:left w:val="none" w:sz="0" w:space="0" w:color="auto"/>
                    <w:bottom w:val="none" w:sz="0" w:space="0" w:color="auto"/>
                    <w:right w:val="none" w:sz="0" w:space="0" w:color="auto"/>
                  </w:divBdr>
                  <w:divsChild>
                    <w:div w:id="582033948">
                      <w:marLeft w:val="0"/>
                      <w:marRight w:val="0"/>
                      <w:marTop w:val="0"/>
                      <w:marBottom w:val="0"/>
                      <w:divBdr>
                        <w:top w:val="none" w:sz="0" w:space="0" w:color="auto"/>
                        <w:left w:val="none" w:sz="0" w:space="0" w:color="auto"/>
                        <w:bottom w:val="none" w:sz="0" w:space="0" w:color="auto"/>
                        <w:right w:val="none" w:sz="0" w:space="0" w:color="auto"/>
                      </w:divBdr>
                      <w:divsChild>
                        <w:div w:id="994454575">
                          <w:marLeft w:val="0"/>
                          <w:marRight w:val="0"/>
                          <w:marTop w:val="0"/>
                          <w:marBottom w:val="0"/>
                          <w:divBdr>
                            <w:top w:val="none" w:sz="0" w:space="0" w:color="auto"/>
                            <w:left w:val="none" w:sz="0" w:space="0" w:color="auto"/>
                            <w:bottom w:val="none" w:sz="0" w:space="0" w:color="auto"/>
                            <w:right w:val="none" w:sz="0" w:space="0" w:color="auto"/>
                          </w:divBdr>
                          <w:divsChild>
                            <w:div w:id="1028675912">
                              <w:marLeft w:val="0"/>
                              <w:marRight w:val="0"/>
                              <w:marTop w:val="120"/>
                              <w:marBottom w:val="360"/>
                              <w:divBdr>
                                <w:top w:val="none" w:sz="0" w:space="0" w:color="auto"/>
                                <w:left w:val="none" w:sz="0" w:space="0" w:color="auto"/>
                                <w:bottom w:val="none" w:sz="0" w:space="0" w:color="auto"/>
                                <w:right w:val="none" w:sz="0" w:space="0" w:color="auto"/>
                              </w:divBdr>
                              <w:divsChild>
                                <w:div w:id="2046251185">
                                  <w:marLeft w:val="0"/>
                                  <w:marRight w:val="0"/>
                                  <w:marTop w:val="0"/>
                                  <w:marBottom w:val="0"/>
                                  <w:divBdr>
                                    <w:top w:val="none" w:sz="0" w:space="0" w:color="auto"/>
                                    <w:left w:val="none" w:sz="0" w:space="0" w:color="auto"/>
                                    <w:bottom w:val="none" w:sz="0" w:space="0" w:color="auto"/>
                                    <w:right w:val="none" w:sz="0" w:space="0" w:color="auto"/>
                                  </w:divBdr>
                                  <w:divsChild>
                                    <w:div w:id="5523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80918">
      <w:marLeft w:val="0"/>
      <w:marRight w:val="0"/>
      <w:marTop w:val="0"/>
      <w:marBottom w:val="0"/>
      <w:divBdr>
        <w:top w:val="none" w:sz="0" w:space="0" w:color="auto"/>
        <w:left w:val="none" w:sz="0" w:space="0" w:color="auto"/>
        <w:bottom w:val="none" w:sz="0" w:space="0" w:color="auto"/>
        <w:right w:val="none" w:sz="0" w:space="0" w:color="auto"/>
      </w:divBdr>
      <w:divsChild>
        <w:div w:id="724180922">
          <w:marLeft w:val="0"/>
          <w:marRight w:val="0"/>
          <w:marTop w:val="0"/>
          <w:marBottom w:val="0"/>
          <w:divBdr>
            <w:top w:val="none" w:sz="0" w:space="0" w:color="auto"/>
            <w:left w:val="none" w:sz="0" w:space="0" w:color="auto"/>
            <w:bottom w:val="none" w:sz="0" w:space="0" w:color="auto"/>
            <w:right w:val="none" w:sz="0" w:space="0" w:color="auto"/>
          </w:divBdr>
        </w:div>
        <w:div w:id="724180923">
          <w:marLeft w:val="0"/>
          <w:marRight w:val="0"/>
          <w:marTop w:val="0"/>
          <w:marBottom w:val="0"/>
          <w:divBdr>
            <w:top w:val="none" w:sz="0" w:space="0" w:color="auto"/>
            <w:left w:val="none" w:sz="0" w:space="0" w:color="auto"/>
            <w:bottom w:val="none" w:sz="0" w:space="0" w:color="auto"/>
            <w:right w:val="none" w:sz="0" w:space="0" w:color="auto"/>
          </w:divBdr>
        </w:div>
      </w:divsChild>
    </w:div>
    <w:div w:id="724180920">
      <w:marLeft w:val="0"/>
      <w:marRight w:val="0"/>
      <w:marTop w:val="0"/>
      <w:marBottom w:val="0"/>
      <w:divBdr>
        <w:top w:val="none" w:sz="0" w:space="0" w:color="auto"/>
        <w:left w:val="none" w:sz="0" w:space="0" w:color="auto"/>
        <w:bottom w:val="none" w:sz="0" w:space="0" w:color="auto"/>
        <w:right w:val="none" w:sz="0" w:space="0" w:color="auto"/>
      </w:divBdr>
    </w:div>
    <w:div w:id="724180921">
      <w:marLeft w:val="0"/>
      <w:marRight w:val="0"/>
      <w:marTop w:val="0"/>
      <w:marBottom w:val="0"/>
      <w:divBdr>
        <w:top w:val="none" w:sz="0" w:space="0" w:color="auto"/>
        <w:left w:val="none" w:sz="0" w:space="0" w:color="auto"/>
        <w:bottom w:val="none" w:sz="0" w:space="0" w:color="auto"/>
        <w:right w:val="none" w:sz="0" w:space="0" w:color="auto"/>
      </w:divBdr>
      <w:divsChild>
        <w:div w:id="724180919">
          <w:marLeft w:val="0"/>
          <w:marRight w:val="0"/>
          <w:marTop w:val="0"/>
          <w:marBottom w:val="600"/>
          <w:divBdr>
            <w:top w:val="none" w:sz="0" w:space="0" w:color="auto"/>
            <w:left w:val="none" w:sz="0" w:space="0" w:color="auto"/>
            <w:bottom w:val="none" w:sz="0" w:space="0" w:color="auto"/>
            <w:right w:val="none" w:sz="0" w:space="0" w:color="auto"/>
          </w:divBdr>
        </w:div>
      </w:divsChild>
    </w:div>
    <w:div w:id="724180924">
      <w:marLeft w:val="0"/>
      <w:marRight w:val="0"/>
      <w:marTop w:val="0"/>
      <w:marBottom w:val="0"/>
      <w:divBdr>
        <w:top w:val="none" w:sz="0" w:space="0" w:color="auto"/>
        <w:left w:val="none" w:sz="0" w:space="0" w:color="auto"/>
        <w:bottom w:val="none" w:sz="0" w:space="0" w:color="auto"/>
        <w:right w:val="none" w:sz="0" w:space="0" w:color="auto"/>
      </w:divBdr>
      <w:divsChild>
        <w:div w:id="724180925">
          <w:marLeft w:val="0"/>
          <w:marRight w:val="0"/>
          <w:marTop w:val="0"/>
          <w:marBottom w:val="600"/>
          <w:divBdr>
            <w:top w:val="none" w:sz="0" w:space="0" w:color="auto"/>
            <w:left w:val="none" w:sz="0" w:space="0" w:color="auto"/>
            <w:bottom w:val="none" w:sz="0" w:space="0" w:color="auto"/>
            <w:right w:val="none" w:sz="0" w:space="0" w:color="auto"/>
          </w:divBdr>
        </w:div>
      </w:divsChild>
    </w:div>
    <w:div w:id="780757493">
      <w:bodyDiv w:val="1"/>
      <w:marLeft w:val="0"/>
      <w:marRight w:val="0"/>
      <w:marTop w:val="0"/>
      <w:marBottom w:val="0"/>
      <w:divBdr>
        <w:top w:val="none" w:sz="0" w:space="0" w:color="auto"/>
        <w:left w:val="none" w:sz="0" w:space="0" w:color="auto"/>
        <w:bottom w:val="none" w:sz="0" w:space="0" w:color="auto"/>
        <w:right w:val="none" w:sz="0" w:space="0" w:color="auto"/>
      </w:divBdr>
      <w:divsChild>
        <w:div w:id="41828561">
          <w:marLeft w:val="0"/>
          <w:marRight w:val="1"/>
          <w:marTop w:val="0"/>
          <w:marBottom w:val="0"/>
          <w:divBdr>
            <w:top w:val="none" w:sz="0" w:space="0" w:color="auto"/>
            <w:left w:val="none" w:sz="0" w:space="0" w:color="auto"/>
            <w:bottom w:val="none" w:sz="0" w:space="0" w:color="auto"/>
            <w:right w:val="none" w:sz="0" w:space="0" w:color="auto"/>
          </w:divBdr>
          <w:divsChild>
            <w:div w:id="1687097138">
              <w:marLeft w:val="0"/>
              <w:marRight w:val="0"/>
              <w:marTop w:val="0"/>
              <w:marBottom w:val="0"/>
              <w:divBdr>
                <w:top w:val="none" w:sz="0" w:space="0" w:color="auto"/>
                <w:left w:val="none" w:sz="0" w:space="0" w:color="auto"/>
                <w:bottom w:val="none" w:sz="0" w:space="0" w:color="auto"/>
                <w:right w:val="none" w:sz="0" w:space="0" w:color="auto"/>
              </w:divBdr>
              <w:divsChild>
                <w:div w:id="1559702607">
                  <w:marLeft w:val="0"/>
                  <w:marRight w:val="1"/>
                  <w:marTop w:val="0"/>
                  <w:marBottom w:val="0"/>
                  <w:divBdr>
                    <w:top w:val="none" w:sz="0" w:space="0" w:color="auto"/>
                    <w:left w:val="none" w:sz="0" w:space="0" w:color="auto"/>
                    <w:bottom w:val="none" w:sz="0" w:space="0" w:color="auto"/>
                    <w:right w:val="none" w:sz="0" w:space="0" w:color="auto"/>
                  </w:divBdr>
                  <w:divsChild>
                    <w:div w:id="1684044751">
                      <w:marLeft w:val="0"/>
                      <w:marRight w:val="0"/>
                      <w:marTop w:val="0"/>
                      <w:marBottom w:val="0"/>
                      <w:divBdr>
                        <w:top w:val="none" w:sz="0" w:space="0" w:color="auto"/>
                        <w:left w:val="none" w:sz="0" w:space="0" w:color="auto"/>
                        <w:bottom w:val="none" w:sz="0" w:space="0" w:color="auto"/>
                        <w:right w:val="none" w:sz="0" w:space="0" w:color="auto"/>
                      </w:divBdr>
                      <w:divsChild>
                        <w:div w:id="1078793013">
                          <w:marLeft w:val="0"/>
                          <w:marRight w:val="0"/>
                          <w:marTop w:val="0"/>
                          <w:marBottom w:val="0"/>
                          <w:divBdr>
                            <w:top w:val="none" w:sz="0" w:space="0" w:color="auto"/>
                            <w:left w:val="none" w:sz="0" w:space="0" w:color="auto"/>
                            <w:bottom w:val="none" w:sz="0" w:space="0" w:color="auto"/>
                            <w:right w:val="none" w:sz="0" w:space="0" w:color="auto"/>
                          </w:divBdr>
                          <w:divsChild>
                            <w:div w:id="235627372">
                              <w:marLeft w:val="0"/>
                              <w:marRight w:val="0"/>
                              <w:marTop w:val="120"/>
                              <w:marBottom w:val="360"/>
                              <w:divBdr>
                                <w:top w:val="none" w:sz="0" w:space="0" w:color="auto"/>
                                <w:left w:val="none" w:sz="0" w:space="0" w:color="auto"/>
                                <w:bottom w:val="none" w:sz="0" w:space="0" w:color="auto"/>
                                <w:right w:val="none" w:sz="0" w:space="0" w:color="auto"/>
                              </w:divBdr>
                              <w:divsChild>
                                <w:div w:id="60108006">
                                  <w:marLeft w:val="420"/>
                                  <w:marRight w:val="0"/>
                                  <w:marTop w:val="0"/>
                                  <w:marBottom w:val="0"/>
                                  <w:divBdr>
                                    <w:top w:val="none" w:sz="0" w:space="0" w:color="auto"/>
                                    <w:left w:val="none" w:sz="0" w:space="0" w:color="auto"/>
                                    <w:bottom w:val="none" w:sz="0" w:space="0" w:color="auto"/>
                                    <w:right w:val="none" w:sz="0" w:space="0" w:color="auto"/>
                                  </w:divBdr>
                                  <w:divsChild>
                                    <w:div w:id="953098663">
                                      <w:marLeft w:val="0"/>
                                      <w:marRight w:val="0"/>
                                      <w:marTop w:val="0"/>
                                      <w:marBottom w:val="0"/>
                                      <w:divBdr>
                                        <w:top w:val="none" w:sz="0" w:space="0" w:color="auto"/>
                                        <w:left w:val="none" w:sz="0" w:space="0" w:color="auto"/>
                                        <w:bottom w:val="none" w:sz="0" w:space="0" w:color="auto"/>
                                        <w:right w:val="none" w:sz="0" w:space="0" w:color="auto"/>
                                      </w:divBdr>
                                      <w:divsChild>
                                        <w:div w:id="10582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863527">
      <w:bodyDiv w:val="1"/>
      <w:marLeft w:val="0"/>
      <w:marRight w:val="0"/>
      <w:marTop w:val="0"/>
      <w:marBottom w:val="0"/>
      <w:divBdr>
        <w:top w:val="none" w:sz="0" w:space="0" w:color="auto"/>
        <w:left w:val="none" w:sz="0" w:space="0" w:color="auto"/>
        <w:bottom w:val="none" w:sz="0" w:space="0" w:color="auto"/>
        <w:right w:val="none" w:sz="0" w:space="0" w:color="auto"/>
      </w:divBdr>
    </w:div>
    <w:div w:id="950474910">
      <w:bodyDiv w:val="1"/>
      <w:marLeft w:val="0"/>
      <w:marRight w:val="0"/>
      <w:marTop w:val="0"/>
      <w:marBottom w:val="0"/>
      <w:divBdr>
        <w:top w:val="none" w:sz="0" w:space="0" w:color="auto"/>
        <w:left w:val="none" w:sz="0" w:space="0" w:color="auto"/>
        <w:bottom w:val="none" w:sz="0" w:space="0" w:color="auto"/>
        <w:right w:val="none" w:sz="0" w:space="0" w:color="auto"/>
      </w:divBdr>
      <w:divsChild>
        <w:div w:id="346295919">
          <w:marLeft w:val="0"/>
          <w:marRight w:val="1"/>
          <w:marTop w:val="0"/>
          <w:marBottom w:val="0"/>
          <w:divBdr>
            <w:top w:val="none" w:sz="0" w:space="0" w:color="auto"/>
            <w:left w:val="none" w:sz="0" w:space="0" w:color="auto"/>
            <w:bottom w:val="none" w:sz="0" w:space="0" w:color="auto"/>
            <w:right w:val="none" w:sz="0" w:space="0" w:color="auto"/>
          </w:divBdr>
          <w:divsChild>
            <w:div w:id="1886789211">
              <w:marLeft w:val="0"/>
              <w:marRight w:val="0"/>
              <w:marTop w:val="0"/>
              <w:marBottom w:val="0"/>
              <w:divBdr>
                <w:top w:val="none" w:sz="0" w:space="0" w:color="auto"/>
                <w:left w:val="none" w:sz="0" w:space="0" w:color="auto"/>
                <w:bottom w:val="none" w:sz="0" w:space="0" w:color="auto"/>
                <w:right w:val="none" w:sz="0" w:space="0" w:color="auto"/>
              </w:divBdr>
              <w:divsChild>
                <w:div w:id="970095881">
                  <w:marLeft w:val="0"/>
                  <w:marRight w:val="1"/>
                  <w:marTop w:val="0"/>
                  <w:marBottom w:val="0"/>
                  <w:divBdr>
                    <w:top w:val="none" w:sz="0" w:space="0" w:color="auto"/>
                    <w:left w:val="none" w:sz="0" w:space="0" w:color="auto"/>
                    <w:bottom w:val="none" w:sz="0" w:space="0" w:color="auto"/>
                    <w:right w:val="none" w:sz="0" w:space="0" w:color="auto"/>
                  </w:divBdr>
                  <w:divsChild>
                    <w:div w:id="1250697970">
                      <w:marLeft w:val="0"/>
                      <w:marRight w:val="0"/>
                      <w:marTop w:val="0"/>
                      <w:marBottom w:val="0"/>
                      <w:divBdr>
                        <w:top w:val="none" w:sz="0" w:space="0" w:color="auto"/>
                        <w:left w:val="none" w:sz="0" w:space="0" w:color="auto"/>
                        <w:bottom w:val="none" w:sz="0" w:space="0" w:color="auto"/>
                        <w:right w:val="none" w:sz="0" w:space="0" w:color="auto"/>
                      </w:divBdr>
                      <w:divsChild>
                        <w:div w:id="1779761694">
                          <w:marLeft w:val="0"/>
                          <w:marRight w:val="0"/>
                          <w:marTop w:val="0"/>
                          <w:marBottom w:val="0"/>
                          <w:divBdr>
                            <w:top w:val="none" w:sz="0" w:space="0" w:color="auto"/>
                            <w:left w:val="none" w:sz="0" w:space="0" w:color="auto"/>
                            <w:bottom w:val="none" w:sz="0" w:space="0" w:color="auto"/>
                            <w:right w:val="none" w:sz="0" w:space="0" w:color="auto"/>
                          </w:divBdr>
                          <w:divsChild>
                            <w:div w:id="132020072">
                              <w:marLeft w:val="0"/>
                              <w:marRight w:val="0"/>
                              <w:marTop w:val="120"/>
                              <w:marBottom w:val="360"/>
                              <w:divBdr>
                                <w:top w:val="none" w:sz="0" w:space="0" w:color="auto"/>
                                <w:left w:val="none" w:sz="0" w:space="0" w:color="auto"/>
                                <w:bottom w:val="none" w:sz="0" w:space="0" w:color="auto"/>
                                <w:right w:val="none" w:sz="0" w:space="0" w:color="auto"/>
                              </w:divBdr>
                              <w:divsChild>
                                <w:div w:id="1344016252">
                                  <w:marLeft w:val="420"/>
                                  <w:marRight w:val="0"/>
                                  <w:marTop w:val="0"/>
                                  <w:marBottom w:val="0"/>
                                  <w:divBdr>
                                    <w:top w:val="none" w:sz="0" w:space="0" w:color="auto"/>
                                    <w:left w:val="none" w:sz="0" w:space="0" w:color="auto"/>
                                    <w:bottom w:val="none" w:sz="0" w:space="0" w:color="auto"/>
                                    <w:right w:val="none" w:sz="0" w:space="0" w:color="auto"/>
                                  </w:divBdr>
                                  <w:divsChild>
                                    <w:div w:id="211814856">
                                      <w:marLeft w:val="0"/>
                                      <w:marRight w:val="0"/>
                                      <w:marTop w:val="34"/>
                                      <w:marBottom w:val="34"/>
                                      <w:divBdr>
                                        <w:top w:val="none" w:sz="0" w:space="0" w:color="auto"/>
                                        <w:left w:val="none" w:sz="0" w:space="0" w:color="auto"/>
                                        <w:bottom w:val="none" w:sz="0" w:space="0" w:color="auto"/>
                                        <w:right w:val="none" w:sz="0" w:space="0" w:color="auto"/>
                                      </w:divBdr>
                                    </w:div>
                                    <w:div w:id="1878278287">
                                      <w:marLeft w:val="0"/>
                                      <w:marRight w:val="0"/>
                                      <w:marTop w:val="0"/>
                                      <w:marBottom w:val="0"/>
                                      <w:divBdr>
                                        <w:top w:val="none" w:sz="0" w:space="0" w:color="auto"/>
                                        <w:left w:val="none" w:sz="0" w:space="0" w:color="auto"/>
                                        <w:bottom w:val="none" w:sz="0" w:space="0" w:color="auto"/>
                                        <w:right w:val="none" w:sz="0" w:space="0" w:color="auto"/>
                                      </w:divBdr>
                                      <w:divsChild>
                                        <w:div w:id="11331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90376">
      <w:bodyDiv w:val="1"/>
      <w:marLeft w:val="0"/>
      <w:marRight w:val="0"/>
      <w:marTop w:val="0"/>
      <w:marBottom w:val="0"/>
      <w:divBdr>
        <w:top w:val="none" w:sz="0" w:space="0" w:color="auto"/>
        <w:left w:val="none" w:sz="0" w:space="0" w:color="auto"/>
        <w:bottom w:val="none" w:sz="0" w:space="0" w:color="auto"/>
        <w:right w:val="none" w:sz="0" w:space="0" w:color="auto"/>
      </w:divBdr>
      <w:divsChild>
        <w:div w:id="433794292">
          <w:marLeft w:val="907"/>
          <w:marRight w:val="0"/>
          <w:marTop w:val="0"/>
          <w:marBottom w:val="0"/>
          <w:divBdr>
            <w:top w:val="none" w:sz="0" w:space="0" w:color="auto"/>
            <w:left w:val="none" w:sz="0" w:space="0" w:color="auto"/>
            <w:bottom w:val="none" w:sz="0" w:space="0" w:color="auto"/>
            <w:right w:val="none" w:sz="0" w:space="0" w:color="auto"/>
          </w:divBdr>
        </w:div>
        <w:div w:id="1882785167">
          <w:marLeft w:val="907"/>
          <w:marRight w:val="0"/>
          <w:marTop w:val="0"/>
          <w:marBottom w:val="0"/>
          <w:divBdr>
            <w:top w:val="none" w:sz="0" w:space="0" w:color="auto"/>
            <w:left w:val="none" w:sz="0" w:space="0" w:color="auto"/>
            <w:bottom w:val="none" w:sz="0" w:space="0" w:color="auto"/>
            <w:right w:val="none" w:sz="0" w:space="0" w:color="auto"/>
          </w:divBdr>
        </w:div>
      </w:divsChild>
    </w:div>
    <w:div w:id="1075082188">
      <w:bodyDiv w:val="1"/>
      <w:marLeft w:val="0"/>
      <w:marRight w:val="0"/>
      <w:marTop w:val="0"/>
      <w:marBottom w:val="0"/>
      <w:divBdr>
        <w:top w:val="none" w:sz="0" w:space="0" w:color="auto"/>
        <w:left w:val="none" w:sz="0" w:space="0" w:color="auto"/>
        <w:bottom w:val="none" w:sz="0" w:space="0" w:color="auto"/>
        <w:right w:val="none" w:sz="0" w:space="0" w:color="auto"/>
      </w:divBdr>
      <w:divsChild>
        <w:div w:id="702023061">
          <w:marLeft w:val="0"/>
          <w:marRight w:val="1"/>
          <w:marTop w:val="0"/>
          <w:marBottom w:val="0"/>
          <w:divBdr>
            <w:top w:val="none" w:sz="0" w:space="0" w:color="auto"/>
            <w:left w:val="none" w:sz="0" w:space="0" w:color="auto"/>
            <w:bottom w:val="none" w:sz="0" w:space="0" w:color="auto"/>
            <w:right w:val="none" w:sz="0" w:space="0" w:color="auto"/>
          </w:divBdr>
          <w:divsChild>
            <w:div w:id="1864007270">
              <w:marLeft w:val="0"/>
              <w:marRight w:val="0"/>
              <w:marTop w:val="0"/>
              <w:marBottom w:val="0"/>
              <w:divBdr>
                <w:top w:val="none" w:sz="0" w:space="0" w:color="auto"/>
                <w:left w:val="none" w:sz="0" w:space="0" w:color="auto"/>
                <w:bottom w:val="none" w:sz="0" w:space="0" w:color="auto"/>
                <w:right w:val="none" w:sz="0" w:space="0" w:color="auto"/>
              </w:divBdr>
              <w:divsChild>
                <w:div w:id="1019622446">
                  <w:marLeft w:val="0"/>
                  <w:marRight w:val="1"/>
                  <w:marTop w:val="0"/>
                  <w:marBottom w:val="0"/>
                  <w:divBdr>
                    <w:top w:val="none" w:sz="0" w:space="0" w:color="auto"/>
                    <w:left w:val="none" w:sz="0" w:space="0" w:color="auto"/>
                    <w:bottom w:val="none" w:sz="0" w:space="0" w:color="auto"/>
                    <w:right w:val="none" w:sz="0" w:space="0" w:color="auto"/>
                  </w:divBdr>
                  <w:divsChild>
                    <w:div w:id="453409175">
                      <w:marLeft w:val="0"/>
                      <w:marRight w:val="0"/>
                      <w:marTop w:val="0"/>
                      <w:marBottom w:val="0"/>
                      <w:divBdr>
                        <w:top w:val="none" w:sz="0" w:space="0" w:color="auto"/>
                        <w:left w:val="none" w:sz="0" w:space="0" w:color="auto"/>
                        <w:bottom w:val="none" w:sz="0" w:space="0" w:color="auto"/>
                        <w:right w:val="none" w:sz="0" w:space="0" w:color="auto"/>
                      </w:divBdr>
                      <w:divsChild>
                        <w:div w:id="1866360203">
                          <w:marLeft w:val="0"/>
                          <w:marRight w:val="0"/>
                          <w:marTop w:val="0"/>
                          <w:marBottom w:val="0"/>
                          <w:divBdr>
                            <w:top w:val="none" w:sz="0" w:space="0" w:color="auto"/>
                            <w:left w:val="none" w:sz="0" w:space="0" w:color="auto"/>
                            <w:bottom w:val="none" w:sz="0" w:space="0" w:color="auto"/>
                            <w:right w:val="none" w:sz="0" w:space="0" w:color="auto"/>
                          </w:divBdr>
                          <w:divsChild>
                            <w:div w:id="1630940389">
                              <w:marLeft w:val="0"/>
                              <w:marRight w:val="0"/>
                              <w:marTop w:val="120"/>
                              <w:marBottom w:val="360"/>
                              <w:divBdr>
                                <w:top w:val="none" w:sz="0" w:space="0" w:color="auto"/>
                                <w:left w:val="none" w:sz="0" w:space="0" w:color="auto"/>
                                <w:bottom w:val="none" w:sz="0" w:space="0" w:color="auto"/>
                                <w:right w:val="none" w:sz="0" w:space="0" w:color="auto"/>
                              </w:divBdr>
                              <w:divsChild>
                                <w:div w:id="564726190">
                                  <w:marLeft w:val="420"/>
                                  <w:marRight w:val="0"/>
                                  <w:marTop w:val="0"/>
                                  <w:marBottom w:val="0"/>
                                  <w:divBdr>
                                    <w:top w:val="none" w:sz="0" w:space="0" w:color="auto"/>
                                    <w:left w:val="none" w:sz="0" w:space="0" w:color="auto"/>
                                    <w:bottom w:val="none" w:sz="0" w:space="0" w:color="auto"/>
                                    <w:right w:val="none" w:sz="0" w:space="0" w:color="auto"/>
                                  </w:divBdr>
                                  <w:divsChild>
                                    <w:div w:id="2101675660">
                                      <w:marLeft w:val="0"/>
                                      <w:marRight w:val="0"/>
                                      <w:marTop w:val="0"/>
                                      <w:marBottom w:val="0"/>
                                      <w:divBdr>
                                        <w:top w:val="none" w:sz="0" w:space="0" w:color="auto"/>
                                        <w:left w:val="none" w:sz="0" w:space="0" w:color="auto"/>
                                        <w:bottom w:val="none" w:sz="0" w:space="0" w:color="auto"/>
                                        <w:right w:val="none" w:sz="0" w:space="0" w:color="auto"/>
                                      </w:divBdr>
                                      <w:divsChild>
                                        <w:div w:id="19555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519123">
      <w:bodyDiv w:val="1"/>
      <w:marLeft w:val="0"/>
      <w:marRight w:val="0"/>
      <w:marTop w:val="0"/>
      <w:marBottom w:val="0"/>
      <w:divBdr>
        <w:top w:val="none" w:sz="0" w:space="0" w:color="auto"/>
        <w:left w:val="none" w:sz="0" w:space="0" w:color="auto"/>
        <w:bottom w:val="none" w:sz="0" w:space="0" w:color="auto"/>
        <w:right w:val="none" w:sz="0" w:space="0" w:color="auto"/>
      </w:divBdr>
    </w:div>
    <w:div w:id="1165514876">
      <w:bodyDiv w:val="1"/>
      <w:marLeft w:val="0"/>
      <w:marRight w:val="0"/>
      <w:marTop w:val="0"/>
      <w:marBottom w:val="0"/>
      <w:divBdr>
        <w:top w:val="none" w:sz="0" w:space="0" w:color="auto"/>
        <w:left w:val="none" w:sz="0" w:space="0" w:color="auto"/>
        <w:bottom w:val="none" w:sz="0" w:space="0" w:color="auto"/>
        <w:right w:val="none" w:sz="0" w:space="0" w:color="auto"/>
      </w:divBdr>
      <w:divsChild>
        <w:div w:id="638728087">
          <w:marLeft w:val="907"/>
          <w:marRight w:val="0"/>
          <w:marTop w:val="0"/>
          <w:marBottom w:val="0"/>
          <w:divBdr>
            <w:top w:val="none" w:sz="0" w:space="0" w:color="auto"/>
            <w:left w:val="none" w:sz="0" w:space="0" w:color="auto"/>
            <w:bottom w:val="none" w:sz="0" w:space="0" w:color="auto"/>
            <w:right w:val="none" w:sz="0" w:space="0" w:color="auto"/>
          </w:divBdr>
        </w:div>
      </w:divsChild>
    </w:div>
    <w:div w:id="117749860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98">
          <w:marLeft w:val="0"/>
          <w:marRight w:val="1"/>
          <w:marTop w:val="0"/>
          <w:marBottom w:val="0"/>
          <w:divBdr>
            <w:top w:val="none" w:sz="0" w:space="0" w:color="auto"/>
            <w:left w:val="none" w:sz="0" w:space="0" w:color="auto"/>
            <w:bottom w:val="none" w:sz="0" w:space="0" w:color="auto"/>
            <w:right w:val="none" w:sz="0" w:space="0" w:color="auto"/>
          </w:divBdr>
          <w:divsChild>
            <w:div w:id="1331134334">
              <w:marLeft w:val="0"/>
              <w:marRight w:val="0"/>
              <w:marTop w:val="0"/>
              <w:marBottom w:val="0"/>
              <w:divBdr>
                <w:top w:val="none" w:sz="0" w:space="0" w:color="auto"/>
                <w:left w:val="none" w:sz="0" w:space="0" w:color="auto"/>
                <w:bottom w:val="none" w:sz="0" w:space="0" w:color="auto"/>
                <w:right w:val="none" w:sz="0" w:space="0" w:color="auto"/>
              </w:divBdr>
              <w:divsChild>
                <w:div w:id="1125387627">
                  <w:marLeft w:val="0"/>
                  <w:marRight w:val="1"/>
                  <w:marTop w:val="0"/>
                  <w:marBottom w:val="0"/>
                  <w:divBdr>
                    <w:top w:val="none" w:sz="0" w:space="0" w:color="auto"/>
                    <w:left w:val="none" w:sz="0" w:space="0" w:color="auto"/>
                    <w:bottom w:val="none" w:sz="0" w:space="0" w:color="auto"/>
                    <w:right w:val="none" w:sz="0" w:space="0" w:color="auto"/>
                  </w:divBdr>
                  <w:divsChild>
                    <w:div w:id="2117291092">
                      <w:marLeft w:val="0"/>
                      <w:marRight w:val="0"/>
                      <w:marTop w:val="0"/>
                      <w:marBottom w:val="0"/>
                      <w:divBdr>
                        <w:top w:val="none" w:sz="0" w:space="0" w:color="auto"/>
                        <w:left w:val="none" w:sz="0" w:space="0" w:color="auto"/>
                        <w:bottom w:val="none" w:sz="0" w:space="0" w:color="auto"/>
                        <w:right w:val="none" w:sz="0" w:space="0" w:color="auto"/>
                      </w:divBdr>
                      <w:divsChild>
                        <w:div w:id="1953777512">
                          <w:marLeft w:val="0"/>
                          <w:marRight w:val="0"/>
                          <w:marTop w:val="0"/>
                          <w:marBottom w:val="0"/>
                          <w:divBdr>
                            <w:top w:val="none" w:sz="0" w:space="0" w:color="auto"/>
                            <w:left w:val="none" w:sz="0" w:space="0" w:color="auto"/>
                            <w:bottom w:val="none" w:sz="0" w:space="0" w:color="auto"/>
                            <w:right w:val="none" w:sz="0" w:space="0" w:color="auto"/>
                          </w:divBdr>
                          <w:divsChild>
                            <w:div w:id="160195861">
                              <w:marLeft w:val="0"/>
                              <w:marRight w:val="0"/>
                              <w:marTop w:val="120"/>
                              <w:marBottom w:val="360"/>
                              <w:divBdr>
                                <w:top w:val="none" w:sz="0" w:space="0" w:color="auto"/>
                                <w:left w:val="none" w:sz="0" w:space="0" w:color="auto"/>
                                <w:bottom w:val="none" w:sz="0" w:space="0" w:color="auto"/>
                                <w:right w:val="none" w:sz="0" w:space="0" w:color="auto"/>
                              </w:divBdr>
                              <w:divsChild>
                                <w:div w:id="1794666677">
                                  <w:marLeft w:val="420"/>
                                  <w:marRight w:val="0"/>
                                  <w:marTop w:val="0"/>
                                  <w:marBottom w:val="0"/>
                                  <w:divBdr>
                                    <w:top w:val="none" w:sz="0" w:space="0" w:color="auto"/>
                                    <w:left w:val="none" w:sz="0" w:space="0" w:color="auto"/>
                                    <w:bottom w:val="none" w:sz="0" w:space="0" w:color="auto"/>
                                    <w:right w:val="none" w:sz="0" w:space="0" w:color="auto"/>
                                  </w:divBdr>
                                  <w:divsChild>
                                    <w:div w:id="413355542">
                                      <w:marLeft w:val="0"/>
                                      <w:marRight w:val="0"/>
                                      <w:marTop w:val="34"/>
                                      <w:marBottom w:val="34"/>
                                      <w:divBdr>
                                        <w:top w:val="none" w:sz="0" w:space="0" w:color="auto"/>
                                        <w:left w:val="none" w:sz="0" w:space="0" w:color="auto"/>
                                        <w:bottom w:val="none" w:sz="0" w:space="0" w:color="auto"/>
                                        <w:right w:val="none" w:sz="0" w:space="0" w:color="auto"/>
                                      </w:divBdr>
                                    </w:div>
                                    <w:div w:id="2031831178">
                                      <w:marLeft w:val="0"/>
                                      <w:marRight w:val="0"/>
                                      <w:marTop w:val="0"/>
                                      <w:marBottom w:val="0"/>
                                      <w:divBdr>
                                        <w:top w:val="none" w:sz="0" w:space="0" w:color="auto"/>
                                        <w:left w:val="none" w:sz="0" w:space="0" w:color="auto"/>
                                        <w:bottom w:val="none" w:sz="0" w:space="0" w:color="auto"/>
                                        <w:right w:val="none" w:sz="0" w:space="0" w:color="auto"/>
                                      </w:divBdr>
                                      <w:divsChild>
                                        <w:div w:id="7968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336496">
      <w:bodyDiv w:val="1"/>
      <w:marLeft w:val="0"/>
      <w:marRight w:val="0"/>
      <w:marTop w:val="0"/>
      <w:marBottom w:val="0"/>
      <w:divBdr>
        <w:top w:val="none" w:sz="0" w:space="0" w:color="auto"/>
        <w:left w:val="none" w:sz="0" w:space="0" w:color="auto"/>
        <w:bottom w:val="none" w:sz="0" w:space="0" w:color="auto"/>
        <w:right w:val="none" w:sz="0" w:space="0" w:color="auto"/>
      </w:divBdr>
    </w:div>
    <w:div w:id="1625959131">
      <w:bodyDiv w:val="1"/>
      <w:marLeft w:val="0"/>
      <w:marRight w:val="0"/>
      <w:marTop w:val="0"/>
      <w:marBottom w:val="0"/>
      <w:divBdr>
        <w:top w:val="none" w:sz="0" w:space="0" w:color="auto"/>
        <w:left w:val="none" w:sz="0" w:space="0" w:color="auto"/>
        <w:bottom w:val="none" w:sz="0" w:space="0" w:color="auto"/>
        <w:right w:val="none" w:sz="0" w:space="0" w:color="auto"/>
      </w:divBdr>
    </w:div>
    <w:div w:id="1857696970">
      <w:bodyDiv w:val="1"/>
      <w:marLeft w:val="0"/>
      <w:marRight w:val="0"/>
      <w:marTop w:val="0"/>
      <w:marBottom w:val="0"/>
      <w:divBdr>
        <w:top w:val="none" w:sz="0" w:space="0" w:color="auto"/>
        <w:left w:val="none" w:sz="0" w:space="0" w:color="auto"/>
        <w:bottom w:val="none" w:sz="0" w:space="0" w:color="auto"/>
        <w:right w:val="none" w:sz="0" w:space="0" w:color="auto"/>
      </w:divBdr>
    </w:div>
    <w:div w:id="1955748343">
      <w:bodyDiv w:val="1"/>
      <w:marLeft w:val="0"/>
      <w:marRight w:val="0"/>
      <w:marTop w:val="0"/>
      <w:marBottom w:val="0"/>
      <w:divBdr>
        <w:top w:val="none" w:sz="0" w:space="0" w:color="auto"/>
        <w:left w:val="none" w:sz="0" w:space="0" w:color="auto"/>
        <w:bottom w:val="none" w:sz="0" w:space="0" w:color="auto"/>
        <w:right w:val="none" w:sz="0" w:space="0" w:color="auto"/>
      </w:divBdr>
      <w:divsChild>
        <w:div w:id="1864903205">
          <w:marLeft w:val="0"/>
          <w:marRight w:val="1"/>
          <w:marTop w:val="0"/>
          <w:marBottom w:val="0"/>
          <w:divBdr>
            <w:top w:val="none" w:sz="0" w:space="0" w:color="auto"/>
            <w:left w:val="none" w:sz="0" w:space="0" w:color="auto"/>
            <w:bottom w:val="none" w:sz="0" w:space="0" w:color="auto"/>
            <w:right w:val="none" w:sz="0" w:space="0" w:color="auto"/>
          </w:divBdr>
          <w:divsChild>
            <w:div w:id="1957640432">
              <w:marLeft w:val="0"/>
              <w:marRight w:val="0"/>
              <w:marTop w:val="0"/>
              <w:marBottom w:val="0"/>
              <w:divBdr>
                <w:top w:val="none" w:sz="0" w:space="0" w:color="auto"/>
                <w:left w:val="none" w:sz="0" w:space="0" w:color="auto"/>
                <w:bottom w:val="none" w:sz="0" w:space="0" w:color="auto"/>
                <w:right w:val="none" w:sz="0" w:space="0" w:color="auto"/>
              </w:divBdr>
              <w:divsChild>
                <w:div w:id="1800564193">
                  <w:marLeft w:val="0"/>
                  <w:marRight w:val="1"/>
                  <w:marTop w:val="0"/>
                  <w:marBottom w:val="0"/>
                  <w:divBdr>
                    <w:top w:val="none" w:sz="0" w:space="0" w:color="auto"/>
                    <w:left w:val="none" w:sz="0" w:space="0" w:color="auto"/>
                    <w:bottom w:val="none" w:sz="0" w:space="0" w:color="auto"/>
                    <w:right w:val="none" w:sz="0" w:space="0" w:color="auto"/>
                  </w:divBdr>
                  <w:divsChild>
                    <w:div w:id="459420555">
                      <w:marLeft w:val="0"/>
                      <w:marRight w:val="0"/>
                      <w:marTop w:val="0"/>
                      <w:marBottom w:val="0"/>
                      <w:divBdr>
                        <w:top w:val="none" w:sz="0" w:space="0" w:color="auto"/>
                        <w:left w:val="none" w:sz="0" w:space="0" w:color="auto"/>
                        <w:bottom w:val="none" w:sz="0" w:space="0" w:color="auto"/>
                        <w:right w:val="none" w:sz="0" w:space="0" w:color="auto"/>
                      </w:divBdr>
                      <w:divsChild>
                        <w:div w:id="996490892">
                          <w:marLeft w:val="0"/>
                          <w:marRight w:val="0"/>
                          <w:marTop w:val="0"/>
                          <w:marBottom w:val="0"/>
                          <w:divBdr>
                            <w:top w:val="none" w:sz="0" w:space="0" w:color="auto"/>
                            <w:left w:val="none" w:sz="0" w:space="0" w:color="auto"/>
                            <w:bottom w:val="none" w:sz="0" w:space="0" w:color="auto"/>
                            <w:right w:val="none" w:sz="0" w:space="0" w:color="auto"/>
                          </w:divBdr>
                          <w:divsChild>
                            <w:div w:id="1994990312">
                              <w:marLeft w:val="0"/>
                              <w:marRight w:val="0"/>
                              <w:marTop w:val="120"/>
                              <w:marBottom w:val="360"/>
                              <w:divBdr>
                                <w:top w:val="none" w:sz="0" w:space="0" w:color="auto"/>
                                <w:left w:val="none" w:sz="0" w:space="0" w:color="auto"/>
                                <w:bottom w:val="none" w:sz="0" w:space="0" w:color="auto"/>
                                <w:right w:val="none" w:sz="0" w:space="0" w:color="auto"/>
                              </w:divBdr>
                              <w:divsChild>
                                <w:div w:id="409549100">
                                  <w:marLeft w:val="0"/>
                                  <w:marRight w:val="0"/>
                                  <w:marTop w:val="0"/>
                                  <w:marBottom w:val="0"/>
                                  <w:divBdr>
                                    <w:top w:val="none" w:sz="0" w:space="0" w:color="auto"/>
                                    <w:left w:val="none" w:sz="0" w:space="0" w:color="auto"/>
                                    <w:bottom w:val="none" w:sz="0" w:space="0" w:color="auto"/>
                                    <w:right w:val="none" w:sz="0" w:space="0" w:color="auto"/>
                                  </w:divBdr>
                                  <w:divsChild>
                                    <w:div w:id="14054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gus.Wallace@RCSEd.ac.uk" TargetMode="Externa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a:latin typeface="+mj-lt"/>
              </a:rPr>
              <a:t>Figure</a:t>
            </a:r>
            <a:r>
              <a:rPr lang="en-US" sz="1200" b="1" baseline="0">
                <a:latin typeface="+mj-lt"/>
              </a:rPr>
              <a:t> 2: Most Popular Shoulder Scoring Systems During 2012 and 2013</a:t>
            </a:r>
            <a:endParaRPr lang="en-US" sz="1200" b="1">
              <a:latin typeface="+mj-lt"/>
            </a:endParaRPr>
          </a:p>
        </c:rich>
      </c:tx>
      <c:layout>
        <c:manualLayout>
          <c:xMode val="edge"/>
          <c:yMode val="edge"/>
          <c:x val="0.125876296545661"/>
          <c:y val="0.0382841339227906"/>
        </c:manualLayout>
      </c:layout>
      <c:overlay val="0"/>
    </c:title>
    <c:autoTitleDeleted val="0"/>
    <c:plotArea>
      <c:layout>
        <c:manualLayout>
          <c:layoutTarget val="inner"/>
          <c:xMode val="edge"/>
          <c:yMode val="edge"/>
          <c:x val="0.0261333275420142"/>
          <c:y val="0.193702397264501"/>
          <c:w val="0.908292024016541"/>
          <c:h val="0.706776407559654"/>
        </c:manualLayout>
      </c:layout>
      <c:barChart>
        <c:barDir val="col"/>
        <c:grouping val="clustered"/>
        <c:varyColors val="0"/>
        <c:ser>
          <c:idx val="0"/>
          <c:order val="0"/>
          <c:tx>
            <c:strRef>
              <c:f>Sheet1!$B$1</c:f>
              <c:strCache>
                <c:ptCount val="1"/>
                <c:pt idx="0">
                  <c:v>2012</c:v>
                </c:pt>
              </c:strCache>
            </c:strRef>
          </c:tx>
          <c:invertIfNegative val="0"/>
          <c:cat>
            <c:strRef>
              <c:f>Sheet1!$A$2:$A$6</c:f>
              <c:strCache>
                <c:ptCount val="5"/>
                <c:pt idx="0">
                  <c:v>Constant Shoulder Score</c:v>
                </c:pt>
                <c:pt idx="1">
                  <c:v>ASES</c:v>
                </c:pt>
                <c:pt idx="2">
                  <c:v>DASH</c:v>
                </c:pt>
                <c:pt idx="3">
                  <c:v>Simple Shoulder Test</c:v>
                </c:pt>
                <c:pt idx="4">
                  <c:v>UCLA</c:v>
                </c:pt>
              </c:strCache>
            </c:strRef>
          </c:cat>
          <c:val>
            <c:numRef>
              <c:f>Sheet1!$B$2:$B$6</c:f>
              <c:numCache>
                <c:formatCode>General</c:formatCode>
                <c:ptCount val="5"/>
                <c:pt idx="0">
                  <c:v>48.0</c:v>
                </c:pt>
                <c:pt idx="1">
                  <c:v>41.0</c:v>
                </c:pt>
                <c:pt idx="2">
                  <c:v>22.0</c:v>
                </c:pt>
                <c:pt idx="3">
                  <c:v>17.0</c:v>
                </c:pt>
                <c:pt idx="4">
                  <c:v>14.0</c:v>
                </c:pt>
              </c:numCache>
            </c:numRef>
          </c:val>
        </c:ser>
        <c:ser>
          <c:idx val="1"/>
          <c:order val="1"/>
          <c:tx>
            <c:strRef>
              <c:f>Sheet1!$C$1</c:f>
              <c:strCache>
                <c:ptCount val="1"/>
                <c:pt idx="0">
                  <c:v>2013</c:v>
                </c:pt>
              </c:strCache>
            </c:strRef>
          </c:tx>
          <c:invertIfNegative val="0"/>
          <c:cat>
            <c:strRef>
              <c:f>Sheet1!$A$2:$A$6</c:f>
              <c:strCache>
                <c:ptCount val="5"/>
                <c:pt idx="0">
                  <c:v>Constant Shoulder Score</c:v>
                </c:pt>
                <c:pt idx="1">
                  <c:v>ASES</c:v>
                </c:pt>
                <c:pt idx="2">
                  <c:v>DASH</c:v>
                </c:pt>
                <c:pt idx="3">
                  <c:v>Simple Shoulder Test</c:v>
                </c:pt>
                <c:pt idx="4">
                  <c:v>UCLA</c:v>
                </c:pt>
              </c:strCache>
            </c:strRef>
          </c:cat>
          <c:val>
            <c:numRef>
              <c:f>Sheet1!$C$2:$C$6</c:f>
              <c:numCache>
                <c:formatCode>General</c:formatCode>
                <c:ptCount val="5"/>
                <c:pt idx="0">
                  <c:v>49.0</c:v>
                </c:pt>
                <c:pt idx="1">
                  <c:v>32.0</c:v>
                </c:pt>
                <c:pt idx="2">
                  <c:v>19.0</c:v>
                </c:pt>
                <c:pt idx="3">
                  <c:v>14.0</c:v>
                </c:pt>
                <c:pt idx="4">
                  <c:v>13.0</c:v>
                </c:pt>
              </c:numCache>
            </c:numRef>
          </c:val>
        </c:ser>
        <c:dLbls>
          <c:showLegendKey val="0"/>
          <c:showVal val="0"/>
          <c:showCatName val="0"/>
          <c:showSerName val="0"/>
          <c:showPercent val="0"/>
          <c:showBubbleSize val="0"/>
        </c:dLbls>
        <c:gapWidth val="150"/>
        <c:axId val="2071241160"/>
        <c:axId val="2126064536"/>
      </c:barChart>
      <c:catAx>
        <c:axId val="2071241160"/>
        <c:scaling>
          <c:orientation val="minMax"/>
        </c:scaling>
        <c:delete val="0"/>
        <c:axPos val="b"/>
        <c:numFmt formatCode="General" sourceLinked="0"/>
        <c:majorTickMark val="none"/>
        <c:minorTickMark val="none"/>
        <c:tickLblPos val="nextTo"/>
        <c:txPr>
          <a:bodyPr/>
          <a:lstStyle/>
          <a:p>
            <a:pPr>
              <a:defRPr sz="1400" b="1" i="0" baseline="0">
                <a:latin typeface="Cambria" pitchFamily="18" charset="0"/>
                <a:cs typeface="+mj-cs"/>
              </a:defRPr>
            </a:pPr>
            <a:endParaRPr lang="en-US"/>
          </a:p>
        </c:txPr>
        <c:crossAx val="2126064536"/>
        <c:crosses val="autoZero"/>
        <c:auto val="1"/>
        <c:lblAlgn val="ctr"/>
        <c:lblOffset val="100"/>
        <c:noMultiLvlLbl val="0"/>
      </c:catAx>
      <c:valAx>
        <c:axId val="2126064536"/>
        <c:scaling>
          <c:orientation val="minMax"/>
        </c:scaling>
        <c:delete val="0"/>
        <c:axPos val="l"/>
        <c:majorGridlines>
          <c:spPr>
            <a:ln>
              <a:solidFill>
                <a:srgbClr val="4F81BD">
                  <a:lumMod val="40000"/>
                  <a:lumOff val="60000"/>
                  <a:alpha val="42000"/>
                </a:srgbClr>
              </a:solidFill>
            </a:ln>
          </c:spPr>
        </c:majorGridlines>
        <c:numFmt formatCode="General" sourceLinked="1"/>
        <c:majorTickMark val="none"/>
        <c:minorTickMark val="none"/>
        <c:tickLblPos val="nextTo"/>
        <c:spPr>
          <a:noFill/>
          <a:ln>
            <a:solidFill>
              <a:schemeClr val="accent1">
                <a:lumMod val="40000"/>
                <a:lumOff val="60000"/>
              </a:schemeClr>
            </a:solidFill>
          </a:ln>
        </c:spPr>
        <c:txPr>
          <a:bodyPr/>
          <a:lstStyle/>
          <a:p>
            <a:pPr>
              <a:defRPr sz="1100" b="1" i="0" baseline="0"/>
            </a:pPr>
            <a:endParaRPr lang="en-US"/>
          </a:p>
        </c:txPr>
        <c:crossAx val="2071241160"/>
        <c:crosses val="autoZero"/>
        <c:crossBetween val="between"/>
      </c:valAx>
      <c:spPr>
        <a:noFill/>
      </c:spPr>
    </c:plotArea>
    <c:legend>
      <c:legendPos val="r"/>
      <c:layout>
        <c:manualLayout>
          <c:xMode val="edge"/>
          <c:yMode val="edge"/>
          <c:x val="0.834234608331836"/>
          <c:y val="0.253716679910424"/>
          <c:w val="0.151686188372855"/>
          <c:h val="0.265532455935565"/>
        </c:manualLayout>
      </c:layout>
      <c:overlay val="0"/>
      <c:txPr>
        <a:bodyPr/>
        <a:lstStyle/>
        <a:p>
          <a:pPr>
            <a:defRPr sz="1500" b="1" i="0" baseline="0"/>
          </a:pPr>
          <a:endParaRPr lang="en-US"/>
        </a:p>
      </c:txPr>
    </c:legend>
    <c:plotVisOnly val="1"/>
    <c:dispBlanksAs val="gap"/>
    <c:showDLblsOverMax val="0"/>
  </c:chart>
  <c:spPr>
    <a:solidFill>
      <a:schemeClr val="bg1"/>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17397</Words>
  <Characters>99167</Characters>
  <Application>Microsoft Macintosh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The Use of Scoring Systems for Assessing and Reporting</vt:lpstr>
    </vt:vector>
  </TitlesOfParts>
  <Company/>
  <LinksUpToDate>false</LinksUpToDate>
  <CharactersWithSpaces>116332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Scoring Systems for Assessing and Reporting</dc:title>
  <dc:subject/>
  <dc:creator>Simon</dc:creator>
  <cp:keywords/>
  <dc:description/>
  <cp:lastModifiedBy>NA MA</cp:lastModifiedBy>
  <cp:revision>2</cp:revision>
  <cp:lastPrinted>2014-01-05T11:18:00Z</cp:lastPrinted>
  <dcterms:created xsi:type="dcterms:W3CDTF">2014-12-19T05:15:00Z</dcterms:created>
  <dcterms:modified xsi:type="dcterms:W3CDTF">2014-12-19T05:15:00Z</dcterms:modified>
</cp:coreProperties>
</file>