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E05D6" w:rsidRPr="00771A3E" w:rsidRDefault="008A024E" w:rsidP="00307671">
      <w:pPr>
        <w:wordWrap/>
        <w:spacing w:line="360" w:lineRule="auto"/>
        <w:rPr>
          <w:rFonts w:ascii="Book Antiqua" w:hAnsi="Book Antiqua" w:cs="Times New Roman"/>
          <w:b/>
          <w:sz w:val="24"/>
          <w:szCs w:val="24"/>
        </w:rPr>
      </w:pPr>
      <w:r>
        <w:rPr>
          <w:rFonts w:ascii="Book Antiqua" w:hAnsi="Book Antiqua" w:cs="Times New Roman" w:hint="eastAsia"/>
          <w:b/>
          <w:color w:val="0000FF"/>
          <w:sz w:val="24"/>
          <w:szCs w:val="24"/>
        </w:rPr>
        <w:t>N</w:t>
      </w:r>
      <w:r w:rsidR="008E05D6" w:rsidRPr="003C7311">
        <w:rPr>
          <w:rFonts w:ascii="Book Antiqua" w:hAnsi="Book Antiqua" w:cs="Times New Roman"/>
          <w:b/>
          <w:color w:val="0000FF"/>
          <w:sz w:val="24"/>
          <w:szCs w:val="24"/>
        </w:rPr>
        <w:t xml:space="preserve">ame of Journal: </w:t>
      </w:r>
      <w:r w:rsidR="008E05D6" w:rsidRPr="00771A3E">
        <w:rPr>
          <w:rFonts w:ascii="Book Antiqua" w:hAnsi="Book Antiqua" w:cs="Times New Roman"/>
          <w:b/>
          <w:sz w:val="24"/>
          <w:szCs w:val="24"/>
        </w:rPr>
        <w:t>World Journal of Gastroenterology</w:t>
      </w:r>
    </w:p>
    <w:p w:rsidR="008E05D6" w:rsidRPr="00771A3E" w:rsidRDefault="008E05D6" w:rsidP="00307671">
      <w:pPr>
        <w:wordWrap/>
        <w:spacing w:line="360" w:lineRule="auto"/>
        <w:rPr>
          <w:rFonts w:ascii="Book Antiqua" w:hAnsi="Book Antiqua" w:cs="Times New Roman"/>
          <w:b/>
          <w:sz w:val="24"/>
          <w:szCs w:val="24"/>
        </w:rPr>
      </w:pPr>
      <w:r w:rsidRPr="003C7311">
        <w:rPr>
          <w:rFonts w:ascii="Book Antiqua" w:hAnsi="Book Antiqua" w:cs="Times New Roman"/>
          <w:b/>
          <w:color w:val="0000FF"/>
          <w:sz w:val="24"/>
          <w:szCs w:val="24"/>
        </w:rPr>
        <w:t xml:space="preserve">ESPS Manuscript NO: </w:t>
      </w:r>
      <w:r w:rsidRPr="00771A3E">
        <w:rPr>
          <w:rFonts w:ascii="Book Antiqua" w:hAnsi="Book Antiqua" w:cs="Times New Roman"/>
          <w:b/>
          <w:sz w:val="24"/>
          <w:szCs w:val="24"/>
        </w:rPr>
        <w:t>10199</w:t>
      </w:r>
    </w:p>
    <w:p w:rsidR="003C7311" w:rsidRPr="00FC5390" w:rsidRDefault="008E05D6" w:rsidP="00307671">
      <w:pPr>
        <w:wordWrap/>
        <w:spacing w:line="360" w:lineRule="auto"/>
        <w:rPr>
          <w:rFonts w:ascii="Book Antiqua" w:hAnsi="Book Antiqua"/>
          <w:b/>
          <w:color w:val="000000"/>
          <w:sz w:val="24"/>
          <w:szCs w:val="24"/>
        </w:rPr>
      </w:pPr>
      <w:r w:rsidRPr="003C7311">
        <w:rPr>
          <w:rFonts w:ascii="Book Antiqua" w:hAnsi="Book Antiqua" w:cs="Times New Roman"/>
          <w:b/>
          <w:color w:val="0000FF"/>
          <w:sz w:val="24"/>
          <w:szCs w:val="24"/>
        </w:rPr>
        <w:t xml:space="preserve">Columns: </w:t>
      </w:r>
      <w:r w:rsidR="003C7311" w:rsidRPr="00FC5390">
        <w:rPr>
          <w:rFonts w:ascii="Book Antiqua" w:hAnsi="Book Antiqua"/>
          <w:b/>
          <w:color w:val="000000"/>
          <w:sz w:val="24"/>
          <w:szCs w:val="24"/>
        </w:rPr>
        <w:t xml:space="preserve">OBSERVATIONAL STUDY </w:t>
      </w:r>
    </w:p>
    <w:p w:rsidR="008E05D6" w:rsidRPr="00D80B67" w:rsidRDefault="008E05D6" w:rsidP="00307671">
      <w:pPr>
        <w:wordWrap/>
        <w:spacing w:line="360" w:lineRule="auto"/>
        <w:rPr>
          <w:rFonts w:ascii="Book Antiqua" w:eastAsia="宋体" w:hAnsi="Book Antiqua" w:cs="Times New Roman"/>
          <w:b/>
          <w:sz w:val="24"/>
          <w:szCs w:val="24"/>
          <w:lang w:eastAsia="zh-CN"/>
        </w:rPr>
      </w:pPr>
    </w:p>
    <w:p w:rsidR="00BC3475" w:rsidRPr="00771A3E" w:rsidRDefault="00BC3475" w:rsidP="00307671">
      <w:pPr>
        <w:wordWrap/>
        <w:spacing w:line="360" w:lineRule="auto"/>
        <w:rPr>
          <w:rFonts w:ascii="Book Antiqua" w:hAnsi="Book Antiqua" w:cs="Times New Roman"/>
          <w:b/>
          <w:sz w:val="24"/>
          <w:szCs w:val="24"/>
        </w:rPr>
      </w:pPr>
      <w:r w:rsidRPr="00771A3E">
        <w:rPr>
          <w:rFonts w:ascii="Book Antiqua" w:hAnsi="Book Antiqua" w:cs="Times New Roman"/>
          <w:b/>
          <w:sz w:val="24"/>
          <w:szCs w:val="24"/>
        </w:rPr>
        <w:t xml:space="preserve">Three-Tesla </w:t>
      </w:r>
      <w:r w:rsidR="00204655" w:rsidRPr="00204655">
        <w:rPr>
          <w:rFonts w:ascii="Book Antiqua" w:hAnsi="Book Antiqua" w:cs="Times New Roman"/>
          <w:b/>
          <w:sz w:val="24"/>
          <w:szCs w:val="24"/>
        </w:rPr>
        <w:t>magnetic resonance</w:t>
      </w:r>
      <w:r w:rsidRPr="00771A3E">
        <w:rPr>
          <w:rFonts w:ascii="Book Antiqua" w:hAnsi="Book Antiqua" w:cs="Times New Roman"/>
          <w:b/>
          <w:sz w:val="24"/>
          <w:szCs w:val="24"/>
        </w:rPr>
        <w:t xml:space="preserve"> </w:t>
      </w:r>
      <w:r w:rsidR="00204655" w:rsidRPr="00771A3E">
        <w:rPr>
          <w:rFonts w:ascii="Book Antiqua" w:hAnsi="Book Antiqua" w:cs="Times New Roman"/>
          <w:b/>
          <w:sz w:val="24"/>
          <w:szCs w:val="24"/>
        </w:rPr>
        <w:t>elastography for hepatic fi</w:t>
      </w:r>
      <w:r w:rsidRPr="00771A3E">
        <w:rPr>
          <w:rFonts w:ascii="Book Antiqua" w:hAnsi="Book Antiqua" w:cs="Times New Roman"/>
          <w:b/>
          <w:sz w:val="24"/>
          <w:szCs w:val="24"/>
        </w:rPr>
        <w:t xml:space="preserve">brosis: Comparison with </w:t>
      </w:r>
      <w:r w:rsidR="00204655" w:rsidRPr="00204655">
        <w:rPr>
          <w:rFonts w:ascii="Book Antiqua" w:hAnsi="Book Antiqua" w:cs="Times New Roman"/>
          <w:b/>
          <w:sz w:val="24"/>
          <w:szCs w:val="24"/>
        </w:rPr>
        <w:t>diffusion-weighted imaging</w:t>
      </w:r>
      <w:r w:rsidRPr="00771A3E">
        <w:rPr>
          <w:rFonts w:ascii="Book Antiqua" w:hAnsi="Book Antiqua" w:cs="Times New Roman"/>
          <w:b/>
          <w:sz w:val="24"/>
          <w:szCs w:val="24"/>
        </w:rPr>
        <w:t xml:space="preserve"> and</w:t>
      </w:r>
      <w:r w:rsidR="00204655" w:rsidRPr="00771A3E">
        <w:rPr>
          <w:rFonts w:ascii="Book Antiqua" w:hAnsi="Book Antiqua" w:cs="Times New Roman"/>
          <w:b/>
          <w:sz w:val="24"/>
          <w:szCs w:val="24"/>
        </w:rPr>
        <w:t xml:space="preserve"> gadoxetic acid-enha</w:t>
      </w:r>
      <w:r w:rsidRPr="00771A3E">
        <w:rPr>
          <w:rFonts w:ascii="Book Antiqua" w:hAnsi="Book Antiqua" w:cs="Times New Roman"/>
          <w:b/>
          <w:sz w:val="24"/>
          <w:szCs w:val="24"/>
        </w:rPr>
        <w:t>nced</w:t>
      </w:r>
      <w:r w:rsidR="00204655" w:rsidRPr="00771A3E">
        <w:rPr>
          <w:rFonts w:ascii="Book Antiqua" w:hAnsi="Book Antiqua" w:cs="Times New Roman"/>
          <w:b/>
          <w:sz w:val="24"/>
          <w:szCs w:val="24"/>
        </w:rPr>
        <w:t xml:space="preserve"> </w:t>
      </w:r>
      <w:r w:rsidR="00204655" w:rsidRPr="00204655">
        <w:rPr>
          <w:rFonts w:ascii="Book Antiqua" w:hAnsi="Book Antiqua" w:cs="Times New Roman"/>
          <w:b/>
          <w:sz w:val="24"/>
          <w:szCs w:val="24"/>
        </w:rPr>
        <w:t xml:space="preserve">magnetic resonance </w:t>
      </w:r>
      <w:r w:rsidR="00204655" w:rsidRPr="00783BBE">
        <w:rPr>
          <w:rFonts w:ascii="Book Antiqua" w:hAnsi="Book Antiqua" w:cs="Times New Roman"/>
          <w:b/>
          <w:sz w:val="24"/>
          <w:szCs w:val="24"/>
        </w:rPr>
        <w:t>imaging</w:t>
      </w:r>
    </w:p>
    <w:p w:rsidR="002067ED" w:rsidRPr="00771A3E" w:rsidRDefault="002067ED" w:rsidP="00307671">
      <w:pPr>
        <w:wordWrap/>
        <w:spacing w:line="360" w:lineRule="auto"/>
        <w:rPr>
          <w:rFonts w:ascii="Book Antiqua" w:hAnsi="Book Antiqua"/>
          <w:b/>
          <w:sz w:val="24"/>
          <w:szCs w:val="24"/>
        </w:rPr>
      </w:pPr>
    </w:p>
    <w:p w:rsidR="00BC3475" w:rsidRPr="00154970" w:rsidRDefault="00154970" w:rsidP="00307671">
      <w:pPr>
        <w:wordWrap/>
        <w:spacing w:line="360" w:lineRule="auto"/>
        <w:rPr>
          <w:rFonts w:ascii="Book Antiqua" w:hAnsi="Book Antiqua"/>
          <w:sz w:val="24"/>
          <w:szCs w:val="24"/>
        </w:rPr>
      </w:pPr>
      <w:r w:rsidRPr="00154970">
        <w:rPr>
          <w:rFonts w:ascii="Book Antiqua" w:hAnsi="Book Antiqua" w:cs="Times New Roman"/>
          <w:sz w:val="24"/>
          <w:szCs w:val="24"/>
        </w:rPr>
        <w:t>Park</w:t>
      </w:r>
      <w:r w:rsidRPr="00154970">
        <w:rPr>
          <w:rFonts w:ascii="Book Antiqua" w:hAnsi="Book Antiqua"/>
          <w:sz w:val="24"/>
          <w:szCs w:val="24"/>
        </w:rPr>
        <w:t xml:space="preserve"> </w:t>
      </w:r>
      <w:r w:rsidRPr="00154970">
        <w:rPr>
          <w:rFonts w:ascii="Book Antiqua" w:eastAsia="宋体" w:hAnsi="Book Antiqua" w:hint="eastAsia"/>
          <w:sz w:val="24"/>
          <w:szCs w:val="24"/>
          <w:lang w:eastAsia="zh-CN"/>
        </w:rPr>
        <w:t>HS</w:t>
      </w:r>
      <w:r w:rsidR="004D22D2">
        <w:rPr>
          <w:rFonts w:ascii="Book Antiqua" w:eastAsia="宋体" w:hAnsi="Book Antiqua" w:hint="eastAsia"/>
          <w:sz w:val="24"/>
          <w:szCs w:val="24"/>
          <w:lang w:eastAsia="zh-CN"/>
        </w:rPr>
        <w:t xml:space="preserve"> </w:t>
      </w:r>
      <w:r w:rsidRPr="00154970">
        <w:rPr>
          <w:rFonts w:ascii="Book Antiqua" w:eastAsia="宋体" w:hAnsi="Book Antiqua" w:hint="eastAsia"/>
          <w:i/>
          <w:sz w:val="24"/>
          <w:szCs w:val="24"/>
          <w:lang w:eastAsia="zh-CN"/>
        </w:rPr>
        <w:t>et al</w:t>
      </w:r>
      <w:r w:rsidRPr="00154970">
        <w:rPr>
          <w:rFonts w:ascii="Book Antiqua" w:eastAsia="宋体" w:hAnsi="Book Antiqua" w:hint="eastAsia"/>
          <w:sz w:val="24"/>
          <w:szCs w:val="24"/>
          <w:lang w:eastAsia="zh-CN"/>
        </w:rPr>
        <w:t xml:space="preserve">. </w:t>
      </w:r>
      <w:r w:rsidR="00821B90" w:rsidRPr="00154970">
        <w:rPr>
          <w:rFonts w:ascii="Book Antiqua" w:hAnsi="Book Antiqua" w:cs="Times New Roman"/>
          <w:sz w:val="24"/>
          <w:szCs w:val="24"/>
        </w:rPr>
        <w:t>3</w:t>
      </w:r>
      <w:r w:rsidR="002067ED" w:rsidRPr="00154970">
        <w:rPr>
          <w:rFonts w:ascii="Book Antiqua" w:hAnsi="Book Antiqua" w:cs="Times New Roman"/>
          <w:sz w:val="24"/>
          <w:szCs w:val="24"/>
        </w:rPr>
        <w:t xml:space="preserve">-Tesla </w:t>
      </w:r>
      <w:r w:rsidR="00821B90" w:rsidRPr="00154970">
        <w:rPr>
          <w:rFonts w:ascii="Book Antiqua" w:hAnsi="Book Antiqua" w:cs="Times New Roman"/>
          <w:sz w:val="24"/>
          <w:szCs w:val="24"/>
        </w:rPr>
        <w:t>MR elastography</w:t>
      </w:r>
      <w:r w:rsidR="002067ED" w:rsidRPr="00154970">
        <w:rPr>
          <w:rFonts w:ascii="Book Antiqua" w:hAnsi="Book Antiqua" w:cs="Times New Roman"/>
          <w:sz w:val="24"/>
          <w:szCs w:val="24"/>
        </w:rPr>
        <w:t xml:space="preserve"> </w:t>
      </w:r>
      <w:r w:rsidR="00821B90" w:rsidRPr="00154970">
        <w:rPr>
          <w:rFonts w:ascii="Book Antiqua" w:hAnsi="Book Antiqua" w:cs="Times New Roman"/>
          <w:sz w:val="24"/>
          <w:szCs w:val="24"/>
        </w:rPr>
        <w:t>and</w:t>
      </w:r>
      <w:r w:rsidR="002067ED" w:rsidRPr="00154970">
        <w:rPr>
          <w:rFonts w:ascii="Book Antiqua" w:hAnsi="Book Antiqua" w:cs="Times New Roman"/>
          <w:sz w:val="24"/>
          <w:szCs w:val="24"/>
        </w:rPr>
        <w:t xml:space="preserve"> </w:t>
      </w:r>
      <w:r w:rsidR="00821B90" w:rsidRPr="00154970">
        <w:rPr>
          <w:rFonts w:ascii="Book Antiqua" w:hAnsi="Book Antiqua" w:cs="Times New Roman"/>
          <w:sz w:val="24"/>
          <w:szCs w:val="24"/>
        </w:rPr>
        <w:t>h</w:t>
      </w:r>
      <w:r w:rsidR="002067ED" w:rsidRPr="00154970">
        <w:rPr>
          <w:rFonts w:ascii="Book Antiqua" w:hAnsi="Book Antiqua" w:cs="Times New Roman"/>
          <w:sz w:val="24"/>
          <w:szCs w:val="24"/>
        </w:rPr>
        <w:t xml:space="preserve">epatic </w:t>
      </w:r>
      <w:r w:rsidR="00821B90" w:rsidRPr="00154970">
        <w:rPr>
          <w:rFonts w:ascii="Book Antiqua" w:hAnsi="Book Antiqua" w:cs="Times New Roman"/>
          <w:sz w:val="24"/>
          <w:szCs w:val="24"/>
        </w:rPr>
        <w:t>f</w:t>
      </w:r>
      <w:r w:rsidR="002067ED" w:rsidRPr="00154970">
        <w:rPr>
          <w:rFonts w:ascii="Book Antiqua" w:hAnsi="Book Antiqua" w:cs="Times New Roman"/>
          <w:sz w:val="24"/>
          <w:szCs w:val="24"/>
        </w:rPr>
        <w:t>ibrosis</w:t>
      </w:r>
    </w:p>
    <w:p w:rsidR="002067ED" w:rsidRPr="00771A3E" w:rsidRDefault="002067ED" w:rsidP="00307671">
      <w:pPr>
        <w:wordWrap/>
        <w:spacing w:line="360" w:lineRule="auto"/>
        <w:rPr>
          <w:rFonts w:ascii="Book Antiqua" w:hAnsi="Book Antiqua"/>
          <w:sz w:val="24"/>
          <w:szCs w:val="24"/>
        </w:rPr>
      </w:pPr>
    </w:p>
    <w:p w:rsidR="00BC3475" w:rsidRPr="00771A3E" w:rsidRDefault="00BC3475" w:rsidP="00307671">
      <w:pPr>
        <w:wordWrap/>
        <w:spacing w:line="360" w:lineRule="auto"/>
        <w:rPr>
          <w:rFonts w:ascii="Book Antiqua" w:hAnsi="Book Antiqua" w:cs="Times New Roman"/>
          <w:sz w:val="24"/>
          <w:szCs w:val="24"/>
        </w:rPr>
      </w:pPr>
      <w:r w:rsidRPr="00771A3E">
        <w:rPr>
          <w:rFonts w:ascii="Book Antiqua" w:hAnsi="Book Antiqua" w:cs="Times New Roman"/>
          <w:sz w:val="24"/>
          <w:szCs w:val="24"/>
        </w:rPr>
        <w:t xml:space="preserve">Hee Sun Park, Young Jun Kim, </w:t>
      </w:r>
      <w:r w:rsidR="00066B94" w:rsidRPr="00771A3E">
        <w:rPr>
          <w:rFonts w:ascii="Book Antiqua" w:hAnsi="Book Antiqua" w:cs="Times New Roman"/>
          <w:sz w:val="24"/>
          <w:szCs w:val="24"/>
        </w:rPr>
        <w:t>Mi Hye Yu</w:t>
      </w:r>
      <w:r w:rsidRPr="00771A3E">
        <w:rPr>
          <w:rFonts w:ascii="Book Antiqua" w:hAnsi="Book Antiqua" w:cs="Times New Roman"/>
          <w:sz w:val="24"/>
          <w:szCs w:val="24"/>
        </w:rPr>
        <w:t>, Won Hyeok Choe, Sung Il Jung, Hae Jeong Jeon</w:t>
      </w:r>
    </w:p>
    <w:p w:rsidR="00154970" w:rsidRDefault="00981CD7" w:rsidP="00307671">
      <w:pPr>
        <w:wordWrap/>
        <w:spacing w:line="360" w:lineRule="auto"/>
        <w:rPr>
          <w:rFonts w:ascii="Book Antiqua" w:eastAsia="宋体" w:hAnsi="Book Antiqua" w:cs="Times New Roman"/>
          <w:sz w:val="24"/>
          <w:szCs w:val="24"/>
          <w:lang w:eastAsia="zh-CN"/>
        </w:rPr>
      </w:pPr>
      <w:r>
        <w:rPr>
          <w:rFonts w:ascii="Book Antiqua" w:hAnsi="Book Antiqua" w:cs="Times New Roman"/>
          <w:noProof/>
          <w:sz w:val="24"/>
          <w:szCs w:val="24"/>
          <w:lang w:eastAsia="zh-CN"/>
        </w:rPr>
        <mc:AlternateContent>
          <mc:Choice Requires="wps">
            <w:drawing>
              <wp:anchor distT="0" distB="0" distL="114300" distR="114300" simplePos="0" relativeHeight="251658240" behindDoc="0" locked="0" layoutInCell="1" allowOverlap="1">
                <wp:simplePos x="0" y="0"/>
                <wp:positionH relativeFrom="column">
                  <wp:posOffset>0</wp:posOffset>
                </wp:positionH>
                <wp:positionV relativeFrom="paragraph">
                  <wp:posOffset>235585</wp:posOffset>
                </wp:positionV>
                <wp:extent cx="5617845" cy="0"/>
                <wp:effectExtent l="19050" t="26035" r="20955" b="21590"/>
                <wp:wrapNone/>
                <wp:docPr id="19"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17845" cy="0"/>
                        </a:xfrm>
                        <a:prstGeom prst="line">
                          <a:avLst/>
                        </a:prstGeom>
                        <a:noFill/>
                        <a:ln w="38100">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8.55pt" to="442.35pt,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" strokecolor="gray" strokeweight="3pt"/>
            </w:pict>
          </mc:Fallback>
        </mc:AlternateContent>
      </w:r>
    </w:p>
    <w:p w:rsidR="00C63298" w:rsidRPr="00771A3E" w:rsidRDefault="00C63298" w:rsidP="00307671">
      <w:pPr>
        <w:wordWrap/>
        <w:spacing w:line="360" w:lineRule="auto"/>
        <w:rPr>
          <w:rFonts w:ascii="Book Antiqua" w:hAnsi="Book Antiqua" w:cs="Times New Roman"/>
          <w:sz w:val="24"/>
          <w:szCs w:val="24"/>
        </w:rPr>
      </w:pPr>
    </w:p>
    <w:p w:rsidR="00C63298" w:rsidRDefault="00C63298" w:rsidP="00307671">
      <w:pPr>
        <w:wordWrap/>
        <w:spacing w:line="360" w:lineRule="auto"/>
        <w:rPr>
          <w:rFonts w:ascii="Book Antiqua" w:hAnsi="Book Antiqua" w:cs="Times New Roman"/>
          <w:sz w:val="24"/>
          <w:szCs w:val="24"/>
        </w:rPr>
      </w:pPr>
      <w:r w:rsidRPr="00771A3E">
        <w:rPr>
          <w:rFonts w:ascii="Book Antiqua" w:hAnsi="Book Antiqua" w:cs="Times New Roman"/>
          <w:b/>
          <w:sz w:val="24"/>
          <w:szCs w:val="24"/>
        </w:rPr>
        <w:t xml:space="preserve">Hee Sun Park, Young Jun Kim, Mi Hye Yu, Sung Il Jung, Hae Jeong Jeon, </w:t>
      </w:r>
      <w:r w:rsidR="00BC3475" w:rsidRPr="00771A3E">
        <w:rPr>
          <w:rFonts w:ascii="Book Antiqua" w:hAnsi="Book Antiqua" w:cs="Times New Roman"/>
          <w:sz w:val="24"/>
          <w:szCs w:val="24"/>
        </w:rPr>
        <w:t>Department of Radiology, Konkuk University School of Medicine</w:t>
      </w:r>
      <w:r w:rsidRPr="00771A3E">
        <w:rPr>
          <w:rFonts w:ascii="Book Antiqua" w:hAnsi="Book Antiqua" w:cs="Times New Roman"/>
          <w:sz w:val="24"/>
          <w:szCs w:val="24"/>
        </w:rPr>
        <w:t>,</w:t>
      </w:r>
      <w:r w:rsidR="001C48AF">
        <w:rPr>
          <w:rFonts w:ascii="Book Antiqua" w:eastAsia="宋体" w:hAnsi="Book Antiqua" w:cs="Times New Roman" w:hint="eastAsia"/>
          <w:sz w:val="24"/>
          <w:szCs w:val="24"/>
          <w:lang w:eastAsia="zh-CN"/>
        </w:rPr>
        <w:t xml:space="preserve"> </w:t>
      </w:r>
      <w:r w:rsidRPr="00771A3E">
        <w:rPr>
          <w:rFonts w:ascii="Book Antiqua" w:hAnsi="Book Antiqua" w:cs="Times New Roman"/>
          <w:sz w:val="24"/>
          <w:szCs w:val="24"/>
        </w:rPr>
        <w:t xml:space="preserve">Seoul 143-729, </w:t>
      </w:r>
      <w:r w:rsidR="001C48AF" w:rsidRPr="001C48AF">
        <w:rPr>
          <w:rFonts w:ascii="Book Antiqua" w:hAnsi="Book Antiqua" w:cs="Times New Roman"/>
          <w:sz w:val="24"/>
          <w:szCs w:val="24"/>
        </w:rPr>
        <w:t>South Korea</w:t>
      </w:r>
    </w:p>
    <w:p w:rsidR="00817BD7" w:rsidRPr="00ED3C3A" w:rsidRDefault="00817BD7" w:rsidP="00307671">
      <w:pPr>
        <w:wordWrap/>
        <w:spacing w:line="360" w:lineRule="auto"/>
        <w:rPr>
          <w:rFonts w:ascii="Book Antiqua" w:eastAsia="宋体" w:hAnsi="Book Antiqua" w:cs="Times New Roman"/>
          <w:sz w:val="24"/>
          <w:szCs w:val="24"/>
          <w:lang w:eastAsia="zh-CN"/>
        </w:rPr>
      </w:pPr>
    </w:p>
    <w:p w:rsidR="00C63298" w:rsidRPr="00771A3E" w:rsidRDefault="00C63298" w:rsidP="00307671">
      <w:pPr>
        <w:wordWrap/>
        <w:spacing w:line="360" w:lineRule="auto"/>
        <w:rPr>
          <w:rFonts w:ascii="Book Antiqua" w:hAnsi="Book Antiqua" w:cs="Times New Roman"/>
          <w:sz w:val="24"/>
          <w:szCs w:val="24"/>
        </w:rPr>
      </w:pPr>
      <w:r w:rsidRPr="00771A3E">
        <w:rPr>
          <w:rFonts w:ascii="Book Antiqua" w:hAnsi="Book Antiqua" w:cs="Times New Roman"/>
          <w:b/>
          <w:sz w:val="24"/>
          <w:szCs w:val="24"/>
        </w:rPr>
        <w:t>Won Hyeok Choe</w:t>
      </w:r>
      <w:r w:rsidRPr="00771A3E">
        <w:rPr>
          <w:rFonts w:ascii="Book Antiqua" w:hAnsi="Book Antiqua" w:cs="Times New Roman"/>
          <w:sz w:val="24"/>
          <w:szCs w:val="24"/>
        </w:rPr>
        <w:t xml:space="preserve">, </w:t>
      </w:r>
      <w:r w:rsidR="00BC3475" w:rsidRPr="00771A3E">
        <w:rPr>
          <w:rFonts w:ascii="Book Antiqua" w:hAnsi="Book Antiqua"/>
          <w:sz w:val="24"/>
          <w:szCs w:val="24"/>
        </w:rPr>
        <w:t xml:space="preserve">Digestive Disease Center, </w:t>
      </w:r>
      <w:r w:rsidR="00BC3475" w:rsidRPr="00771A3E">
        <w:rPr>
          <w:rFonts w:ascii="Book Antiqua" w:hAnsi="Book Antiqua" w:cs="Times New Roman"/>
          <w:sz w:val="24"/>
          <w:szCs w:val="24"/>
        </w:rPr>
        <w:t>Konkuk University School of Medicine</w:t>
      </w:r>
      <w:r w:rsidR="001C48AF">
        <w:rPr>
          <w:rFonts w:ascii="Book Antiqua" w:hAnsi="Book Antiqua" w:cs="Times New Roman"/>
          <w:sz w:val="24"/>
          <w:szCs w:val="24"/>
        </w:rPr>
        <w:t>,</w:t>
      </w:r>
      <w:r w:rsidR="001C48AF">
        <w:rPr>
          <w:rFonts w:ascii="Book Antiqua" w:eastAsia="宋体" w:hAnsi="Book Antiqua" w:cs="Times New Roman" w:hint="eastAsia"/>
          <w:sz w:val="24"/>
          <w:szCs w:val="24"/>
          <w:lang w:eastAsia="zh-CN"/>
        </w:rPr>
        <w:t xml:space="preserve"> </w:t>
      </w:r>
      <w:r w:rsidRPr="00771A3E">
        <w:rPr>
          <w:rFonts w:ascii="Book Antiqua" w:hAnsi="Book Antiqua" w:cs="Times New Roman"/>
          <w:sz w:val="24"/>
          <w:szCs w:val="24"/>
        </w:rPr>
        <w:t xml:space="preserve">Seoul 143-729, </w:t>
      </w:r>
      <w:r w:rsidR="001C48AF" w:rsidRPr="001C48AF">
        <w:rPr>
          <w:rFonts w:ascii="Book Antiqua" w:hAnsi="Book Antiqua" w:cs="Times New Roman"/>
          <w:sz w:val="24"/>
          <w:szCs w:val="24"/>
        </w:rPr>
        <w:t>South Korea</w:t>
      </w:r>
    </w:p>
    <w:p w:rsidR="00BC3475" w:rsidRPr="00771A3E" w:rsidRDefault="00BC3475" w:rsidP="00307671">
      <w:pPr>
        <w:wordWrap/>
        <w:spacing w:line="360" w:lineRule="auto"/>
        <w:rPr>
          <w:rFonts w:ascii="Book Antiqua" w:hAnsi="Book Antiqua" w:cs="Times New Roman"/>
          <w:sz w:val="24"/>
          <w:szCs w:val="24"/>
        </w:rPr>
      </w:pPr>
    </w:p>
    <w:p w:rsidR="00C63298" w:rsidRPr="00771A3E" w:rsidRDefault="00C63298" w:rsidP="00307671">
      <w:pPr>
        <w:wordWrap/>
        <w:spacing w:line="360" w:lineRule="auto"/>
        <w:rPr>
          <w:rFonts w:ascii="Book Antiqua" w:hAnsi="Book Antiqua"/>
          <w:sz w:val="24"/>
          <w:szCs w:val="24"/>
        </w:rPr>
      </w:pPr>
      <w:r w:rsidRPr="00771A3E">
        <w:rPr>
          <w:rFonts w:ascii="Book Antiqua" w:hAnsi="Book Antiqua" w:cs="Times New Roman"/>
          <w:b/>
          <w:sz w:val="24"/>
          <w:szCs w:val="24"/>
        </w:rPr>
        <w:t>Author contributions:</w:t>
      </w:r>
      <w:r w:rsidRPr="00771A3E">
        <w:rPr>
          <w:rFonts w:ascii="Book Antiqua" w:hAnsi="Book Antiqua" w:cs="Times New Roman"/>
          <w:sz w:val="24"/>
          <w:szCs w:val="24"/>
        </w:rPr>
        <w:t xml:space="preserve"> </w:t>
      </w:r>
      <w:r w:rsidRPr="00771A3E">
        <w:rPr>
          <w:rFonts w:ascii="Book Antiqua" w:hAnsi="Book Antiqua"/>
          <w:sz w:val="24"/>
          <w:szCs w:val="24"/>
        </w:rPr>
        <w:t xml:space="preserve">Park HS </w:t>
      </w:r>
      <w:r w:rsidR="003933CB" w:rsidRPr="00771A3E">
        <w:rPr>
          <w:rFonts w:ascii="Book Antiqua" w:hAnsi="Book Antiqua"/>
          <w:sz w:val="24"/>
          <w:szCs w:val="24"/>
        </w:rPr>
        <w:t xml:space="preserve">designed the study and wrote the manuscript; </w:t>
      </w:r>
      <w:r w:rsidRPr="00771A3E">
        <w:rPr>
          <w:rFonts w:ascii="Book Antiqua" w:hAnsi="Book Antiqua"/>
          <w:sz w:val="24"/>
          <w:szCs w:val="24"/>
        </w:rPr>
        <w:t xml:space="preserve">Kim YJ </w:t>
      </w:r>
      <w:r w:rsidR="005D6181" w:rsidRPr="00771A3E">
        <w:rPr>
          <w:rFonts w:ascii="Book Antiqua" w:hAnsi="Book Antiqua"/>
          <w:sz w:val="24"/>
          <w:szCs w:val="24"/>
        </w:rPr>
        <w:t>revised and edited the manuscript</w:t>
      </w:r>
      <w:r w:rsidRPr="00771A3E">
        <w:rPr>
          <w:rFonts w:ascii="Book Antiqua" w:hAnsi="Book Antiqua"/>
          <w:sz w:val="24"/>
          <w:szCs w:val="24"/>
        </w:rPr>
        <w:t xml:space="preserve">; </w:t>
      </w:r>
      <w:r w:rsidR="009377D1" w:rsidRPr="00771A3E">
        <w:rPr>
          <w:rFonts w:ascii="Book Antiqua" w:hAnsi="Book Antiqua"/>
          <w:sz w:val="24"/>
          <w:szCs w:val="24"/>
        </w:rPr>
        <w:t>Yu MH provided advice on statistical analysis</w:t>
      </w:r>
      <w:r w:rsidR="005D6181" w:rsidRPr="00771A3E">
        <w:rPr>
          <w:rFonts w:ascii="Book Antiqua" w:hAnsi="Book Antiqua"/>
          <w:sz w:val="24"/>
          <w:szCs w:val="24"/>
        </w:rPr>
        <w:t xml:space="preserve"> and edited the manuscript</w:t>
      </w:r>
      <w:r w:rsidR="009377D1" w:rsidRPr="00771A3E">
        <w:rPr>
          <w:rFonts w:ascii="Book Antiqua" w:hAnsi="Book Antiqua"/>
          <w:sz w:val="24"/>
          <w:szCs w:val="24"/>
        </w:rPr>
        <w:t xml:space="preserve">; </w:t>
      </w:r>
      <w:r w:rsidRPr="00771A3E">
        <w:rPr>
          <w:rFonts w:ascii="Book Antiqua" w:hAnsi="Book Antiqua"/>
          <w:sz w:val="24"/>
          <w:szCs w:val="24"/>
        </w:rPr>
        <w:t xml:space="preserve">Choe WH provided </w:t>
      </w:r>
      <w:r w:rsidR="003933CB" w:rsidRPr="00771A3E">
        <w:rPr>
          <w:rFonts w:ascii="Book Antiqua" w:hAnsi="Book Antiqua"/>
          <w:sz w:val="24"/>
          <w:szCs w:val="24"/>
        </w:rPr>
        <w:t>collection of patient</w:t>
      </w:r>
      <w:r w:rsidR="009439AD" w:rsidRPr="00771A3E">
        <w:rPr>
          <w:rFonts w:ascii="Book Antiqua" w:hAnsi="Book Antiqua"/>
          <w:sz w:val="24"/>
          <w:szCs w:val="24"/>
        </w:rPr>
        <w:t>s</w:t>
      </w:r>
      <w:r w:rsidR="003933CB" w:rsidRPr="00771A3E">
        <w:rPr>
          <w:rFonts w:ascii="Book Antiqua" w:hAnsi="Book Antiqua"/>
          <w:sz w:val="24"/>
          <w:szCs w:val="24"/>
        </w:rPr>
        <w:t xml:space="preserve"> and advice on the clinical aspect for this work</w:t>
      </w:r>
      <w:r w:rsidRPr="00771A3E">
        <w:rPr>
          <w:rFonts w:ascii="Book Antiqua" w:hAnsi="Book Antiqua"/>
          <w:sz w:val="24"/>
          <w:szCs w:val="24"/>
        </w:rPr>
        <w:t xml:space="preserve">; </w:t>
      </w:r>
      <w:r w:rsidR="003933CB" w:rsidRPr="00771A3E">
        <w:rPr>
          <w:rFonts w:ascii="Book Antiqua" w:hAnsi="Book Antiqua"/>
          <w:sz w:val="24"/>
          <w:szCs w:val="24"/>
        </w:rPr>
        <w:t xml:space="preserve">Jung SI and Jeon HJ </w:t>
      </w:r>
      <w:r w:rsidR="00A866F0">
        <w:rPr>
          <w:rFonts w:ascii="Book Antiqua" w:eastAsia="宋体" w:hAnsi="Book Antiqua" w:hint="eastAsia"/>
          <w:sz w:val="24"/>
          <w:szCs w:val="24"/>
          <w:lang w:eastAsia="zh-CN"/>
        </w:rPr>
        <w:t>revised</w:t>
      </w:r>
      <w:r w:rsidR="003933CB" w:rsidRPr="00771A3E">
        <w:rPr>
          <w:rFonts w:ascii="Book Antiqua" w:hAnsi="Book Antiqua"/>
          <w:sz w:val="24"/>
          <w:szCs w:val="24"/>
        </w:rPr>
        <w:t xml:space="preserve"> the manuscript. </w:t>
      </w:r>
    </w:p>
    <w:p w:rsidR="001C48AF" w:rsidRDefault="001C48AF" w:rsidP="00307671">
      <w:pPr>
        <w:pStyle w:val="a5"/>
        <w:spacing w:before="0" w:beforeAutospacing="0" w:after="0" w:afterAutospacing="0" w:line="360" w:lineRule="auto"/>
        <w:ind w:right="902"/>
        <w:jc w:val="both"/>
        <w:rPr>
          <w:rFonts w:ascii="Book Antiqua" w:eastAsia="宋体" w:hAnsi="Book Antiqua" w:cs="Times New Roman"/>
          <w:b/>
          <w:bCs/>
          <w:color w:val="000000"/>
          <w:lang w:eastAsia="zh-CN"/>
        </w:rPr>
      </w:pPr>
    </w:p>
    <w:p w:rsidR="00BC3475" w:rsidRPr="00771A3E" w:rsidRDefault="00C63298" w:rsidP="00307671">
      <w:pPr>
        <w:pStyle w:val="a5"/>
        <w:spacing w:before="0" w:beforeAutospacing="0" w:after="0" w:afterAutospacing="0" w:line="360" w:lineRule="auto"/>
        <w:ind w:right="902"/>
        <w:jc w:val="both"/>
        <w:rPr>
          <w:rFonts w:ascii="Book Antiqua" w:eastAsia="BatangChe" w:hAnsi="Book Antiqua" w:cs="Times New Roman"/>
          <w:color w:val="000000"/>
        </w:rPr>
      </w:pPr>
      <w:r w:rsidRPr="00771A3E">
        <w:rPr>
          <w:rFonts w:ascii="Book Antiqua" w:hAnsi="Book Antiqua"/>
          <w:b/>
        </w:rPr>
        <w:t>Correspondence to</w:t>
      </w:r>
      <w:r w:rsidR="00BC3475" w:rsidRPr="00771A3E">
        <w:rPr>
          <w:rFonts w:ascii="Book Antiqua" w:eastAsia="BatangChe" w:hAnsi="Book Antiqua" w:cs="Times New Roman"/>
          <w:b/>
          <w:bCs/>
          <w:color w:val="000000"/>
        </w:rPr>
        <w:t xml:space="preserve">: </w:t>
      </w:r>
      <w:r w:rsidR="00BC3475" w:rsidRPr="00771A3E">
        <w:rPr>
          <w:rFonts w:ascii="Book Antiqua" w:hAnsi="Book Antiqua" w:cs="Times New Roman"/>
          <w:b/>
        </w:rPr>
        <w:t>Young Jun Kim</w:t>
      </w:r>
      <w:r w:rsidR="00BC3475" w:rsidRPr="00771A3E">
        <w:rPr>
          <w:rFonts w:ascii="Book Antiqua" w:eastAsia="BatangChe" w:hAnsi="Book Antiqua" w:cs="Times New Roman"/>
          <w:b/>
          <w:bCs/>
        </w:rPr>
        <w:t xml:space="preserve">, </w:t>
      </w:r>
      <w:r w:rsidR="009439AD" w:rsidRPr="00771A3E">
        <w:rPr>
          <w:rFonts w:ascii="Book Antiqua" w:eastAsia="BatangChe" w:hAnsi="Book Antiqua" w:cs="Times New Roman"/>
          <w:b/>
          <w:bCs/>
        </w:rPr>
        <w:t xml:space="preserve">MD, </w:t>
      </w:r>
      <w:r w:rsidR="001C48AF" w:rsidRPr="00771A3E">
        <w:rPr>
          <w:rFonts w:ascii="Book Antiqua" w:eastAsia="BatangChe" w:hAnsi="Book Antiqua" w:cs="Times New Roman"/>
          <w:b/>
          <w:bCs/>
          <w:color w:val="000000"/>
        </w:rPr>
        <w:t>Prof</w:t>
      </w:r>
      <w:r w:rsidR="001C48AF">
        <w:rPr>
          <w:rFonts w:ascii="Book Antiqua" w:eastAsia="宋体" w:hAnsi="Book Antiqua" w:cs="Times New Roman" w:hint="eastAsia"/>
          <w:b/>
          <w:bCs/>
          <w:color w:val="000000"/>
          <w:lang w:eastAsia="zh-CN"/>
        </w:rPr>
        <w:t xml:space="preserve">essor, </w:t>
      </w:r>
      <w:r w:rsidR="00BC3475" w:rsidRPr="00771A3E">
        <w:rPr>
          <w:rFonts w:ascii="Book Antiqua" w:eastAsia="BatangChe" w:hAnsi="Book Antiqua" w:cs="Times New Roman"/>
          <w:color w:val="000000"/>
        </w:rPr>
        <w:t xml:space="preserve">Department of Radiology, </w:t>
      </w:r>
      <w:r w:rsidRPr="00771A3E">
        <w:rPr>
          <w:rFonts w:ascii="Book Antiqua" w:eastAsia="BatangChe" w:hAnsi="Book Antiqua" w:cs="Times New Roman"/>
          <w:color w:val="000000"/>
        </w:rPr>
        <w:t>K</w:t>
      </w:r>
      <w:r w:rsidR="00BC3475" w:rsidRPr="00771A3E">
        <w:rPr>
          <w:rFonts w:ascii="Book Antiqua" w:eastAsia="BatangChe" w:hAnsi="Book Antiqua" w:cs="Times New Roman"/>
          <w:color w:val="000000"/>
        </w:rPr>
        <w:t>onkuk University School of Medicine</w:t>
      </w:r>
      <w:r w:rsidRPr="00771A3E">
        <w:rPr>
          <w:rFonts w:ascii="Book Antiqua" w:eastAsia="BatangChe" w:hAnsi="Book Antiqua" w:cs="Times New Roman"/>
          <w:color w:val="000000"/>
        </w:rPr>
        <w:t xml:space="preserve">, </w:t>
      </w:r>
      <w:r w:rsidR="00BC3475" w:rsidRPr="00771A3E">
        <w:rPr>
          <w:rFonts w:ascii="Book Antiqua" w:eastAsia="BatangChe" w:hAnsi="Book Antiqua" w:cs="Times New Roman"/>
          <w:color w:val="000000"/>
        </w:rPr>
        <w:t>120-1</w:t>
      </w:r>
      <w:r w:rsidR="00D63C20">
        <w:rPr>
          <w:rFonts w:ascii="Book Antiqua" w:eastAsia="宋体" w:hAnsi="Book Antiqua" w:cs="Times New Roman" w:hint="eastAsia"/>
          <w:color w:val="000000"/>
          <w:lang w:eastAsia="zh-CN"/>
        </w:rPr>
        <w:t xml:space="preserve"> </w:t>
      </w:r>
      <w:r w:rsidR="00BC3475" w:rsidRPr="00771A3E">
        <w:rPr>
          <w:rFonts w:ascii="Book Antiqua" w:eastAsia="BatangChe" w:hAnsi="Book Antiqua" w:cs="Times New Roman"/>
          <w:color w:val="000000"/>
        </w:rPr>
        <w:t xml:space="preserve">Neungdong-ro, Gwangjin-gu, Seoul 143-729, </w:t>
      </w:r>
      <w:r w:rsidR="001C48AF" w:rsidRPr="001C48AF">
        <w:rPr>
          <w:rFonts w:ascii="Book Antiqua" w:eastAsia="BatangChe" w:hAnsi="Book Antiqua" w:cs="Times New Roman"/>
          <w:color w:val="000000"/>
        </w:rPr>
        <w:t>South Korea</w:t>
      </w:r>
      <w:r w:rsidR="001C48AF">
        <w:rPr>
          <w:rFonts w:ascii="Book Antiqua" w:eastAsia="宋体" w:hAnsi="Book Antiqua" w:cs="Times New Roman" w:hint="eastAsia"/>
          <w:color w:val="000000"/>
          <w:lang w:eastAsia="zh-CN"/>
        </w:rPr>
        <w:t xml:space="preserve">. </w:t>
      </w:r>
      <w:hyperlink r:id="rId8" w:history="1">
        <w:r w:rsidR="00BC3475" w:rsidRPr="001C48AF">
          <w:rPr>
            <w:rStyle w:val="a6"/>
            <w:rFonts w:ascii="Book Antiqua" w:eastAsia="BatangChe" w:hAnsi="Book Antiqua" w:cs="Times New Roman"/>
            <w:color w:val="auto"/>
            <w:u w:val="none"/>
          </w:rPr>
          <w:t>yjkim@kuh.ac.kr</w:t>
        </w:r>
      </w:hyperlink>
      <w:r w:rsidR="00BC3475" w:rsidRPr="001C48AF">
        <w:rPr>
          <w:rFonts w:ascii="Book Antiqua" w:eastAsia="BatangChe" w:hAnsi="Book Antiqua" w:cs="Times New Roman"/>
        </w:rPr>
        <w:t xml:space="preserve"> </w:t>
      </w:r>
    </w:p>
    <w:p w:rsidR="003933CB" w:rsidRPr="00771A3E" w:rsidRDefault="003933CB" w:rsidP="00307671">
      <w:pPr>
        <w:wordWrap/>
        <w:spacing w:line="360" w:lineRule="auto"/>
        <w:rPr>
          <w:rFonts w:ascii="Book Antiqua" w:hAnsi="Book Antiqua"/>
          <w:sz w:val="24"/>
          <w:szCs w:val="24"/>
        </w:rPr>
      </w:pPr>
      <w:r w:rsidRPr="00771A3E">
        <w:rPr>
          <w:rFonts w:ascii="Book Antiqua" w:hAnsi="Book Antiqua"/>
          <w:b/>
          <w:sz w:val="24"/>
          <w:szCs w:val="24"/>
        </w:rPr>
        <w:t xml:space="preserve">Telephone: </w:t>
      </w:r>
      <w:r w:rsidR="009377D1" w:rsidRPr="00771A3E">
        <w:rPr>
          <w:rFonts w:ascii="Book Antiqua" w:hAnsi="Book Antiqua"/>
          <w:b/>
          <w:sz w:val="24"/>
          <w:szCs w:val="24"/>
        </w:rPr>
        <w:t>+</w:t>
      </w:r>
      <w:r w:rsidR="00F54305">
        <w:rPr>
          <w:rFonts w:ascii="Book Antiqua" w:hAnsi="Book Antiqua"/>
          <w:sz w:val="24"/>
          <w:szCs w:val="24"/>
        </w:rPr>
        <w:t>82-2-2030</w:t>
      </w:r>
      <w:r w:rsidRPr="00771A3E">
        <w:rPr>
          <w:rFonts w:ascii="Book Antiqua" w:hAnsi="Book Antiqua"/>
          <w:sz w:val="24"/>
          <w:szCs w:val="24"/>
        </w:rPr>
        <w:t>5494</w:t>
      </w:r>
      <w:r w:rsidR="001B3C13">
        <w:rPr>
          <w:rFonts w:ascii="Book Antiqua" w:eastAsia="宋体" w:hAnsi="Book Antiqua" w:hint="eastAsia"/>
          <w:b/>
          <w:sz w:val="24"/>
          <w:szCs w:val="24"/>
          <w:lang w:eastAsia="zh-CN"/>
        </w:rPr>
        <w:t xml:space="preserve">  </w:t>
      </w:r>
      <w:r w:rsidRPr="00771A3E">
        <w:rPr>
          <w:rFonts w:ascii="Book Antiqua" w:hAnsi="Book Antiqua"/>
          <w:b/>
          <w:sz w:val="24"/>
          <w:szCs w:val="24"/>
        </w:rPr>
        <w:t xml:space="preserve">Fax: </w:t>
      </w:r>
      <w:r w:rsidR="009377D1" w:rsidRPr="00771A3E">
        <w:rPr>
          <w:rFonts w:ascii="Book Antiqua" w:hAnsi="Book Antiqua"/>
          <w:b/>
          <w:sz w:val="24"/>
          <w:szCs w:val="24"/>
        </w:rPr>
        <w:t>+</w:t>
      </w:r>
      <w:r w:rsidR="00F54305">
        <w:rPr>
          <w:rFonts w:ascii="Book Antiqua" w:hAnsi="Book Antiqua"/>
          <w:sz w:val="24"/>
          <w:szCs w:val="24"/>
        </w:rPr>
        <w:t>82-2-2030</w:t>
      </w:r>
      <w:r w:rsidRPr="00771A3E">
        <w:rPr>
          <w:rFonts w:ascii="Book Antiqua" w:hAnsi="Book Antiqua"/>
          <w:sz w:val="24"/>
          <w:szCs w:val="24"/>
        </w:rPr>
        <w:t>5549</w:t>
      </w:r>
    </w:p>
    <w:p w:rsidR="00B558E5" w:rsidRPr="00771A3E" w:rsidRDefault="00B558E5" w:rsidP="00307671">
      <w:pPr>
        <w:wordWrap/>
        <w:spacing w:line="360" w:lineRule="auto"/>
        <w:rPr>
          <w:rFonts w:ascii="Book Antiqua" w:hAnsi="Book Antiqua" w:cs="Times New Roman"/>
          <w:b/>
          <w:sz w:val="24"/>
          <w:szCs w:val="24"/>
        </w:rPr>
      </w:pPr>
    </w:p>
    <w:p w:rsidR="003933CB" w:rsidRPr="00771A3E" w:rsidRDefault="003933CB" w:rsidP="00307671">
      <w:pPr>
        <w:wordWrap/>
        <w:spacing w:line="360" w:lineRule="auto"/>
        <w:rPr>
          <w:rFonts w:ascii="Book Antiqua" w:hAnsi="Book Antiqua"/>
          <w:b/>
          <w:sz w:val="24"/>
          <w:szCs w:val="24"/>
        </w:rPr>
      </w:pPr>
      <w:r w:rsidRPr="00771A3E">
        <w:rPr>
          <w:rFonts w:ascii="Book Antiqua" w:hAnsi="Book Antiqua"/>
          <w:b/>
          <w:sz w:val="24"/>
          <w:szCs w:val="24"/>
        </w:rPr>
        <w:t xml:space="preserve">Received: </w:t>
      </w:r>
      <w:r w:rsidRPr="00771A3E">
        <w:rPr>
          <w:rFonts w:ascii="Book Antiqua" w:hAnsi="Book Antiqua"/>
          <w:sz w:val="24"/>
          <w:szCs w:val="24"/>
        </w:rPr>
        <w:t>March 18, 2014</w:t>
      </w:r>
      <w:r w:rsidR="00953306">
        <w:rPr>
          <w:rFonts w:ascii="Book Antiqua" w:eastAsia="宋体" w:hAnsi="Book Antiqua" w:hint="eastAsia"/>
          <w:b/>
          <w:sz w:val="24"/>
          <w:szCs w:val="24"/>
          <w:lang w:eastAsia="zh-CN"/>
        </w:rPr>
        <w:t xml:space="preserve">  </w:t>
      </w:r>
      <w:r w:rsidRPr="00771A3E">
        <w:rPr>
          <w:rFonts w:ascii="Book Antiqua" w:hAnsi="Book Antiqua"/>
          <w:b/>
          <w:sz w:val="24"/>
          <w:szCs w:val="24"/>
        </w:rPr>
        <w:t xml:space="preserve">Revised: </w:t>
      </w:r>
      <w:r w:rsidR="005775A8">
        <w:rPr>
          <w:rFonts w:ascii="Book Antiqua" w:eastAsia="宋体" w:hAnsi="Book Antiqua" w:hint="eastAsia"/>
          <w:sz w:val="24"/>
          <w:szCs w:val="24"/>
          <w:lang w:eastAsia="zh-CN"/>
        </w:rPr>
        <w:t>June</w:t>
      </w:r>
      <w:r w:rsidRPr="00771A3E">
        <w:rPr>
          <w:rFonts w:ascii="Book Antiqua" w:hAnsi="Book Antiqua"/>
          <w:sz w:val="24"/>
          <w:szCs w:val="24"/>
        </w:rPr>
        <w:t xml:space="preserve"> 9, 2014</w:t>
      </w:r>
    </w:p>
    <w:p w:rsidR="00981CD7" w:rsidRDefault="003933CB" w:rsidP="00981CD7">
      <w:pPr>
        <w:rPr>
          <w:rFonts w:ascii="Book Antiqua" w:hAnsi="Book Antiqua"/>
          <w:color w:val="000000"/>
          <w:sz w:val="24"/>
        </w:rPr>
      </w:pPr>
      <w:r w:rsidRPr="00771A3E">
        <w:rPr>
          <w:rFonts w:ascii="Book Antiqua" w:hAnsi="Book Antiqua"/>
          <w:b/>
          <w:sz w:val="24"/>
          <w:szCs w:val="24"/>
        </w:rPr>
        <w:t>Accepted:</w:t>
      </w:r>
      <w:bookmarkStart w:id="0" w:name="OLE_LINK1"/>
      <w:bookmarkStart w:id="1" w:name="OLE_LINK2"/>
      <w:bookmarkStart w:id="2" w:name="OLE_LINK3"/>
      <w:bookmarkStart w:id="3" w:name="OLE_LINK4"/>
      <w:bookmarkStart w:id="4" w:name="OLE_LINK5"/>
      <w:bookmarkStart w:id="5" w:name="OLE_LINK6"/>
      <w:bookmarkStart w:id="6" w:name="OLE_LINK7"/>
      <w:bookmarkStart w:id="7" w:name="OLE_LINK9"/>
      <w:bookmarkStart w:id="8" w:name="OLE_LINK10"/>
      <w:bookmarkStart w:id="9" w:name="OLE_LINK13"/>
      <w:bookmarkStart w:id="10" w:name="OLE_LINK14"/>
      <w:bookmarkStart w:id="11" w:name="OLE_LINK17"/>
      <w:bookmarkStart w:id="12" w:name="OLE_LINK18"/>
      <w:bookmarkStart w:id="13" w:name="OLE_LINK19"/>
      <w:bookmarkStart w:id="14" w:name="OLE_LINK22"/>
      <w:bookmarkStart w:id="15" w:name="OLE_LINK24"/>
      <w:bookmarkStart w:id="16" w:name="OLE_LINK25"/>
      <w:bookmarkStart w:id="17" w:name="OLE_LINK26"/>
      <w:bookmarkStart w:id="18" w:name="OLE_LINK27"/>
      <w:bookmarkStart w:id="19" w:name="OLE_LINK28"/>
      <w:bookmarkStart w:id="20" w:name="OLE_LINK29"/>
      <w:bookmarkStart w:id="21" w:name="OLE_LINK30"/>
      <w:bookmarkStart w:id="22" w:name="OLE_LINK31"/>
      <w:bookmarkStart w:id="23" w:name="OLE_LINK32"/>
      <w:bookmarkStart w:id="24" w:name="OLE_LINK34"/>
      <w:bookmarkStart w:id="25" w:name="OLE_LINK36"/>
      <w:bookmarkStart w:id="26" w:name="OLE_LINK37"/>
      <w:bookmarkStart w:id="27" w:name="OLE_LINK38"/>
      <w:bookmarkStart w:id="28" w:name="OLE_LINK41"/>
      <w:bookmarkStart w:id="29" w:name="OLE_LINK42"/>
      <w:r w:rsidR="00981CD7" w:rsidRPr="00981CD7">
        <w:rPr>
          <w:rFonts w:ascii="Book Antiqua" w:hAnsi="Book Antiqua"/>
          <w:color w:val="000000"/>
          <w:sz w:val="24"/>
        </w:rPr>
        <w:t xml:space="preserve"> </w:t>
      </w:r>
      <w:r w:rsidR="00981CD7">
        <w:rPr>
          <w:rFonts w:ascii="Book Antiqua" w:hAnsi="Book Antiqua"/>
          <w:color w:val="000000"/>
          <w:sz w:val="24"/>
        </w:rPr>
        <w:t>July 11, 2014</w:t>
      </w:r>
    </w:p>
    <w:p w:rsidR="003933CB" w:rsidRPr="00771A3E" w:rsidRDefault="003933CB" w:rsidP="00307671">
      <w:pPr>
        <w:wordWrap/>
        <w:spacing w:line="360" w:lineRule="auto"/>
        <w:rPr>
          <w:rFonts w:ascii="Book Antiqua" w:hAnsi="Book Antiqua"/>
          <w:b/>
          <w:sz w:val="24"/>
          <w:szCs w:val="24"/>
        </w:rPr>
      </w:pPr>
      <w:bookmarkStart w:id="30" w:name="_GoBack"/>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r w:rsidRPr="00771A3E">
        <w:rPr>
          <w:rFonts w:ascii="Book Antiqua" w:hAnsi="Book Antiqua"/>
          <w:b/>
          <w:sz w:val="24"/>
          <w:szCs w:val="24"/>
        </w:rPr>
        <w:t xml:space="preserve">  </w:t>
      </w:r>
    </w:p>
    <w:p w:rsidR="003933CB" w:rsidRPr="00771A3E" w:rsidRDefault="003933CB" w:rsidP="00307671">
      <w:pPr>
        <w:wordWrap/>
        <w:spacing w:line="360" w:lineRule="auto"/>
        <w:rPr>
          <w:rFonts w:ascii="Book Antiqua" w:hAnsi="Book Antiqua"/>
          <w:b/>
          <w:sz w:val="24"/>
          <w:szCs w:val="24"/>
        </w:rPr>
      </w:pPr>
      <w:r w:rsidRPr="00771A3E">
        <w:rPr>
          <w:rFonts w:ascii="Book Antiqua" w:hAnsi="Book Antiqua"/>
          <w:b/>
          <w:sz w:val="24"/>
          <w:szCs w:val="24"/>
        </w:rPr>
        <w:t xml:space="preserve">Published online: </w:t>
      </w:r>
    </w:p>
    <w:p w:rsidR="003933CB" w:rsidRPr="00771A3E" w:rsidRDefault="003933CB" w:rsidP="00307671">
      <w:pPr>
        <w:wordWrap/>
        <w:spacing w:line="360" w:lineRule="auto"/>
        <w:rPr>
          <w:rFonts w:ascii="Book Antiqua" w:hAnsi="Book Antiqua" w:cs="Times New Roman"/>
          <w:b/>
          <w:sz w:val="24"/>
          <w:szCs w:val="24"/>
        </w:rPr>
      </w:pPr>
    </w:p>
    <w:p w:rsidR="00A670DD" w:rsidRPr="00771A3E" w:rsidRDefault="00A670DD" w:rsidP="00307671">
      <w:pPr>
        <w:widowControl/>
        <w:wordWrap/>
        <w:autoSpaceDE/>
        <w:autoSpaceDN/>
        <w:spacing w:line="360" w:lineRule="auto"/>
        <w:rPr>
          <w:rFonts w:ascii="Book Antiqua" w:hAnsi="Book Antiqua" w:cs="Times New Roman"/>
          <w:b/>
          <w:sz w:val="24"/>
          <w:szCs w:val="24"/>
        </w:rPr>
      </w:pPr>
      <w:r w:rsidRPr="00771A3E">
        <w:rPr>
          <w:rFonts w:ascii="Book Antiqua" w:hAnsi="Book Antiqua" w:cs="Times New Roman"/>
          <w:b/>
          <w:sz w:val="24"/>
          <w:szCs w:val="24"/>
        </w:rPr>
        <w:t>A</w:t>
      </w:r>
      <w:r w:rsidR="00893399" w:rsidRPr="00771A3E">
        <w:rPr>
          <w:rFonts w:ascii="Book Antiqua" w:hAnsi="Book Antiqua" w:cs="Times New Roman"/>
          <w:b/>
          <w:sz w:val="24"/>
          <w:szCs w:val="24"/>
        </w:rPr>
        <w:t>bstract</w:t>
      </w:r>
    </w:p>
    <w:p w:rsidR="00F143BB" w:rsidRPr="00771A3E" w:rsidRDefault="006F21CF" w:rsidP="00307671">
      <w:pPr>
        <w:wordWrap/>
        <w:spacing w:line="360" w:lineRule="auto"/>
        <w:rPr>
          <w:rFonts w:ascii="Book Antiqua" w:hAnsi="Book Antiqua" w:cs="Times New Roman"/>
          <w:sz w:val="24"/>
          <w:szCs w:val="24"/>
        </w:rPr>
      </w:pPr>
      <w:r w:rsidRPr="00771A3E">
        <w:rPr>
          <w:rFonts w:ascii="Book Antiqua" w:hAnsi="Book Antiqua" w:cs="Times New Roman"/>
          <w:b/>
          <w:sz w:val="24"/>
          <w:szCs w:val="24"/>
        </w:rPr>
        <w:t>AIM</w:t>
      </w:r>
      <w:r w:rsidR="00F143BB" w:rsidRPr="00771A3E">
        <w:rPr>
          <w:rFonts w:ascii="Book Antiqua" w:hAnsi="Book Antiqua" w:cs="Times New Roman"/>
          <w:b/>
          <w:sz w:val="24"/>
          <w:szCs w:val="24"/>
        </w:rPr>
        <w:t>:</w:t>
      </w:r>
      <w:r w:rsidR="00F143BB" w:rsidRPr="00771A3E">
        <w:rPr>
          <w:rFonts w:ascii="Book Antiqua" w:hAnsi="Book Antiqua" w:cs="Times New Roman"/>
          <w:sz w:val="24"/>
          <w:szCs w:val="24"/>
        </w:rPr>
        <w:t xml:space="preserve"> To evaluate feasibility of </w:t>
      </w:r>
      <w:r w:rsidR="009377D1" w:rsidRPr="00771A3E">
        <w:rPr>
          <w:rFonts w:ascii="Book Antiqua" w:hAnsi="Book Antiqua" w:cs="Times New Roman"/>
          <w:sz w:val="24"/>
          <w:szCs w:val="24"/>
        </w:rPr>
        <w:t xml:space="preserve">3-Tesla </w:t>
      </w:r>
      <w:r w:rsidR="00204655" w:rsidRPr="00204655">
        <w:rPr>
          <w:rFonts w:ascii="Book Antiqua" w:hAnsi="Book Antiqua" w:cs="Times New Roman"/>
          <w:sz w:val="24"/>
          <w:szCs w:val="24"/>
        </w:rPr>
        <w:t>magnetic resonance</w:t>
      </w:r>
      <w:r w:rsidR="00F143BB" w:rsidRPr="00771A3E">
        <w:rPr>
          <w:rFonts w:ascii="Book Antiqua" w:hAnsi="Book Antiqua" w:cs="Times New Roman"/>
          <w:sz w:val="24"/>
          <w:szCs w:val="24"/>
        </w:rPr>
        <w:t xml:space="preserve"> elastography</w:t>
      </w:r>
      <w:r w:rsidR="00893399">
        <w:rPr>
          <w:rFonts w:ascii="Book Antiqua" w:eastAsia="宋体" w:hAnsi="Book Antiqua" w:cs="Times New Roman" w:hint="eastAsia"/>
          <w:sz w:val="24"/>
          <w:szCs w:val="24"/>
          <w:lang w:eastAsia="zh-CN"/>
        </w:rPr>
        <w:t xml:space="preserve"> </w:t>
      </w:r>
      <w:r w:rsidR="00F143BB" w:rsidRPr="00771A3E">
        <w:rPr>
          <w:rFonts w:ascii="Book Antiqua" w:hAnsi="Book Antiqua" w:cs="Times New Roman"/>
          <w:sz w:val="24"/>
          <w:szCs w:val="24"/>
        </w:rPr>
        <w:t>(MRE) for hepatic fibrosis and compare that with diffusion-weighted imaging</w:t>
      </w:r>
      <w:r w:rsidR="00893399">
        <w:rPr>
          <w:rFonts w:ascii="Book Antiqua" w:eastAsia="宋体" w:hAnsi="Book Antiqua" w:cs="Times New Roman" w:hint="eastAsia"/>
          <w:sz w:val="24"/>
          <w:szCs w:val="24"/>
          <w:lang w:eastAsia="zh-CN"/>
        </w:rPr>
        <w:t xml:space="preserve"> </w:t>
      </w:r>
      <w:r w:rsidR="00F143BB" w:rsidRPr="00771A3E">
        <w:rPr>
          <w:rFonts w:ascii="Book Antiqua" w:hAnsi="Book Antiqua" w:cs="Times New Roman"/>
          <w:sz w:val="24"/>
          <w:szCs w:val="24"/>
        </w:rPr>
        <w:t xml:space="preserve">(DWI) and gadoxetic acid-enhanced </w:t>
      </w:r>
      <w:r w:rsidR="00FF03BE" w:rsidRPr="00204655">
        <w:rPr>
          <w:rFonts w:ascii="Book Antiqua" w:hAnsi="Book Antiqua" w:cs="Times New Roman"/>
          <w:sz w:val="24"/>
          <w:szCs w:val="24"/>
        </w:rPr>
        <w:t>magnetic resonance</w:t>
      </w:r>
      <w:r w:rsidR="00FF03BE">
        <w:rPr>
          <w:rFonts w:ascii="Book Antiqua" w:hAnsi="Book Antiqua" w:cs="Times New Roman" w:hint="eastAsia"/>
          <w:sz w:val="24"/>
          <w:szCs w:val="24"/>
        </w:rPr>
        <w:t xml:space="preserve"> </w:t>
      </w:r>
      <w:r w:rsidR="00FF03BE">
        <w:rPr>
          <w:rFonts w:ascii="Book Antiqua" w:eastAsia="宋体" w:hAnsi="Book Antiqua" w:cs="Times New Roman" w:hint="eastAsia"/>
          <w:sz w:val="24"/>
          <w:szCs w:val="24"/>
          <w:lang w:eastAsia="zh-CN"/>
        </w:rPr>
        <w:t>(</w:t>
      </w:r>
      <w:r w:rsidR="009C6398">
        <w:rPr>
          <w:rFonts w:ascii="Book Antiqua" w:hAnsi="Book Antiqua" w:cs="Times New Roman" w:hint="eastAsia"/>
          <w:sz w:val="24"/>
          <w:szCs w:val="24"/>
        </w:rPr>
        <w:t>MR</w:t>
      </w:r>
      <w:r w:rsidR="00FF03BE">
        <w:rPr>
          <w:rFonts w:ascii="Book Antiqua" w:eastAsia="宋体" w:hAnsi="Book Antiqua" w:cs="Times New Roman" w:hint="eastAsia"/>
          <w:sz w:val="24"/>
          <w:szCs w:val="24"/>
          <w:lang w:eastAsia="zh-CN"/>
        </w:rPr>
        <w:t>)</w:t>
      </w:r>
      <w:r w:rsidR="00893399" w:rsidRPr="00893399">
        <w:rPr>
          <w:rFonts w:ascii="Book Antiqua" w:hAnsi="Book Antiqua" w:cs="Times New Roman"/>
          <w:sz w:val="24"/>
          <w:szCs w:val="24"/>
        </w:rPr>
        <w:t xml:space="preserve"> </w:t>
      </w:r>
      <w:r w:rsidR="00893399" w:rsidRPr="009C6398">
        <w:rPr>
          <w:rFonts w:ascii="Book Antiqua" w:hAnsi="Book Antiqua" w:cs="Times New Roman"/>
          <w:sz w:val="24"/>
          <w:szCs w:val="24"/>
        </w:rPr>
        <w:t>imaging</w:t>
      </w:r>
      <w:r w:rsidR="00F143BB" w:rsidRPr="00771A3E">
        <w:rPr>
          <w:rFonts w:ascii="Book Antiqua" w:hAnsi="Book Antiqua" w:cs="Times New Roman"/>
          <w:sz w:val="24"/>
          <w:szCs w:val="24"/>
        </w:rPr>
        <w:t xml:space="preserve">. </w:t>
      </w:r>
    </w:p>
    <w:p w:rsidR="009377D1" w:rsidRPr="009C6398" w:rsidRDefault="009377D1" w:rsidP="00307671">
      <w:pPr>
        <w:wordWrap/>
        <w:spacing w:line="360" w:lineRule="auto"/>
        <w:rPr>
          <w:rFonts w:ascii="Book Antiqua" w:hAnsi="Book Antiqua" w:cs="Times New Roman"/>
          <w:sz w:val="24"/>
          <w:szCs w:val="24"/>
        </w:rPr>
      </w:pPr>
    </w:p>
    <w:p w:rsidR="00F143BB" w:rsidRPr="00771A3E" w:rsidRDefault="00F143BB" w:rsidP="00307671">
      <w:pPr>
        <w:wordWrap/>
        <w:spacing w:line="360" w:lineRule="auto"/>
        <w:rPr>
          <w:rFonts w:ascii="Book Antiqua" w:hAnsi="Book Antiqua" w:cs="Times New Roman"/>
          <w:sz w:val="24"/>
          <w:szCs w:val="24"/>
        </w:rPr>
      </w:pPr>
      <w:r w:rsidRPr="00771A3E">
        <w:rPr>
          <w:rFonts w:ascii="Book Antiqua" w:hAnsi="Book Antiqua" w:cs="Times New Roman"/>
          <w:b/>
          <w:sz w:val="24"/>
          <w:szCs w:val="24"/>
        </w:rPr>
        <w:t>M</w:t>
      </w:r>
      <w:r w:rsidR="006F21CF" w:rsidRPr="00771A3E">
        <w:rPr>
          <w:rFonts w:ascii="Book Antiqua" w:hAnsi="Book Antiqua" w:cs="Times New Roman"/>
          <w:b/>
          <w:sz w:val="24"/>
          <w:szCs w:val="24"/>
        </w:rPr>
        <w:t>ETHODS</w:t>
      </w:r>
      <w:r w:rsidRPr="00771A3E">
        <w:rPr>
          <w:rFonts w:ascii="Book Antiqua" w:hAnsi="Book Antiqua" w:cs="Times New Roman"/>
          <w:b/>
          <w:sz w:val="24"/>
          <w:szCs w:val="24"/>
        </w:rPr>
        <w:t>:</w:t>
      </w:r>
      <w:r w:rsidRPr="00771A3E">
        <w:rPr>
          <w:rFonts w:ascii="Book Antiqua" w:hAnsi="Book Antiqua" w:cs="Times New Roman"/>
          <w:sz w:val="24"/>
          <w:szCs w:val="24"/>
        </w:rPr>
        <w:t xml:space="preserve"> </w:t>
      </w:r>
      <w:r w:rsidR="009377D1" w:rsidRPr="003822AC">
        <w:rPr>
          <w:rFonts w:ascii="Book Antiqua" w:hAnsi="Book Antiqua" w:cs="Times New Roman"/>
          <w:sz w:val="24"/>
          <w:szCs w:val="24"/>
        </w:rPr>
        <w:t>Forty</w:t>
      </w:r>
      <w:r w:rsidR="003C7311" w:rsidRPr="003822AC">
        <w:rPr>
          <w:rFonts w:ascii="Book Antiqua" w:eastAsia="宋体" w:hAnsi="Book Antiqua" w:cs="Times New Roman" w:hint="eastAsia"/>
          <w:sz w:val="24"/>
          <w:szCs w:val="24"/>
          <w:lang w:eastAsia="zh-CN"/>
        </w:rPr>
        <w:t>-</w:t>
      </w:r>
      <w:r w:rsidR="009377D1" w:rsidRPr="003822AC">
        <w:rPr>
          <w:rFonts w:ascii="Book Antiqua" w:hAnsi="Book Antiqua" w:cs="Times New Roman"/>
          <w:sz w:val="24"/>
          <w:szCs w:val="24"/>
        </w:rPr>
        <w:t>two p</w:t>
      </w:r>
      <w:r w:rsidR="009377D1" w:rsidRPr="00771A3E">
        <w:rPr>
          <w:rFonts w:ascii="Book Antiqua" w:hAnsi="Book Antiqua" w:cs="Times New Roman"/>
          <w:sz w:val="24"/>
          <w:szCs w:val="24"/>
        </w:rPr>
        <w:t>atients were included.</w:t>
      </w:r>
      <w:r w:rsidRPr="00771A3E">
        <w:rPr>
          <w:rFonts w:ascii="Book Antiqua" w:hAnsi="Book Antiqua" w:cs="Times New Roman"/>
          <w:sz w:val="24"/>
          <w:szCs w:val="24"/>
        </w:rPr>
        <w:t xml:space="preserve"> </w:t>
      </w:r>
      <w:r w:rsidR="009377D1" w:rsidRPr="00771A3E">
        <w:rPr>
          <w:rFonts w:ascii="Book Antiqua" w:hAnsi="Book Antiqua" w:cs="Times New Roman"/>
          <w:sz w:val="24"/>
          <w:szCs w:val="24"/>
        </w:rPr>
        <w:t xml:space="preserve">In </w:t>
      </w:r>
      <w:r w:rsidRPr="00771A3E">
        <w:rPr>
          <w:rFonts w:ascii="Book Antiqua" w:hAnsi="Book Antiqua" w:cs="Times New Roman"/>
          <w:sz w:val="24"/>
          <w:szCs w:val="24"/>
        </w:rPr>
        <w:t>MRE</w:t>
      </w:r>
      <w:r w:rsidR="009377D1" w:rsidRPr="00771A3E">
        <w:rPr>
          <w:rFonts w:ascii="Book Antiqua" w:hAnsi="Book Antiqua" w:cs="Times New Roman"/>
          <w:sz w:val="24"/>
          <w:szCs w:val="24"/>
        </w:rPr>
        <w:t>,</w:t>
      </w:r>
      <w:r w:rsidRPr="00771A3E">
        <w:rPr>
          <w:rFonts w:ascii="Book Antiqua" w:hAnsi="Book Antiqua" w:cs="Times New Roman"/>
          <w:sz w:val="24"/>
          <w:szCs w:val="24"/>
        </w:rPr>
        <w:t xml:space="preserve"> mean stiffness values were measured on the elastograms in kilopascals. Apparent diffusion coefficient</w:t>
      </w:r>
      <w:r w:rsidR="00893399">
        <w:rPr>
          <w:rFonts w:ascii="Book Antiqua" w:eastAsia="宋体" w:hAnsi="Book Antiqua" w:cs="Times New Roman" w:hint="eastAsia"/>
          <w:sz w:val="24"/>
          <w:szCs w:val="24"/>
          <w:lang w:eastAsia="zh-CN"/>
        </w:rPr>
        <w:t xml:space="preserve"> </w:t>
      </w:r>
      <w:r w:rsidRPr="00771A3E">
        <w:rPr>
          <w:rFonts w:ascii="Book Antiqua" w:hAnsi="Book Antiqua" w:cs="Times New Roman"/>
          <w:sz w:val="24"/>
          <w:szCs w:val="24"/>
        </w:rPr>
        <w:t>(ADC) of the liver was measured using DWI. On gadoxetic acid enhanced MR, contrast enhancement index</w:t>
      </w:r>
      <w:r w:rsidR="00893399">
        <w:rPr>
          <w:rFonts w:ascii="Book Antiqua" w:eastAsia="宋体" w:hAnsi="Book Antiqua" w:cs="Times New Roman" w:hint="eastAsia"/>
          <w:sz w:val="24"/>
          <w:szCs w:val="24"/>
          <w:lang w:eastAsia="zh-CN"/>
        </w:rPr>
        <w:t xml:space="preserve"> </w:t>
      </w:r>
      <w:r w:rsidRPr="00771A3E">
        <w:rPr>
          <w:rFonts w:ascii="Book Antiqua" w:hAnsi="Book Antiqua" w:cs="Times New Roman"/>
          <w:sz w:val="24"/>
          <w:szCs w:val="24"/>
        </w:rPr>
        <w:t>(CEI) was calculated as signal intensity (SI)</w:t>
      </w:r>
      <w:r w:rsidRPr="00771A3E">
        <w:rPr>
          <w:rFonts w:ascii="Book Antiqua" w:hAnsi="Book Antiqua" w:cs="Times New Roman"/>
          <w:sz w:val="24"/>
          <w:szCs w:val="24"/>
          <w:vertAlign w:val="subscript"/>
        </w:rPr>
        <w:t>post</w:t>
      </w:r>
      <w:r w:rsidRPr="00771A3E">
        <w:rPr>
          <w:rFonts w:ascii="Book Antiqua" w:hAnsi="Book Antiqua" w:cs="Times New Roman"/>
          <w:sz w:val="24"/>
          <w:szCs w:val="24"/>
        </w:rPr>
        <w:t>/SI</w:t>
      </w:r>
      <w:r w:rsidRPr="00771A3E">
        <w:rPr>
          <w:rFonts w:ascii="Book Antiqua" w:hAnsi="Book Antiqua" w:cs="Times New Roman"/>
          <w:sz w:val="24"/>
          <w:szCs w:val="24"/>
          <w:vertAlign w:val="subscript"/>
        </w:rPr>
        <w:t>pre</w:t>
      </w:r>
      <w:r w:rsidRPr="00771A3E">
        <w:rPr>
          <w:rFonts w:ascii="Book Antiqua" w:hAnsi="Book Antiqua" w:cs="Times New Roman"/>
          <w:sz w:val="24"/>
          <w:szCs w:val="24"/>
        </w:rPr>
        <w:t>, where SI</w:t>
      </w:r>
      <w:r w:rsidRPr="00771A3E">
        <w:rPr>
          <w:rFonts w:ascii="Book Antiqua" w:hAnsi="Book Antiqua" w:cs="Times New Roman"/>
          <w:sz w:val="24"/>
          <w:szCs w:val="24"/>
          <w:vertAlign w:val="subscript"/>
        </w:rPr>
        <w:t>post</w:t>
      </w:r>
      <w:r w:rsidRPr="00771A3E">
        <w:rPr>
          <w:rFonts w:ascii="Book Antiqua" w:hAnsi="Book Antiqua" w:cs="Times New Roman"/>
          <w:sz w:val="24"/>
          <w:szCs w:val="24"/>
        </w:rPr>
        <w:t xml:space="preserve"> is liver-to-muscle SI ratio on hepatobiliary phase images and SI</w:t>
      </w:r>
      <w:r w:rsidRPr="00771A3E">
        <w:rPr>
          <w:rFonts w:ascii="Book Antiqua" w:hAnsi="Book Antiqua" w:cs="Times New Roman"/>
          <w:sz w:val="24"/>
          <w:szCs w:val="24"/>
          <w:vertAlign w:val="subscript"/>
        </w:rPr>
        <w:t>pre</w:t>
      </w:r>
      <w:r w:rsidRPr="00771A3E">
        <w:rPr>
          <w:rFonts w:ascii="Book Antiqua" w:hAnsi="Book Antiqua" w:cs="Times New Roman"/>
          <w:sz w:val="24"/>
          <w:szCs w:val="24"/>
        </w:rPr>
        <w:t xml:space="preserve"> is that on nonenhanced images. Correlation between </w:t>
      </w:r>
      <w:r w:rsidR="00D421B8" w:rsidRPr="00771A3E">
        <w:rPr>
          <w:rFonts w:ascii="Book Antiqua" w:hAnsi="Book Antiqua" w:cs="Times New Roman"/>
          <w:sz w:val="24"/>
          <w:szCs w:val="24"/>
        </w:rPr>
        <w:t>aspartate aminotransferase to the platelet ratio index (APRI)</w:t>
      </w:r>
      <w:r w:rsidRPr="00771A3E">
        <w:rPr>
          <w:rFonts w:ascii="Book Antiqua" w:hAnsi="Book Antiqua" w:cs="Times New Roman"/>
          <w:sz w:val="24"/>
          <w:szCs w:val="24"/>
        </w:rPr>
        <w:t xml:space="preserve"> and three MR parameters was assessed. Each </w:t>
      </w:r>
      <w:r w:rsidRPr="009C6398">
        <w:rPr>
          <w:rFonts w:ascii="Book Antiqua" w:hAnsi="Book Antiqua" w:cs="Times New Roman"/>
          <w:sz w:val="24"/>
          <w:szCs w:val="24"/>
        </w:rPr>
        <w:t>MR</w:t>
      </w:r>
      <w:r w:rsidRPr="00771A3E">
        <w:rPr>
          <w:rFonts w:ascii="Book Antiqua" w:hAnsi="Book Antiqua" w:cs="Times New Roman"/>
          <w:sz w:val="24"/>
          <w:szCs w:val="24"/>
        </w:rPr>
        <w:t xml:space="preserve"> parameter was compared between hepatic fibrosis</w:t>
      </w:r>
      <w:r w:rsidR="00D421B8">
        <w:rPr>
          <w:rFonts w:ascii="Book Antiqua" w:eastAsia="宋体" w:hAnsi="Book Antiqua" w:cs="Times New Roman" w:hint="eastAsia"/>
          <w:sz w:val="24"/>
          <w:szCs w:val="24"/>
          <w:lang w:eastAsia="zh-CN"/>
        </w:rPr>
        <w:t xml:space="preserve"> </w:t>
      </w:r>
      <w:r w:rsidRPr="00771A3E">
        <w:rPr>
          <w:rFonts w:ascii="Book Antiqua" w:hAnsi="Book Antiqua" w:cs="Times New Roman"/>
          <w:sz w:val="24"/>
          <w:szCs w:val="24"/>
        </w:rPr>
        <w:t>(HF) group and non-hepatic fibrosis</w:t>
      </w:r>
      <w:r w:rsidR="00D421B8">
        <w:rPr>
          <w:rFonts w:ascii="Book Antiqua" w:eastAsia="宋体" w:hAnsi="Book Antiqua" w:cs="Times New Roman" w:hint="eastAsia"/>
          <w:sz w:val="24"/>
          <w:szCs w:val="24"/>
          <w:lang w:eastAsia="zh-CN"/>
        </w:rPr>
        <w:t xml:space="preserve"> </w:t>
      </w:r>
      <w:r w:rsidRPr="00771A3E">
        <w:rPr>
          <w:rFonts w:ascii="Book Antiqua" w:hAnsi="Book Antiqua" w:cs="Times New Roman"/>
          <w:sz w:val="24"/>
          <w:szCs w:val="24"/>
        </w:rPr>
        <w:t xml:space="preserve">(nHF) group. </w:t>
      </w:r>
    </w:p>
    <w:p w:rsidR="009377D1" w:rsidRPr="00771A3E" w:rsidRDefault="009377D1" w:rsidP="00307671">
      <w:pPr>
        <w:wordWrap/>
        <w:spacing w:line="360" w:lineRule="auto"/>
        <w:rPr>
          <w:rFonts w:ascii="Book Antiqua" w:hAnsi="Book Antiqua" w:cs="Times New Roman"/>
          <w:sz w:val="24"/>
          <w:szCs w:val="24"/>
        </w:rPr>
      </w:pPr>
    </w:p>
    <w:p w:rsidR="00F143BB" w:rsidRPr="00771A3E" w:rsidRDefault="006F21CF" w:rsidP="00307671">
      <w:pPr>
        <w:wordWrap/>
        <w:spacing w:line="360" w:lineRule="auto"/>
        <w:rPr>
          <w:rFonts w:ascii="Book Antiqua" w:hAnsi="Book Antiqua" w:cs="Times New Roman"/>
          <w:sz w:val="24"/>
          <w:szCs w:val="24"/>
        </w:rPr>
      </w:pPr>
      <w:r w:rsidRPr="00771A3E">
        <w:rPr>
          <w:rFonts w:ascii="Book Antiqua" w:hAnsi="Book Antiqua" w:cs="Times New Roman"/>
          <w:b/>
          <w:sz w:val="24"/>
          <w:szCs w:val="24"/>
        </w:rPr>
        <w:t>RESULTS</w:t>
      </w:r>
      <w:r w:rsidR="00F143BB" w:rsidRPr="00771A3E">
        <w:rPr>
          <w:rFonts w:ascii="Book Antiqua" w:hAnsi="Book Antiqua" w:cs="Times New Roman"/>
          <w:b/>
          <w:sz w:val="24"/>
          <w:szCs w:val="24"/>
        </w:rPr>
        <w:t>:</w:t>
      </w:r>
      <w:r w:rsidR="00F143BB" w:rsidRPr="00771A3E">
        <w:rPr>
          <w:rFonts w:ascii="Book Antiqua" w:hAnsi="Book Antiqua" w:cs="Times New Roman"/>
          <w:sz w:val="24"/>
          <w:szCs w:val="24"/>
        </w:rPr>
        <w:t xml:space="preserve"> Liver stiffness showed strong positive correlation with APRI</w:t>
      </w:r>
      <w:r w:rsidR="00F330EF" w:rsidRPr="00771A3E">
        <w:rPr>
          <w:rFonts w:ascii="Book Antiqua" w:hAnsi="Book Antiqua" w:cs="Times New Roman"/>
          <w:sz w:val="24"/>
          <w:szCs w:val="24"/>
        </w:rPr>
        <w:t xml:space="preserve"> </w:t>
      </w:r>
      <w:r w:rsidR="00F143BB" w:rsidRPr="00771A3E">
        <w:rPr>
          <w:rFonts w:ascii="Book Antiqua" w:hAnsi="Book Antiqua" w:cs="Times New Roman"/>
          <w:sz w:val="24"/>
          <w:szCs w:val="24"/>
        </w:rPr>
        <w:t>[Spearman correlation coeffiecient</w:t>
      </w:r>
      <w:r w:rsidR="00D421B8">
        <w:rPr>
          <w:rFonts w:ascii="Book Antiqua" w:eastAsia="宋体" w:hAnsi="Book Antiqua" w:cs="Times New Roman" w:hint="eastAsia"/>
          <w:sz w:val="24"/>
          <w:szCs w:val="24"/>
          <w:lang w:eastAsia="zh-CN"/>
        </w:rPr>
        <w:t xml:space="preserve"> </w:t>
      </w:r>
      <w:r w:rsidR="00F143BB" w:rsidRPr="00771A3E">
        <w:rPr>
          <w:rFonts w:ascii="Book Antiqua" w:hAnsi="Book Antiqua" w:cs="Times New Roman"/>
          <w:sz w:val="24"/>
          <w:szCs w:val="24"/>
        </w:rPr>
        <w:t>(</w:t>
      </w:r>
      <w:r w:rsidR="00F143BB" w:rsidRPr="00771A3E">
        <w:rPr>
          <w:rFonts w:ascii="Book Antiqua" w:hAnsi="Book Antiqua" w:cs="Times New Roman"/>
          <w:i/>
          <w:sz w:val="24"/>
          <w:szCs w:val="24"/>
        </w:rPr>
        <w:t>r</w:t>
      </w:r>
      <w:r w:rsidR="00F143BB" w:rsidRPr="00771A3E">
        <w:rPr>
          <w:rFonts w:ascii="Book Antiqua" w:hAnsi="Book Antiqua" w:cs="Times New Roman"/>
          <w:sz w:val="24"/>
          <w:szCs w:val="24"/>
        </w:rPr>
        <w:t>)</w:t>
      </w:r>
      <w:r w:rsidR="00D421B8">
        <w:rPr>
          <w:rFonts w:ascii="Book Antiqua" w:eastAsia="宋体" w:hAnsi="Book Antiqua" w:cs="Times New Roman" w:hint="eastAsia"/>
          <w:sz w:val="24"/>
          <w:szCs w:val="24"/>
          <w:lang w:eastAsia="zh-CN"/>
        </w:rPr>
        <w:t xml:space="preserve"> </w:t>
      </w:r>
      <w:r w:rsidR="00F143BB" w:rsidRPr="00771A3E">
        <w:rPr>
          <w:rFonts w:ascii="Book Antiqua" w:hAnsi="Book Antiqua" w:cs="Times New Roman"/>
          <w:sz w:val="24"/>
          <w:szCs w:val="24"/>
        </w:rPr>
        <w:t>=</w:t>
      </w:r>
      <w:r w:rsidR="00D421B8">
        <w:rPr>
          <w:rFonts w:ascii="Book Antiqua" w:eastAsia="宋体" w:hAnsi="Book Antiqua" w:cs="Times New Roman" w:hint="eastAsia"/>
          <w:sz w:val="24"/>
          <w:szCs w:val="24"/>
          <w:lang w:eastAsia="zh-CN"/>
        </w:rPr>
        <w:t xml:space="preserve"> </w:t>
      </w:r>
      <w:r w:rsidR="00F143BB" w:rsidRPr="00771A3E">
        <w:rPr>
          <w:rFonts w:ascii="Book Antiqua" w:hAnsi="Book Antiqua" w:cs="Times New Roman"/>
          <w:sz w:val="24"/>
          <w:szCs w:val="24"/>
        </w:rPr>
        <w:t xml:space="preserve">0.773, </w:t>
      </w:r>
      <w:r w:rsidR="00F143BB" w:rsidRPr="00D421B8">
        <w:rPr>
          <w:rFonts w:ascii="Book Antiqua" w:hAnsi="Book Antiqua" w:cs="Times New Roman"/>
          <w:i/>
          <w:sz w:val="24"/>
          <w:szCs w:val="24"/>
        </w:rPr>
        <w:t>P</w:t>
      </w:r>
      <w:r w:rsidR="00D421B8">
        <w:rPr>
          <w:rFonts w:ascii="Book Antiqua" w:eastAsia="宋体" w:hAnsi="Book Antiqua" w:cs="Times New Roman" w:hint="eastAsia"/>
          <w:i/>
          <w:sz w:val="24"/>
          <w:szCs w:val="24"/>
          <w:lang w:eastAsia="zh-CN"/>
        </w:rPr>
        <w:t xml:space="preserve"> </w:t>
      </w:r>
      <w:r w:rsidR="00F143BB" w:rsidRPr="00771A3E">
        <w:rPr>
          <w:rFonts w:ascii="Book Antiqua" w:hAnsi="Book Antiqua" w:cs="Times New Roman"/>
          <w:sz w:val="24"/>
          <w:szCs w:val="24"/>
        </w:rPr>
        <w:t>&lt;</w:t>
      </w:r>
      <w:r w:rsidR="00D421B8">
        <w:rPr>
          <w:rFonts w:ascii="Book Antiqua" w:eastAsia="宋体" w:hAnsi="Book Antiqua" w:cs="Times New Roman" w:hint="eastAsia"/>
          <w:sz w:val="24"/>
          <w:szCs w:val="24"/>
          <w:lang w:eastAsia="zh-CN"/>
        </w:rPr>
        <w:t xml:space="preserve"> </w:t>
      </w:r>
      <w:r w:rsidR="00F143BB" w:rsidRPr="00771A3E">
        <w:rPr>
          <w:rFonts w:ascii="Book Antiqua" w:hAnsi="Book Antiqua" w:cs="Times New Roman"/>
          <w:sz w:val="24"/>
          <w:szCs w:val="24"/>
        </w:rPr>
        <w:t>0.0001], while ADC and CEI showed weak or prominent negative correlation (</w:t>
      </w:r>
      <w:r w:rsidR="00F143BB" w:rsidRPr="00771A3E">
        <w:rPr>
          <w:rFonts w:ascii="Book Antiqua" w:hAnsi="Book Antiqua" w:cs="Times New Roman"/>
          <w:i/>
          <w:sz w:val="24"/>
          <w:szCs w:val="24"/>
        </w:rPr>
        <w:t>r</w:t>
      </w:r>
      <w:r w:rsidR="00D421B8">
        <w:rPr>
          <w:rFonts w:ascii="Book Antiqua" w:eastAsia="宋体" w:hAnsi="Book Antiqua" w:cs="Times New Roman" w:hint="eastAsia"/>
          <w:i/>
          <w:sz w:val="24"/>
          <w:szCs w:val="24"/>
          <w:lang w:eastAsia="zh-CN"/>
        </w:rPr>
        <w:t xml:space="preserve"> </w:t>
      </w:r>
      <w:r w:rsidR="00F143BB" w:rsidRPr="00771A3E">
        <w:rPr>
          <w:rFonts w:ascii="Book Antiqua" w:hAnsi="Book Antiqua" w:cs="Times New Roman"/>
          <w:sz w:val="24"/>
          <w:szCs w:val="24"/>
        </w:rPr>
        <w:t>=</w:t>
      </w:r>
      <w:r w:rsidR="00D421B8">
        <w:rPr>
          <w:rFonts w:ascii="Book Antiqua" w:eastAsia="宋体" w:hAnsi="Book Antiqua" w:cs="Times New Roman" w:hint="eastAsia"/>
          <w:sz w:val="24"/>
          <w:szCs w:val="24"/>
          <w:lang w:eastAsia="zh-CN"/>
        </w:rPr>
        <w:t xml:space="preserve"> </w:t>
      </w:r>
      <w:r w:rsidR="00F143BB" w:rsidRPr="00771A3E">
        <w:rPr>
          <w:rFonts w:ascii="Book Antiqua" w:hAnsi="Book Antiqua" w:cs="Times New Roman"/>
          <w:sz w:val="24"/>
          <w:szCs w:val="24"/>
        </w:rPr>
        <w:t>-0.28 and -0.321, respectively). In HF group, only liver stiffness showed strong correlation with APRI (</w:t>
      </w:r>
      <w:r w:rsidR="00F143BB" w:rsidRPr="00771A3E">
        <w:rPr>
          <w:rFonts w:ascii="Book Antiqua" w:hAnsi="Book Antiqua" w:cs="Times New Roman"/>
          <w:i/>
          <w:sz w:val="24"/>
          <w:szCs w:val="24"/>
        </w:rPr>
        <w:t>r</w:t>
      </w:r>
      <w:r w:rsidR="00D421B8">
        <w:rPr>
          <w:rFonts w:ascii="Book Antiqua" w:eastAsia="宋体" w:hAnsi="Book Antiqua" w:cs="Times New Roman" w:hint="eastAsia"/>
          <w:i/>
          <w:sz w:val="24"/>
          <w:szCs w:val="24"/>
          <w:lang w:eastAsia="zh-CN"/>
        </w:rPr>
        <w:t xml:space="preserve"> </w:t>
      </w:r>
      <w:r w:rsidR="00F143BB" w:rsidRPr="00771A3E">
        <w:rPr>
          <w:rFonts w:ascii="Book Antiqua" w:hAnsi="Book Antiqua" w:cs="Times New Roman"/>
          <w:sz w:val="24"/>
          <w:szCs w:val="24"/>
        </w:rPr>
        <w:t>=</w:t>
      </w:r>
      <w:r w:rsidR="00D421B8">
        <w:rPr>
          <w:rFonts w:ascii="Book Antiqua" w:eastAsia="宋体" w:hAnsi="Book Antiqua" w:cs="Times New Roman" w:hint="eastAsia"/>
          <w:sz w:val="24"/>
          <w:szCs w:val="24"/>
          <w:lang w:eastAsia="zh-CN"/>
        </w:rPr>
        <w:t xml:space="preserve"> </w:t>
      </w:r>
      <w:r w:rsidR="00F143BB" w:rsidRPr="00771A3E">
        <w:rPr>
          <w:rFonts w:ascii="Book Antiqua" w:hAnsi="Book Antiqua" w:cs="Times New Roman"/>
          <w:sz w:val="24"/>
          <w:szCs w:val="24"/>
        </w:rPr>
        <w:t xml:space="preserve">0.731, </w:t>
      </w:r>
      <w:r w:rsidR="00F143BB" w:rsidRPr="00D421B8">
        <w:rPr>
          <w:rFonts w:ascii="Book Antiqua" w:hAnsi="Book Antiqua" w:cs="Times New Roman"/>
          <w:i/>
          <w:sz w:val="24"/>
          <w:szCs w:val="24"/>
        </w:rPr>
        <w:t>P</w:t>
      </w:r>
      <w:r w:rsidR="00D421B8">
        <w:rPr>
          <w:rFonts w:ascii="Book Antiqua" w:eastAsia="宋体" w:hAnsi="Book Antiqua" w:cs="Times New Roman" w:hint="eastAsia"/>
          <w:sz w:val="24"/>
          <w:szCs w:val="24"/>
          <w:lang w:eastAsia="zh-CN"/>
        </w:rPr>
        <w:t xml:space="preserve"> </w:t>
      </w:r>
      <w:r w:rsidR="00F143BB" w:rsidRPr="00771A3E">
        <w:rPr>
          <w:rFonts w:ascii="Book Antiqua" w:hAnsi="Book Antiqua" w:cs="Times New Roman"/>
          <w:sz w:val="24"/>
          <w:szCs w:val="24"/>
        </w:rPr>
        <w:t>&lt;</w:t>
      </w:r>
      <w:r w:rsidR="00D421B8">
        <w:rPr>
          <w:rFonts w:ascii="Book Antiqua" w:eastAsia="宋体" w:hAnsi="Book Antiqua" w:cs="Times New Roman" w:hint="eastAsia"/>
          <w:sz w:val="24"/>
          <w:szCs w:val="24"/>
          <w:lang w:eastAsia="zh-CN"/>
        </w:rPr>
        <w:t xml:space="preserve"> </w:t>
      </w:r>
      <w:r w:rsidR="00F143BB" w:rsidRPr="00771A3E">
        <w:rPr>
          <w:rFonts w:ascii="Book Antiqua" w:hAnsi="Book Antiqua" w:cs="Times New Roman"/>
          <w:sz w:val="24"/>
          <w:szCs w:val="24"/>
        </w:rPr>
        <w:t xml:space="preserve">0.0001). Liver stiffness, ADC, and APRI were significantly different between HF group and nHF group. </w:t>
      </w:r>
    </w:p>
    <w:p w:rsidR="009377D1" w:rsidRPr="00771A3E" w:rsidRDefault="009377D1" w:rsidP="00307671">
      <w:pPr>
        <w:wordWrap/>
        <w:spacing w:line="360" w:lineRule="auto"/>
        <w:rPr>
          <w:rFonts w:ascii="Book Antiqua" w:hAnsi="Book Antiqua" w:cs="Times New Roman"/>
          <w:sz w:val="24"/>
          <w:szCs w:val="24"/>
        </w:rPr>
      </w:pPr>
    </w:p>
    <w:p w:rsidR="00F143BB" w:rsidRDefault="006F21CF" w:rsidP="00307671">
      <w:pPr>
        <w:wordWrap/>
        <w:spacing w:line="360" w:lineRule="auto"/>
        <w:rPr>
          <w:rFonts w:ascii="Book Antiqua" w:eastAsia="宋体" w:hAnsi="Book Antiqua" w:cs="Times New Roman"/>
          <w:sz w:val="24"/>
          <w:szCs w:val="24"/>
          <w:lang w:eastAsia="zh-CN"/>
        </w:rPr>
      </w:pPr>
      <w:r w:rsidRPr="00771A3E">
        <w:rPr>
          <w:rFonts w:ascii="Book Antiqua" w:hAnsi="Book Antiqua" w:cs="Times New Roman"/>
          <w:b/>
          <w:sz w:val="24"/>
          <w:szCs w:val="24"/>
        </w:rPr>
        <w:t>CONCLUSION</w:t>
      </w:r>
      <w:r w:rsidR="00F143BB" w:rsidRPr="00771A3E">
        <w:rPr>
          <w:rFonts w:ascii="Book Antiqua" w:hAnsi="Book Antiqua" w:cs="Times New Roman"/>
          <w:b/>
          <w:sz w:val="24"/>
          <w:szCs w:val="24"/>
        </w:rPr>
        <w:t>:</w:t>
      </w:r>
      <w:r w:rsidR="00F143BB" w:rsidRPr="00771A3E">
        <w:rPr>
          <w:rFonts w:ascii="Book Antiqua" w:hAnsi="Book Antiqua" w:cs="Times New Roman"/>
          <w:sz w:val="24"/>
          <w:szCs w:val="24"/>
        </w:rPr>
        <w:t xml:space="preserve"> MRE at 3-Tesla could be a feasible method for the assessment of hepatic fibrosis.</w:t>
      </w:r>
    </w:p>
    <w:p w:rsidR="002F11CB" w:rsidRPr="002F11CB" w:rsidRDefault="002F11CB" w:rsidP="00307671">
      <w:pPr>
        <w:wordWrap/>
        <w:spacing w:line="360" w:lineRule="auto"/>
        <w:rPr>
          <w:rFonts w:ascii="Book Antiqua" w:eastAsia="宋体" w:hAnsi="Book Antiqua" w:cs="Times New Roman"/>
          <w:sz w:val="24"/>
          <w:szCs w:val="24"/>
          <w:lang w:eastAsia="zh-CN"/>
        </w:rPr>
      </w:pPr>
    </w:p>
    <w:p w:rsidR="002F11CB" w:rsidRPr="00695F76" w:rsidRDefault="002F11CB" w:rsidP="002F11CB">
      <w:pPr>
        <w:spacing w:line="360" w:lineRule="auto"/>
        <w:rPr>
          <w:rFonts w:ascii="Book Antiqua" w:hAnsi="Book Antiqua"/>
          <w:sz w:val="24"/>
        </w:rPr>
      </w:pPr>
      <w:r w:rsidRPr="00695F76">
        <w:rPr>
          <w:rFonts w:ascii="Book Antiqua" w:hAnsi="Book Antiqua"/>
          <w:sz w:val="24"/>
        </w:rPr>
        <w:lastRenderedPageBreak/>
        <w:t xml:space="preserve">© 2014 Baishideng Publishing Group </w:t>
      </w:r>
      <w:r>
        <w:rPr>
          <w:rFonts w:ascii="Book Antiqua" w:hAnsi="Book Antiqua"/>
          <w:sz w:val="24"/>
        </w:rPr>
        <w:t>Inc</w:t>
      </w:r>
      <w:r w:rsidRPr="00695F76">
        <w:rPr>
          <w:rFonts w:ascii="Book Antiqua" w:hAnsi="Book Antiqua"/>
          <w:sz w:val="24"/>
        </w:rPr>
        <w:t>. All rights reserved.</w:t>
      </w:r>
    </w:p>
    <w:p w:rsidR="00A670DD" w:rsidRPr="00771A3E" w:rsidRDefault="00A670DD" w:rsidP="00307671">
      <w:pPr>
        <w:wordWrap/>
        <w:spacing w:line="360" w:lineRule="auto"/>
        <w:rPr>
          <w:rFonts w:ascii="Book Antiqua" w:hAnsi="Book Antiqua" w:cs="Times New Roman"/>
          <w:sz w:val="24"/>
          <w:szCs w:val="24"/>
        </w:rPr>
      </w:pPr>
      <w:r w:rsidRPr="00771A3E">
        <w:rPr>
          <w:rFonts w:ascii="Book Antiqua" w:hAnsi="Book Antiqua" w:cs="Times New Roman"/>
          <w:b/>
          <w:sz w:val="24"/>
          <w:szCs w:val="24"/>
        </w:rPr>
        <w:t xml:space="preserve">Key </w:t>
      </w:r>
      <w:r w:rsidR="002F11CB">
        <w:rPr>
          <w:rFonts w:ascii="Book Antiqua" w:eastAsia="宋体" w:hAnsi="Book Antiqua" w:cs="Times New Roman" w:hint="eastAsia"/>
          <w:b/>
          <w:sz w:val="24"/>
          <w:szCs w:val="24"/>
          <w:lang w:eastAsia="zh-CN"/>
        </w:rPr>
        <w:t>w</w:t>
      </w:r>
      <w:r w:rsidR="002F11CB" w:rsidRPr="00771A3E">
        <w:rPr>
          <w:rFonts w:ascii="Book Antiqua" w:hAnsi="Book Antiqua" w:cs="Times New Roman"/>
          <w:b/>
          <w:sz w:val="24"/>
          <w:szCs w:val="24"/>
        </w:rPr>
        <w:t>ords</w:t>
      </w:r>
      <w:r w:rsidRPr="00771A3E">
        <w:rPr>
          <w:rFonts w:ascii="Book Antiqua" w:hAnsi="Book Antiqua" w:cs="Times New Roman"/>
          <w:b/>
          <w:sz w:val="24"/>
          <w:szCs w:val="24"/>
        </w:rPr>
        <w:t>:</w:t>
      </w:r>
      <w:r w:rsidRPr="00771A3E">
        <w:rPr>
          <w:rFonts w:ascii="Book Antiqua" w:hAnsi="Book Antiqua" w:cs="Times New Roman"/>
          <w:sz w:val="24"/>
          <w:szCs w:val="24"/>
        </w:rPr>
        <w:t xml:space="preserve"> M</w:t>
      </w:r>
      <w:r w:rsidR="00D421B8" w:rsidRPr="00893399">
        <w:rPr>
          <w:rFonts w:ascii="Book Antiqua" w:hAnsi="Book Antiqua" w:cs="Times New Roman"/>
          <w:sz w:val="24"/>
          <w:szCs w:val="24"/>
        </w:rPr>
        <w:t>agnetic resonance</w:t>
      </w:r>
      <w:r w:rsidRPr="00771A3E">
        <w:rPr>
          <w:rFonts w:ascii="Book Antiqua" w:hAnsi="Book Antiqua" w:cs="Times New Roman"/>
          <w:sz w:val="24"/>
          <w:szCs w:val="24"/>
        </w:rPr>
        <w:t xml:space="preserve"> elastography</w:t>
      </w:r>
      <w:r w:rsidR="00D421B8">
        <w:rPr>
          <w:rFonts w:ascii="Book Antiqua" w:eastAsia="宋体" w:hAnsi="Book Antiqua" w:cs="Times New Roman" w:hint="eastAsia"/>
          <w:sz w:val="24"/>
          <w:szCs w:val="24"/>
          <w:lang w:eastAsia="zh-CN"/>
        </w:rPr>
        <w:t>;</w:t>
      </w:r>
      <w:r w:rsidRPr="00771A3E">
        <w:rPr>
          <w:rFonts w:ascii="Book Antiqua" w:hAnsi="Book Antiqua" w:cs="Times New Roman"/>
          <w:sz w:val="24"/>
          <w:szCs w:val="24"/>
        </w:rPr>
        <w:t xml:space="preserve"> </w:t>
      </w:r>
      <w:r w:rsidR="00D421B8">
        <w:rPr>
          <w:rFonts w:ascii="Book Antiqua" w:eastAsia="宋体" w:hAnsi="Book Antiqua" w:cs="Times New Roman" w:hint="eastAsia"/>
          <w:sz w:val="24"/>
          <w:szCs w:val="24"/>
          <w:lang w:eastAsia="zh-CN"/>
        </w:rPr>
        <w:t>H</w:t>
      </w:r>
      <w:r w:rsidRPr="00771A3E">
        <w:rPr>
          <w:rFonts w:ascii="Book Antiqua" w:hAnsi="Book Antiqua" w:cs="Times New Roman"/>
          <w:sz w:val="24"/>
          <w:szCs w:val="24"/>
        </w:rPr>
        <w:t>epatic fibrosis</w:t>
      </w:r>
      <w:r w:rsidR="00D421B8">
        <w:rPr>
          <w:rFonts w:ascii="Book Antiqua" w:eastAsia="宋体" w:hAnsi="Book Antiqua" w:cs="Times New Roman" w:hint="eastAsia"/>
          <w:sz w:val="24"/>
          <w:szCs w:val="24"/>
          <w:lang w:eastAsia="zh-CN"/>
        </w:rPr>
        <w:t>;</w:t>
      </w:r>
      <w:r w:rsidRPr="00771A3E">
        <w:rPr>
          <w:rFonts w:ascii="Book Antiqua" w:hAnsi="Book Antiqua" w:cs="Times New Roman"/>
          <w:sz w:val="24"/>
          <w:szCs w:val="24"/>
        </w:rPr>
        <w:t xml:space="preserve"> </w:t>
      </w:r>
      <w:r w:rsidR="00D421B8">
        <w:rPr>
          <w:rFonts w:ascii="Book Antiqua" w:eastAsia="宋体" w:hAnsi="Book Antiqua" w:cs="Times New Roman" w:hint="eastAsia"/>
          <w:sz w:val="24"/>
          <w:szCs w:val="24"/>
          <w:lang w:eastAsia="zh-CN"/>
        </w:rPr>
        <w:t>D</w:t>
      </w:r>
      <w:r w:rsidRPr="00771A3E">
        <w:rPr>
          <w:rFonts w:ascii="Book Antiqua" w:hAnsi="Book Antiqua" w:cs="Times New Roman"/>
          <w:sz w:val="24"/>
          <w:szCs w:val="24"/>
        </w:rPr>
        <w:t xml:space="preserve">iffusion weighted </w:t>
      </w:r>
      <w:r w:rsidR="009C6398">
        <w:rPr>
          <w:rFonts w:ascii="Book Antiqua" w:hAnsi="Book Antiqua" w:cs="Times New Roman" w:hint="eastAsia"/>
          <w:sz w:val="24"/>
          <w:szCs w:val="24"/>
        </w:rPr>
        <w:t>imaging</w:t>
      </w:r>
      <w:r w:rsidR="00D421B8">
        <w:rPr>
          <w:rFonts w:ascii="Book Antiqua" w:eastAsia="宋体" w:hAnsi="Book Antiqua" w:cs="Times New Roman" w:hint="eastAsia"/>
          <w:sz w:val="24"/>
          <w:szCs w:val="24"/>
          <w:lang w:eastAsia="zh-CN"/>
        </w:rPr>
        <w:t>;</w:t>
      </w:r>
      <w:r w:rsidRPr="00771A3E">
        <w:rPr>
          <w:rFonts w:ascii="Book Antiqua" w:hAnsi="Book Antiqua" w:cs="Times New Roman"/>
          <w:sz w:val="24"/>
          <w:szCs w:val="24"/>
        </w:rPr>
        <w:t xml:space="preserve"> </w:t>
      </w:r>
      <w:r w:rsidR="00D421B8">
        <w:rPr>
          <w:rFonts w:ascii="Book Antiqua" w:eastAsia="宋体" w:hAnsi="Book Antiqua" w:cs="Times New Roman" w:hint="eastAsia"/>
          <w:sz w:val="24"/>
          <w:szCs w:val="24"/>
          <w:lang w:eastAsia="zh-CN"/>
        </w:rPr>
        <w:t>G</w:t>
      </w:r>
      <w:r w:rsidRPr="00771A3E">
        <w:rPr>
          <w:rFonts w:ascii="Book Antiqua" w:hAnsi="Book Antiqua" w:cs="Times New Roman"/>
          <w:sz w:val="24"/>
          <w:szCs w:val="24"/>
        </w:rPr>
        <w:t xml:space="preserve">adoxetic acid enhanced </w:t>
      </w:r>
      <w:r w:rsidR="00D421B8" w:rsidRPr="00783BBE">
        <w:rPr>
          <w:rFonts w:ascii="Book Antiqua" w:hAnsi="Book Antiqua" w:cs="Times New Roman"/>
          <w:sz w:val="24"/>
          <w:szCs w:val="24"/>
        </w:rPr>
        <w:t>magnetic resonance</w:t>
      </w:r>
      <w:r w:rsidR="009C6398">
        <w:rPr>
          <w:rFonts w:ascii="Book Antiqua" w:hAnsi="Book Antiqua" w:cs="Times New Roman" w:hint="eastAsia"/>
          <w:sz w:val="24"/>
          <w:szCs w:val="24"/>
        </w:rPr>
        <w:t xml:space="preserve"> imaging</w:t>
      </w:r>
      <w:r w:rsidR="00D421B8">
        <w:rPr>
          <w:rFonts w:ascii="Book Antiqua" w:eastAsia="宋体" w:hAnsi="Book Antiqua" w:cs="Times New Roman" w:hint="eastAsia"/>
          <w:sz w:val="24"/>
          <w:szCs w:val="24"/>
          <w:lang w:eastAsia="zh-CN"/>
        </w:rPr>
        <w:t>;</w:t>
      </w:r>
      <w:r w:rsidR="00D421B8">
        <w:rPr>
          <w:rFonts w:ascii="Book Antiqua" w:hAnsi="Book Antiqua" w:cs="Times New Roman"/>
          <w:sz w:val="24"/>
          <w:szCs w:val="24"/>
        </w:rPr>
        <w:t xml:space="preserve"> </w:t>
      </w:r>
      <w:r w:rsidR="00D421B8">
        <w:rPr>
          <w:rFonts w:ascii="Book Antiqua" w:eastAsia="宋体" w:hAnsi="Book Antiqua" w:cs="Times New Roman" w:hint="eastAsia"/>
          <w:sz w:val="24"/>
          <w:szCs w:val="24"/>
          <w:lang w:eastAsia="zh-CN"/>
        </w:rPr>
        <w:t>S</w:t>
      </w:r>
      <w:r w:rsidR="00D421B8">
        <w:rPr>
          <w:rFonts w:ascii="Book Antiqua" w:hAnsi="Book Antiqua" w:cs="Times New Roman"/>
          <w:sz w:val="24"/>
          <w:szCs w:val="24"/>
        </w:rPr>
        <w:t>erum markers</w:t>
      </w:r>
      <w:r w:rsidRPr="00771A3E">
        <w:rPr>
          <w:rFonts w:ascii="Book Antiqua" w:hAnsi="Book Antiqua" w:cs="Times New Roman"/>
          <w:sz w:val="24"/>
          <w:szCs w:val="24"/>
        </w:rPr>
        <w:t xml:space="preserve"> </w:t>
      </w:r>
    </w:p>
    <w:p w:rsidR="00B77168" w:rsidRPr="00771A3E" w:rsidRDefault="00B77168" w:rsidP="00307671">
      <w:pPr>
        <w:wordWrap/>
        <w:spacing w:line="360" w:lineRule="auto"/>
        <w:rPr>
          <w:rFonts w:ascii="Book Antiqua" w:hAnsi="Book Antiqua" w:cs="Times New Roman"/>
          <w:sz w:val="24"/>
          <w:szCs w:val="24"/>
        </w:rPr>
      </w:pPr>
    </w:p>
    <w:p w:rsidR="00B77168" w:rsidRDefault="00B77168" w:rsidP="00307671">
      <w:pPr>
        <w:widowControl/>
        <w:wordWrap/>
        <w:autoSpaceDE/>
        <w:autoSpaceDN/>
        <w:spacing w:line="360" w:lineRule="auto"/>
        <w:rPr>
          <w:rFonts w:ascii="Book Antiqua" w:eastAsia="宋体" w:hAnsi="Book Antiqua" w:cs="Times New Roman"/>
          <w:sz w:val="24"/>
          <w:szCs w:val="24"/>
          <w:lang w:eastAsia="zh-CN"/>
        </w:rPr>
      </w:pPr>
      <w:r w:rsidRPr="00771A3E">
        <w:rPr>
          <w:rFonts w:ascii="Book Antiqua" w:hAnsi="Book Antiqua" w:cs="Times New Roman"/>
          <w:b/>
          <w:sz w:val="24"/>
          <w:szCs w:val="24"/>
        </w:rPr>
        <w:t>Core tip:</w:t>
      </w:r>
      <w:r w:rsidRPr="00771A3E">
        <w:rPr>
          <w:rFonts w:ascii="Book Antiqua" w:hAnsi="Book Antiqua" w:cs="Times New Roman"/>
          <w:sz w:val="24"/>
          <w:szCs w:val="24"/>
        </w:rPr>
        <w:t xml:space="preserve"> M</w:t>
      </w:r>
      <w:r w:rsidR="00D63C20" w:rsidRPr="00D63C20">
        <w:rPr>
          <w:rFonts w:ascii="Book Antiqua" w:hAnsi="Book Antiqua" w:cs="Times New Roman"/>
          <w:sz w:val="24"/>
          <w:szCs w:val="24"/>
        </w:rPr>
        <w:t>agnetic resonance elastography</w:t>
      </w:r>
      <w:r w:rsidRPr="00771A3E">
        <w:rPr>
          <w:rFonts w:ascii="Book Antiqua" w:hAnsi="Book Antiqua" w:cs="Times New Roman"/>
          <w:sz w:val="24"/>
          <w:szCs w:val="24"/>
        </w:rPr>
        <w:t xml:space="preserve"> at </w:t>
      </w:r>
      <w:r w:rsidR="00CC15C9" w:rsidRPr="00771A3E">
        <w:rPr>
          <w:rFonts w:ascii="Book Antiqua" w:hAnsi="Book Antiqua" w:cs="Times New Roman"/>
          <w:sz w:val="24"/>
          <w:szCs w:val="24"/>
        </w:rPr>
        <w:t>3-Tesla</w:t>
      </w:r>
      <w:r w:rsidR="00CC15C9">
        <w:rPr>
          <w:rFonts w:ascii="Book Antiqua" w:eastAsia="宋体" w:hAnsi="Book Antiqua" w:cs="Times New Roman" w:hint="eastAsia"/>
          <w:sz w:val="24"/>
          <w:szCs w:val="24"/>
          <w:lang w:eastAsia="zh-CN"/>
        </w:rPr>
        <w:t xml:space="preserve"> </w:t>
      </w:r>
      <w:r w:rsidRPr="00771A3E">
        <w:rPr>
          <w:rFonts w:ascii="Book Antiqua" w:hAnsi="Book Antiqua" w:cs="Times New Roman"/>
          <w:sz w:val="24"/>
          <w:szCs w:val="24"/>
        </w:rPr>
        <w:t xml:space="preserve">could be a feasible method for the assessment of hepatic fibrosis and </w:t>
      </w:r>
      <w:r w:rsidR="00D415D5" w:rsidRPr="00771A3E">
        <w:rPr>
          <w:rFonts w:ascii="Book Antiqua" w:hAnsi="Book Antiqua" w:cs="Times New Roman"/>
          <w:sz w:val="24"/>
          <w:szCs w:val="24"/>
        </w:rPr>
        <w:t xml:space="preserve">may role as a potential noninvasive modality which would replace liver biopsy. </w:t>
      </w:r>
    </w:p>
    <w:p w:rsidR="00CC15C9" w:rsidRPr="00CC15C9" w:rsidRDefault="00CC15C9" w:rsidP="00307671">
      <w:pPr>
        <w:widowControl/>
        <w:wordWrap/>
        <w:autoSpaceDE/>
        <w:autoSpaceDN/>
        <w:spacing w:line="360" w:lineRule="auto"/>
        <w:rPr>
          <w:rFonts w:ascii="Book Antiqua" w:eastAsia="宋体" w:hAnsi="Book Antiqua" w:cs="Times New Roman"/>
          <w:b/>
          <w:sz w:val="24"/>
          <w:szCs w:val="24"/>
          <w:lang w:eastAsia="zh-CN"/>
        </w:rPr>
      </w:pPr>
    </w:p>
    <w:p w:rsidR="00D415D5" w:rsidRPr="00204655" w:rsidRDefault="007E3572" w:rsidP="00307671">
      <w:pPr>
        <w:widowControl/>
        <w:wordWrap/>
        <w:autoSpaceDE/>
        <w:autoSpaceDN/>
        <w:spacing w:line="360" w:lineRule="auto"/>
        <w:rPr>
          <w:rFonts w:ascii="Book Antiqua" w:hAnsi="Book Antiqua" w:cs="Times New Roman"/>
          <w:sz w:val="24"/>
          <w:szCs w:val="24"/>
        </w:rPr>
      </w:pPr>
      <w:r w:rsidRPr="00771A3E">
        <w:rPr>
          <w:rFonts w:ascii="Book Antiqua" w:hAnsi="Book Antiqua" w:cs="Times New Roman"/>
          <w:sz w:val="24"/>
          <w:szCs w:val="24"/>
        </w:rPr>
        <w:t>Park HS, Kim YJ, Yu MH, Choe WH, Jung SI, Jeon HJ.</w:t>
      </w:r>
      <w:r w:rsidR="00204655">
        <w:rPr>
          <w:rFonts w:ascii="Book Antiqua" w:eastAsia="宋体" w:hAnsi="Book Antiqua" w:cs="Times New Roman" w:hint="eastAsia"/>
          <w:sz w:val="24"/>
          <w:szCs w:val="24"/>
          <w:lang w:eastAsia="zh-CN"/>
        </w:rPr>
        <w:t xml:space="preserve"> </w:t>
      </w:r>
      <w:r w:rsidR="00CF0414" w:rsidRPr="00CF0414">
        <w:rPr>
          <w:rFonts w:ascii="Book Antiqua" w:hAnsi="Book Antiqua" w:cs="Times New Roman"/>
          <w:sz w:val="24"/>
          <w:szCs w:val="24"/>
        </w:rPr>
        <w:t>Three-Tesla magnetic resonance elastography for hepatic fibrosis: Comparison with diffusion-weighted imaging and gadoxetic acid-enhanced magnetic resonance imaging</w:t>
      </w:r>
      <w:r w:rsidR="00CF0414">
        <w:rPr>
          <w:rFonts w:ascii="Book Antiqua" w:eastAsia="宋体" w:hAnsi="Book Antiqua" w:cs="Times New Roman" w:hint="eastAsia"/>
          <w:sz w:val="24"/>
          <w:szCs w:val="24"/>
          <w:lang w:eastAsia="zh-CN"/>
        </w:rPr>
        <w:t xml:space="preserve">. </w:t>
      </w:r>
      <w:r w:rsidR="00082651" w:rsidRPr="00082651">
        <w:rPr>
          <w:rFonts w:ascii="Book Antiqua" w:hAnsi="Book Antiqua"/>
          <w:i/>
          <w:sz w:val="24"/>
          <w:szCs w:val="24"/>
        </w:rPr>
        <w:t>World J Gastroenterol</w:t>
      </w:r>
      <w:r w:rsidR="00082651" w:rsidRPr="00082651">
        <w:rPr>
          <w:rFonts w:ascii="Book Antiqua" w:hAnsi="Book Antiqua"/>
          <w:sz w:val="24"/>
          <w:szCs w:val="24"/>
        </w:rPr>
        <w:t xml:space="preserve"> 2014; In press</w:t>
      </w:r>
      <w:r w:rsidR="00082651" w:rsidRPr="00082651">
        <w:rPr>
          <w:rFonts w:ascii="Book Antiqua" w:hAnsi="Book Antiqua" w:cs="Times New Roman"/>
          <w:b/>
          <w:sz w:val="24"/>
          <w:szCs w:val="24"/>
        </w:rPr>
        <w:t xml:space="preserve"> </w:t>
      </w:r>
      <w:r w:rsidR="00D415D5" w:rsidRPr="00771A3E">
        <w:rPr>
          <w:rFonts w:ascii="Book Antiqua" w:hAnsi="Book Antiqua" w:cs="Times New Roman"/>
          <w:b/>
          <w:sz w:val="24"/>
          <w:szCs w:val="24"/>
        </w:rPr>
        <w:br w:type="page"/>
      </w:r>
    </w:p>
    <w:p w:rsidR="00B77C20" w:rsidRPr="00771A3E" w:rsidRDefault="00B77C20" w:rsidP="00307671">
      <w:pPr>
        <w:widowControl/>
        <w:wordWrap/>
        <w:autoSpaceDE/>
        <w:autoSpaceDN/>
        <w:spacing w:line="360" w:lineRule="auto"/>
        <w:rPr>
          <w:rFonts w:ascii="Book Antiqua" w:hAnsi="Book Antiqua" w:cs="Times New Roman"/>
          <w:b/>
          <w:sz w:val="24"/>
          <w:szCs w:val="24"/>
        </w:rPr>
      </w:pPr>
      <w:r w:rsidRPr="00771A3E">
        <w:rPr>
          <w:rFonts w:ascii="Book Antiqua" w:hAnsi="Book Antiqua" w:cs="Times New Roman"/>
          <w:b/>
          <w:sz w:val="24"/>
          <w:szCs w:val="24"/>
        </w:rPr>
        <w:lastRenderedPageBreak/>
        <w:t>INTRODUCTION</w:t>
      </w:r>
    </w:p>
    <w:p w:rsidR="00404CBA" w:rsidRPr="00771A3E" w:rsidRDefault="002345D5" w:rsidP="00307671">
      <w:pPr>
        <w:widowControl/>
        <w:wordWrap/>
        <w:autoSpaceDE/>
        <w:autoSpaceDN/>
        <w:spacing w:line="360" w:lineRule="auto"/>
        <w:rPr>
          <w:rFonts w:ascii="Book Antiqua" w:hAnsi="Book Antiqua" w:cs="Times New Roman"/>
          <w:sz w:val="24"/>
          <w:szCs w:val="24"/>
        </w:rPr>
      </w:pPr>
      <w:r w:rsidRPr="00771A3E">
        <w:rPr>
          <w:rFonts w:ascii="Book Antiqua" w:hAnsi="Book Antiqua" w:cs="Times New Roman"/>
          <w:sz w:val="24"/>
          <w:szCs w:val="24"/>
        </w:rPr>
        <w:t xml:space="preserve">Hepatic fibrosis is a consequence of a wound-healing response to </w:t>
      </w:r>
      <w:r w:rsidR="003D2982" w:rsidRPr="00771A3E">
        <w:rPr>
          <w:rFonts w:ascii="Book Antiqua" w:hAnsi="Book Antiqua" w:cs="Times New Roman"/>
          <w:sz w:val="24"/>
          <w:szCs w:val="24"/>
        </w:rPr>
        <w:t>various</w:t>
      </w:r>
      <w:r w:rsidRPr="00771A3E">
        <w:rPr>
          <w:rFonts w:ascii="Book Antiqua" w:hAnsi="Book Antiqua" w:cs="Times New Roman"/>
          <w:sz w:val="24"/>
          <w:szCs w:val="24"/>
        </w:rPr>
        <w:t xml:space="preserve"> types of chronic liver disease and injury</w:t>
      </w:r>
      <w:r w:rsidR="005312DE" w:rsidRPr="00771A3E">
        <w:rPr>
          <w:rFonts w:ascii="Book Antiqua" w:hAnsi="Book Antiqua" w:cs="Times New Roman"/>
          <w:sz w:val="24"/>
          <w:szCs w:val="24"/>
          <w:vertAlign w:val="superscript"/>
        </w:rPr>
        <w:t>[</w:t>
      </w:r>
      <w:r w:rsidR="00E05890" w:rsidRPr="00771A3E">
        <w:rPr>
          <w:rFonts w:ascii="Book Antiqua" w:hAnsi="Book Antiqua" w:cs="Times New Roman"/>
          <w:sz w:val="24"/>
          <w:szCs w:val="24"/>
          <w:vertAlign w:val="superscript"/>
        </w:rPr>
        <w:t>1</w:t>
      </w:r>
      <w:r w:rsidR="005312DE" w:rsidRPr="00771A3E">
        <w:rPr>
          <w:rFonts w:ascii="Book Antiqua" w:hAnsi="Book Antiqua" w:cs="Times New Roman"/>
          <w:sz w:val="24"/>
          <w:szCs w:val="24"/>
          <w:vertAlign w:val="superscript"/>
        </w:rPr>
        <w:t>]</w:t>
      </w:r>
      <w:r w:rsidR="005312DE" w:rsidRPr="00771A3E">
        <w:rPr>
          <w:rFonts w:ascii="Book Antiqua" w:hAnsi="Book Antiqua" w:cs="Times New Roman"/>
          <w:sz w:val="24"/>
          <w:szCs w:val="24"/>
        </w:rPr>
        <w:t>.</w:t>
      </w:r>
      <w:r w:rsidRPr="00771A3E">
        <w:rPr>
          <w:rFonts w:ascii="Book Antiqua" w:hAnsi="Book Antiqua" w:cs="Times New Roman"/>
          <w:sz w:val="24"/>
          <w:szCs w:val="24"/>
        </w:rPr>
        <w:t xml:space="preserve"> </w:t>
      </w:r>
      <w:r w:rsidR="006F5F7F" w:rsidRPr="00771A3E">
        <w:rPr>
          <w:rFonts w:ascii="Book Antiqua" w:hAnsi="Book Antiqua" w:cs="Times New Roman"/>
          <w:sz w:val="24"/>
          <w:szCs w:val="24"/>
        </w:rPr>
        <w:t>Fibrosis can lead to cirrhosis, portal venous hypertension, and to development of hepatocellular carcinoma, which cause increased morbidity and mortality</w:t>
      </w:r>
      <w:r w:rsidR="005312DE" w:rsidRPr="00771A3E">
        <w:rPr>
          <w:rFonts w:ascii="Book Antiqua" w:hAnsi="Book Antiqua" w:cs="Times New Roman"/>
          <w:sz w:val="24"/>
          <w:szCs w:val="24"/>
          <w:vertAlign w:val="superscript"/>
        </w:rPr>
        <w:t>[2]</w:t>
      </w:r>
      <w:r w:rsidR="005312DE" w:rsidRPr="00771A3E">
        <w:rPr>
          <w:rFonts w:ascii="Book Antiqua" w:hAnsi="Book Antiqua" w:cs="Times New Roman"/>
          <w:sz w:val="24"/>
          <w:szCs w:val="24"/>
        </w:rPr>
        <w:t xml:space="preserve">. </w:t>
      </w:r>
      <w:r w:rsidR="00627183" w:rsidRPr="00771A3E">
        <w:rPr>
          <w:rFonts w:ascii="Book Antiqua" w:hAnsi="Book Antiqua" w:cs="Times New Roman"/>
          <w:sz w:val="24"/>
          <w:szCs w:val="24"/>
        </w:rPr>
        <w:t xml:space="preserve">Information on the presence and degree of hepatic fibrosis </w:t>
      </w:r>
      <w:r w:rsidR="004829AE" w:rsidRPr="00771A3E">
        <w:rPr>
          <w:rFonts w:ascii="Book Antiqua" w:hAnsi="Book Antiqua" w:cs="Times New Roman"/>
          <w:sz w:val="24"/>
          <w:szCs w:val="24"/>
        </w:rPr>
        <w:t>will be</w:t>
      </w:r>
      <w:r w:rsidR="00627183" w:rsidRPr="00771A3E">
        <w:rPr>
          <w:rFonts w:ascii="Book Antiqua" w:hAnsi="Book Antiqua" w:cs="Times New Roman"/>
          <w:sz w:val="24"/>
          <w:szCs w:val="24"/>
        </w:rPr>
        <w:t xml:space="preserve"> useful</w:t>
      </w:r>
      <w:r w:rsidR="004829AE" w:rsidRPr="00771A3E">
        <w:rPr>
          <w:rFonts w:ascii="Book Antiqua" w:hAnsi="Book Antiqua" w:cs="Times New Roman"/>
          <w:sz w:val="24"/>
          <w:szCs w:val="24"/>
        </w:rPr>
        <w:t xml:space="preserve"> in patients with chronic liver disease</w:t>
      </w:r>
      <w:r w:rsidR="00627183" w:rsidRPr="00771A3E">
        <w:rPr>
          <w:rFonts w:ascii="Book Antiqua" w:hAnsi="Book Antiqua" w:cs="Times New Roman"/>
          <w:sz w:val="24"/>
          <w:szCs w:val="24"/>
        </w:rPr>
        <w:t xml:space="preserve"> </w:t>
      </w:r>
      <w:r w:rsidR="004829AE" w:rsidRPr="00771A3E">
        <w:rPr>
          <w:rFonts w:ascii="Book Antiqua" w:hAnsi="Book Antiqua" w:cs="Times New Roman"/>
          <w:sz w:val="24"/>
          <w:szCs w:val="24"/>
        </w:rPr>
        <w:t>for therapeutic decisions or disease outcome predictions</w:t>
      </w:r>
      <w:r w:rsidR="0078675D" w:rsidRPr="00771A3E">
        <w:rPr>
          <w:rFonts w:ascii="Book Antiqua" w:hAnsi="Book Antiqua" w:cs="Times New Roman"/>
          <w:sz w:val="24"/>
          <w:szCs w:val="24"/>
        </w:rPr>
        <w:fldChar w:fldCharType="begin"/>
      </w:r>
      <w:r w:rsidR="00B23C7C" w:rsidRPr="00771A3E">
        <w:rPr>
          <w:rFonts w:ascii="Book Antiqua" w:hAnsi="Book Antiqua" w:cs="Times New Roman"/>
          <w:sz w:val="24"/>
          <w:szCs w:val="24"/>
        </w:rPr>
        <w:instrText xml:space="preserve"> ADDIN EN.CITE &lt;EndNote&gt;&lt;Cite&gt;&lt;Author&gt;Rockey&lt;/Author&gt;&lt;Year&gt;2006&lt;/Year&gt;&lt;RecNum&gt;6&lt;/RecNum&gt;&lt;record&gt;&lt;rec-number&gt;6&lt;/rec-number&gt;&lt;ref-type name="Journal Article"&gt;17&lt;/ref-type&gt;&lt;contributors&gt;&lt;authors&gt;&lt;author&gt;Rockey, D. C.&lt;/author&gt;&lt;/authors&gt;&lt;/contributors&gt;&lt;auth-address&gt;Division of Digestive and Liver Diseases, University of Texas Southwestern Medical Center, 5323 Harry Hines Boulevard, Dallas, TX 75390-8887, USA. don.rockey@utsouthwestern.edu&lt;/auth-address&gt;&lt;titles&gt;&lt;title&gt;Hepatic fibrosis, stellate cells, and portal hypertension&lt;/title&gt;&lt;secondary-title&gt;Clin Liver Dis&lt;/secondary-title&gt;&lt;/titles&gt;&lt;periodical&gt;&lt;full-title&gt;Clin Liver Dis&lt;/full-title&gt;&lt;/periodical&gt;&lt;pages&gt;459-79, vii-viii&lt;/pages&gt;&lt;volume&gt;10&lt;/volume&gt;&lt;number&gt;3&lt;/number&gt;&lt;keywords&gt;&lt;keyword&gt;Collagen/immunology/metabolism&lt;/keyword&gt;&lt;keyword&gt;Collagenases/immunology/metabolism&lt;/keyword&gt;&lt;keyword&gt;Cytokines/immunology&lt;/keyword&gt;&lt;keyword&gt;Extracellular Matrix/enzymology/immunology/pathology&lt;/keyword&gt;&lt;keyword&gt;Hepatocytes/enzymology/immunology/pathology&lt;/keyword&gt;&lt;keyword&gt;Humans&lt;/keyword&gt;&lt;keyword&gt;Hypertension, Portal/enzymology/immunology/*pathology&lt;/keyword&gt;&lt;keyword&gt;Liver Cirrhosis/enzymology/immunology/*pathology&lt;/keyword&gt;&lt;/keywords&gt;&lt;dates&gt;&lt;year&gt;2006&lt;/year&gt;&lt;pub-dates&gt;&lt;date&gt;Aug&lt;/date&gt;&lt;/pub-dates&gt;&lt;/dates&gt;&lt;accession-num&gt;17162223&lt;/accession-num&gt;&lt;urls&gt;&lt;related-urls&gt;&lt;url&gt;http://www.ncbi.nlm.nih.gov/entrez/query.fcgi?cmd=Retrieve&amp;amp;db=PubMed&amp;amp;dopt=Citation&amp;amp;list_uids=17162223 &lt;/url&gt;&lt;/related-urls&gt;&lt;/urls&gt;&lt;/record&gt;&lt;/Cite&gt;&lt;Cite&gt;&lt;Author&gt;Ghany&lt;/Author&gt;&lt;Year&gt;2009&lt;/Year&gt;&lt;RecNum&gt;8&lt;/RecNum&gt;&lt;record&gt;&lt;rec-number&gt;8&lt;/rec-number&gt;&lt;ref-type name="Journal Article"&gt;17&lt;/ref-type&gt;&lt;contributors&gt;&lt;authors&gt;&lt;author&gt;Ghany, M. G.&lt;/author&gt;&lt;author&gt;Strader, D. B.&lt;/author&gt;&lt;author&gt;Thomas, D. L.&lt;/author&gt;&lt;author&gt;Seeff, L. B.&lt;/author&gt;&lt;/authors&gt;&lt;/contributors&gt;&lt;auth-address&gt;Department of Health and Human Services, Liver Diseases Branch, National Institute of Diabetes and Digestive and Kidney Diseases, National Institutes of Health, Bethesda, MD 20892, USA.&lt;/auth-address&gt;&lt;titles&gt;&lt;title&gt;Diagnosis, management, and treatment of hepatitis C: an update&lt;/title&gt;&lt;secondary-title&gt;Hepatology&lt;/secondary-title&gt;&lt;/titles&gt;&lt;periodical&gt;&lt;full-title&gt;Hepatology&lt;/full-title&gt;&lt;/periodical&gt;&lt;pages&gt;1335-74&lt;/pages&gt;&lt;volume&gt;49&lt;/volume&gt;&lt;number&gt;4&lt;/number&gt;&lt;keywords&gt;&lt;keyword&gt;Biopsy&lt;/keyword&gt;&lt;keyword&gt;Counseling&lt;/keyword&gt;&lt;keyword&gt;Drug Users&lt;/keyword&gt;&lt;keyword&gt;Hepatitis C/complications/*diagnosis/*therapy&lt;/keyword&gt;&lt;keyword&gt;Humans&lt;/keyword&gt;&lt;keyword&gt;Interferon-alpha/therapeutic use&lt;/keyword&gt;&lt;keyword&gt;Liver/pathology&lt;/keyword&gt;&lt;keyword&gt;Liver Cirrhosis/diagnosis/etiology&lt;/keyword&gt;&lt;keyword&gt;Mental Disorders/complications&lt;/keyword&gt;&lt;keyword&gt;Polyethylene Glycols/therapeutic use&lt;/keyword&gt;&lt;keyword&gt;Recombinant Proteins&lt;/keyword&gt;&lt;keyword&gt;Retreatment&lt;/keyword&gt;&lt;keyword&gt;Ribavirin/therapeutic use&lt;/keyword&gt;&lt;keyword&gt;Treatment Failure&lt;/keyword&gt;&lt;/keywords&gt;&lt;dates&gt;&lt;year&gt;2009&lt;/year&gt;&lt;pub-dates&gt;&lt;date&gt;Apr&lt;/date&gt;&lt;/pub-dates&gt;&lt;/dates&gt;&lt;accession-num&gt;19330875&lt;/accession-num&gt;&lt;urls&gt;&lt;related-urls&gt;&lt;url&gt;http://www.ncbi.nlm.nih.gov/entrez/query.fcgi?cmd=Retrieve&amp;amp;db=PubMed&amp;amp;dopt=Citation&amp;amp;list_uids=19330875 &lt;/url&gt;&lt;/related-urls&gt;&lt;/urls&gt;&lt;/record&gt;&lt;/Cite&gt;&lt;/EndNote&gt;</w:instrText>
      </w:r>
      <w:r w:rsidR="0078675D" w:rsidRPr="00771A3E">
        <w:rPr>
          <w:rFonts w:ascii="Book Antiqua" w:hAnsi="Book Antiqua" w:cs="Times New Roman"/>
          <w:sz w:val="24"/>
          <w:szCs w:val="24"/>
        </w:rPr>
        <w:fldChar w:fldCharType="end"/>
      </w:r>
      <w:r w:rsidR="005312DE" w:rsidRPr="00771A3E">
        <w:rPr>
          <w:rFonts w:ascii="Book Antiqua" w:hAnsi="Book Antiqua" w:cs="Times New Roman"/>
          <w:sz w:val="24"/>
          <w:szCs w:val="24"/>
          <w:vertAlign w:val="superscript"/>
        </w:rPr>
        <w:t>[</w:t>
      </w:r>
      <w:r w:rsidR="00E05890" w:rsidRPr="00771A3E">
        <w:rPr>
          <w:rFonts w:ascii="Book Antiqua" w:hAnsi="Book Antiqua" w:cs="Times New Roman"/>
          <w:sz w:val="24"/>
          <w:szCs w:val="24"/>
          <w:vertAlign w:val="superscript"/>
        </w:rPr>
        <w:t>1,3</w:t>
      </w:r>
      <w:r w:rsidR="005312DE" w:rsidRPr="00771A3E">
        <w:rPr>
          <w:rFonts w:ascii="Book Antiqua" w:hAnsi="Book Antiqua" w:cs="Times New Roman"/>
          <w:sz w:val="24"/>
          <w:szCs w:val="24"/>
          <w:vertAlign w:val="superscript"/>
        </w:rPr>
        <w:t>]</w:t>
      </w:r>
      <w:r w:rsidR="005312DE" w:rsidRPr="00771A3E">
        <w:rPr>
          <w:rFonts w:ascii="Book Antiqua" w:hAnsi="Book Antiqua" w:cs="Times New Roman"/>
          <w:sz w:val="24"/>
          <w:szCs w:val="24"/>
        </w:rPr>
        <w:t>.</w:t>
      </w:r>
      <w:r w:rsidR="004829AE" w:rsidRPr="00771A3E">
        <w:rPr>
          <w:rFonts w:ascii="Book Antiqua" w:hAnsi="Book Antiqua" w:cs="Times New Roman"/>
          <w:sz w:val="24"/>
          <w:szCs w:val="24"/>
        </w:rPr>
        <w:t xml:space="preserve"> In this regard, until now, diagnosis and follow-up of </w:t>
      </w:r>
      <w:r w:rsidR="00852BE2" w:rsidRPr="00771A3E">
        <w:rPr>
          <w:rFonts w:ascii="Book Antiqua" w:hAnsi="Book Antiqua" w:cs="Times New Roman"/>
          <w:sz w:val="24"/>
          <w:szCs w:val="24"/>
        </w:rPr>
        <w:t xml:space="preserve">chronic </w:t>
      </w:r>
      <w:r w:rsidR="004829AE" w:rsidRPr="00771A3E">
        <w:rPr>
          <w:rFonts w:ascii="Book Antiqua" w:hAnsi="Book Antiqua" w:cs="Times New Roman"/>
          <w:sz w:val="24"/>
          <w:szCs w:val="24"/>
        </w:rPr>
        <w:t>liver disease</w:t>
      </w:r>
      <w:r w:rsidR="00852BE2" w:rsidRPr="00771A3E">
        <w:rPr>
          <w:rFonts w:ascii="Book Antiqua" w:hAnsi="Book Antiqua" w:cs="Times New Roman"/>
          <w:sz w:val="24"/>
          <w:szCs w:val="24"/>
        </w:rPr>
        <w:t>s</w:t>
      </w:r>
      <w:r w:rsidR="004829AE" w:rsidRPr="00771A3E">
        <w:rPr>
          <w:rFonts w:ascii="Book Antiqua" w:hAnsi="Book Antiqua" w:cs="Times New Roman"/>
          <w:sz w:val="24"/>
          <w:szCs w:val="24"/>
        </w:rPr>
        <w:t xml:space="preserve"> has long</w:t>
      </w:r>
      <w:r w:rsidR="00852BE2" w:rsidRPr="00771A3E">
        <w:rPr>
          <w:rFonts w:ascii="Book Antiqua" w:hAnsi="Book Antiqua" w:cs="Times New Roman"/>
          <w:sz w:val="24"/>
          <w:szCs w:val="24"/>
        </w:rPr>
        <w:t xml:space="preserve"> been </w:t>
      </w:r>
      <w:r w:rsidR="004829AE" w:rsidRPr="00771A3E">
        <w:rPr>
          <w:rFonts w:ascii="Book Antiqua" w:hAnsi="Book Antiqua" w:cs="Times New Roman"/>
          <w:sz w:val="24"/>
          <w:szCs w:val="24"/>
        </w:rPr>
        <w:t xml:space="preserve">relied on </w:t>
      </w:r>
      <w:r w:rsidR="008A04AB" w:rsidRPr="00771A3E">
        <w:rPr>
          <w:rFonts w:ascii="Book Antiqua" w:hAnsi="Book Antiqua" w:cs="Times New Roman"/>
          <w:sz w:val="24"/>
          <w:szCs w:val="24"/>
        </w:rPr>
        <w:t>semiquan</w:t>
      </w:r>
      <w:r w:rsidR="0028531E" w:rsidRPr="00771A3E">
        <w:rPr>
          <w:rFonts w:ascii="Book Antiqua" w:hAnsi="Book Antiqua" w:cs="Times New Roman"/>
          <w:sz w:val="24"/>
          <w:szCs w:val="24"/>
        </w:rPr>
        <w:t>ti</w:t>
      </w:r>
      <w:r w:rsidR="008A04AB" w:rsidRPr="00771A3E">
        <w:rPr>
          <w:rFonts w:ascii="Book Antiqua" w:hAnsi="Book Antiqua" w:cs="Times New Roman"/>
          <w:sz w:val="24"/>
          <w:szCs w:val="24"/>
        </w:rPr>
        <w:t>tative pathologic scoring system</w:t>
      </w:r>
      <w:r w:rsidR="00A8192E" w:rsidRPr="00771A3E">
        <w:rPr>
          <w:rFonts w:ascii="Book Antiqua" w:hAnsi="Book Antiqua" w:cs="Times New Roman"/>
          <w:sz w:val="24"/>
          <w:szCs w:val="24"/>
        </w:rPr>
        <w:t xml:space="preserve"> such as M</w:t>
      </w:r>
      <w:r w:rsidR="003822AC" w:rsidRPr="00771A3E">
        <w:rPr>
          <w:rFonts w:ascii="Book Antiqua" w:hAnsi="Book Antiqua" w:cs="Times New Roman"/>
          <w:sz w:val="24"/>
          <w:szCs w:val="24"/>
        </w:rPr>
        <w:t>etavir</w:t>
      </w:r>
      <w:r w:rsidR="00A8192E" w:rsidRPr="00771A3E">
        <w:rPr>
          <w:rFonts w:ascii="Book Antiqua" w:hAnsi="Book Antiqua" w:cs="Times New Roman"/>
          <w:sz w:val="24"/>
          <w:szCs w:val="24"/>
        </w:rPr>
        <w:t xml:space="preserve"> score,</w:t>
      </w:r>
      <w:r w:rsidR="008A04AB" w:rsidRPr="00771A3E">
        <w:rPr>
          <w:rFonts w:ascii="Book Antiqua" w:hAnsi="Book Antiqua" w:cs="Times New Roman"/>
          <w:sz w:val="24"/>
          <w:szCs w:val="24"/>
        </w:rPr>
        <w:t xml:space="preserve"> </w:t>
      </w:r>
      <w:r w:rsidR="004829AE" w:rsidRPr="00771A3E">
        <w:rPr>
          <w:rFonts w:ascii="Book Antiqua" w:hAnsi="Book Antiqua" w:cs="Times New Roman"/>
          <w:sz w:val="24"/>
          <w:szCs w:val="24"/>
        </w:rPr>
        <w:t>through liver biopsy</w:t>
      </w:r>
      <w:r w:rsidR="00EC7CF5" w:rsidRPr="00771A3E">
        <w:rPr>
          <w:rFonts w:ascii="Book Antiqua" w:hAnsi="Book Antiqua" w:cs="Times New Roman"/>
          <w:sz w:val="24"/>
          <w:szCs w:val="24"/>
          <w:vertAlign w:val="superscript"/>
        </w:rPr>
        <w:t>[</w:t>
      </w:r>
      <w:r w:rsidR="00E05890" w:rsidRPr="00771A3E">
        <w:rPr>
          <w:rFonts w:ascii="Book Antiqua" w:hAnsi="Book Antiqua" w:cs="Times New Roman"/>
          <w:sz w:val="24"/>
          <w:szCs w:val="24"/>
          <w:vertAlign w:val="superscript"/>
        </w:rPr>
        <w:t>4</w:t>
      </w:r>
      <w:r w:rsidR="00EC7CF5" w:rsidRPr="00771A3E">
        <w:rPr>
          <w:rFonts w:ascii="Book Antiqua" w:hAnsi="Book Antiqua" w:cs="Times New Roman"/>
          <w:sz w:val="24"/>
          <w:szCs w:val="24"/>
          <w:vertAlign w:val="superscript"/>
        </w:rPr>
        <w:t>]</w:t>
      </w:r>
      <w:r w:rsidR="00EC7CF5" w:rsidRPr="00771A3E">
        <w:rPr>
          <w:rFonts w:ascii="Book Antiqua" w:hAnsi="Book Antiqua" w:cs="Times New Roman"/>
          <w:sz w:val="24"/>
          <w:szCs w:val="24"/>
        </w:rPr>
        <w:t>.</w:t>
      </w:r>
      <w:r w:rsidR="004829AE" w:rsidRPr="00771A3E">
        <w:rPr>
          <w:rFonts w:ascii="Book Antiqua" w:hAnsi="Book Antiqua" w:cs="Times New Roman"/>
          <w:sz w:val="24"/>
          <w:szCs w:val="24"/>
        </w:rPr>
        <w:t xml:space="preserve"> </w:t>
      </w:r>
      <w:r w:rsidR="00054556" w:rsidRPr="00771A3E">
        <w:rPr>
          <w:rFonts w:ascii="Book Antiqua" w:hAnsi="Book Antiqua" w:cs="Times New Roman"/>
          <w:sz w:val="24"/>
          <w:szCs w:val="24"/>
        </w:rPr>
        <w:t>However, biopsy has several well-known limitations including sampling error due to small sample volume, interobserver and intraobserver</w:t>
      </w:r>
      <w:r w:rsidR="0002612A">
        <w:rPr>
          <w:rFonts w:ascii="Book Antiqua" w:eastAsia="宋体" w:hAnsi="Book Antiqua" w:cs="Times New Roman" w:hint="eastAsia"/>
          <w:sz w:val="24"/>
          <w:szCs w:val="24"/>
          <w:lang w:eastAsia="zh-CN"/>
        </w:rPr>
        <w:t xml:space="preserve"> </w:t>
      </w:r>
      <w:r w:rsidR="00054556" w:rsidRPr="00771A3E">
        <w:rPr>
          <w:rFonts w:ascii="Book Antiqua" w:hAnsi="Book Antiqua" w:cs="Times New Roman"/>
          <w:sz w:val="24"/>
          <w:szCs w:val="24"/>
        </w:rPr>
        <w:t>variabilities, invasiveness with associated morbidity, and low patient tolerance</w:t>
      </w:r>
      <w:r w:rsidR="005312DE" w:rsidRPr="00771A3E">
        <w:rPr>
          <w:rFonts w:ascii="Book Antiqua" w:hAnsi="Book Antiqua" w:cs="Times New Roman"/>
          <w:sz w:val="24"/>
          <w:szCs w:val="24"/>
          <w:vertAlign w:val="superscript"/>
        </w:rPr>
        <w:t>[5-7]</w:t>
      </w:r>
      <w:r w:rsidR="00054556" w:rsidRPr="00771A3E">
        <w:rPr>
          <w:rFonts w:ascii="Book Antiqua" w:hAnsi="Book Antiqua" w:cs="Times New Roman"/>
          <w:sz w:val="24"/>
          <w:szCs w:val="24"/>
        </w:rPr>
        <w:t>.</w:t>
      </w:r>
      <w:r w:rsidR="003B3870" w:rsidRPr="00771A3E">
        <w:rPr>
          <w:rFonts w:ascii="Book Antiqua" w:hAnsi="Book Antiqua" w:cs="Times New Roman"/>
          <w:sz w:val="24"/>
          <w:szCs w:val="24"/>
        </w:rPr>
        <w:t xml:space="preserve"> </w:t>
      </w:r>
      <w:r w:rsidR="00054556" w:rsidRPr="00771A3E">
        <w:rPr>
          <w:rFonts w:ascii="Book Antiqua" w:hAnsi="Book Antiqua" w:cs="Times New Roman"/>
          <w:sz w:val="24"/>
          <w:szCs w:val="24"/>
        </w:rPr>
        <w:t xml:space="preserve">Owing to aforementioned limitations of liver biopsy, there arises </w:t>
      </w:r>
      <w:r w:rsidR="001F6F09" w:rsidRPr="00771A3E">
        <w:rPr>
          <w:rFonts w:ascii="Book Antiqua" w:hAnsi="Book Antiqua" w:cs="Times New Roman"/>
          <w:sz w:val="24"/>
          <w:szCs w:val="24"/>
        </w:rPr>
        <w:t xml:space="preserve">a clinical need for noninvasive alternative tools for assessment of hepatic fibrosis. </w:t>
      </w:r>
      <w:r w:rsidR="009F16A8" w:rsidRPr="00771A3E">
        <w:rPr>
          <w:rFonts w:ascii="Book Antiqua" w:hAnsi="Book Antiqua" w:cs="Times New Roman"/>
          <w:sz w:val="24"/>
          <w:szCs w:val="24"/>
        </w:rPr>
        <w:t>Several noninvasive methods for staging liver fibrosis have been proposed</w:t>
      </w:r>
      <w:r w:rsidR="0065443B" w:rsidRPr="00771A3E">
        <w:rPr>
          <w:rFonts w:ascii="Book Antiqua" w:hAnsi="Book Antiqua" w:cs="Times New Roman"/>
          <w:sz w:val="24"/>
          <w:szCs w:val="24"/>
        </w:rPr>
        <w:t>.</w:t>
      </w:r>
      <w:r w:rsidR="009F16A8" w:rsidRPr="00771A3E">
        <w:rPr>
          <w:rFonts w:ascii="Book Antiqua" w:hAnsi="Book Antiqua" w:cs="Times New Roman"/>
          <w:sz w:val="24"/>
          <w:szCs w:val="24"/>
        </w:rPr>
        <w:t xml:space="preserve"> </w:t>
      </w:r>
      <w:r w:rsidR="0070473A" w:rsidRPr="00771A3E">
        <w:rPr>
          <w:rFonts w:ascii="Book Antiqua" w:hAnsi="Book Antiqua" w:cs="Times New Roman"/>
          <w:sz w:val="24"/>
          <w:szCs w:val="24"/>
        </w:rPr>
        <w:t>Biochemical tests</w:t>
      </w:r>
      <w:r w:rsidR="008F1479" w:rsidRPr="00771A3E">
        <w:rPr>
          <w:rFonts w:ascii="Book Antiqua" w:hAnsi="Book Antiqua" w:cs="Times New Roman"/>
          <w:sz w:val="24"/>
          <w:szCs w:val="24"/>
        </w:rPr>
        <w:t xml:space="preserve"> </w:t>
      </w:r>
      <w:r w:rsidR="0070473A" w:rsidRPr="00771A3E">
        <w:rPr>
          <w:rFonts w:ascii="Book Antiqua" w:hAnsi="Book Antiqua" w:cs="Times New Roman"/>
          <w:sz w:val="24"/>
          <w:szCs w:val="24"/>
        </w:rPr>
        <w:t xml:space="preserve">include composite scores such as </w:t>
      </w:r>
      <w:r w:rsidR="008F1479" w:rsidRPr="00771A3E">
        <w:rPr>
          <w:rFonts w:ascii="Book Antiqua" w:hAnsi="Book Antiqua" w:cs="Times New Roman"/>
          <w:sz w:val="24"/>
          <w:szCs w:val="24"/>
        </w:rPr>
        <w:t>aspartate aminotra</w:t>
      </w:r>
      <w:r w:rsidR="00A8192E" w:rsidRPr="00771A3E">
        <w:rPr>
          <w:rFonts w:ascii="Book Antiqua" w:hAnsi="Book Antiqua" w:cs="Times New Roman"/>
          <w:sz w:val="24"/>
          <w:szCs w:val="24"/>
        </w:rPr>
        <w:t>n</w:t>
      </w:r>
      <w:r w:rsidR="008F1479" w:rsidRPr="00771A3E">
        <w:rPr>
          <w:rFonts w:ascii="Book Antiqua" w:hAnsi="Book Antiqua" w:cs="Times New Roman"/>
          <w:sz w:val="24"/>
          <w:szCs w:val="24"/>
        </w:rPr>
        <w:t>sferase to the platelet ratio index (APRI)</w:t>
      </w:r>
      <w:r w:rsidR="0070473A" w:rsidRPr="00771A3E">
        <w:rPr>
          <w:rFonts w:ascii="Book Antiqua" w:hAnsi="Book Antiqua" w:cs="Times New Roman"/>
          <w:sz w:val="24"/>
          <w:szCs w:val="24"/>
        </w:rPr>
        <w:t xml:space="preserve"> or FibroTest (BioPredictive, Paris, France), a</w:t>
      </w:r>
      <w:r w:rsidR="009F16A8" w:rsidRPr="00771A3E">
        <w:rPr>
          <w:rFonts w:ascii="Book Antiqua" w:hAnsi="Book Antiqua" w:cs="Times New Roman"/>
          <w:sz w:val="24"/>
          <w:szCs w:val="24"/>
        </w:rPr>
        <w:t xml:space="preserve">nd </w:t>
      </w:r>
      <w:r w:rsidR="0070473A" w:rsidRPr="00771A3E">
        <w:rPr>
          <w:rFonts w:ascii="Book Antiqua" w:hAnsi="Book Antiqua" w:cs="Times New Roman"/>
          <w:sz w:val="24"/>
          <w:szCs w:val="24"/>
        </w:rPr>
        <w:t>serologic markers such as hyaluronic acid</w:t>
      </w:r>
      <w:r w:rsidR="005312DE" w:rsidRPr="00771A3E">
        <w:rPr>
          <w:rFonts w:ascii="Book Antiqua" w:hAnsi="Book Antiqua" w:cs="Times New Roman"/>
          <w:sz w:val="24"/>
          <w:szCs w:val="24"/>
          <w:vertAlign w:val="superscript"/>
        </w:rPr>
        <w:t>[8,9]</w:t>
      </w:r>
      <w:r w:rsidR="0070473A" w:rsidRPr="00771A3E">
        <w:rPr>
          <w:rFonts w:ascii="Book Antiqua" w:hAnsi="Book Antiqua" w:cs="Times New Roman"/>
          <w:sz w:val="24"/>
          <w:szCs w:val="24"/>
        </w:rPr>
        <w:t>.</w:t>
      </w:r>
    </w:p>
    <w:p w:rsidR="002B20A5" w:rsidRPr="00771A3E" w:rsidRDefault="003B3870" w:rsidP="00307671">
      <w:pPr>
        <w:widowControl/>
        <w:wordWrap/>
        <w:autoSpaceDE/>
        <w:autoSpaceDN/>
        <w:spacing w:line="360" w:lineRule="auto"/>
        <w:ind w:firstLineChars="118" w:firstLine="283"/>
        <w:rPr>
          <w:rFonts w:ascii="Book Antiqua" w:hAnsi="Book Antiqua" w:cs="Times New Roman"/>
          <w:sz w:val="24"/>
          <w:szCs w:val="24"/>
        </w:rPr>
      </w:pPr>
      <w:r w:rsidRPr="00771A3E">
        <w:rPr>
          <w:rFonts w:ascii="Book Antiqua" w:hAnsi="Book Antiqua" w:cs="Times New Roman"/>
          <w:sz w:val="24"/>
          <w:szCs w:val="24"/>
        </w:rPr>
        <w:t xml:space="preserve">Recent advances in </w:t>
      </w:r>
      <w:r w:rsidR="0027656E" w:rsidRPr="00771A3E">
        <w:rPr>
          <w:rFonts w:ascii="Book Antiqua" w:hAnsi="Book Antiqua" w:cs="Times New Roman"/>
          <w:sz w:val="24"/>
          <w:szCs w:val="24"/>
        </w:rPr>
        <w:t>magnetic resonance (MR) imaging facilitated various functional MR imaging techniques and contributed to hepatic fibrosis evaluation</w:t>
      </w:r>
      <w:r w:rsidR="005312DE" w:rsidRPr="00771A3E">
        <w:rPr>
          <w:rFonts w:ascii="Book Antiqua" w:hAnsi="Book Antiqua" w:cs="Times New Roman"/>
          <w:sz w:val="24"/>
          <w:szCs w:val="24"/>
          <w:vertAlign w:val="superscript"/>
        </w:rPr>
        <w:t>[4]</w:t>
      </w:r>
      <w:r w:rsidR="0027656E" w:rsidRPr="00771A3E">
        <w:rPr>
          <w:rFonts w:ascii="Book Antiqua" w:hAnsi="Book Antiqua" w:cs="Times New Roman"/>
          <w:sz w:val="24"/>
          <w:szCs w:val="24"/>
        </w:rPr>
        <w:t>. Such MR imaging methods are diffusion-weighted imaging</w:t>
      </w:r>
      <w:r w:rsidR="00823D7A" w:rsidRPr="00771A3E">
        <w:rPr>
          <w:rFonts w:ascii="Book Antiqua" w:hAnsi="Book Antiqua" w:cs="Times New Roman"/>
          <w:sz w:val="24"/>
          <w:szCs w:val="24"/>
        </w:rPr>
        <w:t xml:space="preserve"> (DWI)</w:t>
      </w:r>
      <w:r w:rsidR="0027656E" w:rsidRPr="00771A3E">
        <w:rPr>
          <w:rFonts w:ascii="Book Antiqua" w:hAnsi="Book Antiqua" w:cs="Times New Roman"/>
          <w:sz w:val="24"/>
          <w:szCs w:val="24"/>
        </w:rPr>
        <w:t xml:space="preserve">, perfusion-weighted imaging, </w:t>
      </w:r>
      <w:r w:rsidR="00823D7A" w:rsidRPr="00771A3E">
        <w:rPr>
          <w:rFonts w:ascii="Book Antiqua" w:hAnsi="Book Antiqua" w:cs="Times New Roman"/>
          <w:sz w:val="24"/>
          <w:szCs w:val="24"/>
        </w:rPr>
        <w:t>hepatobiliary</w:t>
      </w:r>
      <w:r w:rsidR="00825C00" w:rsidRPr="00771A3E">
        <w:rPr>
          <w:rFonts w:ascii="Book Antiqua" w:hAnsi="Book Antiqua" w:cs="Times New Roman"/>
          <w:sz w:val="24"/>
          <w:szCs w:val="24"/>
        </w:rPr>
        <w:t xml:space="preserve"> p</w:t>
      </w:r>
      <w:r w:rsidR="00823D7A" w:rsidRPr="00771A3E">
        <w:rPr>
          <w:rFonts w:ascii="Book Antiqua" w:hAnsi="Book Antiqua" w:cs="Times New Roman"/>
          <w:sz w:val="24"/>
          <w:szCs w:val="24"/>
        </w:rPr>
        <w:t>hase of and gadoxetic acid-enhanced MR imaging, and MR elastography (MRE)</w:t>
      </w:r>
      <w:r w:rsidR="005312DE" w:rsidRPr="00771A3E">
        <w:rPr>
          <w:rFonts w:ascii="Book Antiqua" w:hAnsi="Book Antiqua" w:cs="Times New Roman"/>
          <w:sz w:val="24"/>
          <w:szCs w:val="24"/>
          <w:vertAlign w:val="superscript"/>
        </w:rPr>
        <w:t>[</w:t>
      </w:r>
      <w:r w:rsidR="00E05890" w:rsidRPr="00771A3E">
        <w:rPr>
          <w:rFonts w:ascii="Book Antiqua" w:hAnsi="Book Antiqua" w:cs="Times New Roman"/>
          <w:sz w:val="24"/>
          <w:szCs w:val="24"/>
          <w:vertAlign w:val="superscript"/>
        </w:rPr>
        <w:t>4,10</w:t>
      </w:r>
      <w:r w:rsidR="005312DE" w:rsidRPr="00771A3E">
        <w:rPr>
          <w:rFonts w:ascii="Book Antiqua" w:hAnsi="Book Antiqua" w:cs="Times New Roman"/>
          <w:sz w:val="24"/>
          <w:szCs w:val="24"/>
          <w:vertAlign w:val="superscript"/>
        </w:rPr>
        <w:t>]</w:t>
      </w:r>
      <w:r w:rsidR="005312DE" w:rsidRPr="00771A3E">
        <w:rPr>
          <w:rFonts w:ascii="Book Antiqua" w:hAnsi="Book Antiqua" w:cs="Times New Roman"/>
          <w:sz w:val="24"/>
          <w:szCs w:val="24"/>
        </w:rPr>
        <w:t>.</w:t>
      </w:r>
      <w:r w:rsidR="00823D7A" w:rsidRPr="00771A3E">
        <w:rPr>
          <w:rFonts w:ascii="Book Antiqua" w:hAnsi="Book Antiqua" w:cs="Times New Roman"/>
          <w:sz w:val="24"/>
          <w:szCs w:val="24"/>
        </w:rPr>
        <w:t xml:space="preserve"> </w:t>
      </w:r>
      <w:r w:rsidR="002603EC" w:rsidRPr="00771A3E">
        <w:rPr>
          <w:rFonts w:ascii="Book Antiqua" w:hAnsi="Book Antiqua" w:cs="Times New Roman"/>
          <w:sz w:val="24"/>
          <w:szCs w:val="24"/>
        </w:rPr>
        <w:t>D</w:t>
      </w:r>
      <w:r w:rsidR="00825C00" w:rsidRPr="00771A3E">
        <w:rPr>
          <w:rFonts w:ascii="Book Antiqua" w:hAnsi="Book Antiqua" w:cs="Times New Roman"/>
          <w:sz w:val="24"/>
          <w:szCs w:val="24"/>
        </w:rPr>
        <w:t>WI produces representative apparent diffusion coefficient (ADC) values by measuring random motion of water molecules</w:t>
      </w:r>
      <w:r w:rsidR="00D51734" w:rsidRPr="00771A3E">
        <w:rPr>
          <w:rFonts w:ascii="Book Antiqua" w:hAnsi="Book Antiqua" w:cs="Times New Roman"/>
          <w:sz w:val="24"/>
          <w:szCs w:val="24"/>
          <w:vertAlign w:val="superscript"/>
        </w:rPr>
        <w:t>[</w:t>
      </w:r>
      <w:r w:rsidR="00E05890" w:rsidRPr="00771A3E">
        <w:rPr>
          <w:rFonts w:ascii="Book Antiqua" w:hAnsi="Book Antiqua" w:cs="Times New Roman"/>
          <w:sz w:val="24"/>
          <w:szCs w:val="24"/>
          <w:vertAlign w:val="superscript"/>
        </w:rPr>
        <w:t>4,11</w:t>
      </w:r>
      <w:r w:rsidR="00D51734" w:rsidRPr="00771A3E">
        <w:rPr>
          <w:rFonts w:ascii="Book Antiqua" w:hAnsi="Book Antiqua" w:cs="Times New Roman"/>
          <w:sz w:val="24"/>
          <w:szCs w:val="24"/>
          <w:vertAlign w:val="superscript"/>
        </w:rPr>
        <w:t>]</w:t>
      </w:r>
      <w:r w:rsidR="00D51734" w:rsidRPr="00771A3E">
        <w:rPr>
          <w:rFonts w:ascii="Book Antiqua" w:hAnsi="Book Antiqua" w:cs="Times New Roman"/>
          <w:sz w:val="24"/>
          <w:szCs w:val="24"/>
        </w:rPr>
        <w:t>.</w:t>
      </w:r>
      <w:r w:rsidR="00825C00" w:rsidRPr="00771A3E">
        <w:rPr>
          <w:rFonts w:ascii="Book Antiqua" w:hAnsi="Book Antiqua" w:cs="Times New Roman"/>
          <w:sz w:val="24"/>
          <w:szCs w:val="24"/>
        </w:rPr>
        <w:t xml:space="preserve"> Prior studies using DWI </w:t>
      </w:r>
      <w:r w:rsidR="002B20A5" w:rsidRPr="00771A3E">
        <w:rPr>
          <w:rFonts w:ascii="Book Antiqua" w:hAnsi="Book Antiqua" w:cs="Times New Roman"/>
          <w:sz w:val="24"/>
          <w:szCs w:val="24"/>
        </w:rPr>
        <w:t xml:space="preserve">demonstrated lower ADC values in patients with liver fibrosis and inflammation compared with normal liver tissue, and therefore ADC values may role as an index for predicting </w:t>
      </w:r>
      <w:r w:rsidR="00433B50" w:rsidRPr="00771A3E">
        <w:rPr>
          <w:rFonts w:ascii="Book Antiqua" w:hAnsi="Book Antiqua" w:cs="Times New Roman"/>
          <w:sz w:val="24"/>
          <w:szCs w:val="24"/>
        </w:rPr>
        <w:t xml:space="preserve">advanced </w:t>
      </w:r>
      <w:r w:rsidR="002B20A5" w:rsidRPr="00771A3E">
        <w:rPr>
          <w:rFonts w:ascii="Book Antiqua" w:hAnsi="Book Antiqua" w:cs="Times New Roman"/>
          <w:sz w:val="24"/>
          <w:szCs w:val="24"/>
        </w:rPr>
        <w:t>hepatic fibrosis</w:t>
      </w:r>
      <w:r w:rsidR="00D51734" w:rsidRPr="00771A3E">
        <w:rPr>
          <w:rFonts w:ascii="Book Antiqua" w:hAnsi="Book Antiqua" w:cs="Times New Roman"/>
          <w:sz w:val="24"/>
          <w:szCs w:val="24"/>
          <w:vertAlign w:val="superscript"/>
        </w:rPr>
        <w:t>[12-14]</w:t>
      </w:r>
      <w:r w:rsidR="002B20A5" w:rsidRPr="00771A3E">
        <w:rPr>
          <w:rFonts w:ascii="Book Antiqua" w:hAnsi="Book Antiqua" w:cs="Times New Roman"/>
          <w:sz w:val="24"/>
          <w:szCs w:val="24"/>
        </w:rPr>
        <w:t xml:space="preserve">. </w:t>
      </w:r>
      <w:r w:rsidR="00433B50" w:rsidRPr="00771A3E">
        <w:rPr>
          <w:rFonts w:ascii="Book Antiqua" w:hAnsi="Book Antiqua" w:cs="Times New Roman"/>
          <w:sz w:val="24"/>
          <w:szCs w:val="24"/>
        </w:rPr>
        <w:t xml:space="preserve">Gadoxetic acid (Primovist; Bayer Schering Pharma, Berlin, Germany) is a liver specific MR contrast agent </w:t>
      </w:r>
      <w:r w:rsidR="00E97B94" w:rsidRPr="00771A3E">
        <w:rPr>
          <w:rFonts w:ascii="Book Antiqua" w:hAnsi="Book Antiqua" w:cs="Times New Roman"/>
          <w:sz w:val="24"/>
          <w:szCs w:val="24"/>
        </w:rPr>
        <w:t xml:space="preserve">which </w:t>
      </w:r>
      <w:r w:rsidR="005B6C3E" w:rsidRPr="00771A3E">
        <w:rPr>
          <w:rFonts w:ascii="Book Antiqua" w:hAnsi="Book Antiqua" w:cs="Times New Roman"/>
          <w:sz w:val="24"/>
          <w:szCs w:val="24"/>
        </w:rPr>
        <w:t>carries</w:t>
      </w:r>
      <w:r w:rsidR="00433B50" w:rsidRPr="00771A3E">
        <w:rPr>
          <w:rFonts w:ascii="Book Antiqua" w:hAnsi="Book Antiqua" w:cs="Times New Roman"/>
          <w:sz w:val="24"/>
          <w:szCs w:val="24"/>
        </w:rPr>
        <w:t xml:space="preserve"> combined perfusion and hepatocytes-selective properties</w:t>
      </w:r>
      <w:r w:rsidR="00D51734" w:rsidRPr="00771A3E">
        <w:rPr>
          <w:rFonts w:ascii="Book Antiqua" w:hAnsi="Book Antiqua" w:cs="Times New Roman"/>
          <w:sz w:val="24"/>
          <w:szCs w:val="24"/>
          <w:vertAlign w:val="superscript"/>
        </w:rPr>
        <w:t>[15-17]</w:t>
      </w:r>
      <w:r w:rsidR="00433B50" w:rsidRPr="00771A3E">
        <w:rPr>
          <w:rFonts w:ascii="Book Antiqua" w:hAnsi="Book Antiqua" w:cs="Times New Roman"/>
          <w:sz w:val="24"/>
          <w:szCs w:val="24"/>
        </w:rPr>
        <w:t>.</w:t>
      </w:r>
      <w:r w:rsidR="005E14EE" w:rsidRPr="00771A3E">
        <w:rPr>
          <w:rFonts w:ascii="Book Antiqua" w:hAnsi="Book Antiqua" w:cs="Times New Roman"/>
          <w:sz w:val="24"/>
          <w:szCs w:val="24"/>
        </w:rPr>
        <w:t xml:space="preserve"> </w:t>
      </w:r>
      <w:r w:rsidR="00716FB7" w:rsidRPr="00771A3E">
        <w:rPr>
          <w:rFonts w:ascii="Book Antiqua" w:hAnsi="Book Antiqua" w:cs="Times New Roman"/>
          <w:sz w:val="24"/>
          <w:szCs w:val="24"/>
        </w:rPr>
        <w:t xml:space="preserve">Decreased hepatic parenchymal enhancement on hepatobiliary phase images suggests impaired gadoxetic acid uptake by the liver, which may be caused by </w:t>
      </w:r>
      <w:r w:rsidR="00716FB7" w:rsidRPr="00771A3E">
        <w:rPr>
          <w:rFonts w:ascii="Book Antiqua" w:hAnsi="Book Antiqua" w:cs="Times New Roman"/>
          <w:sz w:val="24"/>
          <w:szCs w:val="24"/>
        </w:rPr>
        <w:lastRenderedPageBreak/>
        <w:t>decreased number of functioning hepatocytes</w:t>
      </w:r>
      <w:r w:rsidR="00D51734" w:rsidRPr="00771A3E">
        <w:rPr>
          <w:rFonts w:ascii="Book Antiqua" w:hAnsi="Book Antiqua" w:cs="Times New Roman"/>
          <w:sz w:val="24"/>
          <w:szCs w:val="24"/>
          <w:vertAlign w:val="superscript"/>
        </w:rPr>
        <w:t>[</w:t>
      </w:r>
      <w:r w:rsidR="005E14EE" w:rsidRPr="00771A3E">
        <w:rPr>
          <w:rFonts w:ascii="Book Antiqua" w:hAnsi="Book Antiqua" w:cs="Times New Roman"/>
          <w:sz w:val="24"/>
          <w:szCs w:val="24"/>
          <w:vertAlign w:val="superscript"/>
        </w:rPr>
        <w:t>15-17</w:t>
      </w:r>
      <w:r w:rsidR="00D51734" w:rsidRPr="00771A3E">
        <w:rPr>
          <w:rFonts w:ascii="Book Antiqua" w:hAnsi="Book Antiqua" w:cs="Times New Roman"/>
          <w:sz w:val="24"/>
          <w:szCs w:val="24"/>
          <w:vertAlign w:val="superscript"/>
        </w:rPr>
        <w:t>]</w:t>
      </w:r>
      <w:r w:rsidR="00D51734" w:rsidRPr="00771A3E">
        <w:rPr>
          <w:rFonts w:ascii="Book Antiqua" w:hAnsi="Book Antiqua" w:cs="Times New Roman"/>
          <w:sz w:val="24"/>
          <w:szCs w:val="24"/>
        </w:rPr>
        <w:t>.</w:t>
      </w:r>
      <w:r w:rsidR="005E14EE" w:rsidRPr="00771A3E">
        <w:rPr>
          <w:rFonts w:ascii="Book Antiqua" w:hAnsi="Book Antiqua" w:cs="Times New Roman"/>
          <w:sz w:val="24"/>
          <w:szCs w:val="24"/>
        </w:rPr>
        <w:t xml:space="preserve"> </w:t>
      </w:r>
      <w:r w:rsidR="007B57F4" w:rsidRPr="00771A3E">
        <w:rPr>
          <w:rFonts w:ascii="Book Antiqua" w:hAnsi="Book Antiqua" w:cs="Times New Roman"/>
          <w:sz w:val="24"/>
          <w:szCs w:val="24"/>
        </w:rPr>
        <w:t>A recent study demonstrated the strong correlation of contrast enhancement degree at hepatobiliary phase images of gadoxetic acid enhanced MR with hepatic fibrosis stage</w:t>
      </w:r>
      <w:r w:rsidR="00D51734" w:rsidRPr="00771A3E">
        <w:rPr>
          <w:rFonts w:ascii="Book Antiqua" w:hAnsi="Book Antiqua" w:cs="Times New Roman"/>
          <w:sz w:val="24"/>
          <w:szCs w:val="24"/>
          <w:vertAlign w:val="superscript"/>
        </w:rPr>
        <w:t>[</w:t>
      </w:r>
      <w:r w:rsidR="005E14EE" w:rsidRPr="00771A3E">
        <w:rPr>
          <w:rFonts w:ascii="Book Antiqua" w:hAnsi="Book Antiqua" w:cs="Times New Roman"/>
          <w:sz w:val="24"/>
          <w:szCs w:val="24"/>
          <w:vertAlign w:val="superscript"/>
        </w:rPr>
        <w:t>15-17</w:t>
      </w:r>
      <w:r w:rsidR="00D51734" w:rsidRPr="00771A3E">
        <w:rPr>
          <w:rFonts w:ascii="Book Antiqua" w:hAnsi="Book Antiqua" w:cs="Times New Roman"/>
          <w:sz w:val="24"/>
          <w:szCs w:val="24"/>
          <w:vertAlign w:val="superscript"/>
        </w:rPr>
        <w:t>]</w:t>
      </w:r>
      <w:r w:rsidR="00D51734" w:rsidRPr="00771A3E">
        <w:rPr>
          <w:rFonts w:ascii="Book Antiqua" w:hAnsi="Book Antiqua" w:cs="Times New Roman"/>
          <w:sz w:val="24"/>
          <w:szCs w:val="24"/>
        </w:rPr>
        <w:t>.</w:t>
      </w:r>
      <w:r w:rsidR="005E14EE" w:rsidRPr="00771A3E">
        <w:rPr>
          <w:rFonts w:ascii="Book Antiqua" w:hAnsi="Book Antiqua" w:cs="Times New Roman"/>
          <w:sz w:val="24"/>
          <w:szCs w:val="24"/>
        </w:rPr>
        <w:t xml:space="preserve"> </w:t>
      </w:r>
      <w:r w:rsidR="007B57F4" w:rsidRPr="00771A3E">
        <w:rPr>
          <w:rFonts w:ascii="Book Antiqua" w:hAnsi="Book Antiqua" w:cs="Times New Roman"/>
          <w:sz w:val="24"/>
          <w:szCs w:val="24"/>
        </w:rPr>
        <w:t xml:space="preserve"> </w:t>
      </w:r>
    </w:p>
    <w:p w:rsidR="00B96F5C" w:rsidRPr="00771A3E" w:rsidRDefault="00823D7A" w:rsidP="00307671">
      <w:pPr>
        <w:widowControl/>
        <w:wordWrap/>
        <w:autoSpaceDE/>
        <w:autoSpaceDN/>
        <w:spacing w:line="360" w:lineRule="auto"/>
        <w:ind w:firstLineChars="118" w:firstLine="283"/>
        <w:rPr>
          <w:rFonts w:ascii="Book Antiqua" w:hAnsi="Book Antiqua" w:cs="Times New Roman"/>
          <w:sz w:val="24"/>
          <w:szCs w:val="24"/>
        </w:rPr>
      </w:pPr>
      <w:r w:rsidRPr="00771A3E">
        <w:rPr>
          <w:rFonts w:ascii="Book Antiqua" w:hAnsi="Book Antiqua" w:cs="Times New Roman"/>
          <w:sz w:val="24"/>
          <w:szCs w:val="24"/>
        </w:rPr>
        <w:t xml:space="preserve">MRE is a new </w:t>
      </w:r>
      <w:r w:rsidR="004F405A" w:rsidRPr="00771A3E">
        <w:rPr>
          <w:rFonts w:ascii="Book Antiqua" w:hAnsi="Book Antiqua" w:cs="Times New Roman"/>
          <w:sz w:val="24"/>
          <w:szCs w:val="24"/>
        </w:rPr>
        <w:t xml:space="preserve">noninvasive </w:t>
      </w:r>
      <w:r w:rsidRPr="00771A3E">
        <w:rPr>
          <w:rFonts w:ascii="Book Antiqua" w:hAnsi="Book Antiqua" w:cs="Times New Roman"/>
          <w:sz w:val="24"/>
          <w:szCs w:val="24"/>
        </w:rPr>
        <w:t xml:space="preserve">technique </w:t>
      </w:r>
      <w:r w:rsidR="008B378D" w:rsidRPr="00771A3E">
        <w:rPr>
          <w:rFonts w:ascii="Book Antiqua" w:hAnsi="Book Antiqua" w:cs="Times New Roman"/>
          <w:sz w:val="24"/>
          <w:szCs w:val="24"/>
        </w:rPr>
        <w:t xml:space="preserve">for </w:t>
      </w:r>
      <w:r w:rsidR="004F405A" w:rsidRPr="00771A3E">
        <w:rPr>
          <w:rFonts w:ascii="Book Antiqua" w:hAnsi="Book Antiqua" w:cs="Times New Roman"/>
          <w:sz w:val="24"/>
          <w:szCs w:val="24"/>
        </w:rPr>
        <w:t>quantitative imaging of direct consequence of hepatic viscoelastic properties</w:t>
      </w:r>
      <w:r w:rsidR="00F81ECE" w:rsidRPr="00771A3E">
        <w:rPr>
          <w:rFonts w:ascii="Book Antiqua" w:hAnsi="Book Antiqua" w:cs="Times New Roman"/>
          <w:sz w:val="24"/>
          <w:szCs w:val="24"/>
        </w:rPr>
        <w:t>, based on the observation that fibrosis leads to increased tissue stiffness</w:t>
      </w:r>
      <w:r w:rsidR="00AB55C1" w:rsidRPr="00771A3E">
        <w:rPr>
          <w:rFonts w:ascii="Book Antiqua" w:hAnsi="Book Antiqua" w:cs="Times New Roman"/>
          <w:sz w:val="24"/>
          <w:szCs w:val="24"/>
          <w:vertAlign w:val="superscript"/>
        </w:rPr>
        <w:t>[4,9,18,19]</w:t>
      </w:r>
      <w:r w:rsidR="006329B5" w:rsidRPr="00771A3E">
        <w:rPr>
          <w:rFonts w:ascii="Book Antiqua" w:hAnsi="Book Antiqua" w:cs="Times New Roman"/>
          <w:sz w:val="24"/>
          <w:szCs w:val="24"/>
        </w:rPr>
        <w:t xml:space="preserve">. Studies performed so far have demonstrated that MRE is a promising method for the evaluation of hepatic fibrosis. </w:t>
      </w:r>
      <w:r w:rsidR="00365ECF" w:rsidRPr="00771A3E">
        <w:rPr>
          <w:rFonts w:ascii="Book Antiqua" w:hAnsi="Book Antiqua" w:cs="Times New Roman"/>
          <w:sz w:val="24"/>
          <w:szCs w:val="24"/>
        </w:rPr>
        <w:t>Stiffness value measured by MRE showed at least moderate correlation with hepatic fibrosis stage determined by pathology</w:t>
      </w:r>
      <w:r w:rsidR="00D10685" w:rsidRPr="00771A3E">
        <w:rPr>
          <w:rFonts w:ascii="Book Antiqua" w:hAnsi="Book Antiqua" w:cs="Times New Roman"/>
          <w:sz w:val="24"/>
          <w:szCs w:val="24"/>
        </w:rPr>
        <w:t xml:space="preserve"> and diagnostic performance of MRE was at least equal or superior to other modality such as gadoxetic acid enhanced </w:t>
      </w:r>
      <w:r w:rsidR="00FC4F76" w:rsidRPr="00FC4F76">
        <w:rPr>
          <w:rFonts w:ascii="Book Antiqua" w:hAnsi="Book Antiqua" w:cs="Times New Roman"/>
          <w:sz w:val="24"/>
          <w:szCs w:val="24"/>
        </w:rPr>
        <w:t>MR imaging</w:t>
      </w:r>
      <w:r w:rsidR="00D10685" w:rsidRPr="00771A3E">
        <w:rPr>
          <w:rFonts w:ascii="Book Antiqua" w:hAnsi="Book Antiqua" w:cs="Times New Roman"/>
          <w:sz w:val="24"/>
          <w:szCs w:val="24"/>
        </w:rPr>
        <w:t>, serum marker (APRI), or DWI</w:t>
      </w:r>
      <w:r w:rsidR="00AB55C1" w:rsidRPr="00771A3E">
        <w:rPr>
          <w:rFonts w:ascii="Book Antiqua" w:hAnsi="Book Antiqua" w:cs="Times New Roman"/>
          <w:sz w:val="24"/>
          <w:szCs w:val="24"/>
          <w:vertAlign w:val="superscript"/>
        </w:rPr>
        <w:t>[</w:t>
      </w:r>
      <w:r w:rsidR="00E750BB" w:rsidRPr="00771A3E">
        <w:rPr>
          <w:rFonts w:ascii="Book Antiqua" w:hAnsi="Book Antiqua" w:cs="Times New Roman"/>
          <w:sz w:val="24"/>
          <w:szCs w:val="24"/>
          <w:vertAlign w:val="superscript"/>
        </w:rPr>
        <w:t>11,18,20-26</w:t>
      </w:r>
      <w:r w:rsidR="00AB55C1" w:rsidRPr="00771A3E">
        <w:rPr>
          <w:rFonts w:ascii="Book Antiqua" w:hAnsi="Book Antiqua" w:cs="Times New Roman"/>
          <w:sz w:val="24"/>
          <w:szCs w:val="24"/>
          <w:vertAlign w:val="superscript"/>
        </w:rPr>
        <w:t>]</w:t>
      </w:r>
      <w:r w:rsidR="00AB55C1" w:rsidRPr="00771A3E">
        <w:rPr>
          <w:rFonts w:ascii="Book Antiqua" w:hAnsi="Book Antiqua" w:cs="Times New Roman"/>
          <w:sz w:val="24"/>
          <w:szCs w:val="24"/>
        </w:rPr>
        <w:t>.</w:t>
      </w:r>
      <w:r w:rsidR="00365ECF" w:rsidRPr="00771A3E">
        <w:rPr>
          <w:rFonts w:ascii="Book Antiqua" w:hAnsi="Book Antiqua" w:cs="Times New Roman"/>
          <w:sz w:val="24"/>
          <w:szCs w:val="24"/>
        </w:rPr>
        <w:t xml:space="preserve"> </w:t>
      </w:r>
    </w:p>
    <w:p w:rsidR="003822AC" w:rsidRDefault="00E17A28" w:rsidP="00307671">
      <w:pPr>
        <w:widowControl/>
        <w:wordWrap/>
        <w:autoSpaceDE/>
        <w:autoSpaceDN/>
        <w:spacing w:line="360" w:lineRule="auto"/>
        <w:ind w:firstLineChars="118" w:firstLine="283"/>
        <w:rPr>
          <w:rFonts w:ascii="Book Antiqua" w:eastAsia="宋体" w:hAnsi="Book Antiqua" w:cs="Times New Roman"/>
          <w:sz w:val="24"/>
          <w:szCs w:val="24"/>
          <w:lang w:eastAsia="zh-CN"/>
        </w:rPr>
      </w:pPr>
      <w:r w:rsidRPr="00771A3E">
        <w:rPr>
          <w:rFonts w:ascii="Book Antiqua" w:hAnsi="Book Antiqua" w:cs="Times New Roman"/>
          <w:sz w:val="24"/>
          <w:szCs w:val="24"/>
        </w:rPr>
        <w:t>Reports of previous MRE studies with regard to hepatic fibrosis were performed using 1.5</w:t>
      </w:r>
      <w:r w:rsidR="00801ED7" w:rsidRPr="00771A3E">
        <w:rPr>
          <w:rFonts w:ascii="Book Antiqua" w:hAnsi="Book Antiqua" w:cs="Times New Roman"/>
          <w:sz w:val="24"/>
          <w:szCs w:val="24"/>
        </w:rPr>
        <w:t>-</w:t>
      </w:r>
      <w:r w:rsidRPr="00771A3E">
        <w:rPr>
          <w:rFonts w:ascii="Book Antiqua" w:hAnsi="Book Antiqua" w:cs="Times New Roman"/>
          <w:sz w:val="24"/>
          <w:szCs w:val="24"/>
        </w:rPr>
        <w:t>Tesla</w:t>
      </w:r>
      <w:r w:rsidR="00801ED7" w:rsidRPr="00771A3E">
        <w:rPr>
          <w:rFonts w:ascii="Book Antiqua" w:hAnsi="Book Antiqua" w:cs="Times New Roman"/>
          <w:sz w:val="24"/>
          <w:szCs w:val="24"/>
        </w:rPr>
        <w:t xml:space="preserve"> (T)</w:t>
      </w:r>
      <w:r w:rsidRPr="00771A3E">
        <w:rPr>
          <w:rFonts w:ascii="Book Antiqua" w:hAnsi="Book Antiqua" w:cs="Times New Roman"/>
          <w:sz w:val="24"/>
          <w:szCs w:val="24"/>
        </w:rPr>
        <w:t xml:space="preserve"> MR machine</w:t>
      </w:r>
      <w:r w:rsidR="00BE2BED" w:rsidRPr="00771A3E">
        <w:rPr>
          <w:rFonts w:ascii="Book Antiqua" w:hAnsi="Book Antiqua" w:cs="Times New Roman"/>
          <w:sz w:val="24"/>
          <w:szCs w:val="24"/>
        </w:rPr>
        <w:t>s</w:t>
      </w:r>
      <w:r w:rsidR="0002612A">
        <w:rPr>
          <w:rFonts w:ascii="Book Antiqua" w:hAnsi="Book Antiqua" w:cs="Times New Roman"/>
          <w:sz w:val="24"/>
          <w:szCs w:val="24"/>
          <w:vertAlign w:val="superscript"/>
        </w:rPr>
        <w:t>[11,18,20</w:t>
      </w:r>
      <w:r w:rsidR="00E750BB" w:rsidRPr="00771A3E">
        <w:rPr>
          <w:rFonts w:ascii="Book Antiqua" w:hAnsi="Book Antiqua" w:cs="Times New Roman"/>
          <w:sz w:val="24"/>
          <w:szCs w:val="24"/>
          <w:vertAlign w:val="superscript"/>
        </w:rPr>
        <w:t>-26</w:t>
      </w:r>
      <w:r w:rsidR="00BB73CC" w:rsidRPr="00771A3E">
        <w:rPr>
          <w:rFonts w:ascii="Book Antiqua" w:hAnsi="Book Antiqua" w:cs="Times New Roman"/>
          <w:sz w:val="24"/>
          <w:szCs w:val="24"/>
          <w:vertAlign w:val="superscript"/>
        </w:rPr>
        <w:t>]</w:t>
      </w:r>
      <w:r w:rsidR="00BB73CC" w:rsidRPr="00771A3E">
        <w:rPr>
          <w:rFonts w:ascii="Book Antiqua" w:hAnsi="Book Antiqua" w:cs="Times New Roman"/>
          <w:sz w:val="24"/>
          <w:szCs w:val="24"/>
        </w:rPr>
        <w:t xml:space="preserve">. </w:t>
      </w:r>
      <w:r w:rsidRPr="00771A3E">
        <w:rPr>
          <w:rFonts w:ascii="Book Antiqua" w:hAnsi="Book Antiqua" w:cs="Times New Roman"/>
          <w:sz w:val="24"/>
          <w:szCs w:val="24"/>
        </w:rPr>
        <w:t xml:space="preserve">Because </w:t>
      </w:r>
      <w:r w:rsidR="00AC4A35" w:rsidRPr="00771A3E">
        <w:rPr>
          <w:rFonts w:ascii="Book Antiqua" w:hAnsi="Book Antiqua" w:cs="Times New Roman"/>
          <w:sz w:val="24"/>
          <w:szCs w:val="24"/>
        </w:rPr>
        <w:t xml:space="preserve">MRE acquisition uses gradient echo sequences which is prone to susceptibility artifact, elastography imaging at high tesla MR unit may be challenging. </w:t>
      </w:r>
      <w:r w:rsidR="00A84E56" w:rsidRPr="00771A3E">
        <w:rPr>
          <w:rFonts w:ascii="Book Antiqua" w:hAnsi="Book Antiqua" w:cs="Times New Roman"/>
          <w:sz w:val="24"/>
          <w:szCs w:val="24"/>
        </w:rPr>
        <w:t>However, a recent study on MRE at 3-T in healthy volunteers demonstrated that liver stiffness measurement without modifying the approach used at 1.5-T MR, and the obtained stiffness values were in agreement to those reported in studies at 1.5-T</w:t>
      </w:r>
      <w:r w:rsidR="00BB73CC" w:rsidRPr="00771A3E">
        <w:rPr>
          <w:rFonts w:ascii="Book Antiqua" w:hAnsi="Book Antiqua" w:cs="Times New Roman"/>
          <w:sz w:val="24"/>
          <w:szCs w:val="24"/>
          <w:vertAlign w:val="superscript"/>
        </w:rPr>
        <w:t>[</w:t>
      </w:r>
      <w:r w:rsidR="00B431E2" w:rsidRPr="00771A3E">
        <w:rPr>
          <w:rFonts w:ascii="Book Antiqua" w:hAnsi="Book Antiqua" w:cs="Times New Roman"/>
          <w:sz w:val="24"/>
          <w:szCs w:val="24"/>
          <w:vertAlign w:val="superscript"/>
        </w:rPr>
        <w:t>27</w:t>
      </w:r>
      <w:r w:rsidR="00BB73CC" w:rsidRPr="00771A3E">
        <w:rPr>
          <w:rFonts w:ascii="Book Antiqua" w:hAnsi="Book Antiqua" w:cs="Times New Roman"/>
          <w:sz w:val="24"/>
          <w:szCs w:val="24"/>
          <w:vertAlign w:val="superscript"/>
        </w:rPr>
        <w:t>]</w:t>
      </w:r>
      <w:r w:rsidR="00BB73CC" w:rsidRPr="00771A3E">
        <w:rPr>
          <w:rFonts w:ascii="Book Antiqua" w:hAnsi="Book Antiqua" w:cs="Times New Roman"/>
          <w:sz w:val="24"/>
          <w:szCs w:val="24"/>
        </w:rPr>
        <w:t>.</w:t>
      </w:r>
      <w:r w:rsidR="00A84E56" w:rsidRPr="00771A3E">
        <w:rPr>
          <w:rFonts w:ascii="Book Antiqua" w:hAnsi="Book Antiqua" w:cs="Times New Roman"/>
          <w:sz w:val="24"/>
          <w:szCs w:val="24"/>
        </w:rPr>
        <w:t xml:space="preserve"> If so, t</w:t>
      </w:r>
      <w:r w:rsidR="00365ECF" w:rsidRPr="00771A3E">
        <w:rPr>
          <w:rFonts w:ascii="Book Antiqua" w:hAnsi="Book Antiqua" w:cs="Times New Roman"/>
          <w:sz w:val="24"/>
          <w:szCs w:val="24"/>
        </w:rPr>
        <w:t>he purpose of our study</w:t>
      </w:r>
      <w:r w:rsidR="00EB1A95">
        <w:rPr>
          <w:rFonts w:ascii="Book Antiqua" w:eastAsia="宋体" w:hAnsi="Book Antiqua" w:cs="Times New Roman" w:hint="eastAsia"/>
          <w:sz w:val="24"/>
          <w:szCs w:val="24"/>
          <w:lang w:eastAsia="zh-CN"/>
        </w:rPr>
        <w:t xml:space="preserve"> </w:t>
      </w:r>
      <w:r w:rsidR="00365ECF" w:rsidRPr="00771A3E">
        <w:rPr>
          <w:rFonts w:ascii="Book Antiqua" w:hAnsi="Book Antiqua" w:cs="Times New Roman"/>
          <w:sz w:val="24"/>
          <w:szCs w:val="24"/>
        </w:rPr>
        <w:t>is to evaluate the feasibility of MRE at 3</w:t>
      </w:r>
      <w:r w:rsidR="00801ED7" w:rsidRPr="00771A3E">
        <w:rPr>
          <w:rFonts w:ascii="Book Antiqua" w:hAnsi="Book Antiqua" w:cs="Times New Roman"/>
          <w:sz w:val="24"/>
          <w:szCs w:val="24"/>
        </w:rPr>
        <w:t>-</w:t>
      </w:r>
      <w:r w:rsidR="00365ECF" w:rsidRPr="00771A3E">
        <w:rPr>
          <w:rFonts w:ascii="Book Antiqua" w:hAnsi="Book Antiqua" w:cs="Times New Roman"/>
          <w:sz w:val="24"/>
          <w:szCs w:val="24"/>
        </w:rPr>
        <w:t xml:space="preserve">T for the assessment of hepatic fibrosis based on APRI, and compare that with </w:t>
      </w:r>
      <w:r w:rsidRPr="00771A3E">
        <w:rPr>
          <w:rFonts w:ascii="Book Antiqua" w:hAnsi="Book Antiqua" w:cs="Times New Roman"/>
          <w:sz w:val="24"/>
          <w:szCs w:val="24"/>
        </w:rPr>
        <w:t>DWI</w:t>
      </w:r>
      <w:r w:rsidR="00365ECF" w:rsidRPr="00771A3E">
        <w:rPr>
          <w:rFonts w:ascii="Book Antiqua" w:hAnsi="Book Antiqua" w:cs="Times New Roman"/>
          <w:sz w:val="24"/>
          <w:szCs w:val="24"/>
        </w:rPr>
        <w:t xml:space="preserve"> and gadoxetic acid-enhanced MR imaging. </w:t>
      </w:r>
    </w:p>
    <w:p w:rsidR="003822AC" w:rsidRPr="003822AC" w:rsidRDefault="003822AC" w:rsidP="00307671">
      <w:pPr>
        <w:widowControl/>
        <w:wordWrap/>
        <w:autoSpaceDE/>
        <w:autoSpaceDN/>
        <w:spacing w:line="360" w:lineRule="auto"/>
        <w:ind w:firstLineChars="295" w:firstLine="708"/>
        <w:rPr>
          <w:rFonts w:ascii="Book Antiqua" w:eastAsia="宋体" w:hAnsi="Book Antiqua" w:cs="Times New Roman"/>
          <w:sz w:val="24"/>
          <w:szCs w:val="24"/>
          <w:lang w:eastAsia="zh-CN"/>
        </w:rPr>
      </w:pPr>
    </w:p>
    <w:p w:rsidR="00365ECF" w:rsidRPr="00771A3E" w:rsidRDefault="00365ECF" w:rsidP="00307671">
      <w:pPr>
        <w:widowControl/>
        <w:wordWrap/>
        <w:autoSpaceDE/>
        <w:autoSpaceDN/>
        <w:spacing w:line="360" w:lineRule="auto"/>
        <w:rPr>
          <w:rFonts w:ascii="Book Antiqua" w:hAnsi="Book Antiqua" w:cs="Times New Roman"/>
          <w:b/>
          <w:sz w:val="24"/>
          <w:szCs w:val="24"/>
        </w:rPr>
      </w:pPr>
      <w:r w:rsidRPr="00771A3E">
        <w:rPr>
          <w:rFonts w:ascii="Book Antiqua" w:hAnsi="Book Antiqua" w:cs="Times New Roman"/>
          <w:b/>
          <w:sz w:val="24"/>
          <w:szCs w:val="24"/>
        </w:rPr>
        <w:t>MATERIALS AND METHODS</w:t>
      </w:r>
    </w:p>
    <w:p w:rsidR="00365ECF" w:rsidRPr="003822AC" w:rsidRDefault="00365ECF" w:rsidP="00307671">
      <w:pPr>
        <w:widowControl/>
        <w:wordWrap/>
        <w:autoSpaceDE/>
        <w:autoSpaceDN/>
        <w:spacing w:line="360" w:lineRule="auto"/>
        <w:rPr>
          <w:rFonts w:ascii="Book Antiqua" w:hAnsi="Book Antiqua" w:cs="Times New Roman"/>
          <w:b/>
          <w:i/>
          <w:sz w:val="24"/>
          <w:szCs w:val="24"/>
        </w:rPr>
      </w:pPr>
      <w:r w:rsidRPr="003822AC">
        <w:rPr>
          <w:rFonts w:ascii="Book Antiqua" w:hAnsi="Book Antiqua" w:cs="Times New Roman"/>
          <w:b/>
          <w:i/>
          <w:sz w:val="24"/>
          <w:szCs w:val="24"/>
        </w:rPr>
        <w:t>Pa</w:t>
      </w:r>
      <w:r w:rsidR="003822AC" w:rsidRPr="003822AC">
        <w:rPr>
          <w:rFonts w:ascii="Book Antiqua" w:hAnsi="Book Antiqua" w:cs="Times New Roman"/>
          <w:b/>
          <w:i/>
          <w:sz w:val="24"/>
          <w:szCs w:val="24"/>
        </w:rPr>
        <w:t>tient population</w:t>
      </w:r>
    </w:p>
    <w:p w:rsidR="00365ECF" w:rsidRPr="00771A3E" w:rsidRDefault="00E17A28" w:rsidP="00307671">
      <w:pPr>
        <w:widowControl/>
        <w:wordWrap/>
        <w:autoSpaceDE/>
        <w:autoSpaceDN/>
        <w:spacing w:line="360" w:lineRule="auto"/>
        <w:rPr>
          <w:rFonts w:ascii="Book Antiqua" w:hAnsi="Book Antiqua" w:cs="Times New Roman"/>
          <w:sz w:val="24"/>
          <w:szCs w:val="24"/>
        </w:rPr>
      </w:pPr>
      <w:r w:rsidRPr="00771A3E">
        <w:rPr>
          <w:rFonts w:ascii="Book Antiqua" w:eastAsia="Malgun Gothic" w:hAnsi="Book Antiqua" w:cs="Times New Roman"/>
          <w:sz w:val="24"/>
          <w:szCs w:val="24"/>
        </w:rPr>
        <w:t>This study was approved by the Institutional Review Board of our hospital</w:t>
      </w:r>
      <w:r w:rsidR="00BC484E" w:rsidRPr="00771A3E">
        <w:rPr>
          <w:rFonts w:ascii="Book Antiqua" w:eastAsia="Malgun Gothic" w:hAnsi="Book Antiqua" w:cs="Times New Roman"/>
          <w:sz w:val="24"/>
          <w:szCs w:val="24"/>
        </w:rPr>
        <w:t xml:space="preserve"> (KUH1140078)</w:t>
      </w:r>
      <w:r w:rsidRPr="00771A3E">
        <w:rPr>
          <w:rFonts w:ascii="Book Antiqua" w:eastAsia="Malgun Gothic" w:hAnsi="Book Antiqua" w:cs="Times New Roman"/>
          <w:sz w:val="24"/>
          <w:szCs w:val="24"/>
        </w:rPr>
        <w:t>, and patient informed consent was waiv</w:t>
      </w:r>
      <w:r w:rsidRPr="003822AC">
        <w:rPr>
          <w:rFonts w:ascii="Book Antiqua" w:eastAsia="Malgun Gothic" w:hAnsi="Book Antiqua" w:cs="Times New Roman"/>
          <w:sz w:val="24"/>
          <w:szCs w:val="24"/>
        </w:rPr>
        <w:t>ed.</w:t>
      </w:r>
      <w:r w:rsidRPr="003822AC">
        <w:rPr>
          <w:rFonts w:ascii="Book Antiqua" w:hAnsi="Book Antiqua" w:cs="Times New Roman"/>
          <w:sz w:val="24"/>
          <w:szCs w:val="24"/>
        </w:rPr>
        <w:t xml:space="preserve"> Forty</w:t>
      </w:r>
      <w:r w:rsidR="003822AC" w:rsidRPr="003822AC">
        <w:rPr>
          <w:rFonts w:ascii="Book Antiqua" w:eastAsia="宋体" w:hAnsi="Book Antiqua" w:cs="Times New Roman" w:hint="eastAsia"/>
          <w:sz w:val="24"/>
          <w:szCs w:val="24"/>
          <w:lang w:eastAsia="zh-CN"/>
        </w:rPr>
        <w:t>-</w:t>
      </w:r>
      <w:r w:rsidRPr="003822AC">
        <w:rPr>
          <w:rFonts w:ascii="Book Antiqua" w:hAnsi="Book Antiqua" w:cs="Times New Roman"/>
          <w:sz w:val="24"/>
          <w:szCs w:val="24"/>
        </w:rPr>
        <w:t>three c</w:t>
      </w:r>
      <w:r w:rsidRPr="00771A3E">
        <w:rPr>
          <w:rFonts w:ascii="Book Antiqua" w:hAnsi="Book Antiqua" w:cs="Times New Roman"/>
          <w:sz w:val="24"/>
          <w:szCs w:val="24"/>
        </w:rPr>
        <w:t xml:space="preserve">onsecutive patients </w:t>
      </w:r>
      <w:r w:rsidR="00F66F3E" w:rsidRPr="00771A3E">
        <w:rPr>
          <w:rFonts w:ascii="Book Antiqua" w:hAnsi="Book Antiqua" w:cs="Times New Roman"/>
          <w:sz w:val="24"/>
          <w:szCs w:val="24"/>
        </w:rPr>
        <w:t xml:space="preserve">with suspected focal or diffuse liver disease </w:t>
      </w:r>
      <w:r w:rsidRPr="00771A3E">
        <w:rPr>
          <w:rFonts w:ascii="Book Antiqua" w:hAnsi="Book Antiqua" w:cs="Times New Roman"/>
          <w:sz w:val="24"/>
          <w:szCs w:val="24"/>
        </w:rPr>
        <w:t xml:space="preserve">underwent gadoxetic acid-enhanced </w:t>
      </w:r>
      <w:r w:rsidR="00FC4F76" w:rsidRPr="00FC4F76">
        <w:rPr>
          <w:rFonts w:ascii="Book Antiqua" w:hAnsi="Book Antiqua" w:cs="Times New Roman"/>
          <w:sz w:val="24"/>
          <w:szCs w:val="24"/>
        </w:rPr>
        <w:t>MR imaging</w:t>
      </w:r>
      <w:r w:rsidR="00F66F3E" w:rsidRPr="00771A3E">
        <w:rPr>
          <w:rFonts w:ascii="Book Antiqua" w:hAnsi="Book Antiqua" w:cs="Times New Roman"/>
          <w:sz w:val="24"/>
          <w:szCs w:val="24"/>
        </w:rPr>
        <w:t xml:space="preserve"> and</w:t>
      </w:r>
      <w:r w:rsidR="00BE2BED" w:rsidRPr="00771A3E">
        <w:rPr>
          <w:rFonts w:ascii="Book Antiqua" w:hAnsi="Book Antiqua" w:cs="Times New Roman"/>
          <w:sz w:val="24"/>
          <w:szCs w:val="24"/>
        </w:rPr>
        <w:t xml:space="preserve"> DWI </w:t>
      </w:r>
      <w:r w:rsidR="00B10C1C" w:rsidRPr="00771A3E">
        <w:rPr>
          <w:rFonts w:ascii="Book Antiqua" w:hAnsi="Book Antiqua" w:cs="Times New Roman"/>
          <w:sz w:val="24"/>
          <w:szCs w:val="24"/>
        </w:rPr>
        <w:t>at 3-</w:t>
      </w:r>
      <w:r w:rsidR="00801ED7" w:rsidRPr="00771A3E">
        <w:rPr>
          <w:rFonts w:ascii="Book Antiqua" w:hAnsi="Book Antiqua" w:cs="Times New Roman"/>
          <w:sz w:val="24"/>
          <w:szCs w:val="24"/>
        </w:rPr>
        <w:t>T</w:t>
      </w:r>
      <w:r w:rsidR="00BE2BED" w:rsidRPr="00771A3E">
        <w:rPr>
          <w:rFonts w:ascii="Book Antiqua" w:hAnsi="Book Antiqua" w:cs="Times New Roman"/>
          <w:sz w:val="24"/>
          <w:szCs w:val="24"/>
        </w:rPr>
        <w:t xml:space="preserve">. </w:t>
      </w:r>
      <w:r w:rsidR="00F66F3E" w:rsidRPr="00771A3E">
        <w:rPr>
          <w:rFonts w:ascii="Book Antiqua" w:hAnsi="Book Antiqua" w:cs="Times New Roman"/>
          <w:sz w:val="24"/>
          <w:szCs w:val="24"/>
        </w:rPr>
        <w:t xml:space="preserve">MRE exam was also performed as part of routine liver MR examination. </w:t>
      </w:r>
      <w:r w:rsidR="0096724D" w:rsidRPr="00771A3E">
        <w:rPr>
          <w:rFonts w:ascii="Book Antiqua" w:hAnsi="Book Antiqua" w:cs="Times New Roman"/>
          <w:sz w:val="24"/>
          <w:szCs w:val="24"/>
        </w:rPr>
        <w:t>All patients had</w:t>
      </w:r>
      <w:r w:rsidR="00B10C1C" w:rsidRPr="00771A3E">
        <w:rPr>
          <w:rFonts w:ascii="Book Antiqua" w:hAnsi="Book Antiqua" w:cs="Times New Roman"/>
          <w:sz w:val="24"/>
          <w:szCs w:val="24"/>
        </w:rPr>
        <w:t xml:space="preserve"> laboratory exam data including serum aspartate aminotransferase and platelet count obtained within a week. </w:t>
      </w:r>
      <w:r w:rsidR="000514A5" w:rsidRPr="00771A3E">
        <w:rPr>
          <w:rFonts w:ascii="Book Antiqua" w:hAnsi="Book Antiqua" w:cs="Times New Roman"/>
          <w:sz w:val="24"/>
          <w:szCs w:val="24"/>
        </w:rPr>
        <w:t xml:space="preserve">One patient was excluded because </w:t>
      </w:r>
      <w:r w:rsidR="00F66F3E" w:rsidRPr="00771A3E">
        <w:rPr>
          <w:rFonts w:ascii="Book Antiqua" w:hAnsi="Book Antiqua" w:cs="Times New Roman"/>
          <w:sz w:val="24"/>
          <w:szCs w:val="24"/>
        </w:rPr>
        <w:t>of too low MRE signal intensity</w:t>
      </w:r>
      <w:r w:rsidR="000514A5" w:rsidRPr="00771A3E">
        <w:rPr>
          <w:rFonts w:ascii="Book Antiqua" w:hAnsi="Book Antiqua" w:cs="Times New Roman"/>
          <w:sz w:val="24"/>
          <w:szCs w:val="24"/>
        </w:rPr>
        <w:t xml:space="preserve">. </w:t>
      </w:r>
      <w:r w:rsidR="00F66F3E" w:rsidRPr="00771A3E">
        <w:rPr>
          <w:rFonts w:ascii="Book Antiqua" w:hAnsi="Book Antiqua" w:cs="Times New Roman"/>
          <w:sz w:val="24"/>
          <w:szCs w:val="24"/>
        </w:rPr>
        <w:t xml:space="preserve">The final study group </w:t>
      </w:r>
      <w:r w:rsidR="00F66F3E" w:rsidRPr="00771A3E">
        <w:rPr>
          <w:rFonts w:ascii="Book Antiqua" w:hAnsi="Book Antiqua" w:cs="Times New Roman"/>
          <w:sz w:val="24"/>
          <w:szCs w:val="24"/>
        </w:rPr>
        <w:lastRenderedPageBreak/>
        <w:t>consisted of 42 patients. There were 28 male and 14 female</w:t>
      </w:r>
      <w:r w:rsidR="003822AC">
        <w:rPr>
          <w:rFonts w:ascii="Book Antiqua" w:hAnsi="Book Antiqua" w:cs="Times New Roman"/>
          <w:sz w:val="24"/>
          <w:szCs w:val="24"/>
        </w:rPr>
        <w:t xml:space="preserve"> patients with mean age 54.9 yr</w:t>
      </w:r>
      <w:r w:rsidR="00F66F3E" w:rsidRPr="00771A3E">
        <w:rPr>
          <w:rFonts w:ascii="Book Antiqua" w:hAnsi="Book Antiqua" w:cs="Times New Roman"/>
          <w:sz w:val="24"/>
          <w:szCs w:val="24"/>
        </w:rPr>
        <w:t xml:space="preserve"> old</w:t>
      </w:r>
      <w:r w:rsidR="003822AC">
        <w:rPr>
          <w:rFonts w:ascii="Book Antiqua" w:hAnsi="Book Antiqua" w:cs="Times New Roman"/>
          <w:sz w:val="24"/>
          <w:szCs w:val="24"/>
        </w:rPr>
        <w:t xml:space="preserve"> and age range from 19 to 75 yr</w:t>
      </w:r>
      <w:r w:rsidR="00F66F3E" w:rsidRPr="00771A3E">
        <w:rPr>
          <w:rFonts w:ascii="Book Antiqua" w:hAnsi="Book Antiqua" w:cs="Times New Roman"/>
          <w:sz w:val="24"/>
          <w:szCs w:val="24"/>
        </w:rPr>
        <w:t xml:space="preserve"> old.</w:t>
      </w:r>
      <w:r w:rsidR="000514A5" w:rsidRPr="00771A3E">
        <w:rPr>
          <w:rFonts w:ascii="Book Antiqua" w:hAnsi="Book Antiqua" w:cs="Times New Roman"/>
          <w:sz w:val="24"/>
          <w:szCs w:val="24"/>
        </w:rPr>
        <w:t xml:space="preserve"> </w:t>
      </w:r>
      <w:r w:rsidR="00F66F3E" w:rsidRPr="00771A3E">
        <w:rPr>
          <w:rFonts w:ascii="Book Antiqua" w:hAnsi="Book Antiqua" w:cs="Times New Roman"/>
          <w:sz w:val="24"/>
          <w:szCs w:val="24"/>
        </w:rPr>
        <w:t xml:space="preserve">Among the 42 patients, 23 patients </w:t>
      </w:r>
      <w:r w:rsidR="00DB1534" w:rsidRPr="00771A3E">
        <w:rPr>
          <w:rFonts w:ascii="Book Antiqua" w:hAnsi="Book Antiqua" w:cs="Times New Roman"/>
          <w:sz w:val="24"/>
          <w:szCs w:val="24"/>
        </w:rPr>
        <w:t>had chronic liver disease or liver cirrhosis</w:t>
      </w:r>
      <w:r w:rsidR="00FF7A8B" w:rsidRPr="00771A3E">
        <w:rPr>
          <w:rFonts w:ascii="Book Antiqua" w:hAnsi="Book Antiqua" w:cs="Times New Roman"/>
          <w:sz w:val="24"/>
          <w:szCs w:val="24"/>
        </w:rPr>
        <w:t>. The causes of chronic liver diseases or cirrhosis included chronic hepatitis B (</w:t>
      </w:r>
      <w:r w:rsidR="00FF7A8B" w:rsidRPr="003822AC">
        <w:rPr>
          <w:rFonts w:ascii="Book Antiqua" w:hAnsi="Book Antiqua" w:cs="Times New Roman"/>
          <w:i/>
          <w:sz w:val="24"/>
          <w:szCs w:val="24"/>
        </w:rPr>
        <w:t>n</w:t>
      </w:r>
      <w:r w:rsidR="003822AC">
        <w:rPr>
          <w:rFonts w:ascii="Book Antiqua" w:eastAsia="宋体" w:hAnsi="Book Antiqua" w:cs="Times New Roman" w:hint="eastAsia"/>
          <w:sz w:val="24"/>
          <w:szCs w:val="24"/>
          <w:lang w:eastAsia="zh-CN"/>
        </w:rPr>
        <w:t xml:space="preserve"> </w:t>
      </w:r>
      <w:r w:rsidR="00FF7A8B" w:rsidRPr="00771A3E">
        <w:rPr>
          <w:rFonts w:ascii="Book Antiqua" w:hAnsi="Book Antiqua" w:cs="Times New Roman"/>
          <w:sz w:val="24"/>
          <w:szCs w:val="24"/>
        </w:rPr>
        <w:t>=</w:t>
      </w:r>
      <w:r w:rsidR="003822AC">
        <w:rPr>
          <w:rFonts w:ascii="Book Antiqua" w:eastAsia="宋体" w:hAnsi="Book Antiqua" w:cs="Times New Roman" w:hint="eastAsia"/>
          <w:sz w:val="24"/>
          <w:szCs w:val="24"/>
          <w:lang w:eastAsia="zh-CN"/>
        </w:rPr>
        <w:t xml:space="preserve"> </w:t>
      </w:r>
      <w:r w:rsidR="00FF7A8B" w:rsidRPr="00771A3E">
        <w:rPr>
          <w:rFonts w:ascii="Book Antiqua" w:hAnsi="Book Antiqua" w:cs="Times New Roman"/>
          <w:sz w:val="24"/>
          <w:szCs w:val="24"/>
        </w:rPr>
        <w:t>16), chronic hepatitis C (</w:t>
      </w:r>
      <w:r w:rsidR="00FF7A8B" w:rsidRPr="003822AC">
        <w:rPr>
          <w:rFonts w:ascii="Book Antiqua" w:hAnsi="Book Antiqua" w:cs="Times New Roman"/>
          <w:i/>
          <w:sz w:val="24"/>
          <w:szCs w:val="24"/>
        </w:rPr>
        <w:t>n</w:t>
      </w:r>
      <w:r w:rsidR="003822AC">
        <w:rPr>
          <w:rFonts w:ascii="Book Antiqua" w:eastAsia="宋体" w:hAnsi="Book Antiqua" w:cs="Times New Roman" w:hint="eastAsia"/>
          <w:sz w:val="24"/>
          <w:szCs w:val="24"/>
          <w:lang w:eastAsia="zh-CN"/>
        </w:rPr>
        <w:t xml:space="preserve"> </w:t>
      </w:r>
      <w:r w:rsidR="00FF7A8B" w:rsidRPr="00771A3E">
        <w:rPr>
          <w:rFonts w:ascii="Book Antiqua" w:hAnsi="Book Antiqua" w:cs="Times New Roman"/>
          <w:sz w:val="24"/>
          <w:szCs w:val="24"/>
        </w:rPr>
        <w:t>=</w:t>
      </w:r>
      <w:r w:rsidR="003822AC">
        <w:rPr>
          <w:rFonts w:ascii="Book Antiqua" w:eastAsia="宋体" w:hAnsi="Book Antiqua" w:cs="Times New Roman" w:hint="eastAsia"/>
          <w:sz w:val="24"/>
          <w:szCs w:val="24"/>
          <w:lang w:eastAsia="zh-CN"/>
        </w:rPr>
        <w:t xml:space="preserve"> </w:t>
      </w:r>
      <w:r w:rsidR="00FF7A8B" w:rsidRPr="00771A3E">
        <w:rPr>
          <w:rFonts w:ascii="Book Antiqua" w:hAnsi="Book Antiqua" w:cs="Times New Roman"/>
          <w:sz w:val="24"/>
          <w:szCs w:val="24"/>
        </w:rPr>
        <w:t>4), and nonalcoholic fatty liver disease (</w:t>
      </w:r>
      <w:r w:rsidR="00FF7A8B" w:rsidRPr="003822AC">
        <w:rPr>
          <w:rFonts w:ascii="Book Antiqua" w:hAnsi="Book Antiqua" w:cs="Times New Roman"/>
          <w:i/>
          <w:sz w:val="24"/>
          <w:szCs w:val="24"/>
        </w:rPr>
        <w:t>n</w:t>
      </w:r>
      <w:r w:rsidR="003822AC">
        <w:rPr>
          <w:rFonts w:ascii="Book Antiqua" w:eastAsia="宋体" w:hAnsi="Book Antiqua" w:cs="Times New Roman" w:hint="eastAsia"/>
          <w:sz w:val="24"/>
          <w:szCs w:val="24"/>
          <w:lang w:eastAsia="zh-CN"/>
        </w:rPr>
        <w:t xml:space="preserve"> </w:t>
      </w:r>
      <w:r w:rsidR="00FF7A8B" w:rsidRPr="00771A3E">
        <w:rPr>
          <w:rFonts w:ascii="Book Antiqua" w:hAnsi="Book Antiqua" w:cs="Times New Roman"/>
          <w:sz w:val="24"/>
          <w:szCs w:val="24"/>
        </w:rPr>
        <w:t>=</w:t>
      </w:r>
      <w:r w:rsidR="003822AC">
        <w:rPr>
          <w:rFonts w:ascii="Book Antiqua" w:eastAsia="宋体" w:hAnsi="Book Antiqua" w:cs="Times New Roman" w:hint="eastAsia"/>
          <w:sz w:val="24"/>
          <w:szCs w:val="24"/>
          <w:lang w:eastAsia="zh-CN"/>
        </w:rPr>
        <w:t xml:space="preserve"> </w:t>
      </w:r>
      <w:r w:rsidR="00FF7A8B" w:rsidRPr="00771A3E">
        <w:rPr>
          <w:rFonts w:ascii="Book Antiqua" w:hAnsi="Book Antiqua" w:cs="Times New Roman"/>
          <w:sz w:val="24"/>
          <w:szCs w:val="24"/>
        </w:rPr>
        <w:t>3). Twelve patients had treated (</w:t>
      </w:r>
      <w:r w:rsidR="00FF7A8B" w:rsidRPr="003822AC">
        <w:rPr>
          <w:rFonts w:ascii="Book Antiqua" w:hAnsi="Book Antiqua" w:cs="Times New Roman"/>
          <w:i/>
          <w:sz w:val="24"/>
          <w:szCs w:val="24"/>
        </w:rPr>
        <w:t>n</w:t>
      </w:r>
      <w:r w:rsidR="003822AC">
        <w:rPr>
          <w:rFonts w:ascii="Book Antiqua" w:eastAsia="宋体" w:hAnsi="Book Antiqua" w:cs="Times New Roman" w:hint="eastAsia"/>
          <w:sz w:val="24"/>
          <w:szCs w:val="24"/>
          <w:lang w:eastAsia="zh-CN"/>
        </w:rPr>
        <w:t xml:space="preserve"> </w:t>
      </w:r>
      <w:r w:rsidR="00FF7A8B" w:rsidRPr="00771A3E">
        <w:rPr>
          <w:rFonts w:ascii="Book Antiqua" w:hAnsi="Book Antiqua" w:cs="Times New Roman"/>
          <w:sz w:val="24"/>
          <w:szCs w:val="24"/>
        </w:rPr>
        <w:t>=</w:t>
      </w:r>
      <w:r w:rsidR="003822AC">
        <w:rPr>
          <w:rFonts w:ascii="Book Antiqua" w:eastAsia="宋体" w:hAnsi="Book Antiqua" w:cs="Times New Roman" w:hint="eastAsia"/>
          <w:sz w:val="24"/>
          <w:szCs w:val="24"/>
          <w:lang w:eastAsia="zh-CN"/>
        </w:rPr>
        <w:t xml:space="preserve"> </w:t>
      </w:r>
      <w:r w:rsidR="00FF7A8B" w:rsidRPr="00771A3E">
        <w:rPr>
          <w:rFonts w:ascii="Book Antiqua" w:hAnsi="Book Antiqua" w:cs="Times New Roman"/>
          <w:sz w:val="24"/>
          <w:szCs w:val="24"/>
        </w:rPr>
        <w:t>11) or current (</w:t>
      </w:r>
      <w:r w:rsidR="00FF7A8B" w:rsidRPr="003822AC">
        <w:rPr>
          <w:rFonts w:ascii="Book Antiqua" w:hAnsi="Book Antiqua" w:cs="Times New Roman"/>
          <w:i/>
          <w:sz w:val="24"/>
          <w:szCs w:val="24"/>
        </w:rPr>
        <w:t>n</w:t>
      </w:r>
      <w:r w:rsidR="003822AC">
        <w:rPr>
          <w:rFonts w:ascii="Book Antiqua" w:eastAsia="宋体" w:hAnsi="Book Antiqua" w:cs="Times New Roman" w:hint="eastAsia"/>
          <w:sz w:val="24"/>
          <w:szCs w:val="24"/>
          <w:lang w:eastAsia="zh-CN"/>
        </w:rPr>
        <w:t xml:space="preserve"> </w:t>
      </w:r>
      <w:r w:rsidR="00FF7A8B" w:rsidRPr="00771A3E">
        <w:rPr>
          <w:rFonts w:ascii="Book Antiqua" w:hAnsi="Book Antiqua" w:cs="Times New Roman"/>
          <w:sz w:val="24"/>
          <w:szCs w:val="24"/>
        </w:rPr>
        <w:t>=</w:t>
      </w:r>
      <w:r w:rsidR="003822AC">
        <w:rPr>
          <w:rFonts w:ascii="Book Antiqua" w:eastAsia="宋体" w:hAnsi="Book Antiqua" w:cs="Times New Roman" w:hint="eastAsia"/>
          <w:sz w:val="24"/>
          <w:szCs w:val="24"/>
          <w:lang w:eastAsia="zh-CN"/>
        </w:rPr>
        <w:t xml:space="preserve"> </w:t>
      </w:r>
      <w:r w:rsidR="00FF7A8B" w:rsidRPr="00771A3E">
        <w:rPr>
          <w:rFonts w:ascii="Book Antiqua" w:hAnsi="Book Antiqua" w:cs="Times New Roman"/>
          <w:sz w:val="24"/>
          <w:szCs w:val="24"/>
        </w:rPr>
        <w:t>1) hepatic metastasis from colorectal cancer, and the remaining 7 patients had normal liver parenchyma. The patients were classified into two groups. One is hepatic fibrosis</w:t>
      </w:r>
      <w:r w:rsidR="0033430B" w:rsidRPr="00771A3E">
        <w:rPr>
          <w:rFonts w:ascii="Book Antiqua" w:hAnsi="Book Antiqua" w:cs="Times New Roman"/>
          <w:sz w:val="24"/>
          <w:szCs w:val="24"/>
        </w:rPr>
        <w:t xml:space="preserve"> (HF)</w:t>
      </w:r>
      <w:r w:rsidR="00FF7A8B" w:rsidRPr="00771A3E">
        <w:rPr>
          <w:rFonts w:ascii="Book Antiqua" w:hAnsi="Book Antiqua" w:cs="Times New Roman"/>
          <w:sz w:val="24"/>
          <w:szCs w:val="24"/>
        </w:rPr>
        <w:t xml:space="preserve"> group including patients with viral hepatitis or nonalcoholic fatty liver disease (</w:t>
      </w:r>
      <w:r w:rsidR="003822AC" w:rsidRPr="003822AC">
        <w:rPr>
          <w:rFonts w:ascii="Book Antiqua" w:hAnsi="Book Antiqua" w:cs="Times New Roman"/>
          <w:i/>
          <w:sz w:val="24"/>
          <w:szCs w:val="24"/>
        </w:rPr>
        <w:t>n</w:t>
      </w:r>
      <w:r w:rsidR="003822AC" w:rsidRPr="00771A3E">
        <w:rPr>
          <w:rFonts w:ascii="Book Antiqua" w:hAnsi="Book Antiqua" w:cs="Times New Roman"/>
          <w:sz w:val="24"/>
          <w:szCs w:val="24"/>
        </w:rPr>
        <w:t xml:space="preserve"> </w:t>
      </w:r>
      <w:r w:rsidR="00FF7A8B" w:rsidRPr="00771A3E">
        <w:rPr>
          <w:rFonts w:ascii="Book Antiqua" w:hAnsi="Book Antiqua" w:cs="Times New Roman"/>
          <w:sz w:val="24"/>
          <w:szCs w:val="24"/>
        </w:rPr>
        <w:t>=</w:t>
      </w:r>
      <w:r w:rsidR="003822AC">
        <w:rPr>
          <w:rFonts w:ascii="Book Antiqua" w:eastAsia="宋体" w:hAnsi="Book Antiqua" w:cs="Times New Roman" w:hint="eastAsia"/>
          <w:sz w:val="24"/>
          <w:szCs w:val="24"/>
          <w:lang w:eastAsia="zh-CN"/>
        </w:rPr>
        <w:t xml:space="preserve"> </w:t>
      </w:r>
      <w:r w:rsidR="00FF7A8B" w:rsidRPr="00771A3E">
        <w:rPr>
          <w:rFonts w:ascii="Book Antiqua" w:hAnsi="Book Antiqua" w:cs="Times New Roman"/>
          <w:sz w:val="24"/>
          <w:szCs w:val="24"/>
        </w:rPr>
        <w:t xml:space="preserve">23), and the other is </w:t>
      </w:r>
      <w:r w:rsidR="00236337" w:rsidRPr="00771A3E">
        <w:rPr>
          <w:rFonts w:ascii="Book Antiqua" w:hAnsi="Book Antiqua" w:cs="Times New Roman"/>
          <w:sz w:val="24"/>
          <w:szCs w:val="24"/>
        </w:rPr>
        <w:t>non-</w:t>
      </w:r>
      <w:r w:rsidR="00FF7A8B" w:rsidRPr="00771A3E">
        <w:rPr>
          <w:rFonts w:ascii="Book Antiqua" w:hAnsi="Book Antiqua" w:cs="Times New Roman"/>
          <w:sz w:val="24"/>
          <w:szCs w:val="24"/>
        </w:rPr>
        <w:t>hepatic fibrosis</w:t>
      </w:r>
      <w:r w:rsidR="0033430B" w:rsidRPr="00771A3E">
        <w:rPr>
          <w:rFonts w:ascii="Book Antiqua" w:hAnsi="Book Antiqua" w:cs="Times New Roman"/>
          <w:sz w:val="24"/>
          <w:szCs w:val="24"/>
        </w:rPr>
        <w:t xml:space="preserve"> (nHF)</w:t>
      </w:r>
      <w:r w:rsidR="00FF7A8B" w:rsidRPr="00771A3E">
        <w:rPr>
          <w:rFonts w:ascii="Book Antiqua" w:hAnsi="Book Antiqua" w:cs="Times New Roman"/>
          <w:sz w:val="24"/>
          <w:szCs w:val="24"/>
        </w:rPr>
        <w:t xml:space="preserve"> group comprising the patients having past or present history of hepatic metastasis, and normal liver parenchyma (</w:t>
      </w:r>
      <w:r w:rsidR="003822AC" w:rsidRPr="003822AC">
        <w:rPr>
          <w:rFonts w:ascii="Book Antiqua" w:hAnsi="Book Antiqua" w:cs="Times New Roman"/>
          <w:i/>
          <w:sz w:val="24"/>
          <w:szCs w:val="24"/>
        </w:rPr>
        <w:t>n</w:t>
      </w:r>
      <w:r w:rsidR="003822AC" w:rsidRPr="00771A3E">
        <w:rPr>
          <w:rFonts w:ascii="Book Antiqua" w:hAnsi="Book Antiqua" w:cs="Times New Roman"/>
          <w:sz w:val="24"/>
          <w:szCs w:val="24"/>
        </w:rPr>
        <w:t xml:space="preserve"> </w:t>
      </w:r>
      <w:r w:rsidR="00FF7A8B" w:rsidRPr="00771A3E">
        <w:rPr>
          <w:rFonts w:ascii="Book Antiqua" w:hAnsi="Book Antiqua" w:cs="Times New Roman"/>
          <w:sz w:val="24"/>
          <w:szCs w:val="24"/>
        </w:rPr>
        <w:t>=</w:t>
      </w:r>
      <w:r w:rsidR="003822AC">
        <w:rPr>
          <w:rFonts w:ascii="Book Antiqua" w:eastAsia="宋体" w:hAnsi="Book Antiqua" w:cs="Times New Roman" w:hint="eastAsia"/>
          <w:sz w:val="24"/>
          <w:szCs w:val="24"/>
          <w:lang w:eastAsia="zh-CN"/>
        </w:rPr>
        <w:t xml:space="preserve"> </w:t>
      </w:r>
      <w:r w:rsidR="00FF7A8B" w:rsidRPr="00771A3E">
        <w:rPr>
          <w:rFonts w:ascii="Book Antiqua" w:hAnsi="Book Antiqua" w:cs="Times New Roman"/>
          <w:sz w:val="24"/>
          <w:szCs w:val="24"/>
        </w:rPr>
        <w:t>19). A flow chart of the profile based on recommended standards for reporting diagnostic accuracy is presented in Fig</w:t>
      </w:r>
      <w:r w:rsidR="00A8085D" w:rsidRPr="00771A3E">
        <w:rPr>
          <w:rFonts w:ascii="Book Antiqua" w:hAnsi="Book Antiqua" w:cs="Times New Roman"/>
          <w:sz w:val="24"/>
          <w:szCs w:val="24"/>
        </w:rPr>
        <w:t>ure</w:t>
      </w:r>
      <w:r w:rsidR="00FF7A8B" w:rsidRPr="00771A3E">
        <w:rPr>
          <w:rFonts w:ascii="Book Antiqua" w:hAnsi="Book Antiqua" w:cs="Times New Roman"/>
          <w:sz w:val="24"/>
          <w:szCs w:val="24"/>
        </w:rPr>
        <w:t xml:space="preserve"> 1. </w:t>
      </w:r>
    </w:p>
    <w:p w:rsidR="00801ED7" w:rsidRPr="00771A3E" w:rsidRDefault="00801ED7" w:rsidP="00307671">
      <w:pPr>
        <w:widowControl/>
        <w:wordWrap/>
        <w:autoSpaceDE/>
        <w:autoSpaceDN/>
        <w:spacing w:line="360" w:lineRule="auto"/>
        <w:ind w:firstLineChars="295" w:firstLine="708"/>
        <w:rPr>
          <w:rFonts w:ascii="Book Antiqua" w:hAnsi="Book Antiqua" w:cs="Times New Roman"/>
          <w:sz w:val="24"/>
          <w:szCs w:val="24"/>
        </w:rPr>
      </w:pPr>
    </w:p>
    <w:p w:rsidR="00801ED7" w:rsidRPr="00880CBD" w:rsidRDefault="00801ED7" w:rsidP="00307671">
      <w:pPr>
        <w:widowControl/>
        <w:wordWrap/>
        <w:autoSpaceDE/>
        <w:autoSpaceDN/>
        <w:spacing w:line="360" w:lineRule="auto"/>
        <w:rPr>
          <w:rFonts w:ascii="Book Antiqua" w:hAnsi="Book Antiqua" w:cs="Times New Roman"/>
          <w:b/>
          <w:i/>
          <w:sz w:val="24"/>
          <w:szCs w:val="24"/>
        </w:rPr>
      </w:pPr>
      <w:r w:rsidRPr="00880CBD">
        <w:rPr>
          <w:rFonts w:ascii="Book Antiqua" w:hAnsi="Book Antiqua" w:cs="Times New Roman"/>
          <w:b/>
          <w:i/>
          <w:sz w:val="24"/>
          <w:szCs w:val="24"/>
        </w:rPr>
        <w:t>MR</w:t>
      </w:r>
      <w:r w:rsidR="00880CBD" w:rsidRPr="00880CBD">
        <w:rPr>
          <w:rFonts w:ascii="Book Antiqua" w:hAnsi="Book Antiqua" w:cs="Times New Roman"/>
          <w:b/>
          <w:i/>
          <w:sz w:val="24"/>
          <w:szCs w:val="24"/>
        </w:rPr>
        <w:t xml:space="preserve"> imaging protoco</w:t>
      </w:r>
      <w:r w:rsidRPr="00880CBD">
        <w:rPr>
          <w:rFonts w:ascii="Book Antiqua" w:hAnsi="Book Antiqua" w:cs="Times New Roman"/>
          <w:b/>
          <w:i/>
          <w:sz w:val="24"/>
          <w:szCs w:val="24"/>
        </w:rPr>
        <w:t>l</w:t>
      </w:r>
    </w:p>
    <w:p w:rsidR="00801ED7" w:rsidRDefault="00801ED7" w:rsidP="00307671">
      <w:pPr>
        <w:widowControl/>
        <w:wordWrap/>
        <w:autoSpaceDE/>
        <w:autoSpaceDN/>
        <w:spacing w:line="360" w:lineRule="auto"/>
        <w:rPr>
          <w:rFonts w:ascii="Book Antiqua" w:eastAsia="宋体" w:hAnsi="Book Antiqua" w:cs="Times New Roman"/>
          <w:sz w:val="24"/>
          <w:szCs w:val="24"/>
          <w:lang w:eastAsia="zh-CN"/>
        </w:rPr>
      </w:pPr>
      <w:r w:rsidRPr="00880CBD">
        <w:rPr>
          <w:rFonts w:ascii="Book Antiqua" w:hAnsi="Book Antiqua" w:cs="Times New Roman"/>
          <w:b/>
          <w:sz w:val="24"/>
          <w:szCs w:val="24"/>
        </w:rPr>
        <w:t xml:space="preserve">Gadoxetic acid-enhanced </w:t>
      </w:r>
      <w:r w:rsidR="00FC4F76" w:rsidRPr="00FC4F76">
        <w:rPr>
          <w:rFonts w:ascii="Book Antiqua" w:hAnsi="Book Antiqua" w:cs="Times New Roman"/>
          <w:b/>
          <w:sz w:val="24"/>
          <w:szCs w:val="24"/>
        </w:rPr>
        <w:t>MR imaging</w:t>
      </w:r>
      <w:r w:rsidR="00880CBD" w:rsidRPr="00880CBD">
        <w:rPr>
          <w:rFonts w:ascii="Book Antiqua" w:eastAsia="宋体" w:hAnsi="Book Antiqua" w:cs="Times New Roman" w:hint="eastAsia"/>
          <w:b/>
          <w:sz w:val="24"/>
          <w:szCs w:val="24"/>
          <w:lang w:eastAsia="zh-CN"/>
        </w:rPr>
        <w:t xml:space="preserve">: </w:t>
      </w:r>
      <w:r w:rsidRPr="00771A3E">
        <w:rPr>
          <w:rFonts w:ascii="Book Antiqua" w:hAnsi="Book Antiqua" w:cs="Times New Roman"/>
          <w:sz w:val="24"/>
          <w:szCs w:val="24"/>
        </w:rPr>
        <w:t>All MR examinations were performed on a 3-T MR unit (Magnetom Skyra, Siemens Medical Solutions, Erlangen, Germany) using a 18-channel coils. The patients were examined in the supine position, and the receiver coil was positioned to cover upper abdomen. Patients underwent a routine clinical imaging protocol of the liver including breath-hold axial and coronal T2-weighted half-Fourier acquisition single shot turbo-spin echo (or single shot fast-spin echo), axial in- and opposed</w:t>
      </w:r>
      <w:r w:rsidR="00293F74">
        <w:rPr>
          <w:rFonts w:ascii="Book Antiqua" w:eastAsia="宋体" w:hAnsi="Book Antiqua" w:cs="Times New Roman" w:hint="eastAsia"/>
          <w:sz w:val="24"/>
          <w:szCs w:val="24"/>
          <w:lang w:eastAsia="zh-CN"/>
        </w:rPr>
        <w:t>-</w:t>
      </w:r>
      <w:r w:rsidRPr="00771A3E">
        <w:rPr>
          <w:rFonts w:ascii="Book Antiqua" w:hAnsi="Book Antiqua" w:cs="Times New Roman"/>
          <w:sz w:val="24"/>
          <w:szCs w:val="24"/>
        </w:rPr>
        <w:t>phase chemical shift imaging, breath-hold T2-weighted fast-spin echo with fat suppression, and T1-weighted gradient-recalled echo fat-suppressed sequences before and after the injection of contrast agent. Arterial phase T1-weighted MR images were acquired during a single breath-hold of 20</w:t>
      </w:r>
      <w:r w:rsidR="00880CBD">
        <w:rPr>
          <w:rFonts w:ascii="Book Antiqua" w:eastAsia="宋体" w:hAnsi="Book Antiqua" w:cs="Times New Roman" w:hint="eastAsia"/>
          <w:sz w:val="24"/>
          <w:szCs w:val="24"/>
          <w:lang w:eastAsia="zh-CN"/>
        </w:rPr>
        <w:t>-</w:t>
      </w:r>
      <w:r w:rsidRPr="00771A3E">
        <w:rPr>
          <w:rFonts w:ascii="Book Antiqua" w:hAnsi="Book Antiqua" w:cs="Times New Roman"/>
          <w:sz w:val="24"/>
          <w:szCs w:val="24"/>
        </w:rPr>
        <w:t>35 s. Portal and equilibrium phase images were obtained 60 and 180</w:t>
      </w:r>
      <w:r w:rsidR="003119FF">
        <w:rPr>
          <w:rFonts w:ascii="Book Antiqua" w:eastAsia="宋体" w:hAnsi="Book Antiqua" w:cs="Times New Roman" w:hint="eastAsia"/>
          <w:sz w:val="24"/>
          <w:szCs w:val="24"/>
          <w:lang w:eastAsia="zh-CN"/>
        </w:rPr>
        <w:t xml:space="preserve"> </w:t>
      </w:r>
      <w:r w:rsidRPr="00771A3E">
        <w:rPr>
          <w:rFonts w:ascii="Book Antiqua" w:hAnsi="Book Antiqua" w:cs="Times New Roman"/>
          <w:sz w:val="24"/>
          <w:szCs w:val="24"/>
        </w:rPr>
        <w:t>s after injecting contrast medium, and delayed hepatobiliary imaging was performed at 20 min. A bolus (0.025 mmol/kg body weight) of gadoxetic acid (Primovist) was administered into the antecubital vein at a rate of 1.5</w:t>
      </w:r>
      <w:r w:rsidR="00880CBD">
        <w:rPr>
          <w:rFonts w:ascii="Book Antiqua" w:eastAsia="宋体" w:hAnsi="Book Antiqua" w:cs="Times New Roman" w:hint="eastAsia"/>
          <w:sz w:val="24"/>
          <w:szCs w:val="24"/>
          <w:lang w:eastAsia="zh-CN"/>
        </w:rPr>
        <w:t xml:space="preserve"> </w:t>
      </w:r>
      <w:r w:rsidRPr="00771A3E">
        <w:rPr>
          <w:rFonts w:ascii="Book Antiqua" w:hAnsi="Book Antiqua" w:cs="Times New Roman"/>
          <w:sz w:val="24"/>
          <w:szCs w:val="24"/>
        </w:rPr>
        <w:t xml:space="preserve">mL/s. Parameters for T2-weighted fast-spin echo </w:t>
      </w:r>
      <w:r w:rsidR="008D2E5E" w:rsidRPr="00771A3E">
        <w:rPr>
          <w:rFonts w:ascii="Book Antiqua" w:hAnsi="Book Antiqua" w:cs="Times New Roman"/>
          <w:sz w:val="24"/>
          <w:szCs w:val="24"/>
        </w:rPr>
        <w:t xml:space="preserve">imaging protocol </w:t>
      </w:r>
      <w:r w:rsidR="00843A3D" w:rsidRPr="00771A3E">
        <w:rPr>
          <w:rFonts w:ascii="Book Antiqua" w:hAnsi="Book Antiqua" w:cs="Times New Roman"/>
          <w:sz w:val="24"/>
          <w:szCs w:val="24"/>
        </w:rPr>
        <w:t>we</w:t>
      </w:r>
      <w:r w:rsidR="008D2E5E" w:rsidRPr="00771A3E">
        <w:rPr>
          <w:rFonts w:ascii="Book Antiqua" w:hAnsi="Book Antiqua" w:cs="Times New Roman"/>
          <w:sz w:val="24"/>
          <w:szCs w:val="24"/>
        </w:rPr>
        <w:t>re as follows</w:t>
      </w:r>
      <w:r w:rsidR="00843A3D" w:rsidRPr="00771A3E">
        <w:rPr>
          <w:rFonts w:ascii="Book Antiqua" w:hAnsi="Book Antiqua" w:cs="Times New Roman"/>
          <w:sz w:val="24"/>
          <w:szCs w:val="24"/>
        </w:rPr>
        <w:t>:</w:t>
      </w:r>
      <w:r w:rsidR="008D2E5E" w:rsidRPr="00771A3E">
        <w:rPr>
          <w:rFonts w:ascii="Book Antiqua" w:hAnsi="Book Antiqua" w:cs="Times New Roman"/>
          <w:sz w:val="24"/>
          <w:szCs w:val="24"/>
        </w:rPr>
        <w:t xml:space="preserve"> acquisition method, breath-hold; </w:t>
      </w:r>
      <w:r w:rsidR="00A019B3" w:rsidRPr="00771A3E">
        <w:rPr>
          <w:rFonts w:ascii="Book Antiqua" w:hAnsi="Book Antiqua" w:cs="Times New Roman"/>
          <w:sz w:val="24"/>
          <w:szCs w:val="24"/>
        </w:rPr>
        <w:t>repetition time/echo time</w:t>
      </w:r>
      <w:r w:rsidR="008D2E5E" w:rsidRPr="00771A3E">
        <w:rPr>
          <w:rFonts w:ascii="Book Antiqua" w:hAnsi="Book Antiqua" w:cs="Times New Roman"/>
          <w:sz w:val="24"/>
          <w:szCs w:val="24"/>
        </w:rPr>
        <w:t>, 3000/104 ms; flip angle, 136</w:t>
      </w:r>
      <w:r w:rsidR="00A019B3" w:rsidRPr="00771A3E">
        <w:rPr>
          <w:rFonts w:ascii="Book Antiqua" w:hAnsi="Book Antiqua" w:cs="Times New Roman"/>
          <w:sz w:val="24"/>
          <w:szCs w:val="24"/>
          <w:vertAlign w:val="superscript"/>
        </w:rPr>
        <w:t>°</w:t>
      </w:r>
      <w:r w:rsidR="008D2E5E" w:rsidRPr="00771A3E">
        <w:rPr>
          <w:rFonts w:ascii="Book Antiqua" w:hAnsi="Book Antiqua" w:cs="Times New Roman"/>
          <w:sz w:val="24"/>
          <w:szCs w:val="24"/>
        </w:rPr>
        <w:t xml:space="preserve">; slice thickness, </w:t>
      </w:r>
      <w:r w:rsidR="008D2E5E" w:rsidRPr="00771A3E">
        <w:rPr>
          <w:rFonts w:ascii="Book Antiqua" w:hAnsi="Book Antiqua" w:cs="Times New Roman"/>
          <w:sz w:val="24"/>
          <w:szCs w:val="24"/>
        </w:rPr>
        <w:lastRenderedPageBreak/>
        <w:t>5</w:t>
      </w:r>
      <w:r w:rsidR="00880CBD">
        <w:rPr>
          <w:rFonts w:ascii="Book Antiqua" w:eastAsia="宋体" w:hAnsi="Book Antiqua" w:cs="Times New Roman" w:hint="eastAsia"/>
          <w:sz w:val="24"/>
          <w:szCs w:val="24"/>
          <w:lang w:eastAsia="zh-CN"/>
        </w:rPr>
        <w:t xml:space="preserve"> </w:t>
      </w:r>
      <w:r w:rsidR="008D2E5E" w:rsidRPr="00771A3E">
        <w:rPr>
          <w:rFonts w:ascii="Book Antiqua" w:hAnsi="Book Antiqua" w:cs="Times New Roman"/>
          <w:sz w:val="24"/>
          <w:szCs w:val="24"/>
        </w:rPr>
        <w:t>mm; interslice gap, 1</w:t>
      </w:r>
      <w:r w:rsidR="00880CBD">
        <w:rPr>
          <w:rFonts w:ascii="Book Antiqua" w:eastAsia="宋体" w:hAnsi="Book Antiqua" w:cs="Times New Roman" w:hint="eastAsia"/>
          <w:sz w:val="24"/>
          <w:szCs w:val="24"/>
          <w:lang w:eastAsia="zh-CN"/>
        </w:rPr>
        <w:t xml:space="preserve"> </w:t>
      </w:r>
      <w:r w:rsidR="008D2E5E" w:rsidRPr="00771A3E">
        <w:rPr>
          <w:rFonts w:ascii="Book Antiqua" w:hAnsi="Book Antiqua" w:cs="Times New Roman"/>
          <w:sz w:val="24"/>
          <w:szCs w:val="24"/>
        </w:rPr>
        <w:t>mm; field of view, 380</w:t>
      </w:r>
      <w:r w:rsidR="00880CBD">
        <w:rPr>
          <w:rFonts w:ascii="Book Antiqua" w:eastAsia="宋体" w:hAnsi="Book Antiqua" w:cs="Times New Roman" w:hint="eastAsia"/>
          <w:sz w:val="24"/>
          <w:szCs w:val="24"/>
          <w:lang w:eastAsia="zh-CN"/>
        </w:rPr>
        <w:t xml:space="preserve"> </w:t>
      </w:r>
      <w:r w:rsidR="008D2E5E" w:rsidRPr="00771A3E">
        <w:rPr>
          <w:rFonts w:ascii="Book Antiqua" w:hAnsi="Book Antiqua" w:cs="Times New Roman"/>
          <w:sz w:val="24"/>
          <w:szCs w:val="24"/>
        </w:rPr>
        <w:t>mm; matrix</w:t>
      </w:r>
      <w:r w:rsidR="00A019B3" w:rsidRPr="00771A3E">
        <w:rPr>
          <w:rFonts w:ascii="Book Antiqua" w:hAnsi="Book Antiqua" w:cs="Times New Roman"/>
          <w:sz w:val="24"/>
          <w:szCs w:val="24"/>
        </w:rPr>
        <w:t xml:space="preserve"> size</w:t>
      </w:r>
      <w:r w:rsidR="008D2E5E" w:rsidRPr="00771A3E">
        <w:rPr>
          <w:rFonts w:ascii="Book Antiqua" w:hAnsi="Book Antiqua" w:cs="Times New Roman"/>
          <w:sz w:val="24"/>
          <w:szCs w:val="24"/>
        </w:rPr>
        <w:t>, 320</w:t>
      </w:r>
      <w:r w:rsidR="00880CBD">
        <w:rPr>
          <w:rFonts w:ascii="Book Antiqua" w:eastAsia="宋体" w:hAnsi="Book Antiqua" w:cs="Times New Roman" w:hint="eastAsia"/>
          <w:sz w:val="24"/>
          <w:szCs w:val="24"/>
          <w:lang w:eastAsia="zh-CN"/>
        </w:rPr>
        <w:t xml:space="preserve"> </w:t>
      </w:r>
      <w:r w:rsidR="000556A0" w:rsidRPr="000556A0">
        <w:rPr>
          <w:rFonts w:ascii="Book Antiqua" w:hAnsi="Book Antiqua" w:cs="Times New Roman"/>
          <w:sz w:val="24"/>
          <w:szCs w:val="24"/>
        </w:rPr>
        <w:t>×</w:t>
      </w:r>
      <w:r w:rsidR="00880CBD">
        <w:rPr>
          <w:rFonts w:ascii="Book Antiqua" w:eastAsia="宋体" w:hAnsi="Book Antiqua" w:cs="Times New Roman" w:hint="eastAsia"/>
          <w:sz w:val="24"/>
          <w:szCs w:val="24"/>
          <w:lang w:eastAsia="zh-CN"/>
        </w:rPr>
        <w:t xml:space="preserve"> </w:t>
      </w:r>
      <w:r w:rsidR="008D2E5E" w:rsidRPr="00771A3E">
        <w:rPr>
          <w:rFonts w:ascii="Book Antiqua" w:hAnsi="Book Antiqua" w:cs="Times New Roman"/>
          <w:sz w:val="24"/>
          <w:szCs w:val="24"/>
        </w:rPr>
        <w:t xml:space="preserve">200. Parameters for </w:t>
      </w:r>
      <w:r w:rsidRPr="00771A3E">
        <w:rPr>
          <w:rFonts w:ascii="Book Antiqua" w:hAnsi="Book Antiqua" w:cs="Times New Roman"/>
          <w:sz w:val="24"/>
          <w:szCs w:val="24"/>
        </w:rPr>
        <w:t xml:space="preserve">T1-weighted three-dimensional gradient-recalled echo MR imaging protocol </w:t>
      </w:r>
      <w:r w:rsidR="00843A3D" w:rsidRPr="00771A3E">
        <w:rPr>
          <w:rFonts w:ascii="Book Antiqua" w:hAnsi="Book Antiqua" w:cs="Times New Roman"/>
          <w:sz w:val="24"/>
          <w:szCs w:val="24"/>
        </w:rPr>
        <w:t>we</w:t>
      </w:r>
      <w:r w:rsidRPr="00771A3E">
        <w:rPr>
          <w:rFonts w:ascii="Book Antiqua" w:hAnsi="Book Antiqua" w:cs="Times New Roman"/>
          <w:sz w:val="24"/>
          <w:szCs w:val="24"/>
        </w:rPr>
        <w:t xml:space="preserve">re </w:t>
      </w:r>
      <w:r w:rsidR="008D2E5E" w:rsidRPr="00771A3E">
        <w:rPr>
          <w:rFonts w:ascii="Book Antiqua" w:hAnsi="Book Antiqua" w:cs="Times New Roman"/>
          <w:sz w:val="24"/>
          <w:szCs w:val="24"/>
        </w:rPr>
        <w:t>as follows</w:t>
      </w:r>
      <w:r w:rsidR="00843A3D" w:rsidRPr="00771A3E">
        <w:rPr>
          <w:rFonts w:ascii="Book Antiqua" w:hAnsi="Book Antiqua" w:cs="Times New Roman"/>
          <w:sz w:val="24"/>
          <w:szCs w:val="24"/>
        </w:rPr>
        <w:t>:</w:t>
      </w:r>
      <w:r w:rsidR="008D2E5E" w:rsidRPr="00771A3E">
        <w:rPr>
          <w:rFonts w:ascii="Book Antiqua" w:hAnsi="Book Antiqua" w:cs="Times New Roman"/>
          <w:sz w:val="24"/>
          <w:szCs w:val="24"/>
        </w:rPr>
        <w:t xml:space="preserve"> technique, VIBE (Volumetric Interpolated Breath-hold Examination); </w:t>
      </w:r>
      <w:r w:rsidR="00A019B3" w:rsidRPr="00771A3E">
        <w:rPr>
          <w:rFonts w:ascii="Book Antiqua" w:hAnsi="Book Antiqua" w:cs="Times New Roman"/>
          <w:sz w:val="24"/>
          <w:szCs w:val="24"/>
        </w:rPr>
        <w:t>repetition time/echo time</w:t>
      </w:r>
      <w:r w:rsidR="008D2E5E" w:rsidRPr="00771A3E">
        <w:rPr>
          <w:rFonts w:ascii="Book Antiqua" w:hAnsi="Book Antiqua" w:cs="Times New Roman"/>
          <w:sz w:val="24"/>
          <w:szCs w:val="24"/>
        </w:rPr>
        <w:t>, 3.52/1.37</w:t>
      </w:r>
      <w:r w:rsidR="00880CBD">
        <w:rPr>
          <w:rFonts w:ascii="Book Antiqua" w:eastAsia="宋体" w:hAnsi="Book Antiqua" w:cs="Times New Roman" w:hint="eastAsia"/>
          <w:sz w:val="24"/>
          <w:szCs w:val="24"/>
          <w:lang w:eastAsia="zh-CN"/>
        </w:rPr>
        <w:t xml:space="preserve"> </w:t>
      </w:r>
      <w:r w:rsidR="008D2E5E" w:rsidRPr="00771A3E">
        <w:rPr>
          <w:rFonts w:ascii="Book Antiqua" w:hAnsi="Book Antiqua" w:cs="Times New Roman"/>
          <w:sz w:val="24"/>
          <w:szCs w:val="24"/>
        </w:rPr>
        <w:t>ms; flip angle, 9</w:t>
      </w:r>
      <w:r w:rsidR="00A019B3" w:rsidRPr="00771A3E">
        <w:rPr>
          <w:rFonts w:ascii="Book Antiqua" w:hAnsi="Book Antiqua" w:cs="Times New Roman"/>
          <w:sz w:val="24"/>
          <w:szCs w:val="24"/>
          <w:vertAlign w:val="superscript"/>
        </w:rPr>
        <w:t>°</w:t>
      </w:r>
      <w:r w:rsidR="008D2E5E" w:rsidRPr="00771A3E">
        <w:rPr>
          <w:rFonts w:ascii="Book Antiqua" w:hAnsi="Book Antiqua" w:cs="Times New Roman"/>
          <w:sz w:val="24"/>
          <w:szCs w:val="24"/>
        </w:rPr>
        <w:t>; slice thickness, 2.7</w:t>
      </w:r>
      <w:r w:rsidR="00880CBD">
        <w:rPr>
          <w:rFonts w:ascii="Book Antiqua" w:eastAsia="宋体" w:hAnsi="Book Antiqua" w:cs="Times New Roman" w:hint="eastAsia"/>
          <w:sz w:val="24"/>
          <w:szCs w:val="24"/>
          <w:lang w:eastAsia="zh-CN"/>
        </w:rPr>
        <w:t xml:space="preserve"> </w:t>
      </w:r>
      <w:r w:rsidR="008D2E5E" w:rsidRPr="00771A3E">
        <w:rPr>
          <w:rFonts w:ascii="Book Antiqua" w:hAnsi="Book Antiqua" w:cs="Times New Roman"/>
          <w:sz w:val="24"/>
          <w:szCs w:val="24"/>
        </w:rPr>
        <w:t>mm; interslice gap, none; field of view, 380</w:t>
      </w:r>
      <w:r w:rsidR="00880CBD">
        <w:rPr>
          <w:rFonts w:ascii="Book Antiqua" w:eastAsia="宋体" w:hAnsi="Book Antiqua" w:cs="Times New Roman" w:hint="eastAsia"/>
          <w:sz w:val="24"/>
          <w:szCs w:val="24"/>
          <w:lang w:eastAsia="zh-CN"/>
        </w:rPr>
        <w:t xml:space="preserve"> </w:t>
      </w:r>
      <w:r w:rsidR="008D2E5E" w:rsidRPr="00771A3E">
        <w:rPr>
          <w:rFonts w:ascii="Book Antiqua" w:hAnsi="Book Antiqua" w:cs="Times New Roman"/>
          <w:sz w:val="24"/>
          <w:szCs w:val="24"/>
        </w:rPr>
        <w:t>mm; matrix</w:t>
      </w:r>
      <w:r w:rsidR="00A019B3" w:rsidRPr="00771A3E">
        <w:rPr>
          <w:rFonts w:ascii="Book Antiqua" w:hAnsi="Book Antiqua" w:cs="Times New Roman"/>
          <w:sz w:val="24"/>
          <w:szCs w:val="24"/>
        </w:rPr>
        <w:t xml:space="preserve"> size</w:t>
      </w:r>
      <w:r w:rsidR="008D2E5E" w:rsidRPr="00771A3E">
        <w:rPr>
          <w:rFonts w:ascii="Book Antiqua" w:hAnsi="Book Antiqua" w:cs="Times New Roman"/>
          <w:sz w:val="24"/>
          <w:szCs w:val="24"/>
        </w:rPr>
        <w:t>,</w:t>
      </w:r>
      <w:r w:rsidR="008D2E5E" w:rsidRPr="000556A0">
        <w:rPr>
          <w:rFonts w:ascii="Book Antiqua" w:hAnsi="Book Antiqua" w:cs="Times New Roman"/>
          <w:sz w:val="24"/>
          <w:szCs w:val="24"/>
        </w:rPr>
        <w:t xml:space="preserve"> 480</w:t>
      </w:r>
      <w:r w:rsidR="000556A0" w:rsidRPr="000556A0">
        <w:rPr>
          <w:rFonts w:ascii="Book Antiqua" w:eastAsia="宋体" w:hAnsi="Book Antiqua" w:cs="Times New Roman"/>
          <w:sz w:val="24"/>
          <w:szCs w:val="24"/>
          <w:lang w:eastAsia="zh-CN"/>
        </w:rPr>
        <w:t xml:space="preserve"> </w:t>
      </w:r>
      <w:r w:rsidR="000556A0" w:rsidRPr="000556A0">
        <w:rPr>
          <w:rFonts w:ascii="Book Antiqua" w:hAnsi="Book Antiqua" w:cs="Times New Roman"/>
          <w:sz w:val="24"/>
          <w:szCs w:val="24"/>
        </w:rPr>
        <w:t>×</w:t>
      </w:r>
      <w:r w:rsidR="000556A0" w:rsidRPr="000556A0">
        <w:rPr>
          <w:rFonts w:ascii="Book Antiqua" w:eastAsia="宋体" w:hAnsi="Book Antiqua" w:cs="Times New Roman"/>
          <w:sz w:val="24"/>
          <w:szCs w:val="24"/>
          <w:lang w:eastAsia="zh-CN"/>
        </w:rPr>
        <w:t xml:space="preserve"> </w:t>
      </w:r>
      <w:r w:rsidR="008D2E5E" w:rsidRPr="000556A0">
        <w:rPr>
          <w:rFonts w:ascii="Book Antiqua" w:hAnsi="Book Antiqua" w:cs="Times New Roman"/>
          <w:sz w:val="24"/>
          <w:szCs w:val="24"/>
        </w:rPr>
        <w:t>263.</w:t>
      </w:r>
    </w:p>
    <w:p w:rsidR="003119FF" w:rsidRPr="003119FF" w:rsidRDefault="003119FF" w:rsidP="00307671">
      <w:pPr>
        <w:widowControl/>
        <w:wordWrap/>
        <w:autoSpaceDE/>
        <w:autoSpaceDN/>
        <w:spacing w:line="360" w:lineRule="auto"/>
        <w:rPr>
          <w:rFonts w:ascii="Book Antiqua" w:eastAsia="宋体" w:hAnsi="Book Antiqua" w:cs="Times New Roman"/>
          <w:sz w:val="24"/>
          <w:szCs w:val="24"/>
          <w:lang w:eastAsia="zh-CN"/>
        </w:rPr>
      </w:pPr>
    </w:p>
    <w:p w:rsidR="005A10B5" w:rsidRDefault="005A10B5" w:rsidP="00307671">
      <w:pPr>
        <w:widowControl/>
        <w:wordWrap/>
        <w:autoSpaceDE/>
        <w:autoSpaceDN/>
        <w:spacing w:line="360" w:lineRule="auto"/>
        <w:rPr>
          <w:rFonts w:ascii="Book Antiqua" w:eastAsia="宋体" w:hAnsi="Book Antiqua" w:cs="Times New Roman"/>
          <w:sz w:val="24"/>
          <w:szCs w:val="24"/>
          <w:lang w:eastAsia="zh-CN"/>
        </w:rPr>
      </w:pPr>
      <w:r w:rsidRPr="000556A0">
        <w:rPr>
          <w:rFonts w:ascii="Book Antiqua" w:hAnsi="Book Antiqua" w:cs="Times New Roman"/>
          <w:b/>
          <w:sz w:val="24"/>
          <w:szCs w:val="24"/>
        </w:rPr>
        <w:t>MRE</w:t>
      </w:r>
      <w:r w:rsidR="000556A0" w:rsidRPr="000556A0">
        <w:rPr>
          <w:rFonts w:ascii="Book Antiqua" w:eastAsia="宋体" w:hAnsi="Book Antiqua" w:cs="Times New Roman" w:hint="eastAsia"/>
          <w:b/>
          <w:sz w:val="24"/>
          <w:szCs w:val="24"/>
          <w:lang w:eastAsia="zh-CN"/>
        </w:rPr>
        <w:t>:</w:t>
      </w:r>
      <w:r w:rsidR="000556A0">
        <w:rPr>
          <w:rFonts w:ascii="Book Antiqua" w:eastAsia="宋体" w:hAnsi="Book Antiqua" w:cs="Times New Roman" w:hint="eastAsia"/>
          <w:i/>
          <w:sz w:val="24"/>
          <w:szCs w:val="24"/>
          <w:lang w:eastAsia="zh-CN"/>
        </w:rPr>
        <w:t xml:space="preserve"> </w:t>
      </w:r>
      <w:r w:rsidRPr="00771A3E">
        <w:rPr>
          <w:rFonts w:ascii="Book Antiqua" w:hAnsi="Book Antiqua" w:cs="Times New Roman"/>
          <w:sz w:val="24"/>
          <w:szCs w:val="24"/>
        </w:rPr>
        <w:t>The 60</w:t>
      </w:r>
      <w:r w:rsidR="000556A0">
        <w:rPr>
          <w:rFonts w:ascii="Book Antiqua" w:eastAsia="宋体" w:hAnsi="Book Antiqua" w:cs="Times New Roman" w:hint="eastAsia"/>
          <w:sz w:val="24"/>
          <w:szCs w:val="24"/>
          <w:lang w:eastAsia="zh-CN"/>
        </w:rPr>
        <w:t xml:space="preserve"> </w:t>
      </w:r>
      <w:r w:rsidRPr="00771A3E">
        <w:rPr>
          <w:rFonts w:ascii="Book Antiqua" w:hAnsi="Book Antiqua" w:cs="Times New Roman"/>
          <w:sz w:val="24"/>
          <w:szCs w:val="24"/>
        </w:rPr>
        <w:t>Hz acoustic wave was used as an active driver. A passive longitudinal shear-wave driver of 19-cm-diameter, 1.5-cm-thick</w:t>
      </w:r>
      <w:r w:rsidR="000556A0">
        <w:rPr>
          <w:rFonts w:ascii="Book Antiqua" w:eastAsia="宋体" w:hAnsi="Book Antiqua" w:cs="Times New Roman" w:hint="eastAsia"/>
          <w:sz w:val="24"/>
          <w:szCs w:val="24"/>
          <w:lang w:eastAsia="zh-CN"/>
        </w:rPr>
        <w:t xml:space="preserve"> </w:t>
      </w:r>
      <w:r w:rsidRPr="00771A3E">
        <w:rPr>
          <w:rFonts w:ascii="Book Antiqua" w:hAnsi="Book Antiqua" w:cs="Times New Roman"/>
          <w:sz w:val="24"/>
          <w:szCs w:val="24"/>
        </w:rPr>
        <w:t xml:space="preserve">cylindric shape was placed against the right chest wall over the liver at the xiphoid process level. Then, by transmitting continuous acoustic vibration from the active driver to the passive driver through a flexible vinyl tube, propagation of shear waves in the liver was produced. </w:t>
      </w:r>
      <w:r w:rsidRPr="00771A3E">
        <w:rPr>
          <w:rStyle w:val="a7"/>
          <w:rFonts w:ascii="Book Antiqua" w:hAnsi="Book Antiqua" w:cs="Times New Roman"/>
          <w:i w:val="0"/>
          <w:color w:val="000000"/>
          <w:sz w:val="24"/>
          <w:szCs w:val="24"/>
          <w:bdr w:val="none" w:sz="0" w:space="0" w:color="auto" w:frame="1"/>
          <w:shd w:val="clear" w:color="auto" w:fill="FFFFFF"/>
        </w:rPr>
        <w:t xml:space="preserve">The measurement parameters for MR elastographic gradient echo sequence were as follows: </w:t>
      </w:r>
      <w:r w:rsidRPr="00771A3E">
        <w:rPr>
          <w:rFonts w:ascii="Book Antiqua" w:hAnsi="Book Antiqua" w:cs="Times New Roman"/>
          <w:sz w:val="24"/>
          <w:szCs w:val="24"/>
        </w:rPr>
        <w:t>repetition time/echo time, 50/22.49 ms; flip angle, 25</w:t>
      </w:r>
      <w:r w:rsidRPr="00771A3E">
        <w:rPr>
          <w:rFonts w:ascii="Book Antiqua" w:hAnsi="Book Antiqua" w:cs="Times New Roman"/>
          <w:sz w:val="24"/>
          <w:szCs w:val="24"/>
          <w:vertAlign w:val="superscript"/>
        </w:rPr>
        <w:t>°</w:t>
      </w:r>
      <w:r w:rsidRPr="00771A3E">
        <w:rPr>
          <w:rFonts w:ascii="Book Antiqua" w:hAnsi="Book Antiqua" w:cs="Times New Roman"/>
          <w:sz w:val="24"/>
          <w:szCs w:val="24"/>
        </w:rPr>
        <w:t>; field of view, 30</w:t>
      </w:r>
      <w:r w:rsidR="000556A0">
        <w:rPr>
          <w:rFonts w:ascii="Book Antiqua" w:eastAsia="宋体" w:hAnsi="Book Antiqua" w:cs="Times New Roman" w:hint="eastAsia"/>
          <w:sz w:val="24"/>
          <w:szCs w:val="24"/>
          <w:lang w:eastAsia="zh-CN"/>
        </w:rPr>
        <w:t xml:space="preserve"> </w:t>
      </w:r>
      <w:r w:rsidRPr="00771A3E">
        <w:rPr>
          <w:rFonts w:ascii="Book Antiqua" w:hAnsi="Book Antiqua" w:cs="Times New Roman"/>
          <w:sz w:val="24"/>
          <w:szCs w:val="24"/>
        </w:rPr>
        <w:t>cm; matrix size, 128</w:t>
      </w:r>
      <w:r w:rsidR="000556A0">
        <w:rPr>
          <w:rFonts w:ascii="Book Antiqua" w:eastAsia="宋体" w:hAnsi="Book Antiqua" w:cs="Times New Roman" w:hint="eastAsia"/>
          <w:sz w:val="24"/>
          <w:szCs w:val="24"/>
          <w:lang w:eastAsia="zh-CN"/>
        </w:rPr>
        <w:t xml:space="preserve"> </w:t>
      </w:r>
      <w:r w:rsidR="000556A0" w:rsidRPr="000556A0">
        <w:rPr>
          <w:rFonts w:ascii="Book Antiqua" w:hAnsi="Book Antiqua" w:cs="Times New Roman"/>
          <w:sz w:val="24"/>
          <w:szCs w:val="24"/>
        </w:rPr>
        <w:t>×</w:t>
      </w:r>
      <w:r w:rsidR="000556A0">
        <w:rPr>
          <w:rFonts w:ascii="Book Antiqua" w:eastAsia="宋体" w:hAnsi="Book Antiqua" w:cs="Times New Roman" w:hint="eastAsia"/>
          <w:sz w:val="24"/>
          <w:szCs w:val="24"/>
          <w:lang w:eastAsia="zh-CN"/>
        </w:rPr>
        <w:t xml:space="preserve"> </w:t>
      </w:r>
      <w:r w:rsidRPr="00771A3E">
        <w:rPr>
          <w:rFonts w:ascii="Book Antiqua" w:hAnsi="Book Antiqua" w:cs="Times New Roman"/>
          <w:sz w:val="24"/>
          <w:szCs w:val="24"/>
        </w:rPr>
        <w:t>102; slice thickness, 5</w:t>
      </w:r>
      <w:r w:rsidR="000556A0">
        <w:rPr>
          <w:rFonts w:ascii="Book Antiqua" w:eastAsia="宋体" w:hAnsi="Book Antiqua" w:cs="Times New Roman" w:hint="eastAsia"/>
          <w:sz w:val="24"/>
          <w:szCs w:val="24"/>
          <w:lang w:eastAsia="zh-CN"/>
        </w:rPr>
        <w:t xml:space="preserve"> </w:t>
      </w:r>
      <w:r w:rsidRPr="00771A3E">
        <w:rPr>
          <w:rFonts w:ascii="Book Antiqua" w:hAnsi="Book Antiqua" w:cs="Times New Roman"/>
          <w:sz w:val="24"/>
          <w:szCs w:val="24"/>
        </w:rPr>
        <w:t>mm; interslice gap, 1</w:t>
      </w:r>
      <w:r w:rsidR="000556A0">
        <w:rPr>
          <w:rFonts w:ascii="Book Antiqua" w:eastAsia="宋体" w:hAnsi="Book Antiqua" w:cs="Times New Roman" w:hint="eastAsia"/>
          <w:sz w:val="24"/>
          <w:szCs w:val="24"/>
          <w:lang w:eastAsia="zh-CN"/>
        </w:rPr>
        <w:t xml:space="preserve"> </w:t>
      </w:r>
      <w:r w:rsidRPr="00771A3E">
        <w:rPr>
          <w:rFonts w:ascii="Book Antiqua" w:hAnsi="Book Antiqua" w:cs="Times New Roman"/>
          <w:sz w:val="24"/>
          <w:szCs w:val="24"/>
        </w:rPr>
        <w:t xml:space="preserve">mm. Four slices of MRE were obtained for each patient. Each slice took 22 s, and the patients were asked to hold their breath at the end-expiratory period to obtain a consistent position of the liver for each phase offset. </w:t>
      </w:r>
      <w:r w:rsidR="007920CD" w:rsidRPr="00771A3E">
        <w:rPr>
          <w:rFonts w:ascii="Book Antiqua" w:hAnsi="Book Antiqua" w:cs="Times New Roman"/>
          <w:sz w:val="24"/>
          <w:szCs w:val="24"/>
        </w:rPr>
        <w:t xml:space="preserve">When the acquisition </w:t>
      </w:r>
      <w:r w:rsidR="0050733A" w:rsidRPr="00771A3E">
        <w:rPr>
          <w:rFonts w:ascii="Book Antiqua" w:hAnsi="Book Antiqua" w:cs="Times New Roman"/>
          <w:sz w:val="24"/>
          <w:szCs w:val="24"/>
        </w:rPr>
        <w:t>wa</w:t>
      </w:r>
      <w:r w:rsidR="007920CD" w:rsidRPr="00771A3E">
        <w:rPr>
          <w:rFonts w:ascii="Book Antiqua" w:hAnsi="Book Antiqua" w:cs="Times New Roman"/>
          <w:sz w:val="24"/>
          <w:szCs w:val="24"/>
        </w:rPr>
        <w:t xml:space="preserve">s completed, the wave images </w:t>
      </w:r>
      <w:r w:rsidR="0050733A" w:rsidRPr="00771A3E">
        <w:rPr>
          <w:rFonts w:ascii="Book Antiqua" w:hAnsi="Book Antiqua" w:cs="Times New Roman"/>
          <w:sz w:val="24"/>
          <w:szCs w:val="24"/>
        </w:rPr>
        <w:t>we</w:t>
      </w:r>
      <w:r w:rsidR="007920CD" w:rsidRPr="00771A3E">
        <w:rPr>
          <w:rFonts w:ascii="Book Antiqua" w:hAnsi="Book Antiqua" w:cs="Times New Roman"/>
          <w:sz w:val="24"/>
          <w:szCs w:val="24"/>
        </w:rPr>
        <w:t xml:space="preserve">re automatically processed by the MR scanner and images depicting tissue stiffness (elastograms) </w:t>
      </w:r>
      <w:r w:rsidR="0050733A" w:rsidRPr="00771A3E">
        <w:rPr>
          <w:rFonts w:ascii="Book Antiqua" w:hAnsi="Book Antiqua" w:cs="Times New Roman"/>
          <w:sz w:val="24"/>
          <w:szCs w:val="24"/>
        </w:rPr>
        <w:t>we</w:t>
      </w:r>
      <w:r w:rsidR="007920CD" w:rsidRPr="00771A3E">
        <w:rPr>
          <w:rFonts w:ascii="Book Antiqua" w:hAnsi="Book Antiqua" w:cs="Times New Roman"/>
          <w:sz w:val="24"/>
          <w:szCs w:val="24"/>
        </w:rPr>
        <w:t>re generated.</w:t>
      </w:r>
      <w:r w:rsidR="003D3FE0" w:rsidRPr="00771A3E">
        <w:rPr>
          <w:rFonts w:ascii="Book Antiqua" w:hAnsi="Book Antiqua" w:cs="Times New Roman"/>
          <w:sz w:val="24"/>
          <w:szCs w:val="24"/>
        </w:rPr>
        <w:t xml:space="preserve"> These quantitative images represent</w:t>
      </w:r>
      <w:r w:rsidR="0050733A" w:rsidRPr="00771A3E">
        <w:rPr>
          <w:rFonts w:ascii="Book Antiqua" w:hAnsi="Book Antiqua" w:cs="Times New Roman"/>
          <w:sz w:val="24"/>
          <w:szCs w:val="24"/>
        </w:rPr>
        <w:t>ed</w:t>
      </w:r>
      <w:r w:rsidR="005060BA" w:rsidRPr="00771A3E">
        <w:rPr>
          <w:rFonts w:ascii="Book Antiqua" w:hAnsi="Book Antiqua" w:cs="Times New Roman"/>
          <w:sz w:val="24"/>
          <w:szCs w:val="24"/>
        </w:rPr>
        <w:t xml:space="preserve"> </w:t>
      </w:r>
      <w:r w:rsidR="003D3FE0" w:rsidRPr="00771A3E">
        <w:rPr>
          <w:rFonts w:ascii="Book Antiqua" w:hAnsi="Book Antiqua" w:cs="Times New Roman"/>
          <w:sz w:val="24"/>
          <w:szCs w:val="24"/>
        </w:rPr>
        <w:t xml:space="preserve">shear stiffness in units of kilopascals (kPa) and </w:t>
      </w:r>
      <w:r w:rsidR="005060BA" w:rsidRPr="00771A3E">
        <w:rPr>
          <w:rFonts w:ascii="Book Antiqua" w:hAnsi="Book Antiqua" w:cs="Times New Roman"/>
          <w:sz w:val="24"/>
          <w:szCs w:val="24"/>
        </w:rPr>
        <w:t xml:space="preserve">was </w:t>
      </w:r>
      <w:r w:rsidR="003D3FE0" w:rsidRPr="00771A3E">
        <w:rPr>
          <w:rFonts w:ascii="Book Antiqua" w:hAnsi="Book Antiqua" w:cs="Times New Roman"/>
          <w:sz w:val="24"/>
          <w:szCs w:val="24"/>
        </w:rPr>
        <w:t>displayed in a gray scale or with a color scale</w:t>
      </w:r>
      <w:r w:rsidR="000556A0" w:rsidRPr="000556A0">
        <w:rPr>
          <w:rFonts w:ascii="Book Antiqua" w:eastAsia="宋体" w:hAnsi="Book Antiqua" w:cs="Times New Roman" w:hint="eastAsia"/>
          <w:sz w:val="24"/>
          <w:szCs w:val="24"/>
          <w:vertAlign w:val="superscript"/>
          <w:lang w:eastAsia="zh-CN"/>
        </w:rPr>
        <w:t>[</w:t>
      </w:r>
      <w:r w:rsidR="000556A0" w:rsidRPr="000556A0">
        <w:rPr>
          <w:rFonts w:ascii="Book Antiqua" w:hAnsi="Book Antiqua" w:cs="Times New Roman"/>
          <w:sz w:val="24"/>
          <w:szCs w:val="24"/>
          <w:vertAlign w:val="superscript"/>
        </w:rPr>
        <w:t>19</w:t>
      </w:r>
      <w:r w:rsidR="000556A0" w:rsidRPr="000556A0">
        <w:rPr>
          <w:rFonts w:ascii="Book Antiqua" w:eastAsia="宋体" w:hAnsi="Book Antiqua" w:cs="Times New Roman" w:hint="eastAsia"/>
          <w:sz w:val="24"/>
          <w:szCs w:val="24"/>
          <w:vertAlign w:val="superscript"/>
          <w:lang w:eastAsia="zh-CN"/>
        </w:rPr>
        <w:t>]</w:t>
      </w:r>
      <w:r w:rsidR="003D3FE0" w:rsidRPr="00771A3E">
        <w:rPr>
          <w:rFonts w:ascii="Book Antiqua" w:hAnsi="Book Antiqua" w:cs="Times New Roman"/>
          <w:sz w:val="24"/>
          <w:szCs w:val="24"/>
        </w:rPr>
        <w:t xml:space="preserve">. </w:t>
      </w:r>
      <w:r w:rsidR="007920CD" w:rsidRPr="00771A3E">
        <w:rPr>
          <w:rFonts w:ascii="Book Antiqua" w:hAnsi="Book Antiqua" w:cs="Times New Roman"/>
          <w:sz w:val="24"/>
          <w:szCs w:val="24"/>
        </w:rPr>
        <w:t xml:space="preserve">In addition, </w:t>
      </w:r>
      <w:r w:rsidR="009E6F90" w:rsidRPr="00771A3E">
        <w:rPr>
          <w:rFonts w:ascii="Book Antiqua" w:hAnsi="Book Antiqua" w:cs="Times New Roman"/>
          <w:sz w:val="24"/>
          <w:szCs w:val="24"/>
        </w:rPr>
        <w:t xml:space="preserve">the elastogram </w:t>
      </w:r>
      <w:r w:rsidR="005060BA" w:rsidRPr="00771A3E">
        <w:rPr>
          <w:rFonts w:ascii="Book Antiqua" w:hAnsi="Book Antiqua" w:cs="Times New Roman"/>
          <w:sz w:val="24"/>
          <w:szCs w:val="24"/>
        </w:rPr>
        <w:t>wa</w:t>
      </w:r>
      <w:r w:rsidR="009E6F90" w:rsidRPr="00771A3E">
        <w:rPr>
          <w:rFonts w:ascii="Book Antiqua" w:hAnsi="Book Antiqua" w:cs="Times New Roman"/>
          <w:sz w:val="24"/>
          <w:szCs w:val="24"/>
        </w:rPr>
        <w:t xml:space="preserve">s </w:t>
      </w:r>
      <w:r w:rsidR="003D3FE0" w:rsidRPr="00771A3E">
        <w:rPr>
          <w:rFonts w:ascii="Book Antiqua" w:hAnsi="Book Antiqua" w:cs="Times New Roman"/>
          <w:sz w:val="24"/>
          <w:szCs w:val="24"/>
        </w:rPr>
        <w:t xml:space="preserve">reviewed automatically by the intrinsic software </w:t>
      </w:r>
      <w:r w:rsidR="009E6F90" w:rsidRPr="00771A3E">
        <w:rPr>
          <w:rFonts w:ascii="Book Antiqua" w:hAnsi="Book Antiqua" w:cs="Times New Roman"/>
          <w:sz w:val="24"/>
          <w:szCs w:val="24"/>
        </w:rPr>
        <w:t xml:space="preserve">for artifacts such as significant wave interference or oblique wave propagation, and </w:t>
      </w:r>
      <w:r w:rsidR="005060BA" w:rsidRPr="00771A3E">
        <w:rPr>
          <w:rFonts w:ascii="Book Antiqua" w:hAnsi="Book Antiqua" w:cs="Times New Roman"/>
          <w:sz w:val="24"/>
          <w:szCs w:val="24"/>
        </w:rPr>
        <w:t xml:space="preserve">elastograms of 95% confidence mapping was produced by the exclusion of </w:t>
      </w:r>
      <w:r w:rsidR="009E6F90" w:rsidRPr="00771A3E">
        <w:rPr>
          <w:rFonts w:ascii="Book Antiqua" w:hAnsi="Book Antiqua" w:cs="Times New Roman"/>
          <w:sz w:val="24"/>
          <w:szCs w:val="24"/>
        </w:rPr>
        <w:t>such area</w:t>
      </w:r>
      <w:r w:rsidR="0025493B" w:rsidRPr="00771A3E">
        <w:rPr>
          <w:rFonts w:ascii="Book Antiqua" w:hAnsi="Book Antiqua" w:cs="Times New Roman"/>
          <w:sz w:val="24"/>
          <w:szCs w:val="24"/>
          <w:vertAlign w:val="superscript"/>
        </w:rPr>
        <w:t>[</w:t>
      </w:r>
      <w:r w:rsidR="00462EEE" w:rsidRPr="00771A3E">
        <w:rPr>
          <w:rFonts w:ascii="Book Antiqua" w:hAnsi="Book Antiqua" w:cs="Times New Roman"/>
          <w:sz w:val="24"/>
          <w:szCs w:val="24"/>
          <w:vertAlign w:val="superscript"/>
        </w:rPr>
        <w:t>28</w:t>
      </w:r>
      <w:r w:rsidR="0025493B" w:rsidRPr="00771A3E">
        <w:rPr>
          <w:rFonts w:ascii="Book Antiqua" w:hAnsi="Book Antiqua" w:cs="Times New Roman"/>
          <w:sz w:val="24"/>
          <w:szCs w:val="24"/>
          <w:vertAlign w:val="superscript"/>
        </w:rPr>
        <w:t>]</w:t>
      </w:r>
      <w:r w:rsidR="0025493B" w:rsidRPr="00771A3E">
        <w:rPr>
          <w:rFonts w:ascii="Book Antiqua" w:hAnsi="Book Antiqua" w:cs="Times New Roman"/>
          <w:sz w:val="24"/>
          <w:szCs w:val="24"/>
        </w:rPr>
        <w:t>.</w:t>
      </w:r>
      <w:r w:rsidR="009E6F90" w:rsidRPr="00771A3E">
        <w:rPr>
          <w:rFonts w:ascii="Book Antiqua" w:hAnsi="Book Antiqua" w:cs="Times New Roman"/>
          <w:sz w:val="24"/>
          <w:szCs w:val="24"/>
        </w:rPr>
        <w:t xml:space="preserve"> </w:t>
      </w:r>
    </w:p>
    <w:p w:rsidR="003119FF" w:rsidRPr="003119FF" w:rsidRDefault="003119FF" w:rsidP="00307671">
      <w:pPr>
        <w:widowControl/>
        <w:wordWrap/>
        <w:autoSpaceDE/>
        <w:autoSpaceDN/>
        <w:spacing w:line="360" w:lineRule="auto"/>
        <w:rPr>
          <w:rFonts w:ascii="Book Antiqua" w:eastAsia="宋体" w:hAnsi="Book Antiqua" w:cs="Times New Roman"/>
          <w:sz w:val="24"/>
          <w:szCs w:val="24"/>
          <w:lang w:eastAsia="zh-CN"/>
        </w:rPr>
      </w:pPr>
    </w:p>
    <w:p w:rsidR="00A019B3" w:rsidRPr="00771A3E" w:rsidRDefault="005060BA" w:rsidP="00307671">
      <w:pPr>
        <w:widowControl/>
        <w:wordWrap/>
        <w:autoSpaceDE/>
        <w:autoSpaceDN/>
        <w:spacing w:line="360" w:lineRule="auto"/>
        <w:rPr>
          <w:rFonts w:ascii="Book Antiqua" w:hAnsi="Book Antiqua" w:cs="Times New Roman"/>
          <w:sz w:val="24"/>
          <w:szCs w:val="24"/>
        </w:rPr>
      </w:pPr>
      <w:r w:rsidRPr="003119FF">
        <w:rPr>
          <w:rFonts w:ascii="Book Antiqua" w:hAnsi="Book Antiqua" w:cs="Times New Roman"/>
          <w:b/>
          <w:sz w:val="24"/>
          <w:szCs w:val="24"/>
        </w:rPr>
        <w:t>DWI</w:t>
      </w:r>
      <w:r w:rsidR="000556A0" w:rsidRPr="00000D6D">
        <w:rPr>
          <w:rStyle w:val="a7"/>
          <w:rFonts w:ascii="Book Antiqua" w:eastAsia="宋体" w:hAnsi="Book Antiqua" w:cs="Times New Roman"/>
          <w:b/>
          <w:i w:val="0"/>
          <w:color w:val="000000"/>
          <w:sz w:val="24"/>
          <w:szCs w:val="24"/>
          <w:bdr w:val="none" w:sz="0" w:space="0" w:color="auto" w:frame="1"/>
          <w:shd w:val="clear" w:color="auto" w:fill="FFFFFF"/>
          <w:lang w:eastAsia="zh-CN"/>
        </w:rPr>
        <w:t>:</w:t>
      </w:r>
      <w:r w:rsidR="000556A0">
        <w:rPr>
          <w:rStyle w:val="a7"/>
          <w:rFonts w:ascii="Book Antiqua" w:eastAsia="宋体" w:hAnsi="Book Antiqua" w:cs="Times New Roman" w:hint="eastAsia"/>
          <w:color w:val="000000"/>
          <w:sz w:val="24"/>
          <w:szCs w:val="24"/>
          <w:bdr w:val="none" w:sz="0" w:space="0" w:color="auto" w:frame="1"/>
          <w:shd w:val="clear" w:color="auto" w:fill="FFFFFF"/>
          <w:lang w:eastAsia="zh-CN"/>
        </w:rPr>
        <w:t xml:space="preserve"> </w:t>
      </w:r>
      <w:r w:rsidR="00801ED7" w:rsidRPr="00771A3E">
        <w:rPr>
          <w:rFonts w:ascii="Book Antiqua" w:hAnsi="Book Antiqua" w:cs="Times New Roman"/>
          <w:sz w:val="24"/>
          <w:szCs w:val="24"/>
        </w:rPr>
        <w:t>Diffusion-weighted single-shot echo-planar images were acquired with simultaneous use of free breathing method.</w:t>
      </w:r>
      <w:r w:rsidR="008D2E5E" w:rsidRPr="00771A3E">
        <w:rPr>
          <w:rFonts w:ascii="Book Antiqua" w:hAnsi="Book Antiqua" w:cs="Times New Roman"/>
          <w:sz w:val="24"/>
          <w:szCs w:val="24"/>
        </w:rPr>
        <w:t xml:space="preserve"> Specific sequence parameters for DWI </w:t>
      </w:r>
      <w:r w:rsidR="00843A3D" w:rsidRPr="00771A3E">
        <w:rPr>
          <w:rFonts w:ascii="Book Antiqua" w:hAnsi="Book Antiqua" w:cs="Times New Roman"/>
          <w:sz w:val="24"/>
          <w:szCs w:val="24"/>
        </w:rPr>
        <w:t>we</w:t>
      </w:r>
      <w:r w:rsidR="008D2E5E" w:rsidRPr="00771A3E">
        <w:rPr>
          <w:rFonts w:ascii="Book Antiqua" w:hAnsi="Book Antiqua" w:cs="Times New Roman"/>
          <w:sz w:val="24"/>
          <w:szCs w:val="24"/>
        </w:rPr>
        <w:t>re as follows</w:t>
      </w:r>
      <w:r w:rsidR="00843A3D" w:rsidRPr="00771A3E">
        <w:rPr>
          <w:rFonts w:ascii="Book Antiqua" w:hAnsi="Book Antiqua" w:cs="Times New Roman"/>
          <w:sz w:val="24"/>
          <w:szCs w:val="24"/>
        </w:rPr>
        <w:t>:</w:t>
      </w:r>
      <w:r w:rsidR="008D2E5E" w:rsidRPr="00771A3E">
        <w:rPr>
          <w:rFonts w:ascii="Book Antiqua" w:hAnsi="Book Antiqua" w:cs="Times New Roman"/>
          <w:sz w:val="24"/>
          <w:szCs w:val="24"/>
        </w:rPr>
        <w:t xml:space="preserve"> </w:t>
      </w:r>
      <w:r w:rsidR="008D2E5E" w:rsidRPr="00771A3E">
        <w:rPr>
          <w:rFonts w:ascii="Book Antiqua" w:hAnsi="Book Antiqua" w:cs="Times New Roman"/>
          <w:i/>
          <w:sz w:val="24"/>
          <w:szCs w:val="24"/>
        </w:rPr>
        <w:t xml:space="preserve">b </w:t>
      </w:r>
      <w:r w:rsidR="008D2E5E" w:rsidRPr="00771A3E">
        <w:rPr>
          <w:rFonts w:ascii="Book Antiqua" w:hAnsi="Book Antiqua" w:cs="Times New Roman"/>
          <w:sz w:val="24"/>
          <w:szCs w:val="24"/>
        </w:rPr>
        <w:t>values, 50, 400, 800; repetition time/echo time, 5600/50 s; receiver bandwidth, 2442 Hz/pixel; matrix</w:t>
      </w:r>
      <w:r w:rsidR="00A019B3" w:rsidRPr="00771A3E">
        <w:rPr>
          <w:rFonts w:ascii="Book Antiqua" w:hAnsi="Book Antiqua" w:cs="Times New Roman"/>
          <w:sz w:val="24"/>
          <w:szCs w:val="24"/>
        </w:rPr>
        <w:t xml:space="preserve"> size</w:t>
      </w:r>
      <w:r w:rsidR="008D2E5E" w:rsidRPr="00771A3E">
        <w:rPr>
          <w:rFonts w:ascii="Book Antiqua" w:hAnsi="Book Antiqua" w:cs="Times New Roman"/>
          <w:sz w:val="24"/>
          <w:szCs w:val="24"/>
        </w:rPr>
        <w:t>, 84</w:t>
      </w:r>
      <w:r w:rsidR="000556A0">
        <w:rPr>
          <w:rFonts w:ascii="Book Antiqua" w:eastAsia="宋体" w:hAnsi="Book Antiqua" w:cs="Times New Roman" w:hint="eastAsia"/>
          <w:sz w:val="24"/>
          <w:szCs w:val="24"/>
          <w:lang w:eastAsia="zh-CN"/>
        </w:rPr>
        <w:t xml:space="preserve"> </w:t>
      </w:r>
      <w:r w:rsidR="000556A0" w:rsidRPr="000556A0">
        <w:rPr>
          <w:rFonts w:ascii="Book Antiqua" w:hAnsi="Book Antiqua" w:cs="Times New Roman"/>
          <w:sz w:val="24"/>
          <w:szCs w:val="24"/>
        </w:rPr>
        <w:t>×</w:t>
      </w:r>
      <w:r w:rsidR="000556A0">
        <w:rPr>
          <w:rFonts w:ascii="Book Antiqua" w:eastAsia="宋体" w:hAnsi="Book Antiqua" w:cs="Times New Roman" w:hint="eastAsia"/>
          <w:sz w:val="24"/>
          <w:szCs w:val="24"/>
          <w:lang w:eastAsia="zh-CN"/>
        </w:rPr>
        <w:t xml:space="preserve"> </w:t>
      </w:r>
      <w:r w:rsidR="008D2E5E" w:rsidRPr="00771A3E">
        <w:rPr>
          <w:rFonts w:ascii="Book Antiqua" w:hAnsi="Book Antiqua" w:cs="Times New Roman"/>
          <w:sz w:val="24"/>
          <w:szCs w:val="24"/>
        </w:rPr>
        <w:t>128; slice thickness, 5</w:t>
      </w:r>
      <w:r w:rsidR="000556A0">
        <w:rPr>
          <w:rFonts w:ascii="Book Antiqua" w:eastAsia="宋体" w:hAnsi="Book Antiqua" w:cs="Times New Roman" w:hint="eastAsia"/>
          <w:sz w:val="24"/>
          <w:szCs w:val="24"/>
          <w:lang w:eastAsia="zh-CN"/>
        </w:rPr>
        <w:t xml:space="preserve"> </w:t>
      </w:r>
      <w:r w:rsidR="008D2E5E" w:rsidRPr="00771A3E">
        <w:rPr>
          <w:rFonts w:ascii="Book Antiqua" w:hAnsi="Book Antiqua" w:cs="Times New Roman"/>
          <w:sz w:val="24"/>
          <w:szCs w:val="24"/>
        </w:rPr>
        <w:t xml:space="preserve">mm; interslice gap, </w:t>
      </w:r>
      <w:r w:rsidR="008D2E5E" w:rsidRPr="00771A3E">
        <w:rPr>
          <w:rFonts w:ascii="Book Antiqua" w:hAnsi="Book Antiqua" w:cs="Times New Roman"/>
          <w:sz w:val="24"/>
          <w:szCs w:val="24"/>
        </w:rPr>
        <w:lastRenderedPageBreak/>
        <w:t>1</w:t>
      </w:r>
      <w:r w:rsidR="000556A0">
        <w:rPr>
          <w:rFonts w:ascii="Book Antiqua" w:eastAsia="宋体" w:hAnsi="Book Antiqua" w:cs="Times New Roman" w:hint="eastAsia"/>
          <w:sz w:val="24"/>
          <w:szCs w:val="24"/>
          <w:lang w:eastAsia="zh-CN"/>
        </w:rPr>
        <w:t xml:space="preserve"> </w:t>
      </w:r>
      <w:r w:rsidR="008D2E5E" w:rsidRPr="00771A3E">
        <w:rPr>
          <w:rFonts w:ascii="Book Antiqua" w:hAnsi="Book Antiqua" w:cs="Times New Roman"/>
          <w:sz w:val="24"/>
          <w:szCs w:val="24"/>
        </w:rPr>
        <w:t xml:space="preserve">mm; </w:t>
      </w:r>
      <w:r w:rsidR="00A019B3" w:rsidRPr="00771A3E">
        <w:rPr>
          <w:rFonts w:ascii="Book Antiqua" w:hAnsi="Book Antiqua" w:cs="Times New Roman"/>
          <w:sz w:val="24"/>
          <w:szCs w:val="24"/>
        </w:rPr>
        <w:t xml:space="preserve">number of slice acquired, 4; </w:t>
      </w:r>
      <w:r w:rsidR="008D2E5E" w:rsidRPr="00771A3E">
        <w:rPr>
          <w:rFonts w:ascii="Book Antiqua" w:hAnsi="Book Antiqua" w:cs="Times New Roman"/>
          <w:sz w:val="24"/>
          <w:szCs w:val="24"/>
        </w:rPr>
        <w:t>field of view, 380</w:t>
      </w:r>
      <w:r w:rsidR="000556A0">
        <w:rPr>
          <w:rFonts w:ascii="Book Antiqua" w:eastAsia="宋体" w:hAnsi="Book Antiqua" w:cs="Times New Roman" w:hint="eastAsia"/>
          <w:sz w:val="24"/>
          <w:szCs w:val="24"/>
          <w:lang w:eastAsia="zh-CN"/>
        </w:rPr>
        <w:t xml:space="preserve"> </w:t>
      </w:r>
      <w:r w:rsidR="000556A0" w:rsidRPr="000556A0">
        <w:rPr>
          <w:rFonts w:ascii="Book Antiqua" w:hAnsi="Book Antiqua" w:cs="Times New Roman"/>
          <w:sz w:val="24"/>
          <w:szCs w:val="24"/>
        </w:rPr>
        <w:t>×</w:t>
      </w:r>
      <w:r w:rsidR="000556A0">
        <w:rPr>
          <w:rFonts w:ascii="Book Antiqua" w:eastAsia="宋体" w:hAnsi="Book Antiqua" w:cs="Times New Roman" w:hint="eastAsia"/>
          <w:sz w:val="24"/>
          <w:szCs w:val="24"/>
          <w:lang w:eastAsia="zh-CN"/>
        </w:rPr>
        <w:t xml:space="preserve"> </w:t>
      </w:r>
      <w:r w:rsidR="008D2E5E" w:rsidRPr="00771A3E">
        <w:rPr>
          <w:rFonts w:ascii="Book Antiqua" w:hAnsi="Book Antiqua" w:cs="Times New Roman"/>
          <w:sz w:val="24"/>
          <w:szCs w:val="24"/>
        </w:rPr>
        <w:t>309 mm</w:t>
      </w:r>
      <w:r w:rsidR="008D2E5E" w:rsidRPr="00771A3E">
        <w:rPr>
          <w:rFonts w:ascii="Book Antiqua" w:hAnsi="Book Antiqua" w:cs="Times New Roman"/>
          <w:sz w:val="24"/>
          <w:szCs w:val="24"/>
          <w:vertAlign w:val="superscript"/>
        </w:rPr>
        <w:t>2</w:t>
      </w:r>
      <w:r w:rsidR="008D2E5E" w:rsidRPr="00771A3E">
        <w:rPr>
          <w:rFonts w:ascii="Book Antiqua" w:hAnsi="Book Antiqua" w:cs="Times New Roman"/>
          <w:sz w:val="24"/>
          <w:szCs w:val="24"/>
        </w:rPr>
        <w:t>; aqui</w:t>
      </w:r>
      <w:r w:rsidR="00A019B3" w:rsidRPr="00771A3E">
        <w:rPr>
          <w:rFonts w:ascii="Book Antiqua" w:hAnsi="Book Antiqua" w:cs="Times New Roman"/>
          <w:sz w:val="24"/>
          <w:szCs w:val="24"/>
        </w:rPr>
        <w:t>sition</w:t>
      </w:r>
      <w:r w:rsidR="008D2E5E" w:rsidRPr="00771A3E">
        <w:rPr>
          <w:rFonts w:ascii="Book Antiqua" w:hAnsi="Book Antiqua" w:cs="Times New Roman"/>
          <w:sz w:val="24"/>
          <w:szCs w:val="24"/>
        </w:rPr>
        <w:t xml:space="preserve"> time, 218 sec; number of slice, 35; parallel imaging factor, 2. </w:t>
      </w:r>
    </w:p>
    <w:p w:rsidR="00B7614A" w:rsidRPr="00771A3E" w:rsidRDefault="00B7614A" w:rsidP="00307671">
      <w:pPr>
        <w:widowControl/>
        <w:wordWrap/>
        <w:autoSpaceDE/>
        <w:autoSpaceDN/>
        <w:spacing w:line="360" w:lineRule="auto"/>
        <w:ind w:firstLineChars="295" w:firstLine="708"/>
        <w:rPr>
          <w:rFonts w:ascii="Book Antiqua" w:hAnsi="Book Antiqua" w:cs="Times New Roman"/>
          <w:sz w:val="24"/>
          <w:szCs w:val="24"/>
        </w:rPr>
      </w:pPr>
    </w:p>
    <w:p w:rsidR="00E1567A" w:rsidRPr="000556A0" w:rsidRDefault="00FC4F76" w:rsidP="00307671">
      <w:pPr>
        <w:widowControl/>
        <w:wordWrap/>
        <w:autoSpaceDE/>
        <w:autoSpaceDN/>
        <w:spacing w:line="360" w:lineRule="auto"/>
        <w:rPr>
          <w:rFonts w:ascii="Book Antiqua" w:hAnsi="Book Antiqua" w:cs="Times New Roman"/>
          <w:b/>
          <w:i/>
          <w:sz w:val="24"/>
          <w:szCs w:val="24"/>
        </w:rPr>
      </w:pPr>
      <w:r w:rsidRPr="00FC4F76">
        <w:rPr>
          <w:rFonts w:ascii="Book Antiqua" w:hAnsi="Book Antiqua" w:cs="Times New Roman"/>
          <w:b/>
          <w:i/>
          <w:sz w:val="24"/>
          <w:szCs w:val="24"/>
        </w:rPr>
        <w:t>MR imaging</w:t>
      </w:r>
      <w:r w:rsidR="00E1567A" w:rsidRPr="000556A0">
        <w:rPr>
          <w:rFonts w:ascii="Book Antiqua" w:hAnsi="Book Antiqua" w:cs="Times New Roman"/>
          <w:b/>
          <w:i/>
          <w:sz w:val="24"/>
          <w:szCs w:val="24"/>
        </w:rPr>
        <w:t xml:space="preserve"> </w:t>
      </w:r>
      <w:r w:rsidR="000556A0" w:rsidRPr="000556A0">
        <w:rPr>
          <w:rFonts w:ascii="Book Antiqua" w:eastAsia="宋体" w:hAnsi="Book Antiqua" w:cs="Times New Roman" w:hint="eastAsia"/>
          <w:b/>
          <w:i/>
          <w:sz w:val="24"/>
          <w:szCs w:val="24"/>
          <w:lang w:eastAsia="zh-CN"/>
        </w:rPr>
        <w:t>a</w:t>
      </w:r>
      <w:r w:rsidR="00E1567A" w:rsidRPr="000556A0">
        <w:rPr>
          <w:rFonts w:ascii="Book Antiqua" w:hAnsi="Book Antiqua" w:cs="Times New Roman"/>
          <w:b/>
          <w:i/>
          <w:sz w:val="24"/>
          <w:szCs w:val="24"/>
        </w:rPr>
        <w:t>nalyses</w:t>
      </w:r>
    </w:p>
    <w:p w:rsidR="00265CC9" w:rsidRDefault="00E31F20" w:rsidP="00307671">
      <w:pPr>
        <w:widowControl/>
        <w:wordWrap/>
        <w:autoSpaceDE/>
        <w:autoSpaceDN/>
        <w:spacing w:line="360" w:lineRule="auto"/>
        <w:rPr>
          <w:rStyle w:val="a7"/>
          <w:rFonts w:ascii="Book Antiqua" w:eastAsia="宋体" w:hAnsi="Book Antiqua" w:cs="Times New Roman"/>
          <w:i w:val="0"/>
          <w:color w:val="000000"/>
          <w:sz w:val="24"/>
          <w:szCs w:val="24"/>
          <w:bdr w:val="none" w:sz="0" w:space="0" w:color="auto" w:frame="1"/>
          <w:shd w:val="clear" w:color="auto" w:fill="FFFFFF"/>
          <w:lang w:eastAsia="zh-CN"/>
        </w:rPr>
      </w:pPr>
      <w:r w:rsidRPr="000556A0">
        <w:rPr>
          <w:rFonts w:ascii="Book Antiqua" w:hAnsi="Book Antiqua" w:cs="Times New Roman"/>
          <w:b/>
          <w:sz w:val="24"/>
          <w:szCs w:val="24"/>
        </w:rPr>
        <w:t>MRE</w:t>
      </w:r>
      <w:r w:rsidR="000556A0" w:rsidRPr="00000D6D">
        <w:rPr>
          <w:rStyle w:val="a7"/>
          <w:rFonts w:ascii="Book Antiqua" w:eastAsia="宋体" w:hAnsi="Book Antiqua" w:cs="Times New Roman"/>
          <w:b/>
          <w:i w:val="0"/>
          <w:color w:val="000000"/>
          <w:sz w:val="24"/>
          <w:szCs w:val="24"/>
          <w:bdr w:val="none" w:sz="0" w:space="0" w:color="auto" w:frame="1"/>
          <w:shd w:val="clear" w:color="auto" w:fill="FFFFFF"/>
          <w:lang w:eastAsia="zh-CN"/>
        </w:rPr>
        <w:t>:</w:t>
      </w:r>
      <w:r w:rsidR="000556A0" w:rsidRPr="000556A0">
        <w:rPr>
          <w:rStyle w:val="a7"/>
          <w:rFonts w:ascii="Book Antiqua" w:eastAsia="宋体" w:hAnsi="Book Antiqua" w:cs="Times New Roman" w:hint="eastAsia"/>
          <w:b/>
          <w:color w:val="000000"/>
          <w:sz w:val="24"/>
          <w:szCs w:val="24"/>
          <w:bdr w:val="none" w:sz="0" w:space="0" w:color="auto" w:frame="1"/>
          <w:shd w:val="clear" w:color="auto" w:fill="FFFFFF"/>
          <w:lang w:eastAsia="zh-CN"/>
        </w:rPr>
        <w:t xml:space="preserve"> </w:t>
      </w:r>
      <w:r w:rsidRPr="00771A3E">
        <w:rPr>
          <w:rStyle w:val="a7"/>
          <w:rFonts w:ascii="Book Antiqua" w:hAnsi="Book Antiqua" w:cs="Times New Roman"/>
          <w:i w:val="0"/>
          <w:color w:val="000000"/>
          <w:sz w:val="24"/>
          <w:szCs w:val="24"/>
          <w:bdr w:val="none" w:sz="0" w:space="0" w:color="auto" w:frame="1"/>
          <w:shd w:val="clear" w:color="auto" w:fill="FFFFFF"/>
        </w:rPr>
        <w:t xml:space="preserve">The mean shear stiffness of the liver was calculated </w:t>
      </w:r>
      <w:r w:rsidR="005F43A0" w:rsidRPr="00771A3E">
        <w:rPr>
          <w:rStyle w:val="a7"/>
          <w:rFonts w:ascii="Book Antiqua" w:hAnsi="Book Antiqua" w:cs="Times New Roman"/>
          <w:i w:val="0"/>
          <w:color w:val="000000"/>
          <w:sz w:val="24"/>
          <w:szCs w:val="24"/>
          <w:bdr w:val="none" w:sz="0" w:space="0" w:color="auto" w:frame="1"/>
          <w:shd w:val="clear" w:color="auto" w:fill="FFFFFF"/>
        </w:rPr>
        <w:t xml:space="preserve">by </w:t>
      </w:r>
      <w:r w:rsidR="00B670CE" w:rsidRPr="00771A3E">
        <w:rPr>
          <w:rStyle w:val="a7"/>
          <w:rFonts w:ascii="Book Antiqua" w:hAnsi="Book Antiqua" w:cs="Times New Roman"/>
          <w:i w:val="0"/>
          <w:color w:val="000000"/>
          <w:sz w:val="24"/>
          <w:szCs w:val="24"/>
          <w:bdr w:val="none" w:sz="0" w:space="0" w:color="auto" w:frame="1"/>
          <w:shd w:val="clear" w:color="auto" w:fill="FFFFFF"/>
        </w:rPr>
        <w:t xml:space="preserve">placing </w:t>
      </w:r>
      <w:r w:rsidR="00883E87" w:rsidRPr="00771A3E">
        <w:rPr>
          <w:rStyle w:val="a7"/>
          <w:rFonts w:ascii="Book Antiqua" w:hAnsi="Book Antiqua" w:cs="Times New Roman"/>
          <w:i w:val="0"/>
          <w:color w:val="000000"/>
          <w:sz w:val="24"/>
          <w:szCs w:val="24"/>
          <w:bdr w:val="none" w:sz="0" w:space="0" w:color="auto" w:frame="1"/>
          <w:shd w:val="clear" w:color="auto" w:fill="FFFFFF"/>
        </w:rPr>
        <w:t>manually specified region of interest (ROI) in the stiffness map of MRE images. ROIs were drawn in the hepatic parenchyma excluding major blood vessels such as hepatic veins or portal veins</w:t>
      </w:r>
      <w:r w:rsidR="005A10B5" w:rsidRPr="00771A3E">
        <w:rPr>
          <w:rStyle w:val="a7"/>
          <w:rFonts w:ascii="Book Antiqua" w:hAnsi="Book Antiqua" w:cs="Times New Roman"/>
          <w:i w:val="0"/>
          <w:color w:val="000000"/>
          <w:sz w:val="24"/>
          <w:szCs w:val="24"/>
          <w:bdr w:val="none" w:sz="0" w:space="0" w:color="auto" w:frame="1"/>
          <w:shd w:val="clear" w:color="auto" w:fill="FFFFFF"/>
        </w:rPr>
        <w:t xml:space="preserve"> and their large branches, </w:t>
      </w:r>
      <w:r w:rsidR="00883E87" w:rsidRPr="00771A3E">
        <w:rPr>
          <w:rStyle w:val="a7"/>
          <w:rFonts w:ascii="Book Antiqua" w:hAnsi="Book Antiqua" w:cs="Times New Roman"/>
          <w:i w:val="0"/>
          <w:color w:val="000000"/>
          <w:sz w:val="24"/>
          <w:szCs w:val="24"/>
          <w:bdr w:val="none" w:sz="0" w:space="0" w:color="auto" w:frame="1"/>
          <w:shd w:val="clear" w:color="auto" w:fill="FFFFFF"/>
        </w:rPr>
        <w:t xml:space="preserve">liver edges, </w:t>
      </w:r>
      <w:r w:rsidR="005A10B5" w:rsidRPr="00771A3E">
        <w:rPr>
          <w:rStyle w:val="a7"/>
          <w:rFonts w:ascii="Book Antiqua" w:hAnsi="Book Antiqua" w:cs="Times New Roman"/>
          <w:i w:val="0"/>
          <w:color w:val="000000"/>
          <w:sz w:val="24"/>
          <w:szCs w:val="24"/>
          <w:bdr w:val="none" w:sz="0" w:space="0" w:color="auto" w:frame="1"/>
          <w:shd w:val="clear" w:color="auto" w:fill="FFFFFF"/>
        </w:rPr>
        <w:t>motion</w:t>
      </w:r>
      <w:r w:rsidR="00883E87" w:rsidRPr="00771A3E">
        <w:rPr>
          <w:rStyle w:val="a7"/>
          <w:rFonts w:ascii="Book Antiqua" w:hAnsi="Book Antiqua" w:cs="Times New Roman"/>
          <w:i w:val="0"/>
          <w:color w:val="000000"/>
          <w:sz w:val="24"/>
          <w:szCs w:val="24"/>
          <w:bdr w:val="none" w:sz="0" w:space="0" w:color="auto" w:frame="1"/>
          <w:shd w:val="clear" w:color="auto" w:fill="FFFFFF"/>
        </w:rPr>
        <w:t xml:space="preserve"> artifacts. The stiffness values of the liver parenchyma were calculated by placing multiple ROIs (at least four), of circular shape and 1-2</w:t>
      </w:r>
      <w:r w:rsidR="000556A0">
        <w:rPr>
          <w:rStyle w:val="a7"/>
          <w:rFonts w:ascii="Book Antiqua" w:eastAsia="宋体" w:hAnsi="Book Antiqua" w:cs="Times New Roman" w:hint="eastAsia"/>
          <w:i w:val="0"/>
          <w:color w:val="000000"/>
          <w:sz w:val="24"/>
          <w:szCs w:val="24"/>
          <w:bdr w:val="none" w:sz="0" w:space="0" w:color="auto" w:frame="1"/>
          <w:shd w:val="clear" w:color="auto" w:fill="FFFFFF"/>
          <w:lang w:eastAsia="zh-CN"/>
        </w:rPr>
        <w:t xml:space="preserve"> </w:t>
      </w:r>
      <w:r w:rsidR="00883E87" w:rsidRPr="00771A3E">
        <w:rPr>
          <w:rStyle w:val="a7"/>
          <w:rFonts w:ascii="Book Antiqua" w:hAnsi="Book Antiqua" w:cs="Times New Roman"/>
          <w:i w:val="0"/>
          <w:color w:val="000000"/>
          <w:sz w:val="24"/>
          <w:szCs w:val="24"/>
          <w:bdr w:val="none" w:sz="0" w:space="0" w:color="auto" w:frame="1"/>
          <w:shd w:val="clear" w:color="auto" w:fill="FFFFFF"/>
        </w:rPr>
        <w:t>cm diameter each</w:t>
      </w:r>
      <w:r w:rsidR="00222633" w:rsidRPr="00771A3E">
        <w:rPr>
          <w:rStyle w:val="a7"/>
          <w:rFonts w:ascii="Book Antiqua" w:hAnsi="Book Antiqua" w:cs="Times New Roman"/>
          <w:i w:val="0"/>
          <w:color w:val="000000"/>
          <w:sz w:val="24"/>
          <w:szCs w:val="24"/>
          <w:bdr w:val="none" w:sz="0" w:space="0" w:color="auto" w:frame="1"/>
          <w:shd w:val="clear" w:color="auto" w:fill="FFFFFF"/>
          <w:vertAlign w:val="superscript"/>
        </w:rPr>
        <w:t>[</w:t>
      </w:r>
      <w:r w:rsidR="00462EEE" w:rsidRPr="00771A3E">
        <w:rPr>
          <w:rStyle w:val="a7"/>
          <w:rFonts w:ascii="Book Antiqua" w:hAnsi="Book Antiqua" w:cs="Times New Roman"/>
          <w:i w:val="0"/>
          <w:color w:val="000000"/>
          <w:sz w:val="24"/>
          <w:szCs w:val="24"/>
          <w:bdr w:val="none" w:sz="0" w:space="0" w:color="auto" w:frame="1"/>
          <w:shd w:val="clear" w:color="auto" w:fill="FFFFFF"/>
          <w:vertAlign w:val="superscript"/>
        </w:rPr>
        <w:t>20</w:t>
      </w:r>
      <w:r w:rsidR="00222633" w:rsidRPr="00771A3E">
        <w:rPr>
          <w:rStyle w:val="a7"/>
          <w:rFonts w:ascii="Book Antiqua" w:hAnsi="Book Antiqua" w:cs="Times New Roman"/>
          <w:i w:val="0"/>
          <w:color w:val="000000"/>
          <w:sz w:val="24"/>
          <w:szCs w:val="24"/>
          <w:bdr w:val="none" w:sz="0" w:space="0" w:color="auto" w:frame="1"/>
          <w:shd w:val="clear" w:color="auto" w:fill="FFFFFF"/>
          <w:vertAlign w:val="superscript"/>
        </w:rPr>
        <w:t>]</w:t>
      </w:r>
      <w:r w:rsidR="00222633" w:rsidRPr="00771A3E">
        <w:rPr>
          <w:rStyle w:val="a7"/>
          <w:rFonts w:ascii="Book Antiqua" w:hAnsi="Book Antiqua" w:cs="Times New Roman"/>
          <w:i w:val="0"/>
          <w:color w:val="000000"/>
          <w:sz w:val="24"/>
          <w:szCs w:val="24"/>
          <w:bdr w:val="none" w:sz="0" w:space="0" w:color="auto" w:frame="1"/>
          <w:shd w:val="clear" w:color="auto" w:fill="FFFFFF"/>
        </w:rPr>
        <w:t>.</w:t>
      </w:r>
      <w:r w:rsidR="00883E87" w:rsidRPr="00771A3E">
        <w:rPr>
          <w:rStyle w:val="a7"/>
          <w:rFonts w:ascii="Book Antiqua" w:hAnsi="Book Antiqua" w:cs="Times New Roman"/>
          <w:i w:val="0"/>
          <w:color w:val="000000"/>
          <w:sz w:val="24"/>
          <w:szCs w:val="24"/>
          <w:bdr w:val="none" w:sz="0" w:space="0" w:color="auto" w:frame="1"/>
          <w:shd w:val="clear" w:color="auto" w:fill="FFFFFF"/>
        </w:rPr>
        <w:t xml:space="preserve"> ROI placement was performed by an abdominal radiologist who was blinded to the patient’s clinical and biochemical</w:t>
      </w:r>
      <w:r w:rsidR="005A10B5" w:rsidRPr="00771A3E">
        <w:rPr>
          <w:rStyle w:val="a7"/>
          <w:rFonts w:ascii="Book Antiqua" w:hAnsi="Book Antiqua" w:cs="Times New Roman"/>
          <w:i w:val="0"/>
          <w:color w:val="000000"/>
          <w:sz w:val="24"/>
          <w:szCs w:val="24"/>
          <w:bdr w:val="none" w:sz="0" w:space="0" w:color="auto" w:frame="1"/>
          <w:shd w:val="clear" w:color="auto" w:fill="FFFFFF"/>
        </w:rPr>
        <w:t xml:space="preserve"> data. The mean stiffness values were measured in kPa. </w:t>
      </w:r>
    </w:p>
    <w:p w:rsidR="00307671" w:rsidRPr="00307671" w:rsidRDefault="00307671" w:rsidP="00307671">
      <w:pPr>
        <w:widowControl/>
        <w:wordWrap/>
        <w:autoSpaceDE/>
        <w:autoSpaceDN/>
        <w:spacing w:line="360" w:lineRule="auto"/>
        <w:rPr>
          <w:rStyle w:val="a7"/>
          <w:rFonts w:ascii="Book Antiqua" w:eastAsia="宋体" w:hAnsi="Book Antiqua" w:cs="Times New Roman"/>
          <w:i w:val="0"/>
          <w:color w:val="000000"/>
          <w:sz w:val="24"/>
          <w:szCs w:val="24"/>
          <w:bdr w:val="none" w:sz="0" w:space="0" w:color="auto" w:frame="1"/>
          <w:shd w:val="clear" w:color="auto" w:fill="FFFFFF"/>
          <w:lang w:eastAsia="zh-CN"/>
        </w:rPr>
      </w:pPr>
    </w:p>
    <w:p w:rsidR="00883E87" w:rsidRDefault="007A4E5E" w:rsidP="00307671">
      <w:pPr>
        <w:widowControl/>
        <w:wordWrap/>
        <w:autoSpaceDE/>
        <w:autoSpaceDN/>
        <w:spacing w:line="360" w:lineRule="auto"/>
        <w:rPr>
          <w:rStyle w:val="a7"/>
          <w:rFonts w:ascii="Book Antiqua" w:eastAsia="宋体" w:hAnsi="Book Antiqua" w:cs="Times New Roman"/>
          <w:i w:val="0"/>
          <w:color w:val="000000"/>
          <w:sz w:val="24"/>
          <w:szCs w:val="24"/>
          <w:bdr w:val="none" w:sz="0" w:space="0" w:color="auto" w:frame="1"/>
          <w:shd w:val="clear" w:color="auto" w:fill="FFFFFF"/>
          <w:lang w:eastAsia="zh-CN"/>
        </w:rPr>
      </w:pPr>
      <w:r w:rsidRPr="000556A0">
        <w:rPr>
          <w:rStyle w:val="a7"/>
          <w:rFonts w:ascii="Book Antiqua" w:hAnsi="Book Antiqua" w:cs="Times New Roman"/>
          <w:b/>
          <w:i w:val="0"/>
          <w:color w:val="000000"/>
          <w:sz w:val="24"/>
          <w:szCs w:val="24"/>
          <w:bdr w:val="none" w:sz="0" w:space="0" w:color="auto" w:frame="1"/>
          <w:shd w:val="clear" w:color="auto" w:fill="FFFFFF"/>
        </w:rPr>
        <w:t>DWI</w:t>
      </w:r>
      <w:r w:rsidR="000556A0" w:rsidRPr="000556A0">
        <w:rPr>
          <w:rStyle w:val="a7"/>
          <w:rFonts w:ascii="Book Antiqua" w:eastAsia="宋体" w:hAnsi="Book Antiqua" w:cs="Times New Roman" w:hint="eastAsia"/>
          <w:b/>
          <w:i w:val="0"/>
          <w:color w:val="000000"/>
          <w:sz w:val="24"/>
          <w:szCs w:val="24"/>
          <w:bdr w:val="none" w:sz="0" w:space="0" w:color="auto" w:frame="1"/>
          <w:shd w:val="clear" w:color="auto" w:fill="FFFFFF"/>
          <w:lang w:eastAsia="zh-CN"/>
        </w:rPr>
        <w:t>:</w:t>
      </w:r>
      <w:r w:rsidR="000556A0">
        <w:rPr>
          <w:rStyle w:val="a7"/>
          <w:rFonts w:ascii="Book Antiqua" w:eastAsia="宋体" w:hAnsi="Book Antiqua" w:cs="Times New Roman" w:hint="eastAsia"/>
          <w:color w:val="000000"/>
          <w:sz w:val="24"/>
          <w:szCs w:val="24"/>
          <w:bdr w:val="none" w:sz="0" w:space="0" w:color="auto" w:frame="1"/>
          <w:shd w:val="clear" w:color="auto" w:fill="FFFFFF"/>
          <w:lang w:eastAsia="zh-CN"/>
        </w:rPr>
        <w:t xml:space="preserve"> </w:t>
      </w:r>
      <w:r w:rsidRPr="00771A3E">
        <w:rPr>
          <w:rStyle w:val="a7"/>
          <w:rFonts w:ascii="Book Antiqua" w:hAnsi="Book Antiqua" w:cs="Times New Roman"/>
          <w:i w:val="0"/>
          <w:color w:val="000000"/>
          <w:sz w:val="24"/>
          <w:szCs w:val="24"/>
          <w:bdr w:val="none" w:sz="0" w:space="0" w:color="auto" w:frame="1"/>
          <w:shd w:val="clear" w:color="auto" w:fill="FFFFFF"/>
        </w:rPr>
        <w:t>For ADC value measurement, ROIs were placed on the ADC maps. At least four circular shaped ROIs of 1-2</w:t>
      </w:r>
      <w:r w:rsidR="000556A0">
        <w:rPr>
          <w:rStyle w:val="a7"/>
          <w:rFonts w:ascii="Book Antiqua" w:eastAsia="宋体" w:hAnsi="Book Antiqua" w:cs="Times New Roman" w:hint="eastAsia"/>
          <w:i w:val="0"/>
          <w:color w:val="000000"/>
          <w:sz w:val="24"/>
          <w:szCs w:val="24"/>
          <w:bdr w:val="none" w:sz="0" w:space="0" w:color="auto" w:frame="1"/>
          <w:shd w:val="clear" w:color="auto" w:fill="FFFFFF"/>
          <w:lang w:eastAsia="zh-CN"/>
        </w:rPr>
        <w:t xml:space="preserve"> </w:t>
      </w:r>
      <w:r w:rsidRPr="00771A3E">
        <w:rPr>
          <w:rStyle w:val="a7"/>
          <w:rFonts w:ascii="Book Antiqua" w:hAnsi="Book Antiqua" w:cs="Times New Roman"/>
          <w:i w:val="0"/>
          <w:color w:val="000000"/>
          <w:sz w:val="24"/>
          <w:szCs w:val="24"/>
          <w:bdr w:val="none" w:sz="0" w:space="0" w:color="auto" w:frame="1"/>
          <w:shd w:val="clear" w:color="auto" w:fill="FFFFFF"/>
        </w:rPr>
        <w:t>cm were placed in the right lobe of the liver</w:t>
      </w:r>
      <w:r w:rsidR="00541BB4" w:rsidRPr="00771A3E">
        <w:rPr>
          <w:rStyle w:val="a7"/>
          <w:rFonts w:ascii="Book Antiqua" w:hAnsi="Book Antiqua" w:cs="Times New Roman"/>
          <w:i w:val="0"/>
          <w:color w:val="000000"/>
          <w:sz w:val="24"/>
          <w:szCs w:val="24"/>
          <w:bdr w:val="none" w:sz="0" w:space="0" w:color="auto" w:frame="1"/>
          <w:shd w:val="clear" w:color="auto" w:fill="FFFFFF"/>
        </w:rPr>
        <w:t xml:space="preserve">, </w:t>
      </w:r>
      <w:r w:rsidR="00F97701" w:rsidRPr="00771A3E">
        <w:rPr>
          <w:rStyle w:val="a7"/>
          <w:rFonts w:ascii="Book Antiqua" w:hAnsi="Book Antiqua" w:cs="Times New Roman"/>
          <w:i w:val="0"/>
          <w:color w:val="000000"/>
          <w:sz w:val="24"/>
          <w:szCs w:val="24"/>
          <w:bdr w:val="none" w:sz="0" w:space="0" w:color="auto" w:frame="1"/>
          <w:shd w:val="clear" w:color="auto" w:fill="FFFFFF"/>
        </w:rPr>
        <w:t xml:space="preserve">almost </w:t>
      </w:r>
      <w:r w:rsidR="00541BB4" w:rsidRPr="00771A3E">
        <w:rPr>
          <w:rStyle w:val="a7"/>
          <w:rFonts w:ascii="Book Antiqua" w:hAnsi="Book Antiqua" w:cs="Times New Roman"/>
          <w:i w:val="0"/>
          <w:color w:val="000000"/>
          <w:sz w:val="24"/>
          <w:szCs w:val="24"/>
          <w:bdr w:val="none" w:sz="0" w:space="0" w:color="auto" w:frame="1"/>
          <w:shd w:val="clear" w:color="auto" w:fill="FFFFFF"/>
        </w:rPr>
        <w:t>the same location as</w:t>
      </w:r>
      <w:r w:rsidR="00F97701" w:rsidRPr="00771A3E">
        <w:rPr>
          <w:rStyle w:val="a7"/>
          <w:rFonts w:ascii="Book Antiqua" w:hAnsi="Book Antiqua" w:cs="Times New Roman"/>
          <w:i w:val="0"/>
          <w:color w:val="000000"/>
          <w:sz w:val="24"/>
          <w:szCs w:val="24"/>
          <w:bdr w:val="none" w:sz="0" w:space="0" w:color="auto" w:frame="1"/>
          <w:shd w:val="clear" w:color="auto" w:fill="FFFFFF"/>
        </w:rPr>
        <w:t xml:space="preserve"> those in MRE, and those multiple values were averaged. </w:t>
      </w:r>
      <w:r w:rsidR="00265CC9" w:rsidRPr="00771A3E">
        <w:rPr>
          <w:rStyle w:val="a7"/>
          <w:rFonts w:ascii="Book Antiqua" w:hAnsi="Book Antiqua" w:cs="Times New Roman"/>
          <w:i w:val="0"/>
          <w:color w:val="000000"/>
          <w:sz w:val="24"/>
          <w:szCs w:val="24"/>
          <w:bdr w:val="none" w:sz="0" w:space="0" w:color="auto" w:frame="1"/>
          <w:shd w:val="clear" w:color="auto" w:fill="FFFFFF"/>
        </w:rPr>
        <w:t>In addition, motion artifacts and liver tissue with poor signal noise were carefully avoided</w:t>
      </w:r>
      <w:r w:rsidR="000556A0" w:rsidRPr="000556A0">
        <w:rPr>
          <w:rStyle w:val="a7"/>
          <w:rFonts w:ascii="Book Antiqua" w:eastAsia="宋体" w:hAnsi="Book Antiqua" w:cs="Times New Roman" w:hint="eastAsia"/>
          <w:i w:val="0"/>
          <w:color w:val="000000"/>
          <w:sz w:val="24"/>
          <w:szCs w:val="24"/>
          <w:bdr w:val="none" w:sz="0" w:space="0" w:color="auto" w:frame="1"/>
          <w:shd w:val="clear" w:color="auto" w:fill="FFFFFF"/>
          <w:vertAlign w:val="superscript"/>
          <w:lang w:eastAsia="zh-CN"/>
        </w:rPr>
        <w:t>[</w:t>
      </w:r>
      <w:r w:rsidR="000556A0" w:rsidRPr="000556A0">
        <w:rPr>
          <w:rStyle w:val="a7"/>
          <w:rFonts w:ascii="Book Antiqua" w:hAnsi="Book Antiqua" w:cs="Times New Roman"/>
          <w:i w:val="0"/>
          <w:color w:val="000000"/>
          <w:sz w:val="24"/>
          <w:szCs w:val="24"/>
          <w:bdr w:val="none" w:sz="0" w:space="0" w:color="auto" w:frame="1"/>
          <w:shd w:val="clear" w:color="auto" w:fill="FFFFFF"/>
          <w:vertAlign w:val="superscript"/>
        </w:rPr>
        <w:t>11</w:t>
      </w:r>
      <w:r w:rsidR="000556A0" w:rsidRPr="000556A0">
        <w:rPr>
          <w:rStyle w:val="a7"/>
          <w:rFonts w:ascii="Book Antiqua" w:eastAsia="宋体" w:hAnsi="Book Antiqua" w:cs="Times New Roman" w:hint="eastAsia"/>
          <w:i w:val="0"/>
          <w:color w:val="000000"/>
          <w:sz w:val="24"/>
          <w:szCs w:val="24"/>
          <w:bdr w:val="none" w:sz="0" w:space="0" w:color="auto" w:frame="1"/>
          <w:shd w:val="clear" w:color="auto" w:fill="FFFFFF"/>
          <w:vertAlign w:val="superscript"/>
          <w:lang w:eastAsia="zh-CN"/>
        </w:rPr>
        <w:t>]</w:t>
      </w:r>
      <w:r w:rsidR="00265CC9" w:rsidRPr="00771A3E">
        <w:rPr>
          <w:rStyle w:val="a7"/>
          <w:rFonts w:ascii="Book Antiqua" w:hAnsi="Book Antiqua" w:cs="Times New Roman"/>
          <w:i w:val="0"/>
          <w:color w:val="000000"/>
          <w:sz w:val="24"/>
          <w:szCs w:val="24"/>
          <w:bdr w:val="none" w:sz="0" w:space="0" w:color="auto" w:frame="1"/>
          <w:shd w:val="clear" w:color="auto" w:fill="FFFFFF"/>
        </w:rPr>
        <w:t xml:space="preserve">. </w:t>
      </w:r>
      <w:r w:rsidR="00F97701" w:rsidRPr="00771A3E">
        <w:rPr>
          <w:rStyle w:val="a7"/>
          <w:rFonts w:ascii="Book Antiqua" w:hAnsi="Book Antiqua" w:cs="Times New Roman"/>
          <w:i w:val="0"/>
          <w:color w:val="000000"/>
          <w:sz w:val="24"/>
          <w:szCs w:val="24"/>
          <w:bdr w:val="none" w:sz="0" w:space="0" w:color="auto" w:frame="1"/>
          <w:shd w:val="clear" w:color="auto" w:fill="FFFFFF"/>
        </w:rPr>
        <w:t xml:space="preserve">ADC values were automatically calculated on ADC maps using the SI within the manually drawn ROI and the following equation: ADC = [ln(S50) – ln(S400)]/(400-50), where S50 is the SI on DW images obtained with a </w:t>
      </w:r>
      <w:r w:rsidR="00F97701" w:rsidRPr="00771A3E">
        <w:rPr>
          <w:rStyle w:val="a7"/>
          <w:rFonts w:ascii="Book Antiqua" w:hAnsi="Book Antiqua" w:cs="Times New Roman"/>
          <w:color w:val="000000"/>
          <w:sz w:val="24"/>
          <w:szCs w:val="24"/>
          <w:bdr w:val="none" w:sz="0" w:space="0" w:color="auto" w:frame="1"/>
          <w:shd w:val="clear" w:color="auto" w:fill="FFFFFF"/>
        </w:rPr>
        <w:t>b</w:t>
      </w:r>
      <w:r w:rsidR="00F97701" w:rsidRPr="00771A3E">
        <w:rPr>
          <w:rStyle w:val="a7"/>
          <w:rFonts w:ascii="Book Antiqua" w:hAnsi="Book Antiqua" w:cs="Times New Roman"/>
          <w:i w:val="0"/>
          <w:color w:val="000000"/>
          <w:sz w:val="24"/>
          <w:szCs w:val="24"/>
          <w:bdr w:val="none" w:sz="0" w:space="0" w:color="auto" w:frame="1"/>
          <w:shd w:val="clear" w:color="auto" w:fill="FFFFFF"/>
        </w:rPr>
        <w:t xml:space="preserve"> value of 50 s/mm</w:t>
      </w:r>
      <w:r w:rsidR="00F97701" w:rsidRPr="00771A3E">
        <w:rPr>
          <w:rStyle w:val="a7"/>
          <w:rFonts w:ascii="Book Antiqua" w:hAnsi="Book Antiqua" w:cs="Times New Roman"/>
          <w:i w:val="0"/>
          <w:color w:val="000000"/>
          <w:sz w:val="24"/>
          <w:szCs w:val="24"/>
          <w:bdr w:val="none" w:sz="0" w:space="0" w:color="auto" w:frame="1"/>
          <w:shd w:val="clear" w:color="auto" w:fill="FFFFFF"/>
          <w:vertAlign w:val="superscript"/>
        </w:rPr>
        <w:t>2</w:t>
      </w:r>
      <w:r w:rsidR="00F97701" w:rsidRPr="00771A3E">
        <w:rPr>
          <w:rStyle w:val="a7"/>
          <w:rFonts w:ascii="Book Antiqua" w:hAnsi="Book Antiqua" w:cs="Times New Roman"/>
          <w:i w:val="0"/>
          <w:color w:val="000000"/>
          <w:sz w:val="24"/>
          <w:szCs w:val="24"/>
          <w:bdr w:val="none" w:sz="0" w:space="0" w:color="auto" w:frame="1"/>
          <w:shd w:val="clear" w:color="auto" w:fill="FFFFFF"/>
        </w:rPr>
        <w:t xml:space="preserve">, and S400 is the SI on DW images obtained with a </w:t>
      </w:r>
      <w:r w:rsidR="00F97701" w:rsidRPr="00771A3E">
        <w:rPr>
          <w:rStyle w:val="a7"/>
          <w:rFonts w:ascii="Book Antiqua" w:hAnsi="Book Antiqua" w:cs="Times New Roman"/>
          <w:color w:val="000000"/>
          <w:sz w:val="24"/>
          <w:szCs w:val="24"/>
          <w:bdr w:val="none" w:sz="0" w:space="0" w:color="auto" w:frame="1"/>
          <w:shd w:val="clear" w:color="auto" w:fill="FFFFFF"/>
        </w:rPr>
        <w:t>b</w:t>
      </w:r>
      <w:r w:rsidR="00F97701" w:rsidRPr="00771A3E">
        <w:rPr>
          <w:rStyle w:val="a7"/>
          <w:rFonts w:ascii="Book Antiqua" w:hAnsi="Book Antiqua" w:cs="Times New Roman"/>
          <w:i w:val="0"/>
          <w:color w:val="000000"/>
          <w:sz w:val="24"/>
          <w:szCs w:val="24"/>
          <w:bdr w:val="none" w:sz="0" w:space="0" w:color="auto" w:frame="1"/>
          <w:shd w:val="clear" w:color="auto" w:fill="FFFFFF"/>
        </w:rPr>
        <w:t xml:space="preserve"> value of 400 s/mm</w:t>
      </w:r>
      <w:r w:rsidR="00F97701" w:rsidRPr="00771A3E">
        <w:rPr>
          <w:rStyle w:val="a7"/>
          <w:rFonts w:ascii="Book Antiqua" w:hAnsi="Book Antiqua" w:cs="Times New Roman"/>
          <w:i w:val="0"/>
          <w:color w:val="000000"/>
          <w:sz w:val="24"/>
          <w:szCs w:val="24"/>
          <w:bdr w:val="none" w:sz="0" w:space="0" w:color="auto" w:frame="1"/>
          <w:shd w:val="clear" w:color="auto" w:fill="FFFFFF"/>
          <w:vertAlign w:val="superscript"/>
        </w:rPr>
        <w:t>2</w:t>
      </w:r>
      <w:r w:rsidR="00222633" w:rsidRPr="00771A3E">
        <w:rPr>
          <w:rStyle w:val="a7"/>
          <w:rFonts w:ascii="Book Antiqua" w:hAnsi="Book Antiqua" w:cs="Times New Roman"/>
          <w:i w:val="0"/>
          <w:color w:val="000000"/>
          <w:sz w:val="24"/>
          <w:szCs w:val="24"/>
          <w:bdr w:val="none" w:sz="0" w:space="0" w:color="auto" w:frame="1"/>
          <w:shd w:val="clear" w:color="auto" w:fill="FFFFFF"/>
          <w:vertAlign w:val="superscript"/>
        </w:rPr>
        <w:t>[</w:t>
      </w:r>
      <w:r w:rsidR="00462EEE" w:rsidRPr="00771A3E">
        <w:rPr>
          <w:rStyle w:val="a7"/>
          <w:rFonts w:ascii="Book Antiqua" w:hAnsi="Book Antiqua" w:cs="Times New Roman"/>
          <w:i w:val="0"/>
          <w:color w:val="000000"/>
          <w:sz w:val="24"/>
          <w:szCs w:val="24"/>
          <w:bdr w:val="none" w:sz="0" w:space="0" w:color="auto" w:frame="1"/>
          <w:shd w:val="clear" w:color="auto" w:fill="FFFFFF"/>
          <w:vertAlign w:val="superscript"/>
        </w:rPr>
        <w:t>15</w:t>
      </w:r>
      <w:r w:rsidR="00222633" w:rsidRPr="00771A3E">
        <w:rPr>
          <w:rStyle w:val="a7"/>
          <w:rFonts w:ascii="Book Antiqua" w:hAnsi="Book Antiqua" w:cs="Times New Roman"/>
          <w:i w:val="0"/>
          <w:color w:val="000000"/>
          <w:sz w:val="24"/>
          <w:szCs w:val="24"/>
          <w:bdr w:val="none" w:sz="0" w:space="0" w:color="auto" w:frame="1"/>
          <w:shd w:val="clear" w:color="auto" w:fill="FFFFFF"/>
          <w:vertAlign w:val="superscript"/>
        </w:rPr>
        <w:t>]</w:t>
      </w:r>
      <w:r w:rsidR="00222633" w:rsidRPr="00771A3E">
        <w:rPr>
          <w:rStyle w:val="a7"/>
          <w:rFonts w:ascii="Book Antiqua" w:hAnsi="Book Antiqua" w:cs="Times New Roman"/>
          <w:i w:val="0"/>
          <w:color w:val="000000"/>
          <w:sz w:val="24"/>
          <w:szCs w:val="24"/>
          <w:bdr w:val="none" w:sz="0" w:space="0" w:color="auto" w:frame="1"/>
          <w:shd w:val="clear" w:color="auto" w:fill="FFFFFF"/>
        </w:rPr>
        <w:t xml:space="preserve"> .</w:t>
      </w:r>
      <w:r w:rsidR="00F97701" w:rsidRPr="00771A3E">
        <w:rPr>
          <w:rStyle w:val="a7"/>
          <w:rFonts w:ascii="Book Antiqua" w:hAnsi="Book Antiqua" w:cs="Times New Roman"/>
          <w:i w:val="0"/>
          <w:color w:val="000000"/>
          <w:sz w:val="24"/>
          <w:szCs w:val="24"/>
          <w:bdr w:val="none" w:sz="0" w:space="0" w:color="auto" w:frame="1"/>
          <w:shd w:val="clear" w:color="auto" w:fill="FFFFFF"/>
        </w:rPr>
        <w:t xml:space="preserve"> </w:t>
      </w:r>
    </w:p>
    <w:p w:rsidR="00307671" w:rsidRPr="00307671" w:rsidRDefault="00307671" w:rsidP="00307671">
      <w:pPr>
        <w:widowControl/>
        <w:wordWrap/>
        <w:autoSpaceDE/>
        <w:autoSpaceDN/>
        <w:spacing w:line="360" w:lineRule="auto"/>
        <w:rPr>
          <w:rStyle w:val="a7"/>
          <w:rFonts w:ascii="Book Antiqua" w:eastAsia="宋体" w:hAnsi="Book Antiqua" w:cs="Times New Roman"/>
          <w:i w:val="0"/>
          <w:color w:val="000000"/>
          <w:sz w:val="24"/>
          <w:szCs w:val="24"/>
          <w:bdr w:val="none" w:sz="0" w:space="0" w:color="auto" w:frame="1"/>
          <w:shd w:val="clear" w:color="auto" w:fill="FFFFFF"/>
          <w:lang w:eastAsia="zh-CN"/>
        </w:rPr>
      </w:pPr>
    </w:p>
    <w:p w:rsidR="009B3765" w:rsidRPr="00771A3E" w:rsidRDefault="00F97701" w:rsidP="00307671">
      <w:pPr>
        <w:widowControl/>
        <w:wordWrap/>
        <w:autoSpaceDE/>
        <w:autoSpaceDN/>
        <w:spacing w:line="360" w:lineRule="auto"/>
        <w:rPr>
          <w:rStyle w:val="a7"/>
          <w:rFonts w:ascii="Book Antiqua" w:hAnsi="Book Antiqua" w:cs="Times New Roman"/>
          <w:i w:val="0"/>
          <w:color w:val="000000"/>
          <w:sz w:val="24"/>
          <w:szCs w:val="24"/>
          <w:bdr w:val="none" w:sz="0" w:space="0" w:color="auto" w:frame="1"/>
          <w:shd w:val="clear" w:color="auto" w:fill="FFFFFF"/>
        </w:rPr>
      </w:pPr>
      <w:r w:rsidRPr="000556A0">
        <w:rPr>
          <w:rStyle w:val="a7"/>
          <w:rFonts w:ascii="Book Antiqua" w:hAnsi="Book Antiqua" w:cs="Times New Roman"/>
          <w:b/>
          <w:i w:val="0"/>
          <w:color w:val="000000"/>
          <w:sz w:val="24"/>
          <w:szCs w:val="24"/>
          <w:bdr w:val="none" w:sz="0" w:space="0" w:color="auto" w:frame="1"/>
          <w:shd w:val="clear" w:color="auto" w:fill="FFFFFF"/>
        </w:rPr>
        <w:t>CEI</w:t>
      </w:r>
      <w:r w:rsidR="000556A0" w:rsidRPr="000556A0">
        <w:rPr>
          <w:rStyle w:val="a7"/>
          <w:rFonts w:ascii="Book Antiqua" w:eastAsia="宋体" w:hAnsi="Book Antiqua" w:cs="Times New Roman" w:hint="eastAsia"/>
          <w:b/>
          <w:i w:val="0"/>
          <w:color w:val="000000"/>
          <w:sz w:val="24"/>
          <w:szCs w:val="24"/>
          <w:bdr w:val="none" w:sz="0" w:space="0" w:color="auto" w:frame="1"/>
          <w:shd w:val="clear" w:color="auto" w:fill="FFFFFF"/>
          <w:lang w:eastAsia="zh-CN"/>
        </w:rPr>
        <w:t xml:space="preserve">: </w:t>
      </w:r>
      <w:r w:rsidR="00437080" w:rsidRPr="00771A3E">
        <w:rPr>
          <w:rStyle w:val="a7"/>
          <w:rFonts w:ascii="Book Antiqua" w:hAnsi="Book Antiqua" w:cs="Times New Roman"/>
          <w:i w:val="0"/>
          <w:color w:val="000000"/>
          <w:sz w:val="24"/>
          <w:szCs w:val="24"/>
          <w:bdr w:val="none" w:sz="0" w:space="0" w:color="auto" w:frame="1"/>
          <w:shd w:val="clear" w:color="auto" w:fill="FFFFFF"/>
        </w:rPr>
        <w:t xml:space="preserve">The </w:t>
      </w:r>
      <w:r w:rsidR="009B3765" w:rsidRPr="00771A3E">
        <w:rPr>
          <w:rStyle w:val="a7"/>
          <w:rFonts w:ascii="Book Antiqua" w:hAnsi="Book Antiqua" w:cs="Times New Roman"/>
          <w:i w:val="0"/>
          <w:color w:val="000000"/>
          <w:sz w:val="24"/>
          <w:szCs w:val="24"/>
          <w:bdr w:val="none" w:sz="0" w:space="0" w:color="auto" w:frame="1"/>
          <w:shd w:val="clear" w:color="auto" w:fill="FFFFFF"/>
        </w:rPr>
        <w:t xml:space="preserve">liver SI ratio was calculated as a ratio of the hepatic parenchyma SI separately on nonenhanced images </w:t>
      </w:r>
      <w:r w:rsidR="000556A0">
        <w:rPr>
          <w:rStyle w:val="a7"/>
          <w:rFonts w:ascii="Book Antiqua" w:eastAsia="宋体" w:hAnsi="Book Antiqua" w:cs="Times New Roman" w:hint="eastAsia"/>
          <w:i w:val="0"/>
          <w:color w:val="000000"/>
          <w:sz w:val="24"/>
          <w:szCs w:val="24"/>
          <w:bdr w:val="none" w:sz="0" w:space="0" w:color="auto" w:frame="1"/>
          <w:shd w:val="clear" w:color="auto" w:fill="FFFFFF"/>
          <w:lang w:eastAsia="zh-CN"/>
        </w:rPr>
        <w:t>[</w:t>
      </w:r>
      <w:r w:rsidR="009B3765" w:rsidRPr="00771A3E">
        <w:rPr>
          <w:rStyle w:val="a7"/>
          <w:rFonts w:ascii="Book Antiqua" w:hAnsi="Book Antiqua" w:cs="Times New Roman"/>
          <w:i w:val="0"/>
          <w:color w:val="000000"/>
          <w:sz w:val="24"/>
          <w:szCs w:val="24"/>
          <w:bdr w:val="none" w:sz="0" w:space="0" w:color="auto" w:frame="1"/>
          <w:shd w:val="clear" w:color="auto" w:fill="FFFFFF"/>
        </w:rPr>
        <w:t xml:space="preserve">liver-to-muscle SI ratio </w:t>
      </w:r>
      <w:r w:rsidR="000556A0">
        <w:rPr>
          <w:rStyle w:val="a7"/>
          <w:rFonts w:ascii="Book Antiqua" w:eastAsia="宋体" w:hAnsi="Book Antiqua" w:cs="Times New Roman" w:hint="eastAsia"/>
          <w:i w:val="0"/>
          <w:color w:val="000000"/>
          <w:sz w:val="24"/>
          <w:szCs w:val="24"/>
          <w:bdr w:val="none" w:sz="0" w:space="0" w:color="auto" w:frame="1"/>
          <w:shd w:val="clear" w:color="auto" w:fill="FFFFFF"/>
          <w:lang w:eastAsia="zh-CN"/>
        </w:rPr>
        <w:t>(</w:t>
      </w:r>
      <w:r w:rsidR="009B3765" w:rsidRPr="00771A3E">
        <w:rPr>
          <w:rStyle w:val="a7"/>
          <w:rFonts w:ascii="Book Antiqua" w:hAnsi="Book Antiqua" w:cs="Times New Roman"/>
          <w:i w:val="0"/>
          <w:color w:val="000000"/>
          <w:sz w:val="24"/>
          <w:szCs w:val="24"/>
          <w:bdr w:val="none" w:sz="0" w:space="0" w:color="auto" w:frame="1"/>
          <w:shd w:val="clear" w:color="auto" w:fill="FFFFFF"/>
        </w:rPr>
        <w:t>SI</w:t>
      </w:r>
      <w:r w:rsidR="009B3765" w:rsidRPr="00771A3E">
        <w:rPr>
          <w:rStyle w:val="a7"/>
          <w:rFonts w:ascii="Book Antiqua" w:hAnsi="Book Antiqua" w:cs="Times New Roman"/>
          <w:i w:val="0"/>
          <w:color w:val="000000"/>
          <w:sz w:val="24"/>
          <w:szCs w:val="24"/>
          <w:bdr w:val="none" w:sz="0" w:space="0" w:color="auto" w:frame="1"/>
          <w:shd w:val="clear" w:color="auto" w:fill="FFFFFF"/>
          <w:vertAlign w:val="subscript"/>
        </w:rPr>
        <w:t>pre</w:t>
      </w:r>
      <w:r w:rsidR="000556A0">
        <w:rPr>
          <w:rStyle w:val="a7"/>
          <w:rFonts w:ascii="Book Antiqua" w:eastAsia="宋体" w:hAnsi="Book Antiqua" w:cs="Times New Roman" w:hint="eastAsia"/>
          <w:i w:val="0"/>
          <w:color w:val="000000"/>
          <w:sz w:val="24"/>
          <w:szCs w:val="24"/>
          <w:bdr w:val="none" w:sz="0" w:space="0" w:color="auto" w:frame="1"/>
          <w:shd w:val="clear" w:color="auto" w:fill="FFFFFF"/>
          <w:lang w:eastAsia="zh-CN"/>
        </w:rPr>
        <w:t>)]</w:t>
      </w:r>
      <w:r w:rsidR="009B3765" w:rsidRPr="00771A3E">
        <w:rPr>
          <w:rStyle w:val="a7"/>
          <w:rFonts w:ascii="Book Antiqua" w:hAnsi="Book Antiqua" w:cs="Times New Roman"/>
          <w:i w:val="0"/>
          <w:color w:val="000000"/>
          <w:sz w:val="24"/>
          <w:szCs w:val="24"/>
          <w:bdr w:val="none" w:sz="0" w:space="0" w:color="auto" w:frame="1"/>
          <w:shd w:val="clear" w:color="auto" w:fill="FFFFFF"/>
        </w:rPr>
        <w:t xml:space="preserve"> and the ratio of the hepatic SI to the paraspinal muscle SI on hepatobiliary phase images </w:t>
      </w:r>
      <w:r w:rsidR="002058A8">
        <w:rPr>
          <w:rStyle w:val="a7"/>
          <w:rFonts w:ascii="Book Antiqua" w:eastAsia="宋体" w:hAnsi="Book Antiqua" w:cs="Times New Roman" w:hint="eastAsia"/>
          <w:i w:val="0"/>
          <w:color w:val="000000"/>
          <w:sz w:val="24"/>
          <w:szCs w:val="24"/>
          <w:bdr w:val="none" w:sz="0" w:space="0" w:color="auto" w:frame="1"/>
          <w:shd w:val="clear" w:color="auto" w:fill="FFFFFF"/>
          <w:lang w:eastAsia="zh-CN"/>
        </w:rPr>
        <w:t>[</w:t>
      </w:r>
      <w:r w:rsidR="009B3765" w:rsidRPr="00771A3E">
        <w:rPr>
          <w:rStyle w:val="a7"/>
          <w:rFonts w:ascii="Book Antiqua" w:hAnsi="Book Antiqua" w:cs="Times New Roman"/>
          <w:i w:val="0"/>
          <w:color w:val="000000"/>
          <w:sz w:val="24"/>
          <w:szCs w:val="24"/>
          <w:bdr w:val="none" w:sz="0" w:space="0" w:color="auto" w:frame="1"/>
          <w:shd w:val="clear" w:color="auto" w:fill="FFFFFF"/>
        </w:rPr>
        <w:t>liver-to-muscle SI ratio</w:t>
      </w:r>
      <w:r w:rsidR="000556A0">
        <w:rPr>
          <w:rStyle w:val="a7"/>
          <w:rFonts w:ascii="Book Antiqua" w:eastAsia="宋体" w:hAnsi="Book Antiqua" w:cs="Times New Roman" w:hint="eastAsia"/>
          <w:i w:val="0"/>
          <w:color w:val="000000"/>
          <w:sz w:val="24"/>
          <w:szCs w:val="24"/>
          <w:bdr w:val="none" w:sz="0" w:space="0" w:color="auto" w:frame="1"/>
          <w:shd w:val="clear" w:color="auto" w:fill="FFFFFF"/>
          <w:lang w:eastAsia="zh-CN"/>
        </w:rPr>
        <w:t xml:space="preserve"> </w:t>
      </w:r>
      <w:r w:rsidR="002058A8">
        <w:rPr>
          <w:rStyle w:val="a7"/>
          <w:rFonts w:ascii="Book Antiqua" w:eastAsia="宋体" w:hAnsi="Book Antiqua" w:cs="Times New Roman" w:hint="eastAsia"/>
          <w:i w:val="0"/>
          <w:color w:val="000000"/>
          <w:sz w:val="24"/>
          <w:szCs w:val="24"/>
          <w:bdr w:val="none" w:sz="0" w:space="0" w:color="auto" w:frame="1"/>
          <w:shd w:val="clear" w:color="auto" w:fill="FFFFFF"/>
          <w:lang w:eastAsia="zh-CN"/>
        </w:rPr>
        <w:t>(</w:t>
      </w:r>
      <w:r w:rsidR="009B3765" w:rsidRPr="00771A3E">
        <w:rPr>
          <w:rStyle w:val="a7"/>
          <w:rFonts w:ascii="Book Antiqua" w:hAnsi="Book Antiqua" w:cs="Times New Roman"/>
          <w:i w:val="0"/>
          <w:color w:val="000000"/>
          <w:sz w:val="24"/>
          <w:szCs w:val="24"/>
          <w:bdr w:val="none" w:sz="0" w:space="0" w:color="auto" w:frame="1"/>
          <w:shd w:val="clear" w:color="auto" w:fill="FFFFFF"/>
        </w:rPr>
        <w:t>SI</w:t>
      </w:r>
      <w:r w:rsidR="009B3765" w:rsidRPr="00771A3E">
        <w:rPr>
          <w:rStyle w:val="a7"/>
          <w:rFonts w:ascii="Book Antiqua" w:hAnsi="Book Antiqua" w:cs="Times New Roman"/>
          <w:i w:val="0"/>
          <w:color w:val="000000"/>
          <w:sz w:val="24"/>
          <w:szCs w:val="24"/>
          <w:bdr w:val="none" w:sz="0" w:space="0" w:color="auto" w:frame="1"/>
          <w:shd w:val="clear" w:color="auto" w:fill="FFFFFF"/>
          <w:vertAlign w:val="subscript"/>
        </w:rPr>
        <w:t>post</w:t>
      </w:r>
      <w:r w:rsidR="002058A8" w:rsidRPr="002058A8">
        <w:rPr>
          <w:rStyle w:val="a7"/>
          <w:rFonts w:ascii="Book Antiqua" w:eastAsia="宋体" w:hAnsi="Book Antiqua" w:cs="Times New Roman" w:hint="eastAsia"/>
          <w:i w:val="0"/>
          <w:color w:val="000000"/>
          <w:sz w:val="24"/>
          <w:szCs w:val="24"/>
          <w:bdr w:val="none" w:sz="0" w:space="0" w:color="auto" w:frame="1"/>
          <w:shd w:val="clear" w:color="auto" w:fill="FFFFFF"/>
          <w:lang w:eastAsia="zh-CN"/>
        </w:rPr>
        <w:t>)</w:t>
      </w:r>
      <w:r w:rsidR="009B3765" w:rsidRPr="00771A3E">
        <w:rPr>
          <w:rStyle w:val="a7"/>
          <w:rFonts w:ascii="Book Antiqua" w:hAnsi="Book Antiqua" w:cs="Times New Roman"/>
          <w:i w:val="0"/>
          <w:color w:val="000000"/>
          <w:sz w:val="24"/>
          <w:szCs w:val="24"/>
          <w:bdr w:val="none" w:sz="0" w:space="0" w:color="auto" w:frame="1"/>
          <w:shd w:val="clear" w:color="auto" w:fill="FFFFFF"/>
        </w:rPr>
        <w:t xml:space="preserve">]. </w:t>
      </w:r>
      <w:r w:rsidR="000556A0" w:rsidRPr="000556A0">
        <w:rPr>
          <w:rStyle w:val="a7"/>
          <w:rFonts w:ascii="Book Antiqua" w:hAnsi="Book Antiqua" w:cs="Times New Roman"/>
          <w:i w:val="0"/>
          <w:color w:val="000000"/>
          <w:sz w:val="24"/>
          <w:szCs w:val="24"/>
          <w:bdr w:val="none" w:sz="0" w:space="0" w:color="auto" w:frame="1"/>
          <w:shd w:val="clear" w:color="auto" w:fill="FFFFFF"/>
        </w:rPr>
        <w:t>Contrast-enhancement</w:t>
      </w:r>
      <w:r w:rsidR="000556A0">
        <w:rPr>
          <w:rStyle w:val="a7"/>
          <w:rFonts w:ascii="Book Antiqua" w:eastAsia="宋体" w:hAnsi="Book Antiqua" w:cs="Times New Roman" w:hint="eastAsia"/>
          <w:i w:val="0"/>
          <w:color w:val="000000"/>
          <w:sz w:val="24"/>
          <w:szCs w:val="24"/>
          <w:bdr w:val="none" w:sz="0" w:space="0" w:color="auto" w:frame="1"/>
          <w:shd w:val="clear" w:color="auto" w:fill="FFFFFF"/>
          <w:lang w:eastAsia="zh-CN"/>
        </w:rPr>
        <w:t xml:space="preserve"> </w:t>
      </w:r>
      <w:r w:rsidR="000556A0" w:rsidRPr="000556A0">
        <w:rPr>
          <w:rStyle w:val="a7"/>
          <w:rFonts w:ascii="Book Antiqua" w:hAnsi="Book Antiqua" w:cs="Times New Roman"/>
          <w:i w:val="0"/>
          <w:color w:val="000000"/>
          <w:sz w:val="24"/>
          <w:szCs w:val="24"/>
          <w:bdr w:val="none" w:sz="0" w:space="0" w:color="auto" w:frame="1"/>
          <w:shd w:val="clear" w:color="auto" w:fill="FFFFFF"/>
        </w:rPr>
        <w:t>index (CEI)</w:t>
      </w:r>
      <w:r w:rsidR="00307671">
        <w:rPr>
          <w:rStyle w:val="a7"/>
          <w:rFonts w:ascii="Book Antiqua" w:eastAsia="宋体" w:hAnsi="Book Antiqua" w:cs="Times New Roman" w:hint="eastAsia"/>
          <w:i w:val="0"/>
          <w:color w:val="000000"/>
          <w:sz w:val="24"/>
          <w:szCs w:val="24"/>
          <w:bdr w:val="none" w:sz="0" w:space="0" w:color="auto" w:frame="1"/>
          <w:shd w:val="clear" w:color="auto" w:fill="FFFFFF"/>
          <w:lang w:eastAsia="zh-CN"/>
        </w:rPr>
        <w:t xml:space="preserve"> </w:t>
      </w:r>
      <w:r w:rsidR="009B3765" w:rsidRPr="00771A3E">
        <w:rPr>
          <w:rStyle w:val="a7"/>
          <w:rFonts w:ascii="Book Antiqua" w:hAnsi="Book Antiqua" w:cs="Times New Roman"/>
          <w:i w:val="0"/>
          <w:color w:val="000000"/>
          <w:sz w:val="24"/>
          <w:szCs w:val="24"/>
          <w:bdr w:val="none" w:sz="0" w:space="0" w:color="auto" w:frame="1"/>
          <w:shd w:val="clear" w:color="auto" w:fill="FFFFFF"/>
        </w:rPr>
        <w:t>was calculated as SI</w:t>
      </w:r>
      <w:r w:rsidR="009B3765" w:rsidRPr="00771A3E">
        <w:rPr>
          <w:rStyle w:val="a7"/>
          <w:rFonts w:ascii="Book Antiqua" w:hAnsi="Book Antiqua" w:cs="Times New Roman"/>
          <w:i w:val="0"/>
          <w:color w:val="000000"/>
          <w:sz w:val="24"/>
          <w:szCs w:val="24"/>
          <w:bdr w:val="none" w:sz="0" w:space="0" w:color="auto" w:frame="1"/>
          <w:shd w:val="clear" w:color="auto" w:fill="FFFFFF"/>
          <w:vertAlign w:val="subscript"/>
        </w:rPr>
        <w:t>post</w:t>
      </w:r>
      <w:r w:rsidR="009B3765" w:rsidRPr="00771A3E">
        <w:rPr>
          <w:rStyle w:val="a7"/>
          <w:rFonts w:ascii="Book Antiqua" w:hAnsi="Book Antiqua" w:cs="Times New Roman"/>
          <w:i w:val="0"/>
          <w:color w:val="000000"/>
          <w:sz w:val="24"/>
          <w:szCs w:val="24"/>
          <w:bdr w:val="none" w:sz="0" w:space="0" w:color="auto" w:frame="1"/>
          <w:shd w:val="clear" w:color="auto" w:fill="FFFFFF"/>
        </w:rPr>
        <w:t>/SI</w:t>
      </w:r>
      <w:r w:rsidR="009B3765" w:rsidRPr="00771A3E">
        <w:rPr>
          <w:rStyle w:val="a7"/>
          <w:rFonts w:ascii="Book Antiqua" w:hAnsi="Book Antiqua" w:cs="Times New Roman"/>
          <w:i w:val="0"/>
          <w:color w:val="000000"/>
          <w:sz w:val="24"/>
          <w:szCs w:val="24"/>
          <w:bdr w:val="none" w:sz="0" w:space="0" w:color="auto" w:frame="1"/>
          <w:shd w:val="clear" w:color="auto" w:fill="FFFFFF"/>
          <w:vertAlign w:val="subscript"/>
        </w:rPr>
        <w:t>pre</w:t>
      </w:r>
      <w:r w:rsidR="00222633" w:rsidRPr="00771A3E">
        <w:rPr>
          <w:rStyle w:val="a7"/>
          <w:rFonts w:ascii="Book Antiqua" w:hAnsi="Book Antiqua" w:cs="Times New Roman"/>
          <w:i w:val="0"/>
          <w:color w:val="000000"/>
          <w:sz w:val="24"/>
          <w:szCs w:val="24"/>
          <w:bdr w:val="none" w:sz="0" w:space="0" w:color="auto" w:frame="1"/>
          <w:shd w:val="clear" w:color="auto" w:fill="FFFFFF"/>
          <w:vertAlign w:val="superscript"/>
        </w:rPr>
        <w:t>[</w:t>
      </w:r>
      <w:r w:rsidR="00462EEE" w:rsidRPr="00771A3E">
        <w:rPr>
          <w:rStyle w:val="a7"/>
          <w:rFonts w:ascii="Book Antiqua" w:hAnsi="Book Antiqua" w:cs="Times New Roman"/>
          <w:i w:val="0"/>
          <w:color w:val="000000"/>
          <w:sz w:val="24"/>
          <w:szCs w:val="24"/>
          <w:bdr w:val="none" w:sz="0" w:space="0" w:color="auto" w:frame="1"/>
          <w:shd w:val="clear" w:color="auto" w:fill="FFFFFF"/>
          <w:vertAlign w:val="superscript"/>
        </w:rPr>
        <w:t>15</w:t>
      </w:r>
      <w:r w:rsidR="00222633" w:rsidRPr="00771A3E">
        <w:rPr>
          <w:rStyle w:val="a7"/>
          <w:rFonts w:ascii="Book Antiqua" w:hAnsi="Book Antiqua" w:cs="Times New Roman"/>
          <w:i w:val="0"/>
          <w:color w:val="000000"/>
          <w:sz w:val="24"/>
          <w:szCs w:val="24"/>
          <w:bdr w:val="none" w:sz="0" w:space="0" w:color="auto" w:frame="1"/>
          <w:shd w:val="clear" w:color="auto" w:fill="FFFFFF"/>
          <w:vertAlign w:val="superscript"/>
        </w:rPr>
        <w:t>]</w:t>
      </w:r>
      <w:r w:rsidR="00222633" w:rsidRPr="00771A3E">
        <w:rPr>
          <w:rStyle w:val="a7"/>
          <w:rFonts w:ascii="Book Antiqua" w:hAnsi="Book Antiqua" w:cs="Times New Roman"/>
          <w:i w:val="0"/>
          <w:color w:val="000000"/>
          <w:sz w:val="24"/>
          <w:szCs w:val="24"/>
          <w:bdr w:val="none" w:sz="0" w:space="0" w:color="auto" w:frame="1"/>
          <w:shd w:val="clear" w:color="auto" w:fill="FFFFFF"/>
        </w:rPr>
        <w:t>.</w:t>
      </w:r>
      <w:r w:rsidR="009B3765" w:rsidRPr="00771A3E">
        <w:rPr>
          <w:rStyle w:val="a7"/>
          <w:rFonts w:ascii="Book Antiqua" w:hAnsi="Book Antiqua" w:cs="Times New Roman"/>
          <w:i w:val="0"/>
          <w:color w:val="000000"/>
          <w:sz w:val="24"/>
          <w:szCs w:val="24"/>
          <w:bdr w:val="none" w:sz="0" w:space="0" w:color="auto" w:frame="1"/>
          <w:shd w:val="clear" w:color="auto" w:fill="FFFFFF"/>
        </w:rPr>
        <w:t xml:space="preserve"> </w:t>
      </w:r>
    </w:p>
    <w:p w:rsidR="007A4E5E" w:rsidRPr="00771A3E" w:rsidRDefault="007A4E5E" w:rsidP="00307671">
      <w:pPr>
        <w:widowControl/>
        <w:wordWrap/>
        <w:autoSpaceDE/>
        <w:autoSpaceDN/>
        <w:spacing w:line="360" w:lineRule="auto"/>
        <w:rPr>
          <w:rFonts w:ascii="Book Antiqua" w:hAnsi="Book Antiqua" w:cs="Times New Roman"/>
          <w:b/>
          <w:sz w:val="24"/>
          <w:szCs w:val="24"/>
        </w:rPr>
      </w:pPr>
    </w:p>
    <w:p w:rsidR="00E93826" w:rsidRPr="002058A8" w:rsidRDefault="00E93826" w:rsidP="00307671">
      <w:pPr>
        <w:widowControl/>
        <w:wordWrap/>
        <w:autoSpaceDE/>
        <w:autoSpaceDN/>
        <w:spacing w:line="360" w:lineRule="auto"/>
        <w:rPr>
          <w:rFonts w:ascii="Book Antiqua" w:hAnsi="Book Antiqua" w:cs="Times New Roman"/>
          <w:b/>
          <w:i/>
          <w:sz w:val="24"/>
          <w:szCs w:val="24"/>
        </w:rPr>
      </w:pPr>
      <w:r w:rsidRPr="002058A8">
        <w:rPr>
          <w:rFonts w:ascii="Book Antiqua" w:hAnsi="Book Antiqua" w:cs="Times New Roman"/>
          <w:b/>
          <w:i/>
          <w:sz w:val="24"/>
          <w:szCs w:val="24"/>
        </w:rPr>
        <w:t xml:space="preserve">APRI </w:t>
      </w:r>
      <w:r w:rsidR="002058A8" w:rsidRPr="002058A8">
        <w:rPr>
          <w:rFonts w:ascii="Book Antiqua" w:hAnsi="Book Antiqua" w:cs="Times New Roman"/>
          <w:b/>
          <w:i/>
          <w:sz w:val="24"/>
          <w:szCs w:val="24"/>
        </w:rPr>
        <w:t>me</w:t>
      </w:r>
      <w:r w:rsidRPr="002058A8">
        <w:rPr>
          <w:rFonts w:ascii="Book Antiqua" w:hAnsi="Book Antiqua" w:cs="Times New Roman"/>
          <w:b/>
          <w:i/>
          <w:sz w:val="24"/>
          <w:szCs w:val="24"/>
        </w:rPr>
        <w:t>asurement</w:t>
      </w:r>
    </w:p>
    <w:p w:rsidR="00BD7568" w:rsidRPr="00771A3E" w:rsidRDefault="00BD7568" w:rsidP="00307671">
      <w:pPr>
        <w:widowControl/>
        <w:wordWrap/>
        <w:autoSpaceDE/>
        <w:autoSpaceDN/>
        <w:spacing w:line="360" w:lineRule="auto"/>
        <w:rPr>
          <w:rFonts w:ascii="Book Antiqua" w:hAnsi="Book Antiqua" w:cs="Times New Roman"/>
          <w:sz w:val="24"/>
          <w:szCs w:val="24"/>
        </w:rPr>
      </w:pPr>
      <w:r w:rsidRPr="00771A3E">
        <w:rPr>
          <w:rFonts w:ascii="Book Antiqua" w:hAnsi="Book Antiqua" w:cs="Times New Roman"/>
          <w:sz w:val="24"/>
          <w:szCs w:val="24"/>
        </w:rPr>
        <w:lastRenderedPageBreak/>
        <w:t>APRI was calculated as follows: APRI= {[aspartate aminotransferase (AST) level (IU/L)/upper limit of AST level]/platelet count (</w:t>
      </w:r>
      <w:r w:rsidR="00597F5A" w:rsidRPr="000556A0">
        <w:rPr>
          <w:rFonts w:ascii="Book Antiqua" w:hAnsi="Book Antiqua" w:cs="Times New Roman"/>
          <w:sz w:val="24"/>
          <w:szCs w:val="24"/>
        </w:rPr>
        <w:t>×</w:t>
      </w:r>
      <w:r w:rsidR="00597F5A">
        <w:rPr>
          <w:rFonts w:ascii="Book Antiqua" w:eastAsia="宋体" w:hAnsi="Book Antiqua" w:cs="Times New Roman" w:hint="eastAsia"/>
          <w:sz w:val="24"/>
          <w:szCs w:val="24"/>
          <w:lang w:eastAsia="zh-CN"/>
        </w:rPr>
        <w:t xml:space="preserve"> </w:t>
      </w:r>
      <w:r w:rsidRPr="00771A3E">
        <w:rPr>
          <w:rFonts w:ascii="Book Antiqua" w:hAnsi="Book Antiqua" w:cs="Times New Roman"/>
          <w:sz w:val="24"/>
          <w:szCs w:val="24"/>
        </w:rPr>
        <w:t>10</w:t>
      </w:r>
      <w:r w:rsidRPr="00771A3E">
        <w:rPr>
          <w:rFonts w:ascii="Book Antiqua" w:hAnsi="Book Antiqua" w:cs="Times New Roman"/>
          <w:sz w:val="24"/>
          <w:szCs w:val="24"/>
          <w:vertAlign w:val="superscript"/>
        </w:rPr>
        <w:t>9</w:t>
      </w:r>
      <w:r w:rsidRPr="00771A3E">
        <w:rPr>
          <w:rFonts w:ascii="Book Antiqua" w:hAnsi="Book Antiqua" w:cs="Times New Roman"/>
          <w:sz w:val="24"/>
          <w:szCs w:val="24"/>
        </w:rPr>
        <w:t xml:space="preserve">/L)} </w:t>
      </w:r>
      <w:r w:rsidR="002058A8" w:rsidRPr="000556A0">
        <w:rPr>
          <w:rFonts w:ascii="Book Antiqua" w:hAnsi="Book Antiqua" w:cs="Times New Roman"/>
          <w:sz w:val="24"/>
          <w:szCs w:val="24"/>
        </w:rPr>
        <w:t>×</w:t>
      </w:r>
      <w:r w:rsidRPr="00771A3E">
        <w:rPr>
          <w:rFonts w:ascii="Book Antiqua" w:hAnsi="Book Antiqua" w:cs="Times New Roman"/>
          <w:sz w:val="24"/>
          <w:szCs w:val="24"/>
        </w:rPr>
        <w:t xml:space="preserve"> 100</w:t>
      </w:r>
      <w:r w:rsidR="008B084B" w:rsidRPr="00771A3E">
        <w:rPr>
          <w:rFonts w:ascii="Book Antiqua" w:hAnsi="Book Antiqua" w:cs="Times New Roman"/>
          <w:sz w:val="24"/>
          <w:szCs w:val="24"/>
          <w:vertAlign w:val="superscript"/>
        </w:rPr>
        <w:t>[</w:t>
      </w:r>
      <w:r w:rsidR="00462EEE" w:rsidRPr="00771A3E">
        <w:rPr>
          <w:rFonts w:ascii="Book Antiqua" w:hAnsi="Book Antiqua" w:cs="Times New Roman"/>
          <w:sz w:val="24"/>
          <w:szCs w:val="24"/>
          <w:vertAlign w:val="superscript"/>
        </w:rPr>
        <w:t>29</w:t>
      </w:r>
      <w:r w:rsidR="008B084B" w:rsidRPr="00771A3E">
        <w:rPr>
          <w:rFonts w:ascii="Book Antiqua" w:hAnsi="Book Antiqua" w:cs="Times New Roman"/>
          <w:sz w:val="24"/>
          <w:szCs w:val="24"/>
          <w:vertAlign w:val="superscript"/>
        </w:rPr>
        <w:t>]</w:t>
      </w:r>
      <w:r w:rsidR="008B084B" w:rsidRPr="00771A3E">
        <w:rPr>
          <w:rFonts w:ascii="Book Antiqua" w:hAnsi="Book Antiqua" w:cs="Times New Roman"/>
          <w:sz w:val="24"/>
          <w:szCs w:val="24"/>
        </w:rPr>
        <w:t>.</w:t>
      </w:r>
      <w:r w:rsidRPr="00771A3E">
        <w:rPr>
          <w:rFonts w:ascii="Book Antiqua" w:hAnsi="Book Antiqua" w:cs="Times New Roman"/>
          <w:sz w:val="24"/>
          <w:szCs w:val="24"/>
        </w:rPr>
        <w:t xml:space="preserve"> </w:t>
      </w:r>
    </w:p>
    <w:p w:rsidR="009B3765" w:rsidRPr="00771A3E" w:rsidRDefault="009B3765" w:rsidP="00307671">
      <w:pPr>
        <w:widowControl/>
        <w:wordWrap/>
        <w:autoSpaceDE/>
        <w:autoSpaceDN/>
        <w:spacing w:line="360" w:lineRule="auto"/>
        <w:rPr>
          <w:rFonts w:ascii="Book Antiqua" w:hAnsi="Book Antiqua" w:cs="Times New Roman"/>
          <w:sz w:val="24"/>
          <w:szCs w:val="24"/>
        </w:rPr>
      </w:pPr>
    </w:p>
    <w:p w:rsidR="009B3765" w:rsidRPr="002058A8" w:rsidRDefault="009B3765" w:rsidP="00307671">
      <w:pPr>
        <w:widowControl/>
        <w:wordWrap/>
        <w:autoSpaceDE/>
        <w:autoSpaceDN/>
        <w:spacing w:line="360" w:lineRule="auto"/>
        <w:rPr>
          <w:rFonts w:ascii="Book Antiqua" w:hAnsi="Book Antiqua" w:cs="Times New Roman"/>
          <w:b/>
          <w:i/>
          <w:sz w:val="24"/>
          <w:szCs w:val="24"/>
        </w:rPr>
      </w:pPr>
      <w:r w:rsidRPr="002058A8">
        <w:rPr>
          <w:rFonts w:ascii="Book Antiqua" w:hAnsi="Book Antiqua" w:cs="Times New Roman"/>
          <w:b/>
          <w:i/>
          <w:sz w:val="24"/>
          <w:szCs w:val="24"/>
        </w:rPr>
        <w:t>Statisti</w:t>
      </w:r>
      <w:r w:rsidR="002058A8" w:rsidRPr="002058A8">
        <w:rPr>
          <w:rFonts w:ascii="Book Antiqua" w:hAnsi="Book Antiqua" w:cs="Times New Roman"/>
          <w:b/>
          <w:i/>
          <w:sz w:val="24"/>
          <w:szCs w:val="24"/>
        </w:rPr>
        <w:t>cal anal</w:t>
      </w:r>
      <w:r w:rsidRPr="002058A8">
        <w:rPr>
          <w:rFonts w:ascii="Book Antiqua" w:hAnsi="Book Antiqua" w:cs="Times New Roman"/>
          <w:b/>
          <w:i/>
          <w:sz w:val="24"/>
          <w:szCs w:val="24"/>
        </w:rPr>
        <w:t>ysis</w:t>
      </w:r>
    </w:p>
    <w:p w:rsidR="005E7AA3" w:rsidRPr="00771A3E" w:rsidRDefault="009B3765" w:rsidP="00307671">
      <w:pPr>
        <w:wordWrap/>
        <w:adjustRightInd w:val="0"/>
        <w:spacing w:line="360" w:lineRule="auto"/>
        <w:rPr>
          <w:rFonts w:ascii="Book Antiqua" w:eastAsia="Malgun Gothic" w:hAnsi="Book Antiqua" w:cs="Times New Roman"/>
          <w:sz w:val="24"/>
          <w:szCs w:val="24"/>
        </w:rPr>
      </w:pPr>
      <w:r w:rsidRPr="00771A3E">
        <w:rPr>
          <w:rFonts w:ascii="Book Antiqua" w:hAnsi="Book Antiqua" w:cs="Times New Roman"/>
          <w:sz w:val="24"/>
          <w:szCs w:val="24"/>
        </w:rPr>
        <w:t>Three MR parameters (</w:t>
      </w:r>
      <w:r w:rsidR="00853D11" w:rsidRPr="00771A3E">
        <w:rPr>
          <w:rFonts w:ascii="Book Antiqua" w:hAnsi="Book Antiqua" w:cs="Times New Roman"/>
          <w:sz w:val="24"/>
          <w:szCs w:val="24"/>
        </w:rPr>
        <w:t>liver stiffness</w:t>
      </w:r>
      <w:r w:rsidRPr="00771A3E">
        <w:rPr>
          <w:rFonts w:ascii="Book Antiqua" w:hAnsi="Book Antiqua" w:cs="Times New Roman"/>
          <w:sz w:val="24"/>
          <w:szCs w:val="24"/>
        </w:rPr>
        <w:t>, ADC</w:t>
      </w:r>
      <w:r w:rsidR="00597F5A">
        <w:rPr>
          <w:rFonts w:ascii="Book Antiqua" w:eastAsia="宋体" w:hAnsi="Book Antiqua" w:cs="Times New Roman" w:hint="eastAsia"/>
          <w:sz w:val="24"/>
          <w:szCs w:val="24"/>
          <w:lang w:eastAsia="zh-CN"/>
        </w:rPr>
        <w:t xml:space="preserve"> </w:t>
      </w:r>
      <w:r w:rsidRPr="00771A3E">
        <w:rPr>
          <w:rFonts w:ascii="Book Antiqua" w:hAnsi="Book Antiqua" w:cs="Times New Roman"/>
          <w:sz w:val="24"/>
          <w:szCs w:val="24"/>
        </w:rPr>
        <w:t xml:space="preserve">and CEI) and APRI score was compared </w:t>
      </w:r>
      <w:r w:rsidR="00236337" w:rsidRPr="00771A3E">
        <w:rPr>
          <w:rFonts w:ascii="Book Antiqua" w:hAnsi="Book Antiqua" w:cs="Times New Roman"/>
          <w:sz w:val="24"/>
          <w:szCs w:val="24"/>
        </w:rPr>
        <w:t xml:space="preserve">between </w:t>
      </w:r>
      <w:r w:rsidR="0033430B" w:rsidRPr="00771A3E">
        <w:rPr>
          <w:rFonts w:ascii="Book Antiqua" w:hAnsi="Book Antiqua" w:cs="Times New Roman"/>
          <w:sz w:val="24"/>
          <w:szCs w:val="24"/>
        </w:rPr>
        <w:t>HF</w:t>
      </w:r>
      <w:r w:rsidR="00236337" w:rsidRPr="00771A3E">
        <w:rPr>
          <w:rFonts w:ascii="Book Antiqua" w:hAnsi="Book Antiqua" w:cs="Times New Roman"/>
          <w:sz w:val="24"/>
          <w:szCs w:val="24"/>
        </w:rPr>
        <w:t xml:space="preserve"> group and </w:t>
      </w:r>
      <w:r w:rsidR="0033430B" w:rsidRPr="00771A3E">
        <w:rPr>
          <w:rFonts w:ascii="Book Antiqua" w:hAnsi="Book Antiqua" w:cs="Times New Roman"/>
          <w:sz w:val="24"/>
          <w:szCs w:val="24"/>
        </w:rPr>
        <w:t>nHF</w:t>
      </w:r>
      <w:r w:rsidR="00236337" w:rsidRPr="00771A3E">
        <w:rPr>
          <w:rFonts w:ascii="Book Antiqua" w:hAnsi="Book Antiqua" w:cs="Times New Roman"/>
          <w:sz w:val="24"/>
          <w:szCs w:val="24"/>
        </w:rPr>
        <w:t xml:space="preserve"> group using Mann-Whitney </w:t>
      </w:r>
      <w:r w:rsidR="00236337" w:rsidRPr="00771A3E">
        <w:rPr>
          <w:rFonts w:ascii="Book Antiqua" w:hAnsi="Book Antiqua" w:cs="Times New Roman"/>
          <w:i/>
          <w:sz w:val="24"/>
          <w:szCs w:val="24"/>
        </w:rPr>
        <w:t>U</w:t>
      </w:r>
      <w:r w:rsidR="00236337" w:rsidRPr="00771A3E">
        <w:rPr>
          <w:rFonts w:ascii="Book Antiqua" w:hAnsi="Book Antiqua" w:cs="Times New Roman"/>
          <w:sz w:val="24"/>
          <w:szCs w:val="24"/>
        </w:rPr>
        <w:t xml:space="preserve"> test. </w:t>
      </w:r>
      <w:r w:rsidR="005E7AA3" w:rsidRPr="00771A3E">
        <w:rPr>
          <w:rFonts w:ascii="Book Antiqua" w:hAnsi="Book Antiqua" w:cs="Times New Roman"/>
          <w:sz w:val="24"/>
          <w:szCs w:val="24"/>
        </w:rPr>
        <w:t xml:space="preserve">For correlation between the three MR parameters and APRI score in the </w:t>
      </w:r>
      <w:r w:rsidR="0033430B" w:rsidRPr="00771A3E">
        <w:rPr>
          <w:rFonts w:ascii="Book Antiqua" w:hAnsi="Book Antiqua" w:cs="Times New Roman"/>
          <w:sz w:val="24"/>
          <w:szCs w:val="24"/>
        </w:rPr>
        <w:t xml:space="preserve">HF </w:t>
      </w:r>
      <w:r w:rsidR="005E7AA3" w:rsidRPr="00771A3E">
        <w:rPr>
          <w:rFonts w:ascii="Book Antiqua" w:hAnsi="Book Antiqua" w:cs="Times New Roman"/>
          <w:sz w:val="24"/>
          <w:szCs w:val="24"/>
        </w:rPr>
        <w:t xml:space="preserve">group and </w:t>
      </w:r>
      <w:r w:rsidR="0033430B" w:rsidRPr="00771A3E">
        <w:rPr>
          <w:rFonts w:ascii="Book Antiqua" w:hAnsi="Book Antiqua" w:cs="Times New Roman"/>
          <w:sz w:val="24"/>
          <w:szCs w:val="24"/>
        </w:rPr>
        <w:t xml:space="preserve">nHF </w:t>
      </w:r>
      <w:r w:rsidR="005E7AA3" w:rsidRPr="00771A3E">
        <w:rPr>
          <w:rFonts w:ascii="Book Antiqua" w:hAnsi="Book Antiqua" w:cs="Times New Roman"/>
          <w:sz w:val="24"/>
          <w:szCs w:val="24"/>
        </w:rPr>
        <w:t>group</w:t>
      </w:r>
      <w:r w:rsidR="00BB6FC8" w:rsidRPr="00771A3E">
        <w:rPr>
          <w:rFonts w:ascii="Book Antiqua" w:hAnsi="Book Antiqua" w:cs="Times New Roman"/>
          <w:sz w:val="24"/>
          <w:szCs w:val="24"/>
        </w:rPr>
        <w:t xml:space="preserve"> sep</w:t>
      </w:r>
      <w:r w:rsidR="005060BA" w:rsidRPr="00771A3E">
        <w:rPr>
          <w:rFonts w:ascii="Book Antiqua" w:hAnsi="Book Antiqua" w:cs="Times New Roman"/>
          <w:sz w:val="24"/>
          <w:szCs w:val="24"/>
        </w:rPr>
        <w:t>a</w:t>
      </w:r>
      <w:r w:rsidR="00BB6FC8" w:rsidRPr="00771A3E">
        <w:rPr>
          <w:rFonts w:ascii="Book Antiqua" w:hAnsi="Book Antiqua" w:cs="Times New Roman"/>
          <w:sz w:val="24"/>
          <w:szCs w:val="24"/>
        </w:rPr>
        <w:t>rately</w:t>
      </w:r>
      <w:r w:rsidR="005E7AA3" w:rsidRPr="00771A3E">
        <w:rPr>
          <w:rFonts w:ascii="Book Antiqua" w:hAnsi="Book Antiqua" w:cs="Times New Roman"/>
          <w:sz w:val="24"/>
          <w:szCs w:val="24"/>
        </w:rPr>
        <w:t xml:space="preserve">, Spearman’s correlation was used. </w:t>
      </w:r>
      <w:r w:rsidR="005E7AA3" w:rsidRPr="00771A3E">
        <w:rPr>
          <w:rFonts w:ascii="Book Antiqua" w:eastAsia="AdvTT1dfd66bb" w:hAnsi="Book Antiqua" w:cs="Times New Roman"/>
          <w:kern w:val="0"/>
          <w:sz w:val="24"/>
          <w:szCs w:val="24"/>
        </w:rPr>
        <w:t xml:space="preserve">A </w:t>
      </w:r>
      <w:r w:rsidR="005E7AA3" w:rsidRPr="00771A3E">
        <w:rPr>
          <w:rFonts w:ascii="Book Antiqua" w:eastAsia="AdvTT100632a0.I" w:hAnsi="Book Antiqua" w:cs="Times New Roman"/>
          <w:i/>
          <w:kern w:val="0"/>
          <w:sz w:val="24"/>
          <w:szCs w:val="24"/>
        </w:rPr>
        <w:t>P</w:t>
      </w:r>
      <w:r w:rsidR="005E7AA3" w:rsidRPr="00771A3E">
        <w:rPr>
          <w:rFonts w:ascii="Book Antiqua" w:eastAsia="AdvTT100632a0.I" w:hAnsi="Book Antiqua" w:cs="Times New Roman"/>
          <w:kern w:val="0"/>
          <w:sz w:val="24"/>
          <w:szCs w:val="24"/>
        </w:rPr>
        <w:t>-</w:t>
      </w:r>
      <w:r w:rsidR="005E7AA3" w:rsidRPr="00771A3E">
        <w:rPr>
          <w:rFonts w:ascii="Book Antiqua" w:eastAsia="AdvTT1dfd66bb" w:hAnsi="Book Antiqua" w:cs="Times New Roman"/>
          <w:kern w:val="0"/>
          <w:sz w:val="24"/>
          <w:szCs w:val="24"/>
        </w:rPr>
        <w:t>value &lt; 0.05 was considered statistically significant. Results of the statistical analysis were obtained using commercially available software (MedCalc, version 10.1.0.0; MedCalc Software, Mariakierke, Belgium).</w:t>
      </w:r>
      <w:r w:rsidR="006D78E3" w:rsidRPr="00771A3E">
        <w:rPr>
          <w:rFonts w:ascii="Book Antiqua" w:eastAsia="AdvTT1dfd66bb" w:hAnsi="Book Antiqua" w:cs="Times New Roman"/>
          <w:kern w:val="0"/>
          <w:sz w:val="24"/>
          <w:szCs w:val="24"/>
        </w:rPr>
        <w:t xml:space="preserve"> </w:t>
      </w:r>
    </w:p>
    <w:p w:rsidR="00D93A01" w:rsidRDefault="00D93A01" w:rsidP="00307671">
      <w:pPr>
        <w:widowControl/>
        <w:wordWrap/>
        <w:autoSpaceDE/>
        <w:autoSpaceDN/>
        <w:spacing w:line="360" w:lineRule="auto"/>
        <w:rPr>
          <w:rFonts w:ascii="Book Antiqua" w:eastAsia="宋体" w:hAnsi="Book Antiqua" w:cs="Times New Roman"/>
          <w:b/>
          <w:sz w:val="24"/>
          <w:szCs w:val="24"/>
          <w:lang w:eastAsia="zh-CN"/>
        </w:rPr>
      </w:pPr>
    </w:p>
    <w:p w:rsidR="00BF284E" w:rsidRPr="00771A3E" w:rsidRDefault="00BF284E" w:rsidP="00307671">
      <w:pPr>
        <w:widowControl/>
        <w:wordWrap/>
        <w:autoSpaceDE/>
        <w:autoSpaceDN/>
        <w:spacing w:line="360" w:lineRule="auto"/>
        <w:rPr>
          <w:rFonts w:ascii="Book Antiqua" w:hAnsi="Book Antiqua" w:cs="Times New Roman"/>
          <w:b/>
          <w:sz w:val="24"/>
          <w:szCs w:val="24"/>
        </w:rPr>
      </w:pPr>
      <w:r w:rsidRPr="00771A3E">
        <w:rPr>
          <w:rFonts w:ascii="Book Antiqua" w:hAnsi="Book Antiqua" w:cs="Times New Roman"/>
          <w:b/>
          <w:sz w:val="24"/>
          <w:szCs w:val="24"/>
        </w:rPr>
        <w:t>RESULTS</w:t>
      </w:r>
    </w:p>
    <w:p w:rsidR="008B56A5" w:rsidRPr="00D93A01" w:rsidRDefault="008B56A5" w:rsidP="00307671">
      <w:pPr>
        <w:widowControl/>
        <w:wordWrap/>
        <w:autoSpaceDE/>
        <w:autoSpaceDN/>
        <w:spacing w:line="360" w:lineRule="auto"/>
        <w:rPr>
          <w:rFonts w:ascii="Book Antiqua" w:hAnsi="Book Antiqua" w:cs="Times New Roman"/>
          <w:b/>
          <w:i/>
          <w:sz w:val="24"/>
          <w:szCs w:val="24"/>
        </w:rPr>
      </w:pPr>
      <w:r w:rsidRPr="00D93A01">
        <w:rPr>
          <w:rFonts w:ascii="Book Antiqua" w:hAnsi="Book Antiqua" w:cs="Times New Roman"/>
          <w:b/>
          <w:i/>
          <w:sz w:val="24"/>
          <w:szCs w:val="24"/>
        </w:rPr>
        <w:t>Comparison of three MR parameters and APRI score between HF group and nHF group</w:t>
      </w:r>
    </w:p>
    <w:p w:rsidR="009B3765" w:rsidRPr="00771A3E" w:rsidRDefault="0077592D" w:rsidP="00307671">
      <w:pPr>
        <w:widowControl/>
        <w:wordWrap/>
        <w:autoSpaceDE/>
        <w:autoSpaceDN/>
        <w:spacing w:line="360" w:lineRule="auto"/>
        <w:rPr>
          <w:rFonts w:ascii="Book Antiqua" w:eastAsia="Malgun Gothic" w:hAnsi="Book Antiqua" w:cs="Times New Roman"/>
          <w:sz w:val="24"/>
          <w:szCs w:val="24"/>
        </w:rPr>
      </w:pPr>
      <w:r w:rsidRPr="00771A3E">
        <w:rPr>
          <w:rFonts w:ascii="Book Antiqua" w:hAnsi="Book Antiqua" w:cs="Times New Roman"/>
          <w:sz w:val="24"/>
          <w:szCs w:val="24"/>
        </w:rPr>
        <w:t>Comparison of three MR parameters (</w:t>
      </w:r>
      <w:r w:rsidR="006465DD" w:rsidRPr="00771A3E">
        <w:rPr>
          <w:rFonts w:ascii="Book Antiqua" w:hAnsi="Book Antiqua" w:cs="Times New Roman"/>
          <w:sz w:val="24"/>
          <w:szCs w:val="24"/>
        </w:rPr>
        <w:t>liver stiffness</w:t>
      </w:r>
      <w:r w:rsidRPr="00771A3E">
        <w:rPr>
          <w:rFonts w:ascii="Book Antiqua" w:hAnsi="Book Antiqua" w:cs="Times New Roman"/>
          <w:sz w:val="24"/>
          <w:szCs w:val="24"/>
        </w:rPr>
        <w:t xml:space="preserve">, </w:t>
      </w:r>
      <w:r w:rsidR="006465DD" w:rsidRPr="00771A3E">
        <w:rPr>
          <w:rFonts w:ascii="Book Antiqua" w:hAnsi="Book Antiqua" w:cs="Times New Roman"/>
          <w:sz w:val="24"/>
          <w:szCs w:val="24"/>
        </w:rPr>
        <w:t>ADC</w:t>
      </w:r>
      <w:r w:rsidRPr="00771A3E">
        <w:rPr>
          <w:rFonts w:ascii="Book Antiqua" w:hAnsi="Book Antiqua" w:cs="Times New Roman"/>
          <w:sz w:val="24"/>
          <w:szCs w:val="24"/>
        </w:rPr>
        <w:t xml:space="preserve">, and CEI) with APRI score between </w:t>
      </w:r>
      <w:r w:rsidR="0033430B" w:rsidRPr="00771A3E">
        <w:rPr>
          <w:rFonts w:ascii="Book Antiqua" w:hAnsi="Book Antiqua" w:cs="Times New Roman"/>
          <w:sz w:val="24"/>
          <w:szCs w:val="24"/>
        </w:rPr>
        <w:t xml:space="preserve">HF </w:t>
      </w:r>
      <w:r w:rsidRPr="00771A3E">
        <w:rPr>
          <w:rFonts w:ascii="Book Antiqua" w:hAnsi="Book Antiqua" w:cs="Times New Roman"/>
          <w:sz w:val="24"/>
          <w:szCs w:val="24"/>
        </w:rPr>
        <w:t xml:space="preserve">group and </w:t>
      </w:r>
      <w:r w:rsidR="0033430B" w:rsidRPr="00771A3E">
        <w:rPr>
          <w:rFonts w:ascii="Book Antiqua" w:hAnsi="Book Antiqua" w:cs="Times New Roman"/>
          <w:sz w:val="24"/>
          <w:szCs w:val="24"/>
        </w:rPr>
        <w:t xml:space="preserve">nHF </w:t>
      </w:r>
      <w:r w:rsidRPr="00771A3E">
        <w:rPr>
          <w:rFonts w:ascii="Book Antiqua" w:hAnsi="Book Antiqua" w:cs="Times New Roman"/>
          <w:sz w:val="24"/>
          <w:szCs w:val="24"/>
        </w:rPr>
        <w:t xml:space="preserve">group is shown in Table 1. </w:t>
      </w:r>
      <w:r w:rsidR="0033430B" w:rsidRPr="00771A3E">
        <w:rPr>
          <w:rFonts w:ascii="Book Antiqua" w:hAnsi="Book Antiqua" w:cs="Times New Roman"/>
          <w:sz w:val="24"/>
          <w:szCs w:val="24"/>
        </w:rPr>
        <w:t>The mean stiffness values of the liver as measured by MRE was 4.05</w:t>
      </w:r>
      <w:r w:rsidR="00DB0355" w:rsidRPr="00771A3E">
        <w:rPr>
          <w:rFonts w:ascii="Book Antiqua" w:hAnsi="Book Antiqua" w:cs="Times New Roman"/>
          <w:sz w:val="24"/>
          <w:szCs w:val="24"/>
        </w:rPr>
        <w:t xml:space="preserve"> </w:t>
      </w:r>
      <w:r w:rsidR="00DB0355" w:rsidRPr="00771A3E">
        <w:rPr>
          <w:rFonts w:ascii="Book Antiqua" w:eastAsia="Malgun Gothic" w:hAnsi="Book Antiqua" w:cs="Times New Roman"/>
          <w:sz w:val="24"/>
          <w:szCs w:val="24"/>
        </w:rPr>
        <w:t xml:space="preserve">± </w:t>
      </w:r>
      <w:r w:rsidR="0033430B" w:rsidRPr="00771A3E">
        <w:rPr>
          <w:rFonts w:ascii="Book Antiqua" w:eastAsia="Malgun Gothic" w:hAnsi="Book Antiqua" w:cs="Times New Roman"/>
          <w:sz w:val="24"/>
          <w:szCs w:val="24"/>
        </w:rPr>
        <w:t>2.06</w:t>
      </w:r>
      <w:r w:rsidR="00DB0355" w:rsidRPr="00771A3E">
        <w:rPr>
          <w:rFonts w:ascii="Book Antiqua" w:eastAsia="Malgun Gothic" w:hAnsi="Book Antiqua" w:cs="Times New Roman"/>
          <w:sz w:val="24"/>
          <w:szCs w:val="24"/>
        </w:rPr>
        <w:t xml:space="preserve"> kPa</w:t>
      </w:r>
      <w:r w:rsidR="00D93A01">
        <w:rPr>
          <w:rFonts w:ascii="Book Antiqua" w:eastAsia="宋体" w:hAnsi="Book Antiqua" w:cs="Times New Roman" w:hint="eastAsia"/>
          <w:sz w:val="24"/>
          <w:szCs w:val="24"/>
          <w:lang w:eastAsia="zh-CN"/>
        </w:rPr>
        <w:t xml:space="preserve"> </w:t>
      </w:r>
      <w:r w:rsidR="0033430B" w:rsidRPr="00771A3E">
        <w:rPr>
          <w:rFonts w:ascii="Book Antiqua" w:eastAsia="Malgun Gothic" w:hAnsi="Book Antiqua" w:cs="Times New Roman"/>
          <w:sz w:val="24"/>
          <w:szCs w:val="24"/>
        </w:rPr>
        <w:t xml:space="preserve">in </w:t>
      </w:r>
      <w:r w:rsidR="0033430B" w:rsidRPr="00771A3E">
        <w:rPr>
          <w:rFonts w:ascii="Book Antiqua" w:hAnsi="Book Antiqua" w:cs="Times New Roman"/>
          <w:sz w:val="24"/>
          <w:szCs w:val="24"/>
        </w:rPr>
        <w:t>HF</w:t>
      </w:r>
      <w:r w:rsidR="0033430B" w:rsidRPr="00771A3E">
        <w:rPr>
          <w:rFonts w:ascii="Book Antiqua" w:eastAsia="Malgun Gothic" w:hAnsi="Book Antiqua" w:cs="Times New Roman"/>
          <w:sz w:val="24"/>
          <w:szCs w:val="24"/>
        </w:rPr>
        <w:t xml:space="preserve"> group and </w:t>
      </w:r>
      <w:r w:rsidR="0033430B" w:rsidRPr="00771A3E">
        <w:rPr>
          <w:rFonts w:ascii="Book Antiqua" w:hAnsi="Book Antiqua" w:cs="Times New Roman"/>
          <w:sz w:val="24"/>
          <w:szCs w:val="24"/>
        </w:rPr>
        <w:t>2.</w:t>
      </w:r>
      <w:r w:rsidR="00DB0355" w:rsidRPr="00771A3E">
        <w:rPr>
          <w:rFonts w:ascii="Book Antiqua" w:hAnsi="Book Antiqua" w:cs="Times New Roman"/>
          <w:sz w:val="24"/>
          <w:szCs w:val="24"/>
        </w:rPr>
        <w:t xml:space="preserve">1 </w:t>
      </w:r>
      <w:r w:rsidR="0033430B" w:rsidRPr="00771A3E">
        <w:rPr>
          <w:rFonts w:ascii="Book Antiqua" w:eastAsia="Malgun Gothic" w:hAnsi="Book Antiqua" w:cs="Times New Roman"/>
          <w:sz w:val="24"/>
          <w:szCs w:val="24"/>
        </w:rPr>
        <w:t>±</w:t>
      </w:r>
      <w:r w:rsidR="00DB0355" w:rsidRPr="00771A3E">
        <w:rPr>
          <w:rFonts w:ascii="Book Antiqua" w:eastAsia="Malgun Gothic" w:hAnsi="Book Antiqua" w:cs="Times New Roman"/>
          <w:sz w:val="24"/>
          <w:szCs w:val="24"/>
        </w:rPr>
        <w:t xml:space="preserve"> </w:t>
      </w:r>
      <w:r w:rsidR="00DB0355" w:rsidRPr="00771A3E">
        <w:rPr>
          <w:rFonts w:ascii="Book Antiqua" w:hAnsi="Book Antiqua" w:cs="Times New Roman"/>
          <w:sz w:val="24"/>
          <w:szCs w:val="24"/>
        </w:rPr>
        <w:t xml:space="preserve">0.44 </w:t>
      </w:r>
      <w:r w:rsidR="0033430B" w:rsidRPr="00771A3E">
        <w:rPr>
          <w:rFonts w:ascii="Book Antiqua" w:hAnsi="Book Antiqua" w:cs="Times New Roman"/>
          <w:sz w:val="24"/>
          <w:szCs w:val="24"/>
        </w:rPr>
        <w:t>kPa in nHF</w:t>
      </w:r>
      <w:r w:rsidR="00DB0355" w:rsidRPr="00771A3E">
        <w:rPr>
          <w:rFonts w:ascii="Book Antiqua" w:hAnsi="Book Antiqua" w:cs="Times New Roman"/>
          <w:sz w:val="24"/>
          <w:szCs w:val="24"/>
        </w:rPr>
        <w:t xml:space="preserve"> group. </w:t>
      </w:r>
      <w:r w:rsidR="002F2430" w:rsidRPr="00771A3E">
        <w:rPr>
          <w:rFonts w:ascii="Book Antiqua" w:hAnsi="Book Antiqua" w:cs="Times New Roman"/>
          <w:sz w:val="24"/>
          <w:szCs w:val="24"/>
        </w:rPr>
        <w:t>HF group showed significantly higher stiffness values compared with those of nHF group (</w:t>
      </w:r>
      <w:r w:rsidR="002F2430" w:rsidRPr="00771A3E">
        <w:rPr>
          <w:rFonts w:ascii="Book Antiqua" w:hAnsi="Book Antiqua" w:cs="Times New Roman"/>
          <w:i/>
          <w:sz w:val="24"/>
          <w:szCs w:val="24"/>
        </w:rPr>
        <w:t>P</w:t>
      </w:r>
      <w:r w:rsidR="00D93A01">
        <w:rPr>
          <w:rFonts w:ascii="Book Antiqua" w:eastAsia="宋体" w:hAnsi="Book Antiqua" w:cs="Times New Roman" w:hint="eastAsia"/>
          <w:i/>
          <w:sz w:val="24"/>
          <w:szCs w:val="24"/>
          <w:lang w:eastAsia="zh-CN"/>
        </w:rPr>
        <w:t xml:space="preserve"> </w:t>
      </w:r>
      <w:r w:rsidR="002F2430" w:rsidRPr="00771A3E">
        <w:rPr>
          <w:rFonts w:ascii="Book Antiqua" w:hAnsi="Book Antiqua" w:cs="Times New Roman"/>
          <w:sz w:val="24"/>
          <w:szCs w:val="24"/>
        </w:rPr>
        <w:t>&lt;</w:t>
      </w:r>
      <w:r w:rsidR="00D93A01">
        <w:rPr>
          <w:rFonts w:ascii="Book Antiqua" w:eastAsia="宋体" w:hAnsi="Book Antiqua" w:cs="Times New Roman" w:hint="eastAsia"/>
          <w:sz w:val="24"/>
          <w:szCs w:val="24"/>
          <w:lang w:eastAsia="zh-CN"/>
        </w:rPr>
        <w:t xml:space="preserve"> </w:t>
      </w:r>
      <w:r w:rsidR="002F2430" w:rsidRPr="00771A3E">
        <w:rPr>
          <w:rFonts w:ascii="Book Antiqua" w:hAnsi="Book Antiqua" w:cs="Times New Roman"/>
          <w:sz w:val="24"/>
          <w:szCs w:val="24"/>
        </w:rPr>
        <w:t xml:space="preserve">0.0001). </w:t>
      </w:r>
      <w:r w:rsidR="00DB0355" w:rsidRPr="00771A3E">
        <w:rPr>
          <w:rFonts w:ascii="Book Antiqua" w:hAnsi="Book Antiqua" w:cs="Times New Roman"/>
          <w:sz w:val="24"/>
          <w:szCs w:val="24"/>
        </w:rPr>
        <w:t>ADC values measured on DWI w</w:t>
      </w:r>
      <w:r w:rsidR="00AC1B47" w:rsidRPr="00771A3E">
        <w:rPr>
          <w:rFonts w:ascii="Book Antiqua" w:hAnsi="Book Antiqua" w:cs="Times New Roman"/>
          <w:sz w:val="24"/>
          <w:szCs w:val="24"/>
        </w:rPr>
        <w:t>ere</w:t>
      </w:r>
      <w:r w:rsidR="00DB0355" w:rsidRPr="00771A3E">
        <w:rPr>
          <w:rFonts w:ascii="Book Antiqua" w:hAnsi="Book Antiqua" w:cs="Times New Roman"/>
          <w:sz w:val="24"/>
          <w:szCs w:val="24"/>
        </w:rPr>
        <w:t xml:space="preserve"> </w:t>
      </w:r>
      <w:r w:rsidR="00D34569" w:rsidRPr="00771A3E">
        <w:rPr>
          <w:rFonts w:ascii="Book Antiqua" w:hAnsi="Book Antiqua" w:cs="Times New Roman"/>
          <w:sz w:val="24"/>
          <w:szCs w:val="24"/>
        </w:rPr>
        <w:t>(</w:t>
      </w:r>
      <w:r w:rsidR="00DB0355" w:rsidRPr="00771A3E">
        <w:rPr>
          <w:rFonts w:ascii="Book Antiqua" w:hAnsi="Book Antiqua" w:cs="Times New Roman"/>
          <w:sz w:val="24"/>
          <w:szCs w:val="24"/>
        </w:rPr>
        <w:t xml:space="preserve">1.04 </w:t>
      </w:r>
      <w:r w:rsidR="00DB0355" w:rsidRPr="00771A3E">
        <w:rPr>
          <w:rFonts w:ascii="Book Antiqua" w:eastAsia="Malgun Gothic" w:hAnsi="Book Antiqua" w:cs="Times New Roman"/>
          <w:sz w:val="24"/>
          <w:szCs w:val="24"/>
        </w:rPr>
        <w:t>± 0.11</w:t>
      </w:r>
      <w:r w:rsidR="00D34569" w:rsidRPr="00771A3E">
        <w:rPr>
          <w:rFonts w:ascii="Book Antiqua" w:eastAsia="Malgun Gothic" w:hAnsi="Book Antiqua" w:cs="Times New Roman"/>
          <w:sz w:val="24"/>
          <w:szCs w:val="24"/>
        </w:rPr>
        <w:t>)</w:t>
      </w:r>
      <w:r w:rsidR="00DB0355" w:rsidRPr="00771A3E">
        <w:rPr>
          <w:rFonts w:ascii="Book Antiqua" w:eastAsia="Malgun Gothic" w:hAnsi="Book Antiqua" w:cs="Times New Roman"/>
          <w:sz w:val="24"/>
          <w:szCs w:val="24"/>
        </w:rPr>
        <w:t xml:space="preserve"> </w:t>
      </w:r>
      <w:r w:rsidR="00307671" w:rsidRPr="00307671">
        <w:rPr>
          <w:rFonts w:ascii="Arno Pro" w:eastAsia="宋体" w:hAnsi="Arno Pro" w:cs="Times New Roman"/>
          <w:sz w:val="24"/>
          <w:szCs w:val="24"/>
          <w:lang w:eastAsia="zh-CN"/>
        </w:rPr>
        <w:t xml:space="preserve">× </w:t>
      </w:r>
      <w:r w:rsidR="00DB0355" w:rsidRPr="00771A3E">
        <w:rPr>
          <w:rFonts w:ascii="Book Antiqua" w:eastAsia="Malgun Gothic" w:hAnsi="Book Antiqua" w:cs="Times New Roman"/>
          <w:sz w:val="24"/>
          <w:szCs w:val="24"/>
        </w:rPr>
        <w:t>10</w:t>
      </w:r>
      <w:r w:rsidR="00DB0355" w:rsidRPr="00771A3E">
        <w:rPr>
          <w:rFonts w:ascii="Book Antiqua" w:eastAsia="Malgun Gothic" w:hAnsi="Book Antiqua" w:cs="Times New Roman"/>
          <w:sz w:val="24"/>
          <w:szCs w:val="24"/>
          <w:vertAlign w:val="superscript"/>
        </w:rPr>
        <w:t>-3</w:t>
      </w:r>
      <w:r w:rsidR="00DB0355" w:rsidRPr="00771A3E">
        <w:rPr>
          <w:rFonts w:ascii="Book Antiqua" w:eastAsia="Malgun Gothic" w:hAnsi="Book Antiqua" w:cs="Times New Roman"/>
          <w:sz w:val="24"/>
          <w:szCs w:val="24"/>
        </w:rPr>
        <w:t xml:space="preserve"> mm</w:t>
      </w:r>
      <w:r w:rsidR="00DB0355" w:rsidRPr="00771A3E">
        <w:rPr>
          <w:rFonts w:ascii="Book Antiqua" w:eastAsia="Malgun Gothic" w:hAnsi="Book Antiqua" w:cs="Times New Roman"/>
          <w:sz w:val="24"/>
          <w:szCs w:val="24"/>
          <w:vertAlign w:val="superscript"/>
        </w:rPr>
        <w:t>2</w:t>
      </w:r>
      <w:r w:rsidR="00DB0355" w:rsidRPr="00771A3E">
        <w:rPr>
          <w:rFonts w:ascii="Book Antiqua" w:eastAsia="Malgun Gothic" w:hAnsi="Book Antiqua" w:cs="Times New Roman"/>
          <w:sz w:val="24"/>
          <w:szCs w:val="24"/>
        </w:rPr>
        <w:t>/s</w:t>
      </w:r>
      <w:r w:rsidR="00AC1B47" w:rsidRPr="00771A3E">
        <w:rPr>
          <w:rFonts w:ascii="Book Antiqua" w:eastAsia="Malgun Gothic" w:hAnsi="Book Antiqua" w:cs="Times New Roman"/>
          <w:sz w:val="24"/>
          <w:szCs w:val="24"/>
        </w:rPr>
        <w:t xml:space="preserve"> in HF group and</w:t>
      </w:r>
      <w:r w:rsidR="0039331C" w:rsidRPr="00771A3E">
        <w:rPr>
          <w:rFonts w:ascii="Book Antiqua" w:eastAsia="Malgun Gothic" w:hAnsi="Book Antiqua" w:cs="Times New Roman"/>
          <w:sz w:val="24"/>
          <w:szCs w:val="24"/>
        </w:rPr>
        <w:t xml:space="preserve"> </w:t>
      </w:r>
      <w:r w:rsidR="00D34569" w:rsidRPr="00771A3E">
        <w:rPr>
          <w:rFonts w:ascii="Book Antiqua" w:eastAsia="Malgun Gothic" w:hAnsi="Book Antiqua" w:cs="Times New Roman"/>
          <w:sz w:val="24"/>
          <w:szCs w:val="24"/>
        </w:rPr>
        <w:t>(</w:t>
      </w:r>
      <w:r w:rsidR="00AC1B47" w:rsidRPr="00771A3E">
        <w:rPr>
          <w:rFonts w:ascii="Book Antiqua" w:hAnsi="Book Antiqua" w:cs="Times New Roman"/>
          <w:sz w:val="24"/>
          <w:szCs w:val="24"/>
        </w:rPr>
        <w:t>1.2</w:t>
      </w:r>
      <w:r w:rsidR="00E475A7">
        <w:rPr>
          <w:rFonts w:ascii="Book Antiqua" w:hAnsi="Book Antiqua" w:cs="Times New Roman" w:hint="eastAsia"/>
          <w:sz w:val="24"/>
          <w:szCs w:val="24"/>
        </w:rPr>
        <w:t>1</w:t>
      </w:r>
      <w:r w:rsidR="00AC1B47" w:rsidRPr="00771A3E">
        <w:rPr>
          <w:rFonts w:ascii="Book Antiqua" w:hAnsi="Book Antiqua" w:cs="Times New Roman"/>
          <w:sz w:val="24"/>
          <w:szCs w:val="24"/>
        </w:rPr>
        <w:t xml:space="preserve"> </w:t>
      </w:r>
      <w:r w:rsidR="00AC1B47" w:rsidRPr="00771A3E">
        <w:rPr>
          <w:rFonts w:ascii="Book Antiqua" w:eastAsia="Malgun Gothic" w:hAnsi="Book Antiqua" w:cs="Times New Roman"/>
          <w:sz w:val="24"/>
          <w:szCs w:val="24"/>
        </w:rPr>
        <w:t>± 0.12</w:t>
      </w:r>
      <w:r w:rsidR="00D34569" w:rsidRPr="00771A3E">
        <w:rPr>
          <w:rFonts w:ascii="Book Antiqua" w:eastAsia="Malgun Gothic" w:hAnsi="Book Antiqua" w:cs="Times New Roman"/>
          <w:sz w:val="24"/>
          <w:szCs w:val="24"/>
        </w:rPr>
        <w:t>)</w:t>
      </w:r>
      <w:r w:rsidR="00AC1B47" w:rsidRPr="00771A3E">
        <w:rPr>
          <w:rFonts w:ascii="Book Antiqua" w:eastAsia="Malgun Gothic" w:hAnsi="Book Antiqua" w:cs="Times New Roman"/>
          <w:sz w:val="24"/>
          <w:szCs w:val="24"/>
        </w:rPr>
        <w:t xml:space="preserve"> </w:t>
      </w:r>
      <w:r w:rsidR="00307671" w:rsidRPr="00307671">
        <w:rPr>
          <w:rFonts w:ascii="Arno Pro" w:eastAsia="宋体" w:hAnsi="Arno Pro" w:cs="Times New Roman"/>
          <w:sz w:val="24"/>
          <w:szCs w:val="24"/>
          <w:lang w:eastAsia="zh-CN"/>
        </w:rPr>
        <w:t>×</w:t>
      </w:r>
      <w:r w:rsidR="00307671">
        <w:rPr>
          <w:rFonts w:ascii="Arno Pro" w:eastAsia="宋体" w:hAnsi="Arno Pro" w:cs="Times New Roman" w:hint="eastAsia"/>
          <w:sz w:val="24"/>
          <w:szCs w:val="24"/>
          <w:lang w:eastAsia="zh-CN"/>
        </w:rPr>
        <w:t xml:space="preserve"> </w:t>
      </w:r>
      <w:r w:rsidR="00AC1B47" w:rsidRPr="00771A3E">
        <w:rPr>
          <w:rFonts w:ascii="Book Antiqua" w:eastAsia="Malgun Gothic" w:hAnsi="Book Antiqua" w:cs="Times New Roman"/>
          <w:sz w:val="24"/>
          <w:szCs w:val="24"/>
        </w:rPr>
        <w:t>10</w:t>
      </w:r>
      <w:r w:rsidR="00AC1B47" w:rsidRPr="00771A3E">
        <w:rPr>
          <w:rFonts w:ascii="Book Antiqua" w:eastAsia="Malgun Gothic" w:hAnsi="Book Antiqua" w:cs="Times New Roman"/>
          <w:sz w:val="24"/>
          <w:szCs w:val="24"/>
          <w:vertAlign w:val="superscript"/>
        </w:rPr>
        <w:t>-3</w:t>
      </w:r>
      <w:r w:rsidR="00AC1B47" w:rsidRPr="00771A3E">
        <w:rPr>
          <w:rFonts w:ascii="Book Antiqua" w:eastAsia="Malgun Gothic" w:hAnsi="Book Antiqua" w:cs="Times New Roman"/>
          <w:sz w:val="24"/>
          <w:szCs w:val="24"/>
        </w:rPr>
        <w:t xml:space="preserve"> mm</w:t>
      </w:r>
      <w:r w:rsidR="00AC1B47" w:rsidRPr="00771A3E">
        <w:rPr>
          <w:rFonts w:ascii="Book Antiqua" w:eastAsia="Malgun Gothic" w:hAnsi="Book Antiqua" w:cs="Times New Roman"/>
          <w:sz w:val="24"/>
          <w:szCs w:val="24"/>
          <w:vertAlign w:val="superscript"/>
        </w:rPr>
        <w:t>2</w:t>
      </w:r>
      <w:r w:rsidR="00AC1B47" w:rsidRPr="00771A3E">
        <w:rPr>
          <w:rFonts w:ascii="Book Antiqua" w:eastAsia="Malgun Gothic" w:hAnsi="Book Antiqua" w:cs="Times New Roman"/>
          <w:sz w:val="24"/>
          <w:szCs w:val="24"/>
        </w:rPr>
        <w:t xml:space="preserve">/s in nHF group. </w:t>
      </w:r>
      <w:r w:rsidR="008B56A5" w:rsidRPr="00771A3E">
        <w:rPr>
          <w:rFonts w:ascii="Book Antiqua" w:eastAsia="Malgun Gothic" w:hAnsi="Book Antiqua" w:cs="Times New Roman"/>
          <w:sz w:val="24"/>
          <w:szCs w:val="24"/>
        </w:rPr>
        <w:t>ADC values were significantly lower in HF group compared with those in nHF group (</w:t>
      </w:r>
      <w:r w:rsidR="008B56A5" w:rsidRPr="00771A3E">
        <w:rPr>
          <w:rFonts w:ascii="Book Antiqua" w:eastAsia="Malgun Gothic" w:hAnsi="Book Antiqua" w:cs="Times New Roman"/>
          <w:i/>
          <w:sz w:val="24"/>
          <w:szCs w:val="24"/>
        </w:rPr>
        <w:t>P</w:t>
      </w:r>
      <w:r w:rsidR="00D93A01">
        <w:rPr>
          <w:rFonts w:ascii="Book Antiqua" w:eastAsia="宋体" w:hAnsi="Book Antiqua" w:cs="Times New Roman" w:hint="eastAsia"/>
          <w:i/>
          <w:sz w:val="24"/>
          <w:szCs w:val="24"/>
          <w:lang w:eastAsia="zh-CN"/>
        </w:rPr>
        <w:t xml:space="preserve"> </w:t>
      </w:r>
      <w:r w:rsidR="008B56A5" w:rsidRPr="00771A3E">
        <w:rPr>
          <w:rFonts w:ascii="Book Antiqua" w:eastAsia="Malgun Gothic" w:hAnsi="Book Antiqua" w:cs="Times New Roman"/>
          <w:sz w:val="24"/>
          <w:szCs w:val="24"/>
        </w:rPr>
        <w:t>=</w:t>
      </w:r>
      <w:r w:rsidR="00D93A01">
        <w:rPr>
          <w:rFonts w:ascii="Book Antiqua" w:eastAsia="宋体" w:hAnsi="Book Antiqua" w:cs="Times New Roman" w:hint="eastAsia"/>
          <w:sz w:val="24"/>
          <w:szCs w:val="24"/>
          <w:lang w:eastAsia="zh-CN"/>
        </w:rPr>
        <w:t xml:space="preserve"> </w:t>
      </w:r>
      <w:r w:rsidR="008B56A5" w:rsidRPr="00771A3E">
        <w:rPr>
          <w:rFonts w:ascii="Book Antiqua" w:eastAsia="Malgun Gothic" w:hAnsi="Book Antiqua" w:cs="Times New Roman"/>
          <w:sz w:val="24"/>
          <w:szCs w:val="24"/>
        </w:rPr>
        <w:t xml:space="preserve">0.0001). </w:t>
      </w:r>
      <w:r w:rsidR="00AC1B47" w:rsidRPr="00771A3E">
        <w:rPr>
          <w:rFonts w:ascii="Book Antiqua" w:eastAsia="Malgun Gothic" w:hAnsi="Book Antiqua" w:cs="Times New Roman"/>
          <w:sz w:val="24"/>
          <w:szCs w:val="24"/>
        </w:rPr>
        <w:t xml:space="preserve">CEI </w:t>
      </w:r>
      <w:r w:rsidR="002F2430" w:rsidRPr="00771A3E">
        <w:rPr>
          <w:rFonts w:ascii="Book Antiqua" w:eastAsia="Malgun Gothic" w:hAnsi="Book Antiqua" w:cs="Times New Roman"/>
          <w:sz w:val="24"/>
          <w:szCs w:val="24"/>
        </w:rPr>
        <w:t xml:space="preserve">values </w:t>
      </w:r>
      <w:r w:rsidR="00AC1B47" w:rsidRPr="00771A3E">
        <w:rPr>
          <w:rFonts w:ascii="Book Antiqua" w:eastAsia="Malgun Gothic" w:hAnsi="Book Antiqua" w:cs="Times New Roman"/>
          <w:sz w:val="24"/>
          <w:szCs w:val="24"/>
        </w:rPr>
        <w:t xml:space="preserve">measured on hepatobiliary phase images on gadoxetic acid-enhanced </w:t>
      </w:r>
      <w:r w:rsidR="00FC4F76" w:rsidRPr="00FC4F76">
        <w:rPr>
          <w:rFonts w:ascii="Book Antiqua" w:eastAsia="Malgun Gothic" w:hAnsi="Book Antiqua" w:cs="Times New Roman"/>
          <w:sz w:val="24"/>
          <w:szCs w:val="24"/>
        </w:rPr>
        <w:t>MR imaging</w:t>
      </w:r>
      <w:r w:rsidR="00AC1B47" w:rsidRPr="00771A3E">
        <w:rPr>
          <w:rFonts w:ascii="Book Antiqua" w:eastAsia="Malgun Gothic" w:hAnsi="Book Antiqua" w:cs="Times New Roman"/>
          <w:sz w:val="24"/>
          <w:szCs w:val="24"/>
        </w:rPr>
        <w:t xml:space="preserve"> </w:t>
      </w:r>
      <w:r w:rsidR="002F2430" w:rsidRPr="00771A3E">
        <w:rPr>
          <w:rFonts w:ascii="Book Antiqua" w:eastAsia="Malgun Gothic" w:hAnsi="Book Antiqua" w:cs="Times New Roman"/>
          <w:sz w:val="24"/>
          <w:szCs w:val="24"/>
        </w:rPr>
        <w:t>were 1.5</w:t>
      </w:r>
      <w:r w:rsidR="00E475A7">
        <w:rPr>
          <w:rFonts w:ascii="Book Antiqua" w:hAnsi="Book Antiqua" w:cs="Times New Roman" w:hint="eastAsia"/>
          <w:sz w:val="24"/>
          <w:szCs w:val="24"/>
        </w:rPr>
        <w:t>8</w:t>
      </w:r>
      <w:r w:rsidR="002F2430" w:rsidRPr="00771A3E">
        <w:rPr>
          <w:rFonts w:ascii="Book Antiqua" w:eastAsia="Malgun Gothic" w:hAnsi="Book Antiqua" w:cs="Times New Roman"/>
          <w:sz w:val="24"/>
          <w:szCs w:val="24"/>
        </w:rPr>
        <w:t xml:space="preserve"> ± 0.38 in HF group and 1.70 ± 0.22 on nHF group. </w:t>
      </w:r>
      <w:r w:rsidR="008B56A5" w:rsidRPr="00771A3E">
        <w:rPr>
          <w:rFonts w:ascii="Book Antiqua" w:eastAsia="Malgun Gothic" w:hAnsi="Book Antiqua" w:cs="Times New Roman"/>
          <w:sz w:val="24"/>
          <w:szCs w:val="24"/>
        </w:rPr>
        <w:t>CEI values were lower in HF group compared with those of nHF group, but the difference did not reach the statistical significance (</w:t>
      </w:r>
      <w:r w:rsidR="008B56A5" w:rsidRPr="00771A3E">
        <w:rPr>
          <w:rFonts w:ascii="Book Antiqua" w:eastAsia="Malgun Gothic" w:hAnsi="Book Antiqua" w:cs="Times New Roman"/>
          <w:i/>
          <w:sz w:val="24"/>
          <w:szCs w:val="24"/>
        </w:rPr>
        <w:t>P</w:t>
      </w:r>
      <w:r w:rsidR="00D93A01">
        <w:rPr>
          <w:rFonts w:ascii="Book Antiqua" w:eastAsia="宋体" w:hAnsi="Book Antiqua" w:cs="Times New Roman" w:hint="eastAsia"/>
          <w:i/>
          <w:sz w:val="24"/>
          <w:szCs w:val="24"/>
          <w:lang w:eastAsia="zh-CN"/>
        </w:rPr>
        <w:t xml:space="preserve"> </w:t>
      </w:r>
      <w:r w:rsidR="008B56A5" w:rsidRPr="00771A3E">
        <w:rPr>
          <w:rFonts w:ascii="Book Antiqua" w:eastAsia="Malgun Gothic" w:hAnsi="Book Antiqua" w:cs="Times New Roman"/>
          <w:sz w:val="24"/>
          <w:szCs w:val="24"/>
        </w:rPr>
        <w:t>=</w:t>
      </w:r>
      <w:r w:rsidR="00D93A01">
        <w:rPr>
          <w:rFonts w:ascii="Book Antiqua" w:eastAsia="宋体" w:hAnsi="Book Antiqua" w:cs="Times New Roman" w:hint="eastAsia"/>
          <w:sz w:val="24"/>
          <w:szCs w:val="24"/>
          <w:lang w:eastAsia="zh-CN"/>
        </w:rPr>
        <w:t xml:space="preserve"> </w:t>
      </w:r>
      <w:r w:rsidR="008B56A5" w:rsidRPr="00771A3E">
        <w:rPr>
          <w:rFonts w:ascii="Book Antiqua" w:eastAsia="Malgun Gothic" w:hAnsi="Book Antiqua" w:cs="Times New Roman"/>
          <w:sz w:val="24"/>
          <w:szCs w:val="24"/>
        </w:rPr>
        <w:t>0.3002). APRI score was 0.9</w:t>
      </w:r>
      <w:r w:rsidR="00E475A7">
        <w:rPr>
          <w:rFonts w:ascii="Book Antiqua" w:hAnsi="Book Antiqua" w:cs="Times New Roman" w:hint="eastAsia"/>
          <w:sz w:val="24"/>
          <w:szCs w:val="24"/>
        </w:rPr>
        <w:t>9</w:t>
      </w:r>
      <w:r w:rsidR="008B56A5" w:rsidRPr="00771A3E">
        <w:rPr>
          <w:rFonts w:ascii="Book Antiqua" w:eastAsia="Malgun Gothic" w:hAnsi="Book Antiqua" w:cs="Times New Roman"/>
          <w:sz w:val="24"/>
          <w:szCs w:val="24"/>
        </w:rPr>
        <w:t xml:space="preserve"> ± 0.67 in HF group and 0.42 ± 0.36 in nHF group. APRI score was significantly higher in HF group (</w:t>
      </w:r>
      <w:r w:rsidR="008B56A5" w:rsidRPr="00771A3E">
        <w:rPr>
          <w:rFonts w:ascii="Book Antiqua" w:eastAsia="Malgun Gothic" w:hAnsi="Book Antiqua" w:cs="Times New Roman"/>
          <w:i/>
          <w:sz w:val="24"/>
          <w:szCs w:val="24"/>
        </w:rPr>
        <w:t>P</w:t>
      </w:r>
      <w:r w:rsidR="00D93A01">
        <w:rPr>
          <w:rFonts w:ascii="Book Antiqua" w:eastAsia="宋体" w:hAnsi="Book Antiqua" w:cs="Times New Roman" w:hint="eastAsia"/>
          <w:i/>
          <w:sz w:val="24"/>
          <w:szCs w:val="24"/>
          <w:lang w:eastAsia="zh-CN"/>
        </w:rPr>
        <w:t xml:space="preserve"> </w:t>
      </w:r>
      <w:r w:rsidR="008B56A5" w:rsidRPr="00771A3E">
        <w:rPr>
          <w:rFonts w:ascii="Book Antiqua" w:eastAsia="Malgun Gothic" w:hAnsi="Book Antiqua" w:cs="Times New Roman"/>
          <w:sz w:val="24"/>
          <w:szCs w:val="24"/>
        </w:rPr>
        <w:t>=</w:t>
      </w:r>
      <w:r w:rsidR="00D93A01">
        <w:rPr>
          <w:rFonts w:ascii="Book Antiqua" w:eastAsia="宋体" w:hAnsi="Book Antiqua" w:cs="Times New Roman" w:hint="eastAsia"/>
          <w:sz w:val="24"/>
          <w:szCs w:val="24"/>
          <w:lang w:eastAsia="zh-CN"/>
        </w:rPr>
        <w:t xml:space="preserve"> </w:t>
      </w:r>
      <w:r w:rsidR="008B56A5" w:rsidRPr="00771A3E">
        <w:rPr>
          <w:rFonts w:ascii="Book Antiqua" w:eastAsia="Malgun Gothic" w:hAnsi="Book Antiqua" w:cs="Times New Roman"/>
          <w:sz w:val="24"/>
          <w:szCs w:val="24"/>
        </w:rPr>
        <w:t>0.0002).</w:t>
      </w:r>
    </w:p>
    <w:p w:rsidR="008B56A5" w:rsidRPr="00771A3E" w:rsidRDefault="008B56A5" w:rsidP="00307671">
      <w:pPr>
        <w:widowControl/>
        <w:wordWrap/>
        <w:autoSpaceDE/>
        <w:autoSpaceDN/>
        <w:spacing w:line="360" w:lineRule="auto"/>
        <w:ind w:firstLineChars="295" w:firstLine="708"/>
        <w:rPr>
          <w:rFonts w:ascii="Book Antiqua" w:eastAsia="Malgun Gothic" w:hAnsi="Book Antiqua" w:cs="Times New Roman"/>
          <w:sz w:val="24"/>
          <w:szCs w:val="24"/>
        </w:rPr>
      </w:pPr>
    </w:p>
    <w:p w:rsidR="008B56A5" w:rsidRPr="00D93A01" w:rsidRDefault="008B56A5" w:rsidP="00307671">
      <w:pPr>
        <w:widowControl/>
        <w:wordWrap/>
        <w:autoSpaceDE/>
        <w:autoSpaceDN/>
        <w:spacing w:line="360" w:lineRule="auto"/>
        <w:rPr>
          <w:rFonts w:ascii="Book Antiqua" w:hAnsi="Book Antiqua" w:cs="Times New Roman"/>
          <w:b/>
          <w:i/>
          <w:sz w:val="24"/>
          <w:szCs w:val="24"/>
        </w:rPr>
      </w:pPr>
      <w:r w:rsidRPr="00D93A01">
        <w:rPr>
          <w:rFonts w:ascii="Book Antiqua" w:hAnsi="Book Antiqua" w:cs="Times New Roman"/>
          <w:b/>
          <w:i/>
          <w:sz w:val="24"/>
          <w:szCs w:val="24"/>
        </w:rPr>
        <w:t>Correlation between three MR parameters and APRI score in all patients</w:t>
      </w:r>
    </w:p>
    <w:p w:rsidR="00147F62" w:rsidRPr="00771A3E" w:rsidRDefault="00147F62" w:rsidP="00307671">
      <w:pPr>
        <w:widowControl/>
        <w:wordWrap/>
        <w:autoSpaceDE/>
        <w:autoSpaceDN/>
        <w:spacing w:line="360" w:lineRule="auto"/>
        <w:rPr>
          <w:rFonts w:ascii="Book Antiqua" w:hAnsi="Book Antiqua" w:cs="Times New Roman"/>
          <w:sz w:val="24"/>
          <w:szCs w:val="24"/>
        </w:rPr>
      </w:pPr>
      <w:r w:rsidRPr="00771A3E">
        <w:rPr>
          <w:rFonts w:ascii="Book Antiqua" w:hAnsi="Book Antiqua" w:cs="Times New Roman"/>
          <w:sz w:val="24"/>
          <w:szCs w:val="24"/>
        </w:rPr>
        <w:lastRenderedPageBreak/>
        <w:t xml:space="preserve">Liver stiffness showed strong positive correlation between APRI score </w:t>
      </w:r>
      <w:r w:rsidR="00831783" w:rsidRPr="00771A3E">
        <w:rPr>
          <w:rFonts w:ascii="Book Antiqua" w:hAnsi="Book Antiqua" w:cs="Times New Roman"/>
          <w:sz w:val="24"/>
          <w:szCs w:val="24"/>
        </w:rPr>
        <w:t>[</w:t>
      </w:r>
      <w:r w:rsidRPr="00771A3E">
        <w:rPr>
          <w:rFonts w:ascii="Book Antiqua" w:hAnsi="Book Antiqua" w:cs="Times New Roman"/>
          <w:sz w:val="24"/>
          <w:szCs w:val="24"/>
        </w:rPr>
        <w:t>Spearman’s coefficient of rank correlation rho</w:t>
      </w:r>
      <w:r w:rsidR="00831783" w:rsidRPr="00771A3E">
        <w:rPr>
          <w:rFonts w:ascii="Book Antiqua" w:hAnsi="Book Antiqua" w:cs="Times New Roman"/>
          <w:sz w:val="24"/>
          <w:szCs w:val="24"/>
        </w:rPr>
        <w:t xml:space="preserve"> (</w:t>
      </w:r>
      <w:r w:rsidR="00831783" w:rsidRPr="00771A3E">
        <w:rPr>
          <w:rFonts w:ascii="Book Antiqua" w:hAnsi="Book Antiqua" w:cs="Times New Roman"/>
          <w:i/>
          <w:sz w:val="24"/>
          <w:szCs w:val="24"/>
        </w:rPr>
        <w:t>r</w:t>
      </w:r>
      <w:r w:rsidR="00831783" w:rsidRPr="00771A3E">
        <w:rPr>
          <w:rFonts w:ascii="Book Antiqua" w:hAnsi="Book Antiqua" w:cs="Times New Roman"/>
          <w:sz w:val="24"/>
          <w:szCs w:val="24"/>
        </w:rPr>
        <w:t xml:space="preserve">) </w:t>
      </w:r>
      <w:r w:rsidRPr="00771A3E">
        <w:rPr>
          <w:rFonts w:ascii="Book Antiqua" w:hAnsi="Book Antiqua" w:cs="Times New Roman"/>
          <w:sz w:val="24"/>
          <w:szCs w:val="24"/>
        </w:rPr>
        <w:t>= 0.773</w:t>
      </w:r>
      <w:r w:rsidR="00307671">
        <w:rPr>
          <w:rFonts w:ascii="Book Antiqua" w:eastAsia="宋体" w:hAnsi="Book Antiqua" w:cs="Times New Roman" w:hint="eastAsia"/>
          <w:sz w:val="24"/>
          <w:szCs w:val="24"/>
          <w:lang w:eastAsia="zh-CN"/>
        </w:rPr>
        <w:t>]</w:t>
      </w:r>
      <w:r w:rsidRPr="00771A3E">
        <w:rPr>
          <w:rFonts w:ascii="Book Antiqua" w:hAnsi="Book Antiqua" w:cs="Times New Roman"/>
          <w:sz w:val="24"/>
          <w:szCs w:val="24"/>
        </w:rPr>
        <w:t xml:space="preserve"> and correlation was statistically significant (</w:t>
      </w:r>
      <w:r w:rsidRPr="00771A3E">
        <w:rPr>
          <w:rFonts w:ascii="Book Antiqua" w:hAnsi="Book Antiqua" w:cs="Times New Roman"/>
          <w:i/>
          <w:sz w:val="24"/>
          <w:szCs w:val="24"/>
        </w:rPr>
        <w:t>P</w:t>
      </w:r>
      <w:r w:rsidR="00D93A01">
        <w:rPr>
          <w:rFonts w:ascii="Book Antiqua" w:eastAsia="宋体" w:hAnsi="Book Antiqua" w:cs="Times New Roman" w:hint="eastAsia"/>
          <w:i/>
          <w:sz w:val="24"/>
          <w:szCs w:val="24"/>
          <w:lang w:eastAsia="zh-CN"/>
        </w:rPr>
        <w:t xml:space="preserve"> </w:t>
      </w:r>
      <w:r w:rsidRPr="00771A3E">
        <w:rPr>
          <w:rFonts w:ascii="Book Antiqua" w:hAnsi="Book Antiqua" w:cs="Times New Roman"/>
          <w:sz w:val="24"/>
          <w:szCs w:val="24"/>
        </w:rPr>
        <w:t>&lt;</w:t>
      </w:r>
      <w:r w:rsidR="00D93A01">
        <w:rPr>
          <w:rFonts w:ascii="Book Antiqua" w:eastAsia="宋体" w:hAnsi="Book Antiqua" w:cs="Times New Roman" w:hint="eastAsia"/>
          <w:sz w:val="24"/>
          <w:szCs w:val="24"/>
          <w:lang w:eastAsia="zh-CN"/>
        </w:rPr>
        <w:t xml:space="preserve"> </w:t>
      </w:r>
      <w:r w:rsidRPr="00771A3E">
        <w:rPr>
          <w:rFonts w:ascii="Book Antiqua" w:hAnsi="Book Antiqua" w:cs="Times New Roman"/>
          <w:sz w:val="24"/>
          <w:szCs w:val="24"/>
        </w:rPr>
        <w:t>0.0001)(Table 2</w:t>
      </w:r>
      <w:r w:rsidR="009E6F90" w:rsidRPr="00771A3E">
        <w:rPr>
          <w:rFonts w:ascii="Book Antiqua" w:hAnsi="Book Antiqua" w:cs="Times New Roman"/>
          <w:sz w:val="24"/>
          <w:szCs w:val="24"/>
        </w:rPr>
        <w:t>, Fig</w:t>
      </w:r>
      <w:r w:rsidR="009C7582" w:rsidRPr="00771A3E">
        <w:rPr>
          <w:rFonts w:ascii="Book Antiqua" w:hAnsi="Book Antiqua" w:cs="Times New Roman"/>
          <w:sz w:val="24"/>
          <w:szCs w:val="24"/>
        </w:rPr>
        <w:t>ure</w:t>
      </w:r>
      <w:r w:rsidR="009E6F90" w:rsidRPr="00771A3E">
        <w:rPr>
          <w:rFonts w:ascii="Book Antiqua" w:hAnsi="Book Antiqua" w:cs="Times New Roman"/>
          <w:sz w:val="24"/>
          <w:szCs w:val="24"/>
        </w:rPr>
        <w:t xml:space="preserve"> 2</w:t>
      </w:r>
      <w:r w:rsidRPr="00771A3E">
        <w:rPr>
          <w:rFonts w:ascii="Book Antiqua" w:hAnsi="Book Antiqua" w:cs="Times New Roman"/>
          <w:sz w:val="24"/>
          <w:szCs w:val="24"/>
        </w:rPr>
        <w:t xml:space="preserve">). ADC values and CEI showed weak negative correlation with APRI score (Spearman’s coefficient of rank correlation </w:t>
      </w:r>
      <w:r w:rsidR="00831783" w:rsidRPr="00771A3E">
        <w:rPr>
          <w:rFonts w:ascii="Book Antiqua" w:hAnsi="Book Antiqua" w:cs="Times New Roman"/>
          <w:i/>
          <w:sz w:val="24"/>
          <w:szCs w:val="24"/>
        </w:rPr>
        <w:t>r</w:t>
      </w:r>
      <w:r w:rsidRPr="00771A3E">
        <w:rPr>
          <w:rFonts w:ascii="Book Antiqua" w:hAnsi="Book Antiqua" w:cs="Times New Roman"/>
          <w:sz w:val="24"/>
          <w:szCs w:val="24"/>
        </w:rPr>
        <w:t xml:space="preserve"> =</w:t>
      </w:r>
      <w:r w:rsidR="00831783" w:rsidRPr="00771A3E">
        <w:rPr>
          <w:rFonts w:ascii="Book Antiqua" w:hAnsi="Book Antiqua" w:cs="Times New Roman"/>
          <w:sz w:val="24"/>
          <w:szCs w:val="24"/>
        </w:rPr>
        <w:t xml:space="preserve"> </w:t>
      </w:r>
      <w:r w:rsidR="00597F5A">
        <w:rPr>
          <w:rFonts w:ascii="Book Antiqua" w:eastAsia="宋体" w:hAnsi="Book Antiqua" w:cs="Times New Roman" w:hint="eastAsia"/>
          <w:sz w:val="24"/>
          <w:szCs w:val="24"/>
          <w:lang w:eastAsia="zh-CN"/>
        </w:rPr>
        <w:t>-</w:t>
      </w:r>
      <w:r w:rsidRPr="00771A3E">
        <w:rPr>
          <w:rFonts w:ascii="Book Antiqua" w:hAnsi="Book Antiqua" w:cs="Times New Roman"/>
          <w:sz w:val="24"/>
          <w:szCs w:val="24"/>
        </w:rPr>
        <w:t>0.28 and -0.321, respectively), and the correlation was significant in CEI and APRI (</w:t>
      </w:r>
      <w:r w:rsidRPr="00771A3E">
        <w:rPr>
          <w:rFonts w:ascii="Book Antiqua" w:hAnsi="Book Antiqua" w:cs="Times New Roman"/>
          <w:i/>
          <w:sz w:val="24"/>
          <w:szCs w:val="24"/>
        </w:rPr>
        <w:t>P</w:t>
      </w:r>
      <w:r w:rsidR="00D93A01">
        <w:rPr>
          <w:rFonts w:ascii="Book Antiqua" w:eastAsia="宋体" w:hAnsi="Book Antiqua" w:cs="Times New Roman" w:hint="eastAsia"/>
          <w:i/>
          <w:sz w:val="24"/>
          <w:szCs w:val="24"/>
          <w:lang w:eastAsia="zh-CN"/>
        </w:rPr>
        <w:t xml:space="preserve"> </w:t>
      </w:r>
      <w:r w:rsidRPr="00771A3E">
        <w:rPr>
          <w:rFonts w:ascii="Book Antiqua" w:hAnsi="Book Antiqua" w:cs="Times New Roman"/>
          <w:sz w:val="24"/>
          <w:szCs w:val="24"/>
        </w:rPr>
        <w:t>=</w:t>
      </w:r>
      <w:r w:rsidR="00D93A01">
        <w:rPr>
          <w:rFonts w:ascii="Book Antiqua" w:eastAsia="宋体" w:hAnsi="Book Antiqua" w:cs="Times New Roman" w:hint="eastAsia"/>
          <w:sz w:val="24"/>
          <w:szCs w:val="24"/>
          <w:lang w:eastAsia="zh-CN"/>
        </w:rPr>
        <w:t xml:space="preserve"> </w:t>
      </w:r>
      <w:r w:rsidRPr="00771A3E">
        <w:rPr>
          <w:rFonts w:ascii="Book Antiqua" w:hAnsi="Book Antiqua" w:cs="Times New Roman"/>
          <w:sz w:val="24"/>
          <w:szCs w:val="24"/>
        </w:rPr>
        <w:t xml:space="preserve">0.038). </w:t>
      </w:r>
    </w:p>
    <w:p w:rsidR="005D54B4" w:rsidRPr="00771A3E" w:rsidRDefault="005D54B4" w:rsidP="00307671">
      <w:pPr>
        <w:widowControl/>
        <w:wordWrap/>
        <w:autoSpaceDE/>
        <w:autoSpaceDN/>
        <w:spacing w:line="360" w:lineRule="auto"/>
        <w:rPr>
          <w:rFonts w:ascii="Book Antiqua" w:hAnsi="Book Antiqua" w:cs="Times New Roman"/>
          <w:b/>
          <w:sz w:val="24"/>
          <w:szCs w:val="24"/>
        </w:rPr>
      </w:pPr>
    </w:p>
    <w:p w:rsidR="00147F62" w:rsidRPr="00D93A01" w:rsidRDefault="00147F62" w:rsidP="00307671">
      <w:pPr>
        <w:widowControl/>
        <w:wordWrap/>
        <w:autoSpaceDE/>
        <w:autoSpaceDN/>
        <w:spacing w:line="360" w:lineRule="auto"/>
        <w:rPr>
          <w:rFonts w:ascii="Book Antiqua" w:hAnsi="Book Antiqua" w:cs="Times New Roman"/>
          <w:b/>
          <w:i/>
          <w:sz w:val="24"/>
          <w:szCs w:val="24"/>
        </w:rPr>
      </w:pPr>
      <w:r w:rsidRPr="00D93A01">
        <w:rPr>
          <w:rFonts w:ascii="Book Antiqua" w:hAnsi="Book Antiqua" w:cs="Times New Roman"/>
          <w:b/>
          <w:i/>
          <w:sz w:val="24"/>
          <w:szCs w:val="24"/>
        </w:rPr>
        <w:t>Correlation between three MR parameters and APRI score in HF group and nHF group</w:t>
      </w:r>
    </w:p>
    <w:p w:rsidR="005D54B4" w:rsidRPr="00771A3E" w:rsidRDefault="00147F62" w:rsidP="00307671">
      <w:pPr>
        <w:widowControl/>
        <w:wordWrap/>
        <w:autoSpaceDE/>
        <w:autoSpaceDN/>
        <w:spacing w:line="360" w:lineRule="auto"/>
        <w:rPr>
          <w:rFonts w:ascii="Book Antiqua" w:hAnsi="Book Antiqua" w:cs="Times New Roman"/>
          <w:sz w:val="24"/>
          <w:szCs w:val="24"/>
        </w:rPr>
      </w:pPr>
      <w:r w:rsidRPr="00771A3E">
        <w:rPr>
          <w:rFonts w:ascii="Book Antiqua" w:hAnsi="Book Antiqua" w:cs="Times New Roman"/>
          <w:sz w:val="24"/>
          <w:szCs w:val="24"/>
        </w:rPr>
        <w:t xml:space="preserve">When the correlation test was conducted between the three MR parameters and APRI score was in each group separately, </w:t>
      </w:r>
      <w:r w:rsidR="005D54B4" w:rsidRPr="00771A3E">
        <w:rPr>
          <w:rFonts w:ascii="Book Antiqua" w:hAnsi="Book Antiqua" w:cs="Times New Roman"/>
          <w:sz w:val="24"/>
          <w:szCs w:val="24"/>
        </w:rPr>
        <w:t>liver stiffness and APRI in HF group showed strong correlation (</w:t>
      </w:r>
      <w:r w:rsidR="000A7981" w:rsidRPr="00771A3E">
        <w:rPr>
          <w:rFonts w:ascii="Book Antiqua" w:hAnsi="Book Antiqua" w:cs="Times New Roman"/>
          <w:i/>
          <w:sz w:val="24"/>
          <w:szCs w:val="24"/>
        </w:rPr>
        <w:t>r</w:t>
      </w:r>
      <w:r w:rsidR="000A7981" w:rsidRPr="00771A3E">
        <w:rPr>
          <w:rFonts w:ascii="Book Antiqua" w:hAnsi="Book Antiqua" w:cs="Times New Roman"/>
          <w:sz w:val="24"/>
          <w:szCs w:val="24"/>
        </w:rPr>
        <w:t xml:space="preserve"> </w:t>
      </w:r>
      <w:r w:rsidR="005D54B4" w:rsidRPr="00771A3E">
        <w:rPr>
          <w:rFonts w:ascii="Book Antiqua" w:hAnsi="Book Antiqua" w:cs="Times New Roman"/>
          <w:sz w:val="24"/>
          <w:szCs w:val="24"/>
        </w:rPr>
        <w:t>=</w:t>
      </w:r>
      <w:r w:rsidR="000A7981" w:rsidRPr="00771A3E">
        <w:rPr>
          <w:rFonts w:ascii="Book Antiqua" w:hAnsi="Book Antiqua" w:cs="Times New Roman"/>
          <w:sz w:val="24"/>
          <w:szCs w:val="24"/>
        </w:rPr>
        <w:t xml:space="preserve"> </w:t>
      </w:r>
      <w:r w:rsidR="005D54B4" w:rsidRPr="00771A3E">
        <w:rPr>
          <w:rFonts w:ascii="Book Antiqua" w:hAnsi="Book Antiqua" w:cs="Times New Roman"/>
          <w:sz w:val="24"/>
          <w:szCs w:val="24"/>
        </w:rPr>
        <w:t>0.731)(</w:t>
      </w:r>
      <w:r w:rsidR="005D54B4" w:rsidRPr="00771A3E">
        <w:rPr>
          <w:rFonts w:ascii="Book Antiqua" w:hAnsi="Book Antiqua" w:cs="Times New Roman"/>
          <w:i/>
          <w:sz w:val="24"/>
          <w:szCs w:val="24"/>
        </w:rPr>
        <w:t>P</w:t>
      </w:r>
      <w:r w:rsidR="00D93A01">
        <w:rPr>
          <w:rFonts w:ascii="Book Antiqua" w:eastAsia="宋体" w:hAnsi="Book Antiqua" w:cs="Times New Roman" w:hint="eastAsia"/>
          <w:i/>
          <w:sz w:val="24"/>
          <w:szCs w:val="24"/>
          <w:lang w:eastAsia="zh-CN"/>
        </w:rPr>
        <w:t xml:space="preserve"> </w:t>
      </w:r>
      <w:r w:rsidR="005D54B4" w:rsidRPr="00771A3E">
        <w:rPr>
          <w:rFonts w:ascii="Book Antiqua" w:hAnsi="Book Antiqua" w:cs="Times New Roman"/>
          <w:sz w:val="24"/>
          <w:szCs w:val="24"/>
        </w:rPr>
        <w:t>=</w:t>
      </w:r>
      <w:r w:rsidR="00D93A01">
        <w:rPr>
          <w:rFonts w:ascii="Book Antiqua" w:eastAsia="宋体" w:hAnsi="Book Antiqua" w:cs="Times New Roman" w:hint="eastAsia"/>
          <w:sz w:val="24"/>
          <w:szCs w:val="24"/>
          <w:lang w:eastAsia="zh-CN"/>
        </w:rPr>
        <w:t xml:space="preserve"> </w:t>
      </w:r>
      <w:r w:rsidR="005D54B4" w:rsidRPr="00771A3E">
        <w:rPr>
          <w:rFonts w:ascii="Book Antiqua" w:hAnsi="Book Antiqua" w:cs="Times New Roman"/>
          <w:sz w:val="24"/>
          <w:szCs w:val="24"/>
        </w:rPr>
        <w:t>0.0001). Correlation between stiffness and APRI in nHF group was moderate (</w:t>
      </w:r>
      <w:r w:rsidR="000A7981" w:rsidRPr="00771A3E">
        <w:rPr>
          <w:rFonts w:ascii="Book Antiqua" w:hAnsi="Book Antiqua" w:cs="Times New Roman"/>
          <w:i/>
          <w:sz w:val="24"/>
          <w:szCs w:val="24"/>
        </w:rPr>
        <w:t>r</w:t>
      </w:r>
      <w:r w:rsidR="000A7981" w:rsidRPr="00771A3E">
        <w:rPr>
          <w:rFonts w:ascii="Book Antiqua" w:hAnsi="Book Antiqua" w:cs="Times New Roman"/>
          <w:sz w:val="24"/>
          <w:szCs w:val="24"/>
        </w:rPr>
        <w:t xml:space="preserve"> = </w:t>
      </w:r>
      <w:r w:rsidR="005D54B4" w:rsidRPr="00771A3E">
        <w:rPr>
          <w:rFonts w:ascii="Book Antiqua" w:hAnsi="Book Antiqua" w:cs="Times New Roman"/>
          <w:sz w:val="24"/>
          <w:szCs w:val="24"/>
        </w:rPr>
        <w:t>0.411)(</w:t>
      </w:r>
      <w:r w:rsidR="005D54B4" w:rsidRPr="00771A3E">
        <w:rPr>
          <w:rFonts w:ascii="Book Antiqua" w:hAnsi="Book Antiqua" w:cs="Times New Roman"/>
          <w:i/>
          <w:sz w:val="24"/>
          <w:szCs w:val="24"/>
        </w:rPr>
        <w:t>P</w:t>
      </w:r>
      <w:r w:rsidR="00D93A01">
        <w:rPr>
          <w:rFonts w:ascii="Book Antiqua" w:eastAsia="宋体" w:hAnsi="Book Antiqua" w:cs="Times New Roman" w:hint="eastAsia"/>
          <w:i/>
          <w:sz w:val="24"/>
          <w:szCs w:val="24"/>
          <w:lang w:eastAsia="zh-CN"/>
        </w:rPr>
        <w:t xml:space="preserve"> </w:t>
      </w:r>
      <w:r w:rsidR="005D54B4" w:rsidRPr="00771A3E">
        <w:rPr>
          <w:rFonts w:ascii="Book Antiqua" w:hAnsi="Book Antiqua" w:cs="Times New Roman"/>
          <w:sz w:val="24"/>
          <w:szCs w:val="24"/>
        </w:rPr>
        <w:t>=</w:t>
      </w:r>
      <w:r w:rsidR="00D93A01">
        <w:rPr>
          <w:rFonts w:ascii="Book Antiqua" w:eastAsia="宋体" w:hAnsi="Book Antiqua" w:cs="Times New Roman" w:hint="eastAsia"/>
          <w:sz w:val="24"/>
          <w:szCs w:val="24"/>
          <w:lang w:eastAsia="zh-CN"/>
        </w:rPr>
        <w:t xml:space="preserve"> </w:t>
      </w:r>
      <w:r w:rsidR="005D54B4" w:rsidRPr="00771A3E">
        <w:rPr>
          <w:rFonts w:ascii="Book Antiqua" w:hAnsi="Book Antiqua" w:cs="Times New Roman"/>
          <w:sz w:val="24"/>
          <w:szCs w:val="24"/>
        </w:rPr>
        <w:t>0.081). Correlation between ADC or CEI and APRI was weak in both groups (Table 3</w:t>
      </w:r>
      <w:r w:rsidR="004A7494" w:rsidRPr="00771A3E">
        <w:rPr>
          <w:rFonts w:ascii="Book Antiqua" w:hAnsi="Book Antiqua" w:cs="Times New Roman"/>
          <w:sz w:val="24"/>
          <w:szCs w:val="24"/>
        </w:rPr>
        <w:t>, Fig</w:t>
      </w:r>
      <w:r w:rsidR="009C7582" w:rsidRPr="00771A3E">
        <w:rPr>
          <w:rFonts w:ascii="Book Antiqua" w:hAnsi="Book Antiqua" w:cs="Times New Roman"/>
          <w:sz w:val="24"/>
          <w:szCs w:val="24"/>
        </w:rPr>
        <w:t>ures</w:t>
      </w:r>
      <w:r w:rsidR="004A7494" w:rsidRPr="00771A3E">
        <w:rPr>
          <w:rFonts w:ascii="Book Antiqua" w:hAnsi="Book Antiqua" w:cs="Times New Roman"/>
          <w:sz w:val="24"/>
          <w:szCs w:val="24"/>
        </w:rPr>
        <w:t xml:space="preserve"> 3,</w:t>
      </w:r>
      <w:r w:rsidR="003272DA" w:rsidRPr="00771A3E">
        <w:rPr>
          <w:rFonts w:ascii="Book Antiqua" w:hAnsi="Book Antiqua" w:cs="Times New Roman"/>
          <w:sz w:val="24"/>
          <w:szCs w:val="24"/>
        </w:rPr>
        <w:t xml:space="preserve"> </w:t>
      </w:r>
      <w:r w:rsidR="004A7494" w:rsidRPr="00771A3E">
        <w:rPr>
          <w:rFonts w:ascii="Book Antiqua" w:hAnsi="Book Antiqua" w:cs="Times New Roman"/>
          <w:sz w:val="24"/>
          <w:szCs w:val="24"/>
        </w:rPr>
        <w:t>4</w:t>
      </w:r>
      <w:r w:rsidR="005D54B4" w:rsidRPr="00771A3E">
        <w:rPr>
          <w:rFonts w:ascii="Book Antiqua" w:hAnsi="Book Antiqua" w:cs="Times New Roman"/>
          <w:sz w:val="24"/>
          <w:szCs w:val="24"/>
        </w:rPr>
        <w:t xml:space="preserve">). </w:t>
      </w:r>
    </w:p>
    <w:p w:rsidR="00C70044" w:rsidRPr="00771A3E" w:rsidRDefault="005D54B4" w:rsidP="00307671">
      <w:pPr>
        <w:widowControl/>
        <w:wordWrap/>
        <w:autoSpaceDE/>
        <w:autoSpaceDN/>
        <w:spacing w:line="360" w:lineRule="auto"/>
        <w:ind w:firstLineChars="295" w:firstLine="708"/>
        <w:rPr>
          <w:rFonts w:ascii="Book Antiqua" w:hAnsi="Book Antiqua" w:cs="Times New Roman"/>
          <w:sz w:val="24"/>
          <w:szCs w:val="24"/>
        </w:rPr>
      </w:pPr>
      <w:r w:rsidRPr="00771A3E">
        <w:rPr>
          <w:rFonts w:ascii="Book Antiqua" w:hAnsi="Book Antiqua" w:cs="Times New Roman"/>
          <w:sz w:val="24"/>
          <w:szCs w:val="24"/>
        </w:rPr>
        <w:t xml:space="preserve"> </w:t>
      </w:r>
    </w:p>
    <w:p w:rsidR="00147F62" w:rsidRPr="00771A3E" w:rsidRDefault="00C70044" w:rsidP="00307671">
      <w:pPr>
        <w:widowControl/>
        <w:wordWrap/>
        <w:autoSpaceDE/>
        <w:autoSpaceDN/>
        <w:spacing w:line="360" w:lineRule="auto"/>
        <w:rPr>
          <w:rFonts w:ascii="Book Antiqua" w:hAnsi="Book Antiqua" w:cs="Times New Roman"/>
          <w:b/>
          <w:sz w:val="24"/>
          <w:szCs w:val="24"/>
        </w:rPr>
      </w:pPr>
      <w:r w:rsidRPr="00771A3E">
        <w:rPr>
          <w:rFonts w:ascii="Book Antiqua" w:hAnsi="Book Antiqua" w:cs="Times New Roman"/>
          <w:b/>
          <w:sz w:val="24"/>
          <w:szCs w:val="24"/>
        </w:rPr>
        <w:t>DISCUSSION</w:t>
      </w:r>
    </w:p>
    <w:p w:rsidR="00D93A01" w:rsidRDefault="00675224" w:rsidP="00307671">
      <w:pPr>
        <w:widowControl/>
        <w:wordWrap/>
        <w:autoSpaceDE/>
        <w:autoSpaceDN/>
        <w:spacing w:line="360" w:lineRule="auto"/>
        <w:rPr>
          <w:rFonts w:ascii="Book Antiqua" w:eastAsia="宋体" w:hAnsi="Book Antiqua" w:cs="Times New Roman"/>
          <w:sz w:val="24"/>
          <w:szCs w:val="24"/>
          <w:lang w:eastAsia="zh-CN"/>
        </w:rPr>
      </w:pPr>
      <w:r w:rsidRPr="00771A3E">
        <w:rPr>
          <w:rFonts w:ascii="Book Antiqua" w:hAnsi="Book Antiqua" w:cs="Times New Roman"/>
          <w:sz w:val="24"/>
          <w:szCs w:val="24"/>
        </w:rPr>
        <w:t>This study using MRE at 3-T demonstrated that liver stiffness evaluation was feasible at 3-T</w:t>
      </w:r>
      <w:r w:rsidR="00EC7366" w:rsidRPr="00771A3E">
        <w:rPr>
          <w:rFonts w:ascii="Book Antiqua" w:hAnsi="Book Antiqua" w:cs="Times New Roman"/>
          <w:sz w:val="24"/>
          <w:szCs w:val="24"/>
        </w:rPr>
        <w:t xml:space="preserve"> MR</w:t>
      </w:r>
      <w:r w:rsidRPr="00771A3E">
        <w:rPr>
          <w:rFonts w:ascii="Book Antiqua" w:hAnsi="Book Antiqua" w:cs="Times New Roman"/>
          <w:sz w:val="24"/>
          <w:szCs w:val="24"/>
        </w:rPr>
        <w:t xml:space="preserve">, in the patients having various stage of hepatic fibrosis as well as in </w:t>
      </w:r>
      <w:r w:rsidR="00213188" w:rsidRPr="00771A3E">
        <w:rPr>
          <w:rFonts w:ascii="Book Antiqua" w:hAnsi="Book Antiqua" w:cs="Times New Roman"/>
          <w:sz w:val="24"/>
          <w:szCs w:val="24"/>
        </w:rPr>
        <w:t xml:space="preserve">those </w:t>
      </w:r>
      <w:r w:rsidRPr="00771A3E">
        <w:rPr>
          <w:rFonts w:ascii="Book Antiqua" w:hAnsi="Book Antiqua" w:cs="Times New Roman"/>
          <w:sz w:val="24"/>
          <w:szCs w:val="24"/>
        </w:rPr>
        <w:t>having normal liver, without significant modification of the MRE protocol at 1.5-T.</w:t>
      </w:r>
      <w:r w:rsidR="00EC7366" w:rsidRPr="00771A3E">
        <w:rPr>
          <w:rFonts w:ascii="Book Antiqua" w:hAnsi="Book Antiqua" w:cs="Times New Roman"/>
          <w:sz w:val="24"/>
          <w:szCs w:val="24"/>
        </w:rPr>
        <w:t xml:space="preserve"> Our study also confirmed the previous preliminary result of feasibility study done in healthy population at 3-T</w:t>
      </w:r>
      <w:r w:rsidR="00C87C81" w:rsidRPr="00771A3E">
        <w:rPr>
          <w:rFonts w:ascii="Book Antiqua" w:hAnsi="Book Antiqua" w:cs="Times New Roman"/>
          <w:sz w:val="24"/>
          <w:szCs w:val="24"/>
          <w:vertAlign w:val="superscript"/>
        </w:rPr>
        <w:t>[</w:t>
      </w:r>
      <w:r w:rsidR="000F1592" w:rsidRPr="00771A3E">
        <w:rPr>
          <w:rFonts w:ascii="Book Antiqua" w:hAnsi="Book Antiqua" w:cs="Times New Roman"/>
          <w:sz w:val="24"/>
          <w:szCs w:val="24"/>
          <w:vertAlign w:val="superscript"/>
        </w:rPr>
        <w:t>27</w:t>
      </w:r>
      <w:r w:rsidR="00C87C81" w:rsidRPr="00771A3E">
        <w:rPr>
          <w:rFonts w:ascii="Book Antiqua" w:hAnsi="Book Antiqua" w:cs="Times New Roman"/>
          <w:sz w:val="24"/>
          <w:szCs w:val="24"/>
          <w:vertAlign w:val="superscript"/>
        </w:rPr>
        <w:t>]</w:t>
      </w:r>
      <w:r w:rsidR="00C87C81" w:rsidRPr="00771A3E">
        <w:rPr>
          <w:rFonts w:ascii="Book Antiqua" w:hAnsi="Book Antiqua" w:cs="Times New Roman"/>
          <w:sz w:val="24"/>
          <w:szCs w:val="24"/>
        </w:rPr>
        <w:t>.</w:t>
      </w:r>
      <w:r w:rsidR="00EC7366" w:rsidRPr="00771A3E">
        <w:rPr>
          <w:rFonts w:ascii="Book Antiqua" w:hAnsi="Book Antiqua" w:cs="Times New Roman"/>
          <w:sz w:val="24"/>
          <w:szCs w:val="24"/>
        </w:rPr>
        <w:t xml:space="preserve"> </w:t>
      </w:r>
      <w:r w:rsidR="00A067B2" w:rsidRPr="00771A3E">
        <w:rPr>
          <w:rFonts w:ascii="Book Antiqua" w:hAnsi="Book Antiqua" w:cs="Times New Roman"/>
          <w:sz w:val="24"/>
          <w:szCs w:val="24"/>
        </w:rPr>
        <w:t xml:space="preserve">In our study, liver stiffness measured by MRE was 4.05 </w:t>
      </w:r>
      <w:r w:rsidR="00A067B2" w:rsidRPr="00771A3E">
        <w:rPr>
          <w:rFonts w:ascii="Book Antiqua" w:eastAsia="Malgun Gothic" w:hAnsi="Book Antiqua" w:cs="Times New Roman"/>
          <w:sz w:val="24"/>
          <w:szCs w:val="24"/>
        </w:rPr>
        <w:t xml:space="preserve">± 2.06 kPa in </w:t>
      </w:r>
      <w:r w:rsidR="00A067B2" w:rsidRPr="00771A3E">
        <w:rPr>
          <w:rFonts w:ascii="Book Antiqua" w:hAnsi="Book Antiqua" w:cs="Times New Roman"/>
          <w:sz w:val="24"/>
          <w:szCs w:val="24"/>
        </w:rPr>
        <w:t>HF</w:t>
      </w:r>
      <w:r w:rsidR="00A067B2" w:rsidRPr="00771A3E">
        <w:rPr>
          <w:rFonts w:ascii="Book Antiqua" w:eastAsia="Malgun Gothic" w:hAnsi="Book Antiqua" w:cs="Times New Roman"/>
          <w:sz w:val="24"/>
          <w:szCs w:val="24"/>
        </w:rPr>
        <w:t xml:space="preserve"> group and </w:t>
      </w:r>
      <w:r w:rsidR="00A067B2" w:rsidRPr="00771A3E">
        <w:rPr>
          <w:rFonts w:ascii="Book Antiqua" w:hAnsi="Book Antiqua" w:cs="Times New Roman"/>
          <w:sz w:val="24"/>
          <w:szCs w:val="24"/>
        </w:rPr>
        <w:t xml:space="preserve">2.1 </w:t>
      </w:r>
      <w:r w:rsidR="00A067B2" w:rsidRPr="00771A3E">
        <w:rPr>
          <w:rFonts w:ascii="Book Antiqua" w:eastAsia="Malgun Gothic" w:hAnsi="Book Antiqua" w:cs="Times New Roman"/>
          <w:sz w:val="24"/>
          <w:szCs w:val="24"/>
        </w:rPr>
        <w:t xml:space="preserve">± </w:t>
      </w:r>
      <w:r w:rsidR="00A067B2" w:rsidRPr="00771A3E">
        <w:rPr>
          <w:rFonts w:ascii="Book Antiqua" w:hAnsi="Book Antiqua" w:cs="Times New Roman"/>
          <w:sz w:val="24"/>
          <w:szCs w:val="24"/>
        </w:rPr>
        <w:t>0.44 kPa in nHF group</w:t>
      </w:r>
      <w:r w:rsidR="006D498C" w:rsidRPr="00771A3E">
        <w:rPr>
          <w:rFonts w:ascii="Book Antiqua" w:hAnsi="Book Antiqua" w:cs="Times New Roman"/>
          <w:sz w:val="24"/>
          <w:szCs w:val="24"/>
        </w:rPr>
        <w:t>, and these measurement fell in the range of those reported in the previous MRE studies</w:t>
      </w:r>
      <w:r w:rsidR="00247174" w:rsidRPr="00771A3E">
        <w:rPr>
          <w:rFonts w:ascii="Book Antiqua" w:hAnsi="Book Antiqua" w:cs="Times New Roman"/>
          <w:sz w:val="24"/>
          <w:szCs w:val="24"/>
        </w:rPr>
        <w:t xml:space="preserve"> using 1.5-T and 3-T MR</w:t>
      </w:r>
      <w:r w:rsidR="00C87C81" w:rsidRPr="00771A3E">
        <w:rPr>
          <w:rFonts w:ascii="Book Antiqua" w:hAnsi="Book Antiqua" w:cs="Times New Roman"/>
          <w:sz w:val="24"/>
          <w:szCs w:val="24"/>
          <w:vertAlign w:val="superscript"/>
        </w:rPr>
        <w:t>[</w:t>
      </w:r>
      <w:r w:rsidR="000F1592" w:rsidRPr="00771A3E">
        <w:rPr>
          <w:rFonts w:ascii="Book Antiqua" w:hAnsi="Book Antiqua" w:cs="Times New Roman"/>
          <w:sz w:val="24"/>
          <w:szCs w:val="24"/>
          <w:vertAlign w:val="superscript"/>
        </w:rPr>
        <w:t>20,24-27,30-32</w:t>
      </w:r>
      <w:r w:rsidR="00C87C81" w:rsidRPr="00771A3E">
        <w:rPr>
          <w:rFonts w:ascii="Book Antiqua" w:hAnsi="Book Antiqua" w:cs="Times New Roman"/>
          <w:sz w:val="24"/>
          <w:szCs w:val="24"/>
          <w:vertAlign w:val="superscript"/>
        </w:rPr>
        <w:t>]</w:t>
      </w:r>
      <w:r w:rsidR="00C87C81" w:rsidRPr="00771A3E">
        <w:rPr>
          <w:rFonts w:ascii="Book Antiqua" w:hAnsi="Book Antiqua" w:cs="Times New Roman"/>
          <w:sz w:val="24"/>
          <w:szCs w:val="24"/>
        </w:rPr>
        <w:t>.</w:t>
      </w:r>
      <w:r w:rsidR="006D498C" w:rsidRPr="00771A3E">
        <w:rPr>
          <w:rFonts w:ascii="Book Antiqua" w:hAnsi="Book Antiqua" w:cs="Times New Roman"/>
          <w:sz w:val="24"/>
          <w:szCs w:val="24"/>
        </w:rPr>
        <w:t xml:space="preserve"> </w:t>
      </w:r>
    </w:p>
    <w:p w:rsidR="00346CE7" w:rsidRPr="00771A3E" w:rsidRDefault="00322BC8" w:rsidP="00307671">
      <w:pPr>
        <w:widowControl/>
        <w:wordWrap/>
        <w:autoSpaceDE/>
        <w:autoSpaceDN/>
        <w:spacing w:line="360" w:lineRule="auto"/>
        <w:ind w:firstLineChars="200" w:firstLine="480"/>
        <w:rPr>
          <w:rFonts w:ascii="Book Antiqua" w:hAnsi="Book Antiqua" w:cs="Times New Roman"/>
          <w:sz w:val="24"/>
          <w:szCs w:val="24"/>
        </w:rPr>
      </w:pPr>
      <w:r w:rsidRPr="00771A3E">
        <w:rPr>
          <w:rFonts w:ascii="Book Antiqua" w:hAnsi="Book Antiqua" w:cs="Times New Roman"/>
          <w:sz w:val="24"/>
          <w:szCs w:val="24"/>
        </w:rPr>
        <w:t>T</w:t>
      </w:r>
      <w:r w:rsidR="006D498C" w:rsidRPr="00771A3E">
        <w:rPr>
          <w:rFonts w:ascii="Book Antiqua" w:hAnsi="Book Antiqua" w:cs="Times New Roman"/>
          <w:sz w:val="24"/>
          <w:szCs w:val="24"/>
        </w:rPr>
        <w:t>hree imaging parameters (liver stiffness, ADC</w:t>
      </w:r>
      <w:r w:rsidR="00597F5A">
        <w:rPr>
          <w:rFonts w:ascii="Book Antiqua" w:eastAsia="宋体" w:hAnsi="Book Antiqua" w:cs="Times New Roman" w:hint="eastAsia"/>
          <w:sz w:val="24"/>
          <w:szCs w:val="24"/>
          <w:lang w:eastAsia="zh-CN"/>
        </w:rPr>
        <w:t xml:space="preserve"> </w:t>
      </w:r>
      <w:r w:rsidR="006D498C" w:rsidRPr="00771A3E">
        <w:rPr>
          <w:rFonts w:ascii="Book Antiqua" w:hAnsi="Book Antiqua" w:cs="Times New Roman"/>
          <w:sz w:val="24"/>
          <w:szCs w:val="24"/>
        </w:rPr>
        <w:t>and CEI) and one serologic test (APRI) in our study showed the capability of differentiating HF group from nHF group</w:t>
      </w:r>
      <w:r w:rsidRPr="00771A3E">
        <w:rPr>
          <w:rFonts w:ascii="Book Antiqua" w:hAnsi="Book Antiqua" w:cs="Times New Roman"/>
          <w:sz w:val="24"/>
          <w:szCs w:val="24"/>
        </w:rPr>
        <w:t xml:space="preserve">. </w:t>
      </w:r>
      <w:r w:rsidR="00F50A1E" w:rsidRPr="00771A3E">
        <w:rPr>
          <w:rFonts w:ascii="Book Antiqua" w:hAnsi="Book Antiqua" w:cs="Times New Roman"/>
          <w:sz w:val="24"/>
          <w:szCs w:val="24"/>
        </w:rPr>
        <w:t xml:space="preserve">The difference was statistically significant in the </w:t>
      </w:r>
      <w:r w:rsidR="00F31A07" w:rsidRPr="00771A3E">
        <w:rPr>
          <w:rFonts w:ascii="Book Antiqua" w:hAnsi="Book Antiqua" w:cs="Times New Roman"/>
          <w:sz w:val="24"/>
          <w:szCs w:val="24"/>
        </w:rPr>
        <w:t>liver stiffness, ADC</w:t>
      </w:r>
      <w:r w:rsidR="00597F5A">
        <w:rPr>
          <w:rFonts w:ascii="Book Antiqua" w:eastAsia="宋体" w:hAnsi="Book Antiqua" w:cs="Times New Roman" w:hint="eastAsia"/>
          <w:sz w:val="24"/>
          <w:szCs w:val="24"/>
          <w:lang w:eastAsia="zh-CN"/>
        </w:rPr>
        <w:t xml:space="preserve"> </w:t>
      </w:r>
      <w:r w:rsidR="00F31A07" w:rsidRPr="00771A3E">
        <w:rPr>
          <w:rFonts w:ascii="Book Antiqua" w:hAnsi="Book Antiqua" w:cs="Times New Roman"/>
          <w:sz w:val="24"/>
          <w:szCs w:val="24"/>
        </w:rPr>
        <w:t xml:space="preserve">and APRI. </w:t>
      </w:r>
      <w:r w:rsidRPr="00771A3E">
        <w:rPr>
          <w:rFonts w:ascii="Book Antiqua" w:hAnsi="Book Antiqua" w:cs="Times New Roman"/>
          <w:sz w:val="24"/>
          <w:szCs w:val="24"/>
        </w:rPr>
        <w:t>Particularly, the difference was most significant in the liver stiffness value</w:t>
      </w:r>
      <w:r w:rsidR="00297B3F" w:rsidRPr="00771A3E">
        <w:rPr>
          <w:rFonts w:ascii="Book Antiqua" w:hAnsi="Book Antiqua" w:cs="Times New Roman"/>
          <w:sz w:val="24"/>
          <w:szCs w:val="24"/>
        </w:rPr>
        <w:t xml:space="preserve"> measured by MRE</w:t>
      </w:r>
      <w:r w:rsidR="006F7F9A" w:rsidRPr="00771A3E">
        <w:rPr>
          <w:rFonts w:ascii="Book Antiqua" w:hAnsi="Book Antiqua" w:cs="Times New Roman"/>
          <w:sz w:val="24"/>
          <w:szCs w:val="24"/>
        </w:rPr>
        <w:t xml:space="preserve"> (</w:t>
      </w:r>
      <w:r w:rsidR="006F7F9A" w:rsidRPr="00D93A01">
        <w:rPr>
          <w:rFonts w:ascii="Book Antiqua" w:hAnsi="Book Antiqua" w:cs="Times New Roman"/>
          <w:i/>
          <w:sz w:val="24"/>
          <w:szCs w:val="24"/>
        </w:rPr>
        <w:t>P</w:t>
      </w:r>
      <w:r w:rsidR="00D93A01">
        <w:rPr>
          <w:rFonts w:ascii="Book Antiqua" w:eastAsia="宋体" w:hAnsi="Book Antiqua" w:cs="Times New Roman" w:hint="eastAsia"/>
          <w:sz w:val="24"/>
          <w:szCs w:val="24"/>
          <w:lang w:eastAsia="zh-CN"/>
        </w:rPr>
        <w:t xml:space="preserve"> </w:t>
      </w:r>
      <w:r w:rsidR="006F7F9A" w:rsidRPr="00771A3E">
        <w:rPr>
          <w:rFonts w:ascii="Book Antiqua" w:hAnsi="Book Antiqua" w:cs="Times New Roman"/>
          <w:sz w:val="24"/>
          <w:szCs w:val="24"/>
        </w:rPr>
        <w:t>&lt;</w:t>
      </w:r>
      <w:r w:rsidR="00D93A01">
        <w:rPr>
          <w:rFonts w:ascii="Book Antiqua" w:eastAsia="宋体" w:hAnsi="Book Antiqua" w:cs="Times New Roman" w:hint="eastAsia"/>
          <w:sz w:val="24"/>
          <w:szCs w:val="24"/>
          <w:lang w:eastAsia="zh-CN"/>
        </w:rPr>
        <w:t xml:space="preserve"> </w:t>
      </w:r>
      <w:r w:rsidR="006F7F9A" w:rsidRPr="00771A3E">
        <w:rPr>
          <w:rFonts w:ascii="Book Antiqua" w:hAnsi="Book Antiqua" w:cs="Times New Roman"/>
          <w:sz w:val="24"/>
          <w:szCs w:val="24"/>
        </w:rPr>
        <w:t xml:space="preserve">0.0001). The superiority of MRE in the hepatic fibrosis evaluation, over other noninvasive methods such as various imaging studies or </w:t>
      </w:r>
      <w:r w:rsidR="006F7F9A" w:rsidRPr="00771A3E">
        <w:rPr>
          <w:rFonts w:ascii="Book Antiqua" w:hAnsi="Book Antiqua" w:cs="Times New Roman"/>
          <w:sz w:val="24"/>
          <w:szCs w:val="24"/>
        </w:rPr>
        <w:lastRenderedPageBreak/>
        <w:t>serologic test is reported in many previous studies</w:t>
      </w:r>
      <w:r w:rsidR="00C87C81" w:rsidRPr="00771A3E">
        <w:rPr>
          <w:rFonts w:ascii="Book Antiqua" w:hAnsi="Book Antiqua" w:cs="Times New Roman"/>
          <w:sz w:val="24"/>
          <w:szCs w:val="24"/>
          <w:vertAlign w:val="superscript"/>
        </w:rPr>
        <w:t>[</w:t>
      </w:r>
      <w:r w:rsidR="000F1592" w:rsidRPr="00771A3E">
        <w:rPr>
          <w:rFonts w:ascii="Book Antiqua" w:hAnsi="Book Antiqua" w:cs="Times New Roman"/>
          <w:sz w:val="24"/>
          <w:szCs w:val="24"/>
          <w:vertAlign w:val="superscript"/>
        </w:rPr>
        <w:t>11,18,22</w:t>
      </w:r>
      <w:r w:rsidR="00C87C81" w:rsidRPr="00771A3E">
        <w:rPr>
          <w:rFonts w:ascii="Book Antiqua" w:hAnsi="Book Antiqua" w:cs="Times New Roman"/>
          <w:sz w:val="24"/>
          <w:szCs w:val="24"/>
          <w:vertAlign w:val="superscript"/>
        </w:rPr>
        <w:t>]</w:t>
      </w:r>
      <w:r w:rsidR="00C87C81" w:rsidRPr="00771A3E">
        <w:rPr>
          <w:rFonts w:ascii="Book Antiqua" w:hAnsi="Book Antiqua" w:cs="Times New Roman"/>
          <w:sz w:val="24"/>
          <w:szCs w:val="24"/>
        </w:rPr>
        <w:t>.</w:t>
      </w:r>
      <w:r w:rsidR="006F7F9A" w:rsidRPr="00771A3E">
        <w:rPr>
          <w:rFonts w:ascii="Book Antiqua" w:hAnsi="Book Antiqua" w:cs="Times New Roman"/>
          <w:sz w:val="24"/>
          <w:szCs w:val="24"/>
        </w:rPr>
        <w:t xml:space="preserve"> </w:t>
      </w:r>
      <w:r w:rsidR="00233089" w:rsidRPr="00771A3E">
        <w:rPr>
          <w:rFonts w:ascii="Book Antiqua" w:hAnsi="Book Antiqua" w:cs="Times New Roman"/>
          <w:sz w:val="24"/>
          <w:szCs w:val="24"/>
        </w:rPr>
        <w:t>Previous studies of MRE in hepatic fibrosis demonstrated that MRE is accurate in the discrimination of moderate degree fibrosis (F2 or F3 and higher), and this ability is useful in determining candidates for antiviral treatment in patients having hepatitis C</w:t>
      </w:r>
      <w:r w:rsidR="00346CE7" w:rsidRPr="00771A3E">
        <w:rPr>
          <w:rFonts w:ascii="Book Antiqua" w:hAnsi="Book Antiqua" w:cs="Times New Roman"/>
          <w:sz w:val="24"/>
          <w:szCs w:val="24"/>
        </w:rPr>
        <w:t>, and furthermore liver stiffness values increased in parallel with the fibrosis degree</w:t>
      </w:r>
      <w:r w:rsidR="00C87C81" w:rsidRPr="00771A3E">
        <w:rPr>
          <w:rFonts w:ascii="Book Antiqua" w:hAnsi="Book Antiqua" w:cs="Times New Roman"/>
          <w:sz w:val="24"/>
          <w:szCs w:val="24"/>
          <w:vertAlign w:val="superscript"/>
        </w:rPr>
        <w:t>[</w:t>
      </w:r>
      <w:r w:rsidR="000F1592" w:rsidRPr="00771A3E">
        <w:rPr>
          <w:rFonts w:ascii="Book Antiqua" w:hAnsi="Book Antiqua" w:cs="Times New Roman"/>
          <w:sz w:val="24"/>
          <w:szCs w:val="24"/>
          <w:vertAlign w:val="superscript"/>
        </w:rPr>
        <w:t>11,12,20,26,33</w:t>
      </w:r>
      <w:r w:rsidR="00C87C81" w:rsidRPr="00771A3E">
        <w:rPr>
          <w:rFonts w:ascii="Book Antiqua" w:hAnsi="Book Antiqua" w:cs="Times New Roman"/>
          <w:sz w:val="24"/>
          <w:szCs w:val="24"/>
          <w:vertAlign w:val="superscript"/>
        </w:rPr>
        <w:t>]</w:t>
      </w:r>
      <w:r w:rsidR="00C87C81" w:rsidRPr="00771A3E">
        <w:rPr>
          <w:rFonts w:ascii="Book Antiqua" w:hAnsi="Book Antiqua" w:cs="Times New Roman"/>
          <w:sz w:val="24"/>
          <w:szCs w:val="24"/>
        </w:rPr>
        <w:t>.</w:t>
      </w:r>
      <w:r w:rsidR="003126E0" w:rsidRPr="00771A3E">
        <w:rPr>
          <w:rFonts w:ascii="Book Antiqua" w:hAnsi="Book Antiqua" w:cs="Times New Roman"/>
          <w:sz w:val="24"/>
          <w:szCs w:val="24"/>
        </w:rPr>
        <w:t xml:space="preserve"> </w:t>
      </w:r>
    </w:p>
    <w:p w:rsidR="006D498C" w:rsidRPr="00771A3E" w:rsidRDefault="00D71FE5" w:rsidP="00307671">
      <w:pPr>
        <w:widowControl/>
        <w:wordWrap/>
        <w:autoSpaceDE/>
        <w:autoSpaceDN/>
        <w:spacing w:line="360" w:lineRule="auto"/>
        <w:ind w:firstLineChars="118" w:firstLine="283"/>
        <w:rPr>
          <w:rFonts w:ascii="Book Antiqua" w:hAnsi="Book Antiqua" w:cs="Times New Roman"/>
          <w:sz w:val="24"/>
          <w:szCs w:val="24"/>
        </w:rPr>
      </w:pPr>
      <w:r w:rsidRPr="00771A3E">
        <w:rPr>
          <w:rFonts w:ascii="Book Antiqua" w:hAnsi="Book Antiqua" w:cs="Times New Roman"/>
          <w:sz w:val="24"/>
          <w:szCs w:val="24"/>
        </w:rPr>
        <w:t>Compared with MRE, DWI showed limited ability in distinguishing fibrosis stage</w:t>
      </w:r>
      <w:r w:rsidR="00C87C81" w:rsidRPr="00771A3E">
        <w:rPr>
          <w:rFonts w:ascii="Book Antiqua" w:hAnsi="Book Antiqua" w:cs="Times New Roman"/>
          <w:sz w:val="24"/>
          <w:szCs w:val="24"/>
          <w:vertAlign w:val="superscript"/>
        </w:rPr>
        <w:t>[</w:t>
      </w:r>
      <w:r w:rsidR="004A7494" w:rsidRPr="00771A3E">
        <w:rPr>
          <w:rFonts w:ascii="Book Antiqua" w:hAnsi="Book Antiqua" w:cs="Times New Roman"/>
          <w:sz w:val="24"/>
          <w:szCs w:val="24"/>
          <w:vertAlign w:val="superscript"/>
        </w:rPr>
        <w:t>11</w:t>
      </w:r>
      <w:r w:rsidR="00C87C81" w:rsidRPr="00771A3E">
        <w:rPr>
          <w:rFonts w:ascii="Book Antiqua" w:hAnsi="Book Antiqua" w:cs="Times New Roman"/>
          <w:sz w:val="24"/>
          <w:szCs w:val="24"/>
          <w:vertAlign w:val="superscript"/>
        </w:rPr>
        <w:t>]</w:t>
      </w:r>
      <w:r w:rsidR="00C87C81" w:rsidRPr="00771A3E">
        <w:rPr>
          <w:rFonts w:ascii="Book Antiqua" w:hAnsi="Book Antiqua" w:cs="Times New Roman"/>
          <w:sz w:val="24"/>
          <w:szCs w:val="24"/>
        </w:rPr>
        <w:t>.</w:t>
      </w:r>
      <w:r w:rsidR="00C713C7" w:rsidRPr="00771A3E">
        <w:rPr>
          <w:rFonts w:ascii="Book Antiqua" w:hAnsi="Book Antiqua" w:cs="Times New Roman"/>
          <w:sz w:val="24"/>
          <w:szCs w:val="24"/>
        </w:rPr>
        <w:t xml:space="preserve"> E</w:t>
      </w:r>
      <w:r w:rsidRPr="00771A3E">
        <w:rPr>
          <w:rFonts w:ascii="Book Antiqua" w:hAnsi="Book Antiqua" w:cs="Times New Roman"/>
          <w:sz w:val="24"/>
          <w:szCs w:val="24"/>
        </w:rPr>
        <w:t xml:space="preserve">ven though </w:t>
      </w:r>
      <w:r w:rsidR="002E7E7A" w:rsidRPr="00771A3E">
        <w:rPr>
          <w:rFonts w:ascii="Book Antiqua" w:hAnsi="Book Antiqua" w:cs="Times New Roman"/>
          <w:sz w:val="24"/>
          <w:szCs w:val="24"/>
        </w:rPr>
        <w:t>DWI</w:t>
      </w:r>
      <w:r w:rsidRPr="00771A3E">
        <w:rPr>
          <w:rFonts w:ascii="Book Antiqua" w:hAnsi="Book Antiqua" w:cs="Times New Roman"/>
          <w:sz w:val="24"/>
          <w:szCs w:val="24"/>
        </w:rPr>
        <w:t xml:space="preserve"> was comparable to MRE in the differentiation of HF and nHF group as shown in our study</w:t>
      </w:r>
      <w:r w:rsidR="00C713C7" w:rsidRPr="00771A3E">
        <w:rPr>
          <w:rFonts w:ascii="Book Antiqua" w:hAnsi="Book Antiqua" w:cs="Times New Roman"/>
          <w:sz w:val="24"/>
          <w:szCs w:val="24"/>
        </w:rPr>
        <w:t xml:space="preserve">, and hepatic fibrosis stage </w:t>
      </w:r>
      <w:r w:rsidR="00C713C7" w:rsidRPr="00771A3E">
        <w:rPr>
          <w:rFonts w:ascii="Book Antiqua" w:eastAsia="SymbolMT" w:hAnsi="Book Antiqua" w:cs="Times New Roman"/>
          <w:kern w:val="0"/>
          <w:sz w:val="24"/>
          <w:szCs w:val="24"/>
        </w:rPr>
        <w:t>≥</w:t>
      </w:r>
      <w:r w:rsidR="00D93A01">
        <w:rPr>
          <w:rFonts w:ascii="Book Antiqua" w:eastAsia="宋体" w:hAnsi="Book Antiqua" w:cs="Times New Roman" w:hint="eastAsia"/>
          <w:kern w:val="0"/>
          <w:sz w:val="24"/>
          <w:szCs w:val="24"/>
          <w:lang w:eastAsia="zh-CN"/>
        </w:rPr>
        <w:t xml:space="preserve"> </w:t>
      </w:r>
      <w:r w:rsidR="00C713C7" w:rsidRPr="00771A3E">
        <w:rPr>
          <w:rFonts w:ascii="Book Antiqua" w:eastAsia="SymbolMT" w:hAnsi="Book Antiqua" w:cs="Times New Roman"/>
          <w:kern w:val="0"/>
          <w:sz w:val="24"/>
          <w:szCs w:val="24"/>
        </w:rPr>
        <w:t>F2 or ≥</w:t>
      </w:r>
      <w:r w:rsidR="00D93A01">
        <w:rPr>
          <w:rFonts w:ascii="Book Antiqua" w:eastAsia="宋体" w:hAnsi="Book Antiqua" w:cs="Times New Roman" w:hint="eastAsia"/>
          <w:kern w:val="0"/>
          <w:sz w:val="24"/>
          <w:szCs w:val="24"/>
          <w:lang w:eastAsia="zh-CN"/>
        </w:rPr>
        <w:t xml:space="preserve"> </w:t>
      </w:r>
      <w:r w:rsidR="00C713C7" w:rsidRPr="00771A3E">
        <w:rPr>
          <w:rFonts w:ascii="Book Antiqua" w:eastAsia="SymbolMT" w:hAnsi="Book Antiqua" w:cs="Times New Roman"/>
          <w:kern w:val="0"/>
          <w:sz w:val="24"/>
          <w:szCs w:val="24"/>
        </w:rPr>
        <w:t>F3</w:t>
      </w:r>
      <w:r w:rsidR="00C713C7" w:rsidRPr="00771A3E">
        <w:rPr>
          <w:rFonts w:ascii="Book Antiqua" w:eastAsia="SymbolMT" w:hAnsi="Book Antiqua" w:cs="SymbolMT"/>
          <w:kern w:val="0"/>
          <w:sz w:val="24"/>
          <w:szCs w:val="24"/>
        </w:rPr>
        <w:t xml:space="preserve"> </w:t>
      </w:r>
      <w:r w:rsidR="00C713C7" w:rsidRPr="00771A3E">
        <w:rPr>
          <w:rFonts w:ascii="Book Antiqua" w:eastAsia="SymbolMT" w:hAnsi="Book Antiqua" w:cs="Times New Roman"/>
          <w:kern w:val="0"/>
          <w:sz w:val="24"/>
          <w:szCs w:val="24"/>
        </w:rPr>
        <w:t xml:space="preserve">was predictable </w:t>
      </w:r>
      <w:r w:rsidR="002E7E7A" w:rsidRPr="00771A3E">
        <w:rPr>
          <w:rFonts w:ascii="Book Antiqua" w:eastAsia="SymbolMT" w:hAnsi="Book Antiqua" w:cs="Times New Roman"/>
          <w:kern w:val="0"/>
          <w:sz w:val="24"/>
          <w:szCs w:val="24"/>
        </w:rPr>
        <w:t>by ADC value measurement, ADC values did not significantly decreased with increasing histologic fibrosis stage</w:t>
      </w:r>
      <w:r w:rsidR="00B96F4D" w:rsidRPr="00771A3E">
        <w:rPr>
          <w:rFonts w:ascii="Book Antiqua" w:eastAsia="SymbolMT" w:hAnsi="Book Antiqua" w:cs="Times New Roman"/>
          <w:kern w:val="0"/>
          <w:sz w:val="24"/>
          <w:szCs w:val="24"/>
          <w:vertAlign w:val="superscript"/>
        </w:rPr>
        <w:t>[</w:t>
      </w:r>
      <w:r w:rsidR="000F1592" w:rsidRPr="00771A3E">
        <w:rPr>
          <w:rFonts w:ascii="Book Antiqua" w:eastAsia="SymbolMT" w:hAnsi="Book Antiqua" w:cs="Times New Roman"/>
          <w:kern w:val="0"/>
          <w:sz w:val="24"/>
          <w:szCs w:val="24"/>
          <w:vertAlign w:val="superscript"/>
        </w:rPr>
        <w:t>11,14,34</w:t>
      </w:r>
      <w:r w:rsidR="00B96F4D" w:rsidRPr="00771A3E">
        <w:rPr>
          <w:rFonts w:ascii="Book Antiqua" w:eastAsia="SymbolMT" w:hAnsi="Book Antiqua" w:cs="Times New Roman"/>
          <w:kern w:val="0"/>
          <w:sz w:val="24"/>
          <w:szCs w:val="24"/>
          <w:vertAlign w:val="superscript"/>
        </w:rPr>
        <w:t>]</w:t>
      </w:r>
      <w:r w:rsidR="00B96F4D" w:rsidRPr="00771A3E">
        <w:rPr>
          <w:rFonts w:ascii="Book Antiqua" w:eastAsia="SymbolMT" w:hAnsi="Book Antiqua" w:cs="Times New Roman"/>
          <w:kern w:val="0"/>
          <w:sz w:val="24"/>
          <w:szCs w:val="24"/>
        </w:rPr>
        <w:t>.</w:t>
      </w:r>
      <w:r w:rsidR="003C6290" w:rsidRPr="00771A3E">
        <w:rPr>
          <w:rFonts w:ascii="Book Antiqua" w:eastAsia="SymbolMT" w:hAnsi="Book Antiqua" w:cs="Times New Roman"/>
          <w:kern w:val="0"/>
          <w:sz w:val="24"/>
          <w:szCs w:val="24"/>
        </w:rPr>
        <w:t xml:space="preserve"> </w:t>
      </w:r>
      <w:r w:rsidR="00E10316" w:rsidRPr="00771A3E">
        <w:rPr>
          <w:rFonts w:ascii="Book Antiqua" w:eastAsia="SymbolMT" w:hAnsi="Book Antiqua" w:cs="Times New Roman"/>
          <w:kern w:val="0"/>
          <w:sz w:val="24"/>
          <w:szCs w:val="24"/>
        </w:rPr>
        <w:t>Substantial overlap of ADC values between cirrhosis and no to moderate cirrhosis was also reported</w:t>
      </w:r>
      <w:r w:rsidR="00B96F4D" w:rsidRPr="00771A3E">
        <w:rPr>
          <w:rFonts w:ascii="Book Antiqua" w:eastAsia="SymbolMT" w:hAnsi="Book Antiqua" w:cs="Times New Roman"/>
          <w:kern w:val="0"/>
          <w:sz w:val="24"/>
          <w:szCs w:val="24"/>
          <w:vertAlign w:val="superscript"/>
        </w:rPr>
        <w:t>[</w:t>
      </w:r>
      <w:r w:rsidR="000F1592" w:rsidRPr="00771A3E">
        <w:rPr>
          <w:rFonts w:ascii="Book Antiqua" w:eastAsia="SymbolMT" w:hAnsi="Book Antiqua" w:cs="Times New Roman"/>
          <w:kern w:val="0"/>
          <w:sz w:val="24"/>
          <w:szCs w:val="24"/>
          <w:vertAlign w:val="superscript"/>
        </w:rPr>
        <w:t>11</w:t>
      </w:r>
      <w:r w:rsidR="00B96F4D" w:rsidRPr="00771A3E">
        <w:rPr>
          <w:rFonts w:ascii="Book Antiqua" w:eastAsia="SymbolMT" w:hAnsi="Book Antiqua" w:cs="Times New Roman"/>
          <w:kern w:val="0"/>
          <w:sz w:val="24"/>
          <w:szCs w:val="24"/>
          <w:vertAlign w:val="superscript"/>
        </w:rPr>
        <w:t>]</w:t>
      </w:r>
      <w:r w:rsidR="00B96F4D" w:rsidRPr="00771A3E">
        <w:rPr>
          <w:rFonts w:ascii="Book Antiqua" w:eastAsia="SymbolMT" w:hAnsi="Book Antiqua" w:cs="Times New Roman"/>
          <w:kern w:val="0"/>
          <w:sz w:val="24"/>
          <w:szCs w:val="24"/>
        </w:rPr>
        <w:t>.</w:t>
      </w:r>
      <w:r w:rsidR="00E10316" w:rsidRPr="00771A3E">
        <w:rPr>
          <w:rFonts w:ascii="Book Antiqua" w:eastAsia="SymbolMT" w:hAnsi="Book Antiqua" w:cs="Times New Roman"/>
          <w:kern w:val="0"/>
          <w:sz w:val="24"/>
          <w:szCs w:val="24"/>
        </w:rPr>
        <w:t xml:space="preserve"> </w:t>
      </w:r>
      <w:r w:rsidR="00092DE0" w:rsidRPr="00771A3E">
        <w:rPr>
          <w:rFonts w:ascii="Book Antiqua" w:eastAsia="SymbolMT" w:hAnsi="Book Antiqua" w:cs="Times New Roman"/>
          <w:kern w:val="0"/>
          <w:sz w:val="24"/>
          <w:szCs w:val="24"/>
        </w:rPr>
        <w:t xml:space="preserve">The exact mechanism of diffusion restriction in chronic liver disease is not clearly elucidated yet and is likely </w:t>
      </w:r>
      <w:r w:rsidR="00213188" w:rsidRPr="00771A3E">
        <w:rPr>
          <w:rFonts w:ascii="Book Antiqua" w:eastAsia="SymbolMT" w:hAnsi="Book Antiqua" w:cs="Times New Roman"/>
          <w:kern w:val="0"/>
          <w:sz w:val="24"/>
          <w:szCs w:val="24"/>
        </w:rPr>
        <w:t xml:space="preserve">to be </w:t>
      </w:r>
      <w:r w:rsidR="00092DE0" w:rsidRPr="00771A3E">
        <w:rPr>
          <w:rFonts w:ascii="Book Antiqua" w:eastAsia="SymbolMT" w:hAnsi="Book Antiqua" w:cs="Times New Roman"/>
          <w:kern w:val="0"/>
          <w:sz w:val="24"/>
          <w:szCs w:val="24"/>
        </w:rPr>
        <w:t xml:space="preserve">multifactorial, possibly related to the increased connective tissue lacking in proton and </w:t>
      </w:r>
      <w:r w:rsidR="00B57D80" w:rsidRPr="00771A3E">
        <w:rPr>
          <w:rFonts w:ascii="Book Antiqua" w:eastAsia="SymbolMT" w:hAnsi="Book Antiqua" w:cs="Times New Roman"/>
          <w:kern w:val="0"/>
          <w:sz w:val="24"/>
          <w:szCs w:val="24"/>
        </w:rPr>
        <w:t>diminished capillary perfusion</w:t>
      </w:r>
      <w:r w:rsidR="00B96F4D" w:rsidRPr="00771A3E">
        <w:rPr>
          <w:rFonts w:ascii="Book Antiqua" w:eastAsia="SymbolMT" w:hAnsi="Book Antiqua" w:cs="Times New Roman"/>
          <w:kern w:val="0"/>
          <w:sz w:val="24"/>
          <w:szCs w:val="24"/>
          <w:vertAlign w:val="superscript"/>
        </w:rPr>
        <w:t>[</w:t>
      </w:r>
      <w:r w:rsidR="000F1592" w:rsidRPr="00771A3E">
        <w:rPr>
          <w:rFonts w:ascii="Book Antiqua" w:eastAsia="SymbolMT" w:hAnsi="Book Antiqua" w:cs="Times New Roman"/>
          <w:kern w:val="0"/>
          <w:sz w:val="24"/>
          <w:szCs w:val="24"/>
          <w:vertAlign w:val="superscript"/>
        </w:rPr>
        <w:t>4</w:t>
      </w:r>
      <w:r w:rsidR="00B96F4D" w:rsidRPr="00771A3E">
        <w:rPr>
          <w:rFonts w:ascii="Book Antiqua" w:eastAsia="SymbolMT" w:hAnsi="Book Antiqua" w:cs="Times New Roman"/>
          <w:kern w:val="0"/>
          <w:sz w:val="24"/>
          <w:szCs w:val="24"/>
          <w:vertAlign w:val="superscript"/>
        </w:rPr>
        <w:t>]</w:t>
      </w:r>
      <w:r w:rsidR="00B96F4D" w:rsidRPr="00771A3E">
        <w:rPr>
          <w:rFonts w:ascii="Book Antiqua" w:eastAsia="SymbolMT" w:hAnsi="Book Antiqua" w:cs="Times New Roman"/>
          <w:kern w:val="0"/>
          <w:sz w:val="24"/>
          <w:szCs w:val="24"/>
        </w:rPr>
        <w:t>.</w:t>
      </w:r>
      <w:r w:rsidR="00B57D80" w:rsidRPr="00771A3E">
        <w:rPr>
          <w:rFonts w:ascii="Book Antiqua" w:eastAsia="SymbolMT" w:hAnsi="Book Antiqua" w:cs="Times New Roman"/>
          <w:kern w:val="0"/>
          <w:sz w:val="24"/>
          <w:szCs w:val="24"/>
        </w:rPr>
        <w:t xml:space="preserve"> </w:t>
      </w:r>
    </w:p>
    <w:p w:rsidR="0006473C" w:rsidRPr="00771A3E" w:rsidRDefault="002D0450" w:rsidP="00307671">
      <w:pPr>
        <w:widowControl/>
        <w:wordWrap/>
        <w:autoSpaceDE/>
        <w:autoSpaceDN/>
        <w:spacing w:line="360" w:lineRule="auto"/>
        <w:ind w:firstLineChars="118" w:firstLine="283"/>
        <w:rPr>
          <w:rFonts w:ascii="Book Antiqua" w:hAnsi="Book Antiqua" w:cs="Times New Roman"/>
          <w:sz w:val="24"/>
          <w:szCs w:val="24"/>
        </w:rPr>
      </w:pPr>
      <w:r w:rsidRPr="00771A3E">
        <w:rPr>
          <w:rFonts w:ascii="Book Antiqua" w:hAnsi="Book Antiqua" w:cs="Times New Roman"/>
          <w:sz w:val="24"/>
          <w:szCs w:val="24"/>
        </w:rPr>
        <w:t>In our study, the degree of hepatic parenchymal enhancement on hepatobiliary phase images after gadoxetic acid administration</w:t>
      </w:r>
      <w:r w:rsidR="005F64AB" w:rsidRPr="00771A3E">
        <w:rPr>
          <w:rFonts w:ascii="Book Antiqua" w:hAnsi="Book Antiqua" w:cs="Times New Roman"/>
          <w:sz w:val="24"/>
          <w:szCs w:val="24"/>
        </w:rPr>
        <w:t xml:space="preserve"> (CEI)</w:t>
      </w:r>
      <w:r w:rsidRPr="00771A3E">
        <w:rPr>
          <w:rFonts w:ascii="Book Antiqua" w:hAnsi="Book Antiqua" w:cs="Times New Roman"/>
          <w:sz w:val="24"/>
          <w:szCs w:val="24"/>
        </w:rPr>
        <w:t xml:space="preserve"> was lower in HF group compared with that in nHF group</w:t>
      </w:r>
      <w:r w:rsidR="00213188" w:rsidRPr="00771A3E">
        <w:rPr>
          <w:rFonts w:ascii="Book Antiqua" w:hAnsi="Book Antiqua" w:cs="Times New Roman"/>
          <w:sz w:val="24"/>
          <w:szCs w:val="24"/>
        </w:rPr>
        <w:t xml:space="preserve">, but without statistical significance. </w:t>
      </w:r>
      <w:r w:rsidR="00EE7EF1" w:rsidRPr="00771A3E">
        <w:rPr>
          <w:rFonts w:ascii="Book Antiqua" w:hAnsi="Book Antiqua" w:cs="Times New Roman"/>
          <w:sz w:val="24"/>
          <w:szCs w:val="24"/>
        </w:rPr>
        <w:t xml:space="preserve">Increased hepatic SI after gadoxetic acid enhancement is known to be associated with several factors such as hepatic function, </w:t>
      </w:r>
      <w:r w:rsidR="00E31BA1" w:rsidRPr="00771A3E">
        <w:rPr>
          <w:rFonts w:ascii="Book Antiqua" w:hAnsi="Book Antiqua" w:cs="Times New Roman"/>
          <w:sz w:val="24"/>
          <w:szCs w:val="24"/>
        </w:rPr>
        <w:t>clearance of indocyanine green, and serum bilirubin levels</w:t>
      </w:r>
      <w:r w:rsidR="00DE0E2D" w:rsidRPr="00771A3E">
        <w:rPr>
          <w:rFonts w:ascii="Book Antiqua" w:hAnsi="Book Antiqua" w:cs="Times New Roman"/>
          <w:sz w:val="24"/>
          <w:szCs w:val="24"/>
          <w:vertAlign w:val="superscript"/>
        </w:rPr>
        <w:t>[</w:t>
      </w:r>
      <w:r w:rsidR="000F1592" w:rsidRPr="00771A3E">
        <w:rPr>
          <w:rFonts w:ascii="Book Antiqua" w:hAnsi="Book Antiqua" w:cs="Times New Roman"/>
          <w:sz w:val="24"/>
          <w:szCs w:val="24"/>
          <w:vertAlign w:val="superscript"/>
        </w:rPr>
        <w:t>15</w:t>
      </w:r>
      <w:r w:rsidR="00DE0E2D" w:rsidRPr="00771A3E">
        <w:rPr>
          <w:rFonts w:ascii="Book Antiqua" w:hAnsi="Book Antiqua" w:cs="Times New Roman"/>
          <w:sz w:val="24"/>
          <w:szCs w:val="24"/>
          <w:vertAlign w:val="superscript"/>
        </w:rPr>
        <w:t>]</w:t>
      </w:r>
      <w:r w:rsidR="00DE0E2D" w:rsidRPr="00771A3E">
        <w:rPr>
          <w:rFonts w:ascii="Book Antiqua" w:hAnsi="Book Antiqua" w:cs="Times New Roman"/>
          <w:sz w:val="24"/>
          <w:szCs w:val="24"/>
        </w:rPr>
        <w:t>.</w:t>
      </w:r>
      <w:r w:rsidR="00E31BA1" w:rsidRPr="00771A3E">
        <w:rPr>
          <w:rFonts w:ascii="Book Antiqua" w:hAnsi="Book Antiqua" w:cs="Times New Roman"/>
          <w:sz w:val="24"/>
          <w:szCs w:val="24"/>
        </w:rPr>
        <w:t xml:space="preserve"> On the other hand, d</w:t>
      </w:r>
      <w:r w:rsidR="005F64AB" w:rsidRPr="00771A3E">
        <w:rPr>
          <w:rFonts w:ascii="Book Antiqua" w:hAnsi="Book Antiqua" w:cs="Times New Roman"/>
          <w:sz w:val="24"/>
          <w:szCs w:val="24"/>
        </w:rPr>
        <w:t>ecreased hepatic enhancement on hepatobiliary phase suggest impaired uptake of gadoxetic acid by the liver</w:t>
      </w:r>
      <w:r w:rsidR="000C2FFE" w:rsidRPr="00771A3E">
        <w:rPr>
          <w:rFonts w:ascii="Book Antiqua" w:hAnsi="Book Antiqua" w:cs="Times New Roman"/>
          <w:sz w:val="24"/>
          <w:szCs w:val="24"/>
        </w:rPr>
        <w:t>, and impaired gadoxetic acid uptake may be due to decreased number of functioning hepatocytes or disturbed gadoxetic acid excretion due to hepatocytes dysfunction</w:t>
      </w:r>
      <w:r w:rsidR="003272DA" w:rsidRPr="00771A3E">
        <w:rPr>
          <w:rFonts w:ascii="Book Antiqua" w:hAnsi="Book Antiqua" w:cs="Times New Roman"/>
          <w:sz w:val="24"/>
          <w:szCs w:val="24"/>
          <w:vertAlign w:val="superscript"/>
        </w:rPr>
        <w:t>[15]</w:t>
      </w:r>
      <w:r w:rsidR="000C2FFE" w:rsidRPr="00771A3E">
        <w:rPr>
          <w:rFonts w:ascii="Book Antiqua" w:hAnsi="Book Antiqua" w:cs="Times New Roman"/>
          <w:sz w:val="24"/>
          <w:szCs w:val="24"/>
        </w:rPr>
        <w:t xml:space="preserve">. </w:t>
      </w:r>
      <w:r w:rsidR="00AB31BA" w:rsidRPr="00771A3E">
        <w:rPr>
          <w:rFonts w:ascii="Book Antiqua" w:hAnsi="Book Antiqua" w:cs="Times New Roman"/>
          <w:sz w:val="24"/>
          <w:szCs w:val="24"/>
        </w:rPr>
        <w:t>Previous study results of hepatic enhancement after gadoxetic acid on hepatic fibrosis evaluation indicated that this simple method is useful in the differentiation of mild fibrosis from no fibrosis</w:t>
      </w:r>
      <w:r w:rsidR="007C1816" w:rsidRPr="00771A3E">
        <w:rPr>
          <w:rFonts w:ascii="Book Antiqua" w:hAnsi="Book Antiqua" w:cs="Times New Roman"/>
          <w:sz w:val="24"/>
          <w:szCs w:val="24"/>
          <w:vertAlign w:val="superscript"/>
        </w:rPr>
        <w:t>[</w:t>
      </w:r>
      <w:r w:rsidR="000F1592" w:rsidRPr="00771A3E">
        <w:rPr>
          <w:rFonts w:ascii="Book Antiqua" w:hAnsi="Book Antiqua" w:cs="Times New Roman"/>
          <w:sz w:val="24"/>
          <w:szCs w:val="24"/>
          <w:vertAlign w:val="superscript"/>
        </w:rPr>
        <w:t>15,16</w:t>
      </w:r>
      <w:r w:rsidR="007C1816" w:rsidRPr="00771A3E">
        <w:rPr>
          <w:rFonts w:ascii="Book Antiqua" w:hAnsi="Book Antiqua" w:cs="Times New Roman"/>
          <w:sz w:val="24"/>
          <w:szCs w:val="24"/>
          <w:vertAlign w:val="superscript"/>
        </w:rPr>
        <w:t>]</w:t>
      </w:r>
      <w:r w:rsidR="007C1816" w:rsidRPr="00771A3E">
        <w:rPr>
          <w:rFonts w:ascii="Book Antiqua" w:hAnsi="Book Antiqua" w:cs="Times New Roman"/>
          <w:sz w:val="24"/>
          <w:szCs w:val="24"/>
        </w:rPr>
        <w:t>.</w:t>
      </w:r>
      <w:r w:rsidR="00AB31BA" w:rsidRPr="00771A3E">
        <w:rPr>
          <w:rFonts w:ascii="Book Antiqua" w:hAnsi="Book Antiqua" w:cs="Times New Roman"/>
          <w:sz w:val="24"/>
          <w:szCs w:val="24"/>
        </w:rPr>
        <w:t xml:space="preserve"> </w:t>
      </w:r>
    </w:p>
    <w:p w:rsidR="00756A9E" w:rsidRPr="00771A3E" w:rsidRDefault="000267C1" w:rsidP="00307671">
      <w:pPr>
        <w:widowControl/>
        <w:wordWrap/>
        <w:autoSpaceDE/>
        <w:autoSpaceDN/>
        <w:spacing w:line="360" w:lineRule="auto"/>
        <w:ind w:firstLineChars="118" w:firstLine="283"/>
        <w:rPr>
          <w:rFonts w:ascii="Book Antiqua" w:hAnsi="Book Antiqua" w:cs="Times New Roman"/>
          <w:sz w:val="24"/>
          <w:szCs w:val="24"/>
        </w:rPr>
      </w:pPr>
      <w:r w:rsidRPr="00771A3E">
        <w:rPr>
          <w:rFonts w:ascii="Book Antiqua" w:hAnsi="Book Antiqua" w:cs="Times New Roman"/>
          <w:sz w:val="24"/>
          <w:szCs w:val="24"/>
        </w:rPr>
        <w:t xml:space="preserve">Serum tests for staging hepatic fibrosis such as hyaluronic acid or </w:t>
      </w:r>
      <w:r w:rsidRPr="00771A3E">
        <w:rPr>
          <w:rFonts w:ascii="Book Antiqua" w:hAnsi="Book Antiqua" w:cs="Times New Roman"/>
          <w:i/>
          <w:sz w:val="24"/>
          <w:szCs w:val="24"/>
        </w:rPr>
        <w:t>N</w:t>
      </w:r>
      <w:r w:rsidRPr="00771A3E">
        <w:rPr>
          <w:rFonts w:ascii="Book Antiqua" w:hAnsi="Book Antiqua" w:cs="Times New Roman"/>
          <w:sz w:val="24"/>
          <w:szCs w:val="24"/>
        </w:rPr>
        <w:t>-terminal collagen III propeptide are available but their usefulness is limited because fibrosis is not a liver-specific phenomenon</w:t>
      </w:r>
      <w:r w:rsidR="007C1816" w:rsidRPr="00771A3E">
        <w:rPr>
          <w:rFonts w:ascii="Book Antiqua" w:hAnsi="Book Antiqua" w:cs="Times New Roman"/>
          <w:sz w:val="24"/>
          <w:szCs w:val="24"/>
          <w:vertAlign w:val="superscript"/>
        </w:rPr>
        <w:t>[</w:t>
      </w:r>
      <w:r w:rsidR="000F1592" w:rsidRPr="00771A3E">
        <w:rPr>
          <w:rFonts w:ascii="Book Antiqua" w:hAnsi="Book Antiqua" w:cs="Times New Roman"/>
          <w:sz w:val="24"/>
          <w:szCs w:val="24"/>
          <w:vertAlign w:val="superscript"/>
        </w:rPr>
        <w:t>18</w:t>
      </w:r>
      <w:r w:rsidR="007C1816" w:rsidRPr="00771A3E">
        <w:rPr>
          <w:rFonts w:ascii="Book Antiqua" w:hAnsi="Book Antiqua" w:cs="Times New Roman"/>
          <w:sz w:val="24"/>
          <w:szCs w:val="24"/>
          <w:vertAlign w:val="superscript"/>
        </w:rPr>
        <w:t>]</w:t>
      </w:r>
      <w:r w:rsidR="007C1816" w:rsidRPr="00771A3E">
        <w:rPr>
          <w:rFonts w:ascii="Book Antiqua" w:hAnsi="Book Antiqua" w:cs="Times New Roman"/>
          <w:sz w:val="24"/>
          <w:szCs w:val="24"/>
        </w:rPr>
        <w:t>.</w:t>
      </w:r>
      <w:r w:rsidRPr="00771A3E">
        <w:rPr>
          <w:rFonts w:ascii="Book Antiqua" w:hAnsi="Book Antiqua" w:cs="Times New Roman"/>
          <w:sz w:val="24"/>
          <w:szCs w:val="24"/>
        </w:rPr>
        <w:t xml:space="preserve"> FibroTest (Biopredictive, Paris, France) and APRI methods </w:t>
      </w:r>
      <w:r w:rsidR="00BC17B2" w:rsidRPr="00771A3E">
        <w:rPr>
          <w:rFonts w:ascii="Book Antiqua" w:hAnsi="Book Antiqua" w:cs="Times New Roman"/>
          <w:sz w:val="24"/>
          <w:szCs w:val="24"/>
        </w:rPr>
        <w:t xml:space="preserve">rather depend on statistical approach for the prediction of fibrosis </w:t>
      </w:r>
      <w:r w:rsidR="00BC17B2" w:rsidRPr="00771A3E">
        <w:rPr>
          <w:rFonts w:ascii="Book Antiqua" w:hAnsi="Book Antiqua" w:cs="Times New Roman"/>
          <w:sz w:val="24"/>
          <w:szCs w:val="24"/>
        </w:rPr>
        <w:lastRenderedPageBreak/>
        <w:t>stage, because biochemical markers used in these tests have no direct relationship with the fibrosis</w:t>
      </w:r>
      <w:r w:rsidR="00A20D0C" w:rsidRPr="00771A3E">
        <w:rPr>
          <w:rFonts w:ascii="Book Antiqua" w:hAnsi="Book Antiqua" w:cs="Times New Roman"/>
          <w:sz w:val="24"/>
          <w:szCs w:val="24"/>
          <w:vertAlign w:val="superscript"/>
        </w:rPr>
        <w:t>[</w:t>
      </w:r>
      <w:r w:rsidR="000F1592" w:rsidRPr="00771A3E">
        <w:rPr>
          <w:rFonts w:ascii="Book Antiqua" w:hAnsi="Book Antiqua" w:cs="Times New Roman"/>
          <w:sz w:val="24"/>
          <w:szCs w:val="24"/>
          <w:vertAlign w:val="superscript"/>
        </w:rPr>
        <w:t>29</w:t>
      </w:r>
      <w:r w:rsidR="00A20D0C" w:rsidRPr="00771A3E">
        <w:rPr>
          <w:rFonts w:ascii="Book Antiqua" w:hAnsi="Book Antiqua" w:cs="Times New Roman"/>
          <w:sz w:val="24"/>
          <w:szCs w:val="24"/>
          <w:vertAlign w:val="superscript"/>
        </w:rPr>
        <w:t>]</w:t>
      </w:r>
      <w:r w:rsidR="00A20D0C" w:rsidRPr="00771A3E">
        <w:rPr>
          <w:rFonts w:ascii="Book Antiqua" w:hAnsi="Book Antiqua" w:cs="Times New Roman"/>
          <w:sz w:val="24"/>
          <w:szCs w:val="24"/>
        </w:rPr>
        <w:t>.</w:t>
      </w:r>
      <w:r w:rsidR="00BC17B2" w:rsidRPr="00771A3E">
        <w:rPr>
          <w:rFonts w:ascii="Book Antiqua" w:hAnsi="Book Antiqua" w:cs="Times New Roman"/>
          <w:sz w:val="24"/>
          <w:szCs w:val="24"/>
        </w:rPr>
        <w:t xml:space="preserve"> APRI had a reliability for the prediction of severe fibrosis and cirrhosis</w:t>
      </w:r>
      <w:r w:rsidR="002A4055" w:rsidRPr="00771A3E">
        <w:rPr>
          <w:rFonts w:ascii="Book Antiqua" w:hAnsi="Book Antiqua" w:cs="Times New Roman"/>
          <w:sz w:val="24"/>
          <w:szCs w:val="24"/>
        </w:rPr>
        <w:t xml:space="preserve"> and was superior to CEI for the discrimination of minimal and advanced fibrosis, although it was less accurate than MRE in the fibrosis staging</w:t>
      </w:r>
      <w:r w:rsidR="00A20D0C" w:rsidRPr="00771A3E">
        <w:rPr>
          <w:rFonts w:ascii="Book Antiqua" w:hAnsi="Book Antiqua" w:cs="Times New Roman"/>
          <w:sz w:val="24"/>
          <w:szCs w:val="24"/>
          <w:vertAlign w:val="superscript"/>
        </w:rPr>
        <w:t>[</w:t>
      </w:r>
      <w:r w:rsidR="000F1592" w:rsidRPr="00771A3E">
        <w:rPr>
          <w:rFonts w:ascii="Book Antiqua" w:hAnsi="Book Antiqua" w:cs="Times New Roman"/>
          <w:sz w:val="24"/>
          <w:szCs w:val="24"/>
          <w:vertAlign w:val="superscript"/>
        </w:rPr>
        <w:t>16,18,29</w:t>
      </w:r>
      <w:r w:rsidR="00A20D0C" w:rsidRPr="00771A3E">
        <w:rPr>
          <w:rFonts w:ascii="Book Antiqua" w:hAnsi="Book Antiqua" w:cs="Times New Roman"/>
          <w:sz w:val="24"/>
          <w:szCs w:val="24"/>
          <w:vertAlign w:val="superscript"/>
        </w:rPr>
        <w:t>]</w:t>
      </w:r>
      <w:r w:rsidR="00A20D0C" w:rsidRPr="00771A3E">
        <w:rPr>
          <w:rFonts w:ascii="Book Antiqua" w:hAnsi="Book Antiqua" w:cs="Times New Roman"/>
          <w:sz w:val="24"/>
          <w:szCs w:val="24"/>
        </w:rPr>
        <w:t>.</w:t>
      </w:r>
      <w:r w:rsidR="002A4055" w:rsidRPr="00771A3E">
        <w:rPr>
          <w:rFonts w:ascii="Book Antiqua" w:hAnsi="Book Antiqua" w:cs="Times New Roman"/>
          <w:sz w:val="24"/>
          <w:szCs w:val="24"/>
        </w:rPr>
        <w:t xml:space="preserve"> Besides, it is a simple index using readily available laboratory results</w:t>
      </w:r>
      <w:r w:rsidR="00A20D0C" w:rsidRPr="00771A3E">
        <w:rPr>
          <w:rFonts w:ascii="Book Antiqua" w:hAnsi="Book Antiqua" w:cs="Times New Roman"/>
          <w:sz w:val="24"/>
          <w:szCs w:val="24"/>
          <w:vertAlign w:val="superscript"/>
        </w:rPr>
        <w:t>[</w:t>
      </w:r>
      <w:r w:rsidR="000F1592" w:rsidRPr="00771A3E">
        <w:rPr>
          <w:rFonts w:ascii="Book Antiqua" w:hAnsi="Book Antiqua" w:cs="Times New Roman"/>
          <w:sz w:val="24"/>
          <w:szCs w:val="24"/>
          <w:vertAlign w:val="superscript"/>
        </w:rPr>
        <w:t>18,29</w:t>
      </w:r>
      <w:r w:rsidR="00A20D0C" w:rsidRPr="00771A3E">
        <w:rPr>
          <w:rFonts w:ascii="Book Antiqua" w:hAnsi="Book Antiqua" w:cs="Times New Roman"/>
          <w:sz w:val="24"/>
          <w:szCs w:val="24"/>
          <w:vertAlign w:val="superscript"/>
        </w:rPr>
        <w:t>]</w:t>
      </w:r>
      <w:r w:rsidR="00A20D0C" w:rsidRPr="00771A3E">
        <w:rPr>
          <w:rFonts w:ascii="Book Antiqua" w:hAnsi="Book Antiqua" w:cs="Times New Roman"/>
          <w:sz w:val="24"/>
          <w:szCs w:val="24"/>
        </w:rPr>
        <w:t>.</w:t>
      </w:r>
      <w:r w:rsidR="002A4055" w:rsidRPr="00771A3E">
        <w:rPr>
          <w:rFonts w:ascii="Book Antiqua" w:hAnsi="Book Antiqua" w:cs="Times New Roman"/>
          <w:sz w:val="24"/>
          <w:szCs w:val="24"/>
        </w:rPr>
        <w:t xml:space="preserve"> </w:t>
      </w:r>
    </w:p>
    <w:p w:rsidR="00436116" w:rsidRPr="00771A3E" w:rsidRDefault="00756A9E" w:rsidP="00307671">
      <w:pPr>
        <w:widowControl/>
        <w:wordWrap/>
        <w:autoSpaceDE/>
        <w:autoSpaceDN/>
        <w:spacing w:line="360" w:lineRule="auto"/>
        <w:ind w:firstLineChars="118" w:firstLine="283"/>
        <w:rPr>
          <w:rFonts w:ascii="Book Antiqua" w:hAnsi="Book Antiqua" w:cs="Times New Roman"/>
          <w:sz w:val="24"/>
          <w:szCs w:val="24"/>
        </w:rPr>
      </w:pPr>
      <w:r w:rsidRPr="00771A3E">
        <w:rPr>
          <w:rFonts w:ascii="Book Antiqua" w:hAnsi="Book Antiqua" w:cs="Times New Roman"/>
          <w:sz w:val="24"/>
          <w:szCs w:val="24"/>
        </w:rPr>
        <w:t xml:space="preserve">We used APRI score as a reference </w:t>
      </w:r>
      <w:r w:rsidR="00213188" w:rsidRPr="00771A3E">
        <w:rPr>
          <w:rFonts w:ascii="Book Antiqua" w:hAnsi="Book Antiqua" w:cs="Times New Roman"/>
          <w:sz w:val="24"/>
          <w:szCs w:val="24"/>
        </w:rPr>
        <w:t>tool</w:t>
      </w:r>
      <w:r w:rsidRPr="00771A3E">
        <w:rPr>
          <w:rFonts w:ascii="Book Antiqua" w:hAnsi="Book Antiqua" w:cs="Times New Roman"/>
          <w:sz w:val="24"/>
          <w:szCs w:val="24"/>
        </w:rPr>
        <w:t xml:space="preserve"> in comparison of three MR parameters in the hepatic fibrosis assessment in this study. Promisingly, </w:t>
      </w:r>
      <w:r w:rsidR="00712A8F" w:rsidRPr="00771A3E">
        <w:rPr>
          <w:rFonts w:ascii="Book Antiqua" w:hAnsi="Book Antiqua" w:cs="Times New Roman"/>
          <w:sz w:val="24"/>
          <w:szCs w:val="24"/>
        </w:rPr>
        <w:t xml:space="preserve">among the three MR parameters, </w:t>
      </w:r>
      <w:r w:rsidRPr="00771A3E">
        <w:rPr>
          <w:rFonts w:ascii="Book Antiqua" w:hAnsi="Book Antiqua" w:cs="Times New Roman"/>
          <w:sz w:val="24"/>
          <w:szCs w:val="24"/>
        </w:rPr>
        <w:t>s</w:t>
      </w:r>
      <w:r w:rsidR="00436116" w:rsidRPr="00771A3E">
        <w:rPr>
          <w:rFonts w:ascii="Book Antiqua" w:hAnsi="Book Antiqua" w:cs="Times New Roman"/>
          <w:sz w:val="24"/>
          <w:szCs w:val="24"/>
        </w:rPr>
        <w:t>ignificant positive correlation was observed with liver stiffness measured by MRE and APRI score (</w:t>
      </w:r>
      <w:r w:rsidR="000E22DF" w:rsidRPr="00771A3E">
        <w:rPr>
          <w:rFonts w:ascii="Book Antiqua" w:hAnsi="Book Antiqua" w:cs="Times New Roman"/>
          <w:sz w:val="24"/>
          <w:szCs w:val="24"/>
        </w:rPr>
        <w:t xml:space="preserve">correlation </w:t>
      </w:r>
      <w:r w:rsidR="00436116" w:rsidRPr="00771A3E">
        <w:rPr>
          <w:rFonts w:ascii="Book Antiqua" w:hAnsi="Book Antiqua" w:cs="Times New Roman"/>
          <w:sz w:val="24"/>
          <w:szCs w:val="24"/>
        </w:rPr>
        <w:t xml:space="preserve">coefficient </w:t>
      </w:r>
      <w:r w:rsidR="000E22DF" w:rsidRPr="00771A3E">
        <w:rPr>
          <w:rFonts w:ascii="Book Antiqua" w:hAnsi="Book Antiqua" w:cs="Times New Roman"/>
          <w:i/>
          <w:sz w:val="24"/>
          <w:szCs w:val="24"/>
        </w:rPr>
        <w:t>r</w:t>
      </w:r>
      <w:r w:rsidR="001D24AD" w:rsidRPr="00771A3E">
        <w:rPr>
          <w:rFonts w:ascii="Book Antiqua" w:hAnsi="Book Antiqua" w:cs="Times New Roman"/>
          <w:i/>
          <w:sz w:val="24"/>
          <w:szCs w:val="24"/>
        </w:rPr>
        <w:t xml:space="preserve"> </w:t>
      </w:r>
      <w:r w:rsidR="000E22DF" w:rsidRPr="00771A3E">
        <w:rPr>
          <w:rFonts w:ascii="Book Antiqua" w:hAnsi="Book Antiqua" w:cs="Times New Roman"/>
          <w:sz w:val="24"/>
          <w:szCs w:val="24"/>
        </w:rPr>
        <w:t>=</w:t>
      </w:r>
      <w:r w:rsidR="001D24AD" w:rsidRPr="00771A3E">
        <w:rPr>
          <w:rFonts w:ascii="Book Antiqua" w:hAnsi="Book Antiqua" w:cs="Times New Roman"/>
          <w:sz w:val="24"/>
          <w:szCs w:val="24"/>
        </w:rPr>
        <w:t xml:space="preserve"> </w:t>
      </w:r>
      <w:r w:rsidR="00436116" w:rsidRPr="00771A3E">
        <w:rPr>
          <w:rFonts w:ascii="Book Antiqua" w:hAnsi="Book Antiqua" w:cs="Times New Roman"/>
          <w:sz w:val="24"/>
          <w:szCs w:val="24"/>
        </w:rPr>
        <w:t>0.773). When those two parameters were compared in HF group and nHF group separately, HF groups showed significant positive correlation (</w:t>
      </w:r>
      <w:r w:rsidR="001D24AD" w:rsidRPr="00771A3E">
        <w:rPr>
          <w:rFonts w:ascii="Book Antiqua" w:hAnsi="Book Antiqua" w:cs="Times New Roman"/>
          <w:sz w:val="24"/>
          <w:szCs w:val="24"/>
        </w:rPr>
        <w:t xml:space="preserve">correlation coefficient </w:t>
      </w:r>
      <w:r w:rsidR="001D24AD" w:rsidRPr="00771A3E">
        <w:rPr>
          <w:rFonts w:ascii="Book Antiqua" w:hAnsi="Book Antiqua" w:cs="Times New Roman"/>
          <w:i/>
          <w:sz w:val="24"/>
          <w:szCs w:val="24"/>
        </w:rPr>
        <w:t xml:space="preserve">r </w:t>
      </w:r>
      <w:r w:rsidR="001D24AD" w:rsidRPr="00771A3E">
        <w:rPr>
          <w:rFonts w:ascii="Book Antiqua" w:hAnsi="Book Antiqua" w:cs="Times New Roman"/>
          <w:sz w:val="24"/>
          <w:szCs w:val="24"/>
        </w:rPr>
        <w:t xml:space="preserve">= </w:t>
      </w:r>
      <w:r w:rsidR="00436116" w:rsidRPr="00771A3E">
        <w:rPr>
          <w:rFonts w:ascii="Book Antiqua" w:hAnsi="Book Antiqua" w:cs="Times New Roman"/>
          <w:sz w:val="24"/>
          <w:szCs w:val="24"/>
        </w:rPr>
        <w:t>0.731), and this results are in accord to the previous comparison study of MRE and APRI score in the hepatic fibrosis staging</w:t>
      </w:r>
      <w:r w:rsidR="00A20D0C" w:rsidRPr="00771A3E">
        <w:rPr>
          <w:rFonts w:ascii="Book Antiqua" w:hAnsi="Book Antiqua" w:cs="Times New Roman"/>
          <w:sz w:val="24"/>
          <w:szCs w:val="24"/>
          <w:vertAlign w:val="superscript"/>
        </w:rPr>
        <w:t>[</w:t>
      </w:r>
      <w:r w:rsidR="000F1592" w:rsidRPr="00771A3E">
        <w:rPr>
          <w:rFonts w:ascii="Book Antiqua" w:hAnsi="Book Antiqua" w:cs="Times New Roman"/>
          <w:sz w:val="24"/>
          <w:szCs w:val="24"/>
          <w:vertAlign w:val="superscript"/>
        </w:rPr>
        <w:t>18</w:t>
      </w:r>
      <w:r w:rsidR="00A20D0C" w:rsidRPr="00771A3E">
        <w:rPr>
          <w:rFonts w:ascii="Book Antiqua" w:hAnsi="Book Antiqua" w:cs="Times New Roman"/>
          <w:sz w:val="24"/>
          <w:szCs w:val="24"/>
          <w:vertAlign w:val="superscript"/>
        </w:rPr>
        <w:t>]</w:t>
      </w:r>
      <w:r w:rsidR="00A20D0C" w:rsidRPr="00771A3E">
        <w:rPr>
          <w:rFonts w:ascii="Book Antiqua" w:hAnsi="Book Antiqua" w:cs="Times New Roman"/>
          <w:sz w:val="24"/>
          <w:szCs w:val="24"/>
        </w:rPr>
        <w:t>.</w:t>
      </w:r>
      <w:r w:rsidR="00436116" w:rsidRPr="00771A3E">
        <w:rPr>
          <w:rFonts w:ascii="Book Antiqua" w:hAnsi="Book Antiqua" w:cs="Times New Roman"/>
          <w:sz w:val="24"/>
          <w:szCs w:val="24"/>
        </w:rPr>
        <w:t xml:space="preserve"> </w:t>
      </w:r>
    </w:p>
    <w:p w:rsidR="00436116" w:rsidRPr="00771A3E" w:rsidRDefault="00436116" w:rsidP="00307671">
      <w:pPr>
        <w:widowControl/>
        <w:wordWrap/>
        <w:autoSpaceDE/>
        <w:autoSpaceDN/>
        <w:spacing w:line="360" w:lineRule="auto"/>
        <w:ind w:firstLineChars="118" w:firstLine="283"/>
        <w:rPr>
          <w:rFonts w:ascii="Book Antiqua" w:hAnsi="Book Antiqua" w:cs="Times New Roman"/>
          <w:sz w:val="24"/>
          <w:szCs w:val="24"/>
        </w:rPr>
      </w:pPr>
      <w:r w:rsidRPr="00771A3E">
        <w:rPr>
          <w:rFonts w:ascii="Book Antiqua" w:hAnsi="Book Antiqua" w:cs="Times New Roman"/>
          <w:sz w:val="24"/>
          <w:szCs w:val="24"/>
        </w:rPr>
        <w:t xml:space="preserve">Even though plenty of reports on MRE in the hepatic fibrosis staging have been </w:t>
      </w:r>
      <w:r w:rsidR="005D7919" w:rsidRPr="00771A3E">
        <w:rPr>
          <w:rFonts w:ascii="Book Antiqua" w:hAnsi="Book Antiqua" w:cs="Times New Roman"/>
          <w:sz w:val="24"/>
          <w:szCs w:val="24"/>
        </w:rPr>
        <w:t>or are being published, those using 3-T MR machine are few</w:t>
      </w:r>
      <w:r w:rsidR="00112AA3" w:rsidRPr="00771A3E">
        <w:rPr>
          <w:rFonts w:ascii="Book Antiqua" w:hAnsi="Book Antiqua" w:cs="Times New Roman"/>
          <w:sz w:val="24"/>
          <w:szCs w:val="24"/>
        </w:rPr>
        <w:t xml:space="preserve"> </w:t>
      </w:r>
      <w:r w:rsidR="005D7919" w:rsidRPr="00771A3E">
        <w:rPr>
          <w:rFonts w:ascii="Book Antiqua" w:hAnsi="Book Antiqua" w:cs="Times New Roman"/>
          <w:sz w:val="24"/>
          <w:szCs w:val="24"/>
        </w:rPr>
        <w:t xml:space="preserve">and </w:t>
      </w:r>
      <w:r w:rsidR="00112AA3" w:rsidRPr="00771A3E">
        <w:rPr>
          <w:rFonts w:ascii="Book Antiqua" w:hAnsi="Book Antiqua" w:cs="Times New Roman"/>
          <w:sz w:val="24"/>
          <w:szCs w:val="24"/>
        </w:rPr>
        <w:t xml:space="preserve">therefore the </w:t>
      </w:r>
      <w:r w:rsidR="005D7919" w:rsidRPr="00771A3E">
        <w:rPr>
          <w:rFonts w:ascii="Book Antiqua" w:hAnsi="Book Antiqua" w:cs="Times New Roman"/>
          <w:sz w:val="24"/>
          <w:szCs w:val="24"/>
        </w:rPr>
        <w:t>experiences of MRE in the 3</w:t>
      </w:r>
      <w:r w:rsidR="00112AA3" w:rsidRPr="00771A3E">
        <w:rPr>
          <w:rFonts w:ascii="Book Antiqua" w:hAnsi="Book Antiqua" w:cs="Times New Roman"/>
          <w:sz w:val="24"/>
          <w:szCs w:val="24"/>
        </w:rPr>
        <w:t>-</w:t>
      </w:r>
      <w:r w:rsidR="005D7919" w:rsidRPr="00771A3E">
        <w:rPr>
          <w:rFonts w:ascii="Book Antiqua" w:hAnsi="Book Antiqua" w:cs="Times New Roman"/>
          <w:sz w:val="24"/>
          <w:szCs w:val="24"/>
        </w:rPr>
        <w:t>T MR is limited so far. Because 3-T MR in abdominal imaging is widely used in many institutions nowadays</w:t>
      </w:r>
      <w:r w:rsidR="00213188" w:rsidRPr="00771A3E">
        <w:rPr>
          <w:rFonts w:ascii="Book Antiqua" w:hAnsi="Book Antiqua" w:cs="Times New Roman"/>
          <w:sz w:val="24"/>
          <w:szCs w:val="24"/>
        </w:rPr>
        <w:t xml:space="preserve"> owing to improved resolution</w:t>
      </w:r>
      <w:r w:rsidR="005D7919" w:rsidRPr="00771A3E">
        <w:rPr>
          <w:rFonts w:ascii="Book Antiqua" w:hAnsi="Book Antiqua" w:cs="Times New Roman"/>
          <w:sz w:val="24"/>
          <w:szCs w:val="24"/>
        </w:rPr>
        <w:t xml:space="preserve">, application of MRE in the 3-T should be positively considered. Despite the concern of susceptibility artifact caused by gradient echo sequence in 3-T, several preliminary studies including our study </w:t>
      </w:r>
      <w:r w:rsidR="00A35DE1" w:rsidRPr="00771A3E">
        <w:rPr>
          <w:rFonts w:ascii="Book Antiqua" w:hAnsi="Book Antiqua" w:cs="Times New Roman"/>
          <w:sz w:val="24"/>
          <w:szCs w:val="24"/>
        </w:rPr>
        <w:t>showed the feasibility of MRE studies in 3-T MR, in the various degree of hepatic fibrosis patients as well as healthy volunteers</w:t>
      </w:r>
      <w:r w:rsidR="00ED3B74" w:rsidRPr="00771A3E">
        <w:rPr>
          <w:rFonts w:ascii="Book Antiqua" w:hAnsi="Book Antiqua" w:cs="Times New Roman"/>
          <w:sz w:val="24"/>
          <w:szCs w:val="24"/>
          <w:vertAlign w:val="superscript"/>
        </w:rPr>
        <w:t>[</w:t>
      </w:r>
      <w:r w:rsidR="000F1592" w:rsidRPr="00771A3E">
        <w:rPr>
          <w:rFonts w:ascii="Book Antiqua" w:hAnsi="Book Antiqua" w:cs="Times New Roman"/>
          <w:sz w:val="24"/>
          <w:szCs w:val="24"/>
          <w:vertAlign w:val="superscript"/>
        </w:rPr>
        <w:t>27</w:t>
      </w:r>
      <w:r w:rsidR="00ED3B74" w:rsidRPr="00771A3E">
        <w:rPr>
          <w:rFonts w:ascii="Book Antiqua" w:hAnsi="Book Antiqua" w:cs="Times New Roman"/>
          <w:sz w:val="24"/>
          <w:szCs w:val="24"/>
          <w:vertAlign w:val="superscript"/>
        </w:rPr>
        <w:t>]</w:t>
      </w:r>
      <w:r w:rsidR="00ED3B74" w:rsidRPr="00771A3E">
        <w:rPr>
          <w:rFonts w:ascii="Book Antiqua" w:hAnsi="Book Antiqua" w:cs="Times New Roman"/>
          <w:sz w:val="24"/>
          <w:szCs w:val="24"/>
        </w:rPr>
        <w:t>.</w:t>
      </w:r>
      <w:r w:rsidR="00A35DE1" w:rsidRPr="00771A3E">
        <w:rPr>
          <w:rFonts w:ascii="Book Antiqua" w:hAnsi="Book Antiqua" w:cs="Times New Roman"/>
          <w:sz w:val="24"/>
          <w:szCs w:val="24"/>
        </w:rPr>
        <w:t xml:space="preserve"> </w:t>
      </w:r>
    </w:p>
    <w:p w:rsidR="00201FCF" w:rsidRPr="00771A3E" w:rsidRDefault="00A35DE1" w:rsidP="00307671">
      <w:pPr>
        <w:widowControl/>
        <w:wordWrap/>
        <w:autoSpaceDE/>
        <w:autoSpaceDN/>
        <w:spacing w:line="360" w:lineRule="auto"/>
        <w:ind w:firstLineChars="118" w:firstLine="283"/>
        <w:rPr>
          <w:rFonts w:ascii="Book Antiqua" w:hAnsi="Book Antiqua" w:cs="Times New Roman"/>
          <w:sz w:val="24"/>
          <w:szCs w:val="24"/>
        </w:rPr>
      </w:pPr>
      <w:r w:rsidRPr="00771A3E">
        <w:rPr>
          <w:rFonts w:ascii="Book Antiqua" w:hAnsi="Book Antiqua" w:cs="Times New Roman"/>
          <w:sz w:val="24"/>
          <w:szCs w:val="24"/>
        </w:rPr>
        <w:t>Several limitations</w:t>
      </w:r>
      <w:r w:rsidR="004D1777" w:rsidRPr="00771A3E">
        <w:rPr>
          <w:rFonts w:ascii="Book Antiqua" w:hAnsi="Book Antiqua" w:cs="Times New Roman"/>
          <w:sz w:val="24"/>
          <w:szCs w:val="24"/>
        </w:rPr>
        <w:t xml:space="preserve"> and comments</w:t>
      </w:r>
      <w:r w:rsidRPr="00771A3E">
        <w:rPr>
          <w:rFonts w:ascii="Book Antiqua" w:hAnsi="Book Antiqua" w:cs="Times New Roman"/>
          <w:sz w:val="24"/>
          <w:szCs w:val="24"/>
        </w:rPr>
        <w:t xml:space="preserve"> in this study should be mentioned. First, because the categorization of patients as HF group or nHF group was performed on the basis of clinical diagnosis rather than histopathologic results, </w:t>
      </w:r>
      <w:r w:rsidR="004D1777" w:rsidRPr="00771A3E">
        <w:rPr>
          <w:rFonts w:ascii="Book Antiqua" w:hAnsi="Book Antiqua" w:cs="Times New Roman"/>
          <w:sz w:val="24"/>
          <w:szCs w:val="24"/>
        </w:rPr>
        <w:t xml:space="preserve">either </w:t>
      </w:r>
      <w:r w:rsidRPr="00771A3E">
        <w:rPr>
          <w:rFonts w:ascii="Book Antiqua" w:hAnsi="Book Antiqua" w:cs="Times New Roman"/>
          <w:sz w:val="24"/>
          <w:szCs w:val="24"/>
        </w:rPr>
        <w:t xml:space="preserve">stratification of fibrosis staging </w:t>
      </w:r>
      <w:r w:rsidR="004D1777" w:rsidRPr="00771A3E">
        <w:rPr>
          <w:rFonts w:ascii="Book Antiqua" w:hAnsi="Book Antiqua" w:cs="Times New Roman"/>
          <w:sz w:val="24"/>
          <w:szCs w:val="24"/>
        </w:rPr>
        <w:t xml:space="preserve">or performance study </w:t>
      </w:r>
      <w:r w:rsidR="00213188" w:rsidRPr="00771A3E">
        <w:rPr>
          <w:rFonts w:ascii="Book Antiqua" w:hAnsi="Book Antiqua" w:cs="Times New Roman"/>
          <w:sz w:val="24"/>
          <w:szCs w:val="24"/>
        </w:rPr>
        <w:t xml:space="preserve">of the MR parameters </w:t>
      </w:r>
      <w:r w:rsidRPr="00771A3E">
        <w:rPr>
          <w:rFonts w:ascii="Book Antiqua" w:hAnsi="Book Antiqua" w:cs="Times New Roman"/>
          <w:sz w:val="24"/>
          <w:szCs w:val="24"/>
        </w:rPr>
        <w:t xml:space="preserve">was </w:t>
      </w:r>
      <w:r w:rsidR="003C1C7A" w:rsidRPr="00771A3E">
        <w:rPr>
          <w:rFonts w:ascii="Book Antiqua" w:hAnsi="Book Antiqua" w:cs="Times New Roman"/>
          <w:sz w:val="24"/>
          <w:szCs w:val="24"/>
        </w:rPr>
        <w:t xml:space="preserve">not </w:t>
      </w:r>
      <w:r w:rsidRPr="00771A3E">
        <w:rPr>
          <w:rFonts w:ascii="Book Antiqua" w:hAnsi="Book Antiqua" w:cs="Times New Roman"/>
          <w:sz w:val="24"/>
          <w:szCs w:val="24"/>
        </w:rPr>
        <w:t xml:space="preserve">achieved. There was no information available, therefore, </w:t>
      </w:r>
      <w:r w:rsidR="00E93EC3" w:rsidRPr="00771A3E">
        <w:rPr>
          <w:rFonts w:ascii="Book Antiqua" w:hAnsi="Book Antiqua" w:cs="Times New Roman"/>
          <w:sz w:val="24"/>
          <w:szCs w:val="24"/>
        </w:rPr>
        <w:t>on the</w:t>
      </w:r>
      <w:r w:rsidRPr="00771A3E">
        <w:rPr>
          <w:rFonts w:ascii="Book Antiqua" w:hAnsi="Book Antiqua" w:cs="Times New Roman"/>
          <w:sz w:val="24"/>
          <w:szCs w:val="24"/>
        </w:rPr>
        <w:t xml:space="preserve"> relationship between mild or moderate fibrosis and MR imaging parameters. </w:t>
      </w:r>
      <w:r w:rsidR="003375CE" w:rsidRPr="00771A3E">
        <w:rPr>
          <w:rFonts w:ascii="Book Antiqua" w:hAnsi="Book Antiqua" w:cs="Times New Roman"/>
          <w:sz w:val="24"/>
          <w:szCs w:val="24"/>
        </w:rPr>
        <w:t xml:space="preserve">Instead, we used APRI score as a reference subject. </w:t>
      </w:r>
      <w:r w:rsidR="00CD7275" w:rsidRPr="00771A3E">
        <w:rPr>
          <w:rFonts w:ascii="Book Antiqua" w:hAnsi="Book Antiqua" w:cs="Times New Roman"/>
          <w:sz w:val="24"/>
          <w:szCs w:val="24"/>
        </w:rPr>
        <w:t>Second</w:t>
      </w:r>
      <w:r w:rsidR="004D1777" w:rsidRPr="00771A3E">
        <w:rPr>
          <w:rFonts w:ascii="Book Antiqua" w:hAnsi="Book Antiqua" w:cs="Times New Roman"/>
          <w:sz w:val="24"/>
          <w:szCs w:val="24"/>
        </w:rPr>
        <w:t xml:space="preserve">, </w:t>
      </w:r>
      <w:r w:rsidR="00CD7275" w:rsidRPr="00771A3E">
        <w:rPr>
          <w:rFonts w:ascii="Book Antiqua" w:hAnsi="Book Antiqua" w:cs="Times New Roman"/>
          <w:sz w:val="24"/>
          <w:szCs w:val="24"/>
        </w:rPr>
        <w:t>some</w:t>
      </w:r>
      <w:r w:rsidR="004D1777" w:rsidRPr="00771A3E">
        <w:rPr>
          <w:rFonts w:ascii="Book Antiqua" w:hAnsi="Book Antiqua" w:cs="Times New Roman"/>
          <w:sz w:val="24"/>
          <w:szCs w:val="24"/>
        </w:rPr>
        <w:t xml:space="preserve"> patients who had received chemotherapy for colorectal cancers w</w:t>
      </w:r>
      <w:r w:rsidR="00CD7275" w:rsidRPr="00771A3E">
        <w:rPr>
          <w:rFonts w:ascii="Book Antiqua" w:hAnsi="Book Antiqua" w:cs="Times New Roman"/>
          <w:sz w:val="24"/>
          <w:szCs w:val="24"/>
        </w:rPr>
        <w:t>ere</w:t>
      </w:r>
      <w:r w:rsidR="004D1777" w:rsidRPr="00771A3E">
        <w:rPr>
          <w:rFonts w:ascii="Book Antiqua" w:hAnsi="Book Antiqua" w:cs="Times New Roman"/>
          <w:sz w:val="24"/>
          <w:szCs w:val="24"/>
        </w:rPr>
        <w:t xml:space="preserve"> included in the nHF group. Although </w:t>
      </w:r>
      <w:r w:rsidR="00E93EC3" w:rsidRPr="00771A3E">
        <w:rPr>
          <w:rFonts w:ascii="Book Antiqua" w:hAnsi="Book Antiqua" w:cs="Times New Roman"/>
          <w:sz w:val="24"/>
          <w:szCs w:val="24"/>
        </w:rPr>
        <w:t>those patients</w:t>
      </w:r>
      <w:r w:rsidR="004D1777" w:rsidRPr="00771A3E">
        <w:rPr>
          <w:rFonts w:ascii="Book Antiqua" w:hAnsi="Book Antiqua" w:cs="Times New Roman"/>
          <w:sz w:val="24"/>
          <w:szCs w:val="24"/>
        </w:rPr>
        <w:t xml:space="preserve"> did not </w:t>
      </w:r>
      <w:r w:rsidR="00E93EC3" w:rsidRPr="00771A3E">
        <w:rPr>
          <w:rFonts w:ascii="Book Antiqua" w:hAnsi="Book Antiqua" w:cs="Times New Roman"/>
          <w:sz w:val="24"/>
          <w:szCs w:val="24"/>
        </w:rPr>
        <w:t>show</w:t>
      </w:r>
      <w:r w:rsidR="004D1777" w:rsidRPr="00771A3E">
        <w:rPr>
          <w:rFonts w:ascii="Book Antiqua" w:hAnsi="Book Antiqua" w:cs="Times New Roman"/>
          <w:sz w:val="24"/>
          <w:szCs w:val="24"/>
        </w:rPr>
        <w:t xml:space="preserve"> liver function test abnormality, possible influence of chemotherapeutic agent </w:t>
      </w:r>
      <w:r w:rsidR="004D1777" w:rsidRPr="00771A3E">
        <w:rPr>
          <w:rFonts w:ascii="Book Antiqua" w:hAnsi="Book Antiqua" w:cs="Times New Roman"/>
          <w:sz w:val="24"/>
          <w:szCs w:val="24"/>
        </w:rPr>
        <w:lastRenderedPageBreak/>
        <w:t xml:space="preserve">on hepatic parenchymal elasticity cannot be excluded. </w:t>
      </w:r>
      <w:r w:rsidR="00CD7275" w:rsidRPr="00771A3E">
        <w:rPr>
          <w:rFonts w:ascii="Book Antiqua" w:hAnsi="Book Antiqua" w:cs="Times New Roman"/>
          <w:sz w:val="24"/>
          <w:szCs w:val="24"/>
        </w:rPr>
        <w:t xml:space="preserve">Third, </w:t>
      </w:r>
      <w:r w:rsidR="0055455D" w:rsidRPr="00771A3E">
        <w:rPr>
          <w:rFonts w:ascii="Book Antiqua" w:hAnsi="Book Antiqua" w:cs="Times New Roman"/>
          <w:sz w:val="24"/>
          <w:szCs w:val="24"/>
        </w:rPr>
        <w:t xml:space="preserve">there were </w:t>
      </w:r>
      <w:r w:rsidR="00162A79" w:rsidRPr="00771A3E">
        <w:rPr>
          <w:rFonts w:ascii="Book Antiqua" w:hAnsi="Book Antiqua" w:cs="Times New Roman"/>
          <w:sz w:val="24"/>
          <w:szCs w:val="24"/>
        </w:rPr>
        <w:t xml:space="preserve">partial </w:t>
      </w:r>
      <w:r w:rsidR="0055455D" w:rsidRPr="00771A3E">
        <w:rPr>
          <w:rFonts w:ascii="Book Antiqua" w:hAnsi="Book Antiqua" w:cs="Times New Roman"/>
          <w:sz w:val="24"/>
          <w:szCs w:val="24"/>
        </w:rPr>
        <w:t xml:space="preserve">losses of elastogram </w:t>
      </w:r>
      <w:r w:rsidR="00162A79" w:rsidRPr="00771A3E">
        <w:rPr>
          <w:rFonts w:ascii="Book Antiqua" w:hAnsi="Book Antiqua" w:cs="Times New Roman"/>
          <w:sz w:val="24"/>
          <w:szCs w:val="24"/>
        </w:rPr>
        <w:t xml:space="preserve">in some patients </w:t>
      </w:r>
      <w:r w:rsidR="00112AA3" w:rsidRPr="00771A3E">
        <w:rPr>
          <w:rFonts w:ascii="Book Antiqua" w:hAnsi="Book Antiqua" w:cs="Times New Roman"/>
          <w:sz w:val="24"/>
          <w:szCs w:val="24"/>
        </w:rPr>
        <w:t xml:space="preserve">in our study, </w:t>
      </w:r>
      <w:r w:rsidR="00162A79" w:rsidRPr="00771A3E">
        <w:rPr>
          <w:rFonts w:ascii="Book Antiqua" w:hAnsi="Book Antiqua" w:cs="Times New Roman"/>
          <w:sz w:val="24"/>
          <w:szCs w:val="24"/>
        </w:rPr>
        <w:t xml:space="preserve">probably due to artifact caused by susceptibility on 3-T. We need to </w:t>
      </w:r>
      <w:r w:rsidR="00CD7275" w:rsidRPr="00771A3E">
        <w:rPr>
          <w:rFonts w:ascii="Book Antiqua" w:hAnsi="Book Antiqua" w:cs="Times New Roman"/>
          <w:sz w:val="24"/>
          <w:szCs w:val="24"/>
        </w:rPr>
        <w:t xml:space="preserve">present quantitative result </w:t>
      </w:r>
      <w:r w:rsidR="00E93EC3" w:rsidRPr="00771A3E">
        <w:rPr>
          <w:rFonts w:ascii="Book Antiqua" w:hAnsi="Book Antiqua" w:cs="Times New Roman"/>
          <w:sz w:val="24"/>
          <w:szCs w:val="24"/>
        </w:rPr>
        <w:t>with regard to the</w:t>
      </w:r>
      <w:r w:rsidR="00CD7275" w:rsidRPr="00771A3E">
        <w:rPr>
          <w:rFonts w:ascii="Book Antiqua" w:hAnsi="Book Antiqua" w:cs="Times New Roman"/>
          <w:sz w:val="24"/>
          <w:szCs w:val="24"/>
        </w:rPr>
        <w:t xml:space="preserve"> image quality of MRE on 3-T, </w:t>
      </w:r>
      <w:r w:rsidR="0055455D" w:rsidRPr="00771A3E">
        <w:rPr>
          <w:rFonts w:ascii="Book Antiqua" w:hAnsi="Book Antiqua" w:cs="Times New Roman"/>
          <w:sz w:val="24"/>
          <w:szCs w:val="24"/>
        </w:rPr>
        <w:t>in comparison with that on 1.5-T M</w:t>
      </w:r>
      <w:r w:rsidR="00162A79" w:rsidRPr="00771A3E">
        <w:rPr>
          <w:rFonts w:ascii="Book Antiqua" w:hAnsi="Book Antiqua" w:cs="Times New Roman"/>
          <w:sz w:val="24"/>
          <w:szCs w:val="24"/>
        </w:rPr>
        <w:t>R in the future study</w:t>
      </w:r>
      <w:r w:rsidR="0055455D" w:rsidRPr="00771A3E">
        <w:rPr>
          <w:rFonts w:ascii="Book Antiqua" w:hAnsi="Book Antiqua" w:cs="Times New Roman"/>
          <w:sz w:val="24"/>
          <w:szCs w:val="24"/>
        </w:rPr>
        <w:t xml:space="preserve">. </w:t>
      </w:r>
      <w:r w:rsidR="006465DD" w:rsidRPr="00771A3E">
        <w:rPr>
          <w:rFonts w:ascii="Book Antiqua" w:hAnsi="Book Antiqua" w:cs="Times New Roman"/>
          <w:sz w:val="24"/>
          <w:szCs w:val="24"/>
        </w:rPr>
        <w:t xml:space="preserve">Fourth, interobserver variation regarding the measurement of MR parameters used in this study </w:t>
      </w:r>
      <w:r w:rsidR="00112AA3" w:rsidRPr="00771A3E">
        <w:rPr>
          <w:rFonts w:ascii="Book Antiqua" w:hAnsi="Book Antiqua" w:cs="Times New Roman"/>
          <w:sz w:val="24"/>
          <w:szCs w:val="24"/>
        </w:rPr>
        <w:t>was not</w:t>
      </w:r>
      <w:r w:rsidR="006465DD" w:rsidRPr="00771A3E">
        <w:rPr>
          <w:rFonts w:ascii="Book Antiqua" w:hAnsi="Book Antiqua" w:cs="Times New Roman"/>
          <w:sz w:val="24"/>
          <w:szCs w:val="24"/>
        </w:rPr>
        <w:t xml:space="preserve"> assessed</w:t>
      </w:r>
      <w:r w:rsidR="00E93EC3" w:rsidRPr="00771A3E">
        <w:rPr>
          <w:rFonts w:ascii="Book Antiqua" w:hAnsi="Book Antiqua" w:cs="Times New Roman"/>
          <w:sz w:val="24"/>
          <w:szCs w:val="24"/>
        </w:rPr>
        <w:t>,</w:t>
      </w:r>
      <w:r w:rsidR="006465DD" w:rsidRPr="00771A3E">
        <w:rPr>
          <w:rFonts w:ascii="Book Antiqua" w:hAnsi="Book Antiqua" w:cs="Times New Roman"/>
          <w:sz w:val="24"/>
          <w:szCs w:val="24"/>
        </w:rPr>
        <w:t xml:space="preserve"> because all of the measurement was performed by one radiologist. Fortunately, </w:t>
      </w:r>
      <w:r w:rsidR="00112AA3" w:rsidRPr="00771A3E">
        <w:rPr>
          <w:rFonts w:ascii="Book Antiqua" w:hAnsi="Book Antiqua" w:cs="Times New Roman"/>
          <w:sz w:val="24"/>
          <w:szCs w:val="24"/>
        </w:rPr>
        <w:t xml:space="preserve">however, </w:t>
      </w:r>
      <w:r w:rsidR="006465DD" w:rsidRPr="00771A3E">
        <w:rPr>
          <w:rFonts w:ascii="Book Antiqua" w:hAnsi="Book Antiqua" w:cs="Times New Roman"/>
          <w:sz w:val="24"/>
          <w:szCs w:val="24"/>
        </w:rPr>
        <w:t>high reproducibility and repeatability of the stiffness measurement by MRE was proved in the prior study, even though the study was done in 1.5-T MR</w:t>
      </w:r>
      <w:r w:rsidR="00ED3B74" w:rsidRPr="00771A3E">
        <w:rPr>
          <w:rFonts w:ascii="Book Antiqua" w:hAnsi="Book Antiqua" w:cs="Times New Roman"/>
          <w:sz w:val="24"/>
          <w:szCs w:val="24"/>
          <w:vertAlign w:val="superscript"/>
        </w:rPr>
        <w:t>[</w:t>
      </w:r>
      <w:r w:rsidR="000F1592" w:rsidRPr="00771A3E">
        <w:rPr>
          <w:rFonts w:ascii="Book Antiqua" w:hAnsi="Book Antiqua" w:cs="Times New Roman"/>
          <w:sz w:val="24"/>
          <w:szCs w:val="24"/>
          <w:vertAlign w:val="superscript"/>
        </w:rPr>
        <w:t>32,35</w:t>
      </w:r>
      <w:r w:rsidR="00ED3B74" w:rsidRPr="00771A3E">
        <w:rPr>
          <w:rFonts w:ascii="Book Antiqua" w:hAnsi="Book Antiqua" w:cs="Times New Roman"/>
          <w:sz w:val="24"/>
          <w:szCs w:val="24"/>
          <w:vertAlign w:val="superscript"/>
        </w:rPr>
        <w:t>]</w:t>
      </w:r>
      <w:r w:rsidR="00ED3B74" w:rsidRPr="00771A3E">
        <w:rPr>
          <w:rFonts w:ascii="Book Antiqua" w:hAnsi="Book Antiqua" w:cs="Times New Roman"/>
          <w:sz w:val="24"/>
          <w:szCs w:val="24"/>
        </w:rPr>
        <w:t>.</w:t>
      </w:r>
      <w:r w:rsidR="00B77168" w:rsidRPr="00771A3E">
        <w:rPr>
          <w:rFonts w:ascii="Book Antiqua" w:hAnsi="Book Antiqua" w:cs="Times New Roman"/>
          <w:sz w:val="24"/>
          <w:szCs w:val="24"/>
          <w:vertAlign w:val="superscript"/>
        </w:rPr>
        <w:t xml:space="preserve"> </w:t>
      </w:r>
      <w:r w:rsidR="00463A9D" w:rsidRPr="00771A3E">
        <w:rPr>
          <w:rFonts w:ascii="Book Antiqua" w:hAnsi="Book Antiqua" w:cs="Times New Roman"/>
          <w:sz w:val="24"/>
          <w:szCs w:val="24"/>
        </w:rPr>
        <w:t xml:space="preserve">Also, ROI selection by one radiologist may be prone to subjectivity although it was done according to rules to avoid major hepatic vessels, liver edges, and motion artifact. </w:t>
      </w:r>
      <w:r w:rsidR="00E62445" w:rsidRPr="00771A3E">
        <w:rPr>
          <w:rFonts w:ascii="Book Antiqua" w:hAnsi="Book Antiqua" w:cs="Times New Roman"/>
          <w:sz w:val="24"/>
          <w:szCs w:val="24"/>
        </w:rPr>
        <w:t xml:space="preserve">Small sample size of the study population must be another </w:t>
      </w:r>
      <w:r w:rsidR="00463A9D" w:rsidRPr="00771A3E">
        <w:rPr>
          <w:rFonts w:ascii="Book Antiqua" w:hAnsi="Book Antiqua" w:cs="Times New Roman"/>
          <w:sz w:val="24"/>
          <w:szCs w:val="24"/>
        </w:rPr>
        <w:t>drawback</w:t>
      </w:r>
      <w:r w:rsidR="00E62445" w:rsidRPr="00771A3E">
        <w:rPr>
          <w:rFonts w:ascii="Book Antiqua" w:hAnsi="Book Antiqua" w:cs="Times New Roman"/>
          <w:sz w:val="24"/>
          <w:szCs w:val="24"/>
        </w:rPr>
        <w:t xml:space="preserve"> lastly</w:t>
      </w:r>
      <w:r w:rsidR="00463A9D" w:rsidRPr="00771A3E">
        <w:rPr>
          <w:rFonts w:ascii="Book Antiqua" w:hAnsi="Book Antiqua" w:cs="Times New Roman"/>
          <w:sz w:val="24"/>
          <w:szCs w:val="24"/>
        </w:rPr>
        <w:t xml:space="preserve">, which limited the power of data analysis. </w:t>
      </w:r>
    </w:p>
    <w:p w:rsidR="00D93A01" w:rsidRDefault="00AD7660" w:rsidP="00307671">
      <w:pPr>
        <w:widowControl/>
        <w:wordWrap/>
        <w:autoSpaceDE/>
        <w:autoSpaceDN/>
        <w:spacing w:line="360" w:lineRule="auto"/>
        <w:ind w:firstLineChars="118" w:firstLine="283"/>
        <w:rPr>
          <w:rFonts w:ascii="Book Antiqua" w:eastAsia="宋体" w:hAnsi="Book Antiqua" w:cs="Times New Roman"/>
          <w:sz w:val="24"/>
          <w:szCs w:val="24"/>
          <w:lang w:eastAsia="zh-CN"/>
        </w:rPr>
      </w:pPr>
      <w:r w:rsidRPr="00771A3E">
        <w:rPr>
          <w:rFonts w:ascii="Book Antiqua" w:hAnsi="Book Antiqua" w:cs="Times New Roman"/>
          <w:sz w:val="24"/>
          <w:szCs w:val="24"/>
        </w:rPr>
        <w:t xml:space="preserve">In conclusion, based on the results of our preliminary study, MRE on 3-T MR is a feasible imaging method in the evaluation of patients having various degree of hepatic fibrosis. Further study </w:t>
      </w:r>
      <w:r w:rsidR="009137CD" w:rsidRPr="00771A3E">
        <w:rPr>
          <w:rFonts w:ascii="Book Antiqua" w:hAnsi="Book Antiqua" w:cs="Times New Roman"/>
          <w:sz w:val="24"/>
          <w:szCs w:val="24"/>
        </w:rPr>
        <w:t>accompanied by</w:t>
      </w:r>
      <w:r w:rsidRPr="00771A3E">
        <w:rPr>
          <w:rFonts w:ascii="Book Antiqua" w:hAnsi="Book Antiqua" w:cs="Times New Roman"/>
          <w:sz w:val="24"/>
          <w:szCs w:val="24"/>
        </w:rPr>
        <w:t xml:space="preserve"> </w:t>
      </w:r>
      <w:r w:rsidR="009137CD" w:rsidRPr="00771A3E">
        <w:rPr>
          <w:rFonts w:ascii="Book Antiqua" w:hAnsi="Book Antiqua" w:cs="Times New Roman"/>
          <w:sz w:val="24"/>
          <w:szCs w:val="24"/>
        </w:rPr>
        <w:t xml:space="preserve">a </w:t>
      </w:r>
      <w:r w:rsidRPr="00771A3E">
        <w:rPr>
          <w:rFonts w:ascii="Book Antiqua" w:hAnsi="Book Antiqua" w:cs="Times New Roman"/>
          <w:sz w:val="24"/>
          <w:szCs w:val="24"/>
        </w:rPr>
        <w:t xml:space="preserve">histopathologic reference standard would consolidate the usefulness of MRE in 3-T MR as a potential noninvasive modality which would replace liver biopsy in the hepatic fibrosis. </w:t>
      </w:r>
    </w:p>
    <w:p w:rsidR="00D93A01" w:rsidRDefault="00D93A01" w:rsidP="00307671">
      <w:pPr>
        <w:widowControl/>
        <w:wordWrap/>
        <w:autoSpaceDE/>
        <w:autoSpaceDN/>
        <w:spacing w:line="360" w:lineRule="auto"/>
        <w:rPr>
          <w:rFonts w:ascii="Book Antiqua" w:eastAsia="宋体" w:hAnsi="Book Antiqua" w:cs="Times New Roman"/>
          <w:sz w:val="24"/>
          <w:szCs w:val="24"/>
          <w:lang w:eastAsia="zh-CN"/>
        </w:rPr>
      </w:pPr>
    </w:p>
    <w:p w:rsidR="00C65895" w:rsidRPr="00771A3E" w:rsidRDefault="00C65895" w:rsidP="00307671">
      <w:pPr>
        <w:widowControl/>
        <w:wordWrap/>
        <w:autoSpaceDE/>
        <w:autoSpaceDN/>
        <w:spacing w:line="360" w:lineRule="auto"/>
        <w:rPr>
          <w:rFonts w:ascii="Book Antiqua" w:eastAsia="Malgun Gothic" w:hAnsi="Book Antiqua"/>
          <w:b/>
          <w:sz w:val="24"/>
          <w:szCs w:val="24"/>
        </w:rPr>
      </w:pPr>
      <w:r w:rsidRPr="00771A3E">
        <w:rPr>
          <w:rFonts w:ascii="Book Antiqua" w:eastAsia="Malgun Gothic" w:hAnsi="Book Antiqua"/>
          <w:b/>
          <w:sz w:val="24"/>
          <w:szCs w:val="24"/>
        </w:rPr>
        <w:t>COMMENTS</w:t>
      </w:r>
    </w:p>
    <w:p w:rsidR="00C65895" w:rsidRPr="00771A3E" w:rsidRDefault="00C65895" w:rsidP="00307671">
      <w:pPr>
        <w:wordWrap/>
        <w:spacing w:line="360" w:lineRule="auto"/>
        <w:rPr>
          <w:rFonts w:ascii="Book Antiqua" w:hAnsi="Book Antiqua"/>
          <w:b/>
          <w:i/>
          <w:sz w:val="24"/>
          <w:szCs w:val="24"/>
        </w:rPr>
      </w:pPr>
      <w:r w:rsidRPr="00771A3E">
        <w:rPr>
          <w:rFonts w:ascii="Book Antiqua" w:hAnsi="Book Antiqua"/>
          <w:b/>
          <w:i/>
          <w:sz w:val="24"/>
          <w:szCs w:val="24"/>
        </w:rPr>
        <w:t>Background</w:t>
      </w:r>
    </w:p>
    <w:p w:rsidR="007713CA" w:rsidRPr="00D93A01" w:rsidRDefault="00C65895" w:rsidP="00307671">
      <w:pPr>
        <w:wordWrap/>
        <w:spacing w:line="360" w:lineRule="auto"/>
        <w:rPr>
          <w:rFonts w:ascii="Book Antiqua" w:eastAsia="宋体" w:hAnsi="Book Antiqua"/>
          <w:sz w:val="24"/>
          <w:szCs w:val="24"/>
          <w:lang w:eastAsia="zh-CN"/>
        </w:rPr>
      </w:pPr>
      <w:r w:rsidRPr="00771A3E">
        <w:rPr>
          <w:rFonts w:ascii="Book Antiqua" w:hAnsi="Book Antiqua"/>
          <w:sz w:val="24"/>
          <w:szCs w:val="24"/>
        </w:rPr>
        <w:t xml:space="preserve">Information on the presence and degree of hepatic fibrosis will be useful in patients with chronic liver disease for therapeutic decisions or disease outcome predictions. </w:t>
      </w:r>
      <w:r w:rsidR="00B56BA3">
        <w:rPr>
          <w:rFonts w:ascii="Book Antiqua" w:hAnsi="Book Antiqua" w:hint="eastAsia"/>
          <w:sz w:val="24"/>
          <w:szCs w:val="24"/>
        </w:rPr>
        <w:t>Magnetic resonance</w:t>
      </w:r>
      <w:r w:rsidRPr="00771A3E">
        <w:rPr>
          <w:rFonts w:ascii="Book Antiqua" w:hAnsi="Book Antiqua"/>
          <w:sz w:val="24"/>
          <w:szCs w:val="24"/>
        </w:rPr>
        <w:t xml:space="preserve"> elastography</w:t>
      </w:r>
      <w:r w:rsidR="00B56BA3">
        <w:rPr>
          <w:rFonts w:ascii="Book Antiqua" w:hAnsi="Book Antiqua" w:hint="eastAsia"/>
          <w:sz w:val="24"/>
          <w:szCs w:val="24"/>
        </w:rPr>
        <w:t xml:space="preserve"> (MRE)</w:t>
      </w:r>
      <w:r w:rsidRPr="00771A3E">
        <w:rPr>
          <w:rFonts w:ascii="Book Antiqua" w:hAnsi="Book Antiqua"/>
          <w:sz w:val="24"/>
          <w:szCs w:val="24"/>
        </w:rPr>
        <w:t xml:space="preserve"> is a new noninvasive technique for quantitative imaging of direct consequence of hepatic viscoelastic properties, based on the observation that fibrosis leads to increased tissue stiffness. </w:t>
      </w:r>
      <w:r w:rsidR="0078675D" w:rsidRPr="00771A3E">
        <w:rPr>
          <w:rFonts w:ascii="Book Antiqua" w:hAnsi="Book Antiqua"/>
          <w:sz w:val="24"/>
          <w:szCs w:val="24"/>
        </w:rPr>
        <w:fldChar w:fldCharType="begin"/>
      </w:r>
      <w:r w:rsidRPr="00771A3E">
        <w:rPr>
          <w:rFonts w:ascii="Book Antiqua" w:hAnsi="Book Antiqua"/>
          <w:sz w:val="24"/>
          <w:szCs w:val="24"/>
        </w:rPr>
        <w:instrText xml:space="preserve"> ADDIN EN.CITE &lt;EndNote&gt;&lt;Cite&gt;&lt;Author&gt;Rockey&lt;/Author&gt;&lt;Year&gt;2006&lt;/Year&gt;&lt;RecNum&gt;6&lt;/RecNum&gt;&lt;record&gt;&lt;rec-number&gt;6&lt;/rec-number&gt;&lt;ref-type name="Journal Article"&gt;17&lt;/ref-type&gt;&lt;contributors&gt;&lt;authors&gt;&lt;author&gt;Rockey, D. C.&lt;/author&gt;&lt;/authors&gt;&lt;/contributors&gt;&lt;auth-address&gt;Division of Digestive and Liver Diseases, University of Texas Southwestern Medical Center, 5323 Harry Hines Boulevard, Dallas, TX 75390-8887, USA. don.rockey@utsouthwestern.edu&lt;/auth-address&gt;&lt;titles&gt;&lt;title&gt;Hepatic fibrosis, stellate cells, and portal hypertension&lt;/title&gt;&lt;secondary-title&gt;Clin Liver Dis&lt;/secondary-title&gt;&lt;/titles&gt;&lt;periodical&gt;&lt;full-title&gt;Clin Liver Dis&lt;/full-title&gt;&lt;/periodical&gt;&lt;pages&gt;459-79, vii-viii&lt;/pages&gt;&lt;volume&gt;10&lt;/volume&gt;&lt;number&gt;3&lt;/number&gt;&lt;keywords&gt;&lt;keyword&gt;Collagen/immunology/metabolism&lt;/keyword&gt;&lt;keyword&gt;Collagenases/immunology/metabolism&lt;/keyword&gt;&lt;keyword&gt;Cytokines/immunology&lt;/keyword&gt;&lt;keyword&gt;Extracellular Matrix/enzymology/immunology/pathology&lt;/keyword&gt;&lt;keyword&gt;Hepatocytes/enzymology/immunology/pathology&lt;/keyword&gt;&lt;keyword&gt;Humans&lt;/keyword&gt;&lt;keyword&gt;Hypertension, Portal/enzymology/immunology/*pathology&lt;/keyword&gt;&lt;keyword&gt;Liver Cirrhosis/enzymology/immunology/*pathology&lt;/keyword&gt;&lt;/keywords&gt;&lt;dates&gt;&lt;year&gt;2006&lt;/year&gt;&lt;pub-dates&gt;&lt;date&gt;Aug&lt;/date&gt;&lt;/pub-dates&gt;&lt;/dates&gt;&lt;accession-num&gt;17162223&lt;/accession-num&gt;&lt;urls&gt;&lt;related-urls&gt;&lt;url&gt;http://www.ncbi.nlm.nih.gov/entrez/query.fcgi?cmd=Retrieve&amp;amp;db=PubMed&amp;amp;dopt=Citation&amp;amp;list_uids=17162223 &lt;/url&gt;&lt;/related-urls&gt;&lt;/urls&gt;&lt;/record&gt;&lt;/Cite&gt;&lt;Cite&gt;&lt;Author&gt;Ghany&lt;/Author&gt;&lt;Year&gt;2009&lt;/Year&gt;&lt;RecNum&gt;8&lt;/RecNum&gt;&lt;record&gt;&lt;rec-number&gt;8&lt;/rec-number&gt;&lt;ref-type name="Journal Article"&gt;17&lt;/ref-type&gt;&lt;contributors&gt;&lt;authors&gt;&lt;author&gt;Ghany, M. G.&lt;/author&gt;&lt;author&gt;Strader, D. B.&lt;/author&gt;&lt;author&gt;Thomas, D. L.&lt;/author&gt;&lt;author&gt;Seeff, L. B.&lt;/author&gt;&lt;/authors&gt;&lt;/contributors&gt;&lt;auth-address&gt;Department of Health and Human Services, Liver Diseases Branch, National Institute of Diabetes and Digestive and Kidney Diseases, National Institutes of Health, Bethesda, MD 20892, USA.&lt;/auth-address&gt;&lt;titles&gt;&lt;title&gt;Diagnosis, management, and treatment of hepatitis C: an update&lt;/title&gt;&lt;secondary-title&gt;Hepatology&lt;/secondary-title&gt;&lt;/titles&gt;&lt;periodical&gt;&lt;full-title&gt;Hepatology&lt;/full-title&gt;&lt;/periodical&gt;&lt;pages&gt;1335-74&lt;/pages&gt;&lt;volume&gt;49&lt;/volume&gt;&lt;number&gt;4&lt;/number&gt;&lt;keywords&gt;&lt;keyword&gt;Biopsy&lt;/keyword&gt;&lt;keyword&gt;Counseling&lt;/keyword&gt;&lt;keyword&gt;Drug Users&lt;/keyword&gt;&lt;keyword&gt;Hepatitis C/complications/*diagnosis/*therapy&lt;/keyword&gt;&lt;keyword&gt;Humans&lt;/keyword&gt;&lt;keyword&gt;Interferon-alpha/therapeutic use&lt;/keyword&gt;&lt;keyword&gt;Liver/pathology&lt;/keyword&gt;&lt;keyword&gt;Liver Cirrhosis/diagnosis/etiology&lt;/keyword&gt;&lt;keyword&gt;Mental Disorders/complications&lt;/keyword&gt;&lt;keyword&gt;Polyethylene Glycols/therapeutic use&lt;/keyword&gt;&lt;keyword&gt;Recombinant Proteins&lt;/keyword&gt;&lt;keyword&gt;Retreatment&lt;/keyword&gt;&lt;keyword&gt;Ribavirin/therapeutic use&lt;/keyword&gt;&lt;keyword&gt;Treatment Failure&lt;/keyword&gt;&lt;/keywords&gt;&lt;dates&gt;&lt;year&gt;2009&lt;/year&gt;&lt;pub-dates&gt;&lt;date&gt;Apr&lt;/date&gt;&lt;/pub-dates&gt;&lt;/dates&gt;&lt;accession-num&gt;19330875&lt;/accession-num&gt;&lt;urls&gt;&lt;related-urls&gt;&lt;url&gt;http://www.ncbi.nlm.nih.gov/entrez/query.fcgi?cmd=Retrieve&amp;amp;db=PubMed&amp;amp;dopt=Citation&amp;amp;list_uids=19330875 &lt;/url&gt;&lt;/related-urls&gt;&lt;/urls&gt;&lt;/record&gt;&lt;/Cite&gt;&lt;/EndNote&gt;</w:instrText>
      </w:r>
      <w:r w:rsidR="0078675D" w:rsidRPr="00771A3E">
        <w:rPr>
          <w:rFonts w:ascii="Book Antiqua" w:hAnsi="Book Antiqua"/>
          <w:sz w:val="24"/>
          <w:szCs w:val="24"/>
        </w:rPr>
        <w:fldChar w:fldCharType="end"/>
      </w:r>
    </w:p>
    <w:p w:rsidR="00C65895" w:rsidRPr="00771A3E" w:rsidRDefault="00C65895" w:rsidP="00307671">
      <w:pPr>
        <w:wordWrap/>
        <w:spacing w:line="360" w:lineRule="auto"/>
        <w:rPr>
          <w:rFonts w:ascii="Book Antiqua" w:hAnsi="Book Antiqua"/>
          <w:b/>
          <w:i/>
          <w:sz w:val="24"/>
          <w:szCs w:val="24"/>
        </w:rPr>
      </w:pPr>
      <w:r w:rsidRPr="00771A3E">
        <w:rPr>
          <w:rFonts w:ascii="Book Antiqua" w:hAnsi="Book Antiqua"/>
          <w:b/>
          <w:i/>
          <w:sz w:val="24"/>
          <w:szCs w:val="24"/>
        </w:rPr>
        <w:t>Research frontiers</w:t>
      </w:r>
    </w:p>
    <w:p w:rsidR="00C65895" w:rsidRPr="00D93A01" w:rsidRDefault="00C65895" w:rsidP="00307671">
      <w:pPr>
        <w:wordWrap/>
        <w:spacing w:line="360" w:lineRule="auto"/>
        <w:rPr>
          <w:rFonts w:ascii="Book Antiqua" w:eastAsia="宋体" w:hAnsi="Book Antiqua"/>
          <w:sz w:val="24"/>
          <w:szCs w:val="24"/>
          <w:lang w:eastAsia="zh-CN"/>
        </w:rPr>
      </w:pPr>
      <w:r w:rsidRPr="00771A3E">
        <w:rPr>
          <w:rFonts w:ascii="Book Antiqua" w:hAnsi="Book Antiqua"/>
          <w:sz w:val="24"/>
          <w:szCs w:val="24"/>
        </w:rPr>
        <w:t xml:space="preserve">Studies performed so far have demonstrated that MRE is a promising method for the evaluation of hepatic fibrosis. Stiffness value measured by MRE showed at least moderate correlation with hepatic fibrosis stage determined by pathology and diagnostic performance of MRE was at least equal or superior to other modality such </w:t>
      </w:r>
      <w:r w:rsidRPr="00771A3E">
        <w:rPr>
          <w:rFonts w:ascii="Book Antiqua" w:hAnsi="Book Antiqua"/>
          <w:sz w:val="24"/>
          <w:szCs w:val="24"/>
        </w:rPr>
        <w:lastRenderedPageBreak/>
        <w:t xml:space="preserve">as gadoxetic acid enhanced </w:t>
      </w:r>
      <w:r w:rsidR="00FF03BE" w:rsidRPr="00204655">
        <w:rPr>
          <w:rFonts w:ascii="Book Antiqua" w:hAnsi="Book Antiqua" w:cs="Times New Roman"/>
          <w:sz w:val="24"/>
          <w:szCs w:val="24"/>
        </w:rPr>
        <w:t>magnetic resonance</w:t>
      </w:r>
      <w:r w:rsidR="00FF03BE">
        <w:rPr>
          <w:rFonts w:ascii="Book Antiqua" w:hAnsi="Book Antiqua" w:cs="Times New Roman" w:hint="eastAsia"/>
          <w:sz w:val="24"/>
          <w:szCs w:val="24"/>
        </w:rPr>
        <w:t xml:space="preserve"> </w:t>
      </w:r>
      <w:r w:rsidR="00FF03BE">
        <w:rPr>
          <w:rFonts w:ascii="Book Antiqua" w:eastAsia="宋体" w:hAnsi="Book Antiqua" w:cs="Times New Roman" w:hint="eastAsia"/>
          <w:sz w:val="24"/>
          <w:szCs w:val="24"/>
          <w:lang w:eastAsia="zh-CN"/>
        </w:rPr>
        <w:t>(</w:t>
      </w:r>
      <w:r w:rsidR="00FF03BE">
        <w:rPr>
          <w:rFonts w:ascii="Book Antiqua" w:hAnsi="Book Antiqua" w:cs="Times New Roman" w:hint="eastAsia"/>
          <w:sz w:val="24"/>
          <w:szCs w:val="24"/>
        </w:rPr>
        <w:t>MR</w:t>
      </w:r>
      <w:r w:rsidR="00FF03BE">
        <w:rPr>
          <w:rFonts w:ascii="Book Antiqua" w:eastAsia="宋体" w:hAnsi="Book Antiqua" w:cs="Times New Roman" w:hint="eastAsia"/>
          <w:sz w:val="24"/>
          <w:szCs w:val="24"/>
          <w:lang w:eastAsia="zh-CN"/>
        </w:rPr>
        <w:t>)</w:t>
      </w:r>
      <w:r w:rsidR="00FC4F76" w:rsidRPr="00FC4F76">
        <w:rPr>
          <w:rFonts w:ascii="Book Antiqua" w:hAnsi="Book Antiqua"/>
          <w:sz w:val="24"/>
          <w:szCs w:val="24"/>
        </w:rPr>
        <w:t xml:space="preserve"> imaging</w:t>
      </w:r>
      <w:r w:rsidRPr="00771A3E">
        <w:rPr>
          <w:rFonts w:ascii="Book Antiqua" w:hAnsi="Book Antiqua"/>
          <w:sz w:val="24"/>
          <w:szCs w:val="24"/>
        </w:rPr>
        <w:t xml:space="preserve">, serum marker </w:t>
      </w:r>
      <w:r w:rsidR="00797133">
        <w:rPr>
          <w:rFonts w:ascii="Book Antiqua" w:hAnsi="Book Antiqua" w:hint="eastAsia"/>
          <w:sz w:val="24"/>
          <w:szCs w:val="24"/>
        </w:rPr>
        <w:t>such as a</w:t>
      </w:r>
      <w:r w:rsidR="00797133" w:rsidRPr="00771A3E">
        <w:rPr>
          <w:rFonts w:ascii="Book Antiqua" w:hAnsi="Book Antiqua"/>
          <w:sz w:val="24"/>
          <w:szCs w:val="24"/>
        </w:rPr>
        <w:t xml:space="preserve">spartate aminotransferase to the platelet ratio index </w:t>
      </w:r>
      <w:r w:rsidRPr="00771A3E">
        <w:rPr>
          <w:rFonts w:ascii="Book Antiqua" w:hAnsi="Book Antiqua"/>
          <w:sz w:val="24"/>
          <w:szCs w:val="24"/>
        </w:rPr>
        <w:t xml:space="preserve">(APRI), or </w:t>
      </w:r>
      <w:r w:rsidR="00797133">
        <w:rPr>
          <w:rFonts w:ascii="Book Antiqua" w:hAnsi="Book Antiqua" w:hint="eastAsia"/>
          <w:sz w:val="24"/>
          <w:szCs w:val="24"/>
        </w:rPr>
        <w:t>diffusion weighted imaging (</w:t>
      </w:r>
      <w:r w:rsidRPr="00771A3E">
        <w:rPr>
          <w:rFonts w:ascii="Book Antiqua" w:hAnsi="Book Antiqua"/>
          <w:sz w:val="24"/>
          <w:szCs w:val="24"/>
        </w:rPr>
        <w:t>DWI</w:t>
      </w:r>
      <w:r w:rsidR="00797133">
        <w:rPr>
          <w:rFonts w:ascii="Book Antiqua" w:hAnsi="Book Antiqua" w:hint="eastAsia"/>
          <w:sz w:val="24"/>
          <w:szCs w:val="24"/>
        </w:rPr>
        <w:t>)</w:t>
      </w:r>
      <w:r w:rsidRPr="00771A3E">
        <w:rPr>
          <w:rFonts w:ascii="Book Antiqua" w:hAnsi="Book Antiqua"/>
          <w:sz w:val="24"/>
          <w:szCs w:val="24"/>
        </w:rPr>
        <w:t>. In this study, we investiga</w:t>
      </w:r>
      <w:r w:rsidR="00B56BA3">
        <w:rPr>
          <w:rFonts w:ascii="Book Antiqua" w:hAnsi="Book Antiqua"/>
          <w:sz w:val="24"/>
          <w:szCs w:val="24"/>
        </w:rPr>
        <w:t>ted the feasibility of MRE at 3</w:t>
      </w:r>
      <w:r w:rsidR="00C71412">
        <w:rPr>
          <w:rFonts w:ascii="Book Antiqua" w:eastAsia="宋体" w:hAnsi="Book Antiqua" w:hint="eastAsia"/>
          <w:sz w:val="24"/>
          <w:szCs w:val="24"/>
          <w:lang w:eastAsia="zh-CN"/>
        </w:rPr>
        <w:t>-</w:t>
      </w:r>
      <w:r w:rsidR="00ED6A64" w:rsidRPr="00ED6A64">
        <w:t xml:space="preserve"> </w:t>
      </w:r>
      <w:r w:rsidR="00ED6A64" w:rsidRPr="00ED6A64">
        <w:rPr>
          <w:rFonts w:ascii="Book Antiqua" w:eastAsia="宋体" w:hAnsi="Book Antiqua"/>
          <w:sz w:val="24"/>
          <w:szCs w:val="24"/>
          <w:lang w:eastAsia="zh-CN"/>
        </w:rPr>
        <w:t xml:space="preserve">Tesla </w:t>
      </w:r>
      <w:r w:rsidR="00ED6A64">
        <w:rPr>
          <w:rFonts w:ascii="Book Antiqua" w:eastAsia="宋体" w:hAnsi="Book Antiqua" w:hint="eastAsia"/>
          <w:sz w:val="24"/>
          <w:szCs w:val="24"/>
          <w:lang w:eastAsia="zh-CN"/>
        </w:rPr>
        <w:t>(</w:t>
      </w:r>
      <w:r w:rsidRPr="00771A3E">
        <w:rPr>
          <w:rFonts w:ascii="Book Antiqua" w:hAnsi="Book Antiqua"/>
          <w:sz w:val="24"/>
          <w:szCs w:val="24"/>
        </w:rPr>
        <w:t>T</w:t>
      </w:r>
      <w:r w:rsidR="00ED6A64">
        <w:rPr>
          <w:rFonts w:ascii="Book Antiqua" w:eastAsia="宋体" w:hAnsi="Book Antiqua" w:hint="eastAsia"/>
          <w:sz w:val="24"/>
          <w:szCs w:val="24"/>
          <w:lang w:eastAsia="zh-CN"/>
        </w:rPr>
        <w:t>)</w:t>
      </w:r>
      <w:r w:rsidRPr="00771A3E">
        <w:rPr>
          <w:rFonts w:ascii="Book Antiqua" w:hAnsi="Book Antiqua"/>
          <w:sz w:val="24"/>
          <w:szCs w:val="24"/>
        </w:rPr>
        <w:t xml:space="preserve"> for the assessment of hepatic fibrosis based on APRI, and compared that with DWI and gadoxetic acid-enhanced MR imaging.</w:t>
      </w:r>
    </w:p>
    <w:p w:rsidR="00C65895" w:rsidRPr="00771A3E" w:rsidRDefault="00C65895" w:rsidP="00307671">
      <w:pPr>
        <w:wordWrap/>
        <w:spacing w:line="360" w:lineRule="auto"/>
        <w:rPr>
          <w:rFonts w:ascii="Book Antiqua" w:hAnsi="Book Antiqua"/>
          <w:b/>
          <w:i/>
          <w:sz w:val="24"/>
          <w:szCs w:val="24"/>
        </w:rPr>
      </w:pPr>
      <w:r w:rsidRPr="00771A3E">
        <w:rPr>
          <w:rFonts w:ascii="Book Antiqua" w:hAnsi="Book Antiqua"/>
          <w:b/>
          <w:i/>
          <w:sz w:val="24"/>
          <w:szCs w:val="24"/>
        </w:rPr>
        <w:t>Innovations and breakthroughs</w:t>
      </w:r>
    </w:p>
    <w:p w:rsidR="00C65895" w:rsidRPr="00D93A01" w:rsidRDefault="00C65895" w:rsidP="00307671">
      <w:pPr>
        <w:wordWrap/>
        <w:spacing w:line="360" w:lineRule="auto"/>
        <w:rPr>
          <w:rFonts w:ascii="Book Antiqua" w:eastAsia="宋体" w:hAnsi="Book Antiqua"/>
          <w:b/>
          <w:i/>
          <w:sz w:val="24"/>
          <w:szCs w:val="24"/>
          <w:lang w:eastAsia="zh-CN"/>
        </w:rPr>
      </w:pPr>
      <w:r w:rsidRPr="00771A3E">
        <w:rPr>
          <w:rFonts w:ascii="Book Antiqua" w:hAnsi="Book Antiqua"/>
          <w:sz w:val="24"/>
          <w:szCs w:val="24"/>
        </w:rPr>
        <w:t>Even though plenty of reports on MRE in the hepatic fibrosis staging have been or are</w:t>
      </w:r>
      <w:r w:rsidR="00B56BA3">
        <w:rPr>
          <w:rFonts w:ascii="Book Antiqua" w:hAnsi="Book Antiqua"/>
          <w:sz w:val="24"/>
          <w:szCs w:val="24"/>
        </w:rPr>
        <w:t xml:space="preserve"> being published, those using 3</w:t>
      </w:r>
      <w:r w:rsidR="00C71412">
        <w:rPr>
          <w:rFonts w:ascii="Book Antiqua" w:eastAsia="宋体" w:hAnsi="Book Antiqua" w:hint="eastAsia"/>
          <w:sz w:val="24"/>
          <w:szCs w:val="24"/>
          <w:lang w:eastAsia="zh-CN"/>
        </w:rPr>
        <w:t>-</w:t>
      </w:r>
      <w:r w:rsidRPr="00771A3E">
        <w:rPr>
          <w:rFonts w:ascii="Book Antiqua" w:hAnsi="Book Antiqua"/>
          <w:sz w:val="24"/>
          <w:szCs w:val="24"/>
        </w:rPr>
        <w:t xml:space="preserve">T MR machine are few and therefore </w:t>
      </w:r>
      <w:r w:rsidR="00B56BA3">
        <w:rPr>
          <w:rFonts w:ascii="Book Antiqua" w:hAnsi="Book Antiqua"/>
          <w:sz w:val="24"/>
          <w:szCs w:val="24"/>
        </w:rPr>
        <w:t>the experiences of MRE in the 3</w:t>
      </w:r>
      <w:r w:rsidR="00C71412">
        <w:rPr>
          <w:rFonts w:ascii="Book Antiqua" w:eastAsia="宋体" w:hAnsi="Book Antiqua" w:hint="eastAsia"/>
          <w:sz w:val="24"/>
          <w:szCs w:val="24"/>
          <w:lang w:eastAsia="zh-CN"/>
        </w:rPr>
        <w:t>-</w:t>
      </w:r>
      <w:r w:rsidR="00B56BA3">
        <w:rPr>
          <w:rFonts w:ascii="Book Antiqua" w:hAnsi="Book Antiqua" w:hint="eastAsia"/>
          <w:sz w:val="24"/>
          <w:szCs w:val="24"/>
        </w:rPr>
        <w:t>T</w:t>
      </w:r>
      <w:r w:rsidRPr="00771A3E">
        <w:rPr>
          <w:rFonts w:ascii="Book Antiqua" w:hAnsi="Book Antiqua"/>
          <w:sz w:val="24"/>
          <w:szCs w:val="24"/>
        </w:rPr>
        <w:t xml:space="preserve"> MR is limited so far. Because</w:t>
      </w:r>
      <w:r w:rsidR="00B56BA3">
        <w:rPr>
          <w:rFonts w:ascii="Book Antiqua" w:hAnsi="Book Antiqua"/>
          <w:sz w:val="24"/>
          <w:szCs w:val="24"/>
        </w:rPr>
        <w:t xml:space="preserve"> 3</w:t>
      </w:r>
      <w:r w:rsidR="00C71412">
        <w:rPr>
          <w:rFonts w:ascii="Book Antiqua" w:eastAsia="宋体" w:hAnsi="Book Antiqua" w:hint="eastAsia"/>
          <w:sz w:val="24"/>
          <w:szCs w:val="24"/>
          <w:lang w:eastAsia="zh-CN"/>
        </w:rPr>
        <w:t>-</w:t>
      </w:r>
      <w:r w:rsidRPr="00771A3E">
        <w:rPr>
          <w:rFonts w:ascii="Book Antiqua" w:hAnsi="Book Antiqua"/>
          <w:sz w:val="24"/>
          <w:szCs w:val="24"/>
        </w:rPr>
        <w:t>T MR in abdominal imaging is widely used in many institutions nowadays owing to improved resoluti</w:t>
      </w:r>
      <w:r w:rsidR="00B56BA3">
        <w:rPr>
          <w:rFonts w:ascii="Book Antiqua" w:hAnsi="Book Antiqua"/>
          <w:sz w:val="24"/>
          <w:szCs w:val="24"/>
        </w:rPr>
        <w:t>on, application of MRE in the 3</w:t>
      </w:r>
      <w:r w:rsidR="00C71412">
        <w:rPr>
          <w:rFonts w:ascii="Book Antiqua" w:eastAsia="宋体" w:hAnsi="Book Antiqua" w:hint="eastAsia"/>
          <w:sz w:val="24"/>
          <w:szCs w:val="24"/>
          <w:lang w:eastAsia="zh-CN"/>
        </w:rPr>
        <w:t>-</w:t>
      </w:r>
      <w:r w:rsidRPr="00771A3E">
        <w:rPr>
          <w:rFonts w:ascii="Book Antiqua" w:hAnsi="Book Antiqua"/>
          <w:sz w:val="24"/>
          <w:szCs w:val="24"/>
        </w:rPr>
        <w:t>T should be positively considered. Despite the concern of susceptibility artifact caused</w:t>
      </w:r>
      <w:r w:rsidR="00B56BA3">
        <w:rPr>
          <w:rFonts w:ascii="Book Antiqua" w:hAnsi="Book Antiqua"/>
          <w:sz w:val="24"/>
          <w:szCs w:val="24"/>
        </w:rPr>
        <w:t xml:space="preserve"> by gradient echo sequence in 3</w:t>
      </w:r>
      <w:r w:rsidR="00C71412">
        <w:rPr>
          <w:rFonts w:ascii="Book Antiqua" w:eastAsia="宋体" w:hAnsi="Book Antiqua" w:hint="eastAsia"/>
          <w:sz w:val="24"/>
          <w:szCs w:val="24"/>
          <w:lang w:eastAsia="zh-CN"/>
        </w:rPr>
        <w:t>-</w:t>
      </w:r>
      <w:r w:rsidR="00B56BA3">
        <w:rPr>
          <w:rFonts w:ascii="Book Antiqua" w:hAnsi="Book Antiqua" w:hint="eastAsia"/>
          <w:sz w:val="24"/>
          <w:szCs w:val="24"/>
        </w:rPr>
        <w:t>T</w:t>
      </w:r>
      <w:r w:rsidRPr="00771A3E">
        <w:rPr>
          <w:rFonts w:ascii="Book Antiqua" w:hAnsi="Book Antiqua"/>
          <w:sz w:val="24"/>
          <w:szCs w:val="24"/>
        </w:rPr>
        <w:t xml:space="preserve">, several preliminary studies including our study showed the </w:t>
      </w:r>
      <w:r w:rsidR="00B56BA3">
        <w:rPr>
          <w:rFonts w:ascii="Book Antiqua" w:hAnsi="Book Antiqua"/>
          <w:sz w:val="24"/>
          <w:szCs w:val="24"/>
        </w:rPr>
        <w:t>feasibility of MRE studies in 3</w:t>
      </w:r>
      <w:r w:rsidR="00C71412">
        <w:rPr>
          <w:rFonts w:ascii="Book Antiqua" w:eastAsia="宋体" w:hAnsi="Book Antiqua" w:hint="eastAsia"/>
          <w:sz w:val="24"/>
          <w:szCs w:val="24"/>
          <w:lang w:eastAsia="zh-CN"/>
        </w:rPr>
        <w:t>-</w:t>
      </w:r>
      <w:r w:rsidRPr="00771A3E">
        <w:rPr>
          <w:rFonts w:ascii="Book Antiqua" w:hAnsi="Book Antiqua"/>
          <w:sz w:val="24"/>
          <w:szCs w:val="24"/>
        </w:rPr>
        <w:t>T MR, in the various degree</w:t>
      </w:r>
      <w:r w:rsidR="00B56BA3">
        <w:rPr>
          <w:rFonts w:ascii="Book Antiqua" w:hAnsi="Book Antiqua" w:hint="eastAsia"/>
          <w:sz w:val="24"/>
          <w:szCs w:val="24"/>
        </w:rPr>
        <w:t>s</w:t>
      </w:r>
      <w:r w:rsidRPr="00771A3E">
        <w:rPr>
          <w:rFonts w:ascii="Book Antiqua" w:hAnsi="Book Antiqua"/>
          <w:sz w:val="24"/>
          <w:szCs w:val="24"/>
        </w:rPr>
        <w:t xml:space="preserve"> of hepatic fibrosis patients as well as healthy volunteers.</w:t>
      </w:r>
    </w:p>
    <w:p w:rsidR="00C65895" w:rsidRPr="00771A3E" w:rsidRDefault="00C65895" w:rsidP="00307671">
      <w:pPr>
        <w:wordWrap/>
        <w:spacing w:line="360" w:lineRule="auto"/>
        <w:rPr>
          <w:rFonts w:ascii="Book Antiqua" w:hAnsi="Book Antiqua"/>
          <w:b/>
          <w:i/>
          <w:sz w:val="24"/>
          <w:szCs w:val="24"/>
        </w:rPr>
      </w:pPr>
      <w:r w:rsidRPr="00771A3E">
        <w:rPr>
          <w:rFonts w:ascii="Book Antiqua" w:hAnsi="Book Antiqua"/>
          <w:b/>
          <w:i/>
          <w:sz w:val="24"/>
          <w:szCs w:val="24"/>
        </w:rPr>
        <w:t>Applications</w:t>
      </w:r>
    </w:p>
    <w:p w:rsidR="00C65895" w:rsidRPr="00D93A01" w:rsidRDefault="00C65895" w:rsidP="00307671">
      <w:pPr>
        <w:wordWrap/>
        <w:spacing w:line="360" w:lineRule="auto"/>
        <w:rPr>
          <w:rFonts w:ascii="Book Antiqua" w:eastAsia="宋体" w:hAnsi="Book Antiqua"/>
          <w:b/>
          <w:i/>
          <w:sz w:val="24"/>
          <w:szCs w:val="24"/>
          <w:lang w:eastAsia="zh-CN"/>
        </w:rPr>
      </w:pPr>
      <w:r w:rsidRPr="00771A3E">
        <w:rPr>
          <w:rFonts w:ascii="Book Antiqua" w:hAnsi="Book Antiqua"/>
          <w:sz w:val="24"/>
          <w:szCs w:val="24"/>
        </w:rPr>
        <w:t xml:space="preserve">Based on the results of </w:t>
      </w:r>
      <w:r w:rsidR="00B56BA3">
        <w:rPr>
          <w:rFonts w:ascii="Book Antiqua" w:hAnsi="Book Antiqua"/>
          <w:sz w:val="24"/>
          <w:szCs w:val="24"/>
        </w:rPr>
        <w:t>our preliminary study, MRE on 3</w:t>
      </w:r>
      <w:r w:rsidR="00C71412">
        <w:rPr>
          <w:rFonts w:ascii="Book Antiqua" w:eastAsia="宋体" w:hAnsi="Book Antiqua" w:hint="eastAsia"/>
          <w:sz w:val="24"/>
          <w:szCs w:val="24"/>
          <w:lang w:eastAsia="zh-CN"/>
        </w:rPr>
        <w:t>-</w:t>
      </w:r>
      <w:r w:rsidRPr="00771A3E">
        <w:rPr>
          <w:rFonts w:ascii="Book Antiqua" w:hAnsi="Book Antiqua"/>
          <w:sz w:val="24"/>
          <w:szCs w:val="24"/>
        </w:rPr>
        <w:t xml:space="preserve">T MR is a feasible imaging method in the evaluation of patients having various degree of hepatic fibrosis. Further study accompanied by a histopathologic reference standard would consolidate </w:t>
      </w:r>
      <w:r w:rsidR="00B56BA3">
        <w:rPr>
          <w:rFonts w:ascii="Book Antiqua" w:hAnsi="Book Antiqua" w:hint="eastAsia"/>
          <w:sz w:val="24"/>
          <w:szCs w:val="24"/>
        </w:rPr>
        <w:t>us</w:t>
      </w:r>
      <w:r w:rsidR="00B56BA3">
        <w:rPr>
          <w:rFonts w:ascii="Book Antiqua" w:hAnsi="Book Antiqua"/>
          <w:sz w:val="24"/>
          <w:szCs w:val="24"/>
        </w:rPr>
        <w:t>efulness of MRE in 3</w:t>
      </w:r>
      <w:r w:rsidR="00C71412">
        <w:rPr>
          <w:rFonts w:ascii="Book Antiqua" w:eastAsia="宋体" w:hAnsi="Book Antiqua" w:hint="eastAsia"/>
          <w:sz w:val="24"/>
          <w:szCs w:val="24"/>
          <w:lang w:eastAsia="zh-CN"/>
        </w:rPr>
        <w:t>-</w:t>
      </w:r>
      <w:r w:rsidRPr="00771A3E">
        <w:rPr>
          <w:rFonts w:ascii="Book Antiqua" w:hAnsi="Book Antiqua"/>
          <w:sz w:val="24"/>
          <w:szCs w:val="24"/>
        </w:rPr>
        <w:t>T MR as a potential noninvasive modality which would replace liver biopsy in the hepatic fibrosis.</w:t>
      </w:r>
    </w:p>
    <w:p w:rsidR="00C65895" w:rsidRPr="00771A3E" w:rsidRDefault="00C65895" w:rsidP="00307671">
      <w:pPr>
        <w:wordWrap/>
        <w:spacing w:line="360" w:lineRule="auto"/>
        <w:rPr>
          <w:rFonts w:ascii="Book Antiqua" w:hAnsi="Book Antiqua"/>
          <w:b/>
          <w:i/>
          <w:sz w:val="24"/>
          <w:szCs w:val="24"/>
        </w:rPr>
      </w:pPr>
      <w:r w:rsidRPr="00771A3E">
        <w:rPr>
          <w:rFonts w:ascii="Book Antiqua" w:hAnsi="Book Antiqua"/>
          <w:b/>
          <w:i/>
          <w:sz w:val="24"/>
          <w:szCs w:val="24"/>
        </w:rPr>
        <w:t>Peer review</w:t>
      </w:r>
    </w:p>
    <w:p w:rsidR="00C65895" w:rsidRDefault="00C65895" w:rsidP="00307671">
      <w:pPr>
        <w:widowControl/>
        <w:wordWrap/>
        <w:spacing w:line="360" w:lineRule="auto"/>
        <w:rPr>
          <w:rFonts w:ascii="Book Antiqua" w:eastAsia="宋体" w:hAnsi="Book Antiqua" w:cs="Tahoma"/>
          <w:color w:val="000000"/>
          <w:kern w:val="0"/>
          <w:sz w:val="24"/>
          <w:szCs w:val="24"/>
          <w:lang w:eastAsia="zh-CN"/>
        </w:rPr>
      </w:pPr>
      <w:r w:rsidRPr="00771A3E">
        <w:rPr>
          <w:rFonts w:ascii="Book Antiqua" w:eastAsia="Gulim" w:hAnsi="Book Antiqua" w:cs="Tahoma"/>
          <w:color w:val="000000"/>
          <w:kern w:val="0"/>
          <w:sz w:val="24"/>
          <w:szCs w:val="24"/>
        </w:rPr>
        <w:t>This is a highly interesting study demonstrating the utility of 3</w:t>
      </w:r>
      <w:r w:rsidR="00C71412">
        <w:rPr>
          <w:rFonts w:ascii="Book Antiqua" w:eastAsia="宋体" w:hAnsi="Book Antiqua" w:cs="Tahoma" w:hint="eastAsia"/>
          <w:color w:val="000000"/>
          <w:kern w:val="0"/>
          <w:sz w:val="24"/>
          <w:szCs w:val="24"/>
          <w:lang w:eastAsia="zh-CN"/>
        </w:rPr>
        <w:t>-</w:t>
      </w:r>
      <w:r w:rsidRPr="00771A3E">
        <w:rPr>
          <w:rFonts w:ascii="Book Antiqua" w:eastAsia="Gulim" w:hAnsi="Book Antiqua" w:cs="Tahoma"/>
          <w:color w:val="000000"/>
          <w:kern w:val="0"/>
          <w:sz w:val="24"/>
          <w:szCs w:val="24"/>
        </w:rPr>
        <w:t>T MR</w:t>
      </w:r>
      <w:r w:rsidR="00D20456">
        <w:rPr>
          <w:rFonts w:ascii="Book Antiqua" w:hAnsi="Book Antiqua" w:cs="Tahoma" w:hint="eastAsia"/>
          <w:color w:val="000000"/>
          <w:kern w:val="0"/>
          <w:sz w:val="24"/>
          <w:szCs w:val="24"/>
        </w:rPr>
        <w:t xml:space="preserve"> imaging </w:t>
      </w:r>
      <w:r w:rsidRPr="00771A3E">
        <w:rPr>
          <w:rFonts w:ascii="Book Antiqua" w:eastAsia="Gulim" w:hAnsi="Book Antiqua" w:cs="Tahoma"/>
          <w:color w:val="000000"/>
          <w:kern w:val="0"/>
          <w:sz w:val="24"/>
          <w:szCs w:val="24"/>
        </w:rPr>
        <w:t xml:space="preserve">for assessing patients with hepatic fibrosis. I have enjoyed reading this article because the authors wrote a very nice paper documenting their cross-sectional study in 42 patients. They presented solid data on the group separation and pairwise correlations based on regional parameters derived from MRE, Diffusion-weighted and Gadoxetic Acid-enhanced MR </w:t>
      </w:r>
      <w:r w:rsidR="00797133">
        <w:rPr>
          <w:rFonts w:ascii="Book Antiqua" w:hAnsi="Book Antiqua" w:cs="Tahoma" w:hint="eastAsia"/>
          <w:color w:val="000000"/>
          <w:kern w:val="0"/>
          <w:sz w:val="24"/>
          <w:szCs w:val="24"/>
        </w:rPr>
        <w:t>i</w:t>
      </w:r>
      <w:r w:rsidRPr="00771A3E">
        <w:rPr>
          <w:rFonts w:ascii="Book Antiqua" w:eastAsia="Gulim" w:hAnsi="Book Antiqua" w:cs="Tahoma"/>
          <w:color w:val="000000"/>
          <w:kern w:val="0"/>
          <w:sz w:val="24"/>
          <w:szCs w:val="24"/>
        </w:rPr>
        <w:t>maging. The results supported the conclusion that MRE at 3</w:t>
      </w:r>
      <w:r w:rsidR="00C71412">
        <w:rPr>
          <w:rFonts w:ascii="Book Antiqua" w:eastAsia="宋体" w:hAnsi="Book Antiqua" w:cs="Tahoma" w:hint="eastAsia"/>
          <w:color w:val="000000"/>
          <w:kern w:val="0"/>
          <w:sz w:val="24"/>
          <w:szCs w:val="24"/>
          <w:lang w:eastAsia="zh-CN"/>
        </w:rPr>
        <w:t>-</w:t>
      </w:r>
      <w:r w:rsidRPr="00771A3E">
        <w:rPr>
          <w:rFonts w:ascii="Book Antiqua" w:eastAsia="Gulim" w:hAnsi="Book Antiqua" w:cs="Tahoma"/>
          <w:color w:val="000000"/>
          <w:kern w:val="0"/>
          <w:sz w:val="24"/>
          <w:szCs w:val="24"/>
        </w:rPr>
        <w:t>T may be a feasible method for the assessment of hepatic fibrosis and provides a potential noninvasive modality which would replace liver biopsy in the future.</w:t>
      </w:r>
    </w:p>
    <w:p w:rsidR="000604A4" w:rsidRPr="000604A4" w:rsidRDefault="000604A4" w:rsidP="00307671">
      <w:pPr>
        <w:widowControl/>
        <w:wordWrap/>
        <w:spacing w:line="360" w:lineRule="auto"/>
        <w:rPr>
          <w:rFonts w:ascii="Book Antiqua" w:eastAsia="宋体" w:hAnsi="Book Antiqua" w:cs="Tahoma"/>
          <w:color w:val="000000"/>
          <w:kern w:val="0"/>
          <w:sz w:val="24"/>
          <w:szCs w:val="24"/>
          <w:lang w:eastAsia="zh-CN"/>
        </w:rPr>
      </w:pPr>
    </w:p>
    <w:p w:rsidR="003D2982" w:rsidRPr="00771A3E" w:rsidRDefault="00112AA3" w:rsidP="00307671">
      <w:pPr>
        <w:widowControl/>
        <w:wordWrap/>
        <w:autoSpaceDE/>
        <w:autoSpaceDN/>
        <w:spacing w:line="360" w:lineRule="auto"/>
        <w:rPr>
          <w:rFonts w:ascii="Book Antiqua" w:hAnsi="Book Antiqua" w:cs="Times New Roman"/>
          <w:sz w:val="24"/>
          <w:szCs w:val="24"/>
        </w:rPr>
      </w:pPr>
      <w:r w:rsidRPr="00771A3E">
        <w:rPr>
          <w:rFonts w:ascii="Book Antiqua" w:hAnsi="Book Antiqua" w:cs="Times New Roman"/>
          <w:b/>
          <w:sz w:val="24"/>
          <w:szCs w:val="24"/>
        </w:rPr>
        <w:t>REFERENCES</w:t>
      </w:r>
    </w:p>
    <w:p w:rsidR="00AD3C88" w:rsidRPr="00062E1C" w:rsidRDefault="00AD3C88" w:rsidP="00AD3C88">
      <w:pPr>
        <w:widowControl/>
        <w:spacing w:line="360" w:lineRule="auto"/>
        <w:rPr>
          <w:rFonts w:ascii="Book Antiqua" w:eastAsia="宋体" w:hAnsi="Book Antiqua" w:cs="宋体"/>
          <w:color w:val="000000"/>
          <w:kern w:val="0"/>
          <w:sz w:val="24"/>
          <w:szCs w:val="24"/>
        </w:rPr>
      </w:pPr>
      <w:r w:rsidRPr="00062E1C">
        <w:rPr>
          <w:rFonts w:ascii="Book Antiqua" w:eastAsia="宋体" w:hAnsi="Book Antiqua" w:cs="宋体"/>
          <w:color w:val="000000"/>
          <w:kern w:val="0"/>
          <w:sz w:val="24"/>
          <w:szCs w:val="24"/>
        </w:rPr>
        <w:t>1 </w:t>
      </w:r>
      <w:r w:rsidRPr="00062E1C">
        <w:rPr>
          <w:rFonts w:ascii="Book Antiqua" w:eastAsia="宋体" w:hAnsi="Book Antiqua" w:cs="宋体"/>
          <w:b/>
          <w:bCs/>
          <w:color w:val="000000"/>
          <w:kern w:val="0"/>
          <w:sz w:val="24"/>
          <w:szCs w:val="24"/>
        </w:rPr>
        <w:t>Rockey DC</w:t>
      </w:r>
      <w:r w:rsidRPr="00062E1C">
        <w:rPr>
          <w:rFonts w:ascii="Book Antiqua" w:eastAsia="宋体" w:hAnsi="Book Antiqua" w:cs="宋体"/>
          <w:color w:val="000000"/>
          <w:kern w:val="0"/>
          <w:sz w:val="24"/>
          <w:szCs w:val="24"/>
        </w:rPr>
        <w:t>. Hepatic fibrosis, stellate cells, and portal hypertension. </w:t>
      </w:r>
      <w:r w:rsidRPr="00062E1C">
        <w:rPr>
          <w:rFonts w:ascii="Book Antiqua" w:eastAsia="宋体" w:hAnsi="Book Antiqua" w:cs="宋体"/>
          <w:i/>
          <w:iCs/>
          <w:color w:val="000000"/>
          <w:kern w:val="0"/>
          <w:sz w:val="24"/>
          <w:szCs w:val="24"/>
        </w:rPr>
        <w:t>Clin Liver Dis</w:t>
      </w:r>
      <w:r w:rsidRPr="00062E1C">
        <w:rPr>
          <w:rFonts w:ascii="Book Antiqua" w:eastAsia="宋体" w:hAnsi="Book Antiqua" w:cs="宋体"/>
          <w:color w:val="000000"/>
          <w:kern w:val="0"/>
          <w:sz w:val="24"/>
          <w:szCs w:val="24"/>
        </w:rPr>
        <w:t> 2006; </w:t>
      </w:r>
      <w:r w:rsidRPr="00062E1C">
        <w:rPr>
          <w:rFonts w:ascii="Book Antiqua" w:eastAsia="宋体" w:hAnsi="Book Antiqua" w:cs="宋体"/>
          <w:b/>
          <w:bCs/>
          <w:color w:val="000000"/>
          <w:kern w:val="0"/>
          <w:sz w:val="24"/>
          <w:szCs w:val="24"/>
        </w:rPr>
        <w:t>10</w:t>
      </w:r>
      <w:r w:rsidRPr="00062E1C">
        <w:rPr>
          <w:rFonts w:ascii="Book Antiqua" w:eastAsia="宋体" w:hAnsi="Book Antiqua" w:cs="宋体"/>
          <w:color w:val="000000"/>
          <w:kern w:val="0"/>
          <w:sz w:val="24"/>
          <w:szCs w:val="24"/>
        </w:rPr>
        <w:t>: 459-</w:t>
      </w:r>
      <w:r w:rsidR="00F466E2">
        <w:rPr>
          <w:rFonts w:ascii="Book Antiqua" w:eastAsia="宋体" w:hAnsi="Book Antiqua" w:cs="宋体" w:hint="eastAsia"/>
          <w:color w:val="000000"/>
          <w:kern w:val="0"/>
          <w:sz w:val="24"/>
          <w:szCs w:val="24"/>
          <w:lang w:eastAsia="zh-CN"/>
        </w:rPr>
        <w:t>4</w:t>
      </w:r>
      <w:r w:rsidRPr="00062E1C">
        <w:rPr>
          <w:rFonts w:ascii="Book Antiqua" w:eastAsia="宋体" w:hAnsi="Book Antiqua" w:cs="宋体"/>
          <w:color w:val="000000"/>
          <w:kern w:val="0"/>
          <w:sz w:val="24"/>
          <w:szCs w:val="24"/>
        </w:rPr>
        <w:t>79, vii-viii [PMID: 17162223 DOI: 10.1016/j.cld.2006.08.017]</w:t>
      </w:r>
    </w:p>
    <w:p w:rsidR="00AD3C88" w:rsidRPr="00062E1C" w:rsidRDefault="00AD3C88" w:rsidP="00AD3C88">
      <w:pPr>
        <w:widowControl/>
        <w:spacing w:line="360" w:lineRule="auto"/>
        <w:rPr>
          <w:rFonts w:ascii="Book Antiqua" w:eastAsia="宋体" w:hAnsi="Book Antiqua" w:cs="宋体"/>
          <w:color w:val="000000"/>
          <w:kern w:val="0"/>
          <w:sz w:val="24"/>
          <w:szCs w:val="24"/>
        </w:rPr>
      </w:pPr>
      <w:r w:rsidRPr="00062E1C">
        <w:rPr>
          <w:rFonts w:ascii="Book Antiqua" w:eastAsia="宋体" w:hAnsi="Book Antiqua" w:cs="宋体"/>
          <w:color w:val="000000"/>
          <w:kern w:val="0"/>
          <w:sz w:val="24"/>
          <w:szCs w:val="24"/>
        </w:rPr>
        <w:t>2 </w:t>
      </w:r>
      <w:r w:rsidRPr="00062E1C">
        <w:rPr>
          <w:rFonts w:ascii="Book Antiqua" w:eastAsia="宋体" w:hAnsi="Book Antiqua" w:cs="宋体"/>
          <w:b/>
          <w:bCs/>
          <w:color w:val="000000"/>
          <w:kern w:val="0"/>
          <w:sz w:val="24"/>
          <w:szCs w:val="24"/>
        </w:rPr>
        <w:t>Afdhal NH</w:t>
      </w:r>
      <w:r w:rsidRPr="00062E1C">
        <w:rPr>
          <w:rFonts w:ascii="Book Antiqua" w:eastAsia="宋体" w:hAnsi="Book Antiqua" w:cs="宋体"/>
          <w:color w:val="000000"/>
          <w:kern w:val="0"/>
          <w:sz w:val="24"/>
          <w:szCs w:val="24"/>
        </w:rPr>
        <w:t>, Nunes D. Evaluation of liver fibrosis: a concise review. </w:t>
      </w:r>
      <w:r w:rsidRPr="00062E1C">
        <w:rPr>
          <w:rFonts w:ascii="Book Antiqua" w:eastAsia="宋体" w:hAnsi="Book Antiqua" w:cs="宋体"/>
          <w:i/>
          <w:iCs/>
          <w:color w:val="000000"/>
          <w:kern w:val="0"/>
          <w:sz w:val="24"/>
          <w:szCs w:val="24"/>
        </w:rPr>
        <w:t>Am J Gastroenterol</w:t>
      </w:r>
      <w:r w:rsidRPr="00062E1C">
        <w:rPr>
          <w:rFonts w:ascii="Book Antiqua" w:eastAsia="宋体" w:hAnsi="Book Antiqua" w:cs="宋体"/>
          <w:color w:val="000000"/>
          <w:kern w:val="0"/>
          <w:sz w:val="24"/>
          <w:szCs w:val="24"/>
        </w:rPr>
        <w:t> 2004; </w:t>
      </w:r>
      <w:r w:rsidRPr="00062E1C">
        <w:rPr>
          <w:rFonts w:ascii="Book Antiqua" w:eastAsia="宋体" w:hAnsi="Book Antiqua" w:cs="宋体"/>
          <w:b/>
          <w:bCs/>
          <w:color w:val="000000"/>
          <w:kern w:val="0"/>
          <w:sz w:val="24"/>
          <w:szCs w:val="24"/>
        </w:rPr>
        <w:t>99</w:t>
      </w:r>
      <w:r w:rsidRPr="00062E1C">
        <w:rPr>
          <w:rFonts w:ascii="Book Antiqua" w:eastAsia="宋体" w:hAnsi="Book Antiqua" w:cs="宋体"/>
          <w:color w:val="000000"/>
          <w:kern w:val="0"/>
          <w:sz w:val="24"/>
          <w:szCs w:val="24"/>
        </w:rPr>
        <w:t>: 1160-1174 [PMID: 15180741 DOI: 10.1111/j.1572-0241.2004.30110.x]</w:t>
      </w:r>
    </w:p>
    <w:p w:rsidR="00AD3C88" w:rsidRPr="00062E1C" w:rsidRDefault="00AD3C88" w:rsidP="00AD3C88">
      <w:pPr>
        <w:widowControl/>
        <w:spacing w:line="360" w:lineRule="auto"/>
        <w:rPr>
          <w:rFonts w:ascii="Book Antiqua" w:eastAsia="宋体" w:hAnsi="Book Antiqua" w:cs="宋体"/>
          <w:color w:val="000000"/>
          <w:kern w:val="0"/>
          <w:sz w:val="24"/>
          <w:szCs w:val="24"/>
        </w:rPr>
      </w:pPr>
      <w:r w:rsidRPr="00062E1C">
        <w:rPr>
          <w:rFonts w:ascii="Book Antiqua" w:eastAsia="宋体" w:hAnsi="Book Antiqua" w:cs="宋体"/>
          <w:color w:val="000000"/>
          <w:kern w:val="0"/>
          <w:sz w:val="24"/>
          <w:szCs w:val="24"/>
        </w:rPr>
        <w:t>3 </w:t>
      </w:r>
      <w:r w:rsidRPr="00062E1C">
        <w:rPr>
          <w:rFonts w:ascii="Book Antiqua" w:eastAsia="宋体" w:hAnsi="Book Antiqua" w:cs="宋体"/>
          <w:b/>
          <w:bCs/>
          <w:color w:val="000000"/>
          <w:kern w:val="0"/>
          <w:sz w:val="24"/>
          <w:szCs w:val="24"/>
        </w:rPr>
        <w:t>Ghany MG</w:t>
      </w:r>
      <w:r w:rsidRPr="00062E1C">
        <w:rPr>
          <w:rFonts w:ascii="Book Antiqua" w:eastAsia="宋体" w:hAnsi="Book Antiqua" w:cs="宋体"/>
          <w:color w:val="000000"/>
          <w:kern w:val="0"/>
          <w:sz w:val="24"/>
          <w:szCs w:val="24"/>
        </w:rPr>
        <w:t>, Strader DB, Thomas DL, Seeff LB. Diagnosis, management, and treatment of hepatitis C: an update. </w:t>
      </w:r>
      <w:r w:rsidRPr="00062E1C">
        <w:rPr>
          <w:rFonts w:ascii="Book Antiqua" w:eastAsia="宋体" w:hAnsi="Book Antiqua" w:cs="宋体"/>
          <w:i/>
          <w:iCs/>
          <w:color w:val="000000"/>
          <w:kern w:val="0"/>
          <w:sz w:val="24"/>
          <w:szCs w:val="24"/>
        </w:rPr>
        <w:t>Hepatology</w:t>
      </w:r>
      <w:r w:rsidRPr="00062E1C">
        <w:rPr>
          <w:rFonts w:ascii="Book Antiqua" w:eastAsia="宋体" w:hAnsi="Book Antiqua" w:cs="宋体"/>
          <w:color w:val="000000"/>
          <w:kern w:val="0"/>
          <w:sz w:val="24"/>
          <w:szCs w:val="24"/>
        </w:rPr>
        <w:t> 2009; </w:t>
      </w:r>
      <w:r w:rsidRPr="00062E1C">
        <w:rPr>
          <w:rFonts w:ascii="Book Antiqua" w:eastAsia="宋体" w:hAnsi="Book Antiqua" w:cs="宋体"/>
          <w:b/>
          <w:bCs/>
          <w:color w:val="000000"/>
          <w:kern w:val="0"/>
          <w:sz w:val="24"/>
          <w:szCs w:val="24"/>
        </w:rPr>
        <w:t>49</w:t>
      </w:r>
      <w:r w:rsidRPr="00062E1C">
        <w:rPr>
          <w:rFonts w:ascii="Book Antiqua" w:eastAsia="宋体" w:hAnsi="Book Antiqua" w:cs="宋体"/>
          <w:color w:val="000000"/>
          <w:kern w:val="0"/>
          <w:sz w:val="24"/>
          <w:szCs w:val="24"/>
        </w:rPr>
        <w:t>: 1335-1374 [PMID: 19330875 DOI: 10.1002/hep.22759]</w:t>
      </w:r>
    </w:p>
    <w:p w:rsidR="00AD3C88" w:rsidRPr="00062E1C" w:rsidRDefault="00AD3C88" w:rsidP="00AD3C88">
      <w:pPr>
        <w:widowControl/>
        <w:spacing w:line="360" w:lineRule="auto"/>
        <w:rPr>
          <w:rFonts w:ascii="Book Antiqua" w:eastAsia="宋体" w:hAnsi="Book Antiqua" w:cs="宋体"/>
          <w:color w:val="000000"/>
          <w:kern w:val="0"/>
          <w:sz w:val="24"/>
          <w:szCs w:val="24"/>
        </w:rPr>
      </w:pPr>
      <w:r w:rsidRPr="00062E1C">
        <w:rPr>
          <w:rFonts w:ascii="Book Antiqua" w:eastAsia="宋体" w:hAnsi="Book Antiqua" w:cs="宋体"/>
          <w:color w:val="000000"/>
          <w:kern w:val="0"/>
          <w:sz w:val="24"/>
          <w:szCs w:val="24"/>
        </w:rPr>
        <w:t>4 </w:t>
      </w:r>
      <w:r w:rsidRPr="00062E1C">
        <w:rPr>
          <w:rFonts w:ascii="Book Antiqua" w:eastAsia="宋体" w:hAnsi="Book Antiqua" w:cs="宋体"/>
          <w:b/>
          <w:bCs/>
          <w:color w:val="000000"/>
          <w:kern w:val="0"/>
          <w:sz w:val="24"/>
          <w:szCs w:val="24"/>
        </w:rPr>
        <w:t>Taouli B</w:t>
      </w:r>
      <w:r w:rsidRPr="00062E1C">
        <w:rPr>
          <w:rFonts w:ascii="Book Antiqua" w:eastAsia="宋体" w:hAnsi="Book Antiqua" w:cs="宋体"/>
          <w:color w:val="000000"/>
          <w:kern w:val="0"/>
          <w:sz w:val="24"/>
          <w:szCs w:val="24"/>
        </w:rPr>
        <w:t>, Ehman RL, Reeder SB. Advanced MRI methods for assessment of chronic liver disease. </w:t>
      </w:r>
      <w:r w:rsidRPr="00062E1C">
        <w:rPr>
          <w:rFonts w:ascii="Book Antiqua" w:eastAsia="宋体" w:hAnsi="Book Antiqua" w:cs="宋体"/>
          <w:i/>
          <w:iCs/>
          <w:color w:val="000000"/>
          <w:kern w:val="0"/>
          <w:sz w:val="24"/>
          <w:szCs w:val="24"/>
        </w:rPr>
        <w:t>AJR Am J Roentgenol</w:t>
      </w:r>
      <w:r w:rsidRPr="00062E1C">
        <w:rPr>
          <w:rFonts w:ascii="Book Antiqua" w:eastAsia="宋体" w:hAnsi="Book Antiqua" w:cs="宋体"/>
          <w:color w:val="000000"/>
          <w:kern w:val="0"/>
          <w:sz w:val="24"/>
          <w:szCs w:val="24"/>
        </w:rPr>
        <w:t> 2009; </w:t>
      </w:r>
      <w:r w:rsidRPr="00062E1C">
        <w:rPr>
          <w:rFonts w:ascii="Book Antiqua" w:eastAsia="宋体" w:hAnsi="Book Antiqua" w:cs="宋体"/>
          <w:b/>
          <w:bCs/>
          <w:color w:val="000000"/>
          <w:kern w:val="0"/>
          <w:sz w:val="24"/>
          <w:szCs w:val="24"/>
        </w:rPr>
        <w:t>193</w:t>
      </w:r>
      <w:r w:rsidRPr="00062E1C">
        <w:rPr>
          <w:rFonts w:ascii="Book Antiqua" w:eastAsia="宋体" w:hAnsi="Book Antiqua" w:cs="宋体"/>
          <w:color w:val="000000"/>
          <w:kern w:val="0"/>
          <w:sz w:val="24"/>
          <w:szCs w:val="24"/>
        </w:rPr>
        <w:t>: 14-27 [PMID: 19542391 DOI: 10.2214/AJR.09.2601]</w:t>
      </w:r>
    </w:p>
    <w:p w:rsidR="00AD3C88" w:rsidRPr="00062E1C" w:rsidRDefault="00AD3C88" w:rsidP="00AD3C88">
      <w:pPr>
        <w:widowControl/>
        <w:spacing w:line="360" w:lineRule="auto"/>
        <w:rPr>
          <w:rFonts w:ascii="Book Antiqua" w:eastAsia="宋体" w:hAnsi="Book Antiqua" w:cs="宋体"/>
          <w:color w:val="000000"/>
          <w:kern w:val="0"/>
          <w:sz w:val="24"/>
          <w:szCs w:val="24"/>
        </w:rPr>
      </w:pPr>
      <w:r w:rsidRPr="00062E1C">
        <w:rPr>
          <w:rFonts w:ascii="Book Antiqua" w:eastAsia="宋体" w:hAnsi="Book Antiqua" w:cs="宋体"/>
          <w:color w:val="000000"/>
          <w:kern w:val="0"/>
          <w:sz w:val="24"/>
          <w:szCs w:val="24"/>
        </w:rPr>
        <w:t>5 </w:t>
      </w:r>
      <w:r w:rsidRPr="00062E1C">
        <w:rPr>
          <w:rFonts w:ascii="Book Antiqua" w:eastAsia="宋体" w:hAnsi="Book Antiqua" w:cs="宋体"/>
          <w:b/>
          <w:bCs/>
          <w:color w:val="000000"/>
          <w:kern w:val="0"/>
          <w:sz w:val="24"/>
          <w:szCs w:val="24"/>
        </w:rPr>
        <w:t>Bravo AA</w:t>
      </w:r>
      <w:r w:rsidRPr="00062E1C">
        <w:rPr>
          <w:rFonts w:ascii="Book Antiqua" w:eastAsia="宋体" w:hAnsi="Book Antiqua" w:cs="宋体"/>
          <w:color w:val="000000"/>
          <w:kern w:val="0"/>
          <w:sz w:val="24"/>
          <w:szCs w:val="24"/>
        </w:rPr>
        <w:t>, Sheth SG, Chopra S. Liver biopsy. </w:t>
      </w:r>
      <w:r w:rsidRPr="00062E1C">
        <w:rPr>
          <w:rFonts w:ascii="Book Antiqua" w:eastAsia="宋体" w:hAnsi="Book Antiqua" w:cs="宋体"/>
          <w:i/>
          <w:iCs/>
          <w:color w:val="000000"/>
          <w:kern w:val="0"/>
          <w:sz w:val="24"/>
          <w:szCs w:val="24"/>
        </w:rPr>
        <w:t>N Engl J Med</w:t>
      </w:r>
      <w:r w:rsidRPr="00062E1C">
        <w:rPr>
          <w:rFonts w:ascii="Book Antiqua" w:eastAsia="宋体" w:hAnsi="Book Antiqua" w:cs="宋体"/>
          <w:color w:val="000000"/>
          <w:kern w:val="0"/>
          <w:sz w:val="24"/>
          <w:szCs w:val="24"/>
        </w:rPr>
        <w:t> 2001; </w:t>
      </w:r>
      <w:r w:rsidRPr="00062E1C">
        <w:rPr>
          <w:rFonts w:ascii="Book Antiqua" w:eastAsia="宋体" w:hAnsi="Book Antiqua" w:cs="宋体"/>
          <w:b/>
          <w:bCs/>
          <w:color w:val="000000"/>
          <w:kern w:val="0"/>
          <w:sz w:val="24"/>
          <w:szCs w:val="24"/>
        </w:rPr>
        <w:t>344</w:t>
      </w:r>
      <w:r w:rsidRPr="00062E1C">
        <w:rPr>
          <w:rFonts w:ascii="Book Antiqua" w:eastAsia="宋体" w:hAnsi="Book Antiqua" w:cs="宋体"/>
          <w:color w:val="000000"/>
          <w:kern w:val="0"/>
          <w:sz w:val="24"/>
          <w:szCs w:val="24"/>
        </w:rPr>
        <w:t>: 495-500 [PMID: 11172192 DOI: 10.1056/NEJM200102153440706]</w:t>
      </w:r>
    </w:p>
    <w:p w:rsidR="00AD3C88" w:rsidRPr="00062E1C" w:rsidRDefault="00AD3C88" w:rsidP="00AD3C88">
      <w:pPr>
        <w:widowControl/>
        <w:spacing w:line="360" w:lineRule="auto"/>
        <w:rPr>
          <w:rFonts w:ascii="Book Antiqua" w:eastAsia="宋体" w:hAnsi="Book Antiqua" w:cs="宋体"/>
          <w:color w:val="000000"/>
          <w:kern w:val="0"/>
          <w:sz w:val="24"/>
          <w:szCs w:val="24"/>
        </w:rPr>
      </w:pPr>
      <w:r w:rsidRPr="00062E1C">
        <w:rPr>
          <w:rFonts w:ascii="Book Antiqua" w:eastAsia="宋体" w:hAnsi="Book Antiqua" w:cs="宋体"/>
          <w:color w:val="000000"/>
          <w:kern w:val="0"/>
          <w:sz w:val="24"/>
          <w:szCs w:val="24"/>
        </w:rPr>
        <w:t>6 </w:t>
      </w:r>
      <w:r w:rsidRPr="00062E1C">
        <w:rPr>
          <w:rFonts w:ascii="Book Antiqua" w:eastAsia="宋体" w:hAnsi="Book Antiqua" w:cs="宋体"/>
          <w:b/>
          <w:bCs/>
          <w:color w:val="000000"/>
          <w:kern w:val="0"/>
          <w:sz w:val="24"/>
          <w:szCs w:val="24"/>
        </w:rPr>
        <w:t>Regev A</w:t>
      </w:r>
      <w:r w:rsidRPr="00062E1C">
        <w:rPr>
          <w:rFonts w:ascii="Book Antiqua" w:eastAsia="宋体" w:hAnsi="Book Antiqua" w:cs="宋体"/>
          <w:color w:val="000000"/>
          <w:kern w:val="0"/>
          <w:sz w:val="24"/>
          <w:szCs w:val="24"/>
        </w:rPr>
        <w:t>, Berho M, Jeffers LJ, Milikowski C, Molina EG, Pyrsopoulos NT, Feng ZZ, Reddy KR, Schiff ER. Sampling error and intraobserver variation in liver biopsy in patients with chronic HCV infection. </w:t>
      </w:r>
      <w:r w:rsidRPr="00062E1C">
        <w:rPr>
          <w:rFonts w:ascii="Book Antiqua" w:eastAsia="宋体" w:hAnsi="Book Antiqua" w:cs="宋体"/>
          <w:i/>
          <w:iCs/>
          <w:color w:val="000000"/>
          <w:kern w:val="0"/>
          <w:sz w:val="24"/>
          <w:szCs w:val="24"/>
        </w:rPr>
        <w:t>Am J Gastroenterol</w:t>
      </w:r>
      <w:r w:rsidRPr="00062E1C">
        <w:rPr>
          <w:rFonts w:ascii="Book Antiqua" w:eastAsia="宋体" w:hAnsi="Book Antiqua" w:cs="宋体"/>
          <w:color w:val="000000"/>
          <w:kern w:val="0"/>
          <w:sz w:val="24"/>
          <w:szCs w:val="24"/>
        </w:rPr>
        <w:t> 2002; </w:t>
      </w:r>
      <w:r w:rsidRPr="00062E1C">
        <w:rPr>
          <w:rFonts w:ascii="Book Antiqua" w:eastAsia="宋体" w:hAnsi="Book Antiqua" w:cs="宋体"/>
          <w:b/>
          <w:bCs/>
          <w:color w:val="000000"/>
          <w:kern w:val="0"/>
          <w:sz w:val="24"/>
          <w:szCs w:val="24"/>
        </w:rPr>
        <w:t>97</w:t>
      </w:r>
      <w:r w:rsidRPr="00062E1C">
        <w:rPr>
          <w:rFonts w:ascii="Book Antiqua" w:eastAsia="宋体" w:hAnsi="Book Antiqua" w:cs="宋体"/>
          <w:color w:val="000000"/>
          <w:kern w:val="0"/>
          <w:sz w:val="24"/>
          <w:szCs w:val="24"/>
        </w:rPr>
        <w:t>: 2614-2618 [PMID: 12385448 DOI: 10.1111/j.1572-0241.2002.06038.x]</w:t>
      </w:r>
    </w:p>
    <w:p w:rsidR="00AD3C88" w:rsidRPr="00062E1C" w:rsidRDefault="00AD3C88" w:rsidP="00AD3C88">
      <w:pPr>
        <w:widowControl/>
        <w:spacing w:line="360" w:lineRule="auto"/>
        <w:rPr>
          <w:rFonts w:ascii="Book Antiqua" w:eastAsia="宋体" w:hAnsi="Book Antiqua" w:cs="宋体"/>
          <w:color w:val="000000"/>
          <w:kern w:val="0"/>
          <w:sz w:val="24"/>
          <w:szCs w:val="24"/>
        </w:rPr>
      </w:pPr>
      <w:r w:rsidRPr="00062E1C">
        <w:rPr>
          <w:rFonts w:ascii="Book Antiqua" w:eastAsia="宋体" w:hAnsi="Book Antiqua" w:cs="宋体"/>
          <w:color w:val="000000"/>
          <w:kern w:val="0"/>
          <w:sz w:val="24"/>
          <w:szCs w:val="24"/>
        </w:rPr>
        <w:t>7 </w:t>
      </w:r>
      <w:r w:rsidRPr="00062E1C">
        <w:rPr>
          <w:rFonts w:ascii="Book Antiqua" w:eastAsia="宋体" w:hAnsi="Book Antiqua" w:cs="宋体"/>
          <w:b/>
          <w:bCs/>
          <w:color w:val="000000"/>
          <w:kern w:val="0"/>
          <w:sz w:val="24"/>
          <w:szCs w:val="24"/>
        </w:rPr>
        <w:t>Cadranel JF</w:t>
      </w:r>
      <w:r w:rsidRPr="00062E1C">
        <w:rPr>
          <w:rFonts w:ascii="Book Antiqua" w:eastAsia="宋体" w:hAnsi="Book Antiqua" w:cs="宋体"/>
          <w:color w:val="000000"/>
          <w:kern w:val="0"/>
          <w:sz w:val="24"/>
          <w:szCs w:val="24"/>
        </w:rPr>
        <w:t>, Rufat P, Degos F. Practices of liver biopsy in France: results of a prospective nationwide survey. For the Group of Epidemiology of the French Association for the Study of the Liver (AFEF). </w:t>
      </w:r>
      <w:r w:rsidRPr="00062E1C">
        <w:rPr>
          <w:rFonts w:ascii="Book Antiqua" w:eastAsia="宋体" w:hAnsi="Book Antiqua" w:cs="宋体"/>
          <w:i/>
          <w:iCs/>
          <w:color w:val="000000"/>
          <w:kern w:val="0"/>
          <w:sz w:val="24"/>
          <w:szCs w:val="24"/>
        </w:rPr>
        <w:t>Hepatology</w:t>
      </w:r>
      <w:r w:rsidRPr="00062E1C">
        <w:rPr>
          <w:rFonts w:ascii="Book Antiqua" w:eastAsia="宋体" w:hAnsi="Book Antiqua" w:cs="宋体"/>
          <w:color w:val="000000"/>
          <w:kern w:val="0"/>
          <w:sz w:val="24"/>
          <w:szCs w:val="24"/>
        </w:rPr>
        <w:t> 2000; </w:t>
      </w:r>
      <w:r w:rsidRPr="00062E1C">
        <w:rPr>
          <w:rFonts w:ascii="Book Antiqua" w:eastAsia="宋体" w:hAnsi="Book Antiqua" w:cs="宋体"/>
          <w:b/>
          <w:bCs/>
          <w:color w:val="000000"/>
          <w:kern w:val="0"/>
          <w:sz w:val="24"/>
          <w:szCs w:val="24"/>
        </w:rPr>
        <w:t>32</w:t>
      </w:r>
      <w:r w:rsidRPr="00062E1C">
        <w:rPr>
          <w:rFonts w:ascii="Book Antiqua" w:eastAsia="宋体" w:hAnsi="Book Antiqua" w:cs="宋体"/>
          <w:color w:val="000000"/>
          <w:kern w:val="0"/>
          <w:sz w:val="24"/>
          <w:szCs w:val="24"/>
        </w:rPr>
        <w:t>: 477-481 [PMID: 10960438 DOI: 10.1053/jhep.2000.16602]</w:t>
      </w:r>
    </w:p>
    <w:p w:rsidR="00AD3C88" w:rsidRPr="00062E1C" w:rsidRDefault="00AD3C88" w:rsidP="00AD3C88">
      <w:pPr>
        <w:widowControl/>
        <w:spacing w:line="360" w:lineRule="auto"/>
        <w:rPr>
          <w:rFonts w:ascii="Book Antiqua" w:eastAsia="宋体" w:hAnsi="Book Antiqua" w:cs="宋体"/>
          <w:color w:val="000000"/>
          <w:kern w:val="0"/>
          <w:sz w:val="24"/>
          <w:szCs w:val="24"/>
        </w:rPr>
      </w:pPr>
      <w:r w:rsidRPr="00062E1C">
        <w:rPr>
          <w:rFonts w:ascii="Book Antiqua" w:eastAsia="宋体" w:hAnsi="Book Antiqua" w:cs="宋体"/>
          <w:color w:val="000000"/>
          <w:kern w:val="0"/>
          <w:sz w:val="24"/>
          <w:szCs w:val="24"/>
        </w:rPr>
        <w:t>8 </w:t>
      </w:r>
      <w:r w:rsidRPr="00062E1C">
        <w:rPr>
          <w:rFonts w:ascii="Book Antiqua" w:eastAsia="宋体" w:hAnsi="Book Antiqua" w:cs="宋体"/>
          <w:b/>
          <w:bCs/>
          <w:color w:val="000000"/>
          <w:kern w:val="0"/>
          <w:sz w:val="24"/>
          <w:szCs w:val="24"/>
        </w:rPr>
        <w:t>Rockey DC</w:t>
      </w:r>
      <w:r w:rsidRPr="00062E1C">
        <w:rPr>
          <w:rFonts w:ascii="Book Antiqua" w:eastAsia="宋体" w:hAnsi="Book Antiqua" w:cs="宋体"/>
          <w:color w:val="000000"/>
          <w:kern w:val="0"/>
          <w:sz w:val="24"/>
          <w:szCs w:val="24"/>
        </w:rPr>
        <w:t>, Bissell DM. Noninvasive measures of liver fibrosis. </w:t>
      </w:r>
      <w:r w:rsidRPr="00062E1C">
        <w:rPr>
          <w:rFonts w:ascii="Book Antiqua" w:eastAsia="宋体" w:hAnsi="Book Antiqua" w:cs="宋体"/>
          <w:i/>
          <w:iCs/>
          <w:color w:val="000000"/>
          <w:kern w:val="0"/>
          <w:sz w:val="24"/>
          <w:szCs w:val="24"/>
        </w:rPr>
        <w:t>Hepatology</w:t>
      </w:r>
      <w:r w:rsidRPr="00062E1C">
        <w:rPr>
          <w:rFonts w:ascii="Book Antiqua" w:eastAsia="宋体" w:hAnsi="Book Antiqua" w:cs="宋体"/>
          <w:color w:val="000000"/>
          <w:kern w:val="0"/>
          <w:sz w:val="24"/>
          <w:szCs w:val="24"/>
        </w:rPr>
        <w:t> 2006; </w:t>
      </w:r>
      <w:r w:rsidRPr="00062E1C">
        <w:rPr>
          <w:rFonts w:ascii="Book Antiqua" w:eastAsia="宋体" w:hAnsi="Book Antiqua" w:cs="宋体"/>
          <w:b/>
          <w:bCs/>
          <w:color w:val="000000"/>
          <w:kern w:val="0"/>
          <w:sz w:val="24"/>
          <w:szCs w:val="24"/>
        </w:rPr>
        <w:t>43</w:t>
      </w:r>
      <w:r w:rsidRPr="00062E1C">
        <w:rPr>
          <w:rFonts w:ascii="Book Antiqua" w:eastAsia="宋体" w:hAnsi="Book Antiqua" w:cs="宋体"/>
          <w:color w:val="000000"/>
          <w:kern w:val="0"/>
          <w:sz w:val="24"/>
          <w:szCs w:val="24"/>
        </w:rPr>
        <w:t>: S113-S120 [PMID: 16447288 DOI: 10.1002/hep.21046]</w:t>
      </w:r>
    </w:p>
    <w:p w:rsidR="00AD3C88" w:rsidRPr="00062E1C" w:rsidRDefault="00AD3C88" w:rsidP="00AD3C88">
      <w:pPr>
        <w:widowControl/>
        <w:spacing w:line="360" w:lineRule="auto"/>
        <w:rPr>
          <w:rFonts w:ascii="Book Antiqua" w:eastAsia="宋体" w:hAnsi="Book Antiqua" w:cs="宋体"/>
          <w:color w:val="000000"/>
          <w:kern w:val="0"/>
          <w:sz w:val="24"/>
          <w:szCs w:val="24"/>
        </w:rPr>
      </w:pPr>
      <w:r w:rsidRPr="00062E1C">
        <w:rPr>
          <w:rFonts w:ascii="Book Antiqua" w:eastAsia="宋体" w:hAnsi="Book Antiqua" w:cs="宋体"/>
          <w:color w:val="000000"/>
          <w:kern w:val="0"/>
          <w:sz w:val="24"/>
          <w:szCs w:val="24"/>
        </w:rPr>
        <w:t>9 </w:t>
      </w:r>
      <w:r w:rsidRPr="00062E1C">
        <w:rPr>
          <w:rFonts w:ascii="Book Antiqua" w:eastAsia="宋体" w:hAnsi="Book Antiqua" w:cs="宋体"/>
          <w:b/>
          <w:bCs/>
          <w:color w:val="000000"/>
          <w:kern w:val="0"/>
          <w:sz w:val="24"/>
          <w:szCs w:val="24"/>
        </w:rPr>
        <w:t>Huwart L</w:t>
      </w:r>
      <w:r w:rsidRPr="00062E1C">
        <w:rPr>
          <w:rFonts w:ascii="Book Antiqua" w:eastAsia="宋体" w:hAnsi="Book Antiqua" w:cs="宋体"/>
          <w:color w:val="000000"/>
          <w:kern w:val="0"/>
          <w:sz w:val="24"/>
          <w:szCs w:val="24"/>
        </w:rPr>
        <w:t>, Sempoux C, Vicaut E, Salameh N, Annet L, Danse E, Peeters F, ter Beek LC, Rahier J, Sinkus R, Horsmans Y, Van Beers BE. Magnetic resonance elastography for the noninvasive staging of liver fibrosis. </w:t>
      </w:r>
      <w:r w:rsidRPr="00062E1C">
        <w:rPr>
          <w:rFonts w:ascii="Book Antiqua" w:eastAsia="宋体" w:hAnsi="Book Antiqua" w:cs="宋体"/>
          <w:i/>
          <w:iCs/>
          <w:color w:val="000000"/>
          <w:kern w:val="0"/>
          <w:sz w:val="24"/>
          <w:szCs w:val="24"/>
        </w:rPr>
        <w:t>Gastroenterology</w:t>
      </w:r>
      <w:r w:rsidRPr="00062E1C">
        <w:rPr>
          <w:rFonts w:ascii="Book Antiqua" w:eastAsia="宋体" w:hAnsi="Book Antiqua" w:cs="宋体"/>
          <w:color w:val="000000"/>
          <w:kern w:val="0"/>
          <w:sz w:val="24"/>
          <w:szCs w:val="24"/>
        </w:rPr>
        <w:t> 2008; </w:t>
      </w:r>
      <w:r w:rsidRPr="00062E1C">
        <w:rPr>
          <w:rFonts w:ascii="Book Antiqua" w:eastAsia="宋体" w:hAnsi="Book Antiqua" w:cs="宋体"/>
          <w:b/>
          <w:bCs/>
          <w:color w:val="000000"/>
          <w:kern w:val="0"/>
          <w:sz w:val="24"/>
          <w:szCs w:val="24"/>
        </w:rPr>
        <w:t>135</w:t>
      </w:r>
      <w:r w:rsidRPr="00062E1C">
        <w:rPr>
          <w:rFonts w:ascii="Book Antiqua" w:eastAsia="宋体" w:hAnsi="Book Antiqua" w:cs="宋体"/>
          <w:color w:val="000000"/>
          <w:kern w:val="0"/>
          <w:sz w:val="24"/>
          <w:szCs w:val="24"/>
        </w:rPr>
        <w:t>: 32-40 [PMID: 18471441 DOI: 10.1053/j.gastro.2008.03.076]</w:t>
      </w:r>
    </w:p>
    <w:p w:rsidR="00AD3C88" w:rsidRPr="00062E1C" w:rsidRDefault="00AD3C88" w:rsidP="00AD3C88">
      <w:pPr>
        <w:widowControl/>
        <w:spacing w:line="360" w:lineRule="auto"/>
        <w:rPr>
          <w:rFonts w:ascii="Book Antiqua" w:eastAsia="宋体" w:hAnsi="Book Antiqua" w:cs="宋体"/>
          <w:color w:val="000000"/>
          <w:kern w:val="0"/>
          <w:sz w:val="24"/>
          <w:szCs w:val="24"/>
        </w:rPr>
      </w:pPr>
      <w:r w:rsidRPr="00062E1C">
        <w:rPr>
          <w:rFonts w:ascii="Book Antiqua" w:eastAsia="宋体" w:hAnsi="Book Antiqua" w:cs="宋体"/>
          <w:color w:val="000000"/>
          <w:kern w:val="0"/>
          <w:sz w:val="24"/>
          <w:szCs w:val="24"/>
        </w:rPr>
        <w:lastRenderedPageBreak/>
        <w:t>10 </w:t>
      </w:r>
      <w:r w:rsidRPr="00062E1C">
        <w:rPr>
          <w:rFonts w:ascii="Book Antiqua" w:eastAsia="宋体" w:hAnsi="Book Antiqua" w:cs="宋体"/>
          <w:b/>
          <w:bCs/>
          <w:color w:val="000000"/>
          <w:kern w:val="0"/>
          <w:sz w:val="24"/>
          <w:szCs w:val="24"/>
        </w:rPr>
        <w:t>Faria SC</w:t>
      </w:r>
      <w:r w:rsidRPr="00062E1C">
        <w:rPr>
          <w:rFonts w:ascii="Book Antiqua" w:eastAsia="宋体" w:hAnsi="Book Antiqua" w:cs="宋体"/>
          <w:color w:val="000000"/>
          <w:kern w:val="0"/>
          <w:sz w:val="24"/>
          <w:szCs w:val="24"/>
        </w:rPr>
        <w:t>, Ganesan K, Mwangi I, Shiehmorteza M, Viamonte B, Mazhar S, Peterson M, Kono Y, Santillan C, Casola G, Sirlin CB. MR imaging of liver fibrosis: current state of the art. </w:t>
      </w:r>
      <w:r w:rsidRPr="00062E1C">
        <w:rPr>
          <w:rFonts w:ascii="Book Antiqua" w:eastAsia="宋体" w:hAnsi="Book Antiqua" w:cs="宋体"/>
          <w:i/>
          <w:iCs/>
          <w:color w:val="000000"/>
          <w:kern w:val="0"/>
          <w:sz w:val="24"/>
          <w:szCs w:val="24"/>
        </w:rPr>
        <w:t>Radiographics</w:t>
      </w:r>
      <w:r w:rsidRPr="00062E1C">
        <w:rPr>
          <w:rFonts w:ascii="Book Antiqua" w:eastAsia="宋体" w:hAnsi="Book Antiqua" w:cs="宋体"/>
          <w:color w:val="000000"/>
          <w:kern w:val="0"/>
          <w:sz w:val="24"/>
          <w:szCs w:val="24"/>
        </w:rPr>
        <w:t> 2009; </w:t>
      </w:r>
      <w:r w:rsidRPr="00062E1C">
        <w:rPr>
          <w:rFonts w:ascii="Book Antiqua" w:eastAsia="宋体" w:hAnsi="Book Antiqua" w:cs="宋体"/>
          <w:b/>
          <w:bCs/>
          <w:color w:val="000000"/>
          <w:kern w:val="0"/>
          <w:sz w:val="24"/>
          <w:szCs w:val="24"/>
        </w:rPr>
        <w:t>29</w:t>
      </w:r>
      <w:r w:rsidRPr="00062E1C">
        <w:rPr>
          <w:rFonts w:ascii="Book Antiqua" w:eastAsia="宋体" w:hAnsi="Book Antiqua" w:cs="宋体"/>
          <w:color w:val="000000"/>
          <w:kern w:val="0"/>
          <w:sz w:val="24"/>
          <w:szCs w:val="24"/>
        </w:rPr>
        <w:t>: 1615-1635 [PMID: 19959511 DOI: 10.1148/rg.296095512]</w:t>
      </w:r>
    </w:p>
    <w:p w:rsidR="00AD3C88" w:rsidRPr="00062E1C" w:rsidRDefault="00AD3C88" w:rsidP="00AD3C88">
      <w:pPr>
        <w:widowControl/>
        <w:spacing w:line="360" w:lineRule="auto"/>
        <w:rPr>
          <w:rFonts w:ascii="Book Antiqua" w:eastAsia="宋体" w:hAnsi="Book Antiqua" w:cs="宋体"/>
          <w:color w:val="000000"/>
          <w:kern w:val="0"/>
          <w:sz w:val="24"/>
          <w:szCs w:val="24"/>
        </w:rPr>
      </w:pPr>
      <w:r w:rsidRPr="00062E1C">
        <w:rPr>
          <w:rFonts w:ascii="Book Antiqua" w:eastAsia="宋体" w:hAnsi="Book Antiqua" w:cs="宋体"/>
          <w:color w:val="000000"/>
          <w:kern w:val="0"/>
          <w:sz w:val="24"/>
          <w:szCs w:val="24"/>
        </w:rPr>
        <w:t>11 </w:t>
      </w:r>
      <w:r w:rsidRPr="00062E1C">
        <w:rPr>
          <w:rFonts w:ascii="Book Antiqua" w:eastAsia="宋体" w:hAnsi="Book Antiqua" w:cs="宋体"/>
          <w:b/>
          <w:bCs/>
          <w:color w:val="000000"/>
          <w:kern w:val="0"/>
          <w:sz w:val="24"/>
          <w:szCs w:val="24"/>
        </w:rPr>
        <w:t>Wang Y</w:t>
      </w:r>
      <w:r w:rsidRPr="00062E1C">
        <w:rPr>
          <w:rFonts w:ascii="Book Antiqua" w:eastAsia="宋体" w:hAnsi="Book Antiqua" w:cs="宋体"/>
          <w:color w:val="000000"/>
          <w:kern w:val="0"/>
          <w:sz w:val="24"/>
          <w:szCs w:val="24"/>
        </w:rPr>
        <w:t>, Ganger DR, Levitsky J, Sternick LA, McCarthy RJ, Chen ZE, Fasanati CW, Bolster B, Shah S, Zuehlsdorff S, Omary RA, Ehman RL, Miller FH. Assessment of chronic hepatitis and fibrosis: comparison of MR elastography and diffusion-weighted imaging. </w:t>
      </w:r>
      <w:r w:rsidRPr="00062E1C">
        <w:rPr>
          <w:rFonts w:ascii="Book Antiqua" w:eastAsia="宋体" w:hAnsi="Book Antiqua" w:cs="宋体"/>
          <w:i/>
          <w:iCs/>
          <w:color w:val="000000"/>
          <w:kern w:val="0"/>
          <w:sz w:val="24"/>
          <w:szCs w:val="24"/>
        </w:rPr>
        <w:t>AJR Am J Roentgenol</w:t>
      </w:r>
      <w:r w:rsidRPr="00062E1C">
        <w:rPr>
          <w:rFonts w:ascii="Book Antiqua" w:eastAsia="宋体" w:hAnsi="Book Antiqua" w:cs="宋体"/>
          <w:color w:val="000000"/>
          <w:kern w:val="0"/>
          <w:sz w:val="24"/>
          <w:szCs w:val="24"/>
        </w:rPr>
        <w:t> 2011; </w:t>
      </w:r>
      <w:r w:rsidRPr="00062E1C">
        <w:rPr>
          <w:rFonts w:ascii="Book Antiqua" w:eastAsia="宋体" w:hAnsi="Book Antiqua" w:cs="宋体"/>
          <w:b/>
          <w:bCs/>
          <w:color w:val="000000"/>
          <w:kern w:val="0"/>
          <w:sz w:val="24"/>
          <w:szCs w:val="24"/>
        </w:rPr>
        <w:t>196</w:t>
      </w:r>
      <w:r w:rsidRPr="00062E1C">
        <w:rPr>
          <w:rFonts w:ascii="Book Antiqua" w:eastAsia="宋体" w:hAnsi="Book Antiqua" w:cs="宋体"/>
          <w:color w:val="000000"/>
          <w:kern w:val="0"/>
          <w:sz w:val="24"/>
          <w:szCs w:val="24"/>
        </w:rPr>
        <w:t>: 553-561 [PMID: 21343496 DOI: 10.2214/AJR.10.4580]</w:t>
      </w:r>
    </w:p>
    <w:p w:rsidR="00AD3C88" w:rsidRPr="00062E1C" w:rsidRDefault="00AD3C88" w:rsidP="00AD3C88">
      <w:pPr>
        <w:widowControl/>
        <w:spacing w:line="360" w:lineRule="auto"/>
        <w:rPr>
          <w:rFonts w:ascii="Book Antiqua" w:eastAsia="宋体" w:hAnsi="Book Antiqua" w:cs="宋体"/>
          <w:color w:val="000000"/>
          <w:kern w:val="0"/>
          <w:sz w:val="24"/>
          <w:szCs w:val="24"/>
        </w:rPr>
      </w:pPr>
      <w:r w:rsidRPr="00062E1C">
        <w:rPr>
          <w:rFonts w:ascii="Book Antiqua" w:eastAsia="宋体" w:hAnsi="Book Antiqua" w:cs="宋体"/>
          <w:color w:val="000000"/>
          <w:kern w:val="0"/>
          <w:sz w:val="24"/>
          <w:szCs w:val="24"/>
        </w:rPr>
        <w:t>12 </w:t>
      </w:r>
      <w:r w:rsidRPr="00062E1C">
        <w:rPr>
          <w:rFonts w:ascii="Book Antiqua" w:eastAsia="宋体" w:hAnsi="Book Antiqua" w:cs="宋体"/>
          <w:b/>
          <w:bCs/>
          <w:color w:val="000000"/>
          <w:kern w:val="0"/>
          <w:sz w:val="24"/>
          <w:szCs w:val="24"/>
        </w:rPr>
        <w:t>Fujimoto K</w:t>
      </w:r>
      <w:r w:rsidRPr="00062E1C">
        <w:rPr>
          <w:rFonts w:ascii="Book Antiqua" w:eastAsia="宋体" w:hAnsi="Book Antiqua" w:cs="宋体"/>
          <w:color w:val="000000"/>
          <w:kern w:val="0"/>
          <w:sz w:val="24"/>
          <w:szCs w:val="24"/>
        </w:rPr>
        <w:t>, Tonan T, Azuma S, Kage M, Nakashima O, Johkoh T, Hayabuchi N, Okuda K, Kawaguchi T, Sata M, Qayyum A. Evaluation of the mean and entropy of apparent diffusion coefficient values in chronic hepatitis C: correlation with pathologic fibrosis stage and inflammatory activity grade. </w:t>
      </w:r>
      <w:r w:rsidRPr="00062E1C">
        <w:rPr>
          <w:rFonts w:ascii="Book Antiqua" w:eastAsia="宋体" w:hAnsi="Book Antiqua" w:cs="宋体"/>
          <w:i/>
          <w:iCs/>
          <w:color w:val="000000"/>
          <w:kern w:val="0"/>
          <w:sz w:val="24"/>
          <w:szCs w:val="24"/>
        </w:rPr>
        <w:t>Radiology</w:t>
      </w:r>
      <w:r w:rsidRPr="00062E1C">
        <w:rPr>
          <w:rFonts w:ascii="Book Antiqua" w:eastAsia="宋体" w:hAnsi="Book Antiqua" w:cs="宋体"/>
          <w:color w:val="000000"/>
          <w:kern w:val="0"/>
          <w:sz w:val="24"/>
          <w:szCs w:val="24"/>
        </w:rPr>
        <w:t> 2011; </w:t>
      </w:r>
      <w:r w:rsidRPr="00062E1C">
        <w:rPr>
          <w:rFonts w:ascii="Book Antiqua" w:eastAsia="宋体" w:hAnsi="Book Antiqua" w:cs="宋体"/>
          <w:b/>
          <w:bCs/>
          <w:color w:val="000000"/>
          <w:kern w:val="0"/>
          <w:sz w:val="24"/>
          <w:szCs w:val="24"/>
        </w:rPr>
        <w:t>258</w:t>
      </w:r>
      <w:r w:rsidRPr="00062E1C">
        <w:rPr>
          <w:rFonts w:ascii="Book Antiqua" w:eastAsia="宋体" w:hAnsi="Book Antiqua" w:cs="宋体"/>
          <w:color w:val="000000"/>
          <w:kern w:val="0"/>
          <w:sz w:val="24"/>
          <w:szCs w:val="24"/>
        </w:rPr>
        <w:t>: 739-748 [PMID: 21248235 DOI: 10.1148/radiol.10100853]</w:t>
      </w:r>
    </w:p>
    <w:p w:rsidR="00AD3C88" w:rsidRPr="00062E1C" w:rsidRDefault="00AD3C88" w:rsidP="00AD3C88">
      <w:pPr>
        <w:widowControl/>
        <w:spacing w:line="360" w:lineRule="auto"/>
        <w:rPr>
          <w:rFonts w:ascii="Book Antiqua" w:eastAsia="宋体" w:hAnsi="Book Antiqua" w:cs="宋体"/>
          <w:color w:val="000000"/>
          <w:kern w:val="0"/>
          <w:sz w:val="24"/>
          <w:szCs w:val="24"/>
        </w:rPr>
      </w:pPr>
      <w:r w:rsidRPr="00062E1C">
        <w:rPr>
          <w:rFonts w:ascii="Book Antiqua" w:eastAsia="宋体" w:hAnsi="Book Antiqua" w:cs="宋体"/>
          <w:color w:val="000000"/>
          <w:kern w:val="0"/>
          <w:sz w:val="24"/>
          <w:szCs w:val="24"/>
        </w:rPr>
        <w:t>13 </w:t>
      </w:r>
      <w:r w:rsidRPr="00062E1C">
        <w:rPr>
          <w:rFonts w:ascii="Book Antiqua" w:eastAsia="宋体" w:hAnsi="Book Antiqua" w:cs="宋体"/>
          <w:b/>
          <w:bCs/>
          <w:color w:val="000000"/>
          <w:kern w:val="0"/>
          <w:sz w:val="24"/>
          <w:szCs w:val="24"/>
        </w:rPr>
        <w:t>Taouli B</w:t>
      </w:r>
      <w:r w:rsidRPr="00062E1C">
        <w:rPr>
          <w:rFonts w:ascii="Book Antiqua" w:eastAsia="宋体" w:hAnsi="Book Antiqua" w:cs="宋体"/>
          <w:color w:val="000000"/>
          <w:kern w:val="0"/>
          <w:sz w:val="24"/>
          <w:szCs w:val="24"/>
        </w:rPr>
        <w:t>, Chouli M, Martin AJ, Qayyum A, Coakley FV, Vilgrain V. Chronic hepatitis: role of diffusion-weighted imaging and diffusion tensor imaging for the diagnosis of liver fibrosis and inflammation. </w:t>
      </w:r>
      <w:r w:rsidRPr="00062E1C">
        <w:rPr>
          <w:rFonts w:ascii="Book Antiqua" w:eastAsia="宋体" w:hAnsi="Book Antiqua" w:cs="宋体"/>
          <w:i/>
          <w:iCs/>
          <w:color w:val="000000"/>
          <w:kern w:val="0"/>
          <w:sz w:val="24"/>
          <w:szCs w:val="24"/>
        </w:rPr>
        <w:t>J Magn Reson Imaging</w:t>
      </w:r>
      <w:r w:rsidRPr="00062E1C">
        <w:rPr>
          <w:rFonts w:ascii="Book Antiqua" w:eastAsia="宋体" w:hAnsi="Book Antiqua" w:cs="宋体"/>
          <w:color w:val="000000"/>
          <w:kern w:val="0"/>
          <w:sz w:val="24"/>
          <w:szCs w:val="24"/>
        </w:rPr>
        <w:t> 2008; </w:t>
      </w:r>
      <w:r w:rsidRPr="00062E1C">
        <w:rPr>
          <w:rFonts w:ascii="Book Antiqua" w:eastAsia="宋体" w:hAnsi="Book Antiqua" w:cs="宋体"/>
          <w:b/>
          <w:bCs/>
          <w:color w:val="000000"/>
          <w:kern w:val="0"/>
          <w:sz w:val="24"/>
          <w:szCs w:val="24"/>
        </w:rPr>
        <w:t>28</w:t>
      </w:r>
      <w:r w:rsidRPr="00062E1C">
        <w:rPr>
          <w:rFonts w:ascii="Book Antiqua" w:eastAsia="宋体" w:hAnsi="Book Antiqua" w:cs="宋体"/>
          <w:color w:val="000000"/>
          <w:kern w:val="0"/>
          <w:sz w:val="24"/>
          <w:szCs w:val="24"/>
        </w:rPr>
        <w:t>: 89-95 [PMID: 18581382 DOI: 10.1002/jmri.21227]</w:t>
      </w:r>
    </w:p>
    <w:p w:rsidR="00AD3C88" w:rsidRPr="00062E1C" w:rsidRDefault="00AD3C88" w:rsidP="00AD3C88">
      <w:pPr>
        <w:widowControl/>
        <w:spacing w:line="360" w:lineRule="auto"/>
        <w:rPr>
          <w:rFonts w:ascii="Book Antiqua" w:eastAsia="宋体" w:hAnsi="Book Antiqua" w:cs="宋体"/>
          <w:color w:val="000000"/>
          <w:kern w:val="0"/>
          <w:sz w:val="24"/>
          <w:szCs w:val="24"/>
        </w:rPr>
      </w:pPr>
      <w:r w:rsidRPr="00062E1C">
        <w:rPr>
          <w:rFonts w:ascii="Book Antiqua" w:eastAsia="宋体" w:hAnsi="Book Antiqua" w:cs="宋体"/>
          <w:color w:val="000000"/>
          <w:kern w:val="0"/>
          <w:sz w:val="24"/>
          <w:szCs w:val="24"/>
        </w:rPr>
        <w:t>14 </w:t>
      </w:r>
      <w:r w:rsidRPr="00062E1C">
        <w:rPr>
          <w:rFonts w:ascii="Book Antiqua" w:eastAsia="宋体" w:hAnsi="Book Antiqua" w:cs="宋体"/>
          <w:b/>
          <w:bCs/>
          <w:color w:val="000000"/>
          <w:kern w:val="0"/>
          <w:sz w:val="24"/>
          <w:szCs w:val="24"/>
        </w:rPr>
        <w:t>Sandrasegaran K</w:t>
      </w:r>
      <w:r w:rsidRPr="00062E1C">
        <w:rPr>
          <w:rFonts w:ascii="Book Antiqua" w:eastAsia="宋体" w:hAnsi="Book Antiqua" w:cs="宋体"/>
          <w:color w:val="000000"/>
          <w:kern w:val="0"/>
          <w:sz w:val="24"/>
          <w:szCs w:val="24"/>
        </w:rPr>
        <w:t>, Akisik FM, Lin C, Tahir B, Rajan J, Saxena R, Aisen AM. Value of diffusion-weighted MRI for assessing liver fibrosis and cirrhosis. </w:t>
      </w:r>
      <w:r w:rsidRPr="00062E1C">
        <w:rPr>
          <w:rFonts w:ascii="Book Antiqua" w:eastAsia="宋体" w:hAnsi="Book Antiqua" w:cs="宋体"/>
          <w:i/>
          <w:iCs/>
          <w:color w:val="000000"/>
          <w:kern w:val="0"/>
          <w:sz w:val="24"/>
          <w:szCs w:val="24"/>
        </w:rPr>
        <w:t>AJR Am J Roentgenol</w:t>
      </w:r>
      <w:r w:rsidRPr="00062E1C">
        <w:rPr>
          <w:rFonts w:ascii="Book Antiqua" w:eastAsia="宋体" w:hAnsi="Book Antiqua" w:cs="宋体"/>
          <w:color w:val="000000"/>
          <w:kern w:val="0"/>
          <w:sz w:val="24"/>
          <w:szCs w:val="24"/>
        </w:rPr>
        <w:t> 2009; </w:t>
      </w:r>
      <w:r w:rsidRPr="00062E1C">
        <w:rPr>
          <w:rFonts w:ascii="Book Antiqua" w:eastAsia="宋体" w:hAnsi="Book Antiqua" w:cs="宋体"/>
          <w:b/>
          <w:bCs/>
          <w:color w:val="000000"/>
          <w:kern w:val="0"/>
          <w:sz w:val="24"/>
          <w:szCs w:val="24"/>
        </w:rPr>
        <w:t>193</w:t>
      </w:r>
      <w:r w:rsidRPr="00062E1C">
        <w:rPr>
          <w:rFonts w:ascii="Book Antiqua" w:eastAsia="宋体" w:hAnsi="Book Antiqua" w:cs="宋体"/>
          <w:color w:val="000000"/>
          <w:kern w:val="0"/>
          <w:sz w:val="24"/>
          <w:szCs w:val="24"/>
        </w:rPr>
        <w:t>: 1556-1560 [PMID: 19933647 DOI: 10.2214/AJR.09.2436]</w:t>
      </w:r>
    </w:p>
    <w:p w:rsidR="00AD3C88" w:rsidRPr="00062E1C" w:rsidRDefault="00AD3C88" w:rsidP="00AD3C88">
      <w:pPr>
        <w:widowControl/>
        <w:spacing w:line="360" w:lineRule="auto"/>
        <w:rPr>
          <w:rFonts w:ascii="Book Antiqua" w:eastAsia="宋体" w:hAnsi="Book Antiqua" w:cs="宋体"/>
          <w:color w:val="000000"/>
          <w:kern w:val="0"/>
          <w:sz w:val="24"/>
          <w:szCs w:val="24"/>
        </w:rPr>
      </w:pPr>
      <w:r w:rsidRPr="00062E1C">
        <w:rPr>
          <w:rFonts w:ascii="Book Antiqua" w:eastAsia="宋体" w:hAnsi="Book Antiqua" w:cs="宋体"/>
          <w:color w:val="000000"/>
          <w:kern w:val="0"/>
          <w:sz w:val="24"/>
          <w:szCs w:val="24"/>
        </w:rPr>
        <w:t>15 </w:t>
      </w:r>
      <w:r w:rsidRPr="00062E1C">
        <w:rPr>
          <w:rFonts w:ascii="Book Antiqua" w:eastAsia="宋体" w:hAnsi="Book Antiqua" w:cs="宋体"/>
          <w:b/>
          <w:bCs/>
          <w:color w:val="000000"/>
          <w:kern w:val="0"/>
          <w:sz w:val="24"/>
          <w:szCs w:val="24"/>
        </w:rPr>
        <w:t>Watanabe H</w:t>
      </w:r>
      <w:r w:rsidRPr="00062E1C">
        <w:rPr>
          <w:rFonts w:ascii="Book Antiqua" w:eastAsia="宋体" w:hAnsi="Book Antiqua" w:cs="宋体"/>
          <w:color w:val="000000"/>
          <w:kern w:val="0"/>
          <w:sz w:val="24"/>
          <w:szCs w:val="24"/>
        </w:rPr>
        <w:t>, Kanematsu M, Goshima S, Kondo H, Onozuka M, Moriyama N, Bae KT. Staging hepatic fibrosis: comparison of gadoxetate disodium-enhanced and diffusion-weighted MR imaging--preliminary observations. </w:t>
      </w:r>
      <w:r w:rsidRPr="00062E1C">
        <w:rPr>
          <w:rFonts w:ascii="Book Antiqua" w:eastAsia="宋体" w:hAnsi="Book Antiqua" w:cs="宋体"/>
          <w:i/>
          <w:iCs/>
          <w:color w:val="000000"/>
          <w:kern w:val="0"/>
          <w:sz w:val="24"/>
          <w:szCs w:val="24"/>
        </w:rPr>
        <w:t>Radiology</w:t>
      </w:r>
      <w:r w:rsidRPr="00062E1C">
        <w:rPr>
          <w:rFonts w:ascii="Book Antiqua" w:eastAsia="宋体" w:hAnsi="Book Antiqua" w:cs="宋体"/>
          <w:color w:val="000000"/>
          <w:kern w:val="0"/>
          <w:sz w:val="24"/>
          <w:szCs w:val="24"/>
        </w:rPr>
        <w:t> 2011; </w:t>
      </w:r>
      <w:r w:rsidRPr="00062E1C">
        <w:rPr>
          <w:rFonts w:ascii="Book Antiqua" w:eastAsia="宋体" w:hAnsi="Book Antiqua" w:cs="宋体"/>
          <w:b/>
          <w:bCs/>
          <w:color w:val="000000"/>
          <w:kern w:val="0"/>
          <w:sz w:val="24"/>
          <w:szCs w:val="24"/>
        </w:rPr>
        <w:t>259</w:t>
      </w:r>
      <w:r w:rsidRPr="00062E1C">
        <w:rPr>
          <w:rFonts w:ascii="Book Antiqua" w:eastAsia="宋体" w:hAnsi="Book Antiqua" w:cs="宋体"/>
          <w:color w:val="000000"/>
          <w:kern w:val="0"/>
          <w:sz w:val="24"/>
          <w:szCs w:val="24"/>
        </w:rPr>
        <w:t>: 142-150 [PMID: 21248234 DOI: 10.1148/radiol.10100621]</w:t>
      </w:r>
    </w:p>
    <w:p w:rsidR="00AD3C88" w:rsidRPr="00062E1C" w:rsidRDefault="00AD3C88" w:rsidP="00AD3C88">
      <w:pPr>
        <w:widowControl/>
        <w:spacing w:line="360" w:lineRule="auto"/>
        <w:rPr>
          <w:rFonts w:ascii="Book Antiqua" w:eastAsia="宋体" w:hAnsi="Book Antiqua" w:cs="宋体"/>
          <w:color w:val="000000"/>
          <w:kern w:val="0"/>
          <w:sz w:val="24"/>
          <w:szCs w:val="24"/>
        </w:rPr>
      </w:pPr>
      <w:r w:rsidRPr="00062E1C">
        <w:rPr>
          <w:rFonts w:ascii="Book Antiqua" w:eastAsia="宋体" w:hAnsi="Book Antiqua" w:cs="宋体"/>
          <w:color w:val="000000"/>
          <w:kern w:val="0"/>
          <w:sz w:val="24"/>
          <w:szCs w:val="24"/>
        </w:rPr>
        <w:t>16 </w:t>
      </w:r>
      <w:r w:rsidRPr="00062E1C">
        <w:rPr>
          <w:rFonts w:ascii="Book Antiqua" w:eastAsia="宋体" w:hAnsi="Book Antiqua" w:cs="宋体"/>
          <w:b/>
          <w:bCs/>
          <w:color w:val="000000"/>
          <w:kern w:val="0"/>
          <w:sz w:val="24"/>
          <w:szCs w:val="24"/>
        </w:rPr>
        <w:t>Motosugi U</w:t>
      </w:r>
      <w:r w:rsidRPr="00062E1C">
        <w:rPr>
          <w:rFonts w:ascii="Book Antiqua" w:eastAsia="宋体" w:hAnsi="Book Antiqua" w:cs="宋体"/>
          <w:color w:val="000000"/>
          <w:kern w:val="0"/>
          <w:sz w:val="24"/>
          <w:szCs w:val="24"/>
        </w:rPr>
        <w:t>, Ichikawa T, Oguri M, Sano K, Sou H, Muhi A, Matsuda M, Fujii H, Enomoto N, Araki T. Staging liver fibrosis by using liver-enhancement ratio of gadoxetic acid-enhanced MR imaging: comparison with aspartate aminotransferase-to-platelet ratio index. </w:t>
      </w:r>
      <w:r w:rsidRPr="00062E1C">
        <w:rPr>
          <w:rFonts w:ascii="Book Antiqua" w:eastAsia="宋体" w:hAnsi="Book Antiqua" w:cs="宋体"/>
          <w:i/>
          <w:iCs/>
          <w:color w:val="000000"/>
          <w:kern w:val="0"/>
          <w:sz w:val="24"/>
          <w:szCs w:val="24"/>
        </w:rPr>
        <w:t>Magn Reson Imaging</w:t>
      </w:r>
      <w:r w:rsidRPr="00062E1C">
        <w:rPr>
          <w:rFonts w:ascii="Book Antiqua" w:eastAsia="宋体" w:hAnsi="Book Antiqua" w:cs="宋体"/>
          <w:color w:val="000000"/>
          <w:kern w:val="0"/>
          <w:sz w:val="24"/>
          <w:szCs w:val="24"/>
        </w:rPr>
        <w:t> 2011; </w:t>
      </w:r>
      <w:r w:rsidRPr="00062E1C">
        <w:rPr>
          <w:rFonts w:ascii="Book Antiqua" w:eastAsia="宋体" w:hAnsi="Book Antiqua" w:cs="宋体"/>
          <w:b/>
          <w:bCs/>
          <w:color w:val="000000"/>
          <w:kern w:val="0"/>
          <w:sz w:val="24"/>
          <w:szCs w:val="24"/>
        </w:rPr>
        <w:t>29</w:t>
      </w:r>
      <w:r w:rsidRPr="00062E1C">
        <w:rPr>
          <w:rFonts w:ascii="Book Antiqua" w:eastAsia="宋体" w:hAnsi="Book Antiqua" w:cs="宋体"/>
          <w:color w:val="000000"/>
          <w:kern w:val="0"/>
          <w:sz w:val="24"/>
          <w:szCs w:val="24"/>
        </w:rPr>
        <w:t>: 1047-1052 [PMID: 21775085 DOI: 10.1016/j.mri.2011.05.007]</w:t>
      </w:r>
    </w:p>
    <w:p w:rsidR="00AD3C88" w:rsidRPr="00062E1C" w:rsidRDefault="00AD3C88" w:rsidP="00AD3C88">
      <w:pPr>
        <w:widowControl/>
        <w:spacing w:line="360" w:lineRule="auto"/>
        <w:rPr>
          <w:rFonts w:ascii="Book Antiqua" w:eastAsia="宋体" w:hAnsi="Book Antiqua" w:cs="宋体"/>
          <w:color w:val="000000"/>
          <w:kern w:val="0"/>
          <w:sz w:val="24"/>
          <w:szCs w:val="24"/>
        </w:rPr>
      </w:pPr>
      <w:r w:rsidRPr="00062E1C">
        <w:rPr>
          <w:rFonts w:ascii="Book Antiqua" w:eastAsia="宋体" w:hAnsi="Book Antiqua" w:cs="宋体"/>
          <w:color w:val="000000"/>
          <w:kern w:val="0"/>
          <w:sz w:val="24"/>
          <w:szCs w:val="24"/>
        </w:rPr>
        <w:lastRenderedPageBreak/>
        <w:t>17 </w:t>
      </w:r>
      <w:r w:rsidRPr="00062E1C">
        <w:rPr>
          <w:rFonts w:ascii="Book Antiqua" w:eastAsia="宋体" w:hAnsi="Book Antiqua" w:cs="宋体"/>
          <w:b/>
          <w:bCs/>
          <w:color w:val="000000"/>
          <w:kern w:val="0"/>
          <w:sz w:val="24"/>
          <w:szCs w:val="24"/>
        </w:rPr>
        <w:t>Goshima S</w:t>
      </w:r>
      <w:r w:rsidRPr="00062E1C">
        <w:rPr>
          <w:rFonts w:ascii="Book Antiqua" w:eastAsia="宋体" w:hAnsi="Book Antiqua" w:cs="宋体"/>
          <w:color w:val="000000"/>
          <w:kern w:val="0"/>
          <w:sz w:val="24"/>
          <w:szCs w:val="24"/>
        </w:rPr>
        <w:t>, Kanematsu M, Watanabe H, Kondo H, Kawada H, Moriyama N, Bae KT. Gd-EOB-DTPA-enhanced MR imaging: prediction of hepatic fibrosis stages using liver contrast enhancement index and liver-to-spleen volumetric ratio. </w:t>
      </w:r>
      <w:r w:rsidRPr="00062E1C">
        <w:rPr>
          <w:rFonts w:ascii="Book Antiqua" w:eastAsia="宋体" w:hAnsi="Book Antiqua" w:cs="宋体"/>
          <w:i/>
          <w:iCs/>
          <w:color w:val="000000"/>
          <w:kern w:val="0"/>
          <w:sz w:val="24"/>
          <w:szCs w:val="24"/>
        </w:rPr>
        <w:t>J Magn Reson Imaging</w:t>
      </w:r>
      <w:r w:rsidRPr="00062E1C">
        <w:rPr>
          <w:rFonts w:ascii="Book Antiqua" w:eastAsia="宋体" w:hAnsi="Book Antiqua" w:cs="宋体"/>
          <w:color w:val="000000"/>
          <w:kern w:val="0"/>
          <w:sz w:val="24"/>
          <w:szCs w:val="24"/>
        </w:rPr>
        <w:t> 2012; </w:t>
      </w:r>
      <w:r w:rsidRPr="00062E1C">
        <w:rPr>
          <w:rFonts w:ascii="Book Antiqua" w:eastAsia="宋体" w:hAnsi="Book Antiqua" w:cs="宋体"/>
          <w:b/>
          <w:bCs/>
          <w:color w:val="000000"/>
          <w:kern w:val="0"/>
          <w:sz w:val="24"/>
          <w:szCs w:val="24"/>
        </w:rPr>
        <w:t>36</w:t>
      </w:r>
      <w:r w:rsidRPr="00062E1C">
        <w:rPr>
          <w:rFonts w:ascii="Book Antiqua" w:eastAsia="宋体" w:hAnsi="Book Antiqua" w:cs="宋体"/>
          <w:color w:val="000000"/>
          <w:kern w:val="0"/>
          <w:sz w:val="24"/>
          <w:szCs w:val="24"/>
        </w:rPr>
        <w:t>: 1148-1153 [PMID: 22848019 DOI: 10.1002/jmri.23758]</w:t>
      </w:r>
    </w:p>
    <w:p w:rsidR="00AD3C88" w:rsidRPr="00062E1C" w:rsidRDefault="00AD3C88" w:rsidP="00AD3C88">
      <w:pPr>
        <w:widowControl/>
        <w:spacing w:line="360" w:lineRule="auto"/>
        <w:rPr>
          <w:rFonts w:ascii="Book Antiqua" w:eastAsia="宋体" w:hAnsi="Book Antiqua" w:cs="宋体"/>
          <w:color w:val="000000"/>
          <w:kern w:val="0"/>
          <w:sz w:val="24"/>
          <w:szCs w:val="24"/>
        </w:rPr>
      </w:pPr>
      <w:r w:rsidRPr="00062E1C">
        <w:rPr>
          <w:rFonts w:ascii="Book Antiqua" w:eastAsia="宋体" w:hAnsi="Book Antiqua" w:cs="宋体"/>
          <w:color w:val="000000"/>
          <w:kern w:val="0"/>
          <w:sz w:val="24"/>
          <w:szCs w:val="24"/>
        </w:rPr>
        <w:t>18 </w:t>
      </w:r>
      <w:r w:rsidRPr="00062E1C">
        <w:rPr>
          <w:rFonts w:ascii="Book Antiqua" w:eastAsia="宋体" w:hAnsi="Book Antiqua" w:cs="宋体"/>
          <w:b/>
          <w:bCs/>
          <w:color w:val="000000"/>
          <w:kern w:val="0"/>
          <w:sz w:val="24"/>
          <w:szCs w:val="24"/>
        </w:rPr>
        <w:t>Huwart L</w:t>
      </w:r>
      <w:r w:rsidRPr="00062E1C">
        <w:rPr>
          <w:rFonts w:ascii="Book Antiqua" w:eastAsia="宋体" w:hAnsi="Book Antiqua" w:cs="宋体"/>
          <w:color w:val="000000"/>
          <w:kern w:val="0"/>
          <w:sz w:val="24"/>
          <w:szCs w:val="24"/>
        </w:rPr>
        <w:t>, Sempoux C, Salameh N, Jamart J, Annet L, Sinkus R, Peeters F, ter Beek LC, Horsmans Y, Van Beers BE. Liver fibrosis: noninvasive assessment with MR elastography versus aspartate aminotransferase-to-platelet ratio index. </w:t>
      </w:r>
      <w:r w:rsidRPr="00062E1C">
        <w:rPr>
          <w:rFonts w:ascii="Book Antiqua" w:eastAsia="宋体" w:hAnsi="Book Antiqua" w:cs="宋体"/>
          <w:i/>
          <w:iCs/>
          <w:color w:val="000000"/>
          <w:kern w:val="0"/>
          <w:sz w:val="24"/>
          <w:szCs w:val="24"/>
        </w:rPr>
        <w:t>Radiology</w:t>
      </w:r>
      <w:r w:rsidRPr="00062E1C">
        <w:rPr>
          <w:rFonts w:ascii="Book Antiqua" w:eastAsia="宋体" w:hAnsi="Book Antiqua" w:cs="宋体"/>
          <w:color w:val="000000"/>
          <w:kern w:val="0"/>
          <w:sz w:val="24"/>
          <w:szCs w:val="24"/>
        </w:rPr>
        <w:t> 2007; </w:t>
      </w:r>
      <w:r w:rsidRPr="00062E1C">
        <w:rPr>
          <w:rFonts w:ascii="Book Antiqua" w:eastAsia="宋体" w:hAnsi="Book Antiqua" w:cs="宋体"/>
          <w:b/>
          <w:bCs/>
          <w:color w:val="000000"/>
          <w:kern w:val="0"/>
          <w:sz w:val="24"/>
          <w:szCs w:val="24"/>
        </w:rPr>
        <w:t>245</w:t>
      </w:r>
      <w:r w:rsidRPr="00062E1C">
        <w:rPr>
          <w:rFonts w:ascii="Book Antiqua" w:eastAsia="宋体" w:hAnsi="Book Antiqua" w:cs="宋体"/>
          <w:color w:val="000000"/>
          <w:kern w:val="0"/>
          <w:sz w:val="24"/>
          <w:szCs w:val="24"/>
        </w:rPr>
        <w:t>: 458-466 [PMID: 17940304 DOI: 10.1148/radiol.2452061673]</w:t>
      </w:r>
    </w:p>
    <w:p w:rsidR="00AD3C88" w:rsidRPr="00062E1C" w:rsidRDefault="00AD3C88" w:rsidP="00AD3C88">
      <w:pPr>
        <w:widowControl/>
        <w:spacing w:line="360" w:lineRule="auto"/>
        <w:rPr>
          <w:rFonts w:ascii="Book Antiqua" w:eastAsia="宋体" w:hAnsi="Book Antiqua" w:cs="宋体"/>
          <w:color w:val="000000"/>
          <w:kern w:val="0"/>
          <w:sz w:val="24"/>
          <w:szCs w:val="24"/>
        </w:rPr>
      </w:pPr>
      <w:r w:rsidRPr="00062E1C">
        <w:rPr>
          <w:rFonts w:ascii="Book Antiqua" w:eastAsia="宋体" w:hAnsi="Book Antiqua" w:cs="宋体"/>
          <w:color w:val="000000"/>
          <w:kern w:val="0"/>
          <w:sz w:val="24"/>
          <w:szCs w:val="24"/>
        </w:rPr>
        <w:t>19 </w:t>
      </w:r>
      <w:r w:rsidRPr="00062E1C">
        <w:rPr>
          <w:rFonts w:ascii="Book Antiqua" w:eastAsia="宋体" w:hAnsi="Book Antiqua" w:cs="宋体"/>
          <w:b/>
          <w:bCs/>
          <w:color w:val="000000"/>
          <w:kern w:val="0"/>
          <w:sz w:val="24"/>
          <w:szCs w:val="24"/>
        </w:rPr>
        <w:t>Venkatesh SK</w:t>
      </w:r>
      <w:r w:rsidRPr="00062E1C">
        <w:rPr>
          <w:rFonts w:ascii="Book Antiqua" w:eastAsia="宋体" w:hAnsi="Book Antiqua" w:cs="宋体"/>
          <w:color w:val="000000"/>
          <w:kern w:val="0"/>
          <w:sz w:val="24"/>
          <w:szCs w:val="24"/>
        </w:rPr>
        <w:t>, Yin M, Ehman RL. Magnetic resonance elastography of liver: technique, analysis, and clinical applications. </w:t>
      </w:r>
      <w:r w:rsidRPr="00062E1C">
        <w:rPr>
          <w:rFonts w:ascii="Book Antiqua" w:eastAsia="宋体" w:hAnsi="Book Antiqua" w:cs="宋体"/>
          <w:i/>
          <w:iCs/>
          <w:color w:val="000000"/>
          <w:kern w:val="0"/>
          <w:sz w:val="24"/>
          <w:szCs w:val="24"/>
        </w:rPr>
        <w:t>J Magn Reson Imaging</w:t>
      </w:r>
      <w:r w:rsidRPr="00062E1C">
        <w:rPr>
          <w:rFonts w:ascii="Book Antiqua" w:eastAsia="宋体" w:hAnsi="Book Antiqua" w:cs="宋体"/>
          <w:color w:val="000000"/>
          <w:kern w:val="0"/>
          <w:sz w:val="24"/>
          <w:szCs w:val="24"/>
        </w:rPr>
        <w:t> 2013; </w:t>
      </w:r>
      <w:r w:rsidRPr="00062E1C">
        <w:rPr>
          <w:rFonts w:ascii="Book Antiqua" w:eastAsia="宋体" w:hAnsi="Book Antiqua" w:cs="宋体"/>
          <w:b/>
          <w:bCs/>
          <w:color w:val="000000"/>
          <w:kern w:val="0"/>
          <w:sz w:val="24"/>
          <w:szCs w:val="24"/>
        </w:rPr>
        <w:t>37</w:t>
      </w:r>
      <w:r w:rsidRPr="00062E1C">
        <w:rPr>
          <w:rFonts w:ascii="Book Antiqua" w:eastAsia="宋体" w:hAnsi="Book Antiqua" w:cs="宋体"/>
          <w:color w:val="000000"/>
          <w:kern w:val="0"/>
          <w:sz w:val="24"/>
          <w:szCs w:val="24"/>
        </w:rPr>
        <w:t>: 544-555 [PMID: 23423795 DOI: 10.1002/jmri.23731]</w:t>
      </w:r>
    </w:p>
    <w:p w:rsidR="00AD3C88" w:rsidRPr="00062E1C" w:rsidRDefault="00AD3C88" w:rsidP="00AD3C88">
      <w:pPr>
        <w:widowControl/>
        <w:spacing w:line="360" w:lineRule="auto"/>
        <w:rPr>
          <w:rFonts w:ascii="Book Antiqua" w:eastAsia="宋体" w:hAnsi="Book Antiqua" w:cs="宋体"/>
          <w:color w:val="000000"/>
          <w:kern w:val="0"/>
          <w:sz w:val="24"/>
          <w:szCs w:val="24"/>
        </w:rPr>
      </w:pPr>
      <w:r w:rsidRPr="00062E1C">
        <w:rPr>
          <w:rFonts w:ascii="Book Antiqua" w:eastAsia="宋体" w:hAnsi="Book Antiqua" w:cs="宋体"/>
          <w:color w:val="000000"/>
          <w:kern w:val="0"/>
          <w:sz w:val="24"/>
          <w:szCs w:val="24"/>
        </w:rPr>
        <w:t>20 </w:t>
      </w:r>
      <w:r w:rsidRPr="00062E1C">
        <w:rPr>
          <w:rFonts w:ascii="Book Antiqua" w:eastAsia="宋体" w:hAnsi="Book Antiqua" w:cs="宋体"/>
          <w:b/>
          <w:bCs/>
          <w:color w:val="000000"/>
          <w:kern w:val="0"/>
          <w:sz w:val="24"/>
          <w:szCs w:val="24"/>
        </w:rPr>
        <w:t>Kim BH</w:t>
      </w:r>
      <w:r w:rsidRPr="00062E1C">
        <w:rPr>
          <w:rFonts w:ascii="Book Antiqua" w:eastAsia="宋体" w:hAnsi="Book Antiqua" w:cs="宋体"/>
          <w:color w:val="000000"/>
          <w:kern w:val="0"/>
          <w:sz w:val="24"/>
          <w:szCs w:val="24"/>
        </w:rPr>
        <w:t>, Lee JM, Lee YJ, Lee KB, Suh KS, Han JK, Choi BI. MR elastography for noninvasive assessment of hepatic fibrosis: experience from a tertiary center in Asia. </w:t>
      </w:r>
      <w:r w:rsidRPr="00062E1C">
        <w:rPr>
          <w:rFonts w:ascii="Book Antiqua" w:eastAsia="宋体" w:hAnsi="Book Antiqua" w:cs="宋体"/>
          <w:i/>
          <w:iCs/>
          <w:color w:val="000000"/>
          <w:kern w:val="0"/>
          <w:sz w:val="24"/>
          <w:szCs w:val="24"/>
        </w:rPr>
        <w:t>J Magn Reson Imaging</w:t>
      </w:r>
      <w:r w:rsidRPr="00062E1C">
        <w:rPr>
          <w:rFonts w:ascii="Book Antiqua" w:eastAsia="宋体" w:hAnsi="Book Antiqua" w:cs="宋体"/>
          <w:color w:val="000000"/>
          <w:kern w:val="0"/>
          <w:sz w:val="24"/>
          <w:szCs w:val="24"/>
        </w:rPr>
        <w:t> 2011; </w:t>
      </w:r>
      <w:r w:rsidRPr="00062E1C">
        <w:rPr>
          <w:rFonts w:ascii="Book Antiqua" w:eastAsia="宋体" w:hAnsi="Book Antiqua" w:cs="宋体"/>
          <w:b/>
          <w:bCs/>
          <w:color w:val="000000"/>
          <w:kern w:val="0"/>
          <w:sz w:val="24"/>
          <w:szCs w:val="24"/>
        </w:rPr>
        <w:t>34</w:t>
      </w:r>
      <w:r w:rsidRPr="00062E1C">
        <w:rPr>
          <w:rFonts w:ascii="Book Antiqua" w:eastAsia="宋体" w:hAnsi="Book Antiqua" w:cs="宋体"/>
          <w:color w:val="000000"/>
          <w:kern w:val="0"/>
          <w:sz w:val="24"/>
          <w:szCs w:val="24"/>
        </w:rPr>
        <w:t>: 1110-1116 [PMID: 21932355 DOI: 10.1002/jmri.22723]</w:t>
      </w:r>
    </w:p>
    <w:p w:rsidR="00AD3C88" w:rsidRPr="00062E1C" w:rsidRDefault="00AD3C88" w:rsidP="00AD3C88">
      <w:pPr>
        <w:widowControl/>
        <w:spacing w:line="360" w:lineRule="auto"/>
        <w:rPr>
          <w:rFonts w:ascii="Book Antiqua" w:eastAsia="宋体" w:hAnsi="Book Antiqua" w:cs="宋体"/>
          <w:color w:val="000000"/>
          <w:kern w:val="0"/>
          <w:sz w:val="24"/>
          <w:szCs w:val="24"/>
        </w:rPr>
      </w:pPr>
      <w:r w:rsidRPr="00062E1C">
        <w:rPr>
          <w:rFonts w:ascii="Book Antiqua" w:eastAsia="宋体" w:hAnsi="Book Antiqua" w:cs="宋体"/>
          <w:color w:val="000000"/>
          <w:kern w:val="0"/>
          <w:sz w:val="24"/>
          <w:szCs w:val="24"/>
        </w:rPr>
        <w:t>21 </w:t>
      </w:r>
      <w:r w:rsidRPr="00062E1C">
        <w:rPr>
          <w:rFonts w:ascii="Book Antiqua" w:eastAsia="宋体" w:hAnsi="Book Antiqua" w:cs="宋体"/>
          <w:b/>
          <w:bCs/>
          <w:color w:val="000000"/>
          <w:kern w:val="0"/>
          <w:sz w:val="24"/>
          <w:szCs w:val="24"/>
        </w:rPr>
        <w:t>Chen J</w:t>
      </w:r>
      <w:r w:rsidRPr="00062E1C">
        <w:rPr>
          <w:rFonts w:ascii="Book Antiqua" w:eastAsia="宋体" w:hAnsi="Book Antiqua" w:cs="宋体"/>
          <w:color w:val="000000"/>
          <w:kern w:val="0"/>
          <w:sz w:val="24"/>
          <w:szCs w:val="24"/>
        </w:rPr>
        <w:t>, Talwalkar JA, Yin M, Glaser KJ, Sanderson SO, Ehman RL. Early detection of nonalcoholic steatohepatitis in patients with nonalcoholic fatty liver disease by using MR elastography. </w:t>
      </w:r>
      <w:r w:rsidRPr="00062E1C">
        <w:rPr>
          <w:rFonts w:ascii="Book Antiqua" w:eastAsia="宋体" w:hAnsi="Book Antiqua" w:cs="宋体"/>
          <w:i/>
          <w:iCs/>
          <w:color w:val="000000"/>
          <w:kern w:val="0"/>
          <w:sz w:val="24"/>
          <w:szCs w:val="24"/>
        </w:rPr>
        <w:t>Radiology</w:t>
      </w:r>
      <w:r w:rsidRPr="00062E1C">
        <w:rPr>
          <w:rFonts w:ascii="Book Antiqua" w:eastAsia="宋体" w:hAnsi="Book Antiqua" w:cs="宋体"/>
          <w:color w:val="000000"/>
          <w:kern w:val="0"/>
          <w:sz w:val="24"/>
          <w:szCs w:val="24"/>
        </w:rPr>
        <w:t> 2011; </w:t>
      </w:r>
      <w:r w:rsidRPr="00062E1C">
        <w:rPr>
          <w:rFonts w:ascii="Book Antiqua" w:eastAsia="宋体" w:hAnsi="Book Antiqua" w:cs="宋体"/>
          <w:b/>
          <w:bCs/>
          <w:color w:val="000000"/>
          <w:kern w:val="0"/>
          <w:sz w:val="24"/>
          <w:szCs w:val="24"/>
        </w:rPr>
        <w:t>259</w:t>
      </w:r>
      <w:r w:rsidRPr="00062E1C">
        <w:rPr>
          <w:rFonts w:ascii="Book Antiqua" w:eastAsia="宋体" w:hAnsi="Book Antiqua" w:cs="宋体"/>
          <w:color w:val="000000"/>
          <w:kern w:val="0"/>
          <w:sz w:val="24"/>
          <w:szCs w:val="24"/>
        </w:rPr>
        <w:t>: 749-756 [PMID: 21460032 DOI: 10.1148/radiol.11101942]</w:t>
      </w:r>
    </w:p>
    <w:p w:rsidR="00AD3C88" w:rsidRPr="00062E1C" w:rsidRDefault="00AD3C88" w:rsidP="00AD3C88">
      <w:pPr>
        <w:widowControl/>
        <w:spacing w:line="360" w:lineRule="auto"/>
        <w:rPr>
          <w:rFonts w:ascii="Book Antiqua" w:eastAsia="宋体" w:hAnsi="Book Antiqua" w:cs="宋体"/>
          <w:color w:val="000000"/>
          <w:kern w:val="0"/>
          <w:sz w:val="24"/>
          <w:szCs w:val="24"/>
        </w:rPr>
      </w:pPr>
      <w:r w:rsidRPr="00062E1C">
        <w:rPr>
          <w:rFonts w:ascii="Book Antiqua" w:eastAsia="宋体" w:hAnsi="Book Antiqua" w:cs="宋体"/>
          <w:color w:val="000000"/>
          <w:kern w:val="0"/>
          <w:sz w:val="24"/>
          <w:szCs w:val="24"/>
        </w:rPr>
        <w:t>22 </w:t>
      </w:r>
      <w:r w:rsidRPr="00062E1C">
        <w:rPr>
          <w:rFonts w:ascii="Book Antiqua" w:eastAsia="宋体" w:hAnsi="Book Antiqua" w:cs="宋体"/>
          <w:b/>
          <w:bCs/>
          <w:color w:val="000000"/>
          <w:kern w:val="0"/>
          <w:sz w:val="24"/>
          <w:szCs w:val="24"/>
        </w:rPr>
        <w:t>Rustogi R</w:t>
      </w:r>
      <w:r w:rsidRPr="00062E1C">
        <w:rPr>
          <w:rFonts w:ascii="Book Antiqua" w:eastAsia="宋体" w:hAnsi="Book Antiqua" w:cs="宋体"/>
          <w:color w:val="000000"/>
          <w:kern w:val="0"/>
          <w:sz w:val="24"/>
          <w:szCs w:val="24"/>
        </w:rPr>
        <w:t>, Horowitz J, Harmath C, Wang Y, Chalian H, Ganger DR, Chen ZE, Bolster BD, Shah S, Miller FH. Accuracy of MR elastography and anatomic MR imaging features in the diagnosis of severe hepatic fibrosis and cirrhosis. </w:t>
      </w:r>
      <w:r w:rsidRPr="00062E1C">
        <w:rPr>
          <w:rFonts w:ascii="Book Antiqua" w:eastAsia="宋体" w:hAnsi="Book Antiqua" w:cs="宋体"/>
          <w:i/>
          <w:iCs/>
          <w:color w:val="000000"/>
          <w:kern w:val="0"/>
          <w:sz w:val="24"/>
          <w:szCs w:val="24"/>
        </w:rPr>
        <w:t>J Magn Reson Imaging</w:t>
      </w:r>
      <w:r w:rsidRPr="00062E1C">
        <w:rPr>
          <w:rFonts w:ascii="Book Antiqua" w:eastAsia="宋体" w:hAnsi="Book Antiqua" w:cs="宋体"/>
          <w:color w:val="000000"/>
          <w:kern w:val="0"/>
          <w:sz w:val="24"/>
          <w:szCs w:val="24"/>
        </w:rPr>
        <w:t> 2012; </w:t>
      </w:r>
      <w:r w:rsidRPr="00062E1C">
        <w:rPr>
          <w:rFonts w:ascii="Book Antiqua" w:eastAsia="宋体" w:hAnsi="Book Antiqua" w:cs="宋体"/>
          <w:b/>
          <w:bCs/>
          <w:color w:val="000000"/>
          <w:kern w:val="0"/>
          <w:sz w:val="24"/>
          <w:szCs w:val="24"/>
        </w:rPr>
        <w:t>35</w:t>
      </w:r>
      <w:r w:rsidRPr="00062E1C">
        <w:rPr>
          <w:rFonts w:ascii="Book Antiqua" w:eastAsia="宋体" w:hAnsi="Book Antiqua" w:cs="宋体"/>
          <w:color w:val="000000"/>
          <w:kern w:val="0"/>
          <w:sz w:val="24"/>
          <w:szCs w:val="24"/>
        </w:rPr>
        <w:t>: 1356-1364 [PMID: 22246952 DOI: 10.1002/jmri.23585]</w:t>
      </w:r>
    </w:p>
    <w:p w:rsidR="00AD3C88" w:rsidRPr="00062E1C" w:rsidRDefault="00AD3C88" w:rsidP="00AD3C88">
      <w:pPr>
        <w:widowControl/>
        <w:spacing w:line="360" w:lineRule="auto"/>
        <w:rPr>
          <w:rFonts w:ascii="Book Antiqua" w:eastAsia="宋体" w:hAnsi="Book Antiqua" w:cs="宋体"/>
          <w:color w:val="000000"/>
          <w:kern w:val="0"/>
          <w:sz w:val="24"/>
          <w:szCs w:val="24"/>
        </w:rPr>
      </w:pPr>
      <w:r w:rsidRPr="00062E1C">
        <w:rPr>
          <w:rFonts w:ascii="Book Antiqua" w:eastAsia="宋体" w:hAnsi="Book Antiqua" w:cs="宋体"/>
          <w:color w:val="000000"/>
          <w:kern w:val="0"/>
          <w:sz w:val="24"/>
          <w:szCs w:val="24"/>
        </w:rPr>
        <w:t>23 </w:t>
      </w:r>
      <w:r w:rsidRPr="00062E1C">
        <w:rPr>
          <w:rFonts w:ascii="Book Antiqua" w:eastAsia="宋体" w:hAnsi="Book Antiqua" w:cs="宋体"/>
          <w:b/>
          <w:bCs/>
          <w:color w:val="000000"/>
          <w:kern w:val="0"/>
          <w:sz w:val="24"/>
          <w:szCs w:val="24"/>
        </w:rPr>
        <w:t>Motosugi U</w:t>
      </w:r>
      <w:r w:rsidRPr="00062E1C">
        <w:rPr>
          <w:rFonts w:ascii="Book Antiqua" w:eastAsia="宋体" w:hAnsi="Book Antiqua" w:cs="宋体"/>
          <w:color w:val="000000"/>
          <w:kern w:val="0"/>
          <w:sz w:val="24"/>
          <w:szCs w:val="24"/>
        </w:rPr>
        <w:t>, Ichikawa T, Koshiishi T, Sano K, Morisaka H, Ichikawa S, Enomoto N, Matsuda M, Fujii H, Araki T. Liver stiffness measured by magnetic resonance elastography as a risk factor for hepatocellular carcinoma: a preliminary case-control study. </w:t>
      </w:r>
      <w:r w:rsidRPr="00062E1C">
        <w:rPr>
          <w:rFonts w:ascii="Book Antiqua" w:eastAsia="宋体" w:hAnsi="Book Antiqua" w:cs="宋体"/>
          <w:i/>
          <w:iCs/>
          <w:color w:val="000000"/>
          <w:kern w:val="0"/>
          <w:sz w:val="24"/>
          <w:szCs w:val="24"/>
        </w:rPr>
        <w:t>Eur Radiol</w:t>
      </w:r>
      <w:r w:rsidRPr="00062E1C">
        <w:rPr>
          <w:rFonts w:ascii="Book Antiqua" w:eastAsia="宋体" w:hAnsi="Book Antiqua" w:cs="宋体"/>
          <w:color w:val="000000"/>
          <w:kern w:val="0"/>
          <w:sz w:val="24"/>
          <w:szCs w:val="24"/>
        </w:rPr>
        <w:t> 2013; </w:t>
      </w:r>
      <w:r w:rsidRPr="00062E1C">
        <w:rPr>
          <w:rFonts w:ascii="Book Antiqua" w:eastAsia="宋体" w:hAnsi="Book Antiqua" w:cs="宋体"/>
          <w:b/>
          <w:bCs/>
          <w:color w:val="000000"/>
          <w:kern w:val="0"/>
          <w:sz w:val="24"/>
          <w:szCs w:val="24"/>
        </w:rPr>
        <w:t>23</w:t>
      </w:r>
      <w:r w:rsidRPr="00062E1C">
        <w:rPr>
          <w:rFonts w:ascii="Book Antiqua" w:eastAsia="宋体" w:hAnsi="Book Antiqua" w:cs="宋体"/>
          <w:color w:val="000000"/>
          <w:kern w:val="0"/>
          <w:sz w:val="24"/>
          <w:szCs w:val="24"/>
        </w:rPr>
        <w:t>: 156-162 [PMID: 22814828 DOI: 10.1007/s00330-012-2571-6]</w:t>
      </w:r>
    </w:p>
    <w:p w:rsidR="00AD3C88" w:rsidRPr="00062E1C" w:rsidRDefault="00AD3C88" w:rsidP="00AD3C88">
      <w:pPr>
        <w:widowControl/>
        <w:spacing w:line="360" w:lineRule="auto"/>
        <w:rPr>
          <w:rFonts w:ascii="Book Antiqua" w:eastAsia="宋体" w:hAnsi="Book Antiqua" w:cs="宋体"/>
          <w:color w:val="000000"/>
          <w:kern w:val="0"/>
          <w:sz w:val="24"/>
          <w:szCs w:val="24"/>
        </w:rPr>
      </w:pPr>
      <w:r w:rsidRPr="00062E1C">
        <w:rPr>
          <w:rFonts w:ascii="Book Antiqua" w:eastAsia="宋体" w:hAnsi="Book Antiqua" w:cs="宋体"/>
          <w:color w:val="000000"/>
          <w:kern w:val="0"/>
          <w:sz w:val="24"/>
          <w:szCs w:val="24"/>
        </w:rPr>
        <w:t>24 </w:t>
      </w:r>
      <w:r w:rsidRPr="00062E1C">
        <w:rPr>
          <w:rFonts w:ascii="Book Antiqua" w:eastAsia="宋体" w:hAnsi="Book Antiqua" w:cs="宋体"/>
          <w:b/>
          <w:bCs/>
          <w:color w:val="000000"/>
          <w:kern w:val="0"/>
          <w:sz w:val="24"/>
          <w:szCs w:val="24"/>
        </w:rPr>
        <w:t>Venkatesh SK</w:t>
      </w:r>
      <w:r w:rsidRPr="00062E1C">
        <w:rPr>
          <w:rFonts w:ascii="Book Antiqua" w:eastAsia="宋体" w:hAnsi="Book Antiqua" w:cs="宋体"/>
          <w:color w:val="000000"/>
          <w:kern w:val="0"/>
          <w:sz w:val="24"/>
          <w:szCs w:val="24"/>
        </w:rPr>
        <w:t>, Wang G, Lim SG, Wee A. Magnetic resonance elastography for the detection and staging of liver fibrosis in chronic hepatitis B. </w:t>
      </w:r>
      <w:r w:rsidRPr="00062E1C">
        <w:rPr>
          <w:rFonts w:ascii="Book Antiqua" w:eastAsia="宋体" w:hAnsi="Book Antiqua" w:cs="宋体"/>
          <w:i/>
          <w:iCs/>
          <w:color w:val="000000"/>
          <w:kern w:val="0"/>
          <w:sz w:val="24"/>
          <w:szCs w:val="24"/>
        </w:rPr>
        <w:t>Eur Radiol</w:t>
      </w:r>
      <w:r w:rsidRPr="00062E1C">
        <w:rPr>
          <w:rFonts w:ascii="Book Antiqua" w:eastAsia="宋体" w:hAnsi="Book Antiqua" w:cs="宋体"/>
          <w:color w:val="000000"/>
          <w:kern w:val="0"/>
          <w:sz w:val="24"/>
          <w:szCs w:val="24"/>
        </w:rPr>
        <w:t> 2014; </w:t>
      </w:r>
      <w:r w:rsidRPr="00062E1C">
        <w:rPr>
          <w:rFonts w:ascii="Book Antiqua" w:eastAsia="宋体" w:hAnsi="Book Antiqua" w:cs="宋体"/>
          <w:b/>
          <w:bCs/>
          <w:color w:val="000000"/>
          <w:kern w:val="0"/>
          <w:sz w:val="24"/>
          <w:szCs w:val="24"/>
        </w:rPr>
        <w:t>24</w:t>
      </w:r>
      <w:r w:rsidRPr="00062E1C">
        <w:rPr>
          <w:rFonts w:ascii="Book Antiqua" w:eastAsia="宋体" w:hAnsi="Book Antiqua" w:cs="宋体"/>
          <w:color w:val="000000"/>
          <w:kern w:val="0"/>
          <w:sz w:val="24"/>
          <w:szCs w:val="24"/>
        </w:rPr>
        <w:t>: 70-78 [PMID: 23928932 DOI: 10.1007/s00330-013-2978-8]</w:t>
      </w:r>
    </w:p>
    <w:p w:rsidR="00AD3C88" w:rsidRPr="00062E1C" w:rsidRDefault="00AD3C88" w:rsidP="00AD3C88">
      <w:pPr>
        <w:widowControl/>
        <w:spacing w:line="360" w:lineRule="auto"/>
        <w:rPr>
          <w:rFonts w:ascii="Book Antiqua" w:eastAsia="宋体" w:hAnsi="Book Antiqua" w:cs="宋体"/>
          <w:color w:val="000000"/>
          <w:kern w:val="0"/>
          <w:sz w:val="24"/>
          <w:szCs w:val="24"/>
        </w:rPr>
      </w:pPr>
      <w:r w:rsidRPr="00062E1C">
        <w:rPr>
          <w:rFonts w:ascii="Book Antiqua" w:eastAsia="宋体" w:hAnsi="Book Antiqua" w:cs="宋体"/>
          <w:color w:val="000000"/>
          <w:kern w:val="0"/>
          <w:sz w:val="24"/>
          <w:szCs w:val="24"/>
        </w:rPr>
        <w:lastRenderedPageBreak/>
        <w:t>25 </w:t>
      </w:r>
      <w:r w:rsidRPr="00062E1C">
        <w:rPr>
          <w:rFonts w:ascii="Book Antiqua" w:eastAsia="宋体" w:hAnsi="Book Antiqua" w:cs="宋体"/>
          <w:b/>
          <w:bCs/>
          <w:color w:val="000000"/>
          <w:kern w:val="0"/>
          <w:sz w:val="24"/>
          <w:szCs w:val="24"/>
        </w:rPr>
        <w:t>Kim D</w:t>
      </w:r>
      <w:r w:rsidRPr="00062E1C">
        <w:rPr>
          <w:rFonts w:ascii="Book Antiqua" w:eastAsia="宋体" w:hAnsi="Book Antiqua" w:cs="宋体"/>
          <w:color w:val="000000"/>
          <w:kern w:val="0"/>
          <w:sz w:val="24"/>
          <w:szCs w:val="24"/>
        </w:rPr>
        <w:t>, Kim WR, Talwalkar JA, Kim HJ, Ehman RL. Advanced fibrosis in nonalcoholic fatty liver disease: noninvasive assessment with MR elastography. </w:t>
      </w:r>
      <w:r w:rsidRPr="00062E1C">
        <w:rPr>
          <w:rFonts w:ascii="Book Antiqua" w:eastAsia="宋体" w:hAnsi="Book Antiqua" w:cs="宋体"/>
          <w:i/>
          <w:iCs/>
          <w:color w:val="000000"/>
          <w:kern w:val="0"/>
          <w:sz w:val="24"/>
          <w:szCs w:val="24"/>
        </w:rPr>
        <w:t>Radiology</w:t>
      </w:r>
      <w:r w:rsidRPr="00062E1C">
        <w:rPr>
          <w:rFonts w:ascii="Book Antiqua" w:eastAsia="宋体" w:hAnsi="Book Antiqua" w:cs="宋体"/>
          <w:color w:val="000000"/>
          <w:kern w:val="0"/>
          <w:sz w:val="24"/>
          <w:szCs w:val="24"/>
        </w:rPr>
        <w:t> 2013; </w:t>
      </w:r>
      <w:r w:rsidRPr="00062E1C">
        <w:rPr>
          <w:rFonts w:ascii="Book Antiqua" w:eastAsia="宋体" w:hAnsi="Book Antiqua" w:cs="宋体"/>
          <w:b/>
          <w:bCs/>
          <w:color w:val="000000"/>
          <w:kern w:val="0"/>
          <w:sz w:val="24"/>
          <w:szCs w:val="24"/>
        </w:rPr>
        <w:t>268</w:t>
      </w:r>
      <w:r w:rsidRPr="00062E1C">
        <w:rPr>
          <w:rFonts w:ascii="Book Antiqua" w:eastAsia="宋体" w:hAnsi="Book Antiqua" w:cs="宋体"/>
          <w:color w:val="000000"/>
          <w:kern w:val="0"/>
          <w:sz w:val="24"/>
          <w:szCs w:val="24"/>
        </w:rPr>
        <w:t>: 411-419 [PMID: 23564711 DOI: 10.1148/radiol.13121193]</w:t>
      </w:r>
    </w:p>
    <w:p w:rsidR="00AD3C88" w:rsidRPr="00062E1C" w:rsidRDefault="00AD3C88" w:rsidP="00AD3C88">
      <w:pPr>
        <w:widowControl/>
        <w:spacing w:line="360" w:lineRule="auto"/>
        <w:rPr>
          <w:rFonts w:ascii="Book Antiqua" w:eastAsia="宋体" w:hAnsi="Book Antiqua" w:cs="宋体"/>
          <w:color w:val="000000"/>
          <w:kern w:val="0"/>
          <w:sz w:val="24"/>
          <w:szCs w:val="24"/>
        </w:rPr>
      </w:pPr>
      <w:r w:rsidRPr="00062E1C">
        <w:rPr>
          <w:rFonts w:ascii="Book Antiqua" w:eastAsia="宋体" w:hAnsi="Book Antiqua" w:cs="宋体"/>
          <w:color w:val="000000"/>
          <w:kern w:val="0"/>
          <w:sz w:val="24"/>
          <w:szCs w:val="24"/>
        </w:rPr>
        <w:t>26 </w:t>
      </w:r>
      <w:r w:rsidRPr="00062E1C">
        <w:rPr>
          <w:rFonts w:ascii="Book Antiqua" w:eastAsia="宋体" w:hAnsi="Book Antiqua" w:cs="宋体"/>
          <w:b/>
          <w:bCs/>
          <w:color w:val="000000"/>
          <w:kern w:val="0"/>
          <w:sz w:val="24"/>
          <w:szCs w:val="24"/>
        </w:rPr>
        <w:t>Yin M</w:t>
      </w:r>
      <w:r w:rsidRPr="00062E1C">
        <w:rPr>
          <w:rFonts w:ascii="Book Antiqua" w:eastAsia="宋体" w:hAnsi="Book Antiqua" w:cs="宋体"/>
          <w:color w:val="000000"/>
          <w:kern w:val="0"/>
          <w:sz w:val="24"/>
          <w:szCs w:val="24"/>
        </w:rPr>
        <w:t>, Talwalkar JA, Glaser KJ, Manduca A, Grimm RC, Rossman PJ, Fidler JL, Ehman RL. Assessment of hepatic fibrosis with magnetic resonance elastography. </w:t>
      </w:r>
      <w:r w:rsidRPr="00062E1C">
        <w:rPr>
          <w:rFonts w:ascii="Book Antiqua" w:eastAsia="宋体" w:hAnsi="Book Antiqua" w:cs="宋体"/>
          <w:i/>
          <w:iCs/>
          <w:color w:val="000000"/>
          <w:kern w:val="0"/>
          <w:sz w:val="24"/>
          <w:szCs w:val="24"/>
        </w:rPr>
        <w:t>Clin Gastroenterol Hepatol</w:t>
      </w:r>
      <w:r w:rsidRPr="00062E1C">
        <w:rPr>
          <w:rFonts w:ascii="Book Antiqua" w:eastAsia="宋体" w:hAnsi="Book Antiqua" w:cs="宋体"/>
          <w:color w:val="000000"/>
          <w:kern w:val="0"/>
          <w:sz w:val="24"/>
          <w:szCs w:val="24"/>
        </w:rPr>
        <w:t> 2007; </w:t>
      </w:r>
      <w:r w:rsidRPr="00062E1C">
        <w:rPr>
          <w:rFonts w:ascii="Book Antiqua" w:eastAsia="宋体" w:hAnsi="Book Antiqua" w:cs="宋体"/>
          <w:b/>
          <w:bCs/>
          <w:color w:val="000000"/>
          <w:kern w:val="0"/>
          <w:sz w:val="24"/>
          <w:szCs w:val="24"/>
        </w:rPr>
        <w:t>5</w:t>
      </w:r>
      <w:r w:rsidRPr="00062E1C">
        <w:rPr>
          <w:rFonts w:ascii="Book Antiqua" w:eastAsia="宋体" w:hAnsi="Book Antiqua" w:cs="宋体"/>
          <w:color w:val="000000"/>
          <w:kern w:val="0"/>
          <w:sz w:val="24"/>
          <w:szCs w:val="24"/>
        </w:rPr>
        <w:t>: 1207-1213.e2 [PMID: 17916548 DOI: 10.1016/j.cgh.2007.06.012]</w:t>
      </w:r>
    </w:p>
    <w:p w:rsidR="00AD3C88" w:rsidRPr="00062E1C" w:rsidRDefault="00AD3C88" w:rsidP="00AD3C88">
      <w:pPr>
        <w:widowControl/>
        <w:spacing w:line="360" w:lineRule="auto"/>
        <w:rPr>
          <w:rFonts w:ascii="Book Antiqua" w:eastAsia="宋体" w:hAnsi="Book Antiqua" w:cs="宋体"/>
          <w:color w:val="000000"/>
          <w:kern w:val="0"/>
          <w:sz w:val="24"/>
          <w:szCs w:val="24"/>
        </w:rPr>
      </w:pPr>
      <w:r w:rsidRPr="00062E1C">
        <w:rPr>
          <w:rFonts w:ascii="Book Antiqua" w:eastAsia="宋体" w:hAnsi="Book Antiqua" w:cs="宋体"/>
          <w:color w:val="000000"/>
          <w:kern w:val="0"/>
          <w:sz w:val="24"/>
          <w:szCs w:val="24"/>
        </w:rPr>
        <w:t>27 </w:t>
      </w:r>
      <w:r w:rsidRPr="00062E1C">
        <w:rPr>
          <w:rFonts w:ascii="Book Antiqua" w:eastAsia="宋体" w:hAnsi="Book Antiqua" w:cs="宋体"/>
          <w:b/>
          <w:bCs/>
          <w:color w:val="000000"/>
          <w:kern w:val="0"/>
          <w:sz w:val="24"/>
          <w:szCs w:val="24"/>
        </w:rPr>
        <w:t>Mannelli L</w:t>
      </w:r>
      <w:r w:rsidRPr="00062E1C">
        <w:rPr>
          <w:rFonts w:ascii="Book Antiqua" w:eastAsia="宋体" w:hAnsi="Book Antiqua" w:cs="宋体"/>
          <w:color w:val="000000"/>
          <w:kern w:val="0"/>
          <w:sz w:val="24"/>
          <w:szCs w:val="24"/>
        </w:rPr>
        <w:t>, Godfrey E, Graves MJ, Patterson AJ, Beddy P, Bowden D, Joubert I, Priest AN, Lomas DJ. Magnetic resonance elastography: feasibility of liver stiffness measurements in healthy volunteers at 3T. </w:t>
      </w:r>
      <w:r w:rsidRPr="00062E1C">
        <w:rPr>
          <w:rFonts w:ascii="Book Antiqua" w:eastAsia="宋体" w:hAnsi="Book Antiqua" w:cs="宋体"/>
          <w:i/>
          <w:iCs/>
          <w:color w:val="000000"/>
          <w:kern w:val="0"/>
          <w:sz w:val="24"/>
          <w:szCs w:val="24"/>
        </w:rPr>
        <w:t>Clin Radiol</w:t>
      </w:r>
      <w:r w:rsidRPr="00062E1C">
        <w:rPr>
          <w:rFonts w:ascii="Book Antiqua" w:eastAsia="宋体" w:hAnsi="Book Antiqua" w:cs="宋体"/>
          <w:color w:val="000000"/>
          <w:kern w:val="0"/>
          <w:sz w:val="24"/>
          <w:szCs w:val="24"/>
        </w:rPr>
        <w:t> 2012; </w:t>
      </w:r>
      <w:r w:rsidRPr="00062E1C">
        <w:rPr>
          <w:rFonts w:ascii="Book Antiqua" w:eastAsia="宋体" w:hAnsi="Book Antiqua" w:cs="宋体"/>
          <w:b/>
          <w:bCs/>
          <w:color w:val="000000"/>
          <w:kern w:val="0"/>
          <w:sz w:val="24"/>
          <w:szCs w:val="24"/>
        </w:rPr>
        <w:t>67</w:t>
      </w:r>
      <w:r w:rsidR="00F466E2">
        <w:rPr>
          <w:rFonts w:ascii="Book Antiqua" w:eastAsia="宋体" w:hAnsi="Book Antiqua" w:cs="宋体" w:hint="eastAsia"/>
          <w:color w:val="000000"/>
          <w:kern w:val="0"/>
          <w:sz w:val="24"/>
          <w:szCs w:val="24"/>
          <w:lang w:eastAsia="zh-CN"/>
        </w:rPr>
        <w:t xml:space="preserve">: </w:t>
      </w:r>
      <w:r w:rsidRPr="00062E1C">
        <w:rPr>
          <w:rFonts w:ascii="Book Antiqua" w:eastAsia="宋体" w:hAnsi="Book Antiqua" w:cs="宋体"/>
          <w:color w:val="000000"/>
          <w:kern w:val="0"/>
          <w:sz w:val="24"/>
          <w:szCs w:val="24"/>
        </w:rPr>
        <w:t>258-262 [PMID: 22014555 DOI: 10.1016/j.crad.2011.08.022]</w:t>
      </w:r>
    </w:p>
    <w:p w:rsidR="00AD3C88" w:rsidRPr="00062E1C" w:rsidRDefault="00AD3C88" w:rsidP="00AD3C88">
      <w:pPr>
        <w:widowControl/>
        <w:spacing w:line="360" w:lineRule="auto"/>
        <w:rPr>
          <w:rFonts w:ascii="Book Antiqua" w:eastAsia="宋体" w:hAnsi="Book Antiqua" w:cs="宋体"/>
          <w:color w:val="000000"/>
          <w:kern w:val="0"/>
          <w:sz w:val="24"/>
          <w:szCs w:val="24"/>
        </w:rPr>
      </w:pPr>
      <w:r w:rsidRPr="00062E1C">
        <w:rPr>
          <w:rFonts w:ascii="Book Antiqua" w:eastAsia="宋体" w:hAnsi="Book Antiqua" w:cs="宋体"/>
          <w:color w:val="000000"/>
          <w:kern w:val="0"/>
          <w:sz w:val="24"/>
          <w:szCs w:val="24"/>
        </w:rPr>
        <w:t>28 </w:t>
      </w:r>
      <w:r w:rsidRPr="00062E1C">
        <w:rPr>
          <w:rFonts w:ascii="Book Antiqua" w:eastAsia="宋体" w:hAnsi="Book Antiqua" w:cs="宋体"/>
          <w:b/>
          <w:bCs/>
          <w:color w:val="000000"/>
          <w:kern w:val="0"/>
          <w:sz w:val="24"/>
          <w:szCs w:val="24"/>
        </w:rPr>
        <w:t>Dzyubak B</w:t>
      </w:r>
      <w:r w:rsidRPr="00062E1C">
        <w:rPr>
          <w:rFonts w:ascii="Book Antiqua" w:eastAsia="宋体" w:hAnsi="Book Antiqua" w:cs="宋体"/>
          <w:color w:val="000000"/>
          <w:kern w:val="0"/>
          <w:sz w:val="24"/>
          <w:szCs w:val="24"/>
        </w:rPr>
        <w:t>, Glaser K, Yin M, Talwalkar J, Chen J, Manduca A, Ehman RL. Automated liver stiffness measurements with magnetic resonance elastography. </w:t>
      </w:r>
      <w:r w:rsidRPr="00062E1C">
        <w:rPr>
          <w:rFonts w:ascii="Book Antiqua" w:eastAsia="宋体" w:hAnsi="Book Antiqua" w:cs="宋体"/>
          <w:i/>
          <w:iCs/>
          <w:color w:val="000000"/>
          <w:kern w:val="0"/>
          <w:sz w:val="24"/>
          <w:szCs w:val="24"/>
        </w:rPr>
        <w:t>J Magn Reson Imaging</w:t>
      </w:r>
      <w:r w:rsidRPr="00062E1C">
        <w:rPr>
          <w:rFonts w:ascii="Book Antiqua" w:eastAsia="宋体" w:hAnsi="Book Antiqua" w:cs="宋体"/>
          <w:color w:val="000000"/>
          <w:kern w:val="0"/>
          <w:sz w:val="24"/>
          <w:szCs w:val="24"/>
        </w:rPr>
        <w:t> 2013; </w:t>
      </w:r>
      <w:r w:rsidRPr="00062E1C">
        <w:rPr>
          <w:rFonts w:ascii="Book Antiqua" w:eastAsia="宋体" w:hAnsi="Book Antiqua" w:cs="宋体"/>
          <w:b/>
          <w:bCs/>
          <w:color w:val="000000"/>
          <w:kern w:val="0"/>
          <w:sz w:val="24"/>
          <w:szCs w:val="24"/>
        </w:rPr>
        <w:t>38</w:t>
      </w:r>
      <w:r w:rsidRPr="00062E1C">
        <w:rPr>
          <w:rFonts w:ascii="Book Antiqua" w:eastAsia="宋体" w:hAnsi="Book Antiqua" w:cs="宋体"/>
          <w:color w:val="000000"/>
          <w:kern w:val="0"/>
          <w:sz w:val="24"/>
          <w:szCs w:val="24"/>
        </w:rPr>
        <w:t>: 371-379 [PMID: 23281171 DOI: 10.1002/jmri.23980]</w:t>
      </w:r>
    </w:p>
    <w:p w:rsidR="00AD3C88" w:rsidRPr="00062E1C" w:rsidRDefault="00AD3C88" w:rsidP="00AD3C88">
      <w:pPr>
        <w:widowControl/>
        <w:spacing w:line="360" w:lineRule="auto"/>
        <w:rPr>
          <w:rFonts w:ascii="Book Antiqua" w:eastAsia="宋体" w:hAnsi="Book Antiqua" w:cs="宋体"/>
          <w:color w:val="000000"/>
          <w:kern w:val="0"/>
          <w:sz w:val="24"/>
          <w:szCs w:val="24"/>
        </w:rPr>
      </w:pPr>
      <w:r w:rsidRPr="00062E1C">
        <w:rPr>
          <w:rFonts w:ascii="Book Antiqua" w:eastAsia="宋体" w:hAnsi="Book Antiqua" w:cs="宋体"/>
          <w:color w:val="000000"/>
          <w:kern w:val="0"/>
          <w:sz w:val="24"/>
          <w:szCs w:val="24"/>
        </w:rPr>
        <w:t>29 </w:t>
      </w:r>
      <w:r w:rsidRPr="00062E1C">
        <w:rPr>
          <w:rFonts w:ascii="Book Antiqua" w:eastAsia="宋体" w:hAnsi="Book Antiqua" w:cs="宋体"/>
          <w:b/>
          <w:bCs/>
          <w:color w:val="000000"/>
          <w:kern w:val="0"/>
          <w:sz w:val="24"/>
          <w:szCs w:val="24"/>
        </w:rPr>
        <w:t>Wai CT</w:t>
      </w:r>
      <w:r w:rsidRPr="00062E1C">
        <w:rPr>
          <w:rFonts w:ascii="Book Antiqua" w:eastAsia="宋体" w:hAnsi="Book Antiqua" w:cs="宋体"/>
          <w:color w:val="000000"/>
          <w:kern w:val="0"/>
          <w:sz w:val="24"/>
          <w:szCs w:val="24"/>
        </w:rPr>
        <w:t>, Greenson JK, Fontana RJ, Kalbfleisch JD, Marrero JA, Conjeevaram HS, Lok AS. A simple noninvasive index can predict both significant fibrosis and cirrhosis in patients with chronic hepatitis C. </w:t>
      </w:r>
      <w:r w:rsidRPr="00062E1C">
        <w:rPr>
          <w:rFonts w:ascii="Book Antiqua" w:eastAsia="宋体" w:hAnsi="Book Antiqua" w:cs="宋体"/>
          <w:i/>
          <w:iCs/>
          <w:color w:val="000000"/>
          <w:kern w:val="0"/>
          <w:sz w:val="24"/>
          <w:szCs w:val="24"/>
        </w:rPr>
        <w:t>Hepatology</w:t>
      </w:r>
      <w:r w:rsidRPr="00062E1C">
        <w:rPr>
          <w:rFonts w:ascii="Book Antiqua" w:eastAsia="宋体" w:hAnsi="Book Antiqua" w:cs="宋体"/>
          <w:color w:val="000000"/>
          <w:kern w:val="0"/>
          <w:sz w:val="24"/>
          <w:szCs w:val="24"/>
        </w:rPr>
        <w:t> 2003; </w:t>
      </w:r>
      <w:r w:rsidRPr="00062E1C">
        <w:rPr>
          <w:rFonts w:ascii="Book Antiqua" w:eastAsia="宋体" w:hAnsi="Book Antiqua" w:cs="宋体"/>
          <w:b/>
          <w:bCs/>
          <w:color w:val="000000"/>
          <w:kern w:val="0"/>
          <w:sz w:val="24"/>
          <w:szCs w:val="24"/>
        </w:rPr>
        <w:t>38</w:t>
      </w:r>
      <w:r w:rsidRPr="00062E1C">
        <w:rPr>
          <w:rFonts w:ascii="Book Antiqua" w:eastAsia="宋体" w:hAnsi="Book Antiqua" w:cs="宋体"/>
          <w:color w:val="000000"/>
          <w:kern w:val="0"/>
          <w:sz w:val="24"/>
          <w:szCs w:val="24"/>
        </w:rPr>
        <w:t>: 518-526 [PMID: 12883497 DOI: 10.1053/jhep.2003.50346]</w:t>
      </w:r>
    </w:p>
    <w:p w:rsidR="00AD3C88" w:rsidRPr="00062E1C" w:rsidRDefault="00AD3C88" w:rsidP="00AD3C88">
      <w:pPr>
        <w:widowControl/>
        <w:spacing w:line="360" w:lineRule="auto"/>
        <w:rPr>
          <w:rFonts w:ascii="Book Antiqua" w:eastAsia="宋体" w:hAnsi="Book Antiqua" w:cs="宋体"/>
          <w:color w:val="000000"/>
          <w:kern w:val="0"/>
          <w:sz w:val="24"/>
          <w:szCs w:val="24"/>
        </w:rPr>
      </w:pPr>
      <w:r w:rsidRPr="00062E1C">
        <w:rPr>
          <w:rFonts w:ascii="Book Antiqua" w:eastAsia="宋体" w:hAnsi="Book Antiqua" w:cs="宋体"/>
          <w:color w:val="000000"/>
          <w:kern w:val="0"/>
          <w:sz w:val="24"/>
          <w:szCs w:val="24"/>
        </w:rPr>
        <w:t>30 </w:t>
      </w:r>
      <w:r w:rsidRPr="00062E1C">
        <w:rPr>
          <w:rFonts w:ascii="Book Antiqua" w:eastAsia="宋体" w:hAnsi="Book Antiqua" w:cs="宋体"/>
          <w:b/>
          <w:bCs/>
          <w:color w:val="000000"/>
          <w:kern w:val="0"/>
          <w:sz w:val="24"/>
          <w:szCs w:val="24"/>
        </w:rPr>
        <w:t>Motosugi U</w:t>
      </w:r>
      <w:r w:rsidRPr="00062E1C">
        <w:rPr>
          <w:rFonts w:ascii="Book Antiqua" w:eastAsia="宋体" w:hAnsi="Book Antiqua" w:cs="宋体"/>
          <w:color w:val="000000"/>
          <w:kern w:val="0"/>
          <w:sz w:val="24"/>
          <w:szCs w:val="24"/>
        </w:rPr>
        <w:t>, Ichikawa T, Amemiya F, Sou H, Sano K, Muhi A, Enomoto N, Araki T. Cross-validation of MR elastography and ultrasound transient elastography in liver stiffness measurement: discrepancy in the results of cirrhotic liver. </w:t>
      </w:r>
      <w:r w:rsidRPr="00062E1C">
        <w:rPr>
          <w:rFonts w:ascii="Book Antiqua" w:eastAsia="宋体" w:hAnsi="Book Antiqua" w:cs="宋体"/>
          <w:i/>
          <w:iCs/>
          <w:color w:val="000000"/>
          <w:kern w:val="0"/>
          <w:sz w:val="24"/>
          <w:szCs w:val="24"/>
        </w:rPr>
        <w:t>J Magn Reson Imaging</w:t>
      </w:r>
      <w:r w:rsidRPr="00062E1C">
        <w:rPr>
          <w:rFonts w:ascii="Book Antiqua" w:eastAsia="宋体" w:hAnsi="Book Antiqua" w:cs="宋体"/>
          <w:color w:val="000000"/>
          <w:kern w:val="0"/>
          <w:sz w:val="24"/>
          <w:szCs w:val="24"/>
        </w:rPr>
        <w:t> 2012; </w:t>
      </w:r>
      <w:r w:rsidRPr="00062E1C">
        <w:rPr>
          <w:rFonts w:ascii="Book Antiqua" w:eastAsia="宋体" w:hAnsi="Book Antiqua" w:cs="宋体"/>
          <w:b/>
          <w:bCs/>
          <w:color w:val="000000"/>
          <w:kern w:val="0"/>
          <w:sz w:val="24"/>
          <w:szCs w:val="24"/>
        </w:rPr>
        <w:t>35</w:t>
      </w:r>
      <w:r w:rsidRPr="00062E1C">
        <w:rPr>
          <w:rFonts w:ascii="Book Antiqua" w:eastAsia="宋体" w:hAnsi="Book Antiqua" w:cs="宋体"/>
          <w:color w:val="000000"/>
          <w:kern w:val="0"/>
          <w:sz w:val="24"/>
          <w:szCs w:val="24"/>
        </w:rPr>
        <w:t>: 607-610 [PMID: 22002910 DOI: 10.1002/jmri.22845]</w:t>
      </w:r>
    </w:p>
    <w:p w:rsidR="00AD3C88" w:rsidRPr="00062E1C" w:rsidRDefault="00AD3C88" w:rsidP="00AD3C88">
      <w:pPr>
        <w:widowControl/>
        <w:spacing w:line="360" w:lineRule="auto"/>
        <w:rPr>
          <w:rFonts w:ascii="Book Antiqua" w:eastAsia="宋体" w:hAnsi="Book Antiqua" w:cs="宋体"/>
          <w:color w:val="000000"/>
          <w:kern w:val="0"/>
          <w:sz w:val="24"/>
          <w:szCs w:val="24"/>
        </w:rPr>
      </w:pPr>
      <w:r w:rsidRPr="00062E1C">
        <w:rPr>
          <w:rFonts w:ascii="Book Antiqua" w:eastAsia="宋体" w:hAnsi="Book Antiqua" w:cs="宋体"/>
          <w:color w:val="000000"/>
          <w:kern w:val="0"/>
          <w:sz w:val="24"/>
          <w:szCs w:val="24"/>
        </w:rPr>
        <w:t>31 </w:t>
      </w:r>
      <w:r w:rsidRPr="00062E1C">
        <w:rPr>
          <w:rFonts w:ascii="Book Antiqua" w:eastAsia="宋体" w:hAnsi="Book Antiqua" w:cs="宋体"/>
          <w:b/>
          <w:bCs/>
          <w:color w:val="000000"/>
          <w:kern w:val="0"/>
          <w:sz w:val="24"/>
          <w:szCs w:val="24"/>
        </w:rPr>
        <w:t>Yoon JH</w:t>
      </w:r>
      <w:r w:rsidRPr="00062E1C">
        <w:rPr>
          <w:rFonts w:ascii="Book Antiqua" w:eastAsia="宋体" w:hAnsi="Book Antiqua" w:cs="宋体"/>
          <w:color w:val="000000"/>
          <w:kern w:val="0"/>
          <w:sz w:val="24"/>
          <w:szCs w:val="24"/>
        </w:rPr>
        <w:t>, Lee JM, Woo HS, Yu MH, Joo I, Lee ES, Sohn JY, Lee KB, Han JK, Choi BI. Staging of hepatic fibrosis: comparison of magnetic resonance elastography and shear wave elastography in the same individuals. </w:t>
      </w:r>
      <w:r w:rsidRPr="00062E1C">
        <w:rPr>
          <w:rFonts w:ascii="Book Antiqua" w:eastAsia="宋体" w:hAnsi="Book Antiqua" w:cs="宋体"/>
          <w:i/>
          <w:iCs/>
          <w:color w:val="000000"/>
          <w:kern w:val="0"/>
          <w:sz w:val="24"/>
          <w:szCs w:val="24"/>
        </w:rPr>
        <w:t>Korean J Radiol</w:t>
      </w:r>
      <w:r w:rsidRPr="00062E1C">
        <w:rPr>
          <w:rFonts w:ascii="Book Antiqua" w:eastAsia="宋体" w:hAnsi="Book Antiqua" w:cs="宋体"/>
          <w:color w:val="000000"/>
          <w:kern w:val="0"/>
          <w:sz w:val="24"/>
          <w:szCs w:val="24"/>
        </w:rPr>
        <w:t> </w:t>
      </w:r>
      <w:r>
        <w:rPr>
          <w:rFonts w:ascii="Book Antiqua" w:eastAsia="宋体" w:hAnsi="Book Antiqua" w:cs="宋体" w:hint="eastAsia"/>
          <w:color w:val="000000"/>
          <w:kern w:val="0"/>
          <w:sz w:val="24"/>
          <w:szCs w:val="24"/>
        </w:rPr>
        <w:t>2013</w:t>
      </w:r>
      <w:r w:rsidRPr="00062E1C">
        <w:rPr>
          <w:rFonts w:ascii="Book Antiqua" w:eastAsia="宋体" w:hAnsi="Book Antiqua" w:cs="宋体"/>
          <w:color w:val="000000"/>
          <w:kern w:val="0"/>
          <w:sz w:val="24"/>
          <w:szCs w:val="24"/>
        </w:rPr>
        <w:t>; </w:t>
      </w:r>
      <w:r w:rsidRPr="00062E1C">
        <w:rPr>
          <w:rFonts w:ascii="Book Antiqua" w:eastAsia="宋体" w:hAnsi="Book Antiqua" w:cs="宋体"/>
          <w:b/>
          <w:bCs/>
          <w:color w:val="000000"/>
          <w:kern w:val="0"/>
          <w:sz w:val="24"/>
          <w:szCs w:val="24"/>
        </w:rPr>
        <w:t>14</w:t>
      </w:r>
      <w:r w:rsidRPr="00062E1C">
        <w:rPr>
          <w:rFonts w:ascii="Book Antiqua" w:eastAsia="宋体" w:hAnsi="Book Antiqua" w:cs="宋体"/>
          <w:color w:val="000000"/>
          <w:kern w:val="0"/>
          <w:sz w:val="24"/>
          <w:szCs w:val="24"/>
        </w:rPr>
        <w:t>: 202-212 [PMID: 23483022 DOI: 10.3348/kjr.2013.14.2.202]</w:t>
      </w:r>
    </w:p>
    <w:p w:rsidR="00AD3C88" w:rsidRPr="00062E1C" w:rsidRDefault="00AD3C88" w:rsidP="00AD3C88">
      <w:pPr>
        <w:widowControl/>
        <w:spacing w:line="360" w:lineRule="auto"/>
        <w:rPr>
          <w:rFonts w:ascii="Book Antiqua" w:eastAsia="宋体" w:hAnsi="Book Antiqua" w:cs="宋体"/>
          <w:color w:val="000000"/>
          <w:kern w:val="0"/>
          <w:sz w:val="24"/>
          <w:szCs w:val="24"/>
        </w:rPr>
      </w:pPr>
      <w:r w:rsidRPr="00062E1C">
        <w:rPr>
          <w:rFonts w:ascii="Book Antiqua" w:eastAsia="宋体" w:hAnsi="Book Antiqua" w:cs="宋体"/>
          <w:color w:val="000000"/>
          <w:kern w:val="0"/>
          <w:sz w:val="24"/>
          <w:szCs w:val="24"/>
        </w:rPr>
        <w:t>32 </w:t>
      </w:r>
      <w:r w:rsidRPr="00062E1C">
        <w:rPr>
          <w:rFonts w:ascii="Book Antiqua" w:eastAsia="宋体" w:hAnsi="Book Antiqua" w:cs="宋体"/>
          <w:b/>
          <w:bCs/>
          <w:color w:val="000000"/>
          <w:kern w:val="0"/>
          <w:sz w:val="24"/>
          <w:szCs w:val="24"/>
        </w:rPr>
        <w:t>Lee Yj</w:t>
      </w:r>
      <w:r w:rsidRPr="00062E1C">
        <w:rPr>
          <w:rFonts w:ascii="Book Antiqua" w:eastAsia="宋体" w:hAnsi="Book Antiqua" w:cs="宋体"/>
          <w:color w:val="000000"/>
          <w:kern w:val="0"/>
          <w:sz w:val="24"/>
          <w:szCs w:val="24"/>
        </w:rPr>
        <w:t xml:space="preserve">, Lee JM, Lee JE, Lee KB, Lee ES, Yoon JH, Yu MH, Baek JH, Shin CI, Han JK, Choi BI. MR elastography for noninvasive assessment of hepatic fibrosis: reproducibility of the examination and reproducibility and repeatability of the liver </w:t>
      </w:r>
      <w:r w:rsidRPr="00062E1C">
        <w:rPr>
          <w:rFonts w:ascii="Book Antiqua" w:eastAsia="宋体" w:hAnsi="Book Antiqua" w:cs="宋体"/>
          <w:color w:val="000000"/>
          <w:kern w:val="0"/>
          <w:sz w:val="24"/>
          <w:szCs w:val="24"/>
        </w:rPr>
        <w:lastRenderedPageBreak/>
        <w:t>stiffness value measurement. </w:t>
      </w:r>
      <w:r w:rsidRPr="00062E1C">
        <w:rPr>
          <w:rFonts w:ascii="Book Antiqua" w:eastAsia="宋体" w:hAnsi="Book Antiqua" w:cs="宋体"/>
          <w:i/>
          <w:iCs/>
          <w:color w:val="000000"/>
          <w:kern w:val="0"/>
          <w:sz w:val="24"/>
          <w:szCs w:val="24"/>
        </w:rPr>
        <w:t>J Magn Reson Imaging</w:t>
      </w:r>
      <w:r w:rsidRPr="00062E1C">
        <w:rPr>
          <w:rFonts w:ascii="Book Antiqua" w:eastAsia="宋体" w:hAnsi="Book Antiqua" w:cs="宋体"/>
          <w:color w:val="000000"/>
          <w:kern w:val="0"/>
          <w:sz w:val="24"/>
          <w:szCs w:val="24"/>
        </w:rPr>
        <w:t> 2014; </w:t>
      </w:r>
      <w:r w:rsidRPr="00062E1C">
        <w:rPr>
          <w:rFonts w:ascii="Book Antiqua" w:eastAsia="宋体" w:hAnsi="Book Antiqua" w:cs="宋体"/>
          <w:b/>
          <w:bCs/>
          <w:color w:val="000000"/>
          <w:kern w:val="0"/>
          <w:sz w:val="24"/>
          <w:szCs w:val="24"/>
        </w:rPr>
        <w:t>39</w:t>
      </w:r>
      <w:r w:rsidRPr="00062E1C">
        <w:rPr>
          <w:rFonts w:ascii="Book Antiqua" w:eastAsia="宋体" w:hAnsi="Book Antiqua" w:cs="宋体"/>
          <w:color w:val="000000"/>
          <w:kern w:val="0"/>
          <w:sz w:val="24"/>
          <w:szCs w:val="24"/>
        </w:rPr>
        <w:t>: 326-331 [PMID: 23589232 DOI: 10.1002/jmri.24147]</w:t>
      </w:r>
    </w:p>
    <w:p w:rsidR="00AD3C88" w:rsidRPr="00062E1C" w:rsidRDefault="00AD3C88" w:rsidP="00AD3C88">
      <w:pPr>
        <w:widowControl/>
        <w:spacing w:line="360" w:lineRule="auto"/>
        <w:rPr>
          <w:rFonts w:ascii="Book Antiqua" w:eastAsia="宋体" w:hAnsi="Book Antiqua" w:cs="宋体"/>
          <w:color w:val="000000"/>
          <w:kern w:val="0"/>
          <w:sz w:val="24"/>
          <w:szCs w:val="24"/>
        </w:rPr>
      </w:pPr>
      <w:r w:rsidRPr="00062E1C">
        <w:rPr>
          <w:rFonts w:ascii="Book Antiqua" w:eastAsia="宋体" w:hAnsi="Book Antiqua" w:cs="宋体"/>
          <w:color w:val="000000"/>
          <w:kern w:val="0"/>
          <w:sz w:val="24"/>
          <w:szCs w:val="24"/>
        </w:rPr>
        <w:t>33 </w:t>
      </w:r>
      <w:r w:rsidRPr="00062E1C">
        <w:rPr>
          <w:rFonts w:ascii="Book Antiqua" w:eastAsia="宋体" w:hAnsi="Book Antiqua" w:cs="宋体"/>
          <w:b/>
          <w:bCs/>
          <w:color w:val="000000"/>
          <w:kern w:val="0"/>
          <w:sz w:val="24"/>
          <w:szCs w:val="24"/>
        </w:rPr>
        <w:t>Martínez SM</w:t>
      </w:r>
      <w:r w:rsidRPr="00062E1C">
        <w:rPr>
          <w:rFonts w:ascii="Book Antiqua" w:eastAsia="宋体" w:hAnsi="Book Antiqua" w:cs="宋体"/>
          <w:color w:val="000000"/>
          <w:kern w:val="0"/>
          <w:sz w:val="24"/>
          <w:szCs w:val="24"/>
        </w:rPr>
        <w:t>, Crespo G, Navasa M, Forns X. Noninvasive assessment of liver fibrosis. </w:t>
      </w:r>
      <w:r w:rsidRPr="00062E1C">
        <w:rPr>
          <w:rFonts w:ascii="Book Antiqua" w:eastAsia="宋体" w:hAnsi="Book Antiqua" w:cs="宋体"/>
          <w:i/>
          <w:iCs/>
          <w:color w:val="000000"/>
          <w:kern w:val="0"/>
          <w:sz w:val="24"/>
          <w:szCs w:val="24"/>
        </w:rPr>
        <w:t>Hepatology</w:t>
      </w:r>
      <w:r w:rsidRPr="00062E1C">
        <w:rPr>
          <w:rFonts w:ascii="Book Antiqua" w:eastAsia="宋体" w:hAnsi="Book Antiqua" w:cs="宋体"/>
          <w:color w:val="000000"/>
          <w:kern w:val="0"/>
          <w:sz w:val="24"/>
          <w:szCs w:val="24"/>
        </w:rPr>
        <w:t> 2011; </w:t>
      </w:r>
      <w:r w:rsidRPr="00062E1C">
        <w:rPr>
          <w:rFonts w:ascii="Book Antiqua" w:eastAsia="宋体" w:hAnsi="Book Antiqua" w:cs="宋体"/>
          <w:b/>
          <w:bCs/>
          <w:color w:val="000000"/>
          <w:kern w:val="0"/>
          <w:sz w:val="24"/>
          <w:szCs w:val="24"/>
        </w:rPr>
        <w:t>53</w:t>
      </w:r>
      <w:r w:rsidRPr="00062E1C">
        <w:rPr>
          <w:rFonts w:ascii="Book Antiqua" w:eastAsia="宋体" w:hAnsi="Book Antiqua" w:cs="宋体"/>
          <w:color w:val="000000"/>
          <w:kern w:val="0"/>
          <w:sz w:val="24"/>
          <w:szCs w:val="24"/>
        </w:rPr>
        <w:t>: 325-335 [PMID: 21254180 DOI: 10.1002/hep.24013]</w:t>
      </w:r>
    </w:p>
    <w:p w:rsidR="00AD3C88" w:rsidRPr="00062E1C" w:rsidRDefault="00AD3C88" w:rsidP="00AD3C88">
      <w:pPr>
        <w:widowControl/>
        <w:spacing w:line="360" w:lineRule="auto"/>
        <w:rPr>
          <w:rFonts w:ascii="Book Antiqua" w:eastAsia="宋体" w:hAnsi="Book Antiqua" w:cs="宋体"/>
          <w:color w:val="000000"/>
          <w:kern w:val="0"/>
          <w:sz w:val="24"/>
          <w:szCs w:val="24"/>
        </w:rPr>
      </w:pPr>
      <w:r w:rsidRPr="00062E1C">
        <w:rPr>
          <w:rFonts w:ascii="Book Antiqua" w:eastAsia="宋体" w:hAnsi="Book Antiqua" w:cs="宋体"/>
          <w:color w:val="000000"/>
          <w:kern w:val="0"/>
          <w:sz w:val="24"/>
          <w:szCs w:val="24"/>
        </w:rPr>
        <w:t>34 </w:t>
      </w:r>
      <w:r w:rsidRPr="00062E1C">
        <w:rPr>
          <w:rFonts w:ascii="Book Antiqua" w:eastAsia="宋体" w:hAnsi="Book Antiqua" w:cs="宋体"/>
          <w:b/>
          <w:bCs/>
          <w:color w:val="000000"/>
          <w:kern w:val="0"/>
          <w:sz w:val="24"/>
          <w:szCs w:val="24"/>
        </w:rPr>
        <w:t>Taouli B</w:t>
      </w:r>
      <w:r w:rsidRPr="00062E1C">
        <w:rPr>
          <w:rFonts w:ascii="Book Antiqua" w:eastAsia="宋体" w:hAnsi="Book Antiqua" w:cs="宋体"/>
          <w:color w:val="000000"/>
          <w:kern w:val="0"/>
          <w:sz w:val="24"/>
          <w:szCs w:val="24"/>
        </w:rPr>
        <w:t>, Tolia AJ, Losada M, Babb JS, Chan ES, Bannan MA, Tobias H. Diffusion-weighted MRI for quantification of liver fibrosis: preliminary experience. </w:t>
      </w:r>
      <w:r w:rsidRPr="00062E1C">
        <w:rPr>
          <w:rFonts w:ascii="Book Antiqua" w:eastAsia="宋体" w:hAnsi="Book Antiqua" w:cs="宋体"/>
          <w:i/>
          <w:iCs/>
          <w:color w:val="000000"/>
          <w:kern w:val="0"/>
          <w:sz w:val="24"/>
          <w:szCs w:val="24"/>
        </w:rPr>
        <w:t>AJR Am J Roentgenol</w:t>
      </w:r>
      <w:r w:rsidRPr="00062E1C">
        <w:rPr>
          <w:rFonts w:ascii="Book Antiqua" w:eastAsia="宋体" w:hAnsi="Book Antiqua" w:cs="宋体"/>
          <w:color w:val="000000"/>
          <w:kern w:val="0"/>
          <w:sz w:val="24"/>
          <w:szCs w:val="24"/>
        </w:rPr>
        <w:t> 2007; </w:t>
      </w:r>
      <w:r w:rsidRPr="00062E1C">
        <w:rPr>
          <w:rFonts w:ascii="Book Antiqua" w:eastAsia="宋体" w:hAnsi="Book Antiqua" w:cs="宋体"/>
          <w:b/>
          <w:bCs/>
          <w:color w:val="000000"/>
          <w:kern w:val="0"/>
          <w:sz w:val="24"/>
          <w:szCs w:val="24"/>
        </w:rPr>
        <w:t>189</w:t>
      </w:r>
      <w:r w:rsidRPr="00062E1C">
        <w:rPr>
          <w:rFonts w:ascii="Book Antiqua" w:eastAsia="宋体" w:hAnsi="Book Antiqua" w:cs="宋体"/>
          <w:color w:val="000000"/>
          <w:kern w:val="0"/>
          <w:sz w:val="24"/>
          <w:szCs w:val="24"/>
        </w:rPr>
        <w:t>: 799-806 [PMID: 17885048 DOI: 10.2214/AJR.07.2086]</w:t>
      </w:r>
    </w:p>
    <w:p w:rsidR="00AD3C88" w:rsidRDefault="00AD3C88" w:rsidP="00AD3C88">
      <w:pPr>
        <w:widowControl/>
        <w:spacing w:line="360" w:lineRule="auto"/>
        <w:rPr>
          <w:rFonts w:ascii="Book Antiqua" w:eastAsia="宋体" w:hAnsi="Book Antiqua" w:cs="宋体"/>
          <w:color w:val="000000"/>
          <w:kern w:val="0"/>
          <w:sz w:val="24"/>
          <w:szCs w:val="24"/>
          <w:lang w:eastAsia="zh-CN"/>
        </w:rPr>
      </w:pPr>
      <w:r w:rsidRPr="00062E1C">
        <w:rPr>
          <w:rFonts w:ascii="Book Antiqua" w:eastAsia="宋体" w:hAnsi="Book Antiqua" w:cs="宋体"/>
          <w:color w:val="000000"/>
          <w:kern w:val="0"/>
          <w:sz w:val="24"/>
          <w:szCs w:val="24"/>
        </w:rPr>
        <w:t>35 </w:t>
      </w:r>
      <w:r w:rsidRPr="00062E1C">
        <w:rPr>
          <w:rFonts w:ascii="Book Antiqua" w:eastAsia="宋体" w:hAnsi="Book Antiqua" w:cs="宋体"/>
          <w:b/>
          <w:bCs/>
          <w:color w:val="000000"/>
          <w:kern w:val="0"/>
          <w:sz w:val="24"/>
          <w:szCs w:val="24"/>
        </w:rPr>
        <w:t>Venkatesh SK</w:t>
      </w:r>
      <w:r w:rsidRPr="00062E1C">
        <w:rPr>
          <w:rFonts w:ascii="Book Antiqua" w:eastAsia="宋体" w:hAnsi="Book Antiqua" w:cs="宋体"/>
          <w:color w:val="000000"/>
          <w:kern w:val="0"/>
          <w:sz w:val="24"/>
          <w:szCs w:val="24"/>
        </w:rPr>
        <w:t>, Wang G, Teo LL, Ang BW. Magnetic resonance elastography of liver in healthy asians: normal liver stiffness quantification and reproducibility assessment. </w:t>
      </w:r>
      <w:r w:rsidRPr="00062E1C">
        <w:rPr>
          <w:rFonts w:ascii="Book Antiqua" w:eastAsia="宋体" w:hAnsi="Book Antiqua" w:cs="宋体"/>
          <w:i/>
          <w:iCs/>
          <w:color w:val="000000"/>
          <w:kern w:val="0"/>
          <w:sz w:val="24"/>
          <w:szCs w:val="24"/>
        </w:rPr>
        <w:t>J Magn Reson Imaging</w:t>
      </w:r>
      <w:r w:rsidRPr="00062E1C">
        <w:rPr>
          <w:rFonts w:ascii="Book Antiqua" w:eastAsia="宋体" w:hAnsi="Book Antiqua" w:cs="宋体"/>
          <w:color w:val="000000"/>
          <w:kern w:val="0"/>
          <w:sz w:val="24"/>
          <w:szCs w:val="24"/>
        </w:rPr>
        <w:t> 2014; </w:t>
      </w:r>
      <w:r w:rsidRPr="00062E1C">
        <w:rPr>
          <w:rFonts w:ascii="Book Antiqua" w:eastAsia="宋体" w:hAnsi="Book Antiqua" w:cs="宋体"/>
          <w:b/>
          <w:bCs/>
          <w:color w:val="000000"/>
          <w:kern w:val="0"/>
          <w:sz w:val="24"/>
          <w:szCs w:val="24"/>
        </w:rPr>
        <w:t>39</w:t>
      </w:r>
      <w:r w:rsidRPr="00062E1C">
        <w:rPr>
          <w:rFonts w:ascii="Book Antiqua" w:eastAsia="宋体" w:hAnsi="Book Antiqua" w:cs="宋体"/>
          <w:color w:val="000000"/>
          <w:kern w:val="0"/>
          <w:sz w:val="24"/>
          <w:szCs w:val="24"/>
        </w:rPr>
        <w:t>: 1-8 [PMID: 24123300 DOI: 10.1002/jmri.24084]</w:t>
      </w:r>
    </w:p>
    <w:p w:rsidR="00AD3C88" w:rsidRPr="00A23EA0" w:rsidRDefault="00AD3C88" w:rsidP="00AD3C88">
      <w:pPr>
        <w:widowControl/>
        <w:spacing w:line="360" w:lineRule="auto"/>
        <w:rPr>
          <w:rStyle w:val="ac"/>
          <w:rFonts w:ascii="Book Antiqua" w:hAnsi="Book Antiqua" w:cs="Arial"/>
          <w:noProof/>
          <w:color w:val="000000"/>
        </w:rPr>
      </w:pPr>
      <w:r w:rsidRPr="00A23EA0">
        <w:rPr>
          <w:rStyle w:val="ac"/>
          <w:rFonts w:ascii="Book Antiqua" w:hAnsi="Book Antiqua" w:cs="Arial"/>
          <w:noProof/>
          <w:color w:val="000000"/>
        </w:rPr>
        <w:t xml:space="preserve"> </w:t>
      </w:r>
    </w:p>
    <w:p w:rsidR="00AD3C88" w:rsidRPr="00A23EA0" w:rsidRDefault="00AD3C88" w:rsidP="00AD3C88">
      <w:pPr>
        <w:pStyle w:val="ad"/>
        <w:wordWrap w:val="0"/>
        <w:spacing w:line="360" w:lineRule="auto"/>
        <w:ind w:left="360" w:right="120" w:firstLineChars="0" w:firstLine="0"/>
        <w:jc w:val="right"/>
        <w:rPr>
          <w:rFonts w:ascii="Book Antiqua" w:hAnsi="Book Antiqua"/>
          <w:bCs/>
          <w:color w:val="000000"/>
          <w:lang w:val="en-US" w:eastAsia="zh-CN"/>
        </w:rPr>
      </w:pPr>
      <w:r w:rsidRPr="00A23EA0">
        <w:rPr>
          <w:rStyle w:val="ac"/>
          <w:rFonts w:ascii="Book Antiqua" w:hAnsi="Book Antiqua" w:cs="Arial"/>
          <w:noProof/>
          <w:color w:val="000000"/>
          <w:lang w:val="en-US"/>
        </w:rPr>
        <w:t>P-</w:t>
      </w:r>
      <w:r w:rsidRPr="00A23EA0">
        <w:rPr>
          <w:rStyle w:val="ac"/>
          <w:rFonts w:ascii="Book Antiqua" w:hAnsi="Book Antiqua" w:cs="Arial" w:hint="eastAsia"/>
          <w:noProof/>
          <w:color w:val="000000"/>
          <w:lang w:val="en-US" w:eastAsia="zh-CN"/>
        </w:rPr>
        <w:t xml:space="preserve"> </w:t>
      </w:r>
      <w:r w:rsidRPr="00A23EA0">
        <w:rPr>
          <w:rStyle w:val="ac"/>
          <w:rFonts w:ascii="Book Antiqua" w:hAnsi="Book Antiqua" w:cs="Arial"/>
          <w:noProof/>
          <w:color w:val="000000"/>
          <w:lang w:val="en-US"/>
        </w:rPr>
        <w:t>Reviewers</w:t>
      </w:r>
      <w:r w:rsidRPr="00A23EA0">
        <w:rPr>
          <w:rStyle w:val="ac"/>
          <w:rFonts w:ascii="Book Antiqua" w:hAnsi="Book Antiqua" w:cs="Arial"/>
          <w:noProof/>
          <w:color w:val="000000"/>
          <w:lang w:val="en-US" w:eastAsia="zh-CN"/>
        </w:rPr>
        <w:t>:</w:t>
      </w:r>
      <w:r w:rsidRPr="00A23EA0">
        <w:rPr>
          <w:rFonts w:ascii="Book Antiqua" w:hAnsi="Book Antiqua"/>
          <w:bCs/>
          <w:color w:val="000000"/>
          <w:lang w:val="en-US"/>
        </w:rPr>
        <w:t xml:space="preserve"> </w:t>
      </w:r>
      <w:r w:rsidR="000A0726" w:rsidRPr="000A0726">
        <w:rPr>
          <w:rFonts w:ascii="Book Antiqua" w:hAnsi="Book Antiqua"/>
          <w:bCs/>
          <w:color w:val="000000"/>
          <w:lang w:val="en-US"/>
        </w:rPr>
        <w:t>Ma</w:t>
      </w:r>
      <w:r w:rsidR="000A0726">
        <w:rPr>
          <w:rFonts w:ascii="Book Antiqua" w:hAnsi="Book Antiqua"/>
          <w:bCs/>
          <w:color w:val="000000"/>
          <w:lang w:val="en-US"/>
        </w:rPr>
        <w:t xml:space="preserve"> Y</w:t>
      </w:r>
    </w:p>
    <w:p w:rsidR="00AD3C88" w:rsidRPr="00A23EA0" w:rsidRDefault="00AD3C88" w:rsidP="00AD3C88">
      <w:pPr>
        <w:pStyle w:val="ad"/>
        <w:wordWrap w:val="0"/>
        <w:spacing w:line="360" w:lineRule="auto"/>
        <w:ind w:left="360" w:right="120" w:firstLineChars="0" w:firstLine="0"/>
        <w:jc w:val="right"/>
        <w:rPr>
          <w:rFonts w:ascii="Book Antiqua" w:hAnsi="Book Antiqua"/>
          <w:b/>
          <w:bCs/>
          <w:color w:val="000000"/>
          <w:lang w:val="en-US" w:eastAsia="zh-CN"/>
        </w:rPr>
      </w:pPr>
      <w:r w:rsidRPr="00A23EA0">
        <w:rPr>
          <w:rFonts w:ascii="Book Antiqua" w:hAnsi="Book Antiqua"/>
          <w:bCs/>
          <w:color w:val="000000"/>
          <w:lang w:val="en-US"/>
        </w:rPr>
        <w:t xml:space="preserve"> </w:t>
      </w:r>
      <w:r w:rsidRPr="00A23EA0">
        <w:rPr>
          <w:rFonts w:ascii="Book Antiqua" w:hAnsi="Book Antiqua"/>
          <w:b/>
          <w:bCs/>
          <w:color w:val="000000"/>
          <w:lang w:val="en-US"/>
        </w:rPr>
        <w:t>S-</w:t>
      </w:r>
      <w:r w:rsidRPr="00A23EA0">
        <w:rPr>
          <w:rFonts w:ascii="Book Antiqua" w:hAnsi="Book Antiqua" w:hint="eastAsia"/>
          <w:b/>
          <w:bCs/>
          <w:color w:val="000000"/>
          <w:lang w:val="en-US" w:eastAsia="zh-CN"/>
        </w:rPr>
        <w:t xml:space="preserve"> </w:t>
      </w:r>
      <w:r w:rsidRPr="00A23EA0">
        <w:rPr>
          <w:rFonts w:ascii="Book Antiqua" w:hAnsi="Book Antiqua"/>
          <w:b/>
          <w:bCs/>
          <w:color w:val="000000"/>
          <w:lang w:val="en-US"/>
        </w:rPr>
        <w:t>Editor</w:t>
      </w:r>
      <w:r w:rsidRPr="00A23EA0">
        <w:rPr>
          <w:rFonts w:ascii="Book Antiqua" w:hAnsi="Book Antiqua"/>
          <w:b/>
          <w:bCs/>
          <w:color w:val="000000"/>
          <w:lang w:val="en-US" w:eastAsia="zh-CN"/>
        </w:rPr>
        <w:t>:</w:t>
      </w:r>
      <w:r w:rsidRPr="00A23EA0">
        <w:rPr>
          <w:rFonts w:ascii="Book Antiqua" w:hAnsi="Book Antiqua"/>
          <w:bCs/>
          <w:color w:val="000000"/>
          <w:lang w:val="en-US"/>
        </w:rPr>
        <w:t xml:space="preserve"> </w:t>
      </w:r>
      <w:r w:rsidRPr="00A23EA0">
        <w:rPr>
          <w:rFonts w:ascii="Book Antiqua" w:hAnsi="Book Antiqua" w:hint="eastAsia"/>
          <w:bCs/>
          <w:color w:val="000000"/>
          <w:lang w:val="en-US" w:eastAsia="zh-CN"/>
        </w:rPr>
        <w:t xml:space="preserve">Nan </w:t>
      </w:r>
      <w:r w:rsidRPr="00A23EA0">
        <w:rPr>
          <w:rFonts w:ascii="Book Antiqua" w:hAnsi="Book Antiqua"/>
          <w:bCs/>
          <w:color w:val="000000"/>
          <w:lang w:val="en-US" w:eastAsia="zh-CN"/>
        </w:rPr>
        <w:t>J</w:t>
      </w:r>
      <w:r w:rsidRPr="00A23EA0">
        <w:rPr>
          <w:rFonts w:ascii="Book Antiqua" w:hAnsi="Book Antiqua"/>
          <w:b/>
          <w:bCs/>
          <w:color w:val="000000"/>
          <w:lang w:val="en-US"/>
        </w:rPr>
        <w:t xml:space="preserve">   L-</w:t>
      </w:r>
      <w:r w:rsidRPr="00A23EA0">
        <w:rPr>
          <w:rFonts w:ascii="Book Antiqua" w:hAnsi="Book Antiqua" w:hint="eastAsia"/>
          <w:b/>
          <w:bCs/>
          <w:color w:val="000000"/>
          <w:lang w:val="en-US" w:eastAsia="zh-CN"/>
        </w:rPr>
        <w:t xml:space="preserve"> </w:t>
      </w:r>
      <w:r w:rsidRPr="00A23EA0">
        <w:rPr>
          <w:rFonts w:ascii="Book Antiqua" w:hAnsi="Book Antiqua"/>
          <w:b/>
          <w:bCs/>
          <w:color w:val="000000"/>
          <w:lang w:val="en-US"/>
        </w:rPr>
        <w:t>Editor</w:t>
      </w:r>
      <w:r w:rsidRPr="00A23EA0">
        <w:rPr>
          <w:rFonts w:ascii="Book Antiqua" w:hAnsi="Book Antiqua"/>
          <w:b/>
          <w:bCs/>
          <w:color w:val="000000"/>
          <w:lang w:val="en-US" w:eastAsia="zh-CN"/>
        </w:rPr>
        <w:t>:</w:t>
      </w:r>
      <w:r w:rsidRPr="00A23EA0">
        <w:rPr>
          <w:rFonts w:ascii="Book Antiqua" w:hAnsi="Book Antiqua"/>
          <w:b/>
          <w:bCs/>
          <w:color w:val="000000"/>
          <w:lang w:val="en-US"/>
        </w:rPr>
        <w:t xml:space="preserve">   E-</w:t>
      </w:r>
      <w:r w:rsidRPr="00A23EA0">
        <w:rPr>
          <w:rFonts w:ascii="Book Antiqua" w:hAnsi="Book Antiqua" w:hint="eastAsia"/>
          <w:b/>
          <w:bCs/>
          <w:color w:val="000000"/>
          <w:lang w:val="en-US" w:eastAsia="zh-CN"/>
        </w:rPr>
        <w:t xml:space="preserve"> </w:t>
      </w:r>
      <w:r w:rsidRPr="00A23EA0">
        <w:rPr>
          <w:rFonts w:ascii="Book Antiqua" w:hAnsi="Book Antiqua"/>
          <w:b/>
          <w:bCs/>
          <w:color w:val="000000"/>
          <w:lang w:val="en-US"/>
        </w:rPr>
        <w:t>Editor</w:t>
      </w:r>
      <w:r w:rsidRPr="00A23EA0">
        <w:rPr>
          <w:rFonts w:ascii="Book Antiqua" w:hAnsi="Book Antiqua"/>
          <w:b/>
          <w:bCs/>
          <w:color w:val="000000"/>
          <w:lang w:val="en-US" w:eastAsia="zh-CN"/>
        </w:rPr>
        <w:t>:</w:t>
      </w:r>
    </w:p>
    <w:p w:rsidR="00984C07" w:rsidRPr="00AD3C88" w:rsidRDefault="00984C07" w:rsidP="00307671">
      <w:pPr>
        <w:wordWrap/>
        <w:spacing w:line="360" w:lineRule="auto"/>
        <w:ind w:left="720" w:hanging="720"/>
        <w:rPr>
          <w:rFonts w:ascii="Book Antiqua" w:hAnsi="Book Antiqua" w:cs="Times New Roman"/>
          <w:b/>
          <w:sz w:val="24"/>
          <w:szCs w:val="24"/>
        </w:rPr>
        <w:sectPr w:rsidR="00984C07" w:rsidRPr="00AD3C88" w:rsidSect="00C40524">
          <w:footerReference w:type="default" r:id="rId9"/>
          <w:pgSz w:w="11906" w:h="16838"/>
          <w:pgMar w:top="1701" w:right="1440" w:bottom="1440" w:left="1440" w:header="851" w:footer="992" w:gutter="0"/>
          <w:cols w:space="425"/>
          <w:docGrid w:linePitch="360"/>
        </w:sectPr>
      </w:pPr>
    </w:p>
    <w:p w:rsidR="006A5F4D" w:rsidRDefault="00984C07" w:rsidP="00FE13B4">
      <w:pPr>
        <w:wordWrap/>
        <w:spacing w:line="360" w:lineRule="auto"/>
        <w:rPr>
          <w:rFonts w:ascii="Book Antiqua" w:eastAsia="宋体" w:hAnsi="Book Antiqua" w:cs="Times New Roman"/>
          <w:b/>
          <w:sz w:val="24"/>
          <w:szCs w:val="24"/>
          <w:lang w:eastAsia="zh-CN"/>
        </w:rPr>
      </w:pPr>
      <w:r w:rsidRPr="00771A3E">
        <w:rPr>
          <w:rFonts w:ascii="Book Antiqua" w:hAnsi="Book Antiqua" w:cs="Times New Roman"/>
          <w:b/>
          <w:sz w:val="24"/>
          <w:szCs w:val="24"/>
        </w:rPr>
        <w:lastRenderedPageBreak/>
        <w:t>Table 1</w:t>
      </w:r>
      <w:r w:rsidR="00EB56AD">
        <w:rPr>
          <w:rFonts w:ascii="Book Antiqua" w:eastAsia="宋体" w:hAnsi="Book Antiqua" w:cs="Times New Roman" w:hint="eastAsia"/>
          <w:b/>
          <w:sz w:val="24"/>
          <w:szCs w:val="24"/>
          <w:lang w:eastAsia="zh-CN"/>
        </w:rPr>
        <w:t xml:space="preserve">  </w:t>
      </w:r>
      <w:r w:rsidRPr="00771A3E">
        <w:rPr>
          <w:rFonts w:ascii="Book Antiqua" w:hAnsi="Book Antiqua" w:cs="Times New Roman"/>
          <w:b/>
          <w:sz w:val="24"/>
          <w:szCs w:val="24"/>
        </w:rPr>
        <w:t xml:space="preserve">Comparison of three </w:t>
      </w:r>
      <w:r w:rsidR="006A5F4D" w:rsidRPr="006A5F4D">
        <w:rPr>
          <w:rFonts w:ascii="Book Antiqua" w:hAnsi="Book Antiqua" w:cs="Times New Roman"/>
          <w:b/>
          <w:sz w:val="24"/>
          <w:szCs w:val="24"/>
        </w:rPr>
        <w:t>magnetic resonance</w:t>
      </w:r>
      <w:r w:rsidRPr="00771A3E">
        <w:rPr>
          <w:rFonts w:ascii="Book Antiqua" w:hAnsi="Book Antiqua" w:cs="Times New Roman"/>
          <w:b/>
          <w:sz w:val="24"/>
          <w:szCs w:val="24"/>
        </w:rPr>
        <w:t xml:space="preserve"> parameters and </w:t>
      </w:r>
      <w:r w:rsidR="006A5F4D" w:rsidRPr="006A5F4D">
        <w:rPr>
          <w:rFonts w:ascii="Book Antiqua" w:hAnsi="Book Antiqua" w:cs="Times New Roman"/>
          <w:b/>
          <w:sz w:val="24"/>
          <w:szCs w:val="24"/>
        </w:rPr>
        <w:t>aspartate aminotransferase to the platelet ratio index</w:t>
      </w:r>
      <w:r w:rsidR="007A5B11" w:rsidRPr="00771A3E">
        <w:rPr>
          <w:rFonts w:ascii="Book Antiqua" w:hAnsi="Book Antiqua" w:cs="Times New Roman"/>
          <w:b/>
          <w:sz w:val="24"/>
          <w:szCs w:val="24"/>
        </w:rPr>
        <w:t xml:space="preserve"> score</w:t>
      </w:r>
      <w:r w:rsidRPr="00771A3E">
        <w:rPr>
          <w:rFonts w:ascii="Book Antiqua" w:hAnsi="Book Antiqua" w:cs="Times New Roman"/>
          <w:b/>
          <w:sz w:val="24"/>
          <w:szCs w:val="24"/>
        </w:rPr>
        <w:t xml:space="preserve"> </w:t>
      </w:r>
    </w:p>
    <w:p w:rsidR="00984C07" w:rsidRPr="006A5F4D" w:rsidRDefault="00984C07" w:rsidP="00000D6D">
      <w:pPr>
        <w:wordWrap/>
        <w:spacing w:line="360" w:lineRule="auto"/>
        <w:ind w:left="99" w:hangingChars="41" w:hanging="99"/>
        <w:rPr>
          <w:rFonts w:ascii="Book Antiqua" w:eastAsia="宋体" w:hAnsi="Book Antiqua" w:cs="Times New Roman"/>
          <w:b/>
          <w:sz w:val="24"/>
          <w:szCs w:val="24"/>
          <w:lang w:eastAsia="zh-CN"/>
        </w:rPr>
      </w:pPr>
      <w:r w:rsidRPr="00771A3E">
        <w:rPr>
          <w:rFonts w:ascii="Book Antiqua" w:hAnsi="Book Antiqua" w:cs="Times New Roman"/>
          <w:b/>
          <w:sz w:val="24"/>
          <w:szCs w:val="24"/>
        </w:rPr>
        <w:t>between hepatic fibrosis group</w:t>
      </w:r>
      <w:r w:rsidR="006A5F4D">
        <w:rPr>
          <w:rFonts w:ascii="Book Antiqua" w:hAnsi="Book Antiqua" w:cs="Times New Roman"/>
          <w:b/>
          <w:sz w:val="24"/>
          <w:szCs w:val="24"/>
        </w:rPr>
        <w:t xml:space="preserve"> and non-hepatic fibrosis group</w:t>
      </w:r>
    </w:p>
    <w:tbl>
      <w:tblPr>
        <w:tblW w:w="13680" w:type="dxa"/>
        <w:tblInd w:w="86" w:type="dxa"/>
        <w:tblCellMar>
          <w:left w:w="99" w:type="dxa"/>
          <w:right w:w="99" w:type="dxa"/>
        </w:tblCellMar>
        <w:tblLook w:val="04A0" w:firstRow="1" w:lastRow="0" w:firstColumn="1" w:lastColumn="0" w:noHBand="0" w:noVBand="1"/>
      </w:tblPr>
      <w:tblGrid>
        <w:gridCol w:w="1520"/>
        <w:gridCol w:w="1520"/>
        <w:gridCol w:w="1520"/>
        <w:gridCol w:w="1520"/>
        <w:gridCol w:w="1520"/>
        <w:gridCol w:w="1520"/>
        <w:gridCol w:w="1520"/>
        <w:gridCol w:w="1520"/>
        <w:gridCol w:w="1520"/>
      </w:tblGrid>
      <w:tr w:rsidR="00451758" w:rsidRPr="00451758" w:rsidTr="00451758">
        <w:trPr>
          <w:trHeight w:val="345"/>
        </w:trPr>
        <w:tc>
          <w:tcPr>
            <w:tcW w:w="1520" w:type="dxa"/>
            <w:tcBorders>
              <w:top w:val="nil"/>
              <w:left w:val="nil"/>
              <w:bottom w:val="single" w:sz="8" w:space="0" w:color="auto"/>
              <w:right w:val="nil"/>
            </w:tcBorders>
            <w:shd w:val="clear" w:color="auto" w:fill="auto"/>
            <w:noWrap/>
            <w:vAlign w:val="center"/>
            <w:hideMark/>
          </w:tcPr>
          <w:p w:rsidR="00451758" w:rsidRPr="00451758" w:rsidRDefault="00451758" w:rsidP="00307671">
            <w:pPr>
              <w:widowControl/>
              <w:wordWrap/>
              <w:autoSpaceDE/>
              <w:autoSpaceDN/>
              <w:spacing w:line="360" w:lineRule="auto"/>
              <w:rPr>
                <w:rFonts w:ascii="Book Antiqua" w:eastAsia="Malgun Gothic" w:hAnsi="Book Antiqua" w:cs="Gulim"/>
                <w:color w:val="000000"/>
                <w:kern w:val="0"/>
                <w:sz w:val="22"/>
              </w:rPr>
            </w:pPr>
            <w:r w:rsidRPr="00451758">
              <w:rPr>
                <w:rFonts w:ascii="Book Antiqua" w:eastAsia="Malgun Gothic" w:hAnsi="Book Antiqua" w:cs="Gulim"/>
                <w:color w:val="000000"/>
                <w:kern w:val="0"/>
                <w:sz w:val="22"/>
              </w:rPr>
              <w:t xml:space="preserve">　</w:t>
            </w:r>
          </w:p>
        </w:tc>
        <w:tc>
          <w:tcPr>
            <w:tcW w:w="1520" w:type="dxa"/>
            <w:tcBorders>
              <w:top w:val="nil"/>
              <w:left w:val="nil"/>
              <w:bottom w:val="single" w:sz="8" w:space="0" w:color="auto"/>
              <w:right w:val="nil"/>
            </w:tcBorders>
            <w:shd w:val="clear" w:color="auto" w:fill="auto"/>
            <w:noWrap/>
            <w:vAlign w:val="center"/>
            <w:hideMark/>
          </w:tcPr>
          <w:p w:rsidR="00451758" w:rsidRPr="00451758" w:rsidRDefault="00451758" w:rsidP="00307671">
            <w:pPr>
              <w:widowControl/>
              <w:wordWrap/>
              <w:autoSpaceDE/>
              <w:autoSpaceDN/>
              <w:spacing w:line="360" w:lineRule="auto"/>
              <w:rPr>
                <w:rFonts w:ascii="Book Antiqua" w:eastAsia="Malgun Gothic" w:hAnsi="Book Antiqua" w:cs="Gulim"/>
                <w:color w:val="000000"/>
                <w:kern w:val="0"/>
                <w:sz w:val="22"/>
              </w:rPr>
            </w:pPr>
            <w:r w:rsidRPr="00451758">
              <w:rPr>
                <w:rFonts w:ascii="Book Antiqua" w:eastAsia="Malgun Gothic" w:hAnsi="Book Antiqua" w:cs="Gulim"/>
                <w:color w:val="000000"/>
                <w:kern w:val="0"/>
                <w:sz w:val="22"/>
              </w:rPr>
              <w:t xml:space="preserve">　</w:t>
            </w:r>
          </w:p>
        </w:tc>
        <w:tc>
          <w:tcPr>
            <w:tcW w:w="1520" w:type="dxa"/>
            <w:tcBorders>
              <w:top w:val="nil"/>
              <w:left w:val="nil"/>
              <w:bottom w:val="single" w:sz="8" w:space="0" w:color="auto"/>
              <w:right w:val="nil"/>
            </w:tcBorders>
            <w:shd w:val="clear" w:color="auto" w:fill="auto"/>
            <w:noWrap/>
            <w:vAlign w:val="center"/>
            <w:hideMark/>
          </w:tcPr>
          <w:p w:rsidR="00451758" w:rsidRPr="00451758" w:rsidRDefault="00451758" w:rsidP="00307671">
            <w:pPr>
              <w:widowControl/>
              <w:wordWrap/>
              <w:autoSpaceDE/>
              <w:autoSpaceDN/>
              <w:spacing w:line="360" w:lineRule="auto"/>
              <w:rPr>
                <w:rFonts w:ascii="Book Antiqua" w:eastAsia="Malgun Gothic" w:hAnsi="Book Antiqua" w:cs="Gulim"/>
                <w:color w:val="000000"/>
                <w:kern w:val="0"/>
                <w:sz w:val="22"/>
              </w:rPr>
            </w:pPr>
            <w:r w:rsidRPr="00451758">
              <w:rPr>
                <w:rFonts w:ascii="Book Antiqua" w:eastAsia="Malgun Gothic" w:hAnsi="Book Antiqua" w:cs="Gulim"/>
                <w:color w:val="000000"/>
                <w:kern w:val="0"/>
                <w:sz w:val="22"/>
              </w:rPr>
              <w:t xml:space="preserve">　</w:t>
            </w:r>
          </w:p>
        </w:tc>
        <w:tc>
          <w:tcPr>
            <w:tcW w:w="1520" w:type="dxa"/>
            <w:tcBorders>
              <w:top w:val="nil"/>
              <w:left w:val="nil"/>
              <w:bottom w:val="single" w:sz="8" w:space="0" w:color="auto"/>
              <w:right w:val="nil"/>
            </w:tcBorders>
            <w:shd w:val="clear" w:color="auto" w:fill="auto"/>
            <w:noWrap/>
            <w:vAlign w:val="center"/>
            <w:hideMark/>
          </w:tcPr>
          <w:p w:rsidR="00451758" w:rsidRPr="00451758" w:rsidRDefault="00451758" w:rsidP="00307671">
            <w:pPr>
              <w:widowControl/>
              <w:wordWrap/>
              <w:autoSpaceDE/>
              <w:autoSpaceDN/>
              <w:spacing w:line="360" w:lineRule="auto"/>
              <w:rPr>
                <w:rFonts w:ascii="Book Antiqua" w:eastAsia="Malgun Gothic" w:hAnsi="Book Antiqua" w:cs="Gulim"/>
                <w:color w:val="000000"/>
                <w:kern w:val="0"/>
                <w:sz w:val="22"/>
              </w:rPr>
            </w:pPr>
            <w:r w:rsidRPr="00451758">
              <w:rPr>
                <w:rFonts w:ascii="Book Antiqua" w:eastAsia="Malgun Gothic" w:hAnsi="Book Antiqua" w:cs="Gulim"/>
                <w:color w:val="000000"/>
                <w:kern w:val="0"/>
                <w:sz w:val="22"/>
              </w:rPr>
              <w:t xml:space="preserve">　</w:t>
            </w:r>
          </w:p>
        </w:tc>
        <w:tc>
          <w:tcPr>
            <w:tcW w:w="1520" w:type="dxa"/>
            <w:tcBorders>
              <w:top w:val="nil"/>
              <w:left w:val="nil"/>
              <w:bottom w:val="single" w:sz="8" w:space="0" w:color="auto"/>
              <w:right w:val="nil"/>
            </w:tcBorders>
            <w:shd w:val="clear" w:color="auto" w:fill="auto"/>
            <w:noWrap/>
            <w:vAlign w:val="center"/>
            <w:hideMark/>
          </w:tcPr>
          <w:p w:rsidR="00451758" w:rsidRPr="00451758" w:rsidRDefault="00451758" w:rsidP="00307671">
            <w:pPr>
              <w:widowControl/>
              <w:wordWrap/>
              <w:autoSpaceDE/>
              <w:autoSpaceDN/>
              <w:spacing w:line="360" w:lineRule="auto"/>
              <w:rPr>
                <w:rFonts w:ascii="Book Antiqua" w:eastAsia="Malgun Gothic" w:hAnsi="Book Antiqua" w:cs="Gulim"/>
                <w:color w:val="000000"/>
                <w:kern w:val="0"/>
                <w:sz w:val="22"/>
              </w:rPr>
            </w:pPr>
            <w:r w:rsidRPr="00451758">
              <w:rPr>
                <w:rFonts w:ascii="Book Antiqua" w:eastAsia="Malgun Gothic" w:hAnsi="Book Antiqua" w:cs="Gulim"/>
                <w:color w:val="000000"/>
                <w:kern w:val="0"/>
                <w:sz w:val="22"/>
              </w:rPr>
              <w:t xml:space="preserve">　</w:t>
            </w:r>
          </w:p>
        </w:tc>
        <w:tc>
          <w:tcPr>
            <w:tcW w:w="1520" w:type="dxa"/>
            <w:tcBorders>
              <w:top w:val="nil"/>
              <w:left w:val="nil"/>
              <w:bottom w:val="single" w:sz="8" w:space="0" w:color="auto"/>
              <w:right w:val="nil"/>
            </w:tcBorders>
            <w:shd w:val="clear" w:color="auto" w:fill="auto"/>
            <w:noWrap/>
            <w:vAlign w:val="center"/>
            <w:hideMark/>
          </w:tcPr>
          <w:p w:rsidR="00451758" w:rsidRPr="00451758" w:rsidRDefault="00451758" w:rsidP="00307671">
            <w:pPr>
              <w:widowControl/>
              <w:wordWrap/>
              <w:autoSpaceDE/>
              <w:autoSpaceDN/>
              <w:spacing w:line="360" w:lineRule="auto"/>
              <w:rPr>
                <w:rFonts w:ascii="Book Antiqua" w:eastAsia="Malgun Gothic" w:hAnsi="Book Antiqua" w:cs="Gulim"/>
                <w:color w:val="000000"/>
                <w:kern w:val="0"/>
                <w:sz w:val="22"/>
              </w:rPr>
            </w:pPr>
            <w:r w:rsidRPr="00451758">
              <w:rPr>
                <w:rFonts w:ascii="Book Antiqua" w:eastAsia="Malgun Gothic" w:hAnsi="Book Antiqua" w:cs="Gulim"/>
                <w:color w:val="000000"/>
                <w:kern w:val="0"/>
                <w:sz w:val="22"/>
              </w:rPr>
              <w:t xml:space="preserve">　</w:t>
            </w:r>
          </w:p>
        </w:tc>
        <w:tc>
          <w:tcPr>
            <w:tcW w:w="1520" w:type="dxa"/>
            <w:tcBorders>
              <w:top w:val="nil"/>
              <w:left w:val="nil"/>
              <w:bottom w:val="single" w:sz="8" w:space="0" w:color="auto"/>
              <w:right w:val="nil"/>
            </w:tcBorders>
            <w:shd w:val="clear" w:color="auto" w:fill="auto"/>
            <w:noWrap/>
            <w:vAlign w:val="center"/>
            <w:hideMark/>
          </w:tcPr>
          <w:p w:rsidR="00451758" w:rsidRPr="00451758" w:rsidRDefault="00451758" w:rsidP="00307671">
            <w:pPr>
              <w:widowControl/>
              <w:wordWrap/>
              <w:autoSpaceDE/>
              <w:autoSpaceDN/>
              <w:spacing w:line="360" w:lineRule="auto"/>
              <w:rPr>
                <w:rFonts w:ascii="Book Antiqua" w:eastAsia="Malgun Gothic" w:hAnsi="Book Antiqua" w:cs="Gulim"/>
                <w:color w:val="000000"/>
                <w:kern w:val="0"/>
                <w:sz w:val="22"/>
              </w:rPr>
            </w:pPr>
            <w:r w:rsidRPr="00451758">
              <w:rPr>
                <w:rFonts w:ascii="Book Antiqua" w:eastAsia="Malgun Gothic" w:hAnsi="Book Antiqua" w:cs="Gulim"/>
                <w:color w:val="000000"/>
                <w:kern w:val="0"/>
                <w:sz w:val="22"/>
              </w:rPr>
              <w:t xml:space="preserve">　</w:t>
            </w:r>
          </w:p>
        </w:tc>
        <w:tc>
          <w:tcPr>
            <w:tcW w:w="1520" w:type="dxa"/>
            <w:tcBorders>
              <w:top w:val="nil"/>
              <w:left w:val="nil"/>
              <w:bottom w:val="single" w:sz="8" w:space="0" w:color="auto"/>
              <w:right w:val="nil"/>
            </w:tcBorders>
            <w:shd w:val="clear" w:color="auto" w:fill="auto"/>
            <w:noWrap/>
            <w:vAlign w:val="center"/>
            <w:hideMark/>
          </w:tcPr>
          <w:p w:rsidR="00451758" w:rsidRPr="00451758" w:rsidRDefault="00451758" w:rsidP="00307671">
            <w:pPr>
              <w:widowControl/>
              <w:wordWrap/>
              <w:autoSpaceDE/>
              <w:autoSpaceDN/>
              <w:spacing w:line="360" w:lineRule="auto"/>
              <w:rPr>
                <w:rFonts w:ascii="Book Antiqua" w:eastAsia="Malgun Gothic" w:hAnsi="Book Antiqua" w:cs="Gulim"/>
                <w:color w:val="000000"/>
                <w:kern w:val="0"/>
                <w:sz w:val="22"/>
              </w:rPr>
            </w:pPr>
            <w:r w:rsidRPr="00451758">
              <w:rPr>
                <w:rFonts w:ascii="Book Antiqua" w:eastAsia="Malgun Gothic" w:hAnsi="Book Antiqua" w:cs="Gulim"/>
                <w:color w:val="000000"/>
                <w:kern w:val="0"/>
                <w:sz w:val="22"/>
              </w:rPr>
              <w:t xml:space="preserve">　</w:t>
            </w:r>
          </w:p>
        </w:tc>
        <w:tc>
          <w:tcPr>
            <w:tcW w:w="1520" w:type="dxa"/>
            <w:tcBorders>
              <w:top w:val="nil"/>
              <w:left w:val="nil"/>
              <w:bottom w:val="single" w:sz="8" w:space="0" w:color="auto"/>
              <w:right w:val="nil"/>
            </w:tcBorders>
            <w:shd w:val="clear" w:color="auto" w:fill="auto"/>
            <w:noWrap/>
            <w:vAlign w:val="center"/>
            <w:hideMark/>
          </w:tcPr>
          <w:p w:rsidR="00451758" w:rsidRPr="00451758" w:rsidRDefault="00451758" w:rsidP="00307671">
            <w:pPr>
              <w:widowControl/>
              <w:wordWrap/>
              <w:autoSpaceDE/>
              <w:autoSpaceDN/>
              <w:spacing w:line="360" w:lineRule="auto"/>
              <w:rPr>
                <w:rFonts w:ascii="Book Antiqua" w:eastAsia="Malgun Gothic" w:hAnsi="Book Antiqua" w:cs="Gulim"/>
                <w:color w:val="000000"/>
                <w:kern w:val="0"/>
                <w:sz w:val="22"/>
              </w:rPr>
            </w:pPr>
            <w:r w:rsidRPr="00451758">
              <w:rPr>
                <w:rFonts w:ascii="Book Antiqua" w:eastAsia="Malgun Gothic" w:hAnsi="Book Antiqua" w:cs="Gulim"/>
                <w:color w:val="000000"/>
                <w:kern w:val="0"/>
                <w:sz w:val="22"/>
              </w:rPr>
              <w:t xml:space="preserve">　</w:t>
            </w:r>
          </w:p>
        </w:tc>
      </w:tr>
      <w:tr w:rsidR="00451758" w:rsidRPr="00451758" w:rsidTr="00451758">
        <w:trPr>
          <w:trHeight w:val="510"/>
        </w:trPr>
        <w:tc>
          <w:tcPr>
            <w:tcW w:w="1520" w:type="dxa"/>
            <w:tcBorders>
              <w:top w:val="nil"/>
              <w:left w:val="nil"/>
              <w:bottom w:val="nil"/>
              <w:right w:val="nil"/>
            </w:tcBorders>
            <w:shd w:val="clear" w:color="auto" w:fill="auto"/>
            <w:vAlign w:val="center"/>
            <w:hideMark/>
          </w:tcPr>
          <w:p w:rsidR="00451758" w:rsidRPr="00451758" w:rsidRDefault="00451758" w:rsidP="00307671">
            <w:pPr>
              <w:widowControl/>
              <w:wordWrap/>
              <w:autoSpaceDE/>
              <w:autoSpaceDN/>
              <w:spacing w:line="360" w:lineRule="auto"/>
              <w:rPr>
                <w:rFonts w:ascii="Book Antiqua" w:eastAsia="Malgun Gothic" w:hAnsi="Book Antiqua" w:cs="Gulim"/>
                <w:color w:val="00111E"/>
                <w:kern w:val="0"/>
                <w:sz w:val="24"/>
                <w:szCs w:val="24"/>
              </w:rPr>
            </w:pPr>
            <w:r w:rsidRPr="00451758">
              <w:rPr>
                <w:rFonts w:ascii="Malgun Gothic" w:eastAsia="Malgun Gothic" w:hAnsi="Malgun Gothic" w:cs="Gulim" w:hint="eastAsia"/>
                <w:color w:val="00111E"/>
                <w:kern w:val="0"/>
                <w:sz w:val="24"/>
                <w:szCs w:val="24"/>
              </w:rPr>
              <w:t xml:space="preserve">　</w:t>
            </w:r>
            <w:r w:rsidRPr="00451758">
              <w:rPr>
                <w:rFonts w:ascii="Book Antiqua" w:eastAsia="Malgun Gothic" w:hAnsi="Book Antiqua" w:cs="Gulim"/>
                <w:color w:val="00111E"/>
                <w:kern w:val="0"/>
                <w:sz w:val="24"/>
                <w:szCs w:val="24"/>
              </w:rPr>
              <w:t xml:space="preserve"> </w:t>
            </w:r>
          </w:p>
        </w:tc>
        <w:tc>
          <w:tcPr>
            <w:tcW w:w="3040" w:type="dxa"/>
            <w:gridSpan w:val="2"/>
            <w:tcBorders>
              <w:top w:val="nil"/>
              <w:left w:val="nil"/>
              <w:bottom w:val="nil"/>
              <w:right w:val="nil"/>
            </w:tcBorders>
            <w:shd w:val="clear" w:color="auto" w:fill="auto"/>
            <w:vAlign w:val="center"/>
            <w:hideMark/>
          </w:tcPr>
          <w:p w:rsidR="00451758" w:rsidRPr="00000D6D" w:rsidRDefault="00981CD7" w:rsidP="00307671">
            <w:pPr>
              <w:widowControl/>
              <w:wordWrap/>
              <w:autoSpaceDE/>
              <w:autoSpaceDN/>
              <w:spacing w:line="360" w:lineRule="auto"/>
              <w:jc w:val="center"/>
              <w:rPr>
                <w:rFonts w:ascii="Book Antiqua" w:eastAsia="Malgun Gothic" w:hAnsi="Book Antiqua" w:cs="Gulim"/>
                <w:b/>
                <w:color w:val="00111E"/>
                <w:kern w:val="0"/>
                <w:sz w:val="24"/>
                <w:szCs w:val="24"/>
              </w:rPr>
            </w:pPr>
            <w:r>
              <w:rPr>
                <w:rFonts w:ascii="Book Antiqua" w:eastAsia="Malgun Gothic" w:hAnsi="Book Antiqua" w:cs="Gulim"/>
                <w:b/>
                <w:noProof/>
                <w:color w:val="00111E"/>
                <w:kern w:val="0"/>
                <w:sz w:val="24"/>
                <w:szCs w:val="24"/>
                <w:lang w:eastAsia="zh-CN"/>
              </w:rPr>
              <mc:AlternateContent>
                <mc:Choice Requires="wps">
                  <w:drawing>
                    <wp:anchor distT="0" distB="0" distL="114300" distR="114300" simplePos="0" relativeHeight="251659264" behindDoc="0" locked="0" layoutInCell="1" allowOverlap="1">
                      <wp:simplePos x="0" y="0"/>
                      <wp:positionH relativeFrom="column">
                        <wp:posOffset>158750</wp:posOffset>
                      </wp:positionH>
                      <wp:positionV relativeFrom="paragraph">
                        <wp:posOffset>267970</wp:posOffset>
                      </wp:positionV>
                      <wp:extent cx="1408430" cy="0"/>
                      <wp:effectExtent l="6350" t="10795" r="13970" b="8255"/>
                      <wp:wrapNone/>
                      <wp:docPr id="18"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084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3" o:spid="_x0000_s1026" type="#_x0000_t32" style="position:absolute;margin-left:12.5pt;margin-top:21.1pt;width:110.9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"/>
                  </w:pict>
                </mc:Fallback>
              </mc:AlternateContent>
            </w:r>
            <w:r w:rsidR="00451758" w:rsidRPr="00000D6D">
              <w:rPr>
                <w:rFonts w:ascii="Book Antiqua" w:eastAsia="Malgun Gothic" w:hAnsi="Book Antiqua" w:cs="Gulim"/>
                <w:b/>
                <w:color w:val="00111E"/>
                <w:kern w:val="0"/>
                <w:sz w:val="24"/>
                <w:szCs w:val="24"/>
              </w:rPr>
              <w:t xml:space="preserve">Liver </w:t>
            </w:r>
            <w:r w:rsidR="00307671" w:rsidRPr="00000D6D">
              <w:rPr>
                <w:rFonts w:ascii="Book Antiqua" w:eastAsia="宋体" w:hAnsi="Book Antiqua" w:cs="Gulim"/>
                <w:b/>
                <w:color w:val="00111E"/>
                <w:kern w:val="0"/>
                <w:sz w:val="24"/>
                <w:szCs w:val="24"/>
                <w:lang w:eastAsia="zh-CN"/>
              </w:rPr>
              <w:t>s</w:t>
            </w:r>
            <w:r w:rsidR="00451758" w:rsidRPr="00000D6D">
              <w:rPr>
                <w:rFonts w:ascii="Book Antiqua" w:eastAsia="Malgun Gothic" w:hAnsi="Book Antiqua" w:cs="Gulim"/>
                <w:b/>
                <w:color w:val="00111E"/>
                <w:kern w:val="0"/>
                <w:sz w:val="24"/>
                <w:szCs w:val="24"/>
              </w:rPr>
              <w:t>tiffness (kPa)</w:t>
            </w:r>
          </w:p>
        </w:tc>
        <w:tc>
          <w:tcPr>
            <w:tcW w:w="3040" w:type="dxa"/>
            <w:gridSpan w:val="2"/>
            <w:tcBorders>
              <w:top w:val="nil"/>
              <w:left w:val="nil"/>
              <w:bottom w:val="nil"/>
              <w:right w:val="nil"/>
            </w:tcBorders>
            <w:shd w:val="clear" w:color="auto" w:fill="auto"/>
            <w:vAlign w:val="center"/>
            <w:hideMark/>
          </w:tcPr>
          <w:p w:rsidR="00451758" w:rsidRPr="00000D6D" w:rsidRDefault="00981CD7" w:rsidP="00247EA8">
            <w:pPr>
              <w:widowControl/>
              <w:wordWrap/>
              <w:autoSpaceDE/>
              <w:autoSpaceDN/>
              <w:spacing w:line="360" w:lineRule="auto"/>
              <w:jc w:val="center"/>
              <w:rPr>
                <w:rFonts w:ascii="Book Antiqua" w:eastAsia="Malgun Gothic" w:hAnsi="Book Antiqua" w:cs="Gulim"/>
                <w:b/>
                <w:color w:val="00111E"/>
                <w:kern w:val="0"/>
                <w:sz w:val="24"/>
                <w:szCs w:val="24"/>
              </w:rPr>
            </w:pPr>
            <w:r>
              <w:rPr>
                <w:rFonts w:ascii="Book Antiqua" w:eastAsia="Malgun Gothic" w:hAnsi="Book Antiqua" w:cs="Gulim"/>
                <w:b/>
                <w:noProof/>
                <w:color w:val="00111E"/>
                <w:kern w:val="0"/>
                <w:sz w:val="24"/>
                <w:szCs w:val="24"/>
                <w:lang w:eastAsia="zh-CN"/>
              </w:rPr>
              <mc:AlternateContent>
                <mc:Choice Requires="wps">
                  <w:drawing>
                    <wp:anchor distT="0" distB="0" distL="114300" distR="114300" simplePos="0" relativeHeight="251660288" behindDoc="0" locked="0" layoutInCell="1" allowOverlap="1">
                      <wp:simplePos x="0" y="0"/>
                      <wp:positionH relativeFrom="column">
                        <wp:posOffset>133350</wp:posOffset>
                      </wp:positionH>
                      <wp:positionV relativeFrom="paragraph">
                        <wp:posOffset>271780</wp:posOffset>
                      </wp:positionV>
                      <wp:extent cx="1672590" cy="0"/>
                      <wp:effectExtent l="9525" t="5080" r="13335" b="13970"/>
                      <wp:wrapNone/>
                      <wp:docPr id="16"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7259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 o:spid="_x0000_s1026" type="#_x0000_t32" style="position:absolute;margin-left:10.5pt;margin-top:21.4pt;width:131.7pt;height: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"/>
                  </w:pict>
                </mc:Fallback>
              </mc:AlternateContent>
            </w:r>
            <w:r w:rsidR="00451758" w:rsidRPr="00000D6D">
              <w:rPr>
                <w:rFonts w:ascii="Book Antiqua" w:eastAsia="Malgun Gothic" w:hAnsi="Book Antiqua" w:cs="Gulim"/>
                <w:b/>
                <w:color w:val="00111E"/>
                <w:kern w:val="0"/>
                <w:sz w:val="24"/>
                <w:szCs w:val="24"/>
              </w:rPr>
              <w:t>ADC</w:t>
            </w:r>
            <w:r w:rsidR="00247EA8" w:rsidRPr="00000D6D">
              <w:rPr>
                <w:rFonts w:ascii="Book Antiqua" w:eastAsia="宋体" w:hAnsi="Book Antiqua" w:cs="Gulim"/>
                <w:b/>
                <w:color w:val="00111E"/>
                <w:kern w:val="0"/>
                <w:sz w:val="24"/>
                <w:szCs w:val="24"/>
                <w:lang w:eastAsia="zh-CN"/>
              </w:rPr>
              <w:t xml:space="preserve"> </w:t>
            </w:r>
            <w:r w:rsidR="00451758" w:rsidRPr="00000D6D">
              <w:rPr>
                <w:rFonts w:ascii="Book Antiqua" w:eastAsia="Malgun Gothic" w:hAnsi="Book Antiqua" w:cs="Gulim"/>
                <w:b/>
                <w:color w:val="00111E"/>
                <w:kern w:val="0"/>
                <w:sz w:val="24"/>
                <w:szCs w:val="24"/>
              </w:rPr>
              <w:t>(</w:t>
            </w:r>
            <w:r w:rsidR="00247EA8" w:rsidRPr="00000D6D">
              <w:rPr>
                <w:rFonts w:ascii="Arno Pro" w:eastAsia="宋体" w:hAnsi="Arno Pro" w:cs="Gulim"/>
                <w:b/>
                <w:color w:val="00111E"/>
                <w:kern w:val="0"/>
                <w:sz w:val="24"/>
                <w:szCs w:val="24"/>
                <w:lang w:eastAsia="zh-CN"/>
              </w:rPr>
              <w:t>×</w:t>
            </w:r>
            <w:r w:rsidR="00307671" w:rsidRPr="00000D6D">
              <w:rPr>
                <w:rFonts w:ascii="Book Antiqua" w:eastAsia="宋体" w:hAnsi="Book Antiqua" w:cs="Gulim"/>
                <w:b/>
                <w:color w:val="00111E"/>
                <w:kern w:val="0"/>
                <w:sz w:val="24"/>
                <w:szCs w:val="24"/>
                <w:lang w:eastAsia="zh-CN"/>
              </w:rPr>
              <w:t xml:space="preserve"> </w:t>
            </w:r>
            <w:r w:rsidR="00451758" w:rsidRPr="00000D6D">
              <w:rPr>
                <w:rFonts w:ascii="Book Antiqua" w:eastAsia="Malgun Gothic" w:hAnsi="Book Antiqua" w:cs="Gulim"/>
                <w:b/>
                <w:color w:val="00111E"/>
                <w:kern w:val="0"/>
                <w:sz w:val="24"/>
                <w:szCs w:val="24"/>
              </w:rPr>
              <w:t>10</w:t>
            </w:r>
            <w:r w:rsidR="00451758" w:rsidRPr="00000D6D">
              <w:rPr>
                <w:rFonts w:ascii="Book Antiqua" w:eastAsia="Malgun Gothic" w:hAnsi="Book Antiqua" w:cs="Gulim"/>
                <w:b/>
                <w:color w:val="00111E"/>
                <w:kern w:val="0"/>
                <w:sz w:val="24"/>
                <w:szCs w:val="24"/>
                <w:vertAlign w:val="superscript"/>
              </w:rPr>
              <w:t>-3</w:t>
            </w:r>
            <w:r w:rsidR="00F466E2" w:rsidRPr="00000D6D">
              <w:rPr>
                <w:rFonts w:ascii="Book Antiqua" w:eastAsia="宋体" w:hAnsi="Book Antiqua" w:cs="Gulim"/>
                <w:b/>
                <w:color w:val="00111E"/>
                <w:kern w:val="0"/>
                <w:sz w:val="24"/>
                <w:szCs w:val="24"/>
                <w:vertAlign w:val="superscript"/>
                <w:lang w:eastAsia="zh-CN"/>
              </w:rPr>
              <w:t xml:space="preserve"> </w:t>
            </w:r>
            <w:r w:rsidR="00451758" w:rsidRPr="00000D6D">
              <w:rPr>
                <w:rFonts w:ascii="Book Antiqua" w:eastAsia="Malgun Gothic" w:hAnsi="Book Antiqua" w:cs="Gulim"/>
                <w:b/>
                <w:color w:val="00111E"/>
                <w:kern w:val="0"/>
                <w:sz w:val="24"/>
                <w:szCs w:val="24"/>
              </w:rPr>
              <w:t>mm</w:t>
            </w:r>
            <w:r w:rsidR="00451758" w:rsidRPr="00000D6D">
              <w:rPr>
                <w:rFonts w:ascii="Book Antiqua" w:eastAsia="Malgun Gothic" w:hAnsi="Book Antiqua" w:cs="Gulim"/>
                <w:b/>
                <w:color w:val="00111E"/>
                <w:kern w:val="0"/>
                <w:sz w:val="24"/>
                <w:szCs w:val="24"/>
                <w:vertAlign w:val="superscript"/>
              </w:rPr>
              <w:t>2</w:t>
            </w:r>
            <w:r w:rsidR="00451758" w:rsidRPr="00000D6D">
              <w:rPr>
                <w:rFonts w:ascii="Book Antiqua" w:eastAsia="Malgun Gothic" w:hAnsi="Book Antiqua" w:cs="Gulim"/>
                <w:b/>
                <w:color w:val="00111E"/>
                <w:kern w:val="0"/>
                <w:sz w:val="24"/>
                <w:szCs w:val="24"/>
              </w:rPr>
              <w:t>/s)</w:t>
            </w:r>
          </w:p>
        </w:tc>
        <w:tc>
          <w:tcPr>
            <w:tcW w:w="3040" w:type="dxa"/>
            <w:gridSpan w:val="2"/>
            <w:tcBorders>
              <w:top w:val="nil"/>
              <w:left w:val="nil"/>
              <w:bottom w:val="nil"/>
              <w:right w:val="nil"/>
            </w:tcBorders>
            <w:shd w:val="clear" w:color="auto" w:fill="auto"/>
            <w:vAlign w:val="center"/>
            <w:hideMark/>
          </w:tcPr>
          <w:p w:rsidR="00451758" w:rsidRPr="00000D6D" w:rsidRDefault="00981CD7" w:rsidP="00307671">
            <w:pPr>
              <w:widowControl/>
              <w:wordWrap/>
              <w:autoSpaceDE/>
              <w:autoSpaceDN/>
              <w:spacing w:line="360" w:lineRule="auto"/>
              <w:jc w:val="center"/>
              <w:rPr>
                <w:rFonts w:ascii="Book Antiqua" w:eastAsia="Malgun Gothic" w:hAnsi="Book Antiqua" w:cs="Gulim"/>
                <w:b/>
                <w:color w:val="00111E"/>
                <w:kern w:val="0"/>
                <w:sz w:val="24"/>
                <w:szCs w:val="24"/>
              </w:rPr>
            </w:pPr>
            <w:r>
              <w:rPr>
                <w:rFonts w:ascii="Book Antiqua" w:eastAsia="Malgun Gothic" w:hAnsi="Book Antiqua" w:cs="Gulim"/>
                <w:b/>
                <w:noProof/>
                <w:color w:val="00111E"/>
                <w:kern w:val="0"/>
                <w:sz w:val="24"/>
                <w:szCs w:val="24"/>
                <w:lang w:eastAsia="zh-CN"/>
              </w:rPr>
              <mc:AlternateContent>
                <mc:Choice Requires="wps">
                  <w:drawing>
                    <wp:anchor distT="0" distB="0" distL="114300" distR="114300" simplePos="0" relativeHeight="251661312" behindDoc="0" locked="0" layoutInCell="1" allowOverlap="1">
                      <wp:simplePos x="0" y="0"/>
                      <wp:positionH relativeFrom="column">
                        <wp:posOffset>200025</wp:posOffset>
                      </wp:positionH>
                      <wp:positionV relativeFrom="paragraph">
                        <wp:posOffset>260985</wp:posOffset>
                      </wp:positionV>
                      <wp:extent cx="1416685" cy="0"/>
                      <wp:effectExtent l="9525" t="13335" r="12065" b="5715"/>
                      <wp:wrapNone/>
                      <wp:docPr id="3"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166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 o:spid="_x0000_s1026" type="#_x0000_t32" style="position:absolute;margin-left:15.75pt;margin-top:20.55pt;width:111.55pt;height: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"/>
                  </w:pict>
                </mc:Fallback>
              </mc:AlternateContent>
            </w:r>
            <w:r w:rsidR="00451758" w:rsidRPr="00000D6D">
              <w:rPr>
                <w:rFonts w:ascii="Book Antiqua" w:eastAsia="Malgun Gothic" w:hAnsi="Book Antiqua" w:cs="Gulim"/>
                <w:b/>
                <w:color w:val="00111E"/>
                <w:kern w:val="0"/>
                <w:sz w:val="24"/>
                <w:szCs w:val="24"/>
              </w:rPr>
              <w:t>CEI</w:t>
            </w:r>
          </w:p>
        </w:tc>
        <w:tc>
          <w:tcPr>
            <w:tcW w:w="3040" w:type="dxa"/>
            <w:gridSpan w:val="2"/>
            <w:tcBorders>
              <w:top w:val="nil"/>
              <w:left w:val="nil"/>
              <w:bottom w:val="nil"/>
              <w:right w:val="nil"/>
            </w:tcBorders>
            <w:shd w:val="clear" w:color="auto" w:fill="auto"/>
            <w:vAlign w:val="center"/>
            <w:hideMark/>
          </w:tcPr>
          <w:p w:rsidR="00451758" w:rsidRPr="00000D6D" w:rsidRDefault="00981CD7" w:rsidP="00307671">
            <w:pPr>
              <w:widowControl/>
              <w:wordWrap/>
              <w:autoSpaceDE/>
              <w:autoSpaceDN/>
              <w:spacing w:line="360" w:lineRule="auto"/>
              <w:jc w:val="center"/>
              <w:rPr>
                <w:rFonts w:ascii="Book Antiqua" w:eastAsia="Malgun Gothic" w:hAnsi="Book Antiqua" w:cs="Gulim"/>
                <w:b/>
                <w:color w:val="00111E"/>
                <w:kern w:val="0"/>
                <w:sz w:val="24"/>
                <w:szCs w:val="24"/>
              </w:rPr>
            </w:pPr>
            <w:r>
              <w:rPr>
                <w:rFonts w:ascii="Book Antiqua" w:eastAsia="Malgun Gothic" w:hAnsi="Book Antiqua" w:cs="Gulim"/>
                <w:b/>
                <w:noProof/>
                <w:color w:val="00111E"/>
                <w:kern w:val="0"/>
                <w:sz w:val="24"/>
                <w:szCs w:val="24"/>
                <w:lang w:eastAsia="zh-CN"/>
              </w:rPr>
              <mc:AlternateContent>
                <mc:Choice Requires="wps">
                  <w:drawing>
                    <wp:anchor distT="0" distB="0" distL="114300" distR="114300" simplePos="0" relativeHeight="251662336" behindDoc="0" locked="0" layoutInCell="1" allowOverlap="1">
                      <wp:simplePos x="0" y="0"/>
                      <wp:positionH relativeFrom="column">
                        <wp:posOffset>150495</wp:posOffset>
                      </wp:positionH>
                      <wp:positionV relativeFrom="paragraph">
                        <wp:posOffset>257175</wp:posOffset>
                      </wp:positionV>
                      <wp:extent cx="1548765" cy="0"/>
                      <wp:effectExtent l="7620" t="9525" r="5715" b="9525"/>
                      <wp:wrapNone/>
                      <wp:docPr id="1"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4876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 o:spid="_x0000_s1026" type="#_x0000_t32" style="position:absolute;margin-left:11.85pt;margin-top:20.25pt;width:121.95pt;height: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"/>
                  </w:pict>
                </mc:Fallback>
              </mc:AlternateContent>
            </w:r>
            <w:r w:rsidR="00451758" w:rsidRPr="00000D6D">
              <w:rPr>
                <w:rFonts w:ascii="Book Antiqua" w:eastAsia="Malgun Gothic" w:hAnsi="Book Antiqua" w:cs="Gulim"/>
                <w:b/>
                <w:color w:val="00111E"/>
                <w:kern w:val="0"/>
                <w:sz w:val="24"/>
                <w:szCs w:val="24"/>
              </w:rPr>
              <w:t>APRI</w:t>
            </w:r>
          </w:p>
        </w:tc>
      </w:tr>
      <w:tr w:rsidR="00451758" w:rsidRPr="00451758" w:rsidTr="00451758">
        <w:trPr>
          <w:trHeight w:val="510"/>
        </w:trPr>
        <w:tc>
          <w:tcPr>
            <w:tcW w:w="1520" w:type="dxa"/>
            <w:tcBorders>
              <w:top w:val="nil"/>
              <w:left w:val="nil"/>
              <w:bottom w:val="single" w:sz="8" w:space="0" w:color="auto"/>
              <w:right w:val="nil"/>
            </w:tcBorders>
            <w:shd w:val="clear" w:color="auto" w:fill="auto"/>
            <w:vAlign w:val="center"/>
            <w:hideMark/>
          </w:tcPr>
          <w:p w:rsidR="00451758" w:rsidRPr="00451758" w:rsidRDefault="00451758" w:rsidP="00307671">
            <w:pPr>
              <w:widowControl/>
              <w:wordWrap/>
              <w:autoSpaceDE/>
              <w:autoSpaceDN/>
              <w:spacing w:line="360" w:lineRule="auto"/>
              <w:rPr>
                <w:rFonts w:ascii="Book Antiqua" w:eastAsia="Malgun Gothic" w:hAnsi="Book Antiqua" w:cs="Gulim"/>
                <w:color w:val="00111E"/>
                <w:kern w:val="0"/>
                <w:sz w:val="24"/>
                <w:szCs w:val="24"/>
              </w:rPr>
            </w:pPr>
            <w:r w:rsidRPr="00451758">
              <w:rPr>
                <w:rFonts w:ascii="Malgun Gothic" w:eastAsia="Malgun Gothic" w:hAnsi="Malgun Gothic" w:cs="Gulim" w:hint="eastAsia"/>
                <w:color w:val="00111E"/>
                <w:kern w:val="0"/>
                <w:sz w:val="24"/>
                <w:szCs w:val="24"/>
              </w:rPr>
              <w:t xml:space="preserve">　</w:t>
            </w:r>
            <w:r w:rsidRPr="00451758">
              <w:rPr>
                <w:rFonts w:ascii="Book Antiqua" w:eastAsia="Malgun Gothic" w:hAnsi="Book Antiqua" w:cs="Gulim"/>
                <w:color w:val="00111E"/>
                <w:kern w:val="0"/>
                <w:sz w:val="24"/>
                <w:szCs w:val="24"/>
              </w:rPr>
              <w:t xml:space="preserve"> </w:t>
            </w:r>
          </w:p>
        </w:tc>
        <w:tc>
          <w:tcPr>
            <w:tcW w:w="1520" w:type="dxa"/>
            <w:tcBorders>
              <w:top w:val="nil"/>
              <w:left w:val="nil"/>
              <w:bottom w:val="single" w:sz="8" w:space="0" w:color="auto"/>
              <w:right w:val="nil"/>
            </w:tcBorders>
            <w:shd w:val="clear" w:color="auto" w:fill="auto"/>
            <w:vAlign w:val="center"/>
            <w:hideMark/>
          </w:tcPr>
          <w:p w:rsidR="00451758" w:rsidRPr="00000D6D" w:rsidRDefault="00451758" w:rsidP="00307671">
            <w:pPr>
              <w:widowControl/>
              <w:wordWrap/>
              <w:autoSpaceDE/>
              <w:autoSpaceDN/>
              <w:spacing w:line="360" w:lineRule="auto"/>
              <w:jc w:val="center"/>
              <w:rPr>
                <w:rFonts w:ascii="Book Antiqua" w:eastAsia="Malgun Gothic" w:hAnsi="Book Antiqua" w:cs="Gulim"/>
                <w:b/>
                <w:color w:val="00111E"/>
                <w:kern w:val="0"/>
                <w:sz w:val="24"/>
                <w:szCs w:val="24"/>
              </w:rPr>
            </w:pPr>
            <w:r w:rsidRPr="00000D6D">
              <w:rPr>
                <w:rFonts w:ascii="Book Antiqua" w:eastAsia="Malgun Gothic" w:hAnsi="Book Antiqua" w:cs="Gulim"/>
                <w:b/>
                <w:color w:val="00111E"/>
                <w:kern w:val="0"/>
                <w:sz w:val="24"/>
                <w:szCs w:val="24"/>
              </w:rPr>
              <w:t>HF</w:t>
            </w:r>
          </w:p>
        </w:tc>
        <w:tc>
          <w:tcPr>
            <w:tcW w:w="1520" w:type="dxa"/>
            <w:tcBorders>
              <w:top w:val="nil"/>
              <w:left w:val="nil"/>
              <w:bottom w:val="single" w:sz="8" w:space="0" w:color="auto"/>
              <w:right w:val="nil"/>
            </w:tcBorders>
            <w:shd w:val="clear" w:color="auto" w:fill="auto"/>
            <w:vAlign w:val="center"/>
            <w:hideMark/>
          </w:tcPr>
          <w:p w:rsidR="00451758" w:rsidRPr="00000D6D" w:rsidRDefault="00451758" w:rsidP="00307671">
            <w:pPr>
              <w:widowControl/>
              <w:wordWrap/>
              <w:autoSpaceDE/>
              <w:autoSpaceDN/>
              <w:spacing w:line="360" w:lineRule="auto"/>
              <w:jc w:val="center"/>
              <w:rPr>
                <w:rFonts w:ascii="Book Antiqua" w:eastAsia="Malgun Gothic" w:hAnsi="Book Antiqua" w:cs="Gulim"/>
                <w:b/>
                <w:color w:val="00111E"/>
                <w:kern w:val="0"/>
                <w:sz w:val="24"/>
                <w:szCs w:val="24"/>
              </w:rPr>
            </w:pPr>
            <w:r w:rsidRPr="00000D6D">
              <w:rPr>
                <w:rFonts w:ascii="Book Antiqua" w:eastAsia="Malgun Gothic" w:hAnsi="Book Antiqua" w:cs="Gulim"/>
                <w:b/>
                <w:color w:val="00111E"/>
                <w:kern w:val="0"/>
                <w:sz w:val="24"/>
                <w:szCs w:val="24"/>
              </w:rPr>
              <w:t>nHF</w:t>
            </w:r>
          </w:p>
        </w:tc>
        <w:tc>
          <w:tcPr>
            <w:tcW w:w="1520" w:type="dxa"/>
            <w:tcBorders>
              <w:top w:val="nil"/>
              <w:left w:val="nil"/>
              <w:bottom w:val="single" w:sz="8" w:space="0" w:color="auto"/>
              <w:right w:val="nil"/>
            </w:tcBorders>
            <w:shd w:val="clear" w:color="auto" w:fill="auto"/>
            <w:vAlign w:val="center"/>
            <w:hideMark/>
          </w:tcPr>
          <w:p w:rsidR="00451758" w:rsidRPr="00000D6D" w:rsidRDefault="00451758" w:rsidP="00307671">
            <w:pPr>
              <w:widowControl/>
              <w:wordWrap/>
              <w:autoSpaceDE/>
              <w:autoSpaceDN/>
              <w:spacing w:line="360" w:lineRule="auto"/>
              <w:jc w:val="center"/>
              <w:rPr>
                <w:rFonts w:ascii="Book Antiqua" w:eastAsia="Malgun Gothic" w:hAnsi="Book Antiqua" w:cs="Gulim"/>
                <w:b/>
                <w:color w:val="00111E"/>
                <w:kern w:val="0"/>
                <w:sz w:val="24"/>
                <w:szCs w:val="24"/>
              </w:rPr>
            </w:pPr>
            <w:r w:rsidRPr="00000D6D">
              <w:rPr>
                <w:rFonts w:ascii="Book Antiqua" w:eastAsia="Malgun Gothic" w:hAnsi="Book Antiqua" w:cs="Gulim"/>
                <w:b/>
                <w:color w:val="00111E"/>
                <w:kern w:val="0"/>
                <w:sz w:val="24"/>
                <w:szCs w:val="24"/>
              </w:rPr>
              <w:t>HF</w:t>
            </w:r>
          </w:p>
        </w:tc>
        <w:tc>
          <w:tcPr>
            <w:tcW w:w="1520" w:type="dxa"/>
            <w:tcBorders>
              <w:top w:val="nil"/>
              <w:left w:val="nil"/>
              <w:bottom w:val="single" w:sz="8" w:space="0" w:color="auto"/>
              <w:right w:val="nil"/>
            </w:tcBorders>
            <w:shd w:val="clear" w:color="auto" w:fill="auto"/>
            <w:vAlign w:val="center"/>
            <w:hideMark/>
          </w:tcPr>
          <w:p w:rsidR="00451758" w:rsidRPr="00000D6D" w:rsidRDefault="00451758" w:rsidP="00307671">
            <w:pPr>
              <w:widowControl/>
              <w:wordWrap/>
              <w:autoSpaceDE/>
              <w:autoSpaceDN/>
              <w:spacing w:line="360" w:lineRule="auto"/>
              <w:jc w:val="center"/>
              <w:rPr>
                <w:rFonts w:ascii="Book Antiqua" w:eastAsia="Malgun Gothic" w:hAnsi="Book Antiqua" w:cs="Gulim"/>
                <w:b/>
                <w:color w:val="00111E"/>
                <w:kern w:val="0"/>
                <w:sz w:val="24"/>
                <w:szCs w:val="24"/>
              </w:rPr>
            </w:pPr>
            <w:r w:rsidRPr="00000D6D">
              <w:rPr>
                <w:rFonts w:ascii="Book Antiqua" w:eastAsia="Malgun Gothic" w:hAnsi="Book Antiqua" w:cs="Gulim"/>
                <w:b/>
                <w:color w:val="00111E"/>
                <w:kern w:val="0"/>
                <w:sz w:val="24"/>
                <w:szCs w:val="24"/>
              </w:rPr>
              <w:t>nHF</w:t>
            </w:r>
          </w:p>
        </w:tc>
        <w:tc>
          <w:tcPr>
            <w:tcW w:w="1520" w:type="dxa"/>
            <w:tcBorders>
              <w:top w:val="nil"/>
              <w:left w:val="nil"/>
              <w:bottom w:val="single" w:sz="8" w:space="0" w:color="auto"/>
              <w:right w:val="nil"/>
            </w:tcBorders>
            <w:shd w:val="clear" w:color="auto" w:fill="auto"/>
            <w:vAlign w:val="center"/>
            <w:hideMark/>
          </w:tcPr>
          <w:p w:rsidR="00451758" w:rsidRPr="00000D6D" w:rsidRDefault="00451758" w:rsidP="00307671">
            <w:pPr>
              <w:widowControl/>
              <w:wordWrap/>
              <w:autoSpaceDE/>
              <w:autoSpaceDN/>
              <w:spacing w:line="360" w:lineRule="auto"/>
              <w:jc w:val="center"/>
              <w:rPr>
                <w:rFonts w:ascii="Book Antiqua" w:eastAsia="Malgun Gothic" w:hAnsi="Book Antiqua" w:cs="Gulim"/>
                <w:b/>
                <w:color w:val="00111E"/>
                <w:kern w:val="0"/>
                <w:sz w:val="24"/>
                <w:szCs w:val="24"/>
              </w:rPr>
            </w:pPr>
            <w:r w:rsidRPr="00000D6D">
              <w:rPr>
                <w:rFonts w:ascii="Book Antiqua" w:eastAsia="Malgun Gothic" w:hAnsi="Book Antiqua" w:cs="Gulim"/>
                <w:b/>
                <w:color w:val="00111E"/>
                <w:kern w:val="0"/>
                <w:sz w:val="24"/>
                <w:szCs w:val="24"/>
              </w:rPr>
              <w:t>HF</w:t>
            </w:r>
          </w:p>
        </w:tc>
        <w:tc>
          <w:tcPr>
            <w:tcW w:w="1520" w:type="dxa"/>
            <w:tcBorders>
              <w:top w:val="nil"/>
              <w:left w:val="nil"/>
              <w:bottom w:val="single" w:sz="8" w:space="0" w:color="auto"/>
              <w:right w:val="nil"/>
            </w:tcBorders>
            <w:shd w:val="clear" w:color="auto" w:fill="auto"/>
            <w:vAlign w:val="center"/>
            <w:hideMark/>
          </w:tcPr>
          <w:p w:rsidR="00451758" w:rsidRPr="00000D6D" w:rsidRDefault="00451758" w:rsidP="00307671">
            <w:pPr>
              <w:widowControl/>
              <w:wordWrap/>
              <w:autoSpaceDE/>
              <w:autoSpaceDN/>
              <w:spacing w:line="360" w:lineRule="auto"/>
              <w:jc w:val="center"/>
              <w:rPr>
                <w:rFonts w:ascii="Book Antiqua" w:eastAsia="Malgun Gothic" w:hAnsi="Book Antiqua" w:cs="Gulim"/>
                <w:b/>
                <w:color w:val="00111E"/>
                <w:kern w:val="0"/>
                <w:sz w:val="24"/>
                <w:szCs w:val="24"/>
              </w:rPr>
            </w:pPr>
            <w:r w:rsidRPr="00000D6D">
              <w:rPr>
                <w:rFonts w:ascii="Book Antiqua" w:eastAsia="Malgun Gothic" w:hAnsi="Book Antiqua" w:cs="Gulim"/>
                <w:b/>
                <w:color w:val="00111E"/>
                <w:kern w:val="0"/>
                <w:sz w:val="24"/>
                <w:szCs w:val="24"/>
              </w:rPr>
              <w:t>nHF</w:t>
            </w:r>
          </w:p>
        </w:tc>
        <w:tc>
          <w:tcPr>
            <w:tcW w:w="1520" w:type="dxa"/>
            <w:tcBorders>
              <w:top w:val="nil"/>
              <w:left w:val="nil"/>
              <w:bottom w:val="single" w:sz="8" w:space="0" w:color="auto"/>
              <w:right w:val="nil"/>
            </w:tcBorders>
            <w:shd w:val="clear" w:color="auto" w:fill="auto"/>
            <w:vAlign w:val="center"/>
            <w:hideMark/>
          </w:tcPr>
          <w:p w:rsidR="00451758" w:rsidRPr="00000D6D" w:rsidRDefault="00451758" w:rsidP="00307671">
            <w:pPr>
              <w:widowControl/>
              <w:wordWrap/>
              <w:autoSpaceDE/>
              <w:autoSpaceDN/>
              <w:spacing w:line="360" w:lineRule="auto"/>
              <w:jc w:val="center"/>
              <w:rPr>
                <w:rFonts w:ascii="Book Antiqua" w:eastAsia="Malgun Gothic" w:hAnsi="Book Antiqua" w:cs="Gulim"/>
                <w:b/>
                <w:color w:val="00111E"/>
                <w:kern w:val="0"/>
                <w:sz w:val="24"/>
                <w:szCs w:val="24"/>
              </w:rPr>
            </w:pPr>
            <w:r w:rsidRPr="00000D6D">
              <w:rPr>
                <w:rFonts w:ascii="Book Antiqua" w:eastAsia="Malgun Gothic" w:hAnsi="Book Antiqua" w:cs="Gulim"/>
                <w:b/>
                <w:color w:val="00111E"/>
                <w:kern w:val="0"/>
                <w:sz w:val="24"/>
                <w:szCs w:val="24"/>
              </w:rPr>
              <w:t>HF</w:t>
            </w:r>
          </w:p>
        </w:tc>
        <w:tc>
          <w:tcPr>
            <w:tcW w:w="1520" w:type="dxa"/>
            <w:tcBorders>
              <w:top w:val="nil"/>
              <w:left w:val="nil"/>
              <w:bottom w:val="single" w:sz="8" w:space="0" w:color="auto"/>
              <w:right w:val="nil"/>
            </w:tcBorders>
            <w:shd w:val="clear" w:color="auto" w:fill="auto"/>
            <w:vAlign w:val="center"/>
            <w:hideMark/>
          </w:tcPr>
          <w:p w:rsidR="00451758" w:rsidRPr="00000D6D" w:rsidRDefault="00451758" w:rsidP="00307671">
            <w:pPr>
              <w:widowControl/>
              <w:wordWrap/>
              <w:autoSpaceDE/>
              <w:autoSpaceDN/>
              <w:spacing w:line="360" w:lineRule="auto"/>
              <w:jc w:val="center"/>
              <w:rPr>
                <w:rFonts w:ascii="Book Antiqua" w:eastAsia="Malgun Gothic" w:hAnsi="Book Antiqua" w:cs="Gulim"/>
                <w:b/>
                <w:color w:val="00111E"/>
                <w:kern w:val="0"/>
                <w:sz w:val="24"/>
                <w:szCs w:val="24"/>
              </w:rPr>
            </w:pPr>
            <w:r w:rsidRPr="00000D6D">
              <w:rPr>
                <w:rFonts w:ascii="Book Antiqua" w:eastAsia="Malgun Gothic" w:hAnsi="Book Antiqua" w:cs="Gulim"/>
                <w:b/>
                <w:color w:val="00111E"/>
                <w:kern w:val="0"/>
                <w:sz w:val="24"/>
                <w:szCs w:val="24"/>
              </w:rPr>
              <w:t>nHF</w:t>
            </w:r>
          </w:p>
        </w:tc>
      </w:tr>
      <w:tr w:rsidR="00451758" w:rsidRPr="00451758" w:rsidTr="00451758">
        <w:trPr>
          <w:trHeight w:val="510"/>
        </w:trPr>
        <w:tc>
          <w:tcPr>
            <w:tcW w:w="1520" w:type="dxa"/>
            <w:tcBorders>
              <w:top w:val="nil"/>
              <w:left w:val="nil"/>
              <w:bottom w:val="nil"/>
              <w:right w:val="nil"/>
            </w:tcBorders>
            <w:shd w:val="clear" w:color="auto" w:fill="auto"/>
            <w:vAlign w:val="center"/>
            <w:hideMark/>
          </w:tcPr>
          <w:p w:rsidR="00451758" w:rsidRPr="00451758" w:rsidRDefault="00451758" w:rsidP="00307671">
            <w:pPr>
              <w:widowControl/>
              <w:wordWrap/>
              <w:autoSpaceDE/>
              <w:autoSpaceDN/>
              <w:spacing w:line="360" w:lineRule="auto"/>
              <w:rPr>
                <w:rFonts w:ascii="Book Antiqua" w:eastAsia="Malgun Gothic" w:hAnsi="Book Antiqua" w:cs="Gulim"/>
                <w:color w:val="00111E"/>
                <w:kern w:val="0"/>
                <w:sz w:val="24"/>
                <w:szCs w:val="24"/>
              </w:rPr>
            </w:pPr>
            <w:r w:rsidRPr="00451758">
              <w:rPr>
                <w:rFonts w:ascii="Book Antiqua" w:eastAsia="Malgun Gothic" w:hAnsi="Book Antiqua" w:cs="Gulim"/>
                <w:color w:val="00111E"/>
                <w:kern w:val="0"/>
                <w:sz w:val="24"/>
                <w:szCs w:val="24"/>
              </w:rPr>
              <w:t xml:space="preserve">Sample size </w:t>
            </w:r>
          </w:p>
        </w:tc>
        <w:tc>
          <w:tcPr>
            <w:tcW w:w="1520" w:type="dxa"/>
            <w:tcBorders>
              <w:top w:val="nil"/>
              <w:left w:val="nil"/>
              <w:bottom w:val="nil"/>
              <w:right w:val="nil"/>
            </w:tcBorders>
            <w:shd w:val="clear" w:color="auto" w:fill="auto"/>
            <w:vAlign w:val="center"/>
            <w:hideMark/>
          </w:tcPr>
          <w:p w:rsidR="00451758" w:rsidRPr="00451758" w:rsidRDefault="00451758" w:rsidP="00307671">
            <w:pPr>
              <w:widowControl/>
              <w:wordWrap/>
              <w:autoSpaceDE/>
              <w:autoSpaceDN/>
              <w:spacing w:line="360" w:lineRule="auto"/>
              <w:jc w:val="center"/>
              <w:rPr>
                <w:rFonts w:ascii="Book Antiqua" w:eastAsia="Malgun Gothic" w:hAnsi="Book Antiqua" w:cs="Gulim"/>
                <w:color w:val="00111E"/>
                <w:kern w:val="0"/>
                <w:sz w:val="24"/>
                <w:szCs w:val="24"/>
              </w:rPr>
            </w:pPr>
            <w:r w:rsidRPr="00451758">
              <w:rPr>
                <w:rFonts w:ascii="Book Antiqua" w:eastAsia="Malgun Gothic" w:hAnsi="Book Antiqua" w:cs="Gulim"/>
                <w:color w:val="00111E"/>
                <w:kern w:val="0"/>
                <w:sz w:val="24"/>
                <w:szCs w:val="24"/>
              </w:rPr>
              <w:t>23</w:t>
            </w:r>
          </w:p>
        </w:tc>
        <w:tc>
          <w:tcPr>
            <w:tcW w:w="1520" w:type="dxa"/>
            <w:tcBorders>
              <w:top w:val="nil"/>
              <w:left w:val="nil"/>
              <w:bottom w:val="nil"/>
              <w:right w:val="nil"/>
            </w:tcBorders>
            <w:shd w:val="clear" w:color="auto" w:fill="auto"/>
            <w:vAlign w:val="center"/>
            <w:hideMark/>
          </w:tcPr>
          <w:p w:rsidR="00451758" w:rsidRPr="00451758" w:rsidRDefault="00451758" w:rsidP="00307671">
            <w:pPr>
              <w:widowControl/>
              <w:wordWrap/>
              <w:autoSpaceDE/>
              <w:autoSpaceDN/>
              <w:spacing w:line="360" w:lineRule="auto"/>
              <w:jc w:val="center"/>
              <w:rPr>
                <w:rFonts w:ascii="Book Antiqua" w:eastAsia="Malgun Gothic" w:hAnsi="Book Antiqua" w:cs="Gulim"/>
                <w:color w:val="00111E"/>
                <w:kern w:val="0"/>
                <w:sz w:val="24"/>
                <w:szCs w:val="24"/>
              </w:rPr>
            </w:pPr>
            <w:r w:rsidRPr="00451758">
              <w:rPr>
                <w:rFonts w:ascii="Book Antiqua" w:eastAsia="Malgun Gothic" w:hAnsi="Book Antiqua" w:cs="Gulim"/>
                <w:color w:val="00111E"/>
                <w:kern w:val="0"/>
                <w:sz w:val="24"/>
                <w:szCs w:val="24"/>
              </w:rPr>
              <w:t>19</w:t>
            </w:r>
          </w:p>
        </w:tc>
        <w:tc>
          <w:tcPr>
            <w:tcW w:w="1520" w:type="dxa"/>
            <w:tcBorders>
              <w:top w:val="nil"/>
              <w:left w:val="nil"/>
              <w:bottom w:val="nil"/>
              <w:right w:val="nil"/>
            </w:tcBorders>
            <w:shd w:val="clear" w:color="auto" w:fill="auto"/>
            <w:vAlign w:val="center"/>
            <w:hideMark/>
          </w:tcPr>
          <w:p w:rsidR="00451758" w:rsidRPr="00451758" w:rsidRDefault="00451758" w:rsidP="00307671">
            <w:pPr>
              <w:widowControl/>
              <w:wordWrap/>
              <w:autoSpaceDE/>
              <w:autoSpaceDN/>
              <w:spacing w:line="360" w:lineRule="auto"/>
              <w:jc w:val="center"/>
              <w:rPr>
                <w:rFonts w:ascii="Book Antiqua" w:eastAsia="Malgun Gothic" w:hAnsi="Book Antiqua" w:cs="Gulim"/>
                <w:color w:val="00111E"/>
                <w:kern w:val="0"/>
                <w:sz w:val="24"/>
                <w:szCs w:val="24"/>
              </w:rPr>
            </w:pPr>
            <w:r w:rsidRPr="00451758">
              <w:rPr>
                <w:rFonts w:ascii="Book Antiqua" w:eastAsia="Malgun Gothic" w:hAnsi="Book Antiqua" w:cs="Gulim"/>
                <w:color w:val="00111E"/>
                <w:kern w:val="0"/>
                <w:sz w:val="24"/>
                <w:szCs w:val="24"/>
              </w:rPr>
              <w:t>23</w:t>
            </w:r>
          </w:p>
        </w:tc>
        <w:tc>
          <w:tcPr>
            <w:tcW w:w="1520" w:type="dxa"/>
            <w:tcBorders>
              <w:top w:val="nil"/>
              <w:left w:val="nil"/>
              <w:bottom w:val="nil"/>
              <w:right w:val="nil"/>
            </w:tcBorders>
            <w:shd w:val="clear" w:color="auto" w:fill="auto"/>
            <w:vAlign w:val="center"/>
            <w:hideMark/>
          </w:tcPr>
          <w:p w:rsidR="00451758" w:rsidRPr="00451758" w:rsidRDefault="00451758" w:rsidP="00307671">
            <w:pPr>
              <w:widowControl/>
              <w:wordWrap/>
              <w:autoSpaceDE/>
              <w:autoSpaceDN/>
              <w:spacing w:line="360" w:lineRule="auto"/>
              <w:jc w:val="center"/>
              <w:rPr>
                <w:rFonts w:ascii="Book Antiqua" w:eastAsia="Malgun Gothic" w:hAnsi="Book Antiqua" w:cs="Gulim"/>
                <w:color w:val="00111E"/>
                <w:kern w:val="0"/>
                <w:sz w:val="24"/>
                <w:szCs w:val="24"/>
              </w:rPr>
            </w:pPr>
            <w:r w:rsidRPr="00451758">
              <w:rPr>
                <w:rFonts w:ascii="Book Antiqua" w:eastAsia="Malgun Gothic" w:hAnsi="Book Antiqua" w:cs="Gulim"/>
                <w:color w:val="00111E"/>
                <w:kern w:val="0"/>
                <w:sz w:val="24"/>
                <w:szCs w:val="24"/>
              </w:rPr>
              <w:t>19</w:t>
            </w:r>
          </w:p>
        </w:tc>
        <w:tc>
          <w:tcPr>
            <w:tcW w:w="1520" w:type="dxa"/>
            <w:tcBorders>
              <w:top w:val="nil"/>
              <w:left w:val="nil"/>
              <w:bottom w:val="nil"/>
              <w:right w:val="nil"/>
            </w:tcBorders>
            <w:shd w:val="clear" w:color="auto" w:fill="auto"/>
            <w:vAlign w:val="center"/>
            <w:hideMark/>
          </w:tcPr>
          <w:p w:rsidR="00451758" w:rsidRPr="00451758" w:rsidRDefault="00451758" w:rsidP="00307671">
            <w:pPr>
              <w:widowControl/>
              <w:wordWrap/>
              <w:autoSpaceDE/>
              <w:autoSpaceDN/>
              <w:spacing w:line="360" w:lineRule="auto"/>
              <w:jc w:val="center"/>
              <w:rPr>
                <w:rFonts w:ascii="Book Antiqua" w:eastAsia="Malgun Gothic" w:hAnsi="Book Antiqua" w:cs="Gulim"/>
                <w:color w:val="00111E"/>
                <w:kern w:val="0"/>
                <w:sz w:val="24"/>
                <w:szCs w:val="24"/>
              </w:rPr>
            </w:pPr>
            <w:r w:rsidRPr="00451758">
              <w:rPr>
                <w:rFonts w:ascii="Book Antiqua" w:eastAsia="Malgun Gothic" w:hAnsi="Book Antiqua" w:cs="Gulim"/>
                <w:color w:val="00111E"/>
                <w:kern w:val="0"/>
                <w:sz w:val="24"/>
                <w:szCs w:val="24"/>
              </w:rPr>
              <w:t>23</w:t>
            </w:r>
          </w:p>
        </w:tc>
        <w:tc>
          <w:tcPr>
            <w:tcW w:w="1520" w:type="dxa"/>
            <w:tcBorders>
              <w:top w:val="nil"/>
              <w:left w:val="nil"/>
              <w:bottom w:val="nil"/>
              <w:right w:val="nil"/>
            </w:tcBorders>
            <w:shd w:val="clear" w:color="auto" w:fill="auto"/>
            <w:vAlign w:val="center"/>
            <w:hideMark/>
          </w:tcPr>
          <w:p w:rsidR="00451758" w:rsidRPr="00451758" w:rsidRDefault="00451758" w:rsidP="00307671">
            <w:pPr>
              <w:widowControl/>
              <w:wordWrap/>
              <w:autoSpaceDE/>
              <w:autoSpaceDN/>
              <w:spacing w:line="360" w:lineRule="auto"/>
              <w:jc w:val="center"/>
              <w:rPr>
                <w:rFonts w:ascii="Book Antiqua" w:eastAsia="Malgun Gothic" w:hAnsi="Book Antiqua" w:cs="Gulim"/>
                <w:color w:val="00111E"/>
                <w:kern w:val="0"/>
                <w:sz w:val="24"/>
                <w:szCs w:val="24"/>
              </w:rPr>
            </w:pPr>
            <w:r w:rsidRPr="00451758">
              <w:rPr>
                <w:rFonts w:ascii="Book Antiqua" w:eastAsia="Malgun Gothic" w:hAnsi="Book Antiqua" w:cs="Gulim"/>
                <w:color w:val="00111E"/>
                <w:kern w:val="0"/>
                <w:sz w:val="24"/>
                <w:szCs w:val="24"/>
              </w:rPr>
              <w:t>19</w:t>
            </w:r>
          </w:p>
        </w:tc>
        <w:tc>
          <w:tcPr>
            <w:tcW w:w="1520" w:type="dxa"/>
            <w:tcBorders>
              <w:top w:val="nil"/>
              <w:left w:val="nil"/>
              <w:bottom w:val="nil"/>
              <w:right w:val="nil"/>
            </w:tcBorders>
            <w:shd w:val="clear" w:color="auto" w:fill="auto"/>
            <w:vAlign w:val="center"/>
            <w:hideMark/>
          </w:tcPr>
          <w:p w:rsidR="00451758" w:rsidRPr="00451758" w:rsidRDefault="00451758" w:rsidP="00307671">
            <w:pPr>
              <w:widowControl/>
              <w:wordWrap/>
              <w:autoSpaceDE/>
              <w:autoSpaceDN/>
              <w:spacing w:line="360" w:lineRule="auto"/>
              <w:jc w:val="center"/>
              <w:rPr>
                <w:rFonts w:ascii="Book Antiqua" w:eastAsia="Malgun Gothic" w:hAnsi="Book Antiqua" w:cs="Gulim"/>
                <w:color w:val="00111E"/>
                <w:kern w:val="0"/>
                <w:sz w:val="24"/>
                <w:szCs w:val="24"/>
              </w:rPr>
            </w:pPr>
            <w:r w:rsidRPr="00451758">
              <w:rPr>
                <w:rFonts w:ascii="Book Antiqua" w:eastAsia="Malgun Gothic" w:hAnsi="Book Antiqua" w:cs="Gulim"/>
                <w:color w:val="00111E"/>
                <w:kern w:val="0"/>
                <w:sz w:val="24"/>
                <w:szCs w:val="24"/>
              </w:rPr>
              <w:t>23</w:t>
            </w:r>
          </w:p>
        </w:tc>
        <w:tc>
          <w:tcPr>
            <w:tcW w:w="1520" w:type="dxa"/>
            <w:tcBorders>
              <w:top w:val="nil"/>
              <w:left w:val="nil"/>
              <w:bottom w:val="nil"/>
              <w:right w:val="nil"/>
            </w:tcBorders>
            <w:shd w:val="clear" w:color="auto" w:fill="auto"/>
            <w:vAlign w:val="center"/>
            <w:hideMark/>
          </w:tcPr>
          <w:p w:rsidR="00451758" w:rsidRPr="00451758" w:rsidRDefault="00451758" w:rsidP="00307671">
            <w:pPr>
              <w:widowControl/>
              <w:wordWrap/>
              <w:autoSpaceDE/>
              <w:autoSpaceDN/>
              <w:spacing w:line="360" w:lineRule="auto"/>
              <w:jc w:val="center"/>
              <w:rPr>
                <w:rFonts w:ascii="Book Antiqua" w:eastAsia="Malgun Gothic" w:hAnsi="Book Antiqua" w:cs="Gulim"/>
                <w:color w:val="00111E"/>
                <w:kern w:val="0"/>
                <w:sz w:val="24"/>
                <w:szCs w:val="24"/>
              </w:rPr>
            </w:pPr>
            <w:r w:rsidRPr="00451758">
              <w:rPr>
                <w:rFonts w:ascii="Book Antiqua" w:eastAsia="Malgun Gothic" w:hAnsi="Book Antiqua" w:cs="Gulim"/>
                <w:color w:val="00111E"/>
                <w:kern w:val="0"/>
                <w:sz w:val="24"/>
                <w:szCs w:val="24"/>
              </w:rPr>
              <w:t>19</w:t>
            </w:r>
          </w:p>
        </w:tc>
      </w:tr>
      <w:tr w:rsidR="00451758" w:rsidRPr="00451758" w:rsidTr="00451758">
        <w:trPr>
          <w:trHeight w:val="510"/>
        </w:trPr>
        <w:tc>
          <w:tcPr>
            <w:tcW w:w="1520" w:type="dxa"/>
            <w:tcBorders>
              <w:top w:val="nil"/>
              <w:left w:val="nil"/>
              <w:bottom w:val="nil"/>
              <w:right w:val="nil"/>
            </w:tcBorders>
            <w:shd w:val="clear" w:color="auto" w:fill="auto"/>
            <w:vAlign w:val="center"/>
            <w:hideMark/>
          </w:tcPr>
          <w:p w:rsidR="00451758" w:rsidRPr="00451758" w:rsidRDefault="00451758" w:rsidP="00307671">
            <w:pPr>
              <w:widowControl/>
              <w:wordWrap/>
              <w:autoSpaceDE/>
              <w:autoSpaceDN/>
              <w:spacing w:line="360" w:lineRule="auto"/>
              <w:rPr>
                <w:rFonts w:ascii="Book Antiqua" w:eastAsia="Malgun Gothic" w:hAnsi="Book Antiqua" w:cs="Gulim"/>
                <w:color w:val="00111E"/>
                <w:kern w:val="0"/>
                <w:sz w:val="24"/>
                <w:szCs w:val="24"/>
              </w:rPr>
            </w:pPr>
            <w:r w:rsidRPr="00451758">
              <w:rPr>
                <w:rFonts w:ascii="Book Antiqua" w:eastAsia="Malgun Gothic" w:hAnsi="Book Antiqua" w:cs="Gulim"/>
                <w:color w:val="00111E"/>
                <w:kern w:val="0"/>
                <w:sz w:val="24"/>
                <w:szCs w:val="24"/>
              </w:rPr>
              <w:t>Value range</w:t>
            </w:r>
          </w:p>
        </w:tc>
        <w:tc>
          <w:tcPr>
            <w:tcW w:w="1520" w:type="dxa"/>
            <w:tcBorders>
              <w:top w:val="nil"/>
              <w:left w:val="nil"/>
              <w:bottom w:val="nil"/>
              <w:right w:val="nil"/>
            </w:tcBorders>
            <w:shd w:val="clear" w:color="auto" w:fill="auto"/>
            <w:vAlign w:val="center"/>
            <w:hideMark/>
          </w:tcPr>
          <w:p w:rsidR="00451758" w:rsidRPr="00451758" w:rsidRDefault="0025730E" w:rsidP="00307671">
            <w:pPr>
              <w:widowControl/>
              <w:wordWrap/>
              <w:autoSpaceDE/>
              <w:autoSpaceDN/>
              <w:spacing w:line="360" w:lineRule="auto"/>
              <w:jc w:val="center"/>
              <w:rPr>
                <w:rFonts w:ascii="Book Antiqua" w:eastAsia="Malgun Gothic" w:hAnsi="Book Antiqua" w:cs="Gulim"/>
                <w:color w:val="00111E"/>
                <w:kern w:val="0"/>
                <w:sz w:val="24"/>
                <w:szCs w:val="24"/>
              </w:rPr>
            </w:pPr>
            <w:r>
              <w:rPr>
                <w:rFonts w:ascii="Book Antiqua" w:eastAsia="Malgun Gothic" w:hAnsi="Book Antiqua" w:cs="Gulim"/>
                <w:color w:val="00111E"/>
                <w:kern w:val="0"/>
                <w:sz w:val="24"/>
                <w:szCs w:val="24"/>
              </w:rPr>
              <w:t>1.44-</w:t>
            </w:r>
            <w:r w:rsidR="00451758" w:rsidRPr="00451758">
              <w:rPr>
                <w:rFonts w:ascii="Book Antiqua" w:eastAsia="Malgun Gothic" w:hAnsi="Book Antiqua" w:cs="Gulim"/>
                <w:color w:val="00111E"/>
                <w:kern w:val="0"/>
                <w:sz w:val="24"/>
                <w:szCs w:val="24"/>
              </w:rPr>
              <w:t>10.46</w:t>
            </w:r>
          </w:p>
        </w:tc>
        <w:tc>
          <w:tcPr>
            <w:tcW w:w="1520" w:type="dxa"/>
            <w:tcBorders>
              <w:top w:val="nil"/>
              <w:left w:val="nil"/>
              <w:bottom w:val="nil"/>
              <w:right w:val="nil"/>
            </w:tcBorders>
            <w:shd w:val="clear" w:color="auto" w:fill="auto"/>
            <w:vAlign w:val="center"/>
            <w:hideMark/>
          </w:tcPr>
          <w:p w:rsidR="00451758" w:rsidRPr="00451758" w:rsidRDefault="0025730E" w:rsidP="00307671">
            <w:pPr>
              <w:widowControl/>
              <w:wordWrap/>
              <w:autoSpaceDE/>
              <w:autoSpaceDN/>
              <w:spacing w:line="360" w:lineRule="auto"/>
              <w:jc w:val="center"/>
              <w:rPr>
                <w:rFonts w:ascii="Book Antiqua" w:eastAsia="Malgun Gothic" w:hAnsi="Book Antiqua" w:cs="Gulim"/>
                <w:color w:val="00111E"/>
                <w:kern w:val="0"/>
                <w:sz w:val="24"/>
                <w:szCs w:val="24"/>
              </w:rPr>
            </w:pPr>
            <w:r>
              <w:rPr>
                <w:rFonts w:ascii="Book Antiqua" w:eastAsia="Malgun Gothic" w:hAnsi="Book Antiqua" w:cs="Gulim"/>
                <w:color w:val="00111E"/>
                <w:kern w:val="0"/>
                <w:sz w:val="24"/>
                <w:szCs w:val="24"/>
              </w:rPr>
              <w:t>1.46-</w:t>
            </w:r>
            <w:r w:rsidR="00451758" w:rsidRPr="00451758">
              <w:rPr>
                <w:rFonts w:ascii="Book Antiqua" w:eastAsia="Malgun Gothic" w:hAnsi="Book Antiqua" w:cs="Gulim"/>
                <w:color w:val="00111E"/>
                <w:kern w:val="0"/>
                <w:sz w:val="24"/>
                <w:szCs w:val="24"/>
              </w:rPr>
              <w:t>3.28</w:t>
            </w:r>
          </w:p>
        </w:tc>
        <w:tc>
          <w:tcPr>
            <w:tcW w:w="1520" w:type="dxa"/>
            <w:tcBorders>
              <w:top w:val="nil"/>
              <w:left w:val="nil"/>
              <w:bottom w:val="nil"/>
              <w:right w:val="nil"/>
            </w:tcBorders>
            <w:shd w:val="clear" w:color="auto" w:fill="auto"/>
            <w:vAlign w:val="center"/>
            <w:hideMark/>
          </w:tcPr>
          <w:p w:rsidR="00451758" w:rsidRPr="00451758" w:rsidRDefault="00451758" w:rsidP="00307671">
            <w:pPr>
              <w:widowControl/>
              <w:wordWrap/>
              <w:autoSpaceDE/>
              <w:autoSpaceDN/>
              <w:spacing w:line="360" w:lineRule="auto"/>
              <w:jc w:val="center"/>
              <w:rPr>
                <w:rFonts w:ascii="Book Antiqua" w:eastAsia="Malgun Gothic" w:hAnsi="Book Antiqua" w:cs="Gulim"/>
                <w:color w:val="00111E"/>
                <w:kern w:val="0"/>
                <w:sz w:val="24"/>
                <w:szCs w:val="24"/>
              </w:rPr>
            </w:pPr>
            <w:r w:rsidRPr="00451758">
              <w:rPr>
                <w:rFonts w:ascii="Book Antiqua" w:eastAsia="Malgun Gothic" w:hAnsi="Book Antiqua" w:cs="Gulim"/>
                <w:color w:val="00111E"/>
                <w:kern w:val="0"/>
                <w:sz w:val="24"/>
                <w:szCs w:val="24"/>
              </w:rPr>
              <w:t>0.</w:t>
            </w:r>
            <w:r w:rsidR="007E64C7">
              <w:rPr>
                <w:rFonts w:ascii="Book Antiqua" w:eastAsia="Malgun Gothic" w:hAnsi="Book Antiqua" w:cs="Gulim" w:hint="eastAsia"/>
                <w:color w:val="00111E"/>
                <w:kern w:val="0"/>
                <w:sz w:val="24"/>
                <w:szCs w:val="24"/>
              </w:rPr>
              <w:t>80</w:t>
            </w:r>
            <w:r w:rsidRPr="00451758">
              <w:rPr>
                <w:rFonts w:ascii="Book Antiqua" w:eastAsia="Malgun Gothic" w:hAnsi="Book Antiqua" w:cs="Gulim"/>
                <w:color w:val="00111E"/>
                <w:kern w:val="0"/>
                <w:sz w:val="24"/>
                <w:szCs w:val="24"/>
              </w:rPr>
              <w:t>-1.32</w:t>
            </w:r>
          </w:p>
        </w:tc>
        <w:tc>
          <w:tcPr>
            <w:tcW w:w="1520" w:type="dxa"/>
            <w:tcBorders>
              <w:top w:val="nil"/>
              <w:left w:val="nil"/>
              <w:bottom w:val="nil"/>
              <w:right w:val="nil"/>
            </w:tcBorders>
            <w:shd w:val="clear" w:color="auto" w:fill="auto"/>
            <w:vAlign w:val="center"/>
            <w:hideMark/>
          </w:tcPr>
          <w:p w:rsidR="00451758" w:rsidRPr="00451758" w:rsidRDefault="0025730E" w:rsidP="00307671">
            <w:pPr>
              <w:widowControl/>
              <w:wordWrap/>
              <w:autoSpaceDE/>
              <w:autoSpaceDN/>
              <w:spacing w:line="360" w:lineRule="auto"/>
              <w:jc w:val="center"/>
              <w:rPr>
                <w:rFonts w:ascii="Book Antiqua" w:eastAsia="Malgun Gothic" w:hAnsi="Book Antiqua" w:cs="Gulim"/>
                <w:color w:val="00111E"/>
                <w:kern w:val="0"/>
                <w:sz w:val="24"/>
                <w:szCs w:val="24"/>
              </w:rPr>
            </w:pPr>
            <w:r>
              <w:rPr>
                <w:rFonts w:ascii="Book Antiqua" w:eastAsia="Malgun Gothic" w:hAnsi="Book Antiqua" w:cs="Gulim"/>
                <w:color w:val="00111E"/>
                <w:kern w:val="0"/>
                <w:sz w:val="24"/>
                <w:szCs w:val="24"/>
              </w:rPr>
              <w:t>0.96-</w:t>
            </w:r>
            <w:r w:rsidR="00451758" w:rsidRPr="00451758">
              <w:rPr>
                <w:rFonts w:ascii="Book Antiqua" w:eastAsia="Malgun Gothic" w:hAnsi="Book Antiqua" w:cs="Gulim"/>
                <w:color w:val="00111E"/>
                <w:kern w:val="0"/>
                <w:sz w:val="24"/>
                <w:szCs w:val="24"/>
              </w:rPr>
              <w:t>1.46</w:t>
            </w:r>
          </w:p>
        </w:tc>
        <w:tc>
          <w:tcPr>
            <w:tcW w:w="1520" w:type="dxa"/>
            <w:tcBorders>
              <w:top w:val="nil"/>
              <w:left w:val="nil"/>
              <w:bottom w:val="nil"/>
              <w:right w:val="nil"/>
            </w:tcBorders>
            <w:shd w:val="clear" w:color="auto" w:fill="auto"/>
            <w:vAlign w:val="center"/>
            <w:hideMark/>
          </w:tcPr>
          <w:p w:rsidR="00451758" w:rsidRPr="00451758" w:rsidRDefault="00451758" w:rsidP="00307671">
            <w:pPr>
              <w:widowControl/>
              <w:wordWrap/>
              <w:autoSpaceDE/>
              <w:autoSpaceDN/>
              <w:spacing w:line="360" w:lineRule="auto"/>
              <w:jc w:val="center"/>
              <w:rPr>
                <w:rFonts w:ascii="Book Antiqua" w:eastAsia="Malgun Gothic" w:hAnsi="Book Antiqua" w:cs="Gulim"/>
                <w:color w:val="00111E"/>
                <w:kern w:val="0"/>
                <w:sz w:val="24"/>
                <w:szCs w:val="24"/>
              </w:rPr>
            </w:pPr>
            <w:r w:rsidRPr="00451758">
              <w:rPr>
                <w:rFonts w:ascii="Book Antiqua" w:eastAsia="Malgun Gothic" w:hAnsi="Book Antiqua" w:cs="Gulim"/>
                <w:color w:val="00111E"/>
                <w:kern w:val="0"/>
                <w:sz w:val="24"/>
                <w:szCs w:val="24"/>
              </w:rPr>
              <w:t>0.4</w:t>
            </w:r>
            <w:r w:rsidR="007E64C7">
              <w:rPr>
                <w:rFonts w:ascii="Book Antiqua" w:eastAsia="Malgun Gothic" w:hAnsi="Book Antiqua" w:cs="Gulim" w:hint="eastAsia"/>
                <w:color w:val="00111E"/>
                <w:kern w:val="0"/>
                <w:sz w:val="24"/>
                <w:szCs w:val="24"/>
              </w:rPr>
              <w:t>4</w:t>
            </w:r>
            <w:r w:rsidR="0025730E">
              <w:rPr>
                <w:rFonts w:ascii="Book Antiqua" w:eastAsia="Malgun Gothic" w:hAnsi="Book Antiqua" w:cs="Gulim"/>
                <w:color w:val="00111E"/>
                <w:kern w:val="0"/>
                <w:sz w:val="24"/>
                <w:szCs w:val="24"/>
              </w:rPr>
              <w:t>-</w:t>
            </w:r>
            <w:r w:rsidRPr="00451758">
              <w:rPr>
                <w:rFonts w:ascii="Book Antiqua" w:eastAsia="Malgun Gothic" w:hAnsi="Book Antiqua" w:cs="Gulim"/>
                <w:color w:val="00111E"/>
                <w:kern w:val="0"/>
                <w:sz w:val="24"/>
                <w:szCs w:val="24"/>
              </w:rPr>
              <w:t>2.04</w:t>
            </w:r>
          </w:p>
        </w:tc>
        <w:tc>
          <w:tcPr>
            <w:tcW w:w="1520" w:type="dxa"/>
            <w:tcBorders>
              <w:top w:val="nil"/>
              <w:left w:val="nil"/>
              <w:bottom w:val="nil"/>
              <w:right w:val="nil"/>
            </w:tcBorders>
            <w:shd w:val="clear" w:color="auto" w:fill="auto"/>
            <w:vAlign w:val="center"/>
            <w:hideMark/>
          </w:tcPr>
          <w:p w:rsidR="00451758" w:rsidRPr="00451758" w:rsidRDefault="0025730E" w:rsidP="00307671">
            <w:pPr>
              <w:widowControl/>
              <w:wordWrap/>
              <w:autoSpaceDE/>
              <w:autoSpaceDN/>
              <w:spacing w:line="360" w:lineRule="auto"/>
              <w:jc w:val="center"/>
              <w:rPr>
                <w:rFonts w:ascii="Book Antiqua" w:eastAsia="Malgun Gothic" w:hAnsi="Book Antiqua" w:cs="Gulim"/>
                <w:color w:val="00111E"/>
                <w:kern w:val="0"/>
                <w:sz w:val="24"/>
                <w:szCs w:val="24"/>
              </w:rPr>
            </w:pPr>
            <w:r>
              <w:rPr>
                <w:rFonts w:ascii="Book Antiqua" w:eastAsia="Malgun Gothic" w:hAnsi="Book Antiqua" w:cs="Gulim"/>
                <w:color w:val="00111E"/>
                <w:kern w:val="0"/>
                <w:sz w:val="24"/>
                <w:szCs w:val="24"/>
              </w:rPr>
              <w:t>1.33-</w:t>
            </w:r>
            <w:r w:rsidR="00451758" w:rsidRPr="00451758">
              <w:rPr>
                <w:rFonts w:ascii="Book Antiqua" w:eastAsia="Malgun Gothic" w:hAnsi="Book Antiqua" w:cs="Gulim"/>
                <w:color w:val="00111E"/>
                <w:kern w:val="0"/>
                <w:sz w:val="24"/>
                <w:szCs w:val="24"/>
              </w:rPr>
              <w:t>2.0</w:t>
            </w:r>
            <w:r w:rsidR="007E64C7">
              <w:rPr>
                <w:rFonts w:ascii="Book Antiqua" w:eastAsia="Malgun Gothic" w:hAnsi="Book Antiqua" w:cs="Gulim" w:hint="eastAsia"/>
                <w:color w:val="00111E"/>
                <w:kern w:val="0"/>
                <w:sz w:val="24"/>
                <w:szCs w:val="24"/>
              </w:rPr>
              <w:t>2</w:t>
            </w:r>
          </w:p>
        </w:tc>
        <w:tc>
          <w:tcPr>
            <w:tcW w:w="1520" w:type="dxa"/>
            <w:tcBorders>
              <w:top w:val="nil"/>
              <w:left w:val="nil"/>
              <w:bottom w:val="nil"/>
              <w:right w:val="nil"/>
            </w:tcBorders>
            <w:shd w:val="clear" w:color="auto" w:fill="auto"/>
            <w:vAlign w:val="center"/>
            <w:hideMark/>
          </w:tcPr>
          <w:p w:rsidR="00451758" w:rsidRPr="0025730E" w:rsidRDefault="0025730E" w:rsidP="00307671">
            <w:pPr>
              <w:widowControl/>
              <w:wordWrap/>
              <w:autoSpaceDE/>
              <w:autoSpaceDN/>
              <w:spacing w:line="360" w:lineRule="auto"/>
              <w:jc w:val="center"/>
              <w:rPr>
                <w:rFonts w:ascii="Book Antiqua" w:eastAsia="宋体" w:hAnsi="Book Antiqua" w:cs="Gulim"/>
                <w:color w:val="00111E"/>
                <w:kern w:val="0"/>
                <w:sz w:val="24"/>
                <w:szCs w:val="24"/>
                <w:lang w:eastAsia="zh-CN"/>
              </w:rPr>
            </w:pPr>
            <w:r>
              <w:rPr>
                <w:rFonts w:ascii="Book Antiqua" w:eastAsia="Malgun Gothic" w:hAnsi="Book Antiqua" w:cs="Gulim"/>
                <w:color w:val="00111E"/>
                <w:kern w:val="0"/>
                <w:sz w:val="24"/>
                <w:szCs w:val="24"/>
              </w:rPr>
              <w:t>0.18-</w:t>
            </w:r>
            <w:r w:rsidR="00451758" w:rsidRPr="00451758">
              <w:rPr>
                <w:rFonts w:ascii="Book Antiqua" w:eastAsia="Malgun Gothic" w:hAnsi="Book Antiqua" w:cs="Gulim"/>
                <w:color w:val="00111E"/>
                <w:kern w:val="0"/>
                <w:sz w:val="24"/>
                <w:szCs w:val="24"/>
              </w:rPr>
              <w:t>3</w:t>
            </w:r>
            <w:r>
              <w:rPr>
                <w:rFonts w:ascii="Book Antiqua" w:eastAsia="宋体" w:hAnsi="Book Antiqua" w:cs="Gulim" w:hint="eastAsia"/>
                <w:color w:val="00111E"/>
                <w:kern w:val="0"/>
                <w:sz w:val="24"/>
                <w:szCs w:val="24"/>
                <w:lang w:eastAsia="zh-CN"/>
              </w:rPr>
              <w:t>.00</w:t>
            </w:r>
          </w:p>
        </w:tc>
        <w:tc>
          <w:tcPr>
            <w:tcW w:w="1520" w:type="dxa"/>
            <w:tcBorders>
              <w:top w:val="nil"/>
              <w:left w:val="nil"/>
              <w:bottom w:val="nil"/>
              <w:right w:val="nil"/>
            </w:tcBorders>
            <w:shd w:val="clear" w:color="auto" w:fill="auto"/>
            <w:vAlign w:val="center"/>
            <w:hideMark/>
          </w:tcPr>
          <w:p w:rsidR="00451758" w:rsidRPr="00451758" w:rsidRDefault="0025730E" w:rsidP="00307671">
            <w:pPr>
              <w:widowControl/>
              <w:wordWrap/>
              <w:autoSpaceDE/>
              <w:autoSpaceDN/>
              <w:spacing w:line="360" w:lineRule="auto"/>
              <w:jc w:val="center"/>
              <w:rPr>
                <w:rFonts w:ascii="Book Antiqua" w:eastAsia="Malgun Gothic" w:hAnsi="Book Antiqua" w:cs="Gulim"/>
                <w:color w:val="00111E"/>
                <w:kern w:val="0"/>
                <w:sz w:val="24"/>
                <w:szCs w:val="24"/>
              </w:rPr>
            </w:pPr>
            <w:r>
              <w:rPr>
                <w:rFonts w:ascii="Book Antiqua" w:eastAsia="Malgun Gothic" w:hAnsi="Book Antiqua" w:cs="Gulim"/>
                <w:color w:val="00111E"/>
                <w:kern w:val="0"/>
                <w:sz w:val="24"/>
                <w:szCs w:val="24"/>
              </w:rPr>
              <w:t>0.12-</w:t>
            </w:r>
            <w:r w:rsidR="00451758" w:rsidRPr="00451758">
              <w:rPr>
                <w:rFonts w:ascii="Book Antiqua" w:eastAsia="Malgun Gothic" w:hAnsi="Book Antiqua" w:cs="Gulim"/>
                <w:color w:val="00111E"/>
                <w:kern w:val="0"/>
                <w:sz w:val="24"/>
                <w:szCs w:val="24"/>
              </w:rPr>
              <w:t>1.52</w:t>
            </w:r>
          </w:p>
        </w:tc>
      </w:tr>
      <w:tr w:rsidR="00451758" w:rsidRPr="00451758" w:rsidTr="00451758">
        <w:trPr>
          <w:trHeight w:val="510"/>
        </w:trPr>
        <w:tc>
          <w:tcPr>
            <w:tcW w:w="1520" w:type="dxa"/>
            <w:tcBorders>
              <w:top w:val="nil"/>
              <w:left w:val="nil"/>
              <w:bottom w:val="nil"/>
              <w:right w:val="nil"/>
            </w:tcBorders>
            <w:shd w:val="clear" w:color="auto" w:fill="auto"/>
            <w:vAlign w:val="center"/>
            <w:hideMark/>
          </w:tcPr>
          <w:p w:rsidR="00451758" w:rsidRPr="00451758" w:rsidRDefault="00451758" w:rsidP="00307671">
            <w:pPr>
              <w:widowControl/>
              <w:wordWrap/>
              <w:autoSpaceDE/>
              <w:autoSpaceDN/>
              <w:spacing w:line="360" w:lineRule="auto"/>
              <w:rPr>
                <w:rFonts w:ascii="Book Antiqua" w:eastAsia="Malgun Gothic" w:hAnsi="Book Antiqua" w:cs="Gulim"/>
                <w:color w:val="00111E"/>
                <w:kern w:val="0"/>
                <w:sz w:val="24"/>
                <w:szCs w:val="24"/>
              </w:rPr>
            </w:pPr>
            <w:r w:rsidRPr="00451758">
              <w:rPr>
                <w:rFonts w:ascii="Book Antiqua" w:eastAsia="Malgun Gothic" w:hAnsi="Book Antiqua" w:cs="Gulim"/>
                <w:color w:val="00111E"/>
                <w:kern w:val="0"/>
                <w:sz w:val="24"/>
                <w:szCs w:val="24"/>
              </w:rPr>
              <w:t xml:space="preserve">Median </w:t>
            </w:r>
          </w:p>
        </w:tc>
        <w:tc>
          <w:tcPr>
            <w:tcW w:w="1520" w:type="dxa"/>
            <w:tcBorders>
              <w:top w:val="nil"/>
              <w:left w:val="nil"/>
              <w:bottom w:val="nil"/>
              <w:right w:val="nil"/>
            </w:tcBorders>
            <w:shd w:val="clear" w:color="auto" w:fill="auto"/>
            <w:vAlign w:val="center"/>
            <w:hideMark/>
          </w:tcPr>
          <w:p w:rsidR="00451758" w:rsidRPr="00451758" w:rsidRDefault="00451758" w:rsidP="00307671">
            <w:pPr>
              <w:widowControl/>
              <w:wordWrap/>
              <w:autoSpaceDE/>
              <w:autoSpaceDN/>
              <w:spacing w:line="360" w:lineRule="auto"/>
              <w:jc w:val="center"/>
              <w:rPr>
                <w:rFonts w:ascii="Book Antiqua" w:eastAsia="Malgun Gothic" w:hAnsi="Book Antiqua" w:cs="Gulim"/>
                <w:color w:val="00111E"/>
                <w:kern w:val="0"/>
                <w:sz w:val="24"/>
                <w:szCs w:val="24"/>
              </w:rPr>
            </w:pPr>
            <w:r w:rsidRPr="00451758">
              <w:rPr>
                <w:rFonts w:ascii="Book Antiqua" w:eastAsia="Malgun Gothic" w:hAnsi="Book Antiqua" w:cs="Gulim"/>
                <w:color w:val="00111E"/>
                <w:kern w:val="0"/>
                <w:sz w:val="24"/>
                <w:szCs w:val="24"/>
              </w:rPr>
              <w:t>3.79</w:t>
            </w:r>
          </w:p>
        </w:tc>
        <w:tc>
          <w:tcPr>
            <w:tcW w:w="1520" w:type="dxa"/>
            <w:tcBorders>
              <w:top w:val="nil"/>
              <w:left w:val="nil"/>
              <w:bottom w:val="nil"/>
              <w:right w:val="nil"/>
            </w:tcBorders>
            <w:shd w:val="clear" w:color="auto" w:fill="auto"/>
            <w:vAlign w:val="center"/>
            <w:hideMark/>
          </w:tcPr>
          <w:p w:rsidR="00451758" w:rsidRPr="00451758" w:rsidRDefault="00451758" w:rsidP="00307671">
            <w:pPr>
              <w:widowControl/>
              <w:wordWrap/>
              <w:autoSpaceDE/>
              <w:autoSpaceDN/>
              <w:spacing w:line="360" w:lineRule="auto"/>
              <w:jc w:val="center"/>
              <w:rPr>
                <w:rFonts w:ascii="Book Antiqua" w:eastAsia="Malgun Gothic" w:hAnsi="Book Antiqua" w:cs="Gulim"/>
                <w:color w:val="00111E"/>
                <w:kern w:val="0"/>
                <w:sz w:val="24"/>
                <w:szCs w:val="24"/>
              </w:rPr>
            </w:pPr>
            <w:r w:rsidRPr="00451758">
              <w:rPr>
                <w:rFonts w:ascii="Book Antiqua" w:eastAsia="Malgun Gothic" w:hAnsi="Book Antiqua" w:cs="Gulim"/>
                <w:color w:val="00111E"/>
                <w:kern w:val="0"/>
                <w:sz w:val="24"/>
                <w:szCs w:val="24"/>
              </w:rPr>
              <w:t>2.04</w:t>
            </w:r>
          </w:p>
        </w:tc>
        <w:tc>
          <w:tcPr>
            <w:tcW w:w="1520" w:type="dxa"/>
            <w:tcBorders>
              <w:top w:val="nil"/>
              <w:left w:val="nil"/>
              <w:bottom w:val="nil"/>
              <w:right w:val="nil"/>
            </w:tcBorders>
            <w:shd w:val="clear" w:color="auto" w:fill="auto"/>
            <w:vAlign w:val="center"/>
            <w:hideMark/>
          </w:tcPr>
          <w:p w:rsidR="00451758" w:rsidRPr="00451758" w:rsidRDefault="00451758" w:rsidP="00307671">
            <w:pPr>
              <w:widowControl/>
              <w:wordWrap/>
              <w:autoSpaceDE/>
              <w:autoSpaceDN/>
              <w:spacing w:line="360" w:lineRule="auto"/>
              <w:jc w:val="center"/>
              <w:rPr>
                <w:rFonts w:ascii="Book Antiqua" w:eastAsia="Malgun Gothic" w:hAnsi="Book Antiqua" w:cs="Gulim"/>
                <w:color w:val="00111E"/>
                <w:kern w:val="0"/>
                <w:sz w:val="24"/>
                <w:szCs w:val="24"/>
              </w:rPr>
            </w:pPr>
            <w:r w:rsidRPr="00451758">
              <w:rPr>
                <w:rFonts w:ascii="Book Antiqua" w:eastAsia="Malgun Gothic" w:hAnsi="Book Antiqua" w:cs="Gulim"/>
                <w:color w:val="00111E"/>
                <w:kern w:val="0"/>
                <w:sz w:val="24"/>
                <w:szCs w:val="24"/>
              </w:rPr>
              <w:t>1.04</w:t>
            </w:r>
          </w:p>
        </w:tc>
        <w:tc>
          <w:tcPr>
            <w:tcW w:w="1520" w:type="dxa"/>
            <w:tcBorders>
              <w:top w:val="nil"/>
              <w:left w:val="nil"/>
              <w:bottom w:val="nil"/>
              <w:right w:val="nil"/>
            </w:tcBorders>
            <w:shd w:val="clear" w:color="auto" w:fill="auto"/>
            <w:vAlign w:val="center"/>
            <w:hideMark/>
          </w:tcPr>
          <w:p w:rsidR="00451758" w:rsidRPr="00451758" w:rsidRDefault="00451758" w:rsidP="00307671">
            <w:pPr>
              <w:widowControl/>
              <w:wordWrap/>
              <w:autoSpaceDE/>
              <w:autoSpaceDN/>
              <w:spacing w:line="360" w:lineRule="auto"/>
              <w:jc w:val="center"/>
              <w:rPr>
                <w:rFonts w:ascii="Book Antiqua" w:eastAsia="Malgun Gothic" w:hAnsi="Book Antiqua" w:cs="Gulim"/>
                <w:color w:val="00111E"/>
                <w:kern w:val="0"/>
                <w:sz w:val="24"/>
                <w:szCs w:val="24"/>
              </w:rPr>
            </w:pPr>
            <w:r w:rsidRPr="00451758">
              <w:rPr>
                <w:rFonts w:ascii="Book Antiqua" w:eastAsia="Malgun Gothic" w:hAnsi="Book Antiqua" w:cs="Gulim"/>
                <w:color w:val="00111E"/>
                <w:kern w:val="0"/>
                <w:sz w:val="24"/>
                <w:szCs w:val="24"/>
              </w:rPr>
              <w:t>1.20</w:t>
            </w:r>
          </w:p>
        </w:tc>
        <w:tc>
          <w:tcPr>
            <w:tcW w:w="1520" w:type="dxa"/>
            <w:tcBorders>
              <w:top w:val="nil"/>
              <w:left w:val="nil"/>
              <w:bottom w:val="nil"/>
              <w:right w:val="nil"/>
            </w:tcBorders>
            <w:shd w:val="clear" w:color="auto" w:fill="auto"/>
            <w:vAlign w:val="center"/>
            <w:hideMark/>
          </w:tcPr>
          <w:p w:rsidR="00451758" w:rsidRPr="00451758" w:rsidRDefault="00451758" w:rsidP="00307671">
            <w:pPr>
              <w:widowControl/>
              <w:wordWrap/>
              <w:autoSpaceDE/>
              <w:autoSpaceDN/>
              <w:spacing w:line="360" w:lineRule="auto"/>
              <w:jc w:val="center"/>
              <w:rPr>
                <w:rFonts w:ascii="Book Antiqua" w:eastAsia="Malgun Gothic" w:hAnsi="Book Antiqua" w:cs="Gulim"/>
                <w:color w:val="00111E"/>
                <w:kern w:val="0"/>
                <w:sz w:val="24"/>
                <w:szCs w:val="24"/>
              </w:rPr>
            </w:pPr>
            <w:r w:rsidRPr="00451758">
              <w:rPr>
                <w:rFonts w:ascii="Book Antiqua" w:eastAsia="Malgun Gothic" w:hAnsi="Book Antiqua" w:cs="Gulim"/>
                <w:color w:val="00111E"/>
                <w:kern w:val="0"/>
                <w:sz w:val="24"/>
                <w:szCs w:val="24"/>
              </w:rPr>
              <w:t>1.63</w:t>
            </w:r>
          </w:p>
        </w:tc>
        <w:tc>
          <w:tcPr>
            <w:tcW w:w="1520" w:type="dxa"/>
            <w:tcBorders>
              <w:top w:val="nil"/>
              <w:left w:val="nil"/>
              <w:bottom w:val="nil"/>
              <w:right w:val="nil"/>
            </w:tcBorders>
            <w:shd w:val="clear" w:color="auto" w:fill="auto"/>
            <w:vAlign w:val="center"/>
            <w:hideMark/>
          </w:tcPr>
          <w:p w:rsidR="00451758" w:rsidRPr="00451758" w:rsidRDefault="00451758" w:rsidP="00307671">
            <w:pPr>
              <w:widowControl/>
              <w:wordWrap/>
              <w:autoSpaceDE/>
              <w:autoSpaceDN/>
              <w:spacing w:line="360" w:lineRule="auto"/>
              <w:jc w:val="center"/>
              <w:rPr>
                <w:rFonts w:ascii="Book Antiqua" w:eastAsia="Malgun Gothic" w:hAnsi="Book Antiqua" w:cs="Gulim"/>
                <w:color w:val="00111E"/>
                <w:kern w:val="0"/>
                <w:sz w:val="24"/>
                <w:szCs w:val="24"/>
              </w:rPr>
            </w:pPr>
            <w:r w:rsidRPr="00451758">
              <w:rPr>
                <w:rFonts w:ascii="Book Antiqua" w:eastAsia="Malgun Gothic" w:hAnsi="Book Antiqua" w:cs="Gulim"/>
                <w:color w:val="00111E"/>
                <w:kern w:val="0"/>
                <w:sz w:val="24"/>
                <w:szCs w:val="24"/>
              </w:rPr>
              <w:t>1.71</w:t>
            </w:r>
          </w:p>
        </w:tc>
        <w:tc>
          <w:tcPr>
            <w:tcW w:w="1520" w:type="dxa"/>
            <w:tcBorders>
              <w:top w:val="nil"/>
              <w:left w:val="nil"/>
              <w:bottom w:val="nil"/>
              <w:right w:val="nil"/>
            </w:tcBorders>
            <w:shd w:val="clear" w:color="auto" w:fill="auto"/>
            <w:vAlign w:val="center"/>
            <w:hideMark/>
          </w:tcPr>
          <w:p w:rsidR="00451758" w:rsidRPr="00451758" w:rsidRDefault="00451758" w:rsidP="00307671">
            <w:pPr>
              <w:widowControl/>
              <w:wordWrap/>
              <w:autoSpaceDE/>
              <w:autoSpaceDN/>
              <w:spacing w:line="360" w:lineRule="auto"/>
              <w:jc w:val="center"/>
              <w:rPr>
                <w:rFonts w:ascii="Book Antiqua" w:eastAsia="Malgun Gothic" w:hAnsi="Book Antiqua" w:cs="Gulim"/>
                <w:color w:val="00111E"/>
                <w:kern w:val="0"/>
                <w:sz w:val="24"/>
                <w:szCs w:val="24"/>
              </w:rPr>
            </w:pPr>
            <w:r w:rsidRPr="00451758">
              <w:rPr>
                <w:rFonts w:ascii="Book Antiqua" w:eastAsia="Malgun Gothic" w:hAnsi="Book Antiqua" w:cs="Gulim"/>
                <w:color w:val="00111E"/>
                <w:kern w:val="0"/>
                <w:sz w:val="24"/>
                <w:szCs w:val="24"/>
              </w:rPr>
              <w:t>0.77</w:t>
            </w:r>
          </w:p>
        </w:tc>
        <w:tc>
          <w:tcPr>
            <w:tcW w:w="1520" w:type="dxa"/>
            <w:tcBorders>
              <w:top w:val="nil"/>
              <w:left w:val="nil"/>
              <w:bottom w:val="nil"/>
              <w:right w:val="nil"/>
            </w:tcBorders>
            <w:shd w:val="clear" w:color="auto" w:fill="auto"/>
            <w:vAlign w:val="center"/>
            <w:hideMark/>
          </w:tcPr>
          <w:p w:rsidR="00451758" w:rsidRPr="00451758" w:rsidRDefault="00451758" w:rsidP="00307671">
            <w:pPr>
              <w:widowControl/>
              <w:wordWrap/>
              <w:autoSpaceDE/>
              <w:autoSpaceDN/>
              <w:spacing w:line="360" w:lineRule="auto"/>
              <w:jc w:val="center"/>
              <w:rPr>
                <w:rFonts w:ascii="Book Antiqua" w:eastAsia="Malgun Gothic" w:hAnsi="Book Antiqua" w:cs="Gulim"/>
                <w:color w:val="00111E"/>
                <w:kern w:val="0"/>
                <w:sz w:val="24"/>
                <w:szCs w:val="24"/>
              </w:rPr>
            </w:pPr>
            <w:r w:rsidRPr="00451758">
              <w:rPr>
                <w:rFonts w:ascii="Book Antiqua" w:eastAsia="Malgun Gothic" w:hAnsi="Book Antiqua" w:cs="Gulim"/>
                <w:color w:val="00111E"/>
                <w:kern w:val="0"/>
                <w:sz w:val="24"/>
                <w:szCs w:val="24"/>
              </w:rPr>
              <w:t>0.33</w:t>
            </w:r>
          </w:p>
        </w:tc>
      </w:tr>
      <w:tr w:rsidR="00451758" w:rsidRPr="00451758" w:rsidTr="00451758">
        <w:trPr>
          <w:trHeight w:val="510"/>
        </w:trPr>
        <w:tc>
          <w:tcPr>
            <w:tcW w:w="1520" w:type="dxa"/>
            <w:tcBorders>
              <w:top w:val="nil"/>
              <w:left w:val="nil"/>
              <w:bottom w:val="nil"/>
              <w:right w:val="nil"/>
            </w:tcBorders>
            <w:shd w:val="clear" w:color="auto" w:fill="auto"/>
            <w:vAlign w:val="center"/>
            <w:hideMark/>
          </w:tcPr>
          <w:p w:rsidR="00451758" w:rsidRPr="00451758" w:rsidRDefault="00451758" w:rsidP="00307671">
            <w:pPr>
              <w:widowControl/>
              <w:wordWrap/>
              <w:autoSpaceDE/>
              <w:autoSpaceDN/>
              <w:spacing w:line="360" w:lineRule="auto"/>
              <w:rPr>
                <w:rFonts w:ascii="Book Antiqua" w:eastAsia="Malgun Gothic" w:hAnsi="Book Antiqua" w:cs="Gulim"/>
                <w:kern w:val="0"/>
                <w:sz w:val="24"/>
                <w:szCs w:val="24"/>
              </w:rPr>
            </w:pPr>
            <w:r w:rsidRPr="00451758">
              <w:rPr>
                <w:rFonts w:ascii="Book Antiqua" w:eastAsia="Malgun Gothic" w:hAnsi="Book Antiqua" w:cs="Gulim"/>
                <w:kern w:val="0"/>
                <w:sz w:val="24"/>
                <w:szCs w:val="24"/>
              </w:rPr>
              <w:t>Mean ± SD</w:t>
            </w:r>
          </w:p>
        </w:tc>
        <w:tc>
          <w:tcPr>
            <w:tcW w:w="1520" w:type="dxa"/>
            <w:tcBorders>
              <w:top w:val="nil"/>
              <w:left w:val="nil"/>
              <w:bottom w:val="nil"/>
              <w:right w:val="nil"/>
            </w:tcBorders>
            <w:shd w:val="clear" w:color="auto" w:fill="auto"/>
            <w:vAlign w:val="center"/>
            <w:hideMark/>
          </w:tcPr>
          <w:p w:rsidR="00451758" w:rsidRPr="00451758" w:rsidRDefault="00451758" w:rsidP="00307671">
            <w:pPr>
              <w:widowControl/>
              <w:wordWrap/>
              <w:autoSpaceDE/>
              <w:autoSpaceDN/>
              <w:spacing w:line="360" w:lineRule="auto"/>
              <w:jc w:val="center"/>
              <w:rPr>
                <w:rFonts w:ascii="Book Antiqua" w:eastAsia="Malgun Gothic" w:hAnsi="Book Antiqua" w:cs="Gulim"/>
                <w:kern w:val="0"/>
                <w:sz w:val="24"/>
                <w:szCs w:val="24"/>
              </w:rPr>
            </w:pPr>
            <w:r w:rsidRPr="00451758">
              <w:rPr>
                <w:rFonts w:ascii="Book Antiqua" w:eastAsia="Malgun Gothic" w:hAnsi="Book Antiqua" w:cs="Gulim"/>
                <w:kern w:val="0"/>
                <w:sz w:val="24"/>
                <w:szCs w:val="24"/>
              </w:rPr>
              <w:t>4.05 ±2.06</w:t>
            </w:r>
          </w:p>
        </w:tc>
        <w:tc>
          <w:tcPr>
            <w:tcW w:w="1520" w:type="dxa"/>
            <w:tcBorders>
              <w:top w:val="nil"/>
              <w:left w:val="nil"/>
              <w:bottom w:val="nil"/>
              <w:right w:val="nil"/>
            </w:tcBorders>
            <w:shd w:val="clear" w:color="auto" w:fill="auto"/>
            <w:vAlign w:val="center"/>
            <w:hideMark/>
          </w:tcPr>
          <w:p w:rsidR="00451758" w:rsidRPr="00451758" w:rsidRDefault="00451758" w:rsidP="00307671">
            <w:pPr>
              <w:widowControl/>
              <w:wordWrap/>
              <w:autoSpaceDE/>
              <w:autoSpaceDN/>
              <w:spacing w:line="360" w:lineRule="auto"/>
              <w:jc w:val="center"/>
              <w:rPr>
                <w:rFonts w:ascii="Book Antiqua" w:eastAsia="Malgun Gothic" w:hAnsi="Book Antiqua" w:cs="Gulim"/>
                <w:kern w:val="0"/>
                <w:sz w:val="24"/>
                <w:szCs w:val="24"/>
              </w:rPr>
            </w:pPr>
            <w:r w:rsidRPr="00451758">
              <w:rPr>
                <w:rFonts w:ascii="Book Antiqua" w:eastAsia="Malgun Gothic" w:hAnsi="Book Antiqua" w:cs="Gulim"/>
                <w:kern w:val="0"/>
                <w:sz w:val="24"/>
                <w:szCs w:val="24"/>
              </w:rPr>
              <w:t>2.1 ± 0.44</w:t>
            </w:r>
          </w:p>
        </w:tc>
        <w:tc>
          <w:tcPr>
            <w:tcW w:w="1520" w:type="dxa"/>
            <w:tcBorders>
              <w:top w:val="nil"/>
              <w:left w:val="nil"/>
              <w:bottom w:val="nil"/>
              <w:right w:val="nil"/>
            </w:tcBorders>
            <w:shd w:val="clear" w:color="auto" w:fill="auto"/>
            <w:vAlign w:val="center"/>
            <w:hideMark/>
          </w:tcPr>
          <w:p w:rsidR="00451758" w:rsidRPr="00451758" w:rsidRDefault="00451758" w:rsidP="00307671">
            <w:pPr>
              <w:widowControl/>
              <w:wordWrap/>
              <w:autoSpaceDE/>
              <w:autoSpaceDN/>
              <w:spacing w:line="360" w:lineRule="auto"/>
              <w:jc w:val="center"/>
              <w:rPr>
                <w:rFonts w:ascii="Book Antiqua" w:eastAsia="Malgun Gothic" w:hAnsi="Book Antiqua" w:cs="Gulim"/>
                <w:kern w:val="0"/>
                <w:sz w:val="24"/>
                <w:szCs w:val="24"/>
              </w:rPr>
            </w:pPr>
            <w:r w:rsidRPr="00451758">
              <w:rPr>
                <w:rFonts w:ascii="Book Antiqua" w:eastAsia="Malgun Gothic" w:hAnsi="Book Antiqua" w:cs="Gulim"/>
                <w:kern w:val="0"/>
                <w:sz w:val="24"/>
                <w:szCs w:val="24"/>
              </w:rPr>
              <w:t>1.04 ± 0.11</w:t>
            </w:r>
          </w:p>
        </w:tc>
        <w:tc>
          <w:tcPr>
            <w:tcW w:w="1520" w:type="dxa"/>
            <w:tcBorders>
              <w:top w:val="nil"/>
              <w:left w:val="nil"/>
              <w:bottom w:val="nil"/>
              <w:right w:val="nil"/>
            </w:tcBorders>
            <w:shd w:val="clear" w:color="auto" w:fill="auto"/>
            <w:vAlign w:val="center"/>
            <w:hideMark/>
          </w:tcPr>
          <w:p w:rsidR="00451758" w:rsidRPr="00451758" w:rsidRDefault="00451758" w:rsidP="00307671">
            <w:pPr>
              <w:widowControl/>
              <w:wordWrap/>
              <w:autoSpaceDE/>
              <w:autoSpaceDN/>
              <w:spacing w:line="360" w:lineRule="auto"/>
              <w:jc w:val="center"/>
              <w:rPr>
                <w:rFonts w:ascii="Book Antiqua" w:eastAsia="Malgun Gothic" w:hAnsi="Book Antiqua" w:cs="Gulim"/>
                <w:kern w:val="0"/>
                <w:sz w:val="24"/>
                <w:szCs w:val="24"/>
              </w:rPr>
            </w:pPr>
            <w:r w:rsidRPr="00451758">
              <w:rPr>
                <w:rFonts w:ascii="Book Antiqua" w:eastAsia="Malgun Gothic" w:hAnsi="Book Antiqua" w:cs="Gulim"/>
                <w:kern w:val="0"/>
                <w:sz w:val="24"/>
                <w:szCs w:val="24"/>
              </w:rPr>
              <w:t>1.2</w:t>
            </w:r>
            <w:r w:rsidR="007E64C7">
              <w:rPr>
                <w:rFonts w:ascii="Book Antiqua" w:eastAsia="Malgun Gothic" w:hAnsi="Book Antiqua" w:cs="Gulim" w:hint="eastAsia"/>
                <w:kern w:val="0"/>
                <w:sz w:val="24"/>
                <w:szCs w:val="24"/>
              </w:rPr>
              <w:t>1</w:t>
            </w:r>
            <w:r w:rsidRPr="00451758">
              <w:rPr>
                <w:rFonts w:ascii="Book Antiqua" w:eastAsia="Malgun Gothic" w:hAnsi="Book Antiqua" w:cs="Gulim"/>
                <w:kern w:val="0"/>
                <w:sz w:val="24"/>
                <w:szCs w:val="24"/>
              </w:rPr>
              <w:t xml:space="preserve"> ± 0.12</w:t>
            </w:r>
          </w:p>
        </w:tc>
        <w:tc>
          <w:tcPr>
            <w:tcW w:w="1520" w:type="dxa"/>
            <w:tcBorders>
              <w:top w:val="nil"/>
              <w:left w:val="nil"/>
              <w:bottom w:val="nil"/>
              <w:right w:val="nil"/>
            </w:tcBorders>
            <w:shd w:val="clear" w:color="auto" w:fill="auto"/>
            <w:vAlign w:val="center"/>
            <w:hideMark/>
          </w:tcPr>
          <w:p w:rsidR="00451758" w:rsidRPr="00451758" w:rsidRDefault="00451758" w:rsidP="00307671">
            <w:pPr>
              <w:widowControl/>
              <w:wordWrap/>
              <w:autoSpaceDE/>
              <w:autoSpaceDN/>
              <w:spacing w:line="360" w:lineRule="auto"/>
              <w:jc w:val="center"/>
              <w:rPr>
                <w:rFonts w:ascii="Book Antiqua" w:eastAsia="Malgun Gothic" w:hAnsi="Book Antiqua" w:cs="Gulim"/>
                <w:kern w:val="0"/>
                <w:sz w:val="24"/>
                <w:szCs w:val="24"/>
              </w:rPr>
            </w:pPr>
            <w:r w:rsidRPr="00451758">
              <w:rPr>
                <w:rFonts w:ascii="Book Antiqua" w:eastAsia="Malgun Gothic" w:hAnsi="Book Antiqua" w:cs="Gulim"/>
                <w:kern w:val="0"/>
                <w:sz w:val="24"/>
                <w:szCs w:val="24"/>
              </w:rPr>
              <w:t>1.57 ± 0.38</w:t>
            </w:r>
          </w:p>
        </w:tc>
        <w:tc>
          <w:tcPr>
            <w:tcW w:w="1520" w:type="dxa"/>
            <w:tcBorders>
              <w:top w:val="nil"/>
              <w:left w:val="nil"/>
              <w:bottom w:val="nil"/>
              <w:right w:val="nil"/>
            </w:tcBorders>
            <w:shd w:val="clear" w:color="auto" w:fill="auto"/>
            <w:vAlign w:val="center"/>
            <w:hideMark/>
          </w:tcPr>
          <w:p w:rsidR="00451758" w:rsidRPr="00451758" w:rsidRDefault="00451758" w:rsidP="00307671">
            <w:pPr>
              <w:widowControl/>
              <w:wordWrap/>
              <w:autoSpaceDE/>
              <w:autoSpaceDN/>
              <w:spacing w:line="360" w:lineRule="auto"/>
              <w:jc w:val="center"/>
              <w:rPr>
                <w:rFonts w:ascii="Book Antiqua" w:eastAsia="Malgun Gothic" w:hAnsi="Book Antiqua" w:cs="Gulim"/>
                <w:kern w:val="0"/>
                <w:sz w:val="24"/>
                <w:szCs w:val="24"/>
              </w:rPr>
            </w:pPr>
            <w:r w:rsidRPr="00451758">
              <w:rPr>
                <w:rFonts w:ascii="Book Antiqua" w:eastAsia="Malgun Gothic" w:hAnsi="Book Antiqua" w:cs="Gulim"/>
                <w:kern w:val="0"/>
                <w:sz w:val="24"/>
                <w:szCs w:val="24"/>
              </w:rPr>
              <w:t>1.7 ± 0.22</w:t>
            </w:r>
          </w:p>
        </w:tc>
        <w:tc>
          <w:tcPr>
            <w:tcW w:w="1520" w:type="dxa"/>
            <w:tcBorders>
              <w:top w:val="nil"/>
              <w:left w:val="nil"/>
              <w:bottom w:val="nil"/>
              <w:right w:val="nil"/>
            </w:tcBorders>
            <w:shd w:val="clear" w:color="auto" w:fill="auto"/>
            <w:vAlign w:val="center"/>
            <w:hideMark/>
          </w:tcPr>
          <w:p w:rsidR="00451758" w:rsidRPr="00451758" w:rsidRDefault="00451758" w:rsidP="00307671">
            <w:pPr>
              <w:widowControl/>
              <w:wordWrap/>
              <w:autoSpaceDE/>
              <w:autoSpaceDN/>
              <w:spacing w:line="360" w:lineRule="auto"/>
              <w:jc w:val="center"/>
              <w:rPr>
                <w:rFonts w:ascii="Book Antiqua" w:eastAsia="Malgun Gothic" w:hAnsi="Book Antiqua" w:cs="Gulim"/>
                <w:kern w:val="0"/>
                <w:sz w:val="24"/>
                <w:szCs w:val="24"/>
              </w:rPr>
            </w:pPr>
            <w:r w:rsidRPr="00451758">
              <w:rPr>
                <w:rFonts w:ascii="Book Antiqua" w:eastAsia="Malgun Gothic" w:hAnsi="Book Antiqua" w:cs="Gulim"/>
                <w:kern w:val="0"/>
                <w:sz w:val="24"/>
                <w:szCs w:val="24"/>
              </w:rPr>
              <w:t>0.99 ± 0.67</w:t>
            </w:r>
          </w:p>
        </w:tc>
        <w:tc>
          <w:tcPr>
            <w:tcW w:w="1520" w:type="dxa"/>
            <w:tcBorders>
              <w:top w:val="nil"/>
              <w:left w:val="nil"/>
              <w:bottom w:val="nil"/>
              <w:right w:val="nil"/>
            </w:tcBorders>
            <w:shd w:val="clear" w:color="auto" w:fill="auto"/>
            <w:vAlign w:val="center"/>
            <w:hideMark/>
          </w:tcPr>
          <w:p w:rsidR="00451758" w:rsidRPr="00451758" w:rsidRDefault="00451758" w:rsidP="00307671">
            <w:pPr>
              <w:widowControl/>
              <w:wordWrap/>
              <w:autoSpaceDE/>
              <w:autoSpaceDN/>
              <w:spacing w:line="360" w:lineRule="auto"/>
              <w:jc w:val="center"/>
              <w:rPr>
                <w:rFonts w:ascii="Book Antiqua" w:eastAsia="Malgun Gothic" w:hAnsi="Book Antiqua" w:cs="Gulim"/>
                <w:kern w:val="0"/>
                <w:sz w:val="24"/>
                <w:szCs w:val="24"/>
              </w:rPr>
            </w:pPr>
            <w:r w:rsidRPr="00451758">
              <w:rPr>
                <w:rFonts w:ascii="Book Antiqua" w:eastAsia="Malgun Gothic" w:hAnsi="Book Antiqua" w:cs="Gulim"/>
                <w:kern w:val="0"/>
                <w:sz w:val="24"/>
                <w:szCs w:val="24"/>
              </w:rPr>
              <w:t>0.42 ± 0.36</w:t>
            </w:r>
          </w:p>
        </w:tc>
      </w:tr>
      <w:tr w:rsidR="00451758" w:rsidRPr="00451758" w:rsidTr="00451758">
        <w:trPr>
          <w:trHeight w:val="480"/>
        </w:trPr>
        <w:tc>
          <w:tcPr>
            <w:tcW w:w="1520" w:type="dxa"/>
            <w:tcBorders>
              <w:top w:val="nil"/>
              <w:left w:val="nil"/>
              <w:bottom w:val="single" w:sz="8" w:space="0" w:color="auto"/>
              <w:right w:val="nil"/>
            </w:tcBorders>
            <w:shd w:val="clear" w:color="auto" w:fill="auto"/>
            <w:vAlign w:val="center"/>
            <w:hideMark/>
          </w:tcPr>
          <w:p w:rsidR="00451758" w:rsidRPr="00451758" w:rsidRDefault="00451758" w:rsidP="00AD3C88">
            <w:pPr>
              <w:widowControl/>
              <w:wordWrap/>
              <w:autoSpaceDE/>
              <w:autoSpaceDN/>
              <w:spacing w:line="360" w:lineRule="auto"/>
              <w:rPr>
                <w:rFonts w:ascii="Book Antiqua" w:eastAsia="Malgun Gothic" w:hAnsi="Book Antiqua" w:cs="Gulim"/>
                <w:color w:val="00111E"/>
                <w:kern w:val="0"/>
                <w:sz w:val="24"/>
                <w:szCs w:val="24"/>
              </w:rPr>
            </w:pPr>
            <w:r w:rsidRPr="00451758">
              <w:rPr>
                <w:rFonts w:ascii="Book Antiqua" w:eastAsia="Malgun Gothic" w:hAnsi="Book Antiqua" w:cs="Gulim"/>
                <w:i/>
                <w:iCs/>
                <w:color w:val="00111E"/>
                <w:kern w:val="0"/>
                <w:sz w:val="24"/>
                <w:szCs w:val="24"/>
              </w:rPr>
              <w:t>P</w:t>
            </w:r>
            <w:r w:rsidRPr="00451758">
              <w:rPr>
                <w:rFonts w:ascii="Book Antiqua" w:eastAsia="Malgun Gothic" w:hAnsi="Book Antiqua" w:cs="Gulim"/>
                <w:color w:val="00111E"/>
                <w:kern w:val="0"/>
                <w:sz w:val="24"/>
                <w:szCs w:val="24"/>
              </w:rPr>
              <w:t xml:space="preserve"> value</w:t>
            </w:r>
            <w:r w:rsidR="00AD3C88">
              <w:rPr>
                <w:rFonts w:ascii="Book Antiqua" w:eastAsia="宋体" w:hAnsi="Book Antiqua" w:cs="Gulim" w:hint="eastAsia"/>
                <w:color w:val="00111E"/>
                <w:kern w:val="0"/>
                <w:sz w:val="24"/>
                <w:szCs w:val="24"/>
                <w:vertAlign w:val="superscript"/>
                <w:lang w:eastAsia="zh-CN"/>
              </w:rPr>
              <w:t>1</w:t>
            </w:r>
            <w:r w:rsidRPr="00451758">
              <w:rPr>
                <w:rFonts w:ascii="Book Antiqua" w:eastAsia="Malgun Gothic" w:hAnsi="Book Antiqua" w:cs="Gulim"/>
                <w:color w:val="00111E"/>
                <w:kern w:val="0"/>
                <w:sz w:val="24"/>
                <w:szCs w:val="24"/>
                <w:vertAlign w:val="superscript"/>
              </w:rPr>
              <w:t xml:space="preserve"> </w:t>
            </w:r>
          </w:p>
        </w:tc>
        <w:tc>
          <w:tcPr>
            <w:tcW w:w="3040" w:type="dxa"/>
            <w:gridSpan w:val="2"/>
            <w:tcBorders>
              <w:top w:val="nil"/>
              <w:left w:val="nil"/>
              <w:bottom w:val="single" w:sz="8" w:space="0" w:color="auto"/>
              <w:right w:val="nil"/>
            </w:tcBorders>
            <w:shd w:val="clear" w:color="auto" w:fill="auto"/>
            <w:vAlign w:val="center"/>
            <w:hideMark/>
          </w:tcPr>
          <w:p w:rsidR="00451758" w:rsidRPr="00451758" w:rsidRDefault="00451758" w:rsidP="00307671">
            <w:pPr>
              <w:widowControl/>
              <w:wordWrap/>
              <w:autoSpaceDE/>
              <w:autoSpaceDN/>
              <w:spacing w:line="360" w:lineRule="auto"/>
              <w:jc w:val="center"/>
              <w:rPr>
                <w:rFonts w:ascii="Book Antiqua" w:eastAsia="Malgun Gothic" w:hAnsi="Book Antiqua" w:cs="Gulim"/>
                <w:color w:val="00111E"/>
                <w:kern w:val="0"/>
                <w:sz w:val="24"/>
                <w:szCs w:val="24"/>
              </w:rPr>
            </w:pPr>
            <w:r w:rsidRPr="00451758">
              <w:rPr>
                <w:rFonts w:ascii="Book Antiqua" w:eastAsia="Malgun Gothic" w:hAnsi="Book Antiqua" w:cs="Gulim"/>
                <w:color w:val="00111E"/>
                <w:kern w:val="0"/>
                <w:sz w:val="24"/>
                <w:szCs w:val="24"/>
              </w:rPr>
              <w:t>&lt; 0.0001</w:t>
            </w:r>
          </w:p>
        </w:tc>
        <w:tc>
          <w:tcPr>
            <w:tcW w:w="3040" w:type="dxa"/>
            <w:gridSpan w:val="2"/>
            <w:tcBorders>
              <w:top w:val="nil"/>
              <w:left w:val="nil"/>
              <w:bottom w:val="single" w:sz="8" w:space="0" w:color="auto"/>
              <w:right w:val="nil"/>
            </w:tcBorders>
            <w:shd w:val="clear" w:color="auto" w:fill="auto"/>
            <w:vAlign w:val="center"/>
            <w:hideMark/>
          </w:tcPr>
          <w:p w:rsidR="00451758" w:rsidRPr="00451758" w:rsidRDefault="00451758" w:rsidP="00307671">
            <w:pPr>
              <w:widowControl/>
              <w:wordWrap/>
              <w:autoSpaceDE/>
              <w:autoSpaceDN/>
              <w:spacing w:line="360" w:lineRule="auto"/>
              <w:jc w:val="center"/>
              <w:rPr>
                <w:rFonts w:ascii="Book Antiqua" w:eastAsia="Malgun Gothic" w:hAnsi="Book Antiqua" w:cs="Gulim"/>
                <w:color w:val="00111E"/>
                <w:kern w:val="0"/>
                <w:sz w:val="24"/>
                <w:szCs w:val="24"/>
              </w:rPr>
            </w:pPr>
            <w:r w:rsidRPr="00451758">
              <w:rPr>
                <w:rFonts w:ascii="Book Antiqua" w:eastAsia="Malgun Gothic" w:hAnsi="Book Antiqua" w:cs="Gulim"/>
                <w:color w:val="00111E"/>
                <w:kern w:val="0"/>
                <w:sz w:val="24"/>
                <w:szCs w:val="24"/>
              </w:rPr>
              <w:t>0.0001</w:t>
            </w:r>
          </w:p>
        </w:tc>
        <w:tc>
          <w:tcPr>
            <w:tcW w:w="3040" w:type="dxa"/>
            <w:gridSpan w:val="2"/>
            <w:tcBorders>
              <w:top w:val="nil"/>
              <w:left w:val="nil"/>
              <w:bottom w:val="single" w:sz="8" w:space="0" w:color="auto"/>
              <w:right w:val="nil"/>
            </w:tcBorders>
            <w:shd w:val="clear" w:color="auto" w:fill="auto"/>
            <w:vAlign w:val="center"/>
            <w:hideMark/>
          </w:tcPr>
          <w:p w:rsidR="00451758" w:rsidRPr="00451758" w:rsidRDefault="00451758" w:rsidP="00307671">
            <w:pPr>
              <w:widowControl/>
              <w:wordWrap/>
              <w:autoSpaceDE/>
              <w:autoSpaceDN/>
              <w:spacing w:line="360" w:lineRule="auto"/>
              <w:jc w:val="center"/>
              <w:rPr>
                <w:rFonts w:ascii="Book Antiqua" w:eastAsia="Malgun Gothic" w:hAnsi="Book Antiqua" w:cs="Gulim"/>
                <w:color w:val="00111E"/>
                <w:kern w:val="0"/>
                <w:sz w:val="24"/>
                <w:szCs w:val="24"/>
              </w:rPr>
            </w:pPr>
            <w:r w:rsidRPr="00451758">
              <w:rPr>
                <w:rFonts w:ascii="Book Antiqua" w:eastAsia="Malgun Gothic" w:hAnsi="Book Antiqua" w:cs="Gulim"/>
                <w:color w:val="00111E"/>
                <w:kern w:val="0"/>
                <w:sz w:val="24"/>
                <w:szCs w:val="24"/>
              </w:rPr>
              <w:t>0.3002</w:t>
            </w:r>
          </w:p>
        </w:tc>
        <w:tc>
          <w:tcPr>
            <w:tcW w:w="3040" w:type="dxa"/>
            <w:gridSpan w:val="2"/>
            <w:tcBorders>
              <w:top w:val="nil"/>
              <w:left w:val="nil"/>
              <w:bottom w:val="single" w:sz="8" w:space="0" w:color="auto"/>
              <w:right w:val="nil"/>
            </w:tcBorders>
            <w:shd w:val="clear" w:color="auto" w:fill="auto"/>
            <w:vAlign w:val="center"/>
            <w:hideMark/>
          </w:tcPr>
          <w:p w:rsidR="00451758" w:rsidRPr="00451758" w:rsidRDefault="00451758" w:rsidP="00307671">
            <w:pPr>
              <w:widowControl/>
              <w:wordWrap/>
              <w:autoSpaceDE/>
              <w:autoSpaceDN/>
              <w:spacing w:line="360" w:lineRule="auto"/>
              <w:jc w:val="center"/>
              <w:rPr>
                <w:rFonts w:ascii="Book Antiqua" w:eastAsia="Malgun Gothic" w:hAnsi="Book Antiqua" w:cs="Gulim"/>
                <w:color w:val="00111E"/>
                <w:kern w:val="0"/>
                <w:sz w:val="24"/>
                <w:szCs w:val="24"/>
              </w:rPr>
            </w:pPr>
            <w:r w:rsidRPr="00451758">
              <w:rPr>
                <w:rFonts w:ascii="Book Antiqua" w:eastAsia="Malgun Gothic" w:hAnsi="Book Antiqua" w:cs="Gulim"/>
                <w:color w:val="00111E"/>
                <w:kern w:val="0"/>
                <w:sz w:val="24"/>
                <w:szCs w:val="24"/>
              </w:rPr>
              <w:t>0.0002</w:t>
            </w:r>
          </w:p>
        </w:tc>
      </w:tr>
    </w:tbl>
    <w:p w:rsidR="00AD494A" w:rsidRPr="00771A3E" w:rsidRDefault="00F87FFA" w:rsidP="00307671">
      <w:pPr>
        <w:wordWrap/>
        <w:spacing w:line="360" w:lineRule="auto"/>
        <w:rPr>
          <w:rFonts w:ascii="Book Antiqua" w:eastAsia="Gulim" w:hAnsi="Book Antiqua"/>
          <w:kern w:val="0"/>
          <w:sz w:val="24"/>
          <w:szCs w:val="24"/>
        </w:rPr>
        <w:sectPr w:rsidR="00AD494A" w:rsidRPr="00771A3E" w:rsidSect="00984C07">
          <w:pgSz w:w="16838" w:h="11906" w:orient="landscape" w:code="9"/>
          <w:pgMar w:top="1440" w:right="1440" w:bottom="1440" w:left="1701" w:header="851" w:footer="992" w:gutter="0"/>
          <w:cols w:space="425"/>
          <w:docGrid w:linePitch="360"/>
        </w:sectPr>
      </w:pPr>
      <w:r>
        <w:rPr>
          <w:rFonts w:ascii="Book Antiqua" w:eastAsia="宋体" w:hAnsi="Book Antiqua" w:cs="Times New Roman" w:hint="eastAsia"/>
          <w:color w:val="00111E"/>
          <w:kern w:val="0"/>
          <w:sz w:val="24"/>
          <w:szCs w:val="24"/>
          <w:vertAlign w:val="superscript"/>
          <w:lang w:eastAsia="zh-CN"/>
        </w:rPr>
        <w:t>1</w:t>
      </w:r>
      <w:r w:rsidRPr="00771A3E">
        <w:rPr>
          <w:rFonts w:ascii="Book Antiqua" w:eastAsia="Malgun Gothic" w:hAnsi="Book Antiqua" w:cs="Times New Roman"/>
          <w:color w:val="00111E"/>
          <w:kern w:val="0"/>
          <w:sz w:val="24"/>
          <w:szCs w:val="24"/>
        </w:rPr>
        <w:t xml:space="preserve">Mann-Whitney </w:t>
      </w:r>
      <w:r w:rsidRPr="00771A3E">
        <w:rPr>
          <w:rFonts w:ascii="Book Antiqua" w:eastAsia="Malgun Gothic" w:hAnsi="Book Antiqua" w:cs="Times New Roman"/>
          <w:i/>
          <w:color w:val="00111E"/>
          <w:kern w:val="0"/>
          <w:sz w:val="24"/>
          <w:szCs w:val="24"/>
        </w:rPr>
        <w:t>U</w:t>
      </w:r>
      <w:r w:rsidRPr="00771A3E">
        <w:rPr>
          <w:rFonts w:ascii="Book Antiqua" w:eastAsia="Malgun Gothic" w:hAnsi="Book Antiqua" w:cs="Times New Roman"/>
          <w:color w:val="00111E"/>
          <w:kern w:val="0"/>
          <w:sz w:val="24"/>
          <w:szCs w:val="24"/>
        </w:rPr>
        <w:t xml:space="preserve"> test.</w:t>
      </w:r>
      <w:r>
        <w:rPr>
          <w:rFonts w:ascii="Book Antiqua" w:eastAsia="宋体" w:hAnsi="Book Antiqua" w:cs="Times New Roman" w:hint="eastAsia"/>
          <w:color w:val="00111E"/>
          <w:kern w:val="0"/>
          <w:sz w:val="24"/>
          <w:szCs w:val="24"/>
          <w:lang w:eastAsia="zh-CN"/>
        </w:rPr>
        <w:t xml:space="preserve"> </w:t>
      </w:r>
      <w:r w:rsidR="00F929E3" w:rsidRPr="00771A3E">
        <w:rPr>
          <w:rFonts w:ascii="Book Antiqua" w:hAnsi="Book Antiqua"/>
          <w:bCs/>
          <w:sz w:val="24"/>
          <w:szCs w:val="24"/>
        </w:rPr>
        <w:t>ADC</w:t>
      </w:r>
      <w:r w:rsidR="006A5F4D">
        <w:rPr>
          <w:rFonts w:ascii="Book Antiqua" w:eastAsia="宋体" w:hAnsi="Book Antiqua" w:hint="eastAsia"/>
          <w:bCs/>
          <w:sz w:val="24"/>
          <w:szCs w:val="24"/>
          <w:lang w:eastAsia="zh-CN"/>
        </w:rPr>
        <w:t>: A</w:t>
      </w:r>
      <w:r w:rsidR="00F929E3" w:rsidRPr="00771A3E">
        <w:rPr>
          <w:rFonts w:ascii="Book Antiqua" w:hAnsi="Book Antiqua"/>
          <w:bCs/>
          <w:sz w:val="24"/>
          <w:szCs w:val="24"/>
        </w:rPr>
        <w:t>pparent diffusion coefficient</w:t>
      </w:r>
      <w:r w:rsidR="006A5F4D">
        <w:rPr>
          <w:rFonts w:ascii="Book Antiqua" w:eastAsia="宋体" w:hAnsi="Book Antiqua" w:hint="eastAsia"/>
          <w:bCs/>
          <w:sz w:val="24"/>
          <w:szCs w:val="24"/>
          <w:lang w:eastAsia="zh-CN"/>
        </w:rPr>
        <w:t>;</w:t>
      </w:r>
      <w:r w:rsidR="00864E18" w:rsidRPr="00771A3E">
        <w:rPr>
          <w:rFonts w:ascii="Book Antiqua" w:hAnsi="Book Antiqua"/>
          <w:bCs/>
          <w:sz w:val="24"/>
          <w:szCs w:val="24"/>
        </w:rPr>
        <w:t xml:space="preserve"> </w:t>
      </w:r>
      <w:r w:rsidR="00F929E3" w:rsidRPr="00771A3E">
        <w:rPr>
          <w:rFonts w:ascii="Book Antiqua" w:hAnsi="Book Antiqua"/>
          <w:sz w:val="24"/>
          <w:szCs w:val="24"/>
        </w:rPr>
        <w:t>CEI</w:t>
      </w:r>
      <w:r w:rsidR="006A5F4D">
        <w:rPr>
          <w:rFonts w:ascii="Book Antiqua" w:eastAsia="宋体" w:hAnsi="Book Antiqua" w:hint="eastAsia"/>
          <w:sz w:val="24"/>
          <w:szCs w:val="24"/>
          <w:lang w:eastAsia="zh-CN"/>
        </w:rPr>
        <w:t>: C</w:t>
      </w:r>
      <w:r w:rsidR="00F929E3" w:rsidRPr="00771A3E">
        <w:rPr>
          <w:rFonts w:ascii="Book Antiqua" w:hAnsi="Book Antiqua"/>
          <w:sz w:val="24"/>
          <w:szCs w:val="24"/>
        </w:rPr>
        <w:t>ontrast enhancement ratio</w:t>
      </w:r>
      <w:r w:rsidR="006A5F4D">
        <w:rPr>
          <w:rFonts w:ascii="Book Antiqua" w:eastAsia="宋体" w:hAnsi="Book Antiqua" w:hint="eastAsia"/>
          <w:sz w:val="24"/>
          <w:szCs w:val="24"/>
          <w:lang w:eastAsia="zh-CN"/>
        </w:rPr>
        <w:t xml:space="preserve">; </w:t>
      </w:r>
      <w:r w:rsidR="00F929E3" w:rsidRPr="00771A3E">
        <w:rPr>
          <w:rFonts w:ascii="Book Antiqua" w:hAnsi="Book Antiqua"/>
          <w:sz w:val="24"/>
          <w:szCs w:val="24"/>
        </w:rPr>
        <w:t>APRI</w:t>
      </w:r>
      <w:r w:rsidR="006A5F4D">
        <w:rPr>
          <w:rFonts w:ascii="Book Antiqua" w:eastAsia="宋体" w:hAnsi="Book Antiqua" w:hint="eastAsia"/>
          <w:sz w:val="24"/>
          <w:szCs w:val="24"/>
          <w:lang w:eastAsia="zh-CN"/>
        </w:rPr>
        <w:t>: A</w:t>
      </w:r>
      <w:r w:rsidR="006D6CB3" w:rsidRPr="00771A3E">
        <w:rPr>
          <w:rFonts w:ascii="Book Antiqua" w:hAnsi="Book Antiqua"/>
          <w:sz w:val="24"/>
          <w:szCs w:val="24"/>
        </w:rPr>
        <w:t xml:space="preserve">spartate </w:t>
      </w:r>
      <w:r w:rsidR="00F929E3" w:rsidRPr="00771A3E">
        <w:rPr>
          <w:rFonts w:ascii="Book Antiqua" w:hAnsi="Book Antiqua"/>
          <w:sz w:val="24"/>
          <w:szCs w:val="24"/>
        </w:rPr>
        <w:t xml:space="preserve">aminotransferase </w:t>
      </w:r>
      <w:r w:rsidR="006D6CB3" w:rsidRPr="00771A3E">
        <w:rPr>
          <w:rFonts w:ascii="Book Antiqua" w:hAnsi="Book Antiqua"/>
          <w:sz w:val="24"/>
          <w:szCs w:val="24"/>
        </w:rPr>
        <w:t xml:space="preserve">to the </w:t>
      </w:r>
      <w:r w:rsidR="00F929E3" w:rsidRPr="00771A3E">
        <w:rPr>
          <w:rFonts w:ascii="Book Antiqua" w:hAnsi="Book Antiqua"/>
          <w:sz w:val="24"/>
          <w:szCs w:val="24"/>
        </w:rPr>
        <w:t>platelet ratio index</w:t>
      </w:r>
      <w:r w:rsidR="006A5F4D">
        <w:rPr>
          <w:rFonts w:ascii="Book Antiqua" w:eastAsia="宋体" w:hAnsi="Book Antiqua" w:hint="eastAsia"/>
          <w:sz w:val="24"/>
          <w:szCs w:val="24"/>
          <w:lang w:eastAsia="zh-CN"/>
        </w:rPr>
        <w:t xml:space="preserve">; </w:t>
      </w:r>
      <w:r w:rsidR="00F929E3" w:rsidRPr="00771A3E">
        <w:rPr>
          <w:rFonts w:ascii="Book Antiqua" w:hAnsi="Book Antiqua"/>
          <w:sz w:val="24"/>
          <w:szCs w:val="24"/>
        </w:rPr>
        <w:t>HF</w:t>
      </w:r>
      <w:r w:rsidR="006A5F4D">
        <w:rPr>
          <w:rFonts w:ascii="Book Antiqua" w:eastAsia="宋体" w:hAnsi="Book Antiqua" w:hint="eastAsia"/>
          <w:sz w:val="24"/>
          <w:szCs w:val="24"/>
          <w:lang w:eastAsia="zh-CN"/>
        </w:rPr>
        <w:t>: H</w:t>
      </w:r>
      <w:r w:rsidR="00F929E3" w:rsidRPr="00771A3E">
        <w:rPr>
          <w:rFonts w:ascii="Book Antiqua" w:hAnsi="Book Antiqua"/>
          <w:sz w:val="24"/>
          <w:szCs w:val="24"/>
        </w:rPr>
        <w:t>epatic fibrosis group</w:t>
      </w:r>
      <w:r w:rsidR="006A5F4D">
        <w:rPr>
          <w:rFonts w:ascii="Book Antiqua" w:eastAsia="宋体" w:hAnsi="Book Antiqua" w:hint="eastAsia"/>
          <w:sz w:val="24"/>
          <w:szCs w:val="24"/>
          <w:lang w:eastAsia="zh-CN"/>
        </w:rPr>
        <w:t xml:space="preserve">; </w:t>
      </w:r>
      <w:r w:rsidR="00F929E3" w:rsidRPr="00771A3E">
        <w:rPr>
          <w:rFonts w:ascii="Book Antiqua" w:hAnsi="Book Antiqua"/>
          <w:sz w:val="24"/>
          <w:szCs w:val="24"/>
        </w:rPr>
        <w:t>nHF</w:t>
      </w:r>
      <w:r w:rsidR="006A5F4D">
        <w:rPr>
          <w:rFonts w:ascii="Book Antiqua" w:eastAsia="宋体" w:hAnsi="Book Antiqua" w:hint="eastAsia"/>
          <w:sz w:val="24"/>
          <w:szCs w:val="24"/>
          <w:lang w:eastAsia="zh-CN"/>
        </w:rPr>
        <w:t>: N</w:t>
      </w:r>
      <w:r w:rsidR="00F929E3" w:rsidRPr="00771A3E">
        <w:rPr>
          <w:rFonts w:ascii="Book Antiqua" w:hAnsi="Book Antiqua"/>
          <w:sz w:val="24"/>
          <w:szCs w:val="24"/>
        </w:rPr>
        <w:t>on-hepatic fibrosis group</w:t>
      </w:r>
      <w:r w:rsidR="006A5F4D">
        <w:rPr>
          <w:rFonts w:ascii="Book Antiqua" w:eastAsia="宋体" w:hAnsi="Book Antiqua" w:hint="eastAsia"/>
          <w:sz w:val="24"/>
          <w:szCs w:val="24"/>
          <w:lang w:eastAsia="zh-CN"/>
        </w:rPr>
        <w:t xml:space="preserve">; </w:t>
      </w:r>
      <w:r w:rsidR="00F929E3" w:rsidRPr="00771A3E">
        <w:rPr>
          <w:rFonts w:ascii="Book Antiqua" w:hAnsi="Book Antiqua"/>
          <w:sz w:val="24"/>
          <w:szCs w:val="24"/>
        </w:rPr>
        <w:t>SD</w:t>
      </w:r>
      <w:r w:rsidR="006A5F4D">
        <w:rPr>
          <w:rFonts w:ascii="Book Antiqua" w:eastAsia="宋体" w:hAnsi="Book Antiqua" w:hint="eastAsia"/>
          <w:sz w:val="24"/>
          <w:szCs w:val="24"/>
          <w:lang w:eastAsia="zh-CN"/>
        </w:rPr>
        <w:t xml:space="preserve">: </w:t>
      </w:r>
      <w:r w:rsidR="006A5F4D">
        <w:rPr>
          <w:rFonts w:ascii="Book Antiqua" w:eastAsia="宋体" w:hAnsi="Book Antiqua" w:hint="eastAsia"/>
          <w:kern w:val="0"/>
          <w:sz w:val="24"/>
          <w:szCs w:val="24"/>
          <w:lang w:eastAsia="zh-CN"/>
        </w:rPr>
        <w:t>S</w:t>
      </w:r>
      <w:r w:rsidR="00F929E3" w:rsidRPr="00771A3E">
        <w:rPr>
          <w:rFonts w:ascii="Book Antiqua" w:eastAsia="Gulim" w:hAnsi="Book Antiqua"/>
          <w:kern w:val="0"/>
          <w:sz w:val="24"/>
          <w:szCs w:val="24"/>
        </w:rPr>
        <w:t>tandard deviation.</w:t>
      </w:r>
      <w:r w:rsidR="00864E18" w:rsidRPr="00771A3E">
        <w:rPr>
          <w:rFonts w:ascii="Book Antiqua" w:eastAsia="Gulim" w:hAnsi="Book Antiqua"/>
          <w:kern w:val="0"/>
          <w:sz w:val="24"/>
          <w:szCs w:val="24"/>
        </w:rPr>
        <w:t xml:space="preserve">  </w:t>
      </w:r>
    </w:p>
    <w:p w:rsidR="00AD494A" w:rsidRPr="00771A3E" w:rsidRDefault="00AD494A" w:rsidP="00FE13B4">
      <w:pPr>
        <w:wordWrap/>
        <w:spacing w:line="360" w:lineRule="auto"/>
        <w:rPr>
          <w:rFonts w:ascii="Book Antiqua" w:hAnsi="Book Antiqua" w:cs="Times New Roman"/>
          <w:b/>
          <w:sz w:val="24"/>
          <w:szCs w:val="24"/>
        </w:rPr>
      </w:pPr>
      <w:r w:rsidRPr="00771A3E">
        <w:rPr>
          <w:rFonts w:ascii="Book Antiqua" w:hAnsi="Book Antiqua" w:cs="Times New Roman"/>
          <w:b/>
          <w:sz w:val="24"/>
          <w:szCs w:val="24"/>
        </w:rPr>
        <w:lastRenderedPageBreak/>
        <w:t>Table 2</w:t>
      </w:r>
      <w:r w:rsidR="00EB56AD">
        <w:rPr>
          <w:rFonts w:ascii="Book Antiqua" w:eastAsia="宋体" w:hAnsi="Book Antiqua" w:cs="Times New Roman" w:hint="eastAsia"/>
          <w:b/>
          <w:sz w:val="24"/>
          <w:szCs w:val="24"/>
          <w:lang w:eastAsia="zh-CN"/>
        </w:rPr>
        <w:t xml:space="preserve">  </w:t>
      </w:r>
      <w:r w:rsidRPr="00771A3E">
        <w:rPr>
          <w:rFonts w:ascii="Book Antiqua" w:hAnsi="Book Antiqua" w:cs="Times New Roman"/>
          <w:b/>
          <w:sz w:val="24"/>
          <w:szCs w:val="24"/>
        </w:rPr>
        <w:t xml:space="preserve">Correlation between three </w:t>
      </w:r>
      <w:r w:rsidR="006A5F4D" w:rsidRPr="006A5F4D">
        <w:rPr>
          <w:rFonts w:ascii="Book Antiqua" w:hAnsi="Book Antiqua" w:cs="Times New Roman"/>
          <w:b/>
          <w:sz w:val="24"/>
          <w:szCs w:val="24"/>
        </w:rPr>
        <w:t>magnetic resonance</w:t>
      </w:r>
      <w:r w:rsidRPr="00771A3E">
        <w:rPr>
          <w:rFonts w:ascii="Book Antiqua" w:hAnsi="Book Antiqua" w:cs="Times New Roman"/>
          <w:b/>
          <w:sz w:val="24"/>
          <w:szCs w:val="24"/>
        </w:rPr>
        <w:t xml:space="preserve"> parameters and </w:t>
      </w:r>
      <w:r w:rsidR="0079190D" w:rsidRPr="006A5F4D">
        <w:rPr>
          <w:rFonts w:ascii="Book Antiqua" w:hAnsi="Book Antiqua" w:cs="Times New Roman"/>
          <w:b/>
          <w:sz w:val="24"/>
          <w:szCs w:val="24"/>
        </w:rPr>
        <w:t>aspartate aminotransferase to the platelet ratio index</w:t>
      </w:r>
      <w:r w:rsidR="00FE13B4">
        <w:rPr>
          <w:rFonts w:ascii="Book Antiqua" w:hAnsi="Book Antiqua" w:cs="Times New Roman" w:hint="eastAsia"/>
          <w:b/>
          <w:sz w:val="24"/>
          <w:szCs w:val="24"/>
        </w:rPr>
        <w:t xml:space="preserve"> </w:t>
      </w:r>
      <w:r w:rsidR="0079190D">
        <w:rPr>
          <w:rFonts w:ascii="Book Antiqua" w:hAnsi="Book Antiqua" w:cs="Times New Roman"/>
          <w:b/>
          <w:sz w:val="24"/>
          <w:szCs w:val="24"/>
        </w:rPr>
        <w:t>score in all patients</w:t>
      </w:r>
      <w:r w:rsidRPr="00771A3E">
        <w:rPr>
          <w:rFonts w:ascii="Book Antiqua" w:hAnsi="Book Antiqua" w:cs="Times New Roman"/>
          <w:b/>
          <w:sz w:val="24"/>
          <w:szCs w:val="24"/>
        </w:rPr>
        <w:t xml:space="preserve"> </w:t>
      </w:r>
    </w:p>
    <w:tbl>
      <w:tblPr>
        <w:tblW w:w="13474" w:type="dxa"/>
        <w:tblInd w:w="86" w:type="dxa"/>
        <w:tblCellMar>
          <w:left w:w="99" w:type="dxa"/>
          <w:right w:w="99" w:type="dxa"/>
        </w:tblCellMar>
        <w:tblLook w:val="04A0" w:firstRow="1" w:lastRow="0" w:firstColumn="1" w:lastColumn="0" w:noHBand="0" w:noVBand="1"/>
      </w:tblPr>
      <w:tblGrid>
        <w:gridCol w:w="4930"/>
        <w:gridCol w:w="2848"/>
        <w:gridCol w:w="2848"/>
        <w:gridCol w:w="2848"/>
      </w:tblGrid>
      <w:tr w:rsidR="00672284" w:rsidRPr="00672284" w:rsidTr="00672284">
        <w:trPr>
          <w:trHeight w:val="344"/>
        </w:trPr>
        <w:tc>
          <w:tcPr>
            <w:tcW w:w="4930" w:type="dxa"/>
            <w:tcBorders>
              <w:top w:val="nil"/>
              <w:left w:val="nil"/>
              <w:bottom w:val="single" w:sz="8" w:space="0" w:color="auto"/>
              <w:right w:val="nil"/>
            </w:tcBorders>
            <w:shd w:val="clear" w:color="auto" w:fill="auto"/>
            <w:noWrap/>
            <w:vAlign w:val="center"/>
            <w:hideMark/>
          </w:tcPr>
          <w:p w:rsidR="00672284" w:rsidRPr="00672284" w:rsidRDefault="00672284" w:rsidP="00307671">
            <w:pPr>
              <w:widowControl/>
              <w:wordWrap/>
              <w:autoSpaceDE/>
              <w:autoSpaceDN/>
              <w:spacing w:line="360" w:lineRule="auto"/>
              <w:rPr>
                <w:rFonts w:ascii="Malgun Gothic" w:eastAsia="Malgun Gothic" w:hAnsi="Malgun Gothic" w:cs="Gulim"/>
                <w:color w:val="000000"/>
                <w:kern w:val="0"/>
                <w:szCs w:val="20"/>
              </w:rPr>
            </w:pPr>
            <w:r w:rsidRPr="00672284">
              <w:rPr>
                <w:rFonts w:ascii="Malgun Gothic" w:eastAsia="Malgun Gothic" w:hAnsi="Malgun Gothic" w:cs="Gulim" w:hint="eastAsia"/>
                <w:color w:val="000000"/>
                <w:kern w:val="0"/>
                <w:szCs w:val="20"/>
              </w:rPr>
              <w:t xml:space="preserve">　</w:t>
            </w:r>
          </w:p>
        </w:tc>
        <w:tc>
          <w:tcPr>
            <w:tcW w:w="2848" w:type="dxa"/>
            <w:tcBorders>
              <w:top w:val="nil"/>
              <w:left w:val="nil"/>
              <w:bottom w:val="single" w:sz="8" w:space="0" w:color="auto"/>
              <w:right w:val="nil"/>
            </w:tcBorders>
            <w:shd w:val="clear" w:color="auto" w:fill="auto"/>
            <w:noWrap/>
            <w:vAlign w:val="center"/>
            <w:hideMark/>
          </w:tcPr>
          <w:p w:rsidR="00672284" w:rsidRPr="00672284" w:rsidRDefault="00672284" w:rsidP="00307671">
            <w:pPr>
              <w:widowControl/>
              <w:wordWrap/>
              <w:autoSpaceDE/>
              <w:autoSpaceDN/>
              <w:spacing w:line="360" w:lineRule="auto"/>
              <w:rPr>
                <w:rFonts w:ascii="Malgun Gothic" w:eastAsia="Malgun Gothic" w:hAnsi="Malgun Gothic" w:cs="Gulim"/>
                <w:color w:val="000000"/>
                <w:kern w:val="0"/>
                <w:szCs w:val="20"/>
              </w:rPr>
            </w:pPr>
            <w:r w:rsidRPr="00672284">
              <w:rPr>
                <w:rFonts w:ascii="Malgun Gothic" w:eastAsia="Malgun Gothic" w:hAnsi="Malgun Gothic" w:cs="Gulim" w:hint="eastAsia"/>
                <w:color w:val="000000"/>
                <w:kern w:val="0"/>
                <w:szCs w:val="20"/>
              </w:rPr>
              <w:t xml:space="preserve">　</w:t>
            </w:r>
          </w:p>
        </w:tc>
        <w:tc>
          <w:tcPr>
            <w:tcW w:w="2848" w:type="dxa"/>
            <w:tcBorders>
              <w:top w:val="nil"/>
              <w:left w:val="nil"/>
              <w:bottom w:val="single" w:sz="8" w:space="0" w:color="auto"/>
              <w:right w:val="nil"/>
            </w:tcBorders>
            <w:shd w:val="clear" w:color="auto" w:fill="auto"/>
            <w:noWrap/>
            <w:vAlign w:val="center"/>
            <w:hideMark/>
          </w:tcPr>
          <w:p w:rsidR="00672284" w:rsidRPr="00672284" w:rsidRDefault="00672284" w:rsidP="00307671">
            <w:pPr>
              <w:widowControl/>
              <w:wordWrap/>
              <w:autoSpaceDE/>
              <w:autoSpaceDN/>
              <w:spacing w:line="360" w:lineRule="auto"/>
              <w:rPr>
                <w:rFonts w:ascii="Malgun Gothic" w:eastAsia="Malgun Gothic" w:hAnsi="Malgun Gothic" w:cs="Gulim"/>
                <w:color w:val="000000"/>
                <w:kern w:val="0"/>
                <w:szCs w:val="20"/>
              </w:rPr>
            </w:pPr>
            <w:r w:rsidRPr="00672284">
              <w:rPr>
                <w:rFonts w:ascii="Malgun Gothic" w:eastAsia="Malgun Gothic" w:hAnsi="Malgun Gothic" w:cs="Gulim" w:hint="eastAsia"/>
                <w:color w:val="000000"/>
                <w:kern w:val="0"/>
                <w:szCs w:val="20"/>
              </w:rPr>
              <w:t xml:space="preserve">　</w:t>
            </w:r>
          </w:p>
        </w:tc>
        <w:tc>
          <w:tcPr>
            <w:tcW w:w="2848" w:type="dxa"/>
            <w:tcBorders>
              <w:top w:val="nil"/>
              <w:left w:val="nil"/>
              <w:bottom w:val="single" w:sz="8" w:space="0" w:color="auto"/>
              <w:right w:val="nil"/>
            </w:tcBorders>
            <w:shd w:val="clear" w:color="auto" w:fill="auto"/>
            <w:noWrap/>
            <w:vAlign w:val="center"/>
            <w:hideMark/>
          </w:tcPr>
          <w:p w:rsidR="00672284" w:rsidRPr="00672284" w:rsidRDefault="00672284" w:rsidP="00307671">
            <w:pPr>
              <w:widowControl/>
              <w:wordWrap/>
              <w:autoSpaceDE/>
              <w:autoSpaceDN/>
              <w:spacing w:line="360" w:lineRule="auto"/>
              <w:rPr>
                <w:rFonts w:ascii="Malgun Gothic" w:eastAsia="Malgun Gothic" w:hAnsi="Malgun Gothic" w:cs="Gulim"/>
                <w:color w:val="000000"/>
                <w:kern w:val="0"/>
                <w:szCs w:val="20"/>
              </w:rPr>
            </w:pPr>
            <w:r w:rsidRPr="00672284">
              <w:rPr>
                <w:rFonts w:ascii="Malgun Gothic" w:eastAsia="Malgun Gothic" w:hAnsi="Malgun Gothic" w:cs="Gulim" w:hint="eastAsia"/>
                <w:color w:val="000000"/>
                <w:kern w:val="0"/>
                <w:szCs w:val="20"/>
              </w:rPr>
              <w:t xml:space="preserve">　</w:t>
            </w:r>
          </w:p>
        </w:tc>
      </w:tr>
      <w:tr w:rsidR="00672284" w:rsidRPr="00672284" w:rsidTr="00672284">
        <w:trPr>
          <w:trHeight w:val="329"/>
        </w:trPr>
        <w:tc>
          <w:tcPr>
            <w:tcW w:w="4930" w:type="dxa"/>
            <w:tcBorders>
              <w:top w:val="nil"/>
              <w:left w:val="nil"/>
              <w:bottom w:val="nil"/>
              <w:right w:val="nil"/>
            </w:tcBorders>
            <w:shd w:val="clear" w:color="auto" w:fill="auto"/>
            <w:vAlign w:val="center"/>
            <w:hideMark/>
          </w:tcPr>
          <w:p w:rsidR="00672284" w:rsidRPr="00000D6D" w:rsidRDefault="00672284" w:rsidP="00307671">
            <w:pPr>
              <w:widowControl/>
              <w:wordWrap/>
              <w:autoSpaceDE/>
              <w:autoSpaceDN/>
              <w:spacing w:line="360" w:lineRule="auto"/>
              <w:rPr>
                <w:rFonts w:ascii="Book Antiqua" w:eastAsia="Malgun Gothic" w:hAnsi="Book Antiqua" w:cs="Gulim"/>
                <w:b/>
                <w:color w:val="000000"/>
                <w:kern w:val="0"/>
                <w:sz w:val="24"/>
                <w:szCs w:val="24"/>
              </w:rPr>
            </w:pPr>
            <w:r w:rsidRPr="00000D6D">
              <w:rPr>
                <w:rFonts w:ascii="Book Antiqua" w:eastAsia="Malgun Gothic" w:hAnsi="Book Antiqua" w:cs="Gulim"/>
                <w:b/>
                <w:color w:val="000000"/>
                <w:kern w:val="0"/>
                <w:sz w:val="24"/>
                <w:szCs w:val="24"/>
              </w:rPr>
              <w:t xml:space="preserve">Variable Y </w:t>
            </w:r>
          </w:p>
        </w:tc>
        <w:tc>
          <w:tcPr>
            <w:tcW w:w="2848" w:type="dxa"/>
            <w:tcBorders>
              <w:top w:val="nil"/>
              <w:left w:val="nil"/>
              <w:bottom w:val="nil"/>
              <w:right w:val="nil"/>
            </w:tcBorders>
            <w:shd w:val="clear" w:color="auto" w:fill="auto"/>
            <w:vAlign w:val="center"/>
            <w:hideMark/>
          </w:tcPr>
          <w:p w:rsidR="00672284" w:rsidRPr="00000D6D" w:rsidRDefault="00672284" w:rsidP="00307671">
            <w:pPr>
              <w:widowControl/>
              <w:wordWrap/>
              <w:autoSpaceDE/>
              <w:autoSpaceDN/>
              <w:spacing w:line="360" w:lineRule="auto"/>
              <w:rPr>
                <w:rFonts w:ascii="Book Antiqua" w:eastAsia="Malgun Gothic" w:hAnsi="Book Antiqua" w:cs="Gulim"/>
                <w:b/>
                <w:color w:val="000000"/>
                <w:kern w:val="0"/>
                <w:sz w:val="24"/>
                <w:szCs w:val="24"/>
              </w:rPr>
            </w:pPr>
            <w:r w:rsidRPr="00000D6D">
              <w:rPr>
                <w:rFonts w:ascii="Book Antiqua" w:eastAsia="Malgun Gothic" w:hAnsi="Book Antiqua" w:cs="Gulim"/>
                <w:b/>
                <w:color w:val="000000"/>
                <w:kern w:val="0"/>
                <w:sz w:val="24"/>
                <w:szCs w:val="24"/>
              </w:rPr>
              <w:t>Liver stiffness</w:t>
            </w:r>
          </w:p>
        </w:tc>
        <w:tc>
          <w:tcPr>
            <w:tcW w:w="2848" w:type="dxa"/>
            <w:tcBorders>
              <w:top w:val="nil"/>
              <w:left w:val="nil"/>
              <w:bottom w:val="nil"/>
              <w:right w:val="nil"/>
            </w:tcBorders>
            <w:shd w:val="clear" w:color="auto" w:fill="auto"/>
            <w:vAlign w:val="center"/>
            <w:hideMark/>
          </w:tcPr>
          <w:p w:rsidR="00672284" w:rsidRPr="00000D6D" w:rsidRDefault="00672284" w:rsidP="00307671">
            <w:pPr>
              <w:widowControl/>
              <w:wordWrap/>
              <w:autoSpaceDE/>
              <w:autoSpaceDN/>
              <w:spacing w:line="360" w:lineRule="auto"/>
              <w:rPr>
                <w:rFonts w:ascii="Book Antiqua" w:eastAsia="Malgun Gothic" w:hAnsi="Book Antiqua" w:cs="Gulim"/>
                <w:b/>
                <w:color w:val="000000"/>
                <w:kern w:val="0"/>
                <w:sz w:val="24"/>
                <w:szCs w:val="24"/>
              </w:rPr>
            </w:pPr>
            <w:r w:rsidRPr="00000D6D">
              <w:rPr>
                <w:rFonts w:ascii="Book Antiqua" w:eastAsia="Malgun Gothic" w:hAnsi="Book Antiqua" w:cs="Gulim"/>
                <w:b/>
                <w:color w:val="000000"/>
                <w:kern w:val="0"/>
                <w:sz w:val="24"/>
                <w:szCs w:val="24"/>
              </w:rPr>
              <w:t>ADC</w:t>
            </w:r>
          </w:p>
        </w:tc>
        <w:tc>
          <w:tcPr>
            <w:tcW w:w="2848" w:type="dxa"/>
            <w:tcBorders>
              <w:top w:val="nil"/>
              <w:left w:val="nil"/>
              <w:bottom w:val="nil"/>
              <w:right w:val="nil"/>
            </w:tcBorders>
            <w:shd w:val="clear" w:color="auto" w:fill="auto"/>
            <w:vAlign w:val="center"/>
            <w:hideMark/>
          </w:tcPr>
          <w:p w:rsidR="00672284" w:rsidRPr="00000D6D" w:rsidRDefault="00672284" w:rsidP="00307671">
            <w:pPr>
              <w:widowControl/>
              <w:wordWrap/>
              <w:autoSpaceDE/>
              <w:autoSpaceDN/>
              <w:spacing w:line="360" w:lineRule="auto"/>
              <w:rPr>
                <w:rFonts w:ascii="Book Antiqua" w:eastAsia="Malgun Gothic" w:hAnsi="Book Antiqua" w:cs="Gulim"/>
                <w:b/>
                <w:color w:val="000000"/>
                <w:kern w:val="0"/>
                <w:sz w:val="24"/>
                <w:szCs w:val="24"/>
              </w:rPr>
            </w:pPr>
            <w:r w:rsidRPr="00000D6D">
              <w:rPr>
                <w:rFonts w:ascii="Book Antiqua" w:eastAsia="Malgun Gothic" w:hAnsi="Book Antiqua" w:cs="Gulim"/>
                <w:b/>
                <w:color w:val="000000"/>
                <w:kern w:val="0"/>
                <w:sz w:val="24"/>
                <w:szCs w:val="24"/>
              </w:rPr>
              <w:t>CEI</w:t>
            </w:r>
          </w:p>
        </w:tc>
      </w:tr>
      <w:tr w:rsidR="00672284" w:rsidRPr="00672284" w:rsidTr="00672284">
        <w:trPr>
          <w:trHeight w:val="344"/>
        </w:trPr>
        <w:tc>
          <w:tcPr>
            <w:tcW w:w="4930" w:type="dxa"/>
            <w:tcBorders>
              <w:top w:val="nil"/>
              <w:left w:val="nil"/>
              <w:bottom w:val="single" w:sz="8" w:space="0" w:color="auto"/>
              <w:right w:val="nil"/>
            </w:tcBorders>
            <w:shd w:val="clear" w:color="auto" w:fill="auto"/>
            <w:vAlign w:val="center"/>
            <w:hideMark/>
          </w:tcPr>
          <w:p w:rsidR="00672284" w:rsidRPr="00000D6D" w:rsidRDefault="00672284" w:rsidP="00307671">
            <w:pPr>
              <w:widowControl/>
              <w:wordWrap/>
              <w:autoSpaceDE/>
              <w:autoSpaceDN/>
              <w:spacing w:line="360" w:lineRule="auto"/>
              <w:rPr>
                <w:rFonts w:ascii="Book Antiqua" w:eastAsia="Malgun Gothic" w:hAnsi="Book Antiqua" w:cs="Gulim"/>
                <w:b/>
                <w:color w:val="000000"/>
                <w:kern w:val="0"/>
                <w:sz w:val="24"/>
                <w:szCs w:val="24"/>
              </w:rPr>
            </w:pPr>
            <w:r w:rsidRPr="00000D6D">
              <w:rPr>
                <w:rFonts w:ascii="Book Antiqua" w:eastAsia="Malgun Gothic" w:hAnsi="Book Antiqua" w:cs="Gulim"/>
                <w:b/>
                <w:color w:val="000000"/>
                <w:kern w:val="0"/>
                <w:sz w:val="24"/>
                <w:szCs w:val="24"/>
              </w:rPr>
              <w:t xml:space="preserve">Variable X </w:t>
            </w:r>
          </w:p>
        </w:tc>
        <w:tc>
          <w:tcPr>
            <w:tcW w:w="2848" w:type="dxa"/>
            <w:tcBorders>
              <w:top w:val="nil"/>
              <w:left w:val="nil"/>
              <w:bottom w:val="single" w:sz="8" w:space="0" w:color="auto"/>
              <w:right w:val="nil"/>
            </w:tcBorders>
            <w:shd w:val="clear" w:color="auto" w:fill="auto"/>
            <w:vAlign w:val="center"/>
            <w:hideMark/>
          </w:tcPr>
          <w:p w:rsidR="00672284" w:rsidRPr="00000D6D" w:rsidRDefault="00672284" w:rsidP="00307671">
            <w:pPr>
              <w:widowControl/>
              <w:wordWrap/>
              <w:autoSpaceDE/>
              <w:autoSpaceDN/>
              <w:spacing w:line="360" w:lineRule="auto"/>
              <w:rPr>
                <w:rFonts w:ascii="Book Antiqua" w:eastAsia="Malgun Gothic" w:hAnsi="Book Antiqua" w:cs="Gulim"/>
                <w:b/>
                <w:color w:val="000000"/>
                <w:kern w:val="0"/>
                <w:sz w:val="24"/>
                <w:szCs w:val="24"/>
              </w:rPr>
            </w:pPr>
            <w:r w:rsidRPr="00000D6D">
              <w:rPr>
                <w:rFonts w:ascii="Book Antiqua" w:eastAsia="Malgun Gothic" w:hAnsi="Book Antiqua" w:cs="Gulim"/>
                <w:b/>
                <w:color w:val="000000"/>
                <w:kern w:val="0"/>
                <w:sz w:val="24"/>
                <w:szCs w:val="24"/>
              </w:rPr>
              <w:t>APRI</w:t>
            </w:r>
          </w:p>
        </w:tc>
        <w:tc>
          <w:tcPr>
            <w:tcW w:w="2848" w:type="dxa"/>
            <w:tcBorders>
              <w:top w:val="nil"/>
              <w:left w:val="nil"/>
              <w:bottom w:val="single" w:sz="8" w:space="0" w:color="auto"/>
              <w:right w:val="nil"/>
            </w:tcBorders>
            <w:shd w:val="clear" w:color="auto" w:fill="auto"/>
            <w:vAlign w:val="center"/>
            <w:hideMark/>
          </w:tcPr>
          <w:p w:rsidR="00672284" w:rsidRPr="00000D6D" w:rsidRDefault="00672284" w:rsidP="00307671">
            <w:pPr>
              <w:widowControl/>
              <w:wordWrap/>
              <w:autoSpaceDE/>
              <w:autoSpaceDN/>
              <w:spacing w:line="360" w:lineRule="auto"/>
              <w:rPr>
                <w:rFonts w:ascii="Book Antiqua" w:eastAsia="Malgun Gothic" w:hAnsi="Book Antiqua" w:cs="Gulim"/>
                <w:b/>
                <w:color w:val="000000"/>
                <w:kern w:val="0"/>
                <w:sz w:val="24"/>
                <w:szCs w:val="24"/>
              </w:rPr>
            </w:pPr>
            <w:r w:rsidRPr="00000D6D">
              <w:rPr>
                <w:rFonts w:ascii="Book Antiqua" w:eastAsia="Malgun Gothic" w:hAnsi="Book Antiqua" w:cs="Gulim"/>
                <w:b/>
                <w:color w:val="000000"/>
                <w:kern w:val="0"/>
                <w:sz w:val="24"/>
                <w:szCs w:val="24"/>
              </w:rPr>
              <w:t>APRI</w:t>
            </w:r>
          </w:p>
        </w:tc>
        <w:tc>
          <w:tcPr>
            <w:tcW w:w="2848" w:type="dxa"/>
            <w:tcBorders>
              <w:top w:val="nil"/>
              <w:left w:val="nil"/>
              <w:bottom w:val="single" w:sz="8" w:space="0" w:color="auto"/>
              <w:right w:val="nil"/>
            </w:tcBorders>
            <w:shd w:val="clear" w:color="auto" w:fill="auto"/>
            <w:vAlign w:val="center"/>
            <w:hideMark/>
          </w:tcPr>
          <w:p w:rsidR="00672284" w:rsidRPr="00000D6D" w:rsidRDefault="00672284" w:rsidP="00307671">
            <w:pPr>
              <w:widowControl/>
              <w:wordWrap/>
              <w:autoSpaceDE/>
              <w:autoSpaceDN/>
              <w:spacing w:line="360" w:lineRule="auto"/>
              <w:rPr>
                <w:rFonts w:ascii="Book Antiqua" w:eastAsia="Malgun Gothic" w:hAnsi="Book Antiqua" w:cs="Gulim"/>
                <w:b/>
                <w:color w:val="000000"/>
                <w:kern w:val="0"/>
                <w:sz w:val="24"/>
                <w:szCs w:val="24"/>
              </w:rPr>
            </w:pPr>
            <w:r w:rsidRPr="00000D6D">
              <w:rPr>
                <w:rFonts w:ascii="Book Antiqua" w:eastAsia="Malgun Gothic" w:hAnsi="Book Antiqua" w:cs="Gulim"/>
                <w:b/>
                <w:color w:val="000000"/>
                <w:kern w:val="0"/>
                <w:sz w:val="24"/>
                <w:szCs w:val="24"/>
              </w:rPr>
              <w:t>APRI</w:t>
            </w:r>
          </w:p>
        </w:tc>
      </w:tr>
      <w:tr w:rsidR="00672284" w:rsidRPr="00672284" w:rsidTr="00672284">
        <w:trPr>
          <w:trHeight w:val="329"/>
        </w:trPr>
        <w:tc>
          <w:tcPr>
            <w:tcW w:w="4930" w:type="dxa"/>
            <w:tcBorders>
              <w:top w:val="nil"/>
              <w:left w:val="nil"/>
              <w:bottom w:val="nil"/>
              <w:right w:val="nil"/>
            </w:tcBorders>
            <w:shd w:val="clear" w:color="auto" w:fill="auto"/>
            <w:vAlign w:val="center"/>
            <w:hideMark/>
          </w:tcPr>
          <w:p w:rsidR="00672284" w:rsidRPr="00672284" w:rsidRDefault="00672284" w:rsidP="00307671">
            <w:pPr>
              <w:widowControl/>
              <w:wordWrap/>
              <w:autoSpaceDE/>
              <w:autoSpaceDN/>
              <w:spacing w:line="360" w:lineRule="auto"/>
              <w:rPr>
                <w:rFonts w:ascii="Book Antiqua" w:eastAsia="Malgun Gothic" w:hAnsi="Book Antiqua" w:cs="Gulim"/>
                <w:color w:val="000000"/>
                <w:kern w:val="0"/>
                <w:sz w:val="24"/>
                <w:szCs w:val="24"/>
              </w:rPr>
            </w:pPr>
            <w:r w:rsidRPr="00672284">
              <w:rPr>
                <w:rFonts w:ascii="Book Antiqua" w:eastAsia="Malgun Gothic" w:hAnsi="Book Antiqua" w:cs="Gulim"/>
                <w:color w:val="000000"/>
                <w:kern w:val="0"/>
                <w:sz w:val="24"/>
                <w:szCs w:val="24"/>
              </w:rPr>
              <w:t xml:space="preserve">Sample size </w:t>
            </w:r>
          </w:p>
        </w:tc>
        <w:tc>
          <w:tcPr>
            <w:tcW w:w="2848" w:type="dxa"/>
            <w:tcBorders>
              <w:top w:val="nil"/>
              <w:left w:val="nil"/>
              <w:bottom w:val="nil"/>
              <w:right w:val="nil"/>
            </w:tcBorders>
            <w:shd w:val="clear" w:color="auto" w:fill="auto"/>
            <w:vAlign w:val="center"/>
            <w:hideMark/>
          </w:tcPr>
          <w:p w:rsidR="00672284" w:rsidRPr="00672284" w:rsidRDefault="00672284" w:rsidP="00307671">
            <w:pPr>
              <w:widowControl/>
              <w:wordWrap/>
              <w:autoSpaceDE/>
              <w:autoSpaceDN/>
              <w:spacing w:line="360" w:lineRule="auto"/>
              <w:rPr>
                <w:rFonts w:ascii="Book Antiqua" w:eastAsia="Malgun Gothic" w:hAnsi="Book Antiqua" w:cs="Gulim"/>
                <w:i/>
                <w:iCs/>
                <w:color w:val="000000"/>
                <w:kern w:val="0"/>
                <w:sz w:val="24"/>
                <w:szCs w:val="24"/>
              </w:rPr>
            </w:pPr>
            <w:r w:rsidRPr="00672284">
              <w:rPr>
                <w:rFonts w:ascii="Book Antiqua" w:eastAsia="Malgun Gothic" w:hAnsi="Book Antiqua" w:cs="Gulim"/>
                <w:color w:val="000000"/>
                <w:kern w:val="0"/>
                <w:sz w:val="24"/>
                <w:szCs w:val="24"/>
              </w:rPr>
              <w:t>42</w:t>
            </w:r>
          </w:p>
        </w:tc>
        <w:tc>
          <w:tcPr>
            <w:tcW w:w="2848" w:type="dxa"/>
            <w:tcBorders>
              <w:top w:val="nil"/>
              <w:left w:val="nil"/>
              <w:bottom w:val="nil"/>
              <w:right w:val="nil"/>
            </w:tcBorders>
            <w:shd w:val="clear" w:color="auto" w:fill="auto"/>
            <w:vAlign w:val="center"/>
            <w:hideMark/>
          </w:tcPr>
          <w:p w:rsidR="00672284" w:rsidRPr="00672284" w:rsidRDefault="00672284" w:rsidP="00307671">
            <w:pPr>
              <w:widowControl/>
              <w:wordWrap/>
              <w:autoSpaceDE/>
              <w:autoSpaceDN/>
              <w:spacing w:line="360" w:lineRule="auto"/>
              <w:rPr>
                <w:rFonts w:ascii="Book Antiqua" w:eastAsia="Malgun Gothic" w:hAnsi="Book Antiqua" w:cs="Gulim"/>
                <w:i/>
                <w:iCs/>
                <w:color w:val="000000"/>
                <w:kern w:val="0"/>
                <w:sz w:val="24"/>
                <w:szCs w:val="24"/>
              </w:rPr>
            </w:pPr>
            <w:r w:rsidRPr="00672284">
              <w:rPr>
                <w:rFonts w:ascii="Book Antiqua" w:eastAsia="Malgun Gothic" w:hAnsi="Book Antiqua" w:cs="Gulim"/>
                <w:color w:val="000000"/>
                <w:kern w:val="0"/>
                <w:sz w:val="24"/>
                <w:szCs w:val="24"/>
              </w:rPr>
              <w:t>42</w:t>
            </w:r>
          </w:p>
        </w:tc>
        <w:tc>
          <w:tcPr>
            <w:tcW w:w="2848" w:type="dxa"/>
            <w:tcBorders>
              <w:top w:val="nil"/>
              <w:left w:val="nil"/>
              <w:bottom w:val="nil"/>
              <w:right w:val="nil"/>
            </w:tcBorders>
            <w:shd w:val="clear" w:color="auto" w:fill="auto"/>
            <w:vAlign w:val="center"/>
            <w:hideMark/>
          </w:tcPr>
          <w:p w:rsidR="00672284" w:rsidRPr="00672284" w:rsidRDefault="00672284" w:rsidP="00307671">
            <w:pPr>
              <w:widowControl/>
              <w:wordWrap/>
              <w:autoSpaceDE/>
              <w:autoSpaceDN/>
              <w:spacing w:line="360" w:lineRule="auto"/>
              <w:rPr>
                <w:rFonts w:ascii="Book Antiqua" w:eastAsia="Malgun Gothic" w:hAnsi="Book Antiqua" w:cs="Gulim"/>
                <w:i/>
                <w:iCs/>
                <w:color w:val="000000"/>
                <w:kern w:val="0"/>
                <w:sz w:val="24"/>
                <w:szCs w:val="24"/>
              </w:rPr>
            </w:pPr>
            <w:r w:rsidRPr="00672284">
              <w:rPr>
                <w:rFonts w:ascii="Book Antiqua" w:eastAsia="Malgun Gothic" w:hAnsi="Book Antiqua" w:cs="Gulim"/>
                <w:color w:val="000000"/>
                <w:kern w:val="0"/>
                <w:sz w:val="24"/>
                <w:szCs w:val="24"/>
              </w:rPr>
              <w:t>42</w:t>
            </w:r>
          </w:p>
        </w:tc>
      </w:tr>
      <w:tr w:rsidR="00672284" w:rsidRPr="00672284" w:rsidTr="00672284">
        <w:trPr>
          <w:trHeight w:val="447"/>
        </w:trPr>
        <w:tc>
          <w:tcPr>
            <w:tcW w:w="4930" w:type="dxa"/>
            <w:vMerge w:val="restart"/>
            <w:tcBorders>
              <w:top w:val="nil"/>
              <w:left w:val="nil"/>
              <w:bottom w:val="nil"/>
              <w:right w:val="nil"/>
            </w:tcBorders>
            <w:shd w:val="clear" w:color="auto" w:fill="auto"/>
            <w:vAlign w:val="center"/>
            <w:hideMark/>
          </w:tcPr>
          <w:p w:rsidR="00672284" w:rsidRDefault="00672284" w:rsidP="00307671">
            <w:pPr>
              <w:widowControl/>
              <w:wordWrap/>
              <w:autoSpaceDE/>
              <w:autoSpaceDN/>
              <w:spacing w:line="360" w:lineRule="auto"/>
              <w:rPr>
                <w:rFonts w:ascii="Book Antiqua" w:eastAsia="Malgun Gothic" w:hAnsi="Book Antiqua" w:cs="Gulim"/>
                <w:color w:val="000000"/>
                <w:kern w:val="0"/>
                <w:sz w:val="24"/>
                <w:szCs w:val="24"/>
              </w:rPr>
            </w:pPr>
            <w:r w:rsidRPr="00672284">
              <w:rPr>
                <w:rFonts w:ascii="Book Antiqua" w:eastAsia="Malgun Gothic" w:hAnsi="Book Antiqua" w:cs="Gulim"/>
                <w:color w:val="000000"/>
                <w:kern w:val="0"/>
                <w:sz w:val="24"/>
                <w:szCs w:val="24"/>
              </w:rPr>
              <w:t>Spearman's coefficient of </w:t>
            </w:r>
          </w:p>
          <w:p w:rsidR="00672284" w:rsidRPr="00672284" w:rsidRDefault="00672284" w:rsidP="00307671">
            <w:pPr>
              <w:widowControl/>
              <w:wordWrap/>
              <w:autoSpaceDE/>
              <w:autoSpaceDN/>
              <w:spacing w:line="360" w:lineRule="auto"/>
              <w:rPr>
                <w:rFonts w:ascii="Book Antiqua" w:eastAsia="Malgun Gothic" w:hAnsi="Book Antiqua" w:cs="Gulim"/>
                <w:color w:val="000000"/>
                <w:kern w:val="0"/>
                <w:sz w:val="24"/>
                <w:szCs w:val="24"/>
              </w:rPr>
            </w:pPr>
            <w:r w:rsidRPr="00672284">
              <w:rPr>
                <w:rFonts w:ascii="Book Antiqua" w:eastAsia="Malgun Gothic" w:hAnsi="Book Antiqua" w:cs="Gulim"/>
                <w:color w:val="000000"/>
                <w:kern w:val="0"/>
                <w:sz w:val="24"/>
                <w:szCs w:val="24"/>
              </w:rPr>
              <w:t>rank correlation (</w:t>
            </w:r>
            <w:r w:rsidRPr="00AD3C88">
              <w:rPr>
                <w:rFonts w:ascii="Book Antiqua" w:eastAsia="Malgun Gothic" w:hAnsi="Book Antiqua" w:cs="Gulim"/>
                <w:i/>
                <w:color w:val="000000"/>
                <w:kern w:val="0"/>
                <w:sz w:val="24"/>
                <w:szCs w:val="24"/>
              </w:rPr>
              <w:t>r</w:t>
            </w:r>
            <w:r w:rsidRPr="00672284">
              <w:rPr>
                <w:rFonts w:ascii="Book Antiqua" w:eastAsia="Malgun Gothic" w:hAnsi="Book Antiqua" w:cs="Gulim"/>
                <w:color w:val="000000"/>
                <w:kern w:val="0"/>
                <w:sz w:val="24"/>
                <w:szCs w:val="24"/>
              </w:rPr>
              <w:t xml:space="preserve">)   </w:t>
            </w:r>
          </w:p>
        </w:tc>
        <w:tc>
          <w:tcPr>
            <w:tcW w:w="2848" w:type="dxa"/>
            <w:vMerge w:val="restart"/>
            <w:tcBorders>
              <w:top w:val="nil"/>
              <w:left w:val="nil"/>
              <w:bottom w:val="nil"/>
              <w:right w:val="nil"/>
            </w:tcBorders>
            <w:shd w:val="clear" w:color="auto" w:fill="auto"/>
            <w:vAlign w:val="center"/>
            <w:hideMark/>
          </w:tcPr>
          <w:p w:rsidR="00672284" w:rsidRPr="00672284" w:rsidRDefault="00672284" w:rsidP="00307671">
            <w:pPr>
              <w:widowControl/>
              <w:wordWrap/>
              <w:autoSpaceDE/>
              <w:autoSpaceDN/>
              <w:spacing w:line="360" w:lineRule="auto"/>
              <w:rPr>
                <w:rFonts w:ascii="Book Antiqua" w:eastAsia="Malgun Gothic" w:hAnsi="Book Antiqua" w:cs="Gulim"/>
                <w:color w:val="000000"/>
                <w:kern w:val="0"/>
                <w:sz w:val="24"/>
                <w:szCs w:val="24"/>
              </w:rPr>
            </w:pPr>
            <w:r w:rsidRPr="00672284">
              <w:rPr>
                <w:rFonts w:ascii="Book Antiqua" w:eastAsia="Malgun Gothic" w:hAnsi="Book Antiqua" w:cs="Gulim"/>
                <w:color w:val="000000"/>
                <w:kern w:val="0"/>
                <w:sz w:val="24"/>
                <w:szCs w:val="24"/>
              </w:rPr>
              <w:t>0.773</w:t>
            </w:r>
          </w:p>
        </w:tc>
        <w:tc>
          <w:tcPr>
            <w:tcW w:w="2848" w:type="dxa"/>
            <w:vMerge w:val="restart"/>
            <w:tcBorders>
              <w:top w:val="nil"/>
              <w:left w:val="nil"/>
              <w:bottom w:val="nil"/>
              <w:right w:val="nil"/>
            </w:tcBorders>
            <w:shd w:val="clear" w:color="auto" w:fill="auto"/>
            <w:vAlign w:val="center"/>
            <w:hideMark/>
          </w:tcPr>
          <w:p w:rsidR="00672284" w:rsidRPr="00672284" w:rsidRDefault="00672284" w:rsidP="00307671">
            <w:pPr>
              <w:widowControl/>
              <w:wordWrap/>
              <w:autoSpaceDE/>
              <w:autoSpaceDN/>
              <w:spacing w:line="360" w:lineRule="auto"/>
              <w:rPr>
                <w:rFonts w:ascii="Book Antiqua" w:eastAsia="Malgun Gothic" w:hAnsi="Book Antiqua" w:cs="Gulim"/>
                <w:color w:val="000000"/>
                <w:kern w:val="0"/>
                <w:sz w:val="24"/>
                <w:szCs w:val="24"/>
              </w:rPr>
            </w:pPr>
            <w:r w:rsidRPr="00672284">
              <w:rPr>
                <w:rFonts w:ascii="Book Antiqua" w:eastAsia="Malgun Gothic" w:hAnsi="Book Antiqua" w:cs="Gulim"/>
                <w:color w:val="000000"/>
                <w:kern w:val="0"/>
                <w:sz w:val="24"/>
                <w:szCs w:val="24"/>
              </w:rPr>
              <w:t>-0.28</w:t>
            </w:r>
          </w:p>
        </w:tc>
        <w:tc>
          <w:tcPr>
            <w:tcW w:w="2848" w:type="dxa"/>
            <w:vMerge w:val="restart"/>
            <w:tcBorders>
              <w:top w:val="nil"/>
              <w:left w:val="nil"/>
              <w:bottom w:val="nil"/>
              <w:right w:val="nil"/>
            </w:tcBorders>
            <w:shd w:val="clear" w:color="auto" w:fill="auto"/>
            <w:vAlign w:val="center"/>
            <w:hideMark/>
          </w:tcPr>
          <w:p w:rsidR="00672284" w:rsidRPr="00672284" w:rsidRDefault="00672284" w:rsidP="00307671">
            <w:pPr>
              <w:widowControl/>
              <w:wordWrap/>
              <w:autoSpaceDE/>
              <w:autoSpaceDN/>
              <w:spacing w:line="360" w:lineRule="auto"/>
              <w:rPr>
                <w:rFonts w:ascii="Book Antiqua" w:eastAsia="Malgun Gothic" w:hAnsi="Book Antiqua" w:cs="Gulim"/>
                <w:color w:val="000000"/>
                <w:kern w:val="0"/>
                <w:sz w:val="24"/>
                <w:szCs w:val="24"/>
              </w:rPr>
            </w:pPr>
            <w:r w:rsidRPr="00672284">
              <w:rPr>
                <w:rFonts w:ascii="Book Antiqua" w:eastAsia="Malgun Gothic" w:hAnsi="Book Antiqua" w:cs="Gulim"/>
                <w:color w:val="000000"/>
                <w:kern w:val="0"/>
                <w:sz w:val="24"/>
                <w:szCs w:val="24"/>
              </w:rPr>
              <w:t>-0.321</w:t>
            </w:r>
          </w:p>
        </w:tc>
      </w:tr>
      <w:tr w:rsidR="00672284" w:rsidRPr="00672284" w:rsidTr="00672284">
        <w:trPr>
          <w:trHeight w:val="447"/>
        </w:trPr>
        <w:tc>
          <w:tcPr>
            <w:tcW w:w="4930" w:type="dxa"/>
            <w:vMerge/>
            <w:tcBorders>
              <w:top w:val="nil"/>
              <w:left w:val="nil"/>
              <w:bottom w:val="nil"/>
              <w:right w:val="nil"/>
            </w:tcBorders>
            <w:vAlign w:val="center"/>
            <w:hideMark/>
          </w:tcPr>
          <w:p w:rsidR="00672284" w:rsidRPr="00672284" w:rsidRDefault="00672284" w:rsidP="00307671">
            <w:pPr>
              <w:widowControl/>
              <w:wordWrap/>
              <w:autoSpaceDE/>
              <w:autoSpaceDN/>
              <w:spacing w:line="360" w:lineRule="auto"/>
              <w:rPr>
                <w:rFonts w:ascii="Book Antiqua" w:eastAsia="Malgun Gothic" w:hAnsi="Book Antiqua" w:cs="Gulim"/>
                <w:color w:val="000000"/>
                <w:kern w:val="0"/>
                <w:sz w:val="24"/>
                <w:szCs w:val="24"/>
              </w:rPr>
            </w:pPr>
          </w:p>
        </w:tc>
        <w:tc>
          <w:tcPr>
            <w:tcW w:w="2848" w:type="dxa"/>
            <w:vMerge/>
            <w:tcBorders>
              <w:top w:val="nil"/>
              <w:left w:val="nil"/>
              <w:bottom w:val="nil"/>
              <w:right w:val="nil"/>
            </w:tcBorders>
            <w:vAlign w:val="center"/>
            <w:hideMark/>
          </w:tcPr>
          <w:p w:rsidR="00672284" w:rsidRPr="00672284" w:rsidRDefault="00672284" w:rsidP="00307671">
            <w:pPr>
              <w:widowControl/>
              <w:wordWrap/>
              <w:autoSpaceDE/>
              <w:autoSpaceDN/>
              <w:spacing w:line="360" w:lineRule="auto"/>
              <w:rPr>
                <w:rFonts w:ascii="Book Antiqua" w:eastAsia="Malgun Gothic" w:hAnsi="Book Antiqua" w:cs="Gulim"/>
                <w:color w:val="000000"/>
                <w:kern w:val="0"/>
                <w:sz w:val="24"/>
                <w:szCs w:val="24"/>
              </w:rPr>
            </w:pPr>
          </w:p>
        </w:tc>
        <w:tc>
          <w:tcPr>
            <w:tcW w:w="2848" w:type="dxa"/>
            <w:vMerge/>
            <w:tcBorders>
              <w:top w:val="nil"/>
              <w:left w:val="nil"/>
              <w:bottom w:val="nil"/>
              <w:right w:val="nil"/>
            </w:tcBorders>
            <w:vAlign w:val="center"/>
            <w:hideMark/>
          </w:tcPr>
          <w:p w:rsidR="00672284" w:rsidRPr="00672284" w:rsidRDefault="00672284" w:rsidP="00307671">
            <w:pPr>
              <w:widowControl/>
              <w:wordWrap/>
              <w:autoSpaceDE/>
              <w:autoSpaceDN/>
              <w:spacing w:line="360" w:lineRule="auto"/>
              <w:rPr>
                <w:rFonts w:ascii="Book Antiqua" w:eastAsia="Malgun Gothic" w:hAnsi="Book Antiqua" w:cs="Gulim"/>
                <w:color w:val="000000"/>
                <w:kern w:val="0"/>
                <w:sz w:val="24"/>
                <w:szCs w:val="24"/>
              </w:rPr>
            </w:pPr>
          </w:p>
        </w:tc>
        <w:tc>
          <w:tcPr>
            <w:tcW w:w="2848" w:type="dxa"/>
            <w:vMerge/>
            <w:tcBorders>
              <w:top w:val="nil"/>
              <w:left w:val="nil"/>
              <w:bottom w:val="nil"/>
              <w:right w:val="nil"/>
            </w:tcBorders>
            <w:vAlign w:val="center"/>
            <w:hideMark/>
          </w:tcPr>
          <w:p w:rsidR="00672284" w:rsidRPr="00672284" w:rsidRDefault="00672284" w:rsidP="00307671">
            <w:pPr>
              <w:widowControl/>
              <w:wordWrap/>
              <w:autoSpaceDE/>
              <w:autoSpaceDN/>
              <w:spacing w:line="360" w:lineRule="auto"/>
              <w:rPr>
                <w:rFonts w:ascii="Book Antiqua" w:eastAsia="Malgun Gothic" w:hAnsi="Book Antiqua" w:cs="Gulim"/>
                <w:color w:val="000000"/>
                <w:kern w:val="0"/>
                <w:sz w:val="24"/>
                <w:szCs w:val="24"/>
              </w:rPr>
            </w:pPr>
          </w:p>
        </w:tc>
      </w:tr>
      <w:tr w:rsidR="00672284" w:rsidRPr="00672284" w:rsidTr="00672284">
        <w:trPr>
          <w:trHeight w:val="329"/>
        </w:trPr>
        <w:tc>
          <w:tcPr>
            <w:tcW w:w="4930" w:type="dxa"/>
            <w:tcBorders>
              <w:top w:val="nil"/>
              <w:left w:val="nil"/>
              <w:bottom w:val="nil"/>
              <w:right w:val="nil"/>
            </w:tcBorders>
            <w:shd w:val="clear" w:color="auto" w:fill="auto"/>
            <w:vAlign w:val="center"/>
            <w:hideMark/>
          </w:tcPr>
          <w:p w:rsidR="00672284" w:rsidRPr="00672284" w:rsidRDefault="00672284" w:rsidP="001B604E">
            <w:pPr>
              <w:widowControl/>
              <w:wordWrap/>
              <w:autoSpaceDE/>
              <w:autoSpaceDN/>
              <w:spacing w:line="360" w:lineRule="auto"/>
              <w:rPr>
                <w:rFonts w:ascii="Book Antiqua" w:eastAsia="Malgun Gothic" w:hAnsi="Book Antiqua" w:cs="Gulim"/>
                <w:color w:val="000000"/>
                <w:kern w:val="0"/>
                <w:sz w:val="24"/>
                <w:szCs w:val="24"/>
              </w:rPr>
            </w:pPr>
            <w:r w:rsidRPr="00672284">
              <w:rPr>
                <w:rFonts w:ascii="Book Antiqua" w:eastAsia="Malgun Gothic" w:hAnsi="Book Antiqua" w:cs="Gulim"/>
                <w:color w:val="000000"/>
                <w:kern w:val="0"/>
                <w:sz w:val="24"/>
                <w:szCs w:val="24"/>
              </w:rPr>
              <w:t>95% </w:t>
            </w:r>
            <w:r w:rsidR="001B604E">
              <w:rPr>
                <w:rFonts w:ascii="Book Antiqua" w:eastAsia="宋体" w:hAnsi="Book Antiqua" w:cs="Gulim" w:hint="eastAsia"/>
                <w:color w:val="000000"/>
                <w:kern w:val="0"/>
                <w:sz w:val="24"/>
                <w:szCs w:val="24"/>
                <w:lang w:eastAsia="zh-CN"/>
              </w:rPr>
              <w:t>c</w:t>
            </w:r>
            <w:r w:rsidR="001B604E" w:rsidRPr="00672284">
              <w:rPr>
                <w:rFonts w:ascii="Book Antiqua" w:eastAsia="Malgun Gothic" w:hAnsi="Book Antiqua" w:cs="Gulim"/>
                <w:color w:val="000000"/>
                <w:kern w:val="0"/>
                <w:sz w:val="24"/>
                <w:szCs w:val="24"/>
              </w:rPr>
              <w:t>onfidence </w:t>
            </w:r>
            <w:r w:rsidR="001B604E">
              <w:rPr>
                <w:rFonts w:ascii="Book Antiqua" w:eastAsia="宋体" w:hAnsi="Book Antiqua" w:cs="Gulim" w:hint="eastAsia"/>
                <w:color w:val="000000"/>
                <w:kern w:val="0"/>
                <w:sz w:val="24"/>
                <w:szCs w:val="24"/>
                <w:lang w:eastAsia="zh-CN"/>
              </w:rPr>
              <w:t>i</w:t>
            </w:r>
            <w:r w:rsidR="001B604E" w:rsidRPr="00672284">
              <w:rPr>
                <w:rFonts w:ascii="Book Antiqua" w:eastAsia="Malgun Gothic" w:hAnsi="Book Antiqua" w:cs="Gulim"/>
                <w:color w:val="000000"/>
                <w:kern w:val="0"/>
                <w:sz w:val="24"/>
                <w:szCs w:val="24"/>
              </w:rPr>
              <w:t>nterval </w:t>
            </w:r>
          </w:p>
        </w:tc>
        <w:tc>
          <w:tcPr>
            <w:tcW w:w="2848" w:type="dxa"/>
            <w:vMerge w:val="restart"/>
            <w:tcBorders>
              <w:top w:val="nil"/>
              <w:left w:val="nil"/>
              <w:bottom w:val="nil"/>
              <w:right w:val="nil"/>
            </w:tcBorders>
            <w:shd w:val="clear" w:color="auto" w:fill="auto"/>
            <w:vAlign w:val="center"/>
            <w:hideMark/>
          </w:tcPr>
          <w:p w:rsidR="00672284" w:rsidRPr="00672284" w:rsidRDefault="00672284" w:rsidP="00EB56AD">
            <w:pPr>
              <w:widowControl/>
              <w:wordWrap/>
              <w:autoSpaceDE/>
              <w:autoSpaceDN/>
              <w:spacing w:line="360" w:lineRule="auto"/>
              <w:rPr>
                <w:rFonts w:ascii="Book Antiqua" w:eastAsia="Malgun Gothic" w:hAnsi="Book Antiqua" w:cs="Gulim"/>
                <w:color w:val="000000"/>
                <w:kern w:val="0"/>
                <w:sz w:val="24"/>
                <w:szCs w:val="24"/>
              </w:rPr>
            </w:pPr>
            <w:r w:rsidRPr="00672284">
              <w:rPr>
                <w:rFonts w:ascii="Book Antiqua" w:eastAsia="Malgun Gothic" w:hAnsi="Book Antiqua" w:cs="Gulim"/>
                <w:color w:val="000000"/>
                <w:kern w:val="0"/>
                <w:sz w:val="24"/>
                <w:szCs w:val="24"/>
              </w:rPr>
              <w:t>0.613</w:t>
            </w:r>
            <w:r w:rsidR="00EB56AD">
              <w:rPr>
                <w:rFonts w:ascii="Book Antiqua" w:eastAsia="宋体" w:hAnsi="Book Antiqua" w:cs="Gulim" w:hint="eastAsia"/>
                <w:color w:val="000000"/>
                <w:kern w:val="0"/>
                <w:sz w:val="24"/>
                <w:szCs w:val="24"/>
                <w:lang w:eastAsia="zh-CN"/>
              </w:rPr>
              <w:t>-</w:t>
            </w:r>
            <w:r w:rsidRPr="00672284">
              <w:rPr>
                <w:rFonts w:ascii="Book Antiqua" w:eastAsia="Malgun Gothic" w:hAnsi="Book Antiqua" w:cs="Gulim"/>
                <w:color w:val="000000"/>
                <w:kern w:val="0"/>
                <w:sz w:val="24"/>
                <w:szCs w:val="24"/>
              </w:rPr>
              <w:t>0.872</w:t>
            </w:r>
          </w:p>
        </w:tc>
        <w:tc>
          <w:tcPr>
            <w:tcW w:w="2848" w:type="dxa"/>
            <w:vMerge w:val="restart"/>
            <w:tcBorders>
              <w:top w:val="nil"/>
              <w:left w:val="nil"/>
              <w:bottom w:val="nil"/>
              <w:right w:val="nil"/>
            </w:tcBorders>
            <w:shd w:val="clear" w:color="auto" w:fill="auto"/>
            <w:vAlign w:val="center"/>
            <w:hideMark/>
          </w:tcPr>
          <w:p w:rsidR="00672284" w:rsidRPr="003664DD" w:rsidRDefault="00672284" w:rsidP="00EB56AD">
            <w:pPr>
              <w:widowControl/>
              <w:wordWrap/>
              <w:autoSpaceDE/>
              <w:autoSpaceDN/>
              <w:spacing w:line="360" w:lineRule="auto"/>
              <w:rPr>
                <w:rFonts w:ascii="Book Antiqua" w:hAnsi="Book Antiqua" w:cs="Gulim"/>
                <w:color w:val="000000"/>
                <w:kern w:val="0"/>
                <w:sz w:val="24"/>
                <w:szCs w:val="24"/>
              </w:rPr>
            </w:pPr>
            <w:r w:rsidRPr="00672284">
              <w:rPr>
                <w:rFonts w:ascii="Book Antiqua" w:eastAsia="Malgun Gothic" w:hAnsi="Book Antiqua" w:cs="Gulim"/>
                <w:color w:val="000000"/>
                <w:kern w:val="0"/>
                <w:sz w:val="24"/>
                <w:szCs w:val="24"/>
              </w:rPr>
              <w:t>-0.5</w:t>
            </w:r>
            <w:r w:rsidR="003664DD">
              <w:rPr>
                <w:rFonts w:ascii="Book Antiqua" w:hAnsi="Book Antiqua" w:cs="Gulim" w:hint="eastAsia"/>
                <w:color w:val="000000"/>
                <w:kern w:val="0"/>
                <w:sz w:val="24"/>
                <w:szCs w:val="24"/>
              </w:rPr>
              <w:t>38</w:t>
            </w:r>
            <w:r w:rsidR="00EB56AD">
              <w:rPr>
                <w:rFonts w:ascii="Book Antiqua" w:eastAsia="宋体" w:hAnsi="Book Antiqua" w:cs="Gulim" w:hint="eastAsia"/>
                <w:color w:val="000000"/>
                <w:kern w:val="0"/>
                <w:sz w:val="24"/>
                <w:szCs w:val="24"/>
                <w:lang w:eastAsia="zh-CN"/>
              </w:rPr>
              <w:t>-</w:t>
            </w:r>
            <w:r w:rsidR="003664DD">
              <w:rPr>
                <w:rFonts w:ascii="Book Antiqua" w:hAnsi="Book Antiqua" w:cs="Gulim" w:hint="eastAsia"/>
                <w:color w:val="000000"/>
                <w:kern w:val="0"/>
                <w:sz w:val="24"/>
                <w:szCs w:val="24"/>
              </w:rPr>
              <w:t>0.026</w:t>
            </w:r>
          </w:p>
        </w:tc>
        <w:tc>
          <w:tcPr>
            <w:tcW w:w="2848" w:type="dxa"/>
            <w:vMerge w:val="restart"/>
            <w:tcBorders>
              <w:top w:val="nil"/>
              <w:left w:val="nil"/>
              <w:bottom w:val="nil"/>
              <w:right w:val="nil"/>
            </w:tcBorders>
            <w:shd w:val="clear" w:color="auto" w:fill="auto"/>
            <w:vAlign w:val="center"/>
            <w:hideMark/>
          </w:tcPr>
          <w:p w:rsidR="00672284" w:rsidRPr="003664DD" w:rsidRDefault="00672284" w:rsidP="00EB56AD">
            <w:pPr>
              <w:widowControl/>
              <w:wordWrap/>
              <w:autoSpaceDE/>
              <w:autoSpaceDN/>
              <w:spacing w:line="360" w:lineRule="auto"/>
              <w:rPr>
                <w:rFonts w:ascii="Book Antiqua" w:hAnsi="Book Antiqua" w:cs="Gulim"/>
                <w:color w:val="000000"/>
                <w:kern w:val="0"/>
                <w:sz w:val="24"/>
                <w:szCs w:val="24"/>
              </w:rPr>
            </w:pPr>
            <w:r w:rsidRPr="00672284">
              <w:rPr>
                <w:rFonts w:ascii="Book Antiqua" w:eastAsia="Malgun Gothic" w:hAnsi="Book Antiqua" w:cs="Gulim"/>
                <w:color w:val="000000"/>
                <w:kern w:val="0"/>
                <w:sz w:val="24"/>
                <w:szCs w:val="24"/>
              </w:rPr>
              <w:t>-0.5</w:t>
            </w:r>
            <w:r w:rsidR="003664DD">
              <w:rPr>
                <w:rFonts w:ascii="Book Antiqua" w:hAnsi="Book Antiqua" w:cs="Gulim" w:hint="eastAsia"/>
                <w:color w:val="000000"/>
                <w:kern w:val="0"/>
                <w:sz w:val="24"/>
                <w:szCs w:val="24"/>
              </w:rPr>
              <w:t>70</w:t>
            </w:r>
            <w:r w:rsidR="00EB56AD">
              <w:rPr>
                <w:rFonts w:ascii="Book Antiqua" w:eastAsia="宋体" w:hAnsi="Book Antiqua" w:cs="Gulim" w:hint="eastAsia"/>
                <w:color w:val="000000"/>
                <w:kern w:val="0"/>
                <w:sz w:val="24"/>
                <w:szCs w:val="24"/>
                <w:lang w:eastAsia="zh-CN"/>
              </w:rPr>
              <w:t>-</w:t>
            </w:r>
            <w:r w:rsidR="003664DD">
              <w:rPr>
                <w:rFonts w:ascii="Book Antiqua" w:hAnsi="Book Antiqua" w:cs="Gulim" w:hint="eastAsia"/>
                <w:color w:val="000000"/>
                <w:kern w:val="0"/>
                <w:sz w:val="24"/>
                <w:szCs w:val="24"/>
              </w:rPr>
              <w:t>-0.019</w:t>
            </w:r>
          </w:p>
        </w:tc>
      </w:tr>
      <w:tr w:rsidR="00672284" w:rsidRPr="00672284" w:rsidTr="00672284">
        <w:trPr>
          <w:trHeight w:val="329"/>
        </w:trPr>
        <w:tc>
          <w:tcPr>
            <w:tcW w:w="4930" w:type="dxa"/>
            <w:tcBorders>
              <w:top w:val="nil"/>
              <w:left w:val="nil"/>
              <w:bottom w:val="nil"/>
              <w:right w:val="nil"/>
            </w:tcBorders>
            <w:shd w:val="clear" w:color="auto" w:fill="auto"/>
            <w:vAlign w:val="center"/>
            <w:hideMark/>
          </w:tcPr>
          <w:p w:rsidR="00672284" w:rsidRPr="00672284" w:rsidRDefault="00672284" w:rsidP="00307671">
            <w:pPr>
              <w:widowControl/>
              <w:wordWrap/>
              <w:autoSpaceDE/>
              <w:autoSpaceDN/>
              <w:spacing w:line="360" w:lineRule="auto"/>
              <w:rPr>
                <w:rFonts w:ascii="Book Antiqua" w:eastAsia="Malgun Gothic" w:hAnsi="Book Antiqua" w:cs="Gulim"/>
                <w:color w:val="000000"/>
                <w:kern w:val="0"/>
                <w:sz w:val="24"/>
                <w:szCs w:val="24"/>
              </w:rPr>
            </w:pPr>
            <w:r w:rsidRPr="00672284">
              <w:rPr>
                <w:rFonts w:ascii="Book Antiqua" w:eastAsia="Malgun Gothic" w:hAnsi="Book Antiqua" w:cs="Gulim"/>
                <w:color w:val="000000"/>
                <w:kern w:val="0"/>
                <w:sz w:val="24"/>
                <w:szCs w:val="24"/>
              </w:rPr>
              <w:t>for </w:t>
            </w:r>
            <w:r w:rsidRPr="00672284">
              <w:rPr>
                <w:rFonts w:ascii="Book Antiqua" w:eastAsia="Malgun Gothic" w:hAnsi="Book Antiqua" w:cs="Gulim"/>
                <w:i/>
                <w:iCs/>
                <w:color w:val="000000"/>
                <w:kern w:val="0"/>
                <w:sz w:val="24"/>
                <w:szCs w:val="24"/>
              </w:rPr>
              <w:t>r</w:t>
            </w:r>
          </w:p>
        </w:tc>
        <w:tc>
          <w:tcPr>
            <w:tcW w:w="2848" w:type="dxa"/>
            <w:vMerge/>
            <w:tcBorders>
              <w:top w:val="nil"/>
              <w:left w:val="nil"/>
              <w:bottom w:val="nil"/>
              <w:right w:val="nil"/>
            </w:tcBorders>
            <w:vAlign w:val="center"/>
            <w:hideMark/>
          </w:tcPr>
          <w:p w:rsidR="00672284" w:rsidRPr="00672284" w:rsidRDefault="00672284" w:rsidP="00307671">
            <w:pPr>
              <w:widowControl/>
              <w:wordWrap/>
              <w:autoSpaceDE/>
              <w:autoSpaceDN/>
              <w:spacing w:line="360" w:lineRule="auto"/>
              <w:rPr>
                <w:rFonts w:ascii="Book Antiqua" w:eastAsia="Malgun Gothic" w:hAnsi="Book Antiqua" w:cs="Gulim"/>
                <w:color w:val="000000"/>
                <w:kern w:val="0"/>
                <w:sz w:val="24"/>
                <w:szCs w:val="24"/>
              </w:rPr>
            </w:pPr>
          </w:p>
        </w:tc>
        <w:tc>
          <w:tcPr>
            <w:tcW w:w="2848" w:type="dxa"/>
            <w:vMerge/>
            <w:tcBorders>
              <w:top w:val="nil"/>
              <w:left w:val="nil"/>
              <w:bottom w:val="nil"/>
              <w:right w:val="nil"/>
            </w:tcBorders>
            <w:vAlign w:val="center"/>
            <w:hideMark/>
          </w:tcPr>
          <w:p w:rsidR="00672284" w:rsidRPr="00672284" w:rsidRDefault="00672284" w:rsidP="00307671">
            <w:pPr>
              <w:widowControl/>
              <w:wordWrap/>
              <w:autoSpaceDE/>
              <w:autoSpaceDN/>
              <w:spacing w:line="360" w:lineRule="auto"/>
              <w:rPr>
                <w:rFonts w:ascii="Book Antiqua" w:eastAsia="Malgun Gothic" w:hAnsi="Book Antiqua" w:cs="Gulim"/>
                <w:color w:val="000000"/>
                <w:kern w:val="0"/>
                <w:sz w:val="24"/>
                <w:szCs w:val="24"/>
              </w:rPr>
            </w:pPr>
          </w:p>
        </w:tc>
        <w:tc>
          <w:tcPr>
            <w:tcW w:w="2848" w:type="dxa"/>
            <w:vMerge/>
            <w:tcBorders>
              <w:top w:val="nil"/>
              <w:left w:val="nil"/>
              <w:bottom w:val="nil"/>
              <w:right w:val="nil"/>
            </w:tcBorders>
            <w:vAlign w:val="center"/>
            <w:hideMark/>
          </w:tcPr>
          <w:p w:rsidR="00672284" w:rsidRPr="00672284" w:rsidRDefault="00672284" w:rsidP="00307671">
            <w:pPr>
              <w:widowControl/>
              <w:wordWrap/>
              <w:autoSpaceDE/>
              <w:autoSpaceDN/>
              <w:spacing w:line="360" w:lineRule="auto"/>
              <w:rPr>
                <w:rFonts w:ascii="Book Antiqua" w:eastAsia="Malgun Gothic" w:hAnsi="Book Antiqua" w:cs="Gulim"/>
                <w:color w:val="000000"/>
                <w:kern w:val="0"/>
                <w:sz w:val="24"/>
                <w:szCs w:val="24"/>
              </w:rPr>
            </w:pPr>
          </w:p>
        </w:tc>
      </w:tr>
      <w:tr w:rsidR="00672284" w:rsidRPr="00672284" w:rsidTr="00672284">
        <w:trPr>
          <w:trHeight w:val="388"/>
        </w:trPr>
        <w:tc>
          <w:tcPr>
            <w:tcW w:w="4930" w:type="dxa"/>
            <w:tcBorders>
              <w:top w:val="nil"/>
              <w:left w:val="nil"/>
              <w:bottom w:val="single" w:sz="8" w:space="0" w:color="auto"/>
              <w:right w:val="nil"/>
            </w:tcBorders>
            <w:shd w:val="clear" w:color="auto" w:fill="auto"/>
            <w:vAlign w:val="center"/>
            <w:hideMark/>
          </w:tcPr>
          <w:p w:rsidR="00672284" w:rsidRPr="00AD3C88" w:rsidRDefault="00672284" w:rsidP="00AD3C88">
            <w:pPr>
              <w:widowControl/>
              <w:wordWrap/>
              <w:autoSpaceDE/>
              <w:autoSpaceDN/>
              <w:spacing w:line="360" w:lineRule="auto"/>
              <w:rPr>
                <w:rFonts w:ascii="Book Antiqua" w:eastAsia="宋体" w:hAnsi="Book Antiqua" w:cs="Gulim"/>
                <w:i/>
                <w:iCs/>
                <w:color w:val="000000"/>
                <w:kern w:val="0"/>
                <w:sz w:val="24"/>
                <w:szCs w:val="24"/>
                <w:lang w:eastAsia="zh-CN"/>
              </w:rPr>
            </w:pPr>
            <w:r w:rsidRPr="00672284">
              <w:rPr>
                <w:rFonts w:ascii="Book Antiqua" w:eastAsia="Malgun Gothic" w:hAnsi="Book Antiqua" w:cs="Gulim"/>
                <w:i/>
                <w:iCs/>
                <w:color w:val="000000"/>
                <w:kern w:val="0"/>
                <w:sz w:val="24"/>
                <w:szCs w:val="24"/>
              </w:rPr>
              <w:t>P</w:t>
            </w:r>
            <w:r w:rsidRPr="00672284">
              <w:rPr>
                <w:rFonts w:ascii="Book Antiqua" w:eastAsia="Malgun Gothic" w:hAnsi="Book Antiqua" w:cs="Gulim"/>
                <w:color w:val="000000"/>
                <w:kern w:val="0"/>
                <w:sz w:val="24"/>
                <w:szCs w:val="24"/>
              </w:rPr>
              <w:t xml:space="preserve"> value</w:t>
            </w:r>
            <w:r w:rsidR="00AD3C88">
              <w:rPr>
                <w:rFonts w:ascii="Book Antiqua" w:eastAsia="宋体" w:hAnsi="Book Antiqua" w:cs="Gulim" w:hint="eastAsia"/>
                <w:color w:val="000000"/>
                <w:kern w:val="0"/>
                <w:sz w:val="24"/>
                <w:szCs w:val="24"/>
                <w:vertAlign w:val="superscript"/>
                <w:lang w:eastAsia="zh-CN"/>
              </w:rPr>
              <w:t>1</w:t>
            </w:r>
          </w:p>
        </w:tc>
        <w:tc>
          <w:tcPr>
            <w:tcW w:w="2848" w:type="dxa"/>
            <w:tcBorders>
              <w:top w:val="nil"/>
              <w:left w:val="nil"/>
              <w:bottom w:val="single" w:sz="8" w:space="0" w:color="auto"/>
              <w:right w:val="nil"/>
            </w:tcBorders>
            <w:shd w:val="clear" w:color="auto" w:fill="auto"/>
            <w:vAlign w:val="center"/>
            <w:hideMark/>
          </w:tcPr>
          <w:p w:rsidR="00672284" w:rsidRPr="00672284" w:rsidRDefault="00672284" w:rsidP="00307671">
            <w:pPr>
              <w:widowControl/>
              <w:wordWrap/>
              <w:autoSpaceDE/>
              <w:autoSpaceDN/>
              <w:spacing w:line="360" w:lineRule="auto"/>
              <w:rPr>
                <w:rFonts w:ascii="Book Antiqua" w:eastAsia="Malgun Gothic" w:hAnsi="Book Antiqua" w:cs="Gulim"/>
                <w:i/>
                <w:iCs/>
                <w:color w:val="000000"/>
                <w:kern w:val="0"/>
                <w:sz w:val="24"/>
                <w:szCs w:val="24"/>
              </w:rPr>
            </w:pPr>
            <w:r w:rsidRPr="00672284">
              <w:rPr>
                <w:rFonts w:ascii="Book Antiqua" w:eastAsia="Malgun Gothic" w:hAnsi="Book Antiqua" w:cs="Gulim"/>
                <w:color w:val="000000"/>
                <w:kern w:val="0"/>
                <w:sz w:val="24"/>
                <w:szCs w:val="24"/>
              </w:rPr>
              <w:t>&lt; 0.0001</w:t>
            </w:r>
          </w:p>
        </w:tc>
        <w:tc>
          <w:tcPr>
            <w:tcW w:w="2848" w:type="dxa"/>
            <w:tcBorders>
              <w:top w:val="nil"/>
              <w:left w:val="nil"/>
              <w:bottom w:val="single" w:sz="8" w:space="0" w:color="auto"/>
              <w:right w:val="nil"/>
            </w:tcBorders>
            <w:shd w:val="clear" w:color="auto" w:fill="auto"/>
            <w:vAlign w:val="center"/>
            <w:hideMark/>
          </w:tcPr>
          <w:p w:rsidR="00672284" w:rsidRPr="00672284" w:rsidRDefault="00672284" w:rsidP="00307671">
            <w:pPr>
              <w:widowControl/>
              <w:wordWrap/>
              <w:autoSpaceDE/>
              <w:autoSpaceDN/>
              <w:spacing w:line="360" w:lineRule="auto"/>
              <w:rPr>
                <w:rFonts w:ascii="Book Antiqua" w:eastAsia="Malgun Gothic" w:hAnsi="Book Antiqua" w:cs="Gulim"/>
                <w:i/>
                <w:iCs/>
                <w:color w:val="000000"/>
                <w:kern w:val="0"/>
                <w:sz w:val="24"/>
                <w:szCs w:val="24"/>
              </w:rPr>
            </w:pPr>
            <w:r w:rsidRPr="00672284">
              <w:rPr>
                <w:rFonts w:ascii="Book Antiqua" w:eastAsia="Malgun Gothic" w:hAnsi="Book Antiqua" w:cs="Gulim"/>
                <w:color w:val="000000"/>
                <w:kern w:val="0"/>
                <w:sz w:val="24"/>
                <w:szCs w:val="24"/>
              </w:rPr>
              <w:t>0.0723</w:t>
            </w:r>
          </w:p>
        </w:tc>
        <w:tc>
          <w:tcPr>
            <w:tcW w:w="2848" w:type="dxa"/>
            <w:tcBorders>
              <w:top w:val="nil"/>
              <w:left w:val="nil"/>
              <w:bottom w:val="single" w:sz="8" w:space="0" w:color="auto"/>
              <w:right w:val="nil"/>
            </w:tcBorders>
            <w:shd w:val="clear" w:color="auto" w:fill="auto"/>
            <w:vAlign w:val="center"/>
            <w:hideMark/>
          </w:tcPr>
          <w:p w:rsidR="00672284" w:rsidRPr="00672284" w:rsidRDefault="00672284" w:rsidP="00307671">
            <w:pPr>
              <w:widowControl/>
              <w:wordWrap/>
              <w:autoSpaceDE/>
              <w:autoSpaceDN/>
              <w:spacing w:line="360" w:lineRule="auto"/>
              <w:rPr>
                <w:rFonts w:ascii="Book Antiqua" w:eastAsia="Malgun Gothic" w:hAnsi="Book Antiqua" w:cs="Gulim"/>
                <w:i/>
                <w:iCs/>
                <w:color w:val="000000"/>
                <w:kern w:val="0"/>
                <w:sz w:val="24"/>
                <w:szCs w:val="24"/>
              </w:rPr>
            </w:pPr>
            <w:r w:rsidRPr="00672284">
              <w:rPr>
                <w:rFonts w:ascii="Book Antiqua" w:eastAsia="Malgun Gothic" w:hAnsi="Book Antiqua" w:cs="Gulim"/>
                <w:color w:val="000000"/>
                <w:kern w:val="0"/>
                <w:sz w:val="24"/>
                <w:szCs w:val="24"/>
              </w:rPr>
              <w:t>0.038</w:t>
            </w:r>
          </w:p>
        </w:tc>
      </w:tr>
    </w:tbl>
    <w:p w:rsidR="00362306" w:rsidRPr="00771A3E" w:rsidRDefault="00362306" w:rsidP="00307671">
      <w:pPr>
        <w:wordWrap/>
        <w:spacing w:line="360" w:lineRule="auto"/>
        <w:rPr>
          <w:rFonts w:ascii="Book Antiqua" w:hAnsi="Book Antiqua" w:cs="Times New Roman"/>
          <w:b/>
          <w:sz w:val="24"/>
          <w:szCs w:val="24"/>
        </w:rPr>
      </w:pPr>
    </w:p>
    <w:p w:rsidR="00362306" w:rsidRPr="00771A3E" w:rsidRDefault="001B604E" w:rsidP="00307671">
      <w:pPr>
        <w:wordWrap/>
        <w:spacing w:line="360" w:lineRule="auto"/>
        <w:rPr>
          <w:rFonts w:ascii="Book Antiqua" w:eastAsia="Gulim" w:hAnsi="Book Antiqua"/>
          <w:kern w:val="0"/>
          <w:sz w:val="24"/>
          <w:szCs w:val="24"/>
        </w:rPr>
        <w:sectPr w:rsidR="00362306" w:rsidRPr="00771A3E" w:rsidSect="00984C07">
          <w:pgSz w:w="16838" w:h="11906" w:orient="landscape" w:code="9"/>
          <w:pgMar w:top="1440" w:right="1440" w:bottom="1440" w:left="1701" w:header="851" w:footer="992" w:gutter="0"/>
          <w:cols w:space="425"/>
          <w:docGrid w:linePitch="360"/>
        </w:sectPr>
      </w:pPr>
      <w:r>
        <w:rPr>
          <w:rFonts w:ascii="Book Antiqua" w:eastAsia="宋体" w:hAnsi="Book Antiqua" w:cs="Times New Roman" w:hint="eastAsia"/>
          <w:color w:val="00111E"/>
          <w:kern w:val="0"/>
          <w:sz w:val="24"/>
          <w:szCs w:val="24"/>
          <w:vertAlign w:val="superscript"/>
          <w:lang w:eastAsia="zh-CN"/>
        </w:rPr>
        <w:t>1</w:t>
      </w:r>
      <w:r w:rsidRPr="00771A3E">
        <w:rPr>
          <w:rFonts w:ascii="Book Antiqua" w:eastAsia="Malgun Gothic" w:hAnsi="Book Antiqua" w:cs="Times New Roman"/>
          <w:color w:val="00111E"/>
          <w:kern w:val="0"/>
          <w:sz w:val="24"/>
          <w:szCs w:val="24"/>
        </w:rPr>
        <w:t>Spearman’s correlation test.</w:t>
      </w:r>
      <w:r>
        <w:rPr>
          <w:rFonts w:ascii="Book Antiqua" w:eastAsia="宋体" w:hAnsi="Book Antiqua" w:cs="Times New Roman" w:hint="eastAsia"/>
          <w:color w:val="00111E"/>
          <w:kern w:val="0"/>
          <w:sz w:val="24"/>
          <w:szCs w:val="24"/>
          <w:lang w:eastAsia="zh-CN"/>
        </w:rPr>
        <w:t xml:space="preserve"> </w:t>
      </w:r>
      <w:r w:rsidR="00362306" w:rsidRPr="00771A3E">
        <w:rPr>
          <w:rFonts w:ascii="Book Antiqua" w:hAnsi="Book Antiqua"/>
          <w:bCs/>
          <w:sz w:val="24"/>
          <w:szCs w:val="24"/>
        </w:rPr>
        <w:t>ADC</w:t>
      </w:r>
      <w:r w:rsidR="00250476">
        <w:rPr>
          <w:rFonts w:ascii="Book Antiqua" w:eastAsia="宋体" w:hAnsi="Book Antiqua" w:hint="eastAsia"/>
          <w:bCs/>
          <w:sz w:val="24"/>
          <w:szCs w:val="24"/>
          <w:lang w:eastAsia="zh-CN"/>
        </w:rPr>
        <w:t>: A</w:t>
      </w:r>
      <w:r w:rsidR="00362306" w:rsidRPr="00771A3E">
        <w:rPr>
          <w:rFonts w:ascii="Book Antiqua" w:hAnsi="Book Antiqua"/>
          <w:bCs/>
          <w:sz w:val="24"/>
          <w:szCs w:val="24"/>
        </w:rPr>
        <w:t>pparent diffusion coefficient</w:t>
      </w:r>
      <w:r w:rsidR="00250476">
        <w:rPr>
          <w:rFonts w:ascii="Book Antiqua" w:eastAsia="宋体" w:hAnsi="Book Antiqua" w:hint="eastAsia"/>
          <w:bCs/>
          <w:sz w:val="24"/>
          <w:szCs w:val="24"/>
          <w:lang w:eastAsia="zh-CN"/>
        </w:rPr>
        <w:t xml:space="preserve">; </w:t>
      </w:r>
      <w:r w:rsidR="00362306" w:rsidRPr="00771A3E">
        <w:rPr>
          <w:rFonts w:ascii="Book Antiqua" w:hAnsi="Book Antiqua"/>
          <w:sz w:val="24"/>
          <w:szCs w:val="24"/>
        </w:rPr>
        <w:t>CEI</w:t>
      </w:r>
      <w:r w:rsidR="00E56808">
        <w:rPr>
          <w:rFonts w:ascii="Book Antiqua" w:eastAsia="宋体" w:hAnsi="Book Antiqua" w:hint="eastAsia"/>
          <w:sz w:val="24"/>
          <w:szCs w:val="24"/>
          <w:lang w:eastAsia="zh-CN"/>
        </w:rPr>
        <w:t xml:space="preserve">: </w:t>
      </w:r>
      <w:r w:rsidR="00250476">
        <w:rPr>
          <w:rFonts w:ascii="Book Antiqua" w:eastAsia="宋体" w:hAnsi="Book Antiqua" w:hint="eastAsia"/>
          <w:sz w:val="24"/>
          <w:szCs w:val="24"/>
          <w:lang w:eastAsia="zh-CN"/>
        </w:rPr>
        <w:t>C</w:t>
      </w:r>
      <w:r w:rsidR="00362306" w:rsidRPr="00771A3E">
        <w:rPr>
          <w:rFonts w:ascii="Book Antiqua" w:hAnsi="Book Antiqua"/>
          <w:sz w:val="24"/>
          <w:szCs w:val="24"/>
        </w:rPr>
        <w:t>ontrast enhancement ratio</w:t>
      </w:r>
      <w:r w:rsidR="00250476">
        <w:rPr>
          <w:rFonts w:ascii="Book Antiqua" w:eastAsia="宋体" w:hAnsi="Book Antiqua" w:hint="eastAsia"/>
          <w:sz w:val="24"/>
          <w:szCs w:val="24"/>
          <w:lang w:eastAsia="zh-CN"/>
        </w:rPr>
        <w:t xml:space="preserve">; </w:t>
      </w:r>
      <w:r w:rsidR="00362306" w:rsidRPr="00771A3E">
        <w:rPr>
          <w:rFonts w:ascii="Book Antiqua" w:hAnsi="Book Antiqua"/>
          <w:sz w:val="24"/>
          <w:szCs w:val="24"/>
        </w:rPr>
        <w:t>APRI</w:t>
      </w:r>
      <w:r w:rsidR="00E56808">
        <w:rPr>
          <w:rFonts w:ascii="Book Antiqua" w:eastAsia="宋体" w:hAnsi="Book Antiqua" w:hint="eastAsia"/>
          <w:sz w:val="24"/>
          <w:szCs w:val="24"/>
          <w:lang w:eastAsia="zh-CN"/>
        </w:rPr>
        <w:t xml:space="preserve">: </w:t>
      </w:r>
      <w:r w:rsidR="00250476">
        <w:rPr>
          <w:rFonts w:ascii="Book Antiqua" w:eastAsia="宋体" w:hAnsi="Book Antiqua" w:hint="eastAsia"/>
          <w:sz w:val="24"/>
          <w:szCs w:val="24"/>
          <w:lang w:eastAsia="zh-CN"/>
        </w:rPr>
        <w:t>A</w:t>
      </w:r>
      <w:r w:rsidR="006D6CB3" w:rsidRPr="00771A3E">
        <w:rPr>
          <w:rFonts w:ascii="Book Antiqua" w:hAnsi="Book Antiqua"/>
          <w:sz w:val="24"/>
          <w:szCs w:val="24"/>
        </w:rPr>
        <w:t>spartate aminotransferase to the platelet ratio index</w:t>
      </w:r>
      <w:r w:rsidR="00362306" w:rsidRPr="00771A3E">
        <w:rPr>
          <w:rFonts w:ascii="Book Antiqua" w:eastAsia="Gulim" w:hAnsi="Book Antiqua"/>
          <w:kern w:val="0"/>
          <w:sz w:val="24"/>
          <w:szCs w:val="24"/>
        </w:rPr>
        <w:t>.</w:t>
      </w:r>
      <w:r w:rsidR="00362306" w:rsidRPr="00771A3E">
        <w:rPr>
          <w:rFonts w:ascii="Book Antiqua" w:eastAsia="Malgun Gothic" w:hAnsi="Book Antiqua" w:cs="Times New Roman"/>
          <w:color w:val="00111E"/>
          <w:kern w:val="0"/>
          <w:sz w:val="24"/>
          <w:szCs w:val="24"/>
        </w:rPr>
        <w:t xml:space="preserve"> </w:t>
      </w:r>
      <w:r w:rsidR="00362306" w:rsidRPr="00771A3E">
        <w:rPr>
          <w:rFonts w:ascii="Book Antiqua" w:eastAsia="Gulim" w:hAnsi="Book Antiqua"/>
          <w:kern w:val="0"/>
          <w:sz w:val="24"/>
          <w:szCs w:val="24"/>
        </w:rPr>
        <w:t xml:space="preserve">   </w:t>
      </w:r>
    </w:p>
    <w:p w:rsidR="00676FFF" w:rsidRPr="00771A3E" w:rsidRDefault="00E42106" w:rsidP="00FE13B4">
      <w:pPr>
        <w:wordWrap/>
        <w:spacing w:line="360" w:lineRule="auto"/>
        <w:rPr>
          <w:rFonts w:ascii="Book Antiqua" w:hAnsi="Book Antiqua" w:cs="Times New Roman"/>
          <w:b/>
          <w:sz w:val="24"/>
          <w:szCs w:val="24"/>
        </w:rPr>
      </w:pPr>
      <w:r w:rsidRPr="00771A3E">
        <w:rPr>
          <w:rFonts w:ascii="Book Antiqua" w:hAnsi="Book Antiqua" w:cs="Times New Roman"/>
          <w:b/>
          <w:sz w:val="24"/>
          <w:szCs w:val="24"/>
        </w:rPr>
        <w:lastRenderedPageBreak/>
        <w:t>Table 3</w:t>
      </w:r>
      <w:r w:rsidR="00EB56AD">
        <w:rPr>
          <w:rFonts w:ascii="Book Antiqua" w:eastAsia="宋体" w:hAnsi="Book Antiqua" w:cs="Times New Roman" w:hint="eastAsia"/>
          <w:b/>
          <w:sz w:val="24"/>
          <w:szCs w:val="24"/>
          <w:lang w:eastAsia="zh-CN"/>
        </w:rPr>
        <w:t xml:space="preserve">  </w:t>
      </w:r>
      <w:r w:rsidR="00676FFF" w:rsidRPr="00771A3E">
        <w:rPr>
          <w:rFonts w:ascii="Book Antiqua" w:hAnsi="Book Antiqua" w:cs="Times New Roman"/>
          <w:b/>
          <w:sz w:val="24"/>
          <w:szCs w:val="24"/>
        </w:rPr>
        <w:t xml:space="preserve">Correlation between three </w:t>
      </w:r>
      <w:r w:rsidR="006A5F4D" w:rsidRPr="006A5F4D">
        <w:rPr>
          <w:rFonts w:ascii="Book Antiqua" w:hAnsi="Book Antiqua" w:cs="Times New Roman"/>
          <w:b/>
          <w:sz w:val="24"/>
          <w:szCs w:val="24"/>
        </w:rPr>
        <w:t>magnetic resonance</w:t>
      </w:r>
      <w:r w:rsidR="00676FFF" w:rsidRPr="00771A3E">
        <w:rPr>
          <w:rFonts w:ascii="Book Antiqua" w:hAnsi="Book Antiqua" w:cs="Times New Roman"/>
          <w:b/>
          <w:sz w:val="24"/>
          <w:szCs w:val="24"/>
        </w:rPr>
        <w:t xml:space="preserve"> parameters and </w:t>
      </w:r>
      <w:r w:rsidR="006A5F4D" w:rsidRPr="006A5F4D">
        <w:rPr>
          <w:rFonts w:ascii="Book Antiqua" w:hAnsi="Book Antiqua" w:cs="Times New Roman"/>
          <w:b/>
          <w:sz w:val="24"/>
          <w:szCs w:val="24"/>
        </w:rPr>
        <w:t>aspartate aminotransferase to the platelet ratio index</w:t>
      </w:r>
      <w:r w:rsidR="00676FFF" w:rsidRPr="00771A3E">
        <w:rPr>
          <w:rFonts w:ascii="Book Antiqua" w:hAnsi="Book Antiqua" w:cs="Times New Roman"/>
          <w:b/>
          <w:sz w:val="24"/>
          <w:szCs w:val="24"/>
        </w:rPr>
        <w:t xml:space="preserve"> score in </w:t>
      </w:r>
      <w:r w:rsidR="003375CE" w:rsidRPr="00771A3E">
        <w:rPr>
          <w:rFonts w:ascii="Book Antiqua" w:hAnsi="Book Antiqua" w:cs="Times New Roman"/>
          <w:b/>
          <w:sz w:val="24"/>
          <w:szCs w:val="24"/>
        </w:rPr>
        <w:t>hepatic fibrosis group and non-hepatic fibrosis group</w:t>
      </w:r>
      <w:r w:rsidR="00676FFF" w:rsidRPr="00771A3E">
        <w:rPr>
          <w:rFonts w:ascii="Book Antiqua" w:hAnsi="Book Antiqua" w:cs="Times New Roman"/>
          <w:b/>
          <w:sz w:val="24"/>
          <w:szCs w:val="24"/>
        </w:rPr>
        <w:t xml:space="preserve">  </w:t>
      </w:r>
    </w:p>
    <w:tbl>
      <w:tblPr>
        <w:tblW w:w="13455" w:type="dxa"/>
        <w:tblInd w:w="86" w:type="dxa"/>
        <w:tblCellMar>
          <w:left w:w="99" w:type="dxa"/>
          <w:right w:w="99" w:type="dxa"/>
        </w:tblCellMar>
        <w:tblLook w:val="04A0" w:firstRow="1" w:lastRow="0" w:firstColumn="1" w:lastColumn="0" w:noHBand="0" w:noVBand="1"/>
      </w:tblPr>
      <w:tblGrid>
        <w:gridCol w:w="3198"/>
        <w:gridCol w:w="1709"/>
        <w:gridCol w:w="1710"/>
        <w:gridCol w:w="1709"/>
        <w:gridCol w:w="1710"/>
        <w:gridCol w:w="1709"/>
        <w:gridCol w:w="1710"/>
      </w:tblGrid>
      <w:tr w:rsidR="00672284" w:rsidRPr="00672284" w:rsidTr="00672284">
        <w:trPr>
          <w:trHeight w:val="346"/>
        </w:trPr>
        <w:tc>
          <w:tcPr>
            <w:tcW w:w="3198" w:type="dxa"/>
            <w:tcBorders>
              <w:top w:val="nil"/>
              <w:left w:val="nil"/>
              <w:bottom w:val="single" w:sz="8" w:space="0" w:color="auto"/>
              <w:right w:val="nil"/>
            </w:tcBorders>
            <w:shd w:val="clear" w:color="auto" w:fill="auto"/>
            <w:noWrap/>
            <w:vAlign w:val="center"/>
            <w:hideMark/>
          </w:tcPr>
          <w:p w:rsidR="00672284" w:rsidRPr="00672284" w:rsidRDefault="00672284" w:rsidP="00307671">
            <w:pPr>
              <w:widowControl/>
              <w:wordWrap/>
              <w:autoSpaceDE/>
              <w:autoSpaceDN/>
              <w:spacing w:line="360" w:lineRule="auto"/>
              <w:rPr>
                <w:rFonts w:ascii="Malgun Gothic" w:eastAsia="Malgun Gothic" w:hAnsi="Malgun Gothic" w:cs="Gulim"/>
                <w:color w:val="000000"/>
                <w:kern w:val="0"/>
                <w:sz w:val="22"/>
              </w:rPr>
            </w:pPr>
            <w:r w:rsidRPr="00672284">
              <w:rPr>
                <w:rFonts w:ascii="Malgun Gothic" w:eastAsia="Malgun Gothic" w:hAnsi="Malgun Gothic" w:cs="Gulim" w:hint="eastAsia"/>
                <w:color w:val="000000"/>
                <w:kern w:val="0"/>
                <w:sz w:val="22"/>
              </w:rPr>
              <w:t xml:space="preserve">　</w:t>
            </w:r>
          </w:p>
        </w:tc>
        <w:tc>
          <w:tcPr>
            <w:tcW w:w="1709" w:type="dxa"/>
            <w:tcBorders>
              <w:top w:val="nil"/>
              <w:left w:val="nil"/>
              <w:bottom w:val="single" w:sz="8" w:space="0" w:color="auto"/>
              <w:right w:val="nil"/>
            </w:tcBorders>
            <w:shd w:val="clear" w:color="auto" w:fill="auto"/>
            <w:noWrap/>
            <w:vAlign w:val="center"/>
            <w:hideMark/>
          </w:tcPr>
          <w:p w:rsidR="00672284" w:rsidRPr="00672284" w:rsidRDefault="00672284" w:rsidP="00307671">
            <w:pPr>
              <w:widowControl/>
              <w:wordWrap/>
              <w:autoSpaceDE/>
              <w:autoSpaceDN/>
              <w:spacing w:line="360" w:lineRule="auto"/>
              <w:rPr>
                <w:rFonts w:ascii="Malgun Gothic" w:eastAsia="Malgun Gothic" w:hAnsi="Malgun Gothic" w:cs="Gulim"/>
                <w:color w:val="000000"/>
                <w:kern w:val="0"/>
                <w:sz w:val="22"/>
              </w:rPr>
            </w:pPr>
            <w:r w:rsidRPr="00672284">
              <w:rPr>
                <w:rFonts w:ascii="Malgun Gothic" w:eastAsia="Malgun Gothic" w:hAnsi="Malgun Gothic" w:cs="Gulim" w:hint="eastAsia"/>
                <w:color w:val="000000"/>
                <w:kern w:val="0"/>
                <w:sz w:val="22"/>
              </w:rPr>
              <w:t xml:space="preserve">　</w:t>
            </w:r>
          </w:p>
        </w:tc>
        <w:tc>
          <w:tcPr>
            <w:tcW w:w="1709" w:type="dxa"/>
            <w:tcBorders>
              <w:top w:val="nil"/>
              <w:left w:val="nil"/>
              <w:bottom w:val="single" w:sz="8" w:space="0" w:color="auto"/>
              <w:right w:val="nil"/>
            </w:tcBorders>
            <w:shd w:val="clear" w:color="auto" w:fill="auto"/>
            <w:noWrap/>
            <w:vAlign w:val="center"/>
            <w:hideMark/>
          </w:tcPr>
          <w:p w:rsidR="00672284" w:rsidRPr="00672284" w:rsidRDefault="00672284" w:rsidP="00307671">
            <w:pPr>
              <w:widowControl/>
              <w:wordWrap/>
              <w:autoSpaceDE/>
              <w:autoSpaceDN/>
              <w:spacing w:line="360" w:lineRule="auto"/>
              <w:rPr>
                <w:rFonts w:ascii="Malgun Gothic" w:eastAsia="Malgun Gothic" w:hAnsi="Malgun Gothic" w:cs="Gulim"/>
                <w:color w:val="000000"/>
                <w:kern w:val="0"/>
                <w:sz w:val="22"/>
              </w:rPr>
            </w:pPr>
            <w:r w:rsidRPr="00672284">
              <w:rPr>
                <w:rFonts w:ascii="Malgun Gothic" w:eastAsia="Malgun Gothic" w:hAnsi="Malgun Gothic" w:cs="Gulim" w:hint="eastAsia"/>
                <w:color w:val="000000"/>
                <w:kern w:val="0"/>
                <w:sz w:val="22"/>
              </w:rPr>
              <w:t xml:space="preserve">　</w:t>
            </w:r>
          </w:p>
        </w:tc>
        <w:tc>
          <w:tcPr>
            <w:tcW w:w="1709" w:type="dxa"/>
            <w:tcBorders>
              <w:top w:val="nil"/>
              <w:left w:val="nil"/>
              <w:bottom w:val="single" w:sz="8" w:space="0" w:color="auto"/>
              <w:right w:val="nil"/>
            </w:tcBorders>
            <w:shd w:val="clear" w:color="auto" w:fill="auto"/>
            <w:noWrap/>
            <w:vAlign w:val="center"/>
            <w:hideMark/>
          </w:tcPr>
          <w:p w:rsidR="00672284" w:rsidRPr="00672284" w:rsidRDefault="00672284" w:rsidP="00307671">
            <w:pPr>
              <w:widowControl/>
              <w:wordWrap/>
              <w:autoSpaceDE/>
              <w:autoSpaceDN/>
              <w:spacing w:line="360" w:lineRule="auto"/>
              <w:rPr>
                <w:rFonts w:ascii="Malgun Gothic" w:eastAsia="Malgun Gothic" w:hAnsi="Malgun Gothic" w:cs="Gulim"/>
                <w:color w:val="000000"/>
                <w:kern w:val="0"/>
                <w:sz w:val="22"/>
              </w:rPr>
            </w:pPr>
            <w:r w:rsidRPr="00672284">
              <w:rPr>
                <w:rFonts w:ascii="Malgun Gothic" w:eastAsia="Malgun Gothic" w:hAnsi="Malgun Gothic" w:cs="Gulim" w:hint="eastAsia"/>
                <w:color w:val="000000"/>
                <w:kern w:val="0"/>
                <w:sz w:val="22"/>
              </w:rPr>
              <w:t xml:space="preserve">　</w:t>
            </w:r>
          </w:p>
        </w:tc>
        <w:tc>
          <w:tcPr>
            <w:tcW w:w="1709" w:type="dxa"/>
            <w:tcBorders>
              <w:top w:val="nil"/>
              <w:left w:val="nil"/>
              <w:bottom w:val="single" w:sz="8" w:space="0" w:color="auto"/>
              <w:right w:val="nil"/>
            </w:tcBorders>
            <w:shd w:val="clear" w:color="auto" w:fill="auto"/>
            <w:noWrap/>
            <w:vAlign w:val="center"/>
            <w:hideMark/>
          </w:tcPr>
          <w:p w:rsidR="00672284" w:rsidRPr="00672284" w:rsidRDefault="00672284" w:rsidP="00307671">
            <w:pPr>
              <w:widowControl/>
              <w:wordWrap/>
              <w:autoSpaceDE/>
              <w:autoSpaceDN/>
              <w:spacing w:line="360" w:lineRule="auto"/>
              <w:rPr>
                <w:rFonts w:ascii="Malgun Gothic" w:eastAsia="Malgun Gothic" w:hAnsi="Malgun Gothic" w:cs="Gulim"/>
                <w:color w:val="000000"/>
                <w:kern w:val="0"/>
                <w:sz w:val="22"/>
              </w:rPr>
            </w:pPr>
            <w:r w:rsidRPr="00672284">
              <w:rPr>
                <w:rFonts w:ascii="Malgun Gothic" w:eastAsia="Malgun Gothic" w:hAnsi="Malgun Gothic" w:cs="Gulim" w:hint="eastAsia"/>
                <w:color w:val="000000"/>
                <w:kern w:val="0"/>
                <w:sz w:val="22"/>
              </w:rPr>
              <w:t xml:space="preserve">　</w:t>
            </w:r>
          </w:p>
        </w:tc>
        <w:tc>
          <w:tcPr>
            <w:tcW w:w="1709" w:type="dxa"/>
            <w:tcBorders>
              <w:top w:val="nil"/>
              <w:left w:val="nil"/>
              <w:bottom w:val="single" w:sz="8" w:space="0" w:color="auto"/>
              <w:right w:val="nil"/>
            </w:tcBorders>
            <w:shd w:val="clear" w:color="auto" w:fill="auto"/>
            <w:noWrap/>
            <w:vAlign w:val="center"/>
            <w:hideMark/>
          </w:tcPr>
          <w:p w:rsidR="00672284" w:rsidRPr="00672284" w:rsidRDefault="00672284" w:rsidP="00307671">
            <w:pPr>
              <w:widowControl/>
              <w:wordWrap/>
              <w:autoSpaceDE/>
              <w:autoSpaceDN/>
              <w:spacing w:line="360" w:lineRule="auto"/>
              <w:rPr>
                <w:rFonts w:ascii="Malgun Gothic" w:eastAsia="Malgun Gothic" w:hAnsi="Malgun Gothic" w:cs="Gulim"/>
                <w:color w:val="000000"/>
                <w:kern w:val="0"/>
                <w:sz w:val="22"/>
              </w:rPr>
            </w:pPr>
            <w:r w:rsidRPr="00672284">
              <w:rPr>
                <w:rFonts w:ascii="Malgun Gothic" w:eastAsia="Malgun Gothic" w:hAnsi="Malgun Gothic" w:cs="Gulim" w:hint="eastAsia"/>
                <w:color w:val="000000"/>
                <w:kern w:val="0"/>
                <w:sz w:val="22"/>
              </w:rPr>
              <w:t xml:space="preserve">　</w:t>
            </w:r>
          </w:p>
        </w:tc>
        <w:tc>
          <w:tcPr>
            <w:tcW w:w="1709" w:type="dxa"/>
            <w:tcBorders>
              <w:top w:val="nil"/>
              <w:left w:val="nil"/>
              <w:bottom w:val="single" w:sz="8" w:space="0" w:color="auto"/>
              <w:right w:val="nil"/>
            </w:tcBorders>
            <w:shd w:val="clear" w:color="auto" w:fill="auto"/>
            <w:noWrap/>
            <w:vAlign w:val="center"/>
            <w:hideMark/>
          </w:tcPr>
          <w:p w:rsidR="00672284" w:rsidRPr="00672284" w:rsidRDefault="00672284" w:rsidP="00307671">
            <w:pPr>
              <w:widowControl/>
              <w:wordWrap/>
              <w:autoSpaceDE/>
              <w:autoSpaceDN/>
              <w:spacing w:line="360" w:lineRule="auto"/>
              <w:rPr>
                <w:rFonts w:ascii="Malgun Gothic" w:eastAsia="Malgun Gothic" w:hAnsi="Malgun Gothic" w:cs="Gulim"/>
                <w:color w:val="000000"/>
                <w:kern w:val="0"/>
                <w:sz w:val="22"/>
              </w:rPr>
            </w:pPr>
            <w:r w:rsidRPr="00672284">
              <w:rPr>
                <w:rFonts w:ascii="Malgun Gothic" w:eastAsia="Malgun Gothic" w:hAnsi="Malgun Gothic" w:cs="Gulim" w:hint="eastAsia"/>
                <w:color w:val="000000"/>
                <w:kern w:val="0"/>
                <w:sz w:val="22"/>
              </w:rPr>
              <w:t xml:space="preserve">　</w:t>
            </w:r>
          </w:p>
        </w:tc>
      </w:tr>
      <w:tr w:rsidR="00672284" w:rsidRPr="00672284" w:rsidTr="00672284">
        <w:trPr>
          <w:trHeight w:val="331"/>
        </w:trPr>
        <w:tc>
          <w:tcPr>
            <w:tcW w:w="3198" w:type="dxa"/>
            <w:tcBorders>
              <w:top w:val="nil"/>
              <w:left w:val="nil"/>
              <w:bottom w:val="nil"/>
              <w:right w:val="nil"/>
            </w:tcBorders>
            <w:shd w:val="clear" w:color="auto" w:fill="auto"/>
            <w:vAlign w:val="center"/>
            <w:hideMark/>
          </w:tcPr>
          <w:p w:rsidR="00672284" w:rsidRPr="00000D6D" w:rsidRDefault="00672284" w:rsidP="00307671">
            <w:pPr>
              <w:widowControl/>
              <w:wordWrap/>
              <w:autoSpaceDE/>
              <w:autoSpaceDN/>
              <w:spacing w:line="360" w:lineRule="auto"/>
              <w:rPr>
                <w:rFonts w:ascii="Book Antiqua" w:eastAsia="Malgun Gothic" w:hAnsi="Book Antiqua" w:cs="Gulim"/>
                <w:b/>
                <w:color w:val="000000"/>
                <w:kern w:val="0"/>
                <w:sz w:val="24"/>
                <w:szCs w:val="24"/>
              </w:rPr>
            </w:pPr>
            <w:r w:rsidRPr="00000D6D">
              <w:rPr>
                <w:rFonts w:ascii="Book Antiqua" w:eastAsia="Malgun Gothic" w:hAnsi="Book Antiqua" w:cs="Gulim"/>
                <w:b/>
                <w:color w:val="000000"/>
                <w:kern w:val="0"/>
                <w:sz w:val="24"/>
                <w:szCs w:val="24"/>
              </w:rPr>
              <w:t xml:space="preserve">Variable Y </w:t>
            </w:r>
          </w:p>
        </w:tc>
        <w:tc>
          <w:tcPr>
            <w:tcW w:w="3419" w:type="dxa"/>
            <w:gridSpan w:val="2"/>
            <w:tcBorders>
              <w:top w:val="nil"/>
              <w:left w:val="nil"/>
              <w:bottom w:val="nil"/>
              <w:right w:val="nil"/>
            </w:tcBorders>
            <w:shd w:val="clear" w:color="auto" w:fill="auto"/>
            <w:vAlign w:val="center"/>
            <w:hideMark/>
          </w:tcPr>
          <w:p w:rsidR="00672284" w:rsidRPr="00000D6D" w:rsidRDefault="00672284" w:rsidP="00AD3C88">
            <w:pPr>
              <w:widowControl/>
              <w:wordWrap/>
              <w:autoSpaceDE/>
              <w:autoSpaceDN/>
              <w:spacing w:line="360" w:lineRule="auto"/>
              <w:jc w:val="center"/>
              <w:rPr>
                <w:rFonts w:ascii="Book Antiqua" w:eastAsia="Malgun Gothic" w:hAnsi="Book Antiqua" w:cs="Gulim"/>
                <w:b/>
                <w:color w:val="000000"/>
                <w:kern w:val="0"/>
                <w:sz w:val="24"/>
                <w:szCs w:val="24"/>
              </w:rPr>
            </w:pPr>
            <w:r w:rsidRPr="00000D6D">
              <w:rPr>
                <w:rFonts w:ascii="Book Antiqua" w:eastAsia="Malgun Gothic" w:hAnsi="Book Antiqua" w:cs="Gulim"/>
                <w:b/>
                <w:color w:val="000000"/>
                <w:kern w:val="0"/>
                <w:sz w:val="24"/>
                <w:szCs w:val="24"/>
              </w:rPr>
              <w:t>Liver stiffness</w:t>
            </w:r>
          </w:p>
        </w:tc>
        <w:tc>
          <w:tcPr>
            <w:tcW w:w="3419" w:type="dxa"/>
            <w:gridSpan w:val="2"/>
            <w:tcBorders>
              <w:top w:val="nil"/>
              <w:left w:val="nil"/>
              <w:bottom w:val="nil"/>
              <w:right w:val="nil"/>
            </w:tcBorders>
            <w:shd w:val="clear" w:color="auto" w:fill="auto"/>
            <w:vAlign w:val="center"/>
            <w:hideMark/>
          </w:tcPr>
          <w:p w:rsidR="00672284" w:rsidRPr="00000D6D" w:rsidRDefault="00672284" w:rsidP="00AD3C88">
            <w:pPr>
              <w:widowControl/>
              <w:wordWrap/>
              <w:autoSpaceDE/>
              <w:autoSpaceDN/>
              <w:spacing w:line="360" w:lineRule="auto"/>
              <w:jc w:val="center"/>
              <w:rPr>
                <w:rFonts w:ascii="Book Antiqua" w:eastAsia="Malgun Gothic" w:hAnsi="Book Antiqua" w:cs="Gulim"/>
                <w:b/>
                <w:color w:val="000000"/>
                <w:kern w:val="0"/>
                <w:sz w:val="24"/>
                <w:szCs w:val="24"/>
              </w:rPr>
            </w:pPr>
            <w:r w:rsidRPr="00000D6D">
              <w:rPr>
                <w:rFonts w:ascii="Book Antiqua" w:eastAsia="Malgun Gothic" w:hAnsi="Book Antiqua" w:cs="Gulim"/>
                <w:b/>
                <w:color w:val="000000"/>
                <w:kern w:val="0"/>
                <w:sz w:val="24"/>
                <w:szCs w:val="24"/>
              </w:rPr>
              <w:t>ADC</w:t>
            </w:r>
          </w:p>
        </w:tc>
        <w:tc>
          <w:tcPr>
            <w:tcW w:w="3419" w:type="dxa"/>
            <w:gridSpan w:val="2"/>
            <w:tcBorders>
              <w:top w:val="nil"/>
              <w:left w:val="nil"/>
              <w:bottom w:val="nil"/>
              <w:right w:val="nil"/>
            </w:tcBorders>
            <w:shd w:val="clear" w:color="auto" w:fill="auto"/>
            <w:vAlign w:val="center"/>
            <w:hideMark/>
          </w:tcPr>
          <w:p w:rsidR="00672284" w:rsidRPr="00000D6D" w:rsidRDefault="00672284" w:rsidP="00AD3C88">
            <w:pPr>
              <w:widowControl/>
              <w:wordWrap/>
              <w:autoSpaceDE/>
              <w:autoSpaceDN/>
              <w:spacing w:line="360" w:lineRule="auto"/>
              <w:jc w:val="center"/>
              <w:rPr>
                <w:rFonts w:ascii="Book Antiqua" w:eastAsia="Malgun Gothic" w:hAnsi="Book Antiqua" w:cs="Gulim"/>
                <w:b/>
                <w:color w:val="000000"/>
                <w:kern w:val="0"/>
                <w:sz w:val="24"/>
                <w:szCs w:val="24"/>
              </w:rPr>
            </w:pPr>
            <w:r w:rsidRPr="00000D6D">
              <w:rPr>
                <w:rFonts w:ascii="Book Antiqua" w:eastAsia="Malgun Gothic" w:hAnsi="Book Antiqua" w:cs="Gulim"/>
                <w:b/>
                <w:color w:val="000000"/>
                <w:kern w:val="0"/>
                <w:sz w:val="24"/>
                <w:szCs w:val="24"/>
              </w:rPr>
              <w:t>CEI</w:t>
            </w:r>
          </w:p>
        </w:tc>
      </w:tr>
      <w:tr w:rsidR="00672284" w:rsidRPr="00672284" w:rsidTr="00672284">
        <w:trPr>
          <w:trHeight w:val="346"/>
        </w:trPr>
        <w:tc>
          <w:tcPr>
            <w:tcW w:w="3198" w:type="dxa"/>
            <w:tcBorders>
              <w:top w:val="nil"/>
              <w:left w:val="nil"/>
              <w:bottom w:val="single" w:sz="8" w:space="0" w:color="auto"/>
              <w:right w:val="nil"/>
            </w:tcBorders>
            <w:shd w:val="clear" w:color="auto" w:fill="auto"/>
            <w:vAlign w:val="center"/>
            <w:hideMark/>
          </w:tcPr>
          <w:p w:rsidR="00672284" w:rsidRPr="00000D6D" w:rsidRDefault="00672284" w:rsidP="00307671">
            <w:pPr>
              <w:widowControl/>
              <w:wordWrap/>
              <w:autoSpaceDE/>
              <w:autoSpaceDN/>
              <w:spacing w:line="360" w:lineRule="auto"/>
              <w:rPr>
                <w:rFonts w:ascii="Book Antiqua" w:eastAsia="Malgun Gothic" w:hAnsi="Book Antiqua" w:cs="Gulim"/>
                <w:b/>
                <w:color w:val="000000"/>
                <w:kern w:val="0"/>
                <w:sz w:val="24"/>
                <w:szCs w:val="24"/>
              </w:rPr>
            </w:pPr>
            <w:r w:rsidRPr="00000D6D">
              <w:rPr>
                <w:rFonts w:ascii="Book Antiqua" w:eastAsia="Malgun Gothic" w:hAnsi="Book Antiqua" w:cs="Gulim"/>
                <w:b/>
                <w:color w:val="000000"/>
                <w:kern w:val="0"/>
                <w:sz w:val="24"/>
                <w:szCs w:val="24"/>
              </w:rPr>
              <w:t xml:space="preserve">Variable X </w:t>
            </w:r>
          </w:p>
        </w:tc>
        <w:tc>
          <w:tcPr>
            <w:tcW w:w="3419" w:type="dxa"/>
            <w:gridSpan w:val="2"/>
            <w:tcBorders>
              <w:top w:val="nil"/>
              <w:left w:val="nil"/>
              <w:bottom w:val="single" w:sz="8" w:space="0" w:color="auto"/>
              <w:right w:val="nil"/>
            </w:tcBorders>
            <w:shd w:val="clear" w:color="auto" w:fill="auto"/>
            <w:vAlign w:val="center"/>
            <w:hideMark/>
          </w:tcPr>
          <w:p w:rsidR="00672284" w:rsidRPr="00000D6D" w:rsidRDefault="00672284" w:rsidP="00AD3C88">
            <w:pPr>
              <w:widowControl/>
              <w:wordWrap/>
              <w:autoSpaceDE/>
              <w:autoSpaceDN/>
              <w:spacing w:line="360" w:lineRule="auto"/>
              <w:jc w:val="center"/>
              <w:rPr>
                <w:rFonts w:ascii="Book Antiqua" w:eastAsia="Malgun Gothic" w:hAnsi="Book Antiqua" w:cs="Gulim"/>
                <w:b/>
                <w:color w:val="000000"/>
                <w:kern w:val="0"/>
                <w:sz w:val="24"/>
                <w:szCs w:val="24"/>
              </w:rPr>
            </w:pPr>
            <w:r w:rsidRPr="00000D6D">
              <w:rPr>
                <w:rFonts w:ascii="Book Antiqua" w:eastAsia="Malgun Gothic" w:hAnsi="Book Antiqua" w:cs="Gulim"/>
                <w:b/>
                <w:color w:val="000000"/>
                <w:kern w:val="0"/>
                <w:sz w:val="24"/>
                <w:szCs w:val="24"/>
              </w:rPr>
              <w:t>APRI</w:t>
            </w:r>
          </w:p>
        </w:tc>
        <w:tc>
          <w:tcPr>
            <w:tcW w:w="3419" w:type="dxa"/>
            <w:gridSpan w:val="2"/>
            <w:tcBorders>
              <w:top w:val="nil"/>
              <w:left w:val="nil"/>
              <w:bottom w:val="single" w:sz="8" w:space="0" w:color="auto"/>
              <w:right w:val="nil"/>
            </w:tcBorders>
            <w:shd w:val="clear" w:color="auto" w:fill="auto"/>
            <w:vAlign w:val="center"/>
            <w:hideMark/>
          </w:tcPr>
          <w:p w:rsidR="00672284" w:rsidRPr="00000D6D" w:rsidRDefault="00672284" w:rsidP="00AD3C88">
            <w:pPr>
              <w:widowControl/>
              <w:wordWrap/>
              <w:autoSpaceDE/>
              <w:autoSpaceDN/>
              <w:spacing w:line="360" w:lineRule="auto"/>
              <w:jc w:val="center"/>
              <w:rPr>
                <w:rFonts w:ascii="Book Antiqua" w:eastAsia="Malgun Gothic" w:hAnsi="Book Antiqua" w:cs="Gulim"/>
                <w:b/>
                <w:color w:val="000000"/>
                <w:kern w:val="0"/>
                <w:sz w:val="24"/>
                <w:szCs w:val="24"/>
              </w:rPr>
            </w:pPr>
            <w:r w:rsidRPr="00000D6D">
              <w:rPr>
                <w:rFonts w:ascii="Book Antiqua" w:eastAsia="Malgun Gothic" w:hAnsi="Book Antiqua" w:cs="Gulim"/>
                <w:b/>
                <w:color w:val="000000"/>
                <w:kern w:val="0"/>
                <w:sz w:val="24"/>
                <w:szCs w:val="24"/>
              </w:rPr>
              <w:t>APRI</w:t>
            </w:r>
          </w:p>
        </w:tc>
        <w:tc>
          <w:tcPr>
            <w:tcW w:w="3419" w:type="dxa"/>
            <w:gridSpan w:val="2"/>
            <w:tcBorders>
              <w:top w:val="nil"/>
              <w:left w:val="nil"/>
              <w:bottom w:val="single" w:sz="8" w:space="0" w:color="auto"/>
              <w:right w:val="nil"/>
            </w:tcBorders>
            <w:shd w:val="clear" w:color="auto" w:fill="auto"/>
            <w:vAlign w:val="center"/>
            <w:hideMark/>
          </w:tcPr>
          <w:p w:rsidR="00672284" w:rsidRPr="00000D6D" w:rsidRDefault="00672284" w:rsidP="00AD3C88">
            <w:pPr>
              <w:widowControl/>
              <w:wordWrap/>
              <w:autoSpaceDE/>
              <w:autoSpaceDN/>
              <w:spacing w:line="360" w:lineRule="auto"/>
              <w:jc w:val="center"/>
              <w:rPr>
                <w:rFonts w:ascii="Book Antiqua" w:eastAsia="Malgun Gothic" w:hAnsi="Book Antiqua" w:cs="Gulim"/>
                <w:b/>
                <w:color w:val="000000"/>
                <w:kern w:val="0"/>
                <w:sz w:val="24"/>
                <w:szCs w:val="24"/>
              </w:rPr>
            </w:pPr>
            <w:r w:rsidRPr="00000D6D">
              <w:rPr>
                <w:rFonts w:ascii="Book Antiqua" w:eastAsia="Malgun Gothic" w:hAnsi="Book Antiqua" w:cs="Gulim"/>
                <w:b/>
                <w:color w:val="000000"/>
                <w:kern w:val="0"/>
                <w:sz w:val="24"/>
                <w:szCs w:val="24"/>
              </w:rPr>
              <w:t>APRI</w:t>
            </w:r>
          </w:p>
        </w:tc>
      </w:tr>
      <w:tr w:rsidR="00672284" w:rsidRPr="00672284" w:rsidTr="00672284">
        <w:trPr>
          <w:trHeight w:val="331"/>
        </w:trPr>
        <w:tc>
          <w:tcPr>
            <w:tcW w:w="3198" w:type="dxa"/>
            <w:tcBorders>
              <w:top w:val="nil"/>
              <w:left w:val="nil"/>
              <w:bottom w:val="nil"/>
              <w:right w:val="nil"/>
            </w:tcBorders>
            <w:shd w:val="clear" w:color="auto" w:fill="auto"/>
            <w:vAlign w:val="center"/>
            <w:hideMark/>
          </w:tcPr>
          <w:p w:rsidR="00672284" w:rsidRPr="00672284" w:rsidRDefault="00672284" w:rsidP="00307671">
            <w:pPr>
              <w:widowControl/>
              <w:wordWrap/>
              <w:autoSpaceDE/>
              <w:autoSpaceDN/>
              <w:spacing w:line="360" w:lineRule="auto"/>
              <w:rPr>
                <w:rFonts w:ascii="Book Antiqua" w:eastAsia="Malgun Gothic" w:hAnsi="Book Antiqua" w:cs="Gulim"/>
                <w:color w:val="000000"/>
                <w:kern w:val="0"/>
                <w:sz w:val="24"/>
                <w:szCs w:val="24"/>
              </w:rPr>
            </w:pPr>
            <w:r w:rsidRPr="00672284">
              <w:rPr>
                <w:rFonts w:ascii="Book Antiqua" w:eastAsia="Malgun Gothic" w:hAnsi="Book Antiqua" w:cs="Gulim"/>
                <w:color w:val="000000"/>
                <w:kern w:val="0"/>
                <w:sz w:val="24"/>
                <w:szCs w:val="24"/>
              </w:rPr>
              <w:t xml:space="preserve">Group </w:t>
            </w:r>
          </w:p>
        </w:tc>
        <w:tc>
          <w:tcPr>
            <w:tcW w:w="1709" w:type="dxa"/>
            <w:tcBorders>
              <w:top w:val="nil"/>
              <w:left w:val="nil"/>
              <w:bottom w:val="nil"/>
              <w:right w:val="nil"/>
            </w:tcBorders>
            <w:shd w:val="clear" w:color="auto" w:fill="auto"/>
            <w:vAlign w:val="center"/>
            <w:hideMark/>
          </w:tcPr>
          <w:p w:rsidR="00672284" w:rsidRPr="00672284" w:rsidRDefault="00672284" w:rsidP="00AD3C88">
            <w:pPr>
              <w:widowControl/>
              <w:wordWrap/>
              <w:autoSpaceDE/>
              <w:autoSpaceDN/>
              <w:spacing w:line="360" w:lineRule="auto"/>
              <w:jc w:val="center"/>
              <w:rPr>
                <w:rFonts w:ascii="Book Antiqua" w:eastAsia="Malgun Gothic" w:hAnsi="Book Antiqua" w:cs="Gulim"/>
                <w:color w:val="000000"/>
                <w:kern w:val="0"/>
                <w:sz w:val="24"/>
                <w:szCs w:val="24"/>
              </w:rPr>
            </w:pPr>
            <w:r w:rsidRPr="00672284">
              <w:rPr>
                <w:rFonts w:ascii="Book Antiqua" w:eastAsia="Malgun Gothic" w:hAnsi="Book Antiqua" w:cs="Gulim"/>
                <w:color w:val="000000"/>
                <w:kern w:val="0"/>
                <w:sz w:val="24"/>
                <w:szCs w:val="24"/>
              </w:rPr>
              <w:t>HF</w:t>
            </w:r>
          </w:p>
        </w:tc>
        <w:tc>
          <w:tcPr>
            <w:tcW w:w="1709" w:type="dxa"/>
            <w:tcBorders>
              <w:top w:val="nil"/>
              <w:left w:val="nil"/>
              <w:bottom w:val="nil"/>
              <w:right w:val="nil"/>
            </w:tcBorders>
            <w:shd w:val="clear" w:color="auto" w:fill="auto"/>
            <w:vAlign w:val="center"/>
            <w:hideMark/>
          </w:tcPr>
          <w:p w:rsidR="00672284" w:rsidRPr="00672284" w:rsidRDefault="00672284" w:rsidP="00AD3C88">
            <w:pPr>
              <w:widowControl/>
              <w:wordWrap/>
              <w:autoSpaceDE/>
              <w:autoSpaceDN/>
              <w:spacing w:line="360" w:lineRule="auto"/>
              <w:jc w:val="center"/>
              <w:rPr>
                <w:rFonts w:ascii="Book Antiqua" w:eastAsia="Malgun Gothic" w:hAnsi="Book Antiqua" w:cs="Gulim"/>
                <w:color w:val="000000"/>
                <w:kern w:val="0"/>
                <w:sz w:val="24"/>
                <w:szCs w:val="24"/>
              </w:rPr>
            </w:pPr>
            <w:r w:rsidRPr="00672284">
              <w:rPr>
                <w:rFonts w:ascii="Book Antiqua" w:eastAsia="Malgun Gothic" w:hAnsi="Book Antiqua" w:cs="Gulim"/>
                <w:color w:val="000000"/>
                <w:kern w:val="0"/>
                <w:sz w:val="24"/>
                <w:szCs w:val="24"/>
              </w:rPr>
              <w:t>nHF</w:t>
            </w:r>
          </w:p>
        </w:tc>
        <w:tc>
          <w:tcPr>
            <w:tcW w:w="1709" w:type="dxa"/>
            <w:tcBorders>
              <w:top w:val="nil"/>
              <w:left w:val="nil"/>
              <w:bottom w:val="nil"/>
              <w:right w:val="nil"/>
            </w:tcBorders>
            <w:shd w:val="clear" w:color="auto" w:fill="auto"/>
            <w:vAlign w:val="center"/>
            <w:hideMark/>
          </w:tcPr>
          <w:p w:rsidR="00672284" w:rsidRPr="00672284" w:rsidRDefault="00672284" w:rsidP="00AD3C88">
            <w:pPr>
              <w:widowControl/>
              <w:wordWrap/>
              <w:autoSpaceDE/>
              <w:autoSpaceDN/>
              <w:spacing w:line="360" w:lineRule="auto"/>
              <w:jc w:val="center"/>
              <w:rPr>
                <w:rFonts w:ascii="Book Antiqua" w:eastAsia="Malgun Gothic" w:hAnsi="Book Antiqua" w:cs="Gulim"/>
                <w:color w:val="000000"/>
                <w:kern w:val="0"/>
                <w:sz w:val="24"/>
                <w:szCs w:val="24"/>
              </w:rPr>
            </w:pPr>
            <w:r w:rsidRPr="00672284">
              <w:rPr>
                <w:rFonts w:ascii="Book Antiqua" w:eastAsia="Malgun Gothic" w:hAnsi="Book Antiqua" w:cs="Gulim"/>
                <w:color w:val="000000"/>
                <w:kern w:val="0"/>
                <w:sz w:val="24"/>
                <w:szCs w:val="24"/>
              </w:rPr>
              <w:t>HF</w:t>
            </w:r>
          </w:p>
        </w:tc>
        <w:tc>
          <w:tcPr>
            <w:tcW w:w="1709" w:type="dxa"/>
            <w:tcBorders>
              <w:top w:val="nil"/>
              <w:left w:val="nil"/>
              <w:bottom w:val="nil"/>
              <w:right w:val="nil"/>
            </w:tcBorders>
            <w:shd w:val="clear" w:color="auto" w:fill="auto"/>
            <w:vAlign w:val="center"/>
            <w:hideMark/>
          </w:tcPr>
          <w:p w:rsidR="00672284" w:rsidRPr="00672284" w:rsidRDefault="00672284" w:rsidP="00AD3C88">
            <w:pPr>
              <w:widowControl/>
              <w:wordWrap/>
              <w:autoSpaceDE/>
              <w:autoSpaceDN/>
              <w:spacing w:line="360" w:lineRule="auto"/>
              <w:jc w:val="center"/>
              <w:rPr>
                <w:rFonts w:ascii="Book Antiqua" w:eastAsia="Malgun Gothic" w:hAnsi="Book Antiqua" w:cs="Gulim"/>
                <w:color w:val="000000"/>
                <w:kern w:val="0"/>
                <w:sz w:val="24"/>
                <w:szCs w:val="24"/>
              </w:rPr>
            </w:pPr>
            <w:r w:rsidRPr="00672284">
              <w:rPr>
                <w:rFonts w:ascii="Book Antiqua" w:eastAsia="Malgun Gothic" w:hAnsi="Book Antiqua" w:cs="Gulim"/>
                <w:color w:val="000000"/>
                <w:kern w:val="0"/>
                <w:sz w:val="24"/>
                <w:szCs w:val="24"/>
              </w:rPr>
              <w:t>nHF</w:t>
            </w:r>
          </w:p>
        </w:tc>
        <w:tc>
          <w:tcPr>
            <w:tcW w:w="1709" w:type="dxa"/>
            <w:tcBorders>
              <w:top w:val="nil"/>
              <w:left w:val="nil"/>
              <w:bottom w:val="nil"/>
              <w:right w:val="nil"/>
            </w:tcBorders>
            <w:shd w:val="clear" w:color="auto" w:fill="auto"/>
            <w:vAlign w:val="center"/>
            <w:hideMark/>
          </w:tcPr>
          <w:p w:rsidR="00672284" w:rsidRPr="00672284" w:rsidRDefault="00672284" w:rsidP="00AD3C88">
            <w:pPr>
              <w:widowControl/>
              <w:wordWrap/>
              <w:autoSpaceDE/>
              <w:autoSpaceDN/>
              <w:spacing w:line="360" w:lineRule="auto"/>
              <w:jc w:val="center"/>
              <w:rPr>
                <w:rFonts w:ascii="Book Antiqua" w:eastAsia="Malgun Gothic" w:hAnsi="Book Antiqua" w:cs="Gulim"/>
                <w:color w:val="000000"/>
                <w:kern w:val="0"/>
                <w:sz w:val="24"/>
                <w:szCs w:val="24"/>
              </w:rPr>
            </w:pPr>
            <w:r w:rsidRPr="00672284">
              <w:rPr>
                <w:rFonts w:ascii="Book Antiqua" w:eastAsia="Malgun Gothic" w:hAnsi="Book Antiqua" w:cs="Gulim"/>
                <w:color w:val="000000"/>
                <w:kern w:val="0"/>
                <w:sz w:val="24"/>
                <w:szCs w:val="24"/>
              </w:rPr>
              <w:t>HF</w:t>
            </w:r>
          </w:p>
        </w:tc>
        <w:tc>
          <w:tcPr>
            <w:tcW w:w="1709" w:type="dxa"/>
            <w:tcBorders>
              <w:top w:val="nil"/>
              <w:left w:val="nil"/>
              <w:bottom w:val="nil"/>
              <w:right w:val="nil"/>
            </w:tcBorders>
            <w:shd w:val="clear" w:color="auto" w:fill="auto"/>
            <w:vAlign w:val="center"/>
            <w:hideMark/>
          </w:tcPr>
          <w:p w:rsidR="00672284" w:rsidRPr="00672284" w:rsidRDefault="00672284" w:rsidP="00AD3C88">
            <w:pPr>
              <w:widowControl/>
              <w:wordWrap/>
              <w:autoSpaceDE/>
              <w:autoSpaceDN/>
              <w:spacing w:line="360" w:lineRule="auto"/>
              <w:jc w:val="center"/>
              <w:rPr>
                <w:rFonts w:ascii="Book Antiqua" w:eastAsia="Malgun Gothic" w:hAnsi="Book Antiqua" w:cs="Gulim"/>
                <w:color w:val="000000"/>
                <w:kern w:val="0"/>
                <w:sz w:val="24"/>
                <w:szCs w:val="24"/>
              </w:rPr>
            </w:pPr>
            <w:r w:rsidRPr="00672284">
              <w:rPr>
                <w:rFonts w:ascii="Book Antiqua" w:eastAsia="Malgun Gothic" w:hAnsi="Book Antiqua" w:cs="Gulim"/>
                <w:color w:val="000000"/>
                <w:kern w:val="0"/>
                <w:sz w:val="24"/>
                <w:szCs w:val="24"/>
              </w:rPr>
              <w:t>nHF</w:t>
            </w:r>
          </w:p>
        </w:tc>
      </w:tr>
      <w:tr w:rsidR="00672284" w:rsidRPr="00672284" w:rsidTr="00672284">
        <w:trPr>
          <w:trHeight w:val="331"/>
        </w:trPr>
        <w:tc>
          <w:tcPr>
            <w:tcW w:w="3198" w:type="dxa"/>
            <w:tcBorders>
              <w:top w:val="nil"/>
              <w:left w:val="nil"/>
              <w:bottom w:val="nil"/>
              <w:right w:val="nil"/>
            </w:tcBorders>
            <w:shd w:val="clear" w:color="auto" w:fill="auto"/>
            <w:vAlign w:val="center"/>
            <w:hideMark/>
          </w:tcPr>
          <w:p w:rsidR="00672284" w:rsidRPr="00672284" w:rsidRDefault="00672284" w:rsidP="00307671">
            <w:pPr>
              <w:widowControl/>
              <w:wordWrap/>
              <w:autoSpaceDE/>
              <w:autoSpaceDN/>
              <w:spacing w:line="360" w:lineRule="auto"/>
              <w:rPr>
                <w:rFonts w:ascii="Book Antiqua" w:eastAsia="Malgun Gothic" w:hAnsi="Book Antiqua" w:cs="Gulim"/>
                <w:color w:val="000000"/>
                <w:kern w:val="0"/>
                <w:sz w:val="24"/>
                <w:szCs w:val="24"/>
              </w:rPr>
            </w:pPr>
            <w:r w:rsidRPr="00672284">
              <w:rPr>
                <w:rFonts w:ascii="Book Antiqua" w:eastAsia="Malgun Gothic" w:hAnsi="Book Antiqua" w:cs="Gulim"/>
                <w:color w:val="000000"/>
                <w:kern w:val="0"/>
                <w:sz w:val="24"/>
                <w:szCs w:val="24"/>
              </w:rPr>
              <w:t xml:space="preserve">Sample size </w:t>
            </w:r>
          </w:p>
        </w:tc>
        <w:tc>
          <w:tcPr>
            <w:tcW w:w="1709" w:type="dxa"/>
            <w:tcBorders>
              <w:top w:val="nil"/>
              <w:left w:val="nil"/>
              <w:bottom w:val="nil"/>
              <w:right w:val="nil"/>
            </w:tcBorders>
            <w:shd w:val="clear" w:color="auto" w:fill="auto"/>
            <w:vAlign w:val="center"/>
            <w:hideMark/>
          </w:tcPr>
          <w:p w:rsidR="00672284" w:rsidRPr="00672284" w:rsidRDefault="00672284" w:rsidP="00AD3C88">
            <w:pPr>
              <w:widowControl/>
              <w:wordWrap/>
              <w:autoSpaceDE/>
              <w:autoSpaceDN/>
              <w:spacing w:line="360" w:lineRule="auto"/>
              <w:jc w:val="center"/>
              <w:rPr>
                <w:rFonts w:ascii="Book Antiqua" w:eastAsia="Malgun Gothic" w:hAnsi="Book Antiqua" w:cs="Gulim"/>
                <w:i/>
                <w:iCs/>
                <w:color w:val="000000"/>
                <w:kern w:val="0"/>
                <w:sz w:val="24"/>
                <w:szCs w:val="24"/>
              </w:rPr>
            </w:pPr>
            <w:r w:rsidRPr="00672284">
              <w:rPr>
                <w:rFonts w:ascii="Book Antiqua" w:eastAsia="Malgun Gothic" w:hAnsi="Book Antiqua" w:cs="Gulim"/>
                <w:color w:val="000000"/>
                <w:kern w:val="0"/>
                <w:sz w:val="24"/>
                <w:szCs w:val="24"/>
              </w:rPr>
              <w:t>23</w:t>
            </w:r>
          </w:p>
        </w:tc>
        <w:tc>
          <w:tcPr>
            <w:tcW w:w="1709" w:type="dxa"/>
            <w:tcBorders>
              <w:top w:val="nil"/>
              <w:left w:val="nil"/>
              <w:bottom w:val="nil"/>
              <w:right w:val="nil"/>
            </w:tcBorders>
            <w:shd w:val="clear" w:color="auto" w:fill="auto"/>
            <w:vAlign w:val="center"/>
            <w:hideMark/>
          </w:tcPr>
          <w:p w:rsidR="00672284" w:rsidRPr="00672284" w:rsidRDefault="00672284" w:rsidP="00AD3C88">
            <w:pPr>
              <w:widowControl/>
              <w:wordWrap/>
              <w:autoSpaceDE/>
              <w:autoSpaceDN/>
              <w:spacing w:line="360" w:lineRule="auto"/>
              <w:jc w:val="center"/>
              <w:rPr>
                <w:rFonts w:ascii="Book Antiqua" w:eastAsia="Malgun Gothic" w:hAnsi="Book Antiqua" w:cs="Gulim"/>
                <w:i/>
                <w:iCs/>
                <w:color w:val="000000"/>
                <w:kern w:val="0"/>
                <w:sz w:val="24"/>
                <w:szCs w:val="24"/>
              </w:rPr>
            </w:pPr>
            <w:r w:rsidRPr="00672284">
              <w:rPr>
                <w:rFonts w:ascii="Book Antiqua" w:eastAsia="Malgun Gothic" w:hAnsi="Book Antiqua" w:cs="Gulim"/>
                <w:color w:val="000000"/>
                <w:kern w:val="0"/>
                <w:sz w:val="24"/>
                <w:szCs w:val="24"/>
              </w:rPr>
              <w:t>19</w:t>
            </w:r>
          </w:p>
        </w:tc>
        <w:tc>
          <w:tcPr>
            <w:tcW w:w="1709" w:type="dxa"/>
            <w:tcBorders>
              <w:top w:val="nil"/>
              <w:left w:val="nil"/>
              <w:bottom w:val="nil"/>
              <w:right w:val="nil"/>
            </w:tcBorders>
            <w:shd w:val="clear" w:color="auto" w:fill="auto"/>
            <w:vAlign w:val="center"/>
            <w:hideMark/>
          </w:tcPr>
          <w:p w:rsidR="00672284" w:rsidRPr="00672284" w:rsidRDefault="00672284" w:rsidP="00AD3C88">
            <w:pPr>
              <w:widowControl/>
              <w:wordWrap/>
              <w:autoSpaceDE/>
              <w:autoSpaceDN/>
              <w:spacing w:line="360" w:lineRule="auto"/>
              <w:jc w:val="center"/>
              <w:rPr>
                <w:rFonts w:ascii="Book Antiqua" w:eastAsia="Malgun Gothic" w:hAnsi="Book Antiqua" w:cs="Gulim"/>
                <w:i/>
                <w:iCs/>
                <w:color w:val="000000"/>
                <w:kern w:val="0"/>
                <w:sz w:val="24"/>
                <w:szCs w:val="24"/>
              </w:rPr>
            </w:pPr>
            <w:r w:rsidRPr="00672284">
              <w:rPr>
                <w:rFonts w:ascii="Book Antiqua" w:eastAsia="Malgun Gothic" w:hAnsi="Book Antiqua" w:cs="Gulim"/>
                <w:color w:val="000000"/>
                <w:kern w:val="0"/>
                <w:sz w:val="24"/>
                <w:szCs w:val="24"/>
              </w:rPr>
              <w:t>23</w:t>
            </w:r>
          </w:p>
        </w:tc>
        <w:tc>
          <w:tcPr>
            <w:tcW w:w="1709" w:type="dxa"/>
            <w:tcBorders>
              <w:top w:val="nil"/>
              <w:left w:val="nil"/>
              <w:bottom w:val="nil"/>
              <w:right w:val="nil"/>
            </w:tcBorders>
            <w:shd w:val="clear" w:color="auto" w:fill="auto"/>
            <w:vAlign w:val="center"/>
            <w:hideMark/>
          </w:tcPr>
          <w:p w:rsidR="00672284" w:rsidRPr="00672284" w:rsidRDefault="00672284" w:rsidP="00AD3C88">
            <w:pPr>
              <w:widowControl/>
              <w:wordWrap/>
              <w:autoSpaceDE/>
              <w:autoSpaceDN/>
              <w:spacing w:line="360" w:lineRule="auto"/>
              <w:jc w:val="center"/>
              <w:rPr>
                <w:rFonts w:ascii="Book Antiqua" w:eastAsia="Malgun Gothic" w:hAnsi="Book Antiqua" w:cs="Gulim"/>
                <w:i/>
                <w:iCs/>
                <w:color w:val="000000"/>
                <w:kern w:val="0"/>
                <w:sz w:val="24"/>
                <w:szCs w:val="24"/>
              </w:rPr>
            </w:pPr>
            <w:r w:rsidRPr="00672284">
              <w:rPr>
                <w:rFonts w:ascii="Book Antiqua" w:eastAsia="Malgun Gothic" w:hAnsi="Book Antiqua" w:cs="Gulim"/>
                <w:color w:val="000000"/>
                <w:kern w:val="0"/>
                <w:sz w:val="24"/>
                <w:szCs w:val="24"/>
              </w:rPr>
              <w:t>19</w:t>
            </w:r>
          </w:p>
        </w:tc>
        <w:tc>
          <w:tcPr>
            <w:tcW w:w="1709" w:type="dxa"/>
            <w:tcBorders>
              <w:top w:val="nil"/>
              <w:left w:val="nil"/>
              <w:bottom w:val="nil"/>
              <w:right w:val="nil"/>
            </w:tcBorders>
            <w:shd w:val="clear" w:color="auto" w:fill="auto"/>
            <w:vAlign w:val="center"/>
            <w:hideMark/>
          </w:tcPr>
          <w:p w:rsidR="00672284" w:rsidRPr="00672284" w:rsidRDefault="00672284" w:rsidP="00AD3C88">
            <w:pPr>
              <w:widowControl/>
              <w:wordWrap/>
              <w:autoSpaceDE/>
              <w:autoSpaceDN/>
              <w:spacing w:line="360" w:lineRule="auto"/>
              <w:jc w:val="center"/>
              <w:rPr>
                <w:rFonts w:ascii="Book Antiqua" w:eastAsia="Malgun Gothic" w:hAnsi="Book Antiqua" w:cs="Gulim"/>
                <w:i/>
                <w:iCs/>
                <w:color w:val="000000"/>
                <w:kern w:val="0"/>
                <w:sz w:val="24"/>
                <w:szCs w:val="24"/>
              </w:rPr>
            </w:pPr>
            <w:r w:rsidRPr="00672284">
              <w:rPr>
                <w:rFonts w:ascii="Book Antiqua" w:eastAsia="Malgun Gothic" w:hAnsi="Book Antiqua" w:cs="Gulim"/>
                <w:color w:val="000000"/>
                <w:kern w:val="0"/>
                <w:sz w:val="24"/>
                <w:szCs w:val="24"/>
              </w:rPr>
              <w:t>23</w:t>
            </w:r>
          </w:p>
        </w:tc>
        <w:tc>
          <w:tcPr>
            <w:tcW w:w="1709" w:type="dxa"/>
            <w:tcBorders>
              <w:top w:val="nil"/>
              <w:left w:val="nil"/>
              <w:bottom w:val="nil"/>
              <w:right w:val="nil"/>
            </w:tcBorders>
            <w:shd w:val="clear" w:color="auto" w:fill="auto"/>
            <w:vAlign w:val="center"/>
            <w:hideMark/>
          </w:tcPr>
          <w:p w:rsidR="00672284" w:rsidRPr="00672284" w:rsidRDefault="00672284" w:rsidP="00AD3C88">
            <w:pPr>
              <w:widowControl/>
              <w:wordWrap/>
              <w:autoSpaceDE/>
              <w:autoSpaceDN/>
              <w:spacing w:line="360" w:lineRule="auto"/>
              <w:jc w:val="center"/>
              <w:rPr>
                <w:rFonts w:ascii="Book Antiqua" w:eastAsia="Malgun Gothic" w:hAnsi="Book Antiqua" w:cs="Gulim"/>
                <w:i/>
                <w:iCs/>
                <w:color w:val="000000"/>
                <w:kern w:val="0"/>
                <w:sz w:val="24"/>
                <w:szCs w:val="24"/>
              </w:rPr>
            </w:pPr>
            <w:r w:rsidRPr="00672284">
              <w:rPr>
                <w:rFonts w:ascii="Book Antiqua" w:eastAsia="Malgun Gothic" w:hAnsi="Book Antiqua" w:cs="Gulim"/>
                <w:color w:val="000000"/>
                <w:kern w:val="0"/>
                <w:sz w:val="24"/>
                <w:szCs w:val="24"/>
              </w:rPr>
              <w:t>19</w:t>
            </w:r>
          </w:p>
        </w:tc>
      </w:tr>
      <w:tr w:rsidR="00672284" w:rsidRPr="00672284" w:rsidTr="00672284">
        <w:trPr>
          <w:trHeight w:val="948"/>
        </w:trPr>
        <w:tc>
          <w:tcPr>
            <w:tcW w:w="3198" w:type="dxa"/>
            <w:tcBorders>
              <w:top w:val="nil"/>
              <w:left w:val="nil"/>
              <w:bottom w:val="nil"/>
              <w:right w:val="nil"/>
            </w:tcBorders>
            <w:shd w:val="clear" w:color="auto" w:fill="auto"/>
            <w:vAlign w:val="center"/>
            <w:hideMark/>
          </w:tcPr>
          <w:p w:rsidR="00672284" w:rsidRPr="00672284" w:rsidRDefault="00672284" w:rsidP="00307671">
            <w:pPr>
              <w:widowControl/>
              <w:wordWrap/>
              <w:autoSpaceDE/>
              <w:autoSpaceDN/>
              <w:spacing w:line="360" w:lineRule="auto"/>
              <w:rPr>
                <w:rFonts w:ascii="Book Antiqua" w:eastAsia="Malgun Gothic" w:hAnsi="Book Antiqua" w:cs="Gulim"/>
                <w:color w:val="000000"/>
                <w:kern w:val="0"/>
                <w:sz w:val="24"/>
                <w:szCs w:val="24"/>
              </w:rPr>
            </w:pPr>
            <w:r w:rsidRPr="00672284">
              <w:rPr>
                <w:rFonts w:ascii="Book Antiqua" w:eastAsia="Malgun Gothic" w:hAnsi="Book Antiqua" w:cs="Gulim"/>
                <w:color w:val="000000"/>
                <w:kern w:val="0"/>
                <w:sz w:val="24"/>
                <w:szCs w:val="24"/>
              </w:rPr>
              <w:t>Spearman's coefficient of rank correlation (</w:t>
            </w:r>
            <w:r w:rsidRPr="00AD3C88">
              <w:rPr>
                <w:rFonts w:ascii="Book Antiqua" w:eastAsia="Malgun Gothic" w:hAnsi="Book Antiqua" w:cs="Gulim"/>
                <w:i/>
                <w:color w:val="000000"/>
                <w:kern w:val="0"/>
                <w:sz w:val="24"/>
                <w:szCs w:val="24"/>
              </w:rPr>
              <w:t>r</w:t>
            </w:r>
            <w:r w:rsidRPr="00672284">
              <w:rPr>
                <w:rFonts w:ascii="Book Antiqua" w:eastAsia="Malgun Gothic" w:hAnsi="Book Antiqua" w:cs="Gulim"/>
                <w:color w:val="000000"/>
                <w:kern w:val="0"/>
                <w:sz w:val="24"/>
                <w:szCs w:val="24"/>
              </w:rPr>
              <w:t>)   </w:t>
            </w:r>
          </w:p>
        </w:tc>
        <w:tc>
          <w:tcPr>
            <w:tcW w:w="1709" w:type="dxa"/>
            <w:tcBorders>
              <w:top w:val="nil"/>
              <w:left w:val="nil"/>
              <w:bottom w:val="nil"/>
              <w:right w:val="nil"/>
            </w:tcBorders>
            <w:shd w:val="clear" w:color="auto" w:fill="auto"/>
            <w:vAlign w:val="center"/>
            <w:hideMark/>
          </w:tcPr>
          <w:p w:rsidR="00672284" w:rsidRPr="00672284" w:rsidRDefault="00672284" w:rsidP="00AD3C88">
            <w:pPr>
              <w:widowControl/>
              <w:wordWrap/>
              <w:autoSpaceDE/>
              <w:autoSpaceDN/>
              <w:spacing w:line="360" w:lineRule="auto"/>
              <w:jc w:val="center"/>
              <w:rPr>
                <w:rFonts w:ascii="Book Antiqua" w:eastAsia="Malgun Gothic" w:hAnsi="Book Antiqua" w:cs="Gulim"/>
                <w:color w:val="000000"/>
                <w:kern w:val="0"/>
                <w:sz w:val="24"/>
                <w:szCs w:val="24"/>
              </w:rPr>
            </w:pPr>
            <w:r w:rsidRPr="00672284">
              <w:rPr>
                <w:rFonts w:ascii="Book Antiqua" w:eastAsia="Malgun Gothic" w:hAnsi="Book Antiqua" w:cs="Gulim"/>
                <w:color w:val="000000"/>
                <w:kern w:val="0"/>
                <w:sz w:val="24"/>
                <w:szCs w:val="24"/>
              </w:rPr>
              <w:t>0.731</w:t>
            </w:r>
          </w:p>
        </w:tc>
        <w:tc>
          <w:tcPr>
            <w:tcW w:w="1709" w:type="dxa"/>
            <w:tcBorders>
              <w:top w:val="nil"/>
              <w:left w:val="nil"/>
              <w:bottom w:val="nil"/>
              <w:right w:val="nil"/>
            </w:tcBorders>
            <w:shd w:val="clear" w:color="auto" w:fill="auto"/>
            <w:vAlign w:val="center"/>
            <w:hideMark/>
          </w:tcPr>
          <w:p w:rsidR="00672284" w:rsidRPr="00672284" w:rsidRDefault="00672284" w:rsidP="00AD3C88">
            <w:pPr>
              <w:widowControl/>
              <w:wordWrap/>
              <w:autoSpaceDE/>
              <w:autoSpaceDN/>
              <w:spacing w:line="360" w:lineRule="auto"/>
              <w:jc w:val="center"/>
              <w:rPr>
                <w:rFonts w:ascii="Book Antiqua" w:eastAsia="Malgun Gothic" w:hAnsi="Book Antiqua" w:cs="Gulim"/>
                <w:color w:val="000000"/>
                <w:kern w:val="0"/>
                <w:sz w:val="24"/>
                <w:szCs w:val="24"/>
              </w:rPr>
            </w:pPr>
            <w:r w:rsidRPr="00672284">
              <w:rPr>
                <w:rFonts w:ascii="Book Antiqua" w:eastAsia="Malgun Gothic" w:hAnsi="Book Antiqua" w:cs="Gulim"/>
                <w:color w:val="000000"/>
                <w:kern w:val="0"/>
                <w:sz w:val="24"/>
                <w:szCs w:val="24"/>
              </w:rPr>
              <w:t>0.411</w:t>
            </w:r>
          </w:p>
        </w:tc>
        <w:tc>
          <w:tcPr>
            <w:tcW w:w="1709" w:type="dxa"/>
            <w:tcBorders>
              <w:top w:val="nil"/>
              <w:left w:val="nil"/>
              <w:bottom w:val="nil"/>
              <w:right w:val="nil"/>
            </w:tcBorders>
            <w:shd w:val="clear" w:color="auto" w:fill="auto"/>
            <w:vAlign w:val="center"/>
            <w:hideMark/>
          </w:tcPr>
          <w:p w:rsidR="00672284" w:rsidRPr="00672284" w:rsidRDefault="00672284" w:rsidP="00AD3C88">
            <w:pPr>
              <w:widowControl/>
              <w:wordWrap/>
              <w:autoSpaceDE/>
              <w:autoSpaceDN/>
              <w:spacing w:line="360" w:lineRule="auto"/>
              <w:jc w:val="center"/>
              <w:rPr>
                <w:rFonts w:ascii="Book Antiqua" w:eastAsia="Malgun Gothic" w:hAnsi="Book Antiqua" w:cs="Gulim"/>
                <w:color w:val="000000"/>
                <w:kern w:val="0"/>
                <w:sz w:val="24"/>
                <w:szCs w:val="24"/>
              </w:rPr>
            </w:pPr>
            <w:r w:rsidRPr="00672284">
              <w:rPr>
                <w:rFonts w:ascii="Book Antiqua" w:eastAsia="Malgun Gothic" w:hAnsi="Book Antiqua" w:cs="Gulim"/>
                <w:color w:val="000000"/>
                <w:kern w:val="0"/>
                <w:sz w:val="24"/>
                <w:szCs w:val="24"/>
              </w:rPr>
              <w:t>-0.128</w:t>
            </w:r>
          </w:p>
        </w:tc>
        <w:tc>
          <w:tcPr>
            <w:tcW w:w="1709" w:type="dxa"/>
            <w:tcBorders>
              <w:top w:val="nil"/>
              <w:left w:val="nil"/>
              <w:bottom w:val="nil"/>
              <w:right w:val="nil"/>
            </w:tcBorders>
            <w:shd w:val="clear" w:color="auto" w:fill="auto"/>
            <w:vAlign w:val="center"/>
            <w:hideMark/>
          </w:tcPr>
          <w:p w:rsidR="00672284" w:rsidRPr="00672284" w:rsidRDefault="00672284" w:rsidP="00AD3C88">
            <w:pPr>
              <w:widowControl/>
              <w:wordWrap/>
              <w:autoSpaceDE/>
              <w:autoSpaceDN/>
              <w:spacing w:line="360" w:lineRule="auto"/>
              <w:jc w:val="center"/>
              <w:rPr>
                <w:rFonts w:ascii="Book Antiqua" w:eastAsia="Malgun Gothic" w:hAnsi="Book Antiqua" w:cs="Gulim"/>
                <w:color w:val="000000"/>
                <w:kern w:val="0"/>
                <w:sz w:val="24"/>
                <w:szCs w:val="24"/>
              </w:rPr>
            </w:pPr>
            <w:r w:rsidRPr="00672284">
              <w:rPr>
                <w:rFonts w:ascii="Book Antiqua" w:eastAsia="Malgun Gothic" w:hAnsi="Book Antiqua" w:cs="Gulim"/>
                <w:color w:val="000000"/>
                <w:kern w:val="0"/>
                <w:sz w:val="24"/>
                <w:szCs w:val="24"/>
              </w:rPr>
              <w:t>-0.0404</w:t>
            </w:r>
          </w:p>
        </w:tc>
        <w:tc>
          <w:tcPr>
            <w:tcW w:w="1709" w:type="dxa"/>
            <w:tcBorders>
              <w:top w:val="nil"/>
              <w:left w:val="nil"/>
              <w:bottom w:val="nil"/>
              <w:right w:val="nil"/>
            </w:tcBorders>
            <w:shd w:val="clear" w:color="auto" w:fill="auto"/>
            <w:vAlign w:val="center"/>
            <w:hideMark/>
          </w:tcPr>
          <w:p w:rsidR="00672284" w:rsidRPr="00672284" w:rsidRDefault="00672284" w:rsidP="00AD3C88">
            <w:pPr>
              <w:widowControl/>
              <w:wordWrap/>
              <w:autoSpaceDE/>
              <w:autoSpaceDN/>
              <w:spacing w:line="360" w:lineRule="auto"/>
              <w:jc w:val="center"/>
              <w:rPr>
                <w:rFonts w:ascii="Book Antiqua" w:eastAsia="Malgun Gothic" w:hAnsi="Book Antiqua" w:cs="Gulim"/>
                <w:color w:val="000000"/>
                <w:kern w:val="0"/>
                <w:sz w:val="24"/>
                <w:szCs w:val="24"/>
              </w:rPr>
            </w:pPr>
            <w:r w:rsidRPr="00672284">
              <w:rPr>
                <w:rFonts w:ascii="Book Antiqua" w:eastAsia="Malgun Gothic" w:hAnsi="Book Antiqua" w:cs="Gulim"/>
                <w:color w:val="000000"/>
                <w:kern w:val="0"/>
                <w:sz w:val="24"/>
                <w:szCs w:val="24"/>
              </w:rPr>
              <w:t>-0.217</w:t>
            </w:r>
          </w:p>
        </w:tc>
        <w:tc>
          <w:tcPr>
            <w:tcW w:w="1709" w:type="dxa"/>
            <w:tcBorders>
              <w:top w:val="nil"/>
              <w:left w:val="nil"/>
              <w:bottom w:val="nil"/>
              <w:right w:val="nil"/>
            </w:tcBorders>
            <w:shd w:val="clear" w:color="auto" w:fill="auto"/>
            <w:vAlign w:val="center"/>
            <w:hideMark/>
          </w:tcPr>
          <w:p w:rsidR="00672284" w:rsidRPr="00672284" w:rsidRDefault="00672284" w:rsidP="00AD3C88">
            <w:pPr>
              <w:widowControl/>
              <w:wordWrap/>
              <w:autoSpaceDE/>
              <w:autoSpaceDN/>
              <w:spacing w:line="360" w:lineRule="auto"/>
              <w:jc w:val="center"/>
              <w:rPr>
                <w:rFonts w:ascii="Book Antiqua" w:eastAsia="Malgun Gothic" w:hAnsi="Book Antiqua" w:cs="Gulim"/>
                <w:color w:val="000000"/>
                <w:kern w:val="0"/>
                <w:sz w:val="24"/>
                <w:szCs w:val="24"/>
              </w:rPr>
            </w:pPr>
            <w:r w:rsidRPr="00672284">
              <w:rPr>
                <w:rFonts w:ascii="Book Antiqua" w:eastAsia="Malgun Gothic" w:hAnsi="Book Antiqua" w:cs="Gulim"/>
                <w:color w:val="000000"/>
                <w:kern w:val="0"/>
                <w:sz w:val="24"/>
                <w:szCs w:val="24"/>
              </w:rPr>
              <w:t>-0.132</w:t>
            </w:r>
          </w:p>
        </w:tc>
      </w:tr>
      <w:tr w:rsidR="00672284" w:rsidRPr="00672284" w:rsidTr="00672284">
        <w:trPr>
          <w:trHeight w:val="632"/>
        </w:trPr>
        <w:tc>
          <w:tcPr>
            <w:tcW w:w="3198" w:type="dxa"/>
            <w:tcBorders>
              <w:top w:val="nil"/>
              <w:left w:val="nil"/>
              <w:bottom w:val="nil"/>
              <w:right w:val="nil"/>
            </w:tcBorders>
            <w:shd w:val="clear" w:color="auto" w:fill="auto"/>
            <w:vAlign w:val="center"/>
            <w:hideMark/>
          </w:tcPr>
          <w:p w:rsidR="00672284" w:rsidRDefault="00672284" w:rsidP="00307671">
            <w:pPr>
              <w:widowControl/>
              <w:wordWrap/>
              <w:autoSpaceDE/>
              <w:autoSpaceDN/>
              <w:spacing w:line="360" w:lineRule="auto"/>
              <w:rPr>
                <w:rFonts w:ascii="Book Antiqua" w:eastAsia="Malgun Gothic" w:hAnsi="Book Antiqua" w:cs="Gulim"/>
                <w:color w:val="000000"/>
                <w:kern w:val="0"/>
                <w:sz w:val="24"/>
                <w:szCs w:val="24"/>
              </w:rPr>
            </w:pPr>
            <w:r w:rsidRPr="00672284">
              <w:rPr>
                <w:rFonts w:ascii="Book Antiqua" w:eastAsia="Malgun Gothic" w:hAnsi="Book Antiqua" w:cs="Gulim"/>
                <w:color w:val="000000"/>
                <w:kern w:val="0"/>
                <w:sz w:val="24"/>
                <w:szCs w:val="24"/>
              </w:rPr>
              <w:t>95% </w:t>
            </w:r>
            <w:r w:rsidR="00CA1154">
              <w:rPr>
                <w:rFonts w:ascii="Book Antiqua" w:eastAsia="宋体" w:hAnsi="Book Antiqua" w:cs="Gulim" w:hint="eastAsia"/>
                <w:color w:val="000000"/>
                <w:kern w:val="0"/>
                <w:sz w:val="24"/>
                <w:szCs w:val="24"/>
                <w:lang w:eastAsia="zh-CN"/>
              </w:rPr>
              <w:t>c</w:t>
            </w:r>
            <w:r w:rsidR="00CA1154" w:rsidRPr="00672284">
              <w:rPr>
                <w:rFonts w:ascii="Book Antiqua" w:eastAsia="Malgun Gothic" w:hAnsi="Book Antiqua" w:cs="Gulim"/>
                <w:color w:val="000000"/>
                <w:kern w:val="0"/>
                <w:sz w:val="24"/>
                <w:szCs w:val="24"/>
              </w:rPr>
              <w:t>onfidence </w:t>
            </w:r>
            <w:r w:rsidR="00CA1154">
              <w:rPr>
                <w:rFonts w:ascii="Book Antiqua" w:eastAsia="宋体" w:hAnsi="Book Antiqua" w:cs="Gulim" w:hint="eastAsia"/>
                <w:color w:val="000000"/>
                <w:kern w:val="0"/>
                <w:sz w:val="24"/>
                <w:szCs w:val="24"/>
                <w:lang w:eastAsia="zh-CN"/>
              </w:rPr>
              <w:t>i</w:t>
            </w:r>
            <w:r w:rsidR="00CA1154" w:rsidRPr="00672284">
              <w:rPr>
                <w:rFonts w:ascii="Book Antiqua" w:eastAsia="Malgun Gothic" w:hAnsi="Book Antiqua" w:cs="Gulim"/>
                <w:color w:val="000000"/>
                <w:kern w:val="0"/>
                <w:sz w:val="24"/>
                <w:szCs w:val="24"/>
              </w:rPr>
              <w:t xml:space="preserve">nterval </w:t>
            </w:r>
          </w:p>
          <w:p w:rsidR="00672284" w:rsidRPr="00672284" w:rsidRDefault="00672284" w:rsidP="00307671">
            <w:pPr>
              <w:widowControl/>
              <w:wordWrap/>
              <w:autoSpaceDE/>
              <w:autoSpaceDN/>
              <w:spacing w:line="360" w:lineRule="auto"/>
              <w:rPr>
                <w:rFonts w:ascii="Book Antiqua" w:eastAsia="Malgun Gothic" w:hAnsi="Book Antiqua" w:cs="Gulim"/>
                <w:color w:val="000000"/>
                <w:kern w:val="0"/>
                <w:sz w:val="24"/>
                <w:szCs w:val="24"/>
              </w:rPr>
            </w:pPr>
            <w:r w:rsidRPr="00672284">
              <w:rPr>
                <w:rFonts w:ascii="Book Antiqua" w:eastAsia="Malgun Gothic" w:hAnsi="Book Antiqua" w:cs="Gulim"/>
                <w:color w:val="000000"/>
                <w:kern w:val="0"/>
                <w:sz w:val="24"/>
                <w:szCs w:val="24"/>
              </w:rPr>
              <w:t>for</w:t>
            </w:r>
            <w:r w:rsidRPr="00AD3C88">
              <w:rPr>
                <w:rFonts w:ascii="Book Antiqua" w:eastAsia="Malgun Gothic" w:hAnsi="Book Antiqua" w:cs="Gulim"/>
                <w:i/>
                <w:color w:val="000000"/>
                <w:kern w:val="0"/>
                <w:sz w:val="24"/>
                <w:szCs w:val="24"/>
              </w:rPr>
              <w:t xml:space="preserve"> r</w:t>
            </w:r>
            <w:r w:rsidRPr="00672284">
              <w:rPr>
                <w:rFonts w:ascii="Book Antiqua" w:eastAsia="Malgun Gothic" w:hAnsi="Book Antiqua" w:cs="Gulim"/>
                <w:color w:val="000000"/>
                <w:kern w:val="0"/>
                <w:sz w:val="24"/>
                <w:szCs w:val="24"/>
              </w:rPr>
              <w:t> </w:t>
            </w:r>
          </w:p>
        </w:tc>
        <w:tc>
          <w:tcPr>
            <w:tcW w:w="1709" w:type="dxa"/>
            <w:tcBorders>
              <w:top w:val="nil"/>
              <w:left w:val="nil"/>
              <w:bottom w:val="nil"/>
              <w:right w:val="nil"/>
            </w:tcBorders>
            <w:shd w:val="clear" w:color="auto" w:fill="auto"/>
            <w:vAlign w:val="center"/>
            <w:hideMark/>
          </w:tcPr>
          <w:p w:rsidR="00672284" w:rsidRPr="00672284" w:rsidRDefault="00672284" w:rsidP="00EB56AD">
            <w:pPr>
              <w:widowControl/>
              <w:wordWrap/>
              <w:autoSpaceDE/>
              <w:autoSpaceDN/>
              <w:spacing w:line="360" w:lineRule="auto"/>
              <w:jc w:val="center"/>
              <w:rPr>
                <w:rFonts w:ascii="Book Antiqua" w:eastAsia="Malgun Gothic" w:hAnsi="Book Antiqua" w:cs="Gulim"/>
                <w:color w:val="000000"/>
                <w:kern w:val="0"/>
                <w:sz w:val="24"/>
                <w:szCs w:val="24"/>
              </w:rPr>
            </w:pPr>
            <w:r w:rsidRPr="00672284">
              <w:rPr>
                <w:rFonts w:ascii="Book Antiqua" w:eastAsia="Malgun Gothic" w:hAnsi="Book Antiqua" w:cs="Gulim"/>
                <w:color w:val="000000"/>
                <w:kern w:val="0"/>
                <w:sz w:val="24"/>
                <w:szCs w:val="24"/>
              </w:rPr>
              <w:t>0.457</w:t>
            </w:r>
            <w:r w:rsidR="00EB56AD">
              <w:rPr>
                <w:rFonts w:ascii="Book Antiqua" w:eastAsia="宋体" w:hAnsi="Book Antiqua" w:cs="Gulim" w:hint="eastAsia"/>
                <w:color w:val="000000"/>
                <w:kern w:val="0"/>
                <w:sz w:val="24"/>
                <w:szCs w:val="24"/>
                <w:lang w:eastAsia="zh-CN"/>
              </w:rPr>
              <w:t>-</w:t>
            </w:r>
            <w:r w:rsidRPr="00672284">
              <w:rPr>
                <w:rFonts w:ascii="Book Antiqua" w:eastAsia="Malgun Gothic" w:hAnsi="Book Antiqua" w:cs="Gulim"/>
                <w:color w:val="000000"/>
                <w:kern w:val="0"/>
                <w:sz w:val="24"/>
                <w:szCs w:val="24"/>
              </w:rPr>
              <w:t>0.879</w:t>
            </w:r>
          </w:p>
        </w:tc>
        <w:tc>
          <w:tcPr>
            <w:tcW w:w="1709" w:type="dxa"/>
            <w:tcBorders>
              <w:top w:val="nil"/>
              <w:left w:val="nil"/>
              <w:bottom w:val="nil"/>
              <w:right w:val="nil"/>
            </w:tcBorders>
            <w:shd w:val="clear" w:color="auto" w:fill="auto"/>
            <w:vAlign w:val="center"/>
            <w:hideMark/>
          </w:tcPr>
          <w:p w:rsidR="00672284" w:rsidRPr="00AA5FEE" w:rsidRDefault="00AA5FEE" w:rsidP="00EB56AD">
            <w:pPr>
              <w:widowControl/>
              <w:wordWrap/>
              <w:autoSpaceDE/>
              <w:autoSpaceDN/>
              <w:spacing w:line="360" w:lineRule="auto"/>
              <w:jc w:val="center"/>
              <w:rPr>
                <w:rFonts w:ascii="Book Antiqua" w:hAnsi="Book Antiqua" w:cs="Gulim"/>
                <w:color w:val="000000"/>
                <w:kern w:val="0"/>
                <w:sz w:val="24"/>
                <w:szCs w:val="24"/>
              </w:rPr>
            </w:pPr>
            <w:r>
              <w:rPr>
                <w:rFonts w:ascii="Book Antiqua" w:hAnsi="Book Antiqua" w:cs="Gulim" w:hint="eastAsia"/>
                <w:color w:val="000000"/>
                <w:kern w:val="0"/>
                <w:sz w:val="24"/>
                <w:szCs w:val="24"/>
              </w:rPr>
              <w:t>-0.054</w:t>
            </w:r>
            <w:r w:rsidR="00EB56AD">
              <w:rPr>
                <w:rFonts w:ascii="Book Antiqua" w:eastAsia="宋体" w:hAnsi="Book Antiqua" w:cs="Gulim" w:hint="eastAsia"/>
                <w:color w:val="000000"/>
                <w:kern w:val="0"/>
                <w:sz w:val="24"/>
                <w:szCs w:val="24"/>
                <w:lang w:eastAsia="zh-CN"/>
              </w:rPr>
              <w:t>-</w:t>
            </w:r>
            <w:r>
              <w:rPr>
                <w:rFonts w:ascii="Book Antiqua" w:hAnsi="Book Antiqua" w:cs="Gulim" w:hint="eastAsia"/>
                <w:color w:val="000000"/>
                <w:kern w:val="0"/>
                <w:sz w:val="24"/>
                <w:szCs w:val="24"/>
              </w:rPr>
              <w:t>0.729</w:t>
            </w:r>
          </w:p>
        </w:tc>
        <w:tc>
          <w:tcPr>
            <w:tcW w:w="1709" w:type="dxa"/>
            <w:tcBorders>
              <w:top w:val="nil"/>
              <w:left w:val="nil"/>
              <w:bottom w:val="nil"/>
              <w:right w:val="nil"/>
            </w:tcBorders>
            <w:shd w:val="clear" w:color="auto" w:fill="auto"/>
            <w:vAlign w:val="center"/>
            <w:hideMark/>
          </w:tcPr>
          <w:p w:rsidR="00672284" w:rsidRPr="00AA5FEE" w:rsidRDefault="00AA5FEE" w:rsidP="00EB56AD">
            <w:pPr>
              <w:widowControl/>
              <w:wordWrap/>
              <w:autoSpaceDE/>
              <w:autoSpaceDN/>
              <w:spacing w:line="360" w:lineRule="auto"/>
              <w:jc w:val="center"/>
              <w:rPr>
                <w:rFonts w:ascii="Book Antiqua" w:hAnsi="Book Antiqua" w:cs="Gulim"/>
                <w:color w:val="000000"/>
                <w:kern w:val="0"/>
                <w:sz w:val="24"/>
                <w:szCs w:val="24"/>
              </w:rPr>
            </w:pPr>
            <w:r>
              <w:rPr>
                <w:rFonts w:ascii="Book Antiqua" w:hAnsi="Book Antiqua" w:cs="Gulim" w:hint="eastAsia"/>
                <w:color w:val="000000"/>
                <w:kern w:val="0"/>
                <w:sz w:val="24"/>
                <w:szCs w:val="24"/>
              </w:rPr>
              <w:t>-0.3</w:t>
            </w:r>
            <w:r w:rsidR="00EB56AD">
              <w:rPr>
                <w:rFonts w:ascii="Book Antiqua" w:eastAsia="宋体" w:hAnsi="Book Antiqua" w:cs="Gulim" w:hint="eastAsia"/>
                <w:color w:val="000000"/>
                <w:kern w:val="0"/>
                <w:sz w:val="24"/>
                <w:szCs w:val="24"/>
                <w:lang w:eastAsia="zh-CN"/>
              </w:rPr>
              <w:t>-</w:t>
            </w:r>
            <w:r>
              <w:rPr>
                <w:rFonts w:ascii="Book Antiqua" w:hAnsi="Book Antiqua" w:cs="Gulim" w:hint="eastAsia"/>
                <w:color w:val="000000"/>
                <w:kern w:val="0"/>
                <w:sz w:val="24"/>
                <w:szCs w:val="24"/>
              </w:rPr>
              <w:t>0.513</w:t>
            </w:r>
          </w:p>
        </w:tc>
        <w:tc>
          <w:tcPr>
            <w:tcW w:w="1709" w:type="dxa"/>
            <w:tcBorders>
              <w:top w:val="nil"/>
              <w:left w:val="nil"/>
              <w:bottom w:val="nil"/>
              <w:right w:val="nil"/>
            </w:tcBorders>
            <w:shd w:val="clear" w:color="auto" w:fill="auto"/>
            <w:vAlign w:val="center"/>
            <w:hideMark/>
          </w:tcPr>
          <w:p w:rsidR="00672284" w:rsidRPr="00AA5FEE" w:rsidRDefault="00AA5FEE" w:rsidP="00EB56AD">
            <w:pPr>
              <w:widowControl/>
              <w:wordWrap/>
              <w:autoSpaceDE/>
              <w:autoSpaceDN/>
              <w:spacing w:line="360" w:lineRule="auto"/>
              <w:jc w:val="center"/>
              <w:rPr>
                <w:rFonts w:ascii="Book Antiqua" w:hAnsi="Book Antiqua" w:cs="Gulim"/>
                <w:color w:val="000000"/>
                <w:kern w:val="0"/>
                <w:sz w:val="24"/>
                <w:szCs w:val="24"/>
              </w:rPr>
            </w:pPr>
            <w:r>
              <w:rPr>
                <w:rFonts w:ascii="Book Antiqua" w:hAnsi="Book Antiqua" w:cs="Gulim" w:hint="eastAsia"/>
                <w:color w:val="000000"/>
                <w:kern w:val="0"/>
                <w:sz w:val="24"/>
                <w:szCs w:val="24"/>
              </w:rPr>
              <w:t>-0.422</w:t>
            </w:r>
            <w:r w:rsidR="00EB56AD">
              <w:rPr>
                <w:rFonts w:ascii="Book Antiqua" w:eastAsia="宋体" w:hAnsi="Book Antiqua" w:cs="Gulim" w:hint="eastAsia"/>
                <w:color w:val="000000"/>
                <w:kern w:val="0"/>
                <w:sz w:val="24"/>
                <w:szCs w:val="24"/>
                <w:lang w:eastAsia="zh-CN"/>
              </w:rPr>
              <w:t>-</w:t>
            </w:r>
            <w:r>
              <w:rPr>
                <w:rFonts w:ascii="Book Antiqua" w:hAnsi="Book Antiqua" w:cs="Gulim" w:hint="eastAsia"/>
                <w:color w:val="000000"/>
                <w:kern w:val="0"/>
                <w:sz w:val="24"/>
                <w:szCs w:val="24"/>
              </w:rPr>
              <w:t>0.486</w:t>
            </w:r>
          </w:p>
        </w:tc>
        <w:tc>
          <w:tcPr>
            <w:tcW w:w="1709" w:type="dxa"/>
            <w:tcBorders>
              <w:top w:val="nil"/>
              <w:left w:val="nil"/>
              <w:bottom w:val="nil"/>
              <w:right w:val="nil"/>
            </w:tcBorders>
            <w:shd w:val="clear" w:color="auto" w:fill="auto"/>
            <w:vAlign w:val="center"/>
            <w:hideMark/>
          </w:tcPr>
          <w:p w:rsidR="00672284" w:rsidRPr="00AA5FEE" w:rsidRDefault="00AA5FEE" w:rsidP="00EB56AD">
            <w:pPr>
              <w:widowControl/>
              <w:wordWrap/>
              <w:autoSpaceDE/>
              <w:autoSpaceDN/>
              <w:spacing w:line="360" w:lineRule="auto"/>
              <w:jc w:val="center"/>
              <w:rPr>
                <w:rFonts w:ascii="Book Antiqua" w:hAnsi="Book Antiqua" w:cs="Gulim"/>
                <w:color w:val="000000"/>
                <w:kern w:val="0"/>
                <w:sz w:val="24"/>
                <w:szCs w:val="24"/>
              </w:rPr>
            </w:pPr>
            <w:r>
              <w:rPr>
                <w:rFonts w:ascii="Book Antiqua" w:hAnsi="Book Antiqua" w:cs="Gulim" w:hint="eastAsia"/>
                <w:color w:val="000000"/>
                <w:kern w:val="0"/>
                <w:sz w:val="24"/>
                <w:szCs w:val="24"/>
              </w:rPr>
              <w:t>-0.578</w:t>
            </w:r>
            <w:r w:rsidR="00EB56AD">
              <w:rPr>
                <w:rFonts w:ascii="Book Antiqua" w:eastAsia="宋体" w:hAnsi="Book Antiqua" w:cs="Gulim" w:hint="eastAsia"/>
                <w:color w:val="000000"/>
                <w:kern w:val="0"/>
                <w:sz w:val="24"/>
                <w:szCs w:val="24"/>
                <w:lang w:eastAsia="zh-CN"/>
              </w:rPr>
              <w:t>-</w:t>
            </w:r>
            <w:r>
              <w:rPr>
                <w:rFonts w:ascii="Book Antiqua" w:hAnsi="Book Antiqua" w:cs="Gulim" w:hint="eastAsia"/>
                <w:color w:val="000000"/>
                <w:kern w:val="0"/>
                <w:sz w:val="24"/>
                <w:szCs w:val="24"/>
              </w:rPr>
              <w:t>0.214</w:t>
            </w:r>
          </w:p>
        </w:tc>
        <w:tc>
          <w:tcPr>
            <w:tcW w:w="1709" w:type="dxa"/>
            <w:tcBorders>
              <w:top w:val="nil"/>
              <w:left w:val="nil"/>
              <w:bottom w:val="nil"/>
              <w:right w:val="nil"/>
            </w:tcBorders>
            <w:shd w:val="clear" w:color="auto" w:fill="auto"/>
            <w:vAlign w:val="center"/>
            <w:hideMark/>
          </w:tcPr>
          <w:p w:rsidR="00672284" w:rsidRPr="00AA5FEE" w:rsidRDefault="00AA5FEE" w:rsidP="00EB56AD">
            <w:pPr>
              <w:widowControl/>
              <w:wordWrap/>
              <w:autoSpaceDE/>
              <w:autoSpaceDN/>
              <w:spacing w:line="360" w:lineRule="auto"/>
              <w:jc w:val="center"/>
              <w:rPr>
                <w:rFonts w:ascii="Book Antiqua" w:hAnsi="Book Antiqua" w:cs="Gulim"/>
                <w:color w:val="000000"/>
                <w:kern w:val="0"/>
                <w:sz w:val="24"/>
                <w:szCs w:val="24"/>
              </w:rPr>
            </w:pPr>
            <w:r>
              <w:rPr>
                <w:rFonts w:ascii="Book Antiqua" w:hAnsi="Book Antiqua" w:cs="Gulim" w:hint="eastAsia"/>
                <w:color w:val="000000"/>
                <w:kern w:val="0"/>
                <w:sz w:val="24"/>
                <w:szCs w:val="24"/>
              </w:rPr>
              <w:t>-0.553</w:t>
            </w:r>
            <w:r w:rsidR="00EB56AD">
              <w:rPr>
                <w:rFonts w:ascii="Book Antiqua" w:eastAsia="宋体" w:hAnsi="Book Antiqua" w:cs="Gulim" w:hint="eastAsia"/>
                <w:color w:val="000000"/>
                <w:kern w:val="0"/>
                <w:sz w:val="24"/>
                <w:szCs w:val="24"/>
                <w:lang w:eastAsia="zh-CN"/>
              </w:rPr>
              <w:t>-</w:t>
            </w:r>
            <w:r>
              <w:rPr>
                <w:rFonts w:ascii="Book Antiqua" w:hAnsi="Book Antiqua" w:cs="Gulim" w:hint="eastAsia"/>
                <w:color w:val="000000"/>
                <w:kern w:val="0"/>
                <w:sz w:val="24"/>
                <w:szCs w:val="24"/>
              </w:rPr>
              <w:t>0.343</w:t>
            </w:r>
          </w:p>
        </w:tc>
      </w:tr>
      <w:tr w:rsidR="00672284" w:rsidRPr="00672284" w:rsidTr="00672284">
        <w:trPr>
          <w:trHeight w:val="391"/>
        </w:trPr>
        <w:tc>
          <w:tcPr>
            <w:tcW w:w="3198" w:type="dxa"/>
            <w:tcBorders>
              <w:top w:val="nil"/>
              <w:left w:val="nil"/>
              <w:bottom w:val="single" w:sz="8" w:space="0" w:color="auto"/>
              <w:right w:val="nil"/>
            </w:tcBorders>
            <w:shd w:val="clear" w:color="auto" w:fill="auto"/>
            <w:vAlign w:val="center"/>
            <w:hideMark/>
          </w:tcPr>
          <w:p w:rsidR="00672284" w:rsidRPr="00F466E2" w:rsidRDefault="00672284" w:rsidP="00F466E2">
            <w:pPr>
              <w:widowControl/>
              <w:wordWrap/>
              <w:autoSpaceDE/>
              <w:autoSpaceDN/>
              <w:spacing w:line="360" w:lineRule="auto"/>
              <w:rPr>
                <w:rFonts w:ascii="Book Antiqua" w:eastAsia="宋体" w:hAnsi="Book Antiqua" w:cs="Gulim"/>
                <w:i/>
                <w:iCs/>
                <w:color w:val="000000"/>
                <w:kern w:val="0"/>
                <w:sz w:val="24"/>
                <w:szCs w:val="24"/>
                <w:lang w:eastAsia="zh-CN"/>
              </w:rPr>
            </w:pPr>
            <w:r w:rsidRPr="00672284">
              <w:rPr>
                <w:rFonts w:ascii="Book Antiqua" w:eastAsia="Malgun Gothic" w:hAnsi="Book Antiqua" w:cs="Gulim"/>
                <w:i/>
                <w:iCs/>
                <w:color w:val="000000"/>
                <w:kern w:val="0"/>
                <w:sz w:val="24"/>
                <w:szCs w:val="24"/>
              </w:rPr>
              <w:t>P</w:t>
            </w:r>
            <w:r w:rsidRPr="00672284">
              <w:rPr>
                <w:rFonts w:ascii="Book Antiqua" w:eastAsia="Malgun Gothic" w:hAnsi="Book Antiqua" w:cs="Gulim"/>
                <w:color w:val="000000"/>
                <w:kern w:val="0"/>
                <w:sz w:val="24"/>
                <w:szCs w:val="24"/>
              </w:rPr>
              <w:t xml:space="preserve"> value</w:t>
            </w:r>
            <w:r w:rsidR="00F466E2">
              <w:rPr>
                <w:rFonts w:ascii="Book Antiqua" w:eastAsia="宋体" w:hAnsi="Book Antiqua" w:cs="Gulim" w:hint="eastAsia"/>
                <w:color w:val="000000"/>
                <w:kern w:val="0"/>
                <w:sz w:val="24"/>
                <w:szCs w:val="24"/>
                <w:vertAlign w:val="superscript"/>
                <w:lang w:eastAsia="zh-CN"/>
              </w:rPr>
              <w:t>1</w:t>
            </w:r>
          </w:p>
        </w:tc>
        <w:tc>
          <w:tcPr>
            <w:tcW w:w="1709" w:type="dxa"/>
            <w:tcBorders>
              <w:top w:val="nil"/>
              <w:left w:val="nil"/>
              <w:bottom w:val="single" w:sz="8" w:space="0" w:color="auto"/>
              <w:right w:val="nil"/>
            </w:tcBorders>
            <w:shd w:val="clear" w:color="auto" w:fill="auto"/>
            <w:vAlign w:val="center"/>
            <w:hideMark/>
          </w:tcPr>
          <w:p w:rsidR="00672284" w:rsidRPr="00672284" w:rsidRDefault="00672284" w:rsidP="00AD3C88">
            <w:pPr>
              <w:widowControl/>
              <w:wordWrap/>
              <w:autoSpaceDE/>
              <w:autoSpaceDN/>
              <w:spacing w:line="360" w:lineRule="auto"/>
              <w:jc w:val="center"/>
              <w:rPr>
                <w:rFonts w:ascii="Book Antiqua" w:eastAsia="Malgun Gothic" w:hAnsi="Book Antiqua" w:cs="Gulim"/>
                <w:i/>
                <w:iCs/>
                <w:color w:val="000000"/>
                <w:kern w:val="0"/>
                <w:sz w:val="24"/>
                <w:szCs w:val="24"/>
              </w:rPr>
            </w:pPr>
            <w:r w:rsidRPr="00672284">
              <w:rPr>
                <w:rFonts w:ascii="Book Antiqua" w:eastAsia="Malgun Gothic" w:hAnsi="Book Antiqua" w:cs="Gulim"/>
                <w:color w:val="000000"/>
                <w:kern w:val="0"/>
                <w:sz w:val="24"/>
                <w:szCs w:val="24"/>
              </w:rPr>
              <w:t>0.0001</w:t>
            </w:r>
          </w:p>
        </w:tc>
        <w:tc>
          <w:tcPr>
            <w:tcW w:w="1709" w:type="dxa"/>
            <w:tcBorders>
              <w:top w:val="nil"/>
              <w:left w:val="nil"/>
              <w:bottom w:val="single" w:sz="8" w:space="0" w:color="auto"/>
              <w:right w:val="nil"/>
            </w:tcBorders>
            <w:shd w:val="clear" w:color="auto" w:fill="auto"/>
            <w:vAlign w:val="center"/>
            <w:hideMark/>
          </w:tcPr>
          <w:p w:rsidR="00672284" w:rsidRPr="00672284" w:rsidRDefault="00672284" w:rsidP="00AD3C88">
            <w:pPr>
              <w:widowControl/>
              <w:wordWrap/>
              <w:autoSpaceDE/>
              <w:autoSpaceDN/>
              <w:spacing w:line="360" w:lineRule="auto"/>
              <w:jc w:val="center"/>
              <w:rPr>
                <w:rFonts w:ascii="Book Antiqua" w:eastAsia="Malgun Gothic" w:hAnsi="Book Antiqua" w:cs="Gulim"/>
                <w:i/>
                <w:iCs/>
                <w:color w:val="000000"/>
                <w:kern w:val="0"/>
                <w:sz w:val="24"/>
                <w:szCs w:val="24"/>
              </w:rPr>
            </w:pPr>
            <w:r w:rsidRPr="00672284">
              <w:rPr>
                <w:rFonts w:ascii="Book Antiqua" w:eastAsia="Malgun Gothic" w:hAnsi="Book Antiqua" w:cs="Gulim"/>
                <w:color w:val="000000"/>
                <w:kern w:val="0"/>
                <w:sz w:val="24"/>
                <w:szCs w:val="24"/>
              </w:rPr>
              <w:t>0.081</w:t>
            </w:r>
          </w:p>
        </w:tc>
        <w:tc>
          <w:tcPr>
            <w:tcW w:w="1709" w:type="dxa"/>
            <w:tcBorders>
              <w:top w:val="nil"/>
              <w:left w:val="nil"/>
              <w:bottom w:val="single" w:sz="8" w:space="0" w:color="auto"/>
              <w:right w:val="nil"/>
            </w:tcBorders>
            <w:shd w:val="clear" w:color="auto" w:fill="auto"/>
            <w:vAlign w:val="center"/>
            <w:hideMark/>
          </w:tcPr>
          <w:p w:rsidR="00672284" w:rsidRPr="00672284" w:rsidRDefault="00672284" w:rsidP="00AD3C88">
            <w:pPr>
              <w:widowControl/>
              <w:wordWrap/>
              <w:autoSpaceDE/>
              <w:autoSpaceDN/>
              <w:spacing w:line="360" w:lineRule="auto"/>
              <w:jc w:val="center"/>
              <w:rPr>
                <w:rFonts w:ascii="Book Antiqua" w:eastAsia="Malgun Gothic" w:hAnsi="Book Antiqua" w:cs="Gulim"/>
                <w:i/>
                <w:iCs/>
                <w:color w:val="000000"/>
                <w:kern w:val="0"/>
                <w:sz w:val="24"/>
                <w:szCs w:val="24"/>
              </w:rPr>
            </w:pPr>
            <w:r w:rsidRPr="00672284">
              <w:rPr>
                <w:rFonts w:ascii="Book Antiqua" w:eastAsia="Malgun Gothic" w:hAnsi="Book Antiqua" w:cs="Gulim"/>
                <w:color w:val="000000"/>
                <w:kern w:val="0"/>
                <w:sz w:val="24"/>
                <w:szCs w:val="24"/>
              </w:rPr>
              <w:t>0.561</w:t>
            </w:r>
          </w:p>
        </w:tc>
        <w:tc>
          <w:tcPr>
            <w:tcW w:w="1709" w:type="dxa"/>
            <w:tcBorders>
              <w:top w:val="nil"/>
              <w:left w:val="nil"/>
              <w:bottom w:val="single" w:sz="8" w:space="0" w:color="auto"/>
              <w:right w:val="nil"/>
            </w:tcBorders>
            <w:shd w:val="clear" w:color="auto" w:fill="auto"/>
            <w:vAlign w:val="center"/>
            <w:hideMark/>
          </w:tcPr>
          <w:p w:rsidR="00672284" w:rsidRPr="00672284" w:rsidRDefault="00672284" w:rsidP="00AD3C88">
            <w:pPr>
              <w:widowControl/>
              <w:wordWrap/>
              <w:autoSpaceDE/>
              <w:autoSpaceDN/>
              <w:spacing w:line="360" w:lineRule="auto"/>
              <w:jc w:val="center"/>
              <w:rPr>
                <w:rFonts w:ascii="Book Antiqua" w:eastAsia="Malgun Gothic" w:hAnsi="Book Antiqua" w:cs="Gulim"/>
                <w:i/>
                <w:iCs/>
                <w:color w:val="000000"/>
                <w:kern w:val="0"/>
                <w:sz w:val="24"/>
                <w:szCs w:val="24"/>
              </w:rPr>
            </w:pPr>
            <w:r w:rsidRPr="00672284">
              <w:rPr>
                <w:rFonts w:ascii="Book Antiqua" w:eastAsia="Malgun Gothic" w:hAnsi="Book Antiqua" w:cs="Gulim"/>
                <w:color w:val="000000"/>
                <w:kern w:val="0"/>
                <w:sz w:val="24"/>
                <w:szCs w:val="24"/>
              </w:rPr>
              <w:t>0.870</w:t>
            </w:r>
          </w:p>
        </w:tc>
        <w:tc>
          <w:tcPr>
            <w:tcW w:w="1709" w:type="dxa"/>
            <w:tcBorders>
              <w:top w:val="nil"/>
              <w:left w:val="nil"/>
              <w:bottom w:val="single" w:sz="8" w:space="0" w:color="auto"/>
              <w:right w:val="nil"/>
            </w:tcBorders>
            <w:shd w:val="clear" w:color="auto" w:fill="auto"/>
            <w:vAlign w:val="center"/>
            <w:hideMark/>
          </w:tcPr>
          <w:p w:rsidR="00672284" w:rsidRPr="00672284" w:rsidRDefault="00672284" w:rsidP="00AD3C88">
            <w:pPr>
              <w:widowControl/>
              <w:wordWrap/>
              <w:autoSpaceDE/>
              <w:autoSpaceDN/>
              <w:spacing w:line="360" w:lineRule="auto"/>
              <w:jc w:val="center"/>
              <w:rPr>
                <w:rFonts w:ascii="Book Antiqua" w:eastAsia="Malgun Gothic" w:hAnsi="Book Antiqua" w:cs="Gulim"/>
                <w:i/>
                <w:iCs/>
                <w:color w:val="000000"/>
                <w:kern w:val="0"/>
                <w:sz w:val="24"/>
                <w:szCs w:val="24"/>
              </w:rPr>
            </w:pPr>
            <w:r w:rsidRPr="00672284">
              <w:rPr>
                <w:rFonts w:ascii="Book Antiqua" w:eastAsia="Malgun Gothic" w:hAnsi="Book Antiqua" w:cs="Gulim"/>
                <w:color w:val="000000"/>
                <w:kern w:val="0"/>
                <w:sz w:val="24"/>
                <w:szCs w:val="24"/>
              </w:rPr>
              <w:t>0.319</w:t>
            </w:r>
          </w:p>
        </w:tc>
        <w:tc>
          <w:tcPr>
            <w:tcW w:w="1709" w:type="dxa"/>
            <w:tcBorders>
              <w:top w:val="nil"/>
              <w:left w:val="nil"/>
              <w:bottom w:val="single" w:sz="8" w:space="0" w:color="auto"/>
              <w:right w:val="nil"/>
            </w:tcBorders>
            <w:shd w:val="clear" w:color="auto" w:fill="auto"/>
            <w:vAlign w:val="center"/>
            <w:hideMark/>
          </w:tcPr>
          <w:p w:rsidR="00672284" w:rsidRPr="00672284" w:rsidRDefault="00672284" w:rsidP="00AD3C88">
            <w:pPr>
              <w:widowControl/>
              <w:wordWrap/>
              <w:autoSpaceDE/>
              <w:autoSpaceDN/>
              <w:spacing w:line="360" w:lineRule="auto"/>
              <w:jc w:val="center"/>
              <w:rPr>
                <w:rFonts w:ascii="Book Antiqua" w:eastAsia="Malgun Gothic" w:hAnsi="Book Antiqua" w:cs="Gulim"/>
                <w:i/>
                <w:iCs/>
                <w:color w:val="000000"/>
                <w:kern w:val="0"/>
                <w:sz w:val="24"/>
                <w:szCs w:val="24"/>
              </w:rPr>
            </w:pPr>
            <w:r w:rsidRPr="00672284">
              <w:rPr>
                <w:rFonts w:ascii="Book Antiqua" w:eastAsia="Malgun Gothic" w:hAnsi="Book Antiqua" w:cs="Gulim"/>
                <w:color w:val="000000"/>
                <w:kern w:val="0"/>
                <w:sz w:val="24"/>
                <w:szCs w:val="24"/>
              </w:rPr>
              <w:t>0.591</w:t>
            </w:r>
          </w:p>
        </w:tc>
      </w:tr>
    </w:tbl>
    <w:p w:rsidR="00E42106" w:rsidRPr="00771A3E" w:rsidRDefault="00CA1154" w:rsidP="00307671">
      <w:pPr>
        <w:wordWrap/>
        <w:spacing w:line="360" w:lineRule="auto"/>
        <w:rPr>
          <w:rFonts w:ascii="Book Antiqua" w:hAnsi="Book Antiqua" w:cs="Times New Roman"/>
          <w:b/>
          <w:sz w:val="24"/>
          <w:szCs w:val="24"/>
        </w:rPr>
      </w:pPr>
      <w:r>
        <w:rPr>
          <w:rFonts w:ascii="Book Antiqua" w:eastAsia="宋体" w:hAnsi="Book Antiqua" w:cs="Times New Roman" w:hint="eastAsia"/>
          <w:color w:val="00111E"/>
          <w:kern w:val="0"/>
          <w:sz w:val="24"/>
          <w:szCs w:val="24"/>
          <w:vertAlign w:val="superscript"/>
          <w:lang w:eastAsia="zh-CN"/>
        </w:rPr>
        <w:t>1</w:t>
      </w:r>
      <w:r w:rsidRPr="00771A3E">
        <w:rPr>
          <w:rFonts w:ascii="Book Antiqua" w:eastAsia="Malgun Gothic" w:hAnsi="Book Antiqua" w:cs="Times New Roman"/>
          <w:color w:val="00111E"/>
          <w:kern w:val="0"/>
          <w:sz w:val="24"/>
          <w:szCs w:val="24"/>
        </w:rPr>
        <w:t>Spearman’s correlation test.</w:t>
      </w:r>
      <w:r>
        <w:rPr>
          <w:rFonts w:ascii="Book Antiqua" w:eastAsia="宋体" w:hAnsi="Book Antiqua" w:cs="Times New Roman" w:hint="eastAsia"/>
          <w:color w:val="00111E"/>
          <w:kern w:val="0"/>
          <w:sz w:val="24"/>
          <w:szCs w:val="24"/>
          <w:lang w:eastAsia="zh-CN"/>
        </w:rPr>
        <w:t xml:space="preserve"> </w:t>
      </w:r>
      <w:r w:rsidR="00335254" w:rsidRPr="00771A3E">
        <w:rPr>
          <w:rFonts w:ascii="Book Antiqua" w:hAnsi="Book Antiqua"/>
          <w:bCs/>
          <w:sz w:val="24"/>
          <w:szCs w:val="24"/>
        </w:rPr>
        <w:t>ADC</w:t>
      </w:r>
      <w:r w:rsidR="00335254">
        <w:rPr>
          <w:rFonts w:ascii="Book Antiqua" w:eastAsia="宋体" w:hAnsi="Book Antiqua" w:hint="eastAsia"/>
          <w:bCs/>
          <w:sz w:val="24"/>
          <w:szCs w:val="24"/>
          <w:lang w:eastAsia="zh-CN"/>
        </w:rPr>
        <w:t>: A</w:t>
      </w:r>
      <w:r w:rsidR="00335254" w:rsidRPr="00771A3E">
        <w:rPr>
          <w:rFonts w:ascii="Book Antiqua" w:hAnsi="Book Antiqua"/>
          <w:bCs/>
          <w:sz w:val="24"/>
          <w:szCs w:val="24"/>
        </w:rPr>
        <w:t>pparent diffusion coefficient</w:t>
      </w:r>
      <w:r w:rsidR="00335254">
        <w:rPr>
          <w:rFonts w:ascii="Book Antiqua" w:eastAsia="宋体" w:hAnsi="Book Antiqua" w:hint="eastAsia"/>
          <w:bCs/>
          <w:sz w:val="24"/>
          <w:szCs w:val="24"/>
          <w:lang w:eastAsia="zh-CN"/>
        </w:rPr>
        <w:t xml:space="preserve">; </w:t>
      </w:r>
      <w:r w:rsidR="00335254" w:rsidRPr="00771A3E">
        <w:rPr>
          <w:rFonts w:ascii="Book Antiqua" w:hAnsi="Book Antiqua"/>
          <w:sz w:val="24"/>
          <w:szCs w:val="24"/>
        </w:rPr>
        <w:t>CEI</w:t>
      </w:r>
      <w:r w:rsidR="00E56808">
        <w:rPr>
          <w:rFonts w:ascii="Book Antiqua" w:eastAsia="宋体" w:hAnsi="Book Antiqua" w:hint="eastAsia"/>
          <w:sz w:val="24"/>
          <w:szCs w:val="24"/>
          <w:lang w:eastAsia="zh-CN"/>
        </w:rPr>
        <w:t xml:space="preserve">: </w:t>
      </w:r>
      <w:r w:rsidR="00335254">
        <w:rPr>
          <w:rFonts w:ascii="Book Antiqua" w:eastAsia="宋体" w:hAnsi="Book Antiqua" w:hint="eastAsia"/>
          <w:sz w:val="24"/>
          <w:szCs w:val="24"/>
          <w:lang w:eastAsia="zh-CN"/>
        </w:rPr>
        <w:t>C</w:t>
      </w:r>
      <w:r w:rsidR="00335254" w:rsidRPr="00771A3E">
        <w:rPr>
          <w:rFonts w:ascii="Book Antiqua" w:hAnsi="Book Antiqua"/>
          <w:sz w:val="24"/>
          <w:szCs w:val="24"/>
        </w:rPr>
        <w:t>ontrast enhancement ratio</w:t>
      </w:r>
      <w:r w:rsidR="00335254">
        <w:rPr>
          <w:rFonts w:ascii="Book Antiqua" w:eastAsia="宋体" w:hAnsi="Book Antiqua" w:hint="eastAsia"/>
          <w:sz w:val="24"/>
          <w:szCs w:val="24"/>
          <w:lang w:eastAsia="zh-CN"/>
        </w:rPr>
        <w:t xml:space="preserve">; </w:t>
      </w:r>
      <w:r w:rsidR="00335254" w:rsidRPr="00771A3E">
        <w:rPr>
          <w:rFonts w:ascii="Book Antiqua" w:hAnsi="Book Antiqua"/>
          <w:sz w:val="24"/>
          <w:szCs w:val="24"/>
        </w:rPr>
        <w:t>APRI</w:t>
      </w:r>
      <w:r w:rsidR="00E56808">
        <w:rPr>
          <w:rFonts w:ascii="Book Antiqua" w:eastAsia="宋体" w:hAnsi="Book Antiqua" w:hint="eastAsia"/>
          <w:sz w:val="24"/>
          <w:szCs w:val="24"/>
          <w:lang w:eastAsia="zh-CN"/>
        </w:rPr>
        <w:t xml:space="preserve">: </w:t>
      </w:r>
      <w:r w:rsidR="00335254">
        <w:rPr>
          <w:rFonts w:ascii="Book Antiqua" w:eastAsia="宋体" w:hAnsi="Book Antiqua" w:hint="eastAsia"/>
          <w:sz w:val="24"/>
          <w:szCs w:val="24"/>
          <w:lang w:eastAsia="zh-CN"/>
        </w:rPr>
        <w:t>A</w:t>
      </w:r>
      <w:r w:rsidR="00335254" w:rsidRPr="00771A3E">
        <w:rPr>
          <w:rFonts w:ascii="Book Antiqua" w:hAnsi="Book Antiqua"/>
          <w:sz w:val="24"/>
          <w:szCs w:val="24"/>
        </w:rPr>
        <w:t>spartate aminotransferase to the platelet ratio index</w:t>
      </w:r>
      <w:r w:rsidR="00335254">
        <w:rPr>
          <w:rFonts w:ascii="Book Antiqua" w:eastAsia="宋体" w:hAnsi="Book Antiqua" w:hint="eastAsia"/>
          <w:sz w:val="24"/>
          <w:szCs w:val="24"/>
          <w:lang w:eastAsia="zh-CN"/>
        </w:rPr>
        <w:t xml:space="preserve">; </w:t>
      </w:r>
      <w:r w:rsidR="00335254" w:rsidRPr="00771A3E">
        <w:rPr>
          <w:rFonts w:ascii="Book Antiqua" w:hAnsi="Book Antiqua"/>
          <w:sz w:val="24"/>
          <w:szCs w:val="24"/>
        </w:rPr>
        <w:t>HF</w:t>
      </w:r>
      <w:r w:rsidR="00335254">
        <w:rPr>
          <w:rFonts w:ascii="Book Antiqua" w:eastAsia="宋体" w:hAnsi="Book Antiqua" w:hint="eastAsia"/>
          <w:sz w:val="24"/>
          <w:szCs w:val="24"/>
          <w:lang w:eastAsia="zh-CN"/>
        </w:rPr>
        <w:t>: H</w:t>
      </w:r>
      <w:r w:rsidR="00335254" w:rsidRPr="00771A3E">
        <w:rPr>
          <w:rFonts w:ascii="Book Antiqua" w:hAnsi="Book Antiqua"/>
          <w:sz w:val="24"/>
          <w:szCs w:val="24"/>
        </w:rPr>
        <w:t>epatic fibrosis group</w:t>
      </w:r>
      <w:r w:rsidR="00335254">
        <w:rPr>
          <w:rFonts w:ascii="Book Antiqua" w:eastAsia="宋体" w:hAnsi="Book Antiqua" w:hint="eastAsia"/>
          <w:sz w:val="24"/>
          <w:szCs w:val="24"/>
          <w:lang w:eastAsia="zh-CN"/>
        </w:rPr>
        <w:t xml:space="preserve">; </w:t>
      </w:r>
      <w:r w:rsidR="00335254" w:rsidRPr="00771A3E">
        <w:rPr>
          <w:rFonts w:ascii="Book Antiqua" w:hAnsi="Book Antiqua"/>
          <w:sz w:val="24"/>
          <w:szCs w:val="24"/>
        </w:rPr>
        <w:t>nHF</w:t>
      </w:r>
      <w:r w:rsidR="00335254">
        <w:rPr>
          <w:rFonts w:ascii="Book Antiqua" w:eastAsia="宋体" w:hAnsi="Book Antiqua" w:hint="eastAsia"/>
          <w:sz w:val="24"/>
          <w:szCs w:val="24"/>
          <w:lang w:eastAsia="zh-CN"/>
        </w:rPr>
        <w:t>: N</w:t>
      </w:r>
      <w:r w:rsidR="00335254" w:rsidRPr="00771A3E">
        <w:rPr>
          <w:rFonts w:ascii="Book Antiqua" w:hAnsi="Book Antiqua"/>
          <w:sz w:val="24"/>
          <w:szCs w:val="24"/>
        </w:rPr>
        <w:t>on-hepatic fibrosis group</w:t>
      </w:r>
      <w:r w:rsidR="00335254" w:rsidRPr="00771A3E">
        <w:rPr>
          <w:rFonts w:ascii="Book Antiqua" w:eastAsia="Gulim" w:hAnsi="Book Antiqua"/>
          <w:kern w:val="0"/>
          <w:sz w:val="24"/>
          <w:szCs w:val="24"/>
        </w:rPr>
        <w:t xml:space="preserve">. </w:t>
      </w:r>
    </w:p>
    <w:p w:rsidR="00676FFF" w:rsidRPr="00771A3E" w:rsidRDefault="00676FFF" w:rsidP="00307671">
      <w:pPr>
        <w:wordWrap/>
        <w:spacing w:line="360" w:lineRule="auto"/>
        <w:rPr>
          <w:rFonts w:ascii="Book Antiqua" w:hAnsi="Book Antiqua" w:cs="Times New Roman"/>
          <w:b/>
          <w:sz w:val="24"/>
          <w:szCs w:val="24"/>
        </w:rPr>
        <w:sectPr w:rsidR="00676FFF" w:rsidRPr="00771A3E" w:rsidSect="00AD494A">
          <w:pgSz w:w="16838" w:h="11906" w:orient="landscape" w:code="9"/>
          <w:pgMar w:top="1440" w:right="1440" w:bottom="1440" w:left="1701" w:header="851" w:footer="992" w:gutter="0"/>
          <w:cols w:space="425"/>
          <w:docGrid w:linePitch="360"/>
        </w:sectPr>
      </w:pPr>
    </w:p>
    <w:p w:rsidR="00712A8F" w:rsidRPr="00E476C4" w:rsidRDefault="00712A8F" w:rsidP="00307671">
      <w:pPr>
        <w:widowControl/>
        <w:wordWrap/>
        <w:autoSpaceDE/>
        <w:autoSpaceDN/>
        <w:spacing w:line="360" w:lineRule="auto"/>
        <w:rPr>
          <w:rFonts w:ascii="Book Antiqua" w:eastAsia="宋体" w:hAnsi="Book Antiqua"/>
          <w:b/>
          <w:bCs/>
          <w:kern w:val="0"/>
          <w:sz w:val="24"/>
          <w:szCs w:val="24"/>
          <w:lang w:eastAsia="zh-CN"/>
        </w:rPr>
      </w:pPr>
      <w:r w:rsidRPr="00D93A01">
        <w:rPr>
          <w:rFonts w:ascii="Book Antiqua" w:eastAsia="UniversLTStd-BoldCn" w:hAnsi="Book Antiqua"/>
          <w:b/>
          <w:bCs/>
          <w:kern w:val="0"/>
          <w:sz w:val="24"/>
          <w:szCs w:val="24"/>
        </w:rPr>
        <w:lastRenderedPageBreak/>
        <w:t>Fig</w:t>
      </w:r>
      <w:r w:rsidR="009C7582" w:rsidRPr="00D93A01">
        <w:rPr>
          <w:rFonts w:ascii="Book Antiqua" w:eastAsia="UniversLTStd-BoldCn" w:hAnsi="Book Antiqua"/>
          <w:b/>
          <w:bCs/>
          <w:kern w:val="0"/>
          <w:sz w:val="24"/>
          <w:szCs w:val="24"/>
        </w:rPr>
        <w:t>ure</w:t>
      </w:r>
      <w:r w:rsidRPr="00D93A01">
        <w:rPr>
          <w:rFonts w:ascii="Book Antiqua" w:eastAsia="UniversLTStd-BoldCn" w:hAnsi="Book Antiqua"/>
          <w:b/>
          <w:bCs/>
          <w:kern w:val="0"/>
          <w:sz w:val="24"/>
          <w:szCs w:val="24"/>
        </w:rPr>
        <w:t xml:space="preserve"> 1</w:t>
      </w:r>
      <w:r w:rsidR="00EB56AD">
        <w:rPr>
          <w:rFonts w:ascii="Book Antiqua" w:eastAsia="宋体" w:hAnsi="Book Antiqua" w:hint="eastAsia"/>
          <w:b/>
          <w:bCs/>
          <w:kern w:val="0"/>
          <w:sz w:val="24"/>
          <w:szCs w:val="24"/>
          <w:lang w:eastAsia="zh-CN"/>
        </w:rPr>
        <w:t xml:space="preserve">  </w:t>
      </w:r>
      <w:r w:rsidRPr="00D93A01">
        <w:rPr>
          <w:rFonts w:ascii="Book Antiqua" w:eastAsia="UniversLTStd-BoldCn" w:hAnsi="Book Antiqua"/>
          <w:b/>
          <w:bCs/>
          <w:kern w:val="0"/>
          <w:sz w:val="24"/>
          <w:szCs w:val="24"/>
        </w:rPr>
        <w:t>Flow chart of the study profile based on recommended standards for reporting diagnostic accuracy.</w:t>
      </w:r>
      <w:r w:rsidR="00E476C4">
        <w:rPr>
          <w:rFonts w:ascii="Book Antiqua" w:eastAsia="宋体" w:hAnsi="Book Antiqua" w:hint="eastAsia"/>
          <w:b/>
          <w:bCs/>
          <w:kern w:val="0"/>
          <w:sz w:val="24"/>
          <w:szCs w:val="24"/>
          <w:lang w:eastAsia="zh-CN"/>
        </w:rPr>
        <w:t xml:space="preserve"> </w:t>
      </w:r>
      <w:r w:rsidR="00E476C4">
        <w:rPr>
          <w:rFonts w:ascii="Book Antiqua" w:eastAsia="UniversLTStd-BoldCn" w:hAnsi="Book Antiqua"/>
          <w:bCs/>
          <w:kern w:val="0"/>
          <w:sz w:val="24"/>
          <w:szCs w:val="24"/>
        </w:rPr>
        <w:t>MR</w:t>
      </w:r>
      <w:r w:rsidR="00E476C4">
        <w:rPr>
          <w:rFonts w:ascii="Book Antiqua" w:eastAsia="宋体" w:hAnsi="Book Antiqua" w:hint="eastAsia"/>
          <w:bCs/>
          <w:kern w:val="0"/>
          <w:sz w:val="24"/>
          <w:szCs w:val="24"/>
          <w:lang w:eastAsia="zh-CN"/>
        </w:rPr>
        <w:t>:</w:t>
      </w:r>
      <w:r w:rsidR="00E476C4" w:rsidRPr="00D93A01">
        <w:rPr>
          <w:rFonts w:ascii="Book Antiqua" w:eastAsia="UniversLTStd-BoldCn" w:hAnsi="Book Antiqua"/>
          <w:bCs/>
          <w:kern w:val="0"/>
          <w:sz w:val="24"/>
          <w:szCs w:val="24"/>
        </w:rPr>
        <w:t xml:space="preserve"> </w:t>
      </w:r>
      <w:r w:rsidR="00E476C4">
        <w:rPr>
          <w:rFonts w:ascii="Book Antiqua" w:eastAsia="宋体" w:hAnsi="Book Antiqua" w:hint="eastAsia"/>
          <w:sz w:val="24"/>
          <w:szCs w:val="24"/>
          <w:lang w:eastAsia="zh-CN"/>
        </w:rPr>
        <w:t>M</w:t>
      </w:r>
      <w:r w:rsidR="00E476C4">
        <w:rPr>
          <w:rFonts w:ascii="Book Antiqua" w:eastAsia="宋体" w:hAnsi="Book Antiqua"/>
          <w:sz w:val="24"/>
          <w:szCs w:val="24"/>
          <w:lang w:eastAsia="zh-CN"/>
        </w:rPr>
        <w:t>agnetic resonance</w:t>
      </w:r>
      <w:r w:rsidR="00E476C4">
        <w:rPr>
          <w:rFonts w:ascii="Book Antiqua" w:eastAsia="宋体" w:hAnsi="Book Antiqua" w:hint="eastAsia"/>
          <w:sz w:val="24"/>
          <w:szCs w:val="24"/>
          <w:lang w:eastAsia="zh-CN"/>
        </w:rPr>
        <w:t>;</w:t>
      </w:r>
      <w:r w:rsidR="00E476C4" w:rsidRPr="00D93A01">
        <w:rPr>
          <w:rFonts w:ascii="Book Antiqua" w:eastAsia="UniversLTStd-BoldCn" w:hAnsi="Book Antiqua"/>
          <w:bCs/>
          <w:kern w:val="0"/>
          <w:sz w:val="24"/>
          <w:szCs w:val="24"/>
        </w:rPr>
        <w:t xml:space="preserve"> MRE</w:t>
      </w:r>
      <w:r w:rsidR="00E476C4">
        <w:rPr>
          <w:rFonts w:ascii="Book Antiqua" w:eastAsia="宋体" w:hAnsi="Book Antiqua" w:hint="eastAsia"/>
          <w:bCs/>
          <w:kern w:val="0"/>
          <w:sz w:val="24"/>
          <w:szCs w:val="24"/>
          <w:lang w:eastAsia="zh-CN"/>
        </w:rPr>
        <w:t>:</w:t>
      </w:r>
      <w:r w:rsidR="00E476C4" w:rsidRPr="00D93A01">
        <w:rPr>
          <w:rFonts w:ascii="Book Antiqua" w:eastAsia="UniversLTStd-BoldCn" w:hAnsi="Book Antiqua"/>
          <w:bCs/>
          <w:kern w:val="0"/>
          <w:sz w:val="24"/>
          <w:szCs w:val="24"/>
        </w:rPr>
        <w:t xml:space="preserve"> </w:t>
      </w:r>
      <w:r w:rsidR="00E476C4">
        <w:rPr>
          <w:rFonts w:ascii="Book Antiqua" w:eastAsia="宋体" w:hAnsi="Book Antiqua" w:hint="eastAsia"/>
          <w:sz w:val="24"/>
          <w:szCs w:val="24"/>
          <w:lang w:eastAsia="zh-CN"/>
        </w:rPr>
        <w:t>M</w:t>
      </w:r>
      <w:r w:rsidR="00E476C4">
        <w:rPr>
          <w:rFonts w:ascii="Book Antiqua" w:eastAsia="宋体" w:hAnsi="Book Antiqua"/>
          <w:sz w:val="24"/>
          <w:szCs w:val="24"/>
          <w:lang w:eastAsia="zh-CN"/>
        </w:rPr>
        <w:t>agnetic resonance</w:t>
      </w:r>
      <w:r w:rsidR="00E476C4" w:rsidRPr="00D93A01">
        <w:rPr>
          <w:rFonts w:ascii="Book Antiqua" w:eastAsia="UniversLTStd-BoldCn" w:hAnsi="Book Antiqua"/>
          <w:bCs/>
          <w:kern w:val="0"/>
          <w:sz w:val="24"/>
          <w:szCs w:val="24"/>
        </w:rPr>
        <w:t xml:space="preserve"> </w:t>
      </w:r>
      <w:r w:rsidR="00E476C4">
        <w:rPr>
          <w:rFonts w:ascii="Book Antiqua" w:eastAsia="UniversLTStd-BoldCn" w:hAnsi="Book Antiqua" w:hint="eastAsia"/>
          <w:bCs/>
          <w:kern w:val="0"/>
          <w:sz w:val="24"/>
          <w:szCs w:val="24"/>
        </w:rPr>
        <w:t>elastography</w:t>
      </w:r>
      <w:r w:rsidR="00E476C4">
        <w:rPr>
          <w:rFonts w:ascii="Book Antiqua" w:eastAsia="宋体" w:hAnsi="Book Antiqua" w:hint="eastAsia"/>
          <w:bCs/>
          <w:kern w:val="0"/>
          <w:sz w:val="24"/>
          <w:szCs w:val="24"/>
          <w:lang w:eastAsia="zh-CN"/>
        </w:rPr>
        <w:t xml:space="preserve">; </w:t>
      </w:r>
      <w:r w:rsidR="00E476C4" w:rsidRPr="00E476C4">
        <w:rPr>
          <w:rFonts w:ascii="Book Antiqua" w:eastAsia="宋体" w:hAnsi="Book Antiqua"/>
          <w:bCs/>
          <w:kern w:val="0"/>
          <w:sz w:val="24"/>
          <w:szCs w:val="24"/>
          <w:lang w:eastAsia="zh-CN"/>
        </w:rPr>
        <w:t>HBV</w:t>
      </w:r>
      <w:r w:rsidR="00E476C4">
        <w:rPr>
          <w:rFonts w:ascii="Book Antiqua" w:eastAsia="宋体" w:hAnsi="Book Antiqua" w:hint="eastAsia"/>
          <w:bCs/>
          <w:kern w:val="0"/>
          <w:sz w:val="24"/>
          <w:szCs w:val="24"/>
          <w:lang w:eastAsia="zh-CN"/>
        </w:rPr>
        <w:t xml:space="preserve">: </w:t>
      </w:r>
      <w:r w:rsidR="00E476C4">
        <w:rPr>
          <w:rFonts w:ascii="Book Antiqua" w:eastAsia="宋体" w:hAnsi="Book Antiqua"/>
          <w:bCs/>
          <w:kern w:val="0"/>
          <w:sz w:val="24"/>
          <w:szCs w:val="24"/>
          <w:lang w:eastAsia="zh-CN"/>
        </w:rPr>
        <w:t>Hepatitis B virus</w:t>
      </w:r>
      <w:r w:rsidR="00E476C4">
        <w:rPr>
          <w:rFonts w:ascii="Book Antiqua" w:eastAsia="宋体" w:hAnsi="Book Antiqua" w:hint="eastAsia"/>
          <w:bCs/>
          <w:kern w:val="0"/>
          <w:sz w:val="24"/>
          <w:szCs w:val="24"/>
          <w:lang w:eastAsia="zh-CN"/>
        </w:rPr>
        <w:t xml:space="preserve">; HCV: </w:t>
      </w:r>
      <w:r w:rsidR="00E476C4">
        <w:rPr>
          <w:rFonts w:ascii="Book Antiqua" w:eastAsia="宋体" w:hAnsi="Book Antiqua"/>
          <w:bCs/>
          <w:kern w:val="0"/>
          <w:sz w:val="24"/>
          <w:szCs w:val="24"/>
          <w:lang w:eastAsia="zh-CN"/>
        </w:rPr>
        <w:t xml:space="preserve">Hepatitis </w:t>
      </w:r>
      <w:r w:rsidR="00E476C4">
        <w:rPr>
          <w:rFonts w:ascii="Book Antiqua" w:eastAsia="宋体" w:hAnsi="Book Antiqua" w:hint="eastAsia"/>
          <w:bCs/>
          <w:kern w:val="0"/>
          <w:sz w:val="24"/>
          <w:szCs w:val="24"/>
          <w:lang w:eastAsia="zh-CN"/>
        </w:rPr>
        <w:t>C</w:t>
      </w:r>
      <w:r w:rsidR="00E476C4">
        <w:rPr>
          <w:rFonts w:ascii="Book Antiqua" w:eastAsia="宋体" w:hAnsi="Book Antiqua"/>
          <w:bCs/>
          <w:kern w:val="0"/>
          <w:sz w:val="24"/>
          <w:szCs w:val="24"/>
          <w:lang w:eastAsia="zh-CN"/>
        </w:rPr>
        <w:t xml:space="preserve"> virus</w:t>
      </w:r>
      <w:r w:rsidR="00E476C4">
        <w:rPr>
          <w:rFonts w:ascii="Book Antiqua" w:eastAsia="宋体" w:hAnsi="Book Antiqua" w:hint="eastAsia"/>
          <w:bCs/>
          <w:kern w:val="0"/>
          <w:sz w:val="24"/>
          <w:szCs w:val="24"/>
          <w:lang w:eastAsia="zh-CN"/>
        </w:rPr>
        <w:t xml:space="preserve">; </w:t>
      </w:r>
      <w:r w:rsidR="00E476C4" w:rsidRPr="00E476C4">
        <w:rPr>
          <w:rFonts w:ascii="Book Antiqua" w:eastAsia="宋体" w:hAnsi="Book Antiqua"/>
          <w:bCs/>
          <w:kern w:val="0"/>
          <w:sz w:val="24"/>
          <w:szCs w:val="24"/>
          <w:lang w:eastAsia="zh-CN"/>
        </w:rPr>
        <w:t>NAFLD</w:t>
      </w:r>
      <w:r w:rsidR="00E476C4">
        <w:rPr>
          <w:rFonts w:ascii="Book Antiqua" w:eastAsia="宋体" w:hAnsi="Book Antiqua" w:hint="eastAsia"/>
          <w:bCs/>
          <w:kern w:val="0"/>
          <w:sz w:val="24"/>
          <w:szCs w:val="24"/>
          <w:lang w:eastAsia="zh-CN"/>
        </w:rPr>
        <w:t>:</w:t>
      </w:r>
      <w:r w:rsidR="00E476C4" w:rsidRPr="00E476C4">
        <w:rPr>
          <w:rFonts w:ascii="Book Antiqua" w:eastAsia="宋体" w:hAnsi="Book Antiqua"/>
          <w:bCs/>
          <w:kern w:val="0"/>
          <w:sz w:val="24"/>
          <w:szCs w:val="24"/>
          <w:lang w:eastAsia="zh-CN"/>
        </w:rPr>
        <w:t xml:space="preserve"> </w:t>
      </w:r>
      <w:r w:rsidR="00E476C4">
        <w:rPr>
          <w:rFonts w:ascii="Book Antiqua" w:eastAsia="宋体" w:hAnsi="Book Antiqua" w:hint="eastAsia"/>
          <w:bCs/>
          <w:kern w:val="0"/>
          <w:sz w:val="24"/>
          <w:szCs w:val="24"/>
          <w:lang w:eastAsia="zh-CN"/>
        </w:rPr>
        <w:t>N</w:t>
      </w:r>
      <w:r w:rsidR="00E476C4" w:rsidRPr="00E476C4">
        <w:rPr>
          <w:rFonts w:ascii="Book Antiqua" w:eastAsia="宋体" w:hAnsi="Book Antiqua"/>
          <w:bCs/>
          <w:kern w:val="0"/>
          <w:sz w:val="24"/>
          <w:szCs w:val="24"/>
          <w:lang w:eastAsia="zh-CN"/>
        </w:rPr>
        <w:t>on-alcoholic fatty liver disease</w:t>
      </w:r>
      <w:r w:rsidR="00E476C4">
        <w:rPr>
          <w:rFonts w:ascii="Book Antiqua" w:eastAsia="宋体" w:hAnsi="Book Antiqua" w:hint="eastAsia"/>
          <w:bCs/>
          <w:kern w:val="0"/>
          <w:sz w:val="24"/>
          <w:szCs w:val="24"/>
          <w:lang w:eastAsia="zh-CN"/>
        </w:rPr>
        <w:t>.</w:t>
      </w:r>
      <w:r w:rsidR="00E476C4" w:rsidRPr="00E476C4">
        <w:rPr>
          <w:rFonts w:ascii="Book Antiqua" w:eastAsia="宋体" w:hAnsi="Book Antiqua"/>
          <w:bCs/>
          <w:kern w:val="0"/>
          <w:sz w:val="24"/>
          <w:szCs w:val="24"/>
          <w:lang w:eastAsia="zh-CN"/>
        </w:rPr>
        <w:t xml:space="preserve"> </w:t>
      </w:r>
    </w:p>
    <w:p w:rsidR="008B7BEA" w:rsidRPr="00771A3E" w:rsidRDefault="008B7BEA" w:rsidP="00307671">
      <w:pPr>
        <w:widowControl/>
        <w:wordWrap/>
        <w:autoSpaceDE/>
        <w:autoSpaceDN/>
        <w:spacing w:line="360" w:lineRule="auto"/>
        <w:rPr>
          <w:rFonts w:ascii="Book Antiqua" w:eastAsia="UniversLTStd-BoldCn" w:hAnsi="Book Antiqua"/>
          <w:b/>
          <w:bCs/>
          <w:kern w:val="0"/>
          <w:sz w:val="24"/>
          <w:szCs w:val="24"/>
        </w:rPr>
      </w:pPr>
    </w:p>
    <w:p w:rsidR="00712A8F" w:rsidRPr="00A95DC0" w:rsidRDefault="009C7582" w:rsidP="00307671">
      <w:pPr>
        <w:widowControl/>
        <w:wordWrap/>
        <w:autoSpaceDE/>
        <w:autoSpaceDN/>
        <w:spacing w:line="360" w:lineRule="auto"/>
        <w:rPr>
          <w:rFonts w:ascii="Book Antiqua" w:eastAsia="宋体" w:hAnsi="Book Antiqua"/>
          <w:bCs/>
          <w:kern w:val="0"/>
          <w:sz w:val="24"/>
          <w:szCs w:val="24"/>
          <w:lang w:eastAsia="zh-CN"/>
        </w:rPr>
      </w:pPr>
      <w:r w:rsidRPr="00F921B9">
        <w:rPr>
          <w:rFonts w:ascii="Book Antiqua" w:eastAsia="UniversLTStd-BoldCn" w:hAnsi="Book Antiqua"/>
          <w:b/>
          <w:bCs/>
          <w:kern w:val="0"/>
          <w:sz w:val="24"/>
          <w:szCs w:val="24"/>
        </w:rPr>
        <w:t xml:space="preserve">Figure </w:t>
      </w:r>
      <w:r w:rsidR="00712A8F" w:rsidRPr="00F921B9">
        <w:rPr>
          <w:rFonts w:ascii="Book Antiqua" w:eastAsia="UniversLTStd-BoldCn" w:hAnsi="Book Antiqua"/>
          <w:b/>
          <w:bCs/>
          <w:kern w:val="0"/>
          <w:sz w:val="24"/>
          <w:szCs w:val="24"/>
        </w:rPr>
        <w:t>2</w:t>
      </w:r>
      <w:r w:rsidR="00EB56AD">
        <w:rPr>
          <w:rFonts w:ascii="Book Antiqua" w:eastAsia="宋体" w:hAnsi="Book Antiqua" w:hint="eastAsia"/>
          <w:b/>
          <w:bCs/>
          <w:kern w:val="0"/>
          <w:sz w:val="24"/>
          <w:szCs w:val="24"/>
          <w:lang w:eastAsia="zh-CN"/>
        </w:rPr>
        <w:t xml:space="preserve">  </w:t>
      </w:r>
      <w:r w:rsidR="00682091" w:rsidRPr="00F921B9">
        <w:rPr>
          <w:rFonts w:ascii="Book Antiqua" w:eastAsia="UniversLTStd-BoldCn" w:hAnsi="Book Antiqua"/>
          <w:b/>
          <w:bCs/>
          <w:kern w:val="0"/>
          <w:sz w:val="24"/>
          <w:szCs w:val="24"/>
        </w:rPr>
        <w:t xml:space="preserve">Graphs showing scattergrams and lines of correlation between </w:t>
      </w:r>
      <w:r w:rsidR="000A3BDE">
        <w:rPr>
          <w:rFonts w:ascii="Book Antiqua" w:eastAsia="宋体" w:hAnsi="Book Antiqua" w:hint="eastAsia"/>
          <w:b/>
          <w:bCs/>
          <w:kern w:val="0"/>
          <w:sz w:val="24"/>
          <w:szCs w:val="24"/>
          <w:lang w:eastAsia="zh-CN"/>
        </w:rPr>
        <w:t>a</w:t>
      </w:r>
      <w:r w:rsidR="000A3BDE" w:rsidRPr="000A3BDE">
        <w:rPr>
          <w:rFonts w:ascii="Book Antiqua" w:eastAsia="UniversLTStd-BoldCn" w:hAnsi="Book Antiqua"/>
          <w:b/>
          <w:bCs/>
          <w:kern w:val="0"/>
          <w:sz w:val="24"/>
          <w:szCs w:val="24"/>
        </w:rPr>
        <w:t>spartate aminotransferase to the platelet ratio index</w:t>
      </w:r>
      <w:r w:rsidR="00A95DC0">
        <w:rPr>
          <w:rFonts w:ascii="Book Antiqua" w:eastAsia="宋体" w:hAnsi="Book Antiqua" w:hint="eastAsia"/>
          <w:b/>
          <w:bCs/>
          <w:kern w:val="0"/>
          <w:sz w:val="24"/>
          <w:szCs w:val="24"/>
          <w:lang w:eastAsia="zh-CN"/>
        </w:rPr>
        <w:t xml:space="preserve"> </w:t>
      </w:r>
      <w:r w:rsidR="00682091" w:rsidRPr="00F921B9">
        <w:rPr>
          <w:rFonts w:ascii="Book Antiqua" w:eastAsia="UniversLTStd-BoldCn" w:hAnsi="Book Antiqua"/>
          <w:b/>
          <w:bCs/>
          <w:kern w:val="0"/>
          <w:sz w:val="24"/>
          <w:szCs w:val="24"/>
        </w:rPr>
        <w:t xml:space="preserve">score and three </w:t>
      </w:r>
      <w:r w:rsidR="000A3BDE">
        <w:rPr>
          <w:rFonts w:ascii="Book Antiqua" w:eastAsia="宋体" w:hAnsi="Book Antiqua" w:hint="eastAsia"/>
          <w:b/>
          <w:bCs/>
          <w:kern w:val="0"/>
          <w:sz w:val="24"/>
          <w:szCs w:val="24"/>
          <w:lang w:eastAsia="zh-CN"/>
        </w:rPr>
        <w:t>m</w:t>
      </w:r>
      <w:r w:rsidR="000A3BDE" w:rsidRPr="000A3BDE">
        <w:rPr>
          <w:rFonts w:ascii="Book Antiqua" w:eastAsia="UniversLTStd-BoldCn" w:hAnsi="Book Antiqua"/>
          <w:b/>
          <w:bCs/>
          <w:kern w:val="0"/>
          <w:sz w:val="24"/>
          <w:szCs w:val="24"/>
        </w:rPr>
        <w:t>agnetic resonance</w:t>
      </w:r>
      <w:r w:rsidR="00A95DC0">
        <w:rPr>
          <w:rFonts w:ascii="Book Antiqua" w:eastAsia="宋体" w:hAnsi="Book Antiqua" w:hint="eastAsia"/>
          <w:b/>
          <w:bCs/>
          <w:kern w:val="0"/>
          <w:sz w:val="24"/>
          <w:szCs w:val="24"/>
          <w:lang w:eastAsia="zh-CN"/>
        </w:rPr>
        <w:t xml:space="preserve"> </w:t>
      </w:r>
      <w:r w:rsidR="00682091" w:rsidRPr="00F921B9">
        <w:rPr>
          <w:rFonts w:ascii="Book Antiqua" w:eastAsia="UniversLTStd-BoldCn" w:hAnsi="Book Antiqua"/>
          <w:b/>
          <w:bCs/>
          <w:kern w:val="0"/>
          <w:sz w:val="24"/>
          <w:szCs w:val="24"/>
        </w:rPr>
        <w:t>parameters, which are liver stiffness (</w:t>
      </w:r>
      <w:r w:rsidR="00960762" w:rsidRPr="00F921B9">
        <w:rPr>
          <w:rFonts w:ascii="Book Antiqua" w:eastAsia="UniversLTStd-BoldCn" w:hAnsi="Book Antiqua"/>
          <w:b/>
          <w:bCs/>
          <w:kern w:val="0"/>
          <w:sz w:val="24"/>
          <w:szCs w:val="24"/>
        </w:rPr>
        <w:t>A</w:t>
      </w:r>
      <w:r w:rsidR="00682091" w:rsidRPr="00F921B9">
        <w:rPr>
          <w:rFonts w:ascii="Book Antiqua" w:eastAsia="UniversLTStd-BoldCn" w:hAnsi="Book Antiqua"/>
          <w:b/>
          <w:bCs/>
          <w:kern w:val="0"/>
          <w:sz w:val="24"/>
          <w:szCs w:val="24"/>
        </w:rPr>
        <w:t xml:space="preserve">), </w:t>
      </w:r>
      <w:r w:rsidR="000A3BDE">
        <w:rPr>
          <w:rFonts w:ascii="Book Antiqua" w:eastAsia="宋体" w:hAnsi="Book Antiqua" w:hint="eastAsia"/>
          <w:b/>
          <w:bCs/>
          <w:kern w:val="0"/>
          <w:sz w:val="24"/>
          <w:szCs w:val="24"/>
          <w:lang w:eastAsia="zh-CN"/>
        </w:rPr>
        <w:t>a</w:t>
      </w:r>
      <w:r w:rsidR="000A3BDE" w:rsidRPr="000A3BDE">
        <w:rPr>
          <w:rFonts w:ascii="Book Antiqua" w:eastAsia="UniversLTStd-BoldCn" w:hAnsi="Book Antiqua"/>
          <w:b/>
          <w:bCs/>
          <w:kern w:val="0"/>
          <w:sz w:val="24"/>
          <w:szCs w:val="24"/>
        </w:rPr>
        <w:t>pparent diffusion coefficient</w:t>
      </w:r>
      <w:r w:rsidR="00682091" w:rsidRPr="00F921B9">
        <w:rPr>
          <w:rFonts w:ascii="Book Antiqua" w:eastAsia="UniversLTStd-BoldCn" w:hAnsi="Book Antiqua"/>
          <w:b/>
          <w:bCs/>
          <w:kern w:val="0"/>
          <w:sz w:val="24"/>
          <w:szCs w:val="24"/>
        </w:rPr>
        <w:t xml:space="preserve"> (</w:t>
      </w:r>
      <w:r w:rsidR="00960762" w:rsidRPr="00F921B9">
        <w:rPr>
          <w:rFonts w:ascii="Book Antiqua" w:eastAsia="UniversLTStd-BoldCn" w:hAnsi="Book Antiqua"/>
          <w:b/>
          <w:bCs/>
          <w:kern w:val="0"/>
          <w:sz w:val="24"/>
          <w:szCs w:val="24"/>
        </w:rPr>
        <w:t>B</w:t>
      </w:r>
      <w:r w:rsidR="00682091" w:rsidRPr="00F921B9">
        <w:rPr>
          <w:rFonts w:ascii="Book Antiqua" w:eastAsia="UniversLTStd-BoldCn" w:hAnsi="Book Antiqua"/>
          <w:b/>
          <w:bCs/>
          <w:kern w:val="0"/>
          <w:sz w:val="24"/>
          <w:szCs w:val="24"/>
        </w:rPr>
        <w:t xml:space="preserve">), and </w:t>
      </w:r>
      <w:r w:rsidR="000A3BDE">
        <w:rPr>
          <w:rFonts w:ascii="Book Antiqua" w:eastAsia="宋体" w:hAnsi="Book Antiqua" w:hint="eastAsia"/>
          <w:b/>
          <w:bCs/>
          <w:kern w:val="0"/>
          <w:sz w:val="24"/>
          <w:szCs w:val="24"/>
          <w:lang w:eastAsia="zh-CN"/>
        </w:rPr>
        <w:t>c</w:t>
      </w:r>
      <w:r w:rsidR="000A3BDE" w:rsidRPr="000A3BDE">
        <w:rPr>
          <w:rFonts w:ascii="Book Antiqua" w:eastAsia="UniversLTStd-BoldCn" w:hAnsi="Book Antiqua"/>
          <w:b/>
          <w:bCs/>
          <w:kern w:val="0"/>
          <w:sz w:val="24"/>
          <w:szCs w:val="24"/>
        </w:rPr>
        <w:t>ontrast enhancement ratio</w:t>
      </w:r>
      <w:r w:rsidR="00013BB1">
        <w:rPr>
          <w:rFonts w:ascii="Book Antiqua" w:eastAsia="宋体" w:hAnsi="Book Antiqua" w:hint="eastAsia"/>
          <w:b/>
          <w:bCs/>
          <w:kern w:val="0"/>
          <w:sz w:val="24"/>
          <w:szCs w:val="24"/>
          <w:lang w:eastAsia="zh-CN"/>
        </w:rPr>
        <w:t xml:space="preserve"> </w:t>
      </w:r>
      <w:r w:rsidR="00682091" w:rsidRPr="00F921B9">
        <w:rPr>
          <w:rFonts w:ascii="Book Antiqua" w:eastAsia="UniversLTStd-BoldCn" w:hAnsi="Book Antiqua"/>
          <w:b/>
          <w:bCs/>
          <w:kern w:val="0"/>
          <w:sz w:val="24"/>
          <w:szCs w:val="24"/>
        </w:rPr>
        <w:t>(</w:t>
      </w:r>
      <w:r w:rsidR="00960762" w:rsidRPr="00F921B9">
        <w:rPr>
          <w:rFonts w:ascii="Book Antiqua" w:eastAsia="UniversLTStd-BoldCn" w:hAnsi="Book Antiqua"/>
          <w:b/>
          <w:bCs/>
          <w:kern w:val="0"/>
          <w:sz w:val="24"/>
          <w:szCs w:val="24"/>
        </w:rPr>
        <w:t>C</w:t>
      </w:r>
      <w:r w:rsidR="00682091" w:rsidRPr="00F921B9">
        <w:rPr>
          <w:rFonts w:ascii="Book Antiqua" w:eastAsia="UniversLTStd-BoldCn" w:hAnsi="Book Antiqua"/>
          <w:b/>
          <w:bCs/>
          <w:kern w:val="0"/>
          <w:sz w:val="24"/>
          <w:szCs w:val="24"/>
        </w:rPr>
        <w:t>).</w:t>
      </w:r>
      <w:r w:rsidR="00682091" w:rsidRPr="00771A3E">
        <w:rPr>
          <w:rFonts w:ascii="Book Antiqua" w:eastAsia="UniversLTStd-BoldCn" w:hAnsi="Book Antiqua"/>
          <w:bCs/>
          <w:kern w:val="0"/>
          <w:sz w:val="24"/>
          <w:szCs w:val="24"/>
        </w:rPr>
        <w:t xml:space="preserve"> Dotted </w:t>
      </w:r>
      <w:r w:rsidR="00960762" w:rsidRPr="00771A3E">
        <w:rPr>
          <w:rFonts w:ascii="Book Antiqua" w:eastAsia="UniversLTStd-BoldCn" w:hAnsi="Book Antiqua"/>
          <w:bCs/>
          <w:kern w:val="0"/>
          <w:sz w:val="24"/>
          <w:szCs w:val="24"/>
        </w:rPr>
        <w:t xml:space="preserve">curved </w:t>
      </w:r>
      <w:r w:rsidR="00682091" w:rsidRPr="00771A3E">
        <w:rPr>
          <w:rFonts w:ascii="Book Antiqua" w:eastAsia="UniversLTStd-BoldCn" w:hAnsi="Book Antiqua"/>
          <w:bCs/>
          <w:kern w:val="0"/>
          <w:sz w:val="24"/>
          <w:szCs w:val="24"/>
        </w:rPr>
        <w:t>lines represent 95% confidence intervals.</w:t>
      </w:r>
      <w:r w:rsidR="00A95DC0">
        <w:rPr>
          <w:rFonts w:ascii="Book Antiqua" w:eastAsia="宋体" w:hAnsi="Book Antiqua" w:hint="eastAsia"/>
          <w:bCs/>
          <w:kern w:val="0"/>
          <w:sz w:val="24"/>
          <w:szCs w:val="24"/>
          <w:lang w:eastAsia="zh-CN"/>
        </w:rPr>
        <w:t xml:space="preserve"> </w:t>
      </w:r>
      <w:r w:rsidR="00A95DC0" w:rsidRPr="00771A3E">
        <w:rPr>
          <w:rFonts w:ascii="Book Antiqua" w:hAnsi="Book Antiqua"/>
          <w:bCs/>
          <w:sz w:val="24"/>
          <w:szCs w:val="24"/>
        </w:rPr>
        <w:t>ADC</w:t>
      </w:r>
      <w:r w:rsidR="00A95DC0">
        <w:rPr>
          <w:rFonts w:ascii="Book Antiqua" w:eastAsia="宋体" w:hAnsi="Book Antiqua" w:hint="eastAsia"/>
          <w:bCs/>
          <w:sz w:val="24"/>
          <w:szCs w:val="24"/>
          <w:lang w:eastAsia="zh-CN"/>
        </w:rPr>
        <w:t>: A</w:t>
      </w:r>
      <w:r w:rsidR="00A95DC0" w:rsidRPr="00771A3E">
        <w:rPr>
          <w:rFonts w:ascii="Book Antiqua" w:hAnsi="Book Antiqua"/>
          <w:bCs/>
          <w:sz w:val="24"/>
          <w:szCs w:val="24"/>
        </w:rPr>
        <w:t>pparent diffusion coefficient</w:t>
      </w:r>
      <w:r w:rsidR="00A95DC0">
        <w:rPr>
          <w:rFonts w:ascii="Book Antiqua" w:eastAsia="宋体" w:hAnsi="Book Antiqua" w:hint="eastAsia"/>
          <w:bCs/>
          <w:sz w:val="24"/>
          <w:szCs w:val="24"/>
          <w:lang w:eastAsia="zh-CN"/>
        </w:rPr>
        <w:t xml:space="preserve">; </w:t>
      </w:r>
      <w:r w:rsidR="00A95DC0" w:rsidRPr="00771A3E">
        <w:rPr>
          <w:rFonts w:ascii="Book Antiqua" w:hAnsi="Book Antiqua"/>
          <w:sz w:val="24"/>
          <w:szCs w:val="24"/>
        </w:rPr>
        <w:t>CEI</w:t>
      </w:r>
      <w:r w:rsidR="00A95DC0">
        <w:rPr>
          <w:rFonts w:ascii="Book Antiqua" w:eastAsia="宋体" w:hAnsi="Book Antiqua" w:hint="eastAsia"/>
          <w:sz w:val="24"/>
          <w:szCs w:val="24"/>
          <w:lang w:eastAsia="zh-CN"/>
        </w:rPr>
        <w:t>: C</w:t>
      </w:r>
      <w:r w:rsidR="00A95DC0" w:rsidRPr="00771A3E">
        <w:rPr>
          <w:rFonts w:ascii="Book Antiqua" w:hAnsi="Book Antiqua"/>
          <w:sz w:val="24"/>
          <w:szCs w:val="24"/>
        </w:rPr>
        <w:t>ontrast enhancement ratio</w:t>
      </w:r>
      <w:r w:rsidR="00A95DC0">
        <w:rPr>
          <w:rFonts w:ascii="Book Antiqua" w:eastAsia="宋体" w:hAnsi="Book Antiqua" w:hint="eastAsia"/>
          <w:sz w:val="24"/>
          <w:szCs w:val="24"/>
          <w:lang w:eastAsia="zh-CN"/>
        </w:rPr>
        <w:t xml:space="preserve">; </w:t>
      </w:r>
      <w:r w:rsidR="00A95DC0" w:rsidRPr="00771A3E">
        <w:rPr>
          <w:rFonts w:ascii="Book Antiqua" w:hAnsi="Book Antiqua"/>
          <w:sz w:val="24"/>
          <w:szCs w:val="24"/>
        </w:rPr>
        <w:t>APRI</w:t>
      </w:r>
      <w:r w:rsidR="00A95DC0">
        <w:rPr>
          <w:rFonts w:ascii="Book Antiqua" w:eastAsia="宋体" w:hAnsi="Book Antiqua" w:hint="eastAsia"/>
          <w:sz w:val="24"/>
          <w:szCs w:val="24"/>
          <w:lang w:eastAsia="zh-CN"/>
        </w:rPr>
        <w:t>: A</w:t>
      </w:r>
      <w:r w:rsidR="00A95DC0" w:rsidRPr="00771A3E">
        <w:rPr>
          <w:rFonts w:ascii="Book Antiqua" w:hAnsi="Book Antiqua"/>
          <w:sz w:val="24"/>
          <w:szCs w:val="24"/>
        </w:rPr>
        <w:t>spartate aminotransferase to the platelet ratio index</w:t>
      </w:r>
      <w:r w:rsidR="00A95DC0">
        <w:rPr>
          <w:rFonts w:ascii="Book Antiqua" w:eastAsia="宋体" w:hAnsi="Book Antiqua" w:hint="eastAsia"/>
          <w:sz w:val="24"/>
          <w:szCs w:val="24"/>
          <w:lang w:eastAsia="zh-CN"/>
        </w:rPr>
        <w:t>.</w:t>
      </w:r>
    </w:p>
    <w:p w:rsidR="008B7BEA" w:rsidRPr="00771A3E" w:rsidRDefault="008B7BEA" w:rsidP="00307671">
      <w:pPr>
        <w:widowControl/>
        <w:wordWrap/>
        <w:autoSpaceDE/>
        <w:autoSpaceDN/>
        <w:spacing w:line="360" w:lineRule="auto"/>
        <w:rPr>
          <w:rFonts w:ascii="Book Antiqua" w:eastAsia="UniversLTStd-BoldCn" w:hAnsi="Book Antiqua"/>
          <w:bCs/>
          <w:kern w:val="0"/>
          <w:sz w:val="24"/>
          <w:szCs w:val="24"/>
        </w:rPr>
      </w:pPr>
    </w:p>
    <w:p w:rsidR="00682091" w:rsidRPr="00571759" w:rsidRDefault="009C7582" w:rsidP="00307671">
      <w:pPr>
        <w:widowControl/>
        <w:wordWrap/>
        <w:autoSpaceDE/>
        <w:autoSpaceDN/>
        <w:spacing w:line="360" w:lineRule="auto"/>
        <w:rPr>
          <w:rFonts w:ascii="Book Antiqua" w:eastAsia="宋体" w:hAnsi="Book Antiqua"/>
          <w:bCs/>
          <w:kern w:val="0"/>
          <w:sz w:val="24"/>
          <w:szCs w:val="24"/>
          <w:lang w:eastAsia="zh-CN"/>
        </w:rPr>
      </w:pPr>
      <w:r w:rsidRPr="00D93A01">
        <w:rPr>
          <w:rFonts w:ascii="Book Antiqua" w:eastAsia="UniversLTStd-BoldCn" w:hAnsi="Book Antiqua"/>
          <w:b/>
          <w:bCs/>
          <w:kern w:val="0"/>
          <w:sz w:val="24"/>
          <w:szCs w:val="24"/>
        </w:rPr>
        <w:t xml:space="preserve">Figure </w:t>
      </w:r>
      <w:r w:rsidR="00682091" w:rsidRPr="00D93A01">
        <w:rPr>
          <w:rFonts w:ascii="Book Antiqua" w:eastAsia="UniversLTStd-BoldCn" w:hAnsi="Book Antiqua"/>
          <w:b/>
          <w:bCs/>
          <w:kern w:val="0"/>
          <w:sz w:val="24"/>
          <w:szCs w:val="24"/>
        </w:rPr>
        <w:t>3</w:t>
      </w:r>
      <w:r w:rsidR="00EB56AD">
        <w:rPr>
          <w:rFonts w:ascii="Book Antiqua" w:eastAsia="宋体" w:hAnsi="Book Antiqua" w:hint="eastAsia"/>
          <w:b/>
          <w:bCs/>
          <w:kern w:val="0"/>
          <w:sz w:val="24"/>
          <w:szCs w:val="24"/>
          <w:lang w:eastAsia="zh-CN"/>
        </w:rPr>
        <w:t xml:space="preserve">  </w:t>
      </w:r>
      <w:r w:rsidR="00A95DC0">
        <w:rPr>
          <w:rFonts w:ascii="Book Antiqua" w:eastAsia="UniversLTStd-BoldCn" w:hAnsi="Book Antiqua"/>
          <w:b/>
          <w:bCs/>
          <w:kern w:val="0"/>
          <w:sz w:val="24"/>
          <w:szCs w:val="24"/>
        </w:rPr>
        <w:t>A 58-y</w:t>
      </w:r>
      <w:r w:rsidR="00D521C3" w:rsidRPr="00D93A01">
        <w:rPr>
          <w:rFonts w:ascii="Book Antiqua" w:eastAsia="UniversLTStd-BoldCn" w:hAnsi="Book Antiqua"/>
          <w:b/>
          <w:bCs/>
          <w:kern w:val="0"/>
          <w:sz w:val="24"/>
          <w:szCs w:val="24"/>
        </w:rPr>
        <w:t xml:space="preserve">r-old man in </w:t>
      </w:r>
      <w:r w:rsidR="00F921B9">
        <w:rPr>
          <w:rFonts w:ascii="Book Antiqua" w:eastAsia="UniversLTStd-BoldCn" w:hAnsi="Book Antiqua" w:hint="eastAsia"/>
          <w:b/>
          <w:bCs/>
          <w:kern w:val="0"/>
          <w:sz w:val="24"/>
          <w:szCs w:val="24"/>
        </w:rPr>
        <w:t>hepatic fibrosis</w:t>
      </w:r>
      <w:r w:rsidR="00B7792B">
        <w:rPr>
          <w:rFonts w:ascii="Book Antiqua" w:eastAsia="宋体" w:hAnsi="Book Antiqua" w:hint="eastAsia"/>
          <w:b/>
          <w:bCs/>
          <w:kern w:val="0"/>
          <w:sz w:val="24"/>
          <w:szCs w:val="24"/>
          <w:lang w:eastAsia="zh-CN"/>
        </w:rPr>
        <w:t xml:space="preserve"> </w:t>
      </w:r>
      <w:r w:rsidR="00D521C3" w:rsidRPr="00D93A01">
        <w:rPr>
          <w:rFonts w:ascii="Book Antiqua" w:eastAsia="UniversLTStd-BoldCn" w:hAnsi="Book Antiqua"/>
          <w:b/>
          <w:bCs/>
          <w:kern w:val="0"/>
          <w:sz w:val="24"/>
          <w:szCs w:val="24"/>
        </w:rPr>
        <w:t xml:space="preserve">group, who had hepatitis B virus-associated liver cirrhosis. </w:t>
      </w:r>
      <w:r w:rsidR="00960762" w:rsidRPr="00D93A01">
        <w:rPr>
          <w:rFonts w:ascii="Book Antiqua" w:eastAsia="UniversLTStd-BoldCn" w:hAnsi="Book Antiqua"/>
          <w:bCs/>
          <w:kern w:val="0"/>
          <w:sz w:val="24"/>
          <w:szCs w:val="24"/>
        </w:rPr>
        <w:t>A</w:t>
      </w:r>
      <w:r w:rsidR="001A5DB7" w:rsidRPr="00D93A01">
        <w:rPr>
          <w:rFonts w:ascii="Book Antiqua" w:eastAsia="UniversLTStd-BoldCn" w:hAnsi="Book Antiqua"/>
          <w:bCs/>
          <w:kern w:val="0"/>
          <w:sz w:val="24"/>
          <w:szCs w:val="24"/>
        </w:rPr>
        <w:t>:</w:t>
      </w:r>
      <w:r w:rsidR="00D521C3" w:rsidRPr="00D93A01">
        <w:rPr>
          <w:rFonts w:ascii="Book Antiqua" w:eastAsia="UniversLTStd-BoldCn" w:hAnsi="Book Antiqua"/>
          <w:bCs/>
          <w:kern w:val="0"/>
          <w:sz w:val="24"/>
          <w:szCs w:val="24"/>
        </w:rPr>
        <w:t xml:space="preserve"> </w:t>
      </w:r>
      <w:r w:rsidR="00B50379" w:rsidRPr="00D93A01">
        <w:rPr>
          <w:rFonts w:ascii="Book Antiqua" w:eastAsia="UniversLTStd-BoldCn" w:hAnsi="Book Antiqua"/>
          <w:bCs/>
          <w:kern w:val="0"/>
          <w:sz w:val="24"/>
          <w:szCs w:val="24"/>
        </w:rPr>
        <w:t>T2-weighted reference image on which the measurement of three</w:t>
      </w:r>
      <w:r w:rsidR="0084083E">
        <w:rPr>
          <w:rFonts w:ascii="Book Antiqua" w:eastAsia="宋体" w:hAnsi="Book Antiqua" w:hint="eastAsia"/>
          <w:sz w:val="24"/>
          <w:szCs w:val="24"/>
          <w:lang w:eastAsia="zh-CN"/>
        </w:rPr>
        <w:t xml:space="preserve"> </w:t>
      </w:r>
      <w:r w:rsidR="00B50379" w:rsidRPr="00D93A01">
        <w:rPr>
          <w:rFonts w:ascii="Book Antiqua" w:eastAsia="UniversLTStd-BoldCn" w:hAnsi="Book Antiqua"/>
          <w:bCs/>
          <w:kern w:val="0"/>
          <w:sz w:val="24"/>
          <w:szCs w:val="24"/>
        </w:rPr>
        <w:t>MR</w:t>
      </w:r>
      <w:r w:rsidR="0084083E">
        <w:rPr>
          <w:rFonts w:ascii="Book Antiqua" w:eastAsia="宋体" w:hAnsi="Book Antiqua" w:hint="eastAsia"/>
          <w:bCs/>
          <w:kern w:val="0"/>
          <w:sz w:val="24"/>
          <w:szCs w:val="24"/>
          <w:lang w:eastAsia="zh-CN"/>
        </w:rPr>
        <w:t xml:space="preserve"> </w:t>
      </w:r>
      <w:r w:rsidR="00B50379" w:rsidRPr="00D93A01">
        <w:rPr>
          <w:rFonts w:ascii="Book Antiqua" w:eastAsia="UniversLTStd-BoldCn" w:hAnsi="Book Antiqua"/>
          <w:bCs/>
          <w:kern w:val="0"/>
          <w:sz w:val="24"/>
          <w:szCs w:val="24"/>
        </w:rPr>
        <w:t>parameters were performed</w:t>
      </w:r>
      <w:r w:rsidR="001A5DB7" w:rsidRPr="00D93A01">
        <w:rPr>
          <w:rFonts w:ascii="Book Antiqua" w:eastAsia="UniversLTStd-BoldCn" w:hAnsi="Book Antiqua"/>
          <w:bCs/>
          <w:kern w:val="0"/>
          <w:sz w:val="24"/>
          <w:szCs w:val="24"/>
        </w:rPr>
        <w:t>;</w:t>
      </w:r>
      <w:r w:rsidR="00B50379" w:rsidRPr="00D93A01">
        <w:rPr>
          <w:rFonts w:ascii="Book Antiqua" w:eastAsia="UniversLTStd-BoldCn" w:hAnsi="Book Antiqua"/>
          <w:bCs/>
          <w:kern w:val="0"/>
          <w:sz w:val="24"/>
          <w:szCs w:val="24"/>
        </w:rPr>
        <w:t xml:space="preserve"> </w:t>
      </w:r>
      <w:r w:rsidR="00960762" w:rsidRPr="00D93A01">
        <w:rPr>
          <w:rFonts w:ascii="Book Antiqua" w:eastAsia="UniversLTStd-BoldCn" w:hAnsi="Book Antiqua"/>
          <w:bCs/>
          <w:kern w:val="0"/>
          <w:sz w:val="24"/>
          <w:szCs w:val="24"/>
        </w:rPr>
        <w:t>B</w:t>
      </w:r>
      <w:r w:rsidR="001A5DB7" w:rsidRPr="00D93A01">
        <w:rPr>
          <w:rFonts w:ascii="Book Antiqua" w:eastAsia="UniversLTStd-BoldCn" w:hAnsi="Book Antiqua"/>
          <w:bCs/>
          <w:kern w:val="0"/>
          <w:sz w:val="24"/>
          <w:szCs w:val="24"/>
        </w:rPr>
        <w:t>:</w:t>
      </w:r>
      <w:r w:rsidR="00B50379" w:rsidRPr="00D93A01">
        <w:rPr>
          <w:rFonts w:ascii="Book Antiqua" w:eastAsia="UniversLTStd-BoldCn" w:hAnsi="Book Antiqua"/>
          <w:bCs/>
          <w:kern w:val="0"/>
          <w:sz w:val="24"/>
          <w:szCs w:val="24"/>
        </w:rPr>
        <w:t xml:space="preserve"> </w:t>
      </w:r>
      <w:r w:rsidR="007920CD" w:rsidRPr="00D93A01">
        <w:rPr>
          <w:rFonts w:ascii="Book Antiqua" w:eastAsia="UniversLTStd-BoldCn" w:hAnsi="Book Antiqua"/>
          <w:bCs/>
          <w:kern w:val="0"/>
          <w:sz w:val="24"/>
          <w:szCs w:val="24"/>
        </w:rPr>
        <w:t>MRE</w:t>
      </w:r>
      <w:r w:rsidR="0084083E">
        <w:rPr>
          <w:rFonts w:ascii="Book Antiqua" w:eastAsia="宋体" w:hAnsi="Book Antiqua" w:hint="eastAsia"/>
          <w:bCs/>
          <w:kern w:val="0"/>
          <w:sz w:val="24"/>
          <w:szCs w:val="24"/>
          <w:lang w:eastAsia="zh-CN"/>
        </w:rPr>
        <w:t xml:space="preserve"> </w:t>
      </w:r>
      <w:r w:rsidR="007920CD" w:rsidRPr="00D93A01">
        <w:rPr>
          <w:rFonts w:ascii="Book Antiqua" w:eastAsia="UniversLTStd-BoldCn" w:hAnsi="Book Antiqua"/>
          <w:bCs/>
          <w:kern w:val="0"/>
          <w:sz w:val="24"/>
          <w:szCs w:val="24"/>
        </w:rPr>
        <w:t>(95% confidence map) shows increased stiffness value of</w:t>
      </w:r>
      <w:r w:rsidR="003D3FE0" w:rsidRPr="00D93A01">
        <w:rPr>
          <w:rFonts w:ascii="Book Antiqua" w:eastAsia="UniversLTStd-BoldCn" w:hAnsi="Book Antiqua"/>
          <w:bCs/>
          <w:kern w:val="0"/>
          <w:sz w:val="24"/>
          <w:szCs w:val="24"/>
        </w:rPr>
        <w:t xml:space="preserve"> 11.64</w:t>
      </w:r>
      <w:r w:rsidR="00960762" w:rsidRPr="00D93A01">
        <w:rPr>
          <w:rFonts w:ascii="Book Antiqua" w:eastAsia="UniversLTStd-BoldCn" w:hAnsi="Book Antiqua"/>
          <w:bCs/>
          <w:kern w:val="0"/>
          <w:sz w:val="24"/>
          <w:szCs w:val="24"/>
        </w:rPr>
        <w:t xml:space="preserve"> </w:t>
      </w:r>
      <w:r w:rsidR="003D3FE0" w:rsidRPr="00D93A01">
        <w:rPr>
          <w:rFonts w:ascii="Book Antiqua" w:eastAsia="UniversLTStd-BoldCn" w:hAnsi="Book Antiqua"/>
          <w:bCs/>
          <w:kern w:val="0"/>
          <w:sz w:val="24"/>
          <w:szCs w:val="24"/>
        </w:rPr>
        <w:t>kPa (</w:t>
      </w:r>
      <w:r w:rsidR="00AD44C9" w:rsidRPr="00D93A01">
        <w:rPr>
          <w:rFonts w:ascii="Book Antiqua" w:eastAsia="UniversLTStd-BoldCn" w:hAnsi="Book Antiqua"/>
          <w:bCs/>
          <w:kern w:val="0"/>
          <w:sz w:val="24"/>
          <w:szCs w:val="24"/>
        </w:rPr>
        <w:t>asterisk</w:t>
      </w:r>
      <w:r w:rsidR="003D3FE0" w:rsidRPr="00D93A01">
        <w:rPr>
          <w:rFonts w:ascii="Book Antiqua" w:eastAsia="UniversLTStd-BoldCn" w:hAnsi="Book Antiqua"/>
          <w:bCs/>
          <w:kern w:val="0"/>
          <w:sz w:val="24"/>
          <w:szCs w:val="24"/>
        </w:rPr>
        <w:t>) in the right lobe of the liver</w:t>
      </w:r>
      <w:r w:rsidR="001A5DB7" w:rsidRPr="00D93A01">
        <w:rPr>
          <w:rFonts w:ascii="Book Antiqua" w:eastAsia="UniversLTStd-BoldCn" w:hAnsi="Book Antiqua"/>
          <w:bCs/>
          <w:kern w:val="0"/>
          <w:sz w:val="24"/>
          <w:szCs w:val="24"/>
        </w:rPr>
        <w:t>;</w:t>
      </w:r>
      <w:r w:rsidR="003D3FE0" w:rsidRPr="00D93A01">
        <w:rPr>
          <w:rFonts w:ascii="Book Antiqua" w:eastAsia="UniversLTStd-BoldCn" w:hAnsi="Book Antiqua"/>
          <w:bCs/>
          <w:kern w:val="0"/>
          <w:sz w:val="24"/>
          <w:szCs w:val="24"/>
        </w:rPr>
        <w:t xml:space="preserve"> </w:t>
      </w:r>
      <w:r w:rsidR="00960762" w:rsidRPr="00D93A01">
        <w:rPr>
          <w:rFonts w:ascii="Book Antiqua" w:eastAsia="UniversLTStd-BoldCn" w:hAnsi="Book Antiqua"/>
          <w:bCs/>
          <w:kern w:val="0"/>
          <w:sz w:val="24"/>
          <w:szCs w:val="24"/>
        </w:rPr>
        <w:t>C</w:t>
      </w:r>
      <w:r w:rsidR="001A5DB7" w:rsidRPr="00D93A01">
        <w:rPr>
          <w:rFonts w:ascii="Book Antiqua" w:eastAsia="UniversLTStd-BoldCn" w:hAnsi="Book Antiqua"/>
          <w:bCs/>
          <w:kern w:val="0"/>
          <w:sz w:val="24"/>
          <w:szCs w:val="24"/>
        </w:rPr>
        <w:t>:</w:t>
      </w:r>
      <w:r w:rsidR="003D3FE0" w:rsidRPr="00D93A01">
        <w:rPr>
          <w:rFonts w:ascii="Book Antiqua" w:eastAsia="UniversLTStd-BoldCn" w:hAnsi="Book Antiqua"/>
          <w:bCs/>
          <w:kern w:val="0"/>
          <w:sz w:val="24"/>
          <w:szCs w:val="24"/>
        </w:rPr>
        <w:t xml:space="preserve"> </w:t>
      </w:r>
      <w:r w:rsidR="008D2945" w:rsidRPr="00D93A01">
        <w:rPr>
          <w:rFonts w:ascii="Book Antiqua" w:eastAsia="UniversLTStd-BoldCn" w:hAnsi="Book Antiqua"/>
          <w:bCs/>
          <w:kern w:val="0"/>
          <w:sz w:val="24"/>
          <w:szCs w:val="24"/>
        </w:rPr>
        <w:t>W</w:t>
      </w:r>
      <w:r w:rsidR="003D3FE0" w:rsidRPr="00D93A01">
        <w:rPr>
          <w:rFonts w:ascii="Book Antiqua" w:eastAsia="UniversLTStd-BoldCn" w:hAnsi="Book Antiqua"/>
          <w:bCs/>
          <w:kern w:val="0"/>
          <w:sz w:val="24"/>
          <w:szCs w:val="24"/>
        </w:rPr>
        <w:t>ave image shows elongated wavelength of the corresponding liver parenchyma</w:t>
      </w:r>
      <w:r w:rsidR="001A5DB7" w:rsidRPr="00D93A01">
        <w:rPr>
          <w:rFonts w:ascii="Book Antiqua" w:eastAsia="UniversLTStd-BoldCn" w:hAnsi="Book Antiqua"/>
          <w:bCs/>
          <w:kern w:val="0"/>
          <w:sz w:val="24"/>
          <w:szCs w:val="24"/>
        </w:rPr>
        <w:t>;</w:t>
      </w:r>
      <w:r w:rsidR="003D3FE0" w:rsidRPr="00D93A01">
        <w:rPr>
          <w:rFonts w:ascii="Book Antiqua" w:eastAsia="UniversLTStd-BoldCn" w:hAnsi="Book Antiqua"/>
          <w:bCs/>
          <w:kern w:val="0"/>
          <w:sz w:val="24"/>
          <w:szCs w:val="24"/>
        </w:rPr>
        <w:t xml:space="preserve"> </w:t>
      </w:r>
      <w:r w:rsidR="00960762" w:rsidRPr="00D93A01">
        <w:rPr>
          <w:rFonts w:ascii="Book Antiqua" w:eastAsia="UniversLTStd-BoldCn" w:hAnsi="Book Antiqua"/>
          <w:bCs/>
          <w:kern w:val="0"/>
          <w:sz w:val="24"/>
          <w:szCs w:val="24"/>
        </w:rPr>
        <w:t>D</w:t>
      </w:r>
      <w:r w:rsidR="001A5DB7" w:rsidRPr="00D93A01">
        <w:rPr>
          <w:rFonts w:ascii="Book Antiqua" w:eastAsia="UniversLTStd-BoldCn" w:hAnsi="Book Antiqua"/>
          <w:bCs/>
          <w:kern w:val="0"/>
          <w:sz w:val="24"/>
          <w:szCs w:val="24"/>
        </w:rPr>
        <w:t>:</w:t>
      </w:r>
      <w:r w:rsidR="003D3FE0" w:rsidRPr="00D93A01">
        <w:rPr>
          <w:rFonts w:ascii="Book Antiqua" w:eastAsia="UniversLTStd-BoldCn" w:hAnsi="Book Antiqua"/>
          <w:bCs/>
          <w:kern w:val="0"/>
          <w:sz w:val="24"/>
          <w:szCs w:val="24"/>
        </w:rPr>
        <w:t xml:space="preserve"> ADC map of </w:t>
      </w:r>
      <w:r w:rsidR="00960762" w:rsidRPr="00D93A01">
        <w:rPr>
          <w:rFonts w:ascii="Book Antiqua" w:eastAsia="UniversLTStd-BoldCn" w:hAnsi="Book Antiqua"/>
          <w:bCs/>
          <w:kern w:val="0"/>
          <w:sz w:val="24"/>
          <w:szCs w:val="24"/>
        </w:rPr>
        <w:t>the</w:t>
      </w:r>
      <w:r w:rsidR="000A3BDE">
        <w:rPr>
          <w:rFonts w:ascii="Book Antiqua" w:eastAsia="宋体" w:hAnsi="Book Antiqua" w:hint="eastAsia"/>
          <w:bCs/>
          <w:kern w:val="0"/>
          <w:sz w:val="24"/>
          <w:szCs w:val="24"/>
          <w:lang w:eastAsia="zh-CN"/>
        </w:rPr>
        <w:t xml:space="preserve"> </w:t>
      </w:r>
      <w:r w:rsidR="003D3FE0" w:rsidRPr="00D93A01">
        <w:rPr>
          <w:rFonts w:ascii="Book Antiqua" w:eastAsia="UniversLTStd-BoldCn" w:hAnsi="Book Antiqua"/>
          <w:bCs/>
          <w:kern w:val="0"/>
          <w:sz w:val="24"/>
          <w:szCs w:val="24"/>
        </w:rPr>
        <w:t>DWI</w:t>
      </w:r>
      <w:r w:rsidR="000A3BDE">
        <w:rPr>
          <w:rFonts w:ascii="Book Antiqua" w:eastAsia="宋体" w:hAnsi="Book Antiqua" w:hint="eastAsia"/>
          <w:bCs/>
          <w:kern w:val="0"/>
          <w:sz w:val="24"/>
          <w:szCs w:val="24"/>
          <w:lang w:eastAsia="zh-CN"/>
        </w:rPr>
        <w:t xml:space="preserve"> </w:t>
      </w:r>
      <w:r w:rsidR="003D3FE0" w:rsidRPr="00D93A01">
        <w:rPr>
          <w:rFonts w:ascii="Book Antiqua" w:eastAsia="UniversLTStd-BoldCn" w:hAnsi="Book Antiqua"/>
          <w:bCs/>
          <w:kern w:val="0"/>
          <w:sz w:val="24"/>
          <w:szCs w:val="24"/>
        </w:rPr>
        <w:t xml:space="preserve">image with </w:t>
      </w:r>
      <w:r w:rsidR="003D3FE0" w:rsidRPr="00D93A01">
        <w:rPr>
          <w:rFonts w:ascii="Book Antiqua" w:eastAsia="UniversLTStd-BoldCn" w:hAnsi="Book Antiqua"/>
          <w:bCs/>
          <w:i/>
          <w:kern w:val="0"/>
          <w:sz w:val="24"/>
          <w:szCs w:val="24"/>
        </w:rPr>
        <w:t>b</w:t>
      </w:r>
      <w:r w:rsidR="003D3FE0" w:rsidRPr="00D93A01">
        <w:rPr>
          <w:rFonts w:ascii="Book Antiqua" w:eastAsia="UniversLTStd-BoldCn" w:hAnsi="Book Antiqua"/>
          <w:bCs/>
          <w:kern w:val="0"/>
          <w:sz w:val="24"/>
          <w:szCs w:val="24"/>
        </w:rPr>
        <w:t xml:space="preserve"> = 400 </w:t>
      </w:r>
      <w:r w:rsidR="00960762" w:rsidRPr="00D93A01">
        <w:rPr>
          <w:rFonts w:ascii="Book Antiqua" w:eastAsia="UniversLTStd-BoldCn" w:hAnsi="Book Antiqua"/>
          <w:bCs/>
          <w:kern w:val="0"/>
          <w:sz w:val="24"/>
          <w:szCs w:val="24"/>
        </w:rPr>
        <w:t>at the same level as A</w:t>
      </w:r>
      <w:r w:rsidR="001A5DB7" w:rsidRPr="00D93A01">
        <w:rPr>
          <w:rFonts w:ascii="Book Antiqua" w:eastAsia="UniversLTStd-BoldCn" w:hAnsi="Book Antiqua"/>
          <w:bCs/>
          <w:kern w:val="0"/>
          <w:sz w:val="24"/>
          <w:szCs w:val="24"/>
        </w:rPr>
        <w:t>.</w:t>
      </w:r>
      <w:r w:rsidR="00960762" w:rsidRPr="00D93A01">
        <w:rPr>
          <w:rFonts w:ascii="Book Antiqua" w:eastAsia="UniversLTStd-BoldCn" w:hAnsi="Book Antiqua"/>
          <w:bCs/>
          <w:kern w:val="0"/>
          <w:sz w:val="24"/>
          <w:szCs w:val="24"/>
        </w:rPr>
        <w:t xml:space="preserve"> Measured ADC value was 1.011</w:t>
      </w:r>
      <w:r w:rsidR="00960762" w:rsidRPr="00D93A01">
        <w:rPr>
          <w:rFonts w:ascii="Book Antiqua" w:eastAsia="Malgun Gothic" w:hAnsi="Book Antiqua" w:cs="Times New Roman"/>
          <w:color w:val="00111E"/>
          <w:kern w:val="0"/>
          <w:sz w:val="24"/>
          <w:szCs w:val="24"/>
        </w:rPr>
        <w:t xml:space="preserve"> </w:t>
      </w:r>
      <w:r w:rsidR="00571759" w:rsidRPr="00571759">
        <w:rPr>
          <w:rFonts w:ascii="Arno Pro" w:eastAsia="宋体" w:hAnsi="Arno Pro" w:cs="Times New Roman"/>
          <w:color w:val="00111E"/>
          <w:kern w:val="0"/>
          <w:sz w:val="24"/>
          <w:szCs w:val="24"/>
          <w:lang w:eastAsia="zh-CN"/>
        </w:rPr>
        <w:t>×</w:t>
      </w:r>
      <w:r w:rsidR="00960762" w:rsidRPr="00D93A01">
        <w:rPr>
          <w:rFonts w:ascii="Book Antiqua" w:eastAsia="Malgun Gothic" w:hAnsi="Book Antiqua" w:cs="Times New Roman"/>
          <w:color w:val="00111E"/>
          <w:kern w:val="0"/>
          <w:sz w:val="24"/>
          <w:szCs w:val="24"/>
        </w:rPr>
        <w:t xml:space="preserve"> 10</w:t>
      </w:r>
      <w:r w:rsidR="00960762" w:rsidRPr="00D93A01">
        <w:rPr>
          <w:rFonts w:ascii="Book Antiqua" w:eastAsia="Malgun Gothic" w:hAnsi="Book Antiqua" w:cs="Times New Roman"/>
          <w:color w:val="00111E"/>
          <w:kern w:val="0"/>
          <w:sz w:val="24"/>
          <w:szCs w:val="24"/>
          <w:vertAlign w:val="superscript"/>
        </w:rPr>
        <w:t>-3</w:t>
      </w:r>
      <w:r w:rsidR="00571759">
        <w:rPr>
          <w:rFonts w:ascii="Book Antiqua" w:eastAsia="宋体" w:hAnsi="Book Antiqua" w:cs="Times New Roman" w:hint="eastAsia"/>
          <w:color w:val="00111E"/>
          <w:kern w:val="0"/>
          <w:sz w:val="24"/>
          <w:szCs w:val="24"/>
          <w:vertAlign w:val="superscript"/>
          <w:lang w:eastAsia="zh-CN"/>
        </w:rPr>
        <w:t xml:space="preserve"> </w:t>
      </w:r>
      <w:r w:rsidR="00960762" w:rsidRPr="00D93A01">
        <w:rPr>
          <w:rFonts w:ascii="Book Antiqua" w:eastAsia="Malgun Gothic" w:hAnsi="Book Antiqua" w:cs="Times New Roman"/>
          <w:color w:val="00111E"/>
          <w:kern w:val="0"/>
          <w:sz w:val="24"/>
          <w:szCs w:val="24"/>
        </w:rPr>
        <w:t>mm</w:t>
      </w:r>
      <w:r w:rsidR="00960762" w:rsidRPr="00D93A01">
        <w:rPr>
          <w:rFonts w:ascii="Book Antiqua" w:eastAsia="Malgun Gothic" w:hAnsi="Book Antiqua" w:cs="Times New Roman"/>
          <w:color w:val="00111E"/>
          <w:kern w:val="0"/>
          <w:sz w:val="24"/>
          <w:szCs w:val="24"/>
          <w:vertAlign w:val="superscript"/>
        </w:rPr>
        <w:t>2</w:t>
      </w:r>
      <w:r w:rsidR="00960762" w:rsidRPr="00D93A01">
        <w:rPr>
          <w:rFonts w:ascii="Book Antiqua" w:eastAsia="Malgun Gothic" w:hAnsi="Book Antiqua" w:cs="Times New Roman"/>
          <w:color w:val="00111E"/>
          <w:kern w:val="0"/>
          <w:sz w:val="24"/>
          <w:szCs w:val="24"/>
        </w:rPr>
        <w:t>/s</w:t>
      </w:r>
      <w:r w:rsidR="001A5DB7" w:rsidRPr="00D93A01">
        <w:rPr>
          <w:rFonts w:ascii="Book Antiqua" w:eastAsia="Malgun Gothic" w:hAnsi="Book Antiqua" w:cs="Times New Roman"/>
          <w:color w:val="00111E"/>
          <w:kern w:val="0"/>
          <w:sz w:val="24"/>
          <w:szCs w:val="24"/>
        </w:rPr>
        <w:t>;</w:t>
      </w:r>
      <w:r w:rsidR="00960762" w:rsidRPr="00D93A01">
        <w:rPr>
          <w:rFonts w:ascii="Book Antiqua" w:eastAsia="Malgun Gothic" w:hAnsi="Book Antiqua" w:cs="Times New Roman"/>
          <w:color w:val="00111E"/>
          <w:kern w:val="0"/>
          <w:sz w:val="24"/>
          <w:szCs w:val="24"/>
        </w:rPr>
        <w:t xml:space="preserve"> E</w:t>
      </w:r>
      <w:r w:rsidR="001A5DB7" w:rsidRPr="00D93A01">
        <w:rPr>
          <w:rFonts w:ascii="Book Antiqua" w:eastAsia="Malgun Gothic" w:hAnsi="Book Antiqua" w:cs="Times New Roman"/>
          <w:color w:val="00111E"/>
          <w:kern w:val="0"/>
          <w:sz w:val="24"/>
          <w:szCs w:val="24"/>
        </w:rPr>
        <w:t>:</w:t>
      </w:r>
      <w:r w:rsidR="00960762" w:rsidRPr="00D93A01">
        <w:rPr>
          <w:rFonts w:ascii="Book Antiqua" w:eastAsia="Malgun Gothic" w:hAnsi="Book Antiqua" w:cs="Times New Roman"/>
          <w:color w:val="00111E"/>
          <w:kern w:val="0"/>
          <w:sz w:val="24"/>
          <w:szCs w:val="24"/>
        </w:rPr>
        <w:t xml:space="preserve"> Hepatobiliary phase image of gadoxetic acid-enhanced MR at the same level as A. Measured CEI was 1.70</w:t>
      </w:r>
      <w:r w:rsidR="00960762" w:rsidRPr="00771A3E">
        <w:rPr>
          <w:rFonts w:ascii="Book Antiqua" w:eastAsia="Malgun Gothic" w:hAnsi="Book Antiqua" w:cs="Times New Roman"/>
          <w:color w:val="00111E"/>
          <w:kern w:val="0"/>
          <w:sz w:val="24"/>
          <w:szCs w:val="24"/>
        </w:rPr>
        <w:t>1.</w:t>
      </w:r>
      <w:r w:rsidR="00571759">
        <w:rPr>
          <w:rFonts w:ascii="Book Antiqua" w:eastAsia="宋体" w:hAnsi="Book Antiqua" w:cs="Times New Roman" w:hint="eastAsia"/>
          <w:color w:val="00111E"/>
          <w:kern w:val="0"/>
          <w:sz w:val="24"/>
          <w:szCs w:val="24"/>
          <w:lang w:eastAsia="zh-CN"/>
        </w:rPr>
        <w:t xml:space="preserve"> </w:t>
      </w:r>
      <w:r w:rsidR="0084083E">
        <w:rPr>
          <w:rFonts w:ascii="Book Antiqua" w:eastAsia="UniversLTStd-BoldCn" w:hAnsi="Book Antiqua"/>
          <w:bCs/>
          <w:kern w:val="0"/>
          <w:sz w:val="24"/>
          <w:szCs w:val="24"/>
        </w:rPr>
        <w:t>MR</w:t>
      </w:r>
      <w:r w:rsidR="0084083E">
        <w:rPr>
          <w:rFonts w:ascii="Book Antiqua" w:eastAsia="宋体" w:hAnsi="Book Antiqua" w:hint="eastAsia"/>
          <w:bCs/>
          <w:kern w:val="0"/>
          <w:sz w:val="24"/>
          <w:szCs w:val="24"/>
          <w:lang w:eastAsia="zh-CN"/>
        </w:rPr>
        <w:t>:</w:t>
      </w:r>
      <w:r w:rsidR="0084083E" w:rsidRPr="00D93A01">
        <w:rPr>
          <w:rFonts w:ascii="Book Antiqua" w:eastAsia="UniversLTStd-BoldCn" w:hAnsi="Book Antiqua"/>
          <w:bCs/>
          <w:kern w:val="0"/>
          <w:sz w:val="24"/>
          <w:szCs w:val="24"/>
        </w:rPr>
        <w:t xml:space="preserve"> </w:t>
      </w:r>
      <w:r w:rsidR="0084083E">
        <w:rPr>
          <w:rFonts w:ascii="Book Antiqua" w:eastAsia="宋体" w:hAnsi="Book Antiqua" w:hint="eastAsia"/>
          <w:sz w:val="24"/>
          <w:szCs w:val="24"/>
          <w:lang w:eastAsia="zh-CN"/>
        </w:rPr>
        <w:t>M</w:t>
      </w:r>
      <w:r w:rsidR="0084083E">
        <w:rPr>
          <w:rFonts w:ascii="Book Antiqua" w:eastAsia="宋体" w:hAnsi="Book Antiqua"/>
          <w:sz w:val="24"/>
          <w:szCs w:val="24"/>
          <w:lang w:eastAsia="zh-CN"/>
        </w:rPr>
        <w:t>agnetic resonance</w:t>
      </w:r>
      <w:r w:rsidR="0084083E">
        <w:rPr>
          <w:rFonts w:ascii="Book Antiqua" w:eastAsia="宋体" w:hAnsi="Book Antiqua" w:hint="eastAsia"/>
          <w:sz w:val="24"/>
          <w:szCs w:val="24"/>
          <w:lang w:eastAsia="zh-CN"/>
        </w:rPr>
        <w:t>;</w:t>
      </w:r>
      <w:r w:rsidR="0084083E" w:rsidRPr="00D93A01">
        <w:rPr>
          <w:rFonts w:ascii="Book Antiqua" w:eastAsia="UniversLTStd-BoldCn" w:hAnsi="Book Antiqua"/>
          <w:bCs/>
          <w:kern w:val="0"/>
          <w:sz w:val="24"/>
          <w:szCs w:val="24"/>
        </w:rPr>
        <w:t xml:space="preserve"> MRE</w:t>
      </w:r>
      <w:r w:rsidR="0084083E">
        <w:rPr>
          <w:rFonts w:ascii="Book Antiqua" w:eastAsia="宋体" w:hAnsi="Book Antiqua" w:hint="eastAsia"/>
          <w:bCs/>
          <w:kern w:val="0"/>
          <w:sz w:val="24"/>
          <w:szCs w:val="24"/>
          <w:lang w:eastAsia="zh-CN"/>
        </w:rPr>
        <w:t>:</w:t>
      </w:r>
      <w:r w:rsidR="0084083E" w:rsidRPr="00D93A01">
        <w:rPr>
          <w:rFonts w:ascii="Book Antiqua" w:eastAsia="UniversLTStd-BoldCn" w:hAnsi="Book Antiqua"/>
          <w:bCs/>
          <w:kern w:val="0"/>
          <w:sz w:val="24"/>
          <w:szCs w:val="24"/>
        </w:rPr>
        <w:t xml:space="preserve"> </w:t>
      </w:r>
      <w:r w:rsidR="0084083E">
        <w:rPr>
          <w:rFonts w:ascii="Book Antiqua" w:eastAsia="宋体" w:hAnsi="Book Antiqua" w:hint="eastAsia"/>
          <w:sz w:val="24"/>
          <w:szCs w:val="24"/>
          <w:lang w:eastAsia="zh-CN"/>
        </w:rPr>
        <w:t>M</w:t>
      </w:r>
      <w:r w:rsidR="0084083E">
        <w:rPr>
          <w:rFonts w:ascii="Book Antiqua" w:eastAsia="宋体" w:hAnsi="Book Antiqua"/>
          <w:sz w:val="24"/>
          <w:szCs w:val="24"/>
          <w:lang w:eastAsia="zh-CN"/>
        </w:rPr>
        <w:t>agnetic resonance</w:t>
      </w:r>
      <w:r w:rsidR="0084083E" w:rsidRPr="00D93A01">
        <w:rPr>
          <w:rFonts w:ascii="Book Antiqua" w:eastAsia="UniversLTStd-BoldCn" w:hAnsi="Book Antiqua"/>
          <w:bCs/>
          <w:kern w:val="0"/>
          <w:sz w:val="24"/>
          <w:szCs w:val="24"/>
        </w:rPr>
        <w:t xml:space="preserve"> </w:t>
      </w:r>
      <w:r w:rsidR="0084083E">
        <w:rPr>
          <w:rFonts w:ascii="Book Antiqua" w:eastAsia="UniversLTStd-BoldCn" w:hAnsi="Book Antiqua" w:hint="eastAsia"/>
          <w:bCs/>
          <w:kern w:val="0"/>
          <w:sz w:val="24"/>
          <w:szCs w:val="24"/>
        </w:rPr>
        <w:t>elastography</w:t>
      </w:r>
      <w:r w:rsidR="0084083E">
        <w:rPr>
          <w:rFonts w:ascii="Book Antiqua" w:eastAsia="宋体" w:hAnsi="Book Antiqua" w:hint="eastAsia"/>
          <w:bCs/>
          <w:kern w:val="0"/>
          <w:sz w:val="24"/>
          <w:szCs w:val="24"/>
          <w:lang w:eastAsia="zh-CN"/>
        </w:rPr>
        <w:t>;</w:t>
      </w:r>
      <w:r w:rsidR="0084083E" w:rsidRPr="00D93A01">
        <w:rPr>
          <w:rFonts w:ascii="Book Antiqua" w:eastAsia="UniversLTStd-BoldCn" w:hAnsi="Book Antiqua"/>
          <w:bCs/>
          <w:kern w:val="0"/>
          <w:sz w:val="24"/>
          <w:szCs w:val="24"/>
        </w:rPr>
        <w:t xml:space="preserve"> </w:t>
      </w:r>
      <w:r w:rsidR="000A3BDE" w:rsidRPr="00D93A01">
        <w:rPr>
          <w:rFonts w:ascii="Book Antiqua" w:eastAsia="UniversLTStd-BoldCn" w:hAnsi="Book Antiqua"/>
          <w:bCs/>
          <w:kern w:val="0"/>
          <w:sz w:val="24"/>
          <w:szCs w:val="24"/>
        </w:rPr>
        <w:t>DWI</w:t>
      </w:r>
      <w:r w:rsidR="000A3BDE">
        <w:rPr>
          <w:rFonts w:ascii="Book Antiqua" w:eastAsia="宋体" w:hAnsi="Book Antiqua" w:hint="eastAsia"/>
          <w:bCs/>
          <w:kern w:val="0"/>
          <w:sz w:val="24"/>
          <w:szCs w:val="24"/>
          <w:lang w:eastAsia="zh-CN"/>
        </w:rPr>
        <w:t>: D</w:t>
      </w:r>
      <w:r w:rsidR="000A3BDE">
        <w:rPr>
          <w:rFonts w:ascii="Book Antiqua" w:eastAsia="UniversLTStd-BoldCn" w:hAnsi="Book Antiqua" w:hint="eastAsia"/>
          <w:bCs/>
          <w:kern w:val="0"/>
          <w:sz w:val="24"/>
          <w:szCs w:val="24"/>
        </w:rPr>
        <w:t>iffusion weighted image</w:t>
      </w:r>
      <w:r w:rsidR="000A3BDE">
        <w:rPr>
          <w:rFonts w:ascii="Book Antiqua" w:eastAsia="宋体" w:hAnsi="Book Antiqua" w:hint="eastAsia"/>
          <w:bCs/>
          <w:kern w:val="0"/>
          <w:sz w:val="24"/>
          <w:szCs w:val="24"/>
          <w:lang w:eastAsia="zh-CN"/>
        </w:rPr>
        <w:t xml:space="preserve">; </w:t>
      </w:r>
      <w:r w:rsidR="00571759" w:rsidRPr="00771A3E">
        <w:rPr>
          <w:rFonts w:ascii="Book Antiqua" w:hAnsi="Book Antiqua"/>
          <w:bCs/>
          <w:sz w:val="24"/>
          <w:szCs w:val="24"/>
        </w:rPr>
        <w:t>ADC</w:t>
      </w:r>
      <w:r w:rsidR="00571759">
        <w:rPr>
          <w:rFonts w:ascii="Book Antiqua" w:eastAsia="宋体" w:hAnsi="Book Antiqua" w:hint="eastAsia"/>
          <w:bCs/>
          <w:sz w:val="24"/>
          <w:szCs w:val="24"/>
          <w:lang w:eastAsia="zh-CN"/>
        </w:rPr>
        <w:t>: A</w:t>
      </w:r>
      <w:r w:rsidR="00571759" w:rsidRPr="00771A3E">
        <w:rPr>
          <w:rFonts w:ascii="Book Antiqua" w:hAnsi="Book Antiqua"/>
          <w:bCs/>
          <w:sz w:val="24"/>
          <w:szCs w:val="24"/>
        </w:rPr>
        <w:t>pparent diffusion coefficient</w:t>
      </w:r>
      <w:r w:rsidR="00571759">
        <w:rPr>
          <w:rFonts w:ascii="Book Antiqua" w:eastAsia="宋体" w:hAnsi="Book Antiqua" w:hint="eastAsia"/>
          <w:bCs/>
          <w:sz w:val="24"/>
          <w:szCs w:val="24"/>
          <w:lang w:eastAsia="zh-CN"/>
        </w:rPr>
        <w:t xml:space="preserve">; </w:t>
      </w:r>
      <w:r w:rsidR="00571759" w:rsidRPr="00771A3E">
        <w:rPr>
          <w:rFonts w:ascii="Book Antiqua" w:hAnsi="Book Antiqua"/>
          <w:sz w:val="24"/>
          <w:szCs w:val="24"/>
        </w:rPr>
        <w:t>CEI</w:t>
      </w:r>
      <w:r w:rsidR="00571759">
        <w:rPr>
          <w:rFonts w:ascii="Book Antiqua" w:eastAsia="宋体" w:hAnsi="Book Antiqua" w:hint="eastAsia"/>
          <w:sz w:val="24"/>
          <w:szCs w:val="24"/>
          <w:lang w:eastAsia="zh-CN"/>
        </w:rPr>
        <w:t>: C</w:t>
      </w:r>
      <w:r w:rsidR="00571759" w:rsidRPr="00771A3E">
        <w:rPr>
          <w:rFonts w:ascii="Book Antiqua" w:hAnsi="Book Antiqua"/>
          <w:sz w:val="24"/>
          <w:szCs w:val="24"/>
        </w:rPr>
        <w:t>ontrast enhancement ratio</w:t>
      </w:r>
      <w:r w:rsidR="00571759">
        <w:rPr>
          <w:rFonts w:ascii="Book Antiqua" w:eastAsia="宋体" w:hAnsi="Book Antiqua" w:hint="eastAsia"/>
          <w:sz w:val="24"/>
          <w:szCs w:val="24"/>
          <w:lang w:eastAsia="zh-CN"/>
        </w:rPr>
        <w:t>.</w:t>
      </w:r>
    </w:p>
    <w:p w:rsidR="008B7BEA" w:rsidRPr="00771A3E" w:rsidRDefault="008B7BEA" w:rsidP="00307671">
      <w:pPr>
        <w:widowControl/>
        <w:wordWrap/>
        <w:autoSpaceDE/>
        <w:autoSpaceDN/>
        <w:spacing w:line="360" w:lineRule="auto"/>
        <w:rPr>
          <w:rFonts w:ascii="Book Antiqua" w:eastAsia="UniversLTStd-BoldCn" w:hAnsi="Book Antiqua"/>
          <w:b/>
          <w:bCs/>
          <w:kern w:val="0"/>
          <w:sz w:val="24"/>
          <w:szCs w:val="24"/>
        </w:rPr>
      </w:pPr>
    </w:p>
    <w:p w:rsidR="00013BB1" w:rsidRPr="00571759" w:rsidRDefault="009C7582" w:rsidP="00013BB1">
      <w:pPr>
        <w:widowControl/>
        <w:wordWrap/>
        <w:autoSpaceDE/>
        <w:autoSpaceDN/>
        <w:spacing w:line="360" w:lineRule="auto"/>
        <w:rPr>
          <w:rFonts w:ascii="Book Antiqua" w:eastAsia="宋体" w:hAnsi="Book Antiqua"/>
          <w:bCs/>
          <w:kern w:val="0"/>
          <w:sz w:val="24"/>
          <w:szCs w:val="24"/>
          <w:lang w:eastAsia="zh-CN"/>
        </w:rPr>
      </w:pPr>
      <w:r w:rsidRPr="00D93A01">
        <w:rPr>
          <w:rFonts w:ascii="Book Antiqua" w:eastAsia="UniversLTStd-BoldCn" w:hAnsi="Book Antiqua"/>
          <w:b/>
          <w:bCs/>
          <w:kern w:val="0"/>
          <w:sz w:val="24"/>
          <w:szCs w:val="24"/>
        </w:rPr>
        <w:t xml:space="preserve">Figure </w:t>
      </w:r>
      <w:r w:rsidR="00960762" w:rsidRPr="00D93A01">
        <w:rPr>
          <w:rFonts w:ascii="Book Antiqua" w:eastAsia="UniversLTStd-BoldCn" w:hAnsi="Book Antiqua"/>
          <w:b/>
          <w:bCs/>
          <w:kern w:val="0"/>
          <w:sz w:val="24"/>
          <w:szCs w:val="24"/>
        </w:rPr>
        <w:t>4</w:t>
      </w:r>
      <w:r w:rsidR="00EB56AD">
        <w:rPr>
          <w:rFonts w:ascii="Book Antiqua" w:eastAsia="宋体" w:hAnsi="Book Antiqua" w:hint="eastAsia"/>
          <w:b/>
          <w:bCs/>
          <w:kern w:val="0"/>
          <w:sz w:val="24"/>
          <w:szCs w:val="24"/>
          <w:lang w:eastAsia="zh-CN"/>
        </w:rPr>
        <w:t xml:space="preserve">  </w:t>
      </w:r>
      <w:r w:rsidR="00EB56AD">
        <w:rPr>
          <w:rFonts w:ascii="Book Antiqua" w:eastAsia="UniversLTStd-BoldCn" w:hAnsi="Book Antiqua"/>
          <w:b/>
          <w:bCs/>
          <w:kern w:val="0"/>
          <w:sz w:val="24"/>
          <w:szCs w:val="24"/>
        </w:rPr>
        <w:t>A 20-y</w:t>
      </w:r>
      <w:r w:rsidR="00D521C3" w:rsidRPr="00D93A01">
        <w:rPr>
          <w:rFonts w:ascii="Book Antiqua" w:eastAsia="UniversLTStd-BoldCn" w:hAnsi="Book Antiqua"/>
          <w:b/>
          <w:bCs/>
          <w:kern w:val="0"/>
          <w:sz w:val="24"/>
          <w:szCs w:val="24"/>
        </w:rPr>
        <w:t xml:space="preserve">r-old woman in </w:t>
      </w:r>
      <w:r w:rsidR="00784AFC">
        <w:rPr>
          <w:rFonts w:ascii="Book Antiqua" w:eastAsia="UniversLTStd-BoldCn" w:hAnsi="Book Antiqua" w:hint="eastAsia"/>
          <w:b/>
          <w:bCs/>
          <w:kern w:val="0"/>
          <w:sz w:val="24"/>
          <w:szCs w:val="24"/>
        </w:rPr>
        <w:t>non-hepatic fibrosis</w:t>
      </w:r>
      <w:r w:rsidR="00013BB1">
        <w:rPr>
          <w:rFonts w:ascii="Book Antiqua" w:eastAsia="宋体" w:hAnsi="Book Antiqua" w:hint="eastAsia"/>
          <w:b/>
          <w:bCs/>
          <w:kern w:val="0"/>
          <w:sz w:val="24"/>
          <w:szCs w:val="24"/>
          <w:lang w:eastAsia="zh-CN"/>
        </w:rPr>
        <w:t xml:space="preserve"> </w:t>
      </w:r>
      <w:r w:rsidR="00D521C3" w:rsidRPr="00D93A01">
        <w:rPr>
          <w:rFonts w:ascii="Book Antiqua" w:eastAsia="UniversLTStd-BoldCn" w:hAnsi="Book Antiqua"/>
          <w:b/>
          <w:bCs/>
          <w:kern w:val="0"/>
          <w:sz w:val="24"/>
          <w:szCs w:val="24"/>
        </w:rPr>
        <w:t>group, with incidental hepatic mass (biopsy proven focal nodular hyperplasia later) on screening.</w:t>
      </w:r>
      <w:r w:rsidR="00D521C3" w:rsidRPr="00771A3E">
        <w:rPr>
          <w:rFonts w:ascii="Book Antiqua" w:eastAsia="UniversLTStd-BoldCn" w:hAnsi="Book Antiqua"/>
          <w:bCs/>
          <w:kern w:val="0"/>
          <w:sz w:val="24"/>
          <w:szCs w:val="24"/>
        </w:rPr>
        <w:t xml:space="preserve"> </w:t>
      </w:r>
      <w:r w:rsidR="008D2945" w:rsidRPr="00D93A01">
        <w:rPr>
          <w:rFonts w:ascii="Book Antiqua" w:eastAsia="UniversLTStd-BoldCn" w:hAnsi="Book Antiqua"/>
          <w:bCs/>
          <w:kern w:val="0"/>
          <w:sz w:val="24"/>
          <w:szCs w:val="24"/>
        </w:rPr>
        <w:t>A</w:t>
      </w:r>
      <w:r w:rsidR="001A5DB7" w:rsidRPr="00D93A01">
        <w:rPr>
          <w:rFonts w:ascii="Book Antiqua" w:eastAsia="UniversLTStd-BoldCn" w:hAnsi="Book Antiqua"/>
          <w:bCs/>
          <w:kern w:val="0"/>
          <w:sz w:val="24"/>
          <w:szCs w:val="24"/>
        </w:rPr>
        <w:t>:</w:t>
      </w:r>
      <w:r w:rsidR="008D2945" w:rsidRPr="00D93A01">
        <w:rPr>
          <w:rFonts w:ascii="Book Antiqua" w:eastAsia="UniversLTStd-BoldCn" w:hAnsi="Book Antiqua"/>
          <w:bCs/>
          <w:kern w:val="0"/>
          <w:sz w:val="24"/>
          <w:szCs w:val="24"/>
        </w:rPr>
        <w:t xml:space="preserve"> T2-weighted reference image on which the measurement of three MR parameters were performed</w:t>
      </w:r>
      <w:r w:rsidR="001A5DB7" w:rsidRPr="00D93A01">
        <w:rPr>
          <w:rFonts w:ascii="Book Antiqua" w:eastAsia="UniversLTStd-BoldCn" w:hAnsi="Book Antiqua"/>
          <w:bCs/>
          <w:kern w:val="0"/>
          <w:sz w:val="24"/>
          <w:szCs w:val="24"/>
        </w:rPr>
        <w:t>;</w:t>
      </w:r>
      <w:r w:rsidR="008D2945" w:rsidRPr="00D93A01">
        <w:rPr>
          <w:rFonts w:ascii="Book Antiqua" w:eastAsia="UniversLTStd-BoldCn" w:hAnsi="Book Antiqua"/>
          <w:bCs/>
          <w:kern w:val="0"/>
          <w:sz w:val="24"/>
          <w:szCs w:val="24"/>
        </w:rPr>
        <w:t xml:space="preserve"> B</w:t>
      </w:r>
      <w:r w:rsidR="001A5DB7" w:rsidRPr="00D93A01">
        <w:rPr>
          <w:rFonts w:ascii="Book Antiqua" w:eastAsia="UniversLTStd-BoldCn" w:hAnsi="Book Antiqua"/>
          <w:bCs/>
          <w:kern w:val="0"/>
          <w:sz w:val="24"/>
          <w:szCs w:val="24"/>
        </w:rPr>
        <w:t>:</w:t>
      </w:r>
      <w:r w:rsidR="008D2945" w:rsidRPr="00D93A01">
        <w:rPr>
          <w:rFonts w:ascii="Book Antiqua" w:eastAsia="UniversLTStd-BoldCn" w:hAnsi="Book Antiqua"/>
          <w:bCs/>
          <w:kern w:val="0"/>
          <w:sz w:val="24"/>
          <w:szCs w:val="24"/>
        </w:rPr>
        <w:t xml:space="preserve"> MRE (95% confidence map) shows normal range stiffness value of 1.88 kPa (arrow) in the right lobe of the liver</w:t>
      </w:r>
      <w:r w:rsidR="001A5DB7" w:rsidRPr="00D93A01">
        <w:rPr>
          <w:rFonts w:ascii="Book Antiqua" w:eastAsia="UniversLTStd-BoldCn" w:hAnsi="Book Antiqua"/>
          <w:bCs/>
          <w:kern w:val="0"/>
          <w:sz w:val="24"/>
          <w:szCs w:val="24"/>
        </w:rPr>
        <w:t>;</w:t>
      </w:r>
      <w:r w:rsidR="008D2945" w:rsidRPr="00D93A01">
        <w:rPr>
          <w:rFonts w:ascii="Book Antiqua" w:eastAsia="UniversLTStd-BoldCn" w:hAnsi="Book Antiqua"/>
          <w:bCs/>
          <w:kern w:val="0"/>
          <w:sz w:val="24"/>
          <w:szCs w:val="24"/>
        </w:rPr>
        <w:t xml:space="preserve"> C</w:t>
      </w:r>
      <w:r w:rsidR="001A5DB7" w:rsidRPr="00D93A01">
        <w:rPr>
          <w:rFonts w:ascii="Book Antiqua" w:eastAsia="UniversLTStd-BoldCn" w:hAnsi="Book Antiqua"/>
          <w:bCs/>
          <w:kern w:val="0"/>
          <w:sz w:val="24"/>
          <w:szCs w:val="24"/>
        </w:rPr>
        <w:t>:</w:t>
      </w:r>
      <w:r w:rsidR="008D2945" w:rsidRPr="00D93A01">
        <w:rPr>
          <w:rFonts w:ascii="Book Antiqua" w:eastAsia="UniversLTStd-BoldCn" w:hAnsi="Book Antiqua"/>
          <w:bCs/>
          <w:kern w:val="0"/>
          <w:sz w:val="24"/>
          <w:szCs w:val="24"/>
        </w:rPr>
        <w:t xml:space="preserve"> Wave image shows normal range (not elongated) wavelength of the corresponding liver parenchyma (arrows)</w:t>
      </w:r>
      <w:r w:rsidR="001A5DB7" w:rsidRPr="00D93A01">
        <w:rPr>
          <w:rFonts w:ascii="Book Antiqua" w:eastAsia="UniversLTStd-BoldCn" w:hAnsi="Book Antiqua"/>
          <w:bCs/>
          <w:kern w:val="0"/>
          <w:sz w:val="24"/>
          <w:szCs w:val="24"/>
        </w:rPr>
        <w:t>;</w:t>
      </w:r>
      <w:r w:rsidR="008D2945" w:rsidRPr="00D93A01">
        <w:rPr>
          <w:rFonts w:ascii="Book Antiqua" w:eastAsia="UniversLTStd-BoldCn" w:hAnsi="Book Antiqua"/>
          <w:bCs/>
          <w:kern w:val="0"/>
          <w:sz w:val="24"/>
          <w:szCs w:val="24"/>
        </w:rPr>
        <w:t xml:space="preserve"> D</w:t>
      </w:r>
      <w:r w:rsidR="001A5DB7" w:rsidRPr="00D93A01">
        <w:rPr>
          <w:rFonts w:ascii="Book Antiqua" w:eastAsia="UniversLTStd-BoldCn" w:hAnsi="Book Antiqua"/>
          <w:bCs/>
          <w:kern w:val="0"/>
          <w:sz w:val="24"/>
          <w:szCs w:val="24"/>
        </w:rPr>
        <w:t>:</w:t>
      </w:r>
      <w:r w:rsidR="008D2945" w:rsidRPr="00D93A01">
        <w:rPr>
          <w:rFonts w:ascii="Book Antiqua" w:eastAsia="UniversLTStd-BoldCn" w:hAnsi="Book Antiqua"/>
          <w:bCs/>
          <w:kern w:val="0"/>
          <w:sz w:val="24"/>
          <w:szCs w:val="24"/>
        </w:rPr>
        <w:t xml:space="preserve"> ADC </w:t>
      </w:r>
      <w:r w:rsidR="008D2945" w:rsidRPr="00D93A01">
        <w:rPr>
          <w:rFonts w:ascii="Book Antiqua" w:eastAsia="UniversLTStd-BoldCn" w:hAnsi="Book Antiqua"/>
          <w:bCs/>
          <w:kern w:val="0"/>
          <w:sz w:val="24"/>
          <w:szCs w:val="24"/>
        </w:rPr>
        <w:lastRenderedPageBreak/>
        <w:t xml:space="preserve">map of the DWI image with </w:t>
      </w:r>
      <w:r w:rsidR="008D2945" w:rsidRPr="00D93A01">
        <w:rPr>
          <w:rFonts w:ascii="Book Antiqua" w:eastAsia="UniversLTStd-BoldCn" w:hAnsi="Book Antiqua"/>
          <w:bCs/>
          <w:i/>
          <w:kern w:val="0"/>
          <w:sz w:val="24"/>
          <w:szCs w:val="24"/>
        </w:rPr>
        <w:t>b</w:t>
      </w:r>
      <w:r w:rsidR="008D2945" w:rsidRPr="00D93A01">
        <w:rPr>
          <w:rFonts w:ascii="Book Antiqua" w:eastAsia="UniversLTStd-BoldCn" w:hAnsi="Book Antiqua"/>
          <w:bCs/>
          <w:kern w:val="0"/>
          <w:sz w:val="24"/>
          <w:szCs w:val="24"/>
        </w:rPr>
        <w:t xml:space="preserve"> = 400 at the same level as A. Measured ADC value was 1.119</w:t>
      </w:r>
      <w:r w:rsidR="008D2945" w:rsidRPr="00D93A01">
        <w:rPr>
          <w:rFonts w:ascii="Book Antiqua" w:eastAsia="Malgun Gothic" w:hAnsi="Book Antiqua" w:cs="Times New Roman"/>
          <w:color w:val="00111E"/>
          <w:kern w:val="0"/>
          <w:sz w:val="24"/>
          <w:szCs w:val="24"/>
        </w:rPr>
        <w:t xml:space="preserve"> </w:t>
      </w:r>
      <w:r w:rsidR="00E476C4" w:rsidRPr="00571759">
        <w:rPr>
          <w:rFonts w:ascii="Arno Pro" w:eastAsia="宋体" w:hAnsi="Arno Pro" w:cs="Times New Roman"/>
          <w:color w:val="00111E"/>
          <w:kern w:val="0"/>
          <w:sz w:val="24"/>
          <w:szCs w:val="24"/>
          <w:lang w:eastAsia="zh-CN"/>
        </w:rPr>
        <w:t>×</w:t>
      </w:r>
      <w:r w:rsidR="00013BB1">
        <w:rPr>
          <w:rFonts w:ascii="Book Antiqua" w:eastAsia="宋体" w:hAnsi="Book Antiqua" w:cs="Times New Roman" w:hint="eastAsia"/>
          <w:color w:val="00111E"/>
          <w:kern w:val="0"/>
          <w:sz w:val="24"/>
          <w:szCs w:val="24"/>
          <w:lang w:eastAsia="zh-CN"/>
        </w:rPr>
        <w:t xml:space="preserve"> </w:t>
      </w:r>
      <w:r w:rsidR="008D2945" w:rsidRPr="00D93A01">
        <w:rPr>
          <w:rFonts w:ascii="Book Antiqua" w:eastAsia="Malgun Gothic" w:hAnsi="Book Antiqua" w:cs="Times New Roman"/>
          <w:color w:val="00111E"/>
          <w:kern w:val="0"/>
          <w:sz w:val="24"/>
          <w:szCs w:val="24"/>
        </w:rPr>
        <w:t>10</w:t>
      </w:r>
      <w:r w:rsidR="008D2945" w:rsidRPr="00D93A01">
        <w:rPr>
          <w:rFonts w:ascii="Book Antiqua" w:eastAsia="Malgun Gothic" w:hAnsi="Book Antiqua" w:cs="Times New Roman"/>
          <w:color w:val="00111E"/>
          <w:kern w:val="0"/>
          <w:sz w:val="24"/>
          <w:szCs w:val="24"/>
          <w:vertAlign w:val="superscript"/>
        </w:rPr>
        <w:t>-3</w:t>
      </w:r>
      <w:r w:rsidR="00013BB1">
        <w:rPr>
          <w:rFonts w:ascii="Book Antiqua" w:eastAsia="宋体" w:hAnsi="Book Antiqua" w:cs="Times New Roman" w:hint="eastAsia"/>
          <w:color w:val="00111E"/>
          <w:kern w:val="0"/>
          <w:sz w:val="24"/>
          <w:szCs w:val="24"/>
          <w:vertAlign w:val="superscript"/>
          <w:lang w:eastAsia="zh-CN"/>
        </w:rPr>
        <w:t xml:space="preserve"> </w:t>
      </w:r>
      <w:r w:rsidR="008D2945" w:rsidRPr="00D93A01">
        <w:rPr>
          <w:rFonts w:ascii="Book Antiqua" w:eastAsia="Malgun Gothic" w:hAnsi="Book Antiqua" w:cs="Times New Roman"/>
          <w:color w:val="00111E"/>
          <w:kern w:val="0"/>
          <w:sz w:val="24"/>
          <w:szCs w:val="24"/>
        </w:rPr>
        <w:t>mm</w:t>
      </w:r>
      <w:r w:rsidR="008D2945" w:rsidRPr="00D93A01">
        <w:rPr>
          <w:rFonts w:ascii="Book Antiqua" w:eastAsia="Malgun Gothic" w:hAnsi="Book Antiqua" w:cs="Times New Roman"/>
          <w:color w:val="00111E"/>
          <w:kern w:val="0"/>
          <w:sz w:val="24"/>
          <w:szCs w:val="24"/>
          <w:vertAlign w:val="superscript"/>
        </w:rPr>
        <w:t>2</w:t>
      </w:r>
      <w:r w:rsidR="008D2945" w:rsidRPr="00D93A01">
        <w:rPr>
          <w:rFonts w:ascii="Book Antiqua" w:eastAsia="Malgun Gothic" w:hAnsi="Book Antiqua" w:cs="Times New Roman"/>
          <w:color w:val="00111E"/>
          <w:kern w:val="0"/>
          <w:sz w:val="24"/>
          <w:szCs w:val="24"/>
        </w:rPr>
        <w:t>/s</w:t>
      </w:r>
      <w:r w:rsidR="001A5DB7" w:rsidRPr="00D93A01">
        <w:rPr>
          <w:rFonts w:ascii="Book Antiqua" w:eastAsia="UniversLTStd-BoldCn" w:hAnsi="Book Antiqua"/>
          <w:bCs/>
          <w:kern w:val="0"/>
          <w:sz w:val="24"/>
          <w:szCs w:val="24"/>
        </w:rPr>
        <w:t>;</w:t>
      </w:r>
      <w:r w:rsidR="008D2945" w:rsidRPr="00D93A01">
        <w:rPr>
          <w:rFonts w:ascii="Book Antiqua" w:eastAsia="Malgun Gothic" w:hAnsi="Book Antiqua" w:cs="Times New Roman"/>
          <w:color w:val="00111E"/>
          <w:kern w:val="0"/>
          <w:sz w:val="24"/>
          <w:szCs w:val="24"/>
        </w:rPr>
        <w:t xml:space="preserve"> E</w:t>
      </w:r>
      <w:r w:rsidR="001A5DB7" w:rsidRPr="00D93A01">
        <w:rPr>
          <w:rFonts w:ascii="Book Antiqua" w:eastAsia="UniversLTStd-BoldCn" w:hAnsi="Book Antiqua"/>
          <w:bCs/>
          <w:kern w:val="0"/>
          <w:sz w:val="24"/>
          <w:szCs w:val="24"/>
        </w:rPr>
        <w:t>:</w:t>
      </w:r>
      <w:r w:rsidR="008D2945" w:rsidRPr="00D93A01">
        <w:rPr>
          <w:rFonts w:ascii="Book Antiqua" w:eastAsia="Malgun Gothic" w:hAnsi="Book Antiqua" w:cs="Times New Roman"/>
          <w:color w:val="00111E"/>
          <w:kern w:val="0"/>
          <w:sz w:val="24"/>
          <w:szCs w:val="24"/>
        </w:rPr>
        <w:t xml:space="preserve"> Hepatobiliary phase image of gadoxetic acid-enhanced MR at the same level as A. Measured CEI was 1.826. </w:t>
      </w:r>
      <w:r w:rsidR="00013BB1">
        <w:rPr>
          <w:rFonts w:ascii="Book Antiqua" w:eastAsia="UniversLTStd-BoldCn" w:hAnsi="Book Antiqua"/>
          <w:bCs/>
          <w:kern w:val="0"/>
          <w:sz w:val="24"/>
          <w:szCs w:val="24"/>
        </w:rPr>
        <w:t>MR</w:t>
      </w:r>
      <w:r w:rsidR="00013BB1">
        <w:rPr>
          <w:rFonts w:ascii="Book Antiqua" w:eastAsia="宋体" w:hAnsi="Book Antiqua" w:hint="eastAsia"/>
          <w:bCs/>
          <w:kern w:val="0"/>
          <w:sz w:val="24"/>
          <w:szCs w:val="24"/>
          <w:lang w:eastAsia="zh-CN"/>
        </w:rPr>
        <w:t>:</w:t>
      </w:r>
      <w:r w:rsidR="00013BB1" w:rsidRPr="00D93A01">
        <w:rPr>
          <w:rFonts w:ascii="Book Antiqua" w:eastAsia="UniversLTStd-BoldCn" w:hAnsi="Book Antiqua"/>
          <w:bCs/>
          <w:kern w:val="0"/>
          <w:sz w:val="24"/>
          <w:szCs w:val="24"/>
        </w:rPr>
        <w:t xml:space="preserve"> </w:t>
      </w:r>
      <w:r w:rsidR="00013BB1">
        <w:rPr>
          <w:rFonts w:ascii="Book Antiqua" w:eastAsia="宋体" w:hAnsi="Book Antiqua" w:hint="eastAsia"/>
          <w:sz w:val="24"/>
          <w:szCs w:val="24"/>
          <w:lang w:eastAsia="zh-CN"/>
        </w:rPr>
        <w:t>M</w:t>
      </w:r>
      <w:r w:rsidR="00013BB1">
        <w:rPr>
          <w:rFonts w:ascii="Book Antiqua" w:eastAsia="宋体" w:hAnsi="Book Antiqua"/>
          <w:sz w:val="24"/>
          <w:szCs w:val="24"/>
          <w:lang w:eastAsia="zh-CN"/>
        </w:rPr>
        <w:t>agnetic resonance</w:t>
      </w:r>
      <w:r w:rsidR="00013BB1">
        <w:rPr>
          <w:rFonts w:ascii="Book Antiqua" w:eastAsia="宋体" w:hAnsi="Book Antiqua" w:hint="eastAsia"/>
          <w:sz w:val="24"/>
          <w:szCs w:val="24"/>
          <w:lang w:eastAsia="zh-CN"/>
        </w:rPr>
        <w:t>;</w:t>
      </w:r>
      <w:r w:rsidR="00013BB1" w:rsidRPr="00D93A01">
        <w:rPr>
          <w:rFonts w:ascii="Book Antiqua" w:eastAsia="UniversLTStd-BoldCn" w:hAnsi="Book Antiqua"/>
          <w:bCs/>
          <w:kern w:val="0"/>
          <w:sz w:val="24"/>
          <w:szCs w:val="24"/>
        </w:rPr>
        <w:t xml:space="preserve"> MRE</w:t>
      </w:r>
      <w:r w:rsidR="00013BB1">
        <w:rPr>
          <w:rFonts w:ascii="Book Antiqua" w:eastAsia="宋体" w:hAnsi="Book Antiqua" w:hint="eastAsia"/>
          <w:bCs/>
          <w:kern w:val="0"/>
          <w:sz w:val="24"/>
          <w:szCs w:val="24"/>
          <w:lang w:eastAsia="zh-CN"/>
        </w:rPr>
        <w:t>:</w:t>
      </w:r>
      <w:r w:rsidR="00013BB1" w:rsidRPr="00D93A01">
        <w:rPr>
          <w:rFonts w:ascii="Book Antiqua" w:eastAsia="UniversLTStd-BoldCn" w:hAnsi="Book Antiqua"/>
          <w:bCs/>
          <w:kern w:val="0"/>
          <w:sz w:val="24"/>
          <w:szCs w:val="24"/>
        </w:rPr>
        <w:t xml:space="preserve"> </w:t>
      </w:r>
      <w:r w:rsidR="00013BB1">
        <w:rPr>
          <w:rFonts w:ascii="Book Antiqua" w:eastAsia="宋体" w:hAnsi="Book Antiqua" w:hint="eastAsia"/>
          <w:sz w:val="24"/>
          <w:szCs w:val="24"/>
          <w:lang w:eastAsia="zh-CN"/>
        </w:rPr>
        <w:t>M</w:t>
      </w:r>
      <w:r w:rsidR="00013BB1">
        <w:rPr>
          <w:rFonts w:ascii="Book Antiqua" w:eastAsia="宋体" w:hAnsi="Book Antiqua"/>
          <w:sz w:val="24"/>
          <w:szCs w:val="24"/>
          <w:lang w:eastAsia="zh-CN"/>
        </w:rPr>
        <w:t>agnetic resonance</w:t>
      </w:r>
      <w:r w:rsidR="00013BB1" w:rsidRPr="00D93A01">
        <w:rPr>
          <w:rFonts w:ascii="Book Antiqua" w:eastAsia="UniversLTStd-BoldCn" w:hAnsi="Book Antiqua"/>
          <w:bCs/>
          <w:kern w:val="0"/>
          <w:sz w:val="24"/>
          <w:szCs w:val="24"/>
        </w:rPr>
        <w:t xml:space="preserve"> </w:t>
      </w:r>
      <w:r w:rsidR="00013BB1">
        <w:rPr>
          <w:rFonts w:ascii="Book Antiqua" w:eastAsia="UniversLTStd-BoldCn" w:hAnsi="Book Antiqua" w:hint="eastAsia"/>
          <w:bCs/>
          <w:kern w:val="0"/>
          <w:sz w:val="24"/>
          <w:szCs w:val="24"/>
        </w:rPr>
        <w:t>elastography</w:t>
      </w:r>
      <w:r w:rsidR="00013BB1">
        <w:rPr>
          <w:rFonts w:ascii="Book Antiqua" w:eastAsia="宋体" w:hAnsi="Book Antiqua" w:hint="eastAsia"/>
          <w:bCs/>
          <w:kern w:val="0"/>
          <w:sz w:val="24"/>
          <w:szCs w:val="24"/>
          <w:lang w:eastAsia="zh-CN"/>
        </w:rPr>
        <w:t>;</w:t>
      </w:r>
      <w:r w:rsidR="00013BB1" w:rsidRPr="00D93A01">
        <w:rPr>
          <w:rFonts w:ascii="Book Antiqua" w:eastAsia="UniversLTStd-BoldCn" w:hAnsi="Book Antiqua"/>
          <w:bCs/>
          <w:kern w:val="0"/>
          <w:sz w:val="24"/>
          <w:szCs w:val="24"/>
        </w:rPr>
        <w:t xml:space="preserve"> DWI</w:t>
      </w:r>
      <w:r w:rsidR="00013BB1">
        <w:rPr>
          <w:rFonts w:ascii="Book Antiqua" w:eastAsia="宋体" w:hAnsi="Book Antiqua" w:hint="eastAsia"/>
          <w:bCs/>
          <w:kern w:val="0"/>
          <w:sz w:val="24"/>
          <w:szCs w:val="24"/>
          <w:lang w:eastAsia="zh-CN"/>
        </w:rPr>
        <w:t>: D</w:t>
      </w:r>
      <w:r w:rsidR="00013BB1">
        <w:rPr>
          <w:rFonts w:ascii="Book Antiqua" w:eastAsia="UniversLTStd-BoldCn" w:hAnsi="Book Antiqua" w:hint="eastAsia"/>
          <w:bCs/>
          <w:kern w:val="0"/>
          <w:sz w:val="24"/>
          <w:szCs w:val="24"/>
        </w:rPr>
        <w:t>iffusion weighted image</w:t>
      </w:r>
      <w:r w:rsidR="00013BB1">
        <w:rPr>
          <w:rFonts w:ascii="Book Antiqua" w:eastAsia="宋体" w:hAnsi="Book Antiqua" w:hint="eastAsia"/>
          <w:bCs/>
          <w:kern w:val="0"/>
          <w:sz w:val="24"/>
          <w:szCs w:val="24"/>
          <w:lang w:eastAsia="zh-CN"/>
        </w:rPr>
        <w:t xml:space="preserve">; </w:t>
      </w:r>
      <w:r w:rsidR="00013BB1" w:rsidRPr="00771A3E">
        <w:rPr>
          <w:rFonts w:ascii="Book Antiqua" w:hAnsi="Book Antiqua"/>
          <w:bCs/>
          <w:sz w:val="24"/>
          <w:szCs w:val="24"/>
        </w:rPr>
        <w:t>ADC</w:t>
      </w:r>
      <w:r w:rsidR="00013BB1">
        <w:rPr>
          <w:rFonts w:ascii="Book Antiqua" w:eastAsia="宋体" w:hAnsi="Book Antiqua" w:hint="eastAsia"/>
          <w:bCs/>
          <w:sz w:val="24"/>
          <w:szCs w:val="24"/>
          <w:lang w:eastAsia="zh-CN"/>
        </w:rPr>
        <w:t>: A</w:t>
      </w:r>
      <w:r w:rsidR="00013BB1" w:rsidRPr="00771A3E">
        <w:rPr>
          <w:rFonts w:ascii="Book Antiqua" w:hAnsi="Book Antiqua"/>
          <w:bCs/>
          <w:sz w:val="24"/>
          <w:szCs w:val="24"/>
        </w:rPr>
        <w:t>pparent diffusion coefficient</w:t>
      </w:r>
      <w:r w:rsidR="00013BB1">
        <w:rPr>
          <w:rFonts w:ascii="Book Antiqua" w:eastAsia="宋体" w:hAnsi="Book Antiqua" w:hint="eastAsia"/>
          <w:bCs/>
          <w:sz w:val="24"/>
          <w:szCs w:val="24"/>
          <w:lang w:eastAsia="zh-CN"/>
        </w:rPr>
        <w:t xml:space="preserve">; </w:t>
      </w:r>
      <w:r w:rsidR="00013BB1" w:rsidRPr="00771A3E">
        <w:rPr>
          <w:rFonts w:ascii="Book Antiqua" w:hAnsi="Book Antiqua"/>
          <w:sz w:val="24"/>
          <w:szCs w:val="24"/>
        </w:rPr>
        <w:t>CEI</w:t>
      </w:r>
      <w:r w:rsidR="00013BB1">
        <w:rPr>
          <w:rFonts w:ascii="Book Antiqua" w:eastAsia="宋体" w:hAnsi="Book Antiqua" w:hint="eastAsia"/>
          <w:sz w:val="24"/>
          <w:szCs w:val="24"/>
          <w:lang w:eastAsia="zh-CN"/>
        </w:rPr>
        <w:t>: C</w:t>
      </w:r>
      <w:r w:rsidR="00013BB1" w:rsidRPr="00771A3E">
        <w:rPr>
          <w:rFonts w:ascii="Book Antiqua" w:hAnsi="Book Antiqua"/>
          <w:sz w:val="24"/>
          <w:szCs w:val="24"/>
        </w:rPr>
        <w:t>ontrast enhancement ratio</w:t>
      </w:r>
      <w:r w:rsidR="00013BB1">
        <w:rPr>
          <w:rFonts w:ascii="Book Antiqua" w:eastAsia="宋体" w:hAnsi="Book Antiqua" w:hint="eastAsia"/>
          <w:sz w:val="24"/>
          <w:szCs w:val="24"/>
          <w:lang w:eastAsia="zh-CN"/>
        </w:rPr>
        <w:t>.</w:t>
      </w:r>
    </w:p>
    <w:p w:rsidR="008B7BEA" w:rsidRPr="00013BB1" w:rsidRDefault="008B7BEA" w:rsidP="00307671">
      <w:pPr>
        <w:widowControl/>
        <w:wordWrap/>
        <w:autoSpaceDE/>
        <w:autoSpaceDN/>
        <w:spacing w:line="360" w:lineRule="auto"/>
        <w:rPr>
          <w:rFonts w:ascii="Book Antiqua" w:eastAsia="Malgun Gothic" w:hAnsi="Book Antiqua" w:cs="Times New Roman"/>
          <w:color w:val="00111E"/>
          <w:kern w:val="0"/>
          <w:sz w:val="24"/>
          <w:szCs w:val="24"/>
        </w:rPr>
      </w:pPr>
    </w:p>
    <w:p w:rsidR="008B7BEA" w:rsidRPr="00771A3E" w:rsidRDefault="008B7BEA" w:rsidP="00307671">
      <w:pPr>
        <w:widowControl/>
        <w:wordWrap/>
        <w:autoSpaceDE/>
        <w:autoSpaceDN/>
        <w:spacing w:line="360" w:lineRule="auto"/>
        <w:rPr>
          <w:rFonts w:ascii="Book Antiqua" w:eastAsia="Malgun Gothic" w:hAnsi="Book Antiqua" w:cs="Times New Roman"/>
          <w:color w:val="00111E"/>
          <w:kern w:val="0"/>
          <w:sz w:val="24"/>
          <w:szCs w:val="24"/>
        </w:rPr>
      </w:pPr>
      <w:r w:rsidRPr="00771A3E">
        <w:rPr>
          <w:rFonts w:ascii="Book Antiqua" w:eastAsia="Malgun Gothic" w:hAnsi="Book Antiqua" w:cs="Times New Roman"/>
          <w:color w:val="00111E"/>
          <w:kern w:val="0"/>
          <w:sz w:val="24"/>
          <w:szCs w:val="24"/>
        </w:rPr>
        <w:br w:type="page"/>
      </w:r>
    </w:p>
    <w:p w:rsidR="008B7BEA" w:rsidRPr="00771A3E" w:rsidRDefault="008B7BEA" w:rsidP="00307671">
      <w:pPr>
        <w:widowControl/>
        <w:wordWrap/>
        <w:autoSpaceDE/>
        <w:autoSpaceDN/>
        <w:spacing w:line="360" w:lineRule="auto"/>
        <w:rPr>
          <w:rFonts w:ascii="Book Antiqua" w:eastAsia="UniversLTStd-BoldCn" w:hAnsi="Book Antiqua"/>
          <w:bCs/>
          <w:kern w:val="0"/>
          <w:sz w:val="24"/>
          <w:szCs w:val="24"/>
        </w:rPr>
      </w:pPr>
      <w:r w:rsidRPr="00771A3E">
        <w:rPr>
          <w:rFonts w:ascii="Book Antiqua" w:eastAsia="UniversLTStd-BoldCn" w:hAnsi="Book Antiqua"/>
          <w:b/>
          <w:bCs/>
          <w:kern w:val="0"/>
          <w:sz w:val="24"/>
          <w:szCs w:val="24"/>
        </w:rPr>
        <w:lastRenderedPageBreak/>
        <w:t>Fig. 1</w:t>
      </w:r>
    </w:p>
    <w:p w:rsidR="008B7BEA" w:rsidRPr="00771A3E" w:rsidRDefault="00A66575" w:rsidP="00307671">
      <w:pPr>
        <w:widowControl/>
        <w:wordWrap/>
        <w:autoSpaceDE/>
        <w:autoSpaceDN/>
        <w:spacing w:line="360" w:lineRule="auto"/>
        <w:rPr>
          <w:rFonts w:ascii="Book Antiqua" w:hAnsi="Book Antiqua"/>
          <w:sz w:val="24"/>
          <w:szCs w:val="24"/>
        </w:rPr>
      </w:pPr>
      <w:r>
        <w:rPr>
          <w:rFonts w:ascii="Book Antiqua" w:hAnsi="Book Antiqua"/>
          <w:noProof/>
          <w:sz w:val="24"/>
          <w:szCs w:val="24"/>
          <w:lang w:eastAsia="zh-CN"/>
        </w:rPr>
        <w:drawing>
          <wp:inline distT="0" distB="0" distL="0" distR="0">
            <wp:extent cx="5443335" cy="3748216"/>
            <wp:effectExtent l="19050" t="0" r="4965" b="0"/>
            <wp:docPr id="4" name="그림 3" descr="Fig1_revisio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_revision.tif"/>
                    <pic:cNvPicPr/>
                  </pic:nvPicPr>
                  <pic:blipFill>
                    <a:blip r:embed="rId10" cstate="print"/>
                    <a:srcRect l="15639" t="13750" r="15072" b="22679"/>
                    <a:stretch>
                      <a:fillRect/>
                    </a:stretch>
                  </pic:blipFill>
                  <pic:spPr>
                    <a:xfrm>
                      <a:off x="0" y="0"/>
                      <a:ext cx="5445836" cy="3749938"/>
                    </a:xfrm>
                    <a:prstGeom prst="rect">
                      <a:avLst/>
                    </a:prstGeom>
                  </pic:spPr>
                </pic:pic>
              </a:graphicData>
            </a:graphic>
          </wp:inline>
        </w:drawing>
      </w:r>
    </w:p>
    <w:p w:rsidR="008B7BEA" w:rsidRPr="00771A3E" w:rsidRDefault="008B7BEA" w:rsidP="00307671">
      <w:pPr>
        <w:widowControl/>
        <w:wordWrap/>
        <w:autoSpaceDE/>
        <w:autoSpaceDN/>
        <w:spacing w:line="360" w:lineRule="auto"/>
        <w:rPr>
          <w:rFonts w:ascii="Book Antiqua" w:hAnsi="Book Antiqua"/>
          <w:noProof/>
          <w:sz w:val="24"/>
          <w:szCs w:val="24"/>
        </w:rPr>
      </w:pPr>
      <w:r w:rsidRPr="00771A3E">
        <w:rPr>
          <w:rFonts w:ascii="Book Antiqua" w:hAnsi="Book Antiqua"/>
          <w:noProof/>
          <w:sz w:val="24"/>
          <w:szCs w:val="24"/>
        </w:rPr>
        <w:br w:type="page"/>
      </w:r>
    </w:p>
    <w:p w:rsidR="008B7BEA" w:rsidRPr="00771A3E" w:rsidRDefault="008B7BEA" w:rsidP="00307671">
      <w:pPr>
        <w:widowControl/>
        <w:wordWrap/>
        <w:autoSpaceDE/>
        <w:autoSpaceDN/>
        <w:spacing w:line="360" w:lineRule="auto"/>
        <w:rPr>
          <w:rFonts w:ascii="Book Antiqua" w:eastAsia="UniversLTStd-BoldCn" w:hAnsi="Book Antiqua"/>
          <w:bCs/>
          <w:kern w:val="0"/>
          <w:sz w:val="24"/>
          <w:szCs w:val="24"/>
        </w:rPr>
      </w:pPr>
      <w:r w:rsidRPr="00771A3E">
        <w:rPr>
          <w:rFonts w:ascii="Book Antiqua" w:eastAsia="UniversLTStd-BoldCn" w:hAnsi="Book Antiqua"/>
          <w:b/>
          <w:bCs/>
          <w:kern w:val="0"/>
          <w:sz w:val="24"/>
          <w:szCs w:val="24"/>
        </w:rPr>
        <w:lastRenderedPageBreak/>
        <w:t>Fig. 2</w:t>
      </w:r>
    </w:p>
    <w:p w:rsidR="008B7BEA" w:rsidRPr="00771A3E" w:rsidRDefault="008B7BEA" w:rsidP="00307671">
      <w:pPr>
        <w:widowControl/>
        <w:wordWrap/>
        <w:autoSpaceDE/>
        <w:autoSpaceDN/>
        <w:spacing w:line="360" w:lineRule="auto"/>
        <w:rPr>
          <w:rFonts w:ascii="Book Antiqua" w:eastAsia="UniversLTStd-BoldCn" w:hAnsi="Book Antiqua"/>
          <w:b/>
          <w:bCs/>
          <w:kern w:val="0"/>
          <w:sz w:val="24"/>
          <w:szCs w:val="24"/>
        </w:rPr>
      </w:pPr>
      <w:r w:rsidRPr="00771A3E">
        <w:rPr>
          <w:rFonts w:ascii="Book Antiqua" w:eastAsia="UniversLTStd-BoldCn" w:hAnsi="Book Antiqua"/>
          <w:b/>
          <w:bCs/>
          <w:kern w:val="0"/>
          <w:sz w:val="24"/>
          <w:szCs w:val="24"/>
        </w:rPr>
        <w:t>(A)</w:t>
      </w:r>
    </w:p>
    <w:p w:rsidR="008B7BEA" w:rsidRPr="00771A3E" w:rsidRDefault="0089627E" w:rsidP="00307671">
      <w:pPr>
        <w:widowControl/>
        <w:wordWrap/>
        <w:autoSpaceDE/>
        <w:autoSpaceDN/>
        <w:spacing w:line="360" w:lineRule="auto"/>
        <w:rPr>
          <w:rFonts w:ascii="Book Antiqua" w:hAnsi="Book Antiqua"/>
          <w:sz w:val="24"/>
          <w:szCs w:val="24"/>
        </w:rPr>
      </w:pPr>
      <w:r w:rsidRPr="00771A3E">
        <w:rPr>
          <w:rFonts w:ascii="Book Antiqua" w:hAnsi="Book Antiqua"/>
          <w:noProof/>
          <w:sz w:val="24"/>
          <w:szCs w:val="24"/>
          <w:lang w:eastAsia="zh-CN"/>
        </w:rPr>
        <w:drawing>
          <wp:inline distT="0" distB="0" distL="0" distR="0">
            <wp:extent cx="4536186" cy="3060192"/>
            <wp:effectExtent l="19050" t="0" r="0" b="0"/>
            <wp:docPr id="2" name="그림 1" descr="Fig2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A.TIF"/>
                    <pic:cNvPicPr/>
                  </pic:nvPicPr>
                  <pic:blipFill>
                    <a:blip r:embed="rId11" cstate="print"/>
                    <a:stretch>
                      <a:fillRect/>
                    </a:stretch>
                  </pic:blipFill>
                  <pic:spPr>
                    <a:xfrm>
                      <a:off x="0" y="0"/>
                      <a:ext cx="4536186" cy="3060192"/>
                    </a:xfrm>
                    <a:prstGeom prst="rect">
                      <a:avLst/>
                    </a:prstGeom>
                  </pic:spPr>
                </pic:pic>
              </a:graphicData>
            </a:graphic>
          </wp:inline>
        </w:drawing>
      </w:r>
    </w:p>
    <w:p w:rsidR="008B7BEA" w:rsidRPr="00771A3E" w:rsidRDefault="008B7BEA" w:rsidP="00307671">
      <w:pPr>
        <w:widowControl/>
        <w:wordWrap/>
        <w:autoSpaceDE/>
        <w:autoSpaceDN/>
        <w:spacing w:line="360" w:lineRule="auto"/>
        <w:rPr>
          <w:rFonts w:ascii="Book Antiqua" w:hAnsi="Book Antiqua"/>
          <w:sz w:val="24"/>
          <w:szCs w:val="24"/>
        </w:rPr>
      </w:pPr>
    </w:p>
    <w:p w:rsidR="008B7BEA" w:rsidRPr="00771A3E" w:rsidRDefault="008B7BEA" w:rsidP="00307671">
      <w:pPr>
        <w:widowControl/>
        <w:wordWrap/>
        <w:autoSpaceDE/>
        <w:autoSpaceDN/>
        <w:spacing w:line="360" w:lineRule="auto"/>
        <w:rPr>
          <w:rFonts w:ascii="Book Antiqua" w:hAnsi="Book Antiqua"/>
          <w:b/>
          <w:sz w:val="24"/>
          <w:szCs w:val="24"/>
        </w:rPr>
      </w:pPr>
      <w:r w:rsidRPr="00771A3E">
        <w:rPr>
          <w:rFonts w:ascii="Book Antiqua" w:hAnsi="Book Antiqua"/>
          <w:b/>
          <w:sz w:val="24"/>
          <w:szCs w:val="24"/>
        </w:rPr>
        <w:t>(B)</w:t>
      </w:r>
    </w:p>
    <w:p w:rsidR="008B7BEA" w:rsidRPr="00771A3E" w:rsidRDefault="00782B15" w:rsidP="00307671">
      <w:pPr>
        <w:widowControl/>
        <w:wordWrap/>
        <w:autoSpaceDE/>
        <w:autoSpaceDN/>
        <w:spacing w:line="360" w:lineRule="auto"/>
        <w:rPr>
          <w:rFonts w:ascii="Book Antiqua" w:hAnsi="Book Antiqua"/>
          <w:sz w:val="24"/>
          <w:szCs w:val="24"/>
        </w:rPr>
      </w:pPr>
      <w:r>
        <w:rPr>
          <w:noProof/>
          <w:sz w:val="21"/>
          <w:szCs w:val="21"/>
          <w:lang w:eastAsia="zh-CN"/>
        </w:rPr>
        <w:drawing>
          <wp:inline distT="0" distB="0" distL="0" distR="0">
            <wp:extent cx="4330528" cy="3205554"/>
            <wp:effectExtent l="19050" t="0" r="0" b="0"/>
            <wp:docPr id="17" name="그림 16" descr="Fig2B_revisio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B_revision.tif"/>
                    <pic:cNvPicPr/>
                  </pic:nvPicPr>
                  <pic:blipFill>
                    <a:blip r:embed="rId12" cstate="print"/>
                    <a:srcRect l="7005" t="8245" r="9017" b="8922"/>
                    <a:stretch>
                      <a:fillRect/>
                    </a:stretch>
                  </pic:blipFill>
                  <pic:spPr>
                    <a:xfrm>
                      <a:off x="0" y="0"/>
                      <a:ext cx="4335834" cy="3209481"/>
                    </a:xfrm>
                    <a:prstGeom prst="rect">
                      <a:avLst/>
                    </a:prstGeom>
                  </pic:spPr>
                </pic:pic>
              </a:graphicData>
            </a:graphic>
          </wp:inline>
        </w:drawing>
      </w:r>
    </w:p>
    <w:p w:rsidR="008B7BEA" w:rsidRPr="00771A3E" w:rsidRDefault="008B7BEA" w:rsidP="00307671">
      <w:pPr>
        <w:widowControl/>
        <w:wordWrap/>
        <w:autoSpaceDE/>
        <w:autoSpaceDN/>
        <w:spacing w:line="360" w:lineRule="auto"/>
        <w:rPr>
          <w:rFonts w:ascii="Book Antiqua" w:hAnsi="Book Antiqua"/>
          <w:sz w:val="24"/>
          <w:szCs w:val="24"/>
        </w:rPr>
      </w:pPr>
    </w:p>
    <w:p w:rsidR="008B7BEA" w:rsidRPr="00771A3E" w:rsidRDefault="008B7BEA" w:rsidP="00307671">
      <w:pPr>
        <w:widowControl/>
        <w:wordWrap/>
        <w:autoSpaceDE/>
        <w:autoSpaceDN/>
        <w:spacing w:line="360" w:lineRule="auto"/>
        <w:rPr>
          <w:rFonts w:ascii="Book Antiqua" w:hAnsi="Book Antiqua"/>
          <w:sz w:val="24"/>
          <w:szCs w:val="24"/>
        </w:rPr>
      </w:pPr>
    </w:p>
    <w:p w:rsidR="008B7BEA" w:rsidRPr="00771A3E" w:rsidRDefault="008B7BEA" w:rsidP="00307671">
      <w:pPr>
        <w:widowControl/>
        <w:wordWrap/>
        <w:autoSpaceDE/>
        <w:autoSpaceDN/>
        <w:spacing w:line="360" w:lineRule="auto"/>
        <w:rPr>
          <w:rFonts w:ascii="Book Antiqua" w:hAnsi="Book Antiqua"/>
          <w:sz w:val="24"/>
          <w:szCs w:val="24"/>
        </w:rPr>
      </w:pPr>
    </w:p>
    <w:p w:rsidR="008B7BEA" w:rsidRPr="00771A3E" w:rsidRDefault="008B7BEA" w:rsidP="00307671">
      <w:pPr>
        <w:widowControl/>
        <w:wordWrap/>
        <w:autoSpaceDE/>
        <w:autoSpaceDN/>
        <w:spacing w:line="360" w:lineRule="auto"/>
        <w:rPr>
          <w:rFonts w:ascii="Book Antiqua" w:hAnsi="Book Antiqua"/>
          <w:b/>
          <w:sz w:val="24"/>
          <w:szCs w:val="24"/>
        </w:rPr>
      </w:pPr>
      <w:r w:rsidRPr="00771A3E">
        <w:rPr>
          <w:rFonts w:ascii="Book Antiqua" w:hAnsi="Book Antiqua"/>
          <w:b/>
          <w:sz w:val="24"/>
          <w:szCs w:val="24"/>
        </w:rPr>
        <w:lastRenderedPageBreak/>
        <w:t>(C)</w:t>
      </w:r>
    </w:p>
    <w:p w:rsidR="008B7BEA" w:rsidRPr="00771A3E" w:rsidRDefault="0019352F" w:rsidP="00307671">
      <w:pPr>
        <w:widowControl/>
        <w:wordWrap/>
        <w:autoSpaceDE/>
        <w:autoSpaceDN/>
        <w:spacing w:line="360" w:lineRule="auto"/>
        <w:rPr>
          <w:rFonts w:ascii="Book Antiqua" w:hAnsi="Book Antiqua"/>
          <w:sz w:val="24"/>
          <w:szCs w:val="24"/>
        </w:rPr>
      </w:pPr>
      <w:r w:rsidRPr="00771A3E">
        <w:rPr>
          <w:rFonts w:ascii="Book Antiqua" w:hAnsi="Book Antiqua"/>
          <w:noProof/>
          <w:sz w:val="24"/>
          <w:szCs w:val="24"/>
          <w:lang w:eastAsia="zh-CN"/>
        </w:rPr>
        <w:drawing>
          <wp:inline distT="0" distB="0" distL="0" distR="0">
            <wp:extent cx="4536186" cy="3060192"/>
            <wp:effectExtent l="19050" t="0" r="0" b="0"/>
            <wp:docPr id="15" name="그림 14" descr="Fig2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C.TIF"/>
                    <pic:cNvPicPr/>
                  </pic:nvPicPr>
                  <pic:blipFill>
                    <a:blip r:embed="rId13" cstate="print"/>
                    <a:stretch>
                      <a:fillRect/>
                    </a:stretch>
                  </pic:blipFill>
                  <pic:spPr>
                    <a:xfrm>
                      <a:off x="0" y="0"/>
                      <a:ext cx="4536186" cy="3060192"/>
                    </a:xfrm>
                    <a:prstGeom prst="rect">
                      <a:avLst/>
                    </a:prstGeom>
                  </pic:spPr>
                </pic:pic>
              </a:graphicData>
            </a:graphic>
          </wp:inline>
        </w:drawing>
      </w:r>
    </w:p>
    <w:p w:rsidR="008B7BEA" w:rsidRPr="00771A3E" w:rsidRDefault="008B7BEA" w:rsidP="00307671">
      <w:pPr>
        <w:widowControl/>
        <w:wordWrap/>
        <w:autoSpaceDE/>
        <w:autoSpaceDN/>
        <w:spacing w:line="360" w:lineRule="auto"/>
        <w:rPr>
          <w:rFonts w:ascii="Book Antiqua" w:hAnsi="Book Antiqua"/>
          <w:sz w:val="24"/>
          <w:szCs w:val="24"/>
        </w:rPr>
      </w:pPr>
      <w:r w:rsidRPr="00771A3E">
        <w:rPr>
          <w:rFonts w:ascii="Book Antiqua" w:hAnsi="Book Antiqua"/>
          <w:sz w:val="24"/>
          <w:szCs w:val="24"/>
        </w:rPr>
        <w:br w:type="page"/>
      </w:r>
    </w:p>
    <w:p w:rsidR="008B7BEA" w:rsidRPr="00771A3E" w:rsidRDefault="008B7BEA" w:rsidP="00307671">
      <w:pPr>
        <w:widowControl/>
        <w:wordWrap/>
        <w:autoSpaceDE/>
        <w:autoSpaceDN/>
        <w:spacing w:line="360" w:lineRule="auto"/>
        <w:rPr>
          <w:rFonts w:ascii="Book Antiqua" w:eastAsia="UniversLTStd-BoldCn" w:hAnsi="Book Antiqua"/>
          <w:bCs/>
          <w:kern w:val="0"/>
          <w:sz w:val="24"/>
          <w:szCs w:val="24"/>
        </w:rPr>
      </w:pPr>
      <w:r w:rsidRPr="00771A3E">
        <w:rPr>
          <w:rFonts w:ascii="Book Antiqua" w:eastAsia="UniversLTStd-BoldCn" w:hAnsi="Book Antiqua"/>
          <w:b/>
          <w:bCs/>
          <w:kern w:val="0"/>
          <w:sz w:val="24"/>
          <w:szCs w:val="24"/>
        </w:rPr>
        <w:lastRenderedPageBreak/>
        <w:t>Fig. 3</w:t>
      </w:r>
    </w:p>
    <w:p w:rsidR="008B7BEA" w:rsidRPr="00771A3E" w:rsidRDefault="008B7BEA" w:rsidP="00307671">
      <w:pPr>
        <w:widowControl/>
        <w:wordWrap/>
        <w:autoSpaceDE/>
        <w:autoSpaceDN/>
        <w:spacing w:line="360" w:lineRule="auto"/>
        <w:rPr>
          <w:rFonts w:ascii="Book Antiqua" w:eastAsia="UniversLTStd-BoldCn" w:hAnsi="Book Antiqua"/>
          <w:b/>
          <w:bCs/>
          <w:kern w:val="0"/>
          <w:sz w:val="24"/>
          <w:szCs w:val="24"/>
        </w:rPr>
      </w:pPr>
      <w:r w:rsidRPr="00771A3E">
        <w:rPr>
          <w:rFonts w:ascii="Book Antiqua" w:eastAsia="UniversLTStd-BoldCn" w:hAnsi="Book Antiqua"/>
          <w:b/>
          <w:bCs/>
          <w:kern w:val="0"/>
          <w:sz w:val="24"/>
          <w:szCs w:val="24"/>
        </w:rPr>
        <w:t>(A)</w:t>
      </w:r>
    </w:p>
    <w:p w:rsidR="008B7BEA" w:rsidRPr="00771A3E" w:rsidRDefault="0089627E" w:rsidP="00307671">
      <w:pPr>
        <w:widowControl/>
        <w:wordWrap/>
        <w:autoSpaceDE/>
        <w:autoSpaceDN/>
        <w:spacing w:line="360" w:lineRule="auto"/>
        <w:rPr>
          <w:rFonts w:ascii="Book Antiqua" w:hAnsi="Book Antiqua"/>
          <w:sz w:val="24"/>
          <w:szCs w:val="24"/>
        </w:rPr>
      </w:pPr>
      <w:r w:rsidRPr="00771A3E">
        <w:rPr>
          <w:rFonts w:ascii="Book Antiqua" w:hAnsi="Book Antiqua"/>
          <w:noProof/>
          <w:sz w:val="24"/>
          <w:szCs w:val="24"/>
          <w:lang w:eastAsia="zh-CN"/>
        </w:rPr>
        <w:drawing>
          <wp:inline distT="0" distB="0" distL="0" distR="0">
            <wp:extent cx="4535424" cy="3060192"/>
            <wp:effectExtent l="19050" t="0" r="0" b="0"/>
            <wp:docPr id="5" name="그림 4" descr="Fig3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A.TIF"/>
                    <pic:cNvPicPr/>
                  </pic:nvPicPr>
                  <pic:blipFill>
                    <a:blip r:embed="rId14" cstate="print"/>
                    <a:stretch>
                      <a:fillRect/>
                    </a:stretch>
                  </pic:blipFill>
                  <pic:spPr>
                    <a:xfrm>
                      <a:off x="0" y="0"/>
                      <a:ext cx="4535424" cy="3060192"/>
                    </a:xfrm>
                    <a:prstGeom prst="rect">
                      <a:avLst/>
                    </a:prstGeom>
                  </pic:spPr>
                </pic:pic>
              </a:graphicData>
            </a:graphic>
          </wp:inline>
        </w:drawing>
      </w:r>
    </w:p>
    <w:p w:rsidR="008B7BEA" w:rsidRPr="00771A3E" w:rsidRDefault="008B7BEA" w:rsidP="00307671">
      <w:pPr>
        <w:widowControl/>
        <w:wordWrap/>
        <w:autoSpaceDE/>
        <w:autoSpaceDN/>
        <w:spacing w:line="360" w:lineRule="auto"/>
        <w:rPr>
          <w:rFonts w:ascii="Book Antiqua" w:hAnsi="Book Antiqua"/>
          <w:sz w:val="24"/>
          <w:szCs w:val="24"/>
        </w:rPr>
      </w:pPr>
    </w:p>
    <w:p w:rsidR="008B7BEA" w:rsidRPr="00771A3E" w:rsidRDefault="008B7BEA" w:rsidP="00307671">
      <w:pPr>
        <w:widowControl/>
        <w:wordWrap/>
        <w:autoSpaceDE/>
        <w:autoSpaceDN/>
        <w:spacing w:line="360" w:lineRule="auto"/>
        <w:rPr>
          <w:rFonts w:ascii="Book Antiqua" w:hAnsi="Book Antiqua"/>
          <w:b/>
          <w:sz w:val="24"/>
          <w:szCs w:val="24"/>
        </w:rPr>
      </w:pPr>
      <w:r w:rsidRPr="00771A3E">
        <w:rPr>
          <w:rFonts w:ascii="Book Antiqua" w:hAnsi="Book Antiqua"/>
          <w:b/>
          <w:sz w:val="24"/>
          <w:szCs w:val="24"/>
        </w:rPr>
        <w:t>(B)</w:t>
      </w:r>
    </w:p>
    <w:p w:rsidR="008B7BEA" w:rsidRPr="00771A3E" w:rsidRDefault="0089627E" w:rsidP="00307671">
      <w:pPr>
        <w:widowControl/>
        <w:wordWrap/>
        <w:autoSpaceDE/>
        <w:autoSpaceDN/>
        <w:spacing w:line="360" w:lineRule="auto"/>
        <w:rPr>
          <w:rFonts w:ascii="Book Antiqua" w:hAnsi="Book Antiqua"/>
          <w:sz w:val="24"/>
          <w:szCs w:val="24"/>
        </w:rPr>
      </w:pPr>
      <w:r w:rsidRPr="00771A3E">
        <w:rPr>
          <w:rFonts w:ascii="Book Antiqua" w:hAnsi="Book Antiqua"/>
          <w:noProof/>
          <w:sz w:val="24"/>
          <w:szCs w:val="24"/>
          <w:lang w:eastAsia="zh-CN"/>
        </w:rPr>
        <w:drawing>
          <wp:inline distT="0" distB="0" distL="0" distR="0">
            <wp:extent cx="4535424" cy="3060192"/>
            <wp:effectExtent l="19050" t="0" r="0" b="0"/>
            <wp:docPr id="6" name="그림 5" descr="Fig3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B.TIF"/>
                    <pic:cNvPicPr/>
                  </pic:nvPicPr>
                  <pic:blipFill>
                    <a:blip r:embed="rId15" cstate="print"/>
                    <a:stretch>
                      <a:fillRect/>
                    </a:stretch>
                  </pic:blipFill>
                  <pic:spPr>
                    <a:xfrm>
                      <a:off x="0" y="0"/>
                      <a:ext cx="4535424" cy="3060192"/>
                    </a:xfrm>
                    <a:prstGeom prst="rect">
                      <a:avLst/>
                    </a:prstGeom>
                  </pic:spPr>
                </pic:pic>
              </a:graphicData>
            </a:graphic>
          </wp:inline>
        </w:drawing>
      </w:r>
    </w:p>
    <w:p w:rsidR="008B7BEA" w:rsidRPr="00771A3E" w:rsidRDefault="008B7BEA" w:rsidP="00307671">
      <w:pPr>
        <w:widowControl/>
        <w:wordWrap/>
        <w:autoSpaceDE/>
        <w:autoSpaceDN/>
        <w:spacing w:line="360" w:lineRule="auto"/>
        <w:rPr>
          <w:rFonts w:ascii="Book Antiqua" w:hAnsi="Book Antiqua"/>
          <w:sz w:val="24"/>
          <w:szCs w:val="24"/>
        </w:rPr>
      </w:pPr>
    </w:p>
    <w:p w:rsidR="008B7BEA" w:rsidRPr="00771A3E" w:rsidRDefault="008B7BEA" w:rsidP="00307671">
      <w:pPr>
        <w:widowControl/>
        <w:wordWrap/>
        <w:autoSpaceDE/>
        <w:autoSpaceDN/>
        <w:spacing w:line="360" w:lineRule="auto"/>
        <w:rPr>
          <w:rFonts w:ascii="Book Antiqua" w:hAnsi="Book Antiqua"/>
          <w:sz w:val="24"/>
          <w:szCs w:val="24"/>
        </w:rPr>
      </w:pPr>
    </w:p>
    <w:p w:rsidR="008B7BEA" w:rsidRPr="00771A3E" w:rsidRDefault="008B7BEA" w:rsidP="00307671">
      <w:pPr>
        <w:widowControl/>
        <w:wordWrap/>
        <w:autoSpaceDE/>
        <w:autoSpaceDN/>
        <w:spacing w:line="360" w:lineRule="auto"/>
        <w:rPr>
          <w:rFonts w:ascii="Book Antiqua" w:hAnsi="Book Antiqua"/>
          <w:sz w:val="24"/>
          <w:szCs w:val="24"/>
        </w:rPr>
      </w:pPr>
    </w:p>
    <w:p w:rsidR="008B7BEA" w:rsidRPr="00771A3E" w:rsidRDefault="008B7BEA" w:rsidP="00307671">
      <w:pPr>
        <w:widowControl/>
        <w:wordWrap/>
        <w:autoSpaceDE/>
        <w:autoSpaceDN/>
        <w:spacing w:line="360" w:lineRule="auto"/>
        <w:rPr>
          <w:rFonts w:ascii="Book Antiqua" w:hAnsi="Book Antiqua"/>
          <w:sz w:val="24"/>
          <w:szCs w:val="24"/>
        </w:rPr>
      </w:pPr>
    </w:p>
    <w:p w:rsidR="008B7BEA" w:rsidRPr="00771A3E" w:rsidRDefault="008B7BEA" w:rsidP="00307671">
      <w:pPr>
        <w:widowControl/>
        <w:wordWrap/>
        <w:autoSpaceDE/>
        <w:autoSpaceDN/>
        <w:spacing w:line="360" w:lineRule="auto"/>
        <w:rPr>
          <w:rFonts w:ascii="Book Antiqua" w:hAnsi="Book Antiqua"/>
          <w:b/>
          <w:sz w:val="24"/>
          <w:szCs w:val="24"/>
        </w:rPr>
      </w:pPr>
      <w:r w:rsidRPr="00771A3E">
        <w:rPr>
          <w:rFonts w:ascii="Book Antiqua" w:hAnsi="Book Antiqua"/>
          <w:b/>
          <w:sz w:val="24"/>
          <w:szCs w:val="24"/>
        </w:rPr>
        <w:lastRenderedPageBreak/>
        <w:t>(C)</w:t>
      </w:r>
    </w:p>
    <w:p w:rsidR="008B7BEA" w:rsidRPr="00771A3E" w:rsidRDefault="0089627E" w:rsidP="00307671">
      <w:pPr>
        <w:widowControl/>
        <w:wordWrap/>
        <w:autoSpaceDE/>
        <w:autoSpaceDN/>
        <w:spacing w:line="360" w:lineRule="auto"/>
        <w:rPr>
          <w:rFonts w:ascii="Book Antiqua" w:hAnsi="Book Antiqua"/>
          <w:sz w:val="24"/>
          <w:szCs w:val="24"/>
        </w:rPr>
      </w:pPr>
      <w:r w:rsidRPr="00771A3E">
        <w:rPr>
          <w:rFonts w:ascii="Book Antiqua" w:hAnsi="Book Antiqua"/>
          <w:noProof/>
          <w:sz w:val="24"/>
          <w:szCs w:val="24"/>
          <w:lang w:eastAsia="zh-CN"/>
        </w:rPr>
        <w:drawing>
          <wp:inline distT="0" distB="0" distL="0" distR="0">
            <wp:extent cx="4535424" cy="3060192"/>
            <wp:effectExtent l="19050" t="0" r="0" b="0"/>
            <wp:docPr id="7" name="그림 6" descr="Fig3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C.TIF"/>
                    <pic:cNvPicPr/>
                  </pic:nvPicPr>
                  <pic:blipFill>
                    <a:blip r:embed="rId16" cstate="print"/>
                    <a:stretch>
                      <a:fillRect/>
                    </a:stretch>
                  </pic:blipFill>
                  <pic:spPr>
                    <a:xfrm>
                      <a:off x="0" y="0"/>
                      <a:ext cx="4535424" cy="3060192"/>
                    </a:xfrm>
                    <a:prstGeom prst="rect">
                      <a:avLst/>
                    </a:prstGeom>
                  </pic:spPr>
                </pic:pic>
              </a:graphicData>
            </a:graphic>
          </wp:inline>
        </w:drawing>
      </w:r>
    </w:p>
    <w:p w:rsidR="008B7BEA" w:rsidRPr="00771A3E" w:rsidRDefault="008B7BEA" w:rsidP="00307671">
      <w:pPr>
        <w:widowControl/>
        <w:wordWrap/>
        <w:autoSpaceDE/>
        <w:autoSpaceDN/>
        <w:spacing w:line="360" w:lineRule="auto"/>
        <w:rPr>
          <w:rFonts w:ascii="Book Antiqua" w:hAnsi="Book Antiqua"/>
          <w:sz w:val="24"/>
          <w:szCs w:val="24"/>
        </w:rPr>
      </w:pPr>
    </w:p>
    <w:p w:rsidR="008B7BEA" w:rsidRPr="00771A3E" w:rsidRDefault="008B7BEA" w:rsidP="00307671">
      <w:pPr>
        <w:widowControl/>
        <w:wordWrap/>
        <w:autoSpaceDE/>
        <w:autoSpaceDN/>
        <w:spacing w:line="360" w:lineRule="auto"/>
        <w:rPr>
          <w:rFonts w:ascii="Book Antiqua" w:hAnsi="Book Antiqua"/>
          <w:b/>
          <w:sz w:val="24"/>
          <w:szCs w:val="24"/>
        </w:rPr>
      </w:pPr>
      <w:r w:rsidRPr="00771A3E">
        <w:rPr>
          <w:rFonts w:ascii="Book Antiqua" w:hAnsi="Book Antiqua"/>
          <w:b/>
          <w:sz w:val="24"/>
          <w:szCs w:val="24"/>
        </w:rPr>
        <w:t>(D)</w:t>
      </w:r>
    </w:p>
    <w:p w:rsidR="008B7BEA" w:rsidRPr="00771A3E" w:rsidRDefault="0089627E" w:rsidP="00307671">
      <w:pPr>
        <w:widowControl/>
        <w:wordWrap/>
        <w:autoSpaceDE/>
        <w:autoSpaceDN/>
        <w:spacing w:line="360" w:lineRule="auto"/>
        <w:rPr>
          <w:rFonts w:ascii="Book Antiqua" w:hAnsi="Book Antiqua"/>
          <w:sz w:val="24"/>
          <w:szCs w:val="24"/>
        </w:rPr>
      </w:pPr>
      <w:r w:rsidRPr="00771A3E">
        <w:rPr>
          <w:rFonts w:ascii="Book Antiqua" w:hAnsi="Book Antiqua"/>
          <w:noProof/>
          <w:sz w:val="24"/>
          <w:szCs w:val="24"/>
          <w:lang w:eastAsia="zh-CN"/>
        </w:rPr>
        <w:drawing>
          <wp:inline distT="0" distB="0" distL="0" distR="0">
            <wp:extent cx="4535424" cy="3060192"/>
            <wp:effectExtent l="19050" t="0" r="0" b="0"/>
            <wp:docPr id="8" name="그림 7" descr="Fig3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D.TIF"/>
                    <pic:cNvPicPr/>
                  </pic:nvPicPr>
                  <pic:blipFill>
                    <a:blip r:embed="rId17" cstate="print"/>
                    <a:stretch>
                      <a:fillRect/>
                    </a:stretch>
                  </pic:blipFill>
                  <pic:spPr>
                    <a:xfrm>
                      <a:off x="0" y="0"/>
                      <a:ext cx="4535424" cy="3060192"/>
                    </a:xfrm>
                    <a:prstGeom prst="rect">
                      <a:avLst/>
                    </a:prstGeom>
                  </pic:spPr>
                </pic:pic>
              </a:graphicData>
            </a:graphic>
          </wp:inline>
        </w:drawing>
      </w:r>
    </w:p>
    <w:p w:rsidR="008B7BEA" w:rsidRPr="00771A3E" w:rsidRDefault="008B7BEA" w:rsidP="00307671">
      <w:pPr>
        <w:widowControl/>
        <w:wordWrap/>
        <w:autoSpaceDE/>
        <w:autoSpaceDN/>
        <w:spacing w:line="360" w:lineRule="auto"/>
        <w:rPr>
          <w:rFonts w:ascii="Book Antiqua" w:hAnsi="Book Antiqua"/>
          <w:sz w:val="24"/>
          <w:szCs w:val="24"/>
        </w:rPr>
      </w:pPr>
    </w:p>
    <w:p w:rsidR="008B7BEA" w:rsidRPr="00771A3E" w:rsidRDefault="008B7BEA" w:rsidP="00307671">
      <w:pPr>
        <w:widowControl/>
        <w:wordWrap/>
        <w:autoSpaceDE/>
        <w:autoSpaceDN/>
        <w:spacing w:line="360" w:lineRule="auto"/>
        <w:rPr>
          <w:rFonts w:ascii="Book Antiqua" w:hAnsi="Book Antiqua"/>
          <w:sz w:val="24"/>
          <w:szCs w:val="24"/>
        </w:rPr>
      </w:pPr>
    </w:p>
    <w:p w:rsidR="008B7BEA" w:rsidRPr="00771A3E" w:rsidRDefault="008B7BEA" w:rsidP="00307671">
      <w:pPr>
        <w:widowControl/>
        <w:wordWrap/>
        <w:autoSpaceDE/>
        <w:autoSpaceDN/>
        <w:spacing w:line="360" w:lineRule="auto"/>
        <w:rPr>
          <w:rFonts w:ascii="Book Antiqua" w:hAnsi="Book Antiqua"/>
          <w:sz w:val="24"/>
          <w:szCs w:val="24"/>
        </w:rPr>
      </w:pPr>
    </w:p>
    <w:p w:rsidR="008B7BEA" w:rsidRPr="00771A3E" w:rsidRDefault="008B7BEA" w:rsidP="00307671">
      <w:pPr>
        <w:widowControl/>
        <w:wordWrap/>
        <w:autoSpaceDE/>
        <w:autoSpaceDN/>
        <w:spacing w:line="360" w:lineRule="auto"/>
        <w:rPr>
          <w:rFonts w:ascii="Book Antiqua" w:hAnsi="Book Antiqua"/>
          <w:sz w:val="24"/>
          <w:szCs w:val="24"/>
        </w:rPr>
      </w:pPr>
    </w:p>
    <w:p w:rsidR="008B7BEA" w:rsidRPr="00771A3E" w:rsidRDefault="008B7BEA" w:rsidP="00307671">
      <w:pPr>
        <w:widowControl/>
        <w:wordWrap/>
        <w:autoSpaceDE/>
        <w:autoSpaceDN/>
        <w:spacing w:line="360" w:lineRule="auto"/>
        <w:rPr>
          <w:rFonts w:ascii="Book Antiqua" w:hAnsi="Book Antiqua"/>
          <w:b/>
          <w:sz w:val="24"/>
          <w:szCs w:val="24"/>
        </w:rPr>
      </w:pPr>
      <w:r w:rsidRPr="00771A3E">
        <w:rPr>
          <w:rFonts w:ascii="Book Antiqua" w:hAnsi="Book Antiqua"/>
          <w:b/>
          <w:sz w:val="24"/>
          <w:szCs w:val="24"/>
        </w:rPr>
        <w:t>(E)</w:t>
      </w:r>
    </w:p>
    <w:p w:rsidR="008B7BEA" w:rsidRPr="00771A3E" w:rsidRDefault="0089627E" w:rsidP="00307671">
      <w:pPr>
        <w:widowControl/>
        <w:wordWrap/>
        <w:autoSpaceDE/>
        <w:autoSpaceDN/>
        <w:spacing w:line="360" w:lineRule="auto"/>
        <w:rPr>
          <w:rFonts w:ascii="Book Antiqua" w:hAnsi="Book Antiqua"/>
          <w:sz w:val="24"/>
          <w:szCs w:val="24"/>
        </w:rPr>
      </w:pPr>
      <w:r w:rsidRPr="00771A3E">
        <w:rPr>
          <w:rFonts w:ascii="Book Antiqua" w:hAnsi="Book Antiqua"/>
          <w:noProof/>
          <w:sz w:val="24"/>
          <w:szCs w:val="24"/>
          <w:lang w:eastAsia="zh-CN"/>
        </w:rPr>
        <w:lastRenderedPageBreak/>
        <w:drawing>
          <wp:inline distT="0" distB="0" distL="0" distR="0">
            <wp:extent cx="4535424" cy="3060192"/>
            <wp:effectExtent l="19050" t="0" r="0" b="0"/>
            <wp:docPr id="9" name="그림 8" descr="Fig3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E.TIF"/>
                    <pic:cNvPicPr/>
                  </pic:nvPicPr>
                  <pic:blipFill>
                    <a:blip r:embed="rId18" cstate="print"/>
                    <a:stretch>
                      <a:fillRect/>
                    </a:stretch>
                  </pic:blipFill>
                  <pic:spPr>
                    <a:xfrm>
                      <a:off x="0" y="0"/>
                      <a:ext cx="4535424" cy="3060192"/>
                    </a:xfrm>
                    <a:prstGeom prst="rect">
                      <a:avLst/>
                    </a:prstGeom>
                  </pic:spPr>
                </pic:pic>
              </a:graphicData>
            </a:graphic>
          </wp:inline>
        </w:drawing>
      </w:r>
    </w:p>
    <w:p w:rsidR="008B7BEA" w:rsidRPr="00771A3E" w:rsidRDefault="008B7BEA" w:rsidP="00307671">
      <w:pPr>
        <w:widowControl/>
        <w:wordWrap/>
        <w:autoSpaceDE/>
        <w:autoSpaceDN/>
        <w:spacing w:line="360" w:lineRule="auto"/>
        <w:rPr>
          <w:rFonts w:ascii="Book Antiqua" w:hAnsi="Book Antiqua"/>
          <w:sz w:val="24"/>
          <w:szCs w:val="24"/>
        </w:rPr>
      </w:pPr>
    </w:p>
    <w:p w:rsidR="008B7BEA" w:rsidRPr="00771A3E" w:rsidRDefault="008B7BEA" w:rsidP="00307671">
      <w:pPr>
        <w:widowControl/>
        <w:wordWrap/>
        <w:autoSpaceDE/>
        <w:autoSpaceDN/>
        <w:spacing w:line="360" w:lineRule="auto"/>
        <w:rPr>
          <w:rFonts w:ascii="Book Antiqua" w:hAnsi="Book Antiqua"/>
          <w:sz w:val="24"/>
          <w:szCs w:val="24"/>
        </w:rPr>
      </w:pPr>
      <w:r w:rsidRPr="00771A3E">
        <w:rPr>
          <w:rFonts w:ascii="Book Antiqua" w:hAnsi="Book Antiqua"/>
          <w:sz w:val="24"/>
          <w:szCs w:val="24"/>
        </w:rPr>
        <w:br w:type="page"/>
      </w:r>
    </w:p>
    <w:p w:rsidR="008B7BEA" w:rsidRPr="00771A3E" w:rsidRDefault="008B7BEA" w:rsidP="00307671">
      <w:pPr>
        <w:widowControl/>
        <w:wordWrap/>
        <w:autoSpaceDE/>
        <w:autoSpaceDN/>
        <w:spacing w:line="360" w:lineRule="auto"/>
        <w:rPr>
          <w:rFonts w:ascii="Book Antiqua" w:eastAsia="UniversLTStd-BoldCn" w:hAnsi="Book Antiqua"/>
          <w:bCs/>
          <w:kern w:val="0"/>
          <w:sz w:val="24"/>
          <w:szCs w:val="24"/>
        </w:rPr>
      </w:pPr>
      <w:r w:rsidRPr="00771A3E">
        <w:rPr>
          <w:rFonts w:ascii="Book Antiqua" w:eastAsia="UniversLTStd-BoldCn" w:hAnsi="Book Antiqua"/>
          <w:b/>
          <w:bCs/>
          <w:kern w:val="0"/>
          <w:sz w:val="24"/>
          <w:szCs w:val="24"/>
        </w:rPr>
        <w:lastRenderedPageBreak/>
        <w:t>Fig. 4</w:t>
      </w:r>
    </w:p>
    <w:p w:rsidR="008B7BEA" w:rsidRPr="00771A3E" w:rsidRDefault="008B7BEA" w:rsidP="00307671">
      <w:pPr>
        <w:widowControl/>
        <w:wordWrap/>
        <w:autoSpaceDE/>
        <w:autoSpaceDN/>
        <w:spacing w:line="360" w:lineRule="auto"/>
        <w:rPr>
          <w:rFonts w:ascii="Book Antiqua" w:eastAsia="UniversLTStd-BoldCn" w:hAnsi="Book Antiqua"/>
          <w:b/>
          <w:bCs/>
          <w:kern w:val="0"/>
          <w:sz w:val="24"/>
          <w:szCs w:val="24"/>
        </w:rPr>
      </w:pPr>
      <w:r w:rsidRPr="00771A3E">
        <w:rPr>
          <w:rFonts w:ascii="Book Antiqua" w:eastAsia="UniversLTStd-BoldCn" w:hAnsi="Book Antiqua"/>
          <w:b/>
          <w:bCs/>
          <w:kern w:val="0"/>
          <w:sz w:val="24"/>
          <w:szCs w:val="24"/>
        </w:rPr>
        <w:t>(A)</w:t>
      </w:r>
    </w:p>
    <w:p w:rsidR="008B7BEA" w:rsidRPr="00771A3E" w:rsidRDefault="0089627E" w:rsidP="00307671">
      <w:pPr>
        <w:widowControl/>
        <w:wordWrap/>
        <w:autoSpaceDE/>
        <w:autoSpaceDN/>
        <w:spacing w:line="360" w:lineRule="auto"/>
        <w:rPr>
          <w:rFonts w:ascii="Book Antiqua" w:hAnsi="Book Antiqua"/>
          <w:sz w:val="24"/>
          <w:szCs w:val="24"/>
        </w:rPr>
      </w:pPr>
      <w:r w:rsidRPr="00771A3E">
        <w:rPr>
          <w:rFonts w:ascii="Book Antiqua" w:hAnsi="Book Antiqua"/>
          <w:noProof/>
          <w:sz w:val="24"/>
          <w:szCs w:val="24"/>
          <w:lang w:eastAsia="zh-CN"/>
        </w:rPr>
        <w:drawing>
          <wp:inline distT="0" distB="0" distL="0" distR="0">
            <wp:extent cx="4535424" cy="3060192"/>
            <wp:effectExtent l="19050" t="0" r="0" b="0"/>
            <wp:docPr id="10" name="그림 9" descr="Fig4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4A.TIF"/>
                    <pic:cNvPicPr/>
                  </pic:nvPicPr>
                  <pic:blipFill>
                    <a:blip r:embed="rId19" cstate="print"/>
                    <a:stretch>
                      <a:fillRect/>
                    </a:stretch>
                  </pic:blipFill>
                  <pic:spPr>
                    <a:xfrm>
                      <a:off x="0" y="0"/>
                      <a:ext cx="4535424" cy="3060192"/>
                    </a:xfrm>
                    <a:prstGeom prst="rect">
                      <a:avLst/>
                    </a:prstGeom>
                  </pic:spPr>
                </pic:pic>
              </a:graphicData>
            </a:graphic>
          </wp:inline>
        </w:drawing>
      </w:r>
    </w:p>
    <w:p w:rsidR="008B7BEA" w:rsidRPr="00771A3E" w:rsidRDefault="008B7BEA" w:rsidP="00307671">
      <w:pPr>
        <w:widowControl/>
        <w:wordWrap/>
        <w:autoSpaceDE/>
        <w:autoSpaceDN/>
        <w:spacing w:line="360" w:lineRule="auto"/>
        <w:rPr>
          <w:rFonts w:ascii="Book Antiqua" w:hAnsi="Book Antiqua"/>
          <w:sz w:val="24"/>
          <w:szCs w:val="24"/>
        </w:rPr>
      </w:pPr>
    </w:p>
    <w:p w:rsidR="008B7BEA" w:rsidRPr="00771A3E" w:rsidRDefault="008B7BEA" w:rsidP="00307671">
      <w:pPr>
        <w:widowControl/>
        <w:wordWrap/>
        <w:autoSpaceDE/>
        <w:autoSpaceDN/>
        <w:spacing w:line="360" w:lineRule="auto"/>
        <w:rPr>
          <w:rFonts w:ascii="Book Antiqua" w:hAnsi="Book Antiqua"/>
          <w:b/>
          <w:sz w:val="24"/>
          <w:szCs w:val="24"/>
        </w:rPr>
      </w:pPr>
      <w:r w:rsidRPr="00771A3E">
        <w:rPr>
          <w:rFonts w:ascii="Book Antiqua" w:hAnsi="Book Antiqua"/>
          <w:b/>
          <w:sz w:val="24"/>
          <w:szCs w:val="24"/>
        </w:rPr>
        <w:t>(B)</w:t>
      </w:r>
    </w:p>
    <w:p w:rsidR="008B7BEA" w:rsidRPr="00771A3E" w:rsidRDefault="0089627E" w:rsidP="00307671">
      <w:pPr>
        <w:widowControl/>
        <w:wordWrap/>
        <w:autoSpaceDE/>
        <w:autoSpaceDN/>
        <w:spacing w:line="360" w:lineRule="auto"/>
        <w:rPr>
          <w:rFonts w:ascii="Book Antiqua" w:hAnsi="Book Antiqua"/>
          <w:sz w:val="24"/>
          <w:szCs w:val="24"/>
        </w:rPr>
      </w:pPr>
      <w:r w:rsidRPr="00771A3E">
        <w:rPr>
          <w:rFonts w:ascii="Book Antiqua" w:hAnsi="Book Antiqua"/>
          <w:noProof/>
          <w:sz w:val="24"/>
          <w:szCs w:val="24"/>
          <w:lang w:eastAsia="zh-CN"/>
        </w:rPr>
        <w:drawing>
          <wp:inline distT="0" distB="0" distL="0" distR="0">
            <wp:extent cx="4535424" cy="3060192"/>
            <wp:effectExtent l="19050" t="0" r="0" b="0"/>
            <wp:docPr id="11" name="그림 10" descr="Fig4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4B.TIF"/>
                    <pic:cNvPicPr/>
                  </pic:nvPicPr>
                  <pic:blipFill>
                    <a:blip r:embed="rId20" cstate="print"/>
                    <a:stretch>
                      <a:fillRect/>
                    </a:stretch>
                  </pic:blipFill>
                  <pic:spPr>
                    <a:xfrm>
                      <a:off x="0" y="0"/>
                      <a:ext cx="4535424" cy="3060192"/>
                    </a:xfrm>
                    <a:prstGeom prst="rect">
                      <a:avLst/>
                    </a:prstGeom>
                  </pic:spPr>
                </pic:pic>
              </a:graphicData>
            </a:graphic>
          </wp:inline>
        </w:drawing>
      </w:r>
    </w:p>
    <w:p w:rsidR="008B7BEA" w:rsidRPr="00771A3E" w:rsidRDefault="008B7BEA" w:rsidP="00307671">
      <w:pPr>
        <w:widowControl/>
        <w:wordWrap/>
        <w:autoSpaceDE/>
        <w:autoSpaceDN/>
        <w:spacing w:line="360" w:lineRule="auto"/>
        <w:rPr>
          <w:rFonts w:ascii="Book Antiqua" w:hAnsi="Book Antiqua"/>
          <w:sz w:val="24"/>
          <w:szCs w:val="24"/>
        </w:rPr>
      </w:pPr>
    </w:p>
    <w:p w:rsidR="008B7BEA" w:rsidRPr="00771A3E" w:rsidRDefault="008B7BEA" w:rsidP="00307671">
      <w:pPr>
        <w:widowControl/>
        <w:wordWrap/>
        <w:autoSpaceDE/>
        <w:autoSpaceDN/>
        <w:spacing w:line="360" w:lineRule="auto"/>
        <w:rPr>
          <w:rFonts w:ascii="Book Antiqua" w:hAnsi="Book Antiqua"/>
          <w:sz w:val="24"/>
          <w:szCs w:val="24"/>
        </w:rPr>
      </w:pPr>
    </w:p>
    <w:p w:rsidR="008B7BEA" w:rsidRPr="00771A3E" w:rsidRDefault="008B7BEA" w:rsidP="00307671">
      <w:pPr>
        <w:widowControl/>
        <w:wordWrap/>
        <w:autoSpaceDE/>
        <w:autoSpaceDN/>
        <w:spacing w:line="360" w:lineRule="auto"/>
        <w:rPr>
          <w:rFonts w:ascii="Book Antiqua" w:hAnsi="Book Antiqua"/>
          <w:sz w:val="24"/>
          <w:szCs w:val="24"/>
        </w:rPr>
      </w:pPr>
    </w:p>
    <w:p w:rsidR="008B7BEA" w:rsidRPr="00771A3E" w:rsidRDefault="008B7BEA" w:rsidP="00307671">
      <w:pPr>
        <w:widowControl/>
        <w:wordWrap/>
        <w:autoSpaceDE/>
        <w:autoSpaceDN/>
        <w:spacing w:line="360" w:lineRule="auto"/>
        <w:rPr>
          <w:rFonts w:ascii="Book Antiqua" w:hAnsi="Book Antiqua"/>
          <w:b/>
          <w:sz w:val="24"/>
          <w:szCs w:val="24"/>
        </w:rPr>
      </w:pPr>
      <w:r w:rsidRPr="00771A3E">
        <w:rPr>
          <w:rFonts w:ascii="Book Antiqua" w:hAnsi="Book Antiqua"/>
          <w:b/>
          <w:sz w:val="24"/>
          <w:szCs w:val="24"/>
        </w:rPr>
        <w:t>(C)</w:t>
      </w:r>
    </w:p>
    <w:p w:rsidR="008B7BEA" w:rsidRPr="00771A3E" w:rsidRDefault="0089627E" w:rsidP="00307671">
      <w:pPr>
        <w:widowControl/>
        <w:wordWrap/>
        <w:autoSpaceDE/>
        <w:autoSpaceDN/>
        <w:spacing w:line="360" w:lineRule="auto"/>
        <w:rPr>
          <w:rFonts w:ascii="Book Antiqua" w:hAnsi="Book Antiqua"/>
          <w:sz w:val="24"/>
          <w:szCs w:val="24"/>
        </w:rPr>
      </w:pPr>
      <w:r w:rsidRPr="00771A3E">
        <w:rPr>
          <w:rFonts w:ascii="Book Antiqua" w:hAnsi="Book Antiqua"/>
          <w:noProof/>
          <w:sz w:val="24"/>
          <w:szCs w:val="24"/>
          <w:lang w:eastAsia="zh-CN"/>
        </w:rPr>
        <w:lastRenderedPageBreak/>
        <w:drawing>
          <wp:inline distT="0" distB="0" distL="0" distR="0">
            <wp:extent cx="4535424" cy="3060192"/>
            <wp:effectExtent l="19050" t="0" r="0" b="0"/>
            <wp:docPr id="12" name="그림 11" descr="Fig4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4C.TIF"/>
                    <pic:cNvPicPr/>
                  </pic:nvPicPr>
                  <pic:blipFill>
                    <a:blip r:embed="rId21" cstate="print"/>
                    <a:stretch>
                      <a:fillRect/>
                    </a:stretch>
                  </pic:blipFill>
                  <pic:spPr>
                    <a:xfrm>
                      <a:off x="0" y="0"/>
                      <a:ext cx="4535424" cy="3060192"/>
                    </a:xfrm>
                    <a:prstGeom prst="rect">
                      <a:avLst/>
                    </a:prstGeom>
                  </pic:spPr>
                </pic:pic>
              </a:graphicData>
            </a:graphic>
          </wp:inline>
        </w:drawing>
      </w:r>
    </w:p>
    <w:p w:rsidR="008B7BEA" w:rsidRPr="00771A3E" w:rsidRDefault="008B7BEA" w:rsidP="00307671">
      <w:pPr>
        <w:widowControl/>
        <w:wordWrap/>
        <w:autoSpaceDE/>
        <w:autoSpaceDN/>
        <w:spacing w:line="360" w:lineRule="auto"/>
        <w:rPr>
          <w:rFonts w:ascii="Book Antiqua" w:hAnsi="Book Antiqua"/>
          <w:sz w:val="24"/>
          <w:szCs w:val="24"/>
        </w:rPr>
      </w:pPr>
    </w:p>
    <w:p w:rsidR="008B7BEA" w:rsidRPr="00771A3E" w:rsidRDefault="008B7BEA" w:rsidP="00307671">
      <w:pPr>
        <w:widowControl/>
        <w:wordWrap/>
        <w:autoSpaceDE/>
        <w:autoSpaceDN/>
        <w:spacing w:line="360" w:lineRule="auto"/>
        <w:rPr>
          <w:rFonts w:ascii="Book Antiqua" w:hAnsi="Book Antiqua"/>
          <w:b/>
          <w:sz w:val="24"/>
          <w:szCs w:val="24"/>
        </w:rPr>
      </w:pPr>
      <w:r w:rsidRPr="00771A3E">
        <w:rPr>
          <w:rFonts w:ascii="Book Antiqua" w:hAnsi="Book Antiqua"/>
          <w:b/>
          <w:sz w:val="24"/>
          <w:szCs w:val="24"/>
        </w:rPr>
        <w:t>(D)</w:t>
      </w:r>
    </w:p>
    <w:p w:rsidR="008B7BEA" w:rsidRPr="00771A3E" w:rsidRDefault="0089627E" w:rsidP="00307671">
      <w:pPr>
        <w:widowControl/>
        <w:wordWrap/>
        <w:autoSpaceDE/>
        <w:autoSpaceDN/>
        <w:spacing w:line="360" w:lineRule="auto"/>
        <w:rPr>
          <w:rFonts w:ascii="Book Antiqua" w:hAnsi="Book Antiqua"/>
          <w:sz w:val="24"/>
          <w:szCs w:val="24"/>
        </w:rPr>
      </w:pPr>
      <w:r w:rsidRPr="00771A3E">
        <w:rPr>
          <w:rFonts w:ascii="Book Antiqua" w:hAnsi="Book Antiqua"/>
          <w:noProof/>
          <w:sz w:val="24"/>
          <w:szCs w:val="24"/>
          <w:lang w:eastAsia="zh-CN"/>
        </w:rPr>
        <w:drawing>
          <wp:inline distT="0" distB="0" distL="0" distR="0">
            <wp:extent cx="4535424" cy="3060192"/>
            <wp:effectExtent l="19050" t="0" r="0" b="0"/>
            <wp:docPr id="13" name="그림 12" descr="Fig4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4D.TIF"/>
                    <pic:cNvPicPr/>
                  </pic:nvPicPr>
                  <pic:blipFill>
                    <a:blip r:embed="rId22" cstate="print"/>
                    <a:stretch>
                      <a:fillRect/>
                    </a:stretch>
                  </pic:blipFill>
                  <pic:spPr>
                    <a:xfrm>
                      <a:off x="0" y="0"/>
                      <a:ext cx="4535424" cy="3060192"/>
                    </a:xfrm>
                    <a:prstGeom prst="rect">
                      <a:avLst/>
                    </a:prstGeom>
                  </pic:spPr>
                </pic:pic>
              </a:graphicData>
            </a:graphic>
          </wp:inline>
        </w:drawing>
      </w:r>
    </w:p>
    <w:p w:rsidR="008B7BEA" w:rsidRPr="00771A3E" w:rsidRDefault="008B7BEA" w:rsidP="00307671">
      <w:pPr>
        <w:widowControl/>
        <w:wordWrap/>
        <w:autoSpaceDE/>
        <w:autoSpaceDN/>
        <w:spacing w:line="360" w:lineRule="auto"/>
        <w:rPr>
          <w:rFonts w:ascii="Book Antiqua" w:hAnsi="Book Antiqua"/>
          <w:sz w:val="24"/>
          <w:szCs w:val="24"/>
        </w:rPr>
      </w:pPr>
    </w:p>
    <w:p w:rsidR="008B7BEA" w:rsidRPr="00771A3E" w:rsidRDefault="008B7BEA" w:rsidP="00307671">
      <w:pPr>
        <w:widowControl/>
        <w:wordWrap/>
        <w:autoSpaceDE/>
        <w:autoSpaceDN/>
        <w:spacing w:line="360" w:lineRule="auto"/>
        <w:rPr>
          <w:rFonts w:ascii="Book Antiqua" w:hAnsi="Book Antiqua"/>
          <w:sz w:val="24"/>
          <w:szCs w:val="24"/>
        </w:rPr>
      </w:pPr>
    </w:p>
    <w:p w:rsidR="008B7BEA" w:rsidRPr="00771A3E" w:rsidRDefault="008B7BEA" w:rsidP="00307671">
      <w:pPr>
        <w:widowControl/>
        <w:wordWrap/>
        <w:autoSpaceDE/>
        <w:autoSpaceDN/>
        <w:spacing w:line="360" w:lineRule="auto"/>
        <w:rPr>
          <w:rFonts w:ascii="Book Antiqua" w:hAnsi="Book Antiqua"/>
          <w:sz w:val="24"/>
          <w:szCs w:val="24"/>
        </w:rPr>
      </w:pPr>
    </w:p>
    <w:p w:rsidR="008B7BEA" w:rsidRPr="00771A3E" w:rsidRDefault="008B7BEA" w:rsidP="00307671">
      <w:pPr>
        <w:widowControl/>
        <w:wordWrap/>
        <w:autoSpaceDE/>
        <w:autoSpaceDN/>
        <w:spacing w:line="360" w:lineRule="auto"/>
        <w:rPr>
          <w:rFonts w:ascii="Book Antiqua" w:hAnsi="Book Antiqua"/>
          <w:sz w:val="24"/>
          <w:szCs w:val="24"/>
        </w:rPr>
      </w:pPr>
    </w:p>
    <w:p w:rsidR="008B7BEA" w:rsidRPr="00771A3E" w:rsidRDefault="008B7BEA" w:rsidP="00307671">
      <w:pPr>
        <w:widowControl/>
        <w:wordWrap/>
        <w:autoSpaceDE/>
        <w:autoSpaceDN/>
        <w:spacing w:line="360" w:lineRule="auto"/>
        <w:rPr>
          <w:rFonts w:ascii="Book Antiqua" w:hAnsi="Book Antiqua"/>
          <w:sz w:val="24"/>
          <w:szCs w:val="24"/>
        </w:rPr>
      </w:pPr>
    </w:p>
    <w:p w:rsidR="008B7BEA" w:rsidRPr="00771A3E" w:rsidRDefault="008B7BEA" w:rsidP="00307671">
      <w:pPr>
        <w:widowControl/>
        <w:wordWrap/>
        <w:autoSpaceDE/>
        <w:autoSpaceDN/>
        <w:spacing w:line="360" w:lineRule="auto"/>
        <w:rPr>
          <w:rFonts w:ascii="Book Antiqua" w:hAnsi="Book Antiqua"/>
          <w:b/>
          <w:sz w:val="24"/>
          <w:szCs w:val="24"/>
        </w:rPr>
      </w:pPr>
      <w:r w:rsidRPr="00771A3E">
        <w:rPr>
          <w:rFonts w:ascii="Book Antiqua" w:hAnsi="Book Antiqua"/>
          <w:b/>
          <w:sz w:val="24"/>
          <w:szCs w:val="24"/>
        </w:rPr>
        <w:t>(E)</w:t>
      </w:r>
    </w:p>
    <w:p w:rsidR="008B7BEA" w:rsidRPr="00771A3E" w:rsidRDefault="0089627E" w:rsidP="00307671">
      <w:pPr>
        <w:widowControl/>
        <w:wordWrap/>
        <w:autoSpaceDE/>
        <w:autoSpaceDN/>
        <w:spacing w:line="360" w:lineRule="auto"/>
        <w:rPr>
          <w:rFonts w:ascii="Book Antiqua" w:hAnsi="Book Antiqua"/>
          <w:sz w:val="24"/>
          <w:szCs w:val="24"/>
        </w:rPr>
      </w:pPr>
      <w:r w:rsidRPr="00771A3E">
        <w:rPr>
          <w:rFonts w:ascii="Book Antiqua" w:hAnsi="Book Antiqua"/>
          <w:noProof/>
          <w:sz w:val="24"/>
          <w:szCs w:val="24"/>
          <w:lang w:eastAsia="zh-CN"/>
        </w:rPr>
        <w:lastRenderedPageBreak/>
        <w:drawing>
          <wp:inline distT="0" distB="0" distL="0" distR="0">
            <wp:extent cx="4535424" cy="3060192"/>
            <wp:effectExtent l="19050" t="0" r="0" b="0"/>
            <wp:docPr id="14" name="그림 13" descr="Fig4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4E.TIF"/>
                    <pic:cNvPicPr/>
                  </pic:nvPicPr>
                  <pic:blipFill>
                    <a:blip r:embed="rId23" cstate="print"/>
                    <a:stretch>
                      <a:fillRect/>
                    </a:stretch>
                  </pic:blipFill>
                  <pic:spPr>
                    <a:xfrm>
                      <a:off x="0" y="0"/>
                      <a:ext cx="4535424" cy="3060192"/>
                    </a:xfrm>
                    <a:prstGeom prst="rect">
                      <a:avLst/>
                    </a:prstGeom>
                  </pic:spPr>
                </pic:pic>
              </a:graphicData>
            </a:graphic>
          </wp:inline>
        </w:drawing>
      </w:r>
    </w:p>
    <w:p w:rsidR="008B7BEA" w:rsidRPr="00771A3E" w:rsidRDefault="008B7BEA" w:rsidP="00307671">
      <w:pPr>
        <w:widowControl/>
        <w:wordWrap/>
        <w:autoSpaceDE/>
        <w:autoSpaceDN/>
        <w:spacing w:line="360" w:lineRule="auto"/>
        <w:rPr>
          <w:rFonts w:ascii="Book Antiqua" w:hAnsi="Book Antiqua"/>
          <w:sz w:val="24"/>
          <w:szCs w:val="24"/>
        </w:rPr>
      </w:pPr>
    </w:p>
    <w:sectPr w:rsidR="008B7BEA" w:rsidRPr="00771A3E" w:rsidSect="00AD494A">
      <w:pgSz w:w="11906" w:h="16838" w:code="9"/>
      <w:pgMar w:top="1701" w:right="1440" w:bottom="1440" w:left="1440" w:header="851" w:footer="992" w:gutter="0"/>
      <w:cols w:space="425"/>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D5EDB" w:rsidRDefault="00CD5EDB" w:rsidP="002163A9">
      <w:r>
        <w:separator/>
      </w:r>
    </w:p>
  </w:endnote>
  <w:endnote w:type="continuationSeparator" w:id="0">
    <w:p w:rsidR="00CD5EDB" w:rsidRDefault="00CD5EDB" w:rsidP="002163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Malgun Gothic">
    <w:panose1 w:val="020B0503020000020004"/>
    <w:charset w:val="81"/>
    <w:family w:val="swiss"/>
    <w:pitch w:val="variable"/>
    <w:sig w:usb0="900002AF" w:usb1="09D77CFB" w:usb2="00000012" w:usb3="00000000" w:csb0="00080001"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3" w:usb2="00000009" w:usb3="00000000" w:csb0="000001FF" w:csb1="00000000"/>
  </w:font>
  <w:font w:name="Gulim">
    <w:altName w:val="굴림"/>
    <w:panose1 w:val="020B0600000101010101"/>
    <w:charset w:val="81"/>
    <w:family w:val="swiss"/>
    <w:pitch w:val="variable"/>
    <w:sig w:usb0="B00002AF" w:usb1="69D77CFB" w:usb2="00000030" w:usb3="00000000" w:csb0="0008009F" w:csb1="00000000"/>
  </w:font>
  <w:font w:name="Mangal">
    <w:panose1 w:val="02040503050203030202"/>
    <w:charset w:val="00"/>
    <w:family w:val="roman"/>
    <w:pitch w:val="variable"/>
    <w:sig w:usb0="00008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BatangChe">
    <w:panose1 w:val="02030609000101010101"/>
    <w:charset w:val="81"/>
    <w:family w:val="modern"/>
    <w:pitch w:val="fixed"/>
    <w:sig w:usb0="B00002AF" w:usb1="69D77CFB" w:usb2="00000030" w:usb3="00000000" w:csb0="0008009F" w:csb1="00000000"/>
  </w:font>
  <w:font w:name="AdvTT1dfd66bb">
    <w:altName w:val="Gulim"/>
    <w:panose1 w:val="00000000000000000000"/>
    <w:charset w:val="81"/>
    <w:family w:val="auto"/>
    <w:notTrueType/>
    <w:pitch w:val="default"/>
    <w:sig w:usb0="00000001" w:usb1="09060000" w:usb2="00000010" w:usb3="00000000" w:csb0="00080000" w:csb1="00000000"/>
  </w:font>
  <w:font w:name="AdvTT100632a0.I">
    <w:altName w:val="Arial Unicode MS"/>
    <w:panose1 w:val="00000000000000000000"/>
    <w:charset w:val="81"/>
    <w:family w:val="auto"/>
    <w:notTrueType/>
    <w:pitch w:val="default"/>
    <w:sig w:usb0="00000001" w:usb1="09060000" w:usb2="00000010" w:usb3="00000000" w:csb0="00080000" w:csb1="00000000"/>
  </w:font>
  <w:font w:name="Arno Pro">
    <w:altName w:val="Times New Roman"/>
    <w:panose1 w:val="00000000000000000000"/>
    <w:charset w:val="00"/>
    <w:family w:val="roman"/>
    <w:notTrueType/>
    <w:pitch w:val="variable"/>
    <w:sig w:usb0="00000001" w:usb1="00000001" w:usb2="00000000" w:usb3="00000000" w:csb0="0000019F" w:csb1="00000000"/>
  </w:font>
  <w:font w:name="SymbolMT">
    <w:altName w:val="Gulim"/>
    <w:panose1 w:val="00000000000000000000"/>
    <w:charset w:val="81"/>
    <w:family w:val="auto"/>
    <w:notTrueType/>
    <w:pitch w:val="default"/>
    <w:sig w:usb0="00000001" w:usb1="09060000" w:usb2="00000010" w:usb3="00000000" w:csb0="0008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UniversLTStd-BoldCn">
    <w:altName w:val="Gulim"/>
    <w:panose1 w:val="00000000000000000000"/>
    <w:charset w:val="81"/>
    <w:family w:val="auto"/>
    <w:notTrueType/>
    <w:pitch w:val="default"/>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4761454"/>
      <w:docPartObj>
        <w:docPartGallery w:val="Page Numbers (Bottom of Page)"/>
        <w:docPartUnique/>
      </w:docPartObj>
    </w:sdtPr>
    <w:sdtEndPr/>
    <w:sdtContent>
      <w:p w:rsidR="00307671" w:rsidRDefault="0078675D">
        <w:pPr>
          <w:pStyle w:val="a4"/>
          <w:jc w:val="center"/>
        </w:pPr>
        <w:r>
          <w:fldChar w:fldCharType="begin"/>
        </w:r>
        <w:r w:rsidR="00307671">
          <w:instrText xml:space="preserve"> PAGE   \* MERGEFORMAT </w:instrText>
        </w:r>
        <w:r>
          <w:fldChar w:fldCharType="separate"/>
        </w:r>
        <w:r w:rsidR="00981CD7" w:rsidRPr="00981CD7">
          <w:rPr>
            <w:noProof/>
            <w:lang w:val="ko-KR"/>
          </w:rPr>
          <w:t>33</w:t>
        </w:r>
        <w:r>
          <w:rPr>
            <w:noProof/>
            <w:lang w:val="ko-KR"/>
          </w:rPr>
          <w:fldChar w:fldCharType="end"/>
        </w:r>
      </w:p>
    </w:sdtContent>
  </w:sdt>
  <w:p w:rsidR="00307671" w:rsidRDefault="00307671">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D5EDB" w:rsidRDefault="00CD5EDB" w:rsidP="002163A9">
      <w:r>
        <w:separator/>
      </w:r>
    </w:p>
  </w:footnote>
  <w:footnote w:type="continuationSeparator" w:id="0">
    <w:p w:rsidR="00CD5EDB" w:rsidRDefault="00CD5EDB" w:rsidP="002163A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bordersDoNotSurroundHeader/>
  <w:bordersDoNotSurroundFooter/>
  <w:defaultTabStop w:val="800"/>
  <w:drawingGridHorizontalSpacing w:val="100"/>
  <w:displayHorizontalDrawingGridEvery w:val="0"/>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Brit J Radiology&lt;/Style&gt;&lt;LeftDelim&gt;{&lt;/LeftDelim&gt;&lt;RightDelim&gt;}&lt;/RightDelim&gt;&lt;FontName&gt;맑은 고딕&lt;/FontName&gt;&lt;FontSize&gt;10&lt;/FontSize&gt;&lt;ReflistTitle&gt;&lt;/ReflistTitle&gt;&lt;StartingRefnum&gt;1&lt;/StartingRefnum&gt;&lt;FirstLineIndent&gt;0&lt;/FirstLineIndent&gt;&lt;HangingIndent&gt;720&lt;/HangingIndent&gt;&lt;LineSpacing&gt;0&lt;/LineSpacing&gt;&lt;SpaceAfter&gt;0&lt;/SpaceAfter&gt;&lt;/ENLayout&gt;"/>
    <w:docVar w:name="EN.Libraries" w:val="&lt;ENLibraries&gt;&lt;Libraries&gt;&lt;item&gt;MRE.enl&lt;/item&gt;&lt;/Libraries&gt;&lt;/ENLibraries&gt;"/>
  </w:docVars>
  <w:rsids>
    <w:rsidRoot w:val="00A45101"/>
    <w:rsid w:val="00000D6D"/>
    <w:rsid w:val="0000151F"/>
    <w:rsid w:val="00003A2F"/>
    <w:rsid w:val="00013BB1"/>
    <w:rsid w:val="0002612A"/>
    <w:rsid w:val="000267C1"/>
    <w:rsid w:val="00030C80"/>
    <w:rsid w:val="000467BD"/>
    <w:rsid w:val="000514A5"/>
    <w:rsid w:val="00054556"/>
    <w:rsid w:val="000556A0"/>
    <w:rsid w:val="00057812"/>
    <w:rsid w:val="000604A4"/>
    <w:rsid w:val="0006473C"/>
    <w:rsid w:val="00066B94"/>
    <w:rsid w:val="00077624"/>
    <w:rsid w:val="0008128F"/>
    <w:rsid w:val="00082651"/>
    <w:rsid w:val="00092DE0"/>
    <w:rsid w:val="00093A16"/>
    <w:rsid w:val="000A0726"/>
    <w:rsid w:val="000A3BDE"/>
    <w:rsid w:val="000A63DF"/>
    <w:rsid w:val="000A7981"/>
    <w:rsid w:val="000B12EA"/>
    <w:rsid w:val="000B1B8F"/>
    <w:rsid w:val="000C2FFE"/>
    <w:rsid w:val="000D172B"/>
    <w:rsid w:val="000E22DF"/>
    <w:rsid w:val="000E2360"/>
    <w:rsid w:val="000F138B"/>
    <w:rsid w:val="000F1592"/>
    <w:rsid w:val="000F3B34"/>
    <w:rsid w:val="000F7DAA"/>
    <w:rsid w:val="00112AA3"/>
    <w:rsid w:val="00112B9D"/>
    <w:rsid w:val="001159CD"/>
    <w:rsid w:val="001204AA"/>
    <w:rsid w:val="0014141F"/>
    <w:rsid w:val="00147F62"/>
    <w:rsid w:val="00154970"/>
    <w:rsid w:val="00155FB5"/>
    <w:rsid w:val="00156BFA"/>
    <w:rsid w:val="0015744E"/>
    <w:rsid w:val="00162A79"/>
    <w:rsid w:val="00163E9D"/>
    <w:rsid w:val="0016746D"/>
    <w:rsid w:val="00171BD4"/>
    <w:rsid w:val="0017332D"/>
    <w:rsid w:val="00185C48"/>
    <w:rsid w:val="0019352F"/>
    <w:rsid w:val="001A1538"/>
    <w:rsid w:val="001A5DB7"/>
    <w:rsid w:val="001B3C13"/>
    <w:rsid w:val="001B604E"/>
    <w:rsid w:val="001C48AF"/>
    <w:rsid w:val="001D24AD"/>
    <w:rsid w:val="001F5912"/>
    <w:rsid w:val="001F6F09"/>
    <w:rsid w:val="00201FCF"/>
    <w:rsid w:val="0020271F"/>
    <w:rsid w:val="00204655"/>
    <w:rsid w:val="002058A8"/>
    <w:rsid w:val="002067ED"/>
    <w:rsid w:val="00213188"/>
    <w:rsid w:val="00213FD3"/>
    <w:rsid w:val="002163A9"/>
    <w:rsid w:val="002176F6"/>
    <w:rsid w:val="00222633"/>
    <w:rsid w:val="002240E3"/>
    <w:rsid w:val="00233089"/>
    <w:rsid w:val="002345D5"/>
    <w:rsid w:val="00236337"/>
    <w:rsid w:val="00241527"/>
    <w:rsid w:val="00241B55"/>
    <w:rsid w:val="002463EB"/>
    <w:rsid w:val="00247174"/>
    <w:rsid w:val="00247EA8"/>
    <w:rsid w:val="00250476"/>
    <w:rsid w:val="002533DF"/>
    <w:rsid w:val="0025493B"/>
    <w:rsid w:val="0025730E"/>
    <w:rsid w:val="002603EC"/>
    <w:rsid w:val="00261855"/>
    <w:rsid w:val="00265CC9"/>
    <w:rsid w:val="0027177B"/>
    <w:rsid w:val="0027656E"/>
    <w:rsid w:val="00280211"/>
    <w:rsid w:val="0028531E"/>
    <w:rsid w:val="00293F74"/>
    <w:rsid w:val="00297B3F"/>
    <w:rsid w:val="002A3424"/>
    <w:rsid w:val="002A4055"/>
    <w:rsid w:val="002B20A5"/>
    <w:rsid w:val="002B28BE"/>
    <w:rsid w:val="002B463D"/>
    <w:rsid w:val="002B52A0"/>
    <w:rsid w:val="002B736A"/>
    <w:rsid w:val="002B7AFA"/>
    <w:rsid w:val="002C2620"/>
    <w:rsid w:val="002C2E1E"/>
    <w:rsid w:val="002D0450"/>
    <w:rsid w:val="002E7E7A"/>
    <w:rsid w:val="002F07A5"/>
    <w:rsid w:val="002F11CB"/>
    <w:rsid w:val="002F2430"/>
    <w:rsid w:val="00307671"/>
    <w:rsid w:val="003119FF"/>
    <w:rsid w:val="003126E0"/>
    <w:rsid w:val="003162E9"/>
    <w:rsid w:val="00322BC8"/>
    <w:rsid w:val="003239A2"/>
    <w:rsid w:val="00325EF0"/>
    <w:rsid w:val="00326588"/>
    <w:rsid w:val="003272DA"/>
    <w:rsid w:val="0032755B"/>
    <w:rsid w:val="00330420"/>
    <w:rsid w:val="0033430B"/>
    <w:rsid w:val="00335254"/>
    <w:rsid w:val="003363DA"/>
    <w:rsid w:val="00336D36"/>
    <w:rsid w:val="0033702D"/>
    <w:rsid w:val="003375CE"/>
    <w:rsid w:val="00346CE7"/>
    <w:rsid w:val="003541C7"/>
    <w:rsid w:val="00362306"/>
    <w:rsid w:val="00365ECF"/>
    <w:rsid w:val="003664DD"/>
    <w:rsid w:val="00374614"/>
    <w:rsid w:val="00376AED"/>
    <w:rsid w:val="003818A4"/>
    <w:rsid w:val="003822AC"/>
    <w:rsid w:val="003829BF"/>
    <w:rsid w:val="00386CBC"/>
    <w:rsid w:val="0039331C"/>
    <w:rsid w:val="003933CB"/>
    <w:rsid w:val="003B3870"/>
    <w:rsid w:val="003B7EDA"/>
    <w:rsid w:val="003C1C7A"/>
    <w:rsid w:val="003C6290"/>
    <w:rsid w:val="003C7311"/>
    <w:rsid w:val="003D217D"/>
    <w:rsid w:val="003D2982"/>
    <w:rsid w:val="003D3FE0"/>
    <w:rsid w:val="003F0962"/>
    <w:rsid w:val="003F6907"/>
    <w:rsid w:val="00404CBA"/>
    <w:rsid w:val="004145F9"/>
    <w:rsid w:val="00415430"/>
    <w:rsid w:val="004168B3"/>
    <w:rsid w:val="00420B5E"/>
    <w:rsid w:val="00427181"/>
    <w:rsid w:val="00430973"/>
    <w:rsid w:val="004317D8"/>
    <w:rsid w:val="00433B50"/>
    <w:rsid w:val="00436116"/>
    <w:rsid w:val="00437080"/>
    <w:rsid w:val="004451F1"/>
    <w:rsid w:val="00451758"/>
    <w:rsid w:val="00462EEE"/>
    <w:rsid w:val="00463A9D"/>
    <w:rsid w:val="0046483C"/>
    <w:rsid w:val="00465C1A"/>
    <w:rsid w:val="004829AE"/>
    <w:rsid w:val="004A7494"/>
    <w:rsid w:val="004C0C95"/>
    <w:rsid w:val="004C4819"/>
    <w:rsid w:val="004D1777"/>
    <w:rsid w:val="004D22D2"/>
    <w:rsid w:val="004D7442"/>
    <w:rsid w:val="004E3B6D"/>
    <w:rsid w:val="004E5D91"/>
    <w:rsid w:val="004E6716"/>
    <w:rsid w:val="004F104F"/>
    <w:rsid w:val="004F161A"/>
    <w:rsid w:val="004F2718"/>
    <w:rsid w:val="004F30D8"/>
    <w:rsid w:val="004F405A"/>
    <w:rsid w:val="00503C33"/>
    <w:rsid w:val="005060BA"/>
    <w:rsid w:val="0050733A"/>
    <w:rsid w:val="005312DE"/>
    <w:rsid w:val="00541BB4"/>
    <w:rsid w:val="00547FCA"/>
    <w:rsid w:val="0055455D"/>
    <w:rsid w:val="0057139B"/>
    <w:rsid w:val="00571759"/>
    <w:rsid w:val="005775A8"/>
    <w:rsid w:val="00594607"/>
    <w:rsid w:val="005975C1"/>
    <w:rsid w:val="00597F5A"/>
    <w:rsid w:val="005A10B5"/>
    <w:rsid w:val="005A2CCA"/>
    <w:rsid w:val="005A3BED"/>
    <w:rsid w:val="005A6412"/>
    <w:rsid w:val="005B6C3E"/>
    <w:rsid w:val="005B7FF7"/>
    <w:rsid w:val="005D390B"/>
    <w:rsid w:val="005D54B4"/>
    <w:rsid w:val="005D6181"/>
    <w:rsid w:val="005D7919"/>
    <w:rsid w:val="005E14EE"/>
    <w:rsid w:val="005E7AA3"/>
    <w:rsid w:val="005F43A0"/>
    <w:rsid w:val="005F4C63"/>
    <w:rsid w:val="005F64AB"/>
    <w:rsid w:val="0060131B"/>
    <w:rsid w:val="00602DB3"/>
    <w:rsid w:val="00616FD4"/>
    <w:rsid w:val="00627183"/>
    <w:rsid w:val="00631A90"/>
    <w:rsid w:val="006329B5"/>
    <w:rsid w:val="00635D91"/>
    <w:rsid w:val="006369A3"/>
    <w:rsid w:val="0064204C"/>
    <w:rsid w:val="006465DD"/>
    <w:rsid w:val="0065443B"/>
    <w:rsid w:val="0065486A"/>
    <w:rsid w:val="00663E19"/>
    <w:rsid w:val="00672284"/>
    <w:rsid w:val="00675224"/>
    <w:rsid w:val="006757F5"/>
    <w:rsid w:val="00675E90"/>
    <w:rsid w:val="00676FFF"/>
    <w:rsid w:val="006817CF"/>
    <w:rsid w:val="00682091"/>
    <w:rsid w:val="00692B3D"/>
    <w:rsid w:val="006A5F4D"/>
    <w:rsid w:val="006A7A78"/>
    <w:rsid w:val="006B022B"/>
    <w:rsid w:val="006B446E"/>
    <w:rsid w:val="006C5400"/>
    <w:rsid w:val="006C5E9D"/>
    <w:rsid w:val="006D498C"/>
    <w:rsid w:val="006D6CB3"/>
    <w:rsid w:val="006D6E71"/>
    <w:rsid w:val="006D78E3"/>
    <w:rsid w:val="006F21CF"/>
    <w:rsid w:val="006F5F7F"/>
    <w:rsid w:val="006F7F9A"/>
    <w:rsid w:val="0070473A"/>
    <w:rsid w:val="00712A8F"/>
    <w:rsid w:val="00716FB7"/>
    <w:rsid w:val="0072442E"/>
    <w:rsid w:val="007255C8"/>
    <w:rsid w:val="00755786"/>
    <w:rsid w:val="00756A9E"/>
    <w:rsid w:val="00763569"/>
    <w:rsid w:val="007713CA"/>
    <w:rsid w:val="00771A3E"/>
    <w:rsid w:val="0077592D"/>
    <w:rsid w:val="007827B8"/>
    <w:rsid w:val="00782B15"/>
    <w:rsid w:val="00783BBE"/>
    <w:rsid w:val="00784AFC"/>
    <w:rsid w:val="0078675D"/>
    <w:rsid w:val="00791222"/>
    <w:rsid w:val="0079190D"/>
    <w:rsid w:val="007920CD"/>
    <w:rsid w:val="00797133"/>
    <w:rsid w:val="007A0F09"/>
    <w:rsid w:val="007A4E5E"/>
    <w:rsid w:val="007A5B11"/>
    <w:rsid w:val="007A7112"/>
    <w:rsid w:val="007B57F4"/>
    <w:rsid w:val="007C1816"/>
    <w:rsid w:val="007E3572"/>
    <w:rsid w:val="007E64C7"/>
    <w:rsid w:val="007F3081"/>
    <w:rsid w:val="00801ED7"/>
    <w:rsid w:val="00807E12"/>
    <w:rsid w:val="00817BD7"/>
    <w:rsid w:val="008218D5"/>
    <w:rsid w:val="00821B90"/>
    <w:rsid w:val="00823D7A"/>
    <w:rsid w:val="00825C00"/>
    <w:rsid w:val="0083114C"/>
    <w:rsid w:val="00831783"/>
    <w:rsid w:val="0083319E"/>
    <w:rsid w:val="00837D58"/>
    <w:rsid w:val="0084083E"/>
    <w:rsid w:val="00843A3D"/>
    <w:rsid w:val="0085182C"/>
    <w:rsid w:val="00852BE2"/>
    <w:rsid w:val="00853D11"/>
    <w:rsid w:val="00864E18"/>
    <w:rsid w:val="00880CBD"/>
    <w:rsid w:val="00883E87"/>
    <w:rsid w:val="008878F0"/>
    <w:rsid w:val="00893399"/>
    <w:rsid w:val="0089627E"/>
    <w:rsid w:val="008A024E"/>
    <w:rsid w:val="008A04AB"/>
    <w:rsid w:val="008B084B"/>
    <w:rsid w:val="008B378D"/>
    <w:rsid w:val="008B56A5"/>
    <w:rsid w:val="008B7BEA"/>
    <w:rsid w:val="008C659C"/>
    <w:rsid w:val="008D1273"/>
    <w:rsid w:val="008D2945"/>
    <w:rsid w:val="008D2E5E"/>
    <w:rsid w:val="008E05D6"/>
    <w:rsid w:val="008E7151"/>
    <w:rsid w:val="008F1479"/>
    <w:rsid w:val="0090457E"/>
    <w:rsid w:val="009127E0"/>
    <w:rsid w:val="009137CD"/>
    <w:rsid w:val="009214CA"/>
    <w:rsid w:val="009377D1"/>
    <w:rsid w:val="009439AD"/>
    <w:rsid w:val="0094633F"/>
    <w:rsid w:val="00953306"/>
    <w:rsid w:val="009559E0"/>
    <w:rsid w:val="00960762"/>
    <w:rsid w:val="009608F0"/>
    <w:rsid w:val="0096724D"/>
    <w:rsid w:val="00981CD7"/>
    <w:rsid w:val="00984C07"/>
    <w:rsid w:val="009A1D78"/>
    <w:rsid w:val="009B3765"/>
    <w:rsid w:val="009C6398"/>
    <w:rsid w:val="009C7582"/>
    <w:rsid w:val="009D49CF"/>
    <w:rsid w:val="009D7DCA"/>
    <w:rsid w:val="009E6F90"/>
    <w:rsid w:val="009F1326"/>
    <w:rsid w:val="009F16A8"/>
    <w:rsid w:val="00A019B3"/>
    <w:rsid w:val="00A067B2"/>
    <w:rsid w:val="00A15DE0"/>
    <w:rsid w:val="00A20D0C"/>
    <w:rsid w:val="00A2145D"/>
    <w:rsid w:val="00A21746"/>
    <w:rsid w:val="00A24888"/>
    <w:rsid w:val="00A31F8E"/>
    <w:rsid w:val="00A35DE1"/>
    <w:rsid w:val="00A45101"/>
    <w:rsid w:val="00A56C12"/>
    <w:rsid w:val="00A66575"/>
    <w:rsid w:val="00A670DD"/>
    <w:rsid w:val="00A8085D"/>
    <w:rsid w:val="00A8192E"/>
    <w:rsid w:val="00A83AA1"/>
    <w:rsid w:val="00A84E56"/>
    <w:rsid w:val="00A866F0"/>
    <w:rsid w:val="00A874A0"/>
    <w:rsid w:val="00A929D6"/>
    <w:rsid w:val="00A95DC0"/>
    <w:rsid w:val="00AA1D47"/>
    <w:rsid w:val="00AA5FEE"/>
    <w:rsid w:val="00AA6B00"/>
    <w:rsid w:val="00AB31BA"/>
    <w:rsid w:val="00AB55C1"/>
    <w:rsid w:val="00AC1B47"/>
    <w:rsid w:val="00AC4A35"/>
    <w:rsid w:val="00AD3C88"/>
    <w:rsid w:val="00AD44C9"/>
    <w:rsid w:val="00AD475F"/>
    <w:rsid w:val="00AD494A"/>
    <w:rsid w:val="00AD4AD6"/>
    <w:rsid w:val="00AD7660"/>
    <w:rsid w:val="00AF0D47"/>
    <w:rsid w:val="00B03ACA"/>
    <w:rsid w:val="00B10C1C"/>
    <w:rsid w:val="00B23C7C"/>
    <w:rsid w:val="00B320E5"/>
    <w:rsid w:val="00B333B4"/>
    <w:rsid w:val="00B36093"/>
    <w:rsid w:val="00B431E2"/>
    <w:rsid w:val="00B45184"/>
    <w:rsid w:val="00B50379"/>
    <w:rsid w:val="00B53EBB"/>
    <w:rsid w:val="00B558E5"/>
    <w:rsid w:val="00B56BA3"/>
    <w:rsid w:val="00B57D80"/>
    <w:rsid w:val="00B60B74"/>
    <w:rsid w:val="00B670CE"/>
    <w:rsid w:val="00B744DD"/>
    <w:rsid w:val="00B7614A"/>
    <w:rsid w:val="00B77168"/>
    <w:rsid w:val="00B7792B"/>
    <w:rsid w:val="00B77C20"/>
    <w:rsid w:val="00B868A1"/>
    <w:rsid w:val="00B96F4D"/>
    <w:rsid w:val="00B96F5C"/>
    <w:rsid w:val="00B97A56"/>
    <w:rsid w:val="00BA4507"/>
    <w:rsid w:val="00BA4F58"/>
    <w:rsid w:val="00BB6FC8"/>
    <w:rsid w:val="00BB73CC"/>
    <w:rsid w:val="00BC17B2"/>
    <w:rsid w:val="00BC3475"/>
    <w:rsid w:val="00BC484E"/>
    <w:rsid w:val="00BC727F"/>
    <w:rsid w:val="00BD6ACE"/>
    <w:rsid w:val="00BD7568"/>
    <w:rsid w:val="00BE10BB"/>
    <w:rsid w:val="00BE2BED"/>
    <w:rsid w:val="00BE40F7"/>
    <w:rsid w:val="00BE4FF8"/>
    <w:rsid w:val="00BE717C"/>
    <w:rsid w:val="00BF284E"/>
    <w:rsid w:val="00C02732"/>
    <w:rsid w:val="00C15FAE"/>
    <w:rsid w:val="00C216E2"/>
    <w:rsid w:val="00C40524"/>
    <w:rsid w:val="00C46C60"/>
    <w:rsid w:val="00C51BC5"/>
    <w:rsid w:val="00C62D3F"/>
    <w:rsid w:val="00C63298"/>
    <w:rsid w:val="00C65895"/>
    <w:rsid w:val="00C6763D"/>
    <w:rsid w:val="00C70044"/>
    <w:rsid w:val="00C713C7"/>
    <w:rsid w:val="00C71412"/>
    <w:rsid w:val="00C72CFC"/>
    <w:rsid w:val="00C75EA7"/>
    <w:rsid w:val="00C87C81"/>
    <w:rsid w:val="00C911DA"/>
    <w:rsid w:val="00C960A9"/>
    <w:rsid w:val="00CA1154"/>
    <w:rsid w:val="00CA4DDE"/>
    <w:rsid w:val="00CC15C9"/>
    <w:rsid w:val="00CC72CF"/>
    <w:rsid w:val="00CD42B0"/>
    <w:rsid w:val="00CD5EDB"/>
    <w:rsid w:val="00CD7275"/>
    <w:rsid w:val="00CE670D"/>
    <w:rsid w:val="00CF0414"/>
    <w:rsid w:val="00D10685"/>
    <w:rsid w:val="00D13981"/>
    <w:rsid w:val="00D169A3"/>
    <w:rsid w:val="00D20456"/>
    <w:rsid w:val="00D279EA"/>
    <w:rsid w:val="00D34569"/>
    <w:rsid w:val="00D415D5"/>
    <w:rsid w:val="00D421B8"/>
    <w:rsid w:val="00D45204"/>
    <w:rsid w:val="00D51734"/>
    <w:rsid w:val="00D521C3"/>
    <w:rsid w:val="00D61F9A"/>
    <w:rsid w:val="00D63C20"/>
    <w:rsid w:val="00D71FE5"/>
    <w:rsid w:val="00D80B67"/>
    <w:rsid w:val="00D8377C"/>
    <w:rsid w:val="00D84A49"/>
    <w:rsid w:val="00D866BC"/>
    <w:rsid w:val="00D87603"/>
    <w:rsid w:val="00D928D7"/>
    <w:rsid w:val="00D93A01"/>
    <w:rsid w:val="00DA318C"/>
    <w:rsid w:val="00DB0355"/>
    <w:rsid w:val="00DB1534"/>
    <w:rsid w:val="00DB5722"/>
    <w:rsid w:val="00DB5FFB"/>
    <w:rsid w:val="00DD11B6"/>
    <w:rsid w:val="00DE0E2D"/>
    <w:rsid w:val="00DE5F5F"/>
    <w:rsid w:val="00DF6939"/>
    <w:rsid w:val="00E00911"/>
    <w:rsid w:val="00E05890"/>
    <w:rsid w:val="00E06AB3"/>
    <w:rsid w:val="00E10316"/>
    <w:rsid w:val="00E1567A"/>
    <w:rsid w:val="00E17A28"/>
    <w:rsid w:val="00E23683"/>
    <w:rsid w:val="00E31BA1"/>
    <w:rsid w:val="00E31F20"/>
    <w:rsid w:val="00E42106"/>
    <w:rsid w:val="00E475A7"/>
    <w:rsid w:val="00E476C4"/>
    <w:rsid w:val="00E5047E"/>
    <w:rsid w:val="00E55AB1"/>
    <w:rsid w:val="00E56808"/>
    <w:rsid w:val="00E60ED9"/>
    <w:rsid w:val="00E62330"/>
    <w:rsid w:val="00E62445"/>
    <w:rsid w:val="00E6694C"/>
    <w:rsid w:val="00E73F3B"/>
    <w:rsid w:val="00E750BB"/>
    <w:rsid w:val="00E804E8"/>
    <w:rsid w:val="00E871D7"/>
    <w:rsid w:val="00E93826"/>
    <w:rsid w:val="00E93EC3"/>
    <w:rsid w:val="00E97B94"/>
    <w:rsid w:val="00EA46C0"/>
    <w:rsid w:val="00EB1A95"/>
    <w:rsid w:val="00EB56AD"/>
    <w:rsid w:val="00EC7366"/>
    <w:rsid w:val="00EC7CF5"/>
    <w:rsid w:val="00ED3B49"/>
    <w:rsid w:val="00ED3B74"/>
    <w:rsid w:val="00ED3C3A"/>
    <w:rsid w:val="00ED6A64"/>
    <w:rsid w:val="00EE7EF1"/>
    <w:rsid w:val="00F122E4"/>
    <w:rsid w:val="00F143BB"/>
    <w:rsid w:val="00F154EB"/>
    <w:rsid w:val="00F20B82"/>
    <w:rsid w:val="00F31A07"/>
    <w:rsid w:val="00F330EF"/>
    <w:rsid w:val="00F466E2"/>
    <w:rsid w:val="00F50A1E"/>
    <w:rsid w:val="00F54305"/>
    <w:rsid w:val="00F54B82"/>
    <w:rsid w:val="00F57610"/>
    <w:rsid w:val="00F66F3E"/>
    <w:rsid w:val="00F81E72"/>
    <w:rsid w:val="00F81ECE"/>
    <w:rsid w:val="00F86B1C"/>
    <w:rsid w:val="00F87FFA"/>
    <w:rsid w:val="00F9031F"/>
    <w:rsid w:val="00F921B9"/>
    <w:rsid w:val="00F929E3"/>
    <w:rsid w:val="00F97701"/>
    <w:rsid w:val="00FC00D7"/>
    <w:rsid w:val="00FC4F76"/>
    <w:rsid w:val="00FD0CA5"/>
    <w:rsid w:val="00FE13B4"/>
    <w:rsid w:val="00FF03BE"/>
    <w:rsid w:val="00FF7A8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Cs w:val="22"/>
        <w:lang w:val="en-US" w:eastAsia="ko-K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163A9"/>
    <w:pPr>
      <w:widowControl w:val="0"/>
      <w:wordWrap w:val="0"/>
      <w:autoSpaceDE w:val="0"/>
      <w:autoSpaceDN w:val="0"/>
      <w:jc w:val="both"/>
    </w:pPr>
  </w:style>
  <w:style w:type="paragraph" w:styleId="1">
    <w:name w:val="heading 1"/>
    <w:basedOn w:val="a"/>
    <w:link w:val="1Char"/>
    <w:uiPriority w:val="9"/>
    <w:qFormat/>
    <w:rsid w:val="00C65895"/>
    <w:pPr>
      <w:widowControl/>
      <w:wordWrap/>
      <w:autoSpaceDE/>
      <w:autoSpaceDN/>
      <w:spacing w:before="240" w:after="120"/>
      <w:jc w:val="left"/>
      <w:outlineLvl w:val="0"/>
    </w:pPr>
    <w:rPr>
      <w:rFonts w:ascii="Gulim" w:eastAsia="Gulim" w:hAnsi="Gulim" w:cs="Gulim"/>
      <w:b/>
      <w:bCs/>
      <w:color w:val="000000"/>
      <w:kern w:val="36"/>
      <w:sz w:val="33"/>
      <w:szCs w:val="33"/>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2163A9"/>
    <w:pPr>
      <w:tabs>
        <w:tab w:val="center" w:pos="4513"/>
        <w:tab w:val="right" w:pos="9026"/>
      </w:tabs>
      <w:snapToGrid w:val="0"/>
    </w:pPr>
  </w:style>
  <w:style w:type="character" w:customStyle="1" w:styleId="Char">
    <w:name w:val="页眉 Char"/>
    <w:basedOn w:val="a0"/>
    <w:link w:val="a3"/>
    <w:uiPriority w:val="99"/>
    <w:rsid w:val="002163A9"/>
  </w:style>
  <w:style w:type="paragraph" w:styleId="a4">
    <w:name w:val="footer"/>
    <w:basedOn w:val="a"/>
    <w:link w:val="Char0"/>
    <w:uiPriority w:val="99"/>
    <w:unhideWhenUsed/>
    <w:rsid w:val="002163A9"/>
    <w:pPr>
      <w:tabs>
        <w:tab w:val="center" w:pos="4513"/>
        <w:tab w:val="right" w:pos="9026"/>
      </w:tabs>
      <w:snapToGrid w:val="0"/>
    </w:pPr>
  </w:style>
  <w:style w:type="character" w:customStyle="1" w:styleId="Char0">
    <w:name w:val="页脚 Char"/>
    <w:basedOn w:val="a0"/>
    <w:link w:val="a4"/>
    <w:uiPriority w:val="99"/>
    <w:rsid w:val="002163A9"/>
  </w:style>
  <w:style w:type="paragraph" w:styleId="a5">
    <w:name w:val="Normal (Web)"/>
    <w:basedOn w:val="a"/>
    <w:rsid w:val="002163A9"/>
    <w:pPr>
      <w:widowControl/>
      <w:wordWrap/>
      <w:autoSpaceDE/>
      <w:autoSpaceDN/>
      <w:spacing w:before="100" w:beforeAutospacing="1" w:after="100" w:afterAutospacing="1"/>
      <w:jc w:val="left"/>
    </w:pPr>
    <w:rPr>
      <w:rFonts w:ascii="Gulim" w:eastAsia="Gulim" w:hAnsi="Gulim" w:cs="Gulim"/>
      <w:kern w:val="0"/>
      <w:sz w:val="24"/>
      <w:szCs w:val="24"/>
    </w:rPr>
  </w:style>
  <w:style w:type="character" w:styleId="a6">
    <w:name w:val="Hyperlink"/>
    <w:basedOn w:val="a0"/>
    <w:rsid w:val="002163A9"/>
    <w:rPr>
      <w:color w:val="0000FF"/>
      <w:u w:val="single"/>
    </w:rPr>
  </w:style>
  <w:style w:type="character" w:styleId="a7">
    <w:name w:val="Emphasis"/>
    <w:uiPriority w:val="20"/>
    <w:qFormat/>
    <w:rsid w:val="00801ED7"/>
    <w:rPr>
      <w:i/>
      <w:iCs/>
    </w:rPr>
  </w:style>
  <w:style w:type="paragraph" w:styleId="a8">
    <w:name w:val="Balloon Text"/>
    <w:basedOn w:val="a"/>
    <w:link w:val="Char1"/>
    <w:uiPriority w:val="99"/>
    <w:semiHidden/>
    <w:unhideWhenUsed/>
    <w:rsid w:val="008B7BEA"/>
    <w:rPr>
      <w:rFonts w:asciiTheme="majorHAnsi" w:eastAsiaTheme="majorEastAsia" w:hAnsiTheme="majorHAnsi" w:cstheme="majorBidi"/>
      <w:sz w:val="18"/>
      <w:szCs w:val="18"/>
    </w:rPr>
  </w:style>
  <w:style w:type="character" w:customStyle="1" w:styleId="Char1">
    <w:name w:val="批注框文本 Char"/>
    <w:basedOn w:val="a0"/>
    <w:link w:val="a8"/>
    <w:uiPriority w:val="99"/>
    <w:semiHidden/>
    <w:rsid w:val="008B7BEA"/>
    <w:rPr>
      <w:rFonts w:asciiTheme="majorHAnsi" w:eastAsiaTheme="majorEastAsia" w:hAnsiTheme="majorHAnsi" w:cstheme="majorBidi"/>
      <w:sz w:val="18"/>
      <w:szCs w:val="18"/>
    </w:rPr>
  </w:style>
  <w:style w:type="character" w:customStyle="1" w:styleId="1Char">
    <w:name w:val="标题 1 Char"/>
    <w:basedOn w:val="a0"/>
    <w:link w:val="1"/>
    <w:uiPriority w:val="9"/>
    <w:rsid w:val="00C65895"/>
    <w:rPr>
      <w:rFonts w:ascii="Gulim" w:eastAsia="Gulim" w:hAnsi="Gulim" w:cs="Gulim"/>
      <w:b/>
      <w:bCs/>
      <w:color w:val="000000"/>
      <w:kern w:val="36"/>
      <w:sz w:val="33"/>
      <w:szCs w:val="33"/>
    </w:rPr>
  </w:style>
  <w:style w:type="character" w:styleId="a9">
    <w:name w:val="annotation reference"/>
    <w:basedOn w:val="a0"/>
    <w:uiPriority w:val="99"/>
    <w:semiHidden/>
    <w:unhideWhenUsed/>
    <w:rsid w:val="00893399"/>
    <w:rPr>
      <w:sz w:val="21"/>
      <w:szCs w:val="21"/>
    </w:rPr>
  </w:style>
  <w:style w:type="paragraph" w:styleId="aa">
    <w:name w:val="annotation text"/>
    <w:basedOn w:val="a"/>
    <w:link w:val="Char2"/>
    <w:unhideWhenUsed/>
    <w:rsid w:val="00893399"/>
    <w:pPr>
      <w:jc w:val="left"/>
    </w:pPr>
  </w:style>
  <w:style w:type="character" w:customStyle="1" w:styleId="Char2">
    <w:name w:val="批注文字 Char"/>
    <w:basedOn w:val="a0"/>
    <w:link w:val="aa"/>
    <w:rsid w:val="00893399"/>
  </w:style>
  <w:style w:type="paragraph" w:styleId="ab">
    <w:name w:val="annotation subject"/>
    <w:basedOn w:val="aa"/>
    <w:next w:val="aa"/>
    <w:link w:val="Char3"/>
    <w:uiPriority w:val="99"/>
    <w:semiHidden/>
    <w:unhideWhenUsed/>
    <w:rsid w:val="00893399"/>
    <w:rPr>
      <w:b/>
      <w:bCs/>
    </w:rPr>
  </w:style>
  <w:style w:type="character" w:customStyle="1" w:styleId="Char3">
    <w:name w:val="批注主题 Char"/>
    <w:basedOn w:val="Char2"/>
    <w:link w:val="ab"/>
    <w:uiPriority w:val="99"/>
    <w:semiHidden/>
    <w:rsid w:val="00893399"/>
    <w:rPr>
      <w:b/>
      <w:bCs/>
    </w:rPr>
  </w:style>
  <w:style w:type="character" w:styleId="ac">
    <w:name w:val="Strong"/>
    <w:uiPriority w:val="99"/>
    <w:qFormat/>
    <w:rsid w:val="00AD3C88"/>
    <w:rPr>
      <w:rFonts w:cs="Times New Roman"/>
      <w:b/>
    </w:rPr>
  </w:style>
  <w:style w:type="paragraph" w:styleId="ad">
    <w:name w:val="List Paragraph"/>
    <w:basedOn w:val="a"/>
    <w:uiPriority w:val="99"/>
    <w:qFormat/>
    <w:rsid w:val="00AD3C88"/>
    <w:pPr>
      <w:widowControl/>
      <w:suppressAutoHyphens/>
      <w:wordWrap/>
      <w:autoSpaceDE/>
      <w:autoSpaceDN/>
      <w:ind w:firstLineChars="200" w:firstLine="420"/>
      <w:jc w:val="left"/>
    </w:pPr>
    <w:rPr>
      <w:rFonts w:ascii="Times New Roman" w:eastAsia="宋体" w:hAnsi="Times New Roman" w:cs="Mangal"/>
      <w:kern w:val="1"/>
      <w:sz w:val="24"/>
      <w:szCs w:val="21"/>
      <w:lang w:val="it-IT" w:eastAsia="hi-IN" w:bidi="hi-I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Cs w:val="22"/>
        <w:lang w:val="en-US" w:eastAsia="ko-K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163A9"/>
    <w:pPr>
      <w:widowControl w:val="0"/>
      <w:wordWrap w:val="0"/>
      <w:autoSpaceDE w:val="0"/>
      <w:autoSpaceDN w:val="0"/>
      <w:jc w:val="both"/>
    </w:pPr>
  </w:style>
  <w:style w:type="paragraph" w:styleId="1">
    <w:name w:val="heading 1"/>
    <w:basedOn w:val="a"/>
    <w:link w:val="1Char"/>
    <w:uiPriority w:val="9"/>
    <w:qFormat/>
    <w:rsid w:val="00C65895"/>
    <w:pPr>
      <w:widowControl/>
      <w:wordWrap/>
      <w:autoSpaceDE/>
      <w:autoSpaceDN/>
      <w:spacing w:before="240" w:after="120"/>
      <w:jc w:val="left"/>
      <w:outlineLvl w:val="0"/>
    </w:pPr>
    <w:rPr>
      <w:rFonts w:ascii="Gulim" w:eastAsia="Gulim" w:hAnsi="Gulim" w:cs="Gulim"/>
      <w:b/>
      <w:bCs/>
      <w:color w:val="000000"/>
      <w:kern w:val="36"/>
      <w:sz w:val="33"/>
      <w:szCs w:val="33"/>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2163A9"/>
    <w:pPr>
      <w:tabs>
        <w:tab w:val="center" w:pos="4513"/>
        <w:tab w:val="right" w:pos="9026"/>
      </w:tabs>
      <w:snapToGrid w:val="0"/>
    </w:pPr>
  </w:style>
  <w:style w:type="character" w:customStyle="1" w:styleId="Char">
    <w:name w:val="页眉 Char"/>
    <w:basedOn w:val="a0"/>
    <w:link w:val="a3"/>
    <w:uiPriority w:val="99"/>
    <w:rsid w:val="002163A9"/>
  </w:style>
  <w:style w:type="paragraph" w:styleId="a4">
    <w:name w:val="footer"/>
    <w:basedOn w:val="a"/>
    <w:link w:val="Char0"/>
    <w:uiPriority w:val="99"/>
    <w:unhideWhenUsed/>
    <w:rsid w:val="002163A9"/>
    <w:pPr>
      <w:tabs>
        <w:tab w:val="center" w:pos="4513"/>
        <w:tab w:val="right" w:pos="9026"/>
      </w:tabs>
      <w:snapToGrid w:val="0"/>
    </w:pPr>
  </w:style>
  <w:style w:type="character" w:customStyle="1" w:styleId="Char0">
    <w:name w:val="页脚 Char"/>
    <w:basedOn w:val="a0"/>
    <w:link w:val="a4"/>
    <w:uiPriority w:val="99"/>
    <w:rsid w:val="002163A9"/>
  </w:style>
  <w:style w:type="paragraph" w:styleId="a5">
    <w:name w:val="Normal (Web)"/>
    <w:basedOn w:val="a"/>
    <w:rsid w:val="002163A9"/>
    <w:pPr>
      <w:widowControl/>
      <w:wordWrap/>
      <w:autoSpaceDE/>
      <w:autoSpaceDN/>
      <w:spacing w:before="100" w:beforeAutospacing="1" w:after="100" w:afterAutospacing="1"/>
      <w:jc w:val="left"/>
    </w:pPr>
    <w:rPr>
      <w:rFonts w:ascii="Gulim" w:eastAsia="Gulim" w:hAnsi="Gulim" w:cs="Gulim"/>
      <w:kern w:val="0"/>
      <w:sz w:val="24"/>
      <w:szCs w:val="24"/>
    </w:rPr>
  </w:style>
  <w:style w:type="character" w:styleId="a6">
    <w:name w:val="Hyperlink"/>
    <w:basedOn w:val="a0"/>
    <w:rsid w:val="002163A9"/>
    <w:rPr>
      <w:color w:val="0000FF"/>
      <w:u w:val="single"/>
    </w:rPr>
  </w:style>
  <w:style w:type="character" w:styleId="a7">
    <w:name w:val="Emphasis"/>
    <w:uiPriority w:val="20"/>
    <w:qFormat/>
    <w:rsid w:val="00801ED7"/>
    <w:rPr>
      <w:i/>
      <w:iCs/>
    </w:rPr>
  </w:style>
  <w:style w:type="paragraph" w:styleId="a8">
    <w:name w:val="Balloon Text"/>
    <w:basedOn w:val="a"/>
    <w:link w:val="Char1"/>
    <w:uiPriority w:val="99"/>
    <w:semiHidden/>
    <w:unhideWhenUsed/>
    <w:rsid w:val="008B7BEA"/>
    <w:rPr>
      <w:rFonts w:asciiTheme="majorHAnsi" w:eastAsiaTheme="majorEastAsia" w:hAnsiTheme="majorHAnsi" w:cstheme="majorBidi"/>
      <w:sz w:val="18"/>
      <w:szCs w:val="18"/>
    </w:rPr>
  </w:style>
  <w:style w:type="character" w:customStyle="1" w:styleId="Char1">
    <w:name w:val="批注框文本 Char"/>
    <w:basedOn w:val="a0"/>
    <w:link w:val="a8"/>
    <w:uiPriority w:val="99"/>
    <w:semiHidden/>
    <w:rsid w:val="008B7BEA"/>
    <w:rPr>
      <w:rFonts w:asciiTheme="majorHAnsi" w:eastAsiaTheme="majorEastAsia" w:hAnsiTheme="majorHAnsi" w:cstheme="majorBidi"/>
      <w:sz w:val="18"/>
      <w:szCs w:val="18"/>
    </w:rPr>
  </w:style>
  <w:style w:type="character" w:customStyle="1" w:styleId="1Char">
    <w:name w:val="标题 1 Char"/>
    <w:basedOn w:val="a0"/>
    <w:link w:val="1"/>
    <w:uiPriority w:val="9"/>
    <w:rsid w:val="00C65895"/>
    <w:rPr>
      <w:rFonts w:ascii="Gulim" w:eastAsia="Gulim" w:hAnsi="Gulim" w:cs="Gulim"/>
      <w:b/>
      <w:bCs/>
      <w:color w:val="000000"/>
      <w:kern w:val="36"/>
      <w:sz w:val="33"/>
      <w:szCs w:val="33"/>
    </w:rPr>
  </w:style>
  <w:style w:type="character" w:styleId="a9">
    <w:name w:val="annotation reference"/>
    <w:basedOn w:val="a0"/>
    <w:uiPriority w:val="99"/>
    <w:semiHidden/>
    <w:unhideWhenUsed/>
    <w:rsid w:val="00893399"/>
    <w:rPr>
      <w:sz w:val="21"/>
      <w:szCs w:val="21"/>
    </w:rPr>
  </w:style>
  <w:style w:type="paragraph" w:styleId="aa">
    <w:name w:val="annotation text"/>
    <w:basedOn w:val="a"/>
    <w:link w:val="Char2"/>
    <w:unhideWhenUsed/>
    <w:rsid w:val="00893399"/>
    <w:pPr>
      <w:jc w:val="left"/>
    </w:pPr>
  </w:style>
  <w:style w:type="character" w:customStyle="1" w:styleId="Char2">
    <w:name w:val="批注文字 Char"/>
    <w:basedOn w:val="a0"/>
    <w:link w:val="aa"/>
    <w:rsid w:val="00893399"/>
  </w:style>
  <w:style w:type="paragraph" w:styleId="ab">
    <w:name w:val="annotation subject"/>
    <w:basedOn w:val="aa"/>
    <w:next w:val="aa"/>
    <w:link w:val="Char3"/>
    <w:uiPriority w:val="99"/>
    <w:semiHidden/>
    <w:unhideWhenUsed/>
    <w:rsid w:val="00893399"/>
    <w:rPr>
      <w:b/>
      <w:bCs/>
    </w:rPr>
  </w:style>
  <w:style w:type="character" w:customStyle="1" w:styleId="Char3">
    <w:name w:val="批注主题 Char"/>
    <w:basedOn w:val="Char2"/>
    <w:link w:val="ab"/>
    <w:uiPriority w:val="99"/>
    <w:semiHidden/>
    <w:rsid w:val="00893399"/>
    <w:rPr>
      <w:b/>
      <w:bCs/>
    </w:rPr>
  </w:style>
  <w:style w:type="character" w:styleId="ac">
    <w:name w:val="Strong"/>
    <w:uiPriority w:val="99"/>
    <w:qFormat/>
    <w:rsid w:val="00AD3C88"/>
    <w:rPr>
      <w:rFonts w:cs="Times New Roman"/>
      <w:b/>
    </w:rPr>
  </w:style>
  <w:style w:type="paragraph" w:styleId="ad">
    <w:name w:val="List Paragraph"/>
    <w:basedOn w:val="a"/>
    <w:uiPriority w:val="99"/>
    <w:qFormat/>
    <w:rsid w:val="00AD3C88"/>
    <w:pPr>
      <w:widowControl/>
      <w:suppressAutoHyphens/>
      <w:wordWrap/>
      <w:autoSpaceDE/>
      <w:autoSpaceDN/>
      <w:ind w:firstLineChars="200" w:firstLine="420"/>
      <w:jc w:val="left"/>
    </w:pPr>
    <w:rPr>
      <w:rFonts w:ascii="Times New Roman" w:eastAsia="宋体" w:hAnsi="Times New Roman" w:cs="Mangal"/>
      <w:kern w:val="1"/>
      <w:sz w:val="24"/>
      <w:szCs w:val="21"/>
      <w:lang w:val="it-IT" w:eastAsia="hi-I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28838">
      <w:bodyDiv w:val="1"/>
      <w:marLeft w:val="0"/>
      <w:marRight w:val="0"/>
      <w:marTop w:val="0"/>
      <w:marBottom w:val="0"/>
      <w:divBdr>
        <w:top w:val="none" w:sz="0" w:space="0" w:color="auto"/>
        <w:left w:val="none" w:sz="0" w:space="0" w:color="auto"/>
        <w:bottom w:val="none" w:sz="0" w:space="0" w:color="auto"/>
        <w:right w:val="none" w:sz="0" w:space="0" w:color="auto"/>
      </w:divBdr>
    </w:div>
    <w:div w:id="3940924">
      <w:bodyDiv w:val="1"/>
      <w:marLeft w:val="0"/>
      <w:marRight w:val="0"/>
      <w:marTop w:val="0"/>
      <w:marBottom w:val="0"/>
      <w:divBdr>
        <w:top w:val="none" w:sz="0" w:space="0" w:color="auto"/>
        <w:left w:val="none" w:sz="0" w:space="0" w:color="auto"/>
        <w:bottom w:val="none" w:sz="0" w:space="0" w:color="auto"/>
        <w:right w:val="none" w:sz="0" w:space="0" w:color="auto"/>
      </w:divBdr>
      <w:divsChild>
        <w:div w:id="711460137">
          <w:marLeft w:val="0"/>
          <w:marRight w:val="1"/>
          <w:marTop w:val="0"/>
          <w:marBottom w:val="0"/>
          <w:divBdr>
            <w:top w:val="none" w:sz="0" w:space="0" w:color="auto"/>
            <w:left w:val="none" w:sz="0" w:space="0" w:color="auto"/>
            <w:bottom w:val="none" w:sz="0" w:space="0" w:color="auto"/>
            <w:right w:val="none" w:sz="0" w:space="0" w:color="auto"/>
          </w:divBdr>
          <w:divsChild>
            <w:div w:id="58402610">
              <w:marLeft w:val="0"/>
              <w:marRight w:val="0"/>
              <w:marTop w:val="0"/>
              <w:marBottom w:val="0"/>
              <w:divBdr>
                <w:top w:val="none" w:sz="0" w:space="0" w:color="auto"/>
                <w:left w:val="none" w:sz="0" w:space="0" w:color="auto"/>
                <w:bottom w:val="none" w:sz="0" w:space="0" w:color="auto"/>
                <w:right w:val="none" w:sz="0" w:space="0" w:color="auto"/>
              </w:divBdr>
              <w:divsChild>
                <w:div w:id="1129779338">
                  <w:marLeft w:val="0"/>
                  <w:marRight w:val="1"/>
                  <w:marTop w:val="0"/>
                  <w:marBottom w:val="0"/>
                  <w:divBdr>
                    <w:top w:val="none" w:sz="0" w:space="0" w:color="auto"/>
                    <w:left w:val="none" w:sz="0" w:space="0" w:color="auto"/>
                    <w:bottom w:val="none" w:sz="0" w:space="0" w:color="auto"/>
                    <w:right w:val="none" w:sz="0" w:space="0" w:color="auto"/>
                  </w:divBdr>
                  <w:divsChild>
                    <w:div w:id="1425497837">
                      <w:marLeft w:val="0"/>
                      <w:marRight w:val="0"/>
                      <w:marTop w:val="0"/>
                      <w:marBottom w:val="0"/>
                      <w:divBdr>
                        <w:top w:val="none" w:sz="0" w:space="0" w:color="auto"/>
                        <w:left w:val="none" w:sz="0" w:space="0" w:color="auto"/>
                        <w:bottom w:val="none" w:sz="0" w:space="0" w:color="auto"/>
                        <w:right w:val="none" w:sz="0" w:space="0" w:color="auto"/>
                      </w:divBdr>
                      <w:divsChild>
                        <w:div w:id="1904833219">
                          <w:marLeft w:val="0"/>
                          <w:marRight w:val="0"/>
                          <w:marTop w:val="0"/>
                          <w:marBottom w:val="0"/>
                          <w:divBdr>
                            <w:top w:val="none" w:sz="0" w:space="0" w:color="auto"/>
                            <w:left w:val="none" w:sz="0" w:space="0" w:color="auto"/>
                            <w:bottom w:val="none" w:sz="0" w:space="0" w:color="auto"/>
                            <w:right w:val="none" w:sz="0" w:space="0" w:color="auto"/>
                          </w:divBdr>
                          <w:divsChild>
                            <w:div w:id="1332684722">
                              <w:marLeft w:val="0"/>
                              <w:marRight w:val="0"/>
                              <w:marTop w:val="120"/>
                              <w:marBottom w:val="360"/>
                              <w:divBdr>
                                <w:top w:val="none" w:sz="0" w:space="0" w:color="auto"/>
                                <w:left w:val="none" w:sz="0" w:space="0" w:color="auto"/>
                                <w:bottom w:val="none" w:sz="0" w:space="0" w:color="auto"/>
                                <w:right w:val="none" w:sz="0" w:space="0" w:color="auto"/>
                              </w:divBdr>
                              <w:divsChild>
                                <w:div w:id="106123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0619175">
      <w:bodyDiv w:val="1"/>
      <w:marLeft w:val="0"/>
      <w:marRight w:val="0"/>
      <w:marTop w:val="0"/>
      <w:marBottom w:val="0"/>
      <w:divBdr>
        <w:top w:val="none" w:sz="0" w:space="0" w:color="auto"/>
        <w:left w:val="none" w:sz="0" w:space="0" w:color="auto"/>
        <w:bottom w:val="none" w:sz="0" w:space="0" w:color="auto"/>
        <w:right w:val="none" w:sz="0" w:space="0" w:color="auto"/>
      </w:divBdr>
      <w:divsChild>
        <w:div w:id="1351684304">
          <w:marLeft w:val="0"/>
          <w:marRight w:val="1"/>
          <w:marTop w:val="0"/>
          <w:marBottom w:val="0"/>
          <w:divBdr>
            <w:top w:val="none" w:sz="0" w:space="0" w:color="auto"/>
            <w:left w:val="none" w:sz="0" w:space="0" w:color="auto"/>
            <w:bottom w:val="none" w:sz="0" w:space="0" w:color="auto"/>
            <w:right w:val="none" w:sz="0" w:space="0" w:color="auto"/>
          </w:divBdr>
          <w:divsChild>
            <w:div w:id="688991954">
              <w:marLeft w:val="0"/>
              <w:marRight w:val="0"/>
              <w:marTop w:val="0"/>
              <w:marBottom w:val="0"/>
              <w:divBdr>
                <w:top w:val="none" w:sz="0" w:space="0" w:color="auto"/>
                <w:left w:val="none" w:sz="0" w:space="0" w:color="auto"/>
                <w:bottom w:val="none" w:sz="0" w:space="0" w:color="auto"/>
                <w:right w:val="none" w:sz="0" w:space="0" w:color="auto"/>
              </w:divBdr>
              <w:divsChild>
                <w:div w:id="1279605365">
                  <w:marLeft w:val="0"/>
                  <w:marRight w:val="1"/>
                  <w:marTop w:val="0"/>
                  <w:marBottom w:val="0"/>
                  <w:divBdr>
                    <w:top w:val="none" w:sz="0" w:space="0" w:color="auto"/>
                    <w:left w:val="none" w:sz="0" w:space="0" w:color="auto"/>
                    <w:bottom w:val="none" w:sz="0" w:space="0" w:color="auto"/>
                    <w:right w:val="none" w:sz="0" w:space="0" w:color="auto"/>
                  </w:divBdr>
                  <w:divsChild>
                    <w:div w:id="482311372">
                      <w:marLeft w:val="0"/>
                      <w:marRight w:val="0"/>
                      <w:marTop w:val="0"/>
                      <w:marBottom w:val="0"/>
                      <w:divBdr>
                        <w:top w:val="none" w:sz="0" w:space="0" w:color="auto"/>
                        <w:left w:val="none" w:sz="0" w:space="0" w:color="auto"/>
                        <w:bottom w:val="none" w:sz="0" w:space="0" w:color="auto"/>
                        <w:right w:val="none" w:sz="0" w:space="0" w:color="auto"/>
                      </w:divBdr>
                      <w:divsChild>
                        <w:div w:id="1576820403">
                          <w:marLeft w:val="0"/>
                          <w:marRight w:val="0"/>
                          <w:marTop w:val="0"/>
                          <w:marBottom w:val="0"/>
                          <w:divBdr>
                            <w:top w:val="none" w:sz="0" w:space="0" w:color="auto"/>
                            <w:left w:val="none" w:sz="0" w:space="0" w:color="auto"/>
                            <w:bottom w:val="none" w:sz="0" w:space="0" w:color="auto"/>
                            <w:right w:val="none" w:sz="0" w:space="0" w:color="auto"/>
                          </w:divBdr>
                          <w:divsChild>
                            <w:div w:id="62681722">
                              <w:marLeft w:val="0"/>
                              <w:marRight w:val="0"/>
                              <w:marTop w:val="120"/>
                              <w:marBottom w:val="360"/>
                              <w:divBdr>
                                <w:top w:val="none" w:sz="0" w:space="0" w:color="auto"/>
                                <w:left w:val="none" w:sz="0" w:space="0" w:color="auto"/>
                                <w:bottom w:val="none" w:sz="0" w:space="0" w:color="auto"/>
                                <w:right w:val="none" w:sz="0" w:space="0" w:color="auto"/>
                              </w:divBdr>
                              <w:divsChild>
                                <w:div w:id="1986009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9571704">
      <w:bodyDiv w:val="1"/>
      <w:marLeft w:val="0"/>
      <w:marRight w:val="0"/>
      <w:marTop w:val="0"/>
      <w:marBottom w:val="0"/>
      <w:divBdr>
        <w:top w:val="none" w:sz="0" w:space="0" w:color="auto"/>
        <w:left w:val="none" w:sz="0" w:space="0" w:color="auto"/>
        <w:bottom w:val="none" w:sz="0" w:space="0" w:color="auto"/>
        <w:right w:val="none" w:sz="0" w:space="0" w:color="auto"/>
      </w:divBdr>
      <w:divsChild>
        <w:div w:id="445730872">
          <w:marLeft w:val="0"/>
          <w:marRight w:val="1"/>
          <w:marTop w:val="0"/>
          <w:marBottom w:val="0"/>
          <w:divBdr>
            <w:top w:val="none" w:sz="0" w:space="0" w:color="auto"/>
            <w:left w:val="none" w:sz="0" w:space="0" w:color="auto"/>
            <w:bottom w:val="none" w:sz="0" w:space="0" w:color="auto"/>
            <w:right w:val="none" w:sz="0" w:space="0" w:color="auto"/>
          </w:divBdr>
          <w:divsChild>
            <w:div w:id="730272610">
              <w:marLeft w:val="0"/>
              <w:marRight w:val="0"/>
              <w:marTop w:val="0"/>
              <w:marBottom w:val="0"/>
              <w:divBdr>
                <w:top w:val="none" w:sz="0" w:space="0" w:color="auto"/>
                <w:left w:val="none" w:sz="0" w:space="0" w:color="auto"/>
                <w:bottom w:val="none" w:sz="0" w:space="0" w:color="auto"/>
                <w:right w:val="none" w:sz="0" w:space="0" w:color="auto"/>
              </w:divBdr>
              <w:divsChild>
                <w:div w:id="17437138">
                  <w:marLeft w:val="0"/>
                  <w:marRight w:val="1"/>
                  <w:marTop w:val="0"/>
                  <w:marBottom w:val="0"/>
                  <w:divBdr>
                    <w:top w:val="none" w:sz="0" w:space="0" w:color="auto"/>
                    <w:left w:val="none" w:sz="0" w:space="0" w:color="auto"/>
                    <w:bottom w:val="none" w:sz="0" w:space="0" w:color="auto"/>
                    <w:right w:val="none" w:sz="0" w:space="0" w:color="auto"/>
                  </w:divBdr>
                  <w:divsChild>
                    <w:div w:id="335228090">
                      <w:marLeft w:val="0"/>
                      <w:marRight w:val="0"/>
                      <w:marTop w:val="0"/>
                      <w:marBottom w:val="0"/>
                      <w:divBdr>
                        <w:top w:val="none" w:sz="0" w:space="0" w:color="auto"/>
                        <w:left w:val="none" w:sz="0" w:space="0" w:color="auto"/>
                        <w:bottom w:val="none" w:sz="0" w:space="0" w:color="auto"/>
                        <w:right w:val="none" w:sz="0" w:space="0" w:color="auto"/>
                      </w:divBdr>
                      <w:divsChild>
                        <w:div w:id="1964000148">
                          <w:marLeft w:val="0"/>
                          <w:marRight w:val="0"/>
                          <w:marTop w:val="0"/>
                          <w:marBottom w:val="0"/>
                          <w:divBdr>
                            <w:top w:val="none" w:sz="0" w:space="0" w:color="auto"/>
                            <w:left w:val="none" w:sz="0" w:space="0" w:color="auto"/>
                            <w:bottom w:val="none" w:sz="0" w:space="0" w:color="auto"/>
                            <w:right w:val="none" w:sz="0" w:space="0" w:color="auto"/>
                          </w:divBdr>
                          <w:divsChild>
                            <w:div w:id="1553812939">
                              <w:marLeft w:val="0"/>
                              <w:marRight w:val="0"/>
                              <w:marTop w:val="120"/>
                              <w:marBottom w:val="360"/>
                              <w:divBdr>
                                <w:top w:val="none" w:sz="0" w:space="0" w:color="auto"/>
                                <w:left w:val="none" w:sz="0" w:space="0" w:color="auto"/>
                                <w:bottom w:val="none" w:sz="0" w:space="0" w:color="auto"/>
                                <w:right w:val="none" w:sz="0" w:space="0" w:color="auto"/>
                              </w:divBdr>
                              <w:divsChild>
                                <w:div w:id="1968966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8958299">
      <w:bodyDiv w:val="1"/>
      <w:marLeft w:val="0"/>
      <w:marRight w:val="0"/>
      <w:marTop w:val="0"/>
      <w:marBottom w:val="0"/>
      <w:divBdr>
        <w:top w:val="none" w:sz="0" w:space="0" w:color="auto"/>
        <w:left w:val="none" w:sz="0" w:space="0" w:color="auto"/>
        <w:bottom w:val="none" w:sz="0" w:space="0" w:color="auto"/>
        <w:right w:val="none" w:sz="0" w:space="0" w:color="auto"/>
      </w:divBdr>
      <w:divsChild>
        <w:div w:id="1023626873">
          <w:marLeft w:val="0"/>
          <w:marRight w:val="1"/>
          <w:marTop w:val="0"/>
          <w:marBottom w:val="0"/>
          <w:divBdr>
            <w:top w:val="none" w:sz="0" w:space="0" w:color="auto"/>
            <w:left w:val="none" w:sz="0" w:space="0" w:color="auto"/>
            <w:bottom w:val="none" w:sz="0" w:space="0" w:color="auto"/>
            <w:right w:val="none" w:sz="0" w:space="0" w:color="auto"/>
          </w:divBdr>
          <w:divsChild>
            <w:div w:id="2014409501">
              <w:marLeft w:val="0"/>
              <w:marRight w:val="0"/>
              <w:marTop w:val="0"/>
              <w:marBottom w:val="0"/>
              <w:divBdr>
                <w:top w:val="none" w:sz="0" w:space="0" w:color="auto"/>
                <w:left w:val="none" w:sz="0" w:space="0" w:color="auto"/>
                <w:bottom w:val="none" w:sz="0" w:space="0" w:color="auto"/>
                <w:right w:val="none" w:sz="0" w:space="0" w:color="auto"/>
              </w:divBdr>
              <w:divsChild>
                <w:div w:id="1720781050">
                  <w:marLeft w:val="0"/>
                  <w:marRight w:val="1"/>
                  <w:marTop w:val="0"/>
                  <w:marBottom w:val="0"/>
                  <w:divBdr>
                    <w:top w:val="none" w:sz="0" w:space="0" w:color="auto"/>
                    <w:left w:val="none" w:sz="0" w:space="0" w:color="auto"/>
                    <w:bottom w:val="none" w:sz="0" w:space="0" w:color="auto"/>
                    <w:right w:val="none" w:sz="0" w:space="0" w:color="auto"/>
                  </w:divBdr>
                  <w:divsChild>
                    <w:div w:id="923534479">
                      <w:marLeft w:val="0"/>
                      <w:marRight w:val="0"/>
                      <w:marTop w:val="0"/>
                      <w:marBottom w:val="0"/>
                      <w:divBdr>
                        <w:top w:val="none" w:sz="0" w:space="0" w:color="auto"/>
                        <w:left w:val="none" w:sz="0" w:space="0" w:color="auto"/>
                        <w:bottom w:val="none" w:sz="0" w:space="0" w:color="auto"/>
                        <w:right w:val="none" w:sz="0" w:space="0" w:color="auto"/>
                      </w:divBdr>
                      <w:divsChild>
                        <w:div w:id="266814550">
                          <w:marLeft w:val="0"/>
                          <w:marRight w:val="0"/>
                          <w:marTop w:val="0"/>
                          <w:marBottom w:val="0"/>
                          <w:divBdr>
                            <w:top w:val="none" w:sz="0" w:space="0" w:color="auto"/>
                            <w:left w:val="none" w:sz="0" w:space="0" w:color="auto"/>
                            <w:bottom w:val="none" w:sz="0" w:space="0" w:color="auto"/>
                            <w:right w:val="none" w:sz="0" w:space="0" w:color="auto"/>
                          </w:divBdr>
                          <w:divsChild>
                            <w:div w:id="1516075294">
                              <w:marLeft w:val="0"/>
                              <w:marRight w:val="0"/>
                              <w:marTop w:val="120"/>
                              <w:marBottom w:val="360"/>
                              <w:divBdr>
                                <w:top w:val="none" w:sz="0" w:space="0" w:color="auto"/>
                                <w:left w:val="none" w:sz="0" w:space="0" w:color="auto"/>
                                <w:bottom w:val="none" w:sz="0" w:space="0" w:color="auto"/>
                                <w:right w:val="none" w:sz="0" w:space="0" w:color="auto"/>
                              </w:divBdr>
                              <w:divsChild>
                                <w:div w:id="1831016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0927146">
      <w:bodyDiv w:val="1"/>
      <w:marLeft w:val="0"/>
      <w:marRight w:val="0"/>
      <w:marTop w:val="0"/>
      <w:marBottom w:val="0"/>
      <w:divBdr>
        <w:top w:val="none" w:sz="0" w:space="0" w:color="auto"/>
        <w:left w:val="none" w:sz="0" w:space="0" w:color="auto"/>
        <w:bottom w:val="none" w:sz="0" w:space="0" w:color="auto"/>
        <w:right w:val="none" w:sz="0" w:space="0" w:color="auto"/>
      </w:divBdr>
      <w:divsChild>
        <w:div w:id="592782826">
          <w:marLeft w:val="0"/>
          <w:marRight w:val="1"/>
          <w:marTop w:val="0"/>
          <w:marBottom w:val="0"/>
          <w:divBdr>
            <w:top w:val="none" w:sz="0" w:space="0" w:color="auto"/>
            <w:left w:val="none" w:sz="0" w:space="0" w:color="auto"/>
            <w:bottom w:val="none" w:sz="0" w:space="0" w:color="auto"/>
            <w:right w:val="none" w:sz="0" w:space="0" w:color="auto"/>
          </w:divBdr>
          <w:divsChild>
            <w:div w:id="523401439">
              <w:marLeft w:val="0"/>
              <w:marRight w:val="0"/>
              <w:marTop w:val="0"/>
              <w:marBottom w:val="0"/>
              <w:divBdr>
                <w:top w:val="none" w:sz="0" w:space="0" w:color="auto"/>
                <w:left w:val="none" w:sz="0" w:space="0" w:color="auto"/>
                <w:bottom w:val="none" w:sz="0" w:space="0" w:color="auto"/>
                <w:right w:val="none" w:sz="0" w:space="0" w:color="auto"/>
              </w:divBdr>
              <w:divsChild>
                <w:div w:id="400098982">
                  <w:marLeft w:val="0"/>
                  <w:marRight w:val="1"/>
                  <w:marTop w:val="0"/>
                  <w:marBottom w:val="0"/>
                  <w:divBdr>
                    <w:top w:val="none" w:sz="0" w:space="0" w:color="auto"/>
                    <w:left w:val="none" w:sz="0" w:space="0" w:color="auto"/>
                    <w:bottom w:val="none" w:sz="0" w:space="0" w:color="auto"/>
                    <w:right w:val="none" w:sz="0" w:space="0" w:color="auto"/>
                  </w:divBdr>
                  <w:divsChild>
                    <w:div w:id="1149786382">
                      <w:marLeft w:val="0"/>
                      <w:marRight w:val="0"/>
                      <w:marTop w:val="0"/>
                      <w:marBottom w:val="0"/>
                      <w:divBdr>
                        <w:top w:val="none" w:sz="0" w:space="0" w:color="auto"/>
                        <w:left w:val="none" w:sz="0" w:space="0" w:color="auto"/>
                        <w:bottom w:val="none" w:sz="0" w:space="0" w:color="auto"/>
                        <w:right w:val="none" w:sz="0" w:space="0" w:color="auto"/>
                      </w:divBdr>
                      <w:divsChild>
                        <w:div w:id="1968120593">
                          <w:marLeft w:val="0"/>
                          <w:marRight w:val="0"/>
                          <w:marTop w:val="0"/>
                          <w:marBottom w:val="0"/>
                          <w:divBdr>
                            <w:top w:val="none" w:sz="0" w:space="0" w:color="auto"/>
                            <w:left w:val="none" w:sz="0" w:space="0" w:color="auto"/>
                            <w:bottom w:val="none" w:sz="0" w:space="0" w:color="auto"/>
                            <w:right w:val="none" w:sz="0" w:space="0" w:color="auto"/>
                          </w:divBdr>
                          <w:divsChild>
                            <w:div w:id="329408011">
                              <w:marLeft w:val="0"/>
                              <w:marRight w:val="0"/>
                              <w:marTop w:val="120"/>
                              <w:marBottom w:val="360"/>
                              <w:divBdr>
                                <w:top w:val="none" w:sz="0" w:space="0" w:color="auto"/>
                                <w:left w:val="none" w:sz="0" w:space="0" w:color="auto"/>
                                <w:bottom w:val="none" w:sz="0" w:space="0" w:color="auto"/>
                                <w:right w:val="none" w:sz="0" w:space="0" w:color="auto"/>
                              </w:divBdr>
                              <w:divsChild>
                                <w:div w:id="1547911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5829831">
      <w:bodyDiv w:val="1"/>
      <w:marLeft w:val="0"/>
      <w:marRight w:val="0"/>
      <w:marTop w:val="0"/>
      <w:marBottom w:val="0"/>
      <w:divBdr>
        <w:top w:val="none" w:sz="0" w:space="0" w:color="auto"/>
        <w:left w:val="none" w:sz="0" w:space="0" w:color="auto"/>
        <w:bottom w:val="none" w:sz="0" w:space="0" w:color="auto"/>
        <w:right w:val="none" w:sz="0" w:space="0" w:color="auto"/>
      </w:divBdr>
    </w:div>
    <w:div w:id="327947611">
      <w:bodyDiv w:val="1"/>
      <w:marLeft w:val="0"/>
      <w:marRight w:val="0"/>
      <w:marTop w:val="0"/>
      <w:marBottom w:val="0"/>
      <w:divBdr>
        <w:top w:val="none" w:sz="0" w:space="0" w:color="auto"/>
        <w:left w:val="none" w:sz="0" w:space="0" w:color="auto"/>
        <w:bottom w:val="none" w:sz="0" w:space="0" w:color="auto"/>
        <w:right w:val="none" w:sz="0" w:space="0" w:color="auto"/>
      </w:divBdr>
      <w:divsChild>
        <w:div w:id="1566331573">
          <w:marLeft w:val="0"/>
          <w:marRight w:val="1"/>
          <w:marTop w:val="0"/>
          <w:marBottom w:val="0"/>
          <w:divBdr>
            <w:top w:val="none" w:sz="0" w:space="0" w:color="auto"/>
            <w:left w:val="none" w:sz="0" w:space="0" w:color="auto"/>
            <w:bottom w:val="none" w:sz="0" w:space="0" w:color="auto"/>
            <w:right w:val="none" w:sz="0" w:space="0" w:color="auto"/>
          </w:divBdr>
          <w:divsChild>
            <w:div w:id="1667900217">
              <w:marLeft w:val="0"/>
              <w:marRight w:val="0"/>
              <w:marTop w:val="0"/>
              <w:marBottom w:val="0"/>
              <w:divBdr>
                <w:top w:val="none" w:sz="0" w:space="0" w:color="auto"/>
                <w:left w:val="none" w:sz="0" w:space="0" w:color="auto"/>
                <w:bottom w:val="none" w:sz="0" w:space="0" w:color="auto"/>
                <w:right w:val="none" w:sz="0" w:space="0" w:color="auto"/>
              </w:divBdr>
              <w:divsChild>
                <w:div w:id="857892377">
                  <w:marLeft w:val="0"/>
                  <w:marRight w:val="1"/>
                  <w:marTop w:val="0"/>
                  <w:marBottom w:val="0"/>
                  <w:divBdr>
                    <w:top w:val="none" w:sz="0" w:space="0" w:color="auto"/>
                    <w:left w:val="none" w:sz="0" w:space="0" w:color="auto"/>
                    <w:bottom w:val="none" w:sz="0" w:space="0" w:color="auto"/>
                    <w:right w:val="none" w:sz="0" w:space="0" w:color="auto"/>
                  </w:divBdr>
                  <w:divsChild>
                    <w:div w:id="868881197">
                      <w:marLeft w:val="0"/>
                      <w:marRight w:val="0"/>
                      <w:marTop w:val="0"/>
                      <w:marBottom w:val="0"/>
                      <w:divBdr>
                        <w:top w:val="none" w:sz="0" w:space="0" w:color="auto"/>
                        <w:left w:val="none" w:sz="0" w:space="0" w:color="auto"/>
                        <w:bottom w:val="none" w:sz="0" w:space="0" w:color="auto"/>
                        <w:right w:val="none" w:sz="0" w:space="0" w:color="auto"/>
                      </w:divBdr>
                      <w:divsChild>
                        <w:div w:id="1389839936">
                          <w:marLeft w:val="0"/>
                          <w:marRight w:val="0"/>
                          <w:marTop w:val="0"/>
                          <w:marBottom w:val="0"/>
                          <w:divBdr>
                            <w:top w:val="none" w:sz="0" w:space="0" w:color="auto"/>
                            <w:left w:val="none" w:sz="0" w:space="0" w:color="auto"/>
                            <w:bottom w:val="none" w:sz="0" w:space="0" w:color="auto"/>
                            <w:right w:val="none" w:sz="0" w:space="0" w:color="auto"/>
                          </w:divBdr>
                          <w:divsChild>
                            <w:div w:id="1771706302">
                              <w:marLeft w:val="0"/>
                              <w:marRight w:val="0"/>
                              <w:marTop w:val="120"/>
                              <w:marBottom w:val="360"/>
                              <w:divBdr>
                                <w:top w:val="none" w:sz="0" w:space="0" w:color="auto"/>
                                <w:left w:val="none" w:sz="0" w:space="0" w:color="auto"/>
                                <w:bottom w:val="none" w:sz="0" w:space="0" w:color="auto"/>
                                <w:right w:val="none" w:sz="0" w:space="0" w:color="auto"/>
                              </w:divBdr>
                              <w:divsChild>
                                <w:div w:id="501895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37718639">
      <w:bodyDiv w:val="1"/>
      <w:marLeft w:val="0"/>
      <w:marRight w:val="0"/>
      <w:marTop w:val="0"/>
      <w:marBottom w:val="0"/>
      <w:divBdr>
        <w:top w:val="none" w:sz="0" w:space="0" w:color="auto"/>
        <w:left w:val="none" w:sz="0" w:space="0" w:color="auto"/>
        <w:bottom w:val="none" w:sz="0" w:space="0" w:color="auto"/>
        <w:right w:val="none" w:sz="0" w:space="0" w:color="auto"/>
      </w:divBdr>
    </w:div>
    <w:div w:id="452133033">
      <w:bodyDiv w:val="1"/>
      <w:marLeft w:val="0"/>
      <w:marRight w:val="0"/>
      <w:marTop w:val="0"/>
      <w:marBottom w:val="0"/>
      <w:divBdr>
        <w:top w:val="none" w:sz="0" w:space="0" w:color="auto"/>
        <w:left w:val="none" w:sz="0" w:space="0" w:color="auto"/>
        <w:bottom w:val="none" w:sz="0" w:space="0" w:color="auto"/>
        <w:right w:val="none" w:sz="0" w:space="0" w:color="auto"/>
      </w:divBdr>
    </w:div>
    <w:div w:id="495538650">
      <w:bodyDiv w:val="1"/>
      <w:marLeft w:val="0"/>
      <w:marRight w:val="0"/>
      <w:marTop w:val="0"/>
      <w:marBottom w:val="0"/>
      <w:divBdr>
        <w:top w:val="none" w:sz="0" w:space="0" w:color="auto"/>
        <w:left w:val="none" w:sz="0" w:space="0" w:color="auto"/>
        <w:bottom w:val="none" w:sz="0" w:space="0" w:color="auto"/>
        <w:right w:val="none" w:sz="0" w:space="0" w:color="auto"/>
      </w:divBdr>
    </w:div>
    <w:div w:id="714355607">
      <w:bodyDiv w:val="1"/>
      <w:marLeft w:val="0"/>
      <w:marRight w:val="0"/>
      <w:marTop w:val="0"/>
      <w:marBottom w:val="0"/>
      <w:divBdr>
        <w:top w:val="none" w:sz="0" w:space="0" w:color="auto"/>
        <w:left w:val="none" w:sz="0" w:space="0" w:color="auto"/>
        <w:bottom w:val="none" w:sz="0" w:space="0" w:color="auto"/>
        <w:right w:val="none" w:sz="0" w:space="0" w:color="auto"/>
      </w:divBdr>
    </w:div>
    <w:div w:id="718823436">
      <w:bodyDiv w:val="1"/>
      <w:marLeft w:val="0"/>
      <w:marRight w:val="0"/>
      <w:marTop w:val="0"/>
      <w:marBottom w:val="0"/>
      <w:divBdr>
        <w:top w:val="none" w:sz="0" w:space="0" w:color="auto"/>
        <w:left w:val="none" w:sz="0" w:space="0" w:color="auto"/>
        <w:bottom w:val="none" w:sz="0" w:space="0" w:color="auto"/>
        <w:right w:val="none" w:sz="0" w:space="0" w:color="auto"/>
      </w:divBdr>
      <w:divsChild>
        <w:div w:id="1884251691">
          <w:marLeft w:val="0"/>
          <w:marRight w:val="1"/>
          <w:marTop w:val="0"/>
          <w:marBottom w:val="0"/>
          <w:divBdr>
            <w:top w:val="none" w:sz="0" w:space="0" w:color="auto"/>
            <w:left w:val="none" w:sz="0" w:space="0" w:color="auto"/>
            <w:bottom w:val="none" w:sz="0" w:space="0" w:color="auto"/>
            <w:right w:val="none" w:sz="0" w:space="0" w:color="auto"/>
          </w:divBdr>
          <w:divsChild>
            <w:div w:id="1160268324">
              <w:marLeft w:val="0"/>
              <w:marRight w:val="0"/>
              <w:marTop w:val="0"/>
              <w:marBottom w:val="0"/>
              <w:divBdr>
                <w:top w:val="none" w:sz="0" w:space="0" w:color="auto"/>
                <w:left w:val="none" w:sz="0" w:space="0" w:color="auto"/>
                <w:bottom w:val="none" w:sz="0" w:space="0" w:color="auto"/>
                <w:right w:val="none" w:sz="0" w:space="0" w:color="auto"/>
              </w:divBdr>
              <w:divsChild>
                <w:div w:id="807014860">
                  <w:marLeft w:val="0"/>
                  <w:marRight w:val="1"/>
                  <w:marTop w:val="0"/>
                  <w:marBottom w:val="0"/>
                  <w:divBdr>
                    <w:top w:val="none" w:sz="0" w:space="0" w:color="auto"/>
                    <w:left w:val="none" w:sz="0" w:space="0" w:color="auto"/>
                    <w:bottom w:val="none" w:sz="0" w:space="0" w:color="auto"/>
                    <w:right w:val="none" w:sz="0" w:space="0" w:color="auto"/>
                  </w:divBdr>
                  <w:divsChild>
                    <w:div w:id="511844025">
                      <w:marLeft w:val="0"/>
                      <w:marRight w:val="0"/>
                      <w:marTop w:val="0"/>
                      <w:marBottom w:val="0"/>
                      <w:divBdr>
                        <w:top w:val="none" w:sz="0" w:space="0" w:color="auto"/>
                        <w:left w:val="none" w:sz="0" w:space="0" w:color="auto"/>
                        <w:bottom w:val="none" w:sz="0" w:space="0" w:color="auto"/>
                        <w:right w:val="none" w:sz="0" w:space="0" w:color="auto"/>
                      </w:divBdr>
                      <w:divsChild>
                        <w:div w:id="2100633456">
                          <w:marLeft w:val="0"/>
                          <w:marRight w:val="0"/>
                          <w:marTop w:val="0"/>
                          <w:marBottom w:val="0"/>
                          <w:divBdr>
                            <w:top w:val="none" w:sz="0" w:space="0" w:color="auto"/>
                            <w:left w:val="none" w:sz="0" w:space="0" w:color="auto"/>
                            <w:bottom w:val="none" w:sz="0" w:space="0" w:color="auto"/>
                            <w:right w:val="none" w:sz="0" w:space="0" w:color="auto"/>
                          </w:divBdr>
                          <w:divsChild>
                            <w:div w:id="1775006691">
                              <w:marLeft w:val="0"/>
                              <w:marRight w:val="0"/>
                              <w:marTop w:val="120"/>
                              <w:marBottom w:val="360"/>
                              <w:divBdr>
                                <w:top w:val="none" w:sz="0" w:space="0" w:color="auto"/>
                                <w:left w:val="none" w:sz="0" w:space="0" w:color="auto"/>
                                <w:bottom w:val="none" w:sz="0" w:space="0" w:color="auto"/>
                                <w:right w:val="none" w:sz="0" w:space="0" w:color="auto"/>
                              </w:divBdr>
                              <w:divsChild>
                                <w:div w:id="1384986994">
                                  <w:marLeft w:val="0"/>
                                  <w:marRight w:val="0"/>
                                  <w:marTop w:val="0"/>
                                  <w:marBottom w:val="0"/>
                                  <w:divBdr>
                                    <w:top w:val="none" w:sz="0" w:space="0" w:color="auto"/>
                                    <w:left w:val="none" w:sz="0" w:space="0" w:color="auto"/>
                                    <w:bottom w:val="none" w:sz="0" w:space="0" w:color="auto"/>
                                    <w:right w:val="none" w:sz="0" w:space="0" w:color="auto"/>
                                  </w:divBdr>
                                  <w:divsChild>
                                    <w:div w:id="2042003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19213563">
      <w:bodyDiv w:val="1"/>
      <w:marLeft w:val="0"/>
      <w:marRight w:val="0"/>
      <w:marTop w:val="0"/>
      <w:marBottom w:val="0"/>
      <w:divBdr>
        <w:top w:val="none" w:sz="0" w:space="0" w:color="auto"/>
        <w:left w:val="none" w:sz="0" w:space="0" w:color="auto"/>
        <w:bottom w:val="none" w:sz="0" w:space="0" w:color="auto"/>
        <w:right w:val="none" w:sz="0" w:space="0" w:color="auto"/>
      </w:divBdr>
      <w:divsChild>
        <w:div w:id="1991016208">
          <w:marLeft w:val="0"/>
          <w:marRight w:val="1"/>
          <w:marTop w:val="0"/>
          <w:marBottom w:val="0"/>
          <w:divBdr>
            <w:top w:val="none" w:sz="0" w:space="0" w:color="auto"/>
            <w:left w:val="none" w:sz="0" w:space="0" w:color="auto"/>
            <w:bottom w:val="none" w:sz="0" w:space="0" w:color="auto"/>
            <w:right w:val="none" w:sz="0" w:space="0" w:color="auto"/>
          </w:divBdr>
          <w:divsChild>
            <w:div w:id="1720130748">
              <w:marLeft w:val="0"/>
              <w:marRight w:val="0"/>
              <w:marTop w:val="0"/>
              <w:marBottom w:val="0"/>
              <w:divBdr>
                <w:top w:val="none" w:sz="0" w:space="0" w:color="auto"/>
                <w:left w:val="none" w:sz="0" w:space="0" w:color="auto"/>
                <w:bottom w:val="none" w:sz="0" w:space="0" w:color="auto"/>
                <w:right w:val="none" w:sz="0" w:space="0" w:color="auto"/>
              </w:divBdr>
              <w:divsChild>
                <w:div w:id="73405561">
                  <w:marLeft w:val="0"/>
                  <w:marRight w:val="1"/>
                  <w:marTop w:val="0"/>
                  <w:marBottom w:val="0"/>
                  <w:divBdr>
                    <w:top w:val="none" w:sz="0" w:space="0" w:color="auto"/>
                    <w:left w:val="none" w:sz="0" w:space="0" w:color="auto"/>
                    <w:bottom w:val="none" w:sz="0" w:space="0" w:color="auto"/>
                    <w:right w:val="none" w:sz="0" w:space="0" w:color="auto"/>
                  </w:divBdr>
                  <w:divsChild>
                    <w:div w:id="1503618115">
                      <w:marLeft w:val="0"/>
                      <w:marRight w:val="0"/>
                      <w:marTop w:val="0"/>
                      <w:marBottom w:val="0"/>
                      <w:divBdr>
                        <w:top w:val="none" w:sz="0" w:space="0" w:color="auto"/>
                        <w:left w:val="none" w:sz="0" w:space="0" w:color="auto"/>
                        <w:bottom w:val="none" w:sz="0" w:space="0" w:color="auto"/>
                        <w:right w:val="none" w:sz="0" w:space="0" w:color="auto"/>
                      </w:divBdr>
                      <w:divsChild>
                        <w:div w:id="1877810978">
                          <w:marLeft w:val="0"/>
                          <w:marRight w:val="0"/>
                          <w:marTop w:val="0"/>
                          <w:marBottom w:val="0"/>
                          <w:divBdr>
                            <w:top w:val="none" w:sz="0" w:space="0" w:color="auto"/>
                            <w:left w:val="none" w:sz="0" w:space="0" w:color="auto"/>
                            <w:bottom w:val="none" w:sz="0" w:space="0" w:color="auto"/>
                            <w:right w:val="none" w:sz="0" w:space="0" w:color="auto"/>
                          </w:divBdr>
                          <w:divsChild>
                            <w:div w:id="1902670041">
                              <w:marLeft w:val="0"/>
                              <w:marRight w:val="0"/>
                              <w:marTop w:val="120"/>
                              <w:marBottom w:val="360"/>
                              <w:divBdr>
                                <w:top w:val="none" w:sz="0" w:space="0" w:color="auto"/>
                                <w:left w:val="none" w:sz="0" w:space="0" w:color="auto"/>
                                <w:bottom w:val="none" w:sz="0" w:space="0" w:color="auto"/>
                                <w:right w:val="none" w:sz="0" w:space="0" w:color="auto"/>
                              </w:divBdr>
                              <w:divsChild>
                                <w:div w:id="40542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40829886">
      <w:bodyDiv w:val="1"/>
      <w:marLeft w:val="0"/>
      <w:marRight w:val="0"/>
      <w:marTop w:val="0"/>
      <w:marBottom w:val="0"/>
      <w:divBdr>
        <w:top w:val="none" w:sz="0" w:space="0" w:color="auto"/>
        <w:left w:val="none" w:sz="0" w:space="0" w:color="auto"/>
        <w:bottom w:val="none" w:sz="0" w:space="0" w:color="auto"/>
        <w:right w:val="none" w:sz="0" w:space="0" w:color="auto"/>
      </w:divBdr>
      <w:divsChild>
        <w:div w:id="1615558926">
          <w:marLeft w:val="0"/>
          <w:marRight w:val="1"/>
          <w:marTop w:val="0"/>
          <w:marBottom w:val="0"/>
          <w:divBdr>
            <w:top w:val="none" w:sz="0" w:space="0" w:color="auto"/>
            <w:left w:val="none" w:sz="0" w:space="0" w:color="auto"/>
            <w:bottom w:val="none" w:sz="0" w:space="0" w:color="auto"/>
            <w:right w:val="none" w:sz="0" w:space="0" w:color="auto"/>
          </w:divBdr>
          <w:divsChild>
            <w:div w:id="1705255460">
              <w:marLeft w:val="0"/>
              <w:marRight w:val="0"/>
              <w:marTop w:val="0"/>
              <w:marBottom w:val="0"/>
              <w:divBdr>
                <w:top w:val="none" w:sz="0" w:space="0" w:color="auto"/>
                <w:left w:val="none" w:sz="0" w:space="0" w:color="auto"/>
                <w:bottom w:val="none" w:sz="0" w:space="0" w:color="auto"/>
                <w:right w:val="none" w:sz="0" w:space="0" w:color="auto"/>
              </w:divBdr>
              <w:divsChild>
                <w:div w:id="73088320">
                  <w:marLeft w:val="0"/>
                  <w:marRight w:val="1"/>
                  <w:marTop w:val="0"/>
                  <w:marBottom w:val="0"/>
                  <w:divBdr>
                    <w:top w:val="none" w:sz="0" w:space="0" w:color="auto"/>
                    <w:left w:val="none" w:sz="0" w:space="0" w:color="auto"/>
                    <w:bottom w:val="none" w:sz="0" w:space="0" w:color="auto"/>
                    <w:right w:val="none" w:sz="0" w:space="0" w:color="auto"/>
                  </w:divBdr>
                  <w:divsChild>
                    <w:div w:id="1979139213">
                      <w:marLeft w:val="0"/>
                      <w:marRight w:val="0"/>
                      <w:marTop w:val="0"/>
                      <w:marBottom w:val="0"/>
                      <w:divBdr>
                        <w:top w:val="none" w:sz="0" w:space="0" w:color="auto"/>
                        <w:left w:val="none" w:sz="0" w:space="0" w:color="auto"/>
                        <w:bottom w:val="none" w:sz="0" w:space="0" w:color="auto"/>
                        <w:right w:val="none" w:sz="0" w:space="0" w:color="auto"/>
                      </w:divBdr>
                      <w:divsChild>
                        <w:div w:id="630988325">
                          <w:marLeft w:val="0"/>
                          <w:marRight w:val="0"/>
                          <w:marTop w:val="0"/>
                          <w:marBottom w:val="0"/>
                          <w:divBdr>
                            <w:top w:val="none" w:sz="0" w:space="0" w:color="auto"/>
                            <w:left w:val="none" w:sz="0" w:space="0" w:color="auto"/>
                            <w:bottom w:val="none" w:sz="0" w:space="0" w:color="auto"/>
                            <w:right w:val="none" w:sz="0" w:space="0" w:color="auto"/>
                          </w:divBdr>
                          <w:divsChild>
                            <w:div w:id="1879583835">
                              <w:marLeft w:val="0"/>
                              <w:marRight w:val="0"/>
                              <w:marTop w:val="120"/>
                              <w:marBottom w:val="360"/>
                              <w:divBdr>
                                <w:top w:val="none" w:sz="0" w:space="0" w:color="auto"/>
                                <w:left w:val="none" w:sz="0" w:space="0" w:color="auto"/>
                                <w:bottom w:val="none" w:sz="0" w:space="0" w:color="auto"/>
                                <w:right w:val="none" w:sz="0" w:space="0" w:color="auto"/>
                              </w:divBdr>
                              <w:divsChild>
                                <w:div w:id="195386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55517903">
      <w:bodyDiv w:val="1"/>
      <w:marLeft w:val="0"/>
      <w:marRight w:val="0"/>
      <w:marTop w:val="0"/>
      <w:marBottom w:val="0"/>
      <w:divBdr>
        <w:top w:val="none" w:sz="0" w:space="0" w:color="auto"/>
        <w:left w:val="none" w:sz="0" w:space="0" w:color="auto"/>
        <w:bottom w:val="none" w:sz="0" w:space="0" w:color="auto"/>
        <w:right w:val="none" w:sz="0" w:space="0" w:color="auto"/>
      </w:divBdr>
      <w:divsChild>
        <w:div w:id="926036790">
          <w:marLeft w:val="0"/>
          <w:marRight w:val="1"/>
          <w:marTop w:val="0"/>
          <w:marBottom w:val="0"/>
          <w:divBdr>
            <w:top w:val="none" w:sz="0" w:space="0" w:color="auto"/>
            <w:left w:val="none" w:sz="0" w:space="0" w:color="auto"/>
            <w:bottom w:val="none" w:sz="0" w:space="0" w:color="auto"/>
            <w:right w:val="none" w:sz="0" w:space="0" w:color="auto"/>
          </w:divBdr>
          <w:divsChild>
            <w:div w:id="833449933">
              <w:marLeft w:val="0"/>
              <w:marRight w:val="0"/>
              <w:marTop w:val="0"/>
              <w:marBottom w:val="0"/>
              <w:divBdr>
                <w:top w:val="none" w:sz="0" w:space="0" w:color="auto"/>
                <w:left w:val="none" w:sz="0" w:space="0" w:color="auto"/>
                <w:bottom w:val="none" w:sz="0" w:space="0" w:color="auto"/>
                <w:right w:val="none" w:sz="0" w:space="0" w:color="auto"/>
              </w:divBdr>
              <w:divsChild>
                <w:div w:id="609436097">
                  <w:marLeft w:val="0"/>
                  <w:marRight w:val="1"/>
                  <w:marTop w:val="0"/>
                  <w:marBottom w:val="0"/>
                  <w:divBdr>
                    <w:top w:val="none" w:sz="0" w:space="0" w:color="auto"/>
                    <w:left w:val="none" w:sz="0" w:space="0" w:color="auto"/>
                    <w:bottom w:val="none" w:sz="0" w:space="0" w:color="auto"/>
                    <w:right w:val="none" w:sz="0" w:space="0" w:color="auto"/>
                  </w:divBdr>
                  <w:divsChild>
                    <w:div w:id="2059090956">
                      <w:marLeft w:val="0"/>
                      <w:marRight w:val="0"/>
                      <w:marTop w:val="0"/>
                      <w:marBottom w:val="0"/>
                      <w:divBdr>
                        <w:top w:val="none" w:sz="0" w:space="0" w:color="auto"/>
                        <w:left w:val="none" w:sz="0" w:space="0" w:color="auto"/>
                        <w:bottom w:val="none" w:sz="0" w:space="0" w:color="auto"/>
                        <w:right w:val="none" w:sz="0" w:space="0" w:color="auto"/>
                      </w:divBdr>
                      <w:divsChild>
                        <w:div w:id="512500942">
                          <w:marLeft w:val="0"/>
                          <w:marRight w:val="0"/>
                          <w:marTop w:val="0"/>
                          <w:marBottom w:val="0"/>
                          <w:divBdr>
                            <w:top w:val="none" w:sz="0" w:space="0" w:color="auto"/>
                            <w:left w:val="none" w:sz="0" w:space="0" w:color="auto"/>
                            <w:bottom w:val="none" w:sz="0" w:space="0" w:color="auto"/>
                            <w:right w:val="none" w:sz="0" w:space="0" w:color="auto"/>
                          </w:divBdr>
                          <w:divsChild>
                            <w:div w:id="1666469344">
                              <w:marLeft w:val="0"/>
                              <w:marRight w:val="0"/>
                              <w:marTop w:val="120"/>
                              <w:marBottom w:val="360"/>
                              <w:divBdr>
                                <w:top w:val="none" w:sz="0" w:space="0" w:color="auto"/>
                                <w:left w:val="none" w:sz="0" w:space="0" w:color="auto"/>
                                <w:bottom w:val="none" w:sz="0" w:space="0" w:color="auto"/>
                                <w:right w:val="none" w:sz="0" w:space="0" w:color="auto"/>
                              </w:divBdr>
                              <w:divsChild>
                                <w:div w:id="1426271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15414472">
      <w:bodyDiv w:val="1"/>
      <w:marLeft w:val="0"/>
      <w:marRight w:val="0"/>
      <w:marTop w:val="0"/>
      <w:marBottom w:val="0"/>
      <w:divBdr>
        <w:top w:val="none" w:sz="0" w:space="0" w:color="auto"/>
        <w:left w:val="none" w:sz="0" w:space="0" w:color="auto"/>
        <w:bottom w:val="none" w:sz="0" w:space="0" w:color="auto"/>
        <w:right w:val="none" w:sz="0" w:space="0" w:color="auto"/>
      </w:divBdr>
    </w:div>
    <w:div w:id="865799690">
      <w:bodyDiv w:val="1"/>
      <w:marLeft w:val="0"/>
      <w:marRight w:val="0"/>
      <w:marTop w:val="0"/>
      <w:marBottom w:val="0"/>
      <w:divBdr>
        <w:top w:val="none" w:sz="0" w:space="0" w:color="auto"/>
        <w:left w:val="none" w:sz="0" w:space="0" w:color="auto"/>
        <w:bottom w:val="none" w:sz="0" w:space="0" w:color="auto"/>
        <w:right w:val="none" w:sz="0" w:space="0" w:color="auto"/>
      </w:divBdr>
    </w:div>
    <w:div w:id="879053867">
      <w:bodyDiv w:val="1"/>
      <w:marLeft w:val="0"/>
      <w:marRight w:val="0"/>
      <w:marTop w:val="0"/>
      <w:marBottom w:val="0"/>
      <w:divBdr>
        <w:top w:val="none" w:sz="0" w:space="0" w:color="auto"/>
        <w:left w:val="none" w:sz="0" w:space="0" w:color="auto"/>
        <w:bottom w:val="none" w:sz="0" w:space="0" w:color="auto"/>
        <w:right w:val="none" w:sz="0" w:space="0" w:color="auto"/>
      </w:divBdr>
    </w:div>
    <w:div w:id="1044133563">
      <w:bodyDiv w:val="1"/>
      <w:marLeft w:val="0"/>
      <w:marRight w:val="0"/>
      <w:marTop w:val="0"/>
      <w:marBottom w:val="0"/>
      <w:divBdr>
        <w:top w:val="none" w:sz="0" w:space="0" w:color="auto"/>
        <w:left w:val="none" w:sz="0" w:space="0" w:color="auto"/>
        <w:bottom w:val="none" w:sz="0" w:space="0" w:color="auto"/>
        <w:right w:val="none" w:sz="0" w:space="0" w:color="auto"/>
      </w:divBdr>
      <w:divsChild>
        <w:div w:id="217518136">
          <w:marLeft w:val="0"/>
          <w:marRight w:val="1"/>
          <w:marTop w:val="0"/>
          <w:marBottom w:val="0"/>
          <w:divBdr>
            <w:top w:val="none" w:sz="0" w:space="0" w:color="auto"/>
            <w:left w:val="none" w:sz="0" w:space="0" w:color="auto"/>
            <w:bottom w:val="none" w:sz="0" w:space="0" w:color="auto"/>
            <w:right w:val="none" w:sz="0" w:space="0" w:color="auto"/>
          </w:divBdr>
          <w:divsChild>
            <w:div w:id="698360304">
              <w:marLeft w:val="0"/>
              <w:marRight w:val="0"/>
              <w:marTop w:val="0"/>
              <w:marBottom w:val="0"/>
              <w:divBdr>
                <w:top w:val="none" w:sz="0" w:space="0" w:color="auto"/>
                <w:left w:val="none" w:sz="0" w:space="0" w:color="auto"/>
                <w:bottom w:val="none" w:sz="0" w:space="0" w:color="auto"/>
                <w:right w:val="none" w:sz="0" w:space="0" w:color="auto"/>
              </w:divBdr>
              <w:divsChild>
                <w:div w:id="1463037342">
                  <w:marLeft w:val="0"/>
                  <w:marRight w:val="1"/>
                  <w:marTop w:val="0"/>
                  <w:marBottom w:val="0"/>
                  <w:divBdr>
                    <w:top w:val="none" w:sz="0" w:space="0" w:color="auto"/>
                    <w:left w:val="none" w:sz="0" w:space="0" w:color="auto"/>
                    <w:bottom w:val="none" w:sz="0" w:space="0" w:color="auto"/>
                    <w:right w:val="none" w:sz="0" w:space="0" w:color="auto"/>
                  </w:divBdr>
                  <w:divsChild>
                    <w:div w:id="1326325995">
                      <w:marLeft w:val="0"/>
                      <w:marRight w:val="0"/>
                      <w:marTop w:val="0"/>
                      <w:marBottom w:val="0"/>
                      <w:divBdr>
                        <w:top w:val="none" w:sz="0" w:space="0" w:color="auto"/>
                        <w:left w:val="none" w:sz="0" w:space="0" w:color="auto"/>
                        <w:bottom w:val="none" w:sz="0" w:space="0" w:color="auto"/>
                        <w:right w:val="none" w:sz="0" w:space="0" w:color="auto"/>
                      </w:divBdr>
                      <w:divsChild>
                        <w:div w:id="548540199">
                          <w:marLeft w:val="0"/>
                          <w:marRight w:val="0"/>
                          <w:marTop w:val="0"/>
                          <w:marBottom w:val="0"/>
                          <w:divBdr>
                            <w:top w:val="none" w:sz="0" w:space="0" w:color="auto"/>
                            <w:left w:val="none" w:sz="0" w:space="0" w:color="auto"/>
                            <w:bottom w:val="none" w:sz="0" w:space="0" w:color="auto"/>
                            <w:right w:val="none" w:sz="0" w:space="0" w:color="auto"/>
                          </w:divBdr>
                          <w:divsChild>
                            <w:div w:id="496271223">
                              <w:marLeft w:val="0"/>
                              <w:marRight w:val="0"/>
                              <w:marTop w:val="120"/>
                              <w:marBottom w:val="360"/>
                              <w:divBdr>
                                <w:top w:val="none" w:sz="0" w:space="0" w:color="auto"/>
                                <w:left w:val="none" w:sz="0" w:space="0" w:color="auto"/>
                                <w:bottom w:val="none" w:sz="0" w:space="0" w:color="auto"/>
                                <w:right w:val="none" w:sz="0" w:space="0" w:color="auto"/>
                              </w:divBdr>
                              <w:divsChild>
                                <w:div w:id="2120447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46705952">
      <w:bodyDiv w:val="1"/>
      <w:marLeft w:val="0"/>
      <w:marRight w:val="0"/>
      <w:marTop w:val="0"/>
      <w:marBottom w:val="0"/>
      <w:divBdr>
        <w:top w:val="none" w:sz="0" w:space="0" w:color="auto"/>
        <w:left w:val="none" w:sz="0" w:space="0" w:color="auto"/>
        <w:bottom w:val="none" w:sz="0" w:space="0" w:color="auto"/>
        <w:right w:val="none" w:sz="0" w:space="0" w:color="auto"/>
      </w:divBdr>
      <w:divsChild>
        <w:div w:id="111291457">
          <w:marLeft w:val="0"/>
          <w:marRight w:val="1"/>
          <w:marTop w:val="0"/>
          <w:marBottom w:val="0"/>
          <w:divBdr>
            <w:top w:val="none" w:sz="0" w:space="0" w:color="auto"/>
            <w:left w:val="none" w:sz="0" w:space="0" w:color="auto"/>
            <w:bottom w:val="none" w:sz="0" w:space="0" w:color="auto"/>
            <w:right w:val="none" w:sz="0" w:space="0" w:color="auto"/>
          </w:divBdr>
          <w:divsChild>
            <w:div w:id="1719814753">
              <w:marLeft w:val="0"/>
              <w:marRight w:val="0"/>
              <w:marTop w:val="0"/>
              <w:marBottom w:val="0"/>
              <w:divBdr>
                <w:top w:val="none" w:sz="0" w:space="0" w:color="auto"/>
                <w:left w:val="none" w:sz="0" w:space="0" w:color="auto"/>
                <w:bottom w:val="none" w:sz="0" w:space="0" w:color="auto"/>
                <w:right w:val="none" w:sz="0" w:space="0" w:color="auto"/>
              </w:divBdr>
              <w:divsChild>
                <w:div w:id="688488183">
                  <w:marLeft w:val="0"/>
                  <w:marRight w:val="1"/>
                  <w:marTop w:val="0"/>
                  <w:marBottom w:val="0"/>
                  <w:divBdr>
                    <w:top w:val="none" w:sz="0" w:space="0" w:color="auto"/>
                    <w:left w:val="none" w:sz="0" w:space="0" w:color="auto"/>
                    <w:bottom w:val="none" w:sz="0" w:space="0" w:color="auto"/>
                    <w:right w:val="none" w:sz="0" w:space="0" w:color="auto"/>
                  </w:divBdr>
                  <w:divsChild>
                    <w:div w:id="1417359541">
                      <w:marLeft w:val="0"/>
                      <w:marRight w:val="0"/>
                      <w:marTop w:val="0"/>
                      <w:marBottom w:val="0"/>
                      <w:divBdr>
                        <w:top w:val="none" w:sz="0" w:space="0" w:color="auto"/>
                        <w:left w:val="none" w:sz="0" w:space="0" w:color="auto"/>
                        <w:bottom w:val="none" w:sz="0" w:space="0" w:color="auto"/>
                        <w:right w:val="none" w:sz="0" w:space="0" w:color="auto"/>
                      </w:divBdr>
                      <w:divsChild>
                        <w:div w:id="1471434863">
                          <w:marLeft w:val="0"/>
                          <w:marRight w:val="0"/>
                          <w:marTop w:val="0"/>
                          <w:marBottom w:val="0"/>
                          <w:divBdr>
                            <w:top w:val="none" w:sz="0" w:space="0" w:color="auto"/>
                            <w:left w:val="none" w:sz="0" w:space="0" w:color="auto"/>
                            <w:bottom w:val="none" w:sz="0" w:space="0" w:color="auto"/>
                            <w:right w:val="none" w:sz="0" w:space="0" w:color="auto"/>
                          </w:divBdr>
                          <w:divsChild>
                            <w:div w:id="1983653109">
                              <w:marLeft w:val="0"/>
                              <w:marRight w:val="0"/>
                              <w:marTop w:val="120"/>
                              <w:marBottom w:val="360"/>
                              <w:divBdr>
                                <w:top w:val="none" w:sz="0" w:space="0" w:color="auto"/>
                                <w:left w:val="none" w:sz="0" w:space="0" w:color="auto"/>
                                <w:bottom w:val="none" w:sz="0" w:space="0" w:color="auto"/>
                                <w:right w:val="none" w:sz="0" w:space="0" w:color="auto"/>
                              </w:divBdr>
                              <w:divsChild>
                                <w:div w:id="1474179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6194060">
      <w:bodyDiv w:val="1"/>
      <w:marLeft w:val="0"/>
      <w:marRight w:val="0"/>
      <w:marTop w:val="0"/>
      <w:marBottom w:val="0"/>
      <w:divBdr>
        <w:top w:val="none" w:sz="0" w:space="0" w:color="auto"/>
        <w:left w:val="none" w:sz="0" w:space="0" w:color="auto"/>
        <w:bottom w:val="none" w:sz="0" w:space="0" w:color="auto"/>
        <w:right w:val="none" w:sz="0" w:space="0" w:color="auto"/>
      </w:divBdr>
      <w:divsChild>
        <w:div w:id="1163427177">
          <w:marLeft w:val="0"/>
          <w:marRight w:val="1"/>
          <w:marTop w:val="0"/>
          <w:marBottom w:val="0"/>
          <w:divBdr>
            <w:top w:val="none" w:sz="0" w:space="0" w:color="auto"/>
            <w:left w:val="none" w:sz="0" w:space="0" w:color="auto"/>
            <w:bottom w:val="none" w:sz="0" w:space="0" w:color="auto"/>
            <w:right w:val="none" w:sz="0" w:space="0" w:color="auto"/>
          </w:divBdr>
          <w:divsChild>
            <w:div w:id="887960685">
              <w:marLeft w:val="0"/>
              <w:marRight w:val="0"/>
              <w:marTop w:val="0"/>
              <w:marBottom w:val="0"/>
              <w:divBdr>
                <w:top w:val="none" w:sz="0" w:space="0" w:color="auto"/>
                <w:left w:val="none" w:sz="0" w:space="0" w:color="auto"/>
                <w:bottom w:val="none" w:sz="0" w:space="0" w:color="auto"/>
                <w:right w:val="none" w:sz="0" w:space="0" w:color="auto"/>
              </w:divBdr>
              <w:divsChild>
                <w:div w:id="170460028">
                  <w:marLeft w:val="0"/>
                  <w:marRight w:val="1"/>
                  <w:marTop w:val="0"/>
                  <w:marBottom w:val="0"/>
                  <w:divBdr>
                    <w:top w:val="none" w:sz="0" w:space="0" w:color="auto"/>
                    <w:left w:val="none" w:sz="0" w:space="0" w:color="auto"/>
                    <w:bottom w:val="none" w:sz="0" w:space="0" w:color="auto"/>
                    <w:right w:val="none" w:sz="0" w:space="0" w:color="auto"/>
                  </w:divBdr>
                  <w:divsChild>
                    <w:div w:id="1420638005">
                      <w:marLeft w:val="0"/>
                      <w:marRight w:val="0"/>
                      <w:marTop w:val="0"/>
                      <w:marBottom w:val="0"/>
                      <w:divBdr>
                        <w:top w:val="none" w:sz="0" w:space="0" w:color="auto"/>
                        <w:left w:val="none" w:sz="0" w:space="0" w:color="auto"/>
                        <w:bottom w:val="none" w:sz="0" w:space="0" w:color="auto"/>
                        <w:right w:val="none" w:sz="0" w:space="0" w:color="auto"/>
                      </w:divBdr>
                      <w:divsChild>
                        <w:div w:id="1926987066">
                          <w:marLeft w:val="0"/>
                          <w:marRight w:val="0"/>
                          <w:marTop w:val="0"/>
                          <w:marBottom w:val="0"/>
                          <w:divBdr>
                            <w:top w:val="none" w:sz="0" w:space="0" w:color="auto"/>
                            <w:left w:val="none" w:sz="0" w:space="0" w:color="auto"/>
                            <w:bottom w:val="none" w:sz="0" w:space="0" w:color="auto"/>
                            <w:right w:val="none" w:sz="0" w:space="0" w:color="auto"/>
                          </w:divBdr>
                          <w:divsChild>
                            <w:div w:id="793133407">
                              <w:marLeft w:val="0"/>
                              <w:marRight w:val="0"/>
                              <w:marTop w:val="120"/>
                              <w:marBottom w:val="360"/>
                              <w:divBdr>
                                <w:top w:val="none" w:sz="0" w:space="0" w:color="auto"/>
                                <w:left w:val="none" w:sz="0" w:space="0" w:color="auto"/>
                                <w:bottom w:val="none" w:sz="0" w:space="0" w:color="auto"/>
                                <w:right w:val="none" w:sz="0" w:space="0" w:color="auto"/>
                              </w:divBdr>
                              <w:divsChild>
                                <w:div w:id="1715274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9536555">
      <w:bodyDiv w:val="1"/>
      <w:marLeft w:val="0"/>
      <w:marRight w:val="0"/>
      <w:marTop w:val="0"/>
      <w:marBottom w:val="0"/>
      <w:divBdr>
        <w:top w:val="none" w:sz="0" w:space="0" w:color="auto"/>
        <w:left w:val="none" w:sz="0" w:space="0" w:color="auto"/>
        <w:bottom w:val="none" w:sz="0" w:space="0" w:color="auto"/>
        <w:right w:val="none" w:sz="0" w:space="0" w:color="auto"/>
      </w:divBdr>
    </w:div>
    <w:div w:id="1252204650">
      <w:bodyDiv w:val="1"/>
      <w:marLeft w:val="0"/>
      <w:marRight w:val="0"/>
      <w:marTop w:val="0"/>
      <w:marBottom w:val="0"/>
      <w:divBdr>
        <w:top w:val="none" w:sz="0" w:space="0" w:color="auto"/>
        <w:left w:val="none" w:sz="0" w:space="0" w:color="auto"/>
        <w:bottom w:val="none" w:sz="0" w:space="0" w:color="auto"/>
        <w:right w:val="none" w:sz="0" w:space="0" w:color="auto"/>
      </w:divBdr>
      <w:divsChild>
        <w:div w:id="1915974095">
          <w:marLeft w:val="0"/>
          <w:marRight w:val="1"/>
          <w:marTop w:val="0"/>
          <w:marBottom w:val="0"/>
          <w:divBdr>
            <w:top w:val="none" w:sz="0" w:space="0" w:color="auto"/>
            <w:left w:val="none" w:sz="0" w:space="0" w:color="auto"/>
            <w:bottom w:val="none" w:sz="0" w:space="0" w:color="auto"/>
            <w:right w:val="none" w:sz="0" w:space="0" w:color="auto"/>
          </w:divBdr>
          <w:divsChild>
            <w:div w:id="47609150">
              <w:marLeft w:val="0"/>
              <w:marRight w:val="0"/>
              <w:marTop w:val="0"/>
              <w:marBottom w:val="0"/>
              <w:divBdr>
                <w:top w:val="none" w:sz="0" w:space="0" w:color="auto"/>
                <w:left w:val="none" w:sz="0" w:space="0" w:color="auto"/>
                <w:bottom w:val="none" w:sz="0" w:space="0" w:color="auto"/>
                <w:right w:val="none" w:sz="0" w:space="0" w:color="auto"/>
              </w:divBdr>
              <w:divsChild>
                <w:div w:id="1665086394">
                  <w:marLeft w:val="0"/>
                  <w:marRight w:val="1"/>
                  <w:marTop w:val="0"/>
                  <w:marBottom w:val="0"/>
                  <w:divBdr>
                    <w:top w:val="none" w:sz="0" w:space="0" w:color="auto"/>
                    <w:left w:val="none" w:sz="0" w:space="0" w:color="auto"/>
                    <w:bottom w:val="none" w:sz="0" w:space="0" w:color="auto"/>
                    <w:right w:val="none" w:sz="0" w:space="0" w:color="auto"/>
                  </w:divBdr>
                  <w:divsChild>
                    <w:div w:id="590427686">
                      <w:marLeft w:val="0"/>
                      <w:marRight w:val="0"/>
                      <w:marTop w:val="0"/>
                      <w:marBottom w:val="0"/>
                      <w:divBdr>
                        <w:top w:val="none" w:sz="0" w:space="0" w:color="auto"/>
                        <w:left w:val="none" w:sz="0" w:space="0" w:color="auto"/>
                        <w:bottom w:val="none" w:sz="0" w:space="0" w:color="auto"/>
                        <w:right w:val="none" w:sz="0" w:space="0" w:color="auto"/>
                      </w:divBdr>
                      <w:divsChild>
                        <w:div w:id="1750544024">
                          <w:marLeft w:val="0"/>
                          <w:marRight w:val="0"/>
                          <w:marTop w:val="0"/>
                          <w:marBottom w:val="0"/>
                          <w:divBdr>
                            <w:top w:val="none" w:sz="0" w:space="0" w:color="auto"/>
                            <w:left w:val="none" w:sz="0" w:space="0" w:color="auto"/>
                            <w:bottom w:val="none" w:sz="0" w:space="0" w:color="auto"/>
                            <w:right w:val="none" w:sz="0" w:space="0" w:color="auto"/>
                          </w:divBdr>
                          <w:divsChild>
                            <w:div w:id="767191187">
                              <w:marLeft w:val="0"/>
                              <w:marRight w:val="0"/>
                              <w:marTop w:val="120"/>
                              <w:marBottom w:val="360"/>
                              <w:divBdr>
                                <w:top w:val="none" w:sz="0" w:space="0" w:color="auto"/>
                                <w:left w:val="none" w:sz="0" w:space="0" w:color="auto"/>
                                <w:bottom w:val="none" w:sz="0" w:space="0" w:color="auto"/>
                                <w:right w:val="none" w:sz="0" w:space="0" w:color="auto"/>
                              </w:divBdr>
                              <w:divsChild>
                                <w:div w:id="334185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4484895">
      <w:bodyDiv w:val="1"/>
      <w:marLeft w:val="0"/>
      <w:marRight w:val="0"/>
      <w:marTop w:val="0"/>
      <w:marBottom w:val="0"/>
      <w:divBdr>
        <w:top w:val="none" w:sz="0" w:space="0" w:color="auto"/>
        <w:left w:val="none" w:sz="0" w:space="0" w:color="auto"/>
        <w:bottom w:val="none" w:sz="0" w:space="0" w:color="auto"/>
        <w:right w:val="none" w:sz="0" w:space="0" w:color="auto"/>
      </w:divBdr>
      <w:divsChild>
        <w:div w:id="1777484186">
          <w:marLeft w:val="0"/>
          <w:marRight w:val="1"/>
          <w:marTop w:val="0"/>
          <w:marBottom w:val="0"/>
          <w:divBdr>
            <w:top w:val="none" w:sz="0" w:space="0" w:color="auto"/>
            <w:left w:val="none" w:sz="0" w:space="0" w:color="auto"/>
            <w:bottom w:val="none" w:sz="0" w:space="0" w:color="auto"/>
            <w:right w:val="none" w:sz="0" w:space="0" w:color="auto"/>
          </w:divBdr>
          <w:divsChild>
            <w:div w:id="592396085">
              <w:marLeft w:val="0"/>
              <w:marRight w:val="0"/>
              <w:marTop w:val="0"/>
              <w:marBottom w:val="0"/>
              <w:divBdr>
                <w:top w:val="none" w:sz="0" w:space="0" w:color="auto"/>
                <w:left w:val="none" w:sz="0" w:space="0" w:color="auto"/>
                <w:bottom w:val="none" w:sz="0" w:space="0" w:color="auto"/>
                <w:right w:val="none" w:sz="0" w:space="0" w:color="auto"/>
              </w:divBdr>
              <w:divsChild>
                <w:div w:id="144975689">
                  <w:marLeft w:val="0"/>
                  <w:marRight w:val="1"/>
                  <w:marTop w:val="0"/>
                  <w:marBottom w:val="0"/>
                  <w:divBdr>
                    <w:top w:val="none" w:sz="0" w:space="0" w:color="auto"/>
                    <w:left w:val="none" w:sz="0" w:space="0" w:color="auto"/>
                    <w:bottom w:val="none" w:sz="0" w:space="0" w:color="auto"/>
                    <w:right w:val="none" w:sz="0" w:space="0" w:color="auto"/>
                  </w:divBdr>
                  <w:divsChild>
                    <w:div w:id="1415322673">
                      <w:marLeft w:val="0"/>
                      <w:marRight w:val="0"/>
                      <w:marTop w:val="0"/>
                      <w:marBottom w:val="0"/>
                      <w:divBdr>
                        <w:top w:val="none" w:sz="0" w:space="0" w:color="auto"/>
                        <w:left w:val="none" w:sz="0" w:space="0" w:color="auto"/>
                        <w:bottom w:val="none" w:sz="0" w:space="0" w:color="auto"/>
                        <w:right w:val="none" w:sz="0" w:space="0" w:color="auto"/>
                      </w:divBdr>
                      <w:divsChild>
                        <w:div w:id="1229804288">
                          <w:marLeft w:val="0"/>
                          <w:marRight w:val="0"/>
                          <w:marTop w:val="0"/>
                          <w:marBottom w:val="0"/>
                          <w:divBdr>
                            <w:top w:val="none" w:sz="0" w:space="0" w:color="auto"/>
                            <w:left w:val="none" w:sz="0" w:space="0" w:color="auto"/>
                            <w:bottom w:val="none" w:sz="0" w:space="0" w:color="auto"/>
                            <w:right w:val="none" w:sz="0" w:space="0" w:color="auto"/>
                          </w:divBdr>
                          <w:divsChild>
                            <w:div w:id="1265068531">
                              <w:marLeft w:val="0"/>
                              <w:marRight w:val="0"/>
                              <w:marTop w:val="120"/>
                              <w:marBottom w:val="360"/>
                              <w:divBdr>
                                <w:top w:val="none" w:sz="0" w:space="0" w:color="auto"/>
                                <w:left w:val="none" w:sz="0" w:space="0" w:color="auto"/>
                                <w:bottom w:val="none" w:sz="0" w:space="0" w:color="auto"/>
                                <w:right w:val="none" w:sz="0" w:space="0" w:color="auto"/>
                              </w:divBdr>
                              <w:divsChild>
                                <w:div w:id="1275140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02223513">
      <w:bodyDiv w:val="1"/>
      <w:marLeft w:val="0"/>
      <w:marRight w:val="0"/>
      <w:marTop w:val="0"/>
      <w:marBottom w:val="0"/>
      <w:divBdr>
        <w:top w:val="none" w:sz="0" w:space="0" w:color="auto"/>
        <w:left w:val="none" w:sz="0" w:space="0" w:color="auto"/>
        <w:bottom w:val="none" w:sz="0" w:space="0" w:color="auto"/>
        <w:right w:val="none" w:sz="0" w:space="0" w:color="auto"/>
      </w:divBdr>
      <w:divsChild>
        <w:div w:id="267548812">
          <w:marLeft w:val="0"/>
          <w:marRight w:val="1"/>
          <w:marTop w:val="0"/>
          <w:marBottom w:val="0"/>
          <w:divBdr>
            <w:top w:val="none" w:sz="0" w:space="0" w:color="auto"/>
            <w:left w:val="none" w:sz="0" w:space="0" w:color="auto"/>
            <w:bottom w:val="none" w:sz="0" w:space="0" w:color="auto"/>
            <w:right w:val="none" w:sz="0" w:space="0" w:color="auto"/>
          </w:divBdr>
          <w:divsChild>
            <w:div w:id="1007748670">
              <w:marLeft w:val="0"/>
              <w:marRight w:val="0"/>
              <w:marTop w:val="0"/>
              <w:marBottom w:val="0"/>
              <w:divBdr>
                <w:top w:val="none" w:sz="0" w:space="0" w:color="auto"/>
                <w:left w:val="none" w:sz="0" w:space="0" w:color="auto"/>
                <w:bottom w:val="none" w:sz="0" w:space="0" w:color="auto"/>
                <w:right w:val="none" w:sz="0" w:space="0" w:color="auto"/>
              </w:divBdr>
              <w:divsChild>
                <w:div w:id="98454258">
                  <w:marLeft w:val="0"/>
                  <w:marRight w:val="1"/>
                  <w:marTop w:val="0"/>
                  <w:marBottom w:val="0"/>
                  <w:divBdr>
                    <w:top w:val="none" w:sz="0" w:space="0" w:color="auto"/>
                    <w:left w:val="none" w:sz="0" w:space="0" w:color="auto"/>
                    <w:bottom w:val="none" w:sz="0" w:space="0" w:color="auto"/>
                    <w:right w:val="none" w:sz="0" w:space="0" w:color="auto"/>
                  </w:divBdr>
                  <w:divsChild>
                    <w:div w:id="1859542736">
                      <w:marLeft w:val="0"/>
                      <w:marRight w:val="0"/>
                      <w:marTop w:val="0"/>
                      <w:marBottom w:val="0"/>
                      <w:divBdr>
                        <w:top w:val="none" w:sz="0" w:space="0" w:color="auto"/>
                        <w:left w:val="none" w:sz="0" w:space="0" w:color="auto"/>
                        <w:bottom w:val="none" w:sz="0" w:space="0" w:color="auto"/>
                        <w:right w:val="none" w:sz="0" w:space="0" w:color="auto"/>
                      </w:divBdr>
                      <w:divsChild>
                        <w:div w:id="355423027">
                          <w:marLeft w:val="0"/>
                          <w:marRight w:val="0"/>
                          <w:marTop w:val="0"/>
                          <w:marBottom w:val="0"/>
                          <w:divBdr>
                            <w:top w:val="none" w:sz="0" w:space="0" w:color="auto"/>
                            <w:left w:val="none" w:sz="0" w:space="0" w:color="auto"/>
                            <w:bottom w:val="none" w:sz="0" w:space="0" w:color="auto"/>
                            <w:right w:val="none" w:sz="0" w:space="0" w:color="auto"/>
                          </w:divBdr>
                          <w:divsChild>
                            <w:div w:id="1251349359">
                              <w:marLeft w:val="0"/>
                              <w:marRight w:val="0"/>
                              <w:marTop w:val="120"/>
                              <w:marBottom w:val="360"/>
                              <w:divBdr>
                                <w:top w:val="none" w:sz="0" w:space="0" w:color="auto"/>
                                <w:left w:val="none" w:sz="0" w:space="0" w:color="auto"/>
                                <w:bottom w:val="none" w:sz="0" w:space="0" w:color="auto"/>
                                <w:right w:val="none" w:sz="0" w:space="0" w:color="auto"/>
                              </w:divBdr>
                              <w:divsChild>
                                <w:div w:id="1750617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14799748">
      <w:bodyDiv w:val="1"/>
      <w:marLeft w:val="0"/>
      <w:marRight w:val="0"/>
      <w:marTop w:val="0"/>
      <w:marBottom w:val="0"/>
      <w:divBdr>
        <w:top w:val="none" w:sz="0" w:space="0" w:color="auto"/>
        <w:left w:val="none" w:sz="0" w:space="0" w:color="auto"/>
        <w:bottom w:val="none" w:sz="0" w:space="0" w:color="auto"/>
        <w:right w:val="none" w:sz="0" w:space="0" w:color="auto"/>
      </w:divBdr>
    </w:div>
    <w:div w:id="1400902540">
      <w:bodyDiv w:val="1"/>
      <w:marLeft w:val="0"/>
      <w:marRight w:val="0"/>
      <w:marTop w:val="0"/>
      <w:marBottom w:val="0"/>
      <w:divBdr>
        <w:top w:val="none" w:sz="0" w:space="0" w:color="auto"/>
        <w:left w:val="none" w:sz="0" w:space="0" w:color="auto"/>
        <w:bottom w:val="none" w:sz="0" w:space="0" w:color="auto"/>
        <w:right w:val="none" w:sz="0" w:space="0" w:color="auto"/>
      </w:divBdr>
    </w:div>
    <w:div w:id="1418214654">
      <w:bodyDiv w:val="1"/>
      <w:marLeft w:val="0"/>
      <w:marRight w:val="0"/>
      <w:marTop w:val="0"/>
      <w:marBottom w:val="0"/>
      <w:divBdr>
        <w:top w:val="none" w:sz="0" w:space="0" w:color="auto"/>
        <w:left w:val="none" w:sz="0" w:space="0" w:color="auto"/>
        <w:bottom w:val="none" w:sz="0" w:space="0" w:color="auto"/>
        <w:right w:val="none" w:sz="0" w:space="0" w:color="auto"/>
      </w:divBdr>
    </w:div>
    <w:div w:id="1573277331">
      <w:bodyDiv w:val="1"/>
      <w:marLeft w:val="0"/>
      <w:marRight w:val="0"/>
      <w:marTop w:val="0"/>
      <w:marBottom w:val="0"/>
      <w:divBdr>
        <w:top w:val="none" w:sz="0" w:space="0" w:color="auto"/>
        <w:left w:val="none" w:sz="0" w:space="0" w:color="auto"/>
        <w:bottom w:val="none" w:sz="0" w:space="0" w:color="auto"/>
        <w:right w:val="none" w:sz="0" w:space="0" w:color="auto"/>
      </w:divBdr>
    </w:div>
    <w:div w:id="1647127974">
      <w:bodyDiv w:val="1"/>
      <w:marLeft w:val="0"/>
      <w:marRight w:val="0"/>
      <w:marTop w:val="0"/>
      <w:marBottom w:val="0"/>
      <w:divBdr>
        <w:top w:val="none" w:sz="0" w:space="0" w:color="auto"/>
        <w:left w:val="none" w:sz="0" w:space="0" w:color="auto"/>
        <w:bottom w:val="none" w:sz="0" w:space="0" w:color="auto"/>
        <w:right w:val="none" w:sz="0" w:space="0" w:color="auto"/>
      </w:divBdr>
    </w:div>
    <w:div w:id="1735856996">
      <w:bodyDiv w:val="1"/>
      <w:marLeft w:val="0"/>
      <w:marRight w:val="0"/>
      <w:marTop w:val="0"/>
      <w:marBottom w:val="0"/>
      <w:divBdr>
        <w:top w:val="none" w:sz="0" w:space="0" w:color="auto"/>
        <w:left w:val="none" w:sz="0" w:space="0" w:color="auto"/>
        <w:bottom w:val="none" w:sz="0" w:space="0" w:color="auto"/>
        <w:right w:val="none" w:sz="0" w:space="0" w:color="auto"/>
      </w:divBdr>
    </w:div>
    <w:div w:id="1786462565">
      <w:bodyDiv w:val="1"/>
      <w:marLeft w:val="0"/>
      <w:marRight w:val="0"/>
      <w:marTop w:val="0"/>
      <w:marBottom w:val="0"/>
      <w:divBdr>
        <w:top w:val="none" w:sz="0" w:space="0" w:color="auto"/>
        <w:left w:val="none" w:sz="0" w:space="0" w:color="auto"/>
        <w:bottom w:val="none" w:sz="0" w:space="0" w:color="auto"/>
        <w:right w:val="none" w:sz="0" w:space="0" w:color="auto"/>
      </w:divBdr>
      <w:divsChild>
        <w:div w:id="1138298867">
          <w:marLeft w:val="0"/>
          <w:marRight w:val="1"/>
          <w:marTop w:val="0"/>
          <w:marBottom w:val="0"/>
          <w:divBdr>
            <w:top w:val="none" w:sz="0" w:space="0" w:color="auto"/>
            <w:left w:val="none" w:sz="0" w:space="0" w:color="auto"/>
            <w:bottom w:val="none" w:sz="0" w:space="0" w:color="auto"/>
            <w:right w:val="none" w:sz="0" w:space="0" w:color="auto"/>
          </w:divBdr>
          <w:divsChild>
            <w:div w:id="2064671192">
              <w:marLeft w:val="0"/>
              <w:marRight w:val="0"/>
              <w:marTop w:val="0"/>
              <w:marBottom w:val="0"/>
              <w:divBdr>
                <w:top w:val="none" w:sz="0" w:space="0" w:color="auto"/>
                <w:left w:val="none" w:sz="0" w:space="0" w:color="auto"/>
                <w:bottom w:val="none" w:sz="0" w:space="0" w:color="auto"/>
                <w:right w:val="none" w:sz="0" w:space="0" w:color="auto"/>
              </w:divBdr>
              <w:divsChild>
                <w:div w:id="517042604">
                  <w:marLeft w:val="0"/>
                  <w:marRight w:val="1"/>
                  <w:marTop w:val="0"/>
                  <w:marBottom w:val="0"/>
                  <w:divBdr>
                    <w:top w:val="none" w:sz="0" w:space="0" w:color="auto"/>
                    <w:left w:val="none" w:sz="0" w:space="0" w:color="auto"/>
                    <w:bottom w:val="none" w:sz="0" w:space="0" w:color="auto"/>
                    <w:right w:val="none" w:sz="0" w:space="0" w:color="auto"/>
                  </w:divBdr>
                  <w:divsChild>
                    <w:div w:id="648168584">
                      <w:marLeft w:val="0"/>
                      <w:marRight w:val="0"/>
                      <w:marTop w:val="0"/>
                      <w:marBottom w:val="0"/>
                      <w:divBdr>
                        <w:top w:val="none" w:sz="0" w:space="0" w:color="auto"/>
                        <w:left w:val="none" w:sz="0" w:space="0" w:color="auto"/>
                        <w:bottom w:val="none" w:sz="0" w:space="0" w:color="auto"/>
                        <w:right w:val="none" w:sz="0" w:space="0" w:color="auto"/>
                      </w:divBdr>
                      <w:divsChild>
                        <w:div w:id="582377787">
                          <w:marLeft w:val="0"/>
                          <w:marRight w:val="0"/>
                          <w:marTop w:val="0"/>
                          <w:marBottom w:val="0"/>
                          <w:divBdr>
                            <w:top w:val="none" w:sz="0" w:space="0" w:color="auto"/>
                            <w:left w:val="none" w:sz="0" w:space="0" w:color="auto"/>
                            <w:bottom w:val="none" w:sz="0" w:space="0" w:color="auto"/>
                            <w:right w:val="none" w:sz="0" w:space="0" w:color="auto"/>
                          </w:divBdr>
                          <w:divsChild>
                            <w:div w:id="690103606">
                              <w:marLeft w:val="0"/>
                              <w:marRight w:val="0"/>
                              <w:marTop w:val="120"/>
                              <w:marBottom w:val="360"/>
                              <w:divBdr>
                                <w:top w:val="none" w:sz="0" w:space="0" w:color="auto"/>
                                <w:left w:val="none" w:sz="0" w:space="0" w:color="auto"/>
                                <w:bottom w:val="none" w:sz="0" w:space="0" w:color="auto"/>
                                <w:right w:val="none" w:sz="0" w:space="0" w:color="auto"/>
                              </w:divBdr>
                              <w:divsChild>
                                <w:div w:id="1429737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45319630">
      <w:bodyDiv w:val="1"/>
      <w:marLeft w:val="0"/>
      <w:marRight w:val="0"/>
      <w:marTop w:val="0"/>
      <w:marBottom w:val="0"/>
      <w:divBdr>
        <w:top w:val="none" w:sz="0" w:space="0" w:color="auto"/>
        <w:left w:val="none" w:sz="0" w:space="0" w:color="auto"/>
        <w:bottom w:val="none" w:sz="0" w:space="0" w:color="auto"/>
        <w:right w:val="none" w:sz="0" w:space="0" w:color="auto"/>
      </w:divBdr>
      <w:divsChild>
        <w:div w:id="124473956">
          <w:marLeft w:val="0"/>
          <w:marRight w:val="1"/>
          <w:marTop w:val="0"/>
          <w:marBottom w:val="0"/>
          <w:divBdr>
            <w:top w:val="none" w:sz="0" w:space="0" w:color="auto"/>
            <w:left w:val="none" w:sz="0" w:space="0" w:color="auto"/>
            <w:bottom w:val="none" w:sz="0" w:space="0" w:color="auto"/>
            <w:right w:val="none" w:sz="0" w:space="0" w:color="auto"/>
          </w:divBdr>
          <w:divsChild>
            <w:div w:id="91978480">
              <w:marLeft w:val="0"/>
              <w:marRight w:val="0"/>
              <w:marTop w:val="0"/>
              <w:marBottom w:val="0"/>
              <w:divBdr>
                <w:top w:val="none" w:sz="0" w:space="0" w:color="auto"/>
                <w:left w:val="none" w:sz="0" w:space="0" w:color="auto"/>
                <w:bottom w:val="none" w:sz="0" w:space="0" w:color="auto"/>
                <w:right w:val="none" w:sz="0" w:space="0" w:color="auto"/>
              </w:divBdr>
              <w:divsChild>
                <w:div w:id="191920450">
                  <w:marLeft w:val="0"/>
                  <w:marRight w:val="1"/>
                  <w:marTop w:val="0"/>
                  <w:marBottom w:val="0"/>
                  <w:divBdr>
                    <w:top w:val="none" w:sz="0" w:space="0" w:color="auto"/>
                    <w:left w:val="none" w:sz="0" w:space="0" w:color="auto"/>
                    <w:bottom w:val="none" w:sz="0" w:space="0" w:color="auto"/>
                    <w:right w:val="none" w:sz="0" w:space="0" w:color="auto"/>
                  </w:divBdr>
                  <w:divsChild>
                    <w:div w:id="610934703">
                      <w:marLeft w:val="0"/>
                      <w:marRight w:val="0"/>
                      <w:marTop w:val="0"/>
                      <w:marBottom w:val="0"/>
                      <w:divBdr>
                        <w:top w:val="none" w:sz="0" w:space="0" w:color="auto"/>
                        <w:left w:val="none" w:sz="0" w:space="0" w:color="auto"/>
                        <w:bottom w:val="none" w:sz="0" w:space="0" w:color="auto"/>
                        <w:right w:val="none" w:sz="0" w:space="0" w:color="auto"/>
                      </w:divBdr>
                      <w:divsChild>
                        <w:div w:id="1817795214">
                          <w:marLeft w:val="0"/>
                          <w:marRight w:val="0"/>
                          <w:marTop w:val="0"/>
                          <w:marBottom w:val="0"/>
                          <w:divBdr>
                            <w:top w:val="none" w:sz="0" w:space="0" w:color="auto"/>
                            <w:left w:val="none" w:sz="0" w:space="0" w:color="auto"/>
                            <w:bottom w:val="none" w:sz="0" w:space="0" w:color="auto"/>
                            <w:right w:val="none" w:sz="0" w:space="0" w:color="auto"/>
                          </w:divBdr>
                          <w:divsChild>
                            <w:div w:id="1774737540">
                              <w:marLeft w:val="0"/>
                              <w:marRight w:val="0"/>
                              <w:marTop w:val="120"/>
                              <w:marBottom w:val="360"/>
                              <w:divBdr>
                                <w:top w:val="none" w:sz="0" w:space="0" w:color="auto"/>
                                <w:left w:val="none" w:sz="0" w:space="0" w:color="auto"/>
                                <w:bottom w:val="none" w:sz="0" w:space="0" w:color="auto"/>
                                <w:right w:val="none" w:sz="0" w:space="0" w:color="auto"/>
                              </w:divBdr>
                              <w:divsChild>
                                <w:div w:id="370351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19820767">
      <w:bodyDiv w:val="1"/>
      <w:marLeft w:val="0"/>
      <w:marRight w:val="0"/>
      <w:marTop w:val="0"/>
      <w:marBottom w:val="0"/>
      <w:divBdr>
        <w:top w:val="none" w:sz="0" w:space="0" w:color="auto"/>
        <w:left w:val="none" w:sz="0" w:space="0" w:color="auto"/>
        <w:bottom w:val="none" w:sz="0" w:space="0" w:color="auto"/>
        <w:right w:val="none" w:sz="0" w:space="0" w:color="auto"/>
      </w:divBdr>
    </w:div>
    <w:div w:id="1975715435">
      <w:bodyDiv w:val="1"/>
      <w:marLeft w:val="0"/>
      <w:marRight w:val="0"/>
      <w:marTop w:val="0"/>
      <w:marBottom w:val="0"/>
      <w:divBdr>
        <w:top w:val="none" w:sz="0" w:space="0" w:color="auto"/>
        <w:left w:val="none" w:sz="0" w:space="0" w:color="auto"/>
        <w:bottom w:val="none" w:sz="0" w:space="0" w:color="auto"/>
        <w:right w:val="none" w:sz="0" w:space="0" w:color="auto"/>
      </w:divBdr>
      <w:divsChild>
        <w:div w:id="507870430">
          <w:marLeft w:val="0"/>
          <w:marRight w:val="1"/>
          <w:marTop w:val="0"/>
          <w:marBottom w:val="0"/>
          <w:divBdr>
            <w:top w:val="none" w:sz="0" w:space="0" w:color="auto"/>
            <w:left w:val="none" w:sz="0" w:space="0" w:color="auto"/>
            <w:bottom w:val="none" w:sz="0" w:space="0" w:color="auto"/>
            <w:right w:val="none" w:sz="0" w:space="0" w:color="auto"/>
          </w:divBdr>
          <w:divsChild>
            <w:div w:id="610861287">
              <w:marLeft w:val="0"/>
              <w:marRight w:val="0"/>
              <w:marTop w:val="0"/>
              <w:marBottom w:val="0"/>
              <w:divBdr>
                <w:top w:val="none" w:sz="0" w:space="0" w:color="auto"/>
                <w:left w:val="none" w:sz="0" w:space="0" w:color="auto"/>
                <w:bottom w:val="none" w:sz="0" w:space="0" w:color="auto"/>
                <w:right w:val="none" w:sz="0" w:space="0" w:color="auto"/>
              </w:divBdr>
              <w:divsChild>
                <w:div w:id="674922409">
                  <w:marLeft w:val="0"/>
                  <w:marRight w:val="1"/>
                  <w:marTop w:val="0"/>
                  <w:marBottom w:val="0"/>
                  <w:divBdr>
                    <w:top w:val="none" w:sz="0" w:space="0" w:color="auto"/>
                    <w:left w:val="none" w:sz="0" w:space="0" w:color="auto"/>
                    <w:bottom w:val="none" w:sz="0" w:space="0" w:color="auto"/>
                    <w:right w:val="none" w:sz="0" w:space="0" w:color="auto"/>
                  </w:divBdr>
                  <w:divsChild>
                    <w:div w:id="1052773798">
                      <w:marLeft w:val="0"/>
                      <w:marRight w:val="0"/>
                      <w:marTop w:val="0"/>
                      <w:marBottom w:val="0"/>
                      <w:divBdr>
                        <w:top w:val="none" w:sz="0" w:space="0" w:color="auto"/>
                        <w:left w:val="none" w:sz="0" w:space="0" w:color="auto"/>
                        <w:bottom w:val="none" w:sz="0" w:space="0" w:color="auto"/>
                        <w:right w:val="none" w:sz="0" w:space="0" w:color="auto"/>
                      </w:divBdr>
                      <w:divsChild>
                        <w:div w:id="414863834">
                          <w:marLeft w:val="0"/>
                          <w:marRight w:val="0"/>
                          <w:marTop w:val="0"/>
                          <w:marBottom w:val="0"/>
                          <w:divBdr>
                            <w:top w:val="none" w:sz="0" w:space="0" w:color="auto"/>
                            <w:left w:val="none" w:sz="0" w:space="0" w:color="auto"/>
                            <w:bottom w:val="none" w:sz="0" w:space="0" w:color="auto"/>
                            <w:right w:val="none" w:sz="0" w:space="0" w:color="auto"/>
                          </w:divBdr>
                          <w:divsChild>
                            <w:div w:id="1572348260">
                              <w:marLeft w:val="0"/>
                              <w:marRight w:val="0"/>
                              <w:marTop w:val="120"/>
                              <w:marBottom w:val="360"/>
                              <w:divBdr>
                                <w:top w:val="none" w:sz="0" w:space="0" w:color="auto"/>
                                <w:left w:val="none" w:sz="0" w:space="0" w:color="auto"/>
                                <w:bottom w:val="none" w:sz="0" w:space="0" w:color="auto"/>
                                <w:right w:val="none" w:sz="0" w:space="0" w:color="auto"/>
                              </w:divBdr>
                              <w:divsChild>
                                <w:div w:id="716122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43358111">
      <w:bodyDiv w:val="1"/>
      <w:marLeft w:val="0"/>
      <w:marRight w:val="0"/>
      <w:marTop w:val="0"/>
      <w:marBottom w:val="0"/>
      <w:divBdr>
        <w:top w:val="none" w:sz="0" w:space="0" w:color="auto"/>
        <w:left w:val="none" w:sz="0" w:space="0" w:color="auto"/>
        <w:bottom w:val="none" w:sz="0" w:space="0" w:color="auto"/>
        <w:right w:val="none" w:sz="0" w:space="0" w:color="auto"/>
      </w:divBdr>
    </w:div>
    <w:div w:id="2075736284">
      <w:bodyDiv w:val="1"/>
      <w:marLeft w:val="0"/>
      <w:marRight w:val="0"/>
      <w:marTop w:val="0"/>
      <w:marBottom w:val="0"/>
      <w:divBdr>
        <w:top w:val="none" w:sz="0" w:space="0" w:color="auto"/>
        <w:left w:val="none" w:sz="0" w:space="0" w:color="auto"/>
        <w:bottom w:val="none" w:sz="0" w:space="0" w:color="auto"/>
        <w:right w:val="none" w:sz="0" w:space="0" w:color="auto"/>
      </w:divBdr>
    </w:div>
    <w:div w:id="2091269573">
      <w:bodyDiv w:val="1"/>
      <w:marLeft w:val="0"/>
      <w:marRight w:val="0"/>
      <w:marTop w:val="0"/>
      <w:marBottom w:val="0"/>
      <w:divBdr>
        <w:top w:val="none" w:sz="0" w:space="0" w:color="auto"/>
        <w:left w:val="none" w:sz="0" w:space="0" w:color="auto"/>
        <w:bottom w:val="none" w:sz="0" w:space="0" w:color="auto"/>
        <w:right w:val="none" w:sz="0" w:space="0" w:color="auto"/>
      </w:divBdr>
    </w:div>
    <w:div w:id="2107067123">
      <w:bodyDiv w:val="1"/>
      <w:marLeft w:val="0"/>
      <w:marRight w:val="0"/>
      <w:marTop w:val="0"/>
      <w:marBottom w:val="0"/>
      <w:divBdr>
        <w:top w:val="none" w:sz="0" w:space="0" w:color="auto"/>
        <w:left w:val="none" w:sz="0" w:space="0" w:color="auto"/>
        <w:bottom w:val="none" w:sz="0" w:space="0" w:color="auto"/>
        <w:right w:val="none" w:sz="0" w:space="0" w:color="auto"/>
      </w:divBdr>
      <w:divsChild>
        <w:div w:id="1901674090">
          <w:marLeft w:val="0"/>
          <w:marRight w:val="1"/>
          <w:marTop w:val="0"/>
          <w:marBottom w:val="0"/>
          <w:divBdr>
            <w:top w:val="none" w:sz="0" w:space="0" w:color="auto"/>
            <w:left w:val="none" w:sz="0" w:space="0" w:color="auto"/>
            <w:bottom w:val="none" w:sz="0" w:space="0" w:color="auto"/>
            <w:right w:val="none" w:sz="0" w:space="0" w:color="auto"/>
          </w:divBdr>
          <w:divsChild>
            <w:div w:id="1330599378">
              <w:marLeft w:val="0"/>
              <w:marRight w:val="0"/>
              <w:marTop w:val="0"/>
              <w:marBottom w:val="0"/>
              <w:divBdr>
                <w:top w:val="none" w:sz="0" w:space="0" w:color="auto"/>
                <w:left w:val="none" w:sz="0" w:space="0" w:color="auto"/>
                <w:bottom w:val="none" w:sz="0" w:space="0" w:color="auto"/>
                <w:right w:val="none" w:sz="0" w:space="0" w:color="auto"/>
              </w:divBdr>
              <w:divsChild>
                <w:div w:id="187572528">
                  <w:marLeft w:val="0"/>
                  <w:marRight w:val="1"/>
                  <w:marTop w:val="0"/>
                  <w:marBottom w:val="0"/>
                  <w:divBdr>
                    <w:top w:val="none" w:sz="0" w:space="0" w:color="auto"/>
                    <w:left w:val="none" w:sz="0" w:space="0" w:color="auto"/>
                    <w:bottom w:val="none" w:sz="0" w:space="0" w:color="auto"/>
                    <w:right w:val="none" w:sz="0" w:space="0" w:color="auto"/>
                  </w:divBdr>
                  <w:divsChild>
                    <w:div w:id="601494126">
                      <w:marLeft w:val="0"/>
                      <w:marRight w:val="0"/>
                      <w:marTop w:val="0"/>
                      <w:marBottom w:val="0"/>
                      <w:divBdr>
                        <w:top w:val="none" w:sz="0" w:space="0" w:color="auto"/>
                        <w:left w:val="none" w:sz="0" w:space="0" w:color="auto"/>
                        <w:bottom w:val="none" w:sz="0" w:space="0" w:color="auto"/>
                        <w:right w:val="none" w:sz="0" w:space="0" w:color="auto"/>
                      </w:divBdr>
                      <w:divsChild>
                        <w:div w:id="1537892159">
                          <w:marLeft w:val="0"/>
                          <w:marRight w:val="0"/>
                          <w:marTop w:val="0"/>
                          <w:marBottom w:val="0"/>
                          <w:divBdr>
                            <w:top w:val="none" w:sz="0" w:space="0" w:color="auto"/>
                            <w:left w:val="none" w:sz="0" w:space="0" w:color="auto"/>
                            <w:bottom w:val="none" w:sz="0" w:space="0" w:color="auto"/>
                            <w:right w:val="none" w:sz="0" w:space="0" w:color="auto"/>
                          </w:divBdr>
                          <w:divsChild>
                            <w:div w:id="804665327">
                              <w:marLeft w:val="0"/>
                              <w:marRight w:val="0"/>
                              <w:marTop w:val="120"/>
                              <w:marBottom w:val="360"/>
                              <w:divBdr>
                                <w:top w:val="none" w:sz="0" w:space="0" w:color="auto"/>
                                <w:left w:val="none" w:sz="0" w:space="0" w:color="auto"/>
                                <w:bottom w:val="none" w:sz="0" w:space="0" w:color="auto"/>
                                <w:right w:val="none" w:sz="0" w:space="0" w:color="auto"/>
                              </w:divBdr>
                              <w:divsChild>
                                <w:div w:id="1228611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13283545">
      <w:bodyDiv w:val="1"/>
      <w:marLeft w:val="0"/>
      <w:marRight w:val="0"/>
      <w:marTop w:val="0"/>
      <w:marBottom w:val="0"/>
      <w:divBdr>
        <w:top w:val="none" w:sz="0" w:space="0" w:color="auto"/>
        <w:left w:val="none" w:sz="0" w:space="0" w:color="auto"/>
        <w:bottom w:val="none" w:sz="0" w:space="0" w:color="auto"/>
        <w:right w:val="none" w:sz="0" w:space="0" w:color="auto"/>
      </w:divBdr>
      <w:divsChild>
        <w:div w:id="1685133907">
          <w:marLeft w:val="0"/>
          <w:marRight w:val="1"/>
          <w:marTop w:val="0"/>
          <w:marBottom w:val="0"/>
          <w:divBdr>
            <w:top w:val="none" w:sz="0" w:space="0" w:color="auto"/>
            <w:left w:val="none" w:sz="0" w:space="0" w:color="auto"/>
            <w:bottom w:val="none" w:sz="0" w:space="0" w:color="auto"/>
            <w:right w:val="none" w:sz="0" w:space="0" w:color="auto"/>
          </w:divBdr>
          <w:divsChild>
            <w:div w:id="1832790839">
              <w:marLeft w:val="0"/>
              <w:marRight w:val="0"/>
              <w:marTop w:val="0"/>
              <w:marBottom w:val="0"/>
              <w:divBdr>
                <w:top w:val="none" w:sz="0" w:space="0" w:color="auto"/>
                <w:left w:val="none" w:sz="0" w:space="0" w:color="auto"/>
                <w:bottom w:val="none" w:sz="0" w:space="0" w:color="auto"/>
                <w:right w:val="none" w:sz="0" w:space="0" w:color="auto"/>
              </w:divBdr>
              <w:divsChild>
                <w:div w:id="1786774948">
                  <w:marLeft w:val="0"/>
                  <w:marRight w:val="1"/>
                  <w:marTop w:val="0"/>
                  <w:marBottom w:val="0"/>
                  <w:divBdr>
                    <w:top w:val="none" w:sz="0" w:space="0" w:color="auto"/>
                    <w:left w:val="none" w:sz="0" w:space="0" w:color="auto"/>
                    <w:bottom w:val="none" w:sz="0" w:space="0" w:color="auto"/>
                    <w:right w:val="none" w:sz="0" w:space="0" w:color="auto"/>
                  </w:divBdr>
                  <w:divsChild>
                    <w:div w:id="1440905320">
                      <w:marLeft w:val="0"/>
                      <w:marRight w:val="0"/>
                      <w:marTop w:val="0"/>
                      <w:marBottom w:val="0"/>
                      <w:divBdr>
                        <w:top w:val="none" w:sz="0" w:space="0" w:color="auto"/>
                        <w:left w:val="none" w:sz="0" w:space="0" w:color="auto"/>
                        <w:bottom w:val="none" w:sz="0" w:space="0" w:color="auto"/>
                        <w:right w:val="none" w:sz="0" w:space="0" w:color="auto"/>
                      </w:divBdr>
                      <w:divsChild>
                        <w:div w:id="633102965">
                          <w:marLeft w:val="0"/>
                          <w:marRight w:val="0"/>
                          <w:marTop w:val="0"/>
                          <w:marBottom w:val="0"/>
                          <w:divBdr>
                            <w:top w:val="none" w:sz="0" w:space="0" w:color="auto"/>
                            <w:left w:val="none" w:sz="0" w:space="0" w:color="auto"/>
                            <w:bottom w:val="none" w:sz="0" w:space="0" w:color="auto"/>
                            <w:right w:val="none" w:sz="0" w:space="0" w:color="auto"/>
                          </w:divBdr>
                          <w:divsChild>
                            <w:div w:id="1230849186">
                              <w:marLeft w:val="0"/>
                              <w:marRight w:val="0"/>
                              <w:marTop w:val="120"/>
                              <w:marBottom w:val="360"/>
                              <w:divBdr>
                                <w:top w:val="none" w:sz="0" w:space="0" w:color="auto"/>
                                <w:left w:val="none" w:sz="0" w:space="0" w:color="auto"/>
                                <w:bottom w:val="none" w:sz="0" w:space="0" w:color="auto"/>
                                <w:right w:val="none" w:sz="0" w:space="0" w:color="auto"/>
                              </w:divBdr>
                              <w:divsChild>
                                <w:div w:id="1217549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yjkim@kuh.ac.kr" TargetMode="External"/><Relationship Id="rId13" Type="http://schemas.openxmlformats.org/officeDocument/2006/relationships/image" Target="media/image4.tiff"/><Relationship Id="rId18" Type="http://schemas.openxmlformats.org/officeDocument/2006/relationships/image" Target="media/image9.tiff"/><Relationship Id="rId3" Type="http://schemas.microsoft.com/office/2007/relationships/stylesWithEffects" Target="stylesWithEffects.xml"/><Relationship Id="rId21" Type="http://schemas.openxmlformats.org/officeDocument/2006/relationships/image" Target="media/image12.tiff"/><Relationship Id="rId7" Type="http://schemas.openxmlformats.org/officeDocument/2006/relationships/endnotes" Target="endnotes.xml"/><Relationship Id="rId12" Type="http://schemas.openxmlformats.org/officeDocument/2006/relationships/image" Target="media/image3.tiff"/><Relationship Id="rId17" Type="http://schemas.openxmlformats.org/officeDocument/2006/relationships/image" Target="media/image8.tiff"/><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7.tiff"/><Relationship Id="rId20" Type="http://schemas.openxmlformats.org/officeDocument/2006/relationships/image" Target="media/image11.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iff"/><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tiff"/><Relationship Id="rId23" Type="http://schemas.openxmlformats.org/officeDocument/2006/relationships/image" Target="media/image14.tiff"/><Relationship Id="rId10" Type="http://schemas.openxmlformats.org/officeDocument/2006/relationships/image" Target="media/image1.tiff"/><Relationship Id="rId19" Type="http://schemas.openxmlformats.org/officeDocument/2006/relationships/image" Target="media/image10.tif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tiff"/><Relationship Id="rId22" Type="http://schemas.openxmlformats.org/officeDocument/2006/relationships/image" Target="media/image13.tiff"/></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맑은 고딕"/>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맑은 고딕"/>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53845A3-A1D2-470C-93F5-386A699345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33</Pages>
  <Words>7044</Words>
  <Characters>40152</Characters>
  <Application>Microsoft Office Word</Application>
  <DocSecurity>0</DocSecurity>
  <Lines>334</Lines>
  <Paragraphs>94</Paragraphs>
  <ScaleCrop>false</ScaleCrop>
  <HeadingPairs>
    <vt:vector size="2" baseType="variant">
      <vt:variant>
        <vt:lpstr>제목</vt:lpstr>
      </vt:variant>
      <vt:variant>
        <vt:i4>1</vt:i4>
      </vt:variant>
    </vt:vector>
  </HeadingPairs>
  <TitlesOfParts>
    <vt:vector size="1" baseType="lpstr">
      <vt:lpstr/>
    </vt:vector>
  </TitlesOfParts>
  <Company>KUH</Company>
  <LinksUpToDate>false</LinksUpToDate>
  <CharactersWithSpaces>47102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KUH</dc:creator>
  <cp:lastModifiedBy>LS Ma</cp:lastModifiedBy>
  <cp:revision>2</cp:revision>
  <cp:lastPrinted>2013-11-04T05:50:00Z</cp:lastPrinted>
  <dcterms:created xsi:type="dcterms:W3CDTF">2014-07-10T20:12:00Z</dcterms:created>
  <dcterms:modified xsi:type="dcterms:W3CDTF">2014-07-10T20:12:00Z</dcterms:modified>
</cp:coreProperties>
</file>