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FD" w:rsidRPr="00FF6472" w:rsidRDefault="001143FD" w:rsidP="002C0BAF">
      <w:pPr>
        <w:adjustRightInd w:val="0"/>
        <w:snapToGrid w:val="0"/>
        <w:spacing w:after="0" w:line="360" w:lineRule="auto"/>
        <w:jc w:val="both"/>
        <w:rPr>
          <w:rFonts w:ascii="Book Antiqua" w:hAnsi="Book Antiqua"/>
          <w:sz w:val="24"/>
          <w:szCs w:val="24"/>
        </w:rPr>
      </w:pPr>
      <w:bookmarkStart w:id="0" w:name="OLE_LINK8"/>
      <w:bookmarkStart w:id="1" w:name="OLE_LINK11"/>
      <w:bookmarkStart w:id="2" w:name="OLE_LINK32"/>
      <w:bookmarkStart w:id="3" w:name="OLE_LINK60"/>
      <w:r w:rsidRPr="00FF6472">
        <w:rPr>
          <w:rFonts w:ascii="Book Antiqua" w:hAnsi="Book Antiqua" w:cs="宋体"/>
          <w:b/>
          <w:sz w:val="24"/>
          <w:szCs w:val="24"/>
        </w:rPr>
        <w:t xml:space="preserve">Name of journal: </w:t>
      </w:r>
      <w:bookmarkStart w:id="4" w:name="OLE_LINK718"/>
      <w:bookmarkStart w:id="5" w:name="OLE_LINK719"/>
      <w:r w:rsidRPr="00FF6472">
        <w:rPr>
          <w:rFonts w:ascii="Book Antiqua" w:hAnsi="Book Antiqua" w:cs="宋体"/>
          <w:b/>
          <w:sz w:val="24"/>
          <w:szCs w:val="24"/>
        </w:rPr>
        <w:t>World J</w:t>
      </w:r>
      <w:bookmarkStart w:id="6" w:name="_GoBack"/>
      <w:r w:rsidRPr="00FF6472">
        <w:rPr>
          <w:rFonts w:ascii="Book Antiqua" w:hAnsi="Book Antiqua" w:cs="宋体"/>
          <w:b/>
          <w:sz w:val="24"/>
          <w:szCs w:val="24"/>
        </w:rPr>
        <w:t xml:space="preserve">ournal of </w:t>
      </w:r>
      <w:bookmarkEnd w:id="4"/>
      <w:bookmarkEnd w:id="5"/>
      <w:r w:rsidR="001A1E52" w:rsidRPr="001A1E52">
        <w:rPr>
          <w:rFonts w:ascii="Book Antiqua" w:hAnsi="Book Antiqua" w:cs="宋体"/>
          <w:b/>
          <w:sz w:val="24"/>
          <w:szCs w:val="24"/>
        </w:rPr>
        <w:t>Gastrointestinal Oncology</w:t>
      </w:r>
      <w:bookmarkEnd w:id="6"/>
    </w:p>
    <w:p w:rsidR="001143FD" w:rsidRPr="00FF6472" w:rsidRDefault="001143FD" w:rsidP="002C0BAF">
      <w:pPr>
        <w:adjustRightInd w:val="0"/>
        <w:snapToGrid w:val="0"/>
        <w:spacing w:after="0" w:line="360" w:lineRule="auto"/>
        <w:jc w:val="both"/>
        <w:rPr>
          <w:rFonts w:ascii="Book Antiqua" w:hAnsi="Book Antiqua" w:cs="宋体"/>
          <w:b/>
          <w:sz w:val="24"/>
          <w:szCs w:val="24"/>
          <w:lang w:eastAsia="zh-CN"/>
        </w:rPr>
      </w:pPr>
      <w:r w:rsidRPr="00FF6472">
        <w:rPr>
          <w:rFonts w:ascii="Book Antiqua" w:hAnsi="Book Antiqua" w:cs="Arial"/>
          <w:b/>
          <w:sz w:val="24"/>
          <w:szCs w:val="24"/>
        </w:rPr>
        <w:t>ESPS Manuscript NO:</w:t>
      </w:r>
      <w:r w:rsidRPr="00FF6472">
        <w:rPr>
          <w:rFonts w:ascii="Book Antiqua" w:hAnsi="Book Antiqua" w:cs="Arial"/>
          <w:b/>
          <w:sz w:val="24"/>
          <w:szCs w:val="24"/>
          <w:lang w:eastAsia="zh-CN"/>
        </w:rPr>
        <w:t xml:space="preserve"> </w:t>
      </w:r>
      <w:r w:rsidR="001A1E52">
        <w:rPr>
          <w:rFonts w:ascii="Book Antiqua" w:hAnsi="Book Antiqua" w:cs="Arial" w:hint="eastAsia"/>
          <w:b/>
          <w:sz w:val="24"/>
          <w:szCs w:val="24"/>
          <w:lang w:eastAsia="zh-CN"/>
        </w:rPr>
        <w:t>10534</w:t>
      </w:r>
    </w:p>
    <w:p w:rsidR="001143FD" w:rsidRPr="00FF6472" w:rsidRDefault="001143FD" w:rsidP="002C0BAF">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7" w:name="OLE_LINK1617"/>
      <w:bookmarkStart w:id="8" w:name="OLE_LINK1618"/>
      <w:r w:rsidRPr="00FF6472">
        <w:rPr>
          <w:rFonts w:ascii="Book Antiqua" w:hAnsi="Book Antiqua"/>
          <w:b/>
          <w:sz w:val="24"/>
          <w:szCs w:val="24"/>
        </w:rPr>
        <w:t xml:space="preserve">Columns: </w:t>
      </w:r>
      <w:r w:rsidRPr="00FF6472">
        <w:rPr>
          <w:rFonts w:ascii="Book Antiqua" w:hAnsi="Book Antiqua"/>
          <w:b/>
          <w:caps/>
          <w:sz w:val="24"/>
          <w:szCs w:val="24"/>
        </w:rPr>
        <w:t>Systematic review</w:t>
      </w:r>
    </w:p>
    <w:p w:rsidR="001143FD" w:rsidRPr="00FF6472" w:rsidRDefault="001143FD" w:rsidP="002C0BAF">
      <w:pPr>
        <w:suppressAutoHyphens/>
        <w:autoSpaceDE w:val="0"/>
        <w:autoSpaceDN w:val="0"/>
        <w:adjustRightInd w:val="0"/>
        <w:snapToGrid w:val="0"/>
        <w:spacing w:after="0" w:line="360" w:lineRule="auto"/>
        <w:jc w:val="both"/>
        <w:rPr>
          <w:rFonts w:ascii="Book Antiqua" w:hAnsi="Book Antiqua"/>
          <w:b/>
          <w:sz w:val="24"/>
          <w:szCs w:val="24"/>
          <w:lang w:eastAsia="zh-CN"/>
        </w:rPr>
      </w:pPr>
    </w:p>
    <w:bookmarkEnd w:id="0"/>
    <w:bookmarkEnd w:id="1"/>
    <w:bookmarkEnd w:id="2"/>
    <w:bookmarkEnd w:id="3"/>
    <w:bookmarkEnd w:id="7"/>
    <w:bookmarkEnd w:id="8"/>
    <w:p w:rsidR="001143FD" w:rsidRPr="00FF6472" w:rsidRDefault="001143FD" w:rsidP="002C0BAF">
      <w:pPr>
        <w:spacing w:after="0" w:line="360" w:lineRule="auto"/>
        <w:jc w:val="both"/>
        <w:rPr>
          <w:rFonts w:ascii="Book Antiqua" w:hAnsi="Book Antiqua"/>
          <w:b/>
          <w:sz w:val="24"/>
          <w:szCs w:val="24"/>
          <w:lang w:eastAsia="zh-CN"/>
        </w:rPr>
      </w:pPr>
      <w:r w:rsidRPr="00FF6472">
        <w:rPr>
          <w:rFonts w:ascii="Book Antiqua" w:hAnsi="Book Antiqua"/>
          <w:b/>
          <w:sz w:val="24"/>
          <w:szCs w:val="24"/>
          <w:lang w:eastAsia="zh-CN"/>
        </w:rPr>
        <w:t>Current status of pharmacological treatment of colorectal cancer</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sz w:val="24"/>
          <w:szCs w:val="24"/>
          <w:lang w:eastAsia="zh-CN"/>
        </w:rPr>
      </w:pPr>
      <w:r w:rsidRPr="00FF6472">
        <w:rPr>
          <w:rFonts w:ascii="Book Antiqua" w:hAnsi="Book Antiqua"/>
          <w:sz w:val="24"/>
          <w:szCs w:val="24"/>
          <w:lang w:eastAsia="zh-CN"/>
        </w:rPr>
        <w:t xml:space="preserve">Akhtar AR </w:t>
      </w:r>
      <w:r w:rsidRPr="00FF6472">
        <w:rPr>
          <w:rFonts w:ascii="Book Antiqua" w:hAnsi="Book Antiqua"/>
          <w:i/>
          <w:sz w:val="24"/>
          <w:szCs w:val="24"/>
          <w:lang w:eastAsia="zh-CN"/>
        </w:rPr>
        <w:t>et al</w:t>
      </w:r>
      <w:r w:rsidRPr="00FF6472">
        <w:rPr>
          <w:rFonts w:ascii="Book Antiqua" w:hAnsi="Book Antiqua"/>
          <w:sz w:val="24"/>
          <w:szCs w:val="24"/>
          <w:lang w:eastAsia="zh-CN"/>
        </w:rPr>
        <w:t>. Advances in colorectal cancer treatment</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sz w:val="24"/>
          <w:szCs w:val="24"/>
          <w:lang w:eastAsia="zh-CN"/>
        </w:rPr>
      </w:pPr>
      <w:r w:rsidRPr="00FF6472">
        <w:rPr>
          <w:rFonts w:ascii="Book Antiqua" w:hAnsi="Book Antiqua"/>
          <w:sz w:val="24"/>
          <w:szCs w:val="24"/>
          <w:lang w:eastAsia="zh-CN"/>
        </w:rPr>
        <w:t xml:space="preserve">Authors </w:t>
      </w:r>
      <w:proofErr w:type="spellStart"/>
      <w:r w:rsidRPr="00FF6472">
        <w:rPr>
          <w:rFonts w:ascii="Book Antiqua" w:hAnsi="Book Antiqua"/>
          <w:sz w:val="24"/>
          <w:szCs w:val="24"/>
          <w:lang w:eastAsia="zh-CN"/>
        </w:rPr>
        <w:t>Reyhan</w:t>
      </w:r>
      <w:proofErr w:type="spellEnd"/>
      <w:r w:rsidRPr="00FF6472">
        <w:rPr>
          <w:rFonts w:ascii="Book Antiqua" w:hAnsi="Book Antiqua"/>
          <w:sz w:val="24"/>
          <w:szCs w:val="24"/>
          <w:lang w:eastAsia="zh-CN"/>
        </w:rPr>
        <w:t xml:space="preserve"> Akhtar, </w:t>
      </w:r>
      <w:proofErr w:type="spellStart"/>
      <w:r w:rsidRPr="00FF6472">
        <w:rPr>
          <w:rFonts w:ascii="Book Antiqua" w:hAnsi="Book Antiqua"/>
          <w:sz w:val="24"/>
          <w:szCs w:val="24"/>
          <w:lang w:eastAsia="zh-CN"/>
        </w:rPr>
        <w:t>Shammy</w:t>
      </w:r>
      <w:proofErr w:type="spellEnd"/>
      <w:r w:rsidRPr="00FF6472">
        <w:rPr>
          <w:rFonts w:ascii="Book Antiqua" w:hAnsi="Book Antiqua"/>
          <w:sz w:val="24"/>
          <w:szCs w:val="24"/>
          <w:lang w:eastAsia="zh-CN"/>
        </w:rPr>
        <w:t xml:space="preserve"> </w:t>
      </w:r>
      <w:proofErr w:type="spellStart"/>
      <w:r w:rsidRPr="00FF6472">
        <w:rPr>
          <w:rFonts w:ascii="Book Antiqua" w:hAnsi="Book Antiqua"/>
          <w:sz w:val="24"/>
          <w:szCs w:val="24"/>
          <w:lang w:eastAsia="zh-CN"/>
        </w:rPr>
        <w:t>Chandel</w:t>
      </w:r>
      <w:proofErr w:type="spellEnd"/>
      <w:r w:rsidRPr="00FF6472">
        <w:rPr>
          <w:rFonts w:ascii="Book Antiqua" w:hAnsi="Book Antiqua"/>
          <w:sz w:val="24"/>
          <w:szCs w:val="24"/>
          <w:lang w:eastAsia="zh-CN"/>
        </w:rPr>
        <w:t xml:space="preserve">, </w:t>
      </w:r>
      <w:proofErr w:type="spellStart"/>
      <w:r w:rsidRPr="00FF6472">
        <w:rPr>
          <w:rFonts w:ascii="Book Antiqua" w:hAnsi="Book Antiqua"/>
          <w:sz w:val="24"/>
          <w:szCs w:val="24"/>
          <w:lang w:eastAsia="zh-CN"/>
        </w:rPr>
        <w:t>Pooja</w:t>
      </w:r>
      <w:proofErr w:type="spellEnd"/>
      <w:r w:rsidRPr="00FF6472">
        <w:rPr>
          <w:rFonts w:ascii="Book Antiqua" w:hAnsi="Book Antiqua"/>
          <w:sz w:val="24"/>
          <w:szCs w:val="24"/>
          <w:lang w:eastAsia="zh-CN"/>
        </w:rPr>
        <w:t xml:space="preserve"> </w:t>
      </w:r>
      <w:proofErr w:type="spellStart"/>
      <w:r w:rsidRPr="00FF6472">
        <w:rPr>
          <w:rFonts w:ascii="Book Antiqua" w:hAnsi="Book Antiqua"/>
          <w:sz w:val="24"/>
          <w:szCs w:val="24"/>
          <w:lang w:eastAsia="zh-CN"/>
        </w:rPr>
        <w:t>Sarotra</w:t>
      </w:r>
      <w:proofErr w:type="spellEnd"/>
      <w:r w:rsidRPr="00FF6472">
        <w:rPr>
          <w:rFonts w:ascii="Book Antiqua" w:hAnsi="Book Antiqua"/>
          <w:sz w:val="24"/>
          <w:szCs w:val="24"/>
          <w:lang w:eastAsia="zh-CN"/>
        </w:rPr>
        <w:t xml:space="preserve">, </w:t>
      </w:r>
      <w:proofErr w:type="spellStart"/>
      <w:r w:rsidRPr="00FF6472">
        <w:rPr>
          <w:rFonts w:ascii="Book Antiqua" w:hAnsi="Book Antiqua"/>
          <w:sz w:val="24"/>
          <w:szCs w:val="24"/>
          <w:lang w:eastAsia="zh-CN"/>
        </w:rPr>
        <w:t>Bikash</w:t>
      </w:r>
      <w:proofErr w:type="spellEnd"/>
      <w:r w:rsidRPr="00FF6472">
        <w:rPr>
          <w:rFonts w:ascii="Book Antiqua" w:hAnsi="Book Antiqua"/>
          <w:sz w:val="24"/>
          <w:szCs w:val="24"/>
          <w:lang w:eastAsia="zh-CN"/>
        </w:rPr>
        <w:t xml:space="preserve"> </w:t>
      </w:r>
      <w:proofErr w:type="spellStart"/>
      <w:r w:rsidRPr="00FF6472">
        <w:rPr>
          <w:rFonts w:ascii="Book Antiqua" w:hAnsi="Book Antiqua"/>
          <w:sz w:val="24"/>
          <w:szCs w:val="24"/>
          <w:lang w:eastAsia="zh-CN"/>
        </w:rPr>
        <w:t>Medhi</w:t>
      </w:r>
      <w:proofErr w:type="spellEnd"/>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sz w:val="24"/>
          <w:szCs w:val="24"/>
          <w:lang w:eastAsia="zh-CN"/>
        </w:rPr>
      </w:pPr>
      <w:r w:rsidRPr="00FF6472">
        <w:rPr>
          <w:rFonts w:ascii="Book Antiqua" w:hAnsi="Book Antiqua"/>
          <w:b/>
          <w:sz w:val="24"/>
          <w:szCs w:val="24"/>
          <w:lang w:eastAsia="zh-CN"/>
        </w:rPr>
        <w:t xml:space="preserve">Authors </w:t>
      </w:r>
      <w:proofErr w:type="spellStart"/>
      <w:r w:rsidRPr="00FF6472">
        <w:rPr>
          <w:rFonts w:ascii="Book Antiqua" w:hAnsi="Book Antiqua"/>
          <w:b/>
          <w:sz w:val="24"/>
          <w:szCs w:val="24"/>
          <w:lang w:eastAsia="zh-CN"/>
        </w:rPr>
        <w:t>Reyhan</w:t>
      </w:r>
      <w:proofErr w:type="spellEnd"/>
      <w:r w:rsidRPr="00FF6472">
        <w:rPr>
          <w:rFonts w:ascii="Book Antiqua" w:hAnsi="Book Antiqua"/>
          <w:b/>
          <w:sz w:val="24"/>
          <w:szCs w:val="24"/>
          <w:lang w:eastAsia="zh-CN"/>
        </w:rPr>
        <w:t xml:space="preserve"> Akhtar, </w:t>
      </w:r>
      <w:proofErr w:type="spellStart"/>
      <w:r w:rsidRPr="00FF6472">
        <w:rPr>
          <w:rFonts w:ascii="Book Antiqua" w:hAnsi="Book Antiqua"/>
          <w:b/>
          <w:sz w:val="24"/>
          <w:szCs w:val="24"/>
          <w:lang w:eastAsia="zh-CN"/>
        </w:rPr>
        <w:t>Shammy</w:t>
      </w:r>
      <w:proofErr w:type="spellEnd"/>
      <w:r w:rsidRPr="00FF6472">
        <w:rPr>
          <w:rFonts w:ascii="Book Antiqua" w:hAnsi="Book Antiqua"/>
          <w:b/>
          <w:sz w:val="24"/>
          <w:szCs w:val="24"/>
          <w:lang w:eastAsia="zh-CN"/>
        </w:rPr>
        <w:t xml:space="preserve"> </w:t>
      </w:r>
      <w:proofErr w:type="spellStart"/>
      <w:r w:rsidRPr="00FF6472">
        <w:rPr>
          <w:rFonts w:ascii="Book Antiqua" w:hAnsi="Book Antiqua"/>
          <w:b/>
          <w:sz w:val="24"/>
          <w:szCs w:val="24"/>
          <w:lang w:eastAsia="zh-CN"/>
        </w:rPr>
        <w:t>Chandel</w:t>
      </w:r>
      <w:proofErr w:type="spellEnd"/>
      <w:r w:rsidRPr="00FF6472">
        <w:rPr>
          <w:rFonts w:ascii="Book Antiqua" w:hAnsi="Book Antiqua"/>
          <w:b/>
          <w:sz w:val="24"/>
          <w:szCs w:val="24"/>
          <w:lang w:eastAsia="zh-CN"/>
        </w:rPr>
        <w:t xml:space="preserve">, </w:t>
      </w:r>
      <w:proofErr w:type="spellStart"/>
      <w:r w:rsidRPr="00FF6472">
        <w:rPr>
          <w:rFonts w:ascii="Book Antiqua" w:hAnsi="Book Antiqua"/>
          <w:b/>
          <w:sz w:val="24"/>
          <w:szCs w:val="24"/>
          <w:lang w:eastAsia="zh-CN"/>
        </w:rPr>
        <w:t>Pooja</w:t>
      </w:r>
      <w:proofErr w:type="spellEnd"/>
      <w:r w:rsidRPr="00FF6472">
        <w:rPr>
          <w:rFonts w:ascii="Book Antiqua" w:hAnsi="Book Antiqua"/>
          <w:b/>
          <w:sz w:val="24"/>
          <w:szCs w:val="24"/>
          <w:lang w:eastAsia="zh-CN"/>
        </w:rPr>
        <w:t xml:space="preserve"> </w:t>
      </w:r>
      <w:proofErr w:type="spellStart"/>
      <w:r w:rsidRPr="00FF6472">
        <w:rPr>
          <w:rFonts w:ascii="Book Antiqua" w:hAnsi="Book Antiqua"/>
          <w:b/>
          <w:sz w:val="24"/>
          <w:szCs w:val="24"/>
          <w:lang w:eastAsia="zh-CN"/>
        </w:rPr>
        <w:t>Sarotra</w:t>
      </w:r>
      <w:proofErr w:type="spellEnd"/>
      <w:r w:rsidRPr="00FF6472">
        <w:rPr>
          <w:rFonts w:ascii="Book Antiqua" w:hAnsi="Book Antiqua"/>
          <w:b/>
          <w:sz w:val="24"/>
          <w:szCs w:val="24"/>
          <w:lang w:eastAsia="zh-CN"/>
        </w:rPr>
        <w:t xml:space="preserve">, </w:t>
      </w:r>
      <w:proofErr w:type="spellStart"/>
      <w:r w:rsidRPr="00FF6472">
        <w:rPr>
          <w:rFonts w:ascii="Book Antiqua" w:hAnsi="Book Antiqua"/>
          <w:b/>
          <w:sz w:val="24"/>
          <w:szCs w:val="24"/>
          <w:lang w:eastAsia="zh-CN"/>
        </w:rPr>
        <w:t>Bikash</w:t>
      </w:r>
      <w:proofErr w:type="spellEnd"/>
      <w:r w:rsidRPr="00FF6472">
        <w:rPr>
          <w:rFonts w:ascii="Book Antiqua" w:hAnsi="Book Antiqua"/>
          <w:b/>
          <w:sz w:val="24"/>
          <w:szCs w:val="24"/>
          <w:lang w:eastAsia="zh-CN"/>
        </w:rPr>
        <w:t xml:space="preserve"> </w:t>
      </w:r>
      <w:proofErr w:type="spellStart"/>
      <w:r w:rsidRPr="00FF6472">
        <w:rPr>
          <w:rFonts w:ascii="Book Antiqua" w:hAnsi="Book Antiqua"/>
          <w:b/>
          <w:sz w:val="24"/>
          <w:szCs w:val="24"/>
          <w:lang w:eastAsia="zh-CN"/>
        </w:rPr>
        <w:t>Medhi</w:t>
      </w:r>
      <w:proofErr w:type="spellEnd"/>
      <w:r w:rsidRPr="00FF6472">
        <w:rPr>
          <w:rFonts w:ascii="Book Antiqua" w:hAnsi="Book Antiqua"/>
          <w:b/>
          <w:sz w:val="24"/>
          <w:szCs w:val="24"/>
          <w:lang w:eastAsia="zh-CN"/>
        </w:rPr>
        <w:t xml:space="preserve">, </w:t>
      </w:r>
      <w:r w:rsidRPr="00FF6472">
        <w:rPr>
          <w:rFonts w:ascii="Book Antiqua" w:hAnsi="Book Antiqua"/>
          <w:sz w:val="24"/>
          <w:szCs w:val="24"/>
          <w:lang w:eastAsia="zh-CN"/>
        </w:rPr>
        <w:t>Department of Pharmacology, Postgraduate Institute of Medical Education and Research, Chandigarh 160012, India</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color w:val="000000"/>
          <w:sz w:val="24"/>
          <w:szCs w:val="24"/>
          <w:lang w:eastAsia="zh-CN"/>
        </w:rPr>
      </w:pPr>
      <w:bookmarkStart w:id="9" w:name="OLE_LINK17"/>
      <w:bookmarkStart w:id="10" w:name="OLE_LINK18"/>
      <w:r w:rsidRPr="00FF6472">
        <w:rPr>
          <w:rFonts w:ascii="Book Antiqua" w:hAnsi="Book Antiqua"/>
          <w:b/>
          <w:color w:val="000000"/>
          <w:sz w:val="24"/>
          <w:szCs w:val="24"/>
        </w:rPr>
        <w:t>Author contributions:</w:t>
      </w:r>
      <w:bookmarkEnd w:id="9"/>
      <w:bookmarkEnd w:id="10"/>
      <w:r w:rsidRPr="00FF6472">
        <w:rPr>
          <w:rFonts w:ascii="Book Antiqua" w:hAnsi="Book Antiqua"/>
          <w:b/>
          <w:color w:val="000000"/>
          <w:sz w:val="24"/>
          <w:szCs w:val="24"/>
        </w:rPr>
        <w:t xml:space="preserve"> </w:t>
      </w:r>
      <w:proofErr w:type="spellStart"/>
      <w:r w:rsidRPr="00FF6472">
        <w:rPr>
          <w:rFonts w:ascii="Book Antiqua" w:hAnsi="Book Antiqua"/>
          <w:color w:val="000000"/>
          <w:sz w:val="24"/>
          <w:szCs w:val="24"/>
        </w:rPr>
        <w:t>Medhi</w:t>
      </w:r>
      <w:proofErr w:type="spellEnd"/>
      <w:r w:rsidRPr="00FF6472">
        <w:rPr>
          <w:rFonts w:ascii="Book Antiqua" w:hAnsi="Book Antiqua"/>
          <w:color w:val="000000"/>
          <w:sz w:val="24"/>
          <w:szCs w:val="24"/>
        </w:rPr>
        <w:t xml:space="preserve"> B and Akhtar R designed the study; Akhtar R and </w:t>
      </w:r>
      <w:proofErr w:type="spellStart"/>
      <w:r w:rsidRPr="00FF6472">
        <w:rPr>
          <w:rFonts w:ascii="Book Antiqua" w:hAnsi="Book Antiqua"/>
          <w:color w:val="000000"/>
          <w:sz w:val="24"/>
          <w:szCs w:val="24"/>
        </w:rPr>
        <w:t>Chandel</w:t>
      </w:r>
      <w:proofErr w:type="spellEnd"/>
      <w:r w:rsidRPr="00FF6472">
        <w:rPr>
          <w:rFonts w:ascii="Book Antiqua" w:hAnsi="Book Antiqua"/>
          <w:color w:val="000000"/>
          <w:sz w:val="24"/>
          <w:szCs w:val="24"/>
        </w:rPr>
        <w:t xml:space="preserve"> S performed the study; Akhtar R and </w:t>
      </w:r>
      <w:proofErr w:type="spellStart"/>
      <w:r w:rsidRPr="00FF6472">
        <w:rPr>
          <w:rFonts w:ascii="Book Antiqua" w:hAnsi="Book Antiqua"/>
          <w:color w:val="000000"/>
          <w:sz w:val="24"/>
          <w:szCs w:val="24"/>
        </w:rPr>
        <w:t>Sarotra</w:t>
      </w:r>
      <w:proofErr w:type="spellEnd"/>
      <w:r w:rsidRPr="00FF6472">
        <w:rPr>
          <w:rFonts w:ascii="Book Antiqua" w:hAnsi="Book Antiqua"/>
          <w:color w:val="000000"/>
          <w:sz w:val="24"/>
          <w:szCs w:val="24"/>
        </w:rPr>
        <w:t xml:space="preserve"> P analyzed the data; Akhtar R and </w:t>
      </w:r>
      <w:proofErr w:type="spellStart"/>
      <w:r w:rsidRPr="00FF6472">
        <w:rPr>
          <w:rFonts w:ascii="Book Antiqua" w:hAnsi="Book Antiqua"/>
          <w:color w:val="000000"/>
          <w:sz w:val="24"/>
          <w:szCs w:val="24"/>
        </w:rPr>
        <w:t>Chandel</w:t>
      </w:r>
      <w:proofErr w:type="spellEnd"/>
      <w:r w:rsidRPr="00FF6472">
        <w:rPr>
          <w:rFonts w:ascii="Book Antiqua" w:hAnsi="Book Antiqua"/>
          <w:color w:val="000000"/>
          <w:sz w:val="24"/>
          <w:szCs w:val="24"/>
        </w:rPr>
        <w:t xml:space="preserve"> S wrote the paper.</w:t>
      </w:r>
    </w:p>
    <w:p w:rsidR="001143FD" w:rsidRPr="00FF6472" w:rsidRDefault="001143FD" w:rsidP="002C0BAF">
      <w:pPr>
        <w:spacing w:after="0" w:line="360" w:lineRule="auto"/>
        <w:jc w:val="both"/>
        <w:rPr>
          <w:rFonts w:ascii="Book Antiqua" w:hAnsi="Book Antiqua"/>
          <w:sz w:val="24"/>
          <w:szCs w:val="24"/>
          <w:lang w:eastAsia="zh-CN"/>
        </w:rPr>
      </w:pPr>
    </w:p>
    <w:p w:rsidR="001143FD" w:rsidRPr="00FF6472" w:rsidRDefault="001143FD" w:rsidP="002C0BAF">
      <w:pPr>
        <w:spacing w:after="0" w:line="360" w:lineRule="auto"/>
        <w:jc w:val="both"/>
        <w:rPr>
          <w:rFonts w:ascii="Book Antiqua" w:hAnsi="Book Antiqua"/>
          <w:sz w:val="24"/>
          <w:szCs w:val="24"/>
          <w:lang w:eastAsia="zh-CN"/>
        </w:rPr>
      </w:pPr>
      <w:bookmarkStart w:id="11" w:name="OLE_LINK28"/>
      <w:r w:rsidRPr="00FF6472">
        <w:rPr>
          <w:rFonts w:ascii="Book Antiqua" w:hAnsi="Book Antiqua"/>
          <w:b/>
          <w:sz w:val="24"/>
          <w:szCs w:val="24"/>
        </w:rPr>
        <w:t>Correspondence to:</w:t>
      </w:r>
      <w:bookmarkEnd w:id="11"/>
      <w:r w:rsidRPr="00FF6472">
        <w:rPr>
          <w:rFonts w:ascii="Book Antiqua" w:hAnsi="Book Antiqua"/>
          <w:b/>
          <w:sz w:val="24"/>
          <w:szCs w:val="24"/>
        </w:rPr>
        <w:t xml:space="preserve"> </w:t>
      </w:r>
      <w:proofErr w:type="spellStart"/>
      <w:r w:rsidRPr="00FF6472">
        <w:rPr>
          <w:rFonts w:ascii="Book Antiqua" w:hAnsi="Book Antiqua"/>
          <w:b/>
          <w:sz w:val="24"/>
          <w:szCs w:val="24"/>
        </w:rPr>
        <w:t>Bikash</w:t>
      </w:r>
      <w:proofErr w:type="spellEnd"/>
      <w:r w:rsidRPr="00FF6472">
        <w:rPr>
          <w:rFonts w:ascii="Book Antiqua" w:hAnsi="Book Antiqua"/>
          <w:b/>
          <w:sz w:val="24"/>
          <w:szCs w:val="24"/>
        </w:rPr>
        <w:t xml:space="preserve"> </w:t>
      </w:r>
      <w:proofErr w:type="spellStart"/>
      <w:r w:rsidRPr="00FF6472">
        <w:rPr>
          <w:rFonts w:ascii="Book Antiqua" w:hAnsi="Book Antiqua"/>
          <w:b/>
          <w:sz w:val="24"/>
          <w:szCs w:val="24"/>
        </w:rPr>
        <w:t>Medhi</w:t>
      </w:r>
      <w:proofErr w:type="spellEnd"/>
      <w:r w:rsidRPr="00FF6472">
        <w:rPr>
          <w:rFonts w:ascii="Book Antiqua" w:hAnsi="Book Antiqua"/>
          <w:b/>
          <w:sz w:val="24"/>
          <w:szCs w:val="24"/>
        </w:rPr>
        <w:t xml:space="preserve">, </w:t>
      </w:r>
      <w:r w:rsidRPr="00DE3B98">
        <w:rPr>
          <w:rFonts w:ascii="Book Antiqua" w:hAnsi="Book Antiqua"/>
          <w:b/>
          <w:sz w:val="24"/>
          <w:szCs w:val="24"/>
        </w:rPr>
        <w:t>MD, Additional Professor,</w:t>
      </w:r>
      <w:r>
        <w:rPr>
          <w:rFonts w:ascii="Book Antiqua" w:hAnsi="Book Antiqua"/>
          <w:b/>
          <w:sz w:val="24"/>
          <w:szCs w:val="24"/>
        </w:rPr>
        <w:t xml:space="preserve"> </w:t>
      </w:r>
      <w:r w:rsidRPr="00FF6472">
        <w:rPr>
          <w:rFonts w:ascii="Book Antiqua" w:hAnsi="Book Antiqua"/>
          <w:sz w:val="24"/>
          <w:szCs w:val="24"/>
          <w:lang w:eastAsia="zh-CN"/>
        </w:rPr>
        <w:t>Department of Pharmacology, Postgraduate Institute of Medical Education and Research, Chandigarh 160012, India. drbikashus@yahoo.com</w:t>
      </w:r>
    </w:p>
    <w:p w:rsidR="001143FD" w:rsidRPr="00DE3B98"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sz w:val="24"/>
          <w:szCs w:val="24"/>
        </w:rPr>
      </w:pPr>
      <w:r w:rsidRPr="00FF6472">
        <w:rPr>
          <w:rFonts w:ascii="Book Antiqua" w:hAnsi="Book Antiqua"/>
          <w:b/>
          <w:sz w:val="24"/>
          <w:szCs w:val="24"/>
        </w:rPr>
        <w:t>Telephone:</w:t>
      </w:r>
      <w:r w:rsidRPr="00FF6472">
        <w:rPr>
          <w:rFonts w:ascii="Book Antiqua" w:hAnsi="Book Antiqua"/>
          <w:sz w:val="24"/>
          <w:szCs w:val="24"/>
        </w:rPr>
        <w:t xml:space="preserve"> +91-172- </w:t>
      </w:r>
      <w:proofErr w:type="gramStart"/>
      <w:r w:rsidRPr="00FF6472">
        <w:rPr>
          <w:rFonts w:ascii="Book Antiqua" w:hAnsi="Book Antiqua"/>
          <w:sz w:val="24"/>
          <w:szCs w:val="24"/>
        </w:rPr>
        <w:t>2755250</w:t>
      </w:r>
      <w:r w:rsidRPr="00FF6472">
        <w:rPr>
          <w:rFonts w:ascii="Book Antiqua" w:hAnsi="Book Antiqua"/>
          <w:sz w:val="24"/>
          <w:szCs w:val="24"/>
          <w:lang w:eastAsia="zh-CN"/>
        </w:rPr>
        <w:t xml:space="preserve"> </w:t>
      </w:r>
      <w:r w:rsidRPr="00FF6472">
        <w:rPr>
          <w:rFonts w:ascii="Book Antiqua" w:hAnsi="Book Antiqua"/>
          <w:b/>
          <w:sz w:val="24"/>
          <w:szCs w:val="24"/>
          <w:lang w:eastAsia="zh-CN"/>
        </w:rPr>
        <w:t xml:space="preserve"> </w:t>
      </w:r>
      <w:r w:rsidRPr="00FF6472">
        <w:rPr>
          <w:rFonts w:ascii="Book Antiqua" w:hAnsi="Book Antiqua"/>
          <w:b/>
          <w:sz w:val="24"/>
          <w:szCs w:val="24"/>
        </w:rPr>
        <w:t>Fax</w:t>
      </w:r>
      <w:proofErr w:type="gramEnd"/>
      <w:r w:rsidRPr="00FF6472">
        <w:rPr>
          <w:rFonts w:ascii="Book Antiqua" w:hAnsi="Book Antiqua"/>
          <w:b/>
          <w:sz w:val="24"/>
          <w:szCs w:val="24"/>
        </w:rPr>
        <w:t xml:space="preserve">: </w:t>
      </w:r>
      <w:r w:rsidRPr="00FF6472">
        <w:rPr>
          <w:rFonts w:ascii="Book Antiqua" w:hAnsi="Book Antiqua"/>
          <w:sz w:val="24"/>
          <w:szCs w:val="24"/>
        </w:rPr>
        <w:t>+91-172</w:t>
      </w:r>
      <w:r w:rsidRPr="00FF6472">
        <w:rPr>
          <w:rFonts w:ascii="Book Antiqua" w:hAnsi="Book Antiqua"/>
          <w:sz w:val="24"/>
          <w:szCs w:val="24"/>
          <w:lang w:eastAsia="zh-CN"/>
        </w:rPr>
        <w:t>-</w:t>
      </w:r>
      <w:r w:rsidRPr="00FF6472">
        <w:rPr>
          <w:rFonts w:ascii="Book Antiqua" w:hAnsi="Book Antiqua"/>
          <w:sz w:val="24"/>
          <w:szCs w:val="24"/>
        </w:rPr>
        <w:t>2744401</w:t>
      </w:r>
    </w:p>
    <w:p w:rsidR="001143FD" w:rsidRPr="00FF6472" w:rsidRDefault="001143FD" w:rsidP="002C0BAF">
      <w:pPr>
        <w:spacing w:after="0" w:line="360" w:lineRule="auto"/>
        <w:jc w:val="both"/>
        <w:rPr>
          <w:rFonts w:ascii="Book Antiqua" w:hAnsi="Book Antiqua"/>
          <w:b/>
          <w:sz w:val="24"/>
          <w:szCs w:val="24"/>
          <w:lang w:eastAsia="zh-CN"/>
        </w:rPr>
      </w:pPr>
      <w:bookmarkStart w:id="12" w:name="OLE_LINK29"/>
      <w:bookmarkStart w:id="13" w:name="OLE_LINK30"/>
      <w:r w:rsidRPr="00FF6472">
        <w:rPr>
          <w:rFonts w:ascii="Book Antiqua" w:hAnsi="Book Antiqua"/>
          <w:b/>
          <w:sz w:val="24"/>
          <w:szCs w:val="24"/>
        </w:rPr>
        <w:t xml:space="preserve">Received: </w:t>
      </w:r>
      <w:r w:rsidRPr="00FF6472">
        <w:rPr>
          <w:rFonts w:ascii="Book Antiqua" w:hAnsi="Book Antiqua"/>
          <w:sz w:val="24"/>
        </w:rPr>
        <w:t>December</w:t>
      </w:r>
      <w:r w:rsidRPr="00FF6472">
        <w:rPr>
          <w:rFonts w:ascii="Book Antiqua" w:hAnsi="Book Antiqua"/>
          <w:sz w:val="24"/>
          <w:lang w:eastAsia="zh-CN"/>
        </w:rPr>
        <w:t xml:space="preserve"> 11, 2013 </w:t>
      </w:r>
      <w:r w:rsidRPr="00FF6472">
        <w:rPr>
          <w:rFonts w:ascii="Book Antiqua" w:hAnsi="Book Antiqua"/>
          <w:b/>
          <w:sz w:val="24"/>
          <w:szCs w:val="24"/>
        </w:rPr>
        <w:t xml:space="preserve">  Revised: </w:t>
      </w:r>
      <w:r w:rsidRPr="00FF6472">
        <w:rPr>
          <w:rFonts w:ascii="Book Antiqua" w:hAnsi="Book Antiqua"/>
          <w:sz w:val="24"/>
        </w:rPr>
        <w:t>February</w:t>
      </w:r>
      <w:r w:rsidRPr="00FF6472">
        <w:rPr>
          <w:rFonts w:ascii="Book Antiqua" w:hAnsi="Book Antiqua"/>
          <w:sz w:val="24"/>
          <w:lang w:eastAsia="zh-CN"/>
        </w:rPr>
        <w:t xml:space="preserve"> 18, 2014</w:t>
      </w:r>
    </w:p>
    <w:p w:rsidR="00C112CC" w:rsidRPr="004B3DED" w:rsidRDefault="001143FD" w:rsidP="00C112CC">
      <w:pPr>
        <w:rPr>
          <w:rFonts w:ascii="Book Antiqua" w:hAnsi="Book Antiqua"/>
          <w:sz w:val="24"/>
          <w:szCs w:val="24"/>
        </w:rPr>
      </w:pPr>
      <w:r w:rsidRPr="00FF6472">
        <w:rPr>
          <w:rFonts w:ascii="Book Antiqua" w:hAnsi="Book Antiqua"/>
          <w:b/>
          <w:sz w:val="24"/>
          <w:szCs w:val="24"/>
        </w:rPr>
        <w:t xml:space="preserve">Accepted: </w:t>
      </w:r>
      <w:bookmarkStart w:id="14" w:name="OLE_LINK1"/>
      <w:bookmarkStart w:id="15" w:name="OLE_LINK2"/>
      <w:r w:rsidR="00C112CC" w:rsidRPr="004B3DED">
        <w:rPr>
          <w:rFonts w:ascii="Book Antiqua" w:hAnsi="Book Antiqua"/>
          <w:sz w:val="24"/>
          <w:szCs w:val="24"/>
        </w:rPr>
        <w:t>March 8, 2014</w:t>
      </w:r>
      <w:bookmarkEnd w:id="14"/>
      <w:bookmarkEnd w:id="15"/>
    </w:p>
    <w:p w:rsidR="001143FD" w:rsidRPr="00FF6472" w:rsidRDefault="001143FD" w:rsidP="002C0BAF">
      <w:pPr>
        <w:spacing w:after="0" w:line="360" w:lineRule="auto"/>
        <w:jc w:val="both"/>
        <w:rPr>
          <w:rFonts w:ascii="Book Antiqua" w:hAnsi="Book Antiqua"/>
          <w:b/>
          <w:sz w:val="24"/>
          <w:szCs w:val="24"/>
        </w:rPr>
      </w:pPr>
      <w:r w:rsidRPr="00FF6472">
        <w:rPr>
          <w:rFonts w:ascii="Book Antiqua" w:hAnsi="Book Antiqua"/>
          <w:b/>
          <w:sz w:val="24"/>
          <w:szCs w:val="24"/>
        </w:rPr>
        <w:t xml:space="preserve"> </w:t>
      </w:r>
    </w:p>
    <w:p w:rsidR="001143FD" w:rsidRPr="00FF6472" w:rsidRDefault="001143FD" w:rsidP="002C0BAF">
      <w:pPr>
        <w:spacing w:after="0" w:line="360" w:lineRule="auto"/>
        <w:jc w:val="both"/>
        <w:rPr>
          <w:rFonts w:ascii="Book Antiqua" w:hAnsi="Book Antiqua"/>
          <w:b/>
          <w:sz w:val="24"/>
          <w:szCs w:val="24"/>
        </w:rPr>
      </w:pPr>
      <w:r w:rsidRPr="00FF6472">
        <w:rPr>
          <w:rFonts w:ascii="Book Antiqua" w:hAnsi="Book Antiqua"/>
          <w:b/>
          <w:sz w:val="24"/>
          <w:szCs w:val="24"/>
        </w:rPr>
        <w:t xml:space="preserve">Published online: </w:t>
      </w:r>
    </w:p>
    <w:bookmarkEnd w:id="12"/>
    <w:bookmarkEnd w:id="13"/>
    <w:p w:rsidR="001143FD" w:rsidRPr="00FF6472" w:rsidRDefault="001143FD" w:rsidP="002C0BAF">
      <w:pPr>
        <w:spacing w:after="0" w:line="360" w:lineRule="auto"/>
        <w:jc w:val="both"/>
        <w:rPr>
          <w:rFonts w:ascii="Book Antiqua" w:hAnsi="Book Antiqua"/>
          <w:b/>
          <w:sz w:val="24"/>
          <w:szCs w:val="24"/>
          <w:lang w:eastAsia="zh-CN"/>
        </w:rPr>
      </w:pPr>
    </w:p>
    <w:p w:rsidR="001143FD" w:rsidRDefault="001143FD" w:rsidP="002C0BAF">
      <w:pPr>
        <w:spacing w:after="0" w:line="360" w:lineRule="auto"/>
        <w:jc w:val="both"/>
        <w:rPr>
          <w:rFonts w:ascii="Book Antiqua" w:hAnsi="Book Antiqua"/>
          <w:b/>
          <w:sz w:val="24"/>
          <w:szCs w:val="24"/>
        </w:rPr>
      </w:pPr>
    </w:p>
    <w:p w:rsidR="001143FD" w:rsidRDefault="001143FD" w:rsidP="002C0BAF">
      <w:pPr>
        <w:spacing w:after="0" w:line="360" w:lineRule="auto"/>
        <w:jc w:val="both"/>
        <w:rPr>
          <w:rFonts w:ascii="Book Antiqua" w:hAnsi="Book Antiqua"/>
          <w:b/>
          <w:sz w:val="24"/>
          <w:szCs w:val="24"/>
        </w:rPr>
      </w:pPr>
    </w:p>
    <w:p w:rsidR="001143FD" w:rsidRPr="00FF6472" w:rsidRDefault="001143FD" w:rsidP="002C0BAF">
      <w:pPr>
        <w:spacing w:after="0" w:line="360" w:lineRule="auto"/>
        <w:jc w:val="both"/>
        <w:rPr>
          <w:rFonts w:ascii="Book Antiqua" w:hAnsi="Book Antiqua"/>
          <w:b/>
          <w:sz w:val="24"/>
          <w:szCs w:val="24"/>
        </w:rPr>
      </w:pPr>
      <w:r w:rsidRPr="00FF6472">
        <w:rPr>
          <w:rFonts w:ascii="Book Antiqua" w:hAnsi="Book Antiqua"/>
          <w:b/>
          <w:sz w:val="24"/>
          <w:szCs w:val="24"/>
        </w:rPr>
        <w:t xml:space="preserve">Abstract </w:t>
      </w:r>
    </w:p>
    <w:p w:rsidR="001143FD" w:rsidRPr="00FF6472" w:rsidRDefault="001143FD" w:rsidP="002C0BAF">
      <w:pPr>
        <w:spacing w:after="0" w:line="360" w:lineRule="auto"/>
        <w:jc w:val="both"/>
        <w:rPr>
          <w:rFonts w:ascii="Book Antiqua" w:hAnsi="Book Antiqua"/>
          <w:sz w:val="24"/>
          <w:szCs w:val="24"/>
          <w:lang w:eastAsia="zh-CN"/>
        </w:rPr>
      </w:pPr>
      <w:r w:rsidRPr="00FF6472">
        <w:rPr>
          <w:rFonts w:ascii="Book Antiqua" w:hAnsi="Book Antiqua"/>
          <w:b/>
          <w:caps/>
          <w:sz w:val="24"/>
          <w:szCs w:val="24"/>
        </w:rPr>
        <w:t>Aim</w:t>
      </w:r>
      <w:r w:rsidRPr="00FF6472">
        <w:rPr>
          <w:rFonts w:ascii="Book Antiqua" w:hAnsi="Book Antiqua"/>
          <w:b/>
          <w:caps/>
          <w:sz w:val="24"/>
          <w:szCs w:val="24"/>
          <w:lang w:eastAsia="zh-CN"/>
        </w:rPr>
        <w:t xml:space="preserve">: </w:t>
      </w:r>
      <w:r w:rsidRPr="00FF6472">
        <w:rPr>
          <w:rFonts w:ascii="Book Antiqua" w:hAnsi="Book Antiqua"/>
          <w:sz w:val="24"/>
          <w:szCs w:val="24"/>
        </w:rPr>
        <w:t>To review the clinical trials for development in drugs for chemotherapeutic treatment of colorectal cancer (CRC).</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sz w:val="24"/>
          <w:szCs w:val="24"/>
        </w:rPr>
      </w:pPr>
      <w:r w:rsidRPr="00FF6472">
        <w:rPr>
          <w:rFonts w:ascii="Book Antiqua" w:hAnsi="Book Antiqua"/>
          <w:b/>
          <w:caps/>
          <w:sz w:val="24"/>
          <w:szCs w:val="24"/>
        </w:rPr>
        <w:t>Methods</w:t>
      </w:r>
      <w:r w:rsidRPr="00FF6472">
        <w:rPr>
          <w:rFonts w:ascii="Book Antiqua" w:hAnsi="Book Antiqua"/>
          <w:b/>
          <w:caps/>
          <w:sz w:val="24"/>
          <w:szCs w:val="24"/>
          <w:lang w:eastAsia="zh-CN"/>
        </w:rPr>
        <w:t>:</w:t>
      </w:r>
      <w:r w:rsidRPr="00FF6472">
        <w:rPr>
          <w:rFonts w:ascii="Book Antiqua" w:hAnsi="Book Antiqua"/>
          <w:b/>
          <w:caps/>
          <w:sz w:val="24"/>
          <w:szCs w:val="24"/>
        </w:rPr>
        <w:t xml:space="preserve"> </w:t>
      </w:r>
      <w:r w:rsidRPr="00FF6472">
        <w:rPr>
          <w:rFonts w:ascii="Book Antiqua" w:hAnsi="Book Antiqua"/>
          <w:sz w:val="24"/>
          <w:szCs w:val="24"/>
        </w:rPr>
        <w:t xml:space="preserve">A systematic review identified randomized controlled trials (RCTs) assessing drugs for the treatment of </w:t>
      </w:r>
      <w:smartTag w:uri="urn:schemas-microsoft-com:office:smarttags" w:element="stockticker">
        <w:r w:rsidRPr="00FF6472">
          <w:rPr>
            <w:rFonts w:ascii="Book Antiqua" w:hAnsi="Book Antiqua"/>
            <w:sz w:val="24"/>
            <w:szCs w:val="24"/>
          </w:rPr>
          <w:t>CRC</w:t>
        </w:r>
      </w:smartTag>
      <w:r w:rsidRPr="00FF6472">
        <w:rPr>
          <w:rFonts w:ascii="Book Antiqua" w:hAnsi="Book Antiqua"/>
          <w:sz w:val="24"/>
          <w:szCs w:val="24"/>
        </w:rPr>
        <w:t xml:space="preserve"> or adenomatous polyps from </w:t>
      </w:r>
      <w:hyperlink r:id="rId8" w:history="1">
        <w:r w:rsidRPr="004100EF">
          <w:rPr>
            <w:rStyle w:val="a3"/>
            <w:rFonts w:ascii="Book Antiqua" w:hAnsi="Book Antiqua"/>
            <w:sz w:val="24"/>
            <w:szCs w:val="24"/>
          </w:rPr>
          <w:t>www.clinicaltrials.gov</w:t>
        </w:r>
      </w:hyperlink>
      <w:r w:rsidRPr="00DE3B98">
        <w:rPr>
          <w:rFonts w:ascii="Book Antiqua" w:hAnsi="Book Antiqua"/>
          <w:sz w:val="24"/>
          <w:szCs w:val="24"/>
        </w:rPr>
        <w:t>.</w:t>
      </w:r>
      <w:r>
        <w:rPr>
          <w:rFonts w:ascii="Book Antiqua" w:hAnsi="Book Antiqua"/>
          <w:sz w:val="24"/>
          <w:szCs w:val="24"/>
        </w:rPr>
        <w:t xml:space="preserve"> </w:t>
      </w:r>
      <w:r w:rsidRPr="00FF6472">
        <w:rPr>
          <w:rFonts w:ascii="Book Antiqua" w:hAnsi="Book Antiqua"/>
          <w:sz w:val="24"/>
          <w:szCs w:val="24"/>
        </w:rPr>
        <w:t>Various online medical databases were searched for relevant publications.</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sz w:val="24"/>
          <w:szCs w:val="24"/>
          <w:lang w:eastAsia="zh-CN"/>
        </w:rPr>
      </w:pPr>
      <w:r w:rsidRPr="00FF6472">
        <w:rPr>
          <w:rFonts w:ascii="Book Antiqua" w:hAnsi="Book Antiqua"/>
          <w:b/>
          <w:caps/>
          <w:sz w:val="24"/>
          <w:szCs w:val="24"/>
        </w:rPr>
        <w:t>Results</w:t>
      </w:r>
      <w:r w:rsidRPr="00FF6472">
        <w:rPr>
          <w:rFonts w:ascii="Book Antiqua" w:hAnsi="Book Antiqua"/>
          <w:b/>
          <w:caps/>
          <w:sz w:val="24"/>
          <w:szCs w:val="24"/>
          <w:lang w:eastAsia="zh-CN"/>
        </w:rPr>
        <w:t>:</w:t>
      </w:r>
      <w:r w:rsidRPr="00FF6472">
        <w:rPr>
          <w:rFonts w:ascii="Book Antiqua" w:hAnsi="Book Antiqua"/>
          <w:b/>
          <w:caps/>
          <w:sz w:val="24"/>
          <w:szCs w:val="24"/>
        </w:rPr>
        <w:t xml:space="preserve"> </w:t>
      </w:r>
      <w:r w:rsidRPr="00FF6472">
        <w:rPr>
          <w:rFonts w:ascii="Book Antiqua" w:hAnsi="Book Antiqua"/>
          <w:sz w:val="24"/>
          <w:szCs w:val="24"/>
        </w:rPr>
        <w:t xml:space="preserve">Combination treatment regimens of standard drugs with newer agents have shown to improve overall survival, disease-free survival, time to progression and quality of life, as compared to that with standard drugs alone in patients with advanced colorectal cancer. FOLFOXIRI regimen has been associated with significantly higher response rate, progression-free survival and overall survival as compared to the FOLFIRI regimen.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plus intravenous bolus fluorouracil and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has been shown to be superior for disease-free survival when compared to intravenous bolus fluorouracil and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In addition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regimens were more likely to result in successful surgical resections. First line treatment with </w:t>
      </w:r>
      <w:proofErr w:type="spellStart"/>
      <w:r w:rsidRPr="00FF6472">
        <w:rPr>
          <w:rFonts w:ascii="Book Antiqua" w:hAnsi="Book Antiqua"/>
          <w:sz w:val="24"/>
          <w:szCs w:val="24"/>
        </w:rPr>
        <w:t>cetuximab</w:t>
      </w:r>
      <w:proofErr w:type="spellEnd"/>
      <w:r w:rsidRPr="00FF6472">
        <w:rPr>
          <w:rFonts w:ascii="Book Antiqua" w:hAnsi="Book Antiqua"/>
          <w:sz w:val="24"/>
          <w:szCs w:val="24"/>
        </w:rPr>
        <w:t xml:space="preserve"> plus fluorouracil,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and </w:t>
      </w:r>
      <w:proofErr w:type="spellStart"/>
      <w:r w:rsidRPr="00FF6472">
        <w:rPr>
          <w:rFonts w:ascii="Book Antiqua" w:hAnsi="Book Antiqua"/>
          <w:sz w:val="24"/>
          <w:szCs w:val="24"/>
        </w:rPr>
        <w:t>irinotecan</w:t>
      </w:r>
      <w:proofErr w:type="spellEnd"/>
      <w:r w:rsidRPr="00FF6472">
        <w:rPr>
          <w:rFonts w:ascii="Book Antiqua" w:hAnsi="Book Antiqua"/>
          <w:sz w:val="24"/>
          <w:szCs w:val="24"/>
        </w:rPr>
        <w:t xml:space="preserve"> has been found to reduce the risk of metastatic progression in patients with epidermal growth factor receptor-positive colorectal cancer with </w:t>
      </w:r>
      <w:proofErr w:type="spellStart"/>
      <w:r w:rsidRPr="00FF6472">
        <w:rPr>
          <w:rFonts w:ascii="Book Antiqua" w:hAnsi="Book Antiqua"/>
          <w:sz w:val="24"/>
          <w:szCs w:val="24"/>
        </w:rPr>
        <w:t>unresectable</w:t>
      </w:r>
      <w:proofErr w:type="spellEnd"/>
      <w:r w:rsidRPr="00FF6472">
        <w:rPr>
          <w:rFonts w:ascii="Book Antiqua" w:hAnsi="Book Antiqua"/>
          <w:sz w:val="24"/>
          <w:szCs w:val="24"/>
        </w:rPr>
        <w:t xml:space="preserve"> metastases. Addition of </w:t>
      </w:r>
      <w:proofErr w:type="spellStart"/>
      <w:r w:rsidRPr="00FF6472">
        <w:rPr>
          <w:rFonts w:ascii="Book Antiqua" w:hAnsi="Book Antiqua"/>
          <w:sz w:val="24"/>
          <w:szCs w:val="24"/>
        </w:rPr>
        <w:t>bevacizumab</w:t>
      </w:r>
      <w:proofErr w:type="spellEnd"/>
      <w:r w:rsidRPr="00FF6472">
        <w:rPr>
          <w:rFonts w:ascii="Book Antiqua" w:hAnsi="Book Antiqua"/>
          <w:sz w:val="24"/>
          <w:szCs w:val="24"/>
        </w:rPr>
        <w:t xml:space="preserve"> has shown to significantly increase overall and progression-free survival when given in combination with standard therapy.</w:t>
      </w:r>
    </w:p>
    <w:p w:rsidR="001143FD" w:rsidRPr="00FF6472" w:rsidRDefault="001143FD" w:rsidP="002C0BAF">
      <w:pPr>
        <w:spacing w:after="0" w:line="360" w:lineRule="auto"/>
        <w:jc w:val="both"/>
        <w:rPr>
          <w:rFonts w:ascii="Book Antiqua" w:hAnsi="Book Antiqua"/>
          <w:caps/>
          <w:sz w:val="24"/>
          <w:szCs w:val="24"/>
          <w:lang w:eastAsia="zh-CN"/>
        </w:rPr>
      </w:pPr>
    </w:p>
    <w:p w:rsidR="001143FD" w:rsidRPr="00FF6472" w:rsidRDefault="001143FD" w:rsidP="002C0BAF">
      <w:pPr>
        <w:spacing w:after="0" w:line="360" w:lineRule="auto"/>
        <w:jc w:val="both"/>
        <w:rPr>
          <w:rFonts w:ascii="Book Antiqua" w:hAnsi="Book Antiqua" w:cs="宋体"/>
          <w:color w:val="000000"/>
          <w:sz w:val="24"/>
          <w:szCs w:val="24"/>
        </w:rPr>
      </w:pPr>
      <w:r w:rsidRPr="00FF6472">
        <w:rPr>
          <w:rFonts w:ascii="Book Antiqua" w:hAnsi="Book Antiqua" w:cs="Tahoma"/>
          <w:sz w:val="24"/>
          <w:szCs w:val="24"/>
          <w:lang w:eastAsia="ja-JP"/>
        </w:rPr>
        <w:t>©</w:t>
      </w:r>
      <w:r w:rsidRPr="00FF6472">
        <w:rPr>
          <w:rFonts w:ascii="Book Antiqua" w:hAnsi="Book Antiqua" w:cs="Tahoma"/>
          <w:sz w:val="24"/>
          <w:szCs w:val="24"/>
        </w:rPr>
        <w:t xml:space="preserve"> </w:t>
      </w:r>
      <w:r w:rsidRPr="00FF6472">
        <w:rPr>
          <w:rFonts w:ascii="Book Antiqua" w:hAnsi="Book Antiqua" w:cs="宋体"/>
          <w:color w:val="000000"/>
          <w:sz w:val="24"/>
          <w:szCs w:val="24"/>
        </w:rPr>
        <w:t xml:space="preserve">2014 </w:t>
      </w:r>
      <w:proofErr w:type="spellStart"/>
      <w:r w:rsidRPr="00FF6472">
        <w:rPr>
          <w:rFonts w:ascii="Book Antiqua" w:hAnsi="Book Antiqua" w:cs="宋体"/>
          <w:color w:val="000000"/>
          <w:sz w:val="24"/>
          <w:szCs w:val="24"/>
        </w:rPr>
        <w:t>Baishideng</w:t>
      </w:r>
      <w:proofErr w:type="spellEnd"/>
      <w:r w:rsidRPr="00FF6472">
        <w:rPr>
          <w:rFonts w:ascii="Book Antiqua" w:hAnsi="Book Antiqua" w:cs="宋体"/>
          <w:color w:val="000000"/>
          <w:sz w:val="24"/>
          <w:szCs w:val="24"/>
        </w:rPr>
        <w:t xml:space="preserve"> Publishing Group Co., Limited. All rights reserved.</w:t>
      </w:r>
    </w:p>
    <w:p w:rsidR="001143FD" w:rsidRPr="00FF6472" w:rsidRDefault="001143FD" w:rsidP="002C0BAF">
      <w:pPr>
        <w:spacing w:after="0" w:line="360" w:lineRule="auto"/>
        <w:jc w:val="both"/>
        <w:rPr>
          <w:rFonts w:ascii="Book Antiqua" w:hAnsi="Book Antiqua"/>
          <w:color w:val="000000"/>
          <w:sz w:val="24"/>
          <w:szCs w:val="24"/>
        </w:rPr>
      </w:pPr>
    </w:p>
    <w:p w:rsidR="001143FD" w:rsidRPr="00FF6472" w:rsidRDefault="001143FD" w:rsidP="002C0BAF">
      <w:pPr>
        <w:spacing w:after="0" w:line="360" w:lineRule="auto"/>
        <w:jc w:val="both"/>
        <w:rPr>
          <w:rFonts w:ascii="Book Antiqua" w:hAnsi="Book Antiqua"/>
          <w:sz w:val="24"/>
          <w:szCs w:val="24"/>
          <w:lang w:eastAsia="zh-CN"/>
        </w:rPr>
      </w:pPr>
      <w:r w:rsidRPr="00FF6472">
        <w:rPr>
          <w:rFonts w:ascii="Book Antiqua" w:hAnsi="Book Antiqua"/>
          <w:b/>
          <w:sz w:val="24"/>
          <w:szCs w:val="24"/>
        </w:rPr>
        <w:t xml:space="preserve">Key words: </w:t>
      </w:r>
      <w:r w:rsidRPr="00FF6472">
        <w:rPr>
          <w:rFonts w:ascii="Book Antiqua" w:hAnsi="Book Antiqua"/>
          <w:sz w:val="24"/>
          <w:szCs w:val="24"/>
        </w:rPr>
        <w:t>Colorectal cancer</w:t>
      </w:r>
      <w:r w:rsidRPr="00FF6472">
        <w:rPr>
          <w:rFonts w:ascii="Book Antiqua" w:hAnsi="Book Antiqua"/>
          <w:sz w:val="24"/>
          <w:szCs w:val="24"/>
          <w:lang w:eastAsia="zh-CN"/>
        </w:rPr>
        <w:t>;</w:t>
      </w:r>
      <w:r w:rsidRPr="00FF6472">
        <w:rPr>
          <w:rFonts w:ascii="Book Antiqua" w:hAnsi="Book Antiqua"/>
          <w:sz w:val="24"/>
          <w:szCs w:val="24"/>
        </w:rPr>
        <w:t xml:space="preserve"> Metastasis</w:t>
      </w:r>
      <w:r w:rsidRPr="00FF6472">
        <w:rPr>
          <w:rFonts w:ascii="Book Antiqua" w:hAnsi="Book Antiqua"/>
          <w:sz w:val="24"/>
          <w:szCs w:val="24"/>
          <w:lang w:eastAsia="zh-CN"/>
        </w:rPr>
        <w:t>;</w:t>
      </w:r>
      <w:r w:rsidRPr="00FF6472">
        <w:rPr>
          <w:rFonts w:ascii="Book Antiqua" w:hAnsi="Book Antiqua"/>
          <w:sz w:val="24"/>
          <w:szCs w:val="24"/>
        </w:rPr>
        <w:t xml:space="preserve"> Chemotherapy</w:t>
      </w:r>
      <w:r w:rsidRPr="00FF6472">
        <w:rPr>
          <w:rFonts w:ascii="Book Antiqua" w:hAnsi="Book Antiqua"/>
          <w:sz w:val="24"/>
          <w:szCs w:val="24"/>
          <w:lang w:eastAsia="zh-CN"/>
        </w:rPr>
        <w:t>;</w:t>
      </w:r>
      <w:r w:rsidRPr="00FF6472">
        <w:rPr>
          <w:rFonts w:ascii="Book Antiqua" w:hAnsi="Book Antiqua"/>
          <w:sz w:val="24"/>
          <w:szCs w:val="24"/>
        </w:rPr>
        <w:t xml:space="preserve"> 5-fluorouracil</w:t>
      </w:r>
      <w:r w:rsidRPr="00FF6472">
        <w:rPr>
          <w:rFonts w:ascii="Book Antiqua" w:hAnsi="Book Antiqua"/>
          <w:sz w:val="24"/>
          <w:szCs w:val="24"/>
          <w:lang w:eastAsia="zh-CN"/>
        </w:rPr>
        <w:t>;</w:t>
      </w:r>
      <w:r w:rsidRPr="00FF6472">
        <w:rPr>
          <w:rFonts w:ascii="Book Antiqua" w:hAnsi="Book Antiqua"/>
          <w:sz w:val="24"/>
          <w:szCs w:val="24"/>
        </w:rPr>
        <w:t xml:space="preserve"> </w:t>
      </w:r>
      <w:proofErr w:type="spellStart"/>
      <w:r w:rsidRPr="00FF6472">
        <w:rPr>
          <w:rFonts w:ascii="Book Antiqua" w:hAnsi="Book Antiqua"/>
          <w:sz w:val="24"/>
          <w:szCs w:val="24"/>
        </w:rPr>
        <w:t>Leucovorin</w:t>
      </w:r>
      <w:proofErr w:type="spellEnd"/>
      <w:r w:rsidRPr="00FF6472">
        <w:rPr>
          <w:rFonts w:ascii="Book Antiqua" w:hAnsi="Book Antiqua"/>
          <w:sz w:val="24"/>
          <w:szCs w:val="24"/>
          <w:lang w:eastAsia="zh-CN"/>
        </w:rPr>
        <w:t>;</w:t>
      </w:r>
      <w:r w:rsidRPr="00FF6472">
        <w:rPr>
          <w:rFonts w:ascii="Book Antiqua" w:hAnsi="Book Antiqua"/>
          <w:sz w:val="24"/>
          <w:szCs w:val="24"/>
        </w:rPr>
        <w:t xml:space="preserve"> Epidermal growth factor receptor inhibitor</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eastAsia="Arial Unicode MS" w:hAnsi="Book Antiqua" w:cs="Arial Unicode MS"/>
          <w:sz w:val="24"/>
          <w:szCs w:val="24"/>
        </w:rPr>
      </w:pPr>
      <w:bookmarkStart w:id="16" w:name="OLE_LINK33"/>
      <w:bookmarkStart w:id="17" w:name="OLE_LINK34"/>
      <w:bookmarkStart w:id="18" w:name="OLE_LINK49"/>
      <w:r w:rsidRPr="00FF6472">
        <w:rPr>
          <w:rFonts w:ascii="Book Antiqua" w:eastAsia="Arial Unicode MS" w:hAnsi="Book Antiqua" w:cs="Arial Unicode MS"/>
          <w:b/>
          <w:sz w:val="24"/>
          <w:szCs w:val="24"/>
        </w:rPr>
        <w:t xml:space="preserve">Core </w:t>
      </w:r>
      <w:r w:rsidRPr="00FF6472">
        <w:rPr>
          <w:rFonts w:ascii="Book Antiqua" w:hAnsi="Book Antiqua" w:cs="Arial Unicode MS"/>
          <w:b/>
          <w:sz w:val="24"/>
          <w:szCs w:val="24"/>
        </w:rPr>
        <w:t>tip</w:t>
      </w:r>
      <w:r w:rsidRPr="00FF6472">
        <w:rPr>
          <w:rFonts w:ascii="Book Antiqua" w:eastAsia="Arial Unicode MS" w:hAnsi="Book Antiqua" w:cs="Arial Unicode MS"/>
          <w:b/>
          <w:sz w:val="24"/>
          <w:szCs w:val="24"/>
        </w:rPr>
        <w:t>:</w:t>
      </w:r>
      <w:bookmarkEnd w:id="16"/>
      <w:bookmarkEnd w:id="17"/>
      <w:bookmarkEnd w:id="18"/>
      <w:r w:rsidRPr="00FF6472">
        <w:rPr>
          <w:rFonts w:ascii="Book Antiqua" w:eastAsia="Arial Unicode MS" w:hAnsi="Book Antiqua" w:cs="Arial Unicode MS"/>
          <w:b/>
          <w:sz w:val="24"/>
          <w:szCs w:val="24"/>
        </w:rPr>
        <w:t xml:space="preserve"> </w:t>
      </w:r>
      <w:r w:rsidRPr="00FF6472">
        <w:rPr>
          <w:rFonts w:ascii="Book Antiqua" w:eastAsia="Arial Unicode MS" w:hAnsi="Book Antiqua" w:cs="Arial Unicode MS"/>
          <w:sz w:val="24"/>
          <w:szCs w:val="24"/>
        </w:rPr>
        <w:t xml:space="preserve">A systematic review was undertaken to identify randomized controlled trials (RCTs) assessing synthetic drugs for the treatment of colorectal cancer and/or adenomatous polyps from various medical databases including clinicaltrials.gov and a total of around 2300 RCTs were screened. After reviewing data from RCTs of synthetic drugs, alone or in combination with biological agents, for the treatment of colorectal cancer, it was concluded that combination regimens of standard chemotherapeutic drugs with new cytotoxic and targeted agents have led to an increase in overall as well as progression-free survival and have also contributed to increased rates of </w:t>
      </w:r>
      <w:proofErr w:type="spellStart"/>
      <w:r w:rsidRPr="00FF6472">
        <w:rPr>
          <w:rFonts w:ascii="Book Antiqua" w:eastAsia="Arial Unicode MS" w:hAnsi="Book Antiqua" w:cs="Arial Unicode MS"/>
          <w:sz w:val="24"/>
          <w:szCs w:val="24"/>
        </w:rPr>
        <w:t>resectability</w:t>
      </w:r>
      <w:proofErr w:type="spellEnd"/>
      <w:r w:rsidRPr="00FF6472">
        <w:rPr>
          <w:rFonts w:ascii="Book Antiqua" w:eastAsia="Arial Unicode MS" w:hAnsi="Book Antiqua" w:cs="Arial Unicode MS"/>
          <w:sz w:val="24"/>
          <w:szCs w:val="24"/>
        </w:rPr>
        <w:t xml:space="preserve"> as well as improved health-related quality of life in patients.</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802007">
      <w:pPr>
        <w:spacing w:after="0" w:line="360" w:lineRule="auto"/>
        <w:jc w:val="both"/>
        <w:rPr>
          <w:rFonts w:ascii="Book Antiqua" w:hAnsi="Book Antiqua"/>
          <w:sz w:val="24"/>
          <w:szCs w:val="24"/>
          <w:lang w:eastAsia="zh-CN"/>
        </w:rPr>
      </w:pPr>
      <w:r w:rsidRPr="00FF6472">
        <w:rPr>
          <w:rFonts w:ascii="Book Antiqua" w:hAnsi="Book Antiqua"/>
          <w:sz w:val="24"/>
          <w:szCs w:val="24"/>
          <w:lang w:eastAsia="zh-CN"/>
        </w:rPr>
        <w:t xml:space="preserve">Akhtar AR, </w:t>
      </w:r>
      <w:proofErr w:type="spellStart"/>
      <w:r w:rsidRPr="00FF6472">
        <w:rPr>
          <w:rFonts w:ascii="Book Antiqua" w:hAnsi="Book Antiqua"/>
          <w:sz w:val="24"/>
          <w:szCs w:val="24"/>
          <w:lang w:eastAsia="zh-CN"/>
        </w:rPr>
        <w:t>Chandel</w:t>
      </w:r>
      <w:proofErr w:type="spellEnd"/>
      <w:r w:rsidRPr="00FF6472">
        <w:rPr>
          <w:rFonts w:ascii="Book Antiqua" w:hAnsi="Book Antiqua"/>
          <w:sz w:val="24"/>
          <w:szCs w:val="24"/>
          <w:lang w:eastAsia="zh-CN"/>
        </w:rPr>
        <w:t xml:space="preserve"> S, </w:t>
      </w:r>
      <w:proofErr w:type="spellStart"/>
      <w:r w:rsidRPr="00FF6472">
        <w:rPr>
          <w:rFonts w:ascii="Book Antiqua" w:hAnsi="Book Antiqua"/>
          <w:sz w:val="24"/>
          <w:szCs w:val="24"/>
          <w:lang w:eastAsia="zh-CN"/>
        </w:rPr>
        <w:t>Sarotra</w:t>
      </w:r>
      <w:proofErr w:type="spellEnd"/>
      <w:r w:rsidRPr="00FF6472">
        <w:rPr>
          <w:rFonts w:ascii="Book Antiqua" w:hAnsi="Book Antiqua"/>
          <w:sz w:val="24"/>
          <w:szCs w:val="24"/>
          <w:lang w:eastAsia="zh-CN"/>
        </w:rPr>
        <w:t xml:space="preserve"> P, </w:t>
      </w:r>
      <w:proofErr w:type="spellStart"/>
      <w:r w:rsidRPr="00FF6472">
        <w:rPr>
          <w:rFonts w:ascii="Book Antiqua" w:hAnsi="Book Antiqua"/>
          <w:sz w:val="24"/>
          <w:szCs w:val="24"/>
          <w:lang w:eastAsia="zh-CN"/>
        </w:rPr>
        <w:t>Medhi</w:t>
      </w:r>
      <w:proofErr w:type="spellEnd"/>
      <w:r w:rsidRPr="00FF6472">
        <w:rPr>
          <w:rFonts w:ascii="Book Antiqua" w:hAnsi="Book Antiqua"/>
          <w:sz w:val="24"/>
          <w:szCs w:val="24"/>
          <w:lang w:eastAsia="zh-CN"/>
        </w:rPr>
        <w:t xml:space="preserve"> B. Current status of pharmacological treatment of colorectal cancer.</w:t>
      </w:r>
    </w:p>
    <w:p w:rsidR="001143FD" w:rsidRPr="00FF6472" w:rsidRDefault="001143FD" w:rsidP="007302E6">
      <w:pPr>
        <w:spacing w:line="380" w:lineRule="exact"/>
        <w:rPr>
          <w:rFonts w:ascii="Book Antiqua" w:hAnsi="Book Antiqua"/>
          <w:sz w:val="24"/>
        </w:rPr>
      </w:pPr>
      <w:r w:rsidRPr="00FF6472">
        <w:rPr>
          <w:rFonts w:ascii="Book Antiqua" w:hAnsi="Book Antiqua"/>
          <w:b/>
          <w:sz w:val="24"/>
        </w:rPr>
        <w:t>Available from:</w:t>
      </w:r>
      <w:r w:rsidRPr="00FF6472">
        <w:rPr>
          <w:rFonts w:ascii="Book Antiqua" w:hAnsi="Book Antiqua"/>
          <w:sz w:val="24"/>
        </w:rPr>
        <w:t xml:space="preserve"> </w:t>
      </w:r>
    </w:p>
    <w:p w:rsidR="001143FD" w:rsidRPr="00FF6472" w:rsidRDefault="001143FD" w:rsidP="007302E6">
      <w:pPr>
        <w:spacing w:line="380" w:lineRule="exact"/>
        <w:rPr>
          <w:rFonts w:ascii="Book Antiqua" w:hAnsi="Book Antiqua"/>
          <w:sz w:val="24"/>
        </w:rPr>
      </w:pPr>
      <w:r w:rsidRPr="00FF6472">
        <w:rPr>
          <w:rFonts w:ascii="Book Antiqua" w:hAnsi="Book Antiqua"/>
          <w:b/>
          <w:sz w:val="24"/>
        </w:rPr>
        <w:t>DOI:</w:t>
      </w:r>
    </w:p>
    <w:p w:rsidR="001143FD" w:rsidRPr="00FF6472" w:rsidRDefault="001143FD" w:rsidP="002C0BAF">
      <w:pPr>
        <w:spacing w:after="0" w:line="360" w:lineRule="auto"/>
        <w:jc w:val="both"/>
        <w:rPr>
          <w:rFonts w:ascii="Book Antiqua" w:hAnsi="Book Antiqua"/>
          <w:b/>
          <w:sz w:val="24"/>
          <w:szCs w:val="24"/>
          <w:lang w:eastAsia="zh-CN"/>
        </w:rPr>
      </w:pPr>
    </w:p>
    <w:p w:rsidR="001143FD" w:rsidRPr="00FF6472" w:rsidRDefault="001143FD" w:rsidP="002C0BAF">
      <w:pPr>
        <w:spacing w:after="0" w:line="360" w:lineRule="auto"/>
        <w:jc w:val="both"/>
        <w:rPr>
          <w:rFonts w:ascii="Book Antiqua" w:hAnsi="Book Antiqua"/>
          <w:b/>
          <w:caps/>
          <w:sz w:val="24"/>
          <w:szCs w:val="24"/>
        </w:rPr>
      </w:pPr>
      <w:r w:rsidRPr="00FF6472">
        <w:rPr>
          <w:rFonts w:ascii="Book Antiqua" w:hAnsi="Book Antiqua"/>
          <w:b/>
          <w:caps/>
          <w:sz w:val="24"/>
          <w:szCs w:val="24"/>
        </w:rPr>
        <w:t>Introduction</w:t>
      </w:r>
    </w:p>
    <w:p w:rsidR="001143FD" w:rsidRPr="00FF6472" w:rsidRDefault="001143FD" w:rsidP="002C0BAF">
      <w:pPr>
        <w:pStyle w:val="Pa9"/>
        <w:spacing w:line="360" w:lineRule="auto"/>
        <w:jc w:val="both"/>
        <w:rPr>
          <w:rFonts w:ascii="Book Antiqua" w:hAnsi="Book Antiqua"/>
          <w:color w:val="FF0000"/>
        </w:rPr>
      </w:pPr>
      <w:r w:rsidRPr="00FF6472">
        <w:rPr>
          <w:rFonts w:ascii="Book Antiqua" w:eastAsia="NewBaskervilleITCbyBT-Roman" w:hAnsi="Book Antiqua"/>
        </w:rPr>
        <w:t xml:space="preserve">Colorectal cancer (CRC) is a malignant neoplasm arising from the lining of the large intestine (colon and rectum). </w:t>
      </w:r>
      <w:r w:rsidRPr="00FF6472">
        <w:rPr>
          <w:rFonts w:ascii="Book Antiqua" w:hAnsi="Book Antiqua"/>
        </w:rPr>
        <w:t xml:space="preserve">It is the third most common cancer in males and the second in females. </w:t>
      </w:r>
      <w:r w:rsidRPr="00FF6472">
        <w:rPr>
          <w:rFonts w:ascii="Book Antiqua" w:hAnsi="Book Antiqua"/>
          <w:color w:val="000000"/>
        </w:rPr>
        <w:t>Countries such as Australia, New Zealand, Canada, the United States and parts of Europe have the highest incidence rates whereas China, India, parts of Africa and South America have the lowest risk of colorectal cancer in the world</w:t>
      </w:r>
      <w:r w:rsidRPr="00FF6472">
        <w:rPr>
          <w:rFonts w:ascii="Book Antiqua" w:hAnsi="Book Antiqua"/>
          <w:color w:val="000000"/>
          <w:vertAlign w:val="superscript"/>
        </w:rPr>
        <w:t>[1]</w:t>
      </w:r>
      <w:r w:rsidRPr="00FF6472">
        <w:rPr>
          <w:rFonts w:ascii="Book Antiqua" w:hAnsi="Book Antiqua"/>
          <w:color w:val="000000"/>
        </w:rPr>
        <w:t>. This geographical variation in incidence across the world can be attributed to differences in the consumption of red and processed meat, fiber and alcohol as well as body weight and physical activity</w:t>
      </w:r>
      <w:r w:rsidRPr="00FF6472">
        <w:rPr>
          <w:rFonts w:ascii="Book Antiqua" w:hAnsi="Book Antiqua"/>
          <w:color w:val="000000"/>
          <w:vertAlign w:val="superscript"/>
        </w:rPr>
        <w:t>[2-7]</w:t>
      </w:r>
      <w:r w:rsidRPr="00FF6472">
        <w:rPr>
          <w:rFonts w:ascii="Book Antiqua" w:hAnsi="Book Antiqua"/>
          <w:color w:val="000000"/>
        </w:rPr>
        <w:t>. However, incidence of colorectal cancer is increasing in Japan and other Asian countries as there has been a shift towards westernized diets</w:t>
      </w:r>
      <w:r w:rsidRPr="00FF6472">
        <w:rPr>
          <w:rFonts w:ascii="Book Antiqua" w:hAnsi="Book Antiqua"/>
          <w:color w:val="000000"/>
          <w:vertAlign w:val="superscript"/>
        </w:rPr>
        <w:t>[2]</w:t>
      </w:r>
      <w:r w:rsidRPr="00FF6472">
        <w:rPr>
          <w:rFonts w:ascii="Book Antiqua" w:hAnsi="Book Antiqua"/>
          <w:color w:val="000000"/>
        </w:rPr>
        <w:t>.</w:t>
      </w:r>
      <w:r w:rsidRPr="00FF6472">
        <w:rPr>
          <w:rStyle w:val="A7"/>
          <w:rFonts w:ascii="Book Antiqua" w:hAnsi="Book Antiqua"/>
        </w:rPr>
        <w:t xml:space="preserve"> </w:t>
      </w:r>
      <w:r w:rsidRPr="00FF6472">
        <w:rPr>
          <w:rFonts w:ascii="Book Antiqua" w:hAnsi="Book Antiqua"/>
          <w:color w:val="000000"/>
        </w:rPr>
        <w:t>Survival rate for colorectal cancer varies with stage of disease at diagnosis and typically varies from 90%</w:t>
      </w:r>
      <w:r w:rsidRPr="00FF6472">
        <w:rPr>
          <w:rFonts w:ascii="Book Antiqua" w:hAnsi="Book Antiqua"/>
        </w:rPr>
        <w:t xml:space="preserve"> </w:t>
      </w:r>
      <w:r w:rsidRPr="00FF6472">
        <w:rPr>
          <w:rFonts w:ascii="Book Antiqua" w:hAnsi="Book Antiqua"/>
          <w:color w:val="000000"/>
        </w:rPr>
        <w:t>for cancers detected at the localized stage to 10% for distant metastatic cancer. Incidence of colorectal cancer has been known to increase with age. The likelihood of colorectal cancer diagnosis increases progressively from younger age (&lt;</w:t>
      </w:r>
      <w:r w:rsidRPr="00FF6472">
        <w:rPr>
          <w:rFonts w:ascii="Book Antiqua" w:hAnsi="Book Antiqua"/>
          <w:color w:val="000000"/>
          <w:lang w:eastAsia="zh-CN"/>
        </w:rPr>
        <w:t xml:space="preserve"> </w:t>
      </w:r>
      <w:r w:rsidRPr="00FF6472">
        <w:rPr>
          <w:rFonts w:ascii="Book Antiqua" w:hAnsi="Book Antiqua"/>
          <w:color w:val="000000"/>
        </w:rPr>
        <w:t>40</w:t>
      </w:r>
      <w:r>
        <w:rPr>
          <w:rFonts w:ascii="Book Antiqua" w:hAnsi="Book Antiqua"/>
          <w:color w:val="000000"/>
        </w:rPr>
        <w:t xml:space="preserve"> years</w:t>
      </w:r>
      <w:r w:rsidRPr="00FF6472">
        <w:rPr>
          <w:rFonts w:ascii="Book Antiqua" w:hAnsi="Book Antiqua"/>
          <w:color w:val="000000"/>
        </w:rPr>
        <w:t>) and rises sharply after age 50</w:t>
      </w:r>
      <w:r>
        <w:rPr>
          <w:rFonts w:ascii="Book Antiqua" w:hAnsi="Book Antiqua"/>
          <w:color w:val="000000"/>
        </w:rPr>
        <w:t xml:space="preserve"> years</w:t>
      </w:r>
      <w:r w:rsidRPr="00FF6472">
        <w:rPr>
          <w:rFonts w:ascii="Book Antiqua" w:hAnsi="Book Antiqua"/>
          <w:color w:val="000000"/>
          <w:vertAlign w:val="superscript"/>
        </w:rPr>
        <w:t>[8</w:t>
      </w:r>
      <w:r w:rsidRPr="00FF6472">
        <w:rPr>
          <w:rFonts w:ascii="Book Antiqua" w:hAnsi="Book Antiqua"/>
          <w:color w:val="000000"/>
          <w:vertAlign w:val="superscript"/>
          <w:lang w:eastAsia="zh-CN"/>
        </w:rPr>
        <w:t>,</w:t>
      </w:r>
      <w:r w:rsidRPr="00FF6472">
        <w:rPr>
          <w:rFonts w:ascii="Book Antiqua" w:hAnsi="Book Antiqua"/>
          <w:color w:val="000000"/>
          <w:vertAlign w:val="superscript"/>
        </w:rPr>
        <w:t>9]</w:t>
      </w:r>
      <w:r w:rsidRPr="00FF6472">
        <w:rPr>
          <w:rFonts w:ascii="Book Antiqua" w:hAnsi="Book Antiqua"/>
        </w:rPr>
        <w:t xml:space="preserve">. </w:t>
      </w:r>
      <w:r w:rsidRPr="00FF6472">
        <w:rPr>
          <w:rFonts w:ascii="Book Antiqua" w:hAnsi="Book Antiqua"/>
          <w:color w:val="000000"/>
        </w:rPr>
        <w:t>Several factors such as poor quality diets</w:t>
      </w:r>
      <w:r w:rsidRPr="00FF6472">
        <w:rPr>
          <w:rFonts w:ascii="Book Antiqua" w:hAnsi="Book Antiqua"/>
          <w:color w:val="000000"/>
          <w:vertAlign w:val="superscript"/>
        </w:rPr>
        <w:t>[10]</w:t>
      </w:r>
      <w:r w:rsidRPr="00FF6472">
        <w:rPr>
          <w:rFonts w:ascii="Book Antiqua" w:hAnsi="Book Antiqua"/>
          <w:color w:val="000000"/>
        </w:rPr>
        <w:t>, lack of physical activity, obesity</w:t>
      </w:r>
      <w:r w:rsidRPr="00FF6472">
        <w:rPr>
          <w:rFonts w:ascii="Book Antiqua" w:hAnsi="Book Antiqua"/>
          <w:color w:val="000000"/>
          <w:vertAlign w:val="superscript"/>
        </w:rPr>
        <w:t>[11]</w:t>
      </w:r>
      <w:r w:rsidRPr="00FF6472">
        <w:rPr>
          <w:rFonts w:ascii="Book Antiqua" w:hAnsi="Book Antiqua"/>
          <w:color w:val="000000"/>
        </w:rPr>
        <w:t>, cigarette smoking</w:t>
      </w:r>
      <w:r w:rsidRPr="00FF6472">
        <w:rPr>
          <w:rFonts w:ascii="Book Antiqua" w:hAnsi="Book Antiqua"/>
          <w:color w:val="000000"/>
          <w:vertAlign w:val="superscript"/>
        </w:rPr>
        <w:t>[12]</w:t>
      </w:r>
      <w:r w:rsidRPr="00FF6472">
        <w:rPr>
          <w:rFonts w:ascii="Book Antiqua" w:hAnsi="Book Antiqua"/>
          <w:color w:val="000000"/>
        </w:rPr>
        <w:t>, and</w:t>
      </w:r>
      <w:r w:rsidRPr="00FF6472">
        <w:rPr>
          <w:rFonts w:ascii="Book Antiqua" w:hAnsi="Book Antiqua"/>
          <w:color w:val="FF0000"/>
        </w:rPr>
        <w:t xml:space="preserve"> </w:t>
      </w:r>
      <w:r w:rsidRPr="00FF6472">
        <w:rPr>
          <w:rFonts w:ascii="Book Antiqua" w:hAnsi="Book Antiqua"/>
          <w:color w:val="000000"/>
        </w:rPr>
        <w:t>heavy alcohol consumption</w:t>
      </w:r>
      <w:r w:rsidRPr="00FF6472">
        <w:rPr>
          <w:rFonts w:ascii="Book Antiqua" w:hAnsi="Book Antiqua"/>
          <w:color w:val="000000"/>
          <w:vertAlign w:val="superscript"/>
        </w:rPr>
        <w:t>[13]</w:t>
      </w:r>
      <w:r w:rsidRPr="00FF6472">
        <w:rPr>
          <w:rFonts w:ascii="Book Antiqua" w:hAnsi="Book Antiqua"/>
          <w:color w:val="000000"/>
        </w:rPr>
        <w:t xml:space="preserve"> are associated with increased risk of colorectal cancer. An individual with a history of adenomatous polyps or inflammatory bowel disease has an increased risk of developing colorectal cancer than an individual with no history of either</w:t>
      </w:r>
      <w:r w:rsidRPr="00FF6472">
        <w:rPr>
          <w:rFonts w:ascii="Book Antiqua" w:hAnsi="Book Antiqua"/>
          <w:color w:val="000000"/>
          <w:vertAlign w:val="superscript"/>
        </w:rPr>
        <w:t>[12,14]</w:t>
      </w:r>
      <w:r w:rsidRPr="00FF6472">
        <w:rPr>
          <w:rFonts w:ascii="Book Antiqua" w:hAnsi="Book Antiqua"/>
          <w:color w:val="000000"/>
        </w:rPr>
        <w:t xml:space="preserve">. </w:t>
      </w:r>
    </w:p>
    <w:p w:rsidR="001143FD" w:rsidRPr="00FF6472" w:rsidRDefault="001143FD" w:rsidP="00854B85">
      <w:pPr>
        <w:autoSpaceDE w:val="0"/>
        <w:autoSpaceDN w:val="0"/>
        <w:adjustRightInd w:val="0"/>
        <w:spacing w:after="0" w:line="360" w:lineRule="auto"/>
        <w:ind w:firstLineChars="200" w:firstLine="480"/>
        <w:jc w:val="both"/>
        <w:rPr>
          <w:rFonts w:ascii="Book Antiqua" w:hAnsi="Book Antiqua"/>
          <w:color w:val="000000"/>
          <w:sz w:val="24"/>
          <w:szCs w:val="24"/>
        </w:rPr>
      </w:pPr>
      <w:r w:rsidRPr="00FF6472">
        <w:rPr>
          <w:rFonts w:ascii="Book Antiqua" w:hAnsi="Book Antiqua"/>
          <w:sz w:val="24"/>
          <w:szCs w:val="24"/>
        </w:rPr>
        <w:t xml:space="preserve">Colorectal cancer includes malignant growths from the mucosa of the colon and rectum. Cancer cells may eventually spread to nearby lymph nodes and subsequently to more remote lymph nodes and other organs in the body like the liver and lungs among others. The treatment, prognosis and survival rate largely depends on the stage of disease at diagnosis. </w:t>
      </w:r>
      <w:r w:rsidRPr="00FF6472">
        <w:rPr>
          <w:rFonts w:ascii="Book Antiqua" w:hAnsi="Book Antiqua"/>
          <w:color w:val="000000"/>
          <w:sz w:val="24"/>
          <w:szCs w:val="24"/>
        </w:rPr>
        <w:t>Screening for colorectal cancer is particularly effective. Screening can prevent cancer from occurring as it can detect adenomatous polyps that can be successfully removed</w:t>
      </w:r>
      <w:r w:rsidRPr="00FF6472">
        <w:rPr>
          <w:rFonts w:ascii="Book Antiqua" w:hAnsi="Book Antiqua"/>
          <w:color w:val="000000"/>
          <w:sz w:val="24"/>
          <w:szCs w:val="24"/>
          <w:vertAlign w:val="superscript"/>
        </w:rPr>
        <w:t>[15]</w:t>
      </w:r>
      <w:r w:rsidRPr="00FF6472">
        <w:rPr>
          <w:rFonts w:ascii="Book Antiqua" w:hAnsi="Book Antiqua"/>
          <w:color w:val="000000"/>
          <w:sz w:val="24"/>
          <w:szCs w:val="24"/>
        </w:rPr>
        <w:t>. Treatment for colorectal cancer varies by tumor location and stage at diagnosis. Surgical removal of tumor and nearby lymph nodes is the most common treatment for early stage (stage I or II) colorectal cancer. For patients with late-stage disease, chemotherapy alone or in combination with radiation therapy is often given before or after surgery.</w:t>
      </w:r>
    </w:p>
    <w:p w:rsidR="001143FD" w:rsidRPr="00FF6472" w:rsidRDefault="001143FD" w:rsidP="002C0BAF">
      <w:pPr>
        <w:autoSpaceDE w:val="0"/>
        <w:autoSpaceDN w:val="0"/>
        <w:adjustRightInd w:val="0"/>
        <w:spacing w:after="0" w:line="360" w:lineRule="auto"/>
        <w:jc w:val="both"/>
        <w:rPr>
          <w:rFonts w:ascii="Book Antiqua" w:hAnsi="Book Antiqua"/>
          <w:color w:val="000000"/>
          <w:sz w:val="24"/>
          <w:szCs w:val="24"/>
        </w:rPr>
      </w:pPr>
    </w:p>
    <w:p w:rsidR="001143FD" w:rsidRPr="00FF6472" w:rsidRDefault="001143FD" w:rsidP="002C0BAF">
      <w:pPr>
        <w:spacing w:after="0" w:line="360" w:lineRule="auto"/>
        <w:jc w:val="both"/>
        <w:rPr>
          <w:rFonts w:ascii="Book Antiqua" w:hAnsi="Book Antiqua"/>
          <w:b/>
          <w:sz w:val="24"/>
          <w:szCs w:val="24"/>
        </w:rPr>
      </w:pPr>
      <w:bookmarkStart w:id="19" w:name="OLE_LINK46"/>
      <w:bookmarkStart w:id="20" w:name="OLE_LINK47"/>
      <w:bookmarkStart w:id="21" w:name="OLE_LINK9"/>
      <w:bookmarkStart w:id="22" w:name="OLE_LINK10"/>
      <w:r w:rsidRPr="00FF6472">
        <w:rPr>
          <w:rFonts w:ascii="Book Antiqua" w:hAnsi="Book Antiqua"/>
          <w:b/>
          <w:sz w:val="24"/>
          <w:szCs w:val="24"/>
        </w:rPr>
        <w:t>MATERIALS AND METHODS</w:t>
      </w:r>
    </w:p>
    <w:bookmarkEnd w:id="19"/>
    <w:bookmarkEnd w:id="20"/>
    <w:bookmarkEnd w:id="21"/>
    <w:bookmarkEnd w:id="22"/>
    <w:p w:rsidR="001143FD" w:rsidRPr="00FF6472" w:rsidRDefault="001143FD" w:rsidP="002C0BAF">
      <w:pPr>
        <w:autoSpaceDE w:val="0"/>
        <w:autoSpaceDN w:val="0"/>
        <w:adjustRightInd w:val="0"/>
        <w:spacing w:after="0" w:line="360" w:lineRule="auto"/>
        <w:jc w:val="both"/>
        <w:rPr>
          <w:rFonts w:ascii="Book Antiqua" w:eastAsia="NewBaskervilleITCbyBT-Roman" w:hAnsi="Book Antiqua"/>
          <w:sz w:val="24"/>
          <w:szCs w:val="24"/>
        </w:rPr>
      </w:pPr>
      <w:r w:rsidRPr="00FF6472">
        <w:rPr>
          <w:rFonts w:ascii="Book Antiqua" w:eastAsia="NewBaskervilleITCbyBT-Roman" w:hAnsi="Book Antiqua"/>
          <w:sz w:val="24"/>
          <w:szCs w:val="24"/>
        </w:rPr>
        <w:t xml:space="preserve">A systematic review was undertaken to identify randomized controlled trials (RCTs) assessing drug for the treatment of colorectal cancer and/or adenomatous polyps from </w:t>
      </w:r>
      <w:r w:rsidRPr="001B6A09">
        <w:rPr>
          <w:rFonts w:ascii="Book Antiqua" w:hAnsi="Book Antiqua"/>
          <w:sz w:val="24"/>
          <w:szCs w:val="24"/>
        </w:rPr>
        <w:t>www.clinicaltrials.gov</w:t>
      </w:r>
      <w:r w:rsidRPr="00FF6472">
        <w:rPr>
          <w:rFonts w:ascii="Book Antiqua" w:hAnsi="Book Antiqua"/>
          <w:sz w:val="24"/>
          <w:szCs w:val="24"/>
        </w:rPr>
        <w:t xml:space="preserve">. Trials with unknown status were excluded. </w:t>
      </w:r>
      <w:r w:rsidRPr="00FF6472">
        <w:rPr>
          <w:rFonts w:ascii="Book Antiqua" w:eastAsia="NewBaskervilleITCbyBT-Roman" w:hAnsi="Book Antiqua"/>
          <w:sz w:val="24"/>
          <w:szCs w:val="24"/>
        </w:rPr>
        <w:t>The following electronic databases were searched for RCTs of clinical effectiveness: MEDLINE, Medline In-Process, EMBASE.</w:t>
      </w:r>
      <w:r w:rsidRPr="00FF6472">
        <w:rPr>
          <w:rFonts w:ascii="Book Antiqua" w:hAnsi="Book Antiqua"/>
          <w:sz w:val="24"/>
          <w:szCs w:val="24"/>
        </w:rPr>
        <w:t xml:space="preserve"> </w:t>
      </w:r>
      <w:r w:rsidRPr="00FF6472">
        <w:rPr>
          <w:rFonts w:ascii="Book Antiqua" w:eastAsia="NewBaskervilleITCbyBT-Roman" w:hAnsi="Book Antiqua"/>
          <w:sz w:val="24"/>
          <w:szCs w:val="24"/>
        </w:rPr>
        <w:t>A separate literature search was undertaken to identify</w:t>
      </w:r>
      <w:r w:rsidRPr="00FF6472">
        <w:rPr>
          <w:rFonts w:ascii="Book Antiqua" w:hAnsi="Book Antiqua"/>
          <w:sz w:val="24"/>
          <w:szCs w:val="24"/>
        </w:rPr>
        <w:t xml:space="preserve"> r</w:t>
      </w:r>
      <w:r w:rsidRPr="00FF6472">
        <w:rPr>
          <w:rFonts w:ascii="Book Antiqua" w:eastAsia="AdvOT1ef757c0" w:hAnsi="Book Antiqua"/>
          <w:sz w:val="24"/>
          <w:szCs w:val="24"/>
        </w:rPr>
        <w:t xml:space="preserve">elevant articles from </w:t>
      </w:r>
      <w:r w:rsidRPr="00FF6472">
        <w:rPr>
          <w:rFonts w:ascii="Book Antiqua" w:hAnsi="Book Antiqua"/>
          <w:sz w:val="24"/>
          <w:szCs w:val="24"/>
        </w:rPr>
        <w:t xml:space="preserve">various online databases such as </w:t>
      </w:r>
      <w:r w:rsidRPr="00FF6472">
        <w:rPr>
          <w:rFonts w:ascii="Book Antiqua" w:eastAsia="AdvOT1ef757c0" w:hAnsi="Book Antiqua"/>
          <w:sz w:val="24"/>
          <w:szCs w:val="24"/>
        </w:rPr>
        <w:t>PubMed</w:t>
      </w:r>
      <w:r w:rsidRPr="00FF6472">
        <w:rPr>
          <w:rFonts w:ascii="Book Antiqua" w:hAnsi="Book Antiqua"/>
          <w:sz w:val="24"/>
          <w:szCs w:val="24"/>
        </w:rPr>
        <w:t xml:space="preserve">. The </w:t>
      </w:r>
      <w:r w:rsidRPr="00FF6472">
        <w:rPr>
          <w:rFonts w:ascii="Book Antiqua" w:eastAsia="AdvOT1ef757c0" w:hAnsi="Book Antiqua"/>
          <w:sz w:val="24"/>
          <w:szCs w:val="24"/>
        </w:rPr>
        <w:t>search was conducted using the following key words and phrases: colon cancer, colorectal cancer,</w:t>
      </w:r>
      <w:r w:rsidRPr="00FF6472">
        <w:rPr>
          <w:rFonts w:ascii="Book Antiqua" w:hAnsi="Book Antiqua"/>
          <w:sz w:val="24"/>
          <w:szCs w:val="24"/>
        </w:rPr>
        <w:t xml:space="preserve"> clinical trials, and drugs in colon/colorectal cancer.</w:t>
      </w:r>
    </w:p>
    <w:p w:rsidR="001143FD" w:rsidRPr="00FF6472" w:rsidRDefault="001143FD" w:rsidP="002C0BAF">
      <w:pPr>
        <w:autoSpaceDE w:val="0"/>
        <w:autoSpaceDN w:val="0"/>
        <w:adjustRightInd w:val="0"/>
        <w:spacing w:after="0" w:line="360" w:lineRule="auto"/>
        <w:jc w:val="both"/>
        <w:rPr>
          <w:rFonts w:ascii="Book Antiqua" w:hAnsi="Book Antiqua"/>
          <w:color w:val="000000"/>
          <w:sz w:val="24"/>
          <w:szCs w:val="24"/>
        </w:rPr>
      </w:pPr>
    </w:p>
    <w:p w:rsidR="001143FD" w:rsidRPr="00FF6472" w:rsidRDefault="001143FD" w:rsidP="002C0BAF">
      <w:pPr>
        <w:spacing w:after="0" w:line="360" w:lineRule="auto"/>
        <w:jc w:val="both"/>
        <w:rPr>
          <w:rFonts w:ascii="Book Antiqua" w:hAnsi="Book Antiqua"/>
          <w:b/>
          <w:color w:val="000000"/>
          <w:sz w:val="24"/>
          <w:szCs w:val="24"/>
        </w:rPr>
      </w:pPr>
      <w:r w:rsidRPr="00FF6472">
        <w:rPr>
          <w:rFonts w:ascii="Book Antiqua" w:hAnsi="Book Antiqua"/>
          <w:b/>
          <w:color w:val="000000"/>
          <w:sz w:val="24"/>
          <w:szCs w:val="24"/>
        </w:rPr>
        <w:br w:type="page"/>
      </w:r>
    </w:p>
    <w:p w:rsidR="001143FD" w:rsidRPr="00FF6472" w:rsidRDefault="001143FD" w:rsidP="002C0BAF">
      <w:pPr>
        <w:autoSpaceDE w:val="0"/>
        <w:autoSpaceDN w:val="0"/>
        <w:adjustRightInd w:val="0"/>
        <w:spacing w:after="0" w:line="360" w:lineRule="auto"/>
        <w:jc w:val="both"/>
        <w:rPr>
          <w:rFonts w:ascii="Book Antiqua" w:hAnsi="Book Antiqua"/>
          <w:b/>
          <w:caps/>
          <w:color w:val="000000"/>
          <w:sz w:val="24"/>
          <w:szCs w:val="24"/>
        </w:rPr>
      </w:pPr>
      <w:r w:rsidRPr="00FF6472">
        <w:rPr>
          <w:rFonts w:ascii="Book Antiqua" w:hAnsi="Book Antiqua"/>
          <w:b/>
          <w:caps/>
          <w:color w:val="000000"/>
          <w:sz w:val="24"/>
          <w:szCs w:val="24"/>
        </w:rPr>
        <w:t>Results</w:t>
      </w:r>
    </w:p>
    <w:p w:rsidR="001143FD" w:rsidRPr="00FF6472" w:rsidRDefault="001143FD" w:rsidP="002C0BAF">
      <w:pPr>
        <w:autoSpaceDE w:val="0"/>
        <w:autoSpaceDN w:val="0"/>
        <w:adjustRightInd w:val="0"/>
        <w:spacing w:after="0" w:line="360" w:lineRule="auto"/>
        <w:jc w:val="both"/>
        <w:rPr>
          <w:rFonts w:ascii="Book Antiqua" w:hAnsi="Book Antiqua"/>
          <w:color w:val="000000"/>
          <w:sz w:val="24"/>
          <w:szCs w:val="24"/>
        </w:rPr>
      </w:pPr>
      <w:r w:rsidRPr="00FF6472">
        <w:rPr>
          <w:rFonts w:ascii="Book Antiqua" w:hAnsi="Book Antiqua"/>
          <w:color w:val="000000"/>
          <w:sz w:val="24"/>
          <w:szCs w:val="24"/>
        </w:rPr>
        <w:t>The search identified 1663 RCTs of synthetic drugs, alone and/or in combination with biological agents, including on-going, completed and suspended/withdrawn/terminated studies in colorectal cancer.</w:t>
      </w:r>
    </w:p>
    <w:p w:rsidR="001143FD" w:rsidRPr="00FF6472" w:rsidRDefault="001143FD" w:rsidP="002C0BAF">
      <w:pPr>
        <w:autoSpaceDE w:val="0"/>
        <w:autoSpaceDN w:val="0"/>
        <w:adjustRightInd w:val="0"/>
        <w:spacing w:after="0" w:line="360" w:lineRule="auto"/>
        <w:jc w:val="both"/>
        <w:rPr>
          <w:rFonts w:ascii="Book Antiqua" w:hAnsi="Book Antiqua"/>
          <w:b/>
          <w:color w:val="000000"/>
          <w:sz w:val="24"/>
          <w:szCs w:val="24"/>
        </w:rPr>
      </w:pPr>
    </w:p>
    <w:p w:rsidR="001143FD" w:rsidRPr="00FF6472" w:rsidRDefault="001143FD" w:rsidP="002C0BAF">
      <w:pPr>
        <w:autoSpaceDE w:val="0"/>
        <w:autoSpaceDN w:val="0"/>
        <w:adjustRightInd w:val="0"/>
        <w:spacing w:after="0" w:line="360" w:lineRule="auto"/>
        <w:jc w:val="both"/>
        <w:rPr>
          <w:rFonts w:ascii="Book Antiqua" w:hAnsi="Book Antiqua"/>
          <w:b/>
          <w:i/>
          <w:color w:val="000000"/>
          <w:sz w:val="24"/>
          <w:szCs w:val="24"/>
          <w:lang w:eastAsia="zh-CN"/>
        </w:rPr>
      </w:pPr>
      <w:proofErr w:type="spellStart"/>
      <w:r w:rsidRPr="00FF6472">
        <w:rPr>
          <w:rFonts w:ascii="Book Antiqua" w:hAnsi="Book Antiqua"/>
          <w:b/>
          <w:i/>
          <w:color w:val="000000"/>
          <w:sz w:val="24"/>
          <w:szCs w:val="24"/>
        </w:rPr>
        <w:t>Fluoropyrimidines</w:t>
      </w:r>
      <w:proofErr w:type="spellEnd"/>
    </w:p>
    <w:p w:rsidR="001143FD" w:rsidRPr="00FF6472" w:rsidRDefault="001143FD" w:rsidP="002C0BAF">
      <w:pPr>
        <w:autoSpaceDE w:val="0"/>
        <w:autoSpaceDN w:val="0"/>
        <w:adjustRightInd w:val="0"/>
        <w:spacing w:after="0" w:line="360" w:lineRule="auto"/>
        <w:jc w:val="both"/>
        <w:rPr>
          <w:rFonts w:ascii="Book Antiqua" w:hAnsi="Book Antiqua"/>
          <w:color w:val="000000"/>
          <w:sz w:val="24"/>
          <w:szCs w:val="24"/>
        </w:rPr>
      </w:pPr>
      <w:proofErr w:type="spellStart"/>
      <w:r w:rsidRPr="00FF6472">
        <w:rPr>
          <w:rFonts w:ascii="Book Antiqua" w:hAnsi="Book Antiqua"/>
          <w:color w:val="000000"/>
          <w:sz w:val="24"/>
          <w:szCs w:val="24"/>
        </w:rPr>
        <w:t>Fluoropyrimidines</w:t>
      </w:r>
      <w:proofErr w:type="spellEnd"/>
      <w:r w:rsidRPr="00FF6472">
        <w:rPr>
          <w:rFonts w:ascii="Book Antiqua" w:hAnsi="Book Antiqua"/>
          <w:color w:val="000000"/>
          <w:sz w:val="24"/>
          <w:szCs w:val="24"/>
        </w:rPr>
        <w:t xml:space="preserve"> are anti-metabolite agents widely used in the treatment of various cancers. The principal mechanism of action of </w:t>
      </w:r>
      <w:proofErr w:type="spellStart"/>
      <w:r w:rsidRPr="00FF6472">
        <w:rPr>
          <w:rFonts w:ascii="Book Antiqua" w:hAnsi="Book Antiqua"/>
          <w:color w:val="000000"/>
          <w:sz w:val="24"/>
          <w:szCs w:val="24"/>
        </w:rPr>
        <w:t>fluoropyrimidines</w:t>
      </w:r>
      <w:proofErr w:type="spellEnd"/>
      <w:r w:rsidRPr="00FF6472">
        <w:rPr>
          <w:rFonts w:ascii="Book Antiqua" w:hAnsi="Book Antiqua"/>
          <w:color w:val="000000"/>
          <w:sz w:val="24"/>
          <w:szCs w:val="24"/>
        </w:rPr>
        <w:t xml:space="preserve"> has been considered to be the inhibition of </w:t>
      </w:r>
      <w:proofErr w:type="spellStart"/>
      <w:r w:rsidRPr="00FF6472">
        <w:rPr>
          <w:rFonts w:ascii="Book Antiqua" w:hAnsi="Book Antiqua"/>
          <w:color w:val="000000"/>
          <w:sz w:val="24"/>
          <w:szCs w:val="24"/>
        </w:rPr>
        <w:t>thymidylate</w:t>
      </w:r>
      <w:proofErr w:type="spellEnd"/>
      <w:r w:rsidRPr="00FF6472">
        <w:rPr>
          <w:rFonts w:ascii="Book Antiqua" w:hAnsi="Book Antiqua"/>
          <w:color w:val="000000"/>
          <w:sz w:val="24"/>
          <w:szCs w:val="24"/>
        </w:rPr>
        <w:t xml:space="preserve"> synthase. The response to 5-fluorouracil (5FU) as first line monotherapy is low, so it is given in combination with other cytotoxic agents like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5FU is commonly given either as a bolus injection with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w:t>
      </w:r>
      <w:proofErr w:type="spellStart"/>
      <w:r w:rsidRPr="00FF6472">
        <w:rPr>
          <w:rFonts w:ascii="Book Antiqua" w:hAnsi="Book Antiqua"/>
          <w:color w:val="000000"/>
          <w:sz w:val="24"/>
          <w:szCs w:val="24"/>
        </w:rPr>
        <w:t>folinic</w:t>
      </w:r>
      <w:proofErr w:type="spellEnd"/>
      <w:r w:rsidRPr="00FF6472">
        <w:rPr>
          <w:rFonts w:ascii="Book Antiqua" w:hAnsi="Book Antiqua"/>
          <w:color w:val="000000"/>
          <w:sz w:val="24"/>
          <w:szCs w:val="24"/>
        </w:rPr>
        <w:t xml:space="preserve"> acid) or a continuous infusion. While 5FU bolus treatment favors RNA damage, continuous treatment with 5FU favors DNA damage</w:t>
      </w:r>
      <w:r w:rsidRPr="00FF6472">
        <w:rPr>
          <w:rFonts w:ascii="Book Antiqua" w:hAnsi="Book Antiqua"/>
          <w:color w:val="000000"/>
          <w:sz w:val="24"/>
          <w:szCs w:val="24"/>
          <w:vertAlign w:val="superscript"/>
        </w:rPr>
        <w:t>[16]</w:t>
      </w:r>
      <w:r w:rsidRPr="00FF6472">
        <w:rPr>
          <w:rFonts w:ascii="Book Antiqua" w:hAnsi="Book Antiqua"/>
          <w:color w:val="000000"/>
          <w:sz w:val="24"/>
          <w:szCs w:val="24"/>
        </w:rPr>
        <w:t xml:space="preserve">. 5FU when given orally is associated with unpredictable levels in the plasma with extensive </w:t>
      </w:r>
      <w:proofErr w:type="spellStart"/>
      <w:r w:rsidRPr="00FF6472">
        <w:rPr>
          <w:rFonts w:ascii="Book Antiqua" w:hAnsi="Book Antiqua"/>
          <w:color w:val="000000"/>
          <w:sz w:val="24"/>
          <w:szCs w:val="24"/>
        </w:rPr>
        <w:t>interpatient</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intrapatient</w:t>
      </w:r>
      <w:proofErr w:type="spellEnd"/>
      <w:r w:rsidRPr="00FF6472">
        <w:rPr>
          <w:rFonts w:ascii="Book Antiqua" w:hAnsi="Book Antiqua"/>
          <w:color w:val="000000"/>
          <w:sz w:val="24"/>
          <w:szCs w:val="24"/>
        </w:rPr>
        <w:t xml:space="preserve"> variability</w:t>
      </w:r>
      <w:r w:rsidRPr="00FF6472">
        <w:rPr>
          <w:rFonts w:ascii="Book Antiqua" w:hAnsi="Book Antiqua"/>
          <w:color w:val="000000"/>
          <w:sz w:val="24"/>
          <w:szCs w:val="24"/>
          <w:vertAlign w:val="superscript"/>
        </w:rPr>
        <w:t>[17]</w:t>
      </w:r>
      <w:r w:rsidRPr="00FF6472">
        <w:rPr>
          <w:rFonts w:ascii="Book Antiqua" w:hAnsi="Book Antiqua"/>
          <w:color w:val="000000"/>
          <w:sz w:val="24"/>
          <w:szCs w:val="24"/>
        </w:rPr>
        <w:t>.</w:t>
      </w:r>
      <w:r w:rsidRPr="00FF6472">
        <w:rPr>
          <w:rFonts w:ascii="Book Antiqua" w:hAnsi="Book Antiqua"/>
          <w:b/>
          <w:color w:val="FF0000"/>
          <w:sz w:val="24"/>
          <w:szCs w:val="24"/>
        </w:rPr>
        <w:t xml:space="preserve"> </w:t>
      </w:r>
      <w:r w:rsidRPr="00FF6472">
        <w:rPr>
          <w:rFonts w:ascii="Book Antiqua" w:hAnsi="Book Antiqua"/>
          <w:color w:val="000000"/>
          <w:sz w:val="24"/>
          <w:szCs w:val="24"/>
        </w:rPr>
        <w:t xml:space="preserve">The primary cause of variability in plasma levels is extensive first pass metabolism of the drug in the gut wall and liver. It was also thought to result from its erratic intestinal absorption due to difference in concentration of </w:t>
      </w:r>
      <w:proofErr w:type="spellStart"/>
      <w:r w:rsidRPr="00FF6472">
        <w:rPr>
          <w:rFonts w:ascii="Book Antiqua" w:hAnsi="Book Antiqua"/>
          <w:color w:val="000000"/>
          <w:sz w:val="24"/>
          <w:szCs w:val="24"/>
        </w:rPr>
        <w:t>dihydropyrimidine</w:t>
      </w:r>
      <w:proofErr w:type="spellEnd"/>
      <w:r w:rsidRPr="00FF6472">
        <w:rPr>
          <w:rFonts w:ascii="Book Antiqua" w:hAnsi="Book Antiqua"/>
          <w:color w:val="000000"/>
          <w:sz w:val="24"/>
          <w:szCs w:val="24"/>
        </w:rPr>
        <w:t xml:space="preserve"> dehydrogenase or DPD (rate-limiting enzyme involved in 5FU metabolism) in the mucosa. This problem can be overcome by administration of a fluorouracil that is not catabolized by DPD</w:t>
      </w:r>
      <w:r w:rsidRPr="00FF6472">
        <w:rPr>
          <w:rFonts w:ascii="Book Antiqua" w:hAnsi="Book Antiqua"/>
          <w:color w:val="000000"/>
          <w:sz w:val="24"/>
          <w:szCs w:val="24"/>
          <w:vertAlign w:val="superscript"/>
        </w:rPr>
        <w:t>[18]</w:t>
      </w:r>
      <w:r w:rsidRPr="00FF6472">
        <w:rPr>
          <w:rFonts w:ascii="Book Antiqua" w:hAnsi="Book Antiqua"/>
          <w:color w:val="000000"/>
          <w:sz w:val="24"/>
          <w:szCs w:val="24"/>
        </w:rPr>
        <w:t xml:space="preserve"> and the </w:t>
      </w:r>
      <w:proofErr w:type="spellStart"/>
      <w:r w:rsidRPr="00FF6472">
        <w:rPr>
          <w:rFonts w:ascii="Book Antiqua" w:hAnsi="Book Antiqua"/>
          <w:color w:val="000000"/>
          <w:sz w:val="24"/>
          <w:szCs w:val="24"/>
        </w:rPr>
        <w:t>coadministration</w:t>
      </w:r>
      <w:proofErr w:type="spellEnd"/>
      <w:r w:rsidRPr="00FF6472">
        <w:rPr>
          <w:rFonts w:ascii="Book Antiqua" w:hAnsi="Book Antiqua"/>
          <w:color w:val="000000"/>
          <w:sz w:val="24"/>
          <w:szCs w:val="24"/>
        </w:rPr>
        <w:t xml:space="preserve"> of oral fluorouracil with an inhibitor of DPD</w:t>
      </w:r>
      <w:r w:rsidRPr="00FF6472">
        <w:rPr>
          <w:rFonts w:ascii="Book Antiqua" w:hAnsi="Book Antiqua"/>
          <w:color w:val="000000"/>
          <w:sz w:val="24"/>
          <w:szCs w:val="24"/>
          <w:vertAlign w:val="superscript"/>
        </w:rPr>
        <w:t>[19]</w:t>
      </w:r>
      <w:r w:rsidRPr="00FF6472">
        <w:rPr>
          <w:rFonts w:ascii="Book Antiqua" w:hAnsi="Book Antiqua"/>
          <w:color w:val="000000"/>
          <w:sz w:val="24"/>
          <w:szCs w:val="24"/>
        </w:rPr>
        <w:t xml:space="preserve">. </w:t>
      </w:r>
      <w:proofErr w:type="spellStart"/>
      <w:r w:rsidRPr="00FF6472">
        <w:rPr>
          <w:rFonts w:ascii="Book Antiqua" w:hAnsi="Book Antiqua"/>
          <w:color w:val="000000"/>
          <w:sz w:val="24"/>
          <w:szCs w:val="24"/>
        </w:rPr>
        <w:t>Prodrugs</w:t>
      </w:r>
      <w:proofErr w:type="spellEnd"/>
      <w:r w:rsidRPr="00FF6472">
        <w:rPr>
          <w:rFonts w:ascii="Book Antiqua" w:hAnsi="Book Antiqua"/>
          <w:color w:val="000000"/>
          <w:sz w:val="24"/>
          <w:szCs w:val="24"/>
        </w:rPr>
        <w:t xml:space="preserve"> of 5FU are absorbed intact through the gastrointestinal mucosa and undergo enzymatic activation by one or more enzyme systems to release 5FU </w:t>
      </w:r>
      <w:proofErr w:type="spellStart"/>
      <w:r w:rsidRPr="00FF6472">
        <w:rPr>
          <w:rFonts w:ascii="Book Antiqua" w:hAnsi="Book Antiqua"/>
          <w:color w:val="000000"/>
          <w:sz w:val="24"/>
          <w:szCs w:val="24"/>
        </w:rPr>
        <w:t>intracellularly</w:t>
      </w:r>
      <w:proofErr w:type="spellEnd"/>
      <w:r w:rsidRPr="00FF6472">
        <w:rPr>
          <w:rFonts w:ascii="Book Antiqua" w:hAnsi="Book Antiqua"/>
          <w:color w:val="000000"/>
          <w:sz w:val="24"/>
          <w:szCs w:val="24"/>
        </w:rPr>
        <w:t>.</w:t>
      </w:r>
    </w:p>
    <w:p w:rsidR="001143FD" w:rsidRPr="00FF6472" w:rsidRDefault="001143FD" w:rsidP="002C0BAF">
      <w:pPr>
        <w:spacing w:after="0" w:line="360" w:lineRule="auto"/>
        <w:jc w:val="both"/>
        <w:rPr>
          <w:rFonts w:ascii="Book Antiqua" w:hAnsi="Book Antiqua"/>
          <w:sz w:val="24"/>
          <w:szCs w:val="24"/>
        </w:rPr>
      </w:pPr>
    </w:p>
    <w:p w:rsidR="001143FD" w:rsidRPr="00FF6472" w:rsidRDefault="001143FD" w:rsidP="002C0BAF">
      <w:pPr>
        <w:spacing w:after="0" w:line="360" w:lineRule="auto"/>
        <w:jc w:val="both"/>
        <w:rPr>
          <w:rFonts w:ascii="Book Antiqua" w:hAnsi="Book Antiqua"/>
          <w:b/>
          <w:i/>
          <w:sz w:val="24"/>
          <w:szCs w:val="24"/>
        </w:rPr>
      </w:pPr>
      <w:r w:rsidRPr="00FF6472">
        <w:rPr>
          <w:rFonts w:ascii="Book Antiqua" w:hAnsi="Book Antiqua"/>
          <w:b/>
          <w:i/>
          <w:sz w:val="24"/>
          <w:szCs w:val="24"/>
        </w:rPr>
        <w:t>Multi-drug chemotherapy</w:t>
      </w:r>
    </w:p>
    <w:p w:rsidR="001143FD" w:rsidRPr="00FF6472" w:rsidRDefault="001143FD" w:rsidP="002C0BAF">
      <w:pPr>
        <w:spacing w:after="0" w:line="360" w:lineRule="auto"/>
        <w:jc w:val="both"/>
        <w:rPr>
          <w:rFonts w:ascii="Book Antiqua" w:hAnsi="Book Antiqua"/>
          <w:color w:val="000000"/>
          <w:sz w:val="24"/>
          <w:szCs w:val="24"/>
          <w:lang w:eastAsia="en-GB"/>
        </w:rPr>
      </w:pPr>
      <w:r w:rsidRPr="00FF6472">
        <w:rPr>
          <w:rFonts w:ascii="Book Antiqua" w:hAnsi="Book Antiqua"/>
          <w:sz w:val="24"/>
          <w:szCs w:val="24"/>
        </w:rPr>
        <w:t xml:space="preserve">The </w:t>
      </w:r>
      <w:proofErr w:type="spellStart"/>
      <w:r w:rsidRPr="00FF6472">
        <w:rPr>
          <w:rFonts w:ascii="Book Antiqua" w:hAnsi="Book Antiqua"/>
          <w:sz w:val="24"/>
          <w:szCs w:val="24"/>
        </w:rPr>
        <w:t>Gruppo</w:t>
      </w:r>
      <w:proofErr w:type="spellEnd"/>
      <w:r w:rsidRPr="00FF6472">
        <w:rPr>
          <w:rFonts w:ascii="Book Antiqua" w:hAnsi="Book Antiqua"/>
          <w:sz w:val="24"/>
          <w:szCs w:val="24"/>
        </w:rPr>
        <w:t xml:space="preserve"> </w:t>
      </w:r>
      <w:proofErr w:type="spellStart"/>
      <w:r w:rsidRPr="00FF6472">
        <w:rPr>
          <w:rFonts w:ascii="Book Antiqua" w:hAnsi="Book Antiqua"/>
          <w:sz w:val="24"/>
          <w:szCs w:val="24"/>
        </w:rPr>
        <w:t>Oncologico</w:t>
      </w:r>
      <w:proofErr w:type="spellEnd"/>
      <w:r w:rsidRPr="00FF6472">
        <w:rPr>
          <w:rFonts w:ascii="Book Antiqua" w:hAnsi="Book Antiqua"/>
          <w:sz w:val="24"/>
          <w:szCs w:val="24"/>
        </w:rPr>
        <w:t xml:space="preserve"> Nord </w:t>
      </w:r>
      <w:proofErr w:type="spellStart"/>
      <w:r w:rsidRPr="00FF6472">
        <w:rPr>
          <w:rFonts w:ascii="Book Antiqua" w:hAnsi="Book Antiqua"/>
          <w:sz w:val="24"/>
          <w:szCs w:val="24"/>
        </w:rPr>
        <w:t>Ovest</w:t>
      </w:r>
      <w:proofErr w:type="spellEnd"/>
      <w:r w:rsidRPr="00FF6472">
        <w:rPr>
          <w:rFonts w:ascii="Book Antiqua" w:hAnsi="Book Antiqua"/>
          <w:sz w:val="24"/>
          <w:szCs w:val="24"/>
        </w:rPr>
        <w:t xml:space="preserve"> (GONO) conducted a phase III study involving 244 patients with previously untreated metastatic CRC, comparing fluorouracil,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and </w:t>
      </w:r>
      <w:proofErr w:type="spellStart"/>
      <w:r w:rsidRPr="00FF6472">
        <w:rPr>
          <w:rFonts w:ascii="Book Antiqua" w:hAnsi="Book Antiqua"/>
          <w:sz w:val="24"/>
          <w:szCs w:val="24"/>
        </w:rPr>
        <w:t>irinotecan</w:t>
      </w:r>
      <w:proofErr w:type="spellEnd"/>
      <w:r w:rsidRPr="00FF6472">
        <w:rPr>
          <w:rFonts w:ascii="Book Antiqua" w:hAnsi="Book Antiqua"/>
          <w:sz w:val="24"/>
          <w:szCs w:val="24"/>
        </w:rPr>
        <w:t xml:space="preserve"> (FOLFOXIRI) with </w:t>
      </w:r>
      <w:proofErr w:type="spellStart"/>
      <w:r w:rsidRPr="00FF6472">
        <w:rPr>
          <w:rFonts w:ascii="Book Antiqua" w:hAnsi="Book Antiqua"/>
          <w:sz w:val="24"/>
          <w:szCs w:val="24"/>
        </w:rPr>
        <w:t>infusional</w:t>
      </w:r>
      <w:proofErr w:type="spellEnd"/>
      <w:r w:rsidRPr="00FF6472">
        <w:rPr>
          <w:rFonts w:ascii="Book Antiqua" w:hAnsi="Book Antiqua"/>
          <w:sz w:val="24"/>
          <w:szCs w:val="24"/>
        </w:rPr>
        <w:t xml:space="preserve"> fluorouracil,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and </w:t>
      </w:r>
      <w:proofErr w:type="spellStart"/>
      <w:r w:rsidRPr="00FF6472">
        <w:rPr>
          <w:rFonts w:ascii="Book Antiqua" w:hAnsi="Book Antiqua"/>
          <w:sz w:val="24"/>
          <w:szCs w:val="24"/>
        </w:rPr>
        <w:t>irinotecan</w:t>
      </w:r>
      <w:proofErr w:type="spellEnd"/>
      <w:r w:rsidRPr="00FF6472">
        <w:rPr>
          <w:rFonts w:ascii="Book Antiqua" w:hAnsi="Book Antiqua"/>
          <w:sz w:val="24"/>
          <w:szCs w:val="24"/>
        </w:rPr>
        <w:t xml:space="preserve"> (FOLFIRI). The results of the study demonstrated that FOLFOXIRI regimen was associated with significantly higher response rate, progression-free survival and overall survival as compared to the FOLFIRI regimen</w:t>
      </w:r>
      <w:r w:rsidRPr="00FF6472">
        <w:rPr>
          <w:rFonts w:ascii="Book Antiqua" w:hAnsi="Book Antiqua"/>
          <w:sz w:val="24"/>
          <w:szCs w:val="24"/>
          <w:vertAlign w:val="superscript"/>
        </w:rPr>
        <w:t>[20]</w:t>
      </w:r>
      <w:r w:rsidRPr="00FF6472">
        <w:rPr>
          <w:rFonts w:ascii="Book Antiqua" w:hAnsi="Book Antiqua"/>
          <w:sz w:val="24"/>
          <w:szCs w:val="24"/>
        </w:rPr>
        <w:t xml:space="preserve">. </w:t>
      </w:r>
      <w:r w:rsidRPr="00FF6472">
        <w:rPr>
          <w:rFonts w:ascii="Book Antiqua" w:hAnsi="Book Antiqua"/>
          <w:color w:val="000000"/>
          <w:sz w:val="24"/>
          <w:szCs w:val="24"/>
          <w:lang w:eastAsia="en-GB"/>
        </w:rPr>
        <w:t xml:space="preserve">In a Phase II study of 44 patients with </w:t>
      </w:r>
      <w:proofErr w:type="spellStart"/>
      <w:r w:rsidRPr="00FF6472">
        <w:rPr>
          <w:rFonts w:ascii="Book Antiqua" w:hAnsi="Book Antiqua"/>
          <w:color w:val="000000"/>
          <w:sz w:val="24"/>
          <w:szCs w:val="24"/>
          <w:lang w:eastAsia="en-GB"/>
        </w:rPr>
        <w:t>unresectable</w:t>
      </w:r>
      <w:proofErr w:type="spellEnd"/>
      <w:r w:rsidRPr="00FF6472">
        <w:rPr>
          <w:rFonts w:ascii="Book Antiqua" w:hAnsi="Book Antiqua"/>
          <w:color w:val="000000"/>
          <w:sz w:val="24"/>
          <w:szCs w:val="24"/>
          <w:lang w:eastAsia="en-GB"/>
        </w:rPr>
        <w:t xml:space="preserve"> metastatic colorectal cancer, </w:t>
      </w:r>
      <w:proofErr w:type="spellStart"/>
      <w:r w:rsidRPr="00FF6472">
        <w:rPr>
          <w:rFonts w:ascii="Book Antiqua" w:hAnsi="Book Antiqua"/>
          <w:color w:val="000000"/>
          <w:sz w:val="24"/>
          <w:szCs w:val="24"/>
          <w:lang w:eastAsia="en-GB"/>
        </w:rPr>
        <w:t>neoadjuvant</w:t>
      </w:r>
      <w:proofErr w:type="spellEnd"/>
      <w:r w:rsidRPr="00FF6472">
        <w:rPr>
          <w:rFonts w:ascii="Book Antiqua" w:hAnsi="Book Antiqua"/>
          <w:color w:val="000000"/>
          <w:sz w:val="24"/>
          <w:szCs w:val="24"/>
          <w:lang w:eastAsia="en-GB"/>
        </w:rPr>
        <w:t xml:space="preserve"> chemotherapy with fluorouracil, </w:t>
      </w:r>
      <w:proofErr w:type="spellStart"/>
      <w:r w:rsidRPr="00FF6472">
        <w:rPr>
          <w:rFonts w:ascii="Book Antiqua" w:hAnsi="Book Antiqua"/>
          <w:color w:val="000000"/>
          <w:sz w:val="24"/>
          <w:szCs w:val="24"/>
          <w:lang w:eastAsia="en-GB"/>
        </w:rPr>
        <w:t>leucovorin</w:t>
      </w:r>
      <w:proofErr w:type="spellEnd"/>
      <w:r w:rsidRPr="00FF6472">
        <w:rPr>
          <w:rFonts w:ascii="Book Antiqua" w:hAnsi="Book Antiqua"/>
          <w:color w:val="000000"/>
          <w:sz w:val="24"/>
          <w:szCs w:val="24"/>
          <w:lang w:eastAsia="en-GB"/>
        </w:rPr>
        <w:t xml:space="preserve"> and </w:t>
      </w:r>
      <w:proofErr w:type="spellStart"/>
      <w:r w:rsidRPr="00FF6472">
        <w:rPr>
          <w:rFonts w:ascii="Book Antiqua" w:hAnsi="Book Antiqua"/>
          <w:color w:val="000000"/>
          <w:sz w:val="24"/>
          <w:szCs w:val="24"/>
          <w:lang w:eastAsia="en-GB"/>
        </w:rPr>
        <w:t>oxaliplatin</w:t>
      </w:r>
      <w:proofErr w:type="spellEnd"/>
      <w:r w:rsidRPr="00FF6472">
        <w:rPr>
          <w:rFonts w:ascii="Book Antiqua" w:hAnsi="Book Antiqua"/>
          <w:color w:val="000000"/>
          <w:sz w:val="24"/>
          <w:szCs w:val="24"/>
          <w:lang w:eastAsia="en-GB"/>
        </w:rPr>
        <w:t xml:space="preserve"> (FOLFOX4) was associated with a high response rate, thus allowing for successful resection of disease in a portion of patients</w:t>
      </w:r>
      <w:r w:rsidRPr="00FF6472">
        <w:rPr>
          <w:rFonts w:ascii="Book Antiqua" w:hAnsi="Book Antiqua"/>
          <w:color w:val="000000"/>
          <w:sz w:val="24"/>
          <w:szCs w:val="24"/>
          <w:vertAlign w:val="superscript"/>
          <w:lang w:eastAsia="en-GB"/>
        </w:rPr>
        <w:t>[21]</w:t>
      </w:r>
      <w:r w:rsidRPr="00FF6472">
        <w:rPr>
          <w:rFonts w:ascii="Book Antiqua" w:hAnsi="Book Antiqua"/>
          <w:color w:val="000000"/>
          <w:sz w:val="24"/>
          <w:szCs w:val="24"/>
          <w:lang w:eastAsia="en-GB"/>
        </w:rPr>
        <w:t xml:space="preserve">. </w:t>
      </w:r>
    </w:p>
    <w:p w:rsidR="001143FD" w:rsidRPr="00FF6472" w:rsidRDefault="001143FD" w:rsidP="00CC6008">
      <w:pPr>
        <w:spacing w:after="0" w:line="360" w:lineRule="auto"/>
        <w:ind w:firstLineChars="200" w:firstLine="480"/>
        <w:jc w:val="both"/>
        <w:rPr>
          <w:rFonts w:ascii="Book Antiqua" w:hAnsi="Book Antiqua"/>
          <w:sz w:val="24"/>
          <w:szCs w:val="24"/>
        </w:rPr>
      </w:pP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is a </w:t>
      </w:r>
      <w:proofErr w:type="spellStart"/>
      <w:r w:rsidRPr="00FF6472">
        <w:rPr>
          <w:rFonts w:ascii="Book Antiqua" w:hAnsi="Book Antiqua"/>
          <w:color w:val="000000"/>
          <w:sz w:val="24"/>
          <w:szCs w:val="24"/>
        </w:rPr>
        <w:t>diaminocyclohexane</w:t>
      </w:r>
      <w:proofErr w:type="spellEnd"/>
      <w:r w:rsidRPr="00FF6472">
        <w:rPr>
          <w:rFonts w:ascii="Book Antiqua" w:hAnsi="Book Antiqua"/>
          <w:color w:val="000000"/>
          <w:sz w:val="24"/>
          <w:szCs w:val="24"/>
        </w:rPr>
        <w:t xml:space="preserve"> platinum compound that acts by impairing DNA replication and induces cellular apoptosis</w:t>
      </w:r>
      <w:r w:rsidRPr="00FF6472">
        <w:rPr>
          <w:rFonts w:ascii="Book Antiqua" w:hAnsi="Book Antiqua"/>
          <w:color w:val="000000"/>
          <w:sz w:val="24"/>
          <w:szCs w:val="24"/>
          <w:vertAlign w:val="superscript"/>
        </w:rPr>
        <w:t>[22,23]</w:t>
      </w:r>
      <w:r w:rsidRPr="00FF6472">
        <w:rPr>
          <w:rFonts w:ascii="Book Antiqua" w:hAnsi="Book Antiqua"/>
          <w:color w:val="000000"/>
          <w:sz w:val="24"/>
          <w:szCs w:val="24"/>
        </w:rPr>
        <w:t xml:space="preserve">. In the </w:t>
      </w:r>
      <w:r w:rsidRPr="00FF6472">
        <w:rPr>
          <w:rFonts w:ascii="Book Antiqua" w:hAnsi="Book Antiqua"/>
          <w:sz w:val="24"/>
          <w:szCs w:val="24"/>
        </w:rPr>
        <w:t>National Surgical Adjuvant Breast and Bowel Project (NSABP) C-07 trial</w:t>
      </w:r>
      <w:r w:rsidRPr="00FF6472">
        <w:rPr>
          <w:rFonts w:ascii="Book Antiqua" w:hAnsi="Book Antiqua"/>
          <w:color w:val="000000"/>
          <w:sz w:val="24"/>
          <w:szCs w:val="24"/>
        </w:rPr>
        <w:t xml:space="preserve"> involving 2409 patients,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plus intravenous bolus fluorouracil and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was superior for disease-free survival </w:t>
      </w:r>
      <w:r w:rsidRPr="00FF6472">
        <w:rPr>
          <w:rFonts w:ascii="Book Antiqua" w:hAnsi="Book Antiqua"/>
          <w:sz w:val="24"/>
          <w:szCs w:val="24"/>
        </w:rPr>
        <w:t>(HR = 0.82; 95%CI: 0.72</w:t>
      </w:r>
      <w:r w:rsidRPr="00FF6472">
        <w:rPr>
          <w:rFonts w:ascii="Book Antiqua" w:hAnsi="Book Antiqua"/>
          <w:sz w:val="24"/>
          <w:szCs w:val="24"/>
          <w:lang w:eastAsia="zh-CN"/>
        </w:rPr>
        <w:t>-</w:t>
      </w:r>
      <w:r w:rsidRPr="00FF6472">
        <w:rPr>
          <w:rFonts w:ascii="Book Antiqua" w:hAnsi="Book Antiqua"/>
          <w:sz w:val="24"/>
          <w:szCs w:val="24"/>
        </w:rPr>
        <w:t xml:space="preserve">0.93; </w:t>
      </w:r>
      <w:r w:rsidRPr="00FF6472">
        <w:rPr>
          <w:rFonts w:ascii="Book Antiqua" w:hAnsi="Book Antiqua"/>
          <w:i/>
          <w:sz w:val="24"/>
          <w:szCs w:val="24"/>
        </w:rPr>
        <w:t>P =</w:t>
      </w:r>
      <w:r w:rsidRPr="00FF6472">
        <w:rPr>
          <w:rFonts w:ascii="Book Antiqua" w:hAnsi="Book Antiqua"/>
          <w:sz w:val="24"/>
          <w:szCs w:val="24"/>
        </w:rPr>
        <w:t xml:space="preserve"> </w:t>
      </w:r>
      <w:r w:rsidRPr="00FF6472">
        <w:rPr>
          <w:rFonts w:ascii="Book Antiqua" w:hAnsi="Book Antiqua"/>
          <w:sz w:val="24"/>
          <w:szCs w:val="24"/>
          <w:lang w:eastAsia="zh-CN"/>
        </w:rPr>
        <w:t>0</w:t>
      </w:r>
      <w:r w:rsidRPr="00FF6472">
        <w:rPr>
          <w:rFonts w:ascii="Book Antiqua" w:hAnsi="Book Antiqua"/>
          <w:sz w:val="24"/>
          <w:szCs w:val="24"/>
        </w:rPr>
        <w:t>.002)</w:t>
      </w:r>
      <w:r w:rsidRPr="00FF6472">
        <w:rPr>
          <w:rFonts w:ascii="Book Antiqua" w:hAnsi="Book Antiqua"/>
          <w:color w:val="000000"/>
          <w:sz w:val="24"/>
          <w:szCs w:val="24"/>
        </w:rPr>
        <w:t xml:space="preserve"> when compared to intravenous bolus fluorouracil and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Treatment with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significantly improved overall survival in patients younger than 70 </w:t>
      </w:r>
      <w:r w:rsidRPr="00FF6472">
        <w:rPr>
          <w:rFonts w:ascii="Book Antiqua" w:hAnsi="Book Antiqua"/>
          <w:sz w:val="24"/>
          <w:szCs w:val="24"/>
        </w:rPr>
        <w:t>(HR = 0.80; 95%CI: 0.68</w:t>
      </w:r>
      <w:r w:rsidRPr="00FF6472">
        <w:rPr>
          <w:rFonts w:ascii="Book Antiqua" w:hAnsi="Book Antiqua"/>
          <w:sz w:val="24"/>
          <w:szCs w:val="24"/>
          <w:lang w:eastAsia="zh-CN"/>
        </w:rPr>
        <w:t>-</w:t>
      </w:r>
      <w:r w:rsidRPr="00FF6472">
        <w:rPr>
          <w:rFonts w:ascii="Book Antiqua" w:hAnsi="Book Antiqua"/>
          <w:sz w:val="24"/>
          <w:szCs w:val="24"/>
        </w:rPr>
        <w:t xml:space="preserve">0.95; </w:t>
      </w:r>
      <w:r w:rsidRPr="00FF6472">
        <w:rPr>
          <w:rFonts w:ascii="Book Antiqua" w:hAnsi="Book Antiqua"/>
          <w:i/>
          <w:sz w:val="24"/>
          <w:szCs w:val="24"/>
        </w:rPr>
        <w:t>P =</w:t>
      </w:r>
      <w:r w:rsidRPr="00FF6472">
        <w:rPr>
          <w:rFonts w:ascii="Book Antiqua" w:hAnsi="Book Antiqua"/>
          <w:sz w:val="24"/>
          <w:szCs w:val="24"/>
        </w:rPr>
        <w:t xml:space="preserve"> </w:t>
      </w:r>
      <w:r w:rsidRPr="00FF6472">
        <w:rPr>
          <w:rFonts w:ascii="Book Antiqua" w:hAnsi="Book Antiqua"/>
          <w:sz w:val="24"/>
          <w:szCs w:val="24"/>
          <w:lang w:eastAsia="zh-CN"/>
        </w:rPr>
        <w:t>0</w:t>
      </w:r>
      <w:r w:rsidRPr="00FF6472">
        <w:rPr>
          <w:rFonts w:ascii="Book Antiqua" w:hAnsi="Book Antiqua"/>
          <w:sz w:val="24"/>
          <w:szCs w:val="24"/>
        </w:rPr>
        <w:t>.013)</w:t>
      </w:r>
      <w:r w:rsidRPr="00FF6472">
        <w:rPr>
          <w:rFonts w:ascii="Book Antiqua" w:hAnsi="Book Antiqua"/>
          <w:color w:val="000000"/>
          <w:sz w:val="24"/>
          <w:szCs w:val="24"/>
        </w:rPr>
        <w:t xml:space="preserve"> while no positive effect was evident in older patients. In this study treatment with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in patients &gt;</w:t>
      </w:r>
      <w:r w:rsidRPr="00FF6472">
        <w:rPr>
          <w:rFonts w:ascii="Book Antiqua" w:hAnsi="Book Antiqua"/>
          <w:color w:val="000000"/>
          <w:sz w:val="24"/>
          <w:szCs w:val="24"/>
          <w:lang w:eastAsia="zh-CN"/>
        </w:rPr>
        <w:t xml:space="preserve"> </w:t>
      </w:r>
      <w:r w:rsidRPr="00FF6472">
        <w:rPr>
          <w:rFonts w:ascii="Book Antiqua" w:hAnsi="Book Antiqua"/>
          <w:color w:val="000000"/>
          <w:sz w:val="24"/>
          <w:szCs w:val="24"/>
        </w:rPr>
        <w:t>60 years and females was associated with increased incidence of bowel wall injury</w:t>
      </w:r>
      <w:r w:rsidRPr="00FF6472">
        <w:rPr>
          <w:rFonts w:ascii="Book Antiqua" w:hAnsi="Book Antiqua"/>
          <w:color w:val="000000"/>
          <w:sz w:val="24"/>
          <w:szCs w:val="24"/>
          <w:vertAlign w:val="superscript"/>
        </w:rPr>
        <w:t>[24]</w:t>
      </w:r>
      <w:r w:rsidRPr="00FF6472">
        <w:rPr>
          <w:rFonts w:ascii="Book Antiqua" w:hAnsi="Book Antiqua"/>
          <w:color w:val="000000"/>
          <w:sz w:val="24"/>
          <w:szCs w:val="24"/>
        </w:rPr>
        <w:t xml:space="preserve">. In another trial involving 2246 patients </w:t>
      </w:r>
      <w:r w:rsidRPr="00FF6472">
        <w:rPr>
          <w:rFonts w:ascii="Book Antiqua" w:hAnsi="Book Antiqua"/>
          <w:sz w:val="24"/>
          <w:szCs w:val="24"/>
        </w:rPr>
        <w:t>who had undergone curative resection for stage II or III colon cancer, the rate of disease-free survival at three years was 78.2</w:t>
      </w:r>
      <w:r w:rsidRPr="00FF6472">
        <w:rPr>
          <w:rFonts w:ascii="Book Antiqua" w:hAnsi="Book Antiqua"/>
          <w:sz w:val="24"/>
          <w:szCs w:val="24"/>
          <w:lang w:eastAsia="zh-CN"/>
        </w:rPr>
        <w:t xml:space="preserve">% </w:t>
      </w:r>
      <w:r w:rsidRPr="00FF6472">
        <w:rPr>
          <w:rFonts w:ascii="Book Antiqua" w:hAnsi="Book Antiqua"/>
          <w:sz w:val="24"/>
          <w:szCs w:val="24"/>
        </w:rPr>
        <w:t>(95%CI: 75.6</w:t>
      </w:r>
      <w:r w:rsidRPr="00FF6472">
        <w:rPr>
          <w:rFonts w:ascii="Book Antiqua" w:hAnsi="Book Antiqua"/>
          <w:sz w:val="24"/>
          <w:szCs w:val="24"/>
          <w:lang w:eastAsia="zh-CN"/>
        </w:rPr>
        <w:t>-</w:t>
      </w:r>
      <w:r w:rsidRPr="00FF6472">
        <w:rPr>
          <w:rFonts w:ascii="Book Antiqua" w:hAnsi="Book Antiqua"/>
          <w:sz w:val="24"/>
          <w:szCs w:val="24"/>
        </w:rPr>
        <w:t xml:space="preserve">80.7) in the group given fluorouracil and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(FL) plus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and 72.9</w:t>
      </w:r>
      <w:r w:rsidRPr="00FF6472">
        <w:rPr>
          <w:rFonts w:ascii="Book Antiqua" w:hAnsi="Book Antiqua"/>
          <w:sz w:val="24"/>
          <w:szCs w:val="24"/>
          <w:lang w:eastAsia="zh-CN"/>
        </w:rPr>
        <w:t>%</w:t>
      </w:r>
      <w:r w:rsidRPr="00FF6472">
        <w:rPr>
          <w:rFonts w:ascii="Book Antiqua" w:hAnsi="Book Antiqua"/>
          <w:sz w:val="24"/>
          <w:szCs w:val="24"/>
        </w:rPr>
        <w:t xml:space="preserve"> (95%CI: 70.2</w:t>
      </w:r>
      <w:r w:rsidRPr="00FF6472">
        <w:rPr>
          <w:rFonts w:ascii="Book Antiqua" w:hAnsi="Book Antiqua"/>
          <w:sz w:val="24"/>
          <w:szCs w:val="24"/>
          <w:lang w:eastAsia="zh-CN"/>
        </w:rPr>
        <w:t>-</w:t>
      </w:r>
      <w:r w:rsidRPr="00FF6472">
        <w:rPr>
          <w:rFonts w:ascii="Book Antiqua" w:hAnsi="Book Antiqua"/>
          <w:sz w:val="24"/>
          <w:szCs w:val="24"/>
        </w:rPr>
        <w:t>75.7) in the FL group</w:t>
      </w:r>
      <w:r w:rsidRPr="00FF6472">
        <w:rPr>
          <w:rFonts w:ascii="Book Antiqua" w:hAnsi="Book Antiqua"/>
          <w:sz w:val="24"/>
          <w:szCs w:val="24"/>
          <w:vertAlign w:val="superscript"/>
        </w:rPr>
        <w:t>[25]</w:t>
      </w:r>
      <w:r w:rsidRPr="00FF6472">
        <w:rPr>
          <w:rFonts w:ascii="Book Antiqua" w:hAnsi="Book Antiqua"/>
          <w:sz w:val="24"/>
          <w:szCs w:val="24"/>
        </w:rPr>
        <w:t xml:space="preserve">. </w:t>
      </w:r>
      <w:r w:rsidRPr="00FF6472">
        <w:rPr>
          <w:rFonts w:ascii="Book Antiqua" w:hAnsi="Book Antiqua"/>
          <w:color w:val="000000"/>
          <w:sz w:val="24"/>
          <w:szCs w:val="24"/>
        </w:rPr>
        <w:t xml:space="preserve">In the National Cancer Institute-sponsored trial </w:t>
      </w:r>
      <w:r w:rsidRPr="00FF6472">
        <w:rPr>
          <w:rFonts w:ascii="Book Antiqua" w:hAnsi="Book Antiqua"/>
          <w:sz w:val="24"/>
          <w:szCs w:val="24"/>
        </w:rPr>
        <w:t xml:space="preserve">N9741 involving 1508 patients with locally advanced or metastatic colorectal cancer,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plus fluorouracil and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(FOLFOX4) was found more likely to produce a complete response than were treatment with </w:t>
      </w:r>
      <w:proofErr w:type="spellStart"/>
      <w:r w:rsidRPr="00FF6472">
        <w:rPr>
          <w:rFonts w:ascii="Book Antiqua" w:hAnsi="Book Antiqua"/>
          <w:sz w:val="24"/>
          <w:szCs w:val="24"/>
        </w:rPr>
        <w:t>irinotecan</w:t>
      </w:r>
      <w:proofErr w:type="spellEnd"/>
      <w:r w:rsidRPr="00FF6472">
        <w:rPr>
          <w:rFonts w:ascii="Book Antiqua" w:hAnsi="Book Antiqua"/>
          <w:sz w:val="24"/>
          <w:szCs w:val="24"/>
        </w:rPr>
        <w:t xml:space="preserve"> plus fluorouracil and </w:t>
      </w:r>
      <w:proofErr w:type="spellStart"/>
      <w:r w:rsidRPr="00FF6472">
        <w:rPr>
          <w:rFonts w:ascii="Book Antiqua" w:hAnsi="Book Antiqua"/>
          <w:sz w:val="24"/>
          <w:szCs w:val="24"/>
        </w:rPr>
        <w:t>leucovorin</w:t>
      </w:r>
      <w:proofErr w:type="spellEnd"/>
      <w:r w:rsidRPr="00FF6472">
        <w:rPr>
          <w:rFonts w:ascii="Book Antiqua" w:hAnsi="Book Antiqua"/>
          <w:sz w:val="24"/>
          <w:szCs w:val="24"/>
        </w:rPr>
        <w:t xml:space="preserve"> (IFL) or </w:t>
      </w:r>
      <w:proofErr w:type="spellStart"/>
      <w:r w:rsidRPr="00FF6472">
        <w:rPr>
          <w:rFonts w:ascii="Book Antiqua" w:hAnsi="Book Antiqua"/>
          <w:sz w:val="24"/>
          <w:szCs w:val="24"/>
        </w:rPr>
        <w:t>irinotecan</w:t>
      </w:r>
      <w:proofErr w:type="spellEnd"/>
      <w:r w:rsidRPr="00FF6472">
        <w:rPr>
          <w:rFonts w:ascii="Book Antiqua" w:hAnsi="Book Antiqua"/>
          <w:sz w:val="24"/>
          <w:szCs w:val="24"/>
        </w:rPr>
        <w:t xml:space="preserve"> plus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(IROX). In addition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regimens were more likely to result in successful surgical resections</w:t>
      </w:r>
      <w:r w:rsidRPr="00FF6472">
        <w:rPr>
          <w:rFonts w:ascii="Book Antiqua" w:hAnsi="Book Antiqua"/>
          <w:sz w:val="24"/>
          <w:szCs w:val="24"/>
          <w:vertAlign w:val="superscript"/>
        </w:rPr>
        <w:t>[26]</w:t>
      </w:r>
      <w:r w:rsidRPr="00FF6472">
        <w:rPr>
          <w:rFonts w:ascii="Book Antiqua" w:hAnsi="Book Antiqua"/>
          <w:color w:val="000000"/>
          <w:sz w:val="24"/>
          <w:szCs w:val="24"/>
        </w:rPr>
        <w:t xml:space="preserve">. However, severe gastrointestinal </w:t>
      </w:r>
      <w:r w:rsidRPr="00FF6472">
        <w:rPr>
          <w:rFonts w:ascii="Book Antiqua" w:hAnsi="Book Antiqua"/>
          <w:sz w:val="24"/>
          <w:szCs w:val="24"/>
        </w:rPr>
        <w:t xml:space="preserve">toxicity and high mortality rates were observed with combination regimens containing daily bolus 5-FU/LV and </w:t>
      </w:r>
      <w:proofErr w:type="spellStart"/>
      <w:r w:rsidRPr="00FF6472">
        <w:rPr>
          <w:rFonts w:ascii="Book Antiqua" w:hAnsi="Book Antiqua"/>
          <w:sz w:val="24"/>
          <w:szCs w:val="24"/>
        </w:rPr>
        <w:t>oxaliplatin</w:t>
      </w:r>
      <w:proofErr w:type="spellEnd"/>
      <w:r w:rsidRPr="00FF6472">
        <w:rPr>
          <w:rFonts w:ascii="Book Antiqua" w:hAnsi="Book Antiqua"/>
          <w:sz w:val="24"/>
          <w:szCs w:val="24"/>
        </w:rPr>
        <w:t xml:space="preserve"> or </w:t>
      </w:r>
      <w:proofErr w:type="spellStart"/>
      <w:r w:rsidRPr="00FF6472">
        <w:rPr>
          <w:rFonts w:ascii="Book Antiqua" w:hAnsi="Book Antiqua"/>
          <w:sz w:val="24"/>
          <w:szCs w:val="24"/>
        </w:rPr>
        <w:t>irinotecan</w:t>
      </w:r>
      <w:proofErr w:type="spellEnd"/>
      <w:r w:rsidRPr="00FF6472">
        <w:rPr>
          <w:rFonts w:ascii="Book Antiqua" w:hAnsi="Book Antiqua"/>
          <w:sz w:val="24"/>
          <w:szCs w:val="24"/>
          <w:vertAlign w:val="superscript"/>
        </w:rPr>
        <w:t>[27]</w:t>
      </w:r>
      <w:r w:rsidRPr="00FF6472">
        <w:rPr>
          <w:rFonts w:ascii="Book Antiqua" w:hAnsi="Book Antiqua"/>
          <w:sz w:val="24"/>
          <w:szCs w:val="24"/>
        </w:rPr>
        <w:t>.</w:t>
      </w:r>
    </w:p>
    <w:p w:rsidR="001143FD" w:rsidRPr="00FF6472" w:rsidRDefault="001143FD" w:rsidP="00CC6008">
      <w:pPr>
        <w:spacing w:after="0" w:line="360" w:lineRule="auto"/>
        <w:ind w:firstLineChars="200" w:firstLine="480"/>
        <w:jc w:val="both"/>
        <w:rPr>
          <w:rFonts w:ascii="Book Antiqua" w:hAnsi="Book Antiqua"/>
          <w:color w:val="000000"/>
          <w:sz w:val="24"/>
          <w:szCs w:val="24"/>
        </w:rPr>
      </w:pP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a semisynthetic derivative of the natural alkaloid </w:t>
      </w:r>
      <w:proofErr w:type="spellStart"/>
      <w:r w:rsidRPr="00FF6472">
        <w:rPr>
          <w:rFonts w:ascii="Book Antiqua" w:hAnsi="Book Antiqua"/>
          <w:color w:val="000000"/>
          <w:sz w:val="24"/>
          <w:szCs w:val="24"/>
        </w:rPr>
        <w:t>camptothecin</w:t>
      </w:r>
      <w:proofErr w:type="spellEnd"/>
      <w:r w:rsidRPr="00FF6472">
        <w:rPr>
          <w:rFonts w:ascii="Book Antiqua" w:hAnsi="Book Antiqua"/>
          <w:color w:val="000000"/>
          <w:sz w:val="24"/>
          <w:szCs w:val="24"/>
        </w:rPr>
        <w:t xml:space="preserve">, acts by inhibiting the action of topoisomerase I. Although in a previous study combination treatment with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plus weekly bolus fluorouracil and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(IFL) had proven superior to fluorouracil and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in patients with metastatic CRC</w:t>
      </w:r>
      <w:r w:rsidRPr="00FF6472">
        <w:rPr>
          <w:rFonts w:ascii="Book Antiqua" w:hAnsi="Book Antiqua"/>
          <w:color w:val="000000"/>
          <w:sz w:val="24"/>
          <w:szCs w:val="24"/>
          <w:vertAlign w:val="superscript"/>
        </w:rPr>
        <w:t>[28]</w:t>
      </w:r>
      <w:r w:rsidRPr="00FF6472">
        <w:rPr>
          <w:rFonts w:ascii="Book Antiqua" w:hAnsi="Book Antiqua"/>
          <w:color w:val="000000"/>
          <w:sz w:val="24"/>
          <w:szCs w:val="24"/>
        </w:rPr>
        <w:t>, it did not result in statistically significant improvement in either disease-free or overall survival in patients with Stage III colon cancer</w:t>
      </w:r>
      <w:r w:rsidRPr="00FF6472">
        <w:rPr>
          <w:rFonts w:ascii="Book Antiqua" w:hAnsi="Book Antiqua"/>
          <w:color w:val="000000"/>
          <w:sz w:val="24"/>
          <w:szCs w:val="24"/>
          <w:vertAlign w:val="superscript"/>
        </w:rPr>
        <w:t>[29]</w:t>
      </w:r>
      <w:r w:rsidRPr="00FF6472">
        <w:rPr>
          <w:rFonts w:ascii="Book Antiqua" w:hAnsi="Book Antiqua"/>
          <w:color w:val="000000"/>
          <w:sz w:val="24"/>
          <w:szCs w:val="24"/>
        </w:rPr>
        <w:t xml:space="preserve">. In a Phase I/II study involving 23 patients with metastatic colorectal cancer, treatment with </w:t>
      </w: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rPr>
        <w:t xml:space="preserve"> plus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was well tolerated and the recommended daily dose of </w:t>
      </w: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rPr>
        <w:t xml:space="preserve"> was 1400 mg/m</w:t>
      </w:r>
      <w:r w:rsidRPr="00FF6472">
        <w:rPr>
          <w:rFonts w:ascii="Book Antiqua" w:hAnsi="Book Antiqua"/>
          <w:color w:val="000000"/>
          <w:sz w:val="24"/>
          <w:szCs w:val="24"/>
          <w:vertAlign w:val="superscript"/>
        </w:rPr>
        <w:t>2[30]</w:t>
      </w:r>
      <w:r w:rsidRPr="00FF6472">
        <w:rPr>
          <w:rFonts w:ascii="Book Antiqua" w:hAnsi="Book Antiqua"/>
          <w:color w:val="000000"/>
          <w:sz w:val="24"/>
          <w:szCs w:val="24"/>
        </w:rPr>
        <w:t>.</w:t>
      </w:r>
    </w:p>
    <w:p w:rsidR="001143FD" w:rsidRPr="00FF6472" w:rsidRDefault="001143FD" w:rsidP="002C0BAF">
      <w:pPr>
        <w:autoSpaceDE w:val="0"/>
        <w:autoSpaceDN w:val="0"/>
        <w:adjustRightInd w:val="0"/>
        <w:spacing w:after="0" w:line="360" w:lineRule="auto"/>
        <w:jc w:val="both"/>
        <w:rPr>
          <w:rFonts w:ascii="Book Antiqua" w:hAnsi="Book Antiqua"/>
          <w:b/>
          <w:color w:val="000000"/>
          <w:sz w:val="24"/>
          <w:szCs w:val="24"/>
        </w:rPr>
      </w:pPr>
    </w:p>
    <w:p w:rsidR="001143FD" w:rsidRPr="00FF6472" w:rsidRDefault="001143FD" w:rsidP="002C0BAF">
      <w:pPr>
        <w:autoSpaceDE w:val="0"/>
        <w:autoSpaceDN w:val="0"/>
        <w:adjustRightInd w:val="0"/>
        <w:spacing w:after="0" w:line="360" w:lineRule="auto"/>
        <w:jc w:val="both"/>
        <w:rPr>
          <w:rFonts w:ascii="Book Antiqua" w:hAnsi="Book Antiqua"/>
          <w:b/>
          <w:i/>
          <w:color w:val="000000"/>
          <w:sz w:val="24"/>
          <w:szCs w:val="24"/>
          <w:lang w:eastAsia="zh-CN"/>
        </w:rPr>
      </w:pPr>
      <w:proofErr w:type="spellStart"/>
      <w:r w:rsidRPr="00FF6472">
        <w:rPr>
          <w:rFonts w:ascii="Book Antiqua" w:hAnsi="Book Antiqua"/>
          <w:b/>
          <w:i/>
          <w:color w:val="000000"/>
          <w:sz w:val="24"/>
          <w:szCs w:val="24"/>
        </w:rPr>
        <w:t>Capecitabine</w:t>
      </w:r>
      <w:proofErr w:type="spellEnd"/>
    </w:p>
    <w:p w:rsidR="001143FD" w:rsidRPr="00FF6472" w:rsidRDefault="001143FD" w:rsidP="002C0BAF">
      <w:pPr>
        <w:autoSpaceDE w:val="0"/>
        <w:autoSpaceDN w:val="0"/>
        <w:adjustRightInd w:val="0"/>
        <w:spacing w:after="0" w:line="360" w:lineRule="auto"/>
        <w:jc w:val="both"/>
        <w:rPr>
          <w:rStyle w:val="a3"/>
          <w:rFonts w:ascii="Book Antiqua" w:hAnsi="Book Antiqua"/>
          <w:color w:val="auto"/>
          <w:sz w:val="24"/>
          <w:szCs w:val="24"/>
          <w:u w:val="none"/>
        </w:rPr>
      </w:pP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rPr>
        <w:t xml:space="preserve">, an oral </w:t>
      </w:r>
      <w:proofErr w:type="spellStart"/>
      <w:r w:rsidRPr="00FF6472">
        <w:rPr>
          <w:rFonts w:ascii="Book Antiqua" w:hAnsi="Book Antiqua"/>
          <w:color w:val="000000"/>
          <w:sz w:val="24"/>
          <w:szCs w:val="24"/>
        </w:rPr>
        <w:t>prodrug</w:t>
      </w:r>
      <w:proofErr w:type="spellEnd"/>
      <w:r w:rsidRPr="00FF6472">
        <w:rPr>
          <w:rFonts w:ascii="Book Antiqua" w:hAnsi="Book Antiqua"/>
          <w:color w:val="000000"/>
          <w:sz w:val="24"/>
          <w:szCs w:val="24"/>
        </w:rPr>
        <w:t xml:space="preserve"> of </w:t>
      </w:r>
      <w:proofErr w:type="spellStart"/>
      <w:r w:rsidRPr="00FF6472">
        <w:rPr>
          <w:rFonts w:ascii="Book Antiqua" w:hAnsi="Book Antiqua"/>
          <w:color w:val="000000"/>
          <w:sz w:val="24"/>
          <w:szCs w:val="24"/>
        </w:rPr>
        <w:t>doxifluridine</w:t>
      </w:r>
      <w:proofErr w:type="spellEnd"/>
      <w:r w:rsidRPr="00FF6472">
        <w:rPr>
          <w:rFonts w:ascii="Book Antiqua" w:hAnsi="Book Antiqua"/>
          <w:color w:val="000000"/>
          <w:sz w:val="24"/>
          <w:szCs w:val="24"/>
        </w:rPr>
        <w:t xml:space="preserve"> (</w:t>
      </w:r>
      <w:proofErr w:type="spellStart"/>
      <w:r w:rsidRPr="00FF6472">
        <w:rPr>
          <w:rFonts w:ascii="Book Antiqua" w:hAnsi="Book Antiqua"/>
          <w:color w:val="000000"/>
          <w:sz w:val="24"/>
          <w:szCs w:val="24"/>
        </w:rPr>
        <w:t>prodrug</w:t>
      </w:r>
      <w:proofErr w:type="spellEnd"/>
      <w:r w:rsidRPr="00FF6472">
        <w:rPr>
          <w:rFonts w:ascii="Book Antiqua" w:hAnsi="Book Antiqua"/>
          <w:color w:val="000000"/>
          <w:sz w:val="24"/>
          <w:szCs w:val="24"/>
        </w:rPr>
        <w:t xml:space="preserve"> of 5FU), is absorbed through the gastrointestinal mucosa</w:t>
      </w:r>
      <w:r w:rsidRPr="00FF6472">
        <w:rPr>
          <w:rFonts w:ascii="Book Antiqua" w:hAnsi="Book Antiqua"/>
          <w:color w:val="000000"/>
          <w:sz w:val="24"/>
          <w:szCs w:val="24"/>
          <w:vertAlign w:val="superscript"/>
        </w:rPr>
        <w:t>[18]</w:t>
      </w:r>
      <w:r w:rsidRPr="00FF6472">
        <w:rPr>
          <w:rFonts w:ascii="Book Antiqua" w:hAnsi="Book Antiqua"/>
          <w:color w:val="000000"/>
          <w:sz w:val="24"/>
          <w:szCs w:val="24"/>
        </w:rPr>
        <w:t>.</w:t>
      </w:r>
      <w:r w:rsidRPr="00FF6472">
        <w:rPr>
          <w:rFonts w:ascii="Book Antiqua" w:hAnsi="Book Antiqua"/>
          <w:color w:val="FF0000"/>
          <w:sz w:val="24"/>
          <w:szCs w:val="24"/>
        </w:rPr>
        <w:t xml:space="preserve">  </w:t>
      </w:r>
      <w:r w:rsidRPr="00FF6472">
        <w:rPr>
          <w:rFonts w:ascii="Book Antiqua" w:hAnsi="Book Antiqua"/>
          <w:color w:val="000000"/>
          <w:sz w:val="24"/>
          <w:szCs w:val="24"/>
        </w:rPr>
        <w:t xml:space="preserve">Oral </w:t>
      </w: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rPr>
        <w:t xml:space="preserve"> in combination with intravenous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was an active regimen in a phase II study involving 65 patients with previously untreated metastatic colorectal cancer</w:t>
      </w:r>
      <w:r w:rsidRPr="00FF6472">
        <w:rPr>
          <w:rFonts w:ascii="Book Antiqua" w:hAnsi="Book Antiqua"/>
          <w:color w:val="000000"/>
          <w:sz w:val="24"/>
          <w:szCs w:val="24"/>
          <w:vertAlign w:val="superscript"/>
        </w:rPr>
        <w:t>[31]</w:t>
      </w:r>
      <w:r w:rsidRPr="00FF6472">
        <w:rPr>
          <w:rFonts w:ascii="Book Antiqua" w:hAnsi="Book Antiqua"/>
          <w:color w:val="000000"/>
          <w:sz w:val="24"/>
          <w:szCs w:val="24"/>
        </w:rPr>
        <w:t xml:space="preserve">. A Dutch Colorectal Cancer Group (DCCG) Phase III trial involving 820 patients with advanced colorectal cancer evaluated sequential versus combination </w:t>
      </w:r>
      <w:r w:rsidRPr="00FF6472">
        <w:rPr>
          <w:rFonts w:ascii="Book Antiqua" w:hAnsi="Book Antiqua"/>
          <w:sz w:val="24"/>
          <w:szCs w:val="24"/>
        </w:rPr>
        <w:t xml:space="preserve">chemotherapy with a </w:t>
      </w:r>
      <w:proofErr w:type="spellStart"/>
      <w:r w:rsidRPr="00FF6472">
        <w:rPr>
          <w:rFonts w:ascii="Book Antiqua" w:hAnsi="Book Antiqua"/>
          <w:sz w:val="24"/>
          <w:szCs w:val="24"/>
        </w:rPr>
        <w:t>fluoropyrimidine</w:t>
      </w:r>
      <w:proofErr w:type="spellEnd"/>
      <w:r w:rsidRPr="00FF6472">
        <w:rPr>
          <w:rFonts w:ascii="Book Antiqua" w:hAnsi="Book Antiqua"/>
          <w:sz w:val="24"/>
          <w:szCs w:val="24"/>
        </w:rPr>
        <w:t xml:space="preserve">, </w:t>
      </w:r>
      <w:proofErr w:type="spellStart"/>
      <w:r w:rsidRPr="00FF6472">
        <w:rPr>
          <w:rFonts w:ascii="Book Antiqua" w:hAnsi="Book Antiqua"/>
          <w:sz w:val="24"/>
          <w:szCs w:val="24"/>
        </w:rPr>
        <w:t>irinotecan</w:t>
      </w:r>
      <w:proofErr w:type="spellEnd"/>
      <w:r w:rsidRPr="00FF6472">
        <w:rPr>
          <w:rFonts w:ascii="Book Antiqua" w:hAnsi="Book Antiqua"/>
          <w:sz w:val="24"/>
          <w:szCs w:val="24"/>
        </w:rPr>
        <w:t xml:space="preserve"> and </w:t>
      </w:r>
      <w:proofErr w:type="spellStart"/>
      <w:r w:rsidRPr="00FF6472">
        <w:rPr>
          <w:rFonts w:ascii="Book Antiqua" w:hAnsi="Book Antiqua"/>
          <w:sz w:val="24"/>
          <w:szCs w:val="24"/>
        </w:rPr>
        <w:t>oxaliplatin</w:t>
      </w:r>
      <w:proofErr w:type="spellEnd"/>
      <w:r w:rsidRPr="00FF6472">
        <w:rPr>
          <w:rFonts w:ascii="Book Antiqua" w:hAnsi="Book Antiqua"/>
          <w:sz w:val="24"/>
          <w:szCs w:val="24"/>
        </w:rPr>
        <w:t>.</w:t>
      </w:r>
      <w:r w:rsidRPr="00FF6472">
        <w:rPr>
          <w:rFonts w:ascii="Book Antiqua" w:hAnsi="Book Antiqua"/>
          <w:color w:val="000000"/>
          <w:sz w:val="24"/>
          <w:szCs w:val="24"/>
        </w:rPr>
        <w:t xml:space="preserve"> In the DCCG trial, </w:t>
      </w: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rPr>
        <w:t xml:space="preserve"> plus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appeared to be a feasible first-line treatment, however, combination treatment did not significantly improve overall survival as compared to the sequential use of cytotoxic drugs in advanced CRC</w:t>
      </w:r>
      <w:r w:rsidRPr="00FF6472">
        <w:rPr>
          <w:rFonts w:ascii="Book Antiqua" w:hAnsi="Book Antiqua"/>
          <w:color w:val="000000"/>
          <w:sz w:val="24"/>
          <w:szCs w:val="24"/>
          <w:vertAlign w:val="superscript"/>
        </w:rPr>
        <w:t>[32,33]</w:t>
      </w:r>
      <w:r w:rsidRPr="00FF6472">
        <w:rPr>
          <w:rFonts w:ascii="Book Antiqua" w:hAnsi="Book Antiqua"/>
          <w:color w:val="000000"/>
          <w:sz w:val="24"/>
          <w:szCs w:val="24"/>
        </w:rPr>
        <w:t xml:space="preserve">. </w:t>
      </w:r>
      <w:r w:rsidRPr="00FF6472">
        <w:rPr>
          <w:rFonts w:ascii="Book Antiqua" w:hAnsi="Book Antiqua"/>
          <w:color w:val="000000"/>
          <w:sz w:val="24"/>
          <w:szCs w:val="24"/>
          <w:lang w:eastAsia="en-GB"/>
        </w:rPr>
        <w:t xml:space="preserve">In a Roswell Park Cancer Institute Phase I/II study involving 25 patients with Stage II or III rectal cancer, weekly intravenous </w:t>
      </w:r>
      <w:proofErr w:type="spellStart"/>
      <w:r w:rsidRPr="00FF6472">
        <w:rPr>
          <w:rFonts w:ascii="Book Antiqua" w:hAnsi="Book Antiqua"/>
          <w:color w:val="000000"/>
          <w:sz w:val="24"/>
          <w:szCs w:val="24"/>
          <w:lang w:eastAsia="en-GB"/>
        </w:rPr>
        <w:t>oxaliplatin</w:t>
      </w:r>
      <w:proofErr w:type="spellEnd"/>
      <w:r w:rsidRPr="00FF6472">
        <w:rPr>
          <w:rFonts w:ascii="Book Antiqua" w:hAnsi="Book Antiqua"/>
          <w:color w:val="000000"/>
          <w:sz w:val="24"/>
          <w:szCs w:val="24"/>
          <w:lang w:eastAsia="en-GB"/>
        </w:rPr>
        <w:t xml:space="preserve"> with daily oral </w:t>
      </w:r>
      <w:proofErr w:type="spellStart"/>
      <w:r w:rsidRPr="00FF6472">
        <w:rPr>
          <w:rFonts w:ascii="Book Antiqua" w:hAnsi="Book Antiqua"/>
          <w:color w:val="000000"/>
          <w:sz w:val="24"/>
          <w:szCs w:val="24"/>
          <w:lang w:eastAsia="en-GB"/>
        </w:rPr>
        <w:t>capecitabine</w:t>
      </w:r>
      <w:proofErr w:type="spellEnd"/>
      <w:r w:rsidRPr="00FF6472">
        <w:rPr>
          <w:rFonts w:ascii="Book Antiqua" w:hAnsi="Book Antiqua"/>
          <w:color w:val="000000"/>
          <w:sz w:val="24"/>
          <w:szCs w:val="24"/>
          <w:lang w:eastAsia="en-GB"/>
        </w:rPr>
        <w:t xml:space="preserve"> and radiotherapy was associated with greater rate of pathologic responses and demonstrated to be an effective </w:t>
      </w:r>
      <w:proofErr w:type="spellStart"/>
      <w:r w:rsidRPr="00FF6472">
        <w:rPr>
          <w:rFonts w:ascii="Book Antiqua" w:hAnsi="Book Antiqua"/>
          <w:color w:val="000000"/>
          <w:sz w:val="24"/>
          <w:szCs w:val="24"/>
          <w:lang w:eastAsia="en-GB"/>
        </w:rPr>
        <w:t>neoadjuvant</w:t>
      </w:r>
      <w:proofErr w:type="spellEnd"/>
      <w:r w:rsidRPr="00FF6472">
        <w:rPr>
          <w:rFonts w:ascii="Book Antiqua" w:hAnsi="Book Antiqua"/>
          <w:color w:val="000000"/>
          <w:sz w:val="24"/>
          <w:szCs w:val="24"/>
          <w:lang w:eastAsia="en-GB"/>
        </w:rPr>
        <w:t xml:space="preserve"> combination</w:t>
      </w:r>
      <w:r w:rsidRPr="00FF6472">
        <w:rPr>
          <w:rFonts w:ascii="Book Antiqua" w:hAnsi="Book Antiqua"/>
          <w:color w:val="000000"/>
          <w:sz w:val="24"/>
          <w:szCs w:val="24"/>
          <w:vertAlign w:val="superscript"/>
          <w:lang w:eastAsia="en-GB"/>
        </w:rPr>
        <w:t>[34]</w:t>
      </w:r>
      <w:r w:rsidRPr="00FF6472">
        <w:rPr>
          <w:rFonts w:ascii="Book Antiqua" w:hAnsi="Book Antiqua"/>
          <w:color w:val="000000"/>
          <w:sz w:val="24"/>
          <w:szCs w:val="24"/>
          <w:lang w:eastAsia="en-GB"/>
        </w:rPr>
        <w:t xml:space="preserve">. </w:t>
      </w:r>
      <w:proofErr w:type="spellStart"/>
      <w:r w:rsidRPr="00FF6472">
        <w:rPr>
          <w:rStyle w:val="a3"/>
          <w:rFonts w:ascii="Book Antiqua" w:hAnsi="Book Antiqua"/>
          <w:color w:val="000000"/>
          <w:sz w:val="24"/>
          <w:szCs w:val="24"/>
          <w:u w:val="none"/>
        </w:rPr>
        <w:t>Capecitabine</w:t>
      </w:r>
      <w:proofErr w:type="spellEnd"/>
      <w:r w:rsidRPr="00FF6472">
        <w:rPr>
          <w:rStyle w:val="a3"/>
          <w:rFonts w:ascii="Book Antiqua" w:hAnsi="Book Antiqua"/>
          <w:color w:val="000000"/>
          <w:sz w:val="24"/>
          <w:szCs w:val="24"/>
          <w:u w:val="none"/>
        </w:rPr>
        <w:t xml:space="preserve"> when administered in combination with </w:t>
      </w:r>
      <w:proofErr w:type="spellStart"/>
      <w:r w:rsidRPr="00FF6472">
        <w:rPr>
          <w:rStyle w:val="a3"/>
          <w:rFonts w:ascii="Book Antiqua" w:hAnsi="Book Antiqua"/>
          <w:color w:val="000000"/>
          <w:sz w:val="24"/>
          <w:szCs w:val="24"/>
          <w:u w:val="none"/>
        </w:rPr>
        <w:t>Perifosine</w:t>
      </w:r>
      <w:proofErr w:type="spellEnd"/>
      <w:r w:rsidRPr="00FF6472">
        <w:rPr>
          <w:rStyle w:val="a3"/>
          <w:rFonts w:ascii="Book Antiqua" w:hAnsi="Book Antiqua"/>
          <w:color w:val="000000"/>
          <w:sz w:val="24"/>
          <w:szCs w:val="24"/>
          <w:u w:val="none"/>
        </w:rPr>
        <w:t xml:space="preserve"> showed promising clinical activity compared with single agent chemotherapy in a Phase II RCT involving 381 patients with previously untreated metastatic CRC</w:t>
      </w:r>
      <w:r w:rsidRPr="00FF6472">
        <w:rPr>
          <w:rStyle w:val="a3"/>
          <w:rFonts w:ascii="Book Antiqua" w:hAnsi="Book Antiqua"/>
          <w:color w:val="000000"/>
          <w:sz w:val="24"/>
          <w:szCs w:val="24"/>
          <w:u w:val="none"/>
          <w:vertAlign w:val="superscript"/>
        </w:rPr>
        <w:t>[35]</w:t>
      </w:r>
      <w:r w:rsidRPr="00FF6472">
        <w:rPr>
          <w:rStyle w:val="a3"/>
          <w:rFonts w:ascii="Book Antiqua" w:hAnsi="Book Antiqua"/>
          <w:color w:val="000000"/>
          <w:sz w:val="24"/>
          <w:szCs w:val="24"/>
          <w:u w:val="none"/>
        </w:rPr>
        <w:t xml:space="preserve">. Results of a Phase II study involving 146 patients with </w:t>
      </w:r>
      <w:r w:rsidRPr="00FF6472">
        <w:rPr>
          <w:rFonts w:ascii="Book Antiqua" w:hAnsi="Book Antiqua"/>
          <w:sz w:val="24"/>
          <w:szCs w:val="24"/>
        </w:rPr>
        <w:t>Stage T3 or T4 rectal cancer</w:t>
      </w:r>
      <w:r w:rsidRPr="00FF6472">
        <w:rPr>
          <w:rStyle w:val="a3"/>
          <w:rFonts w:ascii="Book Antiqua" w:hAnsi="Book Antiqua"/>
          <w:color w:val="000000"/>
          <w:sz w:val="24"/>
          <w:szCs w:val="24"/>
          <w:u w:val="none"/>
        </w:rPr>
        <w:t xml:space="preserve"> who received </w:t>
      </w:r>
      <w:r w:rsidRPr="00FF6472">
        <w:rPr>
          <w:rFonts w:ascii="Book Antiqua" w:hAnsi="Book Antiqua"/>
          <w:sz w:val="24"/>
          <w:szCs w:val="24"/>
        </w:rPr>
        <w:t xml:space="preserve">preoperative </w:t>
      </w:r>
      <w:proofErr w:type="spellStart"/>
      <w:r w:rsidRPr="00FF6472">
        <w:rPr>
          <w:rFonts w:ascii="Book Antiqua" w:hAnsi="Book Antiqua"/>
          <w:sz w:val="24"/>
          <w:szCs w:val="24"/>
        </w:rPr>
        <w:t>chemoradiotherapy</w:t>
      </w:r>
      <w:proofErr w:type="spellEnd"/>
      <w:r w:rsidRPr="00FF6472">
        <w:rPr>
          <w:rFonts w:ascii="Book Antiqua" w:hAnsi="Book Antiqua"/>
          <w:sz w:val="24"/>
          <w:szCs w:val="24"/>
        </w:rPr>
        <w:t xml:space="preserve"> with </w:t>
      </w:r>
      <w:proofErr w:type="spellStart"/>
      <w:r w:rsidRPr="00FF6472">
        <w:rPr>
          <w:rFonts w:ascii="Book Antiqua" w:hAnsi="Book Antiqua"/>
          <w:sz w:val="24"/>
          <w:szCs w:val="24"/>
        </w:rPr>
        <w:t>capecitabine</w:t>
      </w:r>
      <w:proofErr w:type="spellEnd"/>
      <w:r w:rsidRPr="00FF6472">
        <w:rPr>
          <w:rFonts w:ascii="Book Antiqua" w:hAnsi="Book Antiqua"/>
          <w:sz w:val="24"/>
          <w:szCs w:val="24"/>
        </w:rPr>
        <w:t xml:space="preserve"> plus </w:t>
      </w:r>
      <w:proofErr w:type="spellStart"/>
      <w:r w:rsidRPr="00FF6472">
        <w:rPr>
          <w:rFonts w:ascii="Book Antiqua" w:hAnsi="Book Antiqua"/>
          <w:sz w:val="24"/>
          <w:szCs w:val="24"/>
        </w:rPr>
        <w:t>oxaliplatin</w:t>
      </w:r>
      <w:proofErr w:type="spellEnd"/>
      <w:r w:rsidRPr="00FF6472">
        <w:rPr>
          <w:rStyle w:val="a3"/>
          <w:rFonts w:ascii="Book Antiqua" w:hAnsi="Book Antiqua"/>
          <w:color w:val="000000"/>
          <w:sz w:val="24"/>
          <w:szCs w:val="24"/>
          <w:u w:val="none"/>
        </w:rPr>
        <w:t xml:space="preserve"> demonstrated significant clinical activity and acceptable toxicity</w:t>
      </w:r>
      <w:r w:rsidRPr="00FF6472">
        <w:rPr>
          <w:rStyle w:val="a3"/>
          <w:rFonts w:ascii="Book Antiqua" w:hAnsi="Book Antiqua"/>
          <w:color w:val="000000"/>
          <w:sz w:val="24"/>
          <w:szCs w:val="24"/>
          <w:u w:val="none"/>
          <w:vertAlign w:val="superscript"/>
        </w:rPr>
        <w:t>[36]</w:t>
      </w:r>
      <w:r w:rsidRPr="00FF6472">
        <w:rPr>
          <w:rStyle w:val="a3"/>
          <w:rFonts w:ascii="Book Antiqua" w:hAnsi="Book Antiqua"/>
          <w:color w:val="000000"/>
          <w:sz w:val="24"/>
          <w:szCs w:val="24"/>
          <w:u w:val="none"/>
        </w:rPr>
        <w:t xml:space="preserve">. This regimen is currently being </w:t>
      </w:r>
      <w:r w:rsidRPr="00FF6472">
        <w:rPr>
          <w:rFonts w:ascii="Book Antiqua" w:hAnsi="Book Antiqua"/>
          <w:sz w:val="24"/>
          <w:szCs w:val="24"/>
        </w:rPr>
        <w:t>evaluated in a Phase III randomized trial.</w:t>
      </w:r>
    </w:p>
    <w:p w:rsidR="001143FD" w:rsidRPr="00FF6472" w:rsidRDefault="001143FD" w:rsidP="002C0BAF">
      <w:pPr>
        <w:autoSpaceDE w:val="0"/>
        <w:autoSpaceDN w:val="0"/>
        <w:adjustRightInd w:val="0"/>
        <w:spacing w:after="0" w:line="360" w:lineRule="auto"/>
        <w:jc w:val="both"/>
        <w:rPr>
          <w:rFonts w:ascii="Book Antiqua" w:hAnsi="Book Antiqua"/>
          <w:color w:val="000000"/>
          <w:sz w:val="24"/>
          <w:szCs w:val="24"/>
        </w:rPr>
      </w:pPr>
    </w:p>
    <w:p w:rsidR="001143FD" w:rsidRPr="00FF6472" w:rsidRDefault="001143FD" w:rsidP="00CC6008">
      <w:pPr>
        <w:autoSpaceDE w:val="0"/>
        <w:autoSpaceDN w:val="0"/>
        <w:adjustRightInd w:val="0"/>
        <w:spacing w:after="0" w:line="360" w:lineRule="auto"/>
        <w:ind w:firstLineChars="200" w:firstLine="480"/>
        <w:jc w:val="both"/>
        <w:rPr>
          <w:rFonts w:ascii="Book Antiqua" w:hAnsi="Book Antiqua"/>
          <w:color w:val="000000"/>
          <w:sz w:val="24"/>
          <w:szCs w:val="24"/>
        </w:rPr>
      </w:pPr>
      <w:proofErr w:type="spellStart"/>
      <w:r w:rsidRPr="00FF6472">
        <w:rPr>
          <w:rFonts w:ascii="Book Antiqua" w:hAnsi="Book Antiqua"/>
          <w:color w:val="000000"/>
          <w:sz w:val="24"/>
          <w:szCs w:val="24"/>
        </w:rPr>
        <w:t>Ftorafur</w:t>
      </w:r>
      <w:proofErr w:type="spellEnd"/>
      <w:r w:rsidRPr="00FF6472">
        <w:rPr>
          <w:rFonts w:ascii="Book Antiqua" w:hAnsi="Book Antiqua"/>
          <w:color w:val="000000"/>
          <w:sz w:val="24"/>
          <w:szCs w:val="24"/>
        </w:rPr>
        <w:t xml:space="preserve"> (</w:t>
      </w:r>
      <w:proofErr w:type="spellStart"/>
      <w:r w:rsidRPr="00FF6472">
        <w:rPr>
          <w:rFonts w:ascii="Book Antiqua" w:hAnsi="Book Antiqua"/>
          <w:color w:val="000000"/>
          <w:sz w:val="24"/>
          <w:szCs w:val="24"/>
        </w:rPr>
        <w:t>Tegafur</w:t>
      </w:r>
      <w:proofErr w:type="spellEnd"/>
      <w:r w:rsidRPr="00FF6472">
        <w:rPr>
          <w:rFonts w:ascii="Book Antiqua" w:hAnsi="Book Antiqua"/>
          <w:color w:val="000000"/>
          <w:sz w:val="24"/>
          <w:szCs w:val="24"/>
        </w:rPr>
        <w:t xml:space="preserve">) is a </w:t>
      </w:r>
      <w:proofErr w:type="spellStart"/>
      <w:r w:rsidRPr="00FF6472">
        <w:rPr>
          <w:rFonts w:ascii="Book Antiqua" w:hAnsi="Book Antiqua"/>
          <w:color w:val="000000"/>
          <w:sz w:val="24"/>
          <w:szCs w:val="24"/>
        </w:rPr>
        <w:t>prodrug</w:t>
      </w:r>
      <w:proofErr w:type="spellEnd"/>
      <w:r w:rsidRPr="00FF6472">
        <w:rPr>
          <w:rFonts w:ascii="Book Antiqua" w:hAnsi="Book Antiqua"/>
          <w:color w:val="000000"/>
          <w:sz w:val="24"/>
          <w:szCs w:val="24"/>
        </w:rPr>
        <w:t xml:space="preserve"> which is </w:t>
      </w:r>
      <w:proofErr w:type="spellStart"/>
      <w:r w:rsidRPr="00FF6472">
        <w:rPr>
          <w:rFonts w:ascii="Book Antiqua" w:hAnsi="Book Antiqua"/>
          <w:color w:val="000000"/>
          <w:sz w:val="24"/>
          <w:szCs w:val="24"/>
        </w:rPr>
        <w:t>coadminintered</w:t>
      </w:r>
      <w:proofErr w:type="spellEnd"/>
      <w:r w:rsidRPr="00FF6472">
        <w:rPr>
          <w:rFonts w:ascii="Book Antiqua" w:hAnsi="Book Antiqua"/>
          <w:color w:val="000000"/>
          <w:sz w:val="24"/>
          <w:szCs w:val="24"/>
        </w:rPr>
        <w:t xml:space="preserve"> with an inhibitor of DPD (uracil). </w:t>
      </w:r>
      <w:proofErr w:type="spellStart"/>
      <w:r w:rsidRPr="00FF6472">
        <w:rPr>
          <w:rFonts w:ascii="Book Antiqua" w:hAnsi="Book Antiqua"/>
          <w:color w:val="000000"/>
          <w:sz w:val="24"/>
          <w:szCs w:val="24"/>
        </w:rPr>
        <w:t>Coadministration</w:t>
      </w:r>
      <w:proofErr w:type="spellEnd"/>
      <w:r w:rsidRPr="00FF6472">
        <w:rPr>
          <w:rFonts w:ascii="Book Antiqua" w:hAnsi="Book Antiqua"/>
          <w:color w:val="000000"/>
          <w:sz w:val="24"/>
          <w:szCs w:val="24"/>
        </w:rPr>
        <w:t xml:space="preserve"> allows for better bioavailability and uniform absorption</w:t>
      </w:r>
      <w:r w:rsidRPr="00FF6472">
        <w:rPr>
          <w:rFonts w:ascii="Book Antiqua" w:hAnsi="Book Antiqua"/>
          <w:color w:val="000000"/>
          <w:sz w:val="24"/>
          <w:szCs w:val="24"/>
          <w:vertAlign w:val="superscript"/>
        </w:rPr>
        <w:t>[37]</w:t>
      </w:r>
      <w:r w:rsidRPr="00FF6472">
        <w:rPr>
          <w:rFonts w:ascii="Book Antiqua" w:hAnsi="Book Antiqua"/>
          <w:color w:val="000000"/>
          <w:sz w:val="24"/>
          <w:szCs w:val="24"/>
        </w:rPr>
        <w:t>. In a RCT of 1608 patients, uracil/</w:t>
      </w:r>
      <w:proofErr w:type="spellStart"/>
      <w:r w:rsidRPr="00FF6472">
        <w:rPr>
          <w:rFonts w:ascii="Book Antiqua" w:hAnsi="Book Antiqua"/>
          <w:color w:val="000000"/>
          <w:sz w:val="24"/>
          <w:szCs w:val="24"/>
        </w:rPr>
        <w:t>ftorafur</w:t>
      </w:r>
      <w:proofErr w:type="spellEnd"/>
      <w:r w:rsidRPr="00FF6472">
        <w:rPr>
          <w:rFonts w:ascii="Book Antiqua" w:hAnsi="Book Antiqua"/>
          <w:color w:val="000000"/>
          <w:sz w:val="24"/>
          <w:szCs w:val="24"/>
        </w:rPr>
        <w:t xml:space="preserve"> (UFT) was associated with higher convenience of care, thus patients perceived adjuvant treatment with UFT plus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as more convenient when compared to standard IV treatment with fluorouracil and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vertAlign w:val="superscript"/>
        </w:rPr>
        <w:t>[38]</w:t>
      </w:r>
      <w:r w:rsidRPr="00FF6472">
        <w:rPr>
          <w:rFonts w:ascii="Book Antiqua" w:hAnsi="Book Antiqua"/>
          <w:color w:val="000000"/>
          <w:sz w:val="24"/>
          <w:szCs w:val="24"/>
        </w:rPr>
        <w:t>.</w:t>
      </w:r>
      <w:r w:rsidRPr="00FF6472">
        <w:rPr>
          <w:rFonts w:ascii="Book Antiqua" w:hAnsi="Book Antiqua"/>
          <w:sz w:val="24"/>
          <w:szCs w:val="24"/>
        </w:rPr>
        <w:t xml:space="preserve"> </w:t>
      </w:r>
      <w:r w:rsidRPr="00FF6472">
        <w:rPr>
          <w:rFonts w:ascii="Book Antiqua" w:hAnsi="Book Antiqua"/>
          <w:color w:val="000000"/>
          <w:sz w:val="24"/>
          <w:szCs w:val="24"/>
        </w:rPr>
        <w:t>However, both therapies achieved similar disease-free and overall survival</w:t>
      </w:r>
      <w:r w:rsidRPr="00FF6472">
        <w:rPr>
          <w:rFonts w:ascii="Book Antiqua" w:hAnsi="Book Antiqua"/>
          <w:color w:val="000000"/>
          <w:sz w:val="24"/>
          <w:szCs w:val="24"/>
          <w:vertAlign w:val="superscript"/>
        </w:rPr>
        <w:t>[39]</w:t>
      </w:r>
      <w:r w:rsidRPr="00FF6472">
        <w:rPr>
          <w:rFonts w:ascii="Book Antiqua" w:hAnsi="Book Antiqua"/>
          <w:color w:val="000000"/>
          <w:sz w:val="24"/>
          <w:szCs w:val="24"/>
        </w:rPr>
        <w:t>. In the adjuvant treatment of 610 patients with Stage III colon or rectal cancer, postoperative treatment with UFT was successfully tolerated and improved relapse-free and overall survival in patients with rectal cancer, however, the expected benefits were not observed in colon cancer (</w:t>
      </w:r>
      <w:r w:rsidRPr="00FF6472">
        <w:rPr>
          <w:rFonts w:ascii="Book Antiqua" w:hAnsi="Book Antiqua"/>
          <w:sz w:val="24"/>
          <w:szCs w:val="24"/>
        </w:rPr>
        <w:t>HR = 0.89)</w:t>
      </w:r>
      <w:r w:rsidRPr="00FF6472">
        <w:rPr>
          <w:rFonts w:ascii="Book Antiqua" w:hAnsi="Book Antiqua"/>
          <w:sz w:val="24"/>
          <w:szCs w:val="24"/>
          <w:vertAlign w:val="superscript"/>
        </w:rPr>
        <w:t>[40]</w:t>
      </w:r>
      <w:r w:rsidRPr="00FF6472">
        <w:rPr>
          <w:rFonts w:ascii="Book Antiqua" w:hAnsi="Book Antiqua"/>
          <w:sz w:val="24"/>
          <w:szCs w:val="24"/>
        </w:rPr>
        <w:t xml:space="preserve">. </w:t>
      </w:r>
      <w:r w:rsidRPr="00FF6472">
        <w:rPr>
          <w:rStyle w:val="a3"/>
          <w:rFonts w:ascii="Book Antiqua" w:hAnsi="Book Antiqua"/>
          <w:color w:val="000000"/>
          <w:sz w:val="24"/>
          <w:szCs w:val="24"/>
          <w:u w:val="none"/>
        </w:rPr>
        <w:t>In a Phase II RCT involving 58 elderly patients (</w:t>
      </w:r>
      <w:r w:rsidRPr="00FF6472">
        <w:rPr>
          <w:rFonts w:ascii="Book Antiqua" w:hAnsi="Book Antiqua"/>
          <w:sz w:val="24"/>
          <w:szCs w:val="24"/>
        </w:rPr>
        <w:t xml:space="preserve">range, 75 to 90 years) </w:t>
      </w:r>
      <w:r w:rsidRPr="00FF6472">
        <w:rPr>
          <w:rFonts w:ascii="Book Antiqua" w:hAnsi="Book Antiqua"/>
          <w:sz w:val="24"/>
          <w:szCs w:val="24"/>
          <w:lang w:val="en-GB" w:eastAsia="en-GB"/>
        </w:rPr>
        <w:t xml:space="preserve">with measurable disease, and no prior chemotherapy for metastatic disease, the UFT plus </w:t>
      </w:r>
      <w:proofErr w:type="spellStart"/>
      <w:r w:rsidRPr="00FF6472">
        <w:rPr>
          <w:rFonts w:ascii="Book Antiqua" w:hAnsi="Book Antiqua"/>
          <w:sz w:val="24"/>
          <w:szCs w:val="24"/>
          <w:lang w:val="en-GB" w:eastAsia="en-GB"/>
        </w:rPr>
        <w:t>leucovorin</w:t>
      </w:r>
      <w:proofErr w:type="spellEnd"/>
      <w:r w:rsidRPr="00FF6472">
        <w:rPr>
          <w:rFonts w:ascii="Book Antiqua" w:hAnsi="Book Antiqua"/>
          <w:sz w:val="24"/>
          <w:szCs w:val="24"/>
          <w:lang w:val="en-GB" w:eastAsia="en-GB"/>
        </w:rPr>
        <w:t xml:space="preserve"> regimen was moderately well tolerated and its activity was comparable to intravenous fluorouracil plus </w:t>
      </w:r>
      <w:proofErr w:type="spellStart"/>
      <w:r w:rsidRPr="00FF6472">
        <w:rPr>
          <w:rFonts w:ascii="Book Antiqua" w:hAnsi="Book Antiqua"/>
          <w:sz w:val="24"/>
          <w:szCs w:val="24"/>
          <w:lang w:val="en-GB" w:eastAsia="en-GB"/>
        </w:rPr>
        <w:t>leucovorin</w:t>
      </w:r>
      <w:proofErr w:type="spellEnd"/>
      <w:r w:rsidRPr="00FF6472">
        <w:rPr>
          <w:rFonts w:ascii="Book Antiqua" w:hAnsi="Book Antiqua"/>
          <w:sz w:val="24"/>
          <w:szCs w:val="24"/>
          <w:lang w:val="en-GB" w:eastAsia="en-GB"/>
        </w:rPr>
        <w:t>, although there was increased GI toxicity in most patients</w:t>
      </w:r>
      <w:r w:rsidRPr="00FF6472">
        <w:rPr>
          <w:rFonts w:ascii="Book Antiqua" w:hAnsi="Book Antiqua"/>
          <w:sz w:val="24"/>
          <w:szCs w:val="24"/>
          <w:vertAlign w:val="superscript"/>
          <w:lang w:val="en-GB" w:eastAsia="en-GB"/>
        </w:rPr>
        <w:t>[41,42]</w:t>
      </w:r>
      <w:r w:rsidRPr="00FF6472">
        <w:rPr>
          <w:rFonts w:ascii="Book Antiqua" w:hAnsi="Book Antiqua"/>
          <w:sz w:val="24"/>
          <w:szCs w:val="24"/>
          <w:lang w:val="en-GB" w:eastAsia="en-GB"/>
        </w:rPr>
        <w:t xml:space="preserve">. </w:t>
      </w:r>
    </w:p>
    <w:p w:rsidR="001143FD" w:rsidRPr="00FF6472" w:rsidRDefault="001143FD" w:rsidP="002C0BAF">
      <w:pPr>
        <w:autoSpaceDE w:val="0"/>
        <w:autoSpaceDN w:val="0"/>
        <w:adjustRightInd w:val="0"/>
        <w:spacing w:after="0" w:line="360" w:lineRule="auto"/>
        <w:jc w:val="both"/>
        <w:rPr>
          <w:rFonts w:ascii="Book Antiqua" w:hAnsi="Book Antiqua"/>
          <w:b/>
          <w:color w:val="000000"/>
          <w:sz w:val="24"/>
          <w:szCs w:val="24"/>
        </w:rPr>
      </w:pPr>
    </w:p>
    <w:p w:rsidR="001143FD" w:rsidRPr="00FF6472" w:rsidRDefault="001143FD" w:rsidP="002C0BAF">
      <w:pPr>
        <w:autoSpaceDE w:val="0"/>
        <w:autoSpaceDN w:val="0"/>
        <w:adjustRightInd w:val="0"/>
        <w:spacing w:after="0" w:line="360" w:lineRule="auto"/>
        <w:jc w:val="both"/>
        <w:rPr>
          <w:rFonts w:ascii="Book Antiqua" w:hAnsi="Book Antiqua"/>
          <w:b/>
          <w:i/>
          <w:color w:val="000000"/>
          <w:sz w:val="24"/>
          <w:szCs w:val="24"/>
          <w:lang w:eastAsia="zh-CN"/>
        </w:rPr>
      </w:pPr>
      <w:r w:rsidRPr="00FF6472">
        <w:rPr>
          <w:rFonts w:ascii="Book Antiqua" w:hAnsi="Book Antiqua"/>
          <w:b/>
          <w:i/>
          <w:color w:val="000000"/>
          <w:sz w:val="24"/>
          <w:szCs w:val="24"/>
        </w:rPr>
        <w:t>Epidermal growth factor receptor inhibitors</w:t>
      </w:r>
    </w:p>
    <w:p w:rsidR="001143FD" w:rsidRPr="00FF6472" w:rsidRDefault="001143FD" w:rsidP="002C0BAF">
      <w:pPr>
        <w:autoSpaceDE w:val="0"/>
        <w:autoSpaceDN w:val="0"/>
        <w:adjustRightInd w:val="0"/>
        <w:spacing w:after="0" w:line="360" w:lineRule="auto"/>
        <w:jc w:val="both"/>
        <w:rPr>
          <w:rFonts w:ascii="Book Antiqua" w:hAnsi="Book Antiqua"/>
          <w:sz w:val="24"/>
          <w:szCs w:val="24"/>
        </w:rPr>
      </w:pPr>
      <w:r w:rsidRPr="00FF6472">
        <w:rPr>
          <w:rFonts w:ascii="Book Antiqua" w:hAnsi="Book Antiqua"/>
          <w:color w:val="000000"/>
          <w:sz w:val="24"/>
          <w:szCs w:val="24"/>
        </w:rPr>
        <w:t xml:space="preserve">EGFR, a 170 </w:t>
      </w:r>
      <w:proofErr w:type="spellStart"/>
      <w:r w:rsidRPr="00FF6472">
        <w:rPr>
          <w:rFonts w:ascii="Book Antiqua" w:hAnsi="Book Antiqua"/>
          <w:color w:val="000000"/>
          <w:sz w:val="24"/>
          <w:szCs w:val="24"/>
        </w:rPr>
        <w:t>kD</w:t>
      </w:r>
      <w:proofErr w:type="spellEnd"/>
      <w:r w:rsidRPr="00FF6472">
        <w:rPr>
          <w:rFonts w:ascii="Book Antiqua" w:hAnsi="Book Antiqua"/>
          <w:color w:val="000000"/>
          <w:sz w:val="24"/>
          <w:szCs w:val="24"/>
        </w:rPr>
        <w:t xml:space="preserve"> transmembrane glycoprotein, is a member of the tyrosine kinase receptor family, </w:t>
      </w:r>
      <w:proofErr w:type="spellStart"/>
      <w:r w:rsidRPr="00FF6472">
        <w:rPr>
          <w:rFonts w:ascii="Book Antiqua" w:hAnsi="Book Antiqua"/>
          <w:color w:val="000000"/>
          <w:sz w:val="24"/>
          <w:szCs w:val="24"/>
        </w:rPr>
        <w:t>ErbB</w:t>
      </w:r>
      <w:proofErr w:type="spellEnd"/>
      <w:r w:rsidRPr="00FF6472">
        <w:rPr>
          <w:rFonts w:ascii="Book Antiqua" w:hAnsi="Book Antiqua"/>
          <w:color w:val="000000"/>
          <w:sz w:val="24"/>
          <w:szCs w:val="24"/>
        </w:rPr>
        <w:t>. It is known to be overexpressed in malignancies of multiple tissues including those of colon, breast, lung, and head and neck</w:t>
      </w:r>
      <w:r w:rsidRPr="00FF6472">
        <w:rPr>
          <w:rFonts w:ascii="Book Antiqua" w:hAnsi="Book Antiqua"/>
          <w:color w:val="000000"/>
          <w:sz w:val="24"/>
          <w:szCs w:val="24"/>
          <w:vertAlign w:val="superscript"/>
        </w:rPr>
        <w:t>[43]</w:t>
      </w:r>
      <w:r w:rsidRPr="00FF6472">
        <w:rPr>
          <w:rFonts w:ascii="Book Antiqua" w:hAnsi="Book Antiqua"/>
          <w:color w:val="000000"/>
          <w:sz w:val="24"/>
          <w:szCs w:val="24"/>
        </w:rPr>
        <w:t xml:space="preserve">. </w:t>
      </w:r>
      <w:r w:rsidRPr="00FF6472">
        <w:rPr>
          <w:rFonts w:ascii="Book Antiqua" w:hAnsi="Book Antiqua"/>
          <w:sz w:val="24"/>
          <w:szCs w:val="24"/>
        </w:rPr>
        <w:t>EGFR acts by affecting cell proliferation and survival, and therefore has been known to contribute to metastatic progression</w:t>
      </w:r>
      <w:r w:rsidRPr="00FF6472">
        <w:rPr>
          <w:rFonts w:ascii="Book Antiqua" w:hAnsi="Book Antiqua"/>
          <w:sz w:val="24"/>
          <w:szCs w:val="24"/>
          <w:vertAlign w:val="superscript"/>
        </w:rPr>
        <w:t>[44]</w:t>
      </w:r>
      <w:r w:rsidRPr="00FF6472">
        <w:rPr>
          <w:rFonts w:ascii="Book Antiqua" w:hAnsi="Book Antiqua"/>
          <w:sz w:val="24"/>
          <w:szCs w:val="24"/>
        </w:rPr>
        <w:t>. Anti-EGFR therapies include monoclonal antibodies to EGFR and tyrosine kinase inhibitors.</w:t>
      </w:r>
    </w:p>
    <w:p w:rsidR="001143FD" w:rsidRPr="00FF6472" w:rsidRDefault="001143FD" w:rsidP="007D3D41">
      <w:pPr>
        <w:spacing w:after="0" w:line="360" w:lineRule="auto"/>
        <w:ind w:firstLineChars="200" w:firstLine="480"/>
        <w:jc w:val="both"/>
        <w:rPr>
          <w:rFonts w:ascii="Book Antiqua" w:hAnsi="Book Antiqua"/>
          <w:color w:val="0000FF"/>
          <w:sz w:val="24"/>
          <w:szCs w:val="24"/>
          <w:lang w:eastAsia="en-GB"/>
        </w:rPr>
      </w:pPr>
      <w:r w:rsidRPr="00FF6472">
        <w:rPr>
          <w:rFonts w:ascii="Book Antiqua" w:hAnsi="Book Antiqua"/>
          <w:color w:val="000000"/>
          <w:sz w:val="24"/>
          <w:szCs w:val="24"/>
        </w:rPr>
        <w:t xml:space="preserve">In a multicenter Phase II trial of 74 patients with metastatic colorectal cancer, </w:t>
      </w:r>
      <w:proofErr w:type="spellStart"/>
      <w:r w:rsidRPr="00FF6472">
        <w:rPr>
          <w:rFonts w:ascii="Book Antiqua" w:hAnsi="Book Antiqua"/>
          <w:color w:val="000000"/>
          <w:sz w:val="24"/>
          <w:szCs w:val="24"/>
        </w:rPr>
        <w:t>cetuximab</w:t>
      </w:r>
      <w:proofErr w:type="spellEnd"/>
      <w:r w:rsidRPr="00FF6472">
        <w:rPr>
          <w:rFonts w:ascii="Book Antiqua" w:hAnsi="Book Antiqua"/>
          <w:color w:val="000000"/>
          <w:sz w:val="24"/>
          <w:szCs w:val="24"/>
        </w:rPr>
        <w:t xml:space="preserve"> seemed to positively interact with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vertAlign w:val="superscript"/>
        </w:rPr>
        <w:t>[45]</w:t>
      </w:r>
      <w:r w:rsidRPr="00FF6472">
        <w:rPr>
          <w:rFonts w:ascii="Book Antiqua" w:hAnsi="Book Antiqua"/>
          <w:color w:val="000000"/>
          <w:sz w:val="24"/>
          <w:szCs w:val="24"/>
        </w:rPr>
        <w:t xml:space="preserve">, however, its correct use in first-line treatment needs to be assessed in Phase III trials. In another Phase II study of 344 patients with metastatic colorectal cancer, </w:t>
      </w:r>
      <w:proofErr w:type="spellStart"/>
      <w:r w:rsidRPr="00FF6472">
        <w:rPr>
          <w:rFonts w:ascii="Book Antiqua" w:hAnsi="Book Antiqua"/>
          <w:color w:val="000000"/>
          <w:sz w:val="24"/>
          <w:szCs w:val="24"/>
        </w:rPr>
        <w:t>cetuximab</w:t>
      </w:r>
      <w:proofErr w:type="spellEnd"/>
      <w:r w:rsidRPr="00FF6472">
        <w:rPr>
          <w:rFonts w:ascii="Book Antiqua" w:hAnsi="Book Antiqua"/>
          <w:color w:val="000000"/>
          <w:sz w:val="24"/>
          <w:szCs w:val="24"/>
        </w:rPr>
        <w:t xml:space="preserve"> in combination with fluorouracil,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 xml:space="preserve"> (FOLFOX4) demonstrated higher overall response rate (46% </w:t>
      </w:r>
      <w:r w:rsidRPr="00FF6472">
        <w:rPr>
          <w:rFonts w:ascii="Book Antiqua" w:hAnsi="Book Antiqua"/>
          <w:i/>
          <w:color w:val="000000"/>
          <w:sz w:val="24"/>
          <w:szCs w:val="24"/>
        </w:rPr>
        <w:t>v</w:t>
      </w:r>
      <w:r w:rsidRPr="00FF6472">
        <w:rPr>
          <w:rFonts w:ascii="Book Antiqua" w:hAnsi="Book Antiqua"/>
          <w:i/>
          <w:color w:val="000000"/>
          <w:sz w:val="24"/>
          <w:szCs w:val="24"/>
          <w:lang w:eastAsia="zh-CN"/>
        </w:rPr>
        <w:t>s</w:t>
      </w:r>
      <w:r w:rsidRPr="00FF6472">
        <w:rPr>
          <w:rFonts w:ascii="Book Antiqua" w:hAnsi="Book Antiqua"/>
          <w:color w:val="000000"/>
          <w:sz w:val="24"/>
          <w:szCs w:val="24"/>
        </w:rPr>
        <w:t xml:space="preserve"> 36%)</w:t>
      </w:r>
      <w:r w:rsidRPr="00FF6472">
        <w:rPr>
          <w:rFonts w:ascii="Book Antiqua" w:hAnsi="Book Antiqua"/>
          <w:color w:val="000000"/>
          <w:sz w:val="24"/>
          <w:szCs w:val="24"/>
          <w:vertAlign w:val="superscript"/>
        </w:rPr>
        <w:t>[46]</w:t>
      </w:r>
      <w:r w:rsidRPr="00FF6472">
        <w:rPr>
          <w:rFonts w:ascii="Book Antiqua" w:hAnsi="Book Antiqua"/>
          <w:color w:val="000000"/>
          <w:sz w:val="24"/>
          <w:szCs w:val="24"/>
        </w:rPr>
        <w:t xml:space="preserve"> and significantly improved progression-free survival </w:t>
      </w:r>
      <w:r w:rsidRPr="00FF6472">
        <w:rPr>
          <w:rFonts w:ascii="Book Antiqua" w:hAnsi="Book Antiqua"/>
          <w:sz w:val="24"/>
          <w:szCs w:val="24"/>
        </w:rPr>
        <w:t xml:space="preserve">(HR </w:t>
      </w:r>
      <w:r w:rsidRPr="00FF6472">
        <w:rPr>
          <w:rFonts w:ascii="Book Antiqua" w:hAnsi="Book Antiqua"/>
          <w:sz w:val="24"/>
          <w:szCs w:val="24"/>
          <w:lang w:eastAsia="zh-CN"/>
        </w:rPr>
        <w:t xml:space="preserve">= </w:t>
      </w:r>
      <w:r w:rsidRPr="00FF6472">
        <w:rPr>
          <w:rFonts w:ascii="Book Antiqua" w:hAnsi="Book Antiqua"/>
          <w:sz w:val="24"/>
          <w:szCs w:val="24"/>
        </w:rPr>
        <w:t xml:space="preserve">0.567, </w:t>
      </w:r>
      <w:r w:rsidRPr="00FF6472">
        <w:rPr>
          <w:rFonts w:ascii="Book Antiqua" w:hAnsi="Book Antiqua"/>
          <w:i/>
          <w:sz w:val="24"/>
          <w:szCs w:val="24"/>
        </w:rPr>
        <w:t>P =</w:t>
      </w:r>
      <w:r w:rsidRPr="00FF6472">
        <w:rPr>
          <w:rFonts w:ascii="Book Antiqua" w:hAnsi="Book Antiqua"/>
          <w:sz w:val="24"/>
          <w:szCs w:val="24"/>
        </w:rPr>
        <w:t xml:space="preserve"> 0.0064) as compared to FOLFOX4 alone</w:t>
      </w:r>
      <w:r w:rsidRPr="00FF6472">
        <w:rPr>
          <w:rFonts w:ascii="Book Antiqua" w:hAnsi="Book Antiqua"/>
          <w:sz w:val="24"/>
          <w:szCs w:val="24"/>
          <w:vertAlign w:val="superscript"/>
        </w:rPr>
        <w:t>[47]</w:t>
      </w:r>
      <w:r w:rsidRPr="00FF6472">
        <w:rPr>
          <w:rFonts w:ascii="Book Antiqua" w:hAnsi="Book Antiqua"/>
          <w:sz w:val="24"/>
          <w:szCs w:val="24"/>
        </w:rPr>
        <w:t xml:space="preserve">. </w:t>
      </w:r>
      <w:r w:rsidRPr="00FF6472">
        <w:rPr>
          <w:rFonts w:ascii="Book Antiqua" w:hAnsi="Book Antiqua"/>
          <w:color w:val="000000"/>
          <w:sz w:val="24"/>
          <w:szCs w:val="24"/>
        </w:rPr>
        <w:t xml:space="preserve">First line treatment with </w:t>
      </w:r>
      <w:proofErr w:type="spellStart"/>
      <w:r w:rsidRPr="00FF6472">
        <w:rPr>
          <w:rFonts w:ascii="Book Antiqua" w:hAnsi="Book Antiqua"/>
          <w:color w:val="000000"/>
          <w:sz w:val="24"/>
          <w:szCs w:val="24"/>
        </w:rPr>
        <w:t>cetuximab</w:t>
      </w:r>
      <w:proofErr w:type="spellEnd"/>
      <w:r w:rsidRPr="00FF6472">
        <w:rPr>
          <w:rFonts w:ascii="Book Antiqua" w:hAnsi="Book Antiqua"/>
          <w:color w:val="000000"/>
          <w:sz w:val="24"/>
          <w:szCs w:val="24"/>
        </w:rPr>
        <w:t xml:space="preserve"> plus fluorouracil,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was found to reduce the risk of metastatic progression in a Phase III study of 1198 patients with </w:t>
      </w:r>
      <w:r w:rsidRPr="00FF6472">
        <w:rPr>
          <w:rFonts w:ascii="Book Antiqua" w:hAnsi="Book Antiqua"/>
          <w:sz w:val="24"/>
          <w:szCs w:val="24"/>
        </w:rPr>
        <w:t xml:space="preserve">epidermal growth factor receptor-positive colorectal cancer with </w:t>
      </w:r>
      <w:proofErr w:type="spellStart"/>
      <w:r w:rsidRPr="00FF6472">
        <w:rPr>
          <w:rFonts w:ascii="Book Antiqua" w:hAnsi="Book Antiqua"/>
          <w:sz w:val="24"/>
          <w:szCs w:val="24"/>
        </w:rPr>
        <w:t>unresectable</w:t>
      </w:r>
      <w:proofErr w:type="spellEnd"/>
      <w:r w:rsidRPr="00FF6472">
        <w:rPr>
          <w:rFonts w:ascii="Book Antiqua" w:hAnsi="Book Antiqua"/>
          <w:sz w:val="24"/>
          <w:szCs w:val="24"/>
        </w:rPr>
        <w:t xml:space="preserve"> metastases</w:t>
      </w:r>
      <w:r w:rsidRPr="00FF6472">
        <w:rPr>
          <w:rFonts w:ascii="Book Antiqua" w:hAnsi="Book Antiqua"/>
          <w:sz w:val="24"/>
          <w:szCs w:val="24"/>
          <w:vertAlign w:val="superscript"/>
        </w:rPr>
        <w:t>[48]</w:t>
      </w:r>
      <w:r w:rsidRPr="00FF6472">
        <w:rPr>
          <w:rFonts w:ascii="Book Antiqua" w:hAnsi="Book Antiqua"/>
          <w:sz w:val="24"/>
          <w:szCs w:val="24"/>
        </w:rPr>
        <w:t xml:space="preserve">. </w:t>
      </w:r>
      <w:r w:rsidRPr="00FF6472">
        <w:rPr>
          <w:rFonts w:ascii="Book Antiqua" w:hAnsi="Book Antiqua"/>
          <w:color w:val="000000"/>
          <w:sz w:val="24"/>
          <w:szCs w:val="24"/>
        </w:rPr>
        <w:t xml:space="preserve">A significant increase in </w:t>
      </w:r>
      <w:proofErr w:type="spellStart"/>
      <w:r w:rsidRPr="00FF6472">
        <w:rPr>
          <w:rFonts w:ascii="Book Antiqua" w:hAnsi="Book Antiqua"/>
          <w:color w:val="000000"/>
          <w:sz w:val="24"/>
          <w:szCs w:val="24"/>
        </w:rPr>
        <w:t>resectability</w:t>
      </w:r>
      <w:proofErr w:type="spellEnd"/>
      <w:r w:rsidRPr="00FF6472">
        <w:rPr>
          <w:rFonts w:ascii="Book Antiqua" w:hAnsi="Book Antiqua"/>
          <w:color w:val="000000"/>
          <w:sz w:val="24"/>
          <w:szCs w:val="24"/>
        </w:rPr>
        <w:t xml:space="preserve"> was demonstrated by </w:t>
      </w:r>
      <w:proofErr w:type="spellStart"/>
      <w:r w:rsidRPr="00FF6472">
        <w:rPr>
          <w:rFonts w:ascii="Book Antiqua" w:hAnsi="Book Antiqua"/>
          <w:color w:val="000000"/>
          <w:sz w:val="24"/>
          <w:szCs w:val="24"/>
        </w:rPr>
        <w:t>cetuximab</w:t>
      </w:r>
      <w:proofErr w:type="spellEnd"/>
      <w:r w:rsidRPr="00FF6472">
        <w:rPr>
          <w:rFonts w:ascii="Book Antiqua" w:hAnsi="Book Antiqua"/>
          <w:color w:val="000000"/>
          <w:sz w:val="24"/>
          <w:szCs w:val="24"/>
        </w:rPr>
        <w:t xml:space="preserve"> in a Phase II study of patients with non-</w:t>
      </w:r>
      <w:proofErr w:type="spellStart"/>
      <w:r w:rsidRPr="00FF6472">
        <w:rPr>
          <w:rFonts w:ascii="Book Antiqua" w:hAnsi="Book Antiqua"/>
          <w:color w:val="000000"/>
          <w:sz w:val="24"/>
          <w:szCs w:val="24"/>
        </w:rPr>
        <w:t>resectable</w:t>
      </w:r>
      <w:proofErr w:type="spellEnd"/>
      <w:r w:rsidRPr="00FF6472">
        <w:rPr>
          <w:rFonts w:ascii="Book Antiqua" w:hAnsi="Book Antiqua"/>
          <w:color w:val="000000"/>
          <w:sz w:val="24"/>
          <w:szCs w:val="24"/>
        </w:rPr>
        <w:t xml:space="preserve"> colorectal liver metastases, when given in combination with FOLFOX6 or FOLFIRI as </w:t>
      </w:r>
      <w:proofErr w:type="spellStart"/>
      <w:r w:rsidRPr="00FF6472">
        <w:rPr>
          <w:rFonts w:ascii="Book Antiqua" w:hAnsi="Book Antiqua"/>
          <w:color w:val="000000"/>
          <w:sz w:val="24"/>
          <w:szCs w:val="24"/>
        </w:rPr>
        <w:t>neoadjuvant</w:t>
      </w:r>
      <w:proofErr w:type="spellEnd"/>
      <w:r w:rsidRPr="00FF6472">
        <w:rPr>
          <w:rFonts w:ascii="Book Antiqua" w:hAnsi="Book Antiqua"/>
          <w:color w:val="000000"/>
          <w:sz w:val="24"/>
          <w:szCs w:val="24"/>
        </w:rPr>
        <w:t xml:space="preserve"> chemotherapy</w:t>
      </w:r>
      <w:r w:rsidRPr="00FF6472">
        <w:rPr>
          <w:rFonts w:ascii="Book Antiqua" w:hAnsi="Book Antiqua"/>
          <w:color w:val="000000"/>
          <w:sz w:val="24"/>
          <w:szCs w:val="24"/>
          <w:vertAlign w:val="superscript"/>
        </w:rPr>
        <w:t>[49]</w:t>
      </w:r>
      <w:r w:rsidRPr="00FF6472">
        <w:rPr>
          <w:rFonts w:ascii="Book Antiqua" w:hAnsi="Book Antiqua"/>
          <w:color w:val="000000"/>
          <w:sz w:val="24"/>
          <w:szCs w:val="24"/>
        </w:rPr>
        <w:t xml:space="preserve">. Moreover, biweekly </w:t>
      </w:r>
      <w:proofErr w:type="spellStart"/>
      <w:r w:rsidRPr="00FF6472">
        <w:rPr>
          <w:rFonts w:ascii="Book Antiqua" w:hAnsi="Book Antiqua"/>
          <w:color w:val="000000"/>
          <w:sz w:val="24"/>
          <w:szCs w:val="24"/>
        </w:rPr>
        <w:t>cetuximab</w:t>
      </w:r>
      <w:proofErr w:type="spellEnd"/>
      <w:r w:rsidRPr="00FF6472">
        <w:rPr>
          <w:rFonts w:ascii="Book Antiqua" w:hAnsi="Book Antiqua"/>
          <w:color w:val="000000"/>
          <w:sz w:val="24"/>
          <w:szCs w:val="24"/>
        </w:rPr>
        <w:t xml:space="preserve"> plus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as second-line treatment has shown significant anti-tumor activity in patients with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-refractory metastatic CRC</w:t>
      </w:r>
      <w:r w:rsidRPr="00FF6472">
        <w:rPr>
          <w:rFonts w:ascii="Book Antiqua" w:hAnsi="Book Antiqua"/>
          <w:color w:val="000000"/>
          <w:sz w:val="24"/>
          <w:szCs w:val="24"/>
          <w:vertAlign w:val="superscript"/>
        </w:rPr>
        <w:t>[50]</w:t>
      </w:r>
      <w:r w:rsidRPr="00FF6472">
        <w:rPr>
          <w:rFonts w:ascii="Book Antiqua" w:hAnsi="Book Antiqua"/>
          <w:color w:val="000000"/>
          <w:sz w:val="24"/>
          <w:szCs w:val="24"/>
        </w:rPr>
        <w:t>.</w:t>
      </w:r>
      <w:r w:rsidRPr="00FF6472">
        <w:rPr>
          <w:rFonts w:ascii="Book Antiqua" w:hAnsi="Book Antiqua"/>
          <w:sz w:val="24"/>
          <w:szCs w:val="24"/>
        </w:rPr>
        <w:t xml:space="preserve"> </w:t>
      </w:r>
      <w:proofErr w:type="spellStart"/>
      <w:r w:rsidRPr="00FF6472">
        <w:rPr>
          <w:rFonts w:ascii="Book Antiqua" w:hAnsi="Book Antiqua"/>
          <w:color w:val="000000"/>
          <w:sz w:val="24"/>
          <w:szCs w:val="24"/>
        </w:rPr>
        <w:t>Panitumumab</w:t>
      </w:r>
      <w:proofErr w:type="spellEnd"/>
      <w:r w:rsidRPr="00FF6472">
        <w:rPr>
          <w:rFonts w:ascii="Book Antiqua" w:hAnsi="Book Antiqua"/>
          <w:color w:val="000000"/>
          <w:sz w:val="24"/>
          <w:szCs w:val="24"/>
        </w:rPr>
        <w:t xml:space="preserve">, a humanized monoclonal antibody to EGFR, when given in combination with fluorouracil, </w:t>
      </w:r>
      <w:proofErr w:type="spellStart"/>
      <w:r w:rsidRPr="00FF6472">
        <w:rPr>
          <w:rFonts w:ascii="Book Antiqua" w:hAnsi="Book Antiqua"/>
          <w:color w:val="000000"/>
          <w:sz w:val="24"/>
          <w:szCs w:val="24"/>
        </w:rPr>
        <w:t>leucovorin</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as first-line treatment, has been well tolerated and showed promising activity in patients with metastatic colorectal cancer</w:t>
      </w:r>
      <w:r w:rsidRPr="00FF6472">
        <w:rPr>
          <w:rFonts w:ascii="Book Antiqua" w:hAnsi="Book Antiqua"/>
          <w:color w:val="000000"/>
          <w:sz w:val="24"/>
          <w:szCs w:val="24"/>
          <w:vertAlign w:val="superscript"/>
        </w:rPr>
        <w:t>[51]</w:t>
      </w:r>
      <w:r w:rsidRPr="00FF6472">
        <w:rPr>
          <w:rFonts w:ascii="Book Antiqua" w:hAnsi="Book Antiqua"/>
          <w:color w:val="000000"/>
          <w:sz w:val="24"/>
          <w:szCs w:val="24"/>
        </w:rPr>
        <w:t xml:space="preserve">. In another Phase II study, </w:t>
      </w:r>
      <w:proofErr w:type="spellStart"/>
      <w:r w:rsidRPr="00FF6472">
        <w:rPr>
          <w:rFonts w:ascii="Book Antiqua" w:hAnsi="Book Antiqua"/>
          <w:color w:val="000000"/>
          <w:sz w:val="24"/>
          <w:szCs w:val="24"/>
        </w:rPr>
        <w:t>panitumumab</w:t>
      </w:r>
      <w:proofErr w:type="spellEnd"/>
      <w:r w:rsidRPr="00FF6472">
        <w:rPr>
          <w:rFonts w:ascii="Book Antiqua" w:hAnsi="Book Antiqua"/>
          <w:color w:val="000000"/>
          <w:sz w:val="24"/>
          <w:szCs w:val="24"/>
        </w:rPr>
        <w:t xml:space="preserve"> monotherapy was found to be active in Japanese patients with chemotherapy-refractory metastatic CRC</w:t>
      </w:r>
      <w:r w:rsidRPr="00FF6472">
        <w:rPr>
          <w:rFonts w:ascii="Book Antiqua" w:hAnsi="Book Antiqua"/>
          <w:color w:val="000000"/>
          <w:sz w:val="24"/>
          <w:szCs w:val="24"/>
          <w:vertAlign w:val="superscript"/>
        </w:rPr>
        <w:t>[52]</w:t>
      </w:r>
      <w:r w:rsidRPr="00FF6472">
        <w:rPr>
          <w:rFonts w:ascii="Book Antiqua" w:hAnsi="Book Antiqua"/>
          <w:color w:val="000000"/>
          <w:sz w:val="24"/>
          <w:szCs w:val="24"/>
        </w:rPr>
        <w:t xml:space="preserve">. </w:t>
      </w:r>
      <w:r w:rsidRPr="00FF6472">
        <w:rPr>
          <w:rFonts w:ascii="Book Antiqua" w:hAnsi="Book Antiqua"/>
          <w:color w:val="000000"/>
          <w:sz w:val="24"/>
          <w:szCs w:val="24"/>
          <w:lang w:eastAsia="en-GB"/>
        </w:rPr>
        <w:t xml:space="preserve">Immunogenicity of </w:t>
      </w:r>
      <w:proofErr w:type="spellStart"/>
      <w:r w:rsidRPr="00FF6472">
        <w:rPr>
          <w:rFonts w:ascii="Book Antiqua" w:hAnsi="Book Antiqua"/>
          <w:color w:val="000000"/>
          <w:sz w:val="24"/>
          <w:szCs w:val="24"/>
          <w:lang w:eastAsia="en-GB"/>
        </w:rPr>
        <w:t>panitumumab</w:t>
      </w:r>
      <w:proofErr w:type="spellEnd"/>
      <w:r w:rsidRPr="00FF6472">
        <w:rPr>
          <w:rFonts w:ascii="Book Antiqua" w:hAnsi="Book Antiqua"/>
          <w:color w:val="000000"/>
          <w:sz w:val="24"/>
          <w:szCs w:val="24"/>
          <w:lang w:eastAsia="en-GB"/>
        </w:rPr>
        <w:t xml:space="preserve"> when given in combination with </w:t>
      </w:r>
      <w:proofErr w:type="spellStart"/>
      <w:r w:rsidRPr="00FF6472">
        <w:rPr>
          <w:rFonts w:ascii="Book Antiqua" w:hAnsi="Book Antiqua"/>
          <w:color w:val="000000"/>
          <w:sz w:val="24"/>
          <w:szCs w:val="24"/>
          <w:lang w:eastAsia="en-GB"/>
        </w:rPr>
        <w:t>oxaliplatin</w:t>
      </w:r>
      <w:proofErr w:type="spellEnd"/>
      <w:r w:rsidRPr="00FF6472">
        <w:rPr>
          <w:rFonts w:ascii="Book Antiqua" w:hAnsi="Book Antiqua"/>
          <w:color w:val="000000"/>
          <w:sz w:val="24"/>
          <w:szCs w:val="24"/>
          <w:lang w:eastAsia="en-GB"/>
        </w:rPr>
        <w:t xml:space="preserve">- or </w:t>
      </w:r>
      <w:proofErr w:type="spellStart"/>
      <w:r w:rsidRPr="00FF6472">
        <w:rPr>
          <w:rFonts w:ascii="Book Antiqua" w:hAnsi="Book Antiqua"/>
          <w:color w:val="000000"/>
          <w:sz w:val="24"/>
          <w:szCs w:val="24"/>
          <w:lang w:eastAsia="en-GB"/>
        </w:rPr>
        <w:t>irinotecan</w:t>
      </w:r>
      <w:proofErr w:type="spellEnd"/>
      <w:r w:rsidRPr="00FF6472">
        <w:rPr>
          <w:rFonts w:ascii="Book Antiqua" w:hAnsi="Book Antiqua"/>
          <w:color w:val="000000"/>
          <w:sz w:val="24"/>
          <w:szCs w:val="24"/>
          <w:lang w:eastAsia="en-GB"/>
        </w:rPr>
        <w:t>-based chemotherapy was found to be similar to the immunogenicity observed in the monotherapy setting in a Phase III study of patients with metastatic CRC</w:t>
      </w:r>
      <w:r w:rsidRPr="00FF6472">
        <w:rPr>
          <w:rFonts w:ascii="Book Antiqua" w:hAnsi="Book Antiqua"/>
          <w:color w:val="000000"/>
          <w:sz w:val="24"/>
          <w:szCs w:val="24"/>
          <w:vertAlign w:val="superscript"/>
          <w:lang w:eastAsia="en-GB"/>
        </w:rPr>
        <w:t>[53]</w:t>
      </w:r>
      <w:r w:rsidRPr="00FF6472">
        <w:rPr>
          <w:rFonts w:ascii="Book Antiqua" w:hAnsi="Book Antiqua"/>
          <w:color w:val="000000"/>
          <w:sz w:val="24"/>
          <w:szCs w:val="24"/>
          <w:lang w:eastAsia="en-GB"/>
        </w:rPr>
        <w:t xml:space="preserve">. </w:t>
      </w:r>
    </w:p>
    <w:p w:rsidR="001143FD" w:rsidRPr="00FF6472" w:rsidRDefault="001143FD" w:rsidP="00BE5E50">
      <w:pPr>
        <w:spacing w:after="0" w:line="360" w:lineRule="auto"/>
        <w:ind w:firstLineChars="200" w:firstLine="480"/>
        <w:jc w:val="both"/>
        <w:rPr>
          <w:rFonts w:ascii="Book Antiqua" w:hAnsi="Book Antiqua"/>
          <w:color w:val="0000FF"/>
          <w:sz w:val="24"/>
          <w:szCs w:val="24"/>
        </w:rPr>
      </w:pPr>
      <w:r w:rsidRPr="00FF6472">
        <w:rPr>
          <w:rFonts w:ascii="Book Antiqua" w:hAnsi="Book Antiqua"/>
          <w:color w:val="000000"/>
          <w:sz w:val="24"/>
          <w:szCs w:val="24"/>
        </w:rPr>
        <w:t xml:space="preserve">Although the mechanism of action and safety profile of tyrosine kinase inhibitors such as </w:t>
      </w:r>
      <w:proofErr w:type="spellStart"/>
      <w:r w:rsidRPr="00FF6472">
        <w:rPr>
          <w:rFonts w:ascii="Book Antiqua" w:hAnsi="Book Antiqua"/>
          <w:color w:val="000000"/>
          <w:sz w:val="24"/>
          <w:szCs w:val="24"/>
        </w:rPr>
        <w:t>gefintinib</w:t>
      </w:r>
      <w:proofErr w:type="spellEnd"/>
      <w:r w:rsidRPr="00FF6472">
        <w:rPr>
          <w:rFonts w:ascii="Book Antiqua" w:hAnsi="Book Antiqua"/>
          <w:color w:val="000000"/>
          <w:sz w:val="24"/>
          <w:szCs w:val="24"/>
        </w:rPr>
        <w:t xml:space="preserve">, </w:t>
      </w:r>
      <w:proofErr w:type="spellStart"/>
      <w:r w:rsidRPr="00FF6472">
        <w:rPr>
          <w:rFonts w:ascii="Book Antiqua" w:hAnsi="Book Antiqua"/>
          <w:color w:val="000000"/>
          <w:sz w:val="24"/>
          <w:szCs w:val="24"/>
        </w:rPr>
        <w:t>sunitinib</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erlotinib</w:t>
      </w:r>
      <w:proofErr w:type="spellEnd"/>
      <w:r w:rsidRPr="00FF6472">
        <w:rPr>
          <w:rFonts w:ascii="Book Antiqua" w:hAnsi="Book Antiqua"/>
          <w:color w:val="000000"/>
          <w:sz w:val="24"/>
          <w:szCs w:val="24"/>
        </w:rPr>
        <w:t xml:space="preserve"> warrant further study in combination with standard regimens, early Phase I/II studies showed promising activity and results suggest that they can be safely combined with standard regimens as first-line treatment</w:t>
      </w:r>
      <w:r w:rsidRPr="00FF6472">
        <w:rPr>
          <w:rFonts w:ascii="Book Antiqua" w:hAnsi="Book Antiqua"/>
          <w:color w:val="000000"/>
          <w:sz w:val="24"/>
          <w:szCs w:val="24"/>
          <w:vertAlign w:val="superscript"/>
        </w:rPr>
        <w:t>[54-57]</w:t>
      </w:r>
      <w:r w:rsidRPr="00FF6472">
        <w:rPr>
          <w:rFonts w:ascii="Book Antiqua" w:hAnsi="Book Antiqua"/>
          <w:color w:val="000000"/>
          <w:sz w:val="24"/>
          <w:szCs w:val="24"/>
        </w:rPr>
        <w:t xml:space="preserve">. </w:t>
      </w:r>
    </w:p>
    <w:p w:rsidR="001143FD" w:rsidRPr="00FF6472" w:rsidRDefault="001143FD" w:rsidP="002C0BAF">
      <w:pPr>
        <w:autoSpaceDE w:val="0"/>
        <w:autoSpaceDN w:val="0"/>
        <w:adjustRightInd w:val="0"/>
        <w:spacing w:after="0" w:line="360" w:lineRule="auto"/>
        <w:jc w:val="both"/>
        <w:rPr>
          <w:rFonts w:ascii="Book Antiqua" w:hAnsi="Book Antiqua"/>
          <w:color w:val="000000"/>
          <w:sz w:val="24"/>
          <w:szCs w:val="24"/>
        </w:rPr>
      </w:pPr>
    </w:p>
    <w:p w:rsidR="001143FD" w:rsidRPr="00FF6472" w:rsidRDefault="001143FD" w:rsidP="002C0BAF">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Angiogenesis inhibitors</w:t>
      </w:r>
    </w:p>
    <w:p w:rsidR="001143FD" w:rsidRPr="00FF6472" w:rsidRDefault="001143FD" w:rsidP="002C0BAF">
      <w:pPr>
        <w:spacing w:after="0" w:line="360" w:lineRule="auto"/>
        <w:jc w:val="both"/>
        <w:rPr>
          <w:rFonts w:ascii="Book Antiqua" w:hAnsi="Book Antiqua"/>
          <w:color w:val="000000"/>
          <w:sz w:val="24"/>
          <w:szCs w:val="24"/>
        </w:rPr>
      </w:pPr>
      <w:r w:rsidRPr="00FF6472">
        <w:rPr>
          <w:rFonts w:ascii="Book Antiqua" w:hAnsi="Book Antiqua"/>
          <w:color w:val="000000"/>
          <w:sz w:val="24"/>
          <w:szCs w:val="24"/>
        </w:rPr>
        <w:t xml:space="preserve">Another strategy to control cell proliferation in malignant tissues is the inhibition of new blood vessel formation. As of now, the main focus has been on inhibiting the protein that stimulates blood vessel proliferation, </w:t>
      </w:r>
      <w:r w:rsidRPr="00FF6472">
        <w:rPr>
          <w:rFonts w:ascii="Book Antiqua" w:hAnsi="Book Antiqua"/>
          <w:i/>
          <w:color w:val="000000"/>
          <w:sz w:val="24"/>
          <w:szCs w:val="24"/>
        </w:rPr>
        <w:t>i.e.</w:t>
      </w:r>
      <w:r w:rsidRPr="00FF6472">
        <w:rPr>
          <w:rFonts w:ascii="Book Antiqua" w:hAnsi="Book Antiqua"/>
          <w:color w:val="000000"/>
          <w:sz w:val="24"/>
          <w:szCs w:val="24"/>
        </w:rPr>
        <w:t xml:space="preserve">, the vascular endothelial growth factor (VEGF). The role of </w:t>
      </w:r>
      <w:proofErr w:type="spellStart"/>
      <w:r w:rsidRPr="00FF6472">
        <w:rPr>
          <w:rFonts w:ascii="Book Antiqua" w:hAnsi="Book Antiqua"/>
          <w:color w:val="000000"/>
          <w:sz w:val="24"/>
          <w:szCs w:val="24"/>
        </w:rPr>
        <w:t>bevacizumab</w:t>
      </w:r>
      <w:proofErr w:type="spellEnd"/>
      <w:r w:rsidRPr="00FF6472">
        <w:rPr>
          <w:rFonts w:ascii="Book Antiqua" w:hAnsi="Book Antiqua"/>
          <w:color w:val="000000"/>
          <w:sz w:val="24"/>
          <w:szCs w:val="24"/>
        </w:rPr>
        <w:t xml:space="preserve">, a humanized monoclonal antibody against VEGF, is currently being studied in several randomized trials in the United States and Europe. </w:t>
      </w:r>
      <w:proofErr w:type="spellStart"/>
      <w:r w:rsidRPr="00FF6472">
        <w:rPr>
          <w:rFonts w:ascii="Book Antiqua" w:hAnsi="Book Antiqua"/>
          <w:color w:val="000000"/>
          <w:sz w:val="24"/>
          <w:szCs w:val="24"/>
        </w:rPr>
        <w:t>Bevacizumab</w:t>
      </w:r>
      <w:proofErr w:type="spellEnd"/>
      <w:r w:rsidRPr="00FF6472">
        <w:rPr>
          <w:rFonts w:ascii="Book Antiqua" w:hAnsi="Book Antiqua"/>
          <w:color w:val="000000"/>
          <w:sz w:val="24"/>
          <w:szCs w:val="24"/>
        </w:rPr>
        <w:t xml:space="preserve">, when given in combination with </w:t>
      </w:r>
      <w:proofErr w:type="spellStart"/>
      <w:r w:rsidRPr="00FF6472">
        <w:rPr>
          <w:rFonts w:ascii="Book Antiqua" w:hAnsi="Book Antiqua"/>
          <w:color w:val="000000"/>
          <w:sz w:val="24"/>
          <w:szCs w:val="24"/>
        </w:rPr>
        <w:t>oxaliplatin</w:t>
      </w:r>
      <w:proofErr w:type="spellEnd"/>
      <w:r w:rsidRPr="00FF6472">
        <w:rPr>
          <w:rFonts w:ascii="Book Antiqua" w:hAnsi="Book Antiqua"/>
          <w:color w:val="000000"/>
          <w:sz w:val="24"/>
          <w:szCs w:val="24"/>
        </w:rPr>
        <w:t>-based adjuvant therapy, did not prolong disease-free survival and demonstrated a detrimental effect in a Phase III study to patients with resected Stage III colon cancer</w:t>
      </w:r>
      <w:r w:rsidRPr="00FF6472">
        <w:rPr>
          <w:rFonts w:ascii="Book Antiqua" w:hAnsi="Book Antiqua"/>
          <w:color w:val="000000"/>
          <w:sz w:val="24"/>
          <w:szCs w:val="24"/>
          <w:vertAlign w:val="superscript"/>
        </w:rPr>
        <w:t>[58]</w:t>
      </w:r>
      <w:r w:rsidRPr="00FF6472">
        <w:rPr>
          <w:rFonts w:ascii="Book Antiqua" w:hAnsi="Book Antiqua"/>
          <w:color w:val="000000"/>
          <w:sz w:val="24"/>
          <w:szCs w:val="24"/>
        </w:rPr>
        <w:t xml:space="preserve">. Although an uncommon occurrence, use of </w:t>
      </w:r>
      <w:proofErr w:type="spellStart"/>
      <w:r w:rsidRPr="00FF6472">
        <w:rPr>
          <w:rFonts w:ascii="Book Antiqua" w:hAnsi="Book Antiqua"/>
          <w:color w:val="000000"/>
          <w:sz w:val="24"/>
          <w:szCs w:val="24"/>
        </w:rPr>
        <w:t>bevacizumab</w:t>
      </w:r>
      <w:proofErr w:type="spellEnd"/>
      <w:r w:rsidRPr="00FF6472">
        <w:rPr>
          <w:rFonts w:ascii="Book Antiqua" w:hAnsi="Book Antiqua"/>
          <w:color w:val="000000"/>
          <w:sz w:val="24"/>
          <w:szCs w:val="24"/>
        </w:rPr>
        <w:t xml:space="preserve"> in colorectal cancer has been shown to be associated with an increased risk of bowel perforation and fistula </w:t>
      </w:r>
      <w:r w:rsidRPr="00FF6472">
        <w:rPr>
          <w:rFonts w:ascii="Book Antiqua" w:hAnsi="Book Antiqua"/>
          <w:sz w:val="24"/>
          <w:szCs w:val="24"/>
        </w:rPr>
        <w:t>formation but occurs in a small proportion of CRC patients</w:t>
      </w:r>
      <w:r w:rsidRPr="00FF6472">
        <w:rPr>
          <w:rFonts w:ascii="Book Antiqua" w:hAnsi="Book Antiqua"/>
          <w:sz w:val="24"/>
          <w:szCs w:val="24"/>
          <w:vertAlign w:val="superscript"/>
        </w:rPr>
        <w:t>[59]</w:t>
      </w:r>
      <w:r w:rsidRPr="00FF6472">
        <w:rPr>
          <w:rFonts w:ascii="Book Antiqua" w:hAnsi="Book Antiqua"/>
          <w:color w:val="000000"/>
          <w:sz w:val="24"/>
          <w:szCs w:val="24"/>
        </w:rPr>
        <w:t xml:space="preserve">, however, high dose </w:t>
      </w:r>
      <w:proofErr w:type="spellStart"/>
      <w:r w:rsidRPr="00FF6472">
        <w:rPr>
          <w:rFonts w:ascii="Book Antiqua" w:hAnsi="Book Antiqua"/>
          <w:color w:val="000000"/>
          <w:sz w:val="24"/>
          <w:szCs w:val="24"/>
        </w:rPr>
        <w:t>bevacizumab</w:t>
      </w:r>
      <w:proofErr w:type="spellEnd"/>
      <w:r w:rsidRPr="00FF6472">
        <w:rPr>
          <w:rFonts w:ascii="Book Antiqua" w:hAnsi="Book Antiqua"/>
          <w:color w:val="000000"/>
          <w:sz w:val="24"/>
          <w:szCs w:val="24"/>
        </w:rPr>
        <w:t xml:space="preserve"> when administered with IFL was well tolerated and regarded as a highly active regimen in patients with previously untreated CRC</w:t>
      </w:r>
      <w:r w:rsidRPr="00FF6472">
        <w:rPr>
          <w:rFonts w:ascii="Book Antiqua" w:hAnsi="Book Antiqua"/>
          <w:color w:val="000000"/>
          <w:sz w:val="24"/>
          <w:szCs w:val="24"/>
          <w:vertAlign w:val="superscript"/>
        </w:rPr>
        <w:t>[60]</w:t>
      </w:r>
      <w:r w:rsidRPr="00FF6472">
        <w:rPr>
          <w:rFonts w:ascii="Book Antiqua" w:hAnsi="Book Antiqua"/>
          <w:color w:val="000000"/>
          <w:sz w:val="24"/>
          <w:szCs w:val="24"/>
        </w:rPr>
        <w:t xml:space="preserve">. In a Phase II study in patients with previously untreated metastatic CRC, </w:t>
      </w:r>
      <w:proofErr w:type="spellStart"/>
      <w:r w:rsidRPr="00FF6472">
        <w:rPr>
          <w:rFonts w:ascii="Book Antiqua" w:hAnsi="Book Antiqua"/>
          <w:color w:val="000000"/>
          <w:sz w:val="24"/>
          <w:szCs w:val="24"/>
        </w:rPr>
        <w:t>bevacizumab</w:t>
      </w:r>
      <w:proofErr w:type="spellEnd"/>
      <w:r w:rsidRPr="00FF6472">
        <w:rPr>
          <w:rFonts w:ascii="Book Antiqua" w:hAnsi="Book Antiqua"/>
          <w:color w:val="000000"/>
          <w:sz w:val="24"/>
          <w:szCs w:val="24"/>
        </w:rPr>
        <w:t xml:space="preserve"> in combination with dose-reduced </w:t>
      </w:r>
      <w:proofErr w:type="spellStart"/>
      <w:r w:rsidRPr="00FF6472">
        <w:rPr>
          <w:rFonts w:ascii="Book Antiqua" w:hAnsi="Book Antiqua"/>
          <w:color w:val="000000"/>
          <w:sz w:val="24"/>
          <w:szCs w:val="24"/>
        </w:rPr>
        <w:t>capecitabine</w:t>
      </w:r>
      <w:proofErr w:type="spellEnd"/>
      <w:r w:rsidRPr="00FF6472">
        <w:rPr>
          <w:rFonts w:ascii="Book Antiqua" w:hAnsi="Book Antiqua"/>
          <w:color w:val="000000"/>
          <w:sz w:val="24"/>
          <w:szCs w:val="24"/>
        </w:rPr>
        <w:t xml:space="preserve"> and </w:t>
      </w:r>
      <w:proofErr w:type="spellStart"/>
      <w:r w:rsidRPr="00FF6472">
        <w:rPr>
          <w:rFonts w:ascii="Book Antiqua" w:hAnsi="Book Antiqua"/>
          <w:color w:val="000000"/>
          <w:sz w:val="24"/>
          <w:szCs w:val="24"/>
        </w:rPr>
        <w:t>irinotecan</w:t>
      </w:r>
      <w:proofErr w:type="spellEnd"/>
      <w:r w:rsidRPr="00FF6472">
        <w:rPr>
          <w:rFonts w:ascii="Book Antiqua" w:hAnsi="Book Antiqua"/>
          <w:color w:val="000000"/>
          <w:sz w:val="24"/>
          <w:szCs w:val="24"/>
        </w:rPr>
        <w:t xml:space="preserve"> was well tolerated and resulted in favorable outcomes</w:t>
      </w:r>
      <w:r w:rsidRPr="00FF6472">
        <w:rPr>
          <w:rFonts w:ascii="Book Antiqua" w:hAnsi="Book Antiqua"/>
          <w:color w:val="000000"/>
          <w:sz w:val="24"/>
          <w:szCs w:val="24"/>
          <w:vertAlign w:val="superscript"/>
        </w:rPr>
        <w:t>[61]</w:t>
      </w:r>
      <w:r w:rsidRPr="00FF6472">
        <w:rPr>
          <w:rFonts w:ascii="Book Antiqua" w:hAnsi="Book Antiqua"/>
          <w:color w:val="000000"/>
          <w:sz w:val="24"/>
          <w:szCs w:val="24"/>
        </w:rPr>
        <w:t xml:space="preserve">. </w:t>
      </w:r>
      <w:r w:rsidRPr="00FF6472">
        <w:rPr>
          <w:rStyle w:val="a3"/>
          <w:rFonts w:ascii="Book Antiqua" w:hAnsi="Book Antiqua"/>
          <w:color w:val="000000"/>
          <w:sz w:val="24"/>
          <w:szCs w:val="24"/>
          <w:u w:val="none"/>
        </w:rPr>
        <w:t xml:space="preserve">In another randomized Phase II study </w:t>
      </w:r>
      <w:r w:rsidRPr="00FF6472">
        <w:rPr>
          <w:rFonts w:ascii="Book Antiqua" w:hAnsi="Book Antiqua"/>
          <w:sz w:val="24"/>
          <w:szCs w:val="24"/>
        </w:rPr>
        <w:t xml:space="preserve">of patients with previously untreated metastatic CRC receiving a fluorouracil-based chemotherapy regimen, addition of </w:t>
      </w:r>
      <w:proofErr w:type="spellStart"/>
      <w:r w:rsidRPr="00FF6472">
        <w:rPr>
          <w:rFonts w:ascii="Book Antiqua" w:hAnsi="Book Antiqua"/>
          <w:sz w:val="24"/>
          <w:szCs w:val="24"/>
        </w:rPr>
        <w:t>bevacizumab</w:t>
      </w:r>
      <w:proofErr w:type="spellEnd"/>
      <w:r w:rsidRPr="00FF6472">
        <w:rPr>
          <w:rFonts w:ascii="Book Antiqua" w:hAnsi="Book Antiqua"/>
          <w:sz w:val="24"/>
          <w:szCs w:val="24"/>
        </w:rPr>
        <w:t xml:space="preserve"> significantly increased overall and progression-free survival</w:t>
      </w:r>
      <w:r w:rsidRPr="00FF6472">
        <w:rPr>
          <w:rFonts w:ascii="Book Antiqua" w:hAnsi="Book Antiqua"/>
          <w:sz w:val="24"/>
          <w:szCs w:val="24"/>
          <w:vertAlign w:val="superscript"/>
        </w:rPr>
        <w:t>[62,63]</w:t>
      </w:r>
      <w:r w:rsidRPr="00FF6472">
        <w:rPr>
          <w:rFonts w:ascii="Book Antiqua" w:hAnsi="Book Antiqua"/>
          <w:sz w:val="24"/>
          <w:szCs w:val="24"/>
        </w:rPr>
        <w:t xml:space="preserve">. </w:t>
      </w:r>
    </w:p>
    <w:p w:rsidR="001143FD" w:rsidRPr="00FF6472" w:rsidRDefault="001143FD" w:rsidP="002C0BAF">
      <w:pPr>
        <w:spacing w:after="0" w:line="360" w:lineRule="auto"/>
        <w:jc w:val="both"/>
        <w:rPr>
          <w:rFonts w:ascii="Book Antiqua" w:hAnsi="Book Antiqua"/>
          <w:b/>
          <w:color w:val="000000"/>
          <w:sz w:val="24"/>
          <w:szCs w:val="24"/>
        </w:rPr>
      </w:pPr>
    </w:p>
    <w:p w:rsidR="001143FD" w:rsidRPr="00FF6472" w:rsidRDefault="001143FD" w:rsidP="002C0BAF">
      <w:pPr>
        <w:spacing w:after="0" w:line="360" w:lineRule="auto"/>
        <w:jc w:val="both"/>
        <w:rPr>
          <w:rFonts w:ascii="Book Antiqua" w:hAnsi="Book Antiqua"/>
          <w:b/>
          <w:caps/>
          <w:color w:val="000000"/>
          <w:sz w:val="24"/>
          <w:szCs w:val="24"/>
        </w:rPr>
      </w:pPr>
      <w:r w:rsidRPr="00FF6472">
        <w:rPr>
          <w:rFonts w:ascii="Book Antiqua" w:hAnsi="Book Antiqua"/>
          <w:b/>
          <w:caps/>
          <w:color w:val="000000"/>
          <w:sz w:val="24"/>
          <w:szCs w:val="24"/>
        </w:rPr>
        <w:t>Discussion</w:t>
      </w:r>
    </w:p>
    <w:p w:rsidR="001143FD" w:rsidRPr="00FF6472" w:rsidRDefault="001143FD" w:rsidP="002C0BAF">
      <w:pPr>
        <w:spacing w:after="0" w:line="360" w:lineRule="auto"/>
        <w:jc w:val="both"/>
        <w:rPr>
          <w:rFonts w:ascii="Book Antiqua" w:hAnsi="Book Antiqua"/>
          <w:color w:val="000000"/>
          <w:sz w:val="24"/>
          <w:szCs w:val="24"/>
          <w:lang w:eastAsia="zh-CN"/>
        </w:rPr>
      </w:pPr>
      <w:r w:rsidRPr="00FF6472">
        <w:rPr>
          <w:rFonts w:ascii="Book Antiqua" w:hAnsi="Book Antiqua"/>
          <w:color w:val="000000"/>
          <w:sz w:val="24"/>
          <w:szCs w:val="24"/>
        </w:rPr>
        <w:t xml:space="preserve">Although during the last decade, substantial progress has been made in the diagnosis and successful treatment of colorectal cancer, however, clinicians and researchers still face challenges in the detection and management of the disease. Further clarification of the pathology of colorectal cancer at the molecular level may improve treatment options. The ultimate goal of scientists and clinicians in the field of cancer research is aimed not only at long-term survival of patients with this condition but also improvement of health-related quality of life. Pharmacological treatment of colorectal cancer has increased the rate of survival. While incorporation of new cytotoxic drugs and targeted agents has widened the treatment options for patients with metastatic colorectal cancer, combination regimens of standard chemotherapeutic drugs with newer agents have led to an increase in overall as well as progression-free survival. These newer combination regimens have contributed to increased rates of </w:t>
      </w:r>
      <w:proofErr w:type="spellStart"/>
      <w:r w:rsidRPr="00FF6472">
        <w:rPr>
          <w:rFonts w:ascii="Book Antiqua" w:hAnsi="Book Antiqua"/>
          <w:color w:val="000000"/>
          <w:sz w:val="24"/>
          <w:szCs w:val="24"/>
        </w:rPr>
        <w:t>resectability</w:t>
      </w:r>
      <w:proofErr w:type="spellEnd"/>
      <w:r w:rsidRPr="00FF6472">
        <w:rPr>
          <w:rFonts w:ascii="Book Antiqua" w:hAnsi="Book Antiqua"/>
          <w:color w:val="000000"/>
          <w:sz w:val="24"/>
          <w:szCs w:val="24"/>
        </w:rPr>
        <w:t xml:space="preserve"> in patients with potentially </w:t>
      </w:r>
      <w:proofErr w:type="spellStart"/>
      <w:r w:rsidRPr="00FF6472">
        <w:rPr>
          <w:rFonts w:ascii="Book Antiqua" w:hAnsi="Book Antiqua"/>
          <w:color w:val="000000"/>
          <w:sz w:val="24"/>
          <w:szCs w:val="24"/>
        </w:rPr>
        <w:t>resectable</w:t>
      </w:r>
      <w:proofErr w:type="spellEnd"/>
      <w:r w:rsidRPr="00FF6472">
        <w:rPr>
          <w:rFonts w:ascii="Book Antiqua" w:hAnsi="Book Antiqua"/>
          <w:color w:val="000000"/>
          <w:sz w:val="24"/>
          <w:szCs w:val="24"/>
        </w:rPr>
        <w:t xml:space="preserve"> tumors as well as improved health-related quality of life in these patients. Technology has improved the precision of radiation delivery to deep seated tumors. In order to gain the most benefit from these newer chemotherapeutic regimens and technologies, it is imperative to incorporate well-designed, multicenter studies with internationally standardized detection protocols in clinical trials with close collaboration between researchers and clinicians to cope with the vast quantity of data generated.</w:t>
      </w:r>
    </w:p>
    <w:p w:rsidR="001143FD" w:rsidRPr="00FF6472" w:rsidRDefault="001143FD" w:rsidP="002C0BAF">
      <w:pPr>
        <w:spacing w:after="0" w:line="360" w:lineRule="auto"/>
        <w:jc w:val="both"/>
        <w:rPr>
          <w:rFonts w:ascii="Book Antiqua" w:hAnsi="Book Antiqua"/>
          <w:b/>
          <w:color w:val="000000"/>
          <w:sz w:val="24"/>
          <w:szCs w:val="24"/>
          <w:lang w:eastAsia="zh-CN"/>
        </w:rPr>
      </w:pPr>
    </w:p>
    <w:p w:rsidR="001143FD" w:rsidRPr="00FF6472" w:rsidRDefault="001143FD" w:rsidP="002C0BAF">
      <w:pPr>
        <w:spacing w:after="0" w:line="360" w:lineRule="auto"/>
        <w:jc w:val="both"/>
        <w:rPr>
          <w:rFonts w:ascii="Book Antiqua" w:hAnsi="Book Antiqua"/>
          <w:b/>
          <w:color w:val="000000"/>
          <w:sz w:val="24"/>
          <w:szCs w:val="24"/>
          <w:lang w:eastAsia="zh-CN"/>
        </w:rPr>
      </w:pPr>
      <w:r w:rsidRPr="00FF6472">
        <w:rPr>
          <w:rFonts w:ascii="Book Antiqua" w:hAnsi="Book Antiqua"/>
          <w:b/>
          <w:color w:val="000000"/>
          <w:sz w:val="24"/>
          <w:szCs w:val="24"/>
          <w:lang w:eastAsia="zh-CN"/>
        </w:rPr>
        <w:t>COMMENTS</w:t>
      </w:r>
    </w:p>
    <w:p w:rsidR="001143FD" w:rsidRPr="00FF6472" w:rsidRDefault="001143FD" w:rsidP="002C0BAF">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Background</w:t>
      </w:r>
    </w:p>
    <w:p w:rsidR="001143FD" w:rsidRPr="00FF6472" w:rsidRDefault="001143FD" w:rsidP="002C0BAF">
      <w:pPr>
        <w:spacing w:after="0" w:line="360" w:lineRule="auto"/>
        <w:jc w:val="both"/>
        <w:rPr>
          <w:rFonts w:ascii="Book Antiqua" w:hAnsi="Book Antiqua"/>
          <w:color w:val="000000"/>
          <w:sz w:val="24"/>
          <w:szCs w:val="24"/>
        </w:rPr>
      </w:pPr>
      <w:r w:rsidRPr="00FF6472">
        <w:rPr>
          <w:rFonts w:ascii="Book Antiqua" w:hAnsi="Book Antiqua"/>
          <w:color w:val="000000"/>
          <w:sz w:val="24"/>
          <w:szCs w:val="24"/>
        </w:rPr>
        <w:t>This review aims to explore the status of drug regimens including synthetic drugs, alone or in combination with biological agents, available for the treatment of colorectal cancer.</w:t>
      </w:r>
    </w:p>
    <w:p w:rsidR="001143FD" w:rsidRPr="00FF6472" w:rsidRDefault="001143FD" w:rsidP="00944290">
      <w:pPr>
        <w:spacing w:after="0" w:line="360" w:lineRule="auto"/>
        <w:jc w:val="both"/>
        <w:rPr>
          <w:rFonts w:ascii="Book Antiqua" w:hAnsi="Book Antiqua"/>
          <w:i/>
          <w:color w:val="000000"/>
          <w:sz w:val="24"/>
          <w:szCs w:val="24"/>
          <w:lang w:eastAsia="zh-CN"/>
        </w:rPr>
      </w:pPr>
    </w:p>
    <w:p w:rsidR="001143FD" w:rsidRPr="00FF6472" w:rsidRDefault="001143FD" w:rsidP="00944290">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Research frontiers</w:t>
      </w:r>
    </w:p>
    <w:p w:rsidR="001143FD" w:rsidRPr="00FF6472" w:rsidRDefault="001143FD" w:rsidP="002C0BAF">
      <w:pPr>
        <w:spacing w:after="0" w:line="360" w:lineRule="auto"/>
        <w:jc w:val="both"/>
        <w:rPr>
          <w:rFonts w:ascii="Book Antiqua" w:hAnsi="Book Antiqua"/>
          <w:color w:val="000000"/>
          <w:sz w:val="24"/>
          <w:szCs w:val="24"/>
        </w:rPr>
      </w:pPr>
      <w:r w:rsidRPr="00FF6472">
        <w:rPr>
          <w:rFonts w:ascii="Book Antiqua" w:hAnsi="Book Antiqua"/>
          <w:color w:val="000000"/>
          <w:sz w:val="24"/>
          <w:szCs w:val="24"/>
        </w:rPr>
        <w:t>Several new agents, both synthetic and biological, are currently being studied in clinical trials for their potential as part of the regular drug regimens for treatment of colorectal cancer.</w:t>
      </w:r>
    </w:p>
    <w:p w:rsidR="001143FD" w:rsidRPr="00FF6472" w:rsidRDefault="001143FD" w:rsidP="002C0BAF">
      <w:pPr>
        <w:spacing w:after="0" w:line="360" w:lineRule="auto"/>
        <w:jc w:val="both"/>
        <w:rPr>
          <w:rFonts w:ascii="Book Antiqua" w:hAnsi="Book Antiqua"/>
          <w:i/>
          <w:color w:val="000000"/>
          <w:sz w:val="24"/>
          <w:szCs w:val="24"/>
          <w:lang w:eastAsia="zh-CN"/>
        </w:rPr>
      </w:pPr>
    </w:p>
    <w:p w:rsidR="001143FD" w:rsidRPr="00FF6472" w:rsidRDefault="001143FD" w:rsidP="002C0BAF">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Innovations and breakthroughs</w:t>
      </w:r>
    </w:p>
    <w:p w:rsidR="001143FD" w:rsidRPr="00FF6472" w:rsidRDefault="001143FD" w:rsidP="002C0BAF">
      <w:pPr>
        <w:spacing w:after="0" w:line="360" w:lineRule="auto"/>
        <w:jc w:val="both"/>
        <w:rPr>
          <w:rFonts w:ascii="Book Antiqua" w:hAnsi="Book Antiqua"/>
          <w:color w:val="000000"/>
          <w:sz w:val="24"/>
          <w:szCs w:val="24"/>
        </w:rPr>
      </w:pPr>
      <w:r w:rsidRPr="00FF6472">
        <w:rPr>
          <w:rFonts w:ascii="Book Antiqua" w:hAnsi="Book Antiqua"/>
          <w:color w:val="000000"/>
          <w:sz w:val="24"/>
          <w:szCs w:val="24"/>
        </w:rPr>
        <w:t xml:space="preserve">After screening around 2300 </w:t>
      </w:r>
      <w:r w:rsidRPr="00FF6472">
        <w:rPr>
          <w:rFonts w:ascii="Book Antiqua" w:hAnsi="Book Antiqua"/>
          <w:sz w:val="24"/>
          <w:szCs w:val="24"/>
        </w:rPr>
        <w:t>randomized controlled trials</w:t>
      </w:r>
      <w:r w:rsidRPr="00FF6472">
        <w:rPr>
          <w:rFonts w:ascii="Book Antiqua" w:hAnsi="Book Antiqua"/>
          <w:color w:val="000000"/>
          <w:sz w:val="24"/>
          <w:szCs w:val="24"/>
        </w:rPr>
        <w:t>, the authors found that the newer agents are well-tolerated, and their addition to the standard chemotherapeutic drug regimens have led to an improvement in overall- as well as progression-free survival along in patients with metastatic colorectal cancer.</w:t>
      </w:r>
    </w:p>
    <w:p w:rsidR="001143FD" w:rsidRPr="00FF6472" w:rsidRDefault="001143FD" w:rsidP="002C0BAF">
      <w:pPr>
        <w:spacing w:after="0" w:line="360" w:lineRule="auto"/>
        <w:jc w:val="both"/>
        <w:rPr>
          <w:rFonts w:ascii="Book Antiqua" w:hAnsi="Book Antiqua"/>
          <w:i/>
          <w:color w:val="000000"/>
          <w:sz w:val="24"/>
          <w:szCs w:val="24"/>
          <w:lang w:eastAsia="zh-CN"/>
        </w:rPr>
      </w:pPr>
    </w:p>
    <w:p w:rsidR="001143FD" w:rsidRPr="00FF6472" w:rsidRDefault="001143FD" w:rsidP="002C0BAF">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Applications</w:t>
      </w:r>
    </w:p>
    <w:p w:rsidR="001143FD" w:rsidRPr="00FF6472" w:rsidRDefault="001143FD" w:rsidP="002C0BAF">
      <w:pPr>
        <w:spacing w:after="0" w:line="360" w:lineRule="auto"/>
        <w:jc w:val="both"/>
        <w:rPr>
          <w:rFonts w:ascii="Book Antiqua" w:hAnsi="Book Antiqua"/>
          <w:color w:val="000000"/>
          <w:sz w:val="24"/>
          <w:szCs w:val="24"/>
        </w:rPr>
      </w:pPr>
      <w:r w:rsidRPr="00FF6472">
        <w:rPr>
          <w:rFonts w:ascii="Book Antiqua" w:hAnsi="Book Antiqua"/>
          <w:color w:val="000000"/>
          <w:sz w:val="24"/>
          <w:szCs w:val="24"/>
        </w:rPr>
        <w:t>This review provides and update on the status of the synthetic drugs and treatment regimens available for the treatment of colorectal cancer.</w:t>
      </w:r>
    </w:p>
    <w:p w:rsidR="001143FD" w:rsidRPr="00FF6472" w:rsidRDefault="001143FD" w:rsidP="002C0BAF">
      <w:pPr>
        <w:spacing w:after="0" w:line="360" w:lineRule="auto"/>
        <w:jc w:val="both"/>
        <w:rPr>
          <w:rFonts w:ascii="Book Antiqua" w:hAnsi="Book Antiqua"/>
          <w:i/>
          <w:color w:val="000000"/>
          <w:sz w:val="24"/>
          <w:szCs w:val="24"/>
          <w:lang w:eastAsia="zh-CN"/>
        </w:rPr>
      </w:pPr>
    </w:p>
    <w:p w:rsidR="001143FD" w:rsidRPr="00FF6472" w:rsidRDefault="001143FD" w:rsidP="002C0BAF">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Terminology</w:t>
      </w:r>
    </w:p>
    <w:p w:rsidR="001143FD" w:rsidRPr="00FF6472" w:rsidRDefault="001143FD" w:rsidP="002C0BAF">
      <w:pPr>
        <w:spacing w:after="0" w:line="360" w:lineRule="auto"/>
        <w:jc w:val="both"/>
        <w:rPr>
          <w:rFonts w:ascii="Book Antiqua" w:hAnsi="Book Antiqua"/>
          <w:b/>
          <w:color w:val="000000"/>
          <w:sz w:val="24"/>
          <w:szCs w:val="24"/>
        </w:rPr>
      </w:pPr>
      <w:proofErr w:type="spellStart"/>
      <w:r w:rsidRPr="00FF6472">
        <w:rPr>
          <w:rFonts w:ascii="Book Antiqua" w:hAnsi="Book Antiqua"/>
          <w:color w:val="000000"/>
          <w:sz w:val="24"/>
          <w:szCs w:val="24"/>
        </w:rPr>
        <w:t>Fluoropyrimidines</w:t>
      </w:r>
      <w:proofErr w:type="spellEnd"/>
      <w:r w:rsidRPr="00FF6472">
        <w:rPr>
          <w:rFonts w:ascii="Book Antiqua" w:hAnsi="Book Antiqua"/>
          <w:color w:val="000000"/>
          <w:sz w:val="24"/>
          <w:szCs w:val="24"/>
        </w:rPr>
        <w:t xml:space="preserve">: </w:t>
      </w:r>
      <w:proofErr w:type="spellStart"/>
      <w:r w:rsidRPr="00FF6472">
        <w:rPr>
          <w:rFonts w:ascii="Book Antiqua" w:hAnsi="Book Antiqua"/>
          <w:color w:val="000000"/>
          <w:sz w:val="24"/>
          <w:szCs w:val="24"/>
        </w:rPr>
        <w:t>Fluoropyrimidines</w:t>
      </w:r>
      <w:proofErr w:type="spellEnd"/>
      <w:r w:rsidRPr="00FF6472">
        <w:rPr>
          <w:rFonts w:ascii="Book Antiqua" w:hAnsi="Book Antiqua"/>
          <w:color w:val="000000"/>
          <w:sz w:val="24"/>
          <w:szCs w:val="24"/>
        </w:rPr>
        <w:t xml:space="preserve"> are anti-metabolite agents widely used in the treatment of various cancers that act by inhibiting the enzyme </w:t>
      </w:r>
      <w:proofErr w:type="spellStart"/>
      <w:r w:rsidRPr="00FF6472">
        <w:rPr>
          <w:rFonts w:ascii="Book Antiqua" w:hAnsi="Book Antiqua"/>
          <w:color w:val="000000"/>
          <w:sz w:val="24"/>
          <w:szCs w:val="24"/>
        </w:rPr>
        <w:t>thymidylate</w:t>
      </w:r>
      <w:proofErr w:type="spellEnd"/>
      <w:r w:rsidRPr="00FF6472">
        <w:rPr>
          <w:rFonts w:ascii="Book Antiqua" w:hAnsi="Book Antiqua"/>
          <w:color w:val="000000"/>
          <w:sz w:val="24"/>
          <w:szCs w:val="24"/>
        </w:rPr>
        <w:t xml:space="preserve"> synthase. Angiogenesis: Angiogenesis is a physiological process of formation of new blood vessels from pre-existing vessels. EGFR: Epidermal growth factor receptor, transmembrane glycoprotein, is a member of the tyrosine kinase receptor family, </w:t>
      </w:r>
      <w:proofErr w:type="spellStart"/>
      <w:r w:rsidRPr="00FF6472">
        <w:rPr>
          <w:rFonts w:ascii="Book Antiqua" w:hAnsi="Book Antiqua"/>
          <w:color w:val="000000"/>
          <w:sz w:val="24"/>
          <w:szCs w:val="24"/>
        </w:rPr>
        <w:t>ErbB</w:t>
      </w:r>
      <w:proofErr w:type="spellEnd"/>
      <w:r w:rsidRPr="00FF6472">
        <w:rPr>
          <w:rFonts w:ascii="Book Antiqua" w:hAnsi="Book Antiqua"/>
          <w:color w:val="000000"/>
          <w:sz w:val="24"/>
          <w:szCs w:val="24"/>
        </w:rPr>
        <w:t xml:space="preserve">. </w:t>
      </w:r>
    </w:p>
    <w:p w:rsidR="001143FD" w:rsidRPr="00FF6472" w:rsidRDefault="001143FD" w:rsidP="002C0BAF">
      <w:pPr>
        <w:spacing w:after="0" w:line="360" w:lineRule="auto"/>
        <w:jc w:val="both"/>
        <w:rPr>
          <w:rFonts w:ascii="Book Antiqua" w:hAnsi="Book Antiqua"/>
          <w:i/>
          <w:color w:val="000000"/>
          <w:sz w:val="24"/>
          <w:szCs w:val="24"/>
          <w:lang w:eastAsia="zh-CN"/>
        </w:rPr>
      </w:pPr>
    </w:p>
    <w:p w:rsidR="001143FD" w:rsidRPr="00FF6472" w:rsidRDefault="001143FD" w:rsidP="002C0BAF">
      <w:pPr>
        <w:spacing w:after="0" w:line="360" w:lineRule="auto"/>
        <w:jc w:val="both"/>
        <w:rPr>
          <w:rFonts w:ascii="Book Antiqua" w:hAnsi="Book Antiqua"/>
          <w:b/>
          <w:i/>
          <w:color w:val="000000"/>
          <w:sz w:val="24"/>
          <w:szCs w:val="24"/>
        </w:rPr>
      </w:pPr>
      <w:r w:rsidRPr="00FF6472">
        <w:rPr>
          <w:rFonts w:ascii="Book Antiqua" w:hAnsi="Book Antiqua"/>
          <w:b/>
          <w:i/>
          <w:color w:val="000000"/>
          <w:sz w:val="24"/>
          <w:szCs w:val="24"/>
        </w:rPr>
        <w:t>Peer review</w:t>
      </w:r>
    </w:p>
    <w:p w:rsidR="001143FD" w:rsidRPr="00FF6472" w:rsidRDefault="001143FD" w:rsidP="002C0BAF">
      <w:pPr>
        <w:spacing w:after="0" w:line="360" w:lineRule="auto"/>
        <w:jc w:val="both"/>
        <w:rPr>
          <w:rFonts w:ascii="Book Antiqua" w:hAnsi="Book Antiqua"/>
          <w:color w:val="000000"/>
          <w:sz w:val="24"/>
          <w:szCs w:val="24"/>
          <w:lang w:eastAsia="zh-CN"/>
        </w:rPr>
      </w:pPr>
      <w:r w:rsidRPr="00FF6472">
        <w:rPr>
          <w:rFonts w:ascii="Book Antiqua" w:hAnsi="Book Antiqua"/>
          <w:color w:val="000000"/>
          <w:sz w:val="24"/>
          <w:szCs w:val="24"/>
        </w:rPr>
        <w:t xml:space="preserve">This manuscript is a meta-analysis of current pharmacological treatments for </w:t>
      </w:r>
      <w:r w:rsidRPr="00FF6472">
        <w:rPr>
          <w:rFonts w:ascii="Book Antiqua" w:hAnsi="Book Antiqua"/>
          <w:sz w:val="24"/>
          <w:szCs w:val="24"/>
        </w:rPr>
        <w:t>colorectal cancer</w:t>
      </w:r>
      <w:r w:rsidRPr="00FF6472">
        <w:rPr>
          <w:rFonts w:ascii="Book Antiqua" w:hAnsi="Book Antiqua"/>
          <w:color w:val="000000"/>
          <w:sz w:val="24"/>
          <w:szCs w:val="24"/>
        </w:rPr>
        <w:t>. The data presented are in general good and may be interesting for clinicians involved in this field.</w:t>
      </w:r>
    </w:p>
    <w:p w:rsidR="001143FD" w:rsidRPr="00FF6472" w:rsidRDefault="001143FD" w:rsidP="002C0BAF">
      <w:pPr>
        <w:spacing w:after="0" w:line="360" w:lineRule="auto"/>
        <w:jc w:val="both"/>
        <w:rPr>
          <w:rFonts w:ascii="Book Antiqua" w:hAnsi="Book Antiqua"/>
          <w:color w:val="000000"/>
          <w:sz w:val="24"/>
          <w:szCs w:val="24"/>
          <w:lang w:eastAsia="zh-CN"/>
        </w:rPr>
      </w:pPr>
    </w:p>
    <w:p w:rsidR="001143FD" w:rsidRPr="00FF6472" w:rsidRDefault="001143FD" w:rsidP="00A318EC">
      <w:pPr>
        <w:spacing w:after="0" w:line="360" w:lineRule="auto"/>
        <w:jc w:val="both"/>
        <w:rPr>
          <w:rFonts w:ascii="Book Antiqua" w:hAnsi="Book Antiqua"/>
          <w:b/>
          <w:caps/>
          <w:color w:val="000000"/>
          <w:sz w:val="21"/>
          <w:szCs w:val="24"/>
          <w:lang w:eastAsia="zh-CN"/>
        </w:rPr>
      </w:pPr>
      <w:r w:rsidRPr="00FF6472">
        <w:rPr>
          <w:rFonts w:ascii="Book Antiqua" w:hAnsi="Book Antiqua"/>
          <w:b/>
          <w:caps/>
          <w:color w:val="000000"/>
          <w:sz w:val="21"/>
          <w:szCs w:val="24"/>
        </w:rPr>
        <w:t>References</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Jemal</w:t>
      </w:r>
      <w:proofErr w:type="spellEnd"/>
      <w:r w:rsidRPr="00F568CB">
        <w:rPr>
          <w:rFonts w:ascii="Book Antiqua" w:hAnsi="Book Antiqua" w:cs="宋体"/>
          <w:b/>
          <w:bCs/>
          <w:color w:val="000000"/>
          <w:sz w:val="21"/>
          <w:szCs w:val="21"/>
        </w:rPr>
        <w:t xml:space="preserve"> A</w:t>
      </w:r>
      <w:r w:rsidRPr="00F568CB">
        <w:rPr>
          <w:rFonts w:ascii="Book Antiqua" w:hAnsi="Book Antiqua" w:cs="宋体"/>
          <w:color w:val="000000"/>
          <w:sz w:val="21"/>
          <w:szCs w:val="21"/>
        </w:rPr>
        <w:t xml:space="preserve">, Bray F, Center MM, </w:t>
      </w:r>
      <w:proofErr w:type="spellStart"/>
      <w:r w:rsidRPr="00F568CB">
        <w:rPr>
          <w:rFonts w:ascii="Book Antiqua" w:hAnsi="Book Antiqua" w:cs="宋体"/>
          <w:color w:val="000000"/>
          <w:sz w:val="21"/>
          <w:szCs w:val="21"/>
        </w:rPr>
        <w:t>Ferlay</w:t>
      </w:r>
      <w:proofErr w:type="spellEnd"/>
      <w:r w:rsidRPr="00F568CB">
        <w:rPr>
          <w:rFonts w:ascii="Book Antiqua" w:hAnsi="Book Antiqua" w:cs="宋体"/>
          <w:color w:val="000000"/>
          <w:sz w:val="21"/>
          <w:szCs w:val="21"/>
        </w:rPr>
        <w:t xml:space="preserve"> J, Ward E, Forman D. Global cancer statistics.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CA Cancer J </w:t>
      </w:r>
      <w:proofErr w:type="spellStart"/>
      <w:r w:rsidRPr="00F568CB">
        <w:rPr>
          <w:rFonts w:ascii="Book Antiqua" w:hAnsi="Book Antiqua" w:cs="宋体"/>
          <w:i/>
          <w:iCs/>
          <w:color w:val="000000"/>
          <w:sz w:val="21"/>
          <w:szCs w:val="21"/>
        </w:rPr>
        <w:t>Clin</w:t>
      </w:r>
      <w:proofErr w:type="spellEnd"/>
      <w:r w:rsidRPr="00FF6472">
        <w:rPr>
          <w:rFonts w:ascii="Book Antiqua" w:hAnsi="Book Antiqua" w:cs="宋体"/>
          <w:color w:val="000000"/>
          <w:sz w:val="21"/>
          <w:szCs w:val="21"/>
        </w:rPr>
        <w:t> </w:t>
      </w:r>
      <w:r w:rsidRPr="00FF6472">
        <w:rPr>
          <w:rFonts w:ascii="Book Antiqua" w:hAnsi="Book Antiqua" w:cs="宋体"/>
          <w:color w:val="000000"/>
          <w:szCs w:val="21"/>
        </w:rPr>
        <w:t>2011</w:t>
      </w:r>
      <w:r w:rsidRPr="00F568CB">
        <w:rPr>
          <w:rFonts w:ascii="Book Antiqua" w:hAnsi="Book Antiqua" w:cs="宋体"/>
          <w:color w:val="000000"/>
          <w:sz w:val="21"/>
          <w:szCs w:val="21"/>
        </w:rPr>
        <w:t>;</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61</w:t>
      </w:r>
      <w:r w:rsidRPr="00F568CB">
        <w:rPr>
          <w:rFonts w:ascii="Book Antiqua" w:hAnsi="Book Antiqua" w:cs="宋体"/>
          <w:color w:val="000000"/>
          <w:sz w:val="21"/>
          <w:szCs w:val="21"/>
        </w:rPr>
        <w:t>: 69-90 [PMID: 21296855 DOI: 10.3322/caac.20107]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 xml:space="preserve">2 </w:t>
      </w:r>
      <w:r w:rsidRPr="00FF6472">
        <w:rPr>
          <w:rFonts w:ascii="Book Antiqua" w:hAnsi="Book Antiqua" w:cs="宋体"/>
          <w:b/>
          <w:color w:val="000000"/>
          <w:szCs w:val="21"/>
        </w:rPr>
        <w:t>International Agency for Research on Cancer.</w:t>
      </w:r>
      <w:r w:rsidRPr="00FF6472">
        <w:rPr>
          <w:rFonts w:ascii="Book Antiqua" w:hAnsi="Book Antiqua" w:cs="宋体"/>
          <w:color w:val="000000"/>
          <w:szCs w:val="21"/>
        </w:rPr>
        <w:t xml:space="preserve"> World Cancer Report 2008. Boyle P, </w:t>
      </w:r>
      <w:proofErr w:type="spellStart"/>
      <w:r w:rsidRPr="00FF6472">
        <w:rPr>
          <w:rFonts w:ascii="Book Antiqua" w:hAnsi="Book Antiqua" w:cs="宋体"/>
          <w:color w:val="000000"/>
          <w:szCs w:val="21"/>
        </w:rPr>
        <w:t>LevinI</w:t>
      </w:r>
      <w:proofErr w:type="spellEnd"/>
      <w:r w:rsidRPr="00FF6472">
        <w:rPr>
          <w:rFonts w:ascii="Book Antiqua" w:hAnsi="Book Antiqua" w:cs="宋体"/>
          <w:color w:val="000000"/>
          <w:szCs w:val="21"/>
        </w:rPr>
        <w:t xml:space="preserve"> B, editor. Available from: URL: http://www.iarc.fr/en/publications/pdfs-online/wcr/2008/index.php</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Larsson SC</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Wolk</w:t>
      </w:r>
      <w:proofErr w:type="spellEnd"/>
      <w:r w:rsidRPr="00F568CB">
        <w:rPr>
          <w:rFonts w:ascii="Book Antiqua" w:hAnsi="Book Antiqua" w:cs="宋体"/>
          <w:color w:val="000000"/>
          <w:sz w:val="21"/>
          <w:szCs w:val="21"/>
        </w:rPr>
        <w:t xml:space="preserve"> A. Meat consumption and risk of colorectal cancer: a meta-analysis of prospective studies.</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Int</w:t>
      </w:r>
      <w:proofErr w:type="spellEnd"/>
      <w:r w:rsidRPr="00F568CB">
        <w:rPr>
          <w:rFonts w:ascii="Book Antiqua" w:hAnsi="Book Antiqua" w:cs="宋体"/>
          <w:i/>
          <w:iCs/>
          <w:color w:val="000000"/>
          <w:sz w:val="21"/>
          <w:szCs w:val="21"/>
        </w:rPr>
        <w:t xml:space="preserve"> J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119</w:t>
      </w:r>
      <w:r w:rsidRPr="00F568CB">
        <w:rPr>
          <w:rFonts w:ascii="Book Antiqua" w:hAnsi="Book Antiqua" w:cs="宋体"/>
          <w:color w:val="000000"/>
          <w:sz w:val="21"/>
          <w:szCs w:val="21"/>
        </w:rPr>
        <w:t>: 2657-2664 [PMID: 16991129]</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Moskal</w:t>
      </w:r>
      <w:proofErr w:type="spellEnd"/>
      <w:r w:rsidRPr="00F568CB">
        <w:rPr>
          <w:rFonts w:ascii="Book Antiqua" w:hAnsi="Book Antiqua" w:cs="宋体"/>
          <w:b/>
          <w:bCs/>
          <w:color w:val="000000"/>
          <w:sz w:val="21"/>
          <w:szCs w:val="21"/>
        </w:rPr>
        <w:t xml:space="preserve"> A</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Norat</w:t>
      </w:r>
      <w:proofErr w:type="spellEnd"/>
      <w:r w:rsidRPr="00F568CB">
        <w:rPr>
          <w:rFonts w:ascii="Book Antiqua" w:hAnsi="Book Antiqua" w:cs="宋体"/>
          <w:color w:val="000000"/>
          <w:sz w:val="21"/>
          <w:szCs w:val="21"/>
        </w:rPr>
        <w:t xml:space="preserve"> T, Ferrari P, </w:t>
      </w:r>
      <w:proofErr w:type="spellStart"/>
      <w:r w:rsidRPr="00F568CB">
        <w:rPr>
          <w:rFonts w:ascii="Book Antiqua" w:hAnsi="Book Antiqua" w:cs="宋体"/>
          <w:color w:val="000000"/>
          <w:sz w:val="21"/>
          <w:szCs w:val="21"/>
        </w:rPr>
        <w:t>Riboli</w:t>
      </w:r>
      <w:proofErr w:type="spellEnd"/>
      <w:r w:rsidRPr="00F568CB">
        <w:rPr>
          <w:rFonts w:ascii="Book Antiqua" w:hAnsi="Book Antiqua" w:cs="宋体"/>
          <w:color w:val="000000"/>
          <w:sz w:val="21"/>
          <w:szCs w:val="21"/>
        </w:rPr>
        <w:t xml:space="preserve"> E. Alcohol intake and colorectal cancer risk: a dose-response meta-analysis of published cohort studies.</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Int</w:t>
      </w:r>
      <w:proofErr w:type="spellEnd"/>
      <w:r w:rsidRPr="00F568CB">
        <w:rPr>
          <w:rFonts w:ascii="Book Antiqua" w:hAnsi="Book Antiqua" w:cs="宋体"/>
          <w:i/>
          <w:iCs/>
          <w:color w:val="000000"/>
          <w:sz w:val="21"/>
          <w:szCs w:val="21"/>
        </w:rPr>
        <w:t xml:space="preserve"> J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120</w:t>
      </w:r>
      <w:r w:rsidRPr="00F568CB">
        <w:rPr>
          <w:rFonts w:ascii="Book Antiqua" w:hAnsi="Book Antiqua" w:cs="宋体"/>
          <w:color w:val="000000"/>
          <w:sz w:val="21"/>
          <w:szCs w:val="21"/>
        </w:rPr>
        <w:t>: 664-671 [PMID: 17096321]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Moghaddam</w:t>
      </w:r>
      <w:proofErr w:type="spellEnd"/>
      <w:r w:rsidRPr="00F568CB">
        <w:rPr>
          <w:rFonts w:ascii="Book Antiqua" w:hAnsi="Book Antiqua" w:cs="宋体"/>
          <w:b/>
          <w:bCs/>
          <w:color w:val="000000"/>
          <w:sz w:val="21"/>
          <w:szCs w:val="21"/>
        </w:rPr>
        <w:t xml:space="preserve"> AA</w:t>
      </w:r>
      <w:r w:rsidRPr="00F568CB">
        <w:rPr>
          <w:rFonts w:ascii="Book Antiqua" w:hAnsi="Book Antiqua" w:cs="宋体"/>
          <w:color w:val="000000"/>
          <w:sz w:val="21"/>
          <w:szCs w:val="21"/>
        </w:rPr>
        <w:t>, Woodward M, Huxley R. Obesity and risk of colorectal cancer: a meta-analysis of 31 studies with 70,000 events.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Cancer </w:t>
      </w:r>
      <w:proofErr w:type="spellStart"/>
      <w:r w:rsidRPr="00F568CB">
        <w:rPr>
          <w:rFonts w:ascii="Book Antiqua" w:hAnsi="Book Antiqua" w:cs="宋体"/>
          <w:i/>
          <w:iCs/>
          <w:color w:val="000000"/>
          <w:sz w:val="21"/>
          <w:szCs w:val="21"/>
        </w:rPr>
        <w:t>Epidemiol</w:t>
      </w:r>
      <w:proofErr w:type="spellEnd"/>
      <w:r w:rsidRPr="00F568CB">
        <w:rPr>
          <w:rFonts w:ascii="Book Antiqua" w:hAnsi="Book Antiqua" w:cs="宋体"/>
          <w:i/>
          <w:iCs/>
          <w:color w:val="000000"/>
          <w:sz w:val="21"/>
          <w:szCs w:val="21"/>
        </w:rPr>
        <w:t xml:space="preserve"> Biomarkers </w:t>
      </w:r>
      <w:proofErr w:type="spellStart"/>
      <w:r w:rsidRPr="00F568CB">
        <w:rPr>
          <w:rFonts w:ascii="Book Antiqua" w:hAnsi="Book Antiqua" w:cs="宋体"/>
          <w:i/>
          <w:iCs/>
          <w:color w:val="000000"/>
          <w:sz w:val="21"/>
          <w:szCs w:val="21"/>
        </w:rPr>
        <w:t>Prev</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16</w:t>
      </w:r>
      <w:r w:rsidRPr="00F568CB">
        <w:rPr>
          <w:rFonts w:ascii="Book Antiqua" w:hAnsi="Book Antiqua" w:cs="宋体"/>
          <w:color w:val="000000"/>
          <w:sz w:val="21"/>
          <w:szCs w:val="21"/>
        </w:rPr>
        <w:t>: 2533-2547 [PMID: 18086756]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6</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Wolin</w:t>
      </w:r>
      <w:proofErr w:type="spellEnd"/>
      <w:r w:rsidRPr="00F568CB">
        <w:rPr>
          <w:rFonts w:ascii="Book Antiqua" w:hAnsi="Book Antiqua" w:cs="宋体"/>
          <w:b/>
          <w:bCs/>
          <w:color w:val="000000"/>
          <w:sz w:val="21"/>
          <w:szCs w:val="21"/>
        </w:rPr>
        <w:t xml:space="preserve"> KY</w:t>
      </w:r>
      <w:r w:rsidRPr="00F568CB">
        <w:rPr>
          <w:rFonts w:ascii="Book Antiqua" w:hAnsi="Book Antiqua" w:cs="宋体"/>
          <w:color w:val="000000"/>
          <w:sz w:val="21"/>
          <w:szCs w:val="21"/>
        </w:rPr>
        <w:t xml:space="preserve">, Yan Y, </w:t>
      </w:r>
      <w:proofErr w:type="spellStart"/>
      <w:r w:rsidRPr="00F568CB">
        <w:rPr>
          <w:rFonts w:ascii="Book Antiqua" w:hAnsi="Book Antiqua" w:cs="宋体"/>
          <w:color w:val="000000"/>
          <w:sz w:val="21"/>
          <w:szCs w:val="21"/>
        </w:rPr>
        <w:t>Colditz</w:t>
      </w:r>
      <w:proofErr w:type="spellEnd"/>
      <w:r w:rsidRPr="00F568CB">
        <w:rPr>
          <w:rFonts w:ascii="Book Antiqua" w:hAnsi="Book Antiqua" w:cs="宋体"/>
          <w:color w:val="000000"/>
          <w:sz w:val="21"/>
          <w:szCs w:val="21"/>
        </w:rPr>
        <w:t xml:space="preserve"> GA, Lee IM. Physical activity and colon cancer prevention: a meta-analysis.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Br J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100</w:t>
      </w:r>
      <w:r w:rsidRPr="00F568CB">
        <w:rPr>
          <w:rFonts w:ascii="Book Antiqua" w:hAnsi="Book Antiqua" w:cs="宋体"/>
          <w:color w:val="000000"/>
          <w:sz w:val="21"/>
          <w:szCs w:val="21"/>
        </w:rPr>
        <w:t>: 611-616 [PMID: 19209175 DOI: 10.1038/sj.bjc.6604917]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Ferrari P</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Jenab</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Norat</w:t>
      </w:r>
      <w:proofErr w:type="spellEnd"/>
      <w:r w:rsidRPr="00F568CB">
        <w:rPr>
          <w:rFonts w:ascii="Book Antiqua" w:hAnsi="Book Antiqua" w:cs="宋体"/>
          <w:color w:val="000000"/>
          <w:sz w:val="21"/>
          <w:szCs w:val="21"/>
        </w:rPr>
        <w:t xml:space="preserve"> T, </w:t>
      </w:r>
      <w:proofErr w:type="spellStart"/>
      <w:r w:rsidRPr="00F568CB">
        <w:rPr>
          <w:rFonts w:ascii="Book Antiqua" w:hAnsi="Book Antiqua" w:cs="宋体"/>
          <w:color w:val="000000"/>
          <w:sz w:val="21"/>
          <w:szCs w:val="21"/>
        </w:rPr>
        <w:t>Moskal</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Slimani</w:t>
      </w:r>
      <w:proofErr w:type="spellEnd"/>
      <w:r w:rsidRPr="00F568CB">
        <w:rPr>
          <w:rFonts w:ascii="Book Antiqua" w:hAnsi="Book Antiqua" w:cs="宋体"/>
          <w:color w:val="000000"/>
          <w:sz w:val="21"/>
          <w:szCs w:val="21"/>
        </w:rPr>
        <w:t xml:space="preserve"> N, Olsen A, </w:t>
      </w:r>
      <w:proofErr w:type="spellStart"/>
      <w:r w:rsidRPr="00F568CB">
        <w:rPr>
          <w:rFonts w:ascii="Book Antiqua" w:hAnsi="Book Antiqua" w:cs="宋体"/>
          <w:color w:val="000000"/>
          <w:sz w:val="21"/>
          <w:szCs w:val="21"/>
        </w:rPr>
        <w:t>Tjønneland</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Overvad</w:t>
      </w:r>
      <w:proofErr w:type="spellEnd"/>
      <w:r w:rsidRPr="00F568CB">
        <w:rPr>
          <w:rFonts w:ascii="Book Antiqua" w:hAnsi="Book Antiqua" w:cs="宋体"/>
          <w:color w:val="000000"/>
          <w:sz w:val="21"/>
          <w:szCs w:val="21"/>
        </w:rPr>
        <w:t xml:space="preserve"> K, Jensen MK, </w:t>
      </w:r>
      <w:proofErr w:type="spellStart"/>
      <w:r w:rsidRPr="00F568CB">
        <w:rPr>
          <w:rFonts w:ascii="Book Antiqua" w:hAnsi="Book Antiqua" w:cs="宋体"/>
          <w:color w:val="000000"/>
          <w:sz w:val="21"/>
          <w:szCs w:val="21"/>
        </w:rPr>
        <w:t>Boutron-Ruault</w:t>
      </w:r>
      <w:proofErr w:type="spellEnd"/>
      <w:r w:rsidRPr="00F568CB">
        <w:rPr>
          <w:rFonts w:ascii="Book Antiqua" w:hAnsi="Book Antiqua" w:cs="宋体"/>
          <w:color w:val="000000"/>
          <w:sz w:val="21"/>
          <w:szCs w:val="21"/>
        </w:rPr>
        <w:t xml:space="preserve"> MC, </w:t>
      </w:r>
      <w:proofErr w:type="spellStart"/>
      <w:r w:rsidRPr="00F568CB">
        <w:rPr>
          <w:rFonts w:ascii="Book Antiqua" w:hAnsi="Book Antiqua" w:cs="宋体"/>
          <w:color w:val="000000"/>
          <w:sz w:val="21"/>
          <w:szCs w:val="21"/>
        </w:rPr>
        <w:t>Clavel-Chapelon</w:t>
      </w:r>
      <w:proofErr w:type="spellEnd"/>
      <w:r w:rsidRPr="00F568CB">
        <w:rPr>
          <w:rFonts w:ascii="Book Antiqua" w:hAnsi="Book Antiqua" w:cs="宋体"/>
          <w:color w:val="000000"/>
          <w:sz w:val="21"/>
          <w:szCs w:val="21"/>
        </w:rPr>
        <w:t xml:space="preserve"> F, </w:t>
      </w:r>
      <w:proofErr w:type="spellStart"/>
      <w:r w:rsidRPr="00F568CB">
        <w:rPr>
          <w:rFonts w:ascii="Book Antiqua" w:hAnsi="Book Antiqua" w:cs="宋体"/>
          <w:color w:val="000000"/>
          <w:sz w:val="21"/>
          <w:szCs w:val="21"/>
        </w:rPr>
        <w:t>Morois</w:t>
      </w:r>
      <w:proofErr w:type="spellEnd"/>
      <w:r w:rsidRPr="00F568CB">
        <w:rPr>
          <w:rFonts w:ascii="Book Antiqua" w:hAnsi="Book Antiqua" w:cs="宋体"/>
          <w:color w:val="000000"/>
          <w:sz w:val="21"/>
          <w:szCs w:val="21"/>
        </w:rPr>
        <w:t xml:space="preserve"> S, </w:t>
      </w:r>
      <w:proofErr w:type="spellStart"/>
      <w:r w:rsidRPr="00F568CB">
        <w:rPr>
          <w:rFonts w:ascii="Book Antiqua" w:hAnsi="Book Antiqua" w:cs="宋体"/>
          <w:color w:val="000000"/>
          <w:sz w:val="21"/>
          <w:szCs w:val="21"/>
        </w:rPr>
        <w:t>Rohrmann</w:t>
      </w:r>
      <w:proofErr w:type="spellEnd"/>
      <w:r w:rsidRPr="00F568CB">
        <w:rPr>
          <w:rFonts w:ascii="Book Antiqua" w:hAnsi="Book Antiqua" w:cs="宋体"/>
          <w:color w:val="000000"/>
          <w:sz w:val="21"/>
          <w:szCs w:val="21"/>
        </w:rPr>
        <w:t xml:space="preserve"> S, </w:t>
      </w:r>
      <w:proofErr w:type="spellStart"/>
      <w:r w:rsidRPr="00F568CB">
        <w:rPr>
          <w:rFonts w:ascii="Book Antiqua" w:hAnsi="Book Antiqua" w:cs="宋体"/>
          <w:color w:val="000000"/>
          <w:sz w:val="21"/>
          <w:szCs w:val="21"/>
        </w:rPr>
        <w:t>Linseisen</w:t>
      </w:r>
      <w:proofErr w:type="spellEnd"/>
      <w:r w:rsidRPr="00F568CB">
        <w:rPr>
          <w:rFonts w:ascii="Book Antiqua" w:hAnsi="Book Antiqua" w:cs="宋体"/>
          <w:color w:val="000000"/>
          <w:sz w:val="21"/>
          <w:szCs w:val="21"/>
        </w:rPr>
        <w:t xml:space="preserve"> J, Boeing H, Bergmann M, </w:t>
      </w:r>
      <w:proofErr w:type="spellStart"/>
      <w:r w:rsidRPr="00F568CB">
        <w:rPr>
          <w:rFonts w:ascii="Book Antiqua" w:hAnsi="Book Antiqua" w:cs="宋体"/>
          <w:color w:val="000000"/>
          <w:sz w:val="21"/>
          <w:szCs w:val="21"/>
        </w:rPr>
        <w:t>Kontopoulou</w:t>
      </w:r>
      <w:proofErr w:type="spellEnd"/>
      <w:r w:rsidRPr="00F568CB">
        <w:rPr>
          <w:rFonts w:ascii="Book Antiqua" w:hAnsi="Book Antiqua" w:cs="宋体"/>
          <w:color w:val="000000"/>
          <w:sz w:val="21"/>
          <w:szCs w:val="21"/>
        </w:rPr>
        <w:t xml:space="preserve"> D, </w:t>
      </w:r>
      <w:proofErr w:type="spellStart"/>
      <w:r w:rsidRPr="00F568CB">
        <w:rPr>
          <w:rFonts w:ascii="Book Antiqua" w:hAnsi="Book Antiqua" w:cs="宋体"/>
          <w:color w:val="000000"/>
          <w:sz w:val="21"/>
          <w:szCs w:val="21"/>
        </w:rPr>
        <w:t>Trichopoulou</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Kassapa</w:t>
      </w:r>
      <w:proofErr w:type="spellEnd"/>
      <w:r w:rsidRPr="00F568CB">
        <w:rPr>
          <w:rFonts w:ascii="Book Antiqua" w:hAnsi="Book Antiqua" w:cs="宋体"/>
          <w:color w:val="000000"/>
          <w:sz w:val="21"/>
          <w:szCs w:val="21"/>
        </w:rPr>
        <w:t xml:space="preserve"> C, Masala G, Krogh V, </w:t>
      </w:r>
      <w:proofErr w:type="spellStart"/>
      <w:r w:rsidRPr="00F568CB">
        <w:rPr>
          <w:rFonts w:ascii="Book Antiqua" w:hAnsi="Book Antiqua" w:cs="宋体"/>
          <w:color w:val="000000"/>
          <w:sz w:val="21"/>
          <w:szCs w:val="21"/>
        </w:rPr>
        <w:t>Vineis</w:t>
      </w:r>
      <w:proofErr w:type="spellEnd"/>
      <w:r w:rsidRPr="00F568CB">
        <w:rPr>
          <w:rFonts w:ascii="Book Antiqua" w:hAnsi="Book Antiqua" w:cs="宋体"/>
          <w:color w:val="000000"/>
          <w:sz w:val="21"/>
          <w:szCs w:val="21"/>
        </w:rPr>
        <w:t xml:space="preserve"> P, </w:t>
      </w:r>
      <w:proofErr w:type="spellStart"/>
      <w:r w:rsidRPr="00F568CB">
        <w:rPr>
          <w:rFonts w:ascii="Book Antiqua" w:hAnsi="Book Antiqua" w:cs="宋体"/>
          <w:color w:val="000000"/>
          <w:sz w:val="21"/>
          <w:szCs w:val="21"/>
        </w:rPr>
        <w:t>Panico</w:t>
      </w:r>
      <w:proofErr w:type="spellEnd"/>
      <w:r w:rsidRPr="00F568CB">
        <w:rPr>
          <w:rFonts w:ascii="Book Antiqua" w:hAnsi="Book Antiqua" w:cs="宋体"/>
          <w:color w:val="000000"/>
          <w:sz w:val="21"/>
          <w:szCs w:val="21"/>
        </w:rPr>
        <w:t xml:space="preserve"> S, </w:t>
      </w:r>
      <w:proofErr w:type="spellStart"/>
      <w:r w:rsidRPr="00F568CB">
        <w:rPr>
          <w:rFonts w:ascii="Book Antiqua" w:hAnsi="Book Antiqua" w:cs="宋体"/>
          <w:color w:val="000000"/>
          <w:sz w:val="21"/>
          <w:szCs w:val="21"/>
        </w:rPr>
        <w:t>Tumino</w:t>
      </w:r>
      <w:proofErr w:type="spellEnd"/>
      <w:r w:rsidRPr="00F568CB">
        <w:rPr>
          <w:rFonts w:ascii="Book Antiqua" w:hAnsi="Book Antiqua" w:cs="宋体"/>
          <w:color w:val="000000"/>
          <w:sz w:val="21"/>
          <w:szCs w:val="21"/>
        </w:rPr>
        <w:t xml:space="preserve"> R, van Gils CH, </w:t>
      </w:r>
      <w:proofErr w:type="spellStart"/>
      <w:r w:rsidRPr="00F568CB">
        <w:rPr>
          <w:rFonts w:ascii="Book Antiqua" w:hAnsi="Book Antiqua" w:cs="宋体"/>
          <w:color w:val="000000"/>
          <w:sz w:val="21"/>
          <w:szCs w:val="21"/>
        </w:rPr>
        <w:t>Peeters</w:t>
      </w:r>
      <w:proofErr w:type="spellEnd"/>
      <w:r w:rsidRPr="00F568CB">
        <w:rPr>
          <w:rFonts w:ascii="Book Antiqua" w:hAnsi="Book Antiqua" w:cs="宋体"/>
          <w:color w:val="000000"/>
          <w:sz w:val="21"/>
          <w:szCs w:val="21"/>
        </w:rPr>
        <w:t xml:space="preserve"> P, Bueno-de-</w:t>
      </w:r>
      <w:proofErr w:type="spellStart"/>
      <w:r w:rsidRPr="00F568CB">
        <w:rPr>
          <w:rFonts w:ascii="Book Antiqua" w:hAnsi="Book Antiqua" w:cs="宋体"/>
          <w:color w:val="000000"/>
          <w:sz w:val="21"/>
          <w:szCs w:val="21"/>
        </w:rPr>
        <w:t>Mesquita</w:t>
      </w:r>
      <w:proofErr w:type="spellEnd"/>
      <w:r w:rsidRPr="00F568CB">
        <w:rPr>
          <w:rFonts w:ascii="Book Antiqua" w:hAnsi="Book Antiqua" w:cs="宋体"/>
          <w:color w:val="000000"/>
          <w:sz w:val="21"/>
          <w:szCs w:val="21"/>
        </w:rPr>
        <w:t xml:space="preserve"> HB, </w:t>
      </w:r>
      <w:proofErr w:type="spellStart"/>
      <w:r w:rsidRPr="00F568CB">
        <w:rPr>
          <w:rFonts w:ascii="Book Antiqua" w:hAnsi="Book Antiqua" w:cs="宋体"/>
          <w:color w:val="000000"/>
          <w:sz w:val="21"/>
          <w:szCs w:val="21"/>
        </w:rPr>
        <w:t>Ocké</w:t>
      </w:r>
      <w:proofErr w:type="spellEnd"/>
      <w:r w:rsidRPr="00F568CB">
        <w:rPr>
          <w:rFonts w:ascii="Book Antiqua" w:hAnsi="Book Antiqua" w:cs="宋体"/>
          <w:color w:val="000000"/>
          <w:sz w:val="21"/>
          <w:szCs w:val="21"/>
        </w:rPr>
        <w:t xml:space="preserve"> MC, </w:t>
      </w:r>
      <w:proofErr w:type="spellStart"/>
      <w:r w:rsidRPr="00F568CB">
        <w:rPr>
          <w:rFonts w:ascii="Book Antiqua" w:hAnsi="Book Antiqua" w:cs="宋体"/>
          <w:color w:val="000000"/>
          <w:sz w:val="21"/>
          <w:szCs w:val="21"/>
        </w:rPr>
        <w:t>Skeie</w:t>
      </w:r>
      <w:proofErr w:type="spellEnd"/>
      <w:r w:rsidRPr="00F568CB">
        <w:rPr>
          <w:rFonts w:ascii="Book Antiqua" w:hAnsi="Book Antiqua" w:cs="宋体"/>
          <w:color w:val="000000"/>
          <w:sz w:val="21"/>
          <w:szCs w:val="21"/>
        </w:rPr>
        <w:t xml:space="preserve"> G, Lund E, </w:t>
      </w:r>
      <w:proofErr w:type="spellStart"/>
      <w:r w:rsidRPr="00F568CB">
        <w:rPr>
          <w:rFonts w:ascii="Book Antiqua" w:hAnsi="Book Antiqua" w:cs="宋体"/>
          <w:color w:val="000000"/>
          <w:sz w:val="21"/>
          <w:szCs w:val="21"/>
        </w:rPr>
        <w:t>Agudo</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Ardanaz</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López</w:t>
      </w:r>
      <w:proofErr w:type="spellEnd"/>
      <w:r w:rsidRPr="00F568CB">
        <w:rPr>
          <w:rFonts w:ascii="Book Antiqua" w:hAnsi="Book Antiqua" w:cs="宋体"/>
          <w:color w:val="000000"/>
          <w:sz w:val="21"/>
          <w:szCs w:val="21"/>
        </w:rPr>
        <w:t xml:space="preserve"> DC, Sanchez MJ, </w:t>
      </w:r>
      <w:proofErr w:type="spellStart"/>
      <w:r w:rsidRPr="00F568CB">
        <w:rPr>
          <w:rFonts w:ascii="Book Antiqua" w:hAnsi="Book Antiqua" w:cs="宋体"/>
          <w:color w:val="000000"/>
          <w:sz w:val="21"/>
          <w:szCs w:val="21"/>
        </w:rPr>
        <w:t>Quirós</w:t>
      </w:r>
      <w:proofErr w:type="spellEnd"/>
      <w:r w:rsidRPr="00F568CB">
        <w:rPr>
          <w:rFonts w:ascii="Book Antiqua" w:hAnsi="Book Antiqua" w:cs="宋体"/>
          <w:color w:val="000000"/>
          <w:sz w:val="21"/>
          <w:szCs w:val="21"/>
        </w:rPr>
        <w:t xml:space="preserve"> JR, </w:t>
      </w:r>
      <w:proofErr w:type="spellStart"/>
      <w:r w:rsidRPr="00F568CB">
        <w:rPr>
          <w:rFonts w:ascii="Book Antiqua" w:hAnsi="Book Antiqua" w:cs="宋体"/>
          <w:color w:val="000000"/>
          <w:sz w:val="21"/>
          <w:szCs w:val="21"/>
        </w:rPr>
        <w:t>Amiano</w:t>
      </w:r>
      <w:proofErr w:type="spellEnd"/>
      <w:r w:rsidRPr="00F568CB">
        <w:rPr>
          <w:rFonts w:ascii="Book Antiqua" w:hAnsi="Book Antiqua" w:cs="宋体"/>
          <w:color w:val="000000"/>
          <w:sz w:val="21"/>
          <w:szCs w:val="21"/>
        </w:rPr>
        <w:t xml:space="preserve"> P, Berglund G, </w:t>
      </w:r>
      <w:proofErr w:type="spellStart"/>
      <w:r w:rsidRPr="00F568CB">
        <w:rPr>
          <w:rFonts w:ascii="Book Antiqua" w:hAnsi="Book Antiqua" w:cs="宋体"/>
          <w:color w:val="000000"/>
          <w:sz w:val="21"/>
          <w:szCs w:val="21"/>
        </w:rPr>
        <w:t>Manjer</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Palmqvist</w:t>
      </w:r>
      <w:proofErr w:type="spellEnd"/>
      <w:r w:rsidRPr="00F568CB">
        <w:rPr>
          <w:rFonts w:ascii="Book Antiqua" w:hAnsi="Book Antiqua" w:cs="宋体"/>
          <w:color w:val="000000"/>
          <w:sz w:val="21"/>
          <w:szCs w:val="21"/>
        </w:rPr>
        <w:t xml:space="preserve"> R, Van </w:t>
      </w:r>
      <w:proofErr w:type="spellStart"/>
      <w:r w:rsidRPr="00F568CB">
        <w:rPr>
          <w:rFonts w:ascii="Book Antiqua" w:hAnsi="Book Antiqua" w:cs="宋体"/>
          <w:color w:val="000000"/>
          <w:sz w:val="21"/>
          <w:szCs w:val="21"/>
        </w:rPr>
        <w:t>Guelpen</w:t>
      </w:r>
      <w:proofErr w:type="spellEnd"/>
      <w:r w:rsidRPr="00F568CB">
        <w:rPr>
          <w:rFonts w:ascii="Book Antiqua" w:hAnsi="Book Antiqua" w:cs="宋体"/>
          <w:color w:val="000000"/>
          <w:sz w:val="21"/>
          <w:szCs w:val="21"/>
        </w:rPr>
        <w:t xml:space="preserve"> B, Allen N, Key T, Bingham S, </w:t>
      </w:r>
      <w:proofErr w:type="spellStart"/>
      <w:r w:rsidRPr="00F568CB">
        <w:rPr>
          <w:rFonts w:ascii="Book Antiqua" w:hAnsi="Book Antiqua" w:cs="宋体"/>
          <w:color w:val="000000"/>
          <w:sz w:val="21"/>
          <w:szCs w:val="21"/>
        </w:rPr>
        <w:t>Mazuir</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Boffetta</w:t>
      </w:r>
      <w:proofErr w:type="spellEnd"/>
      <w:r w:rsidRPr="00F568CB">
        <w:rPr>
          <w:rFonts w:ascii="Book Antiqua" w:hAnsi="Book Antiqua" w:cs="宋体"/>
          <w:color w:val="000000"/>
          <w:sz w:val="21"/>
          <w:szCs w:val="21"/>
        </w:rPr>
        <w:t xml:space="preserve"> P, </w:t>
      </w:r>
      <w:proofErr w:type="spellStart"/>
      <w:r w:rsidRPr="00F568CB">
        <w:rPr>
          <w:rFonts w:ascii="Book Antiqua" w:hAnsi="Book Antiqua" w:cs="宋体"/>
          <w:color w:val="000000"/>
          <w:sz w:val="21"/>
          <w:szCs w:val="21"/>
        </w:rPr>
        <w:t>Kaaks</w:t>
      </w:r>
      <w:proofErr w:type="spellEnd"/>
      <w:r w:rsidRPr="00F568CB">
        <w:rPr>
          <w:rFonts w:ascii="Book Antiqua" w:hAnsi="Book Antiqua" w:cs="宋体"/>
          <w:color w:val="000000"/>
          <w:sz w:val="21"/>
          <w:szCs w:val="21"/>
        </w:rPr>
        <w:t xml:space="preserve"> R, </w:t>
      </w:r>
      <w:proofErr w:type="spellStart"/>
      <w:r w:rsidRPr="00F568CB">
        <w:rPr>
          <w:rFonts w:ascii="Book Antiqua" w:hAnsi="Book Antiqua" w:cs="宋体"/>
          <w:color w:val="000000"/>
          <w:sz w:val="21"/>
          <w:szCs w:val="21"/>
        </w:rPr>
        <w:t>Riboli</w:t>
      </w:r>
      <w:proofErr w:type="spellEnd"/>
      <w:r w:rsidRPr="00F568CB">
        <w:rPr>
          <w:rFonts w:ascii="Book Antiqua" w:hAnsi="Book Antiqua" w:cs="宋体"/>
          <w:color w:val="000000"/>
          <w:sz w:val="21"/>
          <w:szCs w:val="21"/>
        </w:rPr>
        <w:t xml:space="preserve"> E. Lifetime and baseline alcohol intake and risk of colon and rectal cancers in the European prospective investigation into cancer and nutrition (EPIC).</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Int</w:t>
      </w:r>
      <w:proofErr w:type="spellEnd"/>
      <w:r w:rsidRPr="00F568CB">
        <w:rPr>
          <w:rFonts w:ascii="Book Antiqua" w:hAnsi="Book Antiqua" w:cs="宋体"/>
          <w:i/>
          <w:iCs/>
          <w:color w:val="000000"/>
          <w:sz w:val="21"/>
          <w:szCs w:val="21"/>
        </w:rPr>
        <w:t xml:space="preserve"> J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121</w:t>
      </w:r>
      <w:r w:rsidRPr="00F568CB">
        <w:rPr>
          <w:rFonts w:ascii="Book Antiqua" w:hAnsi="Book Antiqua" w:cs="宋体"/>
          <w:color w:val="000000"/>
          <w:sz w:val="21"/>
          <w:szCs w:val="21"/>
        </w:rPr>
        <w:t>: 2065-2072 [PMID: 17640039]</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8</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Jemal</w:t>
      </w:r>
      <w:proofErr w:type="spellEnd"/>
      <w:r w:rsidRPr="00F568CB">
        <w:rPr>
          <w:rFonts w:ascii="Book Antiqua" w:hAnsi="Book Antiqua" w:cs="宋体"/>
          <w:b/>
          <w:bCs/>
          <w:color w:val="000000"/>
          <w:sz w:val="21"/>
          <w:szCs w:val="21"/>
        </w:rPr>
        <w:t xml:space="preserve"> A</w:t>
      </w:r>
      <w:r w:rsidRPr="00F568CB">
        <w:rPr>
          <w:rFonts w:ascii="Book Antiqua" w:hAnsi="Book Antiqua" w:cs="宋体"/>
          <w:color w:val="000000"/>
          <w:sz w:val="21"/>
          <w:szCs w:val="21"/>
        </w:rPr>
        <w:t xml:space="preserve">, Clegg LX, Ward E, </w:t>
      </w:r>
      <w:proofErr w:type="spellStart"/>
      <w:r w:rsidRPr="00F568CB">
        <w:rPr>
          <w:rFonts w:ascii="Book Antiqua" w:hAnsi="Book Antiqua" w:cs="宋体"/>
          <w:color w:val="000000"/>
          <w:sz w:val="21"/>
          <w:szCs w:val="21"/>
        </w:rPr>
        <w:t>Ries</w:t>
      </w:r>
      <w:proofErr w:type="spellEnd"/>
      <w:r w:rsidRPr="00F568CB">
        <w:rPr>
          <w:rFonts w:ascii="Book Antiqua" w:hAnsi="Book Antiqua" w:cs="宋体"/>
          <w:color w:val="000000"/>
          <w:sz w:val="21"/>
          <w:szCs w:val="21"/>
        </w:rPr>
        <w:t xml:space="preserve"> LA, Wu X, Jamison PM, </w:t>
      </w:r>
      <w:proofErr w:type="spellStart"/>
      <w:r w:rsidRPr="00F568CB">
        <w:rPr>
          <w:rFonts w:ascii="Book Antiqua" w:hAnsi="Book Antiqua" w:cs="宋体"/>
          <w:color w:val="000000"/>
          <w:sz w:val="21"/>
          <w:szCs w:val="21"/>
        </w:rPr>
        <w:t>Wingo</w:t>
      </w:r>
      <w:proofErr w:type="spellEnd"/>
      <w:r w:rsidRPr="00F568CB">
        <w:rPr>
          <w:rFonts w:ascii="Book Antiqua" w:hAnsi="Book Antiqua" w:cs="宋体"/>
          <w:color w:val="000000"/>
          <w:sz w:val="21"/>
          <w:szCs w:val="21"/>
        </w:rPr>
        <w:t xml:space="preserve"> PA, Howe HL, Anderson RN, Edwards BK. Annual report to the nation on the status of cancer, 1975-2001, with a special feature regarding survival.</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2004;</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101</w:t>
      </w:r>
      <w:r w:rsidRPr="00F568CB">
        <w:rPr>
          <w:rFonts w:ascii="Book Antiqua" w:hAnsi="Book Antiqua" w:cs="宋体"/>
          <w:color w:val="000000"/>
          <w:sz w:val="21"/>
          <w:szCs w:val="21"/>
        </w:rPr>
        <w:t>: 3-27 [PMID: 15221985]</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Steele SR</w:t>
      </w:r>
      <w:r w:rsidRPr="00F568CB">
        <w:rPr>
          <w:rFonts w:ascii="Book Antiqua" w:hAnsi="Book Antiqua" w:cs="宋体"/>
          <w:color w:val="000000"/>
          <w:sz w:val="21"/>
          <w:szCs w:val="21"/>
        </w:rPr>
        <w:t xml:space="preserve">, Park GE, Johnson EK, Martin MJ, </w:t>
      </w:r>
      <w:proofErr w:type="spellStart"/>
      <w:r w:rsidRPr="00F568CB">
        <w:rPr>
          <w:rFonts w:ascii="Book Antiqua" w:hAnsi="Book Antiqua" w:cs="宋体"/>
          <w:color w:val="000000"/>
          <w:sz w:val="21"/>
          <w:szCs w:val="21"/>
        </w:rPr>
        <w:t>Stojadinovic</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Maykel</w:t>
      </w:r>
      <w:proofErr w:type="spellEnd"/>
      <w:r w:rsidRPr="00F568CB">
        <w:rPr>
          <w:rFonts w:ascii="Book Antiqua" w:hAnsi="Book Antiqua" w:cs="宋体"/>
          <w:color w:val="000000"/>
          <w:sz w:val="21"/>
          <w:szCs w:val="21"/>
        </w:rPr>
        <w:t xml:space="preserve"> JA, Causey MW. The impact of age on colorectal cancer incidence, treatment, and outcomes in an equal-access health care system.</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Dis Colon Rectum</w:t>
      </w:r>
      <w:r w:rsidRPr="00FF6472">
        <w:rPr>
          <w:rFonts w:ascii="Book Antiqua" w:hAnsi="Book Antiqua" w:cs="宋体"/>
          <w:color w:val="000000"/>
          <w:sz w:val="21"/>
          <w:szCs w:val="21"/>
        </w:rPr>
        <w:t> </w:t>
      </w:r>
      <w:r w:rsidRPr="00F568CB">
        <w:rPr>
          <w:rFonts w:ascii="Book Antiqua" w:hAnsi="Book Antiqua" w:cs="宋体"/>
          <w:color w:val="000000"/>
          <w:sz w:val="21"/>
          <w:szCs w:val="21"/>
        </w:rPr>
        <w:t>2014;</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57</w:t>
      </w:r>
      <w:r w:rsidRPr="00F568CB">
        <w:rPr>
          <w:rFonts w:ascii="Book Antiqua" w:hAnsi="Book Antiqua" w:cs="宋体"/>
          <w:color w:val="000000"/>
          <w:sz w:val="21"/>
          <w:szCs w:val="21"/>
        </w:rPr>
        <w:t>: 303-310 [PMID: 24509451 DOI: 10.1097/DCR.0b013e3182a586e7]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10</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Birt</w:t>
      </w:r>
      <w:proofErr w:type="spellEnd"/>
      <w:r w:rsidRPr="00F568CB">
        <w:rPr>
          <w:rFonts w:ascii="Book Antiqua" w:hAnsi="Book Antiqua" w:cs="宋体"/>
          <w:b/>
          <w:bCs/>
          <w:color w:val="000000"/>
          <w:sz w:val="21"/>
          <w:szCs w:val="21"/>
        </w:rPr>
        <w:t xml:space="preserve"> DF</w:t>
      </w:r>
      <w:r w:rsidRPr="00F568CB">
        <w:rPr>
          <w:rFonts w:ascii="Book Antiqua" w:hAnsi="Book Antiqua" w:cs="宋体"/>
          <w:color w:val="000000"/>
          <w:sz w:val="21"/>
          <w:szCs w:val="21"/>
        </w:rPr>
        <w:t>, Phillips GJ. Diet, genes, and microbes: complexities of colon cancer prevention.</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Toxicol</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Pathol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2014;</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42</w:t>
      </w:r>
      <w:r w:rsidRPr="00F568CB">
        <w:rPr>
          <w:rFonts w:ascii="Book Antiqua" w:hAnsi="Book Antiqua" w:cs="宋体"/>
          <w:color w:val="000000"/>
          <w:sz w:val="21"/>
          <w:szCs w:val="21"/>
        </w:rPr>
        <w:t>: 182-188 [PMID: 24129759 DOI: 10.1177/0192623313506791]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Boyle P</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Langman</w:t>
      </w:r>
      <w:proofErr w:type="spellEnd"/>
      <w:r w:rsidRPr="00F568CB">
        <w:rPr>
          <w:rFonts w:ascii="Book Antiqua" w:hAnsi="Book Antiqua" w:cs="宋体"/>
          <w:color w:val="000000"/>
          <w:sz w:val="21"/>
          <w:szCs w:val="21"/>
        </w:rPr>
        <w:t xml:space="preserve"> JS. ABC of colorectal cancer: Epidemiology.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BMJ</w:t>
      </w:r>
      <w:r w:rsidRPr="00FF6472">
        <w:rPr>
          <w:rFonts w:ascii="Book Antiqua" w:hAnsi="Book Antiqua" w:cs="宋体"/>
          <w:color w:val="000000"/>
          <w:sz w:val="21"/>
          <w:szCs w:val="21"/>
        </w:rPr>
        <w:t> </w:t>
      </w:r>
      <w:r w:rsidRPr="00F568CB">
        <w:rPr>
          <w:rFonts w:ascii="Book Antiqua" w:hAnsi="Book Antiqua" w:cs="宋体"/>
          <w:color w:val="000000"/>
          <w:sz w:val="21"/>
          <w:szCs w:val="21"/>
        </w:rPr>
        <w:t>2000;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321</w:t>
      </w:r>
      <w:r w:rsidRPr="00F568CB">
        <w:rPr>
          <w:rFonts w:ascii="Book Antiqua" w:hAnsi="Book Antiqua" w:cs="宋体"/>
          <w:color w:val="000000"/>
          <w:sz w:val="21"/>
          <w:szCs w:val="21"/>
        </w:rPr>
        <w:t>: 805-808 [PMID: 11009523]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El Fakir S</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Abda</w:t>
      </w:r>
      <w:proofErr w:type="spellEnd"/>
      <w:r w:rsidRPr="00F568CB">
        <w:rPr>
          <w:rFonts w:ascii="Book Antiqua" w:hAnsi="Book Antiqua" w:cs="宋体"/>
          <w:color w:val="000000"/>
          <w:sz w:val="21"/>
          <w:szCs w:val="21"/>
        </w:rPr>
        <w:t xml:space="preserve"> N, </w:t>
      </w:r>
      <w:proofErr w:type="spellStart"/>
      <w:r w:rsidRPr="00F568CB">
        <w:rPr>
          <w:rFonts w:ascii="Book Antiqua" w:hAnsi="Book Antiqua" w:cs="宋体"/>
          <w:color w:val="000000"/>
          <w:sz w:val="21"/>
          <w:szCs w:val="21"/>
        </w:rPr>
        <w:t>Najdi</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Bendahou</w:t>
      </w:r>
      <w:proofErr w:type="spellEnd"/>
      <w:r w:rsidRPr="00F568CB">
        <w:rPr>
          <w:rFonts w:ascii="Book Antiqua" w:hAnsi="Book Antiqua" w:cs="宋体"/>
          <w:color w:val="000000"/>
          <w:sz w:val="21"/>
          <w:szCs w:val="21"/>
        </w:rPr>
        <w:t xml:space="preserve"> K, </w:t>
      </w:r>
      <w:proofErr w:type="spellStart"/>
      <w:r w:rsidRPr="00F568CB">
        <w:rPr>
          <w:rFonts w:ascii="Book Antiqua" w:hAnsi="Book Antiqua" w:cs="宋体"/>
          <w:color w:val="000000"/>
          <w:sz w:val="21"/>
          <w:szCs w:val="21"/>
        </w:rPr>
        <w:t>Obtel</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Berraho</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Nejjari</w:t>
      </w:r>
      <w:proofErr w:type="spellEnd"/>
      <w:r w:rsidRPr="00F568CB">
        <w:rPr>
          <w:rFonts w:ascii="Book Antiqua" w:hAnsi="Book Antiqua" w:cs="宋体"/>
          <w:color w:val="000000"/>
          <w:sz w:val="21"/>
          <w:szCs w:val="21"/>
        </w:rPr>
        <w:t xml:space="preserve"> C. [Cancer screening practices of general practitioners working in the Fez Prefecture health center].</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Sante</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Publique</w:t>
      </w:r>
      <w:proofErr w:type="spellEnd"/>
      <w:r w:rsidRPr="00FF6472">
        <w:rPr>
          <w:rFonts w:ascii="Book Antiqua" w:hAnsi="Book Antiqua" w:cs="宋体"/>
          <w:color w:val="000000"/>
          <w:sz w:val="21"/>
          <w:szCs w:val="21"/>
        </w:rPr>
        <w:t> </w:t>
      </w:r>
      <w:r w:rsidRPr="00FF6472">
        <w:rPr>
          <w:rFonts w:ascii="Book Antiqua" w:hAnsi="Book Antiqua" w:cs="宋体"/>
          <w:color w:val="000000"/>
          <w:szCs w:val="21"/>
        </w:rPr>
        <w:t>2013</w:t>
      </w:r>
      <w:r w:rsidRPr="00F568CB">
        <w:rPr>
          <w:rFonts w:ascii="Book Antiqua" w:hAnsi="Book Antiqua" w:cs="宋体"/>
          <w:color w:val="000000"/>
          <w:sz w:val="21"/>
          <w:szCs w:val="21"/>
        </w:rPr>
        <w:t>;</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685-691 [PMID: 24418432]</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13</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Tsong</w:t>
      </w:r>
      <w:proofErr w:type="spellEnd"/>
      <w:r w:rsidRPr="00F568CB">
        <w:rPr>
          <w:rFonts w:ascii="Book Antiqua" w:hAnsi="Book Antiqua" w:cs="宋体"/>
          <w:b/>
          <w:bCs/>
          <w:color w:val="000000"/>
          <w:sz w:val="21"/>
          <w:szCs w:val="21"/>
        </w:rPr>
        <w:t xml:space="preserve"> WH</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Koh</w:t>
      </w:r>
      <w:proofErr w:type="spellEnd"/>
      <w:r w:rsidRPr="00F568CB">
        <w:rPr>
          <w:rFonts w:ascii="Book Antiqua" w:hAnsi="Book Antiqua" w:cs="宋体"/>
          <w:color w:val="000000"/>
          <w:sz w:val="21"/>
          <w:szCs w:val="21"/>
        </w:rPr>
        <w:t xml:space="preserve"> WP, Yuan JM, Wang R, Sun CL, Yu MC. Cigarettes and alcohol in relation to colorectal cancer: the Singapore Chinese Health Study.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Br J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96</w:t>
      </w:r>
      <w:r w:rsidRPr="00F568CB">
        <w:rPr>
          <w:rFonts w:ascii="Book Antiqua" w:hAnsi="Book Antiqua" w:cs="宋体"/>
          <w:color w:val="000000"/>
          <w:sz w:val="21"/>
          <w:szCs w:val="21"/>
        </w:rPr>
        <w:t>: 821-827 [PMID: 17311023]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14</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de Jong AE</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Morreau</w:t>
      </w:r>
      <w:proofErr w:type="spellEnd"/>
      <w:r w:rsidRPr="00F568CB">
        <w:rPr>
          <w:rFonts w:ascii="Book Antiqua" w:hAnsi="Book Antiqua" w:cs="宋体"/>
          <w:color w:val="000000"/>
          <w:sz w:val="21"/>
          <w:szCs w:val="21"/>
        </w:rPr>
        <w:t xml:space="preserve"> H, </w:t>
      </w:r>
      <w:proofErr w:type="spellStart"/>
      <w:r w:rsidRPr="00F568CB">
        <w:rPr>
          <w:rFonts w:ascii="Book Antiqua" w:hAnsi="Book Antiqua" w:cs="宋体"/>
          <w:color w:val="000000"/>
          <w:sz w:val="21"/>
          <w:szCs w:val="21"/>
        </w:rPr>
        <w:t>Nagengast</w:t>
      </w:r>
      <w:proofErr w:type="spellEnd"/>
      <w:r w:rsidRPr="00F568CB">
        <w:rPr>
          <w:rFonts w:ascii="Book Antiqua" w:hAnsi="Book Antiqua" w:cs="宋体"/>
          <w:color w:val="000000"/>
          <w:sz w:val="21"/>
          <w:szCs w:val="21"/>
        </w:rPr>
        <w:t xml:space="preserve"> FM, </w:t>
      </w:r>
      <w:proofErr w:type="spellStart"/>
      <w:r w:rsidRPr="00F568CB">
        <w:rPr>
          <w:rFonts w:ascii="Book Antiqua" w:hAnsi="Book Antiqua" w:cs="宋体"/>
          <w:color w:val="000000"/>
          <w:sz w:val="21"/>
          <w:szCs w:val="21"/>
        </w:rPr>
        <w:t>Mathus-Vliegen</w:t>
      </w:r>
      <w:proofErr w:type="spellEnd"/>
      <w:r w:rsidRPr="00F568CB">
        <w:rPr>
          <w:rFonts w:ascii="Book Antiqua" w:hAnsi="Book Antiqua" w:cs="宋体"/>
          <w:color w:val="000000"/>
          <w:sz w:val="21"/>
          <w:szCs w:val="21"/>
        </w:rPr>
        <w:t xml:space="preserve"> EM, </w:t>
      </w:r>
      <w:proofErr w:type="spellStart"/>
      <w:r w:rsidRPr="00F568CB">
        <w:rPr>
          <w:rFonts w:ascii="Book Antiqua" w:hAnsi="Book Antiqua" w:cs="宋体"/>
          <w:color w:val="000000"/>
          <w:sz w:val="21"/>
          <w:szCs w:val="21"/>
        </w:rPr>
        <w:t>Kleibeuker</w:t>
      </w:r>
      <w:proofErr w:type="spellEnd"/>
      <w:r w:rsidRPr="00F568CB">
        <w:rPr>
          <w:rFonts w:ascii="Book Antiqua" w:hAnsi="Book Antiqua" w:cs="宋体"/>
          <w:color w:val="000000"/>
          <w:sz w:val="21"/>
          <w:szCs w:val="21"/>
        </w:rPr>
        <w:t xml:space="preserve"> JH, </w:t>
      </w:r>
      <w:proofErr w:type="spellStart"/>
      <w:r w:rsidRPr="00F568CB">
        <w:rPr>
          <w:rFonts w:ascii="Book Antiqua" w:hAnsi="Book Antiqua" w:cs="宋体"/>
          <w:color w:val="000000"/>
          <w:sz w:val="21"/>
          <w:szCs w:val="21"/>
        </w:rPr>
        <w:t>Griffioen</w:t>
      </w:r>
      <w:proofErr w:type="spellEnd"/>
      <w:r w:rsidRPr="00F568CB">
        <w:rPr>
          <w:rFonts w:ascii="Book Antiqua" w:hAnsi="Book Antiqua" w:cs="宋体"/>
          <w:color w:val="000000"/>
          <w:sz w:val="21"/>
          <w:szCs w:val="21"/>
        </w:rPr>
        <w:t xml:space="preserve"> G, Cats A, </w:t>
      </w:r>
      <w:proofErr w:type="spellStart"/>
      <w:r w:rsidRPr="00F568CB">
        <w:rPr>
          <w:rFonts w:ascii="Book Antiqua" w:hAnsi="Book Antiqua" w:cs="宋体"/>
          <w:color w:val="000000"/>
          <w:sz w:val="21"/>
          <w:szCs w:val="21"/>
        </w:rPr>
        <w:t>Vasen</w:t>
      </w:r>
      <w:proofErr w:type="spellEnd"/>
      <w:r w:rsidRPr="00F568CB">
        <w:rPr>
          <w:rFonts w:ascii="Book Antiqua" w:hAnsi="Book Antiqua" w:cs="宋体"/>
          <w:color w:val="000000"/>
          <w:sz w:val="21"/>
          <w:szCs w:val="21"/>
        </w:rPr>
        <w:t xml:space="preserve"> HF. Prevalence of adenomas among young individuals at average risk for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Am J </w:t>
      </w:r>
      <w:proofErr w:type="spellStart"/>
      <w:r w:rsidRPr="00F568CB">
        <w:rPr>
          <w:rFonts w:ascii="Book Antiqua" w:hAnsi="Book Antiqua" w:cs="宋体"/>
          <w:i/>
          <w:iCs/>
          <w:color w:val="000000"/>
          <w:sz w:val="21"/>
          <w:szCs w:val="21"/>
        </w:rPr>
        <w:t>Gastroenterol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2005;</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100</w:t>
      </w:r>
      <w:r w:rsidRPr="00F568CB">
        <w:rPr>
          <w:rFonts w:ascii="Book Antiqua" w:hAnsi="Book Antiqua" w:cs="宋体"/>
          <w:color w:val="000000"/>
          <w:sz w:val="21"/>
          <w:szCs w:val="21"/>
        </w:rPr>
        <w:t>: 139-143 [PMID: 15654793]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15</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Winawer</w:t>
      </w:r>
      <w:proofErr w:type="spellEnd"/>
      <w:r w:rsidRPr="00F568CB">
        <w:rPr>
          <w:rFonts w:ascii="Book Antiqua" w:hAnsi="Book Antiqua" w:cs="宋体"/>
          <w:b/>
          <w:bCs/>
          <w:color w:val="000000"/>
          <w:sz w:val="21"/>
          <w:szCs w:val="21"/>
        </w:rPr>
        <w:t xml:space="preserve"> SJ</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Zauber</w:t>
      </w:r>
      <w:proofErr w:type="spellEnd"/>
      <w:r w:rsidRPr="00F568CB">
        <w:rPr>
          <w:rFonts w:ascii="Book Antiqua" w:hAnsi="Book Antiqua" w:cs="宋体"/>
          <w:color w:val="000000"/>
          <w:sz w:val="21"/>
          <w:szCs w:val="21"/>
        </w:rPr>
        <w:t xml:space="preserve"> AG, Ho MN, O'Brien MJ, Gottlieb LS, Sternberg SS, </w:t>
      </w:r>
      <w:proofErr w:type="spellStart"/>
      <w:r w:rsidRPr="00F568CB">
        <w:rPr>
          <w:rFonts w:ascii="Book Antiqua" w:hAnsi="Book Antiqua" w:cs="宋体"/>
          <w:color w:val="000000"/>
          <w:sz w:val="21"/>
          <w:szCs w:val="21"/>
        </w:rPr>
        <w:t>Waye</w:t>
      </w:r>
      <w:proofErr w:type="spellEnd"/>
      <w:r w:rsidRPr="00F568CB">
        <w:rPr>
          <w:rFonts w:ascii="Book Antiqua" w:hAnsi="Book Antiqua" w:cs="宋体"/>
          <w:color w:val="000000"/>
          <w:sz w:val="21"/>
          <w:szCs w:val="21"/>
        </w:rPr>
        <w:t xml:space="preserve"> JD, Schapiro M, Bond JH, </w:t>
      </w:r>
      <w:proofErr w:type="spellStart"/>
      <w:r w:rsidRPr="00F568CB">
        <w:rPr>
          <w:rFonts w:ascii="Book Antiqua" w:hAnsi="Book Antiqua" w:cs="宋体"/>
          <w:color w:val="000000"/>
          <w:sz w:val="21"/>
          <w:szCs w:val="21"/>
        </w:rPr>
        <w:t>Panish</w:t>
      </w:r>
      <w:proofErr w:type="spellEnd"/>
      <w:r w:rsidRPr="00F568CB">
        <w:rPr>
          <w:rFonts w:ascii="Book Antiqua" w:hAnsi="Book Antiqua" w:cs="宋体"/>
          <w:color w:val="000000"/>
          <w:sz w:val="21"/>
          <w:szCs w:val="21"/>
        </w:rPr>
        <w:t xml:space="preserve"> JF. Prevention of colorectal cancer by </w:t>
      </w:r>
      <w:proofErr w:type="spellStart"/>
      <w:r w:rsidRPr="00F568CB">
        <w:rPr>
          <w:rFonts w:ascii="Book Antiqua" w:hAnsi="Book Antiqua" w:cs="宋体"/>
          <w:color w:val="000000"/>
          <w:sz w:val="21"/>
          <w:szCs w:val="21"/>
        </w:rPr>
        <w:t>colonoscopic</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polypectomy</w:t>
      </w:r>
      <w:proofErr w:type="spellEnd"/>
      <w:r w:rsidRPr="00F568CB">
        <w:rPr>
          <w:rFonts w:ascii="Book Antiqua" w:hAnsi="Book Antiqua" w:cs="宋体"/>
          <w:color w:val="000000"/>
          <w:sz w:val="21"/>
          <w:szCs w:val="21"/>
        </w:rPr>
        <w:t>. The National Polyp Study Workgroup.</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N </w:t>
      </w:r>
      <w:proofErr w:type="spellStart"/>
      <w:r w:rsidRPr="00F568CB">
        <w:rPr>
          <w:rFonts w:ascii="Book Antiqua" w:hAnsi="Book Antiqua" w:cs="宋体"/>
          <w:i/>
          <w:iCs/>
          <w:color w:val="000000"/>
          <w:sz w:val="21"/>
          <w:szCs w:val="21"/>
        </w:rPr>
        <w:t>Engl</w:t>
      </w:r>
      <w:proofErr w:type="spellEnd"/>
      <w:r w:rsidRPr="00F568CB">
        <w:rPr>
          <w:rFonts w:ascii="Book Antiqua" w:hAnsi="Book Antiqua" w:cs="宋体"/>
          <w:i/>
          <w:iCs/>
          <w:color w:val="000000"/>
          <w:sz w:val="21"/>
          <w:szCs w:val="21"/>
        </w:rPr>
        <w:t xml:space="preserve"> J Med</w:t>
      </w:r>
      <w:r w:rsidRPr="00FF6472">
        <w:rPr>
          <w:rFonts w:ascii="Book Antiqua" w:hAnsi="Book Antiqua" w:cs="宋体"/>
          <w:color w:val="000000"/>
          <w:sz w:val="21"/>
          <w:szCs w:val="21"/>
        </w:rPr>
        <w:t> </w:t>
      </w:r>
      <w:r w:rsidRPr="00F568CB">
        <w:rPr>
          <w:rFonts w:ascii="Book Antiqua" w:hAnsi="Book Antiqua" w:cs="宋体"/>
          <w:color w:val="000000"/>
          <w:sz w:val="21"/>
          <w:szCs w:val="21"/>
        </w:rPr>
        <w:t>1993;</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329</w:t>
      </w:r>
      <w:r w:rsidRPr="00F568CB">
        <w:rPr>
          <w:rFonts w:ascii="Book Antiqua" w:hAnsi="Book Antiqua" w:cs="宋体"/>
          <w:color w:val="000000"/>
          <w:sz w:val="21"/>
          <w:szCs w:val="21"/>
        </w:rPr>
        <w:t>: 1977-1981 [PMID: 8247072]</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16</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Humeniuk</w:t>
      </w:r>
      <w:proofErr w:type="spellEnd"/>
      <w:r w:rsidRPr="00F568CB">
        <w:rPr>
          <w:rFonts w:ascii="Book Antiqua" w:hAnsi="Book Antiqua" w:cs="宋体"/>
          <w:b/>
          <w:bCs/>
          <w:color w:val="000000"/>
          <w:sz w:val="21"/>
          <w:szCs w:val="21"/>
        </w:rPr>
        <w:t xml:space="preserve"> R</w:t>
      </w:r>
      <w:r w:rsidRPr="00F568CB">
        <w:rPr>
          <w:rFonts w:ascii="Book Antiqua" w:hAnsi="Book Antiqua" w:cs="宋体"/>
          <w:color w:val="000000"/>
          <w:sz w:val="21"/>
          <w:szCs w:val="21"/>
        </w:rPr>
        <w:t xml:space="preserve">, Menon LG, Mishra PJ, </w:t>
      </w:r>
      <w:proofErr w:type="spellStart"/>
      <w:r w:rsidRPr="00F568CB">
        <w:rPr>
          <w:rFonts w:ascii="Book Antiqua" w:hAnsi="Book Antiqua" w:cs="宋体"/>
          <w:color w:val="000000"/>
          <w:sz w:val="21"/>
          <w:szCs w:val="21"/>
        </w:rPr>
        <w:t>Gorlick</w:t>
      </w:r>
      <w:proofErr w:type="spellEnd"/>
      <w:r w:rsidRPr="00F568CB">
        <w:rPr>
          <w:rFonts w:ascii="Book Antiqua" w:hAnsi="Book Antiqua" w:cs="宋体"/>
          <w:color w:val="000000"/>
          <w:sz w:val="21"/>
          <w:szCs w:val="21"/>
        </w:rPr>
        <w:t xml:space="preserve"> R, Sowers R, Rode W, </w:t>
      </w:r>
      <w:proofErr w:type="spellStart"/>
      <w:r w:rsidRPr="00F568CB">
        <w:rPr>
          <w:rFonts w:ascii="Book Antiqua" w:hAnsi="Book Antiqua" w:cs="宋体"/>
          <w:color w:val="000000"/>
          <w:sz w:val="21"/>
          <w:szCs w:val="21"/>
        </w:rPr>
        <w:t>Pizzorno</w:t>
      </w:r>
      <w:proofErr w:type="spellEnd"/>
      <w:r w:rsidRPr="00F568CB">
        <w:rPr>
          <w:rFonts w:ascii="Book Antiqua" w:hAnsi="Book Antiqua" w:cs="宋体"/>
          <w:color w:val="000000"/>
          <w:sz w:val="21"/>
          <w:szCs w:val="21"/>
        </w:rPr>
        <w:t xml:space="preserve"> G, Cheng YC, </w:t>
      </w:r>
      <w:proofErr w:type="spellStart"/>
      <w:r w:rsidRPr="00F568CB">
        <w:rPr>
          <w:rFonts w:ascii="Book Antiqua" w:hAnsi="Book Antiqua" w:cs="宋体"/>
          <w:color w:val="000000"/>
          <w:sz w:val="21"/>
          <w:szCs w:val="21"/>
        </w:rPr>
        <w:t>Kemeny</w:t>
      </w:r>
      <w:proofErr w:type="spellEnd"/>
      <w:r w:rsidRPr="00F568CB">
        <w:rPr>
          <w:rFonts w:ascii="Book Antiqua" w:hAnsi="Book Antiqua" w:cs="宋体"/>
          <w:color w:val="000000"/>
          <w:sz w:val="21"/>
          <w:szCs w:val="21"/>
        </w:rPr>
        <w:t xml:space="preserve"> N, </w:t>
      </w:r>
      <w:proofErr w:type="spellStart"/>
      <w:r w:rsidRPr="00F568CB">
        <w:rPr>
          <w:rFonts w:ascii="Book Antiqua" w:hAnsi="Book Antiqua" w:cs="宋体"/>
          <w:color w:val="000000"/>
          <w:sz w:val="21"/>
          <w:szCs w:val="21"/>
        </w:rPr>
        <w:t>Bertino</w:t>
      </w:r>
      <w:proofErr w:type="spellEnd"/>
      <w:r w:rsidRPr="00F568CB">
        <w:rPr>
          <w:rFonts w:ascii="Book Antiqua" w:hAnsi="Book Antiqua" w:cs="宋体"/>
          <w:color w:val="000000"/>
          <w:sz w:val="21"/>
          <w:szCs w:val="21"/>
        </w:rPr>
        <w:t xml:space="preserve"> JR, Banerjee D. Decreased levels of UMP kinase as a mechanism of </w:t>
      </w:r>
      <w:proofErr w:type="spellStart"/>
      <w:r w:rsidRPr="00F568CB">
        <w:rPr>
          <w:rFonts w:ascii="Book Antiqua" w:hAnsi="Book Antiqua" w:cs="宋体"/>
          <w:color w:val="000000"/>
          <w:sz w:val="21"/>
          <w:szCs w:val="21"/>
        </w:rPr>
        <w:t>fluoropyrimidine</w:t>
      </w:r>
      <w:proofErr w:type="spellEnd"/>
      <w:r w:rsidRPr="00F568CB">
        <w:rPr>
          <w:rFonts w:ascii="Book Antiqua" w:hAnsi="Book Antiqua" w:cs="宋体"/>
          <w:color w:val="000000"/>
          <w:sz w:val="21"/>
          <w:szCs w:val="21"/>
        </w:rPr>
        <w:t xml:space="preserve"> resistance.</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Mol</w:t>
      </w:r>
      <w:proofErr w:type="spellEnd"/>
      <w:r w:rsidRPr="00F568CB">
        <w:rPr>
          <w:rFonts w:ascii="Book Antiqua" w:hAnsi="Book Antiqua" w:cs="宋体"/>
          <w:i/>
          <w:iCs/>
          <w:color w:val="000000"/>
          <w:sz w:val="21"/>
          <w:szCs w:val="21"/>
        </w:rPr>
        <w:t xml:space="preserve"> Cancer </w:t>
      </w:r>
      <w:proofErr w:type="spellStart"/>
      <w:r w:rsidRPr="00F568CB">
        <w:rPr>
          <w:rFonts w:ascii="Book Antiqua" w:hAnsi="Book Antiqua" w:cs="宋体"/>
          <w:i/>
          <w:iCs/>
          <w:color w:val="000000"/>
          <w:sz w:val="21"/>
          <w:szCs w:val="21"/>
        </w:rPr>
        <w:t>Ther</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8</w:t>
      </w:r>
      <w:r w:rsidRPr="00F568CB">
        <w:rPr>
          <w:rFonts w:ascii="Book Antiqua" w:hAnsi="Book Antiqua" w:cs="宋体"/>
          <w:color w:val="000000"/>
          <w:sz w:val="21"/>
          <w:szCs w:val="21"/>
        </w:rPr>
        <w:t>: 1037-1044 [PMID: 19383847 DOI: 10.1158/1535-7163.MCT-08-0716]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17</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Fraile</w:t>
      </w:r>
      <w:proofErr w:type="spellEnd"/>
      <w:r w:rsidRPr="00F568CB">
        <w:rPr>
          <w:rFonts w:ascii="Book Antiqua" w:hAnsi="Book Antiqua" w:cs="宋体"/>
          <w:b/>
          <w:bCs/>
          <w:color w:val="000000"/>
          <w:sz w:val="21"/>
          <w:szCs w:val="21"/>
        </w:rPr>
        <w:t xml:space="preserve"> RJ</w:t>
      </w:r>
      <w:r w:rsidRPr="00F568CB">
        <w:rPr>
          <w:rFonts w:ascii="Book Antiqua" w:hAnsi="Book Antiqua" w:cs="宋体"/>
          <w:color w:val="000000"/>
          <w:sz w:val="21"/>
          <w:szCs w:val="21"/>
        </w:rPr>
        <w:t xml:space="preserve">, Baker LH, </w:t>
      </w:r>
      <w:proofErr w:type="spellStart"/>
      <w:r w:rsidRPr="00F568CB">
        <w:rPr>
          <w:rFonts w:ascii="Book Antiqua" w:hAnsi="Book Antiqua" w:cs="宋体"/>
          <w:color w:val="000000"/>
          <w:sz w:val="21"/>
          <w:szCs w:val="21"/>
        </w:rPr>
        <w:t>Buroker</w:t>
      </w:r>
      <w:proofErr w:type="spellEnd"/>
      <w:r w:rsidRPr="00F568CB">
        <w:rPr>
          <w:rFonts w:ascii="Book Antiqua" w:hAnsi="Book Antiqua" w:cs="宋体"/>
          <w:color w:val="000000"/>
          <w:sz w:val="21"/>
          <w:szCs w:val="21"/>
        </w:rPr>
        <w:t xml:space="preserve"> TR, </w:t>
      </w:r>
      <w:proofErr w:type="spellStart"/>
      <w:r w:rsidRPr="00F568CB">
        <w:rPr>
          <w:rFonts w:ascii="Book Antiqua" w:hAnsi="Book Antiqua" w:cs="宋体"/>
          <w:color w:val="000000"/>
          <w:sz w:val="21"/>
          <w:szCs w:val="21"/>
        </w:rPr>
        <w:t>Horwitz</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Vaitkevicius</w:t>
      </w:r>
      <w:proofErr w:type="spellEnd"/>
      <w:r w:rsidRPr="00F568CB">
        <w:rPr>
          <w:rFonts w:ascii="Book Antiqua" w:hAnsi="Book Antiqua" w:cs="宋体"/>
          <w:color w:val="000000"/>
          <w:sz w:val="21"/>
          <w:szCs w:val="21"/>
        </w:rPr>
        <w:t xml:space="preserve"> VK. Pharmacokinetics of 5-fluorouracil administered orally, by rapid intravenous and by slow infusion.</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Cancer Res</w:t>
      </w:r>
      <w:r w:rsidRPr="00FF6472">
        <w:rPr>
          <w:rFonts w:ascii="Book Antiqua" w:hAnsi="Book Antiqua" w:cs="宋体"/>
          <w:color w:val="000000"/>
          <w:sz w:val="21"/>
          <w:szCs w:val="21"/>
        </w:rPr>
        <w:t> </w:t>
      </w:r>
      <w:r w:rsidRPr="00F568CB">
        <w:rPr>
          <w:rFonts w:ascii="Book Antiqua" w:hAnsi="Book Antiqua" w:cs="宋体"/>
          <w:color w:val="000000"/>
          <w:sz w:val="21"/>
          <w:szCs w:val="21"/>
        </w:rPr>
        <w:t>1980;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40</w:t>
      </w:r>
      <w:r w:rsidRPr="00F568CB">
        <w:rPr>
          <w:rFonts w:ascii="Book Antiqua" w:hAnsi="Book Antiqua" w:cs="宋体"/>
          <w:color w:val="000000"/>
          <w:sz w:val="21"/>
          <w:szCs w:val="21"/>
        </w:rPr>
        <w:t>: 2223-2228 [PMID: 7388790]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Pentheroudakis G</w:t>
      </w:r>
      <w:r w:rsidRPr="00F568CB">
        <w:rPr>
          <w:rFonts w:ascii="Book Antiqua" w:hAnsi="Book Antiqua" w:cs="宋体"/>
          <w:color w:val="000000"/>
          <w:sz w:val="21"/>
          <w:szCs w:val="21"/>
        </w:rPr>
        <w:t xml:space="preserve">, Twelves C. The rational development of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from the laboratory to the clinic.</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Anticancer Res</w:t>
      </w:r>
      <w:r w:rsidRPr="00FF6472">
        <w:rPr>
          <w:rFonts w:ascii="Book Antiqua" w:hAnsi="Book Antiqua" w:cs="宋体"/>
          <w:color w:val="000000"/>
          <w:sz w:val="21"/>
          <w:szCs w:val="21"/>
        </w:rPr>
        <w:t> </w:t>
      </w:r>
      <w:r w:rsidRPr="00FF6472">
        <w:rPr>
          <w:rFonts w:ascii="Book Antiqua" w:hAnsi="Book Antiqua" w:cs="宋体"/>
          <w:color w:val="000000"/>
          <w:szCs w:val="21"/>
        </w:rPr>
        <w:t>2002</w:t>
      </w:r>
      <w:r w:rsidRPr="00F568CB">
        <w:rPr>
          <w:rFonts w:ascii="Book Antiqua" w:hAnsi="Book Antiqua" w:cs="宋体"/>
          <w:color w:val="000000"/>
          <w:sz w:val="21"/>
          <w:szCs w:val="21"/>
        </w:rPr>
        <w:t>;</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22</w:t>
      </w:r>
      <w:r w:rsidRPr="00F568CB">
        <w:rPr>
          <w:rFonts w:ascii="Book Antiqua" w:hAnsi="Book Antiqua" w:cs="宋体"/>
          <w:color w:val="000000"/>
          <w:sz w:val="21"/>
          <w:szCs w:val="21"/>
        </w:rPr>
        <w:t>: 3589-3596 [PMID: 12552961]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19</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Meropol</w:t>
      </w:r>
      <w:proofErr w:type="spellEnd"/>
      <w:r w:rsidRPr="00F568CB">
        <w:rPr>
          <w:rFonts w:ascii="Book Antiqua" w:hAnsi="Book Antiqua" w:cs="宋体"/>
          <w:b/>
          <w:bCs/>
          <w:color w:val="000000"/>
          <w:sz w:val="21"/>
          <w:szCs w:val="21"/>
        </w:rPr>
        <w:t xml:space="preserve"> NJ</w:t>
      </w:r>
      <w:r w:rsidRPr="00F568CB">
        <w:rPr>
          <w:rFonts w:ascii="Book Antiqua" w:hAnsi="Book Antiqua" w:cs="宋体"/>
          <w:color w:val="000000"/>
          <w:sz w:val="21"/>
          <w:szCs w:val="21"/>
        </w:rPr>
        <w:t xml:space="preserve">. Oral </w:t>
      </w:r>
      <w:proofErr w:type="spellStart"/>
      <w:r w:rsidRPr="00F568CB">
        <w:rPr>
          <w:rFonts w:ascii="Book Antiqua" w:hAnsi="Book Antiqua" w:cs="宋体"/>
          <w:color w:val="000000"/>
          <w:sz w:val="21"/>
          <w:szCs w:val="21"/>
        </w:rPr>
        <w:t>fluoropyrimidines</w:t>
      </w:r>
      <w:proofErr w:type="spellEnd"/>
      <w:r w:rsidRPr="00F568CB">
        <w:rPr>
          <w:rFonts w:ascii="Book Antiqua" w:hAnsi="Book Antiqua" w:cs="宋体"/>
          <w:color w:val="000000"/>
          <w:sz w:val="21"/>
          <w:szCs w:val="21"/>
        </w:rPr>
        <w:t xml:space="preserve"> in the treatment of colorectal cancer.</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Eur</w:t>
      </w:r>
      <w:proofErr w:type="spellEnd"/>
      <w:r w:rsidRPr="00F568CB">
        <w:rPr>
          <w:rFonts w:ascii="Book Antiqua" w:hAnsi="Book Antiqua" w:cs="宋体"/>
          <w:i/>
          <w:iCs/>
          <w:color w:val="000000"/>
          <w:sz w:val="21"/>
          <w:szCs w:val="21"/>
        </w:rPr>
        <w:t xml:space="preserve"> J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1998;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34</w:t>
      </w:r>
      <w:r w:rsidRPr="00F568CB">
        <w:rPr>
          <w:rFonts w:ascii="Book Antiqua" w:hAnsi="Book Antiqua" w:cs="宋体"/>
          <w:color w:val="000000"/>
          <w:sz w:val="21"/>
          <w:szCs w:val="21"/>
        </w:rPr>
        <w:t>: 1509-1513 [PMID: 9893621]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Falcone A</w:t>
      </w:r>
      <w:r w:rsidRPr="00F568CB">
        <w:rPr>
          <w:rFonts w:ascii="Book Antiqua" w:hAnsi="Book Antiqua" w:cs="宋体"/>
          <w:color w:val="000000"/>
          <w:sz w:val="21"/>
          <w:szCs w:val="21"/>
        </w:rPr>
        <w:t xml:space="preserve">, Ricci S, </w:t>
      </w:r>
      <w:proofErr w:type="spellStart"/>
      <w:r w:rsidRPr="00F568CB">
        <w:rPr>
          <w:rFonts w:ascii="Book Antiqua" w:hAnsi="Book Antiqua" w:cs="宋体"/>
          <w:color w:val="000000"/>
          <w:sz w:val="21"/>
          <w:szCs w:val="21"/>
        </w:rPr>
        <w:t>Brunetti</w:t>
      </w:r>
      <w:proofErr w:type="spellEnd"/>
      <w:r w:rsidRPr="00F568CB">
        <w:rPr>
          <w:rFonts w:ascii="Book Antiqua" w:hAnsi="Book Antiqua" w:cs="宋体"/>
          <w:color w:val="000000"/>
          <w:sz w:val="21"/>
          <w:szCs w:val="21"/>
        </w:rPr>
        <w:t xml:space="preserve"> I, </w:t>
      </w:r>
      <w:proofErr w:type="spellStart"/>
      <w:r w:rsidRPr="00F568CB">
        <w:rPr>
          <w:rFonts w:ascii="Book Antiqua" w:hAnsi="Book Antiqua" w:cs="宋体"/>
          <w:color w:val="000000"/>
          <w:sz w:val="21"/>
          <w:szCs w:val="21"/>
        </w:rPr>
        <w:t>Pfanner</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Allegrini</w:t>
      </w:r>
      <w:proofErr w:type="spellEnd"/>
      <w:r w:rsidRPr="00F568CB">
        <w:rPr>
          <w:rFonts w:ascii="Book Antiqua" w:hAnsi="Book Antiqua" w:cs="宋体"/>
          <w:color w:val="000000"/>
          <w:sz w:val="21"/>
          <w:szCs w:val="21"/>
        </w:rPr>
        <w:t xml:space="preserve"> G, Barbara C, </w:t>
      </w:r>
      <w:proofErr w:type="spellStart"/>
      <w:r w:rsidRPr="00F568CB">
        <w:rPr>
          <w:rFonts w:ascii="Book Antiqua" w:hAnsi="Book Antiqua" w:cs="宋体"/>
          <w:color w:val="000000"/>
          <w:sz w:val="21"/>
          <w:szCs w:val="21"/>
        </w:rPr>
        <w:t>Crinò</w:t>
      </w:r>
      <w:proofErr w:type="spellEnd"/>
      <w:r w:rsidRPr="00F568CB">
        <w:rPr>
          <w:rFonts w:ascii="Book Antiqua" w:hAnsi="Book Antiqua" w:cs="宋体"/>
          <w:color w:val="000000"/>
          <w:sz w:val="21"/>
          <w:szCs w:val="21"/>
        </w:rPr>
        <w:t xml:space="preserve"> L, Benedetti G, Evangelista W, </w:t>
      </w:r>
      <w:proofErr w:type="spellStart"/>
      <w:r w:rsidRPr="00F568CB">
        <w:rPr>
          <w:rFonts w:ascii="Book Antiqua" w:hAnsi="Book Antiqua" w:cs="宋体"/>
          <w:color w:val="000000"/>
          <w:sz w:val="21"/>
          <w:szCs w:val="21"/>
        </w:rPr>
        <w:t>Fanchini</w:t>
      </w:r>
      <w:proofErr w:type="spellEnd"/>
      <w:r w:rsidRPr="00F568CB">
        <w:rPr>
          <w:rFonts w:ascii="Book Antiqua" w:hAnsi="Book Antiqua" w:cs="宋体"/>
          <w:color w:val="000000"/>
          <w:sz w:val="21"/>
          <w:szCs w:val="21"/>
        </w:rPr>
        <w:t xml:space="preserve"> L, </w:t>
      </w:r>
      <w:proofErr w:type="spellStart"/>
      <w:r w:rsidRPr="00F568CB">
        <w:rPr>
          <w:rFonts w:ascii="Book Antiqua" w:hAnsi="Book Antiqua" w:cs="宋体"/>
          <w:color w:val="000000"/>
          <w:sz w:val="21"/>
          <w:szCs w:val="21"/>
        </w:rPr>
        <w:t>Cortesi</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Picone</w:t>
      </w:r>
      <w:proofErr w:type="spellEnd"/>
      <w:r w:rsidRPr="00F568CB">
        <w:rPr>
          <w:rFonts w:ascii="Book Antiqua" w:hAnsi="Book Antiqua" w:cs="宋体"/>
          <w:color w:val="000000"/>
          <w:sz w:val="21"/>
          <w:szCs w:val="21"/>
        </w:rPr>
        <w:t xml:space="preserve"> V, </w:t>
      </w:r>
      <w:proofErr w:type="spellStart"/>
      <w:r w:rsidRPr="00F568CB">
        <w:rPr>
          <w:rFonts w:ascii="Book Antiqua" w:hAnsi="Book Antiqua" w:cs="宋体"/>
          <w:color w:val="000000"/>
          <w:sz w:val="21"/>
          <w:szCs w:val="21"/>
        </w:rPr>
        <w:t>Vitello</w:t>
      </w:r>
      <w:proofErr w:type="spellEnd"/>
      <w:r w:rsidRPr="00F568CB">
        <w:rPr>
          <w:rFonts w:ascii="Book Antiqua" w:hAnsi="Book Antiqua" w:cs="宋体"/>
          <w:color w:val="000000"/>
          <w:sz w:val="21"/>
          <w:szCs w:val="21"/>
        </w:rPr>
        <w:t xml:space="preserve"> S, Chiara S, </w:t>
      </w:r>
      <w:proofErr w:type="spellStart"/>
      <w:r w:rsidRPr="00F568CB">
        <w:rPr>
          <w:rFonts w:ascii="Book Antiqua" w:hAnsi="Book Antiqua" w:cs="宋体"/>
          <w:color w:val="000000"/>
          <w:sz w:val="21"/>
          <w:szCs w:val="21"/>
        </w:rPr>
        <w:t>Granetto</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Porcile</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Fioretto</w:t>
      </w:r>
      <w:proofErr w:type="spellEnd"/>
      <w:r w:rsidRPr="00F568CB">
        <w:rPr>
          <w:rFonts w:ascii="Book Antiqua" w:hAnsi="Book Antiqua" w:cs="宋体"/>
          <w:color w:val="000000"/>
          <w:sz w:val="21"/>
          <w:szCs w:val="21"/>
        </w:rPr>
        <w:t xml:space="preserve"> L, </w:t>
      </w:r>
      <w:proofErr w:type="spellStart"/>
      <w:r w:rsidRPr="00F568CB">
        <w:rPr>
          <w:rFonts w:ascii="Book Antiqua" w:hAnsi="Book Antiqua" w:cs="宋体"/>
          <w:color w:val="000000"/>
          <w:sz w:val="21"/>
          <w:szCs w:val="21"/>
        </w:rPr>
        <w:t>Orlandini</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Andreuccetti</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Masi</w:t>
      </w:r>
      <w:proofErr w:type="spellEnd"/>
      <w:r w:rsidRPr="00F568CB">
        <w:rPr>
          <w:rFonts w:ascii="Book Antiqua" w:hAnsi="Book Antiqua" w:cs="宋体"/>
          <w:color w:val="000000"/>
          <w:sz w:val="21"/>
          <w:szCs w:val="21"/>
        </w:rPr>
        <w:t xml:space="preserve"> G. Phase III trial of </w:t>
      </w:r>
      <w:proofErr w:type="spellStart"/>
      <w:r w:rsidRPr="00F568CB">
        <w:rPr>
          <w:rFonts w:ascii="Book Antiqua" w:hAnsi="Book Antiqua" w:cs="宋体"/>
          <w:color w:val="000000"/>
          <w:sz w:val="21"/>
          <w:szCs w:val="21"/>
        </w:rPr>
        <w:t>infusional</w:t>
      </w:r>
      <w:proofErr w:type="spellEnd"/>
      <w:r w:rsidRPr="00F568CB">
        <w:rPr>
          <w:rFonts w:ascii="Book Antiqua" w:hAnsi="Book Antiqua" w:cs="宋体"/>
          <w:color w:val="000000"/>
          <w:sz w:val="21"/>
          <w:szCs w:val="21"/>
        </w:rPr>
        <w:t xml:space="preserve"> fluorouracil,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(FOLFOXIRI) compared with </w:t>
      </w:r>
      <w:proofErr w:type="spellStart"/>
      <w:r w:rsidRPr="00F568CB">
        <w:rPr>
          <w:rFonts w:ascii="Book Antiqua" w:hAnsi="Book Antiqua" w:cs="宋体"/>
          <w:color w:val="000000"/>
          <w:sz w:val="21"/>
          <w:szCs w:val="21"/>
        </w:rPr>
        <w:t>infusional</w:t>
      </w:r>
      <w:proofErr w:type="spellEnd"/>
      <w:r w:rsidRPr="00F568CB">
        <w:rPr>
          <w:rFonts w:ascii="Book Antiqua" w:hAnsi="Book Antiqua" w:cs="宋体"/>
          <w:color w:val="000000"/>
          <w:sz w:val="21"/>
          <w:szCs w:val="21"/>
        </w:rPr>
        <w:t xml:space="preserve"> fluorouracil,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(FOLFIRI) as first-line treatment for metastatic colorectal cancer: the </w:t>
      </w:r>
      <w:proofErr w:type="spellStart"/>
      <w:r w:rsidRPr="00F568CB">
        <w:rPr>
          <w:rFonts w:ascii="Book Antiqua" w:hAnsi="Book Antiqua" w:cs="宋体"/>
          <w:color w:val="000000"/>
          <w:sz w:val="21"/>
          <w:szCs w:val="21"/>
        </w:rPr>
        <w:t>Gruppo</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Oncologico</w:t>
      </w:r>
      <w:proofErr w:type="spellEnd"/>
      <w:r w:rsidRPr="00F568CB">
        <w:rPr>
          <w:rFonts w:ascii="Book Antiqua" w:hAnsi="Book Antiqua" w:cs="宋体"/>
          <w:color w:val="000000"/>
          <w:sz w:val="21"/>
          <w:szCs w:val="21"/>
        </w:rPr>
        <w:t xml:space="preserve"> Nord </w:t>
      </w:r>
      <w:proofErr w:type="spellStart"/>
      <w:r w:rsidRPr="00F568CB">
        <w:rPr>
          <w:rFonts w:ascii="Book Antiqua" w:hAnsi="Book Antiqua" w:cs="宋体"/>
          <w:color w:val="000000"/>
          <w:sz w:val="21"/>
          <w:szCs w:val="21"/>
        </w:rPr>
        <w:t>Ovest</w:t>
      </w:r>
      <w:proofErr w:type="spellEnd"/>
      <w:r w:rsidRPr="00F568CB">
        <w:rPr>
          <w:rFonts w:ascii="Book Antiqua" w:hAnsi="Book Antiqua" w:cs="宋体"/>
          <w:color w:val="000000"/>
          <w:sz w:val="21"/>
          <w:szCs w:val="21"/>
        </w:rPr>
        <w:t>.</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1670-1676 [PMID: 17470860]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21</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Alberts</w:t>
      </w:r>
      <w:proofErr w:type="spellEnd"/>
      <w:r w:rsidRPr="00F568CB">
        <w:rPr>
          <w:rFonts w:ascii="Book Antiqua" w:hAnsi="Book Antiqua" w:cs="宋体"/>
          <w:b/>
          <w:bCs/>
          <w:color w:val="000000"/>
          <w:sz w:val="21"/>
          <w:szCs w:val="21"/>
        </w:rPr>
        <w:t xml:space="preserve"> SR</w:t>
      </w:r>
      <w:r w:rsidRPr="00F568CB">
        <w:rPr>
          <w:rFonts w:ascii="Book Antiqua" w:hAnsi="Book Antiqua" w:cs="宋体"/>
          <w:color w:val="000000"/>
          <w:sz w:val="21"/>
          <w:szCs w:val="21"/>
        </w:rPr>
        <w:t xml:space="preserve">, Horvath WL, </w:t>
      </w:r>
      <w:proofErr w:type="spellStart"/>
      <w:r w:rsidRPr="00F568CB">
        <w:rPr>
          <w:rFonts w:ascii="Book Antiqua" w:hAnsi="Book Antiqua" w:cs="宋体"/>
          <w:color w:val="000000"/>
          <w:sz w:val="21"/>
          <w:szCs w:val="21"/>
        </w:rPr>
        <w:t>Sternfeld</w:t>
      </w:r>
      <w:proofErr w:type="spellEnd"/>
      <w:r w:rsidRPr="00F568CB">
        <w:rPr>
          <w:rFonts w:ascii="Book Antiqua" w:hAnsi="Book Antiqua" w:cs="宋体"/>
          <w:color w:val="000000"/>
          <w:sz w:val="21"/>
          <w:szCs w:val="21"/>
        </w:rPr>
        <w:t xml:space="preserve"> WC, Goldberg RM, Mahoney MR, </w:t>
      </w:r>
      <w:proofErr w:type="spellStart"/>
      <w:r w:rsidRPr="00F568CB">
        <w:rPr>
          <w:rFonts w:ascii="Book Antiqua" w:hAnsi="Book Antiqua" w:cs="宋体"/>
          <w:color w:val="000000"/>
          <w:sz w:val="21"/>
          <w:szCs w:val="21"/>
        </w:rPr>
        <w:t>Dakhil</w:t>
      </w:r>
      <w:proofErr w:type="spellEnd"/>
      <w:r w:rsidRPr="00F568CB">
        <w:rPr>
          <w:rFonts w:ascii="Book Antiqua" w:hAnsi="Book Antiqua" w:cs="宋体"/>
          <w:color w:val="000000"/>
          <w:sz w:val="21"/>
          <w:szCs w:val="21"/>
        </w:rPr>
        <w:t xml:space="preserve"> SR, Levitt R, Rowland K, Nair S, Sargent DJ, Donohue JH.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for patients with </w:t>
      </w:r>
      <w:proofErr w:type="spellStart"/>
      <w:r w:rsidRPr="00F568CB">
        <w:rPr>
          <w:rFonts w:ascii="Book Antiqua" w:hAnsi="Book Antiqua" w:cs="宋体"/>
          <w:color w:val="000000"/>
          <w:sz w:val="21"/>
          <w:szCs w:val="21"/>
        </w:rPr>
        <w:t>unresectable</w:t>
      </w:r>
      <w:proofErr w:type="spellEnd"/>
      <w:r w:rsidRPr="00F568CB">
        <w:rPr>
          <w:rFonts w:ascii="Book Antiqua" w:hAnsi="Book Antiqua" w:cs="宋体"/>
          <w:color w:val="000000"/>
          <w:sz w:val="21"/>
          <w:szCs w:val="21"/>
        </w:rPr>
        <w:t xml:space="preserve"> liver-only metastases from colorectal cancer: a North Central Cancer Treatment Group phase II study.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2005;</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23</w:t>
      </w:r>
      <w:r w:rsidRPr="00F568CB">
        <w:rPr>
          <w:rFonts w:ascii="Book Antiqua" w:hAnsi="Book Antiqua" w:cs="宋体"/>
          <w:color w:val="000000"/>
          <w:sz w:val="21"/>
          <w:szCs w:val="21"/>
        </w:rPr>
        <w:t>: 9243-9249 [PMID: 16230673]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Raymond E</w:t>
      </w:r>
      <w:r w:rsidRPr="00F568CB">
        <w:rPr>
          <w:rFonts w:ascii="Book Antiqua" w:hAnsi="Book Antiqua" w:cs="宋体"/>
          <w:color w:val="000000"/>
          <w:sz w:val="21"/>
          <w:szCs w:val="21"/>
        </w:rPr>
        <w:t xml:space="preserve">, Chaney SG, </w:t>
      </w:r>
      <w:proofErr w:type="spellStart"/>
      <w:r w:rsidRPr="00F568CB">
        <w:rPr>
          <w:rFonts w:ascii="Book Antiqua" w:hAnsi="Book Antiqua" w:cs="宋体"/>
          <w:color w:val="000000"/>
          <w:sz w:val="21"/>
          <w:szCs w:val="21"/>
        </w:rPr>
        <w:t>Taamma</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Cvitkovic</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a review of preclinical and clinical studies.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Ann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1998;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9</w:t>
      </w:r>
      <w:r w:rsidRPr="00F568CB">
        <w:rPr>
          <w:rFonts w:ascii="Book Antiqua" w:hAnsi="Book Antiqua" w:cs="宋体"/>
          <w:color w:val="000000"/>
          <w:sz w:val="21"/>
          <w:szCs w:val="21"/>
        </w:rPr>
        <w:t>: 1053-1071 [PMID: 9834817]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23</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Raymond E</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Faivre</w:t>
      </w:r>
      <w:proofErr w:type="spellEnd"/>
      <w:r w:rsidRPr="00F568CB">
        <w:rPr>
          <w:rFonts w:ascii="Book Antiqua" w:hAnsi="Book Antiqua" w:cs="宋体"/>
          <w:color w:val="000000"/>
          <w:sz w:val="21"/>
          <w:szCs w:val="21"/>
        </w:rPr>
        <w:t xml:space="preserve"> S, </w:t>
      </w:r>
      <w:proofErr w:type="spellStart"/>
      <w:r w:rsidRPr="00F568CB">
        <w:rPr>
          <w:rFonts w:ascii="Book Antiqua" w:hAnsi="Book Antiqua" w:cs="宋体"/>
          <w:color w:val="000000"/>
          <w:sz w:val="21"/>
          <w:szCs w:val="21"/>
        </w:rPr>
        <w:t>Woynarowski</w:t>
      </w:r>
      <w:proofErr w:type="spellEnd"/>
      <w:r w:rsidRPr="00F568CB">
        <w:rPr>
          <w:rFonts w:ascii="Book Antiqua" w:hAnsi="Book Antiqua" w:cs="宋体"/>
          <w:color w:val="000000"/>
          <w:sz w:val="21"/>
          <w:szCs w:val="21"/>
        </w:rPr>
        <w:t xml:space="preserve"> JM, Chaney SG.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mechanism of action and antineoplastic activity.</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Semin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1998;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4-12 [PMID: 9609103]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24</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Yothers</w:t>
      </w:r>
      <w:proofErr w:type="spellEnd"/>
      <w:r w:rsidRPr="00F568CB">
        <w:rPr>
          <w:rFonts w:ascii="Book Antiqua" w:hAnsi="Book Antiqua" w:cs="宋体"/>
          <w:b/>
          <w:bCs/>
          <w:color w:val="000000"/>
          <w:sz w:val="21"/>
          <w:szCs w:val="21"/>
        </w:rPr>
        <w:t xml:space="preserve"> G</w:t>
      </w:r>
      <w:r w:rsidRPr="00F568CB">
        <w:rPr>
          <w:rFonts w:ascii="Book Antiqua" w:hAnsi="Book Antiqua" w:cs="宋体"/>
          <w:color w:val="000000"/>
          <w:sz w:val="21"/>
          <w:szCs w:val="21"/>
        </w:rPr>
        <w:t xml:space="preserve">, O'Connell MJ, Allegra CJ, </w:t>
      </w:r>
      <w:proofErr w:type="spellStart"/>
      <w:r w:rsidRPr="00F568CB">
        <w:rPr>
          <w:rFonts w:ascii="Book Antiqua" w:hAnsi="Book Antiqua" w:cs="宋体"/>
          <w:color w:val="000000"/>
          <w:sz w:val="21"/>
          <w:szCs w:val="21"/>
        </w:rPr>
        <w:t>Kuebler</w:t>
      </w:r>
      <w:proofErr w:type="spellEnd"/>
      <w:r w:rsidRPr="00F568CB">
        <w:rPr>
          <w:rFonts w:ascii="Book Antiqua" w:hAnsi="Book Antiqua" w:cs="宋体"/>
          <w:color w:val="000000"/>
          <w:sz w:val="21"/>
          <w:szCs w:val="21"/>
        </w:rPr>
        <w:t xml:space="preserve"> JP, </w:t>
      </w:r>
      <w:proofErr w:type="spellStart"/>
      <w:r w:rsidRPr="00F568CB">
        <w:rPr>
          <w:rFonts w:ascii="Book Antiqua" w:hAnsi="Book Antiqua" w:cs="宋体"/>
          <w:color w:val="000000"/>
          <w:sz w:val="21"/>
          <w:szCs w:val="21"/>
        </w:rPr>
        <w:t>Colangelo</w:t>
      </w:r>
      <w:proofErr w:type="spellEnd"/>
      <w:r w:rsidRPr="00F568CB">
        <w:rPr>
          <w:rFonts w:ascii="Book Antiqua" w:hAnsi="Book Antiqua" w:cs="宋体"/>
          <w:color w:val="000000"/>
          <w:sz w:val="21"/>
          <w:szCs w:val="21"/>
        </w:rPr>
        <w:t xml:space="preserve"> LH, </w:t>
      </w:r>
      <w:proofErr w:type="spellStart"/>
      <w:r w:rsidRPr="00F568CB">
        <w:rPr>
          <w:rFonts w:ascii="Book Antiqua" w:hAnsi="Book Antiqua" w:cs="宋体"/>
          <w:color w:val="000000"/>
          <w:sz w:val="21"/>
          <w:szCs w:val="21"/>
        </w:rPr>
        <w:t>Petrelli</w:t>
      </w:r>
      <w:proofErr w:type="spellEnd"/>
      <w:r w:rsidRPr="00F568CB">
        <w:rPr>
          <w:rFonts w:ascii="Book Antiqua" w:hAnsi="Book Antiqua" w:cs="宋体"/>
          <w:color w:val="000000"/>
          <w:sz w:val="21"/>
          <w:szCs w:val="21"/>
        </w:rPr>
        <w:t xml:space="preserve"> NJ, </w:t>
      </w:r>
      <w:proofErr w:type="spellStart"/>
      <w:r w:rsidRPr="00F568CB">
        <w:rPr>
          <w:rFonts w:ascii="Book Antiqua" w:hAnsi="Book Antiqua" w:cs="宋体"/>
          <w:color w:val="000000"/>
          <w:sz w:val="21"/>
          <w:szCs w:val="21"/>
        </w:rPr>
        <w:t>Wolmark</w:t>
      </w:r>
      <w:proofErr w:type="spellEnd"/>
      <w:r w:rsidRPr="00F568CB">
        <w:rPr>
          <w:rFonts w:ascii="Book Antiqua" w:hAnsi="Book Antiqua" w:cs="宋体"/>
          <w:color w:val="000000"/>
          <w:sz w:val="21"/>
          <w:szCs w:val="21"/>
        </w:rPr>
        <w:t xml:space="preserve"> N.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as adjuvant therapy for colon cancer: updated results of NSABP C-07 trial, including survival and subset analyses.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29</w:t>
      </w:r>
      <w:r w:rsidRPr="00F568CB">
        <w:rPr>
          <w:rFonts w:ascii="Book Antiqua" w:hAnsi="Book Antiqua" w:cs="宋体"/>
          <w:color w:val="000000"/>
          <w:sz w:val="21"/>
          <w:szCs w:val="21"/>
        </w:rPr>
        <w:t>: 3768-3774 [PMID: 21859995 DOI: 10.1200/JCO.2011.36.4539]</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25</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André T</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Boni</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Mounedji-Boudiaf</w:t>
      </w:r>
      <w:proofErr w:type="spellEnd"/>
      <w:r w:rsidRPr="00F568CB">
        <w:rPr>
          <w:rFonts w:ascii="Book Antiqua" w:hAnsi="Book Antiqua" w:cs="宋体"/>
          <w:color w:val="000000"/>
          <w:sz w:val="21"/>
          <w:szCs w:val="21"/>
        </w:rPr>
        <w:t xml:space="preserve"> L, Navarro M, </w:t>
      </w:r>
      <w:proofErr w:type="spellStart"/>
      <w:r w:rsidRPr="00F568CB">
        <w:rPr>
          <w:rFonts w:ascii="Book Antiqua" w:hAnsi="Book Antiqua" w:cs="宋体"/>
          <w:color w:val="000000"/>
          <w:sz w:val="21"/>
          <w:szCs w:val="21"/>
        </w:rPr>
        <w:t>Tabernero</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Hickish</w:t>
      </w:r>
      <w:proofErr w:type="spellEnd"/>
      <w:r w:rsidRPr="00F568CB">
        <w:rPr>
          <w:rFonts w:ascii="Book Antiqua" w:hAnsi="Book Antiqua" w:cs="宋体"/>
          <w:color w:val="000000"/>
          <w:sz w:val="21"/>
          <w:szCs w:val="21"/>
        </w:rPr>
        <w:t xml:space="preserve"> T, </w:t>
      </w:r>
      <w:proofErr w:type="spellStart"/>
      <w:r w:rsidRPr="00F568CB">
        <w:rPr>
          <w:rFonts w:ascii="Book Antiqua" w:hAnsi="Book Antiqua" w:cs="宋体"/>
          <w:color w:val="000000"/>
          <w:sz w:val="21"/>
          <w:szCs w:val="21"/>
        </w:rPr>
        <w:t>Topham</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Zaninelli</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Clingan</w:t>
      </w:r>
      <w:proofErr w:type="spellEnd"/>
      <w:r w:rsidRPr="00F568CB">
        <w:rPr>
          <w:rFonts w:ascii="Book Antiqua" w:hAnsi="Book Antiqua" w:cs="宋体"/>
          <w:color w:val="000000"/>
          <w:sz w:val="21"/>
          <w:szCs w:val="21"/>
        </w:rPr>
        <w:t xml:space="preserve"> P, Bridgewater J, </w:t>
      </w:r>
      <w:proofErr w:type="spellStart"/>
      <w:r w:rsidRPr="00F568CB">
        <w:rPr>
          <w:rFonts w:ascii="Book Antiqua" w:hAnsi="Book Antiqua" w:cs="宋体"/>
          <w:color w:val="000000"/>
          <w:sz w:val="21"/>
          <w:szCs w:val="21"/>
        </w:rPr>
        <w:t>Tabah-Fisch</w:t>
      </w:r>
      <w:proofErr w:type="spellEnd"/>
      <w:r w:rsidRPr="00F568CB">
        <w:rPr>
          <w:rFonts w:ascii="Book Antiqua" w:hAnsi="Book Antiqua" w:cs="宋体"/>
          <w:color w:val="000000"/>
          <w:sz w:val="21"/>
          <w:szCs w:val="21"/>
        </w:rPr>
        <w:t xml:space="preserve"> I, de </w:t>
      </w:r>
      <w:proofErr w:type="spellStart"/>
      <w:r w:rsidRPr="00F568CB">
        <w:rPr>
          <w:rFonts w:ascii="Book Antiqua" w:hAnsi="Book Antiqua" w:cs="宋体"/>
          <w:color w:val="000000"/>
          <w:sz w:val="21"/>
          <w:szCs w:val="21"/>
        </w:rPr>
        <w:t>Gramont</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as adjuvant treatment for colon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N </w:t>
      </w:r>
      <w:proofErr w:type="spellStart"/>
      <w:r w:rsidRPr="00F568CB">
        <w:rPr>
          <w:rFonts w:ascii="Book Antiqua" w:hAnsi="Book Antiqua" w:cs="宋体"/>
          <w:i/>
          <w:iCs/>
          <w:color w:val="000000"/>
          <w:sz w:val="21"/>
          <w:szCs w:val="21"/>
        </w:rPr>
        <w:t>Engl</w:t>
      </w:r>
      <w:proofErr w:type="spellEnd"/>
      <w:r w:rsidRPr="00F568CB">
        <w:rPr>
          <w:rFonts w:ascii="Book Antiqua" w:hAnsi="Book Antiqua" w:cs="宋体"/>
          <w:i/>
          <w:iCs/>
          <w:color w:val="000000"/>
          <w:sz w:val="21"/>
          <w:szCs w:val="21"/>
        </w:rPr>
        <w:t xml:space="preserve"> J Med</w:t>
      </w:r>
      <w:r w:rsidRPr="00FF6472">
        <w:rPr>
          <w:rFonts w:ascii="Book Antiqua" w:hAnsi="Book Antiqua" w:cs="宋体"/>
          <w:color w:val="000000"/>
          <w:sz w:val="21"/>
          <w:szCs w:val="21"/>
        </w:rPr>
        <w:t> </w:t>
      </w:r>
      <w:r w:rsidRPr="00F568CB">
        <w:rPr>
          <w:rFonts w:ascii="Book Antiqua" w:hAnsi="Book Antiqua" w:cs="宋体"/>
          <w:color w:val="000000"/>
          <w:sz w:val="21"/>
          <w:szCs w:val="21"/>
        </w:rPr>
        <w:t>2004;</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350</w:t>
      </w:r>
      <w:r w:rsidRPr="00F568CB">
        <w:rPr>
          <w:rFonts w:ascii="Book Antiqua" w:hAnsi="Book Antiqua" w:cs="宋体"/>
          <w:color w:val="000000"/>
          <w:sz w:val="21"/>
          <w:szCs w:val="21"/>
        </w:rPr>
        <w:t>: 2343-2351 [PMID: 15175436]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26</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Dy</w:t>
      </w:r>
      <w:proofErr w:type="spellEnd"/>
      <w:r w:rsidRPr="00F568CB">
        <w:rPr>
          <w:rFonts w:ascii="Book Antiqua" w:hAnsi="Book Antiqua" w:cs="宋体"/>
          <w:b/>
          <w:bCs/>
          <w:color w:val="000000"/>
          <w:sz w:val="21"/>
          <w:szCs w:val="21"/>
        </w:rPr>
        <w:t xml:space="preserve"> GK</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Krook</w:t>
      </w:r>
      <w:proofErr w:type="spellEnd"/>
      <w:r w:rsidRPr="00F568CB">
        <w:rPr>
          <w:rFonts w:ascii="Book Antiqua" w:hAnsi="Book Antiqua" w:cs="宋体"/>
          <w:color w:val="000000"/>
          <w:sz w:val="21"/>
          <w:szCs w:val="21"/>
        </w:rPr>
        <w:t xml:space="preserve"> JE, Green EM, Sargent DJ, </w:t>
      </w:r>
      <w:proofErr w:type="spellStart"/>
      <w:r w:rsidRPr="00F568CB">
        <w:rPr>
          <w:rFonts w:ascii="Book Antiqua" w:hAnsi="Book Antiqua" w:cs="宋体"/>
          <w:color w:val="000000"/>
          <w:sz w:val="21"/>
          <w:szCs w:val="21"/>
        </w:rPr>
        <w:t>Delaunoit</w:t>
      </w:r>
      <w:proofErr w:type="spellEnd"/>
      <w:r w:rsidRPr="00F568CB">
        <w:rPr>
          <w:rFonts w:ascii="Book Antiqua" w:hAnsi="Book Antiqua" w:cs="宋体"/>
          <w:color w:val="000000"/>
          <w:sz w:val="21"/>
          <w:szCs w:val="21"/>
        </w:rPr>
        <w:t xml:space="preserve"> T, Morton RF, Fuchs CS, </w:t>
      </w:r>
      <w:proofErr w:type="spellStart"/>
      <w:r w:rsidRPr="00F568CB">
        <w:rPr>
          <w:rFonts w:ascii="Book Antiqua" w:hAnsi="Book Antiqua" w:cs="宋体"/>
          <w:color w:val="000000"/>
          <w:sz w:val="21"/>
          <w:szCs w:val="21"/>
        </w:rPr>
        <w:t>Ramanathan</w:t>
      </w:r>
      <w:proofErr w:type="spellEnd"/>
      <w:r w:rsidRPr="00F568CB">
        <w:rPr>
          <w:rFonts w:ascii="Book Antiqua" w:hAnsi="Book Antiqua" w:cs="宋体"/>
          <w:color w:val="000000"/>
          <w:sz w:val="21"/>
          <w:szCs w:val="21"/>
        </w:rPr>
        <w:t xml:space="preserve"> RK, Williamson SK, Findlay BP, </w:t>
      </w:r>
      <w:proofErr w:type="spellStart"/>
      <w:r w:rsidRPr="00F568CB">
        <w:rPr>
          <w:rFonts w:ascii="Book Antiqua" w:hAnsi="Book Antiqua" w:cs="宋体"/>
          <w:color w:val="000000"/>
          <w:sz w:val="21"/>
          <w:szCs w:val="21"/>
        </w:rPr>
        <w:t>Pockaj</w:t>
      </w:r>
      <w:proofErr w:type="spellEnd"/>
      <w:r w:rsidRPr="00F568CB">
        <w:rPr>
          <w:rFonts w:ascii="Book Antiqua" w:hAnsi="Book Antiqua" w:cs="宋体"/>
          <w:color w:val="000000"/>
          <w:sz w:val="21"/>
          <w:szCs w:val="21"/>
        </w:rPr>
        <w:t xml:space="preserve"> BA, </w:t>
      </w:r>
      <w:proofErr w:type="spellStart"/>
      <w:r w:rsidRPr="00F568CB">
        <w:rPr>
          <w:rFonts w:ascii="Book Antiqua" w:hAnsi="Book Antiqua" w:cs="宋体"/>
          <w:color w:val="000000"/>
          <w:sz w:val="21"/>
          <w:szCs w:val="21"/>
        </w:rPr>
        <w:t>Sticca</w:t>
      </w:r>
      <w:proofErr w:type="spellEnd"/>
      <w:r w:rsidRPr="00F568CB">
        <w:rPr>
          <w:rFonts w:ascii="Book Antiqua" w:hAnsi="Book Antiqua" w:cs="宋体"/>
          <w:color w:val="000000"/>
          <w:sz w:val="21"/>
          <w:szCs w:val="21"/>
        </w:rPr>
        <w:t xml:space="preserve"> RP, </w:t>
      </w:r>
      <w:proofErr w:type="spellStart"/>
      <w:r w:rsidRPr="00F568CB">
        <w:rPr>
          <w:rFonts w:ascii="Book Antiqua" w:hAnsi="Book Antiqua" w:cs="宋体"/>
          <w:color w:val="000000"/>
          <w:sz w:val="21"/>
          <w:szCs w:val="21"/>
        </w:rPr>
        <w:t>Alberts</w:t>
      </w:r>
      <w:proofErr w:type="spellEnd"/>
      <w:r w:rsidRPr="00F568CB">
        <w:rPr>
          <w:rFonts w:ascii="Book Antiqua" w:hAnsi="Book Antiqua" w:cs="宋体"/>
          <w:color w:val="000000"/>
          <w:sz w:val="21"/>
          <w:szCs w:val="21"/>
        </w:rPr>
        <w:t xml:space="preserve"> SR, </w:t>
      </w:r>
      <w:proofErr w:type="spellStart"/>
      <w:r w:rsidRPr="00F568CB">
        <w:rPr>
          <w:rFonts w:ascii="Book Antiqua" w:hAnsi="Book Antiqua" w:cs="宋体"/>
          <w:color w:val="000000"/>
          <w:sz w:val="21"/>
          <w:szCs w:val="21"/>
        </w:rPr>
        <w:t>Pitot</w:t>
      </w:r>
      <w:proofErr w:type="spellEnd"/>
      <w:r w:rsidRPr="00F568CB">
        <w:rPr>
          <w:rFonts w:ascii="Book Antiqua" w:hAnsi="Book Antiqua" w:cs="宋体"/>
          <w:color w:val="000000"/>
          <w:sz w:val="21"/>
          <w:szCs w:val="21"/>
        </w:rPr>
        <w:t xml:space="preserve"> HC, Goldberg RM. Impact of complete response to chemotherapy on overall survival in advanced colorectal cancer: results from Intergroup N9741.</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3469-3474 [PMID: 17687151]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27</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Delaunoit</w:t>
      </w:r>
      <w:proofErr w:type="spellEnd"/>
      <w:r w:rsidRPr="00F568CB">
        <w:rPr>
          <w:rFonts w:ascii="Book Antiqua" w:hAnsi="Book Antiqua" w:cs="宋体"/>
          <w:b/>
          <w:bCs/>
          <w:color w:val="000000"/>
          <w:sz w:val="21"/>
          <w:szCs w:val="21"/>
        </w:rPr>
        <w:t xml:space="preserve"> T</w:t>
      </w:r>
      <w:r w:rsidRPr="00F568CB">
        <w:rPr>
          <w:rFonts w:ascii="Book Antiqua" w:hAnsi="Book Antiqua" w:cs="宋体"/>
          <w:color w:val="000000"/>
          <w:sz w:val="21"/>
          <w:szCs w:val="21"/>
        </w:rPr>
        <w:t xml:space="preserve">, Goldberg RM, Sargent DJ, Morton RF, Fuchs CS, Findlay BP, Thomas SP, Salim M, Schaefer PL, Stella PJ, Green E, </w:t>
      </w:r>
      <w:proofErr w:type="spellStart"/>
      <w:r w:rsidRPr="00F568CB">
        <w:rPr>
          <w:rFonts w:ascii="Book Antiqua" w:hAnsi="Book Antiqua" w:cs="宋体"/>
          <w:color w:val="000000"/>
          <w:sz w:val="21"/>
          <w:szCs w:val="21"/>
        </w:rPr>
        <w:t>Mailliard</w:t>
      </w:r>
      <w:proofErr w:type="spellEnd"/>
      <w:r w:rsidRPr="00F568CB">
        <w:rPr>
          <w:rFonts w:ascii="Book Antiqua" w:hAnsi="Book Antiqua" w:cs="宋体"/>
          <w:color w:val="000000"/>
          <w:sz w:val="21"/>
          <w:szCs w:val="21"/>
        </w:rPr>
        <w:t xml:space="preserve"> JA. Mortality associated with daily bolus 5-fluorouracil/</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administered in combination with either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or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results from Intergroup Trial N9741.</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2004;</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101</w:t>
      </w:r>
      <w:r w:rsidRPr="00F568CB">
        <w:rPr>
          <w:rFonts w:ascii="Book Antiqua" w:hAnsi="Book Antiqua" w:cs="宋体"/>
          <w:color w:val="000000"/>
          <w:sz w:val="21"/>
          <w:szCs w:val="21"/>
        </w:rPr>
        <w:t>: 2170-2176 [PMID: 15470715]</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28</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Saltz</w:t>
      </w:r>
      <w:proofErr w:type="spellEnd"/>
      <w:r w:rsidRPr="00F568CB">
        <w:rPr>
          <w:rFonts w:ascii="Book Antiqua" w:hAnsi="Book Antiqua" w:cs="宋体"/>
          <w:b/>
          <w:bCs/>
          <w:color w:val="000000"/>
          <w:sz w:val="21"/>
          <w:szCs w:val="21"/>
        </w:rPr>
        <w:t xml:space="preserve"> LB</w:t>
      </w:r>
      <w:r w:rsidRPr="00F568CB">
        <w:rPr>
          <w:rFonts w:ascii="Book Antiqua" w:hAnsi="Book Antiqua" w:cs="宋体"/>
          <w:color w:val="000000"/>
          <w:sz w:val="21"/>
          <w:szCs w:val="21"/>
        </w:rPr>
        <w:t xml:space="preserve">, Cox JV, </w:t>
      </w:r>
      <w:proofErr w:type="spellStart"/>
      <w:r w:rsidRPr="00F568CB">
        <w:rPr>
          <w:rFonts w:ascii="Book Antiqua" w:hAnsi="Book Antiqua" w:cs="宋体"/>
          <w:color w:val="000000"/>
          <w:sz w:val="21"/>
          <w:szCs w:val="21"/>
        </w:rPr>
        <w:t>Blanke</w:t>
      </w:r>
      <w:proofErr w:type="spellEnd"/>
      <w:r w:rsidRPr="00F568CB">
        <w:rPr>
          <w:rFonts w:ascii="Book Antiqua" w:hAnsi="Book Antiqua" w:cs="宋体"/>
          <w:color w:val="000000"/>
          <w:sz w:val="21"/>
          <w:szCs w:val="21"/>
        </w:rPr>
        <w:t xml:space="preserve"> C, Rosen LS, </w:t>
      </w:r>
      <w:proofErr w:type="spellStart"/>
      <w:r w:rsidRPr="00F568CB">
        <w:rPr>
          <w:rFonts w:ascii="Book Antiqua" w:hAnsi="Book Antiqua" w:cs="宋体"/>
          <w:color w:val="000000"/>
          <w:sz w:val="21"/>
          <w:szCs w:val="21"/>
        </w:rPr>
        <w:t>Fehrenbacher</w:t>
      </w:r>
      <w:proofErr w:type="spellEnd"/>
      <w:r w:rsidRPr="00F568CB">
        <w:rPr>
          <w:rFonts w:ascii="Book Antiqua" w:hAnsi="Book Antiqua" w:cs="宋体"/>
          <w:color w:val="000000"/>
          <w:sz w:val="21"/>
          <w:szCs w:val="21"/>
        </w:rPr>
        <w:t xml:space="preserve"> L, Moore MJ, </w:t>
      </w:r>
      <w:proofErr w:type="spellStart"/>
      <w:r w:rsidRPr="00F568CB">
        <w:rPr>
          <w:rFonts w:ascii="Book Antiqua" w:hAnsi="Book Antiqua" w:cs="宋体"/>
          <w:color w:val="000000"/>
          <w:sz w:val="21"/>
          <w:szCs w:val="21"/>
        </w:rPr>
        <w:t>Maroun</w:t>
      </w:r>
      <w:proofErr w:type="spellEnd"/>
      <w:r w:rsidRPr="00F568CB">
        <w:rPr>
          <w:rFonts w:ascii="Book Antiqua" w:hAnsi="Book Antiqua" w:cs="宋体"/>
          <w:color w:val="000000"/>
          <w:sz w:val="21"/>
          <w:szCs w:val="21"/>
        </w:rPr>
        <w:t xml:space="preserve"> JA, </w:t>
      </w:r>
      <w:proofErr w:type="spellStart"/>
      <w:r w:rsidRPr="00F568CB">
        <w:rPr>
          <w:rFonts w:ascii="Book Antiqua" w:hAnsi="Book Antiqua" w:cs="宋体"/>
          <w:color w:val="000000"/>
          <w:sz w:val="21"/>
          <w:szCs w:val="21"/>
        </w:rPr>
        <w:t>Ackland</w:t>
      </w:r>
      <w:proofErr w:type="spellEnd"/>
      <w:r w:rsidRPr="00F568CB">
        <w:rPr>
          <w:rFonts w:ascii="Book Antiqua" w:hAnsi="Book Antiqua" w:cs="宋体"/>
          <w:color w:val="000000"/>
          <w:sz w:val="21"/>
          <w:szCs w:val="21"/>
        </w:rPr>
        <w:t xml:space="preserve"> SP, Locker PK, </w:t>
      </w:r>
      <w:proofErr w:type="spellStart"/>
      <w:r w:rsidRPr="00F568CB">
        <w:rPr>
          <w:rFonts w:ascii="Book Antiqua" w:hAnsi="Book Antiqua" w:cs="宋体"/>
          <w:color w:val="000000"/>
          <w:sz w:val="21"/>
          <w:szCs w:val="21"/>
        </w:rPr>
        <w:t>Pirotta</w:t>
      </w:r>
      <w:proofErr w:type="spellEnd"/>
      <w:r w:rsidRPr="00F568CB">
        <w:rPr>
          <w:rFonts w:ascii="Book Antiqua" w:hAnsi="Book Antiqua" w:cs="宋体"/>
          <w:color w:val="000000"/>
          <w:sz w:val="21"/>
          <w:szCs w:val="21"/>
        </w:rPr>
        <w:t xml:space="preserve"> N, </w:t>
      </w:r>
      <w:proofErr w:type="spellStart"/>
      <w:r w:rsidRPr="00F568CB">
        <w:rPr>
          <w:rFonts w:ascii="Book Antiqua" w:hAnsi="Book Antiqua" w:cs="宋体"/>
          <w:color w:val="000000"/>
          <w:sz w:val="21"/>
          <w:szCs w:val="21"/>
        </w:rPr>
        <w:t>Elfring</w:t>
      </w:r>
      <w:proofErr w:type="spellEnd"/>
      <w:r w:rsidRPr="00F568CB">
        <w:rPr>
          <w:rFonts w:ascii="Book Antiqua" w:hAnsi="Book Antiqua" w:cs="宋体"/>
          <w:color w:val="000000"/>
          <w:sz w:val="21"/>
          <w:szCs w:val="21"/>
        </w:rPr>
        <w:t xml:space="preserve"> GL, Miller LL.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plus 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for metastatic colorectal cancer.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Study Group.</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N </w:t>
      </w:r>
      <w:proofErr w:type="spellStart"/>
      <w:r w:rsidRPr="00F568CB">
        <w:rPr>
          <w:rFonts w:ascii="Book Antiqua" w:hAnsi="Book Antiqua" w:cs="宋体"/>
          <w:i/>
          <w:iCs/>
          <w:color w:val="000000"/>
          <w:sz w:val="21"/>
          <w:szCs w:val="21"/>
        </w:rPr>
        <w:t>Engl</w:t>
      </w:r>
      <w:proofErr w:type="spellEnd"/>
      <w:r w:rsidRPr="00F568CB">
        <w:rPr>
          <w:rFonts w:ascii="Book Antiqua" w:hAnsi="Book Antiqua" w:cs="宋体"/>
          <w:i/>
          <w:iCs/>
          <w:color w:val="000000"/>
          <w:sz w:val="21"/>
          <w:szCs w:val="21"/>
        </w:rPr>
        <w:t xml:space="preserve"> J Med</w:t>
      </w:r>
      <w:r w:rsidRPr="00FF6472">
        <w:rPr>
          <w:rFonts w:ascii="Book Antiqua" w:hAnsi="Book Antiqua" w:cs="宋体"/>
          <w:color w:val="000000"/>
          <w:sz w:val="21"/>
          <w:szCs w:val="21"/>
        </w:rPr>
        <w:t> </w:t>
      </w:r>
      <w:r w:rsidRPr="00F568CB">
        <w:rPr>
          <w:rFonts w:ascii="Book Antiqua" w:hAnsi="Book Antiqua" w:cs="宋体"/>
          <w:color w:val="000000"/>
          <w:sz w:val="21"/>
          <w:szCs w:val="21"/>
        </w:rPr>
        <w:t>2000;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343</w:t>
      </w:r>
      <w:r w:rsidRPr="00F568CB">
        <w:rPr>
          <w:rFonts w:ascii="Book Antiqua" w:hAnsi="Book Antiqua" w:cs="宋体"/>
          <w:color w:val="000000"/>
          <w:sz w:val="21"/>
          <w:szCs w:val="21"/>
        </w:rPr>
        <w:t>: 905-914 [PMID: 11006366]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29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 xml:space="preserve">Van </w:t>
      </w:r>
      <w:proofErr w:type="spellStart"/>
      <w:r w:rsidRPr="00F568CB">
        <w:rPr>
          <w:rFonts w:ascii="Book Antiqua" w:hAnsi="Book Antiqua" w:cs="宋体"/>
          <w:b/>
          <w:bCs/>
          <w:color w:val="000000"/>
          <w:sz w:val="21"/>
          <w:szCs w:val="21"/>
        </w:rPr>
        <w:t>Cutsem</w:t>
      </w:r>
      <w:proofErr w:type="spellEnd"/>
      <w:r w:rsidRPr="00F568CB">
        <w:rPr>
          <w:rFonts w:ascii="Book Antiqua" w:hAnsi="Book Antiqua" w:cs="宋体"/>
          <w:b/>
          <w:bCs/>
          <w:color w:val="000000"/>
          <w:sz w:val="21"/>
          <w:szCs w:val="21"/>
        </w:rPr>
        <w:t xml:space="preserve"> E</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Labianca</w:t>
      </w:r>
      <w:proofErr w:type="spellEnd"/>
      <w:r w:rsidRPr="00F568CB">
        <w:rPr>
          <w:rFonts w:ascii="Book Antiqua" w:hAnsi="Book Antiqua" w:cs="宋体"/>
          <w:color w:val="000000"/>
          <w:sz w:val="21"/>
          <w:szCs w:val="21"/>
        </w:rPr>
        <w:t xml:space="preserve"> R, </w:t>
      </w:r>
      <w:proofErr w:type="spellStart"/>
      <w:r w:rsidRPr="00F568CB">
        <w:rPr>
          <w:rFonts w:ascii="Book Antiqua" w:hAnsi="Book Antiqua" w:cs="宋体"/>
          <w:color w:val="000000"/>
          <w:sz w:val="21"/>
          <w:szCs w:val="21"/>
        </w:rPr>
        <w:t>Bodoky</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Barone</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Aranda</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Nordlinger</w:t>
      </w:r>
      <w:proofErr w:type="spellEnd"/>
      <w:r w:rsidRPr="00F568CB">
        <w:rPr>
          <w:rFonts w:ascii="Book Antiqua" w:hAnsi="Book Antiqua" w:cs="宋体"/>
          <w:color w:val="000000"/>
          <w:sz w:val="21"/>
          <w:szCs w:val="21"/>
        </w:rPr>
        <w:t xml:space="preserve"> B, </w:t>
      </w:r>
      <w:proofErr w:type="spellStart"/>
      <w:r w:rsidRPr="00F568CB">
        <w:rPr>
          <w:rFonts w:ascii="Book Antiqua" w:hAnsi="Book Antiqua" w:cs="宋体"/>
          <w:color w:val="000000"/>
          <w:sz w:val="21"/>
          <w:szCs w:val="21"/>
        </w:rPr>
        <w:t>Topham</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Tabernero</w:t>
      </w:r>
      <w:proofErr w:type="spellEnd"/>
      <w:r w:rsidRPr="00F568CB">
        <w:rPr>
          <w:rFonts w:ascii="Book Antiqua" w:hAnsi="Book Antiqua" w:cs="宋体"/>
          <w:color w:val="000000"/>
          <w:sz w:val="21"/>
          <w:szCs w:val="21"/>
        </w:rPr>
        <w:t xml:space="preserve"> J, André T, </w:t>
      </w:r>
      <w:proofErr w:type="spellStart"/>
      <w:r w:rsidRPr="00F568CB">
        <w:rPr>
          <w:rFonts w:ascii="Book Antiqua" w:hAnsi="Book Antiqua" w:cs="宋体"/>
          <w:color w:val="000000"/>
          <w:sz w:val="21"/>
          <w:szCs w:val="21"/>
        </w:rPr>
        <w:t>Sobrero</w:t>
      </w:r>
      <w:proofErr w:type="spellEnd"/>
      <w:r w:rsidRPr="00F568CB">
        <w:rPr>
          <w:rFonts w:ascii="Book Antiqua" w:hAnsi="Book Antiqua" w:cs="宋体"/>
          <w:color w:val="000000"/>
          <w:sz w:val="21"/>
          <w:szCs w:val="21"/>
        </w:rPr>
        <w:t xml:space="preserve"> AF, Mini E, </w:t>
      </w:r>
      <w:proofErr w:type="spellStart"/>
      <w:r w:rsidRPr="00F568CB">
        <w:rPr>
          <w:rFonts w:ascii="Book Antiqua" w:hAnsi="Book Antiqua" w:cs="宋体"/>
          <w:color w:val="000000"/>
          <w:sz w:val="21"/>
          <w:szCs w:val="21"/>
        </w:rPr>
        <w:t>Greil</w:t>
      </w:r>
      <w:proofErr w:type="spellEnd"/>
      <w:r w:rsidRPr="00F568CB">
        <w:rPr>
          <w:rFonts w:ascii="Book Antiqua" w:hAnsi="Book Antiqua" w:cs="宋体"/>
          <w:color w:val="000000"/>
          <w:sz w:val="21"/>
          <w:szCs w:val="21"/>
        </w:rPr>
        <w:t xml:space="preserve"> R, Di Costanzo F, Collette L, </w:t>
      </w:r>
      <w:proofErr w:type="spellStart"/>
      <w:r w:rsidRPr="00F568CB">
        <w:rPr>
          <w:rFonts w:ascii="Book Antiqua" w:hAnsi="Book Antiqua" w:cs="宋体"/>
          <w:color w:val="000000"/>
          <w:sz w:val="21"/>
          <w:szCs w:val="21"/>
        </w:rPr>
        <w:t>Cisar</w:t>
      </w:r>
      <w:proofErr w:type="spellEnd"/>
      <w:r w:rsidRPr="00F568CB">
        <w:rPr>
          <w:rFonts w:ascii="Book Antiqua" w:hAnsi="Book Antiqua" w:cs="宋体"/>
          <w:color w:val="000000"/>
          <w:sz w:val="21"/>
          <w:szCs w:val="21"/>
        </w:rPr>
        <w:t xml:space="preserve"> L, Zhang X, </w:t>
      </w:r>
      <w:proofErr w:type="spellStart"/>
      <w:r w:rsidRPr="00F568CB">
        <w:rPr>
          <w:rFonts w:ascii="Book Antiqua" w:hAnsi="Book Antiqua" w:cs="宋体"/>
          <w:color w:val="000000"/>
          <w:sz w:val="21"/>
          <w:szCs w:val="21"/>
        </w:rPr>
        <w:t>Khayat</w:t>
      </w:r>
      <w:proofErr w:type="spellEnd"/>
      <w:r w:rsidRPr="00F568CB">
        <w:rPr>
          <w:rFonts w:ascii="Book Antiqua" w:hAnsi="Book Antiqua" w:cs="宋体"/>
          <w:color w:val="000000"/>
          <w:sz w:val="21"/>
          <w:szCs w:val="21"/>
        </w:rPr>
        <w:t xml:space="preserve"> D, </w:t>
      </w:r>
      <w:proofErr w:type="spellStart"/>
      <w:r w:rsidRPr="00F568CB">
        <w:rPr>
          <w:rFonts w:ascii="Book Antiqua" w:hAnsi="Book Antiqua" w:cs="宋体"/>
          <w:color w:val="000000"/>
          <w:sz w:val="21"/>
          <w:szCs w:val="21"/>
        </w:rPr>
        <w:t>Bokemeyer</w:t>
      </w:r>
      <w:proofErr w:type="spellEnd"/>
      <w:r w:rsidRPr="00F568CB">
        <w:rPr>
          <w:rFonts w:ascii="Book Antiqua" w:hAnsi="Book Antiqua" w:cs="宋体"/>
          <w:color w:val="000000"/>
          <w:sz w:val="21"/>
          <w:szCs w:val="21"/>
        </w:rPr>
        <w:t xml:space="preserve"> C, Roth AD, Cunningham D. Randomized phase III trial comparing biweekly </w:t>
      </w:r>
      <w:proofErr w:type="spellStart"/>
      <w:r w:rsidRPr="00F568CB">
        <w:rPr>
          <w:rFonts w:ascii="Book Antiqua" w:hAnsi="Book Antiqua" w:cs="宋体"/>
          <w:color w:val="000000"/>
          <w:sz w:val="21"/>
          <w:szCs w:val="21"/>
        </w:rPr>
        <w:t>infusional</w:t>
      </w:r>
      <w:proofErr w:type="spellEnd"/>
      <w:r w:rsidRPr="00F568CB">
        <w:rPr>
          <w:rFonts w:ascii="Book Antiqua" w:hAnsi="Book Antiqua" w:cs="宋体"/>
          <w:color w:val="000000"/>
          <w:sz w:val="21"/>
          <w:szCs w:val="21"/>
        </w:rPr>
        <w:t xml:space="preserve"> fluorouracil/</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alone or with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in the adjuvant treatment of stage III colon cancer: PETACC-3.</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27</w:t>
      </w:r>
      <w:r w:rsidRPr="00F568CB">
        <w:rPr>
          <w:rFonts w:ascii="Book Antiqua" w:hAnsi="Book Antiqua" w:cs="宋体"/>
          <w:color w:val="000000"/>
          <w:sz w:val="21"/>
          <w:szCs w:val="21"/>
        </w:rPr>
        <w:t>: 3117-3125 [PMID: 19451425]</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von Moos R</w:t>
      </w:r>
      <w:r w:rsidRPr="00F568CB">
        <w:rPr>
          <w:rFonts w:ascii="Book Antiqua" w:hAnsi="Book Antiqua" w:cs="宋体"/>
          <w:color w:val="000000"/>
          <w:sz w:val="21"/>
          <w:szCs w:val="21"/>
        </w:rPr>
        <w:t xml:space="preserve">, Roth A, </w:t>
      </w:r>
      <w:proofErr w:type="spellStart"/>
      <w:r w:rsidRPr="00F568CB">
        <w:rPr>
          <w:rFonts w:ascii="Book Antiqua" w:hAnsi="Book Antiqua" w:cs="宋体"/>
          <w:color w:val="000000"/>
          <w:sz w:val="21"/>
          <w:szCs w:val="21"/>
        </w:rPr>
        <w:t>Ruhstaller</w:t>
      </w:r>
      <w:proofErr w:type="spellEnd"/>
      <w:r w:rsidRPr="00F568CB">
        <w:rPr>
          <w:rFonts w:ascii="Book Antiqua" w:hAnsi="Book Antiqua" w:cs="宋体"/>
          <w:color w:val="000000"/>
          <w:sz w:val="21"/>
          <w:szCs w:val="21"/>
        </w:rPr>
        <w:t xml:space="preserve"> T, </w:t>
      </w:r>
      <w:proofErr w:type="spellStart"/>
      <w:r w:rsidRPr="00F568CB">
        <w:rPr>
          <w:rFonts w:ascii="Book Antiqua" w:hAnsi="Book Antiqua" w:cs="宋体"/>
          <w:color w:val="000000"/>
          <w:sz w:val="21"/>
          <w:szCs w:val="21"/>
        </w:rPr>
        <w:t>Widmer</w:t>
      </w:r>
      <w:proofErr w:type="spellEnd"/>
      <w:r w:rsidRPr="00F568CB">
        <w:rPr>
          <w:rFonts w:ascii="Book Antiqua" w:hAnsi="Book Antiqua" w:cs="宋体"/>
          <w:color w:val="000000"/>
          <w:sz w:val="21"/>
          <w:szCs w:val="21"/>
        </w:rPr>
        <w:t xml:space="preserve"> L, </w:t>
      </w:r>
      <w:proofErr w:type="spellStart"/>
      <w:r w:rsidRPr="00F568CB">
        <w:rPr>
          <w:rFonts w:ascii="Book Antiqua" w:hAnsi="Book Antiqua" w:cs="宋体"/>
          <w:color w:val="000000"/>
          <w:sz w:val="21"/>
          <w:szCs w:val="21"/>
        </w:rPr>
        <w:t>Uhlmann</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Cathomas</w:t>
      </w:r>
      <w:proofErr w:type="spellEnd"/>
      <w:r w:rsidRPr="00F568CB">
        <w:rPr>
          <w:rFonts w:ascii="Book Antiqua" w:hAnsi="Book Antiqua" w:cs="宋体"/>
          <w:color w:val="000000"/>
          <w:sz w:val="21"/>
          <w:szCs w:val="21"/>
        </w:rPr>
        <w:t xml:space="preserve"> R, </w:t>
      </w:r>
      <w:proofErr w:type="spellStart"/>
      <w:r w:rsidRPr="00F568CB">
        <w:rPr>
          <w:rFonts w:ascii="Book Antiqua" w:hAnsi="Book Antiqua" w:cs="宋体"/>
          <w:color w:val="000000"/>
          <w:sz w:val="21"/>
          <w:szCs w:val="21"/>
        </w:rPr>
        <w:t>Köberle</w:t>
      </w:r>
      <w:proofErr w:type="spellEnd"/>
      <w:r w:rsidRPr="00F568CB">
        <w:rPr>
          <w:rFonts w:ascii="Book Antiqua" w:hAnsi="Book Antiqua" w:cs="宋体"/>
          <w:color w:val="000000"/>
          <w:sz w:val="21"/>
          <w:szCs w:val="21"/>
        </w:rPr>
        <w:t xml:space="preserve"> D, </w:t>
      </w:r>
      <w:proofErr w:type="spellStart"/>
      <w:r w:rsidRPr="00F568CB">
        <w:rPr>
          <w:rFonts w:ascii="Book Antiqua" w:hAnsi="Book Antiqua" w:cs="宋体"/>
          <w:color w:val="000000"/>
          <w:sz w:val="21"/>
          <w:szCs w:val="21"/>
        </w:rPr>
        <w:t>Simcock</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Lanz</w:t>
      </w:r>
      <w:proofErr w:type="spellEnd"/>
      <w:r w:rsidRPr="00F568CB">
        <w:rPr>
          <w:rFonts w:ascii="Book Antiqua" w:hAnsi="Book Antiqua" w:cs="宋体"/>
          <w:color w:val="000000"/>
          <w:sz w:val="21"/>
          <w:szCs w:val="21"/>
        </w:rPr>
        <w:t xml:space="preserve"> D, </w:t>
      </w:r>
      <w:proofErr w:type="spellStart"/>
      <w:r w:rsidRPr="00F568CB">
        <w:rPr>
          <w:rFonts w:ascii="Book Antiqua" w:hAnsi="Book Antiqua" w:cs="宋体"/>
          <w:color w:val="000000"/>
          <w:sz w:val="21"/>
          <w:szCs w:val="21"/>
        </w:rPr>
        <w:t>Popescu</w:t>
      </w:r>
      <w:proofErr w:type="spellEnd"/>
      <w:r w:rsidRPr="00F568CB">
        <w:rPr>
          <w:rFonts w:ascii="Book Antiqua" w:hAnsi="Book Antiqua" w:cs="宋体"/>
          <w:color w:val="000000"/>
          <w:sz w:val="21"/>
          <w:szCs w:val="21"/>
        </w:rPr>
        <w:t xml:space="preserve"> R.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(OCX) for first-line treatment of advanced/metastatic colorectal cancer: a phase I trial (SAKK 41/03).</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Onkologie</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33</w:t>
      </w:r>
      <w:r w:rsidRPr="00F568CB">
        <w:rPr>
          <w:rFonts w:ascii="Book Antiqua" w:hAnsi="Book Antiqua" w:cs="宋体"/>
          <w:color w:val="000000"/>
          <w:sz w:val="21"/>
          <w:szCs w:val="21"/>
        </w:rPr>
        <w:t>: 295-299 [PMID: 20523092 DOI: 10.1159/000313598]</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31</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Meropol</w:t>
      </w:r>
      <w:proofErr w:type="spellEnd"/>
      <w:r w:rsidRPr="00F568CB">
        <w:rPr>
          <w:rFonts w:ascii="Book Antiqua" w:hAnsi="Book Antiqua" w:cs="宋体"/>
          <w:b/>
          <w:bCs/>
          <w:color w:val="000000"/>
          <w:sz w:val="21"/>
          <w:szCs w:val="21"/>
        </w:rPr>
        <w:t xml:space="preserve"> NJ</w:t>
      </w:r>
      <w:r w:rsidRPr="00F568CB">
        <w:rPr>
          <w:rFonts w:ascii="Book Antiqua" w:hAnsi="Book Antiqua" w:cs="宋体"/>
          <w:color w:val="000000"/>
          <w:sz w:val="21"/>
          <w:szCs w:val="21"/>
        </w:rPr>
        <w:t xml:space="preserve">, Gold PJ, </w:t>
      </w:r>
      <w:proofErr w:type="spellStart"/>
      <w:r w:rsidRPr="00F568CB">
        <w:rPr>
          <w:rFonts w:ascii="Book Antiqua" w:hAnsi="Book Antiqua" w:cs="宋体"/>
          <w:color w:val="000000"/>
          <w:sz w:val="21"/>
          <w:szCs w:val="21"/>
        </w:rPr>
        <w:t>Diasio</w:t>
      </w:r>
      <w:proofErr w:type="spellEnd"/>
      <w:r w:rsidRPr="00F568CB">
        <w:rPr>
          <w:rFonts w:ascii="Book Antiqua" w:hAnsi="Book Antiqua" w:cs="宋体"/>
          <w:color w:val="000000"/>
          <w:sz w:val="21"/>
          <w:szCs w:val="21"/>
        </w:rPr>
        <w:t xml:space="preserve"> RB, Andria M, </w:t>
      </w:r>
      <w:proofErr w:type="spellStart"/>
      <w:r w:rsidRPr="00F568CB">
        <w:rPr>
          <w:rFonts w:ascii="Book Antiqua" w:hAnsi="Book Antiqua" w:cs="宋体"/>
          <w:color w:val="000000"/>
          <w:sz w:val="21"/>
          <w:szCs w:val="21"/>
        </w:rPr>
        <w:t>Dhami</w:t>
      </w:r>
      <w:proofErr w:type="spellEnd"/>
      <w:r w:rsidRPr="00F568CB">
        <w:rPr>
          <w:rFonts w:ascii="Book Antiqua" w:hAnsi="Book Antiqua" w:cs="宋体"/>
          <w:color w:val="000000"/>
          <w:sz w:val="21"/>
          <w:szCs w:val="21"/>
        </w:rPr>
        <w:t xml:space="preserve"> M, Godfrey T, </w:t>
      </w:r>
      <w:proofErr w:type="spellStart"/>
      <w:r w:rsidRPr="00F568CB">
        <w:rPr>
          <w:rFonts w:ascii="Book Antiqua" w:hAnsi="Book Antiqua" w:cs="宋体"/>
          <w:color w:val="000000"/>
          <w:sz w:val="21"/>
          <w:szCs w:val="21"/>
        </w:rPr>
        <w:t>Kovatich</w:t>
      </w:r>
      <w:proofErr w:type="spellEnd"/>
      <w:r w:rsidRPr="00F568CB">
        <w:rPr>
          <w:rFonts w:ascii="Book Antiqua" w:hAnsi="Book Antiqua" w:cs="宋体"/>
          <w:color w:val="000000"/>
          <w:sz w:val="21"/>
          <w:szCs w:val="21"/>
        </w:rPr>
        <w:t xml:space="preserve"> AJ, Lund KA, Mitchell E, </w:t>
      </w:r>
      <w:proofErr w:type="spellStart"/>
      <w:r w:rsidRPr="00F568CB">
        <w:rPr>
          <w:rFonts w:ascii="Book Antiqua" w:hAnsi="Book Antiqua" w:cs="宋体"/>
          <w:color w:val="000000"/>
          <w:sz w:val="21"/>
          <w:szCs w:val="21"/>
        </w:rPr>
        <w:t>Schwarting</w:t>
      </w:r>
      <w:proofErr w:type="spellEnd"/>
      <w:r w:rsidRPr="00F568CB">
        <w:rPr>
          <w:rFonts w:ascii="Book Antiqua" w:hAnsi="Book Antiqua" w:cs="宋体"/>
          <w:color w:val="000000"/>
          <w:sz w:val="21"/>
          <w:szCs w:val="21"/>
        </w:rPr>
        <w:t xml:space="preserve"> R. Thymidine </w:t>
      </w:r>
      <w:proofErr w:type="spellStart"/>
      <w:r w:rsidRPr="00F568CB">
        <w:rPr>
          <w:rFonts w:ascii="Book Antiqua" w:hAnsi="Book Antiqua" w:cs="宋体"/>
          <w:color w:val="000000"/>
          <w:sz w:val="21"/>
          <w:szCs w:val="21"/>
        </w:rPr>
        <w:t>phosphorylase</w:t>
      </w:r>
      <w:proofErr w:type="spellEnd"/>
      <w:r w:rsidRPr="00F568CB">
        <w:rPr>
          <w:rFonts w:ascii="Book Antiqua" w:hAnsi="Book Antiqua" w:cs="宋体"/>
          <w:color w:val="000000"/>
          <w:sz w:val="21"/>
          <w:szCs w:val="21"/>
        </w:rPr>
        <w:t xml:space="preserve"> expression is associated with response to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plus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in patients with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24</w:t>
      </w:r>
      <w:r w:rsidRPr="00F568CB">
        <w:rPr>
          <w:rFonts w:ascii="Book Antiqua" w:hAnsi="Book Antiqua" w:cs="宋体"/>
          <w:color w:val="000000"/>
          <w:sz w:val="21"/>
          <w:szCs w:val="21"/>
        </w:rPr>
        <w:t>: 4069-4077 [PMID: 16943524]</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32</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Koopman</w:t>
      </w:r>
      <w:proofErr w:type="spellEnd"/>
      <w:r w:rsidRPr="00F568CB">
        <w:rPr>
          <w:rFonts w:ascii="Book Antiqua" w:hAnsi="Book Antiqua" w:cs="宋体"/>
          <w:b/>
          <w:bCs/>
          <w:color w:val="000000"/>
          <w:sz w:val="21"/>
          <w:szCs w:val="21"/>
        </w:rPr>
        <w:t xml:space="preserve"> M</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Antonini</w:t>
      </w:r>
      <w:proofErr w:type="spellEnd"/>
      <w:r w:rsidRPr="00F568CB">
        <w:rPr>
          <w:rFonts w:ascii="Book Antiqua" w:hAnsi="Book Antiqua" w:cs="宋体"/>
          <w:color w:val="000000"/>
          <w:sz w:val="21"/>
          <w:szCs w:val="21"/>
        </w:rPr>
        <w:t xml:space="preserve"> NF, </w:t>
      </w:r>
      <w:proofErr w:type="spellStart"/>
      <w:r w:rsidRPr="00F568CB">
        <w:rPr>
          <w:rFonts w:ascii="Book Antiqua" w:hAnsi="Book Antiqua" w:cs="宋体"/>
          <w:color w:val="000000"/>
          <w:sz w:val="21"/>
          <w:szCs w:val="21"/>
        </w:rPr>
        <w:t>Douma</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Wals</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Honkoop</w:t>
      </w:r>
      <w:proofErr w:type="spellEnd"/>
      <w:r w:rsidRPr="00F568CB">
        <w:rPr>
          <w:rFonts w:ascii="Book Antiqua" w:hAnsi="Book Antiqua" w:cs="宋体"/>
          <w:color w:val="000000"/>
          <w:sz w:val="21"/>
          <w:szCs w:val="21"/>
        </w:rPr>
        <w:t xml:space="preserve"> AH, </w:t>
      </w:r>
      <w:proofErr w:type="spellStart"/>
      <w:r w:rsidRPr="00F568CB">
        <w:rPr>
          <w:rFonts w:ascii="Book Antiqua" w:hAnsi="Book Antiqua" w:cs="宋体"/>
          <w:color w:val="000000"/>
          <w:sz w:val="21"/>
          <w:szCs w:val="21"/>
        </w:rPr>
        <w:t>Erdkamp</w:t>
      </w:r>
      <w:proofErr w:type="spellEnd"/>
      <w:r w:rsidRPr="00F568CB">
        <w:rPr>
          <w:rFonts w:ascii="Book Antiqua" w:hAnsi="Book Antiqua" w:cs="宋体"/>
          <w:color w:val="000000"/>
          <w:sz w:val="21"/>
          <w:szCs w:val="21"/>
        </w:rPr>
        <w:t xml:space="preserve"> FL, de Jong RS, </w:t>
      </w:r>
      <w:proofErr w:type="spellStart"/>
      <w:r w:rsidRPr="00F568CB">
        <w:rPr>
          <w:rFonts w:ascii="Book Antiqua" w:hAnsi="Book Antiqua" w:cs="宋体"/>
          <w:color w:val="000000"/>
          <w:sz w:val="21"/>
          <w:szCs w:val="21"/>
        </w:rPr>
        <w:t>Rodenburg</w:t>
      </w:r>
      <w:proofErr w:type="spellEnd"/>
      <w:r w:rsidRPr="00F568CB">
        <w:rPr>
          <w:rFonts w:ascii="Book Antiqua" w:hAnsi="Book Antiqua" w:cs="宋体"/>
          <w:color w:val="000000"/>
          <w:sz w:val="21"/>
          <w:szCs w:val="21"/>
        </w:rPr>
        <w:t xml:space="preserve"> CJ, </w:t>
      </w:r>
      <w:proofErr w:type="spellStart"/>
      <w:r w:rsidRPr="00F568CB">
        <w:rPr>
          <w:rFonts w:ascii="Book Antiqua" w:hAnsi="Book Antiqua" w:cs="宋体"/>
          <w:color w:val="000000"/>
          <w:sz w:val="21"/>
          <w:szCs w:val="21"/>
        </w:rPr>
        <w:t>Vreugdenhil</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Akkermans-Vogelaar</w:t>
      </w:r>
      <w:proofErr w:type="spellEnd"/>
      <w:r w:rsidRPr="00F568CB">
        <w:rPr>
          <w:rFonts w:ascii="Book Antiqua" w:hAnsi="Book Antiqua" w:cs="宋体"/>
          <w:color w:val="000000"/>
          <w:sz w:val="21"/>
          <w:szCs w:val="21"/>
        </w:rPr>
        <w:t xml:space="preserve"> JM, Punt CJ. </w:t>
      </w:r>
      <w:proofErr w:type="spellStart"/>
      <w:r w:rsidRPr="00F568CB">
        <w:rPr>
          <w:rFonts w:ascii="Book Antiqua" w:hAnsi="Book Antiqua" w:cs="宋体"/>
          <w:color w:val="000000"/>
          <w:sz w:val="21"/>
          <w:szCs w:val="21"/>
        </w:rPr>
        <w:t>Randomised</w:t>
      </w:r>
      <w:proofErr w:type="spellEnd"/>
      <w:r w:rsidRPr="00F568CB">
        <w:rPr>
          <w:rFonts w:ascii="Book Antiqua" w:hAnsi="Book Antiqua" w:cs="宋体"/>
          <w:color w:val="000000"/>
          <w:sz w:val="21"/>
          <w:szCs w:val="21"/>
        </w:rPr>
        <w:t xml:space="preserve"> study of sequential versus combination chemotherapy with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in advanced colorectal cancer, an interim safety analysis. A Dutch Colorectal Cancer Group (DCCG) phase III study.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Ann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17</w:t>
      </w:r>
      <w:r w:rsidRPr="00F568CB">
        <w:rPr>
          <w:rFonts w:ascii="Book Antiqua" w:hAnsi="Book Antiqua" w:cs="宋体"/>
          <w:color w:val="000000"/>
          <w:sz w:val="21"/>
          <w:szCs w:val="21"/>
        </w:rPr>
        <w:t>: 1523-1528 [PMID: 16873425]</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33</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Koopman</w:t>
      </w:r>
      <w:proofErr w:type="spellEnd"/>
      <w:r w:rsidRPr="00F568CB">
        <w:rPr>
          <w:rFonts w:ascii="Book Antiqua" w:hAnsi="Book Antiqua" w:cs="宋体"/>
          <w:b/>
          <w:bCs/>
          <w:color w:val="000000"/>
          <w:sz w:val="21"/>
          <w:szCs w:val="21"/>
        </w:rPr>
        <w:t xml:space="preserve"> M</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Antonini</w:t>
      </w:r>
      <w:proofErr w:type="spellEnd"/>
      <w:r w:rsidRPr="00F568CB">
        <w:rPr>
          <w:rFonts w:ascii="Book Antiqua" w:hAnsi="Book Antiqua" w:cs="宋体"/>
          <w:color w:val="000000"/>
          <w:sz w:val="21"/>
          <w:szCs w:val="21"/>
        </w:rPr>
        <w:t xml:space="preserve"> NF, </w:t>
      </w:r>
      <w:proofErr w:type="spellStart"/>
      <w:r w:rsidRPr="00F568CB">
        <w:rPr>
          <w:rFonts w:ascii="Book Antiqua" w:hAnsi="Book Antiqua" w:cs="宋体"/>
          <w:color w:val="000000"/>
          <w:sz w:val="21"/>
          <w:szCs w:val="21"/>
        </w:rPr>
        <w:t>Douma</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Wals</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Honkoop</w:t>
      </w:r>
      <w:proofErr w:type="spellEnd"/>
      <w:r w:rsidRPr="00F568CB">
        <w:rPr>
          <w:rFonts w:ascii="Book Antiqua" w:hAnsi="Book Antiqua" w:cs="宋体"/>
          <w:color w:val="000000"/>
          <w:sz w:val="21"/>
          <w:szCs w:val="21"/>
        </w:rPr>
        <w:t xml:space="preserve"> AH, </w:t>
      </w:r>
      <w:proofErr w:type="spellStart"/>
      <w:r w:rsidRPr="00F568CB">
        <w:rPr>
          <w:rFonts w:ascii="Book Antiqua" w:hAnsi="Book Antiqua" w:cs="宋体"/>
          <w:color w:val="000000"/>
          <w:sz w:val="21"/>
          <w:szCs w:val="21"/>
        </w:rPr>
        <w:t>Erdkamp</w:t>
      </w:r>
      <w:proofErr w:type="spellEnd"/>
      <w:r w:rsidRPr="00F568CB">
        <w:rPr>
          <w:rFonts w:ascii="Book Antiqua" w:hAnsi="Book Antiqua" w:cs="宋体"/>
          <w:color w:val="000000"/>
          <w:sz w:val="21"/>
          <w:szCs w:val="21"/>
        </w:rPr>
        <w:t xml:space="preserve"> FL, de Jong RS, </w:t>
      </w:r>
      <w:proofErr w:type="spellStart"/>
      <w:r w:rsidRPr="00F568CB">
        <w:rPr>
          <w:rFonts w:ascii="Book Antiqua" w:hAnsi="Book Antiqua" w:cs="宋体"/>
          <w:color w:val="000000"/>
          <w:sz w:val="21"/>
          <w:szCs w:val="21"/>
        </w:rPr>
        <w:t>Rodenburg</w:t>
      </w:r>
      <w:proofErr w:type="spellEnd"/>
      <w:r w:rsidRPr="00F568CB">
        <w:rPr>
          <w:rFonts w:ascii="Book Antiqua" w:hAnsi="Book Antiqua" w:cs="宋体"/>
          <w:color w:val="000000"/>
          <w:sz w:val="21"/>
          <w:szCs w:val="21"/>
        </w:rPr>
        <w:t xml:space="preserve"> CJ, </w:t>
      </w:r>
      <w:proofErr w:type="spellStart"/>
      <w:r w:rsidRPr="00F568CB">
        <w:rPr>
          <w:rFonts w:ascii="Book Antiqua" w:hAnsi="Book Antiqua" w:cs="宋体"/>
          <w:color w:val="000000"/>
          <w:sz w:val="21"/>
          <w:szCs w:val="21"/>
        </w:rPr>
        <w:t>Vreugdenhil</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Loosveld</w:t>
      </w:r>
      <w:proofErr w:type="spellEnd"/>
      <w:r w:rsidRPr="00F568CB">
        <w:rPr>
          <w:rFonts w:ascii="Book Antiqua" w:hAnsi="Book Antiqua" w:cs="宋体"/>
          <w:color w:val="000000"/>
          <w:sz w:val="21"/>
          <w:szCs w:val="21"/>
        </w:rPr>
        <w:t xml:space="preserve"> OJ, van </w:t>
      </w:r>
      <w:proofErr w:type="spellStart"/>
      <w:r w:rsidRPr="00F568CB">
        <w:rPr>
          <w:rFonts w:ascii="Book Antiqua" w:hAnsi="Book Antiqua" w:cs="宋体"/>
          <w:color w:val="000000"/>
          <w:sz w:val="21"/>
          <w:szCs w:val="21"/>
        </w:rPr>
        <w:t>Bochove</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Sinnige</w:t>
      </w:r>
      <w:proofErr w:type="spellEnd"/>
      <w:r w:rsidRPr="00F568CB">
        <w:rPr>
          <w:rFonts w:ascii="Book Antiqua" w:hAnsi="Book Antiqua" w:cs="宋体"/>
          <w:color w:val="000000"/>
          <w:sz w:val="21"/>
          <w:szCs w:val="21"/>
        </w:rPr>
        <w:t xml:space="preserve"> HA, </w:t>
      </w:r>
      <w:proofErr w:type="spellStart"/>
      <w:r w:rsidRPr="00F568CB">
        <w:rPr>
          <w:rFonts w:ascii="Book Antiqua" w:hAnsi="Book Antiqua" w:cs="宋体"/>
          <w:color w:val="000000"/>
          <w:sz w:val="21"/>
          <w:szCs w:val="21"/>
        </w:rPr>
        <w:t>Creemers</w:t>
      </w:r>
      <w:proofErr w:type="spellEnd"/>
      <w:r w:rsidRPr="00F568CB">
        <w:rPr>
          <w:rFonts w:ascii="Book Antiqua" w:hAnsi="Book Antiqua" w:cs="宋体"/>
          <w:color w:val="000000"/>
          <w:sz w:val="21"/>
          <w:szCs w:val="21"/>
        </w:rPr>
        <w:t xml:space="preserve"> GJ, </w:t>
      </w:r>
      <w:proofErr w:type="spellStart"/>
      <w:r w:rsidRPr="00F568CB">
        <w:rPr>
          <w:rFonts w:ascii="Book Antiqua" w:hAnsi="Book Antiqua" w:cs="宋体"/>
          <w:color w:val="000000"/>
          <w:sz w:val="21"/>
          <w:szCs w:val="21"/>
        </w:rPr>
        <w:t>Tesselaar</w:t>
      </w:r>
      <w:proofErr w:type="spellEnd"/>
      <w:r w:rsidRPr="00F568CB">
        <w:rPr>
          <w:rFonts w:ascii="Book Antiqua" w:hAnsi="Book Antiqua" w:cs="宋体"/>
          <w:color w:val="000000"/>
          <w:sz w:val="21"/>
          <w:szCs w:val="21"/>
        </w:rPr>
        <w:t xml:space="preserve"> ME, </w:t>
      </w:r>
      <w:proofErr w:type="spellStart"/>
      <w:r w:rsidRPr="00F568CB">
        <w:rPr>
          <w:rFonts w:ascii="Book Antiqua" w:hAnsi="Book Antiqua" w:cs="宋体"/>
          <w:color w:val="000000"/>
          <w:sz w:val="21"/>
          <w:szCs w:val="21"/>
        </w:rPr>
        <w:t>Slee</w:t>
      </w:r>
      <w:proofErr w:type="spellEnd"/>
      <w:r w:rsidRPr="00F568CB">
        <w:rPr>
          <w:rFonts w:ascii="Book Antiqua" w:hAnsi="Book Antiqua" w:cs="宋体"/>
          <w:color w:val="000000"/>
          <w:sz w:val="21"/>
          <w:szCs w:val="21"/>
        </w:rPr>
        <w:t xml:space="preserve"> PH, </w:t>
      </w:r>
      <w:proofErr w:type="spellStart"/>
      <w:r w:rsidRPr="00F568CB">
        <w:rPr>
          <w:rFonts w:ascii="Book Antiqua" w:hAnsi="Book Antiqua" w:cs="宋体"/>
          <w:color w:val="000000"/>
          <w:sz w:val="21"/>
          <w:szCs w:val="21"/>
        </w:rPr>
        <w:t>Werter</w:t>
      </w:r>
      <w:proofErr w:type="spellEnd"/>
      <w:r w:rsidRPr="00F568CB">
        <w:rPr>
          <w:rFonts w:ascii="Book Antiqua" w:hAnsi="Book Antiqua" w:cs="宋体"/>
          <w:color w:val="000000"/>
          <w:sz w:val="21"/>
          <w:szCs w:val="21"/>
        </w:rPr>
        <w:t xml:space="preserve"> MJ, </w:t>
      </w:r>
      <w:proofErr w:type="spellStart"/>
      <w:r w:rsidRPr="00F568CB">
        <w:rPr>
          <w:rFonts w:ascii="Book Antiqua" w:hAnsi="Book Antiqua" w:cs="宋体"/>
          <w:color w:val="000000"/>
          <w:sz w:val="21"/>
          <w:szCs w:val="21"/>
        </w:rPr>
        <w:t>Mol</w:t>
      </w:r>
      <w:proofErr w:type="spellEnd"/>
      <w:r w:rsidRPr="00F568CB">
        <w:rPr>
          <w:rFonts w:ascii="Book Antiqua" w:hAnsi="Book Antiqua" w:cs="宋体"/>
          <w:color w:val="000000"/>
          <w:sz w:val="21"/>
          <w:szCs w:val="21"/>
        </w:rPr>
        <w:t xml:space="preserve"> L, </w:t>
      </w:r>
      <w:proofErr w:type="spellStart"/>
      <w:r w:rsidRPr="00F568CB">
        <w:rPr>
          <w:rFonts w:ascii="Book Antiqua" w:hAnsi="Book Antiqua" w:cs="宋体"/>
          <w:color w:val="000000"/>
          <w:sz w:val="21"/>
          <w:szCs w:val="21"/>
        </w:rPr>
        <w:t>Dalesio</w:t>
      </w:r>
      <w:proofErr w:type="spellEnd"/>
      <w:r w:rsidRPr="00F568CB">
        <w:rPr>
          <w:rFonts w:ascii="Book Antiqua" w:hAnsi="Book Antiqua" w:cs="宋体"/>
          <w:color w:val="000000"/>
          <w:sz w:val="21"/>
          <w:szCs w:val="21"/>
        </w:rPr>
        <w:t xml:space="preserve"> O, Punt CJ. Sequential versus combination chemotherapy with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in advanced colorectal cancer (CAIRO): a phase III </w:t>
      </w:r>
      <w:proofErr w:type="spellStart"/>
      <w:r w:rsidRPr="00F568CB">
        <w:rPr>
          <w:rFonts w:ascii="Book Antiqua" w:hAnsi="Book Antiqua" w:cs="宋体"/>
          <w:color w:val="000000"/>
          <w:sz w:val="21"/>
          <w:szCs w:val="21"/>
        </w:rPr>
        <w:t>randomised</w:t>
      </w:r>
      <w:proofErr w:type="spellEnd"/>
      <w:r w:rsidRPr="00F568CB">
        <w:rPr>
          <w:rFonts w:ascii="Book Antiqua" w:hAnsi="Book Antiqua" w:cs="宋体"/>
          <w:color w:val="000000"/>
          <w:sz w:val="21"/>
          <w:szCs w:val="21"/>
        </w:rPr>
        <w:t xml:space="preserve"> controlled trial.</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Lancet</w:t>
      </w:r>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370</w:t>
      </w:r>
      <w:r w:rsidRPr="00F568CB">
        <w:rPr>
          <w:rFonts w:ascii="Book Antiqua" w:hAnsi="Book Antiqua" w:cs="宋体"/>
          <w:color w:val="000000"/>
          <w:sz w:val="21"/>
          <w:szCs w:val="21"/>
        </w:rPr>
        <w:t>: 135-142 [PMID: 17630036]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34</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Fakih</w:t>
      </w:r>
      <w:proofErr w:type="spellEnd"/>
      <w:r w:rsidRPr="00F568CB">
        <w:rPr>
          <w:rFonts w:ascii="Book Antiqua" w:hAnsi="Book Antiqua" w:cs="宋体"/>
          <w:b/>
          <w:bCs/>
          <w:color w:val="000000"/>
          <w:sz w:val="21"/>
          <w:szCs w:val="21"/>
        </w:rPr>
        <w:t xml:space="preserve"> MG</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Bullarddunn</w:t>
      </w:r>
      <w:proofErr w:type="spellEnd"/>
      <w:r w:rsidRPr="00F568CB">
        <w:rPr>
          <w:rFonts w:ascii="Book Antiqua" w:hAnsi="Book Antiqua" w:cs="宋体"/>
          <w:color w:val="000000"/>
          <w:sz w:val="21"/>
          <w:szCs w:val="21"/>
        </w:rPr>
        <w:t xml:space="preserve"> K, Yang GY, </w:t>
      </w:r>
      <w:proofErr w:type="spellStart"/>
      <w:r w:rsidRPr="00F568CB">
        <w:rPr>
          <w:rFonts w:ascii="Book Antiqua" w:hAnsi="Book Antiqua" w:cs="宋体"/>
          <w:color w:val="000000"/>
          <w:sz w:val="21"/>
          <w:szCs w:val="21"/>
        </w:rPr>
        <w:t>Pendyala</w:t>
      </w:r>
      <w:proofErr w:type="spellEnd"/>
      <w:r w:rsidRPr="00F568CB">
        <w:rPr>
          <w:rFonts w:ascii="Book Antiqua" w:hAnsi="Book Antiqua" w:cs="宋体"/>
          <w:color w:val="000000"/>
          <w:sz w:val="21"/>
          <w:szCs w:val="21"/>
        </w:rPr>
        <w:t xml:space="preserve"> L, </w:t>
      </w:r>
      <w:proofErr w:type="spellStart"/>
      <w:r w:rsidRPr="00F568CB">
        <w:rPr>
          <w:rFonts w:ascii="Book Antiqua" w:hAnsi="Book Antiqua" w:cs="宋体"/>
          <w:color w:val="000000"/>
          <w:sz w:val="21"/>
          <w:szCs w:val="21"/>
        </w:rPr>
        <w:t>Toth</w:t>
      </w:r>
      <w:proofErr w:type="spellEnd"/>
      <w:r w:rsidRPr="00F568CB">
        <w:rPr>
          <w:rFonts w:ascii="Book Antiqua" w:hAnsi="Book Antiqua" w:cs="宋体"/>
          <w:color w:val="000000"/>
          <w:sz w:val="21"/>
          <w:szCs w:val="21"/>
        </w:rPr>
        <w:t xml:space="preserve"> K, Andrews C, </w:t>
      </w:r>
      <w:proofErr w:type="spellStart"/>
      <w:r w:rsidRPr="00F568CB">
        <w:rPr>
          <w:rFonts w:ascii="Book Antiqua" w:hAnsi="Book Antiqua" w:cs="宋体"/>
          <w:color w:val="000000"/>
          <w:sz w:val="21"/>
          <w:szCs w:val="21"/>
        </w:rPr>
        <w:t>Rustum</w:t>
      </w:r>
      <w:proofErr w:type="spellEnd"/>
      <w:r w:rsidRPr="00F568CB">
        <w:rPr>
          <w:rFonts w:ascii="Book Antiqua" w:hAnsi="Book Antiqua" w:cs="宋体"/>
          <w:color w:val="000000"/>
          <w:sz w:val="21"/>
          <w:szCs w:val="21"/>
        </w:rPr>
        <w:t xml:space="preserve"> YM, Ross ME, </w:t>
      </w:r>
      <w:proofErr w:type="spellStart"/>
      <w:r w:rsidRPr="00F568CB">
        <w:rPr>
          <w:rFonts w:ascii="Book Antiqua" w:hAnsi="Book Antiqua" w:cs="宋体"/>
          <w:color w:val="000000"/>
          <w:sz w:val="21"/>
          <w:szCs w:val="21"/>
        </w:rPr>
        <w:t>Levea</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Puthillath</w:t>
      </w:r>
      <w:proofErr w:type="spellEnd"/>
      <w:r w:rsidRPr="00F568CB">
        <w:rPr>
          <w:rFonts w:ascii="Book Antiqua" w:hAnsi="Book Antiqua" w:cs="宋体"/>
          <w:color w:val="000000"/>
          <w:sz w:val="21"/>
          <w:szCs w:val="21"/>
        </w:rPr>
        <w:t xml:space="preserve"> A, Park YM, Rajput A. Phase II study of weekly intravenous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combined with oral daily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and radiotherapy with biologic correlates in </w:t>
      </w:r>
      <w:proofErr w:type="spellStart"/>
      <w:r w:rsidRPr="00F568CB">
        <w:rPr>
          <w:rFonts w:ascii="Book Antiqua" w:hAnsi="Book Antiqua" w:cs="宋体"/>
          <w:color w:val="000000"/>
          <w:sz w:val="21"/>
          <w:szCs w:val="21"/>
        </w:rPr>
        <w:t>neoadjuvant</w:t>
      </w:r>
      <w:proofErr w:type="spellEnd"/>
      <w:r w:rsidRPr="00F568CB">
        <w:rPr>
          <w:rFonts w:ascii="Book Antiqua" w:hAnsi="Book Antiqua" w:cs="宋体"/>
          <w:color w:val="000000"/>
          <w:sz w:val="21"/>
          <w:szCs w:val="21"/>
        </w:rPr>
        <w:t xml:space="preserve"> treatment of rectal adenocarcinoma.</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Int</w:t>
      </w:r>
      <w:proofErr w:type="spellEnd"/>
      <w:r w:rsidRPr="00F568CB">
        <w:rPr>
          <w:rFonts w:ascii="Book Antiqua" w:hAnsi="Book Antiqua" w:cs="宋体"/>
          <w:i/>
          <w:iCs/>
          <w:color w:val="000000"/>
          <w:sz w:val="21"/>
          <w:szCs w:val="21"/>
        </w:rPr>
        <w:t xml:space="preserve"> J </w:t>
      </w:r>
      <w:proofErr w:type="spellStart"/>
      <w:r w:rsidRPr="00F568CB">
        <w:rPr>
          <w:rFonts w:ascii="Book Antiqua" w:hAnsi="Book Antiqua" w:cs="宋体"/>
          <w:i/>
          <w:iCs/>
          <w:color w:val="000000"/>
          <w:sz w:val="21"/>
          <w:szCs w:val="21"/>
        </w:rPr>
        <w:t>Radiat</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Biol</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Phys</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72</w:t>
      </w:r>
      <w:r w:rsidRPr="00F568CB">
        <w:rPr>
          <w:rFonts w:ascii="Book Antiqua" w:hAnsi="Book Antiqua" w:cs="宋体"/>
          <w:color w:val="000000"/>
          <w:sz w:val="21"/>
          <w:szCs w:val="21"/>
        </w:rPr>
        <w:t>: 650-657 [PMID: 18565686 DOI: 10.1016/j.ijrobp.2008.01.020]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35</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Bendell</w:t>
      </w:r>
      <w:proofErr w:type="spellEnd"/>
      <w:r w:rsidRPr="00F568CB">
        <w:rPr>
          <w:rFonts w:ascii="Book Antiqua" w:hAnsi="Book Antiqua" w:cs="宋体"/>
          <w:b/>
          <w:bCs/>
          <w:color w:val="000000"/>
          <w:sz w:val="21"/>
          <w:szCs w:val="21"/>
        </w:rPr>
        <w:t xml:space="preserve"> JC</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Nemunaitis</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Vukelja</w:t>
      </w:r>
      <w:proofErr w:type="spellEnd"/>
      <w:r w:rsidRPr="00F568CB">
        <w:rPr>
          <w:rFonts w:ascii="Book Antiqua" w:hAnsi="Book Antiqua" w:cs="宋体"/>
          <w:color w:val="000000"/>
          <w:sz w:val="21"/>
          <w:szCs w:val="21"/>
        </w:rPr>
        <w:t xml:space="preserve"> SJ, </w:t>
      </w:r>
      <w:proofErr w:type="spellStart"/>
      <w:r w:rsidRPr="00F568CB">
        <w:rPr>
          <w:rFonts w:ascii="Book Antiqua" w:hAnsi="Book Antiqua" w:cs="宋体"/>
          <w:color w:val="000000"/>
          <w:sz w:val="21"/>
          <w:szCs w:val="21"/>
        </w:rPr>
        <w:t>Hagenstad</w:t>
      </w:r>
      <w:proofErr w:type="spellEnd"/>
      <w:r w:rsidRPr="00F568CB">
        <w:rPr>
          <w:rFonts w:ascii="Book Antiqua" w:hAnsi="Book Antiqua" w:cs="宋体"/>
          <w:color w:val="000000"/>
          <w:sz w:val="21"/>
          <w:szCs w:val="21"/>
        </w:rPr>
        <w:t xml:space="preserve"> C, Campos LT, Hermann RC, </w:t>
      </w:r>
      <w:proofErr w:type="spellStart"/>
      <w:r w:rsidRPr="00F568CB">
        <w:rPr>
          <w:rFonts w:ascii="Book Antiqua" w:hAnsi="Book Antiqua" w:cs="宋体"/>
          <w:color w:val="000000"/>
          <w:sz w:val="21"/>
          <w:szCs w:val="21"/>
        </w:rPr>
        <w:t>Sportelli</w:t>
      </w:r>
      <w:proofErr w:type="spellEnd"/>
      <w:r w:rsidRPr="00F568CB">
        <w:rPr>
          <w:rFonts w:ascii="Book Antiqua" w:hAnsi="Book Antiqua" w:cs="宋体"/>
          <w:color w:val="000000"/>
          <w:sz w:val="21"/>
          <w:szCs w:val="21"/>
        </w:rPr>
        <w:t xml:space="preserve"> P, Gardner L, Richards DA. Randomized placebo-controlled phase II trial of </w:t>
      </w:r>
      <w:proofErr w:type="spellStart"/>
      <w:r w:rsidRPr="00F568CB">
        <w:rPr>
          <w:rFonts w:ascii="Book Antiqua" w:hAnsi="Book Antiqua" w:cs="宋体"/>
          <w:color w:val="000000"/>
          <w:sz w:val="21"/>
          <w:szCs w:val="21"/>
        </w:rPr>
        <w:t>perifosine</w:t>
      </w:r>
      <w:proofErr w:type="spellEnd"/>
      <w:r w:rsidRPr="00F568CB">
        <w:rPr>
          <w:rFonts w:ascii="Book Antiqua" w:hAnsi="Book Antiqua" w:cs="宋体"/>
          <w:color w:val="000000"/>
          <w:sz w:val="21"/>
          <w:szCs w:val="21"/>
        </w:rPr>
        <w:t xml:space="preserve"> plus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as second- or third-line therapy in patients with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29</w:t>
      </w:r>
      <w:r w:rsidRPr="00F568CB">
        <w:rPr>
          <w:rFonts w:ascii="Book Antiqua" w:hAnsi="Book Antiqua" w:cs="宋体"/>
          <w:color w:val="000000"/>
          <w:sz w:val="21"/>
          <w:szCs w:val="21"/>
        </w:rPr>
        <w:t>: 4394-4400 [PMID: 21969495 DOI: 10.1200/JCO.2011.36.1980]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Wong SJ</w:t>
      </w:r>
      <w:r w:rsidRPr="00F568CB">
        <w:rPr>
          <w:rFonts w:ascii="Book Antiqua" w:hAnsi="Book Antiqua" w:cs="宋体"/>
          <w:color w:val="000000"/>
          <w:sz w:val="21"/>
          <w:szCs w:val="21"/>
        </w:rPr>
        <w:t xml:space="preserve">, Winter K, </w:t>
      </w:r>
      <w:proofErr w:type="spellStart"/>
      <w:r w:rsidRPr="00F568CB">
        <w:rPr>
          <w:rFonts w:ascii="Book Antiqua" w:hAnsi="Book Antiqua" w:cs="宋体"/>
          <w:color w:val="000000"/>
          <w:sz w:val="21"/>
          <w:szCs w:val="21"/>
        </w:rPr>
        <w:t>Meropol</w:t>
      </w:r>
      <w:proofErr w:type="spellEnd"/>
      <w:r w:rsidRPr="00F568CB">
        <w:rPr>
          <w:rFonts w:ascii="Book Antiqua" w:hAnsi="Book Antiqua" w:cs="宋体"/>
          <w:color w:val="000000"/>
          <w:sz w:val="21"/>
          <w:szCs w:val="21"/>
        </w:rPr>
        <w:t xml:space="preserve"> NJ, Anne PR, </w:t>
      </w:r>
      <w:proofErr w:type="spellStart"/>
      <w:r w:rsidRPr="00F568CB">
        <w:rPr>
          <w:rFonts w:ascii="Book Antiqua" w:hAnsi="Book Antiqua" w:cs="宋体"/>
          <w:color w:val="000000"/>
          <w:sz w:val="21"/>
          <w:szCs w:val="21"/>
        </w:rPr>
        <w:t>Kachnic</w:t>
      </w:r>
      <w:proofErr w:type="spellEnd"/>
      <w:r w:rsidRPr="00F568CB">
        <w:rPr>
          <w:rFonts w:ascii="Book Antiqua" w:hAnsi="Book Antiqua" w:cs="宋体"/>
          <w:color w:val="000000"/>
          <w:sz w:val="21"/>
          <w:szCs w:val="21"/>
        </w:rPr>
        <w:t xml:space="preserve"> L, Rashid A, Watson JC, Mitchell E, Pollock J, Lee RJ, Haddock M, Erickson BA, Willett CG. Radiation Therapy Oncology Group 0247: a randomized Phase II study of </w:t>
      </w:r>
      <w:proofErr w:type="spellStart"/>
      <w:r w:rsidRPr="00F568CB">
        <w:rPr>
          <w:rFonts w:ascii="Book Antiqua" w:hAnsi="Book Antiqua" w:cs="宋体"/>
          <w:color w:val="000000"/>
          <w:sz w:val="21"/>
          <w:szCs w:val="21"/>
        </w:rPr>
        <w:t>neoadjuvant</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or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with concurrent radiotherapy for patients with locally advanced rectal cancer.</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Int</w:t>
      </w:r>
      <w:proofErr w:type="spellEnd"/>
      <w:r w:rsidRPr="00F568CB">
        <w:rPr>
          <w:rFonts w:ascii="Book Antiqua" w:hAnsi="Book Antiqua" w:cs="宋体"/>
          <w:i/>
          <w:iCs/>
          <w:color w:val="000000"/>
          <w:sz w:val="21"/>
          <w:szCs w:val="21"/>
        </w:rPr>
        <w:t xml:space="preserve"> J </w:t>
      </w:r>
      <w:proofErr w:type="spellStart"/>
      <w:r w:rsidRPr="00F568CB">
        <w:rPr>
          <w:rFonts w:ascii="Book Antiqua" w:hAnsi="Book Antiqua" w:cs="宋体"/>
          <w:i/>
          <w:iCs/>
          <w:color w:val="000000"/>
          <w:sz w:val="21"/>
          <w:szCs w:val="21"/>
        </w:rPr>
        <w:t>Radiat</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Biol</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Phys</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82</w:t>
      </w:r>
      <w:r w:rsidRPr="00F568CB">
        <w:rPr>
          <w:rFonts w:ascii="Book Antiqua" w:hAnsi="Book Antiqua" w:cs="宋体"/>
          <w:color w:val="000000"/>
          <w:sz w:val="21"/>
          <w:szCs w:val="21"/>
        </w:rPr>
        <w:t>: 1367-1375 [PMID: 21775070 DOI: 10.1016/j.ijrobp.2011.05.027]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37</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Sulkes</w:t>
      </w:r>
      <w:proofErr w:type="spellEnd"/>
      <w:r w:rsidRPr="00F568CB">
        <w:rPr>
          <w:rFonts w:ascii="Book Antiqua" w:hAnsi="Book Antiqua" w:cs="宋体"/>
          <w:b/>
          <w:bCs/>
          <w:color w:val="000000"/>
          <w:sz w:val="21"/>
          <w:szCs w:val="21"/>
        </w:rPr>
        <w:t xml:space="preserve"> A</w:t>
      </w:r>
      <w:r w:rsidRPr="00F568CB">
        <w:rPr>
          <w:rFonts w:ascii="Book Antiqua" w:hAnsi="Book Antiqua" w:cs="宋体"/>
          <w:color w:val="000000"/>
          <w:sz w:val="21"/>
          <w:szCs w:val="21"/>
        </w:rPr>
        <w:t xml:space="preserve">, Benner SE, </w:t>
      </w:r>
      <w:proofErr w:type="spellStart"/>
      <w:r w:rsidRPr="00F568CB">
        <w:rPr>
          <w:rFonts w:ascii="Book Antiqua" w:hAnsi="Book Antiqua" w:cs="宋体"/>
          <w:color w:val="000000"/>
          <w:sz w:val="21"/>
          <w:szCs w:val="21"/>
        </w:rPr>
        <w:t>Canetta</w:t>
      </w:r>
      <w:proofErr w:type="spellEnd"/>
      <w:r w:rsidRPr="00F568CB">
        <w:rPr>
          <w:rFonts w:ascii="Book Antiqua" w:hAnsi="Book Antiqua" w:cs="宋体"/>
          <w:color w:val="000000"/>
          <w:sz w:val="21"/>
          <w:szCs w:val="21"/>
        </w:rPr>
        <w:t xml:space="preserve"> RM. Uracil-</w:t>
      </w:r>
      <w:proofErr w:type="spellStart"/>
      <w:r w:rsidRPr="00F568CB">
        <w:rPr>
          <w:rFonts w:ascii="Book Antiqua" w:hAnsi="Book Antiqua" w:cs="宋体"/>
          <w:color w:val="000000"/>
          <w:sz w:val="21"/>
          <w:szCs w:val="21"/>
        </w:rPr>
        <w:t>ftorafur</w:t>
      </w:r>
      <w:proofErr w:type="spellEnd"/>
      <w:r w:rsidRPr="00F568CB">
        <w:rPr>
          <w:rFonts w:ascii="Book Antiqua" w:hAnsi="Book Antiqua" w:cs="宋体"/>
          <w:color w:val="000000"/>
          <w:sz w:val="21"/>
          <w:szCs w:val="21"/>
        </w:rPr>
        <w:t xml:space="preserve">: an oral </w:t>
      </w:r>
      <w:proofErr w:type="spellStart"/>
      <w:r w:rsidRPr="00F568CB">
        <w:rPr>
          <w:rFonts w:ascii="Book Antiqua" w:hAnsi="Book Antiqua" w:cs="宋体"/>
          <w:color w:val="000000"/>
          <w:sz w:val="21"/>
          <w:szCs w:val="21"/>
        </w:rPr>
        <w:t>fluoropyrimidine</w:t>
      </w:r>
      <w:proofErr w:type="spellEnd"/>
      <w:r w:rsidRPr="00F568CB">
        <w:rPr>
          <w:rFonts w:ascii="Book Antiqua" w:hAnsi="Book Antiqua" w:cs="宋体"/>
          <w:color w:val="000000"/>
          <w:sz w:val="21"/>
          <w:szCs w:val="21"/>
        </w:rPr>
        <w:t xml:space="preserve"> active in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1998;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16</w:t>
      </w:r>
      <w:r w:rsidRPr="00F568CB">
        <w:rPr>
          <w:rFonts w:ascii="Book Antiqua" w:hAnsi="Book Antiqua" w:cs="宋体"/>
          <w:color w:val="000000"/>
          <w:sz w:val="21"/>
          <w:szCs w:val="21"/>
        </w:rPr>
        <w:t>: 3461-3475 [PMID: 9779725]</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38</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Kopec</w:t>
      </w:r>
      <w:proofErr w:type="spellEnd"/>
      <w:r w:rsidRPr="00F568CB">
        <w:rPr>
          <w:rFonts w:ascii="Book Antiqua" w:hAnsi="Book Antiqua" w:cs="宋体"/>
          <w:b/>
          <w:bCs/>
          <w:color w:val="000000"/>
          <w:sz w:val="21"/>
          <w:szCs w:val="21"/>
        </w:rPr>
        <w:t xml:space="preserve"> JA</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Yothers</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Ganz</w:t>
      </w:r>
      <w:proofErr w:type="spellEnd"/>
      <w:r w:rsidRPr="00F568CB">
        <w:rPr>
          <w:rFonts w:ascii="Book Antiqua" w:hAnsi="Book Antiqua" w:cs="宋体"/>
          <w:color w:val="000000"/>
          <w:sz w:val="21"/>
          <w:szCs w:val="21"/>
        </w:rPr>
        <w:t xml:space="preserve"> PA, Land SR, </w:t>
      </w:r>
      <w:proofErr w:type="spellStart"/>
      <w:r w:rsidRPr="00F568CB">
        <w:rPr>
          <w:rFonts w:ascii="Book Antiqua" w:hAnsi="Book Antiqua" w:cs="宋体"/>
          <w:color w:val="000000"/>
          <w:sz w:val="21"/>
          <w:szCs w:val="21"/>
        </w:rPr>
        <w:t>Cecchini</w:t>
      </w:r>
      <w:proofErr w:type="spellEnd"/>
      <w:r w:rsidRPr="00F568CB">
        <w:rPr>
          <w:rFonts w:ascii="Book Antiqua" w:hAnsi="Book Antiqua" w:cs="宋体"/>
          <w:color w:val="000000"/>
          <w:sz w:val="21"/>
          <w:szCs w:val="21"/>
        </w:rPr>
        <w:t xml:space="preserve"> RS, </w:t>
      </w:r>
      <w:proofErr w:type="spellStart"/>
      <w:r w:rsidRPr="00F568CB">
        <w:rPr>
          <w:rFonts w:ascii="Book Antiqua" w:hAnsi="Book Antiqua" w:cs="宋体"/>
          <w:color w:val="000000"/>
          <w:sz w:val="21"/>
          <w:szCs w:val="21"/>
        </w:rPr>
        <w:t>Wieand</w:t>
      </w:r>
      <w:proofErr w:type="spellEnd"/>
      <w:r w:rsidRPr="00F568CB">
        <w:rPr>
          <w:rFonts w:ascii="Book Antiqua" w:hAnsi="Book Antiqua" w:cs="宋体"/>
          <w:color w:val="000000"/>
          <w:sz w:val="21"/>
          <w:szCs w:val="21"/>
        </w:rPr>
        <w:t xml:space="preserve"> HS, </w:t>
      </w:r>
      <w:proofErr w:type="spellStart"/>
      <w:r w:rsidRPr="00F568CB">
        <w:rPr>
          <w:rFonts w:ascii="Book Antiqua" w:hAnsi="Book Antiqua" w:cs="宋体"/>
          <w:color w:val="000000"/>
          <w:sz w:val="21"/>
          <w:szCs w:val="21"/>
        </w:rPr>
        <w:t>Lembersky</w:t>
      </w:r>
      <w:proofErr w:type="spellEnd"/>
      <w:r w:rsidRPr="00F568CB">
        <w:rPr>
          <w:rFonts w:ascii="Book Antiqua" w:hAnsi="Book Antiqua" w:cs="宋体"/>
          <w:color w:val="000000"/>
          <w:sz w:val="21"/>
          <w:szCs w:val="21"/>
        </w:rPr>
        <w:t xml:space="preserve"> BC, </w:t>
      </w:r>
      <w:proofErr w:type="spellStart"/>
      <w:r w:rsidRPr="00F568CB">
        <w:rPr>
          <w:rFonts w:ascii="Book Antiqua" w:hAnsi="Book Antiqua" w:cs="宋体"/>
          <w:color w:val="000000"/>
          <w:sz w:val="21"/>
          <w:szCs w:val="21"/>
        </w:rPr>
        <w:t>Wolmark</w:t>
      </w:r>
      <w:proofErr w:type="spellEnd"/>
      <w:r w:rsidRPr="00F568CB">
        <w:rPr>
          <w:rFonts w:ascii="Book Antiqua" w:hAnsi="Book Antiqua" w:cs="宋体"/>
          <w:color w:val="000000"/>
          <w:sz w:val="21"/>
          <w:szCs w:val="21"/>
        </w:rPr>
        <w:t xml:space="preserve"> N. Quality of life in operable colon cancer patients receiving oral compared with intravenous chemotherapy: results from National Surgical Adjuvant Breast and Bowel Project Trial C-06.</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424-430 [PMID: 17264338]</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39</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Lembersky</w:t>
      </w:r>
      <w:proofErr w:type="spellEnd"/>
      <w:r w:rsidRPr="00F568CB">
        <w:rPr>
          <w:rFonts w:ascii="Book Antiqua" w:hAnsi="Book Antiqua" w:cs="宋体"/>
          <w:b/>
          <w:bCs/>
          <w:color w:val="000000"/>
          <w:sz w:val="21"/>
          <w:szCs w:val="21"/>
        </w:rPr>
        <w:t xml:space="preserve"> BC</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Wieand</w:t>
      </w:r>
      <w:proofErr w:type="spellEnd"/>
      <w:r w:rsidRPr="00F568CB">
        <w:rPr>
          <w:rFonts w:ascii="Book Antiqua" w:hAnsi="Book Antiqua" w:cs="宋体"/>
          <w:color w:val="000000"/>
          <w:sz w:val="21"/>
          <w:szCs w:val="21"/>
        </w:rPr>
        <w:t xml:space="preserve"> HS, </w:t>
      </w:r>
      <w:proofErr w:type="spellStart"/>
      <w:r w:rsidRPr="00F568CB">
        <w:rPr>
          <w:rFonts w:ascii="Book Antiqua" w:hAnsi="Book Antiqua" w:cs="宋体"/>
          <w:color w:val="000000"/>
          <w:sz w:val="21"/>
          <w:szCs w:val="21"/>
        </w:rPr>
        <w:t>Petrelli</w:t>
      </w:r>
      <w:proofErr w:type="spellEnd"/>
      <w:r w:rsidRPr="00F568CB">
        <w:rPr>
          <w:rFonts w:ascii="Book Antiqua" w:hAnsi="Book Antiqua" w:cs="宋体"/>
          <w:color w:val="000000"/>
          <w:sz w:val="21"/>
          <w:szCs w:val="21"/>
        </w:rPr>
        <w:t xml:space="preserve"> NJ, O'Connell MJ, </w:t>
      </w:r>
      <w:proofErr w:type="spellStart"/>
      <w:r w:rsidRPr="00F568CB">
        <w:rPr>
          <w:rFonts w:ascii="Book Antiqua" w:hAnsi="Book Antiqua" w:cs="宋体"/>
          <w:color w:val="000000"/>
          <w:sz w:val="21"/>
          <w:szCs w:val="21"/>
        </w:rPr>
        <w:t>Colangelo</w:t>
      </w:r>
      <w:proofErr w:type="spellEnd"/>
      <w:r w:rsidRPr="00F568CB">
        <w:rPr>
          <w:rFonts w:ascii="Book Antiqua" w:hAnsi="Book Antiqua" w:cs="宋体"/>
          <w:color w:val="000000"/>
          <w:sz w:val="21"/>
          <w:szCs w:val="21"/>
        </w:rPr>
        <w:t xml:space="preserve"> LH, Smith RE, </w:t>
      </w:r>
      <w:proofErr w:type="spellStart"/>
      <w:r w:rsidRPr="00F568CB">
        <w:rPr>
          <w:rFonts w:ascii="Book Antiqua" w:hAnsi="Book Antiqua" w:cs="宋体"/>
          <w:color w:val="000000"/>
          <w:sz w:val="21"/>
          <w:szCs w:val="21"/>
        </w:rPr>
        <w:t>Seay</w:t>
      </w:r>
      <w:proofErr w:type="spellEnd"/>
      <w:r w:rsidRPr="00F568CB">
        <w:rPr>
          <w:rFonts w:ascii="Book Antiqua" w:hAnsi="Book Antiqua" w:cs="宋体"/>
          <w:color w:val="000000"/>
          <w:sz w:val="21"/>
          <w:szCs w:val="21"/>
        </w:rPr>
        <w:t xml:space="preserve"> TE, </w:t>
      </w:r>
      <w:proofErr w:type="spellStart"/>
      <w:r w:rsidRPr="00F568CB">
        <w:rPr>
          <w:rFonts w:ascii="Book Antiqua" w:hAnsi="Book Antiqua" w:cs="宋体"/>
          <w:color w:val="000000"/>
          <w:sz w:val="21"/>
          <w:szCs w:val="21"/>
        </w:rPr>
        <w:t>Giguere</w:t>
      </w:r>
      <w:proofErr w:type="spellEnd"/>
      <w:r w:rsidRPr="00F568CB">
        <w:rPr>
          <w:rFonts w:ascii="Book Antiqua" w:hAnsi="Book Antiqua" w:cs="宋体"/>
          <w:color w:val="000000"/>
          <w:sz w:val="21"/>
          <w:szCs w:val="21"/>
        </w:rPr>
        <w:t xml:space="preserve"> JK, Marshall ME, Jacobs AD, Colman LK, </w:t>
      </w:r>
      <w:proofErr w:type="spellStart"/>
      <w:r w:rsidRPr="00F568CB">
        <w:rPr>
          <w:rFonts w:ascii="Book Antiqua" w:hAnsi="Book Antiqua" w:cs="宋体"/>
          <w:color w:val="000000"/>
          <w:sz w:val="21"/>
          <w:szCs w:val="21"/>
        </w:rPr>
        <w:t>Soran</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Yothers</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Wolmark</w:t>
      </w:r>
      <w:proofErr w:type="spellEnd"/>
      <w:r w:rsidRPr="00F568CB">
        <w:rPr>
          <w:rFonts w:ascii="Book Antiqua" w:hAnsi="Book Antiqua" w:cs="宋体"/>
          <w:color w:val="000000"/>
          <w:sz w:val="21"/>
          <w:szCs w:val="21"/>
        </w:rPr>
        <w:t xml:space="preserve"> N. Oral uracil and </w:t>
      </w:r>
      <w:proofErr w:type="spellStart"/>
      <w:r w:rsidRPr="00F568CB">
        <w:rPr>
          <w:rFonts w:ascii="Book Antiqua" w:hAnsi="Book Antiqua" w:cs="宋体"/>
          <w:color w:val="000000"/>
          <w:sz w:val="21"/>
          <w:szCs w:val="21"/>
        </w:rPr>
        <w:t>tegafur</w:t>
      </w:r>
      <w:proofErr w:type="spellEnd"/>
      <w:r w:rsidRPr="00F568CB">
        <w:rPr>
          <w:rFonts w:ascii="Book Antiqua" w:hAnsi="Book Antiqua" w:cs="宋体"/>
          <w:color w:val="000000"/>
          <w:sz w:val="21"/>
          <w:szCs w:val="21"/>
        </w:rPr>
        <w:t xml:space="preserve"> plus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compared with intravenous 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in stage II and III carcinoma of the colon: results from National Surgical Adjuvant Breast and Bowel Project Protocol C-06.</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24</w:t>
      </w:r>
      <w:r w:rsidRPr="00F568CB">
        <w:rPr>
          <w:rFonts w:ascii="Book Antiqua" w:hAnsi="Book Antiqua" w:cs="宋体"/>
          <w:color w:val="000000"/>
          <w:sz w:val="21"/>
          <w:szCs w:val="21"/>
        </w:rPr>
        <w:t>: 2059-2064 [PMID: 16648506]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40</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Hamaguchi</w:t>
      </w:r>
      <w:proofErr w:type="spellEnd"/>
      <w:r w:rsidRPr="00F568CB">
        <w:rPr>
          <w:rFonts w:ascii="Book Antiqua" w:hAnsi="Book Antiqua" w:cs="宋体"/>
          <w:b/>
          <w:bCs/>
          <w:color w:val="000000"/>
          <w:sz w:val="21"/>
          <w:szCs w:val="21"/>
        </w:rPr>
        <w:t xml:space="preserve"> T</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Shirao</w:t>
      </w:r>
      <w:proofErr w:type="spellEnd"/>
      <w:r w:rsidRPr="00F568CB">
        <w:rPr>
          <w:rFonts w:ascii="Book Antiqua" w:hAnsi="Book Antiqua" w:cs="宋体"/>
          <w:color w:val="000000"/>
          <w:sz w:val="21"/>
          <w:szCs w:val="21"/>
        </w:rPr>
        <w:t xml:space="preserve"> K, Moriya Y, Yoshida S, </w:t>
      </w:r>
      <w:proofErr w:type="spellStart"/>
      <w:r w:rsidRPr="00F568CB">
        <w:rPr>
          <w:rFonts w:ascii="Book Antiqua" w:hAnsi="Book Antiqua" w:cs="宋体"/>
          <w:color w:val="000000"/>
          <w:sz w:val="21"/>
          <w:szCs w:val="21"/>
        </w:rPr>
        <w:t>Kodaira</w:t>
      </w:r>
      <w:proofErr w:type="spellEnd"/>
      <w:r w:rsidRPr="00F568CB">
        <w:rPr>
          <w:rFonts w:ascii="Book Antiqua" w:hAnsi="Book Antiqua" w:cs="宋体"/>
          <w:color w:val="000000"/>
          <w:sz w:val="21"/>
          <w:szCs w:val="21"/>
        </w:rPr>
        <w:t xml:space="preserve"> S, </w:t>
      </w:r>
      <w:proofErr w:type="spellStart"/>
      <w:r w:rsidRPr="00F568CB">
        <w:rPr>
          <w:rFonts w:ascii="Book Antiqua" w:hAnsi="Book Antiqua" w:cs="宋体"/>
          <w:color w:val="000000"/>
          <w:sz w:val="21"/>
          <w:szCs w:val="21"/>
        </w:rPr>
        <w:t>Ohashi</w:t>
      </w:r>
      <w:proofErr w:type="spellEnd"/>
      <w:r w:rsidRPr="00F568CB">
        <w:rPr>
          <w:rFonts w:ascii="Book Antiqua" w:hAnsi="Book Antiqua" w:cs="宋体"/>
          <w:color w:val="000000"/>
          <w:sz w:val="21"/>
          <w:szCs w:val="21"/>
        </w:rPr>
        <w:t xml:space="preserve"> Y</w:t>
      </w:r>
      <w:r w:rsidRPr="00FF6472">
        <w:rPr>
          <w:rFonts w:ascii="Book Antiqua" w:hAnsi="Book Antiqua" w:cs="宋体"/>
          <w:color w:val="000000"/>
          <w:szCs w:val="21"/>
        </w:rPr>
        <w:t>; The NSAS-CC Group.</w:t>
      </w:r>
      <w:r w:rsidRPr="00F568CB">
        <w:rPr>
          <w:rFonts w:ascii="Book Antiqua" w:hAnsi="Book Antiqua" w:cs="宋体"/>
          <w:color w:val="000000"/>
          <w:sz w:val="21"/>
          <w:szCs w:val="21"/>
        </w:rPr>
        <w:t xml:space="preserve"> Final results of randomized trials by the National Surgical Adjuvant Study of Colorectal Cancer (NSAS-CC).</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Cancer </w:t>
      </w:r>
      <w:proofErr w:type="spellStart"/>
      <w:r w:rsidRPr="00F568CB">
        <w:rPr>
          <w:rFonts w:ascii="Book Antiqua" w:hAnsi="Book Antiqua" w:cs="宋体"/>
          <w:i/>
          <w:iCs/>
          <w:color w:val="000000"/>
          <w:sz w:val="21"/>
          <w:szCs w:val="21"/>
        </w:rPr>
        <w:t>Chemother</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Pharmacol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67</w:t>
      </w:r>
      <w:r w:rsidRPr="00F568CB">
        <w:rPr>
          <w:rFonts w:ascii="Book Antiqua" w:hAnsi="Book Antiqua" w:cs="宋体"/>
          <w:color w:val="000000"/>
          <w:sz w:val="21"/>
          <w:szCs w:val="21"/>
        </w:rPr>
        <w:t>: 587-596 [PMID: 20490797 DOI: 10.1007/s00280-010-1358-1]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41</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Hochster</w:t>
      </w:r>
      <w:proofErr w:type="spellEnd"/>
      <w:r w:rsidRPr="00F568CB">
        <w:rPr>
          <w:rFonts w:ascii="Book Antiqua" w:hAnsi="Book Antiqua" w:cs="宋体"/>
          <w:b/>
          <w:bCs/>
          <w:color w:val="000000"/>
          <w:sz w:val="21"/>
          <w:szCs w:val="21"/>
        </w:rPr>
        <w:t xml:space="preserve"> HS</w:t>
      </w:r>
      <w:r w:rsidRPr="00F568CB">
        <w:rPr>
          <w:rFonts w:ascii="Book Antiqua" w:hAnsi="Book Antiqua" w:cs="宋体"/>
          <w:color w:val="000000"/>
          <w:sz w:val="21"/>
          <w:szCs w:val="21"/>
        </w:rPr>
        <w:t xml:space="preserve">, Luo W, </w:t>
      </w:r>
      <w:proofErr w:type="spellStart"/>
      <w:r w:rsidRPr="00F568CB">
        <w:rPr>
          <w:rFonts w:ascii="Book Antiqua" w:hAnsi="Book Antiqua" w:cs="宋体"/>
          <w:color w:val="000000"/>
          <w:sz w:val="21"/>
          <w:szCs w:val="21"/>
        </w:rPr>
        <w:t>Popa</w:t>
      </w:r>
      <w:proofErr w:type="spellEnd"/>
      <w:r w:rsidRPr="00F568CB">
        <w:rPr>
          <w:rFonts w:ascii="Book Antiqua" w:hAnsi="Book Antiqua" w:cs="宋体"/>
          <w:color w:val="000000"/>
          <w:sz w:val="21"/>
          <w:szCs w:val="21"/>
        </w:rPr>
        <w:t xml:space="preserve"> EC, Lyman BT, </w:t>
      </w:r>
      <w:proofErr w:type="spellStart"/>
      <w:r w:rsidRPr="00F568CB">
        <w:rPr>
          <w:rFonts w:ascii="Book Antiqua" w:hAnsi="Book Antiqua" w:cs="宋体"/>
          <w:color w:val="000000"/>
          <w:sz w:val="21"/>
          <w:szCs w:val="21"/>
        </w:rPr>
        <w:t>Mulcahy</w:t>
      </w:r>
      <w:proofErr w:type="spellEnd"/>
      <w:r w:rsidRPr="00F568CB">
        <w:rPr>
          <w:rFonts w:ascii="Book Antiqua" w:hAnsi="Book Antiqua" w:cs="宋体"/>
          <w:color w:val="000000"/>
          <w:sz w:val="21"/>
          <w:szCs w:val="21"/>
        </w:rPr>
        <w:t xml:space="preserve"> M, Beatty PA, Benson AB. Phase II study of uracil-</w:t>
      </w:r>
      <w:proofErr w:type="spellStart"/>
      <w:r w:rsidRPr="00F568CB">
        <w:rPr>
          <w:rFonts w:ascii="Book Antiqua" w:hAnsi="Book Antiqua" w:cs="宋体"/>
          <w:color w:val="000000"/>
          <w:sz w:val="21"/>
          <w:szCs w:val="21"/>
        </w:rPr>
        <w:t>tegafur</w:t>
      </w:r>
      <w:proofErr w:type="spellEnd"/>
      <w:r w:rsidRPr="00F568CB">
        <w:rPr>
          <w:rFonts w:ascii="Book Antiqua" w:hAnsi="Book Antiqua" w:cs="宋体"/>
          <w:color w:val="000000"/>
          <w:sz w:val="21"/>
          <w:szCs w:val="21"/>
        </w:rPr>
        <w:t xml:space="preserve"> with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in elderly (&amp; </w:t>
      </w:r>
      <w:proofErr w:type="spellStart"/>
      <w:r w:rsidRPr="00F568CB">
        <w:rPr>
          <w:rFonts w:ascii="Book Antiqua" w:hAnsi="Book Antiqua" w:cs="宋体"/>
          <w:color w:val="000000"/>
          <w:sz w:val="21"/>
          <w:szCs w:val="21"/>
        </w:rPr>
        <w:t>gt</w:t>
      </w:r>
      <w:proofErr w:type="spellEnd"/>
      <w:r w:rsidRPr="00F568CB">
        <w:rPr>
          <w:rFonts w:ascii="Book Antiqua" w:hAnsi="Book Antiqua" w:cs="宋体"/>
          <w:color w:val="000000"/>
          <w:sz w:val="21"/>
          <w:szCs w:val="21"/>
        </w:rPr>
        <w:t>; or = 75 years old) patients with colorectal cancer: ECOG 1299.</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5397-5402 [PMID: 18048821]</w:t>
      </w:r>
    </w:p>
    <w:p w:rsidR="001143FD" w:rsidRPr="00FF6472" w:rsidRDefault="001143FD" w:rsidP="00A318EC">
      <w:pPr>
        <w:spacing w:line="360" w:lineRule="auto"/>
        <w:rPr>
          <w:rFonts w:ascii="Book Antiqua" w:hAnsi="Book Antiqua" w:cs="宋体"/>
          <w:color w:val="000000"/>
          <w:szCs w:val="21"/>
        </w:rPr>
      </w:pPr>
      <w:r w:rsidRPr="00FF6472">
        <w:rPr>
          <w:rFonts w:ascii="Book Antiqua" w:hAnsi="Book Antiqua" w:cs="宋体"/>
          <w:color w:val="000000"/>
          <w:szCs w:val="21"/>
        </w:rPr>
        <w:t xml:space="preserve">42 </w:t>
      </w:r>
      <w:proofErr w:type="spellStart"/>
      <w:r w:rsidRPr="00FF6472">
        <w:rPr>
          <w:rFonts w:ascii="Book Antiqua" w:hAnsi="Book Antiqua" w:cs="宋体"/>
          <w:b/>
          <w:color w:val="000000"/>
          <w:szCs w:val="21"/>
        </w:rPr>
        <w:t>Popa</w:t>
      </w:r>
      <w:proofErr w:type="spellEnd"/>
      <w:r w:rsidRPr="00FF6472">
        <w:rPr>
          <w:rFonts w:ascii="Book Antiqua" w:hAnsi="Book Antiqua" w:cs="宋体"/>
          <w:b/>
          <w:color w:val="000000"/>
          <w:szCs w:val="21"/>
        </w:rPr>
        <w:t xml:space="preserve"> EC</w:t>
      </w:r>
      <w:r w:rsidRPr="00FF6472">
        <w:rPr>
          <w:rFonts w:ascii="Book Antiqua" w:hAnsi="Book Antiqua" w:cs="宋体"/>
          <w:color w:val="000000"/>
          <w:szCs w:val="21"/>
        </w:rPr>
        <w:t xml:space="preserve">, Luo W, </w:t>
      </w:r>
      <w:proofErr w:type="spellStart"/>
      <w:r w:rsidRPr="00FF6472">
        <w:rPr>
          <w:rFonts w:ascii="Book Antiqua" w:hAnsi="Book Antiqua" w:cs="宋体"/>
          <w:color w:val="000000"/>
          <w:szCs w:val="21"/>
        </w:rPr>
        <w:t>Hochster</w:t>
      </w:r>
      <w:proofErr w:type="spellEnd"/>
      <w:r w:rsidRPr="00FF6472">
        <w:rPr>
          <w:rFonts w:ascii="Book Antiqua" w:hAnsi="Book Antiqua" w:cs="宋体"/>
          <w:color w:val="000000"/>
          <w:szCs w:val="21"/>
        </w:rPr>
        <w:t xml:space="preserve"> H. A phase II study of </w:t>
      </w:r>
      <w:proofErr w:type="spellStart"/>
      <w:r w:rsidRPr="00FF6472">
        <w:rPr>
          <w:rFonts w:ascii="Book Antiqua" w:hAnsi="Book Antiqua" w:cs="宋体"/>
          <w:color w:val="000000"/>
          <w:szCs w:val="21"/>
        </w:rPr>
        <w:t>orzel</w:t>
      </w:r>
      <w:proofErr w:type="spellEnd"/>
      <w:r w:rsidRPr="00FF6472">
        <w:rPr>
          <w:rFonts w:ascii="Book Antiqua" w:hAnsi="Book Antiqua" w:cs="宋体"/>
          <w:color w:val="000000"/>
          <w:szCs w:val="21"/>
        </w:rPr>
        <w:t xml:space="preserve"> (</w:t>
      </w:r>
      <w:proofErr w:type="spellStart"/>
      <w:r w:rsidRPr="00FF6472">
        <w:rPr>
          <w:rFonts w:ascii="Book Antiqua" w:hAnsi="Book Antiqua" w:cs="宋体"/>
          <w:color w:val="000000"/>
          <w:szCs w:val="21"/>
        </w:rPr>
        <w:t>UFT+leucovorin</w:t>
      </w:r>
      <w:proofErr w:type="spellEnd"/>
      <w:r w:rsidRPr="00FF6472">
        <w:rPr>
          <w:rFonts w:ascii="Book Antiqua" w:hAnsi="Book Antiqua" w:cs="宋体"/>
          <w:color w:val="000000"/>
          <w:szCs w:val="21"/>
        </w:rPr>
        <w:t>) in elderly (=75 years old) patients with colorectal cancer: Results of ECOG 1299. 2005 ASCO Meeting Proceedings.</w:t>
      </w:r>
      <w:r w:rsidRPr="00FF6472">
        <w:rPr>
          <w:rFonts w:ascii="Book Antiqua" w:hAnsi="Book Antiqua" w:cs="宋体"/>
          <w:i/>
          <w:color w:val="000000"/>
          <w:szCs w:val="21"/>
        </w:rPr>
        <w:t xml:space="preserve"> J </w:t>
      </w:r>
      <w:proofErr w:type="spellStart"/>
      <w:r w:rsidRPr="00FF6472">
        <w:rPr>
          <w:rFonts w:ascii="Book Antiqua" w:hAnsi="Book Antiqua" w:cs="宋体"/>
          <w:i/>
          <w:color w:val="000000"/>
          <w:szCs w:val="21"/>
        </w:rPr>
        <w:t>Clin</w:t>
      </w:r>
      <w:proofErr w:type="spellEnd"/>
      <w:r w:rsidRPr="00FF6472">
        <w:rPr>
          <w:rFonts w:ascii="Book Antiqua" w:hAnsi="Book Antiqua" w:cs="宋体"/>
          <w:i/>
          <w:color w:val="000000"/>
          <w:szCs w:val="21"/>
        </w:rPr>
        <w:t xml:space="preserve"> </w:t>
      </w:r>
      <w:proofErr w:type="spellStart"/>
      <w:r w:rsidRPr="00FF6472">
        <w:rPr>
          <w:rFonts w:ascii="Book Antiqua" w:hAnsi="Book Antiqua" w:cs="宋体"/>
          <w:i/>
          <w:color w:val="000000"/>
          <w:szCs w:val="21"/>
        </w:rPr>
        <w:t>Oncol</w:t>
      </w:r>
      <w:proofErr w:type="spellEnd"/>
      <w:r w:rsidRPr="00FF6472">
        <w:rPr>
          <w:rFonts w:ascii="Book Antiqua" w:hAnsi="Book Antiqua" w:cs="宋体"/>
          <w:i/>
          <w:color w:val="000000"/>
          <w:szCs w:val="21"/>
        </w:rPr>
        <w:t xml:space="preserve"> </w:t>
      </w:r>
      <w:r w:rsidRPr="00FF6472">
        <w:rPr>
          <w:rFonts w:ascii="Book Antiqua" w:hAnsi="Book Antiqua" w:cs="宋体"/>
          <w:color w:val="000000"/>
          <w:szCs w:val="21"/>
        </w:rPr>
        <w:t xml:space="preserve">2005; </w:t>
      </w:r>
      <w:r w:rsidRPr="00FF6472">
        <w:rPr>
          <w:rFonts w:ascii="Book Antiqua" w:hAnsi="Book Antiqua" w:cs="宋体"/>
          <w:b/>
          <w:color w:val="000000"/>
          <w:szCs w:val="21"/>
        </w:rPr>
        <w:t>23</w:t>
      </w:r>
      <w:r w:rsidRPr="00FF6472">
        <w:rPr>
          <w:rFonts w:ascii="Book Antiqua" w:hAnsi="Book Antiqua" w:cs="宋体"/>
          <w:color w:val="000000"/>
          <w:szCs w:val="21"/>
        </w:rPr>
        <w:t xml:space="preserve">: </w:t>
      </w:r>
      <w:proofErr w:type="spellStart"/>
      <w:r w:rsidRPr="00FF6472">
        <w:rPr>
          <w:rFonts w:ascii="Book Antiqua" w:hAnsi="Book Antiqua" w:cs="宋体"/>
          <w:color w:val="000000"/>
          <w:szCs w:val="21"/>
        </w:rPr>
        <w:t>abstr</w:t>
      </w:r>
      <w:proofErr w:type="spellEnd"/>
      <w:r w:rsidRPr="00FF6472">
        <w:rPr>
          <w:rFonts w:ascii="Book Antiqua" w:hAnsi="Book Antiqua" w:cs="宋体"/>
          <w:color w:val="000000"/>
          <w:szCs w:val="21"/>
        </w:rPr>
        <w:t xml:space="preserve"> 3608</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43</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Spaulding DC</w:t>
      </w:r>
      <w:r w:rsidRPr="00F568CB">
        <w:rPr>
          <w:rFonts w:ascii="Book Antiqua" w:hAnsi="Book Antiqua" w:cs="宋体"/>
          <w:color w:val="000000"/>
          <w:sz w:val="21"/>
          <w:szCs w:val="21"/>
        </w:rPr>
        <w:t>, Spaulding BO. Epidermal growth factor receptor expression and measurement in solid tumors.</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Semin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29</w:t>
      </w:r>
      <w:r w:rsidRPr="00F568CB">
        <w:rPr>
          <w:rFonts w:ascii="Book Antiqua" w:hAnsi="Book Antiqua" w:cs="宋体"/>
          <w:color w:val="000000"/>
          <w:sz w:val="21"/>
          <w:szCs w:val="21"/>
        </w:rPr>
        <w:t>: 45-54 [PMID: 12422313]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44</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Baselga</w:t>
      </w:r>
      <w:proofErr w:type="spellEnd"/>
      <w:r w:rsidRPr="00F568CB">
        <w:rPr>
          <w:rFonts w:ascii="Book Antiqua" w:hAnsi="Book Antiqua" w:cs="宋体"/>
          <w:b/>
          <w:bCs/>
          <w:color w:val="000000"/>
          <w:sz w:val="21"/>
          <w:szCs w:val="21"/>
        </w:rPr>
        <w:t xml:space="preserve"> J</w:t>
      </w:r>
      <w:r w:rsidRPr="00F568CB">
        <w:rPr>
          <w:rFonts w:ascii="Book Antiqua" w:hAnsi="Book Antiqua" w:cs="宋体"/>
          <w:color w:val="000000"/>
          <w:sz w:val="21"/>
          <w:szCs w:val="21"/>
        </w:rPr>
        <w:t>. Why the epidermal growth factor receptor? The rationale for cancer therapy.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Oncologist</w:t>
      </w:r>
      <w:r w:rsidRPr="00FF6472">
        <w:rPr>
          <w:rFonts w:ascii="Book Antiqua" w:hAnsi="Book Antiqua" w:cs="宋体"/>
          <w:color w:val="000000"/>
          <w:sz w:val="21"/>
          <w:szCs w:val="21"/>
        </w:rPr>
        <w:t> </w:t>
      </w:r>
      <w:r w:rsidRPr="00F568CB">
        <w:rPr>
          <w:rFonts w:ascii="Book Antiqua" w:hAnsi="Book Antiqua" w:cs="宋体"/>
          <w:color w:val="000000"/>
          <w:sz w:val="21"/>
          <w:szCs w:val="21"/>
        </w:rPr>
        <w:t>2002;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 xml:space="preserve">7 </w:t>
      </w:r>
      <w:proofErr w:type="spellStart"/>
      <w:r w:rsidRPr="00F568CB">
        <w:rPr>
          <w:rFonts w:ascii="Book Antiqua" w:hAnsi="Book Antiqua" w:cs="宋体"/>
          <w:bCs/>
          <w:color w:val="000000"/>
          <w:sz w:val="21"/>
          <w:szCs w:val="21"/>
        </w:rPr>
        <w:t>Suppl</w:t>
      </w:r>
      <w:proofErr w:type="spellEnd"/>
      <w:r w:rsidRPr="00F568CB">
        <w:rPr>
          <w:rFonts w:ascii="Book Antiqua" w:hAnsi="Book Antiqua" w:cs="宋体"/>
          <w:bCs/>
          <w:color w:val="000000"/>
          <w:sz w:val="21"/>
          <w:szCs w:val="21"/>
        </w:rPr>
        <w:t xml:space="preserve"> 4</w:t>
      </w:r>
      <w:r w:rsidRPr="00F568CB">
        <w:rPr>
          <w:rFonts w:ascii="Book Antiqua" w:hAnsi="Book Antiqua" w:cs="宋体"/>
          <w:color w:val="000000"/>
          <w:sz w:val="21"/>
          <w:szCs w:val="21"/>
        </w:rPr>
        <w:t>: 2-8 [PMID: 12202782]</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45</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Borner</w:t>
      </w:r>
      <w:proofErr w:type="spellEnd"/>
      <w:r w:rsidRPr="00F568CB">
        <w:rPr>
          <w:rFonts w:ascii="Book Antiqua" w:hAnsi="Book Antiqua" w:cs="宋体"/>
          <w:b/>
          <w:bCs/>
          <w:color w:val="000000"/>
          <w:sz w:val="21"/>
          <w:szCs w:val="21"/>
        </w:rPr>
        <w:t xml:space="preserve"> M</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Koeberle</w:t>
      </w:r>
      <w:proofErr w:type="spellEnd"/>
      <w:r w:rsidRPr="00F568CB">
        <w:rPr>
          <w:rFonts w:ascii="Book Antiqua" w:hAnsi="Book Antiqua" w:cs="宋体"/>
          <w:color w:val="000000"/>
          <w:sz w:val="21"/>
          <w:szCs w:val="21"/>
        </w:rPr>
        <w:t xml:space="preserve"> D, Von Moos R, </w:t>
      </w:r>
      <w:proofErr w:type="spellStart"/>
      <w:r w:rsidRPr="00F568CB">
        <w:rPr>
          <w:rFonts w:ascii="Book Antiqua" w:hAnsi="Book Antiqua" w:cs="宋体"/>
          <w:color w:val="000000"/>
          <w:sz w:val="21"/>
          <w:szCs w:val="21"/>
        </w:rPr>
        <w:t>Saletti</w:t>
      </w:r>
      <w:proofErr w:type="spellEnd"/>
      <w:r w:rsidRPr="00F568CB">
        <w:rPr>
          <w:rFonts w:ascii="Book Antiqua" w:hAnsi="Book Antiqua" w:cs="宋体"/>
          <w:color w:val="000000"/>
          <w:sz w:val="21"/>
          <w:szCs w:val="21"/>
        </w:rPr>
        <w:t xml:space="preserve"> P, Rauch D, Hess V, Trojan A, </w:t>
      </w:r>
      <w:proofErr w:type="spellStart"/>
      <w:r w:rsidRPr="00F568CB">
        <w:rPr>
          <w:rFonts w:ascii="Book Antiqua" w:hAnsi="Book Antiqua" w:cs="宋体"/>
          <w:color w:val="000000"/>
          <w:sz w:val="21"/>
          <w:szCs w:val="21"/>
        </w:rPr>
        <w:t>Helbling</w:t>
      </w:r>
      <w:proofErr w:type="spellEnd"/>
      <w:r w:rsidRPr="00F568CB">
        <w:rPr>
          <w:rFonts w:ascii="Book Antiqua" w:hAnsi="Book Antiqua" w:cs="宋体"/>
          <w:color w:val="000000"/>
          <w:sz w:val="21"/>
          <w:szCs w:val="21"/>
        </w:rPr>
        <w:t xml:space="preserve"> D, Pestalozzi B, Caspar C, </w:t>
      </w:r>
      <w:proofErr w:type="spellStart"/>
      <w:r w:rsidRPr="00F568CB">
        <w:rPr>
          <w:rFonts w:ascii="Book Antiqua" w:hAnsi="Book Antiqua" w:cs="宋体"/>
          <w:color w:val="000000"/>
          <w:sz w:val="21"/>
          <w:szCs w:val="21"/>
        </w:rPr>
        <w:t>Ruhstaller</w:t>
      </w:r>
      <w:proofErr w:type="spellEnd"/>
      <w:r w:rsidRPr="00F568CB">
        <w:rPr>
          <w:rFonts w:ascii="Book Antiqua" w:hAnsi="Book Antiqua" w:cs="宋体"/>
          <w:color w:val="000000"/>
          <w:sz w:val="21"/>
          <w:szCs w:val="21"/>
        </w:rPr>
        <w:t xml:space="preserve"> T, Roth A, </w:t>
      </w:r>
      <w:proofErr w:type="spellStart"/>
      <w:r w:rsidRPr="00F568CB">
        <w:rPr>
          <w:rFonts w:ascii="Book Antiqua" w:hAnsi="Book Antiqua" w:cs="宋体"/>
          <w:color w:val="000000"/>
          <w:sz w:val="21"/>
          <w:szCs w:val="21"/>
        </w:rPr>
        <w:t>Kappeler</w:t>
      </w:r>
      <w:proofErr w:type="spellEnd"/>
      <w:r w:rsidRPr="00F568CB">
        <w:rPr>
          <w:rFonts w:ascii="Book Antiqua" w:hAnsi="Book Antiqua" w:cs="宋体"/>
          <w:color w:val="000000"/>
          <w:sz w:val="21"/>
          <w:szCs w:val="21"/>
        </w:rPr>
        <w:t xml:space="preserve"> A, Dietrich D, </w:t>
      </w:r>
      <w:proofErr w:type="spellStart"/>
      <w:r w:rsidRPr="00F568CB">
        <w:rPr>
          <w:rFonts w:ascii="Book Antiqua" w:hAnsi="Book Antiqua" w:cs="宋体"/>
          <w:color w:val="000000"/>
          <w:sz w:val="21"/>
          <w:szCs w:val="21"/>
        </w:rPr>
        <w:t>Lanz</w:t>
      </w:r>
      <w:proofErr w:type="spellEnd"/>
      <w:r w:rsidRPr="00F568CB">
        <w:rPr>
          <w:rFonts w:ascii="Book Antiqua" w:hAnsi="Book Antiqua" w:cs="宋体"/>
          <w:color w:val="000000"/>
          <w:sz w:val="21"/>
          <w:szCs w:val="21"/>
        </w:rPr>
        <w:t xml:space="preserve"> D, </w:t>
      </w:r>
      <w:proofErr w:type="spellStart"/>
      <w:r w:rsidRPr="00F568CB">
        <w:rPr>
          <w:rFonts w:ascii="Book Antiqua" w:hAnsi="Book Antiqua" w:cs="宋体"/>
          <w:color w:val="000000"/>
          <w:sz w:val="21"/>
          <w:szCs w:val="21"/>
        </w:rPr>
        <w:t>Mingrone</w:t>
      </w:r>
      <w:proofErr w:type="spellEnd"/>
      <w:r w:rsidRPr="00F568CB">
        <w:rPr>
          <w:rFonts w:ascii="Book Antiqua" w:hAnsi="Book Antiqua" w:cs="宋体"/>
          <w:color w:val="000000"/>
          <w:sz w:val="21"/>
          <w:szCs w:val="21"/>
        </w:rPr>
        <w:t xml:space="preserve"> W. Adding </w:t>
      </w:r>
      <w:proofErr w:type="spellStart"/>
      <w:r w:rsidRPr="00F568CB">
        <w:rPr>
          <w:rFonts w:ascii="Book Antiqua" w:hAnsi="Book Antiqua" w:cs="宋体"/>
          <w:color w:val="000000"/>
          <w:sz w:val="21"/>
          <w:szCs w:val="21"/>
        </w:rPr>
        <w:t>cetuximab</w:t>
      </w:r>
      <w:proofErr w:type="spellEnd"/>
      <w:r w:rsidRPr="00F568CB">
        <w:rPr>
          <w:rFonts w:ascii="Book Antiqua" w:hAnsi="Book Antiqua" w:cs="宋体"/>
          <w:color w:val="000000"/>
          <w:sz w:val="21"/>
          <w:szCs w:val="21"/>
        </w:rPr>
        <w:t xml:space="preserve"> to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plus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(XELOX) in first-line treatment of metastatic colorectal cancer: a randomized phase II trial of the Swiss Group for Clinical Cancer Research SAKK.</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Ann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19</w:t>
      </w:r>
      <w:r w:rsidRPr="00F568CB">
        <w:rPr>
          <w:rFonts w:ascii="Book Antiqua" w:hAnsi="Book Antiqua" w:cs="宋体"/>
          <w:color w:val="000000"/>
          <w:sz w:val="21"/>
          <w:szCs w:val="21"/>
        </w:rPr>
        <w:t>: 1288-1292 [PMID: 18349029 DOI: 10.1093/</w:t>
      </w:r>
      <w:proofErr w:type="spellStart"/>
      <w:r w:rsidRPr="00F568CB">
        <w:rPr>
          <w:rFonts w:ascii="Book Antiqua" w:hAnsi="Book Antiqua" w:cs="宋体"/>
          <w:color w:val="000000"/>
          <w:sz w:val="21"/>
          <w:szCs w:val="21"/>
        </w:rPr>
        <w:t>annonc</w:t>
      </w:r>
      <w:proofErr w:type="spellEnd"/>
      <w:r w:rsidRPr="00F568CB">
        <w:rPr>
          <w:rFonts w:ascii="Book Antiqua" w:hAnsi="Book Antiqua" w:cs="宋体"/>
          <w:color w:val="000000"/>
          <w:sz w:val="21"/>
          <w:szCs w:val="21"/>
        </w:rPr>
        <w:t>/mdn058]</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46</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Bokemeyer</w:t>
      </w:r>
      <w:proofErr w:type="spellEnd"/>
      <w:r w:rsidRPr="00F568CB">
        <w:rPr>
          <w:rFonts w:ascii="Book Antiqua" w:hAnsi="Book Antiqua" w:cs="宋体"/>
          <w:b/>
          <w:bCs/>
          <w:color w:val="000000"/>
          <w:sz w:val="21"/>
          <w:szCs w:val="21"/>
        </w:rPr>
        <w:t xml:space="preserve"> C</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Bondarenko</w:t>
      </w:r>
      <w:proofErr w:type="spellEnd"/>
      <w:r w:rsidRPr="00F568CB">
        <w:rPr>
          <w:rFonts w:ascii="Book Antiqua" w:hAnsi="Book Antiqua" w:cs="宋体"/>
          <w:color w:val="000000"/>
          <w:sz w:val="21"/>
          <w:szCs w:val="21"/>
        </w:rPr>
        <w:t xml:space="preserve"> I, </w:t>
      </w:r>
      <w:proofErr w:type="spellStart"/>
      <w:r w:rsidRPr="00F568CB">
        <w:rPr>
          <w:rFonts w:ascii="Book Antiqua" w:hAnsi="Book Antiqua" w:cs="宋体"/>
          <w:color w:val="000000"/>
          <w:sz w:val="21"/>
          <w:szCs w:val="21"/>
        </w:rPr>
        <w:t>Makhson</w:t>
      </w:r>
      <w:proofErr w:type="spellEnd"/>
      <w:r w:rsidRPr="00F568CB">
        <w:rPr>
          <w:rFonts w:ascii="Book Antiqua" w:hAnsi="Book Antiqua" w:cs="宋体"/>
          <w:color w:val="000000"/>
          <w:sz w:val="21"/>
          <w:szCs w:val="21"/>
        </w:rPr>
        <w:t xml:space="preserve"> A, Hartmann JT, </w:t>
      </w:r>
      <w:proofErr w:type="spellStart"/>
      <w:r w:rsidRPr="00F568CB">
        <w:rPr>
          <w:rFonts w:ascii="Book Antiqua" w:hAnsi="Book Antiqua" w:cs="宋体"/>
          <w:color w:val="000000"/>
          <w:sz w:val="21"/>
          <w:szCs w:val="21"/>
        </w:rPr>
        <w:t>Aparicio</w:t>
      </w:r>
      <w:proofErr w:type="spellEnd"/>
      <w:r w:rsidRPr="00F568CB">
        <w:rPr>
          <w:rFonts w:ascii="Book Antiqua" w:hAnsi="Book Antiqua" w:cs="宋体"/>
          <w:color w:val="000000"/>
          <w:sz w:val="21"/>
          <w:szCs w:val="21"/>
        </w:rPr>
        <w:t xml:space="preserve"> J, de </w:t>
      </w:r>
      <w:proofErr w:type="spellStart"/>
      <w:r w:rsidRPr="00F568CB">
        <w:rPr>
          <w:rFonts w:ascii="Book Antiqua" w:hAnsi="Book Antiqua" w:cs="宋体"/>
          <w:color w:val="000000"/>
          <w:sz w:val="21"/>
          <w:szCs w:val="21"/>
        </w:rPr>
        <w:t>Braud</w:t>
      </w:r>
      <w:proofErr w:type="spellEnd"/>
      <w:r w:rsidRPr="00F568CB">
        <w:rPr>
          <w:rFonts w:ascii="Book Antiqua" w:hAnsi="Book Antiqua" w:cs="宋体"/>
          <w:color w:val="000000"/>
          <w:sz w:val="21"/>
          <w:szCs w:val="21"/>
        </w:rPr>
        <w:t xml:space="preserve"> F, </w:t>
      </w:r>
      <w:proofErr w:type="spellStart"/>
      <w:r w:rsidRPr="00F568CB">
        <w:rPr>
          <w:rFonts w:ascii="Book Antiqua" w:hAnsi="Book Antiqua" w:cs="宋体"/>
          <w:color w:val="000000"/>
          <w:sz w:val="21"/>
          <w:szCs w:val="21"/>
        </w:rPr>
        <w:t>Donea</w:t>
      </w:r>
      <w:proofErr w:type="spellEnd"/>
      <w:r w:rsidRPr="00F568CB">
        <w:rPr>
          <w:rFonts w:ascii="Book Antiqua" w:hAnsi="Book Antiqua" w:cs="宋体"/>
          <w:color w:val="000000"/>
          <w:sz w:val="21"/>
          <w:szCs w:val="21"/>
        </w:rPr>
        <w:t xml:space="preserve"> S, Ludwig H, </w:t>
      </w:r>
      <w:proofErr w:type="spellStart"/>
      <w:r w:rsidRPr="00F568CB">
        <w:rPr>
          <w:rFonts w:ascii="Book Antiqua" w:hAnsi="Book Antiqua" w:cs="宋体"/>
          <w:color w:val="000000"/>
          <w:sz w:val="21"/>
          <w:szCs w:val="21"/>
        </w:rPr>
        <w:t>Schuch</w:t>
      </w:r>
      <w:proofErr w:type="spellEnd"/>
      <w:r w:rsidRPr="00F568CB">
        <w:rPr>
          <w:rFonts w:ascii="Book Antiqua" w:hAnsi="Book Antiqua" w:cs="宋体"/>
          <w:color w:val="000000"/>
          <w:sz w:val="21"/>
          <w:szCs w:val="21"/>
        </w:rPr>
        <w:t xml:space="preserve"> G, Stroh C, Loos AH, </w:t>
      </w:r>
      <w:proofErr w:type="spellStart"/>
      <w:r w:rsidRPr="00F568CB">
        <w:rPr>
          <w:rFonts w:ascii="Book Antiqua" w:hAnsi="Book Antiqua" w:cs="宋体"/>
          <w:color w:val="000000"/>
          <w:sz w:val="21"/>
          <w:szCs w:val="21"/>
        </w:rPr>
        <w:t>Zubel</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Koralewski</w:t>
      </w:r>
      <w:proofErr w:type="spellEnd"/>
      <w:r w:rsidRPr="00F568CB">
        <w:rPr>
          <w:rFonts w:ascii="Book Antiqua" w:hAnsi="Book Antiqua" w:cs="宋体"/>
          <w:color w:val="000000"/>
          <w:sz w:val="21"/>
          <w:szCs w:val="21"/>
        </w:rPr>
        <w:t xml:space="preserve"> P. Fluorouracil,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with and without </w:t>
      </w:r>
      <w:proofErr w:type="spellStart"/>
      <w:r w:rsidRPr="00F568CB">
        <w:rPr>
          <w:rFonts w:ascii="Book Antiqua" w:hAnsi="Book Antiqua" w:cs="宋体"/>
          <w:color w:val="000000"/>
          <w:sz w:val="21"/>
          <w:szCs w:val="21"/>
        </w:rPr>
        <w:t>cetuximab</w:t>
      </w:r>
      <w:proofErr w:type="spellEnd"/>
      <w:r w:rsidRPr="00F568CB">
        <w:rPr>
          <w:rFonts w:ascii="Book Antiqua" w:hAnsi="Book Antiqua" w:cs="宋体"/>
          <w:color w:val="000000"/>
          <w:sz w:val="21"/>
          <w:szCs w:val="21"/>
        </w:rPr>
        <w:t xml:space="preserve"> in the first-line treatment of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27</w:t>
      </w:r>
      <w:r w:rsidRPr="00F568CB">
        <w:rPr>
          <w:rFonts w:ascii="Book Antiqua" w:hAnsi="Book Antiqua" w:cs="宋体"/>
          <w:color w:val="000000"/>
          <w:sz w:val="21"/>
          <w:szCs w:val="21"/>
        </w:rPr>
        <w:t>: 663-671 [PMID: 19114683 DOI: 10.1200/JCO.2008.20.8397]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47</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Bokemeyer</w:t>
      </w:r>
      <w:proofErr w:type="spellEnd"/>
      <w:r w:rsidRPr="00F568CB">
        <w:rPr>
          <w:rFonts w:ascii="Book Antiqua" w:hAnsi="Book Antiqua" w:cs="宋体"/>
          <w:b/>
          <w:bCs/>
          <w:color w:val="000000"/>
          <w:sz w:val="21"/>
          <w:szCs w:val="21"/>
        </w:rPr>
        <w:t xml:space="preserve"> C</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Bondarenko</w:t>
      </w:r>
      <w:proofErr w:type="spellEnd"/>
      <w:r w:rsidRPr="00F568CB">
        <w:rPr>
          <w:rFonts w:ascii="Book Antiqua" w:hAnsi="Book Antiqua" w:cs="宋体"/>
          <w:color w:val="000000"/>
          <w:sz w:val="21"/>
          <w:szCs w:val="21"/>
        </w:rPr>
        <w:t xml:space="preserve"> I, Hartmann JT, de </w:t>
      </w:r>
      <w:proofErr w:type="spellStart"/>
      <w:r w:rsidRPr="00F568CB">
        <w:rPr>
          <w:rFonts w:ascii="Book Antiqua" w:hAnsi="Book Antiqua" w:cs="宋体"/>
          <w:color w:val="000000"/>
          <w:sz w:val="21"/>
          <w:szCs w:val="21"/>
        </w:rPr>
        <w:t>Braud</w:t>
      </w:r>
      <w:proofErr w:type="spellEnd"/>
      <w:r w:rsidRPr="00F568CB">
        <w:rPr>
          <w:rFonts w:ascii="Book Antiqua" w:hAnsi="Book Antiqua" w:cs="宋体"/>
          <w:color w:val="000000"/>
          <w:sz w:val="21"/>
          <w:szCs w:val="21"/>
        </w:rPr>
        <w:t xml:space="preserve"> F, </w:t>
      </w:r>
      <w:proofErr w:type="spellStart"/>
      <w:r w:rsidRPr="00F568CB">
        <w:rPr>
          <w:rFonts w:ascii="Book Antiqua" w:hAnsi="Book Antiqua" w:cs="宋体"/>
          <w:color w:val="000000"/>
          <w:sz w:val="21"/>
          <w:szCs w:val="21"/>
        </w:rPr>
        <w:t>Schuch</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Zubel</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Celik</w:t>
      </w:r>
      <w:proofErr w:type="spellEnd"/>
      <w:r w:rsidRPr="00F568CB">
        <w:rPr>
          <w:rFonts w:ascii="Book Antiqua" w:hAnsi="Book Antiqua" w:cs="宋体"/>
          <w:color w:val="000000"/>
          <w:sz w:val="21"/>
          <w:szCs w:val="21"/>
        </w:rPr>
        <w:t xml:space="preserve"> I, </w:t>
      </w:r>
      <w:proofErr w:type="spellStart"/>
      <w:r w:rsidRPr="00F568CB">
        <w:rPr>
          <w:rFonts w:ascii="Book Antiqua" w:hAnsi="Book Antiqua" w:cs="宋体"/>
          <w:color w:val="000000"/>
          <w:sz w:val="21"/>
          <w:szCs w:val="21"/>
        </w:rPr>
        <w:t>Schlichting</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Koralewski</w:t>
      </w:r>
      <w:proofErr w:type="spellEnd"/>
      <w:r w:rsidRPr="00F568CB">
        <w:rPr>
          <w:rFonts w:ascii="Book Antiqua" w:hAnsi="Book Antiqua" w:cs="宋体"/>
          <w:color w:val="000000"/>
          <w:sz w:val="21"/>
          <w:szCs w:val="21"/>
        </w:rPr>
        <w:t xml:space="preserve"> P. Efficacy according to biomarker status of </w:t>
      </w:r>
      <w:proofErr w:type="spellStart"/>
      <w:r w:rsidRPr="00F568CB">
        <w:rPr>
          <w:rFonts w:ascii="Book Antiqua" w:hAnsi="Book Antiqua" w:cs="宋体"/>
          <w:color w:val="000000"/>
          <w:sz w:val="21"/>
          <w:szCs w:val="21"/>
        </w:rPr>
        <w:t>cetuximab</w:t>
      </w:r>
      <w:proofErr w:type="spellEnd"/>
      <w:r w:rsidRPr="00F568CB">
        <w:rPr>
          <w:rFonts w:ascii="Book Antiqua" w:hAnsi="Book Antiqua" w:cs="宋体"/>
          <w:color w:val="000000"/>
          <w:sz w:val="21"/>
          <w:szCs w:val="21"/>
        </w:rPr>
        <w:t xml:space="preserve"> plus FOLFOX-4 as first-line treatment for metastatic colorectal cancer: the OPUS study.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Ann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22</w:t>
      </w:r>
      <w:r w:rsidRPr="00F568CB">
        <w:rPr>
          <w:rFonts w:ascii="Book Antiqua" w:hAnsi="Book Antiqua" w:cs="宋体"/>
          <w:color w:val="000000"/>
          <w:sz w:val="21"/>
          <w:szCs w:val="21"/>
        </w:rPr>
        <w:t>: 1535-1546 [PMID: 21228335 DOI: 10.1093/</w:t>
      </w:r>
      <w:proofErr w:type="spellStart"/>
      <w:r w:rsidRPr="00F568CB">
        <w:rPr>
          <w:rFonts w:ascii="Book Antiqua" w:hAnsi="Book Antiqua" w:cs="宋体"/>
          <w:color w:val="000000"/>
          <w:sz w:val="21"/>
          <w:szCs w:val="21"/>
        </w:rPr>
        <w:t>annonc</w:t>
      </w:r>
      <w:proofErr w:type="spellEnd"/>
      <w:r w:rsidRPr="00F568CB">
        <w:rPr>
          <w:rFonts w:ascii="Book Antiqua" w:hAnsi="Book Antiqua" w:cs="宋体"/>
          <w:color w:val="000000"/>
          <w:sz w:val="21"/>
          <w:szCs w:val="21"/>
        </w:rPr>
        <w:t>/mdq632]</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 xml:space="preserve">Van </w:t>
      </w:r>
      <w:proofErr w:type="spellStart"/>
      <w:r w:rsidRPr="00F568CB">
        <w:rPr>
          <w:rFonts w:ascii="Book Antiqua" w:hAnsi="Book Antiqua" w:cs="宋体"/>
          <w:b/>
          <w:bCs/>
          <w:color w:val="000000"/>
          <w:sz w:val="21"/>
          <w:szCs w:val="21"/>
        </w:rPr>
        <w:t>Cutsem</w:t>
      </w:r>
      <w:proofErr w:type="spellEnd"/>
      <w:r w:rsidRPr="00F568CB">
        <w:rPr>
          <w:rFonts w:ascii="Book Antiqua" w:hAnsi="Book Antiqua" w:cs="宋体"/>
          <w:b/>
          <w:bCs/>
          <w:color w:val="000000"/>
          <w:sz w:val="21"/>
          <w:szCs w:val="21"/>
        </w:rPr>
        <w:t xml:space="preserve"> E</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Köhne</w:t>
      </w:r>
      <w:proofErr w:type="spellEnd"/>
      <w:r w:rsidRPr="00F568CB">
        <w:rPr>
          <w:rFonts w:ascii="Book Antiqua" w:hAnsi="Book Antiqua" w:cs="宋体"/>
          <w:color w:val="000000"/>
          <w:sz w:val="21"/>
          <w:szCs w:val="21"/>
        </w:rPr>
        <w:t xml:space="preserve"> CH, </w:t>
      </w:r>
      <w:proofErr w:type="spellStart"/>
      <w:r w:rsidRPr="00F568CB">
        <w:rPr>
          <w:rFonts w:ascii="Book Antiqua" w:hAnsi="Book Antiqua" w:cs="宋体"/>
          <w:color w:val="000000"/>
          <w:sz w:val="21"/>
          <w:szCs w:val="21"/>
        </w:rPr>
        <w:t>Hitre</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Zaluski</w:t>
      </w:r>
      <w:proofErr w:type="spellEnd"/>
      <w:r w:rsidRPr="00F568CB">
        <w:rPr>
          <w:rFonts w:ascii="Book Antiqua" w:hAnsi="Book Antiqua" w:cs="宋体"/>
          <w:color w:val="000000"/>
          <w:sz w:val="21"/>
          <w:szCs w:val="21"/>
        </w:rPr>
        <w:t xml:space="preserve"> J, Chang </w:t>
      </w:r>
      <w:proofErr w:type="spellStart"/>
      <w:r w:rsidRPr="00F568CB">
        <w:rPr>
          <w:rFonts w:ascii="Book Antiqua" w:hAnsi="Book Antiqua" w:cs="宋体"/>
          <w:color w:val="000000"/>
          <w:sz w:val="21"/>
          <w:szCs w:val="21"/>
        </w:rPr>
        <w:t>Chien</w:t>
      </w:r>
      <w:proofErr w:type="spellEnd"/>
      <w:r w:rsidRPr="00F568CB">
        <w:rPr>
          <w:rFonts w:ascii="Book Antiqua" w:hAnsi="Book Antiqua" w:cs="宋体"/>
          <w:color w:val="000000"/>
          <w:sz w:val="21"/>
          <w:szCs w:val="21"/>
        </w:rPr>
        <w:t xml:space="preserve"> CR, </w:t>
      </w:r>
      <w:proofErr w:type="spellStart"/>
      <w:r w:rsidRPr="00F568CB">
        <w:rPr>
          <w:rFonts w:ascii="Book Antiqua" w:hAnsi="Book Antiqua" w:cs="宋体"/>
          <w:color w:val="000000"/>
          <w:sz w:val="21"/>
          <w:szCs w:val="21"/>
        </w:rPr>
        <w:t>Makhson</w:t>
      </w:r>
      <w:proofErr w:type="spellEnd"/>
      <w:r w:rsidRPr="00F568CB">
        <w:rPr>
          <w:rFonts w:ascii="Book Antiqua" w:hAnsi="Book Antiqua" w:cs="宋体"/>
          <w:color w:val="000000"/>
          <w:sz w:val="21"/>
          <w:szCs w:val="21"/>
        </w:rPr>
        <w:t xml:space="preserve"> A, </w:t>
      </w:r>
      <w:proofErr w:type="spellStart"/>
      <w:r w:rsidRPr="00F568CB">
        <w:rPr>
          <w:rFonts w:ascii="Book Antiqua" w:hAnsi="Book Antiqua" w:cs="宋体"/>
          <w:color w:val="000000"/>
          <w:sz w:val="21"/>
          <w:szCs w:val="21"/>
        </w:rPr>
        <w:t>D'Haens</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Pintér</w:t>
      </w:r>
      <w:proofErr w:type="spellEnd"/>
      <w:r w:rsidRPr="00F568CB">
        <w:rPr>
          <w:rFonts w:ascii="Book Antiqua" w:hAnsi="Book Antiqua" w:cs="宋体"/>
          <w:color w:val="000000"/>
          <w:sz w:val="21"/>
          <w:szCs w:val="21"/>
        </w:rPr>
        <w:t xml:space="preserve"> T, Lim R, </w:t>
      </w:r>
      <w:proofErr w:type="spellStart"/>
      <w:r w:rsidRPr="00F568CB">
        <w:rPr>
          <w:rFonts w:ascii="Book Antiqua" w:hAnsi="Book Antiqua" w:cs="宋体"/>
          <w:color w:val="000000"/>
          <w:sz w:val="21"/>
          <w:szCs w:val="21"/>
        </w:rPr>
        <w:t>Bodoky</w:t>
      </w:r>
      <w:proofErr w:type="spellEnd"/>
      <w:r w:rsidRPr="00F568CB">
        <w:rPr>
          <w:rFonts w:ascii="Book Antiqua" w:hAnsi="Book Antiqua" w:cs="宋体"/>
          <w:color w:val="000000"/>
          <w:sz w:val="21"/>
          <w:szCs w:val="21"/>
        </w:rPr>
        <w:t xml:space="preserve"> G, </w:t>
      </w:r>
      <w:proofErr w:type="spellStart"/>
      <w:r w:rsidRPr="00F568CB">
        <w:rPr>
          <w:rFonts w:ascii="Book Antiqua" w:hAnsi="Book Antiqua" w:cs="宋体"/>
          <w:color w:val="000000"/>
          <w:sz w:val="21"/>
          <w:szCs w:val="21"/>
        </w:rPr>
        <w:t>Roh</w:t>
      </w:r>
      <w:proofErr w:type="spellEnd"/>
      <w:r w:rsidRPr="00F568CB">
        <w:rPr>
          <w:rFonts w:ascii="Book Antiqua" w:hAnsi="Book Antiqua" w:cs="宋体"/>
          <w:color w:val="000000"/>
          <w:sz w:val="21"/>
          <w:szCs w:val="21"/>
        </w:rPr>
        <w:t xml:space="preserve"> JK, </w:t>
      </w:r>
      <w:proofErr w:type="spellStart"/>
      <w:r w:rsidRPr="00F568CB">
        <w:rPr>
          <w:rFonts w:ascii="Book Antiqua" w:hAnsi="Book Antiqua" w:cs="宋体"/>
          <w:color w:val="000000"/>
          <w:sz w:val="21"/>
          <w:szCs w:val="21"/>
        </w:rPr>
        <w:t>Folprecht</w:t>
      </w:r>
      <w:proofErr w:type="spellEnd"/>
      <w:r w:rsidRPr="00F568CB">
        <w:rPr>
          <w:rFonts w:ascii="Book Antiqua" w:hAnsi="Book Antiqua" w:cs="宋体"/>
          <w:color w:val="000000"/>
          <w:sz w:val="21"/>
          <w:szCs w:val="21"/>
        </w:rPr>
        <w:t xml:space="preserve"> G, Ruff P, Stroh C, </w:t>
      </w:r>
      <w:proofErr w:type="spellStart"/>
      <w:r w:rsidRPr="00F568CB">
        <w:rPr>
          <w:rFonts w:ascii="Book Antiqua" w:hAnsi="Book Antiqua" w:cs="宋体"/>
          <w:color w:val="000000"/>
          <w:sz w:val="21"/>
          <w:szCs w:val="21"/>
        </w:rPr>
        <w:t>Tejpar</w:t>
      </w:r>
      <w:proofErr w:type="spellEnd"/>
      <w:r w:rsidRPr="00F568CB">
        <w:rPr>
          <w:rFonts w:ascii="Book Antiqua" w:hAnsi="Book Antiqua" w:cs="宋体"/>
          <w:color w:val="000000"/>
          <w:sz w:val="21"/>
          <w:szCs w:val="21"/>
        </w:rPr>
        <w:t xml:space="preserve"> S, </w:t>
      </w:r>
      <w:proofErr w:type="spellStart"/>
      <w:r w:rsidRPr="00F568CB">
        <w:rPr>
          <w:rFonts w:ascii="Book Antiqua" w:hAnsi="Book Antiqua" w:cs="宋体"/>
          <w:color w:val="000000"/>
          <w:sz w:val="21"/>
          <w:szCs w:val="21"/>
        </w:rPr>
        <w:t>Schlichting</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Nippgen</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Rougier</w:t>
      </w:r>
      <w:proofErr w:type="spellEnd"/>
      <w:r w:rsidRPr="00F568CB">
        <w:rPr>
          <w:rFonts w:ascii="Book Antiqua" w:hAnsi="Book Antiqua" w:cs="宋体"/>
          <w:color w:val="000000"/>
          <w:sz w:val="21"/>
          <w:szCs w:val="21"/>
        </w:rPr>
        <w:t xml:space="preserve"> P. </w:t>
      </w:r>
      <w:proofErr w:type="spellStart"/>
      <w:r w:rsidRPr="00F568CB">
        <w:rPr>
          <w:rFonts w:ascii="Book Antiqua" w:hAnsi="Book Antiqua" w:cs="宋体"/>
          <w:color w:val="000000"/>
          <w:sz w:val="21"/>
          <w:szCs w:val="21"/>
        </w:rPr>
        <w:t>Cetuximab</w:t>
      </w:r>
      <w:proofErr w:type="spellEnd"/>
      <w:r w:rsidRPr="00F568CB">
        <w:rPr>
          <w:rFonts w:ascii="Book Antiqua" w:hAnsi="Book Antiqua" w:cs="宋体"/>
          <w:color w:val="000000"/>
          <w:sz w:val="21"/>
          <w:szCs w:val="21"/>
        </w:rPr>
        <w:t xml:space="preserve"> and chemotherapy as initial treatment for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N </w:t>
      </w:r>
      <w:proofErr w:type="spellStart"/>
      <w:r w:rsidRPr="00F568CB">
        <w:rPr>
          <w:rFonts w:ascii="Book Antiqua" w:hAnsi="Book Antiqua" w:cs="宋体"/>
          <w:i/>
          <w:iCs/>
          <w:color w:val="000000"/>
          <w:sz w:val="21"/>
          <w:szCs w:val="21"/>
        </w:rPr>
        <w:t>Engl</w:t>
      </w:r>
      <w:proofErr w:type="spellEnd"/>
      <w:r w:rsidRPr="00F568CB">
        <w:rPr>
          <w:rFonts w:ascii="Book Antiqua" w:hAnsi="Book Antiqua" w:cs="宋体"/>
          <w:i/>
          <w:iCs/>
          <w:color w:val="000000"/>
          <w:sz w:val="21"/>
          <w:szCs w:val="21"/>
        </w:rPr>
        <w:t xml:space="preserve"> J Med</w:t>
      </w:r>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360</w:t>
      </w:r>
      <w:r w:rsidRPr="00F568CB">
        <w:rPr>
          <w:rFonts w:ascii="Book Antiqua" w:hAnsi="Book Antiqua" w:cs="宋体"/>
          <w:color w:val="000000"/>
          <w:sz w:val="21"/>
          <w:szCs w:val="21"/>
        </w:rPr>
        <w:t>: 1408-1417 [PMID: 19339720 DOI: 10.1056/NEJMoa0805019]</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49</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Folprecht</w:t>
      </w:r>
      <w:proofErr w:type="spellEnd"/>
      <w:r w:rsidRPr="00F568CB">
        <w:rPr>
          <w:rFonts w:ascii="Book Antiqua" w:hAnsi="Book Antiqua" w:cs="宋体"/>
          <w:b/>
          <w:bCs/>
          <w:color w:val="000000"/>
          <w:sz w:val="21"/>
          <w:szCs w:val="21"/>
        </w:rPr>
        <w:t xml:space="preserve"> G</w:t>
      </w:r>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Gruenberger</w:t>
      </w:r>
      <w:proofErr w:type="spellEnd"/>
      <w:r w:rsidRPr="00F568CB">
        <w:rPr>
          <w:rFonts w:ascii="Book Antiqua" w:hAnsi="Book Antiqua" w:cs="宋体"/>
          <w:color w:val="000000"/>
          <w:sz w:val="21"/>
          <w:szCs w:val="21"/>
        </w:rPr>
        <w:t xml:space="preserve"> T, </w:t>
      </w:r>
      <w:proofErr w:type="spellStart"/>
      <w:r w:rsidRPr="00F568CB">
        <w:rPr>
          <w:rFonts w:ascii="Book Antiqua" w:hAnsi="Book Antiqua" w:cs="宋体"/>
          <w:color w:val="000000"/>
          <w:sz w:val="21"/>
          <w:szCs w:val="21"/>
        </w:rPr>
        <w:t>Bechstein</w:t>
      </w:r>
      <w:proofErr w:type="spellEnd"/>
      <w:r w:rsidRPr="00F568CB">
        <w:rPr>
          <w:rFonts w:ascii="Book Antiqua" w:hAnsi="Book Antiqua" w:cs="宋体"/>
          <w:color w:val="000000"/>
          <w:sz w:val="21"/>
          <w:szCs w:val="21"/>
        </w:rPr>
        <w:t xml:space="preserve"> WO, </w:t>
      </w:r>
      <w:proofErr w:type="spellStart"/>
      <w:r w:rsidRPr="00F568CB">
        <w:rPr>
          <w:rFonts w:ascii="Book Antiqua" w:hAnsi="Book Antiqua" w:cs="宋体"/>
          <w:color w:val="000000"/>
          <w:sz w:val="21"/>
          <w:szCs w:val="21"/>
        </w:rPr>
        <w:t>Raab</w:t>
      </w:r>
      <w:proofErr w:type="spellEnd"/>
      <w:r w:rsidRPr="00F568CB">
        <w:rPr>
          <w:rFonts w:ascii="Book Antiqua" w:hAnsi="Book Antiqua" w:cs="宋体"/>
          <w:color w:val="000000"/>
          <w:sz w:val="21"/>
          <w:szCs w:val="21"/>
        </w:rPr>
        <w:t xml:space="preserve"> HR, </w:t>
      </w:r>
      <w:proofErr w:type="spellStart"/>
      <w:r w:rsidRPr="00F568CB">
        <w:rPr>
          <w:rFonts w:ascii="Book Antiqua" w:hAnsi="Book Antiqua" w:cs="宋体"/>
          <w:color w:val="000000"/>
          <w:sz w:val="21"/>
          <w:szCs w:val="21"/>
        </w:rPr>
        <w:t>Lordick</w:t>
      </w:r>
      <w:proofErr w:type="spellEnd"/>
      <w:r w:rsidRPr="00F568CB">
        <w:rPr>
          <w:rFonts w:ascii="Book Antiqua" w:hAnsi="Book Antiqua" w:cs="宋体"/>
          <w:color w:val="000000"/>
          <w:sz w:val="21"/>
          <w:szCs w:val="21"/>
        </w:rPr>
        <w:t xml:space="preserve"> F, Hartmann JT, Lang H, Frilling A, </w:t>
      </w:r>
      <w:proofErr w:type="spellStart"/>
      <w:r w:rsidRPr="00F568CB">
        <w:rPr>
          <w:rFonts w:ascii="Book Antiqua" w:hAnsi="Book Antiqua" w:cs="宋体"/>
          <w:color w:val="000000"/>
          <w:sz w:val="21"/>
          <w:szCs w:val="21"/>
        </w:rPr>
        <w:t>Stoehlmacher</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Weitz</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Konopke</w:t>
      </w:r>
      <w:proofErr w:type="spellEnd"/>
      <w:r w:rsidRPr="00F568CB">
        <w:rPr>
          <w:rFonts w:ascii="Book Antiqua" w:hAnsi="Book Antiqua" w:cs="宋体"/>
          <w:color w:val="000000"/>
          <w:sz w:val="21"/>
          <w:szCs w:val="21"/>
        </w:rPr>
        <w:t xml:space="preserve"> R, </w:t>
      </w:r>
      <w:proofErr w:type="spellStart"/>
      <w:r w:rsidRPr="00F568CB">
        <w:rPr>
          <w:rFonts w:ascii="Book Antiqua" w:hAnsi="Book Antiqua" w:cs="宋体"/>
          <w:color w:val="000000"/>
          <w:sz w:val="21"/>
          <w:szCs w:val="21"/>
        </w:rPr>
        <w:t>Stroszczynski</w:t>
      </w:r>
      <w:proofErr w:type="spellEnd"/>
      <w:r w:rsidRPr="00F568CB">
        <w:rPr>
          <w:rFonts w:ascii="Book Antiqua" w:hAnsi="Book Antiqua" w:cs="宋体"/>
          <w:color w:val="000000"/>
          <w:sz w:val="21"/>
          <w:szCs w:val="21"/>
        </w:rPr>
        <w:t xml:space="preserve"> C, </w:t>
      </w:r>
      <w:proofErr w:type="spellStart"/>
      <w:r w:rsidRPr="00F568CB">
        <w:rPr>
          <w:rFonts w:ascii="Book Antiqua" w:hAnsi="Book Antiqua" w:cs="宋体"/>
          <w:color w:val="000000"/>
          <w:sz w:val="21"/>
          <w:szCs w:val="21"/>
        </w:rPr>
        <w:t>Liersch</w:t>
      </w:r>
      <w:proofErr w:type="spellEnd"/>
      <w:r w:rsidRPr="00F568CB">
        <w:rPr>
          <w:rFonts w:ascii="Book Antiqua" w:hAnsi="Book Antiqua" w:cs="宋体"/>
          <w:color w:val="000000"/>
          <w:sz w:val="21"/>
          <w:szCs w:val="21"/>
        </w:rPr>
        <w:t xml:space="preserve"> T, </w:t>
      </w:r>
      <w:proofErr w:type="spellStart"/>
      <w:r w:rsidRPr="00F568CB">
        <w:rPr>
          <w:rFonts w:ascii="Book Antiqua" w:hAnsi="Book Antiqua" w:cs="宋体"/>
          <w:color w:val="000000"/>
          <w:sz w:val="21"/>
          <w:szCs w:val="21"/>
        </w:rPr>
        <w:t>Ockert</w:t>
      </w:r>
      <w:proofErr w:type="spellEnd"/>
      <w:r w:rsidRPr="00F568CB">
        <w:rPr>
          <w:rFonts w:ascii="Book Antiqua" w:hAnsi="Book Antiqua" w:cs="宋体"/>
          <w:color w:val="000000"/>
          <w:sz w:val="21"/>
          <w:szCs w:val="21"/>
        </w:rPr>
        <w:t xml:space="preserve"> D, Herrmann T, </w:t>
      </w:r>
      <w:proofErr w:type="spellStart"/>
      <w:r w:rsidRPr="00F568CB">
        <w:rPr>
          <w:rFonts w:ascii="Book Antiqua" w:hAnsi="Book Antiqua" w:cs="宋体"/>
          <w:color w:val="000000"/>
          <w:sz w:val="21"/>
          <w:szCs w:val="21"/>
        </w:rPr>
        <w:t>Goekkurt</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Parisi</w:t>
      </w:r>
      <w:proofErr w:type="spellEnd"/>
      <w:r w:rsidRPr="00F568CB">
        <w:rPr>
          <w:rFonts w:ascii="Book Antiqua" w:hAnsi="Book Antiqua" w:cs="宋体"/>
          <w:color w:val="000000"/>
          <w:sz w:val="21"/>
          <w:szCs w:val="21"/>
        </w:rPr>
        <w:t xml:space="preserve"> F, </w:t>
      </w:r>
      <w:proofErr w:type="spellStart"/>
      <w:r w:rsidRPr="00F568CB">
        <w:rPr>
          <w:rFonts w:ascii="Book Antiqua" w:hAnsi="Book Antiqua" w:cs="宋体"/>
          <w:color w:val="000000"/>
          <w:sz w:val="21"/>
          <w:szCs w:val="21"/>
        </w:rPr>
        <w:t>Köhne</w:t>
      </w:r>
      <w:proofErr w:type="spellEnd"/>
      <w:r w:rsidRPr="00F568CB">
        <w:rPr>
          <w:rFonts w:ascii="Book Antiqua" w:hAnsi="Book Antiqua" w:cs="宋体"/>
          <w:color w:val="000000"/>
          <w:sz w:val="21"/>
          <w:szCs w:val="21"/>
        </w:rPr>
        <w:t xml:space="preserve"> CH. </w:t>
      </w:r>
      <w:proofErr w:type="spellStart"/>
      <w:r w:rsidRPr="00F568CB">
        <w:rPr>
          <w:rFonts w:ascii="Book Antiqua" w:hAnsi="Book Antiqua" w:cs="宋体"/>
          <w:color w:val="000000"/>
          <w:sz w:val="21"/>
          <w:szCs w:val="21"/>
        </w:rPr>
        <w:t>Tumour</w:t>
      </w:r>
      <w:proofErr w:type="spellEnd"/>
      <w:r w:rsidRPr="00F568CB">
        <w:rPr>
          <w:rFonts w:ascii="Book Antiqua" w:hAnsi="Book Antiqua" w:cs="宋体"/>
          <w:color w:val="000000"/>
          <w:sz w:val="21"/>
          <w:szCs w:val="21"/>
        </w:rPr>
        <w:t xml:space="preserve"> response and secondary </w:t>
      </w:r>
      <w:proofErr w:type="spellStart"/>
      <w:r w:rsidRPr="00F568CB">
        <w:rPr>
          <w:rFonts w:ascii="Book Antiqua" w:hAnsi="Book Antiqua" w:cs="宋体"/>
          <w:color w:val="000000"/>
          <w:sz w:val="21"/>
          <w:szCs w:val="21"/>
        </w:rPr>
        <w:t>resectability</w:t>
      </w:r>
      <w:proofErr w:type="spellEnd"/>
      <w:r w:rsidRPr="00F568CB">
        <w:rPr>
          <w:rFonts w:ascii="Book Antiqua" w:hAnsi="Book Antiqua" w:cs="宋体"/>
          <w:color w:val="000000"/>
          <w:sz w:val="21"/>
          <w:szCs w:val="21"/>
        </w:rPr>
        <w:t xml:space="preserve"> of colorectal liver metastases following </w:t>
      </w:r>
      <w:proofErr w:type="spellStart"/>
      <w:r w:rsidRPr="00F568CB">
        <w:rPr>
          <w:rFonts w:ascii="Book Antiqua" w:hAnsi="Book Antiqua" w:cs="宋体"/>
          <w:color w:val="000000"/>
          <w:sz w:val="21"/>
          <w:szCs w:val="21"/>
        </w:rPr>
        <w:t>neoadjuvant</w:t>
      </w:r>
      <w:proofErr w:type="spellEnd"/>
      <w:r w:rsidRPr="00F568CB">
        <w:rPr>
          <w:rFonts w:ascii="Book Antiqua" w:hAnsi="Book Antiqua" w:cs="宋体"/>
          <w:color w:val="000000"/>
          <w:sz w:val="21"/>
          <w:szCs w:val="21"/>
        </w:rPr>
        <w:t xml:space="preserve"> chemotherapy with </w:t>
      </w:r>
      <w:proofErr w:type="spellStart"/>
      <w:r w:rsidRPr="00F568CB">
        <w:rPr>
          <w:rFonts w:ascii="Book Antiqua" w:hAnsi="Book Antiqua" w:cs="宋体"/>
          <w:color w:val="000000"/>
          <w:sz w:val="21"/>
          <w:szCs w:val="21"/>
        </w:rPr>
        <w:t>cetuximab</w:t>
      </w:r>
      <w:proofErr w:type="spellEnd"/>
      <w:r w:rsidRPr="00F568CB">
        <w:rPr>
          <w:rFonts w:ascii="Book Antiqua" w:hAnsi="Book Antiqua" w:cs="宋体"/>
          <w:color w:val="000000"/>
          <w:sz w:val="21"/>
          <w:szCs w:val="21"/>
        </w:rPr>
        <w:t xml:space="preserve">: the CELIM </w:t>
      </w:r>
      <w:proofErr w:type="spellStart"/>
      <w:r w:rsidRPr="00F568CB">
        <w:rPr>
          <w:rFonts w:ascii="Book Antiqua" w:hAnsi="Book Antiqua" w:cs="宋体"/>
          <w:color w:val="000000"/>
          <w:sz w:val="21"/>
          <w:szCs w:val="21"/>
        </w:rPr>
        <w:t>randomised</w:t>
      </w:r>
      <w:proofErr w:type="spellEnd"/>
      <w:r w:rsidRPr="00F568CB">
        <w:rPr>
          <w:rFonts w:ascii="Book Antiqua" w:hAnsi="Book Antiqua" w:cs="宋体"/>
          <w:color w:val="000000"/>
          <w:sz w:val="21"/>
          <w:szCs w:val="21"/>
        </w:rPr>
        <w:t xml:space="preserve"> phase 2 trial.</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Lancet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11</w:t>
      </w:r>
      <w:r w:rsidRPr="00F568CB">
        <w:rPr>
          <w:rFonts w:ascii="Book Antiqua" w:hAnsi="Book Antiqua" w:cs="宋体"/>
          <w:color w:val="000000"/>
          <w:sz w:val="21"/>
          <w:szCs w:val="21"/>
        </w:rPr>
        <w:t>: 38-47 [PMID: 19942479 DOI: 10.1016/S1470-2045(09)70330-4]</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50</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Kang MJ</w:t>
      </w:r>
      <w:r w:rsidRPr="00F568CB">
        <w:rPr>
          <w:rFonts w:ascii="Book Antiqua" w:hAnsi="Book Antiqua" w:cs="宋体"/>
          <w:color w:val="000000"/>
          <w:sz w:val="21"/>
          <w:szCs w:val="21"/>
        </w:rPr>
        <w:t xml:space="preserve">, Hong YS, Kim KP, Kim SY, </w:t>
      </w:r>
      <w:proofErr w:type="spellStart"/>
      <w:r w:rsidRPr="00F568CB">
        <w:rPr>
          <w:rFonts w:ascii="Book Antiqua" w:hAnsi="Book Antiqua" w:cs="宋体"/>
          <w:color w:val="000000"/>
          <w:sz w:val="21"/>
          <w:szCs w:val="21"/>
        </w:rPr>
        <w:t>Baek</w:t>
      </w:r>
      <w:proofErr w:type="spellEnd"/>
      <w:r w:rsidRPr="00F568CB">
        <w:rPr>
          <w:rFonts w:ascii="Book Antiqua" w:hAnsi="Book Antiqua" w:cs="宋体"/>
          <w:color w:val="000000"/>
          <w:sz w:val="21"/>
          <w:szCs w:val="21"/>
        </w:rPr>
        <w:t xml:space="preserve"> JY, </w:t>
      </w:r>
      <w:proofErr w:type="spellStart"/>
      <w:r w:rsidRPr="00F568CB">
        <w:rPr>
          <w:rFonts w:ascii="Book Antiqua" w:hAnsi="Book Antiqua" w:cs="宋体"/>
          <w:color w:val="000000"/>
          <w:sz w:val="21"/>
          <w:szCs w:val="21"/>
        </w:rPr>
        <w:t>Ryu</w:t>
      </w:r>
      <w:proofErr w:type="spellEnd"/>
      <w:r w:rsidRPr="00F568CB">
        <w:rPr>
          <w:rFonts w:ascii="Book Antiqua" w:hAnsi="Book Antiqua" w:cs="宋体"/>
          <w:color w:val="000000"/>
          <w:sz w:val="21"/>
          <w:szCs w:val="21"/>
        </w:rPr>
        <w:t xml:space="preserve"> MH, Lee JL, Chang HM, Kim MJ, Chang HJ, Kang YK, Kim TW. Biweekly </w:t>
      </w:r>
      <w:proofErr w:type="spellStart"/>
      <w:r w:rsidRPr="00F568CB">
        <w:rPr>
          <w:rFonts w:ascii="Book Antiqua" w:hAnsi="Book Antiqua" w:cs="宋体"/>
          <w:color w:val="000000"/>
          <w:sz w:val="21"/>
          <w:szCs w:val="21"/>
        </w:rPr>
        <w:t>cetuximab</w:t>
      </w:r>
      <w:proofErr w:type="spellEnd"/>
      <w:r w:rsidRPr="00F568CB">
        <w:rPr>
          <w:rFonts w:ascii="Book Antiqua" w:hAnsi="Book Antiqua" w:cs="宋体"/>
          <w:color w:val="000000"/>
          <w:sz w:val="21"/>
          <w:szCs w:val="21"/>
        </w:rPr>
        <w:t xml:space="preserve"> plus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as second-line chemotherapy for patients with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-refractory and KRAS wild-type metastatic colorectal cancer according to epidermal growth factor receptor expression status.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Invest New Drugs</w:t>
      </w:r>
      <w:r w:rsidRPr="00FF6472">
        <w:rPr>
          <w:rFonts w:ascii="Book Antiqua" w:hAnsi="Book Antiqua" w:cs="宋体"/>
          <w:color w:val="000000"/>
          <w:sz w:val="21"/>
          <w:szCs w:val="21"/>
        </w:rPr>
        <w:t> </w:t>
      </w:r>
      <w:r w:rsidRPr="00F568CB">
        <w:rPr>
          <w:rFonts w:ascii="Book Antiqua" w:hAnsi="Book Antiqua" w:cs="宋体"/>
          <w:color w:val="000000"/>
          <w:sz w:val="21"/>
          <w:szCs w:val="21"/>
        </w:rPr>
        <w:t>2012;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30</w:t>
      </w:r>
      <w:r w:rsidRPr="00F568CB">
        <w:rPr>
          <w:rFonts w:ascii="Book Antiqua" w:hAnsi="Book Antiqua" w:cs="宋体"/>
          <w:color w:val="000000"/>
          <w:sz w:val="21"/>
          <w:szCs w:val="21"/>
        </w:rPr>
        <w:t>: 1607-1613 [PMID: 21706149 DOI: 10.1007/s10637-011-9703-8]</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Berlin J</w:t>
      </w:r>
      <w:r w:rsidRPr="00F568CB">
        <w:rPr>
          <w:rFonts w:ascii="Book Antiqua" w:hAnsi="Book Antiqua" w:cs="宋体"/>
          <w:color w:val="000000"/>
          <w:sz w:val="21"/>
          <w:szCs w:val="21"/>
        </w:rPr>
        <w:t xml:space="preserve">, Posey J, </w:t>
      </w:r>
      <w:proofErr w:type="spellStart"/>
      <w:r w:rsidRPr="00F568CB">
        <w:rPr>
          <w:rFonts w:ascii="Book Antiqua" w:hAnsi="Book Antiqua" w:cs="宋体"/>
          <w:color w:val="000000"/>
          <w:sz w:val="21"/>
          <w:szCs w:val="21"/>
        </w:rPr>
        <w:t>Tchekmedyian</w:t>
      </w:r>
      <w:proofErr w:type="spellEnd"/>
      <w:r w:rsidRPr="00F568CB">
        <w:rPr>
          <w:rFonts w:ascii="Book Antiqua" w:hAnsi="Book Antiqua" w:cs="宋体"/>
          <w:color w:val="000000"/>
          <w:sz w:val="21"/>
          <w:szCs w:val="21"/>
        </w:rPr>
        <w:t xml:space="preserve"> S, Hu E, Chan D, Malik I, Yang L, Amado RG, Hecht JR. </w:t>
      </w:r>
      <w:proofErr w:type="spellStart"/>
      <w:r w:rsidRPr="00F568CB">
        <w:rPr>
          <w:rFonts w:ascii="Book Antiqua" w:hAnsi="Book Antiqua" w:cs="宋体"/>
          <w:color w:val="000000"/>
          <w:sz w:val="21"/>
          <w:szCs w:val="21"/>
        </w:rPr>
        <w:t>Panitumumab</w:t>
      </w:r>
      <w:proofErr w:type="spellEnd"/>
      <w:r w:rsidRPr="00F568CB">
        <w:rPr>
          <w:rFonts w:ascii="Book Antiqua" w:hAnsi="Book Antiqua" w:cs="宋体"/>
          <w:color w:val="000000"/>
          <w:sz w:val="21"/>
          <w:szCs w:val="21"/>
        </w:rPr>
        <w:t xml:space="preserve"> with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/5-fluorouracil for first-line treatment of metastatic colorectal cancer.</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Colorectal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6</w:t>
      </w:r>
      <w:r w:rsidRPr="00F568CB">
        <w:rPr>
          <w:rFonts w:ascii="Book Antiqua" w:hAnsi="Book Antiqua" w:cs="宋体"/>
          <w:color w:val="000000"/>
          <w:sz w:val="21"/>
          <w:szCs w:val="21"/>
        </w:rPr>
        <w:t>: 427-432 [PMID: 17531105]</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52</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Muro</w:t>
      </w:r>
      <w:proofErr w:type="spellEnd"/>
      <w:r w:rsidRPr="00F568CB">
        <w:rPr>
          <w:rFonts w:ascii="Book Antiqua" w:hAnsi="Book Antiqua" w:cs="宋体"/>
          <w:b/>
          <w:bCs/>
          <w:color w:val="000000"/>
          <w:sz w:val="21"/>
          <w:szCs w:val="21"/>
        </w:rPr>
        <w:t xml:space="preserve"> K</w:t>
      </w:r>
      <w:r w:rsidRPr="00F568CB">
        <w:rPr>
          <w:rFonts w:ascii="Book Antiqua" w:hAnsi="Book Antiqua" w:cs="宋体"/>
          <w:color w:val="000000"/>
          <w:sz w:val="21"/>
          <w:szCs w:val="21"/>
        </w:rPr>
        <w:t xml:space="preserve">, Yoshino T, </w:t>
      </w:r>
      <w:proofErr w:type="spellStart"/>
      <w:r w:rsidRPr="00F568CB">
        <w:rPr>
          <w:rFonts w:ascii="Book Antiqua" w:hAnsi="Book Antiqua" w:cs="宋体"/>
          <w:color w:val="000000"/>
          <w:sz w:val="21"/>
          <w:szCs w:val="21"/>
        </w:rPr>
        <w:t>Doi</w:t>
      </w:r>
      <w:proofErr w:type="spellEnd"/>
      <w:r w:rsidRPr="00F568CB">
        <w:rPr>
          <w:rFonts w:ascii="Book Antiqua" w:hAnsi="Book Antiqua" w:cs="宋体"/>
          <w:color w:val="000000"/>
          <w:sz w:val="21"/>
          <w:szCs w:val="21"/>
        </w:rPr>
        <w:t xml:space="preserve"> T, </w:t>
      </w:r>
      <w:proofErr w:type="spellStart"/>
      <w:r w:rsidRPr="00F568CB">
        <w:rPr>
          <w:rFonts w:ascii="Book Antiqua" w:hAnsi="Book Antiqua" w:cs="宋体"/>
          <w:color w:val="000000"/>
          <w:sz w:val="21"/>
          <w:szCs w:val="21"/>
        </w:rPr>
        <w:t>Shirao</w:t>
      </w:r>
      <w:proofErr w:type="spellEnd"/>
      <w:r w:rsidRPr="00F568CB">
        <w:rPr>
          <w:rFonts w:ascii="Book Antiqua" w:hAnsi="Book Antiqua" w:cs="宋体"/>
          <w:color w:val="000000"/>
          <w:sz w:val="21"/>
          <w:szCs w:val="21"/>
        </w:rPr>
        <w:t xml:space="preserve"> K, </w:t>
      </w:r>
      <w:proofErr w:type="spellStart"/>
      <w:r w:rsidRPr="00F568CB">
        <w:rPr>
          <w:rFonts w:ascii="Book Antiqua" w:hAnsi="Book Antiqua" w:cs="宋体"/>
          <w:color w:val="000000"/>
          <w:sz w:val="21"/>
          <w:szCs w:val="21"/>
        </w:rPr>
        <w:t>Takiuchi</w:t>
      </w:r>
      <w:proofErr w:type="spellEnd"/>
      <w:r w:rsidRPr="00F568CB">
        <w:rPr>
          <w:rFonts w:ascii="Book Antiqua" w:hAnsi="Book Antiqua" w:cs="宋体"/>
          <w:color w:val="000000"/>
          <w:sz w:val="21"/>
          <w:szCs w:val="21"/>
        </w:rPr>
        <w:t xml:space="preserve"> H, </w:t>
      </w:r>
      <w:proofErr w:type="spellStart"/>
      <w:r w:rsidRPr="00F568CB">
        <w:rPr>
          <w:rFonts w:ascii="Book Antiqua" w:hAnsi="Book Antiqua" w:cs="宋体"/>
          <w:color w:val="000000"/>
          <w:sz w:val="21"/>
          <w:szCs w:val="21"/>
        </w:rPr>
        <w:t>Hamamoto</w:t>
      </w:r>
      <w:proofErr w:type="spellEnd"/>
      <w:r w:rsidRPr="00F568CB">
        <w:rPr>
          <w:rFonts w:ascii="Book Antiqua" w:hAnsi="Book Antiqua" w:cs="宋体"/>
          <w:color w:val="000000"/>
          <w:sz w:val="21"/>
          <w:szCs w:val="21"/>
        </w:rPr>
        <w:t xml:space="preserve"> Y, Watanabe H, Yang BB, Asahi D. A phase 2 clinical trial of </w:t>
      </w:r>
      <w:proofErr w:type="spellStart"/>
      <w:r w:rsidRPr="00F568CB">
        <w:rPr>
          <w:rFonts w:ascii="Book Antiqua" w:hAnsi="Book Antiqua" w:cs="宋体"/>
          <w:color w:val="000000"/>
          <w:sz w:val="21"/>
          <w:szCs w:val="21"/>
        </w:rPr>
        <w:t>panitumumab</w:t>
      </w:r>
      <w:proofErr w:type="spellEnd"/>
      <w:r w:rsidRPr="00F568CB">
        <w:rPr>
          <w:rFonts w:ascii="Book Antiqua" w:hAnsi="Book Antiqua" w:cs="宋体"/>
          <w:color w:val="000000"/>
          <w:sz w:val="21"/>
          <w:szCs w:val="21"/>
        </w:rPr>
        <w:t xml:space="preserve"> monotherapy in Japanese patients with metastatic colorectal cancer.</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Jpn</w:t>
      </w:r>
      <w:proofErr w:type="spellEnd"/>
      <w:r w:rsidRPr="00F568CB">
        <w:rPr>
          <w:rFonts w:ascii="Book Antiqua" w:hAnsi="Book Antiqua" w:cs="宋体"/>
          <w:i/>
          <w:iCs/>
          <w:color w:val="000000"/>
          <w:sz w:val="21"/>
          <w:szCs w:val="21"/>
        </w:rPr>
        <w:t xml:space="preserve"> 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39</w:t>
      </w:r>
      <w:r w:rsidRPr="00F568CB">
        <w:rPr>
          <w:rFonts w:ascii="Book Antiqua" w:hAnsi="Book Antiqua" w:cs="宋体"/>
          <w:color w:val="000000"/>
          <w:sz w:val="21"/>
          <w:szCs w:val="21"/>
        </w:rPr>
        <w:t>: 321-326 [PMID: 19287023 DOI: 10.1093/</w:t>
      </w:r>
      <w:proofErr w:type="spellStart"/>
      <w:r w:rsidRPr="00F568CB">
        <w:rPr>
          <w:rFonts w:ascii="Book Antiqua" w:hAnsi="Book Antiqua" w:cs="宋体"/>
          <w:color w:val="000000"/>
          <w:sz w:val="21"/>
          <w:szCs w:val="21"/>
        </w:rPr>
        <w:t>jjco</w:t>
      </w:r>
      <w:proofErr w:type="spellEnd"/>
      <w:r w:rsidRPr="00F568CB">
        <w:rPr>
          <w:rFonts w:ascii="Book Antiqua" w:hAnsi="Book Antiqua" w:cs="宋体"/>
          <w:color w:val="000000"/>
          <w:sz w:val="21"/>
          <w:szCs w:val="21"/>
        </w:rPr>
        <w:t>/hyp016]</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53</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Weeraratne</w:t>
      </w:r>
      <w:proofErr w:type="spellEnd"/>
      <w:r w:rsidRPr="00F568CB">
        <w:rPr>
          <w:rFonts w:ascii="Book Antiqua" w:hAnsi="Book Antiqua" w:cs="宋体"/>
          <w:b/>
          <w:bCs/>
          <w:color w:val="000000"/>
          <w:sz w:val="21"/>
          <w:szCs w:val="21"/>
        </w:rPr>
        <w:t xml:space="preserve"> D</w:t>
      </w:r>
      <w:r w:rsidRPr="00F568CB">
        <w:rPr>
          <w:rFonts w:ascii="Book Antiqua" w:hAnsi="Book Antiqua" w:cs="宋体"/>
          <w:color w:val="000000"/>
          <w:sz w:val="21"/>
          <w:szCs w:val="21"/>
        </w:rPr>
        <w:t xml:space="preserve">, Chen A, </w:t>
      </w:r>
      <w:proofErr w:type="spellStart"/>
      <w:r w:rsidRPr="00F568CB">
        <w:rPr>
          <w:rFonts w:ascii="Book Antiqua" w:hAnsi="Book Antiqua" w:cs="宋体"/>
          <w:color w:val="000000"/>
          <w:sz w:val="21"/>
          <w:szCs w:val="21"/>
        </w:rPr>
        <w:t>Pennucci</w:t>
      </w:r>
      <w:proofErr w:type="spellEnd"/>
      <w:r w:rsidRPr="00F568CB">
        <w:rPr>
          <w:rFonts w:ascii="Book Antiqua" w:hAnsi="Book Antiqua" w:cs="宋体"/>
          <w:color w:val="000000"/>
          <w:sz w:val="21"/>
          <w:szCs w:val="21"/>
        </w:rPr>
        <w:t xml:space="preserve"> JJ, Wu CY, Zhang K, Wright J, Pérez-</w:t>
      </w:r>
      <w:proofErr w:type="spellStart"/>
      <w:r w:rsidRPr="00F568CB">
        <w:rPr>
          <w:rFonts w:ascii="Book Antiqua" w:hAnsi="Book Antiqua" w:cs="宋体"/>
          <w:color w:val="000000"/>
          <w:sz w:val="21"/>
          <w:szCs w:val="21"/>
        </w:rPr>
        <w:t>Ruixo</w:t>
      </w:r>
      <w:proofErr w:type="spellEnd"/>
      <w:r w:rsidRPr="00F568CB">
        <w:rPr>
          <w:rFonts w:ascii="Book Antiqua" w:hAnsi="Book Antiqua" w:cs="宋体"/>
          <w:color w:val="000000"/>
          <w:sz w:val="21"/>
          <w:szCs w:val="21"/>
        </w:rPr>
        <w:t xml:space="preserve"> JJ, Yang BB, </w:t>
      </w:r>
      <w:proofErr w:type="spellStart"/>
      <w:r w:rsidRPr="00F568CB">
        <w:rPr>
          <w:rFonts w:ascii="Book Antiqua" w:hAnsi="Book Antiqua" w:cs="宋体"/>
          <w:color w:val="000000"/>
          <w:sz w:val="21"/>
          <w:szCs w:val="21"/>
        </w:rPr>
        <w:t>Kaliyaperumal</w:t>
      </w:r>
      <w:proofErr w:type="spellEnd"/>
      <w:r w:rsidRPr="00F568CB">
        <w:rPr>
          <w:rFonts w:ascii="Book Antiqua" w:hAnsi="Book Antiqua" w:cs="宋体"/>
          <w:color w:val="000000"/>
          <w:sz w:val="21"/>
          <w:szCs w:val="21"/>
        </w:rPr>
        <w:t xml:space="preserve"> A, Gupta S, Swanson SJ, </w:t>
      </w:r>
      <w:proofErr w:type="spellStart"/>
      <w:r w:rsidRPr="00F568CB">
        <w:rPr>
          <w:rFonts w:ascii="Book Antiqua" w:hAnsi="Book Antiqua" w:cs="宋体"/>
          <w:color w:val="000000"/>
          <w:sz w:val="21"/>
          <w:szCs w:val="21"/>
        </w:rPr>
        <w:t>Chirmule</w:t>
      </w:r>
      <w:proofErr w:type="spellEnd"/>
      <w:r w:rsidRPr="00F568CB">
        <w:rPr>
          <w:rFonts w:ascii="Book Antiqua" w:hAnsi="Book Antiqua" w:cs="宋体"/>
          <w:color w:val="000000"/>
          <w:sz w:val="21"/>
          <w:szCs w:val="21"/>
        </w:rPr>
        <w:t xml:space="preserve"> N, </w:t>
      </w:r>
      <w:proofErr w:type="spellStart"/>
      <w:r w:rsidRPr="00F568CB">
        <w:rPr>
          <w:rFonts w:ascii="Book Antiqua" w:hAnsi="Book Antiqua" w:cs="宋体"/>
          <w:color w:val="000000"/>
          <w:sz w:val="21"/>
          <w:szCs w:val="21"/>
        </w:rPr>
        <w:t>Starcevic</w:t>
      </w:r>
      <w:proofErr w:type="spellEnd"/>
      <w:r w:rsidRPr="00F568CB">
        <w:rPr>
          <w:rFonts w:ascii="Book Antiqua" w:hAnsi="Book Antiqua" w:cs="宋体"/>
          <w:color w:val="000000"/>
          <w:sz w:val="21"/>
          <w:szCs w:val="21"/>
        </w:rPr>
        <w:t xml:space="preserve"> M. Immunogenicity of </w:t>
      </w:r>
      <w:proofErr w:type="spellStart"/>
      <w:r w:rsidRPr="00F568CB">
        <w:rPr>
          <w:rFonts w:ascii="Book Antiqua" w:hAnsi="Book Antiqua" w:cs="宋体"/>
          <w:color w:val="000000"/>
          <w:sz w:val="21"/>
          <w:szCs w:val="21"/>
        </w:rPr>
        <w:t>panitumumab</w:t>
      </w:r>
      <w:proofErr w:type="spellEnd"/>
      <w:r w:rsidRPr="00F568CB">
        <w:rPr>
          <w:rFonts w:ascii="Book Antiqua" w:hAnsi="Book Antiqua" w:cs="宋体"/>
          <w:color w:val="000000"/>
          <w:sz w:val="21"/>
          <w:szCs w:val="21"/>
        </w:rPr>
        <w:t xml:space="preserve"> in combination chemotherapy clinical trials.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BMC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Pharmacol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2011;</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11</w:t>
      </w:r>
      <w:r w:rsidRPr="00F568CB">
        <w:rPr>
          <w:rFonts w:ascii="Book Antiqua" w:hAnsi="Book Antiqua" w:cs="宋体"/>
          <w:color w:val="000000"/>
          <w:sz w:val="21"/>
          <w:szCs w:val="21"/>
        </w:rPr>
        <w:t>: 17 [PMID: 22070868 DOI: 10.1186/1472-6904-11-17]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54</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Meyerhardt</w:t>
      </w:r>
      <w:proofErr w:type="spellEnd"/>
      <w:r w:rsidRPr="00F568CB">
        <w:rPr>
          <w:rFonts w:ascii="Book Antiqua" w:hAnsi="Book Antiqua" w:cs="宋体"/>
          <w:b/>
          <w:bCs/>
          <w:color w:val="000000"/>
          <w:sz w:val="21"/>
          <w:szCs w:val="21"/>
        </w:rPr>
        <w:t xml:space="preserve"> JA</w:t>
      </w:r>
      <w:r w:rsidRPr="00F568CB">
        <w:rPr>
          <w:rFonts w:ascii="Book Antiqua" w:hAnsi="Book Antiqua" w:cs="宋体"/>
          <w:color w:val="000000"/>
          <w:sz w:val="21"/>
          <w:szCs w:val="21"/>
        </w:rPr>
        <w:t xml:space="preserve">, Zhu AX, </w:t>
      </w:r>
      <w:proofErr w:type="spellStart"/>
      <w:r w:rsidRPr="00F568CB">
        <w:rPr>
          <w:rFonts w:ascii="Book Antiqua" w:hAnsi="Book Antiqua" w:cs="宋体"/>
          <w:color w:val="000000"/>
          <w:sz w:val="21"/>
          <w:szCs w:val="21"/>
        </w:rPr>
        <w:t>Enzinger</w:t>
      </w:r>
      <w:proofErr w:type="spellEnd"/>
      <w:r w:rsidRPr="00F568CB">
        <w:rPr>
          <w:rFonts w:ascii="Book Antiqua" w:hAnsi="Book Antiqua" w:cs="宋体"/>
          <w:color w:val="000000"/>
          <w:sz w:val="21"/>
          <w:szCs w:val="21"/>
        </w:rPr>
        <w:t xml:space="preserve"> PC, Ryan DP, Clark JW, </w:t>
      </w:r>
      <w:proofErr w:type="spellStart"/>
      <w:r w:rsidRPr="00F568CB">
        <w:rPr>
          <w:rFonts w:ascii="Book Antiqua" w:hAnsi="Book Antiqua" w:cs="宋体"/>
          <w:color w:val="000000"/>
          <w:sz w:val="21"/>
          <w:szCs w:val="21"/>
        </w:rPr>
        <w:t>Kulke</w:t>
      </w:r>
      <w:proofErr w:type="spellEnd"/>
      <w:r w:rsidRPr="00F568CB">
        <w:rPr>
          <w:rFonts w:ascii="Book Antiqua" w:hAnsi="Book Antiqua" w:cs="宋体"/>
          <w:color w:val="000000"/>
          <w:sz w:val="21"/>
          <w:szCs w:val="21"/>
        </w:rPr>
        <w:t xml:space="preserve"> MH, Earle CC, </w:t>
      </w:r>
      <w:proofErr w:type="spellStart"/>
      <w:r w:rsidRPr="00F568CB">
        <w:rPr>
          <w:rFonts w:ascii="Book Antiqua" w:hAnsi="Book Antiqua" w:cs="宋体"/>
          <w:color w:val="000000"/>
          <w:sz w:val="21"/>
          <w:szCs w:val="21"/>
        </w:rPr>
        <w:t>Vincitore</w:t>
      </w:r>
      <w:proofErr w:type="spellEnd"/>
      <w:r w:rsidRPr="00F568CB">
        <w:rPr>
          <w:rFonts w:ascii="Book Antiqua" w:hAnsi="Book Antiqua" w:cs="宋体"/>
          <w:color w:val="000000"/>
          <w:sz w:val="21"/>
          <w:szCs w:val="21"/>
        </w:rPr>
        <w:t xml:space="preserve"> M, </w:t>
      </w:r>
      <w:proofErr w:type="spellStart"/>
      <w:r w:rsidRPr="00F568CB">
        <w:rPr>
          <w:rFonts w:ascii="Book Antiqua" w:hAnsi="Book Antiqua" w:cs="宋体"/>
          <w:color w:val="000000"/>
          <w:sz w:val="21"/>
          <w:szCs w:val="21"/>
        </w:rPr>
        <w:t>Michelini</w:t>
      </w:r>
      <w:proofErr w:type="spellEnd"/>
      <w:r w:rsidRPr="00F568CB">
        <w:rPr>
          <w:rFonts w:ascii="Book Antiqua" w:hAnsi="Book Antiqua" w:cs="宋体"/>
          <w:color w:val="000000"/>
          <w:sz w:val="21"/>
          <w:szCs w:val="21"/>
        </w:rPr>
        <w:t xml:space="preserve"> A, Sheehan S, Fuchs CS. Phase II study of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erlotinib</w:t>
      </w:r>
      <w:proofErr w:type="spellEnd"/>
      <w:r w:rsidRPr="00F568CB">
        <w:rPr>
          <w:rFonts w:ascii="Book Antiqua" w:hAnsi="Book Antiqua" w:cs="宋体"/>
          <w:color w:val="000000"/>
          <w:sz w:val="21"/>
          <w:szCs w:val="21"/>
        </w:rPr>
        <w:t xml:space="preserve"> in previously treated patients with </w:t>
      </w:r>
      <w:proofErr w:type="spellStart"/>
      <w:r w:rsidRPr="00F568CB">
        <w:rPr>
          <w:rFonts w:ascii="Book Antiqua" w:hAnsi="Book Antiqua" w:cs="宋体"/>
          <w:color w:val="000000"/>
          <w:sz w:val="21"/>
          <w:szCs w:val="21"/>
        </w:rPr>
        <w:t>metastastic</w:t>
      </w:r>
      <w:proofErr w:type="spellEnd"/>
      <w:r w:rsidRPr="00F568CB">
        <w:rPr>
          <w:rFonts w:ascii="Book Antiqua" w:hAnsi="Book Antiqua" w:cs="宋体"/>
          <w:color w:val="000000"/>
          <w:sz w:val="21"/>
          <w:szCs w:val="21"/>
        </w:rPr>
        <w:t xml:space="preserve">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24</w:t>
      </w:r>
      <w:r w:rsidRPr="00F568CB">
        <w:rPr>
          <w:rFonts w:ascii="Book Antiqua" w:hAnsi="Book Antiqua" w:cs="宋体"/>
          <w:color w:val="000000"/>
          <w:sz w:val="21"/>
          <w:szCs w:val="21"/>
        </w:rPr>
        <w:t>: 1892-1897 [PMID: 16622264]</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55</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Meyerhardt</w:t>
      </w:r>
      <w:proofErr w:type="spellEnd"/>
      <w:r w:rsidRPr="00F568CB">
        <w:rPr>
          <w:rFonts w:ascii="Book Antiqua" w:hAnsi="Book Antiqua" w:cs="宋体"/>
          <w:b/>
          <w:bCs/>
          <w:color w:val="000000"/>
          <w:sz w:val="21"/>
          <w:szCs w:val="21"/>
        </w:rPr>
        <w:t xml:space="preserve"> JA</w:t>
      </w:r>
      <w:r w:rsidRPr="00F568CB">
        <w:rPr>
          <w:rFonts w:ascii="Book Antiqua" w:hAnsi="Book Antiqua" w:cs="宋体"/>
          <w:color w:val="000000"/>
          <w:sz w:val="21"/>
          <w:szCs w:val="21"/>
        </w:rPr>
        <w:t xml:space="preserve">, Clark JW, </w:t>
      </w:r>
      <w:proofErr w:type="spellStart"/>
      <w:r w:rsidRPr="00F568CB">
        <w:rPr>
          <w:rFonts w:ascii="Book Antiqua" w:hAnsi="Book Antiqua" w:cs="宋体"/>
          <w:color w:val="000000"/>
          <w:sz w:val="21"/>
          <w:szCs w:val="21"/>
        </w:rPr>
        <w:t>Supko</w:t>
      </w:r>
      <w:proofErr w:type="spellEnd"/>
      <w:r w:rsidRPr="00F568CB">
        <w:rPr>
          <w:rFonts w:ascii="Book Antiqua" w:hAnsi="Book Antiqua" w:cs="宋体"/>
          <w:color w:val="000000"/>
          <w:sz w:val="21"/>
          <w:szCs w:val="21"/>
        </w:rPr>
        <w:t xml:space="preserve"> JG, Eder JP, </w:t>
      </w:r>
      <w:proofErr w:type="spellStart"/>
      <w:r w:rsidRPr="00F568CB">
        <w:rPr>
          <w:rFonts w:ascii="Book Antiqua" w:hAnsi="Book Antiqua" w:cs="宋体"/>
          <w:color w:val="000000"/>
          <w:sz w:val="21"/>
          <w:szCs w:val="21"/>
        </w:rPr>
        <w:t>Ogino</w:t>
      </w:r>
      <w:proofErr w:type="spellEnd"/>
      <w:r w:rsidRPr="00F568CB">
        <w:rPr>
          <w:rFonts w:ascii="Book Antiqua" w:hAnsi="Book Antiqua" w:cs="宋体"/>
          <w:color w:val="000000"/>
          <w:sz w:val="21"/>
          <w:szCs w:val="21"/>
        </w:rPr>
        <w:t xml:space="preserve"> S, Stewart CF, D'Amato F, </w:t>
      </w:r>
      <w:proofErr w:type="spellStart"/>
      <w:r w:rsidRPr="00F568CB">
        <w:rPr>
          <w:rFonts w:ascii="Book Antiqua" w:hAnsi="Book Antiqua" w:cs="宋体"/>
          <w:color w:val="000000"/>
          <w:sz w:val="21"/>
          <w:szCs w:val="21"/>
        </w:rPr>
        <w:t>Dancey</w:t>
      </w:r>
      <w:proofErr w:type="spellEnd"/>
      <w:r w:rsidRPr="00F568CB">
        <w:rPr>
          <w:rFonts w:ascii="Book Antiqua" w:hAnsi="Book Antiqua" w:cs="宋体"/>
          <w:color w:val="000000"/>
          <w:sz w:val="21"/>
          <w:szCs w:val="21"/>
        </w:rPr>
        <w:t xml:space="preserve"> J, </w:t>
      </w:r>
      <w:proofErr w:type="spellStart"/>
      <w:r w:rsidRPr="00F568CB">
        <w:rPr>
          <w:rFonts w:ascii="Book Antiqua" w:hAnsi="Book Antiqua" w:cs="宋体"/>
          <w:color w:val="000000"/>
          <w:sz w:val="21"/>
          <w:szCs w:val="21"/>
        </w:rPr>
        <w:t>Enzinger</w:t>
      </w:r>
      <w:proofErr w:type="spellEnd"/>
      <w:r w:rsidRPr="00F568CB">
        <w:rPr>
          <w:rFonts w:ascii="Book Antiqua" w:hAnsi="Book Antiqua" w:cs="宋体"/>
          <w:color w:val="000000"/>
          <w:sz w:val="21"/>
          <w:szCs w:val="21"/>
        </w:rPr>
        <w:t xml:space="preserve"> PC, Zhu AX, Ryan DP, Earle CC, Mayer RJ, </w:t>
      </w:r>
      <w:proofErr w:type="spellStart"/>
      <w:r w:rsidRPr="00F568CB">
        <w:rPr>
          <w:rFonts w:ascii="Book Antiqua" w:hAnsi="Book Antiqua" w:cs="宋体"/>
          <w:color w:val="000000"/>
          <w:sz w:val="21"/>
          <w:szCs w:val="21"/>
        </w:rPr>
        <w:t>Michelini</w:t>
      </w:r>
      <w:proofErr w:type="spellEnd"/>
      <w:r w:rsidRPr="00F568CB">
        <w:rPr>
          <w:rFonts w:ascii="Book Antiqua" w:hAnsi="Book Antiqua" w:cs="宋体"/>
          <w:color w:val="000000"/>
          <w:sz w:val="21"/>
          <w:szCs w:val="21"/>
        </w:rPr>
        <w:t xml:space="preserve"> A, Kinsella K, Fuchs CS. Phase I study of </w:t>
      </w:r>
      <w:proofErr w:type="spellStart"/>
      <w:r w:rsidRPr="00F568CB">
        <w:rPr>
          <w:rFonts w:ascii="Book Antiqua" w:hAnsi="Book Antiqua" w:cs="宋体"/>
          <w:color w:val="000000"/>
          <w:sz w:val="21"/>
          <w:szCs w:val="21"/>
        </w:rPr>
        <w:t>gefitinib</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5-fluorouracil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in patients with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Cancer </w:t>
      </w:r>
      <w:proofErr w:type="spellStart"/>
      <w:r w:rsidRPr="00F568CB">
        <w:rPr>
          <w:rFonts w:ascii="Book Antiqua" w:hAnsi="Book Antiqua" w:cs="宋体"/>
          <w:i/>
          <w:iCs/>
          <w:color w:val="000000"/>
          <w:sz w:val="21"/>
          <w:szCs w:val="21"/>
        </w:rPr>
        <w:t>Chemother</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Pharmacol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60</w:t>
      </w:r>
      <w:r w:rsidRPr="00F568CB">
        <w:rPr>
          <w:rFonts w:ascii="Book Antiqua" w:hAnsi="Book Antiqua" w:cs="宋体"/>
          <w:color w:val="000000"/>
          <w:sz w:val="21"/>
          <w:szCs w:val="21"/>
        </w:rPr>
        <w:t>: 661-670 [PMID: 17216531]</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56</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Wolpin</w:t>
      </w:r>
      <w:proofErr w:type="spellEnd"/>
      <w:r w:rsidRPr="00F568CB">
        <w:rPr>
          <w:rFonts w:ascii="Book Antiqua" w:hAnsi="Book Antiqua" w:cs="宋体"/>
          <w:b/>
          <w:bCs/>
          <w:color w:val="000000"/>
          <w:sz w:val="21"/>
          <w:szCs w:val="21"/>
        </w:rPr>
        <w:t xml:space="preserve"> BM</w:t>
      </w:r>
      <w:r w:rsidRPr="00F568CB">
        <w:rPr>
          <w:rFonts w:ascii="Book Antiqua" w:hAnsi="Book Antiqua" w:cs="宋体"/>
          <w:color w:val="000000"/>
          <w:sz w:val="21"/>
          <w:szCs w:val="21"/>
        </w:rPr>
        <w:t xml:space="preserve">, Clark JW, </w:t>
      </w:r>
      <w:proofErr w:type="spellStart"/>
      <w:r w:rsidRPr="00F568CB">
        <w:rPr>
          <w:rFonts w:ascii="Book Antiqua" w:hAnsi="Book Antiqua" w:cs="宋体"/>
          <w:color w:val="000000"/>
          <w:sz w:val="21"/>
          <w:szCs w:val="21"/>
        </w:rPr>
        <w:t>Meyerhardt</w:t>
      </w:r>
      <w:proofErr w:type="spellEnd"/>
      <w:r w:rsidRPr="00F568CB">
        <w:rPr>
          <w:rFonts w:ascii="Book Antiqua" w:hAnsi="Book Antiqua" w:cs="宋体"/>
          <w:color w:val="000000"/>
          <w:sz w:val="21"/>
          <w:szCs w:val="21"/>
        </w:rPr>
        <w:t xml:space="preserve"> JA, Earle CC, Ryan DP, </w:t>
      </w:r>
      <w:proofErr w:type="spellStart"/>
      <w:r w:rsidRPr="00F568CB">
        <w:rPr>
          <w:rFonts w:ascii="Book Antiqua" w:hAnsi="Book Antiqua" w:cs="宋体"/>
          <w:color w:val="000000"/>
          <w:sz w:val="21"/>
          <w:szCs w:val="21"/>
        </w:rPr>
        <w:t>Enzinger</w:t>
      </w:r>
      <w:proofErr w:type="spellEnd"/>
      <w:r w:rsidRPr="00F568CB">
        <w:rPr>
          <w:rFonts w:ascii="Book Antiqua" w:hAnsi="Book Antiqua" w:cs="宋体"/>
          <w:color w:val="000000"/>
          <w:sz w:val="21"/>
          <w:szCs w:val="21"/>
        </w:rPr>
        <w:t xml:space="preserve"> PC, Zhu AX, </w:t>
      </w:r>
      <w:proofErr w:type="spellStart"/>
      <w:r w:rsidRPr="00F568CB">
        <w:rPr>
          <w:rFonts w:ascii="Book Antiqua" w:hAnsi="Book Antiqua" w:cs="宋体"/>
          <w:color w:val="000000"/>
          <w:sz w:val="21"/>
          <w:szCs w:val="21"/>
        </w:rPr>
        <w:t>Blaszkowsky</w:t>
      </w:r>
      <w:proofErr w:type="spellEnd"/>
      <w:r w:rsidRPr="00F568CB">
        <w:rPr>
          <w:rFonts w:ascii="Book Antiqua" w:hAnsi="Book Antiqua" w:cs="宋体"/>
          <w:color w:val="000000"/>
          <w:sz w:val="21"/>
          <w:szCs w:val="21"/>
        </w:rPr>
        <w:t xml:space="preserve"> L, </w:t>
      </w:r>
      <w:proofErr w:type="spellStart"/>
      <w:r w:rsidRPr="00F568CB">
        <w:rPr>
          <w:rFonts w:ascii="Book Antiqua" w:hAnsi="Book Antiqua" w:cs="宋体"/>
          <w:color w:val="000000"/>
          <w:sz w:val="21"/>
          <w:szCs w:val="21"/>
        </w:rPr>
        <w:t>Battu</w:t>
      </w:r>
      <w:proofErr w:type="spellEnd"/>
      <w:r w:rsidRPr="00F568CB">
        <w:rPr>
          <w:rFonts w:ascii="Book Antiqua" w:hAnsi="Book Antiqua" w:cs="宋体"/>
          <w:color w:val="000000"/>
          <w:sz w:val="21"/>
          <w:szCs w:val="21"/>
        </w:rPr>
        <w:t xml:space="preserve"> S, Fuchs CS. Phase I study of </w:t>
      </w:r>
      <w:proofErr w:type="spellStart"/>
      <w:r w:rsidRPr="00F568CB">
        <w:rPr>
          <w:rFonts w:ascii="Book Antiqua" w:hAnsi="Book Antiqua" w:cs="宋体"/>
          <w:color w:val="000000"/>
          <w:sz w:val="21"/>
          <w:szCs w:val="21"/>
        </w:rPr>
        <w:t>gefitinib</w:t>
      </w:r>
      <w:proofErr w:type="spellEnd"/>
      <w:r w:rsidRPr="00F568CB">
        <w:rPr>
          <w:rFonts w:ascii="Book Antiqua" w:hAnsi="Book Antiqua" w:cs="宋体"/>
          <w:color w:val="000000"/>
          <w:sz w:val="21"/>
          <w:szCs w:val="21"/>
        </w:rPr>
        <w:t xml:space="preserve"> plus FOLFIRI in previously untreated patients with metastatic colorectal cancer.</w:t>
      </w:r>
      <w:r w:rsidRPr="00FF6472">
        <w:rPr>
          <w:rFonts w:ascii="Book Antiqua" w:hAnsi="Book Antiqua" w:cs="宋体"/>
          <w:color w:val="000000"/>
          <w:sz w:val="21"/>
          <w:szCs w:val="21"/>
        </w:rPr>
        <w:t>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Colorectal Cancer</w:t>
      </w:r>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6</w:t>
      </w:r>
      <w:r w:rsidRPr="00F568CB">
        <w:rPr>
          <w:rFonts w:ascii="Book Antiqua" w:hAnsi="Book Antiqua" w:cs="宋体"/>
          <w:color w:val="000000"/>
          <w:sz w:val="21"/>
          <w:szCs w:val="21"/>
        </w:rPr>
        <w:t>: 208-213 [PMID: 17026790]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57</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Saltz</w:t>
      </w:r>
      <w:proofErr w:type="spellEnd"/>
      <w:r w:rsidRPr="00F568CB">
        <w:rPr>
          <w:rFonts w:ascii="Book Antiqua" w:hAnsi="Book Antiqua" w:cs="宋体"/>
          <w:b/>
          <w:bCs/>
          <w:color w:val="000000"/>
          <w:sz w:val="21"/>
          <w:szCs w:val="21"/>
        </w:rPr>
        <w:t xml:space="preserve"> LB</w:t>
      </w:r>
      <w:r w:rsidRPr="00F568CB">
        <w:rPr>
          <w:rFonts w:ascii="Book Antiqua" w:hAnsi="Book Antiqua" w:cs="宋体"/>
          <w:color w:val="000000"/>
          <w:sz w:val="21"/>
          <w:szCs w:val="21"/>
        </w:rPr>
        <w:t xml:space="preserve">, Rosen LS, Marshall JL, Belt RJ, Hurwitz HI, </w:t>
      </w:r>
      <w:proofErr w:type="spellStart"/>
      <w:r w:rsidRPr="00F568CB">
        <w:rPr>
          <w:rFonts w:ascii="Book Antiqua" w:hAnsi="Book Antiqua" w:cs="宋体"/>
          <w:color w:val="000000"/>
          <w:sz w:val="21"/>
          <w:szCs w:val="21"/>
        </w:rPr>
        <w:t>Eckhardt</w:t>
      </w:r>
      <w:proofErr w:type="spellEnd"/>
      <w:r w:rsidRPr="00F568CB">
        <w:rPr>
          <w:rFonts w:ascii="Book Antiqua" w:hAnsi="Book Antiqua" w:cs="宋体"/>
          <w:color w:val="000000"/>
          <w:sz w:val="21"/>
          <w:szCs w:val="21"/>
        </w:rPr>
        <w:t xml:space="preserve"> SG, </w:t>
      </w:r>
      <w:proofErr w:type="spellStart"/>
      <w:r w:rsidRPr="00F568CB">
        <w:rPr>
          <w:rFonts w:ascii="Book Antiqua" w:hAnsi="Book Antiqua" w:cs="宋体"/>
          <w:color w:val="000000"/>
          <w:sz w:val="21"/>
          <w:szCs w:val="21"/>
        </w:rPr>
        <w:t>Bergsland</w:t>
      </w:r>
      <w:proofErr w:type="spellEnd"/>
      <w:r w:rsidRPr="00F568CB">
        <w:rPr>
          <w:rFonts w:ascii="Book Antiqua" w:hAnsi="Book Antiqua" w:cs="宋体"/>
          <w:color w:val="000000"/>
          <w:sz w:val="21"/>
          <w:szCs w:val="21"/>
        </w:rPr>
        <w:t xml:space="preserve"> EK, Haller DG, Lockhart AC, Rocha Lima CM, Huang X, </w:t>
      </w:r>
      <w:proofErr w:type="spellStart"/>
      <w:r w:rsidRPr="00F568CB">
        <w:rPr>
          <w:rFonts w:ascii="Book Antiqua" w:hAnsi="Book Antiqua" w:cs="宋体"/>
          <w:color w:val="000000"/>
          <w:sz w:val="21"/>
          <w:szCs w:val="21"/>
        </w:rPr>
        <w:t>DePrimo</w:t>
      </w:r>
      <w:proofErr w:type="spellEnd"/>
      <w:r w:rsidRPr="00F568CB">
        <w:rPr>
          <w:rFonts w:ascii="Book Antiqua" w:hAnsi="Book Antiqua" w:cs="宋体"/>
          <w:color w:val="000000"/>
          <w:sz w:val="21"/>
          <w:szCs w:val="21"/>
        </w:rPr>
        <w:t xml:space="preserve"> SE, Chow-</w:t>
      </w:r>
      <w:proofErr w:type="spellStart"/>
      <w:r w:rsidRPr="00F568CB">
        <w:rPr>
          <w:rFonts w:ascii="Book Antiqua" w:hAnsi="Book Antiqua" w:cs="宋体"/>
          <w:color w:val="000000"/>
          <w:sz w:val="21"/>
          <w:szCs w:val="21"/>
        </w:rPr>
        <w:t>Maneval</w:t>
      </w:r>
      <w:proofErr w:type="spellEnd"/>
      <w:r w:rsidRPr="00F568CB">
        <w:rPr>
          <w:rFonts w:ascii="Book Antiqua" w:hAnsi="Book Antiqua" w:cs="宋体"/>
          <w:color w:val="000000"/>
          <w:sz w:val="21"/>
          <w:szCs w:val="21"/>
        </w:rPr>
        <w:t xml:space="preserve"> E, Chao RC, Lenz HJ. Phase II trial of </w:t>
      </w:r>
      <w:proofErr w:type="spellStart"/>
      <w:r w:rsidRPr="00F568CB">
        <w:rPr>
          <w:rFonts w:ascii="Book Antiqua" w:hAnsi="Book Antiqua" w:cs="宋体"/>
          <w:color w:val="000000"/>
          <w:sz w:val="21"/>
          <w:szCs w:val="21"/>
        </w:rPr>
        <w:t>sunitinib</w:t>
      </w:r>
      <w:proofErr w:type="spellEnd"/>
      <w:r w:rsidRPr="00F568CB">
        <w:rPr>
          <w:rFonts w:ascii="Book Antiqua" w:hAnsi="Book Antiqua" w:cs="宋体"/>
          <w:color w:val="000000"/>
          <w:sz w:val="21"/>
          <w:szCs w:val="21"/>
        </w:rPr>
        <w:t xml:space="preserve"> in patients with metastatic colorectal cancer after failure of standard therapy.</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2007;</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25</w:t>
      </w:r>
      <w:r w:rsidRPr="00F568CB">
        <w:rPr>
          <w:rFonts w:ascii="Book Antiqua" w:hAnsi="Book Antiqua" w:cs="宋体"/>
          <w:color w:val="000000"/>
          <w:sz w:val="21"/>
          <w:szCs w:val="21"/>
        </w:rPr>
        <w:t>: 4793-4799 [PMID: 17947727]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 xml:space="preserve">de </w:t>
      </w:r>
      <w:proofErr w:type="spellStart"/>
      <w:r w:rsidRPr="00F568CB">
        <w:rPr>
          <w:rFonts w:ascii="Book Antiqua" w:hAnsi="Book Antiqua" w:cs="宋体"/>
          <w:b/>
          <w:bCs/>
          <w:color w:val="000000"/>
          <w:sz w:val="21"/>
          <w:szCs w:val="21"/>
        </w:rPr>
        <w:t>Gramont</w:t>
      </w:r>
      <w:proofErr w:type="spellEnd"/>
      <w:r w:rsidRPr="00F568CB">
        <w:rPr>
          <w:rFonts w:ascii="Book Antiqua" w:hAnsi="Book Antiqua" w:cs="宋体"/>
          <w:b/>
          <w:bCs/>
          <w:color w:val="000000"/>
          <w:sz w:val="21"/>
          <w:szCs w:val="21"/>
        </w:rPr>
        <w:t xml:space="preserve"> A</w:t>
      </w:r>
      <w:r w:rsidRPr="00F568CB">
        <w:rPr>
          <w:rFonts w:ascii="Book Antiqua" w:hAnsi="Book Antiqua" w:cs="宋体"/>
          <w:color w:val="000000"/>
          <w:sz w:val="21"/>
          <w:szCs w:val="21"/>
        </w:rPr>
        <w:t xml:space="preserve">, Van </w:t>
      </w:r>
      <w:proofErr w:type="spellStart"/>
      <w:r w:rsidRPr="00F568CB">
        <w:rPr>
          <w:rFonts w:ascii="Book Antiqua" w:hAnsi="Book Antiqua" w:cs="宋体"/>
          <w:color w:val="000000"/>
          <w:sz w:val="21"/>
          <w:szCs w:val="21"/>
        </w:rPr>
        <w:t>Cutsem</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Schmoll</w:t>
      </w:r>
      <w:proofErr w:type="spellEnd"/>
      <w:r w:rsidRPr="00F568CB">
        <w:rPr>
          <w:rFonts w:ascii="Book Antiqua" w:hAnsi="Book Antiqua" w:cs="宋体"/>
          <w:color w:val="000000"/>
          <w:sz w:val="21"/>
          <w:szCs w:val="21"/>
        </w:rPr>
        <w:t xml:space="preserve"> HJ, </w:t>
      </w:r>
      <w:proofErr w:type="spellStart"/>
      <w:r w:rsidRPr="00F568CB">
        <w:rPr>
          <w:rFonts w:ascii="Book Antiqua" w:hAnsi="Book Antiqua" w:cs="宋体"/>
          <w:color w:val="000000"/>
          <w:sz w:val="21"/>
          <w:szCs w:val="21"/>
        </w:rPr>
        <w:t>Tabernero</w:t>
      </w:r>
      <w:proofErr w:type="spellEnd"/>
      <w:r w:rsidRPr="00F568CB">
        <w:rPr>
          <w:rFonts w:ascii="Book Antiqua" w:hAnsi="Book Antiqua" w:cs="宋体"/>
          <w:color w:val="000000"/>
          <w:sz w:val="21"/>
          <w:szCs w:val="21"/>
        </w:rPr>
        <w:t xml:space="preserve"> J, Clarke S, Moore MJ, Cunningham D, Cartwright TH, Hecht JR, Rivera F, </w:t>
      </w:r>
      <w:proofErr w:type="spellStart"/>
      <w:r w:rsidRPr="00F568CB">
        <w:rPr>
          <w:rFonts w:ascii="Book Antiqua" w:hAnsi="Book Antiqua" w:cs="宋体"/>
          <w:color w:val="000000"/>
          <w:sz w:val="21"/>
          <w:szCs w:val="21"/>
        </w:rPr>
        <w:t>Im</w:t>
      </w:r>
      <w:proofErr w:type="spellEnd"/>
      <w:r w:rsidRPr="00F568CB">
        <w:rPr>
          <w:rFonts w:ascii="Book Antiqua" w:hAnsi="Book Antiqua" w:cs="宋体"/>
          <w:color w:val="000000"/>
          <w:sz w:val="21"/>
          <w:szCs w:val="21"/>
        </w:rPr>
        <w:t xml:space="preserve"> SA, </w:t>
      </w:r>
      <w:proofErr w:type="spellStart"/>
      <w:r w:rsidRPr="00F568CB">
        <w:rPr>
          <w:rFonts w:ascii="Book Antiqua" w:hAnsi="Book Antiqua" w:cs="宋体"/>
          <w:color w:val="000000"/>
          <w:sz w:val="21"/>
          <w:szCs w:val="21"/>
        </w:rPr>
        <w:t>Bodoky</w:t>
      </w:r>
      <w:proofErr w:type="spellEnd"/>
      <w:r w:rsidRPr="00F568CB">
        <w:rPr>
          <w:rFonts w:ascii="Book Antiqua" w:hAnsi="Book Antiqua" w:cs="宋体"/>
          <w:color w:val="000000"/>
          <w:sz w:val="21"/>
          <w:szCs w:val="21"/>
        </w:rPr>
        <w:t xml:space="preserve"> G, Salazar R, </w:t>
      </w:r>
      <w:proofErr w:type="spellStart"/>
      <w:r w:rsidRPr="00F568CB">
        <w:rPr>
          <w:rFonts w:ascii="Book Antiqua" w:hAnsi="Book Antiqua" w:cs="宋体"/>
          <w:color w:val="000000"/>
          <w:sz w:val="21"/>
          <w:szCs w:val="21"/>
        </w:rPr>
        <w:t>Maindrault</w:t>
      </w:r>
      <w:proofErr w:type="spellEnd"/>
      <w:r w:rsidRPr="00F568CB">
        <w:rPr>
          <w:rFonts w:ascii="Book Antiqua" w:hAnsi="Book Antiqua" w:cs="宋体"/>
          <w:color w:val="000000"/>
          <w:sz w:val="21"/>
          <w:szCs w:val="21"/>
        </w:rPr>
        <w:t xml:space="preserve">-Goebel F, </w:t>
      </w:r>
      <w:proofErr w:type="spellStart"/>
      <w:r w:rsidRPr="00F568CB">
        <w:rPr>
          <w:rFonts w:ascii="Book Antiqua" w:hAnsi="Book Antiqua" w:cs="宋体"/>
          <w:color w:val="000000"/>
          <w:sz w:val="21"/>
          <w:szCs w:val="21"/>
        </w:rPr>
        <w:t>Shacham-Shmueli</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Bajetta</w:t>
      </w:r>
      <w:proofErr w:type="spellEnd"/>
      <w:r w:rsidRPr="00F568CB">
        <w:rPr>
          <w:rFonts w:ascii="Book Antiqua" w:hAnsi="Book Antiqua" w:cs="宋体"/>
          <w:color w:val="000000"/>
          <w:sz w:val="21"/>
          <w:szCs w:val="21"/>
        </w:rPr>
        <w:t xml:space="preserve"> E, </w:t>
      </w:r>
      <w:proofErr w:type="spellStart"/>
      <w:r w:rsidRPr="00F568CB">
        <w:rPr>
          <w:rFonts w:ascii="Book Antiqua" w:hAnsi="Book Antiqua" w:cs="宋体"/>
          <w:color w:val="000000"/>
          <w:sz w:val="21"/>
          <w:szCs w:val="21"/>
        </w:rPr>
        <w:t>Makrutzki</w:t>
      </w:r>
      <w:proofErr w:type="spellEnd"/>
      <w:r w:rsidRPr="00F568CB">
        <w:rPr>
          <w:rFonts w:ascii="Book Antiqua" w:hAnsi="Book Antiqua" w:cs="宋体"/>
          <w:color w:val="000000"/>
          <w:sz w:val="21"/>
          <w:szCs w:val="21"/>
        </w:rPr>
        <w:t xml:space="preserve"> M, Shang A, André T, Hoff PM. </w:t>
      </w:r>
      <w:proofErr w:type="spellStart"/>
      <w:r w:rsidRPr="00F568CB">
        <w:rPr>
          <w:rFonts w:ascii="Book Antiqua" w:hAnsi="Book Antiqua" w:cs="宋体"/>
          <w:color w:val="000000"/>
          <w:sz w:val="21"/>
          <w:szCs w:val="21"/>
        </w:rPr>
        <w:t>Bevacizumab</w:t>
      </w:r>
      <w:proofErr w:type="spellEnd"/>
      <w:r w:rsidRPr="00F568CB">
        <w:rPr>
          <w:rFonts w:ascii="Book Antiqua" w:hAnsi="Book Antiqua" w:cs="宋体"/>
          <w:color w:val="000000"/>
          <w:sz w:val="21"/>
          <w:szCs w:val="21"/>
        </w:rPr>
        <w:t xml:space="preserve"> plus </w:t>
      </w:r>
      <w:proofErr w:type="spellStart"/>
      <w:r w:rsidRPr="00F568CB">
        <w:rPr>
          <w:rFonts w:ascii="Book Antiqua" w:hAnsi="Book Antiqua" w:cs="宋体"/>
          <w:color w:val="000000"/>
          <w:sz w:val="21"/>
          <w:szCs w:val="21"/>
        </w:rPr>
        <w:t>oxaliplatin</w:t>
      </w:r>
      <w:proofErr w:type="spellEnd"/>
      <w:r w:rsidRPr="00F568CB">
        <w:rPr>
          <w:rFonts w:ascii="Book Antiqua" w:hAnsi="Book Antiqua" w:cs="宋体"/>
          <w:color w:val="000000"/>
          <w:sz w:val="21"/>
          <w:szCs w:val="21"/>
        </w:rPr>
        <w:t xml:space="preserve">-based chemotherapy as adjuvant treatment for colon cancer (AVANT): a phase 3 </w:t>
      </w:r>
      <w:proofErr w:type="spellStart"/>
      <w:r w:rsidRPr="00F568CB">
        <w:rPr>
          <w:rFonts w:ascii="Book Antiqua" w:hAnsi="Book Antiqua" w:cs="宋体"/>
          <w:color w:val="000000"/>
          <w:sz w:val="21"/>
          <w:szCs w:val="21"/>
        </w:rPr>
        <w:t>randomised</w:t>
      </w:r>
      <w:proofErr w:type="spellEnd"/>
      <w:r w:rsidRPr="00F568CB">
        <w:rPr>
          <w:rFonts w:ascii="Book Antiqua" w:hAnsi="Book Antiqua" w:cs="宋体"/>
          <w:color w:val="000000"/>
          <w:sz w:val="21"/>
          <w:szCs w:val="21"/>
        </w:rPr>
        <w:t xml:space="preserve"> controlled trial.</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Lancet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13</w:t>
      </w:r>
      <w:r w:rsidRPr="00F568CB">
        <w:rPr>
          <w:rFonts w:ascii="Book Antiqua" w:hAnsi="Book Antiqua" w:cs="宋体"/>
          <w:color w:val="000000"/>
          <w:sz w:val="21"/>
          <w:szCs w:val="21"/>
        </w:rPr>
        <w:t>: 1225-1233 [PMID: 23168362 DOI: 10.1016/S1470-2045(12)70509-0]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59</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Ganapathi</w:t>
      </w:r>
      <w:proofErr w:type="spellEnd"/>
      <w:r w:rsidRPr="00F568CB">
        <w:rPr>
          <w:rFonts w:ascii="Book Antiqua" w:hAnsi="Book Antiqua" w:cs="宋体"/>
          <w:b/>
          <w:bCs/>
          <w:color w:val="000000"/>
          <w:sz w:val="21"/>
          <w:szCs w:val="21"/>
        </w:rPr>
        <w:t xml:space="preserve"> AM</w:t>
      </w:r>
      <w:r w:rsidRPr="00F568CB">
        <w:rPr>
          <w:rFonts w:ascii="Book Antiqua" w:hAnsi="Book Antiqua" w:cs="宋体"/>
          <w:color w:val="000000"/>
          <w:sz w:val="21"/>
          <w:szCs w:val="21"/>
        </w:rPr>
        <w:t xml:space="preserve">, Westmoreland T, Tyler D, </w:t>
      </w:r>
      <w:proofErr w:type="spellStart"/>
      <w:r w:rsidRPr="00F568CB">
        <w:rPr>
          <w:rFonts w:ascii="Book Antiqua" w:hAnsi="Book Antiqua" w:cs="宋体"/>
          <w:color w:val="000000"/>
          <w:sz w:val="21"/>
          <w:szCs w:val="21"/>
        </w:rPr>
        <w:t>Mantyh</w:t>
      </w:r>
      <w:proofErr w:type="spellEnd"/>
      <w:r w:rsidRPr="00F568CB">
        <w:rPr>
          <w:rFonts w:ascii="Book Antiqua" w:hAnsi="Book Antiqua" w:cs="宋体"/>
          <w:color w:val="000000"/>
          <w:sz w:val="21"/>
          <w:szCs w:val="21"/>
        </w:rPr>
        <w:t xml:space="preserve"> CR. </w:t>
      </w:r>
      <w:proofErr w:type="spellStart"/>
      <w:r w:rsidRPr="00F568CB">
        <w:rPr>
          <w:rFonts w:ascii="Book Antiqua" w:hAnsi="Book Antiqua" w:cs="宋体"/>
          <w:color w:val="000000"/>
          <w:sz w:val="21"/>
          <w:szCs w:val="21"/>
        </w:rPr>
        <w:t>Bevacizumab</w:t>
      </w:r>
      <w:proofErr w:type="spellEnd"/>
      <w:r w:rsidRPr="00F568CB">
        <w:rPr>
          <w:rFonts w:ascii="Book Antiqua" w:hAnsi="Book Antiqua" w:cs="宋体"/>
          <w:color w:val="000000"/>
          <w:sz w:val="21"/>
          <w:szCs w:val="21"/>
        </w:rPr>
        <w:t>-associated fistula formation in postoperative colorectal cancer patients.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Am </w:t>
      </w:r>
      <w:proofErr w:type="spellStart"/>
      <w:r w:rsidRPr="00F568CB">
        <w:rPr>
          <w:rFonts w:ascii="Book Antiqua" w:hAnsi="Book Antiqua" w:cs="宋体"/>
          <w:i/>
          <w:iCs/>
          <w:color w:val="000000"/>
          <w:sz w:val="21"/>
          <w:szCs w:val="21"/>
        </w:rPr>
        <w:t>Coll</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Surg</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214</w:t>
      </w:r>
      <w:r w:rsidRPr="00F568CB">
        <w:rPr>
          <w:rFonts w:ascii="Book Antiqua" w:hAnsi="Book Antiqua" w:cs="宋体"/>
          <w:color w:val="000000"/>
          <w:sz w:val="21"/>
          <w:szCs w:val="21"/>
        </w:rPr>
        <w:t>: 582-58; discussion 582-58; [PMID: 22321523 DOI: 10.1016/j.jamcollsurg.2011.12.030]</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60</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Giantonio</w:t>
      </w:r>
      <w:proofErr w:type="spellEnd"/>
      <w:r w:rsidRPr="00F568CB">
        <w:rPr>
          <w:rFonts w:ascii="Book Antiqua" w:hAnsi="Book Antiqua" w:cs="宋体"/>
          <w:b/>
          <w:bCs/>
          <w:color w:val="000000"/>
          <w:sz w:val="21"/>
          <w:szCs w:val="21"/>
        </w:rPr>
        <w:t xml:space="preserve"> BJ</w:t>
      </w:r>
      <w:r w:rsidRPr="00F568CB">
        <w:rPr>
          <w:rFonts w:ascii="Book Antiqua" w:hAnsi="Book Antiqua" w:cs="宋体"/>
          <w:color w:val="000000"/>
          <w:sz w:val="21"/>
          <w:szCs w:val="21"/>
        </w:rPr>
        <w:t xml:space="preserve">, Levy DE, </w:t>
      </w:r>
      <w:proofErr w:type="spellStart"/>
      <w:r w:rsidRPr="00F568CB">
        <w:rPr>
          <w:rFonts w:ascii="Book Antiqua" w:hAnsi="Book Antiqua" w:cs="宋体"/>
          <w:color w:val="000000"/>
          <w:sz w:val="21"/>
          <w:szCs w:val="21"/>
        </w:rPr>
        <w:t>O'dwyer</w:t>
      </w:r>
      <w:proofErr w:type="spellEnd"/>
      <w:r w:rsidRPr="00F568CB">
        <w:rPr>
          <w:rFonts w:ascii="Book Antiqua" w:hAnsi="Book Antiqua" w:cs="宋体"/>
          <w:color w:val="000000"/>
          <w:sz w:val="21"/>
          <w:szCs w:val="21"/>
        </w:rPr>
        <w:t xml:space="preserve"> PJ, </w:t>
      </w:r>
      <w:proofErr w:type="spellStart"/>
      <w:r w:rsidRPr="00F568CB">
        <w:rPr>
          <w:rFonts w:ascii="Book Antiqua" w:hAnsi="Book Antiqua" w:cs="宋体"/>
          <w:color w:val="000000"/>
          <w:sz w:val="21"/>
          <w:szCs w:val="21"/>
        </w:rPr>
        <w:t>Meropol</w:t>
      </w:r>
      <w:proofErr w:type="spellEnd"/>
      <w:r w:rsidRPr="00F568CB">
        <w:rPr>
          <w:rFonts w:ascii="Book Antiqua" w:hAnsi="Book Antiqua" w:cs="宋体"/>
          <w:color w:val="000000"/>
          <w:sz w:val="21"/>
          <w:szCs w:val="21"/>
        </w:rPr>
        <w:t xml:space="preserve"> NJ, Catalano PJ, Benson AB</w:t>
      </w:r>
      <w:r w:rsidRPr="00FF6472">
        <w:rPr>
          <w:rFonts w:ascii="Book Antiqua" w:hAnsi="Book Antiqua" w:cs="宋体"/>
          <w:color w:val="000000"/>
          <w:szCs w:val="21"/>
        </w:rPr>
        <w:t>; Eastern Cooperative Oncology Group.</w:t>
      </w:r>
      <w:r w:rsidRPr="00F568CB">
        <w:rPr>
          <w:rFonts w:ascii="Book Antiqua" w:hAnsi="Book Antiqua" w:cs="宋体"/>
          <w:color w:val="000000"/>
          <w:sz w:val="21"/>
          <w:szCs w:val="21"/>
        </w:rPr>
        <w:t xml:space="preserve"> A phase II study of high-dose </w:t>
      </w:r>
      <w:proofErr w:type="spellStart"/>
      <w:r w:rsidRPr="00F568CB">
        <w:rPr>
          <w:rFonts w:ascii="Book Antiqua" w:hAnsi="Book Antiqua" w:cs="宋体"/>
          <w:color w:val="000000"/>
          <w:sz w:val="21"/>
          <w:szCs w:val="21"/>
        </w:rPr>
        <w:t>bevacizumab</w:t>
      </w:r>
      <w:proofErr w:type="spellEnd"/>
      <w:r w:rsidRPr="00F568CB">
        <w:rPr>
          <w:rFonts w:ascii="Book Antiqua" w:hAnsi="Book Antiqua" w:cs="宋体"/>
          <w:color w:val="000000"/>
          <w:sz w:val="21"/>
          <w:szCs w:val="21"/>
        </w:rPr>
        <w:t xml:space="preserve"> in combination with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5-fluorouracil,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as initial therapy for advanced colorectal cancer: results from the Eastern Cooperative Oncology Group study E2200.</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Ann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2006;</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17</w:t>
      </w:r>
      <w:r w:rsidRPr="00F568CB">
        <w:rPr>
          <w:rFonts w:ascii="Book Antiqua" w:hAnsi="Book Antiqua" w:cs="宋体"/>
          <w:color w:val="000000"/>
          <w:sz w:val="21"/>
          <w:szCs w:val="21"/>
        </w:rPr>
        <w:t>: 1399-1403 [PMID: 16873427]</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61</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Renouf</w:t>
      </w:r>
      <w:proofErr w:type="spellEnd"/>
      <w:r w:rsidRPr="00F568CB">
        <w:rPr>
          <w:rFonts w:ascii="Book Antiqua" w:hAnsi="Book Antiqua" w:cs="宋体"/>
          <w:b/>
          <w:bCs/>
          <w:color w:val="000000"/>
          <w:sz w:val="21"/>
          <w:szCs w:val="21"/>
        </w:rPr>
        <w:t xml:space="preserve"> DJ</w:t>
      </w:r>
      <w:r w:rsidRPr="00F568CB">
        <w:rPr>
          <w:rFonts w:ascii="Book Antiqua" w:hAnsi="Book Antiqua" w:cs="宋体"/>
          <w:color w:val="000000"/>
          <w:sz w:val="21"/>
          <w:szCs w:val="21"/>
        </w:rPr>
        <w:t xml:space="preserve">, Welch S, Moore MJ, </w:t>
      </w:r>
      <w:proofErr w:type="spellStart"/>
      <w:r w:rsidRPr="00F568CB">
        <w:rPr>
          <w:rFonts w:ascii="Book Antiqua" w:hAnsi="Book Antiqua" w:cs="宋体"/>
          <w:color w:val="000000"/>
          <w:sz w:val="21"/>
          <w:szCs w:val="21"/>
        </w:rPr>
        <w:t>Krzyzanowska</w:t>
      </w:r>
      <w:proofErr w:type="spellEnd"/>
      <w:r w:rsidRPr="00F568CB">
        <w:rPr>
          <w:rFonts w:ascii="Book Antiqua" w:hAnsi="Book Antiqua" w:cs="宋体"/>
          <w:color w:val="000000"/>
          <w:sz w:val="21"/>
          <w:szCs w:val="21"/>
        </w:rPr>
        <w:t xml:space="preserve"> MK, Knox J, Feld R, Liu G, MacKay H, </w:t>
      </w:r>
      <w:proofErr w:type="spellStart"/>
      <w:r w:rsidRPr="00F568CB">
        <w:rPr>
          <w:rFonts w:ascii="Book Antiqua" w:hAnsi="Book Antiqua" w:cs="宋体"/>
          <w:color w:val="000000"/>
          <w:sz w:val="21"/>
          <w:szCs w:val="21"/>
        </w:rPr>
        <w:t>Petronis</w:t>
      </w:r>
      <w:proofErr w:type="spellEnd"/>
      <w:r w:rsidRPr="00F568CB">
        <w:rPr>
          <w:rFonts w:ascii="Book Antiqua" w:hAnsi="Book Antiqua" w:cs="宋体"/>
          <w:color w:val="000000"/>
          <w:sz w:val="21"/>
          <w:szCs w:val="21"/>
        </w:rPr>
        <w:t xml:space="preserve"> J, Wang L, Chen E. A phase II study of </w:t>
      </w:r>
      <w:proofErr w:type="spellStart"/>
      <w:r w:rsidRPr="00F568CB">
        <w:rPr>
          <w:rFonts w:ascii="Book Antiqua" w:hAnsi="Book Antiqua" w:cs="宋体"/>
          <w:color w:val="000000"/>
          <w:sz w:val="21"/>
          <w:szCs w:val="21"/>
        </w:rPr>
        <w:t>capecitabine</w:t>
      </w:r>
      <w:proofErr w:type="spellEnd"/>
      <w:r w:rsidRPr="00F568CB">
        <w:rPr>
          <w:rFonts w:ascii="Book Antiqua" w:hAnsi="Book Antiqua" w:cs="宋体"/>
          <w:color w:val="000000"/>
          <w:sz w:val="21"/>
          <w:szCs w:val="21"/>
        </w:rPr>
        <w:t xml:space="preserve">,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and </w:t>
      </w:r>
      <w:proofErr w:type="spellStart"/>
      <w:r w:rsidRPr="00F568CB">
        <w:rPr>
          <w:rFonts w:ascii="Book Antiqua" w:hAnsi="Book Antiqua" w:cs="宋体"/>
          <w:color w:val="000000"/>
          <w:sz w:val="21"/>
          <w:szCs w:val="21"/>
        </w:rPr>
        <w:t>bevacizumab</w:t>
      </w:r>
      <w:proofErr w:type="spellEnd"/>
      <w:r w:rsidRPr="00F568CB">
        <w:rPr>
          <w:rFonts w:ascii="Book Antiqua" w:hAnsi="Book Antiqua" w:cs="宋体"/>
          <w:color w:val="000000"/>
          <w:sz w:val="21"/>
          <w:szCs w:val="21"/>
        </w:rPr>
        <w:t xml:space="preserve"> in patients with previously untreated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Cancer </w:t>
      </w:r>
      <w:proofErr w:type="spellStart"/>
      <w:r w:rsidRPr="00F568CB">
        <w:rPr>
          <w:rFonts w:ascii="Book Antiqua" w:hAnsi="Book Antiqua" w:cs="宋体"/>
          <w:i/>
          <w:iCs/>
          <w:color w:val="000000"/>
          <w:sz w:val="21"/>
          <w:szCs w:val="21"/>
        </w:rPr>
        <w:t>Chemother</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Pharmacol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2012;</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69</w:t>
      </w:r>
      <w:r w:rsidRPr="00F568CB">
        <w:rPr>
          <w:rFonts w:ascii="Book Antiqua" w:hAnsi="Book Antiqua" w:cs="宋体"/>
          <w:color w:val="000000"/>
          <w:sz w:val="21"/>
          <w:szCs w:val="21"/>
        </w:rPr>
        <w:t>: 1339-1344 [PMID: 22349811 DOI: 10.1007/s00280-012-1843-9]</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62</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Kabbinavar</w:t>
      </w:r>
      <w:proofErr w:type="spellEnd"/>
      <w:r w:rsidRPr="00F568CB">
        <w:rPr>
          <w:rFonts w:ascii="Book Antiqua" w:hAnsi="Book Antiqua" w:cs="宋体"/>
          <w:b/>
          <w:bCs/>
          <w:color w:val="000000"/>
          <w:sz w:val="21"/>
          <w:szCs w:val="21"/>
        </w:rPr>
        <w:t xml:space="preserve"> FF</w:t>
      </w:r>
      <w:r w:rsidRPr="00F568CB">
        <w:rPr>
          <w:rFonts w:ascii="Book Antiqua" w:hAnsi="Book Antiqua" w:cs="宋体"/>
          <w:color w:val="000000"/>
          <w:sz w:val="21"/>
          <w:szCs w:val="21"/>
        </w:rPr>
        <w:t xml:space="preserve">, Wallace JF, Holmgren E, Yi J, </w:t>
      </w:r>
      <w:proofErr w:type="spellStart"/>
      <w:r w:rsidRPr="00F568CB">
        <w:rPr>
          <w:rFonts w:ascii="Book Antiqua" w:hAnsi="Book Antiqua" w:cs="宋体"/>
          <w:color w:val="000000"/>
          <w:sz w:val="21"/>
          <w:szCs w:val="21"/>
        </w:rPr>
        <w:t>Cella</w:t>
      </w:r>
      <w:proofErr w:type="spellEnd"/>
      <w:r w:rsidRPr="00F568CB">
        <w:rPr>
          <w:rFonts w:ascii="Book Antiqua" w:hAnsi="Book Antiqua" w:cs="宋体"/>
          <w:color w:val="000000"/>
          <w:sz w:val="21"/>
          <w:szCs w:val="21"/>
        </w:rPr>
        <w:t xml:space="preserve"> D, Yost KJ, Hurwitz HI. Health-related quality of life impact of </w:t>
      </w:r>
      <w:proofErr w:type="spellStart"/>
      <w:r w:rsidRPr="00F568CB">
        <w:rPr>
          <w:rFonts w:ascii="Book Antiqua" w:hAnsi="Book Antiqua" w:cs="宋体"/>
          <w:color w:val="000000"/>
          <w:sz w:val="21"/>
          <w:szCs w:val="21"/>
        </w:rPr>
        <w:t>bevacizumab</w:t>
      </w:r>
      <w:proofErr w:type="spellEnd"/>
      <w:r w:rsidRPr="00F568CB">
        <w:rPr>
          <w:rFonts w:ascii="Book Antiqua" w:hAnsi="Book Antiqua" w:cs="宋体"/>
          <w:color w:val="000000"/>
          <w:sz w:val="21"/>
          <w:szCs w:val="21"/>
        </w:rPr>
        <w:t xml:space="preserve"> when combined with </w:t>
      </w:r>
      <w:proofErr w:type="spellStart"/>
      <w:r w:rsidRPr="00F568CB">
        <w:rPr>
          <w:rFonts w:ascii="Book Antiqua" w:hAnsi="Book Antiqua" w:cs="宋体"/>
          <w:color w:val="000000"/>
          <w:sz w:val="21"/>
          <w:szCs w:val="21"/>
        </w:rPr>
        <w:t>irinotecan</w:t>
      </w:r>
      <w:proofErr w:type="spellEnd"/>
      <w:r w:rsidRPr="00F568CB">
        <w:rPr>
          <w:rFonts w:ascii="Book Antiqua" w:hAnsi="Book Antiqua" w:cs="宋体"/>
          <w:color w:val="000000"/>
          <w:sz w:val="21"/>
          <w:szCs w:val="21"/>
        </w:rPr>
        <w:t xml:space="preserve">, 5-fluorouracil,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or 5-fluorouracil and </w:t>
      </w:r>
      <w:proofErr w:type="spellStart"/>
      <w:r w:rsidRPr="00F568CB">
        <w:rPr>
          <w:rFonts w:ascii="Book Antiqua" w:hAnsi="Book Antiqua" w:cs="宋体"/>
          <w:color w:val="000000"/>
          <w:sz w:val="21"/>
          <w:szCs w:val="21"/>
        </w:rPr>
        <w:t>leucovorin</w:t>
      </w:r>
      <w:proofErr w:type="spellEnd"/>
      <w:r w:rsidRPr="00F568CB">
        <w:rPr>
          <w:rFonts w:ascii="Book Antiqua" w:hAnsi="Book Antiqua" w:cs="宋体"/>
          <w:color w:val="000000"/>
          <w:sz w:val="21"/>
          <w:szCs w:val="21"/>
        </w:rPr>
        <w:t xml:space="preserve"> for metastatic colorectal cancer.</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Oncologist</w:t>
      </w:r>
      <w:r w:rsidRPr="00FF6472">
        <w:rPr>
          <w:rFonts w:ascii="Book Antiqua" w:hAnsi="Book Antiqua" w:cs="宋体"/>
          <w:color w:val="000000"/>
          <w:sz w:val="21"/>
          <w:szCs w:val="21"/>
        </w:rPr>
        <w:t> </w:t>
      </w:r>
      <w:r w:rsidRPr="00F568CB">
        <w:rPr>
          <w:rFonts w:ascii="Book Antiqua" w:hAnsi="Book Antiqua" w:cs="宋体"/>
          <w:color w:val="000000"/>
          <w:sz w:val="21"/>
          <w:szCs w:val="21"/>
        </w:rPr>
        <w:t>2008;</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13</w:t>
      </w:r>
      <w:r w:rsidRPr="00F568CB">
        <w:rPr>
          <w:rFonts w:ascii="Book Antiqua" w:hAnsi="Book Antiqua" w:cs="宋体"/>
          <w:color w:val="000000"/>
          <w:sz w:val="21"/>
          <w:szCs w:val="21"/>
        </w:rPr>
        <w:t>: 1021-1029 [PMID: 18776057 DOI: 10.1634/theoncologist.2008-0003]</w:t>
      </w:r>
    </w:p>
    <w:p w:rsidR="001143FD" w:rsidRPr="00F568CB" w:rsidRDefault="001143FD" w:rsidP="00A318EC">
      <w:pPr>
        <w:spacing w:after="0" w:line="360" w:lineRule="auto"/>
        <w:jc w:val="both"/>
        <w:rPr>
          <w:rFonts w:ascii="Book Antiqua" w:hAnsi="Book Antiqua" w:cs="宋体"/>
          <w:color w:val="000000"/>
          <w:sz w:val="21"/>
          <w:szCs w:val="21"/>
        </w:rPr>
      </w:pPr>
      <w:r w:rsidRPr="00F568CB">
        <w:rPr>
          <w:rFonts w:ascii="Book Antiqua" w:hAnsi="Book Antiqua" w:cs="宋体"/>
          <w:color w:val="000000"/>
          <w:sz w:val="21"/>
          <w:szCs w:val="21"/>
        </w:rPr>
        <w:t>63</w:t>
      </w:r>
      <w:r w:rsidRPr="00FF6472">
        <w:rPr>
          <w:rFonts w:ascii="Book Antiqua" w:hAnsi="Book Antiqua" w:cs="宋体"/>
          <w:color w:val="000000"/>
          <w:sz w:val="21"/>
          <w:szCs w:val="21"/>
        </w:rPr>
        <w:t> </w:t>
      </w:r>
      <w:proofErr w:type="spellStart"/>
      <w:r w:rsidRPr="00F568CB">
        <w:rPr>
          <w:rFonts w:ascii="Book Antiqua" w:hAnsi="Book Antiqua" w:cs="宋体"/>
          <w:b/>
          <w:bCs/>
          <w:color w:val="000000"/>
          <w:sz w:val="21"/>
          <w:szCs w:val="21"/>
        </w:rPr>
        <w:t>Kabbinavar</w:t>
      </w:r>
      <w:proofErr w:type="spellEnd"/>
      <w:r w:rsidRPr="00F568CB">
        <w:rPr>
          <w:rFonts w:ascii="Book Antiqua" w:hAnsi="Book Antiqua" w:cs="宋体"/>
          <w:b/>
          <w:bCs/>
          <w:color w:val="000000"/>
          <w:sz w:val="21"/>
          <w:szCs w:val="21"/>
        </w:rPr>
        <w:t xml:space="preserve"> FF</w:t>
      </w:r>
      <w:r w:rsidRPr="00F568CB">
        <w:rPr>
          <w:rFonts w:ascii="Book Antiqua" w:hAnsi="Book Antiqua" w:cs="宋体"/>
          <w:color w:val="000000"/>
          <w:sz w:val="21"/>
          <w:szCs w:val="21"/>
        </w:rPr>
        <w:t xml:space="preserve">, Hurwitz HI, Yi J, Sarkar S, Rosen O. Addition of </w:t>
      </w:r>
      <w:proofErr w:type="spellStart"/>
      <w:r w:rsidRPr="00F568CB">
        <w:rPr>
          <w:rFonts w:ascii="Book Antiqua" w:hAnsi="Book Antiqua" w:cs="宋体"/>
          <w:color w:val="000000"/>
          <w:sz w:val="21"/>
          <w:szCs w:val="21"/>
        </w:rPr>
        <w:t>bevacizumab</w:t>
      </w:r>
      <w:proofErr w:type="spellEnd"/>
      <w:r w:rsidRPr="00F568CB">
        <w:rPr>
          <w:rFonts w:ascii="Book Antiqua" w:hAnsi="Book Antiqua" w:cs="宋体"/>
          <w:color w:val="000000"/>
          <w:sz w:val="21"/>
          <w:szCs w:val="21"/>
        </w:rPr>
        <w:t xml:space="preserve"> to fluorouracil-based first-line treatment of metastatic colorectal cancer: pooled analysis of cohorts of older patients from two randomized clinical trials.</w:t>
      </w:r>
      <w:r w:rsidRPr="00FF6472">
        <w:rPr>
          <w:rFonts w:ascii="Book Antiqua" w:hAnsi="Book Antiqua" w:cs="宋体"/>
          <w:color w:val="000000"/>
          <w:sz w:val="21"/>
          <w:szCs w:val="21"/>
        </w:rPr>
        <w:t> </w:t>
      </w:r>
      <w:r w:rsidRPr="00F568CB">
        <w:rPr>
          <w:rFonts w:ascii="Book Antiqua" w:hAnsi="Book Antiqua" w:cs="宋体"/>
          <w:i/>
          <w:iCs/>
          <w:color w:val="000000"/>
          <w:sz w:val="21"/>
          <w:szCs w:val="21"/>
        </w:rPr>
        <w:t xml:space="preserve">J </w:t>
      </w:r>
      <w:proofErr w:type="spellStart"/>
      <w:r w:rsidRPr="00F568CB">
        <w:rPr>
          <w:rFonts w:ascii="Book Antiqua" w:hAnsi="Book Antiqua" w:cs="宋体"/>
          <w:i/>
          <w:iCs/>
          <w:color w:val="000000"/>
          <w:sz w:val="21"/>
          <w:szCs w:val="21"/>
        </w:rPr>
        <w:t>Clin</w:t>
      </w:r>
      <w:proofErr w:type="spellEnd"/>
      <w:r w:rsidRPr="00F568CB">
        <w:rPr>
          <w:rFonts w:ascii="Book Antiqua" w:hAnsi="Book Antiqua" w:cs="宋体"/>
          <w:i/>
          <w:iCs/>
          <w:color w:val="000000"/>
          <w:sz w:val="21"/>
          <w:szCs w:val="21"/>
        </w:rPr>
        <w:t xml:space="preserve"> </w:t>
      </w:r>
      <w:proofErr w:type="spellStart"/>
      <w:r w:rsidRPr="00F568CB">
        <w:rPr>
          <w:rFonts w:ascii="Book Antiqua" w:hAnsi="Book Antiqua" w:cs="宋体"/>
          <w:i/>
          <w:iCs/>
          <w:color w:val="000000"/>
          <w:sz w:val="21"/>
          <w:szCs w:val="21"/>
        </w:rPr>
        <w:t>Oncol</w:t>
      </w:r>
      <w:proofErr w:type="spellEnd"/>
      <w:r w:rsidRPr="00FF6472">
        <w:rPr>
          <w:rFonts w:ascii="Book Antiqua" w:hAnsi="Book Antiqua" w:cs="宋体"/>
          <w:color w:val="000000"/>
          <w:sz w:val="21"/>
          <w:szCs w:val="21"/>
        </w:rPr>
        <w:t> </w:t>
      </w:r>
      <w:r w:rsidRPr="00F568CB">
        <w:rPr>
          <w:rFonts w:ascii="Book Antiqua" w:hAnsi="Book Antiqua" w:cs="宋体"/>
          <w:color w:val="000000"/>
          <w:sz w:val="21"/>
          <w:szCs w:val="21"/>
        </w:rPr>
        <w:t>2009;</w:t>
      </w:r>
      <w:r w:rsidRPr="00FF6472">
        <w:rPr>
          <w:rFonts w:ascii="Book Antiqua" w:hAnsi="Book Antiqua" w:cs="宋体"/>
          <w:color w:val="000000"/>
          <w:sz w:val="21"/>
          <w:szCs w:val="21"/>
        </w:rPr>
        <w:t> </w:t>
      </w:r>
      <w:r w:rsidRPr="00F568CB">
        <w:rPr>
          <w:rFonts w:ascii="Book Antiqua" w:hAnsi="Book Antiqua" w:cs="宋体"/>
          <w:b/>
          <w:bCs/>
          <w:color w:val="000000"/>
          <w:sz w:val="21"/>
          <w:szCs w:val="21"/>
        </w:rPr>
        <w:t>27</w:t>
      </w:r>
      <w:r w:rsidRPr="00F568CB">
        <w:rPr>
          <w:rFonts w:ascii="Book Antiqua" w:hAnsi="Book Antiqua" w:cs="宋体"/>
          <w:color w:val="000000"/>
          <w:sz w:val="21"/>
          <w:szCs w:val="21"/>
        </w:rPr>
        <w:t>: 199-205 [PMID: 19064978 DOI: 10.1200/JCO.2008.17.7931]</w:t>
      </w:r>
    </w:p>
    <w:p w:rsidR="001143FD" w:rsidRPr="00967811" w:rsidRDefault="001143FD" w:rsidP="00967811">
      <w:pPr>
        <w:wordWrap w:val="0"/>
        <w:ind w:left="316" w:hangingChars="150" w:hanging="316"/>
        <w:jc w:val="right"/>
        <w:rPr>
          <w:rFonts w:ascii="Book Antiqua" w:hAnsi="Book Antiqua"/>
          <w:sz w:val="21"/>
          <w:szCs w:val="21"/>
        </w:rPr>
      </w:pPr>
      <w:r w:rsidRPr="00FF6472">
        <w:rPr>
          <w:rFonts w:ascii="Book Antiqua" w:hAnsi="Book Antiqua"/>
          <w:b/>
          <w:bCs/>
          <w:sz w:val="21"/>
          <w:szCs w:val="21"/>
        </w:rPr>
        <w:t>P-Reviewer</w:t>
      </w:r>
      <w:r w:rsidRPr="00FF6472">
        <w:rPr>
          <w:rFonts w:ascii="Book Antiqua" w:hAnsi="Book Antiqua"/>
          <w:b/>
          <w:bCs/>
          <w:sz w:val="21"/>
          <w:szCs w:val="21"/>
          <w:lang w:eastAsia="zh-CN"/>
        </w:rPr>
        <w:t>s</w:t>
      </w:r>
      <w:r w:rsidRPr="00FF6472">
        <w:rPr>
          <w:rFonts w:ascii="Book Antiqua" w:hAnsi="Book Antiqua"/>
          <w:b/>
          <w:bCs/>
          <w:sz w:val="21"/>
          <w:szCs w:val="21"/>
        </w:rPr>
        <w:t xml:space="preserve">: </w:t>
      </w:r>
      <w:proofErr w:type="spellStart"/>
      <w:r w:rsidRPr="00FF6472">
        <w:rPr>
          <w:rFonts w:ascii="Book Antiqua" w:hAnsi="Book Antiqua"/>
          <w:bCs/>
          <w:sz w:val="21"/>
          <w:szCs w:val="21"/>
        </w:rPr>
        <w:t>Crea</w:t>
      </w:r>
      <w:proofErr w:type="spellEnd"/>
      <w:r w:rsidRPr="00FF6472">
        <w:rPr>
          <w:rFonts w:ascii="Book Antiqua" w:hAnsi="Book Antiqua"/>
          <w:bCs/>
          <w:sz w:val="21"/>
          <w:szCs w:val="21"/>
          <w:lang w:eastAsia="zh-CN"/>
        </w:rPr>
        <w:t xml:space="preserve"> F, Huang ZH, </w:t>
      </w:r>
      <w:proofErr w:type="spellStart"/>
      <w:r w:rsidRPr="00FF6472">
        <w:rPr>
          <w:rFonts w:ascii="Book Antiqua" w:hAnsi="Book Antiqua"/>
          <w:bCs/>
          <w:sz w:val="21"/>
          <w:szCs w:val="21"/>
          <w:lang w:eastAsia="zh-CN"/>
        </w:rPr>
        <w:t>Peparini</w:t>
      </w:r>
      <w:proofErr w:type="spellEnd"/>
      <w:r w:rsidRPr="00FF6472">
        <w:rPr>
          <w:rFonts w:ascii="Book Antiqua" w:hAnsi="Book Antiqua"/>
          <w:bCs/>
          <w:sz w:val="21"/>
          <w:szCs w:val="21"/>
          <w:lang w:eastAsia="zh-CN"/>
        </w:rPr>
        <w:t xml:space="preserve"> N, Tong WD </w:t>
      </w:r>
      <w:r w:rsidRPr="00FF6472">
        <w:rPr>
          <w:rFonts w:ascii="Book Antiqua" w:hAnsi="Book Antiqua"/>
          <w:b/>
          <w:bCs/>
          <w:sz w:val="21"/>
          <w:szCs w:val="21"/>
        </w:rPr>
        <w:t>S-Editor:</w:t>
      </w:r>
      <w:r w:rsidRPr="00FF6472">
        <w:rPr>
          <w:rFonts w:ascii="Book Antiqua" w:hAnsi="Book Antiqua"/>
          <w:sz w:val="21"/>
          <w:szCs w:val="21"/>
        </w:rPr>
        <w:t xml:space="preserve"> </w:t>
      </w:r>
      <w:r w:rsidRPr="00FF6472">
        <w:rPr>
          <w:rFonts w:ascii="Book Antiqua" w:hAnsi="Book Antiqua"/>
          <w:sz w:val="21"/>
          <w:szCs w:val="21"/>
          <w:lang w:eastAsia="zh-CN"/>
        </w:rPr>
        <w:t>Ma YJ</w:t>
      </w:r>
      <w:r w:rsidRPr="00FF6472">
        <w:rPr>
          <w:rFonts w:ascii="Book Antiqua" w:hAnsi="Book Antiqua"/>
          <w:sz w:val="21"/>
          <w:szCs w:val="21"/>
        </w:rPr>
        <w:t xml:space="preserve"> </w:t>
      </w:r>
      <w:r w:rsidRPr="00FF6472">
        <w:rPr>
          <w:rFonts w:ascii="Book Antiqua" w:hAnsi="Book Antiqua"/>
          <w:b/>
          <w:bCs/>
          <w:sz w:val="21"/>
          <w:szCs w:val="21"/>
        </w:rPr>
        <w:t>L-Editor:</w:t>
      </w:r>
      <w:r w:rsidRPr="00FF6472">
        <w:rPr>
          <w:rFonts w:ascii="Book Antiqua" w:hAnsi="Book Antiqua"/>
          <w:sz w:val="21"/>
          <w:szCs w:val="21"/>
        </w:rPr>
        <w:t xml:space="preserve">  </w:t>
      </w:r>
      <w:r w:rsidRPr="00FF6472">
        <w:rPr>
          <w:rFonts w:ascii="Book Antiqua" w:hAnsi="Book Antiqua"/>
          <w:b/>
          <w:bCs/>
          <w:sz w:val="21"/>
          <w:szCs w:val="21"/>
        </w:rPr>
        <w:t>E-Editor:</w:t>
      </w:r>
    </w:p>
    <w:p w:rsidR="001143FD" w:rsidRPr="00A318EC" w:rsidRDefault="001143FD" w:rsidP="00A318EC">
      <w:pPr>
        <w:spacing w:after="0" w:line="360" w:lineRule="auto"/>
        <w:jc w:val="both"/>
        <w:rPr>
          <w:rFonts w:ascii="Book Antiqua" w:hAnsi="Book Antiqua"/>
          <w:b/>
          <w:caps/>
          <w:color w:val="000000"/>
          <w:sz w:val="21"/>
          <w:szCs w:val="24"/>
          <w:lang w:eastAsia="zh-CN"/>
        </w:rPr>
      </w:pPr>
    </w:p>
    <w:sectPr w:rsidR="001143FD" w:rsidRPr="00A318EC" w:rsidSect="00770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83" w:rsidRDefault="009F0683" w:rsidP="007A274B">
      <w:pPr>
        <w:spacing w:after="0" w:line="240" w:lineRule="auto"/>
      </w:pPr>
      <w:r>
        <w:separator/>
      </w:r>
    </w:p>
  </w:endnote>
  <w:endnote w:type="continuationSeparator" w:id="0">
    <w:p w:rsidR="009F0683" w:rsidRDefault="009F0683" w:rsidP="007A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illSans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BaskervilleITCbyBT-Roman">
    <w:altName w:val="MS Mincho"/>
    <w:panose1 w:val="00000000000000000000"/>
    <w:charset w:val="80"/>
    <w:family w:val="roman"/>
    <w:notTrueType/>
    <w:pitch w:val="default"/>
    <w:sig w:usb0="00000001" w:usb1="08070000" w:usb2="00000010" w:usb3="00000000" w:csb0="00020000" w:csb1="00000000"/>
  </w:font>
  <w:font w:name="AdvOT1ef757c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83" w:rsidRDefault="009F0683" w:rsidP="007A274B">
      <w:pPr>
        <w:spacing w:after="0" w:line="240" w:lineRule="auto"/>
      </w:pPr>
      <w:r>
        <w:separator/>
      </w:r>
    </w:p>
  </w:footnote>
  <w:footnote w:type="continuationSeparator" w:id="0">
    <w:p w:rsidR="009F0683" w:rsidRDefault="009F0683" w:rsidP="007A2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CA4"/>
    <w:multiLevelType w:val="hybridMultilevel"/>
    <w:tmpl w:val="2A80D6C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1EC4316"/>
    <w:multiLevelType w:val="hybridMultilevel"/>
    <w:tmpl w:val="665AF24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2770373"/>
    <w:multiLevelType w:val="hybridMultilevel"/>
    <w:tmpl w:val="3A0A197C"/>
    <w:lvl w:ilvl="0" w:tplc="A6628476">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84966"/>
    <w:multiLevelType w:val="hybridMultilevel"/>
    <w:tmpl w:val="FED620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88A12B9"/>
    <w:multiLevelType w:val="hybridMultilevel"/>
    <w:tmpl w:val="55BA4B9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9016BE8"/>
    <w:multiLevelType w:val="hybridMultilevel"/>
    <w:tmpl w:val="909638F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ABA1607"/>
    <w:multiLevelType w:val="hybridMultilevel"/>
    <w:tmpl w:val="0DF256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203648"/>
    <w:multiLevelType w:val="hybridMultilevel"/>
    <w:tmpl w:val="126408D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FC344DD"/>
    <w:multiLevelType w:val="hybridMultilevel"/>
    <w:tmpl w:val="E99462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139380D"/>
    <w:multiLevelType w:val="hybridMultilevel"/>
    <w:tmpl w:val="915026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5B6873"/>
    <w:multiLevelType w:val="hybridMultilevel"/>
    <w:tmpl w:val="1BCA8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72988"/>
    <w:multiLevelType w:val="hybridMultilevel"/>
    <w:tmpl w:val="C46C14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DA97554"/>
    <w:multiLevelType w:val="hybridMultilevel"/>
    <w:tmpl w:val="AC466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273A51"/>
    <w:multiLevelType w:val="hybridMultilevel"/>
    <w:tmpl w:val="59C2D7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F53280"/>
    <w:multiLevelType w:val="hybridMultilevel"/>
    <w:tmpl w:val="ED2EC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A21E29"/>
    <w:multiLevelType w:val="hybridMultilevel"/>
    <w:tmpl w:val="E82441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F8501EF"/>
    <w:multiLevelType w:val="hybridMultilevel"/>
    <w:tmpl w:val="969A3C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FF2F3A"/>
    <w:multiLevelType w:val="hybridMultilevel"/>
    <w:tmpl w:val="9668C27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3A30788"/>
    <w:multiLevelType w:val="hybridMultilevel"/>
    <w:tmpl w:val="A2AAE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5239BE"/>
    <w:multiLevelType w:val="hybridMultilevel"/>
    <w:tmpl w:val="55D08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86057F"/>
    <w:multiLevelType w:val="hybridMultilevel"/>
    <w:tmpl w:val="F32ED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674137"/>
    <w:multiLevelType w:val="hybridMultilevel"/>
    <w:tmpl w:val="968298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A22401B"/>
    <w:multiLevelType w:val="hybridMultilevel"/>
    <w:tmpl w:val="88B059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DD121E"/>
    <w:multiLevelType w:val="hybridMultilevel"/>
    <w:tmpl w:val="A9A83A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FCC0CCD"/>
    <w:multiLevelType w:val="hybridMultilevel"/>
    <w:tmpl w:val="A5509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3B4B26"/>
    <w:multiLevelType w:val="hybridMultilevel"/>
    <w:tmpl w:val="69BA7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255458"/>
    <w:multiLevelType w:val="hybridMultilevel"/>
    <w:tmpl w:val="FE7A5D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A1B53C0"/>
    <w:multiLevelType w:val="hybridMultilevel"/>
    <w:tmpl w:val="7E1A1D0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E26079"/>
    <w:multiLevelType w:val="hybridMultilevel"/>
    <w:tmpl w:val="2FEA7A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E3A71D7"/>
    <w:multiLevelType w:val="hybridMultilevel"/>
    <w:tmpl w:val="6E309C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07762FC"/>
    <w:multiLevelType w:val="hybridMultilevel"/>
    <w:tmpl w:val="983A59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170158D"/>
    <w:multiLevelType w:val="hybridMultilevel"/>
    <w:tmpl w:val="5A2817D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C120249"/>
    <w:multiLevelType w:val="hybridMultilevel"/>
    <w:tmpl w:val="8AA09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FB176A8"/>
    <w:multiLevelType w:val="hybridMultilevel"/>
    <w:tmpl w:val="3DBA53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6"/>
  </w:num>
  <w:num w:numId="3">
    <w:abstractNumId w:val="17"/>
  </w:num>
  <w:num w:numId="4">
    <w:abstractNumId w:val="1"/>
  </w:num>
  <w:num w:numId="5">
    <w:abstractNumId w:val="9"/>
  </w:num>
  <w:num w:numId="6">
    <w:abstractNumId w:val="8"/>
  </w:num>
  <w:num w:numId="7">
    <w:abstractNumId w:val="0"/>
  </w:num>
  <w:num w:numId="8">
    <w:abstractNumId w:val="16"/>
  </w:num>
  <w:num w:numId="9">
    <w:abstractNumId w:val="21"/>
  </w:num>
  <w:num w:numId="10">
    <w:abstractNumId w:val="20"/>
  </w:num>
  <w:num w:numId="11">
    <w:abstractNumId w:val="5"/>
  </w:num>
  <w:num w:numId="12">
    <w:abstractNumId w:val="30"/>
  </w:num>
  <w:num w:numId="13">
    <w:abstractNumId w:val="29"/>
  </w:num>
  <w:num w:numId="14">
    <w:abstractNumId w:val="4"/>
  </w:num>
  <w:num w:numId="15">
    <w:abstractNumId w:val="2"/>
  </w:num>
  <w:num w:numId="16">
    <w:abstractNumId w:val="11"/>
  </w:num>
  <w:num w:numId="17">
    <w:abstractNumId w:val="28"/>
  </w:num>
  <w:num w:numId="18">
    <w:abstractNumId w:val="22"/>
  </w:num>
  <w:num w:numId="19">
    <w:abstractNumId w:val="23"/>
  </w:num>
  <w:num w:numId="20">
    <w:abstractNumId w:val="27"/>
  </w:num>
  <w:num w:numId="21">
    <w:abstractNumId w:val="12"/>
  </w:num>
  <w:num w:numId="22">
    <w:abstractNumId w:val="33"/>
  </w:num>
  <w:num w:numId="23">
    <w:abstractNumId w:val="15"/>
  </w:num>
  <w:num w:numId="24">
    <w:abstractNumId w:val="31"/>
  </w:num>
  <w:num w:numId="25">
    <w:abstractNumId w:val="32"/>
  </w:num>
  <w:num w:numId="26">
    <w:abstractNumId w:val="19"/>
  </w:num>
  <w:num w:numId="27">
    <w:abstractNumId w:val="7"/>
  </w:num>
  <w:num w:numId="28">
    <w:abstractNumId w:val="18"/>
  </w:num>
  <w:num w:numId="29">
    <w:abstractNumId w:val="6"/>
  </w:num>
  <w:num w:numId="30">
    <w:abstractNumId w:val="14"/>
  </w:num>
  <w:num w:numId="31">
    <w:abstractNumId w:val="13"/>
  </w:num>
  <w:num w:numId="32">
    <w:abstractNumId w:val="25"/>
  </w:num>
  <w:num w:numId="33">
    <w:abstractNumId w:val="10"/>
  </w:num>
  <w:num w:numId="34">
    <w:abstractNumId w:val="2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7B"/>
    <w:rsid w:val="000068CD"/>
    <w:rsid w:val="0004294A"/>
    <w:rsid w:val="00050904"/>
    <w:rsid w:val="0005127C"/>
    <w:rsid w:val="00075EEE"/>
    <w:rsid w:val="00085069"/>
    <w:rsid w:val="00091D58"/>
    <w:rsid w:val="000A4388"/>
    <w:rsid w:val="000B1270"/>
    <w:rsid w:val="000B2EF6"/>
    <w:rsid w:val="000B5392"/>
    <w:rsid w:val="000C06E0"/>
    <w:rsid w:val="000C536C"/>
    <w:rsid w:val="000C78CB"/>
    <w:rsid w:val="000D4551"/>
    <w:rsid w:val="000D4BB4"/>
    <w:rsid w:val="000E3B90"/>
    <w:rsid w:val="000F00E4"/>
    <w:rsid w:val="000F213E"/>
    <w:rsid w:val="00110D2F"/>
    <w:rsid w:val="001143FD"/>
    <w:rsid w:val="00114E86"/>
    <w:rsid w:val="0012171A"/>
    <w:rsid w:val="001367B9"/>
    <w:rsid w:val="001400FE"/>
    <w:rsid w:val="001459DC"/>
    <w:rsid w:val="0017050E"/>
    <w:rsid w:val="00170D88"/>
    <w:rsid w:val="001812D4"/>
    <w:rsid w:val="00185357"/>
    <w:rsid w:val="0019480E"/>
    <w:rsid w:val="001A1977"/>
    <w:rsid w:val="001A1E52"/>
    <w:rsid w:val="001A22B8"/>
    <w:rsid w:val="001A7509"/>
    <w:rsid w:val="001B6A09"/>
    <w:rsid w:val="001B6AF3"/>
    <w:rsid w:val="001C0A0C"/>
    <w:rsid w:val="001C45B0"/>
    <w:rsid w:val="001C7A13"/>
    <w:rsid w:val="001D38DB"/>
    <w:rsid w:val="001E18F6"/>
    <w:rsid w:val="002015B7"/>
    <w:rsid w:val="00214E5E"/>
    <w:rsid w:val="00231914"/>
    <w:rsid w:val="00231FAA"/>
    <w:rsid w:val="002453C9"/>
    <w:rsid w:val="0024618E"/>
    <w:rsid w:val="00252E27"/>
    <w:rsid w:val="0025686F"/>
    <w:rsid w:val="0026480E"/>
    <w:rsid w:val="00266B48"/>
    <w:rsid w:val="0028345C"/>
    <w:rsid w:val="002B0EBD"/>
    <w:rsid w:val="002B4561"/>
    <w:rsid w:val="002B574F"/>
    <w:rsid w:val="002B6A73"/>
    <w:rsid w:val="002C0BAF"/>
    <w:rsid w:val="002C338B"/>
    <w:rsid w:val="002C7A0D"/>
    <w:rsid w:val="002D248C"/>
    <w:rsid w:val="002D31DB"/>
    <w:rsid w:val="002D6C95"/>
    <w:rsid w:val="002D75B8"/>
    <w:rsid w:val="0030528C"/>
    <w:rsid w:val="00313E79"/>
    <w:rsid w:val="00331490"/>
    <w:rsid w:val="00331BE1"/>
    <w:rsid w:val="00350C2D"/>
    <w:rsid w:val="00352146"/>
    <w:rsid w:val="003879BC"/>
    <w:rsid w:val="00387E6D"/>
    <w:rsid w:val="00397982"/>
    <w:rsid w:val="00397CE1"/>
    <w:rsid w:val="003A1027"/>
    <w:rsid w:val="003B2B63"/>
    <w:rsid w:val="003D3EBA"/>
    <w:rsid w:val="003E08A3"/>
    <w:rsid w:val="003E6A90"/>
    <w:rsid w:val="003F2646"/>
    <w:rsid w:val="004021EB"/>
    <w:rsid w:val="004100EF"/>
    <w:rsid w:val="004103F9"/>
    <w:rsid w:val="004139E7"/>
    <w:rsid w:val="00421F02"/>
    <w:rsid w:val="0042676A"/>
    <w:rsid w:val="004267F9"/>
    <w:rsid w:val="00433A2B"/>
    <w:rsid w:val="0043477E"/>
    <w:rsid w:val="004355E2"/>
    <w:rsid w:val="00442C99"/>
    <w:rsid w:val="0044449F"/>
    <w:rsid w:val="0046393C"/>
    <w:rsid w:val="00467E62"/>
    <w:rsid w:val="00475094"/>
    <w:rsid w:val="00481A22"/>
    <w:rsid w:val="004832AA"/>
    <w:rsid w:val="00485A90"/>
    <w:rsid w:val="0049747A"/>
    <w:rsid w:val="00497C76"/>
    <w:rsid w:val="004A739E"/>
    <w:rsid w:val="004B11A6"/>
    <w:rsid w:val="004C1A49"/>
    <w:rsid w:val="004D0AF1"/>
    <w:rsid w:val="004E272C"/>
    <w:rsid w:val="004E7B0C"/>
    <w:rsid w:val="0050066D"/>
    <w:rsid w:val="00500D91"/>
    <w:rsid w:val="00503B95"/>
    <w:rsid w:val="0051147D"/>
    <w:rsid w:val="00514EA0"/>
    <w:rsid w:val="005174D8"/>
    <w:rsid w:val="00523F9E"/>
    <w:rsid w:val="00527362"/>
    <w:rsid w:val="0053234F"/>
    <w:rsid w:val="005326FB"/>
    <w:rsid w:val="00532A90"/>
    <w:rsid w:val="00532BA2"/>
    <w:rsid w:val="00532D7B"/>
    <w:rsid w:val="005335F7"/>
    <w:rsid w:val="005559D1"/>
    <w:rsid w:val="00562590"/>
    <w:rsid w:val="0056615D"/>
    <w:rsid w:val="00571195"/>
    <w:rsid w:val="005A4035"/>
    <w:rsid w:val="005C1BD2"/>
    <w:rsid w:val="005D5771"/>
    <w:rsid w:val="005F148B"/>
    <w:rsid w:val="005F37EB"/>
    <w:rsid w:val="005F7013"/>
    <w:rsid w:val="00601563"/>
    <w:rsid w:val="00613364"/>
    <w:rsid w:val="0061695B"/>
    <w:rsid w:val="00637CD6"/>
    <w:rsid w:val="00640321"/>
    <w:rsid w:val="00644464"/>
    <w:rsid w:val="0066055B"/>
    <w:rsid w:val="006629FD"/>
    <w:rsid w:val="00677526"/>
    <w:rsid w:val="00686688"/>
    <w:rsid w:val="00687D3A"/>
    <w:rsid w:val="006A1DCF"/>
    <w:rsid w:val="006B10C3"/>
    <w:rsid w:val="006C3EE5"/>
    <w:rsid w:val="006D5429"/>
    <w:rsid w:val="006D79A3"/>
    <w:rsid w:val="006F1895"/>
    <w:rsid w:val="006F2A6E"/>
    <w:rsid w:val="006F3B05"/>
    <w:rsid w:val="00700FF5"/>
    <w:rsid w:val="00701A27"/>
    <w:rsid w:val="00710D47"/>
    <w:rsid w:val="00716BC9"/>
    <w:rsid w:val="007302E6"/>
    <w:rsid w:val="00732F8F"/>
    <w:rsid w:val="00742F87"/>
    <w:rsid w:val="00744A56"/>
    <w:rsid w:val="00752139"/>
    <w:rsid w:val="00755990"/>
    <w:rsid w:val="00761FAE"/>
    <w:rsid w:val="0076210B"/>
    <w:rsid w:val="0076359E"/>
    <w:rsid w:val="007707C6"/>
    <w:rsid w:val="00771B1B"/>
    <w:rsid w:val="0078725F"/>
    <w:rsid w:val="007966B1"/>
    <w:rsid w:val="007A274B"/>
    <w:rsid w:val="007A4BAF"/>
    <w:rsid w:val="007A7718"/>
    <w:rsid w:val="007C0794"/>
    <w:rsid w:val="007C2704"/>
    <w:rsid w:val="007D1F13"/>
    <w:rsid w:val="007D3D41"/>
    <w:rsid w:val="007D4FAA"/>
    <w:rsid w:val="007D505F"/>
    <w:rsid w:val="007E0F04"/>
    <w:rsid w:val="007E5869"/>
    <w:rsid w:val="007F4C90"/>
    <w:rsid w:val="007F4CF4"/>
    <w:rsid w:val="008015A7"/>
    <w:rsid w:val="00802007"/>
    <w:rsid w:val="008056CB"/>
    <w:rsid w:val="008121E7"/>
    <w:rsid w:val="00816063"/>
    <w:rsid w:val="00816070"/>
    <w:rsid w:val="00817EB0"/>
    <w:rsid w:val="00825355"/>
    <w:rsid w:val="00826494"/>
    <w:rsid w:val="00834D22"/>
    <w:rsid w:val="00854B85"/>
    <w:rsid w:val="0086683B"/>
    <w:rsid w:val="00874A4B"/>
    <w:rsid w:val="00874DAE"/>
    <w:rsid w:val="00876F18"/>
    <w:rsid w:val="00877092"/>
    <w:rsid w:val="00884A12"/>
    <w:rsid w:val="008A3F35"/>
    <w:rsid w:val="008A5429"/>
    <w:rsid w:val="008B0AF6"/>
    <w:rsid w:val="008B1791"/>
    <w:rsid w:val="008B2503"/>
    <w:rsid w:val="008B7BDC"/>
    <w:rsid w:val="008C50E2"/>
    <w:rsid w:val="008D5FF7"/>
    <w:rsid w:val="008E0CED"/>
    <w:rsid w:val="008F052F"/>
    <w:rsid w:val="008F2DD2"/>
    <w:rsid w:val="008F4A00"/>
    <w:rsid w:val="00902566"/>
    <w:rsid w:val="00914928"/>
    <w:rsid w:val="0091714F"/>
    <w:rsid w:val="00921785"/>
    <w:rsid w:val="0092402B"/>
    <w:rsid w:val="009334A8"/>
    <w:rsid w:val="00934CAC"/>
    <w:rsid w:val="00942B26"/>
    <w:rsid w:val="00942B88"/>
    <w:rsid w:val="00944290"/>
    <w:rsid w:val="00944EF7"/>
    <w:rsid w:val="00947401"/>
    <w:rsid w:val="00967811"/>
    <w:rsid w:val="00972EF8"/>
    <w:rsid w:val="00973BDA"/>
    <w:rsid w:val="009762DE"/>
    <w:rsid w:val="0098421B"/>
    <w:rsid w:val="009849C4"/>
    <w:rsid w:val="00984F4A"/>
    <w:rsid w:val="00987C63"/>
    <w:rsid w:val="009A2A0F"/>
    <w:rsid w:val="009A74D1"/>
    <w:rsid w:val="009B7994"/>
    <w:rsid w:val="009C01CB"/>
    <w:rsid w:val="009C7769"/>
    <w:rsid w:val="009D5AAF"/>
    <w:rsid w:val="009D6E78"/>
    <w:rsid w:val="009D7AAE"/>
    <w:rsid w:val="009E6C5B"/>
    <w:rsid w:val="009F066B"/>
    <w:rsid w:val="009F0683"/>
    <w:rsid w:val="009F0958"/>
    <w:rsid w:val="009F33BE"/>
    <w:rsid w:val="009F44A5"/>
    <w:rsid w:val="00A04D9A"/>
    <w:rsid w:val="00A24DBE"/>
    <w:rsid w:val="00A27BED"/>
    <w:rsid w:val="00A318EC"/>
    <w:rsid w:val="00A36EEB"/>
    <w:rsid w:val="00A45614"/>
    <w:rsid w:val="00A508FE"/>
    <w:rsid w:val="00A515B8"/>
    <w:rsid w:val="00A51A09"/>
    <w:rsid w:val="00A62EBF"/>
    <w:rsid w:val="00A65A53"/>
    <w:rsid w:val="00A6645F"/>
    <w:rsid w:val="00A86A9A"/>
    <w:rsid w:val="00A87954"/>
    <w:rsid w:val="00A95BDF"/>
    <w:rsid w:val="00AB778F"/>
    <w:rsid w:val="00AB7940"/>
    <w:rsid w:val="00AB7A95"/>
    <w:rsid w:val="00AC3838"/>
    <w:rsid w:val="00AC6039"/>
    <w:rsid w:val="00AF477F"/>
    <w:rsid w:val="00AF6F93"/>
    <w:rsid w:val="00B04921"/>
    <w:rsid w:val="00B13CAC"/>
    <w:rsid w:val="00B46248"/>
    <w:rsid w:val="00B504F4"/>
    <w:rsid w:val="00B56E45"/>
    <w:rsid w:val="00B62FDF"/>
    <w:rsid w:val="00B67216"/>
    <w:rsid w:val="00B8028A"/>
    <w:rsid w:val="00B82823"/>
    <w:rsid w:val="00B87962"/>
    <w:rsid w:val="00BA3CE9"/>
    <w:rsid w:val="00BA3D30"/>
    <w:rsid w:val="00BA5782"/>
    <w:rsid w:val="00BB4142"/>
    <w:rsid w:val="00BC4C87"/>
    <w:rsid w:val="00BC6E83"/>
    <w:rsid w:val="00BD32EC"/>
    <w:rsid w:val="00BE060C"/>
    <w:rsid w:val="00BE26C5"/>
    <w:rsid w:val="00BE438A"/>
    <w:rsid w:val="00BE5E50"/>
    <w:rsid w:val="00C03C3E"/>
    <w:rsid w:val="00C112CC"/>
    <w:rsid w:val="00C16D7B"/>
    <w:rsid w:val="00C25692"/>
    <w:rsid w:val="00C25C69"/>
    <w:rsid w:val="00C4537A"/>
    <w:rsid w:val="00C47143"/>
    <w:rsid w:val="00C63C2B"/>
    <w:rsid w:val="00C6425B"/>
    <w:rsid w:val="00C64AA0"/>
    <w:rsid w:val="00C708BB"/>
    <w:rsid w:val="00C77839"/>
    <w:rsid w:val="00C82FAD"/>
    <w:rsid w:val="00C92713"/>
    <w:rsid w:val="00C96DBB"/>
    <w:rsid w:val="00C96FDB"/>
    <w:rsid w:val="00C97672"/>
    <w:rsid w:val="00CA0F17"/>
    <w:rsid w:val="00CA3094"/>
    <w:rsid w:val="00CA61A0"/>
    <w:rsid w:val="00CA7437"/>
    <w:rsid w:val="00CC1B79"/>
    <w:rsid w:val="00CC6008"/>
    <w:rsid w:val="00CD3750"/>
    <w:rsid w:val="00CF4DAE"/>
    <w:rsid w:val="00CF7F41"/>
    <w:rsid w:val="00D03F5F"/>
    <w:rsid w:val="00D06BA3"/>
    <w:rsid w:val="00D06D82"/>
    <w:rsid w:val="00D10B01"/>
    <w:rsid w:val="00D114D3"/>
    <w:rsid w:val="00D155FF"/>
    <w:rsid w:val="00D21853"/>
    <w:rsid w:val="00D3668A"/>
    <w:rsid w:val="00D50EF1"/>
    <w:rsid w:val="00D60A04"/>
    <w:rsid w:val="00D61D8F"/>
    <w:rsid w:val="00D62F0D"/>
    <w:rsid w:val="00D67546"/>
    <w:rsid w:val="00D740C7"/>
    <w:rsid w:val="00D75273"/>
    <w:rsid w:val="00D832A9"/>
    <w:rsid w:val="00D96849"/>
    <w:rsid w:val="00D97D1E"/>
    <w:rsid w:val="00DC0ABB"/>
    <w:rsid w:val="00DC2070"/>
    <w:rsid w:val="00DC3E59"/>
    <w:rsid w:val="00DD0FC7"/>
    <w:rsid w:val="00DE2A10"/>
    <w:rsid w:val="00DE3B98"/>
    <w:rsid w:val="00DF2E7B"/>
    <w:rsid w:val="00DF3199"/>
    <w:rsid w:val="00E002F3"/>
    <w:rsid w:val="00E242CB"/>
    <w:rsid w:val="00E24329"/>
    <w:rsid w:val="00E27D54"/>
    <w:rsid w:val="00E3612D"/>
    <w:rsid w:val="00E40CA3"/>
    <w:rsid w:val="00E46C74"/>
    <w:rsid w:val="00E71BC9"/>
    <w:rsid w:val="00E7508C"/>
    <w:rsid w:val="00E76CE8"/>
    <w:rsid w:val="00E82137"/>
    <w:rsid w:val="00E84761"/>
    <w:rsid w:val="00E87302"/>
    <w:rsid w:val="00EA732D"/>
    <w:rsid w:val="00EC10BA"/>
    <w:rsid w:val="00ED1D74"/>
    <w:rsid w:val="00EE3F85"/>
    <w:rsid w:val="00EE4B8B"/>
    <w:rsid w:val="00EE78FB"/>
    <w:rsid w:val="00EF1D61"/>
    <w:rsid w:val="00EF28BA"/>
    <w:rsid w:val="00EF30CE"/>
    <w:rsid w:val="00EF3B1D"/>
    <w:rsid w:val="00EF3CAF"/>
    <w:rsid w:val="00EF7F69"/>
    <w:rsid w:val="00F00547"/>
    <w:rsid w:val="00F03796"/>
    <w:rsid w:val="00F0382A"/>
    <w:rsid w:val="00F13690"/>
    <w:rsid w:val="00F16753"/>
    <w:rsid w:val="00F263FA"/>
    <w:rsid w:val="00F269C1"/>
    <w:rsid w:val="00F32232"/>
    <w:rsid w:val="00F42AD6"/>
    <w:rsid w:val="00F445FD"/>
    <w:rsid w:val="00F53E78"/>
    <w:rsid w:val="00F568CB"/>
    <w:rsid w:val="00F64EB9"/>
    <w:rsid w:val="00F74BD3"/>
    <w:rsid w:val="00F74F27"/>
    <w:rsid w:val="00F80B1F"/>
    <w:rsid w:val="00F81349"/>
    <w:rsid w:val="00F85BCD"/>
    <w:rsid w:val="00F85D62"/>
    <w:rsid w:val="00F97D09"/>
    <w:rsid w:val="00FA5A2C"/>
    <w:rsid w:val="00FB6816"/>
    <w:rsid w:val="00FC13E2"/>
    <w:rsid w:val="00FC3010"/>
    <w:rsid w:val="00FC39A0"/>
    <w:rsid w:val="00FD3658"/>
    <w:rsid w:val="00FE6EFC"/>
    <w:rsid w:val="00FF6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0C"/>
    <w:pPr>
      <w:spacing w:after="200" w:line="276" w:lineRule="auto"/>
    </w:pPr>
    <w:rPr>
      <w:kern w:val="0"/>
      <w:sz w:val="22"/>
      <w:lang w:eastAsia="en-US"/>
    </w:rPr>
  </w:style>
  <w:style w:type="paragraph" w:styleId="1">
    <w:name w:val="heading 1"/>
    <w:basedOn w:val="a"/>
    <w:link w:val="1Char"/>
    <w:uiPriority w:val="99"/>
    <w:qFormat/>
    <w:rsid w:val="009D6E7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iPriority w:val="99"/>
    <w:qFormat/>
    <w:rsid w:val="00A318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6E78"/>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A318EC"/>
    <w:rPr>
      <w:rFonts w:cs="Times New Roman"/>
      <w:b/>
      <w:bCs/>
      <w:sz w:val="32"/>
      <w:szCs w:val="32"/>
    </w:rPr>
  </w:style>
  <w:style w:type="character" w:customStyle="1" w:styleId="ref-journal">
    <w:name w:val="ref-journal"/>
    <w:basedOn w:val="a0"/>
    <w:uiPriority w:val="99"/>
    <w:rsid w:val="00A45614"/>
    <w:rPr>
      <w:rFonts w:cs="Times New Roman"/>
    </w:rPr>
  </w:style>
  <w:style w:type="character" w:customStyle="1" w:styleId="ref-vol">
    <w:name w:val="ref-vol"/>
    <w:basedOn w:val="a0"/>
    <w:uiPriority w:val="99"/>
    <w:rsid w:val="00E40CA3"/>
    <w:rPr>
      <w:rFonts w:cs="Times New Roman"/>
    </w:rPr>
  </w:style>
  <w:style w:type="character" w:customStyle="1" w:styleId="A7">
    <w:name w:val="A7"/>
    <w:uiPriority w:val="99"/>
    <w:rsid w:val="00E40CA3"/>
    <w:rPr>
      <w:color w:val="000000"/>
    </w:rPr>
  </w:style>
  <w:style w:type="paragraph" w:customStyle="1" w:styleId="Pa9">
    <w:name w:val="Pa9"/>
    <w:basedOn w:val="a"/>
    <w:next w:val="a"/>
    <w:uiPriority w:val="99"/>
    <w:rsid w:val="00BC4C87"/>
    <w:pPr>
      <w:autoSpaceDE w:val="0"/>
      <w:autoSpaceDN w:val="0"/>
      <w:adjustRightInd w:val="0"/>
      <w:spacing w:after="0" w:line="181" w:lineRule="atLeast"/>
    </w:pPr>
    <w:rPr>
      <w:rFonts w:ascii="GillSans Light" w:hAnsi="GillSans Light"/>
      <w:sz w:val="24"/>
      <w:szCs w:val="24"/>
    </w:rPr>
  </w:style>
  <w:style w:type="character" w:styleId="a3">
    <w:name w:val="Hyperlink"/>
    <w:basedOn w:val="a0"/>
    <w:uiPriority w:val="99"/>
    <w:rsid w:val="009D6E78"/>
    <w:rPr>
      <w:rFonts w:cs="Times New Roman"/>
      <w:color w:val="0000FF"/>
      <w:u w:val="single"/>
    </w:rPr>
  </w:style>
  <w:style w:type="character" w:customStyle="1" w:styleId="highlight">
    <w:name w:val="highlight"/>
    <w:basedOn w:val="a0"/>
    <w:uiPriority w:val="99"/>
    <w:rsid w:val="009D6E78"/>
    <w:rPr>
      <w:rFonts w:cs="Times New Roman"/>
    </w:rPr>
  </w:style>
  <w:style w:type="paragraph" w:styleId="a4">
    <w:name w:val="Normal (Web)"/>
    <w:basedOn w:val="a"/>
    <w:uiPriority w:val="99"/>
    <w:rsid w:val="00EA732D"/>
    <w:pPr>
      <w:spacing w:before="100" w:beforeAutospacing="1" w:after="100" w:afterAutospacing="1" w:line="240" w:lineRule="auto"/>
    </w:pPr>
    <w:rPr>
      <w:rFonts w:ascii="Times New Roman" w:hAnsi="Times New Roman"/>
      <w:sz w:val="24"/>
      <w:szCs w:val="24"/>
    </w:rPr>
  </w:style>
  <w:style w:type="paragraph" w:styleId="a5">
    <w:name w:val="Balloon Text"/>
    <w:basedOn w:val="a"/>
    <w:link w:val="Char"/>
    <w:uiPriority w:val="99"/>
    <w:semiHidden/>
    <w:rsid w:val="00EF3B1D"/>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EF3B1D"/>
    <w:rPr>
      <w:rFonts w:ascii="Tahoma" w:hAnsi="Tahoma" w:cs="Tahoma"/>
      <w:sz w:val="16"/>
      <w:szCs w:val="16"/>
    </w:rPr>
  </w:style>
  <w:style w:type="table" w:styleId="a6">
    <w:name w:val="Table Grid"/>
    <w:basedOn w:val="a1"/>
    <w:uiPriority w:val="99"/>
    <w:rsid w:val="00EF3CAF"/>
    <w:rPr>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EF3CAF"/>
    <w:rPr>
      <w:kern w:val="0"/>
      <w:sz w:val="22"/>
      <w:lang w:val="en-GB" w:eastAsia="en-US"/>
    </w:rPr>
  </w:style>
  <w:style w:type="character" w:customStyle="1" w:styleId="hitorg">
    <w:name w:val="hit_org"/>
    <w:basedOn w:val="a0"/>
    <w:uiPriority w:val="99"/>
    <w:rsid w:val="00EF3CAF"/>
    <w:rPr>
      <w:rFonts w:cs="Times New Roman"/>
    </w:rPr>
  </w:style>
  <w:style w:type="character" w:customStyle="1" w:styleId="li-content">
    <w:name w:val="li-content"/>
    <w:basedOn w:val="a0"/>
    <w:uiPriority w:val="99"/>
    <w:rsid w:val="00EF3CAF"/>
    <w:rPr>
      <w:rFonts w:cs="Times New Roman"/>
    </w:rPr>
  </w:style>
  <w:style w:type="character" w:customStyle="1" w:styleId="hitsyn">
    <w:name w:val="hit_syn"/>
    <w:basedOn w:val="a0"/>
    <w:uiPriority w:val="99"/>
    <w:rsid w:val="00EF3CAF"/>
    <w:rPr>
      <w:rFonts w:cs="Times New Roman"/>
    </w:rPr>
  </w:style>
  <w:style w:type="character" w:customStyle="1" w:styleId="hitinf">
    <w:name w:val="hit_inf"/>
    <w:basedOn w:val="a0"/>
    <w:uiPriority w:val="99"/>
    <w:rsid w:val="00EF3CAF"/>
    <w:rPr>
      <w:rFonts w:cs="Times New Roman"/>
    </w:rPr>
  </w:style>
  <w:style w:type="paragraph" w:styleId="a9">
    <w:name w:val="List Paragraph"/>
    <w:basedOn w:val="a"/>
    <w:uiPriority w:val="99"/>
    <w:qFormat/>
    <w:rsid w:val="00EF3CAF"/>
    <w:pPr>
      <w:ind w:left="720"/>
      <w:contextualSpacing/>
    </w:pPr>
  </w:style>
  <w:style w:type="paragraph" w:styleId="aa">
    <w:name w:val="header"/>
    <w:basedOn w:val="a"/>
    <w:link w:val="Char0"/>
    <w:uiPriority w:val="99"/>
    <w:rsid w:val="007A274B"/>
    <w:pPr>
      <w:tabs>
        <w:tab w:val="center" w:pos="4680"/>
        <w:tab w:val="right" w:pos="9360"/>
      </w:tabs>
      <w:spacing w:after="0" w:line="240" w:lineRule="auto"/>
    </w:pPr>
  </w:style>
  <w:style w:type="character" w:customStyle="1" w:styleId="Char0">
    <w:name w:val="页眉 Char"/>
    <w:basedOn w:val="a0"/>
    <w:link w:val="aa"/>
    <w:uiPriority w:val="99"/>
    <w:locked/>
    <w:rsid w:val="007A274B"/>
    <w:rPr>
      <w:rFonts w:cs="Times New Roman"/>
    </w:rPr>
  </w:style>
  <w:style w:type="paragraph" w:styleId="ab">
    <w:name w:val="footer"/>
    <w:basedOn w:val="a"/>
    <w:link w:val="Char1"/>
    <w:uiPriority w:val="99"/>
    <w:rsid w:val="007A274B"/>
    <w:pPr>
      <w:tabs>
        <w:tab w:val="center" w:pos="4680"/>
        <w:tab w:val="right" w:pos="9360"/>
      </w:tabs>
      <w:spacing w:after="0" w:line="240" w:lineRule="auto"/>
    </w:pPr>
  </w:style>
  <w:style w:type="character" w:customStyle="1" w:styleId="Char1">
    <w:name w:val="页脚 Char"/>
    <w:basedOn w:val="a0"/>
    <w:link w:val="ab"/>
    <w:uiPriority w:val="99"/>
    <w:locked/>
    <w:rsid w:val="007A274B"/>
    <w:rPr>
      <w:rFonts w:cs="Times New Roman"/>
    </w:rPr>
  </w:style>
  <w:style w:type="character" w:customStyle="1" w:styleId="element-citation">
    <w:name w:val="element-citation"/>
    <w:basedOn w:val="a0"/>
    <w:uiPriority w:val="99"/>
    <w:rsid w:val="005559D1"/>
    <w:rPr>
      <w:rFonts w:cs="Times New Roman"/>
    </w:rPr>
  </w:style>
  <w:style w:type="character" w:styleId="ac">
    <w:name w:val="annotation reference"/>
    <w:basedOn w:val="a0"/>
    <w:uiPriority w:val="99"/>
    <w:semiHidden/>
    <w:rsid w:val="006629FD"/>
    <w:rPr>
      <w:rFonts w:cs="Times New Roman"/>
      <w:sz w:val="21"/>
      <w:szCs w:val="21"/>
    </w:rPr>
  </w:style>
  <w:style w:type="paragraph" w:styleId="ad">
    <w:name w:val="annotation text"/>
    <w:basedOn w:val="a"/>
    <w:link w:val="Char2"/>
    <w:uiPriority w:val="99"/>
    <w:semiHidden/>
    <w:rsid w:val="006629FD"/>
  </w:style>
  <w:style w:type="character" w:customStyle="1" w:styleId="Char2">
    <w:name w:val="批注文字 Char"/>
    <w:basedOn w:val="a0"/>
    <w:link w:val="ad"/>
    <w:uiPriority w:val="99"/>
    <w:semiHidden/>
    <w:locked/>
    <w:rsid w:val="006629FD"/>
    <w:rPr>
      <w:rFonts w:cs="Times New Roman"/>
    </w:rPr>
  </w:style>
  <w:style w:type="paragraph" w:styleId="ae">
    <w:name w:val="annotation subject"/>
    <w:basedOn w:val="ad"/>
    <w:next w:val="ad"/>
    <w:link w:val="Char3"/>
    <w:uiPriority w:val="99"/>
    <w:semiHidden/>
    <w:rsid w:val="006629FD"/>
    <w:rPr>
      <w:b/>
      <w:bCs/>
    </w:rPr>
  </w:style>
  <w:style w:type="character" w:customStyle="1" w:styleId="Char3">
    <w:name w:val="批注主题 Char"/>
    <w:basedOn w:val="Char2"/>
    <w:link w:val="ae"/>
    <w:uiPriority w:val="99"/>
    <w:semiHidden/>
    <w:locked/>
    <w:rsid w:val="006629F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0C"/>
    <w:pPr>
      <w:spacing w:after="200" w:line="276" w:lineRule="auto"/>
    </w:pPr>
    <w:rPr>
      <w:kern w:val="0"/>
      <w:sz w:val="22"/>
      <w:lang w:eastAsia="en-US"/>
    </w:rPr>
  </w:style>
  <w:style w:type="paragraph" w:styleId="1">
    <w:name w:val="heading 1"/>
    <w:basedOn w:val="a"/>
    <w:link w:val="1Char"/>
    <w:uiPriority w:val="99"/>
    <w:qFormat/>
    <w:rsid w:val="009D6E7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iPriority w:val="99"/>
    <w:qFormat/>
    <w:rsid w:val="00A318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6E78"/>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A318EC"/>
    <w:rPr>
      <w:rFonts w:cs="Times New Roman"/>
      <w:b/>
      <w:bCs/>
      <w:sz w:val="32"/>
      <w:szCs w:val="32"/>
    </w:rPr>
  </w:style>
  <w:style w:type="character" w:customStyle="1" w:styleId="ref-journal">
    <w:name w:val="ref-journal"/>
    <w:basedOn w:val="a0"/>
    <w:uiPriority w:val="99"/>
    <w:rsid w:val="00A45614"/>
    <w:rPr>
      <w:rFonts w:cs="Times New Roman"/>
    </w:rPr>
  </w:style>
  <w:style w:type="character" w:customStyle="1" w:styleId="ref-vol">
    <w:name w:val="ref-vol"/>
    <w:basedOn w:val="a0"/>
    <w:uiPriority w:val="99"/>
    <w:rsid w:val="00E40CA3"/>
    <w:rPr>
      <w:rFonts w:cs="Times New Roman"/>
    </w:rPr>
  </w:style>
  <w:style w:type="character" w:customStyle="1" w:styleId="A7">
    <w:name w:val="A7"/>
    <w:uiPriority w:val="99"/>
    <w:rsid w:val="00E40CA3"/>
    <w:rPr>
      <w:color w:val="000000"/>
    </w:rPr>
  </w:style>
  <w:style w:type="paragraph" w:customStyle="1" w:styleId="Pa9">
    <w:name w:val="Pa9"/>
    <w:basedOn w:val="a"/>
    <w:next w:val="a"/>
    <w:uiPriority w:val="99"/>
    <w:rsid w:val="00BC4C87"/>
    <w:pPr>
      <w:autoSpaceDE w:val="0"/>
      <w:autoSpaceDN w:val="0"/>
      <w:adjustRightInd w:val="0"/>
      <w:spacing w:after="0" w:line="181" w:lineRule="atLeast"/>
    </w:pPr>
    <w:rPr>
      <w:rFonts w:ascii="GillSans Light" w:hAnsi="GillSans Light"/>
      <w:sz w:val="24"/>
      <w:szCs w:val="24"/>
    </w:rPr>
  </w:style>
  <w:style w:type="character" w:styleId="a3">
    <w:name w:val="Hyperlink"/>
    <w:basedOn w:val="a0"/>
    <w:uiPriority w:val="99"/>
    <w:rsid w:val="009D6E78"/>
    <w:rPr>
      <w:rFonts w:cs="Times New Roman"/>
      <w:color w:val="0000FF"/>
      <w:u w:val="single"/>
    </w:rPr>
  </w:style>
  <w:style w:type="character" w:customStyle="1" w:styleId="highlight">
    <w:name w:val="highlight"/>
    <w:basedOn w:val="a0"/>
    <w:uiPriority w:val="99"/>
    <w:rsid w:val="009D6E78"/>
    <w:rPr>
      <w:rFonts w:cs="Times New Roman"/>
    </w:rPr>
  </w:style>
  <w:style w:type="paragraph" w:styleId="a4">
    <w:name w:val="Normal (Web)"/>
    <w:basedOn w:val="a"/>
    <w:uiPriority w:val="99"/>
    <w:rsid w:val="00EA732D"/>
    <w:pPr>
      <w:spacing w:before="100" w:beforeAutospacing="1" w:after="100" w:afterAutospacing="1" w:line="240" w:lineRule="auto"/>
    </w:pPr>
    <w:rPr>
      <w:rFonts w:ascii="Times New Roman" w:hAnsi="Times New Roman"/>
      <w:sz w:val="24"/>
      <w:szCs w:val="24"/>
    </w:rPr>
  </w:style>
  <w:style w:type="paragraph" w:styleId="a5">
    <w:name w:val="Balloon Text"/>
    <w:basedOn w:val="a"/>
    <w:link w:val="Char"/>
    <w:uiPriority w:val="99"/>
    <w:semiHidden/>
    <w:rsid w:val="00EF3B1D"/>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EF3B1D"/>
    <w:rPr>
      <w:rFonts w:ascii="Tahoma" w:hAnsi="Tahoma" w:cs="Tahoma"/>
      <w:sz w:val="16"/>
      <w:szCs w:val="16"/>
    </w:rPr>
  </w:style>
  <w:style w:type="table" w:styleId="a6">
    <w:name w:val="Table Grid"/>
    <w:basedOn w:val="a1"/>
    <w:uiPriority w:val="99"/>
    <w:rsid w:val="00EF3CAF"/>
    <w:rPr>
      <w:kern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EF3CAF"/>
    <w:rPr>
      <w:kern w:val="0"/>
      <w:sz w:val="22"/>
      <w:lang w:val="en-GB" w:eastAsia="en-US"/>
    </w:rPr>
  </w:style>
  <w:style w:type="character" w:customStyle="1" w:styleId="hitorg">
    <w:name w:val="hit_org"/>
    <w:basedOn w:val="a0"/>
    <w:uiPriority w:val="99"/>
    <w:rsid w:val="00EF3CAF"/>
    <w:rPr>
      <w:rFonts w:cs="Times New Roman"/>
    </w:rPr>
  </w:style>
  <w:style w:type="character" w:customStyle="1" w:styleId="li-content">
    <w:name w:val="li-content"/>
    <w:basedOn w:val="a0"/>
    <w:uiPriority w:val="99"/>
    <w:rsid w:val="00EF3CAF"/>
    <w:rPr>
      <w:rFonts w:cs="Times New Roman"/>
    </w:rPr>
  </w:style>
  <w:style w:type="character" w:customStyle="1" w:styleId="hitsyn">
    <w:name w:val="hit_syn"/>
    <w:basedOn w:val="a0"/>
    <w:uiPriority w:val="99"/>
    <w:rsid w:val="00EF3CAF"/>
    <w:rPr>
      <w:rFonts w:cs="Times New Roman"/>
    </w:rPr>
  </w:style>
  <w:style w:type="character" w:customStyle="1" w:styleId="hitinf">
    <w:name w:val="hit_inf"/>
    <w:basedOn w:val="a0"/>
    <w:uiPriority w:val="99"/>
    <w:rsid w:val="00EF3CAF"/>
    <w:rPr>
      <w:rFonts w:cs="Times New Roman"/>
    </w:rPr>
  </w:style>
  <w:style w:type="paragraph" w:styleId="a9">
    <w:name w:val="List Paragraph"/>
    <w:basedOn w:val="a"/>
    <w:uiPriority w:val="99"/>
    <w:qFormat/>
    <w:rsid w:val="00EF3CAF"/>
    <w:pPr>
      <w:ind w:left="720"/>
      <w:contextualSpacing/>
    </w:pPr>
  </w:style>
  <w:style w:type="paragraph" w:styleId="aa">
    <w:name w:val="header"/>
    <w:basedOn w:val="a"/>
    <w:link w:val="Char0"/>
    <w:uiPriority w:val="99"/>
    <w:rsid w:val="007A274B"/>
    <w:pPr>
      <w:tabs>
        <w:tab w:val="center" w:pos="4680"/>
        <w:tab w:val="right" w:pos="9360"/>
      </w:tabs>
      <w:spacing w:after="0" w:line="240" w:lineRule="auto"/>
    </w:pPr>
  </w:style>
  <w:style w:type="character" w:customStyle="1" w:styleId="Char0">
    <w:name w:val="页眉 Char"/>
    <w:basedOn w:val="a0"/>
    <w:link w:val="aa"/>
    <w:uiPriority w:val="99"/>
    <w:locked/>
    <w:rsid w:val="007A274B"/>
    <w:rPr>
      <w:rFonts w:cs="Times New Roman"/>
    </w:rPr>
  </w:style>
  <w:style w:type="paragraph" w:styleId="ab">
    <w:name w:val="footer"/>
    <w:basedOn w:val="a"/>
    <w:link w:val="Char1"/>
    <w:uiPriority w:val="99"/>
    <w:rsid w:val="007A274B"/>
    <w:pPr>
      <w:tabs>
        <w:tab w:val="center" w:pos="4680"/>
        <w:tab w:val="right" w:pos="9360"/>
      </w:tabs>
      <w:spacing w:after="0" w:line="240" w:lineRule="auto"/>
    </w:pPr>
  </w:style>
  <w:style w:type="character" w:customStyle="1" w:styleId="Char1">
    <w:name w:val="页脚 Char"/>
    <w:basedOn w:val="a0"/>
    <w:link w:val="ab"/>
    <w:uiPriority w:val="99"/>
    <w:locked/>
    <w:rsid w:val="007A274B"/>
    <w:rPr>
      <w:rFonts w:cs="Times New Roman"/>
    </w:rPr>
  </w:style>
  <w:style w:type="character" w:customStyle="1" w:styleId="element-citation">
    <w:name w:val="element-citation"/>
    <w:basedOn w:val="a0"/>
    <w:uiPriority w:val="99"/>
    <w:rsid w:val="005559D1"/>
    <w:rPr>
      <w:rFonts w:cs="Times New Roman"/>
    </w:rPr>
  </w:style>
  <w:style w:type="character" w:styleId="ac">
    <w:name w:val="annotation reference"/>
    <w:basedOn w:val="a0"/>
    <w:uiPriority w:val="99"/>
    <w:semiHidden/>
    <w:rsid w:val="006629FD"/>
    <w:rPr>
      <w:rFonts w:cs="Times New Roman"/>
      <w:sz w:val="21"/>
      <w:szCs w:val="21"/>
    </w:rPr>
  </w:style>
  <w:style w:type="paragraph" w:styleId="ad">
    <w:name w:val="annotation text"/>
    <w:basedOn w:val="a"/>
    <w:link w:val="Char2"/>
    <w:uiPriority w:val="99"/>
    <w:semiHidden/>
    <w:rsid w:val="006629FD"/>
  </w:style>
  <w:style w:type="character" w:customStyle="1" w:styleId="Char2">
    <w:name w:val="批注文字 Char"/>
    <w:basedOn w:val="a0"/>
    <w:link w:val="ad"/>
    <w:uiPriority w:val="99"/>
    <w:semiHidden/>
    <w:locked/>
    <w:rsid w:val="006629FD"/>
    <w:rPr>
      <w:rFonts w:cs="Times New Roman"/>
    </w:rPr>
  </w:style>
  <w:style w:type="paragraph" w:styleId="ae">
    <w:name w:val="annotation subject"/>
    <w:basedOn w:val="ad"/>
    <w:next w:val="ad"/>
    <w:link w:val="Char3"/>
    <w:uiPriority w:val="99"/>
    <w:semiHidden/>
    <w:rsid w:val="006629FD"/>
    <w:rPr>
      <w:b/>
      <w:bCs/>
    </w:rPr>
  </w:style>
  <w:style w:type="character" w:customStyle="1" w:styleId="Char3">
    <w:name w:val="批注主题 Char"/>
    <w:basedOn w:val="Char2"/>
    <w:link w:val="ae"/>
    <w:uiPriority w:val="99"/>
    <w:semiHidden/>
    <w:locked/>
    <w:rsid w:val="006629F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571">
      <w:marLeft w:val="0"/>
      <w:marRight w:val="0"/>
      <w:marTop w:val="0"/>
      <w:marBottom w:val="0"/>
      <w:divBdr>
        <w:top w:val="none" w:sz="0" w:space="0" w:color="auto"/>
        <w:left w:val="none" w:sz="0" w:space="0" w:color="auto"/>
        <w:bottom w:val="none" w:sz="0" w:space="0" w:color="auto"/>
        <w:right w:val="none" w:sz="0" w:space="0" w:color="auto"/>
      </w:divBdr>
    </w:div>
    <w:div w:id="284434572">
      <w:marLeft w:val="0"/>
      <w:marRight w:val="0"/>
      <w:marTop w:val="0"/>
      <w:marBottom w:val="0"/>
      <w:divBdr>
        <w:top w:val="none" w:sz="0" w:space="0" w:color="auto"/>
        <w:left w:val="none" w:sz="0" w:space="0" w:color="auto"/>
        <w:bottom w:val="none" w:sz="0" w:space="0" w:color="auto"/>
        <w:right w:val="none" w:sz="0" w:space="0" w:color="auto"/>
      </w:divBdr>
    </w:div>
    <w:div w:id="284434573">
      <w:marLeft w:val="0"/>
      <w:marRight w:val="0"/>
      <w:marTop w:val="0"/>
      <w:marBottom w:val="0"/>
      <w:divBdr>
        <w:top w:val="none" w:sz="0" w:space="0" w:color="auto"/>
        <w:left w:val="none" w:sz="0" w:space="0" w:color="auto"/>
        <w:bottom w:val="none" w:sz="0" w:space="0" w:color="auto"/>
        <w:right w:val="none" w:sz="0" w:space="0" w:color="auto"/>
      </w:divBdr>
    </w:div>
    <w:div w:id="284434574">
      <w:marLeft w:val="0"/>
      <w:marRight w:val="0"/>
      <w:marTop w:val="0"/>
      <w:marBottom w:val="0"/>
      <w:divBdr>
        <w:top w:val="none" w:sz="0" w:space="0" w:color="auto"/>
        <w:left w:val="none" w:sz="0" w:space="0" w:color="auto"/>
        <w:bottom w:val="none" w:sz="0" w:space="0" w:color="auto"/>
        <w:right w:val="none" w:sz="0" w:space="0" w:color="auto"/>
      </w:divBdr>
    </w:div>
    <w:div w:id="284434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6064</Words>
  <Characters>34567</Characters>
  <Application>Microsoft Office Word</Application>
  <DocSecurity>0</DocSecurity>
  <Lines>288</Lines>
  <Paragraphs>81</Paragraphs>
  <ScaleCrop>false</ScaleCrop>
  <Company>Hewlett-Packard Company</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asdasd</cp:lastModifiedBy>
  <cp:revision>4</cp:revision>
  <dcterms:created xsi:type="dcterms:W3CDTF">2014-03-07T18:41:00Z</dcterms:created>
  <dcterms:modified xsi:type="dcterms:W3CDTF">2014-05-09T02:18:00Z</dcterms:modified>
</cp:coreProperties>
</file>