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01" w:rsidRPr="00E96B54" w:rsidRDefault="00824A01" w:rsidP="00E96B54">
      <w:pPr>
        <w:adjustRightInd w:val="0"/>
        <w:snapToGrid w:val="0"/>
        <w:spacing w:after="0" w:line="360" w:lineRule="auto"/>
        <w:rPr>
          <w:rFonts w:ascii="Book Antiqua" w:hAnsi="Book Antiqua"/>
          <w:sz w:val="21"/>
          <w:szCs w:val="21"/>
        </w:rPr>
      </w:pPr>
      <w:r w:rsidRPr="00E96B54">
        <w:rPr>
          <w:rFonts w:ascii="Book Antiqua" w:eastAsia="Times New Roman" w:hAnsi="Book Antiqua" w:cs="宋体"/>
          <w:b/>
          <w:sz w:val="21"/>
          <w:szCs w:val="21"/>
        </w:rPr>
        <w:t xml:space="preserve">Name of journal: </w:t>
      </w:r>
      <w:bookmarkStart w:id="0" w:name="OLE_LINK718"/>
      <w:bookmarkStart w:id="1" w:name="OLE_LINK719"/>
      <w:r w:rsidRPr="00E96B54">
        <w:rPr>
          <w:rFonts w:ascii="Book Antiqua" w:eastAsia="Times New Roman" w:hAnsi="Book Antiqua" w:cs="宋体"/>
          <w:b/>
          <w:sz w:val="21"/>
          <w:szCs w:val="21"/>
        </w:rPr>
        <w:t xml:space="preserve">World Journal of </w:t>
      </w:r>
      <w:bookmarkEnd w:id="0"/>
      <w:bookmarkEnd w:id="1"/>
      <w:r w:rsidRPr="00E96B54">
        <w:rPr>
          <w:rFonts w:ascii="Book Antiqua" w:hAnsi="Book Antiqua"/>
          <w:b/>
          <w:sz w:val="21"/>
          <w:szCs w:val="21"/>
        </w:rPr>
        <w:t xml:space="preserve">Gastroenterology </w:t>
      </w:r>
    </w:p>
    <w:p w:rsidR="00824A01" w:rsidRPr="00E96B54" w:rsidRDefault="00824A01" w:rsidP="00E96B54">
      <w:pPr>
        <w:adjustRightInd w:val="0"/>
        <w:snapToGrid w:val="0"/>
        <w:spacing w:after="0" w:line="360" w:lineRule="auto"/>
        <w:rPr>
          <w:rFonts w:ascii="Book Antiqua" w:eastAsia="Times New Roman" w:hAnsi="Book Antiqua" w:cs="宋体"/>
          <w:b/>
          <w:sz w:val="21"/>
          <w:szCs w:val="21"/>
          <w:lang w:eastAsia="zh-CN"/>
        </w:rPr>
      </w:pPr>
      <w:r w:rsidRPr="00E96B54">
        <w:rPr>
          <w:rFonts w:ascii="Book Antiqua" w:hAnsi="Book Antiqua" w:cs="Arial"/>
          <w:b/>
          <w:sz w:val="21"/>
          <w:szCs w:val="21"/>
          <w:lang w:val="en"/>
        </w:rPr>
        <w:t>ESPS Manuscript NO:</w:t>
      </w:r>
      <w:r w:rsidRPr="00E96B54">
        <w:rPr>
          <w:rFonts w:ascii="Book Antiqua" w:hAnsi="Book Antiqua" w:cs="Arial" w:hint="eastAsia"/>
          <w:b/>
          <w:sz w:val="21"/>
          <w:szCs w:val="21"/>
          <w:lang w:val="en" w:eastAsia="zh-CN"/>
        </w:rPr>
        <w:t xml:space="preserve"> 11712</w:t>
      </w:r>
    </w:p>
    <w:p w:rsidR="00824A01" w:rsidRPr="00E96B54" w:rsidRDefault="00824A01" w:rsidP="00E96B54">
      <w:pPr>
        <w:suppressAutoHyphens/>
        <w:autoSpaceDE w:val="0"/>
        <w:autoSpaceDN w:val="0"/>
        <w:adjustRightInd w:val="0"/>
        <w:snapToGrid w:val="0"/>
        <w:spacing w:after="0" w:line="360" w:lineRule="auto"/>
        <w:rPr>
          <w:rFonts w:ascii="Book Antiqua" w:hAnsi="Book Antiqua"/>
          <w:b/>
          <w:caps/>
          <w:sz w:val="21"/>
          <w:szCs w:val="21"/>
        </w:rPr>
      </w:pPr>
      <w:r w:rsidRPr="00E96B54">
        <w:rPr>
          <w:rFonts w:ascii="Book Antiqua" w:hAnsi="Book Antiqua"/>
          <w:b/>
          <w:sz w:val="21"/>
          <w:szCs w:val="21"/>
        </w:rPr>
        <w:t xml:space="preserve">Columns: </w:t>
      </w:r>
      <w:r w:rsidRPr="00E96B54">
        <w:rPr>
          <w:rFonts w:ascii="Book Antiqua" w:hAnsi="Book Antiqua"/>
          <w:b/>
          <w:caps/>
          <w:sz w:val="21"/>
          <w:szCs w:val="21"/>
        </w:rPr>
        <w:t>Case Report</w:t>
      </w:r>
    </w:p>
    <w:p w:rsidR="00824A01" w:rsidRPr="00BB425E" w:rsidRDefault="00824A01" w:rsidP="00E96B54">
      <w:pPr>
        <w:pStyle w:val="1"/>
        <w:snapToGrid w:val="0"/>
        <w:spacing w:line="360" w:lineRule="auto"/>
        <w:ind w:left="0" w:firstLine="0"/>
        <w:jc w:val="both"/>
        <w:rPr>
          <w:rFonts w:ascii="Book Antiqua" w:hAnsi="Book Antiqua"/>
          <w:b/>
          <w:sz w:val="24"/>
          <w:szCs w:val="24"/>
          <w:lang w:eastAsia="zh-CN"/>
        </w:rPr>
      </w:pPr>
    </w:p>
    <w:p w:rsidR="008D7DA1" w:rsidRPr="00BB425E" w:rsidRDefault="0003309C" w:rsidP="00E96B54">
      <w:pPr>
        <w:pStyle w:val="1"/>
        <w:snapToGrid w:val="0"/>
        <w:spacing w:line="360" w:lineRule="auto"/>
        <w:ind w:left="0" w:firstLine="0"/>
        <w:jc w:val="both"/>
        <w:rPr>
          <w:rFonts w:ascii="Book Antiqua" w:hAnsi="Book Antiqua"/>
          <w:b/>
          <w:sz w:val="24"/>
          <w:szCs w:val="24"/>
        </w:rPr>
      </w:pPr>
      <w:r w:rsidRPr="00BB425E">
        <w:rPr>
          <w:rFonts w:ascii="Book Antiqua" w:hAnsi="Book Antiqua"/>
          <w:b/>
          <w:sz w:val="24"/>
          <w:szCs w:val="24"/>
        </w:rPr>
        <w:t>Case report o</w:t>
      </w:r>
      <w:r w:rsidR="001F37CE" w:rsidRPr="00BB425E">
        <w:rPr>
          <w:rFonts w:ascii="Book Antiqua" w:hAnsi="Book Antiqua"/>
          <w:b/>
          <w:sz w:val="24"/>
          <w:szCs w:val="24"/>
        </w:rPr>
        <w:t>f acute-on-</w:t>
      </w:r>
      <w:r w:rsidR="00824A01" w:rsidRPr="00BB425E">
        <w:rPr>
          <w:rFonts w:ascii="Book Antiqua" w:hAnsi="Book Antiqua"/>
          <w:b/>
          <w:sz w:val="24"/>
          <w:szCs w:val="24"/>
        </w:rPr>
        <w:t>chronic</w:t>
      </w:r>
      <w:r w:rsidR="00824A01" w:rsidRPr="00BB425E">
        <w:rPr>
          <w:rFonts w:ascii="Book Antiqua" w:hAnsi="Book Antiqua" w:hint="eastAsia"/>
          <w:b/>
          <w:sz w:val="24"/>
          <w:szCs w:val="24"/>
          <w:lang w:eastAsia="zh-CN"/>
        </w:rPr>
        <w:t xml:space="preserve"> </w:t>
      </w:r>
      <w:r w:rsidR="00824A01" w:rsidRPr="00BB425E">
        <w:rPr>
          <w:rFonts w:ascii="Book Antiqua" w:hAnsi="Book Antiqua"/>
          <w:b/>
          <w:sz w:val="24"/>
          <w:szCs w:val="24"/>
        </w:rPr>
        <w:t>liver failure secondary to diffuse</w:t>
      </w:r>
      <w:r w:rsidR="00824A01" w:rsidRPr="00BB425E">
        <w:rPr>
          <w:rFonts w:ascii="Book Antiqua" w:hAnsi="Book Antiqua" w:hint="eastAsia"/>
          <w:b/>
          <w:sz w:val="24"/>
          <w:szCs w:val="24"/>
          <w:lang w:eastAsia="zh-CN"/>
        </w:rPr>
        <w:t xml:space="preserve"> </w:t>
      </w:r>
      <w:r w:rsidR="00824A01" w:rsidRPr="00BB425E">
        <w:rPr>
          <w:rFonts w:ascii="Book Antiqua" w:hAnsi="Book Antiqua"/>
          <w:b/>
          <w:sz w:val="24"/>
          <w:szCs w:val="24"/>
        </w:rPr>
        <w:t>lar</w:t>
      </w:r>
      <w:r w:rsidR="00DC32B6" w:rsidRPr="00BB425E">
        <w:rPr>
          <w:rFonts w:ascii="Book Antiqua" w:hAnsi="Book Antiqua"/>
          <w:b/>
          <w:sz w:val="24"/>
          <w:szCs w:val="24"/>
        </w:rPr>
        <w:t xml:space="preserve">ge </w:t>
      </w:r>
      <w:r w:rsidR="00A90B59" w:rsidRPr="00BB425E">
        <w:rPr>
          <w:rFonts w:ascii="Book Antiqua" w:hAnsi="Book Antiqua"/>
          <w:b/>
          <w:sz w:val="24"/>
          <w:szCs w:val="24"/>
        </w:rPr>
        <w:t>B</w:t>
      </w:r>
      <w:r w:rsidR="00824A01" w:rsidRPr="00BB425E">
        <w:rPr>
          <w:rFonts w:ascii="Book Antiqua" w:hAnsi="Book Antiqua"/>
          <w:b/>
          <w:sz w:val="24"/>
          <w:szCs w:val="24"/>
        </w:rPr>
        <w:t>-cell</w:t>
      </w:r>
      <w:r w:rsidR="00824A01" w:rsidRPr="00BB425E">
        <w:rPr>
          <w:rFonts w:ascii="Book Antiqua" w:hAnsi="Book Antiqua" w:hint="eastAsia"/>
          <w:b/>
          <w:sz w:val="24"/>
          <w:szCs w:val="24"/>
          <w:lang w:eastAsia="zh-CN"/>
        </w:rPr>
        <w:t xml:space="preserve"> </w:t>
      </w:r>
      <w:r w:rsidR="00824A01" w:rsidRPr="00BB425E">
        <w:rPr>
          <w:rFonts w:ascii="Book Antiqua" w:hAnsi="Book Antiqua"/>
          <w:b/>
          <w:sz w:val="24"/>
          <w:szCs w:val="24"/>
        </w:rPr>
        <w:t>ly</w:t>
      </w:r>
      <w:r w:rsidRPr="00BB425E">
        <w:rPr>
          <w:rFonts w:ascii="Book Antiqua" w:hAnsi="Book Antiqua"/>
          <w:b/>
          <w:sz w:val="24"/>
          <w:szCs w:val="24"/>
        </w:rPr>
        <w:t>mphoma</w:t>
      </w:r>
    </w:p>
    <w:p w:rsidR="00A90B59" w:rsidRPr="00BB425E" w:rsidRDefault="00A90B59" w:rsidP="00E96B54">
      <w:pPr>
        <w:adjustRightInd w:val="0"/>
        <w:snapToGrid w:val="0"/>
        <w:spacing w:after="0" w:line="360" w:lineRule="auto"/>
        <w:jc w:val="both"/>
        <w:rPr>
          <w:rFonts w:ascii="Book Antiqua" w:hAnsi="Book Antiqua"/>
          <w:sz w:val="24"/>
          <w:szCs w:val="24"/>
        </w:rPr>
      </w:pPr>
    </w:p>
    <w:p w:rsidR="0003309C" w:rsidRPr="00BB425E" w:rsidRDefault="0088398D" w:rsidP="00E96B54">
      <w:pPr>
        <w:pStyle w:val="1"/>
        <w:snapToGrid w:val="0"/>
        <w:spacing w:line="360" w:lineRule="auto"/>
        <w:ind w:left="0" w:firstLine="0"/>
        <w:jc w:val="both"/>
        <w:rPr>
          <w:rFonts w:ascii="Book Antiqua" w:hAnsi="Book Antiqua"/>
          <w:sz w:val="24"/>
          <w:szCs w:val="24"/>
        </w:rPr>
      </w:pPr>
      <w:proofErr w:type="spellStart"/>
      <w:r w:rsidRPr="00BB425E">
        <w:rPr>
          <w:rFonts w:ascii="Book Antiqua" w:hAnsi="Book Antiqua"/>
          <w:sz w:val="24"/>
          <w:szCs w:val="24"/>
        </w:rPr>
        <w:t>Siba</w:t>
      </w:r>
      <w:proofErr w:type="spellEnd"/>
      <w:r w:rsidRPr="00BB425E">
        <w:rPr>
          <w:rFonts w:ascii="Book Antiqua" w:hAnsi="Book Antiqua"/>
          <w:sz w:val="24"/>
          <w:szCs w:val="24"/>
        </w:rPr>
        <w:t xml:space="preserve"> </w:t>
      </w:r>
      <w:r w:rsidR="0098195C" w:rsidRPr="00BB425E">
        <w:rPr>
          <w:rFonts w:ascii="Book Antiqua" w:hAnsi="Book Antiqua"/>
          <w:sz w:val="24"/>
          <w:szCs w:val="24"/>
          <w:lang w:eastAsia="zh-CN"/>
        </w:rPr>
        <w:t>Y</w:t>
      </w:r>
      <w:r w:rsidRPr="00BB425E">
        <w:rPr>
          <w:rFonts w:ascii="Book Antiqua" w:hAnsi="Book Antiqua" w:hint="eastAsia"/>
          <w:sz w:val="24"/>
          <w:szCs w:val="24"/>
          <w:lang w:eastAsia="zh-CN"/>
        </w:rPr>
        <w:t xml:space="preserve"> </w:t>
      </w:r>
      <w:r w:rsidRPr="00BB425E">
        <w:rPr>
          <w:rFonts w:ascii="Book Antiqua" w:hAnsi="Book Antiqua" w:hint="eastAsia"/>
          <w:i/>
          <w:sz w:val="24"/>
          <w:szCs w:val="24"/>
          <w:lang w:eastAsia="zh-CN"/>
        </w:rPr>
        <w:t>et al</w:t>
      </w:r>
      <w:r w:rsidRPr="00BB425E">
        <w:rPr>
          <w:rFonts w:ascii="Book Antiqua" w:hAnsi="Book Antiqua" w:hint="eastAsia"/>
          <w:sz w:val="24"/>
          <w:szCs w:val="24"/>
          <w:lang w:eastAsia="zh-CN"/>
        </w:rPr>
        <w:t xml:space="preserve">. </w:t>
      </w:r>
      <w:r w:rsidR="0003309C" w:rsidRPr="00BB425E">
        <w:rPr>
          <w:rFonts w:ascii="Book Antiqua" w:hAnsi="Book Antiqua"/>
          <w:sz w:val="24"/>
          <w:szCs w:val="24"/>
        </w:rPr>
        <w:t>B-</w:t>
      </w:r>
      <w:r w:rsidR="00824A01" w:rsidRPr="00BB425E">
        <w:rPr>
          <w:rFonts w:ascii="Book Antiqua" w:hAnsi="Book Antiqua"/>
          <w:sz w:val="24"/>
          <w:szCs w:val="24"/>
        </w:rPr>
        <w:t>cell lymphoma presenting as</w:t>
      </w:r>
      <w:r w:rsidR="00824A01" w:rsidRPr="00BB425E">
        <w:rPr>
          <w:rFonts w:ascii="Book Antiqua" w:hAnsi="Book Antiqua" w:hint="eastAsia"/>
          <w:sz w:val="24"/>
          <w:szCs w:val="24"/>
          <w:lang w:eastAsia="zh-CN"/>
        </w:rPr>
        <w:t xml:space="preserve"> </w:t>
      </w:r>
      <w:r w:rsidR="00824A01" w:rsidRPr="00BB425E">
        <w:rPr>
          <w:rFonts w:ascii="Book Antiqua" w:hAnsi="Book Antiqua"/>
          <w:sz w:val="24"/>
          <w:szCs w:val="24"/>
        </w:rPr>
        <w:t>liver failure</w:t>
      </w:r>
    </w:p>
    <w:p w:rsidR="0003309C" w:rsidRPr="00BB425E" w:rsidRDefault="0003309C" w:rsidP="00E96B54">
      <w:pPr>
        <w:adjustRightInd w:val="0"/>
        <w:snapToGrid w:val="0"/>
        <w:spacing w:after="0" w:line="360" w:lineRule="auto"/>
        <w:jc w:val="both"/>
        <w:rPr>
          <w:rFonts w:ascii="Book Antiqua" w:hAnsi="Book Antiqua"/>
          <w:sz w:val="24"/>
          <w:szCs w:val="24"/>
        </w:rPr>
      </w:pPr>
    </w:p>
    <w:p w:rsidR="00AE1B7B" w:rsidRPr="00BB425E" w:rsidRDefault="00AE1B7B" w:rsidP="00E96B54">
      <w:pPr>
        <w:adjustRightInd w:val="0"/>
        <w:snapToGrid w:val="0"/>
        <w:spacing w:after="0" w:line="360" w:lineRule="auto"/>
        <w:jc w:val="both"/>
        <w:rPr>
          <w:rFonts w:ascii="Book Antiqua" w:hAnsi="Book Antiqua"/>
          <w:sz w:val="24"/>
          <w:szCs w:val="24"/>
          <w:vertAlign w:val="superscript"/>
        </w:rPr>
      </w:pPr>
      <w:r w:rsidRPr="00BB425E">
        <w:rPr>
          <w:rFonts w:ascii="Book Antiqua" w:hAnsi="Book Antiqua"/>
          <w:sz w:val="24"/>
          <w:szCs w:val="24"/>
        </w:rPr>
        <w:t>Yahuza Siba,</w:t>
      </w:r>
      <w:r w:rsidR="0003309C" w:rsidRPr="00BB425E">
        <w:rPr>
          <w:rFonts w:ascii="Book Antiqua" w:hAnsi="Book Antiqua"/>
          <w:sz w:val="24"/>
          <w:szCs w:val="24"/>
        </w:rPr>
        <w:t xml:space="preserve"> Kenechukwu</w:t>
      </w:r>
      <w:r w:rsidRPr="00BB425E">
        <w:rPr>
          <w:rFonts w:ascii="Book Antiqua" w:hAnsi="Book Antiqua"/>
          <w:sz w:val="24"/>
          <w:szCs w:val="24"/>
        </w:rPr>
        <w:t xml:space="preserve"> Obiokoye,</w:t>
      </w:r>
      <w:r w:rsidR="00255FB6" w:rsidRPr="00BB425E">
        <w:rPr>
          <w:rFonts w:ascii="Book Antiqua" w:hAnsi="Book Antiqua"/>
          <w:sz w:val="24"/>
          <w:szCs w:val="24"/>
        </w:rPr>
        <w:t xml:space="preserve"> Richard Ferstenberg, James Robilotti, </w:t>
      </w:r>
      <w:r w:rsidR="008C600D" w:rsidRPr="00BB425E">
        <w:rPr>
          <w:rFonts w:ascii="Book Antiqua" w:hAnsi="Book Antiqua"/>
          <w:sz w:val="24"/>
          <w:szCs w:val="24"/>
        </w:rPr>
        <w:t>Joan Culpepper-</w:t>
      </w:r>
      <w:r w:rsidRPr="00BB425E">
        <w:rPr>
          <w:rFonts w:ascii="Book Antiqua" w:hAnsi="Book Antiqua"/>
          <w:sz w:val="24"/>
          <w:szCs w:val="24"/>
        </w:rPr>
        <w:t xml:space="preserve">Morgan </w:t>
      </w:r>
    </w:p>
    <w:p w:rsidR="00AE1B7B" w:rsidRPr="00BB425E" w:rsidRDefault="00AE1B7B" w:rsidP="00E96B54">
      <w:pPr>
        <w:adjustRightInd w:val="0"/>
        <w:snapToGrid w:val="0"/>
        <w:spacing w:after="0" w:line="360" w:lineRule="auto"/>
        <w:jc w:val="both"/>
        <w:rPr>
          <w:rFonts w:ascii="Book Antiqua" w:hAnsi="Book Antiqua"/>
          <w:sz w:val="24"/>
          <w:szCs w:val="24"/>
        </w:rPr>
      </w:pPr>
    </w:p>
    <w:p w:rsidR="00AE1B7B" w:rsidRPr="00BB425E" w:rsidRDefault="008B2F64" w:rsidP="00E96B54">
      <w:pPr>
        <w:adjustRightInd w:val="0"/>
        <w:snapToGrid w:val="0"/>
        <w:spacing w:after="0" w:line="360" w:lineRule="auto"/>
        <w:jc w:val="both"/>
        <w:rPr>
          <w:rFonts w:ascii="Book Antiqua" w:hAnsi="Book Antiqua"/>
          <w:sz w:val="24"/>
          <w:szCs w:val="24"/>
          <w:lang w:eastAsia="zh-CN"/>
        </w:rPr>
      </w:pPr>
      <w:r w:rsidRPr="00BB425E">
        <w:rPr>
          <w:rFonts w:ascii="Book Antiqua" w:hAnsi="Book Antiqua"/>
          <w:b/>
          <w:sz w:val="24"/>
          <w:szCs w:val="24"/>
        </w:rPr>
        <w:t>Yahuza Siba, Kenechukwu Obiokoye,</w:t>
      </w:r>
      <w:r w:rsidRPr="00BB425E">
        <w:rPr>
          <w:rFonts w:ascii="Book Antiqua" w:hAnsi="Book Antiqua" w:hint="eastAsia"/>
          <w:b/>
          <w:sz w:val="24"/>
          <w:szCs w:val="24"/>
          <w:lang w:eastAsia="zh-CN"/>
        </w:rPr>
        <w:t xml:space="preserve"> </w:t>
      </w:r>
      <w:r w:rsidR="00AE1B7B" w:rsidRPr="00BB425E">
        <w:rPr>
          <w:rFonts w:ascii="Book Antiqua" w:hAnsi="Book Antiqua"/>
          <w:sz w:val="24"/>
          <w:szCs w:val="24"/>
        </w:rPr>
        <w:t>Department of Medicine, Columbia University Medical Center, Harlem Hospital Center, New York, NY</w:t>
      </w:r>
      <w:r w:rsidRPr="00BB425E">
        <w:rPr>
          <w:rFonts w:ascii="Book Antiqua" w:hAnsi="Book Antiqua" w:hint="eastAsia"/>
          <w:sz w:val="24"/>
          <w:szCs w:val="24"/>
          <w:lang w:eastAsia="zh-CN"/>
        </w:rPr>
        <w:t xml:space="preserve"> </w:t>
      </w:r>
      <w:r w:rsidRPr="00BB425E">
        <w:rPr>
          <w:rFonts w:ascii="Book Antiqua" w:hAnsi="Book Antiqua"/>
          <w:sz w:val="24"/>
          <w:szCs w:val="24"/>
        </w:rPr>
        <w:t>10037</w:t>
      </w:r>
      <w:r w:rsidR="00AE1B7B" w:rsidRPr="00BB425E">
        <w:rPr>
          <w:rFonts w:ascii="Book Antiqua" w:hAnsi="Book Antiqua"/>
          <w:sz w:val="24"/>
          <w:szCs w:val="24"/>
        </w:rPr>
        <w:t xml:space="preserve">, </w:t>
      </w:r>
      <w:r w:rsidR="00A52DC2" w:rsidRPr="00BB425E">
        <w:rPr>
          <w:rFonts w:ascii="Book Antiqua" w:hAnsi="Book Antiqua" w:hint="eastAsia"/>
          <w:sz w:val="24"/>
          <w:szCs w:val="24"/>
          <w:lang w:eastAsia="zh-CN"/>
        </w:rPr>
        <w:t>United States</w:t>
      </w:r>
    </w:p>
    <w:p w:rsidR="008B2F64" w:rsidRPr="00BB425E" w:rsidRDefault="008B2F64" w:rsidP="00E96B54">
      <w:pPr>
        <w:adjustRightInd w:val="0"/>
        <w:snapToGrid w:val="0"/>
        <w:spacing w:after="0" w:line="360" w:lineRule="auto"/>
        <w:jc w:val="both"/>
        <w:rPr>
          <w:rFonts w:ascii="Book Antiqua" w:hAnsi="Book Antiqua"/>
          <w:b/>
          <w:sz w:val="24"/>
          <w:szCs w:val="24"/>
          <w:lang w:eastAsia="zh-CN"/>
        </w:rPr>
      </w:pPr>
    </w:p>
    <w:p w:rsidR="00AE1B7B" w:rsidRPr="00BB425E" w:rsidRDefault="008B2F64" w:rsidP="00E96B54">
      <w:pPr>
        <w:adjustRightInd w:val="0"/>
        <w:snapToGrid w:val="0"/>
        <w:spacing w:after="0" w:line="360" w:lineRule="auto"/>
        <w:jc w:val="both"/>
        <w:rPr>
          <w:rFonts w:ascii="Book Antiqua" w:hAnsi="Book Antiqua"/>
          <w:sz w:val="24"/>
          <w:szCs w:val="24"/>
        </w:rPr>
      </w:pPr>
      <w:r w:rsidRPr="00BB425E">
        <w:rPr>
          <w:rFonts w:ascii="Book Antiqua" w:hAnsi="Book Antiqua"/>
          <w:b/>
          <w:sz w:val="24"/>
          <w:szCs w:val="24"/>
        </w:rPr>
        <w:t xml:space="preserve">Richard </w:t>
      </w:r>
      <w:proofErr w:type="spellStart"/>
      <w:r w:rsidRPr="00BB425E">
        <w:rPr>
          <w:rFonts w:ascii="Book Antiqua" w:hAnsi="Book Antiqua"/>
          <w:b/>
          <w:sz w:val="24"/>
          <w:szCs w:val="24"/>
        </w:rPr>
        <w:t>Ferstenberg</w:t>
      </w:r>
      <w:proofErr w:type="spellEnd"/>
      <w:r w:rsidRPr="00BB425E">
        <w:rPr>
          <w:rFonts w:ascii="Book Antiqua" w:hAnsi="Book Antiqua"/>
          <w:b/>
          <w:sz w:val="24"/>
          <w:szCs w:val="24"/>
        </w:rPr>
        <w:t>, J</w:t>
      </w:r>
      <w:r w:rsidR="009C69AB" w:rsidRPr="00BB425E">
        <w:rPr>
          <w:rFonts w:ascii="Book Antiqua" w:hAnsi="Book Antiqua"/>
          <w:b/>
          <w:sz w:val="24"/>
          <w:szCs w:val="24"/>
        </w:rPr>
        <w:t xml:space="preserve">ames </w:t>
      </w:r>
      <w:proofErr w:type="spellStart"/>
      <w:r w:rsidR="009C69AB" w:rsidRPr="00BB425E">
        <w:rPr>
          <w:rFonts w:ascii="Book Antiqua" w:hAnsi="Book Antiqua"/>
          <w:b/>
          <w:sz w:val="24"/>
          <w:szCs w:val="24"/>
        </w:rPr>
        <w:t>Robilotti</w:t>
      </w:r>
      <w:proofErr w:type="spellEnd"/>
      <w:r w:rsidR="009C69AB" w:rsidRPr="00BB425E">
        <w:rPr>
          <w:rFonts w:ascii="Book Antiqua" w:hAnsi="Book Antiqua"/>
          <w:b/>
          <w:sz w:val="24"/>
          <w:szCs w:val="24"/>
        </w:rPr>
        <w:t>, Joan Culpepper-</w:t>
      </w:r>
      <w:r w:rsidRPr="00BB425E">
        <w:rPr>
          <w:rFonts w:ascii="Book Antiqua" w:hAnsi="Book Antiqua"/>
          <w:b/>
          <w:sz w:val="24"/>
          <w:szCs w:val="24"/>
        </w:rPr>
        <w:t>Morgan</w:t>
      </w:r>
      <w:r w:rsidRPr="00BB425E">
        <w:rPr>
          <w:rFonts w:ascii="Book Antiqua" w:hAnsi="Book Antiqua" w:hint="eastAsia"/>
          <w:b/>
          <w:sz w:val="24"/>
          <w:szCs w:val="24"/>
          <w:lang w:eastAsia="zh-CN"/>
        </w:rPr>
        <w:t>,</w:t>
      </w:r>
      <w:r w:rsidRPr="00BB425E">
        <w:rPr>
          <w:rFonts w:ascii="Book Antiqua" w:hAnsi="Book Antiqua" w:hint="eastAsia"/>
          <w:sz w:val="24"/>
          <w:szCs w:val="24"/>
          <w:lang w:eastAsia="zh-CN"/>
        </w:rPr>
        <w:t xml:space="preserve"> </w:t>
      </w:r>
      <w:r w:rsidR="00AE1B7B" w:rsidRPr="00BB425E">
        <w:rPr>
          <w:rFonts w:ascii="Book Antiqua" w:hAnsi="Book Antiqua"/>
          <w:sz w:val="24"/>
          <w:szCs w:val="24"/>
        </w:rPr>
        <w:t>Division of Gastroenterology, Department of Medicine, Columbia University Medical Center, Harlem Hospital Center, New York, NY</w:t>
      </w:r>
      <w:r w:rsidRPr="00BB425E">
        <w:rPr>
          <w:rFonts w:ascii="Book Antiqua" w:hAnsi="Book Antiqua" w:hint="eastAsia"/>
          <w:sz w:val="24"/>
          <w:szCs w:val="24"/>
          <w:lang w:eastAsia="zh-CN"/>
        </w:rPr>
        <w:t xml:space="preserve"> </w:t>
      </w:r>
      <w:r w:rsidRPr="00BB425E">
        <w:rPr>
          <w:rFonts w:ascii="Book Antiqua" w:hAnsi="Book Antiqua"/>
          <w:sz w:val="24"/>
          <w:szCs w:val="24"/>
        </w:rPr>
        <w:t>10037</w:t>
      </w:r>
      <w:r w:rsidR="00AE1B7B" w:rsidRPr="00BB425E">
        <w:rPr>
          <w:rFonts w:ascii="Book Antiqua" w:hAnsi="Book Antiqua"/>
          <w:sz w:val="24"/>
          <w:szCs w:val="24"/>
        </w:rPr>
        <w:t xml:space="preserve">, </w:t>
      </w:r>
      <w:r w:rsidR="00D75696" w:rsidRPr="00BB425E">
        <w:rPr>
          <w:rFonts w:ascii="Book Antiqua" w:hAnsi="Book Antiqua" w:hint="eastAsia"/>
          <w:sz w:val="24"/>
          <w:szCs w:val="24"/>
          <w:lang w:eastAsia="zh-CN"/>
        </w:rPr>
        <w:t>United States</w:t>
      </w:r>
    </w:p>
    <w:p w:rsidR="008B2F64" w:rsidRPr="00BB425E" w:rsidRDefault="008B2F64" w:rsidP="00E96B54">
      <w:pPr>
        <w:adjustRightInd w:val="0"/>
        <w:snapToGrid w:val="0"/>
        <w:spacing w:after="0" w:line="360" w:lineRule="auto"/>
        <w:jc w:val="both"/>
        <w:rPr>
          <w:rFonts w:ascii="Book Antiqua" w:hAnsi="Book Antiqua"/>
          <w:sz w:val="24"/>
          <w:szCs w:val="24"/>
          <w:lang w:eastAsia="zh-CN"/>
        </w:rPr>
      </w:pPr>
    </w:p>
    <w:p w:rsidR="00715064" w:rsidRPr="00BB425E" w:rsidRDefault="00F5467E" w:rsidP="00E96B54">
      <w:pPr>
        <w:adjustRightInd w:val="0"/>
        <w:snapToGrid w:val="0"/>
        <w:spacing w:after="0" w:line="360" w:lineRule="auto"/>
        <w:jc w:val="both"/>
        <w:rPr>
          <w:rFonts w:ascii="Book Antiqua" w:hAnsi="Book Antiqua"/>
          <w:sz w:val="24"/>
          <w:szCs w:val="24"/>
        </w:rPr>
      </w:pPr>
      <w:bookmarkStart w:id="2" w:name="OLE_LINK17"/>
      <w:bookmarkStart w:id="3" w:name="OLE_LINK18"/>
      <w:r w:rsidRPr="00BB425E">
        <w:rPr>
          <w:rFonts w:ascii="Book Antiqua" w:hAnsi="Book Antiqua"/>
          <w:b/>
          <w:color w:val="000000"/>
          <w:sz w:val="24"/>
        </w:rPr>
        <w:t>Author contributions:</w:t>
      </w:r>
      <w:bookmarkEnd w:id="2"/>
      <w:bookmarkEnd w:id="3"/>
      <w:r w:rsidR="00715064" w:rsidRPr="00BB425E">
        <w:rPr>
          <w:rFonts w:ascii="Book Antiqua" w:hAnsi="Book Antiqua"/>
          <w:sz w:val="24"/>
          <w:szCs w:val="24"/>
        </w:rPr>
        <w:t xml:space="preserve"> </w:t>
      </w:r>
      <w:proofErr w:type="spellStart"/>
      <w:r w:rsidR="00715064" w:rsidRPr="00BB425E">
        <w:rPr>
          <w:rFonts w:ascii="Book Antiqua" w:hAnsi="Book Antiqua"/>
          <w:sz w:val="24"/>
          <w:szCs w:val="24"/>
        </w:rPr>
        <w:t>Siba</w:t>
      </w:r>
      <w:proofErr w:type="spellEnd"/>
      <w:r w:rsidR="00715064" w:rsidRPr="00BB425E">
        <w:rPr>
          <w:rFonts w:ascii="Book Antiqua" w:hAnsi="Book Antiqua"/>
          <w:sz w:val="24"/>
          <w:szCs w:val="24"/>
        </w:rPr>
        <w:t xml:space="preserve"> </w:t>
      </w:r>
      <w:r w:rsidR="009C69AB" w:rsidRPr="00BB425E">
        <w:rPr>
          <w:rFonts w:ascii="Book Antiqua" w:hAnsi="Book Antiqua" w:hint="eastAsia"/>
          <w:sz w:val="24"/>
          <w:szCs w:val="24"/>
          <w:lang w:eastAsia="zh-CN"/>
        </w:rPr>
        <w:t xml:space="preserve">Y </w:t>
      </w:r>
      <w:r w:rsidR="00715064" w:rsidRPr="00BB425E">
        <w:rPr>
          <w:rFonts w:ascii="Book Antiqua" w:hAnsi="Book Antiqua"/>
          <w:sz w:val="24"/>
          <w:szCs w:val="24"/>
        </w:rPr>
        <w:t xml:space="preserve">and </w:t>
      </w:r>
      <w:proofErr w:type="spellStart"/>
      <w:r w:rsidR="00715064" w:rsidRPr="00BB425E">
        <w:rPr>
          <w:rFonts w:ascii="Book Antiqua" w:hAnsi="Book Antiqua"/>
          <w:sz w:val="24"/>
          <w:szCs w:val="24"/>
        </w:rPr>
        <w:t>Obiokoye</w:t>
      </w:r>
      <w:proofErr w:type="spellEnd"/>
      <w:r w:rsidR="00715064" w:rsidRPr="00BB425E">
        <w:rPr>
          <w:rFonts w:ascii="Book Antiqua" w:hAnsi="Book Antiqua"/>
          <w:sz w:val="24"/>
          <w:szCs w:val="24"/>
        </w:rPr>
        <w:t xml:space="preserve"> </w:t>
      </w:r>
      <w:r w:rsidR="009C69AB" w:rsidRPr="00BB425E">
        <w:rPr>
          <w:rFonts w:ascii="Book Antiqua" w:hAnsi="Book Antiqua" w:hint="eastAsia"/>
          <w:sz w:val="24"/>
          <w:szCs w:val="24"/>
          <w:lang w:eastAsia="zh-CN"/>
        </w:rPr>
        <w:t xml:space="preserve">K </w:t>
      </w:r>
      <w:r w:rsidR="00715064" w:rsidRPr="00BB425E">
        <w:rPr>
          <w:rFonts w:ascii="Book Antiqua" w:hAnsi="Book Antiqua"/>
          <w:sz w:val="24"/>
          <w:szCs w:val="24"/>
        </w:rPr>
        <w:t>are the residents who managed the case as well as drafting the article</w:t>
      </w:r>
      <w:r w:rsidR="009C69AB" w:rsidRPr="00BB425E">
        <w:rPr>
          <w:rFonts w:ascii="Book Antiqua" w:hAnsi="Book Antiqua" w:hint="eastAsia"/>
          <w:sz w:val="24"/>
          <w:szCs w:val="24"/>
          <w:lang w:eastAsia="zh-CN"/>
        </w:rPr>
        <w:t>;</w:t>
      </w:r>
      <w:r w:rsidR="00715064" w:rsidRPr="00BB425E">
        <w:rPr>
          <w:rFonts w:ascii="Book Antiqua" w:hAnsi="Book Antiqua"/>
          <w:sz w:val="24"/>
          <w:szCs w:val="24"/>
        </w:rPr>
        <w:t xml:space="preserve"> </w:t>
      </w:r>
      <w:proofErr w:type="spellStart"/>
      <w:r w:rsidR="00715064" w:rsidRPr="00BB425E">
        <w:rPr>
          <w:rFonts w:ascii="Book Antiqua" w:hAnsi="Book Antiqua"/>
          <w:sz w:val="24"/>
          <w:szCs w:val="24"/>
        </w:rPr>
        <w:t>Ferstenberg</w:t>
      </w:r>
      <w:proofErr w:type="spellEnd"/>
      <w:r w:rsidR="00715064" w:rsidRPr="00BB425E">
        <w:rPr>
          <w:rFonts w:ascii="Book Antiqua" w:hAnsi="Book Antiqua"/>
          <w:sz w:val="24"/>
          <w:szCs w:val="24"/>
        </w:rPr>
        <w:t xml:space="preserve"> </w:t>
      </w:r>
      <w:r w:rsidR="009C69AB" w:rsidRPr="00BB425E">
        <w:rPr>
          <w:rFonts w:ascii="Book Antiqua" w:hAnsi="Book Antiqua" w:hint="eastAsia"/>
          <w:sz w:val="24"/>
          <w:szCs w:val="24"/>
          <w:lang w:eastAsia="zh-CN"/>
        </w:rPr>
        <w:t xml:space="preserve">R </w:t>
      </w:r>
      <w:r w:rsidR="00715064" w:rsidRPr="00BB425E">
        <w:rPr>
          <w:rFonts w:ascii="Book Antiqua" w:hAnsi="Book Antiqua"/>
          <w:sz w:val="24"/>
          <w:szCs w:val="24"/>
        </w:rPr>
        <w:t xml:space="preserve">and </w:t>
      </w:r>
      <w:proofErr w:type="spellStart"/>
      <w:r w:rsidR="00715064" w:rsidRPr="00BB425E">
        <w:rPr>
          <w:rFonts w:ascii="Book Antiqua" w:hAnsi="Book Antiqua"/>
          <w:sz w:val="24"/>
          <w:szCs w:val="24"/>
        </w:rPr>
        <w:t>Robilotti</w:t>
      </w:r>
      <w:proofErr w:type="spellEnd"/>
      <w:r w:rsidR="00715064" w:rsidRPr="00BB425E">
        <w:rPr>
          <w:rFonts w:ascii="Book Antiqua" w:hAnsi="Book Antiqua"/>
          <w:sz w:val="24"/>
          <w:szCs w:val="24"/>
        </w:rPr>
        <w:t xml:space="preserve"> </w:t>
      </w:r>
      <w:r w:rsidR="009C69AB" w:rsidRPr="00BB425E">
        <w:rPr>
          <w:rFonts w:ascii="Book Antiqua" w:hAnsi="Book Antiqua" w:hint="eastAsia"/>
          <w:sz w:val="24"/>
          <w:szCs w:val="24"/>
          <w:lang w:eastAsia="zh-CN"/>
        </w:rPr>
        <w:t xml:space="preserve">J </w:t>
      </w:r>
      <w:r w:rsidR="00715064" w:rsidRPr="00BB425E">
        <w:rPr>
          <w:rFonts w:ascii="Book Antiqua" w:hAnsi="Book Antiqua"/>
          <w:sz w:val="24"/>
          <w:szCs w:val="24"/>
        </w:rPr>
        <w:t>helped write and edit the manuscript</w:t>
      </w:r>
      <w:r w:rsidR="009C69AB" w:rsidRPr="00BB425E">
        <w:rPr>
          <w:rFonts w:ascii="Book Antiqua" w:hAnsi="Book Antiqua" w:hint="eastAsia"/>
          <w:sz w:val="24"/>
          <w:szCs w:val="24"/>
          <w:lang w:eastAsia="zh-CN"/>
        </w:rPr>
        <w:t>;</w:t>
      </w:r>
      <w:r w:rsidR="00715064" w:rsidRPr="00BB425E">
        <w:rPr>
          <w:rFonts w:ascii="Book Antiqua" w:hAnsi="Book Antiqua"/>
          <w:sz w:val="24"/>
          <w:szCs w:val="24"/>
        </w:rPr>
        <w:t xml:space="preserve"> Culpepper-Morgan </w:t>
      </w:r>
      <w:r w:rsidR="009C69AB" w:rsidRPr="00BB425E">
        <w:rPr>
          <w:rFonts w:ascii="Book Antiqua" w:hAnsi="Book Antiqua" w:hint="eastAsia"/>
          <w:sz w:val="24"/>
          <w:szCs w:val="24"/>
          <w:lang w:eastAsia="zh-CN"/>
        </w:rPr>
        <w:t xml:space="preserve">J </w:t>
      </w:r>
      <w:r w:rsidR="00BE308B" w:rsidRPr="00BB425E">
        <w:rPr>
          <w:rFonts w:ascii="Book Antiqua" w:hAnsi="Book Antiqua"/>
          <w:sz w:val="24"/>
          <w:szCs w:val="24"/>
        </w:rPr>
        <w:t>supervised, proof-read and made all the necessary corrections required</w:t>
      </w:r>
      <w:r w:rsidR="009C69AB" w:rsidRPr="00BB425E">
        <w:rPr>
          <w:rFonts w:ascii="Book Antiqua" w:hAnsi="Book Antiqua" w:hint="eastAsia"/>
          <w:sz w:val="24"/>
          <w:szCs w:val="24"/>
          <w:lang w:eastAsia="zh-CN"/>
        </w:rPr>
        <w:t xml:space="preserve">; </w:t>
      </w:r>
      <w:r w:rsidR="009C69AB" w:rsidRPr="00BB425E">
        <w:rPr>
          <w:rFonts w:ascii="Book Antiqua" w:hAnsi="Book Antiqua"/>
          <w:sz w:val="24"/>
          <w:szCs w:val="24"/>
        </w:rPr>
        <w:t>a</w:t>
      </w:r>
      <w:r w:rsidR="00BE308B" w:rsidRPr="00BB425E">
        <w:rPr>
          <w:rFonts w:ascii="Book Antiqua" w:hAnsi="Book Antiqua"/>
          <w:sz w:val="24"/>
          <w:szCs w:val="24"/>
        </w:rPr>
        <w:t xml:space="preserve">ll the authors reviewed and agreed on the final manuscript. </w:t>
      </w:r>
    </w:p>
    <w:p w:rsidR="00F5467E" w:rsidRPr="00BB425E" w:rsidRDefault="00F5467E" w:rsidP="00E96B54">
      <w:pPr>
        <w:adjustRightInd w:val="0"/>
        <w:snapToGrid w:val="0"/>
        <w:spacing w:after="0" w:line="360" w:lineRule="auto"/>
        <w:jc w:val="both"/>
        <w:rPr>
          <w:rFonts w:ascii="Book Antiqua" w:hAnsi="Book Antiqua"/>
          <w:sz w:val="24"/>
          <w:szCs w:val="24"/>
          <w:lang w:eastAsia="zh-CN"/>
        </w:rPr>
      </w:pPr>
    </w:p>
    <w:p w:rsidR="00F5467E" w:rsidRPr="00BB425E" w:rsidRDefault="00AE1B7B" w:rsidP="00E96B54">
      <w:pPr>
        <w:adjustRightInd w:val="0"/>
        <w:snapToGrid w:val="0"/>
        <w:spacing w:after="0" w:line="360" w:lineRule="auto"/>
        <w:jc w:val="both"/>
        <w:rPr>
          <w:rFonts w:ascii="Book Antiqua" w:hAnsi="Book Antiqua"/>
          <w:sz w:val="24"/>
          <w:szCs w:val="24"/>
          <w:lang w:eastAsia="zh-CN"/>
        </w:rPr>
      </w:pPr>
      <w:r w:rsidRPr="00BB425E">
        <w:rPr>
          <w:rFonts w:ascii="Book Antiqua" w:hAnsi="Book Antiqua"/>
          <w:b/>
          <w:sz w:val="24"/>
          <w:szCs w:val="24"/>
        </w:rPr>
        <w:t>Correspondence</w:t>
      </w:r>
      <w:r w:rsidR="00F45B21" w:rsidRPr="00BB425E">
        <w:rPr>
          <w:rFonts w:ascii="Book Antiqua" w:hAnsi="Book Antiqua"/>
          <w:b/>
          <w:sz w:val="24"/>
          <w:szCs w:val="24"/>
        </w:rPr>
        <w:t xml:space="preserve"> to</w:t>
      </w:r>
      <w:r w:rsidRPr="00BB425E">
        <w:rPr>
          <w:rFonts w:ascii="Book Antiqua" w:hAnsi="Book Antiqua"/>
          <w:b/>
          <w:sz w:val="24"/>
          <w:szCs w:val="24"/>
        </w:rPr>
        <w:t xml:space="preserve">: Yahuza Siba, MD, </w:t>
      </w:r>
      <w:r w:rsidRPr="00BB425E">
        <w:rPr>
          <w:rFonts w:ascii="Book Antiqua" w:hAnsi="Book Antiqua"/>
          <w:sz w:val="24"/>
          <w:szCs w:val="24"/>
        </w:rPr>
        <w:t>Department of Medicine, Columbia University Medical Center, Harlem Hospital Center, 506 Lenox Avenue,</w:t>
      </w:r>
      <w:r w:rsidR="00BB425E" w:rsidRPr="00BB425E">
        <w:rPr>
          <w:rFonts w:ascii="Book Antiqua" w:hAnsi="Book Antiqua"/>
          <w:sz w:val="24"/>
          <w:szCs w:val="24"/>
        </w:rPr>
        <w:t xml:space="preserve"> </w:t>
      </w:r>
      <w:r w:rsidR="00C52191" w:rsidRPr="00BB425E">
        <w:rPr>
          <w:rFonts w:ascii="Book Antiqua" w:hAnsi="Book Antiqua"/>
          <w:sz w:val="24"/>
          <w:szCs w:val="24"/>
        </w:rPr>
        <w:t>New York, NY</w:t>
      </w:r>
      <w:r w:rsidR="00C52191" w:rsidRPr="00BB425E">
        <w:rPr>
          <w:rFonts w:ascii="Book Antiqua" w:hAnsi="Book Antiqua" w:hint="eastAsia"/>
          <w:sz w:val="24"/>
          <w:szCs w:val="24"/>
          <w:lang w:eastAsia="zh-CN"/>
        </w:rPr>
        <w:t xml:space="preserve"> </w:t>
      </w:r>
      <w:r w:rsidR="00C52191" w:rsidRPr="00BB425E">
        <w:rPr>
          <w:rFonts w:ascii="Book Antiqua" w:hAnsi="Book Antiqua"/>
          <w:sz w:val="24"/>
          <w:szCs w:val="24"/>
        </w:rPr>
        <w:t xml:space="preserve">10037, </w:t>
      </w:r>
      <w:r w:rsidR="00C52191" w:rsidRPr="00BB425E">
        <w:rPr>
          <w:rFonts w:ascii="Book Antiqua" w:hAnsi="Book Antiqua" w:hint="eastAsia"/>
          <w:sz w:val="24"/>
          <w:szCs w:val="24"/>
          <w:lang w:eastAsia="zh-CN"/>
        </w:rPr>
        <w:t xml:space="preserve">United States. </w:t>
      </w:r>
      <w:r w:rsidRPr="00BB425E">
        <w:rPr>
          <w:rFonts w:ascii="Book Antiqua" w:hAnsi="Book Antiqua"/>
          <w:sz w:val="24"/>
          <w:szCs w:val="24"/>
        </w:rPr>
        <w:t xml:space="preserve">sy2394@columbia.edu </w:t>
      </w:r>
    </w:p>
    <w:p w:rsidR="00F5467E" w:rsidRPr="00BB425E" w:rsidRDefault="00F5467E" w:rsidP="00E96B54">
      <w:pPr>
        <w:adjustRightInd w:val="0"/>
        <w:snapToGrid w:val="0"/>
        <w:spacing w:after="0" w:line="360" w:lineRule="auto"/>
        <w:jc w:val="both"/>
        <w:rPr>
          <w:rFonts w:ascii="Book Antiqua" w:hAnsi="Book Antiqua"/>
          <w:sz w:val="24"/>
          <w:szCs w:val="24"/>
          <w:lang w:eastAsia="zh-CN"/>
        </w:rPr>
      </w:pPr>
    </w:p>
    <w:p w:rsidR="00AE1B7B" w:rsidRPr="00BB425E" w:rsidRDefault="00AE1B7B" w:rsidP="00E96B54">
      <w:pPr>
        <w:adjustRightInd w:val="0"/>
        <w:snapToGrid w:val="0"/>
        <w:spacing w:after="0" w:line="360" w:lineRule="auto"/>
        <w:jc w:val="both"/>
        <w:rPr>
          <w:rFonts w:ascii="Book Antiqua" w:hAnsi="Book Antiqua"/>
          <w:sz w:val="24"/>
          <w:szCs w:val="24"/>
        </w:rPr>
      </w:pPr>
      <w:r w:rsidRPr="00BB425E">
        <w:rPr>
          <w:rFonts w:ascii="Book Antiqua" w:hAnsi="Book Antiqua"/>
          <w:b/>
          <w:sz w:val="24"/>
          <w:szCs w:val="24"/>
        </w:rPr>
        <w:t xml:space="preserve">Telephone: </w:t>
      </w:r>
      <w:r w:rsidR="00C52191" w:rsidRPr="00BB425E">
        <w:rPr>
          <w:rFonts w:ascii="Book Antiqua" w:hAnsi="Book Antiqua"/>
          <w:sz w:val="24"/>
          <w:szCs w:val="24"/>
        </w:rPr>
        <w:t>+1-212-939</w:t>
      </w:r>
      <w:r w:rsidRPr="00BB425E">
        <w:rPr>
          <w:rFonts w:ascii="Book Antiqua" w:hAnsi="Book Antiqua"/>
          <w:sz w:val="24"/>
          <w:szCs w:val="24"/>
        </w:rPr>
        <w:t>2296</w:t>
      </w:r>
      <w:r w:rsidRPr="00BB425E">
        <w:rPr>
          <w:rFonts w:ascii="Book Antiqua" w:hAnsi="Book Antiqua"/>
          <w:b/>
          <w:sz w:val="24"/>
          <w:szCs w:val="24"/>
        </w:rPr>
        <w:t xml:space="preserve"> Fax: </w:t>
      </w:r>
      <w:r w:rsidR="00C52191" w:rsidRPr="00BB425E">
        <w:rPr>
          <w:rFonts w:ascii="Book Antiqua" w:hAnsi="Book Antiqua"/>
          <w:sz w:val="24"/>
          <w:szCs w:val="24"/>
        </w:rPr>
        <w:t>+1-212-939</w:t>
      </w:r>
      <w:r w:rsidRPr="00BB425E">
        <w:rPr>
          <w:rFonts w:ascii="Book Antiqua" w:hAnsi="Book Antiqua"/>
          <w:sz w:val="24"/>
          <w:szCs w:val="24"/>
        </w:rPr>
        <w:t>2263</w:t>
      </w:r>
    </w:p>
    <w:p w:rsidR="00C52191" w:rsidRPr="00BB425E" w:rsidRDefault="00F5467E" w:rsidP="00E96B54">
      <w:pPr>
        <w:adjustRightInd w:val="0"/>
        <w:snapToGrid w:val="0"/>
        <w:spacing w:after="0" w:line="360" w:lineRule="auto"/>
        <w:rPr>
          <w:rFonts w:ascii="Book Antiqua" w:hAnsi="Book Antiqua"/>
          <w:sz w:val="24"/>
          <w:lang w:eastAsia="zh-CN"/>
        </w:rPr>
      </w:pPr>
      <w:bookmarkStart w:id="4" w:name="OLE_LINK29"/>
      <w:bookmarkStart w:id="5" w:name="OLE_LINK30"/>
      <w:r w:rsidRPr="00BB425E">
        <w:rPr>
          <w:rFonts w:ascii="Book Antiqua" w:hAnsi="Book Antiqua"/>
          <w:b/>
          <w:sz w:val="24"/>
        </w:rPr>
        <w:lastRenderedPageBreak/>
        <w:t xml:space="preserve">Received: </w:t>
      </w:r>
      <w:r w:rsidR="005F47C7" w:rsidRPr="00BB425E">
        <w:rPr>
          <w:rFonts w:ascii="Book Antiqua" w:hAnsi="Book Antiqua" w:hint="eastAsia"/>
          <w:sz w:val="24"/>
          <w:lang w:eastAsia="zh-CN"/>
        </w:rPr>
        <w:t xml:space="preserve">May 31, </w:t>
      </w:r>
      <w:proofErr w:type="gramStart"/>
      <w:r w:rsidR="005F47C7" w:rsidRPr="00BB425E">
        <w:rPr>
          <w:rFonts w:ascii="Book Antiqua" w:hAnsi="Book Antiqua" w:hint="eastAsia"/>
          <w:sz w:val="24"/>
          <w:lang w:eastAsia="zh-CN"/>
        </w:rPr>
        <w:t>2014</w:t>
      </w:r>
      <w:r w:rsidR="00BB425E" w:rsidRPr="00BB425E">
        <w:rPr>
          <w:rFonts w:ascii="Book Antiqua" w:hAnsi="Book Antiqua"/>
          <w:b/>
          <w:sz w:val="24"/>
        </w:rPr>
        <w:t xml:space="preserve"> </w:t>
      </w:r>
      <w:r w:rsidR="005F47C7" w:rsidRPr="00BB425E">
        <w:rPr>
          <w:rFonts w:ascii="Book Antiqua" w:hAnsi="Book Antiqua" w:hint="eastAsia"/>
          <w:b/>
          <w:sz w:val="24"/>
          <w:lang w:eastAsia="zh-CN"/>
        </w:rPr>
        <w:t xml:space="preserve"> </w:t>
      </w:r>
      <w:r w:rsidR="005F47C7" w:rsidRPr="00BB425E">
        <w:rPr>
          <w:rFonts w:ascii="Book Antiqua" w:hAnsi="Book Antiqua"/>
          <w:b/>
          <w:sz w:val="24"/>
        </w:rPr>
        <w:t>Revised</w:t>
      </w:r>
      <w:proofErr w:type="gramEnd"/>
      <w:r w:rsidR="005F47C7" w:rsidRPr="00BB425E">
        <w:rPr>
          <w:rFonts w:ascii="Book Antiqua" w:hAnsi="Book Antiqua"/>
          <w:b/>
          <w:sz w:val="24"/>
        </w:rPr>
        <w:t xml:space="preserve">: </w:t>
      </w:r>
      <w:r w:rsidR="005F47C7" w:rsidRPr="00BB425E">
        <w:rPr>
          <w:rFonts w:ascii="Book Antiqua" w:hAnsi="Book Antiqua" w:hint="eastAsia"/>
          <w:sz w:val="24"/>
          <w:lang w:eastAsia="zh-CN"/>
        </w:rPr>
        <w:t>August 4, 2014</w:t>
      </w:r>
    </w:p>
    <w:p w:rsidR="004D07F5" w:rsidRDefault="00F5467E" w:rsidP="004D07F5">
      <w:pPr>
        <w:rPr>
          <w:rFonts w:ascii="Book Antiqua" w:hAnsi="Book Antiqua"/>
          <w:color w:val="000000"/>
          <w:sz w:val="24"/>
        </w:rPr>
      </w:pPr>
      <w:r w:rsidRPr="00BB425E">
        <w:rPr>
          <w:rFonts w:ascii="Book Antiqua" w:hAnsi="Book Antiqua"/>
          <w:b/>
          <w:sz w:val="24"/>
        </w:rPr>
        <w:t>Accepted:</w:t>
      </w:r>
      <w:bookmarkStart w:id="6" w:name="OLE_LINK2"/>
      <w:bookmarkStart w:id="7" w:name="OLE_LINK3"/>
      <w:bookmarkStart w:id="8" w:name="OLE_LINK4"/>
      <w:bookmarkStart w:id="9" w:name="OLE_LINK5"/>
      <w:bookmarkStart w:id="10" w:name="OLE_LINK8"/>
      <w:bookmarkStart w:id="11" w:name="OLE_LINK9"/>
      <w:bookmarkStart w:id="12" w:name="OLE_LINK10"/>
      <w:bookmarkStart w:id="13" w:name="OLE_LINK6"/>
      <w:bookmarkStart w:id="14" w:name="OLE_LINK13"/>
      <w:bookmarkStart w:id="15" w:name="OLE_LINK7"/>
      <w:r w:rsidR="004D07F5" w:rsidRPr="004D07F5">
        <w:rPr>
          <w:rFonts w:ascii="Book Antiqua" w:hAnsi="Book Antiqua"/>
          <w:color w:val="000000"/>
          <w:sz w:val="24"/>
        </w:rPr>
        <w:t xml:space="preserve"> </w:t>
      </w:r>
      <w:r w:rsidR="004D07F5">
        <w:rPr>
          <w:rFonts w:ascii="Book Antiqua" w:hAnsi="Book Antiqua"/>
          <w:color w:val="000000"/>
          <w:sz w:val="24"/>
        </w:rPr>
        <w:t xml:space="preserve">September </w:t>
      </w:r>
      <w:r w:rsidR="004D07F5">
        <w:rPr>
          <w:rFonts w:ascii="Book Antiqua" w:hAnsi="Book Antiqua" w:hint="eastAsia"/>
          <w:color w:val="000000"/>
          <w:sz w:val="24"/>
        </w:rPr>
        <w:t>29</w:t>
      </w:r>
      <w:r w:rsidR="004D07F5">
        <w:rPr>
          <w:rFonts w:ascii="Book Antiqua" w:hAnsi="Book Antiqua"/>
          <w:color w:val="000000"/>
          <w:sz w:val="24"/>
        </w:rPr>
        <w:t>, 2014</w:t>
      </w:r>
    </w:p>
    <w:bookmarkEnd w:id="6"/>
    <w:bookmarkEnd w:id="7"/>
    <w:bookmarkEnd w:id="8"/>
    <w:bookmarkEnd w:id="9"/>
    <w:bookmarkEnd w:id="10"/>
    <w:bookmarkEnd w:id="11"/>
    <w:bookmarkEnd w:id="12"/>
    <w:bookmarkEnd w:id="13"/>
    <w:bookmarkEnd w:id="14"/>
    <w:bookmarkEnd w:id="15"/>
    <w:p w:rsidR="00F5467E" w:rsidRPr="00BB425E" w:rsidRDefault="00BB425E" w:rsidP="00E96B54">
      <w:pPr>
        <w:adjustRightInd w:val="0"/>
        <w:snapToGrid w:val="0"/>
        <w:spacing w:after="0" w:line="360" w:lineRule="auto"/>
        <w:rPr>
          <w:rFonts w:ascii="Book Antiqua" w:hAnsi="Book Antiqua"/>
          <w:b/>
          <w:sz w:val="24"/>
        </w:rPr>
      </w:pPr>
      <w:r w:rsidRPr="00BB425E">
        <w:rPr>
          <w:rFonts w:ascii="Book Antiqua" w:hAnsi="Book Antiqua"/>
          <w:b/>
          <w:sz w:val="24"/>
        </w:rPr>
        <w:t xml:space="preserve"> </w:t>
      </w:r>
    </w:p>
    <w:p w:rsidR="00F5467E" w:rsidRPr="00BB425E" w:rsidRDefault="00F5467E" w:rsidP="00E96B54">
      <w:pPr>
        <w:adjustRightInd w:val="0"/>
        <w:snapToGrid w:val="0"/>
        <w:spacing w:after="0" w:line="360" w:lineRule="auto"/>
        <w:rPr>
          <w:rFonts w:ascii="Book Antiqua" w:hAnsi="Book Antiqua"/>
          <w:b/>
          <w:sz w:val="24"/>
        </w:rPr>
      </w:pPr>
      <w:r w:rsidRPr="00BB425E">
        <w:rPr>
          <w:rFonts w:ascii="Book Antiqua" w:hAnsi="Book Antiqua"/>
          <w:b/>
          <w:sz w:val="24"/>
        </w:rPr>
        <w:t xml:space="preserve">Published online: </w:t>
      </w:r>
    </w:p>
    <w:bookmarkEnd w:id="4"/>
    <w:bookmarkEnd w:id="5"/>
    <w:p w:rsidR="00F5467E" w:rsidRPr="00BB425E" w:rsidRDefault="00F5467E" w:rsidP="00E96B54">
      <w:pPr>
        <w:adjustRightInd w:val="0"/>
        <w:snapToGrid w:val="0"/>
        <w:spacing w:after="0" w:line="360" w:lineRule="auto"/>
        <w:jc w:val="both"/>
        <w:rPr>
          <w:rFonts w:ascii="Book Antiqua" w:hAnsi="Book Antiqua" w:cs="Times New Roman"/>
          <w:b/>
          <w:sz w:val="24"/>
          <w:szCs w:val="24"/>
          <w:lang w:eastAsia="zh-CN"/>
        </w:rPr>
      </w:pPr>
    </w:p>
    <w:p w:rsidR="005F47C7" w:rsidRPr="00BB425E" w:rsidRDefault="00E86F84" w:rsidP="00E96B54">
      <w:pPr>
        <w:adjustRightInd w:val="0"/>
        <w:snapToGrid w:val="0"/>
        <w:spacing w:after="0" w:line="360" w:lineRule="auto"/>
        <w:jc w:val="both"/>
        <w:rPr>
          <w:rFonts w:ascii="Book Antiqua" w:hAnsi="Book Antiqua" w:cs="Times New Roman"/>
          <w:sz w:val="24"/>
          <w:szCs w:val="24"/>
          <w:lang w:eastAsia="zh-CN"/>
        </w:rPr>
      </w:pPr>
      <w:r w:rsidRPr="00BB425E">
        <w:rPr>
          <w:rFonts w:ascii="Book Antiqua" w:hAnsi="Book Antiqua" w:cs="Times New Roman"/>
          <w:b/>
          <w:sz w:val="24"/>
          <w:szCs w:val="24"/>
        </w:rPr>
        <w:t>Abstract</w:t>
      </w:r>
    </w:p>
    <w:p w:rsidR="00280DD3" w:rsidRPr="00BB425E" w:rsidRDefault="00A63FBA" w:rsidP="00E96B54">
      <w:pPr>
        <w:adjustRightInd w:val="0"/>
        <w:snapToGrid w:val="0"/>
        <w:spacing w:after="0" w:line="360" w:lineRule="auto"/>
        <w:jc w:val="both"/>
        <w:rPr>
          <w:rFonts w:ascii="Book Antiqua" w:hAnsi="Book Antiqua" w:cs="Times New Roman"/>
          <w:b/>
          <w:sz w:val="24"/>
          <w:szCs w:val="24"/>
        </w:rPr>
      </w:pPr>
      <w:r w:rsidRPr="00BB425E">
        <w:rPr>
          <w:rFonts w:ascii="Book Antiqua" w:hAnsi="Book Antiqua" w:cs="Times New Roman"/>
          <w:sz w:val="24"/>
          <w:szCs w:val="24"/>
        </w:rPr>
        <w:t>Acute</w:t>
      </w:r>
      <w:r w:rsidR="00DF1163" w:rsidRPr="00BB425E">
        <w:rPr>
          <w:rFonts w:ascii="Book Antiqua" w:hAnsi="Book Antiqua" w:cs="Times New Roman"/>
          <w:sz w:val="24"/>
          <w:szCs w:val="24"/>
        </w:rPr>
        <w:t xml:space="preserve"> </w:t>
      </w:r>
      <w:r w:rsidR="005F47C7" w:rsidRPr="00BB425E">
        <w:rPr>
          <w:rFonts w:ascii="Book Antiqua" w:hAnsi="Book Antiqua" w:cs="Times New Roman"/>
          <w:sz w:val="24"/>
          <w:szCs w:val="24"/>
        </w:rPr>
        <w:t>liver failure</w:t>
      </w:r>
      <w:r w:rsidRPr="00BB425E">
        <w:rPr>
          <w:rFonts w:ascii="Book Antiqua" w:hAnsi="Book Antiqua" w:cs="Times New Roman"/>
          <w:sz w:val="24"/>
          <w:szCs w:val="24"/>
        </w:rPr>
        <w:t xml:space="preserve"> is </w:t>
      </w:r>
      <w:r w:rsidR="009818BF" w:rsidRPr="00BB425E">
        <w:rPr>
          <w:rFonts w:ascii="Book Antiqua" w:hAnsi="Book Antiqua" w:cs="Times New Roman"/>
          <w:sz w:val="24"/>
          <w:szCs w:val="24"/>
        </w:rPr>
        <w:t xml:space="preserve">a rare presentation of hematologic malignancy. </w:t>
      </w:r>
      <w:r w:rsidR="00DF1163" w:rsidRPr="00BB425E">
        <w:rPr>
          <w:rFonts w:ascii="Book Antiqua" w:hAnsi="Book Antiqua" w:cs="Times New Roman"/>
          <w:sz w:val="24"/>
          <w:szCs w:val="24"/>
        </w:rPr>
        <w:t xml:space="preserve">Acute on chronic liver failure </w:t>
      </w:r>
      <w:r w:rsidR="00CB62FE" w:rsidRPr="00BB425E">
        <w:rPr>
          <w:rFonts w:ascii="Book Antiqua" w:hAnsi="Book Antiqua" w:cs="Times New Roman"/>
          <w:sz w:val="24"/>
          <w:szCs w:val="24"/>
        </w:rPr>
        <w:t xml:space="preserve">(ACLF) </w:t>
      </w:r>
      <w:r w:rsidR="00DF1163" w:rsidRPr="00BB425E">
        <w:rPr>
          <w:rFonts w:ascii="Book Antiqua" w:hAnsi="Book Antiqua" w:cs="Times New Roman"/>
          <w:sz w:val="24"/>
          <w:szCs w:val="24"/>
        </w:rPr>
        <w:t>is a newly recognized clinical entity</w:t>
      </w:r>
      <w:r w:rsidR="00C71B45" w:rsidRPr="00BB425E">
        <w:rPr>
          <w:rFonts w:ascii="Book Antiqua" w:hAnsi="Book Antiqua" w:cs="Times New Roman"/>
          <w:sz w:val="24"/>
          <w:szCs w:val="24"/>
        </w:rPr>
        <w:t xml:space="preserve"> that describes acute hepatic decompensation in persons with preexisting liver disease. </w:t>
      </w:r>
      <w:r w:rsidR="009818BF" w:rsidRPr="00BB425E">
        <w:rPr>
          <w:rFonts w:ascii="Book Antiqua" w:hAnsi="Book Antiqua" w:cs="Times New Roman"/>
          <w:sz w:val="24"/>
          <w:szCs w:val="24"/>
        </w:rPr>
        <w:t xml:space="preserve">Diffuse large B-cell lymphoma (DLBCL) is an aggressive </w:t>
      </w:r>
      <w:r w:rsidR="002952E8" w:rsidRPr="00BB425E">
        <w:rPr>
          <w:rFonts w:ascii="Book Antiqua" w:hAnsi="Book Antiqua" w:cs="Times New Roman"/>
          <w:sz w:val="24"/>
          <w:szCs w:val="24"/>
        </w:rPr>
        <w:t xml:space="preserve">non-Hodgkin’s </w:t>
      </w:r>
      <w:r w:rsidR="00B06C36" w:rsidRPr="00BB425E">
        <w:rPr>
          <w:rFonts w:ascii="Book Antiqua" w:hAnsi="Book Antiqua" w:cs="Times New Roman"/>
          <w:sz w:val="24"/>
          <w:szCs w:val="24"/>
        </w:rPr>
        <w:t xml:space="preserve">lymphoma </w:t>
      </w:r>
      <w:r w:rsidR="002952E8" w:rsidRPr="00BB425E">
        <w:rPr>
          <w:rFonts w:ascii="Book Antiqua" w:hAnsi="Book Antiqua" w:cs="Times New Roman"/>
          <w:sz w:val="24"/>
          <w:szCs w:val="24"/>
        </w:rPr>
        <w:t>(NHL)</w:t>
      </w:r>
      <w:r w:rsidR="00DE16EB" w:rsidRPr="00BB425E">
        <w:rPr>
          <w:rFonts w:ascii="Book Antiqua" w:hAnsi="Book Antiqua" w:cs="Times New Roman"/>
          <w:sz w:val="24"/>
          <w:szCs w:val="24"/>
        </w:rPr>
        <w:t xml:space="preserve"> with </w:t>
      </w:r>
      <w:r w:rsidR="00171FEB" w:rsidRPr="00BB425E">
        <w:rPr>
          <w:rFonts w:ascii="Book Antiqua" w:hAnsi="Book Antiqua" w:cs="Times New Roman"/>
          <w:sz w:val="24"/>
          <w:szCs w:val="24"/>
        </w:rPr>
        <w:t>increasing incidence</w:t>
      </w:r>
      <w:r w:rsidR="00DF1163" w:rsidRPr="00BB425E">
        <w:rPr>
          <w:rFonts w:ascii="Book Antiqua" w:hAnsi="Book Antiqua" w:cs="Times New Roman"/>
          <w:sz w:val="24"/>
          <w:szCs w:val="24"/>
        </w:rPr>
        <w:t xml:space="preserve"> in older males, females and blacks. H</w:t>
      </w:r>
      <w:r w:rsidR="00171FEB" w:rsidRPr="00BB425E">
        <w:rPr>
          <w:rFonts w:ascii="Book Antiqua" w:hAnsi="Book Antiqua" w:cs="Times New Roman"/>
          <w:sz w:val="24"/>
          <w:szCs w:val="24"/>
        </w:rPr>
        <w:t xml:space="preserve">owever, it has not </w:t>
      </w:r>
      <w:r w:rsidR="00DF1163" w:rsidRPr="00BB425E">
        <w:rPr>
          <w:rFonts w:ascii="Book Antiqua" w:hAnsi="Book Antiqua" w:cs="Times New Roman"/>
          <w:sz w:val="24"/>
          <w:szCs w:val="24"/>
        </w:rPr>
        <w:t xml:space="preserve">yet </w:t>
      </w:r>
      <w:r w:rsidR="00171FEB" w:rsidRPr="00BB425E">
        <w:rPr>
          <w:rFonts w:ascii="Book Antiqua" w:hAnsi="Book Antiqua" w:cs="Times New Roman"/>
          <w:sz w:val="24"/>
          <w:szCs w:val="24"/>
        </w:rPr>
        <w:t>been reported</w:t>
      </w:r>
      <w:r w:rsidR="006B6AE0" w:rsidRPr="00BB425E">
        <w:rPr>
          <w:rFonts w:ascii="Book Antiqua" w:hAnsi="Book Antiqua" w:cs="Times New Roman"/>
          <w:sz w:val="24"/>
          <w:szCs w:val="24"/>
        </w:rPr>
        <w:t>, to</w:t>
      </w:r>
      <w:r w:rsidR="00171FEB" w:rsidRPr="00BB425E">
        <w:rPr>
          <w:rFonts w:ascii="Book Antiqua" w:hAnsi="Book Antiqua" w:cs="Times New Roman"/>
          <w:sz w:val="24"/>
          <w:szCs w:val="24"/>
        </w:rPr>
        <w:t xml:space="preserve"> present with acute liver failure</w:t>
      </w:r>
      <w:r w:rsidR="00F45B21" w:rsidRPr="00BB425E">
        <w:rPr>
          <w:rFonts w:ascii="Book Antiqua" w:hAnsi="Book Antiqua" w:cs="Times New Roman"/>
          <w:sz w:val="24"/>
          <w:szCs w:val="24"/>
        </w:rPr>
        <w:t xml:space="preserve"> in patients with </w:t>
      </w:r>
      <w:r w:rsidR="004C419E" w:rsidRPr="00BB425E">
        <w:rPr>
          <w:rFonts w:ascii="Book Antiqua" w:hAnsi="Book Antiqua" w:cs="Times New Roman"/>
          <w:sz w:val="24"/>
          <w:szCs w:val="24"/>
        </w:rPr>
        <w:t xml:space="preserve">preexisting </w:t>
      </w:r>
      <w:r w:rsidR="00DF1163" w:rsidRPr="00BB425E">
        <w:rPr>
          <w:rFonts w:ascii="Book Antiqua" w:hAnsi="Book Antiqua" w:cs="Times New Roman"/>
          <w:sz w:val="24"/>
          <w:szCs w:val="24"/>
        </w:rPr>
        <w:t xml:space="preserve">chronic liver disease due to </w:t>
      </w:r>
      <w:r w:rsidR="005F47C7" w:rsidRPr="00BB425E">
        <w:rPr>
          <w:rFonts w:ascii="Book Antiqua" w:hAnsi="Book Antiqua" w:cs="Times New Roman"/>
          <w:sz w:val="24"/>
          <w:szCs w:val="24"/>
        </w:rPr>
        <w:t>human immunodeficiency virus</w:t>
      </w:r>
      <w:r w:rsidR="005F47C7" w:rsidRPr="00BB425E">
        <w:rPr>
          <w:rFonts w:ascii="Book Antiqua" w:hAnsi="Book Antiqua" w:cs="Times New Roman" w:hint="eastAsia"/>
          <w:sz w:val="24"/>
          <w:szCs w:val="24"/>
          <w:lang w:eastAsia="zh-CN"/>
        </w:rPr>
        <w:t xml:space="preserve"> (</w:t>
      </w:r>
      <w:r w:rsidR="00F45B21" w:rsidRPr="00BB425E">
        <w:rPr>
          <w:rFonts w:ascii="Book Antiqua" w:hAnsi="Book Antiqua" w:cs="Times New Roman"/>
          <w:sz w:val="24"/>
          <w:szCs w:val="24"/>
        </w:rPr>
        <w:t>HIV</w:t>
      </w:r>
      <w:r w:rsidR="005F47C7" w:rsidRPr="00BB425E">
        <w:rPr>
          <w:rFonts w:ascii="Book Antiqua" w:hAnsi="Book Antiqua" w:cs="Times New Roman" w:hint="eastAsia"/>
          <w:sz w:val="24"/>
          <w:szCs w:val="24"/>
          <w:lang w:eastAsia="zh-CN"/>
        </w:rPr>
        <w:t>)</w:t>
      </w:r>
      <w:r w:rsidR="00F45B21" w:rsidRPr="00BB425E">
        <w:rPr>
          <w:rFonts w:ascii="Book Antiqua" w:hAnsi="Book Antiqua" w:cs="Times New Roman"/>
          <w:sz w:val="24"/>
          <w:szCs w:val="24"/>
        </w:rPr>
        <w:t>/hepatitis C virus (HCV) co-infection</w:t>
      </w:r>
      <w:r w:rsidR="00171FEB" w:rsidRPr="00BB425E">
        <w:rPr>
          <w:rFonts w:ascii="Book Antiqua" w:hAnsi="Book Antiqua" w:cs="Times New Roman"/>
          <w:sz w:val="24"/>
          <w:szCs w:val="24"/>
        </w:rPr>
        <w:t xml:space="preserve">. </w:t>
      </w:r>
      <w:r w:rsidRPr="00BB425E">
        <w:rPr>
          <w:rFonts w:ascii="Book Antiqua" w:hAnsi="Book Antiqua" w:cs="Times New Roman"/>
          <w:sz w:val="24"/>
          <w:szCs w:val="24"/>
        </w:rPr>
        <w:t>We describe a case of A</w:t>
      </w:r>
      <w:r w:rsidR="00654E44" w:rsidRPr="00BB425E">
        <w:rPr>
          <w:rFonts w:ascii="Book Antiqua" w:hAnsi="Book Antiqua" w:cs="Times New Roman"/>
          <w:sz w:val="24"/>
          <w:szCs w:val="24"/>
        </w:rPr>
        <w:t>C</w:t>
      </w:r>
      <w:r w:rsidRPr="00BB425E">
        <w:rPr>
          <w:rFonts w:ascii="Book Antiqua" w:hAnsi="Book Antiqua" w:cs="Times New Roman"/>
          <w:sz w:val="24"/>
          <w:szCs w:val="24"/>
        </w:rPr>
        <w:t xml:space="preserve">LF as the presenting manifestation </w:t>
      </w:r>
      <w:r w:rsidR="00654E44" w:rsidRPr="00BB425E">
        <w:rPr>
          <w:rFonts w:ascii="Book Antiqua" w:hAnsi="Book Antiqua" w:cs="Times New Roman"/>
          <w:sz w:val="24"/>
          <w:szCs w:val="24"/>
        </w:rPr>
        <w:t>of DLBCL</w:t>
      </w:r>
      <w:r w:rsidRPr="00BB425E">
        <w:rPr>
          <w:rFonts w:ascii="Book Antiqua" w:hAnsi="Book Antiqua" w:cs="Times New Roman"/>
          <w:sz w:val="24"/>
          <w:szCs w:val="24"/>
        </w:rPr>
        <w:t xml:space="preserve"> in an elderly </w:t>
      </w:r>
      <w:r w:rsidR="00171FEB" w:rsidRPr="00BB425E">
        <w:rPr>
          <w:rFonts w:ascii="Book Antiqua" w:hAnsi="Book Antiqua" w:cs="Times New Roman"/>
          <w:sz w:val="24"/>
          <w:szCs w:val="24"/>
        </w:rPr>
        <w:t xml:space="preserve">black </w:t>
      </w:r>
      <w:r w:rsidR="00E86F84" w:rsidRPr="00BB425E">
        <w:rPr>
          <w:rFonts w:ascii="Book Antiqua" w:hAnsi="Book Antiqua" w:cs="Times New Roman"/>
          <w:sz w:val="24"/>
          <w:szCs w:val="24"/>
        </w:rPr>
        <w:t>man with</w:t>
      </w:r>
      <w:r w:rsidR="00171FEB" w:rsidRPr="00BB425E">
        <w:rPr>
          <w:rFonts w:ascii="Book Antiqua" w:hAnsi="Book Antiqua" w:cs="Times New Roman"/>
          <w:sz w:val="24"/>
          <w:szCs w:val="24"/>
        </w:rPr>
        <w:t xml:space="preserve"> HIV</w:t>
      </w:r>
      <w:r w:rsidR="00F45B21" w:rsidRPr="00BB425E">
        <w:rPr>
          <w:rFonts w:ascii="Book Antiqua" w:hAnsi="Book Antiqua" w:cs="Times New Roman"/>
          <w:sz w:val="24"/>
          <w:szCs w:val="24"/>
        </w:rPr>
        <w:t>/HCV co-infection</w:t>
      </w:r>
      <w:r w:rsidR="00171FEB" w:rsidRPr="00BB425E">
        <w:rPr>
          <w:rFonts w:ascii="Book Antiqua" w:hAnsi="Book Antiqua" w:cs="Times New Roman"/>
          <w:sz w:val="24"/>
          <w:szCs w:val="24"/>
        </w:rPr>
        <w:t xml:space="preserve"> and</w:t>
      </w:r>
      <w:r w:rsidR="00E86F84" w:rsidRPr="00BB425E">
        <w:rPr>
          <w:rFonts w:ascii="Book Antiqua" w:hAnsi="Book Antiqua" w:cs="Times New Roman"/>
          <w:sz w:val="24"/>
          <w:szCs w:val="24"/>
        </w:rPr>
        <w:t xml:space="preserve"> prior Hodgkin’s disease in remission for three years. </w:t>
      </w:r>
      <w:r w:rsidR="00171FEB" w:rsidRPr="00BB425E">
        <w:rPr>
          <w:rFonts w:ascii="Book Antiqua" w:hAnsi="Book Antiqua" w:cs="Times New Roman"/>
          <w:sz w:val="24"/>
          <w:szCs w:val="24"/>
        </w:rPr>
        <w:t>The rapidly fatal outcome of this disease is highlighted as is the</w:t>
      </w:r>
      <w:r w:rsidR="004C419E" w:rsidRPr="00BB425E">
        <w:rPr>
          <w:rFonts w:ascii="Book Antiqua" w:hAnsi="Book Antiqua" w:cs="Times New Roman"/>
          <w:sz w:val="24"/>
          <w:szCs w:val="24"/>
        </w:rPr>
        <w:t xml:space="preserve"> distinction of ACLF from decompensated cirrhosis. Due to the increased prevalence of HIV/HCV co</w:t>
      </w:r>
      <w:r w:rsidR="00CB62FE" w:rsidRPr="00BB425E">
        <w:rPr>
          <w:rFonts w:ascii="Book Antiqua" w:hAnsi="Book Antiqua" w:cs="Times New Roman"/>
          <w:sz w:val="24"/>
          <w:szCs w:val="24"/>
        </w:rPr>
        <w:t>-</w:t>
      </w:r>
      <w:r w:rsidR="004C419E" w:rsidRPr="00BB425E">
        <w:rPr>
          <w:rFonts w:ascii="Book Antiqua" w:hAnsi="Book Antiqua" w:cs="Times New Roman"/>
          <w:sz w:val="24"/>
          <w:szCs w:val="24"/>
        </w:rPr>
        <w:t xml:space="preserve">infection in the African American </w:t>
      </w:r>
      <w:r w:rsidR="002952E8" w:rsidRPr="00BB425E">
        <w:rPr>
          <w:rFonts w:ascii="Book Antiqua" w:hAnsi="Book Antiqua" w:cs="Times New Roman"/>
          <w:sz w:val="24"/>
          <w:szCs w:val="24"/>
        </w:rPr>
        <w:t xml:space="preserve">1945 to 1965 birth cohort </w:t>
      </w:r>
      <w:r w:rsidR="004C419E" w:rsidRPr="00BB425E">
        <w:rPr>
          <w:rFonts w:ascii="Book Antiqua" w:hAnsi="Book Antiqua" w:cs="Times New Roman"/>
          <w:sz w:val="24"/>
          <w:szCs w:val="24"/>
        </w:rPr>
        <w:t>and the fact that both are risk factors for chron</w:t>
      </w:r>
      <w:r w:rsidR="002952E8" w:rsidRPr="00BB425E">
        <w:rPr>
          <w:rFonts w:ascii="Book Antiqua" w:hAnsi="Book Antiqua" w:cs="Times New Roman"/>
          <w:sz w:val="24"/>
          <w:szCs w:val="24"/>
        </w:rPr>
        <w:t>ic liver disease and NHL</w:t>
      </w:r>
      <w:r w:rsidR="00171FEB" w:rsidRPr="00BB425E">
        <w:rPr>
          <w:rFonts w:ascii="Book Antiqua" w:hAnsi="Book Antiqua" w:cs="Times New Roman"/>
          <w:sz w:val="24"/>
          <w:szCs w:val="24"/>
        </w:rPr>
        <w:t xml:space="preserve"> </w:t>
      </w:r>
      <w:r w:rsidR="004C419E" w:rsidRPr="00BB425E">
        <w:rPr>
          <w:rFonts w:ascii="Book Antiqua" w:hAnsi="Book Antiqua" w:cs="Times New Roman"/>
          <w:sz w:val="24"/>
          <w:szCs w:val="24"/>
        </w:rPr>
        <w:t>we postulate that the incidence of NHL</w:t>
      </w:r>
      <w:r w:rsidR="002952E8" w:rsidRPr="00BB425E">
        <w:rPr>
          <w:rFonts w:ascii="Book Antiqua" w:hAnsi="Book Antiqua" w:cs="Times New Roman"/>
          <w:sz w:val="24"/>
          <w:szCs w:val="24"/>
        </w:rPr>
        <w:t xml:space="preserve"> presenting as ACLF may</w:t>
      </w:r>
      <w:r w:rsidR="004C419E" w:rsidRPr="00BB425E">
        <w:rPr>
          <w:rFonts w:ascii="Book Antiqua" w:hAnsi="Book Antiqua" w:cs="Times New Roman"/>
          <w:sz w:val="24"/>
          <w:szCs w:val="24"/>
        </w:rPr>
        <w:t xml:space="preserve"> increase. </w:t>
      </w:r>
      <w:bookmarkStart w:id="16" w:name="_GoBack"/>
      <w:bookmarkEnd w:id="16"/>
    </w:p>
    <w:p w:rsidR="00DE11C3" w:rsidRPr="00BB425E" w:rsidRDefault="00DE11C3" w:rsidP="00E96B54">
      <w:pPr>
        <w:adjustRightInd w:val="0"/>
        <w:snapToGrid w:val="0"/>
        <w:spacing w:after="0" w:line="360" w:lineRule="auto"/>
        <w:jc w:val="both"/>
        <w:rPr>
          <w:rFonts w:ascii="Book Antiqua" w:hAnsi="Book Antiqua" w:cs="Times New Roman"/>
          <w:b/>
          <w:sz w:val="24"/>
          <w:szCs w:val="24"/>
          <w:lang w:eastAsia="zh-CN"/>
        </w:rPr>
      </w:pPr>
    </w:p>
    <w:p w:rsidR="005F47C7" w:rsidRPr="00BB425E" w:rsidRDefault="005F47C7" w:rsidP="00E96B54">
      <w:pPr>
        <w:adjustRightInd w:val="0"/>
        <w:snapToGrid w:val="0"/>
        <w:spacing w:after="0" w:line="360" w:lineRule="auto"/>
        <w:rPr>
          <w:rFonts w:ascii="Book Antiqua" w:hAnsi="Book Antiqua" w:cs="Tahoma"/>
          <w:sz w:val="24"/>
        </w:rPr>
      </w:pPr>
      <w:r w:rsidRPr="00BB425E">
        <w:rPr>
          <w:rFonts w:ascii="Book Antiqua" w:hAnsi="Book Antiqua" w:cs="Tahoma" w:hint="eastAsia"/>
          <w:sz w:val="24"/>
          <w:lang w:eastAsia="ja-JP"/>
        </w:rPr>
        <w:t>©</w:t>
      </w:r>
      <w:r w:rsidRPr="00BB425E">
        <w:rPr>
          <w:rFonts w:ascii="Book Antiqua" w:hAnsi="Book Antiqua" w:cs="Tahoma"/>
          <w:sz w:val="24"/>
          <w:lang w:eastAsia="ja-JP"/>
        </w:rPr>
        <w:t xml:space="preserve"> 2014 </w:t>
      </w:r>
      <w:proofErr w:type="spellStart"/>
      <w:r w:rsidRPr="00BB425E">
        <w:rPr>
          <w:rFonts w:ascii="Book Antiqua" w:hAnsi="Book Antiqua" w:cs="Tahoma"/>
          <w:sz w:val="24"/>
          <w:lang w:eastAsia="ja-JP"/>
        </w:rPr>
        <w:t>Baishideng</w:t>
      </w:r>
      <w:proofErr w:type="spellEnd"/>
      <w:r w:rsidRPr="00BB425E">
        <w:rPr>
          <w:rFonts w:ascii="Book Antiqua" w:hAnsi="Book Antiqua" w:cs="Tahoma"/>
          <w:sz w:val="24"/>
          <w:lang w:eastAsia="ja-JP"/>
        </w:rPr>
        <w:t xml:space="preserve"> Publishing Group Inc. All rights reserved.</w:t>
      </w:r>
    </w:p>
    <w:p w:rsidR="005F47C7" w:rsidRPr="00BB425E" w:rsidRDefault="005F47C7" w:rsidP="00E96B54">
      <w:pPr>
        <w:adjustRightInd w:val="0"/>
        <w:snapToGrid w:val="0"/>
        <w:spacing w:after="0" w:line="360" w:lineRule="auto"/>
        <w:jc w:val="both"/>
        <w:rPr>
          <w:rFonts w:ascii="Book Antiqua" w:hAnsi="Book Antiqua" w:cs="Times New Roman"/>
          <w:b/>
          <w:sz w:val="24"/>
          <w:szCs w:val="24"/>
          <w:lang w:eastAsia="zh-CN"/>
        </w:rPr>
      </w:pPr>
    </w:p>
    <w:p w:rsidR="002B2E3C" w:rsidRPr="00BB425E" w:rsidRDefault="002B2E3C"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b/>
          <w:sz w:val="24"/>
          <w:szCs w:val="24"/>
        </w:rPr>
        <w:t>Key</w:t>
      </w:r>
      <w:r w:rsidR="00DE11C3" w:rsidRPr="00BB425E">
        <w:rPr>
          <w:rFonts w:ascii="Book Antiqua" w:hAnsi="Book Antiqua" w:cs="Times New Roman" w:hint="eastAsia"/>
          <w:b/>
          <w:sz w:val="24"/>
          <w:szCs w:val="24"/>
          <w:lang w:eastAsia="zh-CN"/>
        </w:rPr>
        <w:t xml:space="preserve"> </w:t>
      </w:r>
      <w:r w:rsidRPr="00BB425E">
        <w:rPr>
          <w:rFonts w:ascii="Book Antiqua" w:hAnsi="Book Antiqua" w:cs="Times New Roman"/>
          <w:b/>
          <w:sz w:val="24"/>
          <w:szCs w:val="24"/>
        </w:rPr>
        <w:t xml:space="preserve">words: </w:t>
      </w:r>
      <w:r w:rsidR="00C0742D" w:rsidRPr="00BB425E">
        <w:rPr>
          <w:rFonts w:ascii="Book Antiqua" w:hAnsi="Book Antiqua" w:cs="Times New Roman"/>
          <w:sz w:val="24"/>
          <w:szCs w:val="24"/>
        </w:rPr>
        <w:t xml:space="preserve">Diffuse </w:t>
      </w:r>
      <w:r w:rsidR="005F47C7" w:rsidRPr="00BB425E">
        <w:rPr>
          <w:rFonts w:ascii="Book Antiqua" w:hAnsi="Book Antiqua" w:cs="Times New Roman"/>
          <w:sz w:val="24"/>
          <w:szCs w:val="24"/>
        </w:rPr>
        <w:t>large B-cell lymphoma</w:t>
      </w:r>
      <w:r w:rsidR="005F47C7" w:rsidRPr="00BB425E">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w:t>
      </w:r>
      <w:r w:rsidR="00C0742D" w:rsidRPr="00BB425E">
        <w:rPr>
          <w:rFonts w:ascii="Book Antiqua" w:hAnsi="Book Antiqua" w:cs="Times New Roman"/>
          <w:sz w:val="24"/>
          <w:szCs w:val="24"/>
        </w:rPr>
        <w:t>Acute</w:t>
      </w:r>
      <w:r w:rsidRPr="00BB425E">
        <w:rPr>
          <w:rFonts w:ascii="Book Antiqua" w:hAnsi="Book Antiqua" w:cs="Times New Roman"/>
          <w:sz w:val="24"/>
          <w:szCs w:val="24"/>
        </w:rPr>
        <w:t>-on-chronic liver failure</w:t>
      </w:r>
      <w:r w:rsidR="005F47C7" w:rsidRPr="00BB425E">
        <w:rPr>
          <w:rFonts w:ascii="Book Antiqua" w:hAnsi="Book Antiqua" w:cs="Times New Roman" w:hint="eastAsia"/>
          <w:sz w:val="24"/>
          <w:szCs w:val="24"/>
          <w:lang w:eastAsia="zh-CN"/>
        </w:rPr>
        <w:t>;</w:t>
      </w:r>
      <w:r w:rsidR="006B6AE0" w:rsidRPr="00BB425E">
        <w:rPr>
          <w:rFonts w:ascii="Book Antiqua" w:hAnsi="Book Antiqua" w:cs="Times New Roman"/>
          <w:sz w:val="24"/>
          <w:szCs w:val="24"/>
        </w:rPr>
        <w:t xml:space="preserve"> </w:t>
      </w:r>
      <w:r w:rsidR="00C0742D" w:rsidRPr="00BB425E">
        <w:rPr>
          <w:rFonts w:ascii="Book Antiqua" w:hAnsi="Book Antiqua" w:cs="Times New Roman"/>
          <w:sz w:val="24"/>
          <w:szCs w:val="24"/>
        </w:rPr>
        <w:t>Human immunodeficiency virus</w:t>
      </w:r>
      <w:r w:rsidR="00C0742D" w:rsidRPr="00BB425E">
        <w:rPr>
          <w:rFonts w:ascii="Book Antiqua" w:hAnsi="Book Antiqua" w:cs="Times New Roman" w:hint="eastAsia"/>
          <w:sz w:val="24"/>
          <w:szCs w:val="24"/>
          <w:lang w:eastAsia="zh-CN"/>
        </w:rPr>
        <w:t>;</w:t>
      </w:r>
      <w:r w:rsidR="006B6AE0" w:rsidRPr="00BB425E">
        <w:rPr>
          <w:rFonts w:ascii="Book Antiqua" w:hAnsi="Book Antiqua" w:cs="Times New Roman"/>
          <w:sz w:val="24"/>
          <w:szCs w:val="24"/>
        </w:rPr>
        <w:t xml:space="preserve"> </w:t>
      </w:r>
      <w:r w:rsidR="00C0742D" w:rsidRPr="00BB425E">
        <w:rPr>
          <w:rFonts w:ascii="Book Antiqua" w:hAnsi="Book Antiqua" w:cs="Times New Roman"/>
          <w:sz w:val="24"/>
          <w:szCs w:val="24"/>
        </w:rPr>
        <w:t xml:space="preserve">Hepatitis </w:t>
      </w:r>
      <w:r w:rsidR="006B6AE0" w:rsidRPr="00BB425E">
        <w:rPr>
          <w:rFonts w:ascii="Book Antiqua" w:hAnsi="Book Antiqua" w:cs="Times New Roman"/>
          <w:sz w:val="24"/>
          <w:szCs w:val="24"/>
        </w:rPr>
        <w:t>C virus</w:t>
      </w:r>
      <w:r w:rsidR="00C0742D" w:rsidRPr="00BB425E">
        <w:rPr>
          <w:rFonts w:ascii="Book Antiqua" w:hAnsi="Book Antiqua" w:cs="Times New Roman" w:hint="eastAsia"/>
          <w:sz w:val="24"/>
          <w:szCs w:val="24"/>
          <w:lang w:eastAsia="zh-CN"/>
        </w:rPr>
        <w:t>;</w:t>
      </w:r>
      <w:r w:rsidR="006B6AE0" w:rsidRPr="00BB425E">
        <w:rPr>
          <w:rFonts w:ascii="Book Antiqua" w:hAnsi="Book Antiqua" w:cs="Times New Roman"/>
          <w:sz w:val="24"/>
          <w:szCs w:val="24"/>
        </w:rPr>
        <w:t xml:space="preserve"> Hodgkin’s disease</w:t>
      </w:r>
      <w:r w:rsidR="00C0742D" w:rsidRPr="00BB425E">
        <w:rPr>
          <w:rFonts w:ascii="Book Antiqua" w:hAnsi="Book Antiqua" w:cs="Times New Roman" w:hint="eastAsia"/>
          <w:sz w:val="24"/>
          <w:szCs w:val="24"/>
          <w:lang w:eastAsia="zh-CN"/>
        </w:rPr>
        <w:t>;</w:t>
      </w:r>
      <w:r w:rsidR="002162B4" w:rsidRPr="00BB425E">
        <w:rPr>
          <w:rFonts w:ascii="Book Antiqua" w:hAnsi="Book Antiqua" w:cs="Times New Roman"/>
          <w:sz w:val="24"/>
          <w:szCs w:val="24"/>
        </w:rPr>
        <w:t xml:space="preserve"> </w:t>
      </w:r>
      <w:proofErr w:type="gramStart"/>
      <w:r w:rsidR="00C0742D" w:rsidRPr="00BB425E">
        <w:rPr>
          <w:rFonts w:ascii="Book Antiqua" w:hAnsi="Book Antiqua" w:cs="Times New Roman"/>
          <w:sz w:val="24"/>
          <w:szCs w:val="24"/>
        </w:rPr>
        <w:t>Fatal</w:t>
      </w:r>
      <w:proofErr w:type="gramEnd"/>
      <w:r w:rsidR="00C0742D" w:rsidRPr="00BB425E">
        <w:rPr>
          <w:rFonts w:ascii="Book Antiqua" w:hAnsi="Book Antiqua" w:cs="Times New Roman"/>
          <w:sz w:val="24"/>
          <w:szCs w:val="24"/>
        </w:rPr>
        <w:t xml:space="preserve"> </w:t>
      </w:r>
      <w:r w:rsidR="002162B4" w:rsidRPr="00BB425E">
        <w:rPr>
          <w:rFonts w:ascii="Book Antiqua" w:hAnsi="Book Antiqua" w:cs="Times New Roman"/>
          <w:sz w:val="24"/>
          <w:szCs w:val="24"/>
        </w:rPr>
        <w:t>outcome</w:t>
      </w:r>
    </w:p>
    <w:p w:rsidR="00CB62FE" w:rsidRPr="00BB425E" w:rsidRDefault="00CB62FE" w:rsidP="00E96B54">
      <w:pPr>
        <w:adjustRightInd w:val="0"/>
        <w:snapToGrid w:val="0"/>
        <w:spacing w:after="0" w:line="360" w:lineRule="auto"/>
        <w:jc w:val="both"/>
        <w:rPr>
          <w:rFonts w:ascii="Book Antiqua" w:hAnsi="Book Antiqua" w:cs="Times New Roman"/>
          <w:b/>
          <w:sz w:val="24"/>
          <w:szCs w:val="24"/>
        </w:rPr>
      </w:pPr>
    </w:p>
    <w:p w:rsidR="00703643" w:rsidRPr="00BB425E" w:rsidRDefault="00C71B45" w:rsidP="00E96B54">
      <w:pPr>
        <w:adjustRightInd w:val="0"/>
        <w:snapToGrid w:val="0"/>
        <w:spacing w:after="0" w:line="360" w:lineRule="auto"/>
        <w:jc w:val="both"/>
        <w:rPr>
          <w:rFonts w:ascii="Book Antiqua" w:hAnsi="Book Antiqua" w:cs="Times New Roman"/>
          <w:sz w:val="24"/>
          <w:szCs w:val="24"/>
          <w:lang w:eastAsia="zh-CN"/>
        </w:rPr>
      </w:pPr>
      <w:r w:rsidRPr="00BB425E">
        <w:rPr>
          <w:rFonts w:ascii="Book Antiqua" w:hAnsi="Book Antiqua" w:cs="Times New Roman"/>
          <w:b/>
          <w:sz w:val="24"/>
          <w:szCs w:val="24"/>
        </w:rPr>
        <w:t>Core</w:t>
      </w:r>
      <w:r w:rsidR="00DE11C3" w:rsidRPr="00BB425E">
        <w:rPr>
          <w:rFonts w:ascii="Book Antiqua" w:hAnsi="Book Antiqua" w:cs="Times New Roman"/>
          <w:b/>
          <w:sz w:val="24"/>
          <w:szCs w:val="24"/>
        </w:rPr>
        <w:t xml:space="preserve"> t</w:t>
      </w:r>
      <w:r w:rsidRPr="00BB425E">
        <w:rPr>
          <w:rFonts w:ascii="Book Antiqua" w:hAnsi="Book Antiqua" w:cs="Times New Roman"/>
          <w:b/>
          <w:sz w:val="24"/>
          <w:szCs w:val="24"/>
        </w:rPr>
        <w:t>ip:</w:t>
      </w:r>
      <w:r w:rsidR="00DE11C3" w:rsidRPr="00BB425E">
        <w:rPr>
          <w:rFonts w:ascii="Book Antiqua" w:hAnsi="Book Antiqua" w:cs="Times New Roman" w:hint="eastAsia"/>
          <w:b/>
          <w:sz w:val="24"/>
          <w:szCs w:val="24"/>
          <w:lang w:eastAsia="zh-CN"/>
        </w:rPr>
        <w:t xml:space="preserve"> </w:t>
      </w:r>
      <w:r w:rsidRPr="00BB425E">
        <w:rPr>
          <w:rFonts w:ascii="Book Antiqua" w:hAnsi="Book Antiqua" w:cs="Times New Roman"/>
          <w:sz w:val="24"/>
          <w:szCs w:val="24"/>
        </w:rPr>
        <w:t xml:space="preserve">Recognition of </w:t>
      </w:r>
      <w:r w:rsidR="00C0742D" w:rsidRPr="00BB425E">
        <w:rPr>
          <w:rFonts w:ascii="Book Antiqua" w:hAnsi="Book Antiqua" w:cs="Times New Roman"/>
          <w:sz w:val="24"/>
          <w:szCs w:val="24"/>
        </w:rPr>
        <w:t>acute on chronic liver failure (ACLF)</w:t>
      </w:r>
      <w:r w:rsidR="00C0742D" w:rsidRPr="00BB425E">
        <w:rPr>
          <w:rFonts w:ascii="Book Antiqua" w:hAnsi="Book Antiqua" w:cs="Times New Roman" w:hint="eastAsia"/>
          <w:sz w:val="24"/>
          <w:szCs w:val="24"/>
          <w:lang w:eastAsia="zh-CN"/>
        </w:rPr>
        <w:t xml:space="preserve"> </w:t>
      </w:r>
      <w:r w:rsidRPr="00BB425E">
        <w:rPr>
          <w:rFonts w:ascii="Book Antiqua" w:hAnsi="Book Antiqua" w:cs="Times New Roman"/>
          <w:sz w:val="24"/>
          <w:szCs w:val="24"/>
        </w:rPr>
        <w:t>is vital because it may be rapidly fatal. However, many patients have underlying silent liver disease</w:t>
      </w:r>
      <w:r w:rsidR="0074658D" w:rsidRPr="00BB425E">
        <w:rPr>
          <w:rFonts w:ascii="Book Antiqua" w:hAnsi="Book Antiqua" w:cs="Times New Roman"/>
          <w:sz w:val="24"/>
          <w:szCs w:val="24"/>
        </w:rPr>
        <w:t>,</w:t>
      </w:r>
      <w:r w:rsidRPr="00BB425E">
        <w:rPr>
          <w:rFonts w:ascii="Book Antiqua" w:hAnsi="Book Antiqua" w:cs="Times New Roman"/>
          <w:sz w:val="24"/>
          <w:szCs w:val="24"/>
        </w:rPr>
        <w:t xml:space="preserve"> especially</w:t>
      </w:r>
      <w:r w:rsidR="0074658D" w:rsidRPr="00BB425E">
        <w:rPr>
          <w:rFonts w:ascii="Book Antiqua" w:hAnsi="Book Antiqua" w:cs="Times New Roman"/>
          <w:sz w:val="24"/>
          <w:szCs w:val="24"/>
        </w:rPr>
        <w:t>,</w:t>
      </w:r>
      <w:r w:rsidRPr="00BB425E">
        <w:rPr>
          <w:rFonts w:ascii="Book Antiqua" w:hAnsi="Book Antiqua" w:cs="Times New Roman"/>
          <w:sz w:val="24"/>
          <w:szCs w:val="24"/>
        </w:rPr>
        <w:t xml:space="preserve"> </w:t>
      </w:r>
      <w:r w:rsidR="00C0742D" w:rsidRPr="00BB425E">
        <w:rPr>
          <w:rFonts w:ascii="Book Antiqua" w:hAnsi="Book Antiqua" w:cs="Times New Roman"/>
          <w:sz w:val="24"/>
          <w:szCs w:val="24"/>
        </w:rPr>
        <w:t xml:space="preserve">hepatitis C virus </w:t>
      </w:r>
      <w:r w:rsidR="00C0742D" w:rsidRPr="00BB425E">
        <w:rPr>
          <w:rFonts w:ascii="Book Antiqua" w:hAnsi="Book Antiqua" w:cs="Times New Roman" w:hint="eastAsia"/>
          <w:sz w:val="24"/>
          <w:szCs w:val="24"/>
          <w:lang w:eastAsia="zh-CN"/>
        </w:rPr>
        <w:t>(</w:t>
      </w:r>
      <w:r w:rsidRPr="00BB425E">
        <w:rPr>
          <w:rFonts w:ascii="Book Antiqua" w:hAnsi="Book Antiqua" w:cs="Times New Roman"/>
          <w:sz w:val="24"/>
          <w:szCs w:val="24"/>
        </w:rPr>
        <w:t>HCV</w:t>
      </w:r>
      <w:r w:rsidR="00C0742D" w:rsidRPr="00BB425E">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cirrhosis. </w:t>
      </w:r>
      <w:r w:rsidR="00703643" w:rsidRPr="00BB425E">
        <w:rPr>
          <w:rFonts w:ascii="Book Antiqua" w:hAnsi="Book Antiqua" w:cs="Times New Roman"/>
          <w:sz w:val="24"/>
          <w:szCs w:val="24"/>
        </w:rPr>
        <w:t xml:space="preserve">Diffuse large B-cell lymphoma </w:t>
      </w:r>
      <w:r w:rsidRPr="00BB425E">
        <w:rPr>
          <w:rFonts w:ascii="Book Antiqua" w:hAnsi="Book Antiqua" w:cs="Times New Roman"/>
          <w:sz w:val="24"/>
          <w:szCs w:val="24"/>
        </w:rPr>
        <w:t xml:space="preserve">is an aggressive </w:t>
      </w:r>
      <w:r w:rsidRPr="00BB425E">
        <w:rPr>
          <w:rFonts w:ascii="Book Antiqua" w:hAnsi="Book Antiqua" w:cs="Times New Roman"/>
          <w:sz w:val="24"/>
          <w:szCs w:val="24"/>
        </w:rPr>
        <w:lastRenderedPageBreak/>
        <w:t xml:space="preserve">lymphoma which </w:t>
      </w:r>
      <w:r w:rsidR="004C419E" w:rsidRPr="00BB425E">
        <w:rPr>
          <w:rFonts w:ascii="Book Antiqua" w:hAnsi="Book Antiqua" w:cs="Times New Roman"/>
          <w:sz w:val="24"/>
          <w:szCs w:val="24"/>
        </w:rPr>
        <w:t>is beginning to occur more frequently in the same</w:t>
      </w:r>
      <w:r w:rsidR="00B06C36" w:rsidRPr="00BB425E">
        <w:rPr>
          <w:rFonts w:ascii="Book Antiqua" w:hAnsi="Book Antiqua" w:cs="Times New Roman"/>
          <w:sz w:val="24"/>
          <w:szCs w:val="24"/>
        </w:rPr>
        <w:t xml:space="preserve"> race and</w:t>
      </w:r>
      <w:r w:rsidR="004C419E" w:rsidRPr="00BB425E">
        <w:rPr>
          <w:rFonts w:ascii="Book Antiqua" w:hAnsi="Book Antiqua" w:cs="Times New Roman"/>
          <w:sz w:val="24"/>
          <w:szCs w:val="24"/>
        </w:rPr>
        <w:t xml:space="preserve"> birth cohort as </w:t>
      </w:r>
      <w:r w:rsidRPr="00BB425E">
        <w:rPr>
          <w:rFonts w:ascii="Book Antiqua" w:hAnsi="Book Antiqua" w:cs="Times New Roman"/>
          <w:sz w:val="24"/>
          <w:szCs w:val="24"/>
        </w:rPr>
        <w:t>HCV/</w:t>
      </w:r>
      <w:r w:rsidR="00703643" w:rsidRPr="00BB425E">
        <w:rPr>
          <w:rFonts w:ascii="Book Antiqua" w:hAnsi="Book Antiqua" w:cs="Times New Roman"/>
          <w:sz w:val="24"/>
          <w:szCs w:val="24"/>
        </w:rPr>
        <w:t xml:space="preserve">human immunodeficiency virus </w:t>
      </w:r>
      <w:r w:rsidRPr="00BB425E">
        <w:rPr>
          <w:rFonts w:ascii="Book Antiqua" w:hAnsi="Book Antiqua" w:cs="Times New Roman"/>
          <w:sz w:val="24"/>
          <w:szCs w:val="24"/>
        </w:rPr>
        <w:t xml:space="preserve">related liver disease. Early recognition and </w:t>
      </w:r>
      <w:r w:rsidR="0074658D" w:rsidRPr="00BB425E">
        <w:rPr>
          <w:rFonts w:ascii="Book Antiqua" w:hAnsi="Book Antiqua" w:cs="Times New Roman"/>
          <w:sz w:val="24"/>
          <w:szCs w:val="24"/>
        </w:rPr>
        <w:t>potential</w:t>
      </w:r>
      <w:r w:rsidRPr="00BB425E">
        <w:rPr>
          <w:rFonts w:ascii="Book Antiqua" w:hAnsi="Book Antiqua" w:cs="Times New Roman"/>
          <w:sz w:val="24"/>
          <w:szCs w:val="24"/>
        </w:rPr>
        <w:t xml:space="preserve"> treatment of this rapidly fatal lymphoma depends on a high index of suspicion</w:t>
      </w:r>
      <w:r w:rsidR="00CB62FE" w:rsidRPr="00BB425E">
        <w:rPr>
          <w:rFonts w:ascii="Book Antiqua" w:hAnsi="Book Antiqua" w:cs="Times New Roman"/>
          <w:sz w:val="24"/>
          <w:szCs w:val="24"/>
        </w:rPr>
        <w:t>. Due to the shared demographics the</w:t>
      </w:r>
      <w:r w:rsidR="002952E8" w:rsidRPr="00BB425E">
        <w:rPr>
          <w:rFonts w:ascii="Book Antiqua" w:hAnsi="Book Antiqua" w:cs="Times New Roman"/>
          <w:sz w:val="24"/>
          <w:szCs w:val="24"/>
        </w:rPr>
        <w:t xml:space="preserve"> incidence of </w:t>
      </w:r>
      <w:r w:rsidR="00703643" w:rsidRPr="00BB425E">
        <w:rPr>
          <w:rFonts w:ascii="Book Antiqua" w:hAnsi="Book Antiqua" w:cs="Times New Roman"/>
          <w:sz w:val="24"/>
          <w:szCs w:val="24"/>
        </w:rPr>
        <w:t xml:space="preserve">non-Hodgkin’s lymphoma </w:t>
      </w:r>
      <w:r w:rsidR="002952E8" w:rsidRPr="00BB425E">
        <w:rPr>
          <w:rFonts w:ascii="Book Antiqua" w:hAnsi="Book Antiqua" w:cs="Times New Roman"/>
          <w:sz w:val="24"/>
          <w:szCs w:val="24"/>
        </w:rPr>
        <w:t xml:space="preserve">presenting as ACLF </w:t>
      </w:r>
      <w:r w:rsidR="00854436" w:rsidRPr="00BB425E">
        <w:rPr>
          <w:rFonts w:ascii="Book Antiqua" w:hAnsi="Book Antiqua" w:cs="Times New Roman"/>
          <w:sz w:val="24"/>
          <w:szCs w:val="24"/>
        </w:rPr>
        <w:t>is l</w:t>
      </w:r>
      <w:r w:rsidR="00CB62FE" w:rsidRPr="00BB425E">
        <w:rPr>
          <w:rFonts w:ascii="Book Antiqua" w:hAnsi="Book Antiqua" w:cs="Times New Roman"/>
          <w:sz w:val="24"/>
          <w:szCs w:val="24"/>
        </w:rPr>
        <w:t>ikely</w:t>
      </w:r>
      <w:r w:rsidR="00854436" w:rsidRPr="00BB425E">
        <w:rPr>
          <w:rFonts w:ascii="Book Antiqua" w:hAnsi="Book Antiqua" w:cs="Times New Roman"/>
          <w:sz w:val="24"/>
          <w:szCs w:val="24"/>
        </w:rPr>
        <w:t xml:space="preserve"> to increase</w:t>
      </w:r>
      <w:r w:rsidR="00CB62FE" w:rsidRPr="00BB425E">
        <w:rPr>
          <w:rFonts w:ascii="Book Antiqua" w:hAnsi="Book Antiqua" w:cs="Times New Roman"/>
          <w:sz w:val="24"/>
          <w:szCs w:val="24"/>
        </w:rPr>
        <w:t>.</w:t>
      </w:r>
      <w:r w:rsidR="00BB425E" w:rsidRPr="00BB425E">
        <w:rPr>
          <w:rFonts w:ascii="Book Antiqua" w:hAnsi="Book Antiqua" w:cs="Times New Roman"/>
          <w:sz w:val="24"/>
          <w:szCs w:val="24"/>
        </w:rPr>
        <w:t xml:space="preserve"> </w:t>
      </w:r>
    </w:p>
    <w:p w:rsidR="00703643" w:rsidRPr="00BB425E" w:rsidRDefault="00703643" w:rsidP="00E96B54">
      <w:pPr>
        <w:adjustRightInd w:val="0"/>
        <w:snapToGrid w:val="0"/>
        <w:spacing w:after="0" w:line="360" w:lineRule="auto"/>
        <w:jc w:val="both"/>
        <w:rPr>
          <w:rFonts w:ascii="Book Antiqua" w:hAnsi="Book Antiqua" w:cs="Times New Roman"/>
          <w:b/>
          <w:sz w:val="24"/>
          <w:szCs w:val="24"/>
          <w:lang w:eastAsia="zh-CN"/>
        </w:rPr>
      </w:pPr>
    </w:p>
    <w:p w:rsidR="00256031" w:rsidRPr="00BB425E" w:rsidRDefault="00256031" w:rsidP="00E96B54">
      <w:pPr>
        <w:adjustRightInd w:val="0"/>
        <w:snapToGrid w:val="0"/>
        <w:spacing w:after="0" w:line="360" w:lineRule="auto"/>
        <w:jc w:val="both"/>
        <w:rPr>
          <w:rFonts w:ascii="Book Antiqua" w:hAnsi="Book Antiqua"/>
          <w:sz w:val="24"/>
          <w:szCs w:val="24"/>
          <w:lang w:eastAsia="zh-CN"/>
        </w:rPr>
      </w:pPr>
      <w:proofErr w:type="spellStart"/>
      <w:r w:rsidRPr="00BB425E">
        <w:rPr>
          <w:rFonts w:ascii="Book Antiqua" w:hAnsi="Book Antiqua"/>
          <w:sz w:val="24"/>
          <w:szCs w:val="24"/>
        </w:rPr>
        <w:t>Siba</w:t>
      </w:r>
      <w:proofErr w:type="spellEnd"/>
      <w:r w:rsidRPr="00BB425E">
        <w:rPr>
          <w:rFonts w:ascii="Book Antiqua" w:hAnsi="Book Antiqua" w:hint="eastAsia"/>
          <w:sz w:val="24"/>
          <w:szCs w:val="24"/>
          <w:lang w:eastAsia="zh-CN"/>
        </w:rPr>
        <w:t xml:space="preserve"> Y</w:t>
      </w:r>
      <w:r w:rsidRPr="00BB425E">
        <w:rPr>
          <w:rFonts w:ascii="Book Antiqua" w:hAnsi="Book Antiqua"/>
          <w:sz w:val="24"/>
          <w:szCs w:val="24"/>
        </w:rPr>
        <w:t xml:space="preserve">, </w:t>
      </w:r>
      <w:proofErr w:type="spellStart"/>
      <w:r w:rsidRPr="00BB425E">
        <w:rPr>
          <w:rFonts w:ascii="Book Antiqua" w:hAnsi="Book Antiqua"/>
          <w:sz w:val="24"/>
          <w:szCs w:val="24"/>
        </w:rPr>
        <w:t>Obiokoye</w:t>
      </w:r>
      <w:proofErr w:type="spellEnd"/>
      <w:r w:rsidRPr="00BB425E">
        <w:rPr>
          <w:rFonts w:ascii="Book Antiqua" w:hAnsi="Book Antiqua" w:hint="eastAsia"/>
          <w:sz w:val="24"/>
          <w:szCs w:val="24"/>
          <w:lang w:eastAsia="zh-CN"/>
        </w:rPr>
        <w:t xml:space="preserve"> K</w:t>
      </w:r>
      <w:r w:rsidRPr="00BB425E">
        <w:rPr>
          <w:rFonts w:ascii="Book Antiqua" w:hAnsi="Book Antiqua"/>
          <w:sz w:val="24"/>
          <w:szCs w:val="24"/>
        </w:rPr>
        <w:t xml:space="preserve">, </w:t>
      </w:r>
      <w:proofErr w:type="spellStart"/>
      <w:r w:rsidRPr="00BB425E">
        <w:rPr>
          <w:rFonts w:ascii="Book Antiqua" w:hAnsi="Book Antiqua"/>
          <w:sz w:val="24"/>
          <w:szCs w:val="24"/>
        </w:rPr>
        <w:t>Ferstenberg</w:t>
      </w:r>
      <w:proofErr w:type="spellEnd"/>
      <w:r w:rsidRPr="00BB425E">
        <w:rPr>
          <w:rFonts w:ascii="Book Antiqua" w:hAnsi="Book Antiqua" w:hint="eastAsia"/>
          <w:sz w:val="24"/>
          <w:szCs w:val="24"/>
          <w:lang w:eastAsia="zh-CN"/>
        </w:rPr>
        <w:t xml:space="preserve"> R</w:t>
      </w:r>
      <w:r w:rsidRPr="00BB425E">
        <w:rPr>
          <w:rFonts w:ascii="Book Antiqua" w:hAnsi="Book Antiqua"/>
          <w:sz w:val="24"/>
          <w:szCs w:val="24"/>
        </w:rPr>
        <w:t xml:space="preserve">, </w:t>
      </w:r>
      <w:proofErr w:type="spellStart"/>
      <w:r w:rsidRPr="00BB425E">
        <w:rPr>
          <w:rFonts w:ascii="Book Antiqua" w:hAnsi="Book Antiqua"/>
          <w:sz w:val="24"/>
          <w:szCs w:val="24"/>
        </w:rPr>
        <w:t>Robilotti</w:t>
      </w:r>
      <w:proofErr w:type="spellEnd"/>
      <w:r w:rsidRPr="00BB425E">
        <w:rPr>
          <w:rFonts w:ascii="Book Antiqua" w:hAnsi="Book Antiqua" w:hint="eastAsia"/>
          <w:sz w:val="24"/>
          <w:szCs w:val="24"/>
          <w:lang w:eastAsia="zh-CN"/>
        </w:rPr>
        <w:t xml:space="preserve"> J</w:t>
      </w:r>
      <w:r w:rsidRPr="00BB425E">
        <w:rPr>
          <w:rFonts w:ascii="Book Antiqua" w:hAnsi="Book Antiqua"/>
          <w:sz w:val="24"/>
          <w:szCs w:val="24"/>
        </w:rPr>
        <w:t xml:space="preserve">, Culpepper-Morgan </w:t>
      </w:r>
      <w:r w:rsidRPr="00BB425E">
        <w:rPr>
          <w:rFonts w:ascii="Book Antiqua" w:hAnsi="Book Antiqua" w:hint="eastAsia"/>
          <w:sz w:val="24"/>
          <w:szCs w:val="24"/>
          <w:lang w:eastAsia="zh-CN"/>
        </w:rPr>
        <w:t xml:space="preserve">J. </w:t>
      </w:r>
      <w:r w:rsidRPr="00BB425E">
        <w:rPr>
          <w:rFonts w:ascii="Book Antiqua" w:hAnsi="Book Antiqua"/>
          <w:sz w:val="24"/>
          <w:szCs w:val="24"/>
        </w:rPr>
        <w:t>Case report of acute-on-chronic</w:t>
      </w:r>
      <w:r w:rsidRPr="00BB425E">
        <w:rPr>
          <w:rFonts w:ascii="Book Antiqua" w:hAnsi="Book Antiqua" w:hint="eastAsia"/>
          <w:sz w:val="24"/>
          <w:szCs w:val="24"/>
          <w:lang w:eastAsia="zh-CN"/>
        </w:rPr>
        <w:t xml:space="preserve"> </w:t>
      </w:r>
      <w:r w:rsidRPr="00BB425E">
        <w:rPr>
          <w:rFonts w:ascii="Book Antiqua" w:hAnsi="Book Antiqua"/>
          <w:sz w:val="24"/>
          <w:szCs w:val="24"/>
        </w:rPr>
        <w:t>liver failure secondary to diffuse</w:t>
      </w:r>
      <w:r w:rsidRPr="00BB425E">
        <w:rPr>
          <w:rFonts w:ascii="Book Antiqua" w:hAnsi="Book Antiqua" w:hint="eastAsia"/>
          <w:sz w:val="24"/>
          <w:szCs w:val="24"/>
          <w:lang w:eastAsia="zh-CN"/>
        </w:rPr>
        <w:t xml:space="preserve"> </w:t>
      </w:r>
      <w:r w:rsidRPr="00BB425E">
        <w:rPr>
          <w:rFonts w:ascii="Book Antiqua" w:hAnsi="Book Antiqua"/>
          <w:sz w:val="24"/>
          <w:szCs w:val="24"/>
        </w:rPr>
        <w:t>large B-cell</w:t>
      </w:r>
      <w:r w:rsidRPr="00BB425E">
        <w:rPr>
          <w:rFonts w:ascii="Book Antiqua" w:hAnsi="Book Antiqua" w:hint="eastAsia"/>
          <w:sz w:val="24"/>
          <w:szCs w:val="24"/>
          <w:lang w:eastAsia="zh-CN"/>
        </w:rPr>
        <w:t xml:space="preserve"> </w:t>
      </w:r>
      <w:r w:rsidRPr="00BB425E">
        <w:rPr>
          <w:rFonts w:ascii="Book Antiqua" w:hAnsi="Book Antiqua"/>
          <w:sz w:val="24"/>
          <w:szCs w:val="24"/>
        </w:rPr>
        <w:t>lymphoma</w:t>
      </w:r>
      <w:r w:rsidRPr="00BB425E">
        <w:rPr>
          <w:rFonts w:ascii="Book Antiqua" w:hAnsi="Book Antiqua" w:hint="eastAsia"/>
          <w:sz w:val="24"/>
          <w:szCs w:val="24"/>
          <w:lang w:eastAsia="zh-CN"/>
        </w:rPr>
        <w:t xml:space="preserve">. </w:t>
      </w:r>
      <w:r w:rsidRPr="00BB425E">
        <w:rPr>
          <w:rFonts w:ascii="Book Antiqua" w:hAnsi="Book Antiqua"/>
          <w:i/>
          <w:sz w:val="24"/>
        </w:rPr>
        <w:t xml:space="preserve">World J </w:t>
      </w:r>
      <w:proofErr w:type="spellStart"/>
      <w:r w:rsidRPr="00BB425E">
        <w:rPr>
          <w:rFonts w:ascii="Book Antiqua" w:hAnsi="Book Antiqua"/>
          <w:i/>
          <w:sz w:val="24"/>
        </w:rPr>
        <w:t>Gastroenterol</w:t>
      </w:r>
      <w:proofErr w:type="spellEnd"/>
      <w:r w:rsidRPr="00BB425E">
        <w:rPr>
          <w:rFonts w:ascii="Book Antiqua" w:hAnsi="Book Antiqua"/>
          <w:sz w:val="24"/>
        </w:rPr>
        <w:t xml:space="preserve"> 201</w:t>
      </w:r>
      <w:r w:rsidRPr="00BB425E">
        <w:rPr>
          <w:rFonts w:ascii="Book Antiqua" w:hAnsi="Book Antiqua" w:hint="eastAsia"/>
          <w:sz w:val="24"/>
        </w:rPr>
        <w:t>4</w:t>
      </w:r>
      <w:r w:rsidRPr="00BB425E">
        <w:rPr>
          <w:rFonts w:ascii="Book Antiqua" w:hAnsi="Book Antiqua"/>
          <w:sz w:val="24"/>
        </w:rPr>
        <w:t xml:space="preserve">; </w:t>
      </w:r>
      <w:proofErr w:type="gramStart"/>
      <w:r w:rsidRPr="00BB425E">
        <w:rPr>
          <w:rFonts w:ascii="Book Antiqua" w:hAnsi="Book Antiqua" w:hint="eastAsia"/>
          <w:sz w:val="24"/>
        </w:rPr>
        <w:t>In</w:t>
      </w:r>
      <w:proofErr w:type="gramEnd"/>
      <w:r w:rsidRPr="00BB425E">
        <w:rPr>
          <w:rFonts w:ascii="Book Antiqua" w:hAnsi="Book Antiqua" w:hint="eastAsia"/>
          <w:sz w:val="24"/>
        </w:rPr>
        <w:t xml:space="preserve"> </w:t>
      </w:r>
      <w:r w:rsidRPr="00BB425E">
        <w:rPr>
          <w:rFonts w:ascii="Book Antiqua" w:hAnsi="Book Antiqua"/>
          <w:sz w:val="24"/>
        </w:rPr>
        <w:t>p</w:t>
      </w:r>
      <w:r w:rsidRPr="00BB425E">
        <w:rPr>
          <w:rFonts w:ascii="Book Antiqua" w:hAnsi="Book Antiqua" w:hint="eastAsia"/>
          <w:sz w:val="24"/>
        </w:rPr>
        <w:t>ress</w:t>
      </w:r>
    </w:p>
    <w:p w:rsidR="00256031" w:rsidRDefault="00256031" w:rsidP="00E96B54">
      <w:pPr>
        <w:adjustRightInd w:val="0"/>
        <w:snapToGrid w:val="0"/>
        <w:spacing w:after="0" w:line="360" w:lineRule="auto"/>
        <w:jc w:val="both"/>
        <w:rPr>
          <w:rFonts w:ascii="Book Antiqua" w:hAnsi="Book Antiqua" w:cs="Times New Roman"/>
          <w:b/>
          <w:sz w:val="24"/>
          <w:szCs w:val="24"/>
          <w:lang w:eastAsia="zh-CN"/>
        </w:rPr>
      </w:pPr>
    </w:p>
    <w:p w:rsidR="00D343F7" w:rsidRPr="00BB425E" w:rsidRDefault="00D343F7" w:rsidP="00E96B54">
      <w:pPr>
        <w:adjustRightInd w:val="0"/>
        <w:snapToGrid w:val="0"/>
        <w:spacing w:after="0" w:line="360" w:lineRule="auto"/>
        <w:jc w:val="both"/>
        <w:rPr>
          <w:rFonts w:ascii="Book Antiqua" w:hAnsi="Book Antiqua" w:cs="Times New Roman"/>
          <w:b/>
          <w:sz w:val="24"/>
          <w:szCs w:val="24"/>
          <w:lang w:eastAsia="zh-CN"/>
        </w:rPr>
      </w:pPr>
    </w:p>
    <w:p w:rsidR="003A4269" w:rsidRPr="00BB425E" w:rsidRDefault="003A4269" w:rsidP="00E96B54">
      <w:pPr>
        <w:adjustRightInd w:val="0"/>
        <w:snapToGrid w:val="0"/>
        <w:spacing w:after="0" w:line="360" w:lineRule="auto"/>
        <w:jc w:val="both"/>
        <w:rPr>
          <w:rFonts w:ascii="Book Antiqua" w:hAnsi="Book Antiqua" w:cs="Times New Roman"/>
          <w:b/>
          <w:caps/>
          <w:sz w:val="24"/>
          <w:szCs w:val="24"/>
        </w:rPr>
      </w:pPr>
      <w:r w:rsidRPr="00BB425E">
        <w:rPr>
          <w:rFonts w:ascii="Book Antiqua" w:hAnsi="Book Antiqua" w:cs="Times New Roman"/>
          <w:b/>
          <w:caps/>
          <w:sz w:val="24"/>
          <w:szCs w:val="24"/>
        </w:rPr>
        <w:t>Introduction</w:t>
      </w:r>
    </w:p>
    <w:p w:rsidR="003A4269" w:rsidRPr="00BB425E" w:rsidRDefault="003A4269"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Acu</w:t>
      </w:r>
      <w:r w:rsidR="0083678D" w:rsidRPr="00BB425E">
        <w:rPr>
          <w:rFonts w:ascii="Book Antiqua" w:hAnsi="Book Antiqua" w:cs="Times New Roman"/>
          <w:sz w:val="24"/>
          <w:szCs w:val="24"/>
        </w:rPr>
        <w:t>te liver failure (ALF) is a well-defined</w:t>
      </w:r>
      <w:r w:rsidRPr="00BB425E">
        <w:rPr>
          <w:rFonts w:ascii="Book Antiqua" w:hAnsi="Book Antiqua" w:cs="Times New Roman"/>
          <w:sz w:val="24"/>
          <w:szCs w:val="24"/>
        </w:rPr>
        <w:t xml:space="preserve"> clinical syndrome with associated high mortality. </w:t>
      </w:r>
      <w:r w:rsidR="0083678D" w:rsidRPr="00BB425E">
        <w:rPr>
          <w:rFonts w:ascii="Book Antiqua" w:hAnsi="Book Antiqua" w:cs="Times New Roman"/>
          <w:sz w:val="24"/>
          <w:szCs w:val="24"/>
        </w:rPr>
        <w:t xml:space="preserve">Acute-on-chronic liver failure (ACLF) is also a rare syndrome with diverse etiology and high mortality which is less well-defined or understood. </w:t>
      </w:r>
      <w:r w:rsidRPr="00BB425E">
        <w:rPr>
          <w:rFonts w:ascii="Book Antiqua" w:hAnsi="Book Antiqua" w:cs="Times New Roman"/>
          <w:sz w:val="24"/>
          <w:szCs w:val="24"/>
        </w:rPr>
        <w:t xml:space="preserve">Of the 1147 adults studied in the adult ALF Study Group, less than seven percent were due to </w:t>
      </w:r>
      <w:proofErr w:type="gramStart"/>
      <w:r w:rsidR="003E3469" w:rsidRPr="00BB425E">
        <w:rPr>
          <w:rFonts w:ascii="Book Antiqua" w:hAnsi="Book Antiqua" w:cs="Times New Roman"/>
          <w:sz w:val="24"/>
          <w:szCs w:val="24"/>
        </w:rPr>
        <w:t>malignancy</w:t>
      </w:r>
      <w:r w:rsidR="008C604F" w:rsidRPr="00BB425E">
        <w:rPr>
          <w:rFonts w:ascii="Book Antiqua" w:hAnsi="Book Antiqua" w:cs="Times New Roman"/>
          <w:sz w:val="24"/>
          <w:szCs w:val="24"/>
          <w:vertAlign w:val="superscript"/>
        </w:rPr>
        <w:t>[</w:t>
      </w:r>
      <w:proofErr w:type="gramEnd"/>
      <w:r w:rsidR="008C604F" w:rsidRPr="00BB425E">
        <w:rPr>
          <w:rFonts w:ascii="Book Antiqua" w:hAnsi="Book Antiqua" w:cs="Times New Roman"/>
          <w:sz w:val="24"/>
          <w:szCs w:val="24"/>
          <w:vertAlign w:val="superscript"/>
        </w:rPr>
        <w:t>1]</w:t>
      </w:r>
      <w:r w:rsidR="003E3469" w:rsidRPr="00BB425E">
        <w:rPr>
          <w:rFonts w:ascii="Book Antiqua" w:hAnsi="Book Antiqua" w:cs="Times New Roman"/>
          <w:sz w:val="24"/>
          <w:szCs w:val="24"/>
        </w:rPr>
        <w:t>.</w:t>
      </w:r>
      <w:r w:rsidR="00F11867" w:rsidRPr="00BB425E">
        <w:rPr>
          <w:rFonts w:ascii="Book Antiqua" w:hAnsi="Book Antiqua" w:cs="Times New Roman"/>
          <w:sz w:val="24"/>
          <w:szCs w:val="24"/>
        </w:rPr>
        <w:t xml:space="preserve"> Neither the American Association for the Study of Liver Disease</w:t>
      </w:r>
      <w:r w:rsidR="00B61552" w:rsidRPr="00BB425E">
        <w:rPr>
          <w:rFonts w:ascii="Book Antiqua" w:hAnsi="Book Antiqua" w:cs="Times New Roman"/>
          <w:sz w:val="24"/>
          <w:szCs w:val="24"/>
        </w:rPr>
        <w:t>s</w:t>
      </w:r>
      <w:r w:rsidR="00F11867" w:rsidRPr="00BB425E">
        <w:rPr>
          <w:rFonts w:ascii="Book Antiqua" w:hAnsi="Book Antiqua" w:cs="Times New Roman"/>
          <w:sz w:val="24"/>
          <w:szCs w:val="24"/>
        </w:rPr>
        <w:t xml:space="preserve"> (AASLD)</w:t>
      </w:r>
      <w:r w:rsidR="00B61552" w:rsidRPr="00BB425E">
        <w:rPr>
          <w:rFonts w:ascii="Book Antiqua" w:hAnsi="Book Antiqua" w:cs="Times New Roman"/>
          <w:sz w:val="24"/>
          <w:szCs w:val="24"/>
        </w:rPr>
        <w:t>, th</w:t>
      </w:r>
      <w:r w:rsidR="00B06C36" w:rsidRPr="00BB425E">
        <w:rPr>
          <w:rFonts w:ascii="Book Antiqua" w:hAnsi="Book Antiqua" w:cs="Times New Roman"/>
          <w:sz w:val="24"/>
          <w:szCs w:val="24"/>
        </w:rPr>
        <w:t>e European Association for the S</w:t>
      </w:r>
      <w:r w:rsidR="00B61552" w:rsidRPr="00BB425E">
        <w:rPr>
          <w:rFonts w:ascii="Book Antiqua" w:hAnsi="Book Antiqua" w:cs="Times New Roman"/>
          <w:sz w:val="24"/>
          <w:szCs w:val="24"/>
        </w:rPr>
        <w:t xml:space="preserve">tudy of the </w:t>
      </w:r>
      <w:r w:rsidR="00B06C36" w:rsidRPr="00BB425E">
        <w:rPr>
          <w:rFonts w:ascii="Book Antiqua" w:hAnsi="Book Antiqua" w:cs="Times New Roman"/>
          <w:sz w:val="24"/>
          <w:szCs w:val="24"/>
        </w:rPr>
        <w:t>L</w:t>
      </w:r>
      <w:r w:rsidR="00B61552" w:rsidRPr="00BB425E">
        <w:rPr>
          <w:rFonts w:ascii="Book Antiqua" w:hAnsi="Book Antiqua" w:cs="Times New Roman"/>
          <w:sz w:val="24"/>
          <w:szCs w:val="24"/>
        </w:rPr>
        <w:t>iver (EASL),</w:t>
      </w:r>
      <w:r w:rsidR="00F11867" w:rsidRPr="00BB425E">
        <w:rPr>
          <w:rFonts w:ascii="Book Antiqua" w:hAnsi="Book Antiqua" w:cs="Times New Roman"/>
          <w:sz w:val="24"/>
          <w:szCs w:val="24"/>
        </w:rPr>
        <w:t xml:space="preserve"> nor the Asian Pacific Association for the Study of the Liver (APASL) listed malignancy as a potential precipitant of ACLF.</w:t>
      </w:r>
      <w:r w:rsidRPr="00BB425E">
        <w:rPr>
          <w:rFonts w:ascii="Book Antiqua" w:hAnsi="Book Antiqua" w:cs="Times New Roman"/>
          <w:sz w:val="24"/>
          <w:szCs w:val="24"/>
        </w:rPr>
        <w:t xml:space="preserve"> Diffuse large B-cell lymphoma (DLBCL) is the </w:t>
      </w:r>
      <w:r w:rsidR="005D6D07" w:rsidRPr="00BB425E">
        <w:rPr>
          <w:rFonts w:ascii="Book Antiqua" w:hAnsi="Book Antiqua" w:cs="Times New Roman"/>
          <w:sz w:val="24"/>
          <w:szCs w:val="24"/>
        </w:rPr>
        <w:t>most common non-Hodgkin lymphoma</w:t>
      </w:r>
      <w:r w:rsidR="00F155A5" w:rsidRPr="00BB425E">
        <w:rPr>
          <w:rFonts w:ascii="Book Antiqua" w:hAnsi="Book Antiqua" w:cs="Times New Roman"/>
          <w:sz w:val="24"/>
          <w:szCs w:val="24"/>
        </w:rPr>
        <w:t xml:space="preserve"> (NHL)</w:t>
      </w:r>
      <w:r w:rsidRPr="00BB425E">
        <w:rPr>
          <w:rFonts w:ascii="Book Antiqua" w:hAnsi="Book Antiqua" w:cs="Times New Roman"/>
          <w:sz w:val="24"/>
          <w:szCs w:val="24"/>
        </w:rPr>
        <w:t xml:space="preserve"> in the </w:t>
      </w:r>
      <w:r w:rsidR="008C604F" w:rsidRPr="00BB425E">
        <w:rPr>
          <w:rFonts w:ascii="Book Antiqua" w:hAnsi="Book Antiqua" w:cs="Times New Roman" w:hint="eastAsia"/>
          <w:sz w:val="24"/>
          <w:szCs w:val="24"/>
          <w:lang w:eastAsia="zh-CN"/>
        </w:rPr>
        <w:t xml:space="preserve">United </w:t>
      </w:r>
      <w:proofErr w:type="gramStart"/>
      <w:r w:rsidR="008C604F" w:rsidRPr="00BB425E">
        <w:rPr>
          <w:rFonts w:ascii="Book Antiqua" w:hAnsi="Book Antiqua" w:cs="Times New Roman" w:hint="eastAsia"/>
          <w:sz w:val="24"/>
          <w:szCs w:val="24"/>
          <w:lang w:eastAsia="zh-CN"/>
        </w:rPr>
        <w:t>States</w:t>
      </w:r>
      <w:r w:rsidR="00E57601" w:rsidRPr="00BB425E">
        <w:rPr>
          <w:rFonts w:ascii="Book Antiqua" w:hAnsi="Book Antiqua" w:cs="Times New Roman"/>
          <w:sz w:val="24"/>
          <w:szCs w:val="24"/>
          <w:vertAlign w:val="superscript"/>
        </w:rPr>
        <w:t>[</w:t>
      </w:r>
      <w:proofErr w:type="gramEnd"/>
      <w:r w:rsidR="00E57601" w:rsidRPr="00BB425E">
        <w:rPr>
          <w:rFonts w:ascii="Book Antiqua" w:hAnsi="Book Antiqua" w:cs="Times New Roman"/>
          <w:sz w:val="24"/>
          <w:szCs w:val="24"/>
          <w:vertAlign w:val="superscript"/>
        </w:rPr>
        <w:t>2</w:t>
      </w:r>
      <w:r w:rsidR="00B35EE2" w:rsidRPr="00BB425E">
        <w:rPr>
          <w:rFonts w:ascii="Book Antiqua" w:hAnsi="Book Antiqua" w:cs="Times New Roman"/>
          <w:sz w:val="24"/>
          <w:szCs w:val="24"/>
          <w:vertAlign w:val="superscript"/>
        </w:rPr>
        <w:t>,3</w:t>
      </w:r>
      <w:r w:rsidR="00E57601" w:rsidRPr="00BB425E">
        <w:rPr>
          <w:rFonts w:ascii="Book Antiqua" w:hAnsi="Book Antiqua" w:cs="Times New Roman"/>
          <w:sz w:val="24"/>
          <w:szCs w:val="24"/>
          <w:vertAlign w:val="superscript"/>
        </w:rPr>
        <w:t>]</w:t>
      </w:r>
      <w:r w:rsidR="008C604F" w:rsidRPr="00BB425E">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Incidence rates </w:t>
      </w:r>
      <w:r w:rsidR="00F155A5" w:rsidRPr="00BB425E">
        <w:rPr>
          <w:rFonts w:ascii="Book Antiqua" w:hAnsi="Book Antiqua" w:cs="Times New Roman"/>
          <w:sz w:val="24"/>
          <w:szCs w:val="24"/>
        </w:rPr>
        <w:t xml:space="preserve">for NHL </w:t>
      </w:r>
      <w:r w:rsidR="005D6D07" w:rsidRPr="00BB425E">
        <w:rPr>
          <w:rFonts w:ascii="Book Antiqua" w:hAnsi="Book Antiqua" w:cs="Times New Roman"/>
          <w:sz w:val="24"/>
          <w:szCs w:val="24"/>
        </w:rPr>
        <w:t>have been increasing</w:t>
      </w:r>
      <w:r w:rsidRPr="00BB425E">
        <w:rPr>
          <w:rFonts w:ascii="Book Antiqua" w:hAnsi="Book Antiqua" w:cs="Times New Roman"/>
          <w:sz w:val="24"/>
          <w:szCs w:val="24"/>
        </w:rPr>
        <w:t xml:space="preserve"> 3</w:t>
      </w:r>
      <w:r w:rsidR="008C604F" w:rsidRPr="00BB425E">
        <w:rPr>
          <w:rFonts w:ascii="Book Antiqua" w:hAnsi="Book Antiqua" w:cs="Times New Roman" w:hint="eastAsia"/>
          <w:sz w:val="24"/>
          <w:szCs w:val="24"/>
          <w:lang w:eastAsia="zh-CN"/>
        </w:rPr>
        <w:t>%</w:t>
      </w:r>
      <w:r w:rsidRPr="00BB425E">
        <w:rPr>
          <w:rFonts w:ascii="Book Antiqua" w:hAnsi="Book Antiqua" w:cs="Times New Roman"/>
          <w:sz w:val="24"/>
          <w:szCs w:val="24"/>
        </w:rPr>
        <w:t>-4% per year from 1973 to</w:t>
      </w:r>
      <w:r w:rsidR="000846B5" w:rsidRPr="00BB425E">
        <w:rPr>
          <w:rFonts w:ascii="Book Antiqua" w:hAnsi="Book Antiqua" w:cs="Times New Roman"/>
          <w:sz w:val="24"/>
          <w:szCs w:val="24"/>
        </w:rPr>
        <w:t xml:space="preserve"> the</w:t>
      </w:r>
      <w:r w:rsidRPr="00BB425E">
        <w:rPr>
          <w:rFonts w:ascii="Book Antiqua" w:hAnsi="Book Antiqua" w:cs="Times New Roman"/>
          <w:sz w:val="24"/>
          <w:szCs w:val="24"/>
        </w:rPr>
        <w:t xml:space="preserve"> 1990s especially among older males, females, and </w:t>
      </w:r>
      <w:proofErr w:type="gramStart"/>
      <w:r w:rsidRPr="00BB425E">
        <w:rPr>
          <w:rFonts w:ascii="Book Antiqua" w:hAnsi="Book Antiqua" w:cs="Times New Roman"/>
          <w:sz w:val="24"/>
          <w:szCs w:val="24"/>
        </w:rPr>
        <w:t>blacks</w:t>
      </w:r>
      <w:r w:rsidR="008C604F" w:rsidRPr="00BB425E">
        <w:rPr>
          <w:rFonts w:ascii="Book Antiqua" w:hAnsi="Book Antiqua" w:cs="Times New Roman"/>
          <w:sz w:val="24"/>
          <w:szCs w:val="24"/>
          <w:vertAlign w:val="superscript"/>
        </w:rPr>
        <w:t>[</w:t>
      </w:r>
      <w:proofErr w:type="gramEnd"/>
      <w:r w:rsidR="008C604F" w:rsidRPr="00BB425E">
        <w:rPr>
          <w:rFonts w:ascii="Book Antiqua" w:hAnsi="Book Antiqua" w:cs="Times New Roman"/>
          <w:sz w:val="24"/>
          <w:szCs w:val="24"/>
          <w:vertAlign w:val="superscript"/>
        </w:rPr>
        <w:t>3]</w:t>
      </w:r>
      <w:r w:rsidR="003E3469" w:rsidRPr="00BB425E">
        <w:rPr>
          <w:rFonts w:ascii="Book Antiqua" w:hAnsi="Book Antiqua" w:cs="Times New Roman"/>
          <w:sz w:val="24"/>
          <w:szCs w:val="24"/>
        </w:rPr>
        <w:t xml:space="preserve">. </w:t>
      </w:r>
      <w:r w:rsidRPr="00BB425E">
        <w:rPr>
          <w:rFonts w:ascii="Book Antiqua" w:hAnsi="Book Antiqua" w:cs="Times New Roman"/>
          <w:sz w:val="24"/>
          <w:szCs w:val="24"/>
        </w:rPr>
        <w:t>We present a</w:t>
      </w:r>
      <w:r w:rsidR="00F11867" w:rsidRPr="00BB425E">
        <w:rPr>
          <w:rFonts w:ascii="Book Antiqua" w:hAnsi="Book Antiqua" w:cs="Times New Roman"/>
          <w:sz w:val="24"/>
          <w:szCs w:val="24"/>
        </w:rPr>
        <w:t xml:space="preserve"> rapidly</w:t>
      </w:r>
      <w:r w:rsidRPr="00BB425E">
        <w:rPr>
          <w:rFonts w:ascii="Book Antiqua" w:hAnsi="Book Antiqua" w:cs="Times New Roman"/>
          <w:sz w:val="24"/>
          <w:szCs w:val="24"/>
        </w:rPr>
        <w:t xml:space="preserve"> fatal case of DLBCL presenting</w:t>
      </w:r>
      <w:r w:rsidR="000846B5" w:rsidRPr="00BB425E">
        <w:rPr>
          <w:rFonts w:ascii="Book Antiqua" w:hAnsi="Book Antiqua" w:cs="Times New Roman"/>
          <w:sz w:val="24"/>
          <w:szCs w:val="24"/>
        </w:rPr>
        <w:t xml:space="preserve"> as A</w:t>
      </w:r>
      <w:r w:rsidR="0083678D" w:rsidRPr="00BB425E">
        <w:rPr>
          <w:rFonts w:ascii="Book Antiqua" w:hAnsi="Book Antiqua" w:cs="Times New Roman"/>
          <w:sz w:val="24"/>
          <w:szCs w:val="24"/>
        </w:rPr>
        <w:t>C</w:t>
      </w:r>
      <w:r w:rsidR="000846B5" w:rsidRPr="00BB425E">
        <w:rPr>
          <w:rFonts w:ascii="Book Antiqua" w:hAnsi="Book Antiqua" w:cs="Times New Roman"/>
          <w:sz w:val="24"/>
          <w:szCs w:val="24"/>
        </w:rPr>
        <w:t xml:space="preserve">LF in an elderly black man with HIV/HCV co-infection. </w:t>
      </w:r>
    </w:p>
    <w:p w:rsidR="008C604F" w:rsidRPr="00BB425E" w:rsidRDefault="008C604F" w:rsidP="00E96B54">
      <w:pPr>
        <w:adjustRightInd w:val="0"/>
        <w:snapToGrid w:val="0"/>
        <w:spacing w:after="0" w:line="360" w:lineRule="auto"/>
        <w:jc w:val="both"/>
        <w:rPr>
          <w:rFonts w:ascii="Book Antiqua" w:hAnsi="Book Antiqua" w:cs="Times New Roman"/>
          <w:b/>
          <w:caps/>
          <w:sz w:val="24"/>
          <w:szCs w:val="24"/>
          <w:lang w:eastAsia="zh-CN"/>
        </w:rPr>
      </w:pPr>
    </w:p>
    <w:p w:rsidR="000846B5" w:rsidRPr="00BB425E" w:rsidRDefault="000846B5" w:rsidP="00E96B54">
      <w:pPr>
        <w:adjustRightInd w:val="0"/>
        <w:snapToGrid w:val="0"/>
        <w:spacing w:after="0" w:line="360" w:lineRule="auto"/>
        <w:jc w:val="both"/>
        <w:rPr>
          <w:rFonts w:ascii="Book Antiqua" w:hAnsi="Book Antiqua" w:cs="Times New Roman"/>
          <w:caps/>
          <w:sz w:val="24"/>
          <w:szCs w:val="24"/>
        </w:rPr>
      </w:pPr>
      <w:r w:rsidRPr="00BB425E">
        <w:rPr>
          <w:rFonts w:ascii="Book Antiqua" w:hAnsi="Book Antiqua" w:cs="Times New Roman"/>
          <w:b/>
          <w:caps/>
          <w:sz w:val="24"/>
          <w:szCs w:val="24"/>
        </w:rPr>
        <w:t xml:space="preserve">Case </w:t>
      </w:r>
      <w:r w:rsidR="008C604F" w:rsidRPr="00BB425E">
        <w:rPr>
          <w:rFonts w:ascii="Book Antiqua" w:hAnsi="Book Antiqua" w:cs="Times New Roman" w:hint="eastAsia"/>
          <w:b/>
          <w:caps/>
          <w:sz w:val="24"/>
          <w:szCs w:val="24"/>
          <w:lang w:eastAsia="zh-CN"/>
        </w:rPr>
        <w:t>report</w:t>
      </w:r>
      <w:r w:rsidR="00A63FBA" w:rsidRPr="00BB425E">
        <w:rPr>
          <w:rFonts w:ascii="Book Antiqua" w:hAnsi="Book Antiqua" w:cs="Times New Roman"/>
          <w:caps/>
          <w:sz w:val="24"/>
          <w:szCs w:val="24"/>
        </w:rPr>
        <w:t xml:space="preserve"> </w:t>
      </w:r>
    </w:p>
    <w:p w:rsidR="00331149" w:rsidRPr="00BB425E" w:rsidRDefault="00171FEB"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 xml:space="preserve">A </w:t>
      </w:r>
      <w:r w:rsidR="00A63FBA" w:rsidRPr="00BB425E">
        <w:rPr>
          <w:rFonts w:ascii="Book Antiqua" w:hAnsi="Book Antiqua" w:cs="Times New Roman"/>
          <w:sz w:val="24"/>
          <w:szCs w:val="24"/>
        </w:rPr>
        <w:t>71</w:t>
      </w:r>
      <w:r w:rsidR="000846B5" w:rsidRPr="00BB425E">
        <w:rPr>
          <w:rFonts w:ascii="Book Antiqua" w:hAnsi="Book Antiqua" w:cs="Times New Roman"/>
          <w:sz w:val="24"/>
          <w:szCs w:val="24"/>
        </w:rPr>
        <w:t>-</w:t>
      </w:r>
      <w:r w:rsidR="00A63FBA" w:rsidRPr="00BB425E">
        <w:rPr>
          <w:rFonts w:ascii="Book Antiqua" w:hAnsi="Book Antiqua" w:cs="Times New Roman"/>
          <w:sz w:val="24"/>
          <w:szCs w:val="24"/>
        </w:rPr>
        <w:t xml:space="preserve"> year</w:t>
      </w:r>
      <w:r w:rsidR="000846B5" w:rsidRPr="00BB425E">
        <w:rPr>
          <w:rFonts w:ascii="Book Antiqua" w:hAnsi="Book Antiqua" w:cs="Times New Roman"/>
          <w:sz w:val="24"/>
          <w:szCs w:val="24"/>
        </w:rPr>
        <w:t>-</w:t>
      </w:r>
      <w:r w:rsidR="00A63FBA" w:rsidRPr="00BB425E">
        <w:rPr>
          <w:rFonts w:ascii="Book Antiqua" w:hAnsi="Book Antiqua" w:cs="Times New Roman"/>
          <w:sz w:val="24"/>
          <w:szCs w:val="24"/>
        </w:rPr>
        <w:t xml:space="preserve"> old African </w:t>
      </w:r>
      <w:r w:rsidR="0083678D" w:rsidRPr="00BB425E">
        <w:rPr>
          <w:rFonts w:ascii="Book Antiqua" w:hAnsi="Book Antiqua" w:cs="Times New Roman"/>
          <w:sz w:val="24"/>
          <w:szCs w:val="24"/>
        </w:rPr>
        <w:t>American man</w:t>
      </w:r>
      <w:r w:rsidRPr="00BB425E">
        <w:rPr>
          <w:rFonts w:ascii="Book Antiqua" w:hAnsi="Book Antiqua" w:cs="Times New Roman"/>
          <w:sz w:val="24"/>
          <w:szCs w:val="24"/>
        </w:rPr>
        <w:t xml:space="preserve"> was brought to our emergency department (ED) by a friend who noted that he was becoming increasingly confused and lethargic. </w:t>
      </w:r>
      <w:r w:rsidR="000D41EB" w:rsidRPr="00BB425E">
        <w:rPr>
          <w:rFonts w:ascii="Book Antiqua" w:hAnsi="Book Antiqua" w:cs="Times New Roman"/>
          <w:sz w:val="24"/>
          <w:szCs w:val="24"/>
        </w:rPr>
        <w:t xml:space="preserve">He was a former intravenous drug user now on methadone maintenance. </w:t>
      </w:r>
      <w:r w:rsidRPr="00BB425E">
        <w:rPr>
          <w:rFonts w:ascii="Book Antiqua" w:hAnsi="Book Antiqua" w:cs="Times New Roman"/>
          <w:sz w:val="24"/>
          <w:szCs w:val="24"/>
        </w:rPr>
        <w:t xml:space="preserve">The patient had a </w:t>
      </w:r>
      <w:r w:rsidRPr="00BB425E">
        <w:rPr>
          <w:rFonts w:ascii="Book Antiqua" w:hAnsi="Book Antiqua" w:cs="Times New Roman"/>
          <w:sz w:val="24"/>
          <w:szCs w:val="24"/>
        </w:rPr>
        <w:lastRenderedPageBreak/>
        <w:t>history</w:t>
      </w:r>
      <w:r w:rsidR="00E60201" w:rsidRPr="00BB425E">
        <w:rPr>
          <w:rFonts w:ascii="Book Antiqua" w:hAnsi="Book Antiqua" w:cs="Times New Roman"/>
          <w:sz w:val="24"/>
          <w:szCs w:val="24"/>
        </w:rPr>
        <w:t xml:space="preserve"> of </w:t>
      </w:r>
      <w:r w:rsidR="000A05E7" w:rsidRPr="00BB425E">
        <w:rPr>
          <w:rFonts w:ascii="Book Antiqua" w:hAnsi="Book Antiqua" w:cs="Times New Roman"/>
          <w:sz w:val="24"/>
          <w:szCs w:val="24"/>
        </w:rPr>
        <w:t>HIV/HCV co-infection (</w:t>
      </w:r>
      <w:r w:rsidR="00A63FBA" w:rsidRPr="00BB425E">
        <w:rPr>
          <w:rFonts w:ascii="Book Antiqua" w:hAnsi="Book Antiqua" w:cs="Times New Roman"/>
          <w:sz w:val="24"/>
          <w:szCs w:val="24"/>
        </w:rPr>
        <w:t>CD4</w:t>
      </w:r>
      <w:r w:rsidR="00E60201" w:rsidRPr="00BB425E">
        <w:rPr>
          <w:rFonts w:ascii="Book Antiqua" w:hAnsi="Book Antiqua" w:cs="Times New Roman"/>
          <w:sz w:val="24"/>
          <w:szCs w:val="24"/>
        </w:rPr>
        <w:t xml:space="preserve"> count of 116 and </w:t>
      </w:r>
      <w:r w:rsidR="00A63FBA" w:rsidRPr="00BB425E">
        <w:rPr>
          <w:rFonts w:ascii="Book Antiqua" w:hAnsi="Book Antiqua" w:cs="Times New Roman"/>
          <w:sz w:val="24"/>
          <w:szCs w:val="24"/>
        </w:rPr>
        <w:t>viral load of 2</w:t>
      </w:r>
      <w:r w:rsidRPr="00BB425E">
        <w:rPr>
          <w:rFonts w:ascii="Book Antiqua" w:hAnsi="Book Antiqua" w:cs="Times New Roman"/>
          <w:sz w:val="24"/>
          <w:szCs w:val="24"/>
        </w:rPr>
        <w:t>14 copies/mL).</w:t>
      </w:r>
      <w:r w:rsidR="000D41EB" w:rsidRPr="00BB425E">
        <w:rPr>
          <w:rFonts w:ascii="Book Antiqua" w:hAnsi="Book Antiqua" w:cs="Times New Roman"/>
          <w:sz w:val="24"/>
          <w:szCs w:val="24"/>
        </w:rPr>
        <w:t xml:space="preserve"> Liver biopsy two years prior to admission revealed grade 2 inflammation with stage 1 fibrosis. </w:t>
      </w:r>
      <w:r w:rsidRPr="00BB425E">
        <w:rPr>
          <w:rFonts w:ascii="Book Antiqua" w:hAnsi="Book Antiqua" w:cs="Times New Roman"/>
          <w:sz w:val="24"/>
          <w:szCs w:val="24"/>
        </w:rPr>
        <w:t>He</w:t>
      </w:r>
      <w:r w:rsidR="000D41EB" w:rsidRPr="00BB425E">
        <w:rPr>
          <w:rFonts w:ascii="Book Antiqua" w:hAnsi="Book Antiqua" w:cs="Times New Roman"/>
          <w:sz w:val="24"/>
          <w:szCs w:val="24"/>
        </w:rPr>
        <w:t xml:space="preserve"> also</w:t>
      </w:r>
      <w:r w:rsidRPr="00BB425E">
        <w:rPr>
          <w:rFonts w:ascii="Book Antiqua" w:hAnsi="Book Antiqua" w:cs="Times New Roman"/>
          <w:sz w:val="24"/>
          <w:szCs w:val="24"/>
        </w:rPr>
        <w:t xml:space="preserve"> reported a history of</w:t>
      </w:r>
      <w:r w:rsidR="00854436" w:rsidRPr="00BB425E">
        <w:rPr>
          <w:rFonts w:ascii="Book Antiqua" w:hAnsi="Book Antiqua" w:cs="Times New Roman"/>
          <w:sz w:val="24"/>
          <w:szCs w:val="24"/>
        </w:rPr>
        <w:t xml:space="preserve"> Hodgkin’s disease</w:t>
      </w:r>
      <w:r w:rsidR="00331149" w:rsidRPr="00BB425E">
        <w:rPr>
          <w:rFonts w:ascii="Book Antiqua" w:hAnsi="Book Antiqua" w:cs="Times New Roman"/>
          <w:sz w:val="24"/>
          <w:szCs w:val="24"/>
        </w:rPr>
        <w:t xml:space="preserve"> that was now</w:t>
      </w:r>
      <w:r w:rsidR="00A63FBA" w:rsidRPr="00BB425E">
        <w:rPr>
          <w:rFonts w:ascii="Book Antiqua" w:hAnsi="Book Antiqua" w:cs="Times New Roman"/>
          <w:sz w:val="24"/>
          <w:szCs w:val="24"/>
        </w:rPr>
        <w:t xml:space="preserve"> in remission</w:t>
      </w:r>
      <w:r w:rsidR="00331149" w:rsidRPr="00BB425E">
        <w:rPr>
          <w:rFonts w:ascii="Book Antiqua" w:hAnsi="Book Antiqua" w:cs="Times New Roman"/>
          <w:sz w:val="24"/>
          <w:szCs w:val="24"/>
        </w:rPr>
        <w:t xml:space="preserve"> after </w:t>
      </w:r>
      <w:r w:rsidR="00A63FBA" w:rsidRPr="00BB425E">
        <w:rPr>
          <w:rFonts w:ascii="Book Antiqua" w:hAnsi="Book Antiqua" w:cs="Times New Roman"/>
          <w:sz w:val="24"/>
          <w:szCs w:val="24"/>
        </w:rPr>
        <w:t>chemo-radiotherapy three year</w:t>
      </w:r>
      <w:r w:rsidR="00E60201" w:rsidRPr="00BB425E">
        <w:rPr>
          <w:rFonts w:ascii="Book Antiqua" w:hAnsi="Book Antiqua" w:cs="Times New Roman"/>
          <w:sz w:val="24"/>
          <w:szCs w:val="24"/>
        </w:rPr>
        <w:t>s prior</w:t>
      </w:r>
      <w:r w:rsidR="00331149" w:rsidRPr="00BB425E">
        <w:rPr>
          <w:rFonts w:ascii="Book Antiqua" w:hAnsi="Book Antiqua" w:cs="Times New Roman"/>
          <w:sz w:val="24"/>
          <w:szCs w:val="24"/>
        </w:rPr>
        <w:t>.</w:t>
      </w:r>
    </w:p>
    <w:p w:rsidR="008361A6" w:rsidRPr="00BB425E" w:rsidRDefault="00331149"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t>The patient was afebrile and jaundiced. Firm non-tender diffusely enlarged right cervical and axillar</w:t>
      </w:r>
      <w:r w:rsidR="00A63FBA" w:rsidRPr="00BB425E">
        <w:rPr>
          <w:rFonts w:ascii="Book Antiqua" w:hAnsi="Book Antiqua" w:cs="Times New Roman"/>
          <w:sz w:val="24"/>
          <w:szCs w:val="24"/>
        </w:rPr>
        <w:t xml:space="preserve">y lymph nodes approximately 3 </w:t>
      </w:r>
      <w:r w:rsidR="00AE7172" w:rsidRPr="00BB425E">
        <w:rPr>
          <w:rFonts w:ascii="Book Antiqua" w:hAnsi="Book Antiqua" w:cs="Times New Roman"/>
          <w:sz w:val="24"/>
          <w:szCs w:val="24"/>
        </w:rPr>
        <w:t xml:space="preserve">cm </w:t>
      </w:r>
      <w:r w:rsidR="00A63FBA" w:rsidRPr="00BB425E">
        <w:rPr>
          <w:rFonts w:ascii="Book Antiqua" w:hAnsi="Book Antiqua" w:cs="Times New Roman"/>
          <w:sz w:val="24"/>
          <w:szCs w:val="24"/>
        </w:rPr>
        <w:t>x</w:t>
      </w:r>
      <w:r w:rsidR="00AE7172" w:rsidRPr="00BB425E">
        <w:rPr>
          <w:rFonts w:ascii="Book Antiqua" w:hAnsi="Book Antiqua" w:cs="Times New Roman" w:hint="eastAsia"/>
          <w:sz w:val="24"/>
          <w:szCs w:val="24"/>
          <w:lang w:eastAsia="zh-CN"/>
        </w:rPr>
        <w:t xml:space="preserve"> </w:t>
      </w:r>
      <w:r w:rsidR="00A63FBA" w:rsidRPr="00BB425E">
        <w:rPr>
          <w:rFonts w:ascii="Book Antiqua" w:hAnsi="Book Antiqua" w:cs="Times New Roman"/>
          <w:sz w:val="24"/>
          <w:szCs w:val="24"/>
        </w:rPr>
        <w:t>3 cm</w:t>
      </w:r>
      <w:r w:rsidRPr="00BB425E">
        <w:rPr>
          <w:rFonts w:ascii="Book Antiqua" w:hAnsi="Book Antiqua" w:cs="Times New Roman"/>
          <w:sz w:val="24"/>
          <w:szCs w:val="24"/>
        </w:rPr>
        <w:t xml:space="preserve"> were noted. H</w:t>
      </w:r>
      <w:r w:rsidR="00774CAA" w:rsidRPr="00BB425E">
        <w:rPr>
          <w:rFonts w:ascii="Book Antiqua" w:hAnsi="Book Antiqua" w:cs="Times New Roman"/>
          <w:sz w:val="24"/>
          <w:szCs w:val="24"/>
        </w:rPr>
        <w:t>eart</w:t>
      </w:r>
      <w:r w:rsidR="000D41EB" w:rsidRPr="00BB425E">
        <w:rPr>
          <w:rFonts w:ascii="Book Antiqua" w:hAnsi="Book Antiqua" w:cs="Times New Roman"/>
          <w:sz w:val="24"/>
          <w:szCs w:val="24"/>
        </w:rPr>
        <w:t xml:space="preserve"> and lung</w:t>
      </w:r>
      <w:r w:rsidR="00A63FBA" w:rsidRPr="00BB425E">
        <w:rPr>
          <w:rFonts w:ascii="Book Antiqua" w:hAnsi="Book Antiqua" w:cs="Times New Roman"/>
          <w:sz w:val="24"/>
          <w:szCs w:val="24"/>
        </w:rPr>
        <w:t xml:space="preserve"> </w:t>
      </w:r>
      <w:r w:rsidR="00774CAA" w:rsidRPr="00BB425E">
        <w:rPr>
          <w:rFonts w:ascii="Book Antiqua" w:hAnsi="Book Antiqua" w:cs="Times New Roman"/>
          <w:sz w:val="24"/>
          <w:szCs w:val="24"/>
        </w:rPr>
        <w:t>examinations were</w:t>
      </w:r>
      <w:r w:rsidR="00A63FBA" w:rsidRPr="00BB425E">
        <w:rPr>
          <w:rFonts w:ascii="Book Antiqua" w:hAnsi="Book Antiqua" w:cs="Times New Roman"/>
          <w:sz w:val="24"/>
          <w:szCs w:val="24"/>
        </w:rPr>
        <w:t xml:space="preserve"> unremarkable. </w:t>
      </w:r>
      <w:r w:rsidRPr="00BB425E">
        <w:rPr>
          <w:rFonts w:ascii="Book Antiqua" w:hAnsi="Book Antiqua" w:cs="Times New Roman"/>
          <w:sz w:val="24"/>
          <w:szCs w:val="24"/>
        </w:rPr>
        <w:t>The a</w:t>
      </w:r>
      <w:r w:rsidR="00A63FBA" w:rsidRPr="00BB425E">
        <w:rPr>
          <w:rFonts w:ascii="Book Antiqua" w:hAnsi="Book Antiqua" w:cs="Times New Roman"/>
          <w:sz w:val="24"/>
          <w:szCs w:val="24"/>
        </w:rPr>
        <w:t>bdomen was not distended</w:t>
      </w:r>
      <w:r w:rsidRPr="00BB425E">
        <w:rPr>
          <w:rFonts w:ascii="Book Antiqua" w:hAnsi="Book Antiqua" w:cs="Times New Roman"/>
          <w:sz w:val="24"/>
          <w:szCs w:val="24"/>
        </w:rPr>
        <w:t xml:space="preserve">. The </w:t>
      </w:r>
      <w:r w:rsidR="00A63FBA" w:rsidRPr="00BB425E">
        <w:rPr>
          <w:rFonts w:ascii="Book Antiqua" w:hAnsi="Book Antiqua" w:cs="Times New Roman"/>
          <w:sz w:val="24"/>
          <w:szCs w:val="24"/>
        </w:rPr>
        <w:t>liv</w:t>
      </w:r>
      <w:r w:rsidR="000D41EB" w:rsidRPr="00BB425E">
        <w:rPr>
          <w:rFonts w:ascii="Book Antiqua" w:hAnsi="Book Antiqua" w:cs="Times New Roman"/>
          <w:sz w:val="24"/>
          <w:szCs w:val="24"/>
        </w:rPr>
        <w:t>er and spleen were not palpable. T</w:t>
      </w:r>
      <w:r w:rsidRPr="00BB425E">
        <w:rPr>
          <w:rFonts w:ascii="Book Antiqua" w:hAnsi="Book Antiqua" w:cs="Times New Roman"/>
          <w:sz w:val="24"/>
          <w:szCs w:val="24"/>
        </w:rPr>
        <w:t xml:space="preserve">here was </w:t>
      </w:r>
      <w:r w:rsidR="00A63FBA" w:rsidRPr="00BB425E">
        <w:rPr>
          <w:rFonts w:ascii="Book Antiqua" w:hAnsi="Book Antiqua" w:cs="Times New Roman"/>
          <w:sz w:val="24"/>
          <w:szCs w:val="24"/>
        </w:rPr>
        <w:t>no ascites. He was oriented only to self and m</w:t>
      </w:r>
      <w:r w:rsidR="000D41EB" w:rsidRPr="00BB425E">
        <w:rPr>
          <w:rFonts w:ascii="Book Antiqua" w:hAnsi="Book Antiqua" w:cs="Times New Roman"/>
          <w:sz w:val="24"/>
          <w:szCs w:val="24"/>
        </w:rPr>
        <w:t xml:space="preserve">onth of the year. He was </w:t>
      </w:r>
      <w:r w:rsidR="006A6D75" w:rsidRPr="00BB425E">
        <w:rPr>
          <w:rFonts w:ascii="Book Antiqua" w:hAnsi="Book Antiqua" w:cs="Times New Roman"/>
          <w:sz w:val="24"/>
          <w:szCs w:val="24"/>
        </w:rPr>
        <w:t xml:space="preserve">somnolent </w:t>
      </w:r>
      <w:r w:rsidR="000D41EB" w:rsidRPr="00BB425E">
        <w:rPr>
          <w:rFonts w:ascii="Book Antiqua" w:hAnsi="Book Antiqua" w:cs="Times New Roman"/>
          <w:sz w:val="24"/>
          <w:szCs w:val="24"/>
        </w:rPr>
        <w:t xml:space="preserve">but had no </w:t>
      </w:r>
      <w:r w:rsidR="008361A6" w:rsidRPr="00BB425E">
        <w:rPr>
          <w:rFonts w:ascii="Book Antiqua" w:hAnsi="Book Antiqua" w:cs="Times New Roman"/>
          <w:sz w:val="24"/>
          <w:szCs w:val="24"/>
        </w:rPr>
        <w:t xml:space="preserve">asterexis. </w:t>
      </w:r>
      <w:r w:rsidR="00121072" w:rsidRPr="00BB425E">
        <w:rPr>
          <w:rFonts w:ascii="Book Antiqua" w:hAnsi="Book Antiqua" w:cs="Times New Roman"/>
          <w:sz w:val="24"/>
          <w:szCs w:val="24"/>
        </w:rPr>
        <w:t>Capillary glucose was 46</w:t>
      </w:r>
      <w:r w:rsidR="00AE7172" w:rsidRPr="00BB425E">
        <w:rPr>
          <w:rFonts w:ascii="Book Antiqua" w:hAnsi="Book Antiqua" w:cs="Times New Roman" w:hint="eastAsia"/>
          <w:sz w:val="24"/>
          <w:szCs w:val="24"/>
          <w:lang w:eastAsia="zh-CN"/>
        </w:rPr>
        <w:t xml:space="preserve"> </w:t>
      </w:r>
      <w:r w:rsidR="00121072" w:rsidRPr="00BB425E">
        <w:rPr>
          <w:rFonts w:ascii="Book Antiqua" w:hAnsi="Book Antiqua" w:cs="Times New Roman"/>
          <w:sz w:val="24"/>
          <w:szCs w:val="24"/>
        </w:rPr>
        <w:t>mg/</w:t>
      </w:r>
      <w:proofErr w:type="spellStart"/>
      <w:r w:rsidR="00121072" w:rsidRPr="00BB425E">
        <w:rPr>
          <w:rFonts w:ascii="Book Antiqua" w:hAnsi="Book Antiqua" w:cs="Times New Roman"/>
          <w:sz w:val="24"/>
          <w:szCs w:val="24"/>
        </w:rPr>
        <w:t>dL</w:t>
      </w:r>
      <w:proofErr w:type="spellEnd"/>
      <w:r w:rsidR="008361A6" w:rsidRPr="00BB425E">
        <w:rPr>
          <w:rFonts w:ascii="Book Antiqua" w:hAnsi="Book Antiqua" w:cs="Times New Roman"/>
          <w:sz w:val="24"/>
          <w:szCs w:val="24"/>
        </w:rPr>
        <w:t xml:space="preserve"> in the ED</w:t>
      </w:r>
      <w:r w:rsidR="00303AD6" w:rsidRPr="00BB425E">
        <w:rPr>
          <w:rFonts w:ascii="Book Antiqua" w:hAnsi="Book Antiqua" w:cs="Times New Roman"/>
          <w:sz w:val="24"/>
          <w:szCs w:val="24"/>
        </w:rPr>
        <w:t xml:space="preserve">. </w:t>
      </w:r>
      <w:r w:rsidR="006A6D75" w:rsidRPr="00BB425E">
        <w:rPr>
          <w:rFonts w:ascii="Book Antiqua" w:hAnsi="Book Antiqua" w:cs="Times New Roman"/>
          <w:sz w:val="24"/>
          <w:szCs w:val="24"/>
        </w:rPr>
        <w:t xml:space="preserve">His mental status did not improve after correction of hypoglycemia and naloxone administration. </w:t>
      </w:r>
    </w:p>
    <w:p w:rsidR="00303AD6" w:rsidRPr="00BB425E" w:rsidRDefault="006A6D75"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t>Laboratory results showed</w:t>
      </w:r>
      <w:r w:rsidR="008361A6" w:rsidRPr="00BB425E">
        <w:rPr>
          <w:rFonts w:ascii="Book Antiqua" w:hAnsi="Book Antiqua" w:cs="Times New Roman"/>
          <w:sz w:val="24"/>
          <w:szCs w:val="24"/>
        </w:rPr>
        <w:t xml:space="preserve"> a</w:t>
      </w:r>
      <w:r w:rsidR="00A63FBA" w:rsidRPr="00BB425E">
        <w:rPr>
          <w:rFonts w:ascii="Book Antiqua" w:hAnsi="Book Antiqua" w:cs="Times New Roman"/>
          <w:sz w:val="24"/>
          <w:szCs w:val="24"/>
        </w:rPr>
        <w:t xml:space="preserve"> normal </w:t>
      </w:r>
      <w:r w:rsidRPr="00BB425E">
        <w:rPr>
          <w:rFonts w:ascii="Book Antiqua" w:hAnsi="Book Antiqua" w:cs="Times New Roman"/>
          <w:sz w:val="24"/>
          <w:szCs w:val="24"/>
        </w:rPr>
        <w:t>white blood cell (</w:t>
      </w:r>
      <w:r w:rsidR="00A63FBA" w:rsidRPr="00BB425E">
        <w:rPr>
          <w:rFonts w:ascii="Book Antiqua" w:hAnsi="Book Antiqua" w:cs="Times New Roman"/>
          <w:sz w:val="24"/>
          <w:szCs w:val="24"/>
        </w:rPr>
        <w:t>WBC</w:t>
      </w:r>
      <w:r w:rsidRPr="00BB425E">
        <w:rPr>
          <w:rFonts w:ascii="Book Antiqua" w:hAnsi="Book Antiqua" w:cs="Times New Roman"/>
          <w:sz w:val="24"/>
          <w:szCs w:val="24"/>
        </w:rPr>
        <w:t>)</w:t>
      </w:r>
      <w:r w:rsidR="00A63FBA" w:rsidRPr="00BB425E">
        <w:rPr>
          <w:rFonts w:ascii="Book Antiqua" w:hAnsi="Book Antiqua" w:cs="Times New Roman"/>
          <w:sz w:val="24"/>
          <w:szCs w:val="24"/>
        </w:rPr>
        <w:t xml:space="preserve"> count,</w:t>
      </w:r>
      <w:r w:rsidR="00AE7172" w:rsidRPr="00BB425E">
        <w:rPr>
          <w:rFonts w:ascii="Book Antiqua" w:hAnsi="Book Antiqua" w:cs="Times New Roman"/>
          <w:sz w:val="24"/>
          <w:szCs w:val="24"/>
        </w:rPr>
        <w:t xml:space="preserve"> 8.7 x 10</w:t>
      </w:r>
      <w:r w:rsidR="008361A6" w:rsidRPr="00BB425E">
        <w:rPr>
          <w:rFonts w:ascii="Book Antiqua" w:hAnsi="Book Antiqua" w:cs="Times New Roman"/>
          <w:sz w:val="24"/>
          <w:szCs w:val="24"/>
          <w:vertAlign w:val="superscript"/>
        </w:rPr>
        <w:t>9</w:t>
      </w:r>
      <w:r w:rsidR="008361A6" w:rsidRPr="00BB425E">
        <w:rPr>
          <w:rFonts w:ascii="Book Antiqua" w:hAnsi="Book Antiqua" w:cs="Times New Roman"/>
          <w:sz w:val="24"/>
          <w:szCs w:val="24"/>
        </w:rPr>
        <w:t>/L</w:t>
      </w:r>
      <w:r w:rsidR="00EA542C" w:rsidRPr="00BB425E">
        <w:rPr>
          <w:rFonts w:ascii="Book Antiqua" w:hAnsi="Book Antiqua" w:cs="Times New Roman"/>
          <w:sz w:val="24"/>
          <w:szCs w:val="24"/>
        </w:rPr>
        <w:t xml:space="preserve">, </w:t>
      </w:r>
      <w:r w:rsidR="00ED788F" w:rsidRPr="00BB425E">
        <w:rPr>
          <w:rFonts w:ascii="Book Antiqua" w:hAnsi="Book Antiqua" w:cs="Times New Roman"/>
          <w:sz w:val="24"/>
          <w:szCs w:val="24"/>
        </w:rPr>
        <w:t>hemoglobin,</w:t>
      </w:r>
      <w:r w:rsidR="00EA542C" w:rsidRPr="00BB425E">
        <w:rPr>
          <w:rFonts w:ascii="Book Antiqua" w:hAnsi="Book Antiqua" w:cs="Times New Roman"/>
          <w:sz w:val="24"/>
          <w:szCs w:val="24"/>
        </w:rPr>
        <w:t xml:space="preserve"> 9.6</w:t>
      </w:r>
      <w:r w:rsidR="00AE7172" w:rsidRPr="00BB425E">
        <w:rPr>
          <w:rFonts w:ascii="Book Antiqua" w:hAnsi="Book Antiqua" w:cs="Times New Roman" w:hint="eastAsia"/>
          <w:sz w:val="24"/>
          <w:szCs w:val="24"/>
          <w:lang w:eastAsia="zh-CN"/>
        </w:rPr>
        <w:t xml:space="preserve"> </w:t>
      </w:r>
      <w:r w:rsidR="00EA542C" w:rsidRPr="00BB425E">
        <w:rPr>
          <w:rFonts w:ascii="Book Antiqua" w:hAnsi="Book Antiqua" w:cs="Times New Roman"/>
          <w:sz w:val="24"/>
          <w:szCs w:val="24"/>
        </w:rPr>
        <w:t>g/</w:t>
      </w:r>
      <w:proofErr w:type="spellStart"/>
      <w:r w:rsidR="00EA542C" w:rsidRPr="00BB425E">
        <w:rPr>
          <w:rFonts w:ascii="Book Antiqua" w:hAnsi="Book Antiqua" w:cs="Times New Roman"/>
          <w:sz w:val="24"/>
          <w:szCs w:val="24"/>
        </w:rPr>
        <w:t>dL</w:t>
      </w:r>
      <w:proofErr w:type="spellEnd"/>
      <w:r w:rsidR="00EA542C" w:rsidRPr="00BB425E">
        <w:rPr>
          <w:rFonts w:ascii="Book Antiqua" w:hAnsi="Book Antiqua" w:cs="Times New Roman"/>
          <w:sz w:val="24"/>
          <w:szCs w:val="24"/>
        </w:rPr>
        <w:t xml:space="preserve">, hematocrit, </w:t>
      </w:r>
      <w:proofErr w:type="gramStart"/>
      <w:r w:rsidR="00EA542C" w:rsidRPr="00BB425E">
        <w:rPr>
          <w:rFonts w:ascii="Book Antiqua" w:hAnsi="Book Antiqua" w:cs="Times New Roman"/>
          <w:sz w:val="24"/>
          <w:szCs w:val="24"/>
        </w:rPr>
        <w:t>27.9</w:t>
      </w:r>
      <w:proofErr w:type="gramEnd"/>
      <w:r w:rsidR="00121072" w:rsidRPr="00BB425E">
        <w:rPr>
          <w:rFonts w:ascii="Book Antiqua" w:hAnsi="Book Antiqua" w:cs="Times New Roman"/>
          <w:sz w:val="24"/>
          <w:szCs w:val="24"/>
        </w:rPr>
        <w:t>%</w:t>
      </w:r>
      <w:r w:rsidR="00EA542C" w:rsidRPr="00BB425E">
        <w:rPr>
          <w:rFonts w:ascii="Book Antiqua" w:hAnsi="Book Antiqua" w:cs="Times New Roman"/>
          <w:sz w:val="24"/>
          <w:szCs w:val="24"/>
        </w:rPr>
        <w:t xml:space="preserve"> and platelet count 96000 </w:t>
      </w:r>
      <w:r w:rsidR="003F1F84" w:rsidRPr="00BB425E">
        <w:rPr>
          <w:rFonts w:ascii="Book Antiqua" w:hAnsi="Book Antiqua" w:cs="Times New Roman"/>
          <w:sz w:val="24"/>
          <w:szCs w:val="24"/>
        </w:rPr>
        <w:t>per microliter of blood</w:t>
      </w:r>
      <w:r w:rsidR="00F11867" w:rsidRPr="00BB425E">
        <w:rPr>
          <w:rFonts w:ascii="Book Antiqua" w:hAnsi="Book Antiqua" w:cs="Times New Roman"/>
          <w:sz w:val="24"/>
          <w:szCs w:val="24"/>
        </w:rPr>
        <w:t>.</w:t>
      </w:r>
      <w:r w:rsidR="00EA542C" w:rsidRPr="00BB425E">
        <w:rPr>
          <w:rFonts w:ascii="Book Antiqua" w:hAnsi="Book Antiqua" w:cs="Times New Roman"/>
          <w:sz w:val="24"/>
          <w:szCs w:val="24"/>
        </w:rPr>
        <w:t xml:space="preserve"> His platelet count one month prior </w:t>
      </w:r>
      <w:r w:rsidR="00583E39" w:rsidRPr="00BB425E">
        <w:rPr>
          <w:rFonts w:ascii="Book Antiqua" w:hAnsi="Book Antiqua" w:cs="Times New Roman"/>
          <w:sz w:val="24"/>
          <w:szCs w:val="24"/>
        </w:rPr>
        <w:t xml:space="preserve">to admission was 161000. He was mildly azotemic, </w:t>
      </w:r>
      <w:r w:rsidR="00303AD6" w:rsidRPr="00BB425E">
        <w:rPr>
          <w:rFonts w:ascii="Book Antiqua" w:hAnsi="Book Antiqua" w:cs="Times New Roman"/>
          <w:sz w:val="24"/>
          <w:szCs w:val="24"/>
        </w:rPr>
        <w:t>bl</w:t>
      </w:r>
      <w:r w:rsidR="003F1F84" w:rsidRPr="00BB425E">
        <w:rPr>
          <w:rFonts w:ascii="Book Antiqua" w:hAnsi="Book Antiqua" w:cs="Times New Roman"/>
          <w:sz w:val="24"/>
          <w:szCs w:val="24"/>
        </w:rPr>
        <w:t>ood urea nitrogen (BUN) 25mg/d</w:t>
      </w:r>
      <w:r w:rsidR="00121072" w:rsidRPr="00BB425E">
        <w:rPr>
          <w:rFonts w:ascii="Book Antiqua" w:hAnsi="Book Antiqua" w:cs="Times New Roman"/>
          <w:sz w:val="24"/>
          <w:szCs w:val="24"/>
        </w:rPr>
        <w:t>L</w:t>
      </w:r>
      <w:r w:rsidR="003F1F84" w:rsidRPr="00BB425E">
        <w:rPr>
          <w:rFonts w:ascii="Book Antiqua" w:hAnsi="Book Antiqua" w:cs="Times New Roman"/>
          <w:sz w:val="24"/>
          <w:szCs w:val="24"/>
        </w:rPr>
        <w:t>, and</w:t>
      </w:r>
      <w:r w:rsidR="00303AD6" w:rsidRPr="00BB425E">
        <w:rPr>
          <w:rFonts w:ascii="Book Antiqua" w:hAnsi="Book Antiqua" w:cs="Times New Roman"/>
          <w:sz w:val="24"/>
          <w:szCs w:val="24"/>
        </w:rPr>
        <w:t xml:space="preserve"> serum </w:t>
      </w:r>
      <w:r w:rsidR="000A5C7E" w:rsidRPr="00BB425E">
        <w:rPr>
          <w:rFonts w:ascii="Book Antiqua" w:hAnsi="Book Antiqua" w:cs="Times New Roman"/>
          <w:sz w:val="24"/>
          <w:szCs w:val="24"/>
        </w:rPr>
        <w:t xml:space="preserve">creatinine </w:t>
      </w:r>
      <w:r w:rsidR="00583E39" w:rsidRPr="00BB425E">
        <w:rPr>
          <w:rFonts w:ascii="Book Antiqua" w:hAnsi="Book Antiqua" w:cs="Times New Roman"/>
          <w:sz w:val="24"/>
          <w:szCs w:val="24"/>
        </w:rPr>
        <w:t>1.2</w:t>
      </w:r>
      <w:r w:rsidR="00AE7172" w:rsidRPr="00BB425E">
        <w:rPr>
          <w:rFonts w:ascii="Book Antiqua" w:hAnsi="Book Antiqua" w:cs="Times New Roman" w:hint="eastAsia"/>
          <w:sz w:val="24"/>
          <w:szCs w:val="24"/>
          <w:lang w:eastAsia="zh-CN"/>
        </w:rPr>
        <w:t xml:space="preserve"> </w:t>
      </w:r>
      <w:r w:rsidR="00583E39" w:rsidRPr="00BB425E">
        <w:rPr>
          <w:rFonts w:ascii="Book Antiqua" w:hAnsi="Book Antiqua" w:cs="Times New Roman"/>
          <w:sz w:val="24"/>
          <w:szCs w:val="24"/>
        </w:rPr>
        <w:t>mg/</w:t>
      </w:r>
      <w:proofErr w:type="spellStart"/>
      <w:r w:rsidR="00583E39" w:rsidRPr="00BB425E">
        <w:rPr>
          <w:rFonts w:ascii="Book Antiqua" w:hAnsi="Book Antiqua" w:cs="Times New Roman"/>
          <w:sz w:val="24"/>
          <w:szCs w:val="24"/>
        </w:rPr>
        <w:t>d</w:t>
      </w:r>
      <w:r w:rsidR="00121072" w:rsidRPr="00BB425E">
        <w:rPr>
          <w:rFonts w:ascii="Book Antiqua" w:hAnsi="Book Antiqua" w:cs="Times New Roman"/>
          <w:sz w:val="24"/>
          <w:szCs w:val="24"/>
        </w:rPr>
        <w:t>L</w:t>
      </w:r>
      <w:proofErr w:type="spellEnd"/>
      <w:r w:rsidR="00583E39" w:rsidRPr="00BB425E">
        <w:rPr>
          <w:rFonts w:ascii="Book Antiqua" w:hAnsi="Book Antiqua" w:cs="Times New Roman"/>
          <w:sz w:val="24"/>
          <w:szCs w:val="24"/>
        </w:rPr>
        <w:t>. Liver tests revealed</w:t>
      </w:r>
      <w:r w:rsidR="00A63FBA" w:rsidRPr="00BB425E">
        <w:rPr>
          <w:rFonts w:ascii="Book Antiqua" w:hAnsi="Book Antiqua" w:cs="Times New Roman"/>
          <w:sz w:val="24"/>
          <w:szCs w:val="24"/>
        </w:rPr>
        <w:t xml:space="preserve"> </w:t>
      </w:r>
      <w:r w:rsidR="000A5C7E" w:rsidRPr="00BB425E">
        <w:rPr>
          <w:rFonts w:ascii="Book Antiqua" w:hAnsi="Book Antiqua" w:cs="Times New Roman"/>
          <w:sz w:val="24"/>
          <w:szCs w:val="24"/>
        </w:rPr>
        <w:t>aspartate aminotransferase</w:t>
      </w:r>
      <w:r w:rsidR="00303AD6" w:rsidRPr="00BB425E">
        <w:rPr>
          <w:rFonts w:ascii="Book Antiqua" w:hAnsi="Book Antiqua" w:cs="Times New Roman"/>
          <w:sz w:val="24"/>
          <w:szCs w:val="24"/>
        </w:rPr>
        <w:t xml:space="preserve"> (AST) </w:t>
      </w:r>
      <w:r w:rsidR="00F11867" w:rsidRPr="00BB425E">
        <w:rPr>
          <w:rFonts w:ascii="Book Antiqua" w:hAnsi="Book Antiqua" w:cs="Times New Roman"/>
          <w:sz w:val="24"/>
          <w:szCs w:val="24"/>
        </w:rPr>
        <w:t xml:space="preserve">of </w:t>
      </w:r>
      <w:r w:rsidR="00303AD6" w:rsidRPr="00BB425E">
        <w:rPr>
          <w:rFonts w:ascii="Book Antiqua" w:hAnsi="Book Antiqua" w:cs="Times New Roman"/>
          <w:sz w:val="24"/>
          <w:szCs w:val="24"/>
        </w:rPr>
        <w:t>145 IU/L</w:t>
      </w:r>
      <w:r w:rsidR="004055C5"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4055C5" w:rsidRPr="00BB425E">
        <w:rPr>
          <w:rFonts w:ascii="Book Antiqua" w:hAnsi="Book Antiqua" w:cs="Times New Roman"/>
          <w:sz w:val="24"/>
          <w:szCs w:val="24"/>
        </w:rPr>
        <w:t xml:space="preserve"> 15-37),</w:t>
      </w:r>
      <w:r w:rsidR="00303AD6" w:rsidRPr="00BB425E">
        <w:rPr>
          <w:rFonts w:ascii="Book Antiqua" w:hAnsi="Book Antiqua" w:cs="Times New Roman"/>
          <w:sz w:val="24"/>
          <w:szCs w:val="24"/>
        </w:rPr>
        <w:t xml:space="preserve"> alanine aminotransferase </w:t>
      </w:r>
      <w:r w:rsidR="00A63FBA" w:rsidRPr="00BB425E">
        <w:rPr>
          <w:rFonts w:ascii="Book Antiqua" w:hAnsi="Book Antiqua" w:cs="Times New Roman"/>
          <w:sz w:val="24"/>
          <w:szCs w:val="24"/>
        </w:rPr>
        <w:t xml:space="preserve">39 IU/L </w:t>
      </w:r>
      <w:r w:rsidR="004055C5" w:rsidRPr="00BB425E">
        <w:rPr>
          <w:rFonts w:ascii="Book Antiqua" w:hAnsi="Book Antiqua" w:cs="Times New Roman"/>
          <w:sz w:val="24"/>
          <w:szCs w:val="24"/>
        </w:rPr>
        <w:t>(normal range</w:t>
      </w:r>
      <w:r w:rsidR="00AE7172" w:rsidRPr="00BB425E">
        <w:rPr>
          <w:rFonts w:ascii="Book Antiqua" w:hAnsi="Book Antiqua" w:cs="Times New Roman" w:hint="eastAsia"/>
          <w:sz w:val="24"/>
          <w:szCs w:val="24"/>
          <w:lang w:eastAsia="zh-CN"/>
        </w:rPr>
        <w:t>:</w:t>
      </w:r>
      <w:r w:rsidR="004055C5" w:rsidRPr="00BB425E">
        <w:rPr>
          <w:rFonts w:ascii="Book Antiqua" w:hAnsi="Book Antiqua" w:cs="Times New Roman"/>
          <w:sz w:val="24"/>
          <w:szCs w:val="24"/>
        </w:rPr>
        <w:t xml:space="preserve"> 12-78),</w:t>
      </w:r>
      <w:r w:rsidR="00A63FBA" w:rsidRPr="00BB425E">
        <w:rPr>
          <w:rFonts w:ascii="Book Antiqua" w:hAnsi="Book Antiqua" w:cs="Times New Roman"/>
          <w:sz w:val="24"/>
          <w:szCs w:val="24"/>
        </w:rPr>
        <w:t xml:space="preserve"> Alkaline phosphatase 221 IU/L</w:t>
      </w:r>
      <w:r w:rsidR="004055C5"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4055C5" w:rsidRPr="00BB425E">
        <w:rPr>
          <w:rFonts w:ascii="Book Antiqua" w:hAnsi="Book Antiqua" w:cs="Times New Roman"/>
          <w:sz w:val="24"/>
          <w:szCs w:val="24"/>
        </w:rPr>
        <w:t xml:space="preserve"> 50-136)</w:t>
      </w:r>
      <w:r w:rsidR="00A63FBA" w:rsidRPr="00BB425E">
        <w:rPr>
          <w:rFonts w:ascii="Book Antiqua" w:hAnsi="Book Antiqua" w:cs="Times New Roman"/>
          <w:sz w:val="24"/>
          <w:szCs w:val="24"/>
        </w:rPr>
        <w:t>, total bilirubin 7.3mg/</w:t>
      </w:r>
      <w:proofErr w:type="spellStart"/>
      <w:r w:rsidR="00A63FBA" w:rsidRPr="00BB425E">
        <w:rPr>
          <w:rFonts w:ascii="Book Antiqua" w:hAnsi="Book Antiqua" w:cs="Times New Roman"/>
          <w:sz w:val="24"/>
          <w:szCs w:val="24"/>
        </w:rPr>
        <w:t>d</w:t>
      </w:r>
      <w:r w:rsidR="00121072" w:rsidRPr="00BB425E">
        <w:rPr>
          <w:rFonts w:ascii="Book Antiqua" w:hAnsi="Book Antiqua" w:cs="Times New Roman"/>
          <w:sz w:val="24"/>
          <w:szCs w:val="24"/>
        </w:rPr>
        <w:t>L</w:t>
      </w:r>
      <w:proofErr w:type="spellEnd"/>
      <w:r w:rsidR="004055C5"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4055C5" w:rsidRPr="00BB425E">
        <w:rPr>
          <w:rFonts w:ascii="Book Antiqua" w:hAnsi="Book Antiqua" w:cs="Times New Roman"/>
          <w:sz w:val="24"/>
          <w:szCs w:val="24"/>
        </w:rPr>
        <w:t xml:space="preserve"> 0.2-1.2</w:t>
      </w:r>
      <w:r w:rsidR="00AE7172" w:rsidRPr="00BB425E">
        <w:rPr>
          <w:rFonts w:ascii="Book Antiqua" w:hAnsi="Book Antiqua" w:cs="Times New Roman" w:hint="eastAsia"/>
          <w:sz w:val="24"/>
          <w:szCs w:val="24"/>
          <w:lang w:eastAsia="zh-CN"/>
        </w:rPr>
        <w:t xml:space="preserve"> </w:t>
      </w:r>
      <w:r w:rsidR="00ED2EA0" w:rsidRPr="00BB425E">
        <w:rPr>
          <w:rFonts w:ascii="Book Antiqua" w:hAnsi="Book Antiqua" w:cs="Times New Roman"/>
          <w:sz w:val="24"/>
          <w:szCs w:val="24"/>
        </w:rPr>
        <w:t>mg/</w:t>
      </w:r>
      <w:proofErr w:type="spellStart"/>
      <w:r w:rsidR="00ED2EA0" w:rsidRPr="00BB425E">
        <w:rPr>
          <w:rFonts w:ascii="Book Antiqua" w:hAnsi="Book Antiqua" w:cs="Times New Roman"/>
          <w:sz w:val="24"/>
          <w:szCs w:val="24"/>
        </w:rPr>
        <w:t>dL</w:t>
      </w:r>
      <w:proofErr w:type="spellEnd"/>
      <w:r w:rsidR="004055C5" w:rsidRPr="00BB425E">
        <w:rPr>
          <w:rFonts w:ascii="Book Antiqua" w:hAnsi="Book Antiqua" w:cs="Times New Roman"/>
          <w:sz w:val="24"/>
          <w:szCs w:val="24"/>
        </w:rPr>
        <w:t>),</w:t>
      </w:r>
      <w:r w:rsidR="00A63FBA" w:rsidRPr="00BB425E">
        <w:rPr>
          <w:rFonts w:ascii="Book Antiqua" w:hAnsi="Book Antiqua" w:cs="Times New Roman"/>
          <w:sz w:val="24"/>
          <w:szCs w:val="24"/>
        </w:rPr>
        <w:t xml:space="preserve"> direct bilirubin 6.0mg/</w:t>
      </w:r>
      <w:proofErr w:type="spellStart"/>
      <w:r w:rsidR="00A63FBA" w:rsidRPr="00BB425E">
        <w:rPr>
          <w:rFonts w:ascii="Book Antiqua" w:hAnsi="Book Antiqua" w:cs="Times New Roman"/>
          <w:sz w:val="24"/>
          <w:szCs w:val="24"/>
        </w:rPr>
        <w:t>d</w:t>
      </w:r>
      <w:r w:rsidR="00121072" w:rsidRPr="00BB425E">
        <w:rPr>
          <w:rFonts w:ascii="Book Antiqua" w:hAnsi="Book Antiqua" w:cs="Times New Roman"/>
          <w:sz w:val="24"/>
          <w:szCs w:val="24"/>
        </w:rPr>
        <w:t>L</w:t>
      </w:r>
      <w:proofErr w:type="spellEnd"/>
      <w:r w:rsidR="00D253C0"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D253C0" w:rsidRPr="00BB425E">
        <w:rPr>
          <w:rFonts w:ascii="Book Antiqua" w:hAnsi="Book Antiqua" w:cs="Times New Roman"/>
          <w:sz w:val="24"/>
          <w:szCs w:val="24"/>
        </w:rPr>
        <w:t xml:space="preserve"> </w:t>
      </w:r>
      <w:r w:rsidR="004055C5" w:rsidRPr="00BB425E">
        <w:rPr>
          <w:rFonts w:ascii="Book Antiqua" w:hAnsi="Book Antiqua" w:cs="Times New Roman"/>
          <w:sz w:val="24"/>
          <w:szCs w:val="24"/>
        </w:rPr>
        <w:t>0</w:t>
      </w:r>
      <w:r w:rsidR="00D253C0" w:rsidRPr="00BB425E">
        <w:rPr>
          <w:rFonts w:ascii="Book Antiqua" w:hAnsi="Book Antiqua" w:cs="Times New Roman"/>
          <w:sz w:val="24"/>
          <w:szCs w:val="24"/>
        </w:rPr>
        <w:t>.0</w:t>
      </w:r>
      <w:r w:rsidR="004055C5" w:rsidRPr="00BB425E">
        <w:rPr>
          <w:rFonts w:ascii="Book Antiqua" w:hAnsi="Book Antiqua" w:cs="Times New Roman"/>
          <w:sz w:val="24"/>
          <w:szCs w:val="24"/>
        </w:rPr>
        <w:t>-0.2)</w:t>
      </w:r>
      <w:r w:rsidR="00A63FBA" w:rsidRPr="00BB425E">
        <w:rPr>
          <w:rFonts w:ascii="Book Antiqua" w:hAnsi="Book Antiqua" w:cs="Times New Roman"/>
          <w:sz w:val="24"/>
          <w:szCs w:val="24"/>
        </w:rPr>
        <w:t>,</w:t>
      </w:r>
      <w:r w:rsidR="00BB425E" w:rsidRPr="00BB425E">
        <w:rPr>
          <w:rFonts w:ascii="Book Antiqua" w:hAnsi="Book Antiqua" w:cs="Times New Roman"/>
          <w:sz w:val="24"/>
          <w:szCs w:val="24"/>
        </w:rPr>
        <w:t xml:space="preserve"> </w:t>
      </w:r>
      <w:r w:rsidR="00A63FBA" w:rsidRPr="00BB425E">
        <w:rPr>
          <w:rFonts w:ascii="Book Antiqua" w:hAnsi="Book Antiqua" w:cs="Times New Roman"/>
          <w:sz w:val="24"/>
          <w:szCs w:val="24"/>
        </w:rPr>
        <w:t>total protein 5.5g/</w:t>
      </w:r>
      <w:proofErr w:type="spellStart"/>
      <w:r w:rsidR="00A63FBA" w:rsidRPr="00BB425E">
        <w:rPr>
          <w:rFonts w:ascii="Book Antiqua" w:hAnsi="Book Antiqua" w:cs="Times New Roman"/>
          <w:sz w:val="24"/>
          <w:szCs w:val="24"/>
        </w:rPr>
        <w:t>d</w:t>
      </w:r>
      <w:r w:rsidR="00121072" w:rsidRPr="00BB425E">
        <w:rPr>
          <w:rFonts w:ascii="Book Antiqua" w:hAnsi="Book Antiqua" w:cs="Times New Roman"/>
          <w:sz w:val="24"/>
          <w:szCs w:val="24"/>
        </w:rPr>
        <w:t>L</w:t>
      </w:r>
      <w:proofErr w:type="spellEnd"/>
      <w:r w:rsidR="004055C5"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4055C5" w:rsidRPr="00BB425E">
        <w:rPr>
          <w:rFonts w:ascii="Book Antiqua" w:hAnsi="Book Antiqua" w:cs="Times New Roman"/>
          <w:sz w:val="24"/>
          <w:szCs w:val="24"/>
        </w:rPr>
        <w:t xml:space="preserve"> 6.4-8.2)</w:t>
      </w:r>
      <w:r w:rsidR="00E7606B" w:rsidRPr="00BB425E">
        <w:rPr>
          <w:rFonts w:ascii="Book Antiqua" w:hAnsi="Book Antiqua" w:cs="Times New Roman"/>
          <w:sz w:val="24"/>
          <w:szCs w:val="24"/>
        </w:rPr>
        <w:t xml:space="preserve"> and albumin 2.5g/</w:t>
      </w:r>
      <w:proofErr w:type="spellStart"/>
      <w:r w:rsidR="00E7606B" w:rsidRPr="00BB425E">
        <w:rPr>
          <w:rFonts w:ascii="Book Antiqua" w:hAnsi="Book Antiqua" w:cs="Times New Roman"/>
          <w:sz w:val="24"/>
          <w:szCs w:val="24"/>
        </w:rPr>
        <w:t>dL</w:t>
      </w:r>
      <w:proofErr w:type="spellEnd"/>
      <w:r w:rsidR="004055C5"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4055C5" w:rsidRPr="00BB425E">
        <w:rPr>
          <w:rFonts w:ascii="Book Antiqua" w:hAnsi="Book Antiqua" w:cs="Times New Roman"/>
          <w:sz w:val="24"/>
          <w:szCs w:val="24"/>
        </w:rPr>
        <w:t xml:space="preserve"> 3.4-5)</w:t>
      </w:r>
      <w:r w:rsidR="00A63FBA" w:rsidRPr="00BB425E">
        <w:rPr>
          <w:rFonts w:ascii="Book Antiqua" w:hAnsi="Book Antiqua" w:cs="Times New Roman"/>
          <w:sz w:val="24"/>
          <w:szCs w:val="24"/>
        </w:rPr>
        <w:t xml:space="preserve">. International normalized ratio (INR) </w:t>
      </w:r>
      <w:r w:rsidR="004055C5" w:rsidRPr="00BB425E">
        <w:rPr>
          <w:rFonts w:ascii="Book Antiqua" w:hAnsi="Book Antiqua" w:cs="Times New Roman"/>
          <w:sz w:val="24"/>
          <w:szCs w:val="24"/>
        </w:rPr>
        <w:t xml:space="preserve">was </w:t>
      </w:r>
      <w:r w:rsidR="00A63FBA" w:rsidRPr="00BB425E">
        <w:rPr>
          <w:rFonts w:ascii="Book Antiqua" w:hAnsi="Book Antiqua" w:cs="Times New Roman"/>
          <w:sz w:val="24"/>
          <w:szCs w:val="24"/>
        </w:rPr>
        <w:t>1.6</w:t>
      </w:r>
      <w:r w:rsidR="004055C5" w:rsidRPr="00BB425E">
        <w:rPr>
          <w:rFonts w:ascii="Book Antiqua" w:hAnsi="Book Antiqua" w:cs="Times New Roman"/>
          <w:sz w:val="24"/>
          <w:szCs w:val="24"/>
        </w:rPr>
        <w:t xml:space="preserve">. </w:t>
      </w:r>
      <w:r w:rsidR="00121072" w:rsidRPr="00BB425E">
        <w:rPr>
          <w:rFonts w:ascii="Book Antiqua" w:hAnsi="Book Antiqua" w:cs="Times New Roman"/>
          <w:sz w:val="24"/>
          <w:szCs w:val="24"/>
        </w:rPr>
        <w:t>Arterial blood gas on room air revealed pH of 7.46, pCO</w:t>
      </w:r>
      <w:r w:rsidR="00121072" w:rsidRPr="00BB425E">
        <w:rPr>
          <w:rFonts w:ascii="Book Antiqua" w:hAnsi="Book Antiqua" w:cs="Times New Roman"/>
          <w:sz w:val="24"/>
          <w:szCs w:val="24"/>
          <w:vertAlign w:val="subscript"/>
        </w:rPr>
        <w:t>2</w:t>
      </w:r>
      <w:r w:rsidR="00121072" w:rsidRPr="00BB425E">
        <w:rPr>
          <w:rFonts w:ascii="Book Antiqua" w:hAnsi="Book Antiqua" w:cs="Times New Roman"/>
          <w:sz w:val="24"/>
          <w:szCs w:val="24"/>
        </w:rPr>
        <w:t xml:space="preserve"> 30</w:t>
      </w:r>
      <w:r w:rsidR="00AE7172" w:rsidRPr="00BB425E">
        <w:rPr>
          <w:rFonts w:ascii="Book Antiqua" w:hAnsi="Book Antiqua" w:cs="Times New Roman" w:hint="eastAsia"/>
          <w:sz w:val="24"/>
          <w:szCs w:val="24"/>
          <w:lang w:eastAsia="zh-CN"/>
        </w:rPr>
        <w:t xml:space="preserve"> </w:t>
      </w:r>
      <w:r w:rsidR="00121072" w:rsidRPr="00BB425E">
        <w:rPr>
          <w:rFonts w:ascii="Book Antiqua" w:hAnsi="Book Antiqua" w:cs="Times New Roman"/>
          <w:sz w:val="24"/>
          <w:szCs w:val="24"/>
        </w:rPr>
        <w:t>mmHg, pO</w:t>
      </w:r>
      <w:r w:rsidR="00121072" w:rsidRPr="00BB425E">
        <w:rPr>
          <w:rFonts w:ascii="Book Antiqua" w:hAnsi="Book Antiqua" w:cs="Times New Roman"/>
          <w:sz w:val="24"/>
          <w:szCs w:val="24"/>
          <w:vertAlign w:val="subscript"/>
        </w:rPr>
        <w:t>2</w:t>
      </w:r>
      <w:r w:rsidR="00121072" w:rsidRPr="00BB425E">
        <w:rPr>
          <w:rFonts w:ascii="Book Antiqua" w:hAnsi="Book Antiqua" w:cs="Times New Roman"/>
          <w:sz w:val="24"/>
          <w:szCs w:val="24"/>
        </w:rPr>
        <w:t xml:space="preserve"> 65mmHg, HCO3 21mmol/L, and lactate of 4.1</w:t>
      </w:r>
      <w:r w:rsidR="00E7606B" w:rsidRPr="00BB425E">
        <w:rPr>
          <w:rFonts w:ascii="Book Antiqua" w:hAnsi="Book Antiqua" w:cs="Times New Roman"/>
          <w:sz w:val="24"/>
          <w:szCs w:val="24"/>
        </w:rPr>
        <w:t>mmol/L</w:t>
      </w:r>
      <w:r w:rsidR="00121072"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121072" w:rsidRPr="00BB425E">
        <w:rPr>
          <w:rFonts w:ascii="Book Antiqua" w:hAnsi="Book Antiqua" w:cs="Times New Roman"/>
          <w:sz w:val="24"/>
          <w:szCs w:val="24"/>
        </w:rPr>
        <w:t xml:space="preserve"> 0.5-1.6). </w:t>
      </w:r>
      <w:r w:rsidR="004055C5" w:rsidRPr="00BB425E">
        <w:rPr>
          <w:rFonts w:ascii="Book Antiqua" w:hAnsi="Book Antiqua" w:cs="Times New Roman"/>
          <w:sz w:val="24"/>
          <w:szCs w:val="24"/>
        </w:rPr>
        <w:t>L</w:t>
      </w:r>
      <w:r w:rsidR="000A5C7E" w:rsidRPr="00BB425E">
        <w:rPr>
          <w:rFonts w:ascii="Book Antiqua" w:hAnsi="Book Antiqua" w:cs="Times New Roman"/>
          <w:sz w:val="24"/>
          <w:szCs w:val="24"/>
        </w:rPr>
        <w:t>actate dehydrogenase (</w:t>
      </w:r>
      <w:r w:rsidR="00A63FBA" w:rsidRPr="00BB425E">
        <w:rPr>
          <w:rFonts w:ascii="Book Antiqua" w:hAnsi="Book Antiqua" w:cs="Times New Roman"/>
          <w:sz w:val="24"/>
          <w:szCs w:val="24"/>
        </w:rPr>
        <w:t>LDH</w:t>
      </w:r>
      <w:r w:rsidR="000A5C7E" w:rsidRPr="00BB425E">
        <w:rPr>
          <w:rFonts w:ascii="Book Antiqua" w:hAnsi="Book Antiqua" w:cs="Times New Roman"/>
          <w:sz w:val="24"/>
          <w:szCs w:val="24"/>
        </w:rPr>
        <w:t>)</w:t>
      </w:r>
      <w:r w:rsidR="00A63FBA" w:rsidRPr="00BB425E">
        <w:rPr>
          <w:rFonts w:ascii="Book Antiqua" w:hAnsi="Book Antiqua" w:cs="Times New Roman"/>
          <w:sz w:val="24"/>
          <w:szCs w:val="24"/>
        </w:rPr>
        <w:t xml:space="preserve"> </w:t>
      </w:r>
      <w:r w:rsidR="004055C5" w:rsidRPr="00BB425E">
        <w:rPr>
          <w:rFonts w:ascii="Book Antiqua" w:hAnsi="Book Antiqua" w:cs="Times New Roman"/>
          <w:sz w:val="24"/>
          <w:szCs w:val="24"/>
        </w:rPr>
        <w:t xml:space="preserve">was </w:t>
      </w:r>
      <w:r w:rsidR="00A63FBA" w:rsidRPr="00BB425E">
        <w:rPr>
          <w:rFonts w:ascii="Book Antiqua" w:hAnsi="Book Antiqua" w:cs="Times New Roman"/>
          <w:sz w:val="24"/>
          <w:szCs w:val="24"/>
        </w:rPr>
        <w:t>732 IU/L</w:t>
      </w:r>
      <w:r w:rsidR="004055C5" w:rsidRPr="00BB425E">
        <w:rPr>
          <w:rFonts w:ascii="Book Antiqua" w:hAnsi="Book Antiqua" w:cs="Times New Roman"/>
          <w:sz w:val="24"/>
          <w:szCs w:val="24"/>
        </w:rPr>
        <w:t xml:space="preserve"> (normal range</w:t>
      </w:r>
      <w:r w:rsidR="00AE7172" w:rsidRPr="00BB425E">
        <w:rPr>
          <w:rFonts w:ascii="Book Antiqua" w:hAnsi="Book Antiqua" w:cs="Times New Roman" w:hint="eastAsia"/>
          <w:sz w:val="24"/>
          <w:szCs w:val="24"/>
          <w:lang w:eastAsia="zh-CN"/>
        </w:rPr>
        <w:t>:</w:t>
      </w:r>
      <w:r w:rsidR="004055C5" w:rsidRPr="00BB425E">
        <w:rPr>
          <w:rFonts w:ascii="Book Antiqua" w:hAnsi="Book Antiqua" w:cs="Times New Roman"/>
          <w:sz w:val="24"/>
          <w:szCs w:val="24"/>
        </w:rPr>
        <w:t xml:space="preserve"> 118-273)</w:t>
      </w:r>
      <w:r w:rsidR="00A63FBA" w:rsidRPr="00BB425E">
        <w:rPr>
          <w:rFonts w:ascii="Book Antiqua" w:hAnsi="Book Antiqua" w:cs="Times New Roman"/>
          <w:sz w:val="24"/>
          <w:szCs w:val="24"/>
        </w:rPr>
        <w:t xml:space="preserve">, </w:t>
      </w:r>
      <w:r w:rsidR="00121072" w:rsidRPr="00BB425E">
        <w:rPr>
          <w:rFonts w:ascii="Book Antiqua" w:hAnsi="Book Antiqua" w:cs="Times New Roman"/>
          <w:sz w:val="24"/>
          <w:szCs w:val="24"/>
        </w:rPr>
        <w:t>serum alcohol level was &lt; 3</w:t>
      </w:r>
      <w:r w:rsidR="00AE7172" w:rsidRPr="00BB425E">
        <w:rPr>
          <w:rFonts w:ascii="Book Antiqua" w:hAnsi="Book Antiqua" w:cs="Times New Roman" w:hint="eastAsia"/>
          <w:sz w:val="24"/>
          <w:szCs w:val="24"/>
          <w:lang w:eastAsia="zh-CN"/>
        </w:rPr>
        <w:t xml:space="preserve"> </w:t>
      </w:r>
      <w:r w:rsidR="00121072" w:rsidRPr="00BB425E">
        <w:rPr>
          <w:rFonts w:ascii="Book Antiqua" w:hAnsi="Book Antiqua" w:cs="Times New Roman"/>
          <w:sz w:val="24"/>
          <w:szCs w:val="24"/>
        </w:rPr>
        <w:t>mg/</w:t>
      </w:r>
      <w:proofErr w:type="spellStart"/>
      <w:r w:rsidR="00121072" w:rsidRPr="00BB425E">
        <w:rPr>
          <w:rFonts w:ascii="Book Antiqua" w:hAnsi="Book Antiqua" w:cs="Times New Roman"/>
          <w:sz w:val="24"/>
          <w:szCs w:val="24"/>
        </w:rPr>
        <w:t>dL</w:t>
      </w:r>
      <w:proofErr w:type="spellEnd"/>
      <w:r w:rsidR="00A63FBA" w:rsidRPr="00BB425E">
        <w:rPr>
          <w:rFonts w:ascii="Book Antiqua" w:hAnsi="Book Antiqua" w:cs="Times New Roman"/>
          <w:sz w:val="24"/>
          <w:szCs w:val="24"/>
        </w:rPr>
        <w:t xml:space="preserve"> and urine toxicolo</w:t>
      </w:r>
      <w:r w:rsidR="00E60201" w:rsidRPr="00BB425E">
        <w:rPr>
          <w:rFonts w:ascii="Book Antiqua" w:hAnsi="Book Antiqua" w:cs="Times New Roman"/>
          <w:sz w:val="24"/>
          <w:szCs w:val="24"/>
        </w:rPr>
        <w:t xml:space="preserve">gy was positive for opiates and </w:t>
      </w:r>
      <w:r w:rsidR="00A63FBA" w:rsidRPr="00BB425E">
        <w:rPr>
          <w:rFonts w:ascii="Book Antiqua" w:hAnsi="Book Antiqua" w:cs="Times New Roman"/>
          <w:sz w:val="24"/>
          <w:szCs w:val="24"/>
        </w:rPr>
        <w:t>methadone.</w:t>
      </w:r>
      <w:r w:rsidR="000A5C7E" w:rsidRPr="00BB425E">
        <w:rPr>
          <w:rFonts w:ascii="Book Antiqua" w:hAnsi="Book Antiqua" w:cs="Times New Roman"/>
          <w:sz w:val="24"/>
          <w:szCs w:val="24"/>
        </w:rPr>
        <w:t xml:space="preserve"> Acetaminophen,</w:t>
      </w:r>
      <w:r w:rsidR="00303AD6" w:rsidRPr="00BB425E">
        <w:rPr>
          <w:rFonts w:ascii="Book Antiqua" w:hAnsi="Book Antiqua" w:cs="Times New Roman"/>
          <w:sz w:val="24"/>
          <w:szCs w:val="24"/>
        </w:rPr>
        <w:t xml:space="preserve"> hepatitis A and B serologies, c</w:t>
      </w:r>
      <w:r w:rsidR="000A5C7E" w:rsidRPr="00BB425E">
        <w:rPr>
          <w:rFonts w:ascii="Book Antiqua" w:hAnsi="Book Antiqua" w:cs="Times New Roman"/>
          <w:sz w:val="24"/>
          <w:szCs w:val="24"/>
        </w:rPr>
        <w:t>eruloplasmin</w:t>
      </w:r>
      <w:r w:rsidR="004055C5" w:rsidRPr="00BB425E">
        <w:rPr>
          <w:rFonts w:ascii="Book Antiqua" w:hAnsi="Book Antiqua" w:cs="Times New Roman"/>
          <w:sz w:val="24"/>
          <w:szCs w:val="24"/>
        </w:rPr>
        <w:t>,</w:t>
      </w:r>
      <w:r w:rsidR="000A5C7E" w:rsidRPr="00BB425E">
        <w:rPr>
          <w:rFonts w:ascii="Book Antiqua" w:hAnsi="Book Antiqua" w:cs="Times New Roman"/>
          <w:sz w:val="24"/>
          <w:szCs w:val="24"/>
        </w:rPr>
        <w:t xml:space="preserve"> and ANA were </w:t>
      </w:r>
      <w:r w:rsidR="00B007DB" w:rsidRPr="00BB425E">
        <w:rPr>
          <w:rFonts w:ascii="Book Antiqua" w:hAnsi="Book Antiqua" w:cs="Times New Roman"/>
          <w:sz w:val="24"/>
          <w:szCs w:val="24"/>
        </w:rPr>
        <w:t>all within normal limits</w:t>
      </w:r>
      <w:r w:rsidR="000A5C7E" w:rsidRPr="00BB425E">
        <w:rPr>
          <w:rFonts w:ascii="Book Antiqua" w:hAnsi="Book Antiqua" w:cs="Times New Roman"/>
          <w:sz w:val="24"/>
          <w:szCs w:val="24"/>
        </w:rPr>
        <w:t>.</w:t>
      </w:r>
      <w:r w:rsidR="00B007DB" w:rsidRPr="00BB425E">
        <w:rPr>
          <w:rFonts w:ascii="Book Antiqua" w:hAnsi="Book Antiqua" w:cs="Times New Roman"/>
          <w:sz w:val="24"/>
          <w:szCs w:val="24"/>
        </w:rPr>
        <w:t xml:space="preserve"> </w:t>
      </w:r>
    </w:p>
    <w:p w:rsidR="00303AD6" w:rsidRPr="00BB425E" w:rsidRDefault="006A6D75"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t>Abdominal sonogram</w:t>
      </w:r>
      <w:r w:rsidR="00A63FBA" w:rsidRPr="00BB425E">
        <w:rPr>
          <w:rFonts w:ascii="Book Antiqua" w:hAnsi="Book Antiqua" w:cs="Times New Roman"/>
          <w:sz w:val="24"/>
          <w:szCs w:val="24"/>
        </w:rPr>
        <w:t xml:space="preserve"> showed fatty liver infiltration, mild splenomegaly, m</w:t>
      </w:r>
      <w:r w:rsidR="00FD34DC" w:rsidRPr="00BB425E">
        <w:rPr>
          <w:rFonts w:ascii="Book Antiqua" w:hAnsi="Book Antiqua" w:cs="Times New Roman"/>
          <w:sz w:val="24"/>
          <w:szCs w:val="24"/>
        </w:rPr>
        <w:t>ildly distended gallbladder</w:t>
      </w:r>
      <w:r w:rsidR="004055C5" w:rsidRPr="00BB425E">
        <w:rPr>
          <w:rFonts w:ascii="Book Antiqua" w:hAnsi="Book Antiqua" w:cs="Times New Roman"/>
          <w:sz w:val="24"/>
          <w:szCs w:val="24"/>
        </w:rPr>
        <w:t xml:space="preserve"> without </w:t>
      </w:r>
      <w:r w:rsidR="00A63FBA" w:rsidRPr="00BB425E">
        <w:rPr>
          <w:rFonts w:ascii="Book Antiqua" w:hAnsi="Book Antiqua" w:cs="Times New Roman"/>
          <w:sz w:val="24"/>
          <w:szCs w:val="24"/>
        </w:rPr>
        <w:t>calculi</w:t>
      </w:r>
      <w:r w:rsidR="004055C5" w:rsidRPr="00BB425E">
        <w:rPr>
          <w:rFonts w:ascii="Book Antiqua" w:hAnsi="Book Antiqua" w:cs="Times New Roman"/>
          <w:sz w:val="24"/>
          <w:szCs w:val="24"/>
        </w:rPr>
        <w:t xml:space="preserve">, and no </w:t>
      </w:r>
      <w:r w:rsidR="00A63FBA" w:rsidRPr="00BB425E">
        <w:rPr>
          <w:rFonts w:ascii="Book Antiqua" w:hAnsi="Book Antiqua" w:cs="Times New Roman"/>
          <w:sz w:val="24"/>
          <w:szCs w:val="24"/>
        </w:rPr>
        <w:t>biliary ductal dilatation</w:t>
      </w:r>
      <w:r w:rsidR="004055C5" w:rsidRPr="00BB425E">
        <w:rPr>
          <w:rFonts w:ascii="Book Antiqua" w:hAnsi="Book Antiqua" w:cs="Times New Roman"/>
          <w:sz w:val="24"/>
          <w:szCs w:val="24"/>
        </w:rPr>
        <w:t xml:space="preserve">. </w:t>
      </w:r>
      <w:r w:rsidR="00A63FBA" w:rsidRPr="00BB425E">
        <w:rPr>
          <w:rFonts w:ascii="Book Antiqua" w:hAnsi="Book Antiqua" w:cs="Times New Roman"/>
          <w:sz w:val="24"/>
          <w:szCs w:val="24"/>
        </w:rPr>
        <w:t xml:space="preserve">Abdominal </w:t>
      </w:r>
      <w:r w:rsidR="00F62949" w:rsidRPr="00F62949">
        <w:rPr>
          <w:rFonts w:ascii="Book Antiqua" w:hAnsi="Book Antiqua" w:cs="Times New Roman"/>
          <w:sz w:val="24"/>
          <w:szCs w:val="24"/>
        </w:rPr>
        <w:t>computed tomography</w:t>
      </w:r>
      <w:r w:rsidR="00A63FBA" w:rsidRPr="00BB425E">
        <w:rPr>
          <w:rFonts w:ascii="Book Antiqua" w:hAnsi="Book Antiqua" w:cs="Times New Roman"/>
          <w:sz w:val="24"/>
          <w:szCs w:val="24"/>
        </w:rPr>
        <w:t xml:space="preserve"> with contrast showed multiple hypodense splenic lesions,</w:t>
      </w:r>
      <w:r w:rsidR="00D618C0" w:rsidRPr="00BB425E">
        <w:rPr>
          <w:rFonts w:ascii="Book Antiqua" w:hAnsi="Book Antiqua" w:cs="Times New Roman"/>
          <w:sz w:val="24"/>
          <w:szCs w:val="24"/>
        </w:rPr>
        <w:t xml:space="preserve"> a</w:t>
      </w:r>
      <w:r w:rsidR="00A63FBA" w:rsidRPr="00BB425E">
        <w:rPr>
          <w:rFonts w:ascii="Book Antiqua" w:hAnsi="Book Antiqua" w:cs="Times New Roman"/>
          <w:sz w:val="24"/>
          <w:szCs w:val="24"/>
        </w:rPr>
        <w:t xml:space="preserve"> </w:t>
      </w:r>
      <w:r w:rsidR="00A63FBA" w:rsidRPr="00BB425E">
        <w:rPr>
          <w:rFonts w:ascii="Book Antiqua" w:hAnsi="Book Antiqua" w:cs="Times New Roman"/>
          <w:sz w:val="24"/>
          <w:szCs w:val="24"/>
        </w:rPr>
        <w:lastRenderedPageBreak/>
        <w:t>confluent non-compressing circumaortic mass, multiple para-aortic and pelvic lymph nodes,</w:t>
      </w:r>
      <w:r w:rsidR="004055C5" w:rsidRPr="00BB425E">
        <w:rPr>
          <w:rFonts w:ascii="Book Antiqua" w:hAnsi="Book Antiqua" w:cs="Times New Roman"/>
          <w:sz w:val="24"/>
          <w:szCs w:val="24"/>
        </w:rPr>
        <w:t xml:space="preserve"> and </w:t>
      </w:r>
      <w:r w:rsidR="00A63FBA" w:rsidRPr="00BB425E">
        <w:rPr>
          <w:rFonts w:ascii="Book Antiqua" w:hAnsi="Book Antiqua" w:cs="Times New Roman"/>
          <w:sz w:val="24"/>
          <w:szCs w:val="24"/>
        </w:rPr>
        <w:t>bilater</w:t>
      </w:r>
      <w:r w:rsidR="004055C5" w:rsidRPr="00BB425E">
        <w:rPr>
          <w:rFonts w:ascii="Book Antiqua" w:hAnsi="Book Antiqua" w:cs="Times New Roman"/>
          <w:sz w:val="24"/>
          <w:szCs w:val="24"/>
        </w:rPr>
        <w:t>al pulmonary nodules (largest</w:t>
      </w:r>
      <w:r w:rsidR="00A63FBA" w:rsidRPr="00BB425E">
        <w:rPr>
          <w:rFonts w:ascii="Book Antiqua" w:hAnsi="Book Antiqua" w:cs="Times New Roman"/>
          <w:sz w:val="24"/>
          <w:szCs w:val="24"/>
        </w:rPr>
        <w:t xml:space="preserve"> 1</w:t>
      </w:r>
      <w:r w:rsidR="00AE7172" w:rsidRPr="00BB425E">
        <w:rPr>
          <w:rFonts w:ascii="Book Antiqua" w:hAnsi="Book Antiqua" w:cs="Times New Roman" w:hint="eastAsia"/>
          <w:sz w:val="24"/>
          <w:szCs w:val="24"/>
          <w:lang w:eastAsia="zh-CN"/>
        </w:rPr>
        <w:t xml:space="preserve"> </w:t>
      </w:r>
      <w:r w:rsidR="00A63FBA" w:rsidRPr="00BB425E">
        <w:rPr>
          <w:rFonts w:ascii="Book Antiqua" w:hAnsi="Book Antiqua" w:cs="Times New Roman"/>
          <w:sz w:val="24"/>
          <w:szCs w:val="24"/>
        </w:rPr>
        <w:t>cm)</w:t>
      </w:r>
      <w:r w:rsidR="00BB7B77" w:rsidRPr="00BB425E">
        <w:rPr>
          <w:rFonts w:ascii="Book Antiqua" w:hAnsi="Book Antiqua" w:cs="Times New Roman"/>
          <w:sz w:val="24"/>
          <w:szCs w:val="24"/>
        </w:rPr>
        <w:t xml:space="preserve"> (Figure 1). </w:t>
      </w:r>
    </w:p>
    <w:p w:rsidR="00A63FBA" w:rsidRPr="00BB425E" w:rsidRDefault="00A63FBA" w:rsidP="00E96B54">
      <w:pPr>
        <w:adjustRightInd w:val="0"/>
        <w:snapToGrid w:val="0"/>
        <w:spacing w:after="0" w:line="360" w:lineRule="auto"/>
        <w:ind w:firstLineChars="300" w:firstLine="720"/>
        <w:jc w:val="both"/>
        <w:rPr>
          <w:rFonts w:ascii="Book Antiqua" w:hAnsi="Book Antiqua" w:cs="Times New Roman"/>
          <w:sz w:val="24"/>
          <w:szCs w:val="24"/>
        </w:rPr>
      </w:pPr>
      <w:r w:rsidRPr="00BB425E">
        <w:rPr>
          <w:rFonts w:ascii="Book Antiqua" w:hAnsi="Book Antiqua" w:cs="Times New Roman"/>
          <w:sz w:val="24"/>
          <w:szCs w:val="24"/>
        </w:rPr>
        <w:t>Right axillary</w:t>
      </w:r>
      <w:r w:rsidR="007C49F0" w:rsidRPr="00BB425E">
        <w:rPr>
          <w:rFonts w:ascii="Book Antiqua" w:hAnsi="Book Antiqua" w:cs="Times New Roman"/>
          <w:sz w:val="24"/>
          <w:szCs w:val="24"/>
        </w:rPr>
        <w:t xml:space="preserve"> lymph node excision biopsy reveal</w:t>
      </w:r>
      <w:r w:rsidRPr="00BB425E">
        <w:rPr>
          <w:rFonts w:ascii="Book Antiqua" w:hAnsi="Book Antiqua" w:cs="Times New Roman"/>
          <w:sz w:val="24"/>
          <w:szCs w:val="24"/>
        </w:rPr>
        <w:t>ed a diffuse large B-cell lymphoma</w:t>
      </w:r>
      <w:r w:rsidR="00BB7B77" w:rsidRPr="00BB425E">
        <w:rPr>
          <w:rFonts w:ascii="Book Antiqua" w:hAnsi="Book Antiqua" w:cs="Times New Roman"/>
          <w:sz w:val="24"/>
          <w:szCs w:val="24"/>
        </w:rPr>
        <w:t>.</w:t>
      </w:r>
      <w:r w:rsidR="00CF155A" w:rsidRPr="00BB425E">
        <w:rPr>
          <w:rFonts w:ascii="Book Antiqua" w:hAnsi="Book Antiqua" w:cs="Times New Roman"/>
          <w:sz w:val="24"/>
          <w:szCs w:val="24"/>
        </w:rPr>
        <w:t xml:space="preserve"> </w:t>
      </w:r>
      <w:r w:rsidR="007C49F0" w:rsidRPr="00BB425E">
        <w:rPr>
          <w:rFonts w:ascii="Book Antiqua" w:hAnsi="Book Antiqua" w:cs="Times New Roman"/>
          <w:sz w:val="24"/>
          <w:szCs w:val="24"/>
        </w:rPr>
        <w:t xml:space="preserve">The patient’s </w:t>
      </w:r>
      <w:r w:rsidR="00886D02" w:rsidRPr="00BB425E">
        <w:rPr>
          <w:rFonts w:ascii="Book Antiqua" w:hAnsi="Book Antiqua" w:cs="Times New Roman"/>
          <w:sz w:val="24"/>
          <w:szCs w:val="24"/>
        </w:rPr>
        <w:t xml:space="preserve">liver </w:t>
      </w:r>
      <w:r w:rsidR="007E2A11" w:rsidRPr="00BB425E">
        <w:rPr>
          <w:rFonts w:ascii="Book Antiqua" w:hAnsi="Book Antiqua" w:cs="Times New Roman"/>
          <w:sz w:val="24"/>
          <w:szCs w:val="24"/>
        </w:rPr>
        <w:t xml:space="preserve">tests </w:t>
      </w:r>
      <w:r w:rsidRPr="00BB425E">
        <w:rPr>
          <w:rFonts w:ascii="Book Antiqua" w:hAnsi="Book Antiqua" w:cs="Times New Roman"/>
          <w:sz w:val="24"/>
          <w:szCs w:val="24"/>
        </w:rPr>
        <w:t>continued to worsen with</w:t>
      </w:r>
      <w:r w:rsidR="00EE1DDB" w:rsidRPr="00BB425E">
        <w:rPr>
          <w:rFonts w:ascii="Book Antiqua" w:hAnsi="Book Antiqua" w:cs="Times New Roman"/>
          <w:sz w:val="24"/>
          <w:szCs w:val="24"/>
        </w:rPr>
        <w:t xml:space="preserve"> ALT 37</w:t>
      </w:r>
      <w:r w:rsidR="00886D02" w:rsidRPr="00BB425E">
        <w:rPr>
          <w:rFonts w:ascii="Book Antiqua" w:hAnsi="Book Antiqua" w:cs="Times New Roman"/>
          <w:sz w:val="24"/>
          <w:szCs w:val="24"/>
        </w:rPr>
        <w:t xml:space="preserve"> IU/L</w:t>
      </w:r>
      <w:r w:rsidR="00EE1DDB" w:rsidRPr="00BB425E">
        <w:rPr>
          <w:rFonts w:ascii="Book Antiqua" w:hAnsi="Book Antiqua" w:cs="Times New Roman"/>
          <w:sz w:val="24"/>
          <w:szCs w:val="24"/>
        </w:rPr>
        <w:t>, AST 218</w:t>
      </w:r>
      <w:r w:rsidR="00886D02" w:rsidRPr="00BB425E">
        <w:rPr>
          <w:rFonts w:ascii="Book Antiqua" w:hAnsi="Book Antiqua" w:cs="Times New Roman"/>
          <w:sz w:val="24"/>
          <w:szCs w:val="24"/>
        </w:rPr>
        <w:t xml:space="preserve"> IU/L</w:t>
      </w:r>
      <w:r w:rsidR="00EE1DDB" w:rsidRPr="00BB425E">
        <w:rPr>
          <w:rFonts w:ascii="Book Antiqua" w:hAnsi="Book Antiqua" w:cs="Times New Roman"/>
          <w:sz w:val="24"/>
          <w:szCs w:val="24"/>
        </w:rPr>
        <w:t>,</w:t>
      </w:r>
      <w:r w:rsidRPr="00BB425E">
        <w:rPr>
          <w:rFonts w:ascii="Book Antiqua" w:hAnsi="Book Antiqua" w:cs="Times New Roman"/>
          <w:sz w:val="24"/>
          <w:szCs w:val="24"/>
        </w:rPr>
        <w:t xml:space="preserve"> maximum </w:t>
      </w:r>
      <w:r w:rsidR="007C49F0" w:rsidRPr="00BB425E">
        <w:rPr>
          <w:rFonts w:ascii="Book Antiqua" w:hAnsi="Book Antiqua" w:cs="Times New Roman"/>
          <w:sz w:val="24"/>
          <w:szCs w:val="24"/>
        </w:rPr>
        <w:t xml:space="preserve">total </w:t>
      </w:r>
      <w:r w:rsidR="0033349E" w:rsidRPr="00BB425E">
        <w:rPr>
          <w:rFonts w:ascii="Book Antiqua" w:hAnsi="Book Antiqua" w:cs="Times New Roman"/>
          <w:sz w:val="24"/>
          <w:szCs w:val="24"/>
        </w:rPr>
        <w:t xml:space="preserve">bilirubin of </w:t>
      </w:r>
      <w:r w:rsidRPr="00BB425E">
        <w:rPr>
          <w:rFonts w:ascii="Book Antiqua" w:hAnsi="Book Antiqua" w:cs="Times New Roman"/>
          <w:sz w:val="24"/>
          <w:szCs w:val="24"/>
        </w:rPr>
        <w:t>10mg/</w:t>
      </w:r>
      <w:proofErr w:type="spellStart"/>
      <w:r w:rsidRPr="00BB425E">
        <w:rPr>
          <w:rFonts w:ascii="Book Antiqua" w:hAnsi="Book Antiqua" w:cs="Times New Roman"/>
          <w:sz w:val="24"/>
          <w:szCs w:val="24"/>
        </w:rPr>
        <w:t>d</w:t>
      </w:r>
      <w:r w:rsidR="007C49F0" w:rsidRPr="00BB425E">
        <w:rPr>
          <w:rFonts w:ascii="Book Antiqua" w:hAnsi="Book Antiqua" w:cs="Times New Roman"/>
          <w:sz w:val="24"/>
          <w:szCs w:val="24"/>
        </w:rPr>
        <w:t>L</w:t>
      </w:r>
      <w:proofErr w:type="spellEnd"/>
      <w:r w:rsidR="00E03FD0" w:rsidRPr="00BB425E">
        <w:rPr>
          <w:rFonts w:ascii="Book Antiqua" w:hAnsi="Book Antiqua" w:cs="Times New Roman"/>
          <w:sz w:val="24"/>
          <w:szCs w:val="24"/>
        </w:rPr>
        <w:t>,</w:t>
      </w:r>
      <w:r w:rsidR="007C49F0" w:rsidRPr="00BB425E">
        <w:rPr>
          <w:rFonts w:ascii="Book Antiqua" w:hAnsi="Book Antiqua" w:cs="Times New Roman"/>
          <w:sz w:val="24"/>
          <w:szCs w:val="24"/>
        </w:rPr>
        <w:t xml:space="preserve"> (direct bilirubin 8.9</w:t>
      </w:r>
      <w:r w:rsidR="00AE7172" w:rsidRPr="00BB425E">
        <w:rPr>
          <w:rFonts w:ascii="Book Antiqua" w:hAnsi="Book Antiqua" w:cs="Times New Roman" w:hint="eastAsia"/>
          <w:sz w:val="24"/>
          <w:szCs w:val="24"/>
          <w:lang w:eastAsia="zh-CN"/>
        </w:rPr>
        <w:t xml:space="preserve"> </w:t>
      </w:r>
      <w:r w:rsidR="007C49F0" w:rsidRPr="00BB425E">
        <w:rPr>
          <w:rFonts w:ascii="Book Antiqua" w:hAnsi="Book Antiqua" w:cs="Times New Roman"/>
          <w:sz w:val="24"/>
          <w:szCs w:val="24"/>
        </w:rPr>
        <w:t>mg/</w:t>
      </w:r>
      <w:proofErr w:type="spellStart"/>
      <w:r w:rsidR="007C49F0" w:rsidRPr="00BB425E">
        <w:rPr>
          <w:rFonts w:ascii="Book Antiqua" w:hAnsi="Book Antiqua" w:cs="Times New Roman"/>
          <w:sz w:val="24"/>
          <w:szCs w:val="24"/>
        </w:rPr>
        <w:t>dL</w:t>
      </w:r>
      <w:proofErr w:type="spellEnd"/>
      <w:r w:rsidR="007C49F0" w:rsidRPr="00BB425E">
        <w:rPr>
          <w:rFonts w:ascii="Book Antiqua" w:hAnsi="Book Antiqua" w:cs="Times New Roman"/>
          <w:sz w:val="24"/>
          <w:szCs w:val="24"/>
        </w:rPr>
        <w:t>),</w:t>
      </w:r>
      <w:r w:rsidRPr="00BB425E">
        <w:rPr>
          <w:rFonts w:ascii="Book Antiqua" w:hAnsi="Book Antiqua" w:cs="Times New Roman"/>
          <w:sz w:val="24"/>
          <w:szCs w:val="24"/>
        </w:rPr>
        <w:t xml:space="preserve"> and </w:t>
      </w:r>
      <w:r w:rsidR="0033349E" w:rsidRPr="00BB425E">
        <w:rPr>
          <w:rFonts w:ascii="Book Antiqua" w:hAnsi="Book Antiqua" w:cs="Times New Roman"/>
          <w:sz w:val="24"/>
          <w:szCs w:val="24"/>
        </w:rPr>
        <w:t>INR of</w:t>
      </w:r>
      <w:r w:rsidRPr="00BB425E">
        <w:rPr>
          <w:rFonts w:ascii="Book Antiqua" w:hAnsi="Book Antiqua" w:cs="Times New Roman"/>
          <w:sz w:val="24"/>
          <w:szCs w:val="24"/>
        </w:rPr>
        <w:t xml:space="preserve"> 2.2. </w:t>
      </w:r>
      <w:r w:rsidR="00D253C0" w:rsidRPr="00BB425E">
        <w:rPr>
          <w:rFonts w:ascii="Book Antiqua" w:hAnsi="Book Antiqua" w:cs="Times New Roman"/>
          <w:sz w:val="24"/>
          <w:szCs w:val="24"/>
        </w:rPr>
        <w:t>Hemoglobin and hematocrit remain</w:t>
      </w:r>
      <w:r w:rsidR="007C49F0" w:rsidRPr="00BB425E">
        <w:rPr>
          <w:rFonts w:ascii="Book Antiqua" w:hAnsi="Book Antiqua" w:cs="Times New Roman"/>
          <w:sz w:val="24"/>
          <w:szCs w:val="24"/>
        </w:rPr>
        <w:t>ed</w:t>
      </w:r>
      <w:r w:rsidR="00D253C0" w:rsidRPr="00BB425E">
        <w:rPr>
          <w:rFonts w:ascii="Book Antiqua" w:hAnsi="Book Antiqua" w:cs="Times New Roman"/>
          <w:sz w:val="24"/>
          <w:szCs w:val="24"/>
        </w:rPr>
        <w:t xml:space="preserve"> unchanged at 9.7</w:t>
      </w:r>
      <w:r w:rsidR="00AE7172" w:rsidRPr="00BB425E">
        <w:rPr>
          <w:rFonts w:ascii="Book Antiqua" w:hAnsi="Book Antiqua" w:cs="Times New Roman" w:hint="eastAsia"/>
          <w:sz w:val="24"/>
          <w:szCs w:val="24"/>
          <w:lang w:eastAsia="zh-CN"/>
        </w:rPr>
        <w:t xml:space="preserve"> </w:t>
      </w:r>
      <w:r w:rsidR="00D253C0" w:rsidRPr="00BB425E">
        <w:rPr>
          <w:rFonts w:ascii="Book Antiqua" w:hAnsi="Book Antiqua" w:cs="Times New Roman"/>
          <w:sz w:val="24"/>
          <w:szCs w:val="24"/>
        </w:rPr>
        <w:t>g/</w:t>
      </w:r>
      <w:proofErr w:type="spellStart"/>
      <w:r w:rsidR="00D253C0" w:rsidRPr="00BB425E">
        <w:rPr>
          <w:rFonts w:ascii="Book Antiqua" w:hAnsi="Book Antiqua" w:cs="Times New Roman"/>
          <w:sz w:val="24"/>
          <w:szCs w:val="24"/>
        </w:rPr>
        <w:t>d</w:t>
      </w:r>
      <w:r w:rsidR="007C49F0" w:rsidRPr="00BB425E">
        <w:rPr>
          <w:rFonts w:ascii="Book Antiqua" w:hAnsi="Book Antiqua" w:cs="Times New Roman"/>
          <w:sz w:val="24"/>
          <w:szCs w:val="24"/>
        </w:rPr>
        <w:t>L</w:t>
      </w:r>
      <w:proofErr w:type="spellEnd"/>
      <w:r w:rsidR="00D253C0" w:rsidRPr="00BB425E">
        <w:rPr>
          <w:rFonts w:ascii="Book Antiqua" w:hAnsi="Book Antiqua" w:cs="Times New Roman"/>
          <w:sz w:val="24"/>
          <w:szCs w:val="24"/>
        </w:rPr>
        <w:t xml:space="preserve"> and 23.4</w:t>
      </w:r>
      <w:r w:rsidR="007C49F0" w:rsidRPr="00BB425E">
        <w:rPr>
          <w:rFonts w:ascii="Book Antiqua" w:hAnsi="Book Antiqua" w:cs="Times New Roman"/>
          <w:sz w:val="24"/>
          <w:szCs w:val="24"/>
        </w:rPr>
        <w:t>%</w:t>
      </w:r>
      <w:r w:rsidR="00D253C0" w:rsidRPr="00BB425E">
        <w:rPr>
          <w:rFonts w:ascii="Book Antiqua" w:hAnsi="Book Antiqua" w:cs="Times New Roman"/>
          <w:sz w:val="24"/>
          <w:szCs w:val="24"/>
        </w:rPr>
        <w:t xml:space="preserve"> respectively at discharge. </w:t>
      </w:r>
      <w:r w:rsidRPr="00BB425E">
        <w:rPr>
          <w:rFonts w:ascii="Book Antiqua" w:hAnsi="Book Antiqua" w:cs="Times New Roman"/>
          <w:sz w:val="24"/>
          <w:szCs w:val="24"/>
        </w:rPr>
        <w:t xml:space="preserve">He was transferred to another facility for </w:t>
      </w:r>
      <w:r w:rsidR="007E2A11" w:rsidRPr="00BB425E">
        <w:rPr>
          <w:rFonts w:ascii="Book Antiqua" w:hAnsi="Book Antiqua" w:cs="Times New Roman"/>
          <w:sz w:val="24"/>
          <w:szCs w:val="24"/>
        </w:rPr>
        <w:t>chemotherapy. T</w:t>
      </w:r>
      <w:r w:rsidRPr="00BB425E">
        <w:rPr>
          <w:rFonts w:ascii="Book Antiqua" w:hAnsi="Book Antiqua" w:cs="Times New Roman"/>
          <w:sz w:val="24"/>
          <w:szCs w:val="24"/>
        </w:rPr>
        <w:t>he</w:t>
      </w:r>
      <w:r w:rsidR="007E2A11" w:rsidRPr="00BB425E">
        <w:rPr>
          <w:rFonts w:ascii="Book Antiqua" w:hAnsi="Book Antiqua" w:cs="Times New Roman"/>
          <w:sz w:val="24"/>
          <w:szCs w:val="24"/>
        </w:rPr>
        <w:t>re he</w:t>
      </w:r>
      <w:r w:rsidRPr="00BB425E">
        <w:rPr>
          <w:rFonts w:ascii="Book Antiqua" w:hAnsi="Book Antiqua" w:cs="Times New Roman"/>
          <w:sz w:val="24"/>
          <w:szCs w:val="24"/>
        </w:rPr>
        <w:t xml:space="preserve"> spent an additional week, received one cycle of chemotherapy but due to continued deterioration family requested </w:t>
      </w:r>
      <w:r w:rsidR="006A6D75" w:rsidRPr="00BB425E">
        <w:rPr>
          <w:rFonts w:ascii="Book Antiqua" w:hAnsi="Book Antiqua" w:cs="Times New Roman"/>
          <w:sz w:val="24"/>
          <w:szCs w:val="24"/>
        </w:rPr>
        <w:t>comfort care</w:t>
      </w:r>
      <w:r w:rsidRPr="00BB425E">
        <w:rPr>
          <w:rFonts w:ascii="Book Antiqua" w:hAnsi="Book Antiqua" w:cs="Times New Roman"/>
          <w:sz w:val="24"/>
          <w:szCs w:val="24"/>
        </w:rPr>
        <w:t xml:space="preserve">. </w:t>
      </w:r>
      <w:r w:rsidR="006A6D75" w:rsidRPr="00BB425E">
        <w:rPr>
          <w:rFonts w:ascii="Book Antiqua" w:hAnsi="Book Antiqua" w:cs="Times New Roman"/>
          <w:sz w:val="24"/>
          <w:szCs w:val="24"/>
        </w:rPr>
        <w:t>He</w:t>
      </w:r>
      <w:r w:rsidRPr="00BB425E">
        <w:rPr>
          <w:rFonts w:ascii="Book Antiqua" w:hAnsi="Book Antiqua" w:cs="Times New Roman"/>
          <w:sz w:val="24"/>
          <w:szCs w:val="24"/>
        </w:rPr>
        <w:t xml:space="preserve"> was transferred to a hospice facility where he died </w:t>
      </w:r>
      <w:r w:rsidR="0033349E" w:rsidRPr="00BB425E">
        <w:rPr>
          <w:rFonts w:ascii="Book Antiqua" w:hAnsi="Book Antiqua" w:cs="Times New Roman"/>
          <w:sz w:val="24"/>
          <w:szCs w:val="24"/>
        </w:rPr>
        <w:t>a week later.</w:t>
      </w:r>
    </w:p>
    <w:p w:rsidR="00AE7172" w:rsidRPr="00BB425E" w:rsidRDefault="00AE7172" w:rsidP="00E96B54">
      <w:pPr>
        <w:adjustRightInd w:val="0"/>
        <w:snapToGrid w:val="0"/>
        <w:spacing w:after="0" w:line="360" w:lineRule="auto"/>
        <w:jc w:val="both"/>
        <w:rPr>
          <w:rFonts w:ascii="Book Antiqua" w:hAnsi="Book Antiqua" w:cs="Times New Roman"/>
          <w:b/>
          <w:sz w:val="24"/>
          <w:szCs w:val="24"/>
          <w:lang w:eastAsia="zh-CN"/>
        </w:rPr>
      </w:pPr>
    </w:p>
    <w:p w:rsidR="001D5D85" w:rsidRPr="00BB425E" w:rsidRDefault="00A63FBA" w:rsidP="00E96B54">
      <w:pPr>
        <w:adjustRightInd w:val="0"/>
        <w:snapToGrid w:val="0"/>
        <w:spacing w:after="0" w:line="360" w:lineRule="auto"/>
        <w:jc w:val="both"/>
        <w:rPr>
          <w:rFonts w:ascii="Book Antiqua" w:hAnsi="Book Antiqua" w:cs="Times New Roman"/>
          <w:caps/>
          <w:sz w:val="24"/>
          <w:szCs w:val="24"/>
          <w:lang w:eastAsia="zh-CN"/>
        </w:rPr>
      </w:pPr>
      <w:r w:rsidRPr="00BB425E">
        <w:rPr>
          <w:rFonts w:ascii="Book Antiqua" w:hAnsi="Book Antiqua" w:cs="Times New Roman"/>
          <w:b/>
          <w:caps/>
          <w:sz w:val="24"/>
          <w:szCs w:val="24"/>
        </w:rPr>
        <w:t>Discussion</w:t>
      </w:r>
    </w:p>
    <w:p w:rsidR="00781B74" w:rsidRPr="00BB425E" w:rsidRDefault="00EE1DDB"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Our patient is the first reported case of rapidly fatal DLBCL in a patient with chronic liver disease due to HCV/HIV</w:t>
      </w:r>
      <w:r w:rsidR="007C49F0" w:rsidRPr="00BB425E">
        <w:rPr>
          <w:rFonts w:ascii="Book Antiqua" w:hAnsi="Book Antiqua" w:cs="Times New Roman"/>
          <w:sz w:val="24"/>
          <w:szCs w:val="24"/>
        </w:rPr>
        <w:t xml:space="preserve"> coinfection</w:t>
      </w:r>
      <w:r w:rsidRPr="00BB425E">
        <w:rPr>
          <w:rFonts w:ascii="Book Antiqua" w:hAnsi="Book Antiqua" w:cs="Times New Roman"/>
          <w:sz w:val="24"/>
          <w:szCs w:val="24"/>
        </w:rPr>
        <w:t xml:space="preserve">. Because of the presence of </w:t>
      </w:r>
      <w:r w:rsidR="007C49F0" w:rsidRPr="00BB425E">
        <w:rPr>
          <w:rFonts w:ascii="Book Antiqua" w:hAnsi="Book Antiqua" w:cs="Times New Roman"/>
          <w:sz w:val="24"/>
          <w:szCs w:val="24"/>
        </w:rPr>
        <w:t xml:space="preserve">inflammation and fibrosis on an earlier biopsy </w:t>
      </w:r>
      <w:r w:rsidRPr="00BB425E">
        <w:rPr>
          <w:rFonts w:ascii="Book Antiqua" w:hAnsi="Book Antiqua" w:cs="Times New Roman"/>
          <w:sz w:val="24"/>
          <w:szCs w:val="24"/>
        </w:rPr>
        <w:t xml:space="preserve">this is a presentation of ACLF and not ALF. </w:t>
      </w:r>
      <w:r w:rsidR="00653A04" w:rsidRPr="00BB425E">
        <w:rPr>
          <w:rFonts w:ascii="Book Antiqua" w:hAnsi="Book Antiqua" w:cs="Times New Roman"/>
          <w:sz w:val="24"/>
          <w:szCs w:val="24"/>
        </w:rPr>
        <w:t xml:space="preserve">Although </w:t>
      </w:r>
      <w:r w:rsidR="008F0907" w:rsidRPr="00BB425E">
        <w:rPr>
          <w:rFonts w:ascii="Book Antiqua" w:hAnsi="Book Antiqua" w:cs="Times New Roman"/>
          <w:sz w:val="24"/>
          <w:szCs w:val="24"/>
        </w:rPr>
        <w:t>ALF</w:t>
      </w:r>
      <w:r w:rsidR="00653A04" w:rsidRPr="00BB425E">
        <w:rPr>
          <w:rFonts w:ascii="Book Antiqua" w:hAnsi="Book Antiqua" w:cs="Times New Roman"/>
          <w:sz w:val="24"/>
          <w:szCs w:val="24"/>
        </w:rPr>
        <w:t xml:space="preserve"> has been well defined</w:t>
      </w:r>
      <w:r w:rsidR="00F003B6" w:rsidRPr="00BB425E">
        <w:rPr>
          <w:rFonts w:ascii="Book Antiqua" w:hAnsi="Book Antiqua" w:cs="Times New Roman"/>
          <w:sz w:val="24"/>
          <w:szCs w:val="24"/>
        </w:rPr>
        <w:t>,</w:t>
      </w:r>
      <w:r w:rsidR="00653A04" w:rsidRPr="00BB425E">
        <w:rPr>
          <w:rFonts w:ascii="Book Antiqua" w:hAnsi="Book Antiqua" w:cs="Times New Roman"/>
          <w:sz w:val="24"/>
          <w:szCs w:val="24"/>
        </w:rPr>
        <w:t xml:space="preserve"> a universally accepted definition for ACLF</w:t>
      </w:r>
      <w:r w:rsidRPr="00BB425E">
        <w:rPr>
          <w:rFonts w:ascii="Book Antiqua" w:hAnsi="Book Antiqua" w:cs="Times New Roman"/>
          <w:sz w:val="24"/>
          <w:szCs w:val="24"/>
        </w:rPr>
        <w:t xml:space="preserve"> </w:t>
      </w:r>
      <w:r w:rsidR="00653A04" w:rsidRPr="00BB425E">
        <w:rPr>
          <w:rFonts w:ascii="Book Antiqua" w:hAnsi="Book Antiqua" w:cs="Times New Roman"/>
          <w:sz w:val="24"/>
          <w:szCs w:val="24"/>
        </w:rPr>
        <w:t xml:space="preserve">is still a subject of debate and on-going </w:t>
      </w:r>
      <w:proofErr w:type="gramStart"/>
      <w:r w:rsidR="00653A04" w:rsidRPr="00BB425E">
        <w:rPr>
          <w:rFonts w:ascii="Book Antiqua" w:hAnsi="Book Antiqua" w:cs="Times New Roman"/>
          <w:sz w:val="24"/>
          <w:szCs w:val="24"/>
        </w:rPr>
        <w:t>research</w:t>
      </w:r>
      <w:r w:rsidR="00AE7172" w:rsidRPr="00BB425E">
        <w:rPr>
          <w:rFonts w:ascii="Book Antiqua" w:hAnsi="Book Antiqua" w:cs="Times New Roman"/>
          <w:sz w:val="24"/>
          <w:szCs w:val="24"/>
          <w:vertAlign w:val="superscript"/>
        </w:rPr>
        <w:t>[</w:t>
      </w:r>
      <w:proofErr w:type="gramEnd"/>
      <w:r w:rsidR="00AE7172" w:rsidRPr="00BB425E">
        <w:rPr>
          <w:rFonts w:ascii="Book Antiqua" w:hAnsi="Book Antiqua" w:cs="Times New Roman"/>
          <w:sz w:val="24"/>
          <w:szCs w:val="24"/>
          <w:vertAlign w:val="superscript"/>
        </w:rPr>
        <w:t>4,5]</w:t>
      </w:r>
      <w:r w:rsidR="003E3469" w:rsidRPr="00BB425E">
        <w:rPr>
          <w:rFonts w:ascii="Book Antiqua" w:hAnsi="Book Antiqua" w:cs="Times New Roman"/>
          <w:sz w:val="24"/>
          <w:szCs w:val="24"/>
        </w:rPr>
        <w:t>.</w:t>
      </w:r>
      <w:r w:rsidR="00E57601" w:rsidRPr="00BB425E">
        <w:rPr>
          <w:rFonts w:ascii="Book Antiqua" w:hAnsi="Book Antiqua" w:cs="Times New Roman"/>
          <w:sz w:val="24"/>
          <w:szCs w:val="24"/>
        </w:rPr>
        <w:t xml:space="preserve"> </w:t>
      </w:r>
      <w:r w:rsidR="00653A04" w:rsidRPr="00BB425E">
        <w:rPr>
          <w:rFonts w:ascii="Book Antiqua" w:hAnsi="Book Antiqua" w:cs="Times New Roman"/>
          <w:sz w:val="24"/>
          <w:szCs w:val="24"/>
        </w:rPr>
        <w:t xml:space="preserve">This is due to the </w:t>
      </w:r>
      <w:r w:rsidR="005F763B" w:rsidRPr="00BB425E">
        <w:rPr>
          <w:rFonts w:ascii="Book Antiqua" w:hAnsi="Book Antiqua" w:cs="Times New Roman"/>
          <w:sz w:val="24"/>
          <w:szCs w:val="24"/>
        </w:rPr>
        <w:t>heterogeneous</w:t>
      </w:r>
      <w:r w:rsidR="00653A04" w:rsidRPr="00BB425E">
        <w:rPr>
          <w:rFonts w:ascii="Book Antiqua" w:hAnsi="Book Antiqua" w:cs="Times New Roman"/>
          <w:sz w:val="24"/>
          <w:szCs w:val="24"/>
        </w:rPr>
        <w:t xml:space="preserve"> proposed etiology, pathophysiology, organ dysfunction</w:t>
      </w:r>
      <w:r w:rsidR="00781B74" w:rsidRPr="00BB425E">
        <w:rPr>
          <w:rFonts w:ascii="Book Antiqua" w:hAnsi="Book Antiqua" w:cs="Times New Roman"/>
          <w:sz w:val="24"/>
          <w:szCs w:val="24"/>
        </w:rPr>
        <w:t>,</w:t>
      </w:r>
      <w:r w:rsidR="00653A04" w:rsidRPr="00BB425E">
        <w:rPr>
          <w:rFonts w:ascii="Book Antiqua" w:hAnsi="Book Antiqua" w:cs="Times New Roman"/>
          <w:sz w:val="24"/>
          <w:szCs w:val="24"/>
        </w:rPr>
        <w:t xml:space="preserve"> and outcome</w:t>
      </w:r>
      <w:r w:rsidRPr="00BB425E">
        <w:rPr>
          <w:rFonts w:ascii="Book Antiqua" w:hAnsi="Book Antiqua" w:cs="Times New Roman"/>
          <w:sz w:val="24"/>
          <w:szCs w:val="24"/>
        </w:rPr>
        <w:t>s</w:t>
      </w:r>
      <w:r w:rsidR="00653A04" w:rsidRPr="00BB425E">
        <w:rPr>
          <w:rFonts w:ascii="Book Antiqua" w:hAnsi="Book Antiqua" w:cs="Times New Roman"/>
          <w:sz w:val="24"/>
          <w:szCs w:val="24"/>
        </w:rPr>
        <w:t xml:space="preserve"> in different regions of the world. </w:t>
      </w:r>
    </w:p>
    <w:p w:rsidR="007C49F0" w:rsidRPr="00BB425E" w:rsidRDefault="00653A04"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t>ALF</w:t>
      </w:r>
      <w:r w:rsidR="008F0907" w:rsidRPr="00BB425E">
        <w:rPr>
          <w:rFonts w:ascii="Book Antiqua" w:hAnsi="Book Antiqua" w:cs="Times New Roman"/>
          <w:sz w:val="24"/>
          <w:szCs w:val="24"/>
        </w:rPr>
        <w:t xml:space="preserve"> ref</w:t>
      </w:r>
      <w:r w:rsidR="0077012C" w:rsidRPr="00BB425E">
        <w:rPr>
          <w:rFonts w:ascii="Book Antiqua" w:hAnsi="Book Antiqua" w:cs="Times New Roman"/>
          <w:sz w:val="24"/>
          <w:szCs w:val="24"/>
        </w:rPr>
        <w:t>ers to the acute (&lt;</w:t>
      </w:r>
      <w:r w:rsidR="00AE7172" w:rsidRPr="00BB425E">
        <w:rPr>
          <w:rFonts w:ascii="Book Antiqua" w:hAnsi="Book Antiqua" w:cs="Times New Roman" w:hint="eastAsia"/>
          <w:sz w:val="24"/>
          <w:szCs w:val="24"/>
          <w:lang w:eastAsia="zh-CN"/>
        </w:rPr>
        <w:t xml:space="preserve"> </w:t>
      </w:r>
      <w:r w:rsidR="0077012C" w:rsidRPr="00BB425E">
        <w:rPr>
          <w:rFonts w:ascii="Book Antiqua" w:hAnsi="Book Antiqua" w:cs="Times New Roman"/>
          <w:sz w:val="24"/>
          <w:szCs w:val="24"/>
        </w:rPr>
        <w:t xml:space="preserve">26 </w:t>
      </w:r>
      <w:proofErr w:type="spellStart"/>
      <w:r w:rsidR="0077012C" w:rsidRPr="00BB425E">
        <w:rPr>
          <w:rFonts w:ascii="Book Antiqua" w:hAnsi="Book Antiqua" w:cs="Times New Roman"/>
          <w:sz w:val="24"/>
          <w:szCs w:val="24"/>
        </w:rPr>
        <w:t>w</w:t>
      </w:r>
      <w:r w:rsidR="00AE7172" w:rsidRPr="00BB425E">
        <w:rPr>
          <w:rFonts w:ascii="Book Antiqua" w:hAnsi="Book Antiqua" w:cs="Times New Roman"/>
          <w:sz w:val="24"/>
          <w:szCs w:val="24"/>
        </w:rPr>
        <w:t>k</w:t>
      </w:r>
      <w:proofErr w:type="spellEnd"/>
      <w:r w:rsidR="0077012C" w:rsidRPr="00BB425E">
        <w:rPr>
          <w:rFonts w:ascii="Book Antiqua" w:hAnsi="Book Antiqua" w:cs="Times New Roman"/>
          <w:sz w:val="24"/>
          <w:szCs w:val="24"/>
        </w:rPr>
        <w:t xml:space="preserve">) </w:t>
      </w:r>
      <w:r w:rsidR="008F0907" w:rsidRPr="00BB425E">
        <w:rPr>
          <w:rFonts w:ascii="Book Antiqua" w:hAnsi="Book Antiqua" w:cs="Times New Roman"/>
          <w:sz w:val="24"/>
          <w:szCs w:val="24"/>
        </w:rPr>
        <w:t>onset of severe liver injury with encephalopathy and imp</w:t>
      </w:r>
      <w:r w:rsidR="007C49F0" w:rsidRPr="00BB425E">
        <w:rPr>
          <w:rFonts w:ascii="Book Antiqua" w:hAnsi="Book Antiqua" w:cs="Times New Roman"/>
          <w:sz w:val="24"/>
          <w:szCs w:val="24"/>
        </w:rPr>
        <w:t>aired synthetic function (INR ≥</w:t>
      </w:r>
      <w:r w:rsidR="00AE7172" w:rsidRPr="00BB425E">
        <w:rPr>
          <w:rFonts w:ascii="Book Antiqua" w:hAnsi="Book Antiqua" w:cs="Times New Roman" w:hint="eastAsia"/>
          <w:sz w:val="24"/>
          <w:szCs w:val="24"/>
          <w:lang w:eastAsia="zh-CN"/>
        </w:rPr>
        <w:t xml:space="preserve"> </w:t>
      </w:r>
      <w:r w:rsidR="008F0907" w:rsidRPr="00BB425E">
        <w:rPr>
          <w:rFonts w:ascii="Book Antiqua" w:hAnsi="Book Antiqua" w:cs="Times New Roman"/>
          <w:sz w:val="24"/>
          <w:szCs w:val="24"/>
        </w:rPr>
        <w:t>1.5)</w:t>
      </w:r>
      <w:r w:rsidR="00E4777E" w:rsidRPr="00BB425E">
        <w:rPr>
          <w:rFonts w:ascii="Book Antiqua" w:hAnsi="Book Antiqua" w:cs="Times New Roman"/>
          <w:sz w:val="24"/>
          <w:szCs w:val="24"/>
        </w:rPr>
        <w:t xml:space="preserve"> in a patient without </w:t>
      </w:r>
      <w:r w:rsidR="007E2A11" w:rsidRPr="00BB425E">
        <w:rPr>
          <w:rFonts w:ascii="Book Antiqua" w:hAnsi="Book Antiqua" w:cs="Times New Roman"/>
          <w:sz w:val="24"/>
          <w:szCs w:val="24"/>
        </w:rPr>
        <w:t xml:space="preserve">pre-existing liver </w:t>
      </w:r>
      <w:proofErr w:type="gramStart"/>
      <w:r w:rsidR="007E2A11" w:rsidRPr="00BB425E">
        <w:rPr>
          <w:rFonts w:ascii="Book Antiqua" w:hAnsi="Book Antiqua" w:cs="Times New Roman"/>
          <w:sz w:val="24"/>
          <w:szCs w:val="24"/>
        </w:rPr>
        <w:t>disease</w:t>
      </w:r>
      <w:r w:rsidR="00AE7172" w:rsidRPr="00BB425E">
        <w:rPr>
          <w:rFonts w:ascii="Book Antiqua" w:hAnsi="Book Antiqua" w:cs="Times New Roman"/>
          <w:sz w:val="24"/>
          <w:szCs w:val="24"/>
          <w:vertAlign w:val="superscript"/>
        </w:rPr>
        <w:t>[</w:t>
      </w:r>
      <w:proofErr w:type="gramEnd"/>
      <w:r w:rsidR="00AE7172" w:rsidRPr="00BB425E">
        <w:rPr>
          <w:rFonts w:ascii="Book Antiqua" w:hAnsi="Book Antiqua" w:cs="Times New Roman"/>
          <w:sz w:val="24"/>
          <w:szCs w:val="24"/>
          <w:vertAlign w:val="superscript"/>
        </w:rPr>
        <w:t>1]</w:t>
      </w:r>
      <w:r w:rsidR="003E3469" w:rsidRPr="00BB425E">
        <w:rPr>
          <w:rFonts w:ascii="Book Antiqua" w:hAnsi="Book Antiqua" w:cs="Times New Roman"/>
          <w:sz w:val="24"/>
          <w:szCs w:val="24"/>
        </w:rPr>
        <w:t>.</w:t>
      </w:r>
      <w:r w:rsidR="00E57601" w:rsidRPr="00BB425E">
        <w:rPr>
          <w:rFonts w:ascii="Book Antiqua" w:hAnsi="Book Antiqua" w:cs="Times New Roman"/>
          <w:sz w:val="24"/>
          <w:szCs w:val="24"/>
        </w:rPr>
        <w:t xml:space="preserve"> </w:t>
      </w:r>
      <w:r w:rsidR="00781B74" w:rsidRPr="00BB425E">
        <w:rPr>
          <w:rFonts w:ascii="Book Antiqua" w:hAnsi="Book Antiqua" w:cs="Times New Roman"/>
          <w:sz w:val="24"/>
          <w:szCs w:val="24"/>
        </w:rPr>
        <w:t>APASL</w:t>
      </w:r>
      <w:r w:rsidR="00EE1DDB" w:rsidRPr="00BB425E">
        <w:rPr>
          <w:rFonts w:ascii="Book Antiqua" w:hAnsi="Book Antiqua" w:cs="Times New Roman"/>
          <w:sz w:val="24"/>
          <w:szCs w:val="24"/>
        </w:rPr>
        <w:t xml:space="preserve"> defined ACLF</w:t>
      </w:r>
      <w:r w:rsidR="00781B74" w:rsidRPr="00BB425E">
        <w:rPr>
          <w:rFonts w:ascii="Book Antiqua" w:hAnsi="Book Antiqua" w:cs="Times New Roman"/>
          <w:sz w:val="24"/>
          <w:szCs w:val="24"/>
        </w:rPr>
        <w:t xml:space="preserve"> </w:t>
      </w:r>
      <w:r w:rsidR="007E2A11" w:rsidRPr="00BB425E">
        <w:rPr>
          <w:rFonts w:ascii="Book Antiqua" w:hAnsi="Book Antiqua" w:cs="Times New Roman"/>
          <w:sz w:val="24"/>
          <w:szCs w:val="24"/>
        </w:rPr>
        <w:t xml:space="preserve">as </w:t>
      </w:r>
      <w:r w:rsidR="00781B74" w:rsidRPr="00BB425E">
        <w:rPr>
          <w:rFonts w:ascii="Book Antiqua" w:hAnsi="Book Antiqua" w:cs="Times New Roman"/>
          <w:sz w:val="24"/>
          <w:szCs w:val="24"/>
        </w:rPr>
        <w:t xml:space="preserve">an </w:t>
      </w:r>
      <w:r w:rsidR="00D3582B" w:rsidRPr="00BB425E">
        <w:rPr>
          <w:rFonts w:ascii="Book Antiqua" w:hAnsi="Book Antiqua" w:cs="Times New Roman"/>
          <w:sz w:val="24"/>
          <w:szCs w:val="24"/>
        </w:rPr>
        <w:t>acute hepatic insult manifesting with jaundice (bilirubin &gt;</w:t>
      </w:r>
      <w:r w:rsidR="00AE7172" w:rsidRPr="00BB425E">
        <w:rPr>
          <w:rFonts w:ascii="Book Antiqua" w:hAnsi="Book Antiqua" w:cs="Times New Roman" w:hint="eastAsia"/>
          <w:sz w:val="24"/>
          <w:szCs w:val="24"/>
          <w:lang w:eastAsia="zh-CN"/>
        </w:rPr>
        <w:t xml:space="preserve"> </w:t>
      </w:r>
      <w:r w:rsidR="00D3582B" w:rsidRPr="00BB425E">
        <w:rPr>
          <w:rFonts w:ascii="Book Antiqua" w:hAnsi="Book Antiqua" w:cs="Times New Roman"/>
          <w:sz w:val="24"/>
          <w:szCs w:val="24"/>
        </w:rPr>
        <w:t>5mg/</w:t>
      </w:r>
      <w:proofErr w:type="spellStart"/>
      <w:r w:rsidR="00D3582B" w:rsidRPr="00BB425E">
        <w:rPr>
          <w:rFonts w:ascii="Book Antiqua" w:hAnsi="Book Antiqua" w:cs="Times New Roman"/>
          <w:sz w:val="24"/>
          <w:szCs w:val="24"/>
        </w:rPr>
        <w:t>dL</w:t>
      </w:r>
      <w:proofErr w:type="spellEnd"/>
      <w:r w:rsidR="00D3582B" w:rsidRPr="00BB425E">
        <w:rPr>
          <w:rFonts w:ascii="Book Antiqua" w:hAnsi="Book Antiqua" w:cs="Times New Roman"/>
          <w:sz w:val="24"/>
          <w:szCs w:val="24"/>
        </w:rPr>
        <w:t>) and coagulopathy (INR &gt;</w:t>
      </w:r>
      <w:r w:rsidR="00AE7172" w:rsidRPr="00BB425E">
        <w:rPr>
          <w:rFonts w:ascii="Book Antiqua" w:hAnsi="Book Antiqua" w:cs="Times New Roman" w:hint="eastAsia"/>
          <w:sz w:val="24"/>
          <w:szCs w:val="24"/>
          <w:lang w:eastAsia="zh-CN"/>
        </w:rPr>
        <w:t xml:space="preserve"> </w:t>
      </w:r>
      <w:r w:rsidR="00D3582B" w:rsidRPr="00BB425E">
        <w:rPr>
          <w:rFonts w:ascii="Book Antiqua" w:hAnsi="Book Antiqua" w:cs="Times New Roman"/>
          <w:sz w:val="24"/>
          <w:szCs w:val="24"/>
        </w:rPr>
        <w:t>1.5), complicated within four weeks by ascites and/or encephalopathy in a patient with previously diagnosed or undiagnosed chronic liver disease.</w:t>
      </w:r>
      <w:r w:rsidR="007C49F0" w:rsidRPr="00BB425E">
        <w:rPr>
          <w:rFonts w:ascii="Book Antiqua" w:hAnsi="Book Antiqua" w:cs="Times New Roman"/>
          <w:sz w:val="24"/>
          <w:szCs w:val="24"/>
        </w:rPr>
        <w:t xml:space="preserve"> This definition fits our patient.</w:t>
      </w:r>
      <w:r w:rsidR="00EE1DDB" w:rsidRPr="00BB425E">
        <w:rPr>
          <w:rFonts w:ascii="Book Antiqua" w:hAnsi="Book Antiqua" w:cs="Times New Roman"/>
          <w:sz w:val="24"/>
          <w:szCs w:val="24"/>
        </w:rPr>
        <w:t xml:space="preserve"> An</w:t>
      </w:r>
      <w:r w:rsidR="001B2246" w:rsidRPr="00BB425E">
        <w:rPr>
          <w:rFonts w:ascii="Book Antiqua" w:hAnsi="Book Antiqua" w:cs="Times New Roman"/>
          <w:sz w:val="24"/>
          <w:szCs w:val="24"/>
        </w:rPr>
        <w:t xml:space="preserve"> AASLD</w:t>
      </w:r>
      <w:r w:rsidR="00EE1DDB" w:rsidRPr="00BB425E">
        <w:rPr>
          <w:rFonts w:ascii="Book Antiqua" w:hAnsi="Book Antiqua" w:cs="Times New Roman"/>
          <w:sz w:val="24"/>
          <w:szCs w:val="24"/>
        </w:rPr>
        <w:t>/</w:t>
      </w:r>
      <w:r w:rsidR="001B2246" w:rsidRPr="00BB425E">
        <w:rPr>
          <w:rFonts w:ascii="Book Antiqua" w:hAnsi="Book Antiqua" w:cs="Times New Roman"/>
          <w:sz w:val="24"/>
          <w:szCs w:val="24"/>
        </w:rPr>
        <w:t xml:space="preserve">EASL </w:t>
      </w:r>
      <w:r w:rsidR="00781B74" w:rsidRPr="00BB425E">
        <w:rPr>
          <w:rFonts w:ascii="Book Antiqua" w:hAnsi="Book Antiqua" w:cs="Times New Roman"/>
          <w:sz w:val="24"/>
          <w:szCs w:val="24"/>
        </w:rPr>
        <w:t xml:space="preserve">consensus </w:t>
      </w:r>
      <w:r w:rsidR="00EE1DDB" w:rsidRPr="00BB425E">
        <w:rPr>
          <w:rFonts w:ascii="Book Antiqua" w:hAnsi="Book Antiqua" w:cs="Times New Roman"/>
          <w:sz w:val="24"/>
          <w:szCs w:val="24"/>
        </w:rPr>
        <w:t xml:space="preserve">statement </w:t>
      </w:r>
      <w:r w:rsidR="00781B74" w:rsidRPr="00BB425E">
        <w:rPr>
          <w:rFonts w:ascii="Book Antiqua" w:hAnsi="Book Antiqua" w:cs="Times New Roman"/>
          <w:sz w:val="24"/>
          <w:szCs w:val="24"/>
        </w:rPr>
        <w:t>define</w:t>
      </w:r>
      <w:r w:rsidR="00EE1DDB" w:rsidRPr="00BB425E">
        <w:rPr>
          <w:rFonts w:ascii="Book Antiqua" w:hAnsi="Book Antiqua" w:cs="Times New Roman"/>
          <w:sz w:val="24"/>
          <w:szCs w:val="24"/>
        </w:rPr>
        <w:t>d</w:t>
      </w:r>
      <w:r w:rsidR="001B2246" w:rsidRPr="00BB425E">
        <w:rPr>
          <w:rFonts w:ascii="Book Antiqua" w:hAnsi="Book Antiqua" w:cs="Times New Roman"/>
          <w:sz w:val="24"/>
          <w:szCs w:val="24"/>
        </w:rPr>
        <w:t xml:space="preserve"> ACLF as a syndrome among </w:t>
      </w:r>
      <w:r w:rsidR="00781B74" w:rsidRPr="00BB425E">
        <w:rPr>
          <w:rFonts w:ascii="Book Antiqua" w:hAnsi="Book Antiqua" w:cs="Times New Roman"/>
          <w:sz w:val="24"/>
          <w:szCs w:val="24"/>
        </w:rPr>
        <w:t>a subgroup of cirrhotic patients who develop organ failure following hospital admission with or without an identifiable precipitating event and have increased mortality rates.</w:t>
      </w:r>
      <w:r w:rsidR="00A01432" w:rsidRPr="00BB425E">
        <w:rPr>
          <w:rFonts w:ascii="Book Antiqua" w:hAnsi="Book Antiqua" w:cs="Times New Roman"/>
          <w:sz w:val="24"/>
          <w:szCs w:val="24"/>
        </w:rPr>
        <w:t xml:space="preserve"> The differences in the above definition</w:t>
      </w:r>
      <w:r w:rsidR="00F26599" w:rsidRPr="00BB425E">
        <w:rPr>
          <w:rFonts w:ascii="Book Antiqua" w:hAnsi="Book Antiqua" w:cs="Times New Roman"/>
          <w:sz w:val="24"/>
          <w:szCs w:val="24"/>
        </w:rPr>
        <w:t>s</w:t>
      </w:r>
      <w:r w:rsidR="00A01432" w:rsidRPr="00BB425E">
        <w:rPr>
          <w:rFonts w:ascii="Book Antiqua" w:hAnsi="Book Antiqua" w:cs="Times New Roman"/>
          <w:sz w:val="24"/>
          <w:szCs w:val="24"/>
        </w:rPr>
        <w:t xml:space="preserve"> are highlighted in Table 1</w:t>
      </w:r>
      <w:r w:rsidR="00AE7172" w:rsidRPr="00BB425E">
        <w:rPr>
          <w:rFonts w:ascii="Book Antiqua" w:hAnsi="Book Antiqua" w:cs="Times New Roman"/>
          <w:sz w:val="24"/>
          <w:szCs w:val="24"/>
          <w:vertAlign w:val="superscript"/>
        </w:rPr>
        <w:t>[4</w:t>
      </w:r>
      <w:proofErr w:type="gramStart"/>
      <w:r w:rsidR="00AE7172" w:rsidRPr="00BB425E">
        <w:rPr>
          <w:rFonts w:ascii="Book Antiqua" w:hAnsi="Book Antiqua" w:cs="Times New Roman"/>
          <w:sz w:val="24"/>
          <w:szCs w:val="24"/>
          <w:vertAlign w:val="superscript"/>
        </w:rPr>
        <w:t>,5</w:t>
      </w:r>
      <w:proofErr w:type="gramEnd"/>
      <w:r w:rsidR="00AE7172" w:rsidRPr="00BB425E">
        <w:rPr>
          <w:rFonts w:ascii="Book Antiqua" w:hAnsi="Book Antiqua" w:cs="Times New Roman"/>
          <w:sz w:val="24"/>
          <w:szCs w:val="24"/>
          <w:vertAlign w:val="superscript"/>
        </w:rPr>
        <w:t>]</w:t>
      </w:r>
      <w:r w:rsidR="003E3469" w:rsidRPr="00BB425E">
        <w:rPr>
          <w:rFonts w:ascii="Book Antiqua" w:hAnsi="Book Antiqua" w:cs="Times New Roman"/>
          <w:sz w:val="24"/>
          <w:szCs w:val="24"/>
        </w:rPr>
        <w:t>.</w:t>
      </w:r>
      <w:r w:rsidR="003E3469" w:rsidRPr="00BB425E">
        <w:rPr>
          <w:rFonts w:ascii="Book Antiqua" w:hAnsi="Book Antiqua" w:cs="Times New Roman"/>
          <w:sz w:val="24"/>
          <w:szCs w:val="24"/>
          <w:vertAlign w:val="superscript"/>
        </w:rPr>
        <w:t xml:space="preserve"> </w:t>
      </w:r>
    </w:p>
    <w:p w:rsidR="00C422D2" w:rsidRPr="00BB425E" w:rsidRDefault="009B1B03"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lastRenderedPageBreak/>
        <w:t xml:space="preserve">One </w:t>
      </w:r>
      <w:r w:rsidR="007C49F0" w:rsidRPr="00BB425E">
        <w:rPr>
          <w:rFonts w:ascii="Book Antiqua" w:hAnsi="Book Antiqua" w:cs="Times New Roman"/>
          <w:sz w:val="24"/>
          <w:szCs w:val="24"/>
        </w:rPr>
        <w:t xml:space="preserve">particularly </w:t>
      </w:r>
      <w:r w:rsidRPr="00BB425E">
        <w:rPr>
          <w:rFonts w:ascii="Book Antiqua" w:hAnsi="Book Antiqua" w:cs="Times New Roman"/>
          <w:sz w:val="24"/>
          <w:szCs w:val="24"/>
        </w:rPr>
        <w:t xml:space="preserve">contentious issue is </w:t>
      </w:r>
      <w:r w:rsidR="00EE1DDB" w:rsidRPr="00BB425E">
        <w:rPr>
          <w:rFonts w:ascii="Book Antiqua" w:hAnsi="Book Antiqua" w:cs="Times New Roman"/>
          <w:sz w:val="24"/>
          <w:szCs w:val="24"/>
        </w:rPr>
        <w:t>“</w:t>
      </w:r>
      <w:r w:rsidRPr="00BB425E">
        <w:rPr>
          <w:rFonts w:ascii="Book Antiqua" w:hAnsi="Book Antiqua" w:cs="Times New Roman"/>
          <w:sz w:val="24"/>
          <w:szCs w:val="24"/>
        </w:rPr>
        <w:t>what exactly qualifie</w:t>
      </w:r>
      <w:r w:rsidR="00723963" w:rsidRPr="00BB425E">
        <w:rPr>
          <w:rFonts w:ascii="Book Antiqua" w:hAnsi="Book Antiqua" w:cs="Times New Roman"/>
          <w:sz w:val="24"/>
          <w:szCs w:val="24"/>
        </w:rPr>
        <w:t>s as chronic liver disease</w:t>
      </w:r>
      <w:r w:rsidR="003B1071" w:rsidRPr="00BB425E">
        <w:rPr>
          <w:rFonts w:ascii="Book Antiqua" w:hAnsi="Book Antiqua" w:cs="Times New Roman"/>
          <w:sz w:val="24"/>
          <w:szCs w:val="24"/>
        </w:rPr>
        <w:t>?</w:t>
      </w:r>
      <w:r w:rsidR="00EE1DDB" w:rsidRPr="00BB425E">
        <w:rPr>
          <w:rFonts w:ascii="Book Antiqua" w:hAnsi="Book Antiqua" w:cs="Times New Roman"/>
          <w:sz w:val="24"/>
          <w:szCs w:val="24"/>
        </w:rPr>
        <w:t>”</w:t>
      </w:r>
      <w:r w:rsidR="00723963" w:rsidRPr="00BB425E">
        <w:rPr>
          <w:rFonts w:ascii="Book Antiqua" w:hAnsi="Book Antiqua" w:cs="Times New Roman"/>
          <w:sz w:val="24"/>
          <w:szCs w:val="24"/>
        </w:rPr>
        <w:t xml:space="preserve"> </w:t>
      </w:r>
      <w:r w:rsidR="00506E94" w:rsidRPr="00BB425E">
        <w:rPr>
          <w:rFonts w:ascii="Book Antiqua" w:hAnsi="Book Antiqua" w:cs="Times New Roman"/>
          <w:sz w:val="24"/>
          <w:szCs w:val="24"/>
        </w:rPr>
        <w:t xml:space="preserve">For the purposes of ACLF, </w:t>
      </w:r>
      <w:r w:rsidR="00EE1DDB" w:rsidRPr="00BB425E">
        <w:rPr>
          <w:rFonts w:ascii="Book Antiqua" w:hAnsi="Book Antiqua" w:cs="Times New Roman"/>
          <w:sz w:val="24"/>
          <w:szCs w:val="24"/>
        </w:rPr>
        <w:t xml:space="preserve">the </w:t>
      </w:r>
      <w:r w:rsidR="00506E94" w:rsidRPr="00BB425E">
        <w:rPr>
          <w:rFonts w:ascii="Book Antiqua" w:hAnsi="Book Antiqua" w:cs="Times New Roman"/>
          <w:sz w:val="24"/>
          <w:szCs w:val="24"/>
        </w:rPr>
        <w:t>AP</w:t>
      </w:r>
      <w:r w:rsidR="00723963" w:rsidRPr="00BB425E">
        <w:rPr>
          <w:rFonts w:ascii="Book Antiqua" w:hAnsi="Book Antiqua" w:cs="Times New Roman"/>
          <w:sz w:val="24"/>
          <w:szCs w:val="24"/>
        </w:rPr>
        <w:t>AS</w:t>
      </w:r>
      <w:r w:rsidR="00506E94" w:rsidRPr="00BB425E">
        <w:rPr>
          <w:rFonts w:ascii="Book Antiqua" w:hAnsi="Book Antiqua" w:cs="Times New Roman"/>
          <w:sz w:val="24"/>
          <w:szCs w:val="24"/>
        </w:rPr>
        <w:t xml:space="preserve">L consensus </w:t>
      </w:r>
      <w:r w:rsidR="00EE1DDB" w:rsidRPr="00BB425E">
        <w:rPr>
          <w:rFonts w:ascii="Book Antiqua" w:hAnsi="Book Antiqua" w:cs="Times New Roman"/>
          <w:sz w:val="24"/>
          <w:szCs w:val="24"/>
        </w:rPr>
        <w:t xml:space="preserve">definition </w:t>
      </w:r>
      <w:r w:rsidR="00506E94" w:rsidRPr="00BB425E">
        <w:rPr>
          <w:rFonts w:ascii="Book Antiqua" w:hAnsi="Book Antiqua" w:cs="Times New Roman"/>
          <w:sz w:val="24"/>
          <w:szCs w:val="24"/>
        </w:rPr>
        <w:t>for chronic liver disease included patients with compensated cirrhosis of any etiology, chronic hepatitis, non-alcoholic steatohepatitis, cholestatic liver disease</w:t>
      </w:r>
      <w:r w:rsidRPr="00BB425E">
        <w:rPr>
          <w:rFonts w:ascii="Book Antiqua" w:hAnsi="Book Antiqua" w:cs="Times New Roman"/>
          <w:sz w:val="24"/>
          <w:szCs w:val="24"/>
        </w:rPr>
        <w:t>,</w:t>
      </w:r>
      <w:r w:rsidR="00506E94" w:rsidRPr="00BB425E">
        <w:rPr>
          <w:rFonts w:ascii="Book Antiqua" w:hAnsi="Book Antiqua" w:cs="Times New Roman"/>
          <w:sz w:val="24"/>
          <w:szCs w:val="24"/>
        </w:rPr>
        <w:t xml:space="preserve"> and metabolic liver disease. Simple steatosis was excluded because it is not always progressive. Decompensated cirrhosis on the other hand was </w:t>
      </w:r>
      <w:r w:rsidRPr="00BB425E">
        <w:rPr>
          <w:rFonts w:ascii="Book Antiqua" w:hAnsi="Book Antiqua" w:cs="Times New Roman"/>
          <w:sz w:val="24"/>
          <w:szCs w:val="24"/>
        </w:rPr>
        <w:t xml:space="preserve">also </w:t>
      </w:r>
      <w:r w:rsidR="00506E94" w:rsidRPr="00BB425E">
        <w:rPr>
          <w:rFonts w:ascii="Book Antiqua" w:hAnsi="Book Antiqua" w:cs="Times New Roman"/>
          <w:sz w:val="24"/>
          <w:szCs w:val="24"/>
        </w:rPr>
        <w:t>excluded</w:t>
      </w:r>
      <w:r w:rsidRPr="00BB425E">
        <w:rPr>
          <w:rFonts w:ascii="Book Antiqua" w:hAnsi="Book Antiqua" w:cs="Times New Roman"/>
          <w:sz w:val="24"/>
          <w:szCs w:val="24"/>
        </w:rPr>
        <w:t xml:space="preserve"> because it is a distinct clinical entity that is irreversible whereas ALF and ACLF have potentially reversible acute insults. </w:t>
      </w:r>
      <w:r w:rsidR="007C49F0" w:rsidRPr="00BB425E">
        <w:rPr>
          <w:rFonts w:ascii="Book Antiqua" w:hAnsi="Book Antiqua" w:cs="Times New Roman"/>
          <w:sz w:val="24"/>
          <w:szCs w:val="24"/>
        </w:rPr>
        <w:t xml:space="preserve">Again, our patient with mild HCV/HIV inflammation and fibrosis fits this description. </w:t>
      </w:r>
      <w:r w:rsidRPr="00BB425E">
        <w:rPr>
          <w:rFonts w:ascii="Book Antiqua" w:hAnsi="Book Antiqua" w:cs="Times New Roman"/>
          <w:sz w:val="24"/>
          <w:szCs w:val="24"/>
        </w:rPr>
        <w:t>However, per EASL/AASLD only cirrhotics, including subjects with prior decompensation qualify as “chronic liver disease”</w:t>
      </w:r>
      <w:r w:rsidR="009B79D3" w:rsidRPr="00BB425E">
        <w:rPr>
          <w:rFonts w:ascii="Book Antiqua" w:hAnsi="Book Antiqua" w:cs="Times New Roman"/>
          <w:sz w:val="24"/>
          <w:szCs w:val="24"/>
        </w:rPr>
        <w:t xml:space="preserve"> because these patients have distinctly different immune and cardiovascular response to injury.</w:t>
      </w:r>
      <w:r w:rsidR="00BB425E" w:rsidRPr="00BB425E">
        <w:rPr>
          <w:rFonts w:ascii="Book Antiqua" w:hAnsi="Book Antiqua" w:cs="Times New Roman"/>
          <w:sz w:val="24"/>
          <w:szCs w:val="24"/>
        </w:rPr>
        <w:t xml:space="preserve"> </w:t>
      </w:r>
    </w:p>
    <w:p w:rsidR="00E007E7" w:rsidRPr="00BB425E" w:rsidRDefault="005214F1" w:rsidP="00E96B54">
      <w:pPr>
        <w:adjustRightInd w:val="0"/>
        <w:snapToGrid w:val="0"/>
        <w:spacing w:after="0" w:line="360" w:lineRule="auto"/>
        <w:ind w:firstLine="720"/>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The p</w:t>
      </w:r>
      <w:r w:rsidR="009B79D3" w:rsidRPr="00BB425E">
        <w:rPr>
          <w:rFonts w:ascii="Book Antiqua" w:eastAsia="Times New Roman" w:hAnsi="Book Antiqua" w:cs="Times New Roman"/>
          <w:sz w:val="24"/>
          <w:szCs w:val="24"/>
        </w:rPr>
        <w:t>recipitating factors of ACLF may be</w:t>
      </w:r>
      <w:r w:rsidRPr="00BB425E">
        <w:rPr>
          <w:rFonts w:ascii="Book Antiqua" w:eastAsia="Times New Roman" w:hAnsi="Book Antiqua" w:cs="Times New Roman"/>
          <w:sz w:val="24"/>
          <w:szCs w:val="24"/>
        </w:rPr>
        <w:t xml:space="preserve"> either hepatic or extra-hepatic in origin. Hepatic causes include alcoholic hepatitis, acute viral hepatitis (HAV, HBV, and HEV),</w:t>
      </w:r>
      <w:r w:rsidR="009B79D3" w:rsidRPr="00BB425E">
        <w:rPr>
          <w:rFonts w:ascii="Book Antiqua" w:eastAsia="Times New Roman" w:hAnsi="Book Antiqua" w:cs="Times New Roman"/>
          <w:sz w:val="24"/>
          <w:szCs w:val="24"/>
        </w:rPr>
        <w:t xml:space="preserve"> drug-induced liver injury</w:t>
      </w:r>
      <w:r w:rsidRPr="00BB425E">
        <w:rPr>
          <w:rFonts w:ascii="Book Antiqua" w:eastAsia="Times New Roman" w:hAnsi="Book Antiqua" w:cs="Times New Roman"/>
          <w:sz w:val="24"/>
          <w:szCs w:val="24"/>
        </w:rPr>
        <w:t xml:space="preserve">, </w:t>
      </w:r>
      <w:r w:rsidR="009B79D3" w:rsidRPr="00BB425E">
        <w:rPr>
          <w:rFonts w:ascii="Book Antiqua" w:eastAsia="Times New Roman" w:hAnsi="Book Antiqua" w:cs="Times New Roman"/>
          <w:sz w:val="24"/>
          <w:szCs w:val="24"/>
        </w:rPr>
        <w:t>portal vein thrombosis, acute</w:t>
      </w:r>
      <w:r w:rsidRPr="00BB425E">
        <w:rPr>
          <w:rFonts w:ascii="Book Antiqua" w:eastAsia="Times New Roman" w:hAnsi="Book Antiqua" w:cs="Times New Roman"/>
          <w:sz w:val="24"/>
          <w:szCs w:val="24"/>
        </w:rPr>
        <w:t xml:space="preserve"> auto-immune hepatitis, Wilson’s disease, and ischemic hepatitis. Extra-hepatic insults </w:t>
      </w:r>
      <w:r w:rsidR="005F763B" w:rsidRPr="00BB425E">
        <w:rPr>
          <w:rFonts w:ascii="Book Antiqua" w:eastAsia="Times New Roman" w:hAnsi="Book Antiqua" w:cs="Times New Roman"/>
          <w:sz w:val="24"/>
          <w:szCs w:val="24"/>
        </w:rPr>
        <w:t>comprise</w:t>
      </w:r>
      <w:r w:rsidRPr="00BB425E">
        <w:rPr>
          <w:rFonts w:ascii="Book Antiqua" w:eastAsia="Times New Roman" w:hAnsi="Book Antiqua" w:cs="Times New Roman"/>
          <w:sz w:val="24"/>
          <w:szCs w:val="24"/>
        </w:rPr>
        <w:t xml:space="preserve"> bacterial or fungal infections, variceal hemorrhage, surgery, trauma, </w:t>
      </w:r>
      <w:r w:rsidR="009B79D3" w:rsidRPr="00BB425E">
        <w:rPr>
          <w:rFonts w:ascii="Book Antiqua" w:eastAsia="Times New Roman" w:hAnsi="Book Antiqua" w:cs="Times New Roman"/>
          <w:sz w:val="24"/>
          <w:szCs w:val="24"/>
        </w:rPr>
        <w:t xml:space="preserve">and unknown </w:t>
      </w:r>
      <w:proofErr w:type="spellStart"/>
      <w:proofErr w:type="gramStart"/>
      <w:r w:rsidR="009B79D3" w:rsidRPr="00BB425E">
        <w:rPr>
          <w:rFonts w:ascii="Book Antiqua" w:eastAsia="Times New Roman" w:hAnsi="Book Antiqua" w:cs="Times New Roman"/>
          <w:sz w:val="24"/>
          <w:szCs w:val="24"/>
        </w:rPr>
        <w:t>hepatotoxins</w:t>
      </w:r>
      <w:proofErr w:type="spellEnd"/>
      <w:r w:rsidR="002122D8" w:rsidRPr="00BB425E">
        <w:rPr>
          <w:rFonts w:ascii="Book Antiqua" w:eastAsia="Times New Roman" w:hAnsi="Book Antiqua" w:cs="Times New Roman"/>
          <w:sz w:val="24"/>
          <w:szCs w:val="24"/>
          <w:vertAlign w:val="superscript"/>
        </w:rPr>
        <w:t>[</w:t>
      </w:r>
      <w:proofErr w:type="gramEnd"/>
      <w:r w:rsidR="002122D8" w:rsidRPr="00BB425E">
        <w:rPr>
          <w:rFonts w:ascii="Book Antiqua" w:eastAsia="Times New Roman" w:hAnsi="Book Antiqua" w:cs="Times New Roman"/>
          <w:sz w:val="24"/>
          <w:szCs w:val="24"/>
          <w:vertAlign w:val="superscript"/>
        </w:rPr>
        <w:t>6]</w:t>
      </w:r>
      <w:r w:rsidR="003E3469" w:rsidRPr="00BB425E">
        <w:rPr>
          <w:rFonts w:ascii="Book Antiqua" w:eastAsia="Times New Roman" w:hAnsi="Book Antiqua" w:cs="Times New Roman"/>
          <w:sz w:val="24"/>
          <w:szCs w:val="24"/>
        </w:rPr>
        <w:t>.</w:t>
      </w:r>
      <w:r w:rsidR="006D13FE" w:rsidRPr="00BB425E">
        <w:rPr>
          <w:rFonts w:ascii="Book Antiqua" w:eastAsia="Times New Roman" w:hAnsi="Book Antiqua" w:cs="Times New Roman"/>
          <w:sz w:val="24"/>
          <w:szCs w:val="24"/>
        </w:rPr>
        <w:t xml:space="preserve"> </w:t>
      </w:r>
      <w:r w:rsidR="00E007E7" w:rsidRPr="00BB425E">
        <w:rPr>
          <w:rFonts w:ascii="Book Antiqua" w:eastAsia="Times New Roman" w:hAnsi="Book Antiqua" w:cs="Times New Roman"/>
          <w:sz w:val="24"/>
          <w:szCs w:val="24"/>
        </w:rPr>
        <w:t>A</w:t>
      </w:r>
      <w:r w:rsidR="00962B2A" w:rsidRPr="00BB425E">
        <w:rPr>
          <w:rFonts w:ascii="Book Antiqua" w:eastAsia="Times New Roman" w:hAnsi="Book Antiqua" w:cs="Times New Roman"/>
          <w:sz w:val="24"/>
          <w:szCs w:val="24"/>
        </w:rPr>
        <w:t xml:space="preserve"> case of Hodgkin’s </w:t>
      </w:r>
      <w:r w:rsidR="00D331BD" w:rsidRPr="00BB425E">
        <w:rPr>
          <w:rFonts w:ascii="Book Antiqua" w:eastAsia="Times New Roman" w:hAnsi="Book Antiqua" w:cs="Times New Roman"/>
          <w:sz w:val="24"/>
          <w:szCs w:val="24"/>
        </w:rPr>
        <w:t>lymphoma induced</w:t>
      </w:r>
      <w:r w:rsidR="00E007E7" w:rsidRPr="00BB425E">
        <w:rPr>
          <w:rFonts w:ascii="Book Antiqua" w:eastAsia="Times New Roman" w:hAnsi="Book Antiqua" w:cs="Times New Roman"/>
          <w:sz w:val="24"/>
          <w:szCs w:val="24"/>
        </w:rPr>
        <w:t>-</w:t>
      </w:r>
      <w:r w:rsidR="00962B2A" w:rsidRPr="00BB425E">
        <w:rPr>
          <w:rFonts w:ascii="Book Antiqua" w:eastAsia="Times New Roman" w:hAnsi="Book Antiqua" w:cs="Times New Roman"/>
          <w:sz w:val="24"/>
          <w:szCs w:val="24"/>
        </w:rPr>
        <w:t xml:space="preserve"> ACLF in an HBV patient</w:t>
      </w:r>
      <w:r w:rsidR="00F8474A" w:rsidRPr="00BB425E">
        <w:rPr>
          <w:rFonts w:ascii="Book Antiqua" w:eastAsia="Times New Roman" w:hAnsi="Book Antiqua" w:cs="Times New Roman"/>
          <w:sz w:val="24"/>
          <w:szCs w:val="24"/>
        </w:rPr>
        <w:t xml:space="preserve"> has been reported.</w:t>
      </w:r>
      <w:r w:rsidR="00BB425E" w:rsidRPr="00BB425E">
        <w:rPr>
          <w:rFonts w:ascii="Book Antiqua" w:eastAsia="Times New Roman" w:hAnsi="Book Antiqua" w:cs="Times New Roman"/>
          <w:sz w:val="24"/>
          <w:szCs w:val="24"/>
        </w:rPr>
        <w:t xml:space="preserve"> </w:t>
      </w:r>
      <w:r w:rsidR="00706CC2" w:rsidRPr="00BB425E">
        <w:rPr>
          <w:rFonts w:ascii="Book Antiqua" w:eastAsia="Times New Roman" w:hAnsi="Book Antiqua" w:cs="Times New Roman"/>
          <w:sz w:val="24"/>
          <w:szCs w:val="24"/>
        </w:rPr>
        <w:t>In th</w:t>
      </w:r>
      <w:r w:rsidR="00E007E7" w:rsidRPr="00BB425E">
        <w:rPr>
          <w:rFonts w:ascii="Book Antiqua" w:eastAsia="Times New Roman" w:hAnsi="Book Antiqua" w:cs="Times New Roman"/>
          <w:sz w:val="24"/>
          <w:szCs w:val="24"/>
        </w:rPr>
        <w:t>at</w:t>
      </w:r>
      <w:r w:rsidR="00706CC2" w:rsidRPr="00BB425E">
        <w:rPr>
          <w:rFonts w:ascii="Book Antiqua" w:eastAsia="Times New Roman" w:hAnsi="Book Antiqua" w:cs="Times New Roman"/>
          <w:sz w:val="24"/>
          <w:szCs w:val="24"/>
        </w:rPr>
        <w:t xml:space="preserve"> </w:t>
      </w:r>
      <w:r w:rsidR="00D331BD" w:rsidRPr="00BB425E">
        <w:rPr>
          <w:rFonts w:ascii="Book Antiqua" w:eastAsia="Times New Roman" w:hAnsi="Book Antiqua" w:cs="Times New Roman"/>
          <w:sz w:val="24"/>
          <w:szCs w:val="24"/>
        </w:rPr>
        <w:t>report the</w:t>
      </w:r>
      <w:r w:rsidR="00706CC2" w:rsidRPr="00BB425E">
        <w:rPr>
          <w:rFonts w:ascii="Book Antiqua" w:eastAsia="Times New Roman" w:hAnsi="Book Antiqua" w:cs="Times New Roman"/>
          <w:sz w:val="24"/>
          <w:szCs w:val="24"/>
        </w:rPr>
        <w:t xml:space="preserve"> patient developed acute on chronic hepatitis B following </w:t>
      </w:r>
      <w:r w:rsidR="00E007E7" w:rsidRPr="00BB425E">
        <w:rPr>
          <w:rFonts w:ascii="Book Antiqua" w:eastAsia="Times New Roman" w:hAnsi="Book Antiqua" w:cs="Times New Roman"/>
          <w:sz w:val="24"/>
          <w:szCs w:val="24"/>
        </w:rPr>
        <w:t xml:space="preserve">treatment with </w:t>
      </w:r>
      <w:r w:rsidR="00706CC2" w:rsidRPr="00BB425E">
        <w:rPr>
          <w:rFonts w:ascii="Book Antiqua" w:eastAsia="Times New Roman" w:hAnsi="Book Antiqua" w:cs="Times New Roman"/>
          <w:sz w:val="24"/>
          <w:szCs w:val="24"/>
        </w:rPr>
        <w:t>entecavir</w:t>
      </w:r>
      <w:r w:rsidR="00E007E7" w:rsidRPr="00BB425E">
        <w:rPr>
          <w:rFonts w:ascii="Book Antiqua" w:eastAsia="Times New Roman" w:hAnsi="Book Antiqua" w:cs="Times New Roman"/>
          <w:sz w:val="24"/>
          <w:szCs w:val="24"/>
        </w:rPr>
        <w:t>. P</w:t>
      </w:r>
      <w:r w:rsidR="00706CC2" w:rsidRPr="00BB425E">
        <w:rPr>
          <w:rFonts w:ascii="Book Antiqua" w:eastAsia="Times New Roman" w:hAnsi="Book Antiqua" w:cs="Times New Roman"/>
          <w:sz w:val="24"/>
          <w:szCs w:val="24"/>
        </w:rPr>
        <w:t>ost-mortem findings revealed co-existent early Hodgkin’s lymphoma (HL</w:t>
      </w:r>
      <w:proofErr w:type="gramStart"/>
      <w:r w:rsidR="00706CC2" w:rsidRPr="00BB425E">
        <w:rPr>
          <w:rFonts w:ascii="Book Antiqua" w:eastAsia="Times New Roman" w:hAnsi="Book Antiqua" w:cs="Times New Roman"/>
          <w:sz w:val="24"/>
          <w:szCs w:val="24"/>
        </w:rPr>
        <w:t>)</w:t>
      </w:r>
      <w:r w:rsidR="00AE7172" w:rsidRPr="00BB425E">
        <w:rPr>
          <w:rFonts w:ascii="Book Antiqua" w:eastAsia="Times New Roman" w:hAnsi="Book Antiqua" w:cs="Times New Roman"/>
          <w:sz w:val="24"/>
          <w:szCs w:val="24"/>
          <w:vertAlign w:val="superscript"/>
        </w:rPr>
        <w:t>[</w:t>
      </w:r>
      <w:proofErr w:type="gramEnd"/>
      <w:r w:rsidR="00AE7172" w:rsidRPr="00BB425E">
        <w:rPr>
          <w:rFonts w:ascii="Book Antiqua" w:eastAsia="Times New Roman" w:hAnsi="Book Antiqua" w:cs="Times New Roman"/>
          <w:sz w:val="24"/>
          <w:szCs w:val="24"/>
          <w:vertAlign w:val="superscript"/>
        </w:rPr>
        <w:t>7]</w:t>
      </w:r>
      <w:r w:rsidR="00706CC2" w:rsidRPr="00BB425E">
        <w:rPr>
          <w:rFonts w:ascii="Book Antiqua" w:eastAsia="Times New Roman" w:hAnsi="Book Antiqua" w:cs="Times New Roman"/>
          <w:sz w:val="24"/>
          <w:szCs w:val="24"/>
        </w:rPr>
        <w:t>. Our patient had ACLF secondary to DLBCL</w:t>
      </w:r>
      <w:r w:rsidR="00E007E7" w:rsidRPr="00BB425E">
        <w:rPr>
          <w:rFonts w:ascii="Book Antiqua" w:eastAsia="Times New Roman" w:hAnsi="Book Antiqua" w:cs="Times New Roman"/>
          <w:sz w:val="24"/>
          <w:szCs w:val="24"/>
        </w:rPr>
        <w:t xml:space="preserve"> which is a NHL</w:t>
      </w:r>
      <w:r w:rsidR="00706CC2" w:rsidRPr="00BB425E">
        <w:rPr>
          <w:rFonts w:ascii="Book Antiqua" w:eastAsia="Times New Roman" w:hAnsi="Book Antiqua" w:cs="Times New Roman"/>
          <w:sz w:val="24"/>
          <w:szCs w:val="24"/>
        </w:rPr>
        <w:t xml:space="preserve">. </w:t>
      </w:r>
    </w:p>
    <w:p w:rsidR="00D331BD" w:rsidRPr="00BB425E" w:rsidRDefault="00706CC2" w:rsidP="00E96B54">
      <w:pPr>
        <w:adjustRightInd w:val="0"/>
        <w:snapToGrid w:val="0"/>
        <w:spacing w:after="0" w:line="360" w:lineRule="auto"/>
        <w:ind w:firstLine="720"/>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 xml:space="preserve">HL and NHL are two distinct hematologic malignancies. HL spreads in </w:t>
      </w:r>
      <w:r w:rsidR="003E3469" w:rsidRPr="00BB425E">
        <w:rPr>
          <w:rFonts w:ascii="Book Antiqua" w:eastAsia="Times New Roman" w:hAnsi="Book Antiqua" w:cs="Times New Roman"/>
          <w:sz w:val="24"/>
          <w:szCs w:val="24"/>
        </w:rPr>
        <w:t xml:space="preserve">a </w:t>
      </w:r>
      <w:r w:rsidRPr="00BB425E">
        <w:rPr>
          <w:rFonts w:ascii="Book Antiqua" w:eastAsia="Times New Roman" w:hAnsi="Book Antiqua" w:cs="Times New Roman"/>
          <w:sz w:val="24"/>
          <w:szCs w:val="24"/>
        </w:rPr>
        <w:t>contiguous manner via the lymphatic system</w:t>
      </w:r>
      <w:r w:rsidR="003E3469" w:rsidRPr="00BB425E">
        <w:rPr>
          <w:rFonts w:ascii="Book Antiqua" w:eastAsia="Times New Roman" w:hAnsi="Book Antiqua" w:cs="Times New Roman"/>
          <w:sz w:val="24"/>
          <w:szCs w:val="24"/>
        </w:rPr>
        <w:t xml:space="preserve"> and is</w:t>
      </w:r>
      <w:r w:rsidRPr="00BB425E">
        <w:rPr>
          <w:rFonts w:ascii="Book Antiqua" w:eastAsia="Times New Roman" w:hAnsi="Book Antiqua" w:cs="Times New Roman"/>
          <w:sz w:val="24"/>
          <w:szCs w:val="24"/>
        </w:rPr>
        <w:t xml:space="preserve"> characterized on </w:t>
      </w:r>
      <w:r w:rsidR="003E3469" w:rsidRPr="00BB425E">
        <w:rPr>
          <w:rFonts w:ascii="Book Antiqua" w:eastAsia="Times New Roman" w:hAnsi="Book Antiqua" w:cs="Times New Roman"/>
          <w:sz w:val="24"/>
          <w:szCs w:val="24"/>
        </w:rPr>
        <w:t>hematoxylin and e</w:t>
      </w:r>
      <w:r w:rsidRPr="00BB425E">
        <w:rPr>
          <w:rFonts w:ascii="Book Antiqua" w:eastAsia="Times New Roman" w:hAnsi="Book Antiqua" w:cs="Times New Roman"/>
          <w:sz w:val="24"/>
          <w:szCs w:val="24"/>
        </w:rPr>
        <w:t>osin stain by Reed-Ste</w:t>
      </w:r>
      <w:r w:rsidR="00907708" w:rsidRPr="00BB425E">
        <w:rPr>
          <w:rFonts w:ascii="Book Antiqua" w:eastAsia="Times New Roman" w:hAnsi="Book Antiqua" w:cs="Times New Roman"/>
          <w:sz w:val="24"/>
          <w:szCs w:val="24"/>
        </w:rPr>
        <w:t>r</w:t>
      </w:r>
      <w:r w:rsidRPr="00BB425E">
        <w:rPr>
          <w:rFonts w:ascii="Book Antiqua" w:eastAsia="Times New Roman" w:hAnsi="Book Antiqua" w:cs="Times New Roman"/>
          <w:sz w:val="24"/>
          <w:szCs w:val="24"/>
        </w:rPr>
        <w:t>nberg cells which are transformed EBV positive cells in a background of granulocytes, plasma cells, and lymphocytes.</w:t>
      </w:r>
      <w:r w:rsidR="00D331BD" w:rsidRPr="00BB425E">
        <w:t xml:space="preserve"> </w:t>
      </w:r>
      <w:r w:rsidR="00D331BD" w:rsidRPr="00BB425E">
        <w:rPr>
          <w:rFonts w:ascii="Book Antiqua" w:eastAsia="Times New Roman" w:hAnsi="Book Antiqua" w:cs="Times New Roman"/>
          <w:sz w:val="24"/>
          <w:szCs w:val="24"/>
        </w:rPr>
        <w:t>DLBCL is the most common type of NHL. NHL represents 4.2% of all new cancer cases in the U</w:t>
      </w:r>
      <w:r w:rsidR="00AE7172" w:rsidRPr="00BB425E">
        <w:rPr>
          <w:rFonts w:ascii="Book Antiqua" w:hAnsi="Book Antiqua" w:cs="Times New Roman" w:hint="eastAsia"/>
          <w:sz w:val="24"/>
          <w:szCs w:val="24"/>
          <w:lang w:eastAsia="zh-CN"/>
        </w:rPr>
        <w:t>nited States</w:t>
      </w:r>
      <w:r w:rsidR="00D331BD" w:rsidRPr="00BB425E">
        <w:rPr>
          <w:rFonts w:ascii="Book Antiqua" w:eastAsia="Times New Roman" w:hAnsi="Book Antiqua" w:cs="Times New Roman"/>
          <w:sz w:val="24"/>
          <w:szCs w:val="24"/>
        </w:rPr>
        <w:t xml:space="preserve">. It is the seventh most common cancer and seventh leading cause of cancer deaths. It refers to a constellation of disorders with heterogeneous clinico-pathologic features distinguished by a diffuse effacement of architecture composed mainly of large B-cells in different stages of maturation. It is an aggressive lymphoma that commonly arises from </w:t>
      </w:r>
      <w:r w:rsidR="00D331BD" w:rsidRPr="00BB425E">
        <w:rPr>
          <w:rFonts w:ascii="Book Antiqua" w:eastAsia="Times New Roman" w:hAnsi="Book Antiqua" w:cs="Times New Roman"/>
          <w:sz w:val="24"/>
          <w:szCs w:val="24"/>
        </w:rPr>
        <w:lastRenderedPageBreak/>
        <w:t>peripheral lymph nodes presenting with painless, rubbery lymphadenopathy sometimes with constitutional symptoms such as fever, night sweats</w:t>
      </w:r>
      <w:r w:rsidR="00907708" w:rsidRPr="00BB425E">
        <w:rPr>
          <w:rFonts w:ascii="Book Antiqua" w:eastAsia="Times New Roman" w:hAnsi="Book Antiqua" w:cs="Times New Roman"/>
          <w:sz w:val="24"/>
          <w:szCs w:val="24"/>
        </w:rPr>
        <w:t>,</w:t>
      </w:r>
      <w:r w:rsidR="00D331BD" w:rsidRPr="00BB425E">
        <w:rPr>
          <w:rFonts w:ascii="Book Antiqua" w:eastAsia="Times New Roman" w:hAnsi="Book Antiqua" w:cs="Times New Roman"/>
          <w:sz w:val="24"/>
          <w:szCs w:val="24"/>
        </w:rPr>
        <w:t xml:space="preserve"> and unintentional weight loss. Several extra-nodal sites including but not limited to the bone marrow, gastrointestinal tract, brain, thyroid, testes, skin</w:t>
      </w:r>
      <w:r w:rsidR="00907708" w:rsidRPr="00BB425E">
        <w:rPr>
          <w:rFonts w:ascii="Book Antiqua" w:eastAsia="Times New Roman" w:hAnsi="Book Antiqua" w:cs="Times New Roman"/>
          <w:sz w:val="24"/>
          <w:szCs w:val="24"/>
        </w:rPr>
        <w:t>,</w:t>
      </w:r>
      <w:r w:rsidR="00D331BD" w:rsidRPr="00BB425E">
        <w:rPr>
          <w:rFonts w:ascii="Book Antiqua" w:eastAsia="Times New Roman" w:hAnsi="Book Antiqua" w:cs="Times New Roman"/>
          <w:sz w:val="24"/>
          <w:szCs w:val="24"/>
        </w:rPr>
        <w:t xml:space="preserve"> and breast are also sites of initial </w:t>
      </w:r>
      <w:proofErr w:type="gramStart"/>
      <w:r w:rsidR="00D331BD" w:rsidRPr="00BB425E">
        <w:rPr>
          <w:rFonts w:ascii="Book Antiqua" w:eastAsia="Times New Roman" w:hAnsi="Book Antiqua" w:cs="Times New Roman"/>
          <w:sz w:val="24"/>
          <w:szCs w:val="24"/>
        </w:rPr>
        <w:t>presentation</w:t>
      </w:r>
      <w:r w:rsidR="00AE7172" w:rsidRPr="00BB425E">
        <w:rPr>
          <w:rFonts w:ascii="Book Antiqua" w:eastAsia="Times New Roman" w:hAnsi="Book Antiqua" w:cs="Times New Roman"/>
          <w:sz w:val="24"/>
          <w:szCs w:val="24"/>
          <w:vertAlign w:val="superscript"/>
        </w:rPr>
        <w:t>[</w:t>
      </w:r>
      <w:proofErr w:type="gramEnd"/>
      <w:r w:rsidR="00AE7172" w:rsidRPr="00BB425E">
        <w:rPr>
          <w:rFonts w:ascii="Book Antiqua" w:eastAsia="Times New Roman" w:hAnsi="Book Antiqua" w:cs="Times New Roman"/>
          <w:sz w:val="24"/>
          <w:szCs w:val="24"/>
          <w:vertAlign w:val="superscript"/>
        </w:rPr>
        <w:t>2,8</w:t>
      </w:r>
      <w:r w:rsidR="00AE7172" w:rsidRPr="00BB425E">
        <w:rPr>
          <w:rFonts w:ascii="Book Antiqua" w:hAnsi="Book Antiqua" w:cs="Times New Roman" w:hint="eastAsia"/>
          <w:sz w:val="24"/>
          <w:szCs w:val="24"/>
          <w:vertAlign w:val="superscript"/>
          <w:lang w:eastAsia="zh-CN"/>
        </w:rPr>
        <w:t>,</w:t>
      </w:r>
      <w:r w:rsidR="00AE7172" w:rsidRPr="00BB425E">
        <w:rPr>
          <w:rFonts w:ascii="Book Antiqua" w:eastAsia="Times New Roman" w:hAnsi="Book Antiqua" w:cs="Times New Roman"/>
          <w:sz w:val="24"/>
          <w:szCs w:val="24"/>
          <w:vertAlign w:val="superscript"/>
        </w:rPr>
        <w:t>9]</w:t>
      </w:r>
      <w:r w:rsidR="005232A4" w:rsidRPr="00BB425E">
        <w:rPr>
          <w:rFonts w:ascii="Book Antiqua" w:eastAsia="Times New Roman" w:hAnsi="Book Antiqua" w:cs="Times New Roman"/>
          <w:sz w:val="24"/>
          <w:szCs w:val="24"/>
        </w:rPr>
        <w:t>.</w:t>
      </w:r>
      <w:r w:rsidR="00D331BD" w:rsidRPr="00BB425E">
        <w:rPr>
          <w:rFonts w:ascii="Book Antiqua" w:eastAsia="Times New Roman" w:hAnsi="Book Antiqua" w:cs="Times New Roman"/>
          <w:sz w:val="24"/>
          <w:szCs w:val="24"/>
        </w:rPr>
        <w:t xml:space="preserve"> </w:t>
      </w:r>
    </w:p>
    <w:p w:rsidR="00C665F7" w:rsidRPr="00BB425E" w:rsidRDefault="009B79D3"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eastAsia="Times New Roman" w:hAnsi="Book Antiqua" w:cs="Times New Roman"/>
          <w:sz w:val="24"/>
          <w:szCs w:val="24"/>
        </w:rPr>
        <w:t>A</w:t>
      </w:r>
      <w:r w:rsidR="00F003B6" w:rsidRPr="00BB425E">
        <w:rPr>
          <w:rFonts w:ascii="Book Antiqua" w:eastAsia="Times New Roman" w:hAnsi="Book Antiqua" w:cs="Times New Roman"/>
          <w:sz w:val="24"/>
          <w:szCs w:val="24"/>
        </w:rPr>
        <w:t>bout 40</w:t>
      </w:r>
      <w:r w:rsidR="005214F1" w:rsidRPr="00BB425E">
        <w:rPr>
          <w:rFonts w:ascii="Book Antiqua" w:eastAsia="Times New Roman" w:hAnsi="Book Antiqua" w:cs="Times New Roman"/>
          <w:sz w:val="24"/>
          <w:szCs w:val="24"/>
        </w:rPr>
        <w:t xml:space="preserve"> ca</w:t>
      </w:r>
      <w:r w:rsidR="005F763B" w:rsidRPr="00BB425E">
        <w:rPr>
          <w:rFonts w:ascii="Book Antiqua" w:eastAsia="Times New Roman" w:hAnsi="Book Antiqua" w:cs="Times New Roman"/>
          <w:sz w:val="24"/>
          <w:szCs w:val="24"/>
        </w:rPr>
        <w:t xml:space="preserve">ses of ALF due to </w:t>
      </w:r>
      <w:r w:rsidR="00D331BD" w:rsidRPr="00BB425E">
        <w:rPr>
          <w:rFonts w:ascii="Book Antiqua" w:eastAsia="Times New Roman" w:hAnsi="Book Antiqua" w:cs="Times New Roman"/>
          <w:sz w:val="24"/>
          <w:szCs w:val="24"/>
        </w:rPr>
        <w:t xml:space="preserve">any </w:t>
      </w:r>
      <w:r w:rsidR="005F763B" w:rsidRPr="00BB425E">
        <w:rPr>
          <w:rFonts w:ascii="Book Antiqua" w:eastAsia="Times New Roman" w:hAnsi="Book Antiqua" w:cs="Times New Roman"/>
          <w:sz w:val="24"/>
          <w:szCs w:val="24"/>
        </w:rPr>
        <w:t xml:space="preserve">lymphoma or leukemia have been </w:t>
      </w:r>
      <w:r w:rsidR="00F003B6" w:rsidRPr="00BB425E">
        <w:rPr>
          <w:rFonts w:ascii="Book Antiqua" w:eastAsia="Times New Roman" w:hAnsi="Book Antiqua" w:cs="Times New Roman"/>
          <w:sz w:val="24"/>
          <w:szCs w:val="24"/>
        </w:rPr>
        <w:t>published since 1952</w:t>
      </w:r>
      <w:r w:rsidR="00F15DA2" w:rsidRPr="00BB425E">
        <w:rPr>
          <w:rFonts w:ascii="Book Antiqua" w:eastAsia="Times New Roman" w:hAnsi="Book Antiqua" w:cs="Times New Roman"/>
          <w:sz w:val="24"/>
          <w:szCs w:val="24"/>
          <w:vertAlign w:val="superscript"/>
        </w:rPr>
        <w:t>[10</w:t>
      </w:r>
      <w:proofErr w:type="gramStart"/>
      <w:r w:rsidR="00F15DA2" w:rsidRPr="00BB425E">
        <w:rPr>
          <w:rFonts w:ascii="Book Antiqua" w:eastAsia="Times New Roman" w:hAnsi="Book Antiqua" w:cs="Times New Roman"/>
          <w:sz w:val="24"/>
          <w:szCs w:val="24"/>
          <w:vertAlign w:val="superscript"/>
        </w:rPr>
        <w:t>,11</w:t>
      </w:r>
      <w:proofErr w:type="gramEnd"/>
      <w:r w:rsidR="00F15DA2" w:rsidRPr="00BB425E">
        <w:rPr>
          <w:rFonts w:ascii="Book Antiqua" w:eastAsia="Times New Roman" w:hAnsi="Book Antiqua" w:cs="Times New Roman"/>
          <w:sz w:val="24"/>
          <w:szCs w:val="24"/>
          <w:vertAlign w:val="superscript"/>
        </w:rPr>
        <w:t>]</w:t>
      </w:r>
      <w:r w:rsidR="005232A4" w:rsidRPr="00BB425E">
        <w:rPr>
          <w:rFonts w:ascii="Book Antiqua" w:eastAsia="Times New Roman" w:hAnsi="Book Antiqua" w:cs="Times New Roman"/>
          <w:sz w:val="24"/>
          <w:szCs w:val="24"/>
        </w:rPr>
        <w:t>.</w:t>
      </w:r>
      <w:r w:rsidR="00F003B6" w:rsidRPr="00BB425E">
        <w:rPr>
          <w:rFonts w:ascii="Book Antiqua" w:eastAsia="Times New Roman" w:hAnsi="Book Antiqua" w:cs="Times New Roman"/>
          <w:sz w:val="24"/>
          <w:szCs w:val="24"/>
        </w:rPr>
        <w:t xml:space="preserve"> </w:t>
      </w:r>
      <w:r w:rsidR="00A63FBA" w:rsidRPr="00BB425E">
        <w:rPr>
          <w:rFonts w:ascii="Book Antiqua" w:hAnsi="Book Antiqua" w:cs="Times New Roman"/>
          <w:sz w:val="24"/>
          <w:szCs w:val="24"/>
        </w:rPr>
        <w:t xml:space="preserve">Due to its rarity it </w:t>
      </w:r>
      <w:r w:rsidRPr="00BB425E">
        <w:rPr>
          <w:rFonts w:ascii="Book Antiqua" w:hAnsi="Book Antiqua" w:cs="Times New Roman"/>
          <w:sz w:val="24"/>
          <w:szCs w:val="24"/>
        </w:rPr>
        <w:t>is mostly under-recognized and</w:t>
      </w:r>
      <w:r w:rsidR="00A63FBA" w:rsidRPr="00BB425E">
        <w:rPr>
          <w:rFonts w:ascii="Book Antiqua" w:hAnsi="Book Antiqua" w:cs="Times New Roman"/>
          <w:sz w:val="24"/>
          <w:szCs w:val="24"/>
        </w:rPr>
        <w:t xml:space="preserve"> a high degree of clinical </w:t>
      </w:r>
      <w:r w:rsidR="00C52000" w:rsidRPr="00BB425E">
        <w:rPr>
          <w:rFonts w:ascii="Book Antiqua" w:hAnsi="Book Antiqua" w:cs="Times New Roman"/>
          <w:sz w:val="24"/>
          <w:szCs w:val="24"/>
        </w:rPr>
        <w:t>suspicion</w:t>
      </w:r>
      <w:r w:rsidR="00A63FBA" w:rsidRPr="00BB425E">
        <w:rPr>
          <w:rFonts w:ascii="Book Antiqua" w:hAnsi="Book Antiqua" w:cs="Times New Roman"/>
          <w:sz w:val="24"/>
          <w:szCs w:val="24"/>
        </w:rPr>
        <w:t xml:space="preserve"> is required.</w:t>
      </w:r>
      <w:r w:rsidR="002E0D2F" w:rsidRPr="00BB425E">
        <w:rPr>
          <w:rFonts w:ascii="Book Antiqua" w:hAnsi="Book Antiqua" w:cs="Times New Roman"/>
          <w:sz w:val="24"/>
          <w:szCs w:val="24"/>
        </w:rPr>
        <w:t xml:space="preserve"> </w:t>
      </w:r>
      <w:r w:rsidR="00940881" w:rsidRPr="00BB425E">
        <w:rPr>
          <w:rFonts w:ascii="Book Antiqua" w:hAnsi="Book Antiqua" w:cs="Times New Roman"/>
          <w:sz w:val="24"/>
          <w:szCs w:val="24"/>
        </w:rPr>
        <w:t xml:space="preserve">NHL is </w:t>
      </w:r>
      <w:r w:rsidR="006828CC" w:rsidRPr="00BB425E">
        <w:rPr>
          <w:rFonts w:ascii="Book Antiqua" w:hAnsi="Book Antiqua" w:cs="Times New Roman"/>
          <w:sz w:val="24"/>
          <w:szCs w:val="24"/>
        </w:rPr>
        <w:t xml:space="preserve">traditionally considered to be </w:t>
      </w:r>
      <w:r w:rsidR="00940881" w:rsidRPr="00BB425E">
        <w:rPr>
          <w:rFonts w:ascii="Book Antiqua" w:hAnsi="Book Antiqua" w:cs="Times New Roman"/>
          <w:sz w:val="24"/>
          <w:szCs w:val="24"/>
        </w:rPr>
        <w:t>common in th</w:t>
      </w:r>
      <w:r w:rsidR="006828CC" w:rsidRPr="00BB425E">
        <w:rPr>
          <w:rFonts w:ascii="Book Antiqua" w:hAnsi="Book Antiqua" w:cs="Times New Roman"/>
          <w:sz w:val="24"/>
          <w:szCs w:val="24"/>
        </w:rPr>
        <w:t>ose</w:t>
      </w:r>
      <w:r w:rsidR="00940881" w:rsidRPr="00BB425E">
        <w:rPr>
          <w:rFonts w:ascii="Book Antiqua" w:hAnsi="Book Antiqua" w:cs="Times New Roman"/>
          <w:sz w:val="24"/>
          <w:szCs w:val="24"/>
        </w:rPr>
        <w:t xml:space="preserve"> above 70 years of age, males, whites, </w:t>
      </w:r>
      <w:r w:rsidR="006828CC" w:rsidRPr="00BB425E">
        <w:rPr>
          <w:rFonts w:ascii="Book Antiqua" w:hAnsi="Book Antiqua" w:cs="Times New Roman"/>
          <w:sz w:val="24"/>
          <w:szCs w:val="24"/>
        </w:rPr>
        <w:t xml:space="preserve">family </w:t>
      </w:r>
      <w:r w:rsidR="00940881" w:rsidRPr="00BB425E">
        <w:rPr>
          <w:rFonts w:ascii="Book Antiqua" w:hAnsi="Book Antiqua" w:cs="Times New Roman"/>
          <w:sz w:val="24"/>
          <w:szCs w:val="24"/>
        </w:rPr>
        <w:t>clusters,</w:t>
      </w:r>
      <w:r w:rsidR="00A63B22" w:rsidRPr="00BB425E">
        <w:rPr>
          <w:rFonts w:ascii="Book Antiqua" w:hAnsi="Book Antiqua" w:cs="Times New Roman"/>
          <w:sz w:val="24"/>
          <w:szCs w:val="24"/>
        </w:rPr>
        <w:t xml:space="preserve"> and is</w:t>
      </w:r>
      <w:r w:rsidR="00940881" w:rsidRPr="00BB425E">
        <w:rPr>
          <w:rFonts w:ascii="Book Antiqua" w:hAnsi="Book Antiqua" w:cs="Times New Roman"/>
          <w:sz w:val="24"/>
          <w:szCs w:val="24"/>
        </w:rPr>
        <w:t xml:space="preserve"> associated</w:t>
      </w:r>
      <w:r w:rsidR="006828CC" w:rsidRPr="00BB425E">
        <w:rPr>
          <w:rFonts w:ascii="Book Antiqua" w:hAnsi="Book Antiqua" w:cs="Times New Roman"/>
          <w:sz w:val="24"/>
          <w:szCs w:val="24"/>
        </w:rPr>
        <w:t xml:space="preserve"> with chronic viral infections such as Ebstein Bar Virus</w:t>
      </w:r>
      <w:r w:rsidR="00940881" w:rsidRPr="00BB425E">
        <w:rPr>
          <w:rFonts w:ascii="Book Antiqua" w:hAnsi="Book Antiqua" w:cs="Times New Roman"/>
          <w:sz w:val="24"/>
          <w:szCs w:val="24"/>
        </w:rPr>
        <w:t>, HIV,</w:t>
      </w:r>
      <w:r w:rsidR="006828CC" w:rsidRPr="00BB425E">
        <w:rPr>
          <w:rFonts w:ascii="Book Antiqua" w:hAnsi="Book Antiqua" w:cs="Times New Roman"/>
          <w:sz w:val="24"/>
          <w:szCs w:val="24"/>
        </w:rPr>
        <w:t xml:space="preserve"> </w:t>
      </w:r>
      <w:r w:rsidRPr="00BB425E">
        <w:rPr>
          <w:rFonts w:ascii="Book Antiqua" w:hAnsi="Book Antiqua" w:cs="Times New Roman"/>
          <w:sz w:val="24"/>
          <w:szCs w:val="24"/>
        </w:rPr>
        <w:t>HBV, and HCV</w:t>
      </w:r>
      <w:r w:rsidR="00A63B22" w:rsidRPr="00BB425E">
        <w:rPr>
          <w:rFonts w:ascii="Book Antiqua" w:hAnsi="Book Antiqua" w:cs="Times New Roman"/>
          <w:sz w:val="24"/>
          <w:szCs w:val="24"/>
        </w:rPr>
        <w:t>. N</w:t>
      </w:r>
      <w:r w:rsidR="00940881" w:rsidRPr="00BB425E">
        <w:rPr>
          <w:rFonts w:ascii="Book Antiqua" w:hAnsi="Book Antiqua" w:cs="Times New Roman"/>
          <w:sz w:val="24"/>
          <w:szCs w:val="24"/>
        </w:rPr>
        <w:t xml:space="preserve">evertheless, the strongest predictor of risk </w:t>
      </w:r>
      <w:r w:rsidR="006828CC" w:rsidRPr="00BB425E">
        <w:rPr>
          <w:rFonts w:ascii="Book Antiqua" w:hAnsi="Book Antiqua" w:cs="Times New Roman"/>
          <w:sz w:val="24"/>
          <w:szCs w:val="24"/>
        </w:rPr>
        <w:t xml:space="preserve">is immune system </w:t>
      </w:r>
      <w:proofErr w:type="gramStart"/>
      <w:r w:rsidR="006828CC" w:rsidRPr="00BB425E">
        <w:rPr>
          <w:rFonts w:ascii="Book Antiqua" w:hAnsi="Book Antiqua" w:cs="Times New Roman"/>
          <w:sz w:val="24"/>
          <w:szCs w:val="24"/>
        </w:rPr>
        <w:t>abnormality</w:t>
      </w:r>
      <w:r w:rsidR="00F15DA2" w:rsidRPr="00BB425E">
        <w:rPr>
          <w:rFonts w:ascii="Book Antiqua" w:hAnsi="Book Antiqua" w:cs="Times New Roman"/>
          <w:sz w:val="24"/>
          <w:szCs w:val="24"/>
          <w:vertAlign w:val="superscript"/>
        </w:rPr>
        <w:t>[</w:t>
      </w:r>
      <w:proofErr w:type="gramEnd"/>
      <w:r w:rsidR="00F15DA2" w:rsidRPr="00BB425E">
        <w:rPr>
          <w:rFonts w:ascii="Book Antiqua" w:hAnsi="Book Antiqua" w:cs="Times New Roman"/>
          <w:sz w:val="24"/>
          <w:szCs w:val="24"/>
          <w:vertAlign w:val="superscript"/>
        </w:rPr>
        <w:t>3,9]</w:t>
      </w:r>
      <w:r w:rsidR="005232A4" w:rsidRPr="00BB425E">
        <w:rPr>
          <w:rFonts w:ascii="Book Antiqua" w:hAnsi="Book Antiqua" w:cs="Times New Roman"/>
          <w:sz w:val="24"/>
          <w:szCs w:val="24"/>
        </w:rPr>
        <w:t>.</w:t>
      </w:r>
      <w:r w:rsidR="006828CC" w:rsidRPr="00BB425E">
        <w:rPr>
          <w:rFonts w:ascii="Book Antiqua" w:hAnsi="Book Antiqua" w:cs="Times New Roman"/>
          <w:sz w:val="24"/>
          <w:szCs w:val="24"/>
        </w:rPr>
        <w:t xml:space="preserve"> </w:t>
      </w:r>
      <w:r w:rsidR="00A63FBA" w:rsidRPr="00BB425E">
        <w:rPr>
          <w:rFonts w:ascii="Book Antiqua" w:hAnsi="Book Antiqua" w:cs="Times New Roman"/>
          <w:sz w:val="24"/>
          <w:szCs w:val="24"/>
        </w:rPr>
        <w:t xml:space="preserve">Our patient’s risk factors for </w:t>
      </w:r>
      <w:r w:rsidRPr="00BB425E">
        <w:rPr>
          <w:rFonts w:ascii="Book Antiqua" w:hAnsi="Book Antiqua" w:cs="Times New Roman"/>
          <w:sz w:val="24"/>
          <w:szCs w:val="24"/>
        </w:rPr>
        <w:t>NHL</w:t>
      </w:r>
      <w:r w:rsidR="00A63FBA" w:rsidRPr="00BB425E">
        <w:rPr>
          <w:rFonts w:ascii="Book Antiqua" w:hAnsi="Book Antiqua" w:cs="Times New Roman"/>
          <w:sz w:val="24"/>
          <w:szCs w:val="24"/>
        </w:rPr>
        <w:t xml:space="preserve"> includ</w:t>
      </w:r>
      <w:r w:rsidRPr="00BB425E">
        <w:rPr>
          <w:rFonts w:ascii="Book Antiqua" w:hAnsi="Book Antiqua" w:cs="Times New Roman"/>
          <w:sz w:val="24"/>
          <w:szCs w:val="24"/>
        </w:rPr>
        <w:t>e</w:t>
      </w:r>
      <w:r w:rsidR="00A63FBA" w:rsidRPr="00BB425E">
        <w:rPr>
          <w:rFonts w:ascii="Book Antiqua" w:hAnsi="Book Antiqua" w:cs="Times New Roman"/>
          <w:sz w:val="24"/>
          <w:szCs w:val="24"/>
        </w:rPr>
        <w:t xml:space="preserve"> male sex,</w:t>
      </w:r>
      <w:r w:rsidRPr="00BB425E">
        <w:rPr>
          <w:rFonts w:ascii="Book Antiqua" w:hAnsi="Book Antiqua" w:cs="Times New Roman"/>
          <w:sz w:val="24"/>
          <w:szCs w:val="24"/>
        </w:rPr>
        <w:t xml:space="preserve"> advanced</w:t>
      </w:r>
      <w:r w:rsidR="00A63FBA" w:rsidRPr="00BB425E">
        <w:rPr>
          <w:rFonts w:ascii="Book Antiqua" w:hAnsi="Book Antiqua" w:cs="Times New Roman"/>
          <w:sz w:val="24"/>
          <w:szCs w:val="24"/>
        </w:rPr>
        <w:t xml:space="preserve"> age, HIV/AIDS</w:t>
      </w:r>
      <w:r w:rsidR="00295A05" w:rsidRPr="00BB425E">
        <w:rPr>
          <w:rFonts w:ascii="Book Antiqua" w:hAnsi="Book Antiqua" w:cs="Times New Roman"/>
          <w:sz w:val="24"/>
          <w:szCs w:val="24"/>
        </w:rPr>
        <w:t xml:space="preserve">, HCV, </w:t>
      </w:r>
      <w:r w:rsidR="00A63FBA" w:rsidRPr="00BB425E">
        <w:rPr>
          <w:rFonts w:ascii="Book Antiqua" w:hAnsi="Book Antiqua" w:cs="Times New Roman"/>
          <w:sz w:val="24"/>
          <w:szCs w:val="24"/>
        </w:rPr>
        <w:t>prior</w:t>
      </w:r>
      <w:r w:rsidRPr="00BB425E">
        <w:rPr>
          <w:rFonts w:ascii="Book Antiqua" w:hAnsi="Book Antiqua" w:cs="Times New Roman"/>
          <w:sz w:val="24"/>
          <w:szCs w:val="24"/>
        </w:rPr>
        <w:t xml:space="preserve"> Hodgkin’s</w:t>
      </w:r>
      <w:r w:rsidR="00A63FBA" w:rsidRPr="00BB425E">
        <w:rPr>
          <w:rFonts w:ascii="Book Antiqua" w:hAnsi="Book Antiqua" w:cs="Times New Roman"/>
          <w:sz w:val="24"/>
          <w:szCs w:val="24"/>
        </w:rPr>
        <w:t xml:space="preserve"> </w:t>
      </w:r>
      <w:r w:rsidRPr="00BB425E">
        <w:rPr>
          <w:rFonts w:ascii="Book Antiqua" w:hAnsi="Book Antiqua" w:cs="Times New Roman"/>
          <w:sz w:val="24"/>
          <w:szCs w:val="24"/>
        </w:rPr>
        <w:t xml:space="preserve">and </w:t>
      </w:r>
      <w:r w:rsidR="00A63FBA" w:rsidRPr="00BB425E">
        <w:rPr>
          <w:rFonts w:ascii="Book Antiqua" w:hAnsi="Book Antiqua" w:cs="Times New Roman"/>
          <w:sz w:val="24"/>
          <w:szCs w:val="24"/>
        </w:rPr>
        <w:t xml:space="preserve">chemo-radiotherapy. </w:t>
      </w:r>
    </w:p>
    <w:p w:rsidR="00C665F7" w:rsidRPr="00BB425E" w:rsidRDefault="00C665F7" w:rsidP="00E96B54">
      <w:pPr>
        <w:adjustRightInd w:val="0"/>
        <w:snapToGrid w:val="0"/>
        <w:spacing w:after="0" w:line="360" w:lineRule="auto"/>
        <w:ind w:firstLine="720"/>
        <w:jc w:val="both"/>
        <w:rPr>
          <w:rFonts w:ascii="Book Antiqua" w:hAnsi="Book Antiqua" w:cs="Times New Roman"/>
          <w:sz w:val="24"/>
          <w:szCs w:val="24"/>
          <w:vertAlign w:val="superscript"/>
        </w:rPr>
      </w:pPr>
      <w:r w:rsidRPr="00BB425E">
        <w:rPr>
          <w:rFonts w:ascii="Book Antiqua" w:hAnsi="Book Antiqua" w:cs="Times New Roman"/>
          <w:sz w:val="24"/>
          <w:szCs w:val="24"/>
        </w:rPr>
        <w:t xml:space="preserve">HCV is strongly associated with the </w:t>
      </w:r>
      <w:r w:rsidR="005232A4" w:rsidRPr="00BB425E">
        <w:rPr>
          <w:rFonts w:ascii="Book Antiqua" w:hAnsi="Book Antiqua" w:cs="Times New Roman"/>
          <w:sz w:val="24"/>
          <w:szCs w:val="24"/>
        </w:rPr>
        <w:t>occurrence</w:t>
      </w:r>
      <w:r w:rsidRPr="00BB425E">
        <w:rPr>
          <w:rFonts w:ascii="Book Antiqua" w:hAnsi="Book Antiqua" w:cs="Times New Roman"/>
          <w:sz w:val="24"/>
          <w:szCs w:val="24"/>
        </w:rPr>
        <w:t xml:space="preserve"> of NHL in endemic areas such as Italy, Japan, and Egypt</w:t>
      </w:r>
      <w:r w:rsidR="005232A4" w:rsidRPr="00BB425E">
        <w:rPr>
          <w:rFonts w:ascii="Book Antiqua" w:hAnsi="Book Antiqua" w:cs="Times New Roman"/>
          <w:sz w:val="24"/>
          <w:szCs w:val="24"/>
        </w:rPr>
        <w:t>, b</w:t>
      </w:r>
      <w:r w:rsidRPr="00BB425E">
        <w:rPr>
          <w:rFonts w:ascii="Book Antiqua" w:hAnsi="Book Antiqua" w:cs="Times New Roman"/>
          <w:sz w:val="24"/>
          <w:szCs w:val="24"/>
        </w:rPr>
        <w:t>ut not in North America. Several oncogenic mechanisms have been proposed to explain the development of NHL in patients with chronic HCV</w:t>
      </w:r>
      <w:r w:rsidR="00120AB0" w:rsidRPr="00BB425E">
        <w:rPr>
          <w:rFonts w:ascii="Book Antiqua" w:hAnsi="Book Antiqua" w:cs="Times New Roman"/>
          <w:sz w:val="24"/>
          <w:szCs w:val="24"/>
        </w:rPr>
        <w:t xml:space="preserve"> such as: c</w:t>
      </w:r>
      <w:r w:rsidRPr="00BB425E">
        <w:rPr>
          <w:rFonts w:ascii="Book Antiqua" w:hAnsi="Book Antiqua" w:cs="Times New Roman"/>
          <w:sz w:val="24"/>
          <w:szCs w:val="24"/>
        </w:rPr>
        <w:t>hronic antigen stimulation leading to monoclonal malignant proliferation; HCV genetic damage to B-cell tumor suppressor gene</w:t>
      </w:r>
      <w:r w:rsidR="00907708" w:rsidRPr="00BB425E">
        <w:rPr>
          <w:rFonts w:ascii="Book Antiqua" w:hAnsi="Book Antiqua" w:cs="Times New Roman"/>
          <w:sz w:val="24"/>
          <w:szCs w:val="24"/>
        </w:rPr>
        <w:t>s</w:t>
      </w:r>
      <w:r w:rsidR="00160864" w:rsidRPr="00BB425E">
        <w:rPr>
          <w:rFonts w:ascii="Book Antiqua" w:hAnsi="Book Antiqua" w:cs="Times New Roman"/>
          <w:sz w:val="24"/>
          <w:szCs w:val="24"/>
        </w:rPr>
        <w:t xml:space="preserve">; </w:t>
      </w:r>
      <w:r w:rsidRPr="00BB425E">
        <w:rPr>
          <w:rFonts w:ascii="Book Antiqua" w:hAnsi="Book Antiqua" w:cs="Times New Roman"/>
          <w:sz w:val="24"/>
          <w:szCs w:val="24"/>
        </w:rPr>
        <w:t>HCV replication within B cells inducing oncogen</w:t>
      </w:r>
      <w:r w:rsidR="00907708" w:rsidRPr="00BB425E">
        <w:rPr>
          <w:rFonts w:ascii="Book Antiqua" w:hAnsi="Book Antiqua" w:cs="Times New Roman"/>
          <w:sz w:val="24"/>
          <w:szCs w:val="24"/>
        </w:rPr>
        <w:t>ic</w:t>
      </w:r>
      <w:r w:rsidRPr="00BB425E">
        <w:rPr>
          <w:rFonts w:ascii="Book Antiqua" w:hAnsi="Book Antiqua" w:cs="Times New Roman"/>
          <w:sz w:val="24"/>
          <w:szCs w:val="24"/>
        </w:rPr>
        <w:t xml:space="preserve"> signal</w:t>
      </w:r>
      <w:r w:rsidR="00907708" w:rsidRPr="00BB425E">
        <w:rPr>
          <w:rFonts w:ascii="Book Antiqua" w:hAnsi="Book Antiqua" w:cs="Times New Roman"/>
          <w:sz w:val="24"/>
          <w:szCs w:val="24"/>
        </w:rPr>
        <w:t>s</w:t>
      </w:r>
      <w:r w:rsidR="00160864" w:rsidRPr="00BB425E">
        <w:rPr>
          <w:rFonts w:ascii="Book Antiqua" w:hAnsi="Book Antiqua" w:cs="Times New Roman"/>
          <w:sz w:val="24"/>
          <w:szCs w:val="24"/>
        </w:rPr>
        <w:t xml:space="preserve">, and monocytes/macrophages being major target of </w:t>
      </w:r>
      <w:proofErr w:type="gramStart"/>
      <w:r w:rsidR="00160864" w:rsidRPr="00BB425E">
        <w:rPr>
          <w:rFonts w:ascii="Book Antiqua" w:hAnsi="Book Antiqua" w:cs="Times New Roman"/>
          <w:sz w:val="24"/>
          <w:szCs w:val="24"/>
        </w:rPr>
        <w:t>HCV</w:t>
      </w:r>
      <w:r w:rsidR="00F15DA2" w:rsidRPr="00BB425E">
        <w:rPr>
          <w:rFonts w:ascii="Book Antiqua" w:hAnsi="Book Antiqua" w:cs="Times New Roman"/>
          <w:sz w:val="24"/>
          <w:szCs w:val="24"/>
          <w:vertAlign w:val="superscript"/>
        </w:rPr>
        <w:t>[</w:t>
      </w:r>
      <w:proofErr w:type="gramEnd"/>
      <w:r w:rsidR="00F15DA2" w:rsidRPr="00BB425E">
        <w:rPr>
          <w:rFonts w:ascii="Book Antiqua" w:hAnsi="Book Antiqua" w:cs="Times New Roman"/>
          <w:sz w:val="24"/>
          <w:szCs w:val="24"/>
          <w:vertAlign w:val="superscript"/>
        </w:rPr>
        <w:t>12-14]</w:t>
      </w:r>
      <w:r w:rsidRPr="00BB425E">
        <w:rPr>
          <w:rFonts w:ascii="Book Antiqua" w:hAnsi="Book Antiqua" w:cs="Times New Roman"/>
          <w:sz w:val="24"/>
          <w:szCs w:val="24"/>
        </w:rPr>
        <w:t>.</w:t>
      </w:r>
      <w:r w:rsidR="00BE7708" w:rsidRPr="00BB425E">
        <w:rPr>
          <w:rFonts w:ascii="Book Antiqua" w:hAnsi="Book Antiqua" w:cs="Times New Roman"/>
          <w:sz w:val="24"/>
          <w:szCs w:val="24"/>
        </w:rPr>
        <w:t xml:space="preserve"> </w:t>
      </w:r>
    </w:p>
    <w:p w:rsidR="00325C5F" w:rsidRPr="00BB425E" w:rsidRDefault="006828CC"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t>In 20</w:t>
      </w:r>
      <w:r w:rsidR="009B79D3" w:rsidRPr="00BB425E">
        <w:rPr>
          <w:rFonts w:ascii="Book Antiqua" w:hAnsi="Book Antiqua" w:cs="Times New Roman"/>
          <w:sz w:val="24"/>
          <w:szCs w:val="24"/>
        </w:rPr>
        <w:t>02, it was noted that in males</w:t>
      </w:r>
      <w:r w:rsidRPr="00BB425E">
        <w:rPr>
          <w:rFonts w:ascii="Book Antiqua" w:hAnsi="Book Antiqua" w:cs="Times New Roman"/>
          <w:sz w:val="24"/>
          <w:szCs w:val="24"/>
        </w:rPr>
        <w:t xml:space="preserve"> 25-</w:t>
      </w:r>
      <w:r w:rsidR="00261B91" w:rsidRPr="00BB425E">
        <w:rPr>
          <w:rFonts w:ascii="Book Antiqua" w:hAnsi="Book Antiqua" w:cs="Times New Roman"/>
          <w:sz w:val="24"/>
          <w:szCs w:val="24"/>
        </w:rPr>
        <w:t>54</w:t>
      </w:r>
      <w:r w:rsidRPr="00BB425E">
        <w:rPr>
          <w:rFonts w:ascii="Book Antiqua" w:hAnsi="Book Antiqua" w:cs="Times New Roman"/>
          <w:sz w:val="24"/>
          <w:szCs w:val="24"/>
        </w:rPr>
        <w:t xml:space="preserve"> years of age </w:t>
      </w:r>
      <w:r w:rsidR="009B79D3" w:rsidRPr="00BB425E">
        <w:rPr>
          <w:rFonts w:ascii="Book Antiqua" w:hAnsi="Book Antiqua" w:cs="Times New Roman"/>
          <w:sz w:val="24"/>
          <w:szCs w:val="24"/>
        </w:rPr>
        <w:t xml:space="preserve">the </w:t>
      </w:r>
      <w:r w:rsidRPr="00BB425E">
        <w:rPr>
          <w:rFonts w:ascii="Book Antiqua" w:hAnsi="Book Antiqua" w:cs="Times New Roman"/>
          <w:sz w:val="24"/>
          <w:szCs w:val="24"/>
        </w:rPr>
        <w:t xml:space="preserve">incidence rates </w:t>
      </w:r>
      <w:r w:rsidR="009B79D3" w:rsidRPr="00BB425E">
        <w:rPr>
          <w:rFonts w:ascii="Book Antiqua" w:hAnsi="Book Antiqua" w:cs="Times New Roman"/>
          <w:sz w:val="24"/>
          <w:szCs w:val="24"/>
        </w:rPr>
        <w:t xml:space="preserve">of NHL </w:t>
      </w:r>
      <w:r w:rsidRPr="00BB425E">
        <w:rPr>
          <w:rFonts w:ascii="Book Antiqua" w:hAnsi="Book Antiqua" w:cs="Times New Roman"/>
          <w:sz w:val="24"/>
          <w:szCs w:val="24"/>
        </w:rPr>
        <w:t>for blacks exceeded whites. This was also true for black females aged</w:t>
      </w:r>
      <w:r w:rsidR="00261B91" w:rsidRPr="00BB425E">
        <w:rPr>
          <w:rFonts w:ascii="Book Antiqua" w:hAnsi="Book Antiqua" w:cs="Times New Roman"/>
          <w:sz w:val="24"/>
          <w:szCs w:val="24"/>
        </w:rPr>
        <w:t xml:space="preserve"> 25-34 years.</w:t>
      </w:r>
      <w:r w:rsidRPr="00BB425E">
        <w:rPr>
          <w:rFonts w:ascii="Book Antiqua" w:hAnsi="Book Antiqua" w:cs="Times New Roman"/>
          <w:sz w:val="24"/>
          <w:szCs w:val="24"/>
        </w:rPr>
        <w:t xml:space="preserve"> </w:t>
      </w:r>
      <w:r w:rsidR="00261B91" w:rsidRPr="00BB425E">
        <w:rPr>
          <w:rFonts w:ascii="Book Antiqua" w:hAnsi="Book Antiqua" w:cs="Times New Roman"/>
          <w:sz w:val="24"/>
          <w:szCs w:val="24"/>
        </w:rPr>
        <w:t xml:space="preserve">The authors propose this increase in incidence is due to the prevalence of HIV in the African American </w:t>
      </w:r>
      <w:proofErr w:type="gramStart"/>
      <w:r w:rsidR="00261B91" w:rsidRPr="00BB425E">
        <w:rPr>
          <w:rFonts w:ascii="Book Antiqua" w:hAnsi="Book Antiqua" w:cs="Times New Roman"/>
          <w:sz w:val="24"/>
          <w:szCs w:val="24"/>
        </w:rPr>
        <w:t>community</w:t>
      </w:r>
      <w:r w:rsidR="00F15DA2" w:rsidRPr="00BB425E">
        <w:rPr>
          <w:rFonts w:ascii="Book Antiqua" w:hAnsi="Book Antiqua" w:cs="Times New Roman"/>
          <w:sz w:val="24"/>
          <w:szCs w:val="24"/>
          <w:vertAlign w:val="superscript"/>
        </w:rPr>
        <w:t>[</w:t>
      </w:r>
      <w:proofErr w:type="gramEnd"/>
      <w:r w:rsidR="00F15DA2" w:rsidRPr="00BB425E">
        <w:rPr>
          <w:rFonts w:ascii="Book Antiqua" w:hAnsi="Book Antiqua" w:cs="Times New Roman"/>
          <w:sz w:val="24"/>
          <w:szCs w:val="24"/>
          <w:vertAlign w:val="superscript"/>
        </w:rPr>
        <w:t>3]</w:t>
      </w:r>
      <w:r w:rsidR="00707C01" w:rsidRPr="00BB425E">
        <w:rPr>
          <w:rFonts w:ascii="Book Antiqua" w:hAnsi="Book Antiqua" w:cs="Times New Roman"/>
          <w:sz w:val="24"/>
          <w:szCs w:val="24"/>
        </w:rPr>
        <w:t>.</w:t>
      </w:r>
      <w:r w:rsidR="00365308" w:rsidRPr="00BB425E">
        <w:rPr>
          <w:rFonts w:ascii="Book Antiqua" w:hAnsi="Book Antiqua" w:cs="Times New Roman"/>
          <w:sz w:val="24"/>
          <w:szCs w:val="24"/>
        </w:rPr>
        <w:t xml:space="preserve"> </w:t>
      </w:r>
      <w:r w:rsidR="00100600" w:rsidRPr="00BB425E">
        <w:rPr>
          <w:rFonts w:ascii="Book Antiqua" w:hAnsi="Book Antiqua" w:cs="Times New Roman"/>
          <w:sz w:val="24"/>
          <w:szCs w:val="24"/>
        </w:rPr>
        <w:t xml:space="preserve">The high prevalence of HCV in the African American </w:t>
      </w:r>
      <w:r w:rsidR="007F6749" w:rsidRPr="00BB425E">
        <w:rPr>
          <w:rFonts w:ascii="Book Antiqua" w:hAnsi="Book Antiqua" w:cs="Times New Roman"/>
          <w:sz w:val="24"/>
          <w:szCs w:val="24"/>
        </w:rPr>
        <w:t xml:space="preserve">may also have contributed to the increased of NHL that was noted. </w:t>
      </w:r>
    </w:p>
    <w:p w:rsidR="00325C5F" w:rsidRPr="00BB425E" w:rsidRDefault="00FD5AE8"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t>There was no evidence of ac</w:t>
      </w:r>
      <w:r w:rsidR="009255D0" w:rsidRPr="00BB425E">
        <w:rPr>
          <w:rFonts w:ascii="Book Antiqua" w:hAnsi="Book Antiqua" w:cs="Times New Roman"/>
          <w:sz w:val="24"/>
          <w:szCs w:val="24"/>
        </w:rPr>
        <w:t xml:space="preserve">ute exacerbation of HCV in our </w:t>
      </w:r>
      <w:r w:rsidRPr="00BB425E">
        <w:rPr>
          <w:rFonts w:ascii="Book Antiqua" w:hAnsi="Book Antiqua" w:cs="Times New Roman"/>
          <w:sz w:val="24"/>
          <w:szCs w:val="24"/>
        </w:rPr>
        <w:t>patient as his ALT remained less than 40</w:t>
      </w:r>
      <w:r w:rsidR="00325C5F" w:rsidRPr="00BB425E">
        <w:rPr>
          <w:rFonts w:ascii="Book Antiqua" w:hAnsi="Book Antiqua" w:cs="Times New Roman"/>
          <w:sz w:val="24"/>
          <w:szCs w:val="24"/>
        </w:rPr>
        <w:t xml:space="preserve"> </w:t>
      </w:r>
      <w:r w:rsidRPr="00BB425E">
        <w:rPr>
          <w:rFonts w:ascii="Book Antiqua" w:hAnsi="Book Antiqua" w:cs="Times New Roman"/>
          <w:sz w:val="24"/>
          <w:szCs w:val="24"/>
        </w:rPr>
        <w:t xml:space="preserve">IU/L throughout the decompensation of his liver function. We also doubt that the patient was truly cirrhotic as his platelet count had been normal one month </w:t>
      </w:r>
      <w:r w:rsidR="00B71509" w:rsidRPr="00BB425E">
        <w:rPr>
          <w:rFonts w:ascii="Book Antiqua" w:hAnsi="Book Antiqua" w:cs="Times New Roman"/>
          <w:sz w:val="24"/>
          <w:szCs w:val="24"/>
        </w:rPr>
        <w:t>before</w:t>
      </w:r>
      <w:r w:rsidR="009B5C78" w:rsidRPr="00BB425E">
        <w:rPr>
          <w:rFonts w:ascii="Book Antiqua" w:hAnsi="Book Antiqua" w:cs="Times New Roman"/>
          <w:sz w:val="24"/>
          <w:szCs w:val="24"/>
        </w:rPr>
        <w:t>,</w:t>
      </w:r>
      <w:r w:rsidR="00B71509" w:rsidRPr="00BB425E">
        <w:rPr>
          <w:rFonts w:ascii="Book Antiqua" w:hAnsi="Book Antiqua" w:cs="Times New Roman"/>
          <w:sz w:val="24"/>
          <w:szCs w:val="24"/>
        </w:rPr>
        <w:t xml:space="preserve"> and</w:t>
      </w:r>
      <w:r w:rsidRPr="00BB425E">
        <w:rPr>
          <w:rFonts w:ascii="Book Antiqua" w:hAnsi="Book Antiqua" w:cs="Times New Roman"/>
          <w:sz w:val="24"/>
          <w:szCs w:val="24"/>
        </w:rPr>
        <w:t xml:space="preserve"> his ultrasound and CT scan were not suggestive of cirrhosis. </w:t>
      </w:r>
      <w:r w:rsidR="00920653" w:rsidRPr="00BB425E">
        <w:rPr>
          <w:rFonts w:ascii="Book Antiqua" w:hAnsi="Book Antiqua" w:cs="Times New Roman"/>
          <w:sz w:val="24"/>
          <w:szCs w:val="24"/>
        </w:rPr>
        <w:t xml:space="preserve">In the </w:t>
      </w:r>
      <w:r w:rsidR="00920653" w:rsidRPr="00BB425E">
        <w:rPr>
          <w:rFonts w:ascii="Book Antiqua" w:hAnsi="Book Antiqua" w:cs="Times New Roman"/>
          <w:sz w:val="24"/>
          <w:szCs w:val="24"/>
        </w:rPr>
        <w:lastRenderedPageBreak/>
        <w:t xml:space="preserve">series by </w:t>
      </w:r>
      <w:proofErr w:type="spellStart"/>
      <w:r w:rsidR="00920653" w:rsidRPr="00BB425E">
        <w:rPr>
          <w:rFonts w:ascii="Book Antiqua" w:hAnsi="Book Antiqua" w:cs="Times New Roman"/>
          <w:sz w:val="24"/>
          <w:szCs w:val="24"/>
        </w:rPr>
        <w:t>Zafrani</w:t>
      </w:r>
      <w:proofErr w:type="spellEnd"/>
      <w:r w:rsidR="00920653" w:rsidRPr="00BB425E">
        <w:rPr>
          <w:rFonts w:ascii="Book Antiqua" w:hAnsi="Book Antiqua" w:cs="Times New Roman"/>
          <w:i/>
          <w:sz w:val="24"/>
          <w:szCs w:val="24"/>
        </w:rPr>
        <w:t xml:space="preserve"> et </w:t>
      </w:r>
      <w:proofErr w:type="gramStart"/>
      <w:r w:rsidR="00920653" w:rsidRPr="00BB425E">
        <w:rPr>
          <w:rFonts w:ascii="Book Antiqua" w:hAnsi="Book Antiqua" w:cs="Times New Roman"/>
          <w:i/>
          <w:sz w:val="24"/>
          <w:szCs w:val="24"/>
        </w:rPr>
        <w:t>al</w:t>
      </w:r>
      <w:r w:rsidR="00F15DA2" w:rsidRPr="00BB425E">
        <w:rPr>
          <w:rFonts w:ascii="Book Antiqua" w:hAnsi="Book Antiqua" w:cs="Times New Roman" w:hint="eastAsia"/>
          <w:sz w:val="24"/>
          <w:szCs w:val="24"/>
          <w:vertAlign w:val="superscript"/>
          <w:lang w:eastAsia="zh-CN"/>
        </w:rPr>
        <w:t>[</w:t>
      </w:r>
      <w:proofErr w:type="gramEnd"/>
      <w:r w:rsidR="00F15DA2" w:rsidRPr="00BB425E">
        <w:rPr>
          <w:rFonts w:ascii="Book Antiqua" w:hAnsi="Book Antiqua" w:cs="Times New Roman" w:hint="eastAsia"/>
          <w:sz w:val="24"/>
          <w:szCs w:val="24"/>
          <w:vertAlign w:val="superscript"/>
          <w:lang w:eastAsia="zh-CN"/>
        </w:rPr>
        <w:t>11]</w:t>
      </w:r>
      <w:r w:rsidRPr="00BB425E">
        <w:rPr>
          <w:rFonts w:ascii="Book Antiqua" w:hAnsi="Book Antiqua" w:cs="Times New Roman"/>
          <w:sz w:val="24"/>
          <w:szCs w:val="24"/>
        </w:rPr>
        <w:t>,</w:t>
      </w:r>
      <w:r w:rsidR="00920653" w:rsidRPr="00BB425E">
        <w:rPr>
          <w:rFonts w:ascii="Book Antiqua" w:hAnsi="Book Antiqua" w:cs="Times New Roman"/>
          <w:sz w:val="24"/>
          <w:szCs w:val="24"/>
        </w:rPr>
        <w:t xml:space="preserve"> the clinical features of patients with ALF secondary to lymphoma/leukemia were characterized </w:t>
      </w:r>
      <w:r w:rsidR="003472B9" w:rsidRPr="00BB425E">
        <w:rPr>
          <w:rFonts w:ascii="Book Antiqua" w:hAnsi="Book Antiqua" w:cs="Times New Roman"/>
          <w:sz w:val="24"/>
          <w:szCs w:val="24"/>
        </w:rPr>
        <w:t>by</w:t>
      </w:r>
      <w:r w:rsidR="00920653" w:rsidRPr="00BB425E">
        <w:rPr>
          <w:rFonts w:ascii="Book Antiqua" w:hAnsi="Book Antiqua" w:cs="Times New Roman"/>
          <w:sz w:val="24"/>
          <w:szCs w:val="24"/>
        </w:rPr>
        <w:t xml:space="preserve"> average </w:t>
      </w:r>
      <w:r w:rsidR="003472B9" w:rsidRPr="00BB425E">
        <w:rPr>
          <w:rFonts w:ascii="Book Antiqua" w:hAnsi="Book Antiqua" w:cs="Times New Roman"/>
          <w:sz w:val="24"/>
          <w:szCs w:val="24"/>
        </w:rPr>
        <w:t xml:space="preserve">age </w:t>
      </w:r>
      <w:r w:rsidR="00920653" w:rsidRPr="00BB425E">
        <w:rPr>
          <w:rFonts w:ascii="Book Antiqua" w:hAnsi="Book Antiqua" w:cs="Times New Roman"/>
          <w:sz w:val="24"/>
          <w:szCs w:val="24"/>
        </w:rPr>
        <w:t>of 49</w:t>
      </w:r>
      <w:r w:rsidR="003472B9" w:rsidRPr="00BB425E">
        <w:rPr>
          <w:rFonts w:ascii="Book Antiqua" w:hAnsi="Book Antiqua" w:cs="Times New Roman"/>
          <w:sz w:val="24"/>
          <w:szCs w:val="24"/>
        </w:rPr>
        <w:t xml:space="preserve"> </w:t>
      </w:r>
      <w:r w:rsidR="00920653" w:rsidRPr="00BB425E">
        <w:rPr>
          <w:rFonts w:ascii="Book Antiqua" w:hAnsi="Book Antiqua" w:cs="Times New Roman"/>
          <w:sz w:val="24"/>
          <w:szCs w:val="24"/>
        </w:rPr>
        <w:t xml:space="preserve">years, hyperbilirubinemia, elevated liver </w:t>
      </w:r>
      <w:r w:rsidRPr="00BB425E">
        <w:rPr>
          <w:rFonts w:ascii="Book Antiqua" w:hAnsi="Book Antiqua" w:cs="Times New Roman"/>
          <w:sz w:val="24"/>
          <w:szCs w:val="24"/>
        </w:rPr>
        <w:t>transaminases</w:t>
      </w:r>
      <w:r w:rsidR="00920653" w:rsidRPr="00BB425E">
        <w:rPr>
          <w:rFonts w:ascii="Book Antiqua" w:hAnsi="Book Antiqua" w:cs="Times New Roman"/>
          <w:sz w:val="24"/>
          <w:szCs w:val="24"/>
        </w:rPr>
        <w:t>, high LDH</w:t>
      </w:r>
      <w:r w:rsidRPr="00BB425E">
        <w:rPr>
          <w:rFonts w:ascii="Book Antiqua" w:hAnsi="Book Antiqua" w:cs="Times New Roman"/>
          <w:sz w:val="24"/>
          <w:szCs w:val="24"/>
        </w:rPr>
        <w:t>,</w:t>
      </w:r>
      <w:r w:rsidR="00920653" w:rsidRPr="00BB425E">
        <w:rPr>
          <w:rFonts w:ascii="Book Antiqua" w:hAnsi="Book Antiqua" w:cs="Times New Roman"/>
          <w:sz w:val="24"/>
          <w:szCs w:val="24"/>
        </w:rPr>
        <w:t xml:space="preserve"> and lactic acidosis. </w:t>
      </w:r>
      <w:r w:rsidRPr="00BB425E">
        <w:rPr>
          <w:rFonts w:ascii="Book Antiqua" w:hAnsi="Book Antiqua" w:cs="Times New Roman"/>
          <w:sz w:val="24"/>
          <w:szCs w:val="24"/>
        </w:rPr>
        <w:t>The m</w:t>
      </w:r>
      <w:r w:rsidR="0077259F" w:rsidRPr="00BB425E">
        <w:rPr>
          <w:rFonts w:ascii="Book Antiqua" w:hAnsi="Book Antiqua" w:cs="Times New Roman"/>
          <w:sz w:val="24"/>
          <w:szCs w:val="24"/>
        </w:rPr>
        <w:t>ajority had thrombocyto</w:t>
      </w:r>
      <w:r w:rsidR="00411A6D" w:rsidRPr="00BB425E">
        <w:rPr>
          <w:rFonts w:ascii="Book Antiqua" w:hAnsi="Book Antiqua" w:cs="Times New Roman"/>
          <w:sz w:val="24"/>
          <w:szCs w:val="24"/>
        </w:rPr>
        <w:t xml:space="preserve">penia and prolonged prothrombin </w:t>
      </w:r>
      <w:r w:rsidR="006A5A51" w:rsidRPr="00BB425E">
        <w:rPr>
          <w:rFonts w:ascii="Book Antiqua" w:hAnsi="Book Antiqua" w:cs="Times New Roman"/>
          <w:sz w:val="24"/>
          <w:szCs w:val="24"/>
        </w:rPr>
        <w:t>time</w:t>
      </w:r>
      <w:r w:rsidR="0077259F" w:rsidRPr="00BB425E">
        <w:rPr>
          <w:rFonts w:ascii="Book Antiqua" w:hAnsi="Book Antiqua" w:cs="Times New Roman"/>
          <w:sz w:val="24"/>
          <w:szCs w:val="24"/>
        </w:rPr>
        <w:t xml:space="preserve">. Our patient had all of these features. </w:t>
      </w:r>
      <w:r w:rsidR="00411A6D" w:rsidRPr="00BB425E">
        <w:rPr>
          <w:rFonts w:ascii="Book Antiqua" w:hAnsi="Book Antiqua" w:cs="Times New Roman"/>
          <w:sz w:val="24"/>
          <w:szCs w:val="24"/>
        </w:rPr>
        <w:t xml:space="preserve">The observed disproportionate elevation in the AST compared to the ALT in our patient is similar to other </w:t>
      </w:r>
      <w:r w:rsidRPr="00BB425E">
        <w:rPr>
          <w:rFonts w:ascii="Book Antiqua" w:hAnsi="Book Antiqua" w:cs="Times New Roman"/>
          <w:sz w:val="24"/>
          <w:szCs w:val="24"/>
        </w:rPr>
        <w:t>reports.</w:t>
      </w:r>
      <w:r w:rsidR="00BB425E" w:rsidRPr="00BB425E">
        <w:rPr>
          <w:rFonts w:ascii="Book Antiqua" w:hAnsi="Book Antiqua" w:cs="Times New Roman"/>
          <w:sz w:val="24"/>
          <w:szCs w:val="24"/>
        </w:rPr>
        <w:t xml:space="preserve"> </w:t>
      </w:r>
      <w:r w:rsidR="00B71509" w:rsidRPr="00BB425E">
        <w:rPr>
          <w:rFonts w:ascii="Book Antiqua" w:hAnsi="Book Antiqua" w:cs="Times New Roman"/>
          <w:sz w:val="24"/>
          <w:szCs w:val="24"/>
        </w:rPr>
        <w:t xml:space="preserve">An </w:t>
      </w:r>
      <w:r w:rsidR="00411A6D" w:rsidRPr="00BB425E">
        <w:rPr>
          <w:rFonts w:ascii="Book Antiqua" w:hAnsi="Book Antiqua" w:cs="Times New Roman"/>
          <w:sz w:val="24"/>
          <w:szCs w:val="24"/>
        </w:rPr>
        <w:t>AST/ALT ratio greater than 2 is characteristically seen in alcoholic liver</w:t>
      </w:r>
      <w:r w:rsidR="00B71509" w:rsidRPr="00BB425E">
        <w:rPr>
          <w:rFonts w:ascii="Book Antiqua" w:hAnsi="Book Antiqua" w:cs="Times New Roman"/>
          <w:sz w:val="24"/>
          <w:szCs w:val="24"/>
        </w:rPr>
        <w:t xml:space="preserve"> disease and </w:t>
      </w:r>
      <w:r w:rsidR="00411A6D" w:rsidRPr="00BB425E">
        <w:rPr>
          <w:rFonts w:ascii="Book Antiqua" w:hAnsi="Book Antiqua" w:cs="Times New Roman"/>
          <w:sz w:val="24"/>
          <w:szCs w:val="24"/>
        </w:rPr>
        <w:t>Wilson’s disease</w:t>
      </w:r>
      <w:r w:rsidR="00B71509" w:rsidRPr="00BB425E">
        <w:rPr>
          <w:rFonts w:ascii="Book Antiqua" w:hAnsi="Book Antiqua" w:cs="Times New Roman"/>
          <w:sz w:val="24"/>
          <w:szCs w:val="24"/>
        </w:rPr>
        <w:t>.</w:t>
      </w:r>
      <w:r w:rsidR="00411A6D" w:rsidRPr="00BB425E">
        <w:rPr>
          <w:rFonts w:ascii="Book Antiqua" w:hAnsi="Book Antiqua" w:cs="Times New Roman"/>
          <w:sz w:val="24"/>
          <w:szCs w:val="24"/>
        </w:rPr>
        <w:t xml:space="preserve"> </w:t>
      </w:r>
      <w:r w:rsidR="009B5C78" w:rsidRPr="00BB425E">
        <w:rPr>
          <w:rFonts w:ascii="Book Antiqua" w:hAnsi="Book Antiqua" w:cs="Times New Roman"/>
          <w:sz w:val="24"/>
          <w:szCs w:val="24"/>
        </w:rPr>
        <w:t>A f</w:t>
      </w:r>
      <w:r w:rsidR="004534A7" w:rsidRPr="00BB425E">
        <w:rPr>
          <w:rFonts w:ascii="Book Antiqua" w:hAnsi="Book Antiqua" w:cs="Times New Roman"/>
          <w:sz w:val="24"/>
          <w:szCs w:val="24"/>
        </w:rPr>
        <w:t>urther conundrum in decipheri</w:t>
      </w:r>
      <w:r w:rsidR="005B3BDF" w:rsidRPr="00BB425E">
        <w:rPr>
          <w:rFonts w:ascii="Book Antiqua" w:hAnsi="Book Antiqua" w:cs="Times New Roman"/>
          <w:sz w:val="24"/>
          <w:szCs w:val="24"/>
        </w:rPr>
        <w:t>ng the diagnosis initially wa</w:t>
      </w:r>
      <w:r w:rsidR="004534A7" w:rsidRPr="00BB425E">
        <w:rPr>
          <w:rFonts w:ascii="Book Antiqua" w:hAnsi="Book Antiqua" w:cs="Times New Roman"/>
          <w:sz w:val="24"/>
          <w:szCs w:val="24"/>
        </w:rPr>
        <w:t>s the minimal elevation of ALP which argues against malignant infiltration as a consideration. Although the reason for this is unclear, ALP elevation had the lowest frequency of liver enzym</w:t>
      </w:r>
      <w:r w:rsidR="00AC5C43" w:rsidRPr="00BB425E">
        <w:rPr>
          <w:rFonts w:ascii="Book Antiqua" w:hAnsi="Book Antiqua" w:cs="Times New Roman"/>
          <w:sz w:val="24"/>
          <w:szCs w:val="24"/>
        </w:rPr>
        <w:t>e abnormalities in other series</w:t>
      </w:r>
      <w:r w:rsidR="009B5C78" w:rsidRPr="00BB425E">
        <w:rPr>
          <w:rFonts w:ascii="Book Antiqua" w:hAnsi="Book Antiqua" w:cs="Times New Roman"/>
          <w:sz w:val="24"/>
          <w:szCs w:val="24"/>
        </w:rPr>
        <w:t xml:space="preserve"> of ALF due to </w:t>
      </w:r>
      <w:proofErr w:type="spellStart"/>
      <w:r w:rsidR="009B5C78" w:rsidRPr="00BB425E">
        <w:rPr>
          <w:rFonts w:ascii="Book Antiqua" w:hAnsi="Book Antiqua" w:cs="Times New Roman"/>
          <w:sz w:val="24"/>
          <w:szCs w:val="24"/>
        </w:rPr>
        <w:t>lymphoreticular</w:t>
      </w:r>
      <w:proofErr w:type="spellEnd"/>
      <w:r w:rsidR="009B5C78" w:rsidRPr="00BB425E">
        <w:rPr>
          <w:rFonts w:ascii="Book Antiqua" w:hAnsi="Book Antiqua" w:cs="Times New Roman"/>
          <w:sz w:val="24"/>
          <w:szCs w:val="24"/>
        </w:rPr>
        <w:t xml:space="preserve"> </w:t>
      </w:r>
      <w:proofErr w:type="gramStart"/>
      <w:r w:rsidR="009B5C78" w:rsidRPr="00BB425E">
        <w:rPr>
          <w:rFonts w:ascii="Book Antiqua" w:hAnsi="Book Antiqua" w:cs="Times New Roman"/>
          <w:sz w:val="24"/>
          <w:szCs w:val="24"/>
        </w:rPr>
        <w:t>malignancy</w:t>
      </w:r>
      <w:r w:rsidR="00BB425E" w:rsidRPr="00BB425E">
        <w:rPr>
          <w:rFonts w:ascii="Book Antiqua" w:hAnsi="Book Antiqua" w:cs="Times New Roman"/>
          <w:sz w:val="24"/>
          <w:szCs w:val="24"/>
          <w:vertAlign w:val="superscript"/>
        </w:rPr>
        <w:t>[</w:t>
      </w:r>
      <w:proofErr w:type="gramEnd"/>
      <w:r w:rsidR="00BB425E" w:rsidRPr="00BB425E">
        <w:rPr>
          <w:rFonts w:ascii="Book Antiqua" w:hAnsi="Book Antiqua" w:cs="Times New Roman"/>
          <w:sz w:val="24"/>
          <w:szCs w:val="24"/>
          <w:vertAlign w:val="superscript"/>
        </w:rPr>
        <w:t>9,10]</w:t>
      </w:r>
      <w:r w:rsidR="00707C01" w:rsidRPr="00BB425E">
        <w:rPr>
          <w:rFonts w:ascii="Book Antiqua" w:hAnsi="Book Antiqua" w:cs="Times New Roman"/>
          <w:sz w:val="24"/>
          <w:szCs w:val="24"/>
        </w:rPr>
        <w:t>.</w:t>
      </w:r>
      <w:r w:rsidR="004534A7" w:rsidRPr="00BB425E">
        <w:rPr>
          <w:rFonts w:ascii="Book Antiqua" w:hAnsi="Book Antiqua" w:cs="Times New Roman"/>
          <w:sz w:val="24"/>
          <w:szCs w:val="24"/>
        </w:rPr>
        <w:t xml:space="preserve"> Extreme </w:t>
      </w:r>
      <w:r w:rsidR="007A32E8" w:rsidRPr="00BB425E">
        <w:rPr>
          <w:rFonts w:ascii="Book Antiqua" w:hAnsi="Book Antiqua" w:cs="Times New Roman"/>
          <w:sz w:val="24"/>
          <w:szCs w:val="24"/>
        </w:rPr>
        <w:t>elevations of LDH and lactic acidosis and hypoglycemia have</w:t>
      </w:r>
      <w:r w:rsidR="004534A7" w:rsidRPr="00BB425E">
        <w:rPr>
          <w:rFonts w:ascii="Book Antiqua" w:hAnsi="Book Antiqua" w:cs="Times New Roman"/>
          <w:sz w:val="24"/>
          <w:szCs w:val="24"/>
        </w:rPr>
        <w:t xml:space="preserve"> been associated with </w:t>
      </w:r>
      <w:proofErr w:type="gramStart"/>
      <w:r w:rsidR="00134BB4" w:rsidRPr="00BB425E">
        <w:rPr>
          <w:rFonts w:ascii="Book Antiqua" w:hAnsi="Book Antiqua" w:cs="Times New Roman"/>
          <w:sz w:val="24"/>
          <w:szCs w:val="24"/>
        </w:rPr>
        <w:t>ALF</w:t>
      </w:r>
      <w:r w:rsidR="00BB425E" w:rsidRPr="00BB425E">
        <w:rPr>
          <w:rFonts w:ascii="Book Antiqua" w:hAnsi="Book Antiqua" w:cs="Times New Roman"/>
          <w:sz w:val="24"/>
          <w:szCs w:val="24"/>
          <w:vertAlign w:val="superscript"/>
        </w:rPr>
        <w:t>[</w:t>
      </w:r>
      <w:proofErr w:type="gramEnd"/>
      <w:r w:rsidR="00BB425E" w:rsidRPr="00BB425E">
        <w:rPr>
          <w:rFonts w:ascii="Book Antiqua" w:hAnsi="Book Antiqua" w:cs="Times New Roman"/>
          <w:sz w:val="24"/>
          <w:szCs w:val="24"/>
          <w:vertAlign w:val="superscript"/>
        </w:rPr>
        <w:t>15]</w:t>
      </w:r>
      <w:r w:rsidR="00707C01" w:rsidRPr="00BB425E">
        <w:rPr>
          <w:rFonts w:ascii="Book Antiqua" w:hAnsi="Book Antiqua" w:cs="Times New Roman"/>
          <w:sz w:val="24"/>
          <w:szCs w:val="24"/>
        </w:rPr>
        <w:t>.</w:t>
      </w:r>
      <w:r w:rsidR="00134BB4" w:rsidRPr="00BB425E">
        <w:rPr>
          <w:rFonts w:ascii="Book Antiqua" w:hAnsi="Book Antiqua" w:cs="Times New Roman"/>
          <w:sz w:val="24"/>
          <w:szCs w:val="24"/>
        </w:rPr>
        <w:t xml:space="preserve"> </w:t>
      </w:r>
    </w:p>
    <w:p w:rsidR="007A32E8" w:rsidRPr="00BB425E" w:rsidRDefault="00325C5F" w:rsidP="00E96B54">
      <w:pPr>
        <w:adjustRightInd w:val="0"/>
        <w:snapToGrid w:val="0"/>
        <w:spacing w:after="0" w:line="360" w:lineRule="auto"/>
        <w:ind w:firstLine="720"/>
        <w:jc w:val="both"/>
        <w:rPr>
          <w:rFonts w:ascii="Book Antiqua" w:hAnsi="Book Antiqua" w:cs="Times New Roman"/>
          <w:sz w:val="24"/>
          <w:szCs w:val="24"/>
        </w:rPr>
      </w:pPr>
      <w:r w:rsidRPr="00BB425E">
        <w:rPr>
          <w:rFonts w:ascii="Book Antiqua" w:hAnsi="Book Antiqua" w:cs="Times New Roman"/>
          <w:sz w:val="24"/>
          <w:szCs w:val="24"/>
        </w:rPr>
        <w:t>ACLF patients manifest in various forms due to the heter</w:t>
      </w:r>
      <w:r w:rsidR="005B3BDF" w:rsidRPr="00BB425E">
        <w:rPr>
          <w:rFonts w:ascii="Book Antiqua" w:hAnsi="Book Antiqua" w:cs="Times New Roman"/>
          <w:sz w:val="24"/>
          <w:szCs w:val="24"/>
        </w:rPr>
        <w:t>ogeneity of</w:t>
      </w:r>
      <w:r w:rsidR="009255D0" w:rsidRPr="00BB425E">
        <w:rPr>
          <w:rFonts w:ascii="Book Antiqua" w:hAnsi="Book Antiqua" w:cs="Times New Roman"/>
          <w:sz w:val="24"/>
          <w:szCs w:val="24"/>
        </w:rPr>
        <w:t xml:space="preserve"> this </w:t>
      </w:r>
      <w:r w:rsidRPr="00BB425E">
        <w:rPr>
          <w:rFonts w:ascii="Book Antiqua" w:hAnsi="Book Antiqua" w:cs="Times New Roman"/>
          <w:sz w:val="24"/>
          <w:szCs w:val="24"/>
        </w:rPr>
        <w:t>patient population.</w:t>
      </w:r>
      <w:r w:rsidR="00BB425E" w:rsidRPr="00BB425E">
        <w:rPr>
          <w:rFonts w:ascii="Book Antiqua" w:hAnsi="Book Antiqua" w:cs="Times New Roman"/>
          <w:sz w:val="24"/>
          <w:szCs w:val="24"/>
        </w:rPr>
        <w:t xml:space="preserve"> </w:t>
      </w:r>
      <w:r w:rsidRPr="00BB425E">
        <w:rPr>
          <w:rFonts w:ascii="Book Antiqua" w:hAnsi="Book Antiqua" w:cs="Times New Roman"/>
          <w:sz w:val="24"/>
          <w:szCs w:val="24"/>
        </w:rPr>
        <w:t xml:space="preserve">Severe jaundice, coagulopathy, multi-organ failure with encephalopathy and renal </w:t>
      </w:r>
      <w:r w:rsidR="00134BB4" w:rsidRPr="00BB425E">
        <w:rPr>
          <w:rFonts w:ascii="Book Antiqua" w:hAnsi="Book Antiqua" w:cs="Times New Roman"/>
          <w:sz w:val="24"/>
          <w:szCs w:val="24"/>
        </w:rPr>
        <w:t>dysfunction</w:t>
      </w:r>
      <w:r w:rsidRPr="00BB425E">
        <w:rPr>
          <w:rFonts w:ascii="Book Antiqua" w:hAnsi="Book Antiqua" w:cs="Times New Roman"/>
          <w:sz w:val="24"/>
          <w:szCs w:val="24"/>
        </w:rPr>
        <w:t>, and systemic inflammatory response syndrome are common findings. Proinflammatory cytokines</w:t>
      </w:r>
      <w:r w:rsidR="007A32E8" w:rsidRPr="00BB425E">
        <w:rPr>
          <w:rFonts w:ascii="Book Antiqua" w:hAnsi="Book Antiqua" w:cs="Times New Roman"/>
          <w:sz w:val="24"/>
          <w:szCs w:val="24"/>
        </w:rPr>
        <w:t>, neutrop</w:t>
      </w:r>
      <w:r w:rsidR="009127E9" w:rsidRPr="00BB425E">
        <w:rPr>
          <w:rFonts w:ascii="Book Antiqua" w:hAnsi="Book Antiqua" w:cs="Times New Roman"/>
          <w:sz w:val="24"/>
          <w:szCs w:val="24"/>
        </w:rPr>
        <w:t xml:space="preserve">hil dysfunction and sepsis </w:t>
      </w:r>
      <w:r w:rsidR="007A32E8" w:rsidRPr="00BB425E">
        <w:rPr>
          <w:rFonts w:ascii="Book Antiqua" w:hAnsi="Book Antiqua" w:cs="Times New Roman"/>
          <w:sz w:val="24"/>
          <w:szCs w:val="24"/>
        </w:rPr>
        <w:t>are believed to play a major role in pathogene</w:t>
      </w:r>
      <w:r w:rsidR="009B5C78" w:rsidRPr="00BB425E">
        <w:rPr>
          <w:rFonts w:ascii="Book Antiqua" w:hAnsi="Book Antiqua" w:cs="Times New Roman"/>
          <w:sz w:val="24"/>
          <w:szCs w:val="24"/>
        </w:rPr>
        <w:t>sis and prognosis. Elevated leuk</w:t>
      </w:r>
      <w:r w:rsidR="007A32E8" w:rsidRPr="00BB425E">
        <w:rPr>
          <w:rFonts w:ascii="Book Antiqua" w:hAnsi="Book Antiqua" w:cs="Times New Roman"/>
          <w:sz w:val="24"/>
          <w:szCs w:val="24"/>
        </w:rPr>
        <w:t xml:space="preserve">ocyte counts and C-reactive protein have been found to be common as well as evidence of occult or overt infection in ACLF </w:t>
      </w:r>
      <w:r w:rsidR="009127E9" w:rsidRPr="00BB425E">
        <w:rPr>
          <w:rFonts w:ascii="Book Antiqua" w:hAnsi="Book Antiqua" w:cs="Times New Roman"/>
          <w:sz w:val="24"/>
          <w:szCs w:val="24"/>
        </w:rPr>
        <w:t>patients. Dys</w:t>
      </w:r>
      <w:r w:rsidR="00E721D3" w:rsidRPr="00BB425E">
        <w:rPr>
          <w:rFonts w:ascii="Book Antiqua" w:hAnsi="Book Antiqua" w:cs="Times New Roman"/>
          <w:sz w:val="24"/>
          <w:szCs w:val="24"/>
        </w:rPr>
        <w:t xml:space="preserve">regulated inflammation is considered a critical hallmark and </w:t>
      </w:r>
      <w:r w:rsidR="009B5C78" w:rsidRPr="00BB425E">
        <w:rPr>
          <w:rFonts w:ascii="Book Antiqua" w:hAnsi="Book Antiqua" w:cs="Times New Roman"/>
          <w:sz w:val="24"/>
          <w:szCs w:val="24"/>
        </w:rPr>
        <w:t xml:space="preserve">final </w:t>
      </w:r>
      <w:r w:rsidR="00E721D3" w:rsidRPr="00BB425E">
        <w:rPr>
          <w:rFonts w:ascii="Book Antiqua" w:hAnsi="Book Antiqua" w:cs="Times New Roman"/>
          <w:sz w:val="24"/>
          <w:szCs w:val="24"/>
        </w:rPr>
        <w:t xml:space="preserve">common pathway of the various insults of </w:t>
      </w:r>
      <w:proofErr w:type="gramStart"/>
      <w:r w:rsidR="00E721D3" w:rsidRPr="00BB425E">
        <w:rPr>
          <w:rFonts w:ascii="Book Antiqua" w:hAnsi="Book Antiqua" w:cs="Times New Roman"/>
          <w:sz w:val="24"/>
          <w:szCs w:val="24"/>
        </w:rPr>
        <w:t>ACLF</w:t>
      </w:r>
      <w:r w:rsidR="00BB425E" w:rsidRPr="00BB425E">
        <w:rPr>
          <w:rFonts w:ascii="Book Antiqua" w:hAnsi="Book Antiqua" w:cs="Times New Roman"/>
          <w:sz w:val="24"/>
          <w:szCs w:val="24"/>
          <w:vertAlign w:val="superscript"/>
        </w:rPr>
        <w:t>[</w:t>
      </w:r>
      <w:proofErr w:type="gramEnd"/>
      <w:r w:rsidR="00BB425E" w:rsidRPr="00BB425E">
        <w:rPr>
          <w:rFonts w:ascii="Book Antiqua" w:hAnsi="Book Antiqua" w:cs="Times New Roman"/>
          <w:sz w:val="24"/>
          <w:szCs w:val="24"/>
          <w:vertAlign w:val="superscript"/>
        </w:rPr>
        <w:t>16,17]</w:t>
      </w:r>
      <w:r w:rsidR="003A1F13" w:rsidRPr="00BB425E">
        <w:rPr>
          <w:rFonts w:ascii="Book Antiqua" w:hAnsi="Book Antiqua" w:cs="Times New Roman"/>
          <w:sz w:val="24"/>
          <w:szCs w:val="24"/>
        </w:rPr>
        <w:t>.</w:t>
      </w:r>
      <w:r w:rsidR="00BB425E" w:rsidRPr="00BB425E">
        <w:rPr>
          <w:rFonts w:ascii="Book Antiqua" w:hAnsi="Book Antiqua" w:cs="Times New Roman"/>
          <w:sz w:val="24"/>
          <w:szCs w:val="24"/>
        </w:rPr>
        <w:t xml:space="preserve"> </w:t>
      </w:r>
      <w:r w:rsidR="005B3BDF" w:rsidRPr="00BB425E">
        <w:rPr>
          <w:rFonts w:ascii="Book Antiqua" w:hAnsi="Book Antiqua" w:cs="Times New Roman"/>
          <w:sz w:val="24"/>
          <w:szCs w:val="24"/>
        </w:rPr>
        <w:t>At the time of presentation o</w:t>
      </w:r>
      <w:r w:rsidR="007A32E8" w:rsidRPr="00BB425E">
        <w:rPr>
          <w:rFonts w:ascii="Book Antiqua" w:hAnsi="Book Antiqua" w:cs="Times New Roman"/>
          <w:sz w:val="24"/>
          <w:szCs w:val="24"/>
        </w:rPr>
        <w:t>ur patient however, had normal white blood cell coun</w:t>
      </w:r>
      <w:r w:rsidR="00C43DE1" w:rsidRPr="00BB425E">
        <w:rPr>
          <w:rFonts w:ascii="Book Antiqua" w:hAnsi="Book Antiqua" w:cs="Times New Roman"/>
          <w:sz w:val="24"/>
          <w:szCs w:val="24"/>
        </w:rPr>
        <w:t>t and no evidence of infection.</w:t>
      </w:r>
      <w:r w:rsidR="00F003B6" w:rsidRPr="00BB425E">
        <w:rPr>
          <w:rFonts w:ascii="Book Antiqua" w:hAnsi="Book Antiqua" w:cs="Times New Roman"/>
          <w:sz w:val="24"/>
          <w:szCs w:val="24"/>
        </w:rPr>
        <w:t xml:space="preserve"> </w:t>
      </w:r>
      <w:r w:rsidR="007A32E8" w:rsidRPr="00BB425E">
        <w:rPr>
          <w:rFonts w:ascii="Book Antiqua" w:hAnsi="Book Antiqua" w:cs="Times New Roman"/>
          <w:sz w:val="24"/>
          <w:szCs w:val="24"/>
        </w:rPr>
        <w:t>Further research will help define this subgroup of patients.</w:t>
      </w:r>
      <w:r w:rsidRPr="00BB425E">
        <w:rPr>
          <w:rFonts w:ascii="Book Antiqua" w:hAnsi="Book Antiqua" w:cs="Times New Roman"/>
          <w:sz w:val="24"/>
          <w:szCs w:val="24"/>
        </w:rPr>
        <w:t xml:space="preserve"> </w:t>
      </w:r>
    </w:p>
    <w:p w:rsidR="0067722A" w:rsidRPr="00BB425E" w:rsidRDefault="0067722A" w:rsidP="00E96B54">
      <w:pPr>
        <w:adjustRightInd w:val="0"/>
        <w:snapToGrid w:val="0"/>
        <w:spacing w:after="0" w:line="360" w:lineRule="auto"/>
        <w:ind w:firstLine="720"/>
        <w:jc w:val="both"/>
        <w:rPr>
          <w:rFonts w:ascii="Book Antiqua" w:hAnsi="Book Antiqua" w:cs="Times New Roman"/>
          <w:sz w:val="24"/>
          <w:szCs w:val="24"/>
          <w:vertAlign w:val="superscript"/>
          <w:lang w:val="en-GB"/>
        </w:rPr>
      </w:pPr>
      <w:r w:rsidRPr="00BB425E">
        <w:rPr>
          <w:rFonts w:ascii="Book Antiqua" w:hAnsi="Book Antiqua" w:cs="Times New Roman"/>
          <w:sz w:val="24"/>
          <w:szCs w:val="24"/>
          <w:lang w:val="en-GB"/>
        </w:rPr>
        <w:t xml:space="preserve">Several mechanisms by which </w:t>
      </w:r>
      <w:r w:rsidR="007F6749" w:rsidRPr="00BB425E">
        <w:rPr>
          <w:rFonts w:ascii="Book Antiqua" w:hAnsi="Book Antiqua" w:cs="Times New Roman"/>
          <w:sz w:val="24"/>
          <w:szCs w:val="24"/>
          <w:lang w:val="en-GB"/>
        </w:rPr>
        <w:t>NHL may</w:t>
      </w:r>
      <w:r w:rsidRPr="00BB425E">
        <w:rPr>
          <w:rFonts w:ascii="Book Antiqua" w:hAnsi="Book Antiqua" w:cs="Times New Roman"/>
          <w:sz w:val="24"/>
          <w:szCs w:val="24"/>
          <w:lang w:val="en-GB"/>
        </w:rPr>
        <w:t xml:space="preserve"> cause ALF have been postulated: (1) massive hepatic sinusoidal infiltration by malignant cells could result in ischemia and hepatocyte necrosis</w:t>
      </w:r>
      <w:r w:rsidR="00BB425E" w:rsidRPr="00BB425E">
        <w:rPr>
          <w:rFonts w:ascii="Book Antiqua" w:hAnsi="Book Antiqua" w:cs="Times New Roman" w:hint="eastAsia"/>
          <w:sz w:val="24"/>
          <w:szCs w:val="24"/>
          <w:lang w:val="en-GB" w:eastAsia="zh-CN"/>
        </w:rPr>
        <w:t>;</w:t>
      </w:r>
      <w:r w:rsidRPr="00BB425E">
        <w:rPr>
          <w:rFonts w:ascii="Book Antiqua" w:hAnsi="Book Antiqua" w:cs="Times New Roman"/>
          <w:sz w:val="24"/>
          <w:szCs w:val="24"/>
          <w:lang w:val="en-GB"/>
        </w:rPr>
        <w:t xml:space="preserve"> (2) tumor obstructing hepatic venules may also result in ischemic injury and necrosis</w:t>
      </w:r>
      <w:r w:rsidR="00BB425E" w:rsidRPr="00BB425E">
        <w:rPr>
          <w:rFonts w:ascii="Book Antiqua" w:hAnsi="Book Antiqua" w:cs="Times New Roman" w:hint="eastAsia"/>
          <w:sz w:val="24"/>
          <w:szCs w:val="24"/>
          <w:lang w:val="en-GB" w:eastAsia="zh-CN"/>
        </w:rPr>
        <w:t>;</w:t>
      </w:r>
      <w:r w:rsidRPr="00BB425E">
        <w:rPr>
          <w:rFonts w:ascii="Book Antiqua" w:hAnsi="Book Antiqua" w:cs="Times New Roman"/>
          <w:sz w:val="24"/>
          <w:szCs w:val="24"/>
          <w:lang w:val="en-GB"/>
        </w:rPr>
        <w:t xml:space="preserve"> (3) intrahepatic bile ducts may also be infiltrated by lymphoma cells resulting in du</w:t>
      </w:r>
      <w:r w:rsidR="007F6749" w:rsidRPr="00BB425E">
        <w:rPr>
          <w:rFonts w:ascii="Book Antiqua" w:hAnsi="Book Antiqua" w:cs="Times New Roman"/>
          <w:sz w:val="24"/>
          <w:szCs w:val="24"/>
          <w:lang w:val="en-GB"/>
        </w:rPr>
        <w:t>ct necrosis, cholangitis, and A</w:t>
      </w:r>
      <w:r w:rsidRPr="00BB425E">
        <w:rPr>
          <w:rFonts w:ascii="Book Antiqua" w:hAnsi="Book Antiqua" w:cs="Times New Roman"/>
          <w:sz w:val="24"/>
          <w:szCs w:val="24"/>
          <w:lang w:val="en-GB"/>
        </w:rPr>
        <w:t>LF</w:t>
      </w:r>
      <w:r w:rsidR="00BB425E" w:rsidRPr="00BB425E">
        <w:rPr>
          <w:rFonts w:ascii="Book Antiqua" w:hAnsi="Book Antiqua" w:cs="Times New Roman" w:hint="eastAsia"/>
          <w:sz w:val="24"/>
          <w:szCs w:val="24"/>
          <w:lang w:val="en-GB" w:eastAsia="zh-CN"/>
        </w:rPr>
        <w:t>; and</w:t>
      </w:r>
      <w:r w:rsidRPr="00BB425E">
        <w:rPr>
          <w:rFonts w:ascii="Book Antiqua" w:hAnsi="Book Antiqua" w:cs="Times New Roman"/>
          <w:sz w:val="24"/>
          <w:szCs w:val="24"/>
          <w:lang w:val="en-GB"/>
        </w:rPr>
        <w:t xml:space="preserve"> (4) Rapid replacement of hepatic parenchyma by lymphomatous cells may lead to mass destruction of hepatocytes and resulting ACLF</w:t>
      </w:r>
      <w:r w:rsidR="00BB425E" w:rsidRPr="00BB425E">
        <w:rPr>
          <w:rFonts w:ascii="Book Antiqua" w:hAnsi="Book Antiqua" w:cs="Times New Roman"/>
          <w:sz w:val="24"/>
          <w:szCs w:val="24"/>
          <w:vertAlign w:val="superscript"/>
          <w:lang w:val="en-GB"/>
        </w:rPr>
        <w:t>[11,18</w:t>
      </w:r>
      <w:r w:rsidR="00BB425E" w:rsidRPr="00BB425E">
        <w:rPr>
          <w:rFonts w:ascii="Book Antiqua" w:hAnsi="Book Antiqua" w:cs="Times New Roman" w:hint="eastAsia"/>
          <w:sz w:val="24"/>
          <w:szCs w:val="24"/>
          <w:vertAlign w:val="superscript"/>
          <w:lang w:val="en-GB" w:eastAsia="zh-CN"/>
        </w:rPr>
        <w:t>,</w:t>
      </w:r>
      <w:r w:rsidR="00BB425E" w:rsidRPr="00BB425E">
        <w:rPr>
          <w:rFonts w:ascii="Book Antiqua" w:hAnsi="Book Antiqua" w:cs="Times New Roman"/>
          <w:sz w:val="24"/>
          <w:szCs w:val="24"/>
          <w:vertAlign w:val="superscript"/>
          <w:lang w:val="en-GB"/>
        </w:rPr>
        <w:t>19]</w:t>
      </w:r>
      <w:r w:rsidR="003E3469" w:rsidRPr="00BB425E">
        <w:rPr>
          <w:rFonts w:ascii="Book Antiqua" w:hAnsi="Book Antiqua" w:cs="Times New Roman"/>
          <w:sz w:val="24"/>
          <w:szCs w:val="24"/>
          <w:lang w:val="en-GB"/>
        </w:rPr>
        <w:t>.</w:t>
      </w:r>
      <w:r w:rsidRPr="00BB425E">
        <w:rPr>
          <w:rFonts w:ascii="Book Antiqua" w:hAnsi="Book Antiqua" w:cs="Times New Roman"/>
          <w:sz w:val="24"/>
          <w:szCs w:val="24"/>
          <w:lang w:val="en-GB"/>
        </w:rPr>
        <w:t xml:space="preserve"> </w:t>
      </w:r>
    </w:p>
    <w:p w:rsidR="00DE11C3" w:rsidRPr="00BB425E" w:rsidRDefault="00974E90" w:rsidP="00E96B54">
      <w:pPr>
        <w:adjustRightInd w:val="0"/>
        <w:snapToGrid w:val="0"/>
        <w:spacing w:after="0" w:line="360" w:lineRule="auto"/>
        <w:ind w:firstLine="720"/>
        <w:jc w:val="both"/>
        <w:rPr>
          <w:rFonts w:ascii="Book Antiqua" w:hAnsi="Book Antiqua" w:cs="Times New Roman"/>
          <w:sz w:val="24"/>
          <w:szCs w:val="24"/>
          <w:lang w:eastAsia="zh-CN"/>
        </w:rPr>
      </w:pPr>
      <w:r w:rsidRPr="00BB425E">
        <w:rPr>
          <w:rFonts w:ascii="Book Antiqua" w:hAnsi="Book Antiqua" w:cs="Times New Roman"/>
          <w:sz w:val="24"/>
          <w:szCs w:val="24"/>
        </w:rPr>
        <w:lastRenderedPageBreak/>
        <w:t>A</w:t>
      </w:r>
      <w:r w:rsidR="00B71509" w:rsidRPr="00BB425E">
        <w:rPr>
          <w:rFonts w:ascii="Book Antiqua" w:hAnsi="Book Antiqua" w:cs="Times New Roman"/>
          <w:sz w:val="24"/>
          <w:szCs w:val="24"/>
        </w:rPr>
        <w:t>C</w:t>
      </w:r>
      <w:r w:rsidRPr="00BB425E">
        <w:rPr>
          <w:rFonts w:ascii="Book Antiqua" w:hAnsi="Book Antiqua" w:cs="Times New Roman"/>
          <w:sz w:val="24"/>
          <w:szCs w:val="24"/>
        </w:rPr>
        <w:t xml:space="preserve">LF as the presenting feature of </w:t>
      </w:r>
      <w:r w:rsidR="00920653" w:rsidRPr="00BB425E">
        <w:rPr>
          <w:rFonts w:ascii="Book Antiqua" w:hAnsi="Book Antiqua" w:cs="Times New Roman"/>
          <w:sz w:val="24"/>
          <w:szCs w:val="24"/>
        </w:rPr>
        <w:t xml:space="preserve">DLBCL </w:t>
      </w:r>
      <w:r w:rsidRPr="00BB425E">
        <w:rPr>
          <w:rFonts w:ascii="Book Antiqua" w:hAnsi="Book Antiqua" w:cs="Times New Roman"/>
          <w:sz w:val="24"/>
          <w:szCs w:val="24"/>
        </w:rPr>
        <w:t>is uncommon and, therefore, not typically considered in the differential diagnosis</w:t>
      </w:r>
      <w:r w:rsidR="00E04D30" w:rsidRPr="00BB425E">
        <w:rPr>
          <w:rFonts w:ascii="Book Antiqua" w:hAnsi="Book Antiqua" w:cs="Times New Roman"/>
          <w:sz w:val="24"/>
          <w:szCs w:val="24"/>
        </w:rPr>
        <w:t xml:space="preserve"> of liver failure</w:t>
      </w:r>
      <w:r w:rsidR="003472B9" w:rsidRPr="00BB425E">
        <w:rPr>
          <w:rFonts w:ascii="Book Antiqua" w:hAnsi="Book Antiqua" w:cs="Times New Roman"/>
          <w:sz w:val="24"/>
          <w:szCs w:val="24"/>
        </w:rPr>
        <w:t xml:space="preserve">. </w:t>
      </w:r>
      <w:r w:rsidR="009127E9" w:rsidRPr="00BB425E">
        <w:rPr>
          <w:rFonts w:ascii="Book Antiqua" w:hAnsi="Book Antiqua" w:cs="Times New Roman"/>
          <w:sz w:val="24"/>
          <w:szCs w:val="24"/>
        </w:rPr>
        <w:t xml:space="preserve">However, given the increasing incidence of DLBCL in older black men and patients with </w:t>
      </w:r>
      <w:r w:rsidR="009B5C78" w:rsidRPr="00BB425E">
        <w:rPr>
          <w:rFonts w:ascii="Book Antiqua" w:hAnsi="Book Antiqua" w:cs="Times New Roman"/>
          <w:sz w:val="24"/>
          <w:szCs w:val="24"/>
        </w:rPr>
        <w:t xml:space="preserve">HCV and </w:t>
      </w:r>
      <w:r w:rsidR="009127E9" w:rsidRPr="00BB425E">
        <w:rPr>
          <w:rFonts w:ascii="Book Antiqua" w:hAnsi="Book Antiqua" w:cs="Times New Roman"/>
          <w:sz w:val="24"/>
          <w:szCs w:val="24"/>
        </w:rPr>
        <w:t xml:space="preserve">HIV/AIDS the diagnosis should </w:t>
      </w:r>
      <w:r w:rsidR="009B5C78" w:rsidRPr="00BB425E">
        <w:rPr>
          <w:rFonts w:ascii="Book Antiqua" w:hAnsi="Book Antiqua" w:cs="Times New Roman"/>
          <w:sz w:val="24"/>
          <w:szCs w:val="24"/>
        </w:rPr>
        <w:t>especially</w:t>
      </w:r>
      <w:r w:rsidR="00E04D30" w:rsidRPr="00BB425E">
        <w:rPr>
          <w:rFonts w:ascii="Book Antiqua" w:hAnsi="Book Antiqua" w:cs="Times New Roman"/>
          <w:sz w:val="24"/>
          <w:szCs w:val="24"/>
        </w:rPr>
        <w:t xml:space="preserve"> be</w:t>
      </w:r>
      <w:r w:rsidR="009B5C78" w:rsidRPr="00BB425E">
        <w:rPr>
          <w:rFonts w:ascii="Book Antiqua" w:hAnsi="Book Antiqua" w:cs="Times New Roman"/>
          <w:sz w:val="24"/>
          <w:szCs w:val="24"/>
        </w:rPr>
        <w:t xml:space="preserve"> </w:t>
      </w:r>
      <w:r w:rsidR="009127E9" w:rsidRPr="00BB425E">
        <w:rPr>
          <w:rFonts w:ascii="Book Antiqua" w:hAnsi="Book Antiqua" w:cs="Times New Roman"/>
          <w:sz w:val="24"/>
          <w:szCs w:val="24"/>
        </w:rPr>
        <w:t>considered</w:t>
      </w:r>
      <w:r w:rsidR="009B5C78" w:rsidRPr="00BB425E">
        <w:rPr>
          <w:rFonts w:ascii="Book Antiqua" w:hAnsi="Book Antiqua" w:cs="Times New Roman"/>
          <w:sz w:val="24"/>
          <w:szCs w:val="24"/>
        </w:rPr>
        <w:t xml:space="preserve"> in this demographic group</w:t>
      </w:r>
      <w:r w:rsidR="009127E9" w:rsidRPr="00BB425E">
        <w:rPr>
          <w:rFonts w:ascii="Book Antiqua" w:hAnsi="Book Antiqua" w:cs="Times New Roman"/>
          <w:sz w:val="24"/>
          <w:szCs w:val="24"/>
        </w:rPr>
        <w:t xml:space="preserve">. </w:t>
      </w:r>
      <w:r w:rsidR="00481B37" w:rsidRPr="00BB425E">
        <w:rPr>
          <w:rFonts w:ascii="Book Antiqua" w:hAnsi="Book Antiqua" w:cs="Times New Roman"/>
          <w:sz w:val="24"/>
          <w:szCs w:val="24"/>
        </w:rPr>
        <w:t>Early diagnosis</w:t>
      </w:r>
      <w:r w:rsidR="007A32E8" w:rsidRPr="00BB425E">
        <w:rPr>
          <w:rFonts w:ascii="Book Antiqua" w:hAnsi="Book Antiqua" w:cs="Times New Roman"/>
          <w:sz w:val="24"/>
          <w:szCs w:val="24"/>
        </w:rPr>
        <w:t xml:space="preserve"> and referral</w:t>
      </w:r>
      <w:r w:rsidR="00481B37" w:rsidRPr="00BB425E">
        <w:rPr>
          <w:rFonts w:ascii="Book Antiqua" w:hAnsi="Book Antiqua" w:cs="Times New Roman"/>
          <w:sz w:val="24"/>
          <w:szCs w:val="24"/>
        </w:rPr>
        <w:t xml:space="preserve"> r</w:t>
      </w:r>
      <w:r w:rsidR="003472B9" w:rsidRPr="00BB425E">
        <w:rPr>
          <w:rFonts w:ascii="Book Antiqua" w:hAnsi="Book Antiqua" w:cs="Times New Roman"/>
          <w:sz w:val="24"/>
          <w:szCs w:val="24"/>
        </w:rPr>
        <w:t>equires a h</w:t>
      </w:r>
      <w:r w:rsidRPr="00BB425E">
        <w:rPr>
          <w:rFonts w:ascii="Book Antiqua" w:hAnsi="Book Antiqua" w:cs="Times New Roman"/>
          <w:sz w:val="24"/>
          <w:szCs w:val="24"/>
        </w:rPr>
        <w:t>igh index of suspicion</w:t>
      </w:r>
      <w:r w:rsidR="00EB10BE" w:rsidRPr="00BB425E">
        <w:rPr>
          <w:rFonts w:ascii="Book Antiqua" w:hAnsi="Book Antiqua" w:cs="Times New Roman"/>
          <w:sz w:val="24"/>
          <w:szCs w:val="24"/>
        </w:rPr>
        <w:t xml:space="preserve"> as delayed diagnosis </w:t>
      </w:r>
      <w:r w:rsidR="009B5C78" w:rsidRPr="00BB425E">
        <w:rPr>
          <w:rFonts w:ascii="Book Antiqua" w:hAnsi="Book Antiqua" w:cs="Times New Roman"/>
          <w:sz w:val="24"/>
          <w:szCs w:val="24"/>
        </w:rPr>
        <w:t>is usually fatal</w:t>
      </w:r>
      <w:r w:rsidR="00AE1B7B" w:rsidRPr="00BB425E">
        <w:rPr>
          <w:rFonts w:ascii="Book Antiqua" w:hAnsi="Book Antiqua" w:cs="Times New Roman"/>
          <w:sz w:val="24"/>
          <w:szCs w:val="24"/>
        </w:rPr>
        <w:t xml:space="preserve">. </w:t>
      </w:r>
    </w:p>
    <w:p w:rsidR="00BB425E" w:rsidRPr="00BB425E" w:rsidRDefault="00BB425E" w:rsidP="00E96B54">
      <w:pPr>
        <w:adjustRightInd w:val="0"/>
        <w:snapToGrid w:val="0"/>
        <w:spacing w:after="0" w:line="360" w:lineRule="auto"/>
        <w:jc w:val="both"/>
        <w:rPr>
          <w:rFonts w:ascii="Book Antiqua" w:hAnsi="Book Antiqua" w:cs="Times New Roman"/>
          <w:sz w:val="24"/>
          <w:szCs w:val="24"/>
          <w:lang w:eastAsia="zh-CN"/>
        </w:rPr>
      </w:pPr>
    </w:p>
    <w:p w:rsidR="00DE11C3" w:rsidRPr="00BB425E" w:rsidRDefault="00DE11C3" w:rsidP="00E96B54">
      <w:pPr>
        <w:adjustRightInd w:val="0"/>
        <w:snapToGrid w:val="0"/>
        <w:spacing w:after="0" w:line="360" w:lineRule="auto"/>
        <w:jc w:val="both"/>
        <w:rPr>
          <w:rFonts w:ascii="Book Antiqua" w:hAnsi="Book Antiqua" w:cs="Times New Roman"/>
          <w:sz w:val="28"/>
          <w:szCs w:val="24"/>
          <w:lang w:eastAsia="zh-CN"/>
        </w:rPr>
      </w:pPr>
      <w:r w:rsidRPr="00BB425E">
        <w:rPr>
          <w:rFonts w:ascii="Book Antiqua" w:hAnsi="Book Antiqua" w:cs="宋体"/>
          <w:b/>
          <w:sz w:val="24"/>
          <w:szCs w:val="21"/>
        </w:rPr>
        <w:t>COMMENTS</w:t>
      </w: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Case characteristics</w:t>
      </w:r>
    </w:p>
    <w:p w:rsidR="00591337" w:rsidRDefault="00591337" w:rsidP="00E96B54">
      <w:pPr>
        <w:adjustRightInd w:val="0"/>
        <w:snapToGrid w:val="0"/>
        <w:spacing w:after="0" w:line="360" w:lineRule="auto"/>
        <w:jc w:val="both"/>
        <w:rPr>
          <w:rFonts w:ascii="Book Antiqua" w:hAnsi="Book Antiqua" w:cs="Times New Roman"/>
          <w:sz w:val="24"/>
          <w:szCs w:val="24"/>
          <w:lang w:eastAsia="zh-CN"/>
        </w:rPr>
      </w:pPr>
      <w:r w:rsidRPr="00BB425E">
        <w:rPr>
          <w:rFonts w:ascii="Book Antiqua" w:hAnsi="Book Antiqua" w:cs="Times New Roman"/>
          <w:sz w:val="24"/>
          <w:szCs w:val="24"/>
        </w:rPr>
        <w:t xml:space="preserve">A 71-year-old African American man with </w:t>
      </w:r>
      <w:r w:rsidR="00BB425E" w:rsidRPr="00BB425E">
        <w:rPr>
          <w:rFonts w:ascii="Book Antiqua" w:hAnsi="Book Antiqua" w:cs="Times New Roman"/>
          <w:sz w:val="24"/>
          <w:szCs w:val="24"/>
        </w:rPr>
        <w:t>human immunodeficiency virus</w:t>
      </w:r>
      <w:r w:rsidR="00BB425E" w:rsidRPr="00BB425E">
        <w:rPr>
          <w:rFonts w:ascii="Book Antiqua" w:hAnsi="Book Antiqua" w:cs="Times New Roman" w:hint="eastAsia"/>
          <w:sz w:val="24"/>
          <w:szCs w:val="24"/>
          <w:lang w:eastAsia="zh-CN"/>
        </w:rPr>
        <w:t xml:space="preserve"> (</w:t>
      </w:r>
      <w:r w:rsidR="00BB425E" w:rsidRPr="00BB425E">
        <w:rPr>
          <w:rFonts w:ascii="Book Antiqua" w:hAnsi="Book Antiqua" w:cs="Times New Roman"/>
          <w:sz w:val="24"/>
          <w:szCs w:val="24"/>
        </w:rPr>
        <w:t>HIV</w:t>
      </w:r>
      <w:r w:rsidR="00BB425E" w:rsidRPr="00BB425E">
        <w:rPr>
          <w:rFonts w:ascii="Book Antiqua" w:hAnsi="Book Antiqua" w:cs="Times New Roman" w:hint="eastAsia"/>
          <w:sz w:val="24"/>
          <w:szCs w:val="24"/>
          <w:lang w:eastAsia="zh-CN"/>
        </w:rPr>
        <w:t>)</w:t>
      </w:r>
      <w:r w:rsidR="00BB425E" w:rsidRPr="00BB425E">
        <w:rPr>
          <w:rFonts w:ascii="Book Antiqua" w:hAnsi="Book Antiqua" w:cs="Times New Roman"/>
          <w:sz w:val="24"/>
          <w:szCs w:val="24"/>
        </w:rPr>
        <w:t>/hepatitis C virus (HCV)</w:t>
      </w:r>
      <w:r w:rsidRPr="00BB425E">
        <w:rPr>
          <w:rFonts w:ascii="Book Antiqua" w:hAnsi="Book Antiqua" w:cs="Times New Roman"/>
          <w:sz w:val="24"/>
          <w:szCs w:val="24"/>
        </w:rPr>
        <w:t xml:space="preserve"> </w:t>
      </w:r>
      <w:proofErr w:type="spellStart"/>
      <w:r w:rsidRPr="00BB425E">
        <w:rPr>
          <w:rFonts w:ascii="Book Antiqua" w:hAnsi="Book Antiqua" w:cs="Times New Roman"/>
          <w:sz w:val="24"/>
          <w:szCs w:val="24"/>
        </w:rPr>
        <w:t>coinfection</w:t>
      </w:r>
      <w:proofErr w:type="spellEnd"/>
      <w:r w:rsidRPr="00BB425E">
        <w:rPr>
          <w:rFonts w:ascii="Book Antiqua" w:hAnsi="Book Antiqua" w:cs="Times New Roman"/>
          <w:sz w:val="24"/>
          <w:szCs w:val="24"/>
        </w:rPr>
        <w:t xml:space="preserve"> presented to the emergency room with lethargy and confusion.</w:t>
      </w:r>
    </w:p>
    <w:p w:rsidR="00BB425E" w:rsidRPr="00BB425E" w:rsidRDefault="00BB425E" w:rsidP="00E96B54">
      <w:pPr>
        <w:adjustRightInd w:val="0"/>
        <w:snapToGrid w:val="0"/>
        <w:spacing w:after="0" w:line="360" w:lineRule="auto"/>
        <w:jc w:val="both"/>
        <w:rPr>
          <w:rFonts w:ascii="Book Antiqua" w:hAnsi="Book Antiqua" w:cs="Times New Roman"/>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Clinical diagnosis</w:t>
      </w:r>
    </w:p>
    <w:p w:rsidR="00591337" w:rsidRDefault="00591337" w:rsidP="00E96B54">
      <w:pPr>
        <w:adjustRightInd w:val="0"/>
        <w:snapToGrid w:val="0"/>
        <w:spacing w:after="0" w:line="360" w:lineRule="auto"/>
        <w:jc w:val="both"/>
        <w:rPr>
          <w:rFonts w:ascii="Book Antiqua" w:hAnsi="Book Antiqua" w:cs="Times New Roman"/>
          <w:sz w:val="24"/>
          <w:szCs w:val="24"/>
          <w:lang w:eastAsia="zh-CN"/>
        </w:rPr>
      </w:pPr>
      <w:r w:rsidRPr="00BB425E">
        <w:rPr>
          <w:rFonts w:ascii="Book Antiqua" w:hAnsi="Book Antiqua" w:cs="Times New Roman"/>
          <w:sz w:val="24"/>
          <w:szCs w:val="24"/>
        </w:rPr>
        <w:t xml:space="preserve">The patient was jaundiced, somnolent, disoriented to place, and had non tender cervical and axillary lymphadenopathy. </w:t>
      </w:r>
    </w:p>
    <w:p w:rsidR="00BB425E" w:rsidRPr="00BB425E" w:rsidRDefault="00BB425E" w:rsidP="00E96B54">
      <w:pPr>
        <w:adjustRightInd w:val="0"/>
        <w:snapToGrid w:val="0"/>
        <w:spacing w:after="0" w:line="360" w:lineRule="auto"/>
        <w:jc w:val="both"/>
        <w:rPr>
          <w:rFonts w:ascii="Book Antiqua" w:hAnsi="Book Antiqua" w:cs="Times New Roman"/>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Differential diagnosis</w:t>
      </w:r>
    </w:p>
    <w:p w:rsidR="00591337" w:rsidRDefault="00591337" w:rsidP="00E96B54">
      <w:pPr>
        <w:adjustRightInd w:val="0"/>
        <w:snapToGrid w:val="0"/>
        <w:spacing w:after="0" w:line="360" w:lineRule="auto"/>
        <w:jc w:val="both"/>
        <w:rPr>
          <w:rFonts w:ascii="Book Antiqua" w:hAnsi="Book Antiqua" w:cs="Times New Roman"/>
          <w:sz w:val="24"/>
          <w:szCs w:val="24"/>
          <w:lang w:eastAsia="zh-CN"/>
        </w:rPr>
      </w:pPr>
      <w:r w:rsidRPr="00BB425E">
        <w:rPr>
          <w:rFonts w:ascii="Book Antiqua" w:hAnsi="Book Antiqua" w:cs="Times New Roman"/>
          <w:sz w:val="24"/>
          <w:szCs w:val="24"/>
        </w:rPr>
        <w:t>Altered mental status secondary to hypoglycemia, drug overdose, sepsis, or hepatic encephalopathy was considered and adenopathy was biopsied to rule out infection or malignancy.</w:t>
      </w:r>
    </w:p>
    <w:p w:rsidR="00BB425E" w:rsidRPr="00BB425E" w:rsidRDefault="00BB425E" w:rsidP="00E96B54">
      <w:pPr>
        <w:adjustRightInd w:val="0"/>
        <w:snapToGrid w:val="0"/>
        <w:spacing w:after="0" w:line="360" w:lineRule="auto"/>
        <w:jc w:val="both"/>
        <w:rPr>
          <w:rFonts w:ascii="Book Antiqua" w:hAnsi="Book Antiqua" w:cs="Times New Roman"/>
          <w:sz w:val="24"/>
          <w:szCs w:val="24"/>
          <w:lang w:eastAsia="zh-CN"/>
        </w:rPr>
      </w:pPr>
    </w:p>
    <w:p w:rsidR="00BB425E" w:rsidRPr="00BB425E" w:rsidRDefault="00591337" w:rsidP="00E96B54">
      <w:pPr>
        <w:adjustRightInd w:val="0"/>
        <w:snapToGrid w:val="0"/>
        <w:spacing w:after="0" w:line="360" w:lineRule="auto"/>
        <w:jc w:val="both"/>
        <w:rPr>
          <w:rFonts w:ascii="Book Antiqua" w:hAnsi="Book Antiqua" w:cs="Times New Roman"/>
          <w:b/>
          <w:i/>
          <w:sz w:val="24"/>
          <w:szCs w:val="24"/>
          <w:lang w:eastAsia="zh-CN"/>
        </w:rPr>
      </w:pPr>
      <w:r w:rsidRPr="00BB425E">
        <w:rPr>
          <w:rFonts w:ascii="Book Antiqua" w:hAnsi="Book Antiqua" w:cs="Times New Roman"/>
          <w:b/>
          <w:i/>
          <w:sz w:val="24"/>
          <w:szCs w:val="24"/>
        </w:rPr>
        <w:t>Laboratory diagnosis</w:t>
      </w:r>
    </w:p>
    <w:p w:rsidR="00591337" w:rsidRPr="00BB425E" w:rsidRDefault="00591337"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White count was normal with new anemia (hemoglobin = 9.6</w:t>
      </w:r>
      <w:r w:rsidR="00BB425E">
        <w:rPr>
          <w:rFonts w:ascii="Book Antiqua" w:hAnsi="Book Antiqua" w:cs="Times New Roman" w:hint="eastAsia"/>
          <w:sz w:val="24"/>
          <w:szCs w:val="24"/>
          <w:lang w:eastAsia="zh-CN"/>
        </w:rPr>
        <w:t xml:space="preserve"> </w:t>
      </w:r>
      <w:r w:rsidRPr="00BB425E">
        <w:rPr>
          <w:rFonts w:ascii="Book Antiqua" w:hAnsi="Book Antiqua" w:cs="Times New Roman"/>
          <w:sz w:val="24"/>
          <w:szCs w:val="24"/>
        </w:rPr>
        <w:t>g/</w:t>
      </w:r>
      <w:proofErr w:type="spellStart"/>
      <w:r w:rsidRPr="00BB425E">
        <w:rPr>
          <w:rFonts w:ascii="Book Antiqua" w:hAnsi="Book Antiqua" w:cs="Times New Roman"/>
          <w:sz w:val="24"/>
          <w:szCs w:val="24"/>
        </w:rPr>
        <w:t>dL</w:t>
      </w:r>
      <w:proofErr w:type="spellEnd"/>
      <w:r w:rsidRPr="00BB425E">
        <w:rPr>
          <w:rFonts w:ascii="Book Antiqua" w:hAnsi="Book Antiqua" w:cs="Times New Roman"/>
          <w:sz w:val="24"/>
          <w:szCs w:val="24"/>
        </w:rPr>
        <w:t>), thromb</w:t>
      </w:r>
      <w:r w:rsidR="00BB425E">
        <w:rPr>
          <w:rFonts w:ascii="Book Antiqua" w:hAnsi="Book Antiqua" w:cs="Times New Roman"/>
          <w:sz w:val="24"/>
          <w:szCs w:val="24"/>
        </w:rPr>
        <w:t>ocytopenia (platelet count = 96</w:t>
      </w:r>
      <w:r w:rsidRPr="00BB425E">
        <w:rPr>
          <w:rFonts w:ascii="Book Antiqua" w:hAnsi="Book Antiqua" w:cs="Times New Roman"/>
          <w:sz w:val="24"/>
          <w:szCs w:val="24"/>
        </w:rPr>
        <w:t>000/mL), hypoglycemia (blood glucose = 46</w:t>
      </w:r>
      <w:r w:rsidR="00BB425E">
        <w:rPr>
          <w:rFonts w:ascii="Book Antiqua" w:hAnsi="Book Antiqua" w:cs="Times New Roman" w:hint="eastAsia"/>
          <w:sz w:val="24"/>
          <w:szCs w:val="24"/>
          <w:lang w:eastAsia="zh-CN"/>
        </w:rPr>
        <w:t xml:space="preserve"> </w:t>
      </w:r>
      <w:r w:rsidRPr="00BB425E">
        <w:rPr>
          <w:rFonts w:ascii="Book Antiqua" w:hAnsi="Book Antiqua" w:cs="Times New Roman"/>
          <w:sz w:val="24"/>
          <w:szCs w:val="24"/>
        </w:rPr>
        <w:t>mg/</w:t>
      </w:r>
      <w:proofErr w:type="spellStart"/>
      <w:r w:rsidRPr="00BB425E">
        <w:rPr>
          <w:rFonts w:ascii="Book Antiqua" w:hAnsi="Book Antiqua" w:cs="Times New Roman"/>
          <w:sz w:val="24"/>
          <w:szCs w:val="24"/>
        </w:rPr>
        <w:t>dL</w:t>
      </w:r>
      <w:proofErr w:type="spellEnd"/>
      <w:r w:rsidRPr="00BB425E">
        <w:rPr>
          <w:rFonts w:ascii="Book Antiqua" w:hAnsi="Book Antiqua" w:cs="Times New Roman"/>
          <w:sz w:val="24"/>
          <w:szCs w:val="24"/>
        </w:rPr>
        <w:t>), elevated lactate (4.1</w:t>
      </w:r>
      <w:r w:rsidR="00BB425E">
        <w:rPr>
          <w:rFonts w:ascii="Book Antiqua" w:hAnsi="Book Antiqua" w:cs="Times New Roman" w:hint="eastAsia"/>
          <w:sz w:val="24"/>
          <w:szCs w:val="24"/>
          <w:lang w:eastAsia="zh-CN"/>
        </w:rPr>
        <w:t xml:space="preserve"> </w:t>
      </w:r>
      <w:proofErr w:type="spellStart"/>
      <w:r w:rsidRPr="00BB425E">
        <w:rPr>
          <w:rFonts w:ascii="Book Antiqua" w:hAnsi="Book Antiqua" w:cs="Times New Roman"/>
          <w:sz w:val="24"/>
          <w:szCs w:val="24"/>
        </w:rPr>
        <w:t>mmol</w:t>
      </w:r>
      <w:proofErr w:type="spellEnd"/>
      <w:r w:rsidRPr="00BB425E">
        <w:rPr>
          <w:rFonts w:ascii="Book Antiqua" w:hAnsi="Book Antiqua" w:cs="Times New Roman"/>
          <w:sz w:val="24"/>
          <w:szCs w:val="24"/>
        </w:rPr>
        <w:t xml:space="preserve">/L), </w:t>
      </w:r>
      <w:proofErr w:type="spellStart"/>
      <w:r w:rsidRPr="00BB425E">
        <w:rPr>
          <w:rFonts w:ascii="Book Antiqua" w:hAnsi="Book Antiqua" w:cs="Times New Roman"/>
          <w:sz w:val="24"/>
          <w:szCs w:val="24"/>
        </w:rPr>
        <w:t>cholestatic</w:t>
      </w:r>
      <w:proofErr w:type="spellEnd"/>
      <w:r w:rsidRPr="00BB425E">
        <w:rPr>
          <w:rFonts w:ascii="Book Antiqua" w:hAnsi="Book Antiqua" w:cs="Times New Roman"/>
          <w:sz w:val="24"/>
          <w:szCs w:val="24"/>
        </w:rPr>
        <w:t xml:space="preserve"> liver injury (direct bilirubin = 8.9</w:t>
      </w:r>
      <w:r w:rsidR="00BB425E">
        <w:rPr>
          <w:rFonts w:ascii="Book Antiqua" w:hAnsi="Book Antiqua" w:cs="Times New Roman" w:hint="eastAsia"/>
          <w:sz w:val="24"/>
          <w:szCs w:val="24"/>
          <w:lang w:eastAsia="zh-CN"/>
        </w:rPr>
        <w:t xml:space="preserve"> </w:t>
      </w:r>
      <w:r w:rsidRPr="00BB425E">
        <w:rPr>
          <w:rFonts w:ascii="Book Antiqua" w:hAnsi="Book Antiqua" w:cs="Times New Roman"/>
          <w:sz w:val="24"/>
          <w:szCs w:val="24"/>
        </w:rPr>
        <w:t>mg/</w:t>
      </w:r>
      <w:proofErr w:type="spellStart"/>
      <w:r w:rsidRPr="00BB425E">
        <w:rPr>
          <w:rFonts w:ascii="Book Antiqua" w:hAnsi="Book Antiqua" w:cs="Times New Roman"/>
          <w:sz w:val="24"/>
          <w:szCs w:val="24"/>
        </w:rPr>
        <w:t>dL</w:t>
      </w:r>
      <w:proofErr w:type="spellEnd"/>
      <w:r w:rsidRPr="00BB425E">
        <w:rPr>
          <w:rFonts w:ascii="Book Antiqua" w:hAnsi="Book Antiqua" w:cs="Times New Roman"/>
          <w:sz w:val="24"/>
          <w:szCs w:val="24"/>
        </w:rPr>
        <w:t>, alkaline phosphatase = 221</w:t>
      </w:r>
      <w:r w:rsidR="00BB425E">
        <w:rPr>
          <w:rFonts w:ascii="Book Antiqua" w:hAnsi="Book Antiqua" w:cs="Times New Roman" w:hint="eastAsia"/>
          <w:sz w:val="24"/>
          <w:szCs w:val="24"/>
          <w:lang w:eastAsia="zh-CN"/>
        </w:rPr>
        <w:t xml:space="preserve"> </w:t>
      </w:r>
      <w:r w:rsidRPr="00BB425E">
        <w:rPr>
          <w:rFonts w:ascii="Book Antiqua" w:hAnsi="Book Antiqua" w:cs="Times New Roman"/>
          <w:sz w:val="24"/>
          <w:szCs w:val="24"/>
        </w:rPr>
        <w:t xml:space="preserve">IU/L, AST = 135 IU/L, ALT normal), and coagulopathy (INR = 1.6). </w:t>
      </w:r>
    </w:p>
    <w:p w:rsidR="00BB425E" w:rsidRDefault="00BB425E" w:rsidP="00E96B54">
      <w:pPr>
        <w:adjustRightInd w:val="0"/>
        <w:snapToGrid w:val="0"/>
        <w:spacing w:after="0" w:line="360" w:lineRule="auto"/>
        <w:jc w:val="both"/>
        <w:rPr>
          <w:rFonts w:ascii="Book Antiqua" w:hAnsi="Book Antiqua" w:cs="Times New Roman"/>
          <w:b/>
          <w:i/>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Imaging diagnosis</w:t>
      </w:r>
    </w:p>
    <w:p w:rsidR="00591337" w:rsidRPr="00BB425E" w:rsidRDefault="00591337"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lastRenderedPageBreak/>
        <w:t>Abdominal CT scan showed a confluent circumaortic mass, multiple para-aortic and pelvic lymph nodes.</w:t>
      </w:r>
    </w:p>
    <w:p w:rsidR="00BB425E" w:rsidRDefault="00BB425E" w:rsidP="00E96B54">
      <w:pPr>
        <w:adjustRightInd w:val="0"/>
        <w:snapToGrid w:val="0"/>
        <w:spacing w:after="0" w:line="360" w:lineRule="auto"/>
        <w:jc w:val="both"/>
        <w:rPr>
          <w:rFonts w:ascii="Book Antiqua" w:hAnsi="Book Antiqua" w:cs="Times New Roman"/>
          <w:b/>
          <w:i/>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Pathological diagnosis</w:t>
      </w:r>
    </w:p>
    <w:p w:rsidR="00591337" w:rsidRPr="00BB425E" w:rsidRDefault="00591337"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 xml:space="preserve">Lymph node biopsy revealed diffuse large B-cell lymphoma in the clinical setting of acute liver failure. </w:t>
      </w:r>
    </w:p>
    <w:p w:rsidR="00BB425E" w:rsidRDefault="00BB425E" w:rsidP="00E96B54">
      <w:pPr>
        <w:adjustRightInd w:val="0"/>
        <w:snapToGrid w:val="0"/>
        <w:spacing w:after="0" w:line="360" w:lineRule="auto"/>
        <w:jc w:val="both"/>
        <w:rPr>
          <w:rFonts w:ascii="Book Antiqua" w:hAnsi="Book Antiqua" w:cs="Times New Roman"/>
          <w:b/>
          <w:i/>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Treatment</w:t>
      </w:r>
    </w:p>
    <w:p w:rsidR="00591337" w:rsidRPr="00BB425E" w:rsidRDefault="00591337"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Before transfer to another institution for chemotherapy, care was supportive with correction of hypoglycemia, lactulose for hepatic encephalopathy, oxygen, and empiric antibiotics.</w:t>
      </w:r>
    </w:p>
    <w:p w:rsidR="00BB425E" w:rsidRDefault="00BB425E" w:rsidP="00E96B54">
      <w:pPr>
        <w:adjustRightInd w:val="0"/>
        <w:snapToGrid w:val="0"/>
        <w:spacing w:after="0" w:line="360" w:lineRule="auto"/>
        <w:jc w:val="both"/>
        <w:rPr>
          <w:rFonts w:ascii="Book Antiqua" w:hAnsi="Book Antiqua" w:cs="Times New Roman"/>
          <w:b/>
          <w:i/>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Related reports</w:t>
      </w:r>
    </w:p>
    <w:p w:rsidR="00591337" w:rsidRPr="00BB425E" w:rsidRDefault="00591337"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 xml:space="preserve">Palta reported a case of </w:t>
      </w:r>
      <w:r w:rsidR="00BB425E" w:rsidRPr="00BB425E">
        <w:rPr>
          <w:rFonts w:ascii="Book Antiqua" w:hAnsi="Book Antiqua" w:cs="Times New Roman"/>
          <w:sz w:val="24"/>
          <w:szCs w:val="24"/>
        </w:rPr>
        <w:t>acute on chronic liver failure (ACLF)</w:t>
      </w:r>
      <w:r w:rsidR="00BB425E">
        <w:rPr>
          <w:rFonts w:ascii="Book Antiqua" w:hAnsi="Book Antiqua" w:cs="Times New Roman" w:hint="eastAsia"/>
          <w:sz w:val="24"/>
          <w:szCs w:val="24"/>
          <w:lang w:eastAsia="zh-CN"/>
        </w:rPr>
        <w:t xml:space="preserve"> </w:t>
      </w:r>
      <w:r w:rsidRPr="00BB425E">
        <w:rPr>
          <w:rFonts w:ascii="Book Antiqua" w:hAnsi="Book Antiqua" w:cs="Times New Roman"/>
          <w:sz w:val="24"/>
          <w:szCs w:val="24"/>
        </w:rPr>
        <w:t xml:space="preserve">in a patient who had acute on chronic HBV and coexistent Hodgkin’s lymphoma. </w:t>
      </w:r>
    </w:p>
    <w:p w:rsidR="00BB425E" w:rsidRDefault="00BB425E" w:rsidP="00E96B54">
      <w:pPr>
        <w:adjustRightInd w:val="0"/>
        <w:snapToGrid w:val="0"/>
        <w:spacing w:after="0" w:line="360" w:lineRule="auto"/>
        <w:jc w:val="both"/>
        <w:rPr>
          <w:rFonts w:ascii="Book Antiqua" w:hAnsi="Book Antiqua" w:cs="Times New Roman"/>
          <w:b/>
          <w:i/>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Term explanation</w:t>
      </w:r>
    </w:p>
    <w:p w:rsidR="00591337" w:rsidRDefault="00591337" w:rsidP="00E96B54">
      <w:pPr>
        <w:adjustRightInd w:val="0"/>
        <w:snapToGrid w:val="0"/>
        <w:spacing w:after="0" w:line="360" w:lineRule="auto"/>
        <w:jc w:val="both"/>
        <w:rPr>
          <w:rFonts w:ascii="Book Antiqua" w:hAnsi="Book Antiqua" w:cs="Times New Roman"/>
          <w:sz w:val="24"/>
          <w:szCs w:val="24"/>
          <w:lang w:eastAsia="zh-CN"/>
        </w:rPr>
      </w:pPr>
      <w:r w:rsidRPr="00BB425E">
        <w:rPr>
          <w:rFonts w:ascii="Book Antiqua" w:hAnsi="Book Antiqua" w:cs="Times New Roman"/>
          <w:sz w:val="24"/>
          <w:szCs w:val="24"/>
        </w:rPr>
        <w:t>Diffuse large B-cell lymphoma (DLBCL) refers to a constellation of disorders with heterogeneous clinico-pathologic features distinguished by a diffuse effacement of architecture composed mainly of large B-cells in different stages of maturation</w:t>
      </w:r>
      <w:r w:rsidR="00BB425E">
        <w:rPr>
          <w:rFonts w:ascii="Book Antiqua" w:hAnsi="Book Antiqua" w:cs="Times New Roman" w:hint="eastAsia"/>
          <w:sz w:val="24"/>
          <w:szCs w:val="24"/>
          <w:lang w:eastAsia="zh-CN"/>
        </w:rPr>
        <w:t>.</w:t>
      </w:r>
    </w:p>
    <w:p w:rsidR="00BB425E" w:rsidRPr="00BB425E" w:rsidRDefault="00BB425E" w:rsidP="00E96B54">
      <w:pPr>
        <w:adjustRightInd w:val="0"/>
        <w:snapToGrid w:val="0"/>
        <w:spacing w:after="0" w:line="360" w:lineRule="auto"/>
        <w:jc w:val="both"/>
        <w:rPr>
          <w:rFonts w:ascii="Book Antiqua" w:hAnsi="Book Antiqua" w:cs="Times New Roman"/>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Experiences and lessons</w:t>
      </w:r>
    </w:p>
    <w:p w:rsidR="00591337" w:rsidRPr="00BB425E" w:rsidRDefault="00591337"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t>In cases of ACLF in patients with HCV and HIV, DLBCL should be considered in the differential diagnosis as the virus is lymphotropic as well as hepatotropic and early diagnosis and treatment may improve outcome.</w:t>
      </w:r>
    </w:p>
    <w:p w:rsidR="00BB425E" w:rsidRDefault="00BB425E" w:rsidP="00E96B54">
      <w:pPr>
        <w:adjustRightInd w:val="0"/>
        <w:snapToGrid w:val="0"/>
        <w:spacing w:after="0" w:line="360" w:lineRule="auto"/>
        <w:jc w:val="both"/>
        <w:rPr>
          <w:rFonts w:ascii="Book Antiqua" w:hAnsi="Book Antiqua" w:cs="Times New Roman"/>
          <w:b/>
          <w:i/>
          <w:sz w:val="24"/>
          <w:szCs w:val="24"/>
          <w:lang w:eastAsia="zh-CN"/>
        </w:rPr>
      </w:pPr>
    </w:p>
    <w:p w:rsidR="00591337" w:rsidRPr="00BB425E" w:rsidRDefault="00591337" w:rsidP="00E96B54">
      <w:pPr>
        <w:adjustRightInd w:val="0"/>
        <w:snapToGrid w:val="0"/>
        <w:spacing w:after="0" w:line="360" w:lineRule="auto"/>
        <w:jc w:val="both"/>
        <w:rPr>
          <w:rFonts w:ascii="Book Antiqua" w:hAnsi="Book Antiqua" w:cs="Times New Roman"/>
          <w:b/>
          <w:i/>
          <w:sz w:val="24"/>
          <w:szCs w:val="24"/>
        </w:rPr>
      </w:pPr>
      <w:r w:rsidRPr="00BB425E">
        <w:rPr>
          <w:rFonts w:ascii="Book Antiqua" w:hAnsi="Book Antiqua" w:cs="Times New Roman"/>
          <w:b/>
          <w:i/>
          <w:sz w:val="24"/>
          <w:szCs w:val="24"/>
        </w:rPr>
        <w:t>Peer review</w:t>
      </w:r>
    </w:p>
    <w:p w:rsidR="002122D8" w:rsidRDefault="002122D8" w:rsidP="00E96B54">
      <w:pPr>
        <w:adjustRightInd w:val="0"/>
        <w:snapToGrid w:val="0"/>
        <w:spacing w:after="0" w:line="360" w:lineRule="auto"/>
        <w:jc w:val="both"/>
        <w:rPr>
          <w:rFonts w:ascii="Book Antiqua" w:hAnsi="Book Antiqua" w:cs="Times New Roman"/>
          <w:sz w:val="24"/>
          <w:szCs w:val="24"/>
          <w:lang w:eastAsia="zh-CN"/>
        </w:rPr>
      </w:pPr>
      <w:r w:rsidRPr="002122D8">
        <w:rPr>
          <w:rFonts w:ascii="Book Antiqua" w:hAnsi="Book Antiqua" w:cs="Times New Roman"/>
          <w:sz w:val="24"/>
          <w:szCs w:val="24"/>
        </w:rPr>
        <w:t>The authors should discuss about possibility that HCV infection of B cells might have caused lymphoma and ACLF.</w:t>
      </w:r>
    </w:p>
    <w:p w:rsidR="00591337" w:rsidRPr="00BB425E" w:rsidRDefault="00591337" w:rsidP="00E96B54">
      <w:pPr>
        <w:adjustRightInd w:val="0"/>
        <w:snapToGrid w:val="0"/>
        <w:spacing w:after="0" w:line="360" w:lineRule="auto"/>
        <w:rPr>
          <w:rFonts w:ascii="Book Antiqua" w:hAnsi="Book Antiqua" w:cs="Times New Roman"/>
          <w:sz w:val="24"/>
          <w:szCs w:val="24"/>
        </w:rPr>
      </w:pPr>
      <w:r w:rsidRPr="00BB425E">
        <w:rPr>
          <w:rFonts w:ascii="Book Antiqua" w:hAnsi="Book Antiqua" w:cs="Times New Roman"/>
          <w:sz w:val="24"/>
          <w:szCs w:val="24"/>
        </w:rPr>
        <w:lastRenderedPageBreak/>
        <w:br w:type="page"/>
      </w:r>
    </w:p>
    <w:p w:rsidR="003D7455" w:rsidRPr="002122D8" w:rsidRDefault="003D7455" w:rsidP="00E96B54">
      <w:pPr>
        <w:adjustRightInd w:val="0"/>
        <w:snapToGrid w:val="0"/>
        <w:spacing w:after="0" w:line="360" w:lineRule="auto"/>
        <w:jc w:val="both"/>
        <w:rPr>
          <w:rFonts w:ascii="Book Antiqua" w:hAnsi="Book Antiqua" w:cs="Times New Roman"/>
          <w:b/>
          <w:caps/>
          <w:sz w:val="21"/>
          <w:szCs w:val="24"/>
        </w:rPr>
      </w:pPr>
      <w:r w:rsidRPr="002122D8">
        <w:rPr>
          <w:rFonts w:ascii="Book Antiqua" w:hAnsi="Book Antiqua" w:cs="Times New Roman"/>
          <w:b/>
          <w:caps/>
          <w:sz w:val="21"/>
          <w:szCs w:val="24"/>
        </w:rPr>
        <w:lastRenderedPageBreak/>
        <w:t>References</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1 </w:t>
      </w:r>
      <w:r w:rsidRPr="00B5202A">
        <w:rPr>
          <w:rFonts w:ascii="Book Antiqua" w:eastAsia="宋体" w:hAnsi="Book Antiqua" w:cs="宋体"/>
          <w:b/>
          <w:bCs/>
          <w:color w:val="000000"/>
          <w:sz w:val="21"/>
          <w:szCs w:val="21"/>
        </w:rPr>
        <w:t>Lee WM</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Stravitz</w:t>
      </w:r>
      <w:proofErr w:type="spellEnd"/>
      <w:r w:rsidRPr="00B5202A">
        <w:rPr>
          <w:rFonts w:ascii="Book Antiqua" w:eastAsia="宋体" w:hAnsi="Book Antiqua" w:cs="宋体"/>
          <w:color w:val="000000"/>
          <w:sz w:val="21"/>
          <w:szCs w:val="21"/>
        </w:rPr>
        <w:t xml:space="preserve"> RT, Larson AM. </w:t>
      </w:r>
      <w:proofErr w:type="gramStart"/>
      <w:r w:rsidRPr="00B5202A">
        <w:rPr>
          <w:rFonts w:ascii="Book Antiqua" w:eastAsia="宋体" w:hAnsi="Book Antiqua" w:cs="宋体"/>
          <w:color w:val="000000"/>
          <w:sz w:val="21"/>
          <w:szCs w:val="21"/>
        </w:rPr>
        <w:t>Introduction to the revised American Association for the Study of Liver Diseases Position Paper on acute liver failure 2011.</w:t>
      </w:r>
      <w:proofErr w:type="gramEnd"/>
      <w:r w:rsidRPr="00B5202A">
        <w:rPr>
          <w:rFonts w:ascii="Book Antiqua" w:eastAsia="宋体" w:hAnsi="Book Antiqua" w:cs="宋体"/>
          <w:color w:val="000000"/>
          <w:sz w:val="21"/>
          <w:szCs w:val="21"/>
        </w:rPr>
        <w:t> </w:t>
      </w:r>
      <w:proofErr w:type="spellStart"/>
      <w:r w:rsidRPr="00B5202A">
        <w:rPr>
          <w:rFonts w:ascii="Book Antiqua" w:eastAsia="宋体" w:hAnsi="Book Antiqua" w:cs="宋体"/>
          <w:i/>
          <w:iCs/>
          <w:color w:val="000000"/>
          <w:sz w:val="21"/>
          <w:szCs w:val="21"/>
        </w:rPr>
        <w:t>Hepatology</w:t>
      </w:r>
      <w:proofErr w:type="spellEnd"/>
      <w:r w:rsidRPr="00B5202A">
        <w:rPr>
          <w:rFonts w:ascii="Book Antiqua" w:eastAsia="宋体" w:hAnsi="Book Antiqua" w:cs="宋体"/>
          <w:color w:val="000000"/>
          <w:sz w:val="21"/>
          <w:szCs w:val="21"/>
        </w:rPr>
        <w:t> 2012; </w:t>
      </w:r>
      <w:r w:rsidRPr="00B5202A">
        <w:rPr>
          <w:rFonts w:ascii="Book Antiqua" w:eastAsia="宋体" w:hAnsi="Book Antiqua" w:cs="宋体"/>
          <w:b/>
          <w:bCs/>
          <w:color w:val="000000"/>
          <w:sz w:val="21"/>
          <w:szCs w:val="21"/>
        </w:rPr>
        <w:t>55</w:t>
      </w:r>
      <w:r w:rsidRPr="00B5202A">
        <w:rPr>
          <w:rFonts w:ascii="Book Antiqua" w:eastAsia="宋体" w:hAnsi="Book Antiqua" w:cs="宋体"/>
          <w:color w:val="000000"/>
          <w:sz w:val="21"/>
          <w:szCs w:val="21"/>
        </w:rPr>
        <w:t>: 965-967 [PMID: 22213561 DOI: 10.1002/hep.25551]</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2 </w:t>
      </w:r>
      <w:r w:rsidRPr="00B5202A">
        <w:rPr>
          <w:rFonts w:ascii="Book Antiqua" w:eastAsia="宋体" w:hAnsi="Book Antiqua" w:cs="宋体"/>
          <w:b/>
          <w:bCs/>
          <w:color w:val="000000"/>
          <w:sz w:val="21"/>
          <w:szCs w:val="21"/>
        </w:rPr>
        <w:t>Morton LM</w:t>
      </w:r>
      <w:r w:rsidRPr="00B5202A">
        <w:rPr>
          <w:rFonts w:ascii="Book Antiqua" w:eastAsia="宋体" w:hAnsi="Book Antiqua" w:cs="宋体"/>
          <w:color w:val="000000"/>
          <w:sz w:val="21"/>
          <w:szCs w:val="21"/>
        </w:rPr>
        <w:t xml:space="preserve">, Wang SS, </w:t>
      </w:r>
      <w:proofErr w:type="spellStart"/>
      <w:r w:rsidRPr="00B5202A">
        <w:rPr>
          <w:rFonts w:ascii="Book Antiqua" w:eastAsia="宋体" w:hAnsi="Book Antiqua" w:cs="宋体"/>
          <w:color w:val="000000"/>
          <w:sz w:val="21"/>
          <w:szCs w:val="21"/>
        </w:rPr>
        <w:t>Devesa</w:t>
      </w:r>
      <w:proofErr w:type="spellEnd"/>
      <w:r w:rsidRPr="00B5202A">
        <w:rPr>
          <w:rFonts w:ascii="Book Antiqua" w:eastAsia="宋体" w:hAnsi="Book Antiqua" w:cs="宋体"/>
          <w:color w:val="000000"/>
          <w:sz w:val="21"/>
          <w:szCs w:val="21"/>
        </w:rPr>
        <w:t xml:space="preserve"> SS, </w:t>
      </w:r>
      <w:proofErr w:type="spellStart"/>
      <w:r w:rsidRPr="00B5202A">
        <w:rPr>
          <w:rFonts w:ascii="Book Antiqua" w:eastAsia="宋体" w:hAnsi="Book Antiqua" w:cs="宋体"/>
          <w:color w:val="000000"/>
          <w:sz w:val="21"/>
          <w:szCs w:val="21"/>
        </w:rPr>
        <w:t>Hartge</w:t>
      </w:r>
      <w:proofErr w:type="spellEnd"/>
      <w:r w:rsidRPr="00B5202A">
        <w:rPr>
          <w:rFonts w:ascii="Book Antiqua" w:eastAsia="宋体" w:hAnsi="Book Antiqua" w:cs="宋体"/>
          <w:color w:val="000000"/>
          <w:sz w:val="21"/>
          <w:szCs w:val="21"/>
        </w:rPr>
        <w:t xml:space="preserve"> P, </w:t>
      </w:r>
      <w:proofErr w:type="spellStart"/>
      <w:r w:rsidRPr="00B5202A">
        <w:rPr>
          <w:rFonts w:ascii="Book Antiqua" w:eastAsia="宋体" w:hAnsi="Book Antiqua" w:cs="宋体"/>
          <w:color w:val="000000"/>
          <w:sz w:val="21"/>
          <w:szCs w:val="21"/>
        </w:rPr>
        <w:t>Weisenburger</w:t>
      </w:r>
      <w:proofErr w:type="spellEnd"/>
      <w:r w:rsidRPr="00B5202A">
        <w:rPr>
          <w:rFonts w:ascii="Book Antiqua" w:eastAsia="宋体" w:hAnsi="Book Antiqua" w:cs="宋体"/>
          <w:color w:val="000000"/>
          <w:sz w:val="21"/>
          <w:szCs w:val="21"/>
        </w:rPr>
        <w:t xml:space="preserve"> DD, </w:t>
      </w:r>
      <w:proofErr w:type="spellStart"/>
      <w:r w:rsidRPr="00B5202A">
        <w:rPr>
          <w:rFonts w:ascii="Book Antiqua" w:eastAsia="宋体" w:hAnsi="Book Antiqua" w:cs="宋体"/>
          <w:color w:val="000000"/>
          <w:sz w:val="21"/>
          <w:szCs w:val="21"/>
        </w:rPr>
        <w:t>Linet</w:t>
      </w:r>
      <w:proofErr w:type="spellEnd"/>
      <w:r w:rsidRPr="00B5202A">
        <w:rPr>
          <w:rFonts w:ascii="Book Antiqua" w:eastAsia="宋体" w:hAnsi="Book Antiqua" w:cs="宋体"/>
          <w:color w:val="000000"/>
          <w:sz w:val="21"/>
          <w:szCs w:val="21"/>
        </w:rPr>
        <w:t xml:space="preserve"> MS. Lymphoma incidence patterns by WHO subtype in the United States, 1992-2001. </w:t>
      </w:r>
      <w:r w:rsidRPr="00B5202A">
        <w:rPr>
          <w:rFonts w:ascii="Book Antiqua" w:eastAsia="宋体" w:hAnsi="Book Antiqua" w:cs="宋体"/>
          <w:i/>
          <w:iCs/>
          <w:color w:val="000000"/>
          <w:sz w:val="21"/>
          <w:szCs w:val="21"/>
        </w:rPr>
        <w:t>Blood</w:t>
      </w:r>
      <w:r w:rsidRPr="00B5202A">
        <w:rPr>
          <w:rFonts w:ascii="Book Antiqua" w:eastAsia="宋体" w:hAnsi="Book Antiqua" w:cs="宋体"/>
          <w:color w:val="000000"/>
          <w:sz w:val="21"/>
          <w:szCs w:val="21"/>
        </w:rPr>
        <w:t> 2006; </w:t>
      </w:r>
      <w:r w:rsidRPr="00B5202A">
        <w:rPr>
          <w:rFonts w:ascii="Book Antiqua" w:eastAsia="宋体" w:hAnsi="Book Antiqua" w:cs="宋体"/>
          <w:b/>
          <w:bCs/>
          <w:color w:val="000000"/>
          <w:sz w:val="21"/>
          <w:szCs w:val="21"/>
        </w:rPr>
        <w:t>107</w:t>
      </w:r>
      <w:r w:rsidRPr="00B5202A">
        <w:rPr>
          <w:rFonts w:ascii="Book Antiqua" w:eastAsia="宋体" w:hAnsi="Book Antiqua" w:cs="宋体"/>
          <w:color w:val="000000"/>
          <w:sz w:val="21"/>
          <w:szCs w:val="21"/>
        </w:rPr>
        <w:t>: 265-276 [PMID: 16150940 DOI: 10.1182/blood-2005-06-2508]</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proofErr w:type="gramStart"/>
      <w:r w:rsidRPr="00B5202A">
        <w:rPr>
          <w:rFonts w:ascii="Book Antiqua" w:eastAsia="宋体" w:hAnsi="Book Antiqua" w:cs="宋体"/>
          <w:color w:val="000000"/>
          <w:sz w:val="21"/>
          <w:szCs w:val="21"/>
        </w:rPr>
        <w:t>3 </w:t>
      </w:r>
      <w:r w:rsidRPr="00B5202A">
        <w:rPr>
          <w:rFonts w:ascii="Book Antiqua" w:eastAsia="宋体" w:hAnsi="Book Antiqua" w:cs="宋体"/>
          <w:b/>
          <w:bCs/>
          <w:color w:val="000000"/>
          <w:sz w:val="21"/>
          <w:szCs w:val="21"/>
        </w:rPr>
        <w:t>Clarke CA</w:t>
      </w:r>
      <w:r w:rsidRPr="00B5202A">
        <w:rPr>
          <w:rFonts w:ascii="Book Antiqua" w:eastAsia="宋体" w:hAnsi="Book Antiqua" w:cs="宋体"/>
          <w:color w:val="000000"/>
          <w:sz w:val="21"/>
          <w:szCs w:val="21"/>
        </w:rPr>
        <w:t>, Glaser SL. Changing incidence of non-Hodgkin lymphomas in the United States.</w:t>
      </w:r>
      <w:proofErr w:type="gramEnd"/>
      <w:r w:rsidRPr="00B5202A">
        <w:rPr>
          <w:rFonts w:ascii="Book Antiqua" w:eastAsia="宋体" w:hAnsi="Book Antiqua" w:cs="宋体"/>
          <w:color w:val="000000"/>
          <w:sz w:val="21"/>
          <w:szCs w:val="21"/>
        </w:rPr>
        <w:t> </w:t>
      </w:r>
      <w:r w:rsidRPr="00B5202A">
        <w:rPr>
          <w:rFonts w:ascii="Book Antiqua" w:eastAsia="宋体" w:hAnsi="Book Antiqua" w:cs="宋体"/>
          <w:i/>
          <w:iCs/>
          <w:color w:val="000000"/>
          <w:sz w:val="21"/>
          <w:szCs w:val="21"/>
        </w:rPr>
        <w:t>Cancer</w:t>
      </w:r>
      <w:r w:rsidRPr="00B5202A">
        <w:rPr>
          <w:rFonts w:ascii="Book Antiqua" w:eastAsia="宋体" w:hAnsi="Book Antiqua" w:cs="宋体"/>
          <w:color w:val="000000"/>
          <w:sz w:val="21"/>
          <w:szCs w:val="21"/>
        </w:rPr>
        <w:t> 2002; </w:t>
      </w:r>
      <w:r w:rsidRPr="00B5202A">
        <w:rPr>
          <w:rFonts w:ascii="Book Antiqua" w:eastAsia="宋体" w:hAnsi="Book Antiqua" w:cs="宋体"/>
          <w:b/>
          <w:bCs/>
          <w:color w:val="000000"/>
          <w:sz w:val="21"/>
          <w:szCs w:val="21"/>
        </w:rPr>
        <w:t>94</w:t>
      </w:r>
      <w:r w:rsidRPr="00B5202A">
        <w:rPr>
          <w:rFonts w:ascii="Book Antiqua" w:eastAsia="宋体" w:hAnsi="Book Antiqua" w:cs="宋体"/>
          <w:color w:val="000000"/>
          <w:sz w:val="21"/>
          <w:szCs w:val="21"/>
        </w:rPr>
        <w:t>: 2015-2023 [PMID: 11932904 DOI: 10.1002/cncr.10403]</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proofErr w:type="gramStart"/>
      <w:r w:rsidRPr="00B5202A">
        <w:rPr>
          <w:rFonts w:ascii="Book Antiqua" w:eastAsia="宋体" w:hAnsi="Book Antiqua" w:cs="宋体"/>
          <w:color w:val="000000"/>
          <w:sz w:val="21"/>
          <w:szCs w:val="21"/>
        </w:rPr>
        <w:t>4 </w:t>
      </w:r>
      <w:r w:rsidRPr="00B5202A">
        <w:rPr>
          <w:rFonts w:ascii="Book Antiqua" w:eastAsia="宋体" w:hAnsi="Book Antiqua" w:cs="宋体"/>
          <w:b/>
          <w:bCs/>
          <w:color w:val="000000"/>
          <w:sz w:val="21"/>
          <w:szCs w:val="21"/>
        </w:rPr>
        <w:t>Bajaj JS</w:t>
      </w:r>
      <w:r w:rsidRPr="00B5202A">
        <w:rPr>
          <w:rFonts w:ascii="Book Antiqua" w:eastAsia="宋体" w:hAnsi="Book Antiqua" w:cs="宋体"/>
          <w:color w:val="000000"/>
          <w:sz w:val="21"/>
          <w:szCs w:val="21"/>
        </w:rPr>
        <w:t>.</w:t>
      </w:r>
      <w:proofErr w:type="gramEnd"/>
      <w:r w:rsidRPr="00B5202A">
        <w:rPr>
          <w:rFonts w:ascii="Book Antiqua" w:eastAsia="宋体" w:hAnsi="Book Antiqua" w:cs="宋体"/>
          <w:color w:val="000000"/>
          <w:sz w:val="21"/>
          <w:szCs w:val="21"/>
        </w:rPr>
        <w:t xml:space="preserve"> Defining acute-on-chronic liver failure: will East and West ever meet? </w:t>
      </w:r>
      <w:r w:rsidRPr="00B5202A">
        <w:rPr>
          <w:rFonts w:ascii="Book Antiqua" w:eastAsia="宋体" w:hAnsi="Book Antiqua" w:cs="宋体"/>
          <w:i/>
          <w:iCs/>
          <w:color w:val="000000"/>
          <w:sz w:val="21"/>
          <w:szCs w:val="21"/>
        </w:rPr>
        <w:t>Gastroenterology</w:t>
      </w:r>
      <w:r w:rsidRPr="00B5202A">
        <w:rPr>
          <w:rFonts w:ascii="Book Antiqua" w:eastAsia="宋体" w:hAnsi="Book Antiqua" w:cs="宋体"/>
          <w:color w:val="000000"/>
          <w:sz w:val="21"/>
          <w:szCs w:val="21"/>
        </w:rPr>
        <w:t> 2013; </w:t>
      </w:r>
      <w:r w:rsidRPr="00B5202A">
        <w:rPr>
          <w:rFonts w:ascii="Book Antiqua" w:eastAsia="宋体" w:hAnsi="Book Antiqua" w:cs="宋体"/>
          <w:b/>
          <w:bCs/>
          <w:color w:val="000000"/>
          <w:sz w:val="21"/>
          <w:szCs w:val="21"/>
        </w:rPr>
        <w:t>144</w:t>
      </w:r>
      <w:r w:rsidRPr="00B5202A">
        <w:rPr>
          <w:rFonts w:ascii="Book Antiqua" w:eastAsia="宋体" w:hAnsi="Book Antiqua" w:cs="宋体"/>
          <w:color w:val="000000"/>
          <w:sz w:val="21"/>
          <w:szCs w:val="21"/>
        </w:rPr>
        <w:t>: 1337-1339 [PMID: 23623966 DOI: 10.1053/j.gastro.2013.04.024]</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5 </w:t>
      </w:r>
      <w:proofErr w:type="spellStart"/>
      <w:r w:rsidRPr="00B5202A">
        <w:rPr>
          <w:rFonts w:ascii="Book Antiqua" w:eastAsia="宋体" w:hAnsi="Book Antiqua" w:cs="宋体"/>
          <w:b/>
          <w:bCs/>
          <w:color w:val="000000"/>
          <w:sz w:val="21"/>
          <w:szCs w:val="21"/>
        </w:rPr>
        <w:t>Jalan</w:t>
      </w:r>
      <w:proofErr w:type="spellEnd"/>
      <w:r w:rsidRPr="00B5202A">
        <w:rPr>
          <w:rFonts w:ascii="Book Antiqua" w:eastAsia="宋体" w:hAnsi="Book Antiqua" w:cs="宋体"/>
          <w:b/>
          <w:bCs/>
          <w:color w:val="000000"/>
          <w:sz w:val="21"/>
          <w:szCs w:val="21"/>
        </w:rPr>
        <w:t xml:space="preserve"> R</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Gines</w:t>
      </w:r>
      <w:proofErr w:type="spellEnd"/>
      <w:r w:rsidRPr="00B5202A">
        <w:rPr>
          <w:rFonts w:ascii="Book Antiqua" w:eastAsia="宋体" w:hAnsi="Book Antiqua" w:cs="宋体"/>
          <w:color w:val="000000"/>
          <w:sz w:val="21"/>
          <w:szCs w:val="21"/>
        </w:rPr>
        <w:t xml:space="preserve"> P, Olson JC, </w:t>
      </w:r>
      <w:proofErr w:type="spellStart"/>
      <w:r w:rsidRPr="00B5202A">
        <w:rPr>
          <w:rFonts w:ascii="Book Antiqua" w:eastAsia="宋体" w:hAnsi="Book Antiqua" w:cs="宋体"/>
          <w:color w:val="000000"/>
          <w:sz w:val="21"/>
          <w:szCs w:val="21"/>
        </w:rPr>
        <w:t>Mookerjee</w:t>
      </w:r>
      <w:proofErr w:type="spellEnd"/>
      <w:r w:rsidRPr="00B5202A">
        <w:rPr>
          <w:rFonts w:ascii="Book Antiqua" w:eastAsia="宋体" w:hAnsi="Book Antiqua" w:cs="宋体"/>
          <w:color w:val="000000"/>
          <w:sz w:val="21"/>
          <w:szCs w:val="21"/>
        </w:rPr>
        <w:t xml:space="preserve"> RP, Moreau R, Garcia-</w:t>
      </w:r>
      <w:proofErr w:type="spellStart"/>
      <w:r w:rsidRPr="00B5202A">
        <w:rPr>
          <w:rFonts w:ascii="Book Antiqua" w:eastAsia="宋体" w:hAnsi="Book Antiqua" w:cs="宋体"/>
          <w:color w:val="000000"/>
          <w:sz w:val="21"/>
          <w:szCs w:val="21"/>
        </w:rPr>
        <w:t>Tsao</w:t>
      </w:r>
      <w:proofErr w:type="spellEnd"/>
      <w:r w:rsidRPr="00B5202A">
        <w:rPr>
          <w:rFonts w:ascii="Book Antiqua" w:eastAsia="宋体" w:hAnsi="Book Antiqua" w:cs="宋体"/>
          <w:color w:val="000000"/>
          <w:sz w:val="21"/>
          <w:szCs w:val="21"/>
        </w:rPr>
        <w:t xml:space="preserve"> G, Arroyo V, Kamath PS. Acute-on chronic liver failure. </w:t>
      </w:r>
      <w:r w:rsidRPr="00B5202A">
        <w:rPr>
          <w:rFonts w:ascii="Book Antiqua" w:eastAsia="宋体" w:hAnsi="Book Antiqua" w:cs="宋体"/>
          <w:i/>
          <w:iCs/>
          <w:color w:val="000000"/>
          <w:sz w:val="21"/>
          <w:szCs w:val="21"/>
        </w:rPr>
        <w:t xml:space="preserve">J </w:t>
      </w:r>
      <w:proofErr w:type="spellStart"/>
      <w:r w:rsidRPr="00B5202A">
        <w:rPr>
          <w:rFonts w:ascii="Book Antiqua" w:eastAsia="宋体" w:hAnsi="Book Antiqua" w:cs="宋体"/>
          <w:i/>
          <w:iCs/>
          <w:color w:val="000000"/>
          <w:sz w:val="21"/>
          <w:szCs w:val="21"/>
        </w:rPr>
        <w:t>Hepatol</w:t>
      </w:r>
      <w:proofErr w:type="spellEnd"/>
      <w:r w:rsidRPr="00B5202A">
        <w:rPr>
          <w:rFonts w:ascii="Book Antiqua" w:eastAsia="宋体" w:hAnsi="Book Antiqua" w:cs="宋体"/>
          <w:color w:val="000000"/>
          <w:sz w:val="21"/>
          <w:szCs w:val="21"/>
        </w:rPr>
        <w:t> 2012; </w:t>
      </w:r>
      <w:r w:rsidRPr="00B5202A">
        <w:rPr>
          <w:rFonts w:ascii="Book Antiqua" w:eastAsia="宋体" w:hAnsi="Book Antiqua" w:cs="宋体"/>
          <w:b/>
          <w:bCs/>
          <w:color w:val="000000"/>
          <w:sz w:val="21"/>
          <w:szCs w:val="21"/>
        </w:rPr>
        <w:t>57</w:t>
      </w:r>
      <w:r w:rsidRPr="00B5202A">
        <w:rPr>
          <w:rFonts w:ascii="Book Antiqua" w:eastAsia="宋体" w:hAnsi="Book Antiqua" w:cs="宋体"/>
          <w:color w:val="000000"/>
          <w:sz w:val="21"/>
          <w:szCs w:val="21"/>
        </w:rPr>
        <w:t>: 1336-1348 [PMID: 22750750 DOI: 10.1016/j.jhep.2012.06.026]</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6 </w:t>
      </w:r>
      <w:r w:rsidRPr="00B5202A">
        <w:rPr>
          <w:rFonts w:ascii="Book Antiqua" w:eastAsia="宋体" w:hAnsi="Book Antiqua" w:cs="宋体"/>
          <w:b/>
          <w:bCs/>
          <w:color w:val="000000"/>
          <w:sz w:val="21"/>
          <w:szCs w:val="21"/>
        </w:rPr>
        <w:t>Olson JC</w:t>
      </w:r>
      <w:r w:rsidRPr="00B5202A">
        <w:rPr>
          <w:rFonts w:ascii="Book Antiqua" w:eastAsia="宋体" w:hAnsi="Book Antiqua" w:cs="宋体"/>
          <w:color w:val="000000"/>
          <w:sz w:val="21"/>
          <w:szCs w:val="21"/>
        </w:rPr>
        <w:t>, Kamath PS. Acute-on-chronic liver failure: what are the implications? </w:t>
      </w:r>
      <w:proofErr w:type="spellStart"/>
      <w:r w:rsidRPr="00B5202A">
        <w:rPr>
          <w:rFonts w:ascii="Book Antiqua" w:eastAsia="宋体" w:hAnsi="Book Antiqua" w:cs="宋体"/>
          <w:i/>
          <w:iCs/>
          <w:color w:val="000000"/>
          <w:sz w:val="21"/>
          <w:szCs w:val="21"/>
        </w:rPr>
        <w:t>Curr</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Gastroenterol</w:t>
      </w:r>
      <w:proofErr w:type="spellEnd"/>
      <w:r w:rsidRPr="00B5202A">
        <w:rPr>
          <w:rFonts w:ascii="Book Antiqua" w:eastAsia="宋体" w:hAnsi="Book Antiqua" w:cs="宋体"/>
          <w:i/>
          <w:iCs/>
          <w:color w:val="000000"/>
          <w:sz w:val="21"/>
          <w:szCs w:val="21"/>
        </w:rPr>
        <w:t xml:space="preserve"> Rep</w:t>
      </w:r>
      <w:r w:rsidRPr="00B5202A">
        <w:rPr>
          <w:rFonts w:ascii="Book Antiqua" w:eastAsia="宋体" w:hAnsi="Book Antiqua" w:cs="宋体"/>
          <w:color w:val="000000"/>
          <w:sz w:val="21"/>
          <w:szCs w:val="21"/>
        </w:rPr>
        <w:t> 2012; </w:t>
      </w:r>
      <w:r w:rsidRPr="00B5202A">
        <w:rPr>
          <w:rFonts w:ascii="Book Antiqua" w:eastAsia="宋体" w:hAnsi="Book Antiqua" w:cs="宋体"/>
          <w:b/>
          <w:bCs/>
          <w:color w:val="000000"/>
          <w:sz w:val="21"/>
          <w:szCs w:val="21"/>
        </w:rPr>
        <w:t>14</w:t>
      </w:r>
      <w:r w:rsidRPr="00B5202A">
        <w:rPr>
          <w:rFonts w:ascii="Book Antiqua" w:eastAsia="宋体" w:hAnsi="Book Antiqua" w:cs="宋体"/>
          <w:color w:val="000000"/>
          <w:sz w:val="21"/>
          <w:szCs w:val="21"/>
        </w:rPr>
        <w:t>: 63-66 [PMID: 22086408 DOI: 10.1007/s11894-011-0228-2]</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7 </w:t>
      </w:r>
      <w:proofErr w:type="spellStart"/>
      <w:r w:rsidRPr="00B5202A">
        <w:rPr>
          <w:rFonts w:ascii="Book Antiqua" w:eastAsia="宋体" w:hAnsi="Book Antiqua" w:cs="宋体"/>
          <w:b/>
          <w:bCs/>
          <w:color w:val="000000"/>
          <w:sz w:val="21"/>
          <w:szCs w:val="21"/>
        </w:rPr>
        <w:t>Palta</w:t>
      </w:r>
      <w:proofErr w:type="spellEnd"/>
      <w:r w:rsidRPr="00B5202A">
        <w:rPr>
          <w:rFonts w:ascii="Book Antiqua" w:eastAsia="宋体" w:hAnsi="Book Antiqua" w:cs="宋体"/>
          <w:b/>
          <w:bCs/>
          <w:color w:val="000000"/>
          <w:sz w:val="21"/>
          <w:szCs w:val="21"/>
        </w:rPr>
        <w:t xml:space="preserve"> R</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McClune</w:t>
      </w:r>
      <w:proofErr w:type="spellEnd"/>
      <w:r w:rsidRPr="00B5202A">
        <w:rPr>
          <w:rFonts w:ascii="Book Antiqua" w:eastAsia="宋体" w:hAnsi="Book Antiqua" w:cs="宋体"/>
          <w:color w:val="000000"/>
          <w:sz w:val="21"/>
          <w:szCs w:val="21"/>
        </w:rPr>
        <w:t xml:space="preserve"> A, </w:t>
      </w:r>
      <w:proofErr w:type="spellStart"/>
      <w:r w:rsidRPr="00B5202A">
        <w:rPr>
          <w:rFonts w:ascii="Book Antiqua" w:eastAsia="宋体" w:hAnsi="Book Antiqua" w:cs="宋体"/>
          <w:color w:val="000000"/>
          <w:sz w:val="21"/>
          <w:szCs w:val="21"/>
        </w:rPr>
        <w:t>Esrason</w:t>
      </w:r>
      <w:proofErr w:type="spellEnd"/>
      <w:r w:rsidRPr="00B5202A">
        <w:rPr>
          <w:rFonts w:ascii="Book Antiqua" w:eastAsia="宋体" w:hAnsi="Book Antiqua" w:cs="宋体"/>
          <w:color w:val="000000"/>
          <w:sz w:val="21"/>
          <w:szCs w:val="21"/>
        </w:rPr>
        <w:t xml:space="preserve"> K. Hodgkin's lymphoma coexisting with liver failure secondary to acute on chronic hepatitis B. </w:t>
      </w:r>
      <w:r w:rsidRPr="00B5202A">
        <w:rPr>
          <w:rFonts w:ascii="Book Antiqua" w:eastAsia="宋体" w:hAnsi="Book Antiqua" w:cs="宋体"/>
          <w:i/>
          <w:iCs/>
          <w:color w:val="000000"/>
          <w:sz w:val="21"/>
          <w:szCs w:val="21"/>
        </w:rPr>
        <w:t xml:space="preserve">World J </w:t>
      </w:r>
      <w:proofErr w:type="spellStart"/>
      <w:r w:rsidRPr="00B5202A">
        <w:rPr>
          <w:rFonts w:ascii="Book Antiqua" w:eastAsia="宋体" w:hAnsi="Book Antiqua" w:cs="宋体"/>
          <w:i/>
          <w:iCs/>
          <w:color w:val="000000"/>
          <w:sz w:val="21"/>
          <w:szCs w:val="21"/>
        </w:rPr>
        <w:t>Clin</w:t>
      </w:r>
      <w:proofErr w:type="spellEnd"/>
      <w:r w:rsidRPr="00B5202A">
        <w:rPr>
          <w:rFonts w:ascii="Book Antiqua" w:eastAsia="宋体" w:hAnsi="Book Antiqua" w:cs="宋体"/>
          <w:i/>
          <w:iCs/>
          <w:color w:val="000000"/>
          <w:sz w:val="21"/>
          <w:szCs w:val="21"/>
        </w:rPr>
        <w:t xml:space="preserve"> Cases</w:t>
      </w:r>
      <w:r w:rsidRPr="00B5202A">
        <w:rPr>
          <w:rFonts w:ascii="Book Antiqua" w:eastAsia="宋体" w:hAnsi="Book Antiqua" w:cs="宋体"/>
          <w:color w:val="000000"/>
          <w:sz w:val="21"/>
          <w:szCs w:val="21"/>
        </w:rPr>
        <w:t> 2013; </w:t>
      </w:r>
      <w:r w:rsidRPr="00B5202A">
        <w:rPr>
          <w:rFonts w:ascii="Book Antiqua" w:eastAsia="宋体" w:hAnsi="Book Antiqua" w:cs="宋体"/>
          <w:b/>
          <w:bCs/>
          <w:color w:val="000000"/>
          <w:sz w:val="21"/>
          <w:szCs w:val="21"/>
        </w:rPr>
        <w:t>1</w:t>
      </w:r>
      <w:r w:rsidRPr="00B5202A">
        <w:rPr>
          <w:rFonts w:ascii="Book Antiqua" w:eastAsia="宋体" w:hAnsi="Book Antiqua" w:cs="宋体"/>
          <w:color w:val="000000"/>
          <w:sz w:val="21"/>
          <w:szCs w:val="21"/>
        </w:rPr>
        <w:t>: 37-40 [PMID: 24303460 DOI: 10.12998/wjcc.v1.i1.37]</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proofErr w:type="gramStart"/>
      <w:r w:rsidRPr="00B5202A">
        <w:rPr>
          <w:rFonts w:ascii="Book Antiqua" w:eastAsia="宋体" w:hAnsi="Book Antiqua" w:cs="宋体"/>
          <w:color w:val="000000"/>
          <w:sz w:val="21"/>
          <w:szCs w:val="21"/>
        </w:rPr>
        <w:t>8 </w:t>
      </w:r>
      <w:proofErr w:type="spellStart"/>
      <w:r w:rsidRPr="00B5202A">
        <w:rPr>
          <w:rFonts w:ascii="Book Antiqua" w:eastAsia="宋体" w:hAnsi="Book Antiqua" w:cs="宋体"/>
          <w:b/>
          <w:bCs/>
          <w:color w:val="000000"/>
          <w:sz w:val="21"/>
          <w:szCs w:val="21"/>
        </w:rPr>
        <w:t>Piris</w:t>
      </w:r>
      <w:proofErr w:type="spellEnd"/>
      <w:r w:rsidRPr="00B5202A">
        <w:rPr>
          <w:rFonts w:ascii="Book Antiqua" w:eastAsia="宋体" w:hAnsi="Book Antiqua" w:cs="宋体"/>
          <w:b/>
          <w:bCs/>
          <w:color w:val="000000"/>
          <w:sz w:val="21"/>
          <w:szCs w:val="21"/>
        </w:rPr>
        <w:t xml:space="preserve"> MA</w:t>
      </w:r>
      <w:r w:rsidRPr="00B5202A">
        <w:rPr>
          <w:rFonts w:ascii="Book Antiqua" w:eastAsia="宋体" w:hAnsi="Book Antiqua" w:cs="宋体"/>
          <w:color w:val="000000"/>
          <w:sz w:val="21"/>
          <w:szCs w:val="21"/>
        </w:rPr>
        <w:t>.</w:t>
      </w:r>
      <w:proofErr w:type="gramEnd"/>
      <w:r w:rsidRPr="00B5202A">
        <w:rPr>
          <w:rFonts w:ascii="Book Antiqua" w:eastAsia="宋体" w:hAnsi="Book Antiqua" w:cs="宋体"/>
          <w:color w:val="000000"/>
          <w:sz w:val="21"/>
          <w:szCs w:val="21"/>
        </w:rPr>
        <w:t xml:space="preserve"> I. Pathological and clinical diversity in diffuse large B-cell lymphoma. </w:t>
      </w:r>
      <w:proofErr w:type="spellStart"/>
      <w:r w:rsidRPr="00B5202A">
        <w:rPr>
          <w:rFonts w:ascii="Book Antiqua" w:eastAsia="宋体" w:hAnsi="Book Antiqua" w:cs="宋体"/>
          <w:i/>
          <w:iCs/>
          <w:color w:val="000000"/>
          <w:sz w:val="21"/>
          <w:szCs w:val="21"/>
        </w:rPr>
        <w:t>Hematol</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Oncol</w:t>
      </w:r>
      <w:proofErr w:type="spellEnd"/>
      <w:r w:rsidRPr="00B5202A">
        <w:rPr>
          <w:rFonts w:ascii="Book Antiqua" w:eastAsia="宋体" w:hAnsi="Book Antiqua" w:cs="宋体"/>
          <w:color w:val="000000"/>
          <w:sz w:val="21"/>
          <w:szCs w:val="21"/>
        </w:rPr>
        <w:t> 2013; </w:t>
      </w:r>
      <w:r w:rsidRPr="00B5202A">
        <w:rPr>
          <w:rFonts w:ascii="Book Antiqua" w:eastAsia="宋体" w:hAnsi="Book Antiqua" w:cs="宋体"/>
          <w:b/>
          <w:bCs/>
          <w:color w:val="000000"/>
          <w:sz w:val="21"/>
          <w:szCs w:val="21"/>
        </w:rPr>
        <w:t xml:space="preserve">31 </w:t>
      </w:r>
      <w:proofErr w:type="spellStart"/>
      <w:r w:rsidRPr="00B5202A">
        <w:rPr>
          <w:rFonts w:ascii="Book Antiqua" w:eastAsia="宋体" w:hAnsi="Book Antiqua" w:cs="宋体"/>
          <w:bCs/>
          <w:color w:val="000000"/>
          <w:sz w:val="21"/>
          <w:szCs w:val="21"/>
        </w:rPr>
        <w:t>Suppl</w:t>
      </w:r>
      <w:proofErr w:type="spellEnd"/>
      <w:r w:rsidRPr="00B5202A">
        <w:rPr>
          <w:rFonts w:ascii="Book Antiqua" w:eastAsia="宋体" w:hAnsi="Book Antiqua" w:cs="宋体"/>
          <w:bCs/>
          <w:color w:val="000000"/>
          <w:sz w:val="21"/>
          <w:szCs w:val="21"/>
        </w:rPr>
        <w:t xml:space="preserve"> 1</w:t>
      </w:r>
      <w:r w:rsidRPr="00B5202A">
        <w:rPr>
          <w:rFonts w:ascii="Book Antiqua" w:eastAsia="宋体" w:hAnsi="Book Antiqua" w:cs="宋体"/>
          <w:color w:val="000000"/>
          <w:sz w:val="21"/>
          <w:szCs w:val="21"/>
        </w:rPr>
        <w:t>: 23-25 [PMID: 23775643 DOI: 10.1002/hon.2056]</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proofErr w:type="gramStart"/>
      <w:r w:rsidRPr="00B5202A">
        <w:rPr>
          <w:rFonts w:ascii="Book Antiqua" w:eastAsia="宋体" w:hAnsi="Book Antiqua" w:cs="宋体"/>
          <w:color w:val="000000"/>
          <w:sz w:val="21"/>
          <w:szCs w:val="21"/>
        </w:rPr>
        <w:t>9 </w:t>
      </w:r>
      <w:r w:rsidRPr="00B5202A">
        <w:rPr>
          <w:rFonts w:ascii="Book Antiqua" w:eastAsia="宋体" w:hAnsi="Book Antiqua" w:cs="宋体"/>
          <w:b/>
          <w:bCs/>
          <w:color w:val="000000"/>
          <w:sz w:val="21"/>
          <w:szCs w:val="21"/>
        </w:rPr>
        <w:t>Campo E</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Swerdlow</w:t>
      </w:r>
      <w:proofErr w:type="spellEnd"/>
      <w:r w:rsidRPr="00B5202A">
        <w:rPr>
          <w:rFonts w:ascii="Book Antiqua" w:eastAsia="宋体" w:hAnsi="Book Antiqua" w:cs="宋体"/>
          <w:color w:val="000000"/>
          <w:sz w:val="21"/>
          <w:szCs w:val="21"/>
        </w:rPr>
        <w:t xml:space="preserve"> SH, Harris NL, </w:t>
      </w:r>
      <w:proofErr w:type="spellStart"/>
      <w:r w:rsidRPr="00B5202A">
        <w:rPr>
          <w:rFonts w:ascii="Book Antiqua" w:eastAsia="宋体" w:hAnsi="Book Antiqua" w:cs="宋体"/>
          <w:color w:val="000000"/>
          <w:sz w:val="21"/>
          <w:szCs w:val="21"/>
        </w:rPr>
        <w:t>Pileri</w:t>
      </w:r>
      <w:proofErr w:type="spellEnd"/>
      <w:r w:rsidRPr="00B5202A">
        <w:rPr>
          <w:rFonts w:ascii="Book Antiqua" w:eastAsia="宋体" w:hAnsi="Book Antiqua" w:cs="宋体"/>
          <w:color w:val="000000"/>
          <w:sz w:val="21"/>
          <w:szCs w:val="21"/>
        </w:rPr>
        <w:t xml:space="preserve"> S, Stein H, Jaffe ES.</w:t>
      </w:r>
      <w:proofErr w:type="gramEnd"/>
      <w:r w:rsidRPr="00B5202A">
        <w:rPr>
          <w:rFonts w:ascii="Book Antiqua" w:eastAsia="宋体" w:hAnsi="Book Antiqua" w:cs="宋体"/>
          <w:color w:val="000000"/>
          <w:sz w:val="21"/>
          <w:szCs w:val="21"/>
        </w:rPr>
        <w:t xml:space="preserve"> The 2008 WHO classification of lymphoid neoplasms and beyond: evolving concepts and practical applications. </w:t>
      </w:r>
      <w:r w:rsidRPr="00B5202A">
        <w:rPr>
          <w:rFonts w:ascii="Book Antiqua" w:eastAsia="宋体" w:hAnsi="Book Antiqua" w:cs="宋体"/>
          <w:i/>
          <w:iCs/>
          <w:color w:val="000000"/>
          <w:sz w:val="21"/>
          <w:szCs w:val="21"/>
        </w:rPr>
        <w:t>Blood</w:t>
      </w:r>
      <w:r w:rsidRPr="00B5202A">
        <w:rPr>
          <w:rFonts w:ascii="Book Antiqua" w:eastAsia="宋体" w:hAnsi="Book Antiqua" w:cs="宋体"/>
          <w:color w:val="000000"/>
          <w:sz w:val="21"/>
          <w:szCs w:val="21"/>
        </w:rPr>
        <w:t> 2011; </w:t>
      </w:r>
      <w:r w:rsidRPr="00B5202A">
        <w:rPr>
          <w:rFonts w:ascii="Book Antiqua" w:eastAsia="宋体" w:hAnsi="Book Antiqua" w:cs="宋体"/>
          <w:b/>
          <w:bCs/>
          <w:color w:val="000000"/>
          <w:sz w:val="21"/>
          <w:szCs w:val="21"/>
        </w:rPr>
        <w:t>117</w:t>
      </w:r>
      <w:r w:rsidRPr="00B5202A">
        <w:rPr>
          <w:rFonts w:ascii="Book Antiqua" w:eastAsia="宋体" w:hAnsi="Book Antiqua" w:cs="宋体"/>
          <w:color w:val="000000"/>
          <w:sz w:val="21"/>
          <w:szCs w:val="21"/>
        </w:rPr>
        <w:t>: 5019-5032 [PMID: 21300984 DOI: 10.1182/blood-2011-01-293050]</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10 </w:t>
      </w:r>
      <w:proofErr w:type="spellStart"/>
      <w:r w:rsidRPr="00B5202A">
        <w:rPr>
          <w:rFonts w:ascii="Book Antiqua" w:eastAsia="宋体" w:hAnsi="Book Antiqua" w:cs="宋体"/>
          <w:b/>
          <w:bCs/>
          <w:color w:val="000000"/>
          <w:sz w:val="21"/>
          <w:szCs w:val="21"/>
        </w:rPr>
        <w:t>Lettieri</w:t>
      </w:r>
      <w:proofErr w:type="spellEnd"/>
      <w:r w:rsidRPr="00B5202A">
        <w:rPr>
          <w:rFonts w:ascii="Book Antiqua" w:eastAsia="宋体" w:hAnsi="Book Antiqua" w:cs="宋体"/>
          <w:b/>
          <w:bCs/>
          <w:color w:val="000000"/>
          <w:sz w:val="21"/>
          <w:szCs w:val="21"/>
        </w:rPr>
        <w:t xml:space="preserve"> CJ</w:t>
      </w:r>
      <w:r w:rsidRPr="00B5202A">
        <w:rPr>
          <w:rFonts w:ascii="Book Antiqua" w:eastAsia="宋体" w:hAnsi="Book Antiqua" w:cs="宋体"/>
          <w:color w:val="000000"/>
          <w:sz w:val="21"/>
          <w:szCs w:val="21"/>
        </w:rPr>
        <w:t>, Berg BW. Clinical features of non-</w:t>
      </w:r>
      <w:proofErr w:type="spellStart"/>
      <w:r w:rsidRPr="00B5202A">
        <w:rPr>
          <w:rFonts w:ascii="Book Antiqua" w:eastAsia="宋体" w:hAnsi="Book Antiqua" w:cs="宋体"/>
          <w:color w:val="000000"/>
          <w:sz w:val="21"/>
          <w:szCs w:val="21"/>
        </w:rPr>
        <w:t>Hodgkins</w:t>
      </w:r>
      <w:proofErr w:type="spellEnd"/>
      <w:r w:rsidRPr="00B5202A">
        <w:rPr>
          <w:rFonts w:ascii="Book Antiqua" w:eastAsia="宋体" w:hAnsi="Book Antiqua" w:cs="宋体"/>
          <w:color w:val="000000"/>
          <w:sz w:val="21"/>
          <w:szCs w:val="21"/>
        </w:rPr>
        <w:t xml:space="preserve"> lymphoma presenting with acute liver failure: a report of five cases and review of published experience. </w:t>
      </w:r>
      <w:r w:rsidRPr="00B5202A">
        <w:rPr>
          <w:rFonts w:ascii="Book Antiqua" w:eastAsia="宋体" w:hAnsi="Book Antiqua" w:cs="宋体"/>
          <w:i/>
          <w:iCs/>
          <w:color w:val="000000"/>
          <w:sz w:val="21"/>
          <w:szCs w:val="21"/>
        </w:rPr>
        <w:t xml:space="preserve">Am J </w:t>
      </w:r>
      <w:proofErr w:type="spellStart"/>
      <w:r w:rsidRPr="00B5202A">
        <w:rPr>
          <w:rFonts w:ascii="Book Antiqua" w:eastAsia="宋体" w:hAnsi="Book Antiqua" w:cs="宋体"/>
          <w:i/>
          <w:iCs/>
          <w:color w:val="000000"/>
          <w:sz w:val="21"/>
          <w:szCs w:val="21"/>
        </w:rPr>
        <w:t>Gastroenterol</w:t>
      </w:r>
      <w:proofErr w:type="spellEnd"/>
      <w:r w:rsidRPr="00B5202A">
        <w:rPr>
          <w:rFonts w:ascii="Book Antiqua" w:eastAsia="宋体" w:hAnsi="Book Antiqua" w:cs="宋体"/>
          <w:color w:val="000000"/>
          <w:sz w:val="21"/>
          <w:szCs w:val="21"/>
        </w:rPr>
        <w:t> 2003; </w:t>
      </w:r>
      <w:r w:rsidRPr="00B5202A">
        <w:rPr>
          <w:rFonts w:ascii="Book Antiqua" w:eastAsia="宋体" w:hAnsi="Book Antiqua" w:cs="宋体"/>
          <w:b/>
          <w:bCs/>
          <w:color w:val="000000"/>
          <w:sz w:val="21"/>
          <w:szCs w:val="21"/>
        </w:rPr>
        <w:t>98</w:t>
      </w:r>
      <w:r w:rsidRPr="00B5202A">
        <w:rPr>
          <w:rFonts w:ascii="Book Antiqua" w:eastAsia="宋体" w:hAnsi="Book Antiqua" w:cs="宋体"/>
          <w:color w:val="000000"/>
          <w:sz w:val="21"/>
          <w:szCs w:val="21"/>
        </w:rPr>
        <w:t>: 1641-1646 [PMID: 12873593 DOI: 10.1111/j.1572-0241.2003.07536.x]</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11 </w:t>
      </w:r>
      <w:proofErr w:type="spellStart"/>
      <w:r w:rsidRPr="00B5202A">
        <w:rPr>
          <w:rFonts w:ascii="Book Antiqua" w:eastAsia="宋体" w:hAnsi="Book Antiqua" w:cs="宋体"/>
          <w:b/>
          <w:bCs/>
          <w:color w:val="000000"/>
          <w:sz w:val="21"/>
          <w:szCs w:val="21"/>
        </w:rPr>
        <w:t>Zafrani</w:t>
      </w:r>
      <w:proofErr w:type="spellEnd"/>
      <w:r w:rsidRPr="00B5202A">
        <w:rPr>
          <w:rFonts w:ascii="Book Antiqua" w:eastAsia="宋体" w:hAnsi="Book Antiqua" w:cs="宋体"/>
          <w:b/>
          <w:bCs/>
          <w:color w:val="000000"/>
          <w:sz w:val="21"/>
          <w:szCs w:val="21"/>
        </w:rPr>
        <w:t xml:space="preserve"> ES</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Leclercq</w:t>
      </w:r>
      <w:proofErr w:type="spellEnd"/>
      <w:r w:rsidRPr="00B5202A">
        <w:rPr>
          <w:rFonts w:ascii="Book Antiqua" w:eastAsia="宋体" w:hAnsi="Book Antiqua" w:cs="宋体"/>
          <w:color w:val="000000"/>
          <w:sz w:val="21"/>
          <w:szCs w:val="21"/>
        </w:rPr>
        <w:t xml:space="preserve"> B, </w:t>
      </w:r>
      <w:proofErr w:type="spellStart"/>
      <w:r w:rsidRPr="00B5202A">
        <w:rPr>
          <w:rFonts w:ascii="Book Antiqua" w:eastAsia="宋体" w:hAnsi="Book Antiqua" w:cs="宋体"/>
          <w:color w:val="000000"/>
          <w:sz w:val="21"/>
          <w:szCs w:val="21"/>
        </w:rPr>
        <w:t>Vernant</w:t>
      </w:r>
      <w:proofErr w:type="spellEnd"/>
      <w:r w:rsidRPr="00B5202A">
        <w:rPr>
          <w:rFonts w:ascii="Book Antiqua" w:eastAsia="宋体" w:hAnsi="Book Antiqua" w:cs="宋体"/>
          <w:color w:val="000000"/>
          <w:sz w:val="21"/>
          <w:szCs w:val="21"/>
        </w:rPr>
        <w:t xml:space="preserve"> JP, </w:t>
      </w:r>
      <w:proofErr w:type="spellStart"/>
      <w:r w:rsidRPr="00B5202A">
        <w:rPr>
          <w:rFonts w:ascii="Book Antiqua" w:eastAsia="宋体" w:hAnsi="Book Antiqua" w:cs="宋体"/>
          <w:color w:val="000000"/>
          <w:sz w:val="21"/>
          <w:szCs w:val="21"/>
        </w:rPr>
        <w:t>Pinaudeau</w:t>
      </w:r>
      <w:proofErr w:type="spellEnd"/>
      <w:r w:rsidRPr="00B5202A">
        <w:rPr>
          <w:rFonts w:ascii="Book Antiqua" w:eastAsia="宋体" w:hAnsi="Book Antiqua" w:cs="宋体"/>
          <w:color w:val="000000"/>
          <w:sz w:val="21"/>
          <w:szCs w:val="21"/>
        </w:rPr>
        <w:t xml:space="preserve"> Y, </w:t>
      </w:r>
      <w:proofErr w:type="spellStart"/>
      <w:r w:rsidRPr="00B5202A">
        <w:rPr>
          <w:rFonts w:ascii="Book Antiqua" w:eastAsia="宋体" w:hAnsi="Book Antiqua" w:cs="宋体"/>
          <w:color w:val="000000"/>
          <w:sz w:val="21"/>
          <w:szCs w:val="21"/>
        </w:rPr>
        <w:t>Chomette</w:t>
      </w:r>
      <w:proofErr w:type="spellEnd"/>
      <w:r w:rsidRPr="00B5202A">
        <w:rPr>
          <w:rFonts w:ascii="Book Antiqua" w:eastAsia="宋体" w:hAnsi="Book Antiqua" w:cs="宋体"/>
          <w:color w:val="000000"/>
          <w:sz w:val="21"/>
          <w:szCs w:val="21"/>
        </w:rPr>
        <w:t xml:space="preserve"> G, </w:t>
      </w:r>
      <w:proofErr w:type="spellStart"/>
      <w:r w:rsidRPr="00B5202A">
        <w:rPr>
          <w:rFonts w:ascii="Book Antiqua" w:eastAsia="宋体" w:hAnsi="Book Antiqua" w:cs="宋体"/>
          <w:color w:val="000000"/>
          <w:sz w:val="21"/>
          <w:szCs w:val="21"/>
        </w:rPr>
        <w:t>Dhumeaux</w:t>
      </w:r>
      <w:proofErr w:type="spellEnd"/>
      <w:r w:rsidRPr="00B5202A">
        <w:rPr>
          <w:rFonts w:ascii="Book Antiqua" w:eastAsia="宋体" w:hAnsi="Book Antiqua" w:cs="宋体"/>
          <w:color w:val="000000"/>
          <w:sz w:val="21"/>
          <w:szCs w:val="21"/>
        </w:rPr>
        <w:t xml:space="preserve"> D. Massive </w:t>
      </w:r>
      <w:proofErr w:type="spellStart"/>
      <w:r w:rsidRPr="00B5202A">
        <w:rPr>
          <w:rFonts w:ascii="Book Antiqua" w:eastAsia="宋体" w:hAnsi="Book Antiqua" w:cs="宋体"/>
          <w:color w:val="000000"/>
          <w:sz w:val="21"/>
          <w:szCs w:val="21"/>
        </w:rPr>
        <w:t>blastic</w:t>
      </w:r>
      <w:proofErr w:type="spellEnd"/>
      <w:r w:rsidRPr="00B5202A">
        <w:rPr>
          <w:rFonts w:ascii="Book Antiqua" w:eastAsia="宋体" w:hAnsi="Book Antiqua" w:cs="宋体"/>
          <w:color w:val="000000"/>
          <w:sz w:val="21"/>
          <w:szCs w:val="21"/>
        </w:rPr>
        <w:t xml:space="preserve"> infiltration of the liver: a cause of fulminant hepatic failure. </w:t>
      </w:r>
      <w:proofErr w:type="spellStart"/>
      <w:r w:rsidRPr="00B5202A">
        <w:rPr>
          <w:rFonts w:ascii="Book Antiqua" w:eastAsia="宋体" w:hAnsi="Book Antiqua" w:cs="宋体"/>
          <w:i/>
          <w:iCs/>
          <w:color w:val="000000"/>
          <w:sz w:val="21"/>
          <w:szCs w:val="21"/>
        </w:rPr>
        <w:t>Hepatology</w:t>
      </w:r>
      <w:proofErr w:type="spellEnd"/>
      <w:r w:rsidRPr="00B5202A">
        <w:rPr>
          <w:rFonts w:ascii="Book Antiqua" w:eastAsia="宋体" w:hAnsi="Book Antiqua" w:cs="宋体"/>
          <w:color w:val="000000"/>
          <w:sz w:val="21"/>
          <w:szCs w:val="21"/>
        </w:rPr>
        <w:t> 1983; </w:t>
      </w:r>
      <w:r w:rsidRPr="00B5202A">
        <w:rPr>
          <w:rFonts w:ascii="Book Antiqua" w:eastAsia="宋体" w:hAnsi="Book Antiqua" w:cs="宋体"/>
          <w:b/>
          <w:bCs/>
          <w:color w:val="000000"/>
          <w:sz w:val="21"/>
          <w:szCs w:val="21"/>
        </w:rPr>
        <w:t>3</w:t>
      </w:r>
      <w:r w:rsidRPr="00B5202A">
        <w:rPr>
          <w:rFonts w:ascii="Book Antiqua" w:eastAsia="宋体" w:hAnsi="Book Antiqua" w:cs="宋体"/>
          <w:color w:val="000000"/>
          <w:sz w:val="21"/>
          <w:szCs w:val="21"/>
        </w:rPr>
        <w:t>: 428-432 [PMID: 6573294 DOI: 10.1002/hep.1840030324]</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A720C5">
        <w:rPr>
          <w:rFonts w:ascii="Book Antiqua" w:eastAsia="宋体" w:hAnsi="Book Antiqua" w:cs="宋体"/>
          <w:color w:val="000000"/>
          <w:sz w:val="21"/>
          <w:szCs w:val="21"/>
        </w:rPr>
        <w:t xml:space="preserve">12 </w:t>
      </w:r>
      <w:proofErr w:type="spellStart"/>
      <w:r w:rsidRPr="00A720C5">
        <w:rPr>
          <w:rFonts w:ascii="Book Antiqua" w:eastAsia="宋体" w:hAnsi="Book Antiqua" w:cs="宋体"/>
          <w:b/>
          <w:color w:val="000000"/>
          <w:sz w:val="21"/>
          <w:szCs w:val="21"/>
        </w:rPr>
        <w:t>Matsumori</w:t>
      </w:r>
      <w:proofErr w:type="spellEnd"/>
      <w:r w:rsidRPr="00A720C5">
        <w:rPr>
          <w:rFonts w:ascii="Book Antiqua" w:eastAsia="宋体" w:hAnsi="Book Antiqua" w:cs="宋体"/>
          <w:b/>
          <w:color w:val="000000"/>
          <w:sz w:val="21"/>
          <w:szCs w:val="21"/>
        </w:rPr>
        <w:t xml:space="preserve"> A</w:t>
      </w:r>
      <w:r w:rsidRPr="00A720C5">
        <w:rPr>
          <w:rFonts w:ascii="Book Antiqua" w:eastAsia="宋体" w:hAnsi="Book Antiqua" w:cs="宋体"/>
          <w:color w:val="000000"/>
          <w:sz w:val="21"/>
          <w:szCs w:val="21"/>
        </w:rPr>
        <w:t xml:space="preserve">. Leukocytes are the major target of hepatitis C virus infection: Possible mechanism of </w:t>
      </w:r>
      <w:proofErr w:type="spellStart"/>
      <w:r w:rsidRPr="00A720C5">
        <w:rPr>
          <w:rFonts w:ascii="Book Antiqua" w:eastAsia="宋体" w:hAnsi="Book Antiqua" w:cs="宋体"/>
          <w:color w:val="000000"/>
          <w:sz w:val="21"/>
          <w:szCs w:val="21"/>
        </w:rPr>
        <w:t>multiorgan</w:t>
      </w:r>
      <w:proofErr w:type="spellEnd"/>
      <w:r w:rsidRPr="00A720C5">
        <w:rPr>
          <w:rFonts w:ascii="Book Antiqua" w:eastAsia="宋体" w:hAnsi="Book Antiqua" w:cs="宋体"/>
          <w:color w:val="000000"/>
          <w:sz w:val="21"/>
          <w:szCs w:val="21"/>
        </w:rPr>
        <w:t xml:space="preserve"> involvement including the heart. </w:t>
      </w:r>
      <w:r w:rsidR="00A720C5" w:rsidRPr="00A720C5">
        <w:rPr>
          <w:rFonts w:ascii="Book Antiqua" w:eastAsia="宋体" w:hAnsi="Book Antiqua" w:cs="宋体"/>
          <w:i/>
          <w:color w:val="000000"/>
          <w:sz w:val="21"/>
          <w:szCs w:val="21"/>
        </w:rPr>
        <w:t xml:space="preserve">CVD </w:t>
      </w:r>
      <w:proofErr w:type="spellStart"/>
      <w:r w:rsidR="00A720C5" w:rsidRPr="00A720C5">
        <w:rPr>
          <w:rFonts w:ascii="Book Antiqua" w:eastAsia="宋体" w:hAnsi="Book Antiqua" w:cs="宋体"/>
          <w:i/>
          <w:color w:val="000000"/>
          <w:sz w:val="21"/>
          <w:szCs w:val="21"/>
        </w:rPr>
        <w:t>Prev</w:t>
      </w:r>
      <w:proofErr w:type="spellEnd"/>
      <w:r w:rsidR="00A720C5" w:rsidRPr="00A720C5">
        <w:rPr>
          <w:rFonts w:ascii="Book Antiqua" w:eastAsia="宋体" w:hAnsi="Book Antiqua" w:cs="宋体"/>
          <w:i/>
          <w:color w:val="000000"/>
          <w:sz w:val="21"/>
          <w:szCs w:val="21"/>
        </w:rPr>
        <w:t xml:space="preserve"> Control</w:t>
      </w:r>
      <w:r w:rsidRPr="00A720C5">
        <w:rPr>
          <w:rFonts w:ascii="Book Antiqua" w:eastAsia="宋体" w:hAnsi="Book Antiqua" w:cs="宋体"/>
          <w:color w:val="000000"/>
          <w:sz w:val="21"/>
          <w:szCs w:val="21"/>
        </w:rPr>
        <w:t xml:space="preserve"> 2010; </w:t>
      </w:r>
      <w:r w:rsidRPr="00A720C5">
        <w:rPr>
          <w:rFonts w:ascii="Book Antiqua" w:eastAsia="宋体" w:hAnsi="Book Antiqua" w:cs="宋体"/>
          <w:b/>
          <w:color w:val="000000"/>
          <w:sz w:val="21"/>
          <w:szCs w:val="21"/>
        </w:rPr>
        <w:t>5</w:t>
      </w:r>
      <w:r w:rsidRPr="00A720C5">
        <w:rPr>
          <w:rFonts w:ascii="Book Antiqua" w:eastAsia="宋体" w:hAnsi="Book Antiqua" w:cs="宋体"/>
          <w:color w:val="000000"/>
          <w:sz w:val="21"/>
          <w:szCs w:val="21"/>
        </w:rPr>
        <w:t>: 51-58 [</w:t>
      </w:r>
      <w:r w:rsidRPr="00A720C5">
        <w:rPr>
          <w:rFonts w:ascii="Book Antiqua" w:eastAsia="宋体" w:hAnsi="Book Antiqua" w:cs="宋体"/>
          <w:caps/>
          <w:color w:val="000000"/>
          <w:sz w:val="21"/>
          <w:szCs w:val="21"/>
        </w:rPr>
        <w:t>doi</w:t>
      </w:r>
      <w:r w:rsidRPr="00A720C5">
        <w:rPr>
          <w:rFonts w:ascii="Book Antiqua" w:eastAsia="宋体" w:hAnsi="Book Antiqua" w:cs="宋体"/>
          <w:color w:val="000000"/>
          <w:sz w:val="21"/>
          <w:szCs w:val="21"/>
        </w:rPr>
        <w:t>: 10.1016/j.cvdpc.2010.04.005]</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lastRenderedPageBreak/>
        <w:t>13 </w:t>
      </w:r>
      <w:proofErr w:type="spellStart"/>
      <w:r w:rsidRPr="00B5202A">
        <w:rPr>
          <w:rFonts w:ascii="Book Antiqua" w:eastAsia="宋体" w:hAnsi="Book Antiqua" w:cs="宋体"/>
          <w:b/>
          <w:bCs/>
          <w:color w:val="000000"/>
          <w:sz w:val="21"/>
          <w:szCs w:val="21"/>
        </w:rPr>
        <w:t>Forghieri</w:t>
      </w:r>
      <w:proofErr w:type="spellEnd"/>
      <w:r w:rsidRPr="00B5202A">
        <w:rPr>
          <w:rFonts w:ascii="Book Antiqua" w:eastAsia="宋体" w:hAnsi="Book Antiqua" w:cs="宋体"/>
          <w:b/>
          <w:bCs/>
          <w:color w:val="000000"/>
          <w:sz w:val="21"/>
          <w:szCs w:val="21"/>
        </w:rPr>
        <w:t xml:space="preserve"> F</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Luppi</w:t>
      </w:r>
      <w:proofErr w:type="spellEnd"/>
      <w:r w:rsidRPr="00B5202A">
        <w:rPr>
          <w:rFonts w:ascii="Book Antiqua" w:eastAsia="宋体" w:hAnsi="Book Antiqua" w:cs="宋体"/>
          <w:color w:val="000000"/>
          <w:sz w:val="21"/>
          <w:szCs w:val="21"/>
        </w:rPr>
        <w:t xml:space="preserve"> M, </w:t>
      </w:r>
      <w:proofErr w:type="spellStart"/>
      <w:r w:rsidRPr="00B5202A">
        <w:rPr>
          <w:rFonts w:ascii="Book Antiqua" w:eastAsia="宋体" w:hAnsi="Book Antiqua" w:cs="宋体"/>
          <w:color w:val="000000"/>
          <w:sz w:val="21"/>
          <w:szCs w:val="21"/>
        </w:rPr>
        <w:t>Barozzi</w:t>
      </w:r>
      <w:proofErr w:type="spellEnd"/>
      <w:r w:rsidRPr="00B5202A">
        <w:rPr>
          <w:rFonts w:ascii="Book Antiqua" w:eastAsia="宋体" w:hAnsi="Book Antiqua" w:cs="宋体"/>
          <w:color w:val="000000"/>
          <w:sz w:val="21"/>
          <w:szCs w:val="21"/>
        </w:rPr>
        <w:t xml:space="preserve"> P, </w:t>
      </w:r>
      <w:proofErr w:type="spellStart"/>
      <w:r w:rsidRPr="00B5202A">
        <w:rPr>
          <w:rFonts w:ascii="Book Antiqua" w:eastAsia="宋体" w:hAnsi="Book Antiqua" w:cs="宋体"/>
          <w:color w:val="000000"/>
          <w:sz w:val="21"/>
          <w:szCs w:val="21"/>
        </w:rPr>
        <w:t>Maffei</w:t>
      </w:r>
      <w:proofErr w:type="spellEnd"/>
      <w:r w:rsidRPr="00B5202A">
        <w:rPr>
          <w:rFonts w:ascii="Book Antiqua" w:eastAsia="宋体" w:hAnsi="Book Antiqua" w:cs="宋体"/>
          <w:color w:val="000000"/>
          <w:sz w:val="21"/>
          <w:szCs w:val="21"/>
        </w:rPr>
        <w:t xml:space="preserve"> R, Potenza L, </w:t>
      </w:r>
      <w:proofErr w:type="spellStart"/>
      <w:r w:rsidRPr="00B5202A">
        <w:rPr>
          <w:rFonts w:ascii="Book Antiqua" w:eastAsia="宋体" w:hAnsi="Book Antiqua" w:cs="宋体"/>
          <w:color w:val="000000"/>
          <w:sz w:val="21"/>
          <w:szCs w:val="21"/>
        </w:rPr>
        <w:t>Narni</w:t>
      </w:r>
      <w:proofErr w:type="spellEnd"/>
      <w:r w:rsidRPr="00B5202A">
        <w:rPr>
          <w:rFonts w:ascii="Book Antiqua" w:eastAsia="宋体" w:hAnsi="Book Antiqua" w:cs="宋体"/>
          <w:color w:val="000000"/>
          <w:sz w:val="21"/>
          <w:szCs w:val="21"/>
        </w:rPr>
        <w:t xml:space="preserve"> F, </w:t>
      </w:r>
      <w:proofErr w:type="spellStart"/>
      <w:r w:rsidRPr="00B5202A">
        <w:rPr>
          <w:rFonts w:ascii="Book Antiqua" w:eastAsia="宋体" w:hAnsi="Book Antiqua" w:cs="宋体"/>
          <w:color w:val="000000"/>
          <w:sz w:val="21"/>
          <w:szCs w:val="21"/>
        </w:rPr>
        <w:t>Marasca</w:t>
      </w:r>
      <w:proofErr w:type="spellEnd"/>
      <w:r w:rsidRPr="00B5202A">
        <w:rPr>
          <w:rFonts w:ascii="Book Antiqua" w:eastAsia="宋体" w:hAnsi="Book Antiqua" w:cs="宋体"/>
          <w:color w:val="000000"/>
          <w:sz w:val="21"/>
          <w:szCs w:val="21"/>
        </w:rPr>
        <w:t xml:space="preserve"> R. </w:t>
      </w:r>
      <w:proofErr w:type="spellStart"/>
      <w:r w:rsidRPr="00B5202A">
        <w:rPr>
          <w:rFonts w:ascii="Book Antiqua" w:eastAsia="宋体" w:hAnsi="Book Antiqua" w:cs="宋体"/>
          <w:color w:val="000000"/>
          <w:sz w:val="21"/>
          <w:szCs w:val="21"/>
        </w:rPr>
        <w:t>Pathogenetic</w:t>
      </w:r>
      <w:proofErr w:type="spellEnd"/>
      <w:r w:rsidRPr="00B5202A">
        <w:rPr>
          <w:rFonts w:ascii="Book Antiqua" w:eastAsia="宋体" w:hAnsi="Book Antiqua" w:cs="宋体"/>
          <w:color w:val="000000"/>
          <w:sz w:val="21"/>
          <w:szCs w:val="21"/>
        </w:rPr>
        <w:t xml:space="preserve"> mechanisms of hepatitis C virus-induced B-cell </w:t>
      </w:r>
      <w:proofErr w:type="spellStart"/>
      <w:r w:rsidRPr="00B5202A">
        <w:rPr>
          <w:rFonts w:ascii="Book Antiqua" w:eastAsia="宋体" w:hAnsi="Book Antiqua" w:cs="宋体"/>
          <w:color w:val="000000"/>
          <w:sz w:val="21"/>
          <w:szCs w:val="21"/>
        </w:rPr>
        <w:t>lymphomagenesis</w:t>
      </w:r>
      <w:proofErr w:type="spellEnd"/>
      <w:r w:rsidRPr="00B5202A">
        <w:rPr>
          <w:rFonts w:ascii="Book Antiqua" w:eastAsia="宋体" w:hAnsi="Book Antiqua" w:cs="宋体"/>
          <w:color w:val="000000"/>
          <w:sz w:val="21"/>
          <w:szCs w:val="21"/>
        </w:rPr>
        <w:t>. </w:t>
      </w:r>
      <w:proofErr w:type="spellStart"/>
      <w:r w:rsidRPr="00B5202A">
        <w:rPr>
          <w:rFonts w:ascii="Book Antiqua" w:eastAsia="宋体" w:hAnsi="Book Antiqua" w:cs="宋体"/>
          <w:i/>
          <w:iCs/>
          <w:color w:val="000000"/>
          <w:sz w:val="21"/>
          <w:szCs w:val="21"/>
        </w:rPr>
        <w:t>Clin</w:t>
      </w:r>
      <w:proofErr w:type="spellEnd"/>
      <w:r w:rsidRPr="00B5202A">
        <w:rPr>
          <w:rFonts w:ascii="Book Antiqua" w:eastAsia="宋体" w:hAnsi="Book Antiqua" w:cs="宋体"/>
          <w:i/>
          <w:iCs/>
          <w:color w:val="000000"/>
          <w:sz w:val="21"/>
          <w:szCs w:val="21"/>
        </w:rPr>
        <w:t xml:space="preserve"> Dev </w:t>
      </w:r>
      <w:proofErr w:type="spellStart"/>
      <w:r w:rsidRPr="00B5202A">
        <w:rPr>
          <w:rFonts w:ascii="Book Antiqua" w:eastAsia="宋体" w:hAnsi="Book Antiqua" w:cs="宋体"/>
          <w:i/>
          <w:iCs/>
          <w:color w:val="000000"/>
          <w:sz w:val="21"/>
          <w:szCs w:val="21"/>
        </w:rPr>
        <w:t>Immunol</w:t>
      </w:r>
      <w:proofErr w:type="spellEnd"/>
      <w:r w:rsidRPr="00B5202A">
        <w:rPr>
          <w:rFonts w:ascii="Book Antiqua" w:eastAsia="宋体" w:hAnsi="Book Antiqua" w:cs="宋体"/>
          <w:color w:val="000000"/>
          <w:sz w:val="21"/>
          <w:szCs w:val="21"/>
        </w:rPr>
        <w:t> 2012; </w:t>
      </w:r>
      <w:r w:rsidRPr="00B5202A">
        <w:rPr>
          <w:rFonts w:ascii="Book Antiqua" w:eastAsia="宋体" w:hAnsi="Book Antiqua" w:cs="宋体"/>
          <w:b/>
          <w:bCs/>
          <w:color w:val="000000"/>
          <w:sz w:val="21"/>
          <w:szCs w:val="21"/>
        </w:rPr>
        <w:t>2012</w:t>
      </w:r>
      <w:r w:rsidRPr="00B5202A">
        <w:rPr>
          <w:rFonts w:ascii="Book Antiqua" w:eastAsia="宋体" w:hAnsi="Book Antiqua" w:cs="宋体"/>
          <w:color w:val="000000"/>
          <w:sz w:val="21"/>
          <w:szCs w:val="21"/>
        </w:rPr>
        <w:t>: 807351 [PMID: 22844326 DOI: 10.1155/2012/807351]</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proofErr w:type="gramStart"/>
      <w:r w:rsidRPr="00B5202A">
        <w:rPr>
          <w:rFonts w:ascii="Book Antiqua" w:eastAsia="宋体" w:hAnsi="Book Antiqua" w:cs="宋体"/>
          <w:color w:val="000000"/>
          <w:sz w:val="21"/>
          <w:szCs w:val="21"/>
        </w:rPr>
        <w:t>14 </w:t>
      </w:r>
      <w:proofErr w:type="spellStart"/>
      <w:r w:rsidRPr="00B5202A">
        <w:rPr>
          <w:rFonts w:ascii="Book Antiqua" w:eastAsia="宋体" w:hAnsi="Book Antiqua" w:cs="宋体"/>
          <w:b/>
          <w:bCs/>
          <w:color w:val="000000"/>
          <w:sz w:val="21"/>
          <w:szCs w:val="21"/>
        </w:rPr>
        <w:t>Peveling-Oberhag</w:t>
      </w:r>
      <w:proofErr w:type="spellEnd"/>
      <w:r w:rsidRPr="00B5202A">
        <w:rPr>
          <w:rFonts w:ascii="Book Antiqua" w:eastAsia="宋体" w:hAnsi="Book Antiqua" w:cs="宋体"/>
          <w:b/>
          <w:bCs/>
          <w:color w:val="000000"/>
          <w:sz w:val="21"/>
          <w:szCs w:val="21"/>
        </w:rPr>
        <w:t xml:space="preserve"> J</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Arcaini</w:t>
      </w:r>
      <w:proofErr w:type="spellEnd"/>
      <w:r w:rsidRPr="00B5202A">
        <w:rPr>
          <w:rFonts w:ascii="Book Antiqua" w:eastAsia="宋体" w:hAnsi="Book Antiqua" w:cs="宋体"/>
          <w:color w:val="000000"/>
          <w:sz w:val="21"/>
          <w:szCs w:val="21"/>
        </w:rPr>
        <w:t xml:space="preserve"> L, </w:t>
      </w:r>
      <w:proofErr w:type="spellStart"/>
      <w:r w:rsidRPr="00B5202A">
        <w:rPr>
          <w:rFonts w:ascii="Book Antiqua" w:eastAsia="宋体" w:hAnsi="Book Antiqua" w:cs="宋体"/>
          <w:color w:val="000000"/>
          <w:sz w:val="21"/>
          <w:szCs w:val="21"/>
        </w:rPr>
        <w:t>Hansmann</w:t>
      </w:r>
      <w:proofErr w:type="spellEnd"/>
      <w:r w:rsidRPr="00B5202A">
        <w:rPr>
          <w:rFonts w:ascii="Book Antiqua" w:eastAsia="宋体" w:hAnsi="Book Antiqua" w:cs="宋体"/>
          <w:color w:val="000000"/>
          <w:sz w:val="21"/>
          <w:szCs w:val="21"/>
        </w:rPr>
        <w:t xml:space="preserve"> ML, </w:t>
      </w:r>
      <w:proofErr w:type="spellStart"/>
      <w:r w:rsidRPr="00B5202A">
        <w:rPr>
          <w:rFonts w:ascii="Book Antiqua" w:eastAsia="宋体" w:hAnsi="Book Antiqua" w:cs="宋体"/>
          <w:color w:val="000000"/>
          <w:sz w:val="21"/>
          <w:szCs w:val="21"/>
        </w:rPr>
        <w:t>Zeuzem</w:t>
      </w:r>
      <w:proofErr w:type="spellEnd"/>
      <w:r w:rsidRPr="00B5202A">
        <w:rPr>
          <w:rFonts w:ascii="Book Antiqua" w:eastAsia="宋体" w:hAnsi="Book Antiqua" w:cs="宋体"/>
          <w:color w:val="000000"/>
          <w:sz w:val="21"/>
          <w:szCs w:val="21"/>
        </w:rPr>
        <w:t xml:space="preserve"> S. Hepatitis C-associated B-cell non-Hodgkin lymphomas.</w:t>
      </w:r>
      <w:proofErr w:type="gramEnd"/>
      <w:r w:rsidRPr="00B5202A">
        <w:rPr>
          <w:rFonts w:ascii="Book Antiqua" w:eastAsia="宋体" w:hAnsi="Book Antiqua" w:cs="宋体"/>
          <w:color w:val="000000"/>
          <w:sz w:val="21"/>
          <w:szCs w:val="21"/>
        </w:rPr>
        <w:t xml:space="preserve"> </w:t>
      </w:r>
      <w:proofErr w:type="gramStart"/>
      <w:r w:rsidRPr="00B5202A">
        <w:rPr>
          <w:rFonts w:ascii="Book Antiqua" w:eastAsia="宋体" w:hAnsi="Book Antiqua" w:cs="宋体"/>
          <w:color w:val="000000"/>
          <w:sz w:val="21"/>
          <w:szCs w:val="21"/>
        </w:rPr>
        <w:t>Epidemiology, molecular signature and clinical management.</w:t>
      </w:r>
      <w:proofErr w:type="gramEnd"/>
      <w:r w:rsidRPr="00B5202A">
        <w:rPr>
          <w:rFonts w:ascii="Book Antiqua" w:eastAsia="宋体" w:hAnsi="Book Antiqua" w:cs="宋体"/>
          <w:color w:val="000000"/>
          <w:sz w:val="21"/>
          <w:szCs w:val="21"/>
        </w:rPr>
        <w:t> </w:t>
      </w:r>
      <w:r w:rsidRPr="00B5202A">
        <w:rPr>
          <w:rFonts w:ascii="Book Antiqua" w:eastAsia="宋体" w:hAnsi="Book Antiqua" w:cs="宋体"/>
          <w:i/>
          <w:iCs/>
          <w:color w:val="000000"/>
          <w:sz w:val="21"/>
          <w:szCs w:val="21"/>
        </w:rPr>
        <w:t xml:space="preserve">J </w:t>
      </w:r>
      <w:proofErr w:type="spellStart"/>
      <w:r w:rsidRPr="00B5202A">
        <w:rPr>
          <w:rFonts w:ascii="Book Antiqua" w:eastAsia="宋体" w:hAnsi="Book Antiqua" w:cs="宋体"/>
          <w:i/>
          <w:iCs/>
          <w:color w:val="000000"/>
          <w:sz w:val="21"/>
          <w:szCs w:val="21"/>
        </w:rPr>
        <w:t>Hepatol</w:t>
      </w:r>
      <w:proofErr w:type="spellEnd"/>
      <w:r w:rsidRPr="00B5202A">
        <w:rPr>
          <w:rFonts w:ascii="Book Antiqua" w:eastAsia="宋体" w:hAnsi="Book Antiqua" w:cs="宋体"/>
          <w:color w:val="000000"/>
          <w:sz w:val="21"/>
          <w:szCs w:val="21"/>
        </w:rPr>
        <w:t> 2013; </w:t>
      </w:r>
      <w:r w:rsidRPr="00B5202A">
        <w:rPr>
          <w:rFonts w:ascii="Book Antiqua" w:eastAsia="宋体" w:hAnsi="Book Antiqua" w:cs="宋体"/>
          <w:b/>
          <w:bCs/>
          <w:color w:val="000000"/>
          <w:sz w:val="21"/>
          <w:szCs w:val="21"/>
        </w:rPr>
        <w:t>59</w:t>
      </w:r>
      <w:r w:rsidRPr="00B5202A">
        <w:rPr>
          <w:rFonts w:ascii="Book Antiqua" w:eastAsia="宋体" w:hAnsi="Book Antiqua" w:cs="宋体"/>
          <w:color w:val="000000"/>
          <w:sz w:val="21"/>
          <w:szCs w:val="21"/>
        </w:rPr>
        <w:t>: 169-177 [PMID: 23542089 DOI: 10.1016/j.jhep.2013.03.018]</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15 </w:t>
      </w:r>
      <w:r w:rsidRPr="00B5202A">
        <w:rPr>
          <w:rFonts w:ascii="Book Antiqua" w:eastAsia="宋体" w:hAnsi="Book Antiqua" w:cs="宋体"/>
          <w:b/>
          <w:bCs/>
          <w:color w:val="000000"/>
          <w:sz w:val="21"/>
          <w:szCs w:val="21"/>
        </w:rPr>
        <w:t>Padilla GF</w:t>
      </w:r>
      <w:r w:rsidRPr="00B5202A">
        <w:rPr>
          <w:rFonts w:ascii="Book Antiqua" w:eastAsia="宋体" w:hAnsi="Book Antiqua" w:cs="宋体"/>
          <w:color w:val="000000"/>
          <w:sz w:val="21"/>
          <w:szCs w:val="21"/>
        </w:rPr>
        <w:t xml:space="preserve">, Garibay MA, Hummel HN, Avila R, Méndez A, </w:t>
      </w:r>
      <w:proofErr w:type="spellStart"/>
      <w:r w:rsidRPr="00B5202A">
        <w:rPr>
          <w:rFonts w:ascii="Book Antiqua" w:eastAsia="宋体" w:hAnsi="Book Antiqua" w:cs="宋体"/>
          <w:color w:val="000000"/>
          <w:sz w:val="21"/>
          <w:szCs w:val="21"/>
        </w:rPr>
        <w:t>Ramírez</w:t>
      </w:r>
      <w:proofErr w:type="spellEnd"/>
      <w:r w:rsidRPr="00B5202A">
        <w:rPr>
          <w:rFonts w:ascii="Book Antiqua" w:eastAsia="宋体" w:hAnsi="Book Antiqua" w:cs="宋体"/>
          <w:color w:val="000000"/>
          <w:sz w:val="21"/>
          <w:szCs w:val="21"/>
        </w:rPr>
        <w:t xml:space="preserve"> R. [Fulminant non-Hodgkin lymphoma presenting as lactic acidosis and acute liver failure: case report and literature review]. </w:t>
      </w:r>
      <w:proofErr w:type="spellStart"/>
      <w:r w:rsidRPr="00B5202A">
        <w:rPr>
          <w:rFonts w:ascii="Book Antiqua" w:eastAsia="宋体" w:hAnsi="Book Antiqua" w:cs="宋体"/>
          <w:i/>
          <w:iCs/>
          <w:color w:val="000000"/>
          <w:sz w:val="21"/>
          <w:szCs w:val="21"/>
        </w:rPr>
        <w:t>Acta</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Gastroenterol</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Latinoam</w:t>
      </w:r>
      <w:proofErr w:type="spellEnd"/>
      <w:r w:rsidRPr="00B5202A">
        <w:rPr>
          <w:rFonts w:ascii="Book Antiqua" w:eastAsia="宋体" w:hAnsi="Book Antiqua" w:cs="宋体"/>
          <w:color w:val="000000"/>
          <w:sz w:val="21"/>
          <w:szCs w:val="21"/>
        </w:rPr>
        <w:t> 2009; </w:t>
      </w:r>
      <w:r w:rsidRPr="00B5202A">
        <w:rPr>
          <w:rFonts w:ascii="Book Antiqua" w:eastAsia="宋体" w:hAnsi="Book Antiqua" w:cs="宋体"/>
          <w:b/>
          <w:bCs/>
          <w:color w:val="000000"/>
          <w:sz w:val="21"/>
          <w:szCs w:val="21"/>
        </w:rPr>
        <w:t>39</w:t>
      </w:r>
      <w:r w:rsidRPr="00B5202A">
        <w:rPr>
          <w:rFonts w:ascii="Book Antiqua" w:eastAsia="宋体" w:hAnsi="Book Antiqua" w:cs="宋体"/>
          <w:color w:val="000000"/>
          <w:sz w:val="21"/>
          <w:szCs w:val="21"/>
        </w:rPr>
        <w:t>: 129-134 [PMID: 19663087]</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16 </w:t>
      </w:r>
      <w:proofErr w:type="spellStart"/>
      <w:r w:rsidRPr="00B5202A">
        <w:rPr>
          <w:rFonts w:ascii="Book Antiqua" w:eastAsia="宋体" w:hAnsi="Book Antiqua" w:cs="宋体"/>
          <w:b/>
          <w:bCs/>
          <w:color w:val="000000"/>
          <w:sz w:val="21"/>
          <w:szCs w:val="21"/>
        </w:rPr>
        <w:t>Sarin</w:t>
      </w:r>
      <w:proofErr w:type="spellEnd"/>
      <w:r w:rsidRPr="00B5202A">
        <w:rPr>
          <w:rFonts w:ascii="Book Antiqua" w:eastAsia="宋体" w:hAnsi="Book Antiqua" w:cs="宋体"/>
          <w:b/>
          <w:bCs/>
          <w:color w:val="000000"/>
          <w:sz w:val="21"/>
          <w:szCs w:val="21"/>
        </w:rPr>
        <w:t xml:space="preserve"> SK</w:t>
      </w:r>
      <w:r w:rsidRPr="00B5202A">
        <w:rPr>
          <w:rFonts w:ascii="Book Antiqua" w:eastAsia="宋体" w:hAnsi="Book Antiqua" w:cs="宋体"/>
          <w:color w:val="000000"/>
          <w:sz w:val="21"/>
          <w:szCs w:val="21"/>
        </w:rPr>
        <w:t xml:space="preserve">, Kumar A, Almeida JA, Chawla YK, Fan ST, Garg H, de Silva HJ, Hamid SS, </w:t>
      </w:r>
      <w:proofErr w:type="spellStart"/>
      <w:r w:rsidRPr="00B5202A">
        <w:rPr>
          <w:rFonts w:ascii="Book Antiqua" w:eastAsia="宋体" w:hAnsi="Book Antiqua" w:cs="宋体"/>
          <w:color w:val="000000"/>
          <w:sz w:val="21"/>
          <w:szCs w:val="21"/>
        </w:rPr>
        <w:t>Jalan</w:t>
      </w:r>
      <w:proofErr w:type="spellEnd"/>
      <w:r w:rsidRPr="00B5202A">
        <w:rPr>
          <w:rFonts w:ascii="Book Antiqua" w:eastAsia="宋体" w:hAnsi="Book Antiqua" w:cs="宋体"/>
          <w:color w:val="000000"/>
          <w:sz w:val="21"/>
          <w:szCs w:val="21"/>
        </w:rPr>
        <w:t xml:space="preserve"> R, </w:t>
      </w:r>
      <w:proofErr w:type="spellStart"/>
      <w:r w:rsidRPr="00B5202A">
        <w:rPr>
          <w:rFonts w:ascii="Book Antiqua" w:eastAsia="宋体" w:hAnsi="Book Antiqua" w:cs="宋体"/>
          <w:color w:val="000000"/>
          <w:sz w:val="21"/>
          <w:szCs w:val="21"/>
        </w:rPr>
        <w:t>Komolmit</w:t>
      </w:r>
      <w:proofErr w:type="spellEnd"/>
      <w:r w:rsidRPr="00B5202A">
        <w:rPr>
          <w:rFonts w:ascii="Book Antiqua" w:eastAsia="宋体" w:hAnsi="Book Antiqua" w:cs="宋体"/>
          <w:color w:val="000000"/>
          <w:sz w:val="21"/>
          <w:szCs w:val="21"/>
        </w:rPr>
        <w:t xml:space="preserve"> P, Lau GK, Liu Q, Madan K, Mohamed R, </w:t>
      </w:r>
      <w:proofErr w:type="spellStart"/>
      <w:r w:rsidRPr="00B5202A">
        <w:rPr>
          <w:rFonts w:ascii="Book Antiqua" w:eastAsia="宋体" w:hAnsi="Book Antiqua" w:cs="宋体"/>
          <w:color w:val="000000"/>
          <w:sz w:val="21"/>
          <w:szCs w:val="21"/>
        </w:rPr>
        <w:t>Ning</w:t>
      </w:r>
      <w:proofErr w:type="spellEnd"/>
      <w:r w:rsidRPr="00B5202A">
        <w:rPr>
          <w:rFonts w:ascii="Book Antiqua" w:eastAsia="宋体" w:hAnsi="Book Antiqua" w:cs="宋体"/>
          <w:color w:val="000000"/>
          <w:sz w:val="21"/>
          <w:szCs w:val="21"/>
        </w:rPr>
        <w:t xml:space="preserve"> Q, Rahman S, </w:t>
      </w:r>
      <w:proofErr w:type="spellStart"/>
      <w:r w:rsidRPr="00B5202A">
        <w:rPr>
          <w:rFonts w:ascii="Book Antiqua" w:eastAsia="宋体" w:hAnsi="Book Antiqua" w:cs="宋体"/>
          <w:color w:val="000000"/>
          <w:sz w:val="21"/>
          <w:szCs w:val="21"/>
        </w:rPr>
        <w:t>Rastogi</w:t>
      </w:r>
      <w:proofErr w:type="spellEnd"/>
      <w:r w:rsidRPr="00B5202A">
        <w:rPr>
          <w:rFonts w:ascii="Book Antiqua" w:eastAsia="宋体" w:hAnsi="Book Antiqua" w:cs="宋体"/>
          <w:color w:val="000000"/>
          <w:sz w:val="21"/>
          <w:szCs w:val="21"/>
        </w:rPr>
        <w:t xml:space="preserve"> A, Riordan SM, </w:t>
      </w:r>
      <w:proofErr w:type="spellStart"/>
      <w:r w:rsidRPr="00B5202A">
        <w:rPr>
          <w:rFonts w:ascii="Book Antiqua" w:eastAsia="宋体" w:hAnsi="Book Antiqua" w:cs="宋体"/>
          <w:color w:val="000000"/>
          <w:sz w:val="21"/>
          <w:szCs w:val="21"/>
        </w:rPr>
        <w:t>Sakhuja</w:t>
      </w:r>
      <w:proofErr w:type="spellEnd"/>
      <w:r w:rsidRPr="00B5202A">
        <w:rPr>
          <w:rFonts w:ascii="Book Antiqua" w:eastAsia="宋体" w:hAnsi="Book Antiqua" w:cs="宋体"/>
          <w:color w:val="000000"/>
          <w:sz w:val="21"/>
          <w:szCs w:val="21"/>
        </w:rPr>
        <w:t xml:space="preserve"> P, Samuel D, Shah S, Sharma BC, Sharma P, </w:t>
      </w:r>
      <w:proofErr w:type="spellStart"/>
      <w:r w:rsidRPr="00B5202A">
        <w:rPr>
          <w:rFonts w:ascii="Book Antiqua" w:eastAsia="宋体" w:hAnsi="Book Antiqua" w:cs="宋体"/>
          <w:color w:val="000000"/>
          <w:sz w:val="21"/>
          <w:szCs w:val="21"/>
        </w:rPr>
        <w:t>Takikawa</w:t>
      </w:r>
      <w:proofErr w:type="spellEnd"/>
      <w:r w:rsidRPr="00B5202A">
        <w:rPr>
          <w:rFonts w:ascii="Book Antiqua" w:eastAsia="宋体" w:hAnsi="Book Antiqua" w:cs="宋体"/>
          <w:color w:val="000000"/>
          <w:sz w:val="21"/>
          <w:szCs w:val="21"/>
        </w:rPr>
        <w:t xml:space="preserve"> Y, </w:t>
      </w:r>
      <w:proofErr w:type="spellStart"/>
      <w:r w:rsidRPr="00B5202A">
        <w:rPr>
          <w:rFonts w:ascii="Book Antiqua" w:eastAsia="宋体" w:hAnsi="Book Antiqua" w:cs="宋体"/>
          <w:color w:val="000000"/>
          <w:sz w:val="21"/>
          <w:szCs w:val="21"/>
        </w:rPr>
        <w:t>Thapa</w:t>
      </w:r>
      <w:proofErr w:type="spellEnd"/>
      <w:r w:rsidRPr="00B5202A">
        <w:rPr>
          <w:rFonts w:ascii="Book Antiqua" w:eastAsia="宋体" w:hAnsi="Book Antiqua" w:cs="宋体"/>
          <w:color w:val="000000"/>
          <w:sz w:val="21"/>
          <w:szCs w:val="21"/>
        </w:rPr>
        <w:t xml:space="preserve"> BR, </w:t>
      </w:r>
      <w:proofErr w:type="spellStart"/>
      <w:r w:rsidRPr="00B5202A">
        <w:rPr>
          <w:rFonts w:ascii="Book Antiqua" w:eastAsia="宋体" w:hAnsi="Book Antiqua" w:cs="宋体"/>
          <w:color w:val="000000"/>
          <w:sz w:val="21"/>
          <w:szCs w:val="21"/>
        </w:rPr>
        <w:t>Wai</w:t>
      </w:r>
      <w:proofErr w:type="spellEnd"/>
      <w:r w:rsidRPr="00B5202A">
        <w:rPr>
          <w:rFonts w:ascii="Book Antiqua" w:eastAsia="宋体" w:hAnsi="Book Antiqua" w:cs="宋体"/>
          <w:color w:val="000000"/>
          <w:sz w:val="21"/>
          <w:szCs w:val="21"/>
        </w:rPr>
        <w:t xml:space="preserve"> CT, Yuen MF. Acute-on-chronic liver failure: consensus recommendations of the Asian Pacific Association for the study of the liver (APASL). </w:t>
      </w:r>
      <w:proofErr w:type="spellStart"/>
      <w:r w:rsidRPr="00B5202A">
        <w:rPr>
          <w:rFonts w:ascii="Book Antiqua" w:eastAsia="宋体" w:hAnsi="Book Antiqua" w:cs="宋体"/>
          <w:i/>
          <w:iCs/>
          <w:color w:val="000000"/>
          <w:sz w:val="21"/>
          <w:szCs w:val="21"/>
        </w:rPr>
        <w:t>Hepatol</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Int</w:t>
      </w:r>
      <w:proofErr w:type="spellEnd"/>
      <w:r w:rsidRPr="00B5202A">
        <w:rPr>
          <w:rFonts w:ascii="Book Antiqua" w:eastAsia="宋体" w:hAnsi="Book Antiqua" w:cs="宋体"/>
          <w:color w:val="000000"/>
          <w:sz w:val="21"/>
          <w:szCs w:val="21"/>
        </w:rPr>
        <w:t> 2009; </w:t>
      </w:r>
      <w:r w:rsidRPr="00B5202A">
        <w:rPr>
          <w:rFonts w:ascii="Book Antiqua" w:eastAsia="宋体" w:hAnsi="Book Antiqua" w:cs="宋体"/>
          <w:b/>
          <w:bCs/>
          <w:color w:val="000000"/>
          <w:sz w:val="21"/>
          <w:szCs w:val="21"/>
        </w:rPr>
        <w:t>3</w:t>
      </w:r>
      <w:r w:rsidRPr="00B5202A">
        <w:rPr>
          <w:rFonts w:ascii="Book Antiqua" w:eastAsia="宋体" w:hAnsi="Book Antiqua" w:cs="宋体"/>
          <w:color w:val="000000"/>
          <w:sz w:val="21"/>
          <w:szCs w:val="21"/>
        </w:rPr>
        <w:t>: 269-282 [PMID: 19669378 DOI: 10.1007/s12072-008-9106-x]</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17 </w:t>
      </w:r>
      <w:r w:rsidRPr="00B5202A">
        <w:rPr>
          <w:rFonts w:ascii="Book Antiqua" w:eastAsia="宋体" w:hAnsi="Book Antiqua" w:cs="宋体"/>
          <w:b/>
          <w:bCs/>
          <w:color w:val="000000"/>
          <w:sz w:val="21"/>
          <w:szCs w:val="21"/>
        </w:rPr>
        <w:t>Olson JC</w:t>
      </w:r>
      <w:r w:rsidRPr="00B5202A">
        <w:rPr>
          <w:rFonts w:ascii="Book Antiqua" w:eastAsia="宋体" w:hAnsi="Book Antiqua" w:cs="宋体"/>
          <w:color w:val="000000"/>
          <w:sz w:val="21"/>
          <w:szCs w:val="21"/>
        </w:rPr>
        <w:t>, Kamath PS. Acute-on-chronic liver failure: concept, natural history, and prognosis. </w:t>
      </w:r>
      <w:proofErr w:type="spellStart"/>
      <w:r w:rsidRPr="00B5202A">
        <w:rPr>
          <w:rFonts w:ascii="Book Antiqua" w:eastAsia="宋体" w:hAnsi="Book Antiqua" w:cs="宋体"/>
          <w:i/>
          <w:iCs/>
          <w:color w:val="000000"/>
          <w:sz w:val="21"/>
          <w:szCs w:val="21"/>
        </w:rPr>
        <w:t>Curr</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Opin</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Crit</w:t>
      </w:r>
      <w:proofErr w:type="spellEnd"/>
      <w:r w:rsidRPr="00B5202A">
        <w:rPr>
          <w:rFonts w:ascii="Book Antiqua" w:eastAsia="宋体" w:hAnsi="Book Antiqua" w:cs="宋体"/>
          <w:i/>
          <w:iCs/>
          <w:color w:val="000000"/>
          <w:sz w:val="21"/>
          <w:szCs w:val="21"/>
        </w:rPr>
        <w:t xml:space="preserve"> Care</w:t>
      </w:r>
      <w:r w:rsidRPr="00B5202A">
        <w:rPr>
          <w:rFonts w:ascii="Book Antiqua" w:eastAsia="宋体" w:hAnsi="Book Antiqua" w:cs="宋体"/>
          <w:color w:val="000000"/>
          <w:sz w:val="21"/>
          <w:szCs w:val="21"/>
        </w:rPr>
        <w:t> 2011; </w:t>
      </w:r>
      <w:r w:rsidRPr="00B5202A">
        <w:rPr>
          <w:rFonts w:ascii="Book Antiqua" w:eastAsia="宋体" w:hAnsi="Book Antiqua" w:cs="宋体"/>
          <w:b/>
          <w:bCs/>
          <w:color w:val="000000"/>
          <w:sz w:val="21"/>
          <w:szCs w:val="21"/>
        </w:rPr>
        <w:t>17</w:t>
      </w:r>
      <w:r w:rsidRPr="00B5202A">
        <w:rPr>
          <w:rFonts w:ascii="Book Antiqua" w:eastAsia="宋体" w:hAnsi="Book Antiqua" w:cs="宋体"/>
          <w:color w:val="000000"/>
          <w:sz w:val="21"/>
          <w:szCs w:val="21"/>
        </w:rPr>
        <w:t>: 165-169 [PMID: 21326095 DOI: 10.1097/MCC.0b013e328344b42d]</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proofErr w:type="gramStart"/>
      <w:r w:rsidRPr="00B5202A">
        <w:rPr>
          <w:rFonts w:ascii="Book Antiqua" w:eastAsia="宋体" w:hAnsi="Book Antiqua" w:cs="宋体"/>
          <w:color w:val="000000"/>
          <w:sz w:val="21"/>
          <w:szCs w:val="21"/>
        </w:rPr>
        <w:t>18 </w:t>
      </w:r>
      <w:proofErr w:type="spellStart"/>
      <w:r w:rsidRPr="00B5202A">
        <w:rPr>
          <w:rFonts w:ascii="Book Antiqua" w:eastAsia="宋体" w:hAnsi="Book Antiqua" w:cs="宋体"/>
          <w:b/>
          <w:bCs/>
          <w:color w:val="000000"/>
          <w:sz w:val="21"/>
          <w:szCs w:val="21"/>
        </w:rPr>
        <w:t>Myszor</w:t>
      </w:r>
      <w:proofErr w:type="spellEnd"/>
      <w:r w:rsidRPr="00B5202A">
        <w:rPr>
          <w:rFonts w:ascii="Book Antiqua" w:eastAsia="宋体" w:hAnsi="Book Antiqua" w:cs="宋体"/>
          <w:b/>
          <w:bCs/>
          <w:color w:val="000000"/>
          <w:sz w:val="21"/>
          <w:szCs w:val="21"/>
        </w:rPr>
        <w:t xml:space="preserve"> MF</w:t>
      </w:r>
      <w:r w:rsidRPr="00B5202A">
        <w:rPr>
          <w:rFonts w:ascii="Book Antiqua" w:eastAsia="宋体" w:hAnsi="Book Antiqua" w:cs="宋体"/>
          <w:color w:val="000000"/>
          <w:sz w:val="21"/>
          <w:szCs w:val="21"/>
        </w:rPr>
        <w:t>, Record CO. Primary and secondary malignant disease of the liver and fulminant hepatic failure.</w:t>
      </w:r>
      <w:proofErr w:type="gramEnd"/>
      <w:r w:rsidRPr="00B5202A">
        <w:rPr>
          <w:rFonts w:ascii="Book Antiqua" w:eastAsia="宋体" w:hAnsi="Book Antiqua" w:cs="宋体"/>
          <w:color w:val="000000"/>
          <w:sz w:val="21"/>
          <w:szCs w:val="21"/>
        </w:rPr>
        <w:t> </w:t>
      </w:r>
      <w:r w:rsidRPr="00B5202A">
        <w:rPr>
          <w:rFonts w:ascii="Book Antiqua" w:eastAsia="宋体" w:hAnsi="Book Antiqua" w:cs="宋体"/>
          <w:i/>
          <w:iCs/>
          <w:color w:val="000000"/>
          <w:sz w:val="21"/>
          <w:szCs w:val="21"/>
        </w:rPr>
        <w:t xml:space="preserve">J </w:t>
      </w:r>
      <w:proofErr w:type="spellStart"/>
      <w:r w:rsidRPr="00B5202A">
        <w:rPr>
          <w:rFonts w:ascii="Book Antiqua" w:eastAsia="宋体" w:hAnsi="Book Antiqua" w:cs="宋体"/>
          <w:i/>
          <w:iCs/>
          <w:color w:val="000000"/>
          <w:sz w:val="21"/>
          <w:szCs w:val="21"/>
        </w:rPr>
        <w:t>Clin</w:t>
      </w:r>
      <w:proofErr w:type="spellEnd"/>
      <w:r w:rsidRPr="00B5202A">
        <w:rPr>
          <w:rFonts w:ascii="Book Antiqua" w:eastAsia="宋体" w:hAnsi="Book Antiqua" w:cs="宋体"/>
          <w:i/>
          <w:iCs/>
          <w:color w:val="000000"/>
          <w:sz w:val="21"/>
          <w:szCs w:val="21"/>
        </w:rPr>
        <w:t xml:space="preserve"> </w:t>
      </w:r>
      <w:proofErr w:type="spellStart"/>
      <w:r w:rsidRPr="00B5202A">
        <w:rPr>
          <w:rFonts w:ascii="Book Antiqua" w:eastAsia="宋体" w:hAnsi="Book Antiqua" w:cs="宋体"/>
          <w:i/>
          <w:iCs/>
          <w:color w:val="000000"/>
          <w:sz w:val="21"/>
          <w:szCs w:val="21"/>
        </w:rPr>
        <w:t>Gastroenterol</w:t>
      </w:r>
      <w:proofErr w:type="spellEnd"/>
      <w:r w:rsidRPr="00B5202A">
        <w:rPr>
          <w:rFonts w:ascii="Book Antiqua" w:eastAsia="宋体" w:hAnsi="Book Antiqua" w:cs="宋体"/>
          <w:color w:val="000000"/>
          <w:sz w:val="21"/>
          <w:szCs w:val="21"/>
        </w:rPr>
        <w:t> 1990; </w:t>
      </w:r>
      <w:r w:rsidRPr="00B5202A">
        <w:rPr>
          <w:rFonts w:ascii="Book Antiqua" w:eastAsia="宋体" w:hAnsi="Book Antiqua" w:cs="宋体"/>
          <w:b/>
          <w:bCs/>
          <w:color w:val="000000"/>
          <w:sz w:val="21"/>
          <w:szCs w:val="21"/>
        </w:rPr>
        <w:t>12</w:t>
      </w:r>
      <w:r w:rsidRPr="00B5202A">
        <w:rPr>
          <w:rFonts w:ascii="Book Antiqua" w:eastAsia="宋体" w:hAnsi="Book Antiqua" w:cs="宋体"/>
          <w:color w:val="000000"/>
          <w:sz w:val="21"/>
          <w:szCs w:val="21"/>
        </w:rPr>
        <w:t>: 441-446 [PMID: 2204655 DOI: 10.1007/s10741-013-9401-z]</w:t>
      </w:r>
    </w:p>
    <w:p w:rsidR="004D5096" w:rsidRPr="00B5202A" w:rsidRDefault="004D5096" w:rsidP="00E96B54">
      <w:pPr>
        <w:adjustRightInd w:val="0"/>
        <w:snapToGrid w:val="0"/>
        <w:spacing w:after="0" w:line="360" w:lineRule="auto"/>
        <w:jc w:val="both"/>
        <w:rPr>
          <w:rFonts w:ascii="Book Antiqua" w:eastAsia="宋体" w:hAnsi="Book Antiqua" w:cs="宋体"/>
          <w:color w:val="000000"/>
          <w:sz w:val="21"/>
          <w:szCs w:val="21"/>
        </w:rPr>
      </w:pPr>
      <w:r w:rsidRPr="00B5202A">
        <w:rPr>
          <w:rFonts w:ascii="Book Antiqua" w:eastAsia="宋体" w:hAnsi="Book Antiqua" w:cs="宋体"/>
          <w:color w:val="000000"/>
          <w:sz w:val="21"/>
          <w:szCs w:val="21"/>
        </w:rPr>
        <w:t>19 </w:t>
      </w:r>
      <w:proofErr w:type="spellStart"/>
      <w:r w:rsidRPr="00B5202A">
        <w:rPr>
          <w:rFonts w:ascii="Book Antiqua" w:eastAsia="宋体" w:hAnsi="Book Antiqua" w:cs="宋体"/>
          <w:b/>
          <w:bCs/>
          <w:color w:val="000000"/>
          <w:sz w:val="21"/>
          <w:szCs w:val="21"/>
        </w:rPr>
        <w:t>Rowbotham</w:t>
      </w:r>
      <w:proofErr w:type="spellEnd"/>
      <w:r w:rsidRPr="00B5202A">
        <w:rPr>
          <w:rFonts w:ascii="Book Antiqua" w:eastAsia="宋体" w:hAnsi="Book Antiqua" w:cs="宋体"/>
          <w:b/>
          <w:bCs/>
          <w:color w:val="000000"/>
          <w:sz w:val="21"/>
          <w:szCs w:val="21"/>
        </w:rPr>
        <w:t xml:space="preserve"> D</w:t>
      </w:r>
      <w:r w:rsidRPr="00B5202A">
        <w:rPr>
          <w:rFonts w:ascii="Book Antiqua" w:eastAsia="宋体" w:hAnsi="Book Antiqua" w:cs="宋体"/>
          <w:color w:val="000000"/>
          <w:sz w:val="21"/>
          <w:szCs w:val="21"/>
        </w:rPr>
        <w:t xml:space="preserve">, </w:t>
      </w:r>
      <w:proofErr w:type="spellStart"/>
      <w:r w:rsidRPr="00B5202A">
        <w:rPr>
          <w:rFonts w:ascii="Book Antiqua" w:eastAsia="宋体" w:hAnsi="Book Antiqua" w:cs="宋体"/>
          <w:color w:val="000000"/>
          <w:sz w:val="21"/>
          <w:szCs w:val="21"/>
        </w:rPr>
        <w:t>Wendon</w:t>
      </w:r>
      <w:proofErr w:type="spellEnd"/>
      <w:r w:rsidRPr="00B5202A">
        <w:rPr>
          <w:rFonts w:ascii="Book Antiqua" w:eastAsia="宋体" w:hAnsi="Book Antiqua" w:cs="宋体"/>
          <w:color w:val="000000"/>
          <w:sz w:val="21"/>
          <w:szCs w:val="21"/>
        </w:rPr>
        <w:t xml:space="preserve"> J, Williams R. Acute liver failure secondary to hepatic infiltration: a single </w:t>
      </w:r>
      <w:proofErr w:type="spellStart"/>
      <w:r w:rsidRPr="00B5202A">
        <w:rPr>
          <w:rFonts w:ascii="Book Antiqua" w:eastAsia="宋体" w:hAnsi="Book Antiqua" w:cs="宋体"/>
          <w:color w:val="000000"/>
          <w:sz w:val="21"/>
          <w:szCs w:val="21"/>
        </w:rPr>
        <w:t>centre</w:t>
      </w:r>
      <w:proofErr w:type="spellEnd"/>
      <w:r w:rsidRPr="00B5202A">
        <w:rPr>
          <w:rFonts w:ascii="Book Antiqua" w:eastAsia="宋体" w:hAnsi="Book Antiqua" w:cs="宋体"/>
          <w:color w:val="000000"/>
          <w:sz w:val="21"/>
          <w:szCs w:val="21"/>
        </w:rPr>
        <w:t xml:space="preserve"> experience of 18 cases. </w:t>
      </w:r>
      <w:r w:rsidRPr="00B5202A">
        <w:rPr>
          <w:rFonts w:ascii="Book Antiqua" w:eastAsia="宋体" w:hAnsi="Book Antiqua" w:cs="宋体"/>
          <w:i/>
          <w:iCs/>
          <w:color w:val="000000"/>
          <w:sz w:val="21"/>
          <w:szCs w:val="21"/>
        </w:rPr>
        <w:t>Gut</w:t>
      </w:r>
      <w:r w:rsidRPr="00B5202A">
        <w:rPr>
          <w:rFonts w:ascii="Book Antiqua" w:eastAsia="宋体" w:hAnsi="Book Antiqua" w:cs="宋体"/>
          <w:color w:val="000000"/>
          <w:sz w:val="21"/>
          <w:szCs w:val="21"/>
        </w:rPr>
        <w:t> 1998; </w:t>
      </w:r>
      <w:r w:rsidRPr="00B5202A">
        <w:rPr>
          <w:rFonts w:ascii="Book Antiqua" w:eastAsia="宋体" w:hAnsi="Book Antiqua" w:cs="宋体"/>
          <w:b/>
          <w:bCs/>
          <w:color w:val="000000"/>
          <w:sz w:val="21"/>
          <w:szCs w:val="21"/>
        </w:rPr>
        <w:t>42</w:t>
      </w:r>
      <w:r w:rsidRPr="00B5202A">
        <w:rPr>
          <w:rFonts w:ascii="Book Antiqua" w:eastAsia="宋体" w:hAnsi="Book Antiqua" w:cs="宋体"/>
          <w:color w:val="000000"/>
          <w:sz w:val="21"/>
          <w:szCs w:val="21"/>
        </w:rPr>
        <w:t>: 576-580 [PMID: 9616324 DOI: 10.1136/gut.42.4.576]</w:t>
      </w:r>
    </w:p>
    <w:p w:rsidR="004D5096" w:rsidRPr="00B5202A" w:rsidRDefault="004D5096" w:rsidP="00E96B54">
      <w:pPr>
        <w:adjustRightInd w:val="0"/>
        <w:snapToGrid w:val="0"/>
        <w:spacing w:after="0" w:line="360" w:lineRule="auto"/>
        <w:jc w:val="both"/>
        <w:rPr>
          <w:rFonts w:ascii="Book Antiqua" w:hAnsi="Book Antiqua"/>
          <w:sz w:val="21"/>
          <w:szCs w:val="21"/>
        </w:rPr>
      </w:pPr>
    </w:p>
    <w:p w:rsidR="004D5096" w:rsidRPr="0020342C" w:rsidRDefault="004D5096" w:rsidP="00E96B54">
      <w:pPr>
        <w:adjustRightInd w:val="0"/>
        <w:snapToGrid w:val="0"/>
        <w:spacing w:after="0" w:line="360" w:lineRule="auto"/>
        <w:ind w:left="316" w:hangingChars="150" w:hanging="316"/>
        <w:jc w:val="right"/>
        <w:rPr>
          <w:rFonts w:ascii="Book Antiqua" w:hAnsi="Book Antiqua"/>
          <w:sz w:val="21"/>
          <w:szCs w:val="21"/>
        </w:rPr>
      </w:pPr>
      <w:r w:rsidRPr="0020342C">
        <w:rPr>
          <w:rFonts w:ascii="Book Antiqua" w:hAnsi="Book Antiqua"/>
          <w:b/>
          <w:bCs/>
          <w:sz w:val="21"/>
          <w:szCs w:val="21"/>
        </w:rPr>
        <w:t>P-Reviewer</w:t>
      </w:r>
      <w:r w:rsidRPr="0020342C">
        <w:rPr>
          <w:rFonts w:ascii="Book Antiqua" w:hAnsi="Book Antiqua" w:hint="eastAsia"/>
          <w:b/>
          <w:bCs/>
          <w:sz w:val="21"/>
          <w:szCs w:val="21"/>
        </w:rPr>
        <w:t>:</w:t>
      </w:r>
      <w:r w:rsidRPr="0020342C">
        <w:rPr>
          <w:rFonts w:ascii="Book Antiqua" w:hAnsi="Book Antiqua"/>
          <w:b/>
          <w:bCs/>
          <w:sz w:val="21"/>
          <w:szCs w:val="21"/>
        </w:rPr>
        <w:t xml:space="preserve"> </w:t>
      </w:r>
      <w:r w:rsidR="0020342C" w:rsidRPr="0020342C">
        <w:rPr>
          <w:rFonts w:ascii="Book Antiqua" w:hAnsi="Book Antiqua"/>
          <w:bCs/>
          <w:sz w:val="21"/>
          <w:szCs w:val="21"/>
        </w:rPr>
        <w:t>Endo</w:t>
      </w:r>
      <w:r w:rsidR="0020342C" w:rsidRPr="0020342C">
        <w:rPr>
          <w:rFonts w:ascii="Book Antiqua" w:hAnsi="Book Antiqua" w:hint="eastAsia"/>
          <w:bCs/>
          <w:sz w:val="21"/>
          <w:szCs w:val="21"/>
          <w:lang w:eastAsia="zh-CN"/>
        </w:rPr>
        <w:t xml:space="preserve"> I, </w:t>
      </w:r>
      <w:proofErr w:type="spellStart"/>
      <w:r w:rsidR="0020342C" w:rsidRPr="0020342C">
        <w:rPr>
          <w:rFonts w:ascii="Book Antiqua" w:hAnsi="Book Antiqua"/>
          <w:bCs/>
          <w:sz w:val="21"/>
          <w:szCs w:val="21"/>
          <w:lang w:eastAsia="zh-CN"/>
        </w:rPr>
        <w:t>Matsumori</w:t>
      </w:r>
      <w:proofErr w:type="spellEnd"/>
      <w:r w:rsidR="0020342C" w:rsidRPr="0020342C">
        <w:rPr>
          <w:rFonts w:ascii="Book Antiqua" w:hAnsi="Book Antiqua" w:hint="eastAsia"/>
          <w:bCs/>
          <w:sz w:val="21"/>
          <w:szCs w:val="21"/>
          <w:lang w:eastAsia="zh-CN"/>
        </w:rPr>
        <w:t xml:space="preserve"> A </w:t>
      </w:r>
      <w:r w:rsidRPr="0020342C">
        <w:rPr>
          <w:rFonts w:ascii="Book Antiqua" w:hAnsi="Book Antiqua"/>
          <w:b/>
          <w:bCs/>
          <w:sz w:val="21"/>
          <w:szCs w:val="21"/>
        </w:rPr>
        <w:t>S-Editor</w:t>
      </w:r>
      <w:r w:rsidRPr="0020342C">
        <w:rPr>
          <w:rFonts w:ascii="Book Antiqua" w:hAnsi="Book Antiqua" w:hint="eastAsia"/>
          <w:b/>
          <w:bCs/>
          <w:sz w:val="21"/>
          <w:szCs w:val="21"/>
        </w:rPr>
        <w:t>:</w:t>
      </w:r>
      <w:r w:rsidRPr="0020342C">
        <w:rPr>
          <w:rFonts w:ascii="Book Antiqua" w:hAnsi="Book Antiqua"/>
          <w:sz w:val="21"/>
          <w:szCs w:val="21"/>
        </w:rPr>
        <w:t xml:space="preserve"> </w:t>
      </w:r>
      <w:r w:rsidRPr="0020342C">
        <w:rPr>
          <w:rFonts w:ascii="Book Antiqua" w:hAnsi="Book Antiqua" w:hint="eastAsia"/>
          <w:sz w:val="21"/>
          <w:szCs w:val="21"/>
          <w:lang w:eastAsia="zh-CN"/>
        </w:rPr>
        <w:t>Ma YJ</w:t>
      </w:r>
      <w:r w:rsidRPr="0020342C">
        <w:rPr>
          <w:rFonts w:ascii="Book Antiqua" w:hAnsi="Book Antiqua"/>
          <w:sz w:val="21"/>
          <w:szCs w:val="21"/>
        </w:rPr>
        <w:t xml:space="preserve"> </w:t>
      </w:r>
      <w:r w:rsidRPr="0020342C">
        <w:rPr>
          <w:rFonts w:ascii="Book Antiqua" w:hAnsi="Book Antiqua"/>
          <w:b/>
          <w:bCs/>
          <w:sz w:val="21"/>
          <w:szCs w:val="21"/>
        </w:rPr>
        <w:t>L-Editor</w:t>
      </w:r>
      <w:r w:rsidRPr="0020342C">
        <w:rPr>
          <w:rFonts w:ascii="Book Antiqua" w:hAnsi="Book Antiqua" w:hint="eastAsia"/>
          <w:b/>
          <w:bCs/>
          <w:sz w:val="21"/>
          <w:szCs w:val="21"/>
        </w:rPr>
        <w:t>:</w:t>
      </w:r>
      <w:r w:rsidRPr="0020342C">
        <w:rPr>
          <w:rFonts w:ascii="Book Antiqua" w:hAnsi="Book Antiqua"/>
          <w:sz w:val="21"/>
          <w:szCs w:val="21"/>
        </w:rPr>
        <w:t xml:space="preserve">  </w:t>
      </w:r>
      <w:r w:rsidRPr="0020342C">
        <w:rPr>
          <w:rFonts w:ascii="Book Antiqua" w:hAnsi="Book Antiqua"/>
          <w:b/>
          <w:bCs/>
          <w:sz w:val="21"/>
          <w:szCs w:val="21"/>
        </w:rPr>
        <w:t>E-Editor</w:t>
      </w:r>
      <w:r w:rsidRPr="0020342C">
        <w:rPr>
          <w:rFonts w:ascii="Book Antiqua" w:hAnsi="Book Antiqua" w:hint="eastAsia"/>
          <w:b/>
          <w:bCs/>
          <w:sz w:val="21"/>
          <w:szCs w:val="21"/>
        </w:rPr>
        <w:t>:</w:t>
      </w:r>
    </w:p>
    <w:p w:rsidR="00A348A5" w:rsidRPr="00BB425E" w:rsidRDefault="00A348A5" w:rsidP="00E96B54">
      <w:pPr>
        <w:adjustRightInd w:val="0"/>
        <w:snapToGrid w:val="0"/>
        <w:spacing w:after="0" w:line="360" w:lineRule="auto"/>
        <w:rPr>
          <w:rFonts w:ascii="Book Antiqua" w:hAnsi="Book Antiqua" w:cs="Times New Roman"/>
          <w:sz w:val="24"/>
          <w:szCs w:val="24"/>
        </w:rPr>
      </w:pPr>
    </w:p>
    <w:p w:rsidR="00AE1B7B" w:rsidRPr="00BB425E" w:rsidRDefault="002E4416" w:rsidP="00E96B54">
      <w:pPr>
        <w:adjustRightInd w:val="0"/>
        <w:snapToGrid w:val="0"/>
        <w:spacing w:after="0" w:line="360" w:lineRule="auto"/>
        <w:jc w:val="both"/>
        <w:rPr>
          <w:rFonts w:ascii="Book Antiqua" w:hAnsi="Book Antiqua" w:cs="Times New Roman"/>
          <w:sz w:val="24"/>
          <w:szCs w:val="24"/>
        </w:rPr>
      </w:pPr>
      <w:r w:rsidRPr="00BB425E">
        <w:rPr>
          <w:rFonts w:ascii="Book Antiqua" w:hAnsi="Book Antiqua" w:cs="Times New Roman"/>
          <w:sz w:val="24"/>
          <w:szCs w:val="24"/>
        </w:rPr>
        <w:br w:type="page"/>
      </w:r>
    </w:p>
    <w:p w:rsidR="00F62949" w:rsidRDefault="00F62949" w:rsidP="00E96B54">
      <w:pPr>
        <w:adjustRightInd w:val="0"/>
        <w:snapToGrid w:val="0"/>
        <w:spacing w:after="0" w:line="360" w:lineRule="auto"/>
        <w:jc w:val="both"/>
        <w:rPr>
          <w:rFonts w:ascii="Book Antiqua" w:hAnsi="Book Antiqua" w:cs="Times New Roman"/>
          <w:sz w:val="24"/>
          <w:szCs w:val="24"/>
          <w:lang w:eastAsia="zh-CN"/>
        </w:rPr>
      </w:pPr>
      <w:r>
        <w:rPr>
          <w:noProof/>
          <w:lang w:eastAsia="zh-CN"/>
        </w:rPr>
        <w:lastRenderedPageBreak/>
        <w:drawing>
          <wp:inline distT="0" distB="0" distL="0" distR="0" wp14:anchorId="659572F6" wp14:editId="07C546C4">
            <wp:extent cx="1077491" cy="858178"/>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7705" cy="858348"/>
                    </a:xfrm>
                    <a:prstGeom prst="rect">
                      <a:avLst/>
                    </a:prstGeom>
                  </pic:spPr>
                </pic:pic>
              </a:graphicData>
            </a:graphic>
          </wp:inline>
        </w:drawing>
      </w:r>
      <w:r w:rsidR="00E32CEE">
        <w:rPr>
          <w:rFonts w:ascii="Book Antiqua" w:hAnsi="Book Antiqua" w:cs="Times New Roman" w:hint="eastAsia"/>
          <w:sz w:val="24"/>
          <w:szCs w:val="24"/>
          <w:lang w:eastAsia="zh-CN"/>
        </w:rPr>
        <w:t xml:space="preserve">  </w:t>
      </w:r>
      <w:r w:rsidR="000E4D4A">
        <w:rPr>
          <w:noProof/>
          <w:lang w:eastAsia="zh-CN"/>
        </w:rPr>
        <w:drawing>
          <wp:inline distT="0" distB="0" distL="0" distR="0" wp14:anchorId="45962433" wp14:editId="51416E24">
            <wp:extent cx="975460" cy="887104"/>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9600" cy="890869"/>
                    </a:xfrm>
                    <a:prstGeom prst="rect">
                      <a:avLst/>
                    </a:prstGeom>
                  </pic:spPr>
                </pic:pic>
              </a:graphicData>
            </a:graphic>
          </wp:inline>
        </w:drawing>
      </w:r>
    </w:p>
    <w:p w:rsidR="00E32CEE" w:rsidRDefault="00E32CEE" w:rsidP="00E96B54">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A              </w:t>
      </w:r>
      <w:r w:rsidR="003A2404">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B</w:t>
      </w:r>
    </w:p>
    <w:p w:rsidR="00F62949" w:rsidRDefault="00F62949" w:rsidP="00E96B54">
      <w:pPr>
        <w:adjustRightInd w:val="0"/>
        <w:snapToGrid w:val="0"/>
        <w:spacing w:after="0" w:line="360" w:lineRule="auto"/>
        <w:jc w:val="both"/>
        <w:rPr>
          <w:rFonts w:ascii="Book Antiqua" w:hAnsi="Book Antiqua" w:cs="Times New Roman"/>
          <w:sz w:val="24"/>
          <w:szCs w:val="24"/>
          <w:lang w:eastAsia="zh-CN"/>
        </w:rPr>
      </w:pPr>
      <w:r w:rsidRPr="00E32CEE">
        <w:rPr>
          <w:rFonts w:ascii="Book Antiqua" w:hAnsi="Book Antiqua" w:cs="Times New Roman" w:hint="eastAsia"/>
          <w:b/>
          <w:sz w:val="24"/>
          <w:szCs w:val="24"/>
          <w:lang w:eastAsia="zh-CN"/>
        </w:rPr>
        <w:t xml:space="preserve">Figure 1 Abdominal </w:t>
      </w:r>
      <w:r w:rsidR="00E32CEE" w:rsidRPr="00E32CEE">
        <w:rPr>
          <w:rFonts w:ascii="Book Antiqua" w:hAnsi="Book Antiqua" w:cs="Times New Roman"/>
          <w:b/>
          <w:sz w:val="24"/>
          <w:szCs w:val="24"/>
          <w:lang w:eastAsia="zh-CN"/>
        </w:rPr>
        <w:t>computed tomography</w:t>
      </w:r>
      <w:r w:rsidRPr="00E32CEE">
        <w:rPr>
          <w:rFonts w:ascii="Book Antiqua" w:hAnsi="Book Antiqua" w:cs="Times New Roman" w:hint="eastAsia"/>
          <w:b/>
          <w:sz w:val="24"/>
          <w:szCs w:val="24"/>
          <w:lang w:eastAsia="zh-CN"/>
        </w:rPr>
        <w:t xml:space="preserve"> scan</w:t>
      </w:r>
      <w:r w:rsidR="00E32CEE" w:rsidRPr="00E32CEE">
        <w:rPr>
          <w:rFonts w:ascii="Book Antiqua" w:hAnsi="Book Antiqua" w:cs="Times New Roman" w:hint="eastAsia"/>
          <w:b/>
          <w:sz w:val="24"/>
          <w:szCs w:val="24"/>
          <w:lang w:eastAsia="zh-CN"/>
        </w:rPr>
        <w:t>.</w:t>
      </w:r>
      <w:r w:rsidR="00E32CEE">
        <w:rPr>
          <w:rFonts w:ascii="Book Antiqua" w:hAnsi="Book Antiqua" w:cs="Times New Roman" w:hint="eastAsia"/>
          <w:sz w:val="24"/>
          <w:szCs w:val="24"/>
          <w:lang w:eastAsia="zh-CN"/>
        </w:rPr>
        <w:t xml:space="preserve"> A: </w:t>
      </w:r>
      <w:r w:rsidRPr="00E32CEE">
        <w:rPr>
          <w:rFonts w:ascii="Book Antiqua" w:hAnsi="Book Antiqua" w:cs="Times New Roman" w:hint="eastAsia"/>
          <w:caps/>
          <w:sz w:val="24"/>
          <w:szCs w:val="24"/>
          <w:lang w:eastAsia="zh-CN"/>
        </w:rPr>
        <w:t>s</w:t>
      </w:r>
      <w:r>
        <w:rPr>
          <w:rFonts w:ascii="Book Antiqua" w:hAnsi="Book Antiqua" w:cs="Times New Roman" w:hint="eastAsia"/>
          <w:sz w:val="24"/>
          <w:szCs w:val="24"/>
          <w:lang w:eastAsia="zh-CN"/>
        </w:rPr>
        <w:t>howing the confluent non-compre</w:t>
      </w:r>
      <w:r w:rsidR="00E32CEE">
        <w:rPr>
          <w:rFonts w:ascii="Book Antiqua" w:hAnsi="Book Antiqua" w:cs="Times New Roman" w:hint="eastAsia"/>
          <w:sz w:val="24"/>
          <w:szCs w:val="24"/>
          <w:lang w:eastAsia="zh-CN"/>
        </w:rPr>
        <w:t xml:space="preserve">ssing </w:t>
      </w:r>
      <w:proofErr w:type="spellStart"/>
      <w:r w:rsidR="00E32CEE">
        <w:rPr>
          <w:rFonts w:ascii="Book Antiqua" w:hAnsi="Book Antiqua" w:cs="Times New Roman" w:hint="eastAsia"/>
          <w:sz w:val="24"/>
          <w:szCs w:val="24"/>
          <w:lang w:eastAsia="zh-CN"/>
        </w:rPr>
        <w:t>circumaortic</w:t>
      </w:r>
      <w:proofErr w:type="spellEnd"/>
      <w:r w:rsidR="00E32CEE">
        <w:rPr>
          <w:rFonts w:ascii="Book Antiqua" w:hAnsi="Book Antiqua" w:cs="Times New Roman" w:hint="eastAsia"/>
          <w:sz w:val="24"/>
          <w:szCs w:val="24"/>
          <w:lang w:eastAsia="zh-CN"/>
        </w:rPr>
        <w:t xml:space="preserve"> mass (arrow); B: </w:t>
      </w:r>
      <w:r w:rsidRPr="00E32CEE">
        <w:rPr>
          <w:rFonts w:ascii="Book Antiqua" w:hAnsi="Book Antiqua" w:cs="Times New Roman" w:hint="eastAsia"/>
          <w:caps/>
          <w:sz w:val="24"/>
          <w:szCs w:val="24"/>
          <w:lang w:eastAsia="zh-CN"/>
        </w:rPr>
        <w:t>s</w:t>
      </w:r>
      <w:r>
        <w:rPr>
          <w:rFonts w:ascii="Book Antiqua" w:hAnsi="Book Antiqua" w:cs="Times New Roman" w:hint="eastAsia"/>
          <w:sz w:val="24"/>
          <w:szCs w:val="24"/>
          <w:lang w:eastAsia="zh-CN"/>
        </w:rPr>
        <w:t xml:space="preserve">howing multiple </w:t>
      </w:r>
      <w:proofErr w:type="spellStart"/>
      <w:r>
        <w:rPr>
          <w:rFonts w:ascii="Book Antiqua" w:hAnsi="Book Antiqua" w:cs="Times New Roman" w:hint="eastAsia"/>
          <w:sz w:val="24"/>
          <w:szCs w:val="24"/>
          <w:lang w:eastAsia="zh-CN"/>
        </w:rPr>
        <w:t>hypodense</w:t>
      </w:r>
      <w:proofErr w:type="spellEnd"/>
      <w:r>
        <w:rPr>
          <w:rFonts w:ascii="Book Antiqua" w:hAnsi="Book Antiqua" w:cs="Times New Roman" w:hint="eastAsia"/>
          <w:sz w:val="24"/>
          <w:szCs w:val="24"/>
          <w:lang w:eastAsia="zh-CN"/>
        </w:rPr>
        <w:t xml:space="preserve"> splenic lesions (arrows).</w:t>
      </w:r>
    </w:p>
    <w:p w:rsidR="00F62949" w:rsidRPr="00BB425E" w:rsidRDefault="00F62949" w:rsidP="00E96B54">
      <w:pPr>
        <w:adjustRightInd w:val="0"/>
        <w:snapToGrid w:val="0"/>
        <w:spacing w:after="0" w:line="360" w:lineRule="auto"/>
        <w:jc w:val="both"/>
        <w:rPr>
          <w:rFonts w:ascii="Book Antiqua" w:hAnsi="Book Antiqua" w:cs="Times New Roman"/>
          <w:sz w:val="24"/>
          <w:szCs w:val="24"/>
          <w:lang w:eastAsia="zh-CN"/>
        </w:rPr>
      </w:pPr>
    </w:p>
    <w:tbl>
      <w:tblPr>
        <w:tblStyle w:val="ab"/>
        <w:tblpPr w:leftFromText="180" w:rightFromText="180" w:vertAnchor="text" w:horzAnchor="margin" w:tblpY="856"/>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310"/>
        <w:gridCol w:w="3342"/>
      </w:tblGrid>
      <w:tr w:rsidR="00FC68E5" w:rsidRPr="00BB425E" w:rsidTr="00974FFF">
        <w:tc>
          <w:tcPr>
            <w:tcW w:w="0" w:type="auto"/>
            <w:tcBorders>
              <w:top w:val="single" w:sz="4" w:space="0" w:color="auto"/>
              <w:bottom w:val="single" w:sz="4" w:space="0" w:color="auto"/>
            </w:tcBorders>
            <w:hideMark/>
          </w:tcPr>
          <w:p w:rsidR="00FC68E5" w:rsidRPr="00BB425E" w:rsidRDefault="00FC68E5" w:rsidP="00E96B54">
            <w:pPr>
              <w:adjustRightInd w:val="0"/>
              <w:snapToGrid w:val="0"/>
              <w:spacing w:line="360" w:lineRule="auto"/>
              <w:jc w:val="both"/>
              <w:rPr>
                <w:rFonts w:ascii="Book Antiqua" w:eastAsia="Times New Roman" w:hAnsi="Book Antiqua" w:cs="Times New Roman"/>
                <w:b/>
                <w:bCs/>
                <w:sz w:val="24"/>
                <w:szCs w:val="24"/>
              </w:rPr>
            </w:pPr>
          </w:p>
        </w:tc>
        <w:tc>
          <w:tcPr>
            <w:tcW w:w="0" w:type="auto"/>
            <w:tcBorders>
              <w:top w:val="single" w:sz="4" w:space="0" w:color="auto"/>
              <w:bottom w:val="single" w:sz="4" w:space="0" w:color="auto"/>
            </w:tcBorders>
            <w:hideMark/>
          </w:tcPr>
          <w:p w:rsidR="00FC68E5" w:rsidRPr="00BB425E" w:rsidRDefault="00FC68E5" w:rsidP="00E96B54">
            <w:pPr>
              <w:adjustRightInd w:val="0"/>
              <w:snapToGrid w:val="0"/>
              <w:spacing w:line="360" w:lineRule="auto"/>
              <w:jc w:val="both"/>
              <w:rPr>
                <w:rFonts w:ascii="Book Antiqua" w:eastAsia="Times New Roman" w:hAnsi="Book Antiqua" w:cs="Times New Roman"/>
                <w:b/>
                <w:bCs/>
                <w:sz w:val="24"/>
                <w:szCs w:val="24"/>
              </w:rPr>
            </w:pPr>
            <w:r w:rsidRPr="00BB425E">
              <w:rPr>
                <w:rFonts w:ascii="Book Antiqua" w:eastAsia="Times New Roman" w:hAnsi="Book Antiqua" w:cs="Times New Roman"/>
                <w:b/>
                <w:bCs/>
                <w:sz w:val="24"/>
                <w:szCs w:val="24"/>
              </w:rPr>
              <w:t xml:space="preserve">APASL </w:t>
            </w:r>
            <w:r w:rsidR="00974FFF" w:rsidRPr="00BB425E">
              <w:rPr>
                <w:rFonts w:ascii="Book Antiqua" w:eastAsia="Times New Roman" w:hAnsi="Book Antiqua" w:cs="Times New Roman"/>
                <w:b/>
                <w:bCs/>
                <w:sz w:val="24"/>
                <w:szCs w:val="24"/>
              </w:rPr>
              <w:t>d</w:t>
            </w:r>
            <w:r w:rsidRPr="00BB425E">
              <w:rPr>
                <w:rFonts w:ascii="Book Antiqua" w:eastAsia="Times New Roman" w:hAnsi="Book Antiqua" w:cs="Times New Roman"/>
                <w:b/>
                <w:bCs/>
                <w:sz w:val="24"/>
                <w:szCs w:val="24"/>
              </w:rPr>
              <w:t>efinition</w:t>
            </w:r>
          </w:p>
        </w:tc>
        <w:tc>
          <w:tcPr>
            <w:tcW w:w="0" w:type="auto"/>
            <w:tcBorders>
              <w:top w:val="single" w:sz="4" w:space="0" w:color="auto"/>
              <w:bottom w:val="single" w:sz="4" w:space="0" w:color="auto"/>
            </w:tcBorders>
            <w:hideMark/>
          </w:tcPr>
          <w:p w:rsidR="00FC68E5" w:rsidRPr="00BB425E" w:rsidRDefault="00FC68E5" w:rsidP="00E96B54">
            <w:pPr>
              <w:adjustRightInd w:val="0"/>
              <w:snapToGrid w:val="0"/>
              <w:spacing w:line="360" w:lineRule="auto"/>
              <w:jc w:val="both"/>
              <w:rPr>
                <w:rFonts w:ascii="Book Antiqua" w:eastAsia="Times New Roman" w:hAnsi="Book Antiqua" w:cs="Times New Roman"/>
                <w:b/>
                <w:bCs/>
                <w:sz w:val="24"/>
                <w:szCs w:val="24"/>
              </w:rPr>
            </w:pPr>
            <w:r w:rsidRPr="00BB425E">
              <w:rPr>
                <w:rFonts w:ascii="Book Antiqua" w:eastAsia="Times New Roman" w:hAnsi="Book Antiqua" w:cs="Times New Roman"/>
                <w:b/>
                <w:bCs/>
                <w:sz w:val="24"/>
                <w:szCs w:val="24"/>
              </w:rPr>
              <w:t xml:space="preserve">AASLD/EASL </w:t>
            </w:r>
            <w:r w:rsidR="00974FFF" w:rsidRPr="00BB425E">
              <w:rPr>
                <w:rFonts w:ascii="Book Antiqua" w:eastAsia="Times New Roman" w:hAnsi="Book Antiqua" w:cs="Times New Roman"/>
                <w:b/>
                <w:bCs/>
                <w:sz w:val="24"/>
                <w:szCs w:val="24"/>
              </w:rPr>
              <w:t>c</w:t>
            </w:r>
            <w:r w:rsidRPr="00BB425E">
              <w:rPr>
                <w:rFonts w:ascii="Book Antiqua" w:eastAsia="Times New Roman" w:hAnsi="Book Antiqua" w:cs="Times New Roman"/>
                <w:b/>
                <w:bCs/>
                <w:sz w:val="24"/>
                <w:szCs w:val="24"/>
              </w:rPr>
              <w:t>onsensus</w:t>
            </w:r>
          </w:p>
        </w:tc>
      </w:tr>
      <w:tr w:rsidR="00FC68E5" w:rsidRPr="00BB425E" w:rsidTr="00974FFF">
        <w:tc>
          <w:tcPr>
            <w:tcW w:w="0" w:type="auto"/>
            <w:tcBorders>
              <w:top w:val="single" w:sz="4" w:space="0" w:color="auto"/>
            </w:tcBorders>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Duration between insult and ACLF</w:t>
            </w:r>
          </w:p>
        </w:tc>
        <w:tc>
          <w:tcPr>
            <w:tcW w:w="0" w:type="auto"/>
            <w:tcBorders>
              <w:top w:val="single" w:sz="4" w:space="0" w:color="auto"/>
            </w:tcBorders>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Four weeks</w:t>
            </w:r>
          </w:p>
        </w:tc>
        <w:tc>
          <w:tcPr>
            <w:tcW w:w="0" w:type="auto"/>
            <w:tcBorders>
              <w:top w:val="single" w:sz="4" w:space="0" w:color="auto"/>
            </w:tcBorders>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Not defined</w:t>
            </w:r>
          </w:p>
        </w:tc>
      </w:tr>
      <w:tr w:rsidR="00FC68E5" w:rsidRPr="00BB425E" w:rsidTr="00974FFF">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Duration in which there is higher mortality</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Not defined</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 xml:space="preserve">3 </w:t>
            </w:r>
            <w:proofErr w:type="spellStart"/>
            <w:r w:rsidRPr="00BB425E">
              <w:rPr>
                <w:rFonts w:ascii="Book Antiqua" w:eastAsia="Times New Roman" w:hAnsi="Book Antiqua" w:cs="Times New Roman"/>
                <w:sz w:val="24"/>
                <w:szCs w:val="24"/>
              </w:rPr>
              <w:t>mo</w:t>
            </w:r>
            <w:proofErr w:type="spellEnd"/>
          </w:p>
        </w:tc>
      </w:tr>
      <w:tr w:rsidR="00FC68E5" w:rsidRPr="00BB425E" w:rsidTr="00974FFF">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What qualifies as “chronic liver disease”</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Chronic liver disease with/without only compensated cirrhosis</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Only cirrhosis, including those with prior decompensation</w:t>
            </w:r>
          </w:p>
        </w:tc>
      </w:tr>
      <w:tr w:rsidR="00FC68E5" w:rsidRPr="00BB425E" w:rsidTr="00974FFF">
        <w:tc>
          <w:tcPr>
            <w:tcW w:w="0" w:type="auto"/>
            <w:gridSpan w:val="3"/>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What qualifies as precipitants?</w:t>
            </w:r>
          </w:p>
        </w:tc>
      </w:tr>
      <w:tr w:rsidR="00FC68E5" w:rsidRPr="00BB425E" w:rsidTr="00974FFF">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 Alcohol, drugs, hepatotropic viruses, surgery, trauma</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Yes</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Yes</w:t>
            </w:r>
          </w:p>
        </w:tc>
      </w:tr>
      <w:tr w:rsidR="00FC68E5" w:rsidRPr="00BB425E" w:rsidTr="00974FFF">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 Sepsis</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No</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Yes</w:t>
            </w:r>
          </w:p>
        </w:tc>
      </w:tr>
      <w:tr w:rsidR="00FC68E5" w:rsidRPr="00BB425E" w:rsidTr="00974FFF">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 Variceal bleeding</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No consensus</w:t>
            </w:r>
          </w:p>
        </w:tc>
        <w:tc>
          <w:tcPr>
            <w:tcW w:w="0" w:type="auto"/>
            <w:hideMark/>
          </w:tcPr>
          <w:p w:rsidR="00FC68E5" w:rsidRPr="00BB425E" w:rsidRDefault="00FC68E5" w:rsidP="00E96B54">
            <w:pPr>
              <w:adjustRightInd w:val="0"/>
              <w:snapToGrid w:val="0"/>
              <w:spacing w:line="360" w:lineRule="auto"/>
              <w:jc w:val="both"/>
              <w:rPr>
                <w:rFonts w:ascii="Book Antiqua" w:eastAsia="Times New Roman" w:hAnsi="Book Antiqua" w:cs="Times New Roman"/>
                <w:sz w:val="24"/>
                <w:szCs w:val="24"/>
              </w:rPr>
            </w:pPr>
            <w:r w:rsidRPr="00BB425E">
              <w:rPr>
                <w:rFonts w:ascii="Book Antiqua" w:eastAsia="Times New Roman" w:hAnsi="Book Antiqua" w:cs="Times New Roman"/>
                <w:sz w:val="24"/>
                <w:szCs w:val="24"/>
              </w:rPr>
              <w:t>Yes</w:t>
            </w:r>
          </w:p>
        </w:tc>
      </w:tr>
    </w:tbl>
    <w:p w:rsidR="0039022C" w:rsidRPr="00BB425E" w:rsidRDefault="00766D03" w:rsidP="00E96B54">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Table</w:t>
      </w:r>
      <w:r w:rsidRPr="00766D03">
        <w:rPr>
          <w:rFonts w:ascii="Book Antiqua" w:hAnsi="Book Antiqua" w:cs="Times New Roman"/>
          <w:b/>
          <w:sz w:val="24"/>
          <w:szCs w:val="24"/>
        </w:rPr>
        <w:t xml:space="preserve"> 1</w:t>
      </w:r>
      <w:r w:rsidR="00FC68E5" w:rsidRPr="00766D03">
        <w:rPr>
          <w:rFonts w:ascii="Book Antiqua" w:hAnsi="Book Antiqua" w:cs="Times New Roman"/>
          <w:b/>
          <w:sz w:val="24"/>
          <w:szCs w:val="24"/>
        </w:rPr>
        <w:t xml:space="preserve"> Diff</w:t>
      </w:r>
      <w:r w:rsidRPr="00766D03">
        <w:rPr>
          <w:rFonts w:ascii="Book Antiqua" w:hAnsi="Book Antiqua" w:cs="Times New Roman"/>
          <w:b/>
          <w:sz w:val="24"/>
          <w:szCs w:val="24"/>
        </w:rPr>
        <w:t>erences in the current definitions of acute on chronic liver failure</w:t>
      </w:r>
    </w:p>
    <w:p w:rsidR="006D13FE" w:rsidRPr="00974FFF" w:rsidRDefault="006D13FE" w:rsidP="00E96B54">
      <w:pPr>
        <w:adjustRightInd w:val="0"/>
        <w:snapToGrid w:val="0"/>
        <w:spacing w:after="0" w:line="360" w:lineRule="auto"/>
        <w:jc w:val="both"/>
        <w:rPr>
          <w:rFonts w:ascii="Book Antiqua" w:hAnsi="Book Antiqua" w:cs="Times New Roman"/>
          <w:b/>
          <w:sz w:val="24"/>
          <w:szCs w:val="24"/>
          <w:lang w:eastAsia="zh-CN"/>
        </w:rPr>
      </w:pPr>
      <w:r w:rsidRPr="00BB425E">
        <w:rPr>
          <w:rFonts w:ascii="Book Antiqua" w:hAnsi="Book Antiqua" w:cs="Times New Roman"/>
          <w:sz w:val="24"/>
          <w:szCs w:val="24"/>
        </w:rPr>
        <w:t>APASL</w:t>
      </w:r>
      <w:r w:rsidR="00974FFF">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Asian Pacific Association for the Study of the Liver</w:t>
      </w:r>
      <w:r w:rsidR="00974FFF">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AASLD</w:t>
      </w:r>
      <w:r w:rsidR="00974FFF">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American Association for the Study of Liver Diseases</w:t>
      </w:r>
      <w:r w:rsidR="00974FFF">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EASL</w:t>
      </w:r>
      <w:r w:rsidR="00974FFF">
        <w:rPr>
          <w:rFonts w:ascii="Book Antiqua" w:hAnsi="Book Antiqua" w:cs="Times New Roman" w:hint="eastAsia"/>
          <w:sz w:val="24"/>
          <w:szCs w:val="24"/>
          <w:lang w:eastAsia="zh-CN"/>
        </w:rPr>
        <w:t>:</w:t>
      </w:r>
      <w:r w:rsidRPr="00BB425E">
        <w:rPr>
          <w:rFonts w:ascii="Book Antiqua" w:hAnsi="Book Antiqua" w:cs="Times New Roman"/>
          <w:sz w:val="24"/>
          <w:szCs w:val="24"/>
        </w:rPr>
        <w:t xml:space="preserve"> European Association for the Study of the Liver</w:t>
      </w:r>
      <w:r w:rsidR="00974FFF">
        <w:rPr>
          <w:rFonts w:ascii="Book Antiqua" w:hAnsi="Book Antiqua" w:cs="Times New Roman" w:hint="eastAsia"/>
          <w:sz w:val="24"/>
          <w:szCs w:val="24"/>
          <w:lang w:eastAsia="zh-CN"/>
        </w:rPr>
        <w:t xml:space="preserve">; </w:t>
      </w:r>
      <w:r w:rsidR="00974FFF" w:rsidRPr="00BB425E">
        <w:rPr>
          <w:rFonts w:ascii="Book Antiqua" w:eastAsia="Times New Roman" w:hAnsi="Book Antiqua" w:cs="Times New Roman"/>
          <w:sz w:val="24"/>
          <w:szCs w:val="24"/>
        </w:rPr>
        <w:t>ACLF</w:t>
      </w:r>
      <w:r w:rsidR="00974FFF">
        <w:rPr>
          <w:rFonts w:ascii="Book Antiqua" w:hAnsi="Book Antiqua" w:cs="Times New Roman" w:hint="eastAsia"/>
          <w:sz w:val="24"/>
          <w:szCs w:val="24"/>
          <w:lang w:eastAsia="zh-CN"/>
        </w:rPr>
        <w:t xml:space="preserve">: </w:t>
      </w:r>
      <w:r w:rsidR="00974FFF" w:rsidRPr="00974FFF">
        <w:rPr>
          <w:rFonts w:ascii="Book Antiqua" w:hAnsi="Book Antiqua" w:cs="Times New Roman"/>
          <w:caps/>
          <w:sz w:val="24"/>
          <w:szCs w:val="24"/>
          <w:lang w:eastAsia="zh-CN"/>
        </w:rPr>
        <w:t>a</w:t>
      </w:r>
      <w:r w:rsidR="00974FFF" w:rsidRPr="00974FFF">
        <w:rPr>
          <w:rFonts w:ascii="Book Antiqua" w:hAnsi="Book Antiqua" w:cs="Times New Roman"/>
          <w:sz w:val="24"/>
          <w:szCs w:val="24"/>
          <w:lang w:eastAsia="zh-CN"/>
        </w:rPr>
        <w:t>cute on chronic liver failure</w:t>
      </w:r>
      <w:r w:rsidR="00974FFF">
        <w:rPr>
          <w:rFonts w:ascii="Book Antiqua" w:hAnsi="Book Antiqua" w:cs="Times New Roman" w:hint="eastAsia"/>
          <w:sz w:val="24"/>
          <w:szCs w:val="24"/>
          <w:lang w:eastAsia="zh-CN"/>
        </w:rPr>
        <w:t>.</w:t>
      </w:r>
    </w:p>
    <w:sectPr w:rsidR="006D13FE" w:rsidRPr="00974FFF">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1B" w:rsidRDefault="00C7591B" w:rsidP="001C1B40">
      <w:pPr>
        <w:spacing w:after="0" w:line="240" w:lineRule="auto"/>
      </w:pPr>
      <w:r>
        <w:separator/>
      </w:r>
    </w:p>
  </w:endnote>
  <w:endnote w:type="continuationSeparator" w:id="0">
    <w:p w:rsidR="00C7591B" w:rsidRDefault="00C7591B" w:rsidP="001C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82072"/>
      <w:docPartObj>
        <w:docPartGallery w:val="Page Numbers (Bottom of Page)"/>
        <w:docPartUnique/>
      </w:docPartObj>
    </w:sdtPr>
    <w:sdtEndPr>
      <w:rPr>
        <w:noProof/>
      </w:rPr>
    </w:sdtEndPr>
    <w:sdtContent>
      <w:p w:rsidR="0083678D" w:rsidRDefault="0083678D">
        <w:pPr>
          <w:pStyle w:val="a4"/>
          <w:jc w:val="center"/>
        </w:pPr>
        <w:r>
          <w:fldChar w:fldCharType="begin"/>
        </w:r>
        <w:r>
          <w:instrText xml:space="preserve"> PAGE   \* MERGEFORMAT </w:instrText>
        </w:r>
        <w:r>
          <w:fldChar w:fldCharType="separate"/>
        </w:r>
        <w:r w:rsidR="00222FE8">
          <w:rPr>
            <w:noProof/>
          </w:rPr>
          <w:t>14</w:t>
        </w:r>
        <w:r>
          <w:rPr>
            <w:noProof/>
          </w:rPr>
          <w:fldChar w:fldCharType="end"/>
        </w:r>
      </w:p>
    </w:sdtContent>
  </w:sdt>
  <w:p w:rsidR="001C1B40" w:rsidRDefault="001C1B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1B" w:rsidRDefault="00C7591B" w:rsidP="001C1B40">
      <w:pPr>
        <w:spacing w:after="0" w:line="240" w:lineRule="auto"/>
      </w:pPr>
      <w:r>
        <w:separator/>
      </w:r>
    </w:p>
  </w:footnote>
  <w:footnote w:type="continuationSeparator" w:id="0">
    <w:p w:rsidR="00C7591B" w:rsidRDefault="00C7591B" w:rsidP="001C1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E4E288"/>
    <w:lvl w:ilvl="0">
      <w:numFmt w:val="bullet"/>
      <w:lvlText w:val="*"/>
      <w:lvlJc w:val="left"/>
    </w:lvl>
  </w:abstractNum>
  <w:abstractNum w:abstractNumId="1">
    <w:nsid w:val="3A9B0AEE"/>
    <w:multiLevelType w:val="hybridMultilevel"/>
    <w:tmpl w:val="FCDE738A"/>
    <w:lvl w:ilvl="0" w:tplc="C1E4E288">
      <w:numFmt w:val="bullet"/>
      <w:lvlText w:val="•"/>
      <w:lvlJc w:val="left"/>
      <w:pPr>
        <w:ind w:left="720" w:hanging="360"/>
      </w:pPr>
      <w:rPr>
        <w:rFonts w:ascii="Arial" w:hAnsi="Arial" w:cs="Aria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A1994"/>
    <w:multiLevelType w:val="hybridMultilevel"/>
    <w:tmpl w:val="C9EE37C0"/>
    <w:lvl w:ilvl="0" w:tplc="3BD6DA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Arial" w:hAnsi="Arial" w:cs="Arial" w:hint="default"/>
          <w:sz w:val="176"/>
        </w:rPr>
      </w:lvl>
    </w:lvlOverride>
  </w:num>
  <w:num w:numId="2">
    <w:abstractNumId w:val="0"/>
    <w:lvlOverride w:ilvl="0">
      <w:lvl w:ilvl="0">
        <w:numFmt w:val="bullet"/>
        <w:lvlText w:val="•"/>
        <w:legacy w:legacy="1" w:legacySpace="0" w:legacyIndent="0"/>
        <w:lvlJc w:val="left"/>
        <w:rPr>
          <w:rFonts w:ascii="Arial" w:hAnsi="Arial" w:cs="Arial" w:hint="default"/>
          <w:sz w:val="64"/>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88"/>
        </w:rPr>
      </w:lvl>
    </w:lvlOverride>
  </w:num>
  <w:num w:numId="5">
    <w:abstractNumId w:val="0"/>
    <w:lvlOverride w:ilvl="0">
      <w:lvl w:ilvl="0">
        <w:numFmt w:val="bullet"/>
        <w:lvlText w:val="•"/>
        <w:legacy w:legacy="1" w:legacySpace="0" w:legacyIndent="0"/>
        <w:lvlJc w:val="left"/>
        <w:rPr>
          <w:rFonts w:ascii="Arial" w:hAnsi="Arial" w:cs="Arial" w:hint="default"/>
          <w:sz w:val="108"/>
        </w:rPr>
      </w:lvl>
    </w:lvlOverride>
  </w:num>
  <w:num w:numId="6">
    <w:abstractNumId w:val="0"/>
    <w:lvlOverride w:ilvl="0">
      <w:lvl w:ilvl="0">
        <w:numFmt w:val="bullet"/>
        <w:lvlText w:val="•"/>
        <w:legacy w:legacy="1" w:legacySpace="0" w:legacyIndent="0"/>
        <w:lvlJc w:val="left"/>
        <w:rPr>
          <w:rFonts w:ascii="Arial" w:hAnsi="Arial" w:cs="Arial" w:hint="default"/>
          <w:sz w:val="160"/>
        </w:rPr>
      </w:lvl>
    </w:lvlOverride>
  </w:num>
  <w:num w:numId="7">
    <w:abstractNumId w:val="0"/>
    <w:lvlOverride w:ilvl="0">
      <w:lvl w:ilvl="0">
        <w:numFmt w:val="bullet"/>
        <w:lvlText w:val="•"/>
        <w:legacy w:legacy="1" w:legacySpace="0" w:legacyIndent="0"/>
        <w:lvlJc w:val="left"/>
        <w:rPr>
          <w:rFonts w:ascii="Arial" w:hAnsi="Arial" w:cs="Arial" w:hint="default"/>
          <w:sz w:val="80"/>
        </w:rPr>
      </w:lvl>
    </w:lvlOverride>
  </w:num>
  <w:num w:numId="8">
    <w:abstractNumId w:val="0"/>
    <w:lvlOverride w:ilvl="0">
      <w:lvl w:ilvl="0">
        <w:numFmt w:val="bullet"/>
        <w:lvlText w:val="–"/>
        <w:legacy w:legacy="1" w:legacySpace="0" w:legacyIndent="0"/>
        <w:lvlJc w:val="left"/>
        <w:rPr>
          <w:rFonts w:ascii="Arial" w:hAnsi="Arial" w:cs="Arial" w:hint="default"/>
          <w:sz w:val="64"/>
        </w:rPr>
      </w:lvl>
    </w:lvlOverride>
  </w:num>
  <w:num w:numId="9">
    <w:abstractNumId w:val="0"/>
    <w:lvlOverride w:ilvl="0">
      <w:lvl w:ilvl="0">
        <w:numFmt w:val="bullet"/>
        <w:lvlText w:val="–"/>
        <w:legacy w:legacy="1" w:legacySpace="0" w:legacyIndent="0"/>
        <w:lvlJc w:val="left"/>
        <w:rPr>
          <w:rFonts w:ascii="Arial" w:hAnsi="Arial" w:cs="Arial" w:hint="default"/>
          <w:sz w:val="72"/>
        </w:rPr>
      </w:lvl>
    </w:lvlOverride>
  </w:num>
  <w:num w:numId="10">
    <w:abstractNumId w:val="0"/>
    <w:lvlOverride w:ilvl="0">
      <w:lvl w:ilvl="0">
        <w:numFmt w:val="bullet"/>
        <w:lvlText w:val="–"/>
        <w:legacy w:legacy="1" w:legacySpace="0" w:legacyIndent="0"/>
        <w:lvlJc w:val="left"/>
        <w:rPr>
          <w:rFonts w:ascii="Arial" w:hAnsi="Arial" w:cs="Arial" w:hint="default"/>
          <w:sz w:val="80"/>
        </w:rPr>
      </w:lvl>
    </w:lvlOverride>
  </w:num>
  <w:num w:numId="11">
    <w:abstractNumId w:val="0"/>
    <w:lvlOverride w:ilvl="0">
      <w:lvl w:ilvl="0">
        <w:numFmt w:val="bullet"/>
        <w:lvlText w:val="•"/>
        <w:legacy w:legacy="1" w:legacySpace="0" w:legacyIndent="0"/>
        <w:lvlJc w:val="left"/>
        <w:rPr>
          <w:rFonts w:ascii="Arial" w:hAnsi="Arial" w:cs="Arial" w:hint="default"/>
          <w:sz w:val="96"/>
        </w:rPr>
      </w:lvl>
    </w:lvlOverride>
  </w:num>
  <w:num w:numId="12">
    <w:abstractNumId w:val="0"/>
    <w:lvlOverride w:ilvl="0">
      <w:lvl w:ilvl="0">
        <w:numFmt w:val="bullet"/>
        <w:lvlText w:val="–"/>
        <w:legacy w:legacy="1" w:legacySpace="0" w:legacyIndent="0"/>
        <w:lvlJc w:val="left"/>
        <w:rPr>
          <w:rFonts w:ascii="Arial" w:hAnsi="Arial" w:cs="Arial" w:hint="default"/>
          <w:sz w:val="88"/>
        </w:rPr>
      </w:lvl>
    </w:lvlOverride>
  </w:num>
  <w:num w:numId="13">
    <w:abstractNumId w:val="0"/>
    <w:lvlOverride w:ilvl="0">
      <w:lvl w:ilvl="0">
        <w:numFmt w:val="bullet"/>
        <w:lvlText w:val="•"/>
        <w:legacy w:legacy="1" w:legacySpace="0" w:legacyIndent="0"/>
        <w:lvlJc w:val="left"/>
        <w:rPr>
          <w:rFonts w:ascii="Arial" w:hAnsi="Arial" w:cs="Arial" w:hint="default"/>
          <w:sz w:val="56"/>
        </w:rPr>
      </w:lvl>
    </w:lvlOverride>
  </w:num>
  <w:num w:numId="14">
    <w:abstractNumId w:val="0"/>
    <w:lvlOverride w:ilvl="0">
      <w:lvl w:ilvl="0">
        <w:numFmt w:val="bullet"/>
        <w:lvlText w:val="–"/>
        <w:legacy w:legacy="1" w:legacySpace="0" w:legacyIndent="0"/>
        <w:lvlJc w:val="left"/>
        <w:rPr>
          <w:rFonts w:ascii="Arial" w:hAnsi="Arial" w:cs="Arial" w:hint="default"/>
          <w:sz w:val="48"/>
        </w:rPr>
      </w:lvl>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4E"/>
    <w:rsid w:val="00005657"/>
    <w:rsid w:val="0001105B"/>
    <w:rsid w:val="0003309C"/>
    <w:rsid w:val="00062E67"/>
    <w:rsid w:val="00066F5F"/>
    <w:rsid w:val="00066F7C"/>
    <w:rsid w:val="00073616"/>
    <w:rsid w:val="00082A15"/>
    <w:rsid w:val="000846B5"/>
    <w:rsid w:val="0008684A"/>
    <w:rsid w:val="000947B7"/>
    <w:rsid w:val="000A05E7"/>
    <w:rsid w:val="000A335F"/>
    <w:rsid w:val="000A5C7E"/>
    <w:rsid w:val="000B0FAA"/>
    <w:rsid w:val="000B65DC"/>
    <w:rsid w:val="000C437C"/>
    <w:rsid w:val="000C4D30"/>
    <w:rsid w:val="000D41EB"/>
    <w:rsid w:val="000E4D4A"/>
    <w:rsid w:val="000E778E"/>
    <w:rsid w:val="00100600"/>
    <w:rsid w:val="0010251C"/>
    <w:rsid w:val="00103C6A"/>
    <w:rsid w:val="00120AB0"/>
    <w:rsid w:val="00121072"/>
    <w:rsid w:val="00130722"/>
    <w:rsid w:val="00134BB4"/>
    <w:rsid w:val="001551ED"/>
    <w:rsid w:val="00160864"/>
    <w:rsid w:val="00171FEB"/>
    <w:rsid w:val="00193BA0"/>
    <w:rsid w:val="001B1BD2"/>
    <w:rsid w:val="001B2246"/>
    <w:rsid w:val="001B2452"/>
    <w:rsid w:val="001C1B40"/>
    <w:rsid w:val="001D5D85"/>
    <w:rsid w:val="001E2708"/>
    <w:rsid w:val="001F37CE"/>
    <w:rsid w:val="001F78CF"/>
    <w:rsid w:val="0020342C"/>
    <w:rsid w:val="002101B2"/>
    <w:rsid w:val="002122D8"/>
    <w:rsid w:val="00212500"/>
    <w:rsid w:val="00215F9B"/>
    <w:rsid w:val="002162B4"/>
    <w:rsid w:val="00222FE8"/>
    <w:rsid w:val="00254F13"/>
    <w:rsid w:val="00255FB6"/>
    <w:rsid w:val="00256031"/>
    <w:rsid w:val="00261B91"/>
    <w:rsid w:val="0028074F"/>
    <w:rsid w:val="00280DD3"/>
    <w:rsid w:val="002952E8"/>
    <w:rsid w:val="00295A05"/>
    <w:rsid w:val="002A558D"/>
    <w:rsid w:val="002B1076"/>
    <w:rsid w:val="002B2E3C"/>
    <w:rsid w:val="002E0D2F"/>
    <w:rsid w:val="002E4416"/>
    <w:rsid w:val="002E716F"/>
    <w:rsid w:val="002F7FA4"/>
    <w:rsid w:val="00303AD6"/>
    <w:rsid w:val="0031505E"/>
    <w:rsid w:val="00315747"/>
    <w:rsid w:val="00325C5F"/>
    <w:rsid w:val="00327E5B"/>
    <w:rsid w:val="003301DE"/>
    <w:rsid w:val="00331149"/>
    <w:rsid w:val="0033349E"/>
    <w:rsid w:val="0033359B"/>
    <w:rsid w:val="003472B9"/>
    <w:rsid w:val="00365308"/>
    <w:rsid w:val="0039022C"/>
    <w:rsid w:val="00391C5E"/>
    <w:rsid w:val="003A1F13"/>
    <w:rsid w:val="003A2404"/>
    <w:rsid w:val="003A4269"/>
    <w:rsid w:val="003B1071"/>
    <w:rsid w:val="003C3432"/>
    <w:rsid w:val="003C4AA5"/>
    <w:rsid w:val="003D4939"/>
    <w:rsid w:val="003D7455"/>
    <w:rsid w:val="003E3469"/>
    <w:rsid w:val="003E43E3"/>
    <w:rsid w:val="003F1F84"/>
    <w:rsid w:val="004055C5"/>
    <w:rsid w:val="004074AE"/>
    <w:rsid w:val="0041116E"/>
    <w:rsid w:val="00411A6D"/>
    <w:rsid w:val="00434602"/>
    <w:rsid w:val="00452F08"/>
    <w:rsid w:val="004534A7"/>
    <w:rsid w:val="00481B37"/>
    <w:rsid w:val="00487AF4"/>
    <w:rsid w:val="004A3581"/>
    <w:rsid w:val="004B165C"/>
    <w:rsid w:val="004B1E15"/>
    <w:rsid w:val="004C1FA1"/>
    <w:rsid w:val="004C419E"/>
    <w:rsid w:val="004C4AA4"/>
    <w:rsid w:val="004C74DE"/>
    <w:rsid w:val="004D07F5"/>
    <w:rsid w:val="004D5096"/>
    <w:rsid w:val="004F748B"/>
    <w:rsid w:val="0050657C"/>
    <w:rsid w:val="00506E94"/>
    <w:rsid w:val="005214F1"/>
    <w:rsid w:val="005232A4"/>
    <w:rsid w:val="00583E39"/>
    <w:rsid w:val="00591337"/>
    <w:rsid w:val="00591955"/>
    <w:rsid w:val="005B3BDF"/>
    <w:rsid w:val="005D6D07"/>
    <w:rsid w:val="005F150E"/>
    <w:rsid w:val="005F35F0"/>
    <w:rsid w:val="005F47C7"/>
    <w:rsid w:val="005F763B"/>
    <w:rsid w:val="00604888"/>
    <w:rsid w:val="0061089F"/>
    <w:rsid w:val="00611776"/>
    <w:rsid w:val="00620604"/>
    <w:rsid w:val="00636997"/>
    <w:rsid w:val="00640263"/>
    <w:rsid w:val="00653A04"/>
    <w:rsid w:val="00654E44"/>
    <w:rsid w:val="0067722A"/>
    <w:rsid w:val="006828CC"/>
    <w:rsid w:val="00696761"/>
    <w:rsid w:val="006A5A51"/>
    <w:rsid w:val="006A6D75"/>
    <w:rsid w:val="006B3494"/>
    <w:rsid w:val="006B6AE0"/>
    <w:rsid w:val="006C29C2"/>
    <w:rsid w:val="006C7FD7"/>
    <w:rsid w:val="006D13FE"/>
    <w:rsid w:val="006E0EAD"/>
    <w:rsid w:val="006E0FFA"/>
    <w:rsid w:val="006F5353"/>
    <w:rsid w:val="00703643"/>
    <w:rsid w:val="00706CC2"/>
    <w:rsid w:val="00707C01"/>
    <w:rsid w:val="00715064"/>
    <w:rsid w:val="00723963"/>
    <w:rsid w:val="00745720"/>
    <w:rsid w:val="0074658D"/>
    <w:rsid w:val="007500F9"/>
    <w:rsid w:val="0075570D"/>
    <w:rsid w:val="00766D03"/>
    <w:rsid w:val="00766F6A"/>
    <w:rsid w:val="0077012C"/>
    <w:rsid w:val="0077259F"/>
    <w:rsid w:val="00774CAA"/>
    <w:rsid w:val="00775890"/>
    <w:rsid w:val="00781B74"/>
    <w:rsid w:val="00787A45"/>
    <w:rsid w:val="00795451"/>
    <w:rsid w:val="007A32E8"/>
    <w:rsid w:val="007C49F0"/>
    <w:rsid w:val="007C59EC"/>
    <w:rsid w:val="007D317C"/>
    <w:rsid w:val="007D4460"/>
    <w:rsid w:val="007E05DF"/>
    <w:rsid w:val="007E2A11"/>
    <w:rsid w:val="007F6749"/>
    <w:rsid w:val="008054EA"/>
    <w:rsid w:val="008241A0"/>
    <w:rsid w:val="00824A01"/>
    <w:rsid w:val="00825455"/>
    <w:rsid w:val="008258A2"/>
    <w:rsid w:val="008361A6"/>
    <w:rsid w:val="0083678D"/>
    <w:rsid w:val="00842C6F"/>
    <w:rsid w:val="00854436"/>
    <w:rsid w:val="008610C7"/>
    <w:rsid w:val="00870329"/>
    <w:rsid w:val="00873BD7"/>
    <w:rsid w:val="0088398D"/>
    <w:rsid w:val="00886D02"/>
    <w:rsid w:val="00890CF5"/>
    <w:rsid w:val="008A4E0B"/>
    <w:rsid w:val="008B2CE2"/>
    <w:rsid w:val="008B2F64"/>
    <w:rsid w:val="008C0915"/>
    <w:rsid w:val="008C4CB7"/>
    <w:rsid w:val="008C600D"/>
    <w:rsid w:val="008C604F"/>
    <w:rsid w:val="008D1F78"/>
    <w:rsid w:val="008D7DA1"/>
    <w:rsid w:val="008F0907"/>
    <w:rsid w:val="00907708"/>
    <w:rsid w:val="00907D88"/>
    <w:rsid w:val="009102C5"/>
    <w:rsid w:val="009127E9"/>
    <w:rsid w:val="00920653"/>
    <w:rsid w:val="00924BFD"/>
    <w:rsid w:val="009255D0"/>
    <w:rsid w:val="00933294"/>
    <w:rsid w:val="00940881"/>
    <w:rsid w:val="00943FBA"/>
    <w:rsid w:val="00952C20"/>
    <w:rsid w:val="00962B2A"/>
    <w:rsid w:val="009706B9"/>
    <w:rsid w:val="00974E90"/>
    <w:rsid w:val="00974FFF"/>
    <w:rsid w:val="009818BF"/>
    <w:rsid w:val="0098195C"/>
    <w:rsid w:val="0098198A"/>
    <w:rsid w:val="009B1131"/>
    <w:rsid w:val="009B1B03"/>
    <w:rsid w:val="009B5C78"/>
    <w:rsid w:val="009B79D3"/>
    <w:rsid w:val="009C69AB"/>
    <w:rsid w:val="009E3CED"/>
    <w:rsid w:val="00A01432"/>
    <w:rsid w:val="00A15800"/>
    <w:rsid w:val="00A348A5"/>
    <w:rsid w:val="00A40A42"/>
    <w:rsid w:val="00A42502"/>
    <w:rsid w:val="00A52DC2"/>
    <w:rsid w:val="00A63B22"/>
    <w:rsid w:val="00A63FBA"/>
    <w:rsid w:val="00A653B5"/>
    <w:rsid w:val="00A720C5"/>
    <w:rsid w:val="00A90B59"/>
    <w:rsid w:val="00AB5B6D"/>
    <w:rsid w:val="00AC162F"/>
    <w:rsid w:val="00AC5C43"/>
    <w:rsid w:val="00AE1B7B"/>
    <w:rsid w:val="00AE7172"/>
    <w:rsid w:val="00B007DB"/>
    <w:rsid w:val="00B06C18"/>
    <w:rsid w:val="00B06C36"/>
    <w:rsid w:val="00B17D7B"/>
    <w:rsid w:val="00B25FDF"/>
    <w:rsid w:val="00B267EA"/>
    <w:rsid w:val="00B35EE2"/>
    <w:rsid w:val="00B4171A"/>
    <w:rsid w:val="00B5067C"/>
    <w:rsid w:val="00B61552"/>
    <w:rsid w:val="00B674B8"/>
    <w:rsid w:val="00B71509"/>
    <w:rsid w:val="00B72BA8"/>
    <w:rsid w:val="00B7528E"/>
    <w:rsid w:val="00B971C6"/>
    <w:rsid w:val="00BA137B"/>
    <w:rsid w:val="00BA137E"/>
    <w:rsid w:val="00BB425E"/>
    <w:rsid w:val="00BB5116"/>
    <w:rsid w:val="00BB7B77"/>
    <w:rsid w:val="00BC7974"/>
    <w:rsid w:val="00BE308B"/>
    <w:rsid w:val="00BE5E3A"/>
    <w:rsid w:val="00BE7708"/>
    <w:rsid w:val="00BF5ECA"/>
    <w:rsid w:val="00C0742D"/>
    <w:rsid w:val="00C21CA0"/>
    <w:rsid w:val="00C422D2"/>
    <w:rsid w:val="00C43C45"/>
    <w:rsid w:val="00C43DE1"/>
    <w:rsid w:val="00C511BA"/>
    <w:rsid w:val="00C52000"/>
    <w:rsid w:val="00C52191"/>
    <w:rsid w:val="00C62A8C"/>
    <w:rsid w:val="00C665F7"/>
    <w:rsid w:val="00C71B45"/>
    <w:rsid w:val="00C7591B"/>
    <w:rsid w:val="00C75CBD"/>
    <w:rsid w:val="00CA6BEF"/>
    <w:rsid w:val="00CB62FE"/>
    <w:rsid w:val="00CF155A"/>
    <w:rsid w:val="00D06C57"/>
    <w:rsid w:val="00D221EB"/>
    <w:rsid w:val="00D253C0"/>
    <w:rsid w:val="00D331BD"/>
    <w:rsid w:val="00D343F7"/>
    <w:rsid w:val="00D3582B"/>
    <w:rsid w:val="00D47CCB"/>
    <w:rsid w:val="00D618C0"/>
    <w:rsid w:val="00D63AAE"/>
    <w:rsid w:val="00D75696"/>
    <w:rsid w:val="00D76AE0"/>
    <w:rsid w:val="00DC32B6"/>
    <w:rsid w:val="00DC79DF"/>
    <w:rsid w:val="00DD456C"/>
    <w:rsid w:val="00DE11C3"/>
    <w:rsid w:val="00DE16EB"/>
    <w:rsid w:val="00DE45F6"/>
    <w:rsid w:val="00DF1163"/>
    <w:rsid w:val="00E007E7"/>
    <w:rsid w:val="00E03FD0"/>
    <w:rsid w:val="00E04D30"/>
    <w:rsid w:val="00E05FA2"/>
    <w:rsid w:val="00E06D6B"/>
    <w:rsid w:val="00E156B9"/>
    <w:rsid w:val="00E169E7"/>
    <w:rsid w:val="00E327B8"/>
    <w:rsid w:val="00E32CEE"/>
    <w:rsid w:val="00E4777E"/>
    <w:rsid w:val="00E51D2F"/>
    <w:rsid w:val="00E52756"/>
    <w:rsid w:val="00E57601"/>
    <w:rsid w:val="00E60201"/>
    <w:rsid w:val="00E721D3"/>
    <w:rsid w:val="00E7606B"/>
    <w:rsid w:val="00E86F84"/>
    <w:rsid w:val="00E96B54"/>
    <w:rsid w:val="00EA0DEE"/>
    <w:rsid w:val="00EA542C"/>
    <w:rsid w:val="00EB10BE"/>
    <w:rsid w:val="00ED2EA0"/>
    <w:rsid w:val="00ED788F"/>
    <w:rsid w:val="00EE1DDB"/>
    <w:rsid w:val="00EE2F7E"/>
    <w:rsid w:val="00EF272D"/>
    <w:rsid w:val="00F003B6"/>
    <w:rsid w:val="00F11867"/>
    <w:rsid w:val="00F12D05"/>
    <w:rsid w:val="00F14D46"/>
    <w:rsid w:val="00F155A5"/>
    <w:rsid w:val="00F15DA2"/>
    <w:rsid w:val="00F16F4E"/>
    <w:rsid w:val="00F26599"/>
    <w:rsid w:val="00F45B21"/>
    <w:rsid w:val="00F5467E"/>
    <w:rsid w:val="00F62949"/>
    <w:rsid w:val="00F8084A"/>
    <w:rsid w:val="00F8474A"/>
    <w:rsid w:val="00F966A7"/>
    <w:rsid w:val="00F96FAA"/>
    <w:rsid w:val="00FA7AF8"/>
    <w:rsid w:val="00FB2007"/>
    <w:rsid w:val="00FC68E5"/>
    <w:rsid w:val="00FD34DC"/>
    <w:rsid w:val="00FD5AE8"/>
    <w:rsid w:val="00FE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2">
    <w:name w:val="heading 2"/>
    <w:basedOn w:val="a"/>
    <w:next w:val="a"/>
    <w:link w:val="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3">
    <w:name w:val="heading 3"/>
    <w:basedOn w:val="a"/>
    <w:next w:val="a"/>
    <w:link w:val="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4">
    <w:name w:val="heading 4"/>
    <w:basedOn w:val="a"/>
    <w:next w:val="a"/>
    <w:link w:val="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5">
    <w:name w:val="heading 5"/>
    <w:basedOn w:val="a"/>
    <w:next w:val="a"/>
    <w:link w:val="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6">
    <w:name w:val="heading 6"/>
    <w:basedOn w:val="a"/>
    <w:next w:val="a"/>
    <w:link w:val="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7">
    <w:name w:val="heading 7"/>
    <w:basedOn w:val="a"/>
    <w:next w:val="a"/>
    <w:link w:val="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8">
    <w:name w:val="heading 8"/>
    <w:basedOn w:val="a"/>
    <w:next w:val="a"/>
    <w:link w:val="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9">
    <w:name w:val="heading 9"/>
    <w:basedOn w:val="a"/>
    <w:next w:val="a"/>
    <w:link w:val="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Pr>
      <w:b/>
      <w:bCs/>
      <w:sz w:val="28"/>
      <w:szCs w:val="28"/>
    </w:rPr>
  </w:style>
  <w:style w:type="character" w:customStyle="1" w:styleId="5Char">
    <w:name w:val="标题 5 Char"/>
    <w:basedOn w:val="a0"/>
    <w:link w:val="5"/>
    <w:uiPriority w:val="9"/>
    <w:semiHidden/>
    <w:rPr>
      <w:b/>
      <w:bCs/>
      <w:i/>
      <w:iCs/>
      <w:sz w:val="26"/>
      <w:szCs w:val="26"/>
    </w:rPr>
  </w:style>
  <w:style w:type="character" w:customStyle="1" w:styleId="6Char">
    <w:name w:val="标题 6 Char"/>
    <w:basedOn w:val="a0"/>
    <w:link w:val="6"/>
    <w:uiPriority w:val="9"/>
    <w:semiHidden/>
    <w:rPr>
      <w:b/>
      <w:bCs/>
    </w:rPr>
  </w:style>
  <w:style w:type="character" w:customStyle="1" w:styleId="7Char">
    <w:name w:val="标题 7 Char"/>
    <w:basedOn w:val="a0"/>
    <w:link w:val="7"/>
    <w:uiPriority w:val="9"/>
    <w:semiHidden/>
    <w:rPr>
      <w:sz w:val="24"/>
      <w:szCs w:val="24"/>
    </w:rPr>
  </w:style>
  <w:style w:type="character" w:customStyle="1" w:styleId="8Char">
    <w:name w:val="标题 8 Char"/>
    <w:basedOn w:val="a0"/>
    <w:link w:val="8"/>
    <w:uiPriority w:val="9"/>
    <w:semiHidden/>
    <w:rPr>
      <w:i/>
      <w:iCs/>
      <w:sz w:val="24"/>
      <w:szCs w:val="24"/>
    </w:rPr>
  </w:style>
  <w:style w:type="character" w:customStyle="1" w:styleId="9Char">
    <w:name w:val="标题 9 Char"/>
    <w:basedOn w:val="a0"/>
    <w:link w:val="9"/>
    <w:uiPriority w:val="9"/>
    <w:semiHidden/>
    <w:rPr>
      <w:rFonts w:asciiTheme="majorHAnsi" w:eastAsiaTheme="majorEastAsia" w:hAnsiTheme="majorHAnsi" w:cstheme="majorBidi"/>
    </w:rPr>
  </w:style>
  <w:style w:type="paragraph" w:styleId="a3">
    <w:name w:val="header"/>
    <w:basedOn w:val="a"/>
    <w:link w:val="Char"/>
    <w:uiPriority w:val="99"/>
    <w:unhideWhenUsed/>
    <w:rsid w:val="001C1B40"/>
    <w:pPr>
      <w:tabs>
        <w:tab w:val="center" w:pos="4680"/>
        <w:tab w:val="right" w:pos="9360"/>
      </w:tabs>
      <w:spacing w:after="0" w:line="240" w:lineRule="auto"/>
    </w:pPr>
  </w:style>
  <w:style w:type="character" w:customStyle="1" w:styleId="Char">
    <w:name w:val="页眉 Char"/>
    <w:basedOn w:val="a0"/>
    <w:link w:val="a3"/>
    <w:uiPriority w:val="99"/>
    <w:rsid w:val="001C1B40"/>
  </w:style>
  <w:style w:type="paragraph" w:styleId="a4">
    <w:name w:val="footer"/>
    <w:basedOn w:val="a"/>
    <w:link w:val="Char0"/>
    <w:uiPriority w:val="99"/>
    <w:unhideWhenUsed/>
    <w:rsid w:val="001C1B40"/>
    <w:pPr>
      <w:tabs>
        <w:tab w:val="center" w:pos="4680"/>
        <w:tab w:val="right" w:pos="9360"/>
      </w:tabs>
      <w:spacing w:after="0" w:line="240" w:lineRule="auto"/>
    </w:pPr>
  </w:style>
  <w:style w:type="character" w:customStyle="1" w:styleId="Char0">
    <w:name w:val="页脚 Char"/>
    <w:basedOn w:val="a0"/>
    <w:link w:val="a4"/>
    <w:uiPriority w:val="99"/>
    <w:rsid w:val="001C1B40"/>
  </w:style>
  <w:style w:type="paragraph" w:styleId="a5">
    <w:name w:val="List Paragraph"/>
    <w:basedOn w:val="a"/>
    <w:uiPriority w:val="34"/>
    <w:qFormat/>
    <w:rsid w:val="00062E67"/>
    <w:pPr>
      <w:ind w:left="720"/>
      <w:contextualSpacing/>
    </w:pPr>
  </w:style>
  <w:style w:type="character" w:styleId="a6">
    <w:name w:val="Hyperlink"/>
    <w:basedOn w:val="a0"/>
    <w:uiPriority w:val="99"/>
    <w:unhideWhenUsed/>
    <w:rsid w:val="00B5067C"/>
    <w:rPr>
      <w:color w:val="0000FF" w:themeColor="hyperlink"/>
      <w:u w:val="single"/>
    </w:rPr>
  </w:style>
  <w:style w:type="character" w:styleId="HTML">
    <w:name w:val="HTML Cite"/>
    <w:basedOn w:val="a0"/>
    <w:uiPriority w:val="99"/>
    <w:semiHidden/>
    <w:unhideWhenUsed/>
    <w:rsid w:val="00E327B8"/>
    <w:rPr>
      <w:i/>
      <w:iCs/>
    </w:rPr>
  </w:style>
  <w:style w:type="character" w:customStyle="1" w:styleId="author">
    <w:name w:val="author"/>
    <w:basedOn w:val="a0"/>
    <w:rsid w:val="00E327B8"/>
  </w:style>
  <w:style w:type="character" w:styleId="a7">
    <w:name w:val="Emphasis"/>
    <w:basedOn w:val="a0"/>
    <w:uiPriority w:val="20"/>
    <w:qFormat/>
    <w:rsid w:val="00E327B8"/>
    <w:rPr>
      <w:i/>
      <w:iCs/>
    </w:rPr>
  </w:style>
  <w:style w:type="character" w:customStyle="1" w:styleId="booktitle2">
    <w:name w:val="booktitle2"/>
    <w:basedOn w:val="a0"/>
    <w:rsid w:val="00E327B8"/>
    <w:rPr>
      <w:i/>
      <w:iCs/>
    </w:rPr>
  </w:style>
  <w:style w:type="character" w:customStyle="1" w:styleId="pubyear">
    <w:name w:val="pubyear"/>
    <w:basedOn w:val="a0"/>
    <w:rsid w:val="00E327B8"/>
  </w:style>
  <w:style w:type="paragraph" w:styleId="a8">
    <w:name w:val="Balloon Text"/>
    <w:basedOn w:val="a"/>
    <w:link w:val="Char1"/>
    <w:uiPriority w:val="99"/>
    <w:semiHidden/>
    <w:unhideWhenUsed/>
    <w:rsid w:val="00BB7B77"/>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BB7B77"/>
    <w:rPr>
      <w:rFonts w:ascii="Tahoma" w:hAnsi="Tahoma" w:cs="Tahoma"/>
      <w:sz w:val="16"/>
      <w:szCs w:val="16"/>
    </w:rPr>
  </w:style>
  <w:style w:type="paragraph" w:styleId="a9">
    <w:name w:val="caption"/>
    <w:basedOn w:val="a"/>
    <w:next w:val="a"/>
    <w:uiPriority w:val="35"/>
    <w:semiHidden/>
    <w:unhideWhenUsed/>
    <w:qFormat/>
    <w:rsid w:val="00BB7B77"/>
    <w:pPr>
      <w:spacing w:line="240" w:lineRule="auto"/>
    </w:pPr>
    <w:rPr>
      <w:b/>
      <w:bCs/>
      <w:color w:val="4F81BD" w:themeColor="accent1"/>
      <w:sz w:val="18"/>
      <w:szCs w:val="18"/>
    </w:rPr>
  </w:style>
  <w:style w:type="paragraph" w:styleId="aa">
    <w:name w:val="Title"/>
    <w:basedOn w:val="a"/>
    <w:next w:val="a"/>
    <w:link w:val="Char2"/>
    <w:uiPriority w:val="10"/>
    <w:qFormat/>
    <w:rsid w:val="00D221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a"/>
    <w:uiPriority w:val="10"/>
    <w:rsid w:val="00D221EB"/>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39"/>
    <w:rsid w:val="006D13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E11C3"/>
    <w:rPr>
      <w:sz w:val="21"/>
      <w:szCs w:val="21"/>
    </w:rPr>
  </w:style>
  <w:style w:type="paragraph" w:styleId="ad">
    <w:name w:val="annotation text"/>
    <w:basedOn w:val="a"/>
    <w:link w:val="Char3"/>
    <w:uiPriority w:val="99"/>
    <w:semiHidden/>
    <w:unhideWhenUsed/>
    <w:rsid w:val="00DE11C3"/>
  </w:style>
  <w:style w:type="character" w:customStyle="1" w:styleId="Char3">
    <w:name w:val="批注文字 Char"/>
    <w:basedOn w:val="a0"/>
    <w:link w:val="ad"/>
    <w:uiPriority w:val="99"/>
    <w:semiHidden/>
    <w:rsid w:val="00DE11C3"/>
  </w:style>
  <w:style w:type="paragraph" w:styleId="ae">
    <w:name w:val="annotation subject"/>
    <w:basedOn w:val="ad"/>
    <w:next w:val="ad"/>
    <w:link w:val="Char4"/>
    <w:uiPriority w:val="99"/>
    <w:semiHidden/>
    <w:unhideWhenUsed/>
    <w:rsid w:val="00DE11C3"/>
    <w:rPr>
      <w:b/>
      <w:bCs/>
    </w:rPr>
  </w:style>
  <w:style w:type="character" w:customStyle="1" w:styleId="Char4">
    <w:name w:val="批注主题 Char"/>
    <w:basedOn w:val="Char3"/>
    <w:link w:val="ae"/>
    <w:uiPriority w:val="99"/>
    <w:semiHidden/>
    <w:rsid w:val="00DE11C3"/>
    <w:rPr>
      <w:b/>
      <w:bCs/>
    </w:rPr>
  </w:style>
  <w:style w:type="character" w:styleId="af">
    <w:name w:val="FollowedHyperlink"/>
    <w:basedOn w:val="a0"/>
    <w:uiPriority w:val="99"/>
    <w:semiHidden/>
    <w:unhideWhenUsed/>
    <w:rsid w:val="00DE11C3"/>
    <w:rPr>
      <w:color w:val="800080" w:themeColor="followedHyperlink"/>
      <w:u w:val="single"/>
    </w:rPr>
  </w:style>
  <w:style w:type="character" w:customStyle="1" w:styleId="citation">
    <w:name w:val="citation"/>
    <w:basedOn w:val="a0"/>
    <w:rsid w:val="00B35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2">
    <w:name w:val="heading 2"/>
    <w:basedOn w:val="a"/>
    <w:next w:val="a"/>
    <w:link w:val="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3">
    <w:name w:val="heading 3"/>
    <w:basedOn w:val="a"/>
    <w:next w:val="a"/>
    <w:link w:val="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4">
    <w:name w:val="heading 4"/>
    <w:basedOn w:val="a"/>
    <w:next w:val="a"/>
    <w:link w:val="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paragraph" w:styleId="5">
    <w:name w:val="heading 5"/>
    <w:basedOn w:val="a"/>
    <w:next w:val="a"/>
    <w:link w:val="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40"/>
      <w:szCs w:val="40"/>
    </w:rPr>
  </w:style>
  <w:style w:type="paragraph" w:styleId="6">
    <w:name w:val="heading 6"/>
    <w:basedOn w:val="a"/>
    <w:next w:val="a"/>
    <w:link w:val="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40"/>
      <w:szCs w:val="40"/>
    </w:rPr>
  </w:style>
  <w:style w:type="paragraph" w:styleId="7">
    <w:name w:val="heading 7"/>
    <w:basedOn w:val="a"/>
    <w:next w:val="a"/>
    <w:link w:val="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40"/>
      <w:szCs w:val="40"/>
    </w:rPr>
  </w:style>
  <w:style w:type="paragraph" w:styleId="8">
    <w:name w:val="heading 8"/>
    <w:basedOn w:val="a"/>
    <w:next w:val="a"/>
    <w:link w:val="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40"/>
      <w:szCs w:val="40"/>
    </w:rPr>
  </w:style>
  <w:style w:type="paragraph" w:styleId="9">
    <w:name w:val="heading 9"/>
    <w:basedOn w:val="a"/>
    <w:next w:val="a"/>
    <w:link w:val="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Pr>
      <w:b/>
      <w:bCs/>
      <w:sz w:val="28"/>
      <w:szCs w:val="28"/>
    </w:rPr>
  </w:style>
  <w:style w:type="character" w:customStyle="1" w:styleId="5Char">
    <w:name w:val="标题 5 Char"/>
    <w:basedOn w:val="a0"/>
    <w:link w:val="5"/>
    <w:uiPriority w:val="9"/>
    <w:semiHidden/>
    <w:rPr>
      <w:b/>
      <w:bCs/>
      <w:i/>
      <w:iCs/>
      <w:sz w:val="26"/>
      <w:szCs w:val="26"/>
    </w:rPr>
  </w:style>
  <w:style w:type="character" w:customStyle="1" w:styleId="6Char">
    <w:name w:val="标题 6 Char"/>
    <w:basedOn w:val="a0"/>
    <w:link w:val="6"/>
    <w:uiPriority w:val="9"/>
    <w:semiHidden/>
    <w:rPr>
      <w:b/>
      <w:bCs/>
    </w:rPr>
  </w:style>
  <w:style w:type="character" w:customStyle="1" w:styleId="7Char">
    <w:name w:val="标题 7 Char"/>
    <w:basedOn w:val="a0"/>
    <w:link w:val="7"/>
    <w:uiPriority w:val="9"/>
    <w:semiHidden/>
    <w:rPr>
      <w:sz w:val="24"/>
      <w:szCs w:val="24"/>
    </w:rPr>
  </w:style>
  <w:style w:type="character" w:customStyle="1" w:styleId="8Char">
    <w:name w:val="标题 8 Char"/>
    <w:basedOn w:val="a0"/>
    <w:link w:val="8"/>
    <w:uiPriority w:val="9"/>
    <w:semiHidden/>
    <w:rPr>
      <w:i/>
      <w:iCs/>
      <w:sz w:val="24"/>
      <w:szCs w:val="24"/>
    </w:rPr>
  </w:style>
  <w:style w:type="character" w:customStyle="1" w:styleId="9Char">
    <w:name w:val="标题 9 Char"/>
    <w:basedOn w:val="a0"/>
    <w:link w:val="9"/>
    <w:uiPriority w:val="9"/>
    <w:semiHidden/>
    <w:rPr>
      <w:rFonts w:asciiTheme="majorHAnsi" w:eastAsiaTheme="majorEastAsia" w:hAnsiTheme="majorHAnsi" w:cstheme="majorBidi"/>
    </w:rPr>
  </w:style>
  <w:style w:type="paragraph" w:styleId="a3">
    <w:name w:val="header"/>
    <w:basedOn w:val="a"/>
    <w:link w:val="Char"/>
    <w:uiPriority w:val="99"/>
    <w:unhideWhenUsed/>
    <w:rsid w:val="001C1B40"/>
    <w:pPr>
      <w:tabs>
        <w:tab w:val="center" w:pos="4680"/>
        <w:tab w:val="right" w:pos="9360"/>
      </w:tabs>
      <w:spacing w:after="0" w:line="240" w:lineRule="auto"/>
    </w:pPr>
  </w:style>
  <w:style w:type="character" w:customStyle="1" w:styleId="Char">
    <w:name w:val="页眉 Char"/>
    <w:basedOn w:val="a0"/>
    <w:link w:val="a3"/>
    <w:uiPriority w:val="99"/>
    <w:rsid w:val="001C1B40"/>
  </w:style>
  <w:style w:type="paragraph" w:styleId="a4">
    <w:name w:val="footer"/>
    <w:basedOn w:val="a"/>
    <w:link w:val="Char0"/>
    <w:uiPriority w:val="99"/>
    <w:unhideWhenUsed/>
    <w:rsid w:val="001C1B40"/>
    <w:pPr>
      <w:tabs>
        <w:tab w:val="center" w:pos="4680"/>
        <w:tab w:val="right" w:pos="9360"/>
      </w:tabs>
      <w:spacing w:after="0" w:line="240" w:lineRule="auto"/>
    </w:pPr>
  </w:style>
  <w:style w:type="character" w:customStyle="1" w:styleId="Char0">
    <w:name w:val="页脚 Char"/>
    <w:basedOn w:val="a0"/>
    <w:link w:val="a4"/>
    <w:uiPriority w:val="99"/>
    <w:rsid w:val="001C1B40"/>
  </w:style>
  <w:style w:type="paragraph" w:styleId="a5">
    <w:name w:val="List Paragraph"/>
    <w:basedOn w:val="a"/>
    <w:uiPriority w:val="34"/>
    <w:qFormat/>
    <w:rsid w:val="00062E67"/>
    <w:pPr>
      <w:ind w:left="720"/>
      <w:contextualSpacing/>
    </w:pPr>
  </w:style>
  <w:style w:type="character" w:styleId="a6">
    <w:name w:val="Hyperlink"/>
    <w:basedOn w:val="a0"/>
    <w:uiPriority w:val="99"/>
    <w:unhideWhenUsed/>
    <w:rsid w:val="00B5067C"/>
    <w:rPr>
      <w:color w:val="0000FF" w:themeColor="hyperlink"/>
      <w:u w:val="single"/>
    </w:rPr>
  </w:style>
  <w:style w:type="character" w:styleId="HTML">
    <w:name w:val="HTML Cite"/>
    <w:basedOn w:val="a0"/>
    <w:uiPriority w:val="99"/>
    <w:semiHidden/>
    <w:unhideWhenUsed/>
    <w:rsid w:val="00E327B8"/>
    <w:rPr>
      <w:i/>
      <w:iCs/>
    </w:rPr>
  </w:style>
  <w:style w:type="character" w:customStyle="1" w:styleId="author">
    <w:name w:val="author"/>
    <w:basedOn w:val="a0"/>
    <w:rsid w:val="00E327B8"/>
  </w:style>
  <w:style w:type="character" w:styleId="a7">
    <w:name w:val="Emphasis"/>
    <w:basedOn w:val="a0"/>
    <w:uiPriority w:val="20"/>
    <w:qFormat/>
    <w:rsid w:val="00E327B8"/>
    <w:rPr>
      <w:i/>
      <w:iCs/>
    </w:rPr>
  </w:style>
  <w:style w:type="character" w:customStyle="1" w:styleId="booktitle2">
    <w:name w:val="booktitle2"/>
    <w:basedOn w:val="a0"/>
    <w:rsid w:val="00E327B8"/>
    <w:rPr>
      <w:i/>
      <w:iCs/>
    </w:rPr>
  </w:style>
  <w:style w:type="character" w:customStyle="1" w:styleId="pubyear">
    <w:name w:val="pubyear"/>
    <w:basedOn w:val="a0"/>
    <w:rsid w:val="00E327B8"/>
  </w:style>
  <w:style w:type="paragraph" w:styleId="a8">
    <w:name w:val="Balloon Text"/>
    <w:basedOn w:val="a"/>
    <w:link w:val="Char1"/>
    <w:uiPriority w:val="99"/>
    <w:semiHidden/>
    <w:unhideWhenUsed/>
    <w:rsid w:val="00BB7B77"/>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BB7B77"/>
    <w:rPr>
      <w:rFonts w:ascii="Tahoma" w:hAnsi="Tahoma" w:cs="Tahoma"/>
      <w:sz w:val="16"/>
      <w:szCs w:val="16"/>
    </w:rPr>
  </w:style>
  <w:style w:type="paragraph" w:styleId="a9">
    <w:name w:val="caption"/>
    <w:basedOn w:val="a"/>
    <w:next w:val="a"/>
    <w:uiPriority w:val="35"/>
    <w:semiHidden/>
    <w:unhideWhenUsed/>
    <w:qFormat/>
    <w:rsid w:val="00BB7B77"/>
    <w:pPr>
      <w:spacing w:line="240" w:lineRule="auto"/>
    </w:pPr>
    <w:rPr>
      <w:b/>
      <w:bCs/>
      <w:color w:val="4F81BD" w:themeColor="accent1"/>
      <w:sz w:val="18"/>
      <w:szCs w:val="18"/>
    </w:rPr>
  </w:style>
  <w:style w:type="paragraph" w:styleId="aa">
    <w:name w:val="Title"/>
    <w:basedOn w:val="a"/>
    <w:next w:val="a"/>
    <w:link w:val="Char2"/>
    <w:uiPriority w:val="10"/>
    <w:qFormat/>
    <w:rsid w:val="00D221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a"/>
    <w:uiPriority w:val="10"/>
    <w:rsid w:val="00D221EB"/>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39"/>
    <w:rsid w:val="006D13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E11C3"/>
    <w:rPr>
      <w:sz w:val="21"/>
      <w:szCs w:val="21"/>
    </w:rPr>
  </w:style>
  <w:style w:type="paragraph" w:styleId="ad">
    <w:name w:val="annotation text"/>
    <w:basedOn w:val="a"/>
    <w:link w:val="Char3"/>
    <w:uiPriority w:val="99"/>
    <w:semiHidden/>
    <w:unhideWhenUsed/>
    <w:rsid w:val="00DE11C3"/>
  </w:style>
  <w:style w:type="character" w:customStyle="1" w:styleId="Char3">
    <w:name w:val="批注文字 Char"/>
    <w:basedOn w:val="a0"/>
    <w:link w:val="ad"/>
    <w:uiPriority w:val="99"/>
    <w:semiHidden/>
    <w:rsid w:val="00DE11C3"/>
  </w:style>
  <w:style w:type="paragraph" w:styleId="ae">
    <w:name w:val="annotation subject"/>
    <w:basedOn w:val="ad"/>
    <w:next w:val="ad"/>
    <w:link w:val="Char4"/>
    <w:uiPriority w:val="99"/>
    <w:semiHidden/>
    <w:unhideWhenUsed/>
    <w:rsid w:val="00DE11C3"/>
    <w:rPr>
      <w:b/>
      <w:bCs/>
    </w:rPr>
  </w:style>
  <w:style w:type="character" w:customStyle="1" w:styleId="Char4">
    <w:name w:val="批注主题 Char"/>
    <w:basedOn w:val="Char3"/>
    <w:link w:val="ae"/>
    <w:uiPriority w:val="99"/>
    <w:semiHidden/>
    <w:rsid w:val="00DE11C3"/>
    <w:rPr>
      <w:b/>
      <w:bCs/>
    </w:rPr>
  </w:style>
  <w:style w:type="character" w:styleId="af">
    <w:name w:val="FollowedHyperlink"/>
    <w:basedOn w:val="a0"/>
    <w:uiPriority w:val="99"/>
    <w:semiHidden/>
    <w:unhideWhenUsed/>
    <w:rsid w:val="00DE11C3"/>
    <w:rPr>
      <w:color w:val="800080" w:themeColor="followedHyperlink"/>
      <w:u w:val="single"/>
    </w:rPr>
  </w:style>
  <w:style w:type="character" w:customStyle="1" w:styleId="citation">
    <w:name w:val="citation"/>
    <w:basedOn w:val="a0"/>
    <w:rsid w:val="00B3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4365">
      <w:bodyDiv w:val="1"/>
      <w:marLeft w:val="0"/>
      <w:marRight w:val="0"/>
      <w:marTop w:val="0"/>
      <w:marBottom w:val="0"/>
      <w:divBdr>
        <w:top w:val="none" w:sz="0" w:space="0" w:color="auto"/>
        <w:left w:val="none" w:sz="0" w:space="0" w:color="auto"/>
        <w:bottom w:val="none" w:sz="0" w:space="0" w:color="auto"/>
        <w:right w:val="none" w:sz="0" w:space="0" w:color="auto"/>
      </w:divBdr>
      <w:divsChild>
        <w:div w:id="356122872">
          <w:marLeft w:val="0"/>
          <w:marRight w:val="0"/>
          <w:marTop w:val="0"/>
          <w:marBottom w:val="0"/>
          <w:divBdr>
            <w:top w:val="none" w:sz="0" w:space="0" w:color="auto"/>
            <w:left w:val="none" w:sz="0" w:space="0" w:color="auto"/>
            <w:bottom w:val="none" w:sz="0" w:space="0" w:color="auto"/>
            <w:right w:val="none" w:sz="0" w:space="0" w:color="auto"/>
          </w:divBdr>
        </w:div>
        <w:div w:id="428430826">
          <w:marLeft w:val="0"/>
          <w:marRight w:val="0"/>
          <w:marTop w:val="0"/>
          <w:marBottom w:val="0"/>
          <w:divBdr>
            <w:top w:val="none" w:sz="0" w:space="0" w:color="auto"/>
            <w:left w:val="none" w:sz="0" w:space="0" w:color="auto"/>
            <w:bottom w:val="none" w:sz="0" w:space="0" w:color="auto"/>
            <w:right w:val="none" w:sz="0" w:space="0" w:color="auto"/>
          </w:divBdr>
        </w:div>
        <w:div w:id="621881223">
          <w:marLeft w:val="0"/>
          <w:marRight w:val="0"/>
          <w:marTop w:val="0"/>
          <w:marBottom w:val="0"/>
          <w:divBdr>
            <w:top w:val="none" w:sz="0" w:space="0" w:color="auto"/>
            <w:left w:val="none" w:sz="0" w:space="0" w:color="auto"/>
            <w:bottom w:val="none" w:sz="0" w:space="0" w:color="auto"/>
            <w:right w:val="none" w:sz="0" w:space="0" w:color="auto"/>
          </w:divBdr>
        </w:div>
      </w:divsChild>
    </w:div>
    <w:div w:id="91904620">
      <w:bodyDiv w:val="1"/>
      <w:marLeft w:val="0"/>
      <w:marRight w:val="0"/>
      <w:marTop w:val="0"/>
      <w:marBottom w:val="0"/>
      <w:divBdr>
        <w:top w:val="none" w:sz="0" w:space="0" w:color="auto"/>
        <w:left w:val="none" w:sz="0" w:space="0" w:color="auto"/>
        <w:bottom w:val="none" w:sz="0" w:space="0" w:color="auto"/>
        <w:right w:val="none" w:sz="0" w:space="0" w:color="auto"/>
      </w:divBdr>
      <w:divsChild>
        <w:div w:id="2122869174">
          <w:marLeft w:val="0"/>
          <w:marRight w:val="0"/>
          <w:marTop w:val="0"/>
          <w:marBottom w:val="0"/>
          <w:divBdr>
            <w:top w:val="none" w:sz="0" w:space="0" w:color="auto"/>
            <w:left w:val="none" w:sz="0" w:space="0" w:color="auto"/>
            <w:bottom w:val="none" w:sz="0" w:space="0" w:color="auto"/>
            <w:right w:val="none" w:sz="0" w:space="0" w:color="auto"/>
          </w:divBdr>
          <w:divsChild>
            <w:div w:id="1153178672">
              <w:marLeft w:val="0"/>
              <w:marRight w:val="0"/>
              <w:marTop w:val="150"/>
              <w:marBottom w:val="0"/>
              <w:divBdr>
                <w:top w:val="none" w:sz="0" w:space="0" w:color="auto"/>
                <w:left w:val="none" w:sz="0" w:space="0" w:color="auto"/>
                <w:bottom w:val="none" w:sz="0" w:space="0" w:color="auto"/>
                <w:right w:val="none" w:sz="0" w:space="0" w:color="auto"/>
              </w:divBdr>
              <w:divsChild>
                <w:div w:id="4953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3110">
      <w:bodyDiv w:val="1"/>
      <w:marLeft w:val="0"/>
      <w:marRight w:val="0"/>
      <w:marTop w:val="0"/>
      <w:marBottom w:val="0"/>
      <w:divBdr>
        <w:top w:val="none" w:sz="0" w:space="0" w:color="auto"/>
        <w:left w:val="none" w:sz="0" w:space="0" w:color="auto"/>
        <w:bottom w:val="none" w:sz="0" w:space="0" w:color="auto"/>
        <w:right w:val="none" w:sz="0" w:space="0" w:color="auto"/>
      </w:divBdr>
      <w:divsChild>
        <w:div w:id="257061774">
          <w:marLeft w:val="0"/>
          <w:marRight w:val="0"/>
          <w:marTop w:val="0"/>
          <w:marBottom w:val="0"/>
          <w:divBdr>
            <w:top w:val="none" w:sz="0" w:space="0" w:color="auto"/>
            <w:left w:val="none" w:sz="0" w:space="0" w:color="auto"/>
            <w:bottom w:val="none" w:sz="0" w:space="0" w:color="auto"/>
            <w:right w:val="none" w:sz="0" w:space="0" w:color="auto"/>
          </w:divBdr>
        </w:div>
        <w:div w:id="295792346">
          <w:marLeft w:val="0"/>
          <w:marRight w:val="0"/>
          <w:marTop w:val="0"/>
          <w:marBottom w:val="0"/>
          <w:divBdr>
            <w:top w:val="none" w:sz="0" w:space="0" w:color="auto"/>
            <w:left w:val="none" w:sz="0" w:space="0" w:color="auto"/>
            <w:bottom w:val="none" w:sz="0" w:space="0" w:color="auto"/>
            <w:right w:val="none" w:sz="0" w:space="0" w:color="auto"/>
          </w:divBdr>
        </w:div>
        <w:div w:id="675574744">
          <w:marLeft w:val="0"/>
          <w:marRight w:val="0"/>
          <w:marTop w:val="0"/>
          <w:marBottom w:val="0"/>
          <w:divBdr>
            <w:top w:val="none" w:sz="0" w:space="0" w:color="auto"/>
            <w:left w:val="none" w:sz="0" w:space="0" w:color="auto"/>
            <w:bottom w:val="none" w:sz="0" w:space="0" w:color="auto"/>
            <w:right w:val="none" w:sz="0" w:space="0" w:color="auto"/>
          </w:divBdr>
        </w:div>
        <w:div w:id="811019791">
          <w:marLeft w:val="0"/>
          <w:marRight w:val="0"/>
          <w:marTop w:val="0"/>
          <w:marBottom w:val="0"/>
          <w:divBdr>
            <w:top w:val="none" w:sz="0" w:space="0" w:color="auto"/>
            <w:left w:val="none" w:sz="0" w:space="0" w:color="auto"/>
            <w:bottom w:val="none" w:sz="0" w:space="0" w:color="auto"/>
            <w:right w:val="none" w:sz="0" w:space="0" w:color="auto"/>
          </w:divBdr>
        </w:div>
        <w:div w:id="940724093">
          <w:marLeft w:val="0"/>
          <w:marRight w:val="0"/>
          <w:marTop w:val="0"/>
          <w:marBottom w:val="0"/>
          <w:divBdr>
            <w:top w:val="none" w:sz="0" w:space="0" w:color="auto"/>
            <w:left w:val="none" w:sz="0" w:space="0" w:color="auto"/>
            <w:bottom w:val="none" w:sz="0" w:space="0" w:color="auto"/>
            <w:right w:val="none" w:sz="0" w:space="0" w:color="auto"/>
          </w:divBdr>
        </w:div>
        <w:div w:id="1127312493">
          <w:marLeft w:val="0"/>
          <w:marRight w:val="0"/>
          <w:marTop w:val="0"/>
          <w:marBottom w:val="0"/>
          <w:divBdr>
            <w:top w:val="none" w:sz="0" w:space="0" w:color="auto"/>
            <w:left w:val="none" w:sz="0" w:space="0" w:color="auto"/>
            <w:bottom w:val="none" w:sz="0" w:space="0" w:color="auto"/>
            <w:right w:val="none" w:sz="0" w:space="0" w:color="auto"/>
          </w:divBdr>
        </w:div>
        <w:div w:id="1581402717">
          <w:marLeft w:val="0"/>
          <w:marRight w:val="0"/>
          <w:marTop w:val="0"/>
          <w:marBottom w:val="0"/>
          <w:divBdr>
            <w:top w:val="none" w:sz="0" w:space="0" w:color="auto"/>
            <w:left w:val="none" w:sz="0" w:space="0" w:color="auto"/>
            <w:bottom w:val="none" w:sz="0" w:space="0" w:color="auto"/>
            <w:right w:val="none" w:sz="0" w:space="0" w:color="auto"/>
          </w:divBdr>
        </w:div>
        <w:div w:id="2022660963">
          <w:marLeft w:val="0"/>
          <w:marRight w:val="0"/>
          <w:marTop w:val="0"/>
          <w:marBottom w:val="0"/>
          <w:divBdr>
            <w:top w:val="none" w:sz="0" w:space="0" w:color="auto"/>
            <w:left w:val="none" w:sz="0" w:space="0" w:color="auto"/>
            <w:bottom w:val="none" w:sz="0" w:space="0" w:color="auto"/>
            <w:right w:val="none" w:sz="0" w:space="0" w:color="auto"/>
          </w:divBdr>
        </w:div>
      </w:divsChild>
    </w:div>
    <w:div w:id="147867521">
      <w:bodyDiv w:val="1"/>
      <w:marLeft w:val="0"/>
      <w:marRight w:val="0"/>
      <w:marTop w:val="0"/>
      <w:marBottom w:val="0"/>
      <w:divBdr>
        <w:top w:val="none" w:sz="0" w:space="0" w:color="auto"/>
        <w:left w:val="none" w:sz="0" w:space="0" w:color="auto"/>
        <w:bottom w:val="none" w:sz="0" w:space="0" w:color="auto"/>
        <w:right w:val="none" w:sz="0" w:space="0" w:color="auto"/>
      </w:divBdr>
      <w:divsChild>
        <w:div w:id="611744100">
          <w:marLeft w:val="0"/>
          <w:marRight w:val="0"/>
          <w:marTop w:val="0"/>
          <w:marBottom w:val="0"/>
          <w:divBdr>
            <w:top w:val="none" w:sz="0" w:space="0" w:color="auto"/>
            <w:left w:val="none" w:sz="0" w:space="0" w:color="auto"/>
            <w:bottom w:val="none" w:sz="0" w:space="0" w:color="auto"/>
            <w:right w:val="none" w:sz="0" w:space="0" w:color="auto"/>
          </w:divBdr>
        </w:div>
        <w:div w:id="747579004">
          <w:marLeft w:val="0"/>
          <w:marRight w:val="0"/>
          <w:marTop w:val="0"/>
          <w:marBottom w:val="0"/>
          <w:divBdr>
            <w:top w:val="none" w:sz="0" w:space="0" w:color="auto"/>
            <w:left w:val="none" w:sz="0" w:space="0" w:color="auto"/>
            <w:bottom w:val="none" w:sz="0" w:space="0" w:color="auto"/>
            <w:right w:val="none" w:sz="0" w:space="0" w:color="auto"/>
          </w:divBdr>
        </w:div>
        <w:div w:id="751201633">
          <w:marLeft w:val="0"/>
          <w:marRight w:val="0"/>
          <w:marTop w:val="0"/>
          <w:marBottom w:val="0"/>
          <w:divBdr>
            <w:top w:val="none" w:sz="0" w:space="0" w:color="auto"/>
            <w:left w:val="none" w:sz="0" w:space="0" w:color="auto"/>
            <w:bottom w:val="none" w:sz="0" w:space="0" w:color="auto"/>
            <w:right w:val="none" w:sz="0" w:space="0" w:color="auto"/>
          </w:divBdr>
        </w:div>
        <w:div w:id="1045255619">
          <w:marLeft w:val="0"/>
          <w:marRight w:val="0"/>
          <w:marTop w:val="0"/>
          <w:marBottom w:val="0"/>
          <w:divBdr>
            <w:top w:val="none" w:sz="0" w:space="0" w:color="auto"/>
            <w:left w:val="none" w:sz="0" w:space="0" w:color="auto"/>
            <w:bottom w:val="none" w:sz="0" w:space="0" w:color="auto"/>
            <w:right w:val="none" w:sz="0" w:space="0" w:color="auto"/>
          </w:divBdr>
        </w:div>
        <w:div w:id="1810514462">
          <w:marLeft w:val="0"/>
          <w:marRight w:val="0"/>
          <w:marTop w:val="0"/>
          <w:marBottom w:val="0"/>
          <w:divBdr>
            <w:top w:val="none" w:sz="0" w:space="0" w:color="auto"/>
            <w:left w:val="none" w:sz="0" w:space="0" w:color="auto"/>
            <w:bottom w:val="none" w:sz="0" w:space="0" w:color="auto"/>
            <w:right w:val="none" w:sz="0" w:space="0" w:color="auto"/>
          </w:divBdr>
        </w:div>
      </w:divsChild>
    </w:div>
    <w:div w:id="153617236">
      <w:bodyDiv w:val="1"/>
      <w:marLeft w:val="0"/>
      <w:marRight w:val="0"/>
      <w:marTop w:val="0"/>
      <w:marBottom w:val="0"/>
      <w:divBdr>
        <w:top w:val="none" w:sz="0" w:space="0" w:color="auto"/>
        <w:left w:val="none" w:sz="0" w:space="0" w:color="auto"/>
        <w:bottom w:val="none" w:sz="0" w:space="0" w:color="auto"/>
        <w:right w:val="none" w:sz="0" w:space="0" w:color="auto"/>
      </w:divBdr>
      <w:divsChild>
        <w:div w:id="188447599">
          <w:marLeft w:val="0"/>
          <w:marRight w:val="0"/>
          <w:marTop w:val="0"/>
          <w:marBottom w:val="0"/>
          <w:divBdr>
            <w:top w:val="none" w:sz="0" w:space="0" w:color="auto"/>
            <w:left w:val="none" w:sz="0" w:space="0" w:color="auto"/>
            <w:bottom w:val="none" w:sz="0" w:space="0" w:color="auto"/>
            <w:right w:val="none" w:sz="0" w:space="0" w:color="auto"/>
          </w:divBdr>
          <w:divsChild>
            <w:div w:id="87195365">
              <w:marLeft w:val="0"/>
              <w:marRight w:val="0"/>
              <w:marTop w:val="0"/>
              <w:marBottom w:val="0"/>
              <w:divBdr>
                <w:top w:val="none" w:sz="0" w:space="0" w:color="auto"/>
                <w:left w:val="none" w:sz="0" w:space="0" w:color="auto"/>
                <w:bottom w:val="none" w:sz="0" w:space="0" w:color="auto"/>
                <w:right w:val="none" w:sz="0" w:space="0" w:color="auto"/>
              </w:divBdr>
            </w:div>
            <w:div w:id="1237209868">
              <w:marLeft w:val="0"/>
              <w:marRight w:val="0"/>
              <w:marTop w:val="0"/>
              <w:marBottom w:val="0"/>
              <w:divBdr>
                <w:top w:val="none" w:sz="0" w:space="0" w:color="auto"/>
                <w:left w:val="none" w:sz="0" w:space="0" w:color="auto"/>
                <w:bottom w:val="none" w:sz="0" w:space="0" w:color="auto"/>
                <w:right w:val="none" w:sz="0" w:space="0" w:color="auto"/>
              </w:divBdr>
            </w:div>
          </w:divsChild>
        </w:div>
        <w:div w:id="750664389">
          <w:marLeft w:val="0"/>
          <w:marRight w:val="0"/>
          <w:marTop w:val="0"/>
          <w:marBottom w:val="0"/>
          <w:divBdr>
            <w:top w:val="none" w:sz="0" w:space="0" w:color="auto"/>
            <w:left w:val="none" w:sz="0" w:space="0" w:color="auto"/>
            <w:bottom w:val="none" w:sz="0" w:space="0" w:color="auto"/>
            <w:right w:val="none" w:sz="0" w:space="0" w:color="auto"/>
          </w:divBdr>
          <w:divsChild>
            <w:div w:id="121196180">
              <w:marLeft w:val="0"/>
              <w:marRight w:val="0"/>
              <w:marTop w:val="0"/>
              <w:marBottom w:val="0"/>
              <w:divBdr>
                <w:top w:val="none" w:sz="0" w:space="0" w:color="auto"/>
                <w:left w:val="none" w:sz="0" w:space="0" w:color="auto"/>
                <w:bottom w:val="none" w:sz="0" w:space="0" w:color="auto"/>
                <w:right w:val="none" w:sz="0" w:space="0" w:color="auto"/>
              </w:divBdr>
            </w:div>
          </w:divsChild>
        </w:div>
        <w:div w:id="2060740125">
          <w:marLeft w:val="0"/>
          <w:marRight w:val="0"/>
          <w:marTop w:val="0"/>
          <w:marBottom w:val="0"/>
          <w:divBdr>
            <w:top w:val="none" w:sz="0" w:space="0" w:color="auto"/>
            <w:left w:val="none" w:sz="0" w:space="0" w:color="auto"/>
            <w:bottom w:val="none" w:sz="0" w:space="0" w:color="auto"/>
            <w:right w:val="none" w:sz="0" w:space="0" w:color="auto"/>
          </w:divBdr>
          <w:divsChild>
            <w:div w:id="861238543">
              <w:marLeft w:val="0"/>
              <w:marRight w:val="0"/>
              <w:marTop w:val="0"/>
              <w:marBottom w:val="0"/>
              <w:divBdr>
                <w:top w:val="none" w:sz="0" w:space="0" w:color="auto"/>
                <w:left w:val="none" w:sz="0" w:space="0" w:color="auto"/>
                <w:bottom w:val="none" w:sz="0" w:space="0" w:color="auto"/>
                <w:right w:val="none" w:sz="0" w:space="0" w:color="auto"/>
              </w:divBdr>
            </w:div>
            <w:div w:id="15415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06">
      <w:bodyDiv w:val="1"/>
      <w:marLeft w:val="0"/>
      <w:marRight w:val="0"/>
      <w:marTop w:val="0"/>
      <w:marBottom w:val="0"/>
      <w:divBdr>
        <w:top w:val="none" w:sz="0" w:space="0" w:color="auto"/>
        <w:left w:val="none" w:sz="0" w:space="0" w:color="auto"/>
        <w:bottom w:val="none" w:sz="0" w:space="0" w:color="auto"/>
        <w:right w:val="none" w:sz="0" w:space="0" w:color="auto"/>
      </w:divBdr>
      <w:divsChild>
        <w:div w:id="1325426435">
          <w:marLeft w:val="0"/>
          <w:marRight w:val="0"/>
          <w:marTop w:val="0"/>
          <w:marBottom w:val="0"/>
          <w:divBdr>
            <w:top w:val="none" w:sz="0" w:space="0" w:color="auto"/>
            <w:left w:val="none" w:sz="0" w:space="0" w:color="auto"/>
            <w:bottom w:val="none" w:sz="0" w:space="0" w:color="auto"/>
            <w:right w:val="none" w:sz="0" w:space="0" w:color="auto"/>
          </w:divBdr>
        </w:div>
        <w:div w:id="65425583">
          <w:marLeft w:val="0"/>
          <w:marRight w:val="0"/>
          <w:marTop w:val="0"/>
          <w:marBottom w:val="0"/>
          <w:divBdr>
            <w:top w:val="none" w:sz="0" w:space="0" w:color="auto"/>
            <w:left w:val="none" w:sz="0" w:space="0" w:color="auto"/>
            <w:bottom w:val="none" w:sz="0" w:space="0" w:color="auto"/>
            <w:right w:val="none" w:sz="0" w:space="0" w:color="auto"/>
          </w:divBdr>
        </w:div>
        <w:div w:id="1745180356">
          <w:marLeft w:val="0"/>
          <w:marRight w:val="0"/>
          <w:marTop w:val="0"/>
          <w:marBottom w:val="0"/>
          <w:divBdr>
            <w:top w:val="none" w:sz="0" w:space="0" w:color="auto"/>
            <w:left w:val="none" w:sz="0" w:space="0" w:color="auto"/>
            <w:bottom w:val="none" w:sz="0" w:space="0" w:color="auto"/>
            <w:right w:val="none" w:sz="0" w:space="0" w:color="auto"/>
          </w:divBdr>
        </w:div>
        <w:div w:id="791246673">
          <w:marLeft w:val="0"/>
          <w:marRight w:val="0"/>
          <w:marTop w:val="0"/>
          <w:marBottom w:val="0"/>
          <w:divBdr>
            <w:top w:val="none" w:sz="0" w:space="0" w:color="auto"/>
            <w:left w:val="none" w:sz="0" w:space="0" w:color="auto"/>
            <w:bottom w:val="none" w:sz="0" w:space="0" w:color="auto"/>
            <w:right w:val="none" w:sz="0" w:space="0" w:color="auto"/>
          </w:divBdr>
        </w:div>
      </w:divsChild>
    </w:div>
    <w:div w:id="228928155">
      <w:bodyDiv w:val="1"/>
      <w:marLeft w:val="0"/>
      <w:marRight w:val="0"/>
      <w:marTop w:val="0"/>
      <w:marBottom w:val="0"/>
      <w:divBdr>
        <w:top w:val="none" w:sz="0" w:space="0" w:color="auto"/>
        <w:left w:val="none" w:sz="0" w:space="0" w:color="auto"/>
        <w:bottom w:val="none" w:sz="0" w:space="0" w:color="auto"/>
        <w:right w:val="none" w:sz="0" w:space="0" w:color="auto"/>
      </w:divBdr>
      <w:divsChild>
        <w:div w:id="1043410197">
          <w:marLeft w:val="0"/>
          <w:marRight w:val="0"/>
          <w:marTop w:val="0"/>
          <w:marBottom w:val="0"/>
          <w:divBdr>
            <w:top w:val="none" w:sz="0" w:space="0" w:color="auto"/>
            <w:left w:val="none" w:sz="0" w:space="0" w:color="auto"/>
            <w:bottom w:val="none" w:sz="0" w:space="0" w:color="auto"/>
            <w:right w:val="none" w:sz="0" w:space="0" w:color="auto"/>
          </w:divBdr>
        </w:div>
      </w:divsChild>
    </w:div>
    <w:div w:id="322398135">
      <w:bodyDiv w:val="1"/>
      <w:marLeft w:val="0"/>
      <w:marRight w:val="0"/>
      <w:marTop w:val="0"/>
      <w:marBottom w:val="0"/>
      <w:divBdr>
        <w:top w:val="none" w:sz="0" w:space="0" w:color="auto"/>
        <w:left w:val="none" w:sz="0" w:space="0" w:color="auto"/>
        <w:bottom w:val="none" w:sz="0" w:space="0" w:color="auto"/>
        <w:right w:val="none" w:sz="0" w:space="0" w:color="auto"/>
      </w:divBdr>
      <w:divsChild>
        <w:div w:id="1897742961">
          <w:marLeft w:val="0"/>
          <w:marRight w:val="0"/>
          <w:marTop w:val="0"/>
          <w:marBottom w:val="0"/>
          <w:divBdr>
            <w:top w:val="none" w:sz="0" w:space="0" w:color="auto"/>
            <w:left w:val="none" w:sz="0" w:space="0" w:color="auto"/>
            <w:bottom w:val="none" w:sz="0" w:space="0" w:color="auto"/>
            <w:right w:val="none" w:sz="0" w:space="0" w:color="auto"/>
          </w:divBdr>
        </w:div>
        <w:div w:id="194924515">
          <w:marLeft w:val="0"/>
          <w:marRight w:val="0"/>
          <w:marTop w:val="0"/>
          <w:marBottom w:val="0"/>
          <w:divBdr>
            <w:top w:val="none" w:sz="0" w:space="0" w:color="auto"/>
            <w:left w:val="none" w:sz="0" w:space="0" w:color="auto"/>
            <w:bottom w:val="none" w:sz="0" w:space="0" w:color="auto"/>
            <w:right w:val="none" w:sz="0" w:space="0" w:color="auto"/>
          </w:divBdr>
        </w:div>
        <w:div w:id="1653485836">
          <w:marLeft w:val="0"/>
          <w:marRight w:val="0"/>
          <w:marTop w:val="0"/>
          <w:marBottom w:val="0"/>
          <w:divBdr>
            <w:top w:val="none" w:sz="0" w:space="0" w:color="auto"/>
            <w:left w:val="none" w:sz="0" w:space="0" w:color="auto"/>
            <w:bottom w:val="none" w:sz="0" w:space="0" w:color="auto"/>
            <w:right w:val="none" w:sz="0" w:space="0" w:color="auto"/>
          </w:divBdr>
        </w:div>
        <w:div w:id="923075473">
          <w:marLeft w:val="0"/>
          <w:marRight w:val="0"/>
          <w:marTop w:val="0"/>
          <w:marBottom w:val="0"/>
          <w:divBdr>
            <w:top w:val="none" w:sz="0" w:space="0" w:color="auto"/>
            <w:left w:val="none" w:sz="0" w:space="0" w:color="auto"/>
            <w:bottom w:val="none" w:sz="0" w:space="0" w:color="auto"/>
            <w:right w:val="none" w:sz="0" w:space="0" w:color="auto"/>
          </w:divBdr>
        </w:div>
      </w:divsChild>
    </w:div>
    <w:div w:id="398946442">
      <w:bodyDiv w:val="1"/>
      <w:marLeft w:val="0"/>
      <w:marRight w:val="0"/>
      <w:marTop w:val="0"/>
      <w:marBottom w:val="0"/>
      <w:divBdr>
        <w:top w:val="none" w:sz="0" w:space="0" w:color="auto"/>
        <w:left w:val="none" w:sz="0" w:space="0" w:color="auto"/>
        <w:bottom w:val="none" w:sz="0" w:space="0" w:color="auto"/>
        <w:right w:val="none" w:sz="0" w:space="0" w:color="auto"/>
      </w:divBdr>
      <w:divsChild>
        <w:div w:id="376928569">
          <w:marLeft w:val="0"/>
          <w:marRight w:val="0"/>
          <w:marTop w:val="0"/>
          <w:marBottom w:val="0"/>
          <w:divBdr>
            <w:top w:val="none" w:sz="0" w:space="0" w:color="auto"/>
            <w:left w:val="none" w:sz="0" w:space="0" w:color="auto"/>
            <w:bottom w:val="none" w:sz="0" w:space="0" w:color="auto"/>
            <w:right w:val="none" w:sz="0" w:space="0" w:color="auto"/>
          </w:divBdr>
        </w:div>
        <w:div w:id="424694447">
          <w:marLeft w:val="0"/>
          <w:marRight w:val="0"/>
          <w:marTop w:val="0"/>
          <w:marBottom w:val="0"/>
          <w:divBdr>
            <w:top w:val="none" w:sz="0" w:space="0" w:color="auto"/>
            <w:left w:val="none" w:sz="0" w:space="0" w:color="auto"/>
            <w:bottom w:val="none" w:sz="0" w:space="0" w:color="auto"/>
            <w:right w:val="none" w:sz="0" w:space="0" w:color="auto"/>
          </w:divBdr>
        </w:div>
        <w:div w:id="625741494">
          <w:marLeft w:val="0"/>
          <w:marRight w:val="0"/>
          <w:marTop w:val="0"/>
          <w:marBottom w:val="0"/>
          <w:divBdr>
            <w:top w:val="none" w:sz="0" w:space="0" w:color="auto"/>
            <w:left w:val="none" w:sz="0" w:space="0" w:color="auto"/>
            <w:bottom w:val="none" w:sz="0" w:space="0" w:color="auto"/>
            <w:right w:val="none" w:sz="0" w:space="0" w:color="auto"/>
          </w:divBdr>
        </w:div>
        <w:div w:id="754473547">
          <w:marLeft w:val="0"/>
          <w:marRight w:val="0"/>
          <w:marTop w:val="0"/>
          <w:marBottom w:val="0"/>
          <w:divBdr>
            <w:top w:val="none" w:sz="0" w:space="0" w:color="auto"/>
            <w:left w:val="none" w:sz="0" w:space="0" w:color="auto"/>
            <w:bottom w:val="none" w:sz="0" w:space="0" w:color="auto"/>
            <w:right w:val="none" w:sz="0" w:space="0" w:color="auto"/>
          </w:divBdr>
        </w:div>
        <w:div w:id="1159345883">
          <w:marLeft w:val="0"/>
          <w:marRight w:val="0"/>
          <w:marTop w:val="0"/>
          <w:marBottom w:val="0"/>
          <w:divBdr>
            <w:top w:val="none" w:sz="0" w:space="0" w:color="auto"/>
            <w:left w:val="none" w:sz="0" w:space="0" w:color="auto"/>
            <w:bottom w:val="none" w:sz="0" w:space="0" w:color="auto"/>
            <w:right w:val="none" w:sz="0" w:space="0" w:color="auto"/>
          </w:divBdr>
        </w:div>
        <w:div w:id="1956591088">
          <w:marLeft w:val="0"/>
          <w:marRight w:val="0"/>
          <w:marTop w:val="0"/>
          <w:marBottom w:val="0"/>
          <w:divBdr>
            <w:top w:val="none" w:sz="0" w:space="0" w:color="auto"/>
            <w:left w:val="none" w:sz="0" w:space="0" w:color="auto"/>
            <w:bottom w:val="none" w:sz="0" w:space="0" w:color="auto"/>
            <w:right w:val="none" w:sz="0" w:space="0" w:color="auto"/>
          </w:divBdr>
        </w:div>
      </w:divsChild>
    </w:div>
    <w:div w:id="458259499">
      <w:bodyDiv w:val="1"/>
      <w:marLeft w:val="0"/>
      <w:marRight w:val="0"/>
      <w:marTop w:val="0"/>
      <w:marBottom w:val="0"/>
      <w:divBdr>
        <w:top w:val="none" w:sz="0" w:space="0" w:color="auto"/>
        <w:left w:val="none" w:sz="0" w:space="0" w:color="auto"/>
        <w:bottom w:val="none" w:sz="0" w:space="0" w:color="auto"/>
        <w:right w:val="none" w:sz="0" w:space="0" w:color="auto"/>
      </w:divBdr>
    </w:div>
    <w:div w:id="485247492">
      <w:bodyDiv w:val="1"/>
      <w:marLeft w:val="0"/>
      <w:marRight w:val="0"/>
      <w:marTop w:val="0"/>
      <w:marBottom w:val="0"/>
      <w:divBdr>
        <w:top w:val="none" w:sz="0" w:space="0" w:color="auto"/>
        <w:left w:val="none" w:sz="0" w:space="0" w:color="auto"/>
        <w:bottom w:val="none" w:sz="0" w:space="0" w:color="auto"/>
        <w:right w:val="none" w:sz="0" w:space="0" w:color="auto"/>
      </w:divBdr>
      <w:divsChild>
        <w:div w:id="326830818">
          <w:marLeft w:val="0"/>
          <w:marRight w:val="0"/>
          <w:marTop w:val="0"/>
          <w:marBottom w:val="0"/>
          <w:divBdr>
            <w:top w:val="none" w:sz="0" w:space="0" w:color="auto"/>
            <w:left w:val="none" w:sz="0" w:space="0" w:color="auto"/>
            <w:bottom w:val="none" w:sz="0" w:space="0" w:color="auto"/>
            <w:right w:val="none" w:sz="0" w:space="0" w:color="auto"/>
          </w:divBdr>
        </w:div>
      </w:divsChild>
    </w:div>
    <w:div w:id="494033090">
      <w:bodyDiv w:val="1"/>
      <w:marLeft w:val="0"/>
      <w:marRight w:val="0"/>
      <w:marTop w:val="0"/>
      <w:marBottom w:val="0"/>
      <w:divBdr>
        <w:top w:val="none" w:sz="0" w:space="0" w:color="auto"/>
        <w:left w:val="none" w:sz="0" w:space="0" w:color="auto"/>
        <w:bottom w:val="none" w:sz="0" w:space="0" w:color="auto"/>
        <w:right w:val="none" w:sz="0" w:space="0" w:color="auto"/>
      </w:divBdr>
    </w:div>
    <w:div w:id="632322076">
      <w:bodyDiv w:val="1"/>
      <w:marLeft w:val="0"/>
      <w:marRight w:val="0"/>
      <w:marTop w:val="0"/>
      <w:marBottom w:val="0"/>
      <w:divBdr>
        <w:top w:val="none" w:sz="0" w:space="0" w:color="auto"/>
        <w:left w:val="none" w:sz="0" w:space="0" w:color="auto"/>
        <w:bottom w:val="none" w:sz="0" w:space="0" w:color="auto"/>
        <w:right w:val="none" w:sz="0" w:space="0" w:color="auto"/>
      </w:divBdr>
      <w:divsChild>
        <w:div w:id="1475101398">
          <w:marLeft w:val="0"/>
          <w:marRight w:val="0"/>
          <w:marTop w:val="0"/>
          <w:marBottom w:val="0"/>
          <w:divBdr>
            <w:top w:val="none" w:sz="0" w:space="0" w:color="auto"/>
            <w:left w:val="none" w:sz="0" w:space="0" w:color="auto"/>
            <w:bottom w:val="none" w:sz="0" w:space="0" w:color="auto"/>
            <w:right w:val="none" w:sz="0" w:space="0" w:color="auto"/>
          </w:divBdr>
        </w:div>
        <w:div w:id="599261734">
          <w:marLeft w:val="0"/>
          <w:marRight w:val="0"/>
          <w:marTop w:val="0"/>
          <w:marBottom w:val="0"/>
          <w:divBdr>
            <w:top w:val="none" w:sz="0" w:space="0" w:color="auto"/>
            <w:left w:val="none" w:sz="0" w:space="0" w:color="auto"/>
            <w:bottom w:val="none" w:sz="0" w:space="0" w:color="auto"/>
            <w:right w:val="none" w:sz="0" w:space="0" w:color="auto"/>
          </w:divBdr>
        </w:div>
      </w:divsChild>
    </w:div>
    <w:div w:id="802768154">
      <w:bodyDiv w:val="1"/>
      <w:marLeft w:val="0"/>
      <w:marRight w:val="0"/>
      <w:marTop w:val="0"/>
      <w:marBottom w:val="0"/>
      <w:divBdr>
        <w:top w:val="none" w:sz="0" w:space="0" w:color="auto"/>
        <w:left w:val="none" w:sz="0" w:space="0" w:color="auto"/>
        <w:bottom w:val="none" w:sz="0" w:space="0" w:color="auto"/>
        <w:right w:val="none" w:sz="0" w:space="0" w:color="auto"/>
      </w:divBdr>
    </w:div>
    <w:div w:id="897132952">
      <w:bodyDiv w:val="1"/>
      <w:marLeft w:val="0"/>
      <w:marRight w:val="0"/>
      <w:marTop w:val="0"/>
      <w:marBottom w:val="0"/>
      <w:divBdr>
        <w:top w:val="none" w:sz="0" w:space="0" w:color="auto"/>
        <w:left w:val="none" w:sz="0" w:space="0" w:color="auto"/>
        <w:bottom w:val="none" w:sz="0" w:space="0" w:color="auto"/>
        <w:right w:val="none" w:sz="0" w:space="0" w:color="auto"/>
      </w:divBdr>
    </w:div>
    <w:div w:id="1115828071">
      <w:bodyDiv w:val="1"/>
      <w:marLeft w:val="0"/>
      <w:marRight w:val="0"/>
      <w:marTop w:val="0"/>
      <w:marBottom w:val="0"/>
      <w:divBdr>
        <w:top w:val="none" w:sz="0" w:space="0" w:color="auto"/>
        <w:left w:val="none" w:sz="0" w:space="0" w:color="auto"/>
        <w:bottom w:val="none" w:sz="0" w:space="0" w:color="auto"/>
        <w:right w:val="none" w:sz="0" w:space="0" w:color="auto"/>
      </w:divBdr>
      <w:divsChild>
        <w:div w:id="1230728402">
          <w:marLeft w:val="0"/>
          <w:marRight w:val="0"/>
          <w:marTop w:val="0"/>
          <w:marBottom w:val="0"/>
          <w:divBdr>
            <w:top w:val="none" w:sz="0" w:space="0" w:color="auto"/>
            <w:left w:val="none" w:sz="0" w:space="0" w:color="auto"/>
            <w:bottom w:val="none" w:sz="0" w:space="0" w:color="auto"/>
            <w:right w:val="none" w:sz="0" w:space="0" w:color="auto"/>
          </w:divBdr>
        </w:div>
        <w:div w:id="1358965004">
          <w:marLeft w:val="0"/>
          <w:marRight w:val="0"/>
          <w:marTop w:val="0"/>
          <w:marBottom w:val="0"/>
          <w:divBdr>
            <w:top w:val="none" w:sz="0" w:space="0" w:color="auto"/>
            <w:left w:val="none" w:sz="0" w:space="0" w:color="auto"/>
            <w:bottom w:val="none" w:sz="0" w:space="0" w:color="auto"/>
            <w:right w:val="none" w:sz="0" w:space="0" w:color="auto"/>
          </w:divBdr>
        </w:div>
      </w:divsChild>
    </w:div>
    <w:div w:id="1237590770">
      <w:bodyDiv w:val="1"/>
      <w:marLeft w:val="0"/>
      <w:marRight w:val="0"/>
      <w:marTop w:val="0"/>
      <w:marBottom w:val="0"/>
      <w:divBdr>
        <w:top w:val="none" w:sz="0" w:space="0" w:color="auto"/>
        <w:left w:val="none" w:sz="0" w:space="0" w:color="auto"/>
        <w:bottom w:val="none" w:sz="0" w:space="0" w:color="auto"/>
        <w:right w:val="none" w:sz="0" w:space="0" w:color="auto"/>
      </w:divBdr>
      <w:divsChild>
        <w:div w:id="335116421">
          <w:marLeft w:val="0"/>
          <w:marRight w:val="0"/>
          <w:marTop w:val="0"/>
          <w:marBottom w:val="0"/>
          <w:divBdr>
            <w:top w:val="none" w:sz="0" w:space="0" w:color="auto"/>
            <w:left w:val="none" w:sz="0" w:space="0" w:color="auto"/>
            <w:bottom w:val="none" w:sz="0" w:space="0" w:color="auto"/>
            <w:right w:val="none" w:sz="0" w:space="0" w:color="auto"/>
          </w:divBdr>
        </w:div>
        <w:div w:id="783501716">
          <w:marLeft w:val="0"/>
          <w:marRight w:val="0"/>
          <w:marTop w:val="0"/>
          <w:marBottom w:val="0"/>
          <w:divBdr>
            <w:top w:val="none" w:sz="0" w:space="0" w:color="auto"/>
            <w:left w:val="none" w:sz="0" w:space="0" w:color="auto"/>
            <w:bottom w:val="none" w:sz="0" w:space="0" w:color="auto"/>
            <w:right w:val="none" w:sz="0" w:space="0" w:color="auto"/>
          </w:divBdr>
        </w:div>
        <w:div w:id="1211504258">
          <w:marLeft w:val="0"/>
          <w:marRight w:val="0"/>
          <w:marTop w:val="0"/>
          <w:marBottom w:val="0"/>
          <w:divBdr>
            <w:top w:val="none" w:sz="0" w:space="0" w:color="auto"/>
            <w:left w:val="none" w:sz="0" w:space="0" w:color="auto"/>
            <w:bottom w:val="none" w:sz="0" w:space="0" w:color="auto"/>
            <w:right w:val="none" w:sz="0" w:space="0" w:color="auto"/>
          </w:divBdr>
        </w:div>
        <w:div w:id="82073576">
          <w:marLeft w:val="0"/>
          <w:marRight w:val="0"/>
          <w:marTop w:val="0"/>
          <w:marBottom w:val="0"/>
          <w:divBdr>
            <w:top w:val="none" w:sz="0" w:space="0" w:color="auto"/>
            <w:left w:val="none" w:sz="0" w:space="0" w:color="auto"/>
            <w:bottom w:val="none" w:sz="0" w:space="0" w:color="auto"/>
            <w:right w:val="none" w:sz="0" w:space="0" w:color="auto"/>
          </w:divBdr>
        </w:div>
      </w:divsChild>
    </w:div>
    <w:div w:id="1277787438">
      <w:bodyDiv w:val="1"/>
      <w:marLeft w:val="0"/>
      <w:marRight w:val="0"/>
      <w:marTop w:val="0"/>
      <w:marBottom w:val="0"/>
      <w:divBdr>
        <w:top w:val="none" w:sz="0" w:space="0" w:color="auto"/>
        <w:left w:val="none" w:sz="0" w:space="0" w:color="auto"/>
        <w:bottom w:val="none" w:sz="0" w:space="0" w:color="auto"/>
        <w:right w:val="none" w:sz="0" w:space="0" w:color="auto"/>
      </w:divBdr>
      <w:divsChild>
        <w:div w:id="160315146">
          <w:marLeft w:val="547"/>
          <w:marRight w:val="0"/>
          <w:marTop w:val="230"/>
          <w:marBottom w:val="0"/>
          <w:divBdr>
            <w:top w:val="none" w:sz="0" w:space="0" w:color="auto"/>
            <w:left w:val="none" w:sz="0" w:space="0" w:color="auto"/>
            <w:bottom w:val="none" w:sz="0" w:space="0" w:color="auto"/>
            <w:right w:val="none" w:sz="0" w:space="0" w:color="auto"/>
          </w:divBdr>
        </w:div>
        <w:div w:id="1361517974">
          <w:marLeft w:val="547"/>
          <w:marRight w:val="0"/>
          <w:marTop w:val="230"/>
          <w:marBottom w:val="0"/>
          <w:divBdr>
            <w:top w:val="none" w:sz="0" w:space="0" w:color="auto"/>
            <w:left w:val="none" w:sz="0" w:space="0" w:color="auto"/>
            <w:bottom w:val="none" w:sz="0" w:space="0" w:color="auto"/>
            <w:right w:val="none" w:sz="0" w:space="0" w:color="auto"/>
          </w:divBdr>
        </w:div>
        <w:div w:id="1418595197">
          <w:marLeft w:val="547"/>
          <w:marRight w:val="0"/>
          <w:marTop w:val="230"/>
          <w:marBottom w:val="0"/>
          <w:divBdr>
            <w:top w:val="none" w:sz="0" w:space="0" w:color="auto"/>
            <w:left w:val="none" w:sz="0" w:space="0" w:color="auto"/>
            <w:bottom w:val="none" w:sz="0" w:space="0" w:color="auto"/>
            <w:right w:val="none" w:sz="0" w:space="0" w:color="auto"/>
          </w:divBdr>
        </w:div>
        <w:div w:id="1561135176">
          <w:marLeft w:val="547"/>
          <w:marRight w:val="0"/>
          <w:marTop w:val="230"/>
          <w:marBottom w:val="0"/>
          <w:divBdr>
            <w:top w:val="none" w:sz="0" w:space="0" w:color="auto"/>
            <w:left w:val="none" w:sz="0" w:space="0" w:color="auto"/>
            <w:bottom w:val="none" w:sz="0" w:space="0" w:color="auto"/>
            <w:right w:val="none" w:sz="0" w:space="0" w:color="auto"/>
          </w:divBdr>
        </w:div>
      </w:divsChild>
    </w:div>
    <w:div w:id="1339770233">
      <w:bodyDiv w:val="1"/>
      <w:marLeft w:val="0"/>
      <w:marRight w:val="0"/>
      <w:marTop w:val="0"/>
      <w:marBottom w:val="0"/>
      <w:divBdr>
        <w:top w:val="none" w:sz="0" w:space="0" w:color="auto"/>
        <w:left w:val="none" w:sz="0" w:space="0" w:color="auto"/>
        <w:bottom w:val="none" w:sz="0" w:space="0" w:color="auto"/>
        <w:right w:val="none" w:sz="0" w:space="0" w:color="auto"/>
      </w:divBdr>
      <w:divsChild>
        <w:div w:id="462580814">
          <w:marLeft w:val="0"/>
          <w:marRight w:val="0"/>
          <w:marTop w:val="0"/>
          <w:marBottom w:val="0"/>
          <w:divBdr>
            <w:top w:val="none" w:sz="0" w:space="0" w:color="auto"/>
            <w:left w:val="none" w:sz="0" w:space="0" w:color="auto"/>
            <w:bottom w:val="none" w:sz="0" w:space="0" w:color="auto"/>
            <w:right w:val="none" w:sz="0" w:space="0" w:color="auto"/>
          </w:divBdr>
          <w:divsChild>
            <w:div w:id="1273367156">
              <w:marLeft w:val="0"/>
              <w:marRight w:val="0"/>
              <w:marTop w:val="0"/>
              <w:marBottom w:val="0"/>
              <w:divBdr>
                <w:top w:val="none" w:sz="0" w:space="0" w:color="auto"/>
                <w:left w:val="none" w:sz="0" w:space="0" w:color="auto"/>
                <w:bottom w:val="none" w:sz="0" w:space="0" w:color="auto"/>
                <w:right w:val="none" w:sz="0" w:space="0" w:color="auto"/>
              </w:divBdr>
            </w:div>
          </w:divsChild>
        </w:div>
        <w:div w:id="476723611">
          <w:marLeft w:val="0"/>
          <w:marRight w:val="0"/>
          <w:marTop w:val="0"/>
          <w:marBottom w:val="0"/>
          <w:divBdr>
            <w:top w:val="none" w:sz="0" w:space="0" w:color="auto"/>
            <w:left w:val="none" w:sz="0" w:space="0" w:color="auto"/>
            <w:bottom w:val="none" w:sz="0" w:space="0" w:color="auto"/>
            <w:right w:val="none" w:sz="0" w:space="0" w:color="auto"/>
          </w:divBdr>
          <w:divsChild>
            <w:div w:id="279143450">
              <w:marLeft w:val="0"/>
              <w:marRight w:val="0"/>
              <w:marTop w:val="0"/>
              <w:marBottom w:val="0"/>
              <w:divBdr>
                <w:top w:val="none" w:sz="0" w:space="0" w:color="auto"/>
                <w:left w:val="none" w:sz="0" w:space="0" w:color="auto"/>
                <w:bottom w:val="none" w:sz="0" w:space="0" w:color="auto"/>
                <w:right w:val="none" w:sz="0" w:space="0" w:color="auto"/>
              </w:divBdr>
            </w:div>
            <w:div w:id="1287855547">
              <w:marLeft w:val="0"/>
              <w:marRight w:val="0"/>
              <w:marTop w:val="0"/>
              <w:marBottom w:val="0"/>
              <w:divBdr>
                <w:top w:val="none" w:sz="0" w:space="0" w:color="auto"/>
                <w:left w:val="none" w:sz="0" w:space="0" w:color="auto"/>
                <w:bottom w:val="none" w:sz="0" w:space="0" w:color="auto"/>
                <w:right w:val="none" w:sz="0" w:space="0" w:color="auto"/>
              </w:divBdr>
            </w:div>
          </w:divsChild>
        </w:div>
        <w:div w:id="727069898">
          <w:marLeft w:val="0"/>
          <w:marRight w:val="0"/>
          <w:marTop w:val="0"/>
          <w:marBottom w:val="0"/>
          <w:divBdr>
            <w:top w:val="none" w:sz="0" w:space="0" w:color="auto"/>
            <w:left w:val="none" w:sz="0" w:space="0" w:color="auto"/>
            <w:bottom w:val="none" w:sz="0" w:space="0" w:color="auto"/>
            <w:right w:val="none" w:sz="0" w:space="0" w:color="auto"/>
          </w:divBdr>
          <w:divsChild>
            <w:div w:id="414211173">
              <w:marLeft w:val="0"/>
              <w:marRight w:val="0"/>
              <w:marTop w:val="0"/>
              <w:marBottom w:val="0"/>
              <w:divBdr>
                <w:top w:val="none" w:sz="0" w:space="0" w:color="auto"/>
                <w:left w:val="none" w:sz="0" w:space="0" w:color="auto"/>
                <w:bottom w:val="none" w:sz="0" w:space="0" w:color="auto"/>
                <w:right w:val="none" w:sz="0" w:space="0" w:color="auto"/>
              </w:divBdr>
            </w:div>
            <w:div w:id="6515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676">
      <w:bodyDiv w:val="1"/>
      <w:marLeft w:val="0"/>
      <w:marRight w:val="0"/>
      <w:marTop w:val="0"/>
      <w:marBottom w:val="0"/>
      <w:divBdr>
        <w:top w:val="none" w:sz="0" w:space="0" w:color="auto"/>
        <w:left w:val="none" w:sz="0" w:space="0" w:color="auto"/>
        <w:bottom w:val="none" w:sz="0" w:space="0" w:color="auto"/>
        <w:right w:val="none" w:sz="0" w:space="0" w:color="auto"/>
      </w:divBdr>
    </w:div>
    <w:div w:id="1442146020">
      <w:bodyDiv w:val="1"/>
      <w:marLeft w:val="0"/>
      <w:marRight w:val="0"/>
      <w:marTop w:val="0"/>
      <w:marBottom w:val="0"/>
      <w:divBdr>
        <w:top w:val="none" w:sz="0" w:space="0" w:color="auto"/>
        <w:left w:val="none" w:sz="0" w:space="0" w:color="auto"/>
        <w:bottom w:val="none" w:sz="0" w:space="0" w:color="auto"/>
        <w:right w:val="none" w:sz="0" w:space="0" w:color="auto"/>
      </w:divBdr>
      <w:divsChild>
        <w:div w:id="200440251">
          <w:marLeft w:val="0"/>
          <w:marRight w:val="0"/>
          <w:marTop w:val="0"/>
          <w:marBottom w:val="0"/>
          <w:divBdr>
            <w:top w:val="none" w:sz="0" w:space="0" w:color="auto"/>
            <w:left w:val="none" w:sz="0" w:space="0" w:color="auto"/>
            <w:bottom w:val="none" w:sz="0" w:space="0" w:color="auto"/>
            <w:right w:val="none" w:sz="0" w:space="0" w:color="auto"/>
          </w:divBdr>
        </w:div>
        <w:div w:id="322859640">
          <w:marLeft w:val="0"/>
          <w:marRight w:val="0"/>
          <w:marTop w:val="0"/>
          <w:marBottom w:val="0"/>
          <w:divBdr>
            <w:top w:val="none" w:sz="0" w:space="0" w:color="auto"/>
            <w:left w:val="none" w:sz="0" w:space="0" w:color="auto"/>
            <w:bottom w:val="none" w:sz="0" w:space="0" w:color="auto"/>
            <w:right w:val="none" w:sz="0" w:space="0" w:color="auto"/>
          </w:divBdr>
        </w:div>
        <w:div w:id="487750106">
          <w:marLeft w:val="0"/>
          <w:marRight w:val="0"/>
          <w:marTop w:val="0"/>
          <w:marBottom w:val="0"/>
          <w:divBdr>
            <w:top w:val="none" w:sz="0" w:space="0" w:color="auto"/>
            <w:left w:val="none" w:sz="0" w:space="0" w:color="auto"/>
            <w:bottom w:val="none" w:sz="0" w:space="0" w:color="auto"/>
            <w:right w:val="none" w:sz="0" w:space="0" w:color="auto"/>
          </w:divBdr>
        </w:div>
        <w:div w:id="568031496">
          <w:marLeft w:val="0"/>
          <w:marRight w:val="0"/>
          <w:marTop w:val="0"/>
          <w:marBottom w:val="0"/>
          <w:divBdr>
            <w:top w:val="none" w:sz="0" w:space="0" w:color="auto"/>
            <w:left w:val="none" w:sz="0" w:space="0" w:color="auto"/>
            <w:bottom w:val="none" w:sz="0" w:space="0" w:color="auto"/>
            <w:right w:val="none" w:sz="0" w:space="0" w:color="auto"/>
          </w:divBdr>
        </w:div>
        <w:div w:id="1151671904">
          <w:marLeft w:val="0"/>
          <w:marRight w:val="0"/>
          <w:marTop w:val="0"/>
          <w:marBottom w:val="0"/>
          <w:divBdr>
            <w:top w:val="none" w:sz="0" w:space="0" w:color="auto"/>
            <w:left w:val="none" w:sz="0" w:space="0" w:color="auto"/>
            <w:bottom w:val="none" w:sz="0" w:space="0" w:color="auto"/>
            <w:right w:val="none" w:sz="0" w:space="0" w:color="auto"/>
          </w:divBdr>
        </w:div>
        <w:div w:id="1609392932">
          <w:marLeft w:val="0"/>
          <w:marRight w:val="0"/>
          <w:marTop w:val="0"/>
          <w:marBottom w:val="0"/>
          <w:divBdr>
            <w:top w:val="none" w:sz="0" w:space="0" w:color="auto"/>
            <w:left w:val="none" w:sz="0" w:space="0" w:color="auto"/>
            <w:bottom w:val="none" w:sz="0" w:space="0" w:color="auto"/>
            <w:right w:val="none" w:sz="0" w:space="0" w:color="auto"/>
          </w:divBdr>
        </w:div>
      </w:divsChild>
    </w:div>
    <w:div w:id="1541823289">
      <w:bodyDiv w:val="1"/>
      <w:marLeft w:val="0"/>
      <w:marRight w:val="0"/>
      <w:marTop w:val="0"/>
      <w:marBottom w:val="0"/>
      <w:divBdr>
        <w:top w:val="none" w:sz="0" w:space="0" w:color="auto"/>
        <w:left w:val="none" w:sz="0" w:space="0" w:color="auto"/>
        <w:bottom w:val="none" w:sz="0" w:space="0" w:color="auto"/>
        <w:right w:val="none" w:sz="0" w:space="0" w:color="auto"/>
      </w:divBdr>
      <w:divsChild>
        <w:div w:id="1090546496">
          <w:marLeft w:val="0"/>
          <w:marRight w:val="0"/>
          <w:marTop w:val="0"/>
          <w:marBottom w:val="0"/>
          <w:divBdr>
            <w:top w:val="none" w:sz="0" w:space="0" w:color="auto"/>
            <w:left w:val="none" w:sz="0" w:space="0" w:color="auto"/>
            <w:bottom w:val="none" w:sz="0" w:space="0" w:color="auto"/>
            <w:right w:val="none" w:sz="0" w:space="0" w:color="auto"/>
          </w:divBdr>
        </w:div>
        <w:div w:id="761948383">
          <w:marLeft w:val="0"/>
          <w:marRight w:val="0"/>
          <w:marTop w:val="0"/>
          <w:marBottom w:val="0"/>
          <w:divBdr>
            <w:top w:val="none" w:sz="0" w:space="0" w:color="auto"/>
            <w:left w:val="none" w:sz="0" w:space="0" w:color="auto"/>
            <w:bottom w:val="none" w:sz="0" w:space="0" w:color="auto"/>
            <w:right w:val="none" w:sz="0" w:space="0" w:color="auto"/>
          </w:divBdr>
        </w:div>
        <w:div w:id="1422681269">
          <w:marLeft w:val="0"/>
          <w:marRight w:val="0"/>
          <w:marTop w:val="0"/>
          <w:marBottom w:val="0"/>
          <w:divBdr>
            <w:top w:val="none" w:sz="0" w:space="0" w:color="auto"/>
            <w:left w:val="none" w:sz="0" w:space="0" w:color="auto"/>
            <w:bottom w:val="none" w:sz="0" w:space="0" w:color="auto"/>
            <w:right w:val="none" w:sz="0" w:space="0" w:color="auto"/>
          </w:divBdr>
        </w:div>
        <w:div w:id="121466722">
          <w:marLeft w:val="0"/>
          <w:marRight w:val="0"/>
          <w:marTop w:val="0"/>
          <w:marBottom w:val="0"/>
          <w:divBdr>
            <w:top w:val="none" w:sz="0" w:space="0" w:color="auto"/>
            <w:left w:val="none" w:sz="0" w:space="0" w:color="auto"/>
            <w:bottom w:val="none" w:sz="0" w:space="0" w:color="auto"/>
            <w:right w:val="none" w:sz="0" w:space="0" w:color="auto"/>
          </w:divBdr>
        </w:div>
      </w:divsChild>
    </w:div>
    <w:div w:id="1562672472">
      <w:bodyDiv w:val="1"/>
      <w:marLeft w:val="0"/>
      <w:marRight w:val="0"/>
      <w:marTop w:val="0"/>
      <w:marBottom w:val="0"/>
      <w:divBdr>
        <w:top w:val="none" w:sz="0" w:space="0" w:color="auto"/>
        <w:left w:val="none" w:sz="0" w:space="0" w:color="auto"/>
        <w:bottom w:val="none" w:sz="0" w:space="0" w:color="auto"/>
        <w:right w:val="none" w:sz="0" w:space="0" w:color="auto"/>
      </w:divBdr>
    </w:div>
    <w:div w:id="1623152068">
      <w:bodyDiv w:val="1"/>
      <w:marLeft w:val="0"/>
      <w:marRight w:val="0"/>
      <w:marTop w:val="0"/>
      <w:marBottom w:val="0"/>
      <w:divBdr>
        <w:top w:val="none" w:sz="0" w:space="0" w:color="auto"/>
        <w:left w:val="none" w:sz="0" w:space="0" w:color="auto"/>
        <w:bottom w:val="none" w:sz="0" w:space="0" w:color="auto"/>
        <w:right w:val="none" w:sz="0" w:space="0" w:color="auto"/>
      </w:divBdr>
      <w:divsChild>
        <w:div w:id="1251546342">
          <w:marLeft w:val="0"/>
          <w:marRight w:val="0"/>
          <w:marTop w:val="0"/>
          <w:marBottom w:val="0"/>
          <w:divBdr>
            <w:top w:val="none" w:sz="0" w:space="0" w:color="auto"/>
            <w:left w:val="none" w:sz="0" w:space="0" w:color="auto"/>
            <w:bottom w:val="none" w:sz="0" w:space="0" w:color="auto"/>
            <w:right w:val="none" w:sz="0" w:space="0" w:color="auto"/>
          </w:divBdr>
        </w:div>
        <w:div w:id="1449543581">
          <w:marLeft w:val="0"/>
          <w:marRight w:val="0"/>
          <w:marTop w:val="0"/>
          <w:marBottom w:val="0"/>
          <w:divBdr>
            <w:top w:val="none" w:sz="0" w:space="0" w:color="auto"/>
            <w:left w:val="none" w:sz="0" w:space="0" w:color="auto"/>
            <w:bottom w:val="none" w:sz="0" w:space="0" w:color="auto"/>
            <w:right w:val="none" w:sz="0" w:space="0" w:color="auto"/>
          </w:divBdr>
        </w:div>
        <w:div w:id="1928615820">
          <w:marLeft w:val="0"/>
          <w:marRight w:val="0"/>
          <w:marTop w:val="0"/>
          <w:marBottom w:val="0"/>
          <w:divBdr>
            <w:top w:val="none" w:sz="0" w:space="0" w:color="auto"/>
            <w:left w:val="none" w:sz="0" w:space="0" w:color="auto"/>
            <w:bottom w:val="none" w:sz="0" w:space="0" w:color="auto"/>
            <w:right w:val="none" w:sz="0" w:space="0" w:color="auto"/>
          </w:divBdr>
        </w:div>
        <w:div w:id="630746581">
          <w:marLeft w:val="0"/>
          <w:marRight w:val="0"/>
          <w:marTop w:val="0"/>
          <w:marBottom w:val="0"/>
          <w:divBdr>
            <w:top w:val="none" w:sz="0" w:space="0" w:color="auto"/>
            <w:left w:val="none" w:sz="0" w:space="0" w:color="auto"/>
            <w:bottom w:val="none" w:sz="0" w:space="0" w:color="auto"/>
            <w:right w:val="none" w:sz="0" w:space="0" w:color="auto"/>
          </w:divBdr>
        </w:div>
      </w:divsChild>
    </w:div>
    <w:div w:id="1644967574">
      <w:bodyDiv w:val="1"/>
      <w:marLeft w:val="0"/>
      <w:marRight w:val="0"/>
      <w:marTop w:val="0"/>
      <w:marBottom w:val="0"/>
      <w:divBdr>
        <w:top w:val="none" w:sz="0" w:space="0" w:color="auto"/>
        <w:left w:val="none" w:sz="0" w:space="0" w:color="auto"/>
        <w:bottom w:val="none" w:sz="0" w:space="0" w:color="auto"/>
        <w:right w:val="none" w:sz="0" w:space="0" w:color="auto"/>
      </w:divBdr>
      <w:divsChild>
        <w:div w:id="1136292687">
          <w:marLeft w:val="0"/>
          <w:marRight w:val="0"/>
          <w:marTop w:val="0"/>
          <w:marBottom w:val="0"/>
          <w:divBdr>
            <w:top w:val="none" w:sz="0" w:space="0" w:color="auto"/>
            <w:left w:val="none" w:sz="0" w:space="0" w:color="auto"/>
            <w:bottom w:val="none" w:sz="0" w:space="0" w:color="auto"/>
            <w:right w:val="none" w:sz="0" w:space="0" w:color="auto"/>
          </w:divBdr>
        </w:div>
        <w:div w:id="1270820640">
          <w:marLeft w:val="0"/>
          <w:marRight w:val="0"/>
          <w:marTop w:val="0"/>
          <w:marBottom w:val="0"/>
          <w:divBdr>
            <w:top w:val="none" w:sz="0" w:space="0" w:color="auto"/>
            <w:left w:val="none" w:sz="0" w:space="0" w:color="auto"/>
            <w:bottom w:val="none" w:sz="0" w:space="0" w:color="auto"/>
            <w:right w:val="none" w:sz="0" w:space="0" w:color="auto"/>
          </w:divBdr>
        </w:div>
        <w:div w:id="1676112790">
          <w:marLeft w:val="0"/>
          <w:marRight w:val="0"/>
          <w:marTop w:val="0"/>
          <w:marBottom w:val="0"/>
          <w:divBdr>
            <w:top w:val="none" w:sz="0" w:space="0" w:color="auto"/>
            <w:left w:val="none" w:sz="0" w:space="0" w:color="auto"/>
            <w:bottom w:val="none" w:sz="0" w:space="0" w:color="auto"/>
            <w:right w:val="none" w:sz="0" w:space="0" w:color="auto"/>
          </w:divBdr>
        </w:div>
      </w:divsChild>
    </w:div>
    <w:div w:id="1690374378">
      <w:bodyDiv w:val="1"/>
      <w:marLeft w:val="0"/>
      <w:marRight w:val="0"/>
      <w:marTop w:val="0"/>
      <w:marBottom w:val="0"/>
      <w:divBdr>
        <w:top w:val="none" w:sz="0" w:space="0" w:color="auto"/>
        <w:left w:val="none" w:sz="0" w:space="0" w:color="auto"/>
        <w:bottom w:val="none" w:sz="0" w:space="0" w:color="auto"/>
        <w:right w:val="none" w:sz="0" w:space="0" w:color="auto"/>
      </w:divBdr>
    </w:div>
    <w:div w:id="1728534366">
      <w:bodyDiv w:val="1"/>
      <w:marLeft w:val="0"/>
      <w:marRight w:val="0"/>
      <w:marTop w:val="0"/>
      <w:marBottom w:val="0"/>
      <w:divBdr>
        <w:top w:val="none" w:sz="0" w:space="0" w:color="auto"/>
        <w:left w:val="none" w:sz="0" w:space="0" w:color="auto"/>
        <w:bottom w:val="none" w:sz="0" w:space="0" w:color="auto"/>
        <w:right w:val="none" w:sz="0" w:space="0" w:color="auto"/>
      </w:divBdr>
      <w:divsChild>
        <w:div w:id="145124990">
          <w:marLeft w:val="0"/>
          <w:marRight w:val="0"/>
          <w:marTop w:val="0"/>
          <w:marBottom w:val="0"/>
          <w:divBdr>
            <w:top w:val="none" w:sz="0" w:space="0" w:color="auto"/>
            <w:left w:val="none" w:sz="0" w:space="0" w:color="auto"/>
            <w:bottom w:val="none" w:sz="0" w:space="0" w:color="auto"/>
            <w:right w:val="none" w:sz="0" w:space="0" w:color="auto"/>
          </w:divBdr>
        </w:div>
        <w:div w:id="211813753">
          <w:marLeft w:val="0"/>
          <w:marRight w:val="0"/>
          <w:marTop w:val="0"/>
          <w:marBottom w:val="0"/>
          <w:divBdr>
            <w:top w:val="none" w:sz="0" w:space="0" w:color="auto"/>
            <w:left w:val="none" w:sz="0" w:space="0" w:color="auto"/>
            <w:bottom w:val="none" w:sz="0" w:space="0" w:color="auto"/>
            <w:right w:val="none" w:sz="0" w:space="0" w:color="auto"/>
          </w:divBdr>
        </w:div>
        <w:div w:id="290594169">
          <w:marLeft w:val="0"/>
          <w:marRight w:val="0"/>
          <w:marTop w:val="0"/>
          <w:marBottom w:val="0"/>
          <w:divBdr>
            <w:top w:val="none" w:sz="0" w:space="0" w:color="auto"/>
            <w:left w:val="none" w:sz="0" w:space="0" w:color="auto"/>
            <w:bottom w:val="none" w:sz="0" w:space="0" w:color="auto"/>
            <w:right w:val="none" w:sz="0" w:space="0" w:color="auto"/>
          </w:divBdr>
        </w:div>
        <w:div w:id="688289199">
          <w:marLeft w:val="0"/>
          <w:marRight w:val="0"/>
          <w:marTop w:val="0"/>
          <w:marBottom w:val="0"/>
          <w:divBdr>
            <w:top w:val="none" w:sz="0" w:space="0" w:color="auto"/>
            <w:left w:val="none" w:sz="0" w:space="0" w:color="auto"/>
            <w:bottom w:val="none" w:sz="0" w:space="0" w:color="auto"/>
            <w:right w:val="none" w:sz="0" w:space="0" w:color="auto"/>
          </w:divBdr>
        </w:div>
        <w:div w:id="794325072">
          <w:marLeft w:val="0"/>
          <w:marRight w:val="0"/>
          <w:marTop w:val="0"/>
          <w:marBottom w:val="0"/>
          <w:divBdr>
            <w:top w:val="none" w:sz="0" w:space="0" w:color="auto"/>
            <w:left w:val="none" w:sz="0" w:space="0" w:color="auto"/>
            <w:bottom w:val="none" w:sz="0" w:space="0" w:color="auto"/>
            <w:right w:val="none" w:sz="0" w:space="0" w:color="auto"/>
          </w:divBdr>
        </w:div>
        <w:div w:id="1273515406">
          <w:marLeft w:val="0"/>
          <w:marRight w:val="0"/>
          <w:marTop w:val="0"/>
          <w:marBottom w:val="0"/>
          <w:divBdr>
            <w:top w:val="none" w:sz="0" w:space="0" w:color="auto"/>
            <w:left w:val="none" w:sz="0" w:space="0" w:color="auto"/>
            <w:bottom w:val="none" w:sz="0" w:space="0" w:color="auto"/>
            <w:right w:val="none" w:sz="0" w:space="0" w:color="auto"/>
          </w:divBdr>
        </w:div>
        <w:div w:id="1390107404">
          <w:marLeft w:val="0"/>
          <w:marRight w:val="0"/>
          <w:marTop w:val="0"/>
          <w:marBottom w:val="0"/>
          <w:divBdr>
            <w:top w:val="none" w:sz="0" w:space="0" w:color="auto"/>
            <w:left w:val="none" w:sz="0" w:space="0" w:color="auto"/>
            <w:bottom w:val="none" w:sz="0" w:space="0" w:color="auto"/>
            <w:right w:val="none" w:sz="0" w:space="0" w:color="auto"/>
          </w:divBdr>
        </w:div>
        <w:div w:id="2118139226">
          <w:marLeft w:val="0"/>
          <w:marRight w:val="0"/>
          <w:marTop w:val="0"/>
          <w:marBottom w:val="0"/>
          <w:divBdr>
            <w:top w:val="none" w:sz="0" w:space="0" w:color="auto"/>
            <w:left w:val="none" w:sz="0" w:space="0" w:color="auto"/>
            <w:bottom w:val="none" w:sz="0" w:space="0" w:color="auto"/>
            <w:right w:val="none" w:sz="0" w:space="0" w:color="auto"/>
          </w:divBdr>
        </w:div>
      </w:divsChild>
    </w:div>
    <w:div w:id="1877890910">
      <w:bodyDiv w:val="1"/>
      <w:marLeft w:val="0"/>
      <w:marRight w:val="0"/>
      <w:marTop w:val="0"/>
      <w:marBottom w:val="0"/>
      <w:divBdr>
        <w:top w:val="none" w:sz="0" w:space="0" w:color="auto"/>
        <w:left w:val="none" w:sz="0" w:space="0" w:color="auto"/>
        <w:bottom w:val="none" w:sz="0" w:space="0" w:color="auto"/>
        <w:right w:val="none" w:sz="0" w:space="0" w:color="auto"/>
      </w:divBdr>
      <w:divsChild>
        <w:div w:id="1735817174">
          <w:marLeft w:val="0"/>
          <w:marRight w:val="0"/>
          <w:marTop w:val="0"/>
          <w:marBottom w:val="0"/>
          <w:divBdr>
            <w:top w:val="none" w:sz="0" w:space="0" w:color="auto"/>
            <w:left w:val="none" w:sz="0" w:space="0" w:color="auto"/>
            <w:bottom w:val="none" w:sz="0" w:space="0" w:color="auto"/>
            <w:right w:val="none" w:sz="0" w:space="0" w:color="auto"/>
          </w:divBdr>
        </w:div>
        <w:div w:id="1856769366">
          <w:marLeft w:val="0"/>
          <w:marRight w:val="0"/>
          <w:marTop w:val="0"/>
          <w:marBottom w:val="0"/>
          <w:divBdr>
            <w:top w:val="none" w:sz="0" w:space="0" w:color="auto"/>
            <w:left w:val="none" w:sz="0" w:space="0" w:color="auto"/>
            <w:bottom w:val="none" w:sz="0" w:space="0" w:color="auto"/>
            <w:right w:val="none" w:sz="0" w:space="0" w:color="auto"/>
          </w:divBdr>
        </w:div>
        <w:div w:id="904997658">
          <w:marLeft w:val="0"/>
          <w:marRight w:val="0"/>
          <w:marTop w:val="0"/>
          <w:marBottom w:val="0"/>
          <w:divBdr>
            <w:top w:val="none" w:sz="0" w:space="0" w:color="auto"/>
            <w:left w:val="none" w:sz="0" w:space="0" w:color="auto"/>
            <w:bottom w:val="none" w:sz="0" w:space="0" w:color="auto"/>
            <w:right w:val="none" w:sz="0" w:space="0" w:color="auto"/>
          </w:divBdr>
        </w:div>
        <w:div w:id="419108193">
          <w:marLeft w:val="0"/>
          <w:marRight w:val="0"/>
          <w:marTop w:val="0"/>
          <w:marBottom w:val="0"/>
          <w:divBdr>
            <w:top w:val="none" w:sz="0" w:space="0" w:color="auto"/>
            <w:left w:val="none" w:sz="0" w:space="0" w:color="auto"/>
            <w:bottom w:val="none" w:sz="0" w:space="0" w:color="auto"/>
            <w:right w:val="none" w:sz="0" w:space="0" w:color="auto"/>
          </w:divBdr>
        </w:div>
      </w:divsChild>
    </w:div>
    <w:div w:id="1880514082">
      <w:bodyDiv w:val="1"/>
      <w:marLeft w:val="0"/>
      <w:marRight w:val="0"/>
      <w:marTop w:val="0"/>
      <w:marBottom w:val="0"/>
      <w:divBdr>
        <w:top w:val="none" w:sz="0" w:space="0" w:color="auto"/>
        <w:left w:val="none" w:sz="0" w:space="0" w:color="auto"/>
        <w:bottom w:val="none" w:sz="0" w:space="0" w:color="auto"/>
        <w:right w:val="none" w:sz="0" w:space="0" w:color="auto"/>
      </w:divBdr>
      <w:divsChild>
        <w:div w:id="176695087">
          <w:marLeft w:val="0"/>
          <w:marRight w:val="0"/>
          <w:marTop w:val="0"/>
          <w:marBottom w:val="0"/>
          <w:divBdr>
            <w:top w:val="none" w:sz="0" w:space="0" w:color="auto"/>
            <w:left w:val="none" w:sz="0" w:space="0" w:color="auto"/>
            <w:bottom w:val="none" w:sz="0" w:space="0" w:color="auto"/>
            <w:right w:val="none" w:sz="0" w:space="0" w:color="auto"/>
          </w:divBdr>
        </w:div>
        <w:div w:id="987200647">
          <w:marLeft w:val="0"/>
          <w:marRight w:val="0"/>
          <w:marTop w:val="0"/>
          <w:marBottom w:val="0"/>
          <w:divBdr>
            <w:top w:val="none" w:sz="0" w:space="0" w:color="auto"/>
            <w:left w:val="none" w:sz="0" w:space="0" w:color="auto"/>
            <w:bottom w:val="none" w:sz="0" w:space="0" w:color="auto"/>
            <w:right w:val="none" w:sz="0" w:space="0" w:color="auto"/>
          </w:divBdr>
        </w:div>
        <w:div w:id="1257598299">
          <w:marLeft w:val="0"/>
          <w:marRight w:val="0"/>
          <w:marTop w:val="0"/>
          <w:marBottom w:val="0"/>
          <w:divBdr>
            <w:top w:val="none" w:sz="0" w:space="0" w:color="auto"/>
            <w:left w:val="none" w:sz="0" w:space="0" w:color="auto"/>
            <w:bottom w:val="none" w:sz="0" w:space="0" w:color="auto"/>
            <w:right w:val="none" w:sz="0" w:space="0" w:color="auto"/>
          </w:divBdr>
        </w:div>
        <w:div w:id="1535343726">
          <w:marLeft w:val="0"/>
          <w:marRight w:val="0"/>
          <w:marTop w:val="0"/>
          <w:marBottom w:val="0"/>
          <w:divBdr>
            <w:top w:val="none" w:sz="0" w:space="0" w:color="auto"/>
            <w:left w:val="none" w:sz="0" w:space="0" w:color="auto"/>
            <w:bottom w:val="none" w:sz="0" w:space="0" w:color="auto"/>
            <w:right w:val="none" w:sz="0" w:space="0" w:color="auto"/>
          </w:divBdr>
        </w:div>
        <w:div w:id="1536196127">
          <w:marLeft w:val="0"/>
          <w:marRight w:val="0"/>
          <w:marTop w:val="0"/>
          <w:marBottom w:val="0"/>
          <w:divBdr>
            <w:top w:val="none" w:sz="0" w:space="0" w:color="auto"/>
            <w:left w:val="none" w:sz="0" w:space="0" w:color="auto"/>
            <w:bottom w:val="none" w:sz="0" w:space="0" w:color="auto"/>
            <w:right w:val="none" w:sz="0" w:space="0" w:color="auto"/>
          </w:divBdr>
        </w:div>
      </w:divsChild>
    </w:div>
    <w:div w:id="1979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4C94-78D9-4356-9D38-A7DD543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LS Ma</cp:lastModifiedBy>
  <cp:revision>2</cp:revision>
  <cp:lastPrinted>2014-07-31T16:55:00Z</cp:lastPrinted>
  <dcterms:created xsi:type="dcterms:W3CDTF">2014-09-28T19:59:00Z</dcterms:created>
  <dcterms:modified xsi:type="dcterms:W3CDTF">2014-09-28T19:59:00Z</dcterms:modified>
</cp:coreProperties>
</file>