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F0" w:rsidRPr="00664A3E" w:rsidRDefault="00A34DF0" w:rsidP="00664A3E">
      <w:pPr>
        <w:spacing w:after="0" w:line="360" w:lineRule="auto"/>
        <w:jc w:val="both"/>
        <w:rPr>
          <w:rFonts w:ascii="Book Antiqua" w:hAnsi="Book Antiqua"/>
          <w:b/>
          <w:sz w:val="24"/>
          <w:szCs w:val="24"/>
        </w:rPr>
      </w:pPr>
      <w:r w:rsidRPr="00664A3E">
        <w:rPr>
          <w:rFonts w:ascii="Book Antiqua" w:hAnsi="Book Antiqua"/>
          <w:b/>
          <w:sz w:val="24"/>
          <w:szCs w:val="24"/>
        </w:rPr>
        <w:t xml:space="preserve">Name of journal: </w:t>
      </w:r>
      <w:r w:rsidRPr="00664A3E">
        <w:rPr>
          <w:rFonts w:ascii="Book Antiqua" w:hAnsi="Book Antiqua"/>
          <w:b/>
          <w:i/>
          <w:sz w:val="24"/>
          <w:szCs w:val="24"/>
        </w:rPr>
        <w:t xml:space="preserve">World Journal of </w:t>
      </w:r>
      <w:r w:rsidRPr="00664A3E">
        <w:rPr>
          <w:rFonts w:ascii="Book Antiqua" w:hAnsi="Book Antiqua"/>
          <w:b/>
          <w:i/>
          <w:color w:val="000000"/>
          <w:sz w:val="24"/>
          <w:szCs w:val="24"/>
        </w:rPr>
        <w:t>Gastrointestinal Endoscopy</w:t>
      </w:r>
    </w:p>
    <w:p w:rsidR="00A34DF0" w:rsidRPr="00664A3E" w:rsidRDefault="00A34DF0" w:rsidP="00664A3E">
      <w:pPr>
        <w:spacing w:after="0" w:line="360" w:lineRule="auto"/>
        <w:jc w:val="both"/>
        <w:rPr>
          <w:rFonts w:ascii="Book Antiqua" w:hAnsi="Book Antiqua"/>
          <w:b/>
          <w:sz w:val="24"/>
          <w:szCs w:val="24"/>
          <w:lang w:eastAsia="zh-CN"/>
        </w:rPr>
      </w:pPr>
      <w:r w:rsidRPr="00664A3E">
        <w:rPr>
          <w:rFonts w:ascii="Book Antiqua" w:hAnsi="Book Antiqua"/>
          <w:b/>
          <w:sz w:val="24"/>
          <w:szCs w:val="24"/>
        </w:rPr>
        <w:t xml:space="preserve">ESPS Manuscript NO: </w:t>
      </w:r>
      <w:r w:rsidRPr="00664A3E">
        <w:rPr>
          <w:rFonts w:ascii="Book Antiqua" w:hAnsi="Book Antiqua"/>
          <w:b/>
          <w:sz w:val="24"/>
          <w:szCs w:val="24"/>
          <w:lang w:eastAsia="zh-CN"/>
        </w:rPr>
        <w:t>11939</w:t>
      </w:r>
    </w:p>
    <w:p w:rsidR="00A34DF0" w:rsidRPr="00664A3E" w:rsidRDefault="00A34DF0" w:rsidP="00664A3E">
      <w:pPr>
        <w:spacing w:after="0" w:line="360" w:lineRule="auto"/>
        <w:jc w:val="both"/>
        <w:rPr>
          <w:rFonts w:ascii="Book Antiqua" w:hAnsi="Book Antiqua"/>
          <w:b/>
          <w:sz w:val="24"/>
          <w:szCs w:val="24"/>
          <w:lang w:eastAsia="zh-CN"/>
        </w:rPr>
      </w:pPr>
      <w:r w:rsidRPr="00664A3E">
        <w:rPr>
          <w:rFonts w:ascii="Book Antiqua" w:hAnsi="Book Antiqua"/>
          <w:b/>
          <w:sz w:val="24"/>
          <w:szCs w:val="24"/>
        </w:rPr>
        <w:t>Columns:</w:t>
      </w:r>
      <w:r w:rsidRPr="00664A3E">
        <w:rPr>
          <w:rFonts w:ascii="Book Antiqua" w:hAnsi="Book Antiqua"/>
          <w:b/>
          <w:sz w:val="24"/>
          <w:szCs w:val="24"/>
          <w:lang w:eastAsia="zh-CN"/>
        </w:rPr>
        <w:t xml:space="preserve"> </w:t>
      </w:r>
      <w:r w:rsidR="001E7D62">
        <w:rPr>
          <w:rFonts w:ascii="Book Antiqua" w:hAnsi="Book Antiqua"/>
          <w:b/>
          <w:sz w:val="24"/>
          <w:szCs w:val="24"/>
          <w:lang w:eastAsia="zh-CN"/>
        </w:rPr>
        <w:t>REVIEW</w:t>
      </w:r>
    </w:p>
    <w:p w:rsidR="00A34DF0" w:rsidRPr="00664A3E" w:rsidRDefault="00A34DF0" w:rsidP="00664A3E">
      <w:pPr>
        <w:tabs>
          <w:tab w:val="left" w:pos="2074"/>
          <w:tab w:val="left" w:pos="7920"/>
        </w:tabs>
        <w:spacing w:after="0" w:line="360" w:lineRule="auto"/>
        <w:jc w:val="both"/>
        <w:rPr>
          <w:rFonts w:ascii="Book Antiqua" w:hAnsi="Book Antiqua"/>
          <w:sz w:val="24"/>
          <w:szCs w:val="24"/>
        </w:rPr>
      </w:pPr>
      <w:r w:rsidRPr="00664A3E">
        <w:rPr>
          <w:rFonts w:ascii="Book Antiqua" w:hAnsi="Book Antiqua"/>
          <w:sz w:val="24"/>
          <w:szCs w:val="24"/>
        </w:rPr>
        <w:tab/>
      </w:r>
    </w:p>
    <w:p w:rsidR="00A34DF0" w:rsidRPr="00664A3E" w:rsidRDefault="00A34DF0" w:rsidP="00664A3E">
      <w:pPr>
        <w:tabs>
          <w:tab w:val="left" w:pos="7920"/>
        </w:tabs>
        <w:spacing w:after="0" w:line="360" w:lineRule="auto"/>
        <w:jc w:val="both"/>
        <w:rPr>
          <w:rFonts w:ascii="Book Antiqua" w:hAnsi="Book Antiqua"/>
          <w:b/>
          <w:sz w:val="24"/>
          <w:szCs w:val="24"/>
          <w:lang w:eastAsia="zh-CN"/>
        </w:rPr>
      </w:pPr>
      <w:r w:rsidRPr="00664A3E">
        <w:rPr>
          <w:rFonts w:ascii="Book Antiqua" w:hAnsi="Book Antiqua"/>
          <w:b/>
          <w:sz w:val="24"/>
          <w:szCs w:val="24"/>
        </w:rPr>
        <w:t xml:space="preserve">Risk of transmission of carbapenem-resistant </w:t>
      </w:r>
      <w:r w:rsidRPr="00664A3E">
        <w:rPr>
          <w:rFonts w:ascii="Book Antiqua" w:hAnsi="Book Antiqua"/>
          <w:b/>
          <w:i/>
          <w:sz w:val="24"/>
          <w:szCs w:val="24"/>
        </w:rPr>
        <w:t>Enterobacteriaceae</w:t>
      </w:r>
      <w:r w:rsidR="002277F0" w:rsidRPr="00664A3E">
        <w:rPr>
          <w:rFonts w:ascii="Book Antiqua" w:hAnsi="Book Antiqua"/>
          <w:b/>
          <w:i/>
          <w:sz w:val="24"/>
          <w:szCs w:val="24"/>
          <w:lang w:eastAsia="zh-CN"/>
        </w:rPr>
        <w:t xml:space="preserve"> </w:t>
      </w:r>
      <w:r w:rsidRPr="00664A3E">
        <w:rPr>
          <w:rFonts w:ascii="Book Antiqua" w:hAnsi="Book Antiqua"/>
          <w:b/>
          <w:sz w:val="24"/>
          <w:szCs w:val="24"/>
        </w:rPr>
        <w:t xml:space="preserve">and related </w:t>
      </w:r>
      <w:r w:rsidR="008963F4" w:rsidRPr="00664A3E">
        <w:rPr>
          <w:rFonts w:ascii="Book Antiqua" w:hAnsi="Book Antiqua"/>
          <w:b/>
          <w:sz w:val="24"/>
          <w:szCs w:val="24"/>
          <w:lang w:eastAsia="zh-CN"/>
        </w:rPr>
        <w:t>“</w:t>
      </w:r>
      <w:r w:rsidRPr="00664A3E">
        <w:rPr>
          <w:rFonts w:ascii="Book Antiqua" w:hAnsi="Book Antiqua"/>
          <w:b/>
          <w:sz w:val="24"/>
          <w:szCs w:val="24"/>
        </w:rPr>
        <w:t>superbugs</w:t>
      </w:r>
      <w:r w:rsidR="008963F4" w:rsidRPr="00664A3E">
        <w:rPr>
          <w:rFonts w:ascii="Book Antiqua" w:hAnsi="Book Antiqua"/>
          <w:b/>
          <w:sz w:val="24"/>
          <w:szCs w:val="24"/>
          <w:lang w:eastAsia="zh-CN"/>
        </w:rPr>
        <w:t>”</w:t>
      </w:r>
      <w:r w:rsidRPr="00664A3E">
        <w:rPr>
          <w:rFonts w:ascii="Book Antiqua" w:hAnsi="Book Antiqua"/>
          <w:b/>
          <w:sz w:val="24"/>
          <w:szCs w:val="24"/>
        </w:rPr>
        <w:t xml:space="preserve"> during gastrointestinal endoscopy</w:t>
      </w:r>
    </w:p>
    <w:p w:rsidR="008963F4" w:rsidRPr="00664A3E" w:rsidRDefault="008963F4" w:rsidP="00664A3E">
      <w:pPr>
        <w:tabs>
          <w:tab w:val="left" w:pos="7920"/>
        </w:tabs>
        <w:spacing w:after="0" w:line="360" w:lineRule="auto"/>
        <w:jc w:val="both"/>
        <w:rPr>
          <w:rFonts w:ascii="Book Antiqua" w:hAnsi="Book Antiqua"/>
          <w:b/>
          <w:i/>
          <w:sz w:val="24"/>
          <w:szCs w:val="24"/>
          <w:lang w:eastAsia="zh-CN"/>
        </w:rPr>
      </w:pPr>
    </w:p>
    <w:p w:rsidR="00A34DF0" w:rsidRPr="00664A3E" w:rsidRDefault="008963F4" w:rsidP="00664A3E">
      <w:pPr>
        <w:tabs>
          <w:tab w:val="left" w:pos="7920"/>
        </w:tabs>
        <w:spacing w:after="0" w:line="360" w:lineRule="auto"/>
        <w:jc w:val="both"/>
        <w:rPr>
          <w:rFonts w:ascii="Book Antiqua" w:hAnsi="Book Antiqua"/>
          <w:noProof/>
          <w:sz w:val="24"/>
          <w:szCs w:val="24"/>
          <w:lang w:eastAsia="zh-CN"/>
        </w:rPr>
      </w:pPr>
      <w:r w:rsidRPr="00664A3E">
        <w:rPr>
          <w:rFonts w:ascii="Book Antiqua" w:eastAsia="Myriad Web Pro" w:hAnsi="Book Antiqua" w:cs="Myriad Web Pro"/>
          <w:bCs/>
          <w:color w:val="000000" w:themeColor="text1"/>
          <w:sz w:val="24"/>
          <w:szCs w:val="24"/>
        </w:rPr>
        <w:t>Muscarella</w:t>
      </w:r>
      <w:r w:rsidRPr="00664A3E">
        <w:rPr>
          <w:rFonts w:ascii="Book Antiqua" w:hAnsi="Book Antiqua" w:cs="Myriad Web Pro"/>
          <w:bCs/>
          <w:color w:val="000000" w:themeColor="text1"/>
          <w:sz w:val="24"/>
          <w:szCs w:val="24"/>
          <w:lang w:eastAsia="zh-CN"/>
        </w:rPr>
        <w:t xml:space="preserve"> LF.</w:t>
      </w:r>
      <w:r w:rsidRPr="00664A3E">
        <w:rPr>
          <w:rFonts w:ascii="Book Antiqua" w:hAnsi="Book Antiqua"/>
          <w:noProof/>
          <w:sz w:val="24"/>
          <w:szCs w:val="24"/>
        </w:rPr>
        <w:t xml:space="preserve"> Risk of CRE </w:t>
      </w:r>
      <w:r w:rsidR="00664A3E" w:rsidRPr="00664A3E">
        <w:rPr>
          <w:rFonts w:ascii="Book Antiqua" w:hAnsi="Book Antiqua"/>
          <w:noProof/>
          <w:sz w:val="24"/>
          <w:szCs w:val="24"/>
        </w:rPr>
        <w:t>t</w:t>
      </w:r>
      <w:r w:rsidRPr="00664A3E">
        <w:rPr>
          <w:rFonts w:ascii="Book Antiqua" w:hAnsi="Book Antiqua"/>
          <w:noProof/>
          <w:sz w:val="24"/>
          <w:szCs w:val="24"/>
        </w:rPr>
        <w:t>ransmission</w:t>
      </w:r>
      <w:r w:rsidR="002D24C2" w:rsidRPr="00664A3E">
        <w:rPr>
          <w:rFonts w:ascii="Book Antiqua" w:hAnsi="Book Antiqua"/>
          <w:noProof/>
          <w:sz w:val="24"/>
          <w:szCs w:val="24"/>
        </w:rPr>
        <w:t>s</w:t>
      </w:r>
      <w:r w:rsidRPr="00664A3E">
        <w:rPr>
          <w:rFonts w:ascii="Book Antiqua" w:hAnsi="Book Antiqua"/>
          <w:noProof/>
          <w:sz w:val="24"/>
          <w:szCs w:val="24"/>
        </w:rPr>
        <w:t xml:space="preserve"> during GI endoscopy</w:t>
      </w:r>
    </w:p>
    <w:p w:rsidR="008963F4" w:rsidRPr="00664A3E" w:rsidRDefault="008963F4" w:rsidP="00664A3E">
      <w:pPr>
        <w:tabs>
          <w:tab w:val="left" w:pos="7920"/>
        </w:tabs>
        <w:spacing w:after="0" w:line="360" w:lineRule="auto"/>
        <w:jc w:val="both"/>
        <w:rPr>
          <w:rFonts w:ascii="Book Antiqua" w:hAnsi="Book Antiqua"/>
          <w:sz w:val="24"/>
          <w:szCs w:val="24"/>
          <w:lang w:eastAsia="zh-CN"/>
        </w:rPr>
      </w:pPr>
    </w:p>
    <w:p w:rsidR="002277F0" w:rsidRPr="00664A3E" w:rsidRDefault="002277F0" w:rsidP="00664A3E">
      <w:pPr>
        <w:tabs>
          <w:tab w:val="left" w:pos="7920"/>
        </w:tabs>
        <w:spacing w:after="0" w:line="360" w:lineRule="auto"/>
        <w:jc w:val="both"/>
        <w:rPr>
          <w:rFonts w:ascii="Book Antiqua" w:hAnsi="Book Antiqua" w:cs="Myriad Web Pro"/>
          <w:bCs/>
          <w:color w:val="000000" w:themeColor="text1"/>
          <w:sz w:val="24"/>
          <w:szCs w:val="24"/>
          <w:lang w:eastAsia="zh-CN"/>
        </w:rPr>
      </w:pPr>
      <w:r w:rsidRPr="00664A3E">
        <w:rPr>
          <w:rFonts w:ascii="Book Antiqua" w:eastAsia="Myriad Web Pro" w:hAnsi="Book Antiqua" w:cs="Myriad Web Pro"/>
          <w:bCs/>
          <w:color w:val="000000" w:themeColor="text1"/>
          <w:sz w:val="24"/>
          <w:szCs w:val="24"/>
        </w:rPr>
        <w:t>Lawrence F Muscarella</w:t>
      </w:r>
    </w:p>
    <w:p w:rsidR="002277F0" w:rsidRPr="00664A3E" w:rsidRDefault="002277F0" w:rsidP="00664A3E">
      <w:pPr>
        <w:tabs>
          <w:tab w:val="left" w:pos="7920"/>
        </w:tabs>
        <w:spacing w:after="0" w:line="360" w:lineRule="auto"/>
        <w:jc w:val="both"/>
        <w:rPr>
          <w:rFonts w:ascii="Book Antiqua" w:hAnsi="Book Antiqua"/>
          <w:sz w:val="24"/>
          <w:szCs w:val="24"/>
          <w:lang w:eastAsia="zh-CN"/>
        </w:rPr>
      </w:pPr>
    </w:p>
    <w:p w:rsidR="00A34DF0" w:rsidRPr="00664A3E" w:rsidRDefault="008963F4" w:rsidP="00664A3E">
      <w:pPr>
        <w:spacing w:after="0" w:line="360" w:lineRule="auto"/>
        <w:jc w:val="both"/>
        <w:rPr>
          <w:rFonts w:ascii="Book Antiqua" w:hAnsi="Book Antiqua" w:cs="Myriad Web Pro"/>
          <w:bCs/>
          <w:color w:val="000000" w:themeColor="text1"/>
          <w:sz w:val="24"/>
          <w:szCs w:val="24"/>
          <w:lang w:eastAsia="zh-CN"/>
        </w:rPr>
      </w:pPr>
      <w:r w:rsidRPr="00664A3E">
        <w:rPr>
          <w:rFonts w:ascii="Book Antiqua" w:eastAsia="Myriad Web Pro" w:hAnsi="Book Antiqua" w:cs="Myriad Web Pro"/>
          <w:b/>
          <w:bCs/>
          <w:color w:val="000000" w:themeColor="text1"/>
          <w:sz w:val="24"/>
          <w:szCs w:val="24"/>
        </w:rPr>
        <w:t>Lawrence F</w:t>
      </w:r>
      <w:r w:rsidR="00A34DF0" w:rsidRPr="00664A3E">
        <w:rPr>
          <w:rFonts w:ascii="Book Antiqua" w:eastAsia="Myriad Web Pro" w:hAnsi="Book Antiqua" w:cs="Myriad Web Pro"/>
          <w:b/>
          <w:bCs/>
          <w:color w:val="000000" w:themeColor="text1"/>
          <w:sz w:val="24"/>
          <w:szCs w:val="24"/>
        </w:rPr>
        <w:t xml:space="preserve"> Muscarella</w:t>
      </w:r>
      <w:r w:rsidRPr="00664A3E">
        <w:rPr>
          <w:rFonts w:ascii="Book Antiqua" w:hAnsi="Book Antiqua" w:cs="Myriad Web Pro"/>
          <w:b/>
          <w:bCs/>
          <w:color w:val="000000" w:themeColor="text1"/>
          <w:sz w:val="24"/>
          <w:szCs w:val="24"/>
          <w:lang w:eastAsia="zh-CN"/>
        </w:rPr>
        <w:t>,</w:t>
      </w:r>
      <w:r w:rsidRPr="00664A3E">
        <w:rPr>
          <w:rFonts w:ascii="Book Antiqua" w:hAnsi="Book Antiqua" w:cs="Myriad Web Pro"/>
          <w:bCs/>
          <w:color w:val="000000" w:themeColor="text1"/>
          <w:sz w:val="24"/>
          <w:szCs w:val="24"/>
          <w:lang w:eastAsia="zh-CN"/>
        </w:rPr>
        <w:t xml:space="preserve"> </w:t>
      </w:r>
      <w:r w:rsidR="00A34DF0" w:rsidRPr="00664A3E">
        <w:rPr>
          <w:rFonts w:ascii="Book Antiqua" w:eastAsia="Myriad Web Pro" w:hAnsi="Book Antiqua" w:cs="Myriad Web Pro"/>
          <w:bCs/>
          <w:color w:val="000000" w:themeColor="text1"/>
          <w:sz w:val="24"/>
          <w:szCs w:val="24"/>
        </w:rPr>
        <w:t>LFM Healthcare Solutions, LLC</w:t>
      </w:r>
      <w:r w:rsidRPr="00664A3E">
        <w:rPr>
          <w:rFonts w:ascii="Book Antiqua" w:hAnsi="Book Antiqua" w:cs="Myriad Web Pro"/>
          <w:bCs/>
          <w:color w:val="000000" w:themeColor="text1"/>
          <w:sz w:val="24"/>
          <w:szCs w:val="24"/>
          <w:lang w:eastAsia="zh-CN"/>
        </w:rPr>
        <w:t xml:space="preserve">, </w:t>
      </w:r>
      <w:r w:rsidR="003238E3">
        <w:rPr>
          <w:rFonts w:ascii="Book Antiqua" w:eastAsia="Myriad Web Pro" w:hAnsi="Book Antiqua" w:cs="Myriad Web Pro"/>
          <w:bCs/>
          <w:color w:val="000000" w:themeColor="text1"/>
          <w:sz w:val="24"/>
          <w:szCs w:val="24"/>
        </w:rPr>
        <w:t>Colmar</w:t>
      </w:r>
      <w:r w:rsidR="00033A02">
        <w:rPr>
          <w:rFonts w:ascii="Book Antiqua" w:hAnsi="Book Antiqua" w:cs="Myriad Web Pro" w:hint="eastAsia"/>
          <w:bCs/>
          <w:color w:val="000000" w:themeColor="text1"/>
          <w:sz w:val="24"/>
          <w:szCs w:val="24"/>
          <w:lang w:eastAsia="zh-CN"/>
        </w:rPr>
        <w:t>,</w:t>
      </w:r>
      <w:r w:rsidR="00A34DF0" w:rsidRPr="00664A3E">
        <w:rPr>
          <w:rFonts w:ascii="Book Antiqua" w:eastAsia="Myriad Web Pro" w:hAnsi="Book Antiqua" w:cs="Myriad Web Pro"/>
          <w:bCs/>
          <w:color w:val="000000" w:themeColor="text1"/>
          <w:sz w:val="24"/>
          <w:szCs w:val="24"/>
        </w:rPr>
        <w:t xml:space="preserve"> PA 18915</w:t>
      </w:r>
      <w:r w:rsidRPr="00664A3E">
        <w:rPr>
          <w:rFonts w:ascii="Book Antiqua" w:hAnsi="Book Antiqua" w:cs="Myriad Web Pro"/>
          <w:bCs/>
          <w:color w:val="000000" w:themeColor="text1"/>
          <w:sz w:val="24"/>
          <w:szCs w:val="24"/>
          <w:lang w:eastAsia="zh-CN"/>
        </w:rPr>
        <w:t>,</w:t>
      </w:r>
      <w:r w:rsidRPr="00664A3E">
        <w:rPr>
          <w:rFonts w:ascii="Book Antiqua" w:eastAsia="Myriad Web Pro" w:hAnsi="Book Antiqua" w:cs="Myriad Web Pro"/>
          <w:bCs/>
          <w:color w:val="000000" w:themeColor="text1"/>
          <w:sz w:val="24"/>
          <w:szCs w:val="24"/>
        </w:rPr>
        <w:t xml:space="preserve"> </w:t>
      </w:r>
      <w:r w:rsidR="00A34DF0" w:rsidRPr="00664A3E">
        <w:rPr>
          <w:rFonts w:ascii="Book Antiqua" w:eastAsia="Myriad Web Pro" w:hAnsi="Book Antiqua" w:cs="Myriad Web Pro"/>
          <w:bCs/>
          <w:color w:val="000000" w:themeColor="text1"/>
          <w:sz w:val="24"/>
          <w:szCs w:val="24"/>
        </w:rPr>
        <w:t>U</w:t>
      </w:r>
      <w:r w:rsidRPr="00664A3E">
        <w:rPr>
          <w:rFonts w:ascii="Book Antiqua" w:hAnsi="Book Antiqua" w:cs="Myriad Web Pro"/>
          <w:bCs/>
          <w:color w:val="000000" w:themeColor="text1"/>
          <w:sz w:val="24"/>
          <w:szCs w:val="24"/>
          <w:lang w:eastAsia="zh-CN"/>
        </w:rPr>
        <w:t xml:space="preserve">nited </w:t>
      </w:r>
      <w:r w:rsidR="00A34DF0" w:rsidRPr="00664A3E">
        <w:rPr>
          <w:rFonts w:ascii="Book Antiqua" w:eastAsia="Myriad Web Pro" w:hAnsi="Book Antiqua" w:cs="Myriad Web Pro"/>
          <w:bCs/>
          <w:color w:val="000000" w:themeColor="text1"/>
          <w:sz w:val="24"/>
          <w:szCs w:val="24"/>
        </w:rPr>
        <w:t>S</w:t>
      </w:r>
      <w:r w:rsidRPr="00664A3E">
        <w:rPr>
          <w:rFonts w:ascii="Book Antiqua" w:hAnsi="Book Antiqua" w:cs="Myriad Web Pro"/>
          <w:bCs/>
          <w:color w:val="000000" w:themeColor="text1"/>
          <w:sz w:val="24"/>
          <w:szCs w:val="24"/>
          <w:lang w:eastAsia="zh-CN"/>
        </w:rPr>
        <w:t>tates</w:t>
      </w:r>
    </w:p>
    <w:p w:rsidR="008963F4" w:rsidRPr="003238E3" w:rsidRDefault="008963F4" w:rsidP="00664A3E">
      <w:pPr>
        <w:spacing w:after="0" w:line="360" w:lineRule="auto"/>
        <w:jc w:val="both"/>
        <w:rPr>
          <w:rFonts w:ascii="Book Antiqua" w:hAnsi="Book Antiqua" w:cs="Myriad Web Pro"/>
          <w:bCs/>
          <w:color w:val="000000" w:themeColor="text1"/>
          <w:sz w:val="24"/>
          <w:szCs w:val="24"/>
          <w:lang w:eastAsia="zh-CN"/>
        </w:rPr>
      </w:pPr>
    </w:p>
    <w:p w:rsidR="00A34DF0" w:rsidRPr="00664A3E" w:rsidRDefault="00A34DF0" w:rsidP="00664A3E">
      <w:pPr>
        <w:spacing w:after="0" w:line="360" w:lineRule="auto"/>
        <w:jc w:val="both"/>
        <w:rPr>
          <w:rFonts w:ascii="Book Antiqua" w:hAnsi="Book Antiqua" w:cs="Myriad Web Pro"/>
          <w:bCs/>
          <w:color w:val="000000" w:themeColor="text1"/>
          <w:sz w:val="24"/>
          <w:szCs w:val="24"/>
          <w:lang w:eastAsia="zh-CN"/>
        </w:rPr>
      </w:pPr>
      <w:r w:rsidRPr="00664A3E">
        <w:rPr>
          <w:rFonts w:ascii="Book Antiqua" w:hAnsi="Book Antiqua"/>
          <w:b/>
          <w:sz w:val="24"/>
          <w:szCs w:val="24"/>
        </w:rPr>
        <w:t>Author contributions:</w:t>
      </w:r>
      <w:r w:rsidRPr="00664A3E">
        <w:rPr>
          <w:rFonts w:ascii="Book Antiqua" w:hAnsi="Book Antiqua"/>
          <w:sz w:val="24"/>
          <w:szCs w:val="24"/>
        </w:rPr>
        <w:t xml:space="preserve"> </w:t>
      </w:r>
      <w:r w:rsidRPr="00664A3E">
        <w:rPr>
          <w:rFonts w:ascii="Book Antiqua" w:eastAsia="Myriad Web Pro" w:hAnsi="Book Antiqua" w:cs="Myriad Web Pro"/>
          <w:bCs/>
          <w:color w:val="000000" w:themeColor="text1"/>
          <w:sz w:val="24"/>
          <w:szCs w:val="24"/>
        </w:rPr>
        <w:t>Muscarella</w:t>
      </w:r>
      <w:r w:rsidR="008963F4" w:rsidRPr="00664A3E">
        <w:rPr>
          <w:rFonts w:ascii="Book Antiqua" w:hAnsi="Book Antiqua" w:cs="Myriad Web Pro"/>
          <w:bCs/>
          <w:color w:val="000000" w:themeColor="text1"/>
          <w:sz w:val="24"/>
          <w:szCs w:val="24"/>
          <w:lang w:eastAsia="zh-CN"/>
        </w:rPr>
        <w:t xml:space="preserve"> LF contributed to this paper.</w:t>
      </w:r>
    </w:p>
    <w:p w:rsidR="008963F4" w:rsidRPr="00664A3E" w:rsidRDefault="008963F4" w:rsidP="00664A3E">
      <w:pPr>
        <w:spacing w:after="0" w:line="360" w:lineRule="auto"/>
        <w:jc w:val="both"/>
        <w:rPr>
          <w:rFonts w:ascii="Book Antiqua" w:hAnsi="Book Antiqua" w:cs="Myriad Web Pro"/>
          <w:bCs/>
          <w:color w:val="000000" w:themeColor="text1"/>
          <w:sz w:val="24"/>
          <w:szCs w:val="24"/>
          <w:lang w:eastAsia="zh-CN"/>
        </w:rPr>
      </w:pPr>
    </w:p>
    <w:p w:rsidR="008963F4" w:rsidRPr="00664A3E" w:rsidRDefault="008963F4" w:rsidP="00664A3E">
      <w:pPr>
        <w:tabs>
          <w:tab w:val="left" w:pos="7920"/>
        </w:tabs>
        <w:spacing w:after="0" w:line="360" w:lineRule="auto"/>
        <w:jc w:val="both"/>
        <w:rPr>
          <w:rFonts w:ascii="Book Antiqua" w:hAnsi="Book Antiqua"/>
          <w:sz w:val="24"/>
          <w:szCs w:val="24"/>
          <w:lang w:eastAsia="zh-CN"/>
        </w:rPr>
      </w:pPr>
      <w:r w:rsidRPr="00664A3E">
        <w:rPr>
          <w:rFonts w:ascii="Book Antiqua" w:hAnsi="Book Antiqua"/>
          <w:b/>
          <w:sz w:val="24"/>
          <w:szCs w:val="24"/>
        </w:rPr>
        <w:t>Supported by</w:t>
      </w:r>
      <w:r w:rsidRPr="00664A3E">
        <w:rPr>
          <w:rFonts w:ascii="Book Antiqua" w:hAnsi="Book Antiqua"/>
          <w:sz w:val="24"/>
          <w:szCs w:val="24"/>
        </w:rPr>
        <w:t xml:space="preserve"> </w:t>
      </w:r>
      <w:r w:rsidR="00033A02" w:rsidRPr="00664A3E">
        <w:rPr>
          <w:rFonts w:ascii="Book Antiqua" w:hAnsi="Book Antiqua"/>
          <w:sz w:val="24"/>
          <w:szCs w:val="24"/>
        </w:rPr>
        <w:t>A</w:t>
      </w:r>
      <w:r w:rsidRPr="00664A3E">
        <w:rPr>
          <w:rFonts w:ascii="Book Antiqua" w:hAnsi="Book Antiqua"/>
          <w:sz w:val="24"/>
          <w:szCs w:val="24"/>
        </w:rPr>
        <w:t>n educational grant provided by FUJIFILM Medical Systems, U.S.A., Inc., Endoscopy Division (Wayne, NJ; U</w:t>
      </w:r>
      <w:r w:rsidRPr="00664A3E">
        <w:rPr>
          <w:rFonts w:ascii="Book Antiqua" w:hAnsi="Book Antiqua"/>
          <w:sz w:val="24"/>
          <w:szCs w:val="24"/>
          <w:lang w:eastAsia="zh-CN"/>
        </w:rPr>
        <w:t xml:space="preserve">nited </w:t>
      </w:r>
      <w:r w:rsidRPr="00664A3E">
        <w:rPr>
          <w:rFonts w:ascii="Book Antiqua" w:hAnsi="Book Antiqua"/>
          <w:sz w:val="24"/>
          <w:szCs w:val="24"/>
        </w:rPr>
        <w:t>S</w:t>
      </w:r>
      <w:r w:rsidRPr="00664A3E">
        <w:rPr>
          <w:rFonts w:ascii="Book Antiqua" w:hAnsi="Book Antiqua"/>
          <w:sz w:val="24"/>
          <w:szCs w:val="24"/>
          <w:lang w:eastAsia="zh-CN"/>
        </w:rPr>
        <w:t>tates</w:t>
      </w:r>
      <w:r w:rsidRPr="00664A3E">
        <w:rPr>
          <w:rFonts w:ascii="Book Antiqua" w:hAnsi="Book Antiqua"/>
          <w:sz w:val="24"/>
          <w:szCs w:val="24"/>
        </w:rPr>
        <w:t>)</w:t>
      </w:r>
    </w:p>
    <w:p w:rsidR="008963F4" w:rsidRPr="00664A3E" w:rsidRDefault="008963F4" w:rsidP="00664A3E">
      <w:pPr>
        <w:spacing w:after="0" w:line="360" w:lineRule="auto"/>
        <w:jc w:val="both"/>
        <w:rPr>
          <w:rFonts w:ascii="Book Antiqua" w:hAnsi="Book Antiqua" w:cs="Myriad Web Pro"/>
          <w:bCs/>
          <w:color w:val="000000" w:themeColor="text1"/>
          <w:sz w:val="24"/>
          <w:szCs w:val="24"/>
          <w:lang w:eastAsia="zh-CN"/>
        </w:rPr>
      </w:pPr>
    </w:p>
    <w:p w:rsidR="00A34DF0" w:rsidRPr="00664A3E" w:rsidRDefault="00A34DF0" w:rsidP="00664A3E">
      <w:pPr>
        <w:spacing w:after="0" w:line="360" w:lineRule="auto"/>
        <w:jc w:val="both"/>
        <w:rPr>
          <w:rFonts w:ascii="Book Antiqua" w:hAnsi="Book Antiqua" w:cs="Myriad Web Pro"/>
          <w:bCs/>
          <w:color w:val="000000" w:themeColor="text1"/>
          <w:sz w:val="24"/>
          <w:szCs w:val="24"/>
          <w:lang w:eastAsia="zh-CN"/>
        </w:rPr>
      </w:pPr>
      <w:r w:rsidRPr="00664A3E">
        <w:rPr>
          <w:rFonts w:ascii="Book Antiqua" w:hAnsi="Book Antiqua"/>
          <w:b/>
          <w:sz w:val="24"/>
          <w:szCs w:val="24"/>
        </w:rPr>
        <w:t>Correspondence to:</w:t>
      </w:r>
      <w:r w:rsidRPr="00664A3E">
        <w:rPr>
          <w:rFonts w:ascii="Book Antiqua" w:hAnsi="Book Antiqua"/>
          <w:sz w:val="24"/>
          <w:szCs w:val="24"/>
        </w:rPr>
        <w:t xml:space="preserve"> </w:t>
      </w:r>
      <w:r w:rsidR="008963F4" w:rsidRPr="00664A3E">
        <w:rPr>
          <w:rFonts w:ascii="Book Antiqua" w:eastAsia="Myriad Web Pro" w:hAnsi="Book Antiqua" w:cs="Myriad Web Pro"/>
          <w:b/>
          <w:bCs/>
          <w:color w:val="000000" w:themeColor="text1"/>
          <w:sz w:val="24"/>
          <w:szCs w:val="24"/>
        </w:rPr>
        <w:t>Lawrence F Muscarella</w:t>
      </w:r>
      <w:r w:rsidR="008963F4" w:rsidRPr="00664A3E">
        <w:rPr>
          <w:rFonts w:ascii="Book Antiqua" w:hAnsi="Book Antiqua" w:cs="Myriad Web Pro"/>
          <w:b/>
          <w:bCs/>
          <w:color w:val="000000" w:themeColor="text1"/>
          <w:sz w:val="24"/>
          <w:szCs w:val="24"/>
          <w:lang w:eastAsia="zh-CN"/>
        </w:rPr>
        <w:t>,</w:t>
      </w:r>
      <w:r w:rsidR="008963F4" w:rsidRPr="00664A3E">
        <w:rPr>
          <w:rFonts w:ascii="Book Antiqua" w:eastAsia="Myriad Web Pro" w:hAnsi="Book Antiqua" w:cs="Myriad Web Pro"/>
          <w:b/>
          <w:bCs/>
          <w:color w:val="000000" w:themeColor="text1"/>
          <w:sz w:val="24"/>
          <w:szCs w:val="24"/>
        </w:rPr>
        <w:t xml:space="preserve"> PhD</w:t>
      </w:r>
      <w:r w:rsidRPr="00664A3E">
        <w:rPr>
          <w:rFonts w:ascii="Book Antiqua" w:eastAsia="Myriad Web Pro" w:hAnsi="Book Antiqua" w:cs="Myriad Web Pro"/>
          <w:b/>
          <w:bCs/>
          <w:color w:val="000000" w:themeColor="text1"/>
          <w:sz w:val="24"/>
          <w:szCs w:val="24"/>
        </w:rPr>
        <w:t>, President</w:t>
      </w:r>
      <w:r w:rsidR="008963F4" w:rsidRPr="00664A3E">
        <w:rPr>
          <w:rFonts w:ascii="Book Antiqua" w:hAnsi="Book Antiqua" w:cs="Myriad Web Pro"/>
          <w:b/>
          <w:bCs/>
          <w:color w:val="000000" w:themeColor="text1"/>
          <w:sz w:val="24"/>
          <w:szCs w:val="24"/>
          <w:lang w:eastAsia="zh-CN"/>
        </w:rPr>
        <w:t xml:space="preserve">, </w:t>
      </w:r>
      <w:r w:rsidRPr="00664A3E">
        <w:rPr>
          <w:rFonts w:ascii="Book Antiqua" w:eastAsia="Myriad Web Pro" w:hAnsi="Book Antiqua" w:cs="Myriad Web Pro"/>
          <w:bCs/>
          <w:color w:val="000000" w:themeColor="text1"/>
          <w:sz w:val="24"/>
          <w:szCs w:val="24"/>
        </w:rPr>
        <w:t>LFM Healthcare Solutions, LLC</w:t>
      </w:r>
      <w:r w:rsidR="008963F4" w:rsidRPr="00664A3E">
        <w:rPr>
          <w:rFonts w:ascii="Book Antiqua" w:hAnsi="Book Antiqua" w:cs="Myriad Web Pro"/>
          <w:bCs/>
          <w:color w:val="000000" w:themeColor="text1"/>
          <w:sz w:val="24"/>
          <w:szCs w:val="24"/>
          <w:lang w:eastAsia="zh-CN"/>
        </w:rPr>
        <w:t xml:space="preserve">, </w:t>
      </w:r>
      <w:r w:rsidR="008963F4" w:rsidRPr="00664A3E">
        <w:rPr>
          <w:rFonts w:ascii="Book Antiqua" w:eastAsia="Myriad Web Pro" w:hAnsi="Book Antiqua" w:cs="Myriad Web Pro"/>
          <w:bCs/>
          <w:color w:val="000000" w:themeColor="text1"/>
          <w:sz w:val="24"/>
          <w:szCs w:val="24"/>
        </w:rPr>
        <w:t>PO</w:t>
      </w:r>
      <w:r w:rsidR="003238E3">
        <w:rPr>
          <w:rFonts w:ascii="Book Antiqua" w:eastAsia="Myriad Web Pro" w:hAnsi="Book Antiqua" w:cs="Myriad Web Pro"/>
          <w:bCs/>
          <w:color w:val="000000" w:themeColor="text1"/>
          <w:sz w:val="24"/>
          <w:szCs w:val="24"/>
        </w:rPr>
        <w:t xml:space="preserve"> Box 103, Colmar</w:t>
      </w:r>
      <w:r w:rsidR="00033A02">
        <w:rPr>
          <w:rFonts w:ascii="Book Antiqua" w:hAnsi="Book Antiqua" w:cs="Myriad Web Pro" w:hint="eastAsia"/>
          <w:bCs/>
          <w:color w:val="000000" w:themeColor="text1"/>
          <w:sz w:val="24"/>
          <w:szCs w:val="24"/>
          <w:lang w:eastAsia="zh-CN"/>
        </w:rPr>
        <w:t>,</w:t>
      </w:r>
      <w:r w:rsidRPr="00664A3E">
        <w:rPr>
          <w:rFonts w:ascii="Book Antiqua" w:eastAsia="Myriad Web Pro" w:hAnsi="Book Antiqua" w:cs="Myriad Web Pro"/>
          <w:bCs/>
          <w:color w:val="000000" w:themeColor="text1"/>
          <w:sz w:val="24"/>
          <w:szCs w:val="24"/>
        </w:rPr>
        <w:t xml:space="preserve"> PA 18915</w:t>
      </w:r>
      <w:r w:rsidR="008963F4" w:rsidRPr="00664A3E">
        <w:rPr>
          <w:rFonts w:ascii="Book Antiqua" w:hAnsi="Book Antiqua" w:cs="Myriad Web Pro"/>
          <w:bCs/>
          <w:color w:val="000000" w:themeColor="text1"/>
          <w:sz w:val="24"/>
          <w:szCs w:val="24"/>
          <w:lang w:eastAsia="zh-CN"/>
        </w:rPr>
        <w:t xml:space="preserve">, </w:t>
      </w:r>
      <w:r w:rsidR="008963F4" w:rsidRPr="00664A3E">
        <w:rPr>
          <w:rFonts w:ascii="Book Antiqua" w:eastAsia="Myriad Web Pro" w:hAnsi="Book Antiqua" w:cs="Myriad Web Pro"/>
          <w:bCs/>
          <w:color w:val="000000" w:themeColor="text1"/>
          <w:sz w:val="24"/>
          <w:szCs w:val="24"/>
        </w:rPr>
        <w:t>U</w:t>
      </w:r>
      <w:r w:rsidR="008963F4" w:rsidRPr="00664A3E">
        <w:rPr>
          <w:rFonts w:ascii="Book Antiqua" w:hAnsi="Book Antiqua" w:cs="Myriad Web Pro"/>
          <w:bCs/>
          <w:color w:val="000000" w:themeColor="text1"/>
          <w:sz w:val="24"/>
          <w:szCs w:val="24"/>
          <w:lang w:eastAsia="zh-CN"/>
        </w:rPr>
        <w:t xml:space="preserve">nited </w:t>
      </w:r>
      <w:r w:rsidR="008963F4" w:rsidRPr="00664A3E">
        <w:rPr>
          <w:rFonts w:ascii="Book Antiqua" w:eastAsia="Myriad Web Pro" w:hAnsi="Book Antiqua" w:cs="Myriad Web Pro"/>
          <w:bCs/>
          <w:color w:val="000000" w:themeColor="text1"/>
          <w:sz w:val="24"/>
          <w:szCs w:val="24"/>
        </w:rPr>
        <w:t>S</w:t>
      </w:r>
      <w:r w:rsidR="008963F4" w:rsidRPr="00664A3E">
        <w:rPr>
          <w:rFonts w:ascii="Book Antiqua" w:hAnsi="Book Antiqua" w:cs="Myriad Web Pro"/>
          <w:bCs/>
          <w:color w:val="000000" w:themeColor="text1"/>
          <w:sz w:val="24"/>
          <w:szCs w:val="24"/>
          <w:lang w:eastAsia="zh-CN"/>
        </w:rPr>
        <w:t>tates.</w:t>
      </w:r>
      <w:r w:rsidR="008963F4" w:rsidRPr="00664A3E">
        <w:rPr>
          <w:rFonts w:ascii="Book Antiqua" w:hAnsi="Book Antiqua"/>
          <w:sz w:val="24"/>
          <w:szCs w:val="24"/>
        </w:rPr>
        <w:t xml:space="preserve"> </w:t>
      </w:r>
      <w:hyperlink r:id="rId9" w:history="1">
        <w:r w:rsidR="003238E3" w:rsidRPr="00A6025A">
          <w:rPr>
            <w:rStyle w:val="Hyperlink"/>
            <w:rFonts w:ascii="Book Antiqua" w:hAnsi="Book Antiqua"/>
            <w:sz w:val="24"/>
            <w:szCs w:val="24"/>
          </w:rPr>
          <w:t>larry@lfm-hcs.</w:t>
        </w:r>
        <w:r w:rsidR="008F6499" w:rsidRPr="00A6025A">
          <w:rPr>
            <w:rStyle w:val="Hyperlink"/>
            <w:rFonts w:ascii="Book Antiqua" w:hAnsi="Book Antiqua"/>
            <w:sz w:val="24"/>
            <w:szCs w:val="24"/>
          </w:rPr>
          <w:t>com</w:t>
        </w:r>
      </w:hyperlink>
    </w:p>
    <w:p w:rsidR="008963F4" w:rsidRPr="00664A3E" w:rsidRDefault="008963F4" w:rsidP="00664A3E">
      <w:pPr>
        <w:spacing w:after="0" w:line="360" w:lineRule="auto"/>
        <w:jc w:val="both"/>
        <w:rPr>
          <w:rFonts w:ascii="Book Antiqua" w:hAnsi="Book Antiqua"/>
          <w:b/>
          <w:sz w:val="24"/>
          <w:szCs w:val="24"/>
          <w:lang w:eastAsia="zh-CN"/>
        </w:rPr>
      </w:pPr>
    </w:p>
    <w:p w:rsidR="00A34DF0" w:rsidRPr="00664A3E" w:rsidRDefault="00A34DF0" w:rsidP="00664A3E">
      <w:pPr>
        <w:spacing w:after="0" w:line="360" w:lineRule="auto"/>
        <w:jc w:val="both"/>
        <w:rPr>
          <w:rFonts w:ascii="Book Antiqua" w:hAnsi="Book Antiqua"/>
          <w:b/>
          <w:sz w:val="24"/>
          <w:szCs w:val="24"/>
        </w:rPr>
      </w:pPr>
      <w:r w:rsidRPr="00664A3E">
        <w:rPr>
          <w:rFonts w:ascii="Book Antiqua" w:hAnsi="Book Antiqua"/>
          <w:b/>
          <w:sz w:val="24"/>
          <w:szCs w:val="24"/>
        </w:rPr>
        <w:t xml:space="preserve">Telephone: </w:t>
      </w:r>
      <w:r w:rsidR="008963F4" w:rsidRPr="00664A3E">
        <w:rPr>
          <w:rFonts w:ascii="Book Antiqua" w:hAnsi="Book Antiqua"/>
          <w:sz w:val="24"/>
          <w:szCs w:val="24"/>
          <w:lang w:eastAsia="zh-CN"/>
        </w:rPr>
        <w:t>+1-</w:t>
      </w:r>
      <w:r w:rsidR="008963F4" w:rsidRPr="00664A3E">
        <w:rPr>
          <w:rFonts w:ascii="Book Antiqua" w:hAnsi="Book Antiqua"/>
          <w:sz w:val="24"/>
          <w:szCs w:val="24"/>
        </w:rPr>
        <w:t>215-</w:t>
      </w:r>
      <w:r w:rsidR="00664A3E" w:rsidRPr="00664A3E">
        <w:rPr>
          <w:rFonts w:ascii="Book Antiqua" w:hAnsi="Book Antiqua"/>
          <w:sz w:val="24"/>
          <w:szCs w:val="24"/>
          <w:lang w:eastAsia="zh-CN"/>
        </w:rPr>
        <w:t>412</w:t>
      </w:r>
      <w:r w:rsidR="002D24C2" w:rsidRPr="00664A3E">
        <w:rPr>
          <w:rFonts w:ascii="Book Antiqua" w:hAnsi="Book Antiqua"/>
          <w:sz w:val="24"/>
          <w:szCs w:val="24"/>
          <w:lang w:eastAsia="zh-CN"/>
        </w:rPr>
        <w:t>4088</w:t>
      </w:r>
      <w:r w:rsidR="008963F4" w:rsidRPr="00664A3E">
        <w:rPr>
          <w:rFonts w:ascii="Book Antiqua" w:hAnsi="Book Antiqua"/>
          <w:sz w:val="24"/>
          <w:szCs w:val="24"/>
          <w:lang w:eastAsia="zh-CN"/>
        </w:rPr>
        <w:t xml:space="preserve"> </w:t>
      </w:r>
      <w:r w:rsidRPr="00664A3E">
        <w:rPr>
          <w:rFonts w:ascii="Book Antiqua" w:hAnsi="Book Antiqua"/>
          <w:b/>
          <w:sz w:val="24"/>
          <w:szCs w:val="24"/>
        </w:rPr>
        <w:t xml:space="preserve">Fax: </w:t>
      </w:r>
      <w:r w:rsidR="008963F4" w:rsidRPr="00664A3E">
        <w:rPr>
          <w:rFonts w:ascii="Book Antiqua" w:hAnsi="Book Antiqua"/>
          <w:sz w:val="24"/>
          <w:szCs w:val="24"/>
          <w:lang w:eastAsia="zh-CN"/>
        </w:rPr>
        <w:t>+1-</w:t>
      </w:r>
      <w:r w:rsidR="008963F4" w:rsidRPr="00664A3E">
        <w:rPr>
          <w:rFonts w:ascii="Book Antiqua" w:hAnsi="Book Antiqua"/>
          <w:sz w:val="24"/>
          <w:szCs w:val="24"/>
        </w:rPr>
        <w:t>215-412</w:t>
      </w:r>
      <w:r w:rsidRPr="00664A3E">
        <w:rPr>
          <w:rFonts w:ascii="Book Antiqua" w:hAnsi="Book Antiqua"/>
          <w:sz w:val="24"/>
          <w:szCs w:val="24"/>
        </w:rPr>
        <w:t>4088</w:t>
      </w:r>
    </w:p>
    <w:p w:rsidR="0019307A" w:rsidRPr="00664A3E" w:rsidRDefault="0019307A" w:rsidP="00664A3E">
      <w:pPr>
        <w:spacing w:after="0" w:line="360" w:lineRule="auto"/>
        <w:jc w:val="both"/>
        <w:rPr>
          <w:rFonts w:ascii="Book Antiqua" w:hAnsi="Book Antiqua"/>
          <w:b/>
          <w:sz w:val="24"/>
          <w:szCs w:val="24"/>
          <w:lang w:eastAsia="zh-CN"/>
        </w:rPr>
      </w:pPr>
    </w:p>
    <w:p w:rsidR="00664A3E" w:rsidRPr="00664A3E" w:rsidRDefault="00664A3E" w:rsidP="00664A3E">
      <w:pPr>
        <w:spacing w:after="0" w:line="360" w:lineRule="auto"/>
        <w:jc w:val="both"/>
        <w:rPr>
          <w:rFonts w:ascii="Book Antiqua" w:hAnsi="Book Antiqua"/>
          <w:b/>
          <w:sz w:val="24"/>
          <w:szCs w:val="24"/>
        </w:rPr>
      </w:pPr>
      <w:r w:rsidRPr="00664A3E">
        <w:rPr>
          <w:rFonts w:ascii="Book Antiqua" w:hAnsi="Book Antiqua"/>
          <w:b/>
          <w:sz w:val="24"/>
          <w:szCs w:val="24"/>
        </w:rPr>
        <w:t>Received:</w:t>
      </w:r>
      <w:r w:rsidRPr="00664A3E">
        <w:rPr>
          <w:rFonts w:ascii="Book Antiqua" w:hAnsi="Book Antiqua"/>
          <w:sz w:val="24"/>
          <w:szCs w:val="24"/>
          <w:lang w:eastAsia="zh-CN"/>
        </w:rPr>
        <w:t xml:space="preserve"> June 13, 2014</w:t>
      </w:r>
      <w:r w:rsidRPr="00664A3E">
        <w:rPr>
          <w:rFonts w:ascii="Book Antiqua" w:hAnsi="Book Antiqua"/>
          <w:b/>
          <w:sz w:val="24"/>
          <w:szCs w:val="24"/>
        </w:rPr>
        <w:t xml:space="preserve"> Revised:</w:t>
      </w:r>
      <w:r w:rsidRPr="00664A3E">
        <w:rPr>
          <w:rFonts w:ascii="Book Antiqua" w:hAnsi="Book Antiqua"/>
          <w:b/>
          <w:sz w:val="24"/>
          <w:szCs w:val="24"/>
          <w:lang w:eastAsia="zh-CN"/>
        </w:rPr>
        <w:t xml:space="preserve"> </w:t>
      </w:r>
      <w:r w:rsidRPr="00664A3E">
        <w:rPr>
          <w:rFonts w:ascii="Book Antiqua" w:hAnsi="Book Antiqua"/>
          <w:sz w:val="24"/>
          <w:szCs w:val="24"/>
          <w:lang w:eastAsia="zh-CN"/>
        </w:rPr>
        <w:t>August 14, 2014</w:t>
      </w:r>
      <w:r>
        <w:rPr>
          <w:rFonts w:ascii="Book Antiqua" w:hAnsi="Book Antiqua"/>
          <w:sz w:val="24"/>
          <w:szCs w:val="24"/>
        </w:rPr>
        <w:t xml:space="preserve"> </w:t>
      </w:r>
    </w:p>
    <w:p w:rsidR="001A6A1E" w:rsidRDefault="00664A3E" w:rsidP="001A6A1E">
      <w:pPr>
        <w:rPr>
          <w:rFonts w:ascii="Book Antiqua" w:hAnsi="Book Antiqua" w:hint="eastAsia"/>
          <w:color w:val="000000"/>
          <w:sz w:val="24"/>
        </w:rPr>
      </w:pPr>
      <w:r w:rsidRPr="00664A3E">
        <w:rPr>
          <w:rFonts w:ascii="Book Antiqua" w:hAnsi="Book Antiqua"/>
          <w:b/>
          <w:sz w:val="24"/>
          <w:szCs w:val="24"/>
        </w:rPr>
        <w:t xml:space="preserve">Accepted: </w:t>
      </w:r>
      <w:r w:rsidR="001A6A1E" w:rsidRPr="00C37541">
        <w:rPr>
          <w:rFonts w:ascii="Book Antiqua" w:hAnsi="Book Antiqua"/>
          <w:color w:val="000000"/>
          <w:sz w:val="24"/>
        </w:rPr>
        <w:t>September 04, 2014</w:t>
      </w:r>
    </w:p>
    <w:p w:rsidR="00664A3E" w:rsidRPr="00664A3E" w:rsidRDefault="00664A3E" w:rsidP="00664A3E">
      <w:pPr>
        <w:spacing w:after="0" w:line="360" w:lineRule="auto"/>
        <w:jc w:val="both"/>
        <w:rPr>
          <w:rFonts w:ascii="Book Antiqua" w:hAnsi="Book Antiqua"/>
          <w:b/>
          <w:sz w:val="24"/>
          <w:szCs w:val="24"/>
        </w:rPr>
      </w:pPr>
    </w:p>
    <w:p w:rsidR="00664A3E" w:rsidRPr="00664A3E" w:rsidRDefault="00664A3E" w:rsidP="00664A3E">
      <w:pPr>
        <w:spacing w:after="0" w:line="360" w:lineRule="auto"/>
        <w:jc w:val="both"/>
        <w:rPr>
          <w:rFonts w:ascii="Book Antiqua" w:hAnsi="Book Antiqua" w:cs="宋体"/>
          <w:bCs/>
          <w:color w:val="000000"/>
          <w:sz w:val="24"/>
          <w:szCs w:val="24"/>
        </w:rPr>
      </w:pPr>
      <w:r w:rsidRPr="00664A3E">
        <w:rPr>
          <w:rFonts w:ascii="Book Antiqua" w:hAnsi="Book Antiqua"/>
          <w:b/>
          <w:sz w:val="24"/>
          <w:szCs w:val="24"/>
        </w:rPr>
        <w:t>Published online:</w:t>
      </w:r>
    </w:p>
    <w:p w:rsidR="00664A3E" w:rsidRPr="00664A3E" w:rsidRDefault="00664A3E" w:rsidP="00664A3E">
      <w:pPr>
        <w:spacing w:after="0" w:line="360" w:lineRule="auto"/>
        <w:jc w:val="both"/>
        <w:rPr>
          <w:rFonts w:ascii="Book Antiqua" w:hAnsi="Book Antiqua"/>
          <w:b/>
          <w:sz w:val="24"/>
          <w:szCs w:val="24"/>
          <w:lang w:eastAsia="zh-CN"/>
        </w:rPr>
      </w:pPr>
    </w:p>
    <w:p w:rsidR="0019307A" w:rsidRPr="00664A3E" w:rsidRDefault="0019307A" w:rsidP="00664A3E">
      <w:pPr>
        <w:tabs>
          <w:tab w:val="left" w:pos="7920"/>
        </w:tabs>
        <w:spacing w:after="0" w:line="360" w:lineRule="auto"/>
        <w:jc w:val="both"/>
        <w:rPr>
          <w:rFonts w:ascii="Book Antiqua" w:hAnsi="Book Antiqua" w:cs="Arial"/>
          <w:b/>
          <w:noProof/>
          <w:sz w:val="24"/>
          <w:szCs w:val="24"/>
        </w:rPr>
      </w:pPr>
      <w:r w:rsidRPr="00664A3E">
        <w:rPr>
          <w:rFonts w:ascii="Book Antiqua" w:hAnsi="Book Antiqua" w:cs="Arial"/>
          <w:b/>
          <w:noProof/>
          <w:sz w:val="24"/>
          <w:szCs w:val="24"/>
        </w:rPr>
        <w:t>A</w:t>
      </w:r>
      <w:r w:rsidR="00664A3E" w:rsidRPr="00664A3E">
        <w:rPr>
          <w:rFonts w:ascii="Book Antiqua" w:hAnsi="Book Antiqua" w:cs="Arial"/>
          <w:b/>
          <w:noProof/>
          <w:sz w:val="24"/>
          <w:szCs w:val="24"/>
        </w:rPr>
        <w:t>bstract</w:t>
      </w:r>
    </w:p>
    <w:p w:rsidR="0019307A" w:rsidRPr="00664A3E" w:rsidRDefault="0019307A" w:rsidP="00664A3E">
      <w:pPr>
        <w:tabs>
          <w:tab w:val="left" w:pos="7920"/>
        </w:tabs>
        <w:spacing w:after="0" w:line="360" w:lineRule="auto"/>
        <w:jc w:val="both"/>
        <w:rPr>
          <w:rFonts w:ascii="Book Antiqua" w:hAnsi="Book Antiqua" w:cs="Arial"/>
          <w:noProof/>
          <w:sz w:val="24"/>
          <w:szCs w:val="24"/>
        </w:rPr>
      </w:pPr>
      <w:r w:rsidRPr="00664A3E">
        <w:rPr>
          <w:rFonts w:ascii="Book Antiqua" w:hAnsi="Book Antiqua" w:cs="Arial"/>
          <w:noProof/>
          <w:sz w:val="24"/>
          <w:szCs w:val="24"/>
        </w:rPr>
        <w:lastRenderedPageBreak/>
        <w:t xml:space="preserve">To evaluate the risk of transmission of carbapenem-resistant </w:t>
      </w:r>
      <w:r w:rsidRPr="00664A3E">
        <w:rPr>
          <w:rFonts w:ascii="Book Antiqua" w:hAnsi="Book Antiqua" w:cs="Arial"/>
          <w:i/>
          <w:noProof/>
          <w:sz w:val="24"/>
          <w:szCs w:val="24"/>
        </w:rPr>
        <w:t>Enterobacteriaceae</w:t>
      </w:r>
      <w:r w:rsidRPr="00664A3E">
        <w:rPr>
          <w:rFonts w:ascii="Book Antiqua" w:hAnsi="Book Antiqua" w:cs="Arial"/>
          <w:noProof/>
          <w:sz w:val="24"/>
          <w:szCs w:val="24"/>
        </w:rPr>
        <w:t xml:space="preserve"> (CRE) and their related superbugs during ga</w:t>
      </w:r>
      <w:r w:rsidR="001E7D62">
        <w:rPr>
          <w:rFonts w:ascii="Book Antiqua" w:hAnsi="Book Antiqua" w:cs="Arial"/>
          <w:noProof/>
          <w:sz w:val="24"/>
          <w:szCs w:val="24"/>
        </w:rPr>
        <w:t xml:space="preserve">strointestinal (GI) endoscopy. </w:t>
      </w:r>
      <w:r w:rsidRPr="00664A3E">
        <w:rPr>
          <w:rFonts w:ascii="Book Antiqua" w:hAnsi="Book Antiqua" w:cs="Arial"/>
          <w:noProof/>
          <w:sz w:val="24"/>
          <w:szCs w:val="24"/>
        </w:rPr>
        <w:t>Reports of outbreaks linked to GI endoscopes contaminated with different types of infectious agents, including CRE and their related superbugs, were reviewed. Published during the past 30 years, both prior to and since CRE’s emergence, these reports were obtained by searching the peer-reviewed medical literature (</w:t>
      </w:r>
      <w:r w:rsidRPr="00664A3E">
        <w:rPr>
          <w:rFonts w:ascii="Book Antiqua" w:hAnsi="Book Antiqua" w:cs="Arial"/>
          <w:i/>
          <w:noProof/>
          <w:sz w:val="24"/>
          <w:szCs w:val="24"/>
        </w:rPr>
        <w:t>via</w:t>
      </w:r>
      <w:r w:rsidRPr="00664A3E">
        <w:rPr>
          <w:rFonts w:ascii="Book Antiqua" w:hAnsi="Book Antiqua" w:cs="Arial"/>
          <w:noProof/>
          <w:sz w:val="24"/>
          <w:szCs w:val="24"/>
        </w:rPr>
        <w:t xml:space="preserve"> the </w:t>
      </w:r>
      <w:r w:rsidRPr="00664A3E">
        <w:rPr>
          <w:rFonts w:ascii="Book Antiqua" w:hAnsi="Book Antiqua" w:cs="Arial"/>
          <w:sz w:val="24"/>
          <w:szCs w:val="24"/>
        </w:rPr>
        <w:t>U</w:t>
      </w:r>
      <w:r w:rsidR="00664A3E" w:rsidRPr="00664A3E">
        <w:rPr>
          <w:rFonts w:ascii="Book Antiqua" w:hAnsi="Book Antiqua" w:cs="Arial"/>
          <w:sz w:val="24"/>
          <w:szCs w:val="24"/>
          <w:lang w:eastAsia="zh-CN"/>
        </w:rPr>
        <w:t xml:space="preserve">nited </w:t>
      </w:r>
      <w:r w:rsidRPr="00664A3E">
        <w:rPr>
          <w:rFonts w:ascii="Book Antiqua" w:hAnsi="Book Antiqua" w:cs="Arial"/>
          <w:sz w:val="24"/>
          <w:szCs w:val="24"/>
        </w:rPr>
        <w:t>S</w:t>
      </w:r>
      <w:r w:rsidR="00664A3E" w:rsidRPr="00664A3E">
        <w:rPr>
          <w:rFonts w:ascii="Book Antiqua" w:hAnsi="Book Antiqua" w:cs="Arial"/>
          <w:sz w:val="24"/>
          <w:szCs w:val="24"/>
          <w:lang w:eastAsia="zh-CN"/>
        </w:rPr>
        <w:t>tates</w:t>
      </w:r>
      <w:r w:rsidRPr="00664A3E">
        <w:rPr>
          <w:rFonts w:ascii="Book Antiqua" w:hAnsi="Book Antiqua" w:cs="Arial"/>
          <w:sz w:val="24"/>
          <w:szCs w:val="24"/>
        </w:rPr>
        <w:t xml:space="preserve"> National Library of Medicine’s</w:t>
      </w:r>
      <w:r w:rsidRPr="00664A3E">
        <w:rPr>
          <w:rFonts w:ascii="Book Antiqua" w:hAnsi="Book Antiqua" w:cs="Arial"/>
          <w:noProof/>
          <w:sz w:val="24"/>
          <w:szCs w:val="24"/>
        </w:rPr>
        <w:t xml:space="preserve"> “MEDLINE” database); the</w:t>
      </w:r>
      <w:r w:rsidR="00664A3E" w:rsidRPr="00664A3E">
        <w:rPr>
          <w:rFonts w:ascii="Book Antiqua" w:hAnsi="Book Antiqua" w:cs="Arial"/>
          <w:noProof/>
          <w:sz w:val="24"/>
          <w:szCs w:val="24"/>
        </w:rPr>
        <w:t xml:space="preserve"> Food and Drug Administration’s</w:t>
      </w:r>
      <w:r w:rsidRPr="00664A3E">
        <w:rPr>
          <w:rFonts w:ascii="Book Antiqua" w:hAnsi="Book Antiqua" w:cs="Arial"/>
          <w:noProof/>
          <w:sz w:val="24"/>
          <w:szCs w:val="24"/>
        </w:rPr>
        <w:t xml:space="preserve"> </w:t>
      </w:r>
      <w:r w:rsidRPr="00664A3E">
        <w:rPr>
          <w:rFonts w:ascii="Book Antiqua" w:hAnsi="Book Antiqua" w:cs="Arial"/>
          <w:i/>
          <w:noProof/>
          <w:sz w:val="24"/>
          <w:szCs w:val="24"/>
        </w:rPr>
        <w:t>Manufacturer and User Facility Device Experience</w:t>
      </w:r>
      <w:r w:rsidRPr="00664A3E">
        <w:rPr>
          <w:rFonts w:ascii="Book Antiqua" w:hAnsi="Book Antiqua" w:cs="Arial"/>
          <w:noProof/>
          <w:sz w:val="24"/>
          <w:szCs w:val="24"/>
        </w:rPr>
        <w:t xml:space="preserve"> database, or “MAUDE”; and the Internet (</w:t>
      </w:r>
      <w:r w:rsidRPr="00664A3E">
        <w:rPr>
          <w:rFonts w:ascii="Book Antiqua" w:hAnsi="Book Antiqua" w:cs="Arial"/>
          <w:i/>
          <w:noProof/>
          <w:sz w:val="24"/>
          <w:szCs w:val="24"/>
        </w:rPr>
        <w:t>via</w:t>
      </w:r>
      <w:r w:rsidRPr="00664A3E">
        <w:rPr>
          <w:rFonts w:ascii="Book Antiqua" w:hAnsi="Book Antiqua" w:cs="Arial"/>
          <w:noProof/>
          <w:sz w:val="24"/>
          <w:szCs w:val="24"/>
        </w:rPr>
        <w:t xml:space="preserve"> Google’s search engine). This review focused on an outbreak of CRE in 2013 following the GI endoscopic procedure known as endoscopic </w:t>
      </w:r>
      <w:r w:rsidRPr="00664A3E">
        <w:rPr>
          <w:rStyle w:val="Emphasis"/>
          <w:rFonts w:ascii="Book Antiqua" w:hAnsi="Book Antiqua" w:cs="Arial"/>
          <w:i w:val="0"/>
          <w:sz w:val="24"/>
          <w:szCs w:val="24"/>
        </w:rPr>
        <w:t>retrograde cholangiopancreatography, or ERCP, performed at</w:t>
      </w:r>
      <w:r w:rsidRPr="00664A3E">
        <w:rPr>
          <w:rFonts w:ascii="Book Antiqua" w:hAnsi="Book Antiqua" w:cs="Arial"/>
          <w:noProof/>
          <w:sz w:val="24"/>
          <w:szCs w:val="24"/>
        </w:rPr>
        <w:t xml:space="preserve"> “Hospital X” located in the suburbs of Chicago (IL; </w:t>
      </w:r>
      <w:r w:rsidR="00664A3E" w:rsidRPr="00664A3E">
        <w:rPr>
          <w:rFonts w:ascii="Book Antiqua" w:hAnsi="Book Antiqua" w:cs="Arial"/>
          <w:sz w:val="24"/>
          <w:szCs w:val="24"/>
        </w:rPr>
        <w:t>U</w:t>
      </w:r>
      <w:r w:rsidR="00664A3E" w:rsidRPr="00664A3E">
        <w:rPr>
          <w:rFonts w:ascii="Book Antiqua" w:hAnsi="Book Antiqua" w:cs="Arial"/>
          <w:sz w:val="24"/>
          <w:szCs w:val="24"/>
          <w:lang w:eastAsia="zh-CN"/>
        </w:rPr>
        <w:t xml:space="preserve">nited </w:t>
      </w:r>
      <w:r w:rsidR="00664A3E" w:rsidRPr="00664A3E">
        <w:rPr>
          <w:rFonts w:ascii="Book Antiqua" w:hAnsi="Book Antiqua" w:cs="Arial"/>
          <w:sz w:val="24"/>
          <w:szCs w:val="24"/>
        </w:rPr>
        <w:t>S</w:t>
      </w:r>
      <w:r w:rsidR="00664A3E" w:rsidRPr="00664A3E">
        <w:rPr>
          <w:rFonts w:ascii="Book Antiqua" w:hAnsi="Book Antiqua" w:cs="Arial"/>
          <w:sz w:val="24"/>
          <w:szCs w:val="24"/>
          <w:lang w:eastAsia="zh-CN"/>
        </w:rPr>
        <w:t>tates</w:t>
      </w:r>
      <w:r w:rsidRPr="00664A3E">
        <w:rPr>
          <w:rFonts w:ascii="Book Antiqua" w:hAnsi="Book Antiqua" w:cs="Arial"/>
          <w:noProof/>
          <w:sz w:val="24"/>
          <w:szCs w:val="24"/>
        </w:rPr>
        <w:t xml:space="preserve">). Part of the largest outbreak of CRE in </w:t>
      </w:r>
      <w:r w:rsidR="00664A3E" w:rsidRPr="00664A3E">
        <w:rPr>
          <w:rFonts w:ascii="Book Antiqua" w:hAnsi="Book Antiqua" w:cs="Arial"/>
          <w:sz w:val="24"/>
          <w:szCs w:val="24"/>
        </w:rPr>
        <w:t>U</w:t>
      </w:r>
      <w:r w:rsidR="00664A3E" w:rsidRPr="00664A3E">
        <w:rPr>
          <w:rFonts w:ascii="Book Antiqua" w:hAnsi="Book Antiqua" w:cs="Arial"/>
          <w:sz w:val="24"/>
          <w:szCs w:val="24"/>
          <w:lang w:eastAsia="zh-CN"/>
        </w:rPr>
        <w:t xml:space="preserve">nited </w:t>
      </w:r>
      <w:r w:rsidR="00664A3E" w:rsidRPr="00664A3E">
        <w:rPr>
          <w:rFonts w:ascii="Book Antiqua" w:hAnsi="Book Antiqua" w:cs="Arial"/>
          <w:sz w:val="24"/>
          <w:szCs w:val="24"/>
        </w:rPr>
        <w:t>S</w:t>
      </w:r>
      <w:r w:rsidR="00664A3E" w:rsidRPr="00664A3E">
        <w:rPr>
          <w:rFonts w:ascii="Book Antiqua" w:hAnsi="Book Antiqua" w:cs="Arial"/>
          <w:sz w:val="24"/>
          <w:szCs w:val="24"/>
          <w:lang w:eastAsia="zh-CN"/>
        </w:rPr>
        <w:t>tates</w:t>
      </w:r>
      <w:r w:rsidRPr="00664A3E">
        <w:rPr>
          <w:rFonts w:ascii="Book Antiqua" w:hAnsi="Book Antiqua" w:cs="Arial"/>
          <w:noProof/>
          <w:sz w:val="24"/>
          <w:szCs w:val="24"/>
        </w:rPr>
        <w:t xml:space="preserve"> history, the infection and colonization of 10 and 28 of this hospital’s patients, respectively, received considerable media attention and was also investigated by the </w:t>
      </w:r>
      <w:r w:rsidRPr="00664A3E">
        <w:rPr>
          <w:rFonts w:ascii="Book Antiqua" w:hAnsi="Book Antiqua" w:cs="Arial"/>
          <w:i/>
          <w:noProof/>
          <w:sz w:val="24"/>
          <w:szCs w:val="24"/>
        </w:rPr>
        <w:t>Centers for Disease Control and Prevention</w:t>
      </w:r>
      <w:r w:rsidRPr="00664A3E">
        <w:rPr>
          <w:rFonts w:ascii="Book Antiqua" w:hAnsi="Book Antiqua" w:cs="Arial"/>
          <w:noProof/>
          <w:sz w:val="24"/>
          <w:szCs w:val="24"/>
        </w:rPr>
        <w:t xml:space="preserve"> (CDC), which published a report about this outbreak in </w:t>
      </w:r>
      <w:r w:rsidRPr="00664A3E">
        <w:rPr>
          <w:rFonts w:ascii="Book Antiqua" w:hAnsi="Book Antiqua" w:cs="Arial"/>
          <w:i/>
          <w:noProof/>
          <w:sz w:val="24"/>
          <w:szCs w:val="24"/>
        </w:rPr>
        <w:t>Morbidity and Mortality Weekly Report (MMWR)</w:t>
      </w:r>
      <w:r w:rsidRPr="00664A3E">
        <w:rPr>
          <w:rFonts w:ascii="Book Antiqua" w:hAnsi="Book Antiqua" w:cs="Arial"/>
          <w:noProof/>
          <w:sz w:val="24"/>
          <w:szCs w:val="24"/>
        </w:rPr>
        <w:t>, in 2014. This report, along with the results</w:t>
      </w:r>
      <w:r w:rsidR="00664A3E">
        <w:rPr>
          <w:rFonts w:ascii="Book Antiqua" w:hAnsi="Book Antiqua" w:cs="Arial"/>
          <w:noProof/>
          <w:sz w:val="24"/>
          <w:szCs w:val="24"/>
        </w:rPr>
        <w:t xml:space="preserve"> </w:t>
      </w:r>
      <w:r w:rsidRPr="00664A3E">
        <w:rPr>
          <w:rFonts w:ascii="Book Antiqua" w:hAnsi="Book Antiqua" w:cs="Arial"/>
          <w:noProof/>
          <w:sz w:val="24"/>
          <w:szCs w:val="24"/>
        </w:rPr>
        <w:t xml:space="preserve">of an independent inspection of Hospital X’s infection control practices following this CRE outbreak, were also reviewed. </w:t>
      </w:r>
      <w:r w:rsidRPr="00664A3E">
        <w:rPr>
          <w:rFonts w:ascii="Book Antiqua" w:hAnsi="Book Antiqua" w:cs="Arial"/>
          <w:sz w:val="24"/>
          <w:szCs w:val="24"/>
        </w:rPr>
        <w:t>While this article focuses primarily on the prevention of transmissions of CRE and their related superbugs in the GI endoscopic setting, some of its discussion and recommendations may also apply to other healthcare settings, to other types of flexible endoscopes, and to other types of transmissible infectious agents.</w:t>
      </w:r>
      <w:r w:rsidR="001E7D62">
        <w:rPr>
          <w:rFonts w:ascii="Book Antiqua" w:hAnsi="Book Antiqua" w:cs="Arial" w:hint="eastAsia"/>
          <w:noProof/>
          <w:sz w:val="24"/>
          <w:szCs w:val="24"/>
          <w:lang w:eastAsia="zh-CN"/>
        </w:rPr>
        <w:t xml:space="preserve"> </w:t>
      </w:r>
      <w:r w:rsidRPr="00664A3E">
        <w:rPr>
          <w:rFonts w:ascii="Book Antiqua" w:hAnsi="Book Antiqua" w:cs="Arial"/>
          <w:sz w:val="24"/>
          <w:szCs w:val="24"/>
        </w:rPr>
        <w:t xml:space="preserve">GI endoscopy is a recently identified </w:t>
      </w:r>
      <w:r w:rsidRPr="00664A3E">
        <w:rPr>
          <w:rFonts w:ascii="Book Antiqua" w:hAnsi="Book Antiqua" w:cs="Arial"/>
          <w:color w:val="000000"/>
          <w:sz w:val="24"/>
          <w:szCs w:val="24"/>
        </w:rPr>
        <w:t>risk factor for</w:t>
      </w:r>
      <w:r w:rsidRPr="00664A3E">
        <w:rPr>
          <w:rFonts w:ascii="Book Antiqua" w:hAnsi="Book Antiqua" w:cs="Arial"/>
          <w:sz w:val="24"/>
          <w:szCs w:val="24"/>
        </w:rPr>
        <w:t xml:space="preserve"> the transmission of CRE and their related superbugs, having been associated with patient morbidity and mortality particularly following ERCP.</w:t>
      </w:r>
      <w:r w:rsidR="00664A3E">
        <w:rPr>
          <w:rFonts w:ascii="Book Antiqua" w:hAnsi="Book Antiqua" w:cs="Arial"/>
          <w:sz w:val="24"/>
          <w:szCs w:val="24"/>
        </w:rPr>
        <w:t xml:space="preserve"> </w:t>
      </w:r>
      <w:r w:rsidRPr="00664A3E">
        <w:rPr>
          <w:rFonts w:ascii="Book Antiqua" w:hAnsi="Book Antiqua" w:cs="Arial"/>
          <w:sz w:val="24"/>
          <w:szCs w:val="24"/>
        </w:rPr>
        <w:t>T</w:t>
      </w:r>
      <w:r w:rsidRPr="00664A3E">
        <w:rPr>
          <w:rFonts w:ascii="Book Antiqua" w:hAnsi="Book Antiqua" w:cs="Arial"/>
          <w:noProof/>
          <w:sz w:val="24"/>
          <w:szCs w:val="24"/>
        </w:rPr>
        <w:t xml:space="preserve">he CDC reported in </w:t>
      </w:r>
      <w:r w:rsidRPr="00664A3E">
        <w:rPr>
          <w:rFonts w:ascii="Book Antiqua" w:hAnsi="Book Antiqua" w:cs="Arial"/>
          <w:i/>
          <w:noProof/>
          <w:sz w:val="24"/>
          <w:szCs w:val="24"/>
        </w:rPr>
        <w:t xml:space="preserve">MMWR </w:t>
      </w:r>
      <w:r w:rsidRPr="00664A3E">
        <w:rPr>
          <w:rFonts w:ascii="Book Antiqua" w:hAnsi="Book Antiqua" w:cs="Arial"/>
          <w:noProof/>
          <w:sz w:val="24"/>
          <w:szCs w:val="24"/>
        </w:rPr>
        <w:t xml:space="preserve">that the type of GI endoscope, known as an ERCP endoscope, that Hospital X used to perform ERCP in 2013 on the 38 patients who became infected or colonized with CRE </w:t>
      </w:r>
      <w:r w:rsidRPr="00664A3E">
        <w:rPr>
          <w:rFonts w:ascii="Book Antiqua" w:hAnsi="Book Antiqua" w:cs="Arial"/>
          <w:color w:val="000000"/>
          <w:sz w:val="24"/>
          <w:szCs w:val="24"/>
        </w:rPr>
        <w:t>might be particularly challenging to clean and disinfect, because of the complexity of its</w:t>
      </w:r>
      <w:r w:rsidRPr="00664A3E">
        <w:rPr>
          <w:rFonts w:ascii="Book Antiqua" w:hAnsi="Book Antiqua" w:cs="Arial"/>
          <w:noProof/>
          <w:sz w:val="24"/>
          <w:szCs w:val="24"/>
        </w:rPr>
        <w:t xml:space="preserve"> physicial design</w:t>
      </w:r>
      <w:r w:rsidRPr="00664A3E">
        <w:rPr>
          <w:rFonts w:ascii="Book Antiqua" w:hAnsi="Book Antiqua" w:cs="Arial"/>
          <w:color w:val="000000"/>
          <w:sz w:val="24"/>
          <w:szCs w:val="24"/>
        </w:rPr>
        <w:t xml:space="preserve">. </w:t>
      </w:r>
      <w:r w:rsidRPr="00664A3E">
        <w:rPr>
          <w:rFonts w:ascii="Book Antiqua" w:hAnsi="Book Antiqua" w:cs="Arial"/>
          <w:sz w:val="24"/>
          <w:szCs w:val="24"/>
        </w:rPr>
        <w:t xml:space="preserve">If performed in strict accordance with the endoscope manufacturer’s labeling, supplemented as needed with professional organizations’ published guidelines, however, current practices for reprocessing GI endoscopes, which include high-level disinfection, are reportedly adequate for the prevention of transmission of </w:t>
      </w:r>
      <w:r w:rsidRPr="00664A3E">
        <w:rPr>
          <w:rFonts w:ascii="Book Antiqua" w:hAnsi="Book Antiqua" w:cs="Arial"/>
          <w:sz w:val="24"/>
          <w:szCs w:val="24"/>
        </w:rPr>
        <w:lastRenderedPageBreak/>
        <w:t>virtually all types of infectious agents, including CRE and their related superbugs.</w:t>
      </w:r>
      <w:r w:rsidR="00664A3E">
        <w:rPr>
          <w:rFonts w:ascii="Book Antiqua" w:hAnsi="Book Antiqua" w:cs="Arial"/>
          <w:sz w:val="24"/>
          <w:szCs w:val="24"/>
        </w:rPr>
        <w:t xml:space="preserve"> </w:t>
      </w:r>
      <w:r w:rsidRPr="00664A3E">
        <w:rPr>
          <w:rFonts w:ascii="Book Antiqua" w:hAnsi="Book Antiqua" w:cs="Arial"/>
          <w:sz w:val="24"/>
          <w:szCs w:val="24"/>
        </w:rPr>
        <w:t>S</w:t>
      </w:r>
      <w:r w:rsidRPr="00664A3E">
        <w:rPr>
          <w:rFonts w:ascii="Book Antiqua" w:hAnsi="Book Antiqua" w:cs="Arial"/>
          <w:color w:val="000000"/>
          <w:sz w:val="24"/>
          <w:szCs w:val="24"/>
        </w:rPr>
        <w:t>everal recommendations are provided to prevent CRE transmissions in the healthcare setting. CRE transmissions are not limited to contaminated GI endoscopes and also have been linked to other reusable flexible endoscopic instrumentation, including bronchoscopes and cystoscopes.</w:t>
      </w:r>
      <w:r w:rsidRPr="00664A3E">
        <w:rPr>
          <w:rFonts w:ascii="Book Antiqua" w:hAnsi="Book Antiqua" w:cs="Arial"/>
          <w:b/>
          <w:color w:val="000000"/>
          <w:sz w:val="24"/>
          <w:szCs w:val="24"/>
        </w:rPr>
        <w:t xml:space="preserve"> </w:t>
      </w:r>
      <w:r w:rsidRPr="00664A3E">
        <w:rPr>
          <w:rFonts w:ascii="Book Antiqua" w:hAnsi="Book Antiqua" w:cs="Arial"/>
          <w:color w:val="000000"/>
          <w:sz w:val="24"/>
          <w:szCs w:val="24"/>
        </w:rPr>
        <w:t>Contaminated GI endoscopes, particularly those used during ERCP,</w:t>
      </w:r>
      <w:r w:rsidR="00E63653" w:rsidRPr="00664A3E">
        <w:rPr>
          <w:rFonts w:ascii="Book Antiqua" w:hAnsi="Book Antiqua" w:cs="Arial"/>
          <w:color w:val="000000"/>
          <w:sz w:val="24"/>
          <w:szCs w:val="24"/>
        </w:rPr>
        <w:t xml:space="preserve"> have</w:t>
      </w:r>
      <w:r w:rsidRPr="00664A3E">
        <w:rPr>
          <w:rFonts w:ascii="Book Antiqua" w:hAnsi="Book Antiqua" w:cs="Arial"/>
          <w:color w:val="000000"/>
          <w:sz w:val="24"/>
          <w:szCs w:val="24"/>
        </w:rPr>
        <w:t xml:space="preserve"> been causally linked to outbreaks of CRE and their related superbugs, with associated patient morbidity and mortality.</w:t>
      </w:r>
      <w:r w:rsidR="00664A3E">
        <w:rPr>
          <w:rFonts w:ascii="Book Antiqua" w:hAnsi="Book Antiqua" w:cs="Arial"/>
          <w:sz w:val="24"/>
          <w:szCs w:val="24"/>
        </w:rPr>
        <w:t xml:space="preserve"> </w:t>
      </w:r>
      <w:r w:rsidRPr="00664A3E">
        <w:rPr>
          <w:rFonts w:ascii="Book Antiqua" w:hAnsi="Book Antiqua" w:cs="Arial"/>
          <w:sz w:val="24"/>
          <w:szCs w:val="24"/>
        </w:rPr>
        <w:t>Thorough reprocessing of these complex reusable instruments is necessary to prevent disease transmission and ensure patient safety during GI endoscopy. Enhanced training and monitoring of reprocessing staffers to verify the proper cleaning and brushing of GI endoscopes, especially the area around, behind and near the forceps elevator located at the distal end of the ERCP endoscope, are recommended. If the ERCP endoscope features a narrow and exposed channel that houses a wire connecting the GI endoscope’s control head to this forceps elevator, then this channel’s complete reprocessing, including its flushing with a detergent using a procedure validated for effectiveness, is also emphasized.</w:t>
      </w:r>
    </w:p>
    <w:p w:rsidR="0019307A" w:rsidRPr="00664A3E" w:rsidRDefault="0019307A" w:rsidP="00664A3E">
      <w:pPr>
        <w:tabs>
          <w:tab w:val="left" w:pos="7920"/>
        </w:tabs>
        <w:spacing w:after="0" w:line="360" w:lineRule="auto"/>
        <w:jc w:val="both"/>
        <w:rPr>
          <w:rFonts w:ascii="Book Antiqua" w:hAnsi="Book Antiqua" w:cs="Arial"/>
          <w:b/>
          <w:sz w:val="24"/>
          <w:szCs w:val="24"/>
          <w:lang w:eastAsia="zh-CN"/>
        </w:rPr>
      </w:pPr>
    </w:p>
    <w:p w:rsidR="00664A3E" w:rsidRPr="00664A3E" w:rsidRDefault="00664A3E" w:rsidP="00664A3E">
      <w:pPr>
        <w:spacing w:after="0" w:line="360" w:lineRule="auto"/>
        <w:jc w:val="both"/>
        <w:rPr>
          <w:rFonts w:ascii="Book Antiqua" w:hAnsi="Book Antiqua"/>
          <w:sz w:val="24"/>
          <w:szCs w:val="24"/>
          <w:lang w:val="en-GB"/>
        </w:rPr>
      </w:pPr>
      <w:r w:rsidRPr="00664A3E">
        <w:rPr>
          <w:rFonts w:ascii="Book Antiqua" w:hAnsi="Book Antiqua"/>
          <w:sz w:val="24"/>
          <w:szCs w:val="24"/>
        </w:rPr>
        <w:t xml:space="preserve">© </w:t>
      </w:r>
      <w:r w:rsidRPr="00664A3E">
        <w:rPr>
          <w:rFonts w:ascii="Book Antiqua" w:hAnsi="Book Antiqua"/>
          <w:sz w:val="24"/>
          <w:szCs w:val="24"/>
          <w:lang w:val="en-GB"/>
        </w:rPr>
        <w:t>2014 Baishideng Publishing Group Inc. All rights reserved.</w:t>
      </w:r>
    </w:p>
    <w:p w:rsidR="00664A3E" w:rsidRPr="00664A3E" w:rsidRDefault="00664A3E" w:rsidP="00664A3E">
      <w:pPr>
        <w:tabs>
          <w:tab w:val="left" w:pos="7920"/>
        </w:tabs>
        <w:spacing w:after="0" w:line="360" w:lineRule="auto"/>
        <w:jc w:val="both"/>
        <w:rPr>
          <w:rFonts w:ascii="Book Antiqua" w:hAnsi="Book Antiqua" w:cs="Arial"/>
          <w:b/>
          <w:sz w:val="24"/>
          <w:szCs w:val="24"/>
          <w:lang w:val="en-GB" w:eastAsia="zh-CN"/>
        </w:rPr>
      </w:pPr>
    </w:p>
    <w:p w:rsidR="0019307A" w:rsidRPr="00664A3E" w:rsidRDefault="0019307A" w:rsidP="00664A3E">
      <w:pPr>
        <w:tabs>
          <w:tab w:val="left" w:pos="7920"/>
        </w:tabs>
        <w:spacing w:after="0" w:line="360" w:lineRule="auto"/>
        <w:jc w:val="both"/>
        <w:rPr>
          <w:rFonts w:ascii="Book Antiqua" w:hAnsi="Book Antiqua" w:cs="Arial"/>
          <w:sz w:val="24"/>
          <w:szCs w:val="24"/>
        </w:rPr>
      </w:pPr>
      <w:r w:rsidRPr="00664A3E">
        <w:rPr>
          <w:rFonts w:ascii="Book Antiqua" w:hAnsi="Book Antiqua" w:cs="Arial"/>
          <w:b/>
          <w:sz w:val="24"/>
          <w:szCs w:val="24"/>
        </w:rPr>
        <w:t xml:space="preserve">Key words: </w:t>
      </w:r>
      <w:r w:rsidR="00664A3E" w:rsidRPr="00664A3E">
        <w:rPr>
          <w:rFonts w:ascii="Book Antiqua" w:hAnsi="Book Antiqua" w:cs="Arial"/>
          <w:sz w:val="24"/>
          <w:szCs w:val="24"/>
        </w:rPr>
        <w:t>E</w:t>
      </w:r>
      <w:r w:rsidRPr="00664A3E">
        <w:rPr>
          <w:rFonts w:ascii="Book Antiqua" w:hAnsi="Book Antiqua" w:cs="Arial"/>
          <w:sz w:val="24"/>
          <w:szCs w:val="24"/>
        </w:rPr>
        <w:t>ndoscopy</w:t>
      </w:r>
      <w:r w:rsidR="00664A3E" w:rsidRPr="00664A3E">
        <w:rPr>
          <w:rFonts w:ascii="Book Antiqua" w:hAnsi="Book Antiqua" w:cs="Arial"/>
          <w:sz w:val="24"/>
          <w:szCs w:val="24"/>
          <w:lang w:eastAsia="zh-CN"/>
        </w:rPr>
        <w:t>;</w:t>
      </w:r>
      <w:r w:rsidRPr="00664A3E">
        <w:rPr>
          <w:rFonts w:ascii="Book Antiqua" w:hAnsi="Book Antiqua" w:cs="Arial"/>
          <w:sz w:val="24"/>
          <w:szCs w:val="24"/>
        </w:rPr>
        <w:t xml:space="preserve"> </w:t>
      </w:r>
      <w:r w:rsidR="00664A3E" w:rsidRPr="00664A3E">
        <w:rPr>
          <w:rFonts w:ascii="Book Antiqua" w:hAnsi="Book Antiqua" w:cs="Arial"/>
          <w:sz w:val="24"/>
          <w:szCs w:val="24"/>
        </w:rPr>
        <w:t>G</w:t>
      </w:r>
      <w:r w:rsidRPr="00664A3E">
        <w:rPr>
          <w:rFonts w:ascii="Book Antiqua" w:hAnsi="Book Antiqua" w:cs="Arial"/>
          <w:sz w:val="24"/>
          <w:szCs w:val="24"/>
        </w:rPr>
        <w:t xml:space="preserve">astrointestinal; </w:t>
      </w:r>
      <w:r w:rsidR="00664A3E" w:rsidRPr="00664A3E">
        <w:rPr>
          <w:rFonts w:ascii="Book Antiqua" w:hAnsi="Book Antiqua" w:cs="Arial"/>
          <w:sz w:val="24"/>
          <w:szCs w:val="24"/>
        </w:rPr>
        <w:t>C</w:t>
      </w:r>
      <w:r w:rsidRPr="00664A3E">
        <w:rPr>
          <w:rFonts w:ascii="Book Antiqua" w:hAnsi="Book Antiqua" w:cs="Arial"/>
          <w:sz w:val="24"/>
          <w:szCs w:val="24"/>
        </w:rPr>
        <w:t xml:space="preserve">arbapenem-resistant </w:t>
      </w:r>
      <w:r w:rsidRPr="00664A3E">
        <w:rPr>
          <w:rFonts w:ascii="Book Antiqua" w:hAnsi="Book Antiqua" w:cs="Arial"/>
          <w:i/>
          <w:sz w:val="24"/>
          <w:szCs w:val="24"/>
        </w:rPr>
        <w:t>Enterobacteriaceae;</w:t>
      </w:r>
      <w:r w:rsidRPr="00664A3E">
        <w:rPr>
          <w:rFonts w:ascii="Book Antiqua" w:hAnsi="Book Antiqua" w:cs="Arial"/>
          <w:sz w:val="24"/>
          <w:szCs w:val="24"/>
        </w:rPr>
        <w:t xml:space="preserve"> </w:t>
      </w:r>
      <w:r w:rsidR="00664A3E" w:rsidRPr="00664A3E">
        <w:rPr>
          <w:rFonts w:ascii="Book Antiqua" w:hAnsi="Book Antiqua" w:cs="Arial"/>
          <w:sz w:val="24"/>
          <w:szCs w:val="24"/>
        </w:rPr>
        <w:t>C</w:t>
      </w:r>
      <w:r w:rsidRPr="00664A3E">
        <w:rPr>
          <w:rFonts w:ascii="Book Antiqua" w:hAnsi="Book Antiqua" w:cs="Arial"/>
          <w:sz w:val="24"/>
          <w:szCs w:val="24"/>
        </w:rPr>
        <w:t xml:space="preserve">ross infection; </w:t>
      </w:r>
      <w:r w:rsidR="00664A3E" w:rsidRPr="00664A3E">
        <w:rPr>
          <w:rFonts w:ascii="Book Antiqua" w:hAnsi="Book Antiqua" w:cs="Arial"/>
          <w:sz w:val="24"/>
          <w:szCs w:val="24"/>
        </w:rPr>
        <w:t>D</w:t>
      </w:r>
      <w:r w:rsidRPr="00664A3E">
        <w:rPr>
          <w:rFonts w:ascii="Book Antiqua" w:hAnsi="Book Antiqua" w:cs="Arial"/>
          <w:sz w:val="24"/>
          <w:szCs w:val="24"/>
        </w:rPr>
        <w:t xml:space="preserve">isease outbreaks; </w:t>
      </w:r>
      <w:r w:rsidR="00664A3E" w:rsidRPr="00664A3E">
        <w:rPr>
          <w:rFonts w:ascii="Book Antiqua" w:hAnsi="Book Antiqua" w:cs="Arial"/>
          <w:sz w:val="24"/>
          <w:szCs w:val="24"/>
        </w:rPr>
        <w:t>H</w:t>
      </w:r>
      <w:r w:rsidRPr="00664A3E">
        <w:rPr>
          <w:rFonts w:ascii="Book Antiqua" w:hAnsi="Book Antiqua" w:cs="Arial"/>
          <w:sz w:val="24"/>
          <w:szCs w:val="24"/>
        </w:rPr>
        <w:t xml:space="preserve">ealthcare-associated infections; </w:t>
      </w:r>
      <w:r w:rsidR="00664A3E" w:rsidRPr="00664A3E">
        <w:rPr>
          <w:rFonts w:ascii="Book Antiqua" w:hAnsi="Book Antiqua" w:cs="Arial"/>
          <w:sz w:val="24"/>
          <w:szCs w:val="24"/>
        </w:rPr>
        <w:t>R</w:t>
      </w:r>
      <w:r w:rsidRPr="00664A3E">
        <w:rPr>
          <w:rFonts w:ascii="Book Antiqua" w:hAnsi="Book Antiqua" w:cs="Arial"/>
          <w:sz w:val="24"/>
          <w:szCs w:val="24"/>
        </w:rPr>
        <w:t xml:space="preserve">isk assessment; </w:t>
      </w:r>
      <w:r w:rsidR="00664A3E" w:rsidRPr="00664A3E">
        <w:rPr>
          <w:rFonts w:ascii="Book Antiqua" w:hAnsi="Book Antiqua" w:cs="Arial"/>
          <w:sz w:val="24"/>
          <w:szCs w:val="24"/>
        </w:rPr>
        <w:t>D</w:t>
      </w:r>
      <w:r w:rsidRPr="00664A3E">
        <w:rPr>
          <w:rFonts w:ascii="Book Antiqua" w:hAnsi="Book Antiqua" w:cs="Arial"/>
          <w:sz w:val="24"/>
          <w:szCs w:val="24"/>
        </w:rPr>
        <w:t xml:space="preserve">isinfection; </w:t>
      </w:r>
      <w:r w:rsidR="00664A3E" w:rsidRPr="00664A3E">
        <w:rPr>
          <w:rFonts w:ascii="Book Antiqua" w:hAnsi="Book Antiqua" w:cs="Arial"/>
          <w:sz w:val="24"/>
          <w:szCs w:val="24"/>
        </w:rPr>
        <w:t>S</w:t>
      </w:r>
      <w:r w:rsidRPr="00664A3E">
        <w:rPr>
          <w:rFonts w:ascii="Book Antiqua" w:hAnsi="Book Antiqua" w:cs="Arial"/>
          <w:sz w:val="24"/>
          <w:szCs w:val="24"/>
        </w:rPr>
        <w:t>terilization;</w:t>
      </w:r>
      <w:r w:rsidR="00664A3E" w:rsidRPr="00664A3E">
        <w:rPr>
          <w:rFonts w:ascii="Book Antiqua" w:hAnsi="Book Antiqua" w:cs="Arial"/>
          <w:sz w:val="24"/>
          <w:szCs w:val="24"/>
        </w:rPr>
        <w:t xml:space="preserve"> A</w:t>
      </w:r>
      <w:r w:rsidRPr="00664A3E">
        <w:rPr>
          <w:rFonts w:ascii="Book Antiqua" w:hAnsi="Book Antiqua" w:cs="Arial"/>
          <w:sz w:val="24"/>
          <w:szCs w:val="24"/>
        </w:rPr>
        <w:t xml:space="preserve">nti-bacterial agents; </w:t>
      </w:r>
      <w:r w:rsidR="00664A3E" w:rsidRPr="00664A3E">
        <w:rPr>
          <w:rFonts w:ascii="Book Antiqua" w:hAnsi="Book Antiqua" w:cs="Arial"/>
          <w:sz w:val="24"/>
          <w:szCs w:val="24"/>
        </w:rPr>
        <w:t>B</w:t>
      </w:r>
      <w:r w:rsidRPr="00664A3E">
        <w:rPr>
          <w:rFonts w:ascii="Book Antiqua" w:hAnsi="Book Antiqua" w:cs="Arial"/>
          <w:sz w:val="24"/>
          <w:szCs w:val="24"/>
        </w:rPr>
        <w:t>acterial infections;</w:t>
      </w:r>
      <w:r w:rsidR="00664A3E" w:rsidRPr="00664A3E">
        <w:rPr>
          <w:rFonts w:ascii="Book Antiqua" w:hAnsi="Book Antiqua" w:cs="Arial"/>
          <w:sz w:val="24"/>
          <w:szCs w:val="24"/>
        </w:rPr>
        <w:t xml:space="preserve"> C</w:t>
      </w:r>
      <w:r w:rsidRPr="00664A3E">
        <w:rPr>
          <w:rFonts w:ascii="Book Antiqua" w:hAnsi="Book Antiqua" w:cs="Arial"/>
          <w:sz w:val="24"/>
          <w:szCs w:val="24"/>
        </w:rPr>
        <w:t xml:space="preserve">arbapenems; </w:t>
      </w:r>
      <w:r w:rsidR="00664A3E" w:rsidRPr="00664A3E">
        <w:rPr>
          <w:rFonts w:ascii="Book Antiqua" w:hAnsi="Book Antiqua" w:cs="Arial"/>
          <w:sz w:val="24"/>
          <w:szCs w:val="24"/>
        </w:rPr>
        <w:t>B</w:t>
      </w:r>
      <w:r w:rsidRPr="00664A3E">
        <w:rPr>
          <w:rFonts w:ascii="Book Antiqua" w:hAnsi="Book Antiqua" w:cs="Arial"/>
          <w:sz w:val="24"/>
          <w:szCs w:val="24"/>
        </w:rPr>
        <w:t xml:space="preserve">eta-lactams </w:t>
      </w:r>
    </w:p>
    <w:p w:rsidR="0019307A" w:rsidRPr="00664A3E" w:rsidRDefault="0019307A" w:rsidP="00664A3E">
      <w:pPr>
        <w:tabs>
          <w:tab w:val="left" w:pos="7920"/>
        </w:tabs>
        <w:spacing w:after="0" w:line="360" w:lineRule="auto"/>
        <w:jc w:val="both"/>
        <w:rPr>
          <w:rFonts w:ascii="Book Antiqua" w:hAnsi="Book Antiqua" w:cs="Arial"/>
          <w:b/>
          <w:sz w:val="24"/>
          <w:szCs w:val="24"/>
        </w:rPr>
      </w:pPr>
    </w:p>
    <w:p w:rsidR="0019307A" w:rsidRPr="00664A3E" w:rsidRDefault="0019307A" w:rsidP="00664A3E">
      <w:pPr>
        <w:tabs>
          <w:tab w:val="left" w:pos="7920"/>
        </w:tabs>
        <w:spacing w:after="0" w:line="360" w:lineRule="auto"/>
        <w:jc w:val="both"/>
        <w:rPr>
          <w:rFonts w:ascii="Book Antiqua" w:hAnsi="Book Antiqua" w:cs="Arial"/>
          <w:color w:val="000000"/>
          <w:sz w:val="24"/>
          <w:szCs w:val="24"/>
        </w:rPr>
      </w:pPr>
      <w:r w:rsidRPr="00664A3E">
        <w:rPr>
          <w:rFonts w:ascii="Book Antiqua" w:hAnsi="Book Antiqua" w:cs="Arial"/>
          <w:b/>
          <w:sz w:val="24"/>
          <w:szCs w:val="24"/>
        </w:rPr>
        <w:t xml:space="preserve">Core tip: </w:t>
      </w:r>
      <w:r w:rsidR="00664A3E" w:rsidRPr="00664A3E">
        <w:rPr>
          <w:rFonts w:ascii="Book Antiqua" w:hAnsi="Book Antiqua" w:cs="Arial"/>
          <w:noProof/>
          <w:sz w:val="24"/>
          <w:szCs w:val="24"/>
        </w:rPr>
        <w:t>Gastrointestinal (GI)</w:t>
      </w:r>
      <w:r w:rsidRPr="00664A3E">
        <w:rPr>
          <w:rFonts w:ascii="Book Antiqua" w:hAnsi="Book Antiqua" w:cs="Arial"/>
          <w:sz w:val="24"/>
          <w:szCs w:val="24"/>
        </w:rPr>
        <w:t xml:space="preserve"> endoscopy, particularly ERCP, is an emerging risk factor for transmission of </w:t>
      </w:r>
      <w:r w:rsidR="00664A3E" w:rsidRPr="00664A3E">
        <w:rPr>
          <w:rFonts w:ascii="Book Antiqua" w:hAnsi="Book Antiqua" w:cs="Arial"/>
          <w:noProof/>
          <w:sz w:val="24"/>
          <w:szCs w:val="24"/>
        </w:rPr>
        <w:t xml:space="preserve">carbapenem-resistant </w:t>
      </w:r>
      <w:r w:rsidR="00664A3E" w:rsidRPr="00664A3E">
        <w:rPr>
          <w:rFonts w:ascii="Book Antiqua" w:hAnsi="Book Antiqua" w:cs="Arial"/>
          <w:i/>
          <w:noProof/>
          <w:sz w:val="24"/>
          <w:szCs w:val="24"/>
        </w:rPr>
        <w:t>Enterobacteriaceae</w:t>
      </w:r>
      <w:r w:rsidR="00664A3E" w:rsidRPr="00664A3E">
        <w:rPr>
          <w:rFonts w:ascii="Book Antiqua" w:hAnsi="Book Antiqua" w:cs="Arial"/>
          <w:noProof/>
          <w:sz w:val="24"/>
          <w:szCs w:val="24"/>
        </w:rPr>
        <w:t xml:space="preserve"> (CRE)</w:t>
      </w:r>
      <w:r w:rsidRPr="00664A3E">
        <w:rPr>
          <w:rFonts w:ascii="Book Antiqua" w:hAnsi="Book Antiqua" w:cs="Arial"/>
          <w:sz w:val="24"/>
          <w:szCs w:val="24"/>
        </w:rPr>
        <w:t xml:space="preserve"> and their related superbugs, as well as of other certain bacteria and viruses. Several recent reports associate outbreaks of CRE following ERCP, with patient morbidity and mortality.</w:t>
      </w:r>
      <w:r w:rsidR="00664A3E">
        <w:rPr>
          <w:rFonts w:ascii="Book Antiqua" w:hAnsi="Book Antiqua" w:cs="Arial"/>
          <w:sz w:val="24"/>
          <w:szCs w:val="24"/>
        </w:rPr>
        <w:t xml:space="preserve"> </w:t>
      </w:r>
      <w:r w:rsidRPr="00664A3E">
        <w:rPr>
          <w:rFonts w:ascii="Book Antiqua" w:hAnsi="Book Antiqua" w:cs="Arial"/>
          <w:sz w:val="24"/>
          <w:szCs w:val="24"/>
        </w:rPr>
        <w:t>If performed properly, however, current practices for reprocessing GI endoscopes, which include high-level disinfection, are reportedly adequate to prevent disease transmission.</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 xml:space="preserve">Enhancing the quality and safety both of infection control in GI endoscopy departments and of the design of GI endoscopes to facilitate their more thorough cleaning and reprocessing is recommended, as it is reasonable </w:t>
      </w:r>
      <w:r w:rsidRPr="00664A3E">
        <w:rPr>
          <w:rFonts w:ascii="Book Antiqua" w:hAnsi="Book Antiqua" w:cs="Arial"/>
          <w:sz w:val="24"/>
          <w:szCs w:val="24"/>
        </w:rPr>
        <w:lastRenderedPageBreak/>
        <w:t xml:space="preserve">to conclude that these recent outbreaks of CRE causally linked to contaminated GI endoscopes may result in </w:t>
      </w:r>
      <w:r w:rsidRPr="00664A3E">
        <w:rPr>
          <w:rFonts w:ascii="Book Antiqua" w:hAnsi="Book Antiqua" w:cs="Arial"/>
          <w:color w:val="000000"/>
          <w:sz w:val="24"/>
          <w:szCs w:val="24"/>
        </w:rPr>
        <w:t>more robust and focused oversight and inspections both of manufacturers by regulatory agencies and of healthcare facilities by healthcare a</w:t>
      </w:r>
      <w:r w:rsidRPr="00664A3E">
        <w:rPr>
          <w:rFonts w:ascii="Book Antiqua" w:hAnsi="Book Antiqua" w:cs="Arial"/>
          <w:noProof/>
          <w:sz w:val="24"/>
          <w:szCs w:val="24"/>
        </w:rPr>
        <w:t>ccrediting organizations and state health departments</w:t>
      </w:r>
      <w:r w:rsidRPr="00664A3E">
        <w:rPr>
          <w:rFonts w:ascii="Book Antiqua" w:hAnsi="Book Antiqua" w:cs="Arial"/>
          <w:color w:val="000000"/>
          <w:sz w:val="24"/>
          <w:szCs w:val="24"/>
        </w:rPr>
        <w:t>.</w:t>
      </w:r>
      <w:r w:rsidR="00664A3E">
        <w:rPr>
          <w:rFonts w:ascii="Book Antiqua" w:hAnsi="Book Antiqua" w:cs="Arial"/>
          <w:color w:val="000000"/>
          <w:sz w:val="24"/>
          <w:szCs w:val="24"/>
        </w:rPr>
        <w:t xml:space="preserve"> </w:t>
      </w:r>
      <w:r w:rsidRPr="00664A3E">
        <w:rPr>
          <w:rFonts w:ascii="Book Antiqua" w:hAnsi="Book Antiqua" w:cs="Arial"/>
          <w:color w:val="000000"/>
          <w:sz w:val="24"/>
          <w:szCs w:val="24"/>
        </w:rPr>
        <w:t>Along with risk assessments, performing root cause analyses that identify for healthcare professionals the likely causes of CRE outbreaks and the actions required to prevent their recurrence is encouraged.</w:t>
      </w:r>
    </w:p>
    <w:p w:rsidR="00664A3E" w:rsidRPr="00664A3E" w:rsidRDefault="00664A3E" w:rsidP="00664A3E">
      <w:pPr>
        <w:tabs>
          <w:tab w:val="left" w:pos="7920"/>
        </w:tabs>
        <w:spacing w:after="0" w:line="360" w:lineRule="auto"/>
        <w:jc w:val="both"/>
        <w:rPr>
          <w:rFonts w:ascii="Book Antiqua" w:hAnsi="Book Antiqua"/>
          <w:b/>
          <w:i/>
          <w:sz w:val="24"/>
          <w:szCs w:val="24"/>
          <w:lang w:eastAsia="zh-CN"/>
        </w:rPr>
      </w:pPr>
    </w:p>
    <w:p w:rsidR="00664A3E" w:rsidRPr="00664A3E" w:rsidRDefault="00664A3E" w:rsidP="00664A3E">
      <w:pPr>
        <w:tabs>
          <w:tab w:val="left" w:pos="7920"/>
        </w:tabs>
        <w:spacing w:after="0" w:line="360" w:lineRule="auto"/>
        <w:jc w:val="both"/>
        <w:rPr>
          <w:rFonts w:ascii="Book Antiqua" w:hAnsi="Book Antiqua"/>
          <w:sz w:val="24"/>
          <w:szCs w:val="24"/>
          <w:lang w:eastAsia="zh-CN"/>
        </w:rPr>
      </w:pPr>
      <w:r w:rsidRPr="00664A3E">
        <w:rPr>
          <w:rFonts w:ascii="Book Antiqua" w:eastAsia="Myriad Web Pro" w:hAnsi="Book Antiqua" w:cs="Myriad Web Pro"/>
          <w:bCs/>
          <w:color w:val="000000" w:themeColor="text1"/>
          <w:sz w:val="24"/>
          <w:szCs w:val="24"/>
        </w:rPr>
        <w:t>Muscarella</w:t>
      </w:r>
      <w:r w:rsidRPr="00664A3E">
        <w:rPr>
          <w:rFonts w:ascii="Book Antiqua" w:hAnsi="Book Antiqua" w:cs="Myriad Web Pro"/>
          <w:bCs/>
          <w:color w:val="000000" w:themeColor="text1"/>
          <w:sz w:val="24"/>
          <w:szCs w:val="24"/>
          <w:lang w:eastAsia="zh-CN"/>
        </w:rPr>
        <w:t xml:space="preserve"> LF.</w:t>
      </w:r>
      <w:r w:rsidRPr="00664A3E">
        <w:rPr>
          <w:rFonts w:ascii="Book Antiqua" w:hAnsi="Book Antiqua"/>
          <w:sz w:val="24"/>
          <w:szCs w:val="24"/>
        </w:rPr>
        <w:t xml:space="preserve"> Risk of transmission of carbapenem-resistant </w:t>
      </w:r>
      <w:r w:rsidRPr="00664A3E">
        <w:rPr>
          <w:rFonts w:ascii="Book Antiqua" w:hAnsi="Book Antiqua"/>
          <w:i/>
          <w:sz w:val="24"/>
          <w:szCs w:val="24"/>
        </w:rPr>
        <w:t>Enterobacteriaceae</w:t>
      </w:r>
      <w:r w:rsidRPr="00664A3E">
        <w:rPr>
          <w:rFonts w:ascii="Book Antiqua" w:hAnsi="Book Antiqua"/>
          <w:i/>
          <w:sz w:val="24"/>
          <w:szCs w:val="24"/>
          <w:lang w:eastAsia="zh-CN"/>
        </w:rPr>
        <w:t xml:space="preserve"> </w:t>
      </w:r>
      <w:r w:rsidRPr="00664A3E">
        <w:rPr>
          <w:rFonts w:ascii="Book Antiqua" w:hAnsi="Book Antiqua"/>
          <w:sz w:val="24"/>
          <w:szCs w:val="24"/>
        </w:rPr>
        <w:t xml:space="preserve">and related </w:t>
      </w:r>
      <w:r w:rsidRPr="00664A3E">
        <w:rPr>
          <w:rFonts w:ascii="Book Antiqua" w:hAnsi="Book Antiqua"/>
          <w:sz w:val="24"/>
          <w:szCs w:val="24"/>
          <w:lang w:eastAsia="zh-CN"/>
        </w:rPr>
        <w:t>“</w:t>
      </w:r>
      <w:r w:rsidRPr="00664A3E">
        <w:rPr>
          <w:rFonts w:ascii="Book Antiqua" w:hAnsi="Book Antiqua"/>
          <w:sz w:val="24"/>
          <w:szCs w:val="24"/>
        </w:rPr>
        <w:t>superbugs</w:t>
      </w:r>
      <w:r w:rsidRPr="00664A3E">
        <w:rPr>
          <w:rFonts w:ascii="Book Antiqua" w:hAnsi="Book Antiqua"/>
          <w:sz w:val="24"/>
          <w:szCs w:val="24"/>
          <w:lang w:eastAsia="zh-CN"/>
        </w:rPr>
        <w:t>”</w:t>
      </w:r>
      <w:r w:rsidRPr="00664A3E">
        <w:rPr>
          <w:rFonts w:ascii="Book Antiqua" w:hAnsi="Book Antiqua"/>
          <w:sz w:val="24"/>
          <w:szCs w:val="24"/>
        </w:rPr>
        <w:t xml:space="preserve"> during gastrointestinal endoscopy</w:t>
      </w:r>
      <w:r w:rsidRPr="00664A3E">
        <w:rPr>
          <w:rFonts w:ascii="Book Antiqua" w:hAnsi="Book Antiqua"/>
          <w:sz w:val="24"/>
          <w:szCs w:val="24"/>
          <w:lang w:eastAsia="zh-CN"/>
        </w:rPr>
        <w:t xml:space="preserve">. </w:t>
      </w:r>
      <w:r w:rsidRPr="00664A3E">
        <w:rPr>
          <w:rFonts w:ascii="Book Antiqua" w:hAnsi="Book Antiqua"/>
          <w:i/>
          <w:iCs/>
          <w:sz w:val="24"/>
          <w:szCs w:val="24"/>
        </w:rPr>
        <w:t>World J Gastrointest Endosc</w:t>
      </w:r>
      <w:r w:rsidRPr="00664A3E">
        <w:rPr>
          <w:rFonts w:ascii="Book Antiqua" w:hAnsi="Book Antiqua"/>
          <w:i/>
          <w:iCs/>
          <w:sz w:val="24"/>
          <w:szCs w:val="24"/>
          <w:lang w:eastAsia="zh-CN"/>
        </w:rPr>
        <w:t xml:space="preserve"> </w:t>
      </w:r>
      <w:r w:rsidRPr="00664A3E">
        <w:rPr>
          <w:rFonts w:ascii="Book Antiqua" w:hAnsi="Book Antiqua"/>
          <w:iCs/>
          <w:sz w:val="24"/>
          <w:szCs w:val="24"/>
          <w:lang w:eastAsia="zh-CN"/>
        </w:rPr>
        <w:t>2014; In press</w:t>
      </w:r>
    </w:p>
    <w:p w:rsidR="008963F4" w:rsidRPr="00664A3E" w:rsidRDefault="008963F4" w:rsidP="00664A3E">
      <w:pPr>
        <w:spacing w:after="0" w:line="360" w:lineRule="auto"/>
        <w:jc w:val="both"/>
        <w:rPr>
          <w:rFonts w:ascii="Book Antiqua" w:hAnsi="Book Antiqua"/>
          <w:b/>
          <w:sz w:val="24"/>
          <w:szCs w:val="24"/>
          <w:lang w:eastAsia="zh-CN"/>
        </w:rPr>
      </w:pPr>
    </w:p>
    <w:p w:rsidR="00881FEF" w:rsidRPr="00664A3E" w:rsidRDefault="00B65563" w:rsidP="00664A3E">
      <w:pPr>
        <w:spacing w:after="0" w:line="360" w:lineRule="auto"/>
        <w:jc w:val="both"/>
        <w:rPr>
          <w:rFonts w:ascii="Book Antiqua" w:hAnsi="Book Antiqua"/>
          <w:b/>
          <w:noProof/>
          <w:sz w:val="24"/>
          <w:szCs w:val="24"/>
          <w:lang w:eastAsia="zh-CN"/>
        </w:rPr>
      </w:pPr>
      <w:r w:rsidRPr="00664A3E">
        <w:rPr>
          <w:rFonts w:ascii="Book Antiqua" w:hAnsi="Book Antiqua"/>
          <w:b/>
          <w:noProof/>
          <w:sz w:val="24"/>
          <w:szCs w:val="24"/>
        </w:rPr>
        <w:t>INTRODUCTION</w:t>
      </w:r>
      <w:r w:rsidR="00664A3E">
        <w:rPr>
          <w:rFonts w:ascii="Book Antiqua" w:hAnsi="Book Antiqua"/>
          <w:b/>
          <w:noProof/>
          <w:sz w:val="24"/>
          <w:szCs w:val="24"/>
        </w:rPr>
        <w:t xml:space="preserve"> </w:t>
      </w:r>
    </w:p>
    <w:p w:rsidR="00881FEF" w:rsidRPr="00664A3E" w:rsidRDefault="00881FEF" w:rsidP="00664A3E">
      <w:pPr>
        <w:tabs>
          <w:tab w:val="left" w:pos="7920"/>
        </w:tabs>
        <w:spacing w:after="0" w:line="360" w:lineRule="auto"/>
        <w:jc w:val="both"/>
        <w:rPr>
          <w:rFonts w:ascii="Book Antiqua" w:hAnsi="Book Antiqua" w:cs="Arial"/>
          <w:noProof/>
          <w:sz w:val="24"/>
          <w:szCs w:val="24"/>
        </w:rPr>
      </w:pPr>
      <w:r w:rsidRPr="00664A3E">
        <w:rPr>
          <w:rFonts w:ascii="Book Antiqua" w:hAnsi="Book Antiqua" w:cs="Arial"/>
          <w:noProof/>
          <w:sz w:val="24"/>
          <w:szCs w:val="24"/>
        </w:rPr>
        <w:t>Common infection control strategies for the prevention of disease transmission during gastrointestinal (GI) endoscopy are routinely credited for the low reported rate of infections due to a contaminated GI endoscope</w:t>
      </w:r>
      <w:r w:rsidR="00664A3E" w:rsidRPr="00664A3E">
        <w:rPr>
          <w:rFonts w:ascii="Book Antiqua" w:hAnsi="Book Antiqua" w:cs="Arial"/>
          <w:b/>
          <w:noProof/>
          <w:sz w:val="24"/>
          <w:szCs w:val="24"/>
          <w:vertAlign w:val="superscript"/>
        </w:rPr>
        <w:t>[1-5]</w:t>
      </w:r>
      <w:r w:rsidRPr="00664A3E">
        <w:rPr>
          <w:rFonts w:ascii="Book Antiqua" w:hAnsi="Book Antiqua" w:cs="Arial"/>
          <w:noProof/>
          <w:sz w:val="24"/>
          <w:szCs w:val="24"/>
        </w:rPr>
        <w:t>.</w:t>
      </w:r>
      <w:r w:rsidR="00664A3E">
        <w:rPr>
          <w:rFonts w:ascii="Book Antiqua" w:hAnsi="Book Antiqua" w:cs="Arial" w:hint="eastAsia"/>
          <w:noProof/>
          <w:sz w:val="24"/>
          <w:szCs w:val="24"/>
          <w:lang w:eastAsia="zh-CN"/>
        </w:rPr>
        <w:t xml:space="preserve"> </w:t>
      </w:r>
      <w:r w:rsidRPr="00664A3E">
        <w:rPr>
          <w:rFonts w:ascii="Book Antiqua" w:hAnsi="Book Antiqua" w:cs="Arial"/>
          <w:noProof/>
          <w:sz w:val="24"/>
          <w:szCs w:val="24"/>
        </w:rPr>
        <w:t>Bacterial and viral outbreaks following GI endoscopy, with associated morbidity and mortality, have been reported (albeit infrequently) during the past 30 years, but the cause of virtually every one of these outbreaks was attributed to one or more infection control breaches – for example, to: (</w:t>
      </w:r>
      <w:r w:rsidR="00664A3E">
        <w:rPr>
          <w:rFonts w:ascii="Book Antiqua" w:hAnsi="Book Antiqua" w:cs="Arial" w:hint="eastAsia"/>
          <w:noProof/>
          <w:sz w:val="24"/>
          <w:szCs w:val="24"/>
          <w:lang w:eastAsia="zh-CN"/>
        </w:rPr>
        <w:t>1</w:t>
      </w:r>
      <w:r w:rsidRPr="00664A3E">
        <w:rPr>
          <w:rFonts w:ascii="Book Antiqua" w:hAnsi="Book Antiqua" w:cs="Arial"/>
          <w:noProof/>
          <w:sz w:val="24"/>
          <w:szCs w:val="24"/>
        </w:rPr>
        <w:t>) an endoscope reprocessing lapse, including the failure to clean the GI endoscope’s instrument channel with a brush; or, the faulty reprocessing of the GI endoscope by an automated endoscope reprocessor, or AER, with a flawed internal design;</w:t>
      </w:r>
      <w:r w:rsidR="00664A3E">
        <w:rPr>
          <w:rFonts w:ascii="Book Antiqua" w:hAnsi="Book Antiqua" w:cs="Arial"/>
          <w:noProof/>
          <w:sz w:val="24"/>
          <w:szCs w:val="24"/>
        </w:rPr>
        <w:t xml:space="preserve"> </w:t>
      </w:r>
      <w:r w:rsidRPr="00664A3E">
        <w:rPr>
          <w:rFonts w:ascii="Book Antiqua" w:hAnsi="Book Antiqua" w:cs="Arial"/>
          <w:noProof/>
          <w:sz w:val="24"/>
          <w:szCs w:val="24"/>
        </w:rPr>
        <w:t>(</w:t>
      </w:r>
      <w:r w:rsidR="00664A3E">
        <w:rPr>
          <w:rFonts w:ascii="Book Antiqua" w:hAnsi="Book Antiqua" w:cs="Arial" w:hint="eastAsia"/>
          <w:noProof/>
          <w:sz w:val="24"/>
          <w:szCs w:val="24"/>
          <w:lang w:eastAsia="zh-CN"/>
        </w:rPr>
        <w:t>2</w:t>
      </w:r>
      <w:r w:rsidRPr="00664A3E">
        <w:rPr>
          <w:rFonts w:ascii="Book Antiqua" w:hAnsi="Book Antiqua" w:cs="Arial"/>
          <w:noProof/>
          <w:sz w:val="24"/>
          <w:szCs w:val="24"/>
        </w:rPr>
        <w:t>) a damaged or improperly maintained or serviced GI endoscope; or (</w:t>
      </w:r>
      <w:r w:rsidR="00664A3E">
        <w:rPr>
          <w:rFonts w:ascii="Book Antiqua" w:hAnsi="Book Antiqua" w:cs="Arial" w:hint="eastAsia"/>
          <w:noProof/>
          <w:sz w:val="24"/>
          <w:szCs w:val="24"/>
          <w:lang w:eastAsia="zh-CN"/>
        </w:rPr>
        <w:t>3</w:t>
      </w:r>
      <w:r w:rsidRPr="00664A3E">
        <w:rPr>
          <w:rFonts w:ascii="Book Antiqua" w:hAnsi="Book Antiqua" w:cs="Arial"/>
          <w:noProof/>
          <w:sz w:val="24"/>
          <w:szCs w:val="24"/>
        </w:rPr>
        <w:t xml:space="preserve">) the unsterile administration of an </w:t>
      </w:r>
      <w:r w:rsidRPr="00664A3E">
        <w:rPr>
          <w:rFonts w:ascii="Book Antiqua" w:hAnsi="Book Antiqua" w:cs="Arial"/>
          <w:i/>
          <w:noProof/>
          <w:sz w:val="24"/>
          <w:szCs w:val="24"/>
        </w:rPr>
        <w:t>intravenous</w:t>
      </w:r>
      <w:r w:rsidRPr="00664A3E">
        <w:rPr>
          <w:rFonts w:ascii="Book Antiqua" w:hAnsi="Book Antiqua" w:cs="Arial"/>
          <w:noProof/>
          <w:sz w:val="24"/>
          <w:szCs w:val="24"/>
        </w:rPr>
        <w:t xml:space="preserve"> (</w:t>
      </w:r>
      <w:r w:rsidR="00664A3E" w:rsidRPr="00664A3E">
        <w:rPr>
          <w:rFonts w:ascii="Book Antiqua" w:hAnsi="Book Antiqua" w:cs="Arial"/>
          <w:i/>
          <w:noProof/>
          <w:sz w:val="24"/>
          <w:szCs w:val="24"/>
        </w:rPr>
        <w:t>iv</w:t>
      </w:r>
      <w:r w:rsidRPr="00664A3E">
        <w:rPr>
          <w:rFonts w:ascii="Book Antiqua" w:hAnsi="Book Antiqua" w:cs="Arial"/>
          <w:noProof/>
          <w:sz w:val="24"/>
          <w:szCs w:val="24"/>
        </w:rPr>
        <w:t>) medication</w:t>
      </w:r>
      <w:r w:rsidR="00664A3E" w:rsidRPr="00664A3E">
        <w:rPr>
          <w:rFonts w:ascii="Book Antiqua" w:hAnsi="Book Antiqua" w:cs="Arial"/>
          <w:b/>
          <w:noProof/>
          <w:sz w:val="24"/>
          <w:szCs w:val="24"/>
          <w:vertAlign w:val="superscript"/>
        </w:rPr>
        <w:t>[6-14]</w:t>
      </w:r>
      <w:r w:rsidRPr="00664A3E">
        <w:rPr>
          <w:rFonts w:ascii="Book Antiqua" w:hAnsi="Book Antiqua" w:cs="Arial"/>
          <w:noProof/>
          <w:sz w:val="24"/>
          <w:szCs w:val="24"/>
        </w:rPr>
        <w:t>. Cleaning, high-level disinfection, and drying of the GI endoscope, either in strict accordance with the endoscope’s labeling or, alternatively, consistent with any one of a number of recently published endoscope reprocessing guidelines, form the tridental cornerstone of infection control in the GI endoscopic setting.</w:t>
      </w:r>
      <w:r w:rsidR="00664A3E">
        <w:rPr>
          <w:rFonts w:ascii="Book Antiqua" w:hAnsi="Book Antiqua" w:cs="Arial"/>
          <w:noProof/>
          <w:sz w:val="24"/>
          <w:szCs w:val="24"/>
        </w:rPr>
        <w:t xml:space="preserve"> </w:t>
      </w:r>
    </w:p>
    <w:p w:rsidR="00881FEF" w:rsidRPr="00664A3E" w:rsidRDefault="00881FEF" w:rsidP="00664A3E">
      <w:pPr>
        <w:tabs>
          <w:tab w:val="left" w:pos="7920"/>
        </w:tabs>
        <w:spacing w:after="0" w:line="360" w:lineRule="auto"/>
        <w:jc w:val="both"/>
        <w:rPr>
          <w:rFonts w:ascii="Book Antiqua" w:hAnsi="Book Antiqua" w:cs="Arial"/>
          <w:b/>
          <w:noProof/>
          <w:sz w:val="24"/>
          <w:szCs w:val="24"/>
        </w:rPr>
      </w:pPr>
    </w:p>
    <w:p w:rsidR="00881FEF" w:rsidRPr="00664A3E" w:rsidRDefault="00881FEF" w:rsidP="00664A3E">
      <w:pPr>
        <w:tabs>
          <w:tab w:val="left" w:pos="7920"/>
        </w:tabs>
        <w:spacing w:after="0" w:line="360" w:lineRule="auto"/>
        <w:jc w:val="both"/>
        <w:rPr>
          <w:rFonts w:ascii="Book Antiqua" w:hAnsi="Book Antiqua" w:cs="Arial"/>
          <w:b/>
          <w:i/>
          <w:noProof/>
          <w:sz w:val="24"/>
          <w:szCs w:val="24"/>
          <w:lang w:eastAsia="zh-CN"/>
        </w:rPr>
      </w:pPr>
      <w:r w:rsidRPr="00664A3E">
        <w:rPr>
          <w:rFonts w:ascii="Book Antiqua" w:hAnsi="Book Antiqua" w:cs="Arial"/>
          <w:b/>
          <w:i/>
          <w:noProof/>
          <w:sz w:val="24"/>
          <w:szCs w:val="24"/>
        </w:rPr>
        <w:t>An outbreak of CRE at Hospital X near Chicago (IL) in 2013 following GI endoscopy</w:t>
      </w:r>
    </w:p>
    <w:p w:rsidR="00881FEF" w:rsidRPr="00664A3E" w:rsidRDefault="00881FEF" w:rsidP="00664A3E">
      <w:pPr>
        <w:tabs>
          <w:tab w:val="left" w:pos="7920"/>
        </w:tabs>
        <w:spacing w:after="0" w:line="360" w:lineRule="auto"/>
        <w:jc w:val="both"/>
        <w:rPr>
          <w:rFonts w:ascii="Book Antiqua" w:hAnsi="Book Antiqua" w:cs="Arial"/>
          <w:noProof/>
          <w:sz w:val="24"/>
          <w:szCs w:val="24"/>
        </w:rPr>
      </w:pPr>
      <w:r w:rsidRPr="00664A3E">
        <w:rPr>
          <w:rFonts w:ascii="Book Antiqua" w:hAnsi="Book Antiqua" w:cs="Arial"/>
          <w:noProof/>
          <w:sz w:val="24"/>
          <w:szCs w:val="24"/>
        </w:rPr>
        <w:t xml:space="preserve">Despite GI endoscopy’s low reported infection rate, endoscope reprocessing lapses confirmed in recent years have resulted in an heightened focus on patient safety in the GI </w:t>
      </w:r>
      <w:r w:rsidRPr="00664A3E">
        <w:rPr>
          <w:rFonts w:ascii="Book Antiqua" w:hAnsi="Book Antiqua" w:cs="Arial"/>
          <w:noProof/>
          <w:sz w:val="24"/>
          <w:szCs w:val="24"/>
        </w:rPr>
        <w:lastRenderedPageBreak/>
        <w:t>endoscopic setting</w:t>
      </w:r>
      <w:r w:rsidR="00664A3E" w:rsidRPr="00664A3E">
        <w:rPr>
          <w:rFonts w:ascii="Book Antiqua" w:hAnsi="Book Antiqua" w:cs="Arial"/>
          <w:b/>
          <w:noProof/>
          <w:sz w:val="24"/>
          <w:szCs w:val="24"/>
          <w:vertAlign w:val="superscript"/>
        </w:rPr>
        <w:t>[15]</w:t>
      </w:r>
      <w:r w:rsidRPr="00664A3E">
        <w:rPr>
          <w:rFonts w:ascii="Book Antiqua" w:hAnsi="Book Antiqua" w:cs="Arial"/>
          <w:noProof/>
          <w:sz w:val="24"/>
          <w:szCs w:val="24"/>
        </w:rPr>
        <w:t xml:space="preserve">. And, with the recent emergence of the “superbug” known as carbapenem-resistant </w:t>
      </w:r>
      <w:r w:rsidRPr="00664A3E">
        <w:rPr>
          <w:rFonts w:ascii="Book Antiqua" w:hAnsi="Book Antiqua" w:cs="Arial"/>
          <w:i/>
          <w:noProof/>
          <w:sz w:val="24"/>
          <w:szCs w:val="24"/>
        </w:rPr>
        <w:t>Enterobacteriaceae</w:t>
      </w:r>
      <w:r w:rsidR="00FE0960">
        <w:rPr>
          <w:rFonts w:ascii="Book Antiqua" w:hAnsi="Book Antiqua" w:cs="Arial"/>
          <w:noProof/>
          <w:sz w:val="24"/>
          <w:szCs w:val="24"/>
        </w:rPr>
        <w:t>, or “CRE</w:t>
      </w:r>
      <w:r w:rsidRPr="00664A3E">
        <w:rPr>
          <w:rFonts w:ascii="Book Antiqua" w:hAnsi="Book Antiqua" w:cs="Arial"/>
          <w:noProof/>
          <w:sz w:val="24"/>
          <w:szCs w:val="24"/>
        </w:rPr>
        <w:t>”</w:t>
      </w:r>
      <w:r w:rsidRPr="00664A3E">
        <w:rPr>
          <w:rFonts w:ascii="Book Antiqua" w:hAnsi="Book Antiqua" w:cs="Arial"/>
          <w:b/>
          <w:noProof/>
          <w:sz w:val="24"/>
          <w:szCs w:val="24"/>
          <w:vertAlign w:val="superscript"/>
        </w:rPr>
        <w:t xml:space="preserve"> </w:t>
      </w:r>
      <w:r w:rsidRPr="00664A3E">
        <w:rPr>
          <w:rFonts w:ascii="Book Antiqua" w:hAnsi="Book Antiqua" w:cs="Arial"/>
          <w:noProof/>
          <w:sz w:val="24"/>
          <w:szCs w:val="24"/>
        </w:rPr>
        <w:t>infection control in this setting has taken on even more urgency and closer examination</w:t>
      </w:r>
      <w:r w:rsidR="00664A3E" w:rsidRPr="00664A3E">
        <w:rPr>
          <w:rFonts w:ascii="Book Antiqua" w:hAnsi="Book Antiqua" w:cs="Arial"/>
          <w:b/>
          <w:noProof/>
          <w:sz w:val="24"/>
          <w:szCs w:val="24"/>
          <w:vertAlign w:val="superscript"/>
        </w:rPr>
        <w:t>[16-31]</w:t>
      </w:r>
      <w:r w:rsidRPr="00664A3E">
        <w:rPr>
          <w:rFonts w:ascii="Book Antiqua" w:hAnsi="Book Antiqua" w:cs="Arial"/>
          <w:noProof/>
          <w:sz w:val="24"/>
          <w:szCs w:val="24"/>
        </w:rPr>
        <w:t>.</w:t>
      </w:r>
      <w:r w:rsidR="00664A3E">
        <w:rPr>
          <w:rFonts w:ascii="Book Antiqua" w:hAnsi="Book Antiqua" w:cs="Arial"/>
          <w:noProof/>
          <w:sz w:val="24"/>
          <w:szCs w:val="24"/>
        </w:rPr>
        <w:t xml:space="preserve"> </w:t>
      </w:r>
      <w:r w:rsidRPr="00664A3E">
        <w:rPr>
          <w:rFonts w:ascii="Book Antiqua" w:hAnsi="Book Antiqua" w:cs="Arial"/>
          <w:noProof/>
          <w:sz w:val="24"/>
          <w:szCs w:val="24"/>
        </w:rPr>
        <w:t>Much of this enhanced scrutiny in the U.S. is a direct consequence</w:t>
      </w:r>
      <w:r w:rsidRPr="00664A3E">
        <w:rPr>
          <w:rFonts w:ascii="Book Antiqua" w:hAnsi="Book Antiqua" w:cs="Arial"/>
          <w:sz w:val="24"/>
          <w:szCs w:val="24"/>
        </w:rPr>
        <w:t xml:space="preserve"> of the publication in 2014 of a report by </w:t>
      </w:r>
      <w:r w:rsidRPr="00664A3E">
        <w:rPr>
          <w:rFonts w:ascii="Book Antiqua" w:hAnsi="Book Antiqua" w:cs="Arial"/>
          <w:noProof/>
          <w:sz w:val="24"/>
          <w:szCs w:val="24"/>
        </w:rPr>
        <w:t xml:space="preserve">the federal </w:t>
      </w:r>
      <w:r w:rsidRPr="00664A3E">
        <w:rPr>
          <w:rFonts w:ascii="Book Antiqua" w:hAnsi="Book Antiqua" w:cs="Arial"/>
          <w:i/>
          <w:noProof/>
          <w:sz w:val="24"/>
          <w:szCs w:val="24"/>
        </w:rPr>
        <w:t xml:space="preserve">Centers for Disease Control and Prevention </w:t>
      </w:r>
      <w:r w:rsidRPr="00664A3E">
        <w:rPr>
          <w:rFonts w:ascii="Book Antiqua" w:hAnsi="Book Antiqua" w:cs="Arial"/>
          <w:noProof/>
          <w:sz w:val="24"/>
          <w:szCs w:val="24"/>
        </w:rPr>
        <w:t>(CDC) documenting</w:t>
      </w:r>
      <w:r w:rsidRPr="00664A3E">
        <w:rPr>
          <w:rFonts w:ascii="Book Antiqua" w:hAnsi="Book Antiqua" w:cs="Arial"/>
          <w:sz w:val="24"/>
          <w:szCs w:val="24"/>
        </w:rPr>
        <w:t xml:space="preserve"> an outbreak of CRE</w:t>
      </w:r>
      <w:r w:rsidRPr="00664A3E">
        <w:rPr>
          <w:rStyle w:val="Emphasis"/>
          <w:rFonts w:ascii="Book Antiqua" w:hAnsi="Book Antiqua" w:cs="Arial"/>
          <w:i w:val="0"/>
          <w:sz w:val="24"/>
          <w:szCs w:val="24"/>
        </w:rPr>
        <w:t xml:space="preserve"> identified the previous year at a hospital</w:t>
      </w:r>
      <w:r w:rsidRPr="00664A3E">
        <w:rPr>
          <w:rFonts w:ascii="Book Antiqua" w:hAnsi="Book Antiqua" w:cs="Arial"/>
          <w:noProof/>
          <w:sz w:val="24"/>
          <w:szCs w:val="24"/>
        </w:rPr>
        <w:t xml:space="preserve"> located in a suburb of Chicago, IL (U</w:t>
      </w:r>
      <w:r w:rsidR="00FE0960">
        <w:rPr>
          <w:rFonts w:ascii="Book Antiqua" w:hAnsi="Book Antiqua" w:cs="Arial" w:hint="eastAsia"/>
          <w:noProof/>
          <w:sz w:val="24"/>
          <w:szCs w:val="24"/>
          <w:lang w:eastAsia="zh-CN"/>
        </w:rPr>
        <w:t xml:space="preserve">nited </w:t>
      </w:r>
      <w:r w:rsidRPr="00664A3E">
        <w:rPr>
          <w:rFonts w:ascii="Book Antiqua" w:hAnsi="Book Antiqua" w:cs="Arial"/>
          <w:noProof/>
          <w:sz w:val="24"/>
          <w:szCs w:val="24"/>
        </w:rPr>
        <w:t>S</w:t>
      </w:r>
      <w:r w:rsidR="00FE0960">
        <w:rPr>
          <w:rFonts w:ascii="Book Antiqua" w:hAnsi="Book Antiqua" w:cs="Arial" w:hint="eastAsia"/>
          <w:noProof/>
          <w:sz w:val="24"/>
          <w:szCs w:val="24"/>
          <w:lang w:eastAsia="zh-CN"/>
        </w:rPr>
        <w:t>tates</w:t>
      </w:r>
      <w:r w:rsidRPr="00664A3E">
        <w:rPr>
          <w:rFonts w:ascii="Book Antiqua" w:hAnsi="Book Antiqua" w:cs="Arial"/>
          <w:noProof/>
          <w:sz w:val="24"/>
          <w:szCs w:val="24"/>
        </w:rPr>
        <w:t>)</w:t>
      </w:r>
      <w:r w:rsidRPr="00664A3E">
        <w:rPr>
          <w:rStyle w:val="Emphasis"/>
          <w:rFonts w:ascii="Book Antiqua" w:hAnsi="Book Antiqua" w:cs="Arial"/>
          <w:i w:val="0"/>
          <w:sz w:val="24"/>
          <w:szCs w:val="24"/>
        </w:rPr>
        <w:t>, known herein as</w:t>
      </w:r>
      <w:r w:rsidR="00FE0960">
        <w:rPr>
          <w:rFonts w:ascii="Book Antiqua" w:hAnsi="Book Antiqua" w:cs="Arial"/>
          <w:noProof/>
          <w:sz w:val="24"/>
          <w:szCs w:val="24"/>
        </w:rPr>
        <w:t xml:space="preserve"> “Hospital X</w:t>
      </w:r>
      <w:r w:rsidRPr="00664A3E">
        <w:rPr>
          <w:rFonts w:ascii="Book Antiqua" w:hAnsi="Book Antiqua" w:cs="Arial"/>
          <w:noProof/>
          <w:sz w:val="24"/>
          <w:szCs w:val="24"/>
        </w:rPr>
        <w:t>”</w:t>
      </w:r>
      <w:r w:rsidRPr="00664A3E">
        <w:rPr>
          <w:rFonts w:ascii="Book Antiqua" w:hAnsi="Book Antiqua" w:cs="Arial"/>
          <w:b/>
          <w:noProof/>
          <w:sz w:val="24"/>
          <w:szCs w:val="24"/>
          <w:vertAlign w:val="superscript"/>
        </w:rPr>
        <w:t>[25,31]</w:t>
      </w:r>
      <w:r w:rsidR="00FE0960">
        <w:rPr>
          <w:rFonts w:ascii="Book Antiqua" w:hAnsi="Book Antiqua" w:cs="Arial" w:hint="eastAsia"/>
          <w:noProof/>
          <w:sz w:val="24"/>
          <w:szCs w:val="24"/>
          <w:lang w:eastAsia="zh-CN"/>
        </w:rPr>
        <w:t xml:space="preserve">. </w:t>
      </w:r>
      <w:r w:rsidRPr="00664A3E">
        <w:rPr>
          <w:rFonts w:ascii="Book Antiqua" w:hAnsi="Book Antiqua" w:cs="Arial"/>
          <w:noProof/>
          <w:sz w:val="24"/>
          <w:szCs w:val="24"/>
        </w:rPr>
        <w:t xml:space="preserve">Part of the </w:t>
      </w:r>
      <w:r w:rsidRPr="00664A3E">
        <w:rPr>
          <w:rStyle w:val="Emphasis"/>
          <w:rFonts w:ascii="Book Antiqua" w:hAnsi="Book Antiqua" w:cs="Arial"/>
          <w:i w:val="0"/>
          <w:sz w:val="24"/>
          <w:szCs w:val="24"/>
        </w:rPr>
        <w:t>largest in U.S. history,</w:t>
      </w:r>
      <w:r w:rsidRPr="00664A3E">
        <w:rPr>
          <w:rFonts w:ascii="Book Antiqua" w:hAnsi="Book Antiqua" w:cs="Arial"/>
          <w:noProof/>
          <w:sz w:val="24"/>
          <w:szCs w:val="24"/>
        </w:rPr>
        <w:t xml:space="preserve"> this outbreak of CRE was investigated by the CDC, which determined that </w:t>
      </w:r>
      <w:r w:rsidRPr="00664A3E">
        <w:rPr>
          <w:rStyle w:val="Emphasis"/>
          <w:rFonts w:ascii="Book Antiqua" w:hAnsi="Book Antiqua" w:cs="Arial"/>
          <w:i w:val="0"/>
          <w:sz w:val="24"/>
          <w:szCs w:val="24"/>
        </w:rPr>
        <w:t>28 and 10 of Hospital X’s patients</w:t>
      </w:r>
      <w:r w:rsidRPr="00664A3E">
        <w:rPr>
          <w:rFonts w:ascii="Book Antiqua" w:hAnsi="Book Antiqua" w:cs="Arial"/>
          <w:noProof/>
          <w:sz w:val="24"/>
          <w:szCs w:val="24"/>
        </w:rPr>
        <w:t xml:space="preserve"> had been colonized</w:t>
      </w:r>
      <w:r w:rsidR="004F4D8C" w:rsidRPr="00664A3E">
        <w:rPr>
          <w:rFonts w:ascii="Book Antiqua" w:hAnsi="Book Antiqua" w:cs="Arial"/>
          <w:noProof/>
          <w:sz w:val="24"/>
          <w:szCs w:val="24"/>
        </w:rPr>
        <w:t xml:space="preserve"> </w:t>
      </w:r>
      <w:r w:rsidRPr="00664A3E">
        <w:rPr>
          <w:rFonts w:ascii="Book Antiqua" w:hAnsi="Book Antiqua" w:cs="Arial"/>
          <w:noProof/>
          <w:sz w:val="24"/>
          <w:szCs w:val="24"/>
        </w:rPr>
        <w:t>and infected</w:t>
      </w:r>
      <w:r w:rsidRPr="00664A3E">
        <w:rPr>
          <w:rFonts w:ascii="Book Antiqua" w:hAnsi="Book Antiqua" w:cs="Arial"/>
          <w:sz w:val="24"/>
          <w:szCs w:val="24"/>
        </w:rPr>
        <w:t xml:space="preserve">, </w:t>
      </w:r>
      <w:r w:rsidRPr="00664A3E">
        <w:rPr>
          <w:rStyle w:val="Emphasis"/>
          <w:rFonts w:ascii="Book Antiqua" w:hAnsi="Book Antiqua" w:cs="Arial"/>
          <w:i w:val="0"/>
          <w:sz w:val="24"/>
          <w:szCs w:val="24"/>
        </w:rPr>
        <w:t>respectively, with one strain of CRE</w:t>
      </w:r>
      <w:r w:rsidRPr="00664A3E">
        <w:rPr>
          <w:rStyle w:val="Emphasis"/>
          <w:rFonts w:ascii="Book Antiqua" w:hAnsi="Book Antiqua" w:cs="Arial"/>
          <w:sz w:val="24"/>
          <w:szCs w:val="24"/>
        </w:rPr>
        <w:t>.</w:t>
      </w:r>
      <w:r w:rsidR="004F4D8C" w:rsidRPr="00664A3E">
        <w:rPr>
          <w:rStyle w:val="Emphasis"/>
          <w:rFonts w:ascii="Book Antiqua" w:hAnsi="Book Antiqua" w:cs="Arial"/>
          <w:sz w:val="24"/>
          <w:szCs w:val="24"/>
        </w:rPr>
        <w:t xml:space="preserve"> </w:t>
      </w:r>
      <w:r w:rsidR="004F4D8C" w:rsidRPr="00664A3E">
        <w:rPr>
          <w:rStyle w:val="Emphasis"/>
          <w:rFonts w:ascii="Book Antiqua" w:hAnsi="Book Antiqua" w:cs="Arial"/>
          <w:i w:val="0"/>
          <w:sz w:val="24"/>
          <w:szCs w:val="24"/>
        </w:rPr>
        <w:t>(</w:t>
      </w:r>
      <w:r w:rsidR="004F4D8C" w:rsidRPr="00664A3E">
        <w:rPr>
          <w:rFonts w:ascii="Book Antiqua" w:hAnsi="Book Antiqua"/>
          <w:sz w:val="24"/>
          <w:szCs w:val="24"/>
        </w:rPr>
        <w:t xml:space="preserve">With colonization, the patient carries or harbors the bacterium without </w:t>
      </w:r>
      <w:r w:rsidR="00FD637F" w:rsidRPr="00664A3E">
        <w:rPr>
          <w:rFonts w:ascii="Book Antiqua" w:hAnsi="Book Antiqua"/>
          <w:sz w:val="24"/>
          <w:szCs w:val="24"/>
        </w:rPr>
        <w:t>displaying</w:t>
      </w:r>
      <w:r w:rsidR="004F4D8C" w:rsidRPr="00664A3E">
        <w:rPr>
          <w:rFonts w:ascii="Book Antiqua" w:hAnsi="Book Antiqua"/>
          <w:sz w:val="24"/>
          <w:szCs w:val="24"/>
        </w:rPr>
        <w:t xml:space="preserve"> any clinical symptoms of infection or disease. Infection, in contrast, is associated with the patient eliciting clinical symptoms that meet certain criteria. Colonization can, but does not always, result in infection.)</w:t>
      </w:r>
      <w:r w:rsidRPr="00664A3E">
        <w:rPr>
          <w:rStyle w:val="Emphasis"/>
          <w:rFonts w:ascii="Book Antiqua" w:hAnsi="Book Antiqua" w:cs="Arial"/>
          <w:sz w:val="24"/>
          <w:szCs w:val="24"/>
        </w:rPr>
        <w:t xml:space="preserve"> </w:t>
      </w:r>
      <w:r w:rsidRPr="00664A3E">
        <w:rPr>
          <w:rStyle w:val="Emphasis"/>
          <w:rFonts w:ascii="Book Antiqua" w:hAnsi="Book Antiqua" w:cs="Arial"/>
          <w:i w:val="0"/>
          <w:sz w:val="24"/>
          <w:szCs w:val="24"/>
        </w:rPr>
        <w:t>According to the CDC, each of these 38 patients was exposed to this superbug while undergoing</w:t>
      </w:r>
      <w:r w:rsidRPr="00664A3E">
        <w:rPr>
          <w:rFonts w:ascii="Book Antiqua" w:hAnsi="Book Antiqua" w:cs="Arial"/>
          <w:noProof/>
          <w:sz w:val="24"/>
          <w:szCs w:val="24"/>
        </w:rPr>
        <w:t xml:space="preserve"> endoscopic </w:t>
      </w:r>
      <w:r w:rsidRPr="00664A3E">
        <w:rPr>
          <w:rStyle w:val="Emphasis"/>
          <w:rFonts w:ascii="Book Antiqua" w:hAnsi="Book Antiqua" w:cs="Arial"/>
          <w:i w:val="0"/>
          <w:sz w:val="24"/>
          <w:szCs w:val="24"/>
        </w:rPr>
        <w:t>retrograde cholangiopancreatography, or “ERCP”</w:t>
      </w:r>
      <w:r w:rsidR="00FE0960" w:rsidRPr="00664A3E">
        <w:rPr>
          <w:rStyle w:val="Emphasis"/>
          <w:rFonts w:ascii="Book Antiqua" w:hAnsi="Book Antiqua" w:cs="Arial"/>
          <w:i w:val="0"/>
          <w:sz w:val="24"/>
          <w:szCs w:val="24"/>
        </w:rPr>
        <w:t>,</w:t>
      </w:r>
      <w:r w:rsidR="004F4D8C" w:rsidRPr="00664A3E">
        <w:rPr>
          <w:rStyle w:val="Emphasis"/>
          <w:rFonts w:ascii="Book Antiqua" w:hAnsi="Book Antiqua" w:cs="Arial"/>
          <w:i w:val="0"/>
          <w:sz w:val="24"/>
          <w:szCs w:val="24"/>
        </w:rPr>
        <w:t xml:space="preserve"> </w:t>
      </w:r>
      <w:r w:rsidRPr="00664A3E">
        <w:rPr>
          <w:rStyle w:val="Emphasis"/>
          <w:rFonts w:ascii="Book Antiqua" w:hAnsi="Book Antiqua" w:cs="Arial"/>
          <w:i w:val="0"/>
          <w:sz w:val="24"/>
          <w:szCs w:val="24"/>
        </w:rPr>
        <w:t xml:space="preserve">performed by Hospital X between </w:t>
      </w:r>
      <w:r w:rsidRPr="00664A3E">
        <w:rPr>
          <w:rFonts w:ascii="Book Antiqua" w:hAnsi="Book Antiqua" w:cs="Arial"/>
          <w:noProof/>
          <w:sz w:val="24"/>
          <w:szCs w:val="24"/>
        </w:rPr>
        <w:t>January and September, 2013.</w:t>
      </w:r>
      <w:r w:rsidR="004F4D8C" w:rsidRPr="00664A3E">
        <w:rPr>
          <w:rFonts w:ascii="Book Antiqua" w:hAnsi="Book Antiqua" w:cs="Arial"/>
          <w:noProof/>
          <w:sz w:val="24"/>
          <w:szCs w:val="24"/>
        </w:rPr>
        <w:t xml:space="preserve"> (</w:t>
      </w:r>
      <w:r w:rsidR="004F4D8C" w:rsidRPr="00664A3E">
        <w:rPr>
          <w:rFonts w:ascii="Book Antiqua" w:hAnsi="Book Antiqua"/>
          <w:sz w:val="24"/>
          <w:szCs w:val="24"/>
        </w:rPr>
        <w:t>E</w:t>
      </w:r>
      <w:r w:rsidR="004F4D8C" w:rsidRPr="00664A3E">
        <w:rPr>
          <w:rStyle w:val="Emphasis"/>
          <w:rFonts w:ascii="Book Antiqua" w:hAnsi="Book Antiqua"/>
          <w:i w:val="0"/>
          <w:sz w:val="24"/>
          <w:szCs w:val="24"/>
        </w:rPr>
        <w:t xml:space="preserve">RCP is a specialized upper GI endoscopic technique that may be used to </w:t>
      </w:r>
      <w:r w:rsidR="004F4D8C" w:rsidRPr="00664A3E">
        <w:rPr>
          <w:rFonts w:ascii="Book Antiqua" w:hAnsi="Book Antiqua"/>
          <w:sz w:val="24"/>
          <w:szCs w:val="24"/>
        </w:rPr>
        <w:t>diagnose and/or treat certain diseases of the biliary or pancreatic ductal systems.)</w:t>
      </w:r>
      <w:r w:rsidRPr="00664A3E">
        <w:rPr>
          <w:rFonts w:ascii="Book Antiqua" w:hAnsi="Book Antiqua" w:cs="Arial"/>
          <w:noProof/>
          <w:sz w:val="24"/>
          <w:szCs w:val="24"/>
        </w:rPr>
        <w:t xml:space="preserve"> T</w:t>
      </w:r>
      <w:r w:rsidRPr="00664A3E">
        <w:rPr>
          <w:rStyle w:val="Emphasis"/>
          <w:rFonts w:ascii="Book Antiqua" w:hAnsi="Book Antiqua" w:cs="Arial"/>
          <w:i w:val="0"/>
          <w:sz w:val="24"/>
          <w:szCs w:val="24"/>
        </w:rPr>
        <w:t xml:space="preserve">he CDC reported its findings </w:t>
      </w:r>
      <w:r w:rsidRPr="00664A3E">
        <w:rPr>
          <w:rFonts w:ascii="Book Antiqua" w:hAnsi="Book Antiqua" w:cs="Arial"/>
          <w:noProof/>
          <w:sz w:val="24"/>
          <w:szCs w:val="24"/>
        </w:rPr>
        <w:t xml:space="preserve">in the January 3, 2014, issue of </w:t>
      </w:r>
      <w:r w:rsidRPr="00664A3E">
        <w:rPr>
          <w:rFonts w:ascii="Book Antiqua" w:hAnsi="Book Antiqua" w:cs="Arial"/>
          <w:i/>
          <w:noProof/>
          <w:sz w:val="24"/>
          <w:szCs w:val="24"/>
        </w:rPr>
        <w:t>Morbidity and Mortality Weekly Report</w:t>
      </w:r>
      <w:r w:rsidRPr="00664A3E">
        <w:rPr>
          <w:rFonts w:ascii="Book Antiqua" w:hAnsi="Book Antiqua" w:cs="Arial"/>
          <w:noProof/>
          <w:sz w:val="24"/>
          <w:szCs w:val="24"/>
        </w:rPr>
        <w:t xml:space="preserve"> (</w:t>
      </w:r>
      <w:r w:rsidRPr="00664A3E">
        <w:rPr>
          <w:rFonts w:ascii="Book Antiqua" w:hAnsi="Book Antiqua" w:cs="Arial"/>
          <w:i/>
          <w:noProof/>
          <w:sz w:val="24"/>
          <w:szCs w:val="24"/>
        </w:rPr>
        <w:t>MMWR</w:t>
      </w:r>
      <w:r w:rsidRPr="00664A3E">
        <w:rPr>
          <w:rFonts w:ascii="Book Antiqua" w:hAnsi="Book Antiqua" w:cs="Arial"/>
          <w:noProof/>
          <w:sz w:val="24"/>
          <w:szCs w:val="24"/>
        </w:rPr>
        <w:t>)</w:t>
      </w:r>
      <w:r w:rsidR="00AE24E9" w:rsidRPr="00664A3E">
        <w:rPr>
          <w:rFonts w:ascii="Book Antiqua" w:hAnsi="Book Antiqua" w:cs="Arial"/>
          <w:b/>
          <w:noProof/>
          <w:sz w:val="24"/>
          <w:szCs w:val="24"/>
          <w:vertAlign w:val="superscript"/>
        </w:rPr>
        <w:t>[25]</w:t>
      </w:r>
      <w:r w:rsidRPr="00664A3E">
        <w:rPr>
          <w:rFonts w:ascii="Book Antiqua" w:hAnsi="Book Antiqua" w:cs="Arial"/>
          <w:noProof/>
          <w:sz w:val="24"/>
          <w:szCs w:val="24"/>
        </w:rPr>
        <w:t>.</w:t>
      </w:r>
      <w:r w:rsidRPr="00664A3E">
        <w:rPr>
          <w:rFonts w:ascii="Book Antiqua" w:hAnsi="Book Antiqua" w:cs="Arial"/>
          <w:b/>
          <w:noProof/>
          <w:sz w:val="24"/>
          <w:szCs w:val="24"/>
          <w:vertAlign w:val="superscript"/>
        </w:rPr>
        <w:t xml:space="preserve"> </w:t>
      </w:r>
      <w:r w:rsidRPr="00664A3E">
        <w:rPr>
          <w:rFonts w:ascii="Book Antiqua" w:hAnsi="Book Antiqua" w:cs="Arial"/>
          <w:noProof/>
          <w:sz w:val="24"/>
          <w:szCs w:val="24"/>
        </w:rPr>
        <w:t xml:space="preserve">The </w:t>
      </w:r>
      <w:r w:rsidRPr="00664A3E">
        <w:rPr>
          <w:rFonts w:ascii="Book Antiqua" w:hAnsi="Book Antiqua" w:cs="Arial"/>
          <w:sz w:val="24"/>
          <w:szCs w:val="24"/>
        </w:rPr>
        <w:t>Illinois Department of Public Health and the Cook County Department of Public Health, as well as the Food and Drug Administration (FDA)</w:t>
      </w:r>
      <w:r w:rsidR="00AE24E9" w:rsidRPr="00664A3E">
        <w:rPr>
          <w:rFonts w:ascii="Book Antiqua" w:hAnsi="Book Antiqua" w:cs="Arial"/>
          <w:b/>
          <w:sz w:val="24"/>
          <w:szCs w:val="24"/>
          <w:vertAlign w:val="superscript"/>
        </w:rPr>
        <w:t>[25]</w:t>
      </w:r>
      <w:r w:rsidRPr="00664A3E">
        <w:rPr>
          <w:rFonts w:ascii="Book Antiqua" w:hAnsi="Book Antiqua" w:cs="Arial"/>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sz w:val="24"/>
          <w:szCs w:val="24"/>
        </w:rPr>
        <w:t xml:space="preserve">assisted the CDC with this investigation, a testament to </w:t>
      </w:r>
      <w:r w:rsidRPr="00664A3E">
        <w:rPr>
          <w:rFonts w:ascii="Book Antiqua" w:hAnsi="Book Antiqua" w:cs="Arial"/>
          <w:noProof/>
          <w:sz w:val="24"/>
          <w:szCs w:val="24"/>
        </w:rPr>
        <w:t xml:space="preserve">the potentially significant impact of this landmark outbreak of CRE on public health, infection control in the GI endoscopic setting, and the regulation of complex reusable medical instrumentation. </w:t>
      </w:r>
    </w:p>
    <w:p w:rsidR="00881FEF" w:rsidRPr="00664A3E" w:rsidRDefault="00881FEF" w:rsidP="00FE0960">
      <w:pPr>
        <w:tabs>
          <w:tab w:val="left" w:pos="7920"/>
        </w:tabs>
        <w:spacing w:after="0" w:line="360" w:lineRule="auto"/>
        <w:ind w:firstLineChars="100" w:firstLine="240"/>
        <w:jc w:val="both"/>
        <w:rPr>
          <w:rFonts w:ascii="Book Antiqua" w:hAnsi="Book Antiqua" w:cs="Arial"/>
          <w:b/>
          <w:noProof/>
          <w:sz w:val="24"/>
          <w:szCs w:val="24"/>
          <w:vertAlign w:val="superscript"/>
        </w:rPr>
      </w:pPr>
      <w:r w:rsidRPr="00664A3E">
        <w:rPr>
          <w:rFonts w:ascii="Book Antiqua" w:hAnsi="Book Antiqua" w:cs="Arial"/>
          <w:noProof/>
          <w:sz w:val="24"/>
          <w:szCs w:val="24"/>
        </w:rPr>
        <w:t>Determining it to be a reservoir of the outbreak’s strain of CRE and, therefore, presumably responsible for these 38 patient infections and colonizatons, the CDC reported that “t</w:t>
      </w:r>
      <w:r w:rsidRPr="00664A3E">
        <w:rPr>
          <w:rFonts w:ascii="Book Antiqua" w:hAnsi="Book Antiqua" w:cs="Arial"/>
          <w:sz w:val="24"/>
          <w:szCs w:val="24"/>
        </w:rPr>
        <w:t>he terminal section (the elevator channel)”</w:t>
      </w:r>
      <w:r w:rsidRPr="00664A3E">
        <w:rPr>
          <w:rFonts w:ascii="Book Antiqua" w:hAnsi="Book Antiqua" w:cs="Arial"/>
          <w:b/>
          <w:sz w:val="24"/>
          <w:szCs w:val="24"/>
          <w:vertAlign w:val="superscript"/>
        </w:rPr>
        <w:t xml:space="preserve">[25] </w:t>
      </w:r>
      <w:r w:rsidRPr="00664A3E">
        <w:rPr>
          <w:rFonts w:ascii="Book Antiqua" w:hAnsi="Book Antiqua" w:cs="Arial"/>
          <w:sz w:val="24"/>
          <w:szCs w:val="24"/>
        </w:rPr>
        <w:t xml:space="preserve">of a </w:t>
      </w:r>
      <w:r w:rsidRPr="00664A3E">
        <w:rPr>
          <w:rFonts w:ascii="Book Antiqua" w:hAnsi="Book Antiqua" w:cs="Arial"/>
          <w:noProof/>
          <w:sz w:val="24"/>
          <w:szCs w:val="24"/>
        </w:rPr>
        <w:t xml:space="preserve">side-viewing duodenoscope, also known as an ERCP endoscope, which Hospital X used to perform ERCP on several of these 38 exposed patients, was microbiologically sampled and found to be contaminated with both the outbreak’s strain of CRE, known as </w:t>
      </w:r>
      <w:r w:rsidRPr="00664A3E">
        <w:rPr>
          <w:rFonts w:ascii="Book Antiqua" w:hAnsi="Book Antiqua" w:cs="Arial"/>
          <w:sz w:val="24"/>
          <w:szCs w:val="24"/>
        </w:rPr>
        <w:t>New Delhi metallo-β-lactamase</w:t>
      </w:r>
      <w:r w:rsidRPr="00664A3E">
        <w:rPr>
          <w:rFonts w:ascii="Book Antiqua" w:hAnsi="Book Antiqua" w:cs="Arial"/>
          <w:color w:val="000000"/>
          <w:sz w:val="24"/>
          <w:szCs w:val="24"/>
        </w:rPr>
        <w:t xml:space="preserve">-1 </w:t>
      </w:r>
      <w:r w:rsidRPr="00664A3E">
        <w:rPr>
          <w:rFonts w:ascii="Book Antiqua" w:hAnsi="Book Antiqua" w:cs="Arial"/>
          <w:sz w:val="24"/>
          <w:szCs w:val="24"/>
        </w:rPr>
        <w:t xml:space="preserve">(NDM-1)-producing </w:t>
      </w:r>
      <w:r w:rsidRPr="00664A3E">
        <w:rPr>
          <w:rStyle w:val="Emphasis"/>
          <w:rFonts w:ascii="Book Antiqua" w:hAnsi="Book Antiqua" w:cs="Arial"/>
          <w:sz w:val="24"/>
          <w:szCs w:val="24"/>
        </w:rPr>
        <w:t>Escherichia coli</w:t>
      </w:r>
      <w:r w:rsidRPr="00664A3E">
        <w:rPr>
          <w:rStyle w:val="Emphasis"/>
          <w:rFonts w:ascii="Book Antiqua" w:hAnsi="Book Antiqua" w:cs="Arial"/>
          <w:i w:val="0"/>
          <w:sz w:val="24"/>
          <w:szCs w:val="24"/>
        </w:rPr>
        <w:t xml:space="preserve">, </w:t>
      </w:r>
      <w:r w:rsidRPr="00664A3E">
        <w:rPr>
          <w:rFonts w:ascii="Book Antiqua" w:hAnsi="Book Antiqua" w:cs="Arial"/>
          <w:sz w:val="24"/>
          <w:szCs w:val="24"/>
        </w:rPr>
        <w:t>and a second strain of CRE</w:t>
      </w:r>
      <w:r w:rsidR="00FE0960" w:rsidRPr="00664A3E">
        <w:rPr>
          <w:rFonts w:ascii="Book Antiqua" w:hAnsi="Book Antiqua" w:cs="Arial"/>
          <w:b/>
          <w:sz w:val="24"/>
          <w:szCs w:val="24"/>
          <w:vertAlign w:val="superscript"/>
        </w:rPr>
        <w:t>[25,31]</w:t>
      </w:r>
      <w:r w:rsidRPr="00664A3E">
        <w:rPr>
          <w:rFonts w:ascii="Book Antiqua" w:hAnsi="Book Antiqua" w:cs="Arial"/>
          <w:sz w:val="24"/>
          <w:szCs w:val="24"/>
        </w:rPr>
        <w:t xml:space="preserve">. Although also cultured from this same ERCP </w:t>
      </w:r>
      <w:r w:rsidRPr="00664A3E">
        <w:rPr>
          <w:rFonts w:ascii="Book Antiqua" w:hAnsi="Book Antiqua" w:cs="Arial"/>
          <w:sz w:val="24"/>
          <w:szCs w:val="24"/>
        </w:rPr>
        <w:lastRenderedPageBreak/>
        <w:t xml:space="preserve">endoscope, however, this second strain, known as </w:t>
      </w:r>
      <w:r w:rsidRPr="00664A3E">
        <w:rPr>
          <w:rStyle w:val="Emphasis"/>
          <w:rFonts w:ascii="Book Antiqua" w:hAnsi="Book Antiqua" w:cs="Arial"/>
          <w:sz w:val="24"/>
          <w:szCs w:val="24"/>
        </w:rPr>
        <w:t>Klebsiella pneumoniae</w:t>
      </w:r>
      <w:r w:rsidRPr="00664A3E">
        <w:rPr>
          <w:rFonts w:ascii="Book Antiqua" w:hAnsi="Book Antiqua" w:cs="Arial"/>
          <w:sz w:val="24"/>
          <w:szCs w:val="24"/>
        </w:rPr>
        <w:t xml:space="preserve"> carbapenemase (KPC)-producing </w:t>
      </w:r>
      <w:r w:rsidRPr="00664A3E">
        <w:rPr>
          <w:rFonts w:ascii="Book Antiqua" w:hAnsi="Book Antiqua" w:cs="Arial"/>
          <w:i/>
          <w:iCs/>
          <w:sz w:val="24"/>
          <w:szCs w:val="24"/>
        </w:rPr>
        <w:t>K. pneumoniae</w:t>
      </w:r>
      <w:r w:rsidRPr="00664A3E">
        <w:rPr>
          <w:rFonts w:ascii="Book Antiqua" w:hAnsi="Book Antiqua" w:cs="Arial"/>
          <w:iCs/>
          <w:sz w:val="24"/>
          <w:szCs w:val="24"/>
        </w:rPr>
        <w:t>, rep</w:t>
      </w:r>
      <w:r w:rsidRPr="00664A3E">
        <w:rPr>
          <w:rFonts w:ascii="Book Antiqua" w:hAnsi="Book Antiqua" w:cs="Arial"/>
          <w:sz w:val="24"/>
          <w:szCs w:val="24"/>
        </w:rPr>
        <w:t>ortedly did not result in the colonization or infection of any of Hospital X’s patients</w:t>
      </w:r>
      <w:r w:rsidR="00FE0960" w:rsidRPr="00664A3E">
        <w:rPr>
          <w:rFonts w:ascii="Book Antiqua" w:hAnsi="Book Antiqua" w:cs="Arial"/>
          <w:b/>
          <w:sz w:val="24"/>
          <w:szCs w:val="24"/>
          <w:vertAlign w:val="superscript"/>
        </w:rPr>
        <w:t>[25]</w:t>
      </w:r>
      <w:r w:rsidRPr="00664A3E">
        <w:rPr>
          <w:rFonts w:ascii="Book Antiqua" w:hAnsi="Book Antiqua" w:cs="Arial"/>
          <w:sz w:val="24"/>
          <w:szCs w:val="24"/>
        </w:rPr>
        <w:t>.</w:t>
      </w:r>
      <w:r w:rsidR="00664A3E">
        <w:rPr>
          <w:rFonts w:ascii="Book Antiqua" w:hAnsi="Book Antiqua" w:cs="Arial"/>
          <w:b/>
          <w:noProof/>
          <w:sz w:val="24"/>
          <w:szCs w:val="24"/>
          <w:vertAlign w:val="superscript"/>
        </w:rPr>
        <w:t xml:space="preserve"> </w:t>
      </w:r>
      <w:r w:rsidRPr="00664A3E">
        <w:rPr>
          <w:rFonts w:ascii="Book Antiqua" w:hAnsi="Book Antiqua" w:cs="Arial"/>
          <w:sz w:val="24"/>
          <w:szCs w:val="24"/>
        </w:rPr>
        <w:t xml:space="preserve">An ERCP endoscope not related to Hospital X’s CRE outbreak is displayed in </w:t>
      </w:r>
      <w:r w:rsidRPr="00FE0960">
        <w:rPr>
          <w:rFonts w:ascii="Book Antiqua" w:hAnsi="Book Antiqua" w:cs="Arial"/>
          <w:sz w:val="24"/>
          <w:szCs w:val="24"/>
        </w:rPr>
        <w:t>F</w:t>
      </w:r>
      <w:r w:rsidRPr="00FE0960">
        <w:rPr>
          <w:rFonts w:ascii="Book Antiqua" w:hAnsi="Book Antiqua" w:cs="Arial"/>
          <w:noProof/>
          <w:sz w:val="24"/>
          <w:szCs w:val="24"/>
        </w:rPr>
        <w:t>igure 1A.</w:t>
      </w:r>
      <w:r w:rsidRPr="00664A3E">
        <w:rPr>
          <w:rFonts w:ascii="Book Antiqua" w:hAnsi="Book Antiqua" w:cs="Arial"/>
          <w:noProof/>
          <w:sz w:val="24"/>
          <w:szCs w:val="24"/>
        </w:rPr>
        <w:t xml:space="preserve"> Most salient, the CDC reported that this implicated </w:t>
      </w:r>
      <w:r w:rsidRPr="00664A3E">
        <w:rPr>
          <w:rFonts w:ascii="Book Antiqua" w:hAnsi="Book Antiqua" w:cs="Arial"/>
          <w:sz w:val="24"/>
          <w:szCs w:val="24"/>
        </w:rPr>
        <w:t>ERCP endoscope remained contaminated with the outbreak’s strain of CRE (</w:t>
      </w:r>
      <w:r w:rsidRPr="00FE0960">
        <w:rPr>
          <w:rFonts w:ascii="Book Antiqua" w:hAnsi="Book Antiqua" w:cs="Arial"/>
          <w:i/>
          <w:sz w:val="24"/>
          <w:szCs w:val="24"/>
        </w:rPr>
        <w:t>i.e.</w:t>
      </w:r>
      <w:r w:rsidRPr="00664A3E">
        <w:rPr>
          <w:rFonts w:ascii="Book Antiqua" w:hAnsi="Book Antiqua" w:cs="Arial"/>
          <w:sz w:val="24"/>
          <w:szCs w:val="24"/>
        </w:rPr>
        <w:t xml:space="preserve">, NDM-1-producing </w:t>
      </w:r>
      <w:r w:rsidRPr="00664A3E">
        <w:rPr>
          <w:rStyle w:val="Emphasis"/>
          <w:rFonts w:ascii="Book Antiqua" w:hAnsi="Book Antiqua" w:cs="Arial"/>
          <w:sz w:val="24"/>
          <w:szCs w:val="24"/>
        </w:rPr>
        <w:t>E. coli</w:t>
      </w:r>
      <w:r w:rsidRPr="00664A3E">
        <w:rPr>
          <w:rStyle w:val="Emphasis"/>
          <w:rFonts w:ascii="Book Antiqua" w:hAnsi="Book Antiqua" w:cs="Arial"/>
          <w:i w:val="0"/>
          <w:sz w:val="24"/>
          <w:szCs w:val="24"/>
        </w:rPr>
        <w:t xml:space="preserve">) </w:t>
      </w:r>
      <w:r w:rsidRPr="00664A3E">
        <w:rPr>
          <w:rFonts w:ascii="Book Antiqua" w:hAnsi="Book Antiqua" w:cs="Arial"/>
          <w:i/>
          <w:sz w:val="24"/>
          <w:szCs w:val="24"/>
        </w:rPr>
        <w:t>despite</w:t>
      </w:r>
      <w:r w:rsidRPr="00664A3E">
        <w:rPr>
          <w:rFonts w:ascii="Book Antiqua" w:hAnsi="Book Antiqua" w:cs="Arial"/>
          <w:sz w:val="24"/>
          <w:szCs w:val="24"/>
        </w:rPr>
        <w:t xml:space="preserve"> this instrument having been first manually cleaned and then high-level disinfected using an AER. The CDC further reported in </w:t>
      </w:r>
      <w:r w:rsidRPr="00664A3E">
        <w:rPr>
          <w:rFonts w:ascii="Book Antiqua" w:hAnsi="Book Antiqua" w:cs="Arial"/>
          <w:i/>
          <w:sz w:val="24"/>
          <w:szCs w:val="24"/>
        </w:rPr>
        <w:t>MMWR</w:t>
      </w:r>
      <w:r w:rsidRPr="00664A3E">
        <w:rPr>
          <w:rFonts w:ascii="Book Antiqua" w:hAnsi="Book Antiqua" w:cs="Arial"/>
          <w:sz w:val="24"/>
          <w:szCs w:val="24"/>
        </w:rPr>
        <w:t xml:space="preserve"> that it did not identify any </w:t>
      </w:r>
      <w:r w:rsidRPr="00664A3E">
        <w:rPr>
          <w:rFonts w:ascii="Book Antiqua" w:hAnsi="Book Antiqua" w:cs="Arial"/>
          <w:noProof/>
          <w:sz w:val="24"/>
          <w:szCs w:val="24"/>
        </w:rPr>
        <w:t xml:space="preserve">obvious breaches in the protocol for reprocessing ERCP endoscopes during </w:t>
      </w:r>
      <w:r w:rsidRPr="00664A3E">
        <w:rPr>
          <w:rFonts w:ascii="Book Antiqua" w:hAnsi="Book Antiqua" w:cs="Arial"/>
          <w:sz w:val="24"/>
          <w:szCs w:val="24"/>
        </w:rPr>
        <w:t>its investigation of Hospital X’s CRE outbreak</w:t>
      </w:r>
      <w:r w:rsidR="00FE0960" w:rsidRPr="00664A3E">
        <w:rPr>
          <w:rFonts w:ascii="Book Antiqua" w:hAnsi="Book Antiqua" w:cs="Arial"/>
          <w:b/>
          <w:sz w:val="24"/>
          <w:szCs w:val="24"/>
          <w:vertAlign w:val="superscript"/>
        </w:rPr>
        <w:t>[25-30]</w:t>
      </w:r>
      <w:r w:rsidRPr="00664A3E">
        <w:rPr>
          <w:rFonts w:ascii="Book Antiqua" w:hAnsi="Book Antiqua" w:cs="Arial"/>
          <w:sz w:val="24"/>
          <w:szCs w:val="24"/>
        </w:rPr>
        <w:t>.</w:t>
      </w:r>
      <w:r w:rsidRPr="00664A3E">
        <w:rPr>
          <w:rFonts w:ascii="Book Antiqua" w:hAnsi="Book Antiqua" w:cs="Arial"/>
          <w:b/>
          <w:noProof/>
          <w:sz w:val="24"/>
          <w:szCs w:val="24"/>
          <w:vertAlign w:val="superscript"/>
        </w:rPr>
        <w:t xml:space="preserve"> </w:t>
      </w:r>
    </w:p>
    <w:p w:rsidR="00881FEF" w:rsidRPr="00664A3E" w:rsidRDefault="00881FEF" w:rsidP="00FE0960">
      <w:pPr>
        <w:tabs>
          <w:tab w:val="left" w:pos="7920"/>
        </w:tabs>
        <w:spacing w:after="0" w:line="360" w:lineRule="auto"/>
        <w:ind w:firstLineChars="100" w:firstLine="240"/>
        <w:jc w:val="both"/>
        <w:rPr>
          <w:rFonts w:ascii="Book Antiqua" w:hAnsi="Book Antiqua" w:cs="Arial"/>
          <w:sz w:val="24"/>
          <w:szCs w:val="24"/>
        </w:rPr>
      </w:pPr>
      <w:r w:rsidRPr="00664A3E">
        <w:rPr>
          <w:rFonts w:ascii="Book Antiqua" w:hAnsi="Book Antiqua" w:cs="Arial"/>
          <w:noProof/>
          <w:sz w:val="24"/>
          <w:szCs w:val="24"/>
        </w:rPr>
        <w:t>In this outbreak’s aftermath, however, an independent inspection of Hospital X’s infection control practices was performed, and a report published, by The Centers for Medicare and Medicaid Services (CMS)</w:t>
      </w:r>
      <w:r w:rsidR="00FE0960" w:rsidRPr="00664A3E">
        <w:rPr>
          <w:rFonts w:ascii="Book Antiqua" w:hAnsi="Book Antiqua" w:cs="Arial"/>
          <w:b/>
          <w:sz w:val="24"/>
          <w:szCs w:val="24"/>
          <w:vertAlign w:val="superscript"/>
        </w:rPr>
        <w:t>[31]</w:t>
      </w:r>
      <w:r w:rsidRPr="00664A3E">
        <w:rPr>
          <w:rFonts w:ascii="Book Antiqua" w:hAnsi="Book Antiqua" w:cs="Arial"/>
          <w:noProof/>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noProof/>
          <w:sz w:val="24"/>
          <w:szCs w:val="24"/>
        </w:rPr>
        <w:t>which states that the hospital “</w:t>
      </w:r>
      <w:r w:rsidRPr="00664A3E">
        <w:rPr>
          <w:rFonts w:ascii="Book Antiqua" w:hAnsi="Book Antiqua" w:cs="Arial"/>
          <w:sz w:val="24"/>
          <w:szCs w:val="24"/>
        </w:rPr>
        <w:t>failed to reprocess</w:t>
      </w:r>
      <w:r w:rsidRPr="00664A3E">
        <w:rPr>
          <w:rFonts w:ascii="Book Antiqua" w:hAnsi="Book Antiqua" w:cs="Arial"/>
          <w:noProof/>
          <w:sz w:val="24"/>
          <w:szCs w:val="24"/>
        </w:rPr>
        <w:t xml:space="preserve"> </w:t>
      </w:r>
      <w:r w:rsidRPr="00664A3E">
        <w:rPr>
          <w:rFonts w:ascii="Book Antiqua" w:hAnsi="Book Antiqua" w:cs="Arial"/>
          <w:sz w:val="24"/>
          <w:szCs w:val="24"/>
        </w:rPr>
        <w:t>ERCP endoscopes as recommende</w:t>
      </w:r>
      <w:r w:rsidR="00FE0960">
        <w:rPr>
          <w:rFonts w:ascii="Book Antiqua" w:hAnsi="Book Antiqua" w:cs="Arial"/>
          <w:sz w:val="24"/>
          <w:szCs w:val="24"/>
        </w:rPr>
        <w:t>d by the endoscope manufacturer</w:t>
      </w:r>
      <w:r w:rsidRPr="00664A3E">
        <w:rPr>
          <w:rFonts w:ascii="Book Antiqua" w:hAnsi="Book Antiqua" w:cs="Arial"/>
          <w:sz w:val="24"/>
          <w:szCs w:val="24"/>
        </w:rPr>
        <w:t>”</w:t>
      </w:r>
      <w:r w:rsidRPr="00664A3E">
        <w:rPr>
          <w:rFonts w:ascii="Book Antiqua" w:hAnsi="Book Antiqua" w:cs="Arial"/>
          <w:b/>
          <w:sz w:val="24"/>
          <w:szCs w:val="24"/>
          <w:vertAlign w:val="superscript"/>
        </w:rPr>
        <w:t>[31]</w:t>
      </w:r>
      <w:r w:rsidR="00FE0960">
        <w:rPr>
          <w:rFonts w:ascii="Book Antiqua" w:hAnsi="Book Antiqua" w:cs="Arial" w:hint="eastAsia"/>
          <w:b/>
          <w:sz w:val="24"/>
          <w:szCs w:val="24"/>
          <w:lang w:eastAsia="zh-CN"/>
        </w:rPr>
        <w:t xml:space="preserve">. </w:t>
      </w:r>
      <w:r w:rsidRPr="00664A3E">
        <w:rPr>
          <w:rFonts w:ascii="Book Antiqua" w:hAnsi="Book Antiqua" w:cs="Arial"/>
          <w:noProof/>
          <w:sz w:val="24"/>
          <w:szCs w:val="24"/>
        </w:rPr>
        <w:t>Namely, according to the CMS’s report, the endoscope’s manufacturer asserts that Hospital X did not clean the ERCP endoscope using the recommended or approved type of either brush or detergent</w:t>
      </w:r>
      <w:r w:rsidR="00AE24E9" w:rsidRPr="00664A3E">
        <w:rPr>
          <w:rFonts w:ascii="Book Antiqua" w:hAnsi="Book Antiqua" w:cs="Arial"/>
          <w:b/>
          <w:sz w:val="24"/>
          <w:szCs w:val="24"/>
          <w:vertAlign w:val="superscript"/>
        </w:rPr>
        <w:t>[31]</w:t>
      </w:r>
      <w:r w:rsidRPr="00664A3E">
        <w:rPr>
          <w:rFonts w:ascii="Book Antiqua" w:hAnsi="Book Antiqua" w:cs="Arial"/>
          <w:noProof/>
          <w:sz w:val="24"/>
          <w:szCs w:val="24"/>
        </w:rPr>
        <w:t xml:space="preserve">, notwithstanding the CDC’s failure to </w:t>
      </w:r>
      <w:r w:rsidRPr="00664A3E">
        <w:rPr>
          <w:rFonts w:ascii="Book Antiqua" w:hAnsi="Book Antiqua" w:cs="Arial"/>
          <w:sz w:val="24"/>
          <w:szCs w:val="24"/>
        </w:rPr>
        <w:t xml:space="preserve">identify any </w:t>
      </w:r>
      <w:r w:rsidRPr="00664A3E">
        <w:rPr>
          <w:rFonts w:ascii="Book Antiqua" w:hAnsi="Book Antiqua" w:cs="Arial"/>
          <w:noProof/>
          <w:sz w:val="24"/>
          <w:szCs w:val="24"/>
        </w:rPr>
        <w:t>obvious endoscope reprocessing errors</w:t>
      </w:r>
      <w:r w:rsidR="00AE24E9" w:rsidRPr="00664A3E">
        <w:rPr>
          <w:rFonts w:ascii="Book Antiqua" w:hAnsi="Book Antiqua" w:cs="Arial"/>
          <w:b/>
          <w:sz w:val="24"/>
          <w:szCs w:val="24"/>
          <w:vertAlign w:val="superscript"/>
        </w:rPr>
        <w:t>[25]</w:t>
      </w:r>
      <w:r w:rsidRPr="00664A3E">
        <w:rPr>
          <w:rFonts w:ascii="Book Antiqua" w:hAnsi="Book Antiqua" w:cs="Arial"/>
          <w:noProof/>
          <w:sz w:val="24"/>
          <w:szCs w:val="24"/>
        </w:rPr>
        <w:t>.</w:t>
      </w:r>
      <w:r w:rsidR="00664A3E">
        <w:rPr>
          <w:rFonts w:ascii="Book Antiqua" w:hAnsi="Book Antiqua" w:cs="Arial"/>
          <w:b/>
          <w:noProof/>
          <w:sz w:val="24"/>
          <w:szCs w:val="24"/>
          <w:vertAlign w:val="superscript"/>
        </w:rPr>
        <w:t xml:space="preserve"> </w:t>
      </w:r>
      <w:r w:rsidRPr="00664A3E">
        <w:rPr>
          <w:rFonts w:ascii="Book Antiqua" w:hAnsi="Book Antiqua" w:cs="Arial"/>
          <w:noProof/>
          <w:sz w:val="24"/>
          <w:szCs w:val="24"/>
        </w:rPr>
        <w:t xml:space="preserve">The CMS’s inspection report provides three additional facts not reported by the CDC in </w:t>
      </w:r>
      <w:r w:rsidRPr="00664A3E">
        <w:rPr>
          <w:rFonts w:ascii="Book Antiqua" w:hAnsi="Book Antiqua" w:cs="Arial"/>
          <w:i/>
          <w:noProof/>
          <w:sz w:val="24"/>
          <w:szCs w:val="24"/>
        </w:rPr>
        <w:t>MMWR</w:t>
      </w:r>
      <w:r w:rsidRPr="00664A3E">
        <w:rPr>
          <w:rFonts w:ascii="Book Antiqua" w:hAnsi="Book Antiqua" w:cs="Arial"/>
          <w:noProof/>
          <w:sz w:val="24"/>
          <w:szCs w:val="24"/>
        </w:rPr>
        <w:t>:</w:t>
      </w:r>
      <w:r w:rsidR="00664A3E">
        <w:rPr>
          <w:rFonts w:ascii="Book Antiqua" w:hAnsi="Book Antiqua" w:cs="Arial"/>
          <w:noProof/>
          <w:sz w:val="24"/>
          <w:szCs w:val="24"/>
        </w:rPr>
        <w:t xml:space="preserve"> </w:t>
      </w:r>
      <w:r w:rsidRPr="00664A3E">
        <w:rPr>
          <w:rFonts w:ascii="Book Antiqua" w:hAnsi="Book Antiqua" w:cs="Arial"/>
          <w:noProof/>
          <w:sz w:val="24"/>
          <w:szCs w:val="24"/>
        </w:rPr>
        <w:t>(1) that Hospital X’s CRE outbreak in 2013 was associated with the use of not one, but three ERCP endoscopes of the same model type</w:t>
      </w:r>
      <w:r w:rsidR="001932C3" w:rsidRPr="00664A3E">
        <w:rPr>
          <w:rFonts w:ascii="Book Antiqua" w:hAnsi="Book Antiqua" w:cs="Arial"/>
          <w:noProof/>
          <w:sz w:val="24"/>
          <w:szCs w:val="24"/>
        </w:rPr>
        <w:t xml:space="preserve"> (t</w:t>
      </w:r>
      <w:r w:rsidR="001932C3" w:rsidRPr="00664A3E">
        <w:rPr>
          <w:rFonts w:ascii="Book Antiqua" w:hAnsi="Book Antiqua"/>
          <w:sz w:val="24"/>
          <w:szCs w:val="24"/>
        </w:rPr>
        <w:t>he model of the three implicated ERCP endoscopes linked to Hospital X’s CRE outbreak was a Pentax ED-3490TK)</w:t>
      </w:r>
      <w:r w:rsidRPr="00664A3E">
        <w:rPr>
          <w:rFonts w:ascii="Book Antiqua" w:hAnsi="Book Antiqua" w:cs="Arial"/>
          <w:noProof/>
          <w:sz w:val="24"/>
          <w:szCs w:val="24"/>
        </w:rPr>
        <w:t>; (2) that at least two of Hospital X’s 10 patients infected with the outbreak’s strain of CRE died; and (3) that,</w:t>
      </w:r>
      <w:r w:rsidRPr="00664A3E">
        <w:rPr>
          <w:rFonts w:ascii="Book Antiqua" w:hAnsi="Book Antiqua" w:cs="Arial"/>
          <w:sz w:val="24"/>
          <w:szCs w:val="24"/>
        </w:rPr>
        <w:t xml:space="preserve"> in addition to the two strains of CRE that the CDC recovered from one of Hospital X’s contaminated ERCP endoscope (</w:t>
      </w:r>
      <w:r w:rsidRPr="00FE0960">
        <w:rPr>
          <w:rFonts w:ascii="Book Antiqua" w:hAnsi="Book Antiqua" w:cs="Arial"/>
          <w:i/>
          <w:sz w:val="24"/>
          <w:szCs w:val="24"/>
        </w:rPr>
        <w:t>i.e.,</w:t>
      </w:r>
      <w:r w:rsidRPr="00664A3E">
        <w:rPr>
          <w:rFonts w:ascii="Book Antiqua" w:hAnsi="Book Antiqua" w:cs="Arial"/>
          <w:sz w:val="24"/>
          <w:szCs w:val="24"/>
        </w:rPr>
        <w:t xml:space="preserve"> NDM-1-producing </w:t>
      </w:r>
      <w:r w:rsidRPr="00664A3E">
        <w:rPr>
          <w:rFonts w:ascii="Book Antiqua" w:hAnsi="Book Antiqua" w:cs="Arial"/>
          <w:i/>
          <w:iCs/>
          <w:sz w:val="24"/>
          <w:szCs w:val="24"/>
        </w:rPr>
        <w:t>E. coli</w:t>
      </w:r>
      <w:r w:rsidRPr="00664A3E">
        <w:rPr>
          <w:rFonts w:ascii="Book Antiqua" w:hAnsi="Book Antiqua" w:cs="Arial"/>
          <w:sz w:val="24"/>
          <w:szCs w:val="24"/>
        </w:rPr>
        <w:t xml:space="preserve"> and KPC-producing </w:t>
      </w:r>
      <w:r w:rsidRPr="00664A3E">
        <w:rPr>
          <w:rFonts w:ascii="Book Antiqua" w:hAnsi="Book Antiqua" w:cs="Arial"/>
          <w:i/>
          <w:iCs/>
          <w:sz w:val="24"/>
          <w:szCs w:val="24"/>
        </w:rPr>
        <w:t>K. pneumoniae</w:t>
      </w:r>
      <w:r w:rsidRPr="00664A3E">
        <w:rPr>
          <w:rFonts w:ascii="Book Antiqua" w:hAnsi="Book Antiqua" w:cs="Arial"/>
          <w:iCs/>
          <w:sz w:val="24"/>
          <w:szCs w:val="24"/>
        </w:rPr>
        <w:t xml:space="preserve">), </w:t>
      </w:r>
      <w:r w:rsidRPr="00664A3E">
        <w:rPr>
          <w:rFonts w:ascii="Book Antiqua" w:hAnsi="Book Antiqua" w:cs="Arial"/>
          <w:sz w:val="24"/>
          <w:szCs w:val="24"/>
        </w:rPr>
        <w:t xml:space="preserve">a third strain of CRE – namely, NDM-producing </w:t>
      </w:r>
      <w:r w:rsidRPr="00664A3E">
        <w:rPr>
          <w:rFonts w:ascii="Book Antiqua" w:hAnsi="Book Antiqua" w:cs="Arial"/>
          <w:i/>
          <w:sz w:val="24"/>
          <w:szCs w:val="24"/>
        </w:rPr>
        <w:t xml:space="preserve">K. pneumoniae </w:t>
      </w:r>
      <w:r w:rsidRPr="00664A3E">
        <w:rPr>
          <w:rFonts w:ascii="Book Antiqua" w:hAnsi="Book Antiqua" w:cs="Arial"/>
          <w:sz w:val="24"/>
          <w:szCs w:val="24"/>
        </w:rPr>
        <w:t>– reportedly infected at least one of these two patients who expired (</w:t>
      </w:r>
      <w:r w:rsidRPr="00FE0960">
        <w:rPr>
          <w:rFonts w:ascii="Book Antiqua" w:hAnsi="Book Antiqua" w:cs="Arial"/>
          <w:i/>
          <w:sz w:val="24"/>
          <w:szCs w:val="24"/>
        </w:rPr>
        <w:t>i.e.</w:t>
      </w:r>
      <w:r w:rsidRPr="00664A3E">
        <w:rPr>
          <w:rFonts w:ascii="Book Antiqua" w:hAnsi="Book Antiqua" w:cs="Arial"/>
          <w:sz w:val="24"/>
          <w:szCs w:val="24"/>
        </w:rPr>
        <w:t>, “Patient #10”)</w:t>
      </w:r>
      <w:r w:rsidR="00FE0960" w:rsidRPr="00664A3E">
        <w:rPr>
          <w:rFonts w:ascii="Book Antiqua" w:hAnsi="Book Antiqua" w:cs="Arial"/>
          <w:b/>
          <w:sz w:val="24"/>
          <w:szCs w:val="24"/>
          <w:vertAlign w:val="superscript"/>
        </w:rPr>
        <w:t>[31]</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r w:rsidRPr="00664A3E">
        <w:rPr>
          <w:rStyle w:val="Emphasis"/>
          <w:rFonts w:ascii="Book Antiqua" w:hAnsi="Book Antiqua" w:cs="Arial"/>
          <w:i w:val="0"/>
          <w:sz w:val="24"/>
          <w:szCs w:val="24"/>
        </w:rPr>
        <w:t xml:space="preserve">Indeed, Hospital X’s CRE outbreak therefore documents a rare instance of patient mortality directly linked to a contaminated GI endoscope. </w:t>
      </w:r>
      <w:r w:rsidRPr="00664A3E">
        <w:rPr>
          <w:rFonts w:ascii="Book Antiqua" w:hAnsi="Book Antiqua" w:cs="Arial"/>
          <w:sz w:val="24"/>
          <w:szCs w:val="24"/>
        </w:rPr>
        <w:t xml:space="preserve">The CDC further reported that </w:t>
      </w:r>
      <w:r w:rsidRPr="00664A3E">
        <w:rPr>
          <w:rFonts w:ascii="Book Antiqua" w:hAnsi="Book Antiqua" w:cs="Arial"/>
          <w:color w:val="000000"/>
          <w:sz w:val="24"/>
          <w:szCs w:val="24"/>
        </w:rPr>
        <w:t>the ERCP endoscope’s</w:t>
      </w:r>
      <w:r w:rsidRPr="00664A3E">
        <w:rPr>
          <w:rFonts w:ascii="Book Antiqua" w:hAnsi="Book Antiqua" w:cs="Arial"/>
          <w:noProof/>
          <w:sz w:val="24"/>
          <w:szCs w:val="24"/>
        </w:rPr>
        <w:t xml:space="preserve"> complex physical design</w:t>
      </w:r>
      <w:r w:rsidRPr="00664A3E">
        <w:rPr>
          <w:rFonts w:ascii="Book Antiqua" w:hAnsi="Book Antiqua" w:cs="Arial"/>
          <w:color w:val="000000"/>
          <w:sz w:val="24"/>
          <w:szCs w:val="24"/>
        </w:rPr>
        <w:t xml:space="preserve"> </w:t>
      </w:r>
      <w:r w:rsidRPr="00664A3E">
        <w:rPr>
          <w:rFonts w:ascii="Book Antiqua" w:hAnsi="Book Antiqua" w:cs="Arial"/>
          <w:noProof/>
          <w:sz w:val="24"/>
          <w:szCs w:val="24"/>
        </w:rPr>
        <w:t>“</w:t>
      </w:r>
      <w:r w:rsidRPr="00664A3E">
        <w:rPr>
          <w:rFonts w:ascii="Book Antiqua" w:hAnsi="Book Antiqua" w:cs="Arial"/>
          <w:color w:val="000000"/>
          <w:sz w:val="24"/>
          <w:szCs w:val="24"/>
        </w:rPr>
        <w:t>might pose a particular challeng</w:t>
      </w:r>
      <w:r w:rsidR="00AE24E9">
        <w:rPr>
          <w:rFonts w:ascii="Book Antiqua" w:hAnsi="Book Antiqua" w:cs="Arial"/>
          <w:color w:val="000000"/>
          <w:sz w:val="24"/>
          <w:szCs w:val="24"/>
        </w:rPr>
        <w:t>e for cleaning and disinfection</w:t>
      </w:r>
      <w:r w:rsidRPr="00664A3E">
        <w:rPr>
          <w:rFonts w:ascii="Book Antiqua" w:hAnsi="Book Antiqua" w:cs="Arial"/>
          <w:color w:val="000000"/>
          <w:sz w:val="24"/>
          <w:szCs w:val="24"/>
        </w:rPr>
        <w:t>”</w:t>
      </w:r>
      <w:r w:rsidRPr="00664A3E">
        <w:rPr>
          <w:rFonts w:ascii="Book Antiqua" w:hAnsi="Book Antiqua" w:cs="Arial"/>
          <w:b/>
          <w:sz w:val="24"/>
          <w:szCs w:val="24"/>
          <w:vertAlign w:val="superscript"/>
        </w:rPr>
        <w:t>[25]</w:t>
      </w:r>
      <w:r w:rsidR="00AE24E9" w:rsidRPr="00AE24E9">
        <w:rPr>
          <w:rFonts w:ascii="Book Antiqua" w:hAnsi="Book Antiqua" w:cs="Arial" w:hint="eastAsia"/>
          <w:b/>
          <w:sz w:val="24"/>
          <w:szCs w:val="24"/>
          <w:lang w:eastAsia="zh-CN"/>
        </w:rPr>
        <w:t>.</w:t>
      </w:r>
      <w:r w:rsidR="00AE24E9">
        <w:rPr>
          <w:rFonts w:ascii="Book Antiqua" w:hAnsi="Book Antiqua" w:cs="Arial" w:hint="eastAsia"/>
          <w:b/>
          <w:sz w:val="24"/>
          <w:szCs w:val="24"/>
          <w:vertAlign w:val="superscript"/>
          <w:lang w:eastAsia="zh-CN"/>
        </w:rPr>
        <w:t xml:space="preserve"> </w:t>
      </w:r>
      <w:r w:rsidRPr="00664A3E">
        <w:rPr>
          <w:rFonts w:ascii="Book Antiqua" w:hAnsi="Book Antiqua" w:cs="Arial"/>
          <w:noProof/>
          <w:sz w:val="24"/>
          <w:szCs w:val="24"/>
        </w:rPr>
        <w:t xml:space="preserve">ERCP endoscopes feature a </w:t>
      </w:r>
      <w:r w:rsidRPr="00664A3E">
        <w:rPr>
          <w:rFonts w:ascii="Book Antiqua" w:hAnsi="Book Antiqua" w:cs="Arial"/>
          <w:sz w:val="24"/>
          <w:szCs w:val="24"/>
        </w:rPr>
        <w:t xml:space="preserve">forceps elevator, which is displayed in </w:t>
      </w:r>
      <w:r w:rsidRPr="00FE0960">
        <w:rPr>
          <w:rFonts w:ascii="Book Antiqua" w:hAnsi="Book Antiqua" w:cs="Arial"/>
          <w:sz w:val="24"/>
          <w:szCs w:val="24"/>
        </w:rPr>
        <w:t xml:space="preserve">Figure 1B </w:t>
      </w:r>
      <w:r w:rsidRPr="00664A3E">
        <w:rPr>
          <w:rFonts w:ascii="Book Antiqua" w:hAnsi="Book Antiqua" w:cs="Arial"/>
          <w:sz w:val="24"/>
          <w:szCs w:val="24"/>
        </w:rPr>
        <w:lastRenderedPageBreak/>
        <w:t xml:space="preserve">and is used by the physician during ERCP to manipulate and control the direction and fine movements of accessories that are manually inserted and passed through the GI endoscope’s accompanying instrument channel. </w:t>
      </w:r>
      <w:r w:rsidRPr="00FE0960">
        <w:rPr>
          <w:rFonts w:ascii="Book Antiqua" w:hAnsi="Book Antiqua" w:cs="Arial"/>
          <w:sz w:val="24"/>
          <w:szCs w:val="24"/>
        </w:rPr>
        <w:t>Figure 1A</w:t>
      </w:r>
      <w:r w:rsidRPr="00664A3E">
        <w:rPr>
          <w:rFonts w:ascii="Book Antiqua" w:hAnsi="Book Antiqua" w:cs="Arial"/>
          <w:sz w:val="24"/>
          <w:szCs w:val="24"/>
        </w:rPr>
        <w:t xml:space="preserve"> displays the passage of an accessory through the ERCP endoscope’s instrument channel.</w:t>
      </w:r>
    </w:p>
    <w:p w:rsidR="00881FEF" w:rsidRPr="00664A3E" w:rsidRDefault="00881FEF" w:rsidP="00FE0960">
      <w:pPr>
        <w:tabs>
          <w:tab w:val="left" w:pos="7920"/>
        </w:tabs>
        <w:spacing w:after="0" w:line="360" w:lineRule="auto"/>
        <w:ind w:firstLineChars="100" w:firstLine="240"/>
        <w:jc w:val="both"/>
        <w:rPr>
          <w:rFonts w:ascii="Book Antiqua" w:hAnsi="Book Antiqua" w:cs="Arial"/>
          <w:noProof/>
          <w:sz w:val="24"/>
          <w:szCs w:val="24"/>
          <w:u w:val="single"/>
        </w:rPr>
      </w:pPr>
      <w:r w:rsidRPr="00664A3E">
        <w:rPr>
          <w:rFonts w:ascii="Book Antiqua" w:hAnsi="Book Antiqua" w:cs="Arial"/>
          <w:sz w:val="24"/>
          <w:szCs w:val="24"/>
        </w:rPr>
        <w:t>Along with the published findings of the CMS’s inspection of Hospital X</w:t>
      </w:r>
      <w:r w:rsidR="00FE0960" w:rsidRPr="00664A3E">
        <w:rPr>
          <w:rFonts w:ascii="Book Antiqua" w:hAnsi="Book Antiqua" w:cs="Arial"/>
          <w:b/>
          <w:sz w:val="24"/>
          <w:szCs w:val="24"/>
          <w:vertAlign w:val="superscript"/>
        </w:rPr>
        <w:t>[31]</w:t>
      </w:r>
      <w:r w:rsidRPr="00664A3E">
        <w:rPr>
          <w:rFonts w:ascii="Book Antiqua" w:hAnsi="Book Antiqua" w:cs="Arial"/>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sz w:val="24"/>
          <w:szCs w:val="24"/>
        </w:rPr>
        <w:t>t</w:t>
      </w:r>
      <w:r w:rsidRPr="00664A3E">
        <w:rPr>
          <w:rFonts w:ascii="Book Antiqua" w:hAnsi="Book Antiqua" w:cs="Arial"/>
          <w:noProof/>
          <w:sz w:val="24"/>
          <w:szCs w:val="24"/>
        </w:rPr>
        <w:t xml:space="preserve">he CDC’s contemporaenously published report in </w:t>
      </w:r>
      <w:r w:rsidRPr="00664A3E">
        <w:rPr>
          <w:rFonts w:ascii="Book Antiqua" w:hAnsi="Book Antiqua" w:cs="Arial"/>
          <w:i/>
          <w:noProof/>
          <w:sz w:val="24"/>
          <w:szCs w:val="24"/>
        </w:rPr>
        <w:t>MMWR</w:t>
      </w:r>
      <w:r w:rsidRPr="00664A3E">
        <w:rPr>
          <w:rFonts w:ascii="Book Antiqua" w:hAnsi="Book Antiqua" w:cs="Arial"/>
          <w:b/>
          <w:sz w:val="24"/>
          <w:szCs w:val="24"/>
          <w:vertAlign w:val="superscript"/>
        </w:rPr>
        <w:t>[25]</w:t>
      </w:r>
      <w:r w:rsidRPr="00664A3E">
        <w:rPr>
          <w:rFonts w:ascii="Book Antiqua" w:hAnsi="Book Antiqua" w:cs="Arial"/>
          <w:noProof/>
          <w:sz w:val="24"/>
          <w:szCs w:val="24"/>
        </w:rPr>
        <w:t xml:space="preserve"> emphasing that</w:t>
      </w:r>
      <w:r w:rsidRPr="00664A3E">
        <w:rPr>
          <w:rStyle w:val="Emphasis"/>
          <w:rFonts w:ascii="Book Antiqua" w:hAnsi="Book Antiqua" w:cs="Arial"/>
          <w:i w:val="0"/>
          <w:sz w:val="24"/>
          <w:szCs w:val="24"/>
        </w:rPr>
        <w:t xml:space="preserve"> </w:t>
      </w:r>
      <w:r w:rsidRPr="00664A3E">
        <w:rPr>
          <w:rFonts w:ascii="Book Antiqua" w:hAnsi="Book Antiqua" w:cs="Arial"/>
          <w:sz w:val="24"/>
          <w:szCs w:val="24"/>
        </w:rPr>
        <w:t xml:space="preserve">GI endoscopy is an </w:t>
      </w:r>
      <w:r w:rsidRPr="00664A3E">
        <w:rPr>
          <w:rFonts w:ascii="Book Antiqua" w:hAnsi="Book Antiqua" w:cs="Arial"/>
          <w:color w:val="000000"/>
          <w:sz w:val="24"/>
          <w:szCs w:val="24"/>
        </w:rPr>
        <w:t>important risk factor for</w:t>
      </w:r>
      <w:r w:rsidRPr="00664A3E">
        <w:rPr>
          <w:rFonts w:ascii="Book Antiqua" w:hAnsi="Book Antiqua" w:cs="Arial"/>
          <w:sz w:val="24"/>
          <w:szCs w:val="24"/>
        </w:rPr>
        <w:t xml:space="preserve"> CRE infections and colonizations inextricably introduces concern</w:t>
      </w:r>
      <w:r w:rsidRPr="00664A3E">
        <w:rPr>
          <w:rFonts w:ascii="Book Antiqua" w:hAnsi="Book Antiqua" w:cs="Arial"/>
          <w:color w:val="000000"/>
          <w:sz w:val="24"/>
          <w:szCs w:val="24"/>
        </w:rPr>
        <w:t xml:space="preserve"> and confusion </w:t>
      </w:r>
      <w:r w:rsidRPr="00664A3E">
        <w:rPr>
          <w:rFonts w:ascii="Book Antiqua" w:hAnsi="Book Antiqua" w:cs="Arial"/>
          <w:noProof/>
          <w:sz w:val="24"/>
          <w:szCs w:val="24"/>
        </w:rPr>
        <w:t>about the safety of GI endoscopy vis-à-vis superbug transmissions.</w:t>
      </w:r>
      <w:r w:rsidR="001932C3" w:rsidRPr="00664A3E">
        <w:rPr>
          <w:rFonts w:ascii="Book Antiqua" w:hAnsi="Book Antiqua" w:cs="Arial"/>
          <w:noProof/>
          <w:sz w:val="24"/>
          <w:szCs w:val="24"/>
        </w:rPr>
        <w:t xml:space="preserve"> (</w:t>
      </w:r>
      <w:r w:rsidR="001932C3" w:rsidRPr="00664A3E">
        <w:rPr>
          <w:rFonts w:ascii="Book Antiqua" w:hAnsi="Book Antiqua" w:cs="Adobe Garamond Pro"/>
          <w:color w:val="000000"/>
          <w:sz w:val="24"/>
          <w:szCs w:val="24"/>
        </w:rPr>
        <w:t xml:space="preserve">To date, reports of infections of CRE and their related superbugs have been limited to ERCP and </w:t>
      </w:r>
      <w:r w:rsidR="001932C3" w:rsidRPr="00664A3E">
        <w:rPr>
          <w:rStyle w:val="Emphasis"/>
          <w:rFonts w:ascii="Book Antiqua" w:hAnsi="Book Antiqua"/>
          <w:i w:val="0"/>
          <w:sz w:val="24"/>
          <w:szCs w:val="24"/>
        </w:rPr>
        <w:t>esophagogastro-duodenoscopy, or “EGD”</w:t>
      </w:r>
      <w:r w:rsidR="00FE0960" w:rsidRPr="00664A3E">
        <w:rPr>
          <w:rStyle w:val="Emphasis"/>
          <w:rFonts w:ascii="Book Antiqua" w:hAnsi="Book Antiqua"/>
          <w:i w:val="0"/>
          <w:sz w:val="24"/>
          <w:szCs w:val="24"/>
        </w:rPr>
        <w:t>.</w:t>
      </w:r>
      <w:r w:rsidR="001932C3" w:rsidRPr="00664A3E">
        <w:rPr>
          <w:rStyle w:val="Emphasis"/>
          <w:rFonts w:ascii="Book Antiqua" w:hAnsi="Book Antiqua"/>
          <w:i w:val="0"/>
          <w:sz w:val="24"/>
          <w:szCs w:val="24"/>
        </w:rPr>
        <w:t xml:space="preserve"> While CRE transmissions during colonoscopy would presumably be possible, none has been documented to date.)</w:t>
      </w:r>
      <w:r w:rsidRPr="00664A3E">
        <w:rPr>
          <w:rFonts w:ascii="Book Antiqua" w:hAnsi="Book Antiqua" w:cs="Arial"/>
          <w:noProof/>
          <w:sz w:val="24"/>
          <w:szCs w:val="24"/>
        </w:rPr>
        <w:t xml:space="preserve"> Implying causality, the CDC also reported that once Hospital X replaced the automated high-level disinfection of its ERCP endoscopes with ethylene oxide gas (EtO) sterilization, however, no new cases of CRE transmissions due to a contaminated</w:t>
      </w:r>
      <w:r w:rsidRPr="00664A3E">
        <w:rPr>
          <w:rFonts w:ascii="Book Antiqua" w:hAnsi="Book Antiqua" w:cs="Arial"/>
          <w:sz w:val="24"/>
          <w:szCs w:val="24"/>
        </w:rPr>
        <w:t xml:space="preserve"> ERCP endoscope </w:t>
      </w:r>
      <w:r w:rsidRPr="00664A3E">
        <w:rPr>
          <w:rFonts w:ascii="Book Antiqua" w:hAnsi="Book Antiqua" w:cs="Arial"/>
          <w:noProof/>
          <w:sz w:val="24"/>
          <w:szCs w:val="24"/>
        </w:rPr>
        <w:t>were identified</w:t>
      </w:r>
      <w:r w:rsidR="00FE0960" w:rsidRPr="00664A3E">
        <w:rPr>
          <w:rFonts w:ascii="Book Antiqua" w:hAnsi="Book Antiqua" w:cs="Arial"/>
          <w:b/>
          <w:sz w:val="24"/>
          <w:szCs w:val="24"/>
          <w:vertAlign w:val="superscript"/>
        </w:rPr>
        <w:t>[25,29,31</w:t>
      </w:r>
      <w:r w:rsidR="00FE0960">
        <w:rPr>
          <w:rFonts w:ascii="Book Antiqua" w:hAnsi="Book Antiqua" w:cs="Arial" w:hint="eastAsia"/>
          <w:b/>
          <w:sz w:val="24"/>
          <w:szCs w:val="24"/>
          <w:vertAlign w:val="superscript"/>
          <w:lang w:eastAsia="zh-CN"/>
        </w:rPr>
        <w:t>]</w:t>
      </w:r>
      <w:r w:rsidRPr="00664A3E">
        <w:rPr>
          <w:rFonts w:ascii="Book Antiqua" w:hAnsi="Book Antiqua" w:cs="Arial"/>
          <w:noProof/>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noProof/>
          <w:sz w:val="24"/>
          <w:szCs w:val="24"/>
        </w:rPr>
        <w:t>Indeed, EtO sterilization is more robust than high-level disinfection performed either manually or using an AER (although EtO sterilization is a more time-consuming and financially burdensome process that is no longer used by many healthcare facilities.)</w:t>
      </w:r>
      <w:r w:rsidR="00664A3E">
        <w:rPr>
          <w:rFonts w:ascii="Book Antiqua" w:hAnsi="Book Antiqua" w:cs="Arial"/>
          <w:noProof/>
          <w:sz w:val="24"/>
          <w:szCs w:val="24"/>
        </w:rPr>
        <w:t xml:space="preserve"> </w:t>
      </w:r>
      <w:r w:rsidRPr="00664A3E">
        <w:rPr>
          <w:rFonts w:ascii="Book Antiqua" w:hAnsi="Book Antiqua" w:cs="Arial"/>
          <w:noProof/>
          <w:sz w:val="24"/>
          <w:szCs w:val="24"/>
        </w:rPr>
        <w:t>In addition to some other aspects of its CRE outbreak, however, Hospital X’s replacement of automated high-level disinfection, which is a “wet” process</w:t>
      </w:r>
      <w:r w:rsidRPr="00664A3E">
        <w:rPr>
          <w:rFonts w:ascii="Book Antiqua" w:hAnsi="Book Antiqua" w:cs="Arial"/>
          <w:sz w:val="24"/>
          <w:szCs w:val="24"/>
        </w:rPr>
        <w:t xml:space="preserve"> requiring that the GI endoscope be subsequently rinsed with (bacteria-free) water following chemical immersion, with EtO sterilization, </w:t>
      </w:r>
      <w:r w:rsidRPr="00664A3E">
        <w:rPr>
          <w:rFonts w:ascii="Book Antiqua" w:hAnsi="Book Antiqua" w:cs="Arial"/>
          <w:noProof/>
          <w:sz w:val="24"/>
          <w:szCs w:val="24"/>
        </w:rPr>
        <w:t>which conversely is a “dry” low-temperature process</w:t>
      </w:r>
      <w:r w:rsidRPr="00664A3E">
        <w:rPr>
          <w:rFonts w:ascii="Book Antiqua" w:hAnsi="Book Antiqua" w:cs="Arial"/>
          <w:sz w:val="24"/>
          <w:szCs w:val="24"/>
        </w:rPr>
        <w:t xml:space="preserve"> </w:t>
      </w:r>
      <w:r w:rsidRPr="00664A3E">
        <w:rPr>
          <w:rFonts w:ascii="Book Antiqua" w:hAnsi="Book Antiqua" w:cs="Arial"/>
          <w:noProof/>
          <w:sz w:val="24"/>
          <w:szCs w:val="24"/>
        </w:rPr>
        <w:t>that does not use water during any of its stages, to prevent additional infections (or colonizations) of CRE might prompt additional</w:t>
      </w:r>
      <w:r w:rsidRPr="00664A3E">
        <w:rPr>
          <w:rFonts w:ascii="Book Antiqua" w:hAnsi="Book Antiqua" w:cs="Arial"/>
          <w:color w:val="000000"/>
          <w:sz w:val="24"/>
          <w:szCs w:val="24"/>
        </w:rPr>
        <w:t xml:space="preserve"> speculation a</w:t>
      </w:r>
      <w:r w:rsidRPr="00664A3E">
        <w:rPr>
          <w:rFonts w:ascii="Book Antiqua" w:hAnsi="Book Antiqua" w:cs="Arial"/>
          <w:noProof/>
          <w:sz w:val="24"/>
          <w:szCs w:val="24"/>
        </w:rPr>
        <w:t>bout the safety of GI endoscopy and whether current practices for reprocessing GI endoscopes may not be sufficiently rigorous to prevent transmissions of CRE and other related multidrug-resistant bacteria</w:t>
      </w:r>
      <w:r w:rsidR="00FE0960" w:rsidRPr="00664A3E">
        <w:rPr>
          <w:rFonts w:ascii="Book Antiqua" w:hAnsi="Book Antiqua" w:cs="Arial"/>
          <w:b/>
          <w:sz w:val="24"/>
          <w:szCs w:val="24"/>
          <w:vertAlign w:val="superscript"/>
        </w:rPr>
        <w:t>[26-30]</w:t>
      </w:r>
      <w:r w:rsidRPr="00664A3E">
        <w:rPr>
          <w:rFonts w:ascii="Book Antiqua" w:hAnsi="Book Antiqua" w:cs="Arial"/>
          <w:noProof/>
          <w:sz w:val="24"/>
          <w:szCs w:val="24"/>
        </w:rPr>
        <w:t>.</w:t>
      </w:r>
      <w:r w:rsidRPr="00664A3E">
        <w:rPr>
          <w:rFonts w:ascii="Book Antiqua" w:hAnsi="Book Antiqua" w:cs="Arial"/>
          <w:b/>
          <w:noProof/>
          <w:sz w:val="24"/>
          <w:szCs w:val="24"/>
          <w:vertAlign w:val="superscript"/>
        </w:rPr>
        <w:t xml:space="preserve"> </w:t>
      </w:r>
    </w:p>
    <w:p w:rsidR="00CD7F6C" w:rsidRDefault="00CD7F6C" w:rsidP="00664A3E">
      <w:pPr>
        <w:spacing w:after="0" w:line="360" w:lineRule="auto"/>
        <w:jc w:val="both"/>
        <w:rPr>
          <w:rFonts w:ascii="Book Antiqua" w:hAnsi="Book Antiqua"/>
          <w:b/>
          <w:sz w:val="24"/>
          <w:szCs w:val="24"/>
          <w:lang w:eastAsia="zh-CN"/>
        </w:rPr>
      </w:pPr>
    </w:p>
    <w:p w:rsidR="000E7390" w:rsidRPr="001E7D62" w:rsidRDefault="001E7D62" w:rsidP="00664A3E">
      <w:pPr>
        <w:spacing w:after="0" w:line="360" w:lineRule="auto"/>
        <w:jc w:val="both"/>
        <w:rPr>
          <w:rFonts w:ascii="Book Antiqua" w:hAnsi="Book Antiqua"/>
          <w:b/>
          <w:sz w:val="24"/>
          <w:szCs w:val="24"/>
        </w:rPr>
      </w:pPr>
      <w:r w:rsidRPr="001E7D62">
        <w:rPr>
          <w:rFonts w:ascii="Book Antiqua" w:hAnsi="Book Antiqua"/>
          <w:b/>
          <w:sz w:val="24"/>
          <w:szCs w:val="24"/>
        </w:rPr>
        <w:t>OBJECTIVE, SCOPE</w:t>
      </w:r>
      <w:r w:rsidRPr="001E7D62">
        <w:rPr>
          <w:rFonts w:ascii="Book Antiqua" w:hAnsi="Book Antiqua"/>
          <w:b/>
          <w:sz w:val="24"/>
          <w:szCs w:val="24"/>
          <w:lang w:eastAsia="zh-CN"/>
        </w:rPr>
        <w:t xml:space="preserve"> AND</w:t>
      </w:r>
      <w:r w:rsidRPr="001E7D62">
        <w:rPr>
          <w:rFonts w:ascii="Book Antiqua" w:hAnsi="Book Antiqua"/>
          <w:b/>
          <w:sz w:val="24"/>
          <w:szCs w:val="24"/>
        </w:rPr>
        <w:t xml:space="preserve"> METHODOLOGY</w:t>
      </w:r>
    </w:p>
    <w:p w:rsidR="00F04CE1" w:rsidRPr="00664A3E" w:rsidRDefault="00F04CE1" w:rsidP="001E7D62">
      <w:pPr>
        <w:spacing w:after="0" w:line="360" w:lineRule="auto"/>
        <w:jc w:val="both"/>
        <w:rPr>
          <w:rFonts w:ascii="Book Antiqua" w:hAnsi="Book Antiqua" w:cs="Arial"/>
          <w:color w:val="000000"/>
          <w:sz w:val="24"/>
          <w:szCs w:val="24"/>
        </w:rPr>
      </w:pPr>
      <w:r w:rsidRPr="00664A3E">
        <w:rPr>
          <w:rFonts w:ascii="Book Antiqua" w:hAnsi="Book Antiqua" w:cs="Arial"/>
          <w:color w:val="000000"/>
          <w:sz w:val="24"/>
          <w:szCs w:val="24"/>
        </w:rPr>
        <w:t>This may be both the first and most comprehensive article to evaluate</w:t>
      </w:r>
      <w:r w:rsidRPr="00664A3E">
        <w:rPr>
          <w:rFonts w:ascii="Book Antiqua" w:hAnsi="Book Antiqua" w:cs="Arial"/>
          <w:sz w:val="24"/>
          <w:szCs w:val="24"/>
        </w:rPr>
        <w:t xml:space="preserve"> the risk of transmission of CRE and their related superbugs during GI endoscopy. </w:t>
      </w:r>
      <w:r w:rsidR="00CD7F6C" w:rsidRPr="00664A3E">
        <w:rPr>
          <w:rFonts w:ascii="Book Antiqua" w:hAnsi="Book Antiqua" w:cs="Arial"/>
          <w:sz w:val="24"/>
          <w:szCs w:val="24"/>
        </w:rPr>
        <w:t>(Note: I</w:t>
      </w:r>
      <w:r w:rsidR="00CD7F6C" w:rsidRPr="00664A3E">
        <w:rPr>
          <w:rFonts w:ascii="Book Antiqua" w:hAnsi="Book Antiqua"/>
          <w:noProof/>
          <w:sz w:val="24"/>
          <w:szCs w:val="24"/>
        </w:rPr>
        <w:t xml:space="preserve">n the context </w:t>
      </w:r>
      <w:r w:rsidR="00CD7F6C" w:rsidRPr="00664A3E">
        <w:rPr>
          <w:rFonts w:ascii="Book Antiqua" w:hAnsi="Book Antiqua"/>
          <w:noProof/>
          <w:sz w:val="24"/>
          <w:szCs w:val="24"/>
        </w:rPr>
        <w:lastRenderedPageBreak/>
        <w:t xml:space="preserve">of this article “related superbugs” are related to, but are not, CRE, </w:t>
      </w:r>
      <w:r w:rsidR="00CD7F6C" w:rsidRPr="00664A3E">
        <w:rPr>
          <w:rFonts w:ascii="Book Antiqua" w:hAnsi="Book Antiqua"/>
          <w:i/>
          <w:noProof/>
          <w:sz w:val="24"/>
          <w:szCs w:val="24"/>
        </w:rPr>
        <w:t>per se</w:t>
      </w:r>
      <w:r w:rsidR="00CD7F6C" w:rsidRPr="00664A3E">
        <w:rPr>
          <w:rFonts w:ascii="Book Antiqua" w:hAnsi="Book Antiqua"/>
          <w:noProof/>
          <w:sz w:val="24"/>
          <w:szCs w:val="24"/>
        </w:rPr>
        <w:t xml:space="preserve">. Specfically, they are </w:t>
      </w:r>
      <w:r w:rsidR="00CD7F6C" w:rsidRPr="00664A3E">
        <w:rPr>
          <w:rFonts w:ascii="Book Antiqua" w:hAnsi="Book Antiqua"/>
          <w:sz w:val="24"/>
          <w:szCs w:val="24"/>
        </w:rPr>
        <w:t>gram-negative bacteria that are either: (</w:t>
      </w:r>
      <w:r w:rsidR="00FE0960">
        <w:rPr>
          <w:rFonts w:ascii="Book Antiqua" w:hAnsi="Book Antiqua" w:hint="eastAsia"/>
          <w:sz w:val="24"/>
          <w:szCs w:val="24"/>
          <w:lang w:eastAsia="zh-CN"/>
        </w:rPr>
        <w:t>1</w:t>
      </w:r>
      <w:r w:rsidR="00CD7F6C" w:rsidRPr="00664A3E">
        <w:rPr>
          <w:rFonts w:ascii="Book Antiqua" w:hAnsi="Book Antiqua"/>
          <w:sz w:val="24"/>
          <w:szCs w:val="24"/>
        </w:rPr>
        <w:t>)</w:t>
      </w:r>
      <w:r w:rsidR="00CD7F6C" w:rsidRPr="00664A3E">
        <w:rPr>
          <w:rFonts w:ascii="Book Antiqua" w:hAnsi="Book Antiqua" w:cs="Calibri"/>
          <w:color w:val="000000"/>
          <w:sz w:val="24"/>
          <w:szCs w:val="24"/>
        </w:rPr>
        <w:t xml:space="preserve"> </w:t>
      </w:r>
      <w:r w:rsidR="00CD7F6C" w:rsidRPr="00664A3E">
        <w:rPr>
          <w:rFonts w:ascii="Book Antiqua" w:hAnsi="Book Antiqua"/>
          <w:sz w:val="24"/>
          <w:szCs w:val="24"/>
        </w:rPr>
        <w:t xml:space="preserve">resistant to carbapenem antibiotics, although not of the </w:t>
      </w:r>
      <w:r w:rsidR="00CD7F6C" w:rsidRPr="00664A3E">
        <w:rPr>
          <w:rFonts w:ascii="Book Antiqua" w:hAnsi="Book Antiqua"/>
          <w:i/>
          <w:iCs/>
          <w:sz w:val="24"/>
          <w:szCs w:val="24"/>
        </w:rPr>
        <w:t>Enterobacteriaceae</w:t>
      </w:r>
      <w:r w:rsidR="00CD7F6C" w:rsidRPr="00664A3E">
        <w:rPr>
          <w:rFonts w:ascii="Book Antiqua" w:hAnsi="Book Antiqua"/>
          <w:sz w:val="24"/>
          <w:szCs w:val="24"/>
        </w:rPr>
        <w:t xml:space="preserve"> family (and therefore not CRE; </w:t>
      </w:r>
      <w:r w:rsidR="00CD7F6C" w:rsidRPr="00664A3E">
        <w:rPr>
          <w:rFonts w:ascii="Book Antiqua" w:hAnsi="Book Antiqua" w:cs="Calibri"/>
          <w:color w:val="000000"/>
          <w:sz w:val="24"/>
          <w:szCs w:val="24"/>
        </w:rPr>
        <w:t xml:space="preserve">NDM-1 carbapenemase-producing </w:t>
      </w:r>
      <w:r w:rsidR="00CD7F6C" w:rsidRPr="00664A3E">
        <w:rPr>
          <w:rFonts w:ascii="Book Antiqua" w:hAnsi="Book Antiqua" w:cs="Calibri"/>
          <w:i/>
          <w:color w:val="000000"/>
          <w:sz w:val="24"/>
          <w:szCs w:val="24"/>
        </w:rPr>
        <w:t xml:space="preserve">Acinetobacter baumannii </w:t>
      </w:r>
      <w:r w:rsidR="00CD7F6C" w:rsidRPr="00664A3E">
        <w:rPr>
          <w:rFonts w:ascii="Book Antiqua" w:hAnsi="Book Antiqua" w:cs="Calibri"/>
          <w:color w:val="000000"/>
          <w:sz w:val="24"/>
          <w:szCs w:val="24"/>
        </w:rPr>
        <w:t xml:space="preserve">and </w:t>
      </w:r>
      <w:r w:rsidR="00CD7F6C" w:rsidRPr="00664A3E">
        <w:rPr>
          <w:rFonts w:ascii="Book Antiqua" w:hAnsi="Book Antiqua" w:cs="Calibri"/>
          <w:i/>
          <w:color w:val="000000"/>
          <w:sz w:val="24"/>
          <w:szCs w:val="24"/>
        </w:rPr>
        <w:t xml:space="preserve">KPC-producing P. aeruginosa </w:t>
      </w:r>
      <w:r w:rsidR="00CD7F6C" w:rsidRPr="00664A3E">
        <w:rPr>
          <w:rFonts w:ascii="Book Antiqua" w:hAnsi="Book Antiqua" w:cs="Calibri"/>
          <w:color w:val="000000"/>
          <w:sz w:val="24"/>
          <w:szCs w:val="24"/>
        </w:rPr>
        <w:t>are examples)</w:t>
      </w:r>
      <w:r w:rsidR="00CD7F6C" w:rsidRPr="00664A3E">
        <w:rPr>
          <w:rFonts w:ascii="Book Antiqua" w:hAnsi="Book Antiqua"/>
          <w:sz w:val="24"/>
          <w:szCs w:val="24"/>
        </w:rPr>
        <w:t>; or (</w:t>
      </w:r>
      <w:r w:rsidR="00FE0960">
        <w:rPr>
          <w:rFonts w:ascii="Book Antiqua" w:hAnsi="Book Antiqua" w:hint="eastAsia"/>
          <w:sz w:val="24"/>
          <w:szCs w:val="24"/>
          <w:lang w:eastAsia="zh-CN"/>
        </w:rPr>
        <w:t>2</w:t>
      </w:r>
      <w:r w:rsidR="00CD7F6C" w:rsidRPr="00664A3E">
        <w:rPr>
          <w:rFonts w:ascii="Book Antiqua" w:hAnsi="Book Antiqua"/>
          <w:sz w:val="24"/>
          <w:szCs w:val="24"/>
        </w:rPr>
        <w:t xml:space="preserve">) are a multidrug-resistant member of the </w:t>
      </w:r>
      <w:r w:rsidR="00CD7F6C" w:rsidRPr="00664A3E">
        <w:rPr>
          <w:rFonts w:ascii="Book Antiqua" w:hAnsi="Book Antiqua"/>
          <w:i/>
          <w:iCs/>
          <w:sz w:val="24"/>
          <w:szCs w:val="24"/>
        </w:rPr>
        <w:t>Enterobacteriaceae</w:t>
      </w:r>
      <w:r w:rsidR="00CD7F6C" w:rsidRPr="00664A3E">
        <w:rPr>
          <w:rFonts w:ascii="Book Antiqua" w:hAnsi="Book Antiqua"/>
          <w:sz w:val="24"/>
          <w:szCs w:val="24"/>
        </w:rPr>
        <w:t xml:space="preserve"> family, although at this time remain susceptible to carbapenem antibiotics (</w:t>
      </w:r>
      <w:r w:rsidR="00CD7F6C" w:rsidRPr="00FE0960">
        <w:rPr>
          <w:rFonts w:ascii="Book Antiqua" w:hAnsi="Book Antiqua"/>
          <w:i/>
          <w:sz w:val="24"/>
          <w:szCs w:val="24"/>
        </w:rPr>
        <w:t>e.g.,</w:t>
      </w:r>
      <w:r w:rsidR="00CD7F6C" w:rsidRPr="00664A3E">
        <w:rPr>
          <w:rFonts w:ascii="Book Antiqua" w:hAnsi="Book Antiqua"/>
          <w:sz w:val="24"/>
          <w:szCs w:val="24"/>
        </w:rPr>
        <w:t xml:space="preserve"> ESBL-producing </w:t>
      </w:r>
      <w:r w:rsidR="00CD7F6C" w:rsidRPr="00664A3E">
        <w:rPr>
          <w:rFonts w:ascii="Book Antiqua" w:hAnsi="Book Antiqua"/>
          <w:i/>
          <w:iCs/>
          <w:sz w:val="24"/>
          <w:szCs w:val="24"/>
        </w:rPr>
        <w:t>K. pneumoniae</w:t>
      </w:r>
      <w:r w:rsidR="00CD7F6C" w:rsidRPr="00664A3E">
        <w:rPr>
          <w:rFonts w:ascii="Book Antiqua" w:hAnsi="Book Antiqua"/>
          <w:sz w:val="24"/>
          <w:szCs w:val="24"/>
        </w:rPr>
        <w:t>)</w:t>
      </w:r>
      <w:r w:rsidR="00CD7F6C" w:rsidRPr="00664A3E">
        <w:rPr>
          <w:rFonts w:ascii="Book Antiqua" w:hAnsi="Book Antiqua" w:cs="Calibri"/>
          <w:color w:val="000000"/>
          <w:sz w:val="24"/>
          <w:szCs w:val="24"/>
        </w:rPr>
        <w:t xml:space="preserve">. </w:t>
      </w:r>
      <w:r w:rsidRPr="00664A3E">
        <w:rPr>
          <w:rFonts w:ascii="Book Antiqua" w:hAnsi="Book Antiqua" w:cs="Arial"/>
          <w:sz w:val="24"/>
          <w:szCs w:val="24"/>
        </w:rPr>
        <w:t xml:space="preserve">It achieves this objective by </w:t>
      </w:r>
      <w:r w:rsidRPr="00664A3E">
        <w:rPr>
          <w:rFonts w:ascii="Book Antiqua" w:hAnsi="Book Antiqua" w:cs="Arial"/>
          <w:color w:val="000000"/>
          <w:sz w:val="24"/>
          <w:szCs w:val="24"/>
        </w:rPr>
        <w:t xml:space="preserve">providing some background information about </w:t>
      </w:r>
      <w:r w:rsidRPr="00664A3E">
        <w:rPr>
          <w:rFonts w:ascii="Book Antiqua" w:hAnsi="Book Antiqua" w:cs="Arial"/>
          <w:i/>
          <w:color w:val="000000"/>
          <w:sz w:val="24"/>
          <w:szCs w:val="24"/>
        </w:rPr>
        <w:t>Enterobacteriaceae</w:t>
      </w:r>
      <w:r w:rsidRPr="00664A3E">
        <w:rPr>
          <w:rFonts w:ascii="Book Antiqua" w:hAnsi="Book Antiqua" w:cs="Arial"/>
          <w:color w:val="000000"/>
          <w:sz w:val="24"/>
          <w:szCs w:val="24"/>
        </w:rPr>
        <w:t>, CRE, and beta-lactam antibiotics, which include carbapenems to which, as their name indicates, CRE are resistant;</w:t>
      </w:r>
      <w:r w:rsidR="00664A3E">
        <w:rPr>
          <w:rFonts w:ascii="Book Antiqua" w:hAnsi="Book Antiqua" w:cs="Arial"/>
          <w:color w:val="000000"/>
          <w:sz w:val="24"/>
          <w:szCs w:val="24"/>
        </w:rPr>
        <w:t xml:space="preserve"> </w:t>
      </w:r>
      <w:r w:rsidRPr="00664A3E">
        <w:rPr>
          <w:rFonts w:ascii="Book Antiqua" w:hAnsi="Book Antiqua" w:cs="Arial"/>
          <w:color w:val="000000"/>
          <w:sz w:val="24"/>
          <w:szCs w:val="24"/>
        </w:rPr>
        <w:t xml:space="preserve">by reviewing the recommendations of federal agencies and professional organizations for reprocessing GI endoscopes; and by reviewing, in detail, the CDC’s report published in </w:t>
      </w:r>
      <w:r w:rsidRPr="00664A3E">
        <w:rPr>
          <w:rFonts w:ascii="Book Antiqua" w:hAnsi="Book Antiqua" w:cs="Arial"/>
          <w:i/>
          <w:color w:val="000000"/>
          <w:sz w:val="24"/>
          <w:szCs w:val="24"/>
        </w:rPr>
        <w:t>MMWR</w:t>
      </w:r>
      <w:r w:rsidRPr="00664A3E">
        <w:rPr>
          <w:rFonts w:ascii="Book Antiqua" w:hAnsi="Book Antiqua" w:cs="Arial"/>
          <w:color w:val="000000"/>
          <w:sz w:val="24"/>
          <w:szCs w:val="24"/>
        </w:rPr>
        <w:t xml:space="preserve"> and the CMS’s contemporaneously published hospital inspection report, both discussing Hospital X’s CRE outbreak in 2013 causally linked to contaminated ERCP endoscopes</w:t>
      </w:r>
      <w:r w:rsidR="00FE0960" w:rsidRPr="00664A3E">
        <w:rPr>
          <w:rFonts w:ascii="Book Antiqua" w:hAnsi="Book Antiqua" w:cs="Arial"/>
          <w:b/>
          <w:sz w:val="24"/>
          <w:szCs w:val="24"/>
          <w:vertAlign w:val="superscript"/>
        </w:rPr>
        <w:t>[25,31]</w:t>
      </w:r>
      <w:r w:rsidRPr="00664A3E">
        <w:rPr>
          <w:rFonts w:ascii="Book Antiqua" w:hAnsi="Book Antiqua" w:cs="Arial"/>
          <w:color w:val="000000"/>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color w:val="000000"/>
          <w:sz w:val="24"/>
          <w:szCs w:val="24"/>
        </w:rPr>
        <w:t xml:space="preserve">Other instances of disease transmission during GI endoscopy were also reviewed, including several in the FDA’s “Manufacturer and User Facility Device Experience” </w:t>
      </w:r>
      <w:r w:rsidRPr="00664A3E">
        <w:rPr>
          <w:rFonts w:ascii="Book Antiqua" w:hAnsi="Book Antiqua" w:cs="Arial"/>
          <w:noProof/>
          <w:sz w:val="24"/>
          <w:szCs w:val="24"/>
        </w:rPr>
        <w:t xml:space="preserve">database, or “MAUDE,” </w:t>
      </w:r>
      <w:r w:rsidRPr="00664A3E">
        <w:rPr>
          <w:rFonts w:ascii="Book Antiqua" w:hAnsi="Book Antiqua" w:cs="Arial"/>
          <w:color w:val="000000"/>
          <w:sz w:val="24"/>
          <w:szCs w:val="24"/>
        </w:rPr>
        <w:t>and in the peer-reviewed medical literature. In addition to outbreaks of CRE and their related superbugs following GI endoscopy, these instances document bacterial (and viral) transmissions via contaminated GI endoscopes reported prior to CRE’s emergence.</w:t>
      </w:r>
      <w:r w:rsidR="00664A3E">
        <w:rPr>
          <w:rFonts w:ascii="Book Antiqua" w:hAnsi="Book Antiqua" w:cs="Arial"/>
          <w:color w:val="000000"/>
          <w:sz w:val="24"/>
          <w:szCs w:val="24"/>
        </w:rPr>
        <w:t xml:space="preserve"> </w:t>
      </w:r>
      <w:r w:rsidRPr="00664A3E">
        <w:rPr>
          <w:rFonts w:ascii="Book Antiqua" w:hAnsi="Book Antiqua" w:cs="Arial"/>
          <w:sz w:val="24"/>
          <w:szCs w:val="24"/>
        </w:rPr>
        <w:t>While this article focuses primarily on the prevention of transmissions of CRE and their related superbugs in the GI endoscopic setting, some of its discussion and recommendations may also apply to other healthcare settings, to other types of flexible endoscopes, and to other types of transmissible infectious agents.</w:t>
      </w:r>
    </w:p>
    <w:p w:rsidR="00E43C3A" w:rsidRPr="00664A3E" w:rsidRDefault="00E43C3A" w:rsidP="001E7D62">
      <w:pPr>
        <w:spacing w:after="0" w:line="360" w:lineRule="auto"/>
        <w:jc w:val="both"/>
        <w:rPr>
          <w:rFonts w:ascii="Book Antiqua" w:hAnsi="Book Antiqua"/>
          <w:b/>
          <w:sz w:val="24"/>
          <w:szCs w:val="24"/>
        </w:rPr>
      </w:pPr>
    </w:p>
    <w:p w:rsidR="001E7D62" w:rsidRDefault="001E7D62" w:rsidP="001E7D62">
      <w:pPr>
        <w:spacing w:after="0" w:line="360" w:lineRule="auto"/>
        <w:jc w:val="both"/>
        <w:rPr>
          <w:rFonts w:ascii="Book Antiqua" w:hAnsi="Book Antiqua"/>
          <w:b/>
          <w:sz w:val="24"/>
          <w:szCs w:val="24"/>
          <w:lang w:eastAsia="zh-CN"/>
        </w:rPr>
      </w:pPr>
      <w:r w:rsidRPr="00CA579B">
        <w:rPr>
          <w:rFonts w:ascii="Book Antiqua" w:hAnsi="Book Antiqua"/>
          <w:b/>
          <w:sz w:val="24"/>
          <w:szCs w:val="24"/>
        </w:rPr>
        <w:t>FINDINGS AND RESULTS</w:t>
      </w:r>
    </w:p>
    <w:p w:rsidR="001B08E1" w:rsidRPr="00664A3E" w:rsidRDefault="001B08E1" w:rsidP="001E7D62">
      <w:pPr>
        <w:spacing w:after="0" w:line="360" w:lineRule="auto"/>
        <w:jc w:val="both"/>
        <w:rPr>
          <w:rFonts w:ascii="Book Antiqua" w:hAnsi="Book Antiqua"/>
          <w:b/>
          <w:sz w:val="24"/>
          <w:szCs w:val="24"/>
        </w:rPr>
      </w:pPr>
      <w:r w:rsidRPr="00664A3E">
        <w:rPr>
          <w:rFonts w:ascii="Book Antiqua" w:hAnsi="Book Antiqua" w:cs="Arial"/>
          <w:sz w:val="24"/>
          <w:szCs w:val="24"/>
        </w:rPr>
        <w:t>GI endoscopes, particularly ERCP endoscopes, pose a risk of transmission of CRE and their related superbugs, both in the U.S. and globally. Indeed, patient morbidity and mortality due to GI endoscopes contaminated with these antibiotic-resistant bacteria have been reported</w:t>
      </w:r>
      <w:r w:rsidR="00FE0960" w:rsidRPr="00664A3E">
        <w:rPr>
          <w:rFonts w:ascii="Book Antiqua" w:hAnsi="Book Antiqua" w:cs="Arial"/>
          <w:b/>
          <w:sz w:val="24"/>
          <w:szCs w:val="24"/>
          <w:vertAlign w:val="superscript"/>
        </w:rPr>
        <w:t>[13,20-22,24,26-33]</w:t>
      </w:r>
      <w:r w:rsidRPr="00664A3E">
        <w:rPr>
          <w:rFonts w:ascii="Book Antiqua" w:hAnsi="Book Antiqua" w:cs="Arial"/>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sz w:val="24"/>
          <w:szCs w:val="24"/>
        </w:rPr>
        <w:t xml:space="preserve">Reports of GI endoscopes transmitting other types of bacteria, too, as well as viruses and other infectious agents, also have been published during the past 30 years. No matter, if performed in strict compliance with the endoscope’s labeling, </w:t>
      </w:r>
      <w:r w:rsidRPr="00664A3E">
        <w:rPr>
          <w:rFonts w:ascii="Book Antiqua" w:hAnsi="Book Antiqua" w:cs="Arial"/>
          <w:sz w:val="24"/>
          <w:szCs w:val="24"/>
        </w:rPr>
        <w:lastRenderedPageBreak/>
        <w:t>supplemented as needed with professional organizations’ published guidelines, however, current practices for reprocessing GI endoscopes, which include high-level disinfection (performed either manually or using an AER), are reported to prevent transmissions of virtually every type of infectious agent, including CRE and their related superbugs.</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 xml:space="preserve">This assessment is consistent with the current positions of the </w:t>
      </w:r>
      <w:r w:rsidRPr="00664A3E">
        <w:rPr>
          <w:rFonts w:ascii="Book Antiqua" w:hAnsi="Book Antiqua" w:cs="Arial"/>
          <w:i/>
          <w:sz w:val="24"/>
          <w:szCs w:val="24"/>
        </w:rPr>
        <w:t xml:space="preserve">Society for Gastroenterology Nurses and Associates </w:t>
      </w:r>
      <w:r w:rsidRPr="00664A3E">
        <w:rPr>
          <w:rFonts w:ascii="Book Antiqua" w:hAnsi="Book Antiqua" w:cs="Arial"/>
          <w:sz w:val="24"/>
          <w:szCs w:val="24"/>
        </w:rPr>
        <w:t>(SGNA)</w:t>
      </w:r>
      <w:r w:rsidR="00FE0960" w:rsidRPr="00664A3E">
        <w:rPr>
          <w:rFonts w:ascii="Book Antiqua" w:hAnsi="Book Antiqua" w:cs="Arial"/>
          <w:b/>
          <w:sz w:val="24"/>
          <w:szCs w:val="24"/>
          <w:vertAlign w:val="superscript"/>
        </w:rPr>
        <w:t>[32]</w:t>
      </w:r>
      <w:r w:rsidRPr="00664A3E">
        <w:rPr>
          <w:rFonts w:ascii="Book Antiqua" w:hAnsi="Book Antiqua" w:cs="Arial"/>
          <w:sz w:val="24"/>
          <w:szCs w:val="24"/>
        </w:rPr>
        <w:t>,</w:t>
      </w:r>
      <w:r w:rsidRPr="00664A3E">
        <w:rPr>
          <w:rFonts w:ascii="Book Antiqua" w:hAnsi="Book Antiqua" w:cs="Arial"/>
          <w:i/>
          <w:sz w:val="24"/>
          <w:szCs w:val="24"/>
        </w:rPr>
        <w:t xml:space="preserve"> </w:t>
      </w:r>
      <w:r w:rsidRPr="00664A3E">
        <w:rPr>
          <w:rFonts w:ascii="Book Antiqua" w:hAnsi="Book Antiqua" w:cs="Arial"/>
          <w:sz w:val="24"/>
          <w:szCs w:val="24"/>
        </w:rPr>
        <w:t>the</w:t>
      </w:r>
      <w:r w:rsidRPr="00664A3E">
        <w:rPr>
          <w:rFonts w:ascii="Book Antiqua" w:hAnsi="Book Antiqua" w:cs="Arial"/>
          <w:i/>
          <w:sz w:val="24"/>
          <w:szCs w:val="24"/>
        </w:rPr>
        <w:t xml:space="preserve"> American Society of Gastrointestinal Endoscopy </w:t>
      </w:r>
      <w:r w:rsidRPr="00664A3E">
        <w:rPr>
          <w:rFonts w:ascii="Book Antiqua" w:hAnsi="Book Antiqua" w:cs="Arial"/>
          <w:sz w:val="24"/>
          <w:szCs w:val="24"/>
        </w:rPr>
        <w:t>(ASGE)</w:t>
      </w:r>
      <w:r w:rsidR="000C28CE" w:rsidRPr="00664A3E">
        <w:rPr>
          <w:rFonts w:ascii="Book Antiqua" w:hAnsi="Book Antiqua" w:cs="Arial"/>
          <w:b/>
          <w:sz w:val="24"/>
          <w:szCs w:val="24"/>
          <w:vertAlign w:val="superscript"/>
        </w:rPr>
        <w:t>[32]</w:t>
      </w:r>
      <w:r w:rsidRPr="00664A3E">
        <w:rPr>
          <w:rFonts w:ascii="Book Antiqua" w:hAnsi="Book Antiqua" w:cs="Arial"/>
          <w:sz w:val="24"/>
          <w:szCs w:val="24"/>
        </w:rPr>
        <w:t>, and the CDC</w:t>
      </w:r>
      <w:r w:rsidR="00FE0960" w:rsidRPr="00664A3E">
        <w:rPr>
          <w:rFonts w:ascii="Book Antiqua" w:hAnsi="Book Antiqua" w:cs="Arial"/>
          <w:b/>
          <w:sz w:val="24"/>
          <w:szCs w:val="24"/>
          <w:vertAlign w:val="superscript"/>
        </w:rPr>
        <w:t>[30]</w:t>
      </w:r>
      <w:r w:rsidRPr="00664A3E">
        <w:rPr>
          <w:rFonts w:ascii="Book Antiqua" w:hAnsi="Book Antiqua" w:cs="Arial"/>
          <w:sz w:val="24"/>
          <w:szCs w:val="24"/>
        </w:rPr>
        <w:t xml:space="preserve">, the latter of which reports that EtO sterilization of the GI endoscope does not appear necessary to prevent CRE transmissions (the CDC’s findings published in </w:t>
      </w:r>
      <w:r w:rsidRPr="00664A3E">
        <w:rPr>
          <w:rFonts w:ascii="Book Antiqua" w:hAnsi="Book Antiqua" w:cs="Arial"/>
          <w:i/>
          <w:sz w:val="24"/>
          <w:szCs w:val="24"/>
        </w:rPr>
        <w:t>MMWR</w:t>
      </w:r>
      <w:r w:rsidRPr="00664A3E">
        <w:rPr>
          <w:rFonts w:ascii="Book Antiqua" w:hAnsi="Book Antiqua" w:cs="Arial"/>
          <w:sz w:val="24"/>
          <w:szCs w:val="24"/>
        </w:rPr>
        <w:t xml:space="preserve"> notwithstanding)</w:t>
      </w:r>
      <w:r w:rsidR="00FE0960" w:rsidRPr="00664A3E">
        <w:rPr>
          <w:rFonts w:ascii="Book Antiqua" w:hAnsi="Book Antiqua" w:cs="Arial"/>
          <w:b/>
          <w:sz w:val="24"/>
          <w:szCs w:val="24"/>
          <w:vertAlign w:val="superscript"/>
        </w:rPr>
        <w:t>[25]</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p>
    <w:p w:rsidR="001B08E1" w:rsidRPr="000C28CE" w:rsidRDefault="001B08E1" w:rsidP="000C28CE">
      <w:pPr>
        <w:tabs>
          <w:tab w:val="left" w:pos="1980"/>
        </w:tabs>
        <w:spacing w:after="0" w:line="360" w:lineRule="auto"/>
        <w:ind w:firstLineChars="100" w:firstLine="240"/>
        <w:jc w:val="both"/>
        <w:rPr>
          <w:rFonts w:ascii="Book Antiqua" w:hAnsi="Book Antiqua" w:cs="Arial"/>
          <w:sz w:val="24"/>
          <w:szCs w:val="24"/>
        </w:rPr>
      </w:pPr>
      <w:r w:rsidRPr="000C28CE">
        <w:rPr>
          <w:rFonts w:ascii="Book Antiqua" w:hAnsi="Book Antiqua" w:cs="Arial"/>
          <w:sz w:val="24"/>
          <w:szCs w:val="24"/>
        </w:rPr>
        <w:t>A number of questions that this article raises about CRE, their resistance to antibiotics, and the risk of their transmission during GI endoscopy are listed in Table 1. Several reasons why the recent emergence of CRE, both in the U.S. and globally, is a serious public-health concern are listed in Table 2.</w:t>
      </w:r>
      <w:r w:rsidR="00664A3E" w:rsidRPr="000C28CE">
        <w:rPr>
          <w:rFonts w:ascii="Book Antiqua" w:hAnsi="Book Antiqua" w:cs="Arial"/>
          <w:sz w:val="24"/>
          <w:szCs w:val="24"/>
        </w:rPr>
        <w:t xml:space="preserve"> </w:t>
      </w:r>
      <w:r w:rsidR="00D73FAC">
        <w:rPr>
          <w:rFonts w:ascii="Book Antiqua" w:hAnsi="Book Antiqua" w:cs="Arial"/>
          <w:color w:val="000000"/>
          <w:sz w:val="24"/>
          <w:szCs w:val="24"/>
        </w:rPr>
        <w:t>And, Table 3</w:t>
      </w:r>
      <w:r w:rsidRPr="000C28CE">
        <w:rPr>
          <w:rFonts w:ascii="Book Antiqua" w:hAnsi="Book Antiqua" w:cs="Arial"/>
          <w:color w:val="000000"/>
          <w:sz w:val="24"/>
          <w:szCs w:val="24"/>
        </w:rPr>
        <w:t xml:space="preserve"> provides </w:t>
      </w:r>
      <w:r w:rsidR="00D73FAC">
        <w:rPr>
          <w:rFonts w:ascii="Book Antiqua" w:hAnsi="Book Antiqua" w:cs="Arial"/>
          <w:color w:val="000000"/>
          <w:sz w:val="24"/>
          <w:szCs w:val="24"/>
        </w:rPr>
        <w:t>a number of recommended practices</w:t>
      </w:r>
      <w:r w:rsidRPr="000C28CE">
        <w:rPr>
          <w:rFonts w:ascii="Book Antiqua" w:hAnsi="Book Antiqua" w:cs="Arial"/>
          <w:color w:val="000000"/>
          <w:sz w:val="24"/>
          <w:szCs w:val="24"/>
        </w:rPr>
        <w:t xml:space="preserve"> – for example, to clean</w:t>
      </w:r>
      <w:r w:rsidRPr="000C28CE">
        <w:rPr>
          <w:rFonts w:ascii="Book Antiqua" w:hAnsi="Book Antiqua" w:cs="Arial"/>
          <w:sz w:val="24"/>
          <w:szCs w:val="24"/>
        </w:rPr>
        <w:t xml:space="preserve"> GI endoscopes thoroughly – </w:t>
      </w:r>
      <w:r w:rsidR="00D73FAC">
        <w:rPr>
          <w:rFonts w:ascii="Book Antiqua" w:hAnsi="Book Antiqua" w:cs="Arial"/>
          <w:sz w:val="24"/>
          <w:szCs w:val="24"/>
        </w:rPr>
        <w:t xml:space="preserve">intended </w:t>
      </w:r>
      <w:r w:rsidRPr="000C28CE">
        <w:rPr>
          <w:rFonts w:ascii="Book Antiqua" w:hAnsi="Book Antiqua" w:cs="Arial"/>
          <w:color w:val="000000"/>
          <w:sz w:val="24"/>
          <w:szCs w:val="24"/>
        </w:rPr>
        <w:t>to prevent the transmission of CRE</w:t>
      </w:r>
      <w:r w:rsidR="00EF3D35">
        <w:rPr>
          <w:rFonts w:ascii="Book Antiqua" w:hAnsi="Book Antiqua" w:cs="Arial"/>
          <w:color w:val="000000"/>
          <w:sz w:val="24"/>
          <w:szCs w:val="24"/>
        </w:rPr>
        <w:t xml:space="preserve"> via a contaminated </w:t>
      </w:r>
      <w:r w:rsidRPr="000C28CE">
        <w:rPr>
          <w:rFonts w:ascii="Book Antiqua" w:hAnsi="Book Antiqua" w:cs="Arial"/>
          <w:color w:val="000000"/>
          <w:sz w:val="24"/>
          <w:szCs w:val="24"/>
        </w:rPr>
        <w:t>GI endoscop</w:t>
      </w:r>
      <w:r w:rsidR="00EF3D35">
        <w:rPr>
          <w:rFonts w:ascii="Book Antiqua" w:hAnsi="Book Antiqua" w:cs="Arial"/>
          <w:color w:val="000000"/>
          <w:sz w:val="24"/>
          <w:szCs w:val="24"/>
        </w:rPr>
        <w:t>e</w:t>
      </w:r>
      <w:r w:rsidRPr="000C28CE">
        <w:rPr>
          <w:rFonts w:ascii="Book Antiqua" w:hAnsi="Book Antiqua" w:cs="Arial"/>
          <w:color w:val="000000"/>
          <w:sz w:val="24"/>
          <w:szCs w:val="24"/>
        </w:rPr>
        <w:t>.</w:t>
      </w:r>
      <w:r w:rsidR="00EF3D35">
        <w:rPr>
          <w:rFonts w:ascii="Book Antiqua" w:hAnsi="Book Antiqua" w:cs="Arial"/>
          <w:color w:val="000000"/>
          <w:sz w:val="24"/>
          <w:szCs w:val="24"/>
        </w:rPr>
        <w:t xml:space="preserve">  </w:t>
      </w:r>
      <w:r w:rsidRPr="000C28CE">
        <w:rPr>
          <w:rFonts w:ascii="Book Antiqua" w:hAnsi="Book Antiqua" w:cs="Arial"/>
          <w:sz w:val="24"/>
          <w:szCs w:val="24"/>
        </w:rPr>
        <w:t>For simplicity, this article’s discussion is divided into two sections:</w:t>
      </w:r>
      <w:r w:rsidR="00664A3E" w:rsidRPr="000C28CE">
        <w:rPr>
          <w:rFonts w:ascii="Book Antiqua" w:hAnsi="Book Antiqua" w:cs="Arial"/>
          <w:sz w:val="24"/>
          <w:szCs w:val="24"/>
        </w:rPr>
        <w:t xml:space="preserve"> </w:t>
      </w:r>
      <w:r w:rsidRPr="000C28CE">
        <w:rPr>
          <w:rFonts w:ascii="Book Antiqua" w:hAnsi="Book Antiqua" w:cs="Arial"/>
          <w:sz w:val="24"/>
          <w:szCs w:val="24"/>
        </w:rPr>
        <w:t xml:space="preserve">the first focuses on the epidemiology and traits of CRE and their related superbugs, and the second on several outbreaks linked to GI endoscopes contaminated not only with CRE, like Hospital X’s outbreak in 2013, but also with other types of infectious agents, including viruses, </w:t>
      </w:r>
      <w:r w:rsidRPr="000C28CE">
        <w:rPr>
          <w:rFonts w:ascii="Book Antiqua" w:hAnsi="Book Antiqua" w:cs="Arial"/>
          <w:i/>
          <w:sz w:val="24"/>
          <w:szCs w:val="24"/>
        </w:rPr>
        <w:t>prior</w:t>
      </w:r>
      <w:r w:rsidRPr="000C28CE">
        <w:rPr>
          <w:rFonts w:ascii="Book Antiqua" w:hAnsi="Book Antiqua" w:cs="Arial"/>
          <w:sz w:val="24"/>
          <w:szCs w:val="24"/>
        </w:rPr>
        <w:t xml:space="preserve"> to CRE’s emergence around the turn of this century. </w:t>
      </w:r>
    </w:p>
    <w:p w:rsidR="00775BC8" w:rsidRPr="00664A3E" w:rsidRDefault="00775BC8" w:rsidP="00664A3E">
      <w:pPr>
        <w:spacing w:after="0" w:line="360" w:lineRule="auto"/>
        <w:jc w:val="both"/>
        <w:rPr>
          <w:rFonts w:ascii="Book Antiqua" w:hAnsi="Book Antiqua"/>
          <w:b/>
          <w:sz w:val="24"/>
          <w:szCs w:val="24"/>
          <w:lang w:eastAsia="zh-CN"/>
        </w:rPr>
      </w:pPr>
    </w:p>
    <w:p w:rsidR="00B83EEC" w:rsidRPr="00664A3E" w:rsidRDefault="009C544F" w:rsidP="00664A3E">
      <w:pPr>
        <w:spacing w:after="0" w:line="360" w:lineRule="auto"/>
        <w:jc w:val="both"/>
        <w:rPr>
          <w:rFonts w:ascii="Book Antiqua" w:hAnsi="Book Antiqua"/>
          <w:sz w:val="24"/>
          <w:szCs w:val="24"/>
        </w:rPr>
      </w:pPr>
      <w:r w:rsidRPr="00664A3E">
        <w:rPr>
          <w:rFonts w:ascii="Book Antiqua" w:hAnsi="Book Antiqua"/>
          <w:b/>
          <w:sz w:val="24"/>
          <w:szCs w:val="24"/>
        </w:rPr>
        <w:t>D</w:t>
      </w:r>
      <w:r w:rsidR="00B83EEC" w:rsidRPr="00664A3E">
        <w:rPr>
          <w:rFonts w:ascii="Book Antiqua" w:hAnsi="Book Antiqua"/>
          <w:b/>
          <w:sz w:val="24"/>
          <w:szCs w:val="24"/>
        </w:rPr>
        <w:t>ISCUSSION</w:t>
      </w:r>
    </w:p>
    <w:p w:rsidR="00170E0E" w:rsidRPr="00664A3E" w:rsidRDefault="00170E0E" w:rsidP="00664A3E">
      <w:pPr>
        <w:spacing w:after="0" w:line="360" w:lineRule="auto"/>
        <w:jc w:val="both"/>
        <w:rPr>
          <w:rFonts w:ascii="Book Antiqua" w:hAnsi="Book Antiqua" w:cs="Arial"/>
          <w:color w:val="000000"/>
          <w:sz w:val="24"/>
          <w:szCs w:val="24"/>
        </w:rPr>
      </w:pPr>
      <w:r w:rsidRPr="00664A3E">
        <w:rPr>
          <w:rFonts w:ascii="Book Antiqua" w:hAnsi="Book Antiqua" w:cs="Arial"/>
          <w:sz w:val="24"/>
          <w:szCs w:val="24"/>
        </w:rPr>
        <w:t xml:space="preserve">More than any other recent report of disease transmission during GI endoscopy, Hospital X’s outbreak of NDM-1-producing </w:t>
      </w:r>
      <w:r w:rsidRPr="00664A3E">
        <w:rPr>
          <w:rStyle w:val="Emphasis"/>
          <w:rFonts w:ascii="Book Antiqua" w:hAnsi="Book Antiqua" w:cs="Arial"/>
          <w:sz w:val="24"/>
          <w:szCs w:val="24"/>
        </w:rPr>
        <w:t>E. coli</w:t>
      </w:r>
      <w:r w:rsidRPr="00664A3E">
        <w:rPr>
          <w:rFonts w:ascii="Book Antiqua" w:hAnsi="Book Antiqua" w:cs="Arial"/>
          <w:sz w:val="24"/>
          <w:szCs w:val="24"/>
        </w:rPr>
        <w:t xml:space="preserve"> in 2013, which resulted in the infection or colonization of 38 patients who underwent ERCP, has placed the risk of CRE transmission during GI endoscopy under a powerful microscope, if not also on a front burner. Causing a new sense of urgency, t</w:t>
      </w:r>
      <w:r w:rsidRPr="00664A3E">
        <w:rPr>
          <w:rFonts w:ascii="Book Antiqua" w:hAnsi="Book Antiqua" w:cs="Arial"/>
          <w:noProof/>
          <w:sz w:val="24"/>
          <w:szCs w:val="24"/>
        </w:rPr>
        <w:t>he CDC’s published report of this hospital’s outbreak of CRE</w:t>
      </w:r>
      <w:r w:rsidR="000C28CE" w:rsidRPr="00664A3E">
        <w:rPr>
          <w:rFonts w:ascii="Book Antiqua" w:hAnsi="Book Antiqua" w:cs="Arial"/>
          <w:b/>
          <w:noProof/>
          <w:sz w:val="24"/>
          <w:szCs w:val="24"/>
          <w:vertAlign w:val="superscript"/>
        </w:rPr>
        <w:t>[25]</w:t>
      </w:r>
      <w:r w:rsidRPr="00664A3E">
        <w:rPr>
          <w:rFonts w:ascii="Book Antiqua" w:hAnsi="Book Antiqua" w:cs="Arial"/>
          <w:noProof/>
          <w:sz w:val="24"/>
          <w:szCs w:val="24"/>
        </w:rPr>
        <w:t>, coupled with the contemporaneous findings of a hospital inspection report by the CMS associating this outbreak with three contaminated ERCP endoscopes (of the same model type)</w:t>
      </w:r>
      <w:r w:rsidR="000C28CE" w:rsidRPr="00664A3E">
        <w:rPr>
          <w:rFonts w:ascii="Book Antiqua" w:hAnsi="Book Antiqua" w:cs="Arial"/>
          <w:b/>
          <w:noProof/>
          <w:sz w:val="24"/>
          <w:szCs w:val="24"/>
          <w:vertAlign w:val="superscript"/>
        </w:rPr>
        <w:t>[31]</w:t>
      </w:r>
      <w:r w:rsidRPr="00664A3E">
        <w:rPr>
          <w:rFonts w:ascii="Book Antiqua" w:hAnsi="Book Antiqua" w:cs="Arial"/>
          <w:noProof/>
          <w:sz w:val="24"/>
          <w:szCs w:val="24"/>
        </w:rPr>
        <w:t>,</w:t>
      </w:r>
      <w:r w:rsidRPr="00664A3E">
        <w:rPr>
          <w:rFonts w:ascii="Book Antiqua" w:hAnsi="Book Antiqua" w:cs="Arial"/>
          <w:b/>
          <w:noProof/>
          <w:sz w:val="24"/>
          <w:szCs w:val="24"/>
          <w:vertAlign w:val="superscript"/>
        </w:rPr>
        <w:t xml:space="preserve"> </w:t>
      </w:r>
      <w:r w:rsidRPr="00664A3E">
        <w:rPr>
          <w:rFonts w:ascii="Book Antiqua" w:hAnsi="Book Antiqua" w:cs="Arial"/>
          <w:noProof/>
          <w:sz w:val="24"/>
          <w:szCs w:val="24"/>
        </w:rPr>
        <w:t xml:space="preserve">have heightened understandable speculation and concern about </w:t>
      </w:r>
      <w:r w:rsidRPr="00664A3E">
        <w:rPr>
          <w:rFonts w:ascii="Book Antiqua" w:hAnsi="Book Antiqua" w:cs="Arial"/>
          <w:sz w:val="24"/>
          <w:szCs w:val="24"/>
        </w:rPr>
        <w:t xml:space="preserve">the safety and quality of GI </w:t>
      </w:r>
      <w:r w:rsidRPr="00664A3E">
        <w:rPr>
          <w:rFonts w:ascii="Book Antiqua" w:hAnsi="Book Antiqua" w:cs="Arial"/>
          <w:sz w:val="24"/>
          <w:szCs w:val="24"/>
        </w:rPr>
        <w:lastRenderedPageBreak/>
        <w:t xml:space="preserve">endoscopy. Moreover, </w:t>
      </w:r>
      <w:r w:rsidRPr="00664A3E">
        <w:rPr>
          <w:rFonts w:ascii="Book Antiqua" w:hAnsi="Book Antiqua" w:cs="Arial"/>
          <w:noProof/>
          <w:sz w:val="24"/>
          <w:szCs w:val="24"/>
        </w:rPr>
        <w:t xml:space="preserve">the reporting by CMS that two of Hospital X’s 10 CRE-infected patients died has likely irrevocably changed the landscape of infection control </w:t>
      </w:r>
      <w:r w:rsidRPr="00664A3E">
        <w:rPr>
          <w:rFonts w:ascii="Book Antiqua" w:hAnsi="Book Antiqua" w:cs="Arial"/>
          <w:sz w:val="24"/>
          <w:szCs w:val="24"/>
        </w:rPr>
        <w:t xml:space="preserve">and endoscope reprocessing. </w:t>
      </w:r>
      <w:r w:rsidRPr="00664A3E">
        <w:rPr>
          <w:rFonts w:ascii="Book Antiqua" w:hAnsi="Book Antiqua" w:cs="Arial"/>
          <w:noProof/>
          <w:sz w:val="24"/>
          <w:szCs w:val="24"/>
        </w:rPr>
        <w:t xml:space="preserve">As a direct consequence of, first, the CDC having </w:t>
      </w:r>
      <w:r w:rsidRPr="00664A3E">
        <w:rPr>
          <w:rFonts w:ascii="Book Antiqua" w:hAnsi="Book Antiqua" w:cs="Arial"/>
          <w:sz w:val="24"/>
          <w:szCs w:val="24"/>
        </w:rPr>
        <w:t>attributed a likely cause of</w:t>
      </w:r>
      <w:r w:rsidRPr="00664A3E">
        <w:rPr>
          <w:rFonts w:ascii="Book Antiqua" w:hAnsi="Book Antiqua" w:cs="Arial"/>
          <w:noProof/>
          <w:sz w:val="24"/>
          <w:szCs w:val="24"/>
        </w:rPr>
        <w:t xml:space="preserve"> Hospital X’s CRE outbreak (at least in part)</w:t>
      </w:r>
      <w:r w:rsidRPr="00664A3E">
        <w:rPr>
          <w:rFonts w:ascii="Book Antiqua" w:hAnsi="Book Antiqua" w:cs="Arial"/>
          <w:sz w:val="24"/>
          <w:szCs w:val="24"/>
        </w:rPr>
        <w:t xml:space="preserve"> to the physical design of the ERCP endoscope </w:t>
      </w:r>
      <w:r w:rsidRPr="000C28CE">
        <w:rPr>
          <w:rFonts w:ascii="Book Antiqua" w:hAnsi="Book Antiqua" w:cs="Arial"/>
          <w:sz w:val="24"/>
          <w:szCs w:val="24"/>
        </w:rPr>
        <w:t>(Figure 1A</w:t>
      </w:r>
      <w:r w:rsidR="000C28CE" w:rsidRPr="000C28CE">
        <w:rPr>
          <w:rFonts w:ascii="Book Antiqua" w:hAnsi="Book Antiqua" w:cs="Arial" w:hint="eastAsia"/>
          <w:sz w:val="24"/>
          <w:szCs w:val="24"/>
          <w:lang w:eastAsia="zh-CN"/>
        </w:rPr>
        <w:t xml:space="preserve"> and</w:t>
      </w:r>
      <w:r w:rsidR="000C28CE" w:rsidRPr="000C28CE">
        <w:rPr>
          <w:rFonts w:ascii="Book Antiqua" w:hAnsi="Book Antiqua" w:cs="Arial"/>
          <w:sz w:val="24"/>
          <w:szCs w:val="24"/>
        </w:rPr>
        <w:t xml:space="preserve"> </w:t>
      </w:r>
      <w:r w:rsidRPr="000C28CE">
        <w:rPr>
          <w:rFonts w:ascii="Book Antiqua" w:hAnsi="Book Antiqua" w:cs="Arial"/>
          <w:sz w:val="24"/>
          <w:szCs w:val="24"/>
        </w:rPr>
        <w:t xml:space="preserve">B); </w:t>
      </w:r>
      <w:r w:rsidRPr="00664A3E">
        <w:rPr>
          <w:rFonts w:ascii="Book Antiqua" w:hAnsi="Book Antiqua" w:cs="Arial"/>
          <w:sz w:val="24"/>
          <w:szCs w:val="24"/>
        </w:rPr>
        <w:t>and, second, the CDC’s observation that Hospital X’s replacement of automated high-level disinfection for reprocessing its ERCP endoscopes with EtO sterilization may have stopped this CRE outbreak</w:t>
      </w:r>
      <w:r w:rsidR="000C28CE" w:rsidRPr="00664A3E">
        <w:rPr>
          <w:rFonts w:ascii="Book Antiqua" w:hAnsi="Book Antiqua" w:cs="Arial"/>
          <w:b/>
          <w:noProof/>
          <w:sz w:val="24"/>
          <w:szCs w:val="24"/>
          <w:vertAlign w:val="superscript"/>
        </w:rPr>
        <w:t>[25]</w:t>
      </w:r>
      <w:r w:rsidRPr="00664A3E">
        <w:rPr>
          <w:rFonts w:ascii="Book Antiqua" w:hAnsi="Book Antiqua" w:cs="Arial"/>
          <w:sz w:val="24"/>
          <w:szCs w:val="24"/>
        </w:rPr>
        <w:t>, it</w:t>
      </w:r>
      <w:r w:rsidRPr="00664A3E">
        <w:rPr>
          <w:rFonts w:ascii="Book Antiqua" w:hAnsi="Book Antiqua" w:cs="Arial"/>
          <w:noProof/>
          <w:sz w:val="24"/>
          <w:szCs w:val="24"/>
        </w:rPr>
        <w:t xml:space="preserve"> is reasonable to presume, too, that the FDA’s regulatory oversight of manufacturers of GI endoscopes and related instrumentation, including</w:t>
      </w:r>
      <w:r w:rsidRPr="00664A3E">
        <w:rPr>
          <w:rFonts w:ascii="Book Antiqua" w:hAnsi="Book Antiqua" w:cs="Arial"/>
          <w:color w:val="000000"/>
          <w:sz w:val="24"/>
          <w:szCs w:val="24"/>
        </w:rPr>
        <w:t xml:space="preserve"> AERs, may</w:t>
      </w:r>
      <w:r w:rsidRPr="00664A3E">
        <w:rPr>
          <w:rFonts w:ascii="Book Antiqua" w:hAnsi="Book Antiqua" w:cs="Arial"/>
          <w:noProof/>
          <w:sz w:val="24"/>
          <w:szCs w:val="24"/>
        </w:rPr>
        <w:t xml:space="preserve"> increase</w:t>
      </w:r>
      <w:r w:rsidRPr="00664A3E">
        <w:rPr>
          <w:rFonts w:ascii="Book Antiqua" w:hAnsi="Book Antiqua" w:cs="Arial"/>
          <w:color w:val="000000"/>
          <w:sz w:val="24"/>
          <w:szCs w:val="24"/>
        </w:rPr>
        <w:t>. It may be that Hospital X’s CRE outbreak will also cause healthcare a</w:t>
      </w:r>
      <w:r w:rsidRPr="00664A3E">
        <w:rPr>
          <w:rFonts w:ascii="Book Antiqua" w:hAnsi="Book Antiqua" w:cs="Arial"/>
          <w:noProof/>
          <w:sz w:val="24"/>
          <w:szCs w:val="24"/>
        </w:rPr>
        <w:t>ccrediting organizations and state health departments to more closely scrutinize the infection-control and endoscope-reprocessing practices of surveyed G</w:t>
      </w:r>
      <w:r w:rsidRPr="00664A3E">
        <w:rPr>
          <w:rFonts w:ascii="Book Antiqua" w:hAnsi="Book Antiqua" w:cs="Arial"/>
          <w:color w:val="000000"/>
          <w:sz w:val="24"/>
          <w:szCs w:val="24"/>
        </w:rPr>
        <w:t xml:space="preserve">I endoscopy departments. </w:t>
      </w:r>
    </w:p>
    <w:p w:rsidR="00170E0E" w:rsidRPr="00664A3E" w:rsidRDefault="00170E0E" w:rsidP="00664A3E">
      <w:pPr>
        <w:tabs>
          <w:tab w:val="left" w:pos="1980"/>
        </w:tabs>
        <w:spacing w:after="0" w:line="360" w:lineRule="auto"/>
        <w:jc w:val="both"/>
        <w:rPr>
          <w:rFonts w:ascii="Book Antiqua" w:hAnsi="Book Antiqua" w:cs="Arial"/>
          <w:b/>
          <w:sz w:val="24"/>
          <w:szCs w:val="24"/>
        </w:rPr>
      </w:pPr>
    </w:p>
    <w:p w:rsidR="00170E0E" w:rsidRPr="001E7D62" w:rsidRDefault="001E7D62" w:rsidP="00664A3E">
      <w:pPr>
        <w:tabs>
          <w:tab w:val="left" w:pos="1980"/>
        </w:tabs>
        <w:spacing w:after="0" w:line="360" w:lineRule="auto"/>
        <w:jc w:val="both"/>
        <w:rPr>
          <w:rFonts w:ascii="Book Antiqua" w:hAnsi="Book Antiqua" w:cs="Arial"/>
          <w:b/>
          <w:sz w:val="24"/>
          <w:szCs w:val="24"/>
        </w:rPr>
      </w:pPr>
      <w:r w:rsidRPr="001E7D62">
        <w:rPr>
          <w:rFonts w:ascii="Book Antiqua" w:hAnsi="Book Antiqua" w:cs="Arial"/>
          <w:b/>
          <w:sz w:val="24"/>
          <w:szCs w:val="24"/>
          <w:lang w:eastAsia="zh-CN"/>
        </w:rPr>
        <w:t xml:space="preserve">PART 1: </w:t>
      </w:r>
      <w:r w:rsidRPr="001E7D62">
        <w:rPr>
          <w:rFonts w:ascii="Book Antiqua" w:hAnsi="Book Antiqua" w:cs="Arial"/>
          <w:b/>
          <w:sz w:val="24"/>
          <w:szCs w:val="24"/>
        </w:rPr>
        <w:t>SUPERBUGS, CARBAPENEMS, AND ACQUIRED ANTIBIOTIC RESISTANCE</w:t>
      </w:r>
    </w:p>
    <w:p w:rsidR="001E7D62" w:rsidRPr="001E7D62" w:rsidRDefault="00170E0E" w:rsidP="000C28CE">
      <w:pPr>
        <w:tabs>
          <w:tab w:val="left" w:pos="1980"/>
        </w:tabs>
        <w:spacing w:after="0" w:line="360" w:lineRule="auto"/>
        <w:jc w:val="both"/>
        <w:rPr>
          <w:rFonts w:ascii="Book Antiqua" w:hAnsi="Book Antiqua" w:cs="Arial"/>
          <w:i/>
          <w:sz w:val="24"/>
          <w:szCs w:val="24"/>
          <w:lang w:eastAsia="zh-CN"/>
        </w:rPr>
      </w:pPr>
      <w:r w:rsidRPr="001E7D62">
        <w:rPr>
          <w:rFonts w:ascii="Book Antiqua" w:hAnsi="Book Antiqua" w:cs="Arial"/>
          <w:b/>
          <w:i/>
          <w:sz w:val="24"/>
          <w:szCs w:val="24"/>
        </w:rPr>
        <w:t>Carbapenem-resistant Enterobacteriaceae, or “CRE”</w:t>
      </w:r>
    </w:p>
    <w:p w:rsidR="00170E0E" w:rsidRPr="000C28CE" w:rsidRDefault="00170E0E" w:rsidP="000C28CE">
      <w:pPr>
        <w:tabs>
          <w:tab w:val="left" w:pos="1980"/>
        </w:tabs>
        <w:spacing w:after="0" w:line="360" w:lineRule="auto"/>
        <w:jc w:val="both"/>
        <w:rPr>
          <w:rFonts w:ascii="Book Antiqua" w:hAnsi="Book Antiqua" w:cs="Arial"/>
          <w:i/>
          <w:sz w:val="24"/>
          <w:szCs w:val="24"/>
        </w:rPr>
      </w:pPr>
      <w:r w:rsidRPr="00664A3E">
        <w:rPr>
          <w:rFonts w:ascii="Book Antiqua" w:hAnsi="Book Antiqua" w:cs="Arial"/>
          <w:sz w:val="24"/>
          <w:szCs w:val="24"/>
        </w:rPr>
        <w:t>“Superbugs” and “nightmare bacteria” are two monikers often used to describe certain epidemiologically important, multidrug-resistant bacteria, including CRE and other related gram-negative bacteria, that pose at least three threats to public health</w:t>
      </w:r>
      <w:r w:rsidR="000C28CE" w:rsidRPr="00664A3E">
        <w:rPr>
          <w:rStyle w:val="Emphasis"/>
          <w:rFonts w:ascii="Book Antiqua" w:hAnsi="Book Antiqua" w:cs="Arial"/>
          <w:b/>
          <w:i w:val="0"/>
          <w:sz w:val="24"/>
          <w:szCs w:val="24"/>
          <w:vertAlign w:val="superscript"/>
        </w:rPr>
        <w:t>[17,34]</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First, these bacteria are resistant to multiple classes of antimicrobial drugs</w:t>
      </w:r>
      <w:r w:rsidRPr="00664A3E">
        <w:rPr>
          <w:rStyle w:val="Emphasis"/>
          <w:rFonts w:ascii="Book Antiqua" w:hAnsi="Book Antiqua" w:cs="Arial"/>
          <w:i w:val="0"/>
          <w:sz w:val="24"/>
          <w:szCs w:val="24"/>
        </w:rPr>
        <w:t>. In fact, s</w:t>
      </w:r>
      <w:r w:rsidRPr="00664A3E">
        <w:rPr>
          <w:rFonts w:ascii="Book Antiqua" w:hAnsi="Book Antiqua" w:cs="Arial"/>
          <w:sz w:val="24"/>
          <w:szCs w:val="24"/>
        </w:rPr>
        <w:t xml:space="preserve">ome strains of CRE are </w:t>
      </w:r>
      <w:r w:rsidRPr="00664A3E">
        <w:rPr>
          <w:rFonts w:ascii="Book Antiqua" w:hAnsi="Book Antiqua" w:cs="Arial"/>
          <w:i/>
          <w:sz w:val="24"/>
          <w:szCs w:val="24"/>
        </w:rPr>
        <w:t>pan</w:t>
      </w:r>
      <w:r w:rsidRPr="00664A3E">
        <w:rPr>
          <w:rFonts w:ascii="Book Antiqua" w:hAnsi="Book Antiqua" w:cs="Arial"/>
          <w:sz w:val="24"/>
          <w:szCs w:val="24"/>
        </w:rPr>
        <w:t>-resistant (</w:t>
      </w:r>
      <w:r w:rsidRPr="000C28CE">
        <w:rPr>
          <w:rFonts w:ascii="Book Antiqua" w:hAnsi="Book Antiqua" w:cs="Arial"/>
          <w:i/>
          <w:sz w:val="24"/>
          <w:szCs w:val="24"/>
        </w:rPr>
        <w:t>i.e.,</w:t>
      </w:r>
      <w:r w:rsidRPr="00664A3E">
        <w:rPr>
          <w:rFonts w:ascii="Book Antiqua" w:hAnsi="Book Antiqua" w:cs="Arial"/>
          <w:sz w:val="24"/>
          <w:szCs w:val="24"/>
        </w:rPr>
        <w:t xml:space="preserve"> resistant to </w:t>
      </w:r>
      <w:r w:rsidRPr="00664A3E">
        <w:rPr>
          <w:rFonts w:ascii="Book Antiqua" w:hAnsi="Book Antiqua" w:cs="Arial"/>
          <w:i/>
          <w:sz w:val="24"/>
          <w:szCs w:val="24"/>
        </w:rPr>
        <w:t>all</w:t>
      </w:r>
      <w:r w:rsidRPr="00664A3E">
        <w:rPr>
          <w:rFonts w:ascii="Book Antiqua" w:hAnsi="Book Antiqua" w:cs="Arial"/>
          <w:sz w:val="24"/>
          <w:szCs w:val="24"/>
        </w:rPr>
        <w:t xml:space="preserve"> antibiotics).</w:t>
      </w:r>
      <w:r w:rsidR="00664A3E">
        <w:rPr>
          <w:rFonts w:ascii="Book Antiqua" w:hAnsi="Book Antiqua" w:cs="Arial"/>
          <w:sz w:val="24"/>
          <w:szCs w:val="24"/>
        </w:rPr>
        <w:t xml:space="preserve"> </w:t>
      </w:r>
      <w:r w:rsidRPr="00664A3E">
        <w:rPr>
          <w:rFonts w:ascii="Book Antiqua" w:hAnsi="Book Antiqua" w:cs="Arial"/>
          <w:sz w:val="24"/>
          <w:szCs w:val="24"/>
        </w:rPr>
        <w:t>Second, these resistant bacteria</w:t>
      </w:r>
      <w:r w:rsidRPr="00664A3E">
        <w:rPr>
          <w:rStyle w:val="Emphasis"/>
          <w:rFonts w:ascii="Book Antiqua" w:hAnsi="Book Antiqua" w:cs="Arial"/>
          <w:i w:val="0"/>
          <w:sz w:val="24"/>
          <w:szCs w:val="24"/>
        </w:rPr>
        <w:t xml:space="preserve"> can share mobile pieces of</w:t>
      </w:r>
      <w:r w:rsidRPr="00664A3E">
        <w:rPr>
          <w:rFonts w:ascii="Book Antiqua" w:hAnsi="Book Antiqua" w:cs="Arial"/>
          <w:sz w:val="24"/>
          <w:szCs w:val="24"/>
        </w:rPr>
        <w:t xml:space="preserve"> genetic material, conferring their antibiotic resistance to other once-susceptible bacteria that are physically nearby and of either the same or a different species or family of bacteria. And, third, the mortality rates of patients infected with these superbugs are relatively high (compared to their antibiotic-</w:t>
      </w:r>
      <w:r w:rsidRPr="00664A3E">
        <w:rPr>
          <w:rFonts w:ascii="Book Antiqua" w:hAnsi="Book Antiqua" w:cs="Arial"/>
          <w:i/>
          <w:sz w:val="24"/>
          <w:szCs w:val="24"/>
        </w:rPr>
        <w:t>susceptible</w:t>
      </w:r>
      <w:r w:rsidRPr="00664A3E">
        <w:rPr>
          <w:rFonts w:ascii="Book Antiqua" w:hAnsi="Book Antiqua" w:cs="Arial"/>
          <w:sz w:val="24"/>
          <w:szCs w:val="24"/>
        </w:rPr>
        <w:t xml:space="preserve"> bacterial counterparts). For example, CRE infections of the bloodstream are reportedly associated with a mo</w:t>
      </w:r>
      <w:r w:rsidR="000C28CE">
        <w:rPr>
          <w:rFonts w:ascii="Book Antiqua" w:hAnsi="Book Antiqua" w:cs="Arial"/>
          <w:sz w:val="24"/>
          <w:szCs w:val="24"/>
        </w:rPr>
        <w:t>rtality rate of as high as 40</w:t>
      </w:r>
      <w:r w:rsidR="000C28CE">
        <w:rPr>
          <w:rFonts w:ascii="Book Antiqua" w:hAnsi="Book Antiqua" w:cs="Arial" w:hint="eastAsia"/>
          <w:sz w:val="24"/>
          <w:szCs w:val="24"/>
          <w:lang w:eastAsia="zh-CN"/>
        </w:rPr>
        <w:t>%</w:t>
      </w:r>
      <w:r w:rsidR="000C28CE">
        <w:rPr>
          <w:rFonts w:ascii="Book Antiqua" w:hAnsi="Book Antiqua" w:cs="Arial"/>
          <w:sz w:val="24"/>
          <w:szCs w:val="24"/>
        </w:rPr>
        <w:t>-</w:t>
      </w:r>
      <w:r w:rsidRPr="00664A3E">
        <w:rPr>
          <w:rFonts w:ascii="Book Antiqua" w:hAnsi="Book Antiqua" w:cs="Arial"/>
          <w:sz w:val="24"/>
          <w:szCs w:val="24"/>
        </w:rPr>
        <w:t>50%</w:t>
      </w:r>
      <w:r w:rsidR="000C28CE" w:rsidRPr="00664A3E">
        <w:rPr>
          <w:rFonts w:ascii="Book Antiqua" w:hAnsi="Book Antiqua" w:cs="Arial"/>
          <w:b/>
          <w:sz w:val="24"/>
          <w:szCs w:val="24"/>
          <w:vertAlign w:val="superscript"/>
        </w:rPr>
        <w:t>[16,</w:t>
      </w:r>
      <w:r w:rsidR="000C28CE" w:rsidRPr="00664A3E">
        <w:rPr>
          <w:rStyle w:val="Emphasis"/>
          <w:rFonts w:ascii="Book Antiqua" w:hAnsi="Book Antiqua" w:cs="Arial"/>
          <w:b/>
          <w:i w:val="0"/>
          <w:sz w:val="24"/>
          <w:szCs w:val="24"/>
          <w:vertAlign w:val="superscript"/>
        </w:rPr>
        <w:t>33-35]</w:t>
      </w:r>
      <w:r w:rsidRPr="00664A3E">
        <w:rPr>
          <w:rFonts w:ascii="Book Antiqua" w:hAnsi="Book Antiqua" w:cs="Arial"/>
          <w:sz w:val="24"/>
          <w:szCs w:val="24"/>
        </w:rPr>
        <w:t>,which is significantly higher than those of patients with antibiotic-susceptible infections.</w:t>
      </w:r>
    </w:p>
    <w:p w:rsidR="00170E0E" w:rsidRPr="00664A3E" w:rsidRDefault="00170E0E" w:rsidP="000C28CE">
      <w:pPr>
        <w:spacing w:after="0" w:line="360" w:lineRule="auto"/>
        <w:ind w:firstLineChars="100" w:firstLine="240"/>
        <w:jc w:val="both"/>
        <w:rPr>
          <w:rFonts w:ascii="Book Antiqua" w:hAnsi="Book Antiqua" w:cs="Arial"/>
          <w:sz w:val="24"/>
          <w:szCs w:val="24"/>
        </w:rPr>
      </w:pPr>
      <w:r w:rsidRPr="00664A3E">
        <w:rPr>
          <w:rFonts w:ascii="Book Antiqua" w:hAnsi="Book Antiqua" w:cs="Arial"/>
          <w:sz w:val="24"/>
          <w:szCs w:val="24"/>
        </w:rPr>
        <w:t>According to the CDC, more than 2 million people are infected with a superbug each ye</w:t>
      </w:r>
      <w:r w:rsidR="000C28CE">
        <w:rPr>
          <w:rFonts w:ascii="Book Antiqua" w:hAnsi="Book Antiqua" w:cs="Arial"/>
          <w:sz w:val="24"/>
          <w:szCs w:val="24"/>
        </w:rPr>
        <w:t>ar in the U</w:t>
      </w:r>
      <w:r w:rsidR="000C28CE">
        <w:rPr>
          <w:rFonts w:ascii="Book Antiqua" w:hAnsi="Book Antiqua" w:cs="Arial" w:hint="eastAsia"/>
          <w:sz w:val="24"/>
          <w:szCs w:val="24"/>
          <w:lang w:eastAsia="zh-CN"/>
        </w:rPr>
        <w:t xml:space="preserve">nited </w:t>
      </w:r>
      <w:r w:rsidR="000C28CE">
        <w:rPr>
          <w:rFonts w:ascii="Book Antiqua" w:hAnsi="Book Antiqua" w:cs="Arial"/>
          <w:sz w:val="24"/>
          <w:szCs w:val="24"/>
        </w:rPr>
        <w:t>S</w:t>
      </w:r>
      <w:r w:rsidR="000C28CE">
        <w:rPr>
          <w:rFonts w:ascii="Book Antiqua" w:hAnsi="Book Antiqua" w:cs="Arial" w:hint="eastAsia"/>
          <w:sz w:val="24"/>
          <w:szCs w:val="24"/>
          <w:lang w:eastAsia="zh-CN"/>
        </w:rPr>
        <w:t>tates</w:t>
      </w:r>
      <w:r w:rsidR="000C28CE">
        <w:rPr>
          <w:rFonts w:ascii="Book Antiqua" w:hAnsi="Book Antiqua" w:cs="Arial"/>
          <w:sz w:val="24"/>
          <w:szCs w:val="24"/>
        </w:rPr>
        <w:t>, and at least 23</w:t>
      </w:r>
      <w:r w:rsidRPr="00664A3E">
        <w:rPr>
          <w:rFonts w:ascii="Book Antiqua" w:hAnsi="Book Antiqua" w:cs="Arial"/>
          <w:sz w:val="24"/>
          <w:szCs w:val="24"/>
        </w:rPr>
        <w:t xml:space="preserve">000 die as a consequence, with the overuse of antibiotics </w:t>
      </w:r>
      <w:r w:rsidRPr="00664A3E">
        <w:rPr>
          <w:rFonts w:ascii="Book Antiqua" w:hAnsi="Book Antiqua" w:cs="Arial"/>
          <w:sz w:val="24"/>
          <w:szCs w:val="24"/>
        </w:rPr>
        <w:lastRenderedPageBreak/>
        <w:t>being cited by the CDC as the primary cause of the emergence of CRE and other superbugs</w:t>
      </w:r>
      <w:r w:rsidR="000C28CE" w:rsidRPr="00664A3E">
        <w:rPr>
          <w:rStyle w:val="Emphasis"/>
          <w:rFonts w:ascii="Book Antiqua" w:hAnsi="Book Antiqua" w:cs="Arial"/>
          <w:b/>
          <w:i w:val="0"/>
          <w:sz w:val="24"/>
          <w:szCs w:val="24"/>
          <w:vertAlign w:val="superscript"/>
        </w:rPr>
        <w:t>[34]</w:t>
      </w:r>
      <w:r w:rsidRPr="00664A3E">
        <w:rPr>
          <w:rFonts w:ascii="Book Antiqua" w:hAnsi="Book Antiqua" w:cs="Arial"/>
          <w:sz w:val="24"/>
          <w:szCs w:val="24"/>
        </w:rPr>
        <w:t xml:space="preserve">. (Although not a focus of this article, other well-known organisms also commonly referred to as “superbugs” include </w:t>
      </w:r>
      <w:r w:rsidRPr="00664A3E">
        <w:rPr>
          <w:rStyle w:val="Emphasis"/>
          <w:rFonts w:ascii="Book Antiqua" w:hAnsi="Book Antiqua" w:cs="Arial"/>
          <w:i w:val="0"/>
          <w:sz w:val="24"/>
          <w:szCs w:val="24"/>
        </w:rPr>
        <w:t>vancomycin</w:t>
      </w:r>
      <w:r w:rsidRPr="00664A3E">
        <w:rPr>
          <w:rStyle w:val="st"/>
          <w:rFonts w:ascii="Book Antiqua" w:hAnsi="Book Antiqua" w:cs="Arial"/>
          <w:i/>
          <w:sz w:val="24"/>
          <w:szCs w:val="24"/>
        </w:rPr>
        <w:t>-</w:t>
      </w:r>
      <w:r w:rsidRPr="00664A3E">
        <w:rPr>
          <w:rStyle w:val="Emphasis"/>
          <w:rFonts w:ascii="Book Antiqua" w:hAnsi="Book Antiqua" w:cs="Arial"/>
          <w:i w:val="0"/>
          <w:sz w:val="24"/>
          <w:szCs w:val="24"/>
        </w:rPr>
        <w:t xml:space="preserve">resistant enterococci (VRE) and </w:t>
      </w:r>
      <w:r w:rsidRPr="00664A3E">
        <w:rPr>
          <w:rFonts w:ascii="Book Antiqua" w:hAnsi="Book Antiqua" w:cs="Arial"/>
          <w:sz w:val="24"/>
          <w:szCs w:val="24"/>
        </w:rPr>
        <w:t xml:space="preserve">methicillin-resistant </w:t>
      </w:r>
      <w:r w:rsidRPr="00664A3E">
        <w:rPr>
          <w:rFonts w:ascii="Book Antiqua" w:hAnsi="Book Antiqua" w:cs="Arial"/>
          <w:i/>
          <w:sz w:val="24"/>
          <w:szCs w:val="24"/>
        </w:rPr>
        <w:t>staphylococcus aureus</w:t>
      </w:r>
      <w:r w:rsidRPr="00664A3E">
        <w:rPr>
          <w:rFonts w:ascii="Book Antiqua" w:hAnsi="Book Antiqua" w:cs="Arial"/>
          <w:sz w:val="24"/>
          <w:szCs w:val="24"/>
        </w:rPr>
        <w:t xml:space="preserve"> (MRSA), both of which are gram-positive bacteria</w:t>
      </w:r>
      <w:r w:rsidRPr="00664A3E">
        <w:rPr>
          <w:rFonts w:ascii="Book Antiqua" w:hAnsi="Book Antiqua" w:cs="Arial"/>
          <w:i/>
          <w:sz w:val="24"/>
          <w:szCs w:val="24"/>
        </w:rPr>
        <w:t>.</w:t>
      </w:r>
      <w:r w:rsidRPr="00664A3E">
        <w:rPr>
          <w:rFonts w:ascii="Book Antiqua" w:hAnsi="Book Antiqua" w:cs="Arial"/>
          <w:sz w:val="24"/>
          <w:szCs w:val="24"/>
        </w:rPr>
        <w:t>)</w:t>
      </w:r>
      <w:r w:rsidR="00664A3E">
        <w:rPr>
          <w:rFonts w:ascii="Book Antiqua" w:hAnsi="Book Antiqua" w:cs="Arial"/>
          <w:i/>
          <w:sz w:val="24"/>
          <w:szCs w:val="24"/>
        </w:rPr>
        <w:t xml:space="preserve"> </w:t>
      </w:r>
      <w:r w:rsidRPr="00664A3E">
        <w:rPr>
          <w:rFonts w:ascii="Book Antiqua" w:hAnsi="Book Antiqua" w:cs="Arial"/>
          <w:noProof/>
          <w:sz w:val="24"/>
          <w:szCs w:val="24"/>
        </w:rPr>
        <w:t>As their name betrays, CRE are resistant to carbapenems, which are a class of antimicrobial drugs known as</w:t>
      </w:r>
      <w:r w:rsidRPr="00664A3E">
        <w:rPr>
          <w:rFonts w:ascii="Book Antiqua" w:hAnsi="Book Antiqua" w:cs="Arial"/>
          <w:sz w:val="24"/>
          <w:szCs w:val="24"/>
        </w:rPr>
        <w:t xml:space="preserve"> </w:t>
      </w:r>
      <w:r w:rsidRPr="00664A3E">
        <w:rPr>
          <w:rFonts w:ascii="Book Antiqua" w:hAnsi="Book Antiqua" w:cs="Arial"/>
          <w:noProof/>
          <w:sz w:val="24"/>
          <w:szCs w:val="24"/>
        </w:rPr>
        <w:t xml:space="preserve">broad-spectrum </w:t>
      </w:r>
      <w:r w:rsidRPr="00664A3E">
        <w:rPr>
          <w:rFonts w:ascii="Book Antiqua" w:hAnsi="Book Antiqua" w:cs="Arial"/>
          <w:sz w:val="24"/>
          <w:szCs w:val="24"/>
        </w:rPr>
        <w:t>β-lactam antibiotics. This is a concerning trait, because these “big gun” antibiotics have been used by clinicians as a “last line” of defense, or “last resort,” for treating many types of serious infections caused by multidrug-resistant gram-negative bacteria</w:t>
      </w:r>
      <w:r w:rsidR="000C28CE" w:rsidRPr="00664A3E">
        <w:rPr>
          <w:rStyle w:val="Emphasis"/>
          <w:rFonts w:ascii="Book Antiqua" w:hAnsi="Book Antiqua" w:cs="Arial"/>
          <w:b/>
          <w:i w:val="0"/>
          <w:sz w:val="24"/>
          <w:szCs w:val="24"/>
          <w:vertAlign w:val="superscript"/>
        </w:rPr>
        <w:t>[17,34]</w:t>
      </w:r>
      <w:r w:rsidRPr="00664A3E">
        <w:rPr>
          <w:rFonts w:ascii="Book Antiqua" w:hAnsi="Book Antiqua" w:cs="Arial"/>
          <w:sz w:val="24"/>
          <w:szCs w:val="24"/>
        </w:rPr>
        <w:t>. CRE’s resistance to carbapenem antibiotics – specific e</w:t>
      </w:r>
      <w:r w:rsidRPr="00664A3E">
        <w:rPr>
          <w:rStyle w:val="paragraph"/>
          <w:rFonts w:ascii="Book Antiqua" w:hAnsi="Book Antiqua" w:cs="Arial"/>
          <w:sz w:val="24"/>
          <w:szCs w:val="24"/>
        </w:rPr>
        <w:t xml:space="preserve">xamples of carbapenems </w:t>
      </w:r>
      <w:r w:rsidRPr="00664A3E">
        <w:rPr>
          <w:rFonts w:ascii="Book Antiqua" w:hAnsi="Book Antiqua" w:cs="Arial"/>
          <w:sz w:val="24"/>
          <w:szCs w:val="24"/>
        </w:rPr>
        <w:t xml:space="preserve">include doripenem, ertapenem and imipenem – </w:t>
      </w:r>
      <w:r w:rsidRPr="00664A3E">
        <w:rPr>
          <w:rStyle w:val="paragraph"/>
          <w:rFonts w:ascii="Book Antiqua" w:hAnsi="Book Antiqua" w:cs="Arial"/>
          <w:sz w:val="24"/>
          <w:szCs w:val="24"/>
        </w:rPr>
        <w:t>s</w:t>
      </w:r>
      <w:r w:rsidRPr="00664A3E">
        <w:rPr>
          <w:rFonts w:ascii="Book Antiqua" w:hAnsi="Book Antiqua" w:cs="Arial"/>
          <w:sz w:val="24"/>
          <w:szCs w:val="24"/>
        </w:rPr>
        <w:t>ignificantly limits the number of available treatment options.</w:t>
      </w:r>
      <w:r w:rsidR="00664A3E">
        <w:rPr>
          <w:rFonts w:ascii="Book Antiqua" w:hAnsi="Book Antiqua" w:cs="Arial"/>
          <w:sz w:val="24"/>
          <w:szCs w:val="24"/>
        </w:rPr>
        <w:t xml:space="preserve"> </w:t>
      </w:r>
      <w:r w:rsidRPr="00664A3E">
        <w:rPr>
          <w:rFonts w:ascii="Book Antiqua" w:hAnsi="Book Antiqua" w:cs="Arial"/>
          <w:sz w:val="24"/>
          <w:szCs w:val="24"/>
        </w:rPr>
        <w:t xml:space="preserve">And the very few antibiotics that remain effective for treating CRE-infected patients are generally undesirable because of their adverse side-effects, which can include nephrotoxicity. These and other reasons </w:t>
      </w:r>
      <w:r w:rsidR="00B320DD">
        <w:rPr>
          <w:rFonts w:ascii="Book Antiqua" w:hAnsi="Book Antiqua" w:cs="Arial"/>
          <w:sz w:val="24"/>
          <w:szCs w:val="24"/>
        </w:rPr>
        <w:t>discussin</w:t>
      </w:r>
      <w:r w:rsidRPr="00664A3E">
        <w:rPr>
          <w:rFonts w:ascii="Book Antiqua" w:hAnsi="Book Antiqua" w:cs="Arial"/>
          <w:sz w:val="24"/>
          <w:szCs w:val="24"/>
        </w:rPr>
        <w:t xml:space="preserve">g why </w:t>
      </w:r>
      <w:r w:rsidR="00E7254F">
        <w:rPr>
          <w:rFonts w:ascii="Book Antiqua" w:hAnsi="Book Antiqua" w:cs="Arial"/>
          <w:sz w:val="24"/>
          <w:szCs w:val="24"/>
        </w:rPr>
        <w:t xml:space="preserve">the recent emergence of </w:t>
      </w:r>
      <w:r w:rsidRPr="00664A3E">
        <w:rPr>
          <w:rFonts w:ascii="Book Antiqua" w:hAnsi="Book Antiqua" w:cs="Arial"/>
          <w:sz w:val="24"/>
          <w:szCs w:val="24"/>
        </w:rPr>
        <w:t xml:space="preserve">CRE </w:t>
      </w:r>
      <w:r w:rsidR="00E7254F">
        <w:rPr>
          <w:rFonts w:ascii="Book Antiqua" w:hAnsi="Book Antiqua" w:cs="Arial"/>
          <w:sz w:val="24"/>
          <w:szCs w:val="24"/>
        </w:rPr>
        <w:t>and their related superbugs is</w:t>
      </w:r>
      <w:r w:rsidRPr="00664A3E">
        <w:rPr>
          <w:rFonts w:ascii="Book Antiqua" w:hAnsi="Book Antiqua" w:cs="Arial"/>
          <w:sz w:val="24"/>
          <w:szCs w:val="24"/>
        </w:rPr>
        <w:t xml:space="preserve"> a growing public health concern are summarized in </w:t>
      </w:r>
      <w:r w:rsidRPr="000C28CE">
        <w:rPr>
          <w:rFonts w:ascii="Book Antiqua" w:hAnsi="Book Antiqua" w:cs="Arial"/>
          <w:sz w:val="24"/>
          <w:szCs w:val="24"/>
        </w:rPr>
        <w:t xml:space="preserve">Table 2. </w:t>
      </w:r>
    </w:p>
    <w:p w:rsidR="00170E0E" w:rsidRPr="00664A3E" w:rsidRDefault="00170E0E" w:rsidP="000C28CE">
      <w:pPr>
        <w:spacing w:after="0" w:line="360" w:lineRule="auto"/>
        <w:ind w:firstLineChars="100" w:firstLine="240"/>
        <w:jc w:val="both"/>
        <w:rPr>
          <w:rFonts w:ascii="Book Antiqua" w:hAnsi="Book Antiqua" w:cs="Arial"/>
          <w:sz w:val="24"/>
          <w:szCs w:val="24"/>
        </w:rPr>
      </w:pPr>
      <w:r w:rsidRPr="00664A3E">
        <w:rPr>
          <w:rStyle w:val="paragraph"/>
          <w:rFonts w:ascii="Book Antiqua" w:hAnsi="Book Antiqua" w:cs="Arial"/>
          <w:sz w:val="24"/>
          <w:szCs w:val="24"/>
        </w:rPr>
        <w:t>CRE</w:t>
      </w:r>
      <w:r w:rsidRPr="00664A3E">
        <w:rPr>
          <w:rFonts w:ascii="Book Antiqua" w:hAnsi="Book Antiqua" w:cs="Arial"/>
          <w:sz w:val="24"/>
          <w:szCs w:val="24"/>
        </w:rPr>
        <w:t xml:space="preserve"> are members of the large </w:t>
      </w:r>
      <w:r w:rsidRPr="00664A3E">
        <w:rPr>
          <w:rFonts w:ascii="Book Antiqua" w:hAnsi="Book Antiqua" w:cs="Arial"/>
          <w:i/>
          <w:sz w:val="24"/>
          <w:szCs w:val="24"/>
        </w:rPr>
        <w:t>Enterobacteriaceae</w:t>
      </w:r>
      <w:r w:rsidRPr="00664A3E">
        <w:rPr>
          <w:rFonts w:ascii="Book Antiqua" w:hAnsi="Book Antiqua" w:cs="Arial"/>
          <w:sz w:val="24"/>
          <w:szCs w:val="24"/>
        </w:rPr>
        <w:t xml:space="preserve"> family, which both includes more than 70 genera and is the largest collection of medically important gram-negative bacilli.</w:t>
      </w:r>
      <w:r w:rsidR="00664A3E">
        <w:rPr>
          <w:rFonts w:ascii="Book Antiqua" w:hAnsi="Book Antiqua" w:cs="Arial"/>
          <w:sz w:val="24"/>
          <w:szCs w:val="24"/>
        </w:rPr>
        <w:t xml:space="preserve"> </w:t>
      </w:r>
      <w:r w:rsidRPr="00664A3E">
        <w:rPr>
          <w:rFonts w:ascii="Book Antiqua" w:hAnsi="Book Antiqua" w:cs="Arial"/>
          <w:sz w:val="24"/>
          <w:szCs w:val="24"/>
        </w:rPr>
        <w:t>Many of the species of bacteria in this family (whether or not multidrug-resistant) are “enteric” (</w:t>
      </w:r>
      <w:r w:rsidRPr="000C28CE">
        <w:rPr>
          <w:rFonts w:ascii="Book Antiqua" w:hAnsi="Book Antiqua" w:cs="Arial"/>
          <w:i/>
          <w:sz w:val="24"/>
          <w:szCs w:val="24"/>
        </w:rPr>
        <w:t>i.e.</w:t>
      </w:r>
      <w:r w:rsidRPr="00664A3E">
        <w:rPr>
          <w:rFonts w:ascii="Book Antiqua" w:hAnsi="Book Antiqua" w:cs="Arial"/>
          <w:sz w:val="24"/>
          <w:szCs w:val="24"/>
        </w:rPr>
        <w:t>, they commonly reside in the normal, healthy intestinal flora of humans and other types of animals) and “opportunistic” (</w:t>
      </w:r>
      <w:r w:rsidRPr="000C28CE">
        <w:rPr>
          <w:rFonts w:ascii="Book Antiqua" w:hAnsi="Book Antiqua" w:cs="Arial"/>
          <w:i/>
          <w:sz w:val="24"/>
          <w:szCs w:val="24"/>
        </w:rPr>
        <w:t>i.e.,</w:t>
      </w:r>
      <w:r w:rsidRPr="00664A3E">
        <w:rPr>
          <w:rFonts w:ascii="Book Antiqua" w:hAnsi="Book Antiqua" w:cs="Arial"/>
          <w:sz w:val="24"/>
          <w:szCs w:val="24"/>
        </w:rPr>
        <w:t xml:space="preserve"> they ordinarily cause disease only in patients with weakened or compromised immune systems). Examples of some of this family’s genera include:</w:t>
      </w:r>
      <w:r w:rsidR="00664A3E">
        <w:rPr>
          <w:rFonts w:ascii="Book Antiqua" w:hAnsi="Book Antiqua" w:cs="Arial"/>
          <w:sz w:val="24"/>
          <w:szCs w:val="24"/>
        </w:rPr>
        <w:t xml:space="preserve"> </w:t>
      </w:r>
      <w:r w:rsidRPr="00664A3E">
        <w:rPr>
          <w:rFonts w:ascii="Book Antiqua" w:hAnsi="Book Antiqua" w:cs="Arial"/>
          <w:i/>
          <w:color w:val="000000"/>
          <w:sz w:val="24"/>
          <w:szCs w:val="24"/>
        </w:rPr>
        <w:t>K</w:t>
      </w:r>
      <w:r w:rsidRPr="00664A3E">
        <w:rPr>
          <w:rStyle w:val="Emphasis"/>
          <w:rFonts w:ascii="Book Antiqua" w:hAnsi="Book Antiqua" w:cs="Arial"/>
          <w:sz w:val="24"/>
          <w:szCs w:val="24"/>
        </w:rPr>
        <w:t>lebsiella,</w:t>
      </w:r>
      <w:r w:rsidRPr="00664A3E">
        <w:rPr>
          <w:rStyle w:val="st"/>
          <w:rFonts w:ascii="Book Antiqua" w:hAnsi="Book Antiqua" w:cs="Arial"/>
          <w:sz w:val="24"/>
          <w:szCs w:val="24"/>
        </w:rPr>
        <w:t xml:space="preserve"> </w:t>
      </w:r>
      <w:r w:rsidRPr="00664A3E">
        <w:rPr>
          <w:rFonts w:ascii="Book Antiqua" w:hAnsi="Book Antiqua" w:cs="Arial"/>
          <w:i/>
          <w:sz w:val="24"/>
          <w:szCs w:val="24"/>
        </w:rPr>
        <w:t>Salmonella,</w:t>
      </w:r>
      <w:r w:rsidRPr="00664A3E">
        <w:rPr>
          <w:rFonts w:ascii="Book Antiqua" w:hAnsi="Book Antiqua" w:cs="Arial"/>
          <w:sz w:val="24"/>
          <w:szCs w:val="24"/>
        </w:rPr>
        <w:t xml:space="preserve"> </w:t>
      </w:r>
      <w:r w:rsidRPr="00664A3E">
        <w:rPr>
          <w:rFonts w:ascii="Book Antiqua" w:hAnsi="Book Antiqua" w:cs="Arial"/>
          <w:i/>
          <w:sz w:val="24"/>
          <w:szCs w:val="24"/>
        </w:rPr>
        <w:t>Enterobacter,</w:t>
      </w:r>
      <w:r w:rsidRPr="00664A3E">
        <w:rPr>
          <w:rFonts w:ascii="Book Antiqua" w:hAnsi="Book Antiqua" w:cs="Arial"/>
          <w:sz w:val="24"/>
          <w:szCs w:val="24"/>
        </w:rPr>
        <w:t xml:space="preserve"> and </w:t>
      </w:r>
      <w:r w:rsidRPr="00664A3E">
        <w:rPr>
          <w:rFonts w:ascii="Book Antiqua" w:hAnsi="Book Antiqua" w:cs="Arial"/>
          <w:i/>
          <w:sz w:val="24"/>
          <w:szCs w:val="24"/>
        </w:rPr>
        <w:t>Serratia</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 xml:space="preserve">Being non-spore forming (vegetative) bacteria, </w:t>
      </w:r>
      <w:r w:rsidRPr="00664A3E">
        <w:rPr>
          <w:rStyle w:val="Emphasis"/>
          <w:rFonts w:ascii="Book Antiqua" w:hAnsi="Book Antiqua" w:cs="Arial"/>
          <w:sz w:val="24"/>
          <w:szCs w:val="24"/>
        </w:rPr>
        <w:t>Enterobacteriaceae</w:t>
      </w:r>
      <w:r w:rsidRPr="00664A3E">
        <w:rPr>
          <w:rFonts w:ascii="Book Antiqua" w:hAnsi="Book Antiqua" w:cs="Arial"/>
          <w:sz w:val="24"/>
          <w:szCs w:val="24"/>
        </w:rPr>
        <w:t xml:space="preserve"> are readily destroyed by not only high-level disinfection (and sterilization and other harsh environmental conditions), but also by intermediate-level disinfection, and usually even by low-level disinfection. </w:t>
      </w:r>
    </w:p>
    <w:p w:rsidR="00170E0E" w:rsidRPr="00664A3E" w:rsidRDefault="00170E0E" w:rsidP="000C28CE">
      <w:pPr>
        <w:spacing w:after="0" w:line="360" w:lineRule="auto"/>
        <w:ind w:firstLineChars="100" w:firstLine="240"/>
        <w:jc w:val="both"/>
        <w:rPr>
          <w:rFonts w:ascii="Book Antiqua" w:hAnsi="Book Antiqua" w:cs="Arial"/>
          <w:b/>
          <w:i/>
          <w:sz w:val="24"/>
          <w:szCs w:val="24"/>
        </w:rPr>
      </w:pPr>
      <w:r w:rsidRPr="00664A3E">
        <w:rPr>
          <w:rFonts w:ascii="Book Antiqua" w:hAnsi="Book Antiqua" w:cs="Arial"/>
          <w:sz w:val="24"/>
          <w:szCs w:val="24"/>
        </w:rPr>
        <w:t>The increasing resistance of once-susceptible strains of</w:t>
      </w:r>
      <w:r w:rsidRPr="00664A3E">
        <w:rPr>
          <w:rFonts w:ascii="Book Antiqua" w:hAnsi="Book Antiqua" w:cs="Arial"/>
          <w:i/>
          <w:sz w:val="24"/>
          <w:szCs w:val="24"/>
        </w:rPr>
        <w:t xml:space="preserve"> Enterobacteriaceae </w:t>
      </w:r>
      <w:r w:rsidRPr="00664A3E">
        <w:rPr>
          <w:rFonts w:ascii="Book Antiqua" w:hAnsi="Book Antiqua" w:cs="Arial"/>
          <w:sz w:val="24"/>
          <w:szCs w:val="24"/>
        </w:rPr>
        <w:t>to carbapenems is relatively recent, with the first documented case of CRE infection occurring in a patient in North Carolina (USA), in 2001</w:t>
      </w:r>
      <w:r w:rsidR="000C28CE" w:rsidRPr="00664A3E">
        <w:rPr>
          <w:rFonts w:ascii="Book Antiqua" w:hAnsi="Book Antiqua" w:cs="Arial"/>
          <w:b/>
          <w:sz w:val="24"/>
          <w:szCs w:val="24"/>
          <w:vertAlign w:val="superscript"/>
        </w:rPr>
        <w:t>[17]</w:t>
      </w:r>
      <w:r w:rsidRPr="00664A3E">
        <w:rPr>
          <w:rFonts w:ascii="Book Antiqua" w:hAnsi="Book Antiqua" w:cs="Arial"/>
          <w:sz w:val="24"/>
          <w:szCs w:val="24"/>
        </w:rPr>
        <w:t xml:space="preserve">. Emergent species of CRE include: </w:t>
      </w:r>
      <w:r w:rsidRPr="00664A3E">
        <w:rPr>
          <w:rFonts w:ascii="Book Antiqua" w:hAnsi="Book Antiqua" w:cs="Arial"/>
          <w:i/>
          <w:sz w:val="24"/>
          <w:szCs w:val="24"/>
        </w:rPr>
        <w:t>K. pneumoniae,</w:t>
      </w:r>
      <w:r w:rsidRPr="00664A3E">
        <w:rPr>
          <w:rFonts w:ascii="Book Antiqua" w:hAnsi="Book Antiqua" w:cs="Arial"/>
          <w:sz w:val="24"/>
          <w:szCs w:val="24"/>
        </w:rPr>
        <w:t xml:space="preserve"> which</w:t>
      </w:r>
      <w:r w:rsidRPr="00664A3E">
        <w:rPr>
          <w:rFonts w:ascii="Book Antiqua" w:hAnsi="Book Antiqua" w:cs="Arial"/>
          <w:i/>
          <w:sz w:val="24"/>
          <w:szCs w:val="24"/>
        </w:rPr>
        <w:t xml:space="preserve"> </w:t>
      </w:r>
      <w:r w:rsidRPr="00664A3E">
        <w:rPr>
          <w:rFonts w:ascii="Book Antiqua" w:hAnsi="Book Antiqua" w:cs="Arial"/>
          <w:sz w:val="24"/>
          <w:szCs w:val="24"/>
        </w:rPr>
        <w:t>is the most commonly encountered species of CRE in the U</w:t>
      </w:r>
      <w:r w:rsidR="000C28CE">
        <w:rPr>
          <w:rFonts w:ascii="Book Antiqua" w:hAnsi="Book Antiqua" w:cs="Arial" w:hint="eastAsia"/>
          <w:sz w:val="24"/>
          <w:szCs w:val="24"/>
          <w:lang w:eastAsia="zh-CN"/>
        </w:rPr>
        <w:t xml:space="preserve">nited </w:t>
      </w:r>
      <w:r w:rsidRPr="00664A3E">
        <w:rPr>
          <w:rFonts w:ascii="Book Antiqua" w:hAnsi="Book Antiqua" w:cs="Arial"/>
          <w:sz w:val="24"/>
          <w:szCs w:val="24"/>
        </w:rPr>
        <w:t>S</w:t>
      </w:r>
      <w:r w:rsidR="000C28CE">
        <w:rPr>
          <w:rFonts w:ascii="Book Antiqua" w:hAnsi="Book Antiqua" w:cs="Arial" w:hint="eastAsia"/>
          <w:sz w:val="24"/>
          <w:szCs w:val="24"/>
          <w:lang w:eastAsia="zh-CN"/>
        </w:rPr>
        <w:t>tates</w:t>
      </w:r>
      <w:r w:rsidRPr="00664A3E">
        <w:rPr>
          <w:rFonts w:ascii="Book Antiqua" w:hAnsi="Book Antiqua" w:cs="Arial"/>
          <w:sz w:val="24"/>
          <w:szCs w:val="24"/>
        </w:rPr>
        <w:t xml:space="preserve">; </w:t>
      </w:r>
      <w:r w:rsidRPr="00664A3E">
        <w:rPr>
          <w:rFonts w:ascii="Book Antiqua" w:hAnsi="Book Antiqua" w:cs="Arial"/>
          <w:i/>
          <w:color w:val="000000"/>
          <w:sz w:val="24"/>
          <w:szCs w:val="24"/>
        </w:rPr>
        <w:t xml:space="preserve">E. coli; </w:t>
      </w:r>
      <w:r w:rsidRPr="00664A3E">
        <w:rPr>
          <w:rFonts w:ascii="Book Antiqua" w:hAnsi="Book Antiqua" w:cs="Arial"/>
          <w:color w:val="000000"/>
          <w:sz w:val="24"/>
          <w:szCs w:val="24"/>
        </w:rPr>
        <w:t xml:space="preserve">and </w:t>
      </w:r>
      <w:r w:rsidRPr="00664A3E">
        <w:rPr>
          <w:rFonts w:ascii="Book Antiqua" w:hAnsi="Book Antiqua" w:cs="Arial"/>
          <w:i/>
          <w:sz w:val="24"/>
          <w:szCs w:val="24"/>
        </w:rPr>
        <w:t xml:space="preserve">Enterobacter </w:t>
      </w:r>
      <w:r w:rsidRPr="00664A3E">
        <w:rPr>
          <w:rFonts w:ascii="Book Antiqua" w:hAnsi="Book Antiqua" w:cs="Arial"/>
          <w:i/>
          <w:sz w:val="24"/>
          <w:szCs w:val="24"/>
        </w:rPr>
        <w:lastRenderedPageBreak/>
        <w:t xml:space="preserve">cloacae. </w:t>
      </w:r>
      <w:r w:rsidRPr="00664A3E">
        <w:rPr>
          <w:rFonts w:ascii="Book Antiqua" w:hAnsi="Book Antiqua" w:cs="Arial"/>
          <w:color w:val="000000"/>
          <w:sz w:val="24"/>
          <w:szCs w:val="24"/>
        </w:rPr>
        <w:t>B</w:t>
      </w:r>
      <w:r w:rsidRPr="00664A3E">
        <w:rPr>
          <w:rFonts w:ascii="Book Antiqua" w:hAnsi="Book Antiqua" w:cs="Arial"/>
          <w:sz w:val="24"/>
          <w:szCs w:val="24"/>
        </w:rPr>
        <w:t>ecause CRE can be spread through direct or indirect contact with feces (and other infectious materials), not only (among other practices) is proper hand hygiene necessary to interrupt their transmission in the healthcare setting, but also, as this article found, GI endoscopy is a confirmed risk factor for infections and colonizations of CRE and their related superbugs</w:t>
      </w:r>
      <w:r w:rsidR="000C28CE" w:rsidRPr="00664A3E">
        <w:rPr>
          <w:rFonts w:ascii="Book Antiqua" w:hAnsi="Book Antiqua" w:cs="Arial"/>
          <w:b/>
          <w:sz w:val="24"/>
          <w:szCs w:val="24"/>
          <w:vertAlign w:val="superscript"/>
        </w:rPr>
        <w:t>[25,31]</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 xml:space="preserve">While still relatively low, the incidence of healthcare-associated infections (HAIs) caused by CRE and their related superbugs in acute-care hospitals, both in the </w:t>
      </w:r>
      <w:r w:rsidR="000C28CE" w:rsidRPr="00664A3E">
        <w:rPr>
          <w:rFonts w:ascii="Book Antiqua" w:hAnsi="Book Antiqua" w:cs="Arial"/>
          <w:sz w:val="24"/>
          <w:szCs w:val="24"/>
        </w:rPr>
        <w:t>U</w:t>
      </w:r>
      <w:r w:rsidR="000C28CE">
        <w:rPr>
          <w:rFonts w:ascii="Book Antiqua" w:hAnsi="Book Antiqua" w:cs="Arial" w:hint="eastAsia"/>
          <w:sz w:val="24"/>
          <w:szCs w:val="24"/>
          <w:lang w:eastAsia="zh-CN"/>
        </w:rPr>
        <w:t xml:space="preserve">nited </w:t>
      </w:r>
      <w:r w:rsidR="000C28CE" w:rsidRPr="00664A3E">
        <w:rPr>
          <w:rFonts w:ascii="Book Antiqua" w:hAnsi="Book Antiqua" w:cs="Arial"/>
          <w:sz w:val="24"/>
          <w:szCs w:val="24"/>
        </w:rPr>
        <w:t>S</w:t>
      </w:r>
      <w:r w:rsidR="000C28CE">
        <w:rPr>
          <w:rFonts w:ascii="Book Antiqua" w:hAnsi="Book Antiqua" w:cs="Arial" w:hint="eastAsia"/>
          <w:sz w:val="24"/>
          <w:szCs w:val="24"/>
          <w:lang w:eastAsia="zh-CN"/>
        </w:rPr>
        <w:t>tates</w:t>
      </w:r>
      <w:r w:rsidRPr="00664A3E">
        <w:rPr>
          <w:rFonts w:ascii="Book Antiqua" w:hAnsi="Book Antiqua" w:cs="Arial"/>
          <w:sz w:val="24"/>
          <w:szCs w:val="24"/>
        </w:rPr>
        <w:t xml:space="preserve"> and globally, has increased significantly during the past decade, posing a growing and serious public health threat (</w:t>
      </w:r>
      <w:r w:rsidRPr="000C28CE">
        <w:rPr>
          <w:rFonts w:ascii="Book Antiqua" w:hAnsi="Book Antiqua" w:cs="Arial"/>
          <w:sz w:val="24"/>
          <w:szCs w:val="24"/>
        </w:rPr>
        <w:t>Table 2</w:t>
      </w:r>
      <w:r w:rsidR="000C28CE">
        <w:rPr>
          <w:rFonts w:ascii="Book Antiqua" w:hAnsi="Book Antiqua" w:cs="Arial"/>
          <w:sz w:val="24"/>
          <w:szCs w:val="24"/>
        </w:rPr>
        <w:t>)</w:t>
      </w:r>
      <w:r w:rsidRPr="00664A3E">
        <w:rPr>
          <w:rFonts w:ascii="Book Antiqua" w:hAnsi="Book Antiqua" w:cs="Arial"/>
          <w:b/>
          <w:sz w:val="24"/>
          <w:szCs w:val="24"/>
          <w:vertAlign w:val="superscript"/>
        </w:rPr>
        <w:t>[16,19,25,32]</w:t>
      </w:r>
      <w:r w:rsidR="000C28CE">
        <w:rPr>
          <w:rFonts w:ascii="Book Antiqua" w:hAnsi="Book Antiqua" w:cs="Arial" w:hint="eastAsia"/>
          <w:sz w:val="24"/>
          <w:szCs w:val="24"/>
          <w:lang w:eastAsia="zh-CN"/>
        </w:rPr>
        <w:t xml:space="preserve">. </w:t>
      </w:r>
      <w:r w:rsidRPr="00664A3E">
        <w:rPr>
          <w:rFonts w:ascii="Book Antiqua" w:hAnsi="Book Antiqua" w:cs="Arial"/>
          <w:sz w:val="24"/>
          <w:szCs w:val="24"/>
        </w:rPr>
        <w:t xml:space="preserve">According to the CDC, data from one national surveillance system suggest that the proportion of </w:t>
      </w:r>
      <w:r w:rsidRPr="00664A3E">
        <w:rPr>
          <w:rFonts w:ascii="Book Antiqua" w:hAnsi="Book Antiqua" w:cs="Arial"/>
          <w:i/>
          <w:sz w:val="24"/>
          <w:szCs w:val="24"/>
        </w:rPr>
        <w:t>Enterobacteriaceae</w:t>
      </w:r>
      <w:r w:rsidRPr="00664A3E">
        <w:rPr>
          <w:rFonts w:ascii="Book Antiqua" w:hAnsi="Book Antiqua" w:cs="Arial"/>
          <w:sz w:val="24"/>
          <w:szCs w:val="24"/>
        </w:rPr>
        <w:t xml:space="preserve"> in the </w:t>
      </w:r>
      <w:r w:rsidR="000C28CE" w:rsidRPr="00664A3E">
        <w:rPr>
          <w:rFonts w:ascii="Book Antiqua" w:hAnsi="Book Antiqua" w:cs="Arial"/>
          <w:sz w:val="24"/>
          <w:szCs w:val="24"/>
        </w:rPr>
        <w:t>U</w:t>
      </w:r>
      <w:r w:rsidR="000C28CE">
        <w:rPr>
          <w:rFonts w:ascii="Book Antiqua" w:hAnsi="Book Antiqua" w:cs="Arial" w:hint="eastAsia"/>
          <w:sz w:val="24"/>
          <w:szCs w:val="24"/>
          <w:lang w:eastAsia="zh-CN"/>
        </w:rPr>
        <w:t xml:space="preserve">nited </w:t>
      </w:r>
      <w:r w:rsidR="000C28CE" w:rsidRPr="00664A3E">
        <w:rPr>
          <w:rFonts w:ascii="Book Antiqua" w:hAnsi="Book Antiqua" w:cs="Arial"/>
          <w:sz w:val="24"/>
          <w:szCs w:val="24"/>
        </w:rPr>
        <w:t>S</w:t>
      </w:r>
      <w:r w:rsidR="000C28CE">
        <w:rPr>
          <w:rFonts w:ascii="Book Antiqua" w:hAnsi="Book Antiqua" w:cs="Arial" w:hint="eastAsia"/>
          <w:sz w:val="24"/>
          <w:szCs w:val="24"/>
          <w:lang w:eastAsia="zh-CN"/>
        </w:rPr>
        <w:t>tates</w:t>
      </w:r>
      <w:r w:rsidRPr="00664A3E">
        <w:rPr>
          <w:rFonts w:ascii="Book Antiqua" w:hAnsi="Book Antiqua" w:cs="Arial"/>
          <w:sz w:val="24"/>
          <w:szCs w:val="24"/>
        </w:rPr>
        <w:t xml:space="preserve"> that have acquired a resistance to carbapenems (</w:t>
      </w:r>
      <w:r w:rsidRPr="000C28CE">
        <w:rPr>
          <w:rFonts w:ascii="Book Antiqua" w:hAnsi="Book Antiqua" w:cs="Arial"/>
          <w:i/>
          <w:sz w:val="24"/>
          <w:szCs w:val="24"/>
        </w:rPr>
        <w:t>i.e</w:t>
      </w:r>
      <w:r w:rsidRPr="00664A3E">
        <w:rPr>
          <w:rFonts w:ascii="Book Antiqua" w:hAnsi="Book Antiqua" w:cs="Arial"/>
          <w:sz w:val="24"/>
          <w:szCs w:val="24"/>
        </w:rPr>
        <w:t>., CRE) has increased more than 3-fold, from 1.2% in 2001 to 4.2% in 2011</w:t>
      </w:r>
      <w:r w:rsidR="000C28CE" w:rsidRPr="00664A3E">
        <w:rPr>
          <w:rFonts w:ascii="Book Antiqua" w:hAnsi="Book Antiqua" w:cs="Arial"/>
          <w:b/>
          <w:sz w:val="24"/>
          <w:szCs w:val="24"/>
          <w:vertAlign w:val="superscript"/>
        </w:rPr>
        <w:t>[16]</w:t>
      </w:r>
      <w:r w:rsidRPr="00664A3E">
        <w:rPr>
          <w:rFonts w:ascii="Book Antiqua" w:hAnsi="Book Antiqua" w:cs="Arial"/>
          <w:sz w:val="24"/>
          <w:szCs w:val="24"/>
        </w:rPr>
        <w:t>.</w:t>
      </w:r>
    </w:p>
    <w:p w:rsidR="00170E0E" w:rsidRPr="00664A3E" w:rsidRDefault="00170E0E" w:rsidP="000C28CE">
      <w:pPr>
        <w:tabs>
          <w:tab w:val="left" w:pos="1980"/>
        </w:tabs>
        <w:spacing w:after="0" w:line="360" w:lineRule="auto"/>
        <w:ind w:firstLineChars="100" w:firstLine="240"/>
        <w:jc w:val="both"/>
        <w:rPr>
          <w:rFonts w:ascii="Book Antiqua" w:hAnsi="Book Antiqua" w:cs="Arial"/>
          <w:b/>
          <w:sz w:val="24"/>
          <w:szCs w:val="24"/>
        </w:rPr>
      </w:pPr>
      <w:r w:rsidRPr="00664A3E">
        <w:rPr>
          <w:rFonts w:ascii="Book Antiqua" w:hAnsi="Book Antiqua" w:cs="Arial"/>
          <w:color w:val="000000"/>
          <w:sz w:val="24"/>
          <w:szCs w:val="24"/>
        </w:rPr>
        <w:t>Without effective antimicrobial drugs to treat them, infections of CRE could prove to be as insidious to public health as those caused by HIV 30 years ago, and since.</w:t>
      </w:r>
      <w:r w:rsidR="00664A3E">
        <w:rPr>
          <w:rFonts w:ascii="Book Antiqua" w:hAnsi="Book Antiqua" w:cs="Arial"/>
          <w:color w:val="000000"/>
          <w:sz w:val="24"/>
          <w:szCs w:val="24"/>
        </w:rPr>
        <w:t xml:space="preserve"> </w:t>
      </w:r>
      <w:r w:rsidRPr="00664A3E">
        <w:rPr>
          <w:rFonts w:ascii="Book Antiqua" w:hAnsi="Book Antiqua" w:cs="Arial"/>
          <w:color w:val="000000"/>
          <w:sz w:val="24"/>
          <w:szCs w:val="24"/>
        </w:rPr>
        <w:t>Indeed, in contrast to infections caused by CRE, HIV infection: (</w:t>
      </w:r>
      <w:r w:rsidR="000C28CE">
        <w:rPr>
          <w:rFonts w:ascii="Book Antiqua" w:hAnsi="Book Antiqua" w:cs="Arial" w:hint="eastAsia"/>
          <w:color w:val="000000"/>
          <w:sz w:val="24"/>
          <w:szCs w:val="24"/>
          <w:lang w:eastAsia="zh-CN"/>
        </w:rPr>
        <w:t>1</w:t>
      </w:r>
      <w:r w:rsidRPr="00664A3E">
        <w:rPr>
          <w:rFonts w:ascii="Book Antiqua" w:hAnsi="Book Antiqua" w:cs="Arial"/>
          <w:color w:val="000000"/>
          <w:sz w:val="24"/>
          <w:szCs w:val="24"/>
        </w:rPr>
        <w:t>) can be controlled with (anti-viral) drugs (whereas s</w:t>
      </w:r>
      <w:r w:rsidRPr="00664A3E">
        <w:rPr>
          <w:rFonts w:ascii="Book Antiqua" w:hAnsi="Book Antiqua" w:cs="Arial"/>
          <w:sz w:val="24"/>
          <w:szCs w:val="24"/>
        </w:rPr>
        <w:t xml:space="preserve">ome CRE strains are </w:t>
      </w:r>
      <w:r w:rsidRPr="00664A3E">
        <w:rPr>
          <w:rFonts w:ascii="Book Antiqua" w:hAnsi="Book Antiqua" w:cs="Arial"/>
          <w:i/>
          <w:sz w:val="24"/>
          <w:szCs w:val="24"/>
        </w:rPr>
        <w:t>pan</w:t>
      </w:r>
      <w:r w:rsidRPr="00664A3E">
        <w:rPr>
          <w:rFonts w:ascii="Book Antiqua" w:hAnsi="Book Antiqua" w:cs="Arial"/>
          <w:sz w:val="24"/>
          <w:szCs w:val="24"/>
        </w:rPr>
        <w:t>-resistant</w:t>
      </w:r>
      <w:r w:rsidRPr="00664A3E">
        <w:rPr>
          <w:rFonts w:ascii="Book Antiqua" w:hAnsi="Book Antiqua" w:cs="Arial"/>
          <w:color w:val="000000"/>
          <w:sz w:val="24"/>
          <w:szCs w:val="24"/>
        </w:rPr>
        <w:t>); (</w:t>
      </w:r>
      <w:r w:rsidR="000C28CE">
        <w:rPr>
          <w:rFonts w:ascii="Book Antiqua" w:hAnsi="Book Antiqua" w:cs="Arial" w:hint="eastAsia"/>
          <w:color w:val="000000"/>
          <w:sz w:val="24"/>
          <w:szCs w:val="24"/>
          <w:lang w:eastAsia="zh-CN"/>
        </w:rPr>
        <w:t>2</w:t>
      </w:r>
      <w:r w:rsidRPr="00664A3E">
        <w:rPr>
          <w:rFonts w:ascii="Book Antiqua" w:hAnsi="Book Antiqua" w:cs="Arial"/>
          <w:color w:val="000000"/>
          <w:sz w:val="24"/>
          <w:szCs w:val="24"/>
        </w:rPr>
        <w:t>) is not associated with a mortality rate of as high as 50% (whereas the mortality rate of CRE infections of the bloodstream may be as high as 50%); (</w:t>
      </w:r>
      <w:r w:rsidR="000C28CE">
        <w:rPr>
          <w:rFonts w:ascii="Book Antiqua" w:hAnsi="Book Antiqua" w:cs="Arial" w:hint="eastAsia"/>
          <w:color w:val="000000"/>
          <w:sz w:val="24"/>
          <w:szCs w:val="24"/>
          <w:lang w:eastAsia="zh-CN"/>
        </w:rPr>
        <w:t>3</w:t>
      </w:r>
      <w:r w:rsidRPr="00664A3E">
        <w:rPr>
          <w:rFonts w:ascii="Book Antiqua" w:hAnsi="Book Antiqua" w:cs="Arial"/>
          <w:color w:val="000000"/>
          <w:sz w:val="24"/>
          <w:szCs w:val="24"/>
        </w:rPr>
        <w:t>) requires only</w:t>
      </w:r>
      <w:r w:rsidRPr="00664A3E">
        <w:rPr>
          <w:rFonts w:ascii="Book Antiqua" w:hAnsi="Book Antiqua" w:cs="Arial"/>
          <w:i/>
          <w:color w:val="000000"/>
          <w:sz w:val="24"/>
          <w:szCs w:val="24"/>
        </w:rPr>
        <w:t xml:space="preserve"> Standard Precautions</w:t>
      </w:r>
      <w:r w:rsidRPr="00664A3E">
        <w:rPr>
          <w:rFonts w:ascii="Book Antiqua" w:hAnsi="Book Antiqua" w:cs="Arial"/>
          <w:sz w:val="24"/>
          <w:szCs w:val="24"/>
        </w:rPr>
        <w:t xml:space="preserve"> to prevent its spread</w:t>
      </w:r>
      <w:r w:rsidRPr="00664A3E">
        <w:rPr>
          <w:rFonts w:ascii="Book Antiqua" w:hAnsi="Book Antiqua" w:cs="Arial"/>
          <w:i/>
          <w:color w:val="000000"/>
          <w:sz w:val="24"/>
          <w:szCs w:val="24"/>
        </w:rPr>
        <w:t xml:space="preserve"> </w:t>
      </w:r>
      <w:r w:rsidRPr="00664A3E">
        <w:rPr>
          <w:rFonts w:ascii="Book Antiqua" w:hAnsi="Book Antiqua" w:cs="Arial"/>
          <w:color w:val="000000"/>
          <w:sz w:val="24"/>
          <w:szCs w:val="24"/>
        </w:rPr>
        <w:t xml:space="preserve">(whereas </w:t>
      </w:r>
      <w:r w:rsidRPr="00664A3E">
        <w:rPr>
          <w:rFonts w:ascii="Book Antiqua" w:hAnsi="Book Antiqua" w:cs="Arial"/>
          <w:i/>
          <w:color w:val="000000"/>
          <w:sz w:val="24"/>
          <w:szCs w:val="24"/>
        </w:rPr>
        <w:t>Contact Precautions</w:t>
      </w:r>
      <w:r w:rsidRPr="00664A3E">
        <w:rPr>
          <w:rFonts w:ascii="Book Antiqua" w:hAnsi="Book Antiqua" w:cs="Arial"/>
          <w:color w:val="000000"/>
          <w:sz w:val="24"/>
          <w:szCs w:val="24"/>
        </w:rPr>
        <w:t xml:space="preserve"> may be required to prevent the spread of CRE in the healthcare setting); and (</w:t>
      </w:r>
      <w:r w:rsidR="000C28CE">
        <w:rPr>
          <w:rFonts w:ascii="Book Antiqua" w:hAnsi="Book Antiqua" w:cs="Arial" w:hint="eastAsia"/>
          <w:color w:val="000000"/>
          <w:sz w:val="24"/>
          <w:szCs w:val="24"/>
          <w:lang w:eastAsia="zh-CN"/>
        </w:rPr>
        <w:t>4</w:t>
      </w:r>
      <w:r w:rsidRPr="00664A3E">
        <w:rPr>
          <w:rFonts w:ascii="Book Antiqua" w:hAnsi="Book Antiqua" w:cs="Arial"/>
          <w:color w:val="000000"/>
          <w:sz w:val="24"/>
          <w:szCs w:val="24"/>
        </w:rPr>
        <w:t>) is not frequently transmitted from one patient to another due to poor hand hygiene, but rather is generally spread only through exposure to infected blood or other infectious fluids and materials (whereas CRE transmissions can be a consequence of poor hand hygiene). Further, although outbreaks of CRE linked to contaminated GI endoscopes, with associated morbidity and mortality, have been reported and no</w:t>
      </w:r>
      <w:r w:rsidR="000C28CE">
        <w:rPr>
          <w:rFonts w:ascii="Book Antiqua" w:hAnsi="Book Antiqua" w:cs="Arial"/>
          <w:color w:val="000000"/>
          <w:sz w:val="24"/>
          <w:szCs w:val="24"/>
        </w:rPr>
        <w:t xml:space="preserve"> longer are rare adverse events</w:t>
      </w:r>
      <w:r w:rsidR="000C28CE">
        <w:rPr>
          <w:rFonts w:ascii="Book Antiqua" w:hAnsi="Book Antiqua" w:cs="Arial"/>
          <w:b/>
          <w:color w:val="000000"/>
          <w:sz w:val="24"/>
          <w:szCs w:val="24"/>
          <w:vertAlign w:val="superscript"/>
        </w:rPr>
        <w:t>[13,20-22,33,36-39]</w:t>
      </w:r>
      <w:r w:rsidR="000C28CE" w:rsidRPr="000C28CE">
        <w:rPr>
          <w:rFonts w:ascii="Book Antiqua" w:hAnsi="Book Antiqua" w:cs="Arial" w:hint="eastAsia"/>
          <w:b/>
          <w:color w:val="000000"/>
          <w:sz w:val="24"/>
          <w:szCs w:val="24"/>
          <w:lang w:eastAsia="zh-CN"/>
        </w:rPr>
        <w:t>.</w:t>
      </w:r>
      <w:r w:rsidR="000C28CE">
        <w:rPr>
          <w:rFonts w:ascii="Book Antiqua" w:hAnsi="Book Antiqua" w:cs="Arial" w:hint="eastAsia"/>
          <w:b/>
          <w:color w:val="000000"/>
          <w:sz w:val="24"/>
          <w:szCs w:val="24"/>
          <w:vertAlign w:val="superscript"/>
          <w:lang w:eastAsia="zh-CN"/>
        </w:rPr>
        <w:t xml:space="preserve"> </w:t>
      </w:r>
      <w:r w:rsidRPr="00664A3E">
        <w:rPr>
          <w:rFonts w:ascii="Book Antiqua" w:hAnsi="Book Antiqua" w:cs="Arial"/>
          <w:color w:val="000000"/>
          <w:sz w:val="24"/>
          <w:szCs w:val="24"/>
        </w:rPr>
        <w:t>HIV transmission during GI endoscopy has not been documented.</w:t>
      </w:r>
    </w:p>
    <w:p w:rsidR="00170E0E" w:rsidRPr="00664A3E" w:rsidRDefault="00170E0E" w:rsidP="00664A3E">
      <w:pPr>
        <w:tabs>
          <w:tab w:val="left" w:pos="1980"/>
        </w:tabs>
        <w:spacing w:after="0" w:line="360" w:lineRule="auto"/>
        <w:jc w:val="both"/>
        <w:rPr>
          <w:rFonts w:ascii="Book Antiqua" w:hAnsi="Book Antiqua" w:cs="Arial"/>
          <w:b/>
          <w:i/>
          <w:sz w:val="24"/>
          <w:szCs w:val="24"/>
        </w:rPr>
      </w:pPr>
    </w:p>
    <w:p w:rsidR="00B66312" w:rsidRPr="00B66312" w:rsidRDefault="00170E0E" w:rsidP="000C28CE">
      <w:pPr>
        <w:tabs>
          <w:tab w:val="left" w:pos="1980"/>
        </w:tabs>
        <w:spacing w:after="0" w:line="360" w:lineRule="auto"/>
        <w:jc w:val="both"/>
        <w:rPr>
          <w:rStyle w:val="paragraph"/>
          <w:rFonts w:ascii="Book Antiqua" w:hAnsi="Book Antiqua" w:cs="Arial"/>
          <w:i/>
          <w:sz w:val="24"/>
          <w:szCs w:val="24"/>
          <w:lang w:eastAsia="zh-CN"/>
        </w:rPr>
      </w:pPr>
      <w:r w:rsidRPr="00B66312">
        <w:rPr>
          <w:rFonts w:ascii="Book Antiqua" w:hAnsi="Book Antiqua" w:cs="Arial"/>
          <w:b/>
          <w:i/>
          <w:sz w:val="24"/>
          <w:szCs w:val="24"/>
        </w:rPr>
        <w:t>C</w:t>
      </w:r>
      <w:r w:rsidRPr="00B66312">
        <w:rPr>
          <w:rStyle w:val="paragraph"/>
          <w:rFonts w:ascii="Book Antiqua" w:hAnsi="Book Antiqua" w:cs="Arial"/>
          <w:b/>
          <w:i/>
          <w:sz w:val="24"/>
          <w:szCs w:val="24"/>
        </w:rPr>
        <w:t>arbapenemases, β</w:t>
      </w:r>
      <w:r w:rsidRPr="00B66312">
        <w:rPr>
          <w:rFonts w:ascii="Book Antiqua" w:hAnsi="Book Antiqua" w:cs="Arial"/>
          <w:b/>
          <w:i/>
          <w:sz w:val="24"/>
          <w:szCs w:val="24"/>
        </w:rPr>
        <w:t xml:space="preserve">-lactam antibiotics, </w:t>
      </w:r>
      <w:r w:rsidRPr="00B66312">
        <w:rPr>
          <w:rStyle w:val="paragraph"/>
          <w:rFonts w:ascii="Book Antiqua" w:hAnsi="Book Antiqua" w:cs="Arial"/>
          <w:b/>
          <w:i/>
          <w:sz w:val="24"/>
          <w:szCs w:val="24"/>
        </w:rPr>
        <w:t>and the β</w:t>
      </w:r>
      <w:r w:rsidRPr="00B66312">
        <w:rPr>
          <w:rFonts w:ascii="Book Antiqua" w:hAnsi="Book Antiqua" w:cs="Arial"/>
          <w:b/>
          <w:i/>
          <w:sz w:val="24"/>
          <w:szCs w:val="24"/>
        </w:rPr>
        <w:t>-lactam ring</w:t>
      </w:r>
    </w:p>
    <w:p w:rsidR="00170E0E" w:rsidRPr="000C28CE" w:rsidRDefault="00170E0E" w:rsidP="000C28CE">
      <w:pPr>
        <w:tabs>
          <w:tab w:val="left" w:pos="1980"/>
        </w:tabs>
        <w:spacing w:after="0" w:line="360" w:lineRule="auto"/>
        <w:jc w:val="both"/>
        <w:rPr>
          <w:rFonts w:ascii="Book Antiqua" w:hAnsi="Book Antiqua" w:cs="Arial"/>
          <w:color w:val="548DD4" w:themeColor="text2" w:themeTint="99"/>
          <w:sz w:val="24"/>
          <w:szCs w:val="24"/>
        </w:rPr>
      </w:pPr>
      <w:r w:rsidRPr="00664A3E">
        <w:rPr>
          <w:rFonts w:ascii="Book Antiqua" w:hAnsi="Book Antiqua" w:cs="Arial"/>
          <w:sz w:val="24"/>
          <w:szCs w:val="24"/>
        </w:rPr>
        <w:t>As discussed, carbapenems are not an effective treatment for patients infected with CRE.</w:t>
      </w:r>
      <w:r w:rsidR="00664A3E">
        <w:rPr>
          <w:rFonts w:ascii="Book Antiqua" w:hAnsi="Book Antiqua" w:cs="Arial"/>
          <w:sz w:val="24"/>
          <w:szCs w:val="24"/>
        </w:rPr>
        <w:t xml:space="preserve"> </w:t>
      </w:r>
      <w:r w:rsidRPr="00664A3E">
        <w:rPr>
          <w:rStyle w:val="Emphasis"/>
          <w:rFonts w:ascii="Book Antiqua" w:hAnsi="Book Antiqua" w:cs="Arial"/>
          <w:i w:val="0"/>
          <w:sz w:val="24"/>
          <w:szCs w:val="24"/>
        </w:rPr>
        <w:t xml:space="preserve">An understanding of one important mechanism that renders CRE and their related superbugs resistant to carbapenems requires some knowledge about the molecular structure of these </w:t>
      </w:r>
      <w:r w:rsidRPr="00664A3E">
        <w:rPr>
          <w:rStyle w:val="Emphasis"/>
          <w:rFonts w:ascii="Book Antiqua" w:hAnsi="Book Antiqua" w:cs="Arial"/>
          <w:i w:val="0"/>
          <w:sz w:val="24"/>
          <w:szCs w:val="24"/>
        </w:rPr>
        <w:lastRenderedPageBreak/>
        <w:t>antimicrobial drugs.</w:t>
      </w:r>
      <w:r w:rsidR="00664A3E">
        <w:rPr>
          <w:rStyle w:val="Emphasis"/>
          <w:rFonts w:ascii="Book Antiqua" w:hAnsi="Book Antiqua" w:cs="Arial"/>
          <w:i w:val="0"/>
          <w:sz w:val="24"/>
          <w:szCs w:val="24"/>
        </w:rPr>
        <w:t xml:space="preserve"> </w:t>
      </w:r>
      <w:r w:rsidRPr="00664A3E">
        <w:rPr>
          <w:rStyle w:val="Emphasis"/>
          <w:rFonts w:ascii="Book Antiqua" w:hAnsi="Book Antiqua" w:cs="Arial"/>
          <w:i w:val="0"/>
          <w:sz w:val="24"/>
          <w:szCs w:val="24"/>
        </w:rPr>
        <w:t>C</w:t>
      </w:r>
      <w:r w:rsidRPr="00664A3E">
        <w:rPr>
          <w:rFonts w:ascii="Book Antiqua" w:hAnsi="Book Antiqua" w:cs="Arial"/>
          <w:sz w:val="24"/>
          <w:szCs w:val="24"/>
        </w:rPr>
        <w:t xml:space="preserve">arbapenems are a type of </w:t>
      </w:r>
      <w:r w:rsidRPr="00664A3E">
        <w:rPr>
          <w:rFonts w:ascii="Book Antiqua" w:hAnsi="Book Antiqua" w:cs="Arial"/>
          <w:bCs/>
          <w:sz w:val="24"/>
          <w:szCs w:val="24"/>
        </w:rPr>
        <w:t>β</w:t>
      </w:r>
      <w:r w:rsidRPr="00664A3E">
        <w:rPr>
          <w:rFonts w:ascii="Book Antiqua" w:hAnsi="Book Antiqua" w:cs="Arial"/>
          <w:sz w:val="24"/>
          <w:szCs w:val="24"/>
        </w:rPr>
        <w:t xml:space="preserve">-lactam antibiotic, and </w:t>
      </w:r>
      <w:r w:rsidR="003238E3">
        <w:rPr>
          <w:rFonts w:ascii="Book Antiqua" w:hAnsi="Book Antiqua" w:cs="Arial" w:hint="eastAsia"/>
          <w:sz w:val="24"/>
          <w:szCs w:val="24"/>
          <w:lang w:eastAsia="zh-CN"/>
        </w:rPr>
        <w:t>-</w:t>
      </w:r>
      <w:r w:rsidRPr="00664A3E">
        <w:rPr>
          <w:rFonts w:ascii="Book Antiqua" w:hAnsi="Book Antiqua" w:cs="Arial"/>
          <w:sz w:val="24"/>
          <w:szCs w:val="24"/>
        </w:rPr>
        <w:t xml:space="preserve"> like that of all β-lactam antibiotics, including cephalosporins, monobactams, and </w:t>
      </w:r>
      <w:r w:rsidRPr="00664A3E">
        <w:rPr>
          <w:rFonts w:ascii="Book Antiqua" w:hAnsi="Book Antiqua" w:cs="Arial"/>
          <w:bCs/>
          <w:sz w:val="24"/>
          <w:szCs w:val="24"/>
        </w:rPr>
        <w:t xml:space="preserve">penicillins, the latter of which are </w:t>
      </w:r>
      <w:r w:rsidRPr="00664A3E">
        <w:rPr>
          <w:rFonts w:ascii="Book Antiqua" w:hAnsi="Book Antiqua" w:cs="Arial"/>
          <w:sz w:val="24"/>
          <w:szCs w:val="24"/>
        </w:rPr>
        <w:t xml:space="preserve">the archetype of </w:t>
      </w:r>
      <w:r w:rsidRPr="00664A3E">
        <w:rPr>
          <w:rFonts w:ascii="Book Antiqua" w:hAnsi="Book Antiqua" w:cs="Arial"/>
          <w:bCs/>
          <w:sz w:val="24"/>
          <w:szCs w:val="24"/>
        </w:rPr>
        <w:t>β-lactam</w:t>
      </w:r>
      <w:r w:rsidRPr="00664A3E">
        <w:rPr>
          <w:rFonts w:ascii="Book Antiqua" w:hAnsi="Book Antiqua" w:cs="Arial"/>
          <w:sz w:val="24"/>
          <w:szCs w:val="24"/>
        </w:rPr>
        <w:t xml:space="preserve"> antibiotics </w:t>
      </w:r>
      <w:r w:rsidR="003238E3">
        <w:rPr>
          <w:rFonts w:ascii="Book Antiqua" w:hAnsi="Book Antiqua" w:cs="Arial" w:hint="eastAsia"/>
          <w:sz w:val="24"/>
          <w:szCs w:val="24"/>
          <w:lang w:eastAsia="zh-CN"/>
        </w:rPr>
        <w:t>-</w:t>
      </w:r>
      <w:r w:rsidRPr="00664A3E">
        <w:rPr>
          <w:rFonts w:ascii="Book Antiqua" w:hAnsi="Book Antiqua" w:cs="Arial"/>
          <w:sz w:val="24"/>
          <w:szCs w:val="24"/>
        </w:rPr>
        <w:t xml:space="preserve"> the core molecular structure of carbapenems features a β-lactam ring. The four-membered chemical structure of this ring is displayed i</w:t>
      </w:r>
      <w:r w:rsidRPr="001E7D62">
        <w:rPr>
          <w:rFonts w:ascii="Book Antiqua" w:hAnsi="Book Antiqua" w:cs="Arial"/>
          <w:sz w:val="24"/>
          <w:szCs w:val="24"/>
        </w:rPr>
        <w:t>n Figure 2.</w:t>
      </w:r>
      <w:r w:rsidR="00664A3E" w:rsidRPr="001E7D62">
        <w:rPr>
          <w:rFonts w:ascii="Book Antiqua" w:hAnsi="Book Antiqua" w:cs="Arial"/>
          <w:bCs/>
          <w:sz w:val="24"/>
          <w:szCs w:val="24"/>
        </w:rPr>
        <w:t xml:space="preserve"> </w:t>
      </w:r>
      <w:r w:rsidRPr="001E7D62">
        <w:rPr>
          <w:rFonts w:ascii="Book Antiqua" w:hAnsi="Book Antiqua" w:cs="Arial"/>
          <w:sz w:val="24"/>
          <w:szCs w:val="24"/>
        </w:rPr>
        <w:t xml:space="preserve">The respective molecular structure of a </w:t>
      </w:r>
      <w:r w:rsidRPr="001E7D62">
        <w:rPr>
          <w:rFonts w:ascii="Book Antiqua" w:hAnsi="Book Antiqua" w:cs="Arial"/>
          <w:bCs/>
          <w:sz w:val="24"/>
          <w:szCs w:val="24"/>
        </w:rPr>
        <w:t>penicillin and of a carbapenem</w:t>
      </w:r>
      <w:r w:rsidRPr="001E7D62">
        <w:rPr>
          <w:rFonts w:ascii="Book Antiqua" w:hAnsi="Book Antiqua" w:cs="Arial"/>
          <w:sz w:val="24"/>
          <w:szCs w:val="24"/>
        </w:rPr>
        <w:t xml:space="preserve">, each necessarily featuring the characteristic </w:t>
      </w:r>
      <w:r w:rsidRPr="001E7D62">
        <w:rPr>
          <w:rFonts w:ascii="Book Antiqua" w:hAnsi="Book Antiqua" w:cs="Arial"/>
          <w:bCs/>
          <w:sz w:val="24"/>
          <w:szCs w:val="24"/>
        </w:rPr>
        <w:t>β</w:t>
      </w:r>
      <w:r w:rsidRPr="001E7D62">
        <w:rPr>
          <w:rFonts w:ascii="Book Antiqua" w:hAnsi="Book Antiqua" w:cs="Arial"/>
          <w:sz w:val="24"/>
          <w:szCs w:val="24"/>
        </w:rPr>
        <w:t xml:space="preserve">-lactam ring (Figure 2), is displayed in </w:t>
      </w:r>
      <w:r w:rsidRPr="001E7D62">
        <w:rPr>
          <w:rFonts w:ascii="Book Antiqua" w:hAnsi="Book Antiqua" w:cs="Arial"/>
          <w:bCs/>
          <w:sz w:val="24"/>
          <w:szCs w:val="24"/>
        </w:rPr>
        <w:t xml:space="preserve">Figure 3A </w:t>
      </w:r>
      <w:r w:rsidR="001E7D62" w:rsidRPr="001E7D62">
        <w:rPr>
          <w:rFonts w:ascii="Book Antiqua" w:hAnsi="Book Antiqua" w:cs="Arial" w:hint="eastAsia"/>
          <w:bCs/>
          <w:sz w:val="24"/>
          <w:szCs w:val="24"/>
          <w:lang w:eastAsia="zh-CN"/>
        </w:rPr>
        <w:t xml:space="preserve">and </w:t>
      </w:r>
      <w:r w:rsidRPr="001E7D62">
        <w:rPr>
          <w:rFonts w:ascii="Book Antiqua" w:hAnsi="Book Antiqua" w:cs="Arial"/>
          <w:sz w:val="24"/>
          <w:szCs w:val="24"/>
        </w:rPr>
        <w:t xml:space="preserve">B, </w:t>
      </w:r>
      <w:r w:rsidRPr="00664A3E">
        <w:rPr>
          <w:rFonts w:ascii="Book Antiqua" w:hAnsi="Book Antiqua" w:cs="Arial"/>
          <w:sz w:val="24"/>
          <w:szCs w:val="24"/>
        </w:rPr>
        <w:t xml:space="preserve">respectively. </w:t>
      </w:r>
    </w:p>
    <w:p w:rsidR="00D16568" w:rsidRPr="00664A3E" w:rsidRDefault="00170E0E" w:rsidP="001E7D62">
      <w:pPr>
        <w:pStyle w:val="FootnoteText"/>
        <w:spacing w:line="360" w:lineRule="auto"/>
        <w:ind w:firstLineChars="100" w:firstLine="240"/>
        <w:jc w:val="both"/>
        <w:rPr>
          <w:rFonts w:ascii="Book Antiqua" w:hAnsi="Book Antiqua" w:cs="Calibri"/>
          <w:color w:val="000000"/>
          <w:sz w:val="24"/>
          <w:szCs w:val="24"/>
          <w:lang w:eastAsia="zh-CN"/>
        </w:rPr>
      </w:pPr>
      <w:r w:rsidRPr="00664A3E">
        <w:rPr>
          <w:rFonts w:ascii="Book Antiqua" w:hAnsi="Book Antiqua" w:cs="Arial"/>
          <w:sz w:val="24"/>
          <w:szCs w:val="24"/>
        </w:rPr>
        <w:t>The resistance of</w:t>
      </w:r>
      <w:r w:rsidRPr="00664A3E">
        <w:rPr>
          <w:rFonts w:ascii="Book Antiqua" w:hAnsi="Book Antiqua" w:cs="Arial"/>
          <w:i/>
          <w:sz w:val="24"/>
          <w:szCs w:val="24"/>
        </w:rPr>
        <w:t xml:space="preserve"> Enterobacteriaceae </w:t>
      </w:r>
      <w:r w:rsidRPr="00664A3E">
        <w:rPr>
          <w:rFonts w:ascii="Book Antiqua" w:hAnsi="Book Antiqua" w:cs="Arial"/>
          <w:sz w:val="24"/>
          <w:szCs w:val="24"/>
        </w:rPr>
        <w:t>to carbapenem antibiotics may be mediated by a number of several different mechanisms, although only one is the focus of this review:</w:t>
      </w:r>
      <w:r w:rsidR="00664A3E">
        <w:rPr>
          <w:rFonts w:ascii="Book Antiqua" w:hAnsi="Book Antiqua" w:cs="Arial"/>
          <w:sz w:val="24"/>
          <w:szCs w:val="24"/>
        </w:rPr>
        <w:t xml:space="preserve"> </w:t>
      </w:r>
      <w:r w:rsidRPr="00664A3E">
        <w:rPr>
          <w:rFonts w:ascii="Book Antiqua" w:hAnsi="Book Antiqua" w:cs="Arial"/>
          <w:sz w:val="24"/>
          <w:szCs w:val="24"/>
        </w:rPr>
        <w:t xml:space="preserve">through their synthesis (or production) of </w:t>
      </w:r>
      <w:r w:rsidRPr="00664A3E">
        <w:rPr>
          <w:rStyle w:val="Emphasis"/>
          <w:rFonts w:ascii="Book Antiqua" w:hAnsi="Book Antiqua" w:cs="Arial"/>
          <w:i w:val="0"/>
          <w:sz w:val="24"/>
          <w:szCs w:val="24"/>
        </w:rPr>
        <w:t>carbapenemases,</w:t>
      </w:r>
      <w:r w:rsidRPr="00664A3E">
        <w:rPr>
          <w:rFonts w:ascii="Book Antiqua" w:hAnsi="Book Antiqua" w:cs="Arial"/>
          <w:b/>
          <w:sz w:val="24"/>
          <w:szCs w:val="24"/>
          <w:vertAlign w:val="superscript"/>
        </w:rPr>
        <w:t xml:space="preserve"> </w:t>
      </w:r>
      <w:r w:rsidRPr="00664A3E">
        <w:rPr>
          <w:rFonts w:ascii="Book Antiqua" w:hAnsi="Book Antiqua" w:cs="Arial"/>
          <w:sz w:val="24"/>
          <w:szCs w:val="24"/>
        </w:rPr>
        <w:t xml:space="preserve">which are a type of enzyme, known as a </w:t>
      </w:r>
      <w:r w:rsidRPr="00664A3E">
        <w:rPr>
          <w:rFonts w:ascii="Book Antiqua" w:hAnsi="Book Antiqua" w:cs="Arial"/>
          <w:sz w:val="24"/>
          <w:szCs w:val="24"/>
          <w:lang w:val="el-GR"/>
        </w:rPr>
        <w:t>β</w:t>
      </w:r>
      <w:r w:rsidRPr="00664A3E">
        <w:rPr>
          <w:rFonts w:ascii="Book Antiqua" w:hAnsi="Book Antiqua" w:cs="Arial"/>
          <w:sz w:val="24"/>
          <w:szCs w:val="24"/>
        </w:rPr>
        <w:t>-lactamase enzyme, that hydrolyzes (</w:t>
      </w:r>
      <w:r w:rsidRPr="001E7D62">
        <w:rPr>
          <w:rFonts w:ascii="Book Antiqua" w:hAnsi="Book Antiqua" w:cs="Arial"/>
          <w:i/>
          <w:sz w:val="24"/>
          <w:szCs w:val="24"/>
        </w:rPr>
        <w:t>i.e.,</w:t>
      </w:r>
      <w:r w:rsidRPr="00664A3E">
        <w:rPr>
          <w:rFonts w:ascii="Book Antiqua" w:hAnsi="Book Antiqua" w:cs="Arial"/>
          <w:sz w:val="24"/>
          <w:szCs w:val="24"/>
        </w:rPr>
        <w:t xml:space="preserve"> </w:t>
      </w:r>
      <w:r w:rsidRPr="00664A3E">
        <w:rPr>
          <w:rFonts w:ascii="Book Antiqua" w:hAnsi="Book Antiqua" w:cs="Arial"/>
          <w:bCs/>
          <w:sz w:val="24"/>
          <w:szCs w:val="24"/>
        </w:rPr>
        <w:t xml:space="preserve">chemically breaks down) </w:t>
      </w:r>
      <w:r w:rsidRPr="00664A3E">
        <w:rPr>
          <w:rFonts w:ascii="Book Antiqua" w:hAnsi="Book Antiqua" w:cs="Arial"/>
          <w:sz w:val="24"/>
          <w:szCs w:val="24"/>
        </w:rPr>
        <w:t xml:space="preserve">the </w:t>
      </w:r>
      <w:r w:rsidRPr="00664A3E">
        <w:rPr>
          <w:rFonts w:ascii="Book Antiqua" w:hAnsi="Book Antiqua" w:cs="Arial"/>
          <w:bCs/>
          <w:sz w:val="24"/>
          <w:szCs w:val="24"/>
        </w:rPr>
        <w:t>β-lactam ring (</w:t>
      </w:r>
      <w:r w:rsidRPr="001E7D62">
        <w:rPr>
          <w:rFonts w:ascii="Book Antiqua" w:hAnsi="Book Antiqua" w:cs="Arial"/>
          <w:bCs/>
          <w:sz w:val="24"/>
          <w:szCs w:val="24"/>
        </w:rPr>
        <w:t>Figure 2</w:t>
      </w:r>
      <w:r w:rsidRPr="00664A3E">
        <w:rPr>
          <w:rFonts w:ascii="Book Antiqua" w:hAnsi="Book Antiqua" w:cs="Arial"/>
          <w:bCs/>
          <w:sz w:val="24"/>
          <w:szCs w:val="24"/>
        </w:rPr>
        <w:t>) of carbapenems (and other β</w:t>
      </w:r>
      <w:r w:rsidRPr="00664A3E">
        <w:rPr>
          <w:rFonts w:ascii="Book Antiqua" w:hAnsi="Book Antiqua" w:cs="Arial"/>
          <w:sz w:val="24"/>
          <w:szCs w:val="24"/>
        </w:rPr>
        <w:t>-lactam antibiotics)</w:t>
      </w:r>
      <w:r w:rsidRPr="00664A3E">
        <w:rPr>
          <w:rFonts w:ascii="Book Antiqua" w:hAnsi="Book Antiqua" w:cs="Arial"/>
          <w:bCs/>
          <w:sz w:val="24"/>
          <w:szCs w:val="24"/>
        </w:rPr>
        <w:t xml:space="preserve"> (</w:t>
      </w:r>
      <w:r w:rsidRPr="001E7D62">
        <w:rPr>
          <w:rFonts w:ascii="Book Antiqua" w:hAnsi="Book Antiqua" w:cs="Arial"/>
          <w:bCs/>
          <w:sz w:val="24"/>
          <w:szCs w:val="24"/>
        </w:rPr>
        <w:t>Figure 3</w:t>
      </w:r>
      <w:r w:rsidRPr="00664A3E">
        <w:rPr>
          <w:rFonts w:ascii="Book Antiqua" w:hAnsi="Book Antiqua" w:cs="Arial"/>
          <w:bCs/>
          <w:sz w:val="24"/>
          <w:szCs w:val="24"/>
        </w:rPr>
        <w:t xml:space="preserve">). </w:t>
      </w:r>
      <w:r w:rsidR="00D16568" w:rsidRPr="00664A3E">
        <w:rPr>
          <w:rFonts w:ascii="Book Antiqua" w:hAnsi="Book Antiqua" w:cs="Arial"/>
          <w:bCs/>
          <w:sz w:val="24"/>
          <w:szCs w:val="24"/>
        </w:rPr>
        <w:t>(</w:t>
      </w:r>
      <w:r w:rsidR="00D16568" w:rsidRPr="00664A3E">
        <w:rPr>
          <w:rFonts w:ascii="Book Antiqua" w:hAnsi="Book Antiqua"/>
          <w:sz w:val="24"/>
          <w:szCs w:val="24"/>
        </w:rPr>
        <w:t>Other mechanisms that confer a bacterium’s resistance to an antibiotic include the active removal of the antibiotic from inside the bacterium’s cell, or through the chemical modification of the bacterium’s target site so that the ant</w:t>
      </w:r>
      <w:r w:rsidR="001E7D62">
        <w:rPr>
          <w:rFonts w:ascii="Book Antiqua" w:hAnsi="Book Antiqua"/>
          <w:sz w:val="24"/>
          <w:szCs w:val="24"/>
        </w:rPr>
        <w:t>ibiotic no longer recognizes it</w:t>
      </w:r>
      <w:r w:rsidR="00D16568" w:rsidRPr="00664A3E">
        <w:rPr>
          <w:rFonts w:ascii="Book Antiqua" w:hAnsi="Book Antiqua"/>
          <w:sz w:val="24"/>
          <w:szCs w:val="24"/>
        </w:rPr>
        <w:t>)</w:t>
      </w:r>
      <w:r w:rsidR="001E7D62">
        <w:rPr>
          <w:rFonts w:ascii="Book Antiqua" w:hAnsi="Book Antiqua" w:hint="eastAsia"/>
          <w:sz w:val="24"/>
          <w:szCs w:val="24"/>
          <w:lang w:eastAsia="zh-CN"/>
        </w:rPr>
        <w:t>.</w:t>
      </w:r>
      <w:r w:rsidR="00D16568" w:rsidRPr="00664A3E">
        <w:rPr>
          <w:rFonts w:ascii="Book Antiqua" w:hAnsi="Book Antiqua"/>
          <w:sz w:val="24"/>
          <w:szCs w:val="24"/>
        </w:rPr>
        <w:t xml:space="preserve"> </w:t>
      </w:r>
      <w:r w:rsidRPr="00664A3E">
        <w:rPr>
          <w:rFonts w:ascii="Book Antiqua" w:hAnsi="Book Antiqua" w:cs="Arial"/>
          <w:bCs/>
          <w:sz w:val="24"/>
          <w:szCs w:val="24"/>
        </w:rPr>
        <w:t xml:space="preserve">Through this one particular mechanism, </w:t>
      </w:r>
      <w:r w:rsidRPr="00664A3E">
        <w:rPr>
          <w:rFonts w:ascii="Book Antiqua" w:hAnsi="Book Antiqua" w:cs="Arial"/>
          <w:i/>
          <w:sz w:val="24"/>
          <w:szCs w:val="24"/>
        </w:rPr>
        <w:t>Enterobacteriaceae</w:t>
      </w:r>
      <w:r w:rsidRPr="00664A3E">
        <w:rPr>
          <w:rFonts w:ascii="Book Antiqua" w:hAnsi="Book Antiqua" w:cs="Arial"/>
          <w:sz w:val="24"/>
          <w:szCs w:val="24"/>
        </w:rPr>
        <w:t xml:space="preserve"> that are inherently with, or that have acquired, the genetic material (</w:t>
      </w:r>
      <w:r w:rsidRPr="001E7D62">
        <w:rPr>
          <w:rFonts w:ascii="Book Antiqua" w:hAnsi="Book Antiqua" w:cs="Arial"/>
          <w:i/>
          <w:sz w:val="24"/>
          <w:szCs w:val="24"/>
        </w:rPr>
        <w:t>i.e.</w:t>
      </w:r>
      <w:r w:rsidRPr="00664A3E">
        <w:rPr>
          <w:rFonts w:ascii="Book Antiqua" w:hAnsi="Book Antiqua" w:cs="Arial"/>
          <w:sz w:val="24"/>
          <w:szCs w:val="24"/>
        </w:rPr>
        <w:t>, DNA) necessary to produce carbapenemases can (but do not always) display a resistance to carbapenems</w:t>
      </w:r>
      <w:r w:rsidRPr="00664A3E">
        <w:rPr>
          <w:rFonts w:ascii="Book Antiqua" w:hAnsi="Book Antiqua" w:cs="Arial"/>
          <w:bCs/>
          <w:sz w:val="24"/>
          <w:szCs w:val="24"/>
        </w:rPr>
        <w:t>, generally precluding the use of these antibiotics to treat infected patients</w:t>
      </w:r>
      <w:r w:rsidR="001E7D62">
        <w:rPr>
          <w:rFonts w:ascii="Book Antiqua" w:hAnsi="Book Antiqua" w:cs="Arial"/>
          <w:sz w:val="24"/>
          <w:szCs w:val="24"/>
        </w:rPr>
        <w:t>.</w:t>
      </w:r>
      <w:r w:rsidR="001E7D62">
        <w:rPr>
          <w:rFonts w:ascii="Book Antiqua" w:hAnsi="Book Antiqua" w:cs="Arial" w:hint="eastAsia"/>
          <w:sz w:val="24"/>
          <w:szCs w:val="24"/>
          <w:lang w:eastAsia="zh-CN"/>
        </w:rPr>
        <w:t xml:space="preserve"> </w:t>
      </w:r>
      <w:r w:rsidRPr="00664A3E">
        <w:rPr>
          <w:rFonts w:ascii="Book Antiqua" w:hAnsi="Book Antiqua" w:cs="Arial"/>
          <w:sz w:val="24"/>
          <w:szCs w:val="24"/>
        </w:rPr>
        <w:t xml:space="preserve">These resistant bacteria are a specific type of CRE known as </w:t>
      </w:r>
      <w:r w:rsidRPr="00664A3E">
        <w:rPr>
          <w:rStyle w:val="Emphasis"/>
          <w:rFonts w:ascii="Book Antiqua" w:hAnsi="Book Antiqua" w:cs="Arial"/>
          <w:i w:val="0"/>
          <w:sz w:val="24"/>
          <w:szCs w:val="24"/>
        </w:rPr>
        <w:t xml:space="preserve">carbapenemase-producing </w:t>
      </w:r>
      <w:r w:rsidRPr="00664A3E">
        <w:rPr>
          <w:rStyle w:val="Emphasis"/>
          <w:rFonts w:ascii="Book Antiqua" w:hAnsi="Book Antiqua" w:cs="Arial"/>
          <w:sz w:val="24"/>
          <w:szCs w:val="24"/>
        </w:rPr>
        <w:t>Enterobacteriaceae</w:t>
      </w:r>
      <w:r w:rsidRPr="00664A3E">
        <w:rPr>
          <w:rFonts w:ascii="Book Antiqua" w:hAnsi="Book Antiqua" w:cs="Arial"/>
          <w:sz w:val="24"/>
          <w:szCs w:val="24"/>
        </w:rPr>
        <w:t>, or “</w:t>
      </w:r>
      <w:r w:rsidRPr="00664A3E">
        <w:rPr>
          <w:rStyle w:val="Emphasis"/>
          <w:rFonts w:ascii="Book Antiqua" w:hAnsi="Book Antiqua" w:cs="Arial"/>
          <w:i w:val="0"/>
          <w:sz w:val="24"/>
          <w:szCs w:val="24"/>
        </w:rPr>
        <w:t>CPE,</w:t>
      </w:r>
      <w:r w:rsidRPr="00664A3E">
        <w:rPr>
          <w:rFonts w:ascii="Book Antiqua" w:hAnsi="Book Antiqua" w:cs="Arial"/>
          <w:sz w:val="24"/>
          <w:szCs w:val="24"/>
        </w:rPr>
        <w:t xml:space="preserve">” </w:t>
      </w:r>
      <w:r w:rsidRPr="00664A3E">
        <w:rPr>
          <w:rFonts w:ascii="Book Antiqua" w:hAnsi="Book Antiqua" w:cs="Arial"/>
          <w:bCs/>
          <w:sz w:val="24"/>
          <w:szCs w:val="24"/>
        </w:rPr>
        <w:t>which are</w:t>
      </w:r>
      <w:r w:rsidRPr="00664A3E">
        <w:rPr>
          <w:rFonts w:ascii="Book Antiqua" w:hAnsi="Book Antiqua" w:cs="Arial"/>
          <w:sz w:val="24"/>
          <w:szCs w:val="24"/>
        </w:rPr>
        <w:t xml:space="preserve"> responsible for most CRE-related outbreaks encountered in the clinical setting, including Hospital X’s aforementioned CRE outbreak</w:t>
      </w:r>
      <w:r w:rsidR="001E7D62" w:rsidRPr="00664A3E">
        <w:rPr>
          <w:rFonts w:ascii="Book Antiqua" w:hAnsi="Book Antiqua" w:cs="Arial"/>
          <w:b/>
          <w:sz w:val="24"/>
          <w:szCs w:val="24"/>
          <w:vertAlign w:val="superscript"/>
        </w:rPr>
        <w:t>[25]</w:t>
      </w:r>
      <w:r w:rsidRPr="00664A3E">
        <w:rPr>
          <w:rFonts w:ascii="Book Antiqua" w:hAnsi="Book Antiqua" w:cs="Arial"/>
          <w:sz w:val="24"/>
          <w:szCs w:val="24"/>
        </w:rPr>
        <w:t>.</w:t>
      </w:r>
      <w:r w:rsidR="00D16568" w:rsidRPr="00664A3E">
        <w:rPr>
          <w:rFonts w:ascii="Book Antiqua" w:hAnsi="Book Antiqua" w:cs="Arial"/>
          <w:b/>
          <w:sz w:val="24"/>
          <w:szCs w:val="24"/>
          <w:vertAlign w:val="superscript"/>
        </w:rPr>
        <w:t xml:space="preserve"> </w:t>
      </w:r>
      <w:r w:rsidR="00D16568" w:rsidRPr="00664A3E">
        <w:rPr>
          <w:rFonts w:ascii="Book Antiqua" w:hAnsi="Book Antiqua"/>
          <w:sz w:val="24"/>
          <w:szCs w:val="24"/>
        </w:rPr>
        <w:t>(While CPE are a type of CRE, not all CRE are CPE; mechanisms other than the resistant bacteria’s production of carbapenemases can cause CRE</w:t>
      </w:r>
      <w:r w:rsidR="001E7D62">
        <w:rPr>
          <w:rFonts w:ascii="Book Antiqua" w:hAnsi="Book Antiqua"/>
          <w:sz w:val="24"/>
          <w:szCs w:val="24"/>
        </w:rPr>
        <w:t xml:space="preserve"> to be resistant to carbapenems</w:t>
      </w:r>
      <w:r w:rsidR="00D16568" w:rsidRPr="00664A3E">
        <w:rPr>
          <w:rFonts w:ascii="Book Antiqua" w:hAnsi="Book Antiqua"/>
          <w:sz w:val="24"/>
          <w:szCs w:val="24"/>
        </w:rPr>
        <w:t>)</w:t>
      </w:r>
      <w:r w:rsidR="001E7D62">
        <w:rPr>
          <w:rFonts w:ascii="Book Antiqua" w:hAnsi="Book Antiqua" w:hint="eastAsia"/>
          <w:sz w:val="24"/>
          <w:szCs w:val="24"/>
          <w:lang w:eastAsia="zh-CN"/>
        </w:rPr>
        <w:t>.</w:t>
      </w:r>
    </w:p>
    <w:p w:rsidR="00170E0E" w:rsidRPr="00664A3E" w:rsidRDefault="00170E0E" w:rsidP="00664A3E">
      <w:pPr>
        <w:spacing w:after="0" w:line="360" w:lineRule="auto"/>
        <w:jc w:val="both"/>
        <w:rPr>
          <w:rFonts w:ascii="Book Antiqua" w:hAnsi="Book Antiqua" w:cs="Arial"/>
          <w:sz w:val="24"/>
          <w:szCs w:val="24"/>
        </w:rPr>
      </w:pPr>
      <w:r w:rsidRPr="00664A3E">
        <w:rPr>
          <w:rFonts w:ascii="Book Antiqua" w:hAnsi="Book Antiqua" w:cs="Arial"/>
          <w:sz w:val="24"/>
          <w:szCs w:val="24"/>
        </w:rPr>
        <w:t xml:space="preserve"> </w:t>
      </w:r>
    </w:p>
    <w:p w:rsidR="00B66312" w:rsidRPr="00B66312" w:rsidRDefault="00170E0E" w:rsidP="00664A3E">
      <w:pPr>
        <w:spacing w:after="0" w:line="360" w:lineRule="auto"/>
        <w:jc w:val="both"/>
        <w:rPr>
          <w:rFonts w:ascii="Book Antiqua" w:hAnsi="Book Antiqua" w:cs="Arial"/>
          <w:b/>
          <w:i/>
          <w:sz w:val="24"/>
          <w:szCs w:val="24"/>
          <w:lang w:eastAsia="zh-CN"/>
        </w:rPr>
      </w:pPr>
      <w:r w:rsidRPr="00B66312">
        <w:rPr>
          <w:rFonts w:ascii="Book Antiqua" w:hAnsi="Book Antiqua" w:cs="Arial"/>
          <w:b/>
          <w:i/>
          <w:sz w:val="24"/>
          <w:szCs w:val="24"/>
        </w:rPr>
        <w:t xml:space="preserve">Extended-spectrum </w:t>
      </w:r>
      <w:r w:rsidRPr="00B66312">
        <w:rPr>
          <w:rFonts w:ascii="Book Antiqua" w:hAnsi="Book Antiqua" w:cs="Arial"/>
          <w:b/>
          <w:bCs/>
          <w:i/>
          <w:sz w:val="24"/>
          <w:szCs w:val="24"/>
        </w:rPr>
        <w:t>β</w:t>
      </w:r>
      <w:r w:rsidR="001E7D62" w:rsidRPr="00B66312">
        <w:rPr>
          <w:rFonts w:ascii="Book Antiqua" w:hAnsi="Book Antiqua" w:cs="Arial"/>
          <w:b/>
          <w:i/>
          <w:sz w:val="24"/>
          <w:szCs w:val="24"/>
        </w:rPr>
        <w:t>-lactamase enzymes</w:t>
      </w:r>
    </w:p>
    <w:p w:rsidR="00D16568" w:rsidRPr="001E7D62" w:rsidRDefault="00170E0E" w:rsidP="00664A3E">
      <w:pPr>
        <w:spacing w:after="0" w:line="360" w:lineRule="auto"/>
        <w:jc w:val="both"/>
        <w:rPr>
          <w:rFonts w:ascii="Book Antiqua" w:hAnsi="Book Antiqua" w:cs="Arial"/>
          <w:b/>
          <w:i/>
          <w:sz w:val="24"/>
          <w:szCs w:val="24"/>
          <w:lang w:eastAsia="zh-CN"/>
        </w:rPr>
      </w:pPr>
      <w:r w:rsidRPr="00664A3E">
        <w:rPr>
          <w:rFonts w:ascii="Book Antiqua" w:hAnsi="Book Antiqua" w:cs="Arial"/>
          <w:sz w:val="24"/>
          <w:szCs w:val="24"/>
        </w:rPr>
        <w:t>Until recently, bacteria in the</w:t>
      </w:r>
      <w:r w:rsidRPr="00664A3E">
        <w:rPr>
          <w:rFonts w:ascii="Book Antiqua" w:hAnsi="Book Antiqua" w:cs="Arial"/>
          <w:i/>
          <w:sz w:val="24"/>
          <w:szCs w:val="24"/>
        </w:rPr>
        <w:t xml:space="preserve"> Enterobacteriaceae </w:t>
      </w:r>
      <w:r w:rsidRPr="00664A3E">
        <w:rPr>
          <w:rFonts w:ascii="Book Antiqua" w:hAnsi="Book Antiqua" w:cs="Arial"/>
          <w:sz w:val="24"/>
          <w:szCs w:val="24"/>
        </w:rPr>
        <w:t xml:space="preserve">family rarely carried the genetic material necessary to synthesize carbapenemase enzymes. As a result, carbapenems were usually an effective treatment for patients infected with these (carbapenem-susceptible) bacteria, </w:t>
      </w:r>
      <w:r w:rsidRPr="00664A3E">
        <w:rPr>
          <w:rFonts w:ascii="Book Antiqua" w:hAnsi="Book Antiqua" w:cs="Arial"/>
          <w:sz w:val="24"/>
          <w:szCs w:val="24"/>
        </w:rPr>
        <w:lastRenderedPageBreak/>
        <w:t xml:space="preserve">including challenging </w:t>
      </w:r>
      <w:r w:rsidRPr="00664A3E">
        <w:rPr>
          <w:rFonts w:ascii="Book Antiqua" w:hAnsi="Book Antiqua" w:cs="Arial"/>
          <w:i/>
          <w:sz w:val="24"/>
          <w:szCs w:val="24"/>
        </w:rPr>
        <w:t xml:space="preserve">Enterobacteriaceae </w:t>
      </w:r>
      <w:r w:rsidRPr="00664A3E">
        <w:rPr>
          <w:rFonts w:ascii="Book Antiqua" w:hAnsi="Book Antiqua" w:cs="Arial"/>
          <w:sz w:val="24"/>
          <w:szCs w:val="24"/>
        </w:rPr>
        <w:t xml:space="preserve">that produce another type of enzyme called extended-spectrum </w:t>
      </w:r>
      <w:r w:rsidRPr="00664A3E">
        <w:rPr>
          <w:rFonts w:ascii="Book Antiqua" w:hAnsi="Book Antiqua" w:cs="Arial"/>
          <w:bCs/>
          <w:sz w:val="24"/>
          <w:szCs w:val="24"/>
        </w:rPr>
        <w:t>β</w:t>
      </w:r>
      <w:r w:rsidR="001E7D62">
        <w:rPr>
          <w:rFonts w:ascii="Book Antiqua" w:hAnsi="Book Antiqua" w:cs="Arial"/>
          <w:sz w:val="24"/>
          <w:szCs w:val="24"/>
        </w:rPr>
        <w:t>-lactamases, or “</w:t>
      </w:r>
      <w:r w:rsidR="001E7D62" w:rsidRPr="001E7D62">
        <w:rPr>
          <w:rFonts w:ascii="Book Antiqua" w:hAnsi="Book Antiqua" w:cs="Arial"/>
          <w:sz w:val="24"/>
          <w:szCs w:val="24"/>
        </w:rPr>
        <w:t xml:space="preserve">extended-spectrum </w:t>
      </w:r>
      <w:r w:rsidR="001E7D62" w:rsidRPr="001E7D62">
        <w:rPr>
          <w:rFonts w:ascii="Book Antiqua" w:hAnsi="Book Antiqua" w:cs="Arial"/>
          <w:bCs/>
          <w:sz w:val="24"/>
          <w:szCs w:val="24"/>
        </w:rPr>
        <w:t>β</w:t>
      </w:r>
      <w:r w:rsidR="001E7D62" w:rsidRPr="001E7D62">
        <w:rPr>
          <w:rFonts w:ascii="Book Antiqua" w:hAnsi="Book Antiqua" w:cs="Arial"/>
          <w:sz w:val="24"/>
          <w:szCs w:val="24"/>
        </w:rPr>
        <w:t>-lactamase</w:t>
      </w:r>
      <w:r w:rsidR="001E7D62">
        <w:rPr>
          <w:rFonts w:ascii="Book Antiqua" w:hAnsi="Book Antiqua" w:cs="Arial" w:hint="eastAsia"/>
          <w:sz w:val="24"/>
          <w:szCs w:val="24"/>
          <w:lang w:eastAsia="zh-CN"/>
        </w:rPr>
        <w:t>s</w:t>
      </w:r>
      <w:r w:rsidR="001E7D62">
        <w:rPr>
          <w:rFonts w:ascii="Book Antiqua" w:hAnsi="Book Antiqua" w:cs="Arial"/>
          <w:sz w:val="24"/>
          <w:szCs w:val="24"/>
        </w:rPr>
        <w:t xml:space="preserve"> </w:t>
      </w:r>
      <w:r w:rsidR="001E7D62">
        <w:rPr>
          <w:rFonts w:ascii="Book Antiqua" w:hAnsi="Book Antiqua" w:cs="Arial" w:hint="eastAsia"/>
          <w:sz w:val="24"/>
          <w:szCs w:val="24"/>
          <w:lang w:eastAsia="zh-CN"/>
        </w:rPr>
        <w:t>(</w:t>
      </w:r>
      <w:r w:rsidR="001E7D62">
        <w:rPr>
          <w:rFonts w:ascii="Book Antiqua" w:hAnsi="Book Antiqua" w:cs="Arial"/>
          <w:sz w:val="24"/>
          <w:szCs w:val="24"/>
        </w:rPr>
        <w:t>ESBLs</w:t>
      </w:r>
      <w:r w:rsidR="001E7D62">
        <w:rPr>
          <w:rFonts w:ascii="Book Antiqua" w:hAnsi="Book Antiqua" w:cs="Arial" w:hint="eastAsia"/>
          <w:sz w:val="24"/>
          <w:szCs w:val="24"/>
          <w:lang w:eastAsia="zh-CN"/>
        </w:rPr>
        <w:t>)</w:t>
      </w:r>
      <w:r w:rsidR="001E7D62">
        <w:rPr>
          <w:rFonts w:ascii="Book Antiqua" w:hAnsi="Book Antiqua" w:cs="Arial"/>
          <w:sz w:val="24"/>
          <w:szCs w:val="24"/>
        </w:rPr>
        <w:t>”</w:t>
      </w:r>
      <w:r w:rsidR="001E7D62">
        <w:rPr>
          <w:rFonts w:ascii="Book Antiqua" w:hAnsi="Book Antiqua" w:cs="Arial" w:hint="eastAsia"/>
          <w:sz w:val="24"/>
          <w:szCs w:val="24"/>
          <w:lang w:eastAsia="zh-CN"/>
        </w:rPr>
        <w:t xml:space="preserve">. </w:t>
      </w:r>
      <w:r w:rsidRPr="00664A3E">
        <w:rPr>
          <w:rFonts w:ascii="Book Antiqua" w:hAnsi="Book Antiqua" w:cs="Arial"/>
          <w:sz w:val="24"/>
          <w:szCs w:val="24"/>
        </w:rPr>
        <w:t>Indeed,</w:t>
      </w:r>
      <w:r w:rsidRPr="00664A3E">
        <w:rPr>
          <w:rStyle w:val="paragraph"/>
          <w:rFonts w:ascii="Book Antiqua" w:hAnsi="Book Antiqua" w:cs="Arial"/>
          <w:sz w:val="24"/>
          <w:szCs w:val="24"/>
        </w:rPr>
        <w:t xml:space="preserve"> c</w:t>
      </w:r>
      <w:r w:rsidRPr="00664A3E">
        <w:rPr>
          <w:rFonts w:ascii="Book Antiqua" w:hAnsi="Book Antiqua" w:cs="Arial"/>
          <w:sz w:val="24"/>
          <w:szCs w:val="24"/>
        </w:rPr>
        <w:t xml:space="preserve">arbapenem antibiotics remain indicated for the treatment of serious infections caused by ESBL-producing </w:t>
      </w:r>
      <w:r w:rsidRPr="00664A3E">
        <w:rPr>
          <w:rFonts w:ascii="Book Antiqua" w:hAnsi="Book Antiqua" w:cs="Arial"/>
          <w:i/>
          <w:sz w:val="24"/>
          <w:szCs w:val="24"/>
        </w:rPr>
        <w:t xml:space="preserve">Enterobacteriaceae </w:t>
      </w:r>
      <w:r w:rsidRPr="00664A3E">
        <w:rPr>
          <w:rFonts w:ascii="Book Antiqua" w:hAnsi="Book Antiqua" w:cs="Arial"/>
          <w:sz w:val="24"/>
          <w:szCs w:val="24"/>
        </w:rPr>
        <w:t>(but not those caused by CRE). Reportedly in response to the overuse of antibiotics</w:t>
      </w:r>
      <w:r w:rsidR="001E7D62" w:rsidRPr="00664A3E">
        <w:rPr>
          <w:rFonts w:ascii="Book Antiqua" w:hAnsi="Book Antiqua" w:cs="Arial"/>
          <w:b/>
          <w:sz w:val="24"/>
          <w:szCs w:val="24"/>
          <w:vertAlign w:val="superscript"/>
        </w:rPr>
        <w:t>[34]</w:t>
      </w:r>
      <w:r w:rsidRPr="00664A3E">
        <w:rPr>
          <w:rFonts w:ascii="Book Antiqua" w:hAnsi="Book Antiqua" w:cs="Arial"/>
          <w:sz w:val="24"/>
          <w:szCs w:val="24"/>
        </w:rPr>
        <w:t xml:space="preserve">, however, while some strains of </w:t>
      </w:r>
      <w:r w:rsidRPr="00664A3E">
        <w:rPr>
          <w:rFonts w:ascii="Book Antiqua" w:hAnsi="Book Antiqua" w:cs="Arial"/>
          <w:i/>
          <w:sz w:val="24"/>
          <w:szCs w:val="24"/>
        </w:rPr>
        <w:t>Enterobacteriaceae</w:t>
      </w:r>
      <w:r w:rsidRPr="00664A3E">
        <w:rPr>
          <w:rFonts w:ascii="Book Antiqua" w:hAnsi="Book Antiqua" w:cs="Arial"/>
          <w:sz w:val="24"/>
          <w:szCs w:val="24"/>
        </w:rPr>
        <w:t xml:space="preserve"> remain susceptible to carbapenems, others have acquired the genetic material necessary to produce carbapenemases through the process of natural selection, heralding CPE’s recent emergence. </w:t>
      </w:r>
      <w:r w:rsidR="00D16568" w:rsidRPr="00664A3E">
        <w:rPr>
          <w:rFonts w:ascii="Book Antiqua" w:hAnsi="Book Antiqua" w:cs="Arial"/>
          <w:sz w:val="24"/>
          <w:szCs w:val="24"/>
        </w:rPr>
        <w:t>(</w:t>
      </w:r>
      <w:r w:rsidR="00D16568" w:rsidRPr="00664A3E">
        <w:rPr>
          <w:rFonts w:ascii="Book Antiqua" w:hAnsi="Book Antiqua"/>
          <w:sz w:val="24"/>
          <w:szCs w:val="24"/>
        </w:rPr>
        <w:t>In this context “n</w:t>
      </w:r>
      <w:r w:rsidR="00D16568" w:rsidRPr="00664A3E">
        <w:rPr>
          <w:rStyle w:val="Strong"/>
          <w:rFonts w:ascii="Book Antiqua" w:hAnsi="Book Antiqua"/>
          <w:b w:val="0"/>
          <w:sz w:val="24"/>
          <w:szCs w:val="24"/>
        </w:rPr>
        <w:t>atural selection” is defined as a process</w:t>
      </w:r>
      <w:r w:rsidR="00D16568" w:rsidRPr="00664A3E">
        <w:rPr>
          <w:rFonts w:ascii="Book Antiqua" w:hAnsi="Book Antiqua"/>
          <w:sz w:val="24"/>
          <w:szCs w:val="24"/>
        </w:rPr>
        <w:t xml:space="preserve"> by which surviving and multiplying bacteria have adapted to their environment. In contrast, those bacteria that do not adapt to their changing environmental conditions generally become extinct. Further, antibiotics can present a “selective pressure” that destroys susceptible, unadapting bacteria, but that, for those bacteria that undergo natural selection and become resistant to the antib</w:t>
      </w:r>
      <w:r w:rsidR="001E7D62">
        <w:rPr>
          <w:rFonts w:ascii="Book Antiqua" w:hAnsi="Book Antiqua"/>
          <w:sz w:val="24"/>
          <w:szCs w:val="24"/>
        </w:rPr>
        <w:t>iotics, has little or no effect</w:t>
      </w:r>
      <w:r w:rsidR="00D16568" w:rsidRPr="00664A3E">
        <w:rPr>
          <w:rFonts w:ascii="Book Antiqua" w:hAnsi="Book Antiqua"/>
          <w:sz w:val="24"/>
          <w:szCs w:val="24"/>
        </w:rPr>
        <w:t>)</w:t>
      </w:r>
      <w:r w:rsidR="001E7D62">
        <w:rPr>
          <w:rFonts w:ascii="Book Antiqua" w:hAnsi="Book Antiqua" w:hint="eastAsia"/>
          <w:sz w:val="24"/>
          <w:szCs w:val="24"/>
          <w:lang w:eastAsia="zh-CN"/>
        </w:rPr>
        <w:t>.</w:t>
      </w:r>
    </w:p>
    <w:p w:rsidR="00170E0E" w:rsidRPr="00664A3E" w:rsidRDefault="00170E0E" w:rsidP="001E7D62">
      <w:pPr>
        <w:spacing w:after="0" w:line="360" w:lineRule="auto"/>
        <w:ind w:firstLineChars="100" w:firstLine="240"/>
        <w:jc w:val="both"/>
        <w:rPr>
          <w:rStyle w:val="paragraph"/>
          <w:rFonts w:ascii="Book Antiqua" w:hAnsi="Book Antiqua" w:cs="Arial"/>
          <w:sz w:val="24"/>
          <w:szCs w:val="24"/>
        </w:rPr>
      </w:pPr>
      <w:r w:rsidRPr="00664A3E">
        <w:rPr>
          <w:rFonts w:ascii="Book Antiqua" w:hAnsi="Book Antiqua" w:cs="Arial"/>
          <w:sz w:val="24"/>
          <w:szCs w:val="24"/>
        </w:rPr>
        <w:t xml:space="preserve">Carbapenems were ironically developed a generation ago to treat patients infected with those strains of </w:t>
      </w:r>
      <w:r w:rsidRPr="00664A3E">
        <w:rPr>
          <w:rFonts w:ascii="Book Antiqua" w:hAnsi="Book Antiqua" w:cs="Arial"/>
          <w:i/>
          <w:sz w:val="24"/>
          <w:szCs w:val="24"/>
        </w:rPr>
        <w:t xml:space="preserve">Enterobacteriaceae </w:t>
      </w:r>
      <w:r w:rsidRPr="00664A3E">
        <w:rPr>
          <w:rFonts w:ascii="Book Antiqua" w:hAnsi="Book Antiqua" w:cs="Arial"/>
          <w:sz w:val="24"/>
          <w:szCs w:val="24"/>
        </w:rPr>
        <w:t xml:space="preserve">that had begun to display a resistance to cephalosporins, which previously had been an effective antibiotic treatment for patients infected with these bacteria. This displayed resistance to cephalosporins was predominantly due to these bacteria’s production of ESBLs. </w:t>
      </w:r>
      <w:r w:rsidRPr="00664A3E">
        <w:rPr>
          <w:rFonts w:ascii="Book Antiqua" w:hAnsi="Book Antiqua" w:cs="Arial"/>
          <w:color w:val="000000"/>
          <w:sz w:val="24"/>
          <w:szCs w:val="24"/>
        </w:rPr>
        <w:t xml:space="preserve">Like carbapenemases, </w:t>
      </w:r>
      <w:r w:rsidRPr="00664A3E">
        <w:rPr>
          <w:rFonts w:ascii="Book Antiqua" w:hAnsi="Book Antiqua" w:cs="Arial"/>
          <w:sz w:val="24"/>
          <w:szCs w:val="24"/>
        </w:rPr>
        <w:t>ESBLs chemically hydrolyze (</w:t>
      </w:r>
      <w:r w:rsidRPr="001E7D62">
        <w:rPr>
          <w:rFonts w:ascii="Book Antiqua" w:hAnsi="Book Antiqua" w:cs="Arial"/>
          <w:i/>
          <w:sz w:val="24"/>
          <w:szCs w:val="24"/>
        </w:rPr>
        <w:t>i.e.,</w:t>
      </w:r>
      <w:r w:rsidRPr="00664A3E">
        <w:rPr>
          <w:rFonts w:ascii="Book Antiqua" w:hAnsi="Book Antiqua" w:cs="Arial"/>
          <w:sz w:val="24"/>
          <w:szCs w:val="24"/>
        </w:rPr>
        <w:t xml:space="preserve"> break down and inactivate) the </w:t>
      </w:r>
      <w:r w:rsidRPr="00664A3E">
        <w:rPr>
          <w:rStyle w:val="A9"/>
          <w:rFonts w:ascii="Book Antiqua" w:hAnsi="Book Antiqua" w:cs="Arial"/>
          <w:sz w:val="24"/>
          <w:szCs w:val="24"/>
        </w:rPr>
        <w:t>β</w:t>
      </w:r>
      <w:r w:rsidRPr="00664A3E">
        <w:rPr>
          <w:rFonts w:ascii="Book Antiqua" w:hAnsi="Book Antiqua" w:cs="Arial"/>
          <w:sz w:val="24"/>
          <w:szCs w:val="24"/>
        </w:rPr>
        <w:t>-lactam ring of cephalosporins, rendering these antibiotics ineffective.</w:t>
      </w:r>
      <w:r w:rsidR="00664A3E">
        <w:rPr>
          <w:rFonts w:ascii="Book Antiqua" w:hAnsi="Book Antiqua" w:cs="Arial"/>
          <w:sz w:val="24"/>
          <w:szCs w:val="24"/>
        </w:rPr>
        <w:t xml:space="preserve"> </w:t>
      </w:r>
      <w:r w:rsidRPr="00664A3E">
        <w:rPr>
          <w:rStyle w:val="paragraph"/>
          <w:rFonts w:ascii="Book Antiqua" w:hAnsi="Book Antiqua" w:cs="Arial"/>
          <w:sz w:val="24"/>
          <w:szCs w:val="24"/>
        </w:rPr>
        <w:t xml:space="preserve">ESBL enzymes are distinct from carbapenemase enzymes, however, and while </w:t>
      </w:r>
      <w:r w:rsidRPr="00664A3E">
        <w:rPr>
          <w:rFonts w:ascii="Book Antiqua" w:hAnsi="Book Antiqua" w:cs="Arial"/>
          <w:sz w:val="24"/>
          <w:szCs w:val="24"/>
        </w:rPr>
        <w:t xml:space="preserve">ESBL-producing </w:t>
      </w:r>
      <w:r w:rsidRPr="00664A3E">
        <w:rPr>
          <w:rFonts w:ascii="Book Antiqua" w:hAnsi="Book Antiqua" w:cs="Arial"/>
          <w:i/>
          <w:sz w:val="24"/>
          <w:szCs w:val="24"/>
        </w:rPr>
        <w:t xml:space="preserve">Enterobacteriaceae </w:t>
      </w:r>
      <w:r w:rsidRPr="00664A3E">
        <w:rPr>
          <w:rFonts w:ascii="Book Antiqua" w:hAnsi="Book Antiqua" w:cs="Arial"/>
          <w:sz w:val="24"/>
          <w:szCs w:val="24"/>
        </w:rPr>
        <w:t xml:space="preserve">are resistant not only to cephalosporins but also to most other types of </w:t>
      </w:r>
      <w:r w:rsidRPr="00664A3E">
        <w:rPr>
          <w:rStyle w:val="A9"/>
          <w:rFonts w:ascii="Book Antiqua" w:hAnsi="Book Antiqua" w:cs="Arial"/>
          <w:sz w:val="24"/>
          <w:szCs w:val="24"/>
        </w:rPr>
        <w:t>β</w:t>
      </w:r>
      <w:r w:rsidRPr="00664A3E">
        <w:rPr>
          <w:rFonts w:ascii="Book Antiqua" w:hAnsi="Book Antiqua" w:cs="Arial"/>
          <w:sz w:val="24"/>
          <w:szCs w:val="24"/>
        </w:rPr>
        <w:t>-lactam antibiotics, including penicillins, they (unlike CRE) currently r</w:t>
      </w:r>
      <w:r w:rsidRPr="00664A3E">
        <w:rPr>
          <w:rStyle w:val="paragraph"/>
          <w:rFonts w:ascii="Book Antiqua" w:hAnsi="Book Antiqua" w:cs="Arial"/>
          <w:sz w:val="24"/>
          <w:szCs w:val="24"/>
        </w:rPr>
        <w:t xml:space="preserve">emain susceptible to carbapenems. </w:t>
      </w:r>
    </w:p>
    <w:p w:rsidR="00170E0E" w:rsidRPr="00664A3E" w:rsidRDefault="00170E0E" w:rsidP="00664A3E">
      <w:pPr>
        <w:spacing w:after="0" w:line="360" w:lineRule="auto"/>
        <w:jc w:val="both"/>
        <w:rPr>
          <w:rFonts w:ascii="Book Antiqua" w:hAnsi="Book Antiqua" w:cs="Arial"/>
          <w:sz w:val="24"/>
          <w:szCs w:val="24"/>
        </w:rPr>
      </w:pPr>
    </w:p>
    <w:p w:rsidR="00B66312" w:rsidRPr="00B66312" w:rsidRDefault="00170E0E" w:rsidP="001E7D62">
      <w:pPr>
        <w:spacing w:after="0" w:line="360" w:lineRule="auto"/>
        <w:jc w:val="both"/>
        <w:rPr>
          <w:rStyle w:val="Emphasis"/>
          <w:rFonts w:ascii="Book Antiqua" w:hAnsi="Book Antiqua" w:cs="Arial"/>
          <w:b/>
          <w:sz w:val="24"/>
          <w:szCs w:val="24"/>
          <w:lang w:eastAsia="zh-CN"/>
        </w:rPr>
      </w:pPr>
      <w:r w:rsidRPr="00B66312">
        <w:rPr>
          <w:rStyle w:val="Emphasis"/>
          <w:rFonts w:ascii="Book Antiqua" w:hAnsi="Book Antiqua" w:cs="Arial"/>
          <w:b/>
          <w:sz w:val="24"/>
          <w:szCs w:val="24"/>
        </w:rPr>
        <w:t>Carbapenemase-producing Enterobacteriaceae</w:t>
      </w:r>
      <w:r w:rsidRPr="00B66312">
        <w:rPr>
          <w:rFonts w:ascii="Book Antiqua" w:hAnsi="Book Antiqua" w:cs="Arial"/>
          <w:b/>
          <w:sz w:val="24"/>
          <w:szCs w:val="24"/>
        </w:rPr>
        <w:t xml:space="preserve">, or </w:t>
      </w:r>
      <w:r w:rsidRPr="00B66312">
        <w:rPr>
          <w:rStyle w:val="Emphasis"/>
          <w:rFonts w:ascii="Book Antiqua" w:hAnsi="Book Antiqua" w:cs="Arial"/>
          <w:b/>
          <w:sz w:val="24"/>
          <w:szCs w:val="24"/>
        </w:rPr>
        <w:t>CPE</w:t>
      </w:r>
    </w:p>
    <w:p w:rsidR="00170E0E" w:rsidRPr="001E7D62" w:rsidRDefault="00170E0E" w:rsidP="001E7D62">
      <w:pPr>
        <w:spacing w:after="0" w:line="360" w:lineRule="auto"/>
        <w:jc w:val="both"/>
        <w:rPr>
          <w:rFonts w:ascii="Book Antiqua" w:hAnsi="Book Antiqua" w:cs="Arial"/>
          <w:b/>
          <w:i/>
          <w:iCs/>
          <w:sz w:val="24"/>
          <w:szCs w:val="24"/>
        </w:rPr>
      </w:pPr>
      <w:r w:rsidRPr="00664A3E">
        <w:rPr>
          <w:rFonts w:ascii="Book Antiqua" w:hAnsi="Book Antiqua" w:cs="Arial"/>
          <w:sz w:val="24"/>
          <w:szCs w:val="24"/>
        </w:rPr>
        <w:t>CPE produce several different types of carbapenemase enzymes, three of which this article discusses.</w:t>
      </w:r>
    </w:p>
    <w:p w:rsidR="001E7D62" w:rsidRDefault="001E7D62" w:rsidP="001E7D62">
      <w:pPr>
        <w:spacing w:after="0" w:line="360" w:lineRule="auto"/>
        <w:jc w:val="both"/>
        <w:rPr>
          <w:rFonts w:ascii="Book Antiqua" w:hAnsi="Book Antiqua" w:cs="Arial"/>
          <w:sz w:val="24"/>
          <w:szCs w:val="24"/>
          <w:lang w:eastAsia="zh-CN"/>
        </w:rPr>
      </w:pPr>
    </w:p>
    <w:p w:rsidR="003B6599" w:rsidRPr="00664A3E" w:rsidRDefault="00170E0E" w:rsidP="001E7D62">
      <w:pPr>
        <w:spacing w:after="0" w:line="360" w:lineRule="auto"/>
        <w:jc w:val="both"/>
        <w:rPr>
          <w:rFonts w:ascii="Book Antiqua" w:hAnsi="Book Antiqua"/>
          <w:sz w:val="24"/>
          <w:szCs w:val="24"/>
        </w:rPr>
      </w:pPr>
      <w:r w:rsidRPr="001E7D62">
        <w:rPr>
          <w:rFonts w:ascii="Book Antiqua" w:hAnsi="Book Antiqua" w:cs="Arial"/>
          <w:b/>
          <w:sz w:val="24"/>
          <w:szCs w:val="24"/>
        </w:rPr>
        <w:t xml:space="preserve">KPC-producing </w:t>
      </w:r>
      <w:r w:rsidRPr="001E7D62">
        <w:rPr>
          <w:rFonts w:ascii="Book Antiqua" w:hAnsi="Book Antiqua" w:cs="Arial"/>
          <w:b/>
          <w:i/>
          <w:sz w:val="24"/>
          <w:szCs w:val="24"/>
        </w:rPr>
        <w:t>Enterobacteriaceae</w:t>
      </w:r>
      <w:r w:rsidRPr="001E7D62">
        <w:rPr>
          <w:rStyle w:val="paragraph"/>
          <w:rFonts w:ascii="Book Antiqua" w:hAnsi="Book Antiqua" w:cs="Arial"/>
          <w:b/>
          <w:sz w:val="24"/>
          <w:szCs w:val="24"/>
        </w:rPr>
        <w:t>:</w:t>
      </w:r>
      <w:r w:rsidR="00664A3E" w:rsidRPr="001E7D62">
        <w:rPr>
          <w:rStyle w:val="paragraph"/>
          <w:rFonts w:ascii="Book Antiqua" w:hAnsi="Book Antiqua" w:cs="Arial"/>
          <w:sz w:val="24"/>
          <w:szCs w:val="24"/>
        </w:rPr>
        <w:t xml:space="preserve"> </w:t>
      </w:r>
      <w:r w:rsidRPr="00664A3E">
        <w:rPr>
          <w:rFonts w:ascii="Book Antiqua" w:hAnsi="Book Antiqua" w:cs="Arial"/>
          <w:sz w:val="24"/>
          <w:szCs w:val="24"/>
        </w:rPr>
        <w:t xml:space="preserve">The most commonly identified carbapenemase in the </w:t>
      </w:r>
      <w:r w:rsidRPr="00664A3E">
        <w:rPr>
          <w:rFonts w:ascii="Book Antiqua" w:hAnsi="Book Antiqua" w:cs="Arial"/>
          <w:sz w:val="24"/>
          <w:szCs w:val="24"/>
        </w:rPr>
        <w:lastRenderedPageBreak/>
        <w:t>U</w:t>
      </w:r>
      <w:r w:rsidR="001E7D62">
        <w:rPr>
          <w:rFonts w:ascii="Book Antiqua" w:hAnsi="Book Antiqua" w:cs="Arial" w:hint="eastAsia"/>
          <w:sz w:val="24"/>
          <w:szCs w:val="24"/>
          <w:lang w:eastAsia="zh-CN"/>
        </w:rPr>
        <w:t xml:space="preserve">nited </w:t>
      </w:r>
      <w:r w:rsidRPr="00664A3E">
        <w:rPr>
          <w:rFonts w:ascii="Book Antiqua" w:hAnsi="Book Antiqua" w:cs="Arial"/>
          <w:sz w:val="24"/>
          <w:szCs w:val="24"/>
        </w:rPr>
        <w:t>S</w:t>
      </w:r>
      <w:r w:rsidR="001E7D62">
        <w:rPr>
          <w:rFonts w:ascii="Book Antiqua" w:hAnsi="Book Antiqua" w:cs="Arial" w:hint="eastAsia"/>
          <w:sz w:val="24"/>
          <w:szCs w:val="24"/>
          <w:lang w:eastAsia="zh-CN"/>
        </w:rPr>
        <w:t>tates</w:t>
      </w:r>
      <w:r w:rsidRPr="00664A3E">
        <w:rPr>
          <w:rFonts w:ascii="Book Antiqua" w:hAnsi="Book Antiqua" w:cs="Arial"/>
          <w:sz w:val="24"/>
          <w:szCs w:val="24"/>
        </w:rPr>
        <w:t xml:space="preserve">. </w:t>
      </w:r>
      <w:r w:rsidRPr="00664A3E">
        <w:rPr>
          <w:rStyle w:val="paragraph"/>
          <w:rFonts w:ascii="Book Antiqua" w:hAnsi="Book Antiqua" w:cs="Arial"/>
          <w:sz w:val="24"/>
          <w:szCs w:val="24"/>
        </w:rPr>
        <w:t xml:space="preserve">produced by certain CRE (namely, CPE) is </w:t>
      </w:r>
      <w:r w:rsidRPr="00664A3E">
        <w:rPr>
          <w:rFonts w:ascii="Book Antiqua" w:hAnsi="Book Antiqua" w:cs="Arial"/>
          <w:i/>
          <w:sz w:val="24"/>
          <w:szCs w:val="24"/>
        </w:rPr>
        <w:t>K. pneumoniae</w:t>
      </w:r>
      <w:r w:rsidRPr="00664A3E">
        <w:rPr>
          <w:rFonts w:ascii="Book Antiqua" w:hAnsi="Book Antiqua" w:cs="Arial"/>
          <w:sz w:val="24"/>
          <w:szCs w:val="24"/>
        </w:rPr>
        <w:t xml:space="preserve"> carbapenemase (or KPC). Isolated for the first time </w:t>
      </w:r>
      <w:r w:rsidRPr="00664A3E">
        <w:rPr>
          <w:rStyle w:val="st"/>
          <w:rFonts w:ascii="Book Antiqua" w:hAnsi="Book Antiqua" w:cs="Arial"/>
          <w:sz w:val="24"/>
          <w:szCs w:val="24"/>
        </w:rPr>
        <w:t>in</w:t>
      </w:r>
      <w:r w:rsidRPr="00664A3E">
        <w:rPr>
          <w:rStyle w:val="Emphasis"/>
          <w:rFonts w:ascii="Book Antiqua" w:hAnsi="Book Antiqua" w:cs="Arial"/>
          <w:i w:val="0"/>
          <w:sz w:val="24"/>
          <w:szCs w:val="24"/>
        </w:rPr>
        <w:t xml:space="preserve"> North Carolina (</w:t>
      </w:r>
      <w:r w:rsidR="001E7D62" w:rsidRPr="00664A3E">
        <w:rPr>
          <w:rFonts w:ascii="Book Antiqua" w:hAnsi="Book Antiqua" w:cs="Arial"/>
          <w:sz w:val="24"/>
          <w:szCs w:val="24"/>
        </w:rPr>
        <w:t>U</w:t>
      </w:r>
      <w:r w:rsidR="001E7D62">
        <w:rPr>
          <w:rFonts w:ascii="Book Antiqua" w:hAnsi="Book Antiqua" w:cs="Arial" w:hint="eastAsia"/>
          <w:sz w:val="24"/>
          <w:szCs w:val="24"/>
          <w:lang w:eastAsia="zh-CN"/>
        </w:rPr>
        <w:t xml:space="preserve">nited </w:t>
      </w:r>
      <w:r w:rsidR="001E7D62" w:rsidRPr="00664A3E">
        <w:rPr>
          <w:rFonts w:ascii="Book Antiqua" w:hAnsi="Book Antiqua" w:cs="Arial"/>
          <w:sz w:val="24"/>
          <w:szCs w:val="24"/>
        </w:rPr>
        <w:t>S</w:t>
      </w:r>
      <w:r w:rsidR="001E7D62">
        <w:rPr>
          <w:rFonts w:ascii="Book Antiqua" w:hAnsi="Book Antiqua" w:cs="Arial" w:hint="eastAsia"/>
          <w:sz w:val="24"/>
          <w:szCs w:val="24"/>
          <w:lang w:eastAsia="zh-CN"/>
        </w:rPr>
        <w:t>tates</w:t>
      </w:r>
      <w:r w:rsidRPr="00664A3E">
        <w:rPr>
          <w:rStyle w:val="Emphasis"/>
          <w:rFonts w:ascii="Book Antiqua" w:hAnsi="Book Antiqua" w:cs="Arial"/>
          <w:i w:val="0"/>
          <w:sz w:val="24"/>
          <w:szCs w:val="24"/>
        </w:rPr>
        <w:t>), i</w:t>
      </w:r>
      <w:r w:rsidRPr="00664A3E">
        <w:rPr>
          <w:rFonts w:ascii="Book Antiqua" w:hAnsi="Book Antiqua" w:cs="Arial"/>
          <w:sz w:val="24"/>
          <w:szCs w:val="24"/>
        </w:rPr>
        <w:t xml:space="preserve">n 2001, from a patient </w:t>
      </w:r>
      <w:r w:rsidRPr="00664A3E">
        <w:rPr>
          <w:rStyle w:val="Emphasis"/>
          <w:rFonts w:ascii="Book Antiqua" w:hAnsi="Book Antiqua" w:cs="Arial"/>
          <w:i w:val="0"/>
          <w:sz w:val="24"/>
          <w:szCs w:val="24"/>
        </w:rPr>
        <w:t>infected with</w:t>
      </w:r>
      <w:r w:rsidRPr="00664A3E">
        <w:rPr>
          <w:rFonts w:ascii="Book Antiqua" w:hAnsi="Book Antiqua" w:cs="Arial"/>
          <w:sz w:val="24"/>
          <w:szCs w:val="24"/>
        </w:rPr>
        <w:t xml:space="preserve"> a carbapenem-resistant strain of </w:t>
      </w:r>
      <w:r w:rsidRPr="00664A3E">
        <w:rPr>
          <w:rStyle w:val="Emphasis"/>
          <w:rFonts w:ascii="Book Antiqua" w:hAnsi="Book Antiqua" w:cs="Arial"/>
          <w:sz w:val="24"/>
          <w:szCs w:val="24"/>
        </w:rPr>
        <w:t>K. pneumoniae</w:t>
      </w:r>
      <w:r w:rsidRPr="00664A3E">
        <w:rPr>
          <w:rStyle w:val="Emphasis"/>
          <w:rFonts w:ascii="Book Antiqua" w:hAnsi="Book Antiqua" w:cs="Arial"/>
          <w:i w:val="0"/>
          <w:sz w:val="24"/>
          <w:szCs w:val="24"/>
        </w:rPr>
        <w:t>, KPC h</w:t>
      </w:r>
      <w:r w:rsidRPr="00664A3E">
        <w:rPr>
          <w:rFonts w:ascii="Book Antiqua" w:hAnsi="Book Antiqua" w:cs="Arial"/>
          <w:sz w:val="24"/>
          <w:szCs w:val="24"/>
        </w:rPr>
        <w:t xml:space="preserve">as since spread around the world. Logically, strains of </w:t>
      </w:r>
      <w:r w:rsidRPr="00664A3E">
        <w:rPr>
          <w:rFonts w:ascii="Book Antiqua" w:hAnsi="Book Antiqua" w:cs="Arial"/>
          <w:i/>
          <w:sz w:val="24"/>
          <w:szCs w:val="24"/>
        </w:rPr>
        <w:t xml:space="preserve">K. pneumoniae </w:t>
      </w:r>
      <w:r w:rsidRPr="00664A3E">
        <w:rPr>
          <w:rFonts w:ascii="Book Antiqua" w:hAnsi="Book Antiqua" w:cs="Arial"/>
          <w:sz w:val="24"/>
          <w:szCs w:val="24"/>
        </w:rPr>
        <w:t xml:space="preserve">that produce KPC are called KPC-producing </w:t>
      </w:r>
      <w:r w:rsidRPr="00664A3E">
        <w:rPr>
          <w:rFonts w:ascii="Book Antiqua" w:hAnsi="Book Antiqua" w:cs="Arial"/>
          <w:i/>
          <w:sz w:val="24"/>
          <w:szCs w:val="24"/>
        </w:rPr>
        <w:t>K. pneumoniae</w:t>
      </w:r>
      <w:r w:rsidRPr="00664A3E">
        <w:rPr>
          <w:rFonts w:ascii="Book Antiqua" w:hAnsi="Book Antiqua" w:cs="Arial"/>
          <w:sz w:val="24"/>
          <w:szCs w:val="24"/>
        </w:rPr>
        <w:t>, and, although it reportedly did not infect or colonize any of Hospital X’s 38 affected patients, the CDC recovered this specific type of CRE from the implicated ERCP endoscope during its investigation of Hospital X’s CRE outbreak in 2013</w:t>
      </w:r>
      <w:r w:rsidR="001E7D62" w:rsidRPr="00664A3E">
        <w:rPr>
          <w:rFonts w:ascii="Book Antiqua" w:hAnsi="Book Antiqua" w:cs="Arial"/>
          <w:b/>
          <w:sz w:val="24"/>
          <w:szCs w:val="24"/>
          <w:vertAlign w:val="superscript"/>
        </w:rPr>
        <w:t>[25]</w:t>
      </w:r>
      <w:r w:rsidRPr="00664A3E">
        <w:rPr>
          <w:rFonts w:ascii="Book Antiqua" w:hAnsi="Book Antiqua" w:cs="Arial"/>
          <w:sz w:val="24"/>
          <w:szCs w:val="24"/>
        </w:rPr>
        <w:t>. Encoded by a highly transmissible gene known as the “</w:t>
      </w:r>
      <w:r w:rsidRPr="00664A3E">
        <w:rPr>
          <w:rFonts w:ascii="Book Antiqua" w:hAnsi="Book Antiqua" w:cs="Arial"/>
          <w:i/>
          <w:sz w:val="24"/>
          <w:szCs w:val="24"/>
        </w:rPr>
        <w:t>bla</w:t>
      </w:r>
      <w:r w:rsidRPr="00664A3E">
        <w:rPr>
          <w:rFonts w:ascii="Book Antiqua" w:hAnsi="Book Antiqua" w:cs="Arial"/>
          <w:sz w:val="24"/>
          <w:szCs w:val="24"/>
          <w:vertAlign w:val="subscript"/>
        </w:rPr>
        <w:t>KPC</w:t>
      </w:r>
      <w:r w:rsidRPr="00664A3E">
        <w:rPr>
          <w:rFonts w:ascii="Book Antiqua" w:hAnsi="Book Antiqua" w:cs="Arial"/>
          <w:sz w:val="24"/>
          <w:szCs w:val="24"/>
        </w:rPr>
        <w:t xml:space="preserve">” gene, the KPC enzyme is no longer exclusively produced by </w:t>
      </w:r>
      <w:r w:rsidRPr="00664A3E">
        <w:rPr>
          <w:rFonts w:ascii="Book Antiqua" w:hAnsi="Book Antiqua" w:cs="Arial"/>
          <w:i/>
          <w:sz w:val="24"/>
          <w:szCs w:val="24"/>
        </w:rPr>
        <w:t>K. pneumoniae</w:t>
      </w:r>
      <w:r w:rsidRPr="00664A3E">
        <w:rPr>
          <w:rFonts w:ascii="Book Antiqua" w:hAnsi="Book Antiqua" w:cs="Arial"/>
          <w:sz w:val="24"/>
          <w:szCs w:val="24"/>
        </w:rPr>
        <w:t xml:space="preserve">, however. </w:t>
      </w:r>
      <w:r w:rsidR="003B6599" w:rsidRPr="00664A3E">
        <w:rPr>
          <w:rFonts w:ascii="Book Antiqua" w:hAnsi="Book Antiqua" w:cs="Arial"/>
          <w:sz w:val="24"/>
          <w:szCs w:val="24"/>
        </w:rPr>
        <w:t>(</w:t>
      </w:r>
      <w:r w:rsidR="003B6599" w:rsidRPr="00664A3E">
        <w:rPr>
          <w:rFonts w:ascii="Book Antiqua" w:hAnsi="Book Antiqua"/>
          <w:sz w:val="24"/>
          <w:szCs w:val="24"/>
        </w:rPr>
        <w:t>“</w:t>
      </w:r>
      <w:r w:rsidR="003B6599" w:rsidRPr="00664A3E">
        <w:rPr>
          <w:rFonts w:ascii="Book Antiqua" w:hAnsi="Book Antiqua"/>
          <w:i/>
          <w:sz w:val="24"/>
          <w:szCs w:val="24"/>
        </w:rPr>
        <w:t>bla</w:t>
      </w:r>
      <w:r w:rsidR="003B6599" w:rsidRPr="00664A3E">
        <w:rPr>
          <w:rFonts w:ascii="Book Antiqua" w:hAnsi="Book Antiqua"/>
          <w:sz w:val="24"/>
          <w:szCs w:val="24"/>
        </w:rPr>
        <w:t>” refers to the gene that is responsible for the bacterium’s production of the said β-lactamase enzyme and, therefore, for the bacterium’s antibiotic resistance. For example, “</w:t>
      </w:r>
      <w:r w:rsidR="003B6599" w:rsidRPr="00664A3E">
        <w:rPr>
          <w:rFonts w:ascii="Book Antiqua" w:hAnsi="Book Antiqua"/>
          <w:i/>
          <w:sz w:val="24"/>
          <w:szCs w:val="24"/>
        </w:rPr>
        <w:t>bla</w:t>
      </w:r>
      <w:r w:rsidR="003B6599" w:rsidRPr="00664A3E">
        <w:rPr>
          <w:rFonts w:ascii="Book Antiqua" w:hAnsi="Book Antiqua"/>
          <w:sz w:val="24"/>
          <w:szCs w:val="24"/>
          <w:vertAlign w:val="subscript"/>
        </w:rPr>
        <w:t>KPC</w:t>
      </w:r>
      <w:r w:rsidR="003B6599" w:rsidRPr="00664A3E">
        <w:rPr>
          <w:rFonts w:ascii="Book Antiqua" w:hAnsi="Book Antiqua"/>
          <w:sz w:val="24"/>
          <w:szCs w:val="24"/>
        </w:rPr>
        <w:t xml:space="preserve">” refers to the gene (often, but not always, of </w:t>
      </w:r>
      <w:r w:rsidR="003B6599" w:rsidRPr="00664A3E">
        <w:rPr>
          <w:rFonts w:ascii="Book Antiqua" w:hAnsi="Book Antiqua"/>
          <w:i/>
          <w:sz w:val="24"/>
          <w:szCs w:val="24"/>
        </w:rPr>
        <w:t>K. pneumoniae</w:t>
      </w:r>
      <w:r w:rsidR="003B6599" w:rsidRPr="00664A3E">
        <w:rPr>
          <w:rFonts w:ascii="Book Antiqua" w:hAnsi="Book Antiqua"/>
          <w:sz w:val="24"/>
          <w:szCs w:val="24"/>
        </w:rPr>
        <w:t xml:space="preserve">) that is responsible for the production of the subscript-noted enzyme – in this example, of the KPC enzyme.) </w:t>
      </w:r>
      <w:r w:rsidRPr="00664A3E">
        <w:rPr>
          <w:rFonts w:ascii="Book Antiqua" w:hAnsi="Book Antiqua" w:cs="Arial"/>
          <w:sz w:val="24"/>
          <w:szCs w:val="24"/>
        </w:rPr>
        <w:t xml:space="preserve">Due to the concerning ability of CRE (and other superbugs) to share genetic material that confers antibiotic resistance, KPC (although first identified in and still predominantly produced by </w:t>
      </w:r>
      <w:r w:rsidRPr="00664A3E">
        <w:rPr>
          <w:rFonts w:ascii="Book Antiqua" w:hAnsi="Book Antiqua" w:cs="Arial"/>
          <w:i/>
          <w:sz w:val="24"/>
          <w:szCs w:val="24"/>
        </w:rPr>
        <w:t xml:space="preserve">K. </w:t>
      </w:r>
      <w:r w:rsidRPr="00664A3E">
        <w:rPr>
          <w:rStyle w:val="Emphasis"/>
          <w:rFonts w:ascii="Book Antiqua" w:hAnsi="Book Antiqua" w:cs="Arial"/>
          <w:sz w:val="24"/>
          <w:szCs w:val="24"/>
        </w:rPr>
        <w:t>pneumoniae</w:t>
      </w:r>
      <w:r w:rsidRPr="00664A3E">
        <w:rPr>
          <w:rFonts w:ascii="Book Antiqua" w:hAnsi="Book Antiqua" w:cs="Arial"/>
          <w:sz w:val="24"/>
          <w:szCs w:val="24"/>
        </w:rPr>
        <w:t xml:space="preserve">) has also been recently identified in other genera and families of gram-negative bacteria that have acquired the </w:t>
      </w:r>
      <w:r w:rsidRPr="00664A3E">
        <w:rPr>
          <w:rFonts w:ascii="Book Antiqua" w:hAnsi="Book Antiqua" w:cs="Arial"/>
          <w:i/>
          <w:sz w:val="24"/>
          <w:szCs w:val="24"/>
        </w:rPr>
        <w:t>bla</w:t>
      </w:r>
      <w:r w:rsidRPr="00664A3E">
        <w:rPr>
          <w:rFonts w:ascii="Book Antiqua" w:hAnsi="Book Antiqua" w:cs="Arial"/>
          <w:sz w:val="24"/>
          <w:szCs w:val="24"/>
          <w:vertAlign w:val="subscript"/>
        </w:rPr>
        <w:t>KPC</w:t>
      </w:r>
      <w:r w:rsidRPr="00664A3E">
        <w:rPr>
          <w:rFonts w:ascii="Book Antiqua" w:hAnsi="Book Antiqua" w:cs="Arial"/>
          <w:sz w:val="24"/>
          <w:szCs w:val="24"/>
        </w:rPr>
        <w:t xml:space="preserve"> gene – for example, in </w:t>
      </w:r>
      <w:r w:rsidRPr="00664A3E">
        <w:rPr>
          <w:rFonts w:ascii="Book Antiqua" w:hAnsi="Book Antiqua" w:cs="Arial"/>
          <w:i/>
          <w:sz w:val="24"/>
          <w:szCs w:val="24"/>
        </w:rPr>
        <w:t>E. coil</w:t>
      </w:r>
      <w:r w:rsidRPr="00664A3E">
        <w:rPr>
          <w:rFonts w:ascii="Book Antiqua" w:hAnsi="Book Antiqua" w:cs="Arial"/>
          <w:sz w:val="24"/>
          <w:szCs w:val="24"/>
        </w:rPr>
        <w:t>,</w:t>
      </w:r>
      <w:r w:rsidRPr="00664A3E">
        <w:rPr>
          <w:rFonts w:ascii="Book Antiqua" w:hAnsi="Book Antiqua" w:cs="Arial"/>
          <w:i/>
          <w:sz w:val="24"/>
          <w:szCs w:val="24"/>
        </w:rPr>
        <w:t xml:space="preserve"> Pseudomonas aeruginosa, </w:t>
      </w:r>
      <w:r w:rsidRPr="00664A3E">
        <w:rPr>
          <w:rFonts w:ascii="Book Antiqua" w:hAnsi="Book Antiqua" w:cs="Arial"/>
          <w:sz w:val="24"/>
          <w:szCs w:val="24"/>
        </w:rPr>
        <w:t xml:space="preserve">and </w:t>
      </w:r>
      <w:r w:rsidRPr="00664A3E">
        <w:rPr>
          <w:rFonts w:ascii="Book Antiqua" w:hAnsi="Book Antiqua" w:cs="Arial"/>
          <w:i/>
          <w:sz w:val="24"/>
          <w:szCs w:val="24"/>
        </w:rPr>
        <w:t xml:space="preserve">Acinetobacter </w:t>
      </w:r>
      <w:r w:rsidRPr="00664A3E">
        <w:rPr>
          <w:rFonts w:ascii="Book Antiqua" w:hAnsi="Book Antiqua" w:cs="Arial"/>
          <w:sz w:val="24"/>
          <w:szCs w:val="24"/>
        </w:rPr>
        <w:t>spp. (</w:t>
      </w:r>
      <w:r w:rsidRPr="001E7D62">
        <w:rPr>
          <w:rFonts w:ascii="Book Antiqua" w:hAnsi="Book Antiqua" w:cs="Arial"/>
          <w:i/>
          <w:sz w:val="24"/>
          <w:szCs w:val="24"/>
        </w:rPr>
        <w:t>i.e.</w:t>
      </w:r>
      <w:r w:rsidRPr="00664A3E">
        <w:rPr>
          <w:rFonts w:ascii="Book Antiqua" w:hAnsi="Book Antiqua" w:cs="Arial"/>
          <w:sz w:val="24"/>
          <w:szCs w:val="24"/>
        </w:rPr>
        <w:t>,</w:t>
      </w:r>
      <w:r w:rsidRPr="00664A3E">
        <w:rPr>
          <w:rFonts w:ascii="Book Antiqua" w:hAnsi="Book Antiqua" w:cs="Arial"/>
          <w:i/>
          <w:sz w:val="24"/>
          <w:szCs w:val="24"/>
        </w:rPr>
        <w:t xml:space="preserve"> </w:t>
      </w:r>
      <w:r w:rsidRPr="00664A3E">
        <w:rPr>
          <w:rFonts w:ascii="Book Antiqua" w:hAnsi="Book Antiqua" w:cs="Arial"/>
          <w:sz w:val="24"/>
          <w:szCs w:val="24"/>
        </w:rPr>
        <w:t xml:space="preserve">KPC-producing </w:t>
      </w:r>
      <w:r w:rsidRPr="00664A3E">
        <w:rPr>
          <w:rStyle w:val="Emphasis"/>
          <w:rFonts w:ascii="Book Antiqua" w:hAnsi="Book Antiqua" w:cs="Arial"/>
          <w:sz w:val="24"/>
          <w:szCs w:val="24"/>
        </w:rPr>
        <w:t xml:space="preserve">E. coli, </w:t>
      </w:r>
      <w:r w:rsidRPr="00664A3E">
        <w:rPr>
          <w:rFonts w:ascii="Book Antiqua" w:hAnsi="Book Antiqua" w:cs="Arial"/>
          <w:sz w:val="24"/>
          <w:szCs w:val="24"/>
        </w:rPr>
        <w:t xml:space="preserve">KPC-producing </w:t>
      </w:r>
      <w:r w:rsidRPr="00664A3E">
        <w:rPr>
          <w:rStyle w:val="Emphasis"/>
          <w:rFonts w:ascii="Book Antiqua" w:hAnsi="Book Antiqua" w:cs="Arial"/>
          <w:sz w:val="24"/>
          <w:szCs w:val="24"/>
        </w:rPr>
        <w:t>P. aeruginosa</w:t>
      </w:r>
      <w:r w:rsidRPr="00664A3E">
        <w:rPr>
          <w:rStyle w:val="Emphasis"/>
          <w:rFonts w:ascii="Book Antiqua" w:hAnsi="Book Antiqua" w:cs="Arial"/>
          <w:i w:val="0"/>
          <w:sz w:val="24"/>
          <w:szCs w:val="24"/>
        </w:rPr>
        <w:t xml:space="preserve">, and </w:t>
      </w:r>
      <w:r w:rsidRPr="00664A3E">
        <w:rPr>
          <w:rFonts w:ascii="Book Antiqua" w:hAnsi="Book Antiqua" w:cs="Arial"/>
          <w:sz w:val="24"/>
          <w:szCs w:val="24"/>
        </w:rPr>
        <w:t xml:space="preserve">KPC-producing </w:t>
      </w:r>
      <w:r w:rsidRPr="00664A3E">
        <w:rPr>
          <w:rFonts w:ascii="Book Antiqua" w:hAnsi="Book Antiqua" w:cs="Arial"/>
          <w:i/>
          <w:sz w:val="24"/>
          <w:szCs w:val="24"/>
        </w:rPr>
        <w:t>Acinetobacter</w:t>
      </w:r>
      <w:r w:rsidRPr="00664A3E">
        <w:rPr>
          <w:rFonts w:ascii="Book Antiqua" w:hAnsi="Book Antiqua" w:cs="Arial"/>
          <w:sz w:val="24"/>
          <w:szCs w:val="24"/>
        </w:rPr>
        <w:t xml:space="preserve"> spp., respectively, the latter two of which are not </w:t>
      </w:r>
      <w:r w:rsidRPr="00664A3E">
        <w:rPr>
          <w:rFonts w:ascii="Book Antiqua" w:hAnsi="Book Antiqua" w:cs="Arial"/>
          <w:i/>
          <w:sz w:val="24"/>
          <w:szCs w:val="24"/>
        </w:rPr>
        <w:t>Enterobacteriaceae</w:t>
      </w:r>
      <w:r w:rsidRPr="00664A3E">
        <w:rPr>
          <w:rStyle w:val="Emphasis"/>
          <w:rFonts w:ascii="Book Antiqua" w:hAnsi="Book Antiqua" w:cs="Arial"/>
          <w:i w:val="0"/>
          <w:sz w:val="24"/>
          <w:szCs w:val="24"/>
        </w:rPr>
        <w:t>)</w:t>
      </w:r>
      <w:r w:rsidR="003B6599" w:rsidRPr="00664A3E">
        <w:rPr>
          <w:rStyle w:val="Emphasis"/>
          <w:rFonts w:ascii="Book Antiqua" w:hAnsi="Book Antiqua" w:cs="Arial"/>
          <w:i w:val="0"/>
          <w:sz w:val="24"/>
          <w:szCs w:val="24"/>
        </w:rPr>
        <w:t>. (</w:t>
      </w:r>
      <w:r w:rsidR="003B6599" w:rsidRPr="00664A3E">
        <w:rPr>
          <w:rStyle w:val="Emphasis"/>
          <w:rFonts w:ascii="Book Antiqua" w:hAnsi="Book Antiqua" w:cs="Arial"/>
          <w:sz w:val="24"/>
          <w:szCs w:val="24"/>
        </w:rPr>
        <w:t>Note:</w:t>
      </w:r>
      <w:r w:rsidR="00664A3E">
        <w:rPr>
          <w:rStyle w:val="Emphasis"/>
          <w:rFonts w:ascii="Book Antiqua" w:hAnsi="Book Antiqua" w:cs="Arial"/>
          <w:sz w:val="24"/>
          <w:szCs w:val="24"/>
        </w:rPr>
        <w:t xml:space="preserve"> </w:t>
      </w:r>
      <w:r w:rsidR="003B6599" w:rsidRPr="00664A3E">
        <w:rPr>
          <w:rFonts w:ascii="Book Antiqua" w:hAnsi="Book Antiqua"/>
          <w:i/>
          <w:color w:val="000000"/>
          <w:sz w:val="24"/>
          <w:szCs w:val="24"/>
        </w:rPr>
        <w:t>P. aeruginosa</w:t>
      </w:r>
      <w:r w:rsidR="003B6599" w:rsidRPr="00664A3E">
        <w:rPr>
          <w:rFonts w:ascii="Book Antiqua" w:hAnsi="Book Antiqua"/>
          <w:color w:val="000000"/>
          <w:sz w:val="24"/>
          <w:szCs w:val="24"/>
        </w:rPr>
        <w:t xml:space="preserve">, like </w:t>
      </w:r>
      <w:r w:rsidR="003B6599" w:rsidRPr="00664A3E">
        <w:rPr>
          <w:rFonts w:ascii="Book Antiqua" w:hAnsi="Book Antiqua"/>
          <w:i/>
          <w:color w:val="000000"/>
          <w:sz w:val="24"/>
          <w:szCs w:val="24"/>
        </w:rPr>
        <w:t>Klebsiella</w:t>
      </w:r>
      <w:r w:rsidR="003B6599" w:rsidRPr="00664A3E">
        <w:rPr>
          <w:rFonts w:ascii="Book Antiqua" w:hAnsi="Book Antiqua"/>
          <w:color w:val="000000"/>
          <w:sz w:val="24"/>
          <w:szCs w:val="24"/>
        </w:rPr>
        <w:t xml:space="preserve"> spp. and </w:t>
      </w:r>
      <w:r w:rsidR="003B6599" w:rsidRPr="00664A3E">
        <w:rPr>
          <w:rFonts w:ascii="Book Antiqua" w:hAnsi="Book Antiqua"/>
          <w:i/>
          <w:color w:val="000000"/>
          <w:sz w:val="24"/>
          <w:szCs w:val="24"/>
        </w:rPr>
        <w:t>E. coli,</w:t>
      </w:r>
      <w:r w:rsidR="003B6599" w:rsidRPr="00664A3E">
        <w:rPr>
          <w:rFonts w:ascii="Book Antiqua" w:hAnsi="Book Antiqua"/>
          <w:color w:val="000000"/>
          <w:sz w:val="24"/>
          <w:szCs w:val="24"/>
        </w:rPr>
        <w:t xml:space="preserve"> is a gram-negative (non-spore-forming vegetative) bacterium. But, unlike these other two, which are members of the </w:t>
      </w:r>
      <w:r w:rsidR="003B6599" w:rsidRPr="00664A3E">
        <w:rPr>
          <w:rFonts w:ascii="Book Antiqua" w:hAnsi="Book Antiqua"/>
          <w:i/>
          <w:color w:val="000000"/>
          <w:sz w:val="24"/>
          <w:szCs w:val="24"/>
        </w:rPr>
        <w:t xml:space="preserve">Enterobacteriacae </w:t>
      </w:r>
      <w:r w:rsidR="003B6599" w:rsidRPr="00664A3E">
        <w:rPr>
          <w:rFonts w:ascii="Book Antiqua" w:hAnsi="Book Antiqua"/>
          <w:color w:val="000000"/>
          <w:sz w:val="24"/>
          <w:szCs w:val="24"/>
        </w:rPr>
        <w:t xml:space="preserve">family, </w:t>
      </w:r>
      <w:r w:rsidR="003B6599" w:rsidRPr="00664A3E">
        <w:rPr>
          <w:rFonts w:ascii="Book Antiqua" w:hAnsi="Book Antiqua"/>
          <w:i/>
          <w:color w:val="000000"/>
          <w:sz w:val="24"/>
          <w:szCs w:val="24"/>
        </w:rPr>
        <w:t>P. aeruginosa</w:t>
      </w:r>
      <w:r w:rsidR="003B6599" w:rsidRPr="00664A3E">
        <w:rPr>
          <w:rFonts w:ascii="Book Antiqua" w:hAnsi="Book Antiqua"/>
          <w:color w:val="000000"/>
          <w:sz w:val="24"/>
          <w:szCs w:val="24"/>
        </w:rPr>
        <w:t xml:space="preserve"> is of the </w:t>
      </w:r>
      <w:r w:rsidR="003B6599" w:rsidRPr="00664A3E">
        <w:rPr>
          <w:rStyle w:val="st"/>
          <w:rFonts w:ascii="Book Antiqua" w:hAnsi="Book Antiqua"/>
          <w:i/>
          <w:sz w:val="24"/>
          <w:szCs w:val="24"/>
        </w:rPr>
        <w:t xml:space="preserve">Pseudomonadaceae </w:t>
      </w:r>
      <w:r w:rsidR="003B6599" w:rsidRPr="00664A3E">
        <w:rPr>
          <w:rStyle w:val="st"/>
          <w:rFonts w:ascii="Book Antiqua" w:hAnsi="Book Antiqua"/>
          <w:sz w:val="24"/>
          <w:szCs w:val="24"/>
        </w:rPr>
        <w:t xml:space="preserve">family and therefore, while some of its strains may be classified as </w:t>
      </w:r>
      <w:r w:rsidR="003B6599" w:rsidRPr="00664A3E">
        <w:rPr>
          <w:rStyle w:val="st"/>
          <w:rFonts w:ascii="Book Antiqua" w:hAnsi="Book Antiqua"/>
          <w:i/>
          <w:sz w:val="24"/>
          <w:szCs w:val="24"/>
        </w:rPr>
        <w:t xml:space="preserve">bona fide </w:t>
      </w:r>
      <w:r w:rsidR="003B6599" w:rsidRPr="00664A3E">
        <w:rPr>
          <w:rStyle w:val="st"/>
          <w:rFonts w:ascii="Book Antiqua" w:hAnsi="Book Antiqua"/>
          <w:sz w:val="24"/>
          <w:szCs w:val="24"/>
        </w:rPr>
        <w:t xml:space="preserve">“superbugs,” it is not a CRE. Similarly, </w:t>
      </w:r>
      <w:r w:rsidR="003B6599" w:rsidRPr="00664A3E">
        <w:rPr>
          <w:rFonts w:ascii="Book Antiqua" w:hAnsi="Book Antiqua"/>
          <w:i/>
          <w:sz w:val="24"/>
          <w:szCs w:val="24"/>
        </w:rPr>
        <w:t xml:space="preserve">Acinetobacter </w:t>
      </w:r>
      <w:r w:rsidR="003B6599" w:rsidRPr="00664A3E">
        <w:rPr>
          <w:rFonts w:ascii="Book Antiqua" w:hAnsi="Book Antiqua"/>
          <w:sz w:val="24"/>
          <w:szCs w:val="24"/>
        </w:rPr>
        <w:t xml:space="preserve">spp. are of the </w:t>
      </w:r>
      <w:r w:rsidR="003B6599" w:rsidRPr="00664A3E">
        <w:rPr>
          <w:rStyle w:val="st"/>
          <w:rFonts w:ascii="Book Antiqua" w:hAnsi="Book Antiqua"/>
          <w:i/>
          <w:sz w:val="24"/>
          <w:szCs w:val="24"/>
        </w:rPr>
        <w:t>Moraxellaceae</w:t>
      </w:r>
      <w:r w:rsidR="003B6599" w:rsidRPr="00664A3E">
        <w:rPr>
          <w:rStyle w:val="st"/>
          <w:rFonts w:ascii="Book Antiqua" w:hAnsi="Book Antiqua"/>
          <w:sz w:val="24"/>
          <w:szCs w:val="24"/>
        </w:rPr>
        <w:t xml:space="preserve"> </w:t>
      </w:r>
      <w:r w:rsidR="003B6599" w:rsidRPr="00664A3E">
        <w:rPr>
          <w:rStyle w:val="Emphasis"/>
          <w:rFonts w:ascii="Book Antiqua" w:hAnsi="Book Antiqua"/>
          <w:i w:val="0"/>
          <w:sz w:val="24"/>
          <w:szCs w:val="24"/>
        </w:rPr>
        <w:t xml:space="preserve">family, and those bacteria within this family that have </w:t>
      </w:r>
      <w:r w:rsidR="003B6599" w:rsidRPr="00664A3E">
        <w:rPr>
          <w:rFonts w:ascii="Book Antiqua" w:hAnsi="Book Antiqua"/>
          <w:sz w:val="24"/>
          <w:szCs w:val="24"/>
        </w:rPr>
        <w:t xml:space="preserve">acquired the </w:t>
      </w:r>
      <w:r w:rsidR="003B6599" w:rsidRPr="00664A3E">
        <w:rPr>
          <w:rFonts w:ascii="Book Antiqua" w:hAnsi="Book Antiqua"/>
          <w:i/>
          <w:sz w:val="24"/>
          <w:szCs w:val="24"/>
        </w:rPr>
        <w:t>bla</w:t>
      </w:r>
      <w:r w:rsidR="003B6599" w:rsidRPr="00664A3E">
        <w:rPr>
          <w:rFonts w:ascii="Book Antiqua" w:hAnsi="Book Antiqua"/>
          <w:sz w:val="24"/>
          <w:szCs w:val="24"/>
          <w:vertAlign w:val="subscript"/>
        </w:rPr>
        <w:t>KPC</w:t>
      </w:r>
      <w:r w:rsidR="003B6599" w:rsidRPr="00664A3E">
        <w:rPr>
          <w:rFonts w:ascii="Book Antiqua" w:hAnsi="Book Antiqua"/>
          <w:sz w:val="24"/>
          <w:szCs w:val="24"/>
        </w:rPr>
        <w:t xml:space="preserve"> gene and are resistant to carbapenems</w:t>
      </w:r>
      <w:r w:rsidR="003B6599" w:rsidRPr="00664A3E">
        <w:rPr>
          <w:rStyle w:val="Emphasis"/>
          <w:rFonts w:ascii="Book Antiqua" w:hAnsi="Book Antiqua"/>
          <w:i w:val="0"/>
          <w:sz w:val="24"/>
          <w:szCs w:val="24"/>
        </w:rPr>
        <w:t xml:space="preserve"> are not CRE, although, too, may be classified as superbugs</w:t>
      </w:r>
      <w:r w:rsidR="003B6599" w:rsidRPr="00664A3E">
        <w:rPr>
          <w:rStyle w:val="st"/>
          <w:rFonts w:ascii="Book Antiqua" w:hAnsi="Book Antiqua"/>
          <w:sz w:val="24"/>
          <w:szCs w:val="24"/>
        </w:rPr>
        <w:t>.)</w:t>
      </w:r>
    </w:p>
    <w:p w:rsidR="00170E0E" w:rsidRPr="00664A3E" w:rsidRDefault="00170E0E" w:rsidP="00664A3E">
      <w:pPr>
        <w:spacing w:after="0" w:line="360" w:lineRule="auto"/>
        <w:jc w:val="both"/>
        <w:rPr>
          <w:rFonts w:ascii="Book Antiqua" w:hAnsi="Book Antiqua" w:cs="Arial"/>
          <w:sz w:val="24"/>
          <w:szCs w:val="24"/>
        </w:rPr>
      </w:pPr>
    </w:p>
    <w:p w:rsidR="00170E0E" w:rsidRPr="00664A3E" w:rsidRDefault="00170E0E" w:rsidP="00664A3E">
      <w:pPr>
        <w:spacing w:after="0" w:line="360" w:lineRule="auto"/>
        <w:jc w:val="both"/>
        <w:rPr>
          <w:rFonts w:ascii="Book Antiqua" w:hAnsi="Book Antiqua" w:cs="Arial"/>
          <w:sz w:val="24"/>
          <w:szCs w:val="24"/>
        </w:rPr>
      </w:pPr>
      <w:r w:rsidRPr="001E7D62">
        <w:rPr>
          <w:rFonts w:ascii="Book Antiqua" w:hAnsi="Book Antiqua" w:cs="Arial"/>
          <w:b/>
          <w:sz w:val="24"/>
          <w:szCs w:val="24"/>
        </w:rPr>
        <w:t xml:space="preserve">NDM-producing </w:t>
      </w:r>
      <w:r w:rsidRPr="001E7D62">
        <w:rPr>
          <w:rFonts w:ascii="Book Antiqua" w:hAnsi="Book Antiqua" w:cs="Arial"/>
          <w:b/>
          <w:i/>
          <w:sz w:val="24"/>
          <w:szCs w:val="24"/>
        </w:rPr>
        <w:t>Enterobacteriaceae</w:t>
      </w:r>
      <w:r w:rsidRPr="001E7D62">
        <w:rPr>
          <w:rFonts w:ascii="Book Antiqua" w:hAnsi="Book Antiqua" w:cs="Arial"/>
          <w:b/>
          <w:sz w:val="24"/>
          <w:szCs w:val="24"/>
        </w:rPr>
        <w:t>:</w:t>
      </w:r>
      <w:r w:rsidRPr="00664A3E">
        <w:rPr>
          <w:rFonts w:ascii="Book Antiqua" w:hAnsi="Book Antiqua" w:cs="Arial"/>
          <w:sz w:val="24"/>
          <w:szCs w:val="24"/>
        </w:rPr>
        <w:t xml:space="preserve"> Described first in 2009 in a European patient infected with an antibiotic-resistant bacterium while traveling to India, t</w:t>
      </w:r>
      <w:r w:rsidRPr="00664A3E">
        <w:rPr>
          <w:rStyle w:val="paragraph"/>
          <w:rFonts w:ascii="Book Antiqua" w:hAnsi="Book Antiqua" w:cs="Arial"/>
          <w:sz w:val="24"/>
          <w:szCs w:val="24"/>
        </w:rPr>
        <w:t xml:space="preserve">he </w:t>
      </w:r>
      <w:r w:rsidRPr="00664A3E">
        <w:rPr>
          <w:rFonts w:ascii="Book Antiqua" w:hAnsi="Book Antiqua" w:cs="Arial"/>
          <w:sz w:val="24"/>
          <w:szCs w:val="24"/>
        </w:rPr>
        <w:t>NDM-1</w:t>
      </w:r>
      <w:r w:rsidR="007B7498" w:rsidRPr="00664A3E">
        <w:rPr>
          <w:rFonts w:ascii="Book Antiqua" w:hAnsi="Book Antiqua" w:cs="Arial"/>
          <w:sz w:val="24"/>
          <w:szCs w:val="24"/>
        </w:rPr>
        <w:t xml:space="preserve"> </w:t>
      </w:r>
      <w:r w:rsidRPr="00664A3E">
        <w:rPr>
          <w:rFonts w:ascii="Book Antiqua" w:hAnsi="Book Antiqua" w:cs="Arial"/>
          <w:sz w:val="24"/>
          <w:szCs w:val="24"/>
        </w:rPr>
        <w:t>(</w:t>
      </w:r>
      <w:r w:rsidRPr="00664A3E">
        <w:rPr>
          <w:rFonts w:ascii="Book Antiqua" w:hAnsi="Book Antiqua" w:cs="Arial"/>
          <w:color w:val="000000"/>
          <w:sz w:val="24"/>
          <w:szCs w:val="24"/>
        </w:rPr>
        <w:t>New Delhi metallo-</w:t>
      </w:r>
      <w:r w:rsidRPr="00664A3E">
        <w:rPr>
          <w:rFonts w:ascii="Book Antiqua" w:hAnsi="Book Antiqua" w:cs="Arial"/>
          <w:bCs/>
          <w:sz w:val="24"/>
          <w:szCs w:val="24"/>
        </w:rPr>
        <w:t>β</w:t>
      </w:r>
      <w:r w:rsidRPr="00664A3E">
        <w:rPr>
          <w:rFonts w:ascii="Book Antiqua" w:hAnsi="Book Antiqua" w:cs="Arial"/>
          <w:color w:val="000000"/>
          <w:sz w:val="24"/>
          <w:szCs w:val="24"/>
        </w:rPr>
        <w:t xml:space="preserve">-lactamase-1) enzyme </w:t>
      </w:r>
      <w:r w:rsidRPr="00664A3E">
        <w:rPr>
          <w:rFonts w:ascii="Book Antiqua" w:hAnsi="Book Antiqua" w:cs="Arial"/>
          <w:sz w:val="24"/>
          <w:szCs w:val="24"/>
        </w:rPr>
        <w:t>is a second example of a carbapenemase</w:t>
      </w:r>
      <w:r w:rsidR="001E7D62" w:rsidRPr="00664A3E">
        <w:rPr>
          <w:rFonts w:ascii="Book Antiqua" w:hAnsi="Book Antiqua" w:cs="Arial"/>
          <w:b/>
          <w:sz w:val="24"/>
          <w:szCs w:val="24"/>
          <w:vertAlign w:val="superscript"/>
        </w:rPr>
        <w:t>[18]</w:t>
      </w:r>
      <w:r w:rsidRPr="00664A3E">
        <w:rPr>
          <w:rFonts w:ascii="Book Antiqua" w:hAnsi="Book Antiqua" w:cs="Arial"/>
          <w:sz w:val="24"/>
          <w:szCs w:val="24"/>
        </w:rPr>
        <w:t>.</w:t>
      </w:r>
      <w:r w:rsidR="007B7498" w:rsidRPr="00664A3E">
        <w:rPr>
          <w:rFonts w:ascii="Book Antiqua" w:hAnsi="Book Antiqua" w:cs="Arial"/>
          <w:b/>
          <w:sz w:val="24"/>
          <w:szCs w:val="24"/>
          <w:vertAlign w:val="superscript"/>
        </w:rPr>
        <w:t xml:space="preserve"> </w:t>
      </w:r>
      <w:r w:rsidR="007B7498" w:rsidRPr="00664A3E">
        <w:rPr>
          <w:rFonts w:ascii="Book Antiqua" w:hAnsi="Book Antiqua"/>
          <w:sz w:val="24"/>
          <w:szCs w:val="24"/>
        </w:rPr>
        <w:t xml:space="preserve">(The number “1” </w:t>
      </w:r>
      <w:r w:rsidR="007B7498" w:rsidRPr="00664A3E">
        <w:rPr>
          <w:rFonts w:ascii="Book Antiqua" w:hAnsi="Book Antiqua"/>
          <w:sz w:val="24"/>
          <w:szCs w:val="24"/>
        </w:rPr>
        <w:lastRenderedPageBreak/>
        <w:t xml:space="preserve">associated with the initials “NDM” denotes the specificity to the NDM enzyme. NDM-2 and NDM-3, for example, are variants of NDM-1 and therefore are similar, but different, </w:t>
      </w:r>
      <w:r w:rsidR="007B7498" w:rsidRPr="00664A3E">
        <w:rPr>
          <w:rFonts w:ascii="Book Antiqua" w:hAnsi="Book Antiqua"/>
          <w:color w:val="000000"/>
          <w:sz w:val="24"/>
          <w:szCs w:val="24"/>
        </w:rPr>
        <w:t>metallo-</w:t>
      </w:r>
      <w:r w:rsidR="007B7498" w:rsidRPr="00664A3E">
        <w:rPr>
          <w:rStyle w:val="A9"/>
          <w:rFonts w:ascii="Book Antiqua" w:hAnsi="Book Antiqua" w:cs="Times New Roman"/>
          <w:sz w:val="24"/>
          <w:szCs w:val="24"/>
        </w:rPr>
        <w:t>β</w:t>
      </w:r>
      <w:r w:rsidR="007B7498" w:rsidRPr="00664A3E">
        <w:rPr>
          <w:rFonts w:ascii="Book Antiqua" w:hAnsi="Book Antiqua"/>
          <w:color w:val="000000"/>
          <w:sz w:val="24"/>
          <w:szCs w:val="24"/>
        </w:rPr>
        <w:t>-lactamase</w:t>
      </w:r>
      <w:r w:rsidR="007B7498" w:rsidRPr="00664A3E">
        <w:rPr>
          <w:rFonts w:ascii="Book Antiqua" w:hAnsi="Book Antiqua"/>
          <w:sz w:val="24"/>
          <w:szCs w:val="24"/>
        </w:rPr>
        <w:t xml:space="preserve"> (MBL) enzymes, featuring unique amino acid substitutions compared to the </w:t>
      </w:r>
      <w:r w:rsidR="001E7D62">
        <w:rPr>
          <w:rFonts w:ascii="Book Antiqua" w:hAnsi="Book Antiqua"/>
          <w:sz w:val="24"/>
          <w:szCs w:val="24"/>
        </w:rPr>
        <w:t>NDM-1 enzyme and to one another</w:t>
      </w:r>
      <w:r w:rsidR="007B7498" w:rsidRPr="00664A3E">
        <w:rPr>
          <w:rFonts w:ascii="Book Antiqua" w:hAnsi="Book Antiqua"/>
          <w:sz w:val="24"/>
          <w:szCs w:val="24"/>
        </w:rPr>
        <w:t>)</w:t>
      </w:r>
      <w:r w:rsidR="001E7D62">
        <w:rPr>
          <w:rFonts w:ascii="Book Antiqua" w:hAnsi="Book Antiqua" w:hint="eastAsia"/>
          <w:sz w:val="24"/>
          <w:szCs w:val="24"/>
          <w:lang w:eastAsia="zh-CN"/>
        </w:rPr>
        <w:t>.</w:t>
      </w:r>
      <w:r w:rsidRPr="00664A3E">
        <w:rPr>
          <w:rFonts w:ascii="Book Antiqua" w:hAnsi="Book Antiqua" w:cs="Arial"/>
          <w:sz w:val="24"/>
          <w:szCs w:val="24"/>
        </w:rPr>
        <w:t xml:space="preserve"> This infected patient was unsuccessfully treated while in a New Delhi hospital, and, after the patient's repatriation to Europe, a carbapenem-resistant strain of </w:t>
      </w:r>
      <w:r w:rsidRPr="00664A3E">
        <w:rPr>
          <w:rFonts w:ascii="Book Antiqua" w:hAnsi="Book Antiqua" w:cs="Arial"/>
          <w:i/>
          <w:sz w:val="24"/>
          <w:szCs w:val="24"/>
        </w:rPr>
        <w:t>K. pneumoniae</w:t>
      </w:r>
      <w:r w:rsidRPr="00664A3E">
        <w:rPr>
          <w:rFonts w:ascii="Book Antiqua" w:hAnsi="Book Antiqua" w:cs="Arial"/>
          <w:sz w:val="24"/>
          <w:szCs w:val="24"/>
        </w:rPr>
        <w:t xml:space="preserve"> bearing (</w:t>
      </w:r>
      <w:r w:rsidRPr="00664A3E">
        <w:rPr>
          <w:rFonts w:ascii="Book Antiqua" w:hAnsi="Book Antiqua" w:cs="Arial"/>
          <w:i/>
          <w:sz w:val="24"/>
          <w:szCs w:val="24"/>
        </w:rPr>
        <w:t>not</w:t>
      </w:r>
      <w:r w:rsidRPr="00664A3E">
        <w:rPr>
          <w:rFonts w:ascii="Book Antiqua" w:hAnsi="Book Antiqua" w:cs="Arial"/>
          <w:sz w:val="24"/>
          <w:szCs w:val="24"/>
        </w:rPr>
        <w:t xml:space="preserve"> the </w:t>
      </w:r>
      <w:r w:rsidRPr="00664A3E">
        <w:rPr>
          <w:rFonts w:ascii="Book Antiqua" w:hAnsi="Book Antiqua" w:cs="Arial"/>
          <w:i/>
          <w:sz w:val="24"/>
          <w:szCs w:val="24"/>
        </w:rPr>
        <w:t>bla</w:t>
      </w:r>
      <w:r w:rsidRPr="00664A3E">
        <w:rPr>
          <w:rFonts w:ascii="Book Antiqua" w:hAnsi="Book Antiqua" w:cs="Arial"/>
          <w:sz w:val="24"/>
          <w:szCs w:val="24"/>
          <w:vertAlign w:val="subscript"/>
        </w:rPr>
        <w:t>KPC</w:t>
      </w:r>
      <w:r w:rsidRPr="00664A3E">
        <w:rPr>
          <w:rFonts w:ascii="Book Antiqua" w:hAnsi="Book Antiqua" w:cs="Arial"/>
          <w:sz w:val="24"/>
          <w:szCs w:val="24"/>
        </w:rPr>
        <w:t xml:space="preserve"> gene, but the) the </w:t>
      </w:r>
      <w:r w:rsidRPr="00664A3E">
        <w:rPr>
          <w:rFonts w:ascii="Book Antiqua" w:hAnsi="Book Antiqua" w:cs="Arial"/>
          <w:i/>
          <w:iCs/>
          <w:sz w:val="24"/>
          <w:szCs w:val="24"/>
        </w:rPr>
        <w:t>bla</w:t>
      </w:r>
      <w:r w:rsidRPr="00664A3E">
        <w:rPr>
          <w:rFonts w:ascii="Book Antiqua" w:hAnsi="Book Antiqua" w:cs="Arial"/>
          <w:sz w:val="24"/>
          <w:szCs w:val="24"/>
          <w:vertAlign w:val="subscript"/>
        </w:rPr>
        <w:t xml:space="preserve">NDM-1 </w:t>
      </w:r>
      <w:r w:rsidRPr="00664A3E">
        <w:rPr>
          <w:rFonts w:ascii="Book Antiqua" w:hAnsi="Book Antiqua" w:cs="Arial"/>
          <w:sz w:val="24"/>
          <w:szCs w:val="24"/>
        </w:rPr>
        <w:t>gene was identified as the infection’s cause.</w:t>
      </w:r>
      <w:r w:rsidR="007B7498" w:rsidRPr="00664A3E">
        <w:rPr>
          <w:rFonts w:ascii="Book Antiqua" w:hAnsi="Book Antiqua" w:cs="Arial"/>
          <w:b/>
          <w:sz w:val="24"/>
          <w:szCs w:val="24"/>
          <w:vertAlign w:val="superscript"/>
        </w:rPr>
        <w:t xml:space="preserve"> </w:t>
      </w:r>
      <w:r w:rsidR="007B7498" w:rsidRPr="00664A3E">
        <w:rPr>
          <w:rFonts w:ascii="Book Antiqua" w:hAnsi="Book Antiqua"/>
          <w:sz w:val="24"/>
          <w:szCs w:val="24"/>
        </w:rPr>
        <w:t xml:space="preserve">(In this section’s example, </w:t>
      </w:r>
      <w:r w:rsidR="007B7498" w:rsidRPr="00664A3E">
        <w:rPr>
          <w:rFonts w:ascii="Book Antiqua" w:hAnsi="Book Antiqua"/>
          <w:i/>
          <w:sz w:val="24"/>
          <w:szCs w:val="24"/>
        </w:rPr>
        <w:t>bla</w:t>
      </w:r>
      <w:r w:rsidR="007B7498" w:rsidRPr="00664A3E">
        <w:rPr>
          <w:rFonts w:ascii="Book Antiqua" w:hAnsi="Book Antiqua"/>
          <w:sz w:val="24"/>
          <w:szCs w:val="24"/>
          <w:vertAlign w:val="subscript"/>
        </w:rPr>
        <w:t xml:space="preserve">NDM-1 </w:t>
      </w:r>
      <w:r w:rsidR="007B7498" w:rsidRPr="00664A3E">
        <w:rPr>
          <w:rFonts w:ascii="Book Antiqua" w:hAnsi="Book Antiqua"/>
          <w:sz w:val="24"/>
          <w:szCs w:val="24"/>
        </w:rPr>
        <w:t xml:space="preserve">refers to the gene of the </w:t>
      </w:r>
      <w:r w:rsidR="007B7498" w:rsidRPr="00664A3E">
        <w:rPr>
          <w:rFonts w:ascii="Book Antiqua" w:hAnsi="Book Antiqua"/>
          <w:i/>
          <w:sz w:val="24"/>
          <w:szCs w:val="24"/>
        </w:rPr>
        <w:t xml:space="preserve">K. pneumoniae </w:t>
      </w:r>
      <w:r w:rsidR="007B7498" w:rsidRPr="00664A3E">
        <w:rPr>
          <w:rFonts w:ascii="Book Antiqua" w:hAnsi="Book Antiqua"/>
          <w:sz w:val="24"/>
          <w:szCs w:val="24"/>
        </w:rPr>
        <w:t xml:space="preserve">bacterium that is responsible for its production of the NDM-1 enzyme.) </w:t>
      </w:r>
      <w:r w:rsidRPr="00664A3E">
        <w:rPr>
          <w:rFonts w:ascii="Book Antiqua" w:hAnsi="Book Antiqua" w:cs="Arial"/>
          <w:sz w:val="24"/>
          <w:szCs w:val="24"/>
        </w:rPr>
        <w:t>NDM-1 is referred to as a</w:t>
      </w:r>
      <w:r w:rsidRPr="00664A3E">
        <w:rPr>
          <w:rFonts w:ascii="Book Antiqua" w:hAnsi="Book Antiqua" w:cs="Arial"/>
          <w:color w:val="000000"/>
          <w:sz w:val="24"/>
          <w:szCs w:val="24"/>
        </w:rPr>
        <w:t xml:space="preserve"> metallo-</w:t>
      </w:r>
      <w:r w:rsidRPr="00664A3E">
        <w:rPr>
          <w:rStyle w:val="A9"/>
          <w:rFonts w:ascii="Book Antiqua" w:hAnsi="Book Antiqua" w:cs="Arial"/>
          <w:sz w:val="24"/>
          <w:szCs w:val="24"/>
        </w:rPr>
        <w:t>β</w:t>
      </w:r>
      <w:r w:rsidRPr="00664A3E">
        <w:rPr>
          <w:rFonts w:ascii="Book Antiqua" w:hAnsi="Book Antiqua" w:cs="Arial"/>
          <w:color w:val="000000"/>
          <w:sz w:val="24"/>
          <w:szCs w:val="24"/>
        </w:rPr>
        <w:t>-lactamase</w:t>
      </w:r>
      <w:r w:rsidRPr="00664A3E">
        <w:rPr>
          <w:rFonts w:ascii="Book Antiqua" w:hAnsi="Book Antiqua" w:cs="Arial"/>
          <w:sz w:val="24"/>
          <w:szCs w:val="24"/>
        </w:rPr>
        <w:t xml:space="preserve"> (MBL) enzyme because it </w:t>
      </w:r>
      <w:r w:rsidRPr="00664A3E">
        <w:rPr>
          <w:rFonts w:ascii="Book Antiqua" w:hAnsi="Book Antiqua" w:cs="Arial"/>
          <w:color w:val="000000"/>
          <w:sz w:val="24"/>
          <w:szCs w:val="24"/>
        </w:rPr>
        <w:t>uses</w:t>
      </w:r>
      <w:r w:rsidRPr="00664A3E">
        <w:rPr>
          <w:rFonts w:ascii="Book Antiqua" w:hAnsi="Book Antiqua" w:cs="Arial"/>
          <w:sz w:val="24"/>
          <w:szCs w:val="24"/>
        </w:rPr>
        <w:t xml:space="preserve"> a metal ion (</w:t>
      </w:r>
      <w:r w:rsidRPr="001E7D62">
        <w:rPr>
          <w:rFonts w:ascii="Book Antiqua" w:hAnsi="Book Antiqua" w:cs="Arial"/>
          <w:i/>
          <w:sz w:val="24"/>
          <w:szCs w:val="24"/>
        </w:rPr>
        <w:t>i.e.</w:t>
      </w:r>
      <w:r w:rsidRPr="00664A3E">
        <w:rPr>
          <w:rFonts w:ascii="Book Antiqua" w:hAnsi="Book Antiqua" w:cs="Arial"/>
          <w:sz w:val="24"/>
          <w:szCs w:val="24"/>
        </w:rPr>
        <w:t xml:space="preserve">, zinc) to catalyze the hydrolysis of (that is, to chemically inactivate) carbapenems and other </w:t>
      </w:r>
      <w:r w:rsidRPr="00664A3E">
        <w:rPr>
          <w:rFonts w:ascii="Book Antiqua" w:hAnsi="Book Antiqua" w:cs="Arial"/>
          <w:bCs/>
          <w:sz w:val="24"/>
          <w:szCs w:val="24"/>
        </w:rPr>
        <w:t>β-lactam</w:t>
      </w:r>
      <w:r w:rsidRPr="00664A3E">
        <w:rPr>
          <w:rFonts w:ascii="Book Antiqua" w:hAnsi="Book Antiqua" w:cs="Arial"/>
          <w:sz w:val="24"/>
          <w:szCs w:val="24"/>
        </w:rPr>
        <w:t xml:space="preserve"> antibiotics. In addition to identifying the newly described resistance mechanism of NDM-1 for the first time in the </w:t>
      </w:r>
      <w:r w:rsidR="001E7D62" w:rsidRPr="00664A3E">
        <w:rPr>
          <w:rFonts w:ascii="Book Antiqua" w:hAnsi="Book Antiqua" w:cs="Arial"/>
          <w:sz w:val="24"/>
          <w:szCs w:val="24"/>
        </w:rPr>
        <w:t>U</w:t>
      </w:r>
      <w:r w:rsidR="001E7D62">
        <w:rPr>
          <w:rFonts w:ascii="Book Antiqua" w:hAnsi="Book Antiqua" w:cs="Arial" w:hint="eastAsia"/>
          <w:sz w:val="24"/>
          <w:szCs w:val="24"/>
          <w:lang w:eastAsia="zh-CN"/>
        </w:rPr>
        <w:t xml:space="preserve">nited </w:t>
      </w:r>
      <w:r w:rsidR="001E7D62" w:rsidRPr="00664A3E">
        <w:rPr>
          <w:rFonts w:ascii="Book Antiqua" w:hAnsi="Book Antiqua" w:cs="Arial"/>
          <w:sz w:val="24"/>
          <w:szCs w:val="24"/>
        </w:rPr>
        <w:t>S</w:t>
      </w:r>
      <w:r w:rsidR="001E7D62">
        <w:rPr>
          <w:rFonts w:ascii="Book Antiqua" w:hAnsi="Book Antiqua" w:cs="Arial" w:hint="eastAsia"/>
          <w:sz w:val="24"/>
          <w:szCs w:val="24"/>
          <w:lang w:eastAsia="zh-CN"/>
        </w:rPr>
        <w:t>tates</w:t>
      </w:r>
      <w:r w:rsidRPr="00664A3E">
        <w:rPr>
          <w:rFonts w:ascii="Book Antiqua" w:hAnsi="Book Antiqua" w:cs="Arial"/>
          <w:sz w:val="24"/>
          <w:szCs w:val="24"/>
        </w:rPr>
        <w:t xml:space="preserve">, a report in 2010 described, also for the first time in the </w:t>
      </w:r>
      <w:r w:rsidR="001E7D62" w:rsidRPr="00664A3E">
        <w:rPr>
          <w:rFonts w:ascii="Book Antiqua" w:hAnsi="Book Antiqua" w:cs="Arial"/>
          <w:sz w:val="24"/>
          <w:szCs w:val="24"/>
        </w:rPr>
        <w:t>U</w:t>
      </w:r>
      <w:r w:rsidR="001E7D62">
        <w:rPr>
          <w:rFonts w:ascii="Book Antiqua" w:hAnsi="Book Antiqua" w:cs="Arial" w:hint="eastAsia"/>
          <w:sz w:val="24"/>
          <w:szCs w:val="24"/>
          <w:lang w:eastAsia="zh-CN"/>
        </w:rPr>
        <w:t xml:space="preserve">nited </w:t>
      </w:r>
      <w:r w:rsidR="001E7D62" w:rsidRPr="00664A3E">
        <w:rPr>
          <w:rFonts w:ascii="Book Antiqua" w:hAnsi="Book Antiqua" w:cs="Arial"/>
          <w:sz w:val="24"/>
          <w:szCs w:val="24"/>
        </w:rPr>
        <w:t>S</w:t>
      </w:r>
      <w:r w:rsidR="001E7D62">
        <w:rPr>
          <w:rFonts w:ascii="Book Antiqua" w:hAnsi="Book Antiqua" w:cs="Arial" w:hint="eastAsia"/>
          <w:sz w:val="24"/>
          <w:szCs w:val="24"/>
          <w:lang w:eastAsia="zh-CN"/>
        </w:rPr>
        <w:t>tates</w:t>
      </w:r>
      <w:r w:rsidRPr="00664A3E">
        <w:rPr>
          <w:rFonts w:ascii="Book Antiqua" w:hAnsi="Book Antiqua" w:cs="Arial"/>
          <w:sz w:val="24"/>
          <w:szCs w:val="24"/>
        </w:rPr>
        <w:t xml:space="preserve">, MLB-producing </w:t>
      </w:r>
      <w:r w:rsidRPr="00664A3E">
        <w:rPr>
          <w:rFonts w:ascii="Book Antiqua" w:hAnsi="Book Antiqua" w:cs="Arial"/>
          <w:i/>
          <w:iCs/>
          <w:sz w:val="24"/>
          <w:szCs w:val="24"/>
        </w:rPr>
        <w:t>Enterobacteriaceae</w:t>
      </w:r>
      <w:r w:rsidR="00AE24E9" w:rsidRPr="00664A3E">
        <w:rPr>
          <w:rFonts w:ascii="Book Antiqua" w:hAnsi="Book Antiqua" w:cs="Arial"/>
          <w:b/>
          <w:iCs/>
          <w:sz w:val="24"/>
          <w:szCs w:val="24"/>
          <w:vertAlign w:val="superscript"/>
        </w:rPr>
        <w:t>[19]</w:t>
      </w:r>
      <w:r w:rsidRPr="00664A3E">
        <w:rPr>
          <w:rFonts w:ascii="Book Antiqua" w:hAnsi="Book Antiqua" w:cs="Arial"/>
          <w:iCs/>
          <w:sz w:val="24"/>
          <w:szCs w:val="24"/>
        </w:rPr>
        <w:t>.</w:t>
      </w:r>
      <w:r w:rsidR="00664A3E">
        <w:rPr>
          <w:rFonts w:ascii="Book Antiqua" w:hAnsi="Book Antiqua" w:cs="Arial"/>
          <w:iCs/>
          <w:sz w:val="24"/>
          <w:szCs w:val="24"/>
        </w:rPr>
        <w:t xml:space="preserve"> </w:t>
      </w:r>
      <w:r w:rsidRPr="00664A3E">
        <w:rPr>
          <w:rFonts w:ascii="Book Antiqua" w:hAnsi="Book Antiqua" w:cs="Arial"/>
          <w:sz w:val="24"/>
          <w:szCs w:val="24"/>
        </w:rPr>
        <w:t>NDM-1 was isolated for the first time from a (</w:t>
      </w:r>
      <w:r w:rsidRPr="00664A3E">
        <w:rPr>
          <w:rStyle w:val="paragraph"/>
          <w:rFonts w:ascii="Book Antiqua" w:hAnsi="Book Antiqua" w:cs="Arial"/>
          <w:sz w:val="24"/>
          <w:szCs w:val="24"/>
        </w:rPr>
        <w:t xml:space="preserve">carbapenem-resistant) </w:t>
      </w:r>
      <w:r w:rsidRPr="00664A3E">
        <w:rPr>
          <w:rFonts w:ascii="Book Antiqua" w:hAnsi="Book Antiqua" w:cs="Arial"/>
          <w:sz w:val="24"/>
          <w:szCs w:val="24"/>
        </w:rPr>
        <w:t xml:space="preserve">strain of </w:t>
      </w:r>
      <w:r w:rsidRPr="00664A3E">
        <w:rPr>
          <w:rStyle w:val="Emphasis"/>
          <w:rFonts w:ascii="Book Antiqua" w:hAnsi="Book Antiqua" w:cs="Arial"/>
          <w:sz w:val="24"/>
          <w:szCs w:val="24"/>
        </w:rPr>
        <w:t xml:space="preserve">P. aeruginosa </w:t>
      </w:r>
      <w:r w:rsidRPr="00664A3E">
        <w:rPr>
          <w:rFonts w:ascii="Book Antiqua" w:hAnsi="Book Antiqua" w:cs="Arial"/>
          <w:sz w:val="24"/>
          <w:szCs w:val="24"/>
        </w:rPr>
        <w:t>(which is of the</w:t>
      </w:r>
      <w:r w:rsidRPr="00664A3E">
        <w:rPr>
          <w:rFonts w:ascii="Book Antiqua" w:hAnsi="Book Antiqua" w:cs="Arial"/>
          <w:i/>
          <w:sz w:val="24"/>
          <w:szCs w:val="24"/>
        </w:rPr>
        <w:t xml:space="preserve"> Pseudomonadaceae </w:t>
      </w:r>
      <w:r w:rsidRPr="00664A3E">
        <w:rPr>
          <w:rFonts w:ascii="Book Antiqua" w:hAnsi="Book Antiqua" w:cs="Arial"/>
          <w:sz w:val="24"/>
          <w:szCs w:val="24"/>
        </w:rPr>
        <w:t>family and therefore, while a superbug, it is not CRE) in</w:t>
      </w:r>
      <w:r w:rsidRPr="00664A3E">
        <w:rPr>
          <w:rStyle w:val="Emphasis"/>
          <w:rFonts w:ascii="Book Antiqua" w:hAnsi="Book Antiqua" w:cs="Arial"/>
          <w:i w:val="0"/>
          <w:sz w:val="24"/>
          <w:szCs w:val="24"/>
        </w:rPr>
        <w:t xml:space="preserve"> Serbia</w:t>
      </w:r>
      <w:r w:rsidR="00AE24E9" w:rsidRPr="00664A3E">
        <w:rPr>
          <w:rStyle w:val="Emphasis"/>
          <w:rFonts w:ascii="Book Antiqua" w:hAnsi="Book Antiqua" w:cs="Arial"/>
          <w:b/>
          <w:i w:val="0"/>
          <w:sz w:val="24"/>
          <w:szCs w:val="24"/>
          <w:vertAlign w:val="superscript"/>
        </w:rPr>
        <w:t>[40]</w:t>
      </w:r>
      <w:r w:rsidRPr="00664A3E">
        <w:rPr>
          <w:rStyle w:val="Emphasis"/>
          <w:rFonts w:ascii="Book Antiqua" w:hAnsi="Book Antiqua" w:cs="Arial"/>
          <w:i w:val="0"/>
          <w:sz w:val="24"/>
          <w:szCs w:val="24"/>
        </w:rPr>
        <w:t>,</w:t>
      </w:r>
      <w:r w:rsidRPr="00664A3E">
        <w:rPr>
          <w:rFonts w:ascii="Book Antiqua" w:hAnsi="Book Antiqua" w:cs="Arial"/>
          <w:iCs/>
          <w:sz w:val="24"/>
          <w:szCs w:val="24"/>
        </w:rPr>
        <w:t xml:space="preserve"> i</w:t>
      </w:r>
      <w:r w:rsidRPr="00664A3E">
        <w:rPr>
          <w:rFonts w:ascii="Book Antiqua" w:hAnsi="Book Antiqua" w:cs="Arial"/>
          <w:sz w:val="24"/>
          <w:szCs w:val="24"/>
        </w:rPr>
        <w:t xml:space="preserve">n 2011, and in the </w:t>
      </w:r>
      <w:r w:rsidR="001E7D62" w:rsidRPr="00664A3E">
        <w:rPr>
          <w:rFonts w:ascii="Book Antiqua" w:hAnsi="Book Antiqua" w:cs="Arial"/>
          <w:sz w:val="24"/>
          <w:szCs w:val="24"/>
        </w:rPr>
        <w:t>U</w:t>
      </w:r>
      <w:r w:rsidR="001E7D62">
        <w:rPr>
          <w:rFonts w:ascii="Book Antiqua" w:hAnsi="Book Antiqua" w:cs="Arial" w:hint="eastAsia"/>
          <w:sz w:val="24"/>
          <w:szCs w:val="24"/>
          <w:lang w:eastAsia="zh-CN"/>
        </w:rPr>
        <w:t xml:space="preserve">nited </w:t>
      </w:r>
      <w:r w:rsidR="001E7D62" w:rsidRPr="00664A3E">
        <w:rPr>
          <w:rFonts w:ascii="Book Antiqua" w:hAnsi="Book Antiqua" w:cs="Arial"/>
          <w:sz w:val="24"/>
          <w:szCs w:val="24"/>
        </w:rPr>
        <w:t>S</w:t>
      </w:r>
      <w:r w:rsidR="001E7D62">
        <w:rPr>
          <w:rFonts w:ascii="Book Antiqua" w:hAnsi="Book Antiqua" w:cs="Arial" w:hint="eastAsia"/>
          <w:sz w:val="24"/>
          <w:szCs w:val="24"/>
          <w:lang w:eastAsia="zh-CN"/>
        </w:rPr>
        <w:t>tates</w:t>
      </w:r>
      <w:r w:rsidRPr="00664A3E">
        <w:rPr>
          <w:rFonts w:ascii="Book Antiqua" w:hAnsi="Book Antiqua" w:cs="Arial"/>
          <w:sz w:val="24"/>
          <w:szCs w:val="24"/>
        </w:rPr>
        <w:t xml:space="preserve"> (Delaware)</w:t>
      </w:r>
      <w:r w:rsidR="001E7D62" w:rsidRPr="00664A3E">
        <w:rPr>
          <w:rStyle w:val="Emphasis"/>
          <w:rFonts w:ascii="Book Antiqua" w:hAnsi="Book Antiqua" w:cs="Arial"/>
          <w:b/>
          <w:i w:val="0"/>
          <w:sz w:val="24"/>
          <w:szCs w:val="24"/>
          <w:vertAlign w:val="superscript"/>
        </w:rPr>
        <w:t>[41]</w:t>
      </w:r>
      <w:r w:rsidRPr="00664A3E">
        <w:rPr>
          <w:rFonts w:ascii="Book Antiqua" w:hAnsi="Book Antiqua" w:cs="Arial"/>
          <w:sz w:val="24"/>
          <w:szCs w:val="24"/>
        </w:rPr>
        <w:t>, in 2014.</w:t>
      </w:r>
    </w:p>
    <w:p w:rsidR="00170E0E" w:rsidRPr="00664A3E" w:rsidRDefault="00170E0E" w:rsidP="001E7D62">
      <w:pPr>
        <w:spacing w:after="0" w:line="360" w:lineRule="auto"/>
        <w:ind w:firstLineChars="100" w:firstLine="240"/>
        <w:jc w:val="both"/>
        <w:rPr>
          <w:rFonts w:ascii="Book Antiqua" w:hAnsi="Book Antiqua" w:cs="Arial"/>
          <w:b/>
          <w:sz w:val="24"/>
          <w:szCs w:val="24"/>
        </w:rPr>
      </w:pPr>
      <w:r w:rsidRPr="00664A3E">
        <w:rPr>
          <w:rFonts w:ascii="Book Antiqua" w:hAnsi="Book Antiqua" w:cs="Arial"/>
          <w:sz w:val="24"/>
          <w:szCs w:val="24"/>
        </w:rPr>
        <w:t xml:space="preserve">The most common CRE that </w:t>
      </w:r>
      <w:r w:rsidRPr="00664A3E">
        <w:rPr>
          <w:rFonts w:ascii="Book Antiqua" w:hAnsi="Book Antiqua" w:cs="Arial"/>
          <w:color w:val="000000"/>
          <w:sz w:val="24"/>
          <w:szCs w:val="24"/>
        </w:rPr>
        <w:t xml:space="preserve">produce the </w:t>
      </w:r>
      <w:r w:rsidRPr="00664A3E">
        <w:rPr>
          <w:rFonts w:ascii="Book Antiqua" w:hAnsi="Book Antiqua" w:cs="Arial"/>
          <w:sz w:val="24"/>
          <w:szCs w:val="24"/>
        </w:rPr>
        <w:t>NDM-1</w:t>
      </w:r>
      <w:r w:rsidRPr="00664A3E">
        <w:rPr>
          <w:rFonts w:ascii="Book Antiqua" w:hAnsi="Book Antiqua" w:cs="Arial"/>
          <w:color w:val="000000"/>
          <w:sz w:val="24"/>
          <w:szCs w:val="24"/>
        </w:rPr>
        <w:t xml:space="preserve"> enzyme include NDM-1–producing </w:t>
      </w:r>
      <w:r w:rsidRPr="00664A3E">
        <w:rPr>
          <w:rFonts w:ascii="Book Antiqua" w:hAnsi="Book Antiqua" w:cs="Arial"/>
          <w:i/>
          <w:color w:val="000000"/>
          <w:sz w:val="24"/>
          <w:szCs w:val="24"/>
        </w:rPr>
        <w:t>K. pneumoniae</w:t>
      </w:r>
      <w:r w:rsidRPr="00664A3E">
        <w:rPr>
          <w:rFonts w:ascii="Book Antiqua" w:hAnsi="Book Antiqua" w:cs="Arial"/>
          <w:color w:val="000000"/>
          <w:sz w:val="24"/>
          <w:szCs w:val="24"/>
        </w:rPr>
        <w:t xml:space="preserve">, the resistance of which is conferred by the </w:t>
      </w:r>
      <w:r w:rsidRPr="00664A3E">
        <w:rPr>
          <w:rFonts w:ascii="Book Antiqua" w:hAnsi="Book Antiqua" w:cs="Arial"/>
          <w:i/>
          <w:iCs/>
          <w:sz w:val="24"/>
          <w:szCs w:val="24"/>
        </w:rPr>
        <w:t>bla</w:t>
      </w:r>
      <w:r w:rsidRPr="00664A3E">
        <w:rPr>
          <w:rFonts w:ascii="Book Antiqua" w:hAnsi="Book Antiqua" w:cs="Arial"/>
          <w:sz w:val="24"/>
          <w:szCs w:val="24"/>
          <w:vertAlign w:val="subscript"/>
        </w:rPr>
        <w:t>NDM-1</w:t>
      </w:r>
      <w:r w:rsidRPr="00664A3E">
        <w:rPr>
          <w:rFonts w:ascii="Book Antiqua" w:hAnsi="Book Antiqua" w:cs="Arial"/>
          <w:sz w:val="24"/>
          <w:szCs w:val="24"/>
        </w:rPr>
        <w:t xml:space="preserve"> gene</w:t>
      </w:r>
      <w:r w:rsidRPr="00664A3E">
        <w:rPr>
          <w:rFonts w:ascii="Book Antiqua" w:hAnsi="Book Antiqua" w:cs="Arial"/>
          <w:color w:val="000000"/>
          <w:sz w:val="24"/>
          <w:szCs w:val="24"/>
        </w:rPr>
        <w:t xml:space="preserve">; and NDM-1–producing </w:t>
      </w:r>
      <w:r w:rsidRPr="00664A3E">
        <w:rPr>
          <w:rFonts w:ascii="Book Antiqua" w:hAnsi="Book Antiqua" w:cs="Arial"/>
          <w:i/>
          <w:color w:val="000000"/>
          <w:sz w:val="24"/>
          <w:szCs w:val="24"/>
        </w:rPr>
        <w:t>E</w:t>
      </w:r>
      <w:r w:rsidRPr="00664A3E">
        <w:rPr>
          <w:rFonts w:ascii="Book Antiqua" w:hAnsi="Book Antiqua" w:cs="Arial"/>
          <w:i/>
          <w:iCs/>
          <w:sz w:val="24"/>
          <w:szCs w:val="24"/>
        </w:rPr>
        <w:t>nterobacter cloacae</w:t>
      </w:r>
      <w:r w:rsidRPr="00664A3E">
        <w:rPr>
          <w:rFonts w:ascii="Book Antiqua" w:hAnsi="Book Antiqua" w:cs="Arial"/>
          <w:iCs/>
          <w:sz w:val="24"/>
          <w:szCs w:val="24"/>
        </w:rPr>
        <w:t xml:space="preserve"> (</w:t>
      </w:r>
      <w:r w:rsidRPr="00664A3E">
        <w:rPr>
          <w:rFonts w:ascii="Book Antiqua" w:hAnsi="Book Antiqua" w:cs="Arial"/>
          <w:color w:val="000000"/>
          <w:sz w:val="24"/>
          <w:szCs w:val="24"/>
        </w:rPr>
        <w:t xml:space="preserve">the resistance of which is also conferred by the </w:t>
      </w:r>
      <w:r w:rsidRPr="00664A3E">
        <w:rPr>
          <w:rFonts w:ascii="Book Antiqua" w:hAnsi="Book Antiqua" w:cs="Arial"/>
          <w:i/>
          <w:iCs/>
          <w:sz w:val="24"/>
          <w:szCs w:val="24"/>
        </w:rPr>
        <w:t>bla</w:t>
      </w:r>
      <w:r w:rsidRPr="00664A3E">
        <w:rPr>
          <w:rFonts w:ascii="Book Antiqua" w:hAnsi="Book Antiqua" w:cs="Arial"/>
          <w:sz w:val="24"/>
          <w:szCs w:val="24"/>
          <w:vertAlign w:val="subscript"/>
        </w:rPr>
        <w:t>NDM-1</w:t>
      </w:r>
      <w:r w:rsidRPr="00664A3E">
        <w:rPr>
          <w:rFonts w:ascii="Book Antiqua" w:hAnsi="Book Antiqua" w:cs="Arial"/>
          <w:sz w:val="24"/>
          <w:szCs w:val="24"/>
        </w:rPr>
        <w:t xml:space="preserve"> gene).</w:t>
      </w:r>
      <w:r w:rsidR="00664A3E">
        <w:rPr>
          <w:rFonts w:ascii="Book Antiqua" w:hAnsi="Book Antiqua" w:cs="Arial"/>
          <w:sz w:val="24"/>
          <w:szCs w:val="24"/>
        </w:rPr>
        <w:t xml:space="preserve"> </w:t>
      </w:r>
      <w:r w:rsidRPr="00664A3E">
        <w:rPr>
          <w:rFonts w:ascii="Book Antiqua" w:hAnsi="Book Antiqua" w:cs="Arial"/>
          <w:sz w:val="24"/>
          <w:szCs w:val="24"/>
        </w:rPr>
        <w:t>As previously discussed,</w:t>
      </w:r>
      <w:r w:rsidRPr="00664A3E">
        <w:rPr>
          <w:rFonts w:ascii="Book Antiqua" w:hAnsi="Book Antiqua" w:cs="Arial"/>
          <w:color w:val="000000"/>
          <w:sz w:val="24"/>
          <w:szCs w:val="24"/>
        </w:rPr>
        <w:t xml:space="preserve"> NDM-1–producing </w:t>
      </w:r>
      <w:r w:rsidRPr="00664A3E">
        <w:rPr>
          <w:rFonts w:ascii="Book Antiqua" w:hAnsi="Book Antiqua" w:cs="Arial"/>
          <w:i/>
          <w:color w:val="000000"/>
          <w:sz w:val="24"/>
          <w:szCs w:val="24"/>
        </w:rPr>
        <w:t>E. coli</w:t>
      </w:r>
      <w:r w:rsidRPr="00664A3E">
        <w:rPr>
          <w:rFonts w:ascii="Book Antiqua" w:hAnsi="Book Antiqua" w:cs="Arial"/>
          <w:sz w:val="24"/>
          <w:szCs w:val="24"/>
        </w:rPr>
        <w:t xml:space="preserve"> </w:t>
      </w:r>
      <w:r w:rsidRPr="00664A3E">
        <w:rPr>
          <w:rFonts w:ascii="Book Antiqua" w:hAnsi="Book Antiqua" w:cs="Arial"/>
          <w:color w:val="000000"/>
          <w:sz w:val="24"/>
          <w:szCs w:val="24"/>
        </w:rPr>
        <w:t xml:space="preserve">was the specific bacterial strain </w:t>
      </w:r>
      <w:r w:rsidRPr="00664A3E">
        <w:rPr>
          <w:rFonts w:ascii="Book Antiqua" w:hAnsi="Book Antiqua" w:cs="Arial"/>
          <w:sz w:val="24"/>
          <w:szCs w:val="24"/>
        </w:rPr>
        <w:t>that the CDC determined in 2013 was</w:t>
      </w:r>
      <w:r w:rsidRPr="00664A3E">
        <w:rPr>
          <w:rFonts w:ascii="Book Antiqua" w:hAnsi="Book Antiqua" w:cs="Arial"/>
          <w:color w:val="000000"/>
          <w:sz w:val="24"/>
          <w:szCs w:val="24"/>
        </w:rPr>
        <w:t xml:space="preserve"> responsible for the outbreak of CRE at Hospital X following ERCP</w:t>
      </w:r>
      <w:r w:rsidR="001E7D62" w:rsidRPr="00664A3E">
        <w:rPr>
          <w:rFonts w:ascii="Book Antiqua" w:hAnsi="Book Antiqua" w:cs="Arial"/>
          <w:b/>
          <w:color w:val="000000"/>
          <w:sz w:val="24"/>
          <w:szCs w:val="24"/>
          <w:vertAlign w:val="superscript"/>
        </w:rPr>
        <w:t>[25,28]</w:t>
      </w:r>
      <w:r w:rsidRPr="00664A3E">
        <w:rPr>
          <w:rFonts w:ascii="Book Antiqua" w:hAnsi="Book Antiqua" w:cs="Arial"/>
          <w:color w:val="000000"/>
          <w:sz w:val="24"/>
          <w:szCs w:val="24"/>
        </w:rPr>
        <w:t>.</w:t>
      </w:r>
      <w:r w:rsidR="00664A3E">
        <w:rPr>
          <w:rFonts w:ascii="Book Antiqua" w:hAnsi="Book Antiqua" w:cs="Arial"/>
          <w:b/>
          <w:color w:val="000000"/>
          <w:sz w:val="24"/>
          <w:szCs w:val="24"/>
          <w:vertAlign w:val="superscript"/>
        </w:rPr>
        <w:t xml:space="preserve"> </w:t>
      </w:r>
      <w:r w:rsidRPr="00664A3E">
        <w:rPr>
          <w:rStyle w:val="paragraph"/>
          <w:rFonts w:ascii="Book Antiqua" w:hAnsi="Book Antiqua" w:cs="Arial"/>
          <w:sz w:val="24"/>
          <w:szCs w:val="24"/>
        </w:rPr>
        <w:t>While not of the</w:t>
      </w:r>
      <w:r w:rsidRPr="00664A3E">
        <w:rPr>
          <w:rFonts w:ascii="Book Antiqua" w:hAnsi="Book Antiqua" w:cs="Arial"/>
          <w:sz w:val="24"/>
          <w:szCs w:val="24"/>
        </w:rPr>
        <w:t xml:space="preserve"> </w:t>
      </w:r>
      <w:r w:rsidRPr="00664A3E">
        <w:rPr>
          <w:rFonts w:ascii="Book Antiqua" w:hAnsi="Book Antiqua" w:cs="Arial"/>
          <w:i/>
          <w:sz w:val="24"/>
          <w:szCs w:val="24"/>
        </w:rPr>
        <w:t>Enterobacteriaceae</w:t>
      </w:r>
      <w:r w:rsidRPr="00664A3E">
        <w:rPr>
          <w:rFonts w:ascii="Book Antiqua" w:hAnsi="Book Antiqua" w:cs="Arial"/>
          <w:sz w:val="24"/>
          <w:szCs w:val="24"/>
        </w:rPr>
        <w:t xml:space="preserve"> family and therefore not </w:t>
      </w:r>
      <w:r w:rsidRPr="00664A3E">
        <w:rPr>
          <w:rStyle w:val="paragraph"/>
          <w:rFonts w:ascii="Book Antiqua" w:hAnsi="Book Antiqua" w:cs="Arial"/>
          <w:sz w:val="24"/>
          <w:szCs w:val="24"/>
        </w:rPr>
        <w:t>CRE, carbapenem-resistant strain</w:t>
      </w:r>
      <w:r w:rsidRPr="00664A3E">
        <w:rPr>
          <w:rFonts w:ascii="Book Antiqua" w:hAnsi="Book Antiqua" w:cs="Arial"/>
          <w:sz w:val="24"/>
          <w:szCs w:val="24"/>
        </w:rPr>
        <w:t xml:space="preserve">s of </w:t>
      </w:r>
      <w:r w:rsidRPr="00664A3E">
        <w:rPr>
          <w:rFonts w:ascii="Book Antiqua" w:hAnsi="Book Antiqua" w:cs="Arial"/>
          <w:i/>
          <w:iCs/>
          <w:sz w:val="24"/>
          <w:szCs w:val="24"/>
        </w:rPr>
        <w:t>Acinetobacter</w:t>
      </w:r>
      <w:r w:rsidRPr="00664A3E">
        <w:rPr>
          <w:rFonts w:ascii="Book Antiqua" w:hAnsi="Book Antiqua" w:cs="Arial"/>
          <w:sz w:val="24"/>
          <w:szCs w:val="24"/>
        </w:rPr>
        <w:t xml:space="preserve"> spp. (</w:t>
      </w:r>
      <w:r w:rsidRPr="001E7D62">
        <w:rPr>
          <w:rFonts w:ascii="Book Antiqua" w:hAnsi="Book Antiqua" w:cs="Arial"/>
          <w:i/>
          <w:sz w:val="24"/>
          <w:szCs w:val="24"/>
        </w:rPr>
        <w:t>i.e.</w:t>
      </w:r>
      <w:r w:rsidRPr="00664A3E">
        <w:rPr>
          <w:rFonts w:ascii="Book Antiqua" w:hAnsi="Book Antiqua" w:cs="Arial"/>
          <w:sz w:val="24"/>
          <w:szCs w:val="24"/>
        </w:rPr>
        <w:t xml:space="preserve">, </w:t>
      </w:r>
      <w:r w:rsidRPr="00664A3E">
        <w:rPr>
          <w:rFonts w:ascii="Book Antiqua" w:hAnsi="Book Antiqua" w:cs="Arial"/>
          <w:i/>
          <w:sz w:val="24"/>
          <w:szCs w:val="24"/>
        </w:rPr>
        <w:t>Acinetobacter baumannii</w:t>
      </w:r>
      <w:r w:rsidRPr="00664A3E">
        <w:rPr>
          <w:rFonts w:ascii="Book Antiqua" w:hAnsi="Book Antiqua" w:cs="Arial"/>
          <w:sz w:val="24"/>
          <w:szCs w:val="24"/>
        </w:rPr>
        <w:t>),</w:t>
      </w:r>
      <w:r w:rsidRPr="00664A3E">
        <w:rPr>
          <w:rFonts w:ascii="Book Antiqua" w:hAnsi="Book Antiqua" w:cs="Arial"/>
          <w:i/>
          <w:sz w:val="24"/>
          <w:szCs w:val="24"/>
        </w:rPr>
        <w:t xml:space="preserve"> </w:t>
      </w:r>
      <w:r w:rsidRPr="00664A3E">
        <w:rPr>
          <w:rFonts w:ascii="Book Antiqua" w:hAnsi="Book Antiqua" w:cs="Arial"/>
          <w:sz w:val="24"/>
          <w:szCs w:val="24"/>
        </w:rPr>
        <w:t>in addition to producing KPC (</w:t>
      </w:r>
      <w:r w:rsidRPr="001E7D62">
        <w:rPr>
          <w:rFonts w:ascii="Book Antiqua" w:hAnsi="Book Antiqua" w:cs="Arial"/>
          <w:i/>
          <w:sz w:val="24"/>
          <w:szCs w:val="24"/>
        </w:rPr>
        <w:t>via</w:t>
      </w:r>
      <w:r w:rsidRPr="00664A3E">
        <w:rPr>
          <w:rFonts w:ascii="Book Antiqua" w:hAnsi="Book Antiqua" w:cs="Arial"/>
          <w:sz w:val="24"/>
          <w:szCs w:val="24"/>
        </w:rPr>
        <w:t xml:space="preserve"> the acquired </w:t>
      </w:r>
      <w:r w:rsidRPr="00664A3E">
        <w:rPr>
          <w:rFonts w:ascii="Book Antiqua" w:hAnsi="Book Antiqua" w:cs="Arial"/>
          <w:i/>
          <w:sz w:val="24"/>
          <w:szCs w:val="24"/>
        </w:rPr>
        <w:t>bla</w:t>
      </w:r>
      <w:r w:rsidRPr="00664A3E">
        <w:rPr>
          <w:rFonts w:ascii="Book Antiqua" w:hAnsi="Book Antiqua" w:cs="Arial"/>
          <w:sz w:val="24"/>
          <w:szCs w:val="24"/>
          <w:vertAlign w:val="subscript"/>
        </w:rPr>
        <w:t>KPC</w:t>
      </w:r>
      <w:r w:rsidRPr="00664A3E">
        <w:rPr>
          <w:rFonts w:ascii="Book Antiqua" w:hAnsi="Book Antiqua" w:cs="Arial"/>
          <w:sz w:val="24"/>
          <w:szCs w:val="24"/>
        </w:rPr>
        <w:t xml:space="preserve"> gene), have also been found in the clinical setting to produce NDM-1 (</w:t>
      </w:r>
      <w:r w:rsidRPr="001E7D62">
        <w:rPr>
          <w:rFonts w:ascii="Book Antiqua" w:hAnsi="Book Antiqua" w:cs="Arial"/>
          <w:i/>
          <w:sz w:val="24"/>
          <w:szCs w:val="24"/>
        </w:rPr>
        <w:t>via</w:t>
      </w:r>
      <w:r w:rsidRPr="00664A3E">
        <w:rPr>
          <w:rFonts w:ascii="Book Antiqua" w:hAnsi="Book Antiqua" w:cs="Arial"/>
          <w:sz w:val="24"/>
          <w:szCs w:val="24"/>
        </w:rPr>
        <w:t xml:space="preserve"> the acquired </w:t>
      </w:r>
      <w:r w:rsidRPr="00664A3E">
        <w:rPr>
          <w:rFonts w:ascii="Book Antiqua" w:hAnsi="Book Antiqua" w:cs="Arial"/>
          <w:i/>
          <w:iCs/>
          <w:sz w:val="24"/>
          <w:szCs w:val="24"/>
        </w:rPr>
        <w:t>bla</w:t>
      </w:r>
      <w:r w:rsidRPr="00664A3E">
        <w:rPr>
          <w:rFonts w:ascii="Book Antiqua" w:hAnsi="Book Antiqua" w:cs="Arial"/>
          <w:sz w:val="24"/>
          <w:szCs w:val="24"/>
          <w:vertAlign w:val="subscript"/>
        </w:rPr>
        <w:t>NDM-1</w:t>
      </w:r>
      <w:r w:rsidRPr="00664A3E">
        <w:rPr>
          <w:rFonts w:ascii="Book Antiqua" w:hAnsi="Book Antiqua" w:cs="Arial"/>
          <w:sz w:val="24"/>
          <w:szCs w:val="24"/>
        </w:rPr>
        <w:t xml:space="preserve"> gene) and NDM-2 (</w:t>
      </w:r>
      <w:r w:rsidRPr="001E7D62">
        <w:rPr>
          <w:rFonts w:ascii="Book Antiqua" w:hAnsi="Book Antiqua" w:cs="Arial"/>
          <w:i/>
          <w:sz w:val="24"/>
          <w:szCs w:val="24"/>
        </w:rPr>
        <w:t>via</w:t>
      </w:r>
      <w:r w:rsidRPr="00664A3E">
        <w:rPr>
          <w:rFonts w:ascii="Book Antiqua" w:hAnsi="Book Antiqua" w:cs="Arial"/>
          <w:sz w:val="24"/>
          <w:szCs w:val="24"/>
        </w:rPr>
        <w:t xml:space="preserve"> the acquired </w:t>
      </w:r>
      <w:r w:rsidRPr="00664A3E">
        <w:rPr>
          <w:rFonts w:ascii="Book Antiqua" w:hAnsi="Book Antiqua" w:cs="Arial"/>
          <w:i/>
          <w:iCs/>
          <w:sz w:val="24"/>
          <w:szCs w:val="24"/>
        </w:rPr>
        <w:t>bla</w:t>
      </w:r>
      <w:r w:rsidRPr="00664A3E">
        <w:rPr>
          <w:rFonts w:ascii="Book Antiqua" w:hAnsi="Book Antiqua" w:cs="Arial"/>
          <w:sz w:val="24"/>
          <w:szCs w:val="24"/>
          <w:vertAlign w:val="subscript"/>
        </w:rPr>
        <w:t>NDM-2</w:t>
      </w:r>
      <w:r w:rsidRPr="00664A3E">
        <w:rPr>
          <w:rFonts w:ascii="Book Antiqua" w:hAnsi="Book Antiqua" w:cs="Arial"/>
          <w:sz w:val="24"/>
          <w:szCs w:val="24"/>
        </w:rPr>
        <w:t xml:space="preserve"> gene)</w:t>
      </w:r>
      <w:r w:rsidRPr="00664A3E">
        <w:rPr>
          <w:rStyle w:val="Emphasis"/>
          <w:rFonts w:ascii="Book Antiqua" w:hAnsi="Book Antiqua" w:cs="Arial"/>
          <w:i w:val="0"/>
          <w:sz w:val="24"/>
          <w:szCs w:val="24"/>
        </w:rPr>
        <w:t>.</w:t>
      </w:r>
      <w:r w:rsidR="00664A3E">
        <w:rPr>
          <w:rStyle w:val="Emphasis"/>
          <w:rFonts w:ascii="Book Antiqua" w:hAnsi="Book Antiqua" w:cs="Arial"/>
          <w:i w:val="0"/>
          <w:sz w:val="24"/>
          <w:szCs w:val="24"/>
        </w:rPr>
        <w:t xml:space="preserve"> </w:t>
      </w:r>
    </w:p>
    <w:p w:rsidR="00170E0E" w:rsidRPr="00664A3E" w:rsidRDefault="00170E0E" w:rsidP="00664A3E">
      <w:pPr>
        <w:tabs>
          <w:tab w:val="left" w:pos="1980"/>
        </w:tabs>
        <w:spacing w:after="0" w:line="360" w:lineRule="auto"/>
        <w:jc w:val="both"/>
        <w:rPr>
          <w:rFonts w:ascii="Book Antiqua" w:hAnsi="Book Antiqua" w:cs="Arial"/>
          <w:b/>
          <w:i/>
          <w:sz w:val="24"/>
          <w:szCs w:val="24"/>
        </w:rPr>
      </w:pPr>
    </w:p>
    <w:p w:rsidR="00170E0E" w:rsidRPr="00664A3E" w:rsidRDefault="00170E0E" w:rsidP="00664A3E">
      <w:pPr>
        <w:spacing w:after="0" w:line="360" w:lineRule="auto"/>
        <w:jc w:val="both"/>
        <w:rPr>
          <w:rFonts w:ascii="Book Antiqua" w:hAnsi="Book Antiqua" w:cs="Arial"/>
          <w:sz w:val="24"/>
          <w:szCs w:val="24"/>
        </w:rPr>
      </w:pPr>
      <w:r w:rsidRPr="001E7D62">
        <w:rPr>
          <w:rFonts w:ascii="Book Antiqua" w:hAnsi="Book Antiqua" w:cs="Arial"/>
          <w:b/>
          <w:sz w:val="24"/>
          <w:szCs w:val="24"/>
        </w:rPr>
        <w:t xml:space="preserve">VIM-producing </w:t>
      </w:r>
      <w:r w:rsidRPr="001E7D62">
        <w:rPr>
          <w:rFonts w:ascii="Book Antiqua" w:hAnsi="Book Antiqua" w:cs="Arial"/>
          <w:b/>
          <w:i/>
          <w:sz w:val="24"/>
          <w:szCs w:val="24"/>
        </w:rPr>
        <w:t>Enterobacteriaceae</w:t>
      </w:r>
      <w:r w:rsidRPr="001E7D62">
        <w:rPr>
          <w:rFonts w:ascii="Book Antiqua" w:hAnsi="Book Antiqua" w:cs="Arial"/>
          <w:b/>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First identified in Italy, Verona integron-encoded metallo-</w:t>
      </w:r>
      <w:r w:rsidRPr="00664A3E">
        <w:rPr>
          <w:rStyle w:val="A9"/>
          <w:rFonts w:ascii="Book Antiqua" w:eastAsiaTheme="majorEastAsia" w:hAnsi="Book Antiqua" w:cs="Arial"/>
          <w:sz w:val="24"/>
          <w:szCs w:val="24"/>
        </w:rPr>
        <w:t>β</w:t>
      </w:r>
      <w:r w:rsidRPr="00664A3E">
        <w:rPr>
          <w:rFonts w:ascii="Book Antiqua" w:hAnsi="Book Antiqua" w:cs="Arial"/>
          <w:sz w:val="24"/>
          <w:szCs w:val="24"/>
        </w:rPr>
        <w:t>-lactamase, or “VIM,”</w:t>
      </w:r>
      <w:r w:rsidRPr="00664A3E">
        <w:rPr>
          <w:rStyle w:val="paragraph"/>
          <w:rFonts w:ascii="Book Antiqua" w:hAnsi="Book Antiqua" w:cs="Arial"/>
          <w:sz w:val="24"/>
          <w:szCs w:val="24"/>
        </w:rPr>
        <w:t xml:space="preserve"> is a third example of a carbapenemase enzyme produced by certain carbapenem-resistant bacteria (</w:t>
      </w:r>
      <w:r w:rsidRPr="001E7D62">
        <w:rPr>
          <w:rStyle w:val="paragraph"/>
          <w:rFonts w:ascii="Book Antiqua" w:hAnsi="Book Antiqua" w:cs="Arial"/>
          <w:i/>
          <w:sz w:val="24"/>
          <w:szCs w:val="24"/>
        </w:rPr>
        <w:t>i.e.,</w:t>
      </w:r>
      <w:r w:rsidRPr="00664A3E">
        <w:rPr>
          <w:rStyle w:val="paragraph"/>
          <w:rFonts w:ascii="Book Antiqua" w:hAnsi="Book Antiqua" w:cs="Arial"/>
          <w:sz w:val="24"/>
          <w:szCs w:val="24"/>
        </w:rPr>
        <w:t xml:space="preserve"> CPE).</w:t>
      </w:r>
      <w:r w:rsidR="00664A3E">
        <w:rPr>
          <w:rStyle w:val="paragraph"/>
          <w:rFonts w:ascii="Book Antiqua" w:hAnsi="Book Antiqua" w:cs="Arial"/>
          <w:sz w:val="24"/>
          <w:szCs w:val="24"/>
        </w:rPr>
        <w:t xml:space="preserve"> </w:t>
      </w:r>
      <w:r w:rsidRPr="00664A3E">
        <w:rPr>
          <w:rStyle w:val="paragraph"/>
          <w:rFonts w:ascii="Book Antiqua" w:hAnsi="Book Antiqua" w:cs="Arial"/>
          <w:sz w:val="24"/>
          <w:szCs w:val="24"/>
        </w:rPr>
        <w:t>This enzyme was</w:t>
      </w:r>
      <w:r w:rsidRPr="00664A3E">
        <w:rPr>
          <w:rFonts w:ascii="Book Antiqua" w:hAnsi="Book Antiqua" w:cs="Arial"/>
          <w:sz w:val="24"/>
          <w:szCs w:val="24"/>
        </w:rPr>
        <w:t xml:space="preserve"> initially isolated from </w:t>
      </w:r>
      <w:r w:rsidRPr="00664A3E">
        <w:rPr>
          <w:rStyle w:val="Emphasis"/>
          <w:rFonts w:ascii="Book Antiqua" w:hAnsi="Book Antiqua" w:cs="Arial"/>
          <w:sz w:val="24"/>
          <w:szCs w:val="24"/>
        </w:rPr>
        <w:t xml:space="preserve">P. </w:t>
      </w:r>
      <w:r w:rsidRPr="00664A3E">
        <w:rPr>
          <w:rStyle w:val="Emphasis"/>
          <w:rFonts w:ascii="Book Antiqua" w:hAnsi="Book Antiqua" w:cs="Arial"/>
          <w:sz w:val="24"/>
          <w:szCs w:val="24"/>
        </w:rPr>
        <w:lastRenderedPageBreak/>
        <w:t>aeruginosa</w:t>
      </w:r>
      <w:r w:rsidRPr="00664A3E">
        <w:rPr>
          <w:rFonts w:ascii="Book Antiqua" w:hAnsi="Book Antiqua" w:cs="Arial"/>
          <w:sz w:val="24"/>
          <w:szCs w:val="24"/>
        </w:rPr>
        <w:t xml:space="preserve"> (which, again, is not a CRE), with a variant of this enzyme (</w:t>
      </w:r>
      <w:r w:rsidRPr="001E7D62">
        <w:rPr>
          <w:rFonts w:ascii="Book Antiqua" w:hAnsi="Book Antiqua" w:cs="Arial"/>
          <w:i/>
          <w:sz w:val="24"/>
          <w:szCs w:val="24"/>
        </w:rPr>
        <w:t>i.e.</w:t>
      </w:r>
      <w:r w:rsidRPr="00664A3E">
        <w:rPr>
          <w:rFonts w:ascii="Book Antiqua" w:hAnsi="Book Antiqua" w:cs="Arial"/>
          <w:sz w:val="24"/>
          <w:szCs w:val="24"/>
        </w:rPr>
        <w:t xml:space="preserve">, VIM-1) being isolated from </w:t>
      </w:r>
      <w:r w:rsidRPr="00664A3E">
        <w:rPr>
          <w:rStyle w:val="Emphasis"/>
          <w:rFonts w:ascii="Book Antiqua" w:hAnsi="Book Antiqua" w:cs="Arial"/>
          <w:sz w:val="24"/>
          <w:szCs w:val="24"/>
        </w:rPr>
        <w:t>Enterobacteriaceae,</w:t>
      </w:r>
      <w:r w:rsidRPr="00664A3E">
        <w:rPr>
          <w:rStyle w:val="Emphasis"/>
          <w:rFonts w:ascii="Book Antiqua" w:hAnsi="Book Antiqua" w:cs="Arial"/>
          <w:i w:val="0"/>
          <w:sz w:val="24"/>
          <w:szCs w:val="24"/>
        </w:rPr>
        <w:t xml:space="preserve"> namely from </w:t>
      </w:r>
      <w:r w:rsidRPr="00664A3E">
        <w:rPr>
          <w:rFonts w:ascii="Book Antiqua" w:hAnsi="Book Antiqua" w:cs="Arial"/>
          <w:sz w:val="24"/>
          <w:szCs w:val="24"/>
        </w:rPr>
        <w:t xml:space="preserve">VIM-producing </w:t>
      </w:r>
      <w:r w:rsidRPr="00664A3E">
        <w:rPr>
          <w:rFonts w:ascii="Book Antiqua" w:hAnsi="Book Antiqua" w:cs="Arial"/>
          <w:i/>
          <w:sz w:val="24"/>
          <w:szCs w:val="24"/>
        </w:rPr>
        <w:t xml:space="preserve">K. pneumoniae </w:t>
      </w:r>
      <w:r w:rsidRPr="00664A3E">
        <w:rPr>
          <w:rFonts w:ascii="Book Antiqua" w:hAnsi="Book Antiqua" w:cs="Arial"/>
          <w:sz w:val="24"/>
          <w:szCs w:val="24"/>
        </w:rPr>
        <w:t>(or VPKP),</w:t>
      </w:r>
      <w:r w:rsidRPr="00664A3E">
        <w:rPr>
          <w:rStyle w:val="Emphasis"/>
          <w:rFonts w:ascii="Book Antiqua" w:hAnsi="Book Antiqua" w:cs="Arial"/>
          <w:sz w:val="24"/>
          <w:szCs w:val="24"/>
        </w:rPr>
        <w:t xml:space="preserve"> </w:t>
      </w:r>
      <w:r w:rsidRPr="00664A3E">
        <w:rPr>
          <w:rStyle w:val="Emphasis"/>
          <w:rFonts w:ascii="Book Antiqua" w:hAnsi="Book Antiqua" w:cs="Arial"/>
          <w:i w:val="0"/>
          <w:sz w:val="24"/>
          <w:szCs w:val="24"/>
        </w:rPr>
        <w:t xml:space="preserve">in the </w:t>
      </w:r>
      <w:r w:rsidR="001E7D62" w:rsidRPr="00664A3E">
        <w:rPr>
          <w:rFonts w:ascii="Book Antiqua" w:hAnsi="Book Antiqua" w:cs="Arial"/>
          <w:sz w:val="24"/>
          <w:szCs w:val="24"/>
        </w:rPr>
        <w:t>U</w:t>
      </w:r>
      <w:r w:rsidR="001E7D62">
        <w:rPr>
          <w:rFonts w:ascii="Book Antiqua" w:hAnsi="Book Antiqua" w:cs="Arial" w:hint="eastAsia"/>
          <w:sz w:val="24"/>
          <w:szCs w:val="24"/>
          <w:lang w:eastAsia="zh-CN"/>
        </w:rPr>
        <w:t xml:space="preserve">nited </w:t>
      </w:r>
      <w:r w:rsidR="001E7D62" w:rsidRPr="00664A3E">
        <w:rPr>
          <w:rFonts w:ascii="Book Antiqua" w:hAnsi="Book Antiqua" w:cs="Arial"/>
          <w:sz w:val="24"/>
          <w:szCs w:val="24"/>
        </w:rPr>
        <w:t>S</w:t>
      </w:r>
      <w:r w:rsidR="001E7D62">
        <w:rPr>
          <w:rFonts w:ascii="Book Antiqua" w:hAnsi="Book Antiqua" w:cs="Arial" w:hint="eastAsia"/>
          <w:sz w:val="24"/>
          <w:szCs w:val="24"/>
          <w:lang w:eastAsia="zh-CN"/>
        </w:rPr>
        <w:t>tates</w:t>
      </w:r>
      <w:r w:rsidR="001E7D62" w:rsidRPr="00664A3E">
        <w:rPr>
          <w:rStyle w:val="Emphasis"/>
          <w:rFonts w:ascii="Book Antiqua" w:hAnsi="Book Antiqua" w:cs="Arial"/>
          <w:i w:val="0"/>
          <w:sz w:val="24"/>
          <w:szCs w:val="24"/>
        </w:rPr>
        <w:t xml:space="preserve"> </w:t>
      </w:r>
      <w:r w:rsidRPr="00664A3E">
        <w:rPr>
          <w:rStyle w:val="Emphasis"/>
          <w:rFonts w:ascii="Book Antiqua" w:hAnsi="Book Antiqua" w:cs="Arial"/>
          <w:i w:val="0"/>
          <w:sz w:val="24"/>
          <w:szCs w:val="24"/>
        </w:rPr>
        <w:t>in 2010</w:t>
      </w:r>
      <w:r w:rsidR="00AE24E9" w:rsidRPr="00664A3E">
        <w:rPr>
          <w:rStyle w:val="Emphasis"/>
          <w:rFonts w:ascii="Book Antiqua" w:hAnsi="Book Antiqua" w:cs="Arial"/>
          <w:b/>
          <w:i w:val="0"/>
          <w:sz w:val="24"/>
          <w:szCs w:val="24"/>
          <w:vertAlign w:val="superscript"/>
        </w:rPr>
        <w:t>[42]</w:t>
      </w:r>
      <w:r w:rsidRPr="00664A3E">
        <w:rPr>
          <w:rStyle w:val="Emphasis"/>
          <w:rFonts w:ascii="Book Antiqua" w:hAnsi="Book Antiqua" w:cs="Arial"/>
          <w:i w:val="0"/>
          <w:sz w:val="24"/>
          <w:szCs w:val="24"/>
        </w:rPr>
        <w:t xml:space="preserve">. </w:t>
      </w:r>
      <w:r w:rsidRPr="00664A3E">
        <w:rPr>
          <w:rFonts w:ascii="Book Antiqua" w:hAnsi="Book Antiqua" w:cs="Arial"/>
          <w:sz w:val="24"/>
          <w:szCs w:val="24"/>
        </w:rPr>
        <w:t xml:space="preserve">Similar to the </w:t>
      </w:r>
      <w:r w:rsidRPr="00664A3E">
        <w:rPr>
          <w:rStyle w:val="Emphasis"/>
          <w:rFonts w:ascii="Book Antiqua" w:hAnsi="Book Antiqua" w:cs="Arial"/>
          <w:i w:val="0"/>
          <w:sz w:val="24"/>
          <w:szCs w:val="24"/>
        </w:rPr>
        <w:t>KPC enzyme’s</w:t>
      </w:r>
      <w:r w:rsidRPr="00664A3E">
        <w:rPr>
          <w:rFonts w:ascii="Book Antiqua" w:hAnsi="Book Antiqua" w:cs="Arial"/>
          <w:sz w:val="24"/>
          <w:szCs w:val="24"/>
        </w:rPr>
        <w:t xml:space="preserve"> production being encoding by the transmissible “</w:t>
      </w:r>
      <w:r w:rsidRPr="00664A3E">
        <w:rPr>
          <w:rFonts w:ascii="Book Antiqua" w:hAnsi="Book Antiqua" w:cs="Arial"/>
          <w:i/>
          <w:sz w:val="24"/>
          <w:szCs w:val="24"/>
        </w:rPr>
        <w:t>bla</w:t>
      </w:r>
      <w:r w:rsidRPr="00664A3E">
        <w:rPr>
          <w:rFonts w:ascii="Book Antiqua" w:hAnsi="Book Antiqua" w:cs="Arial"/>
          <w:sz w:val="24"/>
          <w:szCs w:val="24"/>
          <w:vertAlign w:val="subscript"/>
        </w:rPr>
        <w:t>KPC</w:t>
      </w:r>
      <w:r w:rsidRPr="00664A3E">
        <w:rPr>
          <w:rFonts w:ascii="Book Antiqua" w:hAnsi="Book Antiqua" w:cs="Arial"/>
          <w:sz w:val="24"/>
          <w:szCs w:val="24"/>
        </w:rPr>
        <w:t>” gene, production of the</w:t>
      </w:r>
      <w:r w:rsidRPr="00664A3E">
        <w:rPr>
          <w:rFonts w:ascii="Book Antiqua" w:hAnsi="Book Antiqua" w:cs="Arial"/>
          <w:color w:val="000000"/>
          <w:sz w:val="24"/>
          <w:szCs w:val="24"/>
        </w:rPr>
        <w:t xml:space="preserve"> VIM enzyme is encoded by the </w:t>
      </w:r>
      <w:r w:rsidRPr="00664A3E">
        <w:rPr>
          <w:rFonts w:ascii="Book Antiqua" w:hAnsi="Book Antiqua" w:cs="Arial"/>
          <w:i/>
          <w:sz w:val="24"/>
          <w:szCs w:val="24"/>
        </w:rPr>
        <w:t>bla</w:t>
      </w:r>
      <w:r w:rsidRPr="00664A3E">
        <w:rPr>
          <w:rFonts w:ascii="Book Antiqua" w:hAnsi="Book Antiqua" w:cs="Arial"/>
          <w:sz w:val="24"/>
          <w:szCs w:val="24"/>
          <w:vertAlign w:val="subscript"/>
        </w:rPr>
        <w:t xml:space="preserve">VIM </w:t>
      </w:r>
      <w:r w:rsidRPr="00664A3E">
        <w:rPr>
          <w:rFonts w:ascii="Book Antiqua" w:hAnsi="Book Antiqua" w:cs="Arial"/>
          <w:sz w:val="24"/>
          <w:szCs w:val="24"/>
        </w:rPr>
        <w:t>gene.</w:t>
      </w:r>
      <w:r w:rsidR="00664A3E">
        <w:rPr>
          <w:rFonts w:ascii="Book Antiqua" w:hAnsi="Book Antiqua" w:cs="Arial"/>
          <w:sz w:val="24"/>
          <w:szCs w:val="24"/>
        </w:rPr>
        <w:t xml:space="preserve"> </w:t>
      </w:r>
      <w:r w:rsidRPr="00664A3E">
        <w:rPr>
          <w:rFonts w:ascii="Book Antiqua" w:hAnsi="Book Antiqua" w:cs="Arial"/>
          <w:sz w:val="24"/>
          <w:szCs w:val="24"/>
        </w:rPr>
        <w:t xml:space="preserve">The production of KPC and VIM by strains of CRE confers their resistance (through hydrolysis) </w:t>
      </w:r>
      <w:r w:rsidRPr="00664A3E">
        <w:rPr>
          <w:rFonts w:ascii="Book Antiqua" w:hAnsi="Book Antiqua" w:cs="Arial"/>
          <w:color w:val="000000"/>
          <w:sz w:val="24"/>
          <w:szCs w:val="24"/>
        </w:rPr>
        <w:t>to carbapenems</w:t>
      </w:r>
      <w:r w:rsidRPr="00664A3E">
        <w:rPr>
          <w:rFonts w:ascii="Book Antiqua" w:hAnsi="Book Antiqua" w:cs="Arial"/>
          <w:sz w:val="24"/>
          <w:szCs w:val="24"/>
        </w:rPr>
        <w:t xml:space="preserve">. </w:t>
      </w:r>
    </w:p>
    <w:p w:rsidR="00170E0E" w:rsidRPr="00664A3E" w:rsidRDefault="00170E0E" w:rsidP="00664A3E">
      <w:pPr>
        <w:tabs>
          <w:tab w:val="left" w:pos="1980"/>
        </w:tabs>
        <w:spacing w:after="0" w:line="360" w:lineRule="auto"/>
        <w:jc w:val="both"/>
        <w:rPr>
          <w:rFonts w:ascii="Book Antiqua" w:hAnsi="Book Antiqua" w:cs="Arial"/>
          <w:sz w:val="24"/>
          <w:szCs w:val="24"/>
        </w:rPr>
      </w:pPr>
    </w:p>
    <w:p w:rsidR="00B66312" w:rsidRPr="00B66312" w:rsidRDefault="00170E0E" w:rsidP="001E7D62">
      <w:pPr>
        <w:tabs>
          <w:tab w:val="left" w:pos="1980"/>
        </w:tabs>
        <w:spacing w:after="0" w:line="360" w:lineRule="auto"/>
        <w:jc w:val="both"/>
        <w:rPr>
          <w:rFonts w:ascii="Book Antiqua" w:hAnsi="Book Antiqua" w:cs="Arial"/>
          <w:b/>
          <w:i/>
          <w:color w:val="548DD4" w:themeColor="text2" w:themeTint="99"/>
          <w:sz w:val="24"/>
          <w:szCs w:val="24"/>
          <w:lang w:eastAsia="zh-CN"/>
        </w:rPr>
      </w:pPr>
      <w:r w:rsidRPr="00B66312">
        <w:rPr>
          <w:rStyle w:val="paragraph"/>
          <w:rFonts w:ascii="Book Antiqua" w:hAnsi="Book Antiqua" w:cs="Arial"/>
          <w:b/>
          <w:i/>
          <w:sz w:val="24"/>
          <w:szCs w:val="24"/>
        </w:rPr>
        <w:t xml:space="preserve">CRE’s acquired resistance to </w:t>
      </w:r>
      <w:r w:rsidRPr="00B66312">
        <w:rPr>
          <w:rFonts w:ascii="Book Antiqua" w:hAnsi="Book Antiqua" w:cs="Arial"/>
          <w:b/>
          <w:bCs/>
          <w:i/>
          <w:sz w:val="24"/>
          <w:szCs w:val="24"/>
        </w:rPr>
        <w:t>carbapenem antibiotics</w:t>
      </w:r>
    </w:p>
    <w:p w:rsidR="00170E0E" w:rsidRPr="001E7D62" w:rsidRDefault="00170E0E" w:rsidP="001E7D62">
      <w:pPr>
        <w:tabs>
          <w:tab w:val="left" w:pos="1980"/>
        </w:tabs>
        <w:spacing w:after="0" w:line="360" w:lineRule="auto"/>
        <w:jc w:val="both"/>
        <w:rPr>
          <w:rFonts w:ascii="Book Antiqua" w:hAnsi="Book Antiqua" w:cs="Arial"/>
          <w:b/>
          <w:color w:val="548DD4" w:themeColor="text2" w:themeTint="99"/>
          <w:sz w:val="24"/>
          <w:szCs w:val="24"/>
          <w:lang w:eastAsia="zh-CN"/>
        </w:rPr>
      </w:pPr>
      <w:r w:rsidRPr="00664A3E">
        <w:rPr>
          <w:rFonts w:ascii="Book Antiqua" w:hAnsi="Book Antiqua" w:cs="Arial"/>
          <w:sz w:val="24"/>
          <w:szCs w:val="24"/>
        </w:rPr>
        <w:t>In general, bacteria may acquire the genes necessary to become resistant to an antibiotic drug by one of a number of different mechanisms – for instance, through a naturally inherited genetic trait. Vi</w:t>
      </w:r>
      <w:r w:rsidRPr="00664A3E">
        <w:rPr>
          <w:rStyle w:val="paragraph"/>
          <w:rFonts w:ascii="Book Antiqua" w:hAnsi="Book Antiqua" w:cs="Arial"/>
          <w:sz w:val="24"/>
          <w:szCs w:val="24"/>
        </w:rPr>
        <w:t xml:space="preserve">rtually all bacteria in the </w:t>
      </w:r>
      <w:r w:rsidRPr="00664A3E">
        <w:rPr>
          <w:rStyle w:val="paragraph"/>
          <w:rFonts w:ascii="Book Antiqua" w:hAnsi="Book Antiqua" w:cs="Arial"/>
          <w:i/>
          <w:sz w:val="24"/>
          <w:szCs w:val="24"/>
        </w:rPr>
        <w:t>Enterobacteriaceae</w:t>
      </w:r>
      <w:r w:rsidRPr="00664A3E">
        <w:rPr>
          <w:rStyle w:val="paragraph"/>
          <w:rFonts w:ascii="Book Antiqua" w:hAnsi="Book Antiqua" w:cs="Arial"/>
          <w:sz w:val="24"/>
          <w:szCs w:val="24"/>
        </w:rPr>
        <w:t xml:space="preserve"> family naturally produce certain</w:t>
      </w:r>
      <w:r w:rsidRPr="00664A3E">
        <w:rPr>
          <w:rFonts w:ascii="Book Antiqua" w:hAnsi="Book Antiqua" w:cs="Arial"/>
          <w:sz w:val="24"/>
          <w:szCs w:val="24"/>
        </w:rPr>
        <w:t xml:space="preserve"> β-lactamase enzymes that confer their intrinsic resistance to penicillins (but not carbapenems). Another example is through a spontaneous mutation of their existing genetic material, with the newly acquired resistance-conferring trait being passed on to subsequent generations (</w:t>
      </w:r>
      <w:r w:rsidRPr="001E7D62">
        <w:rPr>
          <w:rFonts w:ascii="Book Antiqua" w:hAnsi="Book Antiqua" w:cs="Arial"/>
          <w:i/>
          <w:sz w:val="24"/>
          <w:szCs w:val="24"/>
        </w:rPr>
        <w:t>e.g.</w:t>
      </w:r>
      <w:r w:rsidRPr="00664A3E">
        <w:rPr>
          <w:rFonts w:ascii="Book Antiqua" w:hAnsi="Book Antiqua" w:cs="Arial"/>
          <w:sz w:val="24"/>
          <w:szCs w:val="24"/>
        </w:rPr>
        <w:t>, natural selection)</w:t>
      </w:r>
      <w:r w:rsidR="009C66BF" w:rsidRPr="00664A3E">
        <w:rPr>
          <w:rFonts w:ascii="Book Antiqua" w:hAnsi="Book Antiqua" w:cs="Arial"/>
          <w:sz w:val="24"/>
          <w:szCs w:val="24"/>
        </w:rPr>
        <w:t>. (</w:t>
      </w:r>
      <w:r w:rsidR="009C66BF" w:rsidRPr="00664A3E">
        <w:rPr>
          <w:rFonts w:ascii="Book Antiqua" w:hAnsi="Book Antiqua"/>
          <w:sz w:val="24"/>
          <w:szCs w:val="24"/>
        </w:rPr>
        <w:t>The overuse of antibiotics is a type of “selective pressure” that reportedly has caused bacteria, through natural selection, to acquire the necessary genetic material to synthesize enzymes, such as carbapenemases and ESBLs, that inactivate and render ineffective one or more types of antibiotics, such as carbapenems a</w:t>
      </w:r>
      <w:r w:rsidR="001E7D62">
        <w:rPr>
          <w:rFonts w:ascii="Book Antiqua" w:hAnsi="Book Antiqua"/>
          <w:sz w:val="24"/>
          <w:szCs w:val="24"/>
        </w:rPr>
        <w:t>nd cephalosporins, respectively</w:t>
      </w:r>
      <w:r w:rsidR="009C66BF" w:rsidRPr="00664A3E">
        <w:rPr>
          <w:rFonts w:ascii="Book Antiqua" w:hAnsi="Book Antiqua"/>
          <w:sz w:val="24"/>
          <w:szCs w:val="24"/>
        </w:rPr>
        <w:t>)</w:t>
      </w:r>
      <w:r w:rsidR="001E7D62">
        <w:rPr>
          <w:rFonts w:ascii="Book Antiqua" w:hAnsi="Book Antiqua" w:hint="eastAsia"/>
          <w:sz w:val="24"/>
          <w:szCs w:val="24"/>
          <w:lang w:eastAsia="zh-CN"/>
        </w:rPr>
        <w:t>.</w:t>
      </w:r>
      <w:r w:rsidR="009C66BF" w:rsidRPr="00664A3E">
        <w:rPr>
          <w:rFonts w:ascii="Book Antiqua" w:hAnsi="Book Antiqua"/>
          <w:sz w:val="24"/>
          <w:szCs w:val="24"/>
        </w:rPr>
        <w:t xml:space="preserve"> </w:t>
      </w:r>
      <w:r w:rsidRPr="00664A3E">
        <w:rPr>
          <w:rFonts w:ascii="Book Antiqua" w:hAnsi="Book Antiqua" w:cs="Arial"/>
          <w:sz w:val="24"/>
          <w:szCs w:val="24"/>
        </w:rPr>
        <w:t>And a third mechanism by which bacteria may acquire the genes necessary to become resistant to an antibiotic drug is through the acquisition of new genetic material from other, already-resistant bacteria of either the same or of a different bacterial species (or family), with this newly acquired resistance-conferring genetic material being passed on to subsequent generations.</w:t>
      </w:r>
      <w:r w:rsidR="00664A3E">
        <w:rPr>
          <w:rFonts w:ascii="Book Antiqua" w:hAnsi="Book Antiqua" w:cs="Arial"/>
          <w:sz w:val="24"/>
          <w:szCs w:val="24"/>
        </w:rPr>
        <w:t xml:space="preserve"> </w:t>
      </w:r>
      <w:r w:rsidRPr="00664A3E">
        <w:rPr>
          <w:rFonts w:ascii="Book Antiqua" w:hAnsi="Book Antiqua" w:cs="Arial"/>
          <w:sz w:val="24"/>
          <w:szCs w:val="24"/>
        </w:rPr>
        <w:t>An example of this type of “gene sharing” is the horizontal transfer of the bla</w:t>
      </w:r>
      <w:r w:rsidRPr="00664A3E">
        <w:rPr>
          <w:rFonts w:ascii="Book Antiqua" w:hAnsi="Book Antiqua" w:cs="Arial"/>
          <w:sz w:val="24"/>
          <w:szCs w:val="24"/>
          <w:vertAlign w:val="subscript"/>
        </w:rPr>
        <w:t>KPC</w:t>
      </w:r>
      <w:r w:rsidRPr="00664A3E">
        <w:rPr>
          <w:rFonts w:ascii="Book Antiqua" w:hAnsi="Book Antiqua" w:cs="Arial"/>
          <w:sz w:val="24"/>
          <w:szCs w:val="24"/>
        </w:rPr>
        <w:t xml:space="preserve"> gene from carbapenemase-producing </w:t>
      </w:r>
      <w:r w:rsidRPr="00664A3E">
        <w:rPr>
          <w:rFonts w:ascii="Book Antiqua" w:hAnsi="Book Antiqua" w:cs="Arial"/>
          <w:i/>
          <w:iCs/>
          <w:sz w:val="24"/>
          <w:szCs w:val="24"/>
        </w:rPr>
        <w:t xml:space="preserve">K. pneumoniae </w:t>
      </w:r>
      <w:r w:rsidRPr="00664A3E">
        <w:rPr>
          <w:rFonts w:ascii="Book Antiqua" w:hAnsi="Book Antiqua" w:cs="Arial"/>
          <w:sz w:val="24"/>
          <w:szCs w:val="24"/>
        </w:rPr>
        <w:t>to carbapenem-susceptible</w:t>
      </w:r>
      <w:r w:rsidRPr="00664A3E">
        <w:rPr>
          <w:rFonts w:ascii="Book Antiqua" w:hAnsi="Book Antiqua" w:cs="Arial"/>
          <w:iCs/>
          <w:sz w:val="24"/>
          <w:szCs w:val="24"/>
        </w:rPr>
        <w:t xml:space="preserve"> </w:t>
      </w:r>
      <w:r w:rsidRPr="00664A3E">
        <w:rPr>
          <w:rFonts w:ascii="Book Antiqua" w:hAnsi="Book Antiqua" w:cs="Arial"/>
          <w:i/>
          <w:iCs/>
          <w:sz w:val="24"/>
          <w:szCs w:val="24"/>
        </w:rPr>
        <w:t>E. coli</w:t>
      </w:r>
      <w:r w:rsidRPr="00664A3E">
        <w:rPr>
          <w:rFonts w:ascii="Book Antiqua" w:hAnsi="Book Antiqua" w:cs="Arial"/>
          <w:iCs/>
          <w:sz w:val="24"/>
          <w:szCs w:val="24"/>
        </w:rPr>
        <w:t xml:space="preserve">, resulting in the latter becoming </w:t>
      </w:r>
      <w:r w:rsidRPr="00664A3E">
        <w:rPr>
          <w:rFonts w:ascii="Book Antiqua" w:hAnsi="Book Antiqua" w:cs="Arial"/>
          <w:color w:val="000000"/>
          <w:sz w:val="24"/>
          <w:szCs w:val="24"/>
        </w:rPr>
        <w:t xml:space="preserve">KPC-producing </w:t>
      </w:r>
      <w:r w:rsidRPr="00664A3E">
        <w:rPr>
          <w:rFonts w:ascii="Book Antiqua" w:hAnsi="Book Antiqua" w:cs="Arial"/>
          <w:i/>
          <w:sz w:val="24"/>
          <w:szCs w:val="24"/>
        </w:rPr>
        <w:t>E. coli</w:t>
      </w:r>
      <w:r w:rsidRPr="00664A3E">
        <w:rPr>
          <w:rFonts w:ascii="Book Antiqua" w:hAnsi="Book Antiqua" w:cs="Arial"/>
          <w:iCs/>
          <w:sz w:val="24"/>
          <w:szCs w:val="24"/>
        </w:rPr>
        <w:t>.</w:t>
      </w:r>
    </w:p>
    <w:p w:rsidR="00170E0E" w:rsidRPr="00664A3E" w:rsidRDefault="00170E0E" w:rsidP="00664A3E">
      <w:pPr>
        <w:tabs>
          <w:tab w:val="left" w:pos="7920"/>
        </w:tabs>
        <w:spacing w:after="0" w:line="360" w:lineRule="auto"/>
        <w:jc w:val="both"/>
        <w:rPr>
          <w:rFonts w:ascii="Book Antiqua" w:hAnsi="Book Antiqua" w:cs="Arial"/>
          <w:b/>
          <w:color w:val="000000"/>
          <w:sz w:val="24"/>
          <w:szCs w:val="24"/>
        </w:rPr>
      </w:pPr>
    </w:p>
    <w:p w:rsidR="00170E0E" w:rsidRPr="00664A3E" w:rsidRDefault="00170E0E" w:rsidP="00664A3E">
      <w:pPr>
        <w:spacing w:after="0" w:line="360" w:lineRule="auto"/>
        <w:jc w:val="both"/>
        <w:rPr>
          <w:rFonts w:ascii="Book Antiqua" w:hAnsi="Book Antiqua" w:cs="Arial"/>
          <w:b/>
          <w:i/>
          <w:sz w:val="24"/>
          <w:szCs w:val="24"/>
          <w:lang w:eastAsia="zh-CN"/>
        </w:rPr>
      </w:pPr>
      <w:r w:rsidRPr="00664A3E">
        <w:rPr>
          <w:rFonts w:ascii="Book Antiqua" w:hAnsi="Book Antiqua" w:cs="Arial"/>
          <w:b/>
          <w:i/>
          <w:sz w:val="24"/>
          <w:szCs w:val="24"/>
        </w:rPr>
        <w:t>Risk factors for CRE</w:t>
      </w:r>
      <w:r w:rsidR="00B66312">
        <w:rPr>
          <w:rFonts w:ascii="Book Antiqua" w:hAnsi="Book Antiqua" w:cs="Arial"/>
          <w:b/>
          <w:i/>
          <w:sz w:val="24"/>
          <w:szCs w:val="24"/>
        </w:rPr>
        <w:t xml:space="preserve"> infection</w:t>
      </w:r>
    </w:p>
    <w:p w:rsidR="00170E0E" w:rsidRPr="00664A3E" w:rsidRDefault="00170E0E" w:rsidP="00664A3E">
      <w:pPr>
        <w:spacing w:after="0" w:line="360" w:lineRule="auto"/>
        <w:jc w:val="both"/>
        <w:rPr>
          <w:rFonts w:ascii="Book Antiqua" w:hAnsi="Book Antiqua" w:cs="Arial"/>
          <w:color w:val="000000"/>
          <w:sz w:val="24"/>
          <w:szCs w:val="24"/>
          <w:u w:val="single"/>
        </w:rPr>
      </w:pPr>
      <w:r w:rsidRPr="00664A3E">
        <w:rPr>
          <w:rFonts w:ascii="Book Antiqua" w:hAnsi="Book Antiqua" w:cs="Arial"/>
          <w:sz w:val="24"/>
          <w:szCs w:val="24"/>
        </w:rPr>
        <w:t>Independent factors that increase a patient’s risk of becoming infected with CRE include: (</w:t>
      </w:r>
      <w:r w:rsidR="00B66312">
        <w:rPr>
          <w:rFonts w:ascii="Book Antiqua" w:hAnsi="Book Antiqua" w:cs="Arial" w:hint="eastAsia"/>
          <w:sz w:val="24"/>
          <w:szCs w:val="24"/>
          <w:lang w:eastAsia="zh-CN"/>
        </w:rPr>
        <w:t>1</w:t>
      </w:r>
      <w:r w:rsidRPr="00664A3E">
        <w:rPr>
          <w:rFonts w:ascii="Book Antiqua" w:hAnsi="Book Antiqua" w:cs="Arial"/>
          <w:sz w:val="24"/>
          <w:szCs w:val="24"/>
        </w:rPr>
        <w:t>) prior treatment with carbapenems or another antibiotic (</w:t>
      </w:r>
      <w:r w:rsidRPr="00B66312">
        <w:rPr>
          <w:rFonts w:ascii="Book Antiqua" w:hAnsi="Book Antiqua" w:cs="Arial"/>
          <w:i/>
          <w:sz w:val="24"/>
          <w:szCs w:val="24"/>
        </w:rPr>
        <w:t>e.g.</w:t>
      </w:r>
      <w:r w:rsidRPr="00664A3E">
        <w:rPr>
          <w:rFonts w:ascii="Book Antiqua" w:hAnsi="Book Antiqua" w:cs="Arial"/>
          <w:sz w:val="24"/>
          <w:szCs w:val="24"/>
        </w:rPr>
        <w:t>, fluoroquinolones and broad-</w:t>
      </w:r>
      <w:r w:rsidRPr="00664A3E">
        <w:rPr>
          <w:rFonts w:ascii="Book Antiqua" w:hAnsi="Book Antiqua" w:cs="Arial"/>
          <w:sz w:val="24"/>
          <w:szCs w:val="24"/>
        </w:rPr>
        <w:lastRenderedPageBreak/>
        <w:t>spectrum cephalosporins); (</w:t>
      </w:r>
      <w:r w:rsidR="00B66312">
        <w:rPr>
          <w:rFonts w:ascii="Book Antiqua" w:hAnsi="Book Antiqua" w:cs="Arial" w:hint="eastAsia"/>
          <w:sz w:val="24"/>
          <w:szCs w:val="24"/>
          <w:lang w:eastAsia="zh-CN"/>
        </w:rPr>
        <w:t>2</w:t>
      </w:r>
      <w:r w:rsidRPr="00664A3E">
        <w:rPr>
          <w:rFonts w:ascii="Book Antiqua" w:hAnsi="Book Antiqua" w:cs="Arial"/>
          <w:sz w:val="24"/>
          <w:szCs w:val="24"/>
        </w:rPr>
        <w:t>) receiving treatment in an intensive care unit (ICU); (</w:t>
      </w:r>
      <w:r w:rsidR="00B66312">
        <w:rPr>
          <w:rFonts w:ascii="Book Antiqua" w:hAnsi="Book Antiqua" w:cs="Arial" w:hint="eastAsia"/>
          <w:sz w:val="24"/>
          <w:szCs w:val="24"/>
          <w:lang w:eastAsia="zh-CN"/>
        </w:rPr>
        <w:t>3</w:t>
      </w:r>
      <w:r w:rsidRPr="00664A3E">
        <w:rPr>
          <w:rFonts w:ascii="Book Antiqua" w:hAnsi="Book Antiqua" w:cs="Arial"/>
          <w:sz w:val="24"/>
          <w:szCs w:val="24"/>
        </w:rPr>
        <w:t>) having received mechanical ventilation; (</w:t>
      </w:r>
      <w:r w:rsidR="00B66312">
        <w:rPr>
          <w:rFonts w:ascii="Book Antiqua" w:hAnsi="Book Antiqua" w:cs="Arial" w:hint="eastAsia"/>
          <w:sz w:val="24"/>
          <w:szCs w:val="24"/>
          <w:lang w:eastAsia="zh-CN"/>
        </w:rPr>
        <w:t>4</w:t>
      </w:r>
      <w:r w:rsidRPr="00664A3E">
        <w:rPr>
          <w:rFonts w:ascii="Book Antiqua" w:hAnsi="Book Antiqua" w:cs="Arial"/>
          <w:sz w:val="24"/>
          <w:szCs w:val="24"/>
        </w:rPr>
        <w:t>) being elderly; (</w:t>
      </w:r>
      <w:r w:rsidR="00B66312">
        <w:rPr>
          <w:rFonts w:ascii="Book Antiqua" w:hAnsi="Book Antiqua" w:cs="Arial" w:hint="eastAsia"/>
          <w:sz w:val="24"/>
          <w:szCs w:val="24"/>
          <w:lang w:eastAsia="zh-CN"/>
        </w:rPr>
        <w:t>5</w:t>
      </w:r>
      <w:r w:rsidRPr="00664A3E">
        <w:rPr>
          <w:rFonts w:ascii="Book Antiqua" w:hAnsi="Book Antiqua" w:cs="Arial"/>
          <w:sz w:val="24"/>
          <w:szCs w:val="24"/>
        </w:rPr>
        <w:t>) being immuno-suppressed (</w:t>
      </w:r>
      <w:r w:rsidRPr="00B66312">
        <w:rPr>
          <w:rFonts w:ascii="Book Antiqua" w:hAnsi="Book Antiqua" w:cs="Arial"/>
          <w:i/>
          <w:sz w:val="24"/>
          <w:szCs w:val="24"/>
        </w:rPr>
        <w:t>e.g.</w:t>
      </w:r>
      <w:r w:rsidRPr="00664A3E">
        <w:rPr>
          <w:rFonts w:ascii="Book Antiqua" w:hAnsi="Book Antiqua" w:cs="Arial"/>
          <w:sz w:val="24"/>
          <w:szCs w:val="24"/>
        </w:rPr>
        <w:t>, patients receiving an organ or stem cell transplant); (</w:t>
      </w:r>
      <w:r w:rsidR="00B66312">
        <w:rPr>
          <w:rFonts w:ascii="Book Antiqua" w:hAnsi="Book Antiqua" w:cs="Arial" w:hint="eastAsia"/>
          <w:sz w:val="24"/>
          <w:szCs w:val="24"/>
          <w:lang w:eastAsia="zh-CN"/>
        </w:rPr>
        <w:t>6</w:t>
      </w:r>
      <w:r w:rsidRPr="00664A3E">
        <w:rPr>
          <w:rFonts w:ascii="Book Antiqua" w:hAnsi="Book Antiqua" w:cs="Arial"/>
          <w:sz w:val="24"/>
          <w:szCs w:val="24"/>
        </w:rPr>
        <w:t>) the placement of a central venous catheter; and (</w:t>
      </w:r>
      <w:r w:rsidR="00B66312">
        <w:rPr>
          <w:rFonts w:ascii="Book Antiqua" w:hAnsi="Book Antiqua" w:cs="Arial" w:hint="eastAsia"/>
          <w:sz w:val="24"/>
          <w:szCs w:val="24"/>
          <w:lang w:eastAsia="zh-CN"/>
        </w:rPr>
        <w:t>7</w:t>
      </w:r>
      <w:r w:rsidRPr="00664A3E">
        <w:rPr>
          <w:rFonts w:ascii="Book Antiqua" w:hAnsi="Book Antiqua" w:cs="Arial"/>
          <w:sz w:val="24"/>
          <w:szCs w:val="24"/>
        </w:rPr>
        <w:t>) having diabetes. Undergoing GI endoscopy, especially ERCP, also has been recently identified as a risk factor for CRE infection</w:t>
      </w:r>
      <w:r w:rsidR="00B66312" w:rsidRPr="00664A3E">
        <w:rPr>
          <w:rFonts w:ascii="Book Antiqua" w:hAnsi="Book Antiqua" w:cs="Arial"/>
          <w:b/>
          <w:sz w:val="24"/>
          <w:szCs w:val="24"/>
          <w:vertAlign w:val="superscript"/>
        </w:rPr>
        <w:t>[25-31,33]</w:t>
      </w:r>
      <w:r w:rsidRPr="00664A3E">
        <w:rPr>
          <w:rFonts w:ascii="Book Antiqua" w:hAnsi="Book Antiqua" w:cs="Arial"/>
          <w:sz w:val="24"/>
          <w:szCs w:val="24"/>
        </w:rPr>
        <w:t xml:space="preserve">. Notably, </w:t>
      </w:r>
      <w:r w:rsidRPr="00664A3E">
        <w:rPr>
          <w:rFonts w:ascii="Book Antiqua" w:hAnsi="Book Antiqua" w:cs="Arial"/>
          <w:color w:val="000000"/>
          <w:sz w:val="24"/>
          <w:szCs w:val="24"/>
        </w:rPr>
        <w:t>Hospital X’s outbreak in 2013 appears to be the first reported instance in the U.S. directly linking GI endoscopes contaminated with CRE to patient morbidity and mortality</w:t>
      </w:r>
      <w:r w:rsidR="00AE24E9" w:rsidRPr="00664A3E">
        <w:rPr>
          <w:rFonts w:ascii="Book Antiqua" w:hAnsi="Book Antiqua" w:cs="Arial"/>
          <w:b/>
          <w:color w:val="000000"/>
          <w:sz w:val="24"/>
          <w:szCs w:val="24"/>
          <w:vertAlign w:val="superscript"/>
        </w:rPr>
        <w:t>[31]</w:t>
      </w:r>
      <w:r w:rsidRPr="00664A3E">
        <w:rPr>
          <w:rFonts w:ascii="Book Antiqua" w:hAnsi="Book Antiqua" w:cs="Arial"/>
          <w:color w:val="000000"/>
          <w:sz w:val="24"/>
          <w:szCs w:val="24"/>
        </w:rPr>
        <w:t>.</w:t>
      </w:r>
      <w:r w:rsidRPr="00664A3E">
        <w:rPr>
          <w:rFonts w:ascii="Book Antiqua" w:hAnsi="Book Antiqua" w:cs="Arial"/>
          <w:b/>
          <w:color w:val="000000"/>
          <w:sz w:val="24"/>
          <w:szCs w:val="24"/>
          <w:vertAlign w:val="superscript"/>
        </w:rPr>
        <w:t xml:space="preserve"> </w:t>
      </w:r>
      <w:r w:rsidRPr="00664A3E">
        <w:rPr>
          <w:rFonts w:ascii="Book Antiqua" w:hAnsi="Book Antiqua" w:cs="Arial"/>
          <w:sz w:val="24"/>
          <w:szCs w:val="24"/>
        </w:rPr>
        <w:t>To date, only patients receiving medical treatment in hospitals (</w:t>
      </w:r>
      <w:r w:rsidRPr="00B66312">
        <w:rPr>
          <w:rFonts w:ascii="Book Antiqua" w:hAnsi="Book Antiqua" w:cs="Arial"/>
          <w:i/>
          <w:sz w:val="24"/>
          <w:szCs w:val="24"/>
        </w:rPr>
        <w:t>i.e</w:t>
      </w:r>
      <w:r w:rsidRPr="00664A3E">
        <w:rPr>
          <w:rFonts w:ascii="Book Antiqua" w:hAnsi="Book Antiqua" w:cs="Arial"/>
          <w:sz w:val="24"/>
          <w:szCs w:val="24"/>
        </w:rPr>
        <w:t>., HAIs), long-term acute care facilities, and nursing homes are reportedly prone to CRE infection.</w:t>
      </w:r>
      <w:r w:rsidR="00664A3E">
        <w:rPr>
          <w:rFonts w:ascii="Book Antiqua" w:hAnsi="Book Antiqua" w:cs="Arial"/>
          <w:sz w:val="24"/>
          <w:szCs w:val="24"/>
        </w:rPr>
        <w:t xml:space="preserve"> </w:t>
      </w:r>
      <w:r w:rsidRPr="00664A3E">
        <w:rPr>
          <w:rFonts w:ascii="Book Antiqua" w:hAnsi="Book Antiqua" w:cs="Arial"/>
          <w:sz w:val="24"/>
          <w:szCs w:val="24"/>
        </w:rPr>
        <w:t xml:space="preserve">According to the CDC, however, </w:t>
      </w:r>
      <w:r w:rsidRPr="00664A3E">
        <w:rPr>
          <w:rFonts w:ascii="Book Antiqua" w:hAnsi="Book Antiqua" w:cs="Arial"/>
          <w:i/>
          <w:color w:val="000000"/>
          <w:sz w:val="24"/>
          <w:szCs w:val="24"/>
        </w:rPr>
        <w:t>Enterobacteriaceae</w:t>
      </w:r>
      <w:r w:rsidRPr="00664A3E">
        <w:rPr>
          <w:rFonts w:ascii="Book Antiqua" w:hAnsi="Book Antiqua" w:cs="Arial"/>
          <w:color w:val="000000"/>
          <w:sz w:val="24"/>
          <w:szCs w:val="24"/>
        </w:rPr>
        <w:t xml:space="preserve"> that are resistant to carbapenems (</w:t>
      </w:r>
      <w:r w:rsidRPr="00B66312">
        <w:rPr>
          <w:rFonts w:ascii="Book Antiqua" w:hAnsi="Book Antiqua" w:cs="Arial"/>
          <w:i/>
          <w:color w:val="000000"/>
          <w:sz w:val="24"/>
          <w:szCs w:val="24"/>
        </w:rPr>
        <w:t>i.e.</w:t>
      </w:r>
      <w:r w:rsidRPr="00664A3E">
        <w:rPr>
          <w:rFonts w:ascii="Book Antiqua" w:hAnsi="Book Antiqua" w:cs="Arial"/>
          <w:color w:val="000000"/>
          <w:sz w:val="24"/>
          <w:szCs w:val="24"/>
        </w:rPr>
        <w:t xml:space="preserve">, CRE) will soon also be responsible for infections </w:t>
      </w:r>
      <w:r w:rsidRPr="00664A3E">
        <w:rPr>
          <w:rFonts w:ascii="Book Antiqua" w:hAnsi="Book Antiqua" w:cs="Arial"/>
          <w:sz w:val="24"/>
          <w:szCs w:val="24"/>
        </w:rPr>
        <w:t>in community settings</w:t>
      </w:r>
      <w:r w:rsidR="00B66312" w:rsidRPr="00664A3E">
        <w:rPr>
          <w:rFonts w:ascii="Book Antiqua" w:hAnsi="Book Antiqua" w:cs="Arial"/>
          <w:b/>
          <w:color w:val="000000"/>
          <w:sz w:val="24"/>
          <w:szCs w:val="24"/>
          <w:vertAlign w:val="superscript"/>
        </w:rPr>
        <w:t>[34]</w:t>
      </w:r>
      <w:r w:rsidRPr="00664A3E">
        <w:rPr>
          <w:rFonts w:ascii="Book Antiqua" w:hAnsi="Book Antiqua" w:cs="Arial"/>
          <w:color w:val="000000"/>
          <w:sz w:val="24"/>
          <w:szCs w:val="24"/>
        </w:rPr>
        <w:t xml:space="preserve">. </w:t>
      </w:r>
    </w:p>
    <w:p w:rsidR="00170E0E" w:rsidRPr="00664A3E" w:rsidRDefault="00170E0E" w:rsidP="00664A3E">
      <w:pPr>
        <w:spacing w:after="0" w:line="360" w:lineRule="auto"/>
        <w:jc w:val="both"/>
        <w:rPr>
          <w:rFonts w:ascii="Book Antiqua" w:hAnsi="Book Antiqua" w:cs="Arial"/>
          <w:sz w:val="24"/>
          <w:szCs w:val="24"/>
        </w:rPr>
      </w:pPr>
    </w:p>
    <w:p w:rsidR="00170E0E" w:rsidRPr="00B66312" w:rsidRDefault="00170E0E" w:rsidP="00664A3E">
      <w:pPr>
        <w:spacing w:after="0" w:line="360" w:lineRule="auto"/>
        <w:jc w:val="both"/>
        <w:rPr>
          <w:rFonts w:ascii="Book Antiqua" w:hAnsi="Book Antiqua" w:cs="Arial"/>
          <w:b/>
          <w:i/>
          <w:sz w:val="24"/>
          <w:szCs w:val="24"/>
          <w:lang w:eastAsia="zh-CN"/>
        </w:rPr>
      </w:pPr>
      <w:r w:rsidRPr="00664A3E">
        <w:rPr>
          <w:rFonts w:ascii="Book Antiqua" w:hAnsi="Book Antiqua" w:cs="Arial"/>
          <w:b/>
          <w:i/>
          <w:sz w:val="24"/>
          <w:szCs w:val="24"/>
        </w:rPr>
        <w:t>Types of CR</w:t>
      </w:r>
      <w:r w:rsidR="00B66312">
        <w:rPr>
          <w:rFonts w:ascii="Book Antiqua" w:hAnsi="Book Antiqua" w:cs="Arial"/>
          <w:b/>
          <w:i/>
          <w:sz w:val="24"/>
          <w:szCs w:val="24"/>
        </w:rPr>
        <w:t>E infections, treatment options</w:t>
      </w:r>
    </w:p>
    <w:p w:rsidR="00170E0E" w:rsidRPr="00664A3E" w:rsidRDefault="00170E0E" w:rsidP="00664A3E">
      <w:pPr>
        <w:spacing w:after="0" w:line="360" w:lineRule="auto"/>
        <w:jc w:val="both"/>
        <w:rPr>
          <w:rFonts w:ascii="Book Antiqua" w:hAnsi="Book Antiqua" w:cs="Arial"/>
          <w:sz w:val="24"/>
          <w:szCs w:val="24"/>
        </w:rPr>
      </w:pPr>
      <w:r w:rsidRPr="00664A3E">
        <w:rPr>
          <w:rFonts w:ascii="Book Antiqua" w:hAnsi="Book Antiqua" w:cs="Arial"/>
          <w:sz w:val="24"/>
          <w:szCs w:val="24"/>
        </w:rPr>
        <w:t>In addition to biliary tract infections and other type of infections associated with contaminated GI endoscopes</w:t>
      </w:r>
      <w:r w:rsidR="00B66312" w:rsidRPr="00664A3E">
        <w:rPr>
          <w:rFonts w:ascii="Book Antiqua" w:hAnsi="Book Antiqua" w:cs="Arial"/>
          <w:b/>
          <w:sz w:val="24"/>
          <w:szCs w:val="24"/>
          <w:vertAlign w:val="superscript"/>
        </w:rPr>
        <w:t>[25]</w:t>
      </w:r>
      <w:r w:rsidRPr="00664A3E">
        <w:rPr>
          <w:rFonts w:ascii="Book Antiqua" w:hAnsi="Book Antiqua" w:cs="Arial"/>
          <w:sz w:val="24"/>
          <w:szCs w:val="24"/>
        </w:rPr>
        <w:t>, CRE can cause urinary tract infections (or UTIs, which are the most common types of CRE infections); wound infections; bloodstream infections (which, as previously noted, even with treatment are associated with a 40</w:t>
      </w:r>
      <w:r w:rsidR="00B66312">
        <w:rPr>
          <w:rFonts w:ascii="Book Antiqua" w:hAnsi="Book Antiqua" w:cs="Arial" w:hint="eastAsia"/>
          <w:sz w:val="24"/>
          <w:szCs w:val="24"/>
          <w:lang w:eastAsia="zh-CN"/>
        </w:rPr>
        <w:t>%</w:t>
      </w:r>
      <w:r w:rsidRPr="00664A3E">
        <w:rPr>
          <w:rFonts w:ascii="Book Antiqua" w:hAnsi="Book Antiqua" w:cs="Arial"/>
          <w:sz w:val="24"/>
          <w:szCs w:val="24"/>
        </w:rPr>
        <w:t>-50% mortality rate); and ventilator-associated pneumonia.</w:t>
      </w:r>
      <w:r w:rsidR="00664A3E">
        <w:rPr>
          <w:rFonts w:ascii="Book Antiqua" w:hAnsi="Book Antiqua" w:cs="Arial"/>
          <w:sz w:val="24"/>
          <w:szCs w:val="24"/>
        </w:rPr>
        <w:t xml:space="preserve"> </w:t>
      </w:r>
      <w:r w:rsidRPr="00664A3E">
        <w:rPr>
          <w:rFonts w:ascii="Book Antiqua" w:hAnsi="Book Antiqua" w:cs="Arial"/>
          <w:sz w:val="24"/>
          <w:szCs w:val="24"/>
        </w:rPr>
        <w:t xml:space="preserve">While very few antibiotics are effective for treating patients infected with CRE, drug treatment may include the administration of polymyxins. These are an older type of antibiotic drug that includes colistin, and, while effective against most gram-negative bacilli and some strains of CRE, polymyxins can have toxic side-effects. Tigecycline may also be used to treat certain CRE infections, but this antibiotic drug achieves poor serum levels, limiting its clinical effectiveness and, therefore, use. </w:t>
      </w:r>
    </w:p>
    <w:p w:rsidR="004D7436" w:rsidRPr="00664A3E" w:rsidRDefault="004D7436" w:rsidP="00664A3E">
      <w:pPr>
        <w:spacing w:after="0" w:line="360" w:lineRule="auto"/>
        <w:jc w:val="both"/>
        <w:rPr>
          <w:rFonts w:ascii="Book Antiqua" w:hAnsi="Book Antiqua" w:cs="Arial"/>
          <w:sz w:val="24"/>
          <w:szCs w:val="24"/>
        </w:rPr>
      </w:pPr>
    </w:p>
    <w:p w:rsidR="00170E0E" w:rsidRPr="00664A3E" w:rsidRDefault="00170E0E" w:rsidP="00B66312">
      <w:pPr>
        <w:tabs>
          <w:tab w:val="left" w:pos="1980"/>
        </w:tabs>
        <w:spacing w:after="0" w:line="360" w:lineRule="auto"/>
        <w:jc w:val="both"/>
        <w:rPr>
          <w:rFonts w:ascii="Book Antiqua" w:hAnsi="Book Antiqua" w:cs="Arial"/>
          <w:i/>
          <w:sz w:val="24"/>
          <w:szCs w:val="24"/>
          <w:lang w:eastAsia="zh-CN"/>
        </w:rPr>
      </w:pPr>
      <w:r w:rsidRPr="00664A3E">
        <w:rPr>
          <w:rFonts w:ascii="Book Antiqua" w:hAnsi="Book Antiqua" w:cs="Arial"/>
          <w:b/>
          <w:sz w:val="24"/>
          <w:szCs w:val="24"/>
        </w:rPr>
        <w:t>PART 2: GI ENDOSCOPY</w:t>
      </w:r>
    </w:p>
    <w:p w:rsidR="00170E0E" w:rsidRPr="00664A3E" w:rsidRDefault="00170E0E" w:rsidP="00664A3E">
      <w:pPr>
        <w:tabs>
          <w:tab w:val="num" w:pos="2160"/>
          <w:tab w:val="num" w:pos="2880"/>
          <w:tab w:val="num" w:pos="4320"/>
        </w:tabs>
        <w:spacing w:after="0" w:line="360" w:lineRule="auto"/>
        <w:jc w:val="both"/>
        <w:rPr>
          <w:rFonts w:ascii="Book Antiqua" w:hAnsi="Book Antiqua" w:cs="Arial"/>
          <w:sz w:val="24"/>
          <w:szCs w:val="24"/>
        </w:rPr>
      </w:pPr>
      <w:r w:rsidRPr="00664A3E">
        <w:rPr>
          <w:rFonts w:ascii="Book Antiqua" w:hAnsi="Book Antiqua" w:cs="Arial"/>
          <w:sz w:val="24"/>
          <w:szCs w:val="24"/>
        </w:rPr>
        <w:t>Although the risk of disease transmission during GI endoscopy is reported to be low, infections and outbreaks due to contaminated GI endoscopes, with associated patient morbidity and mortality, have been documented during the past 30 years, both prior to and since CRE’s emergence</w:t>
      </w:r>
      <w:r w:rsidR="00B66312" w:rsidRPr="00664A3E">
        <w:rPr>
          <w:rFonts w:ascii="Book Antiqua" w:hAnsi="Book Antiqua" w:cs="Arial"/>
          <w:b/>
          <w:sz w:val="24"/>
          <w:szCs w:val="24"/>
          <w:vertAlign w:val="superscript"/>
        </w:rPr>
        <w:t>[2,4-12,14,33,34]</w:t>
      </w:r>
      <w:r w:rsidRPr="00664A3E">
        <w:rPr>
          <w:rFonts w:ascii="Book Antiqua" w:hAnsi="Book Antiqua" w:cs="Arial"/>
          <w:sz w:val="24"/>
          <w:szCs w:val="24"/>
        </w:rPr>
        <w:t xml:space="preserve">. These cases include infections of bacteria, including </w:t>
      </w:r>
      <w:r w:rsidRPr="00664A3E">
        <w:rPr>
          <w:rFonts w:ascii="Book Antiqua" w:hAnsi="Book Antiqua" w:cs="Arial"/>
          <w:i/>
          <w:sz w:val="24"/>
          <w:szCs w:val="24"/>
        </w:rPr>
        <w:t xml:space="preserve">P. </w:t>
      </w:r>
      <w:r w:rsidRPr="00664A3E">
        <w:rPr>
          <w:rFonts w:ascii="Book Antiqua" w:hAnsi="Book Antiqua" w:cs="Arial"/>
          <w:i/>
          <w:sz w:val="24"/>
          <w:szCs w:val="24"/>
        </w:rPr>
        <w:lastRenderedPageBreak/>
        <w:t>aeruginosa</w:t>
      </w:r>
      <w:r w:rsidRPr="00664A3E">
        <w:rPr>
          <w:rFonts w:ascii="Book Antiqua" w:hAnsi="Book Antiqua" w:cs="Arial"/>
          <w:sz w:val="24"/>
          <w:szCs w:val="24"/>
        </w:rPr>
        <w:t xml:space="preserve">, and viruses, namely, the hepatitis B (HBV) or C virus (HCV). Like their emergence in the U.S. and globally, only during the past few years has the transmission of </w:t>
      </w:r>
      <w:r w:rsidR="00B66312">
        <w:rPr>
          <w:rFonts w:ascii="Book Antiqua" w:hAnsi="Book Antiqua" w:cs="Arial"/>
          <w:sz w:val="24"/>
          <w:szCs w:val="24"/>
        </w:rPr>
        <w:t>CRE been linked to GI endoscopy</w:t>
      </w:r>
      <w:r w:rsidRPr="00664A3E">
        <w:rPr>
          <w:rFonts w:ascii="Book Antiqua" w:hAnsi="Book Antiqua" w:cs="Arial"/>
          <w:b/>
          <w:sz w:val="24"/>
          <w:szCs w:val="24"/>
          <w:vertAlign w:val="superscript"/>
        </w:rPr>
        <w:t>[13,20-22,25,33,36-39]</w:t>
      </w:r>
      <w:r w:rsidR="00B66312" w:rsidRPr="00B66312">
        <w:rPr>
          <w:rFonts w:ascii="Book Antiqua" w:hAnsi="Book Antiqua" w:cs="Arial" w:hint="eastAsia"/>
          <w:b/>
          <w:sz w:val="24"/>
          <w:szCs w:val="24"/>
          <w:lang w:eastAsia="zh-CN"/>
        </w:rPr>
        <w:t>.</w:t>
      </w:r>
      <w:r w:rsidR="00B66312">
        <w:rPr>
          <w:rFonts w:ascii="Book Antiqua" w:hAnsi="Book Antiqua" w:cs="Arial" w:hint="eastAsia"/>
          <w:sz w:val="24"/>
          <w:szCs w:val="24"/>
          <w:lang w:eastAsia="zh-CN"/>
        </w:rPr>
        <w:t xml:space="preserve"> </w:t>
      </w:r>
      <w:r w:rsidRPr="00664A3E">
        <w:rPr>
          <w:rFonts w:ascii="Book Antiqua" w:hAnsi="Book Antiqua" w:cs="Arial"/>
          <w:sz w:val="24"/>
          <w:szCs w:val="24"/>
        </w:rPr>
        <w:t>While for historical purposes, contextual insight, and important perspectives</w:t>
      </w:r>
      <w:r w:rsidR="00664A3E">
        <w:rPr>
          <w:rFonts w:ascii="Book Antiqua" w:hAnsi="Book Antiqua" w:cs="Arial"/>
          <w:sz w:val="24"/>
          <w:szCs w:val="24"/>
        </w:rPr>
        <w:t xml:space="preserve"> </w:t>
      </w:r>
      <w:r w:rsidRPr="00664A3E">
        <w:rPr>
          <w:rFonts w:ascii="Book Antiqua" w:hAnsi="Book Antiqua" w:cs="Arial"/>
          <w:sz w:val="24"/>
          <w:szCs w:val="24"/>
        </w:rPr>
        <w:t xml:space="preserve">a number of cases of disease transmission during GI endoscopy prior to CRE’s emergence are discussed below, this section’s primary focus in placed on outbreaks of CRE and their related superbugs due to a contaminated GI endoscope. </w:t>
      </w:r>
    </w:p>
    <w:p w:rsidR="00170E0E" w:rsidRPr="00664A3E" w:rsidRDefault="00170E0E" w:rsidP="00664A3E">
      <w:pPr>
        <w:tabs>
          <w:tab w:val="num" w:pos="2160"/>
          <w:tab w:val="num" w:pos="2880"/>
          <w:tab w:val="num" w:pos="4320"/>
        </w:tabs>
        <w:spacing w:after="0" w:line="360" w:lineRule="auto"/>
        <w:jc w:val="both"/>
        <w:rPr>
          <w:rFonts w:ascii="Book Antiqua" w:hAnsi="Book Antiqua" w:cs="Arial"/>
          <w:i/>
          <w:sz w:val="24"/>
          <w:szCs w:val="24"/>
        </w:rPr>
      </w:pPr>
    </w:p>
    <w:p w:rsidR="00170E0E" w:rsidRPr="00664A3E" w:rsidRDefault="00170E0E" w:rsidP="00664A3E">
      <w:pPr>
        <w:tabs>
          <w:tab w:val="left" w:pos="7920"/>
        </w:tabs>
        <w:spacing w:after="0" w:line="360" w:lineRule="auto"/>
        <w:jc w:val="both"/>
        <w:rPr>
          <w:rFonts w:ascii="Book Antiqua" w:hAnsi="Book Antiqua" w:cs="Arial"/>
          <w:b/>
          <w:i/>
          <w:sz w:val="24"/>
          <w:szCs w:val="24"/>
          <w:lang w:eastAsia="zh-CN"/>
        </w:rPr>
      </w:pPr>
      <w:r w:rsidRPr="00664A3E">
        <w:rPr>
          <w:rFonts w:ascii="Book Antiqua" w:hAnsi="Book Antiqua" w:cs="Arial"/>
          <w:b/>
          <w:i/>
          <w:sz w:val="24"/>
          <w:szCs w:val="24"/>
        </w:rPr>
        <w:t>Types of infectious agents transmitted during GI endoscop</w:t>
      </w:r>
      <w:r w:rsidR="00B66312">
        <w:rPr>
          <w:rFonts w:ascii="Book Antiqua" w:hAnsi="Book Antiqua" w:cs="Arial"/>
          <w:b/>
          <w:i/>
          <w:sz w:val="24"/>
          <w:szCs w:val="24"/>
        </w:rPr>
        <w:t>y prior to CRE’s emergence</w:t>
      </w:r>
    </w:p>
    <w:p w:rsidR="00170E0E" w:rsidRPr="00664A3E" w:rsidRDefault="00170E0E" w:rsidP="00664A3E">
      <w:pPr>
        <w:autoSpaceDE w:val="0"/>
        <w:autoSpaceDN w:val="0"/>
        <w:adjustRightInd w:val="0"/>
        <w:spacing w:after="0" w:line="360" w:lineRule="auto"/>
        <w:jc w:val="both"/>
        <w:rPr>
          <w:rFonts w:ascii="Book Antiqua" w:hAnsi="Book Antiqua" w:cs="Arial"/>
          <w:sz w:val="24"/>
          <w:szCs w:val="24"/>
        </w:rPr>
      </w:pPr>
      <w:r w:rsidRPr="00664A3E">
        <w:rPr>
          <w:rFonts w:ascii="Book Antiqua" w:hAnsi="Book Antiqua" w:cs="Arial"/>
          <w:sz w:val="24"/>
          <w:szCs w:val="24"/>
        </w:rPr>
        <w:t xml:space="preserve">Prior to the turn of this century and CRE’s emergence, infections and outbreaks due to contaminated GI endoscopes (while infrequent) had been reported, most often being attributed to the transmission of </w:t>
      </w:r>
      <w:r w:rsidRPr="00664A3E">
        <w:rPr>
          <w:rFonts w:ascii="Book Antiqua" w:hAnsi="Book Antiqua" w:cs="Arial"/>
          <w:i/>
          <w:sz w:val="24"/>
          <w:szCs w:val="24"/>
        </w:rPr>
        <w:t>P. aeruginosa</w:t>
      </w:r>
      <w:r w:rsidRPr="00664A3E">
        <w:rPr>
          <w:rFonts w:ascii="Book Antiqua" w:hAnsi="Book Antiqua" w:cs="Arial"/>
          <w:sz w:val="24"/>
          <w:szCs w:val="24"/>
        </w:rPr>
        <w:t xml:space="preserve"> during ERCP, and less commonly to the transmission of other types of bacteria including </w:t>
      </w:r>
      <w:r w:rsidRPr="00664A3E">
        <w:rPr>
          <w:rFonts w:ascii="Book Antiqua" w:hAnsi="Book Antiqua" w:cs="Arial"/>
          <w:i/>
          <w:sz w:val="24"/>
          <w:szCs w:val="24"/>
        </w:rPr>
        <w:t xml:space="preserve">Enterobacteriaceae </w:t>
      </w:r>
      <w:r w:rsidRPr="00664A3E">
        <w:rPr>
          <w:rFonts w:ascii="Book Antiqua" w:hAnsi="Book Antiqua" w:cs="Arial"/>
          <w:sz w:val="24"/>
          <w:szCs w:val="24"/>
        </w:rPr>
        <w:t>(</w:t>
      </w:r>
      <w:r w:rsidRPr="00B66312">
        <w:rPr>
          <w:rFonts w:ascii="Book Antiqua" w:hAnsi="Book Antiqua" w:cs="Arial"/>
          <w:i/>
          <w:sz w:val="24"/>
          <w:szCs w:val="24"/>
        </w:rPr>
        <w:t>e.g.</w:t>
      </w:r>
      <w:r w:rsidRPr="00664A3E">
        <w:rPr>
          <w:rFonts w:ascii="Book Antiqua" w:hAnsi="Book Antiqua" w:cs="Arial"/>
          <w:sz w:val="24"/>
          <w:szCs w:val="24"/>
        </w:rPr>
        <w:t xml:space="preserve">, </w:t>
      </w:r>
      <w:r w:rsidRPr="00664A3E">
        <w:rPr>
          <w:rFonts w:ascii="Book Antiqua" w:hAnsi="Book Antiqua" w:cs="Arial"/>
          <w:i/>
          <w:sz w:val="24"/>
          <w:szCs w:val="24"/>
        </w:rPr>
        <w:t>Salmonella</w:t>
      </w:r>
      <w:r w:rsidRPr="00664A3E">
        <w:rPr>
          <w:rFonts w:ascii="Book Antiqua" w:hAnsi="Book Antiqua" w:cs="Arial"/>
          <w:sz w:val="24"/>
          <w:szCs w:val="24"/>
        </w:rPr>
        <w:t xml:space="preserve"> spp., </w:t>
      </w:r>
      <w:r w:rsidRPr="00664A3E">
        <w:rPr>
          <w:rFonts w:ascii="Book Antiqua" w:hAnsi="Book Antiqua" w:cs="Arial"/>
          <w:i/>
          <w:sz w:val="24"/>
          <w:szCs w:val="24"/>
        </w:rPr>
        <w:t>Klebsiella</w:t>
      </w:r>
      <w:r w:rsidRPr="00664A3E">
        <w:rPr>
          <w:rFonts w:ascii="Book Antiqua" w:hAnsi="Book Antiqua" w:cs="Arial"/>
          <w:sz w:val="24"/>
          <w:szCs w:val="24"/>
        </w:rPr>
        <w:t xml:space="preserve"> spp. and </w:t>
      </w:r>
      <w:r w:rsidRPr="00664A3E">
        <w:rPr>
          <w:rFonts w:ascii="Book Antiqua" w:hAnsi="Book Antiqua" w:cs="Arial"/>
          <w:i/>
          <w:sz w:val="24"/>
          <w:szCs w:val="24"/>
        </w:rPr>
        <w:t>Serratia</w:t>
      </w:r>
      <w:r w:rsidRPr="00664A3E">
        <w:rPr>
          <w:rFonts w:ascii="Book Antiqua" w:hAnsi="Book Antiqua" w:cs="Arial"/>
          <w:sz w:val="24"/>
          <w:szCs w:val="24"/>
        </w:rPr>
        <w:t xml:space="preserve"> spp.) during either esophagogastroduodenoscopy (or, “EGD”) or colonoscopy</w:t>
      </w:r>
      <w:r w:rsidR="00B66312" w:rsidRPr="00664A3E">
        <w:rPr>
          <w:rFonts w:ascii="Book Antiqua" w:hAnsi="Book Antiqua" w:cs="Arial"/>
          <w:b/>
          <w:sz w:val="24"/>
          <w:szCs w:val="24"/>
          <w:vertAlign w:val="superscript"/>
        </w:rPr>
        <w:t>[33]</w:t>
      </w:r>
      <w:r w:rsidRPr="00664A3E">
        <w:rPr>
          <w:rFonts w:ascii="Book Antiqua" w:hAnsi="Book Antiqua" w:cs="Arial"/>
          <w:sz w:val="24"/>
          <w:szCs w:val="24"/>
        </w:rPr>
        <w:t xml:space="preserve">. (Prior to 2001 the resistance of these transmitted strains of </w:t>
      </w:r>
      <w:r w:rsidRPr="00664A3E">
        <w:rPr>
          <w:rFonts w:ascii="Book Antiqua" w:hAnsi="Book Antiqua" w:cs="Arial"/>
          <w:i/>
          <w:sz w:val="24"/>
          <w:szCs w:val="24"/>
        </w:rPr>
        <w:t xml:space="preserve">Enterobacteriaceae </w:t>
      </w:r>
      <w:r w:rsidRPr="00664A3E">
        <w:rPr>
          <w:rFonts w:ascii="Book Antiqua" w:hAnsi="Book Antiqua" w:cs="Arial"/>
          <w:sz w:val="24"/>
          <w:szCs w:val="24"/>
        </w:rPr>
        <w:t>to carbapenems in the U</w:t>
      </w:r>
      <w:r w:rsidR="00B66312">
        <w:rPr>
          <w:rFonts w:ascii="Book Antiqua" w:hAnsi="Book Antiqua" w:cs="Arial" w:hint="eastAsia"/>
          <w:sz w:val="24"/>
          <w:szCs w:val="24"/>
          <w:lang w:eastAsia="zh-CN"/>
        </w:rPr>
        <w:t xml:space="preserve">nited </w:t>
      </w:r>
      <w:r w:rsidRPr="00664A3E">
        <w:rPr>
          <w:rFonts w:ascii="Book Antiqua" w:hAnsi="Book Antiqua" w:cs="Arial"/>
          <w:sz w:val="24"/>
          <w:szCs w:val="24"/>
        </w:rPr>
        <w:t>S</w:t>
      </w:r>
      <w:r w:rsidR="00B66312">
        <w:rPr>
          <w:rFonts w:ascii="Book Antiqua" w:hAnsi="Book Antiqua" w:cs="Arial" w:hint="eastAsia"/>
          <w:sz w:val="24"/>
          <w:szCs w:val="24"/>
          <w:lang w:eastAsia="zh-CN"/>
        </w:rPr>
        <w:t>tates</w:t>
      </w:r>
      <w:r w:rsidR="00B66312">
        <w:rPr>
          <w:rFonts w:ascii="Book Antiqua" w:hAnsi="Book Antiqua" w:cs="Arial"/>
          <w:sz w:val="24"/>
          <w:szCs w:val="24"/>
        </w:rPr>
        <w:t>. and globally was rare</w:t>
      </w:r>
      <w:r w:rsidRPr="00664A3E">
        <w:rPr>
          <w:rFonts w:ascii="Book Antiqua" w:hAnsi="Book Antiqua" w:cs="Arial"/>
          <w:sz w:val="24"/>
          <w:szCs w:val="24"/>
        </w:rPr>
        <w:t>)</w:t>
      </w:r>
      <w:r w:rsidR="00B66312">
        <w:rPr>
          <w:rFonts w:ascii="Book Antiqua" w:hAnsi="Book Antiqua" w:cs="Arial" w:hint="eastAsia"/>
          <w:sz w:val="24"/>
          <w:szCs w:val="24"/>
          <w:lang w:eastAsia="zh-CN"/>
        </w:rPr>
        <w:t>.</w:t>
      </w:r>
      <w:r w:rsidRPr="00664A3E">
        <w:rPr>
          <w:rFonts w:ascii="Book Antiqua" w:hAnsi="Book Antiqua" w:cs="Arial"/>
          <w:sz w:val="24"/>
          <w:szCs w:val="24"/>
        </w:rPr>
        <w:t xml:space="preserve"> The specific breach typically responsible for these instances of disease transmission was reported to be, as much if not more so than faulty cleaning and inadequate high-level disinfection, improper drying of one or more of the GI endoscope’s several internal channels, particularly the exposed elevator wire channel of some models of ERCP endoscopes, using either manual reprocessing procedures or an AER</w:t>
      </w:r>
      <w:r w:rsidR="00AE24E9" w:rsidRPr="00664A3E">
        <w:rPr>
          <w:rFonts w:ascii="Book Antiqua" w:hAnsi="Book Antiqua" w:cs="Arial"/>
          <w:b/>
          <w:sz w:val="24"/>
          <w:szCs w:val="24"/>
          <w:vertAlign w:val="superscript"/>
        </w:rPr>
        <w:t>[7-9,11,12,14]</w:t>
      </w:r>
      <w:r w:rsidRPr="00664A3E">
        <w:rPr>
          <w:rFonts w:ascii="Book Antiqua" w:hAnsi="Book Antiqua" w:cs="Arial"/>
          <w:sz w:val="24"/>
          <w:szCs w:val="24"/>
        </w:rPr>
        <w:t>. In only a very few cases has the transmission of a bloodborne virus (</w:t>
      </w:r>
      <w:r w:rsidRPr="00B66312">
        <w:rPr>
          <w:rFonts w:ascii="Book Antiqua" w:hAnsi="Book Antiqua" w:cs="Arial"/>
          <w:i/>
          <w:sz w:val="24"/>
          <w:szCs w:val="24"/>
        </w:rPr>
        <w:t>i.e.</w:t>
      </w:r>
      <w:r w:rsidRPr="00664A3E">
        <w:rPr>
          <w:rFonts w:ascii="Book Antiqua" w:hAnsi="Book Antiqua" w:cs="Arial"/>
          <w:sz w:val="24"/>
          <w:szCs w:val="24"/>
        </w:rPr>
        <w:t>, HBV or HCV) been reported during GI endoscopy, with the un-sterile administration of an IV medication typically being identified as, or suspected of being, the outbreak’s proximate cause or a likely contributing factor</w:t>
      </w:r>
      <w:r w:rsidR="00B66312" w:rsidRPr="00664A3E">
        <w:rPr>
          <w:rFonts w:ascii="Book Antiqua" w:hAnsi="Book Antiqua" w:cs="Arial"/>
          <w:b/>
          <w:sz w:val="24"/>
          <w:szCs w:val="24"/>
          <w:vertAlign w:val="superscript"/>
        </w:rPr>
        <w:t>[9,10]</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And, no cases of the transmission of HIV due to a contaminated GI endoscope have been reported, either prior to or since CRE’s emergence.</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Providing some crucial insight and conclusions about the corrective actions necessary to prevent the transmission of superbugs during GI endoscopy in later years, the circumstances of several outbreaks reported prior to CRE’s emergence are discussed below. Whether the actual risk of infection via a contaminated GI endoscope is significantly higher than reported (</w:t>
      </w:r>
      <w:r w:rsidRPr="00B66312">
        <w:rPr>
          <w:rFonts w:ascii="Book Antiqua" w:hAnsi="Book Antiqua" w:cs="Arial"/>
          <w:i/>
          <w:sz w:val="24"/>
          <w:szCs w:val="24"/>
        </w:rPr>
        <w:t>e.g.</w:t>
      </w:r>
      <w:r w:rsidRPr="00664A3E">
        <w:rPr>
          <w:rFonts w:ascii="Book Antiqua" w:hAnsi="Book Antiqua" w:cs="Arial"/>
          <w:sz w:val="24"/>
          <w:szCs w:val="24"/>
        </w:rPr>
        <w:t xml:space="preserve">, 1 in 1.8 million), due to under-reporting, the lacking </w:t>
      </w:r>
      <w:r w:rsidRPr="00664A3E">
        <w:rPr>
          <w:rFonts w:ascii="Book Antiqua" w:hAnsi="Book Antiqua" w:cs="Arial"/>
          <w:sz w:val="24"/>
          <w:szCs w:val="24"/>
        </w:rPr>
        <w:lastRenderedPageBreak/>
        <w:t>surveillance of post-endoscopic infections, and “missed” infections, has been suggested and is suspected</w:t>
      </w:r>
      <w:r w:rsidR="00B66312" w:rsidRPr="00664A3E">
        <w:rPr>
          <w:rFonts w:ascii="Book Antiqua" w:hAnsi="Book Antiqua" w:cs="Arial"/>
          <w:b/>
          <w:sz w:val="24"/>
          <w:szCs w:val="24"/>
          <w:vertAlign w:val="superscript"/>
        </w:rPr>
        <w:t>[33,43]</w:t>
      </w:r>
      <w:r w:rsidRPr="00664A3E">
        <w:rPr>
          <w:rFonts w:ascii="Book Antiqua" w:hAnsi="Book Antiqua" w:cs="Arial"/>
          <w:sz w:val="24"/>
          <w:szCs w:val="24"/>
        </w:rPr>
        <w:t>.</w:t>
      </w:r>
    </w:p>
    <w:p w:rsidR="00170E0E" w:rsidRPr="00664A3E" w:rsidRDefault="00170E0E" w:rsidP="00664A3E">
      <w:pPr>
        <w:tabs>
          <w:tab w:val="left" w:pos="1980"/>
        </w:tabs>
        <w:spacing w:after="0" w:line="360" w:lineRule="auto"/>
        <w:jc w:val="both"/>
        <w:rPr>
          <w:rFonts w:ascii="Book Antiqua" w:hAnsi="Book Antiqua" w:cs="Arial"/>
          <w:b/>
          <w:i/>
          <w:sz w:val="24"/>
          <w:szCs w:val="24"/>
        </w:rPr>
      </w:pPr>
    </w:p>
    <w:p w:rsidR="00170E0E" w:rsidRPr="00B66312" w:rsidRDefault="00170E0E" w:rsidP="00664A3E">
      <w:pPr>
        <w:tabs>
          <w:tab w:val="left" w:pos="1980"/>
        </w:tabs>
        <w:spacing w:after="0" w:line="360" w:lineRule="auto"/>
        <w:jc w:val="both"/>
        <w:rPr>
          <w:rFonts w:ascii="Book Antiqua" w:hAnsi="Book Antiqua" w:cs="Arial"/>
          <w:b/>
          <w:i/>
          <w:sz w:val="24"/>
          <w:szCs w:val="24"/>
          <w:lang w:eastAsia="zh-CN"/>
        </w:rPr>
      </w:pPr>
      <w:r w:rsidRPr="00664A3E">
        <w:rPr>
          <w:rFonts w:ascii="Book Antiqua" w:hAnsi="Book Antiqua" w:cs="Arial"/>
          <w:b/>
          <w:i/>
          <w:sz w:val="24"/>
          <w:szCs w:val="24"/>
        </w:rPr>
        <w:t>Specific instances of disease transmission during GI end</w:t>
      </w:r>
      <w:r w:rsidR="00B66312">
        <w:rPr>
          <w:rFonts w:ascii="Book Antiqua" w:hAnsi="Book Antiqua" w:cs="Arial"/>
          <w:b/>
          <w:i/>
          <w:sz w:val="24"/>
          <w:szCs w:val="24"/>
        </w:rPr>
        <w:t>oscopy prior to CRE’s emergence</w:t>
      </w:r>
    </w:p>
    <w:p w:rsidR="00170E0E" w:rsidRPr="00664A3E" w:rsidRDefault="001314D2" w:rsidP="00664A3E">
      <w:pPr>
        <w:autoSpaceDE w:val="0"/>
        <w:autoSpaceDN w:val="0"/>
        <w:adjustRightInd w:val="0"/>
        <w:spacing w:after="0" w:line="360" w:lineRule="auto"/>
        <w:jc w:val="both"/>
        <w:rPr>
          <w:rFonts w:ascii="Book Antiqua" w:hAnsi="Book Antiqua" w:cs="Arial"/>
          <w:sz w:val="24"/>
          <w:szCs w:val="24"/>
        </w:rPr>
      </w:pPr>
      <w:r>
        <w:rPr>
          <w:rFonts w:ascii="Book Antiqua" w:hAnsi="Book Antiqua" w:cs="Arial"/>
          <w:sz w:val="24"/>
          <w:szCs w:val="24"/>
        </w:rPr>
        <w:t xml:space="preserve">With </w:t>
      </w:r>
      <w:r w:rsidR="00170E0E" w:rsidRPr="00664A3E">
        <w:rPr>
          <w:rFonts w:ascii="Book Antiqua" w:hAnsi="Book Antiqua" w:cs="Arial"/>
          <w:sz w:val="24"/>
          <w:szCs w:val="24"/>
        </w:rPr>
        <w:t>historic</w:t>
      </w:r>
      <w:r>
        <w:rPr>
          <w:rFonts w:ascii="Book Antiqua" w:hAnsi="Book Antiqua" w:cs="Arial"/>
          <w:sz w:val="24"/>
          <w:szCs w:val="24"/>
        </w:rPr>
        <w:t>al</w:t>
      </w:r>
      <w:r w:rsidR="00170E0E" w:rsidRPr="00664A3E">
        <w:rPr>
          <w:rFonts w:ascii="Book Antiqua" w:hAnsi="Book Antiqua" w:cs="Arial"/>
          <w:sz w:val="24"/>
          <w:szCs w:val="24"/>
        </w:rPr>
        <w:t xml:space="preserve"> </w:t>
      </w:r>
      <w:r>
        <w:rPr>
          <w:rFonts w:ascii="Book Antiqua" w:hAnsi="Book Antiqua" w:cs="Arial"/>
          <w:sz w:val="24"/>
          <w:szCs w:val="24"/>
        </w:rPr>
        <w:t xml:space="preserve">and clinical </w:t>
      </w:r>
      <w:r w:rsidR="00170E0E" w:rsidRPr="00664A3E">
        <w:rPr>
          <w:rFonts w:ascii="Book Antiqua" w:hAnsi="Book Antiqua" w:cs="Arial"/>
          <w:sz w:val="24"/>
          <w:szCs w:val="24"/>
        </w:rPr>
        <w:t>significan</w:t>
      </w:r>
      <w:r>
        <w:rPr>
          <w:rFonts w:ascii="Book Antiqua" w:hAnsi="Book Antiqua" w:cs="Arial"/>
          <w:sz w:val="24"/>
          <w:szCs w:val="24"/>
        </w:rPr>
        <w:t>ce, several</w:t>
      </w:r>
      <w:r w:rsidR="00170E0E" w:rsidRPr="00664A3E">
        <w:rPr>
          <w:rFonts w:ascii="Book Antiqua" w:hAnsi="Book Antiqua" w:cs="Arial"/>
          <w:sz w:val="24"/>
          <w:szCs w:val="24"/>
        </w:rPr>
        <w:t xml:space="preserve"> instances of disease transmissions during GI endoscopy </w:t>
      </w:r>
      <w:r>
        <w:rPr>
          <w:rFonts w:ascii="Book Antiqua" w:hAnsi="Book Antiqua" w:cs="Arial"/>
          <w:sz w:val="24"/>
          <w:szCs w:val="24"/>
        </w:rPr>
        <w:t xml:space="preserve">were </w:t>
      </w:r>
      <w:r w:rsidR="00170E0E" w:rsidRPr="00664A3E">
        <w:rPr>
          <w:rFonts w:ascii="Book Antiqua" w:hAnsi="Book Antiqua" w:cs="Arial"/>
          <w:sz w:val="24"/>
          <w:szCs w:val="24"/>
        </w:rPr>
        <w:t>reported prior to the emergence of CRE</w:t>
      </w:r>
      <w:r>
        <w:rPr>
          <w:rFonts w:ascii="Book Antiqua" w:hAnsi="Book Antiqua" w:cs="Arial"/>
          <w:sz w:val="24"/>
          <w:szCs w:val="24"/>
        </w:rPr>
        <w:t>.</w:t>
      </w:r>
      <w:r w:rsidR="00170E0E" w:rsidRPr="00664A3E">
        <w:rPr>
          <w:rFonts w:ascii="Book Antiqua" w:hAnsi="Book Antiqua" w:cs="Arial"/>
          <w:sz w:val="24"/>
          <w:szCs w:val="24"/>
        </w:rPr>
        <w:t xml:space="preserve"> For example, Birnie </w:t>
      </w:r>
      <w:r w:rsidR="00170E0E" w:rsidRPr="00B66312">
        <w:rPr>
          <w:rFonts w:ascii="Book Antiqua" w:hAnsi="Book Antiqua" w:cs="Arial"/>
          <w:i/>
          <w:sz w:val="24"/>
          <w:szCs w:val="24"/>
        </w:rPr>
        <w:t>et al</w:t>
      </w:r>
      <w:r w:rsidR="00B66312" w:rsidRPr="00664A3E">
        <w:rPr>
          <w:rFonts w:ascii="Book Antiqua" w:hAnsi="Book Antiqua" w:cs="Arial"/>
          <w:b/>
          <w:sz w:val="24"/>
          <w:szCs w:val="24"/>
          <w:vertAlign w:val="superscript"/>
        </w:rPr>
        <w:t>[9]</w:t>
      </w:r>
      <w:r w:rsidR="00170E0E" w:rsidRPr="00664A3E">
        <w:rPr>
          <w:rFonts w:ascii="Book Antiqua" w:hAnsi="Book Antiqua" w:cs="Arial"/>
          <w:sz w:val="24"/>
          <w:szCs w:val="24"/>
        </w:rPr>
        <w:t xml:space="preserve"> (1983) report a case of patient-to-patient transmission of HBV during GI endoscopy.</w:t>
      </w:r>
      <w:r w:rsidR="00664A3E">
        <w:rPr>
          <w:rFonts w:ascii="Book Antiqua" w:hAnsi="Book Antiqua" w:cs="Arial"/>
          <w:sz w:val="24"/>
          <w:szCs w:val="24"/>
        </w:rPr>
        <w:t xml:space="preserve"> </w:t>
      </w:r>
      <w:r w:rsidR="00170E0E" w:rsidRPr="00664A3E">
        <w:rPr>
          <w:rFonts w:ascii="Book Antiqua" w:hAnsi="Book Antiqua" w:cs="Arial"/>
          <w:sz w:val="24"/>
          <w:szCs w:val="24"/>
        </w:rPr>
        <w:t>This report concludes that the failure to clean, high-level disinfect, and dry the air/water channels of a gastroscope was likely the cause of HBV transmission.</w:t>
      </w:r>
      <w:r w:rsidR="00664A3E">
        <w:rPr>
          <w:rFonts w:ascii="Book Antiqua" w:hAnsi="Book Antiqua" w:cs="Arial"/>
          <w:sz w:val="24"/>
          <w:szCs w:val="24"/>
        </w:rPr>
        <w:t xml:space="preserve"> </w:t>
      </w:r>
      <w:r w:rsidR="00170E0E" w:rsidRPr="00664A3E">
        <w:rPr>
          <w:rFonts w:ascii="Book Antiqua" w:hAnsi="Book Antiqua" w:cs="Arial"/>
          <w:sz w:val="24"/>
          <w:szCs w:val="24"/>
        </w:rPr>
        <w:t xml:space="preserve">While recommending that these channels be thoroughly high-level disinfected to prevent infection, Birnie </w:t>
      </w:r>
      <w:r w:rsidR="00170E0E" w:rsidRPr="00B66312">
        <w:rPr>
          <w:rFonts w:ascii="Book Antiqua" w:hAnsi="Book Antiqua" w:cs="Arial"/>
          <w:i/>
          <w:sz w:val="24"/>
          <w:szCs w:val="24"/>
        </w:rPr>
        <w:t>et al</w:t>
      </w:r>
      <w:r w:rsidR="00B66312" w:rsidRPr="00664A3E">
        <w:rPr>
          <w:rFonts w:ascii="Book Antiqua" w:hAnsi="Book Antiqua" w:cs="Arial"/>
          <w:b/>
          <w:sz w:val="24"/>
          <w:szCs w:val="24"/>
          <w:vertAlign w:val="superscript"/>
        </w:rPr>
        <w:t>[9]</w:t>
      </w:r>
      <w:r w:rsidR="00B66312">
        <w:rPr>
          <w:rFonts w:ascii="Book Antiqua" w:hAnsi="Book Antiqua" w:cs="Arial" w:hint="eastAsia"/>
          <w:sz w:val="24"/>
          <w:szCs w:val="24"/>
          <w:lang w:eastAsia="zh-CN"/>
        </w:rPr>
        <w:t xml:space="preserve"> </w:t>
      </w:r>
      <w:r w:rsidR="00170E0E" w:rsidRPr="00664A3E">
        <w:rPr>
          <w:rFonts w:ascii="Book Antiqua" w:hAnsi="Book Antiqua" w:cs="Arial"/>
          <w:sz w:val="24"/>
          <w:szCs w:val="24"/>
        </w:rPr>
        <w:t xml:space="preserve">(1983) also suggest consideration of EtO gas (in lieu of high-level disinfection) to sterilize GI endoscopes potentially contaminated with HBV. </w:t>
      </w:r>
      <w:r w:rsidR="00C80C6F" w:rsidRPr="00664A3E">
        <w:rPr>
          <w:rFonts w:ascii="Book Antiqua" w:hAnsi="Book Antiqua"/>
          <w:sz w:val="24"/>
          <w:szCs w:val="24"/>
        </w:rPr>
        <w:t>(The replacement of high-level disinfection with EtO sterilization was the same measure that Hospital X implemented in 2013 to stop its CRE outbreak</w:t>
      </w:r>
      <w:r w:rsidR="00B66312" w:rsidRPr="00664A3E">
        <w:rPr>
          <w:rFonts w:ascii="Book Antiqua" w:hAnsi="Book Antiqua"/>
          <w:b/>
          <w:sz w:val="24"/>
          <w:szCs w:val="24"/>
          <w:vertAlign w:val="superscript"/>
        </w:rPr>
        <w:t>[25-31]</w:t>
      </w:r>
      <w:r w:rsidR="00C80C6F" w:rsidRPr="00664A3E">
        <w:rPr>
          <w:rFonts w:ascii="Book Antiqua" w:hAnsi="Book Antiqua" w:cs="Arial"/>
          <w:sz w:val="24"/>
          <w:szCs w:val="24"/>
        </w:rPr>
        <w:t>)</w:t>
      </w:r>
      <w:r w:rsidR="00B66312">
        <w:rPr>
          <w:rFonts w:ascii="Book Antiqua" w:hAnsi="Book Antiqua" w:cs="Arial" w:hint="eastAsia"/>
          <w:sz w:val="24"/>
          <w:szCs w:val="24"/>
          <w:lang w:eastAsia="zh-CN"/>
        </w:rPr>
        <w:t>.</w:t>
      </w:r>
      <w:r w:rsidR="00664A3E">
        <w:rPr>
          <w:rFonts w:ascii="Book Antiqua" w:hAnsi="Book Antiqua" w:cs="Arial"/>
          <w:sz w:val="24"/>
          <w:szCs w:val="24"/>
        </w:rPr>
        <w:t xml:space="preserve"> </w:t>
      </w:r>
      <w:r w:rsidR="00170E0E" w:rsidRPr="00664A3E">
        <w:rPr>
          <w:rFonts w:ascii="Book Antiqua" w:hAnsi="Book Antiqua" w:cs="Arial"/>
          <w:sz w:val="24"/>
          <w:szCs w:val="24"/>
        </w:rPr>
        <w:t xml:space="preserve">Similarly, Bronowicki </w:t>
      </w:r>
      <w:r w:rsidR="00170E0E" w:rsidRPr="00B66312">
        <w:rPr>
          <w:rFonts w:ascii="Book Antiqua" w:hAnsi="Book Antiqua" w:cs="Arial"/>
          <w:i/>
          <w:sz w:val="24"/>
          <w:szCs w:val="24"/>
        </w:rPr>
        <w:t>et al</w:t>
      </w:r>
      <w:r w:rsidR="00B66312" w:rsidRPr="00664A3E">
        <w:rPr>
          <w:rFonts w:ascii="Book Antiqua" w:hAnsi="Book Antiqua" w:cs="Arial"/>
          <w:b/>
          <w:sz w:val="24"/>
          <w:szCs w:val="24"/>
          <w:vertAlign w:val="superscript"/>
        </w:rPr>
        <w:t>[10]</w:t>
      </w:r>
      <w:r w:rsidR="00170E0E" w:rsidRPr="00664A3E">
        <w:rPr>
          <w:rFonts w:ascii="Book Antiqua" w:hAnsi="Book Antiqua" w:cs="Arial"/>
          <w:sz w:val="24"/>
          <w:szCs w:val="24"/>
        </w:rPr>
        <w:t xml:space="preserve"> (1997) report transmission of the HCV from one patient to two others during colonoscopy. These authors conclude that inadequate cleaning of the colonoscope’s working (or instrument) channel; inadequate disinfection of the colonoscope (a 5-min immersion in 2% glutaraldehyde instead of a 20-min immersion as guidelines universally recommend); and the failure to sterilize the reusable biopsy forceps were likely responsible for this outbreak.</w:t>
      </w:r>
      <w:r w:rsidR="00664A3E">
        <w:rPr>
          <w:rFonts w:ascii="Book Antiqua" w:hAnsi="Book Antiqua" w:cs="Arial"/>
          <w:sz w:val="24"/>
          <w:szCs w:val="24"/>
        </w:rPr>
        <w:t xml:space="preserve"> </w:t>
      </w:r>
      <w:r w:rsidR="00170E0E" w:rsidRPr="00664A3E">
        <w:rPr>
          <w:rFonts w:ascii="Book Antiqua" w:hAnsi="Book Antiqua" w:cs="Arial"/>
          <w:sz w:val="24"/>
          <w:szCs w:val="24"/>
        </w:rPr>
        <w:t xml:space="preserve">This report notes, however, the possibility that the improper, un-sterile administration of IV medications was the cause of HBV transmission. </w:t>
      </w:r>
    </w:p>
    <w:p w:rsidR="00170E0E" w:rsidRPr="00664A3E" w:rsidRDefault="00B66312" w:rsidP="00B66312">
      <w:pPr>
        <w:autoSpaceDE w:val="0"/>
        <w:autoSpaceDN w:val="0"/>
        <w:adjustRightInd w:val="0"/>
        <w:spacing w:after="0" w:line="360" w:lineRule="auto"/>
        <w:ind w:firstLineChars="100" w:firstLine="240"/>
        <w:jc w:val="both"/>
        <w:rPr>
          <w:rFonts w:ascii="Book Antiqua" w:hAnsi="Book Antiqua" w:cs="Arial"/>
          <w:i/>
          <w:sz w:val="24"/>
          <w:szCs w:val="24"/>
        </w:rPr>
      </w:pPr>
      <w:r>
        <w:rPr>
          <w:rFonts w:ascii="Book Antiqua" w:hAnsi="Book Antiqua" w:cs="Arial"/>
          <w:sz w:val="24"/>
          <w:szCs w:val="24"/>
        </w:rPr>
        <w:t xml:space="preserve">Cryan </w:t>
      </w:r>
      <w:r w:rsidRPr="00B66312">
        <w:rPr>
          <w:rFonts w:ascii="Book Antiqua" w:hAnsi="Book Antiqua" w:cs="Arial"/>
          <w:i/>
          <w:sz w:val="24"/>
          <w:szCs w:val="24"/>
        </w:rPr>
        <w:t>et al</w:t>
      </w:r>
      <w:r w:rsidRPr="00664A3E">
        <w:rPr>
          <w:rFonts w:ascii="Book Antiqua" w:hAnsi="Book Antiqua" w:cs="Arial"/>
          <w:b/>
          <w:sz w:val="24"/>
          <w:szCs w:val="24"/>
          <w:vertAlign w:val="superscript"/>
        </w:rPr>
        <w:t>[11]</w:t>
      </w:r>
      <w:r w:rsidR="00170E0E" w:rsidRPr="00664A3E">
        <w:rPr>
          <w:rFonts w:ascii="Book Antiqua" w:hAnsi="Book Antiqua" w:cs="Arial"/>
          <w:sz w:val="24"/>
          <w:szCs w:val="24"/>
        </w:rPr>
        <w:t xml:space="preserve"> (1984) report an outbreak of </w:t>
      </w:r>
      <w:r w:rsidR="00170E0E" w:rsidRPr="00664A3E">
        <w:rPr>
          <w:rFonts w:ascii="Book Antiqua" w:hAnsi="Book Antiqua" w:cs="Arial"/>
          <w:i/>
          <w:sz w:val="24"/>
          <w:szCs w:val="24"/>
        </w:rPr>
        <w:t xml:space="preserve">P. aeruginosa </w:t>
      </w:r>
      <w:r w:rsidR="00170E0E" w:rsidRPr="00664A3E">
        <w:rPr>
          <w:rFonts w:ascii="Book Antiqua" w:hAnsi="Book Antiqua" w:cs="Arial"/>
          <w:sz w:val="24"/>
          <w:szCs w:val="24"/>
        </w:rPr>
        <w:t>following ERCP, with associated patient morbidity and mortality.</w:t>
      </w:r>
      <w:r w:rsidR="00664A3E">
        <w:rPr>
          <w:rFonts w:ascii="Book Antiqua" w:hAnsi="Book Antiqua" w:cs="Arial"/>
          <w:sz w:val="24"/>
          <w:szCs w:val="24"/>
        </w:rPr>
        <w:t xml:space="preserve"> </w:t>
      </w:r>
      <w:r w:rsidR="00170E0E" w:rsidRPr="00664A3E">
        <w:rPr>
          <w:rFonts w:ascii="Book Antiqua" w:hAnsi="Book Antiqua" w:cs="Arial"/>
          <w:sz w:val="24"/>
          <w:szCs w:val="24"/>
        </w:rPr>
        <w:t>This report concludes that this outbreak was related to inadequate high-level disinfection of the ERCP endoscope’s air/water channels.</w:t>
      </w:r>
      <w:r w:rsidR="00664A3E">
        <w:rPr>
          <w:rFonts w:ascii="Book Antiqua" w:hAnsi="Book Antiqua" w:cs="Arial"/>
          <w:sz w:val="24"/>
          <w:szCs w:val="24"/>
        </w:rPr>
        <w:t xml:space="preserve"> </w:t>
      </w:r>
      <w:r w:rsidR="00170E0E" w:rsidRPr="00664A3E">
        <w:rPr>
          <w:rFonts w:ascii="Book Antiqua" w:hAnsi="Book Antiqua" w:cs="Arial"/>
          <w:sz w:val="24"/>
          <w:szCs w:val="24"/>
        </w:rPr>
        <w:t xml:space="preserve">Following the introduction of a modified reprocessing technique, which involved rinsing the ERCP endoscope’s air/water channels with a disinfectant, no further </w:t>
      </w:r>
      <w:r w:rsidR="00170E0E" w:rsidRPr="00664A3E">
        <w:rPr>
          <w:rFonts w:ascii="Book Antiqua" w:hAnsi="Book Antiqua" w:cs="Arial"/>
          <w:i/>
          <w:sz w:val="24"/>
          <w:szCs w:val="24"/>
        </w:rPr>
        <w:t>P. aeruginosa</w:t>
      </w:r>
      <w:r w:rsidR="00170E0E" w:rsidRPr="00664A3E">
        <w:rPr>
          <w:rFonts w:ascii="Book Antiqua" w:hAnsi="Book Antiqua" w:cs="Arial"/>
          <w:sz w:val="24"/>
          <w:szCs w:val="24"/>
        </w:rPr>
        <w:t xml:space="preserve"> infections were identified. Allen </w:t>
      </w:r>
      <w:r w:rsidR="00170E0E" w:rsidRPr="00B66312">
        <w:rPr>
          <w:rFonts w:ascii="Book Antiqua" w:hAnsi="Book Antiqua" w:cs="Arial"/>
          <w:i/>
          <w:sz w:val="24"/>
          <w:szCs w:val="24"/>
        </w:rPr>
        <w:t>et al</w:t>
      </w:r>
      <w:r w:rsidRPr="00664A3E">
        <w:rPr>
          <w:rFonts w:ascii="Book Antiqua" w:hAnsi="Book Antiqua" w:cs="Arial"/>
          <w:b/>
          <w:sz w:val="24"/>
          <w:szCs w:val="24"/>
          <w:vertAlign w:val="superscript"/>
        </w:rPr>
        <w:t>[7]</w:t>
      </w:r>
      <w:r>
        <w:rPr>
          <w:rFonts w:ascii="Book Antiqua" w:hAnsi="Book Antiqua" w:cs="Arial" w:hint="eastAsia"/>
          <w:sz w:val="24"/>
          <w:szCs w:val="24"/>
          <w:lang w:eastAsia="zh-CN"/>
        </w:rPr>
        <w:t xml:space="preserve"> </w:t>
      </w:r>
      <w:r w:rsidR="00170E0E" w:rsidRPr="00664A3E">
        <w:rPr>
          <w:rFonts w:ascii="Book Antiqua" w:hAnsi="Book Antiqua" w:cs="Arial"/>
          <w:sz w:val="24"/>
          <w:szCs w:val="24"/>
        </w:rPr>
        <w:t xml:space="preserve">(1987) also report an outbreak of </w:t>
      </w:r>
      <w:r w:rsidR="00170E0E" w:rsidRPr="00664A3E">
        <w:rPr>
          <w:rFonts w:ascii="Book Antiqua" w:hAnsi="Book Antiqua" w:cs="Arial"/>
          <w:i/>
          <w:sz w:val="24"/>
          <w:szCs w:val="24"/>
        </w:rPr>
        <w:t>P. aeruginosa</w:t>
      </w:r>
      <w:r w:rsidR="00170E0E" w:rsidRPr="00664A3E">
        <w:rPr>
          <w:rFonts w:ascii="Book Antiqua" w:hAnsi="Book Antiqua" w:cs="Arial"/>
          <w:sz w:val="24"/>
          <w:szCs w:val="24"/>
        </w:rPr>
        <w:t xml:space="preserve"> following ERCP. These authors conclude that this outbreak was due, in part, to the failure by an AER to dry every one of an ERCP endoscope’s internal channels, including its exposed elevator wire channel.</w:t>
      </w:r>
      <w:r w:rsidR="00664A3E">
        <w:rPr>
          <w:rFonts w:ascii="Book Antiqua" w:hAnsi="Book Antiqua" w:cs="Arial"/>
          <w:sz w:val="24"/>
          <w:szCs w:val="24"/>
        </w:rPr>
        <w:t xml:space="preserve"> </w:t>
      </w:r>
      <w:r w:rsidR="00170E0E" w:rsidRPr="00664A3E">
        <w:rPr>
          <w:rFonts w:ascii="Book Antiqua" w:hAnsi="Book Antiqua" w:cs="Arial"/>
          <w:sz w:val="24"/>
          <w:szCs w:val="24"/>
        </w:rPr>
        <w:t xml:space="preserve">According to this report, another contributing factor to disease transmission was likely the </w:t>
      </w:r>
      <w:r w:rsidR="00170E0E" w:rsidRPr="00664A3E">
        <w:rPr>
          <w:rFonts w:ascii="Book Antiqua" w:hAnsi="Book Antiqua" w:cs="Arial"/>
          <w:sz w:val="24"/>
          <w:szCs w:val="24"/>
        </w:rPr>
        <w:lastRenderedPageBreak/>
        <w:t>contamination of the internal structures and components of the AER used to reprocess the ERCP endoscopes. The outbreak ended only once 70% alcohol was manually suctioned through the ERCP endoscope’s channels followed by their being dried.</w:t>
      </w:r>
      <w:r w:rsidR="00664A3E">
        <w:rPr>
          <w:rFonts w:ascii="Book Antiqua" w:hAnsi="Book Antiqua" w:cs="Arial"/>
          <w:sz w:val="24"/>
          <w:szCs w:val="24"/>
        </w:rPr>
        <w:t xml:space="preserve"> </w:t>
      </w:r>
    </w:p>
    <w:p w:rsidR="00170E0E" w:rsidRPr="00664A3E" w:rsidRDefault="00B66312" w:rsidP="00B66312">
      <w:pPr>
        <w:autoSpaceDE w:val="0"/>
        <w:autoSpaceDN w:val="0"/>
        <w:adjustRightInd w:val="0"/>
        <w:spacing w:after="0" w:line="360" w:lineRule="auto"/>
        <w:ind w:firstLineChars="100" w:firstLine="240"/>
        <w:jc w:val="both"/>
        <w:rPr>
          <w:rFonts w:ascii="Book Antiqua" w:hAnsi="Book Antiqua" w:cs="Arial"/>
          <w:sz w:val="24"/>
          <w:szCs w:val="24"/>
          <w:u w:val="single"/>
        </w:rPr>
      </w:pPr>
      <w:r>
        <w:rPr>
          <w:rFonts w:ascii="Book Antiqua" w:hAnsi="Book Antiqua" w:cs="Arial"/>
          <w:sz w:val="24"/>
          <w:szCs w:val="24"/>
        </w:rPr>
        <w:t xml:space="preserve">Similarly, Alvarado </w:t>
      </w:r>
      <w:r w:rsidRPr="00B66312">
        <w:rPr>
          <w:rFonts w:ascii="Book Antiqua" w:hAnsi="Book Antiqua" w:cs="Arial"/>
          <w:i/>
          <w:sz w:val="24"/>
          <w:szCs w:val="24"/>
        </w:rPr>
        <w:t>et al</w:t>
      </w:r>
      <w:r w:rsidRPr="00664A3E">
        <w:rPr>
          <w:rFonts w:ascii="Book Antiqua" w:hAnsi="Book Antiqua" w:cs="Arial"/>
          <w:b/>
          <w:sz w:val="24"/>
          <w:szCs w:val="24"/>
          <w:vertAlign w:val="superscript"/>
        </w:rPr>
        <w:t>[8]</w:t>
      </w:r>
      <w:r w:rsidR="00170E0E" w:rsidRPr="00664A3E">
        <w:rPr>
          <w:rFonts w:ascii="Book Antiqua" w:hAnsi="Book Antiqua" w:cs="Arial"/>
          <w:sz w:val="24"/>
          <w:szCs w:val="24"/>
        </w:rPr>
        <w:t xml:space="preserve"> (1991) document an outbreak of </w:t>
      </w:r>
      <w:r w:rsidR="00170E0E" w:rsidRPr="00664A3E">
        <w:rPr>
          <w:rFonts w:ascii="Book Antiqua" w:hAnsi="Book Antiqua" w:cs="Arial"/>
          <w:i/>
          <w:sz w:val="24"/>
          <w:szCs w:val="24"/>
        </w:rPr>
        <w:t>P. aeruginosa</w:t>
      </w:r>
      <w:r w:rsidR="00170E0E" w:rsidRPr="00664A3E">
        <w:rPr>
          <w:rFonts w:ascii="Book Antiqua" w:hAnsi="Book Antiqua" w:cs="Arial"/>
          <w:sz w:val="24"/>
          <w:szCs w:val="24"/>
        </w:rPr>
        <w:t xml:space="preserve"> following upper GI endoscopy, including ERCP, due to the faulty design of an AER, which resulted in the contamination of the water used by the AER to rinse the GI endoscopes after high-level disinfection.</w:t>
      </w:r>
      <w:r w:rsidR="00664A3E">
        <w:rPr>
          <w:rFonts w:ascii="Book Antiqua" w:hAnsi="Book Antiqua" w:cs="Arial"/>
          <w:sz w:val="24"/>
          <w:szCs w:val="24"/>
        </w:rPr>
        <w:t xml:space="preserve"> </w:t>
      </w:r>
      <w:r w:rsidR="00170E0E" w:rsidRPr="00664A3E">
        <w:rPr>
          <w:rFonts w:ascii="Book Antiqua" w:hAnsi="Book Antiqua" w:cs="Arial"/>
          <w:sz w:val="24"/>
          <w:szCs w:val="24"/>
        </w:rPr>
        <w:t>According to these authors, this outbreak, like the outbreak reported by Allen</w:t>
      </w:r>
      <w:r w:rsidR="00170E0E" w:rsidRPr="00B66312">
        <w:rPr>
          <w:rFonts w:ascii="Book Antiqua" w:hAnsi="Book Antiqua" w:cs="Arial"/>
          <w:i/>
          <w:sz w:val="24"/>
          <w:szCs w:val="24"/>
        </w:rPr>
        <w:t xml:space="preserve"> et al</w:t>
      </w:r>
      <w:r w:rsidRPr="00664A3E">
        <w:rPr>
          <w:rFonts w:ascii="Book Antiqua" w:hAnsi="Book Antiqua" w:cs="Arial"/>
          <w:b/>
          <w:sz w:val="24"/>
          <w:szCs w:val="24"/>
          <w:vertAlign w:val="superscript"/>
        </w:rPr>
        <w:t>[7]</w:t>
      </w:r>
      <w:r w:rsidR="00170E0E" w:rsidRPr="00664A3E">
        <w:rPr>
          <w:rFonts w:ascii="Book Antiqua" w:hAnsi="Book Antiqua" w:cs="Arial"/>
          <w:sz w:val="24"/>
          <w:szCs w:val="24"/>
        </w:rPr>
        <w:t xml:space="preserve"> (1987), was terminated only once the GI endoscopes, disinfected using the faulty AER, were terminally rinsed with 70% alcohol followed by forced air drying</w:t>
      </w:r>
      <w:r w:rsidRPr="00664A3E">
        <w:rPr>
          <w:rFonts w:ascii="Book Antiqua" w:hAnsi="Book Antiqua" w:cs="Arial"/>
          <w:b/>
          <w:sz w:val="24"/>
          <w:szCs w:val="24"/>
          <w:vertAlign w:val="superscript"/>
        </w:rPr>
        <w:t>[8]</w:t>
      </w:r>
      <w:r w:rsidR="00170E0E" w:rsidRPr="00664A3E">
        <w:rPr>
          <w:rFonts w:ascii="Book Antiqua" w:hAnsi="Book Antiqua" w:cs="Arial"/>
          <w:sz w:val="24"/>
          <w:szCs w:val="24"/>
        </w:rPr>
        <w:t>.</w:t>
      </w:r>
      <w:r w:rsidR="00170E0E" w:rsidRPr="00664A3E">
        <w:rPr>
          <w:rFonts w:ascii="Book Antiqua" w:hAnsi="Book Antiqua" w:cs="Arial"/>
          <w:b/>
          <w:sz w:val="24"/>
          <w:szCs w:val="24"/>
          <w:vertAlign w:val="superscript"/>
        </w:rPr>
        <w:t xml:space="preserve"> </w:t>
      </w:r>
      <w:r w:rsidR="00170E0E" w:rsidRPr="00664A3E">
        <w:rPr>
          <w:rFonts w:ascii="Book Antiqua" w:hAnsi="Book Antiqua" w:cs="Arial"/>
          <w:sz w:val="24"/>
          <w:szCs w:val="24"/>
        </w:rPr>
        <w:t xml:space="preserve">And, Streulens et al. (1993) report an outbreak of </w:t>
      </w:r>
      <w:r w:rsidR="00170E0E" w:rsidRPr="00664A3E">
        <w:rPr>
          <w:rFonts w:ascii="Book Antiqua" w:hAnsi="Book Antiqua" w:cs="Arial"/>
          <w:i/>
          <w:sz w:val="24"/>
          <w:szCs w:val="24"/>
        </w:rPr>
        <w:t>P. aeruginosa</w:t>
      </w:r>
      <w:r w:rsidR="00170E0E" w:rsidRPr="00664A3E">
        <w:rPr>
          <w:rFonts w:ascii="Book Antiqua" w:hAnsi="Book Antiqua" w:cs="Arial"/>
          <w:sz w:val="24"/>
          <w:szCs w:val="24"/>
        </w:rPr>
        <w:t xml:space="preserve"> and of three strains of </w:t>
      </w:r>
      <w:r w:rsidR="00170E0E" w:rsidRPr="00664A3E">
        <w:rPr>
          <w:rFonts w:ascii="Book Antiqua" w:hAnsi="Book Antiqua" w:cs="Arial"/>
          <w:i/>
          <w:sz w:val="24"/>
          <w:szCs w:val="24"/>
        </w:rPr>
        <w:t xml:space="preserve">Enterobacteriaceae </w:t>
      </w:r>
      <w:r w:rsidR="00170E0E" w:rsidRPr="00664A3E">
        <w:rPr>
          <w:rFonts w:ascii="Book Antiqua" w:hAnsi="Book Antiqua" w:cs="Arial"/>
          <w:sz w:val="24"/>
          <w:szCs w:val="24"/>
        </w:rPr>
        <w:t>(namely,</w:t>
      </w:r>
      <w:r w:rsidR="00170E0E" w:rsidRPr="00664A3E">
        <w:rPr>
          <w:rFonts w:ascii="Book Antiqua" w:hAnsi="Book Antiqua" w:cs="Arial"/>
          <w:i/>
          <w:sz w:val="24"/>
          <w:szCs w:val="24"/>
        </w:rPr>
        <w:t xml:space="preserve"> K. pneumoniae</w:t>
      </w:r>
      <w:r w:rsidR="00170E0E" w:rsidRPr="00664A3E">
        <w:rPr>
          <w:rFonts w:ascii="Book Antiqua" w:hAnsi="Book Antiqua" w:cs="Arial"/>
          <w:sz w:val="24"/>
          <w:szCs w:val="24"/>
        </w:rPr>
        <w:t>,</w:t>
      </w:r>
      <w:r w:rsidR="00170E0E" w:rsidRPr="00664A3E">
        <w:rPr>
          <w:rFonts w:ascii="Book Antiqua" w:hAnsi="Book Antiqua" w:cs="Arial"/>
          <w:i/>
          <w:sz w:val="24"/>
          <w:szCs w:val="24"/>
        </w:rPr>
        <w:t xml:space="preserve"> Enterobacter cloacae, </w:t>
      </w:r>
      <w:r w:rsidR="00170E0E" w:rsidRPr="00664A3E">
        <w:rPr>
          <w:rFonts w:ascii="Book Antiqua" w:hAnsi="Book Antiqua" w:cs="Arial"/>
          <w:sz w:val="24"/>
          <w:szCs w:val="24"/>
        </w:rPr>
        <w:t>and</w:t>
      </w:r>
      <w:r w:rsidR="00170E0E" w:rsidRPr="00664A3E">
        <w:rPr>
          <w:rFonts w:ascii="Book Antiqua" w:hAnsi="Book Antiqua" w:cs="Arial"/>
          <w:i/>
          <w:sz w:val="24"/>
          <w:szCs w:val="24"/>
        </w:rPr>
        <w:t xml:space="preserve"> Serratia marcescens</w:t>
      </w:r>
      <w:r w:rsidR="00170E0E" w:rsidRPr="00664A3E">
        <w:rPr>
          <w:rFonts w:ascii="Book Antiqua" w:hAnsi="Book Antiqua" w:cs="Arial"/>
          <w:sz w:val="24"/>
          <w:szCs w:val="24"/>
        </w:rPr>
        <w:t>)</w:t>
      </w:r>
      <w:r w:rsidR="00170E0E" w:rsidRPr="00664A3E">
        <w:rPr>
          <w:rFonts w:ascii="Book Antiqua" w:hAnsi="Book Antiqua" w:cs="Arial"/>
          <w:i/>
          <w:sz w:val="24"/>
          <w:szCs w:val="24"/>
        </w:rPr>
        <w:t xml:space="preserve"> </w:t>
      </w:r>
      <w:r w:rsidR="00170E0E" w:rsidRPr="00664A3E">
        <w:rPr>
          <w:rFonts w:ascii="Book Antiqua" w:hAnsi="Book Antiqua" w:cs="Arial"/>
          <w:sz w:val="24"/>
          <w:szCs w:val="24"/>
        </w:rPr>
        <w:t>following ERCP</w:t>
      </w:r>
      <w:r w:rsidRPr="00664A3E">
        <w:rPr>
          <w:rFonts w:ascii="Book Antiqua" w:hAnsi="Book Antiqua" w:cs="Arial"/>
          <w:b/>
          <w:sz w:val="24"/>
          <w:szCs w:val="24"/>
          <w:vertAlign w:val="superscript"/>
        </w:rPr>
        <w:t>[12]</w:t>
      </w:r>
      <w:r w:rsidR="00170E0E" w:rsidRPr="00664A3E">
        <w:rPr>
          <w:rFonts w:ascii="Book Antiqua" w:hAnsi="Book Antiqua" w:cs="Arial"/>
          <w:sz w:val="24"/>
          <w:szCs w:val="24"/>
        </w:rPr>
        <w:t>.</w:t>
      </w:r>
      <w:r w:rsidR="00664A3E">
        <w:rPr>
          <w:rFonts w:ascii="Book Antiqua" w:hAnsi="Book Antiqua" w:cs="Arial"/>
          <w:sz w:val="24"/>
          <w:szCs w:val="24"/>
        </w:rPr>
        <w:t xml:space="preserve"> </w:t>
      </w:r>
      <w:r w:rsidR="00170E0E" w:rsidRPr="00664A3E">
        <w:rPr>
          <w:rFonts w:ascii="Book Antiqua" w:hAnsi="Book Antiqua" w:cs="Arial"/>
          <w:sz w:val="24"/>
          <w:szCs w:val="24"/>
        </w:rPr>
        <w:t>These different bacteria were isolated from the GI endoscope and/or the AER used for reprocessing.</w:t>
      </w:r>
      <w:r w:rsidR="00664A3E">
        <w:rPr>
          <w:rFonts w:ascii="Book Antiqua" w:hAnsi="Book Antiqua" w:cs="Arial"/>
          <w:sz w:val="24"/>
          <w:szCs w:val="24"/>
        </w:rPr>
        <w:t xml:space="preserve"> </w:t>
      </w:r>
      <w:r w:rsidR="00170E0E" w:rsidRPr="00664A3E">
        <w:rPr>
          <w:rFonts w:ascii="Book Antiqua" w:hAnsi="Book Antiqua" w:cs="Arial"/>
          <w:sz w:val="24"/>
          <w:szCs w:val="24"/>
        </w:rPr>
        <w:t>Improper reprocessing and drying of the ERCP endoscopes were reportedly at fault.</w:t>
      </w:r>
      <w:r w:rsidR="00664A3E">
        <w:rPr>
          <w:rFonts w:ascii="Book Antiqua" w:hAnsi="Book Antiqua" w:cs="Arial"/>
          <w:sz w:val="24"/>
          <w:szCs w:val="24"/>
        </w:rPr>
        <w:t xml:space="preserve"> </w:t>
      </w:r>
      <w:r w:rsidR="00170E0E" w:rsidRPr="00664A3E">
        <w:rPr>
          <w:rFonts w:ascii="Book Antiqua" w:hAnsi="Book Antiqua" w:cs="Arial"/>
          <w:sz w:val="24"/>
          <w:szCs w:val="24"/>
        </w:rPr>
        <w:t>These authors report that the outbreak was terminated once:</w:t>
      </w:r>
      <w:r w:rsidR="00664A3E">
        <w:rPr>
          <w:rFonts w:ascii="Book Antiqua" w:hAnsi="Book Antiqua" w:cs="Arial"/>
          <w:sz w:val="24"/>
          <w:szCs w:val="24"/>
        </w:rPr>
        <w:t xml:space="preserve"> </w:t>
      </w:r>
      <w:r w:rsidR="00170E0E" w:rsidRPr="00664A3E">
        <w:rPr>
          <w:rFonts w:ascii="Book Antiqua" w:hAnsi="Book Antiqua" w:cs="Arial"/>
          <w:sz w:val="24"/>
          <w:szCs w:val="24"/>
        </w:rPr>
        <w:t>the ERCP endoscope’s (exposed) elevator-wire channel was properly high-level disinfected; all of the ERCP endoscope’s channels were flushed with 70% alcohol and air dried; and the AER’s internal components were themselves disinfected</w:t>
      </w:r>
      <w:r w:rsidRPr="00664A3E">
        <w:rPr>
          <w:rFonts w:ascii="Book Antiqua" w:hAnsi="Book Antiqua" w:cs="Arial"/>
          <w:b/>
          <w:sz w:val="24"/>
          <w:szCs w:val="24"/>
          <w:vertAlign w:val="superscript"/>
        </w:rPr>
        <w:t>[12]</w:t>
      </w:r>
      <w:r w:rsidR="00170E0E" w:rsidRPr="00664A3E">
        <w:rPr>
          <w:rFonts w:ascii="Book Antiqua" w:hAnsi="Book Antiqua" w:cs="Arial"/>
          <w:sz w:val="24"/>
          <w:szCs w:val="24"/>
        </w:rPr>
        <w:t>.</w:t>
      </w:r>
      <w:r w:rsidR="00664A3E">
        <w:rPr>
          <w:rFonts w:ascii="Book Antiqua" w:hAnsi="Book Antiqua" w:cs="Arial"/>
          <w:sz w:val="24"/>
          <w:szCs w:val="24"/>
        </w:rPr>
        <w:t xml:space="preserve"> </w:t>
      </w:r>
    </w:p>
    <w:p w:rsidR="00170E0E" w:rsidRPr="00664A3E" w:rsidRDefault="00170E0E" w:rsidP="00B66312">
      <w:pPr>
        <w:spacing w:after="0" w:line="360" w:lineRule="auto"/>
        <w:ind w:firstLineChars="100" w:firstLine="240"/>
        <w:jc w:val="both"/>
        <w:rPr>
          <w:rFonts w:ascii="Book Antiqua" w:hAnsi="Book Antiqua" w:cs="Arial"/>
          <w:sz w:val="24"/>
          <w:szCs w:val="24"/>
        </w:rPr>
      </w:pPr>
      <w:r w:rsidRPr="00664A3E">
        <w:rPr>
          <w:rFonts w:ascii="Book Antiqua" w:hAnsi="Book Antiqua" w:cs="Arial"/>
          <w:sz w:val="24"/>
          <w:szCs w:val="24"/>
        </w:rPr>
        <w:t xml:space="preserve">In summary, infections and outbreaks due to contaminated GI endoscopes prior to CRE’s emergence were typically caused by </w:t>
      </w:r>
      <w:r w:rsidRPr="00664A3E">
        <w:rPr>
          <w:rFonts w:ascii="Book Antiqua" w:hAnsi="Book Antiqua" w:cs="Arial"/>
          <w:i/>
          <w:sz w:val="24"/>
          <w:szCs w:val="24"/>
        </w:rPr>
        <w:t>P. aeruginosa</w:t>
      </w:r>
      <w:r w:rsidRPr="00664A3E">
        <w:rPr>
          <w:rFonts w:ascii="Book Antiqua" w:hAnsi="Book Antiqua" w:cs="Arial"/>
          <w:sz w:val="24"/>
          <w:szCs w:val="24"/>
        </w:rPr>
        <w:t xml:space="preserve"> (likely of an exogenous origin) infecting patients during ERCP. Less frequently reported were patient-to-patient transmissions of HBV and HCV. Whereas improper reprocessing, in general, and inadequate drying of the ERCP endoscope’s exposed elevator wire channel, in particular (whether performed manually or using an AER), were often reported to be responsible for bacterial infections following GI endoscopy, viral transmissions, in contrast, were (and are today) often reported to be due to either the improper cleaning of the GI endoscope (or endoscopic accessory) or, possibly more often, to the un-sterile administration of an IV medication during GI endoscopy.</w:t>
      </w:r>
    </w:p>
    <w:p w:rsidR="004D7436" w:rsidRPr="00664A3E" w:rsidRDefault="004D7436" w:rsidP="00664A3E">
      <w:pPr>
        <w:autoSpaceDE w:val="0"/>
        <w:autoSpaceDN w:val="0"/>
        <w:adjustRightInd w:val="0"/>
        <w:spacing w:after="0" w:line="360" w:lineRule="auto"/>
        <w:jc w:val="both"/>
        <w:rPr>
          <w:rFonts w:ascii="Book Antiqua" w:hAnsi="Book Antiqua" w:cs="Arial"/>
          <w:sz w:val="24"/>
          <w:szCs w:val="24"/>
          <w:lang w:eastAsia="zh-CN"/>
        </w:rPr>
      </w:pPr>
    </w:p>
    <w:p w:rsidR="00170E0E" w:rsidRPr="00664A3E" w:rsidRDefault="00170E0E" w:rsidP="00664A3E">
      <w:pPr>
        <w:spacing w:after="0" w:line="360" w:lineRule="auto"/>
        <w:jc w:val="both"/>
        <w:rPr>
          <w:rFonts w:ascii="Book Antiqua" w:hAnsi="Book Antiqua" w:cs="Arial"/>
          <w:b/>
          <w:i/>
          <w:sz w:val="24"/>
          <w:szCs w:val="24"/>
        </w:rPr>
      </w:pPr>
      <w:r w:rsidRPr="00664A3E">
        <w:rPr>
          <w:rFonts w:ascii="Book Antiqua" w:hAnsi="Book Antiqua" w:cs="Arial"/>
          <w:b/>
          <w:i/>
          <w:sz w:val="24"/>
          <w:szCs w:val="24"/>
        </w:rPr>
        <w:t>Transmission of CRE and related superbugs during GI endoscopy</w:t>
      </w:r>
    </w:p>
    <w:p w:rsidR="00170E0E" w:rsidRPr="00664A3E" w:rsidRDefault="00170E0E" w:rsidP="00664A3E">
      <w:pPr>
        <w:tabs>
          <w:tab w:val="num" w:pos="4320"/>
        </w:tabs>
        <w:spacing w:after="0" w:line="360" w:lineRule="auto"/>
        <w:jc w:val="both"/>
        <w:rPr>
          <w:rFonts w:ascii="Book Antiqua" w:hAnsi="Book Antiqua" w:cs="Arial"/>
          <w:sz w:val="24"/>
          <w:szCs w:val="24"/>
        </w:rPr>
      </w:pPr>
    </w:p>
    <w:p w:rsidR="00170E0E" w:rsidRPr="00664A3E" w:rsidRDefault="00170E0E" w:rsidP="00664A3E">
      <w:pPr>
        <w:tabs>
          <w:tab w:val="num" w:pos="4320"/>
        </w:tabs>
        <w:spacing w:after="0" w:line="360" w:lineRule="auto"/>
        <w:jc w:val="both"/>
        <w:rPr>
          <w:rFonts w:ascii="Book Antiqua" w:hAnsi="Book Antiqua" w:cs="Arial"/>
          <w:sz w:val="24"/>
          <w:szCs w:val="24"/>
        </w:rPr>
      </w:pPr>
      <w:r w:rsidRPr="00664A3E">
        <w:rPr>
          <w:rFonts w:ascii="Book Antiqua" w:hAnsi="Book Antiqua" w:cs="Arial"/>
          <w:sz w:val="24"/>
          <w:szCs w:val="24"/>
        </w:rPr>
        <w:t xml:space="preserve">Like the aforementioned report published in </w:t>
      </w:r>
      <w:r w:rsidRPr="00664A3E">
        <w:rPr>
          <w:rFonts w:ascii="Book Antiqua" w:hAnsi="Book Antiqua" w:cs="Arial"/>
          <w:i/>
          <w:sz w:val="24"/>
          <w:szCs w:val="24"/>
        </w:rPr>
        <w:t xml:space="preserve">MMWR </w:t>
      </w:r>
      <w:r w:rsidRPr="00664A3E">
        <w:rPr>
          <w:rFonts w:ascii="Book Antiqua" w:hAnsi="Book Antiqua" w:cs="Arial"/>
          <w:sz w:val="24"/>
          <w:szCs w:val="24"/>
        </w:rPr>
        <w:t>discussing the CDC’s investigation of Hospital X’s CRE outbreak</w:t>
      </w:r>
      <w:r w:rsidR="00B66312">
        <w:rPr>
          <w:rFonts w:ascii="Book Antiqua" w:hAnsi="Book Antiqua" w:cs="Arial" w:hint="eastAsia"/>
          <w:sz w:val="24"/>
          <w:szCs w:val="24"/>
          <w:vertAlign w:val="superscript"/>
          <w:lang w:eastAsia="zh-CN"/>
        </w:rPr>
        <w:t>[</w:t>
      </w:r>
      <w:r w:rsidR="00B66312" w:rsidRPr="00664A3E">
        <w:rPr>
          <w:rFonts w:ascii="Book Antiqua" w:hAnsi="Book Antiqua" w:cs="Arial"/>
          <w:b/>
          <w:sz w:val="24"/>
          <w:szCs w:val="24"/>
          <w:vertAlign w:val="superscript"/>
        </w:rPr>
        <w:t>25-31</w:t>
      </w:r>
      <w:r w:rsidR="00B66312">
        <w:rPr>
          <w:rFonts w:ascii="Book Antiqua" w:hAnsi="Book Antiqua" w:cs="Arial" w:hint="eastAsia"/>
          <w:b/>
          <w:sz w:val="24"/>
          <w:szCs w:val="24"/>
          <w:vertAlign w:val="superscript"/>
          <w:lang w:eastAsia="zh-CN"/>
        </w:rPr>
        <w:t>]</w:t>
      </w:r>
      <w:r w:rsidRPr="00664A3E">
        <w:rPr>
          <w:rFonts w:ascii="Book Antiqua" w:hAnsi="Book Antiqua" w:cs="Arial"/>
          <w:sz w:val="24"/>
          <w:szCs w:val="24"/>
        </w:rPr>
        <w:t>, a number of other reports published in the medical literature since CRE’s emergence similarly document infections and colonizations of CRE and their related superbugs due to a contaminated GI endoscope, most often (as prior to CRE’s emerg</w:t>
      </w:r>
      <w:r w:rsidR="00B66312">
        <w:rPr>
          <w:rFonts w:ascii="Book Antiqua" w:hAnsi="Book Antiqua" w:cs="Arial"/>
          <w:sz w:val="24"/>
          <w:szCs w:val="24"/>
        </w:rPr>
        <w:t>ence, too) to an ERCP endoscope</w:t>
      </w:r>
      <w:r w:rsidRPr="00664A3E">
        <w:rPr>
          <w:rFonts w:ascii="Book Antiqua" w:hAnsi="Book Antiqua" w:cs="Arial"/>
          <w:b/>
          <w:sz w:val="24"/>
          <w:szCs w:val="24"/>
          <w:vertAlign w:val="superscript"/>
        </w:rPr>
        <w:t>[13,20-22,24,33,36-39]</w:t>
      </w:r>
      <w:r w:rsidR="00B66312">
        <w:rPr>
          <w:rFonts w:ascii="Book Antiqua" w:hAnsi="Book Antiqua" w:cs="Arial" w:hint="eastAsia"/>
          <w:sz w:val="24"/>
          <w:szCs w:val="24"/>
          <w:lang w:eastAsia="zh-CN"/>
        </w:rPr>
        <w:t xml:space="preserve">. </w:t>
      </w:r>
      <w:r w:rsidR="002567F5" w:rsidRPr="00664A3E">
        <w:rPr>
          <w:rFonts w:ascii="Book Antiqua" w:hAnsi="Book Antiqua"/>
          <w:color w:val="000000"/>
          <w:sz w:val="24"/>
          <w:szCs w:val="24"/>
        </w:rPr>
        <w:t xml:space="preserve">(The ERCP endoscope's unique and complex physical design </w:t>
      </w:r>
      <w:r w:rsidR="003238E3">
        <w:rPr>
          <w:rFonts w:ascii="Book Antiqua" w:hAnsi="Book Antiqua" w:hint="eastAsia"/>
          <w:color w:val="000000"/>
          <w:sz w:val="24"/>
          <w:szCs w:val="24"/>
          <w:lang w:eastAsia="zh-CN"/>
        </w:rPr>
        <w:t>-</w:t>
      </w:r>
      <w:r w:rsidR="002567F5" w:rsidRPr="00664A3E">
        <w:rPr>
          <w:rFonts w:ascii="Book Antiqua" w:hAnsi="Book Antiqua"/>
          <w:color w:val="000000"/>
          <w:sz w:val="24"/>
          <w:szCs w:val="24"/>
        </w:rPr>
        <w:t xml:space="preserve"> coupled with the i</w:t>
      </w:r>
      <w:r w:rsidR="002567F5" w:rsidRPr="00664A3E">
        <w:rPr>
          <w:rFonts w:ascii="Book Antiqua" w:hAnsi="Book Antiqua"/>
          <w:sz w:val="24"/>
          <w:szCs w:val="24"/>
        </w:rPr>
        <w:t>ncreased invasiveness of, and complication rate associated with, ERCP especially in the presence of biliary tract obstruction and tissue injury – may explain why bacterial infections including those caused by CRE are more often associated with ERCP than with any other type of GI endoscopic procedure</w:t>
      </w:r>
      <w:r w:rsidR="002567F5" w:rsidRPr="00B66312">
        <w:rPr>
          <w:rFonts w:ascii="Book Antiqua" w:hAnsi="Book Antiqua"/>
          <w:sz w:val="24"/>
          <w:szCs w:val="24"/>
        </w:rPr>
        <w:t xml:space="preserve"> [</w:t>
      </w:r>
      <w:r w:rsidR="00B66312" w:rsidRPr="00B66312">
        <w:rPr>
          <w:rFonts w:ascii="Book Antiqua" w:hAnsi="Book Antiqua"/>
          <w:sz w:val="24"/>
          <w:szCs w:val="24"/>
        </w:rPr>
        <w:t>Figures 1A and</w:t>
      </w:r>
      <w:r w:rsidR="00B66312" w:rsidRPr="00B66312">
        <w:rPr>
          <w:rFonts w:ascii="Book Antiqua" w:hAnsi="Book Antiqua" w:hint="eastAsia"/>
          <w:sz w:val="24"/>
          <w:szCs w:val="24"/>
          <w:lang w:eastAsia="zh-CN"/>
        </w:rPr>
        <w:t xml:space="preserve"> </w:t>
      </w:r>
      <w:r w:rsidR="002567F5" w:rsidRPr="00B66312">
        <w:rPr>
          <w:rFonts w:ascii="Book Antiqua" w:hAnsi="Book Antiqua"/>
          <w:sz w:val="24"/>
          <w:szCs w:val="24"/>
        </w:rPr>
        <w:t>B</w:t>
      </w:r>
      <w:r w:rsidR="00B66312" w:rsidRPr="00B66312">
        <w:rPr>
          <w:rFonts w:ascii="Book Antiqua" w:hAnsi="Book Antiqua"/>
          <w:sz w:val="24"/>
          <w:szCs w:val="24"/>
        </w:rPr>
        <w:t>]</w:t>
      </w:r>
      <w:r w:rsidR="002567F5" w:rsidRPr="00B66312">
        <w:rPr>
          <w:rFonts w:ascii="Book Antiqua" w:hAnsi="Book Antiqua"/>
          <w:sz w:val="24"/>
          <w:szCs w:val="24"/>
          <w:vertAlign w:val="superscript"/>
        </w:rPr>
        <w:t>[7,11,20-22,25]</w:t>
      </w:r>
      <w:r w:rsidR="002567F5" w:rsidRPr="00B66312">
        <w:rPr>
          <w:rFonts w:ascii="Book Antiqua" w:hAnsi="Book Antiqua"/>
          <w:sz w:val="24"/>
          <w:szCs w:val="24"/>
        </w:rPr>
        <w:t>)</w:t>
      </w:r>
      <w:r w:rsidR="00B66312" w:rsidRPr="00B66312">
        <w:rPr>
          <w:rFonts w:ascii="Book Antiqua" w:hAnsi="Book Antiqua" w:hint="eastAsia"/>
          <w:sz w:val="24"/>
          <w:szCs w:val="24"/>
          <w:lang w:eastAsia="zh-CN"/>
        </w:rPr>
        <w:t>.</w:t>
      </w:r>
      <w:r w:rsidR="000D0AA5">
        <w:rPr>
          <w:rFonts w:ascii="Book Antiqua" w:hAnsi="Book Antiqua"/>
          <w:sz w:val="24"/>
          <w:szCs w:val="24"/>
          <w:lang w:eastAsia="zh-CN"/>
        </w:rPr>
        <w:t xml:space="preserve"> P</w:t>
      </w:r>
      <w:r w:rsidR="000D0AA5" w:rsidRPr="00B66312">
        <w:rPr>
          <w:rFonts w:ascii="Book Antiqua" w:hAnsi="Book Antiqua" w:cs="Arial"/>
          <w:sz w:val="24"/>
          <w:szCs w:val="24"/>
        </w:rPr>
        <w:t>rovid</w:t>
      </w:r>
      <w:r w:rsidR="000D0AA5">
        <w:rPr>
          <w:rFonts w:ascii="Book Antiqua" w:hAnsi="Book Antiqua" w:cs="Arial"/>
          <w:sz w:val="24"/>
          <w:szCs w:val="24"/>
        </w:rPr>
        <w:t>ing</w:t>
      </w:r>
      <w:r w:rsidR="000D0AA5" w:rsidRPr="00B66312">
        <w:rPr>
          <w:rFonts w:ascii="Book Antiqua" w:hAnsi="Book Antiqua" w:cs="Arial"/>
          <w:sz w:val="24"/>
          <w:szCs w:val="24"/>
        </w:rPr>
        <w:t xml:space="preserve"> crucial insight into both the causes and prevention of CRE transmissions during GI endoscopy</w:t>
      </w:r>
      <w:r w:rsidR="000D0AA5">
        <w:rPr>
          <w:rFonts w:ascii="Book Antiqua" w:hAnsi="Book Antiqua" w:cs="Arial"/>
          <w:sz w:val="24"/>
          <w:szCs w:val="24"/>
        </w:rPr>
        <w:t>, s</w:t>
      </w:r>
      <w:r w:rsidRPr="00B66312">
        <w:rPr>
          <w:rFonts w:ascii="Book Antiqua" w:hAnsi="Book Antiqua" w:cs="Arial"/>
          <w:sz w:val="24"/>
          <w:szCs w:val="24"/>
        </w:rPr>
        <w:t xml:space="preserve">everal of these recently published reports </w:t>
      </w:r>
      <w:r w:rsidRPr="00B66312">
        <w:rPr>
          <w:rFonts w:ascii="Book Antiqua" w:hAnsi="Book Antiqua" w:cs="Arial"/>
          <w:color w:val="000000"/>
          <w:sz w:val="24"/>
          <w:szCs w:val="24"/>
        </w:rPr>
        <w:t>conclude that the ERCP endoscope</w:t>
      </w:r>
      <w:r w:rsidR="00B66312">
        <w:rPr>
          <w:rFonts w:ascii="Book Antiqua" w:hAnsi="Book Antiqua" w:cs="Arial"/>
          <w:color w:val="000000"/>
          <w:sz w:val="24"/>
          <w:szCs w:val="24"/>
          <w:lang w:eastAsia="zh-CN"/>
        </w:rPr>
        <w:t>’</w:t>
      </w:r>
      <w:r w:rsidRPr="00B66312">
        <w:rPr>
          <w:rFonts w:ascii="Book Antiqua" w:hAnsi="Book Antiqua" w:cs="Arial"/>
          <w:color w:val="000000"/>
          <w:sz w:val="24"/>
          <w:szCs w:val="24"/>
        </w:rPr>
        <w:t>s physical design likely contributed to the transmission of CRE or a related superbug</w:t>
      </w:r>
      <w:r w:rsidR="00B66312" w:rsidRPr="00B66312">
        <w:rPr>
          <w:rFonts w:ascii="Book Antiqua" w:hAnsi="Book Antiqua" w:cs="Arial"/>
          <w:sz w:val="24"/>
          <w:szCs w:val="24"/>
          <w:vertAlign w:val="superscript"/>
        </w:rPr>
        <w:t>[13,20-22,24-30]</w:t>
      </w:r>
      <w:r w:rsidRPr="00B66312">
        <w:rPr>
          <w:rFonts w:ascii="Book Antiqua" w:hAnsi="Book Antiqua" w:cs="Arial"/>
          <w:color w:val="000000"/>
          <w:sz w:val="24"/>
          <w:szCs w:val="24"/>
        </w:rPr>
        <w:t>.</w:t>
      </w:r>
      <w:r w:rsidR="00664A3E" w:rsidRPr="00B66312">
        <w:rPr>
          <w:rFonts w:ascii="Book Antiqua" w:hAnsi="Book Antiqua" w:cs="Arial"/>
          <w:sz w:val="24"/>
          <w:szCs w:val="24"/>
          <w:vertAlign w:val="superscript"/>
        </w:rPr>
        <w:t xml:space="preserve"> </w:t>
      </w:r>
    </w:p>
    <w:p w:rsidR="00170E0E" w:rsidRPr="00664A3E" w:rsidRDefault="000D0AA5" w:rsidP="00B66312">
      <w:pPr>
        <w:autoSpaceDE w:val="0"/>
        <w:autoSpaceDN w:val="0"/>
        <w:adjustRightInd w:val="0"/>
        <w:spacing w:after="0" w:line="360" w:lineRule="auto"/>
        <w:ind w:firstLineChars="100" w:firstLine="240"/>
        <w:jc w:val="both"/>
        <w:rPr>
          <w:rFonts w:ascii="Book Antiqua" w:hAnsi="Book Antiqua" w:cs="Arial"/>
          <w:color w:val="000000"/>
          <w:sz w:val="24"/>
          <w:szCs w:val="24"/>
        </w:rPr>
      </w:pPr>
      <w:r>
        <w:rPr>
          <w:rFonts w:ascii="Book Antiqua" w:hAnsi="Book Antiqua" w:cs="Arial"/>
          <w:iCs/>
          <w:sz w:val="24"/>
          <w:szCs w:val="24"/>
        </w:rPr>
        <w:t xml:space="preserve">For example, </w:t>
      </w:r>
      <w:r w:rsidR="00170E0E" w:rsidRPr="00664A3E">
        <w:rPr>
          <w:rFonts w:ascii="Book Antiqua" w:hAnsi="Book Antiqua" w:cs="Arial"/>
          <w:iCs/>
          <w:sz w:val="24"/>
          <w:szCs w:val="24"/>
        </w:rPr>
        <w:t xml:space="preserve">Carbonne </w:t>
      </w:r>
      <w:r w:rsidR="00170E0E" w:rsidRPr="00B66312">
        <w:rPr>
          <w:rFonts w:ascii="Book Antiqua" w:hAnsi="Book Antiqua" w:cs="Arial"/>
          <w:i/>
          <w:iCs/>
          <w:sz w:val="24"/>
          <w:szCs w:val="24"/>
        </w:rPr>
        <w:t>et al</w:t>
      </w:r>
      <w:r w:rsidR="00B66312" w:rsidRPr="00664A3E">
        <w:rPr>
          <w:rFonts w:ascii="Book Antiqua" w:hAnsi="Book Antiqua" w:cs="Arial"/>
          <w:b/>
          <w:sz w:val="24"/>
          <w:szCs w:val="24"/>
          <w:vertAlign w:val="superscript"/>
        </w:rPr>
        <w:t>[22]</w:t>
      </w:r>
      <w:r w:rsidR="00170E0E" w:rsidRPr="00664A3E">
        <w:rPr>
          <w:rFonts w:ascii="Book Antiqua" w:hAnsi="Book Antiqua" w:cs="Arial"/>
          <w:iCs/>
          <w:sz w:val="24"/>
          <w:szCs w:val="24"/>
        </w:rPr>
        <w:t xml:space="preserve"> (2010)</w:t>
      </w:r>
      <w:r w:rsidR="00170E0E" w:rsidRPr="00664A3E">
        <w:rPr>
          <w:rFonts w:ascii="Book Antiqua" w:hAnsi="Book Antiqua" w:cs="Arial"/>
          <w:sz w:val="24"/>
          <w:szCs w:val="24"/>
        </w:rPr>
        <w:t xml:space="preserve"> discuss a multi-hospital outbreak of CRE identified in a suburb </w:t>
      </w:r>
      <w:r w:rsidR="00170E0E" w:rsidRPr="00664A3E">
        <w:rPr>
          <w:rFonts w:ascii="Book Antiqua" w:hAnsi="Book Antiqua" w:cs="Arial"/>
          <w:color w:val="000000"/>
          <w:sz w:val="24"/>
          <w:szCs w:val="24"/>
        </w:rPr>
        <w:t xml:space="preserve">south of Paris, France, in 2009, with 8 documented cases of infection or colonization due to KPC-producing </w:t>
      </w:r>
      <w:r w:rsidR="00170E0E" w:rsidRPr="00664A3E">
        <w:rPr>
          <w:rFonts w:ascii="Book Antiqua" w:hAnsi="Book Antiqua" w:cs="Arial"/>
          <w:i/>
          <w:iCs/>
          <w:color w:val="000000"/>
          <w:sz w:val="24"/>
          <w:szCs w:val="24"/>
        </w:rPr>
        <w:t>K. pneumoniae</w:t>
      </w:r>
      <w:r w:rsidR="00170E0E" w:rsidRPr="00664A3E">
        <w:rPr>
          <w:rFonts w:ascii="Book Antiqua" w:hAnsi="Book Antiqua" w:cs="Arial"/>
          <w:iCs/>
          <w:color w:val="000000"/>
          <w:sz w:val="24"/>
          <w:szCs w:val="24"/>
        </w:rPr>
        <w:t xml:space="preserve">, </w:t>
      </w:r>
      <w:r w:rsidR="00170E0E" w:rsidRPr="00664A3E">
        <w:rPr>
          <w:rFonts w:ascii="Book Antiqua" w:hAnsi="Book Antiqua" w:cs="Arial"/>
          <w:color w:val="000000"/>
          <w:sz w:val="24"/>
          <w:szCs w:val="24"/>
        </w:rPr>
        <w:t>following ERCP.</w:t>
      </w:r>
      <w:r w:rsidR="00664A3E">
        <w:rPr>
          <w:rFonts w:ascii="Book Antiqua" w:hAnsi="Book Antiqua" w:cs="Arial"/>
          <w:color w:val="000000"/>
          <w:sz w:val="24"/>
          <w:szCs w:val="24"/>
        </w:rPr>
        <w:t xml:space="preserve"> </w:t>
      </w:r>
      <w:r w:rsidR="00170E0E" w:rsidRPr="00664A3E">
        <w:rPr>
          <w:rFonts w:ascii="Book Antiqua" w:hAnsi="Book Antiqua" w:cs="Arial"/>
          <w:color w:val="000000"/>
          <w:sz w:val="24"/>
          <w:szCs w:val="24"/>
        </w:rPr>
        <w:t xml:space="preserve">According to this report, this outbreak </w:t>
      </w:r>
      <w:r w:rsidR="00170E0E" w:rsidRPr="00664A3E">
        <w:rPr>
          <w:rFonts w:ascii="Book Antiqua" w:hAnsi="Book Antiqua" w:cs="Arial"/>
          <w:iCs/>
          <w:color w:val="000000"/>
          <w:sz w:val="24"/>
          <w:szCs w:val="24"/>
        </w:rPr>
        <w:t>highlights the risk of transmissions of CRE and related multidrug-resistant bacteria during GI endoscopy, particularly</w:t>
      </w:r>
      <w:r w:rsidR="00170E0E" w:rsidRPr="00664A3E">
        <w:rPr>
          <w:rFonts w:ascii="Book Antiqua" w:hAnsi="Book Antiqua" w:cs="Arial"/>
          <w:iCs/>
          <w:sz w:val="24"/>
          <w:szCs w:val="24"/>
        </w:rPr>
        <w:t xml:space="preserve"> during ERCP.</w:t>
      </w:r>
      <w:r w:rsidR="00664A3E">
        <w:rPr>
          <w:rFonts w:ascii="Book Antiqua" w:hAnsi="Book Antiqua" w:cs="Arial"/>
          <w:iCs/>
          <w:sz w:val="24"/>
          <w:szCs w:val="24"/>
        </w:rPr>
        <w:t xml:space="preserve"> </w:t>
      </w:r>
      <w:r w:rsidR="00170E0E" w:rsidRPr="00664A3E">
        <w:rPr>
          <w:rFonts w:ascii="Book Antiqua" w:hAnsi="Book Antiqua" w:cs="Arial"/>
          <w:iCs/>
          <w:sz w:val="24"/>
          <w:szCs w:val="24"/>
        </w:rPr>
        <w:t xml:space="preserve">Carbonne </w:t>
      </w:r>
      <w:r w:rsidR="00B66312" w:rsidRPr="00B66312">
        <w:rPr>
          <w:rFonts w:ascii="Book Antiqua" w:hAnsi="Book Antiqua" w:cs="Arial"/>
          <w:i/>
          <w:iCs/>
          <w:sz w:val="24"/>
          <w:szCs w:val="24"/>
        </w:rPr>
        <w:t>et al</w:t>
      </w:r>
      <w:r w:rsidR="00B66312" w:rsidRPr="00664A3E">
        <w:rPr>
          <w:rFonts w:ascii="Book Antiqua" w:hAnsi="Book Antiqua" w:cs="Arial"/>
          <w:b/>
          <w:sz w:val="24"/>
          <w:szCs w:val="24"/>
          <w:vertAlign w:val="superscript"/>
        </w:rPr>
        <w:t>[22]</w:t>
      </w:r>
      <w:r w:rsidR="00170E0E" w:rsidRPr="00664A3E">
        <w:rPr>
          <w:rFonts w:ascii="Book Antiqua" w:hAnsi="Book Antiqua" w:cs="Arial"/>
          <w:iCs/>
          <w:sz w:val="24"/>
          <w:szCs w:val="24"/>
        </w:rPr>
        <w:t xml:space="preserve"> (2010) </w:t>
      </w:r>
      <w:r w:rsidR="00170E0E" w:rsidRPr="00664A3E">
        <w:rPr>
          <w:rFonts w:ascii="Book Antiqua" w:hAnsi="Book Antiqua" w:cs="Arial"/>
          <w:sz w:val="24"/>
          <w:szCs w:val="24"/>
        </w:rPr>
        <w:t>conclud</w:t>
      </w:r>
      <w:r w:rsidR="00170E0E" w:rsidRPr="00664A3E">
        <w:rPr>
          <w:rFonts w:ascii="Book Antiqua" w:hAnsi="Book Antiqua" w:cs="Arial"/>
          <w:color w:val="000000"/>
          <w:sz w:val="24"/>
          <w:szCs w:val="24"/>
        </w:rPr>
        <w:t>e that a single ERCP endoscope was a “persistent source” of contamination and the</w:t>
      </w:r>
      <w:r w:rsidR="00170E0E" w:rsidRPr="00664A3E">
        <w:rPr>
          <w:rFonts w:ascii="Book Antiqua" w:hAnsi="Book Antiqua" w:cs="Arial"/>
          <w:iCs/>
          <w:color w:val="000000"/>
          <w:sz w:val="24"/>
          <w:szCs w:val="24"/>
        </w:rPr>
        <w:t xml:space="preserve"> mode of transmission of the</w:t>
      </w:r>
      <w:r w:rsidR="00170E0E" w:rsidRPr="00664A3E">
        <w:rPr>
          <w:rFonts w:ascii="Book Antiqua" w:hAnsi="Book Antiqua" w:cs="Arial"/>
          <w:iCs/>
          <w:sz w:val="24"/>
          <w:szCs w:val="24"/>
        </w:rPr>
        <w:t xml:space="preserve"> outbreak’s CRE strain.</w:t>
      </w:r>
      <w:r w:rsidR="00664A3E">
        <w:rPr>
          <w:rFonts w:ascii="Book Antiqua" w:hAnsi="Book Antiqua" w:cs="Arial"/>
          <w:iCs/>
          <w:sz w:val="24"/>
          <w:szCs w:val="24"/>
        </w:rPr>
        <w:t xml:space="preserve"> </w:t>
      </w:r>
      <w:r w:rsidR="00170E0E" w:rsidRPr="00664A3E">
        <w:rPr>
          <w:rFonts w:ascii="Book Antiqua" w:hAnsi="Book Antiqua" w:cs="Arial"/>
          <w:sz w:val="24"/>
          <w:szCs w:val="24"/>
        </w:rPr>
        <w:t xml:space="preserve">Publishing findings similar to these authors, Alrabaa </w:t>
      </w:r>
      <w:r w:rsidR="00170E0E" w:rsidRPr="00B66312">
        <w:rPr>
          <w:rFonts w:ascii="Book Antiqua" w:hAnsi="Book Antiqua" w:cs="Arial"/>
          <w:i/>
          <w:sz w:val="24"/>
          <w:szCs w:val="24"/>
        </w:rPr>
        <w:t>et al</w:t>
      </w:r>
      <w:r w:rsidR="00B66312" w:rsidRPr="00664A3E">
        <w:rPr>
          <w:rFonts w:ascii="Book Antiqua" w:hAnsi="Book Antiqua" w:cs="Arial"/>
          <w:b/>
          <w:color w:val="000000"/>
          <w:sz w:val="24"/>
          <w:szCs w:val="24"/>
          <w:vertAlign w:val="superscript"/>
        </w:rPr>
        <w:t>[20]</w:t>
      </w:r>
      <w:r w:rsidR="00170E0E" w:rsidRPr="00664A3E">
        <w:rPr>
          <w:rFonts w:ascii="Book Antiqua" w:hAnsi="Book Antiqua" w:cs="Arial"/>
          <w:sz w:val="24"/>
          <w:szCs w:val="24"/>
        </w:rPr>
        <w:t xml:space="preserve"> (2013) reported that, between June, 2008, and January, 2009, 7 patients in Florida (U</w:t>
      </w:r>
      <w:r w:rsidR="00B66312">
        <w:rPr>
          <w:rFonts w:ascii="Book Antiqua" w:hAnsi="Book Antiqua" w:cs="Arial" w:hint="eastAsia"/>
          <w:sz w:val="24"/>
          <w:szCs w:val="24"/>
          <w:lang w:eastAsia="zh-CN"/>
        </w:rPr>
        <w:t xml:space="preserve">nited </w:t>
      </w:r>
      <w:r w:rsidR="00170E0E" w:rsidRPr="00664A3E">
        <w:rPr>
          <w:rFonts w:ascii="Book Antiqua" w:hAnsi="Book Antiqua" w:cs="Arial"/>
          <w:sz w:val="24"/>
          <w:szCs w:val="24"/>
        </w:rPr>
        <w:t>S</w:t>
      </w:r>
      <w:r w:rsidR="00B66312">
        <w:rPr>
          <w:rFonts w:ascii="Book Antiqua" w:hAnsi="Book Antiqua" w:cs="Arial" w:hint="eastAsia"/>
          <w:sz w:val="24"/>
          <w:szCs w:val="24"/>
          <w:lang w:eastAsia="zh-CN"/>
        </w:rPr>
        <w:t>tates</w:t>
      </w:r>
      <w:r w:rsidR="00170E0E" w:rsidRPr="00664A3E">
        <w:rPr>
          <w:rFonts w:ascii="Book Antiqua" w:hAnsi="Book Antiqua" w:cs="Arial"/>
          <w:sz w:val="24"/>
          <w:szCs w:val="24"/>
        </w:rPr>
        <w:t>) we</w:t>
      </w:r>
      <w:r w:rsidR="00170E0E" w:rsidRPr="00664A3E">
        <w:rPr>
          <w:rFonts w:ascii="Book Antiqua" w:hAnsi="Book Antiqua" w:cs="Arial"/>
          <w:color w:val="000000"/>
          <w:sz w:val="24"/>
          <w:szCs w:val="24"/>
        </w:rPr>
        <w:t xml:space="preserve">re infected or colonized with KPC-producing </w:t>
      </w:r>
      <w:r w:rsidR="00170E0E" w:rsidRPr="00664A3E">
        <w:rPr>
          <w:rFonts w:ascii="Book Antiqua" w:hAnsi="Book Antiqua" w:cs="Arial"/>
          <w:i/>
          <w:iCs/>
          <w:color w:val="000000"/>
          <w:sz w:val="24"/>
          <w:szCs w:val="24"/>
        </w:rPr>
        <w:t xml:space="preserve">K. pneumoniae </w:t>
      </w:r>
      <w:r w:rsidR="00170E0E" w:rsidRPr="00664A3E">
        <w:rPr>
          <w:rFonts w:ascii="Book Antiqua" w:hAnsi="Book Antiqua" w:cs="Arial"/>
          <w:color w:val="000000"/>
          <w:sz w:val="24"/>
          <w:szCs w:val="24"/>
        </w:rPr>
        <w:t>following ERCP performed at one endoscopy center (shared by two hospitals).</w:t>
      </w:r>
      <w:r w:rsidR="00170E0E" w:rsidRPr="00664A3E">
        <w:rPr>
          <w:rFonts w:ascii="Book Antiqua" w:hAnsi="Book Antiqua" w:cs="Arial"/>
          <w:b/>
          <w:color w:val="000000"/>
          <w:sz w:val="24"/>
          <w:szCs w:val="24"/>
          <w:vertAlign w:val="superscript"/>
        </w:rPr>
        <w:t xml:space="preserve"> </w:t>
      </w:r>
      <w:r w:rsidR="00170E0E" w:rsidRPr="00664A3E">
        <w:rPr>
          <w:rFonts w:ascii="Book Antiqua" w:hAnsi="Book Antiqua" w:cs="Arial"/>
          <w:color w:val="000000"/>
          <w:sz w:val="24"/>
          <w:szCs w:val="24"/>
        </w:rPr>
        <w:t xml:space="preserve">Whether this report documents the first instance of CRE transmission in the </w:t>
      </w:r>
      <w:r w:rsidR="00B66312" w:rsidRPr="00664A3E">
        <w:rPr>
          <w:rFonts w:ascii="Book Antiqua" w:hAnsi="Book Antiqua" w:cs="Arial"/>
          <w:sz w:val="24"/>
          <w:szCs w:val="24"/>
        </w:rPr>
        <w:t>U</w:t>
      </w:r>
      <w:r w:rsidR="00B66312">
        <w:rPr>
          <w:rFonts w:ascii="Book Antiqua" w:hAnsi="Book Antiqua" w:cs="Arial" w:hint="eastAsia"/>
          <w:sz w:val="24"/>
          <w:szCs w:val="24"/>
          <w:lang w:eastAsia="zh-CN"/>
        </w:rPr>
        <w:t xml:space="preserve">nited </w:t>
      </w:r>
      <w:r w:rsidR="00B66312" w:rsidRPr="00664A3E">
        <w:rPr>
          <w:rFonts w:ascii="Book Antiqua" w:hAnsi="Book Antiqua" w:cs="Arial"/>
          <w:sz w:val="24"/>
          <w:szCs w:val="24"/>
        </w:rPr>
        <w:t>S</w:t>
      </w:r>
      <w:r w:rsidR="00B66312">
        <w:rPr>
          <w:rFonts w:ascii="Book Antiqua" w:hAnsi="Book Antiqua" w:cs="Arial" w:hint="eastAsia"/>
          <w:sz w:val="24"/>
          <w:szCs w:val="24"/>
          <w:lang w:eastAsia="zh-CN"/>
        </w:rPr>
        <w:t>tates</w:t>
      </w:r>
      <w:r w:rsidR="00170E0E" w:rsidRPr="00664A3E">
        <w:rPr>
          <w:rFonts w:ascii="Book Antiqua" w:hAnsi="Book Antiqua" w:cs="Arial"/>
          <w:color w:val="000000"/>
          <w:sz w:val="24"/>
          <w:szCs w:val="24"/>
        </w:rPr>
        <w:t xml:space="preserve"> </w:t>
      </w:r>
      <w:r w:rsidR="00170E0E" w:rsidRPr="00B66312">
        <w:rPr>
          <w:rFonts w:ascii="Book Antiqua" w:hAnsi="Book Antiqua" w:cs="Arial"/>
          <w:i/>
          <w:color w:val="000000"/>
          <w:sz w:val="24"/>
          <w:szCs w:val="24"/>
        </w:rPr>
        <w:t>via</w:t>
      </w:r>
      <w:r w:rsidR="00170E0E" w:rsidRPr="00664A3E">
        <w:rPr>
          <w:rFonts w:ascii="Book Antiqua" w:hAnsi="Book Antiqua" w:cs="Arial"/>
          <w:color w:val="000000"/>
          <w:sz w:val="24"/>
          <w:szCs w:val="24"/>
        </w:rPr>
        <w:t xml:space="preserve"> a contaminated GI endoscope is unclear. Infection sites included blood, bile, and urine, and one of the infected patients died during hospitalization.</w:t>
      </w:r>
    </w:p>
    <w:p w:rsidR="00170E0E" w:rsidRPr="00664A3E" w:rsidRDefault="00170E0E" w:rsidP="00B66312">
      <w:pPr>
        <w:autoSpaceDE w:val="0"/>
        <w:autoSpaceDN w:val="0"/>
        <w:adjustRightInd w:val="0"/>
        <w:spacing w:after="0" w:line="360" w:lineRule="auto"/>
        <w:ind w:firstLineChars="100" w:firstLine="240"/>
        <w:jc w:val="both"/>
        <w:rPr>
          <w:rFonts w:ascii="Book Antiqua" w:hAnsi="Book Antiqua" w:cs="Arial"/>
          <w:color w:val="000000"/>
          <w:sz w:val="24"/>
          <w:szCs w:val="24"/>
        </w:rPr>
      </w:pPr>
      <w:r w:rsidRPr="00664A3E">
        <w:rPr>
          <w:rFonts w:ascii="Book Antiqua" w:hAnsi="Book Antiqua" w:cs="Arial"/>
          <w:color w:val="000000"/>
          <w:sz w:val="24"/>
          <w:szCs w:val="24"/>
        </w:rPr>
        <w:t>Consistent with both the CDC’s report discussing Hospital X’s CRE outbreak</w:t>
      </w:r>
      <w:r w:rsidRPr="00664A3E">
        <w:rPr>
          <w:rFonts w:ascii="Book Antiqua" w:hAnsi="Book Antiqua" w:cs="Arial"/>
          <w:b/>
          <w:color w:val="000000"/>
          <w:sz w:val="24"/>
          <w:szCs w:val="24"/>
          <w:vertAlign w:val="superscript"/>
        </w:rPr>
        <w:t>[25]</w:t>
      </w:r>
      <w:r w:rsidRPr="00664A3E">
        <w:rPr>
          <w:rFonts w:ascii="Book Antiqua" w:hAnsi="Book Antiqua" w:cs="Arial"/>
          <w:color w:val="000000"/>
          <w:sz w:val="24"/>
          <w:szCs w:val="24"/>
        </w:rPr>
        <w:t xml:space="preserve"> and Carbonne </w:t>
      </w:r>
      <w:r w:rsidRPr="00B66312">
        <w:rPr>
          <w:rFonts w:ascii="Book Antiqua" w:hAnsi="Book Antiqua" w:cs="Arial"/>
          <w:i/>
          <w:color w:val="000000"/>
          <w:sz w:val="24"/>
          <w:szCs w:val="24"/>
        </w:rPr>
        <w:t>et al</w:t>
      </w:r>
      <w:r w:rsidR="00B66312" w:rsidRPr="00664A3E">
        <w:rPr>
          <w:rFonts w:ascii="Book Antiqua" w:hAnsi="Book Antiqua" w:cs="Arial"/>
          <w:b/>
          <w:color w:val="000000"/>
          <w:sz w:val="24"/>
          <w:szCs w:val="24"/>
          <w:vertAlign w:val="superscript"/>
        </w:rPr>
        <w:t>[22]</w:t>
      </w:r>
      <w:r w:rsidRPr="00664A3E">
        <w:rPr>
          <w:rFonts w:ascii="Book Antiqua" w:hAnsi="Book Antiqua" w:cs="Arial"/>
          <w:color w:val="000000"/>
          <w:sz w:val="24"/>
          <w:szCs w:val="24"/>
        </w:rPr>
        <w:t xml:space="preserve">’s (2010) report, both of which implicate the ERCP endoscope’s complex </w:t>
      </w:r>
      <w:r w:rsidRPr="00664A3E">
        <w:rPr>
          <w:rFonts w:ascii="Book Antiqua" w:hAnsi="Book Antiqua" w:cs="Arial"/>
          <w:color w:val="000000"/>
          <w:sz w:val="24"/>
          <w:szCs w:val="24"/>
        </w:rPr>
        <w:lastRenderedPageBreak/>
        <w:t xml:space="preserve">physical design as likely responsible for disease transmission, Alrabaa </w:t>
      </w:r>
      <w:r w:rsidRPr="00B66312">
        <w:rPr>
          <w:rFonts w:ascii="Book Antiqua" w:hAnsi="Book Antiqua" w:cs="Arial"/>
          <w:i/>
          <w:color w:val="000000"/>
          <w:sz w:val="24"/>
          <w:szCs w:val="24"/>
        </w:rPr>
        <w:t>et al</w:t>
      </w:r>
      <w:r w:rsidR="00B66312" w:rsidRPr="00664A3E">
        <w:rPr>
          <w:rFonts w:ascii="Book Antiqua" w:hAnsi="Book Antiqua" w:cs="Arial"/>
          <w:b/>
          <w:color w:val="000000"/>
          <w:sz w:val="24"/>
          <w:szCs w:val="24"/>
          <w:vertAlign w:val="superscript"/>
        </w:rPr>
        <w:t>[20]</w:t>
      </w:r>
      <w:r w:rsidRPr="00664A3E">
        <w:rPr>
          <w:rFonts w:ascii="Book Antiqua" w:hAnsi="Book Antiqua" w:cs="Arial"/>
          <w:color w:val="000000"/>
          <w:sz w:val="24"/>
          <w:szCs w:val="24"/>
        </w:rPr>
        <w:t xml:space="preserve"> (2013) found the suspect GI endoscope's “elevator area” to be contaminated with carbapenemase-producing </w:t>
      </w:r>
      <w:r w:rsidRPr="00664A3E">
        <w:rPr>
          <w:rFonts w:ascii="Book Antiqua" w:hAnsi="Book Antiqua" w:cs="Arial"/>
          <w:i/>
          <w:iCs/>
          <w:color w:val="000000"/>
          <w:sz w:val="24"/>
          <w:szCs w:val="24"/>
        </w:rPr>
        <w:t xml:space="preserve">E. coli </w:t>
      </w:r>
      <w:r w:rsidRPr="00664A3E">
        <w:rPr>
          <w:rFonts w:ascii="Book Antiqua" w:hAnsi="Book Antiqua" w:cs="Arial"/>
          <w:iCs/>
          <w:color w:val="000000"/>
          <w:sz w:val="24"/>
          <w:szCs w:val="24"/>
        </w:rPr>
        <w:t>(</w:t>
      </w:r>
      <w:r w:rsidRPr="00664A3E">
        <w:rPr>
          <w:rFonts w:ascii="Book Antiqua" w:hAnsi="Book Antiqua" w:cs="Arial"/>
          <w:color w:val="000000"/>
          <w:sz w:val="24"/>
          <w:szCs w:val="24"/>
        </w:rPr>
        <w:t xml:space="preserve">not the outbreak’s strain of KPC-producing </w:t>
      </w:r>
      <w:r w:rsidRPr="00664A3E">
        <w:rPr>
          <w:rFonts w:ascii="Book Antiqua" w:hAnsi="Book Antiqua" w:cs="Arial"/>
          <w:i/>
          <w:iCs/>
          <w:color w:val="000000"/>
          <w:sz w:val="24"/>
          <w:szCs w:val="24"/>
        </w:rPr>
        <w:t>K. pneumoniae</w:t>
      </w:r>
      <w:r w:rsidRPr="00664A3E">
        <w:rPr>
          <w:rFonts w:ascii="Book Antiqua" w:hAnsi="Book Antiqua" w:cs="Arial"/>
          <w:iCs/>
          <w:color w:val="000000"/>
          <w:sz w:val="24"/>
          <w:szCs w:val="24"/>
        </w:rPr>
        <w:t>)</w:t>
      </w:r>
      <w:r w:rsidRPr="00664A3E">
        <w:rPr>
          <w:rFonts w:ascii="Book Antiqua" w:hAnsi="Book Antiqua" w:cs="Arial"/>
          <w:color w:val="000000"/>
          <w:sz w:val="24"/>
          <w:szCs w:val="24"/>
        </w:rPr>
        <w:t>, due to “inadequate cleaning of the complex terminal part of the ERCP scope.”</w:t>
      </w:r>
      <w:r w:rsidR="00664A3E">
        <w:rPr>
          <w:rFonts w:ascii="Book Antiqua" w:hAnsi="Book Antiqua" w:cs="Arial"/>
          <w:color w:val="000000"/>
          <w:sz w:val="24"/>
          <w:szCs w:val="24"/>
        </w:rPr>
        <w:t xml:space="preserve"> </w:t>
      </w:r>
      <w:r w:rsidRPr="00664A3E">
        <w:rPr>
          <w:rFonts w:ascii="Book Antiqua" w:hAnsi="Book Antiqua" w:cs="Arial"/>
          <w:color w:val="000000"/>
          <w:sz w:val="24"/>
          <w:szCs w:val="24"/>
        </w:rPr>
        <w:t>Acknowledging that the ERCP endoscope is particularly difficult to clean because its distal tip features a “small tube with a complex design including a small mobile metal piece called the ‘elevator’”</w:t>
      </w:r>
      <w:r w:rsidR="00B66312">
        <w:rPr>
          <w:rFonts w:ascii="Book Antiqua" w:hAnsi="Book Antiqua" w:cs="Arial" w:hint="eastAsia"/>
          <w:color w:val="000000"/>
          <w:sz w:val="24"/>
          <w:szCs w:val="24"/>
          <w:lang w:eastAsia="zh-CN"/>
        </w:rPr>
        <w:t xml:space="preserve">, </w:t>
      </w:r>
      <w:r w:rsidRPr="00664A3E">
        <w:rPr>
          <w:rFonts w:ascii="Book Antiqua" w:hAnsi="Book Antiqua" w:cs="Arial"/>
          <w:color w:val="000000"/>
          <w:sz w:val="24"/>
          <w:szCs w:val="24"/>
        </w:rPr>
        <w:t xml:space="preserve">Alrabaa </w:t>
      </w:r>
      <w:r w:rsidRPr="00B66312">
        <w:rPr>
          <w:rFonts w:ascii="Book Antiqua" w:hAnsi="Book Antiqua" w:cs="Arial"/>
          <w:i/>
          <w:color w:val="000000"/>
          <w:sz w:val="24"/>
          <w:szCs w:val="24"/>
        </w:rPr>
        <w:t>et al</w:t>
      </w:r>
      <w:r w:rsidR="00B66312" w:rsidRPr="00664A3E">
        <w:rPr>
          <w:rFonts w:ascii="Book Antiqua" w:hAnsi="Book Antiqua" w:cs="Arial"/>
          <w:b/>
          <w:color w:val="000000"/>
          <w:sz w:val="24"/>
          <w:szCs w:val="24"/>
          <w:vertAlign w:val="superscript"/>
        </w:rPr>
        <w:t>[20]</w:t>
      </w:r>
      <w:r w:rsidRPr="00664A3E">
        <w:rPr>
          <w:rFonts w:ascii="Book Antiqua" w:hAnsi="Book Antiqua" w:cs="Arial"/>
          <w:color w:val="000000"/>
          <w:sz w:val="24"/>
          <w:szCs w:val="24"/>
        </w:rPr>
        <w:t xml:space="preserve"> (2013) conclude that the contaminated GI endoscope itself was the source of this outbreak's CRE strain.</w:t>
      </w:r>
      <w:r w:rsidR="00664A3E">
        <w:rPr>
          <w:rFonts w:ascii="Book Antiqua" w:hAnsi="Book Antiqua" w:cs="Arial"/>
          <w:color w:val="000000"/>
          <w:sz w:val="24"/>
          <w:szCs w:val="24"/>
        </w:rPr>
        <w:t xml:space="preserve"> </w:t>
      </w:r>
      <w:r w:rsidRPr="00664A3E">
        <w:rPr>
          <w:rFonts w:ascii="Book Antiqua" w:hAnsi="Book Antiqua" w:cs="Arial"/>
          <w:color w:val="000000"/>
          <w:sz w:val="24"/>
          <w:szCs w:val="24"/>
        </w:rPr>
        <w:t>According to this report, the ERCP endoscope</w:t>
      </w:r>
      <w:r w:rsidR="00B66312">
        <w:rPr>
          <w:rFonts w:ascii="Book Antiqua" w:hAnsi="Book Antiqua" w:cs="Arial"/>
          <w:color w:val="000000"/>
          <w:sz w:val="24"/>
          <w:szCs w:val="24"/>
          <w:lang w:eastAsia="zh-CN"/>
        </w:rPr>
        <w:t>’</w:t>
      </w:r>
      <w:r w:rsidRPr="00664A3E">
        <w:rPr>
          <w:rFonts w:ascii="Book Antiqua" w:hAnsi="Book Antiqua" w:cs="Arial"/>
          <w:color w:val="000000"/>
          <w:sz w:val="24"/>
          <w:szCs w:val="24"/>
        </w:rPr>
        <w:t>s “elevator piece” was not cleaned in accordance with the manufacturers</w:t>
      </w:r>
      <w:r w:rsidR="00B66312">
        <w:rPr>
          <w:rFonts w:ascii="Book Antiqua" w:hAnsi="Book Antiqua" w:cs="Arial"/>
          <w:color w:val="000000"/>
          <w:sz w:val="24"/>
          <w:szCs w:val="24"/>
          <w:lang w:eastAsia="zh-CN"/>
        </w:rPr>
        <w:t>’</w:t>
      </w:r>
      <w:r w:rsidRPr="00664A3E">
        <w:rPr>
          <w:rFonts w:ascii="Book Antiqua" w:hAnsi="Book Antiqua" w:cs="Arial"/>
          <w:color w:val="000000"/>
          <w:sz w:val="24"/>
          <w:szCs w:val="24"/>
        </w:rPr>
        <w:t xml:space="preserve"> instructions and “needs additional manual cleaning using a brush prior to standard scope processing,” to prevent disease transmission and ensure that this elevator piece does not harbor “dangerous microorganisms” or “biodebris” that Alrabaa </w:t>
      </w:r>
      <w:r w:rsidR="00B66312" w:rsidRPr="00B66312">
        <w:rPr>
          <w:rFonts w:ascii="Book Antiqua" w:hAnsi="Book Antiqua" w:cs="Arial"/>
          <w:i/>
          <w:color w:val="000000"/>
          <w:sz w:val="24"/>
          <w:szCs w:val="24"/>
        </w:rPr>
        <w:t>et al</w:t>
      </w:r>
      <w:r w:rsidR="00B66312" w:rsidRPr="00664A3E">
        <w:rPr>
          <w:rFonts w:ascii="Book Antiqua" w:hAnsi="Book Antiqua" w:cs="Arial"/>
          <w:b/>
          <w:color w:val="000000"/>
          <w:sz w:val="24"/>
          <w:szCs w:val="24"/>
          <w:vertAlign w:val="superscript"/>
        </w:rPr>
        <w:t>[20]</w:t>
      </w:r>
      <w:r w:rsidRPr="00664A3E">
        <w:rPr>
          <w:rFonts w:ascii="Book Antiqua" w:hAnsi="Book Antiqua" w:cs="Arial"/>
          <w:color w:val="000000"/>
          <w:sz w:val="24"/>
          <w:szCs w:val="24"/>
        </w:rPr>
        <w:t xml:space="preserve"> (2013) found remained under the elevator piece of the implicated scope after it was presumably cleaned.</w:t>
      </w:r>
    </w:p>
    <w:p w:rsidR="00170E0E" w:rsidRPr="00664A3E" w:rsidRDefault="00170E0E" w:rsidP="00B66312">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664A3E">
        <w:rPr>
          <w:rFonts w:ascii="Book Antiqua" w:hAnsi="Book Antiqua" w:cs="Arial"/>
          <w:color w:val="000000"/>
          <w:sz w:val="24"/>
          <w:szCs w:val="24"/>
        </w:rPr>
        <w:t>Discussing another outbreak in Clermont-Ferrand, France, Aumeran</w:t>
      </w:r>
      <w:r w:rsidRPr="00B66312">
        <w:rPr>
          <w:rFonts w:ascii="Book Antiqua" w:hAnsi="Book Antiqua" w:cs="Arial"/>
          <w:i/>
          <w:color w:val="000000"/>
          <w:sz w:val="24"/>
          <w:szCs w:val="24"/>
        </w:rPr>
        <w:t xml:space="preserve"> et al</w:t>
      </w:r>
      <w:r w:rsidR="00B66312" w:rsidRPr="00664A3E">
        <w:rPr>
          <w:rFonts w:ascii="Book Antiqua" w:hAnsi="Book Antiqua" w:cs="Arial"/>
          <w:b/>
          <w:color w:val="000000"/>
          <w:sz w:val="24"/>
          <w:szCs w:val="24"/>
          <w:vertAlign w:val="superscript"/>
        </w:rPr>
        <w:t>[21]</w:t>
      </w:r>
      <w:r w:rsidRPr="00664A3E">
        <w:rPr>
          <w:rFonts w:ascii="Book Antiqua" w:hAnsi="Book Antiqua" w:cs="Arial"/>
          <w:color w:val="000000"/>
          <w:sz w:val="24"/>
          <w:szCs w:val="24"/>
        </w:rPr>
        <w:t xml:space="preserve"> (2010) report that 16 patients were infected or colonized with an </w:t>
      </w:r>
      <w:r w:rsidRPr="00664A3E">
        <w:rPr>
          <w:rFonts w:ascii="Book Antiqua" w:hAnsi="Book Antiqua" w:cs="Arial"/>
          <w:sz w:val="24"/>
          <w:szCs w:val="24"/>
        </w:rPr>
        <w:t xml:space="preserve">ESBL-producing </w:t>
      </w:r>
      <w:r w:rsidRPr="00664A3E">
        <w:rPr>
          <w:rStyle w:val="Emphasis"/>
          <w:rFonts w:ascii="Book Antiqua" w:hAnsi="Book Antiqua" w:cs="Arial"/>
          <w:sz w:val="24"/>
          <w:szCs w:val="24"/>
        </w:rPr>
        <w:t xml:space="preserve">K. pneumoniae </w:t>
      </w:r>
      <w:r w:rsidRPr="00664A3E">
        <w:rPr>
          <w:rFonts w:ascii="Book Antiqua" w:hAnsi="Book Antiqua" w:cs="Arial"/>
          <w:color w:val="000000"/>
          <w:sz w:val="24"/>
          <w:szCs w:val="24"/>
        </w:rPr>
        <w:t xml:space="preserve">following ERCP performed between </w:t>
      </w:r>
      <w:r w:rsidR="00E22340">
        <w:rPr>
          <w:rFonts w:ascii="Book Antiqua" w:hAnsi="Book Antiqua" w:cs="Arial"/>
          <w:color w:val="000000"/>
          <w:sz w:val="24"/>
          <w:szCs w:val="24"/>
        </w:rPr>
        <w:t>December, 2008 and August, 2009</w:t>
      </w:r>
      <w:r w:rsidRPr="00664A3E">
        <w:rPr>
          <w:rFonts w:ascii="Book Antiqua" w:hAnsi="Book Antiqua" w:cs="Arial"/>
          <w:b/>
          <w:color w:val="000000"/>
          <w:sz w:val="24"/>
          <w:szCs w:val="24"/>
          <w:vertAlign w:val="superscript"/>
        </w:rPr>
        <w:t xml:space="preserve"> </w:t>
      </w:r>
      <w:r w:rsidR="00801835" w:rsidRPr="00664A3E">
        <w:rPr>
          <w:rFonts w:ascii="Book Antiqua" w:hAnsi="Book Antiqua"/>
          <w:sz w:val="24"/>
          <w:szCs w:val="24"/>
        </w:rPr>
        <w:t xml:space="preserve">(As previously discussed, whereas CRE are resistant to both types of antibiotics, ESBL-producing </w:t>
      </w:r>
      <w:r w:rsidR="00801835" w:rsidRPr="00664A3E">
        <w:rPr>
          <w:rFonts w:ascii="Book Antiqua" w:hAnsi="Book Antiqua"/>
          <w:i/>
          <w:sz w:val="24"/>
          <w:szCs w:val="24"/>
        </w:rPr>
        <w:t>Enterobacteriaceae</w:t>
      </w:r>
      <w:r w:rsidR="00801835" w:rsidRPr="00664A3E">
        <w:rPr>
          <w:rFonts w:ascii="Book Antiqua" w:hAnsi="Book Antiqua"/>
          <w:sz w:val="24"/>
          <w:szCs w:val="24"/>
        </w:rPr>
        <w:t xml:space="preserve"> are resistant to ceph</w:t>
      </w:r>
      <w:r w:rsidR="00B66312">
        <w:rPr>
          <w:rFonts w:ascii="Book Antiqua" w:hAnsi="Book Antiqua"/>
          <w:sz w:val="24"/>
          <w:szCs w:val="24"/>
        </w:rPr>
        <w:t>alosporins, but not carbapenems</w:t>
      </w:r>
      <w:r w:rsidR="00801835" w:rsidRPr="00664A3E">
        <w:rPr>
          <w:rFonts w:ascii="Book Antiqua" w:hAnsi="Book Antiqua"/>
          <w:sz w:val="24"/>
          <w:szCs w:val="24"/>
        </w:rPr>
        <w:t>)</w:t>
      </w:r>
      <w:r w:rsidR="00B66312">
        <w:rPr>
          <w:rFonts w:ascii="Book Antiqua" w:hAnsi="Book Antiqua" w:hint="eastAsia"/>
          <w:sz w:val="24"/>
          <w:szCs w:val="24"/>
          <w:lang w:eastAsia="zh-CN"/>
        </w:rPr>
        <w:t>.</w:t>
      </w:r>
      <w:r w:rsidR="00801835" w:rsidRPr="00664A3E">
        <w:rPr>
          <w:rFonts w:ascii="Book Antiqua" w:hAnsi="Book Antiqua"/>
          <w:sz w:val="24"/>
          <w:szCs w:val="24"/>
        </w:rPr>
        <w:t xml:space="preserve"> </w:t>
      </w:r>
      <w:r w:rsidRPr="00664A3E">
        <w:rPr>
          <w:rFonts w:ascii="Book Antiqua" w:hAnsi="Book Antiqua" w:cs="Arial"/>
          <w:color w:val="000000"/>
          <w:sz w:val="24"/>
          <w:szCs w:val="24"/>
        </w:rPr>
        <w:t>Like</w:t>
      </w:r>
      <w:r w:rsidRPr="00664A3E">
        <w:rPr>
          <w:rFonts w:ascii="Book Antiqua" w:hAnsi="Book Antiqua" w:cs="Arial"/>
          <w:sz w:val="24"/>
          <w:szCs w:val="24"/>
        </w:rPr>
        <w:t xml:space="preserve"> the conclusions of the CDC’s report in </w:t>
      </w:r>
      <w:r w:rsidRPr="00664A3E">
        <w:rPr>
          <w:rStyle w:val="Emphasis"/>
          <w:rFonts w:ascii="Book Antiqua" w:hAnsi="Book Antiqua" w:cs="Arial"/>
          <w:sz w:val="24"/>
          <w:szCs w:val="24"/>
        </w:rPr>
        <w:t>MMWR</w:t>
      </w:r>
      <w:r w:rsidRPr="00664A3E">
        <w:rPr>
          <w:rFonts w:ascii="Book Antiqua" w:hAnsi="Book Antiqua" w:cs="Arial"/>
          <w:sz w:val="24"/>
          <w:szCs w:val="24"/>
        </w:rPr>
        <w:t xml:space="preserve"> and of the findings of both Carbonne </w:t>
      </w:r>
      <w:r w:rsidRPr="00E22340">
        <w:rPr>
          <w:rFonts w:ascii="Book Antiqua" w:hAnsi="Book Antiqua" w:cs="Arial"/>
          <w:i/>
          <w:sz w:val="24"/>
          <w:szCs w:val="24"/>
        </w:rPr>
        <w:t>et al</w:t>
      </w:r>
      <w:r w:rsidR="00E22340" w:rsidRPr="00664A3E">
        <w:rPr>
          <w:rFonts w:ascii="Book Antiqua" w:hAnsi="Book Antiqua" w:cs="Arial"/>
          <w:b/>
          <w:sz w:val="24"/>
          <w:szCs w:val="24"/>
          <w:vertAlign w:val="superscript"/>
        </w:rPr>
        <w:t>[21]</w:t>
      </w:r>
      <w:r w:rsidRPr="00664A3E">
        <w:rPr>
          <w:rFonts w:ascii="Book Antiqua" w:hAnsi="Book Antiqua" w:cs="Arial"/>
          <w:sz w:val="24"/>
          <w:szCs w:val="24"/>
        </w:rPr>
        <w:t xml:space="preserve"> (2010) and Alrabaa </w:t>
      </w:r>
      <w:r w:rsidRPr="00E22340">
        <w:rPr>
          <w:rFonts w:ascii="Book Antiqua" w:hAnsi="Book Antiqua" w:cs="Arial"/>
          <w:i/>
          <w:sz w:val="24"/>
          <w:szCs w:val="24"/>
        </w:rPr>
        <w:t>et al</w:t>
      </w:r>
      <w:r w:rsidR="00E22340">
        <w:rPr>
          <w:rFonts w:ascii="Book Antiqua" w:hAnsi="Book Antiqua" w:cs="Arial" w:hint="eastAsia"/>
          <w:sz w:val="24"/>
          <w:szCs w:val="24"/>
          <w:vertAlign w:val="superscript"/>
          <w:lang w:eastAsia="zh-CN"/>
        </w:rPr>
        <w:t>[20]</w:t>
      </w:r>
      <w:r w:rsidRPr="00664A3E">
        <w:rPr>
          <w:rFonts w:ascii="Book Antiqua" w:hAnsi="Book Antiqua" w:cs="Arial"/>
          <w:sz w:val="24"/>
          <w:szCs w:val="24"/>
        </w:rPr>
        <w:t xml:space="preserve"> (2013), Aumeran </w:t>
      </w:r>
      <w:r w:rsidRPr="00526B10">
        <w:rPr>
          <w:rFonts w:ascii="Book Antiqua" w:hAnsi="Book Antiqua" w:cs="Arial"/>
          <w:i/>
          <w:sz w:val="24"/>
          <w:szCs w:val="24"/>
        </w:rPr>
        <w:t>et al</w:t>
      </w:r>
      <w:r w:rsidR="00526B10">
        <w:rPr>
          <w:rFonts w:ascii="Book Antiqua" w:hAnsi="Book Antiqua" w:cs="Arial" w:hint="eastAsia"/>
          <w:sz w:val="24"/>
          <w:szCs w:val="24"/>
          <w:vertAlign w:val="superscript"/>
          <w:lang w:eastAsia="zh-CN"/>
        </w:rPr>
        <w:t>[21]</w:t>
      </w:r>
      <w:r w:rsidRPr="00664A3E">
        <w:rPr>
          <w:rFonts w:ascii="Book Antiqua" w:hAnsi="Book Antiqua" w:cs="Arial"/>
          <w:sz w:val="24"/>
          <w:szCs w:val="24"/>
        </w:rPr>
        <w:t xml:space="preserve"> (2010) further report that the outbreak’s strain “was finally isolated from one duodenoscope (</w:t>
      </w:r>
      <w:r w:rsidRPr="00526B10">
        <w:rPr>
          <w:rFonts w:ascii="Book Antiqua" w:hAnsi="Book Antiqua" w:cs="Arial"/>
          <w:i/>
          <w:sz w:val="24"/>
          <w:szCs w:val="24"/>
        </w:rPr>
        <w:t>i.e.</w:t>
      </w:r>
      <w:r w:rsidRPr="00664A3E">
        <w:rPr>
          <w:rFonts w:ascii="Book Antiqua" w:hAnsi="Book Antiqua" w:cs="Arial"/>
          <w:sz w:val="24"/>
          <w:szCs w:val="24"/>
        </w:rPr>
        <w:t>, an ERCP endoscope).”</w:t>
      </w:r>
      <w:r w:rsidR="00664A3E">
        <w:rPr>
          <w:rFonts w:ascii="Book Antiqua" w:hAnsi="Book Antiqua" w:cs="Arial"/>
          <w:sz w:val="24"/>
          <w:szCs w:val="24"/>
        </w:rPr>
        <w:t xml:space="preserve"> </w:t>
      </w:r>
      <w:r w:rsidRPr="00664A3E">
        <w:rPr>
          <w:rFonts w:ascii="Book Antiqua" w:hAnsi="Book Antiqua" w:cs="Arial"/>
          <w:sz w:val="24"/>
          <w:szCs w:val="24"/>
        </w:rPr>
        <w:t>Specifically, these authors report that: (</w:t>
      </w:r>
      <w:r w:rsidR="00526B10">
        <w:rPr>
          <w:rFonts w:ascii="Book Antiqua" w:hAnsi="Book Antiqua" w:cs="Arial" w:hint="eastAsia"/>
          <w:sz w:val="24"/>
          <w:szCs w:val="24"/>
          <w:lang w:eastAsia="zh-CN"/>
        </w:rPr>
        <w:t>1</w:t>
      </w:r>
      <w:r w:rsidRPr="00664A3E">
        <w:rPr>
          <w:rFonts w:ascii="Book Antiqua" w:hAnsi="Book Antiqua" w:cs="Arial"/>
          <w:sz w:val="24"/>
          <w:szCs w:val="24"/>
        </w:rPr>
        <w:t xml:space="preserve">) ERCP endoscopes “can act as a reservoir” for ESBL-producing </w:t>
      </w:r>
      <w:r w:rsidRPr="00664A3E">
        <w:rPr>
          <w:rStyle w:val="Emphasis"/>
          <w:rFonts w:ascii="Book Antiqua" w:hAnsi="Book Antiqua" w:cs="Arial"/>
          <w:sz w:val="24"/>
          <w:szCs w:val="24"/>
        </w:rPr>
        <w:t xml:space="preserve">K. pneumoniae </w:t>
      </w:r>
      <w:r w:rsidRPr="00664A3E">
        <w:rPr>
          <w:rFonts w:ascii="Book Antiqua" w:hAnsi="Book Antiqua" w:cs="Arial"/>
          <w:sz w:val="24"/>
          <w:szCs w:val="24"/>
        </w:rPr>
        <w:t>and other types of</w:t>
      </w:r>
      <w:r w:rsidRPr="00664A3E">
        <w:rPr>
          <w:rStyle w:val="Emphasis"/>
          <w:rFonts w:ascii="Book Antiqua" w:hAnsi="Book Antiqua" w:cs="Arial"/>
          <w:sz w:val="24"/>
          <w:szCs w:val="24"/>
        </w:rPr>
        <w:t xml:space="preserve"> </w:t>
      </w:r>
      <w:r w:rsidRPr="00664A3E">
        <w:rPr>
          <w:rFonts w:ascii="Book Antiqua" w:hAnsi="Book Antiqua" w:cs="Arial"/>
          <w:sz w:val="24"/>
          <w:szCs w:val="24"/>
        </w:rPr>
        <w:t>multi-drug resistant bacteria; (</w:t>
      </w:r>
      <w:r w:rsidR="00526B10">
        <w:rPr>
          <w:rFonts w:ascii="Book Antiqua" w:hAnsi="Book Antiqua" w:cs="Arial" w:hint="eastAsia"/>
          <w:sz w:val="24"/>
          <w:szCs w:val="24"/>
          <w:lang w:eastAsia="zh-CN"/>
        </w:rPr>
        <w:t>2</w:t>
      </w:r>
      <w:r w:rsidRPr="00664A3E">
        <w:rPr>
          <w:rFonts w:ascii="Book Antiqua" w:hAnsi="Book Antiqua" w:cs="Arial"/>
          <w:sz w:val="24"/>
          <w:szCs w:val="24"/>
        </w:rPr>
        <w:t>) contamination of the ERCP endoscopes persisted “despite repeated disinfections”; (</w:t>
      </w:r>
      <w:r w:rsidR="00526B10">
        <w:rPr>
          <w:rFonts w:ascii="Book Antiqua" w:hAnsi="Book Antiqua" w:cs="Arial" w:hint="eastAsia"/>
          <w:sz w:val="24"/>
          <w:szCs w:val="24"/>
          <w:lang w:eastAsia="zh-CN"/>
        </w:rPr>
        <w:t>3</w:t>
      </w:r>
      <w:r w:rsidRPr="00664A3E">
        <w:rPr>
          <w:rFonts w:ascii="Book Antiqua" w:hAnsi="Book Antiqua" w:cs="Arial"/>
          <w:sz w:val="24"/>
          <w:szCs w:val="24"/>
        </w:rPr>
        <w:t>) these ERCP endoscopes are “difficult to clean and disinfect” and are of a design that precludes detachment of their distal tip, making “mechanical removal of the distal debris in the elevator wire channel more difficult”; and (</w:t>
      </w:r>
      <w:r w:rsidR="00526B10">
        <w:rPr>
          <w:rFonts w:ascii="Book Antiqua" w:hAnsi="Book Antiqua" w:cs="Arial" w:hint="eastAsia"/>
          <w:sz w:val="24"/>
          <w:szCs w:val="24"/>
          <w:lang w:eastAsia="zh-CN"/>
        </w:rPr>
        <w:t>4</w:t>
      </w:r>
      <w:r w:rsidRPr="00664A3E">
        <w:rPr>
          <w:rFonts w:ascii="Book Antiqua" w:hAnsi="Book Antiqua" w:cs="Arial"/>
          <w:sz w:val="24"/>
          <w:szCs w:val="24"/>
        </w:rPr>
        <w:t>) “appropriate mechanical flushing and cleaning with detergent of the raiser channel that contains the elevator wire is an e</w:t>
      </w:r>
      <w:r w:rsidR="00526B10">
        <w:rPr>
          <w:rFonts w:ascii="Book Antiqua" w:hAnsi="Book Antiqua" w:cs="Arial"/>
          <w:sz w:val="24"/>
          <w:szCs w:val="24"/>
        </w:rPr>
        <w:t>ssential step for these devices</w:t>
      </w:r>
      <w:r w:rsidRPr="00664A3E">
        <w:rPr>
          <w:rFonts w:ascii="Book Antiqua" w:hAnsi="Book Antiqua" w:cs="Arial"/>
          <w:sz w:val="24"/>
          <w:szCs w:val="24"/>
        </w:rPr>
        <w:t>”</w:t>
      </w:r>
      <w:r w:rsidRPr="00664A3E">
        <w:rPr>
          <w:rFonts w:ascii="Book Antiqua" w:hAnsi="Book Antiqua" w:cs="Arial"/>
          <w:b/>
          <w:sz w:val="24"/>
          <w:szCs w:val="24"/>
          <w:vertAlign w:val="superscript"/>
        </w:rPr>
        <w:t>[21]</w:t>
      </w:r>
      <w:r w:rsidR="00526B10" w:rsidRPr="00526B10">
        <w:rPr>
          <w:rFonts w:ascii="Book Antiqua" w:hAnsi="Book Antiqua" w:cs="Arial" w:hint="eastAsia"/>
          <w:b/>
          <w:sz w:val="24"/>
          <w:szCs w:val="24"/>
          <w:lang w:eastAsia="zh-CN"/>
        </w:rPr>
        <w:t>.</w:t>
      </w:r>
    </w:p>
    <w:p w:rsidR="00170E0E" w:rsidRPr="00664A3E" w:rsidRDefault="00170E0E" w:rsidP="00526B10">
      <w:pPr>
        <w:autoSpaceDE w:val="0"/>
        <w:autoSpaceDN w:val="0"/>
        <w:adjustRightInd w:val="0"/>
        <w:spacing w:after="0" w:line="360" w:lineRule="auto"/>
        <w:ind w:firstLineChars="100" w:firstLine="240"/>
        <w:jc w:val="both"/>
        <w:rPr>
          <w:rFonts w:ascii="Book Antiqua" w:hAnsi="Book Antiqua" w:cs="Arial"/>
          <w:color w:val="000000"/>
          <w:sz w:val="24"/>
          <w:szCs w:val="24"/>
        </w:rPr>
      </w:pPr>
      <w:r w:rsidRPr="00664A3E">
        <w:rPr>
          <w:rFonts w:ascii="Book Antiqua" w:hAnsi="Book Antiqua" w:cs="Arial"/>
          <w:color w:val="000000"/>
          <w:sz w:val="24"/>
          <w:szCs w:val="24"/>
        </w:rPr>
        <w:t xml:space="preserve">Similarly, Bajolet </w:t>
      </w:r>
      <w:r w:rsidRPr="00526B10">
        <w:rPr>
          <w:rFonts w:ascii="Book Antiqua" w:hAnsi="Book Antiqua" w:cs="Arial"/>
          <w:i/>
          <w:color w:val="000000"/>
          <w:sz w:val="24"/>
          <w:szCs w:val="24"/>
        </w:rPr>
        <w:t>et al</w:t>
      </w:r>
      <w:r w:rsidR="00526B10" w:rsidRPr="00664A3E">
        <w:rPr>
          <w:rFonts w:ascii="Book Antiqua" w:hAnsi="Book Antiqua" w:cs="Arial"/>
          <w:b/>
          <w:iCs/>
          <w:color w:val="000000"/>
          <w:sz w:val="24"/>
          <w:szCs w:val="24"/>
          <w:vertAlign w:val="superscript"/>
        </w:rPr>
        <w:t>[13]</w:t>
      </w:r>
      <w:r w:rsidRPr="00664A3E">
        <w:rPr>
          <w:rFonts w:ascii="Book Antiqua" w:hAnsi="Book Antiqua" w:cs="Arial"/>
          <w:color w:val="000000"/>
          <w:sz w:val="24"/>
          <w:szCs w:val="24"/>
        </w:rPr>
        <w:t xml:space="preserve"> (2013) reported an outbreak at a hospital in Reimes, France, in </w:t>
      </w:r>
      <w:r w:rsidRPr="00664A3E">
        <w:rPr>
          <w:rFonts w:ascii="Book Antiqua" w:hAnsi="Book Antiqua" w:cs="Arial"/>
          <w:color w:val="000000"/>
          <w:sz w:val="24"/>
          <w:szCs w:val="24"/>
        </w:rPr>
        <w:lastRenderedPageBreak/>
        <w:t xml:space="preserve">2011, linked to a single gastroscope contaminated with </w:t>
      </w:r>
      <w:r w:rsidRPr="00664A3E">
        <w:rPr>
          <w:rFonts w:ascii="Book Antiqua" w:hAnsi="Book Antiqua" w:cs="Arial"/>
          <w:sz w:val="24"/>
          <w:szCs w:val="24"/>
        </w:rPr>
        <w:t>ESBL</w:t>
      </w:r>
      <w:r w:rsidRPr="00664A3E">
        <w:rPr>
          <w:rFonts w:ascii="Book Antiqua" w:hAnsi="Book Antiqua" w:cs="Arial"/>
          <w:color w:val="000000"/>
          <w:sz w:val="24"/>
          <w:szCs w:val="24"/>
        </w:rPr>
        <w:t xml:space="preserve">-producing </w:t>
      </w:r>
      <w:r w:rsidRPr="00664A3E">
        <w:rPr>
          <w:rFonts w:ascii="Book Antiqua" w:hAnsi="Book Antiqua" w:cs="Arial"/>
          <w:i/>
          <w:iCs/>
          <w:color w:val="000000"/>
          <w:sz w:val="24"/>
          <w:szCs w:val="24"/>
        </w:rPr>
        <w:t>P. aeruginosa</w:t>
      </w:r>
      <w:r w:rsidRPr="00664A3E">
        <w:rPr>
          <w:rFonts w:ascii="Book Antiqua" w:hAnsi="Book Antiqua" w:cs="Arial"/>
          <w:iCs/>
          <w:color w:val="000000"/>
          <w:sz w:val="24"/>
          <w:szCs w:val="24"/>
        </w:rPr>
        <w:t xml:space="preserve">, which is </w:t>
      </w:r>
      <w:r w:rsidRPr="00664A3E">
        <w:rPr>
          <w:rFonts w:ascii="Book Antiqua" w:hAnsi="Book Antiqua" w:cs="Arial"/>
          <w:color w:val="000000"/>
          <w:sz w:val="24"/>
          <w:szCs w:val="24"/>
        </w:rPr>
        <w:t>yet a third type of gram-negative, multidrug-resistant superbug related to (but not) CRE</w:t>
      </w:r>
      <w:r w:rsidRPr="00664A3E">
        <w:rPr>
          <w:rFonts w:ascii="Book Antiqua" w:hAnsi="Book Antiqua" w:cs="Arial"/>
          <w:i/>
          <w:iCs/>
          <w:color w:val="000000"/>
          <w:sz w:val="24"/>
          <w:szCs w:val="24"/>
        </w:rPr>
        <w:t xml:space="preserve">. </w:t>
      </w:r>
      <w:r w:rsidRPr="00664A3E">
        <w:rPr>
          <w:rFonts w:ascii="Book Antiqua" w:hAnsi="Book Antiqua" w:cs="Arial"/>
          <w:color w:val="000000"/>
          <w:sz w:val="24"/>
          <w:szCs w:val="24"/>
        </w:rPr>
        <w:t xml:space="preserve">In addition to having identified some important breaches in the manual cleaning of the gastroscope, Bajolet </w:t>
      </w:r>
      <w:r w:rsidR="00526B10" w:rsidRPr="00526B10">
        <w:rPr>
          <w:rFonts w:ascii="Book Antiqua" w:hAnsi="Book Antiqua" w:cs="Arial"/>
          <w:i/>
          <w:color w:val="000000"/>
          <w:sz w:val="24"/>
          <w:szCs w:val="24"/>
        </w:rPr>
        <w:t>et al</w:t>
      </w:r>
      <w:r w:rsidR="00526B10" w:rsidRPr="00664A3E">
        <w:rPr>
          <w:rFonts w:ascii="Book Antiqua" w:hAnsi="Book Antiqua" w:cs="Arial"/>
          <w:b/>
          <w:iCs/>
          <w:color w:val="000000"/>
          <w:sz w:val="24"/>
          <w:szCs w:val="24"/>
          <w:vertAlign w:val="superscript"/>
        </w:rPr>
        <w:t>[13]</w:t>
      </w:r>
      <w:r w:rsidR="00526B10" w:rsidRPr="00664A3E">
        <w:rPr>
          <w:rFonts w:ascii="Book Antiqua" w:hAnsi="Book Antiqua" w:cs="Arial"/>
          <w:color w:val="000000"/>
          <w:sz w:val="24"/>
          <w:szCs w:val="24"/>
        </w:rPr>
        <w:t xml:space="preserve"> </w:t>
      </w:r>
      <w:r w:rsidRPr="00664A3E">
        <w:rPr>
          <w:rFonts w:ascii="Book Antiqua" w:hAnsi="Book Antiqua" w:cs="Arial"/>
          <w:color w:val="000000"/>
          <w:sz w:val="24"/>
          <w:szCs w:val="24"/>
        </w:rPr>
        <w:t>(2013) report that a minor defect, namely, wear of adhesive at the gastroscope's distal sheath, “may have contributed to the development and persistence of bacter</w:t>
      </w:r>
      <w:r w:rsidR="00526B10">
        <w:rPr>
          <w:rFonts w:ascii="Book Antiqua" w:hAnsi="Book Antiqua" w:cs="Arial"/>
          <w:color w:val="000000"/>
          <w:sz w:val="24"/>
          <w:szCs w:val="24"/>
        </w:rPr>
        <w:t>ial biofilm in this case</w:t>
      </w:r>
      <w:r w:rsidRPr="00664A3E">
        <w:rPr>
          <w:rFonts w:ascii="Book Antiqua" w:hAnsi="Book Antiqua" w:cs="Arial"/>
          <w:color w:val="000000"/>
          <w:sz w:val="24"/>
          <w:szCs w:val="24"/>
        </w:rPr>
        <w:t>”</w:t>
      </w:r>
      <w:r w:rsidR="00526B10">
        <w:rPr>
          <w:rFonts w:ascii="Book Antiqua" w:hAnsi="Book Antiqua" w:cs="Arial" w:hint="eastAsia"/>
          <w:color w:val="000000"/>
          <w:sz w:val="24"/>
          <w:szCs w:val="24"/>
          <w:lang w:eastAsia="zh-CN"/>
        </w:rPr>
        <w:t xml:space="preserve">. </w:t>
      </w:r>
      <w:r w:rsidRPr="00664A3E">
        <w:rPr>
          <w:rFonts w:ascii="Book Antiqua" w:hAnsi="Book Antiqua" w:cs="Arial"/>
          <w:color w:val="000000"/>
          <w:sz w:val="24"/>
          <w:szCs w:val="24"/>
        </w:rPr>
        <w:t xml:space="preserve">This report highlights the importance of, not only the potential contribution of the GI endoscope’s physical design to HAIs, but also the proper servicing, maintenance, and visual inspections of GI endoscopes to the prevention of patient-to-patient transmission of CRE. And, Naas </w:t>
      </w:r>
      <w:r w:rsidRPr="00526B10">
        <w:rPr>
          <w:rFonts w:ascii="Book Antiqua" w:hAnsi="Book Antiqua" w:cs="Arial"/>
          <w:i/>
          <w:color w:val="000000"/>
          <w:sz w:val="24"/>
          <w:szCs w:val="24"/>
        </w:rPr>
        <w:t>et al</w:t>
      </w:r>
      <w:r w:rsidR="00526B10" w:rsidRPr="00664A3E">
        <w:rPr>
          <w:rFonts w:ascii="Book Antiqua" w:hAnsi="Book Antiqua" w:cs="Arial"/>
          <w:b/>
          <w:color w:val="000000"/>
          <w:sz w:val="24"/>
          <w:szCs w:val="24"/>
          <w:vertAlign w:val="superscript"/>
        </w:rPr>
        <w:t>[24]</w:t>
      </w:r>
      <w:r w:rsidRPr="00664A3E">
        <w:rPr>
          <w:rFonts w:ascii="Book Antiqua" w:hAnsi="Book Antiqua" w:cs="Arial"/>
          <w:color w:val="000000"/>
          <w:sz w:val="24"/>
          <w:szCs w:val="24"/>
        </w:rPr>
        <w:t xml:space="preserve"> (2010) reported an outbreak in France </w:t>
      </w:r>
      <w:r w:rsidRPr="00664A3E">
        <w:rPr>
          <w:rFonts w:ascii="Book Antiqua" w:hAnsi="Book Antiqua" w:cs="Arial"/>
          <w:iCs/>
          <w:color w:val="000000"/>
          <w:sz w:val="24"/>
          <w:szCs w:val="24"/>
        </w:rPr>
        <w:t xml:space="preserve">caused by a single </w:t>
      </w:r>
      <w:r w:rsidRPr="00664A3E">
        <w:rPr>
          <w:rFonts w:ascii="Book Antiqua" w:hAnsi="Book Antiqua" w:cs="Arial"/>
          <w:color w:val="000000"/>
          <w:sz w:val="24"/>
          <w:szCs w:val="24"/>
        </w:rPr>
        <w:t xml:space="preserve">contaminated side-viewing duodenoscope’s transmission of KPC-producing </w:t>
      </w:r>
      <w:r w:rsidRPr="00664A3E">
        <w:rPr>
          <w:rFonts w:ascii="Book Antiqua" w:hAnsi="Book Antiqua" w:cs="Arial"/>
          <w:i/>
          <w:iCs/>
          <w:color w:val="000000"/>
          <w:sz w:val="24"/>
          <w:szCs w:val="24"/>
        </w:rPr>
        <w:t>K. pneumoniae</w:t>
      </w:r>
      <w:r w:rsidRPr="00664A3E">
        <w:rPr>
          <w:rFonts w:ascii="Book Antiqua" w:hAnsi="Book Antiqua" w:cs="Arial"/>
          <w:color w:val="000000"/>
          <w:sz w:val="24"/>
          <w:szCs w:val="24"/>
        </w:rPr>
        <w:t>. To prevent infection, these authors recommend: (</w:t>
      </w:r>
      <w:r w:rsidR="00526B10">
        <w:rPr>
          <w:rFonts w:ascii="Book Antiqua" w:hAnsi="Book Antiqua" w:cs="Arial" w:hint="eastAsia"/>
          <w:color w:val="000000"/>
          <w:sz w:val="24"/>
          <w:szCs w:val="24"/>
          <w:lang w:eastAsia="zh-CN"/>
        </w:rPr>
        <w:t>1</w:t>
      </w:r>
      <w:r w:rsidRPr="00664A3E">
        <w:rPr>
          <w:rFonts w:ascii="Book Antiqua" w:hAnsi="Book Antiqua" w:cs="Arial"/>
          <w:color w:val="000000"/>
          <w:sz w:val="24"/>
          <w:szCs w:val="24"/>
        </w:rPr>
        <w:t>) prompt reprocessing of the GI endoscope after its use – not as many as 24 hours later during which time patient debris may dry and harden on the endoscopes, becoming more difficult or remove during cleaning; (</w:t>
      </w:r>
      <w:r w:rsidR="00526B10">
        <w:rPr>
          <w:rFonts w:ascii="Book Antiqua" w:hAnsi="Book Antiqua" w:cs="Arial" w:hint="eastAsia"/>
          <w:color w:val="000000"/>
          <w:sz w:val="24"/>
          <w:szCs w:val="24"/>
          <w:lang w:eastAsia="zh-CN"/>
        </w:rPr>
        <w:t>2</w:t>
      </w:r>
      <w:r w:rsidRPr="00664A3E">
        <w:rPr>
          <w:rFonts w:ascii="Book Antiqua" w:hAnsi="Book Antiqua" w:cs="Arial"/>
          <w:color w:val="000000"/>
          <w:sz w:val="24"/>
          <w:szCs w:val="24"/>
        </w:rPr>
        <w:t>) assuring thorough drying of the GI endoscope's internal channels; and (</w:t>
      </w:r>
      <w:r w:rsidR="00526B10">
        <w:rPr>
          <w:rFonts w:ascii="Book Antiqua" w:hAnsi="Book Antiqua" w:cs="Arial" w:hint="eastAsia"/>
          <w:color w:val="000000"/>
          <w:sz w:val="24"/>
          <w:szCs w:val="24"/>
          <w:lang w:eastAsia="zh-CN"/>
        </w:rPr>
        <w:t>3</w:t>
      </w:r>
      <w:r w:rsidRPr="00664A3E">
        <w:rPr>
          <w:rFonts w:ascii="Book Antiqua" w:hAnsi="Book Antiqua" w:cs="Arial"/>
          <w:color w:val="000000"/>
          <w:sz w:val="24"/>
          <w:szCs w:val="24"/>
        </w:rPr>
        <w:t xml:space="preserve">) microbiologically sampling the GI endoscope several times a year, to evaluate its channels and other surfaces for bacterial contamination. </w:t>
      </w:r>
    </w:p>
    <w:p w:rsidR="00170E0E" w:rsidRPr="00664A3E" w:rsidRDefault="00170E0E" w:rsidP="00526B10">
      <w:pPr>
        <w:tabs>
          <w:tab w:val="num" w:pos="4320"/>
        </w:tabs>
        <w:spacing w:after="0" w:line="360" w:lineRule="auto"/>
        <w:ind w:firstLineChars="100" w:firstLine="240"/>
        <w:jc w:val="both"/>
        <w:rPr>
          <w:rFonts w:ascii="Book Antiqua" w:hAnsi="Book Antiqua" w:cs="Arial"/>
          <w:b/>
          <w:sz w:val="24"/>
          <w:szCs w:val="24"/>
          <w:vertAlign w:val="superscript"/>
        </w:rPr>
      </w:pPr>
      <w:r w:rsidRPr="00664A3E">
        <w:rPr>
          <w:rFonts w:ascii="Book Antiqua" w:hAnsi="Book Antiqua" w:cs="Arial"/>
          <w:sz w:val="24"/>
          <w:szCs w:val="24"/>
        </w:rPr>
        <w:t xml:space="preserve">Like those published in the </w:t>
      </w:r>
      <w:r w:rsidR="00DB0F3D">
        <w:rPr>
          <w:rFonts w:ascii="Book Antiqua" w:hAnsi="Book Antiqua" w:cs="Arial"/>
          <w:sz w:val="24"/>
          <w:szCs w:val="24"/>
        </w:rPr>
        <w:t xml:space="preserve">peer-reviewed </w:t>
      </w:r>
      <w:r w:rsidRPr="00664A3E">
        <w:rPr>
          <w:rFonts w:ascii="Book Antiqua" w:hAnsi="Book Antiqua" w:cs="Arial"/>
          <w:sz w:val="24"/>
          <w:szCs w:val="24"/>
        </w:rPr>
        <w:t xml:space="preserve">medical literature, a number of reports recently </w:t>
      </w:r>
      <w:r w:rsidRPr="00664A3E">
        <w:rPr>
          <w:rFonts w:ascii="Book Antiqua" w:hAnsi="Book Antiqua" w:cs="Arial"/>
          <w:color w:val="000000"/>
          <w:sz w:val="24"/>
          <w:szCs w:val="24"/>
        </w:rPr>
        <w:t xml:space="preserve">filed </w:t>
      </w:r>
      <w:r w:rsidRPr="00664A3E">
        <w:rPr>
          <w:rFonts w:ascii="Book Antiqua" w:hAnsi="Book Antiqua" w:cs="Arial"/>
          <w:sz w:val="24"/>
          <w:szCs w:val="24"/>
        </w:rPr>
        <w:t>in the FDA’s MAUDE database by hospitals and manufacturers of GI endoscopes and related medical equipment (but without identifying the medical facility by its name), as a regulatory requirement, provide important information into the causes of, risk factors for, and prevention of CRE transmissions during GI endoscopy</w:t>
      </w:r>
      <w:r w:rsidR="00526B10" w:rsidRPr="00664A3E">
        <w:rPr>
          <w:rFonts w:ascii="Book Antiqua" w:hAnsi="Book Antiqua" w:cs="Arial"/>
          <w:b/>
          <w:sz w:val="24"/>
          <w:szCs w:val="24"/>
          <w:vertAlign w:val="superscript"/>
        </w:rPr>
        <w:t>[36-39]</w:t>
      </w:r>
      <w:r w:rsidR="00664A3E">
        <w:rPr>
          <w:rFonts w:ascii="Book Antiqua" w:hAnsi="Book Antiqua" w:cs="Arial"/>
          <w:b/>
          <w:sz w:val="24"/>
          <w:szCs w:val="24"/>
          <w:vertAlign w:val="superscript"/>
        </w:rPr>
        <w:t xml:space="preserve"> </w:t>
      </w:r>
      <w:r w:rsidR="00526B10">
        <w:rPr>
          <w:rFonts w:ascii="Book Antiqua" w:hAnsi="Book Antiqua" w:cs="Arial" w:hint="eastAsia"/>
          <w:color w:val="000000"/>
          <w:sz w:val="24"/>
          <w:szCs w:val="24"/>
          <w:lang w:eastAsia="zh-CN"/>
        </w:rPr>
        <w:t>[</w:t>
      </w:r>
      <w:r w:rsidR="00801835" w:rsidRPr="00664A3E">
        <w:rPr>
          <w:rFonts w:ascii="Book Antiqua" w:hAnsi="Book Antiqua"/>
          <w:sz w:val="24"/>
          <w:szCs w:val="24"/>
        </w:rPr>
        <w:t xml:space="preserve">The MAUDE database features medical device reports mandatorily submitted to the FDA by certain entities </w:t>
      </w:r>
      <w:r w:rsidR="00526B10">
        <w:rPr>
          <w:rFonts w:ascii="Book Antiqua" w:hAnsi="Book Antiqua" w:hint="eastAsia"/>
          <w:sz w:val="24"/>
          <w:szCs w:val="24"/>
          <w:lang w:eastAsia="zh-CN"/>
        </w:rPr>
        <w:t>(</w:t>
      </w:r>
      <w:r w:rsidR="00801835" w:rsidRPr="00526B10">
        <w:rPr>
          <w:rFonts w:ascii="Book Antiqua" w:hAnsi="Book Antiqua"/>
          <w:i/>
          <w:sz w:val="24"/>
          <w:szCs w:val="24"/>
        </w:rPr>
        <w:t>e.g.</w:t>
      </w:r>
      <w:r w:rsidR="00801835" w:rsidRPr="00664A3E">
        <w:rPr>
          <w:rFonts w:ascii="Book Antiqua" w:hAnsi="Book Antiqua"/>
          <w:sz w:val="24"/>
          <w:szCs w:val="24"/>
        </w:rPr>
        <w:t>, manufacturers and medical facilities</w:t>
      </w:r>
      <w:r w:rsidR="00526B10">
        <w:rPr>
          <w:rFonts w:ascii="Book Antiqua" w:hAnsi="Book Antiqua" w:hint="eastAsia"/>
          <w:sz w:val="24"/>
          <w:szCs w:val="24"/>
          <w:lang w:eastAsia="zh-CN"/>
        </w:rPr>
        <w:t>)</w:t>
      </w:r>
      <w:r w:rsidR="00801835" w:rsidRPr="00664A3E">
        <w:rPr>
          <w:rFonts w:ascii="Book Antiqua" w:hAnsi="Book Antiqua"/>
          <w:sz w:val="24"/>
          <w:szCs w:val="24"/>
        </w:rPr>
        <w:t xml:space="preserve"> and voluntarily reported by health care profes</w:t>
      </w:r>
      <w:r w:rsidR="00526B10">
        <w:rPr>
          <w:rFonts w:ascii="Book Antiqua" w:hAnsi="Book Antiqua"/>
          <w:sz w:val="24"/>
          <w:szCs w:val="24"/>
        </w:rPr>
        <w:t>sionals, patients and consumers</w:t>
      </w:r>
      <w:r w:rsidR="00526B10">
        <w:rPr>
          <w:rFonts w:ascii="Book Antiqua" w:hAnsi="Book Antiqua" w:hint="eastAsia"/>
          <w:sz w:val="24"/>
          <w:szCs w:val="24"/>
          <w:lang w:eastAsia="zh-CN"/>
        </w:rPr>
        <w:t>].</w:t>
      </w:r>
      <w:r w:rsidR="00801835" w:rsidRPr="00664A3E">
        <w:rPr>
          <w:rFonts w:ascii="Book Antiqua" w:hAnsi="Book Antiqua"/>
          <w:sz w:val="24"/>
          <w:szCs w:val="24"/>
        </w:rPr>
        <w:t xml:space="preserve"> </w:t>
      </w:r>
      <w:r w:rsidR="00801835" w:rsidRPr="00664A3E">
        <w:rPr>
          <w:rFonts w:ascii="Book Antiqua" w:hAnsi="Book Antiqua" w:cs="Arial"/>
          <w:color w:val="000000"/>
          <w:sz w:val="24"/>
          <w:szCs w:val="24"/>
        </w:rPr>
        <w:t>T</w:t>
      </w:r>
      <w:r w:rsidRPr="00664A3E">
        <w:rPr>
          <w:rFonts w:ascii="Book Antiqua" w:hAnsi="Book Antiqua" w:cs="Arial"/>
          <w:color w:val="000000"/>
          <w:sz w:val="24"/>
          <w:szCs w:val="24"/>
        </w:rPr>
        <w:t xml:space="preserve">hese reports almost exclusively cite a contaminated ERCP endoscope as the likely cause of a confirmed infection or outbreak of CRE or their related superbugs following GI endoscopy. Several of these reports filed in 2012, 2013 and 2014 are listed in </w:t>
      </w:r>
      <w:r w:rsidRPr="00526B10">
        <w:rPr>
          <w:rFonts w:ascii="Book Antiqua" w:hAnsi="Book Antiqua" w:cs="Arial"/>
          <w:color w:val="000000"/>
          <w:sz w:val="24"/>
          <w:szCs w:val="24"/>
        </w:rPr>
        <w:t xml:space="preserve">Table </w:t>
      </w:r>
      <w:r w:rsidR="0036765F">
        <w:rPr>
          <w:rFonts w:ascii="Book Antiqua" w:hAnsi="Book Antiqua" w:cs="Arial"/>
          <w:color w:val="000000"/>
          <w:sz w:val="24"/>
          <w:szCs w:val="24"/>
        </w:rPr>
        <w:t>4</w:t>
      </w:r>
      <w:r w:rsidRPr="00526B10">
        <w:rPr>
          <w:rFonts w:ascii="Book Antiqua" w:hAnsi="Book Antiqua" w:cs="Arial"/>
          <w:color w:val="000000"/>
          <w:sz w:val="24"/>
          <w:szCs w:val="24"/>
        </w:rPr>
        <w:t>,</w:t>
      </w:r>
      <w:r w:rsidRPr="00664A3E">
        <w:rPr>
          <w:rFonts w:ascii="Book Antiqua" w:hAnsi="Book Antiqua" w:cs="Arial"/>
          <w:b/>
          <w:color w:val="000000"/>
          <w:sz w:val="24"/>
          <w:szCs w:val="24"/>
        </w:rPr>
        <w:t xml:space="preserve"> </w:t>
      </w:r>
      <w:r w:rsidRPr="00664A3E">
        <w:rPr>
          <w:rFonts w:ascii="Book Antiqua" w:hAnsi="Book Antiqua" w:cs="Arial"/>
          <w:color w:val="000000"/>
          <w:sz w:val="24"/>
          <w:szCs w:val="24"/>
        </w:rPr>
        <w:t>including the report in the MAUDE database documenting Hospital X’s outbreak. (Outbreaks of CRE linked to contaminated GI endoscopes in the U</w:t>
      </w:r>
      <w:r w:rsidR="00526B10">
        <w:rPr>
          <w:rFonts w:ascii="Book Antiqua" w:hAnsi="Book Antiqua" w:cs="Arial" w:hint="eastAsia"/>
          <w:color w:val="000000"/>
          <w:sz w:val="24"/>
          <w:szCs w:val="24"/>
          <w:lang w:eastAsia="zh-CN"/>
        </w:rPr>
        <w:t xml:space="preserve">nited </w:t>
      </w:r>
      <w:r w:rsidRPr="00664A3E">
        <w:rPr>
          <w:rFonts w:ascii="Book Antiqua" w:hAnsi="Book Antiqua" w:cs="Arial"/>
          <w:color w:val="000000"/>
          <w:sz w:val="24"/>
          <w:szCs w:val="24"/>
        </w:rPr>
        <w:t>S</w:t>
      </w:r>
      <w:r w:rsidR="00526B10">
        <w:rPr>
          <w:rFonts w:ascii="Book Antiqua" w:hAnsi="Book Antiqua" w:cs="Arial" w:hint="eastAsia"/>
          <w:color w:val="000000"/>
          <w:sz w:val="24"/>
          <w:szCs w:val="24"/>
          <w:lang w:eastAsia="zh-CN"/>
        </w:rPr>
        <w:t>tates</w:t>
      </w:r>
      <w:r w:rsidRPr="00664A3E">
        <w:rPr>
          <w:rFonts w:ascii="Book Antiqua" w:hAnsi="Book Antiqua" w:cs="Arial"/>
          <w:color w:val="000000"/>
          <w:sz w:val="24"/>
          <w:szCs w:val="24"/>
        </w:rPr>
        <w:t xml:space="preserve"> and identified in the MAUDE database were most common in 2014 and rarest in 2012, one reason </w:t>
      </w:r>
      <w:r w:rsidRPr="00664A3E">
        <w:rPr>
          <w:rFonts w:ascii="Book Antiqua" w:hAnsi="Book Antiqua" w:cs="Arial"/>
          <w:color w:val="000000"/>
          <w:sz w:val="24"/>
          <w:szCs w:val="24"/>
        </w:rPr>
        <w:lastRenderedPageBreak/>
        <w:t>for which may be that CRE and its related super</w:t>
      </w:r>
      <w:r w:rsidR="00526B10">
        <w:rPr>
          <w:rFonts w:ascii="Book Antiqua" w:hAnsi="Book Antiqua" w:cs="Arial"/>
          <w:color w:val="000000"/>
          <w:sz w:val="24"/>
          <w:szCs w:val="24"/>
        </w:rPr>
        <w:t>bugs have only recently emerged</w:t>
      </w:r>
      <w:r w:rsidRPr="00664A3E">
        <w:rPr>
          <w:rFonts w:ascii="Book Antiqua" w:hAnsi="Book Antiqua" w:cs="Arial"/>
          <w:color w:val="000000"/>
          <w:sz w:val="24"/>
          <w:szCs w:val="24"/>
        </w:rPr>
        <w:t>)</w:t>
      </w:r>
      <w:r w:rsidR="00526B10">
        <w:rPr>
          <w:rFonts w:ascii="Book Antiqua" w:hAnsi="Book Antiqua" w:cs="Arial" w:hint="eastAsia"/>
          <w:color w:val="000000"/>
          <w:sz w:val="24"/>
          <w:szCs w:val="24"/>
          <w:lang w:eastAsia="zh-CN"/>
        </w:rPr>
        <w:t>.</w:t>
      </w:r>
      <w:r w:rsidRPr="00664A3E">
        <w:rPr>
          <w:rFonts w:ascii="Book Antiqua" w:hAnsi="Book Antiqua" w:cs="Arial"/>
          <w:color w:val="000000"/>
          <w:sz w:val="24"/>
          <w:szCs w:val="24"/>
        </w:rPr>
        <w:t xml:space="preserve"> </w:t>
      </w:r>
      <w:r w:rsidRPr="00664A3E">
        <w:rPr>
          <w:rFonts w:ascii="Book Antiqua" w:hAnsi="Book Antiqua" w:cs="Arial"/>
          <w:sz w:val="24"/>
          <w:szCs w:val="24"/>
        </w:rPr>
        <w:t>But, as with infections of carbapenem-susceptible bacteria linked to GI endoscopy, whether the actual incidence of CRE transmissions due to a contaminated GI endoscope is significantly higher than reported in the medical literature and the FDA’s MAUDE database, due to, for example, under-reporting, is unclear, although possible and suspected</w:t>
      </w:r>
      <w:r w:rsidR="00526B10" w:rsidRPr="00664A3E">
        <w:rPr>
          <w:rFonts w:ascii="Book Antiqua" w:hAnsi="Book Antiqua" w:cs="Arial"/>
          <w:b/>
          <w:sz w:val="24"/>
          <w:szCs w:val="24"/>
          <w:vertAlign w:val="superscript"/>
        </w:rPr>
        <w:t>[43]</w:t>
      </w:r>
      <w:r w:rsidRPr="00664A3E">
        <w:rPr>
          <w:rFonts w:ascii="Book Antiqua" w:hAnsi="Book Antiqua" w:cs="Arial"/>
          <w:sz w:val="24"/>
          <w:szCs w:val="24"/>
        </w:rPr>
        <w:t>.</w:t>
      </w:r>
    </w:p>
    <w:p w:rsidR="00A355D7" w:rsidRPr="00664A3E" w:rsidRDefault="00A355D7" w:rsidP="00526B10">
      <w:pPr>
        <w:spacing w:after="0" w:line="360" w:lineRule="auto"/>
        <w:ind w:firstLineChars="100" w:firstLine="240"/>
        <w:jc w:val="both"/>
        <w:rPr>
          <w:rFonts w:ascii="Book Antiqua" w:hAnsi="Book Antiqua" w:cs="Arial"/>
          <w:sz w:val="24"/>
          <w:szCs w:val="24"/>
        </w:rPr>
      </w:pPr>
      <w:r w:rsidRPr="00664A3E">
        <w:rPr>
          <w:rFonts w:ascii="Book Antiqua" w:hAnsi="Book Antiqua" w:cs="Arial"/>
          <w:sz w:val="24"/>
          <w:szCs w:val="24"/>
        </w:rPr>
        <w:t xml:space="preserve">In summary, several reports of infections and colonizations in the </w:t>
      </w:r>
      <w:r w:rsidR="00526B10" w:rsidRPr="00664A3E">
        <w:rPr>
          <w:rFonts w:ascii="Book Antiqua" w:hAnsi="Book Antiqua" w:cs="Arial"/>
          <w:color w:val="000000"/>
          <w:sz w:val="24"/>
          <w:szCs w:val="24"/>
        </w:rPr>
        <w:t>U</w:t>
      </w:r>
      <w:r w:rsidR="00526B10">
        <w:rPr>
          <w:rFonts w:ascii="Book Antiqua" w:hAnsi="Book Antiqua" w:cs="Arial" w:hint="eastAsia"/>
          <w:color w:val="000000"/>
          <w:sz w:val="24"/>
          <w:szCs w:val="24"/>
          <w:lang w:eastAsia="zh-CN"/>
        </w:rPr>
        <w:t xml:space="preserve">nited </w:t>
      </w:r>
      <w:r w:rsidR="00526B10" w:rsidRPr="00664A3E">
        <w:rPr>
          <w:rFonts w:ascii="Book Antiqua" w:hAnsi="Book Antiqua" w:cs="Arial"/>
          <w:color w:val="000000"/>
          <w:sz w:val="24"/>
          <w:szCs w:val="24"/>
        </w:rPr>
        <w:t>S</w:t>
      </w:r>
      <w:r w:rsidR="00526B10">
        <w:rPr>
          <w:rFonts w:ascii="Book Antiqua" w:hAnsi="Book Antiqua" w:cs="Arial" w:hint="eastAsia"/>
          <w:color w:val="000000"/>
          <w:sz w:val="24"/>
          <w:szCs w:val="24"/>
          <w:lang w:eastAsia="zh-CN"/>
        </w:rPr>
        <w:t>tates</w:t>
      </w:r>
      <w:r w:rsidRPr="00664A3E">
        <w:rPr>
          <w:rFonts w:ascii="Book Antiqua" w:hAnsi="Book Antiqua" w:cs="Arial"/>
          <w:sz w:val="24"/>
          <w:szCs w:val="24"/>
        </w:rPr>
        <w:t xml:space="preserve"> and Europe (often France, the reasons for which are unclear) due to a GI endoscope, most often to an ERCP endoscope, contaminated with CRE or a related superbug have been published during the past few years, both in the </w:t>
      </w:r>
      <w:r w:rsidR="0036765F">
        <w:rPr>
          <w:rFonts w:ascii="Book Antiqua" w:hAnsi="Book Antiqua" w:cs="Arial"/>
          <w:sz w:val="24"/>
          <w:szCs w:val="24"/>
        </w:rPr>
        <w:t xml:space="preserve">peer-reviewed </w:t>
      </w:r>
      <w:r w:rsidRPr="00664A3E">
        <w:rPr>
          <w:rFonts w:ascii="Book Antiqua" w:hAnsi="Book Antiqua" w:cs="Arial"/>
          <w:sz w:val="24"/>
          <w:szCs w:val="24"/>
        </w:rPr>
        <w:t xml:space="preserve">medical literature and the FDA’s MAUDE database </w:t>
      </w:r>
      <w:r w:rsidRPr="00526B10">
        <w:rPr>
          <w:rFonts w:ascii="Book Antiqua" w:hAnsi="Book Antiqua" w:cs="Arial"/>
          <w:sz w:val="24"/>
          <w:szCs w:val="24"/>
        </w:rPr>
        <w:t>(Table</w:t>
      </w:r>
      <w:r w:rsidR="0036765F">
        <w:rPr>
          <w:rFonts w:ascii="Book Antiqua" w:hAnsi="Book Antiqua" w:cs="Arial"/>
          <w:sz w:val="24"/>
          <w:szCs w:val="24"/>
        </w:rPr>
        <w:t xml:space="preserve"> 4</w:t>
      </w:r>
      <w:r w:rsidRPr="00526B10">
        <w:rPr>
          <w:rFonts w:ascii="Book Antiqua" w:hAnsi="Book Antiqua" w:cs="Arial"/>
          <w:sz w:val="24"/>
          <w:szCs w:val="24"/>
        </w:rPr>
        <w:t>).</w:t>
      </w:r>
      <w:r w:rsidRPr="00664A3E">
        <w:rPr>
          <w:rFonts w:ascii="Book Antiqua" w:hAnsi="Book Antiqua" w:cs="Arial"/>
          <w:sz w:val="24"/>
          <w:szCs w:val="24"/>
        </w:rPr>
        <w:t xml:space="preserve"> These reports</w:t>
      </w:r>
      <w:r w:rsidR="00664A3E">
        <w:rPr>
          <w:rFonts w:ascii="Book Antiqua" w:hAnsi="Book Antiqua" w:cs="Arial"/>
          <w:sz w:val="24"/>
          <w:szCs w:val="24"/>
        </w:rPr>
        <w:t xml:space="preserve"> </w:t>
      </w:r>
      <w:r w:rsidRPr="00664A3E">
        <w:rPr>
          <w:rFonts w:ascii="Book Antiqua" w:hAnsi="Book Antiqua" w:cs="Arial"/>
          <w:sz w:val="24"/>
          <w:szCs w:val="24"/>
        </w:rPr>
        <w:t>frequently cite the physical design of the GI endoscope as a factor contributing to disease transmission, often adding that the ERCP endoscope’s “forceps elevator” or “elevator area” is difficult to clean and typically the surface of the endoscope contaminated with the outbreak’s superbug strain (</w:t>
      </w:r>
      <w:r w:rsidRPr="00526B10">
        <w:rPr>
          <w:rFonts w:ascii="Book Antiqua" w:hAnsi="Book Antiqua" w:cs="Arial"/>
          <w:sz w:val="24"/>
          <w:szCs w:val="24"/>
        </w:rPr>
        <w:t>Figure 1B),</w:t>
      </w:r>
      <w:r w:rsidRPr="00664A3E">
        <w:rPr>
          <w:rFonts w:ascii="Book Antiqua" w:hAnsi="Book Antiqua" w:cs="Arial"/>
          <w:sz w:val="24"/>
          <w:szCs w:val="24"/>
        </w:rPr>
        <w:t xml:space="preserve"> despite these investigations typically reporting that this surface was reprocessed</w:t>
      </w:r>
      <w:r w:rsidR="00526B10" w:rsidRPr="00664A3E">
        <w:rPr>
          <w:rFonts w:ascii="Book Antiqua" w:hAnsi="Book Antiqua" w:cs="Arial"/>
          <w:b/>
          <w:sz w:val="24"/>
          <w:szCs w:val="24"/>
          <w:vertAlign w:val="superscript"/>
        </w:rPr>
        <w:t>[20-22,25]</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In one instance (</w:t>
      </w:r>
      <w:r w:rsidRPr="00526B10">
        <w:rPr>
          <w:rFonts w:ascii="Book Antiqua" w:hAnsi="Book Antiqua" w:cs="Arial"/>
          <w:i/>
          <w:sz w:val="24"/>
          <w:szCs w:val="24"/>
        </w:rPr>
        <w:t>i.e.</w:t>
      </w:r>
      <w:r w:rsidRPr="00664A3E">
        <w:rPr>
          <w:rFonts w:ascii="Book Antiqua" w:hAnsi="Book Antiqua" w:cs="Arial"/>
          <w:sz w:val="24"/>
          <w:szCs w:val="24"/>
        </w:rPr>
        <w:t>, Hospital X’s CRE outbreak), the replacement of automated high-level disinfection of the GI endoscope with EtO sterilization terminated the CRE outbreak</w:t>
      </w:r>
      <w:r w:rsidR="00526B10" w:rsidRPr="00664A3E">
        <w:rPr>
          <w:rFonts w:ascii="Book Antiqua" w:hAnsi="Book Antiqua" w:cs="Arial"/>
          <w:b/>
          <w:color w:val="000000"/>
          <w:sz w:val="24"/>
          <w:szCs w:val="24"/>
          <w:vertAlign w:val="superscript"/>
        </w:rPr>
        <w:t>[25,31]</w:t>
      </w:r>
      <w:r w:rsidRPr="00664A3E">
        <w:rPr>
          <w:rFonts w:ascii="Book Antiqua" w:hAnsi="Book Antiqua" w:cs="Arial"/>
          <w:sz w:val="24"/>
          <w:szCs w:val="24"/>
        </w:rPr>
        <w:t>.</w:t>
      </w:r>
      <w:r w:rsidR="00664A3E">
        <w:rPr>
          <w:rFonts w:ascii="Book Antiqua" w:hAnsi="Book Antiqua" w:cs="Arial"/>
          <w:b/>
          <w:color w:val="000000"/>
          <w:sz w:val="24"/>
          <w:szCs w:val="24"/>
          <w:vertAlign w:val="superscript"/>
        </w:rPr>
        <w:t xml:space="preserve"> </w:t>
      </w:r>
      <w:r w:rsidRPr="00664A3E">
        <w:rPr>
          <w:rFonts w:ascii="Book Antiqua" w:hAnsi="Book Antiqua" w:cs="Arial"/>
          <w:sz w:val="24"/>
          <w:szCs w:val="24"/>
        </w:rPr>
        <w:t>For each of these reports, whether the outbreak’s strain of CRE or their related superbugs originated in the environment (</w:t>
      </w:r>
      <w:r w:rsidRPr="00526B10">
        <w:rPr>
          <w:rFonts w:ascii="Book Antiqua" w:hAnsi="Book Antiqua" w:cs="Arial"/>
          <w:i/>
          <w:sz w:val="24"/>
          <w:szCs w:val="24"/>
        </w:rPr>
        <w:t>e.g</w:t>
      </w:r>
      <w:r w:rsidRPr="00664A3E">
        <w:rPr>
          <w:rFonts w:ascii="Book Antiqua" w:hAnsi="Book Antiqua" w:cs="Arial"/>
          <w:sz w:val="24"/>
          <w:szCs w:val="24"/>
        </w:rPr>
        <w:t>., contaminated water) or was patient-borne is typically not determined or clarified</w:t>
      </w:r>
      <w:r w:rsidR="00526B10" w:rsidRPr="00664A3E">
        <w:rPr>
          <w:rFonts w:ascii="Book Antiqua" w:hAnsi="Book Antiqua" w:cs="Arial"/>
          <w:b/>
          <w:sz w:val="24"/>
          <w:szCs w:val="24"/>
          <w:vertAlign w:val="superscript"/>
        </w:rPr>
        <w:t>[21]</w:t>
      </w:r>
      <w:r w:rsidRPr="00664A3E">
        <w:rPr>
          <w:rFonts w:ascii="Book Antiqua" w:hAnsi="Book Antiqua" w:cs="Arial"/>
          <w:sz w:val="24"/>
          <w:szCs w:val="24"/>
        </w:rPr>
        <w:t>.</w:t>
      </w:r>
    </w:p>
    <w:p w:rsidR="00E713A5" w:rsidRPr="00664A3E" w:rsidRDefault="00E713A5" w:rsidP="00664A3E">
      <w:pPr>
        <w:autoSpaceDE w:val="0"/>
        <w:autoSpaceDN w:val="0"/>
        <w:adjustRightInd w:val="0"/>
        <w:spacing w:after="0" w:line="360" w:lineRule="auto"/>
        <w:jc w:val="both"/>
        <w:rPr>
          <w:rFonts w:ascii="Book Antiqua" w:hAnsi="Book Antiqua" w:cs="Arial"/>
          <w:color w:val="000000"/>
          <w:sz w:val="24"/>
          <w:szCs w:val="24"/>
          <w:lang w:eastAsia="zh-CN"/>
        </w:rPr>
      </w:pPr>
    </w:p>
    <w:p w:rsidR="00170E0E" w:rsidRPr="00526B10" w:rsidRDefault="00170E0E" w:rsidP="00664A3E">
      <w:pPr>
        <w:spacing w:after="0" w:line="360" w:lineRule="auto"/>
        <w:jc w:val="both"/>
        <w:rPr>
          <w:rFonts w:ascii="Book Antiqua" w:hAnsi="Book Antiqua" w:cs="Arial"/>
          <w:b/>
          <w:i/>
          <w:sz w:val="24"/>
          <w:szCs w:val="24"/>
          <w:lang w:eastAsia="zh-CN"/>
        </w:rPr>
      </w:pPr>
      <w:r w:rsidRPr="00664A3E">
        <w:rPr>
          <w:rFonts w:ascii="Book Antiqua" w:hAnsi="Book Antiqua" w:cs="Arial"/>
          <w:b/>
          <w:i/>
          <w:sz w:val="24"/>
          <w:szCs w:val="24"/>
        </w:rPr>
        <w:t>Transmission of CRE and related superbugs during other types of flexible endoscopic procedur</w:t>
      </w:r>
      <w:r w:rsidR="00526B10">
        <w:rPr>
          <w:rFonts w:ascii="Book Antiqua" w:hAnsi="Book Antiqua" w:cs="Arial"/>
          <w:b/>
          <w:i/>
          <w:sz w:val="24"/>
          <w:szCs w:val="24"/>
        </w:rPr>
        <w:t>es</w:t>
      </w:r>
    </w:p>
    <w:p w:rsidR="00170E0E" w:rsidRPr="00664A3E" w:rsidRDefault="00170E0E" w:rsidP="00664A3E">
      <w:pPr>
        <w:spacing w:after="0" w:line="360" w:lineRule="auto"/>
        <w:jc w:val="both"/>
        <w:rPr>
          <w:rFonts w:ascii="Book Antiqua" w:hAnsi="Book Antiqua" w:cs="Arial"/>
          <w:sz w:val="24"/>
          <w:szCs w:val="24"/>
        </w:rPr>
      </w:pPr>
      <w:r w:rsidRPr="00664A3E">
        <w:rPr>
          <w:rFonts w:ascii="Book Antiqua" w:hAnsi="Book Antiqua" w:cs="Arial"/>
          <w:sz w:val="24"/>
          <w:szCs w:val="24"/>
        </w:rPr>
        <w:t>A demonstrated public health threat both in the U</w:t>
      </w:r>
      <w:r w:rsidR="00526B10">
        <w:rPr>
          <w:rFonts w:ascii="Book Antiqua" w:hAnsi="Book Antiqua" w:cs="Arial" w:hint="eastAsia"/>
          <w:sz w:val="24"/>
          <w:szCs w:val="24"/>
          <w:lang w:eastAsia="zh-CN"/>
        </w:rPr>
        <w:t xml:space="preserve">nited </w:t>
      </w:r>
      <w:r w:rsidR="00526B10">
        <w:rPr>
          <w:rFonts w:ascii="Book Antiqua" w:hAnsi="Book Antiqua" w:cs="Arial"/>
          <w:sz w:val="24"/>
          <w:szCs w:val="24"/>
        </w:rPr>
        <w:t>S</w:t>
      </w:r>
      <w:r w:rsidR="00526B10">
        <w:rPr>
          <w:rFonts w:ascii="Book Antiqua" w:hAnsi="Book Antiqua" w:cs="Arial" w:hint="eastAsia"/>
          <w:sz w:val="24"/>
          <w:szCs w:val="24"/>
          <w:lang w:eastAsia="zh-CN"/>
        </w:rPr>
        <w:t>tates</w:t>
      </w:r>
      <w:r w:rsidRPr="00664A3E">
        <w:rPr>
          <w:rFonts w:ascii="Book Antiqua" w:hAnsi="Book Antiqua" w:cs="Arial"/>
          <w:sz w:val="24"/>
          <w:szCs w:val="24"/>
        </w:rPr>
        <w:t xml:space="preserve"> and globally, transmissions of CRE are not exclusive to GI endoscopy.</w:t>
      </w:r>
      <w:r w:rsidR="00664A3E">
        <w:rPr>
          <w:rFonts w:ascii="Book Antiqua" w:hAnsi="Book Antiqua" w:cs="Arial"/>
          <w:sz w:val="24"/>
          <w:szCs w:val="24"/>
        </w:rPr>
        <w:t xml:space="preserve"> </w:t>
      </w:r>
      <w:r w:rsidRPr="00664A3E">
        <w:rPr>
          <w:rFonts w:ascii="Book Antiqua" w:hAnsi="Book Antiqua" w:cs="Arial"/>
          <w:sz w:val="24"/>
          <w:szCs w:val="24"/>
        </w:rPr>
        <w:t>Other types of flexible endoscopic procedures, including bronchoscopy and cystoscopy (as well as other types of medical procedures unrelated to flexible endoscopy), are also identified risk factors for infections (and predictors for colonizations) with CRE and related superbugs</w:t>
      </w:r>
      <w:r w:rsidR="00526B10" w:rsidRPr="00664A3E">
        <w:rPr>
          <w:rFonts w:ascii="Book Antiqua" w:hAnsi="Book Antiqua" w:cs="Arial"/>
          <w:b/>
          <w:sz w:val="24"/>
          <w:szCs w:val="24"/>
          <w:vertAlign w:val="superscript"/>
        </w:rPr>
        <w:t>[23,44-46]</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 xml:space="preserve">Indeed, some infection-control measures designed to prevent CRE transmission during GI endoscopy may also be employed during these other flexible endoscopic procedures, for the successful prevention of </w:t>
      </w:r>
      <w:r w:rsidRPr="00664A3E">
        <w:rPr>
          <w:rFonts w:ascii="Book Antiqua" w:hAnsi="Book Antiqua" w:cs="Arial"/>
          <w:sz w:val="24"/>
          <w:szCs w:val="24"/>
        </w:rPr>
        <w:lastRenderedPageBreak/>
        <w:t xml:space="preserve">infection. For example, Koo </w:t>
      </w:r>
      <w:r w:rsidRPr="00526B10">
        <w:rPr>
          <w:rFonts w:ascii="Book Antiqua" w:hAnsi="Book Antiqua" w:cs="Arial"/>
          <w:i/>
          <w:sz w:val="24"/>
          <w:szCs w:val="24"/>
        </w:rPr>
        <w:t>et al</w:t>
      </w:r>
      <w:r w:rsidR="00526B10" w:rsidRPr="00664A3E">
        <w:rPr>
          <w:rFonts w:ascii="Book Antiqua" w:hAnsi="Book Antiqua" w:cs="Arial"/>
          <w:b/>
          <w:sz w:val="24"/>
          <w:szCs w:val="24"/>
          <w:vertAlign w:val="superscript"/>
        </w:rPr>
        <w:t>[23]</w:t>
      </w:r>
      <w:r w:rsidRPr="00664A3E">
        <w:rPr>
          <w:rFonts w:ascii="Book Antiqua" w:hAnsi="Book Antiqua" w:cs="Arial"/>
          <w:sz w:val="24"/>
          <w:szCs w:val="24"/>
        </w:rPr>
        <w:t xml:space="preserve"> (2012) discuss an outbreak of NDM-1 </w:t>
      </w:r>
      <w:r w:rsidRPr="00664A3E">
        <w:rPr>
          <w:rFonts w:ascii="Book Antiqua" w:hAnsi="Book Antiqua" w:cs="Arial"/>
          <w:i/>
          <w:sz w:val="24"/>
          <w:szCs w:val="24"/>
        </w:rPr>
        <w:t>K. pneumoniae</w:t>
      </w:r>
      <w:r w:rsidRPr="00664A3E">
        <w:rPr>
          <w:rFonts w:ascii="Book Antiqua" w:hAnsi="Book Antiqua" w:cs="Arial"/>
          <w:sz w:val="24"/>
          <w:szCs w:val="24"/>
        </w:rPr>
        <w:t xml:space="preserve"> linked to contamination of the video camera head of urological instrumentation</w:t>
      </w:r>
      <w:r w:rsidRPr="00664A3E">
        <w:rPr>
          <w:rFonts w:ascii="Book Antiqua" w:hAnsi="Book Antiqua" w:cs="Arial"/>
          <w:i/>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 xml:space="preserve">Chang </w:t>
      </w:r>
      <w:r w:rsidR="00526B10" w:rsidRPr="00526B10">
        <w:rPr>
          <w:rFonts w:ascii="Book Antiqua" w:hAnsi="Book Antiqua" w:cs="Arial"/>
          <w:i/>
          <w:sz w:val="24"/>
          <w:szCs w:val="24"/>
        </w:rPr>
        <w:t>et al</w:t>
      </w:r>
      <w:r w:rsidR="00526B10" w:rsidRPr="00664A3E">
        <w:rPr>
          <w:rFonts w:ascii="Book Antiqua" w:hAnsi="Book Antiqua" w:cs="Arial"/>
          <w:b/>
          <w:sz w:val="24"/>
          <w:szCs w:val="24"/>
          <w:vertAlign w:val="superscript"/>
        </w:rPr>
        <w:t>[</w:t>
      </w:r>
      <w:r w:rsidR="00526B10">
        <w:rPr>
          <w:rFonts w:ascii="Book Antiqua" w:hAnsi="Book Antiqua" w:cs="Arial" w:hint="eastAsia"/>
          <w:b/>
          <w:sz w:val="24"/>
          <w:szCs w:val="24"/>
          <w:vertAlign w:val="superscript"/>
          <w:lang w:eastAsia="zh-CN"/>
        </w:rPr>
        <w:t>44</w:t>
      </w:r>
      <w:r w:rsidR="00526B10" w:rsidRPr="00664A3E">
        <w:rPr>
          <w:rFonts w:ascii="Book Antiqua" w:hAnsi="Book Antiqua" w:cs="Arial"/>
          <w:b/>
          <w:sz w:val="24"/>
          <w:szCs w:val="24"/>
          <w:vertAlign w:val="superscript"/>
        </w:rPr>
        <w:t>]</w:t>
      </w:r>
      <w:r w:rsidRPr="00664A3E">
        <w:rPr>
          <w:rFonts w:ascii="Book Antiqua" w:hAnsi="Book Antiqua" w:cs="Arial"/>
          <w:sz w:val="24"/>
          <w:szCs w:val="24"/>
        </w:rPr>
        <w:t xml:space="preserve"> (2013) similarly report a CRE outbreak at a regional teaching hospital in southern Taiwan, finding an ureteroscope contaminated with ertapenem-resistant </w:t>
      </w:r>
      <w:r w:rsidRPr="00664A3E">
        <w:rPr>
          <w:rFonts w:ascii="Book Antiqua" w:hAnsi="Book Antiqua" w:cs="Arial"/>
          <w:i/>
          <w:sz w:val="24"/>
          <w:szCs w:val="24"/>
        </w:rPr>
        <w:t>E. cloacae</w:t>
      </w:r>
      <w:r w:rsidRPr="00664A3E">
        <w:rPr>
          <w:rFonts w:ascii="Book Antiqua" w:hAnsi="Book Antiqua" w:cs="Arial"/>
          <w:sz w:val="24"/>
          <w:szCs w:val="24"/>
        </w:rPr>
        <w:t xml:space="preserve"> (a type of CRE) to be responsible for several UTIs.</w:t>
      </w:r>
      <w:r w:rsidR="00664A3E">
        <w:rPr>
          <w:rFonts w:ascii="Book Antiqua" w:hAnsi="Book Antiqua" w:cs="Arial"/>
          <w:sz w:val="24"/>
          <w:szCs w:val="24"/>
        </w:rPr>
        <w:t xml:space="preserve"> </w:t>
      </w:r>
      <w:r w:rsidRPr="00664A3E">
        <w:rPr>
          <w:rFonts w:ascii="Book Antiqua" w:hAnsi="Book Antiqua" w:cs="Arial"/>
          <w:sz w:val="24"/>
          <w:szCs w:val="24"/>
        </w:rPr>
        <w:t xml:space="preserve">Chang </w:t>
      </w:r>
      <w:r w:rsidRPr="00526B10">
        <w:rPr>
          <w:rFonts w:ascii="Book Antiqua" w:hAnsi="Book Antiqua" w:cs="Arial"/>
          <w:i/>
          <w:sz w:val="24"/>
          <w:szCs w:val="24"/>
        </w:rPr>
        <w:t>et al</w:t>
      </w:r>
      <w:r w:rsidR="00526B10">
        <w:rPr>
          <w:rFonts w:ascii="Book Antiqua" w:hAnsi="Book Antiqua" w:cs="Arial" w:hint="eastAsia"/>
          <w:sz w:val="24"/>
          <w:szCs w:val="24"/>
          <w:vertAlign w:val="superscript"/>
          <w:lang w:eastAsia="zh-CN"/>
        </w:rPr>
        <w:t>[44]</w:t>
      </w:r>
      <w:r w:rsidRPr="00664A3E">
        <w:rPr>
          <w:rFonts w:ascii="Book Antiqua" w:hAnsi="Book Antiqua" w:cs="Arial"/>
          <w:sz w:val="24"/>
          <w:szCs w:val="24"/>
        </w:rPr>
        <w:t>’s (2013) findings are not entirely surprising, since UTIs are the most common types of HAIs caused by CRE. Like Hospital X’s CRE outbreak, this outbreak in Taiwan was terminated only once the hospital used EtO sterilization to process the implicated ureteroscope</w:t>
      </w:r>
      <w:r w:rsidR="00526B10" w:rsidRPr="00664A3E">
        <w:rPr>
          <w:rFonts w:ascii="Book Antiqua" w:hAnsi="Book Antiqua" w:cs="Arial"/>
          <w:b/>
          <w:sz w:val="24"/>
          <w:szCs w:val="24"/>
          <w:vertAlign w:val="superscript"/>
        </w:rPr>
        <w:t>[9,25,44]</w:t>
      </w:r>
      <w:r w:rsidRPr="00664A3E">
        <w:rPr>
          <w:rFonts w:ascii="Book Antiqua" w:hAnsi="Book Antiqua" w:cs="Arial"/>
          <w:sz w:val="24"/>
          <w:szCs w:val="24"/>
        </w:rPr>
        <w:t>.</w:t>
      </w:r>
    </w:p>
    <w:p w:rsidR="00170E0E" w:rsidRPr="00664A3E" w:rsidRDefault="00170E0E" w:rsidP="00526B10">
      <w:pPr>
        <w:spacing w:after="0" w:line="360" w:lineRule="auto"/>
        <w:ind w:firstLineChars="100" w:firstLine="240"/>
        <w:jc w:val="both"/>
        <w:rPr>
          <w:rFonts w:ascii="Book Antiqua" w:hAnsi="Book Antiqua" w:cs="Arial"/>
          <w:iCs/>
          <w:color w:val="000000"/>
          <w:sz w:val="24"/>
          <w:szCs w:val="24"/>
        </w:rPr>
      </w:pPr>
      <w:r w:rsidRPr="00664A3E">
        <w:rPr>
          <w:rFonts w:ascii="Book Antiqua" w:hAnsi="Book Antiqua" w:cs="Arial"/>
          <w:sz w:val="24"/>
          <w:szCs w:val="24"/>
        </w:rPr>
        <w:t xml:space="preserve">Sorin </w:t>
      </w:r>
      <w:r w:rsidRPr="00526B10">
        <w:rPr>
          <w:rFonts w:ascii="Book Antiqua" w:hAnsi="Book Antiqua" w:cs="Arial"/>
          <w:i/>
          <w:sz w:val="24"/>
          <w:szCs w:val="24"/>
        </w:rPr>
        <w:t>et al</w:t>
      </w:r>
      <w:r w:rsidR="00526B10" w:rsidRPr="00664A3E">
        <w:rPr>
          <w:rFonts w:ascii="Book Antiqua" w:hAnsi="Book Antiqua" w:cs="Arial"/>
          <w:b/>
          <w:sz w:val="24"/>
          <w:szCs w:val="24"/>
          <w:vertAlign w:val="superscript"/>
        </w:rPr>
        <w:t>[45]</w:t>
      </w:r>
      <w:r w:rsidRPr="00664A3E">
        <w:rPr>
          <w:rFonts w:ascii="Book Antiqua" w:hAnsi="Book Antiqua" w:cs="Arial"/>
          <w:sz w:val="24"/>
          <w:szCs w:val="24"/>
        </w:rPr>
        <w:t xml:space="preserve"> (2001) report that 18 patients were either colonized or infected with imipenem-resistant </w:t>
      </w:r>
      <w:r w:rsidRPr="00664A3E">
        <w:rPr>
          <w:rFonts w:ascii="Book Antiqua" w:hAnsi="Book Antiqua" w:cs="Arial"/>
          <w:i/>
          <w:sz w:val="24"/>
          <w:szCs w:val="24"/>
        </w:rPr>
        <w:t>P. aeruginosa</w:t>
      </w:r>
      <w:r w:rsidRPr="00664A3E">
        <w:rPr>
          <w:rFonts w:ascii="Book Antiqua" w:hAnsi="Book Antiqua" w:cs="Arial"/>
          <w:sz w:val="24"/>
          <w:szCs w:val="24"/>
        </w:rPr>
        <w:t xml:space="preserve"> (IRPA), an infectious strain of bacteria that, while of the </w:t>
      </w:r>
      <w:r w:rsidRPr="00664A3E">
        <w:rPr>
          <w:rFonts w:ascii="Book Antiqua" w:hAnsi="Book Antiqua" w:cs="Arial"/>
          <w:i/>
          <w:sz w:val="24"/>
          <w:szCs w:val="24"/>
        </w:rPr>
        <w:t>Pseudomonadaceae,</w:t>
      </w:r>
      <w:r w:rsidRPr="00664A3E">
        <w:rPr>
          <w:rFonts w:ascii="Book Antiqua" w:hAnsi="Book Antiqua" w:cs="Arial"/>
          <w:sz w:val="24"/>
          <w:szCs w:val="24"/>
        </w:rPr>
        <w:t xml:space="preserve"> not </w:t>
      </w:r>
      <w:r w:rsidRPr="00664A3E">
        <w:rPr>
          <w:rStyle w:val="Emphasis"/>
          <w:rFonts w:ascii="Book Antiqua" w:hAnsi="Book Antiqua" w:cs="Arial"/>
          <w:sz w:val="24"/>
          <w:szCs w:val="24"/>
        </w:rPr>
        <w:t>Enterobacteriaceae,</w:t>
      </w:r>
      <w:r w:rsidRPr="00664A3E">
        <w:rPr>
          <w:rFonts w:ascii="Book Antiqua" w:hAnsi="Book Antiqua" w:cs="Arial"/>
          <w:sz w:val="24"/>
          <w:szCs w:val="24"/>
        </w:rPr>
        <w:t xml:space="preserve"> family and therefore not CRE, is a related superbug th</w:t>
      </w:r>
      <w:r w:rsidR="00526B10">
        <w:rPr>
          <w:rFonts w:ascii="Book Antiqua" w:hAnsi="Book Antiqua" w:cs="Arial"/>
          <w:sz w:val="24"/>
          <w:szCs w:val="24"/>
        </w:rPr>
        <w:t>at is resistant to carbapenems</w:t>
      </w:r>
      <w:r w:rsidR="00526B10">
        <w:rPr>
          <w:rFonts w:ascii="Book Antiqua" w:hAnsi="Book Antiqua" w:cs="Arial" w:hint="eastAsia"/>
          <w:sz w:val="24"/>
          <w:szCs w:val="24"/>
          <w:lang w:eastAsia="zh-CN"/>
        </w:rPr>
        <w:t xml:space="preserve"> </w:t>
      </w:r>
      <w:r w:rsidRPr="00664A3E">
        <w:rPr>
          <w:rFonts w:ascii="Book Antiqua" w:hAnsi="Book Antiqua" w:cs="Arial"/>
          <w:sz w:val="24"/>
          <w:szCs w:val="24"/>
        </w:rPr>
        <w:t xml:space="preserve">(Noted previously, imipenem is </w:t>
      </w:r>
      <w:r w:rsidR="00526B10">
        <w:rPr>
          <w:rFonts w:ascii="Book Antiqua" w:hAnsi="Book Antiqua" w:cs="Arial"/>
          <w:sz w:val="24"/>
          <w:szCs w:val="24"/>
        </w:rPr>
        <w:t>a type of carbapenem antibiotic</w:t>
      </w:r>
      <w:r w:rsidRPr="00664A3E">
        <w:rPr>
          <w:rFonts w:ascii="Book Antiqua" w:hAnsi="Book Antiqua" w:cs="Arial"/>
          <w:sz w:val="24"/>
          <w:szCs w:val="24"/>
        </w:rPr>
        <w:t>)</w:t>
      </w:r>
      <w:r w:rsidR="00526B10">
        <w:rPr>
          <w:rFonts w:ascii="Book Antiqua" w:hAnsi="Book Antiqua" w:cs="Arial" w:hint="eastAsia"/>
          <w:sz w:val="24"/>
          <w:szCs w:val="24"/>
          <w:lang w:eastAsia="zh-CN"/>
        </w:rPr>
        <w:t>.</w:t>
      </w:r>
      <w:r w:rsidR="00664A3E">
        <w:rPr>
          <w:rFonts w:ascii="Book Antiqua" w:hAnsi="Book Antiqua" w:cs="Arial"/>
          <w:sz w:val="24"/>
          <w:szCs w:val="24"/>
        </w:rPr>
        <w:t xml:space="preserve"> </w:t>
      </w:r>
      <w:r w:rsidRPr="00664A3E">
        <w:rPr>
          <w:rFonts w:ascii="Book Antiqua" w:hAnsi="Book Antiqua" w:cs="Arial"/>
          <w:sz w:val="24"/>
          <w:szCs w:val="24"/>
        </w:rPr>
        <w:t xml:space="preserve">This outbreak was reportedly due to the improper connection of an automated reprocessing device to the </w:t>
      </w:r>
      <w:r w:rsidRPr="00664A3E">
        <w:rPr>
          <w:rStyle w:val="highlight"/>
          <w:rFonts w:ascii="Book Antiqua" w:hAnsi="Book Antiqua" w:cs="Arial"/>
          <w:sz w:val="24"/>
          <w:szCs w:val="24"/>
        </w:rPr>
        <w:t>bronchoscope’s</w:t>
      </w:r>
      <w:r w:rsidRPr="00664A3E">
        <w:rPr>
          <w:rFonts w:ascii="Book Antiqua" w:hAnsi="Book Antiqua" w:cs="Arial"/>
          <w:sz w:val="24"/>
          <w:szCs w:val="24"/>
        </w:rPr>
        <w:t xml:space="preserve"> suction channel, presumably precluding the endoscope’s effective reprocessing.</w:t>
      </w:r>
      <w:r w:rsidR="00664A3E">
        <w:rPr>
          <w:rFonts w:ascii="Book Antiqua" w:hAnsi="Book Antiqua" w:cs="Arial"/>
          <w:sz w:val="24"/>
          <w:szCs w:val="24"/>
        </w:rPr>
        <w:t xml:space="preserve"> </w:t>
      </w:r>
      <w:r w:rsidRPr="00664A3E">
        <w:rPr>
          <w:rFonts w:ascii="Book Antiqua" w:hAnsi="Book Antiqua" w:cs="Arial"/>
          <w:sz w:val="24"/>
          <w:szCs w:val="24"/>
        </w:rPr>
        <w:t>Sorin</w:t>
      </w:r>
      <w:r w:rsidRPr="00AE24E9">
        <w:rPr>
          <w:rFonts w:ascii="Book Antiqua" w:hAnsi="Book Antiqua" w:cs="Arial"/>
          <w:i/>
          <w:sz w:val="24"/>
          <w:szCs w:val="24"/>
        </w:rPr>
        <w:t xml:space="preserve"> et al</w:t>
      </w:r>
      <w:r w:rsidR="00AE24E9">
        <w:rPr>
          <w:rFonts w:ascii="Book Antiqua" w:hAnsi="Book Antiqua" w:cs="Arial" w:hint="eastAsia"/>
          <w:sz w:val="24"/>
          <w:szCs w:val="24"/>
          <w:vertAlign w:val="superscript"/>
          <w:lang w:eastAsia="zh-CN"/>
        </w:rPr>
        <w:t>[45]</w:t>
      </w:r>
      <w:r w:rsidRPr="00664A3E">
        <w:rPr>
          <w:rFonts w:ascii="Book Antiqua" w:hAnsi="Book Antiqua" w:cs="Arial"/>
          <w:sz w:val="24"/>
          <w:szCs w:val="24"/>
        </w:rPr>
        <w:t xml:space="preserve">’s (2001) findings suggest that contaminated bronchoscopes, too, like GI endoscopes and urological equipment, pose a risk of transmission of multidrug-resistant gram-negative bacteria, like IRPA and CRE. Whether other types of GI endoscopes featuring an exposed elevator wire channel, such as those used during </w:t>
      </w:r>
      <w:r w:rsidRPr="00664A3E">
        <w:rPr>
          <w:rStyle w:val="st"/>
          <w:rFonts w:ascii="Book Antiqua" w:hAnsi="Book Antiqua" w:cs="Arial"/>
          <w:sz w:val="24"/>
          <w:szCs w:val="24"/>
        </w:rPr>
        <w:t>endoscopic ultrasonography (or, “EUS”),</w:t>
      </w:r>
      <w:r w:rsidRPr="00664A3E">
        <w:rPr>
          <w:rFonts w:ascii="Book Antiqua" w:hAnsi="Book Antiqua" w:cs="Arial"/>
          <w:sz w:val="24"/>
          <w:szCs w:val="24"/>
        </w:rPr>
        <w:t xml:space="preserve"> might also be difficult to clean and pose an increased risk of CRE transmission is unclear, but possible</w:t>
      </w:r>
      <w:r w:rsidR="00AE24E9" w:rsidRPr="00664A3E">
        <w:rPr>
          <w:rFonts w:ascii="Book Antiqua" w:hAnsi="Book Antiqua" w:cs="Arial"/>
          <w:b/>
          <w:sz w:val="24"/>
          <w:szCs w:val="24"/>
          <w:vertAlign w:val="superscript"/>
        </w:rPr>
        <w:t>[47]</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r w:rsidRPr="00664A3E">
        <w:rPr>
          <w:rFonts w:ascii="Book Antiqua" w:hAnsi="Book Antiqua" w:cs="Arial"/>
          <w:iCs/>
          <w:color w:val="000000"/>
          <w:sz w:val="24"/>
          <w:szCs w:val="24"/>
        </w:rPr>
        <w:t xml:space="preserve">Based in part on a review of Sorin </w:t>
      </w:r>
      <w:r w:rsidRPr="00526B10">
        <w:rPr>
          <w:rFonts w:ascii="Book Antiqua" w:hAnsi="Book Antiqua" w:cs="Arial"/>
          <w:i/>
          <w:iCs/>
          <w:color w:val="000000"/>
          <w:sz w:val="24"/>
          <w:szCs w:val="24"/>
        </w:rPr>
        <w:t>et al</w:t>
      </w:r>
      <w:r w:rsidR="00526B10" w:rsidRPr="00664A3E">
        <w:rPr>
          <w:rFonts w:ascii="Book Antiqua" w:hAnsi="Book Antiqua" w:cs="Arial"/>
          <w:b/>
          <w:iCs/>
          <w:color w:val="000000"/>
          <w:sz w:val="24"/>
          <w:szCs w:val="24"/>
          <w:vertAlign w:val="superscript"/>
        </w:rPr>
        <w:t>[4</w:t>
      </w:r>
      <w:r w:rsidR="00526B10">
        <w:rPr>
          <w:rFonts w:ascii="Book Antiqua" w:hAnsi="Book Antiqua" w:cs="Arial" w:hint="eastAsia"/>
          <w:b/>
          <w:iCs/>
          <w:color w:val="000000"/>
          <w:sz w:val="24"/>
          <w:szCs w:val="24"/>
          <w:vertAlign w:val="superscript"/>
          <w:lang w:eastAsia="zh-CN"/>
        </w:rPr>
        <w:t>5</w:t>
      </w:r>
      <w:r w:rsidR="00526B10" w:rsidRPr="00664A3E">
        <w:rPr>
          <w:rFonts w:ascii="Book Antiqua" w:hAnsi="Book Antiqua" w:cs="Arial"/>
          <w:b/>
          <w:iCs/>
          <w:color w:val="000000"/>
          <w:sz w:val="24"/>
          <w:szCs w:val="24"/>
          <w:vertAlign w:val="superscript"/>
        </w:rPr>
        <w:t>]</w:t>
      </w:r>
      <w:r w:rsidRPr="00664A3E">
        <w:rPr>
          <w:rFonts w:ascii="Book Antiqua" w:hAnsi="Book Antiqua" w:cs="Arial"/>
          <w:iCs/>
          <w:color w:val="000000"/>
          <w:sz w:val="24"/>
          <w:szCs w:val="24"/>
        </w:rPr>
        <w:t>’s (2001) report, Muscarella (2004) found that environmental surfaces including tap water may, too, be reservoirs for antibiotic-resistant strains of gram-negative bacteria</w:t>
      </w:r>
      <w:r w:rsidR="00526B10">
        <w:rPr>
          <w:rFonts w:ascii="Book Antiqua" w:hAnsi="Book Antiqua" w:cs="Arial" w:hint="eastAsia"/>
          <w:iCs/>
          <w:color w:val="000000"/>
          <w:sz w:val="24"/>
          <w:szCs w:val="24"/>
          <w:vertAlign w:val="superscript"/>
          <w:lang w:eastAsia="zh-CN"/>
        </w:rPr>
        <w:t>[46]</w:t>
      </w:r>
      <w:r w:rsidRPr="00664A3E">
        <w:rPr>
          <w:rFonts w:ascii="Book Antiqua" w:hAnsi="Book Antiqua" w:cs="Arial"/>
          <w:iCs/>
          <w:color w:val="000000"/>
          <w:sz w:val="24"/>
          <w:szCs w:val="24"/>
        </w:rPr>
        <w:t>.</w:t>
      </w:r>
    </w:p>
    <w:p w:rsidR="00170E0E" w:rsidRPr="00664A3E" w:rsidRDefault="00170E0E" w:rsidP="00664A3E">
      <w:pPr>
        <w:spacing w:after="0" w:line="360" w:lineRule="auto"/>
        <w:jc w:val="both"/>
        <w:rPr>
          <w:rFonts w:ascii="Book Antiqua" w:hAnsi="Book Antiqua" w:cs="Arial"/>
          <w:sz w:val="24"/>
          <w:szCs w:val="24"/>
        </w:rPr>
      </w:pPr>
    </w:p>
    <w:p w:rsidR="00170E0E" w:rsidRPr="00664A3E" w:rsidRDefault="00170E0E" w:rsidP="00664A3E">
      <w:pPr>
        <w:spacing w:after="0" w:line="360" w:lineRule="auto"/>
        <w:jc w:val="both"/>
        <w:rPr>
          <w:rFonts w:ascii="Book Antiqua" w:hAnsi="Book Antiqua" w:cs="Arial"/>
          <w:sz w:val="24"/>
          <w:szCs w:val="24"/>
        </w:rPr>
      </w:pPr>
    </w:p>
    <w:p w:rsidR="00170E0E" w:rsidRPr="00526B10" w:rsidRDefault="00170E0E" w:rsidP="00664A3E">
      <w:pPr>
        <w:spacing w:after="0" w:line="360" w:lineRule="auto"/>
        <w:jc w:val="both"/>
        <w:rPr>
          <w:rFonts w:ascii="Book Antiqua" w:hAnsi="Book Antiqua" w:cs="Arial"/>
          <w:b/>
          <w:i/>
          <w:sz w:val="24"/>
          <w:szCs w:val="24"/>
          <w:lang w:eastAsia="zh-CN"/>
        </w:rPr>
      </w:pPr>
      <w:r w:rsidRPr="00664A3E">
        <w:rPr>
          <w:rFonts w:ascii="Book Antiqua" w:hAnsi="Book Antiqua" w:cs="Arial"/>
          <w:b/>
          <w:i/>
          <w:sz w:val="24"/>
          <w:szCs w:val="24"/>
        </w:rPr>
        <w:t>High-level disinfection: Does it rapidly des</w:t>
      </w:r>
      <w:r w:rsidR="00526B10">
        <w:rPr>
          <w:rFonts w:ascii="Book Antiqua" w:hAnsi="Book Antiqua" w:cs="Arial"/>
          <w:b/>
          <w:i/>
          <w:sz w:val="24"/>
          <w:szCs w:val="24"/>
        </w:rPr>
        <w:t>troy CRE and related superbugs?</w:t>
      </w:r>
    </w:p>
    <w:p w:rsidR="00170E0E" w:rsidRPr="00664A3E" w:rsidRDefault="00170E0E" w:rsidP="00664A3E">
      <w:pPr>
        <w:tabs>
          <w:tab w:val="num" w:pos="3600"/>
          <w:tab w:val="num" w:pos="5040"/>
          <w:tab w:val="num" w:pos="5760"/>
        </w:tabs>
        <w:spacing w:after="0" w:line="360" w:lineRule="auto"/>
        <w:jc w:val="both"/>
        <w:rPr>
          <w:rFonts w:ascii="Book Antiqua" w:hAnsi="Book Antiqua" w:cs="Arial"/>
          <w:sz w:val="24"/>
          <w:szCs w:val="24"/>
        </w:rPr>
      </w:pPr>
      <w:r w:rsidRPr="00664A3E">
        <w:rPr>
          <w:rFonts w:ascii="Book Antiqua" w:hAnsi="Book Antiqua" w:cs="Arial"/>
          <w:sz w:val="24"/>
          <w:szCs w:val="24"/>
        </w:rPr>
        <w:t>An i</w:t>
      </w:r>
      <w:r w:rsidR="00526B10">
        <w:rPr>
          <w:rFonts w:ascii="Book Antiqua" w:hAnsi="Book Antiqua" w:cs="Arial"/>
          <w:sz w:val="24"/>
          <w:szCs w:val="24"/>
        </w:rPr>
        <w:t>mportant question to address -</w:t>
      </w:r>
      <w:r w:rsidRPr="00664A3E">
        <w:rPr>
          <w:rFonts w:ascii="Book Antiqua" w:hAnsi="Book Antiqua" w:cs="Arial"/>
          <w:sz w:val="24"/>
          <w:szCs w:val="24"/>
        </w:rPr>
        <w:t xml:space="preserve"> in response to the CDC’s report in </w:t>
      </w:r>
      <w:r w:rsidRPr="00664A3E">
        <w:rPr>
          <w:rFonts w:ascii="Book Antiqua" w:hAnsi="Book Antiqua" w:cs="Arial"/>
          <w:i/>
          <w:sz w:val="24"/>
          <w:szCs w:val="24"/>
        </w:rPr>
        <w:t>MMWR</w:t>
      </w:r>
      <w:r w:rsidRPr="00664A3E">
        <w:rPr>
          <w:rFonts w:ascii="Book Antiqua" w:hAnsi="Book Antiqua" w:cs="Arial"/>
          <w:sz w:val="24"/>
          <w:szCs w:val="24"/>
        </w:rPr>
        <w:t xml:space="preserve"> that Hospital X’s outbreak of CRE (and the CRE outbreak reported by Chang </w:t>
      </w:r>
      <w:r w:rsidRPr="00526B10">
        <w:rPr>
          <w:rFonts w:ascii="Book Antiqua" w:hAnsi="Book Antiqua" w:cs="Arial"/>
          <w:i/>
          <w:sz w:val="24"/>
          <w:szCs w:val="24"/>
        </w:rPr>
        <w:t>et al</w:t>
      </w:r>
      <w:r w:rsidR="00526B10" w:rsidRPr="00664A3E">
        <w:rPr>
          <w:rFonts w:ascii="Book Antiqua" w:hAnsi="Book Antiqua" w:cs="Arial"/>
          <w:b/>
          <w:sz w:val="24"/>
          <w:szCs w:val="24"/>
          <w:vertAlign w:val="superscript"/>
        </w:rPr>
        <w:t>[44]</w:t>
      </w:r>
      <w:r w:rsidRPr="00664A3E">
        <w:rPr>
          <w:rFonts w:ascii="Book Antiqua" w:hAnsi="Book Antiqua" w:cs="Arial"/>
          <w:sz w:val="24"/>
          <w:szCs w:val="24"/>
        </w:rPr>
        <w:t>, 2013) seemingly stopped after this hospital replaced (automated) high-level disinfection of its ERCP endoscopes with EtO sterilization</w:t>
      </w:r>
      <w:r w:rsidRPr="00664A3E">
        <w:rPr>
          <w:rFonts w:ascii="Book Antiqua" w:hAnsi="Book Antiqua" w:cs="Arial"/>
          <w:b/>
          <w:sz w:val="24"/>
          <w:szCs w:val="24"/>
          <w:vertAlign w:val="superscript"/>
        </w:rPr>
        <w:t>[25]</w:t>
      </w:r>
      <w:r w:rsidR="00526B10">
        <w:rPr>
          <w:rFonts w:ascii="Book Antiqua" w:hAnsi="Book Antiqua" w:cs="Arial"/>
          <w:sz w:val="24"/>
          <w:szCs w:val="24"/>
        </w:rPr>
        <w:t xml:space="preserve"> -</w:t>
      </w:r>
      <w:r w:rsidRPr="00664A3E">
        <w:rPr>
          <w:rFonts w:ascii="Book Antiqua" w:hAnsi="Book Antiqua" w:cs="Arial"/>
          <w:sz w:val="24"/>
          <w:szCs w:val="24"/>
        </w:rPr>
        <w:t xml:space="preserve"> is whether high-level disinfection can indeed destroy </w:t>
      </w:r>
      <w:r w:rsidRPr="00664A3E">
        <w:rPr>
          <w:rFonts w:ascii="Book Antiqua" w:hAnsi="Book Antiqua" w:cs="Arial"/>
          <w:sz w:val="24"/>
          <w:szCs w:val="24"/>
        </w:rPr>
        <w:lastRenderedPageBreak/>
        <w:t xml:space="preserve">CRE and their related superbugs (either </w:t>
      </w:r>
      <w:r w:rsidRPr="00664A3E">
        <w:rPr>
          <w:rFonts w:ascii="Book Antiqua" w:hAnsi="Book Antiqua" w:cs="Arial"/>
          <w:i/>
          <w:sz w:val="24"/>
          <w:szCs w:val="24"/>
        </w:rPr>
        <w:t xml:space="preserve">in vitro </w:t>
      </w:r>
      <w:r w:rsidRPr="00664A3E">
        <w:rPr>
          <w:rFonts w:ascii="Book Antiqua" w:hAnsi="Book Antiqua" w:cs="Arial"/>
          <w:sz w:val="24"/>
          <w:szCs w:val="24"/>
        </w:rPr>
        <w:t xml:space="preserve">or </w:t>
      </w:r>
      <w:r w:rsidRPr="00664A3E">
        <w:rPr>
          <w:rFonts w:ascii="Book Antiqua" w:hAnsi="Book Antiqua" w:cs="Arial"/>
          <w:i/>
          <w:sz w:val="24"/>
          <w:szCs w:val="24"/>
        </w:rPr>
        <w:t>in vivo</w:t>
      </w:r>
      <w:r w:rsidRPr="00664A3E">
        <w:rPr>
          <w:rFonts w:ascii="Book Antiqua" w:hAnsi="Book Antiqua" w:cs="Arial"/>
          <w:sz w:val="24"/>
          <w:szCs w:val="24"/>
        </w:rPr>
        <w:t>). A number of studies and published data address this concern.</w:t>
      </w:r>
      <w:r w:rsidR="00664A3E">
        <w:rPr>
          <w:rFonts w:ascii="Book Antiqua" w:hAnsi="Book Antiqua" w:cs="Arial"/>
          <w:sz w:val="24"/>
          <w:szCs w:val="24"/>
        </w:rPr>
        <w:t xml:space="preserve"> </w:t>
      </w:r>
      <w:r w:rsidRPr="00664A3E">
        <w:rPr>
          <w:rFonts w:ascii="Book Antiqua" w:hAnsi="Book Antiqua" w:cs="Arial"/>
          <w:sz w:val="24"/>
          <w:szCs w:val="24"/>
        </w:rPr>
        <w:t xml:space="preserve">Aumeran </w:t>
      </w:r>
      <w:r w:rsidRPr="00526B10">
        <w:rPr>
          <w:rFonts w:ascii="Book Antiqua" w:hAnsi="Book Antiqua" w:cs="Arial"/>
          <w:i/>
          <w:sz w:val="24"/>
          <w:szCs w:val="24"/>
        </w:rPr>
        <w:t>et al</w:t>
      </w:r>
      <w:r w:rsidR="00526B10" w:rsidRPr="00664A3E">
        <w:rPr>
          <w:rFonts w:ascii="Book Antiqua" w:hAnsi="Book Antiqua" w:cs="Arial"/>
          <w:b/>
          <w:iCs/>
          <w:sz w:val="24"/>
          <w:szCs w:val="24"/>
          <w:vertAlign w:val="superscript"/>
        </w:rPr>
        <w:t>[21]</w:t>
      </w:r>
      <w:r w:rsidRPr="00664A3E">
        <w:rPr>
          <w:rFonts w:ascii="Book Antiqua" w:hAnsi="Book Antiqua" w:cs="Arial"/>
          <w:sz w:val="24"/>
          <w:szCs w:val="24"/>
        </w:rPr>
        <w:t xml:space="preserve"> (2010), for example, report that a peracetic acid-based high-level disinfectant (sold in Europe) was tested and verified to be “fully effective” against a multidrug-resistant strain of </w:t>
      </w:r>
      <w:r w:rsidRPr="00664A3E">
        <w:rPr>
          <w:rFonts w:ascii="Book Antiqua" w:hAnsi="Book Antiqua" w:cs="Arial"/>
          <w:i/>
          <w:iCs/>
          <w:sz w:val="24"/>
          <w:szCs w:val="24"/>
        </w:rPr>
        <w:t>K. pneumoniae.</w:t>
      </w:r>
      <w:r w:rsidR="00664A3E">
        <w:rPr>
          <w:rFonts w:ascii="Book Antiqua" w:hAnsi="Book Antiqua" w:cs="Arial"/>
          <w:b/>
          <w:iCs/>
          <w:sz w:val="24"/>
          <w:szCs w:val="24"/>
          <w:vertAlign w:val="superscript"/>
        </w:rPr>
        <w:t xml:space="preserve"> </w:t>
      </w:r>
      <w:r w:rsidRPr="00664A3E">
        <w:rPr>
          <w:rFonts w:ascii="Book Antiqua" w:hAnsi="Book Antiqua" w:cs="Arial"/>
          <w:iCs/>
          <w:sz w:val="24"/>
          <w:szCs w:val="24"/>
        </w:rPr>
        <w:t>Additionally, several intermediate-level</w:t>
      </w:r>
      <w:r w:rsidRPr="00664A3E">
        <w:rPr>
          <w:rFonts w:ascii="Book Antiqua" w:hAnsi="Book Antiqua" w:cs="Arial"/>
          <w:sz w:val="24"/>
          <w:szCs w:val="24"/>
        </w:rPr>
        <w:t xml:space="preserve"> disinfectants registered with the Environmental Protection Agency (EPA) in the U</w:t>
      </w:r>
      <w:r w:rsidR="00526B10">
        <w:rPr>
          <w:rFonts w:ascii="Book Antiqua" w:hAnsi="Book Antiqua" w:cs="Arial" w:hint="eastAsia"/>
          <w:sz w:val="24"/>
          <w:szCs w:val="24"/>
          <w:lang w:eastAsia="zh-CN"/>
        </w:rPr>
        <w:t xml:space="preserve">nited </w:t>
      </w:r>
      <w:r w:rsidR="00526B10">
        <w:rPr>
          <w:rFonts w:ascii="Book Antiqua" w:hAnsi="Book Antiqua" w:cs="Arial"/>
          <w:sz w:val="24"/>
          <w:szCs w:val="24"/>
        </w:rPr>
        <w:t>S</w:t>
      </w:r>
      <w:r w:rsidR="00526B10">
        <w:rPr>
          <w:rFonts w:ascii="Book Antiqua" w:hAnsi="Book Antiqua" w:cs="Arial" w:hint="eastAsia"/>
          <w:sz w:val="24"/>
          <w:szCs w:val="24"/>
          <w:lang w:eastAsia="zh-CN"/>
        </w:rPr>
        <w:t>tates</w:t>
      </w:r>
      <w:r w:rsidRPr="00664A3E">
        <w:rPr>
          <w:rFonts w:ascii="Book Antiqua" w:hAnsi="Book Antiqua" w:cs="Arial"/>
          <w:sz w:val="24"/>
          <w:szCs w:val="24"/>
        </w:rPr>
        <w:t xml:space="preserve"> are specifically labeled to destroy CRE within 1 or </w:t>
      </w:r>
      <w:r w:rsidRPr="00664A3E">
        <w:rPr>
          <w:rFonts w:ascii="Book Antiqua" w:hAnsi="Book Antiqua" w:cs="Arial"/>
          <w:iCs/>
          <w:sz w:val="24"/>
          <w:szCs w:val="24"/>
        </w:rPr>
        <w:t>2 min</w:t>
      </w:r>
      <w:r w:rsidRPr="00664A3E">
        <w:rPr>
          <w:rFonts w:ascii="Book Antiqua" w:hAnsi="Book Antiqua" w:cs="Arial"/>
          <w:b/>
          <w:sz w:val="24"/>
          <w:szCs w:val="24"/>
          <w:vertAlign w:val="superscript"/>
        </w:rPr>
        <w:t>[48,49]</w:t>
      </w:r>
      <w:r w:rsidR="00526B10" w:rsidRPr="00526B10">
        <w:rPr>
          <w:rFonts w:ascii="Book Antiqua" w:hAnsi="Book Antiqua" w:cs="Arial" w:hint="eastAsia"/>
          <w:b/>
          <w:sz w:val="24"/>
          <w:szCs w:val="24"/>
          <w:lang w:eastAsia="zh-CN"/>
        </w:rPr>
        <w:t xml:space="preserve">. </w:t>
      </w:r>
      <w:r w:rsidRPr="00664A3E">
        <w:rPr>
          <w:rFonts w:ascii="Book Antiqua" w:hAnsi="Book Antiqua" w:cs="Arial"/>
          <w:sz w:val="24"/>
          <w:szCs w:val="24"/>
        </w:rPr>
        <w:t xml:space="preserve">Whereas </w:t>
      </w:r>
      <w:r w:rsidRPr="00664A3E">
        <w:rPr>
          <w:rFonts w:ascii="Book Antiqua" w:hAnsi="Book Antiqua" w:cs="Arial"/>
          <w:iCs/>
          <w:sz w:val="24"/>
          <w:szCs w:val="24"/>
        </w:rPr>
        <w:t>intermediate-level</w:t>
      </w:r>
      <w:r w:rsidRPr="00664A3E">
        <w:rPr>
          <w:rFonts w:ascii="Book Antiqua" w:hAnsi="Book Antiqua" w:cs="Arial"/>
          <w:sz w:val="24"/>
          <w:szCs w:val="24"/>
        </w:rPr>
        <w:t xml:space="preserve"> disinfectants are tuberculocidal, high</w:t>
      </w:r>
      <w:r w:rsidRPr="00664A3E">
        <w:rPr>
          <w:rFonts w:ascii="Book Antiqua" w:hAnsi="Book Antiqua" w:cs="Arial"/>
          <w:iCs/>
          <w:sz w:val="24"/>
          <w:szCs w:val="24"/>
        </w:rPr>
        <w:t>-level</w:t>
      </w:r>
      <w:r w:rsidRPr="00664A3E">
        <w:rPr>
          <w:rFonts w:ascii="Book Antiqua" w:hAnsi="Book Antiqua" w:cs="Arial"/>
          <w:sz w:val="24"/>
          <w:szCs w:val="24"/>
        </w:rPr>
        <w:t xml:space="preserve"> disinfectants are even more robust, being both tuberculocidal </w:t>
      </w:r>
      <w:r w:rsidRPr="00664A3E">
        <w:rPr>
          <w:rFonts w:ascii="Book Antiqua" w:hAnsi="Book Antiqua" w:cs="Arial"/>
          <w:i/>
          <w:sz w:val="24"/>
          <w:szCs w:val="24"/>
        </w:rPr>
        <w:t>and</w:t>
      </w:r>
      <w:r w:rsidRPr="00664A3E">
        <w:rPr>
          <w:rFonts w:ascii="Book Antiqua" w:hAnsi="Book Antiqua" w:cs="Arial"/>
          <w:sz w:val="24"/>
          <w:szCs w:val="24"/>
        </w:rPr>
        <w:t xml:space="preserve">, during longer exposure times, sporicidal. It is therefore reasonable to conclude that all </w:t>
      </w:r>
      <w:r w:rsidRPr="00664A3E">
        <w:rPr>
          <w:rFonts w:ascii="Book Antiqua" w:hAnsi="Book Antiqua" w:cs="Arial"/>
          <w:iCs/>
          <w:sz w:val="24"/>
          <w:szCs w:val="24"/>
        </w:rPr>
        <w:t xml:space="preserve">high-level disinfectants cleared by the FDA </w:t>
      </w:r>
      <w:r w:rsidRPr="00664A3E">
        <w:rPr>
          <w:rFonts w:ascii="Book Antiqua" w:hAnsi="Book Antiqua" w:cs="Arial"/>
          <w:sz w:val="24"/>
          <w:szCs w:val="24"/>
        </w:rPr>
        <w:t xml:space="preserve">destroy virtually every strain of CRE even more rapidly than </w:t>
      </w:r>
      <w:r w:rsidRPr="00664A3E">
        <w:rPr>
          <w:rFonts w:ascii="Book Antiqua" w:hAnsi="Book Antiqua" w:cs="Arial"/>
          <w:iCs/>
          <w:sz w:val="24"/>
          <w:szCs w:val="24"/>
        </w:rPr>
        <w:t>intermediate-level</w:t>
      </w:r>
      <w:r w:rsidRPr="00664A3E">
        <w:rPr>
          <w:rFonts w:ascii="Book Antiqua" w:hAnsi="Book Antiqua" w:cs="Arial"/>
          <w:sz w:val="24"/>
          <w:szCs w:val="24"/>
        </w:rPr>
        <w:t xml:space="preserve"> disinfectants.</w:t>
      </w:r>
      <w:r w:rsidR="00664A3E">
        <w:rPr>
          <w:rFonts w:ascii="Book Antiqua" w:hAnsi="Book Antiqua" w:cs="Arial"/>
          <w:sz w:val="24"/>
          <w:szCs w:val="24"/>
        </w:rPr>
        <w:t xml:space="preserve"> </w:t>
      </w:r>
    </w:p>
    <w:p w:rsidR="00170E0E" w:rsidRPr="00664A3E" w:rsidRDefault="00170E0E" w:rsidP="00526B10">
      <w:pPr>
        <w:tabs>
          <w:tab w:val="num" w:pos="3600"/>
          <w:tab w:val="num" w:pos="5040"/>
          <w:tab w:val="num" w:pos="5760"/>
        </w:tabs>
        <w:spacing w:after="0" w:line="360" w:lineRule="auto"/>
        <w:ind w:firstLineChars="100" w:firstLine="240"/>
        <w:jc w:val="both"/>
        <w:rPr>
          <w:rFonts w:ascii="Book Antiqua" w:hAnsi="Book Antiqua" w:cs="Arial"/>
          <w:sz w:val="24"/>
          <w:szCs w:val="24"/>
        </w:rPr>
      </w:pPr>
      <w:r w:rsidRPr="00664A3E">
        <w:rPr>
          <w:rFonts w:ascii="Book Antiqua" w:hAnsi="Book Antiqua" w:cs="Arial"/>
          <w:sz w:val="24"/>
          <w:szCs w:val="24"/>
        </w:rPr>
        <w:t>Moreover, not only gram-negative superbugs like CRE, but also such gram-positive superbugs as MRSA and VRE are reported to be no more resistant to intermediate-level disinfection (</w:t>
      </w:r>
      <w:r w:rsidRPr="00526B10">
        <w:rPr>
          <w:rFonts w:ascii="Book Antiqua" w:hAnsi="Book Antiqua" w:cs="Arial"/>
          <w:i/>
          <w:sz w:val="24"/>
          <w:szCs w:val="24"/>
        </w:rPr>
        <w:t>i.e</w:t>
      </w:r>
      <w:r w:rsidRPr="00664A3E">
        <w:rPr>
          <w:rFonts w:ascii="Book Antiqua" w:hAnsi="Book Antiqua" w:cs="Arial"/>
          <w:sz w:val="24"/>
          <w:szCs w:val="24"/>
        </w:rPr>
        <w:t>., their destruction does not require a longer time of exposure to the disinfectant) than their antibiotic-</w:t>
      </w:r>
      <w:r w:rsidRPr="00664A3E">
        <w:rPr>
          <w:rFonts w:ascii="Book Antiqua" w:hAnsi="Book Antiqua" w:cs="Arial"/>
          <w:i/>
          <w:sz w:val="24"/>
          <w:szCs w:val="24"/>
        </w:rPr>
        <w:t>susceptible</w:t>
      </w:r>
      <w:r w:rsidRPr="00664A3E">
        <w:rPr>
          <w:rFonts w:ascii="Book Antiqua" w:hAnsi="Book Antiqua" w:cs="Arial"/>
          <w:sz w:val="24"/>
          <w:szCs w:val="24"/>
        </w:rPr>
        <w:t xml:space="preserve"> counterparts, carbapenem-susceptible </w:t>
      </w:r>
      <w:r w:rsidRPr="00664A3E">
        <w:rPr>
          <w:rFonts w:ascii="Book Antiqua" w:hAnsi="Book Antiqua" w:cs="Arial"/>
          <w:i/>
          <w:sz w:val="24"/>
          <w:szCs w:val="24"/>
        </w:rPr>
        <w:t xml:space="preserve">Enterobacteriaceae, </w:t>
      </w:r>
      <w:r w:rsidRPr="00664A3E">
        <w:rPr>
          <w:rFonts w:ascii="Book Antiqua" w:hAnsi="Book Antiqua" w:cs="Arial"/>
          <w:sz w:val="24"/>
          <w:szCs w:val="24"/>
        </w:rPr>
        <w:t>“MSSA” and “VSE,” respectively</w:t>
      </w:r>
      <w:r w:rsidR="00526B10" w:rsidRPr="00664A3E">
        <w:rPr>
          <w:rFonts w:ascii="Book Antiqua" w:hAnsi="Book Antiqua" w:cs="Arial"/>
          <w:b/>
          <w:sz w:val="24"/>
          <w:szCs w:val="24"/>
          <w:vertAlign w:val="superscript"/>
        </w:rPr>
        <w:t>[48,49]</w:t>
      </w:r>
      <w:r w:rsidRPr="00664A3E">
        <w:rPr>
          <w:rFonts w:ascii="Book Antiqua" w:hAnsi="Book Antiqua" w:cs="Arial"/>
          <w:sz w:val="24"/>
          <w:szCs w:val="24"/>
        </w:rPr>
        <w:t xml:space="preserve">. While some of the published data are conflicting, other reports suggest that the development of </w:t>
      </w:r>
      <w:r w:rsidRPr="00664A3E">
        <w:rPr>
          <w:rStyle w:val="highlight"/>
          <w:rFonts w:ascii="Book Antiqua" w:hAnsi="Book Antiqua" w:cs="Arial"/>
          <w:sz w:val="24"/>
          <w:szCs w:val="24"/>
        </w:rPr>
        <w:t>antibiotic</w:t>
      </w:r>
      <w:r w:rsidRPr="00664A3E">
        <w:rPr>
          <w:rFonts w:ascii="Book Antiqua" w:hAnsi="Book Antiqua" w:cs="Arial"/>
          <w:sz w:val="24"/>
          <w:szCs w:val="24"/>
        </w:rPr>
        <w:t xml:space="preserve"> resistance by bacteria does not appear to be correlated with an increased resistance to </w:t>
      </w:r>
      <w:r w:rsidRPr="00664A3E">
        <w:rPr>
          <w:rStyle w:val="highlight"/>
          <w:rFonts w:ascii="Book Antiqua" w:hAnsi="Book Antiqua" w:cs="Arial"/>
          <w:sz w:val="24"/>
          <w:szCs w:val="24"/>
        </w:rPr>
        <w:t>disinfectants</w:t>
      </w:r>
      <w:r w:rsidR="00526B10" w:rsidRPr="00664A3E">
        <w:rPr>
          <w:rFonts w:ascii="Book Antiqua" w:hAnsi="Book Antiqua" w:cs="Arial"/>
          <w:b/>
          <w:sz w:val="24"/>
          <w:szCs w:val="24"/>
          <w:vertAlign w:val="superscript"/>
        </w:rPr>
        <w:t>[50,51]</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In short, published data suggest that: (</w:t>
      </w:r>
      <w:r w:rsidR="00526B10">
        <w:rPr>
          <w:rFonts w:ascii="Book Antiqua" w:hAnsi="Book Antiqua" w:cs="Arial" w:hint="eastAsia"/>
          <w:sz w:val="24"/>
          <w:szCs w:val="24"/>
          <w:lang w:eastAsia="zh-CN"/>
        </w:rPr>
        <w:t>1</w:t>
      </w:r>
      <w:r w:rsidRPr="00664A3E">
        <w:rPr>
          <w:rFonts w:ascii="Book Antiqua" w:hAnsi="Book Antiqua" w:cs="Arial"/>
          <w:sz w:val="24"/>
          <w:szCs w:val="24"/>
        </w:rPr>
        <w:t>) high-level disinfection rapidly kills CRE and their related superbugs; (</w:t>
      </w:r>
      <w:r w:rsidR="00526B10">
        <w:rPr>
          <w:rFonts w:ascii="Book Antiqua" w:hAnsi="Book Antiqua" w:cs="Arial" w:hint="eastAsia"/>
          <w:sz w:val="24"/>
          <w:szCs w:val="24"/>
          <w:lang w:eastAsia="zh-CN"/>
        </w:rPr>
        <w:t>2</w:t>
      </w:r>
      <w:r w:rsidRPr="00664A3E">
        <w:rPr>
          <w:rFonts w:ascii="Book Antiqua" w:hAnsi="Book Antiqua" w:cs="Arial"/>
          <w:sz w:val="24"/>
          <w:szCs w:val="24"/>
        </w:rPr>
        <w:t>) cleaning followed by high-level disinfection (and thorough drying and proper storage) of GI endoscopes, especially ERCP endoscopes, is sufficient and safe for the prevention of transmissions of all pathogenic microorganisms, including CRE</w:t>
      </w:r>
      <w:r w:rsidR="00526B10" w:rsidRPr="00664A3E">
        <w:rPr>
          <w:rFonts w:ascii="Book Antiqua" w:hAnsi="Book Antiqua" w:cs="Arial"/>
          <w:b/>
          <w:sz w:val="24"/>
          <w:szCs w:val="24"/>
          <w:vertAlign w:val="superscript"/>
        </w:rPr>
        <w:t>[30,32]</w:t>
      </w:r>
      <w:r w:rsidRPr="00664A3E">
        <w:rPr>
          <w:rFonts w:ascii="Book Antiqua" w:hAnsi="Book Antiqua" w:cs="Arial"/>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sz w:val="24"/>
          <w:szCs w:val="24"/>
        </w:rPr>
        <w:t>and (</w:t>
      </w:r>
      <w:r w:rsidR="00526B10">
        <w:rPr>
          <w:rFonts w:ascii="Book Antiqua" w:hAnsi="Book Antiqua" w:cs="Arial" w:hint="eastAsia"/>
          <w:sz w:val="24"/>
          <w:szCs w:val="24"/>
          <w:lang w:eastAsia="zh-CN"/>
        </w:rPr>
        <w:t>3</w:t>
      </w:r>
      <w:r w:rsidRPr="00664A3E">
        <w:rPr>
          <w:rFonts w:ascii="Book Antiqua" w:hAnsi="Book Antiqua" w:cs="Arial"/>
          <w:sz w:val="24"/>
          <w:szCs w:val="24"/>
        </w:rPr>
        <w:t xml:space="preserve">) EtO sterilization is not required to prevent CRE transmissions </w:t>
      </w:r>
      <w:r w:rsidRPr="00526B10">
        <w:rPr>
          <w:rFonts w:ascii="Book Antiqua" w:hAnsi="Book Antiqua" w:cs="Arial"/>
          <w:i/>
          <w:sz w:val="24"/>
          <w:szCs w:val="24"/>
        </w:rPr>
        <w:t>via</w:t>
      </w:r>
      <w:r w:rsidRPr="00664A3E">
        <w:rPr>
          <w:rFonts w:ascii="Book Antiqua" w:hAnsi="Book Antiqua" w:cs="Arial"/>
          <w:sz w:val="24"/>
          <w:szCs w:val="24"/>
        </w:rPr>
        <w:t xml:space="preserve"> a GI endoscope</w:t>
      </w:r>
      <w:r w:rsidRPr="00664A3E">
        <w:rPr>
          <w:rFonts w:ascii="Book Antiqua" w:hAnsi="Book Antiqua" w:cs="Arial"/>
          <w:b/>
          <w:sz w:val="24"/>
          <w:szCs w:val="24"/>
          <w:vertAlign w:val="superscript"/>
        </w:rPr>
        <w:t>[30]</w:t>
      </w:r>
      <w:r w:rsidRPr="00664A3E">
        <w:rPr>
          <w:rFonts w:ascii="Book Antiqua" w:hAnsi="Book Antiqua" w:cs="Arial"/>
          <w:sz w:val="24"/>
          <w:szCs w:val="24"/>
        </w:rPr>
        <w:t xml:space="preserve"> (both the CDC’s report in </w:t>
      </w:r>
      <w:r w:rsidRPr="00664A3E">
        <w:rPr>
          <w:rFonts w:ascii="Book Antiqua" w:hAnsi="Book Antiqua" w:cs="Arial"/>
          <w:i/>
          <w:sz w:val="24"/>
          <w:szCs w:val="24"/>
        </w:rPr>
        <w:t>MMWR</w:t>
      </w:r>
      <w:r w:rsidRPr="00664A3E">
        <w:rPr>
          <w:rFonts w:ascii="Book Antiqua" w:hAnsi="Book Antiqua" w:cs="Arial"/>
          <w:b/>
          <w:sz w:val="24"/>
          <w:szCs w:val="24"/>
          <w:vertAlign w:val="superscript"/>
        </w:rPr>
        <w:t>[25]</w:t>
      </w:r>
      <w:r w:rsidRPr="00664A3E">
        <w:rPr>
          <w:rFonts w:ascii="Book Antiqua" w:hAnsi="Book Antiqua" w:cs="Arial"/>
          <w:sz w:val="24"/>
          <w:szCs w:val="24"/>
        </w:rPr>
        <w:t xml:space="preserve"> and Chang </w:t>
      </w:r>
      <w:r w:rsidRPr="00526B10">
        <w:rPr>
          <w:rFonts w:ascii="Book Antiqua" w:hAnsi="Book Antiqua" w:cs="Arial"/>
          <w:i/>
          <w:sz w:val="24"/>
          <w:szCs w:val="24"/>
        </w:rPr>
        <w:t>et al</w:t>
      </w:r>
      <w:r w:rsidR="00526B10" w:rsidRPr="00664A3E">
        <w:rPr>
          <w:rFonts w:ascii="Book Antiqua" w:hAnsi="Book Antiqua" w:cs="Arial"/>
          <w:b/>
          <w:sz w:val="24"/>
          <w:szCs w:val="24"/>
          <w:vertAlign w:val="superscript"/>
        </w:rPr>
        <w:t>[44]</w:t>
      </w:r>
      <w:r w:rsidRPr="00664A3E">
        <w:rPr>
          <w:rFonts w:ascii="Book Antiqua" w:hAnsi="Book Antiqua" w:cs="Arial"/>
          <w:sz w:val="24"/>
          <w:szCs w:val="24"/>
        </w:rPr>
        <w:t>’s [2013] report notwithstanding).</w:t>
      </w:r>
      <w:r w:rsidR="00664A3E">
        <w:rPr>
          <w:rFonts w:ascii="Book Antiqua" w:hAnsi="Book Antiqua" w:cs="Arial"/>
          <w:sz w:val="24"/>
          <w:szCs w:val="24"/>
        </w:rPr>
        <w:t xml:space="preserve"> </w:t>
      </w:r>
    </w:p>
    <w:p w:rsidR="00170E0E" w:rsidRPr="00664A3E" w:rsidRDefault="00170E0E" w:rsidP="00664A3E">
      <w:pPr>
        <w:tabs>
          <w:tab w:val="num" w:pos="3600"/>
          <w:tab w:val="num" w:pos="5040"/>
          <w:tab w:val="num" w:pos="5760"/>
        </w:tabs>
        <w:spacing w:after="0" w:line="360" w:lineRule="auto"/>
        <w:jc w:val="both"/>
        <w:rPr>
          <w:rFonts w:ascii="Book Antiqua" w:hAnsi="Book Antiqua" w:cs="Arial"/>
          <w:sz w:val="24"/>
          <w:szCs w:val="24"/>
        </w:rPr>
      </w:pPr>
    </w:p>
    <w:p w:rsidR="00170E0E" w:rsidRPr="00526B10" w:rsidRDefault="00170E0E" w:rsidP="00664A3E">
      <w:pPr>
        <w:spacing w:after="0" w:line="360" w:lineRule="auto"/>
        <w:jc w:val="both"/>
        <w:rPr>
          <w:rFonts w:ascii="Book Antiqua" w:hAnsi="Book Antiqua" w:cs="Arial"/>
          <w:b/>
          <w:i/>
          <w:color w:val="000000" w:themeColor="text1"/>
          <w:sz w:val="24"/>
          <w:szCs w:val="24"/>
          <w:lang w:eastAsia="zh-CN"/>
        </w:rPr>
      </w:pPr>
      <w:r w:rsidRPr="00664A3E">
        <w:rPr>
          <w:rFonts w:ascii="Book Antiqua" w:hAnsi="Book Antiqua" w:cs="Arial"/>
          <w:b/>
          <w:i/>
          <w:color w:val="000000" w:themeColor="text1"/>
          <w:sz w:val="24"/>
          <w:szCs w:val="24"/>
        </w:rPr>
        <w:t>The CDC’s, SGNA’s and ASGE’s recommendations for reprocessing GI e</w:t>
      </w:r>
      <w:r w:rsidR="00526B10">
        <w:rPr>
          <w:rFonts w:ascii="Book Antiqua" w:hAnsi="Book Antiqua" w:cs="Arial"/>
          <w:b/>
          <w:i/>
          <w:color w:val="000000" w:themeColor="text1"/>
          <w:sz w:val="24"/>
          <w:szCs w:val="24"/>
        </w:rPr>
        <w:t>ndoscopes contaminated with CRE</w:t>
      </w:r>
    </w:p>
    <w:p w:rsidR="00170E0E" w:rsidRPr="00526B10" w:rsidRDefault="00170E0E" w:rsidP="00664A3E">
      <w:pPr>
        <w:spacing w:after="0" w:line="360" w:lineRule="auto"/>
        <w:jc w:val="both"/>
        <w:rPr>
          <w:rFonts w:ascii="Book Antiqua" w:hAnsi="Book Antiqua" w:cs="Arial"/>
          <w:sz w:val="24"/>
          <w:szCs w:val="24"/>
          <w:lang w:eastAsia="zh-CN"/>
        </w:rPr>
      </w:pPr>
      <w:r w:rsidRPr="00664A3E">
        <w:rPr>
          <w:rFonts w:ascii="Book Antiqua" w:hAnsi="Book Antiqua" w:cs="Arial"/>
          <w:sz w:val="24"/>
          <w:szCs w:val="24"/>
        </w:rPr>
        <w:t>The CDC reported that Hospital X’s aforementioned outbreak of CRE in 2013 was terminated once the hospital replaced automated high-level disinfection of its ERCP endoscopes with EtO sterilization</w:t>
      </w:r>
      <w:r w:rsidR="00526B10" w:rsidRPr="00664A3E">
        <w:rPr>
          <w:rFonts w:ascii="Book Antiqua" w:hAnsi="Book Antiqua" w:cs="Arial"/>
          <w:b/>
          <w:sz w:val="24"/>
          <w:szCs w:val="24"/>
          <w:vertAlign w:val="superscript"/>
        </w:rPr>
        <w:t>[25,31]</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According to one hospital official, as</w:t>
      </w:r>
      <w:r w:rsidRPr="00664A3E">
        <w:rPr>
          <w:rFonts w:ascii="Book Antiqua" w:eastAsia="Times New Roman" w:hAnsi="Book Antiqua" w:cs="Arial"/>
          <w:sz w:val="24"/>
          <w:szCs w:val="24"/>
        </w:rPr>
        <w:t xml:space="preserve"> a precaution, Hospital X “moved </w:t>
      </w:r>
      <w:r w:rsidRPr="00664A3E">
        <w:rPr>
          <w:rFonts w:ascii="Book Antiqua" w:eastAsia="Times New Roman" w:hAnsi="Book Antiqua" w:cs="Arial"/>
          <w:sz w:val="24"/>
          <w:szCs w:val="24"/>
        </w:rPr>
        <w:lastRenderedPageBreak/>
        <w:t>to (ethylene oxide) gas sterilization for these particular scopes, which exceeds the manufacturer’s recommended cleaning and disinfectant guidelines to ensure no other patie</w:t>
      </w:r>
      <w:r w:rsidR="00526B10">
        <w:rPr>
          <w:rFonts w:ascii="Book Antiqua" w:eastAsia="Times New Roman" w:hAnsi="Book Antiqua" w:cs="Arial"/>
          <w:sz w:val="24"/>
          <w:szCs w:val="24"/>
        </w:rPr>
        <w:t>nts are at risk</w:t>
      </w:r>
      <w:r w:rsidRPr="00664A3E">
        <w:rPr>
          <w:rFonts w:ascii="Book Antiqua" w:eastAsia="Times New Roman" w:hAnsi="Book Antiqua" w:cs="Arial"/>
          <w:sz w:val="24"/>
          <w:szCs w:val="24"/>
        </w:rPr>
        <w:t>”</w:t>
      </w:r>
      <w:r w:rsidRPr="00664A3E">
        <w:rPr>
          <w:rFonts w:ascii="Book Antiqua" w:eastAsia="Times New Roman" w:hAnsi="Book Antiqua" w:cs="Arial"/>
          <w:b/>
          <w:sz w:val="24"/>
          <w:szCs w:val="24"/>
          <w:vertAlign w:val="superscript"/>
        </w:rPr>
        <w:t>[29]</w:t>
      </w:r>
      <w:r w:rsidR="00526B10">
        <w:rPr>
          <w:rFonts w:ascii="Book Antiqua" w:hAnsi="Book Antiqua" w:cs="Arial" w:hint="eastAsia"/>
          <w:b/>
          <w:sz w:val="24"/>
          <w:szCs w:val="24"/>
          <w:lang w:eastAsia="zh-CN"/>
        </w:rPr>
        <w:t>.</w:t>
      </w:r>
      <w:r w:rsidR="00664A3E">
        <w:rPr>
          <w:rFonts w:ascii="Book Antiqua" w:eastAsia="Times New Roman" w:hAnsi="Book Antiqua" w:cs="Arial"/>
          <w:b/>
          <w:sz w:val="24"/>
          <w:szCs w:val="24"/>
          <w:vertAlign w:val="superscript"/>
        </w:rPr>
        <w:t xml:space="preserve"> </w:t>
      </w:r>
      <w:r w:rsidRPr="00664A3E">
        <w:rPr>
          <w:rFonts w:ascii="Book Antiqua" w:hAnsi="Book Antiqua" w:cs="Arial"/>
          <w:sz w:val="24"/>
          <w:szCs w:val="24"/>
        </w:rPr>
        <w:t>No matter, the CDC does not recommend the EtO sterilization of all ERCP endoscopes, stating in 2014 that: “At this time, CDC recommends facilities reprocess endoscopes as directed by the manufacturer; however, this is a focus of the ongoing assessments. CDC is not recommending a wholesale switch to sterilization; however, facilities should review their endoscope reprocessing practices to ensure all manufacturers' reprocessing recommendations are followed exactly. Any reprocessing recommendations, including sterilization with ethylene oxide (if recommended), would b</w:t>
      </w:r>
      <w:r w:rsidR="00526B10">
        <w:rPr>
          <w:rFonts w:ascii="Book Antiqua" w:hAnsi="Book Antiqua" w:cs="Arial"/>
          <w:sz w:val="24"/>
          <w:szCs w:val="24"/>
        </w:rPr>
        <w:t>e validated by the manufacturer</w:t>
      </w:r>
      <w:r w:rsidRPr="00664A3E">
        <w:rPr>
          <w:rFonts w:ascii="Book Antiqua" w:hAnsi="Book Antiqua" w:cs="Arial"/>
          <w:sz w:val="24"/>
          <w:szCs w:val="24"/>
        </w:rPr>
        <w:t>”</w:t>
      </w:r>
      <w:r w:rsidRPr="00664A3E">
        <w:rPr>
          <w:rFonts w:ascii="Book Antiqua" w:hAnsi="Book Antiqua" w:cs="Arial"/>
          <w:b/>
          <w:sz w:val="24"/>
          <w:szCs w:val="24"/>
          <w:vertAlign w:val="superscript"/>
        </w:rPr>
        <w:t>[30]</w:t>
      </w:r>
      <w:r w:rsidR="00526B10">
        <w:rPr>
          <w:rFonts w:ascii="Book Antiqua" w:hAnsi="Book Antiqua" w:cs="Arial" w:hint="eastAsia"/>
          <w:b/>
          <w:sz w:val="24"/>
          <w:szCs w:val="24"/>
          <w:lang w:eastAsia="zh-CN"/>
        </w:rPr>
        <w:t>.</w:t>
      </w:r>
    </w:p>
    <w:p w:rsidR="00170E0E" w:rsidRPr="00664A3E" w:rsidRDefault="00170E0E" w:rsidP="00526B10">
      <w:pPr>
        <w:autoSpaceDE w:val="0"/>
        <w:autoSpaceDN w:val="0"/>
        <w:adjustRightInd w:val="0"/>
        <w:spacing w:after="0" w:line="360" w:lineRule="auto"/>
        <w:ind w:firstLineChars="100" w:firstLine="240"/>
        <w:jc w:val="both"/>
        <w:rPr>
          <w:rFonts w:ascii="Book Antiqua" w:hAnsi="Book Antiqua" w:cs="Arial"/>
          <w:sz w:val="24"/>
          <w:szCs w:val="24"/>
        </w:rPr>
      </w:pPr>
      <w:r w:rsidRPr="00664A3E">
        <w:rPr>
          <w:rFonts w:ascii="Book Antiqua" w:hAnsi="Book Antiqua" w:cs="Arial"/>
          <w:sz w:val="24"/>
          <w:szCs w:val="24"/>
        </w:rPr>
        <w:t xml:space="preserve">Consistent with the CDC’s stance, the </w:t>
      </w:r>
      <w:r w:rsidRPr="00664A3E">
        <w:rPr>
          <w:rFonts w:ascii="Book Antiqua" w:hAnsi="Book Antiqua" w:cs="Arial"/>
          <w:i/>
          <w:sz w:val="24"/>
          <w:szCs w:val="24"/>
        </w:rPr>
        <w:t>Society for Gastroenterology Nurses and Associates</w:t>
      </w:r>
      <w:r w:rsidRPr="00664A3E">
        <w:rPr>
          <w:rFonts w:ascii="Book Antiqua" w:hAnsi="Book Antiqua" w:cs="Arial"/>
          <w:sz w:val="24"/>
          <w:szCs w:val="24"/>
        </w:rPr>
        <w:t xml:space="preserve"> (SGNA) and the </w:t>
      </w:r>
      <w:r w:rsidRPr="00664A3E">
        <w:rPr>
          <w:rFonts w:ascii="Book Antiqua" w:hAnsi="Book Antiqua" w:cs="Arial"/>
          <w:i/>
          <w:sz w:val="24"/>
          <w:szCs w:val="24"/>
        </w:rPr>
        <w:t xml:space="preserve">American Society for Gastrointestinal Endoscopy </w:t>
      </w:r>
      <w:r w:rsidRPr="00664A3E">
        <w:rPr>
          <w:rFonts w:ascii="Book Antiqua" w:hAnsi="Book Antiqua" w:cs="Arial"/>
          <w:sz w:val="24"/>
          <w:szCs w:val="24"/>
        </w:rPr>
        <w:t>(ASGE) issued a joint statement in 2014, in response to Hospital X’s CRE outbreak the previous year. In that statement both organizations concluded that: “If ERCP-related transmission of CRE is suspected, reprocessing and preventative maintenance procedures for ERCP endoscopes should be evaluated in consultation with the manufacturer of the endoscope and automated</w:t>
      </w:r>
      <w:r w:rsidR="00526B10">
        <w:rPr>
          <w:rFonts w:ascii="Book Antiqua" w:hAnsi="Book Antiqua" w:cs="Arial"/>
          <w:sz w:val="24"/>
          <w:szCs w:val="24"/>
        </w:rPr>
        <w:t xml:space="preserve"> endoscope reprocessor, if used</w:t>
      </w:r>
      <w:r w:rsidRPr="00664A3E">
        <w:rPr>
          <w:rFonts w:ascii="Book Antiqua" w:hAnsi="Book Antiqua" w:cs="Arial"/>
          <w:sz w:val="24"/>
          <w:szCs w:val="24"/>
        </w:rPr>
        <w:t>”</w:t>
      </w:r>
      <w:r w:rsidRPr="00664A3E">
        <w:rPr>
          <w:rFonts w:ascii="Book Antiqua" w:hAnsi="Book Antiqua" w:cs="Arial"/>
          <w:b/>
          <w:sz w:val="24"/>
          <w:szCs w:val="24"/>
          <w:vertAlign w:val="superscript"/>
        </w:rPr>
        <w:t>[32]</w:t>
      </w:r>
      <w:r w:rsidR="00526B10">
        <w:rPr>
          <w:rFonts w:ascii="Book Antiqua" w:hAnsi="Book Antiqua" w:cs="Arial" w:hint="eastAsia"/>
          <w:sz w:val="24"/>
          <w:szCs w:val="24"/>
          <w:lang w:eastAsia="zh-CN"/>
        </w:rPr>
        <w:t xml:space="preserve">. </w:t>
      </w:r>
      <w:r w:rsidRPr="00664A3E">
        <w:rPr>
          <w:rFonts w:ascii="Book Antiqua" w:hAnsi="Book Antiqua" w:cs="Arial"/>
          <w:sz w:val="24"/>
          <w:szCs w:val="24"/>
        </w:rPr>
        <w:t>Their statement adds the following directive: “</w:t>
      </w:r>
      <w:r w:rsidRPr="00664A3E">
        <w:rPr>
          <w:rFonts w:ascii="Book Antiqua" w:eastAsia="Times New Roman" w:hAnsi="Book Antiqua" w:cs="Arial"/>
          <w:sz w:val="24"/>
          <w:szCs w:val="24"/>
        </w:rPr>
        <w:t>Please remember to follow the manufacturer</w:t>
      </w:r>
      <w:r w:rsidR="00526B10">
        <w:rPr>
          <w:rFonts w:ascii="Book Antiqua" w:hAnsi="Book Antiqua" w:cs="Arial"/>
          <w:sz w:val="24"/>
          <w:szCs w:val="24"/>
          <w:lang w:eastAsia="zh-CN"/>
        </w:rPr>
        <w:t>’</w:t>
      </w:r>
      <w:r w:rsidRPr="00664A3E">
        <w:rPr>
          <w:rFonts w:ascii="Book Antiqua" w:eastAsia="Times New Roman" w:hAnsi="Book Antiqua" w:cs="Arial"/>
          <w:sz w:val="24"/>
          <w:szCs w:val="24"/>
        </w:rPr>
        <w:t>s safety and reprocessing instructions, and don’t hesitate to contact your manufacturer’s representative for any questions re</w:t>
      </w:r>
      <w:r w:rsidR="00526B10">
        <w:rPr>
          <w:rFonts w:ascii="Book Antiqua" w:eastAsia="Times New Roman" w:hAnsi="Book Antiqua" w:cs="Arial"/>
          <w:sz w:val="24"/>
          <w:szCs w:val="24"/>
        </w:rPr>
        <w:t>lated to equipment reprocessing</w:t>
      </w:r>
      <w:r w:rsidRPr="00664A3E">
        <w:rPr>
          <w:rFonts w:ascii="Book Antiqua" w:eastAsia="Times New Roman" w:hAnsi="Book Antiqua" w:cs="Arial"/>
          <w:sz w:val="24"/>
          <w:szCs w:val="24"/>
        </w:rPr>
        <w:t>”</w:t>
      </w:r>
      <w:r w:rsidRPr="00664A3E">
        <w:rPr>
          <w:rFonts w:ascii="Book Antiqua" w:hAnsi="Book Antiqua" w:cs="Arial"/>
          <w:b/>
          <w:sz w:val="24"/>
          <w:szCs w:val="24"/>
          <w:vertAlign w:val="superscript"/>
        </w:rPr>
        <w:t>[32]</w:t>
      </w:r>
      <w:r w:rsidR="00526B10" w:rsidRPr="00526B10">
        <w:rPr>
          <w:rFonts w:ascii="Book Antiqua" w:hAnsi="Book Antiqua" w:cs="Arial" w:hint="eastAsia"/>
          <w:b/>
          <w:sz w:val="24"/>
          <w:szCs w:val="24"/>
          <w:lang w:eastAsia="zh-CN"/>
        </w:rPr>
        <w:t>.</w:t>
      </w:r>
      <w:r w:rsidR="00526B10">
        <w:rPr>
          <w:rFonts w:ascii="Book Antiqua" w:hAnsi="Book Antiqua" w:cs="Arial" w:hint="eastAsia"/>
          <w:b/>
          <w:sz w:val="24"/>
          <w:szCs w:val="24"/>
          <w:vertAlign w:val="superscript"/>
          <w:lang w:eastAsia="zh-CN"/>
        </w:rPr>
        <w:t xml:space="preserve"> </w:t>
      </w:r>
      <w:r w:rsidRPr="00664A3E">
        <w:rPr>
          <w:rFonts w:ascii="Book Antiqua" w:hAnsi="Book Antiqua" w:cs="Arial"/>
          <w:sz w:val="24"/>
          <w:szCs w:val="24"/>
        </w:rPr>
        <w:t>In short, neither ASGE nor SGNA recommends that current endoscope reprocessing practices be revised, upgraded or enhanced.</w:t>
      </w:r>
      <w:r w:rsidR="00664A3E">
        <w:rPr>
          <w:rFonts w:ascii="Book Antiqua" w:hAnsi="Book Antiqua" w:cs="Arial"/>
          <w:sz w:val="24"/>
          <w:szCs w:val="24"/>
        </w:rPr>
        <w:t xml:space="preserve"> </w:t>
      </w:r>
      <w:r w:rsidRPr="00664A3E">
        <w:rPr>
          <w:rFonts w:ascii="Book Antiqua" w:hAnsi="Book Antiqua" w:cs="Arial"/>
          <w:sz w:val="24"/>
          <w:szCs w:val="24"/>
        </w:rPr>
        <w:t xml:space="preserve">These practices, which define the current standard of care, include high-level disinfection (preceded by manual cleaning) for the prevention of CRE transmissions during GI endoscopy and other flexible endoscopic procedures. </w:t>
      </w:r>
    </w:p>
    <w:p w:rsidR="00170E0E" w:rsidRPr="00664A3E" w:rsidRDefault="00170E0E" w:rsidP="00664A3E">
      <w:pPr>
        <w:spacing w:after="0" w:line="360" w:lineRule="auto"/>
        <w:jc w:val="both"/>
        <w:rPr>
          <w:rFonts w:ascii="Book Antiqua" w:hAnsi="Book Antiqua" w:cs="Arial"/>
          <w:b/>
          <w:i/>
          <w:iCs/>
          <w:color w:val="000000"/>
          <w:sz w:val="24"/>
          <w:szCs w:val="24"/>
        </w:rPr>
      </w:pPr>
    </w:p>
    <w:p w:rsidR="00170E0E" w:rsidRPr="00526B10" w:rsidRDefault="00170E0E" w:rsidP="00664A3E">
      <w:pPr>
        <w:spacing w:after="0" w:line="360" w:lineRule="auto"/>
        <w:jc w:val="both"/>
        <w:rPr>
          <w:rFonts w:ascii="Book Antiqua" w:hAnsi="Book Antiqua" w:cs="Arial"/>
          <w:b/>
          <w:i/>
          <w:iCs/>
          <w:color w:val="000000"/>
          <w:sz w:val="24"/>
          <w:szCs w:val="24"/>
          <w:lang w:eastAsia="zh-CN"/>
        </w:rPr>
      </w:pPr>
      <w:r w:rsidRPr="00664A3E">
        <w:rPr>
          <w:rFonts w:ascii="Book Antiqua" w:hAnsi="Book Antiqua" w:cs="Arial"/>
          <w:b/>
          <w:i/>
          <w:iCs/>
          <w:color w:val="000000"/>
          <w:sz w:val="24"/>
          <w:szCs w:val="24"/>
        </w:rPr>
        <w:t>Some unresolved issues associated with Ho</w:t>
      </w:r>
      <w:r w:rsidR="00526B10">
        <w:rPr>
          <w:rFonts w:ascii="Book Antiqua" w:hAnsi="Book Antiqua" w:cs="Arial"/>
          <w:b/>
          <w:i/>
          <w:iCs/>
          <w:color w:val="000000"/>
          <w:sz w:val="24"/>
          <w:szCs w:val="24"/>
        </w:rPr>
        <w:t>spital X’s CRE outbreak in 2013</w:t>
      </w:r>
    </w:p>
    <w:p w:rsidR="00170E0E" w:rsidRPr="00664A3E" w:rsidRDefault="00170E0E" w:rsidP="00664A3E">
      <w:pPr>
        <w:spacing w:after="0" w:line="360" w:lineRule="auto"/>
        <w:jc w:val="both"/>
        <w:rPr>
          <w:rFonts w:ascii="Book Antiqua" w:hAnsi="Book Antiqua" w:cs="Arial"/>
          <w:sz w:val="24"/>
          <w:szCs w:val="24"/>
        </w:rPr>
      </w:pPr>
      <w:r w:rsidRPr="003238E3">
        <w:rPr>
          <w:rFonts w:ascii="Book Antiqua" w:hAnsi="Book Antiqua" w:cs="Arial"/>
          <w:b/>
          <w:iCs/>
          <w:color w:val="000000"/>
          <w:sz w:val="24"/>
          <w:szCs w:val="24"/>
        </w:rPr>
        <w:t xml:space="preserve">Community-acquired CRE infections? </w:t>
      </w:r>
      <w:r w:rsidRPr="00664A3E">
        <w:rPr>
          <w:rFonts w:ascii="Book Antiqua" w:hAnsi="Book Antiqua" w:cs="Arial"/>
          <w:iCs/>
          <w:color w:val="000000"/>
          <w:sz w:val="24"/>
          <w:szCs w:val="24"/>
        </w:rPr>
        <w:t>A number of issues surrounding Hospital X’s outbreak of CRE remain unresolved, including its precise cause(s). I</w:t>
      </w:r>
      <w:r w:rsidRPr="00664A3E">
        <w:rPr>
          <w:rFonts w:ascii="Book Antiqua" w:hAnsi="Book Antiqua" w:cs="Arial"/>
          <w:sz w:val="24"/>
          <w:szCs w:val="24"/>
        </w:rPr>
        <w:t>n addition to Hospital X’s 38 exposed patients who were found to be either colonized (</w:t>
      </w:r>
      <w:r w:rsidRPr="00526B10">
        <w:rPr>
          <w:rFonts w:ascii="Book Antiqua" w:hAnsi="Book Antiqua" w:cs="Arial"/>
          <w:i/>
          <w:sz w:val="24"/>
          <w:szCs w:val="24"/>
        </w:rPr>
        <w:t>n</w:t>
      </w:r>
      <w:r w:rsidR="00526B10">
        <w:rPr>
          <w:rFonts w:ascii="Book Antiqua" w:hAnsi="Book Antiqua" w:cs="Arial" w:hint="eastAsia"/>
          <w:sz w:val="24"/>
          <w:szCs w:val="24"/>
          <w:lang w:eastAsia="zh-CN"/>
        </w:rPr>
        <w:t xml:space="preserve"> </w:t>
      </w:r>
      <w:r w:rsidRPr="00664A3E">
        <w:rPr>
          <w:rFonts w:ascii="Book Antiqua" w:hAnsi="Book Antiqua" w:cs="Arial"/>
          <w:sz w:val="24"/>
          <w:szCs w:val="24"/>
        </w:rPr>
        <w:t>=</w:t>
      </w:r>
      <w:r w:rsidR="00526B10">
        <w:rPr>
          <w:rFonts w:ascii="Book Antiqua" w:hAnsi="Book Antiqua" w:cs="Arial" w:hint="eastAsia"/>
          <w:sz w:val="24"/>
          <w:szCs w:val="24"/>
          <w:lang w:eastAsia="zh-CN"/>
        </w:rPr>
        <w:t xml:space="preserve"> </w:t>
      </w:r>
      <w:r w:rsidRPr="00664A3E">
        <w:rPr>
          <w:rFonts w:ascii="Book Antiqua" w:hAnsi="Book Antiqua" w:cs="Arial"/>
          <w:sz w:val="24"/>
          <w:szCs w:val="24"/>
        </w:rPr>
        <w:t>28) or infected (</w:t>
      </w:r>
      <w:r w:rsidRPr="00D152E3">
        <w:rPr>
          <w:rFonts w:ascii="Book Antiqua" w:hAnsi="Book Antiqua" w:cs="Arial"/>
          <w:i/>
          <w:sz w:val="24"/>
          <w:szCs w:val="24"/>
        </w:rPr>
        <w:t>n</w:t>
      </w:r>
      <w:r w:rsidR="00D152E3">
        <w:rPr>
          <w:rFonts w:ascii="Book Antiqua" w:hAnsi="Book Antiqua" w:cs="Arial" w:hint="eastAsia"/>
          <w:sz w:val="24"/>
          <w:szCs w:val="24"/>
          <w:lang w:eastAsia="zh-CN"/>
        </w:rPr>
        <w:t xml:space="preserve"> </w:t>
      </w:r>
      <w:r w:rsidRPr="00664A3E">
        <w:rPr>
          <w:rFonts w:ascii="Book Antiqua" w:hAnsi="Book Antiqua" w:cs="Arial"/>
          <w:sz w:val="24"/>
          <w:szCs w:val="24"/>
        </w:rPr>
        <w:t>=</w:t>
      </w:r>
      <w:r w:rsidR="00D152E3">
        <w:rPr>
          <w:rFonts w:ascii="Book Antiqua" w:hAnsi="Book Antiqua" w:cs="Arial" w:hint="eastAsia"/>
          <w:sz w:val="24"/>
          <w:szCs w:val="24"/>
          <w:lang w:eastAsia="zh-CN"/>
        </w:rPr>
        <w:t xml:space="preserve"> </w:t>
      </w:r>
      <w:r w:rsidRPr="00664A3E">
        <w:rPr>
          <w:rFonts w:ascii="Book Antiqua" w:hAnsi="Book Antiqua" w:cs="Arial"/>
          <w:sz w:val="24"/>
          <w:szCs w:val="24"/>
        </w:rPr>
        <w:t xml:space="preserve">10) </w:t>
      </w:r>
      <w:r w:rsidRPr="00664A3E">
        <w:rPr>
          <w:rFonts w:ascii="Book Antiqua" w:hAnsi="Book Antiqua" w:cs="Arial"/>
          <w:sz w:val="24"/>
          <w:szCs w:val="24"/>
        </w:rPr>
        <w:lastRenderedPageBreak/>
        <w:t>with CRE following ERCP,</w:t>
      </w:r>
      <w:r w:rsidRPr="00664A3E">
        <w:rPr>
          <w:rFonts w:ascii="Book Antiqua" w:eastAsia="Times New Roman" w:hAnsi="Book Antiqua" w:cs="Arial"/>
          <w:b/>
          <w:sz w:val="24"/>
          <w:szCs w:val="24"/>
        </w:rPr>
        <w:t xml:space="preserve"> </w:t>
      </w:r>
      <w:r w:rsidRPr="00664A3E">
        <w:rPr>
          <w:rFonts w:ascii="Book Antiqua" w:eastAsia="Times New Roman" w:hAnsi="Book Antiqua" w:cs="Arial"/>
          <w:sz w:val="24"/>
          <w:szCs w:val="24"/>
        </w:rPr>
        <w:t>t</w:t>
      </w:r>
      <w:r w:rsidRPr="00664A3E">
        <w:rPr>
          <w:rFonts w:ascii="Book Antiqua" w:hAnsi="Book Antiqua" w:cs="Arial"/>
          <w:sz w:val="24"/>
          <w:szCs w:val="24"/>
        </w:rPr>
        <w:t>he CDC reported</w:t>
      </w:r>
      <w:r w:rsidRPr="00664A3E">
        <w:rPr>
          <w:rFonts w:ascii="Book Antiqua" w:hAnsi="Book Antiqua" w:cs="Arial"/>
          <w:i/>
          <w:sz w:val="24"/>
          <w:szCs w:val="24"/>
        </w:rPr>
        <w:t xml:space="preserve"> </w:t>
      </w:r>
      <w:r w:rsidRPr="00664A3E">
        <w:rPr>
          <w:rFonts w:ascii="Book Antiqua" w:hAnsi="Book Antiqua" w:cs="Arial"/>
          <w:sz w:val="24"/>
          <w:szCs w:val="24"/>
        </w:rPr>
        <w:t>that another 6 patients (44 patients, in total) were also similarly infected or colonized with CRE in northeastern Illinois (U</w:t>
      </w:r>
      <w:r w:rsidR="00087221">
        <w:rPr>
          <w:rFonts w:ascii="Book Antiqua" w:hAnsi="Book Antiqua" w:cs="Arial" w:hint="eastAsia"/>
          <w:sz w:val="24"/>
          <w:szCs w:val="24"/>
          <w:lang w:eastAsia="zh-CN"/>
        </w:rPr>
        <w:t xml:space="preserve">nited </w:t>
      </w:r>
      <w:r w:rsidRPr="00664A3E">
        <w:rPr>
          <w:rFonts w:ascii="Book Antiqua" w:hAnsi="Book Antiqua" w:cs="Arial"/>
          <w:sz w:val="24"/>
          <w:szCs w:val="24"/>
        </w:rPr>
        <w:t>S</w:t>
      </w:r>
      <w:r w:rsidR="00087221">
        <w:rPr>
          <w:rFonts w:ascii="Book Antiqua" w:hAnsi="Book Antiqua" w:cs="Arial" w:hint="eastAsia"/>
          <w:sz w:val="24"/>
          <w:szCs w:val="24"/>
          <w:lang w:eastAsia="zh-CN"/>
        </w:rPr>
        <w:t>tates</w:t>
      </w:r>
      <w:r w:rsidRPr="00664A3E">
        <w:rPr>
          <w:rFonts w:ascii="Book Antiqua" w:hAnsi="Book Antiqua" w:cs="Arial"/>
          <w:sz w:val="24"/>
          <w:szCs w:val="24"/>
        </w:rPr>
        <w:t>) between January and December, 2013</w:t>
      </w:r>
      <w:r w:rsidR="00087221" w:rsidRPr="00664A3E">
        <w:rPr>
          <w:rFonts w:ascii="Book Antiqua" w:hAnsi="Book Antiqua" w:cs="Arial"/>
          <w:b/>
          <w:sz w:val="24"/>
          <w:szCs w:val="24"/>
          <w:vertAlign w:val="superscript"/>
        </w:rPr>
        <w:t>[25,31]</w:t>
      </w:r>
      <w:r w:rsidRPr="00664A3E">
        <w:rPr>
          <w:rFonts w:ascii="Book Antiqua" w:hAnsi="Book Antiqua" w:cs="Arial"/>
          <w:sz w:val="24"/>
          <w:szCs w:val="24"/>
        </w:rPr>
        <w:t>,</w:t>
      </w:r>
      <w:r w:rsidRPr="00664A3E">
        <w:rPr>
          <w:rFonts w:ascii="Book Antiqua" w:hAnsi="Book Antiqua" w:cs="Arial"/>
          <w:b/>
          <w:sz w:val="24"/>
          <w:szCs w:val="24"/>
          <w:vertAlign w:val="superscript"/>
        </w:rPr>
        <w:t xml:space="preserve"> </w:t>
      </w:r>
      <w:r w:rsidRPr="00664A3E">
        <w:rPr>
          <w:rFonts w:ascii="Book Antiqua" w:hAnsi="Book Antiqua" w:cs="Arial"/>
          <w:sz w:val="24"/>
          <w:szCs w:val="24"/>
        </w:rPr>
        <w:t>causing this outbreak of CRE to be the largest in U.S. history, although none of these 6 other patients reportedly received care at Hospital X.</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Whether any of these 6 infected or colonized patients had been in direct or indirect contact with one or more of Hospital X’s 38 affected patients, demonstrating, possibly, community-associated transmission of CRE, is unclear.</w:t>
      </w:r>
    </w:p>
    <w:p w:rsidR="00170E0E" w:rsidRPr="00664A3E" w:rsidRDefault="00170E0E" w:rsidP="00664A3E">
      <w:pPr>
        <w:autoSpaceDE w:val="0"/>
        <w:autoSpaceDN w:val="0"/>
        <w:adjustRightInd w:val="0"/>
        <w:spacing w:after="0" w:line="360" w:lineRule="auto"/>
        <w:jc w:val="both"/>
        <w:rPr>
          <w:rFonts w:ascii="Book Antiqua" w:hAnsi="Book Antiqua" w:cs="Arial"/>
          <w:i/>
          <w:color w:val="000000"/>
          <w:sz w:val="24"/>
          <w:szCs w:val="24"/>
        </w:rPr>
      </w:pPr>
    </w:p>
    <w:p w:rsidR="00170E0E" w:rsidRPr="00664A3E" w:rsidRDefault="00170E0E" w:rsidP="00664A3E">
      <w:pPr>
        <w:spacing w:after="0" w:line="360" w:lineRule="auto"/>
        <w:jc w:val="both"/>
        <w:rPr>
          <w:rFonts w:ascii="Book Antiqua" w:hAnsi="Book Antiqua" w:cs="Arial"/>
          <w:color w:val="000000"/>
          <w:sz w:val="24"/>
          <w:szCs w:val="24"/>
        </w:rPr>
      </w:pPr>
      <w:r w:rsidRPr="00AE24E9">
        <w:rPr>
          <w:rFonts w:ascii="Book Antiqua" w:hAnsi="Book Antiqua" w:cs="Arial"/>
          <w:b/>
          <w:color w:val="000000"/>
          <w:sz w:val="24"/>
          <w:szCs w:val="24"/>
        </w:rPr>
        <w:t>EtO sterilization:</w:t>
      </w:r>
      <w:r w:rsidRPr="00664A3E">
        <w:rPr>
          <w:rFonts w:ascii="Book Antiqua" w:hAnsi="Book Antiqua" w:cs="Arial"/>
          <w:i/>
          <w:color w:val="000000"/>
          <w:sz w:val="24"/>
          <w:szCs w:val="24"/>
        </w:rPr>
        <w:t xml:space="preserve"> </w:t>
      </w:r>
      <w:r w:rsidRPr="00664A3E">
        <w:rPr>
          <w:rFonts w:ascii="Book Antiqua" w:hAnsi="Book Antiqua" w:cs="Arial"/>
          <w:color w:val="000000"/>
          <w:sz w:val="24"/>
          <w:szCs w:val="24"/>
        </w:rPr>
        <w:t xml:space="preserve">As previously noted, the CDC reported (in </w:t>
      </w:r>
      <w:r w:rsidRPr="00664A3E">
        <w:rPr>
          <w:rFonts w:ascii="Book Antiqua" w:hAnsi="Book Antiqua" w:cs="Arial"/>
          <w:i/>
          <w:color w:val="000000"/>
          <w:sz w:val="24"/>
          <w:szCs w:val="24"/>
        </w:rPr>
        <w:t>MMWR</w:t>
      </w:r>
      <w:r w:rsidRPr="00664A3E">
        <w:rPr>
          <w:rFonts w:ascii="Book Antiqua" w:hAnsi="Book Antiqua" w:cs="Arial"/>
          <w:color w:val="000000"/>
          <w:sz w:val="24"/>
          <w:szCs w:val="24"/>
        </w:rPr>
        <w:t xml:space="preserve">) that </w:t>
      </w:r>
      <w:r w:rsidRPr="00664A3E">
        <w:rPr>
          <w:rFonts w:ascii="Book Antiqua" w:hAnsi="Book Antiqua" w:cs="Arial"/>
          <w:noProof/>
          <w:sz w:val="24"/>
          <w:szCs w:val="24"/>
        </w:rPr>
        <w:t>no new cases of CRE transmissions due to a contaminated</w:t>
      </w:r>
      <w:r w:rsidRPr="00664A3E">
        <w:rPr>
          <w:rFonts w:ascii="Book Antiqua" w:hAnsi="Book Antiqua" w:cs="Arial"/>
          <w:sz w:val="24"/>
          <w:szCs w:val="24"/>
        </w:rPr>
        <w:t xml:space="preserve"> ERCP endoscope </w:t>
      </w:r>
      <w:r w:rsidRPr="00664A3E">
        <w:rPr>
          <w:rFonts w:ascii="Book Antiqua" w:hAnsi="Book Antiqua" w:cs="Arial"/>
          <w:noProof/>
          <w:sz w:val="24"/>
          <w:szCs w:val="24"/>
        </w:rPr>
        <w:t>were identified once Hospital X replaced the automated high-level disinfection of its ERCP endoscopes (using an AER) with EtO sterilization</w:t>
      </w:r>
      <w:r w:rsidR="00087221" w:rsidRPr="00664A3E">
        <w:rPr>
          <w:rFonts w:ascii="Book Antiqua" w:hAnsi="Book Antiqua" w:cs="Arial"/>
          <w:b/>
          <w:noProof/>
          <w:sz w:val="24"/>
          <w:szCs w:val="24"/>
          <w:vertAlign w:val="superscript"/>
        </w:rPr>
        <w:t>[25,29,31]</w:t>
      </w:r>
      <w:r w:rsidRPr="00664A3E">
        <w:rPr>
          <w:rFonts w:ascii="Book Antiqua" w:hAnsi="Book Antiqua" w:cs="Arial"/>
          <w:noProof/>
          <w:sz w:val="24"/>
          <w:szCs w:val="24"/>
        </w:rPr>
        <w:t>.</w:t>
      </w:r>
      <w:r w:rsidR="00664A3E">
        <w:rPr>
          <w:rFonts w:ascii="Book Antiqua" w:hAnsi="Book Antiqua" w:cs="Arial"/>
          <w:b/>
          <w:noProof/>
          <w:sz w:val="24"/>
          <w:szCs w:val="24"/>
          <w:vertAlign w:val="superscript"/>
        </w:rPr>
        <w:t xml:space="preserve"> </w:t>
      </w:r>
      <w:r w:rsidRPr="00664A3E">
        <w:rPr>
          <w:rFonts w:ascii="Book Antiqua" w:hAnsi="Book Antiqua" w:cs="Arial"/>
          <w:color w:val="000000"/>
          <w:sz w:val="24"/>
          <w:szCs w:val="24"/>
        </w:rPr>
        <w:t>Whether this low-temperature sterilization process is sufficiently robust to overcome, possibly, the hindrances that the ERCP endoscope's complex physical design reportedly poses to successful reprocessing, or that some other confounding factor altogether was responsible instead for stopping Hospital X’s CRE outbreak, requ</w:t>
      </w:r>
      <w:r w:rsidR="00087221">
        <w:rPr>
          <w:rFonts w:ascii="Book Antiqua" w:hAnsi="Book Antiqua" w:cs="Arial"/>
          <w:color w:val="000000"/>
          <w:sz w:val="24"/>
          <w:szCs w:val="24"/>
        </w:rPr>
        <w:t>ires more confirmatory data</w:t>
      </w:r>
      <w:r w:rsidRPr="00664A3E">
        <w:rPr>
          <w:rFonts w:ascii="Book Antiqua" w:hAnsi="Book Antiqua" w:cs="Arial"/>
          <w:color w:val="000000"/>
          <w:sz w:val="24"/>
          <w:szCs w:val="24"/>
        </w:rPr>
        <w:t xml:space="preserve"> (No matter, EtO sterilization</w:t>
      </w:r>
      <w:r w:rsidRPr="00664A3E">
        <w:rPr>
          <w:rFonts w:ascii="Book Antiqua" w:hAnsi="Book Antiqua" w:cs="Arial"/>
          <w:sz w:val="24"/>
          <w:szCs w:val="24"/>
        </w:rPr>
        <w:t xml:space="preserve"> may be used by a healthcare facility as one of several “bundled” interventions concomitantly implemented to terminate a CRE outbreak. Circumspection is recommended, however, as no device that uses EtO gas has been cleared by the FDA with the specific intended use to sterilize ERCP endoscopes).</w:t>
      </w:r>
      <w:r w:rsidR="00664A3E">
        <w:rPr>
          <w:rFonts w:ascii="Book Antiqua" w:hAnsi="Book Antiqua" w:cs="Arial"/>
          <w:sz w:val="24"/>
          <w:szCs w:val="24"/>
        </w:rPr>
        <w:t xml:space="preserve"> </w:t>
      </w:r>
      <w:r w:rsidRPr="00664A3E">
        <w:rPr>
          <w:rFonts w:ascii="Book Antiqua" w:hAnsi="Book Antiqua" w:cs="Arial"/>
          <w:color w:val="000000"/>
          <w:sz w:val="24"/>
          <w:szCs w:val="24"/>
        </w:rPr>
        <w:t xml:space="preserve">Also previously noted, Bernie </w:t>
      </w:r>
      <w:r w:rsidRPr="00087221">
        <w:rPr>
          <w:rFonts w:ascii="Book Antiqua" w:hAnsi="Book Antiqua" w:cs="Arial"/>
          <w:i/>
          <w:color w:val="000000"/>
          <w:sz w:val="24"/>
          <w:szCs w:val="24"/>
        </w:rPr>
        <w:t>et al</w:t>
      </w:r>
      <w:r w:rsidR="00087221">
        <w:rPr>
          <w:rFonts w:ascii="Book Antiqua" w:hAnsi="Book Antiqua" w:cs="Arial" w:hint="eastAsia"/>
          <w:color w:val="000000"/>
          <w:sz w:val="24"/>
          <w:szCs w:val="24"/>
          <w:vertAlign w:val="superscript"/>
          <w:lang w:eastAsia="zh-CN"/>
        </w:rPr>
        <w:t>[9]</w:t>
      </w:r>
      <w:r w:rsidRPr="00664A3E">
        <w:rPr>
          <w:rFonts w:ascii="Book Antiqua" w:hAnsi="Book Antiqua" w:cs="Arial"/>
          <w:color w:val="000000"/>
          <w:sz w:val="24"/>
          <w:szCs w:val="24"/>
        </w:rPr>
        <w:t xml:space="preserve"> </w:t>
      </w:r>
      <w:r w:rsidRPr="00664A3E">
        <w:rPr>
          <w:rFonts w:ascii="Book Antiqua" w:hAnsi="Book Antiqua" w:cs="Arial"/>
          <w:sz w:val="24"/>
          <w:szCs w:val="24"/>
        </w:rPr>
        <w:t xml:space="preserve">(1983) recommended, and Chang </w:t>
      </w:r>
      <w:r w:rsidRPr="00087221">
        <w:rPr>
          <w:rFonts w:ascii="Book Antiqua" w:hAnsi="Book Antiqua" w:cs="Arial"/>
          <w:i/>
          <w:sz w:val="24"/>
          <w:szCs w:val="24"/>
        </w:rPr>
        <w:t>et al</w:t>
      </w:r>
      <w:r w:rsidR="00087221">
        <w:rPr>
          <w:rFonts w:ascii="Book Antiqua" w:hAnsi="Book Antiqua" w:cs="Arial" w:hint="eastAsia"/>
          <w:sz w:val="24"/>
          <w:szCs w:val="24"/>
          <w:vertAlign w:val="superscript"/>
          <w:lang w:eastAsia="zh-CN"/>
        </w:rPr>
        <w:t>[44]</w:t>
      </w:r>
      <w:r w:rsidRPr="00664A3E">
        <w:rPr>
          <w:rFonts w:ascii="Book Antiqua" w:hAnsi="Book Antiqua" w:cs="Arial"/>
          <w:sz w:val="24"/>
          <w:szCs w:val="24"/>
        </w:rPr>
        <w:t xml:space="preserve"> (2013) implemented, </w:t>
      </w:r>
      <w:r w:rsidRPr="00664A3E">
        <w:rPr>
          <w:rFonts w:ascii="Book Antiqua" w:hAnsi="Book Antiqua" w:cs="Arial"/>
          <w:color w:val="000000"/>
          <w:sz w:val="24"/>
          <w:szCs w:val="24"/>
        </w:rPr>
        <w:t>EtO sterilization to prevent transmission of the HBV via a GI endoscope and of CRE via a u</w:t>
      </w:r>
      <w:r w:rsidRPr="00664A3E">
        <w:rPr>
          <w:rFonts w:ascii="Book Antiqua" w:hAnsi="Book Antiqua" w:cs="Arial"/>
          <w:sz w:val="24"/>
          <w:szCs w:val="24"/>
        </w:rPr>
        <w:t>reteroscope</w:t>
      </w:r>
      <w:r w:rsidRPr="00664A3E">
        <w:rPr>
          <w:rFonts w:ascii="Book Antiqua" w:hAnsi="Book Antiqua" w:cs="Arial"/>
          <w:color w:val="000000"/>
          <w:sz w:val="24"/>
          <w:szCs w:val="24"/>
        </w:rPr>
        <w:t>, respectively.</w:t>
      </w:r>
      <w:r w:rsidR="00664A3E">
        <w:rPr>
          <w:rFonts w:ascii="Book Antiqua" w:hAnsi="Book Antiqua" w:cs="Arial"/>
          <w:b/>
          <w:sz w:val="24"/>
          <w:szCs w:val="24"/>
          <w:vertAlign w:val="superscript"/>
        </w:rPr>
        <w:t xml:space="preserve"> </w:t>
      </w:r>
      <w:r w:rsidRPr="00664A3E">
        <w:rPr>
          <w:rFonts w:ascii="Book Antiqua" w:hAnsi="Book Antiqua" w:cs="Arial"/>
          <w:color w:val="000000"/>
          <w:sz w:val="24"/>
          <w:szCs w:val="24"/>
        </w:rPr>
        <w:t>The conclusion suggested by the CDC</w:t>
      </w:r>
      <w:r w:rsidRPr="00664A3E">
        <w:rPr>
          <w:rFonts w:ascii="Book Antiqua" w:hAnsi="Book Antiqua" w:cs="Arial"/>
          <w:b/>
          <w:color w:val="000000"/>
          <w:sz w:val="24"/>
          <w:szCs w:val="24"/>
          <w:vertAlign w:val="superscript"/>
        </w:rPr>
        <w:t>[25]</w:t>
      </w:r>
      <w:r w:rsidRPr="00664A3E">
        <w:rPr>
          <w:rFonts w:ascii="Book Antiqua" w:hAnsi="Book Antiqua" w:cs="Arial"/>
          <w:color w:val="000000"/>
          <w:sz w:val="24"/>
          <w:szCs w:val="24"/>
        </w:rPr>
        <w:t xml:space="preserve"> that the ERCP endoscope's complex physical design </w:t>
      </w:r>
      <w:r w:rsidR="003238E3">
        <w:rPr>
          <w:rFonts w:ascii="Book Antiqua" w:hAnsi="Book Antiqua" w:cs="Arial" w:hint="eastAsia"/>
          <w:color w:val="000000"/>
          <w:sz w:val="24"/>
          <w:szCs w:val="24"/>
          <w:lang w:eastAsia="zh-CN"/>
        </w:rPr>
        <w:t>-</w:t>
      </w:r>
      <w:r w:rsidRPr="00664A3E">
        <w:rPr>
          <w:rFonts w:ascii="Book Antiqua" w:hAnsi="Book Antiqua" w:cs="Arial"/>
          <w:color w:val="000000"/>
          <w:sz w:val="24"/>
          <w:szCs w:val="24"/>
        </w:rPr>
        <w:t xml:space="preserve"> including that of its forceps elevator </w:t>
      </w:r>
      <w:r w:rsidRPr="00AE24E9">
        <w:rPr>
          <w:rFonts w:ascii="Book Antiqua" w:hAnsi="Book Antiqua" w:cs="Arial"/>
          <w:sz w:val="24"/>
          <w:szCs w:val="24"/>
        </w:rPr>
        <w:t>(Figure 1B)</w:t>
      </w:r>
      <w:r w:rsidRPr="00AE24E9">
        <w:rPr>
          <w:rFonts w:ascii="Book Antiqua" w:hAnsi="Book Antiqua" w:cs="Arial"/>
          <w:color w:val="000000"/>
          <w:sz w:val="24"/>
          <w:szCs w:val="24"/>
        </w:rPr>
        <w:t xml:space="preserve"> </w:t>
      </w:r>
      <w:r w:rsidRPr="00664A3E">
        <w:rPr>
          <w:rFonts w:ascii="Book Antiqua" w:hAnsi="Book Antiqua" w:cs="Arial"/>
          <w:color w:val="000000"/>
          <w:sz w:val="24"/>
          <w:szCs w:val="24"/>
        </w:rPr>
        <w:t xml:space="preserve">which presumably hindered reprocessing </w:t>
      </w:r>
      <w:r w:rsidR="003238E3">
        <w:rPr>
          <w:rFonts w:ascii="Book Antiqua" w:hAnsi="Book Antiqua" w:cs="Arial" w:hint="eastAsia"/>
          <w:color w:val="000000"/>
          <w:sz w:val="24"/>
          <w:szCs w:val="24"/>
          <w:lang w:eastAsia="zh-CN"/>
        </w:rPr>
        <w:t>-</w:t>
      </w:r>
      <w:r w:rsidRPr="00664A3E">
        <w:rPr>
          <w:rFonts w:ascii="Book Antiqua" w:hAnsi="Book Antiqua" w:cs="Arial"/>
          <w:color w:val="000000"/>
          <w:sz w:val="24"/>
          <w:szCs w:val="24"/>
        </w:rPr>
        <w:t xml:space="preserve"> was a primary contributor to, if not the cause of, Hospital X’s CRE outbreak also requires more confirmatory data. </w:t>
      </w:r>
    </w:p>
    <w:p w:rsidR="00170E0E" w:rsidRPr="00664A3E" w:rsidRDefault="00170E0E" w:rsidP="00664A3E">
      <w:pPr>
        <w:autoSpaceDE w:val="0"/>
        <w:autoSpaceDN w:val="0"/>
        <w:adjustRightInd w:val="0"/>
        <w:spacing w:after="0" w:line="360" w:lineRule="auto"/>
        <w:jc w:val="both"/>
        <w:rPr>
          <w:rFonts w:ascii="Book Antiqua" w:hAnsi="Book Antiqua" w:cs="Arial"/>
          <w:i/>
          <w:color w:val="000000"/>
          <w:sz w:val="24"/>
          <w:szCs w:val="24"/>
        </w:rPr>
      </w:pPr>
    </w:p>
    <w:p w:rsidR="00170E0E" w:rsidRPr="00664A3E" w:rsidRDefault="00170E0E" w:rsidP="00664A3E">
      <w:pPr>
        <w:autoSpaceDE w:val="0"/>
        <w:autoSpaceDN w:val="0"/>
        <w:adjustRightInd w:val="0"/>
        <w:spacing w:after="0" w:line="360" w:lineRule="auto"/>
        <w:jc w:val="both"/>
        <w:rPr>
          <w:rFonts w:ascii="Book Antiqua" w:hAnsi="Book Antiqua" w:cs="Arial"/>
          <w:sz w:val="24"/>
          <w:szCs w:val="24"/>
        </w:rPr>
      </w:pPr>
      <w:r w:rsidRPr="003238E3">
        <w:rPr>
          <w:rFonts w:ascii="Book Antiqua" w:hAnsi="Book Antiqua" w:cs="Arial"/>
          <w:b/>
          <w:iCs/>
          <w:color w:val="000000"/>
          <w:sz w:val="24"/>
          <w:szCs w:val="24"/>
        </w:rPr>
        <w:t xml:space="preserve">CRE-contaminated water? </w:t>
      </w:r>
      <w:r w:rsidRPr="00664A3E">
        <w:rPr>
          <w:rFonts w:ascii="Book Antiqua" w:hAnsi="Book Antiqua" w:cs="Arial"/>
          <w:iCs/>
          <w:color w:val="000000"/>
          <w:sz w:val="24"/>
          <w:szCs w:val="24"/>
        </w:rPr>
        <w:t>Hospital X’s use of EtO sterilization for the apparent termination of its CRE outbreak in 2013 intriguingly raises another unresolved issue:</w:t>
      </w:r>
      <w:r w:rsidR="00664A3E">
        <w:rPr>
          <w:rFonts w:ascii="Book Antiqua" w:hAnsi="Book Antiqua" w:cs="Arial"/>
          <w:noProof/>
          <w:sz w:val="24"/>
          <w:szCs w:val="24"/>
        </w:rPr>
        <w:t xml:space="preserve"> </w:t>
      </w:r>
      <w:r w:rsidRPr="00664A3E">
        <w:rPr>
          <w:rFonts w:ascii="Book Antiqua" w:hAnsi="Book Antiqua" w:cs="Arial"/>
          <w:noProof/>
          <w:sz w:val="24"/>
          <w:szCs w:val="24"/>
        </w:rPr>
        <w:t>that, possibly, a</w:t>
      </w:r>
      <w:r w:rsidRPr="00664A3E">
        <w:rPr>
          <w:rFonts w:ascii="Book Antiqua" w:hAnsi="Book Antiqua" w:cs="Arial"/>
          <w:color w:val="000000"/>
          <w:sz w:val="24"/>
          <w:szCs w:val="24"/>
        </w:rPr>
        <w:t xml:space="preserve"> hitherto overlooked factor might have contribut</w:t>
      </w:r>
      <w:r w:rsidR="00087221">
        <w:rPr>
          <w:rFonts w:ascii="Book Antiqua" w:hAnsi="Book Antiqua" w:cs="Arial"/>
          <w:color w:val="000000"/>
          <w:sz w:val="24"/>
          <w:szCs w:val="24"/>
        </w:rPr>
        <w:t xml:space="preserve">ed to or caused this outbreak </w:t>
      </w:r>
      <w:r w:rsidRPr="00664A3E">
        <w:rPr>
          <w:rFonts w:ascii="Book Antiqua" w:hAnsi="Book Antiqua" w:cs="Arial"/>
          <w:color w:val="000000"/>
          <w:sz w:val="24"/>
          <w:szCs w:val="24"/>
        </w:rPr>
        <w:t xml:space="preserve">- namely, one </w:t>
      </w:r>
      <w:r w:rsidRPr="00664A3E">
        <w:rPr>
          <w:rFonts w:ascii="Book Antiqua" w:hAnsi="Book Antiqua" w:cs="Arial"/>
          <w:color w:val="000000"/>
          <w:sz w:val="24"/>
          <w:szCs w:val="24"/>
        </w:rPr>
        <w:lastRenderedPageBreak/>
        <w:t>that Muscarella (2010)</w:t>
      </w:r>
      <w:r w:rsidRPr="00664A3E">
        <w:rPr>
          <w:rFonts w:ascii="Book Antiqua" w:hAnsi="Book Antiqua" w:cs="Arial"/>
          <w:b/>
          <w:noProof/>
          <w:sz w:val="24"/>
          <w:szCs w:val="24"/>
          <w:vertAlign w:val="superscript"/>
        </w:rPr>
        <w:t>[2]</w:t>
      </w:r>
      <w:r w:rsidRPr="00664A3E">
        <w:rPr>
          <w:rFonts w:ascii="Book Antiqua" w:hAnsi="Book Antiqua" w:cs="Arial"/>
          <w:color w:val="000000"/>
          <w:sz w:val="24"/>
          <w:szCs w:val="24"/>
        </w:rPr>
        <w:t xml:space="preserve"> has previously discussed as a risk factor for other, similar instances of transmissions of multidrug-resistant bacteria during GI endoscopy:</w:t>
      </w:r>
      <w:r w:rsidR="00664A3E">
        <w:rPr>
          <w:rFonts w:ascii="Book Antiqua" w:hAnsi="Book Antiqua" w:cs="Arial"/>
          <w:color w:val="000000"/>
          <w:sz w:val="24"/>
          <w:szCs w:val="24"/>
        </w:rPr>
        <w:t xml:space="preserve"> </w:t>
      </w:r>
      <w:r w:rsidRPr="00664A3E">
        <w:rPr>
          <w:rFonts w:ascii="Book Antiqua" w:hAnsi="Book Antiqua" w:cs="Arial"/>
          <w:color w:val="000000"/>
          <w:sz w:val="24"/>
          <w:szCs w:val="24"/>
        </w:rPr>
        <w:t>contaminated tap water. Because t</w:t>
      </w:r>
      <w:r w:rsidRPr="00664A3E">
        <w:rPr>
          <w:rFonts w:ascii="Book Antiqua" w:hAnsi="Book Antiqua" w:cs="Arial"/>
          <w:sz w:val="24"/>
          <w:szCs w:val="24"/>
        </w:rPr>
        <w:t xml:space="preserve">he CDC’s report in </w:t>
      </w:r>
      <w:r w:rsidRPr="00664A3E">
        <w:rPr>
          <w:rFonts w:ascii="Book Antiqua" w:hAnsi="Book Antiqua" w:cs="Arial"/>
          <w:i/>
          <w:sz w:val="24"/>
          <w:szCs w:val="24"/>
        </w:rPr>
        <w:t xml:space="preserve">MMWR </w:t>
      </w:r>
      <w:r w:rsidRPr="00664A3E">
        <w:rPr>
          <w:rFonts w:ascii="Book Antiqua" w:hAnsi="Book Antiqua" w:cs="Arial"/>
          <w:sz w:val="24"/>
          <w:szCs w:val="24"/>
        </w:rPr>
        <w:t>does not discuss whether Hospital X’s environmental surfaces, including its tap water or the AER’s rinse water, were microbiologically sampled for contamination with CRE</w:t>
      </w:r>
      <w:r w:rsidR="00087221" w:rsidRPr="00664A3E">
        <w:rPr>
          <w:rFonts w:ascii="Book Antiqua" w:hAnsi="Book Antiqua" w:cs="Arial"/>
          <w:b/>
          <w:noProof/>
          <w:sz w:val="24"/>
          <w:szCs w:val="24"/>
          <w:vertAlign w:val="superscript"/>
        </w:rPr>
        <w:t>[25]</w:t>
      </w:r>
      <w:r w:rsidRPr="00664A3E">
        <w:rPr>
          <w:rFonts w:ascii="Book Antiqua" w:hAnsi="Book Antiqua" w:cs="Arial"/>
          <w:sz w:val="24"/>
          <w:szCs w:val="24"/>
        </w:rPr>
        <w:t xml:space="preserve">, there remains the possibility that the water supply (or another related moist or wet environmental surface, such as a sink) </w:t>
      </w:r>
      <w:r w:rsidRPr="00664A3E">
        <w:rPr>
          <w:rFonts w:ascii="Book Antiqua" w:hAnsi="Book Antiqua" w:cs="Arial"/>
          <w:color w:val="000000"/>
          <w:sz w:val="24"/>
          <w:szCs w:val="24"/>
        </w:rPr>
        <w:t xml:space="preserve">used by Hospital X to rinse its ERCP endoscope following high-level disinfection </w:t>
      </w:r>
      <w:r w:rsidRPr="00664A3E">
        <w:rPr>
          <w:rFonts w:ascii="Book Antiqua" w:hAnsi="Book Antiqua" w:cs="Arial"/>
          <w:sz w:val="24"/>
          <w:szCs w:val="24"/>
        </w:rPr>
        <w:t>might have been contaminated with the outbreak’s strain of CRE (</w:t>
      </w:r>
      <w:r w:rsidRPr="00087221">
        <w:rPr>
          <w:rFonts w:ascii="Book Antiqua" w:hAnsi="Book Antiqua" w:cs="Arial"/>
          <w:i/>
          <w:sz w:val="24"/>
          <w:szCs w:val="24"/>
        </w:rPr>
        <w:t>i.e.,</w:t>
      </w:r>
      <w:r w:rsidRPr="00664A3E">
        <w:rPr>
          <w:rFonts w:ascii="Book Antiqua" w:hAnsi="Book Antiqua" w:cs="Arial"/>
          <w:sz w:val="24"/>
          <w:szCs w:val="24"/>
        </w:rPr>
        <w:t xml:space="preserve"> NDM-1-producing </w:t>
      </w:r>
      <w:r w:rsidRPr="00664A3E">
        <w:rPr>
          <w:rStyle w:val="Emphasis"/>
          <w:rFonts w:ascii="Book Antiqua" w:hAnsi="Book Antiqua" w:cs="Arial"/>
          <w:sz w:val="24"/>
          <w:szCs w:val="24"/>
        </w:rPr>
        <w:t>E. coli</w:t>
      </w:r>
      <w:r w:rsidRPr="00664A3E">
        <w:rPr>
          <w:rStyle w:val="Emphasis"/>
          <w:rFonts w:ascii="Book Antiqua" w:hAnsi="Book Antiqua" w:cs="Arial"/>
          <w:i w:val="0"/>
          <w:sz w:val="24"/>
          <w:szCs w:val="24"/>
        </w:rPr>
        <w:t>).</w:t>
      </w:r>
      <w:r w:rsidR="004679A3" w:rsidRPr="00664A3E">
        <w:rPr>
          <w:rStyle w:val="Emphasis"/>
          <w:rFonts w:ascii="Book Antiqua" w:hAnsi="Book Antiqua" w:cs="Arial"/>
          <w:b/>
          <w:i w:val="0"/>
          <w:sz w:val="24"/>
          <w:szCs w:val="24"/>
          <w:vertAlign w:val="superscript"/>
        </w:rPr>
        <w:t xml:space="preserve"> </w:t>
      </w:r>
      <w:r w:rsidR="00087221">
        <w:rPr>
          <w:rFonts w:ascii="Book Antiqua" w:hAnsi="Book Antiqua" w:hint="eastAsia"/>
          <w:sz w:val="24"/>
          <w:szCs w:val="24"/>
          <w:lang w:eastAsia="zh-CN"/>
        </w:rPr>
        <w:t>[</w:t>
      </w:r>
      <w:r w:rsidR="004679A3" w:rsidRPr="00664A3E">
        <w:rPr>
          <w:rFonts w:ascii="Book Antiqua" w:hAnsi="Book Antiqua"/>
          <w:sz w:val="24"/>
          <w:szCs w:val="24"/>
        </w:rPr>
        <w:t>CMS’s inspection report of Hospital X</w:t>
      </w:r>
      <w:r w:rsidR="004679A3" w:rsidRPr="00664A3E">
        <w:rPr>
          <w:rFonts w:ascii="Book Antiqua" w:hAnsi="Book Antiqua"/>
          <w:sz w:val="24"/>
          <w:szCs w:val="24"/>
          <w:vertAlign w:val="superscript"/>
        </w:rPr>
        <w:t>[31]</w:t>
      </w:r>
      <w:r w:rsidR="004679A3" w:rsidRPr="00664A3E">
        <w:rPr>
          <w:rFonts w:ascii="Book Antiqua" w:hAnsi="Book Antiqua"/>
          <w:b/>
          <w:sz w:val="24"/>
          <w:szCs w:val="24"/>
          <w:vertAlign w:val="superscript"/>
        </w:rPr>
        <w:t xml:space="preserve"> </w:t>
      </w:r>
      <w:r w:rsidR="004679A3" w:rsidRPr="00664A3E">
        <w:rPr>
          <w:rFonts w:ascii="Book Antiqua" w:hAnsi="Book Antiqua"/>
          <w:sz w:val="24"/>
          <w:szCs w:val="24"/>
        </w:rPr>
        <w:t xml:space="preserve">raises the possibility, in addition to the two strains of CRE that the CDC recovered from one of Hospital X’s contaminated ERCP endoscope </w:t>
      </w:r>
      <w:r w:rsidR="00087221">
        <w:rPr>
          <w:rFonts w:ascii="Book Antiqua" w:hAnsi="Book Antiqua" w:hint="eastAsia"/>
          <w:sz w:val="24"/>
          <w:szCs w:val="24"/>
          <w:lang w:eastAsia="zh-CN"/>
        </w:rPr>
        <w:t>(</w:t>
      </w:r>
      <w:r w:rsidR="004679A3" w:rsidRPr="00087221">
        <w:rPr>
          <w:rFonts w:ascii="Book Antiqua" w:hAnsi="Book Antiqua"/>
          <w:i/>
          <w:sz w:val="24"/>
          <w:szCs w:val="24"/>
        </w:rPr>
        <w:t>i.e.</w:t>
      </w:r>
      <w:r w:rsidR="004679A3" w:rsidRPr="00664A3E">
        <w:rPr>
          <w:rFonts w:ascii="Book Antiqua" w:hAnsi="Book Antiqua"/>
          <w:sz w:val="24"/>
          <w:szCs w:val="24"/>
        </w:rPr>
        <w:t xml:space="preserve">, NDM-producing </w:t>
      </w:r>
      <w:r w:rsidR="004679A3" w:rsidRPr="00664A3E">
        <w:rPr>
          <w:rFonts w:ascii="Book Antiqua" w:hAnsi="Book Antiqua"/>
          <w:i/>
          <w:iCs/>
          <w:sz w:val="24"/>
          <w:szCs w:val="24"/>
        </w:rPr>
        <w:t>E. coli</w:t>
      </w:r>
      <w:r w:rsidR="004679A3" w:rsidRPr="00664A3E">
        <w:rPr>
          <w:rFonts w:ascii="Book Antiqua" w:hAnsi="Book Antiqua"/>
          <w:sz w:val="24"/>
          <w:szCs w:val="24"/>
        </w:rPr>
        <w:t xml:space="preserve"> and KPC-producing </w:t>
      </w:r>
      <w:r w:rsidR="004679A3" w:rsidRPr="00664A3E">
        <w:rPr>
          <w:rFonts w:ascii="Book Antiqua" w:hAnsi="Book Antiqua"/>
          <w:i/>
          <w:iCs/>
          <w:sz w:val="24"/>
          <w:szCs w:val="24"/>
        </w:rPr>
        <w:t xml:space="preserve">K. </w:t>
      </w:r>
      <w:r w:rsidR="00087221">
        <w:rPr>
          <w:rFonts w:ascii="Book Antiqua" w:hAnsi="Book Antiqua"/>
          <w:i/>
          <w:iCs/>
          <w:sz w:val="24"/>
          <w:szCs w:val="24"/>
        </w:rPr>
        <w:t>pneumonia</w:t>
      </w:r>
      <w:r w:rsidR="00087221">
        <w:rPr>
          <w:rFonts w:ascii="Book Antiqua" w:hAnsi="Book Antiqua" w:hint="eastAsia"/>
          <w:iCs/>
          <w:sz w:val="24"/>
          <w:szCs w:val="24"/>
          <w:lang w:eastAsia="zh-CN"/>
        </w:rPr>
        <w:t>)</w:t>
      </w:r>
      <w:r w:rsidR="004679A3" w:rsidRPr="00664A3E">
        <w:rPr>
          <w:rFonts w:ascii="Book Antiqua" w:hAnsi="Book Antiqua"/>
          <w:iCs/>
          <w:sz w:val="24"/>
          <w:szCs w:val="24"/>
        </w:rPr>
        <w:t>, that</w:t>
      </w:r>
      <w:r w:rsidR="004679A3" w:rsidRPr="00664A3E">
        <w:rPr>
          <w:rFonts w:ascii="Book Antiqua" w:hAnsi="Book Antiqua"/>
          <w:sz w:val="24"/>
          <w:szCs w:val="24"/>
        </w:rPr>
        <w:t xml:space="preserve"> a third strain of CRE </w:t>
      </w:r>
      <w:r w:rsidR="003238E3">
        <w:rPr>
          <w:rFonts w:ascii="Book Antiqua" w:hAnsi="Book Antiqua" w:hint="eastAsia"/>
          <w:sz w:val="24"/>
          <w:szCs w:val="24"/>
          <w:lang w:eastAsia="zh-CN"/>
        </w:rPr>
        <w:t>-</w:t>
      </w:r>
      <w:r w:rsidR="004679A3" w:rsidRPr="00664A3E">
        <w:rPr>
          <w:rFonts w:ascii="Book Antiqua" w:hAnsi="Book Antiqua"/>
          <w:sz w:val="24"/>
          <w:szCs w:val="24"/>
        </w:rPr>
        <w:t xml:space="preserve"> namely, NDM-producing </w:t>
      </w:r>
      <w:r w:rsidR="004679A3" w:rsidRPr="00664A3E">
        <w:rPr>
          <w:rFonts w:ascii="Book Antiqua" w:hAnsi="Book Antiqua"/>
          <w:i/>
          <w:sz w:val="24"/>
          <w:szCs w:val="24"/>
        </w:rPr>
        <w:t xml:space="preserve">K. pneumoniae </w:t>
      </w:r>
      <w:r w:rsidR="003238E3">
        <w:rPr>
          <w:rFonts w:ascii="Book Antiqua" w:hAnsi="Book Antiqua" w:hint="eastAsia"/>
          <w:sz w:val="24"/>
          <w:szCs w:val="24"/>
          <w:lang w:eastAsia="zh-CN"/>
        </w:rPr>
        <w:t>-</w:t>
      </w:r>
      <w:r w:rsidR="004679A3" w:rsidRPr="00664A3E">
        <w:rPr>
          <w:rFonts w:ascii="Book Antiqua" w:hAnsi="Book Antiqua"/>
          <w:sz w:val="24"/>
          <w:szCs w:val="24"/>
        </w:rPr>
        <w:t xml:space="preserve"> might also have infected or colonized at least one patient [</w:t>
      </w:r>
      <w:r w:rsidR="004679A3" w:rsidRPr="00087221">
        <w:rPr>
          <w:rFonts w:ascii="Book Antiqua" w:hAnsi="Book Antiqua"/>
          <w:i/>
          <w:sz w:val="24"/>
          <w:szCs w:val="24"/>
        </w:rPr>
        <w:t>i.e.</w:t>
      </w:r>
      <w:r w:rsidR="004679A3" w:rsidRPr="00664A3E">
        <w:rPr>
          <w:rFonts w:ascii="Book Antiqua" w:hAnsi="Book Antiqua"/>
          <w:sz w:val="24"/>
          <w:szCs w:val="24"/>
        </w:rPr>
        <w:t>, “Patient #10”</w:t>
      </w:r>
      <w:r w:rsidR="004679A3" w:rsidRPr="00664A3E">
        <w:rPr>
          <w:rFonts w:ascii="Book Antiqua" w:hAnsi="Book Antiqua"/>
          <w:sz w:val="24"/>
          <w:szCs w:val="24"/>
          <w:vertAlign w:val="superscript"/>
        </w:rPr>
        <w:t>[31]</w:t>
      </w:r>
      <w:r w:rsidR="004679A3" w:rsidRPr="00664A3E">
        <w:rPr>
          <w:rFonts w:ascii="Book Antiqua" w:hAnsi="Book Antiqua"/>
          <w:sz w:val="24"/>
          <w:szCs w:val="24"/>
        </w:rPr>
        <w:t>] who underwent ERCP during the time of Hospital X’s outbre</w:t>
      </w:r>
      <w:r w:rsidR="00087221">
        <w:rPr>
          <w:rFonts w:ascii="Book Antiqua" w:hAnsi="Book Antiqua"/>
          <w:sz w:val="24"/>
          <w:szCs w:val="24"/>
        </w:rPr>
        <w:t>ak and who subsequently expired</w:t>
      </w:r>
      <w:r w:rsidR="00087221">
        <w:rPr>
          <w:rFonts w:ascii="Book Antiqua" w:hAnsi="Book Antiqua" w:hint="eastAsia"/>
          <w:sz w:val="24"/>
          <w:szCs w:val="24"/>
          <w:lang w:eastAsia="zh-CN"/>
        </w:rPr>
        <w:t>]</w:t>
      </w:r>
      <w:r w:rsidR="00D62407" w:rsidRPr="00664A3E">
        <w:rPr>
          <w:rFonts w:ascii="Book Antiqua" w:hAnsi="Book Antiqua"/>
          <w:sz w:val="24"/>
          <w:szCs w:val="24"/>
        </w:rPr>
        <w:t xml:space="preserve"> </w:t>
      </w:r>
      <w:r w:rsidRPr="00664A3E">
        <w:rPr>
          <w:rFonts w:ascii="Book Antiqua" w:hAnsi="Book Antiqua" w:cs="Arial"/>
          <w:sz w:val="24"/>
          <w:szCs w:val="24"/>
        </w:rPr>
        <w:t>Indeed, contaminated rinse water used during endoscope reprocessing, coupled with inadequate drying of the ERCP endoscope’s internal channels after terminal water rinsing, is a commonly documented contributor to bacterial transmissions via contaminated GI endoscopes</w:t>
      </w:r>
      <w:r w:rsidR="00087221" w:rsidRPr="00664A3E">
        <w:rPr>
          <w:rFonts w:ascii="Book Antiqua" w:hAnsi="Book Antiqua" w:cs="Arial"/>
          <w:b/>
          <w:noProof/>
          <w:sz w:val="24"/>
          <w:szCs w:val="24"/>
          <w:vertAlign w:val="superscript"/>
        </w:rPr>
        <w:t>[2,7,8,11,12]</w:t>
      </w:r>
      <w:r w:rsidRPr="00664A3E">
        <w:rPr>
          <w:rFonts w:ascii="Book Antiqua" w:hAnsi="Book Antiqua" w:cs="Arial"/>
          <w:sz w:val="24"/>
          <w:szCs w:val="24"/>
        </w:rPr>
        <w:t>. For certain, i</w:t>
      </w:r>
      <w:r w:rsidRPr="00664A3E">
        <w:rPr>
          <w:rFonts w:ascii="Book Antiqua" w:hAnsi="Book Antiqua" w:cs="Arial"/>
          <w:noProof/>
          <w:sz w:val="24"/>
          <w:szCs w:val="24"/>
        </w:rPr>
        <w:t>n addition to a human’s GI tract, water (and soil) i</w:t>
      </w:r>
      <w:r w:rsidR="00087221">
        <w:rPr>
          <w:rFonts w:ascii="Book Antiqua" w:hAnsi="Book Antiqua" w:cs="Arial"/>
          <w:noProof/>
          <w:sz w:val="24"/>
          <w:szCs w:val="24"/>
        </w:rPr>
        <w:t>s a documented reservoir of CRE</w:t>
      </w:r>
      <w:r w:rsidR="00087221">
        <w:rPr>
          <w:rFonts w:ascii="Book Antiqua" w:hAnsi="Book Antiqua" w:cs="Arial"/>
          <w:b/>
          <w:noProof/>
          <w:sz w:val="24"/>
          <w:szCs w:val="24"/>
          <w:vertAlign w:val="superscript"/>
        </w:rPr>
        <w:t>[2,44,45,51-54]</w:t>
      </w:r>
      <w:r w:rsidR="00087221">
        <w:rPr>
          <w:rFonts w:ascii="Book Antiqua" w:hAnsi="Book Antiqua" w:cs="Arial" w:hint="eastAsia"/>
          <w:b/>
          <w:noProof/>
          <w:sz w:val="24"/>
          <w:szCs w:val="24"/>
          <w:lang w:eastAsia="zh-CN"/>
        </w:rPr>
        <w:t xml:space="preserve">. </w:t>
      </w:r>
      <w:r w:rsidRPr="00664A3E">
        <w:rPr>
          <w:rFonts w:ascii="Book Antiqua" w:hAnsi="Book Antiqua" w:cs="Arial"/>
          <w:sz w:val="24"/>
          <w:szCs w:val="24"/>
        </w:rPr>
        <w:t xml:space="preserve">That another </w:t>
      </w:r>
      <w:r w:rsidRPr="00664A3E">
        <w:rPr>
          <w:rFonts w:ascii="Book Antiqua" w:hAnsi="Book Antiqua" w:cs="Arial"/>
          <w:color w:val="000000"/>
          <w:sz w:val="24"/>
          <w:szCs w:val="24"/>
        </w:rPr>
        <w:t>unrecognized factor altogether may have been the primary cause of Hospital X’s</w:t>
      </w:r>
      <w:r w:rsidRPr="00664A3E">
        <w:rPr>
          <w:rFonts w:ascii="Book Antiqua" w:hAnsi="Book Antiqua" w:cs="Arial"/>
          <w:noProof/>
          <w:sz w:val="24"/>
          <w:szCs w:val="24"/>
        </w:rPr>
        <w:t xml:space="preserve"> CRE outbreak also remains plausible.</w:t>
      </w:r>
    </w:p>
    <w:p w:rsidR="00170E0E" w:rsidRPr="00664A3E" w:rsidRDefault="00170E0E" w:rsidP="00664A3E">
      <w:pPr>
        <w:spacing w:after="0" w:line="360" w:lineRule="auto"/>
        <w:jc w:val="both"/>
        <w:rPr>
          <w:rFonts w:ascii="Book Antiqua" w:hAnsi="Book Antiqua" w:cs="Arial"/>
          <w:sz w:val="24"/>
          <w:szCs w:val="24"/>
          <w:u w:val="single"/>
        </w:rPr>
      </w:pPr>
    </w:p>
    <w:p w:rsidR="00170E0E" w:rsidRPr="00664A3E" w:rsidRDefault="00170E0E" w:rsidP="00664A3E">
      <w:pPr>
        <w:spacing w:after="0" w:line="360" w:lineRule="auto"/>
        <w:jc w:val="both"/>
        <w:rPr>
          <w:rFonts w:ascii="Book Antiqua" w:hAnsi="Book Antiqua" w:cs="Arial"/>
          <w:sz w:val="24"/>
          <w:szCs w:val="24"/>
        </w:rPr>
      </w:pPr>
      <w:r w:rsidRPr="00087221">
        <w:rPr>
          <w:rFonts w:ascii="Book Antiqua" w:hAnsi="Book Antiqua" w:cs="Arial"/>
          <w:b/>
          <w:sz w:val="24"/>
          <w:szCs w:val="24"/>
        </w:rPr>
        <w:t>Faulty reprocessing?</w:t>
      </w:r>
      <w:r w:rsidRPr="00664A3E">
        <w:rPr>
          <w:rFonts w:ascii="Book Antiqua" w:hAnsi="Book Antiqua" w:cs="Arial"/>
          <w:i/>
          <w:sz w:val="24"/>
          <w:szCs w:val="24"/>
        </w:rPr>
        <w:t xml:space="preserve"> </w:t>
      </w:r>
      <w:r w:rsidRPr="00664A3E">
        <w:rPr>
          <w:rFonts w:ascii="Book Antiqua" w:hAnsi="Book Antiqua" w:cs="Arial"/>
          <w:sz w:val="24"/>
          <w:szCs w:val="24"/>
        </w:rPr>
        <w:t>According to the CMS’s aforementioned health inspection report published in 2014, in the aftermath of Hospital X’s CRE outbreak, the manufacturer of the implicated ERCP endoscope model asserts that Hospital X did not clean its ERCP endoscopes as their labeling instructs</w:t>
      </w:r>
      <w:r w:rsidR="00087221" w:rsidRPr="00664A3E">
        <w:rPr>
          <w:rFonts w:ascii="Book Antiqua" w:hAnsi="Book Antiqua" w:cs="Arial"/>
          <w:b/>
          <w:sz w:val="24"/>
          <w:szCs w:val="24"/>
          <w:vertAlign w:val="superscript"/>
        </w:rPr>
        <w:t>[31]</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First, instead of it using the cleaning brushes specifically designed, validated and “highly recommended” (but not necessarily required) by the ERCP endoscope’s manufacturer, this inspection report states that Hospital X used another manufacturer’s brushes to clean its ERCP endoscopes (</w:t>
      </w:r>
      <w:r w:rsidRPr="00087221">
        <w:rPr>
          <w:rFonts w:ascii="Book Antiqua" w:hAnsi="Book Antiqua" w:cs="Arial"/>
          <w:i/>
          <w:sz w:val="24"/>
          <w:szCs w:val="24"/>
        </w:rPr>
        <w:t>i.e</w:t>
      </w:r>
      <w:r w:rsidRPr="00664A3E">
        <w:rPr>
          <w:rFonts w:ascii="Book Antiqua" w:hAnsi="Book Antiqua" w:cs="Arial"/>
          <w:sz w:val="24"/>
          <w:szCs w:val="24"/>
        </w:rPr>
        <w:t xml:space="preserve">., a claimed “off-label” practice). Second, this inspection report also indicates that Hospital X used an enzymatic </w:t>
      </w:r>
      <w:r w:rsidRPr="00664A3E">
        <w:rPr>
          <w:rFonts w:ascii="Book Antiqua" w:hAnsi="Book Antiqua" w:cs="Arial"/>
          <w:sz w:val="24"/>
          <w:szCs w:val="24"/>
        </w:rPr>
        <w:lastRenderedPageBreak/>
        <w:t>detergent to clean the implicated ERCP endoscopes that had not been “approved” by the endoscope’s manufacturer and confirmed to be compatible with the materials used in the endoscope’s construction (</w:t>
      </w:r>
      <w:r w:rsidRPr="00087221">
        <w:rPr>
          <w:rFonts w:ascii="Book Antiqua" w:hAnsi="Book Antiqua" w:cs="Arial"/>
          <w:i/>
          <w:sz w:val="24"/>
          <w:szCs w:val="24"/>
        </w:rPr>
        <w:t>i.e.</w:t>
      </w:r>
      <w:r w:rsidRPr="00664A3E">
        <w:rPr>
          <w:rFonts w:ascii="Book Antiqua" w:hAnsi="Book Antiqua" w:cs="Arial"/>
          <w:sz w:val="24"/>
          <w:szCs w:val="24"/>
        </w:rPr>
        <w:t>, another claimed “off-label” practice). The extent to which Hospital X’s failure to use either the specific type of cleaning brushes or a detergent recommended or approved by the ERCP endoscope’s manufacturer, respectively, contributed to Hospital X’s CRE outbreak is unclear.</w:t>
      </w:r>
    </w:p>
    <w:p w:rsidR="00170E0E" w:rsidRPr="00664A3E" w:rsidRDefault="00170E0E" w:rsidP="00664A3E">
      <w:pPr>
        <w:spacing w:after="0" w:line="360" w:lineRule="auto"/>
        <w:jc w:val="both"/>
        <w:rPr>
          <w:rFonts w:ascii="Book Antiqua" w:hAnsi="Book Antiqua" w:cs="Arial"/>
          <w:sz w:val="24"/>
          <w:szCs w:val="24"/>
          <w:u w:val="single"/>
        </w:rPr>
      </w:pPr>
    </w:p>
    <w:p w:rsidR="00170E0E" w:rsidRPr="00664A3E" w:rsidRDefault="00170E0E" w:rsidP="00664A3E">
      <w:pPr>
        <w:spacing w:after="0" w:line="360" w:lineRule="auto"/>
        <w:jc w:val="both"/>
        <w:rPr>
          <w:rFonts w:ascii="Book Antiqua" w:hAnsi="Book Antiqua" w:cs="Arial"/>
          <w:sz w:val="24"/>
          <w:szCs w:val="24"/>
        </w:rPr>
      </w:pPr>
      <w:r w:rsidRPr="00087221">
        <w:rPr>
          <w:rFonts w:ascii="Book Antiqua" w:hAnsi="Book Antiqua" w:cs="Arial"/>
          <w:b/>
          <w:sz w:val="24"/>
          <w:szCs w:val="24"/>
        </w:rPr>
        <w:t>Patient mortality linked to GI endoscopy:</w:t>
      </w:r>
      <w:r w:rsidRPr="00664A3E">
        <w:rPr>
          <w:rFonts w:ascii="Book Antiqua" w:hAnsi="Book Antiqua" w:cs="Arial"/>
          <w:i/>
          <w:sz w:val="24"/>
          <w:szCs w:val="24"/>
        </w:rPr>
        <w:t xml:space="preserve"> </w:t>
      </w:r>
      <w:r w:rsidRPr="00664A3E">
        <w:rPr>
          <w:rFonts w:ascii="Book Antiqua" w:hAnsi="Book Antiqua" w:cs="Arial"/>
          <w:sz w:val="24"/>
          <w:szCs w:val="24"/>
        </w:rPr>
        <w:t>Of Hospital X’s 38 patients who were exposed to the outbreak strain of CRE while undergoing ERCP in 2013, 28 patients became colonized and 10 infected, with two of these 10 infected patients subsequently dying</w:t>
      </w:r>
      <w:r w:rsidR="00087221" w:rsidRPr="00664A3E">
        <w:rPr>
          <w:rFonts w:ascii="Book Antiqua" w:hAnsi="Book Antiqua" w:cs="Arial"/>
          <w:b/>
          <w:sz w:val="24"/>
          <w:szCs w:val="24"/>
          <w:vertAlign w:val="superscript"/>
        </w:rPr>
        <w:t>[31]</w:t>
      </w:r>
      <w:r w:rsidRPr="00664A3E">
        <w:rPr>
          <w:rFonts w:ascii="Book Antiqua" w:hAnsi="Book Antiqua" w:cs="Arial"/>
          <w:sz w:val="24"/>
          <w:szCs w:val="24"/>
        </w:rPr>
        <w:t>. Whether the outbreak’s strain of CRE was the primary cause of these deaths, only contributed to them in part, or incidental is subject to professional judgment and both clinical data and debate. No matter, the fact that two of Hospital X’s 10 CRE-infected patients died following their exposure to one of three contaminated ERCP endoscopes is an additional testament, not only to GI endoscopy now being a confirmed risk factor for CRE infection, but also to the importance of reprocessing every one of the GI endoscope’s potentially contaminated surfaces and areas following its use, lest the instrument remain contaminated and transmit CRE or their related superbugs.</w:t>
      </w:r>
    </w:p>
    <w:p w:rsidR="004C3239" w:rsidRPr="00664A3E" w:rsidRDefault="004C3239" w:rsidP="00664A3E">
      <w:pPr>
        <w:spacing w:after="0" w:line="360" w:lineRule="auto"/>
        <w:jc w:val="both"/>
        <w:rPr>
          <w:rFonts w:ascii="Book Antiqua" w:hAnsi="Book Antiqua"/>
          <w:sz w:val="24"/>
          <w:szCs w:val="24"/>
        </w:rPr>
      </w:pPr>
    </w:p>
    <w:p w:rsidR="004C3239" w:rsidRPr="00664A3E" w:rsidRDefault="004C3239" w:rsidP="00664A3E">
      <w:pPr>
        <w:tabs>
          <w:tab w:val="left" w:pos="1980"/>
        </w:tabs>
        <w:spacing w:after="0" w:line="360" w:lineRule="auto"/>
        <w:jc w:val="both"/>
        <w:rPr>
          <w:rFonts w:ascii="Book Antiqua" w:hAnsi="Book Antiqua"/>
          <w:b/>
          <w:sz w:val="24"/>
          <w:szCs w:val="24"/>
        </w:rPr>
      </w:pPr>
    </w:p>
    <w:p w:rsidR="00AA4969" w:rsidRPr="00087221" w:rsidRDefault="006728CB" w:rsidP="00087221">
      <w:pPr>
        <w:tabs>
          <w:tab w:val="left" w:pos="1980"/>
        </w:tabs>
        <w:spacing w:after="0" w:line="360" w:lineRule="auto"/>
        <w:jc w:val="both"/>
        <w:rPr>
          <w:rFonts w:ascii="Book Antiqua" w:hAnsi="Book Antiqua"/>
          <w:b/>
          <w:sz w:val="24"/>
          <w:szCs w:val="24"/>
          <w:lang w:eastAsia="zh-CN"/>
        </w:rPr>
      </w:pPr>
      <w:r w:rsidRPr="00664A3E">
        <w:rPr>
          <w:rFonts w:ascii="Book Antiqua" w:hAnsi="Book Antiqua"/>
          <w:b/>
          <w:sz w:val="24"/>
          <w:szCs w:val="24"/>
        </w:rPr>
        <w:t>RECOMMENDATIONS</w:t>
      </w:r>
      <w:r w:rsidR="00D77702" w:rsidRPr="00664A3E">
        <w:rPr>
          <w:rFonts w:ascii="Book Antiqua" w:hAnsi="Book Antiqua"/>
          <w:b/>
          <w:sz w:val="24"/>
          <w:szCs w:val="24"/>
        </w:rPr>
        <w:t xml:space="preserve"> </w:t>
      </w:r>
      <w:r w:rsidR="00087221" w:rsidRPr="00664A3E">
        <w:rPr>
          <w:rFonts w:ascii="Book Antiqua" w:hAnsi="Book Antiqua"/>
          <w:b/>
          <w:sz w:val="24"/>
          <w:szCs w:val="24"/>
        </w:rPr>
        <w:t>AND</w:t>
      </w:r>
      <w:r w:rsidR="00D77702" w:rsidRPr="00664A3E">
        <w:rPr>
          <w:rFonts w:ascii="Book Antiqua" w:hAnsi="Book Antiqua"/>
          <w:b/>
          <w:sz w:val="24"/>
          <w:szCs w:val="24"/>
        </w:rPr>
        <w:t xml:space="preserve"> GUIDANCE</w:t>
      </w:r>
    </w:p>
    <w:p w:rsidR="00AA4969" w:rsidRPr="00664A3E" w:rsidRDefault="00AA4969" w:rsidP="00664A3E">
      <w:pPr>
        <w:spacing w:after="0" w:line="360" w:lineRule="auto"/>
        <w:jc w:val="both"/>
        <w:rPr>
          <w:rFonts w:ascii="Book Antiqua" w:hAnsi="Book Antiqua" w:cs="Arial"/>
          <w:b/>
          <w:noProof/>
          <w:sz w:val="24"/>
          <w:szCs w:val="24"/>
          <w:vertAlign w:val="superscript"/>
        </w:rPr>
      </w:pPr>
      <w:r w:rsidRPr="00664A3E">
        <w:rPr>
          <w:rFonts w:ascii="Book Antiqua" w:hAnsi="Book Antiqua" w:cs="Arial"/>
          <w:sz w:val="24"/>
          <w:szCs w:val="24"/>
        </w:rPr>
        <w:t>Several recommendations are provided to prevent transmissions of CRE and their related superbugs during GI endoscopy (and other types of flexible endoscopic procedures).</w:t>
      </w:r>
      <w:r w:rsidR="00664A3E">
        <w:rPr>
          <w:rFonts w:ascii="Book Antiqua" w:hAnsi="Book Antiqua" w:cs="Arial"/>
          <w:sz w:val="24"/>
          <w:szCs w:val="24"/>
        </w:rPr>
        <w:t xml:space="preserve"> </w:t>
      </w:r>
      <w:r w:rsidRPr="00664A3E">
        <w:rPr>
          <w:rFonts w:ascii="Book Antiqua" w:hAnsi="Book Antiqua" w:cs="Arial"/>
          <w:sz w:val="24"/>
          <w:szCs w:val="24"/>
        </w:rPr>
        <w:t xml:space="preserve">For example, strict adherence to </w:t>
      </w:r>
      <w:r w:rsidRPr="00664A3E">
        <w:rPr>
          <w:rFonts w:ascii="Book Antiqua" w:hAnsi="Book Antiqua" w:cs="Arial"/>
          <w:noProof/>
          <w:sz w:val="24"/>
          <w:szCs w:val="24"/>
        </w:rPr>
        <w:t>the cleaning instructions provided by the GI endoscope’s (or the AER’s) manufacturer,</w:t>
      </w:r>
      <w:r w:rsidRPr="00664A3E">
        <w:rPr>
          <w:rFonts w:ascii="Book Antiqua" w:hAnsi="Book Antiqua" w:cs="Arial"/>
          <w:sz w:val="24"/>
          <w:szCs w:val="24"/>
        </w:rPr>
        <w:t xml:space="preserve"> especially the instructions for brushing the area around, near and behind the forceps elevator located at the distal end of the ERCP endoscope </w:t>
      </w:r>
      <w:r w:rsidRPr="00087221">
        <w:rPr>
          <w:rFonts w:ascii="Book Antiqua" w:hAnsi="Book Antiqua" w:cs="Arial"/>
          <w:sz w:val="24"/>
          <w:szCs w:val="24"/>
        </w:rPr>
        <w:t>(Figure 1B)</w:t>
      </w:r>
      <w:r w:rsidRPr="00664A3E">
        <w:rPr>
          <w:rFonts w:ascii="Book Antiqua" w:hAnsi="Book Antiqua" w:cs="Arial"/>
          <w:sz w:val="24"/>
          <w:szCs w:val="24"/>
        </w:rPr>
        <w:t>, i</w:t>
      </w:r>
      <w:r w:rsidRPr="00664A3E">
        <w:rPr>
          <w:rFonts w:ascii="Book Antiqua" w:hAnsi="Book Antiqua" w:cs="Arial"/>
          <w:noProof/>
          <w:sz w:val="24"/>
          <w:szCs w:val="24"/>
        </w:rPr>
        <w:t>s emphasized. More frequent monitoring</w:t>
      </w:r>
      <w:r w:rsidRPr="00664A3E">
        <w:rPr>
          <w:rFonts w:ascii="Book Antiqua" w:hAnsi="Book Antiqua" w:cs="Arial"/>
          <w:sz w:val="24"/>
          <w:szCs w:val="24"/>
        </w:rPr>
        <w:t xml:space="preserve"> of reprocessing staffers to verify the proper reprocessing of GI endoscopes, particularly ERCP endoscopes, is also recommended.</w:t>
      </w:r>
      <w:r w:rsidRPr="00664A3E">
        <w:rPr>
          <w:rFonts w:ascii="Book Antiqua" w:hAnsi="Book Antiqua" w:cs="Arial"/>
          <w:noProof/>
          <w:sz w:val="24"/>
          <w:szCs w:val="24"/>
        </w:rPr>
        <w:t xml:space="preserve"> High-level disinfection, whether achieved using a FDA-cleared aldehyde-based disinfectant or an </w:t>
      </w:r>
      <w:r w:rsidRPr="00664A3E">
        <w:rPr>
          <w:rFonts w:ascii="Book Antiqua" w:hAnsi="Book Antiqua" w:cs="Arial"/>
          <w:noProof/>
          <w:sz w:val="24"/>
          <w:szCs w:val="24"/>
        </w:rPr>
        <w:lastRenderedPageBreak/>
        <w:t>oxizing agent, remains the recommended standard of care and can be expected to destroy CRE rapidly. Use of EtO sterilization for processing GI endoscopes, in lieu of manual or automated high-level disinfection, is neither contraindicated nor required (except, possibly, as part of an initial and “bundled” response to terminate a CRE outbreak)</w:t>
      </w:r>
      <w:r w:rsidR="00AE24E9" w:rsidRPr="00664A3E">
        <w:rPr>
          <w:rFonts w:ascii="Book Antiqua" w:hAnsi="Book Antiqua" w:cs="Arial"/>
          <w:b/>
          <w:sz w:val="24"/>
          <w:szCs w:val="24"/>
          <w:vertAlign w:val="superscript"/>
        </w:rPr>
        <w:t>[30]</w:t>
      </w:r>
      <w:r w:rsidRPr="00664A3E">
        <w:rPr>
          <w:rFonts w:ascii="Book Antiqua" w:hAnsi="Book Antiqua" w:cs="Arial"/>
          <w:noProof/>
          <w:sz w:val="24"/>
          <w:szCs w:val="24"/>
        </w:rPr>
        <w:t>. Enhanced surveillance designed to identify CRE infections and colonizations quickly and proactively, such as the screening of patients (</w:t>
      </w:r>
      <w:r w:rsidRPr="00087221">
        <w:rPr>
          <w:rFonts w:ascii="Book Antiqua" w:hAnsi="Book Antiqua" w:cs="Arial"/>
          <w:i/>
          <w:noProof/>
          <w:sz w:val="24"/>
          <w:szCs w:val="24"/>
        </w:rPr>
        <w:t>e.g</w:t>
      </w:r>
      <w:r w:rsidR="00087221" w:rsidRPr="00087221">
        <w:rPr>
          <w:rFonts w:ascii="Book Antiqua" w:hAnsi="Book Antiqua" w:cs="Arial" w:hint="eastAsia"/>
          <w:i/>
          <w:noProof/>
          <w:sz w:val="24"/>
          <w:szCs w:val="24"/>
          <w:lang w:eastAsia="zh-CN"/>
        </w:rPr>
        <w:t>.</w:t>
      </w:r>
      <w:r w:rsidRPr="00087221">
        <w:rPr>
          <w:rFonts w:ascii="Book Antiqua" w:hAnsi="Book Antiqua" w:cs="Arial"/>
          <w:i/>
          <w:noProof/>
          <w:sz w:val="24"/>
          <w:szCs w:val="24"/>
        </w:rPr>
        <w:t>,</w:t>
      </w:r>
      <w:r w:rsidRPr="00664A3E">
        <w:rPr>
          <w:rFonts w:ascii="Book Antiqua" w:hAnsi="Book Antiqua" w:cs="Arial"/>
          <w:noProof/>
          <w:sz w:val="24"/>
          <w:szCs w:val="24"/>
        </w:rPr>
        <w:t xml:space="preserve"> rectal or perianal swabbing</w:t>
      </w:r>
      <w:r w:rsidRPr="00664A3E">
        <w:rPr>
          <w:rFonts w:ascii="Book Antiqua" w:hAnsi="Book Antiqua" w:cs="Arial"/>
          <w:sz w:val="24"/>
          <w:szCs w:val="24"/>
        </w:rPr>
        <w:t xml:space="preserve"> to detect gastrointestinal carriage of CRE) upon admission</w:t>
      </w:r>
      <w:r w:rsidRPr="00664A3E">
        <w:rPr>
          <w:rFonts w:ascii="Book Antiqua" w:hAnsi="Book Antiqua" w:cs="Arial"/>
          <w:noProof/>
          <w:sz w:val="24"/>
          <w:szCs w:val="24"/>
        </w:rPr>
        <w:t>, warrants consideration. A number of other interventions intended to prevent CRE transmission are provided below.</w:t>
      </w:r>
      <w:r w:rsidR="00664A3E">
        <w:rPr>
          <w:rFonts w:ascii="Book Antiqua" w:hAnsi="Book Antiqua" w:cs="Arial"/>
          <w:noProof/>
          <w:sz w:val="24"/>
          <w:szCs w:val="24"/>
        </w:rPr>
        <w:t xml:space="preserve"> </w:t>
      </w:r>
      <w:r w:rsidRPr="00664A3E">
        <w:rPr>
          <w:rFonts w:ascii="Book Antiqua" w:hAnsi="Book Antiqua" w:cs="Arial"/>
          <w:noProof/>
          <w:sz w:val="24"/>
          <w:szCs w:val="24"/>
        </w:rPr>
        <w:t>Review of other published articles that provide additional guidance for the prevention of transmisson of all types of infectious agents during GI endoscopy is</w:t>
      </w:r>
      <w:r w:rsidR="00664A3E">
        <w:rPr>
          <w:rFonts w:ascii="Book Antiqua" w:hAnsi="Book Antiqua" w:cs="Arial"/>
          <w:noProof/>
          <w:sz w:val="24"/>
          <w:szCs w:val="24"/>
        </w:rPr>
        <w:t xml:space="preserve"> </w:t>
      </w:r>
      <w:r w:rsidRPr="00664A3E">
        <w:rPr>
          <w:rFonts w:ascii="Book Antiqua" w:hAnsi="Book Antiqua" w:cs="Arial"/>
          <w:noProof/>
          <w:sz w:val="24"/>
          <w:szCs w:val="24"/>
        </w:rPr>
        <w:t>encouraged</w:t>
      </w:r>
      <w:r w:rsidR="00087221" w:rsidRPr="00664A3E">
        <w:rPr>
          <w:rFonts w:ascii="Book Antiqua" w:hAnsi="Book Antiqua" w:cs="Arial"/>
          <w:b/>
          <w:noProof/>
          <w:sz w:val="24"/>
          <w:szCs w:val="24"/>
          <w:vertAlign w:val="superscript"/>
        </w:rPr>
        <w:t>[3-6,14,46,55-58]</w:t>
      </w:r>
      <w:r w:rsidRPr="00664A3E">
        <w:rPr>
          <w:rFonts w:ascii="Book Antiqua" w:hAnsi="Book Antiqua" w:cs="Arial"/>
          <w:noProof/>
          <w:sz w:val="24"/>
          <w:szCs w:val="24"/>
        </w:rPr>
        <w:t>.</w:t>
      </w:r>
    </w:p>
    <w:p w:rsidR="00AA4969" w:rsidRPr="00664A3E" w:rsidRDefault="00AA4969" w:rsidP="00664A3E">
      <w:pPr>
        <w:spacing w:after="0" w:line="360" w:lineRule="auto"/>
        <w:jc w:val="both"/>
        <w:rPr>
          <w:rFonts w:ascii="Book Antiqua" w:hAnsi="Book Antiqua" w:cs="Arial"/>
          <w:b/>
          <w:noProof/>
          <w:sz w:val="24"/>
          <w:szCs w:val="24"/>
          <w:vertAlign w:val="superscript"/>
        </w:rPr>
      </w:pPr>
    </w:p>
    <w:p w:rsidR="00087221" w:rsidRDefault="00AA4969" w:rsidP="00664A3E">
      <w:pPr>
        <w:spacing w:after="0" w:line="360" w:lineRule="auto"/>
        <w:jc w:val="both"/>
        <w:rPr>
          <w:rFonts w:ascii="Book Antiqua" w:hAnsi="Book Antiqua" w:cs="Arial"/>
          <w:sz w:val="24"/>
          <w:szCs w:val="24"/>
          <w:lang w:eastAsia="zh-CN"/>
        </w:rPr>
      </w:pPr>
      <w:r w:rsidRPr="00664A3E">
        <w:rPr>
          <w:rFonts w:ascii="Book Antiqua" w:hAnsi="Book Antiqua" w:cs="Arial"/>
          <w:b/>
          <w:i/>
          <w:sz w:val="24"/>
          <w:szCs w:val="24"/>
        </w:rPr>
        <w:t>Transmission-</w:t>
      </w:r>
      <w:r w:rsidR="00087221" w:rsidRPr="00664A3E">
        <w:rPr>
          <w:rFonts w:ascii="Book Antiqua" w:hAnsi="Book Antiqua" w:cs="Arial"/>
          <w:b/>
          <w:i/>
          <w:sz w:val="24"/>
          <w:szCs w:val="24"/>
        </w:rPr>
        <w:t>based prec</w:t>
      </w:r>
      <w:r w:rsidRPr="00664A3E">
        <w:rPr>
          <w:rFonts w:ascii="Book Antiqua" w:hAnsi="Book Antiqua" w:cs="Arial"/>
          <w:b/>
          <w:i/>
          <w:sz w:val="24"/>
          <w:szCs w:val="24"/>
        </w:rPr>
        <w:t>autions</w:t>
      </w:r>
      <w:r w:rsidR="00664A3E">
        <w:rPr>
          <w:rFonts w:ascii="Book Antiqua" w:hAnsi="Book Antiqua" w:cs="Arial"/>
          <w:sz w:val="24"/>
          <w:szCs w:val="24"/>
        </w:rPr>
        <w:t xml:space="preserve"> </w:t>
      </w:r>
    </w:p>
    <w:p w:rsidR="00AA4969" w:rsidRPr="00664A3E" w:rsidRDefault="00AA4969" w:rsidP="00664A3E">
      <w:pPr>
        <w:spacing w:after="0" w:line="360" w:lineRule="auto"/>
        <w:jc w:val="both"/>
        <w:rPr>
          <w:rFonts w:ascii="Book Antiqua" w:eastAsia="Times New Roman" w:hAnsi="Book Antiqua" w:cs="Arial"/>
          <w:sz w:val="24"/>
          <w:szCs w:val="24"/>
        </w:rPr>
      </w:pPr>
      <w:r w:rsidRPr="00087221">
        <w:rPr>
          <w:rFonts w:ascii="Book Antiqua" w:hAnsi="Book Antiqua" w:cs="Arial"/>
          <w:sz w:val="24"/>
          <w:szCs w:val="24"/>
        </w:rPr>
        <w:t xml:space="preserve">Standard </w:t>
      </w:r>
      <w:r w:rsidR="00087221" w:rsidRPr="00087221">
        <w:rPr>
          <w:rFonts w:ascii="Book Antiqua" w:hAnsi="Book Antiqua" w:cs="Arial"/>
          <w:sz w:val="24"/>
          <w:szCs w:val="24"/>
        </w:rPr>
        <w:t>p</w:t>
      </w:r>
      <w:r w:rsidRPr="00087221">
        <w:rPr>
          <w:rFonts w:ascii="Book Antiqua" w:hAnsi="Book Antiqua" w:cs="Arial"/>
          <w:sz w:val="24"/>
          <w:szCs w:val="24"/>
        </w:rPr>
        <w:t>recautions</w:t>
      </w:r>
      <w:r w:rsidRPr="00664A3E">
        <w:rPr>
          <w:rFonts w:ascii="Book Antiqua" w:hAnsi="Book Antiqua" w:cs="Arial"/>
          <w:i/>
          <w:sz w:val="24"/>
          <w:szCs w:val="24"/>
        </w:rPr>
        <w:t xml:space="preserve"> </w:t>
      </w:r>
      <w:r w:rsidRPr="00664A3E">
        <w:rPr>
          <w:rFonts w:ascii="Book Antiqua" w:hAnsi="Book Antiqua" w:cs="Arial"/>
          <w:sz w:val="24"/>
          <w:szCs w:val="24"/>
        </w:rPr>
        <w:t>are important to the prevention of CRE transmissions in the GI endoscopic setting. For example: (</w:t>
      </w:r>
      <w:r w:rsidR="00087221">
        <w:rPr>
          <w:rFonts w:ascii="Book Antiqua" w:hAnsi="Book Antiqua" w:cs="Arial" w:hint="eastAsia"/>
          <w:sz w:val="24"/>
          <w:szCs w:val="24"/>
          <w:lang w:eastAsia="zh-CN"/>
        </w:rPr>
        <w:t>1</w:t>
      </w:r>
      <w:r w:rsidRPr="00664A3E">
        <w:rPr>
          <w:rFonts w:ascii="Book Antiqua" w:hAnsi="Book Antiqua" w:cs="Arial"/>
          <w:sz w:val="24"/>
          <w:szCs w:val="24"/>
        </w:rPr>
        <w:t>) practice proper hand-hygiene etiquette consistent with the CDC’s guidelines</w:t>
      </w:r>
      <w:r w:rsidR="00087221" w:rsidRPr="00664A3E">
        <w:rPr>
          <w:rFonts w:ascii="Book Antiqua" w:hAnsi="Book Antiqua" w:cs="Arial"/>
          <w:b/>
          <w:sz w:val="24"/>
          <w:szCs w:val="24"/>
          <w:vertAlign w:val="superscript"/>
        </w:rPr>
        <w:t>[59]</w:t>
      </w:r>
      <w:r w:rsidRPr="00664A3E">
        <w:rPr>
          <w:rFonts w:ascii="Book Antiqua" w:hAnsi="Book Antiqua" w:cs="Arial"/>
          <w:sz w:val="24"/>
          <w:szCs w:val="24"/>
        </w:rPr>
        <w:t>;</w:t>
      </w:r>
      <w:r w:rsidR="00664A3E">
        <w:rPr>
          <w:rFonts w:ascii="Book Antiqua" w:hAnsi="Book Antiqua" w:cs="Arial"/>
          <w:b/>
          <w:sz w:val="24"/>
          <w:szCs w:val="24"/>
          <w:vertAlign w:val="superscript"/>
        </w:rPr>
        <w:t xml:space="preserve"> </w:t>
      </w:r>
      <w:r w:rsidRPr="00664A3E">
        <w:rPr>
          <w:rFonts w:ascii="Book Antiqua" w:hAnsi="Book Antiqua" w:cs="Arial"/>
          <w:sz w:val="24"/>
          <w:szCs w:val="24"/>
        </w:rPr>
        <w:t>(</w:t>
      </w:r>
      <w:r w:rsidR="00087221">
        <w:rPr>
          <w:rFonts w:ascii="Book Antiqua" w:hAnsi="Book Antiqua" w:cs="Arial" w:hint="eastAsia"/>
          <w:sz w:val="24"/>
          <w:szCs w:val="24"/>
          <w:lang w:eastAsia="zh-CN"/>
        </w:rPr>
        <w:t>2</w:t>
      </w:r>
      <w:r w:rsidRPr="00664A3E">
        <w:rPr>
          <w:rFonts w:ascii="Book Antiqua" w:hAnsi="Book Antiqua" w:cs="Arial"/>
          <w:sz w:val="24"/>
          <w:szCs w:val="24"/>
        </w:rPr>
        <w:t>) don personal protective equipment (PPE), wearing gloves, gowns, and face mask, as needed</w:t>
      </w:r>
      <w:r w:rsidR="00087221" w:rsidRPr="00664A3E">
        <w:rPr>
          <w:rFonts w:ascii="Book Antiqua" w:hAnsi="Book Antiqua" w:cs="Arial"/>
          <w:b/>
          <w:sz w:val="24"/>
          <w:szCs w:val="24"/>
          <w:vertAlign w:val="superscript"/>
        </w:rPr>
        <w:t>[15]</w:t>
      </w:r>
      <w:r w:rsidRPr="00664A3E">
        <w:rPr>
          <w:rFonts w:ascii="Book Antiqua" w:hAnsi="Book Antiqua" w:cs="Arial"/>
          <w:sz w:val="24"/>
          <w:szCs w:val="24"/>
        </w:rPr>
        <w:t>; and (</w:t>
      </w:r>
      <w:r w:rsidR="00087221">
        <w:rPr>
          <w:rFonts w:ascii="Book Antiqua" w:hAnsi="Book Antiqua" w:cs="Arial" w:hint="eastAsia"/>
          <w:sz w:val="24"/>
          <w:szCs w:val="24"/>
          <w:lang w:eastAsia="zh-CN"/>
        </w:rPr>
        <w:t>3</w:t>
      </w:r>
      <w:r w:rsidRPr="00664A3E">
        <w:rPr>
          <w:rFonts w:ascii="Book Antiqua" w:hAnsi="Book Antiqua" w:cs="Arial"/>
          <w:sz w:val="24"/>
          <w:szCs w:val="24"/>
        </w:rPr>
        <w:t xml:space="preserve">) in addition to high-level disinfecting (or sterilizing) GI endoscopes (and other </w:t>
      </w:r>
      <w:r w:rsidRPr="00664A3E">
        <w:rPr>
          <w:rFonts w:ascii="Book Antiqua" w:hAnsi="Book Antiqua" w:cs="Arial"/>
          <w:i/>
          <w:sz w:val="24"/>
          <w:szCs w:val="24"/>
        </w:rPr>
        <w:t>semi-critical</w:t>
      </w:r>
      <w:r w:rsidRPr="00664A3E">
        <w:rPr>
          <w:rFonts w:ascii="Book Antiqua" w:hAnsi="Book Antiqua" w:cs="Arial"/>
          <w:sz w:val="24"/>
          <w:szCs w:val="24"/>
        </w:rPr>
        <w:t xml:space="preserve"> devices), sterilize reusable critical items, such as reusable biopsy forceps, and regularly clean and disinfect (using a low- or intermediate-level disinfectant) both non-critical devices, such as stethoscopes, and environment surfaces, such as countertops, as prescribed by the CDC’s guidelines (i.e., ideally, using an EPA-registered, hospital-grade disinfectant labeled to rapidly kill CRE for those surfaces potentially contaminated with these superbugs)</w:t>
      </w:r>
      <w:r w:rsidR="00087221" w:rsidRPr="00664A3E">
        <w:rPr>
          <w:rFonts w:ascii="Book Antiqua" w:hAnsi="Book Antiqua" w:cs="Arial"/>
          <w:b/>
          <w:sz w:val="24"/>
          <w:szCs w:val="24"/>
          <w:vertAlign w:val="superscript"/>
        </w:rPr>
        <w:t>[60]</w:t>
      </w:r>
      <w:r w:rsidRPr="00664A3E">
        <w:rPr>
          <w:rFonts w:ascii="Book Antiqua" w:hAnsi="Book Antiqua" w:cs="Arial"/>
          <w:sz w:val="24"/>
          <w:szCs w:val="24"/>
        </w:rPr>
        <w:t>.</w:t>
      </w:r>
      <w:r w:rsidR="00664A3E">
        <w:rPr>
          <w:rFonts w:ascii="Book Antiqua" w:hAnsi="Book Antiqua" w:cs="Arial"/>
          <w:sz w:val="24"/>
          <w:szCs w:val="24"/>
        </w:rPr>
        <w:t xml:space="preserve"> </w:t>
      </w:r>
      <w:r w:rsidRPr="00664A3E">
        <w:rPr>
          <w:rFonts w:ascii="Book Antiqua" w:hAnsi="Book Antiqua" w:cs="Arial"/>
          <w:sz w:val="24"/>
          <w:szCs w:val="24"/>
        </w:rPr>
        <w:t>Moreover, the prevention of</w:t>
      </w:r>
      <w:r w:rsidRPr="00664A3E">
        <w:rPr>
          <w:rFonts w:ascii="Book Antiqua" w:eastAsia="Times New Roman" w:hAnsi="Book Antiqua" w:cs="Arial"/>
          <w:sz w:val="24"/>
          <w:szCs w:val="24"/>
        </w:rPr>
        <w:t xml:space="preserve"> CRE transmissions will also likely require the implementation of </w:t>
      </w:r>
      <w:r w:rsidRPr="00664A3E">
        <w:rPr>
          <w:rFonts w:ascii="Book Antiqua" w:hAnsi="Book Antiqua" w:cs="Arial"/>
          <w:i/>
          <w:sz w:val="24"/>
          <w:szCs w:val="24"/>
        </w:rPr>
        <w:t xml:space="preserve">Contact Precautions </w:t>
      </w:r>
      <w:r w:rsidRPr="00664A3E">
        <w:rPr>
          <w:rFonts w:ascii="Book Antiqua" w:hAnsi="Book Antiqua" w:cs="Arial"/>
          <w:sz w:val="24"/>
          <w:szCs w:val="24"/>
        </w:rPr>
        <w:t>for patients infected or colonized with CRE, c</w:t>
      </w:r>
      <w:r w:rsidRPr="00664A3E">
        <w:rPr>
          <w:rFonts w:ascii="Book Antiqua" w:hAnsi="Book Antiqua" w:cs="Arial"/>
          <w:noProof/>
          <w:sz w:val="24"/>
          <w:szCs w:val="24"/>
        </w:rPr>
        <w:t>ohorting these patients and the healthcare staff treating them as deemed necessary</w:t>
      </w:r>
      <w:r w:rsidR="00087221" w:rsidRPr="00664A3E">
        <w:rPr>
          <w:rFonts w:ascii="Book Antiqua" w:hAnsi="Book Antiqua" w:cs="Arial"/>
          <w:b/>
          <w:sz w:val="24"/>
          <w:szCs w:val="24"/>
          <w:vertAlign w:val="superscript"/>
        </w:rPr>
        <w:t>[25]</w:t>
      </w:r>
      <w:r w:rsidRPr="00664A3E">
        <w:rPr>
          <w:rFonts w:ascii="Book Antiqua" w:hAnsi="Book Antiqua" w:cs="Arial"/>
          <w:noProof/>
          <w:sz w:val="24"/>
          <w:szCs w:val="24"/>
        </w:rPr>
        <w:t>.</w:t>
      </w:r>
    </w:p>
    <w:p w:rsidR="00AA4969" w:rsidRPr="00664A3E" w:rsidRDefault="00AA4969" w:rsidP="00664A3E">
      <w:pPr>
        <w:spacing w:after="0" w:line="360" w:lineRule="auto"/>
        <w:jc w:val="both"/>
        <w:rPr>
          <w:rFonts w:ascii="Book Antiqua" w:hAnsi="Book Antiqua" w:cs="Arial"/>
          <w:b/>
          <w:i/>
          <w:sz w:val="24"/>
          <w:szCs w:val="24"/>
        </w:rPr>
      </w:pPr>
    </w:p>
    <w:p w:rsidR="00087221" w:rsidRDefault="00087221" w:rsidP="00664A3E">
      <w:pPr>
        <w:tabs>
          <w:tab w:val="left" w:pos="1530"/>
        </w:tabs>
        <w:spacing w:after="0" w:line="360" w:lineRule="auto"/>
        <w:jc w:val="both"/>
        <w:rPr>
          <w:rFonts w:ascii="Book Antiqua" w:hAnsi="Book Antiqua" w:cs="Arial"/>
          <w:b/>
          <w:i/>
          <w:sz w:val="24"/>
          <w:szCs w:val="24"/>
          <w:lang w:eastAsia="zh-CN"/>
        </w:rPr>
      </w:pPr>
      <w:r>
        <w:rPr>
          <w:rFonts w:ascii="Book Antiqua" w:hAnsi="Book Antiqua" w:cs="Arial"/>
          <w:b/>
          <w:i/>
          <w:sz w:val="24"/>
          <w:szCs w:val="24"/>
        </w:rPr>
        <w:t>Endoscope reprocessing</w:t>
      </w:r>
    </w:p>
    <w:p w:rsidR="00AA4969" w:rsidRPr="00664A3E" w:rsidRDefault="00AA4969" w:rsidP="00664A3E">
      <w:pPr>
        <w:tabs>
          <w:tab w:val="left" w:pos="1530"/>
        </w:tabs>
        <w:spacing w:after="0" w:line="360" w:lineRule="auto"/>
        <w:jc w:val="both"/>
        <w:rPr>
          <w:rFonts w:ascii="Book Antiqua" w:hAnsi="Book Antiqua" w:cs="Arial"/>
          <w:b/>
          <w:i/>
          <w:sz w:val="24"/>
          <w:szCs w:val="24"/>
        </w:rPr>
      </w:pPr>
      <w:r w:rsidRPr="00664A3E">
        <w:rPr>
          <w:rFonts w:ascii="Book Antiqua" w:hAnsi="Book Antiqua" w:cs="Arial"/>
          <w:sz w:val="24"/>
          <w:szCs w:val="24"/>
        </w:rPr>
        <w:t>A number of recommend</w:t>
      </w:r>
      <w:r w:rsidR="00814B93">
        <w:rPr>
          <w:rFonts w:ascii="Book Antiqua" w:hAnsi="Book Antiqua" w:cs="Arial"/>
          <w:sz w:val="24"/>
          <w:szCs w:val="24"/>
        </w:rPr>
        <w:t>ed practices</w:t>
      </w:r>
      <w:r w:rsidRPr="00664A3E">
        <w:rPr>
          <w:rFonts w:ascii="Book Antiqua" w:hAnsi="Book Antiqua" w:cs="Arial"/>
          <w:sz w:val="24"/>
          <w:szCs w:val="24"/>
        </w:rPr>
        <w:t xml:space="preserve"> for the proper reprocessing of GI endoscopes that are based on this article’s findings are provided in</w:t>
      </w:r>
      <w:r w:rsidRPr="00664A3E">
        <w:rPr>
          <w:rFonts w:ascii="Book Antiqua" w:hAnsi="Book Antiqua" w:cs="Arial"/>
          <w:b/>
          <w:sz w:val="24"/>
          <w:szCs w:val="24"/>
        </w:rPr>
        <w:t xml:space="preserve"> </w:t>
      </w:r>
      <w:r w:rsidRPr="00087221">
        <w:rPr>
          <w:rFonts w:ascii="Book Antiqua" w:hAnsi="Book Antiqua" w:cs="Arial"/>
          <w:sz w:val="24"/>
          <w:szCs w:val="24"/>
        </w:rPr>
        <w:t xml:space="preserve">Table </w:t>
      </w:r>
      <w:r w:rsidR="00814B93">
        <w:rPr>
          <w:rFonts w:ascii="Book Antiqua" w:hAnsi="Book Antiqua" w:cs="Arial"/>
          <w:sz w:val="24"/>
          <w:szCs w:val="24"/>
        </w:rPr>
        <w:t>3</w:t>
      </w:r>
      <w:r w:rsidRPr="00087221">
        <w:rPr>
          <w:rFonts w:ascii="Book Antiqua" w:hAnsi="Book Antiqua" w:cs="Arial"/>
          <w:sz w:val="24"/>
          <w:szCs w:val="24"/>
        </w:rPr>
        <w:t>.</w:t>
      </w:r>
      <w:r w:rsidRPr="00664A3E">
        <w:rPr>
          <w:rFonts w:ascii="Book Antiqua" w:hAnsi="Book Antiqua" w:cs="Arial"/>
          <w:sz w:val="24"/>
          <w:szCs w:val="24"/>
        </w:rPr>
        <w:t xml:space="preserve"> Recommended practices include </w:t>
      </w:r>
      <w:r w:rsidRPr="00664A3E">
        <w:rPr>
          <w:rFonts w:ascii="Book Antiqua" w:hAnsi="Book Antiqua" w:cs="Arial"/>
          <w:sz w:val="24"/>
          <w:szCs w:val="24"/>
        </w:rPr>
        <w:lastRenderedPageBreak/>
        <w:t xml:space="preserve">placing emphasis on the cleaning and complete brushing </w:t>
      </w:r>
      <w:r w:rsidRPr="00664A3E">
        <w:rPr>
          <w:rFonts w:ascii="Book Antiqua" w:hAnsi="Book Antiqua" w:cs="Arial"/>
          <w:noProof/>
          <w:sz w:val="24"/>
          <w:szCs w:val="24"/>
        </w:rPr>
        <w:t xml:space="preserve">(prior to high-level disinfection) of </w:t>
      </w:r>
      <w:r w:rsidRPr="00664A3E">
        <w:rPr>
          <w:rFonts w:ascii="Book Antiqua" w:hAnsi="Book Antiqua" w:cs="Arial"/>
          <w:sz w:val="24"/>
          <w:szCs w:val="24"/>
        </w:rPr>
        <w:t xml:space="preserve">the area of the ERCP endoscope near, around and behind its forceps elevator </w:t>
      </w:r>
      <w:r w:rsidRPr="00087221">
        <w:rPr>
          <w:rFonts w:ascii="Book Antiqua" w:hAnsi="Book Antiqua" w:cs="Arial"/>
          <w:sz w:val="24"/>
          <w:szCs w:val="24"/>
        </w:rPr>
        <w:t>(Figure 1B)</w:t>
      </w:r>
      <w:r w:rsidRPr="00664A3E">
        <w:rPr>
          <w:rFonts w:ascii="Book Antiqua" w:hAnsi="Book Antiqua" w:cs="Arial"/>
          <w:sz w:val="24"/>
          <w:szCs w:val="24"/>
        </w:rPr>
        <w:t>, as well as flushing this endoscope’s elevator wire channel (if it is exposed and unsealed) with detergent using a procedure validated for effectiveness. The use of cleaning accessories, including brushes and detergents, recommended and validated by the GI endoscope’s manufacturer may prove to be crucial.</w:t>
      </w:r>
    </w:p>
    <w:p w:rsidR="00AA4969" w:rsidRPr="00664A3E" w:rsidRDefault="00AA4969" w:rsidP="00664A3E">
      <w:pPr>
        <w:tabs>
          <w:tab w:val="left" w:pos="1530"/>
        </w:tabs>
        <w:spacing w:after="0" w:line="360" w:lineRule="auto"/>
        <w:jc w:val="both"/>
        <w:rPr>
          <w:rFonts w:ascii="Book Antiqua" w:hAnsi="Book Antiqua" w:cs="Arial"/>
          <w:b/>
          <w:i/>
          <w:sz w:val="24"/>
          <w:szCs w:val="24"/>
        </w:rPr>
      </w:pPr>
    </w:p>
    <w:p w:rsidR="00087221" w:rsidRDefault="00087221" w:rsidP="00664A3E">
      <w:pPr>
        <w:spacing w:after="0" w:line="360" w:lineRule="auto"/>
        <w:jc w:val="both"/>
        <w:rPr>
          <w:rFonts w:ascii="Book Antiqua" w:hAnsi="Book Antiqua" w:cs="Arial"/>
          <w:b/>
          <w:i/>
          <w:noProof/>
          <w:sz w:val="24"/>
          <w:szCs w:val="24"/>
          <w:lang w:eastAsia="zh-CN"/>
        </w:rPr>
      </w:pPr>
      <w:r>
        <w:rPr>
          <w:rFonts w:ascii="Book Antiqua" w:hAnsi="Book Antiqua" w:cs="Arial"/>
          <w:b/>
          <w:i/>
          <w:noProof/>
          <w:sz w:val="24"/>
          <w:szCs w:val="24"/>
        </w:rPr>
        <w:t>Other recommendations</w:t>
      </w:r>
    </w:p>
    <w:p w:rsidR="00AA4969" w:rsidRPr="00664A3E" w:rsidRDefault="00AA4969" w:rsidP="00664A3E">
      <w:pPr>
        <w:spacing w:after="0" w:line="360" w:lineRule="auto"/>
        <w:jc w:val="both"/>
        <w:rPr>
          <w:rFonts w:ascii="Book Antiqua" w:hAnsi="Book Antiqua" w:cs="Arial"/>
          <w:sz w:val="24"/>
          <w:szCs w:val="24"/>
        </w:rPr>
      </w:pPr>
      <w:r w:rsidRPr="00664A3E">
        <w:rPr>
          <w:rFonts w:ascii="Book Antiqua" w:hAnsi="Book Antiqua" w:cs="Arial"/>
          <w:noProof/>
          <w:sz w:val="24"/>
          <w:szCs w:val="24"/>
        </w:rPr>
        <w:t>Efforts by healthcare professionals to educate themselves on the epidemiology of CRE and related superbugs;</w:t>
      </w:r>
      <w:r w:rsidR="00664A3E">
        <w:rPr>
          <w:rFonts w:ascii="Book Antiqua" w:hAnsi="Book Antiqua" w:cs="Arial"/>
          <w:noProof/>
          <w:sz w:val="24"/>
          <w:szCs w:val="24"/>
        </w:rPr>
        <w:t xml:space="preserve"> </w:t>
      </w:r>
      <w:r w:rsidRPr="00664A3E">
        <w:rPr>
          <w:rFonts w:ascii="Book Antiqua" w:hAnsi="Book Antiqua" w:cs="Arial"/>
          <w:noProof/>
          <w:sz w:val="24"/>
          <w:szCs w:val="24"/>
        </w:rPr>
        <w:t>their modes of transmission;</w:t>
      </w:r>
      <w:r w:rsidR="00664A3E">
        <w:rPr>
          <w:rFonts w:ascii="Book Antiqua" w:hAnsi="Book Antiqua" w:cs="Arial"/>
          <w:noProof/>
          <w:sz w:val="24"/>
          <w:szCs w:val="24"/>
        </w:rPr>
        <w:t xml:space="preserve"> </w:t>
      </w:r>
      <w:r w:rsidRPr="00664A3E">
        <w:rPr>
          <w:rFonts w:ascii="Book Antiqua" w:hAnsi="Book Antiqua" w:cs="Arial"/>
          <w:noProof/>
          <w:sz w:val="24"/>
          <w:szCs w:val="24"/>
        </w:rPr>
        <w:t xml:space="preserve">their common sources and reservoirs; and their mechanisms of resistance to carbapenems and other antibiotics are encouraged as part of a broad program to </w:t>
      </w:r>
      <w:r w:rsidRPr="00664A3E">
        <w:rPr>
          <w:rFonts w:ascii="Book Antiqua" w:hAnsi="Book Antiqua" w:cs="Arial"/>
          <w:sz w:val="24"/>
          <w:szCs w:val="24"/>
        </w:rPr>
        <w:t>prevent CRE transmissions during GI endoscopy. Better stewardship and the reduced or restricted (and more judicious) use of</w:t>
      </w:r>
      <w:r w:rsidRPr="00664A3E">
        <w:rPr>
          <w:rFonts w:ascii="Book Antiqua" w:hAnsi="Book Antiqua" w:cs="Arial"/>
          <w:noProof/>
          <w:sz w:val="24"/>
          <w:szCs w:val="24"/>
        </w:rPr>
        <w:t xml:space="preserve"> antimicrobial drugs for the treatment of patients infected with CRE and their related superbugs is recommended</w:t>
      </w:r>
      <w:r w:rsidRPr="00664A3E">
        <w:rPr>
          <w:rFonts w:ascii="Book Antiqua" w:hAnsi="Book Antiqua" w:cs="Arial"/>
          <w:sz w:val="24"/>
          <w:szCs w:val="24"/>
        </w:rPr>
        <w:t xml:space="preserve"> as a corrective action to slow, if not to prevent, the development of antibiotic-resistant infections.</w:t>
      </w:r>
      <w:r w:rsidR="00664A3E">
        <w:rPr>
          <w:rFonts w:ascii="Book Antiqua" w:hAnsi="Book Antiqua" w:cs="Arial"/>
          <w:sz w:val="24"/>
          <w:szCs w:val="24"/>
        </w:rPr>
        <w:t xml:space="preserve"> </w:t>
      </w:r>
      <w:r w:rsidRPr="00664A3E">
        <w:rPr>
          <w:rFonts w:ascii="Book Antiqua" w:hAnsi="Book Antiqua" w:cs="Arial"/>
          <w:sz w:val="24"/>
          <w:szCs w:val="24"/>
        </w:rPr>
        <w:t>And, of course, failure to adhere to strict aseptic techniques during the administration of IV medications used during GI endoscopy poses a significant risk of viral (and bacterial) transmissions</w:t>
      </w:r>
      <w:r w:rsidR="00087221" w:rsidRPr="00664A3E">
        <w:rPr>
          <w:rFonts w:ascii="Book Antiqua" w:hAnsi="Book Antiqua" w:cs="Arial"/>
          <w:b/>
          <w:noProof/>
          <w:sz w:val="24"/>
          <w:szCs w:val="24"/>
          <w:vertAlign w:val="superscript"/>
        </w:rPr>
        <w:t>[57]</w:t>
      </w:r>
      <w:r w:rsidRPr="00664A3E">
        <w:rPr>
          <w:rFonts w:ascii="Book Antiqua" w:hAnsi="Book Antiqua" w:cs="Arial"/>
          <w:sz w:val="24"/>
          <w:szCs w:val="24"/>
        </w:rPr>
        <w:t>.</w:t>
      </w:r>
      <w:r w:rsidR="00664A3E">
        <w:rPr>
          <w:rFonts w:ascii="Book Antiqua" w:hAnsi="Book Antiqua" w:cs="Arial"/>
          <w:sz w:val="24"/>
          <w:szCs w:val="24"/>
        </w:rPr>
        <w:t xml:space="preserve"> </w:t>
      </w:r>
    </w:p>
    <w:p w:rsidR="00AA4969" w:rsidRPr="00664A3E" w:rsidRDefault="00AA4969" w:rsidP="00087221">
      <w:pPr>
        <w:spacing w:after="0" w:line="360" w:lineRule="auto"/>
        <w:ind w:firstLineChars="100" w:firstLine="240"/>
        <w:jc w:val="both"/>
        <w:rPr>
          <w:rFonts w:ascii="Book Antiqua" w:hAnsi="Book Antiqua" w:cs="Arial"/>
          <w:b/>
          <w:sz w:val="24"/>
          <w:szCs w:val="24"/>
        </w:rPr>
      </w:pPr>
      <w:r w:rsidRPr="00664A3E">
        <w:rPr>
          <w:rFonts w:ascii="Book Antiqua" w:hAnsi="Book Antiqua" w:cs="Arial"/>
          <w:color w:val="000000"/>
          <w:sz w:val="24"/>
          <w:szCs w:val="24"/>
        </w:rPr>
        <w:t xml:space="preserve">Attention by manufacturers of GI endoscopes to perform, in addition to performance testing and other regulatory requirements, enhanced risk assessments and other quality, safety and design-control strategies that assess the likelihood of CRE transmissions; evaluate the potential impact of these transmissions (which can be significant) on patient safety; mitigate the risk of these transmissions (and other patient harms) during GI endoscopy – for example, by enhancing endoscope designs to facilitate further more complete reprocessing; and, by updating the endoscope’s reprocessing manuals to provide even more detailed cleaning instructions using even better performing cleaning brushes and detergents); and validate the success of each corrective and preventive action employed to prevent these transmissions </w:t>
      </w:r>
      <w:r w:rsidRPr="00087221">
        <w:rPr>
          <w:rFonts w:ascii="Book Antiqua" w:hAnsi="Book Antiqua" w:cs="Arial"/>
          <w:i/>
          <w:color w:val="000000"/>
          <w:sz w:val="24"/>
          <w:szCs w:val="24"/>
        </w:rPr>
        <w:t>via</w:t>
      </w:r>
      <w:r w:rsidRPr="00664A3E">
        <w:rPr>
          <w:rFonts w:ascii="Book Antiqua" w:hAnsi="Book Antiqua" w:cs="Arial"/>
          <w:color w:val="000000"/>
          <w:sz w:val="24"/>
          <w:szCs w:val="24"/>
        </w:rPr>
        <w:t xml:space="preserve"> a GI endoscope is encouraged. Indeed, because of the possibility that </w:t>
      </w:r>
      <w:r w:rsidRPr="00664A3E">
        <w:rPr>
          <w:rFonts w:ascii="Book Antiqua" w:hAnsi="Book Antiqua" w:cs="Arial"/>
          <w:noProof/>
          <w:sz w:val="24"/>
          <w:szCs w:val="24"/>
        </w:rPr>
        <w:t xml:space="preserve">the FDA’s regulatory oversight of manufacturers of GI endoscopes and related instrumentation – </w:t>
      </w:r>
      <w:r w:rsidRPr="00664A3E">
        <w:rPr>
          <w:rFonts w:ascii="Book Antiqua" w:hAnsi="Book Antiqua" w:cs="Arial"/>
          <w:noProof/>
          <w:sz w:val="24"/>
          <w:szCs w:val="24"/>
        </w:rPr>
        <w:lastRenderedPageBreak/>
        <w:t>like closer scrutiny, too, of the infection-control and endoscope-reprocessing practices of surveyed G</w:t>
      </w:r>
      <w:r w:rsidRPr="00664A3E">
        <w:rPr>
          <w:rFonts w:ascii="Book Antiqua" w:hAnsi="Book Antiqua" w:cs="Arial"/>
          <w:color w:val="000000"/>
          <w:sz w:val="24"/>
          <w:szCs w:val="24"/>
        </w:rPr>
        <w:t>I endoscopy departments by healthcare a</w:t>
      </w:r>
      <w:r w:rsidRPr="00664A3E">
        <w:rPr>
          <w:rFonts w:ascii="Book Antiqua" w:hAnsi="Book Antiqua" w:cs="Arial"/>
          <w:noProof/>
          <w:sz w:val="24"/>
          <w:szCs w:val="24"/>
        </w:rPr>
        <w:t xml:space="preserve">ccrediting organizations and state health departments </w:t>
      </w:r>
      <w:r w:rsidR="003238E3">
        <w:rPr>
          <w:rFonts w:ascii="Book Antiqua" w:hAnsi="Book Antiqua" w:cs="Arial" w:hint="eastAsia"/>
          <w:noProof/>
          <w:sz w:val="24"/>
          <w:szCs w:val="24"/>
          <w:lang w:eastAsia="zh-CN"/>
        </w:rPr>
        <w:t>-</w:t>
      </w:r>
      <w:r w:rsidRPr="00664A3E">
        <w:rPr>
          <w:rFonts w:ascii="Book Antiqua" w:hAnsi="Book Antiqua" w:cs="Arial"/>
          <w:noProof/>
          <w:sz w:val="24"/>
          <w:szCs w:val="24"/>
        </w:rPr>
        <w:t xml:space="preserve"> </w:t>
      </w:r>
      <w:r w:rsidRPr="00664A3E">
        <w:rPr>
          <w:rFonts w:ascii="Book Antiqua" w:hAnsi="Book Antiqua" w:cs="Arial"/>
          <w:color w:val="000000"/>
          <w:sz w:val="24"/>
          <w:szCs w:val="24"/>
        </w:rPr>
        <w:t>may</w:t>
      </w:r>
      <w:r w:rsidRPr="00664A3E">
        <w:rPr>
          <w:rFonts w:ascii="Book Antiqua" w:hAnsi="Book Antiqua" w:cs="Arial"/>
          <w:noProof/>
          <w:sz w:val="24"/>
          <w:szCs w:val="24"/>
        </w:rPr>
        <w:t xml:space="preserve"> increase as a consequence of several recently disclosed CRE outbreaks</w:t>
      </w:r>
      <w:r w:rsidRPr="00087221">
        <w:rPr>
          <w:rFonts w:ascii="Book Antiqua" w:hAnsi="Book Antiqua" w:cs="Arial"/>
          <w:noProof/>
          <w:sz w:val="24"/>
          <w:szCs w:val="24"/>
        </w:rPr>
        <w:t xml:space="preserve"> (</w:t>
      </w:r>
      <w:r w:rsidR="00066435">
        <w:rPr>
          <w:rFonts w:ascii="Book Antiqua" w:hAnsi="Book Antiqua" w:cs="Arial"/>
          <w:noProof/>
          <w:sz w:val="24"/>
          <w:szCs w:val="24"/>
        </w:rPr>
        <w:t xml:space="preserve">see text, </w:t>
      </w:r>
      <w:r w:rsidR="00066435" w:rsidRPr="00066435">
        <w:rPr>
          <w:rFonts w:ascii="Book Antiqua" w:hAnsi="Book Antiqua" w:cs="Arial"/>
          <w:i/>
          <w:noProof/>
          <w:sz w:val="24"/>
          <w:szCs w:val="24"/>
        </w:rPr>
        <w:t>above</w:t>
      </w:r>
      <w:r w:rsidR="00066435">
        <w:rPr>
          <w:rFonts w:ascii="Book Antiqua" w:hAnsi="Book Antiqua" w:cs="Arial"/>
          <w:noProof/>
          <w:sz w:val="24"/>
          <w:szCs w:val="24"/>
        </w:rPr>
        <w:t xml:space="preserve">, and </w:t>
      </w:r>
      <w:r w:rsidRPr="00087221">
        <w:rPr>
          <w:rFonts w:ascii="Book Antiqua" w:hAnsi="Book Antiqua" w:cs="Arial"/>
          <w:noProof/>
          <w:sz w:val="24"/>
          <w:szCs w:val="24"/>
        </w:rPr>
        <w:t>Table</w:t>
      </w:r>
      <w:r w:rsidR="00066435">
        <w:rPr>
          <w:rFonts w:ascii="Book Antiqua" w:hAnsi="Book Antiqua" w:cs="Arial"/>
          <w:noProof/>
          <w:sz w:val="24"/>
          <w:szCs w:val="24"/>
        </w:rPr>
        <w:t xml:space="preserve"> 4</w:t>
      </w:r>
      <w:r w:rsidRPr="00087221">
        <w:rPr>
          <w:rFonts w:ascii="Book Antiqua" w:hAnsi="Book Antiqua" w:cs="Arial"/>
          <w:noProof/>
          <w:sz w:val="24"/>
          <w:szCs w:val="24"/>
        </w:rPr>
        <w:t>),</w:t>
      </w:r>
      <w:r w:rsidRPr="00664A3E">
        <w:rPr>
          <w:rFonts w:ascii="Book Antiqua" w:hAnsi="Book Antiqua" w:cs="Arial"/>
          <w:noProof/>
          <w:sz w:val="24"/>
          <w:szCs w:val="24"/>
        </w:rPr>
        <w:t xml:space="preserve"> </w:t>
      </w:r>
      <w:r w:rsidRPr="00664A3E">
        <w:rPr>
          <w:rFonts w:ascii="Book Antiqua" w:hAnsi="Book Antiqua" w:cs="Arial"/>
          <w:color w:val="000000"/>
          <w:sz w:val="24"/>
          <w:szCs w:val="24"/>
        </w:rPr>
        <w:t xml:space="preserve">it may prove prudent for both manufacturers and </w:t>
      </w:r>
      <w:r w:rsidRPr="00664A3E">
        <w:rPr>
          <w:rFonts w:ascii="Book Antiqua" w:hAnsi="Book Antiqua" w:cs="Arial"/>
          <w:noProof/>
          <w:sz w:val="24"/>
          <w:szCs w:val="24"/>
        </w:rPr>
        <w:t>G</w:t>
      </w:r>
      <w:r w:rsidRPr="00664A3E">
        <w:rPr>
          <w:rFonts w:ascii="Book Antiqua" w:hAnsi="Book Antiqua" w:cs="Arial"/>
          <w:color w:val="000000"/>
          <w:sz w:val="24"/>
          <w:szCs w:val="24"/>
        </w:rPr>
        <w:t>I endoscopy departments alike to place enhanced focus on quality activities specifically designed to prevent CRE transmissions during GI endoscopy.</w:t>
      </w:r>
    </w:p>
    <w:p w:rsidR="00AA4969" w:rsidRPr="00664A3E" w:rsidRDefault="00AA4969" w:rsidP="00664A3E">
      <w:pPr>
        <w:spacing w:after="0" w:line="360" w:lineRule="auto"/>
        <w:jc w:val="both"/>
        <w:rPr>
          <w:rFonts w:ascii="Book Antiqua" w:hAnsi="Book Antiqua" w:cs="Arial"/>
          <w:b/>
          <w:sz w:val="24"/>
          <w:szCs w:val="24"/>
        </w:rPr>
      </w:pPr>
    </w:p>
    <w:p w:rsidR="00AA4969" w:rsidRPr="00087221" w:rsidRDefault="00087221" w:rsidP="00087221">
      <w:pPr>
        <w:tabs>
          <w:tab w:val="left" w:pos="1980"/>
        </w:tabs>
        <w:spacing w:after="0" w:line="360" w:lineRule="auto"/>
        <w:jc w:val="both"/>
        <w:rPr>
          <w:rFonts w:ascii="Book Antiqua" w:hAnsi="Book Antiqua" w:cs="Arial"/>
          <w:sz w:val="24"/>
          <w:szCs w:val="24"/>
          <w:lang w:eastAsia="zh-CN"/>
        </w:rPr>
      </w:pPr>
      <w:r>
        <w:rPr>
          <w:rFonts w:ascii="Book Antiqua" w:hAnsi="Book Antiqua" w:cs="Arial"/>
          <w:b/>
          <w:sz w:val="24"/>
          <w:szCs w:val="24"/>
        </w:rPr>
        <w:t>CONCLUSION</w:t>
      </w:r>
    </w:p>
    <w:p w:rsidR="00AA4969" w:rsidRPr="00664A3E" w:rsidRDefault="00AA4969" w:rsidP="00664A3E">
      <w:pPr>
        <w:spacing w:after="0" w:line="360" w:lineRule="auto"/>
        <w:jc w:val="both"/>
        <w:rPr>
          <w:rFonts w:ascii="Book Antiqua" w:hAnsi="Book Antiqua" w:cs="Arial"/>
          <w:color w:val="000000"/>
          <w:sz w:val="24"/>
          <w:szCs w:val="24"/>
        </w:rPr>
      </w:pPr>
      <w:r w:rsidRPr="00087221">
        <w:rPr>
          <w:rFonts w:ascii="Book Antiqua" w:hAnsi="Book Antiqua" w:cs="Arial"/>
          <w:sz w:val="24"/>
          <w:szCs w:val="24"/>
        </w:rPr>
        <w:t xml:space="preserve">Not only are </w:t>
      </w:r>
      <w:r w:rsidR="00210FF0">
        <w:rPr>
          <w:rFonts w:ascii="Book Antiqua" w:hAnsi="Book Antiqua" w:cs="Arial"/>
          <w:sz w:val="24"/>
          <w:szCs w:val="24"/>
        </w:rPr>
        <w:t xml:space="preserve">they </w:t>
      </w:r>
      <w:r w:rsidRPr="00087221">
        <w:rPr>
          <w:rFonts w:ascii="Book Antiqua" w:hAnsi="Book Antiqua" w:cs="Arial"/>
          <w:sz w:val="24"/>
          <w:szCs w:val="24"/>
        </w:rPr>
        <w:t>an emerging public health threat (Table 2) both globally and in the U</w:t>
      </w:r>
      <w:r w:rsidR="00087221">
        <w:rPr>
          <w:rFonts w:ascii="Book Antiqua" w:hAnsi="Book Antiqua" w:cs="Arial" w:hint="eastAsia"/>
          <w:sz w:val="24"/>
          <w:szCs w:val="24"/>
          <w:lang w:eastAsia="zh-CN"/>
        </w:rPr>
        <w:t xml:space="preserve">nites </w:t>
      </w:r>
      <w:r w:rsidRPr="00087221">
        <w:rPr>
          <w:rFonts w:ascii="Book Antiqua" w:hAnsi="Book Antiqua" w:cs="Arial"/>
          <w:sz w:val="24"/>
          <w:szCs w:val="24"/>
        </w:rPr>
        <w:t>S</w:t>
      </w:r>
      <w:r w:rsidR="00087221">
        <w:rPr>
          <w:rFonts w:ascii="Book Antiqua" w:hAnsi="Book Antiqua" w:cs="Arial" w:hint="eastAsia"/>
          <w:sz w:val="24"/>
          <w:szCs w:val="24"/>
          <w:lang w:eastAsia="zh-CN"/>
        </w:rPr>
        <w:t>tates</w:t>
      </w:r>
      <w:r w:rsidRPr="00087221">
        <w:rPr>
          <w:rFonts w:ascii="Book Antiqua" w:hAnsi="Book Antiqua" w:cs="Arial"/>
          <w:sz w:val="24"/>
          <w:szCs w:val="24"/>
        </w:rPr>
        <w:t xml:space="preserve">, but this article </w:t>
      </w:r>
      <w:r w:rsidR="0027346D">
        <w:rPr>
          <w:rFonts w:ascii="Book Antiqua" w:hAnsi="Book Antiqua" w:cs="Arial"/>
          <w:sz w:val="24"/>
          <w:szCs w:val="24"/>
        </w:rPr>
        <w:t>identified</w:t>
      </w:r>
      <w:r w:rsidRPr="00087221">
        <w:rPr>
          <w:rFonts w:ascii="Book Antiqua" w:hAnsi="Book Antiqua" w:cs="Arial"/>
          <w:sz w:val="24"/>
          <w:szCs w:val="24"/>
        </w:rPr>
        <w:t xml:space="preserve"> GI endoscopy to be a risk factor for infection and colonization with CRE and their related superbugs (as well as with </w:t>
      </w:r>
      <w:r w:rsidR="00210FF0">
        <w:rPr>
          <w:rFonts w:ascii="Book Antiqua" w:hAnsi="Book Antiqua" w:cs="Arial"/>
          <w:sz w:val="24"/>
          <w:szCs w:val="24"/>
        </w:rPr>
        <w:t xml:space="preserve">other types of </w:t>
      </w:r>
      <w:r w:rsidR="00210FF0" w:rsidRPr="00087221">
        <w:rPr>
          <w:rFonts w:ascii="Book Antiqua" w:hAnsi="Book Antiqua" w:cs="Arial"/>
          <w:sz w:val="24"/>
          <w:szCs w:val="24"/>
        </w:rPr>
        <w:t>antibiotic-</w:t>
      </w:r>
      <w:r w:rsidR="00210FF0">
        <w:rPr>
          <w:rFonts w:ascii="Book Antiqua" w:hAnsi="Book Antiqua" w:cs="Arial"/>
          <w:sz w:val="24"/>
          <w:szCs w:val="24"/>
        </w:rPr>
        <w:t>resistant</w:t>
      </w:r>
      <w:r w:rsidR="00210FF0" w:rsidRPr="00087221">
        <w:rPr>
          <w:rFonts w:ascii="Book Antiqua" w:hAnsi="Book Antiqua" w:cs="Arial"/>
          <w:sz w:val="24"/>
          <w:szCs w:val="24"/>
        </w:rPr>
        <w:t xml:space="preserve"> bacteria</w:t>
      </w:r>
      <w:r w:rsidR="00620657">
        <w:rPr>
          <w:rFonts w:ascii="Book Antiqua" w:hAnsi="Book Antiqua" w:cs="Arial"/>
          <w:sz w:val="24"/>
          <w:szCs w:val="24"/>
        </w:rPr>
        <w:t>;</w:t>
      </w:r>
      <w:r w:rsidR="00210FF0">
        <w:rPr>
          <w:rFonts w:ascii="Book Antiqua" w:hAnsi="Book Antiqua" w:cs="Arial"/>
          <w:sz w:val="24"/>
          <w:szCs w:val="24"/>
        </w:rPr>
        <w:t xml:space="preserve"> </w:t>
      </w:r>
      <w:r w:rsidRPr="00087221">
        <w:rPr>
          <w:rFonts w:ascii="Book Antiqua" w:hAnsi="Book Antiqua" w:cs="Arial"/>
          <w:sz w:val="24"/>
          <w:szCs w:val="24"/>
        </w:rPr>
        <w:t>antibiotic-susceptible bacteria</w:t>
      </w:r>
      <w:r w:rsidR="00210FF0">
        <w:rPr>
          <w:rFonts w:ascii="Book Antiqua" w:hAnsi="Book Antiqua" w:cs="Arial"/>
          <w:sz w:val="24"/>
          <w:szCs w:val="24"/>
        </w:rPr>
        <w:t>, too</w:t>
      </w:r>
      <w:r w:rsidR="00620657">
        <w:rPr>
          <w:rFonts w:ascii="Book Antiqua" w:hAnsi="Book Antiqua" w:cs="Arial"/>
          <w:sz w:val="24"/>
          <w:szCs w:val="24"/>
        </w:rPr>
        <w:t>;</w:t>
      </w:r>
      <w:r w:rsidRPr="00087221">
        <w:rPr>
          <w:rFonts w:ascii="Book Antiqua" w:hAnsi="Book Antiqua" w:cs="Arial"/>
          <w:sz w:val="24"/>
          <w:szCs w:val="24"/>
        </w:rPr>
        <w:t xml:space="preserve"> and other infectious agents, including viruses), with associated morbidity and mortality</w:t>
      </w:r>
      <w:r w:rsidR="00087221" w:rsidRPr="00087221">
        <w:rPr>
          <w:rFonts w:ascii="Book Antiqua" w:hAnsi="Book Antiqua" w:cs="Arial"/>
          <w:sz w:val="24"/>
          <w:szCs w:val="24"/>
          <w:vertAlign w:val="superscript"/>
        </w:rPr>
        <w:t>[33]</w:t>
      </w:r>
      <w:r w:rsidRPr="00087221">
        <w:rPr>
          <w:rFonts w:ascii="Book Antiqua" w:hAnsi="Book Antiqua" w:cs="Arial"/>
          <w:sz w:val="24"/>
          <w:szCs w:val="24"/>
        </w:rPr>
        <w:t>. Strict adherence to infection control in the GI endoscopic setting is necessary to ensure patient safety and prevent disease transmission</w:t>
      </w:r>
      <w:r w:rsidR="00087221" w:rsidRPr="00087221">
        <w:rPr>
          <w:rFonts w:ascii="Book Antiqua" w:hAnsi="Book Antiqua" w:cs="Arial"/>
          <w:sz w:val="24"/>
          <w:szCs w:val="24"/>
          <w:vertAlign w:val="superscript"/>
        </w:rPr>
        <w:t>[33]</w:t>
      </w:r>
      <w:r w:rsidRPr="00087221">
        <w:rPr>
          <w:rFonts w:ascii="Book Antiqua" w:hAnsi="Book Antiqua" w:cs="Arial"/>
          <w:sz w:val="24"/>
          <w:szCs w:val="24"/>
        </w:rPr>
        <w:t xml:space="preserve">. High-level disinfection is reported to be sufficient to prevent a GI endoscope from transmitting CRE and their related superbugs. </w:t>
      </w:r>
      <w:r w:rsidRPr="00664A3E">
        <w:rPr>
          <w:rFonts w:ascii="Book Antiqua" w:hAnsi="Book Antiqua" w:cs="Arial"/>
          <w:sz w:val="24"/>
          <w:szCs w:val="24"/>
        </w:rPr>
        <w:t>Nonetheless, EtO sterilization may be employed prophylactically or once CRE transmissions have been confirmed (unless it is contraindicated by the GI endoscope’s manufacturer), although the effectiveness of this low-temperature sterilization process for the prevention of CRE transmission is based on clinical data and reports, not necessarily rigorous simulated-in use validation studies that have been reviewed by the FDA.</w:t>
      </w:r>
      <w:r w:rsidR="00664A3E">
        <w:rPr>
          <w:rFonts w:ascii="Book Antiqua" w:hAnsi="Book Antiqua" w:cs="Arial"/>
          <w:sz w:val="24"/>
          <w:szCs w:val="24"/>
        </w:rPr>
        <w:t xml:space="preserve"> </w:t>
      </w:r>
      <w:r w:rsidRPr="00664A3E">
        <w:rPr>
          <w:rFonts w:ascii="Book Antiqua" w:hAnsi="Book Antiqua" w:cs="Arial"/>
          <w:sz w:val="24"/>
          <w:szCs w:val="24"/>
        </w:rPr>
        <w:t>Special attention is placed on healthcare staff assuring thorough cleaning of the ERCP endoscope</w:t>
      </w:r>
      <w:r w:rsidRPr="00087221">
        <w:rPr>
          <w:rFonts w:ascii="Book Antiqua" w:hAnsi="Book Antiqua" w:cs="Arial"/>
          <w:sz w:val="24"/>
          <w:szCs w:val="24"/>
        </w:rPr>
        <w:t xml:space="preserve"> (Figure 1B), especially the area around, behind and near its forceps elevator (and, if exposed, the flushing of its elevator wire channel with a detergent validated for effectiveness and materials’ compatibility). Additional recommendations are provided in Table </w:t>
      </w:r>
      <w:r w:rsidR="00F67B57">
        <w:rPr>
          <w:rFonts w:ascii="Book Antiqua" w:hAnsi="Book Antiqua" w:cs="Arial"/>
          <w:sz w:val="24"/>
          <w:szCs w:val="24"/>
        </w:rPr>
        <w:t>3</w:t>
      </w:r>
      <w:r w:rsidRPr="00087221">
        <w:rPr>
          <w:rFonts w:ascii="Book Antiqua" w:hAnsi="Book Antiqua" w:cs="Arial"/>
          <w:sz w:val="24"/>
          <w:szCs w:val="24"/>
        </w:rPr>
        <w:t xml:space="preserve">. And, </w:t>
      </w:r>
      <w:r w:rsidRPr="00087221">
        <w:rPr>
          <w:rFonts w:ascii="Book Antiqua" w:hAnsi="Book Antiqua" w:cs="Arial"/>
          <w:color w:val="000000"/>
          <w:sz w:val="24"/>
          <w:szCs w:val="24"/>
        </w:rPr>
        <w:t xml:space="preserve">Table </w:t>
      </w:r>
      <w:r w:rsidR="00F67B57">
        <w:rPr>
          <w:rFonts w:ascii="Book Antiqua" w:hAnsi="Book Antiqua" w:cs="Arial"/>
          <w:color w:val="000000"/>
          <w:sz w:val="24"/>
          <w:szCs w:val="24"/>
        </w:rPr>
        <w:t>4</w:t>
      </w:r>
      <w:r w:rsidRPr="00087221">
        <w:rPr>
          <w:rFonts w:ascii="Book Antiqua" w:hAnsi="Book Antiqua" w:cs="Arial"/>
          <w:color w:val="000000"/>
          <w:sz w:val="24"/>
          <w:szCs w:val="24"/>
        </w:rPr>
        <w:t xml:space="preserve"> lists a number of reports of outbreaks of CRE (or a related superbug) following GI endoscopy submitted to </w:t>
      </w:r>
      <w:r w:rsidRPr="00087221">
        <w:rPr>
          <w:rFonts w:ascii="Book Antiqua" w:hAnsi="Book Antiqua" w:cs="Arial"/>
          <w:sz w:val="24"/>
          <w:szCs w:val="24"/>
        </w:rPr>
        <w:t xml:space="preserve">the FDA’s MAUDE database by manufacturers between 2012 </w:t>
      </w:r>
      <w:r w:rsidRPr="00087221">
        <w:rPr>
          <w:rFonts w:ascii="Book Antiqua" w:hAnsi="Book Antiqua" w:cs="Arial"/>
          <w:color w:val="000000"/>
          <w:sz w:val="24"/>
          <w:szCs w:val="24"/>
        </w:rPr>
        <w:t xml:space="preserve">and 2014. </w:t>
      </w:r>
    </w:p>
    <w:p w:rsidR="004F4CFE" w:rsidRPr="00AC4FEA" w:rsidRDefault="004F4CFE" w:rsidP="00AC4FEA">
      <w:pPr>
        <w:spacing w:after="0" w:line="360" w:lineRule="auto"/>
        <w:jc w:val="both"/>
        <w:rPr>
          <w:rFonts w:ascii="Book Antiqua" w:hAnsi="Book Antiqua"/>
          <w:b/>
          <w:sz w:val="24"/>
          <w:szCs w:val="24"/>
          <w:lang w:eastAsia="zh-CN"/>
        </w:rPr>
      </w:pPr>
    </w:p>
    <w:p w:rsidR="004F4CFE" w:rsidRPr="00AC4FEA" w:rsidRDefault="004F4CFE" w:rsidP="00883DC2">
      <w:pPr>
        <w:spacing w:after="0" w:line="360" w:lineRule="auto"/>
        <w:jc w:val="both"/>
        <w:rPr>
          <w:rFonts w:ascii="Book Antiqua" w:hAnsi="Book Antiqua"/>
          <w:b/>
          <w:sz w:val="24"/>
          <w:szCs w:val="24"/>
          <w:lang w:eastAsia="zh-CN"/>
        </w:rPr>
      </w:pPr>
      <w:r w:rsidRPr="00AC4FEA">
        <w:rPr>
          <w:rFonts w:ascii="Book Antiqua" w:hAnsi="Book Antiqua"/>
          <w:b/>
          <w:sz w:val="24"/>
          <w:szCs w:val="24"/>
          <w:lang w:eastAsia="zh-CN"/>
        </w:rPr>
        <w:t>REFERENCES</w:t>
      </w:r>
    </w:p>
    <w:p w:rsidR="00AC4FEA" w:rsidRPr="00AC4FEA" w:rsidRDefault="00AC4FEA" w:rsidP="00883DC2">
      <w:pPr>
        <w:pStyle w:val="PlainText"/>
        <w:spacing w:line="360" w:lineRule="auto"/>
        <w:jc w:val="both"/>
        <w:rPr>
          <w:rFonts w:ascii="Book Antiqua" w:hAnsi="Book Antiqua"/>
          <w:b/>
          <w:sz w:val="24"/>
          <w:szCs w:val="24"/>
          <w:lang w:eastAsia="zh-CN"/>
        </w:rPr>
      </w:pP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1 </w:t>
      </w:r>
      <w:r w:rsidRPr="00AC4FEA">
        <w:rPr>
          <w:rFonts w:ascii="Book Antiqua" w:eastAsia="宋体" w:hAnsi="Book Antiqua" w:cs="宋体"/>
          <w:b/>
          <w:bCs/>
          <w:color w:val="000000"/>
          <w:sz w:val="24"/>
          <w:szCs w:val="24"/>
          <w:lang w:eastAsia="zh-CN"/>
        </w:rPr>
        <w:t>Petersen BT</w:t>
      </w:r>
      <w:r w:rsidRPr="00AC4FEA">
        <w:rPr>
          <w:rFonts w:ascii="Book Antiqua" w:eastAsia="宋体" w:hAnsi="Book Antiqua" w:cs="宋体"/>
          <w:color w:val="000000"/>
          <w:sz w:val="24"/>
          <w:szCs w:val="24"/>
          <w:lang w:eastAsia="zh-CN"/>
        </w:rPr>
        <w:t>, Chennat J, Cohen J, Cotton PB, Greenwald DA, Kowalski TE, Krinsky ML, Park WG, Pike IM, Romagnuolo J, Rutala WA. Multisociety guideline on reprocessing flexible gastrointestinal endoscopes: 2011. </w:t>
      </w:r>
      <w:r w:rsidRPr="00AC4FEA">
        <w:rPr>
          <w:rFonts w:ascii="Book Antiqua" w:eastAsia="宋体" w:hAnsi="Book Antiqua" w:cs="宋体"/>
          <w:i/>
          <w:iCs/>
          <w:color w:val="000000"/>
          <w:sz w:val="24"/>
          <w:szCs w:val="24"/>
          <w:lang w:eastAsia="zh-CN"/>
        </w:rPr>
        <w:t>Gastrointest Endosc</w:t>
      </w:r>
      <w:r w:rsidRPr="00AC4FEA">
        <w:rPr>
          <w:rFonts w:ascii="Book Antiqua" w:eastAsia="宋体" w:hAnsi="Book Antiqua" w:cs="宋体"/>
          <w:color w:val="000000"/>
          <w:sz w:val="24"/>
          <w:szCs w:val="24"/>
          <w:lang w:eastAsia="zh-CN"/>
        </w:rPr>
        <w:t> 2011; </w:t>
      </w:r>
      <w:r w:rsidRPr="00AC4FEA">
        <w:rPr>
          <w:rFonts w:ascii="Book Antiqua" w:eastAsia="宋体" w:hAnsi="Book Antiqua" w:cs="宋体"/>
          <w:b/>
          <w:bCs/>
          <w:color w:val="000000"/>
          <w:sz w:val="24"/>
          <w:szCs w:val="24"/>
          <w:lang w:eastAsia="zh-CN"/>
        </w:rPr>
        <w:t>73</w:t>
      </w:r>
      <w:r w:rsidRPr="00AC4FEA">
        <w:rPr>
          <w:rFonts w:ascii="Book Antiqua" w:eastAsia="宋体" w:hAnsi="Book Antiqua" w:cs="宋体"/>
          <w:color w:val="000000"/>
          <w:sz w:val="24"/>
          <w:szCs w:val="24"/>
          <w:lang w:eastAsia="zh-CN"/>
        </w:rPr>
        <w:t>: 1075-1084 [PMID: 21628008 DOI: 10.1016/j.gie.2011.03.1183]</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2 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Investigation and prevention of infectious outbreaks during endoscopic retrograde cholangiopancreatography. </w:t>
      </w:r>
      <w:r w:rsidRPr="00AC4FEA">
        <w:rPr>
          <w:rFonts w:ascii="Book Antiqua" w:eastAsia="宋体" w:hAnsi="Book Antiqua" w:cs="宋体"/>
          <w:i/>
          <w:iCs/>
          <w:color w:val="000000"/>
          <w:sz w:val="24"/>
          <w:szCs w:val="24"/>
          <w:lang w:eastAsia="zh-CN"/>
        </w:rPr>
        <w:t>Endoscopy</w:t>
      </w:r>
      <w:r w:rsidRPr="00AC4FEA">
        <w:rPr>
          <w:rFonts w:ascii="Book Antiqua" w:eastAsia="宋体" w:hAnsi="Book Antiqua" w:cs="宋体"/>
          <w:color w:val="000000"/>
          <w:sz w:val="24"/>
          <w:szCs w:val="24"/>
          <w:lang w:eastAsia="zh-CN"/>
        </w:rPr>
        <w:t> 2010; </w:t>
      </w:r>
      <w:r w:rsidRPr="00AC4FEA">
        <w:rPr>
          <w:rFonts w:ascii="Book Antiqua" w:eastAsia="宋体" w:hAnsi="Book Antiqua" w:cs="宋体"/>
          <w:b/>
          <w:bCs/>
          <w:color w:val="000000"/>
          <w:sz w:val="24"/>
          <w:szCs w:val="24"/>
          <w:lang w:eastAsia="zh-CN"/>
        </w:rPr>
        <w:t>42</w:t>
      </w:r>
      <w:r w:rsidRPr="00AC4FEA">
        <w:rPr>
          <w:rFonts w:ascii="Book Antiqua" w:eastAsia="宋体" w:hAnsi="Book Antiqua" w:cs="宋体"/>
          <w:color w:val="000000"/>
          <w:sz w:val="24"/>
          <w:szCs w:val="24"/>
          <w:lang w:eastAsia="zh-CN"/>
        </w:rPr>
        <w:t>: 957-959 [PMID: 21072715 DOI: 10.1055/s-0030-1255871]</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3 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The study of a contaminated colonoscope. </w:t>
      </w:r>
      <w:r w:rsidRPr="00AC4FEA">
        <w:rPr>
          <w:rFonts w:ascii="Book Antiqua" w:eastAsia="宋体" w:hAnsi="Book Antiqua" w:cs="宋体"/>
          <w:i/>
          <w:iCs/>
          <w:color w:val="000000"/>
          <w:sz w:val="24"/>
          <w:szCs w:val="24"/>
          <w:lang w:eastAsia="zh-CN"/>
        </w:rPr>
        <w:t>Clin Gastroenterol Hepatol</w:t>
      </w:r>
      <w:r w:rsidRPr="00AC4FEA">
        <w:rPr>
          <w:rFonts w:ascii="Book Antiqua" w:eastAsia="宋体" w:hAnsi="Book Antiqua" w:cs="宋体"/>
          <w:color w:val="000000"/>
          <w:sz w:val="24"/>
          <w:szCs w:val="24"/>
          <w:lang w:eastAsia="zh-CN"/>
        </w:rPr>
        <w:t> 2010; </w:t>
      </w:r>
      <w:r w:rsidRPr="00AC4FEA">
        <w:rPr>
          <w:rFonts w:ascii="Book Antiqua" w:eastAsia="宋体" w:hAnsi="Book Antiqua" w:cs="宋体"/>
          <w:b/>
          <w:bCs/>
          <w:color w:val="000000"/>
          <w:sz w:val="24"/>
          <w:szCs w:val="24"/>
          <w:lang w:eastAsia="zh-CN"/>
        </w:rPr>
        <w:t>8</w:t>
      </w:r>
      <w:r w:rsidRPr="00AC4FEA">
        <w:rPr>
          <w:rFonts w:ascii="Book Antiqua" w:eastAsia="宋体" w:hAnsi="Book Antiqua" w:cs="宋体"/>
          <w:color w:val="000000"/>
          <w:sz w:val="24"/>
          <w:szCs w:val="24"/>
          <w:lang w:eastAsia="zh-CN"/>
        </w:rPr>
        <w:t>: 577-</w:t>
      </w:r>
      <w:r w:rsidR="00354976">
        <w:rPr>
          <w:rFonts w:ascii="Book Antiqua" w:eastAsia="宋体" w:hAnsi="Book Antiqua" w:cs="宋体" w:hint="eastAsia"/>
          <w:color w:val="000000"/>
          <w:sz w:val="24"/>
          <w:szCs w:val="24"/>
          <w:lang w:eastAsia="zh-CN"/>
        </w:rPr>
        <w:t>5</w:t>
      </w:r>
      <w:r w:rsidRPr="00AC4FEA">
        <w:rPr>
          <w:rFonts w:ascii="Book Antiqua" w:eastAsia="宋体" w:hAnsi="Book Antiqua" w:cs="宋体"/>
          <w:color w:val="000000"/>
          <w:sz w:val="24"/>
          <w:szCs w:val="24"/>
          <w:lang w:eastAsia="zh-CN"/>
        </w:rPr>
        <w:t>80.e1 [PMID: 20610350 DOI: 10.1016/j.cgh.2010.04.025]</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4 </w:t>
      </w:r>
      <w:r w:rsidRPr="00AC4FEA">
        <w:rPr>
          <w:rFonts w:ascii="Book Antiqua" w:eastAsia="宋体" w:hAnsi="Book Antiqua" w:cs="宋体"/>
          <w:b/>
          <w:bCs/>
          <w:color w:val="000000"/>
          <w:sz w:val="24"/>
          <w:szCs w:val="24"/>
          <w:lang w:eastAsia="zh-CN"/>
        </w:rPr>
        <w:t>Nelson DB</w:t>
      </w:r>
      <w:r w:rsidRPr="00AC4FEA">
        <w:rPr>
          <w:rFonts w:ascii="Book Antiqua" w:eastAsia="宋体" w:hAnsi="Book Antiqua" w:cs="宋体"/>
          <w:color w:val="000000"/>
          <w:sz w:val="24"/>
          <w:szCs w:val="24"/>
          <w:lang w:eastAsia="zh-CN"/>
        </w:rPr>
        <w:t>, Muscarella LF. Current issues in endoscope reprocessing and infection control during gastrointestinal endoscopy. </w:t>
      </w:r>
      <w:r w:rsidRPr="00AC4FEA">
        <w:rPr>
          <w:rFonts w:ascii="Book Antiqua" w:eastAsia="宋体" w:hAnsi="Book Antiqua" w:cs="宋体"/>
          <w:i/>
          <w:iCs/>
          <w:color w:val="000000"/>
          <w:sz w:val="24"/>
          <w:szCs w:val="24"/>
          <w:lang w:eastAsia="zh-CN"/>
        </w:rPr>
        <w:t>World J Gastroenterol</w:t>
      </w:r>
      <w:r w:rsidRPr="00AC4FEA">
        <w:rPr>
          <w:rFonts w:ascii="Book Antiqua" w:eastAsia="宋体" w:hAnsi="Book Antiqua" w:cs="宋体"/>
          <w:color w:val="000000"/>
          <w:sz w:val="24"/>
          <w:szCs w:val="24"/>
          <w:lang w:eastAsia="zh-CN"/>
        </w:rPr>
        <w:t> 2006; </w:t>
      </w:r>
      <w:r w:rsidRPr="00AC4FEA">
        <w:rPr>
          <w:rFonts w:ascii="Book Antiqua" w:eastAsia="宋体" w:hAnsi="Book Antiqua" w:cs="宋体"/>
          <w:b/>
          <w:bCs/>
          <w:color w:val="000000"/>
          <w:sz w:val="24"/>
          <w:szCs w:val="24"/>
          <w:lang w:eastAsia="zh-CN"/>
        </w:rPr>
        <w:t>12</w:t>
      </w:r>
      <w:r w:rsidRPr="00AC4FEA">
        <w:rPr>
          <w:rFonts w:ascii="Book Antiqua" w:eastAsia="宋体" w:hAnsi="Book Antiqua" w:cs="宋体"/>
          <w:color w:val="000000"/>
          <w:sz w:val="24"/>
          <w:szCs w:val="24"/>
          <w:lang w:eastAsia="zh-CN"/>
        </w:rPr>
        <w:t>: 3953-3964 [PMID: 16810740]</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Inconsistencies in endoscope-reprocessing and infection-control guidelines: the importance of endoscope drying. </w:t>
      </w:r>
      <w:r w:rsidRPr="00AC4FEA">
        <w:rPr>
          <w:rFonts w:ascii="Book Antiqua" w:eastAsia="宋体" w:hAnsi="Book Antiqua" w:cs="宋体"/>
          <w:i/>
          <w:iCs/>
          <w:color w:val="000000"/>
          <w:sz w:val="24"/>
          <w:szCs w:val="24"/>
          <w:lang w:eastAsia="zh-CN"/>
        </w:rPr>
        <w:t>Am J Gastroenterol</w:t>
      </w:r>
      <w:r w:rsidRPr="00AC4FEA">
        <w:rPr>
          <w:rFonts w:ascii="Book Antiqua" w:eastAsia="宋体" w:hAnsi="Book Antiqua" w:cs="宋体"/>
          <w:color w:val="000000"/>
          <w:sz w:val="24"/>
          <w:szCs w:val="24"/>
          <w:lang w:eastAsia="zh-CN"/>
        </w:rPr>
        <w:t> 2006; </w:t>
      </w:r>
      <w:r w:rsidRPr="00AC4FEA">
        <w:rPr>
          <w:rFonts w:ascii="Book Antiqua" w:eastAsia="宋体" w:hAnsi="Book Antiqua" w:cs="宋体"/>
          <w:b/>
          <w:bCs/>
          <w:color w:val="000000"/>
          <w:sz w:val="24"/>
          <w:szCs w:val="24"/>
          <w:lang w:eastAsia="zh-CN"/>
        </w:rPr>
        <w:t>101</w:t>
      </w:r>
      <w:r w:rsidRPr="00AC4FEA">
        <w:rPr>
          <w:rFonts w:ascii="Book Antiqua" w:eastAsia="宋体" w:hAnsi="Book Antiqua" w:cs="宋体"/>
          <w:color w:val="000000"/>
          <w:sz w:val="24"/>
          <w:szCs w:val="24"/>
          <w:lang w:eastAsia="zh-CN"/>
        </w:rPr>
        <w:t>: 2147-2154 [PMID: 16968511]</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6 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Recommendations for preventing hepatitis C virus infection: analysis of a Brooklyn endoscopy clinic's outbreak. </w:t>
      </w:r>
      <w:r w:rsidRPr="00AC4FEA">
        <w:rPr>
          <w:rFonts w:ascii="Book Antiqua" w:eastAsia="宋体" w:hAnsi="Book Antiqua" w:cs="宋体"/>
          <w:i/>
          <w:iCs/>
          <w:color w:val="000000"/>
          <w:sz w:val="24"/>
          <w:szCs w:val="24"/>
          <w:lang w:eastAsia="zh-CN"/>
        </w:rPr>
        <w:t>Infect Control Hosp Epidemiol</w:t>
      </w:r>
      <w:r w:rsidRPr="00AC4FEA">
        <w:rPr>
          <w:rFonts w:ascii="Book Antiqua" w:eastAsia="宋体" w:hAnsi="Book Antiqua" w:cs="宋体"/>
          <w:color w:val="000000"/>
          <w:sz w:val="24"/>
          <w:szCs w:val="24"/>
          <w:lang w:eastAsia="zh-CN"/>
        </w:rPr>
        <w:t> 2001; </w:t>
      </w:r>
      <w:r w:rsidRPr="00AC4FEA">
        <w:rPr>
          <w:rFonts w:ascii="Book Antiqua" w:eastAsia="宋体" w:hAnsi="Book Antiqua" w:cs="宋体"/>
          <w:b/>
          <w:bCs/>
          <w:color w:val="000000"/>
          <w:sz w:val="24"/>
          <w:szCs w:val="24"/>
          <w:lang w:eastAsia="zh-CN"/>
        </w:rPr>
        <w:t>22</w:t>
      </w:r>
      <w:r w:rsidRPr="00AC4FEA">
        <w:rPr>
          <w:rFonts w:ascii="Book Antiqua" w:eastAsia="宋体" w:hAnsi="Book Antiqua" w:cs="宋体"/>
          <w:color w:val="000000"/>
          <w:sz w:val="24"/>
          <w:szCs w:val="24"/>
          <w:lang w:eastAsia="zh-CN"/>
        </w:rPr>
        <w:t>: 669 [PMID: 11842983]</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7 </w:t>
      </w:r>
      <w:r w:rsidRPr="00AC4FEA">
        <w:rPr>
          <w:rFonts w:ascii="Book Antiqua" w:eastAsia="宋体" w:hAnsi="Book Antiqua" w:cs="宋体"/>
          <w:b/>
          <w:bCs/>
          <w:color w:val="000000"/>
          <w:sz w:val="24"/>
          <w:szCs w:val="24"/>
          <w:lang w:eastAsia="zh-CN"/>
        </w:rPr>
        <w:t>Allen JI</w:t>
      </w:r>
      <w:r w:rsidRPr="00AC4FEA">
        <w:rPr>
          <w:rFonts w:ascii="Book Antiqua" w:eastAsia="宋体" w:hAnsi="Book Antiqua" w:cs="宋体"/>
          <w:color w:val="000000"/>
          <w:sz w:val="24"/>
          <w:szCs w:val="24"/>
          <w:lang w:eastAsia="zh-CN"/>
        </w:rPr>
        <w:t>, Allen MO, Olson MM, Gerding DN, Shanholtzer CJ, Meier PB, Vennes JA, Silvis SE. Pseudomonas infection of the biliary system resulting from use of a contaminated endoscope. </w:t>
      </w:r>
      <w:r w:rsidRPr="00AC4FEA">
        <w:rPr>
          <w:rFonts w:ascii="Book Antiqua" w:eastAsia="宋体" w:hAnsi="Book Antiqua" w:cs="宋体"/>
          <w:i/>
          <w:iCs/>
          <w:color w:val="000000"/>
          <w:sz w:val="24"/>
          <w:szCs w:val="24"/>
          <w:lang w:eastAsia="zh-CN"/>
        </w:rPr>
        <w:t>Gastroenterology</w:t>
      </w:r>
      <w:r w:rsidRPr="00AC4FEA">
        <w:rPr>
          <w:rFonts w:ascii="Book Antiqua" w:eastAsia="宋体" w:hAnsi="Book Antiqua" w:cs="宋体"/>
          <w:color w:val="000000"/>
          <w:sz w:val="24"/>
          <w:szCs w:val="24"/>
          <w:lang w:eastAsia="zh-CN"/>
        </w:rPr>
        <w:t> 1987; </w:t>
      </w:r>
      <w:r w:rsidRPr="00AC4FEA">
        <w:rPr>
          <w:rFonts w:ascii="Book Antiqua" w:eastAsia="宋体" w:hAnsi="Book Antiqua" w:cs="宋体"/>
          <w:b/>
          <w:bCs/>
          <w:color w:val="000000"/>
          <w:sz w:val="24"/>
          <w:szCs w:val="24"/>
          <w:lang w:eastAsia="zh-CN"/>
        </w:rPr>
        <w:t>92</w:t>
      </w:r>
      <w:r w:rsidRPr="00AC4FEA">
        <w:rPr>
          <w:rFonts w:ascii="Book Antiqua" w:eastAsia="宋体" w:hAnsi="Book Antiqua" w:cs="宋体"/>
          <w:color w:val="000000"/>
          <w:sz w:val="24"/>
          <w:szCs w:val="24"/>
          <w:lang w:eastAsia="zh-CN"/>
        </w:rPr>
        <w:t>: 759-763 [PMID: 3817396]</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8 </w:t>
      </w:r>
      <w:r w:rsidRPr="00AC4FEA">
        <w:rPr>
          <w:rFonts w:ascii="Book Antiqua" w:eastAsia="宋体" w:hAnsi="Book Antiqua" w:cs="宋体"/>
          <w:b/>
          <w:bCs/>
          <w:color w:val="000000"/>
          <w:sz w:val="24"/>
          <w:szCs w:val="24"/>
          <w:lang w:eastAsia="zh-CN"/>
        </w:rPr>
        <w:t>Alvarado CJ</w:t>
      </w:r>
      <w:r w:rsidRPr="00AC4FEA">
        <w:rPr>
          <w:rFonts w:ascii="Book Antiqua" w:eastAsia="宋体" w:hAnsi="Book Antiqua" w:cs="宋体"/>
          <w:color w:val="000000"/>
          <w:sz w:val="24"/>
          <w:szCs w:val="24"/>
          <w:lang w:eastAsia="zh-CN"/>
        </w:rPr>
        <w:t>, Stolz SM, Maki DG. Nosocomial infections from contaminated endoscopes: a flawed automated endoscope washer. An investigation using molecular epidemiology. </w:t>
      </w:r>
      <w:r w:rsidRPr="00AC4FEA">
        <w:rPr>
          <w:rFonts w:ascii="Book Antiqua" w:eastAsia="宋体" w:hAnsi="Book Antiqua" w:cs="宋体"/>
          <w:i/>
          <w:iCs/>
          <w:color w:val="000000"/>
          <w:sz w:val="24"/>
          <w:szCs w:val="24"/>
          <w:lang w:eastAsia="zh-CN"/>
        </w:rPr>
        <w:t>Am J Med</w:t>
      </w:r>
      <w:r w:rsidRPr="00AC4FEA">
        <w:rPr>
          <w:rFonts w:ascii="Book Antiqua" w:eastAsia="宋体" w:hAnsi="Book Antiqua" w:cs="宋体"/>
          <w:color w:val="000000"/>
          <w:sz w:val="24"/>
          <w:szCs w:val="24"/>
          <w:lang w:eastAsia="zh-CN"/>
        </w:rPr>
        <w:t> 1991; </w:t>
      </w:r>
      <w:r w:rsidRPr="00AC4FEA">
        <w:rPr>
          <w:rFonts w:ascii="Book Antiqua" w:eastAsia="宋体" w:hAnsi="Book Antiqua" w:cs="宋体"/>
          <w:b/>
          <w:bCs/>
          <w:color w:val="000000"/>
          <w:sz w:val="24"/>
          <w:szCs w:val="24"/>
          <w:lang w:eastAsia="zh-CN"/>
        </w:rPr>
        <w:t>91</w:t>
      </w:r>
      <w:r w:rsidRPr="00AC4FEA">
        <w:rPr>
          <w:rFonts w:ascii="Book Antiqua" w:eastAsia="宋体" w:hAnsi="Book Antiqua" w:cs="宋体"/>
          <w:color w:val="000000"/>
          <w:sz w:val="24"/>
          <w:szCs w:val="24"/>
          <w:lang w:eastAsia="zh-CN"/>
        </w:rPr>
        <w:t>: 272S-280S [PMID: 1928177]</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9 </w:t>
      </w:r>
      <w:r w:rsidRPr="00AC4FEA">
        <w:rPr>
          <w:rFonts w:ascii="Book Antiqua" w:eastAsia="宋体" w:hAnsi="Book Antiqua" w:cs="宋体"/>
          <w:b/>
          <w:bCs/>
          <w:color w:val="000000"/>
          <w:sz w:val="24"/>
          <w:szCs w:val="24"/>
          <w:lang w:eastAsia="zh-CN"/>
        </w:rPr>
        <w:t>Birnie GG</w:t>
      </w:r>
      <w:r w:rsidRPr="00AC4FEA">
        <w:rPr>
          <w:rFonts w:ascii="Book Antiqua" w:eastAsia="宋体" w:hAnsi="Book Antiqua" w:cs="宋体"/>
          <w:color w:val="000000"/>
          <w:sz w:val="24"/>
          <w:szCs w:val="24"/>
          <w:lang w:eastAsia="zh-CN"/>
        </w:rPr>
        <w:t>, Quigley EM, Clements GB, Follet EA, Watkinson G. Endoscopic transmission of hepatitis B virus. </w:t>
      </w:r>
      <w:r w:rsidRPr="00AC4FEA">
        <w:rPr>
          <w:rFonts w:ascii="Book Antiqua" w:eastAsia="宋体" w:hAnsi="Book Antiqua" w:cs="宋体"/>
          <w:i/>
          <w:iCs/>
          <w:color w:val="000000"/>
          <w:sz w:val="24"/>
          <w:szCs w:val="24"/>
          <w:lang w:eastAsia="zh-CN"/>
        </w:rPr>
        <w:t>Gut</w:t>
      </w:r>
      <w:r w:rsidRPr="00AC4FEA">
        <w:rPr>
          <w:rFonts w:ascii="Book Antiqua" w:eastAsia="宋体" w:hAnsi="Book Antiqua" w:cs="宋体"/>
          <w:color w:val="000000"/>
          <w:sz w:val="24"/>
          <w:szCs w:val="24"/>
          <w:lang w:eastAsia="zh-CN"/>
        </w:rPr>
        <w:t> 1983; </w:t>
      </w:r>
      <w:r w:rsidRPr="00AC4FEA">
        <w:rPr>
          <w:rFonts w:ascii="Book Antiqua" w:eastAsia="宋体" w:hAnsi="Book Antiqua" w:cs="宋体"/>
          <w:b/>
          <w:bCs/>
          <w:color w:val="000000"/>
          <w:sz w:val="24"/>
          <w:szCs w:val="24"/>
          <w:lang w:eastAsia="zh-CN"/>
        </w:rPr>
        <w:t>24</w:t>
      </w:r>
      <w:r w:rsidRPr="00AC4FEA">
        <w:rPr>
          <w:rFonts w:ascii="Book Antiqua" w:eastAsia="宋体" w:hAnsi="Book Antiqua" w:cs="宋体"/>
          <w:color w:val="000000"/>
          <w:sz w:val="24"/>
          <w:szCs w:val="24"/>
          <w:lang w:eastAsia="zh-CN"/>
        </w:rPr>
        <w:t>: 171-174 [PMID: 6852628]</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10 </w:t>
      </w:r>
      <w:r w:rsidRPr="00AC4FEA">
        <w:rPr>
          <w:rFonts w:ascii="Book Antiqua" w:eastAsia="宋体" w:hAnsi="Book Antiqua" w:cs="宋体"/>
          <w:b/>
          <w:bCs/>
          <w:color w:val="000000"/>
          <w:sz w:val="24"/>
          <w:szCs w:val="24"/>
          <w:lang w:eastAsia="zh-CN"/>
        </w:rPr>
        <w:t>Bronowicki JP</w:t>
      </w:r>
      <w:r w:rsidRPr="00AC4FEA">
        <w:rPr>
          <w:rFonts w:ascii="Book Antiqua" w:eastAsia="宋体" w:hAnsi="Book Antiqua" w:cs="宋体"/>
          <w:color w:val="000000"/>
          <w:sz w:val="24"/>
          <w:szCs w:val="24"/>
          <w:lang w:eastAsia="zh-CN"/>
        </w:rPr>
        <w:t>, Venard V, Botté C, Monhoven N, Gastin I, Choné L, Hudziak H, Rihn B, Delanoë C, LeFaou A, Bigard MA, Gaucher P. Patient-to-patient transmission of hepatitis C virus during colonoscopy. </w:t>
      </w:r>
      <w:r w:rsidRPr="00AC4FEA">
        <w:rPr>
          <w:rFonts w:ascii="Book Antiqua" w:eastAsia="宋体" w:hAnsi="Book Antiqua" w:cs="宋体"/>
          <w:i/>
          <w:iCs/>
          <w:color w:val="000000"/>
          <w:sz w:val="24"/>
          <w:szCs w:val="24"/>
          <w:lang w:eastAsia="zh-CN"/>
        </w:rPr>
        <w:t>N Engl J Med</w:t>
      </w:r>
      <w:r w:rsidRPr="00AC4FEA">
        <w:rPr>
          <w:rFonts w:ascii="Book Antiqua" w:eastAsia="宋体" w:hAnsi="Book Antiqua" w:cs="宋体"/>
          <w:color w:val="000000"/>
          <w:sz w:val="24"/>
          <w:szCs w:val="24"/>
          <w:lang w:eastAsia="zh-CN"/>
        </w:rPr>
        <w:t> 1997; </w:t>
      </w:r>
      <w:r w:rsidRPr="00AC4FEA">
        <w:rPr>
          <w:rFonts w:ascii="Book Antiqua" w:eastAsia="宋体" w:hAnsi="Book Antiqua" w:cs="宋体"/>
          <w:b/>
          <w:bCs/>
          <w:color w:val="000000"/>
          <w:sz w:val="24"/>
          <w:szCs w:val="24"/>
          <w:lang w:eastAsia="zh-CN"/>
        </w:rPr>
        <w:t>337</w:t>
      </w:r>
      <w:r w:rsidRPr="00AC4FEA">
        <w:rPr>
          <w:rFonts w:ascii="Book Antiqua" w:eastAsia="宋体" w:hAnsi="Book Antiqua" w:cs="宋体"/>
          <w:color w:val="000000"/>
          <w:sz w:val="24"/>
          <w:szCs w:val="24"/>
          <w:lang w:eastAsia="zh-CN"/>
        </w:rPr>
        <w:t>: 237-240 [PMID: 9227929]</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lastRenderedPageBreak/>
        <w:t>11 </w:t>
      </w:r>
      <w:r w:rsidRPr="00AC4FEA">
        <w:rPr>
          <w:rFonts w:ascii="Book Antiqua" w:eastAsia="宋体" w:hAnsi="Book Antiqua" w:cs="宋体"/>
          <w:b/>
          <w:bCs/>
          <w:color w:val="000000"/>
          <w:sz w:val="24"/>
          <w:szCs w:val="24"/>
          <w:lang w:eastAsia="zh-CN"/>
        </w:rPr>
        <w:t>Cryan EM</w:t>
      </w:r>
      <w:r w:rsidRPr="00AC4FEA">
        <w:rPr>
          <w:rFonts w:ascii="Book Antiqua" w:eastAsia="宋体" w:hAnsi="Book Antiqua" w:cs="宋体"/>
          <w:color w:val="000000"/>
          <w:sz w:val="24"/>
          <w:szCs w:val="24"/>
          <w:lang w:eastAsia="zh-CN"/>
        </w:rPr>
        <w:t>, Falkiner FR, Mulvihill TE, Keane CT, Keeling PW. Pseudomonas aeruginosa cross-infection following endoscopic retrograde cholangiopancreatography. </w:t>
      </w:r>
      <w:r w:rsidRPr="00AC4FEA">
        <w:rPr>
          <w:rFonts w:ascii="Book Antiqua" w:eastAsia="宋体" w:hAnsi="Book Antiqua" w:cs="宋体"/>
          <w:i/>
          <w:iCs/>
          <w:color w:val="000000"/>
          <w:sz w:val="24"/>
          <w:szCs w:val="24"/>
          <w:lang w:eastAsia="zh-CN"/>
        </w:rPr>
        <w:t>J Hosp Infect</w:t>
      </w:r>
      <w:r w:rsidRPr="00AC4FEA">
        <w:rPr>
          <w:rFonts w:ascii="Book Antiqua" w:eastAsia="宋体" w:hAnsi="Book Antiqua" w:cs="宋体"/>
          <w:color w:val="000000"/>
          <w:sz w:val="24"/>
          <w:szCs w:val="24"/>
          <w:lang w:eastAsia="zh-CN"/>
        </w:rPr>
        <w:t> 1984; </w:t>
      </w:r>
      <w:r w:rsidRPr="00AC4FEA">
        <w:rPr>
          <w:rFonts w:ascii="Book Antiqua" w:eastAsia="宋体" w:hAnsi="Book Antiqua" w:cs="宋体"/>
          <w:b/>
          <w:bCs/>
          <w:color w:val="000000"/>
          <w:sz w:val="24"/>
          <w:szCs w:val="24"/>
          <w:lang w:eastAsia="zh-CN"/>
        </w:rPr>
        <w:t>5</w:t>
      </w:r>
      <w:r w:rsidRPr="00AC4FEA">
        <w:rPr>
          <w:rFonts w:ascii="Book Antiqua" w:eastAsia="宋体" w:hAnsi="Book Antiqua" w:cs="宋体"/>
          <w:color w:val="000000"/>
          <w:sz w:val="24"/>
          <w:szCs w:val="24"/>
          <w:lang w:eastAsia="zh-CN"/>
        </w:rPr>
        <w:t>: 371-376 [PMID: 6085091]</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12 </w:t>
      </w:r>
      <w:r w:rsidRPr="00AC4FEA">
        <w:rPr>
          <w:rFonts w:ascii="Book Antiqua" w:eastAsia="宋体" w:hAnsi="Book Antiqua" w:cs="宋体"/>
          <w:b/>
          <w:bCs/>
          <w:color w:val="000000"/>
          <w:sz w:val="24"/>
          <w:szCs w:val="24"/>
          <w:lang w:eastAsia="zh-CN"/>
        </w:rPr>
        <w:t>Struelens MJ</w:t>
      </w:r>
      <w:r w:rsidRPr="00AC4FEA">
        <w:rPr>
          <w:rFonts w:ascii="Book Antiqua" w:eastAsia="宋体" w:hAnsi="Book Antiqua" w:cs="宋体"/>
          <w:color w:val="000000"/>
          <w:sz w:val="24"/>
          <w:szCs w:val="24"/>
          <w:lang w:eastAsia="zh-CN"/>
        </w:rPr>
        <w:t>, Rost F, Deplano A, Maas A, Schwam V, Serruys E, Cremer M. Pseudomonas aeruginosa and Enterobacteriaceae bacteremia after biliary endoscopy: an outbreak investigation using DNA macrorestriction analysis. </w:t>
      </w:r>
      <w:r w:rsidRPr="00AC4FEA">
        <w:rPr>
          <w:rFonts w:ascii="Book Antiqua" w:eastAsia="宋体" w:hAnsi="Book Antiqua" w:cs="宋体"/>
          <w:i/>
          <w:iCs/>
          <w:color w:val="000000"/>
          <w:sz w:val="24"/>
          <w:szCs w:val="24"/>
          <w:lang w:eastAsia="zh-CN"/>
        </w:rPr>
        <w:t>Am J Med</w:t>
      </w:r>
      <w:r w:rsidRPr="00AC4FEA">
        <w:rPr>
          <w:rFonts w:ascii="Book Antiqua" w:eastAsia="宋体" w:hAnsi="Book Antiqua" w:cs="宋体"/>
          <w:color w:val="000000"/>
          <w:sz w:val="24"/>
          <w:szCs w:val="24"/>
          <w:lang w:eastAsia="zh-CN"/>
        </w:rPr>
        <w:t> 1993; </w:t>
      </w:r>
      <w:r w:rsidRPr="00AC4FEA">
        <w:rPr>
          <w:rFonts w:ascii="Book Antiqua" w:eastAsia="宋体" w:hAnsi="Book Antiqua" w:cs="宋体"/>
          <w:b/>
          <w:bCs/>
          <w:color w:val="000000"/>
          <w:sz w:val="24"/>
          <w:szCs w:val="24"/>
          <w:lang w:eastAsia="zh-CN"/>
        </w:rPr>
        <w:t>95</w:t>
      </w:r>
      <w:r w:rsidRPr="00AC4FEA">
        <w:rPr>
          <w:rFonts w:ascii="Book Antiqua" w:eastAsia="宋体" w:hAnsi="Book Antiqua" w:cs="宋体"/>
          <w:color w:val="000000"/>
          <w:sz w:val="24"/>
          <w:szCs w:val="24"/>
          <w:lang w:eastAsia="zh-CN"/>
        </w:rPr>
        <w:t>: 489-498 [PMID: 8238065]</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13 </w:t>
      </w:r>
      <w:r w:rsidRPr="00AC4FEA">
        <w:rPr>
          <w:rFonts w:ascii="Book Antiqua" w:eastAsia="宋体" w:hAnsi="Book Antiqua" w:cs="宋体"/>
          <w:b/>
          <w:bCs/>
          <w:color w:val="000000"/>
          <w:sz w:val="24"/>
          <w:szCs w:val="24"/>
          <w:lang w:eastAsia="zh-CN"/>
        </w:rPr>
        <w:t>Bajolet O</w:t>
      </w:r>
      <w:r w:rsidRPr="00AC4FEA">
        <w:rPr>
          <w:rFonts w:ascii="Book Antiqua" w:eastAsia="宋体" w:hAnsi="Book Antiqua" w:cs="宋体"/>
          <w:color w:val="000000"/>
          <w:sz w:val="24"/>
          <w:szCs w:val="24"/>
          <w:lang w:eastAsia="zh-CN"/>
        </w:rPr>
        <w:t>, Ciocan D, Vallet C, de Champs C, Vernet-Garnier V, Guillard T, Brasme L, Thiefin G, Cadiot G, Bureau-Chalot F. Gastroscopy-associated transmission of extended-spectrum beta-lactamase-producing Pseudomonas aeruginosa. </w:t>
      </w:r>
      <w:r w:rsidRPr="00AC4FEA">
        <w:rPr>
          <w:rFonts w:ascii="Book Antiqua" w:eastAsia="宋体" w:hAnsi="Book Antiqua" w:cs="宋体"/>
          <w:i/>
          <w:iCs/>
          <w:color w:val="000000"/>
          <w:sz w:val="24"/>
          <w:szCs w:val="24"/>
          <w:lang w:eastAsia="zh-CN"/>
        </w:rPr>
        <w:t>J Hosp Infect</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83</w:t>
      </w:r>
      <w:r w:rsidRPr="00AC4FEA">
        <w:rPr>
          <w:rFonts w:ascii="Book Antiqua" w:eastAsia="宋体" w:hAnsi="Book Antiqua" w:cs="宋体"/>
          <w:color w:val="000000"/>
          <w:sz w:val="24"/>
          <w:szCs w:val="24"/>
          <w:lang w:eastAsia="zh-CN"/>
        </w:rPr>
        <w:t>: 341-343 [PMID: 23337251 DOI: 10.1016/j.jhin.2012.10.016]</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14 </w:t>
      </w:r>
      <w:r w:rsidRPr="00AC4FEA">
        <w:rPr>
          <w:rFonts w:ascii="Book Antiqua" w:eastAsia="宋体" w:hAnsi="Book Antiqua" w:cs="宋体"/>
          <w:b/>
          <w:bCs/>
          <w:color w:val="000000"/>
          <w:sz w:val="24"/>
          <w:szCs w:val="24"/>
          <w:lang w:eastAsia="zh-CN"/>
        </w:rPr>
        <w:t>Kovaleva J</w:t>
      </w:r>
      <w:r w:rsidRPr="00AC4FEA">
        <w:rPr>
          <w:rFonts w:ascii="Book Antiqua" w:eastAsia="宋体" w:hAnsi="Book Antiqua" w:cs="宋体"/>
          <w:color w:val="000000"/>
          <w:sz w:val="24"/>
          <w:szCs w:val="24"/>
          <w:lang w:eastAsia="zh-CN"/>
        </w:rPr>
        <w:t>, Peters FT, van der Mei HC, Degener JE. Transmission of infection by flexible gastrointestinal endoscopy and bronchoscopy. </w:t>
      </w:r>
      <w:r w:rsidRPr="00AC4FEA">
        <w:rPr>
          <w:rFonts w:ascii="Book Antiqua" w:eastAsia="宋体" w:hAnsi="Book Antiqua" w:cs="宋体"/>
          <w:i/>
          <w:iCs/>
          <w:color w:val="000000"/>
          <w:sz w:val="24"/>
          <w:szCs w:val="24"/>
          <w:lang w:eastAsia="zh-CN"/>
        </w:rPr>
        <w:t>Clin Microbiol Rev</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26</w:t>
      </w:r>
      <w:r w:rsidRPr="00AC4FEA">
        <w:rPr>
          <w:rFonts w:ascii="Book Antiqua" w:eastAsia="宋体" w:hAnsi="Book Antiqua" w:cs="宋体"/>
          <w:color w:val="000000"/>
          <w:sz w:val="24"/>
          <w:szCs w:val="24"/>
          <w:lang w:eastAsia="zh-CN"/>
        </w:rPr>
        <w:t>: 231-254 [PMID: 23554415 DOI: 10.1128/CMR.00085-12]</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15 </w:t>
      </w:r>
      <w:r w:rsidRPr="00AC4FEA">
        <w:rPr>
          <w:rFonts w:ascii="Book Antiqua" w:eastAsia="宋体" w:hAnsi="Book Antiqua" w:cs="宋体"/>
          <w:b/>
          <w:bCs/>
          <w:color w:val="000000"/>
          <w:sz w:val="24"/>
          <w:szCs w:val="24"/>
          <w:lang w:eastAsia="zh-CN"/>
        </w:rPr>
        <w:t>Deas T</w:t>
      </w:r>
      <w:r w:rsidRPr="00AC4FEA">
        <w:rPr>
          <w:rFonts w:ascii="Book Antiqua" w:eastAsia="宋体" w:hAnsi="Book Antiqua" w:cs="宋体"/>
          <w:color w:val="000000"/>
          <w:sz w:val="24"/>
          <w:szCs w:val="24"/>
          <w:lang w:eastAsia="zh-CN"/>
        </w:rPr>
        <w:t>, Sinsel L. Ensuring patient safety and optimizing efficiency during gastrointestinal endoscopy. </w:t>
      </w:r>
      <w:r w:rsidRPr="00AC4FEA">
        <w:rPr>
          <w:rFonts w:ascii="Book Antiqua" w:eastAsia="宋体" w:hAnsi="Book Antiqua" w:cs="宋体"/>
          <w:i/>
          <w:iCs/>
          <w:color w:val="000000"/>
          <w:sz w:val="24"/>
          <w:szCs w:val="24"/>
          <w:lang w:eastAsia="zh-CN"/>
        </w:rPr>
        <w:t>AORN J</w:t>
      </w:r>
      <w:r w:rsidRPr="00AC4FEA">
        <w:rPr>
          <w:rFonts w:ascii="Book Antiqua" w:eastAsia="宋体" w:hAnsi="Book Antiqua" w:cs="宋体"/>
          <w:color w:val="000000"/>
          <w:sz w:val="24"/>
          <w:szCs w:val="24"/>
          <w:lang w:eastAsia="zh-CN"/>
        </w:rPr>
        <w:t> 2014; </w:t>
      </w:r>
      <w:r w:rsidRPr="00AC4FEA">
        <w:rPr>
          <w:rFonts w:ascii="Book Antiqua" w:eastAsia="宋体" w:hAnsi="Book Antiqua" w:cs="宋体"/>
          <w:b/>
          <w:bCs/>
          <w:color w:val="000000"/>
          <w:sz w:val="24"/>
          <w:szCs w:val="24"/>
          <w:lang w:eastAsia="zh-CN"/>
        </w:rPr>
        <w:t>99</w:t>
      </w:r>
      <w:r w:rsidRPr="00AC4FEA">
        <w:rPr>
          <w:rFonts w:ascii="Book Antiqua" w:eastAsia="宋体" w:hAnsi="Book Antiqua" w:cs="宋体"/>
          <w:color w:val="000000"/>
          <w:sz w:val="24"/>
          <w:szCs w:val="24"/>
          <w:lang w:eastAsia="zh-CN"/>
        </w:rPr>
        <w:t>: 396-406 [PMID: 24581646 DOI: 10.1016/j.aorn.2013.10.022]</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 xml:space="preserve">16 </w:t>
      </w:r>
      <w:r w:rsidR="00354976" w:rsidRPr="00D945E8">
        <w:rPr>
          <w:rFonts w:ascii="Book Antiqua" w:hAnsi="Book Antiqua" w:cs="Arial"/>
          <w:b/>
          <w:color w:val="000000"/>
          <w:sz w:val="24"/>
          <w:szCs w:val="24"/>
        </w:rPr>
        <w:t>Centers for Disease Control and Prevention (CDC).</w:t>
      </w:r>
      <w:r w:rsidRPr="00AC4FEA">
        <w:rPr>
          <w:rFonts w:ascii="Book Antiqua" w:eastAsia="宋体" w:hAnsi="Book Antiqua" w:cs="宋体"/>
          <w:color w:val="000000"/>
          <w:sz w:val="24"/>
          <w:szCs w:val="24"/>
          <w:lang w:eastAsia="zh-CN"/>
        </w:rPr>
        <w:t xml:space="preserve"> Vital signs: carbapenem-resistant Enterobacteriaceae. </w:t>
      </w:r>
      <w:r w:rsidRPr="00AC4FEA">
        <w:rPr>
          <w:rFonts w:ascii="Book Antiqua" w:eastAsia="宋体" w:hAnsi="Book Antiqua" w:cs="宋体"/>
          <w:i/>
          <w:iCs/>
          <w:color w:val="000000"/>
          <w:sz w:val="24"/>
          <w:szCs w:val="24"/>
          <w:lang w:eastAsia="zh-CN"/>
        </w:rPr>
        <w:t>MMWR Morb Mortal Wkly Rep</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62</w:t>
      </w:r>
      <w:r w:rsidRPr="00AC4FEA">
        <w:rPr>
          <w:rFonts w:ascii="Book Antiqua" w:eastAsia="宋体" w:hAnsi="Book Antiqua" w:cs="宋体"/>
          <w:color w:val="000000"/>
          <w:sz w:val="24"/>
          <w:szCs w:val="24"/>
          <w:lang w:eastAsia="zh-CN"/>
        </w:rPr>
        <w:t>: 165-170 [PMID: 23466435]</w:t>
      </w:r>
    </w:p>
    <w:p w:rsidR="00AC4FEA" w:rsidRPr="00AC4FEA" w:rsidRDefault="00AC4FEA" w:rsidP="00883DC2">
      <w:pPr>
        <w:pStyle w:val="PlainText"/>
        <w:spacing w:line="360" w:lineRule="auto"/>
        <w:jc w:val="both"/>
        <w:rPr>
          <w:rFonts w:ascii="Book Antiqua" w:hAnsi="Book Antiqua"/>
          <w:sz w:val="24"/>
          <w:szCs w:val="24"/>
        </w:rPr>
      </w:pPr>
      <w:r w:rsidRPr="00AC4FEA">
        <w:rPr>
          <w:rFonts w:ascii="Book Antiqua" w:eastAsia="宋体" w:hAnsi="Book Antiqua" w:cs="宋体"/>
          <w:color w:val="000000"/>
          <w:sz w:val="24"/>
          <w:szCs w:val="24"/>
          <w:lang w:eastAsia="zh-CN"/>
        </w:rPr>
        <w:t xml:space="preserve">17 </w:t>
      </w:r>
      <w:r w:rsidRPr="00AC4FEA">
        <w:rPr>
          <w:rFonts w:ascii="Book Antiqua" w:eastAsia="宋体" w:hAnsi="Book Antiqua" w:cs="宋体"/>
          <w:b/>
          <w:color w:val="000000"/>
          <w:sz w:val="24"/>
          <w:szCs w:val="24"/>
          <w:lang w:eastAsia="zh-CN"/>
        </w:rPr>
        <w:t>Eisler P.</w:t>
      </w:r>
      <w:r w:rsidRPr="00AC4FEA">
        <w:rPr>
          <w:rFonts w:ascii="Book Antiqua" w:eastAsia="宋体" w:hAnsi="Book Antiqua" w:cs="宋体"/>
          <w:color w:val="000000"/>
          <w:sz w:val="24"/>
          <w:szCs w:val="24"/>
          <w:lang w:eastAsia="zh-CN"/>
        </w:rPr>
        <w:t xml:space="preserve"> Deadly superbugs invade U.S. health care facilities.</w:t>
      </w:r>
      <w:r w:rsidR="00354976">
        <w:rPr>
          <w:rFonts w:ascii="Book Antiqua" w:eastAsia="宋体" w:hAnsi="Book Antiqua" w:cs="宋体"/>
          <w:color w:val="000000"/>
          <w:sz w:val="24"/>
          <w:szCs w:val="24"/>
          <w:lang w:eastAsia="zh-CN"/>
        </w:rPr>
        <w:t xml:space="preserve"> USA Today</w:t>
      </w:r>
      <w:r w:rsidR="007E0893">
        <w:rPr>
          <w:rFonts w:ascii="Book Antiqua" w:eastAsia="宋体" w:hAnsi="Book Antiqua" w:cs="宋体" w:hint="eastAsia"/>
          <w:color w:val="000000"/>
          <w:sz w:val="24"/>
          <w:szCs w:val="24"/>
          <w:lang w:eastAsia="zh-CN"/>
        </w:rPr>
        <w:t>. 2013</w:t>
      </w:r>
      <w:r w:rsidR="00354976">
        <w:rPr>
          <w:rFonts w:ascii="Book Antiqua" w:eastAsia="宋体" w:hAnsi="Book Antiqua" w:cs="宋体"/>
          <w:color w:val="000000"/>
          <w:sz w:val="24"/>
          <w:szCs w:val="24"/>
          <w:lang w:eastAsia="zh-CN"/>
        </w:rPr>
        <w:t xml:space="preserve"> March 6</w:t>
      </w:r>
      <w:r w:rsidR="007E0893">
        <w:rPr>
          <w:rFonts w:ascii="Book Antiqua" w:eastAsia="宋体" w:hAnsi="Book Antiqua" w:cs="宋体" w:hint="eastAsia"/>
          <w:color w:val="000000"/>
          <w:sz w:val="24"/>
          <w:szCs w:val="24"/>
          <w:lang w:eastAsia="zh-CN"/>
        </w:rPr>
        <w:t xml:space="preserve"> [cited 2014 Augest 20].</w:t>
      </w:r>
      <w:r w:rsidR="00354976">
        <w:rPr>
          <w:rFonts w:ascii="Book Antiqua" w:eastAsia="宋体" w:hAnsi="Book Antiqua" w:cs="宋体"/>
          <w:color w:val="000000"/>
          <w:sz w:val="24"/>
          <w:szCs w:val="24"/>
          <w:lang w:eastAsia="zh-CN"/>
        </w:rPr>
        <w:t xml:space="preserve"> </w:t>
      </w:r>
      <w:r w:rsidR="007E0893">
        <w:rPr>
          <w:rFonts w:ascii="Book Antiqua" w:hAnsi="Book Antiqua"/>
          <w:sz w:val="24"/>
          <w:szCs w:val="24"/>
        </w:rPr>
        <w:t>Available from:</w:t>
      </w:r>
      <w:r w:rsidR="007E0893">
        <w:rPr>
          <w:rFonts w:ascii="Book Antiqua" w:hAnsi="Book Antiqua" w:hint="eastAsia"/>
          <w:sz w:val="24"/>
          <w:szCs w:val="24"/>
          <w:lang w:eastAsia="zh-CN"/>
        </w:rPr>
        <w:t xml:space="preserve"> </w:t>
      </w:r>
      <w:r w:rsidR="00354976">
        <w:rPr>
          <w:rFonts w:ascii="Book Antiqua" w:eastAsia="宋体" w:hAnsi="Book Antiqua" w:cs="宋体"/>
          <w:color w:val="000000"/>
          <w:sz w:val="24"/>
          <w:szCs w:val="24"/>
          <w:lang w:eastAsia="zh-CN"/>
        </w:rPr>
        <w:t>http:</w:t>
      </w:r>
      <w:r w:rsidRPr="00AC4FEA">
        <w:rPr>
          <w:rFonts w:ascii="Book Antiqua" w:eastAsia="宋体" w:hAnsi="Book Antiqua" w:cs="宋体"/>
          <w:color w:val="000000"/>
          <w:sz w:val="24"/>
          <w:szCs w:val="24"/>
          <w:lang w:eastAsia="zh-CN"/>
        </w:rPr>
        <w:t>//www.usatoday.com/story/news/nation/2012/11/29/bacteria-deadly-hospital-infection/172</w:t>
      </w:r>
      <w:r w:rsidR="00354976">
        <w:rPr>
          <w:rFonts w:ascii="Book Antiqua" w:eastAsia="宋体" w:hAnsi="Book Antiqua" w:cs="宋体"/>
          <w:color w:val="000000"/>
          <w:sz w:val="24"/>
          <w:szCs w:val="24"/>
          <w:lang w:eastAsia="zh-CN"/>
        </w:rPr>
        <w:t xml:space="preserve">7667/ </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18 </w:t>
      </w:r>
      <w:r w:rsidRPr="00AC4FEA">
        <w:rPr>
          <w:rFonts w:ascii="Book Antiqua" w:eastAsia="宋体" w:hAnsi="Book Antiqua" w:cs="宋体"/>
          <w:b/>
          <w:bCs/>
          <w:color w:val="000000"/>
          <w:sz w:val="24"/>
          <w:szCs w:val="24"/>
          <w:lang w:eastAsia="zh-CN"/>
        </w:rPr>
        <w:t>Mazzariol A</w:t>
      </w:r>
      <w:r w:rsidRPr="00AC4FEA">
        <w:rPr>
          <w:rFonts w:ascii="Book Antiqua" w:eastAsia="宋体" w:hAnsi="Book Antiqua" w:cs="宋体"/>
          <w:color w:val="000000"/>
          <w:sz w:val="24"/>
          <w:szCs w:val="24"/>
          <w:lang w:eastAsia="zh-CN"/>
        </w:rPr>
        <w:t>, Bošnjak Z, Ballarini P, Budimir A, Bedenić B, Kalenić S, Cornaglia G. NDM-1-producing Klebsiella pneumoniae, Croatia. </w:t>
      </w:r>
      <w:r w:rsidRPr="00AC4FEA">
        <w:rPr>
          <w:rFonts w:ascii="Book Antiqua" w:eastAsia="宋体" w:hAnsi="Book Antiqua" w:cs="宋体"/>
          <w:i/>
          <w:iCs/>
          <w:color w:val="000000"/>
          <w:sz w:val="24"/>
          <w:szCs w:val="24"/>
          <w:lang w:eastAsia="zh-CN"/>
        </w:rPr>
        <w:t>Emerg Infect Dis</w:t>
      </w:r>
      <w:r w:rsidRPr="00AC4FEA">
        <w:rPr>
          <w:rFonts w:ascii="Book Antiqua" w:eastAsia="宋体" w:hAnsi="Book Antiqua" w:cs="宋体"/>
          <w:color w:val="000000"/>
          <w:sz w:val="24"/>
          <w:szCs w:val="24"/>
          <w:lang w:eastAsia="zh-CN"/>
        </w:rPr>
        <w:t> 2012; </w:t>
      </w:r>
      <w:r w:rsidRPr="00AC4FEA">
        <w:rPr>
          <w:rFonts w:ascii="Book Antiqua" w:eastAsia="宋体" w:hAnsi="Book Antiqua" w:cs="宋体"/>
          <w:b/>
          <w:bCs/>
          <w:color w:val="000000"/>
          <w:sz w:val="24"/>
          <w:szCs w:val="24"/>
          <w:lang w:eastAsia="zh-CN"/>
        </w:rPr>
        <w:t>18</w:t>
      </w:r>
      <w:r w:rsidRPr="00AC4FEA">
        <w:rPr>
          <w:rFonts w:ascii="Book Antiqua" w:eastAsia="宋体" w:hAnsi="Book Antiqua" w:cs="宋体"/>
          <w:color w:val="000000"/>
          <w:sz w:val="24"/>
          <w:szCs w:val="24"/>
          <w:lang w:eastAsia="zh-CN"/>
        </w:rPr>
        <w:t>: 532-534 [PMID: 22377049 DOI: 10.3201/eid1803.1103890]</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 xml:space="preserve">19 </w:t>
      </w:r>
      <w:r w:rsidR="00354976" w:rsidRPr="00354976">
        <w:rPr>
          <w:rFonts w:ascii="Book Antiqua" w:hAnsi="Book Antiqua" w:cs="Arial"/>
          <w:b/>
          <w:color w:val="000000"/>
          <w:sz w:val="24"/>
          <w:szCs w:val="24"/>
        </w:rPr>
        <w:t>Centers for Disease Control and Prevention (CDC).</w:t>
      </w:r>
      <w:r w:rsidRPr="00AC4FEA">
        <w:rPr>
          <w:rFonts w:ascii="Book Antiqua" w:eastAsia="宋体" w:hAnsi="Book Antiqua" w:cs="宋体"/>
          <w:color w:val="000000"/>
          <w:sz w:val="24"/>
          <w:szCs w:val="24"/>
          <w:lang w:eastAsia="zh-CN"/>
        </w:rPr>
        <w:t xml:space="preserve"> Detection of Enterobacteriaceae isolates carrying metallo-beta-lactamase - United States, 2010. </w:t>
      </w:r>
      <w:r w:rsidRPr="00AC4FEA">
        <w:rPr>
          <w:rFonts w:ascii="Book Antiqua" w:eastAsia="宋体" w:hAnsi="Book Antiqua" w:cs="宋体"/>
          <w:i/>
          <w:iCs/>
          <w:color w:val="000000"/>
          <w:sz w:val="24"/>
          <w:szCs w:val="24"/>
          <w:lang w:eastAsia="zh-CN"/>
        </w:rPr>
        <w:t>MMWR Morb Mortal Wkly Rep</w:t>
      </w:r>
      <w:r w:rsidRPr="00AC4FEA">
        <w:rPr>
          <w:rFonts w:ascii="Book Antiqua" w:eastAsia="宋体" w:hAnsi="Book Antiqua" w:cs="宋体"/>
          <w:color w:val="000000"/>
          <w:sz w:val="24"/>
          <w:szCs w:val="24"/>
          <w:lang w:eastAsia="zh-CN"/>
        </w:rPr>
        <w:t> 2010; </w:t>
      </w:r>
      <w:r w:rsidRPr="00AC4FEA">
        <w:rPr>
          <w:rFonts w:ascii="Book Antiqua" w:eastAsia="宋体" w:hAnsi="Book Antiqua" w:cs="宋体"/>
          <w:b/>
          <w:bCs/>
          <w:color w:val="000000"/>
          <w:sz w:val="24"/>
          <w:szCs w:val="24"/>
          <w:lang w:eastAsia="zh-CN"/>
        </w:rPr>
        <w:t>59</w:t>
      </w:r>
      <w:r w:rsidRPr="00AC4FEA">
        <w:rPr>
          <w:rFonts w:ascii="Book Antiqua" w:eastAsia="宋体" w:hAnsi="Book Antiqua" w:cs="宋体"/>
          <w:color w:val="000000"/>
          <w:sz w:val="24"/>
          <w:szCs w:val="24"/>
          <w:lang w:eastAsia="zh-CN"/>
        </w:rPr>
        <w:t>: 750 [PMID: 20577157]</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lastRenderedPageBreak/>
        <w:t>20 </w:t>
      </w:r>
      <w:r w:rsidRPr="00AC4FEA">
        <w:rPr>
          <w:rFonts w:ascii="Book Antiqua" w:eastAsia="宋体" w:hAnsi="Book Antiqua" w:cs="宋体"/>
          <w:b/>
          <w:bCs/>
          <w:color w:val="000000"/>
          <w:sz w:val="24"/>
          <w:szCs w:val="24"/>
          <w:lang w:eastAsia="zh-CN"/>
        </w:rPr>
        <w:t>Alrabaa SF</w:t>
      </w:r>
      <w:r w:rsidRPr="00AC4FEA">
        <w:rPr>
          <w:rFonts w:ascii="Book Antiqua" w:eastAsia="宋体" w:hAnsi="Book Antiqua" w:cs="宋体"/>
          <w:color w:val="000000"/>
          <w:sz w:val="24"/>
          <w:szCs w:val="24"/>
          <w:lang w:eastAsia="zh-CN"/>
        </w:rPr>
        <w:t>, Nguyen P, Sanderson R, Baluch A, Sandin RL, Kelker D, Karlapalem C, Thompson P, Sams K, Martin S, Montero J, Greene JN. Early identification and control of carbapenemase-producing Klebsiella pneumoniae, originating from contaminated endoscopic equipment. </w:t>
      </w:r>
      <w:r w:rsidRPr="00AC4FEA">
        <w:rPr>
          <w:rFonts w:ascii="Book Antiqua" w:eastAsia="宋体" w:hAnsi="Book Antiqua" w:cs="宋体"/>
          <w:i/>
          <w:iCs/>
          <w:color w:val="000000"/>
          <w:sz w:val="24"/>
          <w:szCs w:val="24"/>
          <w:lang w:eastAsia="zh-CN"/>
        </w:rPr>
        <w:t>Am J Infect Control</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41</w:t>
      </w:r>
      <w:r w:rsidRPr="00AC4FEA">
        <w:rPr>
          <w:rFonts w:ascii="Book Antiqua" w:eastAsia="宋体" w:hAnsi="Book Antiqua" w:cs="宋体"/>
          <w:color w:val="000000"/>
          <w:sz w:val="24"/>
          <w:szCs w:val="24"/>
          <w:lang w:eastAsia="zh-CN"/>
        </w:rPr>
        <w:t>: 562-564 [PMID: 23171594 DOI: 10.1016/j.ajic.2012.07.008]</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21 </w:t>
      </w:r>
      <w:r w:rsidRPr="00AC4FEA">
        <w:rPr>
          <w:rFonts w:ascii="Book Antiqua" w:eastAsia="宋体" w:hAnsi="Book Antiqua" w:cs="宋体"/>
          <w:b/>
          <w:bCs/>
          <w:color w:val="000000"/>
          <w:sz w:val="24"/>
          <w:szCs w:val="24"/>
          <w:lang w:eastAsia="zh-CN"/>
        </w:rPr>
        <w:t>Aumeran C</w:t>
      </w:r>
      <w:r w:rsidRPr="00AC4FEA">
        <w:rPr>
          <w:rFonts w:ascii="Book Antiqua" w:eastAsia="宋体" w:hAnsi="Book Antiqua" w:cs="宋体"/>
          <w:color w:val="000000"/>
          <w:sz w:val="24"/>
          <w:szCs w:val="24"/>
          <w:lang w:eastAsia="zh-CN"/>
        </w:rPr>
        <w:t>, Poincloux L, Souweine B, Robin F, Laurichesse H, Baud O, Bommelaer G, Traoré O. Multidrug-resistant Klebsiella pneumoniae outbreak after endoscopic retrograde cholangiopancreatography. </w:t>
      </w:r>
      <w:r w:rsidRPr="00AC4FEA">
        <w:rPr>
          <w:rFonts w:ascii="Book Antiqua" w:eastAsia="宋体" w:hAnsi="Book Antiqua" w:cs="宋体"/>
          <w:i/>
          <w:iCs/>
          <w:color w:val="000000"/>
          <w:sz w:val="24"/>
          <w:szCs w:val="24"/>
          <w:lang w:eastAsia="zh-CN"/>
        </w:rPr>
        <w:t>Endoscopy</w:t>
      </w:r>
      <w:r w:rsidRPr="00AC4FEA">
        <w:rPr>
          <w:rFonts w:ascii="Book Antiqua" w:eastAsia="宋体" w:hAnsi="Book Antiqua" w:cs="宋体"/>
          <w:color w:val="000000"/>
          <w:sz w:val="24"/>
          <w:szCs w:val="24"/>
          <w:lang w:eastAsia="zh-CN"/>
        </w:rPr>
        <w:t> 2010; </w:t>
      </w:r>
      <w:r w:rsidRPr="00AC4FEA">
        <w:rPr>
          <w:rFonts w:ascii="Book Antiqua" w:eastAsia="宋体" w:hAnsi="Book Antiqua" w:cs="宋体"/>
          <w:b/>
          <w:bCs/>
          <w:color w:val="000000"/>
          <w:sz w:val="24"/>
          <w:szCs w:val="24"/>
          <w:lang w:eastAsia="zh-CN"/>
        </w:rPr>
        <w:t>42</w:t>
      </w:r>
      <w:r w:rsidRPr="00AC4FEA">
        <w:rPr>
          <w:rFonts w:ascii="Book Antiqua" w:eastAsia="宋体" w:hAnsi="Book Antiqua" w:cs="宋体"/>
          <w:color w:val="000000"/>
          <w:sz w:val="24"/>
          <w:szCs w:val="24"/>
          <w:lang w:eastAsia="zh-CN"/>
        </w:rPr>
        <w:t>: 895-899 [PMID: 20725887 DOI: 10.1055/s-0030-1255647]</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22 </w:t>
      </w:r>
      <w:r w:rsidRPr="00AC4FEA">
        <w:rPr>
          <w:rFonts w:ascii="Book Antiqua" w:eastAsia="宋体" w:hAnsi="Book Antiqua" w:cs="宋体"/>
          <w:b/>
          <w:bCs/>
          <w:color w:val="000000"/>
          <w:sz w:val="24"/>
          <w:szCs w:val="24"/>
          <w:lang w:eastAsia="zh-CN"/>
        </w:rPr>
        <w:t>Carbonne A</w:t>
      </w:r>
      <w:r w:rsidRPr="00AC4FEA">
        <w:rPr>
          <w:rFonts w:ascii="Book Antiqua" w:eastAsia="宋体" w:hAnsi="Book Antiqua" w:cs="宋体"/>
          <w:color w:val="000000"/>
          <w:sz w:val="24"/>
          <w:szCs w:val="24"/>
          <w:lang w:eastAsia="zh-CN"/>
        </w:rPr>
        <w:t>, Thiolet JM, Fournier S, Fortineau N, Kassis-Chikhani N, Boytchev I, Aggoune M, Seguier JC, Senechal H, Tavolacci MP, Coignard B, Astagneau P, Jarlier V. Control of a multi-hospital outbreak of KPC-producing Klebsiella pneumoniae type 2 in France, September to October 2009. </w:t>
      </w:r>
      <w:r w:rsidRPr="00AC4FEA">
        <w:rPr>
          <w:rFonts w:ascii="Book Antiqua" w:eastAsia="宋体" w:hAnsi="Book Antiqua" w:cs="宋体"/>
          <w:i/>
          <w:iCs/>
          <w:color w:val="000000"/>
          <w:sz w:val="24"/>
          <w:szCs w:val="24"/>
          <w:lang w:eastAsia="zh-CN"/>
        </w:rPr>
        <w:t>Euro Surveill</w:t>
      </w:r>
      <w:r w:rsidRPr="00AC4FEA">
        <w:rPr>
          <w:rFonts w:ascii="Book Antiqua" w:eastAsia="宋体" w:hAnsi="Book Antiqua" w:cs="宋体"/>
          <w:color w:val="000000"/>
          <w:sz w:val="24"/>
          <w:szCs w:val="24"/>
          <w:lang w:eastAsia="zh-CN"/>
        </w:rPr>
        <w:t> 2010; </w:t>
      </w:r>
      <w:r w:rsidRPr="00AC4FEA">
        <w:rPr>
          <w:rFonts w:ascii="Book Antiqua" w:eastAsia="宋体" w:hAnsi="Book Antiqua" w:cs="宋体"/>
          <w:b/>
          <w:bCs/>
          <w:color w:val="000000"/>
          <w:sz w:val="24"/>
          <w:szCs w:val="24"/>
          <w:lang w:eastAsia="zh-CN"/>
        </w:rPr>
        <w:t>15</w:t>
      </w:r>
      <w:r w:rsidRPr="00AC4FEA">
        <w:rPr>
          <w:rFonts w:ascii="Book Antiqua" w:eastAsia="宋体" w:hAnsi="Book Antiqua" w:cs="宋体"/>
          <w:color w:val="000000"/>
          <w:sz w:val="24"/>
          <w:szCs w:val="24"/>
          <w:lang w:eastAsia="zh-CN"/>
        </w:rPr>
        <w:t>: [PMID: 21144448]</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23 </w:t>
      </w:r>
      <w:r w:rsidRPr="00AC4FEA">
        <w:rPr>
          <w:rFonts w:ascii="Book Antiqua" w:eastAsia="宋体" w:hAnsi="Book Antiqua" w:cs="宋体"/>
          <w:b/>
          <w:bCs/>
          <w:color w:val="000000"/>
          <w:sz w:val="24"/>
          <w:szCs w:val="24"/>
          <w:lang w:eastAsia="zh-CN"/>
        </w:rPr>
        <w:t>Koo VS</w:t>
      </w:r>
      <w:r w:rsidRPr="00AC4FEA">
        <w:rPr>
          <w:rFonts w:ascii="Book Antiqua" w:eastAsia="宋体" w:hAnsi="Book Antiqua" w:cs="宋体"/>
          <w:color w:val="000000"/>
          <w:sz w:val="24"/>
          <w:szCs w:val="24"/>
          <w:lang w:eastAsia="zh-CN"/>
        </w:rPr>
        <w:t>, O'Neill P, Elves A. Multidrug-resistant NDM-1 Klebsiella outbreak and infection control in endoscopic urology. </w:t>
      </w:r>
      <w:r w:rsidRPr="00AC4FEA">
        <w:rPr>
          <w:rFonts w:ascii="Book Antiqua" w:eastAsia="宋体" w:hAnsi="Book Antiqua" w:cs="宋体"/>
          <w:i/>
          <w:iCs/>
          <w:color w:val="000000"/>
          <w:sz w:val="24"/>
          <w:szCs w:val="24"/>
          <w:lang w:eastAsia="zh-CN"/>
        </w:rPr>
        <w:t>BJU Int</w:t>
      </w:r>
      <w:r w:rsidRPr="00AC4FEA">
        <w:rPr>
          <w:rFonts w:ascii="Book Antiqua" w:eastAsia="宋体" w:hAnsi="Book Antiqua" w:cs="宋体"/>
          <w:color w:val="000000"/>
          <w:sz w:val="24"/>
          <w:szCs w:val="24"/>
          <w:lang w:eastAsia="zh-CN"/>
        </w:rPr>
        <w:t> 2012; </w:t>
      </w:r>
      <w:r w:rsidRPr="00AC4FEA">
        <w:rPr>
          <w:rFonts w:ascii="Book Antiqua" w:eastAsia="宋体" w:hAnsi="Book Antiqua" w:cs="宋体"/>
          <w:b/>
          <w:bCs/>
          <w:color w:val="000000"/>
          <w:sz w:val="24"/>
          <w:szCs w:val="24"/>
          <w:lang w:eastAsia="zh-CN"/>
        </w:rPr>
        <w:t>110</w:t>
      </w:r>
      <w:r w:rsidRPr="00AC4FEA">
        <w:rPr>
          <w:rFonts w:ascii="Book Antiqua" w:eastAsia="宋体" w:hAnsi="Book Antiqua" w:cs="宋体"/>
          <w:color w:val="000000"/>
          <w:sz w:val="24"/>
          <w:szCs w:val="24"/>
          <w:lang w:eastAsia="zh-CN"/>
        </w:rPr>
        <w:t>: E922-E926 [PMID: 23107243 DOI: 10.1111/j.1464-410X.2012.11556.x]</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24 </w:t>
      </w:r>
      <w:r w:rsidRPr="00AC4FEA">
        <w:rPr>
          <w:rFonts w:ascii="Book Antiqua" w:eastAsia="宋体" w:hAnsi="Book Antiqua" w:cs="宋体"/>
          <w:b/>
          <w:bCs/>
          <w:color w:val="000000"/>
          <w:sz w:val="24"/>
          <w:szCs w:val="24"/>
          <w:lang w:eastAsia="zh-CN"/>
        </w:rPr>
        <w:t>Naas T</w:t>
      </w:r>
      <w:r w:rsidRPr="00AC4FEA">
        <w:rPr>
          <w:rFonts w:ascii="Book Antiqua" w:eastAsia="宋体" w:hAnsi="Book Antiqua" w:cs="宋体"/>
          <w:color w:val="000000"/>
          <w:sz w:val="24"/>
          <w:szCs w:val="24"/>
          <w:lang w:eastAsia="zh-CN"/>
        </w:rPr>
        <w:t>, Cuzon G, Babics A, Fortineau N, Boytchev I, Gayral F, Nordmann P. Endoscopy-associated transmission of carbapenem-resistant Klebsiella pneumoniae producing KPC-2 beta-lactamase. </w:t>
      </w:r>
      <w:r w:rsidRPr="00AC4FEA">
        <w:rPr>
          <w:rFonts w:ascii="Book Antiqua" w:eastAsia="宋体" w:hAnsi="Book Antiqua" w:cs="宋体"/>
          <w:i/>
          <w:iCs/>
          <w:color w:val="000000"/>
          <w:sz w:val="24"/>
          <w:szCs w:val="24"/>
          <w:lang w:eastAsia="zh-CN"/>
        </w:rPr>
        <w:t>J Antimicrob Chemother</w:t>
      </w:r>
      <w:r w:rsidRPr="00AC4FEA">
        <w:rPr>
          <w:rFonts w:ascii="Book Antiqua" w:eastAsia="宋体" w:hAnsi="Book Antiqua" w:cs="宋体"/>
          <w:color w:val="000000"/>
          <w:sz w:val="24"/>
          <w:szCs w:val="24"/>
          <w:lang w:eastAsia="zh-CN"/>
        </w:rPr>
        <w:t> 2010; </w:t>
      </w:r>
      <w:r w:rsidRPr="00AC4FEA">
        <w:rPr>
          <w:rFonts w:ascii="Book Antiqua" w:eastAsia="宋体" w:hAnsi="Book Antiqua" w:cs="宋体"/>
          <w:b/>
          <w:bCs/>
          <w:color w:val="000000"/>
          <w:sz w:val="24"/>
          <w:szCs w:val="24"/>
          <w:lang w:eastAsia="zh-CN"/>
        </w:rPr>
        <w:t>65</w:t>
      </w:r>
      <w:r w:rsidRPr="00AC4FEA">
        <w:rPr>
          <w:rFonts w:ascii="Book Antiqua" w:eastAsia="宋体" w:hAnsi="Book Antiqua" w:cs="宋体"/>
          <w:color w:val="000000"/>
          <w:sz w:val="24"/>
          <w:szCs w:val="24"/>
          <w:lang w:eastAsia="zh-CN"/>
        </w:rPr>
        <w:t>: 1305-1306 [PMID: 20382724 DOI: 10.1093/jac/dkq117]</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 xml:space="preserve">25 </w:t>
      </w:r>
      <w:r w:rsidR="00354976" w:rsidRPr="00354976">
        <w:rPr>
          <w:rFonts w:ascii="Book Antiqua" w:hAnsi="Book Antiqua" w:cs="Arial"/>
          <w:b/>
          <w:color w:val="000000"/>
          <w:sz w:val="24"/>
          <w:szCs w:val="24"/>
        </w:rPr>
        <w:t>Centers for Disease Control and Prevention (CDC).</w:t>
      </w:r>
      <w:r w:rsidRPr="00AC4FEA">
        <w:rPr>
          <w:rFonts w:ascii="Book Antiqua" w:eastAsia="宋体" w:hAnsi="Book Antiqua" w:cs="宋体"/>
          <w:b/>
          <w:color w:val="000000"/>
          <w:sz w:val="24"/>
          <w:szCs w:val="24"/>
          <w:lang w:eastAsia="zh-CN"/>
        </w:rPr>
        <w:t xml:space="preserve"> </w:t>
      </w:r>
      <w:r w:rsidRPr="00AC4FEA">
        <w:rPr>
          <w:rFonts w:ascii="Book Antiqua" w:eastAsia="宋体" w:hAnsi="Book Antiqua" w:cs="宋体"/>
          <w:color w:val="000000"/>
          <w:sz w:val="24"/>
          <w:szCs w:val="24"/>
          <w:lang w:eastAsia="zh-CN"/>
        </w:rPr>
        <w:t>Notes from the Field: New Delhi metallo-β-lactamase-producing Escherichia coli associated with endoscopic retrograde cholangiopancreatography - Illinois, 2013. </w:t>
      </w:r>
      <w:r w:rsidRPr="00AC4FEA">
        <w:rPr>
          <w:rFonts w:ascii="Book Antiqua" w:eastAsia="宋体" w:hAnsi="Book Antiqua" w:cs="宋体"/>
          <w:i/>
          <w:iCs/>
          <w:color w:val="000000"/>
          <w:sz w:val="24"/>
          <w:szCs w:val="24"/>
          <w:lang w:eastAsia="zh-CN"/>
        </w:rPr>
        <w:t>MMWR Morb Mortal Wkly Rep</w:t>
      </w:r>
      <w:r w:rsidRPr="00AC4FEA">
        <w:rPr>
          <w:rFonts w:ascii="Book Antiqua" w:eastAsia="宋体" w:hAnsi="Book Antiqua" w:cs="宋体"/>
          <w:color w:val="000000"/>
          <w:sz w:val="24"/>
          <w:szCs w:val="24"/>
          <w:lang w:eastAsia="zh-CN"/>
        </w:rPr>
        <w:t> 2014; </w:t>
      </w:r>
      <w:r w:rsidRPr="00AC4FEA">
        <w:rPr>
          <w:rFonts w:ascii="Book Antiqua" w:eastAsia="宋体" w:hAnsi="Book Antiqua" w:cs="宋体"/>
          <w:b/>
          <w:bCs/>
          <w:color w:val="000000"/>
          <w:sz w:val="24"/>
          <w:szCs w:val="24"/>
          <w:lang w:eastAsia="zh-CN"/>
        </w:rPr>
        <w:t>62</w:t>
      </w:r>
      <w:r w:rsidRPr="00AC4FEA">
        <w:rPr>
          <w:rFonts w:ascii="Book Antiqua" w:eastAsia="宋体" w:hAnsi="Book Antiqua" w:cs="宋体"/>
          <w:color w:val="000000"/>
          <w:sz w:val="24"/>
          <w:szCs w:val="24"/>
          <w:lang w:eastAsia="zh-CN"/>
        </w:rPr>
        <w:t>: 1051 [PMID: 24381080]</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26 </w:t>
      </w:r>
      <w:r w:rsidR="00AC4FEA" w:rsidRPr="00AC4FEA">
        <w:rPr>
          <w:rFonts w:ascii="Book Antiqua" w:eastAsia="宋体" w:hAnsi="Book Antiqua" w:cs="宋体"/>
          <w:b/>
          <w:color w:val="000000"/>
          <w:sz w:val="24"/>
          <w:szCs w:val="24"/>
          <w:lang w:eastAsia="zh-CN"/>
        </w:rPr>
        <w:t>McCoppin R</w:t>
      </w:r>
      <w:r w:rsidR="00AC4FEA" w:rsidRPr="00AC4FEA">
        <w:rPr>
          <w:rFonts w:ascii="Book Antiqua" w:eastAsia="宋体" w:hAnsi="Book Antiqua" w:cs="宋体"/>
          <w:color w:val="000000"/>
          <w:sz w:val="24"/>
          <w:szCs w:val="24"/>
          <w:lang w:eastAsia="zh-CN"/>
        </w:rPr>
        <w:t>, Dizikes C. Superbug found at suburban hospital. The C</w:t>
      </w:r>
      <w:r>
        <w:rPr>
          <w:rFonts w:ascii="Book Antiqua" w:eastAsia="宋体" w:hAnsi="Book Antiqua" w:cs="宋体"/>
          <w:color w:val="000000"/>
          <w:sz w:val="24"/>
          <w:szCs w:val="24"/>
          <w:lang w:eastAsia="zh-CN"/>
        </w:rPr>
        <w:t xml:space="preserve">hicago Tribune </w:t>
      </w:r>
      <w:r w:rsidR="007E0893">
        <w:rPr>
          <w:rFonts w:ascii="Book Antiqua" w:eastAsia="宋体" w:hAnsi="Book Antiqua" w:cs="宋体" w:hint="eastAsia"/>
          <w:color w:val="000000"/>
          <w:sz w:val="24"/>
          <w:szCs w:val="24"/>
          <w:lang w:eastAsia="zh-CN"/>
        </w:rPr>
        <w:t xml:space="preserve">[updated 2014 </w:t>
      </w:r>
      <w:r>
        <w:rPr>
          <w:rFonts w:ascii="Book Antiqua" w:eastAsia="宋体" w:hAnsi="Book Antiqua" w:cs="宋体"/>
          <w:color w:val="000000"/>
          <w:sz w:val="24"/>
          <w:szCs w:val="24"/>
          <w:lang w:eastAsia="zh-CN"/>
        </w:rPr>
        <w:t>January 10</w:t>
      </w:r>
      <w:r w:rsidR="007E0893">
        <w:rPr>
          <w:rFonts w:ascii="Book Antiqua" w:eastAsia="宋体" w:hAnsi="Book Antiqua" w:cs="宋体" w:hint="eastAsia"/>
          <w:color w:val="000000"/>
          <w:sz w:val="24"/>
          <w:szCs w:val="24"/>
          <w:lang w:eastAsia="zh-CN"/>
        </w:rPr>
        <w:t xml:space="preserve">; cited 2014 </w:t>
      </w:r>
      <w:r w:rsidR="007E0893">
        <w:rPr>
          <w:rFonts w:ascii="Book Antiqua" w:eastAsia="宋体" w:hAnsi="Book Antiqua" w:cs="宋体"/>
          <w:color w:val="000000"/>
          <w:sz w:val="24"/>
          <w:szCs w:val="24"/>
          <w:lang w:eastAsia="zh-CN"/>
        </w:rPr>
        <w:t>August</w:t>
      </w:r>
      <w:r w:rsidR="007E0893">
        <w:rPr>
          <w:rFonts w:ascii="Book Antiqua" w:eastAsia="宋体" w:hAnsi="Book Antiqua" w:cs="宋体" w:hint="eastAsia"/>
          <w:color w:val="000000"/>
          <w:sz w:val="24"/>
          <w:szCs w:val="24"/>
          <w:lang w:eastAsia="zh-CN"/>
        </w:rPr>
        <w:t xml:space="preserve"> 20]. </w:t>
      </w:r>
      <w:r w:rsidRPr="004E1F0C">
        <w:rPr>
          <w:rFonts w:ascii="Book Antiqua" w:hAnsi="Book Antiqua"/>
          <w:sz w:val="24"/>
          <w:szCs w:val="24"/>
        </w:rPr>
        <w:t xml:space="preserve">Available from: URL: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//articles.chicagotribune.com/2014-01-10/health/ct-hospital-bacteria-exposure-met-20140110_1_bacteria-superbug-cre</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lastRenderedPageBreak/>
        <w:t xml:space="preserve">27 </w:t>
      </w:r>
      <w:r w:rsidR="00AC4FEA" w:rsidRPr="00AC4FEA">
        <w:rPr>
          <w:rFonts w:ascii="Book Antiqua" w:eastAsia="宋体" w:hAnsi="Book Antiqua" w:cs="宋体"/>
          <w:b/>
          <w:color w:val="000000"/>
          <w:sz w:val="24"/>
          <w:szCs w:val="24"/>
          <w:lang w:eastAsia="zh-CN"/>
        </w:rPr>
        <w:t>Peterson E.</w:t>
      </w:r>
      <w:r w:rsidR="00AC4FEA" w:rsidRPr="00AC4FEA">
        <w:rPr>
          <w:rFonts w:ascii="Book Antiqua" w:eastAsia="宋体" w:hAnsi="Book Antiqua" w:cs="宋体"/>
          <w:color w:val="000000"/>
          <w:sz w:val="24"/>
          <w:szCs w:val="24"/>
          <w:lang w:eastAsia="zh-CN"/>
        </w:rPr>
        <w:t xml:space="preserve"> Lutheran General finds, stops bacteria source. The Daily Herald</w:t>
      </w:r>
      <w:r w:rsidR="007E0893">
        <w:rPr>
          <w:rFonts w:ascii="Book Antiqua" w:eastAsia="宋体" w:hAnsi="Book Antiqua" w:cs="宋体" w:hint="eastAsia"/>
          <w:color w:val="000000"/>
          <w:sz w:val="24"/>
          <w:szCs w:val="24"/>
          <w:lang w:eastAsia="zh-CN"/>
        </w:rPr>
        <w:t>. 2013</w:t>
      </w:r>
      <w:r w:rsidR="007E0893">
        <w:rPr>
          <w:rFonts w:ascii="Book Antiqua" w:eastAsia="宋体" w:hAnsi="Book Antiqua" w:cs="宋体"/>
          <w:color w:val="000000"/>
          <w:sz w:val="24"/>
          <w:szCs w:val="24"/>
          <w:lang w:eastAsia="zh-CN"/>
        </w:rPr>
        <w:t xml:space="preserve"> December 27</w:t>
      </w:r>
      <w:r w:rsidR="007E0893">
        <w:rPr>
          <w:rFonts w:ascii="Book Antiqua" w:eastAsia="宋体" w:hAnsi="Book Antiqua" w:cs="宋体" w:hint="eastAsia"/>
          <w:color w:val="000000"/>
          <w:sz w:val="24"/>
          <w:szCs w:val="24"/>
          <w:lang w:eastAsia="zh-CN"/>
        </w:rPr>
        <w:t xml:space="preserve"> [cited 2014</w:t>
      </w:r>
      <w:r w:rsidR="007E0893" w:rsidRPr="007E0893">
        <w:rPr>
          <w:rFonts w:ascii="Book Antiqua" w:eastAsia="宋体" w:hAnsi="Book Antiqua" w:cs="宋体"/>
          <w:color w:val="000000"/>
          <w:sz w:val="24"/>
          <w:szCs w:val="24"/>
          <w:lang w:eastAsia="zh-CN"/>
        </w:rPr>
        <w:t xml:space="preserve"> </w:t>
      </w:r>
      <w:r w:rsidR="007E0893">
        <w:rPr>
          <w:rFonts w:ascii="Book Antiqua" w:eastAsia="宋体" w:hAnsi="Book Antiqua" w:cs="宋体"/>
          <w:color w:val="000000"/>
          <w:sz w:val="24"/>
          <w:szCs w:val="24"/>
          <w:lang w:eastAsia="zh-CN"/>
        </w:rPr>
        <w:t>August 20</w:t>
      </w:r>
      <w:r w:rsidR="007E0893">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//www.dailyherald.com/article/20131227/news/71227</w:t>
      </w:r>
      <w:r>
        <w:rPr>
          <w:rFonts w:ascii="Book Antiqua" w:eastAsia="宋体" w:hAnsi="Book Antiqua" w:cs="宋体"/>
          <w:color w:val="000000"/>
          <w:sz w:val="24"/>
          <w:szCs w:val="24"/>
          <w:lang w:eastAsia="zh-CN"/>
        </w:rPr>
        <w:t xml:space="preserve">9757/ </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28 </w:t>
      </w:r>
      <w:r w:rsidR="00AC4FEA" w:rsidRPr="00AC4FEA">
        <w:rPr>
          <w:rFonts w:ascii="Book Antiqua" w:eastAsia="宋体" w:hAnsi="Book Antiqua" w:cs="宋体"/>
          <w:b/>
          <w:color w:val="000000"/>
          <w:sz w:val="24"/>
          <w:szCs w:val="24"/>
          <w:lang w:eastAsia="zh-CN"/>
        </w:rPr>
        <w:t>Sfondeles T</w:t>
      </w:r>
      <w:r w:rsidR="00AC4FEA" w:rsidRPr="00AC4FEA">
        <w:rPr>
          <w:rFonts w:ascii="Book Antiqua" w:eastAsia="宋体" w:hAnsi="Book Antiqua" w:cs="宋体"/>
          <w:color w:val="000000"/>
          <w:sz w:val="24"/>
          <w:szCs w:val="24"/>
          <w:lang w:eastAsia="zh-CN"/>
        </w:rPr>
        <w:t>. Largest outbreak of dangerous bacteria in U.S. tied to Park Ridge hospital. Chicago Sun Times</w:t>
      </w:r>
      <w:r w:rsidR="007E0893">
        <w:rPr>
          <w:rFonts w:ascii="Book Antiqua" w:eastAsia="宋体" w:hAnsi="Book Antiqua" w:cs="宋体" w:hint="eastAsia"/>
          <w:color w:val="000000"/>
          <w:sz w:val="24"/>
          <w:szCs w:val="24"/>
          <w:lang w:eastAsia="zh-CN"/>
        </w:rPr>
        <w:t>. 2014</w:t>
      </w:r>
      <w:r w:rsidR="00AC4FEA" w:rsidRPr="00AC4FEA">
        <w:rPr>
          <w:rFonts w:ascii="Book Antiqua" w:eastAsia="宋体" w:hAnsi="Book Antiqua" w:cs="宋体"/>
          <w:color w:val="000000"/>
          <w:sz w:val="24"/>
          <w:szCs w:val="24"/>
          <w:lang w:eastAsia="zh-CN"/>
        </w:rPr>
        <w:t xml:space="preserve"> January 5</w:t>
      </w:r>
      <w:r w:rsidR="007E0893">
        <w:rPr>
          <w:rFonts w:ascii="Book Antiqua" w:eastAsia="宋体" w:hAnsi="Book Antiqua" w:cs="宋体" w:hint="eastAsia"/>
          <w:color w:val="000000"/>
          <w:sz w:val="24"/>
          <w:szCs w:val="24"/>
          <w:lang w:eastAsia="zh-CN"/>
        </w:rPr>
        <w:t xml:space="preserve"> </w:t>
      </w:r>
      <w:r w:rsidR="007E0893">
        <w:rPr>
          <w:rFonts w:ascii="Book Antiqua" w:eastAsia="宋体" w:hAnsi="Book Antiqua" w:cs="宋体" w:hint="eastAsia"/>
          <w:color w:val="000000"/>
          <w:sz w:val="24"/>
          <w:szCs w:val="24"/>
          <w:lang w:eastAsia="zh-CN"/>
        </w:rPr>
        <w:t>[cited 2014</w:t>
      </w:r>
      <w:r w:rsidR="007E0893" w:rsidRPr="007E0893">
        <w:rPr>
          <w:rFonts w:ascii="Book Antiqua" w:eastAsia="宋体" w:hAnsi="Book Antiqua" w:cs="宋体"/>
          <w:color w:val="000000"/>
          <w:sz w:val="24"/>
          <w:szCs w:val="24"/>
          <w:lang w:eastAsia="zh-CN"/>
        </w:rPr>
        <w:t xml:space="preserve"> </w:t>
      </w:r>
      <w:r w:rsidR="007E0893">
        <w:rPr>
          <w:rFonts w:ascii="Book Antiqua" w:eastAsia="宋体" w:hAnsi="Book Antiqua" w:cs="宋体"/>
          <w:color w:val="000000"/>
          <w:sz w:val="24"/>
          <w:szCs w:val="24"/>
          <w:lang w:eastAsia="zh-CN"/>
        </w:rPr>
        <w:t>August 20</w:t>
      </w:r>
      <w:r w:rsidR="007E0893">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007E0893">
        <w:rPr>
          <w:rFonts w:ascii="Book Antiqua" w:hAnsi="Book Antiqua"/>
          <w:sz w:val="24"/>
          <w:szCs w:val="24"/>
        </w:rPr>
        <w:t>Available from:</w:t>
      </w:r>
      <w:r w:rsidR="007E0893">
        <w:rPr>
          <w:rFonts w:ascii="Book Antiqua" w:hAnsi="Book Antiqua" w:hint="eastAsia"/>
          <w:sz w:val="24"/>
          <w:szCs w:val="24"/>
          <w:lang w:eastAsia="zh-CN"/>
        </w:rPr>
        <w:t xml:space="preserve">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//www.suntimes.com/news/metro/24748492-418/largest-outbreak-of-dangerous-bacteria-in-us-tied-to-park-ridge-hospital.html#.U_SOjG</w:t>
      </w:r>
      <w:r>
        <w:rPr>
          <w:rFonts w:ascii="Book Antiqua" w:eastAsia="宋体" w:hAnsi="Book Antiqua" w:cs="宋体"/>
          <w:color w:val="000000"/>
          <w:sz w:val="24"/>
          <w:szCs w:val="24"/>
          <w:lang w:eastAsia="zh-CN"/>
        </w:rPr>
        <w:t>OS_Kc Accessed: August 20, 2014</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29 </w:t>
      </w:r>
      <w:r w:rsidR="00AC4FEA" w:rsidRPr="00AC4FEA">
        <w:rPr>
          <w:rFonts w:ascii="Book Antiqua" w:eastAsia="宋体" w:hAnsi="Book Antiqua" w:cs="宋体"/>
          <w:b/>
          <w:color w:val="000000"/>
          <w:sz w:val="24"/>
          <w:szCs w:val="24"/>
          <w:lang w:eastAsia="zh-CN"/>
        </w:rPr>
        <w:t xml:space="preserve">Johnson CK. </w:t>
      </w:r>
      <w:r w:rsidR="00AC4FEA" w:rsidRPr="00AC4FEA">
        <w:rPr>
          <w:rFonts w:ascii="Book Antiqua" w:eastAsia="宋体" w:hAnsi="Book Antiqua" w:cs="宋体"/>
          <w:color w:val="000000"/>
          <w:sz w:val="24"/>
          <w:szCs w:val="24"/>
          <w:lang w:eastAsia="zh-CN"/>
        </w:rPr>
        <w:t>Lutheran General upgrades scope cleaning after ‘superbug’ outbreak. Chicago Sun Times</w:t>
      </w:r>
      <w:r w:rsidR="007E0893">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007E0893">
        <w:rPr>
          <w:rFonts w:ascii="Book Antiqua" w:eastAsia="宋体" w:hAnsi="Book Antiqua" w:cs="宋体" w:hint="eastAsia"/>
          <w:color w:val="000000"/>
          <w:sz w:val="24"/>
          <w:szCs w:val="24"/>
          <w:lang w:eastAsia="zh-CN"/>
        </w:rPr>
        <w:t xml:space="preserve">2014 </w:t>
      </w:r>
      <w:r w:rsidR="00AC4FEA" w:rsidRPr="00AC4FEA">
        <w:rPr>
          <w:rFonts w:ascii="Book Antiqua" w:eastAsia="宋体" w:hAnsi="Book Antiqua" w:cs="宋体"/>
          <w:color w:val="000000"/>
          <w:sz w:val="24"/>
          <w:szCs w:val="24"/>
          <w:lang w:eastAsia="zh-CN"/>
        </w:rPr>
        <w:t>January 3</w:t>
      </w:r>
      <w:r w:rsidR="007E0893">
        <w:rPr>
          <w:rFonts w:ascii="Book Antiqua" w:eastAsia="宋体" w:hAnsi="Book Antiqua" w:cs="宋体" w:hint="eastAsia"/>
          <w:color w:val="000000"/>
          <w:sz w:val="24"/>
          <w:szCs w:val="24"/>
          <w:lang w:eastAsia="zh-CN"/>
        </w:rPr>
        <w:t xml:space="preserve"> </w:t>
      </w:r>
      <w:r w:rsidR="007E0893">
        <w:rPr>
          <w:rFonts w:ascii="Book Antiqua" w:eastAsia="宋体" w:hAnsi="Book Antiqua" w:cs="宋体" w:hint="eastAsia"/>
          <w:color w:val="000000"/>
          <w:sz w:val="24"/>
          <w:szCs w:val="24"/>
          <w:lang w:eastAsia="zh-CN"/>
        </w:rPr>
        <w:t>[cited 2014</w:t>
      </w:r>
      <w:r w:rsidR="007E0893" w:rsidRPr="007E0893">
        <w:rPr>
          <w:rFonts w:ascii="Book Antiqua" w:eastAsia="宋体" w:hAnsi="Book Antiqua" w:cs="宋体"/>
          <w:color w:val="000000"/>
          <w:sz w:val="24"/>
          <w:szCs w:val="24"/>
          <w:lang w:eastAsia="zh-CN"/>
        </w:rPr>
        <w:t xml:space="preserve"> </w:t>
      </w:r>
      <w:r w:rsidR="007E0893">
        <w:rPr>
          <w:rFonts w:ascii="Book Antiqua" w:eastAsia="宋体" w:hAnsi="Book Antiqua" w:cs="宋体"/>
          <w:color w:val="000000"/>
          <w:sz w:val="24"/>
          <w:szCs w:val="24"/>
          <w:lang w:eastAsia="zh-CN"/>
        </w:rPr>
        <w:t>August 20</w:t>
      </w:r>
      <w:r w:rsidR="007E0893">
        <w:rPr>
          <w:rFonts w:ascii="Book Antiqua" w:eastAsia="宋体" w:hAnsi="Book Antiqua" w:cs="宋体" w:hint="eastAsia"/>
          <w:color w:val="000000"/>
          <w:sz w:val="24"/>
          <w:szCs w:val="24"/>
          <w:lang w:eastAsia="zh-CN"/>
        </w:rPr>
        <w:t>].</w:t>
      </w:r>
      <w:r w:rsidR="007E0893">
        <w:rPr>
          <w:rFonts w:ascii="Book Antiqua" w:eastAsia="宋体" w:hAnsi="Book Antiqua" w:cs="宋体" w:hint="eastAsia"/>
          <w:color w:val="000000"/>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 xml:space="preserve">//www.suntimes.com/news/metro/24742098-418/lutheran-general-upgrades-scope-cleaning-after-superbug-outbreak.html#.U_SO-2OS_Kc </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30 </w:t>
      </w:r>
      <w:r w:rsidR="00AC4FEA" w:rsidRPr="00AC4FEA">
        <w:rPr>
          <w:rFonts w:ascii="Book Antiqua" w:eastAsia="宋体" w:hAnsi="Book Antiqua" w:cs="宋体"/>
          <w:b/>
          <w:color w:val="000000"/>
          <w:sz w:val="24"/>
          <w:szCs w:val="24"/>
          <w:lang w:eastAsia="zh-CN"/>
        </w:rPr>
        <w:t>Kelly JC</w:t>
      </w:r>
      <w:r w:rsidR="00AC4FEA" w:rsidRPr="00AC4FEA">
        <w:rPr>
          <w:rFonts w:ascii="Book Antiqua" w:eastAsia="宋体" w:hAnsi="Book Antiqua" w:cs="宋体"/>
          <w:color w:val="000000"/>
          <w:sz w:val="24"/>
          <w:szCs w:val="24"/>
          <w:lang w:eastAsia="zh-CN"/>
        </w:rPr>
        <w:t>. CDC Confirms superbug transmission via e</w:t>
      </w:r>
      <w:r w:rsidR="007E0893">
        <w:rPr>
          <w:rFonts w:ascii="Book Antiqua" w:eastAsia="宋体" w:hAnsi="Book Antiqua" w:cs="宋体"/>
          <w:color w:val="000000"/>
          <w:sz w:val="24"/>
          <w:szCs w:val="24"/>
          <w:lang w:eastAsia="zh-CN"/>
        </w:rPr>
        <w:t>ndoscopy. Medscape Medical News</w:t>
      </w:r>
      <w:r w:rsidR="007E0893">
        <w:rPr>
          <w:rFonts w:ascii="Book Antiqua" w:eastAsia="宋体" w:hAnsi="Book Antiqua" w:cs="宋体" w:hint="eastAsia"/>
          <w:color w:val="000000"/>
          <w:sz w:val="24"/>
          <w:szCs w:val="24"/>
          <w:lang w:eastAsia="zh-CN"/>
        </w:rPr>
        <w:t xml:space="preserve">. 2014 </w:t>
      </w:r>
      <w:r w:rsidR="00AC4FEA" w:rsidRPr="00AC4FEA">
        <w:rPr>
          <w:rFonts w:ascii="Book Antiqua" w:eastAsia="宋体" w:hAnsi="Book Antiqua" w:cs="宋体"/>
          <w:color w:val="000000"/>
          <w:sz w:val="24"/>
          <w:szCs w:val="24"/>
          <w:lang w:eastAsia="zh-CN"/>
        </w:rPr>
        <w:t>January 03</w:t>
      </w:r>
      <w:r w:rsidR="007E0893">
        <w:rPr>
          <w:rFonts w:ascii="Book Antiqua" w:eastAsia="宋体" w:hAnsi="Book Antiqua" w:cs="宋体" w:hint="eastAsia"/>
          <w:color w:val="000000"/>
          <w:sz w:val="24"/>
          <w:szCs w:val="24"/>
          <w:lang w:eastAsia="zh-CN"/>
        </w:rPr>
        <w:t xml:space="preserve"> </w:t>
      </w:r>
      <w:r w:rsidR="007E0893">
        <w:rPr>
          <w:rFonts w:ascii="Book Antiqua" w:eastAsia="宋体" w:hAnsi="Book Antiqua" w:cs="宋体" w:hint="eastAsia"/>
          <w:color w:val="000000"/>
          <w:sz w:val="24"/>
          <w:szCs w:val="24"/>
          <w:lang w:eastAsia="zh-CN"/>
        </w:rPr>
        <w:t>[cited 2014</w:t>
      </w:r>
      <w:r w:rsidR="007E0893" w:rsidRPr="007E0893">
        <w:rPr>
          <w:rFonts w:ascii="Book Antiqua" w:eastAsia="宋体" w:hAnsi="Book Antiqua" w:cs="宋体"/>
          <w:color w:val="000000"/>
          <w:sz w:val="24"/>
          <w:szCs w:val="24"/>
          <w:lang w:eastAsia="zh-CN"/>
        </w:rPr>
        <w:t xml:space="preserve"> </w:t>
      </w:r>
      <w:r w:rsidR="007E0893">
        <w:rPr>
          <w:rFonts w:ascii="Book Antiqua" w:eastAsia="宋体" w:hAnsi="Book Antiqua" w:cs="宋体"/>
          <w:color w:val="000000"/>
          <w:sz w:val="24"/>
          <w:szCs w:val="24"/>
          <w:lang w:eastAsia="zh-CN"/>
        </w:rPr>
        <w:t>August 20</w:t>
      </w:r>
      <w:r w:rsidR="007E0893">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007E0893">
        <w:rPr>
          <w:rFonts w:ascii="Book Antiqua" w:hAnsi="Book Antiqua"/>
          <w:sz w:val="24"/>
          <w:szCs w:val="24"/>
        </w:rPr>
        <w:t>Available from:</w:t>
      </w:r>
      <w:r w:rsidR="007E0893">
        <w:rPr>
          <w:rFonts w:ascii="Book Antiqua" w:hAnsi="Book Antiqua" w:hint="eastAsia"/>
          <w:sz w:val="24"/>
          <w:szCs w:val="24"/>
          <w:lang w:eastAsia="zh-CN"/>
        </w:rPr>
        <w:t xml:space="preserve"> </w:t>
      </w:r>
      <w:r w:rsidR="00AC4FEA" w:rsidRPr="00AC4FEA">
        <w:rPr>
          <w:rFonts w:ascii="Book Antiqua" w:eastAsia="宋体" w:hAnsi="Book Antiqua" w:cs="宋体"/>
          <w:color w:val="000000"/>
          <w:sz w:val="24"/>
          <w:szCs w:val="24"/>
          <w:lang w:eastAsia="zh-CN"/>
        </w:rPr>
        <w:t>http: //www.medscape.com/viewarticle/8</w:t>
      </w:r>
      <w:r>
        <w:rPr>
          <w:rFonts w:ascii="Book Antiqua" w:eastAsia="宋体" w:hAnsi="Book Antiqua" w:cs="宋体"/>
          <w:color w:val="000000"/>
          <w:sz w:val="24"/>
          <w:szCs w:val="24"/>
          <w:lang w:eastAsia="zh-CN"/>
        </w:rPr>
        <w:t xml:space="preserve">18650 </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31 </w:t>
      </w:r>
      <w:r w:rsidR="00AC4FEA" w:rsidRPr="00AC4FEA">
        <w:rPr>
          <w:rFonts w:ascii="Book Antiqua" w:eastAsia="宋体" w:hAnsi="Book Antiqua" w:cs="宋体"/>
          <w:b/>
          <w:color w:val="000000"/>
          <w:sz w:val="24"/>
          <w:szCs w:val="24"/>
          <w:lang w:eastAsia="zh-CN"/>
        </w:rPr>
        <w:t>Centers for Medicare and Medicaid Services (CMS)</w:t>
      </w:r>
      <w:r w:rsidR="00AC4FEA" w:rsidRPr="00AC4FEA">
        <w:rPr>
          <w:rFonts w:ascii="Book Antiqua" w:eastAsia="宋体" w:hAnsi="Book Antiqua" w:cs="宋体"/>
          <w:color w:val="000000"/>
          <w:sz w:val="24"/>
          <w:szCs w:val="24"/>
          <w:lang w:eastAsia="zh-CN"/>
        </w:rPr>
        <w:t xml:space="preserve">. Advocate Lutheran General Hospital. Statement of Deficiencies and Plan of Correction. OMB </w:t>
      </w:r>
      <w:r>
        <w:rPr>
          <w:rFonts w:ascii="Book Antiqua" w:eastAsia="宋体" w:hAnsi="Book Antiqua" w:cs="宋体"/>
          <w:color w:val="000000"/>
          <w:sz w:val="24"/>
          <w:szCs w:val="24"/>
          <w:lang w:eastAsia="zh-CN"/>
        </w:rPr>
        <w:t>No. 0938-0391.</w:t>
      </w:r>
      <w:r w:rsidR="007E0893">
        <w:rPr>
          <w:rFonts w:ascii="Book Antiqua" w:eastAsia="宋体" w:hAnsi="Book Antiqua" w:cs="宋体" w:hint="eastAsia"/>
          <w:color w:val="000000"/>
          <w:sz w:val="24"/>
          <w:szCs w:val="24"/>
          <w:lang w:eastAsia="zh-CN"/>
        </w:rPr>
        <w:t xml:space="preserve"> 2014</w:t>
      </w:r>
      <w:r>
        <w:rPr>
          <w:rFonts w:ascii="Book Antiqua" w:eastAsia="宋体" w:hAnsi="Book Antiqua" w:cs="宋体"/>
          <w:color w:val="000000"/>
          <w:sz w:val="24"/>
          <w:szCs w:val="24"/>
          <w:lang w:eastAsia="zh-CN"/>
        </w:rPr>
        <w:t xml:space="preserve"> January 16</w:t>
      </w:r>
      <w:r w:rsidR="00EE0D83">
        <w:rPr>
          <w:rFonts w:ascii="Book Antiqua" w:eastAsia="宋体" w:hAnsi="Book Antiqua" w:cs="宋体" w:hint="eastAsia"/>
          <w:color w:val="000000"/>
          <w:sz w:val="24"/>
          <w:szCs w:val="24"/>
          <w:lang w:eastAsia="zh-CN"/>
        </w:rPr>
        <w:t xml:space="preserve"> [</w:t>
      </w:r>
      <w:r w:rsidR="007E0893">
        <w:rPr>
          <w:rFonts w:ascii="Book Antiqua" w:eastAsia="宋体" w:hAnsi="Book Antiqua" w:cs="宋体" w:hint="eastAsia"/>
          <w:color w:val="000000"/>
          <w:sz w:val="24"/>
          <w:szCs w:val="24"/>
          <w:lang w:eastAsia="zh-CN"/>
        </w:rPr>
        <w:t>cited 2014</w:t>
      </w:r>
      <w:r w:rsidR="007E0893" w:rsidRPr="007E0893">
        <w:rPr>
          <w:rFonts w:ascii="Book Antiqua" w:eastAsia="宋体" w:hAnsi="Book Antiqua" w:cs="宋体"/>
          <w:color w:val="000000"/>
          <w:sz w:val="24"/>
          <w:szCs w:val="24"/>
          <w:lang w:eastAsia="zh-CN"/>
        </w:rPr>
        <w:t xml:space="preserve"> </w:t>
      </w:r>
      <w:r w:rsidR="007E0893">
        <w:rPr>
          <w:rFonts w:ascii="Book Antiqua" w:eastAsia="宋体" w:hAnsi="Book Antiqua" w:cs="宋体"/>
          <w:color w:val="000000"/>
          <w:sz w:val="24"/>
          <w:szCs w:val="24"/>
          <w:lang w:eastAsia="zh-CN"/>
        </w:rPr>
        <w:t>August 20</w:t>
      </w:r>
      <w:r w:rsidR="007E0893">
        <w:rPr>
          <w:rFonts w:ascii="Book Antiqua" w:eastAsia="宋体" w:hAnsi="Book Antiqua" w:cs="宋体" w:hint="eastAsia"/>
          <w:color w:val="000000"/>
          <w:sz w:val="24"/>
          <w:szCs w:val="24"/>
          <w:lang w:eastAsia="zh-CN"/>
        </w:rPr>
        <w:t xml:space="preserve">]. </w:t>
      </w:r>
      <w:r w:rsidRPr="004E1F0C">
        <w:rPr>
          <w:rFonts w:ascii="Book Antiqua" w:hAnsi="Book Antiqua"/>
          <w:sz w:val="24"/>
          <w:szCs w:val="24"/>
        </w:rPr>
        <w:t xml:space="preserve">Available from: </w:t>
      </w:r>
      <w:r w:rsidR="00AC4FEA" w:rsidRPr="00AC4FEA">
        <w:rPr>
          <w:rFonts w:ascii="Book Antiqua" w:eastAsia="宋体" w:hAnsi="Book Antiqua" w:cs="宋体"/>
          <w:color w:val="000000"/>
          <w:sz w:val="24"/>
          <w:szCs w:val="24"/>
          <w:lang w:eastAsia="zh-CN"/>
        </w:rPr>
        <w:t>http: //www.hospitalinspections.org/report</w:t>
      </w:r>
      <w:r>
        <w:rPr>
          <w:rFonts w:ascii="Book Antiqua" w:eastAsia="宋体" w:hAnsi="Book Antiqua" w:cs="宋体"/>
          <w:color w:val="000000"/>
          <w:sz w:val="24"/>
          <w:szCs w:val="24"/>
          <w:lang w:eastAsia="zh-CN"/>
        </w:rPr>
        <w:t xml:space="preserve">/3413 </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32 </w:t>
      </w:r>
      <w:r w:rsidR="00AC4FEA" w:rsidRPr="00AC4FEA">
        <w:rPr>
          <w:rFonts w:ascii="Book Antiqua" w:eastAsia="宋体" w:hAnsi="Book Antiqua" w:cs="宋体"/>
          <w:color w:val="000000"/>
          <w:sz w:val="24"/>
          <w:szCs w:val="24"/>
          <w:lang w:eastAsia="zh-CN"/>
        </w:rPr>
        <w:t xml:space="preserve">ASGE, SGNA. CDC report outlines NDM-producing CRE infection transmission via ERCP. </w:t>
      </w:r>
      <w:r w:rsidR="00EE0D83">
        <w:rPr>
          <w:rFonts w:ascii="Book Antiqua" w:eastAsia="宋体" w:hAnsi="Book Antiqua" w:cs="宋体" w:hint="eastAsia"/>
          <w:color w:val="000000"/>
          <w:sz w:val="24"/>
          <w:szCs w:val="24"/>
          <w:lang w:eastAsia="zh-CN"/>
        </w:rPr>
        <w:t xml:space="preserve">2014 </w:t>
      </w:r>
      <w:r w:rsidR="00AC4FEA" w:rsidRPr="00AC4FEA">
        <w:rPr>
          <w:rFonts w:ascii="Book Antiqua" w:eastAsia="宋体" w:hAnsi="Book Antiqua" w:cs="宋体"/>
          <w:color w:val="000000"/>
          <w:sz w:val="24"/>
          <w:szCs w:val="24"/>
          <w:lang w:eastAsia="zh-CN"/>
        </w:rPr>
        <w:t>January 8</w:t>
      </w:r>
      <w:r w:rsidR="00EE0D83">
        <w:rPr>
          <w:rFonts w:ascii="Book Antiqua" w:eastAsia="宋体" w:hAnsi="Book Antiqua" w:cs="宋体" w:hint="eastAsia"/>
          <w:color w:val="000000"/>
          <w:sz w:val="24"/>
          <w:szCs w:val="24"/>
          <w:lang w:eastAsia="zh-CN"/>
        </w:rPr>
        <w:t xml:space="preserve"> </w:t>
      </w:r>
      <w:r w:rsidR="00EE0D83">
        <w:rPr>
          <w:rFonts w:ascii="Book Antiqua" w:eastAsia="宋体" w:hAnsi="Book Antiqua" w:cs="宋体" w:hint="eastAsia"/>
          <w:color w:val="000000"/>
          <w:sz w:val="24"/>
          <w:szCs w:val="24"/>
          <w:lang w:eastAsia="zh-CN"/>
        </w:rPr>
        <w:t>[cited 2014</w:t>
      </w:r>
      <w:r w:rsidR="00EE0D83" w:rsidRPr="007E0893">
        <w:rPr>
          <w:rFonts w:ascii="Book Antiqua" w:eastAsia="宋体" w:hAnsi="Book Antiqua" w:cs="宋体"/>
          <w:color w:val="000000"/>
          <w:sz w:val="24"/>
          <w:szCs w:val="24"/>
          <w:lang w:eastAsia="zh-CN"/>
        </w:rPr>
        <w:t xml:space="preserve"> </w:t>
      </w:r>
      <w:r w:rsidR="00EE0D83">
        <w:rPr>
          <w:rFonts w:ascii="Book Antiqua" w:eastAsia="宋体" w:hAnsi="Book Antiqua" w:cs="宋体"/>
          <w:color w:val="000000"/>
          <w:sz w:val="24"/>
          <w:szCs w:val="24"/>
          <w:lang w:eastAsia="zh-CN"/>
        </w:rPr>
        <w:t>August 20</w:t>
      </w:r>
      <w:r w:rsidR="00EE0D83">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//www.sgna.org/Portals/0/ASGE-SGNA_CDC-ERCPreponse_1-8-</w:t>
      </w:r>
      <w:r>
        <w:rPr>
          <w:rFonts w:ascii="Book Antiqua" w:eastAsia="宋体" w:hAnsi="Book Antiqua" w:cs="宋体"/>
          <w:color w:val="000000"/>
          <w:sz w:val="24"/>
          <w:szCs w:val="24"/>
          <w:lang w:eastAsia="zh-CN"/>
        </w:rPr>
        <w:t xml:space="preserve">14.pdf </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33 </w:t>
      </w:r>
      <w:r w:rsidRPr="00AC4FEA">
        <w:rPr>
          <w:rFonts w:ascii="Book Antiqua" w:eastAsia="宋体" w:hAnsi="Book Antiqua" w:cs="宋体"/>
          <w:b/>
          <w:bCs/>
          <w:color w:val="000000"/>
          <w:sz w:val="24"/>
          <w:szCs w:val="24"/>
          <w:lang w:eastAsia="zh-CN"/>
        </w:rPr>
        <w:t>Gastmeier P</w:t>
      </w:r>
      <w:r w:rsidRPr="00AC4FEA">
        <w:rPr>
          <w:rFonts w:ascii="Book Antiqua" w:eastAsia="宋体" w:hAnsi="Book Antiqua" w:cs="宋体"/>
          <w:color w:val="000000"/>
          <w:sz w:val="24"/>
          <w:szCs w:val="24"/>
          <w:lang w:eastAsia="zh-CN"/>
        </w:rPr>
        <w:t>, Vonberg RP. Klebsiella spp. in endoscopy-associated infections: we may only be seeing the tip of the iceberg. </w:t>
      </w:r>
      <w:r w:rsidRPr="00AC4FEA">
        <w:rPr>
          <w:rFonts w:ascii="Book Antiqua" w:eastAsia="宋体" w:hAnsi="Book Antiqua" w:cs="宋体"/>
          <w:i/>
          <w:iCs/>
          <w:color w:val="000000"/>
          <w:sz w:val="24"/>
          <w:szCs w:val="24"/>
          <w:lang w:eastAsia="zh-CN"/>
        </w:rPr>
        <w:t>Infection</w:t>
      </w:r>
      <w:r w:rsidRPr="00AC4FEA">
        <w:rPr>
          <w:rFonts w:ascii="Book Antiqua" w:eastAsia="宋体" w:hAnsi="Book Antiqua" w:cs="宋体"/>
          <w:color w:val="000000"/>
          <w:sz w:val="24"/>
          <w:szCs w:val="24"/>
          <w:lang w:eastAsia="zh-CN"/>
        </w:rPr>
        <w:t> 2014; </w:t>
      </w:r>
      <w:r w:rsidRPr="00AC4FEA">
        <w:rPr>
          <w:rFonts w:ascii="Book Antiqua" w:eastAsia="宋体" w:hAnsi="Book Antiqua" w:cs="宋体"/>
          <w:b/>
          <w:bCs/>
          <w:color w:val="000000"/>
          <w:sz w:val="24"/>
          <w:szCs w:val="24"/>
          <w:lang w:eastAsia="zh-CN"/>
        </w:rPr>
        <w:t>42</w:t>
      </w:r>
      <w:r w:rsidRPr="00AC4FEA">
        <w:rPr>
          <w:rFonts w:ascii="Book Antiqua" w:eastAsia="宋体" w:hAnsi="Book Antiqua" w:cs="宋体"/>
          <w:color w:val="000000"/>
          <w:sz w:val="24"/>
          <w:szCs w:val="24"/>
          <w:lang w:eastAsia="zh-CN"/>
        </w:rPr>
        <w:t>: 15-21 [PMID: 24166131 DOI: 10.1007/s15010-013-0544-6]</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34 </w:t>
      </w:r>
      <w:r w:rsidR="00AC4FEA" w:rsidRPr="00AC4FEA">
        <w:rPr>
          <w:rFonts w:ascii="Book Antiqua" w:eastAsia="宋体" w:hAnsi="Book Antiqua" w:cs="宋体"/>
          <w:b/>
          <w:color w:val="000000"/>
          <w:sz w:val="24"/>
          <w:szCs w:val="24"/>
          <w:lang w:eastAsia="zh-CN"/>
        </w:rPr>
        <w:t xml:space="preserve">Centers for Disease Control and Prevention. </w:t>
      </w:r>
      <w:r w:rsidR="00AC4FEA" w:rsidRPr="00AC4FEA">
        <w:rPr>
          <w:rFonts w:ascii="Book Antiqua" w:eastAsia="宋体" w:hAnsi="Book Antiqua" w:cs="宋体"/>
          <w:color w:val="000000"/>
          <w:sz w:val="24"/>
          <w:szCs w:val="24"/>
          <w:lang w:eastAsia="zh-CN"/>
        </w:rPr>
        <w:t>Antibiotic resistance threats in the United States</w:t>
      </w:r>
      <w:r w:rsidR="00BE7C46">
        <w:rPr>
          <w:rFonts w:ascii="Book Antiqua" w:eastAsia="宋体" w:hAnsi="Book Antiqua" w:cs="宋体"/>
          <w:color w:val="000000"/>
          <w:sz w:val="24"/>
          <w:szCs w:val="24"/>
          <w:lang w:eastAsia="zh-CN"/>
        </w:rPr>
        <w:t xml:space="preserve"> 2013</w:t>
      </w:r>
      <w:r w:rsidR="00BE7C46">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00BE7C46">
        <w:rPr>
          <w:rFonts w:ascii="Book Antiqua" w:eastAsia="宋体" w:hAnsi="Book Antiqua" w:cs="宋体" w:hint="eastAsia"/>
          <w:color w:val="000000"/>
          <w:sz w:val="24"/>
          <w:szCs w:val="24"/>
          <w:lang w:eastAsia="zh-CN"/>
        </w:rPr>
        <w:t>p</w:t>
      </w:r>
      <w:bookmarkStart w:id="0" w:name="_GoBack"/>
      <w:bookmarkEnd w:id="0"/>
      <w:r w:rsidR="00BE7C46">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1-</w:t>
      </w:r>
      <w:r>
        <w:rPr>
          <w:rFonts w:ascii="Book Antiqua" w:eastAsia="宋体" w:hAnsi="Book Antiqua" w:cs="宋体"/>
          <w:color w:val="000000"/>
          <w:sz w:val="24"/>
          <w:szCs w:val="24"/>
          <w:lang w:eastAsia="zh-CN"/>
        </w:rPr>
        <w:t>114. (Reference No.: CS239559-B</w:t>
      </w:r>
      <w:r w:rsidR="00AC4FEA" w:rsidRPr="00AC4FEA">
        <w:rPr>
          <w:rFonts w:ascii="Book Antiqua" w:eastAsia="宋体" w:hAnsi="Book Antiqua" w:cs="宋体"/>
          <w:color w:val="000000"/>
          <w:sz w:val="24"/>
          <w:szCs w:val="24"/>
          <w:lang w:eastAsia="zh-CN"/>
        </w:rPr>
        <w:t>)</w:t>
      </w:r>
      <w:r w:rsidR="00BE7C46" w:rsidRPr="00BE7C46">
        <w:rPr>
          <w:rFonts w:ascii="Book Antiqua" w:eastAsia="宋体" w:hAnsi="Book Antiqua" w:cs="宋体" w:hint="eastAsia"/>
          <w:color w:val="000000"/>
          <w:sz w:val="24"/>
          <w:szCs w:val="24"/>
          <w:lang w:eastAsia="zh-CN"/>
        </w:rPr>
        <w:t xml:space="preserve"> </w:t>
      </w:r>
      <w:r w:rsidR="00BE7C46">
        <w:rPr>
          <w:rFonts w:ascii="Book Antiqua" w:eastAsia="宋体" w:hAnsi="Book Antiqua" w:cs="宋体" w:hint="eastAsia"/>
          <w:color w:val="000000"/>
          <w:sz w:val="24"/>
          <w:szCs w:val="24"/>
          <w:lang w:eastAsia="zh-CN"/>
        </w:rPr>
        <w:t>[cited 2014</w:t>
      </w:r>
      <w:r w:rsidR="00BE7C46" w:rsidRPr="007E0893">
        <w:rPr>
          <w:rFonts w:ascii="Book Antiqua" w:eastAsia="宋体" w:hAnsi="Book Antiqua" w:cs="宋体"/>
          <w:color w:val="000000"/>
          <w:sz w:val="24"/>
          <w:szCs w:val="24"/>
          <w:lang w:eastAsia="zh-CN"/>
        </w:rPr>
        <w:t xml:space="preserve"> </w:t>
      </w:r>
      <w:r w:rsidR="00BE7C46">
        <w:rPr>
          <w:rFonts w:ascii="Book Antiqua" w:eastAsia="宋体" w:hAnsi="Book Antiqua" w:cs="宋体"/>
          <w:color w:val="000000"/>
          <w:sz w:val="24"/>
          <w:szCs w:val="24"/>
          <w:lang w:eastAsia="zh-CN"/>
        </w:rPr>
        <w:t>August 20</w:t>
      </w:r>
      <w:r w:rsidR="00BE7C46">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//www.cdc.gov/drugresistance/threat-report-2013/pdf/ar-threats-2013-50</w:t>
      </w:r>
      <w:r>
        <w:rPr>
          <w:rFonts w:ascii="Book Antiqua" w:eastAsia="宋体" w:hAnsi="Book Antiqua" w:cs="宋体"/>
          <w:color w:val="000000"/>
          <w:sz w:val="24"/>
          <w:szCs w:val="24"/>
          <w:lang w:eastAsia="zh-CN"/>
        </w:rPr>
        <w:t xml:space="preserve">8.pdf </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lastRenderedPageBreak/>
        <w:t>35 </w:t>
      </w:r>
      <w:r w:rsidRPr="00AC4FEA">
        <w:rPr>
          <w:rFonts w:ascii="Book Antiqua" w:eastAsia="宋体" w:hAnsi="Book Antiqua" w:cs="宋体"/>
          <w:b/>
          <w:bCs/>
          <w:color w:val="000000"/>
          <w:sz w:val="24"/>
          <w:szCs w:val="24"/>
          <w:lang w:eastAsia="zh-CN"/>
        </w:rPr>
        <w:t>Falagas ME</w:t>
      </w:r>
      <w:r w:rsidRPr="00AC4FEA">
        <w:rPr>
          <w:rFonts w:ascii="Book Antiqua" w:eastAsia="宋体" w:hAnsi="Book Antiqua" w:cs="宋体"/>
          <w:color w:val="000000"/>
          <w:sz w:val="24"/>
          <w:szCs w:val="24"/>
          <w:lang w:eastAsia="zh-CN"/>
        </w:rPr>
        <w:t>, Tansarli GS, Karageorgopoulos DE, Vardakas KZ. Deaths attributable to carbapenem-resistant Enterobacteriaceae infections. </w:t>
      </w:r>
      <w:r w:rsidRPr="00AC4FEA">
        <w:rPr>
          <w:rFonts w:ascii="Book Antiqua" w:eastAsia="宋体" w:hAnsi="Book Antiqua" w:cs="宋体"/>
          <w:i/>
          <w:iCs/>
          <w:color w:val="000000"/>
          <w:sz w:val="24"/>
          <w:szCs w:val="24"/>
          <w:lang w:eastAsia="zh-CN"/>
        </w:rPr>
        <w:t>Emerg Infect Dis</w:t>
      </w:r>
      <w:r w:rsidRPr="00AC4FEA">
        <w:rPr>
          <w:rFonts w:ascii="Book Antiqua" w:eastAsia="宋体" w:hAnsi="Book Antiqua" w:cs="宋体"/>
          <w:color w:val="000000"/>
          <w:sz w:val="24"/>
          <w:szCs w:val="24"/>
          <w:lang w:eastAsia="zh-CN"/>
        </w:rPr>
        <w:t> 2014; </w:t>
      </w:r>
      <w:r w:rsidRPr="00AC4FEA">
        <w:rPr>
          <w:rFonts w:ascii="Book Antiqua" w:eastAsia="宋体" w:hAnsi="Book Antiqua" w:cs="宋体"/>
          <w:b/>
          <w:bCs/>
          <w:color w:val="000000"/>
          <w:sz w:val="24"/>
          <w:szCs w:val="24"/>
          <w:lang w:eastAsia="zh-CN"/>
        </w:rPr>
        <w:t>20</w:t>
      </w:r>
      <w:r w:rsidRPr="00AC4FEA">
        <w:rPr>
          <w:rFonts w:ascii="Book Antiqua" w:eastAsia="宋体" w:hAnsi="Book Antiqua" w:cs="宋体"/>
          <w:color w:val="000000"/>
          <w:sz w:val="24"/>
          <w:szCs w:val="24"/>
          <w:lang w:eastAsia="zh-CN"/>
        </w:rPr>
        <w:t>: 1170-1175 [PMID: 24959688 DOI: 10.3201/eid2007.121004]</w:t>
      </w:r>
    </w:p>
    <w:p w:rsidR="00354976" w:rsidRPr="004E1F0C"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36 </w:t>
      </w:r>
      <w:r w:rsidR="00AC4FEA" w:rsidRPr="00AC4FEA">
        <w:rPr>
          <w:rFonts w:ascii="Book Antiqua" w:eastAsia="宋体" w:hAnsi="Book Antiqua" w:cs="宋体"/>
          <w:b/>
          <w:color w:val="000000"/>
          <w:sz w:val="24"/>
          <w:szCs w:val="24"/>
          <w:lang w:eastAsia="zh-CN"/>
        </w:rPr>
        <w:t>Food and Drug Administration. Incident report.</w:t>
      </w:r>
      <w:r w:rsidR="00AC4FEA" w:rsidRPr="00AC4FEA">
        <w:rPr>
          <w:rFonts w:ascii="Book Antiqua" w:eastAsia="宋体" w:hAnsi="Book Antiqua" w:cs="宋体"/>
          <w:color w:val="000000"/>
          <w:sz w:val="24"/>
          <w:szCs w:val="24"/>
          <w:lang w:eastAsia="zh-CN"/>
        </w:rPr>
        <w:t xml:space="preserve"> MAUDE database. </w:t>
      </w:r>
      <w:r w:rsidR="00003314">
        <w:rPr>
          <w:rFonts w:ascii="Book Antiqua" w:eastAsia="宋体" w:hAnsi="Book Antiqua" w:cs="宋体" w:hint="eastAsia"/>
          <w:color w:val="000000"/>
          <w:sz w:val="24"/>
          <w:szCs w:val="24"/>
          <w:lang w:eastAsia="zh-CN"/>
        </w:rPr>
        <w:t>[u</w:t>
      </w:r>
      <w:r w:rsidR="00003314">
        <w:rPr>
          <w:rFonts w:ascii="Book Antiqua" w:eastAsia="宋体" w:hAnsi="Book Antiqua" w:cs="宋体"/>
          <w:color w:val="000000"/>
          <w:sz w:val="24"/>
          <w:szCs w:val="24"/>
          <w:lang w:eastAsia="zh-CN"/>
        </w:rPr>
        <w:t>pdated</w:t>
      </w:r>
      <w:r w:rsidR="00003314">
        <w:rPr>
          <w:rFonts w:ascii="Book Antiqua" w:eastAsia="宋体" w:hAnsi="Book Antiqua" w:cs="宋体" w:hint="eastAsia"/>
          <w:color w:val="000000"/>
          <w:sz w:val="24"/>
          <w:szCs w:val="24"/>
          <w:lang w:eastAsia="zh-CN"/>
        </w:rPr>
        <w:t xml:space="preserve"> 2014</w:t>
      </w:r>
      <w:r w:rsidR="00003314">
        <w:rPr>
          <w:rFonts w:ascii="Book Antiqua" w:eastAsia="宋体" w:hAnsi="Book Antiqua" w:cs="宋体"/>
          <w:color w:val="000000"/>
          <w:sz w:val="24"/>
          <w:szCs w:val="24"/>
          <w:lang w:eastAsia="zh-CN"/>
        </w:rPr>
        <w:t xml:space="preserve"> </w:t>
      </w:r>
      <w:r w:rsidR="00003314">
        <w:rPr>
          <w:rFonts w:ascii="Book Antiqua" w:eastAsia="宋体" w:hAnsi="Book Antiqua" w:cs="宋体" w:hint="eastAsia"/>
          <w:color w:val="000000"/>
          <w:sz w:val="24"/>
          <w:szCs w:val="24"/>
          <w:lang w:eastAsia="zh-CN"/>
        </w:rPr>
        <w:t>March</w:t>
      </w:r>
      <w:r w:rsidR="00003314">
        <w:rPr>
          <w:rFonts w:ascii="Book Antiqua" w:eastAsia="宋体" w:hAnsi="Book Antiqua" w:cs="宋体"/>
          <w:color w:val="000000"/>
          <w:sz w:val="24"/>
          <w:szCs w:val="24"/>
          <w:lang w:eastAsia="zh-CN"/>
        </w:rPr>
        <w:t xml:space="preserve"> </w:t>
      </w:r>
      <w:r w:rsidR="00003314">
        <w:rPr>
          <w:rFonts w:ascii="Book Antiqua" w:eastAsia="宋体" w:hAnsi="Book Antiqua" w:cs="宋体" w:hint="eastAsia"/>
          <w:color w:val="000000"/>
          <w:sz w:val="24"/>
          <w:szCs w:val="24"/>
          <w:lang w:eastAsia="zh-CN"/>
        </w:rPr>
        <w:t>06</w:t>
      </w:r>
      <w:r w:rsidR="00003314">
        <w:rPr>
          <w:rFonts w:ascii="Book Antiqua" w:eastAsia="宋体" w:hAnsi="Book Antiqua" w:cs="宋体" w:hint="eastAsia"/>
          <w:color w:val="000000"/>
          <w:sz w:val="24"/>
          <w:szCs w:val="24"/>
          <w:lang w:eastAsia="zh-CN"/>
        </w:rPr>
        <w:t xml:space="preserve">; cited 2014 </w:t>
      </w:r>
      <w:r w:rsidR="00003314">
        <w:rPr>
          <w:rFonts w:ascii="Book Antiqua" w:eastAsia="宋体" w:hAnsi="Book Antiqua" w:cs="宋体"/>
          <w:color w:val="000000"/>
          <w:sz w:val="24"/>
          <w:szCs w:val="24"/>
          <w:lang w:eastAsia="zh-CN"/>
        </w:rPr>
        <w:t>August</w:t>
      </w:r>
      <w:r w:rsidR="00003314">
        <w:rPr>
          <w:rFonts w:ascii="Book Antiqua" w:eastAsia="宋体" w:hAnsi="Book Antiqua" w:cs="宋体" w:hint="eastAsia"/>
          <w:color w:val="000000"/>
          <w:sz w:val="24"/>
          <w:szCs w:val="24"/>
          <w:lang w:eastAsia="zh-CN"/>
        </w:rPr>
        <w:t xml:space="preserve"> 20]</w:t>
      </w:r>
      <w:r w:rsidR="00003314" w:rsidRPr="00AC4FEA">
        <w:rPr>
          <w:rFonts w:ascii="Book Antiqua" w:eastAsia="宋体" w:hAnsi="Book Antiqua" w:cs="宋体"/>
          <w:color w:val="000000"/>
          <w:sz w:val="24"/>
          <w:szCs w:val="24"/>
          <w:lang w:eastAsia="zh-CN"/>
        </w:rPr>
        <w:t>.</w:t>
      </w:r>
      <w:r w:rsidR="00AC4FEA" w:rsidRPr="00AC4FEA">
        <w:rPr>
          <w:rFonts w:ascii="Book Antiqua" w:eastAsia="宋体" w:hAnsi="Book Antiqua" w:cs="宋体"/>
          <w:color w:val="000000"/>
          <w:sz w:val="24"/>
          <w:szCs w:val="24"/>
          <w:lang w:eastAsia="zh-CN"/>
        </w:rPr>
        <w:t xml:space="preserve">Report number: 2518897-2014-00001. </w:t>
      </w:r>
      <w:r w:rsidRPr="004E1F0C">
        <w:rPr>
          <w:rFonts w:ascii="Book Antiqua" w:hAnsi="Book Antiqua"/>
          <w:sz w:val="24"/>
          <w:szCs w:val="24"/>
        </w:rPr>
        <w:t xml:space="preserve">Available from: URL: </w:t>
      </w:r>
    </w:p>
    <w:p w:rsidR="00354976" w:rsidRDefault="00354976" w:rsidP="00883DC2">
      <w:pPr>
        <w:widowControl/>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//www.accessdata.fda.gov/scripts/cdrh/cfdocs/cfmaude/Detail.CFM?MDRFOI__ID=37</w:t>
      </w:r>
      <w:r>
        <w:rPr>
          <w:rFonts w:ascii="Book Antiqua" w:eastAsia="宋体" w:hAnsi="Book Antiqua" w:cs="宋体"/>
          <w:color w:val="000000"/>
          <w:sz w:val="24"/>
          <w:szCs w:val="24"/>
          <w:lang w:eastAsia="zh-CN"/>
        </w:rPr>
        <w:t>95541</w:t>
      </w:r>
      <w:r w:rsidRPr="00AC4FEA">
        <w:rPr>
          <w:rFonts w:ascii="Book Antiqua" w:eastAsia="宋体" w:hAnsi="Book Antiqua" w:cs="宋体"/>
          <w:color w:val="000000"/>
          <w:sz w:val="24"/>
          <w:szCs w:val="24"/>
          <w:lang w:eastAsia="zh-CN"/>
        </w:rPr>
        <w:t xml:space="preserve"> </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37 </w:t>
      </w:r>
      <w:r w:rsidR="00AC4FEA" w:rsidRPr="00AC4FEA">
        <w:rPr>
          <w:rFonts w:ascii="Book Antiqua" w:eastAsia="宋体" w:hAnsi="Book Antiqua" w:cs="宋体"/>
          <w:b/>
          <w:color w:val="000000"/>
          <w:sz w:val="24"/>
          <w:szCs w:val="24"/>
          <w:lang w:eastAsia="zh-CN"/>
        </w:rPr>
        <w:t>Food and Drug Administration.</w:t>
      </w:r>
      <w:r w:rsidR="00AC4FEA" w:rsidRPr="00AC4FEA">
        <w:rPr>
          <w:rFonts w:ascii="Book Antiqua" w:eastAsia="宋体" w:hAnsi="Book Antiqua" w:cs="宋体"/>
          <w:color w:val="000000"/>
          <w:sz w:val="24"/>
          <w:szCs w:val="24"/>
          <w:lang w:eastAsia="zh-CN"/>
        </w:rPr>
        <w:t xml:space="preserve"> Incident report. MAUDE database. </w:t>
      </w:r>
      <w:r w:rsidR="00003314">
        <w:rPr>
          <w:rFonts w:ascii="Book Antiqua" w:eastAsia="宋体" w:hAnsi="Book Antiqua" w:cs="宋体" w:hint="eastAsia"/>
          <w:color w:val="000000"/>
          <w:sz w:val="24"/>
          <w:szCs w:val="24"/>
          <w:lang w:eastAsia="zh-CN"/>
        </w:rPr>
        <w:t>[u</w:t>
      </w:r>
      <w:r w:rsidR="00003314">
        <w:rPr>
          <w:rFonts w:ascii="Book Antiqua" w:eastAsia="宋体" w:hAnsi="Book Antiqua" w:cs="宋体"/>
          <w:color w:val="000000"/>
          <w:sz w:val="24"/>
          <w:szCs w:val="24"/>
          <w:lang w:eastAsia="zh-CN"/>
        </w:rPr>
        <w:t>pdated</w:t>
      </w:r>
      <w:r w:rsidR="00003314">
        <w:rPr>
          <w:rFonts w:ascii="Book Antiqua" w:eastAsia="宋体" w:hAnsi="Book Antiqua" w:cs="宋体" w:hint="eastAsia"/>
          <w:color w:val="000000"/>
          <w:sz w:val="24"/>
          <w:szCs w:val="24"/>
          <w:lang w:eastAsia="zh-CN"/>
        </w:rPr>
        <w:t xml:space="preserve"> 2014</w:t>
      </w:r>
      <w:r w:rsidR="00003314">
        <w:rPr>
          <w:rFonts w:ascii="Book Antiqua" w:eastAsia="宋体" w:hAnsi="Book Antiqua" w:cs="宋体"/>
          <w:color w:val="000000"/>
          <w:sz w:val="24"/>
          <w:szCs w:val="24"/>
          <w:lang w:eastAsia="zh-CN"/>
        </w:rPr>
        <w:t xml:space="preserve"> </w:t>
      </w:r>
      <w:r w:rsidR="00003314">
        <w:rPr>
          <w:rFonts w:ascii="Book Antiqua" w:eastAsia="宋体" w:hAnsi="Book Antiqua" w:cs="宋体" w:hint="eastAsia"/>
          <w:color w:val="000000"/>
          <w:sz w:val="24"/>
          <w:szCs w:val="24"/>
          <w:lang w:eastAsia="zh-CN"/>
        </w:rPr>
        <w:t>March</w:t>
      </w:r>
      <w:r w:rsidR="00003314">
        <w:rPr>
          <w:rFonts w:ascii="Book Antiqua" w:eastAsia="宋体" w:hAnsi="Book Antiqua" w:cs="宋体"/>
          <w:color w:val="000000"/>
          <w:sz w:val="24"/>
          <w:szCs w:val="24"/>
          <w:lang w:eastAsia="zh-CN"/>
        </w:rPr>
        <w:t xml:space="preserve"> </w:t>
      </w:r>
      <w:r w:rsidR="00003314">
        <w:rPr>
          <w:rFonts w:ascii="Book Antiqua" w:eastAsia="宋体" w:hAnsi="Book Antiqua" w:cs="宋体" w:hint="eastAsia"/>
          <w:color w:val="000000"/>
          <w:sz w:val="24"/>
          <w:szCs w:val="24"/>
          <w:lang w:eastAsia="zh-CN"/>
        </w:rPr>
        <w:t>04</w:t>
      </w:r>
      <w:r w:rsidR="00003314">
        <w:rPr>
          <w:rFonts w:ascii="Book Antiqua" w:eastAsia="宋体" w:hAnsi="Book Antiqua" w:cs="宋体" w:hint="eastAsia"/>
          <w:color w:val="000000"/>
          <w:sz w:val="24"/>
          <w:szCs w:val="24"/>
          <w:lang w:eastAsia="zh-CN"/>
        </w:rPr>
        <w:t xml:space="preserve">; cited 2014 </w:t>
      </w:r>
      <w:r w:rsidR="00003314">
        <w:rPr>
          <w:rFonts w:ascii="Book Antiqua" w:eastAsia="宋体" w:hAnsi="Book Antiqua" w:cs="宋体"/>
          <w:color w:val="000000"/>
          <w:sz w:val="24"/>
          <w:szCs w:val="24"/>
          <w:lang w:eastAsia="zh-CN"/>
        </w:rPr>
        <w:t>August</w:t>
      </w:r>
      <w:r w:rsidR="00003314">
        <w:rPr>
          <w:rFonts w:ascii="Book Antiqua" w:eastAsia="宋体" w:hAnsi="Book Antiqua" w:cs="宋体" w:hint="eastAsia"/>
          <w:color w:val="000000"/>
          <w:sz w:val="24"/>
          <w:szCs w:val="24"/>
          <w:lang w:eastAsia="zh-CN"/>
        </w:rPr>
        <w:t xml:space="preserve"> 20]</w:t>
      </w:r>
      <w:r w:rsidR="00AC4FEA" w:rsidRPr="00AC4FEA">
        <w:rPr>
          <w:rFonts w:ascii="Book Antiqua" w:eastAsia="宋体" w:hAnsi="Book Antiqua" w:cs="宋体"/>
          <w:color w:val="000000"/>
          <w:sz w:val="24"/>
          <w:szCs w:val="24"/>
          <w:lang w:eastAsia="zh-CN"/>
        </w:rPr>
        <w:t xml:space="preserve">. Report number: MW5029305.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//www.accessdata.fda.gov/scripts/cdrh/cfdocs/cfMAUDE/detail.cfm?mdrfoi__id=29</w:t>
      </w:r>
      <w:r>
        <w:rPr>
          <w:rFonts w:ascii="Book Antiqua" w:eastAsia="宋体" w:hAnsi="Book Antiqua" w:cs="宋体"/>
          <w:color w:val="000000"/>
          <w:sz w:val="24"/>
          <w:szCs w:val="24"/>
          <w:lang w:eastAsia="zh-CN"/>
        </w:rPr>
        <w:t xml:space="preserve">99629 </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38 </w:t>
      </w:r>
      <w:r w:rsidR="00AC4FEA" w:rsidRPr="00AC4FEA">
        <w:rPr>
          <w:rFonts w:ascii="Book Antiqua" w:eastAsia="宋体" w:hAnsi="Book Antiqua" w:cs="宋体"/>
          <w:b/>
          <w:color w:val="000000"/>
          <w:sz w:val="24"/>
          <w:szCs w:val="24"/>
          <w:lang w:eastAsia="zh-CN"/>
        </w:rPr>
        <w:t>Food and Drug Administration.</w:t>
      </w:r>
      <w:r w:rsidR="00AC4FEA" w:rsidRPr="00AC4FEA">
        <w:rPr>
          <w:rFonts w:ascii="Book Antiqua" w:eastAsia="宋体" w:hAnsi="Book Antiqua" w:cs="宋体"/>
          <w:color w:val="000000"/>
          <w:sz w:val="24"/>
          <w:szCs w:val="24"/>
          <w:lang w:eastAsia="zh-CN"/>
        </w:rPr>
        <w:t xml:space="preserve"> Incident report. MAUDE database. </w:t>
      </w:r>
      <w:r w:rsidR="00003314">
        <w:rPr>
          <w:rFonts w:ascii="Book Antiqua" w:eastAsia="宋体" w:hAnsi="Book Antiqua" w:cs="宋体" w:hint="eastAsia"/>
          <w:color w:val="000000"/>
          <w:sz w:val="24"/>
          <w:szCs w:val="24"/>
          <w:lang w:eastAsia="zh-CN"/>
        </w:rPr>
        <w:t>[</w:t>
      </w:r>
      <w:r w:rsidR="00003314">
        <w:rPr>
          <w:rFonts w:ascii="Book Antiqua" w:eastAsia="宋体" w:hAnsi="Book Antiqua" w:cs="宋体" w:hint="eastAsia"/>
          <w:color w:val="000000"/>
          <w:sz w:val="24"/>
          <w:szCs w:val="24"/>
          <w:lang w:eastAsia="zh-CN"/>
        </w:rPr>
        <w:t>u</w:t>
      </w:r>
      <w:r w:rsidR="00003314">
        <w:rPr>
          <w:rFonts w:ascii="Book Antiqua" w:eastAsia="宋体" w:hAnsi="Book Antiqua" w:cs="宋体"/>
          <w:color w:val="000000"/>
          <w:sz w:val="24"/>
          <w:szCs w:val="24"/>
          <w:lang w:eastAsia="zh-CN"/>
        </w:rPr>
        <w:t>pdated</w:t>
      </w:r>
      <w:r w:rsidR="00003314">
        <w:rPr>
          <w:rFonts w:ascii="Book Antiqua" w:eastAsia="宋体" w:hAnsi="Book Antiqua" w:cs="宋体" w:hint="eastAsia"/>
          <w:color w:val="000000"/>
          <w:sz w:val="24"/>
          <w:szCs w:val="24"/>
          <w:lang w:eastAsia="zh-CN"/>
        </w:rPr>
        <w:t xml:space="preserve"> 2014</w:t>
      </w:r>
      <w:r w:rsidR="00003314">
        <w:rPr>
          <w:rFonts w:ascii="Book Antiqua" w:eastAsia="宋体" w:hAnsi="Book Antiqua" w:cs="宋体"/>
          <w:color w:val="000000"/>
          <w:sz w:val="24"/>
          <w:szCs w:val="24"/>
          <w:lang w:eastAsia="zh-CN"/>
        </w:rPr>
        <w:t xml:space="preserve"> January 16</w:t>
      </w:r>
      <w:r w:rsidR="00003314">
        <w:rPr>
          <w:rFonts w:ascii="Book Antiqua" w:eastAsia="宋体" w:hAnsi="Book Antiqua" w:cs="宋体" w:hint="eastAsia"/>
          <w:color w:val="000000"/>
          <w:sz w:val="24"/>
          <w:szCs w:val="24"/>
          <w:lang w:eastAsia="zh-CN"/>
        </w:rPr>
        <w:t xml:space="preserve">; cited 2014 </w:t>
      </w:r>
      <w:r w:rsidR="00003314">
        <w:rPr>
          <w:rFonts w:ascii="Book Antiqua" w:eastAsia="宋体" w:hAnsi="Book Antiqua" w:cs="宋体"/>
          <w:color w:val="000000"/>
          <w:sz w:val="24"/>
          <w:szCs w:val="24"/>
          <w:lang w:eastAsia="zh-CN"/>
        </w:rPr>
        <w:t>August</w:t>
      </w:r>
      <w:r w:rsidR="00003314">
        <w:rPr>
          <w:rFonts w:ascii="Book Antiqua" w:eastAsia="宋体" w:hAnsi="Book Antiqua" w:cs="宋体" w:hint="eastAsia"/>
          <w:color w:val="000000"/>
          <w:sz w:val="24"/>
          <w:szCs w:val="24"/>
          <w:lang w:eastAsia="zh-CN"/>
        </w:rPr>
        <w:t xml:space="preserve"> 20]</w:t>
      </w:r>
      <w:r w:rsidR="00003314">
        <w:rPr>
          <w:rFonts w:ascii="Book Antiqua" w:eastAsia="宋体" w:hAnsi="Book Antiqua" w:cs="宋体" w:hint="eastAsia"/>
          <w:color w:val="000000"/>
          <w:sz w:val="24"/>
          <w:szCs w:val="24"/>
          <w:lang w:eastAsia="zh-CN"/>
        </w:rPr>
        <w:t xml:space="preserve">. </w:t>
      </w:r>
      <w:r w:rsidR="00AC4FEA" w:rsidRPr="00AC4FEA">
        <w:rPr>
          <w:rFonts w:ascii="Book Antiqua" w:eastAsia="宋体" w:hAnsi="Book Antiqua" w:cs="宋体"/>
          <w:color w:val="000000"/>
          <w:sz w:val="24"/>
          <w:szCs w:val="24"/>
          <w:lang w:eastAsia="zh-CN"/>
        </w:rPr>
        <w:t xml:space="preserve">Report number: 2951238-2014-00027. </w:t>
      </w:r>
      <w:r w:rsidR="00003314">
        <w:rPr>
          <w:rFonts w:ascii="Book Antiqua" w:hAnsi="Book Antiqua"/>
          <w:sz w:val="24"/>
          <w:szCs w:val="24"/>
        </w:rPr>
        <w:t>Available from</w:t>
      </w:r>
      <w:r w:rsidRPr="004E1F0C">
        <w:rPr>
          <w:rFonts w:ascii="Book Antiqua" w:hAnsi="Book Antiqua"/>
          <w:sz w:val="24"/>
          <w:szCs w:val="24"/>
        </w:rPr>
        <w:t xml:space="preserve">: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//www.accessdata.fda.gov/scripts/cdrh/cfdocs/cfMAUDE/detail.cfm?mdrfoi__id=36</w:t>
      </w:r>
      <w:r>
        <w:rPr>
          <w:rFonts w:ascii="Book Antiqua" w:eastAsia="宋体" w:hAnsi="Book Antiqua" w:cs="宋体"/>
          <w:color w:val="000000"/>
          <w:sz w:val="24"/>
          <w:szCs w:val="24"/>
          <w:lang w:eastAsia="zh-CN"/>
        </w:rPr>
        <w:t xml:space="preserve">08977 </w:t>
      </w:r>
    </w:p>
    <w:p w:rsidR="00354976" w:rsidRPr="004E1F0C"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39 </w:t>
      </w:r>
      <w:r w:rsidR="00AC4FEA" w:rsidRPr="00AC4FEA">
        <w:rPr>
          <w:rFonts w:ascii="Book Antiqua" w:eastAsia="宋体" w:hAnsi="Book Antiqua" w:cs="宋体"/>
          <w:b/>
          <w:color w:val="000000"/>
          <w:sz w:val="24"/>
          <w:szCs w:val="24"/>
          <w:lang w:eastAsia="zh-CN"/>
        </w:rPr>
        <w:t xml:space="preserve">Food and Drug Administration. </w:t>
      </w:r>
      <w:r w:rsidR="00AC4FEA" w:rsidRPr="00AC4FEA">
        <w:rPr>
          <w:rFonts w:ascii="Book Antiqua" w:eastAsia="宋体" w:hAnsi="Book Antiqua" w:cs="宋体"/>
          <w:color w:val="000000"/>
          <w:sz w:val="24"/>
          <w:szCs w:val="24"/>
          <w:lang w:eastAsia="zh-CN"/>
        </w:rPr>
        <w:t>MAUDE database.</w:t>
      </w:r>
      <w:r w:rsidR="00003314">
        <w:rPr>
          <w:rFonts w:ascii="Book Antiqua" w:eastAsia="宋体" w:hAnsi="Book Antiqua" w:cs="宋体" w:hint="eastAsia"/>
          <w:color w:val="000000"/>
          <w:sz w:val="24"/>
          <w:szCs w:val="24"/>
          <w:lang w:eastAsia="zh-CN"/>
        </w:rPr>
        <w:t xml:space="preserve"> [u</w:t>
      </w:r>
      <w:r w:rsidR="00003314">
        <w:rPr>
          <w:rFonts w:ascii="Book Antiqua" w:eastAsia="宋体" w:hAnsi="Book Antiqua" w:cs="宋体"/>
          <w:color w:val="000000"/>
          <w:sz w:val="24"/>
          <w:szCs w:val="24"/>
          <w:lang w:eastAsia="zh-CN"/>
        </w:rPr>
        <w:t>pdated</w:t>
      </w:r>
      <w:r w:rsidR="00003314">
        <w:rPr>
          <w:rFonts w:ascii="Book Antiqua" w:eastAsia="宋体" w:hAnsi="Book Antiqua" w:cs="宋体" w:hint="eastAsia"/>
          <w:color w:val="000000"/>
          <w:sz w:val="24"/>
          <w:szCs w:val="24"/>
          <w:lang w:eastAsia="zh-CN"/>
        </w:rPr>
        <w:t xml:space="preserve"> 2014</w:t>
      </w:r>
      <w:r w:rsidR="00003314">
        <w:rPr>
          <w:rFonts w:ascii="Book Antiqua" w:eastAsia="宋体" w:hAnsi="Book Antiqua" w:cs="宋体"/>
          <w:color w:val="000000"/>
          <w:sz w:val="24"/>
          <w:szCs w:val="24"/>
          <w:lang w:eastAsia="zh-CN"/>
        </w:rPr>
        <w:t xml:space="preserve"> January 16</w:t>
      </w:r>
      <w:r w:rsidR="00003314">
        <w:rPr>
          <w:rFonts w:ascii="Book Antiqua" w:eastAsia="宋体" w:hAnsi="Book Antiqua" w:cs="宋体" w:hint="eastAsia"/>
          <w:color w:val="000000"/>
          <w:sz w:val="24"/>
          <w:szCs w:val="24"/>
          <w:lang w:eastAsia="zh-CN"/>
        </w:rPr>
        <w:t xml:space="preserve">; cited 2014 </w:t>
      </w:r>
      <w:r w:rsidR="00003314">
        <w:rPr>
          <w:rFonts w:ascii="Book Antiqua" w:eastAsia="宋体" w:hAnsi="Book Antiqua" w:cs="宋体"/>
          <w:color w:val="000000"/>
          <w:sz w:val="24"/>
          <w:szCs w:val="24"/>
          <w:lang w:eastAsia="zh-CN"/>
        </w:rPr>
        <w:t>August</w:t>
      </w:r>
      <w:r w:rsidR="00003314">
        <w:rPr>
          <w:rFonts w:ascii="Book Antiqua" w:eastAsia="宋体" w:hAnsi="Book Antiqua" w:cs="宋体" w:hint="eastAsia"/>
          <w:color w:val="000000"/>
          <w:sz w:val="24"/>
          <w:szCs w:val="24"/>
          <w:lang w:eastAsia="zh-CN"/>
        </w:rPr>
        <w:t xml:space="preserve"> 20]</w:t>
      </w:r>
      <w:r w:rsidR="00AC4FEA" w:rsidRPr="00AC4FEA">
        <w:rPr>
          <w:rFonts w:ascii="Book Antiqua" w:eastAsia="宋体" w:hAnsi="Book Antiqua" w:cs="宋体"/>
          <w:color w:val="000000"/>
          <w:sz w:val="24"/>
          <w:szCs w:val="24"/>
          <w:lang w:eastAsia="zh-CN"/>
        </w:rPr>
        <w:t xml:space="preserve">. Report number: MW5033987. </w:t>
      </w:r>
      <w:r w:rsidRPr="004E1F0C">
        <w:rPr>
          <w:rFonts w:ascii="Book Antiqua" w:hAnsi="Book Antiqua"/>
          <w:sz w:val="24"/>
          <w:szCs w:val="24"/>
        </w:rPr>
        <w:t xml:space="preserve">Available from: </w:t>
      </w:r>
    </w:p>
    <w:p w:rsidR="00AC4FEA" w:rsidRPr="00AC4FEA" w:rsidRDefault="00354976" w:rsidP="00883DC2">
      <w:pPr>
        <w:widowControl/>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//www.accessdata.fda.gov/scripts/cdrh/cfdocs/cfmaude/Detail.CFM?MDRFOI__ID=35</w:t>
      </w:r>
      <w:r>
        <w:rPr>
          <w:rFonts w:ascii="Book Antiqua" w:eastAsia="宋体" w:hAnsi="Book Antiqua" w:cs="宋体"/>
          <w:color w:val="000000"/>
          <w:sz w:val="24"/>
          <w:szCs w:val="24"/>
          <w:lang w:eastAsia="zh-CN"/>
        </w:rPr>
        <w:t xml:space="preserve">96905 </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40 </w:t>
      </w:r>
      <w:r w:rsidRPr="00AC4FEA">
        <w:rPr>
          <w:rFonts w:ascii="Book Antiqua" w:eastAsia="宋体" w:hAnsi="Book Antiqua" w:cs="宋体"/>
          <w:b/>
          <w:bCs/>
          <w:color w:val="000000"/>
          <w:sz w:val="24"/>
          <w:szCs w:val="24"/>
          <w:lang w:eastAsia="zh-CN"/>
        </w:rPr>
        <w:t>Jovcic B</w:t>
      </w:r>
      <w:r w:rsidRPr="00AC4FEA">
        <w:rPr>
          <w:rFonts w:ascii="Book Antiqua" w:eastAsia="宋体" w:hAnsi="Book Antiqua" w:cs="宋体"/>
          <w:color w:val="000000"/>
          <w:sz w:val="24"/>
          <w:szCs w:val="24"/>
          <w:lang w:eastAsia="zh-CN"/>
        </w:rPr>
        <w:t>, Lepsanovic Z, Suljagic V, Rackov G, Begovic J, Topisirovic L, Kojic M. Emergence of NDM-1 metallo-β-lactamase in Pseudomonas aeruginosa clinical isolates from Serbia. </w:t>
      </w:r>
      <w:r w:rsidRPr="00AC4FEA">
        <w:rPr>
          <w:rFonts w:ascii="Book Antiqua" w:eastAsia="宋体" w:hAnsi="Book Antiqua" w:cs="宋体"/>
          <w:i/>
          <w:iCs/>
          <w:color w:val="000000"/>
          <w:sz w:val="24"/>
          <w:szCs w:val="24"/>
          <w:lang w:eastAsia="zh-CN"/>
        </w:rPr>
        <w:t>Antimicrob Agents Chemother</w:t>
      </w:r>
      <w:r w:rsidRPr="00AC4FEA">
        <w:rPr>
          <w:rFonts w:ascii="Book Antiqua" w:eastAsia="宋体" w:hAnsi="Book Antiqua" w:cs="宋体"/>
          <w:color w:val="000000"/>
          <w:sz w:val="24"/>
          <w:szCs w:val="24"/>
          <w:lang w:eastAsia="zh-CN"/>
        </w:rPr>
        <w:t> 2011; </w:t>
      </w:r>
      <w:r w:rsidRPr="00AC4FEA">
        <w:rPr>
          <w:rFonts w:ascii="Book Antiqua" w:eastAsia="宋体" w:hAnsi="Book Antiqua" w:cs="宋体"/>
          <w:b/>
          <w:bCs/>
          <w:color w:val="000000"/>
          <w:sz w:val="24"/>
          <w:szCs w:val="24"/>
          <w:lang w:eastAsia="zh-CN"/>
        </w:rPr>
        <w:t>55</w:t>
      </w:r>
      <w:r w:rsidRPr="00AC4FEA">
        <w:rPr>
          <w:rFonts w:ascii="Book Antiqua" w:eastAsia="宋体" w:hAnsi="Book Antiqua" w:cs="宋体"/>
          <w:color w:val="000000"/>
          <w:sz w:val="24"/>
          <w:szCs w:val="24"/>
          <w:lang w:eastAsia="zh-CN"/>
        </w:rPr>
        <w:t>: 3929-3931 [PMID: 21646490 DOI: 10.1128/AAC.00226-11]</w:t>
      </w:r>
    </w:p>
    <w:p w:rsidR="00003314" w:rsidRPr="00003314" w:rsidRDefault="00354976" w:rsidP="00003314">
      <w:pPr>
        <w:pStyle w:val="PlainText"/>
        <w:spacing w:line="360" w:lineRule="auto"/>
        <w:jc w:val="both"/>
        <w:rPr>
          <w:rFonts w:ascii="Book Antiqua" w:hAnsi="Book Antiqua" w:hint="eastAsia"/>
          <w:sz w:val="24"/>
          <w:szCs w:val="24"/>
        </w:rPr>
      </w:pPr>
      <w:r>
        <w:rPr>
          <w:rFonts w:ascii="Book Antiqua" w:eastAsia="宋体" w:hAnsi="Book Antiqua" w:cs="宋体"/>
          <w:color w:val="000000"/>
          <w:sz w:val="24"/>
          <w:szCs w:val="24"/>
          <w:lang w:eastAsia="zh-CN"/>
        </w:rPr>
        <w:t xml:space="preserve">41 </w:t>
      </w:r>
      <w:r w:rsidR="00AC4FEA" w:rsidRPr="00AC4FEA">
        <w:rPr>
          <w:rFonts w:ascii="Book Antiqua" w:eastAsia="宋体" w:hAnsi="Book Antiqua" w:cs="宋体"/>
          <w:b/>
          <w:color w:val="000000"/>
          <w:sz w:val="24"/>
          <w:szCs w:val="24"/>
          <w:lang w:eastAsia="zh-CN"/>
        </w:rPr>
        <w:t>Delaware Health and Social Services.</w:t>
      </w:r>
      <w:r w:rsidR="00AC4FEA" w:rsidRPr="00AC4FEA">
        <w:rPr>
          <w:rFonts w:ascii="Book Antiqua" w:eastAsia="宋体" w:hAnsi="Book Antiqua" w:cs="宋体"/>
          <w:color w:val="000000"/>
          <w:sz w:val="24"/>
          <w:szCs w:val="24"/>
          <w:lang w:eastAsia="zh-CN"/>
        </w:rPr>
        <w:t xml:space="preserve"> Division of Public Health. Health Alert: First confirmed U.S. case of NDM-producing carbapenem-resistant Pseudomonas aeruginosa. Delaware Health Alert Network #324. </w:t>
      </w:r>
      <w:r w:rsidR="00003314">
        <w:rPr>
          <w:rFonts w:ascii="Book Antiqua" w:eastAsia="宋体" w:hAnsi="Book Antiqua" w:cs="宋体" w:hint="eastAsia"/>
          <w:color w:val="000000"/>
          <w:sz w:val="24"/>
          <w:szCs w:val="24"/>
          <w:lang w:eastAsia="zh-CN"/>
        </w:rPr>
        <w:t xml:space="preserve">[updated 2014 </w:t>
      </w:r>
      <w:r w:rsidR="00003314">
        <w:rPr>
          <w:rFonts w:ascii="Book Antiqua" w:eastAsia="宋体" w:hAnsi="Book Antiqua" w:cs="宋体"/>
          <w:color w:val="000000"/>
          <w:sz w:val="24"/>
          <w:szCs w:val="24"/>
          <w:lang w:eastAsia="zh-CN"/>
        </w:rPr>
        <w:t>May 5</w:t>
      </w:r>
      <w:r w:rsidR="00003314">
        <w:rPr>
          <w:rFonts w:ascii="Book Antiqua" w:eastAsia="宋体" w:hAnsi="Book Antiqua" w:cs="宋体" w:hint="eastAsia"/>
          <w:color w:val="000000"/>
          <w:sz w:val="24"/>
          <w:szCs w:val="24"/>
          <w:lang w:eastAsia="zh-CN"/>
        </w:rPr>
        <w:t>; cited</w:t>
      </w:r>
      <w:r w:rsidR="00AC4FEA" w:rsidRPr="00AC4FEA">
        <w:rPr>
          <w:rFonts w:ascii="Book Antiqua" w:eastAsia="宋体" w:hAnsi="Book Antiqua" w:cs="宋体"/>
          <w:color w:val="000000"/>
          <w:sz w:val="24"/>
          <w:szCs w:val="24"/>
          <w:lang w:eastAsia="zh-CN"/>
        </w:rPr>
        <w:t xml:space="preserve"> 2014</w:t>
      </w:r>
      <w:r w:rsidR="00003314">
        <w:rPr>
          <w:rFonts w:ascii="Book Antiqua" w:eastAsia="宋体" w:hAnsi="Book Antiqua" w:cs="宋体" w:hint="eastAsia"/>
          <w:color w:val="000000"/>
          <w:sz w:val="24"/>
          <w:szCs w:val="24"/>
          <w:lang w:eastAsia="zh-CN"/>
        </w:rPr>
        <w:t xml:space="preserve"> </w:t>
      </w:r>
      <w:r w:rsidR="00003314">
        <w:rPr>
          <w:rFonts w:ascii="Book Antiqua" w:eastAsia="宋体" w:hAnsi="Book Antiqua" w:cs="宋体"/>
          <w:color w:val="000000"/>
          <w:sz w:val="24"/>
          <w:szCs w:val="24"/>
          <w:lang w:eastAsia="zh-CN"/>
        </w:rPr>
        <w:t>August 20</w:t>
      </w:r>
      <w:r w:rsidR="00003314">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sidR="00AC4FEA" w:rsidRPr="00AC4FEA">
        <w:rPr>
          <w:rFonts w:ascii="Book Antiqua" w:eastAsia="宋体" w:hAnsi="Book Antiqua" w:cs="宋体"/>
          <w:color w:val="000000"/>
          <w:sz w:val="24"/>
          <w:szCs w:val="24"/>
          <w:lang w:eastAsia="zh-CN"/>
        </w:rPr>
        <w:t xml:space="preserve">http: //dhss.delaware.gov/dph/php/alerts/dhan324.html </w:t>
      </w:r>
    </w:p>
    <w:p w:rsidR="00003314" w:rsidRDefault="00003314" w:rsidP="00883DC2">
      <w:pPr>
        <w:widowControl/>
        <w:spacing w:after="0" w:line="360" w:lineRule="auto"/>
        <w:jc w:val="both"/>
        <w:rPr>
          <w:rFonts w:ascii="Book Antiqua" w:eastAsia="宋体" w:hAnsi="Book Antiqua" w:cs="宋体" w:hint="eastAsia"/>
          <w:color w:val="000000"/>
          <w:sz w:val="24"/>
          <w:szCs w:val="24"/>
          <w:lang w:eastAsia="zh-CN"/>
        </w:rPr>
      </w:pPr>
    </w:p>
    <w:p w:rsidR="00AC4FEA" w:rsidRPr="00AC4FEA" w:rsidRDefault="00354976" w:rsidP="00883DC2">
      <w:pPr>
        <w:widowControl/>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42 </w:t>
      </w:r>
      <w:r w:rsidR="00AC4FEA" w:rsidRPr="00AC4FEA">
        <w:rPr>
          <w:rFonts w:ascii="Book Antiqua" w:eastAsia="宋体" w:hAnsi="Book Antiqua" w:cs="宋体"/>
          <w:color w:val="000000"/>
          <w:sz w:val="24"/>
          <w:szCs w:val="24"/>
          <w:lang w:eastAsia="zh-CN"/>
        </w:rPr>
        <w:t>Update: detection of a verona integron-encoded metallo-beta-lactam</w:t>
      </w:r>
      <w:r>
        <w:rPr>
          <w:rFonts w:ascii="Book Antiqua" w:eastAsia="宋体" w:hAnsi="Book Antiqua" w:cs="宋体"/>
          <w:color w:val="000000"/>
          <w:sz w:val="24"/>
          <w:szCs w:val="24"/>
          <w:lang w:eastAsia="zh-CN"/>
        </w:rPr>
        <w:t>ase in Klebsiella pneumoniae -</w:t>
      </w:r>
      <w:r w:rsidR="00AC4FEA" w:rsidRPr="00AC4FEA">
        <w:rPr>
          <w:rFonts w:ascii="Book Antiqua" w:eastAsia="宋体" w:hAnsi="Book Antiqua" w:cs="宋体"/>
          <w:color w:val="000000"/>
          <w:sz w:val="24"/>
          <w:szCs w:val="24"/>
          <w:lang w:eastAsia="zh-CN"/>
        </w:rPr>
        <w:t xml:space="preserve"> United States, 2010. </w:t>
      </w:r>
      <w:r w:rsidR="00AC4FEA" w:rsidRPr="00AC4FEA">
        <w:rPr>
          <w:rFonts w:ascii="Book Antiqua" w:eastAsia="宋体" w:hAnsi="Book Antiqua" w:cs="宋体"/>
          <w:i/>
          <w:iCs/>
          <w:color w:val="000000"/>
          <w:sz w:val="24"/>
          <w:szCs w:val="24"/>
          <w:lang w:eastAsia="zh-CN"/>
        </w:rPr>
        <w:t>MMWR Morb Mortal Wkly Rep</w:t>
      </w:r>
      <w:r w:rsidR="00AC4FEA" w:rsidRPr="00AC4FEA">
        <w:rPr>
          <w:rFonts w:ascii="Book Antiqua" w:eastAsia="宋体" w:hAnsi="Book Antiqua" w:cs="宋体"/>
          <w:color w:val="000000"/>
          <w:sz w:val="24"/>
          <w:szCs w:val="24"/>
          <w:lang w:eastAsia="zh-CN"/>
        </w:rPr>
        <w:t> 2010; </w:t>
      </w:r>
      <w:r w:rsidR="00AC4FEA" w:rsidRPr="00AC4FEA">
        <w:rPr>
          <w:rFonts w:ascii="Book Antiqua" w:eastAsia="宋体" w:hAnsi="Book Antiqua" w:cs="宋体"/>
          <w:b/>
          <w:bCs/>
          <w:color w:val="000000"/>
          <w:sz w:val="24"/>
          <w:szCs w:val="24"/>
          <w:lang w:eastAsia="zh-CN"/>
        </w:rPr>
        <w:t>59</w:t>
      </w:r>
      <w:r w:rsidR="00AC4FEA" w:rsidRPr="00AC4FEA">
        <w:rPr>
          <w:rFonts w:ascii="Book Antiqua" w:eastAsia="宋体" w:hAnsi="Book Antiqua" w:cs="宋体"/>
          <w:color w:val="000000"/>
          <w:sz w:val="24"/>
          <w:szCs w:val="24"/>
          <w:lang w:eastAsia="zh-CN"/>
        </w:rPr>
        <w:t>: 1212 [PMID: 20864922]</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43 </w:t>
      </w:r>
      <w:r w:rsidRPr="00AC4FEA">
        <w:rPr>
          <w:rFonts w:ascii="Book Antiqua" w:eastAsia="宋体" w:hAnsi="Book Antiqua" w:cs="宋体"/>
          <w:b/>
          <w:bCs/>
          <w:color w:val="000000"/>
          <w:sz w:val="24"/>
          <w:szCs w:val="24"/>
          <w:lang w:eastAsia="zh-CN"/>
        </w:rPr>
        <w:t>Dirlam Langlay AM</w:t>
      </w:r>
      <w:r w:rsidRPr="00AC4FEA">
        <w:rPr>
          <w:rFonts w:ascii="Book Antiqua" w:eastAsia="宋体" w:hAnsi="Book Antiqua" w:cs="宋体"/>
          <w:color w:val="000000"/>
          <w:sz w:val="24"/>
          <w:szCs w:val="24"/>
          <w:lang w:eastAsia="zh-CN"/>
        </w:rPr>
        <w:t>, Ofstead CL, Mueller NJ, Tosh PK, Baron TH, Wetzler HP. Reported gastrointestinal endoscope reprocessing lapses: the tip of the iceberg. </w:t>
      </w:r>
      <w:r w:rsidRPr="00AC4FEA">
        <w:rPr>
          <w:rFonts w:ascii="Book Antiqua" w:eastAsia="宋体" w:hAnsi="Book Antiqua" w:cs="宋体"/>
          <w:i/>
          <w:iCs/>
          <w:color w:val="000000"/>
          <w:sz w:val="24"/>
          <w:szCs w:val="24"/>
          <w:lang w:eastAsia="zh-CN"/>
        </w:rPr>
        <w:t>Am J Infect Control</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41</w:t>
      </w:r>
      <w:r w:rsidRPr="00AC4FEA">
        <w:rPr>
          <w:rFonts w:ascii="Book Antiqua" w:eastAsia="宋体" w:hAnsi="Book Antiqua" w:cs="宋体"/>
          <w:color w:val="000000"/>
          <w:sz w:val="24"/>
          <w:szCs w:val="24"/>
          <w:lang w:eastAsia="zh-CN"/>
        </w:rPr>
        <w:t>: 1188-1194 [PMID: 24021660 DOI: 10.1016/j.ajic.2013.04.022]</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44 </w:t>
      </w:r>
      <w:r w:rsidRPr="00AC4FEA">
        <w:rPr>
          <w:rFonts w:ascii="Book Antiqua" w:eastAsia="宋体" w:hAnsi="Book Antiqua" w:cs="宋体"/>
          <w:b/>
          <w:bCs/>
          <w:color w:val="000000"/>
          <w:sz w:val="24"/>
          <w:szCs w:val="24"/>
          <w:lang w:eastAsia="zh-CN"/>
        </w:rPr>
        <w:t>Chang CL</w:t>
      </w:r>
      <w:r w:rsidRPr="00AC4FEA">
        <w:rPr>
          <w:rFonts w:ascii="Book Antiqua" w:eastAsia="宋体" w:hAnsi="Book Antiqua" w:cs="宋体"/>
          <w:color w:val="000000"/>
          <w:sz w:val="24"/>
          <w:szCs w:val="24"/>
          <w:lang w:eastAsia="zh-CN"/>
        </w:rPr>
        <w:t>, Su LH, Lu CM, Tai FT, Huang YC, Chang KK. Outbreak of ertapenem-resistant Enterobacter cloacae urinary tract infections due to a contaminated ureteroscope. </w:t>
      </w:r>
      <w:r w:rsidRPr="00AC4FEA">
        <w:rPr>
          <w:rFonts w:ascii="Book Antiqua" w:eastAsia="宋体" w:hAnsi="Book Antiqua" w:cs="宋体"/>
          <w:i/>
          <w:iCs/>
          <w:color w:val="000000"/>
          <w:sz w:val="24"/>
          <w:szCs w:val="24"/>
          <w:lang w:eastAsia="zh-CN"/>
        </w:rPr>
        <w:t>J Hosp Infect</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85</w:t>
      </w:r>
      <w:r w:rsidRPr="00AC4FEA">
        <w:rPr>
          <w:rFonts w:ascii="Book Antiqua" w:eastAsia="宋体" w:hAnsi="Book Antiqua" w:cs="宋体"/>
          <w:color w:val="000000"/>
          <w:sz w:val="24"/>
          <w:szCs w:val="24"/>
          <w:lang w:eastAsia="zh-CN"/>
        </w:rPr>
        <w:t>: 118-124 [PMID: 23954065 DOI: 10.1016/j.jhin.2013.06.010]</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45 </w:t>
      </w:r>
      <w:r w:rsidRPr="00AC4FEA">
        <w:rPr>
          <w:rFonts w:ascii="Book Antiqua" w:eastAsia="宋体" w:hAnsi="Book Antiqua" w:cs="宋体"/>
          <w:b/>
          <w:bCs/>
          <w:color w:val="000000"/>
          <w:sz w:val="24"/>
          <w:szCs w:val="24"/>
          <w:lang w:eastAsia="zh-CN"/>
        </w:rPr>
        <w:t>Sorin M</w:t>
      </w:r>
      <w:r w:rsidRPr="00AC4FEA">
        <w:rPr>
          <w:rFonts w:ascii="Book Antiqua" w:eastAsia="宋体" w:hAnsi="Book Antiqua" w:cs="宋体"/>
          <w:color w:val="000000"/>
          <w:sz w:val="24"/>
          <w:szCs w:val="24"/>
          <w:lang w:eastAsia="zh-CN"/>
        </w:rPr>
        <w:t>, Segal-Maurer S, Mariano N, Urban C, Combest A, Rahal JJ. Nosocomial transmission of imipenem-resistant Pseudomonas aeruginosa following bronchoscopy associated with improper connection to the Steris System 1 processor. </w:t>
      </w:r>
      <w:r w:rsidRPr="00AC4FEA">
        <w:rPr>
          <w:rFonts w:ascii="Book Antiqua" w:eastAsia="宋体" w:hAnsi="Book Antiqua" w:cs="宋体"/>
          <w:i/>
          <w:iCs/>
          <w:color w:val="000000"/>
          <w:sz w:val="24"/>
          <w:szCs w:val="24"/>
          <w:lang w:eastAsia="zh-CN"/>
        </w:rPr>
        <w:t>Infect Control Hosp Epidemiol</w:t>
      </w:r>
      <w:r w:rsidRPr="00AC4FEA">
        <w:rPr>
          <w:rFonts w:ascii="Book Antiqua" w:eastAsia="宋体" w:hAnsi="Book Antiqua" w:cs="宋体"/>
          <w:color w:val="000000"/>
          <w:sz w:val="24"/>
          <w:szCs w:val="24"/>
          <w:lang w:eastAsia="zh-CN"/>
        </w:rPr>
        <w:t> 2001; </w:t>
      </w:r>
      <w:r w:rsidRPr="00AC4FEA">
        <w:rPr>
          <w:rFonts w:ascii="Book Antiqua" w:eastAsia="宋体" w:hAnsi="Book Antiqua" w:cs="宋体"/>
          <w:b/>
          <w:bCs/>
          <w:color w:val="000000"/>
          <w:sz w:val="24"/>
          <w:szCs w:val="24"/>
          <w:lang w:eastAsia="zh-CN"/>
        </w:rPr>
        <w:t>22</w:t>
      </w:r>
      <w:r w:rsidRPr="00AC4FEA">
        <w:rPr>
          <w:rFonts w:ascii="Book Antiqua" w:eastAsia="宋体" w:hAnsi="Book Antiqua" w:cs="宋体"/>
          <w:color w:val="000000"/>
          <w:sz w:val="24"/>
          <w:szCs w:val="24"/>
          <w:lang w:eastAsia="zh-CN"/>
        </w:rPr>
        <w:t>: 409-413 [PMID: 11583207]</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46 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Contribution of tap water and environmental surfaces to nosocomial transmission of antibiotic-resistant Pseudomonas aeruginosa. </w:t>
      </w:r>
      <w:r w:rsidRPr="00AC4FEA">
        <w:rPr>
          <w:rFonts w:ascii="Book Antiqua" w:eastAsia="宋体" w:hAnsi="Book Antiqua" w:cs="宋体"/>
          <w:i/>
          <w:iCs/>
          <w:color w:val="000000"/>
          <w:sz w:val="24"/>
          <w:szCs w:val="24"/>
          <w:lang w:eastAsia="zh-CN"/>
        </w:rPr>
        <w:t>Infect Control Hosp Epidemiol</w:t>
      </w:r>
      <w:r w:rsidRPr="00AC4FEA">
        <w:rPr>
          <w:rFonts w:ascii="Book Antiqua" w:eastAsia="宋体" w:hAnsi="Book Antiqua" w:cs="宋体"/>
          <w:color w:val="000000"/>
          <w:sz w:val="24"/>
          <w:szCs w:val="24"/>
          <w:lang w:eastAsia="zh-CN"/>
        </w:rPr>
        <w:t> 2004; </w:t>
      </w:r>
      <w:r w:rsidRPr="00AC4FEA">
        <w:rPr>
          <w:rFonts w:ascii="Book Antiqua" w:eastAsia="宋体" w:hAnsi="Book Antiqua" w:cs="宋体"/>
          <w:b/>
          <w:bCs/>
          <w:color w:val="000000"/>
          <w:sz w:val="24"/>
          <w:szCs w:val="24"/>
          <w:lang w:eastAsia="zh-CN"/>
        </w:rPr>
        <w:t>25</w:t>
      </w:r>
      <w:r w:rsidRPr="00AC4FEA">
        <w:rPr>
          <w:rFonts w:ascii="Book Antiqua" w:eastAsia="宋体" w:hAnsi="Book Antiqua" w:cs="宋体"/>
          <w:color w:val="000000"/>
          <w:sz w:val="24"/>
          <w:szCs w:val="24"/>
          <w:lang w:eastAsia="zh-CN"/>
        </w:rPr>
        <w:t>: 342-345 [PMID: 15108733]</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47</w:t>
      </w:r>
      <w:r w:rsidRPr="00354976">
        <w:rPr>
          <w:rFonts w:ascii="Book Antiqua" w:eastAsia="宋体" w:hAnsi="Book Antiqua" w:cs="宋体"/>
          <w:b/>
          <w:color w:val="000000"/>
          <w:sz w:val="24"/>
          <w:szCs w:val="24"/>
          <w:lang w:eastAsia="zh-CN"/>
        </w:rPr>
        <w:t xml:space="preserve"> </w:t>
      </w:r>
      <w:r w:rsidR="00AC4FEA" w:rsidRPr="00AC4FEA">
        <w:rPr>
          <w:rFonts w:ascii="Book Antiqua" w:eastAsia="宋体" w:hAnsi="Book Antiqua" w:cs="宋体"/>
          <w:b/>
          <w:color w:val="000000"/>
          <w:sz w:val="24"/>
          <w:szCs w:val="24"/>
          <w:lang w:eastAsia="zh-CN"/>
        </w:rPr>
        <w:t>Olson J.</w:t>
      </w:r>
      <w:r w:rsidR="00AC4FEA" w:rsidRPr="00AC4FEA">
        <w:rPr>
          <w:rFonts w:ascii="Book Antiqua" w:eastAsia="宋体" w:hAnsi="Book Antiqua" w:cs="宋体"/>
          <w:color w:val="000000"/>
          <w:sz w:val="24"/>
          <w:szCs w:val="24"/>
          <w:lang w:eastAsia="zh-CN"/>
        </w:rPr>
        <w:t xml:space="preserve"> HCMC alerts patients: Medical instrument wasn’t fully sterilized. Twin </w:t>
      </w:r>
      <w:r>
        <w:rPr>
          <w:rFonts w:ascii="Book Antiqua" w:eastAsia="宋体" w:hAnsi="Book Antiqua" w:cs="宋体"/>
          <w:color w:val="000000"/>
          <w:sz w:val="24"/>
          <w:szCs w:val="24"/>
          <w:lang w:eastAsia="zh-CN"/>
        </w:rPr>
        <w:t xml:space="preserve">Cities.com </w:t>
      </w:r>
      <w:r w:rsidR="00003314">
        <w:rPr>
          <w:rFonts w:ascii="Book Antiqua" w:eastAsia="宋体" w:hAnsi="Book Antiqua" w:cs="宋体" w:hint="eastAsia"/>
          <w:color w:val="000000"/>
          <w:sz w:val="24"/>
          <w:szCs w:val="24"/>
          <w:lang w:eastAsia="zh-CN"/>
        </w:rPr>
        <w:t xml:space="preserve">[updated 2010 </w:t>
      </w:r>
      <w:r>
        <w:rPr>
          <w:rFonts w:ascii="Book Antiqua" w:eastAsia="宋体" w:hAnsi="Book Antiqua" w:cs="宋体"/>
          <w:color w:val="000000"/>
          <w:sz w:val="24"/>
          <w:szCs w:val="24"/>
          <w:lang w:eastAsia="zh-CN"/>
        </w:rPr>
        <w:t>June 22</w:t>
      </w:r>
      <w:r w:rsidR="00003314">
        <w:rPr>
          <w:rFonts w:ascii="Book Antiqua" w:eastAsia="宋体" w:hAnsi="Book Antiqua" w:cs="宋体" w:hint="eastAsia"/>
          <w:color w:val="000000"/>
          <w:sz w:val="24"/>
          <w:szCs w:val="24"/>
          <w:lang w:eastAsia="zh-CN"/>
        </w:rPr>
        <w:t>; cited 2014</w:t>
      </w:r>
      <w:r w:rsidR="00003314" w:rsidRPr="00003314">
        <w:rPr>
          <w:rFonts w:ascii="Book Antiqua" w:eastAsia="宋体" w:hAnsi="Book Antiqua" w:cs="宋体"/>
          <w:color w:val="000000"/>
          <w:sz w:val="24"/>
          <w:szCs w:val="24"/>
          <w:lang w:eastAsia="zh-CN"/>
        </w:rPr>
        <w:t xml:space="preserve"> </w:t>
      </w:r>
      <w:r w:rsidR="00003314">
        <w:rPr>
          <w:rFonts w:ascii="Book Antiqua" w:eastAsia="宋体" w:hAnsi="Book Antiqua" w:cs="宋体"/>
          <w:color w:val="000000"/>
          <w:sz w:val="24"/>
          <w:szCs w:val="24"/>
          <w:lang w:eastAsia="zh-CN"/>
        </w:rPr>
        <w:t>August 20</w:t>
      </w:r>
      <w:r w:rsidR="00003314">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//www.twincities.com/minneapolis/ci_153</w:t>
      </w:r>
      <w:r>
        <w:rPr>
          <w:rFonts w:ascii="Book Antiqua" w:eastAsia="宋体" w:hAnsi="Book Antiqua" w:cs="宋体"/>
          <w:color w:val="000000"/>
          <w:sz w:val="24"/>
          <w:szCs w:val="24"/>
          <w:lang w:eastAsia="zh-CN"/>
        </w:rPr>
        <w:t xml:space="preserve">53711 </w:t>
      </w:r>
    </w:p>
    <w:p w:rsidR="00AC4FEA" w:rsidRPr="00AC4FEA" w:rsidRDefault="00354976" w:rsidP="00003314">
      <w:pPr>
        <w:pStyle w:val="PlainText"/>
        <w:spacing w:line="360" w:lineRule="auto"/>
        <w:ind w:left="120" w:hangingChars="50" w:hanging="120"/>
        <w:jc w:val="both"/>
        <w:rPr>
          <w:rFonts w:ascii="Book Antiqua" w:hAnsi="Book Antiqua"/>
          <w:sz w:val="24"/>
          <w:szCs w:val="24"/>
        </w:rPr>
      </w:pPr>
      <w:r>
        <w:rPr>
          <w:rFonts w:ascii="Book Antiqua" w:eastAsia="宋体" w:hAnsi="Book Antiqua" w:cs="宋体"/>
          <w:color w:val="000000"/>
          <w:sz w:val="24"/>
          <w:szCs w:val="24"/>
          <w:lang w:eastAsia="zh-CN"/>
        </w:rPr>
        <w:t xml:space="preserve">48 </w:t>
      </w:r>
      <w:r w:rsidR="00AC4FEA" w:rsidRPr="00AC4FEA">
        <w:rPr>
          <w:rFonts w:ascii="Book Antiqua" w:eastAsia="宋体" w:hAnsi="Book Antiqua" w:cs="宋体"/>
          <w:color w:val="000000"/>
          <w:sz w:val="24"/>
          <w:szCs w:val="24"/>
          <w:lang w:eastAsia="zh-CN"/>
        </w:rPr>
        <w:t xml:space="preserve">Clorox Healthcare. Clorox Healthcare Bleach Germicidal Cleaners. Testing results. </w:t>
      </w:r>
      <w:r w:rsidR="00003314">
        <w:rPr>
          <w:rFonts w:ascii="Book Antiqua" w:eastAsia="宋体" w:hAnsi="Book Antiqua" w:cs="宋体" w:hint="eastAsia"/>
          <w:color w:val="000000"/>
          <w:sz w:val="24"/>
          <w:szCs w:val="24"/>
          <w:lang w:eastAsia="zh-CN"/>
        </w:rPr>
        <w:t xml:space="preserve">[cited 2014 </w:t>
      </w:r>
      <w:r w:rsidR="00003314">
        <w:rPr>
          <w:rFonts w:ascii="Book Antiqua" w:eastAsia="宋体" w:hAnsi="Book Antiqua" w:cs="宋体"/>
          <w:color w:val="000000"/>
          <w:sz w:val="24"/>
          <w:szCs w:val="24"/>
          <w:lang w:eastAsia="zh-CN"/>
        </w:rPr>
        <w:t>August 20</w:t>
      </w:r>
      <w:r w:rsidR="00003314">
        <w:rPr>
          <w:rFonts w:ascii="Book Antiqua" w:eastAsia="宋体" w:hAnsi="Book Antiqua" w:cs="宋体" w:hint="eastAsia"/>
          <w:color w:val="000000"/>
          <w:sz w:val="24"/>
          <w:szCs w:val="24"/>
          <w:lang w:eastAsia="zh-CN"/>
        </w:rPr>
        <w:t xml:space="preserve">].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//www.cloroxprofessional.com/products/clorox-healthcare-bleach-germicidal-cleaners/efficacy-cl</w:t>
      </w:r>
      <w:r>
        <w:rPr>
          <w:rFonts w:ascii="Book Antiqua" w:eastAsia="宋体" w:hAnsi="Book Antiqua" w:cs="宋体"/>
          <w:color w:val="000000"/>
          <w:sz w:val="24"/>
          <w:szCs w:val="24"/>
          <w:lang w:eastAsia="zh-CN"/>
        </w:rPr>
        <w:t xml:space="preserve">aims/ </w:t>
      </w:r>
    </w:p>
    <w:p w:rsidR="00354976" w:rsidRPr="004E1F0C" w:rsidRDefault="00354976" w:rsidP="00883DC2">
      <w:pPr>
        <w:pStyle w:val="PlainText"/>
        <w:spacing w:line="360" w:lineRule="auto"/>
        <w:jc w:val="both"/>
        <w:rPr>
          <w:rFonts w:ascii="Book Antiqua" w:hAnsi="Book Antiqua" w:hint="eastAsia"/>
          <w:sz w:val="24"/>
          <w:szCs w:val="24"/>
          <w:lang w:eastAsia="zh-CN"/>
        </w:rPr>
      </w:pPr>
      <w:r>
        <w:rPr>
          <w:rFonts w:ascii="Book Antiqua" w:eastAsia="宋体" w:hAnsi="Book Antiqua" w:cs="宋体"/>
          <w:color w:val="000000"/>
          <w:sz w:val="24"/>
          <w:szCs w:val="24"/>
          <w:lang w:eastAsia="zh-CN"/>
        </w:rPr>
        <w:t xml:space="preserve">49 </w:t>
      </w:r>
      <w:r w:rsidR="00AC4FEA" w:rsidRPr="00AC4FEA">
        <w:rPr>
          <w:rFonts w:ascii="Book Antiqua" w:eastAsia="宋体" w:hAnsi="Book Antiqua" w:cs="宋体"/>
          <w:color w:val="000000"/>
          <w:sz w:val="24"/>
          <w:szCs w:val="24"/>
          <w:lang w:eastAsia="zh-CN"/>
        </w:rPr>
        <w:t xml:space="preserve">PURE Bioscience, Inc. Technical report and efficacy statement. PURE Hard Surface spray disinfectant. </w:t>
      </w:r>
      <w:r w:rsidR="00003314">
        <w:rPr>
          <w:rFonts w:ascii="Book Antiqua" w:eastAsia="宋体" w:hAnsi="Book Antiqua" w:cs="宋体" w:hint="eastAsia"/>
          <w:color w:val="000000"/>
          <w:sz w:val="24"/>
          <w:szCs w:val="24"/>
          <w:lang w:eastAsia="zh-CN"/>
        </w:rPr>
        <w:t xml:space="preserve">[updated </w:t>
      </w:r>
      <w:r w:rsidR="00003314">
        <w:rPr>
          <w:rFonts w:ascii="Book Antiqua" w:eastAsia="宋体" w:hAnsi="Book Antiqua" w:cs="宋体"/>
          <w:color w:val="000000"/>
          <w:sz w:val="24"/>
          <w:szCs w:val="24"/>
          <w:lang w:eastAsia="zh-CN"/>
        </w:rPr>
        <w:t>October</w:t>
      </w:r>
      <w:r w:rsidR="00AC4FEA" w:rsidRPr="00AC4FEA">
        <w:rPr>
          <w:rFonts w:ascii="Book Antiqua" w:eastAsia="宋体" w:hAnsi="Book Antiqua" w:cs="宋体"/>
          <w:color w:val="000000"/>
          <w:sz w:val="24"/>
          <w:szCs w:val="24"/>
          <w:lang w:eastAsia="zh-CN"/>
        </w:rPr>
        <w:t xml:space="preserve"> 2011</w:t>
      </w:r>
      <w:r w:rsidR="00003314">
        <w:rPr>
          <w:rFonts w:ascii="Book Antiqua" w:eastAsia="宋体" w:hAnsi="Book Antiqua" w:cs="宋体" w:hint="eastAsia"/>
          <w:color w:val="000000"/>
          <w:sz w:val="24"/>
          <w:szCs w:val="24"/>
          <w:lang w:eastAsia="zh-CN"/>
        </w:rPr>
        <w:t xml:space="preserve">; cited 2014 </w:t>
      </w:r>
      <w:r w:rsidR="00003314">
        <w:rPr>
          <w:rFonts w:ascii="Book Antiqua" w:eastAsia="宋体" w:hAnsi="Book Antiqua" w:cs="宋体"/>
          <w:color w:val="000000"/>
          <w:sz w:val="24"/>
          <w:szCs w:val="24"/>
          <w:lang w:eastAsia="zh-CN"/>
        </w:rPr>
        <w:t>August 20</w:t>
      </w:r>
      <w:r w:rsidR="00003314">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00003314">
        <w:rPr>
          <w:rFonts w:ascii="Book Antiqua" w:hAnsi="Book Antiqua"/>
          <w:sz w:val="24"/>
          <w:szCs w:val="24"/>
        </w:rPr>
        <w:t>Available from:</w:t>
      </w:r>
    </w:p>
    <w:p w:rsidR="00AC4FEA" w:rsidRPr="00AC4FEA" w:rsidRDefault="00354976" w:rsidP="00883DC2">
      <w:pPr>
        <w:widowControl/>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//www.nilodor.com/Member/nilodor/Images/ImageGallery/flyers/pure_hard_surface_disinfectan</w:t>
      </w:r>
      <w:r>
        <w:rPr>
          <w:rFonts w:ascii="Book Antiqua" w:eastAsia="宋体" w:hAnsi="Book Antiqua" w:cs="宋体"/>
          <w:color w:val="000000"/>
          <w:sz w:val="24"/>
          <w:szCs w:val="24"/>
          <w:lang w:eastAsia="zh-CN"/>
        </w:rPr>
        <w:t xml:space="preserve">t.pdf </w:t>
      </w:r>
    </w:p>
    <w:p w:rsidR="00354976" w:rsidRPr="004E1F0C"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50 </w:t>
      </w:r>
      <w:r w:rsidR="00AC4FEA" w:rsidRPr="00AC4FEA">
        <w:rPr>
          <w:rFonts w:ascii="Book Antiqua" w:eastAsia="宋体" w:hAnsi="Book Antiqua" w:cs="宋体"/>
          <w:b/>
          <w:color w:val="000000"/>
          <w:sz w:val="24"/>
          <w:szCs w:val="24"/>
          <w:lang w:eastAsia="zh-CN"/>
        </w:rPr>
        <w:t>Mavri A</w:t>
      </w:r>
      <w:r w:rsidR="00AC4FEA" w:rsidRPr="00AC4FEA">
        <w:rPr>
          <w:rFonts w:ascii="Book Antiqua" w:eastAsia="宋体" w:hAnsi="Book Antiqua" w:cs="宋体"/>
          <w:color w:val="000000"/>
          <w:sz w:val="24"/>
          <w:szCs w:val="24"/>
          <w:lang w:eastAsia="zh-CN"/>
        </w:rPr>
        <w:t xml:space="preserve">, Kurincic M, Smole Mozina S. The prevalence of antibiotic and biocide resistance among Campylobacter coli and Campylobacter jejuni from different sources. </w:t>
      </w:r>
      <w:r w:rsidR="00AC4FEA" w:rsidRPr="00AC4FEA">
        <w:rPr>
          <w:rFonts w:ascii="Book Antiqua" w:eastAsia="宋体" w:hAnsi="Book Antiqua" w:cs="宋体"/>
          <w:i/>
          <w:color w:val="000000"/>
          <w:sz w:val="24"/>
          <w:szCs w:val="24"/>
          <w:lang w:eastAsia="zh-CN"/>
        </w:rPr>
        <w:t xml:space="preserve">Food Technol Biotechnol </w:t>
      </w:r>
      <w:r>
        <w:rPr>
          <w:rFonts w:ascii="Book Antiqua" w:eastAsia="宋体" w:hAnsi="Book Antiqua" w:cs="宋体"/>
          <w:color w:val="000000"/>
          <w:sz w:val="24"/>
          <w:szCs w:val="24"/>
          <w:lang w:eastAsia="zh-CN"/>
        </w:rPr>
        <w:t xml:space="preserve">2012; </w:t>
      </w:r>
      <w:r w:rsidRPr="00354976">
        <w:rPr>
          <w:rFonts w:ascii="Book Antiqua" w:eastAsia="宋体" w:hAnsi="Book Antiqua" w:cs="宋体"/>
          <w:b/>
          <w:color w:val="000000"/>
          <w:sz w:val="24"/>
          <w:szCs w:val="24"/>
          <w:lang w:eastAsia="zh-CN"/>
        </w:rPr>
        <w:t>50</w:t>
      </w:r>
      <w:r w:rsidR="00AC4FEA" w:rsidRPr="00AC4FEA">
        <w:rPr>
          <w:rFonts w:ascii="Book Antiqua" w:eastAsia="宋体" w:hAnsi="Book Antiqua" w:cs="宋体"/>
          <w:b/>
          <w:color w:val="000000"/>
          <w:sz w:val="24"/>
          <w:szCs w:val="24"/>
          <w:lang w:eastAsia="zh-CN"/>
        </w:rPr>
        <w:t xml:space="preserve">: </w:t>
      </w:r>
      <w:r w:rsidR="00AC4FEA" w:rsidRPr="00AC4FEA">
        <w:rPr>
          <w:rFonts w:ascii="Book Antiqua" w:eastAsia="宋体" w:hAnsi="Book Antiqua" w:cs="宋体"/>
          <w:color w:val="000000"/>
          <w:sz w:val="24"/>
          <w:szCs w:val="24"/>
          <w:lang w:eastAsia="zh-CN"/>
        </w:rPr>
        <w:t>371–376</w:t>
      </w:r>
      <w:r w:rsidR="00003314">
        <w:rPr>
          <w:rFonts w:ascii="Book Antiqua" w:eastAsia="宋体" w:hAnsi="Book Antiqua" w:cs="宋体" w:hint="eastAsia"/>
          <w:color w:val="000000"/>
          <w:sz w:val="24"/>
          <w:szCs w:val="24"/>
          <w:lang w:eastAsia="zh-CN"/>
        </w:rPr>
        <w:t>.</w:t>
      </w:r>
      <w:r w:rsidR="00AC4FEA" w:rsidRPr="00AC4FEA">
        <w:rPr>
          <w:rFonts w:ascii="Book Antiqua" w:eastAsia="宋体" w:hAnsi="Book Antiqua" w:cs="宋体"/>
          <w:color w:val="000000"/>
          <w:sz w:val="24"/>
          <w:szCs w:val="24"/>
          <w:lang w:eastAsia="zh-CN"/>
        </w:rPr>
        <w:t xml:space="preserve"> </w:t>
      </w:r>
      <w:r w:rsidR="00003314">
        <w:rPr>
          <w:rFonts w:ascii="Book Antiqua" w:hAnsi="Book Antiqua"/>
          <w:sz w:val="24"/>
          <w:szCs w:val="24"/>
        </w:rPr>
        <w:t>Available from</w:t>
      </w:r>
      <w:r w:rsidRPr="004E1F0C">
        <w:rPr>
          <w:rFonts w:ascii="Book Antiqua" w:hAnsi="Book Antiqua"/>
          <w:sz w:val="24"/>
          <w:szCs w:val="24"/>
        </w:rPr>
        <w:t xml:space="preserve">: </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lastRenderedPageBreak/>
        <w:t>http: //hrcak.srce.hr/file/129400 Accessed: August 20, 2014.</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51 </w:t>
      </w:r>
      <w:r w:rsidRPr="00AC4FEA">
        <w:rPr>
          <w:rFonts w:ascii="Book Antiqua" w:eastAsia="宋体" w:hAnsi="Book Antiqua" w:cs="宋体"/>
          <w:b/>
          <w:bCs/>
          <w:color w:val="000000"/>
          <w:sz w:val="24"/>
          <w:szCs w:val="24"/>
          <w:lang w:eastAsia="zh-CN"/>
        </w:rPr>
        <w:t>Rutala WA</w:t>
      </w:r>
      <w:r w:rsidRPr="00AC4FEA">
        <w:rPr>
          <w:rFonts w:ascii="Book Antiqua" w:eastAsia="宋体" w:hAnsi="Book Antiqua" w:cs="宋体"/>
          <w:color w:val="000000"/>
          <w:sz w:val="24"/>
          <w:szCs w:val="24"/>
          <w:lang w:eastAsia="zh-CN"/>
        </w:rPr>
        <w:t>, Stiegel MM, Sarubbi FA, Weber DJ. Susceptibility of antibiotic-susceptible and antibiotic-resistant hospital bacteria to disinfectants. </w:t>
      </w:r>
      <w:r w:rsidRPr="00AC4FEA">
        <w:rPr>
          <w:rFonts w:ascii="Book Antiqua" w:eastAsia="宋体" w:hAnsi="Book Antiqua" w:cs="宋体"/>
          <w:i/>
          <w:iCs/>
          <w:color w:val="000000"/>
          <w:sz w:val="24"/>
          <w:szCs w:val="24"/>
          <w:lang w:eastAsia="zh-CN"/>
        </w:rPr>
        <w:t>Infect Control Hosp Epidemiol</w:t>
      </w:r>
      <w:r w:rsidRPr="00AC4FEA">
        <w:rPr>
          <w:rFonts w:ascii="Book Antiqua" w:eastAsia="宋体" w:hAnsi="Book Antiqua" w:cs="宋体"/>
          <w:color w:val="000000"/>
          <w:sz w:val="24"/>
          <w:szCs w:val="24"/>
          <w:lang w:eastAsia="zh-CN"/>
        </w:rPr>
        <w:t> 1997; </w:t>
      </w:r>
      <w:r w:rsidRPr="00AC4FEA">
        <w:rPr>
          <w:rFonts w:ascii="Book Antiqua" w:eastAsia="宋体" w:hAnsi="Book Antiqua" w:cs="宋体"/>
          <w:b/>
          <w:bCs/>
          <w:color w:val="000000"/>
          <w:sz w:val="24"/>
          <w:szCs w:val="24"/>
          <w:lang w:eastAsia="zh-CN"/>
        </w:rPr>
        <w:t>18</w:t>
      </w:r>
      <w:r w:rsidRPr="00AC4FEA">
        <w:rPr>
          <w:rFonts w:ascii="Book Antiqua" w:eastAsia="宋体" w:hAnsi="Book Antiqua" w:cs="宋体"/>
          <w:color w:val="000000"/>
          <w:sz w:val="24"/>
          <w:szCs w:val="24"/>
          <w:lang w:eastAsia="zh-CN"/>
        </w:rPr>
        <w:t>: 417-421 [PMID: 9181398]</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52 </w:t>
      </w:r>
      <w:r w:rsidRPr="00AC4FEA">
        <w:rPr>
          <w:rFonts w:ascii="Book Antiqua" w:eastAsia="宋体" w:hAnsi="Book Antiqua" w:cs="宋体"/>
          <w:b/>
          <w:bCs/>
          <w:color w:val="000000"/>
          <w:sz w:val="24"/>
          <w:szCs w:val="24"/>
          <w:lang w:eastAsia="zh-CN"/>
        </w:rPr>
        <w:t>Kotsanas D</w:t>
      </w:r>
      <w:r w:rsidRPr="00AC4FEA">
        <w:rPr>
          <w:rFonts w:ascii="Book Antiqua" w:eastAsia="宋体" w:hAnsi="Book Antiqua" w:cs="宋体"/>
          <w:color w:val="000000"/>
          <w:sz w:val="24"/>
          <w:szCs w:val="24"/>
          <w:lang w:eastAsia="zh-CN"/>
        </w:rPr>
        <w:t>, Wijesooriya WR, Korman TM, Gillespie EE, Wright L, Snook K, Williams N, Bell JM, Li HY, Stuart RL. "Down the drain": carbapenem-resistant bacteria in intensive care unit patients and handwashing sinks. </w:t>
      </w:r>
      <w:r w:rsidRPr="00AC4FEA">
        <w:rPr>
          <w:rFonts w:ascii="Book Antiqua" w:eastAsia="宋体" w:hAnsi="Book Antiqua" w:cs="宋体"/>
          <w:i/>
          <w:iCs/>
          <w:color w:val="000000"/>
          <w:sz w:val="24"/>
          <w:szCs w:val="24"/>
          <w:lang w:eastAsia="zh-CN"/>
        </w:rPr>
        <w:t>Med J Aust</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198</w:t>
      </w:r>
      <w:r w:rsidRPr="00AC4FEA">
        <w:rPr>
          <w:rFonts w:ascii="Book Antiqua" w:eastAsia="宋体" w:hAnsi="Book Antiqua" w:cs="宋体"/>
          <w:color w:val="000000"/>
          <w:sz w:val="24"/>
          <w:szCs w:val="24"/>
          <w:lang w:eastAsia="zh-CN"/>
        </w:rPr>
        <w:t>: 267-269 [PMID: 23496403]</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53 </w:t>
      </w:r>
      <w:r w:rsidRPr="00AC4FEA">
        <w:rPr>
          <w:rFonts w:ascii="Book Antiqua" w:eastAsia="宋体" w:hAnsi="Book Antiqua" w:cs="宋体"/>
          <w:b/>
          <w:bCs/>
          <w:color w:val="000000"/>
          <w:sz w:val="24"/>
          <w:szCs w:val="24"/>
          <w:lang w:eastAsia="zh-CN"/>
        </w:rPr>
        <w:t>Starlander G</w:t>
      </w:r>
      <w:r w:rsidRPr="00AC4FEA">
        <w:rPr>
          <w:rFonts w:ascii="Book Antiqua" w:eastAsia="宋体" w:hAnsi="Book Antiqua" w:cs="宋体"/>
          <w:color w:val="000000"/>
          <w:sz w:val="24"/>
          <w:szCs w:val="24"/>
          <w:lang w:eastAsia="zh-CN"/>
        </w:rPr>
        <w:t>, Melhus Å. Minor outbreak of extended-spectrum β-lactamase-producing Klebsiella pneumoniae in an intensive care unit due to a contaminated sink. </w:t>
      </w:r>
      <w:r w:rsidRPr="00AC4FEA">
        <w:rPr>
          <w:rFonts w:ascii="Book Antiqua" w:eastAsia="宋体" w:hAnsi="Book Antiqua" w:cs="宋体"/>
          <w:i/>
          <w:iCs/>
          <w:color w:val="000000"/>
          <w:sz w:val="24"/>
          <w:szCs w:val="24"/>
          <w:lang w:eastAsia="zh-CN"/>
        </w:rPr>
        <w:t>J Hosp Infect</w:t>
      </w:r>
      <w:r w:rsidRPr="00AC4FEA">
        <w:rPr>
          <w:rFonts w:ascii="Book Antiqua" w:eastAsia="宋体" w:hAnsi="Book Antiqua" w:cs="宋体"/>
          <w:color w:val="000000"/>
          <w:sz w:val="24"/>
          <w:szCs w:val="24"/>
          <w:lang w:eastAsia="zh-CN"/>
        </w:rPr>
        <w:t> 2012; </w:t>
      </w:r>
      <w:r w:rsidRPr="00AC4FEA">
        <w:rPr>
          <w:rFonts w:ascii="Book Antiqua" w:eastAsia="宋体" w:hAnsi="Book Antiqua" w:cs="宋体"/>
          <w:b/>
          <w:bCs/>
          <w:color w:val="000000"/>
          <w:sz w:val="24"/>
          <w:szCs w:val="24"/>
          <w:lang w:eastAsia="zh-CN"/>
        </w:rPr>
        <w:t>82</w:t>
      </w:r>
      <w:r w:rsidRPr="00AC4FEA">
        <w:rPr>
          <w:rFonts w:ascii="Book Antiqua" w:eastAsia="宋体" w:hAnsi="Book Antiqua" w:cs="宋体"/>
          <w:color w:val="000000"/>
          <w:sz w:val="24"/>
          <w:szCs w:val="24"/>
          <w:lang w:eastAsia="zh-CN"/>
        </w:rPr>
        <w:t>: 122-124 [PMID: 22871394 DOI: 10.1016/j.jhin.2012.07.004]</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54 </w:t>
      </w:r>
      <w:r w:rsidRPr="00AC4FEA">
        <w:rPr>
          <w:rFonts w:ascii="Book Antiqua" w:eastAsia="宋体" w:hAnsi="Book Antiqua" w:cs="宋体"/>
          <w:b/>
          <w:bCs/>
          <w:color w:val="000000"/>
          <w:sz w:val="24"/>
          <w:szCs w:val="24"/>
          <w:lang w:eastAsia="zh-CN"/>
        </w:rPr>
        <w:t>Walsh TR</w:t>
      </w:r>
      <w:r w:rsidRPr="00AC4FEA">
        <w:rPr>
          <w:rFonts w:ascii="Book Antiqua" w:eastAsia="宋体" w:hAnsi="Book Antiqua" w:cs="宋体"/>
          <w:color w:val="000000"/>
          <w:sz w:val="24"/>
          <w:szCs w:val="24"/>
          <w:lang w:eastAsia="zh-CN"/>
        </w:rPr>
        <w:t>, Weeks J, Livermore DM, Toleman MA. Dissemination of NDM-1 positive bacteria in the New Delhi environment and its implications for human health: an environmental point prevalence study. </w:t>
      </w:r>
      <w:r w:rsidRPr="00AC4FEA">
        <w:rPr>
          <w:rFonts w:ascii="Book Antiqua" w:eastAsia="宋体" w:hAnsi="Book Antiqua" w:cs="宋体"/>
          <w:i/>
          <w:iCs/>
          <w:color w:val="000000"/>
          <w:sz w:val="24"/>
          <w:szCs w:val="24"/>
          <w:lang w:eastAsia="zh-CN"/>
        </w:rPr>
        <w:t>Lancet Infect Dis</w:t>
      </w:r>
      <w:r w:rsidRPr="00AC4FEA">
        <w:rPr>
          <w:rFonts w:ascii="Book Antiqua" w:eastAsia="宋体" w:hAnsi="Book Antiqua" w:cs="宋体"/>
          <w:color w:val="000000"/>
          <w:sz w:val="24"/>
          <w:szCs w:val="24"/>
          <w:lang w:eastAsia="zh-CN"/>
        </w:rPr>
        <w:t> 2011; </w:t>
      </w:r>
      <w:r w:rsidRPr="00AC4FEA">
        <w:rPr>
          <w:rFonts w:ascii="Book Antiqua" w:eastAsia="宋体" w:hAnsi="Book Antiqua" w:cs="宋体"/>
          <w:b/>
          <w:bCs/>
          <w:color w:val="000000"/>
          <w:sz w:val="24"/>
          <w:szCs w:val="24"/>
          <w:lang w:eastAsia="zh-CN"/>
        </w:rPr>
        <w:t>11</w:t>
      </w:r>
      <w:r w:rsidRPr="00AC4FEA">
        <w:rPr>
          <w:rFonts w:ascii="Book Antiqua" w:eastAsia="宋体" w:hAnsi="Book Antiqua" w:cs="宋体"/>
          <w:color w:val="000000"/>
          <w:sz w:val="24"/>
          <w:szCs w:val="24"/>
          <w:lang w:eastAsia="zh-CN"/>
        </w:rPr>
        <w:t>: 355-362 [PMID: 21478057 DOI: 10.1016/S1473-3099(11)70059-7]</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55 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The risk of disease transmission associated with inadequate disinfection of gastrointestinal endoscopes. </w:t>
      </w:r>
      <w:r w:rsidRPr="00AC4FEA">
        <w:rPr>
          <w:rFonts w:ascii="Book Antiqua" w:eastAsia="宋体" w:hAnsi="Book Antiqua" w:cs="宋体"/>
          <w:i/>
          <w:iCs/>
          <w:color w:val="000000"/>
          <w:sz w:val="24"/>
          <w:szCs w:val="24"/>
          <w:lang w:eastAsia="zh-CN"/>
        </w:rPr>
        <w:t>J Hosp Infect</w:t>
      </w:r>
      <w:r w:rsidRPr="00AC4FEA">
        <w:rPr>
          <w:rFonts w:ascii="Book Antiqua" w:eastAsia="宋体" w:hAnsi="Book Antiqua" w:cs="宋体"/>
          <w:color w:val="000000"/>
          <w:sz w:val="24"/>
          <w:szCs w:val="24"/>
          <w:lang w:eastAsia="zh-CN"/>
        </w:rPr>
        <w:t> 2006; </w:t>
      </w:r>
      <w:r w:rsidRPr="00AC4FEA">
        <w:rPr>
          <w:rFonts w:ascii="Book Antiqua" w:eastAsia="宋体" w:hAnsi="Book Antiqua" w:cs="宋体"/>
          <w:b/>
          <w:bCs/>
          <w:color w:val="000000"/>
          <w:sz w:val="24"/>
          <w:szCs w:val="24"/>
          <w:lang w:eastAsia="zh-CN"/>
        </w:rPr>
        <w:t>63</w:t>
      </w:r>
      <w:r w:rsidRPr="00AC4FEA">
        <w:rPr>
          <w:rFonts w:ascii="Book Antiqua" w:eastAsia="宋体" w:hAnsi="Book Antiqua" w:cs="宋体"/>
          <w:color w:val="000000"/>
          <w:sz w:val="24"/>
          <w:szCs w:val="24"/>
          <w:lang w:eastAsia="zh-CN"/>
        </w:rPr>
        <w:t>: 345-347 [PMID: 16713021]</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56 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Dear Los Angeles Times: the risk of disease transmission during gastrointestinal endoscopy. </w:t>
      </w:r>
      <w:r w:rsidRPr="00AC4FEA">
        <w:rPr>
          <w:rFonts w:ascii="Book Antiqua" w:eastAsia="宋体" w:hAnsi="Book Antiqua" w:cs="宋体"/>
          <w:i/>
          <w:iCs/>
          <w:color w:val="000000"/>
          <w:sz w:val="24"/>
          <w:szCs w:val="24"/>
          <w:lang w:eastAsia="zh-CN"/>
        </w:rPr>
        <w:t>Gastroenterol Nurs</w:t>
      </w:r>
      <w:r w:rsidRPr="00AC4FEA">
        <w:rPr>
          <w:rFonts w:ascii="Book Antiqua" w:eastAsia="宋体" w:hAnsi="Book Antiqua" w:cs="宋体"/>
          <w:color w:val="000000"/>
          <w:sz w:val="24"/>
          <w:szCs w:val="24"/>
          <w:lang w:eastAsia="zh-CN"/>
        </w:rPr>
        <w:t> ; </w:t>
      </w:r>
      <w:r w:rsidRPr="00AC4FEA">
        <w:rPr>
          <w:rFonts w:ascii="Book Antiqua" w:eastAsia="宋体" w:hAnsi="Book Antiqua" w:cs="宋体"/>
          <w:b/>
          <w:bCs/>
          <w:color w:val="000000"/>
          <w:sz w:val="24"/>
          <w:szCs w:val="24"/>
          <w:lang w:eastAsia="zh-CN"/>
        </w:rPr>
        <w:t>27</w:t>
      </w:r>
      <w:r w:rsidRPr="00AC4FEA">
        <w:rPr>
          <w:rFonts w:ascii="Book Antiqua" w:eastAsia="宋体" w:hAnsi="Book Antiqua" w:cs="宋体"/>
          <w:color w:val="000000"/>
          <w:sz w:val="24"/>
          <w:szCs w:val="24"/>
          <w:lang w:eastAsia="zh-CN"/>
        </w:rPr>
        <w:t>: 271-278 [PMID: 15632761]</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57 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Infection control and its application to the administration of intravenous medications during gastrointestinal endoscopy. </w:t>
      </w:r>
      <w:r w:rsidRPr="00AC4FEA">
        <w:rPr>
          <w:rFonts w:ascii="Book Antiqua" w:eastAsia="宋体" w:hAnsi="Book Antiqua" w:cs="宋体"/>
          <w:i/>
          <w:iCs/>
          <w:color w:val="000000"/>
          <w:sz w:val="24"/>
          <w:szCs w:val="24"/>
          <w:lang w:eastAsia="zh-CN"/>
        </w:rPr>
        <w:t>Am J Infect Control</w:t>
      </w:r>
      <w:r w:rsidRPr="00AC4FEA">
        <w:rPr>
          <w:rFonts w:ascii="Book Antiqua" w:eastAsia="宋体" w:hAnsi="Book Antiqua" w:cs="宋体"/>
          <w:color w:val="000000"/>
          <w:sz w:val="24"/>
          <w:szCs w:val="24"/>
          <w:lang w:eastAsia="zh-CN"/>
        </w:rPr>
        <w:t> 2004; </w:t>
      </w:r>
      <w:r w:rsidRPr="00AC4FEA">
        <w:rPr>
          <w:rFonts w:ascii="Book Antiqua" w:eastAsia="宋体" w:hAnsi="Book Antiqua" w:cs="宋体"/>
          <w:b/>
          <w:bCs/>
          <w:color w:val="000000"/>
          <w:sz w:val="24"/>
          <w:szCs w:val="24"/>
          <w:lang w:eastAsia="zh-CN"/>
        </w:rPr>
        <w:t>32</w:t>
      </w:r>
      <w:r w:rsidRPr="00AC4FEA">
        <w:rPr>
          <w:rFonts w:ascii="Book Antiqua" w:eastAsia="宋体" w:hAnsi="Book Antiqua" w:cs="宋体"/>
          <w:color w:val="000000"/>
          <w:sz w:val="24"/>
          <w:szCs w:val="24"/>
          <w:lang w:eastAsia="zh-CN"/>
        </w:rPr>
        <w:t>: 282-286 [PMID: 15292893]</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58 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Instrument design and cross-infection. </w:t>
      </w:r>
      <w:r w:rsidRPr="00AC4FEA">
        <w:rPr>
          <w:rFonts w:ascii="Book Antiqua" w:eastAsia="宋体" w:hAnsi="Book Antiqua" w:cs="宋体"/>
          <w:i/>
          <w:iCs/>
          <w:color w:val="000000"/>
          <w:sz w:val="24"/>
          <w:szCs w:val="24"/>
          <w:lang w:eastAsia="zh-CN"/>
        </w:rPr>
        <w:t>AORN J</w:t>
      </w:r>
      <w:r w:rsidRPr="00AC4FEA">
        <w:rPr>
          <w:rFonts w:ascii="Book Antiqua" w:eastAsia="宋体" w:hAnsi="Book Antiqua" w:cs="宋体"/>
          <w:color w:val="000000"/>
          <w:sz w:val="24"/>
          <w:szCs w:val="24"/>
          <w:lang w:eastAsia="zh-CN"/>
        </w:rPr>
        <w:t> 1998; </w:t>
      </w:r>
      <w:r w:rsidRPr="00AC4FEA">
        <w:rPr>
          <w:rFonts w:ascii="Book Antiqua" w:eastAsia="宋体" w:hAnsi="Book Antiqua" w:cs="宋体"/>
          <w:b/>
          <w:bCs/>
          <w:color w:val="000000"/>
          <w:sz w:val="24"/>
          <w:szCs w:val="24"/>
          <w:lang w:eastAsia="zh-CN"/>
        </w:rPr>
        <w:t>67</w:t>
      </w:r>
      <w:r w:rsidRPr="00AC4FEA">
        <w:rPr>
          <w:rFonts w:ascii="Book Antiqua" w:eastAsia="宋体" w:hAnsi="Book Antiqua" w:cs="宋体"/>
          <w:color w:val="000000"/>
          <w:sz w:val="24"/>
          <w:szCs w:val="24"/>
          <w:lang w:eastAsia="zh-CN"/>
        </w:rPr>
        <w:t>: 552-53, 556 [PMID: 9541700]</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59 </w:t>
      </w:r>
      <w:r w:rsidRPr="00AC4FEA">
        <w:rPr>
          <w:rFonts w:ascii="Book Antiqua" w:eastAsia="宋体" w:hAnsi="Book Antiqua" w:cs="宋体"/>
          <w:b/>
          <w:bCs/>
          <w:color w:val="000000"/>
          <w:sz w:val="24"/>
          <w:szCs w:val="24"/>
          <w:lang w:eastAsia="zh-CN"/>
        </w:rPr>
        <w:t>Boyce JM</w:t>
      </w:r>
      <w:r w:rsidRPr="00AC4FEA">
        <w:rPr>
          <w:rFonts w:ascii="Book Antiqua" w:eastAsia="宋体" w:hAnsi="Book Antiqua" w:cs="宋体"/>
          <w:color w:val="000000"/>
          <w:sz w:val="24"/>
          <w:szCs w:val="24"/>
          <w:lang w:eastAsia="zh-CN"/>
        </w:rPr>
        <w:t>, Pittet D. Guideline for Hand Hygiene in Health-Care Settings. Recommendations of the Healthcare Infection Control Practices Advisory Committee and the HICPAC/SHEA/APIC/IDSA Hand Hygiene Task Force. Society for Healthcare Epidemiology of America/Association for Professionals in Infection Control/Infectious Diseases Society of America. </w:t>
      </w:r>
      <w:r w:rsidRPr="00AC4FEA">
        <w:rPr>
          <w:rFonts w:ascii="Book Antiqua" w:eastAsia="宋体" w:hAnsi="Book Antiqua" w:cs="宋体"/>
          <w:i/>
          <w:iCs/>
          <w:color w:val="000000"/>
          <w:sz w:val="24"/>
          <w:szCs w:val="24"/>
          <w:lang w:eastAsia="zh-CN"/>
        </w:rPr>
        <w:t>MMWR Recomm Rep</w:t>
      </w:r>
      <w:r w:rsidRPr="00AC4FEA">
        <w:rPr>
          <w:rFonts w:ascii="Book Antiqua" w:eastAsia="宋体" w:hAnsi="Book Antiqua" w:cs="宋体"/>
          <w:color w:val="000000"/>
          <w:sz w:val="24"/>
          <w:szCs w:val="24"/>
          <w:lang w:eastAsia="zh-CN"/>
        </w:rPr>
        <w:t> 2002; </w:t>
      </w:r>
      <w:r w:rsidRPr="00AC4FEA">
        <w:rPr>
          <w:rFonts w:ascii="Book Antiqua" w:eastAsia="宋体" w:hAnsi="Book Antiqua" w:cs="宋体"/>
          <w:b/>
          <w:bCs/>
          <w:color w:val="000000"/>
          <w:sz w:val="24"/>
          <w:szCs w:val="24"/>
          <w:lang w:eastAsia="zh-CN"/>
        </w:rPr>
        <w:t>51</w:t>
      </w:r>
      <w:r w:rsidRPr="00AC4FEA">
        <w:rPr>
          <w:rFonts w:ascii="Book Antiqua" w:eastAsia="宋体" w:hAnsi="Book Antiqua" w:cs="宋体"/>
          <w:color w:val="000000"/>
          <w:sz w:val="24"/>
          <w:szCs w:val="24"/>
          <w:lang w:eastAsia="zh-CN"/>
        </w:rPr>
        <w:t>: 1-45, quiz CE1-4 [PMID: 12418624]</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lastRenderedPageBreak/>
        <w:t>60 </w:t>
      </w:r>
      <w:r w:rsidRPr="00AC4FEA">
        <w:rPr>
          <w:rFonts w:ascii="Book Antiqua" w:eastAsia="宋体" w:hAnsi="Book Antiqua" w:cs="宋体"/>
          <w:b/>
          <w:bCs/>
          <w:color w:val="000000"/>
          <w:sz w:val="24"/>
          <w:szCs w:val="24"/>
          <w:lang w:eastAsia="zh-CN"/>
        </w:rPr>
        <w:t>Sehulster L</w:t>
      </w:r>
      <w:r w:rsidRPr="00AC4FEA">
        <w:rPr>
          <w:rFonts w:ascii="Book Antiqua" w:eastAsia="宋体" w:hAnsi="Book Antiqua" w:cs="宋体"/>
          <w:color w:val="000000"/>
          <w:sz w:val="24"/>
          <w:szCs w:val="24"/>
          <w:lang w:eastAsia="zh-CN"/>
        </w:rPr>
        <w:t>, Chinn RY. Guidelines for environmental infection control in health-care facilities. Recommendations of CDC and the Healthcare Infection Control Practices Advisory Committee (HICPAC). </w:t>
      </w:r>
      <w:r w:rsidRPr="00AC4FEA">
        <w:rPr>
          <w:rFonts w:ascii="Book Antiqua" w:eastAsia="宋体" w:hAnsi="Book Antiqua" w:cs="宋体"/>
          <w:i/>
          <w:iCs/>
          <w:color w:val="000000"/>
          <w:sz w:val="24"/>
          <w:szCs w:val="24"/>
          <w:lang w:eastAsia="zh-CN"/>
        </w:rPr>
        <w:t>MMWR Recomm Rep</w:t>
      </w:r>
      <w:r w:rsidRPr="00AC4FEA">
        <w:rPr>
          <w:rFonts w:ascii="Book Antiqua" w:eastAsia="宋体" w:hAnsi="Book Antiqua" w:cs="宋体"/>
          <w:color w:val="000000"/>
          <w:sz w:val="24"/>
          <w:szCs w:val="24"/>
          <w:lang w:eastAsia="zh-CN"/>
        </w:rPr>
        <w:t> 2003; </w:t>
      </w:r>
      <w:r w:rsidRPr="00AC4FEA">
        <w:rPr>
          <w:rFonts w:ascii="Book Antiqua" w:eastAsia="宋体" w:hAnsi="Book Antiqua" w:cs="宋体"/>
          <w:b/>
          <w:bCs/>
          <w:color w:val="000000"/>
          <w:sz w:val="24"/>
          <w:szCs w:val="24"/>
          <w:lang w:eastAsia="zh-CN"/>
        </w:rPr>
        <w:t>52</w:t>
      </w:r>
      <w:r w:rsidRPr="00AC4FEA">
        <w:rPr>
          <w:rFonts w:ascii="Book Antiqua" w:eastAsia="宋体" w:hAnsi="Book Antiqua" w:cs="宋体"/>
          <w:color w:val="000000"/>
          <w:sz w:val="24"/>
          <w:szCs w:val="24"/>
          <w:lang w:eastAsia="zh-CN"/>
        </w:rPr>
        <w:t>: 1-42 [PMID: 12836624]</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61 </w:t>
      </w:r>
      <w:r w:rsidRPr="00AC4FEA">
        <w:rPr>
          <w:rFonts w:ascii="Book Antiqua" w:eastAsia="宋体" w:hAnsi="Book Antiqua" w:cs="宋体"/>
          <w:b/>
          <w:bCs/>
          <w:color w:val="000000"/>
          <w:sz w:val="24"/>
          <w:szCs w:val="24"/>
          <w:lang w:eastAsia="zh-CN"/>
        </w:rPr>
        <w:t>Akyüz N</w:t>
      </w:r>
      <w:r w:rsidRPr="00AC4FEA">
        <w:rPr>
          <w:rFonts w:ascii="Book Antiqua" w:eastAsia="宋体" w:hAnsi="Book Antiqua" w:cs="宋体"/>
          <w:color w:val="000000"/>
          <w:sz w:val="24"/>
          <w:szCs w:val="24"/>
          <w:lang w:eastAsia="zh-CN"/>
        </w:rPr>
        <w:t>, Keskin M, Akyolcu N, Cavdar İ, Özbaş A, Ayoğlu T, Balık E, Bulut T. How and how much do endoscopy professionals protect themselves against infection? </w:t>
      </w:r>
      <w:r w:rsidRPr="00AC4FEA">
        <w:rPr>
          <w:rFonts w:ascii="Book Antiqua" w:eastAsia="宋体" w:hAnsi="Book Antiqua" w:cs="宋体"/>
          <w:i/>
          <w:iCs/>
          <w:color w:val="000000"/>
          <w:sz w:val="24"/>
          <w:szCs w:val="24"/>
          <w:lang w:eastAsia="zh-CN"/>
        </w:rPr>
        <w:t>Int J Surg</w:t>
      </w:r>
      <w:r w:rsidRPr="00AC4FEA">
        <w:rPr>
          <w:rFonts w:ascii="Book Antiqua" w:eastAsia="宋体" w:hAnsi="Book Antiqua" w:cs="宋体"/>
          <w:color w:val="000000"/>
          <w:sz w:val="24"/>
          <w:szCs w:val="24"/>
          <w:lang w:eastAsia="zh-CN"/>
        </w:rPr>
        <w:t> 2014; </w:t>
      </w:r>
      <w:r w:rsidRPr="00AC4FEA">
        <w:rPr>
          <w:rFonts w:ascii="Book Antiqua" w:eastAsia="宋体" w:hAnsi="Book Antiqua" w:cs="宋体"/>
          <w:b/>
          <w:bCs/>
          <w:color w:val="000000"/>
          <w:sz w:val="24"/>
          <w:szCs w:val="24"/>
          <w:lang w:eastAsia="zh-CN"/>
        </w:rPr>
        <w:t>12</w:t>
      </w:r>
      <w:r w:rsidRPr="00AC4FEA">
        <w:rPr>
          <w:rFonts w:ascii="Book Antiqua" w:eastAsia="宋体" w:hAnsi="Book Antiqua" w:cs="宋体"/>
          <w:color w:val="000000"/>
          <w:sz w:val="24"/>
          <w:szCs w:val="24"/>
          <w:lang w:eastAsia="zh-CN"/>
        </w:rPr>
        <w:t>: 720-724 [PMID: 24859352 DOI: 10.1016/j.ijsu.2014.05.065]</w:t>
      </w:r>
    </w:p>
    <w:p w:rsidR="00003314" w:rsidRDefault="00354976" w:rsidP="00883DC2">
      <w:pPr>
        <w:pStyle w:val="PlainText"/>
        <w:spacing w:line="360" w:lineRule="auto"/>
        <w:jc w:val="both"/>
        <w:rPr>
          <w:rFonts w:ascii="Book Antiqua" w:eastAsia="宋体" w:hAnsi="Book Antiqua" w:cs="宋体" w:hint="eastAsia"/>
          <w:color w:val="000000"/>
          <w:sz w:val="24"/>
          <w:szCs w:val="24"/>
          <w:lang w:eastAsia="zh-CN"/>
        </w:rPr>
      </w:pPr>
      <w:r>
        <w:rPr>
          <w:rFonts w:ascii="Book Antiqua" w:eastAsia="宋体" w:hAnsi="Book Antiqua" w:cs="宋体"/>
          <w:color w:val="000000"/>
          <w:sz w:val="24"/>
          <w:szCs w:val="24"/>
          <w:lang w:eastAsia="zh-CN"/>
        </w:rPr>
        <w:t xml:space="preserve">62 </w:t>
      </w:r>
      <w:r w:rsidR="00AC4FEA" w:rsidRPr="00AC4FEA">
        <w:rPr>
          <w:rFonts w:ascii="Book Antiqua" w:eastAsia="宋体" w:hAnsi="Book Antiqua" w:cs="宋体"/>
          <w:b/>
          <w:color w:val="000000"/>
          <w:sz w:val="24"/>
          <w:szCs w:val="24"/>
          <w:lang w:eastAsia="zh-CN"/>
        </w:rPr>
        <w:t>Food and Drug Administration</w:t>
      </w:r>
      <w:r w:rsidR="00AC4FEA" w:rsidRPr="00AC4FEA">
        <w:rPr>
          <w:rFonts w:ascii="Book Antiqua" w:eastAsia="宋体" w:hAnsi="Book Antiqua" w:cs="宋体"/>
          <w:color w:val="000000"/>
          <w:sz w:val="24"/>
          <w:szCs w:val="24"/>
          <w:lang w:eastAsia="zh-CN"/>
        </w:rPr>
        <w:t xml:space="preserve">. </w:t>
      </w:r>
      <w:r w:rsidR="00003314">
        <w:rPr>
          <w:rFonts w:ascii="Book Antiqua" w:eastAsia="宋体" w:hAnsi="Book Antiqua" w:cs="宋体"/>
          <w:color w:val="000000"/>
          <w:sz w:val="24"/>
          <w:szCs w:val="24"/>
          <w:lang w:eastAsia="zh-CN"/>
        </w:rPr>
        <w:t>Incident report. MAUDE database</w:t>
      </w:r>
      <w:r w:rsidR="00AC4FEA" w:rsidRPr="00AC4FEA">
        <w:rPr>
          <w:rFonts w:ascii="Book Antiqua" w:eastAsia="宋体" w:hAnsi="Book Antiqua" w:cs="宋体"/>
          <w:color w:val="000000"/>
          <w:sz w:val="24"/>
          <w:szCs w:val="24"/>
          <w:lang w:eastAsia="zh-CN"/>
        </w:rPr>
        <w:t xml:space="preserve">. Report number: 2518897-2013-00005 </w:t>
      </w:r>
      <w:r w:rsidR="00003314">
        <w:rPr>
          <w:rFonts w:ascii="Book Antiqua" w:eastAsia="宋体" w:hAnsi="Book Antiqua" w:cs="宋体" w:hint="eastAsia"/>
          <w:color w:val="000000"/>
          <w:sz w:val="24"/>
          <w:szCs w:val="24"/>
          <w:lang w:eastAsia="zh-CN"/>
        </w:rPr>
        <w:t>[Internet]</w:t>
      </w:r>
      <w:r w:rsidR="00003314" w:rsidRPr="00AC4FEA">
        <w:rPr>
          <w:rFonts w:ascii="Book Antiqua" w:eastAsia="宋体" w:hAnsi="Book Antiqua" w:cs="宋体"/>
          <w:color w:val="000000"/>
          <w:sz w:val="24"/>
          <w:szCs w:val="24"/>
          <w:lang w:eastAsia="zh-CN"/>
        </w:rPr>
        <w:t>.</w:t>
      </w:r>
      <w:r w:rsidR="00003314">
        <w:rPr>
          <w:rFonts w:ascii="Book Antiqua" w:eastAsia="宋体" w:hAnsi="Book Antiqua" w:cs="宋体" w:hint="eastAsia"/>
          <w:color w:val="000000"/>
          <w:sz w:val="24"/>
          <w:szCs w:val="24"/>
          <w:lang w:eastAsia="zh-CN"/>
        </w:rPr>
        <w:t xml:space="preserve"> [</w:t>
      </w:r>
      <w:r w:rsidR="00003314">
        <w:rPr>
          <w:rFonts w:ascii="Book Antiqua" w:eastAsia="宋体" w:hAnsi="Book Antiqua" w:cs="宋体" w:hint="eastAsia"/>
          <w:color w:val="000000"/>
          <w:sz w:val="24"/>
          <w:szCs w:val="24"/>
          <w:lang w:eastAsia="zh-CN"/>
        </w:rPr>
        <w:t>updated 2013</w:t>
      </w:r>
      <w:r w:rsidR="00003314" w:rsidRPr="00003314">
        <w:rPr>
          <w:rFonts w:ascii="Book Antiqua" w:eastAsia="宋体" w:hAnsi="Book Antiqua" w:cs="宋体"/>
          <w:color w:val="000000"/>
          <w:sz w:val="24"/>
          <w:szCs w:val="24"/>
          <w:lang w:eastAsia="zh-CN"/>
        </w:rPr>
        <w:t xml:space="preserve"> </w:t>
      </w:r>
      <w:r w:rsidR="00003314" w:rsidRPr="00AC4FEA">
        <w:rPr>
          <w:rFonts w:ascii="Book Antiqua" w:eastAsia="宋体" w:hAnsi="Book Antiqua" w:cs="宋体"/>
          <w:color w:val="000000"/>
          <w:sz w:val="24"/>
          <w:szCs w:val="24"/>
          <w:lang w:eastAsia="zh-CN"/>
        </w:rPr>
        <w:t>October 28</w:t>
      </w:r>
      <w:r w:rsidR="00003314">
        <w:rPr>
          <w:rFonts w:ascii="Book Antiqua" w:eastAsia="宋体" w:hAnsi="Book Antiqua" w:cs="宋体" w:hint="eastAsia"/>
          <w:color w:val="000000"/>
          <w:sz w:val="24"/>
          <w:szCs w:val="24"/>
          <w:lang w:eastAsia="zh-CN"/>
        </w:rPr>
        <w:t xml:space="preserve">;  </w:t>
      </w:r>
      <w:r w:rsidR="00003314">
        <w:rPr>
          <w:rFonts w:ascii="Book Antiqua" w:eastAsia="宋体" w:hAnsi="Book Antiqua" w:cs="宋体" w:hint="eastAsia"/>
          <w:color w:val="000000"/>
          <w:sz w:val="24"/>
          <w:szCs w:val="24"/>
          <w:lang w:eastAsia="zh-CN"/>
        </w:rPr>
        <w:t xml:space="preserve">cited 2014 </w:t>
      </w:r>
      <w:r w:rsidR="00003314">
        <w:rPr>
          <w:rFonts w:ascii="Book Antiqua" w:eastAsia="宋体" w:hAnsi="Book Antiqua" w:cs="宋体"/>
          <w:color w:val="000000"/>
          <w:sz w:val="24"/>
          <w:szCs w:val="24"/>
          <w:lang w:eastAsia="zh-CN"/>
        </w:rPr>
        <w:t>August 20</w:t>
      </w:r>
      <w:r w:rsidR="00003314">
        <w:rPr>
          <w:rFonts w:ascii="Book Antiqua" w:eastAsia="宋体" w:hAnsi="Book Antiqua" w:cs="宋体" w:hint="eastAsia"/>
          <w:color w:val="000000"/>
          <w:sz w:val="24"/>
          <w:szCs w:val="24"/>
          <w:lang w:eastAsia="zh-CN"/>
        </w:rPr>
        <w:t>]</w:t>
      </w:r>
      <w:r w:rsidR="00003314">
        <w:rPr>
          <w:rFonts w:ascii="Book Antiqua" w:eastAsia="宋体" w:hAnsi="Book Antiqua" w:cs="宋体" w:hint="eastAsia"/>
          <w:color w:val="000000"/>
          <w:sz w:val="24"/>
          <w:szCs w:val="24"/>
          <w:lang w:eastAsia="zh-CN"/>
        </w:rPr>
        <w:t>.</w:t>
      </w:r>
    </w:p>
    <w:p w:rsidR="00AC4FEA" w:rsidRPr="00003314" w:rsidRDefault="00354976" w:rsidP="00003314">
      <w:pPr>
        <w:pStyle w:val="PlainText"/>
        <w:spacing w:line="360" w:lineRule="auto"/>
        <w:jc w:val="both"/>
        <w:rPr>
          <w:rFonts w:ascii="Book Antiqua" w:hAnsi="Book Antiqua"/>
          <w:sz w:val="24"/>
          <w:szCs w:val="24"/>
        </w:rPr>
      </w:pP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//www.accessdata.fda.gov/scripts/cdrh/cfdocs/cfmaude/detail.cfm?mdrfoi__id=3457417</w:t>
      </w:r>
    </w:p>
    <w:p w:rsidR="00AC4FEA" w:rsidRPr="00003314" w:rsidRDefault="00354976" w:rsidP="00883DC2">
      <w:pPr>
        <w:pStyle w:val="PlainText"/>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63 </w:t>
      </w:r>
      <w:r w:rsidR="00AC4FEA" w:rsidRPr="00AC4FEA">
        <w:rPr>
          <w:rFonts w:ascii="Book Antiqua" w:eastAsia="宋体" w:hAnsi="Book Antiqua" w:cs="宋体"/>
          <w:color w:val="000000"/>
          <w:sz w:val="24"/>
          <w:szCs w:val="24"/>
          <w:lang w:eastAsia="zh-CN"/>
        </w:rPr>
        <w:t>FUJIFILM Medical Systems U.S.A., Inc. – Endoscopy Division. Reprocessing summary and guide for Fujinon/Fujifilm flexible GI endoscopes. Reference code: FRG-120323</w:t>
      </w:r>
      <w:r w:rsidR="001A6A1E">
        <w:rPr>
          <w:rFonts w:ascii="Book Antiqua" w:eastAsia="宋体" w:hAnsi="Book Antiqua" w:cs="宋体" w:hint="eastAsia"/>
          <w:color w:val="000000"/>
          <w:sz w:val="24"/>
          <w:szCs w:val="24"/>
          <w:lang w:eastAsia="zh-CN"/>
        </w:rPr>
        <w:t xml:space="preserve"> [Internet]</w:t>
      </w:r>
      <w:r w:rsidR="00AC4FEA" w:rsidRPr="00AC4FEA">
        <w:rPr>
          <w:rFonts w:ascii="Book Antiqua" w:eastAsia="宋体" w:hAnsi="Book Antiqua" w:cs="宋体"/>
          <w:color w:val="000000"/>
          <w:sz w:val="24"/>
          <w:szCs w:val="24"/>
          <w:lang w:eastAsia="zh-CN"/>
        </w:rPr>
        <w:t>.</w:t>
      </w:r>
      <w:r w:rsidR="001A6A1E">
        <w:rPr>
          <w:rFonts w:ascii="Book Antiqua" w:eastAsia="宋体" w:hAnsi="Book Antiqua" w:cs="宋体" w:hint="eastAsia"/>
          <w:color w:val="000000"/>
          <w:sz w:val="24"/>
          <w:szCs w:val="24"/>
          <w:lang w:eastAsia="zh-CN"/>
        </w:rPr>
        <w:t xml:space="preserve"> [cited 2014 </w:t>
      </w:r>
      <w:r w:rsidR="001A6A1E">
        <w:rPr>
          <w:rFonts w:ascii="Book Antiqua" w:eastAsia="宋体" w:hAnsi="Book Antiqua" w:cs="宋体"/>
          <w:color w:val="000000"/>
          <w:sz w:val="24"/>
          <w:szCs w:val="24"/>
          <w:lang w:eastAsia="zh-CN"/>
        </w:rPr>
        <w:t>August 20</w:t>
      </w:r>
      <w:r w:rsidR="001A6A1E">
        <w:rPr>
          <w:rFonts w:ascii="Book Antiqua" w:eastAsia="宋体" w:hAnsi="Book Antiqua" w:cs="宋体" w:hint="eastAsia"/>
          <w:color w:val="000000"/>
          <w:sz w:val="24"/>
          <w:szCs w:val="24"/>
          <w:lang w:eastAsia="zh-CN"/>
        </w:rPr>
        <w:t>]</w:t>
      </w:r>
      <w:r w:rsidR="00003314">
        <w:rPr>
          <w:rFonts w:ascii="Book Antiqua" w:eastAsia="宋体" w:hAnsi="Book Antiqua" w:cs="宋体" w:hint="eastAsia"/>
          <w:color w:val="000000"/>
          <w:sz w:val="24"/>
          <w:szCs w:val="24"/>
          <w:lang w:eastAsia="zh-CN"/>
        </w:rPr>
        <w:t xml:space="preserve">; p.1-7. </w:t>
      </w:r>
      <w:r w:rsidRPr="004E1F0C">
        <w:rPr>
          <w:rFonts w:ascii="Book Antiqua" w:hAnsi="Book Antiqua"/>
          <w:sz w:val="24"/>
          <w:szCs w:val="24"/>
        </w:rPr>
        <w:t xml:space="preserve">Available from: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//www.sgna.org/Portals/0/InfectionPrevention/Manufacturer/38_Fujifilm Reprocessing Guide 3 23 1</w:t>
      </w:r>
      <w:r>
        <w:rPr>
          <w:rFonts w:ascii="Book Antiqua" w:eastAsia="宋体" w:hAnsi="Book Antiqua" w:cs="宋体"/>
          <w:color w:val="000000"/>
          <w:sz w:val="24"/>
          <w:szCs w:val="24"/>
          <w:lang w:eastAsia="zh-CN"/>
        </w:rPr>
        <w:t xml:space="preserve">2.pdf </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64 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Application of environmental sampling to flexible endoscope reprocessing: the importance of monitoring the rinse water. </w:t>
      </w:r>
      <w:r w:rsidRPr="00AC4FEA">
        <w:rPr>
          <w:rFonts w:ascii="Book Antiqua" w:eastAsia="宋体" w:hAnsi="Book Antiqua" w:cs="宋体"/>
          <w:i/>
          <w:iCs/>
          <w:color w:val="000000"/>
          <w:sz w:val="24"/>
          <w:szCs w:val="24"/>
          <w:lang w:eastAsia="zh-CN"/>
        </w:rPr>
        <w:t>Infect Control Hosp Epidemiol</w:t>
      </w:r>
      <w:r w:rsidRPr="00AC4FEA">
        <w:rPr>
          <w:rFonts w:ascii="Book Antiqua" w:eastAsia="宋体" w:hAnsi="Book Antiqua" w:cs="宋体"/>
          <w:color w:val="000000"/>
          <w:sz w:val="24"/>
          <w:szCs w:val="24"/>
          <w:lang w:eastAsia="zh-CN"/>
        </w:rPr>
        <w:t> 2002; </w:t>
      </w:r>
      <w:r w:rsidRPr="00AC4FEA">
        <w:rPr>
          <w:rFonts w:ascii="Book Antiqua" w:eastAsia="宋体" w:hAnsi="Book Antiqua" w:cs="宋体"/>
          <w:b/>
          <w:bCs/>
          <w:color w:val="000000"/>
          <w:sz w:val="24"/>
          <w:szCs w:val="24"/>
          <w:lang w:eastAsia="zh-CN"/>
        </w:rPr>
        <w:t>23</w:t>
      </w:r>
      <w:r w:rsidRPr="00AC4FEA">
        <w:rPr>
          <w:rFonts w:ascii="Book Antiqua" w:eastAsia="宋体" w:hAnsi="Book Antiqua" w:cs="宋体"/>
          <w:color w:val="000000"/>
          <w:sz w:val="24"/>
          <w:szCs w:val="24"/>
          <w:lang w:eastAsia="zh-CN"/>
        </w:rPr>
        <w:t>: 285-289 [PMID: 12026158]</w:t>
      </w:r>
    </w:p>
    <w:p w:rsidR="00AC4FEA" w:rsidRPr="00AC4FEA" w:rsidRDefault="00354976" w:rsidP="00883DC2">
      <w:pPr>
        <w:pStyle w:val="PlainText"/>
        <w:spacing w:line="360" w:lineRule="auto"/>
        <w:jc w:val="both"/>
        <w:rPr>
          <w:rFonts w:ascii="Book Antiqua" w:hAnsi="Book Antiqua"/>
          <w:sz w:val="24"/>
          <w:szCs w:val="24"/>
        </w:rPr>
      </w:pPr>
      <w:r>
        <w:rPr>
          <w:rFonts w:ascii="Book Antiqua" w:eastAsia="宋体" w:hAnsi="Book Antiqua" w:cs="宋体"/>
          <w:color w:val="000000"/>
          <w:sz w:val="24"/>
          <w:szCs w:val="24"/>
          <w:lang w:eastAsia="zh-CN"/>
        </w:rPr>
        <w:t xml:space="preserve">65 </w:t>
      </w:r>
      <w:r w:rsidR="00AC4FEA" w:rsidRPr="00AC4FEA">
        <w:rPr>
          <w:rFonts w:ascii="Book Antiqua" w:eastAsia="宋体" w:hAnsi="Book Antiqua" w:cs="宋体"/>
          <w:b/>
          <w:color w:val="000000"/>
          <w:sz w:val="24"/>
          <w:szCs w:val="24"/>
          <w:lang w:eastAsia="zh-CN"/>
        </w:rPr>
        <w:t>Muscarella LF</w:t>
      </w:r>
      <w:r w:rsidR="00AC4FEA" w:rsidRPr="00AC4FEA">
        <w:rPr>
          <w:rFonts w:ascii="Book Antiqua" w:eastAsia="宋体" w:hAnsi="Book Antiqua" w:cs="宋体"/>
          <w:color w:val="000000"/>
          <w:sz w:val="24"/>
          <w:szCs w:val="24"/>
          <w:lang w:eastAsia="zh-CN"/>
        </w:rPr>
        <w:t xml:space="preserve">. Tap Water Used for Irrigation during GI Endoscopy: A Recommendation and Assessment of the Infection Risk. Discussions in Infection Control [An on-line blog] </w:t>
      </w:r>
      <w:r w:rsidRPr="004E1F0C">
        <w:rPr>
          <w:rFonts w:ascii="Book Antiqua" w:hAnsi="Book Antiqua"/>
          <w:sz w:val="24"/>
          <w:szCs w:val="24"/>
        </w:rPr>
        <w:t xml:space="preserve">Available from: URL: </w:t>
      </w:r>
      <w:r>
        <w:rPr>
          <w:rFonts w:ascii="Book Antiqua" w:eastAsia="宋体" w:hAnsi="Book Antiqua" w:cs="宋体"/>
          <w:color w:val="000000"/>
          <w:sz w:val="24"/>
          <w:szCs w:val="24"/>
          <w:lang w:eastAsia="zh-CN"/>
        </w:rPr>
        <w:t>http:</w:t>
      </w:r>
      <w:r w:rsidR="00AC4FEA" w:rsidRPr="00AC4FEA">
        <w:rPr>
          <w:rFonts w:ascii="Book Antiqua" w:eastAsia="宋体" w:hAnsi="Book Antiqua" w:cs="宋体"/>
          <w:color w:val="000000"/>
          <w:sz w:val="24"/>
          <w:szCs w:val="24"/>
          <w:lang w:eastAsia="zh-CN"/>
        </w:rPr>
        <w:t>//endoscopereprocessing.com/2014/05/asge-guidelines-safety-gi-endoscopy-2014/ Accessed: August 20, 2014.</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66 </w:t>
      </w:r>
      <w:r w:rsidRPr="00AC4FEA">
        <w:rPr>
          <w:rFonts w:ascii="Book Antiqua" w:eastAsia="宋体" w:hAnsi="Book Antiqua" w:cs="宋体"/>
          <w:b/>
          <w:bCs/>
          <w:color w:val="000000"/>
          <w:sz w:val="24"/>
          <w:szCs w:val="24"/>
          <w:lang w:eastAsia="zh-CN"/>
        </w:rPr>
        <w:t>Muscarella LF</w:t>
      </w:r>
      <w:r w:rsidRPr="00AC4FEA">
        <w:rPr>
          <w:rFonts w:ascii="Book Antiqua" w:eastAsia="宋体" w:hAnsi="Book Antiqua" w:cs="宋体"/>
          <w:color w:val="000000"/>
          <w:sz w:val="24"/>
          <w:szCs w:val="24"/>
          <w:lang w:eastAsia="zh-CN"/>
        </w:rPr>
        <w:t>. Disinfecting endoscopes immediately before the first patient of the day. </w:t>
      </w:r>
      <w:r w:rsidRPr="00AC4FEA">
        <w:rPr>
          <w:rFonts w:ascii="Book Antiqua" w:eastAsia="宋体" w:hAnsi="Book Antiqua" w:cs="宋体"/>
          <w:i/>
          <w:iCs/>
          <w:color w:val="000000"/>
          <w:sz w:val="24"/>
          <w:szCs w:val="24"/>
          <w:lang w:eastAsia="zh-CN"/>
        </w:rPr>
        <w:t>AORN J</w:t>
      </w:r>
      <w:r w:rsidRPr="00AC4FEA">
        <w:rPr>
          <w:rFonts w:ascii="Book Antiqua" w:eastAsia="宋体" w:hAnsi="Book Antiqua" w:cs="宋体"/>
          <w:color w:val="000000"/>
          <w:sz w:val="24"/>
          <w:szCs w:val="24"/>
          <w:lang w:eastAsia="zh-CN"/>
        </w:rPr>
        <w:t> 2001; </w:t>
      </w:r>
      <w:r w:rsidRPr="00AC4FEA">
        <w:rPr>
          <w:rFonts w:ascii="Book Antiqua" w:eastAsia="宋体" w:hAnsi="Book Antiqua" w:cs="宋体"/>
          <w:b/>
          <w:bCs/>
          <w:color w:val="000000"/>
          <w:sz w:val="24"/>
          <w:szCs w:val="24"/>
          <w:lang w:eastAsia="zh-CN"/>
        </w:rPr>
        <w:t>73</w:t>
      </w:r>
      <w:r w:rsidRPr="00AC4FEA">
        <w:rPr>
          <w:rFonts w:ascii="Book Antiqua" w:eastAsia="宋体" w:hAnsi="Book Antiqua" w:cs="宋体"/>
          <w:color w:val="000000"/>
          <w:sz w:val="24"/>
          <w:szCs w:val="24"/>
          <w:lang w:eastAsia="zh-CN"/>
        </w:rPr>
        <w:t>: 1159-1163 [PMID: 11409235]</w:t>
      </w:r>
    </w:p>
    <w:p w:rsidR="00AC4FEA" w:rsidRPr="00AC4FEA" w:rsidRDefault="00AC4FEA" w:rsidP="00883DC2">
      <w:pPr>
        <w:widowControl/>
        <w:spacing w:after="0" w:line="360" w:lineRule="auto"/>
        <w:jc w:val="both"/>
        <w:rPr>
          <w:rFonts w:ascii="Book Antiqua" w:eastAsia="宋体" w:hAnsi="Book Antiqua" w:cs="宋体"/>
          <w:color w:val="000000"/>
          <w:sz w:val="24"/>
          <w:szCs w:val="24"/>
          <w:lang w:eastAsia="zh-CN"/>
        </w:rPr>
      </w:pPr>
      <w:r w:rsidRPr="00AC4FEA">
        <w:rPr>
          <w:rFonts w:ascii="Book Antiqua" w:eastAsia="宋体" w:hAnsi="Book Antiqua" w:cs="宋体"/>
          <w:color w:val="000000"/>
          <w:sz w:val="24"/>
          <w:szCs w:val="24"/>
          <w:lang w:eastAsia="zh-CN"/>
        </w:rPr>
        <w:t>67 </w:t>
      </w:r>
      <w:r w:rsidRPr="00AC4FEA">
        <w:rPr>
          <w:rFonts w:ascii="Book Antiqua" w:eastAsia="宋体" w:hAnsi="Book Antiqua" w:cs="宋体"/>
          <w:b/>
          <w:bCs/>
          <w:color w:val="000000"/>
          <w:sz w:val="24"/>
          <w:szCs w:val="24"/>
          <w:lang w:eastAsia="zh-CN"/>
        </w:rPr>
        <w:t>Hookey L</w:t>
      </w:r>
      <w:r w:rsidRPr="00AC4FEA">
        <w:rPr>
          <w:rFonts w:ascii="Book Antiqua" w:eastAsia="宋体" w:hAnsi="Book Antiqua" w:cs="宋体"/>
          <w:color w:val="000000"/>
          <w:sz w:val="24"/>
          <w:szCs w:val="24"/>
          <w:lang w:eastAsia="zh-CN"/>
        </w:rPr>
        <w:t>, Armstrong D, Enns R, Matlow A, Singh H, Love J. Summary of guidelines for infection prevention and control for flexible gastrointestinal endoscopy. </w:t>
      </w:r>
      <w:r w:rsidRPr="00AC4FEA">
        <w:rPr>
          <w:rFonts w:ascii="Book Antiqua" w:eastAsia="宋体" w:hAnsi="Book Antiqua" w:cs="宋体"/>
          <w:i/>
          <w:iCs/>
          <w:color w:val="000000"/>
          <w:sz w:val="24"/>
          <w:szCs w:val="24"/>
          <w:lang w:eastAsia="zh-CN"/>
        </w:rPr>
        <w:t>Can J Gastroenterol</w:t>
      </w:r>
      <w:r w:rsidRPr="00AC4FEA">
        <w:rPr>
          <w:rFonts w:ascii="Book Antiqua" w:eastAsia="宋体" w:hAnsi="Book Antiqua" w:cs="宋体"/>
          <w:color w:val="000000"/>
          <w:sz w:val="24"/>
          <w:szCs w:val="24"/>
          <w:lang w:eastAsia="zh-CN"/>
        </w:rPr>
        <w:t> 2013; </w:t>
      </w:r>
      <w:r w:rsidRPr="00AC4FEA">
        <w:rPr>
          <w:rFonts w:ascii="Book Antiqua" w:eastAsia="宋体" w:hAnsi="Book Antiqua" w:cs="宋体"/>
          <w:b/>
          <w:bCs/>
          <w:color w:val="000000"/>
          <w:sz w:val="24"/>
          <w:szCs w:val="24"/>
          <w:lang w:eastAsia="zh-CN"/>
        </w:rPr>
        <w:t>27</w:t>
      </w:r>
      <w:r w:rsidRPr="00AC4FEA">
        <w:rPr>
          <w:rFonts w:ascii="Book Antiqua" w:eastAsia="宋体" w:hAnsi="Book Antiqua" w:cs="宋体"/>
          <w:color w:val="000000"/>
          <w:sz w:val="24"/>
          <w:szCs w:val="24"/>
          <w:lang w:eastAsia="zh-CN"/>
        </w:rPr>
        <w:t>: 347-350 [PMID: 23781518]</w:t>
      </w:r>
    </w:p>
    <w:p w:rsidR="00AC4FEA" w:rsidRPr="00AC4FEA" w:rsidRDefault="00354976" w:rsidP="00883DC2">
      <w:pPr>
        <w:widowControl/>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68 </w:t>
      </w:r>
      <w:r w:rsidR="00AC4FEA" w:rsidRPr="00AC4FEA">
        <w:rPr>
          <w:rFonts w:ascii="Book Antiqua" w:eastAsia="宋体" w:hAnsi="Book Antiqua" w:cs="宋体"/>
          <w:color w:val="000000"/>
          <w:sz w:val="24"/>
          <w:szCs w:val="24"/>
          <w:lang w:eastAsia="zh-CN"/>
        </w:rPr>
        <w:t>Association of periOperative Registered Nurses. Perioperative Standards and Recommended Practices. Recommended practices for cleaning and processing flexible endoscopes and endoscope accessories. In: Perioperative Standards and Recommended Practices. Denve</w:t>
      </w:r>
      <w:r>
        <w:rPr>
          <w:rFonts w:ascii="Book Antiqua" w:eastAsia="宋体" w:hAnsi="Book Antiqua" w:cs="宋体"/>
          <w:color w:val="000000"/>
          <w:sz w:val="24"/>
          <w:szCs w:val="24"/>
          <w:lang w:eastAsia="zh-CN"/>
        </w:rPr>
        <w:t>r, CO: AORN, Inc; 2013: 473-484</w:t>
      </w:r>
    </w:p>
    <w:p w:rsidR="00AC4FEA" w:rsidRPr="00AC4FEA" w:rsidRDefault="00AC4FEA" w:rsidP="00AC4FEA">
      <w:pPr>
        <w:pStyle w:val="PlainText"/>
        <w:spacing w:line="360" w:lineRule="auto"/>
        <w:jc w:val="both"/>
        <w:rPr>
          <w:rFonts w:ascii="Book Antiqua" w:hAnsi="Book Antiqua"/>
          <w:b/>
          <w:sz w:val="24"/>
          <w:szCs w:val="24"/>
          <w:lang w:eastAsia="zh-CN"/>
        </w:rPr>
      </w:pPr>
    </w:p>
    <w:p w:rsidR="003238E3" w:rsidRPr="00AC4FEA" w:rsidRDefault="003238E3" w:rsidP="00354976">
      <w:pPr>
        <w:pStyle w:val="PlainText"/>
        <w:spacing w:line="360" w:lineRule="auto"/>
        <w:jc w:val="right"/>
        <w:rPr>
          <w:rFonts w:ascii="Book Antiqua" w:hAnsi="Book Antiqua"/>
          <w:b/>
          <w:sz w:val="24"/>
          <w:szCs w:val="24"/>
        </w:rPr>
      </w:pPr>
      <w:r w:rsidRPr="00AC4FEA">
        <w:rPr>
          <w:rFonts w:ascii="Book Antiqua" w:hAnsi="Book Antiqua"/>
          <w:b/>
          <w:sz w:val="24"/>
          <w:szCs w:val="24"/>
        </w:rPr>
        <w:t xml:space="preserve">P-Reviewer: </w:t>
      </w:r>
      <w:r w:rsidRPr="00AC4FEA">
        <w:rPr>
          <w:rFonts w:ascii="Book Antiqua" w:hAnsi="Book Antiqua"/>
          <w:color w:val="000000"/>
          <w:sz w:val="24"/>
          <w:szCs w:val="24"/>
        </w:rPr>
        <w:t>Bugaj AM</w:t>
      </w:r>
      <w:r w:rsidRPr="00AC4FEA">
        <w:rPr>
          <w:rFonts w:ascii="Book Antiqua" w:hAnsi="Book Antiqua"/>
          <w:color w:val="000000"/>
          <w:sz w:val="24"/>
          <w:szCs w:val="24"/>
          <w:lang w:eastAsia="zh-CN"/>
        </w:rPr>
        <w:t>,</w:t>
      </w:r>
      <w:r w:rsidRPr="00AC4FEA">
        <w:rPr>
          <w:rFonts w:ascii="Book Antiqua" w:hAnsi="Book Antiqua"/>
          <w:color w:val="000000"/>
          <w:sz w:val="24"/>
          <w:szCs w:val="24"/>
        </w:rPr>
        <w:t xml:space="preserve"> Koulaouzidis</w:t>
      </w:r>
      <w:r w:rsidRPr="00AC4FEA">
        <w:rPr>
          <w:rFonts w:ascii="Book Antiqua" w:hAnsi="Book Antiqua"/>
          <w:color w:val="000000"/>
          <w:sz w:val="24"/>
          <w:szCs w:val="24"/>
          <w:lang w:eastAsia="zh-CN"/>
        </w:rPr>
        <w:t xml:space="preserve"> A</w:t>
      </w:r>
      <w:r w:rsidRPr="00AC4FEA">
        <w:rPr>
          <w:rFonts w:ascii="Book Antiqua" w:hAnsi="Book Antiqua"/>
          <w:color w:val="000000"/>
          <w:sz w:val="24"/>
          <w:szCs w:val="24"/>
        </w:rPr>
        <w:t xml:space="preserve"> </w:t>
      </w:r>
      <w:r w:rsidRPr="00AC4FEA">
        <w:rPr>
          <w:rFonts w:ascii="Book Antiqua" w:hAnsi="Book Antiqua"/>
          <w:b/>
          <w:sz w:val="24"/>
          <w:szCs w:val="24"/>
        </w:rPr>
        <w:t xml:space="preserve">S-Editor: </w:t>
      </w:r>
      <w:r w:rsidRPr="00AC4FEA">
        <w:rPr>
          <w:rFonts w:ascii="Book Antiqua" w:hAnsi="Book Antiqua"/>
          <w:sz w:val="24"/>
          <w:szCs w:val="24"/>
        </w:rPr>
        <w:t>Ji FF</w:t>
      </w:r>
      <w:r w:rsidRPr="00AC4FEA">
        <w:rPr>
          <w:rFonts w:ascii="Book Antiqua" w:hAnsi="Book Antiqua"/>
          <w:b/>
          <w:sz w:val="24"/>
          <w:szCs w:val="24"/>
        </w:rPr>
        <w:t xml:space="preserve"> L-Editor:  E-Editor:</w:t>
      </w:r>
    </w:p>
    <w:p w:rsidR="003238E3" w:rsidRPr="00AC4FEA" w:rsidRDefault="003238E3" w:rsidP="00AC4FEA">
      <w:pPr>
        <w:pStyle w:val="PlainText"/>
        <w:autoSpaceDE w:val="0"/>
        <w:autoSpaceDN w:val="0"/>
        <w:adjustRightInd w:val="0"/>
        <w:spacing w:line="360" w:lineRule="auto"/>
        <w:jc w:val="both"/>
        <w:rPr>
          <w:rFonts w:ascii="Book Antiqua" w:hAnsi="Book Antiqua" w:cs="Arial"/>
          <w:sz w:val="24"/>
          <w:szCs w:val="24"/>
          <w:lang w:eastAsia="zh-CN"/>
        </w:rPr>
      </w:pPr>
    </w:p>
    <w:p w:rsidR="004F4CFE" w:rsidRDefault="004F4CFE" w:rsidP="004F4CFE"/>
    <w:p w:rsidR="000F1A2D" w:rsidRPr="00087221" w:rsidRDefault="00AA4969" w:rsidP="00664A3E">
      <w:pPr>
        <w:spacing w:after="0" w:line="360" w:lineRule="auto"/>
        <w:jc w:val="both"/>
        <w:rPr>
          <w:rFonts w:ascii="Book Antiqua" w:hAnsi="Book Antiqua"/>
          <w:b/>
          <w:sz w:val="24"/>
          <w:szCs w:val="24"/>
          <w:lang w:eastAsia="zh-CN"/>
        </w:rPr>
      </w:pPr>
      <w:r w:rsidRPr="00664A3E">
        <w:rPr>
          <w:rFonts w:ascii="Book Antiqua" w:hAnsi="Book Antiqua"/>
          <w:b/>
          <w:sz w:val="24"/>
          <w:szCs w:val="24"/>
        </w:rPr>
        <w:br w:type="page"/>
      </w:r>
    </w:p>
    <w:p w:rsidR="000F1E69" w:rsidRPr="00664A3E" w:rsidRDefault="000F1A2D" w:rsidP="00664A3E">
      <w:pPr>
        <w:spacing w:after="0" w:line="360" w:lineRule="auto"/>
        <w:jc w:val="both"/>
        <w:rPr>
          <w:rFonts w:ascii="Book Antiqua" w:hAnsi="Book Antiqua"/>
          <w:b/>
          <w:sz w:val="24"/>
          <w:szCs w:val="24"/>
        </w:rPr>
      </w:pPr>
      <w:r w:rsidRPr="00664A3E">
        <w:rPr>
          <w:rFonts w:ascii="Book Antiqua" w:hAnsi="Book Antiqua"/>
          <w:b/>
          <w:noProof/>
          <w:sz w:val="24"/>
          <w:szCs w:val="24"/>
          <w:lang w:eastAsia="zh-CN"/>
        </w:rPr>
        <w:lastRenderedPageBreak/>
        <w:drawing>
          <wp:inline distT="0" distB="0" distL="0" distR="0" wp14:anchorId="33A3D846" wp14:editId="2FACC920">
            <wp:extent cx="2367643" cy="3048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0-series Duodenosco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979" cy="3051171"/>
                    </a:xfrm>
                    <a:prstGeom prst="rect">
                      <a:avLst/>
                    </a:prstGeom>
                  </pic:spPr>
                </pic:pic>
              </a:graphicData>
            </a:graphic>
          </wp:inline>
        </w:drawing>
      </w:r>
    </w:p>
    <w:p w:rsidR="00087221" w:rsidRDefault="00E518FE" w:rsidP="00087221">
      <w:pPr>
        <w:spacing w:after="0" w:line="360" w:lineRule="auto"/>
        <w:jc w:val="both"/>
        <w:rPr>
          <w:rFonts w:ascii="Book Antiqua" w:hAnsi="Book Antiqua"/>
          <w:b/>
          <w:sz w:val="24"/>
          <w:szCs w:val="24"/>
          <w:lang w:eastAsia="zh-CN"/>
        </w:rPr>
      </w:pPr>
      <w:r w:rsidRPr="00664A3E">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12ACA659" wp14:editId="04765005">
                <wp:simplePos x="0" y="0"/>
                <wp:positionH relativeFrom="column">
                  <wp:posOffset>1045029</wp:posOffset>
                </wp:positionH>
                <wp:positionV relativeFrom="paragraph">
                  <wp:posOffset>975995</wp:posOffset>
                </wp:positionV>
                <wp:extent cx="1648733" cy="407399"/>
                <wp:effectExtent l="38100" t="57150" r="27940" b="31115"/>
                <wp:wrapNone/>
                <wp:docPr id="4" name="Straight Arrow Connector 4"/>
                <wp:cNvGraphicFramePr/>
                <a:graphic xmlns:a="http://schemas.openxmlformats.org/drawingml/2006/main">
                  <a:graphicData uri="http://schemas.microsoft.com/office/word/2010/wordprocessingShape">
                    <wps:wsp>
                      <wps:cNvCnPr/>
                      <wps:spPr>
                        <a:xfrm flipH="1" flipV="1">
                          <a:off x="0" y="0"/>
                          <a:ext cx="1648733" cy="40739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2.3pt;margin-top:76.85pt;width:129.8pt;height:32.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" strokecolor="#4579b8 [3044]" strokeweight="1.5pt">
                <v:stroke endarrow="open"/>
              </v:shape>
            </w:pict>
          </mc:Fallback>
        </mc:AlternateContent>
      </w:r>
      <w:r w:rsidR="00EC7ECE" w:rsidRPr="00664A3E">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49E87F52" wp14:editId="77694CC5">
                <wp:simplePos x="0" y="0"/>
                <wp:positionH relativeFrom="column">
                  <wp:posOffset>2665458</wp:posOffset>
                </wp:positionH>
                <wp:positionV relativeFrom="paragraph">
                  <wp:posOffset>1249680</wp:posOffset>
                </wp:positionV>
                <wp:extent cx="2525485" cy="1403985"/>
                <wp:effectExtent l="0" t="0" r="273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485" cy="1403985"/>
                        </a:xfrm>
                        <a:prstGeom prst="rect">
                          <a:avLst/>
                        </a:prstGeom>
                        <a:solidFill>
                          <a:srgbClr val="FFFFFF"/>
                        </a:solidFill>
                        <a:ln w="9525">
                          <a:solidFill>
                            <a:schemeClr val="bg1"/>
                          </a:solidFill>
                          <a:miter lim="800000"/>
                          <a:headEnd/>
                          <a:tailEnd/>
                        </a:ln>
                      </wps:spPr>
                      <wps:txbx>
                        <w:txbxContent>
                          <w:p w:rsidR="00087221" w:rsidRDefault="00087221">
                            <w:r>
                              <w:t>The elevator forceps in its “half-opened, half-closed” 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9pt;margin-top:98.4pt;width:19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" strokecolor="#cce8cf [3212]">
                <v:textbox style="mso-fit-shape-to-text:t">
                  <w:txbxContent>
                    <w:p w:rsidR="00087221" w:rsidRDefault="00087221">
                      <w:proofErr w:type="gramStart"/>
                      <w:r>
                        <w:t>The elevator forceps in its “half-opened, half-closed” position.</w:t>
                      </w:r>
                      <w:proofErr w:type="gramEnd"/>
                    </w:p>
                  </w:txbxContent>
                </v:textbox>
              </v:shape>
            </w:pict>
          </mc:Fallback>
        </mc:AlternateContent>
      </w:r>
      <w:r w:rsidR="00EC7ECE" w:rsidRPr="00664A3E">
        <w:rPr>
          <w:rFonts w:ascii="Book Antiqua" w:hAnsi="Book Antiqua"/>
          <w:noProof/>
          <w:sz w:val="24"/>
          <w:szCs w:val="24"/>
          <w:lang w:eastAsia="zh-CN"/>
        </w:rPr>
        <w:drawing>
          <wp:inline distT="0" distB="0" distL="0" distR="0" wp14:anchorId="1DB3158F" wp14:editId="7A4EC951">
            <wp:extent cx="1926771" cy="1894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6382" cy="1894232"/>
                    </a:xfrm>
                    <a:prstGeom prst="rect">
                      <a:avLst/>
                    </a:prstGeom>
                  </pic:spPr>
                </pic:pic>
              </a:graphicData>
            </a:graphic>
          </wp:inline>
        </w:drawing>
      </w:r>
      <w:r w:rsidR="00EC7ECE" w:rsidRPr="00664A3E">
        <w:rPr>
          <w:rFonts w:ascii="Book Antiqua" w:hAnsi="Book Antiqua"/>
          <w:sz w:val="24"/>
          <w:szCs w:val="24"/>
        </w:rPr>
        <w:t xml:space="preserve"> </w:t>
      </w:r>
    </w:p>
    <w:p w:rsidR="00087221" w:rsidRDefault="00087221" w:rsidP="00087221">
      <w:pPr>
        <w:spacing w:after="0" w:line="360" w:lineRule="auto"/>
        <w:jc w:val="both"/>
        <w:rPr>
          <w:rFonts w:ascii="Book Antiqua" w:hAnsi="Book Antiqua"/>
          <w:b/>
          <w:sz w:val="24"/>
          <w:szCs w:val="24"/>
          <w:lang w:eastAsia="zh-CN"/>
        </w:rPr>
      </w:pPr>
    </w:p>
    <w:p w:rsidR="00087221" w:rsidRPr="00087221" w:rsidRDefault="00087221" w:rsidP="00087221">
      <w:pPr>
        <w:spacing w:after="0" w:line="360" w:lineRule="auto"/>
        <w:jc w:val="both"/>
        <w:rPr>
          <w:rFonts w:ascii="Book Antiqua" w:hAnsi="Book Antiqua"/>
          <w:b/>
          <w:sz w:val="24"/>
          <w:szCs w:val="24"/>
          <w:lang w:eastAsia="zh-CN"/>
        </w:rPr>
      </w:pPr>
      <w:r w:rsidRPr="00087221">
        <w:rPr>
          <w:rFonts w:ascii="Book Antiqua" w:hAnsi="Book Antiqua"/>
          <w:b/>
          <w:sz w:val="24"/>
          <w:szCs w:val="24"/>
        </w:rPr>
        <w:t>Figure 1 Displayed</w:t>
      </w:r>
      <w:r w:rsidRPr="00087221">
        <w:rPr>
          <w:rFonts w:ascii="Book Antiqua" w:hAnsi="Book Antiqua" w:hint="eastAsia"/>
          <w:b/>
          <w:sz w:val="24"/>
          <w:szCs w:val="24"/>
          <w:lang w:eastAsia="zh-CN"/>
        </w:rPr>
        <w:t xml:space="preserve"> </w:t>
      </w:r>
      <w:r w:rsidRPr="00087221">
        <w:rPr>
          <w:rFonts w:ascii="Book Antiqua" w:hAnsi="Book Antiqua"/>
          <w:b/>
          <w:sz w:val="24"/>
          <w:szCs w:val="24"/>
        </w:rPr>
        <w:t>a FujiFilm 530-series duodenoscope</w:t>
      </w:r>
      <w:r w:rsidRPr="00087221">
        <w:rPr>
          <w:rFonts w:ascii="Book Antiqua" w:hAnsi="Book Antiqua" w:hint="eastAsia"/>
          <w:b/>
          <w:sz w:val="24"/>
          <w:szCs w:val="24"/>
          <w:lang w:eastAsia="zh-CN"/>
        </w:rPr>
        <w:t xml:space="preserve"> and </w:t>
      </w:r>
      <w:r w:rsidRPr="00087221">
        <w:rPr>
          <w:rFonts w:ascii="Book Antiqua" w:hAnsi="Book Antiqua"/>
          <w:b/>
          <w:sz w:val="24"/>
          <w:szCs w:val="24"/>
        </w:rPr>
        <w:t>forceps elevator</w:t>
      </w:r>
      <w:r w:rsidRPr="00087221">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Pr="00087221">
        <w:rPr>
          <w:rFonts w:ascii="Book Antiqua" w:hAnsi="Book Antiqua"/>
          <w:sz w:val="24"/>
          <w:szCs w:val="24"/>
        </w:rPr>
        <w:t>A: Displayed is a FujiFilm 530-series duodenoscope, also known as an ERCP endoscope. Also displayed is an endoscopic accessory (colored white with green and red strips), which was passed through the endoscope’s working (or instrument) channel and is seen exiting the endoscope’s distal tip)</w:t>
      </w:r>
      <w:r w:rsidRPr="00087221">
        <w:rPr>
          <w:rFonts w:ascii="Book Antiqua" w:hAnsi="Book Antiqua" w:hint="eastAsia"/>
          <w:sz w:val="24"/>
          <w:szCs w:val="24"/>
          <w:lang w:eastAsia="zh-CN"/>
        </w:rPr>
        <w:t xml:space="preserve">. </w:t>
      </w:r>
      <w:r w:rsidRPr="00087221">
        <w:rPr>
          <w:rFonts w:ascii="Book Antiqua" w:hAnsi="Book Antiqua"/>
          <w:sz w:val="24"/>
          <w:szCs w:val="24"/>
        </w:rPr>
        <w:t>B: Displayed is the forceps elevator of a FujiFilm duodenoscope. This forceps elevator is also visible in Figure 1A.</w:t>
      </w:r>
    </w:p>
    <w:p w:rsidR="003566A6" w:rsidRPr="00664A3E" w:rsidRDefault="003566A6" w:rsidP="00664A3E">
      <w:pPr>
        <w:spacing w:after="0" w:line="360" w:lineRule="auto"/>
        <w:jc w:val="both"/>
        <w:rPr>
          <w:rFonts w:ascii="Book Antiqua" w:hAnsi="Book Antiqua"/>
          <w:sz w:val="24"/>
          <w:szCs w:val="24"/>
          <w:lang w:eastAsia="zh-CN"/>
        </w:rPr>
      </w:pPr>
    </w:p>
    <w:p w:rsidR="00CE04CD" w:rsidRPr="00664A3E" w:rsidRDefault="00087221" w:rsidP="00664A3E">
      <w:pPr>
        <w:spacing w:after="0" w:line="360" w:lineRule="auto"/>
        <w:jc w:val="both"/>
        <w:rPr>
          <w:rFonts w:ascii="Book Antiqua" w:hAnsi="Book Antiqua"/>
          <w:sz w:val="24"/>
          <w:szCs w:val="24"/>
        </w:rPr>
      </w:pPr>
      <w:r>
        <w:rPr>
          <w:rFonts w:ascii="Book Antiqua" w:hAnsi="Book Antiqua"/>
          <w:sz w:val="24"/>
          <w:szCs w:val="24"/>
        </w:rPr>
        <w:t xml:space="preserve">    </w:t>
      </w:r>
      <w:r w:rsidR="00664A3E">
        <w:rPr>
          <w:rFonts w:ascii="Book Antiqua" w:hAnsi="Book Antiqua"/>
          <w:sz w:val="24"/>
          <w:szCs w:val="24"/>
        </w:rPr>
        <w:t xml:space="preserve">        </w:t>
      </w:r>
      <w:r w:rsidR="00CE04CD" w:rsidRPr="00664A3E">
        <w:rPr>
          <w:rFonts w:ascii="Book Antiqua" w:hAnsi="Book Antiqua"/>
          <w:sz w:val="24"/>
          <w:szCs w:val="24"/>
        </w:rPr>
        <w:t xml:space="preserve"> </w:t>
      </w:r>
      <w:r w:rsidR="00CE04CD" w:rsidRPr="00664A3E">
        <w:rPr>
          <w:rFonts w:ascii="Book Antiqua" w:hAnsi="Book Antiqua"/>
          <w:noProof/>
          <w:sz w:val="24"/>
          <w:szCs w:val="24"/>
          <w:lang w:eastAsia="zh-CN"/>
        </w:rPr>
        <w:drawing>
          <wp:inline distT="0" distB="0" distL="0" distR="0" wp14:anchorId="3B8E155F" wp14:editId="54D6BB65">
            <wp:extent cx="727075" cy="533400"/>
            <wp:effectExtent l="0" t="0" r="0" b="0"/>
            <wp:docPr id="15" name="Picture 15" descr="Beta-lact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lactam.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075" cy="533400"/>
                    </a:xfrm>
                    <a:prstGeom prst="rect">
                      <a:avLst/>
                    </a:prstGeom>
                    <a:noFill/>
                    <a:ln>
                      <a:noFill/>
                    </a:ln>
                  </pic:spPr>
                </pic:pic>
              </a:graphicData>
            </a:graphic>
          </wp:inline>
        </w:drawing>
      </w:r>
    </w:p>
    <w:p w:rsidR="002872B4" w:rsidRPr="00087221" w:rsidRDefault="00CE04CD" w:rsidP="00664A3E">
      <w:pPr>
        <w:spacing w:after="0" w:line="360" w:lineRule="auto"/>
        <w:jc w:val="both"/>
        <w:rPr>
          <w:rFonts w:ascii="Book Antiqua" w:hAnsi="Book Antiqua"/>
          <w:b/>
          <w:sz w:val="24"/>
          <w:szCs w:val="24"/>
        </w:rPr>
      </w:pPr>
      <w:r w:rsidRPr="00087221">
        <w:rPr>
          <w:rFonts w:ascii="Book Antiqua" w:hAnsi="Book Antiqua"/>
          <w:b/>
          <w:sz w:val="24"/>
          <w:szCs w:val="24"/>
        </w:rPr>
        <w:t xml:space="preserve">Figure </w:t>
      </w:r>
      <w:r w:rsidR="002872B4" w:rsidRPr="00087221">
        <w:rPr>
          <w:rFonts w:ascii="Book Antiqua" w:hAnsi="Book Antiqua"/>
          <w:b/>
          <w:sz w:val="24"/>
          <w:szCs w:val="24"/>
        </w:rPr>
        <w:t>2</w:t>
      </w:r>
      <w:r w:rsidRPr="00087221">
        <w:rPr>
          <w:rFonts w:ascii="Book Antiqua" w:hAnsi="Book Antiqua"/>
          <w:b/>
          <w:sz w:val="24"/>
          <w:szCs w:val="24"/>
        </w:rPr>
        <w:t xml:space="preserve"> </w:t>
      </w:r>
      <w:r w:rsidR="002872B4" w:rsidRPr="00087221">
        <w:rPr>
          <w:rFonts w:ascii="Book Antiqua" w:hAnsi="Book Antiqua"/>
          <w:b/>
          <w:sz w:val="24"/>
          <w:szCs w:val="24"/>
        </w:rPr>
        <w:t>Displayed is th</w:t>
      </w:r>
      <w:r w:rsidR="002872B4" w:rsidRPr="00087221">
        <w:rPr>
          <w:rFonts w:ascii="Book Antiqua" w:hAnsi="Book Antiqua"/>
          <w:b/>
          <w:bCs/>
          <w:sz w:val="24"/>
          <w:szCs w:val="24"/>
        </w:rPr>
        <w:t xml:space="preserve">e β-lactam ring’s </w:t>
      </w:r>
      <w:r w:rsidR="002872B4" w:rsidRPr="00087221">
        <w:rPr>
          <w:rFonts w:ascii="Book Antiqua" w:hAnsi="Book Antiqua"/>
          <w:b/>
          <w:sz w:val="24"/>
          <w:szCs w:val="24"/>
        </w:rPr>
        <w:t>four-membered (</w:t>
      </w:r>
      <w:r w:rsidR="002872B4" w:rsidRPr="00087221">
        <w:rPr>
          <w:rFonts w:ascii="Book Antiqua" w:hAnsi="Book Antiqua"/>
          <w:b/>
          <w:i/>
          <w:sz w:val="24"/>
          <w:szCs w:val="24"/>
        </w:rPr>
        <w:t>i.e.</w:t>
      </w:r>
      <w:r w:rsidR="002872B4" w:rsidRPr="00087221">
        <w:rPr>
          <w:rFonts w:ascii="Book Antiqua" w:hAnsi="Book Antiqua"/>
          <w:b/>
          <w:sz w:val="24"/>
          <w:szCs w:val="24"/>
        </w:rPr>
        <w:t>, a square) c</w:t>
      </w:r>
      <w:r w:rsidR="002872B4" w:rsidRPr="00087221">
        <w:rPr>
          <w:rFonts w:ascii="Book Antiqua" w:hAnsi="Book Antiqua"/>
          <w:b/>
          <w:bCs/>
          <w:sz w:val="24"/>
          <w:szCs w:val="24"/>
        </w:rPr>
        <w:t>hemical structure.</w:t>
      </w:r>
      <w:r w:rsidR="00664A3E" w:rsidRPr="00087221">
        <w:rPr>
          <w:rFonts w:ascii="Book Antiqua" w:hAnsi="Book Antiqua"/>
          <w:b/>
          <w:bCs/>
          <w:sz w:val="24"/>
          <w:szCs w:val="24"/>
        </w:rPr>
        <w:t xml:space="preserve"> </w:t>
      </w:r>
    </w:p>
    <w:p w:rsidR="00CE04CD" w:rsidRPr="00664A3E" w:rsidRDefault="006179D0" w:rsidP="00664A3E">
      <w:pPr>
        <w:spacing w:after="0" w:line="360" w:lineRule="auto"/>
        <w:jc w:val="both"/>
        <w:rPr>
          <w:rFonts w:ascii="Book Antiqua" w:hAnsi="Book Antiqua"/>
          <w:sz w:val="24"/>
          <w:szCs w:val="24"/>
        </w:rPr>
      </w:pPr>
      <w:r w:rsidRPr="00664A3E">
        <w:rPr>
          <w:rFonts w:ascii="Book Antiqua" w:hAnsi="Book Antiqua"/>
          <w:b/>
          <w:noProof/>
          <w:sz w:val="24"/>
          <w:szCs w:val="24"/>
          <w:lang w:eastAsia="zh-CN"/>
        </w:rPr>
        <w:lastRenderedPageBreak/>
        <mc:AlternateContent>
          <mc:Choice Requires="wps">
            <w:drawing>
              <wp:anchor distT="0" distB="0" distL="114300" distR="114300" simplePos="0" relativeHeight="251658239" behindDoc="1" locked="0" layoutInCell="1" allowOverlap="1" wp14:anchorId="638462AD" wp14:editId="68CA755D">
                <wp:simplePos x="0" y="0"/>
                <wp:positionH relativeFrom="column">
                  <wp:posOffset>925195</wp:posOffset>
                </wp:positionH>
                <wp:positionV relativeFrom="paragraph">
                  <wp:posOffset>29573</wp:posOffset>
                </wp:positionV>
                <wp:extent cx="222885" cy="206375"/>
                <wp:effectExtent l="0" t="0" r="571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6375"/>
                        </a:xfrm>
                        <a:prstGeom prst="rect">
                          <a:avLst/>
                        </a:prstGeom>
                        <a:solidFill>
                          <a:srgbClr val="FFFFFF"/>
                        </a:solidFill>
                        <a:ln w="9525">
                          <a:noFill/>
                          <a:miter lim="800000"/>
                          <a:headEnd/>
                          <a:tailEnd/>
                        </a:ln>
                      </wps:spPr>
                      <wps:txbx>
                        <w:txbxContent>
                          <w:p w:rsidR="00087221" w:rsidRPr="006179D0" w:rsidRDefault="00087221" w:rsidP="006179D0">
                            <w:pPr>
                              <w:ind w:left="1440" w:hanging="1440"/>
                              <w:rPr>
                                <w:sz w:val="18"/>
                                <w:szCs w:val="18"/>
                              </w:rPr>
                            </w:pPr>
                            <w:r w:rsidRPr="006179D0">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85pt;margin-top:2.35pt;width:17.55pt;height:1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OIQIAACE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" stroked="f">
                <v:textbox>
                  <w:txbxContent>
                    <w:p w:rsidR="00087221" w:rsidRPr="006179D0" w:rsidRDefault="00087221" w:rsidP="006179D0">
                      <w:pPr>
                        <w:ind w:left="1440" w:hanging="1440"/>
                        <w:rPr>
                          <w:sz w:val="18"/>
                          <w:szCs w:val="18"/>
                        </w:rPr>
                      </w:pPr>
                      <w:r w:rsidRPr="006179D0">
                        <w:rPr>
                          <w:sz w:val="18"/>
                          <w:szCs w:val="18"/>
                        </w:rPr>
                        <w:t>†</w:t>
                      </w:r>
                    </w:p>
                  </w:txbxContent>
                </v:textbox>
              </v:shape>
            </w:pict>
          </mc:Fallback>
        </mc:AlternateContent>
      </w:r>
      <w:r w:rsidR="00664A3E">
        <w:rPr>
          <w:rFonts w:ascii="Book Antiqua" w:hAnsi="Book Antiqua"/>
          <w:sz w:val="24"/>
          <w:szCs w:val="24"/>
        </w:rPr>
        <w:t xml:space="preserve">       </w:t>
      </w:r>
      <w:r w:rsidR="00E31809">
        <w:rPr>
          <w:rFonts w:ascii="Book Antiqua" w:hAnsi="Book Antiqua"/>
          <w:sz w:val="24"/>
          <w:szCs w:val="24"/>
        </w:rPr>
        <w:t xml:space="preserve">            </w:t>
      </w:r>
      <w:r w:rsidR="00664A3E">
        <w:rPr>
          <w:rFonts w:ascii="Book Antiqua" w:hAnsi="Book Antiqua"/>
          <w:sz w:val="24"/>
          <w:szCs w:val="24"/>
        </w:rPr>
        <w:t xml:space="preserve">     </w:t>
      </w:r>
      <w:r w:rsidR="0062313A" w:rsidRPr="00664A3E">
        <w:rPr>
          <w:rFonts w:ascii="Book Antiqua" w:hAnsi="Book Antiqua"/>
          <w:noProof/>
          <w:sz w:val="24"/>
          <w:szCs w:val="24"/>
          <w:lang w:eastAsia="zh-CN"/>
        </w:rPr>
        <w:drawing>
          <wp:inline distT="0" distB="0" distL="0" distR="0" wp14:anchorId="3A056DEB" wp14:editId="7D5690E2">
            <wp:extent cx="1477010" cy="796925"/>
            <wp:effectExtent l="0" t="0" r="8890" b="3175"/>
            <wp:docPr id="12" name="Picture 12" descr="180px-Penicillin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Penicillin_c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7010" cy="796925"/>
                    </a:xfrm>
                    <a:prstGeom prst="rect">
                      <a:avLst/>
                    </a:prstGeom>
                    <a:noFill/>
                    <a:ln>
                      <a:noFill/>
                    </a:ln>
                  </pic:spPr>
                </pic:pic>
              </a:graphicData>
            </a:graphic>
          </wp:inline>
        </w:drawing>
      </w:r>
      <w:r w:rsidR="00664A3E">
        <w:rPr>
          <w:rFonts w:ascii="Book Antiqua" w:hAnsi="Book Antiqua"/>
          <w:sz w:val="24"/>
          <w:szCs w:val="24"/>
        </w:rPr>
        <w:t xml:space="preserve">               </w:t>
      </w:r>
      <w:r w:rsidR="00E31809">
        <w:rPr>
          <w:rFonts w:ascii="Book Antiqua" w:hAnsi="Book Antiqua"/>
          <w:sz w:val="24"/>
          <w:szCs w:val="24"/>
        </w:rPr>
        <w:t xml:space="preserve">                    </w:t>
      </w:r>
      <w:r w:rsidR="00664A3E">
        <w:rPr>
          <w:rFonts w:ascii="Book Antiqua" w:hAnsi="Book Antiqua"/>
          <w:sz w:val="24"/>
          <w:szCs w:val="24"/>
        </w:rPr>
        <w:t xml:space="preserve">          </w:t>
      </w:r>
      <w:r w:rsidR="00CE04CD" w:rsidRPr="00664A3E">
        <w:rPr>
          <w:rFonts w:ascii="Book Antiqua" w:hAnsi="Book Antiqua"/>
          <w:noProof/>
          <w:sz w:val="24"/>
          <w:szCs w:val="24"/>
          <w:lang w:eastAsia="zh-CN"/>
        </w:rPr>
        <w:drawing>
          <wp:inline distT="0" distB="0" distL="0" distR="0" wp14:anchorId="7D0116FF" wp14:editId="2DDC403B">
            <wp:extent cx="1037590" cy="855980"/>
            <wp:effectExtent l="0" t="0" r="0" b="1270"/>
            <wp:docPr id="11" name="Picture 11" descr="200px-Carbapenems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arbapenems_stru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590" cy="855980"/>
                    </a:xfrm>
                    <a:prstGeom prst="rect">
                      <a:avLst/>
                    </a:prstGeom>
                    <a:noFill/>
                    <a:ln>
                      <a:noFill/>
                    </a:ln>
                  </pic:spPr>
                </pic:pic>
              </a:graphicData>
            </a:graphic>
          </wp:inline>
        </w:drawing>
      </w:r>
      <w:r w:rsidR="00664A3E">
        <w:rPr>
          <w:rFonts w:ascii="Book Antiqua" w:hAnsi="Book Antiqua"/>
          <w:sz w:val="24"/>
          <w:szCs w:val="24"/>
        </w:rPr>
        <w:t xml:space="preserve">     </w:t>
      </w:r>
    </w:p>
    <w:p w:rsidR="00CE04CD" w:rsidRPr="004F4CFE" w:rsidRDefault="00CE04CD" w:rsidP="00664A3E">
      <w:pPr>
        <w:tabs>
          <w:tab w:val="left" w:pos="5760"/>
        </w:tabs>
        <w:spacing w:after="0" w:line="360" w:lineRule="auto"/>
        <w:jc w:val="both"/>
        <w:rPr>
          <w:rFonts w:ascii="Book Antiqua" w:hAnsi="Book Antiqua"/>
          <w:sz w:val="24"/>
          <w:szCs w:val="24"/>
          <w:lang w:eastAsia="zh-CN"/>
        </w:rPr>
      </w:pPr>
      <w:r w:rsidRPr="004F4CFE">
        <w:rPr>
          <w:rFonts w:ascii="Book Antiqua" w:hAnsi="Book Antiqua"/>
          <w:b/>
          <w:sz w:val="24"/>
          <w:szCs w:val="24"/>
        </w:rPr>
        <w:t>A</w:t>
      </w:r>
      <w:r w:rsidR="004F4CFE" w:rsidRPr="004F4CFE">
        <w:rPr>
          <w:rFonts w:ascii="Book Antiqua" w:hAnsi="Book Antiqua" w:hint="eastAsia"/>
          <w:sz w:val="24"/>
          <w:szCs w:val="24"/>
          <w:lang w:eastAsia="zh-CN"/>
        </w:rPr>
        <w:t xml:space="preserve">: </w:t>
      </w:r>
      <w:r w:rsidRPr="004F4CFE">
        <w:rPr>
          <w:rFonts w:ascii="Book Antiqua" w:hAnsi="Book Antiqua"/>
          <w:sz w:val="24"/>
          <w:szCs w:val="24"/>
        </w:rPr>
        <w:t>The core chemical structure</w:t>
      </w:r>
      <w:r w:rsidR="00664A3E" w:rsidRPr="004F4CFE">
        <w:rPr>
          <w:rFonts w:ascii="Book Antiqua" w:hAnsi="Book Antiqua"/>
          <w:color w:val="0070C0"/>
          <w:sz w:val="24"/>
          <w:szCs w:val="24"/>
        </w:rPr>
        <w:t xml:space="preserve"> </w:t>
      </w:r>
      <w:r w:rsidRPr="004F4CFE">
        <w:rPr>
          <w:rFonts w:ascii="Book Antiqua" w:hAnsi="Book Antiqua"/>
          <w:color w:val="0070C0"/>
          <w:sz w:val="24"/>
          <w:szCs w:val="24"/>
        </w:rPr>
        <w:tab/>
      </w:r>
      <w:r w:rsidRPr="004F4CFE">
        <w:rPr>
          <w:rFonts w:ascii="Book Antiqua" w:hAnsi="Book Antiqua"/>
          <w:b/>
          <w:sz w:val="24"/>
          <w:szCs w:val="24"/>
        </w:rPr>
        <w:t>B</w:t>
      </w:r>
      <w:r w:rsidR="004F4CFE" w:rsidRPr="004F4CFE">
        <w:rPr>
          <w:rFonts w:ascii="Book Antiqua" w:hAnsi="Book Antiqua" w:hint="eastAsia"/>
          <w:sz w:val="24"/>
          <w:szCs w:val="24"/>
          <w:lang w:eastAsia="zh-CN"/>
        </w:rPr>
        <w:t>:</w:t>
      </w:r>
      <w:r w:rsidRPr="004F4CFE">
        <w:rPr>
          <w:rFonts w:ascii="Book Antiqua" w:hAnsi="Book Antiqua"/>
          <w:color w:val="0070C0"/>
          <w:sz w:val="24"/>
          <w:szCs w:val="24"/>
        </w:rPr>
        <w:t xml:space="preserve"> </w:t>
      </w:r>
      <w:r w:rsidRPr="004F4CFE">
        <w:rPr>
          <w:rFonts w:ascii="Book Antiqua" w:hAnsi="Book Antiqua"/>
          <w:sz w:val="24"/>
          <w:szCs w:val="24"/>
        </w:rPr>
        <w:t>The core chemical</w:t>
      </w:r>
      <w:r w:rsidR="00F07596" w:rsidRPr="004F4CFE">
        <w:rPr>
          <w:rFonts w:ascii="Book Antiqua" w:hAnsi="Book Antiqua"/>
          <w:sz w:val="24"/>
          <w:szCs w:val="24"/>
        </w:rPr>
        <w:t xml:space="preserve"> structure</w:t>
      </w:r>
      <w:r w:rsidR="00E31809">
        <w:rPr>
          <w:rFonts w:ascii="Book Antiqua" w:hAnsi="Book Antiqua"/>
          <w:sz w:val="24"/>
          <w:szCs w:val="24"/>
        </w:rPr>
        <w:t xml:space="preserve"> </w:t>
      </w:r>
      <w:r w:rsidR="00F07596" w:rsidRPr="004F4CFE">
        <w:rPr>
          <w:rFonts w:ascii="Book Antiqua" w:hAnsi="Book Antiqua"/>
          <w:sz w:val="24"/>
          <w:szCs w:val="24"/>
        </w:rPr>
        <w:t xml:space="preserve">of </w:t>
      </w:r>
      <w:r w:rsidRPr="004F4CFE">
        <w:rPr>
          <w:rFonts w:ascii="Book Antiqua" w:hAnsi="Book Antiqua"/>
          <w:sz w:val="24"/>
          <w:szCs w:val="24"/>
        </w:rPr>
        <w:t>penicillin antibiotic</w:t>
      </w:r>
      <w:r w:rsidR="00F07596" w:rsidRPr="004F4CFE">
        <w:rPr>
          <w:rFonts w:ascii="Book Antiqua" w:hAnsi="Book Antiqua"/>
          <w:sz w:val="24"/>
          <w:szCs w:val="24"/>
        </w:rPr>
        <w:t>s</w:t>
      </w:r>
      <w:r w:rsidRPr="004F4CFE">
        <w:rPr>
          <w:rFonts w:ascii="Book Antiqua" w:hAnsi="Book Antiqua"/>
          <w:sz w:val="24"/>
          <w:szCs w:val="24"/>
        </w:rPr>
        <w:tab/>
      </w:r>
      <w:r w:rsidR="00F07596" w:rsidRPr="004F4CFE">
        <w:rPr>
          <w:rFonts w:ascii="Book Antiqua" w:hAnsi="Book Antiqua"/>
          <w:sz w:val="24"/>
          <w:szCs w:val="24"/>
        </w:rPr>
        <w:t>o</w:t>
      </w:r>
      <w:r w:rsidRPr="004F4CFE">
        <w:rPr>
          <w:rFonts w:ascii="Book Antiqua" w:hAnsi="Book Antiqua"/>
          <w:sz w:val="24"/>
          <w:szCs w:val="24"/>
        </w:rPr>
        <w:t>f carbapenem antibiotic</w:t>
      </w:r>
      <w:r w:rsidR="00F07596" w:rsidRPr="004F4CFE">
        <w:rPr>
          <w:rFonts w:ascii="Book Antiqua" w:hAnsi="Book Antiqua"/>
          <w:sz w:val="24"/>
          <w:szCs w:val="24"/>
        </w:rPr>
        <w:t>s</w:t>
      </w:r>
    </w:p>
    <w:p w:rsidR="006179D0" w:rsidRPr="00664A3E" w:rsidRDefault="006179D0" w:rsidP="00664A3E">
      <w:pPr>
        <w:tabs>
          <w:tab w:val="left" w:pos="5760"/>
        </w:tabs>
        <w:spacing w:after="0" w:line="360" w:lineRule="auto"/>
        <w:jc w:val="both"/>
        <w:rPr>
          <w:rFonts w:ascii="Book Antiqua" w:hAnsi="Book Antiqua"/>
          <w:b/>
          <w:sz w:val="24"/>
          <w:szCs w:val="24"/>
        </w:rPr>
      </w:pPr>
    </w:p>
    <w:p w:rsidR="0062313A" w:rsidRPr="00AE24E9" w:rsidRDefault="00087221" w:rsidP="00AE24E9">
      <w:pPr>
        <w:tabs>
          <w:tab w:val="left" w:pos="5760"/>
        </w:tabs>
        <w:spacing w:after="0" w:line="360" w:lineRule="auto"/>
        <w:jc w:val="both"/>
        <w:rPr>
          <w:rFonts w:ascii="Book Antiqua" w:hAnsi="Book Antiqua"/>
          <w:i/>
          <w:sz w:val="24"/>
          <w:szCs w:val="24"/>
          <w:lang w:eastAsia="zh-CN"/>
        </w:rPr>
      </w:pPr>
      <w:r w:rsidRPr="00AE24E9">
        <w:rPr>
          <w:rFonts w:ascii="Book Antiqua" w:hAnsi="Book Antiqua"/>
          <w:b/>
          <w:sz w:val="24"/>
          <w:szCs w:val="24"/>
        </w:rPr>
        <w:t>Figure 3</w:t>
      </w:r>
      <w:r w:rsidR="000F1E69" w:rsidRPr="00AE24E9">
        <w:rPr>
          <w:rFonts w:ascii="Book Antiqua" w:hAnsi="Book Antiqua"/>
          <w:b/>
          <w:sz w:val="24"/>
          <w:szCs w:val="24"/>
        </w:rPr>
        <w:t xml:space="preserve"> Displayed are the core chemical structures of two different types of </w:t>
      </w:r>
      <w:r w:rsidR="000F1E69" w:rsidRPr="00AE24E9">
        <w:rPr>
          <w:rFonts w:ascii="Book Antiqua" w:hAnsi="Book Antiqua"/>
          <w:b/>
          <w:bCs/>
          <w:sz w:val="24"/>
          <w:szCs w:val="24"/>
        </w:rPr>
        <w:t>β</w:t>
      </w:r>
      <w:r w:rsidR="000F1E69" w:rsidRPr="00AE24E9">
        <w:rPr>
          <w:rFonts w:ascii="Book Antiqua" w:hAnsi="Book Antiqua"/>
          <w:b/>
          <w:sz w:val="24"/>
          <w:szCs w:val="24"/>
        </w:rPr>
        <w:t>-lactam antibiotics:</w:t>
      </w:r>
      <w:r w:rsidR="00664A3E" w:rsidRPr="00AE24E9">
        <w:rPr>
          <w:rFonts w:ascii="Book Antiqua" w:hAnsi="Book Antiqua"/>
          <w:b/>
          <w:sz w:val="24"/>
          <w:szCs w:val="24"/>
        </w:rPr>
        <w:t xml:space="preserve"> </w:t>
      </w:r>
      <w:r w:rsidR="00AE24E9" w:rsidRPr="00AE24E9">
        <w:rPr>
          <w:rFonts w:ascii="Book Antiqua" w:hAnsi="Book Antiqua"/>
          <w:b/>
          <w:sz w:val="24"/>
          <w:szCs w:val="24"/>
        </w:rPr>
        <w:t xml:space="preserve">A </w:t>
      </w:r>
      <w:r w:rsidR="000F1E69" w:rsidRPr="00AE24E9">
        <w:rPr>
          <w:rFonts w:ascii="Book Antiqua" w:hAnsi="Book Antiqua"/>
          <w:b/>
          <w:sz w:val="24"/>
          <w:szCs w:val="24"/>
        </w:rPr>
        <w:t>penicillin (A) and a carbapenem (B).</w:t>
      </w:r>
      <w:r w:rsidR="00664A3E">
        <w:rPr>
          <w:rFonts w:ascii="Book Antiqua" w:hAnsi="Book Antiqua"/>
          <w:sz w:val="24"/>
          <w:szCs w:val="24"/>
        </w:rPr>
        <w:t xml:space="preserve"> </w:t>
      </w:r>
      <w:r w:rsidR="000F1E69" w:rsidRPr="00664A3E">
        <w:rPr>
          <w:rFonts w:ascii="Book Antiqua" w:hAnsi="Book Antiqua"/>
          <w:sz w:val="24"/>
          <w:szCs w:val="24"/>
        </w:rPr>
        <w:t xml:space="preserve">Both </w:t>
      </w:r>
      <w:r w:rsidR="000F1E69" w:rsidRPr="00664A3E">
        <w:rPr>
          <w:rFonts w:ascii="Book Antiqua" w:hAnsi="Book Antiqua"/>
          <w:bCs/>
          <w:sz w:val="24"/>
          <w:szCs w:val="24"/>
        </w:rPr>
        <w:t xml:space="preserve">antibiotics feature the </w:t>
      </w:r>
      <w:r w:rsidR="000F1E69" w:rsidRPr="00664A3E">
        <w:rPr>
          <w:rFonts w:ascii="Book Antiqua" w:hAnsi="Book Antiqua"/>
          <w:sz w:val="24"/>
          <w:szCs w:val="24"/>
        </w:rPr>
        <w:t xml:space="preserve">four-membered </w:t>
      </w:r>
      <w:r w:rsidR="000F1E69" w:rsidRPr="00664A3E">
        <w:rPr>
          <w:rFonts w:ascii="Book Antiqua" w:hAnsi="Book Antiqua"/>
          <w:bCs/>
          <w:sz w:val="24"/>
          <w:szCs w:val="24"/>
        </w:rPr>
        <w:t>β</w:t>
      </w:r>
      <w:r w:rsidR="000F1E69" w:rsidRPr="00664A3E">
        <w:rPr>
          <w:rFonts w:ascii="Book Antiqua" w:hAnsi="Book Antiqua"/>
          <w:sz w:val="24"/>
          <w:szCs w:val="24"/>
        </w:rPr>
        <w:t>-lactam ring.</w:t>
      </w:r>
      <w:r w:rsidR="00575A05" w:rsidRPr="00664A3E">
        <w:rPr>
          <w:rFonts w:ascii="Book Antiqua" w:hAnsi="Book Antiqua"/>
          <w:sz w:val="24"/>
          <w:szCs w:val="24"/>
        </w:rPr>
        <w:t xml:space="preserve"> </w:t>
      </w:r>
      <w:r w:rsidRPr="00087221">
        <w:rPr>
          <w:rFonts w:ascii="Book Antiqua" w:hAnsi="Book Antiqua" w:hint="eastAsia"/>
          <w:sz w:val="24"/>
          <w:szCs w:val="24"/>
          <w:lang w:eastAsia="zh-CN"/>
        </w:rPr>
        <w:t xml:space="preserve">A: </w:t>
      </w:r>
      <w:r w:rsidRPr="00087221">
        <w:rPr>
          <w:rFonts w:ascii="Book Antiqua" w:hAnsi="Book Antiqua"/>
          <w:sz w:val="24"/>
          <w:szCs w:val="24"/>
        </w:rPr>
        <w:t>The core chemical structure</w:t>
      </w:r>
      <w:r w:rsidRPr="00087221">
        <w:rPr>
          <w:rFonts w:ascii="Book Antiqua" w:hAnsi="Book Antiqua"/>
          <w:color w:val="0070C0"/>
          <w:sz w:val="24"/>
          <w:szCs w:val="24"/>
        </w:rPr>
        <w:t xml:space="preserve"> </w:t>
      </w:r>
      <w:r w:rsidRPr="00087221">
        <w:rPr>
          <w:rFonts w:ascii="Book Antiqua" w:hAnsi="Book Antiqua"/>
          <w:sz w:val="24"/>
          <w:szCs w:val="24"/>
        </w:rPr>
        <w:t>of penicillin antibiotics</w:t>
      </w:r>
      <w:r w:rsidRPr="00087221">
        <w:rPr>
          <w:rFonts w:ascii="Book Antiqua" w:hAnsi="Book Antiqua" w:hint="eastAsia"/>
          <w:sz w:val="24"/>
          <w:szCs w:val="24"/>
          <w:lang w:eastAsia="zh-CN"/>
        </w:rPr>
        <w:t xml:space="preserve">; </w:t>
      </w:r>
      <w:r w:rsidRPr="00087221">
        <w:rPr>
          <w:rFonts w:ascii="Book Antiqua" w:hAnsi="Book Antiqua"/>
          <w:sz w:val="24"/>
          <w:szCs w:val="24"/>
        </w:rPr>
        <w:t>B.</w:t>
      </w:r>
      <w:r w:rsidRPr="00087221">
        <w:rPr>
          <w:rFonts w:ascii="Book Antiqua" w:hAnsi="Book Antiqua"/>
          <w:color w:val="0070C0"/>
          <w:sz w:val="24"/>
          <w:szCs w:val="24"/>
        </w:rPr>
        <w:t xml:space="preserve"> </w:t>
      </w:r>
      <w:r w:rsidRPr="00087221">
        <w:rPr>
          <w:rFonts w:ascii="Book Antiqua" w:hAnsi="Book Antiqua"/>
          <w:sz w:val="24"/>
          <w:szCs w:val="24"/>
        </w:rPr>
        <w:t>The core chemical structure</w:t>
      </w:r>
      <w:r>
        <w:rPr>
          <w:rFonts w:ascii="Book Antiqua" w:hAnsi="Book Antiqua" w:hint="eastAsia"/>
          <w:sz w:val="24"/>
          <w:szCs w:val="24"/>
          <w:lang w:eastAsia="zh-CN"/>
        </w:rPr>
        <w:t xml:space="preserve"> </w:t>
      </w:r>
      <w:r w:rsidRPr="00087221">
        <w:rPr>
          <w:rFonts w:ascii="Book Antiqua" w:hAnsi="Book Antiqua"/>
          <w:sz w:val="24"/>
          <w:szCs w:val="24"/>
        </w:rPr>
        <w:t>of carbapenem antibiotics.</w:t>
      </w:r>
      <w:r w:rsidR="00AE24E9">
        <w:rPr>
          <w:rFonts w:ascii="Book Antiqua" w:hAnsi="Book Antiqua" w:hint="eastAsia"/>
          <w:i/>
          <w:sz w:val="24"/>
          <w:szCs w:val="24"/>
          <w:lang w:eastAsia="zh-CN"/>
        </w:rPr>
        <w:t xml:space="preserve"> </w:t>
      </w:r>
      <w:r w:rsidR="006179D0" w:rsidRPr="00664A3E">
        <w:rPr>
          <w:rFonts w:ascii="Book Antiqua" w:hAnsi="Book Antiqua"/>
          <w:b/>
          <w:sz w:val="24"/>
          <w:szCs w:val="24"/>
          <w:vertAlign w:val="superscript"/>
        </w:rPr>
        <w:t>†</w:t>
      </w:r>
      <w:r w:rsidR="000F1E69" w:rsidRPr="00664A3E">
        <w:rPr>
          <w:rFonts w:ascii="Book Antiqua" w:hAnsi="Book Antiqua"/>
          <w:sz w:val="24"/>
          <w:szCs w:val="24"/>
        </w:rPr>
        <w:t xml:space="preserve">The “R” in either diagram denotes a distinct side chain that is </w:t>
      </w:r>
      <w:r w:rsidR="00AE24E9">
        <w:rPr>
          <w:rFonts w:ascii="Book Antiqua" w:hAnsi="Book Antiqua"/>
          <w:sz w:val="24"/>
          <w:szCs w:val="24"/>
        </w:rPr>
        <w:t>attached to the molecule’s core</w:t>
      </w:r>
      <w:r w:rsidR="000F1E69" w:rsidRPr="00664A3E">
        <w:rPr>
          <w:rFonts w:ascii="Book Antiqua" w:hAnsi="Book Antiqua"/>
          <w:sz w:val="24"/>
          <w:szCs w:val="24"/>
        </w:rPr>
        <w:t>)</w:t>
      </w:r>
      <w:r w:rsidR="00AE24E9">
        <w:rPr>
          <w:rFonts w:ascii="Book Antiqua" w:hAnsi="Book Antiqua" w:hint="eastAsia"/>
          <w:sz w:val="24"/>
          <w:szCs w:val="24"/>
          <w:lang w:eastAsia="zh-CN"/>
        </w:rPr>
        <w:t>.</w:t>
      </w:r>
    </w:p>
    <w:p w:rsidR="009A5241" w:rsidRPr="00664A3E" w:rsidRDefault="009A5241" w:rsidP="00664A3E">
      <w:pPr>
        <w:spacing w:after="0" w:line="360" w:lineRule="auto"/>
        <w:jc w:val="both"/>
        <w:rPr>
          <w:rFonts w:ascii="Book Antiqua" w:hAnsi="Book Antiqua"/>
          <w:b/>
          <w:color w:val="000000"/>
          <w:sz w:val="24"/>
          <w:szCs w:val="24"/>
        </w:rPr>
      </w:pPr>
      <w:r w:rsidRPr="00664A3E">
        <w:rPr>
          <w:rFonts w:ascii="Book Antiqua" w:hAnsi="Book Antiqua"/>
          <w:b/>
          <w:color w:val="000000"/>
          <w:sz w:val="24"/>
          <w:szCs w:val="24"/>
        </w:rPr>
        <w:br w:type="page"/>
      </w:r>
    </w:p>
    <w:p w:rsidR="000C28CE" w:rsidRPr="004F4CFE" w:rsidRDefault="004F4CFE" w:rsidP="004F4CFE">
      <w:pPr>
        <w:spacing w:after="0" w:line="360" w:lineRule="auto"/>
        <w:jc w:val="both"/>
        <w:rPr>
          <w:rFonts w:ascii="Book Antiqua" w:hAnsi="Book Antiqua"/>
          <w:b/>
          <w:lang w:eastAsia="zh-CN"/>
        </w:rPr>
      </w:pPr>
      <w:r w:rsidRPr="004F4CFE">
        <w:rPr>
          <w:rFonts w:ascii="Book Antiqua" w:hAnsi="Book Antiqua"/>
          <w:b/>
          <w:sz w:val="24"/>
          <w:szCs w:val="24"/>
        </w:rPr>
        <w:lastRenderedPageBreak/>
        <w:t>Table 1</w:t>
      </w:r>
      <w:r w:rsidR="000C28CE" w:rsidRPr="004F4CFE">
        <w:rPr>
          <w:rFonts w:ascii="Book Antiqua" w:hAnsi="Book Antiqua"/>
          <w:b/>
          <w:sz w:val="24"/>
          <w:szCs w:val="24"/>
        </w:rPr>
        <w:t xml:space="preserve"> Several questions that thi</w:t>
      </w:r>
      <w:r w:rsidRPr="004F4CFE">
        <w:rPr>
          <w:rFonts w:ascii="Book Antiqua" w:hAnsi="Book Antiqua"/>
          <w:b/>
          <w:sz w:val="24"/>
          <w:szCs w:val="24"/>
        </w:rPr>
        <w:t>s article answers</w:t>
      </w:r>
    </w:p>
    <w:p w:rsidR="000C28CE" w:rsidRPr="00664A3E" w:rsidRDefault="000C28CE" w:rsidP="000C28CE">
      <w:pPr>
        <w:tabs>
          <w:tab w:val="left" w:pos="720"/>
        </w:tabs>
        <w:spacing w:after="0" w:line="360" w:lineRule="auto"/>
        <w:jc w:val="both"/>
        <w:rPr>
          <w:rFonts w:ascii="Book Antiqua" w:hAnsi="Book Antiqua"/>
          <w:i/>
          <w:sz w:val="24"/>
          <w:szCs w:val="24"/>
        </w:rPr>
      </w:pP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What is a “superbug”?</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 xml:space="preserve">What are carbapenem-resistant </w:t>
      </w:r>
      <w:r w:rsidRPr="004F4CFE">
        <w:rPr>
          <w:rFonts w:ascii="Book Antiqua" w:hAnsi="Book Antiqua"/>
          <w:i/>
        </w:rPr>
        <w:t>Enterobacteriaceae</w:t>
      </w:r>
      <w:r w:rsidRPr="004F4CFE">
        <w:rPr>
          <w:rFonts w:ascii="Book Antiqua" w:hAnsi="Book Antiqua"/>
        </w:rPr>
        <w:t>, or “CRE,” and their related superbugs?</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Style w:val="paragraph"/>
          <w:rFonts w:ascii="Book Antiqua" w:hAnsi="Book Antiqua"/>
        </w:rPr>
      </w:pPr>
      <w:r w:rsidRPr="004F4CFE">
        <w:rPr>
          <w:rStyle w:val="paragraph"/>
          <w:rFonts w:ascii="Book Antiqua" w:hAnsi="Book Antiqua"/>
        </w:rPr>
        <w:t>What are carbapenem-producing</w:t>
      </w:r>
      <w:r w:rsidRPr="004F4CFE">
        <w:rPr>
          <w:rStyle w:val="paragraph"/>
          <w:rFonts w:ascii="Book Antiqua" w:hAnsi="Book Antiqua"/>
          <w:i/>
        </w:rPr>
        <w:t xml:space="preserve"> </w:t>
      </w:r>
      <w:r w:rsidRPr="004F4CFE">
        <w:rPr>
          <w:rFonts w:ascii="Book Antiqua" w:hAnsi="Book Antiqua"/>
          <w:i/>
        </w:rPr>
        <w:t>Enterobacteriaceae</w:t>
      </w:r>
      <w:r w:rsidRPr="004F4CFE">
        <w:rPr>
          <w:rFonts w:ascii="Book Antiqua" w:hAnsi="Book Antiqua"/>
        </w:rPr>
        <w:t>, or “</w:t>
      </w:r>
      <w:r w:rsidRPr="004F4CFE">
        <w:rPr>
          <w:rStyle w:val="paragraph"/>
          <w:rFonts w:ascii="Book Antiqua" w:hAnsi="Book Antiqua"/>
        </w:rPr>
        <w:t>CPE”?</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 xml:space="preserve">What important mechanism can cause CRE to become resistant to carbapenem antibiotics? </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Style w:val="paragraph"/>
          <w:rFonts w:ascii="Book Antiqua" w:hAnsi="Book Antiqua"/>
        </w:rPr>
      </w:pPr>
      <w:r w:rsidRPr="004F4CFE">
        <w:rPr>
          <w:rStyle w:val="paragraph"/>
          <w:rFonts w:ascii="Book Antiqua" w:hAnsi="Book Antiqua"/>
        </w:rPr>
        <w:t>What is a “carbapenemase” enzyme?</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Style w:val="paragraph"/>
          <w:rFonts w:ascii="Book Antiqua" w:hAnsi="Book Antiqua"/>
        </w:rPr>
      </w:pPr>
      <w:r w:rsidRPr="004F4CFE">
        <w:rPr>
          <w:rStyle w:val="paragraph"/>
          <w:rFonts w:ascii="Book Antiqua" w:hAnsi="Book Antiqua"/>
        </w:rPr>
        <w:t xml:space="preserve">What is a </w:t>
      </w:r>
      <w:r w:rsidRPr="004F4CFE">
        <w:rPr>
          <w:rFonts w:ascii="Book Antiqua" w:hAnsi="Book Antiqua"/>
          <w:bCs/>
        </w:rPr>
        <w:t>“β</w:t>
      </w:r>
      <w:r w:rsidRPr="004F4CFE">
        <w:rPr>
          <w:rFonts w:ascii="Book Antiqua" w:hAnsi="Book Antiqua"/>
        </w:rPr>
        <w:t xml:space="preserve">-lactam antibiotic” and a </w:t>
      </w:r>
      <w:r w:rsidRPr="004F4CFE">
        <w:rPr>
          <w:rStyle w:val="paragraph"/>
          <w:rFonts w:ascii="Book Antiqua" w:hAnsi="Book Antiqua"/>
        </w:rPr>
        <w:t>“</w:t>
      </w:r>
      <w:r w:rsidRPr="004F4CFE">
        <w:rPr>
          <w:rFonts w:ascii="Book Antiqua" w:hAnsi="Book Antiqua"/>
          <w:bCs/>
        </w:rPr>
        <w:t>β</w:t>
      </w:r>
      <w:r w:rsidRPr="004F4CFE">
        <w:rPr>
          <w:rFonts w:ascii="Book Antiqua" w:hAnsi="Book Antiqua"/>
        </w:rPr>
        <w:t>-lactam ring”?</w:t>
      </w:r>
      <w:r w:rsidRPr="004F4CFE">
        <w:rPr>
          <w:rStyle w:val="paragraph"/>
          <w:rFonts w:ascii="Book Antiqua" w:hAnsi="Book Antiqua"/>
        </w:rPr>
        <w:t xml:space="preserve"> </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Style w:val="paragraph"/>
          <w:rFonts w:ascii="Book Antiqua" w:hAnsi="Book Antiqua"/>
        </w:rPr>
      </w:pPr>
      <w:r w:rsidRPr="004F4CFE">
        <w:rPr>
          <w:rStyle w:val="paragraph"/>
          <w:rFonts w:ascii="Book Antiqua" w:hAnsi="Book Antiqua"/>
        </w:rPr>
        <w:t xml:space="preserve">What are </w:t>
      </w:r>
      <w:r w:rsidRPr="004F4CFE">
        <w:rPr>
          <w:rFonts w:ascii="Book Antiqua" w:hAnsi="Book Antiqua"/>
        </w:rPr>
        <w:t xml:space="preserve">ESBL-producing </w:t>
      </w:r>
      <w:r w:rsidRPr="004F4CFE">
        <w:rPr>
          <w:rFonts w:ascii="Book Antiqua" w:hAnsi="Book Antiqua"/>
          <w:i/>
        </w:rPr>
        <w:t>Enterobacteriaceae</w:t>
      </w:r>
      <w:r w:rsidRPr="004F4CFE">
        <w:rPr>
          <w:rFonts w:ascii="Book Antiqua" w:hAnsi="Book Antiqua"/>
        </w:rPr>
        <w:t xml:space="preserve"> and how do they differ from CRE?</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What types of infections do CRE cause?</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 xml:space="preserve">By what three mechanisms may </w:t>
      </w:r>
      <w:r w:rsidRPr="004F4CFE">
        <w:rPr>
          <w:rFonts w:ascii="Book Antiqua" w:hAnsi="Book Antiqua"/>
          <w:i/>
        </w:rPr>
        <w:t>Enterobacteriaceae</w:t>
      </w:r>
      <w:r w:rsidRPr="004F4CFE">
        <w:rPr>
          <w:rFonts w:ascii="Book Antiqua" w:hAnsi="Book Antiqua"/>
        </w:rPr>
        <w:t xml:space="preserve"> acquire the genetic coding necessary to produce carbapenemases and become carbapenem-resistant? </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 xml:space="preserve">Prior to the emergence of CRE, what types of infectious agents have been historically transmitted during GI endoscopy? </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Is GI endoscopy a risk factor for CRE transmissions?</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What are some of the details and possible causes of the well-publicized CRE outbreak following ERCP performed by “Hospital X” in the mid-west (U</w:t>
      </w:r>
      <w:r w:rsidR="004F4CFE" w:rsidRPr="004F4CFE">
        <w:rPr>
          <w:rFonts w:ascii="Book Antiqua" w:eastAsiaTheme="minorEastAsia" w:hAnsi="Book Antiqua" w:hint="eastAsia"/>
          <w:lang w:eastAsia="zh-CN"/>
        </w:rPr>
        <w:t xml:space="preserve">nited </w:t>
      </w:r>
      <w:r w:rsidRPr="004F4CFE">
        <w:rPr>
          <w:rFonts w:ascii="Book Antiqua" w:hAnsi="Book Antiqua"/>
        </w:rPr>
        <w:t>S</w:t>
      </w:r>
      <w:r w:rsidR="004F4CFE" w:rsidRPr="004F4CFE">
        <w:rPr>
          <w:rFonts w:ascii="Book Antiqua" w:eastAsiaTheme="minorEastAsia" w:hAnsi="Book Antiqua" w:hint="eastAsia"/>
          <w:lang w:eastAsia="zh-CN"/>
        </w:rPr>
        <w:t>tates</w:t>
      </w:r>
      <w:r w:rsidRPr="004F4CFE">
        <w:rPr>
          <w:rFonts w:ascii="Book Antiqua" w:hAnsi="Book Antiqua"/>
        </w:rPr>
        <w:t>) that has recently raised public concerns about the risk of transmission of CRE during GI endoscopy?</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What are some of the details of other CRE outbreaks that similarly have been linked to GI endoscopy since this superbug’s emergence and have been published either in the medical literature or the FDA’s MAUDE database?</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t xml:space="preserve">Is high-level disinfection (whether automated or performed manually) of GI endoscopes sufficiently robust to </w:t>
      </w:r>
      <w:r w:rsidRPr="004F4CFE">
        <w:rPr>
          <w:rFonts w:ascii="Book Antiqua" w:hAnsi="Book Antiqua"/>
          <w:noProof/>
        </w:rPr>
        <w:t xml:space="preserve">prevent CRE transmissions? Or, is </w:t>
      </w:r>
      <w:r w:rsidRPr="004F4CFE">
        <w:rPr>
          <w:rFonts w:ascii="Book Antiqua" w:hAnsi="Book Antiqua" w:cs="Calibri-Italic"/>
          <w:iCs/>
          <w:color w:val="000000"/>
        </w:rPr>
        <w:t>ethylene oxide gas (EtO) sterilization of GI endoscopes required to prevent CRE transmissions?</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rPr>
      </w:pPr>
      <w:r w:rsidRPr="004F4CFE">
        <w:rPr>
          <w:rFonts w:ascii="Book Antiqua" w:hAnsi="Book Antiqua"/>
        </w:rPr>
        <w:lastRenderedPageBreak/>
        <w:t>What do professional organizations including the CDC, FDA, SGNA, and ASGE currently recommend for reprocessing GI endoscopes potentially contaminated with CRE?</w:t>
      </w:r>
    </w:p>
    <w:p w:rsidR="000C28CE" w:rsidRPr="004F4CFE" w:rsidRDefault="000C28CE" w:rsidP="004F4CFE">
      <w:pPr>
        <w:pStyle w:val="ListParagraph"/>
        <w:numPr>
          <w:ilvl w:val="0"/>
          <w:numId w:val="36"/>
        </w:numPr>
        <w:pBdr>
          <w:top w:val="single" w:sz="4" w:space="1" w:color="auto"/>
          <w:bottom w:val="single" w:sz="4" w:space="1" w:color="auto"/>
        </w:pBdr>
        <w:tabs>
          <w:tab w:val="left" w:pos="720"/>
        </w:tabs>
        <w:spacing w:line="360" w:lineRule="auto"/>
        <w:jc w:val="both"/>
        <w:rPr>
          <w:rFonts w:ascii="Book Antiqua" w:hAnsi="Book Antiqua" w:cs="Calibri-Italic"/>
          <w:iCs/>
          <w:color w:val="000000"/>
        </w:rPr>
      </w:pPr>
      <w:r w:rsidRPr="004F4CFE">
        <w:rPr>
          <w:rFonts w:ascii="Book Antiqua" w:hAnsi="Book Antiqua" w:cs="Calibri-Italic"/>
          <w:iCs/>
          <w:color w:val="000000"/>
        </w:rPr>
        <w:t>What are some important recommendations that healthcare professionals may follow to minimize the risk of CRE transmission during GI endoscopy?</w:t>
      </w:r>
    </w:p>
    <w:p w:rsidR="000C28CE" w:rsidRPr="00664A3E" w:rsidRDefault="000C28CE" w:rsidP="000C28CE">
      <w:pPr>
        <w:spacing w:after="0" w:line="360" w:lineRule="auto"/>
        <w:jc w:val="both"/>
        <w:rPr>
          <w:rFonts w:ascii="Book Antiqua" w:hAnsi="Book Antiqua"/>
          <w:b/>
          <w:sz w:val="24"/>
          <w:szCs w:val="24"/>
        </w:rPr>
      </w:pPr>
    </w:p>
    <w:p w:rsidR="000C28CE" w:rsidRPr="00033A02" w:rsidRDefault="004F4CFE" w:rsidP="000C28CE">
      <w:pPr>
        <w:spacing w:after="0" w:line="360" w:lineRule="auto"/>
        <w:jc w:val="both"/>
        <w:rPr>
          <w:rFonts w:ascii="Book Antiqua" w:hAnsi="Book Antiqua"/>
          <w:b/>
          <w:sz w:val="24"/>
          <w:szCs w:val="24"/>
          <w:lang w:eastAsia="zh-CN"/>
        </w:rPr>
      </w:pPr>
      <w:r w:rsidRPr="004F4CFE">
        <w:rPr>
          <w:rFonts w:ascii="Book Antiqua" w:hAnsi="Book Antiqua"/>
          <w:b/>
          <w:sz w:val="24"/>
          <w:szCs w:val="24"/>
        </w:rPr>
        <w:t>Table 2</w:t>
      </w:r>
      <w:r w:rsidR="000C28CE" w:rsidRPr="004F4CFE">
        <w:rPr>
          <w:rFonts w:ascii="Book Antiqua" w:hAnsi="Book Antiqua"/>
          <w:b/>
          <w:sz w:val="24"/>
          <w:szCs w:val="24"/>
        </w:rPr>
        <w:t xml:space="preserve"> Reasons why the recent emergence of </w:t>
      </w:r>
      <w:r w:rsidRPr="004F4CFE">
        <w:rPr>
          <w:rFonts w:ascii="Book Antiqua" w:hAnsi="Book Antiqua" w:cs="Arial"/>
          <w:b/>
          <w:noProof/>
          <w:sz w:val="24"/>
          <w:szCs w:val="24"/>
        </w:rPr>
        <w:t xml:space="preserve">carbapenem-resistant </w:t>
      </w:r>
      <w:r w:rsidRPr="004F4CFE">
        <w:rPr>
          <w:rFonts w:ascii="Book Antiqua" w:hAnsi="Book Antiqua" w:cs="Arial"/>
          <w:b/>
          <w:i/>
          <w:noProof/>
          <w:sz w:val="24"/>
          <w:szCs w:val="24"/>
        </w:rPr>
        <w:t>Enterobacteriaceae</w:t>
      </w:r>
      <w:r w:rsidR="000C28CE" w:rsidRPr="004F4CFE">
        <w:rPr>
          <w:rFonts w:ascii="Book Antiqua" w:hAnsi="Book Antiqua"/>
          <w:b/>
          <w:sz w:val="24"/>
          <w:szCs w:val="24"/>
        </w:rPr>
        <w:t xml:space="preserve"> </w:t>
      </w:r>
      <w:r w:rsidR="00E7254F">
        <w:rPr>
          <w:rFonts w:ascii="Book Antiqua" w:hAnsi="Book Antiqua"/>
          <w:b/>
          <w:sz w:val="24"/>
          <w:szCs w:val="24"/>
        </w:rPr>
        <w:t xml:space="preserve">and their related superbugs </w:t>
      </w:r>
      <w:r w:rsidR="000C28CE" w:rsidRPr="004F4CFE">
        <w:rPr>
          <w:rFonts w:ascii="Book Antiqua" w:hAnsi="Book Antiqua"/>
          <w:b/>
          <w:sz w:val="24"/>
          <w:szCs w:val="24"/>
        </w:rPr>
        <w:t xml:space="preserve">is </w:t>
      </w:r>
      <w:r w:rsidRPr="004F4CFE">
        <w:rPr>
          <w:rFonts w:ascii="Book Antiqua" w:hAnsi="Book Antiqua"/>
          <w:b/>
          <w:sz w:val="24"/>
          <w:szCs w:val="24"/>
        </w:rPr>
        <w:t>a serious public-health concern</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While HAIs caused by CRE are relatively uncommon, their incidence both in the U</w:t>
      </w:r>
      <w:r w:rsidR="004F4CFE" w:rsidRPr="004F4CFE">
        <w:rPr>
          <w:rFonts w:ascii="Book Antiqua" w:eastAsiaTheme="minorEastAsia" w:hAnsi="Book Antiqua" w:hint="eastAsia"/>
          <w:lang w:eastAsia="zh-CN"/>
        </w:rPr>
        <w:t xml:space="preserve">nited </w:t>
      </w:r>
      <w:r w:rsidRPr="004F4CFE">
        <w:rPr>
          <w:rFonts w:ascii="Book Antiqua" w:hAnsi="Book Antiqua"/>
        </w:rPr>
        <w:t>S</w:t>
      </w:r>
      <w:r w:rsidR="004F4CFE" w:rsidRPr="004F4CFE">
        <w:rPr>
          <w:rFonts w:ascii="Book Antiqua" w:eastAsiaTheme="minorEastAsia" w:hAnsi="Book Antiqua" w:hint="eastAsia"/>
          <w:lang w:eastAsia="zh-CN"/>
        </w:rPr>
        <w:t>tates</w:t>
      </w:r>
      <w:r w:rsidRPr="004F4CFE">
        <w:rPr>
          <w:rFonts w:ascii="Book Antiqua" w:hAnsi="Book Antiqua"/>
        </w:rPr>
        <w:t>. and globally is increasing, posing</w:t>
      </w:r>
      <w:r w:rsidR="004F4CFE" w:rsidRPr="004F4CFE">
        <w:rPr>
          <w:rFonts w:ascii="Book Antiqua" w:hAnsi="Book Antiqua"/>
        </w:rPr>
        <w:t xml:space="preserve"> a growing public health threat</w:t>
      </w:r>
      <w:r w:rsidRPr="004F4CFE">
        <w:rPr>
          <w:rFonts w:ascii="Book Antiqua" w:hAnsi="Book Antiqua"/>
          <w:b/>
          <w:vertAlign w:val="superscript"/>
        </w:rPr>
        <w:t>[16,19,25,32]</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cs="Arial"/>
        </w:rPr>
        <w:t xml:space="preserve">Strains of </w:t>
      </w:r>
      <w:r w:rsidRPr="004F4CFE">
        <w:rPr>
          <w:rFonts w:ascii="Book Antiqua" w:hAnsi="Book Antiqua" w:cs="Arial"/>
          <w:i/>
        </w:rPr>
        <w:t xml:space="preserve">Enterobacteriaceae </w:t>
      </w:r>
      <w:r w:rsidRPr="004F4CFE">
        <w:rPr>
          <w:rFonts w:ascii="Book Antiqua" w:hAnsi="Book Antiqua" w:cs="Arial"/>
        </w:rPr>
        <w:t>that are responsible for HAIs are b</w:t>
      </w:r>
      <w:r w:rsidR="004F4CFE">
        <w:rPr>
          <w:rFonts w:ascii="Book Antiqua" w:hAnsi="Book Antiqua" w:cs="Arial"/>
        </w:rPr>
        <w:t>ecoming CRE at an alarming rate</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Infections of the bacterial strains that have emerged as CRE were once treatable with carbapenems, but are no longer, even though these antibiotics have been reserved by clinicians as a “last resort” or “last line” of defense for treating patients infected with multidrug-resistant</w:t>
      </w:r>
      <w:r w:rsidR="004F4CFE">
        <w:rPr>
          <w:rFonts w:ascii="Book Antiqua" w:hAnsi="Book Antiqua"/>
        </w:rPr>
        <w:t xml:space="preserve"> bacteria</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CRE’s resistance to carbapenems significantly limits the number</w:t>
      </w:r>
      <w:r w:rsidR="004F4CFE">
        <w:rPr>
          <w:rFonts w:ascii="Book Antiqua" w:hAnsi="Book Antiqua"/>
        </w:rPr>
        <w:t xml:space="preserve"> of available treatment options</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Those very few antibiotics that remain effective for treating CRE infections are generally undesirable because, among some other limitations, they ca</w:t>
      </w:r>
      <w:r w:rsidR="004F4CFE">
        <w:rPr>
          <w:rFonts w:ascii="Book Antiqua" w:hAnsi="Book Antiqua"/>
        </w:rPr>
        <w:t>n be nephrotoxic</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cs="Arial"/>
        </w:rPr>
        <w:t xml:space="preserve">Some strains of CRE are </w:t>
      </w:r>
      <w:r w:rsidRPr="004F4CFE">
        <w:rPr>
          <w:rFonts w:ascii="Book Antiqua" w:hAnsi="Book Antiqua" w:cs="Arial"/>
          <w:i/>
        </w:rPr>
        <w:t>pan</w:t>
      </w:r>
      <w:r w:rsidRPr="004F4CFE">
        <w:rPr>
          <w:rFonts w:ascii="Book Antiqua" w:hAnsi="Book Antiqua" w:cs="Arial"/>
        </w:rPr>
        <w:t xml:space="preserve">-resistant (meaning they cannot be treated using </w:t>
      </w:r>
      <w:r w:rsidRPr="004F4CFE">
        <w:rPr>
          <w:rFonts w:ascii="Book Antiqua" w:hAnsi="Book Antiqua"/>
          <w:i/>
        </w:rPr>
        <w:t>any</w:t>
      </w:r>
      <w:r w:rsidR="004F4CFE">
        <w:rPr>
          <w:rFonts w:ascii="Book Antiqua" w:hAnsi="Book Antiqua"/>
        </w:rPr>
        <w:t xml:space="preserve"> type of antibiotic)</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 xml:space="preserve">The mortality rate of infections caused by CRE and related superbugs is relatively high (compared to carbapenem-susceptible </w:t>
      </w:r>
      <w:r w:rsidRPr="004F4CFE">
        <w:rPr>
          <w:rFonts w:ascii="Book Antiqua" w:hAnsi="Book Antiqua"/>
          <w:i/>
        </w:rPr>
        <w:t>Enterobacteriaceae</w:t>
      </w:r>
      <w:r w:rsidRPr="004F4CFE">
        <w:rPr>
          <w:rFonts w:ascii="Book Antiqua" w:hAnsi="Book Antiqua"/>
        </w:rPr>
        <w:t>), causing the death of as many as 50% of patients with</w:t>
      </w:r>
      <w:r w:rsidR="004F4CFE">
        <w:rPr>
          <w:rFonts w:ascii="Book Antiqua" w:hAnsi="Book Antiqua"/>
        </w:rPr>
        <w:t xml:space="preserve"> a bloodstream infection of CRE</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Not only are the number of patient deaths attributed to CRE infection (from all causes, not just bacteremia) significant, both in the U</w:t>
      </w:r>
      <w:r w:rsidR="004F4CFE">
        <w:rPr>
          <w:rFonts w:ascii="Book Antiqua" w:eastAsiaTheme="minorEastAsia" w:hAnsi="Book Antiqua" w:hint="eastAsia"/>
          <w:lang w:eastAsia="zh-CN"/>
        </w:rPr>
        <w:t xml:space="preserve">nited </w:t>
      </w:r>
      <w:r w:rsidRPr="004F4CFE">
        <w:rPr>
          <w:rFonts w:ascii="Book Antiqua" w:hAnsi="Book Antiqua"/>
        </w:rPr>
        <w:t>S</w:t>
      </w:r>
      <w:r w:rsidR="004F4CFE">
        <w:rPr>
          <w:rFonts w:ascii="Book Antiqua" w:eastAsiaTheme="minorEastAsia" w:hAnsi="Book Antiqua" w:hint="eastAsia"/>
          <w:lang w:eastAsia="zh-CN"/>
        </w:rPr>
        <w:t>tates</w:t>
      </w:r>
      <w:r w:rsidRPr="004F4CFE">
        <w:rPr>
          <w:rFonts w:ascii="Book Antiqua" w:hAnsi="Book Antiqua"/>
        </w:rPr>
        <w:t xml:space="preserve"> and globally, but also the rate of death among patients with CRE infections (primarily of the bloodstream) has been </w:t>
      </w:r>
      <w:r w:rsidRPr="004F4CFE">
        <w:rPr>
          <w:rFonts w:ascii="Book Antiqua" w:hAnsi="Book Antiqua"/>
        </w:rPr>
        <w:lastRenderedPageBreak/>
        <w:t xml:space="preserve">reported to be as much as 2 times higher than that of patients infected with carbapenem-susceptible </w:t>
      </w:r>
      <w:r w:rsidRPr="004F4CFE">
        <w:rPr>
          <w:rFonts w:ascii="Book Antiqua" w:hAnsi="Book Antiqua"/>
          <w:i/>
        </w:rPr>
        <w:t>Enterobacteriaceae</w:t>
      </w:r>
      <w:r w:rsidR="004F4CFE">
        <w:rPr>
          <w:rFonts w:ascii="Book Antiqua" w:hAnsi="Book Antiqua"/>
        </w:rPr>
        <w:t xml:space="preserve"> (CSE)</w:t>
      </w:r>
      <w:r w:rsidRPr="004F4CFE">
        <w:rPr>
          <w:rFonts w:ascii="Book Antiqua" w:hAnsi="Book Antiqua"/>
          <w:b/>
          <w:vertAlign w:val="superscript"/>
        </w:rPr>
        <w:t>[35]</w:t>
      </w:r>
      <w:r w:rsidRPr="004F4CFE">
        <w:rPr>
          <w:rFonts w:ascii="Book Antiqua" w:hAnsi="Book Antiqua"/>
        </w:rPr>
        <w:t xml:space="preserve"> </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 xml:space="preserve">The genetic code that confers the antibiotic resistance of CRE and their related superbugs can be shared or exchanged with other bacteria of the same, or of even of a different, </w:t>
      </w:r>
      <w:r w:rsidR="004F4CFE">
        <w:rPr>
          <w:rFonts w:ascii="Book Antiqua" w:hAnsi="Book Antiqua"/>
        </w:rPr>
        <w:t>species (</w:t>
      </w:r>
      <w:r w:rsidR="004F4CFE" w:rsidRPr="004F4CFE">
        <w:rPr>
          <w:rFonts w:ascii="Book Antiqua" w:hAnsi="Book Antiqua"/>
          <w:i/>
        </w:rPr>
        <w:t>i.e.</w:t>
      </w:r>
      <w:r w:rsidR="004F4CFE">
        <w:rPr>
          <w:rFonts w:ascii="Book Antiqua" w:hAnsi="Book Antiqua"/>
        </w:rPr>
        <w:t>, “gene swapping”)</w:t>
      </w:r>
    </w:p>
    <w:p w:rsidR="000C28CE" w:rsidRPr="004F4CFE" w:rsidRDefault="000C28CE" w:rsidP="004F4CFE">
      <w:pPr>
        <w:pStyle w:val="ListParagraph"/>
        <w:numPr>
          <w:ilvl w:val="0"/>
          <w:numId w:val="35"/>
        </w:numPr>
        <w:pBdr>
          <w:top w:val="single" w:sz="4" w:space="1" w:color="auto"/>
          <w:bottom w:val="single" w:sz="4" w:space="1" w:color="auto"/>
        </w:pBdr>
        <w:spacing w:line="360" w:lineRule="auto"/>
        <w:jc w:val="both"/>
        <w:rPr>
          <w:rFonts w:ascii="Book Antiqua" w:hAnsi="Book Antiqua" w:cs="Arial"/>
        </w:rPr>
      </w:pPr>
      <w:r w:rsidRPr="004F4CFE">
        <w:rPr>
          <w:rFonts w:ascii="Book Antiqua" w:hAnsi="Book Antiqua"/>
        </w:rPr>
        <w:t xml:space="preserve">CRE and related superbugs are highly transmissible in the healthcare setting (and have the potential </w:t>
      </w:r>
      <w:r w:rsidR="004F4CFE">
        <w:rPr>
          <w:rFonts w:ascii="Book Antiqua" w:hAnsi="Book Antiqua"/>
        </w:rPr>
        <w:t>to spread in the community too)</w:t>
      </w:r>
    </w:p>
    <w:p w:rsidR="000C28CE" w:rsidRDefault="004F4CFE" w:rsidP="000C28CE">
      <w:pPr>
        <w:spacing w:after="0" w:line="360" w:lineRule="auto"/>
        <w:jc w:val="both"/>
        <w:rPr>
          <w:rFonts w:ascii="Book Antiqua" w:hAnsi="Book Antiqua" w:cs="Arial"/>
          <w:i/>
          <w:noProof/>
          <w:sz w:val="24"/>
          <w:szCs w:val="24"/>
          <w:lang w:eastAsia="zh-CN"/>
        </w:rPr>
      </w:pPr>
      <w:r>
        <w:rPr>
          <w:rFonts w:ascii="Book Antiqua" w:hAnsi="Book Antiqua" w:hint="eastAsia"/>
          <w:b/>
          <w:sz w:val="24"/>
          <w:szCs w:val="24"/>
          <w:lang w:eastAsia="zh-CN"/>
        </w:rPr>
        <w:t xml:space="preserve">CRE:  </w:t>
      </w:r>
      <w:r w:rsidRPr="00CA579B">
        <w:rPr>
          <w:rFonts w:ascii="Book Antiqua" w:hAnsi="Book Antiqua" w:cs="Arial"/>
          <w:noProof/>
          <w:sz w:val="24"/>
          <w:szCs w:val="24"/>
        </w:rPr>
        <w:t xml:space="preserve">Carbapenem-resistant </w:t>
      </w:r>
      <w:r w:rsidRPr="00CA579B">
        <w:rPr>
          <w:rFonts w:ascii="Book Antiqua" w:hAnsi="Book Antiqua" w:cs="Arial"/>
          <w:i/>
          <w:noProof/>
          <w:sz w:val="24"/>
          <w:szCs w:val="24"/>
        </w:rPr>
        <w:t>Enterobacteriaceae</w:t>
      </w:r>
      <w:r>
        <w:rPr>
          <w:rFonts w:ascii="Book Antiqua" w:hAnsi="Book Antiqua" w:cs="Arial" w:hint="eastAsia"/>
          <w:i/>
          <w:noProof/>
          <w:sz w:val="24"/>
          <w:szCs w:val="24"/>
          <w:lang w:eastAsia="zh-CN"/>
        </w:rPr>
        <w:t>.</w:t>
      </w:r>
    </w:p>
    <w:p w:rsidR="004F4CFE" w:rsidRPr="00664A3E" w:rsidRDefault="004F4CFE" w:rsidP="000C28CE">
      <w:pPr>
        <w:spacing w:after="0" w:line="360" w:lineRule="auto"/>
        <w:jc w:val="both"/>
        <w:rPr>
          <w:rFonts w:ascii="Book Antiqua" w:hAnsi="Book Antiqua"/>
          <w:b/>
          <w:sz w:val="24"/>
          <w:szCs w:val="24"/>
          <w:lang w:eastAsia="zh-CN"/>
        </w:rPr>
      </w:pPr>
    </w:p>
    <w:p w:rsidR="000C28CE" w:rsidRPr="004F4CFE" w:rsidRDefault="004F4CFE" w:rsidP="000C28CE">
      <w:pPr>
        <w:tabs>
          <w:tab w:val="left" w:pos="1530"/>
        </w:tabs>
        <w:spacing w:after="0" w:line="360" w:lineRule="auto"/>
        <w:jc w:val="both"/>
        <w:rPr>
          <w:rFonts w:ascii="Book Antiqua" w:hAnsi="Book Antiqua"/>
          <w:b/>
          <w:sz w:val="24"/>
          <w:szCs w:val="24"/>
          <w:lang w:eastAsia="zh-CN"/>
        </w:rPr>
      </w:pPr>
      <w:r w:rsidRPr="004F4CFE">
        <w:rPr>
          <w:rFonts w:ascii="Book Antiqua" w:hAnsi="Book Antiqua"/>
          <w:b/>
          <w:sz w:val="24"/>
          <w:szCs w:val="24"/>
        </w:rPr>
        <w:t xml:space="preserve">Table </w:t>
      </w:r>
      <w:r w:rsidR="00423F1A">
        <w:rPr>
          <w:rFonts w:ascii="Book Antiqua" w:hAnsi="Book Antiqua"/>
          <w:b/>
          <w:sz w:val="24"/>
          <w:szCs w:val="24"/>
        </w:rPr>
        <w:t>3</w:t>
      </w:r>
      <w:r w:rsidR="000C28CE" w:rsidRPr="004F4CFE">
        <w:rPr>
          <w:rFonts w:ascii="Book Antiqua" w:hAnsi="Book Antiqua"/>
          <w:b/>
          <w:sz w:val="24"/>
          <w:szCs w:val="24"/>
        </w:rPr>
        <w:t xml:space="preserve"> Recommended practices for the effectiv</w:t>
      </w:r>
      <w:r w:rsidRPr="004F4CFE">
        <w:rPr>
          <w:rFonts w:ascii="Book Antiqua" w:hAnsi="Book Antiqua"/>
          <w:b/>
          <w:sz w:val="24"/>
          <w:szCs w:val="24"/>
        </w:rPr>
        <w:t xml:space="preserve">e reprocessing of </w:t>
      </w:r>
      <w:r w:rsidRPr="004F4CFE">
        <w:rPr>
          <w:rFonts w:ascii="Book Antiqua" w:hAnsi="Book Antiqua" w:cs="Arial"/>
          <w:b/>
          <w:noProof/>
          <w:sz w:val="24"/>
          <w:szCs w:val="24"/>
        </w:rPr>
        <w:t>gastrointestinal</w:t>
      </w:r>
      <w:r w:rsidRPr="004F4CFE">
        <w:rPr>
          <w:rFonts w:ascii="Book Antiqua" w:hAnsi="Book Antiqua"/>
          <w:b/>
          <w:sz w:val="24"/>
          <w:szCs w:val="24"/>
        </w:rPr>
        <w:t xml:space="preserve"> endoscopes</w:t>
      </w:r>
    </w:p>
    <w:p w:rsidR="000C28CE" w:rsidRPr="00664A3E" w:rsidRDefault="000C28CE" w:rsidP="000C28CE">
      <w:pPr>
        <w:tabs>
          <w:tab w:val="left" w:pos="1530"/>
        </w:tabs>
        <w:spacing w:after="0" w:line="360" w:lineRule="auto"/>
        <w:jc w:val="both"/>
        <w:rPr>
          <w:rFonts w:ascii="Book Antiqua" w:hAnsi="Book Antiqua"/>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lang w:eastAsia="zh-CN"/>
        </w:rPr>
      </w:pPr>
      <w:r>
        <w:rPr>
          <w:rFonts w:ascii="Book Antiqua" w:hAnsi="Book Antiqua"/>
          <w:sz w:val="24"/>
          <w:szCs w:val="24"/>
        </w:rPr>
        <w:t>1</w:t>
      </w:r>
      <w:r w:rsidR="000C28CE" w:rsidRPr="00664A3E">
        <w:rPr>
          <w:rFonts w:ascii="Book Antiqua" w:hAnsi="Book Antiqua"/>
          <w:sz w:val="24"/>
          <w:szCs w:val="24"/>
        </w:rPr>
        <w:t xml:space="preserve"> R</w:t>
      </w:r>
      <w:r w:rsidR="000C28CE" w:rsidRPr="00664A3E">
        <w:rPr>
          <w:rFonts w:ascii="Book Antiqua" w:hAnsi="Book Antiqua"/>
          <w:noProof/>
          <w:sz w:val="24"/>
          <w:szCs w:val="24"/>
        </w:rPr>
        <w:t>eprocess the GI endoscope promptly after the endoscopic procedure in accordance with its manufacturer’s s</w:t>
      </w:r>
      <w:r>
        <w:rPr>
          <w:rFonts w:ascii="Book Antiqua" w:hAnsi="Book Antiqua"/>
          <w:noProof/>
          <w:sz w:val="24"/>
          <w:szCs w:val="24"/>
        </w:rPr>
        <w:t>tep-by-step set of instructions</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5E254A" w:rsidRDefault="008A57DC" w:rsidP="008A57DC">
      <w:pPr>
        <w:pStyle w:val="ListParagraph"/>
        <w:pBdr>
          <w:top w:val="single" w:sz="4" w:space="1" w:color="auto"/>
          <w:bottom w:val="single" w:sz="4" w:space="1" w:color="auto"/>
        </w:pBdr>
        <w:tabs>
          <w:tab w:val="left" w:pos="1530"/>
        </w:tabs>
        <w:spacing w:line="360" w:lineRule="auto"/>
        <w:ind w:left="0" w:firstLineChars="100" w:firstLine="240"/>
        <w:jc w:val="both"/>
        <w:rPr>
          <w:rFonts w:ascii="Book Antiqua" w:eastAsiaTheme="minorEastAsia" w:hAnsi="Book Antiqua" w:cs="Arial-ItalicMT"/>
          <w:iCs/>
          <w:lang w:eastAsia="zh-CN"/>
        </w:rPr>
      </w:pPr>
      <w:r>
        <w:rPr>
          <w:rFonts w:ascii="Book Antiqua" w:eastAsiaTheme="minorEastAsia" w:hAnsi="Book Antiqua" w:hint="eastAsia"/>
          <w:noProof/>
          <w:lang w:eastAsia="zh-CN"/>
        </w:rPr>
        <w:t xml:space="preserve">(1) </w:t>
      </w:r>
      <w:r w:rsidR="000C28CE" w:rsidRPr="00664A3E">
        <w:rPr>
          <w:rFonts w:ascii="Book Antiqua" w:hAnsi="Book Antiqua"/>
          <w:noProof/>
        </w:rPr>
        <w:t>As required, supplement these instructions with the recommendations of publish</w:t>
      </w:r>
      <w:r w:rsidR="005E254A">
        <w:rPr>
          <w:rFonts w:ascii="Book Antiqua" w:hAnsi="Book Antiqua"/>
          <w:noProof/>
        </w:rPr>
        <w:t>ed infection-control guidelines</w:t>
      </w: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100" w:firstLine="240"/>
        <w:jc w:val="both"/>
        <w:rPr>
          <w:rFonts w:ascii="Book Antiqua" w:hAnsi="Book Antiqua" w:cs="Arial-ItalicMT"/>
          <w:iCs/>
        </w:rPr>
      </w:pPr>
      <w:r>
        <w:rPr>
          <w:rFonts w:ascii="Book Antiqua" w:eastAsiaTheme="minorEastAsia" w:hAnsi="Book Antiqua" w:hint="eastAsia"/>
          <w:noProof/>
          <w:lang w:eastAsia="zh-CN"/>
        </w:rPr>
        <w:t xml:space="preserve">(2) </w:t>
      </w:r>
      <w:r w:rsidR="000C28CE" w:rsidRPr="00664A3E">
        <w:rPr>
          <w:rFonts w:ascii="Book Antiqua" w:hAnsi="Book Antiqua"/>
          <w:noProof/>
        </w:rPr>
        <w:t>Always reprocess the GI</w:t>
      </w:r>
      <w:r w:rsidR="005E254A">
        <w:rPr>
          <w:rFonts w:ascii="Book Antiqua" w:hAnsi="Book Antiqua"/>
          <w:noProof/>
        </w:rPr>
        <w:t xml:space="preserve"> endoscope’s air/water channels</w:t>
      </w:r>
      <w:r w:rsidR="000C28CE" w:rsidRPr="00664A3E">
        <w:rPr>
          <w:rFonts w:ascii="Book Antiqua" w:hAnsi="Book Antiqua"/>
          <w:noProof/>
        </w:rPr>
        <w:t xml:space="preserve"> (Also, always reprocess the GI endoscope’s suction and air/wat</w:t>
      </w:r>
      <w:r w:rsidR="005E254A">
        <w:rPr>
          <w:rFonts w:ascii="Book Antiqua" w:hAnsi="Book Antiqua"/>
          <w:noProof/>
        </w:rPr>
        <w:t>er valves and other accessories</w:t>
      </w:r>
      <w:r w:rsidR="000C28CE" w:rsidRPr="00664A3E">
        <w:rPr>
          <w:rFonts w:ascii="Book Antiqua" w:hAnsi="Book Antiqua"/>
          <w:noProof/>
        </w:rPr>
        <w:t xml:space="preserve">) </w:t>
      </w:r>
    </w:p>
    <w:p w:rsidR="000C28CE" w:rsidRPr="005E254A" w:rsidRDefault="008A57DC" w:rsidP="008A57DC">
      <w:pPr>
        <w:pStyle w:val="ListParagraph"/>
        <w:pBdr>
          <w:top w:val="single" w:sz="4" w:space="1" w:color="auto"/>
          <w:bottom w:val="single" w:sz="4" w:space="1" w:color="auto"/>
        </w:pBdr>
        <w:tabs>
          <w:tab w:val="left" w:pos="1530"/>
        </w:tabs>
        <w:spacing w:line="360" w:lineRule="auto"/>
        <w:ind w:left="0" w:firstLineChars="100" w:firstLine="240"/>
        <w:jc w:val="both"/>
        <w:rPr>
          <w:rFonts w:ascii="Book Antiqua" w:eastAsiaTheme="minorEastAsia" w:hAnsi="Book Antiqua" w:cs="Arial-ItalicMT"/>
          <w:iCs/>
          <w:lang w:eastAsia="zh-CN"/>
        </w:rPr>
      </w:pPr>
      <w:r>
        <w:rPr>
          <w:rFonts w:ascii="Book Antiqua" w:eastAsiaTheme="minorEastAsia" w:hAnsi="Book Antiqua" w:hint="eastAsia"/>
          <w:noProof/>
          <w:lang w:eastAsia="zh-CN"/>
        </w:rPr>
        <w:t xml:space="preserve">(3) </w:t>
      </w:r>
      <w:r w:rsidR="000C28CE" w:rsidRPr="00664A3E">
        <w:rPr>
          <w:rFonts w:ascii="Book Antiqua" w:hAnsi="Book Antiqua"/>
          <w:noProof/>
        </w:rPr>
        <w:t>Before its reprocessing, visually examine the GI endoscope, especially its distal sheath, for excessive wear and tear, hav</w:t>
      </w:r>
      <w:r w:rsidR="005E254A">
        <w:rPr>
          <w:rFonts w:ascii="Book Antiqua" w:hAnsi="Book Antiqua"/>
          <w:noProof/>
        </w:rPr>
        <w:t>ing it servicing when required</w:t>
      </w: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100" w:firstLine="240"/>
        <w:jc w:val="both"/>
        <w:rPr>
          <w:rFonts w:ascii="Book Antiqua" w:hAnsi="Book Antiqua" w:cs="Arial-ItalicMT"/>
          <w:iCs/>
        </w:rPr>
      </w:pPr>
      <w:r>
        <w:rPr>
          <w:rFonts w:ascii="Book Antiqua" w:eastAsiaTheme="minorEastAsia" w:hAnsi="Book Antiqua" w:hint="eastAsia"/>
          <w:noProof/>
          <w:lang w:eastAsia="zh-CN"/>
        </w:rPr>
        <w:t xml:space="preserve">(4) </w:t>
      </w:r>
      <w:r w:rsidR="000C28CE" w:rsidRPr="00664A3E">
        <w:rPr>
          <w:rFonts w:ascii="Book Antiqua" w:hAnsi="Book Antiqua"/>
          <w:noProof/>
        </w:rPr>
        <w:t xml:space="preserve">Practice </w:t>
      </w:r>
      <w:r w:rsidR="000C28CE" w:rsidRPr="00664A3E">
        <w:rPr>
          <w:rFonts w:ascii="Book Antiqua" w:hAnsi="Book Antiqua"/>
          <w:i/>
          <w:noProof/>
        </w:rPr>
        <w:t xml:space="preserve">Standard Precautions </w:t>
      </w:r>
      <w:r w:rsidR="000C28CE" w:rsidRPr="00664A3E">
        <w:rPr>
          <w:rFonts w:ascii="Book Antiqua" w:hAnsi="Book Antiqua"/>
          <w:noProof/>
        </w:rPr>
        <w:t>when reprocessing GI endoscopes</w:t>
      </w:r>
      <w:r w:rsidR="008B2205">
        <w:rPr>
          <w:rFonts w:ascii="Book Antiqua" w:hAnsi="Book Antiqua"/>
          <w:noProof/>
        </w:rPr>
        <w:t xml:space="preserve"> (A</w:t>
      </w:r>
      <w:r w:rsidR="000C28CE" w:rsidRPr="00664A3E">
        <w:rPr>
          <w:rFonts w:ascii="Book Antiqua" w:hAnsi="Book Antiqua"/>
          <w:noProof/>
        </w:rPr>
        <w:t xml:space="preserve">s required, </w:t>
      </w:r>
      <w:r w:rsidR="008B2205">
        <w:rPr>
          <w:rFonts w:ascii="Book Antiqua" w:hAnsi="Book Antiqua"/>
          <w:noProof/>
        </w:rPr>
        <w:t xml:space="preserve">also </w:t>
      </w:r>
      <w:r w:rsidR="000C28CE" w:rsidRPr="00664A3E">
        <w:rPr>
          <w:rFonts w:ascii="Book Antiqua" w:hAnsi="Book Antiqua"/>
          <w:noProof/>
        </w:rPr>
        <w:t xml:space="preserve">employ </w:t>
      </w:r>
      <w:r w:rsidR="000C28CE" w:rsidRPr="00664A3E">
        <w:rPr>
          <w:rFonts w:ascii="Book Antiqua" w:hAnsi="Book Antiqua" w:cs="Arial-ItalicMT"/>
          <w:i/>
          <w:iCs/>
        </w:rPr>
        <w:t>Contact Precautions</w:t>
      </w:r>
      <w:r w:rsidR="005E254A">
        <w:rPr>
          <w:rFonts w:ascii="Book Antiqua" w:hAnsi="Book Antiqua" w:cs="Arial-ItalicMT"/>
          <w:iCs/>
        </w:rPr>
        <w:t xml:space="preserve"> to prevent CRE transmission</w:t>
      </w:r>
      <w:r w:rsidR="008B2205">
        <w:rPr>
          <w:rFonts w:ascii="Book Antiqua" w:hAnsi="Book Antiqua" w:cs="Arial-ItalicMT"/>
          <w:iCs/>
        </w:rPr>
        <w:t>)</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sz w:val="24"/>
          <w:szCs w:val="24"/>
        </w:rPr>
      </w:pPr>
      <w:r>
        <w:rPr>
          <w:rFonts w:ascii="Book Antiqua" w:hAnsi="Book Antiqua"/>
          <w:noProof/>
          <w:sz w:val="24"/>
          <w:szCs w:val="24"/>
        </w:rPr>
        <w:t>2</w:t>
      </w:r>
      <w:r w:rsidR="000C28CE" w:rsidRPr="00664A3E">
        <w:rPr>
          <w:rFonts w:ascii="Book Antiqua" w:hAnsi="Book Antiqua"/>
          <w:noProof/>
          <w:sz w:val="24"/>
          <w:szCs w:val="24"/>
        </w:rPr>
        <w:t xml:space="preserve"> P</w:t>
      </w:r>
      <w:r w:rsidR="000C28CE" w:rsidRPr="00664A3E">
        <w:rPr>
          <w:rFonts w:ascii="Book Antiqua" w:hAnsi="Book Antiqua"/>
          <w:sz w:val="24"/>
          <w:szCs w:val="24"/>
        </w:rPr>
        <w:t xml:space="preserve">lace emphasis on cleaning and brushing </w:t>
      </w:r>
      <w:r w:rsidR="000C28CE" w:rsidRPr="00664A3E">
        <w:rPr>
          <w:rFonts w:ascii="Book Antiqua" w:hAnsi="Book Antiqua"/>
          <w:noProof/>
          <w:sz w:val="24"/>
          <w:szCs w:val="24"/>
        </w:rPr>
        <w:t xml:space="preserve">(prior to high-level disinfection) </w:t>
      </w:r>
      <w:r w:rsidR="000C28CE" w:rsidRPr="00664A3E">
        <w:rPr>
          <w:rFonts w:ascii="Book Antiqua" w:hAnsi="Book Antiqua"/>
          <w:sz w:val="24"/>
          <w:szCs w:val="24"/>
        </w:rPr>
        <w:t xml:space="preserve">the area near, around and behind the ERCP endoscope’s forceps elevator </w:t>
      </w:r>
      <w:r>
        <w:rPr>
          <w:rFonts w:ascii="Book Antiqua" w:hAnsi="Book Antiqua"/>
          <w:sz w:val="24"/>
          <w:szCs w:val="24"/>
        </w:rPr>
        <w:t>(Figure 1B)</w:t>
      </w:r>
      <w:r w:rsidR="000C28CE" w:rsidRPr="00344C11">
        <w:rPr>
          <w:rFonts w:ascii="Book Antiqua" w:hAnsi="Book Antiqua"/>
          <w:sz w:val="24"/>
          <w:szCs w:val="24"/>
        </w:rPr>
        <w:t xml:space="preserve"> </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sz w:val="24"/>
          <w:szCs w:val="24"/>
        </w:rPr>
      </w:pP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hAnsi="Book Antiqua"/>
          <w:noProof/>
        </w:rPr>
      </w:pPr>
      <w:r>
        <w:rPr>
          <w:rFonts w:ascii="Book Antiqua" w:eastAsiaTheme="minorEastAsia" w:hAnsi="Book Antiqua" w:hint="eastAsia"/>
          <w:noProof/>
          <w:lang w:eastAsia="zh-CN"/>
        </w:rPr>
        <w:lastRenderedPageBreak/>
        <w:t xml:space="preserve">(1) </w:t>
      </w:r>
      <w:r w:rsidR="000C28CE" w:rsidRPr="00664A3E">
        <w:rPr>
          <w:rFonts w:ascii="Book Antiqua" w:hAnsi="Book Antiqua"/>
        </w:rPr>
        <w:t>Ensure</w:t>
      </w:r>
      <w:r w:rsidR="000C28CE" w:rsidRPr="00664A3E">
        <w:rPr>
          <w:rFonts w:ascii="Book Antiqua" w:hAnsi="Book Antiqua"/>
          <w:noProof/>
        </w:rPr>
        <w:t xml:space="preserve"> that, if it is exposed, the ERCP endoscope’s elevator wire channel, which houses the cable that controls and angulates this forceps elevator, is thoroughly fl</w:t>
      </w:r>
      <w:r w:rsidR="005E254A">
        <w:rPr>
          <w:rFonts w:ascii="Book Antiqua" w:hAnsi="Book Antiqua"/>
          <w:noProof/>
        </w:rPr>
        <w:t>ushed with a detergent solution</w:t>
      </w:r>
      <w:r w:rsidR="000C28CE" w:rsidRPr="00664A3E">
        <w:rPr>
          <w:rFonts w:ascii="Book Antiqua" w:hAnsi="Book Antiqua"/>
          <w:noProof/>
        </w:rPr>
        <w:t xml:space="preserve"> </w:t>
      </w: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hAnsi="Book Antiqua"/>
          <w:noProof/>
        </w:rPr>
      </w:pPr>
      <w:r>
        <w:rPr>
          <w:rFonts w:ascii="Book Antiqua" w:eastAsiaTheme="minorEastAsia" w:hAnsi="Book Antiqua" w:hint="eastAsia"/>
          <w:noProof/>
          <w:lang w:eastAsia="zh-CN"/>
        </w:rPr>
        <w:t xml:space="preserve">(2) </w:t>
      </w:r>
      <w:r w:rsidR="000C28CE" w:rsidRPr="00664A3E">
        <w:rPr>
          <w:rFonts w:ascii="Book Antiqua" w:hAnsi="Book Antiqua"/>
          <w:noProof/>
        </w:rPr>
        <w:t xml:space="preserve">Routinely </w:t>
      </w:r>
      <w:r w:rsidR="000C28CE" w:rsidRPr="00664A3E">
        <w:rPr>
          <w:rFonts w:ascii="Book Antiqua" w:hAnsi="Book Antiqua"/>
        </w:rPr>
        <w:t>train and evaluate the knowledge of reprocessing staff</w:t>
      </w:r>
      <w:r w:rsidR="008B2205">
        <w:rPr>
          <w:rFonts w:ascii="Book Antiqua" w:hAnsi="Book Antiqua"/>
        </w:rPr>
        <w:t>ers</w:t>
      </w:r>
      <w:r w:rsidR="000C28CE" w:rsidRPr="00664A3E">
        <w:rPr>
          <w:rFonts w:ascii="Book Antiqua" w:hAnsi="Book Antiqua"/>
        </w:rPr>
        <w:t xml:space="preserve"> </w:t>
      </w: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hAnsi="Book Antiqua"/>
          <w:noProof/>
        </w:rPr>
      </w:pPr>
      <w:r>
        <w:rPr>
          <w:rFonts w:ascii="Book Antiqua" w:eastAsiaTheme="minorEastAsia" w:hAnsi="Book Antiqua" w:hint="eastAsia"/>
          <w:noProof/>
          <w:lang w:eastAsia="zh-CN"/>
        </w:rPr>
        <w:t xml:space="preserve">(3) </w:t>
      </w:r>
      <w:r w:rsidR="000C28CE" w:rsidRPr="00664A3E">
        <w:rPr>
          <w:rFonts w:ascii="Book Antiqua" w:hAnsi="Book Antiqua"/>
        </w:rPr>
        <w:t>Periodically audit reprocessing staff</w:t>
      </w:r>
      <w:r w:rsidR="008B2205">
        <w:rPr>
          <w:rFonts w:ascii="Book Antiqua" w:hAnsi="Book Antiqua"/>
        </w:rPr>
        <w:t>ers</w:t>
      </w:r>
      <w:r w:rsidR="000C28CE" w:rsidRPr="00664A3E">
        <w:rPr>
          <w:rFonts w:ascii="Book Antiqua" w:hAnsi="Book Antiqua"/>
        </w:rPr>
        <w:t>’ practices to verify the proper cleaning and brushing of all models of GI endoscopes,</w:t>
      </w:r>
      <w:r w:rsidR="005E254A">
        <w:rPr>
          <w:rFonts w:ascii="Book Antiqua" w:hAnsi="Book Antiqua"/>
        </w:rPr>
        <w:t xml:space="preserve"> especially the ERCP endoscopes</w:t>
      </w:r>
      <w:r w:rsidR="000C28CE" w:rsidRPr="00664A3E">
        <w:rPr>
          <w:rFonts w:ascii="Book Antiqua" w:hAnsi="Book Antiqua"/>
          <w:b/>
          <w:vertAlign w:val="superscript"/>
        </w:rPr>
        <w:t>[61]</w:t>
      </w: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hAnsi="Book Antiqua"/>
          <w:noProof/>
        </w:rPr>
      </w:pPr>
      <w:r>
        <w:rPr>
          <w:rFonts w:ascii="Book Antiqua" w:eastAsiaTheme="minorEastAsia" w:hAnsi="Book Antiqua" w:hint="eastAsia"/>
          <w:noProof/>
          <w:lang w:eastAsia="zh-CN"/>
        </w:rPr>
        <w:t xml:space="preserve">(4) </w:t>
      </w:r>
      <w:r w:rsidR="000C28CE" w:rsidRPr="00664A3E">
        <w:rPr>
          <w:rFonts w:ascii="Book Antiqua" w:hAnsi="Book Antiqua"/>
          <w:noProof/>
        </w:rPr>
        <w:t xml:space="preserve">Use cleaning brushes and detergents that have been validated, recommended, and/or “approved” for use by </w:t>
      </w:r>
      <w:r w:rsidR="005E254A">
        <w:rPr>
          <w:rFonts w:ascii="Book Antiqua" w:hAnsi="Book Antiqua"/>
          <w:noProof/>
        </w:rPr>
        <w:t>the GI endoscope’s manufacturer</w:t>
      </w:r>
      <w:r w:rsidR="000C28CE" w:rsidRPr="00664A3E">
        <w:rPr>
          <w:rFonts w:ascii="Book Antiqua" w:hAnsi="Book Antiqua"/>
          <w:b/>
          <w:vertAlign w:val="superscript"/>
        </w:rPr>
        <w:t>[31,62,63]</w:t>
      </w:r>
      <w:r w:rsidR="000C28CE" w:rsidRPr="00664A3E">
        <w:rPr>
          <w:rFonts w:ascii="Book Antiqua" w:hAnsi="Book Antiqua"/>
        </w:rPr>
        <w:t xml:space="preserve"> </w:t>
      </w:r>
    </w:p>
    <w:p w:rsidR="000C28CE" w:rsidRPr="005E254A"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eastAsiaTheme="minorEastAsia" w:hAnsi="Book Antiqua"/>
          <w:noProof/>
          <w:lang w:eastAsia="zh-CN"/>
        </w:rPr>
      </w:pPr>
      <w:r>
        <w:rPr>
          <w:rFonts w:ascii="Book Antiqua" w:eastAsiaTheme="minorEastAsia" w:hAnsi="Book Antiqua" w:hint="eastAsia"/>
          <w:noProof/>
          <w:lang w:eastAsia="zh-CN"/>
        </w:rPr>
        <w:t xml:space="preserve">(5) </w:t>
      </w:r>
      <w:r w:rsidR="000C28CE" w:rsidRPr="00664A3E">
        <w:rPr>
          <w:rFonts w:ascii="Book Antiqua" w:hAnsi="Book Antiqua"/>
          <w:noProof/>
        </w:rPr>
        <w:t>Manually “leak test” the GI endoscope prior to its cleaning in accordance with its manufacturer’s instructions (unless otherwise instructed by the automated endoscope reprocessor’s [or, AER’s] manufacturer, if the AER is equipped</w:t>
      </w:r>
      <w:r w:rsidR="005E254A">
        <w:rPr>
          <w:rFonts w:ascii="Book Antiqua" w:hAnsi="Book Antiqua"/>
          <w:noProof/>
        </w:rPr>
        <w:t xml:space="preserve"> with an automated leak tester)</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lang w:eastAsia="zh-CN"/>
        </w:rPr>
      </w:pPr>
      <w:r>
        <w:rPr>
          <w:rFonts w:ascii="Book Antiqua" w:hAnsi="Book Antiqua"/>
          <w:noProof/>
          <w:sz w:val="24"/>
          <w:szCs w:val="24"/>
        </w:rPr>
        <w:t>3</w:t>
      </w:r>
      <w:r w:rsidR="000C28CE">
        <w:rPr>
          <w:rFonts w:ascii="Book Antiqua" w:hAnsi="Book Antiqua"/>
          <w:noProof/>
          <w:sz w:val="24"/>
          <w:szCs w:val="24"/>
        </w:rPr>
        <w:t xml:space="preserve"> </w:t>
      </w:r>
      <w:r w:rsidR="000C28CE" w:rsidRPr="00664A3E">
        <w:rPr>
          <w:rFonts w:ascii="Book Antiqua" w:hAnsi="Book Antiqua"/>
          <w:noProof/>
          <w:sz w:val="24"/>
          <w:szCs w:val="24"/>
        </w:rPr>
        <w:t>Routinely monitor (</w:t>
      </w:r>
      <w:r w:rsidR="000C28CE" w:rsidRPr="008A57DC">
        <w:rPr>
          <w:rFonts w:ascii="Book Antiqua" w:hAnsi="Book Antiqua"/>
          <w:i/>
          <w:noProof/>
          <w:sz w:val="24"/>
          <w:szCs w:val="24"/>
        </w:rPr>
        <w:t>i.e.</w:t>
      </w:r>
      <w:r w:rsidR="000C28CE" w:rsidRPr="00664A3E">
        <w:rPr>
          <w:rFonts w:ascii="Book Antiqua" w:hAnsi="Book Antiqua"/>
          <w:noProof/>
          <w:sz w:val="24"/>
          <w:szCs w:val="24"/>
        </w:rPr>
        <w:t>, at least once a day, if not more often) the concentration of the high-level disinfectant to ensure its effectiveness. Record the results in a log book or use an electronic format that permits archiv</w:t>
      </w:r>
      <w:r>
        <w:rPr>
          <w:rFonts w:ascii="Book Antiqua" w:hAnsi="Book Antiqua"/>
          <w:noProof/>
          <w:sz w:val="24"/>
          <w:szCs w:val="24"/>
        </w:rPr>
        <w:t>ing and documentation retreival</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5E254A"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eastAsiaTheme="minorEastAsia" w:hAnsi="Book Antiqua"/>
          <w:noProof/>
          <w:lang w:eastAsia="zh-CN"/>
        </w:rPr>
      </w:pPr>
      <w:r>
        <w:rPr>
          <w:rFonts w:ascii="Book Antiqua" w:eastAsiaTheme="minorEastAsia" w:hAnsi="Book Antiqua" w:hint="eastAsia"/>
          <w:noProof/>
          <w:lang w:eastAsia="zh-CN"/>
        </w:rPr>
        <w:t xml:space="preserve">(1) </w:t>
      </w:r>
      <w:r w:rsidR="000C28CE" w:rsidRPr="00664A3E">
        <w:rPr>
          <w:rFonts w:ascii="Book Antiqua" w:hAnsi="Book Antiqua"/>
          <w:noProof/>
        </w:rPr>
        <w:t xml:space="preserve">In addition to its concentration, verify and record for each processed GI endoscope that the high-level disinfectant’s immersion time and temperature are </w:t>
      </w:r>
      <w:r w:rsidR="005E254A">
        <w:rPr>
          <w:rFonts w:ascii="Book Antiqua" w:hAnsi="Book Antiqua"/>
          <w:noProof/>
        </w:rPr>
        <w:t>appropriate</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lang w:eastAsia="zh-CN"/>
        </w:rPr>
      </w:pPr>
      <w:r>
        <w:rPr>
          <w:rFonts w:ascii="Book Antiqua" w:hAnsi="Book Antiqua"/>
          <w:noProof/>
          <w:sz w:val="24"/>
          <w:szCs w:val="24"/>
        </w:rPr>
        <w:t>4</w:t>
      </w:r>
      <w:r w:rsidR="000C28CE" w:rsidRPr="00664A3E">
        <w:rPr>
          <w:rFonts w:ascii="Book Antiqua" w:hAnsi="Book Antiqua"/>
          <w:noProof/>
          <w:sz w:val="24"/>
          <w:szCs w:val="24"/>
        </w:rPr>
        <w:t xml:space="preserve"> Use bacteria-free </w:t>
      </w:r>
      <w:r w:rsidR="001912AD">
        <w:rPr>
          <w:rFonts w:ascii="Book Antiqua" w:hAnsi="Book Antiqua"/>
          <w:noProof/>
          <w:sz w:val="24"/>
          <w:szCs w:val="24"/>
        </w:rPr>
        <w:t xml:space="preserve">(or sterile) </w:t>
      </w:r>
      <w:r w:rsidR="000C28CE" w:rsidRPr="00664A3E">
        <w:rPr>
          <w:rFonts w:ascii="Book Antiqua" w:hAnsi="Book Antiqua"/>
          <w:noProof/>
          <w:sz w:val="24"/>
          <w:szCs w:val="24"/>
        </w:rPr>
        <w:t>water to rinse the GI endoscope follow</w:t>
      </w:r>
      <w:r>
        <w:rPr>
          <w:rFonts w:ascii="Book Antiqua" w:hAnsi="Book Antiqua"/>
          <w:noProof/>
          <w:sz w:val="24"/>
          <w:szCs w:val="24"/>
        </w:rPr>
        <w:t>ing its high-level disinfection</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hAnsi="Book Antiqua"/>
          <w:noProof/>
        </w:rPr>
      </w:pPr>
      <w:r>
        <w:rPr>
          <w:rFonts w:ascii="Book Antiqua" w:eastAsiaTheme="minorEastAsia" w:hAnsi="Book Antiqua" w:hint="eastAsia"/>
          <w:noProof/>
          <w:lang w:eastAsia="zh-CN"/>
        </w:rPr>
        <w:t xml:space="preserve">(1) </w:t>
      </w:r>
      <w:r w:rsidR="000C28CE" w:rsidRPr="00664A3E">
        <w:rPr>
          <w:rFonts w:ascii="Book Antiqua" w:hAnsi="Book Antiqua"/>
          <w:noProof/>
        </w:rPr>
        <w:t>Compliance with this instruction may require: (</w:t>
      </w:r>
      <w:r w:rsidR="005E254A">
        <w:rPr>
          <w:rFonts w:ascii="Book Antiqua" w:eastAsiaTheme="minorEastAsia" w:hAnsi="Book Antiqua" w:hint="eastAsia"/>
          <w:noProof/>
          <w:lang w:eastAsia="zh-CN"/>
        </w:rPr>
        <w:t>A</w:t>
      </w:r>
      <w:r w:rsidR="000C28CE" w:rsidRPr="00664A3E">
        <w:rPr>
          <w:rFonts w:ascii="Book Antiqua" w:hAnsi="Book Antiqua"/>
          <w:noProof/>
        </w:rPr>
        <w:t>) proper maintenance and replacement of a water filtration system, if one is used; and (</w:t>
      </w:r>
      <w:r w:rsidR="005E254A">
        <w:rPr>
          <w:rFonts w:ascii="Book Antiqua" w:eastAsiaTheme="minorEastAsia" w:hAnsi="Book Antiqua"/>
          <w:noProof/>
          <w:lang w:eastAsia="zh-CN"/>
        </w:rPr>
        <w:t>B</w:t>
      </w:r>
      <w:r w:rsidR="000C28CE" w:rsidRPr="00664A3E">
        <w:rPr>
          <w:rFonts w:ascii="Book Antiqua" w:hAnsi="Book Antiqua"/>
          <w:noProof/>
        </w:rPr>
        <w:t xml:space="preserve">) routine monitoring of the rinse water </w:t>
      </w:r>
      <w:r w:rsidR="005E254A">
        <w:rPr>
          <w:rFonts w:ascii="Book Antiqua" w:hAnsi="Book Antiqua"/>
          <w:noProof/>
        </w:rPr>
        <w:t>to confirm its lack of bacteria</w:t>
      </w:r>
      <w:r w:rsidR="000C28CE" w:rsidRPr="00664A3E">
        <w:rPr>
          <w:rFonts w:ascii="Book Antiqua" w:hAnsi="Book Antiqua"/>
          <w:b/>
          <w:noProof/>
          <w:vertAlign w:val="superscript"/>
        </w:rPr>
        <w:t>[64]</w:t>
      </w:r>
      <w:r w:rsidR="000C28CE">
        <w:rPr>
          <w:rFonts w:ascii="Book Antiqua" w:hAnsi="Book Antiqua"/>
          <w:b/>
          <w:noProof/>
          <w:vertAlign w:val="superscript"/>
        </w:rPr>
        <w:t xml:space="preserve"> </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r>
        <w:rPr>
          <w:rFonts w:ascii="Book Antiqua" w:hAnsi="Book Antiqua"/>
          <w:noProof/>
          <w:sz w:val="24"/>
          <w:szCs w:val="24"/>
        </w:rPr>
        <w:t>5</w:t>
      </w:r>
      <w:r w:rsidR="000C28CE" w:rsidRPr="00664A3E">
        <w:rPr>
          <w:rFonts w:ascii="Book Antiqua" w:hAnsi="Book Antiqua"/>
          <w:noProof/>
          <w:sz w:val="24"/>
          <w:szCs w:val="24"/>
        </w:rPr>
        <w:t xml:space="preserve"> Consider using sterile water in the water bottle for lens cleaning </w:t>
      </w:r>
      <w:r w:rsidR="001912AD">
        <w:rPr>
          <w:rFonts w:ascii="Book Antiqua" w:hAnsi="Book Antiqua"/>
          <w:noProof/>
          <w:sz w:val="24"/>
          <w:szCs w:val="24"/>
        </w:rPr>
        <w:t xml:space="preserve">and irrigation </w:t>
      </w:r>
      <w:r w:rsidR="000C28CE" w:rsidRPr="00664A3E">
        <w:rPr>
          <w:rFonts w:ascii="Book Antiqua" w:hAnsi="Book Antiqua"/>
          <w:noProof/>
          <w:sz w:val="24"/>
          <w:szCs w:val="24"/>
        </w:rPr>
        <w:t>during GI en</w:t>
      </w:r>
      <w:r>
        <w:rPr>
          <w:rFonts w:ascii="Book Antiqua" w:hAnsi="Book Antiqua"/>
          <w:noProof/>
          <w:sz w:val="24"/>
          <w:szCs w:val="24"/>
        </w:rPr>
        <w:t>doscopy, especially during ERCP</w:t>
      </w:r>
      <w:r w:rsidR="000C28CE" w:rsidRPr="00664A3E">
        <w:rPr>
          <w:rFonts w:ascii="Book Antiqua" w:hAnsi="Book Antiqua"/>
          <w:b/>
          <w:noProof/>
          <w:sz w:val="24"/>
          <w:szCs w:val="24"/>
          <w:vertAlign w:val="superscript"/>
        </w:rPr>
        <w:t>[15,65]</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r>
        <w:rPr>
          <w:rFonts w:ascii="Book Antiqua" w:hAnsi="Book Antiqua"/>
          <w:noProof/>
          <w:sz w:val="24"/>
          <w:szCs w:val="24"/>
        </w:rPr>
        <w:lastRenderedPageBreak/>
        <w:t>6</w:t>
      </w:r>
      <w:r w:rsidR="000C28CE" w:rsidRPr="00664A3E">
        <w:rPr>
          <w:rFonts w:ascii="Book Antiqua" w:hAnsi="Book Antiqua"/>
          <w:noProof/>
          <w:sz w:val="24"/>
          <w:szCs w:val="24"/>
        </w:rPr>
        <w:t xml:space="preserve"> Terminally dry all of the GI endoscope’s internal channels (including the ERCP elevator wire channel, if it is exposed) u</w:t>
      </w:r>
      <w:r>
        <w:rPr>
          <w:rFonts w:ascii="Book Antiqua" w:hAnsi="Book Antiqua"/>
          <w:noProof/>
          <w:sz w:val="24"/>
          <w:szCs w:val="24"/>
        </w:rPr>
        <w:t>sing 70% alcohol and forced air</w:t>
      </w:r>
      <w:r w:rsidR="000C28CE" w:rsidRPr="00664A3E">
        <w:rPr>
          <w:rFonts w:ascii="Book Antiqua" w:hAnsi="Book Antiqua"/>
          <w:b/>
          <w:noProof/>
          <w:sz w:val="24"/>
          <w:szCs w:val="24"/>
          <w:vertAlign w:val="superscript"/>
        </w:rPr>
        <w:t>[5,66]</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noProof/>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b/>
          <w:noProof/>
          <w:sz w:val="24"/>
          <w:szCs w:val="24"/>
          <w:vertAlign w:val="superscript"/>
        </w:rPr>
      </w:pPr>
      <w:r>
        <w:rPr>
          <w:rFonts w:ascii="Book Antiqua" w:hAnsi="Book Antiqua"/>
          <w:noProof/>
          <w:sz w:val="24"/>
          <w:szCs w:val="24"/>
        </w:rPr>
        <w:t>7</w:t>
      </w:r>
      <w:r w:rsidR="000C28CE" w:rsidRPr="00664A3E">
        <w:rPr>
          <w:rFonts w:ascii="Book Antiqua" w:hAnsi="Book Antiqua"/>
          <w:noProof/>
          <w:sz w:val="24"/>
          <w:szCs w:val="24"/>
        </w:rPr>
        <w:t xml:space="preserve"> Store the GI endoscope with its insertion tube hanging freely and vertically in a clean, dry, and well-ventilated area</w:t>
      </w:r>
      <w:r w:rsidR="00972188">
        <w:rPr>
          <w:rFonts w:ascii="Book Antiqua" w:hAnsi="Book Antiqua"/>
          <w:noProof/>
          <w:sz w:val="24"/>
          <w:szCs w:val="24"/>
        </w:rPr>
        <w:t xml:space="preserve"> or cabinet</w:t>
      </w:r>
      <w:r w:rsidR="000C28CE" w:rsidRPr="00664A3E">
        <w:rPr>
          <w:rFonts w:ascii="Book Antiqua" w:hAnsi="Book Antiqua"/>
          <w:b/>
          <w:noProof/>
          <w:sz w:val="24"/>
          <w:szCs w:val="24"/>
          <w:vertAlign w:val="superscript"/>
        </w:rPr>
        <w:t>[66,67]</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b/>
          <w:noProof/>
          <w:sz w:val="24"/>
          <w:szCs w:val="24"/>
          <w:vertAlign w:val="superscript"/>
        </w:rPr>
      </w:pPr>
    </w:p>
    <w:p w:rsidR="000C28CE" w:rsidRPr="005E254A" w:rsidRDefault="008A57DC" w:rsidP="008A57DC">
      <w:pPr>
        <w:pStyle w:val="ListParagraph"/>
        <w:pBdr>
          <w:top w:val="single" w:sz="4" w:space="1" w:color="auto"/>
          <w:bottom w:val="single" w:sz="4" w:space="1" w:color="auto"/>
        </w:pBdr>
        <w:tabs>
          <w:tab w:val="left" w:pos="1530"/>
        </w:tabs>
        <w:spacing w:line="360" w:lineRule="auto"/>
        <w:ind w:left="0" w:firstLineChars="50" w:firstLine="120"/>
        <w:jc w:val="both"/>
        <w:rPr>
          <w:rFonts w:ascii="Book Antiqua" w:eastAsiaTheme="minorEastAsia" w:hAnsi="Book Antiqua"/>
          <w:lang w:eastAsia="zh-CN"/>
        </w:rPr>
      </w:pPr>
      <w:r>
        <w:rPr>
          <w:rFonts w:ascii="Book Antiqua" w:eastAsiaTheme="minorEastAsia" w:hAnsi="Book Antiqua" w:hint="eastAsia"/>
          <w:noProof/>
          <w:lang w:eastAsia="zh-CN"/>
        </w:rPr>
        <w:t xml:space="preserve">(1) </w:t>
      </w:r>
      <w:r w:rsidR="000C28CE" w:rsidRPr="00664A3E">
        <w:rPr>
          <w:rFonts w:ascii="Book Antiqua" w:hAnsi="Book Antiqua"/>
        </w:rPr>
        <w:t>Consider reprocessing the GI endoscope again before its reuse if it has b</w:t>
      </w:r>
      <w:r w:rsidR="005E254A">
        <w:rPr>
          <w:rFonts w:ascii="Book Antiqua" w:hAnsi="Book Antiqua"/>
        </w:rPr>
        <w:t>een stored for more than 5 d</w:t>
      </w:r>
      <w:r w:rsidR="00AE0981" w:rsidRPr="00664A3E">
        <w:rPr>
          <w:rFonts w:ascii="Book Antiqua" w:hAnsi="Book Antiqua"/>
          <w:b/>
          <w:noProof/>
          <w:vertAlign w:val="superscript"/>
        </w:rPr>
        <w:t>[68]</w:t>
      </w:r>
      <w:r w:rsidR="005E254A">
        <w:rPr>
          <w:rFonts w:ascii="Book Antiqua" w:eastAsiaTheme="minorEastAsia" w:hAnsi="Book Antiqua" w:hint="eastAsia"/>
          <w:lang w:eastAsia="zh-CN"/>
        </w:rPr>
        <w:t xml:space="preserve">. </w:t>
      </w:r>
      <w:r w:rsidR="000C28CE" w:rsidRPr="00664A3E">
        <w:rPr>
          <w:rFonts w:ascii="Book Antiqua" w:hAnsi="Book Antiqua"/>
        </w:rPr>
        <w:t>Reprocessing ERCP endoscopes b</w:t>
      </w:r>
      <w:r w:rsidR="005E254A">
        <w:rPr>
          <w:rFonts w:ascii="Book Antiqua" w:hAnsi="Book Antiqua"/>
        </w:rPr>
        <w:t>efore each use may be advisable</w:t>
      </w:r>
    </w:p>
    <w:p w:rsidR="000C28CE" w:rsidRPr="00664A3E" w:rsidRDefault="000C28CE" w:rsidP="008A57DC">
      <w:pPr>
        <w:pBdr>
          <w:top w:val="single" w:sz="4" w:space="1" w:color="auto"/>
          <w:bottom w:val="single" w:sz="4" w:space="1" w:color="auto"/>
        </w:pBdr>
        <w:tabs>
          <w:tab w:val="left" w:pos="1530"/>
        </w:tabs>
        <w:spacing w:after="0" w:line="360" w:lineRule="auto"/>
        <w:jc w:val="both"/>
        <w:rPr>
          <w:rFonts w:ascii="Book Antiqua" w:hAnsi="Book Antiqua"/>
          <w:sz w:val="24"/>
          <w:szCs w:val="24"/>
        </w:rPr>
      </w:pPr>
    </w:p>
    <w:p w:rsidR="000C28CE" w:rsidRPr="00664A3E" w:rsidRDefault="005E254A" w:rsidP="008A57DC">
      <w:pPr>
        <w:pBdr>
          <w:top w:val="single" w:sz="4" w:space="1" w:color="auto"/>
          <w:bottom w:val="single" w:sz="4" w:space="1" w:color="auto"/>
        </w:pBdr>
        <w:tabs>
          <w:tab w:val="left" w:pos="1530"/>
        </w:tabs>
        <w:spacing w:after="0" w:line="360" w:lineRule="auto"/>
        <w:jc w:val="both"/>
        <w:rPr>
          <w:rFonts w:ascii="Book Antiqua" w:hAnsi="Book Antiqua"/>
          <w:sz w:val="24"/>
          <w:szCs w:val="24"/>
          <w:lang w:eastAsia="zh-CN"/>
        </w:rPr>
      </w:pPr>
      <w:r>
        <w:rPr>
          <w:rFonts w:ascii="Book Antiqua" w:hAnsi="Book Antiqua"/>
          <w:sz w:val="24"/>
          <w:szCs w:val="24"/>
        </w:rPr>
        <w:t>8</w:t>
      </w:r>
      <w:r w:rsidR="000C28CE">
        <w:rPr>
          <w:rFonts w:ascii="Book Antiqua" w:hAnsi="Book Antiqua"/>
          <w:sz w:val="24"/>
          <w:szCs w:val="24"/>
        </w:rPr>
        <w:t xml:space="preserve"> </w:t>
      </w:r>
      <w:r w:rsidR="000C28CE" w:rsidRPr="00664A3E">
        <w:rPr>
          <w:rFonts w:ascii="Book Antiqua" w:hAnsi="Book Antiqua"/>
          <w:sz w:val="24"/>
          <w:szCs w:val="24"/>
        </w:rPr>
        <w:t>If using an AER, ensure that it is performing properly</w:t>
      </w:r>
      <w:r w:rsidR="00972188">
        <w:rPr>
          <w:rFonts w:ascii="Book Antiqua" w:hAnsi="Book Antiqua"/>
          <w:sz w:val="24"/>
          <w:szCs w:val="24"/>
        </w:rPr>
        <w:t>;</w:t>
      </w:r>
      <w:r w:rsidR="000C28CE" w:rsidRPr="00664A3E">
        <w:rPr>
          <w:rFonts w:ascii="Book Antiqua" w:hAnsi="Book Antiqua"/>
          <w:sz w:val="24"/>
          <w:szCs w:val="24"/>
        </w:rPr>
        <w:t xml:space="preserve"> has been </w:t>
      </w:r>
      <w:r w:rsidR="00972188">
        <w:rPr>
          <w:rFonts w:ascii="Book Antiqua" w:hAnsi="Book Antiqua"/>
          <w:sz w:val="24"/>
          <w:szCs w:val="24"/>
        </w:rPr>
        <w:t xml:space="preserve">validated for the effective reprocessing of each GI endoscope in inventory; has been </w:t>
      </w:r>
      <w:r w:rsidR="000C28CE" w:rsidRPr="00664A3E">
        <w:rPr>
          <w:rFonts w:ascii="Book Antiqua" w:hAnsi="Book Antiqua"/>
          <w:sz w:val="24"/>
          <w:szCs w:val="24"/>
        </w:rPr>
        <w:t>serviced and maintained</w:t>
      </w:r>
      <w:r w:rsidR="00972188">
        <w:rPr>
          <w:rFonts w:ascii="Book Antiqua" w:hAnsi="Book Antiqua"/>
          <w:sz w:val="24"/>
          <w:szCs w:val="24"/>
        </w:rPr>
        <w:t xml:space="preserve"> as required;</w:t>
      </w:r>
      <w:r w:rsidR="000C28CE" w:rsidRPr="00664A3E">
        <w:rPr>
          <w:rFonts w:ascii="Book Antiqua" w:hAnsi="Book Antiqua"/>
          <w:sz w:val="24"/>
          <w:szCs w:val="24"/>
        </w:rPr>
        <w:t xml:space="preserve"> and that its internal surfaces</w:t>
      </w:r>
      <w:r w:rsidR="00972188">
        <w:rPr>
          <w:rFonts w:ascii="Book Antiqua" w:hAnsi="Book Antiqua"/>
          <w:sz w:val="24"/>
          <w:szCs w:val="24"/>
        </w:rPr>
        <w:t xml:space="preserve"> and components</w:t>
      </w:r>
      <w:r w:rsidR="000C28CE" w:rsidRPr="00664A3E">
        <w:rPr>
          <w:rFonts w:ascii="Book Antiqua" w:hAnsi="Book Antiqua"/>
          <w:sz w:val="24"/>
          <w:szCs w:val="24"/>
        </w:rPr>
        <w:t xml:space="preserve"> are being routinely self-disinfected as</w:t>
      </w:r>
      <w:r>
        <w:rPr>
          <w:rFonts w:ascii="Book Antiqua" w:hAnsi="Book Antiqua"/>
          <w:sz w:val="24"/>
          <w:szCs w:val="24"/>
        </w:rPr>
        <w:t xml:space="preserve"> instructed by its manufacturer</w:t>
      </w:r>
    </w:p>
    <w:p w:rsidR="000C28CE" w:rsidRDefault="00DD4EC0" w:rsidP="000C28CE">
      <w:pPr>
        <w:pStyle w:val="PlainText"/>
        <w:autoSpaceDE w:val="0"/>
        <w:autoSpaceDN w:val="0"/>
        <w:adjustRightInd w:val="0"/>
        <w:spacing w:line="360" w:lineRule="auto"/>
        <w:jc w:val="both"/>
        <w:rPr>
          <w:rFonts w:ascii="Book Antiqua" w:hAnsi="Book Antiqua"/>
          <w:sz w:val="24"/>
          <w:szCs w:val="24"/>
          <w:lang w:eastAsia="zh-CN"/>
        </w:rPr>
      </w:pPr>
      <w:r w:rsidRPr="005E254A">
        <w:rPr>
          <w:rFonts w:ascii="Book Antiqua" w:hAnsi="Book Antiqua"/>
          <w:color w:val="000000"/>
        </w:rPr>
        <w:t>CRE</w:t>
      </w:r>
      <w:r>
        <w:rPr>
          <w:rFonts w:ascii="Book Antiqua" w:hAnsi="Book Antiqua" w:hint="eastAsia"/>
          <w:color w:val="000000"/>
          <w:lang w:eastAsia="zh-CN"/>
        </w:rPr>
        <w:t>:</w:t>
      </w:r>
      <w:r w:rsidRPr="00664A3E">
        <w:rPr>
          <w:rFonts w:ascii="Book Antiqua" w:hAnsi="Book Antiqua" w:cs="Arial"/>
          <w:noProof/>
          <w:sz w:val="24"/>
          <w:szCs w:val="24"/>
        </w:rPr>
        <w:t xml:space="preserve"> Carbapenem-resistant </w:t>
      </w:r>
      <w:r w:rsidRPr="00664A3E">
        <w:rPr>
          <w:rFonts w:ascii="Book Antiqua" w:hAnsi="Book Antiqua" w:cs="Arial"/>
          <w:i/>
          <w:noProof/>
          <w:sz w:val="24"/>
          <w:szCs w:val="24"/>
        </w:rPr>
        <w:t>Enterobacteriaceae</w:t>
      </w:r>
      <w:r>
        <w:rPr>
          <w:rFonts w:ascii="Book Antiqua" w:hAnsi="Book Antiqua" w:cs="Arial" w:hint="eastAsia"/>
          <w:i/>
          <w:noProof/>
          <w:sz w:val="24"/>
          <w:szCs w:val="24"/>
          <w:lang w:eastAsia="zh-CN"/>
        </w:rPr>
        <w:t>;</w:t>
      </w:r>
      <w:r w:rsidRPr="00D01DD7">
        <w:rPr>
          <w:rFonts w:ascii="Book Antiqua" w:hAnsi="Book Antiqua" w:cs="Arial"/>
          <w:noProof/>
          <w:sz w:val="24"/>
          <w:szCs w:val="24"/>
        </w:rPr>
        <w:t xml:space="preserve"> </w:t>
      </w:r>
      <w:r>
        <w:rPr>
          <w:rFonts w:ascii="Book Antiqua" w:hAnsi="Book Antiqua" w:cs="Arial" w:hint="eastAsia"/>
          <w:noProof/>
          <w:sz w:val="24"/>
          <w:szCs w:val="24"/>
          <w:lang w:eastAsia="zh-CN"/>
        </w:rPr>
        <w:t xml:space="preserve">GI: </w:t>
      </w:r>
      <w:r w:rsidRPr="00664A3E">
        <w:rPr>
          <w:rFonts w:ascii="Book Antiqua" w:hAnsi="Book Antiqua" w:cs="Arial"/>
          <w:noProof/>
          <w:sz w:val="24"/>
          <w:szCs w:val="24"/>
        </w:rPr>
        <w:t>Ga</w:t>
      </w:r>
      <w:r>
        <w:rPr>
          <w:rFonts w:ascii="Book Antiqua" w:hAnsi="Book Antiqua" w:cs="Arial"/>
          <w:noProof/>
          <w:sz w:val="24"/>
          <w:szCs w:val="24"/>
        </w:rPr>
        <w:t>strointestinal</w:t>
      </w:r>
      <w:r>
        <w:rPr>
          <w:rFonts w:ascii="Book Antiqua" w:hAnsi="Book Antiqua" w:cs="Arial" w:hint="eastAsia"/>
          <w:noProof/>
          <w:sz w:val="24"/>
          <w:szCs w:val="24"/>
          <w:lang w:eastAsia="zh-CN"/>
        </w:rPr>
        <w:t>.</w:t>
      </w:r>
    </w:p>
    <w:p w:rsidR="00B66312" w:rsidRDefault="00B66312" w:rsidP="000C28CE">
      <w:pPr>
        <w:pStyle w:val="PlainText"/>
        <w:autoSpaceDE w:val="0"/>
        <w:autoSpaceDN w:val="0"/>
        <w:adjustRightInd w:val="0"/>
        <w:spacing w:line="360" w:lineRule="auto"/>
        <w:jc w:val="both"/>
        <w:rPr>
          <w:rFonts w:ascii="Book Antiqua" w:hAnsi="Book Antiqua"/>
          <w:sz w:val="24"/>
          <w:szCs w:val="24"/>
          <w:lang w:eastAsia="zh-CN"/>
        </w:rPr>
      </w:pPr>
    </w:p>
    <w:p w:rsidR="00526B10" w:rsidRPr="00DD4EC0" w:rsidRDefault="00526B10" w:rsidP="00526B10">
      <w:pPr>
        <w:autoSpaceDE w:val="0"/>
        <w:autoSpaceDN w:val="0"/>
        <w:adjustRightInd w:val="0"/>
        <w:spacing w:after="0" w:line="360" w:lineRule="auto"/>
        <w:jc w:val="both"/>
        <w:rPr>
          <w:rFonts w:ascii="Book Antiqua" w:hAnsi="Book Antiqua"/>
          <w:b/>
          <w:color w:val="000000"/>
          <w:sz w:val="24"/>
          <w:szCs w:val="24"/>
        </w:rPr>
      </w:pPr>
      <w:r w:rsidRPr="00DD4EC0">
        <w:rPr>
          <w:rFonts w:ascii="Book Antiqua" w:hAnsi="Book Antiqua"/>
          <w:b/>
          <w:color w:val="000000"/>
          <w:sz w:val="24"/>
          <w:szCs w:val="24"/>
        </w:rPr>
        <w:t xml:space="preserve">Table </w:t>
      </w:r>
      <w:r w:rsidR="00423F1A" w:rsidRPr="00DD4EC0">
        <w:rPr>
          <w:rFonts w:ascii="Book Antiqua" w:hAnsi="Book Antiqua"/>
          <w:b/>
          <w:color w:val="000000"/>
          <w:sz w:val="24"/>
          <w:szCs w:val="24"/>
        </w:rPr>
        <w:t>4</w:t>
      </w:r>
      <w:r w:rsidRPr="00DD4EC0">
        <w:rPr>
          <w:rFonts w:ascii="Book Antiqua" w:hAnsi="Book Antiqua"/>
          <w:b/>
          <w:color w:val="000000"/>
          <w:sz w:val="24"/>
          <w:szCs w:val="24"/>
        </w:rPr>
        <w:t xml:space="preserve"> A number of reports of outbreaks of </w:t>
      </w:r>
      <w:r w:rsidR="009E7B0F" w:rsidRPr="00DD4EC0">
        <w:rPr>
          <w:rFonts w:ascii="Book Antiqua" w:hAnsi="Book Antiqua" w:cs="Arial"/>
          <w:b/>
          <w:noProof/>
          <w:sz w:val="24"/>
          <w:szCs w:val="24"/>
        </w:rPr>
        <w:t xml:space="preserve">carbapenem-resistant </w:t>
      </w:r>
      <w:r w:rsidR="009E7B0F" w:rsidRPr="00DD4EC0">
        <w:rPr>
          <w:rFonts w:ascii="Book Antiqua" w:hAnsi="Book Antiqua" w:cs="Arial"/>
          <w:b/>
          <w:i/>
          <w:noProof/>
          <w:sz w:val="24"/>
          <w:szCs w:val="24"/>
        </w:rPr>
        <w:t>Enterobacteriaceae</w:t>
      </w:r>
      <w:r w:rsidRPr="00DD4EC0">
        <w:rPr>
          <w:rFonts w:ascii="Book Antiqua" w:hAnsi="Book Antiqua"/>
          <w:b/>
          <w:color w:val="000000"/>
          <w:sz w:val="24"/>
          <w:szCs w:val="24"/>
        </w:rPr>
        <w:t xml:space="preserve"> (or a related superbug) following </w:t>
      </w:r>
      <w:r w:rsidR="00D01DD7" w:rsidRPr="00DD4EC0">
        <w:rPr>
          <w:rFonts w:ascii="Book Antiqua" w:hAnsi="Book Antiqua" w:cs="Arial"/>
          <w:b/>
          <w:noProof/>
          <w:sz w:val="24"/>
          <w:szCs w:val="24"/>
        </w:rPr>
        <w:t>gastrointestinal</w:t>
      </w:r>
      <w:r w:rsidRPr="00DD4EC0">
        <w:rPr>
          <w:rFonts w:ascii="Book Antiqua" w:hAnsi="Book Antiqua"/>
          <w:b/>
          <w:color w:val="000000"/>
          <w:sz w:val="24"/>
          <w:szCs w:val="24"/>
        </w:rPr>
        <w:t xml:space="preserve"> endoscopy that were filed in </w:t>
      </w:r>
      <w:r w:rsidRPr="00DD4EC0">
        <w:rPr>
          <w:rFonts w:ascii="Book Antiqua" w:hAnsi="Book Antiqua"/>
          <w:b/>
          <w:sz w:val="24"/>
          <w:szCs w:val="24"/>
        </w:rPr>
        <w:t xml:space="preserve">the </w:t>
      </w:r>
      <w:r w:rsidR="00DD4EC0" w:rsidRPr="00DD4EC0">
        <w:rPr>
          <w:rFonts w:ascii="Book Antiqua" w:hAnsi="Book Antiqua"/>
          <w:b/>
          <w:sz w:val="24"/>
          <w:szCs w:val="24"/>
        </w:rPr>
        <w:t>Food and Drug Administration</w:t>
      </w:r>
      <w:r w:rsidRPr="00DD4EC0">
        <w:rPr>
          <w:rFonts w:ascii="Book Antiqua" w:hAnsi="Book Antiqua"/>
          <w:b/>
          <w:sz w:val="24"/>
          <w:szCs w:val="24"/>
        </w:rPr>
        <w:t xml:space="preserve">’s </w:t>
      </w:r>
      <w:r w:rsidRPr="00DD4EC0">
        <w:rPr>
          <w:rFonts w:ascii="Book Antiqua" w:hAnsi="Book Antiqua"/>
          <w:b/>
          <w:i/>
          <w:sz w:val="24"/>
          <w:szCs w:val="24"/>
        </w:rPr>
        <w:t>MAUDE</w:t>
      </w:r>
      <w:r w:rsidRPr="00DD4EC0">
        <w:rPr>
          <w:rFonts w:ascii="Book Antiqua" w:hAnsi="Book Antiqua"/>
          <w:b/>
          <w:sz w:val="24"/>
          <w:szCs w:val="24"/>
        </w:rPr>
        <w:t xml:space="preserve"> database between</w:t>
      </w:r>
      <w:r w:rsidRPr="00DD4EC0">
        <w:rPr>
          <w:rFonts w:ascii="Book Antiqua" w:hAnsi="Book Antiqua"/>
          <w:b/>
          <w:color w:val="000000"/>
          <w:sz w:val="24"/>
          <w:szCs w:val="24"/>
        </w:rPr>
        <w:t xml:space="preserve"> 2012 and 2014 </w:t>
      </w:r>
      <w:r w:rsidRPr="00DD4EC0">
        <w:rPr>
          <w:rFonts w:ascii="Book Antiqua" w:hAnsi="Book Antiqua"/>
          <w:b/>
          <w:sz w:val="24"/>
          <w:szCs w:val="24"/>
        </w:rPr>
        <w:t xml:space="preserve">by manufacturers of </w:t>
      </w:r>
      <w:r w:rsidR="00D01DD7" w:rsidRPr="00DD4EC0">
        <w:rPr>
          <w:rFonts w:ascii="Book Antiqua" w:hAnsi="Book Antiqua" w:cs="Arial"/>
          <w:b/>
          <w:noProof/>
          <w:sz w:val="24"/>
          <w:szCs w:val="24"/>
        </w:rPr>
        <w:t>gastrointestinal</w:t>
      </w:r>
      <w:r w:rsidRPr="00DD4EC0">
        <w:rPr>
          <w:rFonts w:ascii="Book Antiqua" w:hAnsi="Book Antiqua"/>
          <w:b/>
          <w:sz w:val="24"/>
          <w:szCs w:val="24"/>
        </w:rPr>
        <w:t xml:space="preserve"> endoscope</w:t>
      </w:r>
      <w:r w:rsidR="005E254A" w:rsidRPr="00DD4EC0">
        <w:rPr>
          <w:rFonts w:ascii="Book Antiqua" w:hAnsi="Book Antiqua"/>
          <w:b/>
          <w:sz w:val="24"/>
          <w:szCs w:val="24"/>
        </w:rPr>
        <w:t>s and related medical equipment</w:t>
      </w:r>
      <w:r w:rsidRPr="00DD4EC0">
        <w:rPr>
          <w:rFonts w:ascii="Book Antiqua" w:hAnsi="Book Antiqua"/>
          <w:b/>
          <w:i/>
          <w:sz w:val="24"/>
          <w:szCs w:val="24"/>
          <w:vertAlign w:val="superscript"/>
        </w:rPr>
        <w:t xml:space="preserve"> </w:t>
      </w:r>
    </w:p>
    <w:p w:rsidR="00526B10" w:rsidRPr="00664A3E" w:rsidRDefault="00526B10" w:rsidP="00526B10">
      <w:pPr>
        <w:tabs>
          <w:tab w:val="left" w:pos="1530"/>
        </w:tabs>
        <w:spacing w:after="0" w:line="360" w:lineRule="auto"/>
        <w:jc w:val="both"/>
        <w:rPr>
          <w:rFonts w:ascii="Book Antiqua" w:hAnsi="Book Antiqua"/>
          <w:sz w:val="24"/>
          <w:szCs w:val="24"/>
        </w:rPr>
      </w:pPr>
    </w:p>
    <w:p w:rsidR="00526B10" w:rsidRPr="00664A3E" w:rsidRDefault="00526B10" w:rsidP="005E254A">
      <w:pPr>
        <w:pBdr>
          <w:top w:val="single" w:sz="8" w:space="1" w:color="000001"/>
        </w:pBdr>
        <w:tabs>
          <w:tab w:val="left" w:pos="1530"/>
        </w:tabs>
        <w:spacing w:after="0" w:line="360" w:lineRule="auto"/>
        <w:jc w:val="both"/>
        <w:rPr>
          <w:rFonts w:ascii="Book Antiqua" w:hAnsi="Book Antiqua"/>
          <w:b/>
          <w:sz w:val="24"/>
          <w:szCs w:val="24"/>
        </w:rPr>
      </w:pPr>
      <w:r w:rsidRPr="00664A3E">
        <w:rPr>
          <w:rFonts w:ascii="Book Antiqua" w:hAnsi="Book Antiqua"/>
          <w:b/>
          <w:sz w:val="24"/>
          <w:szCs w:val="24"/>
        </w:rPr>
        <w:t>Reports filed in 2014:</w:t>
      </w:r>
    </w:p>
    <w:p w:rsidR="00DD4EC0" w:rsidRDefault="00DD4EC0" w:rsidP="00DD4EC0">
      <w:pPr>
        <w:pStyle w:val="PlainText"/>
        <w:autoSpaceDE w:val="0"/>
        <w:autoSpaceDN w:val="0"/>
        <w:adjustRightInd w:val="0"/>
        <w:spacing w:line="360" w:lineRule="auto"/>
        <w:jc w:val="both"/>
        <w:rPr>
          <w:rFonts w:ascii="Book Antiqua" w:hAnsi="Book Antiqua"/>
          <w:color w:val="000000"/>
          <w:sz w:val="24"/>
          <w:szCs w:val="24"/>
          <w:lang w:eastAsia="zh-CN"/>
        </w:rPr>
      </w:pPr>
      <w:r>
        <w:rPr>
          <w:rFonts w:ascii="Book Antiqua" w:hAnsi="Book Antiqua" w:hint="eastAsia"/>
          <w:sz w:val="24"/>
          <w:szCs w:val="24"/>
          <w:lang w:eastAsia="zh-CN"/>
        </w:rPr>
        <w:t xml:space="preserve">(1) </w:t>
      </w:r>
      <w:r w:rsidR="00526B10" w:rsidRPr="00664A3E">
        <w:rPr>
          <w:rFonts w:ascii="Book Antiqua" w:hAnsi="Book Antiqua"/>
          <w:sz w:val="24"/>
          <w:szCs w:val="24"/>
        </w:rPr>
        <w:t xml:space="preserve">Food and Drug Administration. Report date: May 2, 2014. Report number: 2951238-2014-00225. (Infections or colonizations of patients following ERCP with an extended β-lactamase [ESBL] strain of </w:t>
      </w:r>
      <w:r w:rsidR="00526B10" w:rsidRPr="00664A3E">
        <w:rPr>
          <w:rFonts w:ascii="Book Antiqua" w:hAnsi="Book Antiqua"/>
          <w:i/>
          <w:sz w:val="24"/>
          <w:szCs w:val="24"/>
        </w:rPr>
        <w:t>E. coli</w:t>
      </w:r>
      <w:r w:rsidR="00526B10" w:rsidRPr="00664A3E">
        <w:rPr>
          <w:rFonts w:ascii="Book Antiqua" w:hAnsi="Book Antiqua"/>
          <w:sz w:val="24"/>
          <w:szCs w:val="24"/>
        </w:rPr>
        <w:t xml:space="preserve"> strain. Also refer to Report number: 2951238-2014-00004)</w:t>
      </w:r>
      <w:r>
        <w:rPr>
          <w:rFonts w:ascii="Book Antiqua" w:hAnsi="Book Antiqua" w:hint="eastAsia"/>
          <w:color w:val="000000"/>
          <w:sz w:val="24"/>
          <w:szCs w:val="24"/>
          <w:lang w:eastAsia="zh-CN"/>
        </w:rPr>
        <w:t xml:space="preserve"> </w:t>
      </w:r>
    </w:p>
    <w:p w:rsidR="00526B10" w:rsidRPr="00664A3E" w:rsidRDefault="00DD4EC0" w:rsidP="00DD4EC0">
      <w:pPr>
        <w:pStyle w:val="PlainText"/>
        <w:autoSpaceDE w:val="0"/>
        <w:autoSpaceDN w:val="0"/>
        <w:adjustRightInd w:val="0"/>
        <w:spacing w:line="360" w:lineRule="auto"/>
        <w:jc w:val="both"/>
        <w:rPr>
          <w:rFonts w:ascii="Book Antiqua" w:hAnsi="Book Antiqua"/>
          <w:color w:val="000000"/>
          <w:sz w:val="24"/>
          <w:szCs w:val="24"/>
        </w:rPr>
      </w:pPr>
      <w:r>
        <w:rPr>
          <w:rFonts w:ascii="Book Antiqua" w:hAnsi="Book Antiqua" w:hint="eastAsia"/>
          <w:sz w:val="24"/>
          <w:szCs w:val="24"/>
          <w:lang w:eastAsia="zh-CN"/>
        </w:rPr>
        <w:t xml:space="preserve">(2) </w:t>
      </w:r>
      <w:r w:rsidR="00526B10" w:rsidRPr="00664A3E">
        <w:rPr>
          <w:rFonts w:ascii="Book Antiqua" w:hAnsi="Book Antiqua"/>
          <w:sz w:val="24"/>
          <w:szCs w:val="24"/>
        </w:rPr>
        <w:t>Food and Drug Administration. Report date: March 7, 2014. Report number: 2518897-2014-00001</w:t>
      </w:r>
      <w:r w:rsidR="00D01DD7">
        <w:rPr>
          <w:rFonts w:ascii="Book Antiqua" w:hAnsi="Book Antiqua" w:hint="eastAsia"/>
          <w:sz w:val="24"/>
          <w:szCs w:val="24"/>
          <w:vertAlign w:val="superscript"/>
          <w:lang w:eastAsia="zh-CN"/>
        </w:rPr>
        <w:t>[36]</w:t>
      </w:r>
      <w:r w:rsidR="00526B10" w:rsidRPr="00664A3E">
        <w:rPr>
          <w:rFonts w:ascii="Book Antiqua" w:hAnsi="Book Antiqua"/>
          <w:sz w:val="24"/>
          <w:szCs w:val="24"/>
        </w:rPr>
        <w:t>.</w:t>
      </w:r>
      <w:r w:rsidR="00526B10" w:rsidRPr="00664A3E">
        <w:rPr>
          <w:rFonts w:ascii="Book Antiqua" w:hAnsi="Book Antiqua"/>
          <w:color w:val="000000"/>
          <w:sz w:val="24"/>
          <w:szCs w:val="24"/>
        </w:rPr>
        <w:t xml:space="preserve"> </w:t>
      </w:r>
      <w:r w:rsidR="00526B10" w:rsidRPr="00664A3E">
        <w:rPr>
          <w:rFonts w:ascii="Book Antiqua" w:hAnsi="Book Antiqua"/>
          <w:sz w:val="24"/>
          <w:szCs w:val="24"/>
        </w:rPr>
        <w:t>(Infections or colonizations of p</w:t>
      </w:r>
      <w:r w:rsidR="00D01DD7">
        <w:rPr>
          <w:rFonts w:ascii="Book Antiqua" w:hAnsi="Book Antiqua"/>
          <w:sz w:val="24"/>
          <w:szCs w:val="24"/>
        </w:rPr>
        <w:t>atients following ERCP with CRE</w:t>
      </w:r>
      <w:r w:rsidR="00526B10" w:rsidRPr="00664A3E">
        <w:rPr>
          <w:rFonts w:ascii="Book Antiqua" w:hAnsi="Book Antiqua"/>
          <w:sz w:val="24"/>
          <w:szCs w:val="24"/>
        </w:rPr>
        <w:t>)</w:t>
      </w:r>
    </w:p>
    <w:p w:rsidR="00526B10" w:rsidRPr="00664A3E" w:rsidRDefault="00D01DD7" w:rsidP="00D01DD7">
      <w:pPr>
        <w:pStyle w:val="PlainText"/>
        <w:autoSpaceDE w:val="0"/>
        <w:autoSpaceDN w:val="0"/>
        <w:adjustRightInd w:val="0"/>
        <w:spacing w:line="360" w:lineRule="auto"/>
        <w:jc w:val="both"/>
        <w:rPr>
          <w:rFonts w:ascii="Book Antiqua" w:hAnsi="Book Antiqua"/>
          <w:color w:val="000000"/>
          <w:sz w:val="24"/>
          <w:szCs w:val="24"/>
        </w:rPr>
      </w:pPr>
      <w:r>
        <w:rPr>
          <w:rFonts w:ascii="Book Antiqua" w:hAnsi="Book Antiqua" w:hint="eastAsia"/>
          <w:sz w:val="24"/>
          <w:szCs w:val="24"/>
          <w:lang w:eastAsia="zh-CN"/>
        </w:rPr>
        <w:t>(</w:t>
      </w:r>
      <w:r w:rsidR="00DD4EC0">
        <w:rPr>
          <w:rFonts w:ascii="Book Antiqua" w:hAnsi="Book Antiqua" w:hint="eastAsia"/>
          <w:sz w:val="24"/>
          <w:szCs w:val="24"/>
          <w:lang w:eastAsia="zh-CN"/>
        </w:rPr>
        <w:t>3</w:t>
      </w:r>
      <w:r>
        <w:rPr>
          <w:rFonts w:ascii="Book Antiqua" w:hAnsi="Book Antiqua" w:hint="eastAsia"/>
          <w:sz w:val="24"/>
          <w:szCs w:val="24"/>
          <w:lang w:eastAsia="zh-CN"/>
        </w:rPr>
        <w:t xml:space="preserve">) </w:t>
      </w:r>
      <w:r w:rsidR="00526B10" w:rsidRPr="00664A3E">
        <w:rPr>
          <w:rFonts w:ascii="Book Antiqua" w:hAnsi="Book Antiqua"/>
          <w:sz w:val="24"/>
          <w:szCs w:val="24"/>
        </w:rPr>
        <w:t>Food and Drug Administration. Report date: January, 28, 2014. Report number: 2951238-2014-00027</w:t>
      </w:r>
      <w:r w:rsidR="00DD4EC0">
        <w:rPr>
          <w:rFonts w:ascii="Book Antiqua" w:hAnsi="Book Antiqua" w:hint="eastAsia"/>
          <w:sz w:val="24"/>
          <w:szCs w:val="24"/>
          <w:vertAlign w:val="superscript"/>
          <w:lang w:eastAsia="zh-CN"/>
        </w:rPr>
        <w:t>[38]</w:t>
      </w:r>
      <w:r w:rsidR="00526B10" w:rsidRPr="00664A3E">
        <w:rPr>
          <w:rFonts w:ascii="Book Antiqua" w:hAnsi="Book Antiqua"/>
          <w:sz w:val="24"/>
          <w:szCs w:val="24"/>
        </w:rPr>
        <w:t>.</w:t>
      </w:r>
      <w:r w:rsidR="00526B10" w:rsidRPr="00664A3E">
        <w:rPr>
          <w:rFonts w:ascii="Book Antiqua" w:hAnsi="Book Antiqua"/>
          <w:b/>
          <w:sz w:val="24"/>
          <w:szCs w:val="24"/>
          <w:vertAlign w:val="superscript"/>
        </w:rPr>
        <w:t xml:space="preserve"> </w:t>
      </w:r>
      <w:r w:rsidR="00526B10" w:rsidRPr="00664A3E">
        <w:rPr>
          <w:rFonts w:ascii="Book Antiqua" w:hAnsi="Book Antiqua"/>
          <w:sz w:val="24"/>
          <w:szCs w:val="24"/>
        </w:rPr>
        <w:t>(Infections or colonizations of p</w:t>
      </w:r>
      <w:r>
        <w:rPr>
          <w:rFonts w:ascii="Book Antiqua" w:hAnsi="Book Antiqua"/>
          <w:sz w:val="24"/>
          <w:szCs w:val="24"/>
        </w:rPr>
        <w:t>atients following ERCP with CRE</w:t>
      </w:r>
      <w:r w:rsidR="00526B10" w:rsidRPr="00664A3E">
        <w:rPr>
          <w:rFonts w:ascii="Book Antiqua" w:hAnsi="Book Antiqua"/>
          <w:sz w:val="24"/>
          <w:szCs w:val="24"/>
        </w:rPr>
        <w:t>)</w:t>
      </w:r>
    </w:p>
    <w:p w:rsidR="00526B10" w:rsidRPr="00664A3E" w:rsidRDefault="00D01DD7" w:rsidP="00D01DD7">
      <w:pPr>
        <w:pStyle w:val="PlainText"/>
        <w:autoSpaceDE w:val="0"/>
        <w:autoSpaceDN w:val="0"/>
        <w:adjustRightInd w:val="0"/>
        <w:spacing w:line="360" w:lineRule="auto"/>
        <w:jc w:val="both"/>
        <w:rPr>
          <w:rFonts w:ascii="Book Antiqua" w:hAnsi="Book Antiqua"/>
          <w:color w:val="000000"/>
          <w:sz w:val="24"/>
          <w:szCs w:val="24"/>
        </w:rPr>
      </w:pPr>
      <w:r>
        <w:rPr>
          <w:rFonts w:ascii="Book Antiqua" w:hAnsi="Book Antiqua" w:hint="eastAsia"/>
          <w:sz w:val="24"/>
          <w:szCs w:val="24"/>
          <w:lang w:eastAsia="zh-CN"/>
        </w:rPr>
        <w:lastRenderedPageBreak/>
        <w:t>(</w:t>
      </w:r>
      <w:r w:rsidR="00DD4EC0">
        <w:rPr>
          <w:rFonts w:ascii="Book Antiqua" w:hAnsi="Book Antiqua" w:hint="eastAsia"/>
          <w:sz w:val="24"/>
          <w:szCs w:val="24"/>
          <w:lang w:eastAsia="zh-CN"/>
        </w:rPr>
        <w:t>4</w:t>
      </w:r>
      <w:r>
        <w:rPr>
          <w:rFonts w:ascii="Book Antiqua" w:hAnsi="Book Antiqua" w:hint="eastAsia"/>
          <w:sz w:val="24"/>
          <w:szCs w:val="24"/>
          <w:lang w:eastAsia="zh-CN"/>
        </w:rPr>
        <w:t xml:space="preserve">) </w:t>
      </w:r>
      <w:r w:rsidR="00526B10" w:rsidRPr="00664A3E">
        <w:rPr>
          <w:rFonts w:ascii="Book Antiqua" w:hAnsi="Book Antiqua"/>
          <w:sz w:val="24"/>
          <w:szCs w:val="24"/>
        </w:rPr>
        <w:t>Food and Drug Administration. Report date: January 16, 2014. Report number: MW5033987</w:t>
      </w:r>
      <w:r w:rsidR="00DD4EC0">
        <w:rPr>
          <w:rFonts w:ascii="Book Antiqua" w:hAnsi="Book Antiqua" w:hint="eastAsia"/>
          <w:sz w:val="24"/>
          <w:szCs w:val="24"/>
          <w:vertAlign w:val="superscript"/>
          <w:lang w:eastAsia="zh-CN"/>
        </w:rPr>
        <w:t>[39]</w:t>
      </w:r>
      <w:r w:rsidR="00526B10" w:rsidRPr="00664A3E">
        <w:rPr>
          <w:rFonts w:ascii="Book Antiqua" w:hAnsi="Book Antiqua"/>
          <w:sz w:val="24"/>
          <w:szCs w:val="24"/>
        </w:rPr>
        <w:t>.</w:t>
      </w:r>
      <w:r w:rsidR="00526B10" w:rsidRPr="00664A3E">
        <w:rPr>
          <w:rFonts w:ascii="Book Antiqua" w:hAnsi="Book Antiqua"/>
          <w:b/>
          <w:sz w:val="24"/>
          <w:szCs w:val="24"/>
          <w:vertAlign w:val="superscript"/>
        </w:rPr>
        <w:t xml:space="preserve"> </w:t>
      </w:r>
      <w:r w:rsidR="00526B10" w:rsidRPr="00664A3E">
        <w:rPr>
          <w:rFonts w:ascii="Book Antiqua" w:hAnsi="Book Antiqua"/>
          <w:sz w:val="24"/>
          <w:szCs w:val="24"/>
        </w:rPr>
        <w:t>(Infections or colonizations of p</w:t>
      </w:r>
      <w:r w:rsidR="00DD4EC0">
        <w:rPr>
          <w:rFonts w:ascii="Book Antiqua" w:hAnsi="Book Antiqua"/>
          <w:sz w:val="24"/>
          <w:szCs w:val="24"/>
        </w:rPr>
        <w:t>atients following ERCP with CRE</w:t>
      </w:r>
      <w:r w:rsidR="00526B10" w:rsidRPr="00664A3E">
        <w:rPr>
          <w:rFonts w:ascii="Book Antiqua" w:hAnsi="Book Antiqua"/>
          <w:sz w:val="24"/>
          <w:szCs w:val="24"/>
        </w:rPr>
        <w:t>)</w:t>
      </w:r>
    </w:p>
    <w:p w:rsidR="00526B10" w:rsidRPr="00664A3E" w:rsidRDefault="00DD4EC0" w:rsidP="00526B10">
      <w:pPr>
        <w:pStyle w:val="PlainText"/>
        <w:autoSpaceDE w:val="0"/>
        <w:autoSpaceDN w:val="0"/>
        <w:adjustRightInd w:val="0"/>
        <w:spacing w:line="360" w:lineRule="auto"/>
        <w:jc w:val="both"/>
        <w:rPr>
          <w:rFonts w:ascii="Book Antiqua" w:hAnsi="Book Antiqua"/>
          <w:b/>
          <w:sz w:val="24"/>
          <w:szCs w:val="24"/>
          <w:lang w:eastAsia="zh-CN"/>
        </w:rPr>
      </w:pPr>
      <w:r>
        <w:rPr>
          <w:rFonts w:ascii="Book Antiqua" w:hAnsi="Book Antiqua" w:hint="eastAsia"/>
          <w:sz w:val="24"/>
          <w:szCs w:val="24"/>
          <w:lang w:eastAsia="zh-CN"/>
        </w:rPr>
        <w:t xml:space="preserve">(5) </w:t>
      </w:r>
      <w:r w:rsidR="00526B10" w:rsidRPr="00664A3E">
        <w:rPr>
          <w:rFonts w:ascii="Book Antiqua" w:hAnsi="Book Antiqua"/>
          <w:sz w:val="24"/>
          <w:szCs w:val="24"/>
        </w:rPr>
        <w:t xml:space="preserve">Food and Drug Administration. Report date: May 27, </w:t>
      </w:r>
      <w:r>
        <w:rPr>
          <w:rFonts w:ascii="Book Antiqua" w:hAnsi="Book Antiqua"/>
          <w:sz w:val="24"/>
          <w:szCs w:val="24"/>
        </w:rPr>
        <w:t>2014. Report number: MW5036408.</w:t>
      </w:r>
      <w:r>
        <w:rPr>
          <w:rFonts w:ascii="Book Antiqua" w:hAnsi="Book Antiqua" w:hint="eastAsia"/>
          <w:sz w:val="24"/>
          <w:szCs w:val="24"/>
          <w:lang w:eastAsia="zh-CN"/>
        </w:rPr>
        <w:t xml:space="preserve"> </w:t>
      </w:r>
      <w:r w:rsidR="00526B10" w:rsidRPr="00664A3E">
        <w:rPr>
          <w:rFonts w:ascii="Book Antiqua" w:hAnsi="Book Antiqua"/>
          <w:sz w:val="24"/>
          <w:szCs w:val="24"/>
        </w:rPr>
        <w:t>(One patient infected or co</w:t>
      </w:r>
      <w:r>
        <w:rPr>
          <w:rFonts w:ascii="Book Antiqua" w:hAnsi="Book Antiqua"/>
          <w:sz w:val="24"/>
          <w:szCs w:val="24"/>
        </w:rPr>
        <w:t>lonized with CRE following ERCP</w:t>
      </w:r>
      <w:r w:rsidR="00526B10" w:rsidRPr="00664A3E">
        <w:rPr>
          <w:rFonts w:ascii="Book Antiqua" w:hAnsi="Book Antiqua"/>
          <w:sz w:val="24"/>
          <w:szCs w:val="24"/>
        </w:rPr>
        <w:t>)</w:t>
      </w:r>
    </w:p>
    <w:p w:rsidR="00526B10" w:rsidRPr="00664A3E" w:rsidRDefault="00526B10" w:rsidP="00DD4EC0">
      <w:pPr>
        <w:pStyle w:val="PlainText"/>
        <w:autoSpaceDE w:val="0"/>
        <w:autoSpaceDN w:val="0"/>
        <w:adjustRightInd w:val="0"/>
        <w:spacing w:line="360" w:lineRule="auto"/>
        <w:jc w:val="both"/>
        <w:rPr>
          <w:rFonts w:ascii="Book Antiqua" w:hAnsi="Book Antiqua"/>
          <w:b/>
          <w:sz w:val="24"/>
          <w:szCs w:val="24"/>
          <w:lang w:eastAsia="zh-CN"/>
        </w:rPr>
      </w:pPr>
      <w:r w:rsidRPr="00664A3E">
        <w:rPr>
          <w:rFonts w:ascii="Book Antiqua" w:hAnsi="Book Antiqua"/>
          <w:b/>
          <w:sz w:val="24"/>
          <w:szCs w:val="24"/>
        </w:rPr>
        <w:t>Reports filed in 2013:</w:t>
      </w:r>
      <w:r w:rsidRPr="00664A3E">
        <w:rPr>
          <w:rStyle w:val="FootnoteReference"/>
          <w:rFonts w:ascii="Book Antiqua" w:hAnsi="Book Antiqua"/>
          <w:sz w:val="24"/>
          <w:szCs w:val="24"/>
        </w:rPr>
        <w:t xml:space="preserve"> </w:t>
      </w:r>
    </w:p>
    <w:p w:rsidR="00526B10" w:rsidRPr="00664A3E" w:rsidRDefault="00DD4EC0" w:rsidP="00DD4EC0">
      <w:pPr>
        <w:pStyle w:val="PlainText"/>
        <w:autoSpaceDE w:val="0"/>
        <w:autoSpaceDN w:val="0"/>
        <w:adjustRightInd w:val="0"/>
        <w:spacing w:line="360" w:lineRule="auto"/>
        <w:jc w:val="both"/>
        <w:rPr>
          <w:rFonts w:ascii="Book Antiqua" w:hAnsi="Book Antiqua"/>
          <w:color w:val="000000"/>
          <w:sz w:val="24"/>
          <w:szCs w:val="24"/>
        </w:rPr>
      </w:pPr>
      <w:r>
        <w:rPr>
          <w:rFonts w:ascii="Book Antiqua" w:hAnsi="Book Antiqua" w:hint="eastAsia"/>
          <w:sz w:val="24"/>
          <w:szCs w:val="24"/>
          <w:lang w:eastAsia="zh-CN"/>
        </w:rPr>
        <w:t xml:space="preserve">(1) </w:t>
      </w:r>
      <w:r w:rsidR="00526B10" w:rsidRPr="00664A3E">
        <w:rPr>
          <w:rFonts w:ascii="Book Antiqua" w:hAnsi="Book Antiqua"/>
          <w:sz w:val="24"/>
          <w:szCs w:val="24"/>
        </w:rPr>
        <w:t>Food and Drug Administration. Report date: March 4, 2013. Report number: MW5029305</w:t>
      </w:r>
      <w:r>
        <w:rPr>
          <w:rFonts w:ascii="Book Antiqua" w:hAnsi="Book Antiqua" w:hint="eastAsia"/>
          <w:sz w:val="24"/>
          <w:szCs w:val="24"/>
          <w:vertAlign w:val="superscript"/>
          <w:lang w:eastAsia="zh-CN"/>
        </w:rPr>
        <w:t>[37]</w:t>
      </w:r>
      <w:r w:rsidR="00526B10" w:rsidRPr="00664A3E">
        <w:rPr>
          <w:rFonts w:ascii="Book Antiqua" w:hAnsi="Book Antiqua"/>
          <w:sz w:val="24"/>
          <w:szCs w:val="24"/>
        </w:rPr>
        <w:t>. (Infections or colonizations of p</w:t>
      </w:r>
      <w:r>
        <w:rPr>
          <w:rFonts w:ascii="Book Antiqua" w:hAnsi="Book Antiqua"/>
          <w:sz w:val="24"/>
          <w:szCs w:val="24"/>
        </w:rPr>
        <w:t>atients following ERCP with CRE</w:t>
      </w:r>
      <w:r w:rsidR="00526B10" w:rsidRPr="00664A3E">
        <w:rPr>
          <w:rFonts w:ascii="Book Antiqua" w:hAnsi="Book Antiqua"/>
          <w:sz w:val="24"/>
          <w:szCs w:val="24"/>
        </w:rPr>
        <w:t>)</w:t>
      </w:r>
    </w:p>
    <w:p w:rsidR="00526B10" w:rsidRPr="00DD4EC0" w:rsidRDefault="00DD4EC0" w:rsidP="00DD4EC0">
      <w:pPr>
        <w:pStyle w:val="PlainText"/>
        <w:autoSpaceDE w:val="0"/>
        <w:autoSpaceDN w:val="0"/>
        <w:adjustRightInd w:val="0"/>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(2) </w:t>
      </w:r>
      <w:r w:rsidR="00526B10" w:rsidRPr="00664A3E">
        <w:rPr>
          <w:rFonts w:ascii="Book Antiqua" w:hAnsi="Book Antiqua"/>
          <w:sz w:val="24"/>
          <w:szCs w:val="24"/>
        </w:rPr>
        <w:t>Food and Drug Administration. Report date: September 30, 2013, and October 28, 2013. Report number: 2518897-2013-00005. (Also refer to Re</w:t>
      </w:r>
      <w:r>
        <w:rPr>
          <w:rFonts w:ascii="Book Antiqua" w:hAnsi="Book Antiqua"/>
          <w:sz w:val="24"/>
          <w:szCs w:val="24"/>
        </w:rPr>
        <w:t>port number: 2523209-2013-00013</w:t>
      </w:r>
      <w:r w:rsidR="00526B10" w:rsidRPr="00664A3E">
        <w:rPr>
          <w:rFonts w:ascii="Book Antiqua" w:hAnsi="Book Antiqua"/>
          <w:sz w:val="24"/>
          <w:szCs w:val="24"/>
        </w:rPr>
        <w:t>)</w:t>
      </w:r>
      <w:r>
        <w:rPr>
          <w:rFonts w:ascii="Book Antiqua" w:hAnsi="Book Antiqua" w:hint="eastAsia"/>
          <w:sz w:val="24"/>
          <w:szCs w:val="24"/>
          <w:lang w:eastAsia="zh-CN"/>
        </w:rPr>
        <w:t>.</w:t>
      </w:r>
      <w:r w:rsidR="00526B10" w:rsidRPr="00664A3E">
        <w:rPr>
          <w:rFonts w:ascii="Book Antiqua" w:hAnsi="Book Antiqua"/>
          <w:sz w:val="24"/>
          <w:szCs w:val="24"/>
        </w:rPr>
        <w:t xml:space="preserve"> </w:t>
      </w:r>
      <w:r w:rsidR="00526B10" w:rsidRPr="00664A3E">
        <w:rPr>
          <w:rFonts w:ascii="Book Antiqua" w:hAnsi="Book Antiqua"/>
          <w:i/>
          <w:sz w:val="24"/>
          <w:szCs w:val="24"/>
        </w:rPr>
        <w:t xml:space="preserve">Note: </w:t>
      </w:r>
      <w:r w:rsidR="00526B10" w:rsidRPr="00664A3E">
        <w:rPr>
          <w:rFonts w:ascii="Book Antiqua" w:hAnsi="Book Antiqua"/>
          <w:sz w:val="24"/>
          <w:szCs w:val="24"/>
        </w:rPr>
        <w:t>This report was presumably filed by Hospital X documenting its CRE outbreak identified betw</w:t>
      </w:r>
      <w:r>
        <w:rPr>
          <w:rFonts w:ascii="Book Antiqua" w:hAnsi="Book Antiqua"/>
          <w:sz w:val="24"/>
          <w:szCs w:val="24"/>
        </w:rPr>
        <w:t>een January and September, 2013</w:t>
      </w:r>
    </w:p>
    <w:p w:rsidR="00526B10" w:rsidRPr="00664A3E" w:rsidRDefault="00526B10" w:rsidP="00526B10">
      <w:pPr>
        <w:tabs>
          <w:tab w:val="left" w:pos="1530"/>
        </w:tabs>
        <w:spacing w:after="0" w:line="360" w:lineRule="auto"/>
        <w:jc w:val="both"/>
        <w:rPr>
          <w:rFonts w:ascii="Book Antiqua" w:hAnsi="Book Antiqua"/>
          <w:b/>
          <w:sz w:val="24"/>
          <w:szCs w:val="24"/>
        </w:rPr>
      </w:pPr>
      <w:r w:rsidRPr="00664A3E">
        <w:rPr>
          <w:rFonts w:ascii="Book Antiqua" w:hAnsi="Book Antiqua"/>
          <w:b/>
          <w:sz w:val="24"/>
          <w:szCs w:val="24"/>
        </w:rPr>
        <w:t>Reports filed in 2012:</w:t>
      </w:r>
    </w:p>
    <w:p w:rsidR="00526B10" w:rsidRPr="00664A3E" w:rsidRDefault="00DD4EC0" w:rsidP="00DD4EC0">
      <w:pPr>
        <w:pStyle w:val="PlainText"/>
        <w:autoSpaceDE w:val="0"/>
        <w:autoSpaceDN w:val="0"/>
        <w:adjustRightInd w:val="0"/>
        <w:spacing w:line="360" w:lineRule="auto"/>
        <w:jc w:val="both"/>
        <w:rPr>
          <w:rFonts w:ascii="Book Antiqua" w:hAnsi="Book Antiqua"/>
          <w:sz w:val="24"/>
          <w:szCs w:val="24"/>
        </w:rPr>
      </w:pPr>
      <w:r>
        <w:rPr>
          <w:rFonts w:ascii="Book Antiqua" w:hAnsi="Book Antiqua" w:hint="eastAsia"/>
          <w:sz w:val="24"/>
          <w:szCs w:val="24"/>
          <w:lang w:eastAsia="zh-CN"/>
        </w:rPr>
        <w:t xml:space="preserve">(1) </w:t>
      </w:r>
      <w:r w:rsidR="00526B10" w:rsidRPr="00664A3E">
        <w:rPr>
          <w:rFonts w:ascii="Book Antiqua" w:hAnsi="Book Antiqua"/>
          <w:sz w:val="24"/>
          <w:szCs w:val="24"/>
        </w:rPr>
        <w:t xml:space="preserve">Food and Drug Administration. Report date: September 25, 2012. Report number: 8010047-2012-00404. (Infections or colonizations of patients following ERCP with a multidrug-resistant </w:t>
      </w:r>
      <w:r>
        <w:rPr>
          <w:rFonts w:ascii="Book Antiqua" w:hAnsi="Book Antiqua"/>
          <w:i/>
          <w:sz w:val="24"/>
          <w:szCs w:val="24"/>
        </w:rPr>
        <w:t>E. coli</w:t>
      </w:r>
      <w:r w:rsidR="00526B10" w:rsidRPr="00664A3E">
        <w:rPr>
          <w:rFonts w:ascii="Book Antiqua" w:hAnsi="Book Antiqua"/>
          <w:sz w:val="24"/>
          <w:szCs w:val="24"/>
        </w:rPr>
        <w:t>)</w:t>
      </w:r>
    </w:p>
    <w:p w:rsidR="00526B10" w:rsidRPr="00664A3E" w:rsidRDefault="00DD4EC0" w:rsidP="00DD4EC0">
      <w:pPr>
        <w:pStyle w:val="PlainText"/>
        <w:pBdr>
          <w:bottom w:val="single" w:sz="8" w:space="1" w:color="000001"/>
        </w:pBdr>
        <w:autoSpaceDE w:val="0"/>
        <w:autoSpaceDN w:val="0"/>
        <w:adjustRightInd w:val="0"/>
        <w:spacing w:line="360" w:lineRule="auto"/>
        <w:jc w:val="both"/>
        <w:rPr>
          <w:rFonts w:ascii="Book Antiqua" w:hAnsi="Book Antiqua"/>
          <w:sz w:val="24"/>
          <w:szCs w:val="24"/>
        </w:rPr>
      </w:pPr>
      <w:r>
        <w:rPr>
          <w:rFonts w:ascii="Book Antiqua" w:hAnsi="Book Antiqua" w:hint="eastAsia"/>
          <w:sz w:val="24"/>
          <w:szCs w:val="24"/>
          <w:lang w:eastAsia="zh-CN"/>
        </w:rPr>
        <w:t xml:space="preserve">(2) </w:t>
      </w:r>
      <w:r w:rsidR="00526B10" w:rsidRPr="00664A3E">
        <w:rPr>
          <w:rFonts w:ascii="Book Antiqua" w:hAnsi="Book Antiqua"/>
          <w:sz w:val="24"/>
          <w:szCs w:val="24"/>
        </w:rPr>
        <w:t xml:space="preserve">Food and Drug Administration. Report date: November 21, 2012. Report number: 8010047-2012-00454. (Possible infections or colonizations of patients following ERCP with </w:t>
      </w:r>
      <w:r w:rsidR="00526B10" w:rsidRPr="00664A3E">
        <w:rPr>
          <w:rFonts w:ascii="Book Antiqua" w:hAnsi="Book Antiqua"/>
          <w:i/>
          <w:sz w:val="24"/>
          <w:szCs w:val="24"/>
        </w:rPr>
        <w:t xml:space="preserve">E. coli; </w:t>
      </w:r>
      <w:r w:rsidR="00526B10" w:rsidRPr="00664A3E">
        <w:rPr>
          <w:rFonts w:ascii="Book Antiqua" w:hAnsi="Book Antiqua"/>
          <w:sz w:val="24"/>
          <w:szCs w:val="24"/>
        </w:rPr>
        <w:t>the bacterial strain is not necessarily resistant to antibiotics; and this incident may be a pseudo-outbreak, not true infections or colonizations)</w:t>
      </w:r>
    </w:p>
    <w:p w:rsidR="005E254A" w:rsidRDefault="005E254A" w:rsidP="005E254A">
      <w:pPr>
        <w:autoSpaceDE w:val="0"/>
        <w:autoSpaceDN w:val="0"/>
        <w:adjustRightInd w:val="0"/>
        <w:spacing w:line="360" w:lineRule="auto"/>
        <w:jc w:val="both"/>
        <w:rPr>
          <w:rFonts w:ascii="Book Antiqua" w:hAnsi="Book Antiqua"/>
          <w:color w:val="000000"/>
          <w:lang w:eastAsia="zh-CN"/>
        </w:rPr>
      </w:pPr>
    </w:p>
    <w:p w:rsidR="005E254A" w:rsidRPr="005E254A" w:rsidRDefault="005E254A" w:rsidP="005E254A">
      <w:pPr>
        <w:autoSpaceDE w:val="0"/>
        <w:autoSpaceDN w:val="0"/>
        <w:adjustRightInd w:val="0"/>
        <w:spacing w:line="360" w:lineRule="auto"/>
        <w:jc w:val="both"/>
        <w:rPr>
          <w:rFonts w:ascii="Book Antiqua" w:hAnsi="Book Antiqua"/>
          <w:color w:val="000000"/>
          <w:lang w:eastAsia="zh-CN"/>
        </w:rPr>
      </w:pPr>
      <w:r w:rsidRPr="005E254A">
        <w:rPr>
          <w:rFonts w:ascii="Book Antiqua" w:hAnsi="Book Antiqua"/>
          <w:color w:val="000000"/>
        </w:rPr>
        <w:t xml:space="preserve">These reports, which do not </w:t>
      </w:r>
      <w:r w:rsidRPr="005E254A">
        <w:rPr>
          <w:rFonts w:ascii="Book Antiqua" w:hAnsi="Book Antiqua"/>
        </w:rPr>
        <w:t xml:space="preserve">identify the medical facility by name, </w:t>
      </w:r>
      <w:r w:rsidRPr="005E254A">
        <w:rPr>
          <w:rFonts w:ascii="Book Antiqua" w:hAnsi="Book Antiqua"/>
          <w:color w:val="000000"/>
        </w:rPr>
        <w:t xml:space="preserve">associate a contaminated ERCP endoscope with a confirmed patient infection or colonization, or an outbreak of CRE or a related superbug. (Some of these reports are included in this article’s reference section. The listed reports for each year, below, may not be </w:t>
      </w:r>
      <w:r>
        <w:rPr>
          <w:rFonts w:ascii="Book Antiqua" w:hAnsi="Book Antiqua"/>
          <w:color w:val="000000"/>
        </w:rPr>
        <w:t>inclusive of every filed report</w:t>
      </w:r>
      <w:r w:rsidRPr="005E254A">
        <w:rPr>
          <w:rFonts w:ascii="Book Antiqua" w:hAnsi="Book Antiqua"/>
          <w:color w:val="000000"/>
        </w:rPr>
        <w:t>)</w:t>
      </w:r>
      <w:r>
        <w:rPr>
          <w:rFonts w:ascii="Book Antiqua" w:hAnsi="Book Antiqua" w:hint="eastAsia"/>
          <w:color w:val="000000"/>
          <w:lang w:eastAsia="zh-CN"/>
        </w:rPr>
        <w:t>.</w:t>
      </w:r>
      <w:r w:rsidR="009E7B0F" w:rsidRPr="009E7B0F">
        <w:rPr>
          <w:rFonts w:ascii="Book Antiqua" w:hAnsi="Book Antiqua" w:cs="Arial"/>
          <w:noProof/>
          <w:sz w:val="24"/>
          <w:szCs w:val="24"/>
        </w:rPr>
        <w:t xml:space="preserve"> </w:t>
      </w:r>
      <w:r w:rsidR="009E7B0F" w:rsidRPr="005E254A">
        <w:rPr>
          <w:rFonts w:ascii="Book Antiqua" w:hAnsi="Book Antiqua"/>
          <w:color w:val="000000"/>
        </w:rPr>
        <w:t>CRE</w:t>
      </w:r>
      <w:r w:rsidR="009E7B0F">
        <w:rPr>
          <w:rFonts w:ascii="Book Antiqua" w:hAnsi="Book Antiqua" w:hint="eastAsia"/>
          <w:color w:val="000000"/>
          <w:lang w:eastAsia="zh-CN"/>
        </w:rPr>
        <w:t>:</w:t>
      </w:r>
      <w:r w:rsidR="009E7B0F" w:rsidRPr="00664A3E">
        <w:rPr>
          <w:rFonts w:ascii="Book Antiqua" w:hAnsi="Book Antiqua" w:cs="Arial"/>
          <w:noProof/>
          <w:sz w:val="24"/>
          <w:szCs w:val="24"/>
        </w:rPr>
        <w:t xml:space="preserve"> Carbapenem-resistant </w:t>
      </w:r>
      <w:r w:rsidR="009E7B0F" w:rsidRPr="00664A3E">
        <w:rPr>
          <w:rFonts w:ascii="Book Antiqua" w:hAnsi="Book Antiqua" w:cs="Arial"/>
          <w:i/>
          <w:noProof/>
          <w:sz w:val="24"/>
          <w:szCs w:val="24"/>
        </w:rPr>
        <w:t>Enterobacteriaceae</w:t>
      </w:r>
      <w:r w:rsidR="009E7B0F">
        <w:rPr>
          <w:rFonts w:ascii="Book Antiqua" w:hAnsi="Book Antiqua" w:cs="Arial" w:hint="eastAsia"/>
          <w:i/>
          <w:noProof/>
          <w:sz w:val="24"/>
          <w:szCs w:val="24"/>
          <w:lang w:eastAsia="zh-CN"/>
        </w:rPr>
        <w:t>;</w:t>
      </w:r>
      <w:r w:rsidR="00D01DD7" w:rsidRPr="00D01DD7">
        <w:rPr>
          <w:rFonts w:ascii="Book Antiqua" w:hAnsi="Book Antiqua" w:cs="Arial"/>
          <w:noProof/>
          <w:sz w:val="24"/>
          <w:szCs w:val="24"/>
        </w:rPr>
        <w:t xml:space="preserve"> </w:t>
      </w:r>
      <w:r w:rsidR="00D01DD7">
        <w:rPr>
          <w:rFonts w:ascii="Book Antiqua" w:hAnsi="Book Antiqua" w:cs="Arial" w:hint="eastAsia"/>
          <w:noProof/>
          <w:sz w:val="24"/>
          <w:szCs w:val="24"/>
          <w:lang w:eastAsia="zh-CN"/>
        </w:rPr>
        <w:t xml:space="preserve">GI: </w:t>
      </w:r>
      <w:r w:rsidR="00D01DD7" w:rsidRPr="00664A3E">
        <w:rPr>
          <w:rFonts w:ascii="Book Antiqua" w:hAnsi="Book Antiqua" w:cs="Arial"/>
          <w:noProof/>
          <w:sz w:val="24"/>
          <w:szCs w:val="24"/>
        </w:rPr>
        <w:t>Ga</w:t>
      </w:r>
      <w:r w:rsidR="00D01DD7">
        <w:rPr>
          <w:rFonts w:ascii="Book Antiqua" w:hAnsi="Book Antiqua" w:cs="Arial"/>
          <w:noProof/>
          <w:sz w:val="24"/>
          <w:szCs w:val="24"/>
        </w:rPr>
        <w:t>strointestinal</w:t>
      </w:r>
      <w:r w:rsidR="00DD4EC0">
        <w:rPr>
          <w:rFonts w:ascii="Book Antiqua" w:hAnsi="Book Antiqua" w:cs="Arial" w:hint="eastAsia"/>
          <w:noProof/>
          <w:sz w:val="24"/>
          <w:szCs w:val="24"/>
          <w:lang w:eastAsia="zh-CN"/>
        </w:rPr>
        <w:t>.</w:t>
      </w:r>
    </w:p>
    <w:p w:rsidR="00526B10" w:rsidRPr="005E254A" w:rsidRDefault="00526B10" w:rsidP="000C28CE">
      <w:pPr>
        <w:pStyle w:val="PlainText"/>
        <w:autoSpaceDE w:val="0"/>
        <w:autoSpaceDN w:val="0"/>
        <w:adjustRightInd w:val="0"/>
        <w:spacing w:line="360" w:lineRule="auto"/>
        <w:jc w:val="both"/>
        <w:rPr>
          <w:rFonts w:ascii="Book Antiqua" w:hAnsi="Book Antiqua"/>
          <w:sz w:val="24"/>
          <w:szCs w:val="24"/>
          <w:lang w:eastAsia="zh-CN"/>
        </w:rPr>
      </w:pPr>
    </w:p>
    <w:sectPr w:rsidR="00526B10" w:rsidRPr="005E254A" w:rsidSect="0044435D">
      <w:headerReference w:type="default" r:id="rId15"/>
      <w:footerReference w:type="default" r:id="rId16"/>
      <w:footerReference w:type="first" r:id="rId17"/>
      <w:footnotePr>
        <w:numFmt w:val="chicago"/>
      </w:footnotePr>
      <w:type w:val="continuous"/>
      <w:pgSz w:w="12240" w:h="15840"/>
      <w:pgMar w:top="1440" w:right="1440" w:bottom="1440" w:left="90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7E" w:rsidRDefault="006D1D7E">
      <w:pPr>
        <w:spacing w:after="0" w:line="240" w:lineRule="auto"/>
      </w:pPr>
      <w:r>
        <w:separator/>
      </w:r>
    </w:p>
  </w:endnote>
  <w:endnote w:type="continuationSeparator" w:id="0">
    <w:p w:rsidR="006D1D7E" w:rsidRDefault="006D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yriad Web Pro">
    <w:altName w:val="Corbel"/>
    <w:charset w:val="00"/>
    <w:family w:val="swiss"/>
    <w:pitch w:val="variable"/>
    <w:sig w:usb0="8000002F" w:usb1="5000204A" w:usb2="00000000" w:usb3="00000000" w:csb0="00000093" w:csb1="00000000"/>
  </w:font>
  <w:font w:name="Calibri-Italic">
    <w:altName w:val="Arial"/>
    <w:panose1 w:val="00000000000000000000"/>
    <w:charset w:val="00"/>
    <w:family w:val="swiss"/>
    <w:notTrueType/>
    <w:pitch w:val="default"/>
    <w:sig w:usb0="00000001" w:usb1="00000000" w:usb2="00000000" w:usb3="00000000" w:csb0="00000009" w:csb1="00000000"/>
  </w:font>
  <w:font w:name="Arial-ItalicM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150"/>
      <w:docPartObj>
        <w:docPartGallery w:val="Page Numbers (Bottom of Page)"/>
        <w:docPartUnique/>
      </w:docPartObj>
    </w:sdtPr>
    <w:sdtEndPr>
      <w:rPr>
        <w:noProof/>
      </w:rPr>
    </w:sdtEndPr>
    <w:sdtContent>
      <w:p w:rsidR="00087221" w:rsidRDefault="00087221" w:rsidP="00861ECB">
        <w:pPr>
          <w:pStyle w:val="Footer"/>
          <w:tabs>
            <w:tab w:val="clear" w:pos="9360"/>
            <w:tab w:val="right" w:pos="10080"/>
          </w:tabs>
          <w:ind w:right="780"/>
          <w:rPr>
            <w:noProof/>
          </w:rPr>
        </w:pPr>
        <w:r>
          <w:t xml:space="preserve">                   </w:t>
        </w:r>
        <w:r w:rsidRPr="00861ECB">
          <w:rPr>
            <w:i/>
          </w:rPr>
          <w:t xml:space="preserve"> </w:t>
        </w:r>
        <w:r w:rsidRPr="00861ECB">
          <w:rPr>
            <w:i/>
          </w:rPr>
          <w:tab/>
        </w:r>
        <w:r>
          <w:tab/>
        </w:r>
        <w:r>
          <w:fldChar w:fldCharType="begin"/>
        </w:r>
        <w:r>
          <w:instrText xml:space="preserve"> PAGE   \* MERGEFORMAT </w:instrText>
        </w:r>
        <w:r>
          <w:fldChar w:fldCharType="separate"/>
        </w:r>
        <w:r w:rsidR="00BE7C46">
          <w:rPr>
            <w:noProof/>
          </w:rPr>
          <w:t>39</w:t>
        </w:r>
        <w:r>
          <w:rPr>
            <w:noProof/>
          </w:rPr>
          <w:fldChar w:fldCharType="end"/>
        </w:r>
      </w:p>
      <w:p w:rsidR="00087221" w:rsidRDefault="00087221" w:rsidP="007110C1">
        <w:pPr>
          <w:pStyle w:val="Footer"/>
          <w:tabs>
            <w:tab w:val="clear" w:pos="9360"/>
            <w:tab w:val="right" w:pos="10080"/>
          </w:tabs>
          <w:ind w:right="780"/>
        </w:pPr>
      </w:p>
      <w:p w:rsidR="00087221" w:rsidRDefault="006D1D7E" w:rsidP="007110C1">
        <w:pPr>
          <w:pStyle w:val="Footer"/>
          <w:tabs>
            <w:tab w:val="clear" w:pos="9360"/>
            <w:tab w:val="right" w:pos="10080"/>
          </w:tabs>
          <w:ind w:right="780"/>
        </w:pPr>
      </w:p>
    </w:sdtContent>
  </w:sdt>
  <w:p w:rsidR="00087221" w:rsidRDefault="00087221">
    <w:pPr>
      <w:spacing w:after="0" w:line="0" w:lineRule="atLeast"/>
      <w:rPr>
        <w:sz w:val="0"/>
        <w:szCs w:val="0"/>
      </w:rPr>
    </w:pPr>
  </w:p>
  <w:p w:rsidR="00087221" w:rsidRDefault="00087221">
    <w:pPr>
      <w:spacing w:after="0" w:line="0" w:lineRule="atLeast"/>
      <w:rPr>
        <w:sz w:val="0"/>
        <w:szCs w:val="0"/>
      </w:rPr>
    </w:pPr>
  </w:p>
  <w:p w:rsidR="00087221" w:rsidRDefault="00087221">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1" w:rsidRDefault="00087221" w:rsidP="00D85B64">
    <w:pPr>
      <w:pStyle w:val="Footer"/>
      <w:tabs>
        <w:tab w:val="clear" w:pos="9360"/>
        <w:tab w:val="right" w:pos="10080"/>
      </w:tabs>
      <w:ind w:left="1440" w:right="780"/>
    </w:pPr>
  </w:p>
  <w:p w:rsidR="00087221" w:rsidRDefault="00087221" w:rsidP="00D85B64">
    <w:pPr>
      <w:pStyle w:val="Footer"/>
      <w:tabs>
        <w:tab w:val="clear" w:pos="9360"/>
        <w:tab w:val="right" w:pos="10080"/>
      </w:tabs>
      <w:ind w:left="1440" w:right="7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7E" w:rsidRDefault="006D1D7E">
      <w:pPr>
        <w:spacing w:after="0" w:line="240" w:lineRule="auto"/>
      </w:pPr>
      <w:r>
        <w:separator/>
      </w:r>
    </w:p>
  </w:footnote>
  <w:footnote w:type="continuationSeparator" w:id="0">
    <w:p w:rsidR="006D1D7E" w:rsidRDefault="006D1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1" w:rsidRDefault="00087221">
    <w:pPr>
      <w:pStyle w:val="Header"/>
      <w:jc w:val="right"/>
    </w:pPr>
  </w:p>
  <w:p w:rsidR="00087221" w:rsidRPr="00860845" w:rsidRDefault="00087221" w:rsidP="00751F77">
    <w:pPr>
      <w:pStyle w:val="Header"/>
      <w:ind w:right="60"/>
      <w:jc w:val="center"/>
      <w:rPr>
        <w:sz w:val="16"/>
        <w:szCs w:val="16"/>
      </w:rPr>
    </w:pPr>
  </w:p>
  <w:p w:rsidR="00087221" w:rsidRDefault="00087221" w:rsidP="00DE3DD6">
    <w:pPr>
      <w:pStyle w:val="Header"/>
      <w:ind w:left="1440" w:right="60"/>
      <w:jc w:val="center"/>
    </w:pPr>
  </w:p>
  <w:p w:rsidR="00087221" w:rsidRDefault="00087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26B"/>
    <w:multiLevelType w:val="multilevel"/>
    <w:tmpl w:val="D42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F23EA"/>
    <w:multiLevelType w:val="hybridMultilevel"/>
    <w:tmpl w:val="124EB028"/>
    <w:lvl w:ilvl="0" w:tplc="0B5AEFAE">
      <w:start w:val="1"/>
      <w:numFmt w:val="decimal"/>
      <w:lvlText w:val="%1."/>
      <w:lvlJc w:val="left"/>
      <w:pPr>
        <w:ind w:left="1080" w:hanging="360"/>
      </w:pPr>
      <w:rPr>
        <w:rFonts w:ascii="Calibri" w:hAnsi="Calibri" w:hint="default"/>
        <w:caps w:val="0"/>
        <w:strike w:val="0"/>
        <w:dstrike w:val="0"/>
        <w:vanish w:val="0"/>
        <w:sz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41BDD"/>
    <w:multiLevelType w:val="hybridMultilevel"/>
    <w:tmpl w:val="27F0935C"/>
    <w:lvl w:ilvl="0" w:tplc="15F497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91186"/>
    <w:multiLevelType w:val="hybridMultilevel"/>
    <w:tmpl w:val="EDC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13E94"/>
    <w:multiLevelType w:val="hybridMultilevel"/>
    <w:tmpl w:val="05B088EE"/>
    <w:lvl w:ilvl="0" w:tplc="74A2F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47A68"/>
    <w:multiLevelType w:val="hybridMultilevel"/>
    <w:tmpl w:val="717E5CEA"/>
    <w:lvl w:ilvl="0" w:tplc="74A2F336">
      <w:start w:val="1"/>
      <w:numFmt w:val="decimal"/>
      <w:lvlText w:val="(%1)"/>
      <w:lvlJc w:val="left"/>
      <w:pPr>
        <w:ind w:left="1500" w:hanging="4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6">
    <w:nsid w:val="1C144F36"/>
    <w:multiLevelType w:val="hybridMultilevel"/>
    <w:tmpl w:val="39AE1480"/>
    <w:lvl w:ilvl="0" w:tplc="302C59C6">
      <w:start w:val="1"/>
      <w:numFmt w:val="decimal"/>
      <w:lvlText w:val="%1"/>
      <w:lvlJc w:val="left"/>
      <w:pPr>
        <w:ind w:left="1440" w:hanging="360"/>
      </w:pPr>
      <w:rPr>
        <w:rFonts w:eastAsiaTheme="minorEastAsia" w:cstheme="minorBidi" w:hint="default"/>
        <w:b/>
        <w:caps w:val="0"/>
        <w:strike w:val="0"/>
        <w:dstrike w:val="0"/>
        <w:vanish w:val="0"/>
        <w:color w:val="auto"/>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8718E"/>
    <w:multiLevelType w:val="hybridMultilevel"/>
    <w:tmpl w:val="B9767AD6"/>
    <w:lvl w:ilvl="0" w:tplc="5608EA28">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B55462"/>
    <w:multiLevelType w:val="hybridMultilevel"/>
    <w:tmpl w:val="D3867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703EB3"/>
    <w:multiLevelType w:val="hybridMultilevel"/>
    <w:tmpl w:val="7A8A6762"/>
    <w:lvl w:ilvl="0" w:tplc="2DB4A708">
      <w:start w:val="5"/>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543B0F"/>
    <w:multiLevelType w:val="hybridMultilevel"/>
    <w:tmpl w:val="3080F742"/>
    <w:lvl w:ilvl="0" w:tplc="0B5AEFAE">
      <w:start w:val="1"/>
      <w:numFmt w:val="decimal"/>
      <w:lvlText w:val="%1."/>
      <w:lvlJc w:val="left"/>
      <w:pPr>
        <w:ind w:left="1491" w:hanging="360"/>
      </w:pPr>
      <w:rPr>
        <w:rFonts w:ascii="Calibri" w:hAnsi="Calibri" w:hint="default"/>
        <w:caps w:val="0"/>
        <w:strike w:val="0"/>
        <w:dstrike w:val="0"/>
        <w:vanish w:val="0"/>
        <w:sz w:val="22"/>
        <w:vertAlign w:val="baseline"/>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nsid w:val="2D4454F7"/>
    <w:multiLevelType w:val="hybridMultilevel"/>
    <w:tmpl w:val="B14E9976"/>
    <w:lvl w:ilvl="0" w:tplc="A0FA42B2">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6D55FF"/>
    <w:multiLevelType w:val="multilevel"/>
    <w:tmpl w:val="BF6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D5C75"/>
    <w:multiLevelType w:val="hybridMultilevel"/>
    <w:tmpl w:val="644E7B1E"/>
    <w:lvl w:ilvl="0" w:tplc="5608EA28">
      <w:start w:val="1"/>
      <w:numFmt w:val="bullet"/>
      <w:lvlText w:val=""/>
      <w:lvlJc w:val="left"/>
      <w:pPr>
        <w:ind w:left="2160" w:hanging="360"/>
      </w:pPr>
      <w:rPr>
        <w:rFonts w:ascii="Wingdings" w:hAnsi="Wingdings"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9809FE"/>
    <w:multiLevelType w:val="hybridMultilevel"/>
    <w:tmpl w:val="B2B8E498"/>
    <w:lvl w:ilvl="0" w:tplc="F312C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E485E"/>
    <w:multiLevelType w:val="multilevel"/>
    <w:tmpl w:val="DE8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C6D01"/>
    <w:multiLevelType w:val="hybridMultilevel"/>
    <w:tmpl w:val="0F1ABEC0"/>
    <w:lvl w:ilvl="0" w:tplc="5608EA2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35661"/>
    <w:multiLevelType w:val="multilevel"/>
    <w:tmpl w:val="F8B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692D80"/>
    <w:multiLevelType w:val="hybridMultilevel"/>
    <w:tmpl w:val="848203B8"/>
    <w:lvl w:ilvl="0" w:tplc="74A2F336">
      <w:start w:val="1"/>
      <w:numFmt w:val="decimal"/>
      <w:lvlText w:val="(%1)"/>
      <w:lvlJc w:val="left"/>
      <w:pPr>
        <w:ind w:left="1500" w:hanging="4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9">
    <w:nsid w:val="4CA402E7"/>
    <w:multiLevelType w:val="hybridMultilevel"/>
    <w:tmpl w:val="2D429ECC"/>
    <w:lvl w:ilvl="0" w:tplc="0B5AEFAE">
      <w:start w:val="1"/>
      <w:numFmt w:val="decimal"/>
      <w:lvlText w:val="%1."/>
      <w:lvlJc w:val="left"/>
      <w:pPr>
        <w:ind w:left="360" w:hanging="360"/>
      </w:pPr>
      <w:rPr>
        <w:rFonts w:ascii="Calibri" w:hAnsi="Calibri" w:hint="default"/>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D259AC"/>
    <w:multiLevelType w:val="hybridMultilevel"/>
    <w:tmpl w:val="D3867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BA7023"/>
    <w:multiLevelType w:val="hybridMultilevel"/>
    <w:tmpl w:val="90A8F3CA"/>
    <w:lvl w:ilvl="0" w:tplc="302C59C6">
      <w:start w:val="1"/>
      <w:numFmt w:val="decimal"/>
      <w:lvlText w:val="%1"/>
      <w:lvlJc w:val="left"/>
      <w:pPr>
        <w:ind w:left="1440" w:hanging="360"/>
      </w:pPr>
      <w:rPr>
        <w:rFonts w:eastAsiaTheme="minorEastAsia" w:cstheme="minorBidi" w:hint="default"/>
        <w:b/>
        <w:caps w:val="0"/>
        <w:strike w:val="0"/>
        <w:dstrike w:val="0"/>
        <w:vanish w:val="0"/>
        <w:color w:val="auto"/>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0A44D9"/>
    <w:multiLevelType w:val="hybridMultilevel"/>
    <w:tmpl w:val="53FED0E8"/>
    <w:lvl w:ilvl="0" w:tplc="F5AE9878">
      <w:start w:val="1"/>
      <w:numFmt w:val="decimal"/>
      <w:lvlText w:val="%1."/>
      <w:lvlJc w:val="left"/>
      <w:pPr>
        <w:ind w:left="1440" w:hanging="360"/>
      </w:pPr>
      <w:rPr>
        <w:rFonts w:ascii="Book Antiqua" w:hAnsi="Book Antiqua" w:hint="default"/>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A134BF"/>
    <w:multiLevelType w:val="hybridMultilevel"/>
    <w:tmpl w:val="75A00BF8"/>
    <w:lvl w:ilvl="0" w:tplc="3584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B7DF1"/>
    <w:multiLevelType w:val="hybridMultilevel"/>
    <w:tmpl w:val="F4F88C34"/>
    <w:lvl w:ilvl="0" w:tplc="12A24D5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DF25D32"/>
    <w:multiLevelType w:val="hybridMultilevel"/>
    <w:tmpl w:val="1A18613C"/>
    <w:lvl w:ilvl="0" w:tplc="5608EA28">
      <w:start w:val="1"/>
      <w:numFmt w:val="bullet"/>
      <w:lvlText w:val=""/>
      <w:lvlJc w:val="left"/>
      <w:pPr>
        <w:ind w:left="1800" w:hanging="360"/>
      </w:pPr>
      <w:rPr>
        <w:rFonts w:ascii="Wingdings" w:hAnsi="Wingdings"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AD5386"/>
    <w:multiLevelType w:val="hybridMultilevel"/>
    <w:tmpl w:val="0AD60E52"/>
    <w:lvl w:ilvl="0" w:tplc="74A2F336">
      <w:start w:val="1"/>
      <w:numFmt w:val="decimal"/>
      <w:lvlText w:val="(%1)"/>
      <w:lvlJc w:val="left"/>
      <w:pPr>
        <w:ind w:left="1440" w:hanging="360"/>
      </w:pPr>
      <w:rPr>
        <w:rFonts w:hint="default"/>
        <w:b/>
        <w:caps w:val="0"/>
        <w:strike w:val="0"/>
        <w:dstrike w:val="0"/>
        <w:vanish w:val="0"/>
        <w:color w:val="auto"/>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FA3747"/>
    <w:multiLevelType w:val="hybridMultilevel"/>
    <w:tmpl w:val="5BCACFEA"/>
    <w:lvl w:ilvl="0" w:tplc="BA70E1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A50671"/>
    <w:multiLevelType w:val="hybridMultilevel"/>
    <w:tmpl w:val="D3867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28392F"/>
    <w:multiLevelType w:val="multilevel"/>
    <w:tmpl w:val="E55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97621"/>
    <w:multiLevelType w:val="multilevel"/>
    <w:tmpl w:val="3B8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3C146A"/>
    <w:multiLevelType w:val="hybridMultilevel"/>
    <w:tmpl w:val="1AE2B2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C30544"/>
    <w:multiLevelType w:val="hybridMultilevel"/>
    <w:tmpl w:val="54FE191E"/>
    <w:lvl w:ilvl="0" w:tplc="74A2F33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4F0A61"/>
    <w:multiLevelType w:val="multilevel"/>
    <w:tmpl w:val="BF6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67C98"/>
    <w:multiLevelType w:val="hybridMultilevel"/>
    <w:tmpl w:val="30AC8476"/>
    <w:lvl w:ilvl="0" w:tplc="A0FA42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956E0"/>
    <w:multiLevelType w:val="hybridMultilevel"/>
    <w:tmpl w:val="1F8A7688"/>
    <w:lvl w:ilvl="0" w:tplc="0409000F">
      <w:start w:val="1"/>
      <w:numFmt w:val="decimal"/>
      <w:lvlText w:val="%1."/>
      <w:lvlJc w:val="left"/>
      <w:pPr>
        <w:ind w:left="1440" w:hanging="360"/>
      </w:pPr>
      <w:rPr>
        <w:rFonts w:hint="default"/>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CF1A64"/>
    <w:multiLevelType w:val="hybridMultilevel"/>
    <w:tmpl w:val="5EBCC7C4"/>
    <w:lvl w:ilvl="0" w:tplc="5608EA28">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B46E75"/>
    <w:multiLevelType w:val="hybridMultilevel"/>
    <w:tmpl w:val="234A5198"/>
    <w:lvl w:ilvl="0" w:tplc="C6B8036A">
      <w:start w:val="1"/>
      <w:numFmt w:val="decimal"/>
      <w:lvlText w:val="%1."/>
      <w:lvlJc w:val="left"/>
      <w:pPr>
        <w:ind w:left="1491" w:hanging="360"/>
      </w:pPr>
      <w:rPr>
        <w:rFonts w:ascii="Book Antiqua" w:hAnsi="Book Antiqua" w:hint="default"/>
        <w:caps w:val="0"/>
        <w:strike w:val="0"/>
        <w:dstrike w:val="0"/>
        <w:vanish w:val="0"/>
        <w:sz w:val="24"/>
        <w:szCs w:val="24"/>
        <w:vertAlign w:val="baseline"/>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8">
    <w:nsid w:val="7E217C80"/>
    <w:multiLevelType w:val="hybridMultilevel"/>
    <w:tmpl w:val="FCC23938"/>
    <w:lvl w:ilvl="0" w:tplc="0B5AEFAE">
      <w:start w:val="1"/>
      <w:numFmt w:val="decimal"/>
      <w:lvlText w:val="%1."/>
      <w:lvlJc w:val="left"/>
      <w:pPr>
        <w:ind w:left="1440" w:hanging="360"/>
      </w:pPr>
      <w:rPr>
        <w:rFonts w:ascii="Calibri" w:hAnsi="Calibri" w:hint="default"/>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
  </w:num>
  <w:num w:numId="3">
    <w:abstractNumId w:val="37"/>
  </w:num>
  <w:num w:numId="4">
    <w:abstractNumId w:val="31"/>
  </w:num>
  <w:num w:numId="5">
    <w:abstractNumId w:val="1"/>
  </w:num>
  <w:num w:numId="6">
    <w:abstractNumId w:val="10"/>
  </w:num>
  <w:num w:numId="7">
    <w:abstractNumId w:val="22"/>
  </w:num>
  <w:num w:numId="8">
    <w:abstractNumId w:val="38"/>
  </w:num>
  <w:num w:numId="9">
    <w:abstractNumId w:val="27"/>
  </w:num>
  <w:num w:numId="10">
    <w:abstractNumId w:val="35"/>
  </w:num>
  <w:num w:numId="11">
    <w:abstractNumId w:val="8"/>
  </w:num>
  <w:num w:numId="12">
    <w:abstractNumId w:val="33"/>
  </w:num>
  <w:num w:numId="13">
    <w:abstractNumId w:val="29"/>
  </w:num>
  <w:num w:numId="14">
    <w:abstractNumId w:val="17"/>
  </w:num>
  <w:num w:numId="15">
    <w:abstractNumId w:val="15"/>
  </w:num>
  <w:num w:numId="16">
    <w:abstractNumId w:val="28"/>
  </w:num>
  <w:num w:numId="17">
    <w:abstractNumId w:val="20"/>
  </w:num>
  <w:num w:numId="18">
    <w:abstractNumId w:val="19"/>
  </w:num>
  <w:num w:numId="19">
    <w:abstractNumId w:val="14"/>
  </w:num>
  <w:num w:numId="20">
    <w:abstractNumId w:val="16"/>
  </w:num>
  <w:num w:numId="21">
    <w:abstractNumId w:val="2"/>
  </w:num>
  <w:num w:numId="22">
    <w:abstractNumId w:val="23"/>
  </w:num>
  <w:num w:numId="23">
    <w:abstractNumId w:val="12"/>
  </w:num>
  <w:num w:numId="24">
    <w:abstractNumId w:val="30"/>
  </w:num>
  <w:num w:numId="25">
    <w:abstractNumId w:val="25"/>
  </w:num>
  <w:num w:numId="26">
    <w:abstractNumId w:val="36"/>
  </w:num>
  <w:num w:numId="27">
    <w:abstractNumId w:val="13"/>
  </w:num>
  <w:num w:numId="28">
    <w:abstractNumId w:val="7"/>
  </w:num>
  <w:num w:numId="29">
    <w:abstractNumId w:val="0"/>
  </w:num>
  <w:num w:numId="30">
    <w:abstractNumId w:val="4"/>
  </w:num>
  <w:num w:numId="31">
    <w:abstractNumId w:val="11"/>
  </w:num>
  <w:num w:numId="32">
    <w:abstractNumId w:val="21"/>
  </w:num>
  <w:num w:numId="33">
    <w:abstractNumId w:val="26"/>
  </w:num>
  <w:num w:numId="34">
    <w:abstractNumId w:val="18"/>
  </w:num>
  <w:num w:numId="35">
    <w:abstractNumId w:val="32"/>
  </w:num>
  <w:num w:numId="36">
    <w:abstractNumId w:val="5"/>
  </w:num>
  <w:num w:numId="37">
    <w:abstractNumId w:val="6"/>
  </w:num>
  <w:num w:numId="38">
    <w:abstractNumId w:val="24"/>
  </w:num>
  <w:num w:numId="3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E"/>
    <w:rsid w:val="000002E2"/>
    <w:rsid w:val="0000050D"/>
    <w:rsid w:val="00000601"/>
    <w:rsid w:val="00000680"/>
    <w:rsid w:val="00000C0D"/>
    <w:rsid w:val="0000129E"/>
    <w:rsid w:val="000013D1"/>
    <w:rsid w:val="000016CF"/>
    <w:rsid w:val="00001B84"/>
    <w:rsid w:val="00001CDA"/>
    <w:rsid w:val="00001E12"/>
    <w:rsid w:val="000022F9"/>
    <w:rsid w:val="00002A52"/>
    <w:rsid w:val="0000302E"/>
    <w:rsid w:val="00003314"/>
    <w:rsid w:val="00003B77"/>
    <w:rsid w:val="00003E16"/>
    <w:rsid w:val="000041AB"/>
    <w:rsid w:val="00004AE9"/>
    <w:rsid w:val="00004BB6"/>
    <w:rsid w:val="00004FAF"/>
    <w:rsid w:val="00005064"/>
    <w:rsid w:val="000050AF"/>
    <w:rsid w:val="00005100"/>
    <w:rsid w:val="0000528E"/>
    <w:rsid w:val="000054B1"/>
    <w:rsid w:val="000057ED"/>
    <w:rsid w:val="00005AE8"/>
    <w:rsid w:val="00005BF8"/>
    <w:rsid w:val="00006020"/>
    <w:rsid w:val="00006883"/>
    <w:rsid w:val="00006F78"/>
    <w:rsid w:val="00007019"/>
    <w:rsid w:val="000072FB"/>
    <w:rsid w:val="000079D9"/>
    <w:rsid w:val="00007FD0"/>
    <w:rsid w:val="000105A3"/>
    <w:rsid w:val="00010945"/>
    <w:rsid w:val="00011361"/>
    <w:rsid w:val="000116B9"/>
    <w:rsid w:val="00011DF1"/>
    <w:rsid w:val="00012528"/>
    <w:rsid w:val="00012618"/>
    <w:rsid w:val="00012E9B"/>
    <w:rsid w:val="000134C0"/>
    <w:rsid w:val="0001358D"/>
    <w:rsid w:val="00013A77"/>
    <w:rsid w:val="00013BF5"/>
    <w:rsid w:val="00014B60"/>
    <w:rsid w:val="0001501A"/>
    <w:rsid w:val="000150C4"/>
    <w:rsid w:val="00015AA4"/>
    <w:rsid w:val="00015AE5"/>
    <w:rsid w:val="00015C83"/>
    <w:rsid w:val="00016BD5"/>
    <w:rsid w:val="00016C85"/>
    <w:rsid w:val="00016FEB"/>
    <w:rsid w:val="000170DA"/>
    <w:rsid w:val="000170E3"/>
    <w:rsid w:val="0001787C"/>
    <w:rsid w:val="00017945"/>
    <w:rsid w:val="00020768"/>
    <w:rsid w:val="00020A10"/>
    <w:rsid w:val="00020B5D"/>
    <w:rsid w:val="000214E9"/>
    <w:rsid w:val="0002168D"/>
    <w:rsid w:val="00021747"/>
    <w:rsid w:val="000218FA"/>
    <w:rsid w:val="00021DC0"/>
    <w:rsid w:val="00022794"/>
    <w:rsid w:val="000228E0"/>
    <w:rsid w:val="00022C9B"/>
    <w:rsid w:val="00022E4C"/>
    <w:rsid w:val="000232FC"/>
    <w:rsid w:val="00023799"/>
    <w:rsid w:val="000237AD"/>
    <w:rsid w:val="000238EC"/>
    <w:rsid w:val="00023AB3"/>
    <w:rsid w:val="00023C12"/>
    <w:rsid w:val="000240C6"/>
    <w:rsid w:val="00024770"/>
    <w:rsid w:val="000247B0"/>
    <w:rsid w:val="00024AA1"/>
    <w:rsid w:val="00024C6F"/>
    <w:rsid w:val="00024CB0"/>
    <w:rsid w:val="00024CDD"/>
    <w:rsid w:val="000254D2"/>
    <w:rsid w:val="00025774"/>
    <w:rsid w:val="000259F3"/>
    <w:rsid w:val="00025C2B"/>
    <w:rsid w:val="00025F25"/>
    <w:rsid w:val="00026083"/>
    <w:rsid w:val="0002623C"/>
    <w:rsid w:val="00026710"/>
    <w:rsid w:val="00026B47"/>
    <w:rsid w:val="00026BCF"/>
    <w:rsid w:val="00026E39"/>
    <w:rsid w:val="00026F40"/>
    <w:rsid w:val="00030107"/>
    <w:rsid w:val="0003026E"/>
    <w:rsid w:val="00030A95"/>
    <w:rsid w:val="00030AA9"/>
    <w:rsid w:val="00030B75"/>
    <w:rsid w:val="00030C7C"/>
    <w:rsid w:val="00031304"/>
    <w:rsid w:val="000319E1"/>
    <w:rsid w:val="0003218E"/>
    <w:rsid w:val="000323AB"/>
    <w:rsid w:val="0003266D"/>
    <w:rsid w:val="00033086"/>
    <w:rsid w:val="000332E1"/>
    <w:rsid w:val="00033580"/>
    <w:rsid w:val="00033961"/>
    <w:rsid w:val="00033A02"/>
    <w:rsid w:val="0003414A"/>
    <w:rsid w:val="0003466C"/>
    <w:rsid w:val="000349A9"/>
    <w:rsid w:val="00034CD9"/>
    <w:rsid w:val="00034E51"/>
    <w:rsid w:val="00034F4E"/>
    <w:rsid w:val="000354EE"/>
    <w:rsid w:val="000359C6"/>
    <w:rsid w:val="00035A4E"/>
    <w:rsid w:val="00035E67"/>
    <w:rsid w:val="0003618D"/>
    <w:rsid w:val="00036F4C"/>
    <w:rsid w:val="0003771E"/>
    <w:rsid w:val="000377D2"/>
    <w:rsid w:val="00037C28"/>
    <w:rsid w:val="00037FFD"/>
    <w:rsid w:val="00040691"/>
    <w:rsid w:val="000407EC"/>
    <w:rsid w:val="00040818"/>
    <w:rsid w:val="00040C67"/>
    <w:rsid w:val="00040FEB"/>
    <w:rsid w:val="000413D2"/>
    <w:rsid w:val="00041415"/>
    <w:rsid w:val="0004160A"/>
    <w:rsid w:val="0004182A"/>
    <w:rsid w:val="00041A03"/>
    <w:rsid w:val="00041A06"/>
    <w:rsid w:val="00041ABD"/>
    <w:rsid w:val="00041CC4"/>
    <w:rsid w:val="00041CE9"/>
    <w:rsid w:val="00041FD1"/>
    <w:rsid w:val="00042075"/>
    <w:rsid w:val="000424BB"/>
    <w:rsid w:val="000429C1"/>
    <w:rsid w:val="00042C1F"/>
    <w:rsid w:val="000437B1"/>
    <w:rsid w:val="00043AD1"/>
    <w:rsid w:val="00043B8F"/>
    <w:rsid w:val="00043C60"/>
    <w:rsid w:val="00044259"/>
    <w:rsid w:val="000447F2"/>
    <w:rsid w:val="00044895"/>
    <w:rsid w:val="00044B9E"/>
    <w:rsid w:val="00044FE6"/>
    <w:rsid w:val="0004559D"/>
    <w:rsid w:val="00045C4A"/>
    <w:rsid w:val="00045C7B"/>
    <w:rsid w:val="00045DAF"/>
    <w:rsid w:val="00045DD7"/>
    <w:rsid w:val="00045E9D"/>
    <w:rsid w:val="0004623B"/>
    <w:rsid w:val="00046284"/>
    <w:rsid w:val="000463AA"/>
    <w:rsid w:val="00046F43"/>
    <w:rsid w:val="00047134"/>
    <w:rsid w:val="0004719F"/>
    <w:rsid w:val="0004774B"/>
    <w:rsid w:val="00047AB0"/>
    <w:rsid w:val="00047D4B"/>
    <w:rsid w:val="00047D97"/>
    <w:rsid w:val="00050248"/>
    <w:rsid w:val="000503BC"/>
    <w:rsid w:val="000505E6"/>
    <w:rsid w:val="00050738"/>
    <w:rsid w:val="00050B29"/>
    <w:rsid w:val="00051AA2"/>
    <w:rsid w:val="0005264C"/>
    <w:rsid w:val="000527F3"/>
    <w:rsid w:val="00052A30"/>
    <w:rsid w:val="00052D0D"/>
    <w:rsid w:val="000532C2"/>
    <w:rsid w:val="000535CB"/>
    <w:rsid w:val="000538C6"/>
    <w:rsid w:val="00053AB4"/>
    <w:rsid w:val="00053B5E"/>
    <w:rsid w:val="00053D2D"/>
    <w:rsid w:val="0005434E"/>
    <w:rsid w:val="00054395"/>
    <w:rsid w:val="000544FB"/>
    <w:rsid w:val="000545E0"/>
    <w:rsid w:val="00055324"/>
    <w:rsid w:val="0005536D"/>
    <w:rsid w:val="000553DE"/>
    <w:rsid w:val="00055535"/>
    <w:rsid w:val="00055A08"/>
    <w:rsid w:val="00055FC7"/>
    <w:rsid w:val="00056016"/>
    <w:rsid w:val="000560E6"/>
    <w:rsid w:val="0005738E"/>
    <w:rsid w:val="000579D1"/>
    <w:rsid w:val="00057CB9"/>
    <w:rsid w:val="00057F13"/>
    <w:rsid w:val="00057F16"/>
    <w:rsid w:val="000601EA"/>
    <w:rsid w:val="00060B8D"/>
    <w:rsid w:val="00060D88"/>
    <w:rsid w:val="00060E7C"/>
    <w:rsid w:val="0006130E"/>
    <w:rsid w:val="00061C68"/>
    <w:rsid w:val="00061CB9"/>
    <w:rsid w:val="00061F8C"/>
    <w:rsid w:val="00062762"/>
    <w:rsid w:val="00062BF3"/>
    <w:rsid w:val="00062F2F"/>
    <w:rsid w:val="000632A2"/>
    <w:rsid w:val="00063F3D"/>
    <w:rsid w:val="000648A1"/>
    <w:rsid w:val="00064ADC"/>
    <w:rsid w:val="00064B38"/>
    <w:rsid w:val="00064DC4"/>
    <w:rsid w:val="000650FB"/>
    <w:rsid w:val="000654D3"/>
    <w:rsid w:val="00065A34"/>
    <w:rsid w:val="00065A6F"/>
    <w:rsid w:val="00065AB7"/>
    <w:rsid w:val="00065DAC"/>
    <w:rsid w:val="00066435"/>
    <w:rsid w:val="000668D5"/>
    <w:rsid w:val="00066C4D"/>
    <w:rsid w:val="000670B0"/>
    <w:rsid w:val="000672B8"/>
    <w:rsid w:val="000677AD"/>
    <w:rsid w:val="00067D53"/>
    <w:rsid w:val="00067F55"/>
    <w:rsid w:val="000701F0"/>
    <w:rsid w:val="00070357"/>
    <w:rsid w:val="00070376"/>
    <w:rsid w:val="000704F8"/>
    <w:rsid w:val="00070BA4"/>
    <w:rsid w:val="00070ECF"/>
    <w:rsid w:val="00070F1C"/>
    <w:rsid w:val="000711CD"/>
    <w:rsid w:val="00071274"/>
    <w:rsid w:val="000712D5"/>
    <w:rsid w:val="0007153F"/>
    <w:rsid w:val="00071A83"/>
    <w:rsid w:val="00071B8E"/>
    <w:rsid w:val="00071CF6"/>
    <w:rsid w:val="000728F2"/>
    <w:rsid w:val="00072C72"/>
    <w:rsid w:val="000730D9"/>
    <w:rsid w:val="0007314E"/>
    <w:rsid w:val="000732F2"/>
    <w:rsid w:val="000734DD"/>
    <w:rsid w:val="000742B9"/>
    <w:rsid w:val="000743E8"/>
    <w:rsid w:val="000745A3"/>
    <w:rsid w:val="000748C4"/>
    <w:rsid w:val="00074BE8"/>
    <w:rsid w:val="00074F86"/>
    <w:rsid w:val="000759DB"/>
    <w:rsid w:val="00075F4A"/>
    <w:rsid w:val="0007618F"/>
    <w:rsid w:val="000764E7"/>
    <w:rsid w:val="000769FE"/>
    <w:rsid w:val="00076B4E"/>
    <w:rsid w:val="00077029"/>
    <w:rsid w:val="00077238"/>
    <w:rsid w:val="0007799E"/>
    <w:rsid w:val="00077A95"/>
    <w:rsid w:val="00080526"/>
    <w:rsid w:val="000806A8"/>
    <w:rsid w:val="0008175F"/>
    <w:rsid w:val="00081A9E"/>
    <w:rsid w:val="00081F3F"/>
    <w:rsid w:val="000820E6"/>
    <w:rsid w:val="00082268"/>
    <w:rsid w:val="000823EA"/>
    <w:rsid w:val="000825AE"/>
    <w:rsid w:val="00082FF3"/>
    <w:rsid w:val="00083937"/>
    <w:rsid w:val="0008397F"/>
    <w:rsid w:val="00083D63"/>
    <w:rsid w:val="00083DBA"/>
    <w:rsid w:val="00084386"/>
    <w:rsid w:val="0008447E"/>
    <w:rsid w:val="00084737"/>
    <w:rsid w:val="00084829"/>
    <w:rsid w:val="00084A05"/>
    <w:rsid w:val="00085352"/>
    <w:rsid w:val="00085780"/>
    <w:rsid w:val="00085A02"/>
    <w:rsid w:val="00085B61"/>
    <w:rsid w:val="00085EBD"/>
    <w:rsid w:val="00086168"/>
    <w:rsid w:val="000864DF"/>
    <w:rsid w:val="00086AB5"/>
    <w:rsid w:val="00086F22"/>
    <w:rsid w:val="0008715C"/>
    <w:rsid w:val="00087221"/>
    <w:rsid w:val="00087258"/>
    <w:rsid w:val="0009003C"/>
    <w:rsid w:val="00090309"/>
    <w:rsid w:val="000904A4"/>
    <w:rsid w:val="000906A8"/>
    <w:rsid w:val="00090762"/>
    <w:rsid w:val="00090BB1"/>
    <w:rsid w:val="0009147E"/>
    <w:rsid w:val="000917C3"/>
    <w:rsid w:val="00091EB8"/>
    <w:rsid w:val="00091F7A"/>
    <w:rsid w:val="000921D7"/>
    <w:rsid w:val="00092518"/>
    <w:rsid w:val="00092A30"/>
    <w:rsid w:val="00092A7F"/>
    <w:rsid w:val="00092A98"/>
    <w:rsid w:val="000939E9"/>
    <w:rsid w:val="00093C51"/>
    <w:rsid w:val="00093CCF"/>
    <w:rsid w:val="000946E7"/>
    <w:rsid w:val="000947A3"/>
    <w:rsid w:val="00094829"/>
    <w:rsid w:val="00094859"/>
    <w:rsid w:val="000952CC"/>
    <w:rsid w:val="00095358"/>
    <w:rsid w:val="00095A22"/>
    <w:rsid w:val="00095B71"/>
    <w:rsid w:val="00095E77"/>
    <w:rsid w:val="000961B4"/>
    <w:rsid w:val="0009623B"/>
    <w:rsid w:val="0009626A"/>
    <w:rsid w:val="00096614"/>
    <w:rsid w:val="000966AC"/>
    <w:rsid w:val="00096862"/>
    <w:rsid w:val="00097281"/>
    <w:rsid w:val="00097549"/>
    <w:rsid w:val="000979B3"/>
    <w:rsid w:val="00097CBE"/>
    <w:rsid w:val="00097CE3"/>
    <w:rsid w:val="00097D45"/>
    <w:rsid w:val="000A0159"/>
    <w:rsid w:val="000A0620"/>
    <w:rsid w:val="000A0A97"/>
    <w:rsid w:val="000A0D1A"/>
    <w:rsid w:val="000A11E5"/>
    <w:rsid w:val="000A13A6"/>
    <w:rsid w:val="000A178C"/>
    <w:rsid w:val="000A1AC0"/>
    <w:rsid w:val="000A20CA"/>
    <w:rsid w:val="000A2414"/>
    <w:rsid w:val="000A28FD"/>
    <w:rsid w:val="000A36B9"/>
    <w:rsid w:val="000A4A83"/>
    <w:rsid w:val="000A4DFE"/>
    <w:rsid w:val="000A50F4"/>
    <w:rsid w:val="000A5C5C"/>
    <w:rsid w:val="000A5F04"/>
    <w:rsid w:val="000A5FAE"/>
    <w:rsid w:val="000A602D"/>
    <w:rsid w:val="000A6049"/>
    <w:rsid w:val="000A6A78"/>
    <w:rsid w:val="000A7359"/>
    <w:rsid w:val="000A74B7"/>
    <w:rsid w:val="000A78C4"/>
    <w:rsid w:val="000A79C7"/>
    <w:rsid w:val="000A7CD4"/>
    <w:rsid w:val="000B06FA"/>
    <w:rsid w:val="000B0924"/>
    <w:rsid w:val="000B0CC0"/>
    <w:rsid w:val="000B0E6D"/>
    <w:rsid w:val="000B1538"/>
    <w:rsid w:val="000B1AEE"/>
    <w:rsid w:val="000B2554"/>
    <w:rsid w:val="000B2661"/>
    <w:rsid w:val="000B267C"/>
    <w:rsid w:val="000B272D"/>
    <w:rsid w:val="000B3648"/>
    <w:rsid w:val="000B466B"/>
    <w:rsid w:val="000B4D5D"/>
    <w:rsid w:val="000B4D9C"/>
    <w:rsid w:val="000B4FE8"/>
    <w:rsid w:val="000B522E"/>
    <w:rsid w:val="000B54BA"/>
    <w:rsid w:val="000B5797"/>
    <w:rsid w:val="000B5A38"/>
    <w:rsid w:val="000B5A7D"/>
    <w:rsid w:val="000B5C73"/>
    <w:rsid w:val="000B64A0"/>
    <w:rsid w:val="000B6830"/>
    <w:rsid w:val="000B703E"/>
    <w:rsid w:val="000B74DC"/>
    <w:rsid w:val="000C0663"/>
    <w:rsid w:val="000C06B4"/>
    <w:rsid w:val="000C06E5"/>
    <w:rsid w:val="000C0D1B"/>
    <w:rsid w:val="000C0E2F"/>
    <w:rsid w:val="000C0EBD"/>
    <w:rsid w:val="000C18A0"/>
    <w:rsid w:val="000C1AE6"/>
    <w:rsid w:val="000C2555"/>
    <w:rsid w:val="000C28CE"/>
    <w:rsid w:val="000C2DF1"/>
    <w:rsid w:val="000C3566"/>
    <w:rsid w:val="000C36CB"/>
    <w:rsid w:val="000C3B24"/>
    <w:rsid w:val="000C406C"/>
    <w:rsid w:val="000C4289"/>
    <w:rsid w:val="000C4404"/>
    <w:rsid w:val="000C4493"/>
    <w:rsid w:val="000C451F"/>
    <w:rsid w:val="000C45A9"/>
    <w:rsid w:val="000C4A1A"/>
    <w:rsid w:val="000C4ACA"/>
    <w:rsid w:val="000C5293"/>
    <w:rsid w:val="000C5D0F"/>
    <w:rsid w:val="000C67CB"/>
    <w:rsid w:val="000C68EA"/>
    <w:rsid w:val="000C6A36"/>
    <w:rsid w:val="000C6ADE"/>
    <w:rsid w:val="000C6CDC"/>
    <w:rsid w:val="000C72E9"/>
    <w:rsid w:val="000C7AED"/>
    <w:rsid w:val="000C7D5E"/>
    <w:rsid w:val="000C7F10"/>
    <w:rsid w:val="000D0AA5"/>
    <w:rsid w:val="000D0F25"/>
    <w:rsid w:val="000D10AA"/>
    <w:rsid w:val="000D19F3"/>
    <w:rsid w:val="000D1C4A"/>
    <w:rsid w:val="000D212D"/>
    <w:rsid w:val="000D2665"/>
    <w:rsid w:val="000D2667"/>
    <w:rsid w:val="000D2C9B"/>
    <w:rsid w:val="000D2EA5"/>
    <w:rsid w:val="000D3C35"/>
    <w:rsid w:val="000D3E75"/>
    <w:rsid w:val="000D3EF6"/>
    <w:rsid w:val="000D4418"/>
    <w:rsid w:val="000D44E7"/>
    <w:rsid w:val="000D46E0"/>
    <w:rsid w:val="000D4BAA"/>
    <w:rsid w:val="000D5BAA"/>
    <w:rsid w:val="000D63F7"/>
    <w:rsid w:val="000D6563"/>
    <w:rsid w:val="000D75D0"/>
    <w:rsid w:val="000D7D97"/>
    <w:rsid w:val="000D7E0C"/>
    <w:rsid w:val="000E0107"/>
    <w:rsid w:val="000E02D9"/>
    <w:rsid w:val="000E044D"/>
    <w:rsid w:val="000E07A5"/>
    <w:rsid w:val="000E122B"/>
    <w:rsid w:val="000E16F3"/>
    <w:rsid w:val="000E19CC"/>
    <w:rsid w:val="000E1B47"/>
    <w:rsid w:val="000E2130"/>
    <w:rsid w:val="000E27CA"/>
    <w:rsid w:val="000E3062"/>
    <w:rsid w:val="000E3488"/>
    <w:rsid w:val="000E3761"/>
    <w:rsid w:val="000E37E8"/>
    <w:rsid w:val="000E3DA8"/>
    <w:rsid w:val="000E463E"/>
    <w:rsid w:val="000E4C9A"/>
    <w:rsid w:val="000E4E86"/>
    <w:rsid w:val="000E508B"/>
    <w:rsid w:val="000E5108"/>
    <w:rsid w:val="000E53CD"/>
    <w:rsid w:val="000E5453"/>
    <w:rsid w:val="000E58E2"/>
    <w:rsid w:val="000E5949"/>
    <w:rsid w:val="000E5C5B"/>
    <w:rsid w:val="000E5F81"/>
    <w:rsid w:val="000E6053"/>
    <w:rsid w:val="000E61BD"/>
    <w:rsid w:val="000E6319"/>
    <w:rsid w:val="000E6326"/>
    <w:rsid w:val="000E635E"/>
    <w:rsid w:val="000E7390"/>
    <w:rsid w:val="000E745C"/>
    <w:rsid w:val="000E7569"/>
    <w:rsid w:val="000F0094"/>
    <w:rsid w:val="000F034C"/>
    <w:rsid w:val="000F04A8"/>
    <w:rsid w:val="000F15A4"/>
    <w:rsid w:val="000F1819"/>
    <w:rsid w:val="000F1A2D"/>
    <w:rsid w:val="000F1E69"/>
    <w:rsid w:val="000F1F66"/>
    <w:rsid w:val="000F2950"/>
    <w:rsid w:val="000F2D9B"/>
    <w:rsid w:val="000F2E59"/>
    <w:rsid w:val="000F3000"/>
    <w:rsid w:val="000F3949"/>
    <w:rsid w:val="000F3F93"/>
    <w:rsid w:val="000F447B"/>
    <w:rsid w:val="000F486C"/>
    <w:rsid w:val="000F49D4"/>
    <w:rsid w:val="000F4B20"/>
    <w:rsid w:val="000F4BB4"/>
    <w:rsid w:val="000F4CC8"/>
    <w:rsid w:val="000F4EC7"/>
    <w:rsid w:val="000F5490"/>
    <w:rsid w:val="000F5528"/>
    <w:rsid w:val="000F58C4"/>
    <w:rsid w:val="000F59D8"/>
    <w:rsid w:val="000F601C"/>
    <w:rsid w:val="000F6052"/>
    <w:rsid w:val="000F6207"/>
    <w:rsid w:val="000F6330"/>
    <w:rsid w:val="000F636E"/>
    <w:rsid w:val="000F6658"/>
    <w:rsid w:val="000F666D"/>
    <w:rsid w:val="000F6CC4"/>
    <w:rsid w:val="000F6D44"/>
    <w:rsid w:val="000F74EE"/>
    <w:rsid w:val="000F7B09"/>
    <w:rsid w:val="000F7BA1"/>
    <w:rsid w:val="0010009F"/>
    <w:rsid w:val="001002EB"/>
    <w:rsid w:val="00100384"/>
    <w:rsid w:val="00100A7A"/>
    <w:rsid w:val="00100D6B"/>
    <w:rsid w:val="001012C4"/>
    <w:rsid w:val="00101537"/>
    <w:rsid w:val="00101738"/>
    <w:rsid w:val="00101932"/>
    <w:rsid w:val="00102440"/>
    <w:rsid w:val="00102942"/>
    <w:rsid w:val="00102EAF"/>
    <w:rsid w:val="00103246"/>
    <w:rsid w:val="001033FA"/>
    <w:rsid w:val="001034EF"/>
    <w:rsid w:val="00103886"/>
    <w:rsid w:val="00103B72"/>
    <w:rsid w:val="00104209"/>
    <w:rsid w:val="00104514"/>
    <w:rsid w:val="0010461C"/>
    <w:rsid w:val="00104A76"/>
    <w:rsid w:val="00104AAB"/>
    <w:rsid w:val="00104E5B"/>
    <w:rsid w:val="00105119"/>
    <w:rsid w:val="00105615"/>
    <w:rsid w:val="00106368"/>
    <w:rsid w:val="00106419"/>
    <w:rsid w:val="0010695F"/>
    <w:rsid w:val="00106A53"/>
    <w:rsid w:val="00106DA2"/>
    <w:rsid w:val="0010717A"/>
    <w:rsid w:val="0010740C"/>
    <w:rsid w:val="00107433"/>
    <w:rsid w:val="00107855"/>
    <w:rsid w:val="00107AA7"/>
    <w:rsid w:val="00107B0F"/>
    <w:rsid w:val="00110523"/>
    <w:rsid w:val="001105BD"/>
    <w:rsid w:val="00111551"/>
    <w:rsid w:val="00111D82"/>
    <w:rsid w:val="00112CD8"/>
    <w:rsid w:val="00112D27"/>
    <w:rsid w:val="00112D38"/>
    <w:rsid w:val="00112D75"/>
    <w:rsid w:val="00112E1C"/>
    <w:rsid w:val="00112ECB"/>
    <w:rsid w:val="00112F40"/>
    <w:rsid w:val="00113037"/>
    <w:rsid w:val="001133A9"/>
    <w:rsid w:val="00113BAF"/>
    <w:rsid w:val="00113EF1"/>
    <w:rsid w:val="00114CAA"/>
    <w:rsid w:val="00114CC0"/>
    <w:rsid w:val="00115199"/>
    <w:rsid w:val="00115312"/>
    <w:rsid w:val="001156F6"/>
    <w:rsid w:val="001157E0"/>
    <w:rsid w:val="001159F1"/>
    <w:rsid w:val="00115D69"/>
    <w:rsid w:val="001161CA"/>
    <w:rsid w:val="0011624A"/>
    <w:rsid w:val="00116361"/>
    <w:rsid w:val="00116458"/>
    <w:rsid w:val="00116AB1"/>
    <w:rsid w:val="00116B77"/>
    <w:rsid w:val="00116FFF"/>
    <w:rsid w:val="00117134"/>
    <w:rsid w:val="0011732E"/>
    <w:rsid w:val="0011740D"/>
    <w:rsid w:val="001176FB"/>
    <w:rsid w:val="0012008C"/>
    <w:rsid w:val="0012020C"/>
    <w:rsid w:val="00120517"/>
    <w:rsid w:val="00120804"/>
    <w:rsid w:val="00121D54"/>
    <w:rsid w:val="0012214C"/>
    <w:rsid w:val="0012226C"/>
    <w:rsid w:val="001229E7"/>
    <w:rsid w:val="00122B30"/>
    <w:rsid w:val="001230F1"/>
    <w:rsid w:val="00123461"/>
    <w:rsid w:val="00123E4B"/>
    <w:rsid w:val="0012442D"/>
    <w:rsid w:val="00124B85"/>
    <w:rsid w:val="00124C71"/>
    <w:rsid w:val="001255FB"/>
    <w:rsid w:val="00125776"/>
    <w:rsid w:val="00125A47"/>
    <w:rsid w:val="00125E81"/>
    <w:rsid w:val="00125F39"/>
    <w:rsid w:val="00126185"/>
    <w:rsid w:val="001262AB"/>
    <w:rsid w:val="0012634B"/>
    <w:rsid w:val="00126547"/>
    <w:rsid w:val="0012692C"/>
    <w:rsid w:val="00126987"/>
    <w:rsid w:val="00126AAD"/>
    <w:rsid w:val="00126D3B"/>
    <w:rsid w:val="001276A7"/>
    <w:rsid w:val="00127901"/>
    <w:rsid w:val="00130075"/>
    <w:rsid w:val="00130301"/>
    <w:rsid w:val="00130B46"/>
    <w:rsid w:val="00130DD8"/>
    <w:rsid w:val="001311B7"/>
    <w:rsid w:val="00131365"/>
    <w:rsid w:val="001313BE"/>
    <w:rsid w:val="001314D2"/>
    <w:rsid w:val="00131551"/>
    <w:rsid w:val="0013180B"/>
    <w:rsid w:val="00131854"/>
    <w:rsid w:val="00131BB3"/>
    <w:rsid w:val="00131D68"/>
    <w:rsid w:val="0013211F"/>
    <w:rsid w:val="00132EB7"/>
    <w:rsid w:val="00133251"/>
    <w:rsid w:val="0013326E"/>
    <w:rsid w:val="001334BE"/>
    <w:rsid w:val="001338FD"/>
    <w:rsid w:val="00133A82"/>
    <w:rsid w:val="00134699"/>
    <w:rsid w:val="00134B2E"/>
    <w:rsid w:val="00134C19"/>
    <w:rsid w:val="00134D37"/>
    <w:rsid w:val="001350B6"/>
    <w:rsid w:val="0013572A"/>
    <w:rsid w:val="00135837"/>
    <w:rsid w:val="0013609C"/>
    <w:rsid w:val="00136919"/>
    <w:rsid w:val="001369E6"/>
    <w:rsid w:val="00136BBF"/>
    <w:rsid w:val="00136F87"/>
    <w:rsid w:val="001374BF"/>
    <w:rsid w:val="001378D7"/>
    <w:rsid w:val="00137CF7"/>
    <w:rsid w:val="001400CC"/>
    <w:rsid w:val="001402D0"/>
    <w:rsid w:val="00140360"/>
    <w:rsid w:val="00140416"/>
    <w:rsid w:val="00140657"/>
    <w:rsid w:val="00140982"/>
    <w:rsid w:val="00141306"/>
    <w:rsid w:val="00141506"/>
    <w:rsid w:val="001416A1"/>
    <w:rsid w:val="00141C52"/>
    <w:rsid w:val="00141CCF"/>
    <w:rsid w:val="00141F30"/>
    <w:rsid w:val="00141FB2"/>
    <w:rsid w:val="0014283C"/>
    <w:rsid w:val="00142CFC"/>
    <w:rsid w:val="00142E36"/>
    <w:rsid w:val="00142E40"/>
    <w:rsid w:val="00142FD6"/>
    <w:rsid w:val="00143A9B"/>
    <w:rsid w:val="00143B6E"/>
    <w:rsid w:val="0014460C"/>
    <w:rsid w:val="00144B31"/>
    <w:rsid w:val="00144B92"/>
    <w:rsid w:val="00144EAB"/>
    <w:rsid w:val="00144FAD"/>
    <w:rsid w:val="001453A2"/>
    <w:rsid w:val="00145585"/>
    <w:rsid w:val="00145644"/>
    <w:rsid w:val="00145CF4"/>
    <w:rsid w:val="00146FFE"/>
    <w:rsid w:val="0014714C"/>
    <w:rsid w:val="00147439"/>
    <w:rsid w:val="001479B3"/>
    <w:rsid w:val="00147C95"/>
    <w:rsid w:val="00147CF1"/>
    <w:rsid w:val="001500E8"/>
    <w:rsid w:val="001501E5"/>
    <w:rsid w:val="00150302"/>
    <w:rsid w:val="00150541"/>
    <w:rsid w:val="0015073C"/>
    <w:rsid w:val="0015080E"/>
    <w:rsid w:val="0015092A"/>
    <w:rsid w:val="00150A9F"/>
    <w:rsid w:val="00150B86"/>
    <w:rsid w:val="00150D38"/>
    <w:rsid w:val="001513E2"/>
    <w:rsid w:val="001519A8"/>
    <w:rsid w:val="00151DD0"/>
    <w:rsid w:val="0015211C"/>
    <w:rsid w:val="001522F4"/>
    <w:rsid w:val="001526DE"/>
    <w:rsid w:val="0015290D"/>
    <w:rsid w:val="00152D5E"/>
    <w:rsid w:val="00154109"/>
    <w:rsid w:val="00154B17"/>
    <w:rsid w:val="00154C5C"/>
    <w:rsid w:val="00155CF1"/>
    <w:rsid w:val="0015657F"/>
    <w:rsid w:val="0015664F"/>
    <w:rsid w:val="00156B7B"/>
    <w:rsid w:val="001571F4"/>
    <w:rsid w:val="001575A9"/>
    <w:rsid w:val="00157934"/>
    <w:rsid w:val="001603BC"/>
    <w:rsid w:val="00160679"/>
    <w:rsid w:val="0016077F"/>
    <w:rsid w:val="001607CD"/>
    <w:rsid w:val="00160AF8"/>
    <w:rsid w:val="00160B29"/>
    <w:rsid w:val="00160C73"/>
    <w:rsid w:val="00160DAD"/>
    <w:rsid w:val="00160E0E"/>
    <w:rsid w:val="00161042"/>
    <w:rsid w:val="001610F7"/>
    <w:rsid w:val="00161483"/>
    <w:rsid w:val="00161A42"/>
    <w:rsid w:val="00161C93"/>
    <w:rsid w:val="00161CEA"/>
    <w:rsid w:val="00161F9E"/>
    <w:rsid w:val="001623FC"/>
    <w:rsid w:val="001627CE"/>
    <w:rsid w:val="00162D36"/>
    <w:rsid w:val="00162D69"/>
    <w:rsid w:val="00162E41"/>
    <w:rsid w:val="00163519"/>
    <w:rsid w:val="00163658"/>
    <w:rsid w:val="001639CE"/>
    <w:rsid w:val="00163DF9"/>
    <w:rsid w:val="001641D6"/>
    <w:rsid w:val="00165227"/>
    <w:rsid w:val="001653BF"/>
    <w:rsid w:val="0016551E"/>
    <w:rsid w:val="00165C1B"/>
    <w:rsid w:val="00165ED3"/>
    <w:rsid w:val="001665F4"/>
    <w:rsid w:val="00166878"/>
    <w:rsid w:val="00166C1D"/>
    <w:rsid w:val="00166C33"/>
    <w:rsid w:val="00166C40"/>
    <w:rsid w:val="001670A5"/>
    <w:rsid w:val="00167162"/>
    <w:rsid w:val="00167444"/>
    <w:rsid w:val="00167995"/>
    <w:rsid w:val="001679AB"/>
    <w:rsid w:val="00167ED3"/>
    <w:rsid w:val="00170026"/>
    <w:rsid w:val="00170240"/>
    <w:rsid w:val="00170991"/>
    <w:rsid w:val="00170E0E"/>
    <w:rsid w:val="00170EE2"/>
    <w:rsid w:val="00171181"/>
    <w:rsid w:val="001716E1"/>
    <w:rsid w:val="00171752"/>
    <w:rsid w:val="001717A9"/>
    <w:rsid w:val="00172212"/>
    <w:rsid w:val="00172565"/>
    <w:rsid w:val="001725FF"/>
    <w:rsid w:val="00172647"/>
    <w:rsid w:val="00172E06"/>
    <w:rsid w:val="001730AF"/>
    <w:rsid w:val="001731A8"/>
    <w:rsid w:val="0017393F"/>
    <w:rsid w:val="00173B78"/>
    <w:rsid w:val="00174135"/>
    <w:rsid w:val="0017486E"/>
    <w:rsid w:val="00174A3F"/>
    <w:rsid w:val="00174D4F"/>
    <w:rsid w:val="0017515B"/>
    <w:rsid w:val="0017531C"/>
    <w:rsid w:val="001756E9"/>
    <w:rsid w:val="001757AC"/>
    <w:rsid w:val="00176185"/>
    <w:rsid w:val="0017633A"/>
    <w:rsid w:val="0017665C"/>
    <w:rsid w:val="00176798"/>
    <w:rsid w:val="00176818"/>
    <w:rsid w:val="00176D7C"/>
    <w:rsid w:val="00176F70"/>
    <w:rsid w:val="00177063"/>
    <w:rsid w:val="001778A6"/>
    <w:rsid w:val="001805EC"/>
    <w:rsid w:val="00180749"/>
    <w:rsid w:val="00181DA2"/>
    <w:rsid w:val="00181F83"/>
    <w:rsid w:val="00181F9B"/>
    <w:rsid w:val="001825FC"/>
    <w:rsid w:val="0018269A"/>
    <w:rsid w:val="00182AD0"/>
    <w:rsid w:val="00182F79"/>
    <w:rsid w:val="00182FCA"/>
    <w:rsid w:val="0018349A"/>
    <w:rsid w:val="00183742"/>
    <w:rsid w:val="00183958"/>
    <w:rsid w:val="0018397E"/>
    <w:rsid w:val="00183A13"/>
    <w:rsid w:val="00183DB9"/>
    <w:rsid w:val="0018406E"/>
    <w:rsid w:val="0018430C"/>
    <w:rsid w:val="00184314"/>
    <w:rsid w:val="001844B0"/>
    <w:rsid w:val="001848DA"/>
    <w:rsid w:val="001848F8"/>
    <w:rsid w:val="00184C25"/>
    <w:rsid w:val="001851ED"/>
    <w:rsid w:val="00185211"/>
    <w:rsid w:val="001852A2"/>
    <w:rsid w:val="001855C1"/>
    <w:rsid w:val="0018586B"/>
    <w:rsid w:val="00185BAA"/>
    <w:rsid w:val="00185D57"/>
    <w:rsid w:val="00185FE4"/>
    <w:rsid w:val="0018609A"/>
    <w:rsid w:val="00186C4A"/>
    <w:rsid w:val="00187191"/>
    <w:rsid w:val="0018749F"/>
    <w:rsid w:val="00187573"/>
    <w:rsid w:val="00187583"/>
    <w:rsid w:val="00187722"/>
    <w:rsid w:val="00187C79"/>
    <w:rsid w:val="00187F91"/>
    <w:rsid w:val="00187FE6"/>
    <w:rsid w:val="00190358"/>
    <w:rsid w:val="0019056C"/>
    <w:rsid w:val="00190721"/>
    <w:rsid w:val="00190EC6"/>
    <w:rsid w:val="001912AD"/>
    <w:rsid w:val="00191392"/>
    <w:rsid w:val="00191B49"/>
    <w:rsid w:val="001922A3"/>
    <w:rsid w:val="00192553"/>
    <w:rsid w:val="001925BB"/>
    <w:rsid w:val="0019277C"/>
    <w:rsid w:val="00192FAA"/>
    <w:rsid w:val="0019307A"/>
    <w:rsid w:val="001932C3"/>
    <w:rsid w:val="001936CA"/>
    <w:rsid w:val="00194173"/>
    <w:rsid w:val="001941FE"/>
    <w:rsid w:val="00194363"/>
    <w:rsid w:val="00194A4D"/>
    <w:rsid w:val="00194B3A"/>
    <w:rsid w:val="00194EC0"/>
    <w:rsid w:val="00195093"/>
    <w:rsid w:val="001951AC"/>
    <w:rsid w:val="001952A1"/>
    <w:rsid w:val="001952C8"/>
    <w:rsid w:val="00195620"/>
    <w:rsid w:val="001960F7"/>
    <w:rsid w:val="00196A57"/>
    <w:rsid w:val="00196E03"/>
    <w:rsid w:val="00196F0A"/>
    <w:rsid w:val="00197647"/>
    <w:rsid w:val="00197699"/>
    <w:rsid w:val="00197AF1"/>
    <w:rsid w:val="00197D1F"/>
    <w:rsid w:val="00197D4C"/>
    <w:rsid w:val="00197E63"/>
    <w:rsid w:val="00197FFE"/>
    <w:rsid w:val="001A0D40"/>
    <w:rsid w:val="001A0D48"/>
    <w:rsid w:val="001A0E24"/>
    <w:rsid w:val="001A0F85"/>
    <w:rsid w:val="001A0FDF"/>
    <w:rsid w:val="001A1412"/>
    <w:rsid w:val="001A18A5"/>
    <w:rsid w:val="001A2337"/>
    <w:rsid w:val="001A24AD"/>
    <w:rsid w:val="001A250D"/>
    <w:rsid w:val="001A2735"/>
    <w:rsid w:val="001A2BE3"/>
    <w:rsid w:val="001A2ED3"/>
    <w:rsid w:val="001A2F17"/>
    <w:rsid w:val="001A2FEE"/>
    <w:rsid w:val="001A311E"/>
    <w:rsid w:val="001A36B1"/>
    <w:rsid w:val="001A375E"/>
    <w:rsid w:val="001A37E4"/>
    <w:rsid w:val="001A4107"/>
    <w:rsid w:val="001A50F8"/>
    <w:rsid w:val="001A524A"/>
    <w:rsid w:val="001A559E"/>
    <w:rsid w:val="001A5704"/>
    <w:rsid w:val="001A6288"/>
    <w:rsid w:val="001A64E8"/>
    <w:rsid w:val="001A67AE"/>
    <w:rsid w:val="001A6A1E"/>
    <w:rsid w:val="001A6B87"/>
    <w:rsid w:val="001A6C29"/>
    <w:rsid w:val="001A6EFF"/>
    <w:rsid w:val="001A7396"/>
    <w:rsid w:val="001A7A88"/>
    <w:rsid w:val="001A7E75"/>
    <w:rsid w:val="001B03B1"/>
    <w:rsid w:val="001B05C0"/>
    <w:rsid w:val="001B08E1"/>
    <w:rsid w:val="001B0EB8"/>
    <w:rsid w:val="001B156D"/>
    <w:rsid w:val="001B16AD"/>
    <w:rsid w:val="001B16B9"/>
    <w:rsid w:val="001B16F0"/>
    <w:rsid w:val="001B189A"/>
    <w:rsid w:val="001B1B9E"/>
    <w:rsid w:val="001B2017"/>
    <w:rsid w:val="001B3248"/>
    <w:rsid w:val="001B371A"/>
    <w:rsid w:val="001B3726"/>
    <w:rsid w:val="001B37DF"/>
    <w:rsid w:val="001B41DA"/>
    <w:rsid w:val="001B47D7"/>
    <w:rsid w:val="001B51F8"/>
    <w:rsid w:val="001B5207"/>
    <w:rsid w:val="001B5523"/>
    <w:rsid w:val="001B57E6"/>
    <w:rsid w:val="001B6135"/>
    <w:rsid w:val="001B6500"/>
    <w:rsid w:val="001B66FE"/>
    <w:rsid w:val="001B7291"/>
    <w:rsid w:val="001B7419"/>
    <w:rsid w:val="001B7505"/>
    <w:rsid w:val="001B7773"/>
    <w:rsid w:val="001B7886"/>
    <w:rsid w:val="001B7BCC"/>
    <w:rsid w:val="001B7CFA"/>
    <w:rsid w:val="001C0410"/>
    <w:rsid w:val="001C0687"/>
    <w:rsid w:val="001C0797"/>
    <w:rsid w:val="001C0FE0"/>
    <w:rsid w:val="001C1915"/>
    <w:rsid w:val="001C197E"/>
    <w:rsid w:val="001C1C44"/>
    <w:rsid w:val="001C1CD2"/>
    <w:rsid w:val="001C1D0F"/>
    <w:rsid w:val="001C22DC"/>
    <w:rsid w:val="001C2AF6"/>
    <w:rsid w:val="001C35FF"/>
    <w:rsid w:val="001C3D38"/>
    <w:rsid w:val="001C3E8A"/>
    <w:rsid w:val="001C3F3D"/>
    <w:rsid w:val="001C4051"/>
    <w:rsid w:val="001C4155"/>
    <w:rsid w:val="001C4EEC"/>
    <w:rsid w:val="001C6260"/>
    <w:rsid w:val="001C63F4"/>
    <w:rsid w:val="001C6AB2"/>
    <w:rsid w:val="001C70C3"/>
    <w:rsid w:val="001C7194"/>
    <w:rsid w:val="001C779D"/>
    <w:rsid w:val="001C7A21"/>
    <w:rsid w:val="001C7DB8"/>
    <w:rsid w:val="001C7E3A"/>
    <w:rsid w:val="001C7E82"/>
    <w:rsid w:val="001D02C4"/>
    <w:rsid w:val="001D071A"/>
    <w:rsid w:val="001D0978"/>
    <w:rsid w:val="001D09FB"/>
    <w:rsid w:val="001D0B95"/>
    <w:rsid w:val="001D0BE7"/>
    <w:rsid w:val="001D1825"/>
    <w:rsid w:val="001D1D5A"/>
    <w:rsid w:val="001D1E26"/>
    <w:rsid w:val="001D2008"/>
    <w:rsid w:val="001D2241"/>
    <w:rsid w:val="001D252D"/>
    <w:rsid w:val="001D2536"/>
    <w:rsid w:val="001D2C11"/>
    <w:rsid w:val="001D41CD"/>
    <w:rsid w:val="001D42E8"/>
    <w:rsid w:val="001D43EA"/>
    <w:rsid w:val="001D45DF"/>
    <w:rsid w:val="001D467A"/>
    <w:rsid w:val="001D4900"/>
    <w:rsid w:val="001D4985"/>
    <w:rsid w:val="001D4DBC"/>
    <w:rsid w:val="001D4DBE"/>
    <w:rsid w:val="001D4DD1"/>
    <w:rsid w:val="001D4F8E"/>
    <w:rsid w:val="001D5956"/>
    <w:rsid w:val="001D5CED"/>
    <w:rsid w:val="001D5F11"/>
    <w:rsid w:val="001D5F90"/>
    <w:rsid w:val="001D6342"/>
    <w:rsid w:val="001D6699"/>
    <w:rsid w:val="001D6E32"/>
    <w:rsid w:val="001D7021"/>
    <w:rsid w:val="001D75C6"/>
    <w:rsid w:val="001D771E"/>
    <w:rsid w:val="001D77E1"/>
    <w:rsid w:val="001D78BE"/>
    <w:rsid w:val="001D7B60"/>
    <w:rsid w:val="001D7BED"/>
    <w:rsid w:val="001D7D63"/>
    <w:rsid w:val="001E018E"/>
    <w:rsid w:val="001E0647"/>
    <w:rsid w:val="001E0B4F"/>
    <w:rsid w:val="001E10A3"/>
    <w:rsid w:val="001E116F"/>
    <w:rsid w:val="001E15F3"/>
    <w:rsid w:val="001E1A05"/>
    <w:rsid w:val="001E1B3F"/>
    <w:rsid w:val="001E2130"/>
    <w:rsid w:val="001E281F"/>
    <w:rsid w:val="001E2A65"/>
    <w:rsid w:val="001E2B1F"/>
    <w:rsid w:val="001E345B"/>
    <w:rsid w:val="001E36B4"/>
    <w:rsid w:val="001E3BC2"/>
    <w:rsid w:val="001E3CA9"/>
    <w:rsid w:val="001E3E95"/>
    <w:rsid w:val="001E401F"/>
    <w:rsid w:val="001E4161"/>
    <w:rsid w:val="001E47D7"/>
    <w:rsid w:val="001E4B97"/>
    <w:rsid w:val="001E4E14"/>
    <w:rsid w:val="001E5966"/>
    <w:rsid w:val="001E5ABA"/>
    <w:rsid w:val="001E5FE8"/>
    <w:rsid w:val="001E62A4"/>
    <w:rsid w:val="001E67F3"/>
    <w:rsid w:val="001E6D67"/>
    <w:rsid w:val="001E6FCF"/>
    <w:rsid w:val="001E714F"/>
    <w:rsid w:val="001E7A24"/>
    <w:rsid w:val="001E7D62"/>
    <w:rsid w:val="001E7FAC"/>
    <w:rsid w:val="001F0526"/>
    <w:rsid w:val="001F0B79"/>
    <w:rsid w:val="001F105D"/>
    <w:rsid w:val="001F123F"/>
    <w:rsid w:val="001F1AA0"/>
    <w:rsid w:val="001F1D0E"/>
    <w:rsid w:val="001F20E7"/>
    <w:rsid w:val="001F230C"/>
    <w:rsid w:val="001F242F"/>
    <w:rsid w:val="001F3CBB"/>
    <w:rsid w:val="001F3CEC"/>
    <w:rsid w:val="001F3D93"/>
    <w:rsid w:val="001F3E06"/>
    <w:rsid w:val="001F45B0"/>
    <w:rsid w:val="001F4A90"/>
    <w:rsid w:val="001F4FEE"/>
    <w:rsid w:val="001F502E"/>
    <w:rsid w:val="001F5690"/>
    <w:rsid w:val="001F6228"/>
    <w:rsid w:val="001F63AF"/>
    <w:rsid w:val="001F6415"/>
    <w:rsid w:val="001F6D7C"/>
    <w:rsid w:val="001F7A8A"/>
    <w:rsid w:val="001F7ADB"/>
    <w:rsid w:val="00200156"/>
    <w:rsid w:val="002001DF"/>
    <w:rsid w:val="002003E8"/>
    <w:rsid w:val="00200B79"/>
    <w:rsid w:val="00200D65"/>
    <w:rsid w:val="0020182B"/>
    <w:rsid w:val="00201D71"/>
    <w:rsid w:val="00202282"/>
    <w:rsid w:val="00202514"/>
    <w:rsid w:val="00202B55"/>
    <w:rsid w:val="00202E83"/>
    <w:rsid w:val="00202FF9"/>
    <w:rsid w:val="00203500"/>
    <w:rsid w:val="002037F0"/>
    <w:rsid w:val="00203B65"/>
    <w:rsid w:val="00204107"/>
    <w:rsid w:val="002043F6"/>
    <w:rsid w:val="00205341"/>
    <w:rsid w:val="0020536B"/>
    <w:rsid w:val="0020599C"/>
    <w:rsid w:val="00205A5E"/>
    <w:rsid w:val="00205AA4"/>
    <w:rsid w:val="002063ED"/>
    <w:rsid w:val="00206495"/>
    <w:rsid w:val="0020690B"/>
    <w:rsid w:val="00206CD7"/>
    <w:rsid w:val="002070D0"/>
    <w:rsid w:val="0020753C"/>
    <w:rsid w:val="002079BF"/>
    <w:rsid w:val="00207B6A"/>
    <w:rsid w:val="0021074B"/>
    <w:rsid w:val="00210C8B"/>
    <w:rsid w:val="00210FF0"/>
    <w:rsid w:val="00211189"/>
    <w:rsid w:val="0021132B"/>
    <w:rsid w:val="00211482"/>
    <w:rsid w:val="00211687"/>
    <w:rsid w:val="002119CD"/>
    <w:rsid w:val="00211FA0"/>
    <w:rsid w:val="002120F1"/>
    <w:rsid w:val="00212B31"/>
    <w:rsid w:val="00212B3E"/>
    <w:rsid w:val="002137E4"/>
    <w:rsid w:val="00213CC5"/>
    <w:rsid w:val="00214239"/>
    <w:rsid w:val="00214BE1"/>
    <w:rsid w:val="00214E91"/>
    <w:rsid w:val="00215516"/>
    <w:rsid w:val="002163B2"/>
    <w:rsid w:val="0021702E"/>
    <w:rsid w:val="0021720B"/>
    <w:rsid w:val="00217382"/>
    <w:rsid w:val="0021781F"/>
    <w:rsid w:val="0022051C"/>
    <w:rsid w:val="00220688"/>
    <w:rsid w:val="00220985"/>
    <w:rsid w:val="002209A5"/>
    <w:rsid w:val="00221825"/>
    <w:rsid w:val="0022188E"/>
    <w:rsid w:val="002220EF"/>
    <w:rsid w:val="0022250F"/>
    <w:rsid w:val="0022270E"/>
    <w:rsid w:val="002227CB"/>
    <w:rsid w:val="00222E59"/>
    <w:rsid w:val="00223205"/>
    <w:rsid w:val="002233AA"/>
    <w:rsid w:val="002235FB"/>
    <w:rsid w:val="002238D6"/>
    <w:rsid w:val="00223C05"/>
    <w:rsid w:val="00223FD7"/>
    <w:rsid w:val="00224369"/>
    <w:rsid w:val="00224A51"/>
    <w:rsid w:val="00224D26"/>
    <w:rsid w:val="00224FDA"/>
    <w:rsid w:val="00224FDB"/>
    <w:rsid w:val="0022596A"/>
    <w:rsid w:val="00225AC9"/>
    <w:rsid w:val="00225CF9"/>
    <w:rsid w:val="002260EF"/>
    <w:rsid w:val="002262CF"/>
    <w:rsid w:val="00226563"/>
    <w:rsid w:val="002270BE"/>
    <w:rsid w:val="002277F0"/>
    <w:rsid w:val="00227887"/>
    <w:rsid w:val="00227AE6"/>
    <w:rsid w:val="00227FCF"/>
    <w:rsid w:val="0023024A"/>
    <w:rsid w:val="002303F4"/>
    <w:rsid w:val="00230A3A"/>
    <w:rsid w:val="00230C68"/>
    <w:rsid w:val="002310E8"/>
    <w:rsid w:val="002316F4"/>
    <w:rsid w:val="00231743"/>
    <w:rsid w:val="00232325"/>
    <w:rsid w:val="0023254F"/>
    <w:rsid w:val="0023297B"/>
    <w:rsid w:val="00232CB0"/>
    <w:rsid w:val="00232DBB"/>
    <w:rsid w:val="00232DC8"/>
    <w:rsid w:val="002336A6"/>
    <w:rsid w:val="00233A2A"/>
    <w:rsid w:val="00233C20"/>
    <w:rsid w:val="00234AB2"/>
    <w:rsid w:val="00234B1E"/>
    <w:rsid w:val="00234E07"/>
    <w:rsid w:val="00235097"/>
    <w:rsid w:val="002354F8"/>
    <w:rsid w:val="00235564"/>
    <w:rsid w:val="0023589A"/>
    <w:rsid w:val="00235CC2"/>
    <w:rsid w:val="0023622D"/>
    <w:rsid w:val="0023675F"/>
    <w:rsid w:val="00236997"/>
    <w:rsid w:val="0023708A"/>
    <w:rsid w:val="00240309"/>
    <w:rsid w:val="002403FC"/>
    <w:rsid w:val="00240A52"/>
    <w:rsid w:val="00240C66"/>
    <w:rsid w:val="00241526"/>
    <w:rsid w:val="0024160C"/>
    <w:rsid w:val="00241654"/>
    <w:rsid w:val="00241EC3"/>
    <w:rsid w:val="00241F39"/>
    <w:rsid w:val="00241F6F"/>
    <w:rsid w:val="00242006"/>
    <w:rsid w:val="002421E6"/>
    <w:rsid w:val="002428CD"/>
    <w:rsid w:val="00242B37"/>
    <w:rsid w:val="00242B7F"/>
    <w:rsid w:val="00242BFE"/>
    <w:rsid w:val="00242C45"/>
    <w:rsid w:val="0024303D"/>
    <w:rsid w:val="00243291"/>
    <w:rsid w:val="00243346"/>
    <w:rsid w:val="00243C33"/>
    <w:rsid w:val="00243C61"/>
    <w:rsid w:val="00243FF8"/>
    <w:rsid w:val="0024410E"/>
    <w:rsid w:val="00244A59"/>
    <w:rsid w:val="00244E15"/>
    <w:rsid w:val="00244EFE"/>
    <w:rsid w:val="002453E2"/>
    <w:rsid w:val="00245502"/>
    <w:rsid w:val="002455F4"/>
    <w:rsid w:val="0024569F"/>
    <w:rsid w:val="00245765"/>
    <w:rsid w:val="002458EB"/>
    <w:rsid w:val="00245AEB"/>
    <w:rsid w:val="0024674E"/>
    <w:rsid w:val="002469CA"/>
    <w:rsid w:val="00246C95"/>
    <w:rsid w:val="00246CBE"/>
    <w:rsid w:val="00246DE3"/>
    <w:rsid w:val="00246F43"/>
    <w:rsid w:val="00247402"/>
    <w:rsid w:val="00247D8F"/>
    <w:rsid w:val="002502B1"/>
    <w:rsid w:val="002505C5"/>
    <w:rsid w:val="002507DE"/>
    <w:rsid w:val="00250BCF"/>
    <w:rsid w:val="002510BD"/>
    <w:rsid w:val="00251D8C"/>
    <w:rsid w:val="0025248D"/>
    <w:rsid w:val="002528DE"/>
    <w:rsid w:val="00252A70"/>
    <w:rsid w:val="00252AC1"/>
    <w:rsid w:val="00252C2E"/>
    <w:rsid w:val="00253174"/>
    <w:rsid w:val="00253888"/>
    <w:rsid w:val="002540C5"/>
    <w:rsid w:val="0025415B"/>
    <w:rsid w:val="00254408"/>
    <w:rsid w:val="0025443D"/>
    <w:rsid w:val="002544FC"/>
    <w:rsid w:val="002547A0"/>
    <w:rsid w:val="002547BA"/>
    <w:rsid w:val="00254B3F"/>
    <w:rsid w:val="00254F3A"/>
    <w:rsid w:val="0025512F"/>
    <w:rsid w:val="0025517C"/>
    <w:rsid w:val="0025556A"/>
    <w:rsid w:val="00256157"/>
    <w:rsid w:val="00256189"/>
    <w:rsid w:val="002567F5"/>
    <w:rsid w:val="002569B2"/>
    <w:rsid w:val="00256C38"/>
    <w:rsid w:val="002570BE"/>
    <w:rsid w:val="0025778F"/>
    <w:rsid w:val="00260352"/>
    <w:rsid w:val="002604BB"/>
    <w:rsid w:val="002604F0"/>
    <w:rsid w:val="00260C7B"/>
    <w:rsid w:val="00260D08"/>
    <w:rsid w:val="00260D57"/>
    <w:rsid w:val="002611CB"/>
    <w:rsid w:val="00261DBD"/>
    <w:rsid w:val="002623E5"/>
    <w:rsid w:val="00262E45"/>
    <w:rsid w:val="00263063"/>
    <w:rsid w:val="00263107"/>
    <w:rsid w:val="002639E7"/>
    <w:rsid w:val="00264923"/>
    <w:rsid w:val="0026512A"/>
    <w:rsid w:val="00265370"/>
    <w:rsid w:val="002653F5"/>
    <w:rsid w:val="00265827"/>
    <w:rsid w:val="00265C4D"/>
    <w:rsid w:val="00265DDB"/>
    <w:rsid w:val="0026619B"/>
    <w:rsid w:val="002663EC"/>
    <w:rsid w:val="00266F49"/>
    <w:rsid w:val="00267579"/>
    <w:rsid w:val="00267828"/>
    <w:rsid w:val="00267A95"/>
    <w:rsid w:val="00267C44"/>
    <w:rsid w:val="00267CCF"/>
    <w:rsid w:val="002700D2"/>
    <w:rsid w:val="002700F4"/>
    <w:rsid w:val="00270253"/>
    <w:rsid w:val="002702F6"/>
    <w:rsid w:val="00270535"/>
    <w:rsid w:val="00270979"/>
    <w:rsid w:val="00270E80"/>
    <w:rsid w:val="00271608"/>
    <w:rsid w:val="0027166E"/>
    <w:rsid w:val="00271897"/>
    <w:rsid w:val="00271929"/>
    <w:rsid w:val="0027196E"/>
    <w:rsid w:val="0027221E"/>
    <w:rsid w:val="0027228E"/>
    <w:rsid w:val="002728EC"/>
    <w:rsid w:val="00272F07"/>
    <w:rsid w:val="002732A3"/>
    <w:rsid w:val="0027346D"/>
    <w:rsid w:val="002734DF"/>
    <w:rsid w:val="00273B0B"/>
    <w:rsid w:val="0027444B"/>
    <w:rsid w:val="00274792"/>
    <w:rsid w:val="00274BB1"/>
    <w:rsid w:val="00274F94"/>
    <w:rsid w:val="00275C5A"/>
    <w:rsid w:val="00275E8C"/>
    <w:rsid w:val="0027641C"/>
    <w:rsid w:val="00276D57"/>
    <w:rsid w:val="0027777F"/>
    <w:rsid w:val="00280130"/>
    <w:rsid w:val="002807AF"/>
    <w:rsid w:val="00280E3F"/>
    <w:rsid w:val="00281012"/>
    <w:rsid w:val="00281023"/>
    <w:rsid w:val="002815DF"/>
    <w:rsid w:val="00281787"/>
    <w:rsid w:val="002818F2"/>
    <w:rsid w:val="00281C10"/>
    <w:rsid w:val="00282244"/>
    <w:rsid w:val="00282BFF"/>
    <w:rsid w:val="00283188"/>
    <w:rsid w:val="0028327E"/>
    <w:rsid w:val="002835A9"/>
    <w:rsid w:val="00283996"/>
    <w:rsid w:val="002839B9"/>
    <w:rsid w:val="00283FFC"/>
    <w:rsid w:val="0028473D"/>
    <w:rsid w:val="002847C6"/>
    <w:rsid w:val="00284B19"/>
    <w:rsid w:val="00284D0A"/>
    <w:rsid w:val="00285119"/>
    <w:rsid w:val="0028522D"/>
    <w:rsid w:val="0028524D"/>
    <w:rsid w:val="002857BB"/>
    <w:rsid w:val="002859A2"/>
    <w:rsid w:val="00285EC2"/>
    <w:rsid w:val="002860C1"/>
    <w:rsid w:val="002861ED"/>
    <w:rsid w:val="002865D7"/>
    <w:rsid w:val="0028696D"/>
    <w:rsid w:val="002872B4"/>
    <w:rsid w:val="00287532"/>
    <w:rsid w:val="0028772B"/>
    <w:rsid w:val="00287B8A"/>
    <w:rsid w:val="00290168"/>
    <w:rsid w:val="00290853"/>
    <w:rsid w:val="00290966"/>
    <w:rsid w:val="00290CF5"/>
    <w:rsid w:val="0029114F"/>
    <w:rsid w:val="002914F2"/>
    <w:rsid w:val="00291548"/>
    <w:rsid w:val="00292CFB"/>
    <w:rsid w:val="002935A9"/>
    <w:rsid w:val="0029392A"/>
    <w:rsid w:val="00293E42"/>
    <w:rsid w:val="00294227"/>
    <w:rsid w:val="00294276"/>
    <w:rsid w:val="002948C6"/>
    <w:rsid w:val="00294919"/>
    <w:rsid w:val="00294970"/>
    <w:rsid w:val="00294CA1"/>
    <w:rsid w:val="00294E45"/>
    <w:rsid w:val="0029503D"/>
    <w:rsid w:val="00295AEC"/>
    <w:rsid w:val="00295E73"/>
    <w:rsid w:val="00295ED9"/>
    <w:rsid w:val="002962B1"/>
    <w:rsid w:val="002966DF"/>
    <w:rsid w:val="00296C01"/>
    <w:rsid w:val="00296E26"/>
    <w:rsid w:val="00296F62"/>
    <w:rsid w:val="00297139"/>
    <w:rsid w:val="00297723"/>
    <w:rsid w:val="00297B7B"/>
    <w:rsid w:val="00297F34"/>
    <w:rsid w:val="00297F5C"/>
    <w:rsid w:val="002A00CC"/>
    <w:rsid w:val="002A05A8"/>
    <w:rsid w:val="002A0A94"/>
    <w:rsid w:val="002A0DE3"/>
    <w:rsid w:val="002A0DFD"/>
    <w:rsid w:val="002A1046"/>
    <w:rsid w:val="002A119A"/>
    <w:rsid w:val="002A144B"/>
    <w:rsid w:val="002A1596"/>
    <w:rsid w:val="002A1894"/>
    <w:rsid w:val="002A1D10"/>
    <w:rsid w:val="002A1F26"/>
    <w:rsid w:val="002A20EB"/>
    <w:rsid w:val="002A2254"/>
    <w:rsid w:val="002A2714"/>
    <w:rsid w:val="002A30BD"/>
    <w:rsid w:val="002A32D6"/>
    <w:rsid w:val="002A3642"/>
    <w:rsid w:val="002A3C54"/>
    <w:rsid w:val="002A445E"/>
    <w:rsid w:val="002A491B"/>
    <w:rsid w:val="002A4BD2"/>
    <w:rsid w:val="002A4C72"/>
    <w:rsid w:val="002A4E3B"/>
    <w:rsid w:val="002A4E70"/>
    <w:rsid w:val="002A50A2"/>
    <w:rsid w:val="002A523F"/>
    <w:rsid w:val="002A5E86"/>
    <w:rsid w:val="002A5F04"/>
    <w:rsid w:val="002A5FB6"/>
    <w:rsid w:val="002A6135"/>
    <w:rsid w:val="002A6178"/>
    <w:rsid w:val="002A6A20"/>
    <w:rsid w:val="002A6BDF"/>
    <w:rsid w:val="002A70EC"/>
    <w:rsid w:val="002A79B0"/>
    <w:rsid w:val="002B0486"/>
    <w:rsid w:val="002B0BB5"/>
    <w:rsid w:val="002B0D0F"/>
    <w:rsid w:val="002B12FC"/>
    <w:rsid w:val="002B1BA6"/>
    <w:rsid w:val="002B1F05"/>
    <w:rsid w:val="002B2168"/>
    <w:rsid w:val="002B2621"/>
    <w:rsid w:val="002B285D"/>
    <w:rsid w:val="002B2C94"/>
    <w:rsid w:val="002B2F17"/>
    <w:rsid w:val="002B3064"/>
    <w:rsid w:val="002B3569"/>
    <w:rsid w:val="002B3786"/>
    <w:rsid w:val="002B38DC"/>
    <w:rsid w:val="002B3C3D"/>
    <w:rsid w:val="002B48EF"/>
    <w:rsid w:val="002B4BFE"/>
    <w:rsid w:val="002B4C71"/>
    <w:rsid w:val="002B4CC4"/>
    <w:rsid w:val="002B5349"/>
    <w:rsid w:val="002B5410"/>
    <w:rsid w:val="002B54EF"/>
    <w:rsid w:val="002B56C0"/>
    <w:rsid w:val="002B5789"/>
    <w:rsid w:val="002B5922"/>
    <w:rsid w:val="002B5988"/>
    <w:rsid w:val="002B600B"/>
    <w:rsid w:val="002B60E6"/>
    <w:rsid w:val="002B642B"/>
    <w:rsid w:val="002B6AF8"/>
    <w:rsid w:val="002B6EEB"/>
    <w:rsid w:val="002B72DF"/>
    <w:rsid w:val="002B73FF"/>
    <w:rsid w:val="002B778B"/>
    <w:rsid w:val="002B78BB"/>
    <w:rsid w:val="002B7B71"/>
    <w:rsid w:val="002B7BEB"/>
    <w:rsid w:val="002B7C2A"/>
    <w:rsid w:val="002B7F62"/>
    <w:rsid w:val="002C005F"/>
    <w:rsid w:val="002C0460"/>
    <w:rsid w:val="002C05D0"/>
    <w:rsid w:val="002C094D"/>
    <w:rsid w:val="002C0D74"/>
    <w:rsid w:val="002C11FD"/>
    <w:rsid w:val="002C123F"/>
    <w:rsid w:val="002C1380"/>
    <w:rsid w:val="002C2507"/>
    <w:rsid w:val="002C33B0"/>
    <w:rsid w:val="002C33B2"/>
    <w:rsid w:val="002C3C93"/>
    <w:rsid w:val="002C3DFA"/>
    <w:rsid w:val="002C41AB"/>
    <w:rsid w:val="002C4579"/>
    <w:rsid w:val="002C4681"/>
    <w:rsid w:val="002C4FD3"/>
    <w:rsid w:val="002C52CB"/>
    <w:rsid w:val="002C54B6"/>
    <w:rsid w:val="002C56B9"/>
    <w:rsid w:val="002C59E0"/>
    <w:rsid w:val="002C62E1"/>
    <w:rsid w:val="002C6AC7"/>
    <w:rsid w:val="002C6C33"/>
    <w:rsid w:val="002C6F9E"/>
    <w:rsid w:val="002C74BF"/>
    <w:rsid w:val="002C74D9"/>
    <w:rsid w:val="002C78C5"/>
    <w:rsid w:val="002C799C"/>
    <w:rsid w:val="002C7EA1"/>
    <w:rsid w:val="002D00CF"/>
    <w:rsid w:val="002D0230"/>
    <w:rsid w:val="002D05EF"/>
    <w:rsid w:val="002D070A"/>
    <w:rsid w:val="002D0F7B"/>
    <w:rsid w:val="002D1B42"/>
    <w:rsid w:val="002D1D06"/>
    <w:rsid w:val="002D1DE1"/>
    <w:rsid w:val="002D233D"/>
    <w:rsid w:val="002D23D7"/>
    <w:rsid w:val="002D24C2"/>
    <w:rsid w:val="002D2C3E"/>
    <w:rsid w:val="002D3343"/>
    <w:rsid w:val="002D47A6"/>
    <w:rsid w:val="002D4832"/>
    <w:rsid w:val="002D4BB6"/>
    <w:rsid w:val="002D4DCE"/>
    <w:rsid w:val="002D4ED3"/>
    <w:rsid w:val="002D51BF"/>
    <w:rsid w:val="002D5508"/>
    <w:rsid w:val="002D625C"/>
    <w:rsid w:val="002D63FD"/>
    <w:rsid w:val="002D6868"/>
    <w:rsid w:val="002D68B0"/>
    <w:rsid w:val="002D6C9F"/>
    <w:rsid w:val="002D7C0D"/>
    <w:rsid w:val="002D7C97"/>
    <w:rsid w:val="002E0011"/>
    <w:rsid w:val="002E04DA"/>
    <w:rsid w:val="002E1152"/>
    <w:rsid w:val="002E157E"/>
    <w:rsid w:val="002E1A35"/>
    <w:rsid w:val="002E20E0"/>
    <w:rsid w:val="002E283C"/>
    <w:rsid w:val="002E2972"/>
    <w:rsid w:val="002E3003"/>
    <w:rsid w:val="002E32D2"/>
    <w:rsid w:val="002E3C1C"/>
    <w:rsid w:val="002E3CD3"/>
    <w:rsid w:val="002E4311"/>
    <w:rsid w:val="002E44CC"/>
    <w:rsid w:val="002E4723"/>
    <w:rsid w:val="002E51B1"/>
    <w:rsid w:val="002E5315"/>
    <w:rsid w:val="002E5D75"/>
    <w:rsid w:val="002E6137"/>
    <w:rsid w:val="002E66E2"/>
    <w:rsid w:val="002E68F5"/>
    <w:rsid w:val="002E6CB1"/>
    <w:rsid w:val="002E6DA4"/>
    <w:rsid w:val="002E7483"/>
    <w:rsid w:val="002E7639"/>
    <w:rsid w:val="002E7A4C"/>
    <w:rsid w:val="002F0389"/>
    <w:rsid w:val="002F04C3"/>
    <w:rsid w:val="002F0BC3"/>
    <w:rsid w:val="002F0CA0"/>
    <w:rsid w:val="002F0CCF"/>
    <w:rsid w:val="002F13E1"/>
    <w:rsid w:val="002F14EA"/>
    <w:rsid w:val="002F1A50"/>
    <w:rsid w:val="002F1A59"/>
    <w:rsid w:val="002F1A80"/>
    <w:rsid w:val="002F1F0C"/>
    <w:rsid w:val="002F25A0"/>
    <w:rsid w:val="002F2A23"/>
    <w:rsid w:val="002F2A99"/>
    <w:rsid w:val="002F35D3"/>
    <w:rsid w:val="002F3971"/>
    <w:rsid w:val="002F39C4"/>
    <w:rsid w:val="002F39C8"/>
    <w:rsid w:val="002F3A55"/>
    <w:rsid w:val="002F4076"/>
    <w:rsid w:val="002F42BD"/>
    <w:rsid w:val="002F48E4"/>
    <w:rsid w:val="002F4959"/>
    <w:rsid w:val="002F4D03"/>
    <w:rsid w:val="002F56ED"/>
    <w:rsid w:val="002F6C19"/>
    <w:rsid w:val="002F7782"/>
    <w:rsid w:val="002F7941"/>
    <w:rsid w:val="002F7A9E"/>
    <w:rsid w:val="002F7BF7"/>
    <w:rsid w:val="002F7D7E"/>
    <w:rsid w:val="002F7F6F"/>
    <w:rsid w:val="00300916"/>
    <w:rsid w:val="00300964"/>
    <w:rsid w:val="00300C80"/>
    <w:rsid w:val="00300DF9"/>
    <w:rsid w:val="0030127E"/>
    <w:rsid w:val="00301399"/>
    <w:rsid w:val="00301724"/>
    <w:rsid w:val="00301752"/>
    <w:rsid w:val="0030207C"/>
    <w:rsid w:val="003022EF"/>
    <w:rsid w:val="0030231C"/>
    <w:rsid w:val="003023DB"/>
    <w:rsid w:val="00302B2A"/>
    <w:rsid w:val="00302FAF"/>
    <w:rsid w:val="003031FD"/>
    <w:rsid w:val="0030332E"/>
    <w:rsid w:val="003037E2"/>
    <w:rsid w:val="00303810"/>
    <w:rsid w:val="003039B5"/>
    <w:rsid w:val="00303AB7"/>
    <w:rsid w:val="00303B1D"/>
    <w:rsid w:val="00303EE5"/>
    <w:rsid w:val="00304547"/>
    <w:rsid w:val="003048C4"/>
    <w:rsid w:val="003049E4"/>
    <w:rsid w:val="00305396"/>
    <w:rsid w:val="00305861"/>
    <w:rsid w:val="00305D16"/>
    <w:rsid w:val="00305D81"/>
    <w:rsid w:val="00305DA1"/>
    <w:rsid w:val="00305F1C"/>
    <w:rsid w:val="003063BB"/>
    <w:rsid w:val="00306429"/>
    <w:rsid w:val="0030642D"/>
    <w:rsid w:val="00306B05"/>
    <w:rsid w:val="00306CF5"/>
    <w:rsid w:val="00306E2B"/>
    <w:rsid w:val="00307230"/>
    <w:rsid w:val="003074AA"/>
    <w:rsid w:val="0030758E"/>
    <w:rsid w:val="003078BC"/>
    <w:rsid w:val="00307E1B"/>
    <w:rsid w:val="00307E2F"/>
    <w:rsid w:val="003106F6"/>
    <w:rsid w:val="00310D1D"/>
    <w:rsid w:val="00311281"/>
    <w:rsid w:val="0031131B"/>
    <w:rsid w:val="00311437"/>
    <w:rsid w:val="00311441"/>
    <w:rsid w:val="0031180D"/>
    <w:rsid w:val="00311E0C"/>
    <w:rsid w:val="00312404"/>
    <w:rsid w:val="00312B5F"/>
    <w:rsid w:val="00312F33"/>
    <w:rsid w:val="003131C0"/>
    <w:rsid w:val="003135DC"/>
    <w:rsid w:val="00313B56"/>
    <w:rsid w:val="00313B6A"/>
    <w:rsid w:val="0031403E"/>
    <w:rsid w:val="00314A2D"/>
    <w:rsid w:val="00315064"/>
    <w:rsid w:val="00315686"/>
    <w:rsid w:val="003156D7"/>
    <w:rsid w:val="00317049"/>
    <w:rsid w:val="0031734C"/>
    <w:rsid w:val="0031740B"/>
    <w:rsid w:val="00317502"/>
    <w:rsid w:val="003177D4"/>
    <w:rsid w:val="0031781A"/>
    <w:rsid w:val="00317ACD"/>
    <w:rsid w:val="003207B4"/>
    <w:rsid w:val="00320B79"/>
    <w:rsid w:val="00320BCB"/>
    <w:rsid w:val="00320F2F"/>
    <w:rsid w:val="0032100A"/>
    <w:rsid w:val="00321485"/>
    <w:rsid w:val="003220B2"/>
    <w:rsid w:val="00322D9E"/>
    <w:rsid w:val="003230BD"/>
    <w:rsid w:val="003235B5"/>
    <w:rsid w:val="003238E3"/>
    <w:rsid w:val="00323C8F"/>
    <w:rsid w:val="00323CFA"/>
    <w:rsid w:val="00323F58"/>
    <w:rsid w:val="00324306"/>
    <w:rsid w:val="003245B3"/>
    <w:rsid w:val="00324639"/>
    <w:rsid w:val="00324D75"/>
    <w:rsid w:val="00325BF9"/>
    <w:rsid w:val="00325E73"/>
    <w:rsid w:val="0032616B"/>
    <w:rsid w:val="00326789"/>
    <w:rsid w:val="00326AA5"/>
    <w:rsid w:val="00326D3C"/>
    <w:rsid w:val="0032765D"/>
    <w:rsid w:val="00327B67"/>
    <w:rsid w:val="00327CC0"/>
    <w:rsid w:val="003303FB"/>
    <w:rsid w:val="00330434"/>
    <w:rsid w:val="003308F8"/>
    <w:rsid w:val="00330A52"/>
    <w:rsid w:val="00330EDD"/>
    <w:rsid w:val="00330FE8"/>
    <w:rsid w:val="003312E0"/>
    <w:rsid w:val="0033134B"/>
    <w:rsid w:val="00331A05"/>
    <w:rsid w:val="00332264"/>
    <w:rsid w:val="0033260A"/>
    <w:rsid w:val="0033321D"/>
    <w:rsid w:val="00333431"/>
    <w:rsid w:val="00333881"/>
    <w:rsid w:val="00333F97"/>
    <w:rsid w:val="00334064"/>
    <w:rsid w:val="00334805"/>
    <w:rsid w:val="00334957"/>
    <w:rsid w:val="003350F4"/>
    <w:rsid w:val="00335267"/>
    <w:rsid w:val="003357F1"/>
    <w:rsid w:val="0033595E"/>
    <w:rsid w:val="00335A58"/>
    <w:rsid w:val="00335E20"/>
    <w:rsid w:val="00335EFD"/>
    <w:rsid w:val="003361D9"/>
    <w:rsid w:val="0033623E"/>
    <w:rsid w:val="003370A2"/>
    <w:rsid w:val="00337B6B"/>
    <w:rsid w:val="00337F41"/>
    <w:rsid w:val="00340967"/>
    <w:rsid w:val="00340C3A"/>
    <w:rsid w:val="00341048"/>
    <w:rsid w:val="00341422"/>
    <w:rsid w:val="00341AD5"/>
    <w:rsid w:val="00341AD6"/>
    <w:rsid w:val="00341B67"/>
    <w:rsid w:val="00341E2C"/>
    <w:rsid w:val="003426B1"/>
    <w:rsid w:val="00342B1B"/>
    <w:rsid w:val="00342E4B"/>
    <w:rsid w:val="003435E3"/>
    <w:rsid w:val="00343D54"/>
    <w:rsid w:val="00343FFA"/>
    <w:rsid w:val="003442ED"/>
    <w:rsid w:val="0034457D"/>
    <w:rsid w:val="00344984"/>
    <w:rsid w:val="00344C11"/>
    <w:rsid w:val="00345BB1"/>
    <w:rsid w:val="00345E4D"/>
    <w:rsid w:val="00346408"/>
    <w:rsid w:val="00346780"/>
    <w:rsid w:val="00346995"/>
    <w:rsid w:val="00347096"/>
    <w:rsid w:val="003472DE"/>
    <w:rsid w:val="003477CB"/>
    <w:rsid w:val="00347CEA"/>
    <w:rsid w:val="00350699"/>
    <w:rsid w:val="003507CC"/>
    <w:rsid w:val="003507E7"/>
    <w:rsid w:val="00350E4E"/>
    <w:rsid w:val="00350E91"/>
    <w:rsid w:val="00350EF1"/>
    <w:rsid w:val="00351B95"/>
    <w:rsid w:val="00351EAE"/>
    <w:rsid w:val="0035230E"/>
    <w:rsid w:val="0035267B"/>
    <w:rsid w:val="0035291F"/>
    <w:rsid w:val="00352E70"/>
    <w:rsid w:val="00352F90"/>
    <w:rsid w:val="00353614"/>
    <w:rsid w:val="00353957"/>
    <w:rsid w:val="00353A93"/>
    <w:rsid w:val="003540F4"/>
    <w:rsid w:val="00354851"/>
    <w:rsid w:val="00354976"/>
    <w:rsid w:val="00354D6F"/>
    <w:rsid w:val="00355867"/>
    <w:rsid w:val="003559D8"/>
    <w:rsid w:val="00355B43"/>
    <w:rsid w:val="00355CC1"/>
    <w:rsid w:val="003560E1"/>
    <w:rsid w:val="00356498"/>
    <w:rsid w:val="003566A6"/>
    <w:rsid w:val="00356891"/>
    <w:rsid w:val="003573AE"/>
    <w:rsid w:val="0035741C"/>
    <w:rsid w:val="0035750C"/>
    <w:rsid w:val="0035777D"/>
    <w:rsid w:val="003577DC"/>
    <w:rsid w:val="00357AC0"/>
    <w:rsid w:val="00357E88"/>
    <w:rsid w:val="00357F37"/>
    <w:rsid w:val="003603E6"/>
    <w:rsid w:val="0036072C"/>
    <w:rsid w:val="0036093F"/>
    <w:rsid w:val="00360C42"/>
    <w:rsid w:val="00360FD5"/>
    <w:rsid w:val="0036107D"/>
    <w:rsid w:val="0036125F"/>
    <w:rsid w:val="003613CC"/>
    <w:rsid w:val="00361405"/>
    <w:rsid w:val="003614A4"/>
    <w:rsid w:val="003617D2"/>
    <w:rsid w:val="00361DF5"/>
    <w:rsid w:val="003622D3"/>
    <w:rsid w:val="00362538"/>
    <w:rsid w:val="0036291D"/>
    <w:rsid w:val="00362ABE"/>
    <w:rsid w:val="003636A3"/>
    <w:rsid w:val="0036382D"/>
    <w:rsid w:val="00363AFD"/>
    <w:rsid w:val="003640E4"/>
    <w:rsid w:val="0036429A"/>
    <w:rsid w:val="003645FB"/>
    <w:rsid w:val="003649C0"/>
    <w:rsid w:val="00364E2E"/>
    <w:rsid w:val="003657EC"/>
    <w:rsid w:val="00365920"/>
    <w:rsid w:val="00365ACB"/>
    <w:rsid w:val="00366023"/>
    <w:rsid w:val="003662B2"/>
    <w:rsid w:val="003669F4"/>
    <w:rsid w:val="00367343"/>
    <w:rsid w:val="0036738A"/>
    <w:rsid w:val="0036765F"/>
    <w:rsid w:val="003678C0"/>
    <w:rsid w:val="00367B75"/>
    <w:rsid w:val="00367D48"/>
    <w:rsid w:val="00367E28"/>
    <w:rsid w:val="00370BDF"/>
    <w:rsid w:val="00370D96"/>
    <w:rsid w:val="003711B4"/>
    <w:rsid w:val="003712E9"/>
    <w:rsid w:val="003714C3"/>
    <w:rsid w:val="00371636"/>
    <w:rsid w:val="00371CF9"/>
    <w:rsid w:val="0037203E"/>
    <w:rsid w:val="00373092"/>
    <w:rsid w:val="00373517"/>
    <w:rsid w:val="00373807"/>
    <w:rsid w:val="0037399B"/>
    <w:rsid w:val="00373BB1"/>
    <w:rsid w:val="00373F77"/>
    <w:rsid w:val="003741D3"/>
    <w:rsid w:val="003741F7"/>
    <w:rsid w:val="00374766"/>
    <w:rsid w:val="00374B03"/>
    <w:rsid w:val="00374BA9"/>
    <w:rsid w:val="00374E0C"/>
    <w:rsid w:val="00375BB0"/>
    <w:rsid w:val="00376367"/>
    <w:rsid w:val="00376D86"/>
    <w:rsid w:val="00377475"/>
    <w:rsid w:val="0037799C"/>
    <w:rsid w:val="003779C6"/>
    <w:rsid w:val="00377A85"/>
    <w:rsid w:val="00377C78"/>
    <w:rsid w:val="00377D12"/>
    <w:rsid w:val="003802B1"/>
    <w:rsid w:val="00380873"/>
    <w:rsid w:val="003809AC"/>
    <w:rsid w:val="00380BDB"/>
    <w:rsid w:val="00380C8C"/>
    <w:rsid w:val="00381524"/>
    <w:rsid w:val="003817DA"/>
    <w:rsid w:val="00381B36"/>
    <w:rsid w:val="003821BA"/>
    <w:rsid w:val="00382291"/>
    <w:rsid w:val="003822E9"/>
    <w:rsid w:val="00382AB7"/>
    <w:rsid w:val="00382ABD"/>
    <w:rsid w:val="00382D03"/>
    <w:rsid w:val="00382EB5"/>
    <w:rsid w:val="00383194"/>
    <w:rsid w:val="003834E0"/>
    <w:rsid w:val="00385293"/>
    <w:rsid w:val="0038551B"/>
    <w:rsid w:val="00385625"/>
    <w:rsid w:val="00385872"/>
    <w:rsid w:val="00385AE0"/>
    <w:rsid w:val="00385DB7"/>
    <w:rsid w:val="003862A0"/>
    <w:rsid w:val="00386339"/>
    <w:rsid w:val="0038654C"/>
    <w:rsid w:val="00386682"/>
    <w:rsid w:val="0038686B"/>
    <w:rsid w:val="00386FFA"/>
    <w:rsid w:val="00387643"/>
    <w:rsid w:val="003904B7"/>
    <w:rsid w:val="00390B15"/>
    <w:rsid w:val="00390C01"/>
    <w:rsid w:val="00390C5C"/>
    <w:rsid w:val="00390DCE"/>
    <w:rsid w:val="003913FB"/>
    <w:rsid w:val="00391C63"/>
    <w:rsid w:val="00391CE0"/>
    <w:rsid w:val="0039202F"/>
    <w:rsid w:val="0039229B"/>
    <w:rsid w:val="003923AF"/>
    <w:rsid w:val="00392503"/>
    <w:rsid w:val="00392529"/>
    <w:rsid w:val="003927B6"/>
    <w:rsid w:val="00392E89"/>
    <w:rsid w:val="00392EF9"/>
    <w:rsid w:val="00393907"/>
    <w:rsid w:val="00393AAD"/>
    <w:rsid w:val="00393C4E"/>
    <w:rsid w:val="00393D87"/>
    <w:rsid w:val="00393DE5"/>
    <w:rsid w:val="0039541D"/>
    <w:rsid w:val="00395638"/>
    <w:rsid w:val="00395AEF"/>
    <w:rsid w:val="00395F11"/>
    <w:rsid w:val="00396010"/>
    <w:rsid w:val="0039626D"/>
    <w:rsid w:val="003968D1"/>
    <w:rsid w:val="00397144"/>
    <w:rsid w:val="0039717B"/>
    <w:rsid w:val="003972E9"/>
    <w:rsid w:val="0039774D"/>
    <w:rsid w:val="00397B50"/>
    <w:rsid w:val="00397F58"/>
    <w:rsid w:val="003A041A"/>
    <w:rsid w:val="003A0436"/>
    <w:rsid w:val="003A053D"/>
    <w:rsid w:val="003A0D1A"/>
    <w:rsid w:val="003A0F5B"/>
    <w:rsid w:val="003A10A4"/>
    <w:rsid w:val="003A1171"/>
    <w:rsid w:val="003A1206"/>
    <w:rsid w:val="003A123B"/>
    <w:rsid w:val="003A1777"/>
    <w:rsid w:val="003A17BE"/>
    <w:rsid w:val="003A19BE"/>
    <w:rsid w:val="003A1C55"/>
    <w:rsid w:val="003A2156"/>
    <w:rsid w:val="003A25DC"/>
    <w:rsid w:val="003A25E0"/>
    <w:rsid w:val="003A29F9"/>
    <w:rsid w:val="003A3122"/>
    <w:rsid w:val="003A32BC"/>
    <w:rsid w:val="003A3A29"/>
    <w:rsid w:val="003A3A7E"/>
    <w:rsid w:val="003A3B37"/>
    <w:rsid w:val="003A3B83"/>
    <w:rsid w:val="003A3F12"/>
    <w:rsid w:val="003A3FDC"/>
    <w:rsid w:val="003A4498"/>
    <w:rsid w:val="003A52AA"/>
    <w:rsid w:val="003A556C"/>
    <w:rsid w:val="003A55DE"/>
    <w:rsid w:val="003A6303"/>
    <w:rsid w:val="003A64AD"/>
    <w:rsid w:val="003A64FF"/>
    <w:rsid w:val="003A6602"/>
    <w:rsid w:val="003A6615"/>
    <w:rsid w:val="003A6A77"/>
    <w:rsid w:val="003A6BF7"/>
    <w:rsid w:val="003A6F9F"/>
    <w:rsid w:val="003A720F"/>
    <w:rsid w:val="003A7DED"/>
    <w:rsid w:val="003B0233"/>
    <w:rsid w:val="003B02F2"/>
    <w:rsid w:val="003B036B"/>
    <w:rsid w:val="003B047D"/>
    <w:rsid w:val="003B0490"/>
    <w:rsid w:val="003B08B1"/>
    <w:rsid w:val="003B0A2D"/>
    <w:rsid w:val="003B1411"/>
    <w:rsid w:val="003B170E"/>
    <w:rsid w:val="003B18A0"/>
    <w:rsid w:val="003B1B70"/>
    <w:rsid w:val="003B2473"/>
    <w:rsid w:val="003B2A95"/>
    <w:rsid w:val="003B2EF6"/>
    <w:rsid w:val="003B3861"/>
    <w:rsid w:val="003B3913"/>
    <w:rsid w:val="003B3BB3"/>
    <w:rsid w:val="003B40E7"/>
    <w:rsid w:val="003B57B3"/>
    <w:rsid w:val="003B5DC2"/>
    <w:rsid w:val="003B6599"/>
    <w:rsid w:val="003B68CB"/>
    <w:rsid w:val="003B6BBA"/>
    <w:rsid w:val="003B6C57"/>
    <w:rsid w:val="003B6ECA"/>
    <w:rsid w:val="003B772B"/>
    <w:rsid w:val="003B77C6"/>
    <w:rsid w:val="003B7809"/>
    <w:rsid w:val="003B7EE0"/>
    <w:rsid w:val="003C093B"/>
    <w:rsid w:val="003C0FC0"/>
    <w:rsid w:val="003C1024"/>
    <w:rsid w:val="003C1078"/>
    <w:rsid w:val="003C1405"/>
    <w:rsid w:val="003C2509"/>
    <w:rsid w:val="003C2A0E"/>
    <w:rsid w:val="003C30C7"/>
    <w:rsid w:val="003C323F"/>
    <w:rsid w:val="003C33AF"/>
    <w:rsid w:val="003C39F4"/>
    <w:rsid w:val="003C3ACB"/>
    <w:rsid w:val="003C3DF7"/>
    <w:rsid w:val="003C3EE7"/>
    <w:rsid w:val="003C41A9"/>
    <w:rsid w:val="003C44ED"/>
    <w:rsid w:val="003C4614"/>
    <w:rsid w:val="003C46C0"/>
    <w:rsid w:val="003C4BCE"/>
    <w:rsid w:val="003C4ED6"/>
    <w:rsid w:val="003C642E"/>
    <w:rsid w:val="003C65BA"/>
    <w:rsid w:val="003C6690"/>
    <w:rsid w:val="003C6CB9"/>
    <w:rsid w:val="003C77F9"/>
    <w:rsid w:val="003C7CC9"/>
    <w:rsid w:val="003D005C"/>
    <w:rsid w:val="003D0197"/>
    <w:rsid w:val="003D01E1"/>
    <w:rsid w:val="003D0486"/>
    <w:rsid w:val="003D070D"/>
    <w:rsid w:val="003D0B17"/>
    <w:rsid w:val="003D0BEA"/>
    <w:rsid w:val="003D1C37"/>
    <w:rsid w:val="003D2398"/>
    <w:rsid w:val="003D3180"/>
    <w:rsid w:val="003D3498"/>
    <w:rsid w:val="003D3508"/>
    <w:rsid w:val="003D3CE1"/>
    <w:rsid w:val="003D3DB4"/>
    <w:rsid w:val="003D3E4A"/>
    <w:rsid w:val="003D4490"/>
    <w:rsid w:val="003D4A81"/>
    <w:rsid w:val="003D4C0D"/>
    <w:rsid w:val="003D4CE3"/>
    <w:rsid w:val="003D512E"/>
    <w:rsid w:val="003D51C0"/>
    <w:rsid w:val="003D5A64"/>
    <w:rsid w:val="003D5A97"/>
    <w:rsid w:val="003D5CD5"/>
    <w:rsid w:val="003D67B7"/>
    <w:rsid w:val="003D6A21"/>
    <w:rsid w:val="003D6D9A"/>
    <w:rsid w:val="003D7050"/>
    <w:rsid w:val="003D717F"/>
    <w:rsid w:val="003D71EE"/>
    <w:rsid w:val="003D7502"/>
    <w:rsid w:val="003D7507"/>
    <w:rsid w:val="003E0112"/>
    <w:rsid w:val="003E04AF"/>
    <w:rsid w:val="003E1520"/>
    <w:rsid w:val="003E2739"/>
    <w:rsid w:val="003E2B90"/>
    <w:rsid w:val="003E3C15"/>
    <w:rsid w:val="003E4367"/>
    <w:rsid w:val="003E436E"/>
    <w:rsid w:val="003E460C"/>
    <w:rsid w:val="003E4C75"/>
    <w:rsid w:val="003E4D37"/>
    <w:rsid w:val="003E529E"/>
    <w:rsid w:val="003E52AF"/>
    <w:rsid w:val="003E5B74"/>
    <w:rsid w:val="003E5D33"/>
    <w:rsid w:val="003E5D90"/>
    <w:rsid w:val="003E5F64"/>
    <w:rsid w:val="003E62A4"/>
    <w:rsid w:val="003E69E0"/>
    <w:rsid w:val="003E6A7A"/>
    <w:rsid w:val="003E7079"/>
    <w:rsid w:val="003E713C"/>
    <w:rsid w:val="003E71F2"/>
    <w:rsid w:val="003E72F5"/>
    <w:rsid w:val="003E76BB"/>
    <w:rsid w:val="003E7C7B"/>
    <w:rsid w:val="003F02FA"/>
    <w:rsid w:val="003F09D0"/>
    <w:rsid w:val="003F0C0A"/>
    <w:rsid w:val="003F0CDC"/>
    <w:rsid w:val="003F1541"/>
    <w:rsid w:val="003F161E"/>
    <w:rsid w:val="003F1F83"/>
    <w:rsid w:val="003F2DFF"/>
    <w:rsid w:val="003F3BFB"/>
    <w:rsid w:val="003F3F23"/>
    <w:rsid w:val="003F3F37"/>
    <w:rsid w:val="003F42B4"/>
    <w:rsid w:val="003F4396"/>
    <w:rsid w:val="003F4A87"/>
    <w:rsid w:val="003F4B52"/>
    <w:rsid w:val="003F4C6C"/>
    <w:rsid w:val="003F4F70"/>
    <w:rsid w:val="003F517D"/>
    <w:rsid w:val="003F5C59"/>
    <w:rsid w:val="003F6956"/>
    <w:rsid w:val="003F70FA"/>
    <w:rsid w:val="003F7172"/>
    <w:rsid w:val="003F720A"/>
    <w:rsid w:val="003F7267"/>
    <w:rsid w:val="003F7876"/>
    <w:rsid w:val="003F7EBE"/>
    <w:rsid w:val="0040035A"/>
    <w:rsid w:val="0040055C"/>
    <w:rsid w:val="0040078A"/>
    <w:rsid w:val="004009E9"/>
    <w:rsid w:val="0040168F"/>
    <w:rsid w:val="00401712"/>
    <w:rsid w:val="00401760"/>
    <w:rsid w:val="00401F02"/>
    <w:rsid w:val="004020AE"/>
    <w:rsid w:val="004021D4"/>
    <w:rsid w:val="004021DF"/>
    <w:rsid w:val="004022A8"/>
    <w:rsid w:val="00402BE0"/>
    <w:rsid w:val="00402EA0"/>
    <w:rsid w:val="004032F9"/>
    <w:rsid w:val="00403356"/>
    <w:rsid w:val="00403423"/>
    <w:rsid w:val="0040386E"/>
    <w:rsid w:val="00403C8B"/>
    <w:rsid w:val="00403E6C"/>
    <w:rsid w:val="00403F7F"/>
    <w:rsid w:val="00403FBB"/>
    <w:rsid w:val="0040408D"/>
    <w:rsid w:val="00404A2E"/>
    <w:rsid w:val="00405020"/>
    <w:rsid w:val="004052F6"/>
    <w:rsid w:val="00405582"/>
    <w:rsid w:val="00405C5F"/>
    <w:rsid w:val="00405CB6"/>
    <w:rsid w:val="00406516"/>
    <w:rsid w:val="004067A9"/>
    <w:rsid w:val="00406ACE"/>
    <w:rsid w:val="00406E8B"/>
    <w:rsid w:val="0040750A"/>
    <w:rsid w:val="004079B9"/>
    <w:rsid w:val="00407B59"/>
    <w:rsid w:val="00407F61"/>
    <w:rsid w:val="00407FF9"/>
    <w:rsid w:val="00410F01"/>
    <w:rsid w:val="00410FAE"/>
    <w:rsid w:val="004112E0"/>
    <w:rsid w:val="00411510"/>
    <w:rsid w:val="00411657"/>
    <w:rsid w:val="00411A7F"/>
    <w:rsid w:val="00411F18"/>
    <w:rsid w:val="00412025"/>
    <w:rsid w:val="00412085"/>
    <w:rsid w:val="004125B2"/>
    <w:rsid w:val="00412882"/>
    <w:rsid w:val="00412DC2"/>
    <w:rsid w:val="00412EED"/>
    <w:rsid w:val="00413A60"/>
    <w:rsid w:val="00414036"/>
    <w:rsid w:val="004146BE"/>
    <w:rsid w:val="004148E2"/>
    <w:rsid w:val="00414ADC"/>
    <w:rsid w:val="00414FBC"/>
    <w:rsid w:val="00415170"/>
    <w:rsid w:val="00416417"/>
    <w:rsid w:val="004165B4"/>
    <w:rsid w:val="004166F0"/>
    <w:rsid w:val="00416764"/>
    <w:rsid w:val="004169CA"/>
    <w:rsid w:val="00417517"/>
    <w:rsid w:val="0041788D"/>
    <w:rsid w:val="00417980"/>
    <w:rsid w:val="00420733"/>
    <w:rsid w:val="004209BA"/>
    <w:rsid w:val="0042144B"/>
    <w:rsid w:val="00421875"/>
    <w:rsid w:val="004221A9"/>
    <w:rsid w:val="004221E1"/>
    <w:rsid w:val="00422B51"/>
    <w:rsid w:val="00423362"/>
    <w:rsid w:val="004235AC"/>
    <w:rsid w:val="00423BAB"/>
    <w:rsid w:val="00423C6E"/>
    <w:rsid w:val="00423F1A"/>
    <w:rsid w:val="004244DA"/>
    <w:rsid w:val="004246E1"/>
    <w:rsid w:val="00424D3A"/>
    <w:rsid w:val="00424DF1"/>
    <w:rsid w:val="00425AB5"/>
    <w:rsid w:val="0042601D"/>
    <w:rsid w:val="00426793"/>
    <w:rsid w:val="0042681A"/>
    <w:rsid w:val="00426972"/>
    <w:rsid w:val="00426A51"/>
    <w:rsid w:val="004277C8"/>
    <w:rsid w:val="004279E2"/>
    <w:rsid w:val="00427F1E"/>
    <w:rsid w:val="00427FC9"/>
    <w:rsid w:val="0043051D"/>
    <w:rsid w:val="0043059E"/>
    <w:rsid w:val="00430906"/>
    <w:rsid w:val="0043098D"/>
    <w:rsid w:val="0043102B"/>
    <w:rsid w:val="00431045"/>
    <w:rsid w:val="004324D1"/>
    <w:rsid w:val="004326B1"/>
    <w:rsid w:val="00432BF3"/>
    <w:rsid w:val="0043302B"/>
    <w:rsid w:val="00433180"/>
    <w:rsid w:val="004331A8"/>
    <w:rsid w:val="00433426"/>
    <w:rsid w:val="0043374E"/>
    <w:rsid w:val="00433CBC"/>
    <w:rsid w:val="00433D8E"/>
    <w:rsid w:val="00433FD4"/>
    <w:rsid w:val="004345F7"/>
    <w:rsid w:val="00434927"/>
    <w:rsid w:val="004355B1"/>
    <w:rsid w:val="00435879"/>
    <w:rsid w:val="00435C0A"/>
    <w:rsid w:val="00435F46"/>
    <w:rsid w:val="00436153"/>
    <w:rsid w:val="00436381"/>
    <w:rsid w:val="00437752"/>
    <w:rsid w:val="00440FF0"/>
    <w:rsid w:val="00441173"/>
    <w:rsid w:val="00441521"/>
    <w:rsid w:val="0044174A"/>
    <w:rsid w:val="00441940"/>
    <w:rsid w:val="00441DE0"/>
    <w:rsid w:val="00441E5A"/>
    <w:rsid w:val="0044210E"/>
    <w:rsid w:val="00442CE6"/>
    <w:rsid w:val="00443C18"/>
    <w:rsid w:val="00443DE5"/>
    <w:rsid w:val="00443DE9"/>
    <w:rsid w:val="00443F3E"/>
    <w:rsid w:val="004440CE"/>
    <w:rsid w:val="0044435D"/>
    <w:rsid w:val="004446CE"/>
    <w:rsid w:val="00444CC2"/>
    <w:rsid w:val="00444CD8"/>
    <w:rsid w:val="0044517C"/>
    <w:rsid w:val="004452F5"/>
    <w:rsid w:val="0044591C"/>
    <w:rsid w:val="00445CBF"/>
    <w:rsid w:val="00445E55"/>
    <w:rsid w:val="00446011"/>
    <w:rsid w:val="004461BF"/>
    <w:rsid w:val="00446269"/>
    <w:rsid w:val="00446D85"/>
    <w:rsid w:val="00446EB1"/>
    <w:rsid w:val="00447913"/>
    <w:rsid w:val="0045011A"/>
    <w:rsid w:val="004509A8"/>
    <w:rsid w:val="00450A4F"/>
    <w:rsid w:val="00451443"/>
    <w:rsid w:val="00451F36"/>
    <w:rsid w:val="00452432"/>
    <w:rsid w:val="004525C7"/>
    <w:rsid w:val="00452CE5"/>
    <w:rsid w:val="00452D9C"/>
    <w:rsid w:val="004530BA"/>
    <w:rsid w:val="00454048"/>
    <w:rsid w:val="0045447C"/>
    <w:rsid w:val="004549CB"/>
    <w:rsid w:val="00454D63"/>
    <w:rsid w:val="004555EA"/>
    <w:rsid w:val="004556C0"/>
    <w:rsid w:val="00455814"/>
    <w:rsid w:val="00455C7A"/>
    <w:rsid w:val="00455D00"/>
    <w:rsid w:val="004561AB"/>
    <w:rsid w:val="00456275"/>
    <w:rsid w:val="00456677"/>
    <w:rsid w:val="00456A1C"/>
    <w:rsid w:val="00456B16"/>
    <w:rsid w:val="004572E1"/>
    <w:rsid w:val="00457843"/>
    <w:rsid w:val="004578DB"/>
    <w:rsid w:val="00457E7E"/>
    <w:rsid w:val="004603AB"/>
    <w:rsid w:val="004606DD"/>
    <w:rsid w:val="0046083A"/>
    <w:rsid w:val="00460AAC"/>
    <w:rsid w:val="00460E93"/>
    <w:rsid w:val="00461345"/>
    <w:rsid w:val="0046155C"/>
    <w:rsid w:val="004615FA"/>
    <w:rsid w:val="00461646"/>
    <w:rsid w:val="00461B7E"/>
    <w:rsid w:val="00461D67"/>
    <w:rsid w:val="00462464"/>
    <w:rsid w:val="004624BD"/>
    <w:rsid w:val="004626FB"/>
    <w:rsid w:val="004629F6"/>
    <w:rsid w:val="00462B1D"/>
    <w:rsid w:val="00462DE0"/>
    <w:rsid w:val="00462DE9"/>
    <w:rsid w:val="004638CB"/>
    <w:rsid w:val="00463E7D"/>
    <w:rsid w:val="00464114"/>
    <w:rsid w:val="0046457A"/>
    <w:rsid w:val="00464649"/>
    <w:rsid w:val="0046580F"/>
    <w:rsid w:val="00465897"/>
    <w:rsid w:val="004658BA"/>
    <w:rsid w:val="00466743"/>
    <w:rsid w:val="00466D08"/>
    <w:rsid w:val="00466D21"/>
    <w:rsid w:val="00466D95"/>
    <w:rsid w:val="00467513"/>
    <w:rsid w:val="004679A3"/>
    <w:rsid w:val="00467BD5"/>
    <w:rsid w:val="00470162"/>
    <w:rsid w:val="004703DA"/>
    <w:rsid w:val="0047047C"/>
    <w:rsid w:val="00470511"/>
    <w:rsid w:val="00470617"/>
    <w:rsid w:val="004709BC"/>
    <w:rsid w:val="00470BC0"/>
    <w:rsid w:val="00470CBF"/>
    <w:rsid w:val="00470FDE"/>
    <w:rsid w:val="0047116A"/>
    <w:rsid w:val="0047180D"/>
    <w:rsid w:val="0047188B"/>
    <w:rsid w:val="00471A49"/>
    <w:rsid w:val="00471D1D"/>
    <w:rsid w:val="0047221C"/>
    <w:rsid w:val="00472241"/>
    <w:rsid w:val="004724E0"/>
    <w:rsid w:val="004728D4"/>
    <w:rsid w:val="00472C8E"/>
    <w:rsid w:val="004731DF"/>
    <w:rsid w:val="004734EA"/>
    <w:rsid w:val="00473517"/>
    <w:rsid w:val="00473995"/>
    <w:rsid w:val="00473A46"/>
    <w:rsid w:val="00473FD6"/>
    <w:rsid w:val="0047463A"/>
    <w:rsid w:val="00474F8F"/>
    <w:rsid w:val="0047509C"/>
    <w:rsid w:val="0047522D"/>
    <w:rsid w:val="0047528C"/>
    <w:rsid w:val="00475DB9"/>
    <w:rsid w:val="004760F4"/>
    <w:rsid w:val="00476323"/>
    <w:rsid w:val="00476388"/>
    <w:rsid w:val="00476C76"/>
    <w:rsid w:val="00477463"/>
    <w:rsid w:val="004776F1"/>
    <w:rsid w:val="004778AC"/>
    <w:rsid w:val="00477922"/>
    <w:rsid w:val="00477966"/>
    <w:rsid w:val="00480071"/>
    <w:rsid w:val="0048079E"/>
    <w:rsid w:val="0048080D"/>
    <w:rsid w:val="00481053"/>
    <w:rsid w:val="0048129C"/>
    <w:rsid w:val="00481E63"/>
    <w:rsid w:val="0048203E"/>
    <w:rsid w:val="00482059"/>
    <w:rsid w:val="004824BF"/>
    <w:rsid w:val="00482C3A"/>
    <w:rsid w:val="00483751"/>
    <w:rsid w:val="00483A15"/>
    <w:rsid w:val="00483F28"/>
    <w:rsid w:val="00484F58"/>
    <w:rsid w:val="00485972"/>
    <w:rsid w:val="00485B56"/>
    <w:rsid w:val="00485F75"/>
    <w:rsid w:val="00485FFA"/>
    <w:rsid w:val="004863AD"/>
    <w:rsid w:val="0048685D"/>
    <w:rsid w:val="004868C5"/>
    <w:rsid w:val="004877CD"/>
    <w:rsid w:val="00487A91"/>
    <w:rsid w:val="00487B13"/>
    <w:rsid w:val="004901CB"/>
    <w:rsid w:val="004902E8"/>
    <w:rsid w:val="00490672"/>
    <w:rsid w:val="00490B0E"/>
    <w:rsid w:val="00490D4E"/>
    <w:rsid w:val="004915DD"/>
    <w:rsid w:val="00491FC1"/>
    <w:rsid w:val="00492CD8"/>
    <w:rsid w:val="00493D60"/>
    <w:rsid w:val="004940B2"/>
    <w:rsid w:val="004942B4"/>
    <w:rsid w:val="004946C6"/>
    <w:rsid w:val="004947D9"/>
    <w:rsid w:val="004948A3"/>
    <w:rsid w:val="004949CA"/>
    <w:rsid w:val="00494C74"/>
    <w:rsid w:val="00494FD1"/>
    <w:rsid w:val="004952A5"/>
    <w:rsid w:val="004953D3"/>
    <w:rsid w:val="004955B1"/>
    <w:rsid w:val="00495B4B"/>
    <w:rsid w:val="004965FC"/>
    <w:rsid w:val="004967E4"/>
    <w:rsid w:val="00496D46"/>
    <w:rsid w:val="00497C1B"/>
    <w:rsid w:val="004A060D"/>
    <w:rsid w:val="004A1BDE"/>
    <w:rsid w:val="004A247E"/>
    <w:rsid w:val="004A2AD9"/>
    <w:rsid w:val="004A2DC8"/>
    <w:rsid w:val="004A2F05"/>
    <w:rsid w:val="004A329A"/>
    <w:rsid w:val="004A34EC"/>
    <w:rsid w:val="004A392E"/>
    <w:rsid w:val="004A3A90"/>
    <w:rsid w:val="004A3F29"/>
    <w:rsid w:val="004A42C5"/>
    <w:rsid w:val="004A4313"/>
    <w:rsid w:val="004A4CF1"/>
    <w:rsid w:val="004A531C"/>
    <w:rsid w:val="004A591C"/>
    <w:rsid w:val="004A597C"/>
    <w:rsid w:val="004A5D1E"/>
    <w:rsid w:val="004A5E05"/>
    <w:rsid w:val="004A5EA2"/>
    <w:rsid w:val="004A6493"/>
    <w:rsid w:val="004A69D9"/>
    <w:rsid w:val="004A6EEE"/>
    <w:rsid w:val="004A70AD"/>
    <w:rsid w:val="004A71EB"/>
    <w:rsid w:val="004A723A"/>
    <w:rsid w:val="004A768F"/>
    <w:rsid w:val="004A77B7"/>
    <w:rsid w:val="004A7B5C"/>
    <w:rsid w:val="004A7D8C"/>
    <w:rsid w:val="004A7E93"/>
    <w:rsid w:val="004B1115"/>
    <w:rsid w:val="004B1A58"/>
    <w:rsid w:val="004B1CD2"/>
    <w:rsid w:val="004B1DB1"/>
    <w:rsid w:val="004B2062"/>
    <w:rsid w:val="004B239C"/>
    <w:rsid w:val="004B3553"/>
    <w:rsid w:val="004B3770"/>
    <w:rsid w:val="004B3C9D"/>
    <w:rsid w:val="004B47D7"/>
    <w:rsid w:val="004B4832"/>
    <w:rsid w:val="004B4C76"/>
    <w:rsid w:val="004B5274"/>
    <w:rsid w:val="004B589C"/>
    <w:rsid w:val="004B5A60"/>
    <w:rsid w:val="004B5CB2"/>
    <w:rsid w:val="004B5EA1"/>
    <w:rsid w:val="004B5F70"/>
    <w:rsid w:val="004B6136"/>
    <w:rsid w:val="004B613F"/>
    <w:rsid w:val="004B632F"/>
    <w:rsid w:val="004B6484"/>
    <w:rsid w:val="004B694C"/>
    <w:rsid w:val="004B6978"/>
    <w:rsid w:val="004B6DEC"/>
    <w:rsid w:val="004B77D1"/>
    <w:rsid w:val="004B7EF7"/>
    <w:rsid w:val="004B7F0E"/>
    <w:rsid w:val="004C0113"/>
    <w:rsid w:val="004C0182"/>
    <w:rsid w:val="004C0708"/>
    <w:rsid w:val="004C0C12"/>
    <w:rsid w:val="004C0C39"/>
    <w:rsid w:val="004C161E"/>
    <w:rsid w:val="004C164A"/>
    <w:rsid w:val="004C1A0D"/>
    <w:rsid w:val="004C303F"/>
    <w:rsid w:val="004C3239"/>
    <w:rsid w:val="004C32A6"/>
    <w:rsid w:val="004C35A3"/>
    <w:rsid w:val="004C38B9"/>
    <w:rsid w:val="004C3B66"/>
    <w:rsid w:val="004C41B3"/>
    <w:rsid w:val="004C4551"/>
    <w:rsid w:val="004C4689"/>
    <w:rsid w:val="004C5006"/>
    <w:rsid w:val="004C5109"/>
    <w:rsid w:val="004C51F0"/>
    <w:rsid w:val="004C55E3"/>
    <w:rsid w:val="004C5C30"/>
    <w:rsid w:val="004C5D86"/>
    <w:rsid w:val="004C5F65"/>
    <w:rsid w:val="004C6791"/>
    <w:rsid w:val="004C6AC6"/>
    <w:rsid w:val="004C6BC9"/>
    <w:rsid w:val="004C6C6B"/>
    <w:rsid w:val="004C7207"/>
    <w:rsid w:val="004C7443"/>
    <w:rsid w:val="004C7791"/>
    <w:rsid w:val="004C7920"/>
    <w:rsid w:val="004C7BB0"/>
    <w:rsid w:val="004D001F"/>
    <w:rsid w:val="004D0104"/>
    <w:rsid w:val="004D049F"/>
    <w:rsid w:val="004D0DCA"/>
    <w:rsid w:val="004D0FA6"/>
    <w:rsid w:val="004D1273"/>
    <w:rsid w:val="004D12D3"/>
    <w:rsid w:val="004D12EC"/>
    <w:rsid w:val="004D1C2E"/>
    <w:rsid w:val="004D1E3E"/>
    <w:rsid w:val="004D1ED8"/>
    <w:rsid w:val="004D2315"/>
    <w:rsid w:val="004D2FEA"/>
    <w:rsid w:val="004D321D"/>
    <w:rsid w:val="004D3354"/>
    <w:rsid w:val="004D3629"/>
    <w:rsid w:val="004D3767"/>
    <w:rsid w:val="004D4202"/>
    <w:rsid w:val="004D48E2"/>
    <w:rsid w:val="004D49AB"/>
    <w:rsid w:val="004D4D92"/>
    <w:rsid w:val="004D50A1"/>
    <w:rsid w:val="004D53B9"/>
    <w:rsid w:val="004D5494"/>
    <w:rsid w:val="004D5C2F"/>
    <w:rsid w:val="004D5FC2"/>
    <w:rsid w:val="004D60BF"/>
    <w:rsid w:val="004D690A"/>
    <w:rsid w:val="004D69F6"/>
    <w:rsid w:val="004D6A7B"/>
    <w:rsid w:val="004D7356"/>
    <w:rsid w:val="004D7436"/>
    <w:rsid w:val="004D7C29"/>
    <w:rsid w:val="004E016A"/>
    <w:rsid w:val="004E059B"/>
    <w:rsid w:val="004E1B46"/>
    <w:rsid w:val="004E1D7C"/>
    <w:rsid w:val="004E2724"/>
    <w:rsid w:val="004E2EC6"/>
    <w:rsid w:val="004E3898"/>
    <w:rsid w:val="004E38DE"/>
    <w:rsid w:val="004E3F69"/>
    <w:rsid w:val="004E420F"/>
    <w:rsid w:val="004E4345"/>
    <w:rsid w:val="004E4444"/>
    <w:rsid w:val="004E4654"/>
    <w:rsid w:val="004E477D"/>
    <w:rsid w:val="004E48D4"/>
    <w:rsid w:val="004E4A5C"/>
    <w:rsid w:val="004E4AF1"/>
    <w:rsid w:val="004E51CC"/>
    <w:rsid w:val="004E5736"/>
    <w:rsid w:val="004E5B1F"/>
    <w:rsid w:val="004E5CBC"/>
    <w:rsid w:val="004E62F4"/>
    <w:rsid w:val="004E643A"/>
    <w:rsid w:val="004E65F4"/>
    <w:rsid w:val="004E6F80"/>
    <w:rsid w:val="004E7416"/>
    <w:rsid w:val="004E74CF"/>
    <w:rsid w:val="004E77CA"/>
    <w:rsid w:val="004E78EC"/>
    <w:rsid w:val="004E7DCE"/>
    <w:rsid w:val="004E7F20"/>
    <w:rsid w:val="004F0055"/>
    <w:rsid w:val="004F02AD"/>
    <w:rsid w:val="004F04AA"/>
    <w:rsid w:val="004F18B6"/>
    <w:rsid w:val="004F201C"/>
    <w:rsid w:val="004F2783"/>
    <w:rsid w:val="004F2CFA"/>
    <w:rsid w:val="004F2E1E"/>
    <w:rsid w:val="004F3329"/>
    <w:rsid w:val="004F3A1F"/>
    <w:rsid w:val="004F3AC5"/>
    <w:rsid w:val="004F43AE"/>
    <w:rsid w:val="004F4578"/>
    <w:rsid w:val="004F4749"/>
    <w:rsid w:val="004F4B29"/>
    <w:rsid w:val="004F4C37"/>
    <w:rsid w:val="004F4CFE"/>
    <w:rsid w:val="004F4D8C"/>
    <w:rsid w:val="004F5918"/>
    <w:rsid w:val="004F5C8D"/>
    <w:rsid w:val="004F635C"/>
    <w:rsid w:val="004F6F6F"/>
    <w:rsid w:val="004F7066"/>
    <w:rsid w:val="004F7731"/>
    <w:rsid w:val="004F7BC8"/>
    <w:rsid w:val="004F7CBC"/>
    <w:rsid w:val="004F7F78"/>
    <w:rsid w:val="004F7FF6"/>
    <w:rsid w:val="00500037"/>
    <w:rsid w:val="0050066A"/>
    <w:rsid w:val="00500EA2"/>
    <w:rsid w:val="00501029"/>
    <w:rsid w:val="00501BFD"/>
    <w:rsid w:val="00501DB0"/>
    <w:rsid w:val="00501E3F"/>
    <w:rsid w:val="00501E58"/>
    <w:rsid w:val="005020FB"/>
    <w:rsid w:val="005022C7"/>
    <w:rsid w:val="0050243C"/>
    <w:rsid w:val="00502ACC"/>
    <w:rsid w:val="00503BA6"/>
    <w:rsid w:val="00503C07"/>
    <w:rsid w:val="005044E5"/>
    <w:rsid w:val="00504C44"/>
    <w:rsid w:val="00504CE5"/>
    <w:rsid w:val="00504F6B"/>
    <w:rsid w:val="00505D27"/>
    <w:rsid w:val="00505D89"/>
    <w:rsid w:val="0050613A"/>
    <w:rsid w:val="005064BB"/>
    <w:rsid w:val="00506B5B"/>
    <w:rsid w:val="00506B64"/>
    <w:rsid w:val="00506F7D"/>
    <w:rsid w:val="005074C9"/>
    <w:rsid w:val="00507550"/>
    <w:rsid w:val="005077B6"/>
    <w:rsid w:val="00507A12"/>
    <w:rsid w:val="00507C98"/>
    <w:rsid w:val="00507CB7"/>
    <w:rsid w:val="00507DD9"/>
    <w:rsid w:val="00507F89"/>
    <w:rsid w:val="0051017E"/>
    <w:rsid w:val="00510187"/>
    <w:rsid w:val="005101CC"/>
    <w:rsid w:val="005103DF"/>
    <w:rsid w:val="00510443"/>
    <w:rsid w:val="00510525"/>
    <w:rsid w:val="005106F7"/>
    <w:rsid w:val="00510C79"/>
    <w:rsid w:val="00511248"/>
    <w:rsid w:val="00511488"/>
    <w:rsid w:val="00511627"/>
    <w:rsid w:val="00511AF1"/>
    <w:rsid w:val="00511C41"/>
    <w:rsid w:val="00511D9E"/>
    <w:rsid w:val="00511F6D"/>
    <w:rsid w:val="00511F79"/>
    <w:rsid w:val="0051262F"/>
    <w:rsid w:val="005126D8"/>
    <w:rsid w:val="00512F6D"/>
    <w:rsid w:val="005133FC"/>
    <w:rsid w:val="00513EA8"/>
    <w:rsid w:val="005144FA"/>
    <w:rsid w:val="00514785"/>
    <w:rsid w:val="00514F27"/>
    <w:rsid w:val="00515158"/>
    <w:rsid w:val="00515BF2"/>
    <w:rsid w:val="00515DC5"/>
    <w:rsid w:val="00515F0B"/>
    <w:rsid w:val="00516248"/>
    <w:rsid w:val="005164DA"/>
    <w:rsid w:val="0051651E"/>
    <w:rsid w:val="00516813"/>
    <w:rsid w:val="00516D96"/>
    <w:rsid w:val="00516D99"/>
    <w:rsid w:val="0051729E"/>
    <w:rsid w:val="005172E6"/>
    <w:rsid w:val="0051747C"/>
    <w:rsid w:val="0051755B"/>
    <w:rsid w:val="005176BA"/>
    <w:rsid w:val="00517913"/>
    <w:rsid w:val="00517E79"/>
    <w:rsid w:val="0052007B"/>
    <w:rsid w:val="005204FB"/>
    <w:rsid w:val="005205CE"/>
    <w:rsid w:val="005207B9"/>
    <w:rsid w:val="00520983"/>
    <w:rsid w:val="005212CB"/>
    <w:rsid w:val="005219EC"/>
    <w:rsid w:val="00521CE4"/>
    <w:rsid w:val="00521E53"/>
    <w:rsid w:val="005221A4"/>
    <w:rsid w:val="005221F8"/>
    <w:rsid w:val="005222EB"/>
    <w:rsid w:val="005223B5"/>
    <w:rsid w:val="00522711"/>
    <w:rsid w:val="00522FDB"/>
    <w:rsid w:val="00523343"/>
    <w:rsid w:val="00523641"/>
    <w:rsid w:val="005238C7"/>
    <w:rsid w:val="005238CC"/>
    <w:rsid w:val="00523B67"/>
    <w:rsid w:val="0052446D"/>
    <w:rsid w:val="005246B7"/>
    <w:rsid w:val="00524CEF"/>
    <w:rsid w:val="00524EBE"/>
    <w:rsid w:val="00524F63"/>
    <w:rsid w:val="00525457"/>
    <w:rsid w:val="005257D5"/>
    <w:rsid w:val="00525F30"/>
    <w:rsid w:val="005261B4"/>
    <w:rsid w:val="00526555"/>
    <w:rsid w:val="00526738"/>
    <w:rsid w:val="0052678E"/>
    <w:rsid w:val="00526B10"/>
    <w:rsid w:val="00526C9D"/>
    <w:rsid w:val="005279D6"/>
    <w:rsid w:val="00527B5F"/>
    <w:rsid w:val="00527C6B"/>
    <w:rsid w:val="005306A3"/>
    <w:rsid w:val="00530B2F"/>
    <w:rsid w:val="00530B4C"/>
    <w:rsid w:val="00530BBC"/>
    <w:rsid w:val="00530E5E"/>
    <w:rsid w:val="00530EDB"/>
    <w:rsid w:val="00531586"/>
    <w:rsid w:val="005315B2"/>
    <w:rsid w:val="00531792"/>
    <w:rsid w:val="005317ED"/>
    <w:rsid w:val="00531AE1"/>
    <w:rsid w:val="005320BD"/>
    <w:rsid w:val="00532564"/>
    <w:rsid w:val="005329B0"/>
    <w:rsid w:val="00532C57"/>
    <w:rsid w:val="00533076"/>
    <w:rsid w:val="005331E3"/>
    <w:rsid w:val="00533613"/>
    <w:rsid w:val="005338DA"/>
    <w:rsid w:val="00533B0A"/>
    <w:rsid w:val="005344BD"/>
    <w:rsid w:val="00534634"/>
    <w:rsid w:val="00534970"/>
    <w:rsid w:val="00534EE3"/>
    <w:rsid w:val="005350B4"/>
    <w:rsid w:val="0053531F"/>
    <w:rsid w:val="00535437"/>
    <w:rsid w:val="0053572E"/>
    <w:rsid w:val="00535B40"/>
    <w:rsid w:val="00535E6B"/>
    <w:rsid w:val="00535E86"/>
    <w:rsid w:val="005360E0"/>
    <w:rsid w:val="0053617D"/>
    <w:rsid w:val="00536204"/>
    <w:rsid w:val="0053668D"/>
    <w:rsid w:val="005369B5"/>
    <w:rsid w:val="00536A88"/>
    <w:rsid w:val="00536D26"/>
    <w:rsid w:val="00536E27"/>
    <w:rsid w:val="0053771E"/>
    <w:rsid w:val="00537777"/>
    <w:rsid w:val="00537AD0"/>
    <w:rsid w:val="00537C0E"/>
    <w:rsid w:val="005401E3"/>
    <w:rsid w:val="005407DB"/>
    <w:rsid w:val="005409CA"/>
    <w:rsid w:val="00540BE7"/>
    <w:rsid w:val="00540EB8"/>
    <w:rsid w:val="00540F83"/>
    <w:rsid w:val="005418C2"/>
    <w:rsid w:val="00541C02"/>
    <w:rsid w:val="0054205A"/>
    <w:rsid w:val="005425DB"/>
    <w:rsid w:val="0054275E"/>
    <w:rsid w:val="0054287D"/>
    <w:rsid w:val="00542DA8"/>
    <w:rsid w:val="005436E3"/>
    <w:rsid w:val="00543757"/>
    <w:rsid w:val="00543D65"/>
    <w:rsid w:val="0054407A"/>
    <w:rsid w:val="0054432C"/>
    <w:rsid w:val="0054454D"/>
    <w:rsid w:val="0054459B"/>
    <w:rsid w:val="00544862"/>
    <w:rsid w:val="0054496C"/>
    <w:rsid w:val="00544D7F"/>
    <w:rsid w:val="00545503"/>
    <w:rsid w:val="00545F73"/>
    <w:rsid w:val="005460EB"/>
    <w:rsid w:val="005462C5"/>
    <w:rsid w:val="00546791"/>
    <w:rsid w:val="00546F35"/>
    <w:rsid w:val="00546F6E"/>
    <w:rsid w:val="00547116"/>
    <w:rsid w:val="0054738B"/>
    <w:rsid w:val="00547AE9"/>
    <w:rsid w:val="00547CE0"/>
    <w:rsid w:val="00547E96"/>
    <w:rsid w:val="00547F28"/>
    <w:rsid w:val="00550168"/>
    <w:rsid w:val="005508A1"/>
    <w:rsid w:val="00550BEE"/>
    <w:rsid w:val="00550EBC"/>
    <w:rsid w:val="00551246"/>
    <w:rsid w:val="005514A2"/>
    <w:rsid w:val="005517DC"/>
    <w:rsid w:val="00551921"/>
    <w:rsid w:val="00551AF1"/>
    <w:rsid w:val="0055208E"/>
    <w:rsid w:val="00552367"/>
    <w:rsid w:val="0055247B"/>
    <w:rsid w:val="00552553"/>
    <w:rsid w:val="00552D9C"/>
    <w:rsid w:val="00552F29"/>
    <w:rsid w:val="005531C4"/>
    <w:rsid w:val="005539EB"/>
    <w:rsid w:val="00554019"/>
    <w:rsid w:val="0055433B"/>
    <w:rsid w:val="00554D75"/>
    <w:rsid w:val="00554EBC"/>
    <w:rsid w:val="00555112"/>
    <w:rsid w:val="0055522F"/>
    <w:rsid w:val="005556AD"/>
    <w:rsid w:val="005557E5"/>
    <w:rsid w:val="0055586D"/>
    <w:rsid w:val="00555970"/>
    <w:rsid w:val="00555C3A"/>
    <w:rsid w:val="00555DEC"/>
    <w:rsid w:val="00555F4C"/>
    <w:rsid w:val="005562AC"/>
    <w:rsid w:val="005563A7"/>
    <w:rsid w:val="005567BD"/>
    <w:rsid w:val="005569FA"/>
    <w:rsid w:val="00556C2E"/>
    <w:rsid w:val="00556CC4"/>
    <w:rsid w:val="005573F8"/>
    <w:rsid w:val="00557616"/>
    <w:rsid w:val="0055790D"/>
    <w:rsid w:val="00557B2F"/>
    <w:rsid w:val="00557D01"/>
    <w:rsid w:val="0056015F"/>
    <w:rsid w:val="00560719"/>
    <w:rsid w:val="0056100C"/>
    <w:rsid w:val="00561275"/>
    <w:rsid w:val="0056174F"/>
    <w:rsid w:val="00561779"/>
    <w:rsid w:val="00561EF6"/>
    <w:rsid w:val="0056202A"/>
    <w:rsid w:val="00562379"/>
    <w:rsid w:val="00562490"/>
    <w:rsid w:val="00562878"/>
    <w:rsid w:val="005628EF"/>
    <w:rsid w:val="00562AF9"/>
    <w:rsid w:val="00563109"/>
    <w:rsid w:val="00563330"/>
    <w:rsid w:val="00563D17"/>
    <w:rsid w:val="00563F3C"/>
    <w:rsid w:val="00564250"/>
    <w:rsid w:val="00564A55"/>
    <w:rsid w:val="00564A6F"/>
    <w:rsid w:val="00564CD8"/>
    <w:rsid w:val="00564F2C"/>
    <w:rsid w:val="005650C6"/>
    <w:rsid w:val="00565298"/>
    <w:rsid w:val="00565555"/>
    <w:rsid w:val="005659C4"/>
    <w:rsid w:val="00565D58"/>
    <w:rsid w:val="00565FB4"/>
    <w:rsid w:val="00566095"/>
    <w:rsid w:val="005664C3"/>
    <w:rsid w:val="00566606"/>
    <w:rsid w:val="005669C8"/>
    <w:rsid w:val="00566DB6"/>
    <w:rsid w:val="00566F1D"/>
    <w:rsid w:val="0056756C"/>
    <w:rsid w:val="00567A99"/>
    <w:rsid w:val="00570121"/>
    <w:rsid w:val="00570391"/>
    <w:rsid w:val="00570DBA"/>
    <w:rsid w:val="005713A5"/>
    <w:rsid w:val="00571978"/>
    <w:rsid w:val="005719E4"/>
    <w:rsid w:val="00571DAB"/>
    <w:rsid w:val="00571E39"/>
    <w:rsid w:val="00571E70"/>
    <w:rsid w:val="00572AF5"/>
    <w:rsid w:val="00572EA3"/>
    <w:rsid w:val="0057324C"/>
    <w:rsid w:val="005733CA"/>
    <w:rsid w:val="00573548"/>
    <w:rsid w:val="00573C22"/>
    <w:rsid w:val="00573F20"/>
    <w:rsid w:val="00574A73"/>
    <w:rsid w:val="0057533B"/>
    <w:rsid w:val="00575455"/>
    <w:rsid w:val="005758AC"/>
    <w:rsid w:val="005759CD"/>
    <w:rsid w:val="00575A05"/>
    <w:rsid w:val="00575B25"/>
    <w:rsid w:val="0057669B"/>
    <w:rsid w:val="005774B8"/>
    <w:rsid w:val="00577521"/>
    <w:rsid w:val="0057754C"/>
    <w:rsid w:val="005776A3"/>
    <w:rsid w:val="00577E7B"/>
    <w:rsid w:val="00580039"/>
    <w:rsid w:val="00580524"/>
    <w:rsid w:val="00580610"/>
    <w:rsid w:val="005808A9"/>
    <w:rsid w:val="00581448"/>
    <w:rsid w:val="00581AF1"/>
    <w:rsid w:val="00581AFE"/>
    <w:rsid w:val="00582338"/>
    <w:rsid w:val="0058249B"/>
    <w:rsid w:val="005828A1"/>
    <w:rsid w:val="00582F74"/>
    <w:rsid w:val="005833EB"/>
    <w:rsid w:val="00583C39"/>
    <w:rsid w:val="0058412F"/>
    <w:rsid w:val="0058449A"/>
    <w:rsid w:val="005846B5"/>
    <w:rsid w:val="0058472B"/>
    <w:rsid w:val="005849C8"/>
    <w:rsid w:val="00584D68"/>
    <w:rsid w:val="0058538A"/>
    <w:rsid w:val="00585452"/>
    <w:rsid w:val="0058580F"/>
    <w:rsid w:val="0058587A"/>
    <w:rsid w:val="00585890"/>
    <w:rsid w:val="00585C2E"/>
    <w:rsid w:val="00585D18"/>
    <w:rsid w:val="0058613D"/>
    <w:rsid w:val="00586CAF"/>
    <w:rsid w:val="00586DEE"/>
    <w:rsid w:val="005872F7"/>
    <w:rsid w:val="0058790A"/>
    <w:rsid w:val="00587A80"/>
    <w:rsid w:val="00587EC6"/>
    <w:rsid w:val="0059035D"/>
    <w:rsid w:val="00590AA3"/>
    <w:rsid w:val="00590FB1"/>
    <w:rsid w:val="00591CFD"/>
    <w:rsid w:val="00592542"/>
    <w:rsid w:val="00592F44"/>
    <w:rsid w:val="005938B5"/>
    <w:rsid w:val="00593B8C"/>
    <w:rsid w:val="00593E12"/>
    <w:rsid w:val="005941E5"/>
    <w:rsid w:val="00594516"/>
    <w:rsid w:val="005946F8"/>
    <w:rsid w:val="00594BA8"/>
    <w:rsid w:val="00594CED"/>
    <w:rsid w:val="0059561B"/>
    <w:rsid w:val="00595815"/>
    <w:rsid w:val="00595881"/>
    <w:rsid w:val="0059592B"/>
    <w:rsid w:val="005959AA"/>
    <w:rsid w:val="00595B2C"/>
    <w:rsid w:val="00595C58"/>
    <w:rsid w:val="005960A6"/>
    <w:rsid w:val="00596442"/>
    <w:rsid w:val="0059647C"/>
    <w:rsid w:val="00596719"/>
    <w:rsid w:val="00596AAE"/>
    <w:rsid w:val="00596D5B"/>
    <w:rsid w:val="005977A8"/>
    <w:rsid w:val="00597904"/>
    <w:rsid w:val="00597C2F"/>
    <w:rsid w:val="00597C3D"/>
    <w:rsid w:val="00597EA0"/>
    <w:rsid w:val="005A010D"/>
    <w:rsid w:val="005A01C4"/>
    <w:rsid w:val="005A0749"/>
    <w:rsid w:val="005A0B2E"/>
    <w:rsid w:val="005A0D16"/>
    <w:rsid w:val="005A0FBE"/>
    <w:rsid w:val="005A10C9"/>
    <w:rsid w:val="005A155B"/>
    <w:rsid w:val="005A161A"/>
    <w:rsid w:val="005A1BE3"/>
    <w:rsid w:val="005A26D2"/>
    <w:rsid w:val="005A2B0C"/>
    <w:rsid w:val="005A2B15"/>
    <w:rsid w:val="005A3B1E"/>
    <w:rsid w:val="005A3C89"/>
    <w:rsid w:val="005A3D0A"/>
    <w:rsid w:val="005A44BF"/>
    <w:rsid w:val="005A44C5"/>
    <w:rsid w:val="005A48DE"/>
    <w:rsid w:val="005A4CF1"/>
    <w:rsid w:val="005A4D25"/>
    <w:rsid w:val="005A51F8"/>
    <w:rsid w:val="005A541B"/>
    <w:rsid w:val="005A5F83"/>
    <w:rsid w:val="005A673B"/>
    <w:rsid w:val="005A6F14"/>
    <w:rsid w:val="005A700B"/>
    <w:rsid w:val="005A739A"/>
    <w:rsid w:val="005A74A4"/>
    <w:rsid w:val="005A74B5"/>
    <w:rsid w:val="005A74BE"/>
    <w:rsid w:val="005A767F"/>
    <w:rsid w:val="005A788B"/>
    <w:rsid w:val="005A7F79"/>
    <w:rsid w:val="005B0010"/>
    <w:rsid w:val="005B00DC"/>
    <w:rsid w:val="005B0754"/>
    <w:rsid w:val="005B0FBF"/>
    <w:rsid w:val="005B19D2"/>
    <w:rsid w:val="005B1CC9"/>
    <w:rsid w:val="005B2530"/>
    <w:rsid w:val="005B290C"/>
    <w:rsid w:val="005B2A80"/>
    <w:rsid w:val="005B2E7C"/>
    <w:rsid w:val="005B330E"/>
    <w:rsid w:val="005B35E7"/>
    <w:rsid w:val="005B394B"/>
    <w:rsid w:val="005B3A73"/>
    <w:rsid w:val="005B3A7C"/>
    <w:rsid w:val="005B3F50"/>
    <w:rsid w:val="005B40A3"/>
    <w:rsid w:val="005B4184"/>
    <w:rsid w:val="005B42AD"/>
    <w:rsid w:val="005B4D0F"/>
    <w:rsid w:val="005B4DD9"/>
    <w:rsid w:val="005B5110"/>
    <w:rsid w:val="005B55E9"/>
    <w:rsid w:val="005B58F9"/>
    <w:rsid w:val="005B5E8F"/>
    <w:rsid w:val="005B5EFB"/>
    <w:rsid w:val="005B5FB0"/>
    <w:rsid w:val="005B61FD"/>
    <w:rsid w:val="005B6360"/>
    <w:rsid w:val="005B69AC"/>
    <w:rsid w:val="005B70EC"/>
    <w:rsid w:val="005B737D"/>
    <w:rsid w:val="005B7568"/>
    <w:rsid w:val="005C0185"/>
    <w:rsid w:val="005C036A"/>
    <w:rsid w:val="005C0D8C"/>
    <w:rsid w:val="005C0FED"/>
    <w:rsid w:val="005C2085"/>
    <w:rsid w:val="005C2139"/>
    <w:rsid w:val="005C2231"/>
    <w:rsid w:val="005C228E"/>
    <w:rsid w:val="005C269E"/>
    <w:rsid w:val="005C2A26"/>
    <w:rsid w:val="005C2CD0"/>
    <w:rsid w:val="005C2DED"/>
    <w:rsid w:val="005C3C60"/>
    <w:rsid w:val="005C3CD1"/>
    <w:rsid w:val="005C40B2"/>
    <w:rsid w:val="005C42AD"/>
    <w:rsid w:val="005C46EB"/>
    <w:rsid w:val="005C4720"/>
    <w:rsid w:val="005C4C02"/>
    <w:rsid w:val="005C4D33"/>
    <w:rsid w:val="005C511D"/>
    <w:rsid w:val="005C52DB"/>
    <w:rsid w:val="005C582D"/>
    <w:rsid w:val="005C595D"/>
    <w:rsid w:val="005C5D66"/>
    <w:rsid w:val="005C5E92"/>
    <w:rsid w:val="005C6103"/>
    <w:rsid w:val="005C64C3"/>
    <w:rsid w:val="005C64F2"/>
    <w:rsid w:val="005C6B64"/>
    <w:rsid w:val="005C6F26"/>
    <w:rsid w:val="005C73D2"/>
    <w:rsid w:val="005D0306"/>
    <w:rsid w:val="005D0AF0"/>
    <w:rsid w:val="005D119F"/>
    <w:rsid w:val="005D1336"/>
    <w:rsid w:val="005D1951"/>
    <w:rsid w:val="005D1B4F"/>
    <w:rsid w:val="005D1BE2"/>
    <w:rsid w:val="005D1D46"/>
    <w:rsid w:val="005D1FE1"/>
    <w:rsid w:val="005D2045"/>
    <w:rsid w:val="005D20FF"/>
    <w:rsid w:val="005D2222"/>
    <w:rsid w:val="005D234B"/>
    <w:rsid w:val="005D2401"/>
    <w:rsid w:val="005D265C"/>
    <w:rsid w:val="005D2D66"/>
    <w:rsid w:val="005D2E22"/>
    <w:rsid w:val="005D30F1"/>
    <w:rsid w:val="005D3A70"/>
    <w:rsid w:val="005D43F9"/>
    <w:rsid w:val="005D4F52"/>
    <w:rsid w:val="005D53B6"/>
    <w:rsid w:val="005D57EA"/>
    <w:rsid w:val="005D58EE"/>
    <w:rsid w:val="005D63AD"/>
    <w:rsid w:val="005D63C9"/>
    <w:rsid w:val="005D6414"/>
    <w:rsid w:val="005D653F"/>
    <w:rsid w:val="005D6AED"/>
    <w:rsid w:val="005D6BC2"/>
    <w:rsid w:val="005D6F98"/>
    <w:rsid w:val="005D7077"/>
    <w:rsid w:val="005D71D5"/>
    <w:rsid w:val="005D7526"/>
    <w:rsid w:val="005D7F61"/>
    <w:rsid w:val="005E014A"/>
    <w:rsid w:val="005E065B"/>
    <w:rsid w:val="005E08A2"/>
    <w:rsid w:val="005E0D9C"/>
    <w:rsid w:val="005E1ABE"/>
    <w:rsid w:val="005E2379"/>
    <w:rsid w:val="005E254A"/>
    <w:rsid w:val="005E2A81"/>
    <w:rsid w:val="005E3080"/>
    <w:rsid w:val="005E309D"/>
    <w:rsid w:val="005E3EE7"/>
    <w:rsid w:val="005E4713"/>
    <w:rsid w:val="005E47F7"/>
    <w:rsid w:val="005E4B24"/>
    <w:rsid w:val="005E4C59"/>
    <w:rsid w:val="005E5807"/>
    <w:rsid w:val="005E5A3B"/>
    <w:rsid w:val="005E5CA6"/>
    <w:rsid w:val="005E5D41"/>
    <w:rsid w:val="005E5EB7"/>
    <w:rsid w:val="005E6418"/>
    <w:rsid w:val="005E646C"/>
    <w:rsid w:val="005E6D1F"/>
    <w:rsid w:val="005E70F9"/>
    <w:rsid w:val="005E73BB"/>
    <w:rsid w:val="005E7422"/>
    <w:rsid w:val="005E7BAB"/>
    <w:rsid w:val="005E7C1D"/>
    <w:rsid w:val="005F00A8"/>
    <w:rsid w:val="005F021F"/>
    <w:rsid w:val="005F072D"/>
    <w:rsid w:val="005F0AE6"/>
    <w:rsid w:val="005F0BBD"/>
    <w:rsid w:val="005F16DE"/>
    <w:rsid w:val="005F1D54"/>
    <w:rsid w:val="005F1EC2"/>
    <w:rsid w:val="005F26FA"/>
    <w:rsid w:val="005F2D1C"/>
    <w:rsid w:val="005F2EC9"/>
    <w:rsid w:val="005F30F8"/>
    <w:rsid w:val="005F31C5"/>
    <w:rsid w:val="005F3522"/>
    <w:rsid w:val="005F3687"/>
    <w:rsid w:val="005F393E"/>
    <w:rsid w:val="005F3A1B"/>
    <w:rsid w:val="005F3A2B"/>
    <w:rsid w:val="005F3C25"/>
    <w:rsid w:val="005F41AF"/>
    <w:rsid w:val="005F4F88"/>
    <w:rsid w:val="005F4FEA"/>
    <w:rsid w:val="005F5403"/>
    <w:rsid w:val="005F5435"/>
    <w:rsid w:val="005F6196"/>
    <w:rsid w:val="005F6480"/>
    <w:rsid w:val="005F663F"/>
    <w:rsid w:val="005F666D"/>
    <w:rsid w:val="005F666E"/>
    <w:rsid w:val="005F6846"/>
    <w:rsid w:val="005F6957"/>
    <w:rsid w:val="005F69BB"/>
    <w:rsid w:val="005F7270"/>
    <w:rsid w:val="005F7817"/>
    <w:rsid w:val="005F783A"/>
    <w:rsid w:val="005F785D"/>
    <w:rsid w:val="005F7C88"/>
    <w:rsid w:val="005F7D6B"/>
    <w:rsid w:val="00600237"/>
    <w:rsid w:val="006005FB"/>
    <w:rsid w:val="0060068B"/>
    <w:rsid w:val="006007BD"/>
    <w:rsid w:val="006008E2"/>
    <w:rsid w:val="00600B4F"/>
    <w:rsid w:val="00601123"/>
    <w:rsid w:val="006012B1"/>
    <w:rsid w:val="00601302"/>
    <w:rsid w:val="00601304"/>
    <w:rsid w:val="0060197B"/>
    <w:rsid w:val="00601F61"/>
    <w:rsid w:val="00602577"/>
    <w:rsid w:val="00602990"/>
    <w:rsid w:val="00602CB7"/>
    <w:rsid w:val="00602CC4"/>
    <w:rsid w:val="00603634"/>
    <w:rsid w:val="00603AE2"/>
    <w:rsid w:val="0060417A"/>
    <w:rsid w:val="0060456A"/>
    <w:rsid w:val="006045D7"/>
    <w:rsid w:val="00604B68"/>
    <w:rsid w:val="00604C26"/>
    <w:rsid w:val="00604CED"/>
    <w:rsid w:val="0060575B"/>
    <w:rsid w:val="006059E5"/>
    <w:rsid w:val="006059EC"/>
    <w:rsid w:val="00605BE9"/>
    <w:rsid w:val="00605FAE"/>
    <w:rsid w:val="00606357"/>
    <w:rsid w:val="0060661E"/>
    <w:rsid w:val="00606B26"/>
    <w:rsid w:val="00606B83"/>
    <w:rsid w:val="00606BDC"/>
    <w:rsid w:val="00606EB0"/>
    <w:rsid w:val="00606F64"/>
    <w:rsid w:val="0060719C"/>
    <w:rsid w:val="006072E9"/>
    <w:rsid w:val="0060735E"/>
    <w:rsid w:val="006074DB"/>
    <w:rsid w:val="00607511"/>
    <w:rsid w:val="006076F5"/>
    <w:rsid w:val="00607881"/>
    <w:rsid w:val="00607DAA"/>
    <w:rsid w:val="00607F8D"/>
    <w:rsid w:val="00610361"/>
    <w:rsid w:val="00610A9E"/>
    <w:rsid w:val="00611550"/>
    <w:rsid w:val="006115CB"/>
    <w:rsid w:val="00611676"/>
    <w:rsid w:val="006117BB"/>
    <w:rsid w:val="006118F2"/>
    <w:rsid w:val="0061194C"/>
    <w:rsid w:val="00611AC6"/>
    <w:rsid w:val="00611F41"/>
    <w:rsid w:val="006135BB"/>
    <w:rsid w:val="0061381B"/>
    <w:rsid w:val="0061396A"/>
    <w:rsid w:val="00613CFD"/>
    <w:rsid w:val="00614097"/>
    <w:rsid w:val="006140D8"/>
    <w:rsid w:val="006143CB"/>
    <w:rsid w:val="0061476C"/>
    <w:rsid w:val="00614EAB"/>
    <w:rsid w:val="0061504E"/>
    <w:rsid w:val="0061641E"/>
    <w:rsid w:val="00616889"/>
    <w:rsid w:val="00616D5E"/>
    <w:rsid w:val="00617494"/>
    <w:rsid w:val="00617501"/>
    <w:rsid w:val="0061754F"/>
    <w:rsid w:val="006179D0"/>
    <w:rsid w:val="006200BA"/>
    <w:rsid w:val="00620657"/>
    <w:rsid w:val="006211DB"/>
    <w:rsid w:val="006216A1"/>
    <w:rsid w:val="00621757"/>
    <w:rsid w:val="006218EF"/>
    <w:rsid w:val="00621C58"/>
    <w:rsid w:val="006228C0"/>
    <w:rsid w:val="0062292A"/>
    <w:rsid w:val="00622934"/>
    <w:rsid w:val="00622BFC"/>
    <w:rsid w:val="00622D24"/>
    <w:rsid w:val="00622D56"/>
    <w:rsid w:val="00622DF1"/>
    <w:rsid w:val="00623077"/>
    <w:rsid w:val="0062313A"/>
    <w:rsid w:val="00623346"/>
    <w:rsid w:val="0062342A"/>
    <w:rsid w:val="00623AFC"/>
    <w:rsid w:val="00624689"/>
    <w:rsid w:val="00624A33"/>
    <w:rsid w:val="00624B3C"/>
    <w:rsid w:val="00624C15"/>
    <w:rsid w:val="006250AF"/>
    <w:rsid w:val="006250E0"/>
    <w:rsid w:val="0062520A"/>
    <w:rsid w:val="00625365"/>
    <w:rsid w:val="00625B31"/>
    <w:rsid w:val="00625B95"/>
    <w:rsid w:val="0062682A"/>
    <w:rsid w:val="006271F0"/>
    <w:rsid w:val="00627225"/>
    <w:rsid w:val="00627510"/>
    <w:rsid w:val="0062770C"/>
    <w:rsid w:val="00627B49"/>
    <w:rsid w:val="00627CE3"/>
    <w:rsid w:val="006302BB"/>
    <w:rsid w:val="006302DE"/>
    <w:rsid w:val="00630327"/>
    <w:rsid w:val="006305F3"/>
    <w:rsid w:val="00630C54"/>
    <w:rsid w:val="00630E36"/>
    <w:rsid w:val="006312B6"/>
    <w:rsid w:val="00631378"/>
    <w:rsid w:val="00631DCF"/>
    <w:rsid w:val="00631F84"/>
    <w:rsid w:val="0063226B"/>
    <w:rsid w:val="0063226E"/>
    <w:rsid w:val="00632422"/>
    <w:rsid w:val="00632977"/>
    <w:rsid w:val="006329C0"/>
    <w:rsid w:val="006329EA"/>
    <w:rsid w:val="00632D6C"/>
    <w:rsid w:val="00632EDA"/>
    <w:rsid w:val="00632F90"/>
    <w:rsid w:val="00633080"/>
    <w:rsid w:val="0063396E"/>
    <w:rsid w:val="00633995"/>
    <w:rsid w:val="00633AE4"/>
    <w:rsid w:val="00633B0C"/>
    <w:rsid w:val="00633B16"/>
    <w:rsid w:val="00633C50"/>
    <w:rsid w:val="00633F03"/>
    <w:rsid w:val="00634321"/>
    <w:rsid w:val="0063459A"/>
    <w:rsid w:val="00634F18"/>
    <w:rsid w:val="006358C7"/>
    <w:rsid w:val="00635B33"/>
    <w:rsid w:val="00636102"/>
    <w:rsid w:val="00636511"/>
    <w:rsid w:val="00636669"/>
    <w:rsid w:val="0063670E"/>
    <w:rsid w:val="00636944"/>
    <w:rsid w:val="00636D1A"/>
    <w:rsid w:val="0063748F"/>
    <w:rsid w:val="006376BB"/>
    <w:rsid w:val="006376F5"/>
    <w:rsid w:val="00637790"/>
    <w:rsid w:val="006379F2"/>
    <w:rsid w:val="00637CFD"/>
    <w:rsid w:val="00637DA6"/>
    <w:rsid w:val="00640287"/>
    <w:rsid w:val="006402FD"/>
    <w:rsid w:val="006405B9"/>
    <w:rsid w:val="00640A5F"/>
    <w:rsid w:val="00640AFD"/>
    <w:rsid w:val="006410EA"/>
    <w:rsid w:val="00641405"/>
    <w:rsid w:val="00641602"/>
    <w:rsid w:val="00641987"/>
    <w:rsid w:val="00641BA1"/>
    <w:rsid w:val="00641E80"/>
    <w:rsid w:val="00642134"/>
    <w:rsid w:val="0064227E"/>
    <w:rsid w:val="00642719"/>
    <w:rsid w:val="006427C4"/>
    <w:rsid w:val="00642C9A"/>
    <w:rsid w:val="00643059"/>
    <w:rsid w:val="0064377D"/>
    <w:rsid w:val="0064387D"/>
    <w:rsid w:val="006448A8"/>
    <w:rsid w:val="006449D0"/>
    <w:rsid w:val="00644AAD"/>
    <w:rsid w:val="00644B1E"/>
    <w:rsid w:val="00644D7D"/>
    <w:rsid w:val="00644E22"/>
    <w:rsid w:val="006456D0"/>
    <w:rsid w:val="00645958"/>
    <w:rsid w:val="00645E61"/>
    <w:rsid w:val="00646048"/>
    <w:rsid w:val="0064627B"/>
    <w:rsid w:val="006465E4"/>
    <w:rsid w:val="00646733"/>
    <w:rsid w:val="006469E7"/>
    <w:rsid w:val="00646CC9"/>
    <w:rsid w:val="00646FC4"/>
    <w:rsid w:val="00646FE1"/>
    <w:rsid w:val="006471C8"/>
    <w:rsid w:val="00647268"/>
    <w:rsid w:val="006476D2"/>
    <w:rsid w:val="00647861"/>
    <w:rsid w:val="00647863"/>
    <w:rsid w:val="0064799D"/>
    <w:rsid w:val="00650349"/>
    <w:rsid w:val="006505F5"/>
    <w:rsid w:val="00650933"/>
    <w:rsid w:val="0065126E"/>
    <w:rsid w:val="00651472"/>
    <w:rsid w:val="00651689"/>
    <w:rsid w:val="00651A01"/>
    <w:rsid w:val="00651C75"/>
    <w:rsid w:val="00652050"/>
    <w:rsid w:val="0065214F"/>
    <w:rsid w:val="00652B50"/>
    <w:rsid w:val="00652BED"/>
    <w:rsid w:val="00652D69"/>
    <w:rsid w:val="00652E61"/>
    <w:rsid w:val="006530B8"/>
    <w:rsid w:val="00653237"/>
    <w:rsid w:val="006532DB"/>
    <w:rsid w:val="00653446"/>
    <w:rsid w:val="00653719"/>
    <w:rsid w:val="006544A3"/>
    <w:rsid w:val="006544B8"/>
    <w:rsid w:val="00654C74"/>
    <w:rsid w:val="006555C8"/>
    <w:rsid w:val="00655A92"/>
    <w:rsid w:val="00655D63"/>
    <w:rsid w:val="00655F64"/>
    <w:rsid w:val="006564A9"/>
    <w:rsid w:val="00656C38"/>
    <w:rsid w:val="00656DFE"/>
    <w:rsid w:val="006574D3"/>
    <w:rsid w:val="006577EF"/>
    <w:rsid w:val="00657BDB"/>
    <w:rsid w:val="00657DC8"/>
    <w:rsid w:val="006605A3"/>
    <w:rsid w:val="00660680"/>
    <w:rsid w:val="00660E97"/>
    <w:rsid w:val="00661074"/>
    <w:rsid w:val="006611F3"/>
    <w:rsid w:val="00661785"/>
    <w:rsid w:val="00661B52"/>
    <w:rsid w:val="00661D74"/>
    <w:rsid w:val="0066225E"/>
    <w:rsid w:val="00662325"/>
    <w:rsid w:val="006627C7"/>
    <w:rsid w:val="0066282C"/>
    <w:rsid w:val="00663885"/>
    <w:rsid w:val="00663AB6"/>
    <w:rsid w:val="006640C9"/>
    <w:rsid w:val="00664136"/>
    <w:rsid w:val="006642F7"/>
    <w:rsid w:val="00664452"/>
    <w:rsid w:val="006644EC"/>
    <w:rsid w:val="006645B2"/>
    <w:rsid w:val="0066467D"/>
    <w:rsid w:val="00664A3E"/>
    <w:rsid w:val="00664CE8"/>
    <w:rsid w:val="00664D6A"/>
    <w:rsid w:val="006652E0"/>
    <w:rsid w:val="006654DC"/>
    <w:rsid w:val="006657C4"/>
    <w:rsid w:val="006662AF"/>
    <w:rsid w:val="006670D3"/>
    <w:rsid w:val="0066710D"/>
    <w:rsid w:val="00667227"/>
    <w:rsid w:val="00667A82"/>
    <w:rsid w:val="00667AEE"/>
    <w:rsid w:val="00667F0D"/>
    <w:rsid w:val="00667F69"/>
    <w:rsid w:val="00670B3D"/>
    <w:rsid w:val="006712BE"/>
    <w:rsid w:val="00671435"/>
    <w:rsid w:val="00671665"/>
    <w:rsid w:val="00671804"/>
    <w:rsid w:val="00671B1B"/>
    <w:rsid w:val="00671B29"/>
    <w:rsid w:val="00671DC0"/>
    <w:rsid w:val="0067213A"/>
    <w:rsid w:val="0067270C"/>
    <w:rsid w:val="006728CB"/>
    <w:rsid w:val="00672978"/>
    <w:rsid w:val="00672A82"/>
    <w:rsid w:val="00672DC0"/>
    <w:rsid w:val="0067314F"/>
    <w:rsid w:val="00673200"/>
    <w:rsid w:val="0067337D"/>
    <w:rsid w:val="00673B4C"/>
    <w:rsid w:val="00673FB2"/>
    <w:rsid w:val="00674207"/>
    <w:rsid w:val="00674330"/>
    <w:rsid w:val="006747D8"/>
    <w:rsid w:val="00674B7D"/>
    <w:rsid w:val="00674FCA"/>
    <w:rsid w:val="0067504E"/>
    <w:rsid w:val="0067504F"/>
    <w:rsid w:val="0067547E"/>
    <w:rsid w:val="00675781"/>
    <w:rsid w:val="00675851"/>
    <w:rsid w:val="00676098"/>
    <w:rsid w:val="006761D5"/>
    <w:rsid w:val="00676488"/>
    <w:rsid w:val="00676687"/>
    <w:rsid w:val="0067674B"/>
    <w:rsid w:val="00676FDB"/>
    <w:rsid w:val="0067723C"/>
    <w:rsid w:val="0067750C"/>
    <w:rsid w:val="0067796B"/>
    <w:rsid w:val="00677AA4"/>
    <w:rsid w:val="00677B98"/>
    <w:rsid w:val="00677DD2"/>
    <w:rsid w:val="00680470"/>
    <w:rsid w:val="006807FF"/>
    <w:rsid w:val="00680CFD"/>
    <w:rsid w:val="00680EED"/>
    <w:rsid w:val="00681214"/>
    <w:rsid w:val="0068202A"/>
    <w:rsid w:val="00682A78"/>
    <w:rsid w:val="00682E9E"/>
    <w:rsid w:val="00682F4A"/>
    <w:rsid w:val="00683001"/>
    <w:rsid w:val="00683839"/>
    <w:rsid w:val="0068388D"/>
    <w:rsid w:val="00683E90"/>
    <w:rsid w:val="006840BD"/>
    <w:rsid w:val="006848D5"/>
    <w:rsid w:val="0068501A"/>
    <w:rsid w:val="00685214"/>
    <w:rsid w:val="00685260"/>
    <w:rsid w:val="006853EB"/>
    <w:rsid w:val="006855A1"/>
    <w:rsid w:val="00685625"/>
    <w:rsid w:val="00685AE7"/>
    <w:rsid w:val="00685F99"/>
    <w:rsid w:val="00686477"/>
    <w:rsid w:val="00686489"/>
    <w:rsid w:val="0068689A"/>
    <w:rsid w:val="00686FDB"/>
    <w:rsid w:val="006877B1"/>
    <w:rsid w:val="00687C91"/>
    <w:rsid w:val="0069025F"/>
    <w:rsid w:val="0069047C"/>
    <w:rsid w:val="0069049E"/>
    <w:rsid w:val="00690713"/>
    <w:rsid w:val="00690CD4"/>
    <w:rsid w:val="006910AA"/>
    <w:rsid w:val="006913F8"/>
    <w:rsid w:val="0069195C"/>
    <w:rsid w:val="0069196A"/>
    <w:rsid w:val="00691A40"/>
    <w:rsid w:val="00692314"/>
    <w:rsid w:val="00692590"/>
    <w:rsid w:val="006926F1"/>
    <w:rsid w:val="00692A76"/>
    <w:rsid w:val="00692BF7"/>
    <w:rsid w:val="00692C87"/>
    <w:rsid w:val="00692F9D"/>
    <w:rsid w:val="006932DB"/>
    <w:rsid w:val="00693B61"/>
    <w:rsid w:val="00693CB6"/>
    <w:rsid w:val="00693D95"/>
    <w:rsid w:val="00693FE4"/>
    <w:rsid w:val="00694605"/>
    <w:rsid w:val="006949FA"/>
    <w:rsid w:val="00694D25"/>
    <w:rsid w:val="00695261"/>
    <w:rsid w:val="00695B1A"/>
    <w:rsid w:val="00695DBA"/>
    <w:rsid w:val="006969B9"/>
    <w:rsid w:val="00696DE2"/>
    <w:rsid w:val="00696FE7"/>
    <w:rsid w:val="006971C9"/>
    <w:rsid w:val="00697436"/>
    <w:rsid w:val="0069753D"/>
    <w:rsid w:val="00697933"/>
    <w:rsid w:val="006A08D9"/>
    <w:rsid w:val="006A08DE"/>
    <w:rsid w:val="006A0DBB"/>
    <w:rsid w:val="006A0E30"/>
    <w:rsid w:val="006A0F94"/>
    <w:rsid w:val="006A138F"/>
    <w:rsid w:val="006A167D"/>
    <w:rsid w:val="006A16FD"/>
    <w:rsid w:val="006A2230"/>
    <w:rsid w:val="006A260F"/>
    <w:rsid w:val="006A26C1"/>
    <w:rsid w:val="006A2AE4"/>
    <w:rsid w:val="006A2BA8"/>
    <w:rsid w:val="006A2EAA"/>
    <w:rsid w:val="006A3BAF"/>
    <w:rsid w:val="006A3FE0"/>
    <w:rsid w:val="006A41B6"/>
    <w:rsid w:val="006A435F"/>
    <w:rsid w:val="006A511A"/>
    <w:rsid w:val="006A5626"/>
    <w:rsid w:val="006A56D0"/>
    <w:rsid w:val="006A5986"/>
    <w:rsid w:val="006A5A1E"/>
    <w:rsid w:val="006A5B5B"/>
    <w:rsid w:val="006A5DC7"/>
    <w:rsid w:val="006A606B"/>
    <w:rsid w:val="006A6717"/>
    <w:rsid w:val="006A6BE8"/>
    <w:rsid w:val="006A6DA2"/>
    <w:rsid w:val="006A7367"/>
    <w:rsid w:val="006A7564"/>
    <w:rsid w:val="006A7AF5"/>
    <w:rsid w:val="006A7B36"/>
    <w:rsid w:val="006B0314"/>
    <w:rsid w:val="006B05D8"/>
    <w:rsid w:val="006B1379"/>
    <w:rsid w:val="006B16CA"/>
    <w:rsid w:val="006B17F5"/>
    <w:rsid w:val="006B1C14"/>
    <w:rsid w:val="006B1ED2"/>
    <w:rsid w:val="006B2563"/>
    <w:rsid w:val="006B3477"/>
    <w:rsid w:val="006B3591"/>
    <w:rsid w:val="006B4364"/>
    <w:rsid w:val="006B4415"/>
    <w:rsid w:val="006B4578"/>
    <w:rsid w:val="006B45A7"/>
    <w:rsid w:val="006B508F"/>
    <w:rsid w:val="006B512C"/>
    <w:rsid w:val="006B5184"/>
    <w:rsid w:val="006B5553"/>
    <w:rsid w:val="006B56C2"/>
    <w:rsid w:val="006B5A51"/>
    <w:rsid w:val="006B5DAC"/>
    <w:rsid w:val="006B65FB"/>
    <w:rsid w:val="006B675E"/>
    <w:rsid w:val="006B6798"/>
    <w:rsid w:val="006B689A"/>
    <w:rsid w:val="006B6C9B"/>
    <w:rsid w:val="006B75F0"/>
    <w:rsid w:val="006B7874"/>
    <w:rsid w:val="006C0138"/>
    <w:rsid w:val="006C062B"/>
    <w:rsid w:val="006C0B0A"/>
    <w:rsid w:val="006C0BFD"/>
    <w:rsid w:val="006C0DC9"/>
    <w:rsid w:val="006C0F29"/>
    <w:rsid w:val="006C1112"/>
    <w:rsid w:val="006C14E6"/>
    <w:rsid w:val="006C1B3D"/>
    <w:rsid w:val="006C1BE4"/>
    <w:rsid w:val="006C1CD1"/>
    <w:rsid w:val="006C24EB"/>
    <w:rsid w:val="006C270A"/>
    <w:rsid w:val="006C2747"/>
    <w:rsid w:val="006C323F"/>
    <w:rsid w:val="006C3530"/>
    <w:rsid w:val="006C3D17"/>
    <w:rsid w:val="006C430B"/>
    <w:rsid w:val="006C46E5"/>
    <w:rsid w:val="006C4AFE"/>
    <w:rsid w:val="006C4CAF"/>
    <w:rsid w:val="006C5051"/>
    <w:rsid w:val="006C50CD"/>
    <w:rsid w:val="006C5DEC"/>
    <w:rsid w:val="006C6104"/>
    <w:rsid w:val="006C63BC"/>
    <w:rsid w:val="006C65DF"/>
    <w:rsid w:val="006C7024"/>
    <w:rsid w:val="006C70E8"/>
    <w:rsid w:val="006C780B"/>
    <w:rsid w:val="006C7868"/>
    <w:rsid w:val="006C7882"/>
    <w:rsid w:val="006C7C62"/>
    <w:rsid w:val="006C7D54"/>
    <w:rsid w:val="006C7F37"/>
    <w:rsid w:val="006D0196"/>
    <w:rsid w:val="006D0367"/>
    <w:rsid w:val="006D08FA"/>
    <w:rsid w:val="006D0C6A"/>
    <w:rsid w:val="006D0E67"/>
    <w:rsid w:val="006D128F"/>
    <w:rsid w:val="006D14F4"/>
    <w:rsid w:val="006D152C"/>
    <w:rsid w:val="006D1595"/>
    <w:rsid w:val="006D15B0"/>
    <w:rsid w:val="006D183D"/>
    <w:rsid w:val="006D1D7E"/>
    <w:rsid w:val="006D1D94"/>
    <w:rsid w:val="006D1E32"/>
    <w:rsid w:val="006D1F42"/>
    <w:rsid w:val="006D1F71"/>
    <w:rsid w:val="006D206F"/>
    <w:rsid w:val="006D209F"/>
    <w:rsid w:val="006D2A15"/>
    <w:rsid w:val="006D2AA0"/>
    <w:rsid w:val="006D2C3A"/>
    <w:rsid w:val="006D2C46"/>
    <w:rsid w:val="006D32A6"/>
    <w:rsid w:val="006D354F"/>
    <w:rsid w:val="006D356A"/>
    <w:rsid w:val="006D3A0B"/>
    <w:rsid w:val="006D3CD6"/>
    <w:rsid w:val="006D3D9F"/>
    <w:rsid w:val="006D3E3E"/>
    <w:rsid w:val="006D48EF"/>
    <w:rsid w:val="006D4FD7"/>
    <w:rsid w:val="006D518C"/>
    <w:rsid w:val="006D5831"/>
    <w:rsid w:val="006D59F2"/>
    <w:rsid w:val="006D616F"/>
    <w:rsid w:val="006D6252"/>
    <w:rsid w:val="006D68AB"/>
    <w:rsid w:val="006D6B3B"/>
    <w:rsid w:val="006D6B94"/>
    <w:rsid w:val="006D77E0"/>
    <w:rsid w:val="006D7AEA"/>
    <w:rsid w:val="006D7DE5"/>
    <w:rsid w:val="006E006D"/>
    <w:rsid w:val="006E017B"/>
    <w:rsid w:val="006E10F6"/>
    <w:rsid w:val="006E130B"/>
    <w:rsid w:val="006E18BC"/>
    <w:rsid w:val="006E1C3F"/>
    <w:rsid w:val="006E1E0C"/>
    <w:rsid w:val="006E1F65"/>
    <w:rsid w:val="006E2472"/>
    <w:rsid w:val="006E2507"/>
    <w:rsid w:val="006E2CFB"/>
    <w:rsid w:val="006E3088"/>
    <w:rsid w:val="006E34EB"/>
    <w:rsid w:val="006E36EB"/>
    <w:rsid w:val="006E3A76"/>
    <w:rsid w:val="006E3D78"/>
    <w:rsid w:val="006E3E3A"/>
    <w:rsid w:val="006E3EC3"/>
    <w:rsid w:val="006E3FE0"/>
    <w:rsid w:val="006E4139"/>
    <w:rsid w:val="006E426E"/>
    <w:rsid w:val="006E481F"/>
    <w:rsid w:val="006E485B"/>
    <w:rsid w:val="006E49CD"/>
    <w:rsid w:val="006E4AA4"/>
    <w:rsid w:val="006E4CB5"/>
    <w:rsid w:val="006E51F1"/>
    <w:rsid w:val="006E5397"/>
    <w:rsid w:val="006E54DC"/>
    <w:rsid w:val="006E63CD"/>
    <w:rsid w:val="006E6A95"/>
    <w:rsid w:val="006E6D97"/>
    <w:rsid w:val="006E6E57"/>
    <w:rsid w:val="006E71C7"/>
    <w:rsid w:val="006E725F"/>
    <w:rsid w:val="006E7261"/>
    <w:rsid w:val="006E741C"/>
    <w:rsid w:val="006E7728"/>
    <w:rsid w:val="006E7862"/>
    <w:rsid w:val="006E7B05"/>
    <w:rsid w:val="006F0144"/>
    <w:rsid w:val="006F101B"/>
    <w:rsid w:val="006F11D9"/>
    <w:rsid w:val="006F1B53"/>
    <w:rsid w:val="006F1E5D"/>
    <w:rsid w:val="006F2030"/>
    <w:rsid w:val="006F2182"/>
    <w:rsid w:val="006F2D9B"/>
    <w:rsid w:val="006F3149"/>
    <w:rsid w:val="006F38AA"/>
    <w:rsid w:val="006F38AC"/>
    <w:rsid w:val="006F3928"/>
    <w:rsid w:val="006F3ACD"/>
    <w:rsid w:val="006F3C2F"/>
    <w:rsid w:val="006F3DD4"/>
    <w:rsid w:val="006F3E3B"/>
    <w:rsid w:val="006F45BF"/>
    <w:rsid w:val="006F493D"/>
    <w:rsid w:val="006F4CC3"/>
    <w:rsid w:val="006F5A2A"/>
    <w:rsid w:val="006F5AFB"/>
    <w:rsid w:val="006F5B6B"/>
    <w:rsid w:val="006F5D0A"/>
    <w:rsid w:val="006F5FD6"/>
    <w:rsid w:val="006F6140"/>
    <w:rsid w:val="006F66E0"/>
    <w:rsid w:val="006F6997"/>
    <w:rsid w:val="006F6AD7"/>
    <w:rsid w:val="006F6E7B"/>
    <w:rsid w:val="006F7683"/>
    <w:rsid w:val="006F7688"/>
    <w:rsid w:val="006F785A"/>
    <w:rsid w:val="006F78CA"/>
    <w:rsid w:val="006F7A31"/>
    <w:rsid w:val="006F7AA9"/>
    <w:rsid w:val="006F7DCE"/>
    <w:rsid w:val="006F7F18"/>
    <w:rsid w:val="00700213"/>
    <w:rsid w:val="00700324"/>
    <w:rsid w:val="007004A3"/>
    <w:rsid w:val="007005EE"/>
    <w:rsid w:val="00700718"/>
    <w:rsid w:val="00701496"/>
    <w:rsid w:val="00701A99"/>
    <w:rsid w:val="00702829"/>
    <w:rsid w:val="007028F7"/>
    <w:rsid w:val="00702958"/>
    <w:rsid w:val="00702B42"/>
    <w:rsid w:val="00702C43"/>
    <w:rsid w:val="0070399A"/>
    <w:rsid w:val="007039D1"/>
    <w:rsid w:val="00703D78"/>
    <w:rsid w:val="0070426F"/>
    <w:rsid w:val="0070446D"/>
    <w:rsid w:val="00704850"/>
    <w:rsid w:val="00704BF1"/>
    <w:rsid w:val="00705023"/>
    <w:rsid w:val="007055C1"/>
    <w:rsid w:val="00705DA7"/>
    <w:rsid w:val="00706440"/>
    <w:rsid w:val="00706CE5"/>
    <w:rsid w:val="0070704C"/>
    <w:rsid w:val="00707123"/>
    <w:rsid w:val="00707236"/>
    <w:rsid w:val="0070734B"/>
    <w:rsid w:val="007079C0"/>
    <w:rsid w:val="00707AC3"/>
    <w:rsid w:val="00707EE3"/>
    <w:rsid w:val="0071046D"/>
    <w:rsid w:val="007106B9"/>
    <w:rsid w:val="007110C1"/>
    <w:rsid w:val="0071133E"/>
    <w:rsid w:val="0071185C"/>
    <w:rsid w:val="00711C90"/>
    <w:rsid w:val="00711ECD"/>
    <w:rsid w:val="00711F99"/>
    <w:rsid w:val="0071240D"/>
    <w:rsid w:val="00712425"/>
    <w:rsid w:val="007127C3"/>
    <w:rsid w:val="00712DAD"/>
    <w:rsid w:val="007130E5"/>
    <w:rsid w:val="0071315D"/>
    <w:rsid w:val="007139B1"/>
    <w:rsid w:val="00713A58"/>
    <w:rsid w:val="00713F59"/>
    <w:rsid w:val="007141E4"/>
    <w:rsid w:val="007146A7"/>
    <w:rsid w:val="007154C4"/>
    <w:rsid w:val="0071577A"/>
    <w:rsid w:val="007158E9"/>
    <w:rsid w:val="00715C30"/>
    <w:rsid w:val="0071668B"/>
    <w:rsid w:val="007169DA"/>
    <w:rsid w:val="00716A04"/>
    <w:rsid w:val="00716ABC"/>
    <w:rsid w:val="007171AF"/>
    <w:rsid w:val="00717CD4"/>
    <w:rsid w:val="007203D8"/>
    <w:rsid w:val="0072040C"/>
    <w:rsid w:val="00721169"/>
    <w:rsid w:val="00721312"/>
    <w:rsid w:val="00721367"/>
    <w:rsid w:val="00721917"/>
    <w:rsid w:val="00721A21"/>
    <w:rsid w:val="00721A4C"/>
    <w:rsid w:val="00721E31"/>
    <w:rsid w:val="00722318"/>
    <w:rsid w:val="0072264E"/>
    <w:rsid w:val="00722913"/>
    <w:rsid w:val="00722A1A"/>
    <w:rsid w:val="00722C33"/>
    <w:rsid w:val="00723199"/>
    <w:rsid w:val="00723470"/>
    <w:rsid w:val="00723A7E"/>
    <w:rsid w:val="00723E59"/>
    <w:rsid w:val="00724024"/>
    <w:rsid w:val="0072424B"/>
    <w:rsid w:val="00724518"/>
    <w:rsid w:val="00724520"/>
    <w:rsid w:val="00724569"/>
    <w:rsid w:val="007248B4"/>
    <w:rsid w:val="007248C6"/>
    <w:rsid w:val="00724971"/>
    <w:rsid w:val="00724E4C"/>
    <w:rsid w:val="0072556B"/>
    <w:rsid w:val="0072580C"/>
    <w:rsid w:val="00725A69"/>
    <w:rsid w:val="00725CDE"/>
    <w:rsid w:val="007262C0"/>
    <w:rsid w:val="00726631"/>
    <w:rsid w:val="007266DC"/>
    <w:rsid w:val="00726768"/>
    <w:rsid w:val="0072696A"/>
    <w:rsid w:val="00726FC7"/>
    <w:rsid w:val="007270BF"/>
    <w:rsid w:val="007275B6"/>
    <w:rsid w:val="0072766B"/>
    <w:rsid w:val="00727B3B"/>
    <w:rsid w:val="00727B61"/>
    <w:rsid w:val="007300F0"/>
    <w:rsid w:val="007301A5"/>
    <w:rsid w:val="00730B53"/>
    <w:rsid w:val="00730E5C"/>
    <w:rsid w:val="00730FB1"/>
    <w:rsid w:val="007311AE"/>
    <w:rsid w:val="007311D8"/>
    <w:rsid w:val="00731215"/>
    <w:rsid w:val="007314B0"/>
    <w:rsid w:val="00731C98"/>
    <w:rsid w:val="00731CF1"/>
    <w:rsid w:val="0073248F"/>
    <w:rsid w:val="00732528"/>
    <w:rsid w:val="00732B67"/>
    <w:rsid w:val="0073320C"/>
    <w:rsid w:val="00734BFB"/>
    <w:rsid w:val="00734C4A"/>
    <w:rsid w:val="007351B8"/>
    <w:rsid w:val="00735D3B"/>
    <w:rsid w:val="007364D6"/>
    <w:rsid w:val="0073676A"/>
    <w:rsid w:val="00736864"/>
    <w:rsid w:val="00736D5B"/>
    <w:rsid w:val="00737178"/>
    <w:rsid w:val="0073769E"/>
    <w:rsid w:val="0073771A"/>
    <w:rsid w:val="00737A7D"/>
    <w:rsid w:val="00737F89"/>
    <w:rsid w:val="0074067C"/>
    <w:rsid w:val="00740B6B"/>
    <w:rsid w:val="007418E1"/>
    <w:rsid w:val="0074226D"/>
    <w:rsid w:val="007423D7"/>
    <w:rsid w:val="007426E2"/>
    <w:rsid w:val="007427E1"/>
    <w:rsid w:val="00742D26"/>
    <w:rsid w:val="00742FC9"/>
    <w:rsid w:val="0074479E"/>
    <w:rsid w:val="00745032"/>
    <w:rsid w:val="00745C9C"/>
    <w:rsid w:val="00746193"/>
    <w:rsid w:val="00746C80"/>
    <w:rsid w:val="00746CF0"/>
    <w:rsid w:val="00746F49"/>
    <w:rsid w:val="00747124"/>
    <w:rsid w:val="0074765F"/>
    <w:rsid w:val="0074792A"/>
    <w:rsid w:val="007500EA"/>
    <w:rsid w:val="00750302"/>
    <w:rsid w:val="007503E2"/>
    <w:rsid w:val="00750972"/>
    <w:rsid w:val="00751168"/>
    <w:rsid w:val="00751257"/>
    <w:rsid w:val="00751261"/>
    <w:rsid w:val="00751737"/>
    <w:rsid w:val="00751796"/>
    <w:rsid w:val="00751A4E"/>
    <w:rsid w:val="00751B53"/>
    <w:rsid w:val="00751C0E"/>
    <w:rsid w:val="00751F53"/>
    <w:rsid w:val="00751F77"/>
    <w:rsid w:val="0075268E"/>
    <w:rsid w:val="00752D9B"/>
    <w:rsid w:val="007534D6"/>
    <w:rsid w:val="00753891"/>
    <w:rsid w:val="00753A2B"/>
    <w:rsid w:val="00753EAA"/>
    <w:rsid w:val="00753EE2"/>
    <w:rsid w:val="00754463"/>
    <w:rsid w:val="00754579"/>
    <w:rsid w:val="00754DE4"/>
    <w:rsid w:val="00754F75"/>
    <w:rsid w:val="00754FD9"/>
    <w:rsid w:val="0075524F"/>
    <w:rsid w:val="007553A7"/>
    <w:rsid w:val="00755433"/>
    <w:rsid w:val="00755701"/>
    <w:rsid w:val="00755B3B"/>
    <w:rsid w:val="00755B8E"/>
    <w:rsid w:val="00756063"/>
    <w:rsid w:val="00756BA1"/>
    <w:rsid w:val="00756D57"/>
    <w:rsid w:val="00756DB5"/>
    <w:rsid w:val="00756DFC"/>
    <w:rsid w:val="0075727F"/>
    <w:rsid w:val="0075729D"/>
    <w:rsid w:val="00757A31"/>
    <w:rsid w:val="00757A94"/>
    <w:rsid w:val="00760859"/>
    <w:rsid w:val="0076136E"/>
    <w:rsid w:val="007613D6"/>
    <w:rsid w:val="007616E9"/>
    <w:rsid w:val="0076194D"/>
    <w:rsid w:val="00762273"/>
    <w:rsid w:val="007634F8"/>
    <w:rsid w:val="00763800"/>
    <w:rsid w:val="007642A1"/>
    <w:rsid w:val="007642CA"/>
    <w:rsid w:val="00764446"/>
    <w:rsid w:val="007648E2"/>
    <w:rsid w:val="00764CF7"/>
    <w:rsid w:val="00764D66"/>
    <w:rsid w:val="00764D87"/>
    <w:rsid w:val="00765241"/>
    <w:rsid w:val="007652DA"/>
    <w:rsid w:val="007652E7"/>
    <w:rsid w:val="007655BA"/>
    <w:rsid w:val="00765FFD"/>
    <w:rsid w:val="00766068"/>
    <w:rsid w:val="007664EB"/>
    <w:rsid w:val="00766681"/>
    <w:rsid w:val="007666B2"/>
    <w:rsid w:val="0076686B"/>
    <w:rsid w:val="00767275"/>
    <w:rsid w:val="007676BB"/>
    <w:rsid w:val="007678A7"/>
    <w:rsid w:val="00770C9B"/>
    <w:rsid w:val="00771069"/>
    <w:rsid w:val="00771659"/>
    <w:rsid w:val="00771703"/>
    <w:rsid w:val="00772B96"/>
    <w:rsid w:val="00772E5A"/>
    <w:rsid w:val="00773095"/>
    <w:rsid w:val="007730D8"/>
    <w:rsid w:val="0077391F"/>
    <w:rsid w:val="00773C2D"/>
    <w:rsid w:val="00773FE3"/>
    <w:rsid w:val="007744B1"/>
    <w:rsid w:val="007746EA"/>
    <w:rsid w:val="00774AA8"/>
    <w:rsid w:val="00774B1E"/>
    <w:rsid w:val="007755F2"/>
    <w:rsid w:val="007757A4"/>
    <w:rsid w:val="00775BC8"/>
    <w:rsid w:val="00775C1F"/>
    <w:rsid w:val="00775DEF"/>
    <w:rsid w:val="007760DC"/>
    <w:rsid w:val="007767AF"/>
    <w:rsid w:val="007768A7"/>
    <w:rsid w:val="00776C16"/>
    <w:rsid w:val="00776CE5"/>
    <w:rsid w:val="00776F51"/>
    <w:rsid w:val="00777110"/>
    <w:rsid w:val="00777451"/>
    <w:rsid w:val="00777A76"/>
    <w:rsid w:val="007801E1"/>
    <w:rsid w:val="0078084A"/>
    <w:rsid w:val="00780967"/>
    <w:rsid w:val="00780CF5"/>
    <w:rsid w:val="007811E2"/>
    <w:rsid w:val="007816FB"/>
    <w:rsid w:val="007817EE"/>
    <w:rsid w:val="007818F7"/>
    <w:rsid w:val="00781A13"/>
    <w:rsid w:val="00782232"/>
    <w:rsid w:val="00782C79"/>
    <w:rsid w:val="00782D8F"/>
    <w:rsid w:val="00782F88"/>
    <w:rsid w:val="00783084"/>
    <w:rsid w:val="0078431B"/>
    <w:rsid w:val="00784875"/>
    <w:rsid w:val="00784F38"/>
    <w:rsid w:val="00784F47"/>
    <w:rsid w:val="00785019"/>
    <w:rsid w:val="0078517F"/>
    <w:rsid w:val="0078528C"/>
    <w:rsid w:val="007852FA"/>
    <w:rsid w:val="00785DA9"/>
    <w:rsid w:val="007860D1"/>
    <w:rsid w:val="0078647E"/>
    <w:rsid w:val="00786628"/>
    <w:rsid w:val="007867A0"/>
    <w:rsid w:val="00786A09"/>
    <w:rsid w:val="00786B2F"/>
    <w:rsid w:val="00786E7C"/>
    <w:rsid w:val="00786FA3"/>
    <w:rsid w:val="00787804"/>
    <w:rsid w:val="00787CA4"/>
    <w:rsid w:val="007902A1"/>
    <w:rsid w:val="007903DC"/>
    <w:rsid w:val="007909DD"/>
    <w:rsid w:val="00790A47"/>
    <w:rsid w:val="00790D4B"/>
    <w:rsid w:val="00790DC0"/>
    <w:rsid w:val="00791626"/>
    <w:rsid w:val="0079166A"/>
    <w:rsid w:val="00791E95"/>
    <w:rsid w:val="007922C9"/>
    <w:rsid w:val="00792B0A"/>
    <w:rsid w:val="00792E22"/>
    <w:rsid w:val="00792F31"/>
    <w:rsid w:val="00792FC0"/>
    <w:rsid w:val="00793159"/>
    <w:rsid w:val="0079348B"/>
    <w:rsid w:val="007934FB"/>
    <w:rsid w:val="007935D7"/>
    <w:rsid w:val="007938A4"/>
    <w:rsid w:val="00793B03"/>
    <w:rsid w:val="00794E27"/>
    <w:rsid w:val="00795374"/>
    <w:rsid w:val="00795991"/>
    <w:rsid w:val="00795B1D"/>
    <w:rsid w:val="007967EB"/>
    <w:rsid w:val="00796F10"/>
    <w:rsid w:val="00797140"/>
    <w:rsid w:val="007971DB"/>
    <w:rsid w:val="007973B2"/>
    <w:rsid w:val="00797629"/>
    <w:rsid w:val="007977FB"/>
    <w:rsid w:val="00797C35"/>
    <w:rsid w:val="00797C42"/>
    <w:rsid w:val="007A0131"/>
    <w:rsid w:val="007A0295"/>
    <w:rsid w:val="007A03BB"/>
    <w:rsid w:val="007A03EB"/>
    <w:rsid w:val="007A08AD"/>
    <w:rsid w:val="007A09F2"/>
    <w:rsid w:val="007A0DFA"/>
    <w:rsid w:val="007A10B4"/>
    <w:rsid w:val="007A137B"/>
    <w:rsid w:val="007A1625"/>
    <w:rsid w:val="007A1785"/>
    <w:rsid w:val="007A1C41"/>
    <w:rsid w:val="007A22AC"/>
    <w:rsid w:val="007A28C7"/>
    <w:rsid w:val="007A291E"/>
    <w:rsid w:val="007A2BC3"/>
    <w:rsid w:val="007A2D1D"/>
    <w:rsid w:val="007A325D"/>
    <w:rsid w:val="007A334E"/>
    <w:rsid w:val="007A3881"/>
    <w:rsid w:val="007A3E62"/>
    <w:rsid w:val="007A3FAD"/>
    <w:rsid w:val="007A465A"/>
    <w:rsid w:val="007A4DAA"/>
    <w:rsid w:val="007A53A5"/>
    <w:rsid w:val="007A5C52"/>
    <w:rsid w:val="007A5DC7"/>
    <w:rsid w:val="007A5E82"/>
    <w:rsid w:val="007A6DD7"/>
    <w:rsid w:val="007A6E7E"/>
    <w:rsid w:val="007A7281"/>
    <w:rsid w:val="007A7472"/>
    <w:rsid w:val="007A78F0"/>
    <w:rsid w:val="007A7A62"/>
    <w:rsid w:val="007A7B18"/>
    <w:rsid w:val="007A7B9E"/>
    <w:rsid w:val="007A7CB6"/>
    <w:rsid w:val="007A7F3D"/>
    <w:rsid w:val="007B0593"/>
    <w:rsid w:val="007B060B"/>
    <w:rsid w:val="007B0610"/>
    <w:rsid w:val="007B07CC"/>
    <w:rsid w:val="007B0ACF"/>
    <w:rsid w:val="007B1808"/>
    <w:rsid w:val="007B1BD3"/>
    <w:rsid w:val="007B1C40"/>
    <w:rsid w:val="007B258D"/>
    <w:rsid w:val="007B2C4B"/>
    <w:rsid w:val="007B32D1"/>
    <w:rsid w:val="007B3C0D"/>
    <w:rsid w:val="007B3CFA"/>
    <w:rsid w:val="007B3E89"/>
    <w:rsid w:val="007B4043"/>
    <w:rsid w:val="007B4BF6"/>
    <w:rsid w:val="007B56C8"/>
    <w:rsid w:val="007B5B05"/>
    <w:rsid w:val="007B6173"/>
    <w:rsid w:val="007B63D5"/>
    <w:rsid w:val="007B6760"/>
    <w:rsid w:val="007B7498"/>
    <w:rsid w:val="007B75FF"/>
    <w:rsid w:val="007B7718"/>
    <w:rsid w:val="007B7984"/>
    <w:rsid w:val="007B7C44"/>
    <w:rsid w:val="007B7DDA"/>
    <w:rsid w:val="007C0419"/>
    <w:rsid w:val="007C04A7"/>
    <w:rsid w:val="007C0998"/>
    <w:rsid w:val="007C131D"/>
    <w:rsid w:val="007C1FF6"/>
    <w:rsid w:val="007C2D62"/>
    <w:rsid w:val="007C347A"/>
    <w:rsid w:val="007C3B15"/>
    <w:rsid w:val="007C3FC1"/>
    <w:rsid w:val="007C43A3"/>
    <w:rsid w:val="007C4537"/>
    <w:rsid w:val="007C45C3"/>
    <w:rsid w:val="007C479B"/>
    <w:rsid w:val="007C48B7"/>
    <w:rsid w:val="007C499B"/>
    <w:rsid w:val="007C4D2B"/>
    <w:rsid w:val="007C4EAC"/>
    <w:rsid w:val="007C52CF"/>
    <w:rsid w:val="007C56D2"/>
    <w:rsid w:val="007C6358"/>
    <w:rsid w:val="007C63EC"/>
    <w:rsid w:val="007C66E4"/>
    <w:rsid w:val="007C6D6A"/>
    <w:rsid w:val="007C6D84"/>
    <w:rsid w:val="007C6EA1"/>
    <w:rsid w:val="007C6ED0"/>
    <w:rsid w:val="007C7D41"/>
    <w:rsid w:val="007C7F54"/>
    <w:rsid w:val="007D08D0"/>
    <w:rsid w:val="007D14A8"/>
    <w:rsid w:val="007D16E2"/>
    <w:rsid w:val="007D1711"/>
    <w:rsid w:val="007D175C"/>
    <w:rsid w:val="007D1D5A"/>
    <w:rsid w:val="007D1F5D"/>
    <w:rsid w:val="007D2039"/>
    <w:rsid w:val="007D284C"/>
    <w:rsid w:val="007D2B0F"/>
    <w:rsid w:val="007D2D1C"/>
    <w:rsid w:val="007D3285"/>
    <w:rsid w:val="007D33E6"/>
    <w:rsid w:val="007D3840"/>
    <w:rsid w:val="007D39F0"/>
    <w:rsid w:val="007D3AB0"/>
    <w:rsid w:val="007D3E0B"/>
    <w:rsid w:val="007D4A98"/>
    <w:rsid w:val="007D4B5C"/>
    <w:rsid w:val="007D5472"/>
    <w:rsid w:val="007D548C"/>
    <w:rsid w:val="007D64ED"/>
    <w:rsid w:val="007D7457"/>
    <w:rsid w:val="007D74DA"/>
    <w:rsid w:val="007D75CF"/>
    <w:rsid w:val="007D7AD7"/>
    <w:rsid w:val="007E008E"/>
    <w:rsid w:val="007E041A"/>
    <w:rsid w:val="007E04B7"/>
    <w:rsid w:val="007E07AF"/>
    <w:rsid w:val="007E0893"/>
    <w:rsid w:val="007E09B4"/>
    <w:rsid w:val="007E0AA0"/>
    <w:rsid w:val="007E0B76"/>
    <w:rsid w:val="007E0DB2"/>
    <w:rsid w:val="007E0E4D"/>
    <w:rsid w:val="007E0F0A"/>
    <w:rsid w:val="007E0F65"/>
    <w:rsid w:val="007E131B"/>
    <w:rsid w:val="007E169A"/>
    <w:rsid w:val="007E1961"/>
    <w:rsid w:val="007E20F4"/>
    <w:rsid w:val="007E252E"/>
    <w:rsid w:val="007E2584"/>
    <w:rsid w:val="007E2A54"/>
    <w:rsid w:val="007E336C"/>
    <w:rsid w:val="007E3393"/>
    <w:rsid w:val="007E3421"/>
    <w:rsid w:val="007E3857"/>
    <w:rsid w:val="007E385B"/>
    <w:rsid w:val="007E3B6B"/>
    <w:rsid w:val="007E3C81"/>
    <w:rsid w:val="007E3DAA"/>
    <w:rsid w:val="007E3FDB"/>
    <w:rsid w:val="007E45BC"/>
    <w:rsid w:val="007E472A"/>
    <w:rsid w:val="007E4D65"/>
    <w:rsid w:val="007E58E2"/>
    <w:rsid w:val="007E6ABA"/>
    <w:rsid w:val="007E7169"/>
    <w:rsid w:val="007E71F4"/>
    <w:rsid w:val="007E7C3F"/>
    <w:rsid w:val="007E7E96"/>
    <w:rsid w:val="007E7F1C"/>
    <w:rsid w:val="007E7F48"/>
    <w:rsid w:val="007F0203"/>
    <w:rsid w:val="007F0EA2"/>
    <w:rsid w:val="007F0EE2"/>
    <w:rsid w:val="007F0FB5"/>
    <w:rsid w:val="007F1496"/>
    <w:rsid w:val="007F194A"/>
    <w:rsid w:val="007F1E6A"/>
    <w:rsid w:val="007F2206"/>
    <w:rsid w:val="007F24FA"/>
    <w:rsid w:val="007F266B"/>
    <w:rsid w:val="007F34F7"/>
    <w:rsid w:val="007F371F"/>
    <w:rsid w:val="007F3F8B"/>
    <w:rsid w:val="007F4068"/>
    <w:rsid w:val="007F4530"/>
    <w:rsid w:val="007F4E6A"/>
    <w:rsid w:val="007F5679"/>
    <w:rsid w:val="007F5EFA"/>
    <w:rsid w:val="007F6073"/>
    <w:rsid w:val="007F65D2"/>
    <w:rsid w:val="007F69F3"/>
    <w:rsid w:val="007F6FB9"/>
    <w:rsid w:val="007F77E5"/>
    <w:rsid w:val="007F7D4A"/>
    <w:rsid w:val="007F7DCA"/>
    <w:rsid w:val="00800AC3"/>
    <w:rsid w:val="00800B66"/>
    <w:rsid w:val="00800BD4"/>
    <w:rsid w:val="00801435"/>
    <w:rsid w:val="00801835"/>
    <w:rsid w:val="008019F8"/>
    <w:rsid w:val="00801FF1"/>
    <w:rsid w:val="0080232C"/>
    <w:rsid w:val="0080232F"/>
    <w:rsid w:val="008027EB"/>
    <w:rsid w:val="00802BA8"/>
    <w:rsid w:val="00802D6F"/>
    <w:rsid w:val="00802DCE"/>
    <w:rsid w:val="008036F0"/>
    <w:rsid w:val="008038CE"/>
    <w:rsid w:val="00803FFF"/>
    <w:rsid w:val="00804002"/>
    <w:rsid w:val="008043BF"/>
    <w:rsid w:val="0080453E"/>
    <w:rsid w:val="00804F8A"/>
    <w:rsid w:val="008054FA"/>
    <w:rsid w:val="00805602"/>
    <w:rsid w:val="00805FF6"/>
    <w:rsid w:val="00806666"/>
    <w:rsid w:val="008069FA"/>
    <w:rsid w:val="00806B68"/>
    <w:rsid w:val="00807186"/>
    <w:rsid w:val="0080730D"/>
    <w:rsid w:val="0080733F"/>
    <w:rsid w:val="008077EC"/>
    <w:rsid w:val="008079F6"/>
    <w:rsid w:val="00807FD3"/>
    <w:rsid w:val="008103B2"/>
    <w:rsid w:val="0081057F"/>
    <w:rsid w:val="00810687"/>
    <w:rsid w:val="0081073B"/>
    <w:rsid w:val="008111EE"/>
    <w:rsid w:val="0081168A"/>
    <w:rsid w:val="00811712"/>
    <w:rsid w:val="008118E8"/>
    <w:rsid w:val="00811B6D"/>
    <w:rsid w:val="008124FE"/>
    <w:rsid w:val="008126BD"/>
    <w:rsid w:val="00812798"/>
    <w:rsid w:val="00812810"/>
    <w:rsid w:val="00812A2E"/>
    <w:rsid w:val="00813721"/>
    <w:rsid w:val="008137EE"/>
    <w:rsid w:val="00813A0D"/>
    <w:rsid w:val="008147DD"/>
    <w:rsid w:val="00814B93"/>
    <w:rsid w:val="00814E0C"/>
    <w:rsid w:val="00814E14"/>
    <w:rsid w:val="008150D5"/>
    <w:rsid w:val="0081521C"/>
    <w:rsid w:val="008157CB"/>
    <w:rsid w:val="008157E7"/>
    <w:rsid w:val="00815D17"/>
    <w:rsid w:val="00815E5B"/>
    <w:rsid w:val="00815E82"/>
    <w:rsid w:val="00815FCA"/>
    <w:rsid w:val="00816193"/>
    <w:rsid w:val="008164B5"/>
    <w:rsid w:val="00816554"/>
    <w:rsid w:val="00816669"/>
    <w:rsid w:val="00816B27"/>
    <w:rsid w:val="00816C14"/>
    <w:rsid w:val="0081712B"/>
    <w:rsid w:val="008177F1"/>
    <w:rsid w:val="00817C2D"/>
    <w:rsid w:val="00817D43"/>
    <w:rsid w:val="008201E6"/>
    <w:rsid w:val="008202CB"/>
    <w:rsid w:val="00820664"/>
    <w:rsid w:val="008209D9"/>
    <w:rsid w:val="00820B77"/>
    <w:rsid w:val="00820E40"/>
    <w:rsid w:val="008211F8"/>
    <w:rsid w:val="0082142B"/>
    <w:rsid w:val="0082160A"/>
    <w:rsid w:val="00821F73"/>
    <w:rsid w:val="008222A8"/>
    <w:rsid w:val="00822321"/>
    <w:rsid w:val="008223AF"/>
    <w:rsid w:val="00822403"/>
    <w:rsid w:val="00822455"/>
    <w:rsid w:val="008227EF"/>
    <w:rsid w:val="008229D2"/>
    <w:rsid w:val="008229DB"/>
    <w:rsid w:val="0082389D"/>
    <w:rsid w:val="00823DA1"/>
    <w:rsid w:val="00823FF7"/>
    <w:rsid w:val="0082414F"/>
    <w:rsid w:val="0082424B"/>
    <w:rsid w:val="00824A0F"/>
    <w:rsid w:val="00824AE6"/>
    <w:rsid w:val="00824C51"/>
    <w:rsid w:val="00825029"/>
    <w:rsid w:val="008255AC"/>
    <w:rsid w:val="008257C4"/>
    <w:rsid w:val="00825AC6"/>
    <w:rsid w:val="0082603D"/>
    <w:rsid w:val="00826089"/>
    <w:rsid w:val="008260B5"/>
    <w:rsid w:val="008261A9"/>
    <w:rsid w:val="00826E9A"/>
    <w:rsid w:val="008275AB"/>
    <w:rsid w:val="0082775A"/>
    <w:rsid w:val="0082780F"/>
    <w:rsid w:val="008278CC"/>
    <w:rsid w:val="00827A86"/>
    <w:rsid w:val="00827EA4"/>
    <w:rsid w:val="00827F17"/>
    <w:rsid w:val="0083075D"/>
    <w:rsid w:val="00830B64"/>
    <w:rsid w:val="008312B6"/>
    <w:rsid w:val="00831352"/>
    <w:rsid w:val="00831554"/>
    <w:rsid w:val="008318A0"/>
    <w:rsid w:val="00831A36"/>
    <w:rsid w:val="00832300"/>
    <w:rsid w:val="008323F5"/>
    <w:rsid w:val="00832415"/>
    <w:rsid w:val="00832E6F"/>
    <w:rsid w:val="00833457"/>
    <w:rsid w:val="00833765"/>
    <w:rsid w:val="00833C1C"/>
    <w:rsid w:val="00833E61"/>
    <w:rsid w:val="00833F67"/>
    <w:rsid w:val="00833FF5"/>
    <w:rsid w:val="00834694"/>
    <w:rsid w:val="008346EF"/>
    <w:rsid w:val="00834C46"/>
    <w:rsid w:val="00834E77"/>
    <w:rsid w:val="00834EA4"/>
    <w:rsid w:val="0083515E"/>
    <w:rsid w:val="008351F5"/>
    <w:rsid w:val="008359AD"/>
    <w:rsid w:val="0083647A"/>
    <w:rsid w:val="008365DD"/>
    <w:rsid w:val="00836B22"/>
    <w:rsid w:val="008372F0"/>
    <w:rsid w:val="00837459"/>
    <w:rsid w:val="00837C9D"/>
    <w:rsid w:val="008401AB"/>
    <w:rsid w:val="00840256"/>
    <w:rsid w:val="008402F0"/>
    <w:rsid w:val="00840B33"/>
    <w:rsid w:val="00841211"/>
    <w:rsid w:val="008415F4"/>
    <w:rsid w:val="00842077"/>
    <w:rsid w:val="00842632"/>
    <w:rsid w:val="0084275D"/>
    <w:rsid w:val="008428D6"/>
    <w:rsid w:val="0084298D"/>
    <w:rsid w:val="00843163"/>
    <w:rsid w:val="00843988"/>
    <w:rsid w:val="00843B1D"/>
    <w:rsid w:val="00844080"/>
    <w:rsid w:val="00844736"/>
    <w:rsid w:val="008448F2"/>
    <w:rsid w:val="00844C88"/>
    <w:rsid w:val="00844EE1"/>
    <w:rsid w:val="00845036"/>
    <w:rsid w:val="0084525A"/>
    <w:rsid w:val="00845C51"/>
    <w:rsid w:val="00845CCC"/>
    <w:rsid w:val="008461BE"/>
    <w:rsid w:val="008468C7"/>
    <w:rsid w:val="008468E4"/>
    <w:rsid w:val="00846C72"/>
    <w:rsid w:val="00846DA0"/>
    <w:rsid w:val="0084767D"/>
    <w:rsid w:val="00847B7A"/>
    <w:rsid w:val="00850C34"/>
    <w:rsid w:val="00850D00"/>
    <w:rsid w:val="00850F5A"/>
    <w:rsid w:val="00851245"/>
    <w:rsid w:val="008522E9"/>
    <w:rsid w:val="008523D7"/>
    <w:rsid w:val="00852752"/>
    <w:rsid w:val="008527B8"/>
    <w:rsid w:val="0085287C"/>
    <w:rsid w:val="00852BBB"/>
    <w:rsid w:val="00852BFB"/>
    <w:rsid w:val="00852C70"/>
    <w:rsid w:val="00852EA2"/>
    <w:rsid w:val="00852F64"/>
    <w:rsid w:val="008539F9"/>
    <w:rsid w:val="00854016"/>
    <w:rsid w:val="008542B7"/>
    <w:rsid w:val="00854413"/>
    <w:rsid w:val="0085466C"/>
    <w:rsid w:val="0085480F"/>
    <w:rsid w:val="008558AD"/>
    <w:rsid w:val="00855C8C"/>
    <w:rsid w:val="00855CB2"/>
    <w:rsid w:val="00856057"/>
    <w:rsid w:val="0085652C"/>
    <w:rsid w:val="00856737"/>
    <w:rsid w:val="00856E2F"/>
    <w:rsid w:val="008570CE"/>
    <w:rsid w:val="008574A5"/>
    <w:rsid w:val="00860811"/>
    <w:rsid w:val="00860845"/>
    <w:rsid w:val="008608A7"/>
    <w:rsid w:val="00860BDC"/>
    <w:rsid w:val="008617BE"/>
    <w:rsid w:val="00861E30"/>
    <w:rsid w:val="00861ECB"/>
    <w:rsid w:val="0086231A"/>
    <w:rsid w:val="00862403"/>
    <w:rsid w:val="00862997"/>
    <w:rsid w:val="00862D8D"/>
    <w:rsid w:val="008630B6"/>
    <w:rsid w:val="0086367C"/>
    <w:rsid w:val="00863879"/>
    <w:rsid w:val="00863CE4"/>
    <w:rsid w:val="008646F7"/>
    <w:rsid w:val="00864A50"/>
    <w:rsid w:val="00864A9F"/>
    <w:rsid w:val="00864D49"/>
    <w:rsid w:val="00865097"/>
    <w:rsid w:val="00865136"/>
    <w:rsid w:val="008653F5"/>
    <w:rsid w:val="008654E9"/>
    <w:rsid w:val="00865616"/>
    <w:rsid w:val="00865FE5"/>
    <w:rsid w:val="00866040"/>
    <w:rsid w:val="00866CFB"/>
    <w:rsid w:val="00867411"/>
    <w:rsid w:val="008677A5"/>
    <w:rsid w:val="008679DD"/>
    <w:rsid w:val="00867AED"/>
    <w:rsid w:val="00867D0C"/>
    <w:rsid w:val="00870361"/>
    <w:rsid w:val="008703E7"/>
    <w:rsid w:val="0087045B"/>
    <w:rsid w:val="0087057A"/>
    <w:rsid w:val="008708CF"/>
    <w:rsid w:val="00870DFB"/>
    <w:rsid w:val="0087100B"/>
    <w:rsid w:val="0087109E"/>
    <w:rsid w:val="00871716"/>
    <w:rsid w:val="008717E7"/>
    <w:rsid w:val="0087218B"/>
    <w:rsid w:val="008723A6"/>
    <w:rsid w:val="0087318B"/>
    <w:rsid w:val="008734EC"/>
    <w:rsid w:val="0087393A"/>
    <w:rsid w:val="00874203"/>
    <w:rsid w:val="008742ED"/>
    <w:rsid w:val="008743F9"/>
    <w:rsid w:val="00874479"/>
    <w:rsid w:val="00874898"/>
    <w:rsid w:val="008748BA"/>
    <w:rsid w:val="00874BCB"/>
    <w:rsid w:val="00874E8C"/>
    <w:rsid w:val="0087515D"/>
    <w:rsid w:val="0087666D"/>
    <w:rsid w:val="00876A76"/>
    <w:rsid w:val="00877414"/>
    <w:rsid w:val="008774C8"/>
    <w:rsid w:val="008804E1"/>
    <w:rsid w:val="00880CB6"/>
    <w:rsid w:val="00880E63"/>
    <w:rsid w:val="0088131D"/>
    <w:rsid w:val="00881912"/>
    <w:rsid w:val="00881C27"/>
    <w:rsid w:val="00881FEF"/>
    <w:rsid w:val="00882932"/>
    <w:rsid w:val="00882973"/>
    <w:rsid w:val="00882F2D"/>
    <w:rsid w:val="008831D8"/>
    <w:rsid w:val="00883792"/>
    <w:rsid w:val="00883938"/>
    <w:rsid w:val="00883A18"/>
    <w:rsid w:val="00883AED"/>
    <w:rsid w:val="00883C02"/>
    <w:rsid w:val="00883C7B"/>
    <w:rsid w:val="00883DC2"/>
    <w:rsid w:val="00883E51"/>
    <w:rsid w:val="0088425A"/>
    <w:rsid w:val="008842E3"/>
    <w:rsid w:val="00884EB6"/>
    <w:rsid w:val="008852DC"/>
    <w:rsid w:val="00885552"/>
    <w:rsid w:val="00886051"/>
    <w:rsid w:val="0088626A"/>
    <w:rsid w:val="008864E4"/>
    <w:rsid w:val="008872FD"/>
    <w:rsid w:val="00887605"/>
    <w:rsid w:val="0088766C"/>
    <w:rsid w:val="008876DA"/>
    <w:rsid w:val="00887A64"/>
    <w:rsid w:val="00887B29"/>
    <w:rsid w:val="00887CB6"/>
    <w:rsid w:val="00887FC5"/>
    <w:rsid w:val="0089072F"/>
    <w:rsid w:val="00890AA6"/>
    <w:rsid w:val="00890C9D"/>
    <w:rsid w:val="00891362"/>
    <w:rsid w:val="00891CF0"/>
    <w:rsid w:val="00891D80"/>
    <w:rsid w:val="00891DFC"/>
    <w:rsid w:val="00892707"/>
    <w:rsid w:val="008927DF"/>
    <w:rsid w:val="00892A32"/>
    <w:rsid w:val="0089324F"/>
    <w:rsid w:val="00893B35"/>
    <w:rsid w:val="00893C7F"/>
    <w:rsid w:val="00894020"/>
    <w:rsid w:val="008940E0"/>
    <w:rsid w:val="00894665"/>
    <w:rsid w:val="00894BDE"/>
    <w:rsid w:val="00894C4D"/>
    <w:rsid w:val="00894E59"/>
    <w:rsid w:val="00894E5E"/>
    <w:rsid w:val="008950D7"/>
    <w:rsid w:val="008951D2"/>
    <w:rsid w:val="0089613D"/>
    <w:rsid w:val="0089632C"/>
    <w:rsid w:val="008963F4"/>
    <w:rsid w:val="0089648D"/>
    <w:rsid w:val="008965CF"/>
    <w:rsid w:val="00897015"/>
    <w:rsid w:val="00897152"/>
    <w:rsid w:val="00897B3D"/>
    <w:rsid w:val="00897DC9"/>
    <w:rsid w:val="00897EA1"/>
    <w:rsid w:val="008A029F"/>
    <w:rsid w:val="008A04DF"/>
    <w:rsid w:val="008A0681"/>
    <w:rsid w:val="008A0B63"/>
    <w:rsid w:val="008A0C73"/>
    <w:rsid w:val="008A108B"/>
    <w:rsid w:val="008A10B7"/>
    <w:rsid w:val="008A12F6"/>
    <w:rsid w:val="008A1335"/>
    <w:rsid w:val="008A16BF"/>
    <w:rsid w:val="008A18CA"/>
    <w:rsid w:val="008A1AA0"/>
    <w:rsid w:val="008A1B2D"/>
    <w:rsid w:val="008A24A7"/>
    <w:rsid w:val="008A2644"/>
    <w:rsid w:val="008A287D"/>
    <w:rsid w:val="008A2882"/>
    <w:rsid w:val="008A2A3E"/>
    <w:rsid w:val="008A2A8D"/>
    <w:rsid w:val="008A2FB9"/>
    <w:rsid w:val="008A2FE3"/>
    <w:rsid w:val="008A30D7"/>
    <w:rsid w:val="008A3686"/>
    <w:rsid w:val="008A3E61"/>
    <w:rsid w:val="008A4497"/>
    <w:rsid w:val="008A4AF4"/>
    <w:rsid w:val="008A4B11"/>
    <w:rsid w:val="008A4D41"/>
    <w:rsid w:val="008A50D2"/>
    <w:rsid w:val="008A51A4"/>
    <w:rsid w:val="008A534B"/>
    <w:rsid w:val="008A5743"/>
    <w:rsid w:val="008A57DC"/>
    <w:rsid w:val="008A5B90"/>
    <w:rsid w:val="008A5DAF"/>
    <w:rsid w:val="008A5FB0"/>
    <w:rsid w:val="008A604D"/>
    <w:rsid w:val="008A61A7"/>
    <w:rsid w:val="008A6C36"/>
    <w:rsid w:val="008A6F8A"/>
    <w:rsid w:val="008A7C04"/>
    <w:rsid w:val="008A7E9C"/>
    <w:rsid w:val="008B0327"/>
    <w:rsid w:val="008B0672"/>
    <w:rsid w:val="008B07A0"/>
    <w:rsid w:val="008B0975"/>
    <w:rsid w:val="008B149A"/>
    <w:rsid w:val="008B2085"/>
    <w:rsid w:val="008B2150"/>
    <w:rsid w:val="008B2205"/>
    <w:rsid w:val="008B24BC"/>
    <w:rsid w:val="008B26FA"/>
    <w:rsid w:val="008B28F1"/>
    <w:rsid w:val="008B2A28"/>
    <w:rsid w:val="008B2B19"/>
    <w:rsid w:val="008B2B35"/>
    <w:rsid w:val="008B313A"/>
    <w:rsid w:val="008B325A"/>
    <w:rsid w:val="008B3595"/>
    <w:rsid w:val="008B3788"/>
    <w:rsid w:val="008B39C7"/>
    <w:rsid w:val="008B3EC1"/>
    <w:rsid w:val="008B41A5"/>
    <w:rsid w:val="008B44F2"/>
    <w:rsid w:val="008B4572"/>
    <w:rsid w:val="008B4A08"/>
    <w:rsid w:val="008B4DB0"/>
    <w:rsid w:val="008B4E0F"/>
    <w:rsid w:val="008B4E68"/>
    <w:rsid w:val="008B4E6C"/>
    <w:rsid w:val="008B5730"/>
    <w:rsid w:val="008B5DB9"/>
    <w:rsid w:val="008B5F50"/>
    <w:rsid w:val="008B6E0C"/>
    <w:rsid w:val="008B6E0F"/>
    <w:rsid w:val="008B6E85"/>
    <w:rsid w:val="008B6FB4"/>
    <w:rsid w:val="008B7136"/>
    <w:rsid w:val="008B7351"/>
    <w:rsid w:val="008B7418"/>
    <w:rsid w:val="008B7975"/>
    <w:rsid w:val="008B7B30"/>
    <w:rsid w:val="008B7C27"/>
    <w:rsid w:val="008C0556"/>
    <w:rsid w:val="008C06BA"/>
    <w:rsid w:val="008C088E"/>
    <w:rsid w:val="008C0917"/>
    <w:rsid w:val="008C0C2C"/>
    <w:rsid w:val="008C0C8D"/>
    <w:rsid w:val="008C0DE7"/>
    <w:rsid w:val="008C0E78"/>
    <w:rsid w:val="008C0F13"/>
    <w:rsid w:val="008C0F3B"/>
    <w:rsid w:val="008C109C"/>
    <w:rsid w:val="008C17F6"/>
    <w:rsid w:val="008C1835"/>
    <w:rsid w:val="008C18CE"/>
    <w:rsid w:val="008C1DD0"/>
    <w:rsid w:val="008C220B"/>
    <w:rsid w:val="008C2481"/>
    <w:rsid w:val="008C259A"/>
    <w:rsid w:val="008C28B2"/>
    <w:rsid w:val="008C2E6E"/>
    <w:rsid w:val="008C3091"/>
    <w:rsid w:val="008C389D"/>
    <w:rsid w:val="008C3E74"/>
    <w:rsid w:val="008C4063"/>
    <w:rsid w:val="008C44B1"/>
    <w:rsid w:val="008C45E0"/>
    <w:rsid w:val="008C49F4"/>
    <w:rsid w:val="008C4E4C"/>
    <w:rsid w:val="008C51A9"/>
    <w:rsid w:val="008C5886"/>
    <w:rsid w:val="008C6283"/>
    <w:rsid w:val="008C6755"/>
    <w:rsid w:val="008C6D97"/>
    <w:rsid w:val="008C6E26"/>
    <w:rsid w:val="008C6F1C"/>
    <w:rsid w:val="008C77B5"/>
    <w:rsid w:val="008C7880"/>
    <w:rsid w:val="008C7ABF"/>
    <w:rsid w:val="008C7F9E"/>
    <w:rsid w:val="008D010A"/>
    <w:rsid w:val="008D0592"/>
    <w:rsid w:val="008D0A2E"/>
    <w:rsid w:val="008D0CA1"/>
    <w:rsid w:val="008D1516"/>
    <w:rsid w:val="008D15A0"/>
    <w:rsid w:val="008D1795"/>
    <w:rsid w:val="008D17E4"/>
    <w:rsid w:val="008D19C1"/>
    <w:rsid w:val="008D1A15"/>
    <w:rsid w:val="008D20CD"/>
    <w:rsid w:val="008D23EF"/>
    <w:rsid w:val="008D290F"/>
    <w:rsid w:val="008D2AF6"/>
    <w:rsid w:val="008D2E74"/>
    <w:rsid w:val="008D332A"/>
    <w:rsid w:val="008D333B"/>
    <w:rsid w:val="008D362B"/>
    <w:rsid w:val="008D3644"/>
    <w:rsid w:val="008D393D"/>
    <w:rsid w:val="008D444D"/>
    <w:rsid w:val="008D4582"/>
    <w:rsid w:val="008D4743"/>
    <w:rsid w:val="008D48B4"/>
    <w:rsid w:val="008D4D00"/>
    <w:rsid w:val="008D4D8B"/>
    <w:rsid w:val="008D51F9"/>
    <w:rsid w:val="008D57AB"/>
    <w:rsid w:val="008D64A8"/>
    <w:rsid w:val="008D69F8"/>
    <w:rsid w:val="008D6B5F"/>
    <w:rsid w:val="008D75E3"/>
    <w:rsid w:val="008D7667"/>
    <w:rsid w:val="008D7849"/>
    <w:rsid w:val="008D7A54"/>
    <w:rsid w:val="008D7C46"/>
    <w:rsid w:val="008E02EF"/>
    <w:rsid w:val="008E0808"/>
    <w:rsid w:val="008E08D7"/>
    <w:rsid w:val="008E0EEE"/>
    <w:rsid w:val="008E1138"/>
    <w:rsid w:val="008E1634"/>
    <w:rsid w:val="008E1640"/>
    <w:rsid w:val="008E1946"/>
    <w:rsid w:val="008E1EC7"/>
    <w:rsid w:val="008E2293"/>
    <w:rsid w:val="008E23C1"/>
    <w:rsid w:val="008E2492"/>
    <w:rsid w:val="008E2A03"/>
    <w:rsid w:val="008E2A0F"/>
    <w:rsid w:val="008E3139"/>
    <w:rsid w:val="008E3715"/>
    <w:rsid w:val="008E456E"/>
    <w:rsid w:val="008E4E75"/>
    <w:rsid w:val="008E4E80"/>
    <w:rsid w:val="008E4EB4"/>
    <w:rsid w:val="008E51BD"/>
    <w:rsid w:val="008E5573"/>
    <w:rsid w:val="008E589E"/>
    <w:rsid w:val="008E5989"/>
    <w:rsid w:val="008E6824"/>
    <w:rsid w:val="008E79BA"/>
    <w:rsid w:val="008F0271"/>
    <w:rsid w:val="008F02EE"/>
    <w:rsid w:val="008F06A5"/>
    <w:rsid w:val="008F0AB6"/>
    <w:rsid w:val="008F0BF0"/>
    <w:rsid w:val="008F0E80"/>
    <w:rsid w:val="008F227B"/>
    <w:rsid w:val="008F308E"/>
    <w:rsid w:val="008F3241"/>
    <w:rsid w:val="008F3387"/>
    <w:rsid w:val="008F3697"/>
    <w:rsid w:val="008F3877"/>
    <w:rsid w:val="008F38A3"/>
    <w:rsid w:val="008F3937"/>
    <w:rsid w:val="008F4126"/>
    <w:rsid w:val="008F4200"/>
    <w:rsid w:val="008F43DB"/>
    <w:rsid w:val="008F454E"/>
    <w:rsid w:val="008F46B2"/>
    <w:rsid w:val="008F4E88"/>
    <w:rsid w:val="008F4F2B"/>
    <w:rsid w:val="008F54C9"/>
    <w:rsid w:val="008F5807"/>
    <w:rsid w:val="008F58A4"/>
    <w:rsid w:val="008F58DF"/>
    <w:rsid w:val="008F5992"/>
    <w:rsid w:val="008F6499"/>
    <w:rsid w:val="008F64F0"/>
    <w:rsid w:val="008F6D37"/>
    <w:rsid w:val="008F7658"/>
    <w:rsid w:val="008F7751"/>
    <w:rsid w:val="008F793C"/>
    <w:rsid w:val="0090028D"/>
    <w:rsid w:val="00900769"/>
    <w:rsid w:val="00900E8B"/>
    <w:rsid w:val="00900F95"/>
    <w:rsid w:val="00901167"/>
    <w:rsid w:val="009011BB"/>
    <w:rsid w:val="0090190C"/>
    <w:rsid w:val="00901A19"/>
    <w:rsid w:val="00901FF9"/>
    <w:rsid w:val="009022C4"/>
    <w:rsid w:val="009026C5"/>
    <w:rsid w:val="009026E3"/>
    <w:rsid w:val="009028DA"/>
    <w:rsid w:val="00902A25"/>
    <w:rsid w:val="00902FB2"/>
    <w:rsid w:val="009030C1"/>
    <w:rsid w:val="0090325C"/>
    <w:rsid w:val="00903964"/>
    <w:rsid w:val="00903BF8"/>
    <w:rsid w:val="00903C70"/>
    <w:rsid w:val="00903DF7"/>
    <w:rsid w:val="00904082"/>
    <w:rsid w:val="0090448B"/>
    <w:rsid w:val="0090452F"/>
    <w:rsid w:val="00904BD4"/>
    <w:rsid w:val="00904DF3"/>
    <w:rsid w:val="00905BD1"/>
    <w:rsid w:val="00905CDC"/>
    <w:rsid w:val="00906101"/>
    <w:rsid w:val="00906CC6"/>
    <w:rsid w:val="00906F23"/>
    <w:rsid w:val="00907207"/>
    <w:rsid w:val="0090720D"/>
    <w:rsid w:val="0090739C"/>
    <w:rsid w:val="00907A2C"/>
    <w:rsid w:val="00907F1D"/>
    <w:rsid w:val="00910184"/>
    <w:rsid w:val="0091038F"/>
    <w:rsid w:val="00910CED"/>
    <w:rsid w:val="00910DBD"/>
    <w:rsid w:val="00911079"/>
    <w:rsid w:val="009114A9"/>
    <w:rsid w:val="0091181C"/>
    <w:rsid w:val="00911850"/>
    <w:rsid w:val="00911B9E"/>
    <w:rsid w:val="009124C7"/>
    <w:rsid w:val="00912744"/>
    <w:rsid w:val="00912D14"/>
    <w:rsid w:val="0091329C"/>
    <w:rsid w:val="0091338C"/>
    <w:rsid w:val="009133FE"/>
    <w:rsid w:val="0091384A"/>
    <w:rsid w:val="00913B59"/>
    <w:rsid w:val="009146CA"/>
    <w:rsid w:val="00914F10"/>
    <w:rsid w:val="009156F7"/>
    <w:rsid w:val="009157FA"/>
    <w:rsid w:val="009158CA"/>
    <w:rsid w:val="009159AB"/>
    <w:rsid w:val="00916B52"/>
    <w:rsid w:val="009179CB"/>
    <w:rsid w:val="00917ED8"/>
    <w:rsid w:val="00920299"/>
    <w:rsid w:val="009203A3"/>
    <w:rsid w:val="00920403"/>
    <w:rsid w:val="009204E7"/>
    <w:rsid w:val="009208E3"/>
    <w:rsid w:val="00920C12"/>
    <w:rsid w:val="00920ED3"/>
    <w:rsid w:val="00921057"/>
    <w:rsid w:val="00921266"/>
    <w:rsid w:val="009214E8"/>
    <w:rsid w:val="009217B5"/>
    <w:rsid w:val="009218BC"/>
    <w:rsid w:val="0092196A"/>
    <w:rsid w:val="00921B42"/>
    <w:rsid w:val="009223C7"/>
    <w:rsid w:val="0092248F"/>
    <w:rsid w:val="00922991"/>
    <w:rsid w:val="00922B66"/>
    <w:rsid w:val="00922C0F"/>
    <w:rsid w:val="00922D2E"/>
    <w:rsid w:val="00922DD2"/>
    <w:rsid w:val="00923141"/>
    <w:rsid w:val="00923E43"/>
    <w:rsid w:val="00923EF8"/>
    <w:rsid w:val="00924238"/>
    <w:rsid w:val="00924DCC"/>
    <w:rsid w:val="00924DCE"/>
    <w:rsid w:val="00925033"/>
    <w:rsid w:val="0092515D"/>
    <w:rsid w:val="009258F6"/>
    <w:rsid w:val="00925B3F"/>
    <w:rsid w:val="00925BB0"/>
    <w:rsid w:val="00925F3D"/>
    <w:rsid w:val="0092621C"/>
    <w:rsid w:val="00926CAF"/>
    <w:rsid w:val="00926E82"/>
    <w:rsid w:val="009273BA"/>
    <w:rsid w:val="009273BE"/>
    <w:rsid w:val="009273DE"/>
    <w:rsid w:val="009279BE"/>
    <w:rsid w:val="00927E26"/>
    <w:rsid w:val="00927EAC"/>
    <w:rsid w:val="00927F6B"/>
    <w:rsid w:val="009300DE"/>
    <w:rsid w:val="009301FA"/>
    <w:rsid w:val="00930768"/>
    <w:rsid w:val="009310C0"/>
    <w:rsid w:val="00931453"/>
    <w:rsid w:val="00931868"/>
    <w:rsid w:val="00931E8A"/>
    <w:rsid w:val="00931EF8"/>
    <w:rsid w:val="00932930"/>
    <w:rsid w:val="00932F56"/>
    <w:rsid w:val="0093303A"/>
    <w:rsid w:val="009333FE"/>
    <w:rsid w:val="009335D3"/>
    <w:rsid w:val="00933709"/>
    <w:rsid w:val="00933805"/>
    <w:rsid w:val="00934079"/>
    <w:rsid w:val="009343F8"/>
    <w:rsid w:val="0093453E"/>
    <w:rsid w:val="00934635"/>
    <w:rsid w:val="00934C3F"/>
    <w:rsid w:val="009352D8"/>
    <w:rsid w:val="009355FD"/>
    <w:rsid w:val="00935AA7"/>
    <w:rsid w:val="00935F23"/>
    <w:rsid w:val="00936228"/>
    <w:rsid w:val="00936305"/>
    <w:rsid w:val="0093639E"/>
    <w:rsid w:val="0093648F"/>
    <w:rsid w:val="009365FE"/>
    <w:rsid w:val="009370A9"/>
    <w:rsid w:val="009370F9"/>
    <w:rsid w:val="009376F0"/>
    <w:rsid w:val="009377C6"/>
    <w:rsid w:val="009404CD"/>
    <w:rsid w:val="00940638"/>
    <w:rsid w:val="00940DDB"/>
    <w:rsid w:val="0094103A"/>
    <w:rsid w:val="00941636"/>
    <w:rsid w:val="009417D0"/>
    <w:rsid w:val="009418EA"/>
    <w:rsid w:val="00941D24"/>
    <w:rsid w:val="0094280E"/>
    <w:rsid w:val="00942BA1"/>
    <w:rsid w:val="00942F37"/>
    <w:rsid w:val="00943695"/>
    <w:rsid w:val="009447EA"/>
    <w:rsid w:val="00944B35"/>
    <w:rsid w:val="00944C77"/>
    <w:rsid w:val="0094517B"/>
    <w:rsid w:val="009451A5"/>
    <w:rsid w:val="009456FF"/>
    <w:rsid w:val="009457F6"/>
    <w:rsid w:val="00945C5C"/>
    <w:rsid w:val="00946742"/>
    <w:rsid w:val="00946769"/>
    <w:rsid w:val="00946BE7"/>
    <w:rsid w:val="009475F9"/>
    <w:rsid w:val="00947670"/>
    <w:rsid w:val="00947743"/>
    <w:rsid w:val="00947802"/>
    <w:rsid w:val="00947872"/>
    <w:rsid w:val="00947F3D"/>
    <w:rsid w:val="0095013C"/>
    <w:rsid w:val="009507E0"/>
    <w:rsid w:val="00950E23"/>
    <w:rsid w:val="00951429"/>
    <w:rsid w:val="0095179F"/>
    <w:rsid w:val="0095235D"/>
    <w:rsid w:val="00952738"/>
    <w:rsid w:val="00952C29"/>
    <w:rsid w:val="00952C61"/>
    <w:rsid w:val="00952CBC"/>
    <w:rsid w:val="00953037"/>
    <w:rsid w:val="00953437"/>
    <w:rsid w:val="00953608"/>
    <w:rsid w:val="00953799"/>
    <w:rsid w:val="00954079"/>
    <w:rsid w:val="009541EC"/>
    <w:rsid w:val="009546FD"/>
    <w:rsid w:val="00954BB3"/>
    <w:rsid w:val="009552D0"/>
    <w:rsid w:val="009553FC"/>
    <w:rsid w:val="009555A4"/>
    <w:rsid w:val="00955902"/>
    <w:rsid w:val="00955B7B"/>
    <w:rsid w:val="00955DEA"/>
    <w:rsid w:val="00955E51"/>
    <w:rsid w:val="00955F24"/>
    <w:rsid w:val="00956261"/>
    <w:rsid w:val="00956695"/>
    <w:rsid w:val="00956BA5"/>
    <w:rsid w:val="00956E72"/>
    <w:rsid w:val="0095701C"/>
    <w:rsid w:val="0095745D"/>
    <w:rsid w:val="0095791D"/>
    <w:rsid w:val="0096043A"/>
    <w:rsid w:val="0096069B"/>
    <w:rsid w:val="0096126B"/>
    <w:rsid w:val="00961284"/>
    <w:rsid w:val="009614C3"/>
    <w:rsid w:val="0096170F"/>
    <w:rsid w:val="00961806"/>
    <w:rsid w:val="0096184A"/>
    <w:rsid w:val="00962306"/>
    <w:rsid w:val="009625A0"/>
    <w:rsid w:val="009625BB"/>
    <w:rsid w:val="00962BFC"/>
    <w:rsid w:val="00962C7C"/>
    <w:rsid w:val="00962E9F"/>
    <w:rsid w:val="00962FE3"/>
    <w:rsid w:val="00962FEB"/>
    <w:rsid w:val="00963243"/>
    <w:rsid w:val="0096325C"/>
    <w:rsid w:val="0096353E"/>
    <w:rsid w:val="00963618"/>
    <w:rsid w:val="00963BCA"/>
    <w:rsid w:val="00963C7C"/>
    <w:rsid w:val="00963D1E"/>
    <w:rsid w:val="00963E48"/>
    <w:rsid w:val="009648CB"/>
    <w:rsid w:val="00964C01"/>
    <w:rsid w:val="00964DA3"/>
    <w:rsid w:val="00965275"/>
    <w:rsid w:val="00965CCA"/>
    <w:rsid w:val="00965E80"/>
    <w:rsid w:val="0096629F"/>
    <w:rsid w:val="009662F9"/>
    <w:rsid w:val="009663AC"/>
    <w:rsid w:val="009665A1"/>
    <w:rsid w:val="009675EA"/>
    <w:rsid w:val="00967691"/>
    <w:rsid w:val="00967E9E"/>
    <w:rsid w:val="0097031E"/>
    <w:rsid w:val="009704DC"/>
    <w:rsid w:val="00970835"/>
    <w:rsid w:val="00970A8B"/>
    <w:rsid w:val="00971211"/>
    <w:rsid w:val="0097147F"/>
    <w:rsid w:val="009719EB"/>
    <w:rsid w:val="00971AF7"/>
    <w:rsid w:val="00971CF6"/>
    <w:rsid w:val="00971D51"/>
    <w:rsid w:val="00972188"/>
    <w:rsid w:val="00972B2F"/>
    <w:rsid w:val="00972EB9"/>
    <w:rsid w:val="0097331F"/>
    <w:rsid w:val="0097353A"/>
    <w:rsid w:val="00973F58"/>
    <w:rsid w:val="0097410A"/>
    <w:rsid w:val="00974180"/>
    <w:rsid w:val="009741B0"/>
    <w:rsid w:val="00974547"/>
    <w:rsid w:val="009745EF"/>
    <w:rsid w:val="009750C4"/>
    <w:rsid w:val="0097561A"/>
    <w:rsid w:val="00975A69"/>
    <w:rsid w:val="00975CFB"/>
    <w:rsid w:val="0097641C"/>
    <w:rsid w:val="00976ABC"/>
    <w:rsid w:val="00976E47"/>
    <w:rsid w:val="0097724D"/>
    <w:rsid w:val="00977338"/>
    <w:rsid w:val="00977874"/>
    <w:rsid w:val="009778B8"/>
    <w:rsid w:val="009779A6"/>
    <w:rsid w:val="00977BF9"/>
    <w:rsid w:val="009800F7"/>
    <w:rsid w:val="00980984"/>
    <w:rsid w:val="00980AB6"/>
    <w:rsid w:val="00980F26"/>
    <w:rsid w:val="00981867"/>
    <w:rsid w:val="00981E1B"/>
    <w:rsid w:val="00982343"/>
    <w:rsid w:val="0098267B"/>
    <w:rsid w:val="009829CC"/>
    <w:rsid w:val="00982AAC"/>
    <w:rsid w:val="009838BE"/>
    <w:rsid w:val="009838EF"/>
    <w:rsid w:val="00983B7A"/>
    <w:rsid w:val="00983DCA"/>
    <w:rsid w:val="00983E0A"/>
    <w:rsid w:val="00983E2C"/>
    <w:rsid w:val="0098427B"/>
    <w:rsid w:val="00984829"/>
    <w:rsid w:val="00985006"/>
    <w:rsid w:val="009852B2"/>
    <w:rsid w:val="00985407"/>
    <w:rsid w:val="00985889"/>
    <w:rsid w:val="00985B48"/>
    <w:rsid w:val="00985D59"/>
    <w:rsid w:val="009860D8"/>
    <w:rsid w:val="00986A7C"/>
    <w:rsid w:val="00986CF9"/>
    <w:rsid w:val="009871FD"/>
    <w:rsid w:val="0098721D"/>
    <w:rsid w:val="00987328"/>
    <w:rsid w:val="00987A7F"/>
    <w:rsid w:val="00987AE1"/>
    <w:rsid w:val="00987CA4"/>
    <w:rsid w:val="009902D5"/>
    <w:rsid w:val="00990883"/>
    <w:rsid w:val="00990FA8"/>
    <w:rsid w:val="0099100F"/>
    <w:rsid w:val="0099132E"/>
    <w:rsid w:val="009914BC"/>
    <w:rsid w:val="009916E8"/>
    <w:rsid w:val="009919A1"/>
    <w:rsid w:val="00991A77"/>
    <w:rsid w:val="00991B5F"/>
    <w:rsid w:val="00991E1A"/>
    <w:rsid w:val="009923A2"/>
    <w:rsid w:val="0099261D"/>
    <w:rsid w:val="00992892"/>
    <w:rsid w:val="00992993"/>
    <w:rsid w:val="00992A16"/>
    <w:rsid w:val="00992AC4"/>
    <w:rsid w:val="00992FA2"/>
    <w:rsid w:val="00994004"/>
    <w:rsid w:val="0099438F"/>
    <w:rsid w:val="00994842"/>
    <w:rsid w:val="00994E32"/>
    <w:rsid w:val="009951EB"/>
    <w:rsid w:val="00995365"/>
    <w:rsid w:val="00995E6D"/>
    <w:rsid w:val="0099619C"/>
    <w:rsid w:val="00996F5A"/>
    <w:rsid w:val="00997055"/>
    <w:rsid w:val="00997526"/>
    <w:rsid w:val="00997733"/>
    <w:rsid w:val="00997B81"/>
    <w:rsid w:val="009A05B2"/>
    <w:rsid w:val="009A09D6"/>
    <w:rsid w:val="009A105A"/>
    <w:rsid w:val="009A162D"/>
    <w:rsid w:val="009A1DDD"/>
    <w:rsid w:val="009A1E8C"/>
    <w:rsid w:val="009A20B1"/>
    <w:rsid w:val="009A22AB"/>
    <w:rsid w:val="009A25A6"/>
    <w:rsid w:val="009A2A6D"/>
    <w:rsid w:val="009A2FED"/>
    <w:rsid w:val="009A339C"/>
    <w:rsid w:val="009A35A4"/>
    <w:rsid w:val="009A371C"/>
    <w:rsid w:val="009A39BC"/>
    <w:rsid w:val="009A3FFF"/>
    <w:rsid w:val="009A40A7"/>
    <w:rsid w:val="009A4179"/>
    <w:rsid w:val="009A4655"/>
    <w:rsid w:val="009A48DE"/>
    <w:rsid w:val="009A4999"/>
    <w:rsid w:val="009A5241"/>
    <w:rsid w:val="009A574D"/>
    <w:rsid w:val="009A582A"/>
    <w:rsid w:val="009A5DD5"/>
    <w:rsid w:val="009A646A"/>
    <w:rsid w:val="009A649E"/>
    <w:rsid w:val="009A6D08"/>
    <w:rsid w:val="009A6DA7"/>
    <w:rsid w:val="009A6EEF"/>
    <w:rsid w:val="009A7323"/>
    <w:rsid w:val="009A7425"/>
    <w:rsid w:val="009A794B"/>
    <w:rsid w:val="009B0A6E"/>
    <w:rsid w:val="009B0AA4"/>
    <w:rsid w:val="009B0C56"/>
    <w:rsid w:val="009B15F4"/>
    <w:rsid w:val="009B1661"/>
    <w:rsid w:val="009B16CB"/>
    <w:rsid w:val="009B200A"/>
    <w:rsid w:val="009B22AF"/>
    <w:rsid w:val="009B267C"/>
    <w:rsid w:val="009B26C5"/>
    <w:rsid w:val="009B2731"/>
    <w:rsid w:val="009B2CD9"/>
    <w:rsid w:val="009B333B"/>
    <w:rsid w:val="009B3405"/>
    <w:rsid w:val="009B3730"/>
    <w:rsid w:val="009B385B"/>
    <w:rsid w:val="009B3918"/>
    <w:rsid w:val="009B4042"/>
    <w:rsid w:val="009B4C90"/>
    <w:rsid w:val="009B4FBC"/>
    <w:rsid w:val="009B5331"/>
    <w:rsid w:val="009B53E8"/>
    <w:rsid w:val="009B5A78"/>
    <w:rsid w:val="009B5CFD"/>
    <w:rsid w:val="009B65DD"/>
    <w:rsid w:val="009B663D"/>
    <w:rsid w:val="009B6C08"/>
    <w:rsid w:val="009B6DC2"/>
    <w:rsid w:val="009B6EE5"/>
    <w:rsid w:val="009B7104"/>
    <w:rsid w:val="009B720A"/>
    <w:rsid w:val="009C0041"/>
    <w:rsid w:val="009C0112"/>
    <w:rsid w:val="009C142B"/>
    <w:rsid w:val="009C1FDE"/>
    <w:rsid w:val="009C2266"/>
    <w:rsid w:val="009C29BA"/>
    <w:rsid w:val="009C2AFA"/>
    <w:rsid w:val="009C2B42"/>
    <w:rsid w:val="009C2DA4"/>
    <w:rsid w:val="009C30FF"/>
    <w:rsid w:val="009C351F"/>
    <w:rsid w:val="009C36ED"/>
    <w:rsid w:val="009C38F5"/>
    <w:rsid w:val="009C3958"/>
    <w:rsid w:val="009C3ACC"/>
    <w:rsid w:val="009C492B"/>
    <w:rsid w:val="009C4CDD"/>
    <w:rsid w:val="009C544F"/>
    <w:rsid w:val="009C5926"/>
    <w:rsid w:val="009C5E79"/>
    <w:rsid w:val="009C66BF"/>
    <w:rsid w:val="009C7141"/>
    <w:rsid w:val="009C753B"/>
    <w:rsid w:val="009C7789"/>
    <w:rsid w:val="009C7B61"/>
    <w:rsid w:val="009D002D"/>
    <w:rsid w:val="009D02CE"/>
    <w:rsid w:val="009D050F"/>
    <w:rsid w:val="009D0547"/>
    <w:rsid w:val="009D07C5"/>
    <w:rsid w:val="009D0DD4"/>
    <w:rsid w:val="009D0EF5"/>
    <w:rsid w:val="009D0FF6"/>
    <w:rsid w:val="009D1BCF"/>
    <w:rsid w:val="009D2582"/>
    <w:rsid w:val="009D2787"/>
    <w:rsid w:val="009D2C2A"/>
    <w:rsid w:val="009D2E28"/>
    <w:rsid w:val="009D306E"/>
    <w:rsid w:val="009D40AE"/>
    <w:rsid w:val="009D414A"/>
    <w:rsid w:val="009D45E0"/>
    <w:rsid w:val="009D47F7"/>
    <w:rsid w:val="009D4C55"/>
    <w:rsid w:val="009D5078"/>
    <w:rsid w:val="009D5476"/>
    <w:rsid w:val="009D568A"/>
    <w:rsid w:val="009D583E"/>
    <w:rsid w:val="009D59D6"/>
    <w:rsid w:val="009D5A95"/>
    <w:rsid w:val="009D62B3"/>
    <w:rsid w:val="009D6605"/>
    <w:rsid w:val="009D6D44"/>
    <w:rsid w:val="009D6ED5"/>
    <w:rsid w:val="009D77CF"/>
    <w:rsid w:val="009E06E5"/>
    <w:rsid w:val="009E1546"/>
    <w:rsid w:val="009E1735"/>
    <w:rsid w:val="009E187B"/>
    <w:rsid w:val="009E2222"/>
    <w:rsid w:val="009E22DA"/>
    <w:rsid w:val="009E24BC"/>
    <w:rsid w:val="009E27A0"/>
    <w:rsid w:val="009E2C91"/>
    <w:rsid w:val="009E2DFF"/>
    <w:rsid w:val="009E32DB"/>
    <w:rsid w:val="009E3314"/>
    <w:rsid w:val="009E3C3C"/>
    <w:rsid w:val="009E3D69"/>
    <w:rsid w:val="009E3FA3"/>
    <w:rsid w:val="009E43D4"/>
    <w:rsid w:val="009E4A94"/>
    <w:rsid w:val="009E4AAD"/>
    <w:rsid w:val="009E5135"/>
    <w:rsid w:val="009E558B"/>
    <w:rsid w:val="009E59CB"/>
    <w:rsid w:val="009E6399"/>
    <w:rsid w:val="009E6578"/>
    <w:rsid w:val="009E677E"/>
    <w:rsid w:val="009E68C4"/>
    <w:rsid w:val="009E6D6B"/>
    <w:rsid w:val="009E6E7B"/>
    <w:rsid w:val="009E6EBB"/>
    <w:rsid w:val="009E71BB"/>
    <w:rsid w:val="009E7207"/>
    <w:rsid w:val="009E7709"/>
    <w:rsid w:val="009E7711"/>
    <w:rsid w:val="009E7B0F"/>
    <w:rsid w:val="009F08B2"/>
    <w:rsid w:val="009F0956"/>
    <w:rsid w:val="009F0B41"/>
    <w:rsid w:val="009F0E65"/>
    <w:rsid w:val="009F0F70"/>
    <w:rsid w:val="009F107D"/>
    <w:rsid w:val="009F19D2"/>
    <w:rsid w:val="009F1A01"/>
    <w:rsid w:val="009F1DEC"/>
    <w:rsid w:val="009F243B"/>
    <w:rsid w:val="009F25EA"/>
    <w:rsid w:val="009F2B31"/>
    <w:rsid w:val="009F2B89"/>
    <w:rsid w:val="009F2DE7"/>
    <w:rsid w:val="009F2F24"/>
    <w:rsid w:val="009F33A6"/>
    <w:rsid w:val="009F33FC"/>
    <w:rsid w:val="009F3453"/>
    <w:rsid w:val="009F35E6"/>
    <w:rsid w:val="009F40F1"/>
    <w:rsid w:val="009F4245"/>
    <w:rsid w:val="009F439D"/>
    <w:rsid w:val="009F43FF"/>
    <w:rsid w:val="009F45DE"/>
    <w:rsid w:val="009F4E87"/>
    <w:rsid w:val="009F50BA"/>
    <w:rsid w:val="009F596C"/>
    <w:rsid w:val="009F6062"/>
    <w:rsid w:val="009F6102"/>
    <w:rsid w:val="009F6152"/>
    <w:rsid w:val="009F6572"/>
    <w:rsid w:val="009F67CB"/>
    <w:rsid w:val="009F70E2"/>
    <w:rsid w:val="009F719A"/>
    <w:rsid w:val="009F77D5"/>
    <w:rsid w:val="009F78B5"/>
    <w:rsid w:val="009F7C07"/>
    <w:rsid w:val="009F7E98"/>
    <w:rsid w:val="00A0035E"/>
    <w:rsid w:val="00A004CF"/>
    <w:rsid w:val="00A0088F"/>
    <w:rsid w:val="00A00925"/>
    <w:rsid w:val="00A00DF4"/>
    <w:rsid w:val="00A00E32"/>
    <w:rsid w:val="00A00E43"/>
    <w:rsid w:val="00A00EE3"/>
    <w:rsid w:val="00A00F93"/>
    <w:rsid w:val="00A0124E"/>
    <w:rsid w:val="00A01251"/>
    <w:rsid w:val="00A018E6"/>
    <w:rsid w:val="00A0195C"/>
    <w:rsid w:val="00A01FA8"/>
    <w:rsid w:val="00A020C4"/>
    <w:rsid w:val="00A02233"/>
    <w:rsid w:val="00A025B7"/>
    <w:rsid w:val="00A02E88"/>
    <w:rsid w:val="00A034B2"/>
    <w:rsid w:val="00A03669"/>
    <w:rsid w:val="00A042E5"/>
    <w:rsid w:val="00A045D9"/>
    <w:rsid w:val="00A04607"/>
    <w:rsid w:val="00A0469E"/>
    <w:rsid w:val="00A04E84"/>
    <w:rsid w:val="00A053AF"/>
    <w:rsid w:val="00A0565A"/>
    <w:rsid w:val="00A05B04"/>
    <w:rsid w:val="00A05D02"/>
    <w:rsid w:val="00A05D9B"/>
    <w:rsid w:val="00A065BC"/>
    <w:rsid w:val="00A06B4B"/>
    <w:rsid w:val="00A06D3A"/>
    <w:rsid w:val="00A06EF8"/>
    <w:rsid w:val="00A075AA"/>
    <w:rsid w:val="00A07710"/>
    <w:rsid w:val="00A1039A"/>
    <w:rsid w:val="00A10436"/>
    <w:rsid w:val="00A10754"/>
    <w:rsid w:val="00A10A79"/>
    <w:rsid w:val="00A11627"/>
    <w:rsid w:val="00A11835"/>
    <w:rsid w:val="00A11BBC"/>
    <w:rsid w:val="00A120C8"/>
    <w:rsid w:val="00A12622"/>
    <w:rsid w:val="00A12A67"/>
    <w:rsid w:val="00A12F01"/>
    <w:rsid w:val="00A133E1"/>
    <w:rsid w:val="00A135E1"/>
    <w:rsid w:val="00A13975"/>
    <w:rsid w:val="00A13D1C"/>
    <w:rsid w:val="00A13E04"/>
    <w:rsid w:val="00A13F4B"/>
    <w:rsid w:val="00A1420A"/>
    <w:rsid w:val="00A14212"/>
    <w:rsid w:val="00A14261"/>
    <w:rsid w:val="00A14329"/>
    <w:rsid w:val="00A14455"/>
    <w:rsid w:val="00A14641"/>
    <w:rsid w:val="00A14660"/>
    <w:rsid w:val="00A14850"/>
    <w:rsid w:val="00A14D7B"/>
    <w:rsid w:val="00A157E0"/>
    <w:rsid w:val="00A15E1A"/>
    <w:rsid w:val="00A165E7"/>
    <w:rsid w:val="00A16DB9"/>
    <w:rsid w:val="00A16E93"/>
    <w:rsid w:val="00A16F41"/>
    <w:rsid w:val="00A1716B"/>
    <w:rsid w:val="00A174E3"/>
    <w:rsid w:val="00A17907"/>
    <w:rsid w:val="00A17937"/>
    <w:rsid w:val="00A17A38"/>
    <w:rsid w:val="00A17CE9"/>
    <w:rsid w:val="00A17FA5"/>
    <w:rsid w:val="00A20066"/>
    <w:rsid w:val="00A2096E"/>
    <w:rsid w:val="00A20A2F"/>
    <w:rsid w:val="00A20A83"/>
    <w:rsid w:val="00A20D31"/>
    <w:rsid w:val="00A21899"/>
    <w:rsid w:val="00A21EAC"/>
    <w:rsid w:val="00A22400"/>
    <w:rsid w:val="00A230ED"/>
    <w:rsid w:val="00A23720"/>
    <w:rsid w:val="00A2414B"/>
    <w:rsid w:val="00A244E5"/>
    <w:rsid w:val="00A24828"/>
    <w:rsid w:val="00A24FFF"/>
    <w:rsid w:val="00A25332"/>
    <w:rsid w:val="00A25456"/>
    <w:rsid w:val="00A25538"/>
    <w:rsid w:val="00A255EB"/>
    <w:rsid w:val="00A25638"/>
    <w:rsid w:val="00A25907"/>
    <w:rsid w:val="00A25E35"/>
    <w:rsid w:val="00A267E2"/>
    <w:rsid w:val="00A271E4"/>
    <w:rsid w:val="00A271F7"/>
    <w:rsid w:val="00A273BF"/>
    <w:rsid w:val="00A27473"/>
    <w:rsid w:val="00A275B9"/>
    <w:rsid w:val="00A27BC0"/>
    <w:rsid w:val="00A27CF4"/>
    <w:rsid w:val="00A27D4A"/>
    <w:rsid w:val="00A27ECD"/>
    <w:rsid w:val="00A303F3"/>
    <w:rsid w:val="00A305F3"/>
    <w:rsid w:val="00A30BD3"/>
    <w:rsid w:val="00A30D76"/>
    <w:rsid w:val="00A316A2"/>
    <w:rsid w:val="00A319BB"/>
    <w:rsid w:val="00A31E22"/>
    <w:rsid w:val="00A32A0D"/>
    <w:rsid w:val="00A32E74"/>
    <w:rsid w:val="00A33413"/>
    <w:rsid w:val="00A33FBC"/>
    <w:rsid w:val="00A34757"/>
    <w:rsid w:val="00A3490F"/>
    <w:rsid w:val="00A34D70"/>
    <w:rsid w:val="00A34D8F"/>
    <w:rsid w:val="00A34DDB"/>
    <w:rsid w:val="00A34DF0"/>
    <w:rsid w:val="00A34E09"/>
    <w:rsid w:val="00A34F42"/>
    <w:rsid w:val="00A3505D"/>
    <w:rsid w:val="00A3545A"/>
    <w:rsid w:val="00A354A6"/>
    <w:rsid w:val="00A355D7"/>
    <w:rsid w:val="00A36051"/>
    <w:rsid w:val="00A36506"/>
    <w:rsid w:val="00A375FE"/>
    <w:rsid w:val="00A377B3"/>
    <w:rsid w:val="00A378AF"/>
    <w:rsid w:val="00A37D0F"/>
    <w:rsid w:val="00A4006F"/>
    <w:rsid w:val="00A40152"/>
    <w:rsid w:val="00A401CE"/>
    <w:rsid w:val="00A40E7B"/>
    <w:rsid w:val="00A4129F"/>
    <w:rsid w:val="00A4172A"/>
    <w:rsid w:val="00A41A8D"/>
    <w:rsid w:val="00A42169"/>
    <w:rsid w:val="00A4218A"/>
    <w:rsid w:val="00A424A4"/>
    <w:rsid w:val="00A427CE"/>
    <w:rsid w:val="00A42AC5"/>
    <w:rsid w:val="00A42E24"/>
    <w:rsid w:val="00A431B1"/>
    <w:rsid w:val="00A43804"/>
    <w:rsid w:val="00A43C91"/>
    <w:rsid w:val="00A4421A"/>
    <w:rsid w:val="00A444EF"/>
    <w:rsid w:val="00A448CC"/>
    <w:rsid w:val="00A44ACC"/>
    <w:rsid w:val="00A4541C"/>
    <w:rsid w:val="00A45515"/>
    <w:rsid w:val="00A45C57"/>
    <w:rsid w:val="00A45D8B"/>
    <w:rsid w:val="00A45F9E"/>
    <w:rsid w:val="00A46293"/>
    <w:rsid w:val="00A46367"/>
    <w:rsid w:val="00A46374"/>
    <w:rsid w:val="00A463A2"/>
    <w:rsid w:val="00A467A2"/>
    <w:rsid w:val="00A46B64"/>
    <w:rsid w:val="00A46B8D"/>
    <w:rsid w:val="00A47404"/>
    <w:rsid w:val="00A478B2"/>
    <w:rsid w:val="00A5000E"/>
    <w:rsid w:val="00A50093"/>
    <w:rsid w:val="00A5019F"/>
    <w:rsid w:val="00A50366"/>
    <w:rsid w:val="00A507E0"/>
    <w:rsid w:val="00A50D58"/>
    <w:rsid w:val="00A50EF1"/>
    <w:rsid w:val="00A51655"/>
    <w:rsid w:val="00A51F88"/>
    <w:rsid w:val="00A52104"/>
    <w:rsid w:val="00A52914"/>
    <w:rsid w:val="00A52ADA"/>
    <w:rsid w:val="00A52E5B"/>
    <w:rsid w:val="00A5373C"/>
    <w:rsid w:val="00A53BF5"/>
    <w:rsid w:val="00A53EEC"/>
    <w:rsid w:val="00A53F4B"/>
    <w:rsid w:val="00A54144"/>
    <w:rsid w:val="00A543E7"/>
    <w:rsid w:val="00A544C8"/>
    <w:rsid w:val="00A54A8A"/>
    <w:rsid w:val="00A54BEF"/>
    <w:rsid w:val="00A54BF1"/>
    <w:rsid w:val="00A54C22"/>
    <w:rsid w:val="00A54E1A"/>
    <w:rsid w:val="00A55074"/>
    <w:rsid w:val="00A55357"/>
    <w:rsid w:val="00A55675"/>
    <w:rsid w:val="00A558F8"/>
    <w:rsid w:val="00A5606A"/>
    <w:rsid w:val="00A56B87"/>
    <w:rsid w:val="00A56CC0"/>
    <w:rsid w:val="00A5734C"/>
    <w:rsid w:val="00A5764F"/>
    <w:rsid w:val="00A5769C"/>
    <w:rsid w:val="00A57732"/>
    <w:rsid w:val="00A57B45"/>
    <w:rsid w:val="00A57C94"/>
    <w:rsid w:val="00A601AB"/>
    <w:rsid w:val="00A6026A"/>
    <w:rsid w:val="00A604C0"/>
    <w:rsid w:val="00A6056D"/>
    <w:rsid w:val="00A60602"/>
    <w:rsid w:val="00A62558"/>
    <w:rsid w:val="00A629DB"/>
    <w:rsid w:val="00A630DD"/>
    <w:rsid w:val="00A63103"/>
    <w:rsid w:val="00A639EB"/>
    <w:rsid w:val="00A63A9A"/>
    <w:rsid w:val="00A64810"/>
    <w:rsid w:val="00A64A5B"/>
    <w:rsid w:val="00A658A0"/>
    <w:rsid w:val="00A65A8A"/>
    <w:rsid w:val="00A65E41"/>
    <w:rsid w:val="00A65EA7"/>
    <w:rsid w:val="00A66546"/>
    <w:rsid w:val="00A66A25"/>
    <w:rsid w:val="00A66EE5"/>
    <w:rsid w:val="00A67AD3"/>
    <w:rsid w:val="00A70364"/>
    <w:rsid w:val="00A709CB"/>
    <w:rsid w:val="00A712EE"/>
    <w:rsid w:val="00A71712"/>
    <w:rsid w:val="00A7178F"/>
    <w:rsid w:val="00A720ED"/>
    <w:rsid w:val="00A72263"/>
    <w:rsid w:val="00A723E3"/>
    <w:rsid w:val="00A737C5"/>
    <w:rsid w:val="00A7384E"/>
    <w:rsid w:val="00A739BC"/>
    <w:rsid w:val="00A7408E"/>
    <w:rsid w:val="00A7486D"/>
    <w:rsid w:val="00A74D40"/>
    <w:rsid w:val="00A7521E"/>
    <w:rsid w:val="00A75453"/>
    <w:rsid w:val="00A7576C"/>
    <w:rsid w:val="00A75836"/>
    <w:rsid w:val="00A7596D"/>
    <w:rsid w:val="00A75CE0"/>
    <w:rsid w:val="00A766EB"/>
    <w:rsid w:val="00A768E5"/>
    <w:rsid w:val="00A76A25"/>
    <w:rsid w:val="00A76BB9"/>
    <w:rsid w:val="00A76E8A"/>
    <w:rsid w:val="00A76FE5"/>
    <w:rsid w:val="00A77286"/>
    <w:rsid w:val="00A77599"/>
    <w:rsid w:val="00A776BE"/>
    <w:rsid w:val="00A77FB8"/>
    <w:rsid w:val="00A8031B"/>
    <w:rsid w:val="00A809E4"/>
    <w:rsid w:val="00A80B0C"/>
    <w:rsid w:val="00A80BDB"/>
    <w:rsid w:val="00A80BF7"/>
    <w:rsid w:val="00A80D81"/>
    <w:rsid w:val="00A80FE6"/>
    <w:rsid w:val="00A811D3"/>
    <w:rsid w:val="00A814FC"/>
    <w:rsid w:val="00A8164A"/>
    <w:rsid w:val="00A8202D"/>
    <w:rsid w:val="00A82071"/>
    <w:rsid w:val="00A82254"/>
    <w:rsid w:val="00A825AD"/>
    <w:rsid w:val="00A82BB1"/>
    <w:rsid w:val="00A82E67"/>
    <w:rsid w:val="00A831BC"/>
    <w:rsid w:val="00A833AC"/>
    <w:rsid w:val="00A8351A"/>
    <w:rsid w:val="00A8361A"/>
    <w:rsid w:val="00A8400F"/>
    <w:rsid w:val="00A844EC"/>
    <w:rsid w:val="00A8460B"/>
    <w:rsid w:val="00A8491B"/>
    <w:rsid w:val="00A84FC8"/>
    <w:rsid w:val="00A859C1"/>
    <w:rsid w:val="00A85A7E"/>
    <w:rsid w:val="00A85B1B"/>
    <w:rsid w:val="00A85F66"/>
    <w:rsid w:val="00A862FD"/>
    <w:rsid w:val="00A86B8C"/>
    <w:rsid w:val="00A879A5"/>
    <w:rsid w:val="00A9012B"/>
    <w:rsid w:val="00A91182"/>
    <w:rsid w:val="00A91469"/>
    <w:rsid w:val="00A919DC"/>
    <w:rsid w:val="00A91AE4"/>
    <w:rsid w:val="00A91C8B"/>
    <w:rsid w:val="00A920C5"/>
    <w:rsid w:val="00A921EB"/>
    <w:rsid w:val="00A92284"/>
    <w:rsid w:val="00A9235C"/>
    <w:rsid w:val="00A928E8"/>
    <w:rsid w:val="00A9332B"/>
    <w:rsid w:val="00A93457"/>
    <w:rsid w:val="00A93968"/>
    <w:rsid w:val="00A93FFA"/>
    <w:rsid w:val="00A9403D"/>
    <w:rsid w:val="00A940C1"/>
    <w:rsid w:val="00A94A36"/>
    <w:rsid w:val="00A94B00"/>
    <w:rsid w:val="00A94E9F"/>
    <w:rsid w:val="00A952F4"/>
    <w:rsid w:val="00A95557"/>
    <w:rsid w:val="00A95D95"/>
    <w:rsid w:val="00A95E97"/>
    <w:rsid w:val="00A96571"/>
    <w:rsid w:val="00A967CB"/>
    <w:rsid w:val="00A967FE"/>
    <w:rsid w:val="00A96BA5"/>
    <w:rsid w:val="00A97220"/>
    <w:rsid w:val="00A973C3"/>
    <w:rsid w:val="00A974EA"/>
    <w:rsid w:val="00AA066D"/>
    <w:rsid w:val="00AA07C7"/>
    <w:rsid w:val="00AA0903"/>
    <w:rsid w:val="00AA1253"/>
    <w:rsid w:val="00AA1594"/>
    <w:rsid w:val="00AA18FA"/>
    <w:rsid w:val="00AA1958"/>
    <w:rsid w:val="00AA1C95"/>
    <w:rsid w:val="00AA1EA4"/>
    <w:rsid w:val="00AA25DB"/>
    <w:rsid w:val="00AA2E8A"/>
    <w:rsid w:val="00AA395E"/>
    <w:rsid w:val="00AA3977"/>
    <w:rsid w:val="00AA3E15"/>
    <w:rsid w:val="00AA40F6"/>
    <w:rsid w:val="00AA4374"/>
    <w:rsid w:val="00AA4969"/>
    <w:rsid w:val="00AA4B56"/>
    <w:rsid w:val="00AA4CE5"/>
    <w:rsid w:val="00AA5A98"/>
    <w:rsid w:val="00AA646A"/>
    <w:rsid w:val="00AA696B"/>
    <w:rsid w:val="00AA716F"/>
    <w:rsid w:val="00AA71E8"/>
    <w:rsid w:val="00AA74FD"/>
    <w:rsid w:val="00AA766B"/>
    <w:rsid w:val="00AA77E8"/>
    <w:rsid w:val="00AA7C77"/>
    <w:rsid w:val="00AB0220"/>
    <w:rsid w:val="00AB022D"/>
    <w:rsid w:val="00AB03B9"/>
    <w:rsid w:val="00AB05AB"/>
    <w:rsid w:val="00AB113D"/>
    <w:rsid w:val="00AB1154"/>
    <w:rsid w:val="00AB1532"/>
    <w:rsid w:val="00AB19F1"/>
    <w:rsid w:val="00AB19FC"/>
    <w:rsid w:val="00AB1C19"/>
    <w:rsid w:val="00AB2338"/>
    <w:rsid w:val="00AB25C2"/>
    <w:rsid w:val="00AB28D4"/>
    <w:rsid w:val="00AB293B"/>
    <w:rsid w:val="00AB2944"/>
    <w:rsid w:val="00AB2CFD"/>
    <w:rsid w:val="00AB36DB"/>
    <w:rsid w:val="00AB45B5"/>
    <w:rsid w:val="00AB497F"/>
    <w:rsid w:val="00AB4A56"/>
    <w:rsid w:val="00AB4C4B"/>
    <w:rsid w:val="00AB53CA"/>
    <w:rsid w:val="00AB55B7"/>
    <w:rsid w:val="00AB561F"/>
    <w:rsid w:val="00AB5B20"/>
    <w:rsid w:val="00AB5DD8"/>
    <w:rsid w:val="00AB5FCA"/>
    <w:rsid w:val="00AB6427"/>
    <w:rsid w:val="00AB6714"/>
    <w:rsid w:val="00AB7174"/>
    <w:rsid w:val="00AB7B33"/>
    <w:rsid w:val="00AC0104"/>
    <w:rsid w:val="00AC0136"/>
    <w:rsid w:val="00AC0644"/>
    <w:rsid w:val="00AC08E7"/>
    <w:rsid w:val="00AC09FA"/>
    <w:rsid w:val="00AC0CBA"/>
    <w:rsid w:val="00AC1851"/>
    <w:rsid w:val="00AC2803"/>
    <w:rsid w:val="00AC2D08"/>
    <w:rsid w:val="00AC37CF"/>
    <w:rsid w:val="00AC39DC"/>
    <w:rsid w:val="00AC3DBD"/>
    <w:rsid w:val="00AC3F5D"/>
    <w:rsid w:val="00AC3FA3"/>
    <w:rsid w:val="00AC410B"/>
    <w:rsid w:val="00AC4CBC"/>
    <w:rsid w:val="00AC4E1A"/>
    <w:rsid w:val="00AC4FEA"/>
    <w:rsid w:val="00AC56AC"/>
    <w:rsid w:val="00AC6103"/>
    <w:rsid w:val="00AC62DF"/>
    <w:rsid w:val="00AC63AF"/>
    <w:rsid w:val="00AC65D6"/>
    <w:rsid w:val="00AC6C82"/>
    <w:rsid w:val="00AC7483"/>
    <w:rsid w:val="00AC7863"/>
    <w:rsid w:val="00AC7F58"/>
    <w:rsid w:val="00AD00F1"/>
    <w:rsid w:val="00AD07B6"/>
    <w:rsid w:val="00AD0C6F"/>
    <w:rsid w:val="00AD1A91"/>
    <w:rsid w:val="00AD2214"/>
    <w:rsid w:val="00AD2D5C"/>
    <w:rsid w:val="00AD3191"/>
    <w:rsid w:val="00AD31CC"/>
    <w:rsid w:val="00AD3645"/>
    <w:rsid w:val="00AD3969"/>
    <w:rsid w:val="00AD4ABA"/>
    <w:rsid w:val="00AD51FB"/>
    <w:rsid w:val="00AD53E0"/>
    <w:rsid w:val="00AD60A8"/>
    <w:rsid w:val="00AD6197"/>
    <w:rsid w:val="00AD67AB"/>
    <w:rsid w:val="00AD6AF1"/>
    <w:rsid w:val="00AD6EBD"/>
    <w:rsid w:val="00AD73A3"/>
    <w:rsid w:val="00AD7885"/>
    <w:rsid w:val="00AD78F9"/>
    <w:rsid w:val="00AE0744"/>
    <w:rsid w:val="00AE074B"/>
    <w:rsid w:val="00AE0981"/>
    <w:rsid w:val="00AE0C2B"/>
    <w:rsid w:val="00AE0DD0"/>
    <w:rsid w:val="00AE1008"/>
    <w:rsid w:val="00AE10A1"/>
    <w:rsid w:val="00AE1214"/>
    <w:rsid w:val="00AE13EF"/>
    <w:rsid w:val="00AE15FB"/>
    <w:rsid w:val="00AE17CB"/>
    <w:rsid w:val="00AE1DC0"/>
    <w:rsid w:val="00AE24E9"/>
    <w:rsid w:val="00AE28C0"/>
    <w:rsid w:val="00AE29E7"/>
    <w:rsid w:val="00AE2A2A"/>
    <w:rsid w:val="00AE2CB6"/>
    <w:rsid w:val="00AE2D8B"/>
    <w:rsid w:val="00AE2F64"/>
    <w:rsid w:val="00AE308F"/>
    <w:rsid w:val="00AE31E3"/>
    <w:rsid w:val="00AE32EB"/>
    <w:rsid w:val="00AE38B4"/>
    <w:rsid w:val="00AE440E"/>
    <w:rsid w:val="00AE4920"/>
    <w:rsid w:val="00AE4930"/>
    <w:rsid w:val="00AE4E3F"/>
    <w:rsid w:val="00AE526A"/>
    <w:rsid w:val="00AE59F6"/>
    <w:rsid w:val="00AE5DD2"/>
    <w:rsid w:val="00AE6858"/>
    <w:rsid w:val="00AE6939"/>
    <w:rsid w:val="00AE6A0D"/>
    <w:rsid w:val="00AE6C69"/>
    <w:rsid w:val="00AE6C92"/>
    <w:rsid w:val="00AE6E2F"/>
    <w:rsid w:val="00AE7632"/>
    <w:rsid w:val="00AE77C5"/>
    <w:rsid w:val="00AE7F07"/>
    <w:rsid w:val="00AF014C"/>
    <w:rsid w:val="00AF02D9"/>
    <w:rsid w:val="00AF03C0"/>
    <w:rsid w:val="00AF0762"/>
    <w:rsid w:val="00AF13C9"/>
    <w:rsid w:val="00AF157D"/>
    <w:rsid w:val="00AF15E3"/>
    <w:rsid w:val="00AF1F39"/>
    <w:rsid w:val="00AF3714"/>
    <w:rsid w:val="00AF3845"/>
    <w:rsid w:val="00AF3FB5"/>
    <w:rsid w:val="00AF40C4"/>
    <w:rsid w:val="00AF40C7"/>
    <w:rsid w:val="00AF40F2"/>
    <w:rsid w:val="00AF44DB"/>
    <w:rsid w:val="00AF4687"/>
    <w:rsid w:val="00AF4786"/>
    <w:rsid w:val="00AF4865"/>
    <w:rsid w:val="00AF49CF"/>
    <w:rsid w:val="00AF4DC1"/>
    <w:rsid w:val="00AF4DE3"/>
    <w:rsid w:val="00AF524E"/>
    <w:rsid w:val="00AF57DB"/>
    <w:rsid w:val="00AF584D"/>
    <w:rsid w:val="00AF5DC6"/>
    <w:rsid w:val="00AF5F3A"/>
    <w:rsid w:val="00AF6011"/>
    <w:rsid w:val="00AF69A7"/>
    <w:rsid w:val="00AF6E2D"/>
    <w:rsid w:val="00AF6F03"/>
    <w:rsid w:val="00B0073E"/>
    <w:rsid w:val="00B00771"/>
    <w:rsid w:val="00B00A0D"/>
    <w:rsid w:val="00B00F98"/>
    <w:rsid w:val="00B01176"/>
    <w:rsid w:val="00B01336"/>
    <w:rsid w:val="00B01417"/>
    <w:rsid w:val="00B0151E"/>
    <w:rsid w:val="00B015A6"/>
    <w:rsid w:val="00B01921"/>
    <w:rsid w:val="00B01C42"/>
    <w:rsid w:val="00B01E96"/>
    <w:rsid w:val="00B01FA4"/>
    <w:rsid w:val="00B023C5"/>
    <w:rsid w:val="00B02A65"/>
    <w:rsid w:val="00B03005"/>
    <w:rsid w:val="00B03DCA"/>
    <w:rsid w:val="00B041DE"/>
    <w:rsid w:val="00B04291"/>
    <w:rsid w:val="00B04C01"/>
    <w:rsid w:val="00B050A0"/>
    <w:rsid w:val="00B05105"/>
    <w:rsid w:val="00B0525D"/>
    <w:rsid w:val="00B057B1"/>
    <w:rsid w:val="00B05C3A"/>
    <w:rsid w:val="00B0654B"/>
    <w:rsid w:val="00B06807"/>
    <w:rsid w:val="00B06CD8"/>
    <w:rsid w:val="00B078A4"/>
    <w:rsid w:val="00B07D21"/>
    <w:rsid w:val="00B07E77"/>
    <w:rsid w:val="00B10789"/>
    <w:rsid w:val="00B10A01"/>
    <w:rsid w:val="00B10BAE"/>
    <w:rsid w:val="00B10F6D"/>
    <w:rsid w:val="00B10FFA"/>
    <w:rsid w:val="00B11D1D"/>
    <w:rsid w:val="00B11FB4"/>
    <w:rsid w:val="00B123D0"/>
    <w:rsid w:val="00B12872"/>
    <w:rsid w:val="00B134F7"/>
    <w:rsid w:val="00B13A3A"/>
    <w:rsid w:val="00B13C59"/>
    <w:rsid w:val="00B141EA"/>
    <w:rsid w:val="00B1427C"/>
    <w:rsid w:val="00B1485D"/>
    <w:rsid w:val="00B14E9D"/>
    <w:rsid w:val="00B14F7F"/>
    <w:rsid w:val="00B15219"/>
    <w:rsid w:val="00B152D5"/>
    <w:rsid w:val="00B1571C"/>
    <w:rsid w:val="00B15EC6"/>
    <w:rsid w:val="00B160D2"/>
    <w:rsid w:val="00B16416"/>
    <w:rsid w:val="00B16B8E"/>
    <w:rsid w:val="00B16E88"/>
    <w:rsid w:val="00B17368"/>
    <w:rsid w:val="00B174E7"/>
    <w:rsid w:val="00B176D6"/>
    <w:rsid w:val="00B17715"/>
    <w:rsid w:val="00B17965"/>
    <w:rsid w:val="00B17CD2"/>
    <w:rsid w:val="00B17F2F"/>
    <w:rsid w:val="00B203F3"/>
    <w:rsid w:val="00B20A2B"/>
    <w:rsid w:val="00B21138"/>
    <w:rsid w:val="00B211F3"/>
    <w:rsid w:val="00B21FBB"/>
    <w:rsid w:val="00B21FE4"/>
    <w:rsid w:val="00B22E12"/>
    <w:rsid w:val="00B22FE2"/>
    <w:rsid w:val="00B232AA"/>
    <w:rsid w:val="00B237C9"/>
    <w:rsid w:val="00B24507"/>
    <w:rsid w:val="00B2476B"/>
    <w:rsid w:val="00B24C78"/>
    <w:rsid w:val="00B24D52"/>
    <w:rsid w:val="00B24DD3"/>
    <w:rsid w:val="00B257D2"/>
    <w:rsid w:val="00B25AB7"/>
    <w:rsid w:val="00B25E2E"/>
    <w:rsid w:val="00B25F10"/>
    <w:rsid w:val="00B26203"/>
    <w:rsid w:val="00B26ABE"/>
    <w:rsid w:val="00B26BD9"/>
    <w:rsid w:val="00B26C44"/>
    <w:rsid w:val="00B26CC5"/>
    <w:rsid w:val="00B26E31"/>
    <w:rsid w:val="00B2714B"/>
    <w:rsid w:val="00B2715B"/>
    <w:rsid w:val="00B271B2"/>
    <w:rsid w:val="00B274D5"/>
    <w:rsid w:val="00B27BDC"/>
    <w:rsid w:val="00B30537"/>
    <w:rsid w:val="00B30729"/>
    <w:rsid w:val="00B307D9"/>
    <w:rsid w:val="00B3085E"/>
    <w:rsid w:val="00B3135D"/>
    <w:rsid w:val="00B31484"/>
    <w:rsid w:val="00B3158D"/>
    <w:rsid w:val="00B315DC"/>
    <w:rsid w:val="00B31749"/>
    <w:rsid w:val="00B31A77"/>
    <w:rsid w:val="00B31B2E"/>
    <w:rsid w:val="00B320DD"/>
    <w:rsid w:val="00B3239F"/>
    <w:rsid w:val="00B32C32"/>
    <w:rsid w:val="00B330FD"/>
    <w:rsid w:val="00B338C5"/>
    <w:rsid w:val="00B33941"/>
    <w:rsid w:val="00B33B85"/>
    <w:rsid w:val="00B3401A"/>
    <w:rsid w:val="00B34886"/>
    <w:rsid w:val="00B363EE"/>
    <w:rsid w:val="00B36486"/>
    <w:rsid w:val="00B36A47"/>
    <w:rsid w:val="00B405E1"/>
    <w:rsid w:val="00B40ACC"/>
    <w:rsid w:val="00B40EDD"/>
    <w:rsid w:val="00B41162"/>
    <w:rsid w:val="00B414F0"/>
    <w:rsid w:val="00B41C96"/>
    <w:rsid w:val="00B421E3"/>
    <w:rsid w:val="00B424D4"/>
    <w:rsid w:val="00B429C7"/>
    <w:rsid w:val="00B430E5"/>
    <w:rsid w:val="00B432D4"/>
    <w:rsid w:val="00B433CB"/>
    <w:rsid w:val="00B43901"/>
    <w:rsid w:val="00B43B07"/>
    <w:rsid w:val="00B43CEF"/>
    <w:rsid w:val="00B44394"/>
    <w:rsid w:val="00B44665"/>
    <w:rsid w:val="00B44727"/>
    <w:rsid w:val="00B44B78"/>
    <w:rsid w:val="00B44DD3"/>
    <w:rsid w:val="00B44E26"/>
    <w:rsid w:val="00B44ECC"/>
    <w:rsid w:val="00B44ED1"/>
    <w:rsid w:val="00B451BC"/>
    <w:rsid w:val="00B4520A"/>
    <w:rsid w:val="00B45786"/>
    <w:rsid w:val="00B45B50"/>
    <w:rsid w:val="00B4641B"/>
    <w:rsid w:val="00B4674A"/>
    <w:rsid w:val="00B46A49"/>
    <w:rsid w:val="00B46BE9"/>
    <w:rsid w:val="00B46EB8"/>
    <w:rsid w:val="00B47122"/>
    <w:rsid w:val="00B4744C"/>
    <w:rsid w:val="00B47A02"/>
    <w:rsid w:val="00B47D62"/>
    <w:rsid w:val="00B47ED0"/>
    <w:rsid w:val="00B501CC"/>
    <w:rsid w:val="00B5034F"/>
    <w:rsid w:val="00B5057E"/>
    <w:rsid w:val="00B50690"/>
    <w:rsid w:val="00B50CCE"/>
    <w:rsid w:val="00B51559"/>
    <w:rsid w:val="00B5177C"/>
    <w:rsid w:val="00B51FD6"/>
    <w:rsid w:val="00B52093"/>
    <w:rsid w:val="00B52128"/>
    <w:rsid w:val="00B525BF"/>
    <w:rsid w:val="00B52CB2"/>
    <w:rsid w:val="00B52CD1"/>
    <w:rsid w:val="00B53095"/>
    <w:rsid w:val="00B545CC"/>
    <w:rsid w:val="00B5483B"/>
    <w:rsid w:val="00B54D5B"/>
    <w:rsid w:val="00B54ECD"/>
    <w:rsid w:val="00B55172"/>
    <w:rsid w:val="00B555D8"/>
    <w:rsid w:val="00B5571E"/>
    <w:rsid w:val="00B557D1"/>
    <w:rsid w:val="00B558BD"/>
    <w:rsid w:val="00B56388"/>
    <w:rsid w:val="00B56466"/>
    <w:rsid w:val="00B56624"/>
    <w:rsid w:val="00B56A70"/>
    <w:rsid w:val="00B56CAC"/>
    <w:rsid w:val="00B56D35"/>
    <w:rsid w:val="00B56FE0"/>
    <w:rsid w:val="00B5744F"/>
    <w:rsid w:val="00B57595"/>
    <w:rsid w:val="00B57603"/>
    <w:rsid w:val="00B57E1C"/>
    <w:rsid w:val="00B57EDE"/>
    <w:rsid w:val="00B6022F"/>
    <w:rsid w:val="00B605BB"/>
    <w:rsid w:val="00B60747"/>
    <w:rsid w:val="00B60A2F"/>
    <w:rsid w:val="00B60B96"/>
    <w:rsid w:val="00B60BCB"/>
    <w:rsid w:val="00B60D27"/>
    <w:rsid w:val="00B61639"/>
    <w:rsid w:val="00B62086"/>
    <w:rsid w:val="00B620BF"/>
    <w:rsid w:val="00B6287C"/>
    <w:rsid w:val="00B62BE5"/>
    <w:rsid w:val="00B62CB7"/>
    <w:rsid w:val="00B634C0"/>
    <w:rsid w:val="00B637BA"/>
    <w:rsid w:val="00B63B67"/>
    <w:rsid w:val="00B64284"/>
    <w:rsid w:val="00B648B5"/>
    <w:rsid w:val="00B64AC6"/>
    <w:rsid w:val="00B65563"/>
    <w:rsid w:val="00B659A8"/>
    <w:rsid w:val="00B66312"/>
    <w:rsid w:val="00B6649A"/>
    <w:rsid w:val="00B66E8C"/>
    <w:rsid w:val="00B670A2"/>
    <w:rsid w:val="00B67262"/>
    <w:rsid w:val="00B67A38"/>
    <w:rsid w:val="00B71502"/>
    <w:rsid w:val="00B72117"/>
    <w:rsid w:val="00B721D0"/>
    <w:rsid w:val="00B72BD8"/>
    <w:rsid w:val="00B7356F"/>
    <w:rsid w:val="00B736B4"/>
    <w:rsid w:val="00B73D43"/>
    <w:rsid w:val="00B74216"/>
    <w:rsid w:val="00B74756"/>
    <w:rsid w:val="00B747F7"/>
    <w:rsid w:val="00B74EFA"/>
    <w:rsid w:val="00B75227"/>
    <w:rsid w:val="00B758B1"/>
    <w:rsid w:val="00B75A8D"/>
    <w:rsid w:val="00B75B9E"/>
    <w:rsid w:val="00B75CAF"/>
    <w:rsid w:val="00B75D19"/>
    <w:rsid w:val="00B7600A"/>
    <w:rsid w:val="00B76A2F"/>
    <w:rsid w:val="00B776B6"/>
    <w:rsid w:val="00B77F08"/>
    <w:rsid w:val="00B804B5"/>
    <w:rsid w:val="00B807E3"/>
    <w:rsid w:val="00B80C3D"/>
    <w:rsid w:val="00B81395"/>
    <w:rsid w:val="00B81495"/>
    <w:rsid w:val="00B81848"/>
    <w:rsid w:val="00B818E8"/>
    <w:rsid w:val="00B81CDF"/>
    <w:rsid w:val="00B82056"/>
    <w:rsid w:val="00B828C4"/>
    <w:rsid w:val="00B82BF3"/>
    <w:rsid w:val="00B832B8"/>
    <w:rsid w:val="00B83EEC"/>
    <w:rsid w:val="00B843C4"/>
    <w:rsid w:val="00B848E6"/>
    <w:rsid w:val="00B84AEE"/>
    <w:rsid w:val="00B84BA5"/>
    <w:rsid w:val="00B85137"/>
    <w:rsid w:val="00B85449"/>
    <w:rsid w:val="00B85991"/>
    <w:rsid w:val="00B85AE8"/>
    <w:rsid w:val="00B85D1D"/>
    <w:rsid w:val="00B87183"/>
    <w:rsid w:val="00B87564"/>
    <w:rsid w:val="00B87990"/>
    <w:rsid w:val="00B87A1D"/>
    <w:rsid w:val="00B87C50"/>
    <w:rsid w:val="00B87C65"/>
    <w:rsid w:val="00B87CB8"/>
    <w:rsid w:val="00B87E61"/>
    <w:rsid w:val="00B87F83"/>
    <w:rsid w:val="00B90079"/>
    <w:rsid w:val="00B900D1"/>
    <w:rsid w:val="00B901ED"/>
    <w:rsid w:val="00B9047D"/>
    <w:rsid w:val="00B905DE"/>
    <w:rsid w:val="00B90A60"/>
    <w:rsid w:val="00B90A67"/>
    <w:rsid w:val="00B911A1"/>
    <w:rsid w:val="00B912AA"/>
    <w:rsid w:val="00B9166A"/>
    <w:rsid w:val="00B92097"/>
    <w:rsid w:val="00B9217F"/>
    <w:rsid w:val="00B921CB"/>
    <w:rsid w:val="00B92390"/>
    <w:rsid w:val="00B933A9"/>
    <w:rsid w:val="00B93456"/>
    <w:rsid w:val="00B936D0"/>
    <w:rsid w:val="00B937F7"/>
    <w:rsid w:val="00B93FF2"/>
    <w:rsid w:val="00B94658"/>
    <w:rsid w:val="00B947A3"/>
    <w:rsid w:val="00B94AC8"/>
    <w:rsid w:val="00B95AB1"/>
    <w:rsid w:val="00B95B1C"/>
    <w:rsid w:val="00B95D76"/>
    <w:rsid w:val="00B9637C"/>
    <w:rsid w:val="00B96A5F"/>
    <w:rsid w:val="00B96D0F"/>
    <w:rsid w:val="00B96DF0"/>
    <w:rsid w:val="00B9770C"/>
    <w:rsid w:val="00BA029C"/>
    <w:rsid w:val="00BA03F5"/>
    <w:rsid w:val="00BA0FDB"/>
    <w:rsid w:val="00BA1596"/>
    <w:rsid w:val="00BA18D7"/>
    <w:rsid w:val="00BA2639"/>
    <w:rsid w:val="00BA2AC2"/>
    <w:rsid w:val="00BA2D8D"/>
    <w:rsid w:val="00BA2E19"/>
    <w:rsid w:val="00BA3AEE"/>
    <w:rsid w:val="00BA3B92"/>
    <w:rsid w:val="00BA3DAF"/>
    <w:rsid w:val="00BA4004"/>
    <w:rsid w:val="00BA4434"/>
    <w:rsid w:val="00BA468E"/>
    <w:rsid w:val="00BA4AEA"/>
    <w:rsid w:val="00BA5A87"/>
    <w:rsid w:val="00BA5D3E"/>
    <w:rsid w:val="00BA6329"/>
    <w:rsid w:val="00BA6525"/>
    <w:rsid w:val="00BA65BA"/>
    <w:rsid w:val="00BA675B"/>
    <w:rsid w:val="00BA6954"/>
    <w:rsid w:val="00BA6BDE"/>
    <w:rsid w:val="00BA6E8D"/>
    <w:rsid w:val="00BA70E9"/>
    <w:rsid w:val="00BA70F7"/>
    <w:rsid w:val="00BA7213"/>
    <w:rsid w:val="00BA723C"/>
    <w:rsid w:val="00BA736F"/>
    <w:rsid w:val="00BA73B0"/>
    <w:rsid w:val="00BA7649"/>
    <w:rsid w:val="00BA79CA"/>
    <w:rsid w:val="00BA7DE0"/>
    <w:rsid w:val="00BB0159"/>
    <w:rsid w:val="00BB08FC"/>
    <w:rsid w:val="00BB0D95"/>
    <w:rsid w:val="00BB0F59"/>
    <w:rsid w:val="00BB14BD"/>
    <w:rsid w:val="00BB1656"/>
    <w:rsid w:val="00BB1ABE"/>
    <w:rsid w:val="00BB1C8C"/>
    <w:rsid w:val="00BB1D50"/>
    <w:rsid w:val="00BB2825"/>
    <w:rsid w:val="00BB28FB"/>
    <w:rsid w:val="00BB2DD7"/>
    <w:rsid w:val="00BB2F2C"/>
    <w:rsid w:val="00BB342E"/>
    <w:rsid w:val="00BB3A2D"/>
    <w:rsid w:val="00BB3A4A"/>
    <w:rsid w:val="00BB4169"/>
    <w:rsid w:val="00BB41EF"/>
    <w:rsid w:val="00BB4324"/>
    <w:rsid w:val="00BB4905"/>
    <w:rsid w:val="00BB4D14"/>
    <w:rsid w:val="00BB4EA7"/>
    <w:rsid w:val="00BB547B"/>
    <w:rsid w:val="00BB5870"/>
    <w:rsid w:val="00BB58FF"/>
    <w:rsid w:val="00BB5F01"/>
    <w:rsid w:val="00BB62F6"/>
    <w:rsid w:val="00BB69DF"/>
    <w:rsid w:val="00BB6AFC"/>
    <w:rsid w:val="00BB6E60"/>
    <w:rsid w:val="00BB6E66"/>
    <w:rsid w:val="00BB703E"/>
    <w:rsid w:val="00BB7107"/>
    <w:rsid w:val="00BB714C"/>
    <w:rsid w:val="00BB752C"/>
    <w:rsid w:val="00BB790F"/>
    <w:rsid w:val="00BB7F9D"/>
    <w:rsid w:val="00BC003D"/>
    <w:rsid w:val="00BC0DD7"/>
    <w:rsid w:val="00BC1B66"/>
    <w:rsid w:val="00BC1CD5"/>
    <w:rsid w:val="00BC1F58"/>
    <w:rsid w:val="00BC200F"/>
    <w:rsid w:val="00BC2623"/>
    <w:rsid w:val="00BC3396"/>
    <w:rsid w:val="00BC40A2"/>
    <w:rsid w:val="00BC42BD"/>
    <w:rsid w:val="00BC4375"/>
    <w:rsid w:val="00BC4A1D"/>
    <w:rsid w:val="00BC4E11"/>
    <w:rsid w:val="00BC5202"/>
    <w:rsid w:val="00BC5705"/>
    <w:rsid w:val="00BC5C38"/>
    <w:rsid w:val="00BC6372"/>
    <w:rsid w:val="00BC638B"/>
    <w:rsid w:val="00BC6C03"/>
    <w:rsid w:val="00BC7271"/>
    <w:rsid w:val="00BC7A5F"/>
    <w:rsid w:val="00BC7D98"/>
    <w:rsid w:val="00BC7EAA"/>
    <w:rsid w:val="00BD0E8E"/>
    <w:rsid w:val="00BD1238"/>
    <w:rsid w:val="00BD17F9"/>
    <w:rsid w:val="00BD1A5C"/>
    <w:rsid w:val="00BD25C7"/>
    <w:rsid w:val="00BD26B7"/>
    <w:rsid w:val="00BD2871"/>
    <w:rsid w:val="00BD2DAD"/>
    <w:rsid w:val="00BD32E0"/>
    <w:rsid w:val="00BD4116"/>
    <w:rsid w:val="00BD4179"/>
    <w:rsid w:val="00BD462F"/>
    <w:rsid w:val="00BD4A62"/>
    <w:rsid w:val="00BD4A6C"/>
    <w:rsid w:val="00BD4FB1"/>
    <w:rsid w:val="00BD5200"/>
    <w:rsid w:val="00BD569F"/>
    <w:rsid w:val="00BD56C2"/>
    <w:rsid w:val="00BD58B0"/>
    <w:rsid w:val="00BD5F69"/>
    <w:rsid w:val="00BD6879"/>
    <w:rsid w:val="00BD6FE0"/>
    <w:rsid w:val="00BD734D"/>
    <w:rsid w:val="00BD76A4"/>
    <w:rsid w:val="00BD7E21"/>
    <w:rsid w:val="00BE01FE"/>
    <w:rsid w:val="00BE042E"/>
    <w:rsid w:val="00BE0C52"/>
    <w:rsid w:val="00BE1323"/>
    <w:rsid w:val="00BE1813"/>
    <w:rsid w:val="00BE1C1C"/>
    <w:rsid w:val="00BE21E9"/>
    <w:rsid w:val="00BE27E3"/>
    <w:rsid w:val="00BE2962"/>
    <w:rsid w:val="00BE2E6A"/>
    <w:rsid w:val="00BE31EE"/>
    <w:rsid w:val="00BE3416"/>
    <w:rsid w:val="00BE4584"/>
    <w:rsid w:val="00BE47B7"/>
    <w:rsid w:val="00BE4909"/>
    <w:rsid w:val="00BE4A49"/>
    <w:rsid w:val="00BE4B0F"/>
    <w:rsid w:val="00BE4BE4"/>
    <w:rsid w:val="00BE4DC8"/>
    <w:rsid w:val="00BE55BF"/>
    <w:rsid w:val="00BE5E97"/>
    <w:rsid w:val="00BE6B63"/>
    <w:rsid w:val="00BE779D"/>
    <w:rsid w:val="00BE7C46"/>
    <w:rsid w:val="00BE7E6F"/>
    <w:rsid w:val="00BF004E"/>
    <w:rsid w:val="00BF021E"/>
    <w:rsid w:val="00BF0C86"/>
    <w:rsid w:val="00BF0E06"/>
    <w:rsid w:val="00BF0E29"/>
    <w:rsid w:val="00BF0EFE"/>
    <w:rsid w:val="00BF1B01"/>
    <w:rsid w:val="00BF1F4E"/>
    <w:rsid w:val="00BF2169"/>
    <w:rsid w:val="00BF25AA"/>
    <w:rsid w:val="00BF2666"/>
    <w:rsid w:val="00BF2A9B"/>
    <w:rsid w:val="00BF2B82"/>
    <w:rsid w:val="00BF311A"/>
    <w:rsid w:val="00BF324D"/>
    <w:rsid w:val="00BF40AE"/>
    <w:rsid w:val="00BF4192"/>
    <w:rsid w:val="00BF42B1"/>
    <w:rsid w:val="00BF42D1"/>
    <w:rsid w:val="00BF4B32"/>
    <w:rsid w:val="00BF4EB8"/>
    <w:rsid w:val="00BF52BD"/>
    <w:rsid w:val="00BF6450"/>
    <w:rsid w:val="00BF69B6"/>
    <w:rsid w:val="00BF6D2E"/>
    <w:rsid w:val="00BF6DEB"/>
    <w:rsid w:val="00BF6F41"/>
    <w:rsid w:val="00BF7205"/>
    <w:rsid w:val="00BF73B5"/>
    <w:rsid w:val="00BF74F3"/>
    <w:rsid w:val="00BF7509"/>
    <w:rsid w:val="00BF79E7"/>
    <w:rsid w:val="00BF79FE"/>
    <w:rsid w:val="00BF7B0C"/>
    <w:rsid w:val="00C00CC6"/>
    <w:rsid w:val="00C00DC3"/>
    <w:rsid w:val="00C00E06"/>
    <w:rsid w:val="00C00F49"/>
    <w:rsid w:val="00C019E0"/>
    <w:rsid w:val="00C01EA5"/>
    <w:rsid w:val="00C01F62"/>
    <w:rsid w:val="00C02E68"/>
    <w:rsid w:val="00C031B2"/>
    <w:rsid w:val="00C03810"/>
    <w:rsid w:val="00C03934"/>
    <w:rsid w:val="00C041E6"/>
    <w:rsid w:val="00C04272"/>
    <w:rsid w:val="00C04440"/>
    <w:rsid w:val="00C04E2B"/>
    <w:rsid w:val="00C05239"/>
    <w:rsid w:val="00C05A26"/>
    <w:rsid w:val="00C071A8"/>
    <w:rsid w:val="00C07597"/>
    <w:rsid w:val="00C10031"/>
    <w:rsid w:val="00C102F8"/>
    <w:rsid w:val="00C1044D"/>
    <w:rsid w:val="00C10627"/>
    <w:rsid w:val="00C10B54"/>
    <w:rsid w:val="00C10BCB"/>
    <w:rsid w:val="00C10C68"/>
    <w:rsid w:val="00C10F34"/>
    <w:rsid w:val="00C1169B"/>
    <w:rsid w:val="00C11CA2"/>
    <w:rsid w:val="00C1216B"/>
    <w:rsid w:val="00C121D9"/>
    <w:rsid w:val="00C12794"/>
    <w:rsid w:val="00C12DA4"/>
    <w:rsid w:val="00C13DD2"/>
    <w:rsid w:val="00C13E0E"/>
    <w:rsid w:val="00C141C2"/>
    <w:rsid w:val="00C1432C"/>
    <w:rsid w:val="00C14632"/>
    <w:rsid w:val="00C1478C"/>
    <w:rsid w:val="00C14960"/>
    <w:rsid w:val="00C15AC4"/>
    <w:rsid w:val="00C15D9D"/>
    <w:rsid w:val="00C165D8"/>
    <w:rsid w:val="00C1670A"/>
    <w:rsid w:val="00C168FA"/>
    <w:rsid w:val="00C16CA3"/>
    <w:rsid w:val="00C16CAA"/>
    <w:rsid w:val="00C178AF"/>
    <w:rsid w:val="00C1798F"/>
    <w:rsid w:val="00C17FBB"/>
    <w:rsid w:val="00C2003C"/>
    <w:rsid w:val="00C20052"/>
    <w:rsid w:val="00C206D1"/>
    <w:rsid w:val="00C20B1E"/>
    <w:rsid w:val="00C20DC1"/>
    <w:rsid w:val="00C20ED2"/>
    <w:rsid w:val="00C21123"/>
    <w:rsid w:val="00C2119E"/>
    <w:rsid w:val="00C21228"/>
    <w:rsid w:val="00C215BD"/>
    <w:rsid w:val="00C21A30"/>
    <w:rsid w:val="00C21B57"/>
    <w:rsid w:val="00C21B95"/>
    <w:rsid w:val="00C22359"/>
    <w:rsid w:val="00C2236F"/>
    <w:rsid w:val="00C225D1"/>
    <w:rsid w:val="00C22FDE"/>
    <w:rsid w:val="00C230AA"/>
    <w:rsid w:val="00C23137"/>
    <w:rsid w:val="00C233DC"/>
    <w:rsid w:val="00C2366B"/>
    <w:rsid w:val="00C23B56"/>
    <w:rsid w:val="00C24423"/>
    <w:rsid w:val="00C24460"/>
    <w:rsid w:val="00C24574"/>
    <w:rsid w:val="00C247A3"/>
    <w:rsid w:val="00C250EC"/>
    <w:rsid w:val="00C25701"/>
    <w:rsid w:val="00C25A3E"/>
    <w:rsid w:val="00C25B0A"/>
    <w:rsid w:val="00C26583"/>
    <w:rsid w:val="00C26649"/>
    <w:rsid w:val="00C26657"/>
    <w:rsid w:val="00C26D92"/>
    <w:rsid w:val="00C26EF5"/>
    <w:rsid w:val="00C3078D"/>
    <w:rsid w:val="00C30800"/>
    <w:rsid w:val="00C31961"/>
    <w:rsid w:val="00C31DD5"/>
    <w:rsid w:val="00C3212B"/>
    <w:rsid w:val="00C32678"/>
    <w:rsid w:val="00C32C10"/>
    <w:rsid w:val="00C335FB"/>
    <w:rsid w:val="00C338C6"/>
    <w:rsid w:val="00C339B3"/>
    <w:rsid w:val="00C33D66"/>
    <w:rsid w:val="00C34415"/>
    <w:rsid w:val="00C345C9"/>
    <w:rsid w:val="00C348F1"/>
    <w:rsid w:val="00C34E76"/>
    <w:rsid w:val="00C3500E"/>
    <w:rsid w:val="00C3532E"/>
    <w:rsid w:val="00C35617"/>
    <w:rsid w:val="00C35829"/>
    <w:rsid w:val="00C35C8D"/>
    <w:rsid w:val="00C36313"/>
    <w:rsid w:val="00C3752E"/>
    <w:rsid w:val="00C37647"/>
    <w:rsid w:val="00C3794E"/>
    <w:rsid w:val="00C37A69"/>
    <w:rsid w:val="00C401B4"/>
    <w:rsid w:val="00C404A6"/>
    <w:rsid w:val="00C4064C"/>
    <w:rsid w:val="00C40799"/>
    <w:rsid w:val="00C40C0F"/>
    <w:rsid w:val="00C411EC"/>
    <w:rsid w:val="00C414FC"/>
    <w:rsid w:val="00C416BE"/>
    <w:rsid w:val="00C416DA"/>
    <w:rsid w:val="00C417D2"/>
    <w:rsid w:val="00C42154"/>
    <w:rsid w:val="00C42179"/>
    <w:rsid w:val="00C42212"/>
    <w:rsid w:val="00C4231E"/>
    <w:rsid w:val="00C4272D"/>
    <w:rsid w:val="00C43361"/>
    <w:rsid w:val="00C43672"/>
    <w:rsid w:val="00C43A2B"/>
    <w:rsid w:val="00C43A94"/>
    <w:rsid w:val="00C43AC7"/>
    <w:rsid w:val="00C43BA2"/>
    <w:rsid w:val="00C44364"/>
    <w:rsid w:val="00C443C2"/>
    <w:rsid w:val="00C4462B"/>
    <w:rsid w:val="00C44925"/>
    <w:rsid w:val="00C44967"/>
    <w:rsid w:val="00C44B53"/>
    <w:rsid w:val="00C44FA8"/>
    <w:rsid w:val="00C450DC"/>
    <w:rsid w:val="00C450EF"/>
    <w:rsid w:val="00C4526E"/>
    <w:rsid w:val="00C452E2"/>
    <w:rsid w:val="00C45597"/>
    <w:rsid w:val="00C4594F"/>
    <w:rsid w:val="00C45A2D"/>
    <w:rsid w:val="00C45A93"/>
    <w:rsid w:val="00C45BFF"/>
    <w:rsid w:val="00C45C40"/>
    <w:rsid w:val="00C45FB6"/>
    <w:rsid w:val="00C46162"/>
    <w:rsid w:val="00C4655C"/>
    <w:rsid w:val="00C465F5"/>
    <w:rsid w:val="00C466E1"/>
    <w:rsid w:val="00C467F0"/>
    <w:rsid w:val="00C46A66"/>
    <w:rsid w:val="00C46DB3"/>
    <w:rsid w:val="00C5005B"/>
    <w:rsid w:val="00C5070F"/>
    <w:rsid w:val="00C50A4D"/>
    <w:rsid w:val="00C50D1E"/>
    <w:rsid w:val="00C50E7B"/>
    <w:rsid w:val="00C50F46"/>
    <w:rsid w:val="00C51234"/>
    <w:rsid w:val="00C51C61"/>
    <w:rsid w:val="00C51ECF"/>
    <w:rsid w:val="00C525D4"/>
    <w:rsid w:val="00C528EB"/>
    <w:rsid w:val="00C5298B"/>
    <w:rsid w:val="00C531B1"/>
    <w:rsid w:val="00C534B6"/>
    <w:rsid w:val="00C54103"/>
    <w:rsid w:val="00C541CB"/>
    <w:rsid w:val="00C54D84"/>
    <w:rsid w:val="00C55166"/>
    <w:rsid w:val="00C551FB"/>
    <w:rsid w:val="00C55551"/>
    <w:rsid w:val="00C5557B"/>
    <w:rsid w:val="00C55580"/>
    <w:rsid w:val="00C55B43"/>
    <w:rsid w:val="00C563A2"/>
    <w:rsid w:val="00C5650F"/>
    <w:rsid w:val="00C566EE"/>
    <w:rsid w:val="00C568A2"/>
    <w:rsid w:val="00C56987"/>
    <w:rsid w:val="00C56D43"/>
    <w:rsid w:val="00C570F6"/>
    <w:rsid w:val="00C57662"/>
    <w:rsid w:val="00C577AB"/>
    <w:rsid w:val="00C57F6E"/>
    <w:rsid w:val="00C605F0"/>
    <w:rsid w:val="00C606F5"/>
    <w:rsid w:val="00C60B29"/>
    <w:rsid w:val="00C60B34"/>
    <w:rsid w:val="00C60BE3"/>
    <w:rsid w:val="00C60CFB"/>
    <w:rsid w:val="00C60FF0"/>
    <w:rsid w:val="00C61117"/>
    <w:rsid w:val="00C616BF"/>
    <w:rsid w:val="00C616D0"/>
    <w:rsid w:val="00C6172A"/>
    <w:rsid w:val="00C61E36"/>
    <w:rsid w:val="00C625CE"/>
    <w:rsid w:val="00C626BE"/>
    <w:rsid w:val="00C62953"/>
    <w:rsid w:val="00C62C8B"/>
    <w:rsid w:val="00C631CB"/>
    <w:rsid w:val="00C633EE"/>
    <w:rsid w:val="00C63999"/>
    <w:rsid w:val="00C63C3E"/>
    <w:rsid w:val="00C63F5A"/>
    <w:rsid w:val="00C64221"/>
    <w:rsid w:val="00C642EC"/>
    <w:rsid w:val="00C6432D"/>
    <w:rsid w:val="00C6446C"/>
    <w:rsid w:val="00C64866"/>
    <w:rsid w:val="00C64F5C"/>
    <w:rsid w:val="00C6515D"/>
    <w:rsid w:val="00C65C05"/>
    <w:rsid w:val="00C65ED7"/>
    <w:rsid w:val="00C65FF8"/>
    <w:rsid w:val="00C66BC2"/>
    <w:rsid w:val="00C66CB5"/>
    <w:rsid w:val="00C672CD"/>
    <w:rsid w:val="00C6759C"/>
    <w:rsid w:val="00C67D14"/>
    <w:rsid w:val="00C67D8D"/>
    <w:rsid w:val="00C67F34"/>
    <w:rsid w:val="00C70776"/>
    <w:rsid w:val="00C7120A"/>
    <w:rsid w:val="00C7128F"/>
    <w:rsid w:val="00C714BD"/>
    <w:rsid w:val="00C7152F"/>
    <w:rsid w:val="00C715AC"/>
    <w:rsid w:val="00C71638"/>
    <w:rsid w:val="00C71D4E"/>
    <w:rsid w:val="00C72074"/>
    <w:rsid w:val="00C72619"/>
    <w:rsid w:val="00C727D1"/>
    <w:rsid w:val="00C72D1B"/>
    <w:rsid w:val="00C7319C"/>
    <w:rsid w:val="00C74137"/>
    <w:rsid w:val="00C74278"/>
    <w:rsid w:val="00C7484B"/>
    <w:rsid w:val="00C755A6"/>
    <w:rsid w:val="00C755C3"/>
    <w:rsid w:val="00C756A5"/>
    <w:rsid w:val="00C7580E"/>
    <w:rsid w:val="00C75CE6"/>
    <w:rsid w:val="00C75DBC"/>
    <w:rsid w:val="00C75F22"/>
    <w:rsid w:val="00C7607C"/>
    <w:rsid w:val="00C770D2"/>
    <w:rsid w:val="00C771BC"/>
    <w:rsid w:val="00C7750E"/>
    <w:rsid w:val="00C7778E"/>
    <w:rsid w:val="00C80090"/>
    <w:rsid w:val="00C80362"/>
    <w:rsid w:val="00C807B5"/>
    <w:rsid w:val="00C80B5B"/>
    <w:rsid w:val="00C80B69"/>
    <w:rsid w:val="00C80C6F"/>
    <w:rsid w:val="00C80E1E"/>
    <w:rsid w:val="00C8122A"/>
    <w:rsid w:val="00C81DA0"/>
    <w:rsid w:val="00C8232D"/>
    <w:rsid w:val="00C82423"/>
    <w:rsid w:val="00C8246B"/>
    <w:rsid w:val="00C8278A"/>
    <w:rsid w:val="00C828F2"/>
    <w:rsid w:val="00C82AA1"/>
    <w:rsid w:val="00C82C8D"/>
    <w:rsid w:val="00C82D95"/>
    <w:rsid w:val="00C82EEE"/>
    <w:rsid w:val="00C82FD5"/>
    <w:rsid w:val="00C8320C"/>
    <w:rsid w:val="00C832DA"/>
    <w:rsid w:val="00C839CD"/>
    <w:rsid w:val="00C8466C"/>
    <w:rsid w:val="00C84760"/>
    <w:rsid w:val="00C84A1E"/>
    <w:rsid w:val="00C84D4E"/>
    <w:rsid w:val="00C84D6D"/>
    <w:rsid w:val="00C85148"/>
    <w:rsid w:val="00C851C6"/>
    <w:rsid w:val="00C85AD9"/>
    <w:rsid w:val="00C86039"/>
    <w:rsid w:val="00C86069"/>
    <w:rsid w:val="00C860BE"/>
    <w:rsid w:val="00C86C8D"/>
    <w:rsid w:val="00C90029"/>
    <w:rsid w:val="00C90DAF"/>
    <w:rsid w:val="00C910DF"/>
    <w:rsid w:val="00C910E5"/>
    <w:rsid w:val="00C91A82"/>
    <w:rsid w:val="00C91BB8"/>
    <w:rsid w:val="00C91DDA"/>
    <w:rsid w:val="00C922E9"/>
    <w:rsid w:val="00C9278D"/>
    <w:rsid w:val="00C928D7"/>
    <w:rsid w:val="00C9290D"/>
    <w:rsid w:val="00C929A8"/>
    <w:rsid w:val="00C92A73"/>
    <w:rsid w:val="00C92DA1"/>
    <w:rsid w:val="00C92EE6"/>
    <w:rsid w:val="00C92FEE"/>
    <w:rsid w:val="00C9326C"/>
    <w:rsid w:val="00C9351D"/>
    <w:rsid w:val="00C93971"/>
    <w:rsid w:val="00C93B16"/>
    <w:rsid w:val="00C93E48"/>
    <w:rsid w:val="00C94031"/>
    <w:rsid w:val="00C947DD"/>
    <w:rsid w:val="00C94B0E"/>
    <w:rsid w:val="00C94CEC"/>
    <w:rsid w:val="00C9512F"/>
    <w:rsid w:val="00C95A44"/>
    <w:rsid w:val="00C95B12"/>
    <w:rsid w:val="00C95D44"/>
    <w:rsid w:val="00C969C3"/>
    <w:rsid w:val="00C969C7"/>
    <w:rsid w:val="00C972D4"/>
    <w:rsid w:val="00C9750A"/>
    <w:rsid w:val="00C977DE"/>
    <w:rsid w:val="00C97E46"/>
    <w:rsid w:val="00C97FAC"/>
    <w:rsid w:val="00CA00BB"/>
    <w:rsid w:val="00CA041B"/>
    <w:rsid w:val="00CA1D10"/>
    <w:rsid w:val="00CA1D4D"/>
    <w:rsid w:val="00CA1F55"/>
    <w:rsid w:val="00CA2517"/>
    <w:rsid w:val="00CA2940"/>
    <w:rsid w:val="00CA29CD"/>
    <w:rsid w:val="00CA2AE7"/>
    <w:rsid w:val="00CA311C"/>
    <w:rsid w:val="00CA4F42"/>
    <w:rsid w:val="00CA5288"/>
    <w:rsid w:val="00CA56C9"/>
    <w:rsid w:val="00CA579B"/>
    <w:rsid w:val="00CA5BA9"/>
    <w:rsid w:val="00CA5F0C"/>
    <w:rsid w:val="00CA611C"/>
    <w:rsid w:val="00CA64D6"/>
    <w:rsid w:val="00CA65D4"/>
    <w:rsid w:val="00CA673E"/>
    <w:rsid w:val="00CA6D76"/>
    <w:rsid w:val="00CB003D"/>
    <w:rsid w:val="00CB0380"/>
    <w:rsid w:val="00CB03DE"/>
    <w:rsid w:val="00CB05E0"/>
    <w:rsid w:val="00CB07AA"/>
    <w:rsid w:val="00CB0843"/>
    <w:rsid w:val="00CB0BBD"/>
    <w:rsid w:val="00CB0FE8"/>
    <w:rsid w:val="00CB1D14"/>
    <w:rsid w:val="00CB1F0F"/>
    <w:rsid w:val="00CB200F"/>
    <w:rsid w:val="00CB2C18"/>
    <w:rsid w:val="00CB2CF5"/>
    <w:rsid w:val="00CB3147"/>
    <w:rsid w:val="00CB3706"/>
    <w:rsid w:val="00CB3742"/>
    <w:rsid w:val="00CB37D3"/>
    <w:rsid w:val="00CB38C1"/>
    <w:rsid w:val="00CB41CB"/>
    <w:rsid w:val="00CB4AEF"/>
    <w:rsid w:val="00CB55F4"/>
    <w:rsid w:val="00CB5784"/>
    <w:rsid w:val="00CB5B6F"/>
    <w:rsid w:val="00CB5F6A"/>
    <w:rsid w:val="00CB703F"/>
    <w:rsid w:val="00CB786B"/>
    <w:rsid w:val="00CC00A0"/>
    <w:rsid w:val="00CC02A2"/>
    <w:rsid w:val="00CC076A"/>
    <w:rsid w:val="00CC0A07"/>
    <w:rsid w:val="00CC0D69"/>
    <w:rsid w:val="00CC0EEA"/>
    <w:rsid w:val="00CC180A"/>
    <w:rsid w:val="00CC1A2B"/>
    <w:rsid w:val="00CC1C26"/>
    <w:rsid w:val="00CC2300"/>
    <w:rsid w:val="00CC2756"/>
    <w:rsid w:val="00CC2CB9"/>
    <w:rsid w:val="00CC2E93"/>
    <w:rsid w:val="00CC2EFF"/>
    <w:rsid w:val="00CC3B16"/>
    <w:rsid w:val="00CC3DBE"/>
    <w:rsid w:val="00CC422E"/>
    <w:rsid w:val="00CC4C6E"/>
    <w:rsid w:val="00CC4F24"/>
    <w:rsid w:val="00CC4FAF"/>
    <w:rsid w:val="00CC5450"/>
    <w:rsid w:val="00CC54E2"/>
    <w:rsid w:val="00CC5509"/>
    <w:rsid w:val="00CC5567"/>
    <w:rsid w:val="00CC5D73"/>
    <w:rsid w:val="00CC62C7"/>
    <w:rsid w:val="00CC6378"/>
    <w:rsid w:val="00CC67A2"/>
    <w:rsid w:val="00CC708A"/>
    <w:rsid w:val="00CC7216"/>
    <w:rsid w:val="00CC727C"/>
    <w:rsid w:val="00CC7427"/>
    <w:rsid w:val="00CC752B"/>
    <w:rsid w:val="00CC79EB"/>
    <w:rsid w:val="00CC7C32"/>
    <w:rsid w:val="00CC7C9F"/>
    <w:rsid w:val="00CC7F4F"/>
    <w:rsid w:val="00CC7F9D"/>
    <w:rsid w:val="00CD044D"/>
    <w:rsid w:val="00CD09FE"/>
    <w:rsid w:val="00CD144A"/>
    <w:rsid w:val="00CD145B"/>
    <w:rsid w:val="00CD1C92"/>
    <w:rsid w:val="00CD20E8"/>
    <w:rsid w:val="00CD216D"/>
    <w:rsid w:val="00CD24AA"/>
    <w:rsid w:val="00CD24BD"/>
    <w:rsid w:val="00CD262B"/>
    <w:rsid w:val="00CD2971"/>
    <w:rsid w:val="00CD2997"/>
    <w:rsid w:val="00CD2CA0"/>
    <w:rsid w:val="00CD36CB"/>
    <w:rsid w:val="00CD469A"/>
    <w:rsid w:val="00CD4707"/>
    <w:rsid w:val="00CD48A7"/>
    <w:rsid w:val="00CD4E1D"/>
    <w:rsid w:val="00CD5539"/>
    <w:rsid w:val="00CD5763"/>
    <w:rsid w:val="00CD5C4C"/>
    <w:rsid w:val="00CD62F4"/>
    <w:rsid w:val="00CD6401"/>
    <w:rsid w:val="00CD69B4"/>
    <w:rsid w:val="00CD69D5"/>
    <w:rsid w:val="00CD6C8A"/>
    <w:rsid w:val="00CD6C94"/>
    <w:rsid w:val="00CD7175"/>
    <w:rsid w:val="00CD724F"/>
    <w:rsid w:val="00CD754B"/>
    <w:rsid w:val="00CD78FC"/>
    <w:rsid w:val="00CD7A70"/>
    <w:rsid w:val="00CD7B8C"/>
    <w:rsid w:val="00CD7C66"/>
    <w:rsid w:val="00CD7F6C"/>
    <w:rsid w:val="00CE00C2"/>
    <w:rsid w:val="00CE04A4"/>
    <w:rsid w:val="00CE04CD"/>
    <w:rsid w:val="00CE0864"/>
    <w:rsid w:val="00CE0AC1"/>
    <w:rsid w:val="00CE1564"/>
    <w:rsid w:val="00CE187C"/>
    <w:rsid w:val="00CE1917"/>
    <w:rsid w:val="00CE19A0"/>
    <w:rsid w:val="00CE1A58"/>
    <w:rsid w:val="00CE1C9C"/>
    <w:rsid w:val="00CE2572"/>
    <w:rsid w:val="00CE274D"/>
    <w:rsid w:val="00CE2A8E"/>
    <w:rsid w:val="00CE2A9C"/>
    <w:rsid w:val="00CE2BF4"/>
    <w:rsid w:val="00CE37D6"/>
    <w:rsid w:val="00CE38B7"/>
    <w:rsid w:val="00CE3BA3"/>
    <w:rsid w:val="00CE3CD7"/>
    <w:rsid w:val="00CE40FF"/>
    <w:rsid w:val="00CE4B29"/>
    <w:rsid w:val="00CE4C51"/>
    <w:rsid w:val="00CE4D11"/>
    <w:rsid w:val="00CE5A82"/>
    <w:rsid w:val="00CE5B64"/>
    <w:rsid w:val="00CE5BD4"/>
    <w:rsid w:val="00CE5D3E"/>
    <w:rsid w:val="00CE5EED"/>
    <w:rsid w:val="00CE605F"/>
    <w:rsid w:val="00CE6C05"/>
    <w:rsid w:val="00CE6C10"/>
    <w:rsid w:val="00CE6E63"/>
    <w:rsid w:val="00CE7785"/>
    <w:rsid w:val="00CE7887"/>
    <w:rsid w:val="00CE7D19"/>
    <w:rsid w:val="00CE7E49"/>
    <w:rsid w:val="00CF035A"/>
    <w:rsid w:val="00CF0610"/>
    <w:rsid w:val="00CF06AE"/>
    <w:rsid w:val="00CF07E2"/>
    <w:rsid w:val="00CF0CD2"/>
    <w:rsid w:val="00CF0EC6"/>
    <w:rsid w:val="00CF1303"/>
    <w:rsid w:val="00CF130D"/>
    <w:rsid w:val="00CF14FB"/>
    <w:rsid w:val="00CF1ADC"/>
    <w:rsid w:val="00CF1E4B"/>
    <w:rsid w:val="00CF279E"/>
    <w:rsid w:val="00CF2D83"/>
    <w:rsid w:val="00CF2F65"/>
    <w:rsid w:val="00CF30CF"/>
    <w:rsid w:val="00CF327E"/>
    <w:rsid w:val="00CF429C"/>
    <w:rsid w:val="00CF42BB"/>
    <w:rsid w:val="00CF435E"/>
    <w:rsid w:val="00CF5175"/>
    <w:rsid w:val="00CF5F9F"/>
    <w:rsid w:val="00CF618F"/>
    <w:rsid w:val="00CF692B"/>
    <w:rsid w:val="00CF6B1A"/>
    <w:rsid w:val="00CF7103"/>
    <w:rsid w:val="00CF71FD"/>
    <w:rsid w:val="00CF7C8A"/>
    <w:rsid w:val="00CF7CD6"/>
    <w:rsid w:val="00CF7E11"/>
    <w:rsid w:val="00D0023A"/>
    <w:rsid w:val="00D008EB"/>
    <w:rsid w:val="00D00E10"/>
    <w:rsid w:val="00D00F10"/>
    <w:rsid w:val="00D00F62"/>
    <w:rsid w:val="00D01372"/>
    <w:rsid w:val="00D01DCF"/>
    <w:rsid w:val="00D01DD7"/>
    <w:rsid w:val="00D021CB"/>
    <w:rsid w:val="00D022D9"/>
    <w:rsid w:val="00D02388"/>
    <w:rsid w:val="00D0297E"/>
    <w:rsid w:val="00D03D5E"/>
    <w:rsid w:val="00D0421F"/>
    <w:rsid w:val="00D04925"/>
    <w:rsid w:val="00D04978"/>
    <w:rsid w:val="00D04C1A"/>
    <w:rsid w:val="00D0529E"/>
    <w:rsid w:val="00D05632"/>
    <w:rsid w:val="00D05661"/>
    <w:rsid w:val="00D061E3"/>
    <w:rsid w:val="00D0630B"/>
    <w:rsid w:val="00D06B7C"/>
    <w:rsid w:val="00D07B38"/>
    <w:rsid w:val="00D07C13"/>
    <w:rsid w:val="00D07F78"/>
    <w:rsid w:val="00D10584"/>
    <w:rsid w:val="00D10599"/>
    <w:rsid w:val="00D10DCA"/>
    <w:rsid w:val="00D1115D"/>
    <w:rsid w:val="00D11ACE"/>
    <w:rsid w:val="00D11FD3"/>
    <w:rsid w:val="00D136C5"/>
    <w:rsid w:val="00D13BCB"/>
    <w:rsid w:val="00D13C1F"/>
    <w:rsid w:val="00D13CA1"/>
    <w:rsid w:val="00D13F17"/>
    <w:rsid w:val="00D14521"/>
    <w:rsid w:val="00D146AE"/>
    <w:rsid w:val="00D14C87"/>
    <w:rsid w:val="00D14CBF"/>
    <w:rsid w:val="00D14D75"/>
    <w:rsid w:val="00D1522E"/>
    <w:rsid w:val="00D152E3"/>
    <w:rsid w:val="00D15F54"/>
    <w:rsid w:val="00D1641D"/>
    <w:rsid w:val="00D16568"/>
    <w:rsid w:val="00D16A8E"/>
    <w:rsid w:val="00D16AD6"/>
    <w:rsid w:val="00D17013"/>
    <w:rsid w:val="00D20C6C"/>
    <w:rsid w:val="00D2115E"/>
    <w:rsid w:val="00D21620"/>
    <w:rsid w:val="00D21908"/>
    <w:rsid w:val="00D21A57"/>
    <w:rsid w:val="00D21AB0"/>
    <w:rsid w:val="00D21F19"/>
    <w:rsid w:val="00D22103"/>
    <w:rsid w:val="00D2213C"/>
    <w:rsid w:val="00D22192"/>
    <w:rsid w:val="00D221B1"/>
    <w:rsid w:val="00D22644"/>
    <w:rsid w:val="00D227B8"/>
    <w:rsid w:val="00D22ABF"/>
    <w:rsid w:val="00D23615"/>
    <w:rsid w:val="00D23837"/>
    <w:rsid w:val="00D23990"/>
    <w:rsid w:val="00D239A3"/>
    <w:rsid w:val="00D23E89"/>
    <w:rsid w:val="00D24165"/>
    <w:rsid w:val="00D24296"/>
    <w:rsid w:val="00D24C4C"/>
    <w:rsid w:val="00D24E50"/>
    <w:rsid w:val="00D24F1A"/>
    <w:rsid w:val="00D24F4A"/>
    <w:rsid w:val="00D25FFE"/>
    <w:rsid w:val="00D26431"/>
    <w:rsid w:val="00D2652A"/>
    <w:rsid w:val="00D27258"/>
    <w:rsid w:val="00D277CF"/>
    <w:rsid w:val="00D27AA1"/>
    <w:rsid w:val="00D27BBE"/>
    <w:rsid w:val="00D27D86"/>
    <w:rsid w:val="00D27EE5"/>
    <w:rsid w:val="00D30261"/>
    <w:rsid w:val="00D304BF"/>
    <w:rsid w:val="00D30826"/>
    <w:rsid w:val="00D31274"/>
    <w:rsid w:val="00D3160D"/>
    <w:rsid w:val="00D317C1"/>
    <w:rsid w:val="00D31893"/>
    <w:rsid w:val="00D31DE6"/>
    <w:rsid w:val="00D31DF5"/>
    <w:rsid w:val="00D325C5"/>
    <w:rsid w:val="00D32F44"/>
    <w:rsid w:val="00D3317F"/>
    <w:rsid w:val="00D331FD"/>
    <w:rsid w:val="00D33C10"/>
    <w:rsid w:val="00D3468F"/>
    <w:rsid w:val="00D35006"/>
    <w:rsid w:val="00D35198"/>
    <w:rsid w:val="00D353E3"/>
    <w:rsid w:val="00D356F0"/>
    <w:rsid w:val="00D357EE"/>
    <w:rsid w:val="00D358F3"/>
    <w:rsid w:val="00D35A8A"/>
    <w:rsid w:val="00D35E22"/>
    <w:rsid w:val="00D362A8"/>
    <w:rsid w:val="00D36BD9"/>
    <w:rsid w:val="00D36F83"/>
    <w:rsid w:val="00D3775D"/>
    <w:rsid w:val="00D408F2"/>
    <w:rsid w:val="00D411CA"/>
    <w:rsid w:val="00D4186B"/>
    <w:rsid w:val="00D41938"/>
    <w:rsid w:val="00D41A7A"/>
    <w:rsid w:val="00D42105"/>
    <w:rsid w:val="00D421D9"/>
    <w:rsid w:val="00D422C5"/>
    <w:rsid w:val="00D4279F"/>
    <w:rsid w:val="00D427D0"/>
    <w:rsid w:val="00D42FD0"/>
    <w:rsid w:val="00D435EF"/>
    <w:rsid w:val="00D438B1"/>
    <w:rsid w:val="00D43E05"/>
    <w:rsid w:val="00D441F7"/>
    <w:rsid w:val="00D44D9B"/>
    <w:rsid w:val="00D44DA1"/>
    <w:rsid w:val="00D45A9E"/>
    <w:rsid w:val="00D45AB4"/>
    <w:rsid w:val="00D45B7B"/>
    <w:rsid w:val="00D45BBB"/>
    <w:rsid w:val="00D45E15"/>
    <w:rsid w:val="00D45F6D"/>
    <w:rsid w:val="00D462B8"/>
    <w:rsid w:val="00D46EF7"/>
    <w:rsid w:val="00D478C5"/>
    <w:rsid w:val="00D47B95"/>
    <w:rsid w:val="00D47C0A"/>
    <w:rsid w:val="00D47F06"/>
    <w:rsid w:val="00D50593"/>
    <w:rsid w:val="00D50E9A"/>
    <w:rsid w:val="00D50FC7"/>
    <w:rsid w:val="00D5104E"/>
    <w:rsid w:val="00D51277"/>
    <w:rsid w:val="00D51903"/>
    <w:rsid w:val="00D51910"/>
    <w:rsid w:val="00D51B46"/>
    <w:rsid w:val="00D51D1D"/>
    <w:rsid w:val="00D51E97"/>
    <w:rsid w:val="00D526A2"/>
    <w:rsid w:val="00D52A77"/>
    <w:rsid w:val="00D52B4C"/>
    <w:rsid w:val="00D52FE4"/>
    <w:rsid w:val="00D539E8"/>
    <w:rsid w:val="00D5441D"/>
    <w:rsid w:val="00D545B1"/>
    <w:rsid w:val="00D555A9"/>
    <w:rsid w:val="00D55713"/>
    <w:rsid w:val="00D55F52"/>
    <w:rsid w:val="00D5610F"/>
    <w:rsid w:val="00D5632F"/>
    <w:rsid w:val="00D56378"/>
    <w:rsid w:val="00D563DE"/>
    <w:rsid w:val="00D564F6"/>
    <w:rsid w:val="00D56990"/>
    <w:rsid w:val="00D5699B"/>
    <w:rsid w:val="00D576E3"/>
    <w:rsid w:val="00D579B8"/>
    <w:rsid w:val="00D57AC1"/>
    <w:rsid w:val="00D57D89"/>
    <w:rsid w:val="00D602A9"/>
    <w:rsid w:val="00D603BB"/>
    <w:rsid w:val="00D60ABA"/>
    <w:rsid w:val="00D60B05"/>
    <w:rsid w:val="00D60B14"/>
    <w:rsid w:val="00D60BC0"/>
    <w:rsid w:val="00D610E5"/>
    <w:rsid w:val="00D61112"/>
    <w:rsid w:val="00D61C94"/>
    <w:rsid w:val="00D61D88"/>
    <w:rsid w:val="00D622C7"/>
    <w:rsid w:val="00D62407"/>
    <w:rsid w:val="00D62568"/>
    <w:rsid w:val="00D62679"/>
    <w:rsid w:val="00D62985"/>
    <w:rsid w:val="00D629F1"/>
    <w:rsid w:val="00D62C0F"/>
    <w:rsid w:val="00D62CFA"/>
    <w:rsid w:val="00D62E86"/>
    <w:rsid w:val="00D63659"/>
    <w:rsid w:val="00D6368F"/>
    <w:rsid w:val="00D63D4A"/>
    <w:rsid w:val="00D64075"/>
    <w:rsid w:val="00D64A7F"/>
    <w:rsid w:val="00D64E12"/>
    <w:rsid w:val="00D64F8B"/>
    <w:rsid w:val="00D658A1"/>
    <w:rsid w:val="00D6629D"/>
    <w:rsid w:val="00D6653E"/>
    <w:rsid w:val="00D66CE1"/>
    <w:rsid w:val="00D66F77"/>
    <w:rsid w:val="00D66FD5"/>
    <w:rsid w:val="00D66FDC"/>
    <w:rsid w:val="00D67352"/>
    <w:rsid w:val="00D676AB"/>
    <w:rsid w:val="00D67AB9"/>
    <w:rsid w:val="00D67BEF"/>
    <w:rsid w:val="00D67D07"/>
    <w:rsid w:val="00D67FF7"/>
    <w:rsid w:val="00D702AD"/>
    <w:rsid w:val="00D70328"/>
    <w:rsid w:val="00D70533"/>
    <w:rsid w:val="00D70F89"/>
    <w:rsid w:val="00D7104F"/>
    <w:rsid w:val="00D7105C"/>
    <w:rsid w:val="00D71E50"/>
    <w:rsid w:val="00D7205B"/>
    <w:rsid w:val="00D72B84"/>
    <w:rsid w:val="00D72BD5"/>
    <w:rsid w:val="00D73B0D"/>
    <w:rsid w:val="00D73C72"/>
    <w:rsid w:val="00D73DA3"/>
    <w:rsid w:val="00D73FAC"/>
    <w:rsid w:val="00D7435C"/>
    <w:rsid w:val="00D745E7"/>
    <w:rsid w:val="00D74614"/>
    <w:rsid w:val="00D74B26"/>
    <w:rsid w:val="00D74D8C"/>
    <w:rsid w:val="00D74DE9"/>
    <w:rsid w:val="00D74DF4"/>
    <w:rsid w:val="00D74E74"/>
    <w:rsid w:val="00D75068"/>
    <w:rsid w:val="00D75292"/>
    <w:rsid w:val="00D75E70"/>
    <w:rsid w:val="00D75F12"/>
    <w:rsid w:val="00D763FD"/>
    <w:rsid w:val="00D76AA5"/>
    <w:rsid w:val="00D76D5C"/>
    <w:rsid w:val="00D772BE"/>
    <w:rsid w:val="00D77585"/>
    <w:rsid w:val="00D77702"/>
    <w:rsid w:val="00D777C0"/>
    <w:rsid w:val="00D778E9"/>
    <w:rsid w:val="00D77C31"/>
    <w:rsid w:val="00D77FEE"/>
    <w:rsid w:val="00D8005A"/>
    <w:rsid w:val="00D804C7"/>
    <w:rsid w:val="00D805C1"/>
    <w:rsid w:val="00D80FD8"/>
    <w:rsid w:val="00D81349"/>
    <w:rsid w:val="00D814F8"/>
    <w:rsid w:val="00D82024"/>
    <w:rsid w:val="00D8208D"/>
    <w:rsid w:val="00D82E37"/>
    <w:rsid w:val="00D82F82"/>
    <w:rsid w:val="00D831A1"/>
    <w:rsid w:val="00D83ADA"/>
    <w:rsid w:val="00D841EC"/>
    <w:rsid w:val="00D84619"/>
    <w:rsid w:val="00D849BE"/>
    <w:rsid w:val="00D84A1C"/>
    <w:rsid w:val="00D84BB7"/>
    <w:rsid w:val="00D84FBE"/>
    <w:rsid w:val="00D85718"/>
    <w:rsid w:val="00D8589B"/>
    <w:rsid w:val="00D85B64"/>
    <w:rsid w:val="00D85E74"/>
    <w:rsid w:val="00D862A4"/>
    <w:rsid w:val="00D86898"/>
    <w:rsid w:val="00D869EE"/>
    <w:rsid w:val="00D86A8B"/>
    <w:rsid w:val="00D8702D"/>
    <w:rsid w:val="00D872DE"/>
    <w:rsid w:val="00D8778D"/>
    <w:rsid w:val="00D87AFC"/>
    <w:rsid w:val="00D87B04"/>
    <w:rsid w:val="00D87B40"/>
    <w:rsid w:val="00D902B5"/>
    <w:rsid w:val="00D90A8F"/>
    <w:rsid w:val="00D9163F"/>
    <w:rsid w:val="00D91730"/>
    <w:rsid w:val="00D91BDC"/>
    <w:rsid w:val="00D920B0"/>
    <w:rsid w:val="00D92135"/>
    <w:rsid w:val="00D925C4"/>
    <w:rsid w:val="00D92632"/>
    <w:rsid w:val="00D928D5"/>
    <w:rsid w:val="00D92919"/>
    <w:rsid w:val="00D92978"/>
    <w:rsid w:val="00D92C99"/>
    <w:rsid w:val="00D92DB9"/>
    <w:rsid w:val="00D93037"/>
    <w:rsid w:val="00D935B5"/>
    <w:rsid w:val="00D940A2"/>
    <w:rsid w:val="00D940CF"/>
    <w:rsid w:val="00D942D5"/>
    <w:rsid w:val="00D942E8"/>
    <w:rsid w:val="00D946BE"/>
    <w:rsid w:val="00D946E4"/>
    <w:rsid w:val="00D94A8B"/>
    <w:rsid w:val="00D94F0B"/>
    <w:rsid w:val="00D95668"/>
    <w:rsid w:val="00D95C6C"/>
    <w:rsid w:val="00D960CD"/>
    <w:rsid w:val="00D963EC"/>
    <w:rsid w:val="00D96593"/>
    <w:rsid w:val="00D96BDA"/>
    <w:rsid w:val="00D97044"/>
    <w:rsid w:val="00D97B91"/>
    <w:rsid w:val="00D97F4D"/>
    <w:rsid w:val="00DA013C"/>
    <w:rsid w:val="00DA07DD"/>
    <w:rsid w:val="00DA0951"/>
    <w:rsid w:val="00DA0A55"/>
    <w:rsid w:val="00DA1038"/>
    <w:rsid w:val="00DA1B5A"/>
    <w:rsid w:val="00DA23DF"/>
    <w:rsid w:val="00DA328D"/>
    <w:rsid w:val="00DA35ED"/>
    <w:rsid w:val="00DA37AA"/>
    <w:rsid w:val="00DA3B7C"/>
    <w:rsid w:val="00DA3F6D"/>
    <w:rsid w:val="00DA42B0"/>
    <w:rsid w:val="00DA4693"/>
    <w:rsid w:val="00DA4C91"/>
    <w:rsid w:val="00DA518C"/>
    <w:rsid w:val="00DA5425"/>
    <w:rsid w:val="00DA5695"/>
    <w:rsid w:val="00DA5920"/>
    <w:rsid w:val="00DA593F"/>
    <w:rsid w:val="00DA5A53"/>
    <w:rsid w:val="00DA5C20"/>
    <w:rsid w:val="00DA5C65"/>
    <w:rsid w:val="00DA5D33"/>
    <w:rsid w:val="00DA5D71"/>
    <w:rsid w:val="00DA5EA5"/>
    <w:rsid w:val="00DA631A"/>
    <w:rsid w:val="00DA6452"/>
    <w:rsid w:val="00DA6CE4"/>
    <w:rsid w:val="00DA6DE4"/>
    <w:rsid w:val="00DA7187"/>
    <w:rsid w:val="00DA737C"/>
    <w:rsid w:val="00DA73C4"/>
    <w:rsid w:val="00DA74C3"/>
    <w:rsid w:val="00DA7A19"/>
    <w:rsid w:val="00DA7A1E"/>
    <w:rsid w:val="00DB014C"/>
    <w:rsid w:val="00DB040E"/>
    <w:rsid w:val="00DB04BF"/>
    <w:rsid w:val="00DB0688"/>
    <w:rsid w:val="00DB0871"/>
    <w:rsid w:val="00DB08A1"/>
    <w:rsid w:val="00DB0A26"/>
    <w:rsid w:val="00DB0A37"/>
    <w:rsid w:val="00DB0F3D"/>
    <w:rsid w:val="00DB0F5E"/>
    <w:rsid w:val="00DB1279"/>
    <w:rsid w:val="00DB18E7"/>
    <w:rsid w:val="00DB18EC"/>
    <w:rsid w:val="00DB1F03"/>
    <w:rsid w:val="00DB235C"/>
    <w:rsid w:val="00DB23A7"/>
    <w:rsid w:val="00DB258A"/>
    <w:rsid w:val="00DB297D"/>
    <w:rsid w:val="00DB2ABE"/>
    <w:rsid w:val="00DB2D11"/>
    <w:rsid w:val="00DB2E1D"/>
    <w:rsid w:val="00DB2FAA"/>
    <w:rsid w:val="00DB30FA"/>
    <w:rsid w:val="00DB322A"/>
    <w:rsid w:val="00DB32F3"/>
    <w:rsid w:val="00DB3709"/>
    <w:rsid w:val="00DB37A4"/>
    <w:rsid w:val="00DB3AF5"/>
    <w:rsid w:val="00DB3B63"/>
    <w:rsid w:val="00DB3EAA"/>
    <w:rsid w:val="00DB4099"/>
    <w:rsid w:val="00DB486E"/>
    <w:rsid w:val="00DB4F9F"/>
    <w:rsid w:val="00DB539E"/>
    <w:rsid w:val="00DB62AC"/>
    <w:rsid w:val="00DB6A1E"/>
    <w:rsid w:val="00DB6C49"/>
    <w:rsid w:val="00DB6D4F"/>
    <w:rsid w:val="00DB6ED1"/>
    <w:rsid w:val="00DB7149"/>
    <w:rsid w:val="00DB74AB"/>
    <w:rsid w:val="00DB7AF1"/>
    <w:rsid w:val="00DC0796"/>
    <w:rsid w:val="00DC1159"/>
    <w:rsid w:val="00DC1757"/>
    <w:rsid w:val="00DC2ABA"/>
    <w:rsid w:val="00DC2ADA"/>
    <w:rsid w:val="00DC36FF"/>
    <w:rsid w:val="00DC3CAB"/>
    <w:rsid w:val="00DC4452"/>
    <w:rsid w:val="00DC4886"/>
    <w:rsid w:val="00DC5027"/>
    <w:rsid w:val="00DC5244"/>
    <w:rsid w:val="00DC529D"/>
    <w:rsid w:val="00DC549B"/>
    <w:rsid w:val="00DC5F60"/>
    <w:rsid w:val="00DC5F7E"/>
    <w:rsid w:val="00DC61C2"/>
    <w:rsid w:val="00DC6EC8"/>
    <w:rsid w:val="00DC7029"/>
    <w:rsid w:val="00DC7037"/>
    <w:rsid w:val="00DC70AF"/>
    <w:rsid w:val="00DC7922"/>
    <w:rsid w:val="00DC7D85"/>
    <w:rsid w:val="00DC7EF4"/>
    <w:rsid w:val="00DD0143"/>
    <w:rsid w:val="00DD0A36"/>
    <w:rsid w:val="00DD0ECE"/>
    <w:rsid w:val="00DD169E"/>
    <w:rsid w:val="00DD21F2"/>
    <w:rsid w:val="00DD2451"/>
    <w:rsid w:val="00DD266F"/>
    <w:rsid w:val="00DD2DC2"/>
    <w:rsid w:val="00DD34DA"/>
    <w:rsid w:val="00DD34E0"/>
    <w:rsid w:val="00DD3508"/>
    <w:rsid w:val="00DD3509"/>
    <w:rsid w:val="00DD3996"/>
    <w:rsid w:val="00DD3C20"/>
    <w:rsid w:val="00DD3EC4"/>
    <w:rsid w:val="00DD4133"/>
    <w:rsid w:val="00DD420E"/>
    <w:rsid w:val="00DD4E1D"/>
    <w:rsid w:val="00DD4EC0"/>
    <w:rsid w:val="00DD572C"/>
    <w:rsid w:val="00DD5906"/>
    <w:rsid w:val="00DD5F35"/>
    <w:rsid w:val="00DD5F6C"/>
    <w:rsid w:val="00DD61C0"/>
    <w:rsid w:val="00DD62A4"/>
    <w:rsid w:val="00DD6C23"/>
    <w:rsid w:val="00DD6E1F"/>
    <w:rsid w:val="00DD6E7B"/>
    <w:rsid w:val="00DD72C9"/>
    <w:rsid w:val="00DD7A3E"/>
    <w:rsid w:val="00DD7AC9"/>
    <w:rsid w:val="00DD7F45"/>
    <w:rsid w:val="00DE00DC"/>
    <w:rsid w:val="00DE0BB0"/>
    <w:rsid w:val="00DE0EAB"/>
    <w:rsid w:val="00DE13C3"/>
    <w:rsid w:val="00DE1478"/>
    <w:rsid w:val="00DE1637"/>
    <w:rsid w:val="00DE1863"/>
    <w:rsid w:val="00DE1871"/>
    <w:rsid w:val="00DE1970"/>
    <w:rsid w:val="00DE19D0"/>
    <w:rsid w:val="00DE1A38"/>
    <w:rsid w:val="00DE1BAF"/>
    <w:rsid w:val="00DE2E02"/>
    <w:rsid w:val="00DE2E2C"/>
    <w:rsid w:val="00DE31F3"/>
    <w:rsid w:val="00DE336A"/>
    <w:rsid w:val="00DE348A"/>
    <w:rsid w:val="00DE39F9"/>
    <w:rsid w:val="00DE3CE5"/>
    <w:rsid w:val="00DE3DD6"/>
    <w:rsid w:val="00DE400F"/>
    <w:rsid w:val="00DE43B6"/>
    <w:rsid w:val="00DE4C71"/>
    <w:rsid w:val="00DE532E"/>
    <w:rsid w:val="00DE5503"/>
    <w:rsid w:val="00DE57E1"/>
    <w:rsid w:val="00DE5A6A"/>
    <w:rsid w:val="00DE5C2F"/>
    <w:rsid w:val="00DE5F70"/>
    <w:rsid w:val="00DE61DB"/>
    <w:rsid w:val="00DE771F"/>
    <w:rsid w:val="00DE7BF0"/>
    <w:rsid w:val="00DE7BFE"/>
    <w:rsid w:val="00DF01EC"/>
    <w:rsid w:val="00DF0660"/>
    <w:rsid w:val="00DF1236"/>
    <w:rsid w:val="00DF153E"/>
    <w:rsid w:val="00DF18A4"/>
    <w:rsid w:val="00DF27F0"/>
    <w:rsid w:val="00DF2A06"/>
    <w:rsid w:val="00DF2C27"/>
    <w:rsid w:val="00DF2D15"/>
    <w:rsid w:val="00DF2D35"/>
    <w:rsid w:val="00DF305C"/>
    <w:rsid w:val="00DF320B"/>
    <w:rsid w:val="00DF3699"/>
    <w:rsid w:val="00DF37BA"/>
    <w:rsid w:val="00DF3DA7"/>
    <w:rsid w:val="00DF3F51"/>
    <w:rsid w:val="00DF4505"/>
    <w:rsid w:val="00DF475C"/>
    <w:rsid w:val="00DF4823"/>
    <w:rsid w:val="00DF56E0"/>
    <w:rsid w:val="00DF57E1"/>
    <w:rsid w:val="00DF5F0F"/>
    <w:rsid w:val="00DF624B"/>
    <w:rsid w:val="00DF6948"/>
    <w:rsid w:val="00DF6CFD"/>
    <w:rsid w:val="00DF6F09"/>
    <w:rsid w:val="00DF70BF"/>
    <w:rsid w:val="00DF71CE"/>
    <w:rsid w:val="00DF74C7"/>
    <w:rsid w:val="00DF75ED"/>
    <w:rsid w:val="00DF771E"/>
    <w:rsid w:val="00DF7ECB"/>
    <w:rsid w:val="00E003BF"/>
    <w:rsid w:val="00E00AC0"/>
    <w:rsid w:val="00E00BB6"/>
    <w:rsid w:val="00E00E3D"/>
    <w:rsid w:val="00E0114D"/>
    <w:rsid w:val="00E01B31"/>
    <w:rsid w:val="00E01F17"/>
    <w:rsid w:val="00E02B34"/>
    <w:rsid w:val="00E034B5"/>
    <w:rsid w:val="00E03ABC"/>
    <w:rsid w:val="00E044E1"/>
    <w:rsid w:val="00E04A7F"/>
    <w:rsid w:val="00E05367"/>
    <w:rsid w:val="00E0601B"/>
    <w:rsid w:val="00E06C86"/>
    <w:rsid w:val="00E06E42"/>
    <w:rsid w:val="00E06EE7"/>
    <w:rsid w:val="00E06EEF"/>
    <w:rsid w:val="00E06F74"/>
    <w:rsid w:val="00E101AD"/>
    <w:rsid w:val="00E106C0"/>
    <w:rsid w:val="00E10813"/>
    <w:rsid w:val="00E11F4E"/>
    <w:rsid w:val="00E12828"/>
    <w:rsid w:val="00E128A8"/>
    <w:rsid w:val="00E12A9D"/>
    <w:rsid w:val="00E12DDF"/>
    <w:rsid w:val="00E1352E"/>
    <w:rsid w:val="00E135B3"/>
    <w:rsid w:val="00E13688"/>
    <w:rsid w:val="00E13E8D"/>
    <w:rsid w:val="00E13F9D"/>
    <w:rsid w:val="00E14110"/>
    <w:rsid w:val="00E1421D"/>
    <w:rsid w:val="00E148C1"/>
    <w:rsid w:val="00E149CB"/>
    <w:rsid w:val="00E149DF"/>
    <w:rsid w:val="00E14A40"/>
    <w:rsid w:val="00E151B6"/>
    <w:rsid w:val="00E152DF"/>
    <w:rsid w:val="00E15478"/>
    <w:rsid w:val="00E15537"/>
    <w:rsid w:val="00E1561C"/>
    <w:rsid w:val="00E15624"/>
    <w:rsid w:val="00E15637"/>
    <w:rsid w:val="00E156F4"/>
    <w:rsid w:val="00E15D35"/>
    <w:rsid w:val="00E162C8"/>
    <w:rsid w:val="00E16480"/>
    <w:rsid w:val="00E168A5"/>
    <w:rsid w:val="00E16ACE"/>
    <w:rsid w:val="00E16B9A"/>
    <w:rsid w:val="00E1750D"/>
    <w:rsid w:val="00E175B3"/>
    <w:rsid w:val="00E1778C"/>
    <w:rsid w:val="00E1790A"/>
    <w:rsid w:val="00E17F07"/>
    <w:rsid w:val="00E202EC"/>
    <w:rsid w:val="00E2056C"/>
    <w:rsid w:val="00E206A3"/>
    <w:rsid w:val="00E20980"/>
    <w:rsid w:val="00E2121B"/>
    <w:rsid w:val="00E21243"/>
    <w:rsid w:val="00E216B6"/>
    <w:rsid w:val="00E2177B"/>
    <w:rsid w:val="00E21BED"/>
    <w:rsid w:val="00E22340"/>
    <w:rsid w:val="00E22937"/>
    <w:rsid w:val="00E22A9D"/>
    <w:rsid w:val="00E22FD6"/>
    <w:rsid w:val="00E2328E"/>
    <w:rsid w:val="00E24157"/>
    <w:rsid w:val="00E24473"/>
    <w:rsid w:val="00E245A0"/>
    <w:rsid w:val="00E2470C"/>
    <w:rsid w:val="00E247E4"/>
    <w:rsid w:val="00E24D4E"/>
    <w:rsid w:val="00E24E6D"/>
    <w:rsid w:val="00E25300"/>
    <w:rsid w:val="00E25412"/>
    <w:rsid w:val="00E2542B"/>
    <w:rsid w:val="00E25A59"/>
    <w:rsid w:val="00E25C93"/>
    <w:rsid w:val="00E2653C"/>
    <w:rsid w:val="00E265A5"/>
    <w:rsid w:val="00E26674"/>
    <w:rsid w:val="00E26A10"/>
    <w:rsid w:val="00E26AF1"/>
    <w:rsid w:val="00E2706C"/>
    <w:rsid w:val="00E2712D"/>
    <w:rsid w:val="00E271C9"/>
    <w:rsid w:val="00E27A16"/>
    <w:rsid w:val="00E27A91"/>
    <w:rsid w:val="00E27C9A"/>
    <w:rsid w:val="00E3009B"/>
    <w:rsid w:val="00E300C6"/>
    <w:rsid w:val="00E30209"/>
    <w:rsid w:val="00E307DE"/>
    <w:rsid w:val="00E30C64"/>
    <w:rsid w:val="00E31364"/>
    <w:rsid w:val="00E31589"/>
    <w:rsid w:val="00E31809"/>
    <w:rsid w:val="00E3207C"/>
    <w:rsid w:val="00E325D8"/>
    <w:rsid w:val="00E32D90"/>
    <w:rsid w:val="00E32E62"/>
    <w:rsid w:val="00E3340A"/>
    <w:rsid w:val="00E3368F"/>
    <w:rsid w:val="00E33BF4"/>
    <w:rsid w:val="00E33D5E"/>
    <w:rsid w:val="00E34492"/>
    <w:rsid w:val="00E3456D"/>
    <w:rsid w:val="00E349DF"/>
    <w:rsid w:val="00E34A5A"/>
    <w:rsid w:val="00E34D7D"/>
    <w:rsid w:val="00E34EB4"/>
    <w:rsid w:val="00E354C9"/>
    <w:rsid w:val="00E3587E"/>
    <w:rsid w:val="00E360B7"/>
    <w:rsid w:val="00E36597"/>
    <w:rsid w:val="00E36A72"/>
    <w:rsid w:val="00E36C96"/>
    <w:rsid w:val="00E375A3"/>
    <w:rsid w:val="00E37DB5"/>
    <w:rsid w:val="00E37E32"/>
    <w:rsid w:val="00E4000D"/>
    <w:rsid w:val="00E40041"/>
    <w:rsid w:val="00E40069"/>
    <w:rsid w:val="00E4100F"/>
    <w:rsid w:val="00E413DF"/>
    <w:rsid w:val="00E416C5"/>
    <w:rsid w:val="00E41901"/>
    <w:rsid w:val="00E41925"/>
    <w:rsid w:val="00E41EDF"/>
    <w:rsid w:val="00E42175"/>
    <w:rsid w:val="00E42220"/>
    <w:rsid w:val="00E42B67"/>
    <w:rsid w:val="00E42D0B"/>
    <w:rsid w:val="00E42DDF"/>
    <w:rsid w:val="00E42F46"/>
    <w:rsid w:val="00E435AC"/>
    <w:rsid w:val="00E435C9"/>
    <w:rsid w:val="00E43622"/>
    <w:rsid w:val="00E437C5"/>
    <w:rsid w:val="00E43830"/>
    <w:rsid w:val="00E43985"/>
    <w:rsid w:val="00E43C3A"/>
    <w:rsid w:val="00E440DA"/>
    <w:rsid w:val="00E44222"/>
    <w:rsid w:val="00E442E6"/>
    <w:rsid w:val="00E4458B"/>
    <w:rsid w:val="00E44B7C"/>
    <w:rsid w:val="00E44CB1"/>
    <w:rsid w:val="00E44E31"/>
    <w:rsid w:val="00E44E3F"/>
    <w:rsid w:val="00E44F5B"/>
    <w:rsid w:val="00E4505F"/>
    <w:rsid w:val="00E451B2"/>
    <w:rsid w:val="00E45941"/>
    <w:rsid w:val="00E459B5"/>
    <w:rsid w:val="00E45A35"/>
    <w:rsid w:val="00E46B22"/>
    <w:rsid w:val="00E47882"/>
    <w:rsid w:val="00E47A90"/>
    <w:rsid w:val="00E47ED0"/>
    <w:rsid w:val="00E5040C"/>
    <w:rsid w:val="00E50913"/>
    <w:rsid w:val="00E50F4D"/>
    <w:rsid w:val="00E515D4"/>
    <w:rsid w:val="00E518FE"/>
    <w:rsid w:val="00E51BC7"/>
    <w:rsid w:val="00E5221E"/>
    <w:rsid w:val="00E525A6"/>
    <w:rsid w:val="00E5265E"/>
    <w:rsid w:val="00E52F6A"/>
    <w:rsid w:val="00E534D8"/>
    <w:rsid w:val="00E534F4"/>
    <w:rsid w:val="00E536FD"/>
    <w:rsid w:val="00E53E1C"/>
    <w:rsid w:val="00E54154"/>
    <w:rsid w:val="00E54502"/>
    <w:rsid w:val="00E54715"/>
    <w:rsid w:val="00E54762"/>
    <w:rsid w:val="00E54F02"/>
    <w:rsid w:val="00E554B6"/>
    <w:rsid w:val="00E5573C"/>
    <w:rsid w:val="00E558C2"/>
    <w:rsid w:val="00E55A9B"/>
    <w:rsid w:val="00E55AC9"/>
    <w:rsid w:val="00E55C1A"/>
    <w:rsid w:val="00E55D37"/>
    <w:rsid w:val="00E55D45"/>
    <w:rsid w:val="00E55EAB"/>
    <w:rsid w:val="00E562EB"/>
    <w:rsid w:val="00E563BC"/>
    <w:rsid w:val="00E564A0"/>
    <w:rsid w:val="00E567DF"/>
    <w:rsid w:val="00E568D5"/>
    <w:rsid w:val="00E56BCA"/>
    <w:rsid w:val="00E57293"/>
    <w:rsid w:val="00E573C9"/>
    <w:rsid w:val="00E5774F"/>
    <w:rsid w:val="00E6058D"/>
    <w:rsid w:val="00E60C23"/>
    <w:rsid w:val="00E60DC9"/>
    <w:rsid w:val="00E60F85"/>
    <w:rsid w:val="00E61A3F"/>
    <w:rsid w:val="00E61B9F"/>
    <w:rsid w:val="00E62269"/>
    <w:rsid w:val="00E62807"/>
    <w:rsid w:val="00E62D85"/>
    <w:rsid w:val="00E62EE7"/>
    <w:rsid w:val="00E63301"/>
    <w:rsid w:val="00E63653"/>
    <w:rsid w:val="00E63FEE"/>
    <w:rsid w:val="00E64F82"/>
    <w:rsid w:val="00E64FBF"/>
    <w:rsid w:val="00E65392"/>
    <w:rsid w:val="00E65D74"/>
    <w:rsid w:val="00E662F8"/>
    <w:rsid w:val="00E66366"/>
    <w:rsid w:val="00E663FC"/>
    <w:rsid w:val="00E6654C"/>
    <w:rsid w:val="00E668A0"/>
    <w:rsid w:val="00E66903"/>
    <w:rsid w:val="00E679CD"/>
    <w:rsid w:val="00E67AA2"/>
    <w:rsid w:val="00E67C15"/>
    <w:rsid w:val="00E67ECB"/>
    <w:rsid w:val="00E70015"/>
    <w:rsid w:val="00E7046C"/>
    <w:rsid w:val="00E708D2"/>
    <w:rsid w:val="00E70D50"/>
    <w:rsid w:val="00E71180"/>
    <w:rsid w:val="00E712B1"/>
    <w:rsid w:val="00E713A5"/>
    <w:rsid w:val="00E71758"/>
    <w:rsid w:val="00E71F48"/>
    <w:rsid w:val="00E71F4E"/>
    <w:rsid w:val="00E71F6D"/>
    <w:rsid w:val="00E72418"/>
    <w:rsid w:val="00E7254F"/>
    <w:rsid w:val="00E72C04"/>
    <w:rsid w:val="00E72CBC"/>
    <w:rsid w:val="00E72D26"/>
    <w:rsid w:val="00E72E3B"/>
    <w:rsid w:val="00E72F26"/>
    <w:rsid w:val="00E7302C"/>
    <w:rsid w:val="00E730D0"/>
    <w:rsid w:val="00E73B96"/>
    <w:rsid w:val="00E73C80"/>
    <w:rsid w:val="00E740CF"/>
    <w:rsid w:val="00E7438E"/>
    <w:rsid w:val="00E74464"/>
    <w:rsid w:val="00E7453A"/>
    <w:rsid w:val="00E74C5D"/>
    <w:rsid w:val="00E74DCC"/>
    <w:rsid w:val="00E74EF5"/>
    <w:rsid w:val="00E75760"/>
    <w:rsid w:val="00E7579B"/>
    <w:rsid w:val="00E75E76"/>
    <w:rsid w:val="00E7605C"/>
    <w:rsid w:val="00E76340"/>
    <w:rsid w:val="00E76803"/>
    <w:rsid w:val="00E76CB3"/>
    <w:rsid w:val="00E76CBF"/>
    <w:rsid w:val="00E76D44"/>
    <w:rsid w:val="00E76FC2"/>
    <w:rsid w:val="00E77439"/>
    <w:rsid w:val="00E77832"/>
    <w:rsid w:val="00E77BC4"/>
    <w:rsid w:val="00E80590"/>
    <w:rsid w:val="00E8065A"/>
    <w:rsid w:val="00E81080"/>
    <w:rsid w:val="00E81241"/>
    <w:rsid w:val="00E81803"/>
    <w:rsid w:val="00E81D38"/>
    <w:rsid w:val="00E82673"/>
    <w:rsid w:val="00E826F7"/>
    <w:rsid w:val="00E83352"/>
    <w:rsid w:val="00E8343C"/>
    <w:rsid w:val="00E8345F"/>
    <w:rsid w:val="00E83883"/>
    <w:rsid w:val="00E838BB"/>
    <w:rsid w:val="00E83904"/>
    <w:rsid w:val="00E83DB5"/>
    <w:rsid w:val="00E8441B"/>
    <w:rsid w:val="00E84424"/>
    <w:rsid w:val="00E845F5"/>
    <w:rsid w:val="00E84610"/>
    <w:rsid w:val="00E8471E"/>
    <w:rsid w:val="00E84774"/>
    <w:rsid w:val="00E84801"/>
    <w:rsid w:val="00E84A35"/>
    <w:rsid w:val="00E84D2A"/>
    <w:rsid w:val="00E8506F"/>
    <w:rsid w:val="00E85EE8"/>
    <w:rsid w:val="00E861A3"/>
    <w:rsid w:val="00E861A4"/>
    <w:rsid w:val="00E8631A"/>
    <w:rsid w:val="00E86D63"/>
    <w:rsid w:val="00E86D84"/>
    <w:rsid w:val="00E86DC8"/>
    <w:rsid w:val="00E872F2"/>
    <w:rsid w:val="00E87703"/>
    <w:rsid w:val="00E877FB"/>
    <w:rsid w:val="00E87C04"/>
    <w:rsid w:val="00E87FF0"/>
    <w:rsid w:val="00E907E4"/>
    <w:rsid w:val="00E90CA7"/>
    <w:rsid w:val="00E916F9"/>
    <w:rsid w:val="00E91AF5"/>
    <w:rsid w:val="00E92501"/>
    <w:rsid w:val="00E926C9"/>
    <w:rsid w:val="00E929AC"/>
    <w:rsid w:val="00E92D48"/>
    <w:rsid w:val="00E931BD"/>
    <w:rsid w:val="00E936B2"/>
    <w:rsid w:val="00E939F7"/>
    <w:rsid w:val="00E93F8E"/>
    <w:rsid w:val="00E93FD1"/>
    <w:rsid w:val="00E93FDD"/>
    <w:rsid w:val="00E94885"/>
    <w:rsid w:val="00E952D0"/>
    <w:rsid w:val="00E95665"/>
    <w:rsid w:val="00E956C6"/>
    <w:rsid w:val="00E95911"/>
    <w:rsid w:val="00E95D67"/>
    <w:rsid w:val="00E95F35"/>
    <w:rsid w:val="00E96175"/>
    <w:rsid w:val="00E96B7F"/>
    <w:rsid w:val="00E973BC"/>
    <w:rsid w:val="00E977BA"/>
    <w:rsid w:val="00E977BD"/>
    <w:rsid w:val="00E979B6"/>
    <w:rsid w:val="00E97B17"/>
    <w:rsid w:val="00EA00D7"/>
    <w:rsid w:val="00EA051A"/>
    <w:rsid w:val="00EA05E3"/>
    <w:rsid w:val="00EA11B8"/>
    <w:rsid w:val="00EA178B"/>
    <w:rsid w:val="00EA1A01"/>
    <w:rsid w:val="00EA1F97"/>
    <w:rsid w:val="00EA2551"/>
    <w:rsid w:val="00EA2607"/>
    <w:rsid w:val="00EA311F"/>
    <w:rsid w:val="00EA3263"/>
    <w:rsid w:val="00EA3329"/>
    <w:rsid w:val="00EA33B2"/>
    <w:rsid w:val="00EA34B1"/>
    <w:rsid w:val="00EA37DA"/>
    <w:rsid w:val="00EA3C84"/>
    <w:rsid w:val="00EA466C"/>
    <w:rsid w:val="00EA4671"/>
    <w:rsid w:val="00EA4D39"/>
    <w:rsid w:val="00EA5461"/>
    <w:rsid w:val="00EA601C"/>
    <w:rsid w:val="00EA610D"/>
    <w:rsid w:val="00EA6125"/>
    <w:rsid w:val="00EA62C0"/>
    <w:rsid w:val="00EA6918"/>
    <w:rsid w:val="00EA6971"/>
    <w:rsid w:val="00EA6A85"/>
    <w:rsid w:val="00EA6CAA"/>
    <w:rsid w:val="00EA6FC1"/>
    <w:rsid w:val="00EA7255"/>
    <w:rsid w:val="00EA7499"/>
    <w:rsid w:val="00EA78D0"/>
    <w:rsid w:val="00EB002D"/>
    <w:rsid w:val="00EB0520"/>
    <w:rsid w:val="00EB0C72"/>
    <w:rsid w:val="00EB1060"/>
    <w:rsid w:val="00EB142C"/>
    <w:rsid w:val="00EB1682"/>
    <w:rsid w:val="00EB17CE"/>
    <w:rsid w:val="00EB1F09"/>
    <w:rsid w:val="00EB212D"/>
    <w:rsid w:val="00EB2161"/>
    <w:rsid w:val="00EB2C68"/>
    <w:rsid w:val="00EB2F41"/>
    <w:rsid w:val="00EB31FE"/>
    <w:rsid w:val="00EB371A"/>
    <w:rsid w:val="00EB39F3"/>
    <w:rsid w:val="00EB3D91"/>
    <w:rsid w:val="00EB4088"/>
    <w:rsid w:val="00EB412D"/>
    <w:rsid w:val="00EB43A8"/>
    <w:rsid w:val="00EB50CA"/>
    <w:rsid w:val="00EB5A3F"/>
    <w:rsid w:val="00EB6049"/>
    <w:rsid w:val="00EB666C"/>
    <w:rsid w:val="00EB76FD"/>
    <w:rsid w:val="00EB7B83"/>
    <w:rsid w:val="00EC016F"/>
    <w:rsid w:val="00EC01CC"/>
    <w:rsid w:val="00EC034D"/>
    <w:rsid w:val="00EC04DA"/>
    <w:rsid w:val="00EC0940"/>
    <w:rsid w:val="00EC09A8"/>
    <w:rsid w:val="00EC17FE"/>
    <w:rsid w:val="00EC18BF"/>
    <w:rsid w:val="00EC1A87"/>
    <w:rsid w:val="00EC2148"/>
    <w:rsid w:val="00EC297A"/>
    <w:rsid w:val="00EC315B"/>
    <w:rsid w:val="00EC371C"/>
    <w:rsid w:val="00EC389A"/>
    <w:rsid w:val="00EC3B48"/>
    <w:rsid w:val="00EC3BC6"/>
    <w:rsid w:val="00EC3FB4"/>
    <w:rsid w:val="00EC405B"/>
    <w:rsid w:val="00EC4105"/>
    <w:rsid w:val="00EC4F54"/>
    <w:rsid w:val="00EC5056"/>
    <w:rsid w:val="00EC5225"/>
    <w:rsid w:val="00EC5311"/>
    <w:rsid w:val="00EC5568"/>
    <w:rsid w:val="00EC5E80"/>
    <w:rsid w:val="00EC5EFC"/>
    <w:rsid w:val="00EC5FB4"/>
    <w:rsid w:val="00EC614A"/>
    <w:rsid w:val="00EC635A"/>
    <w:rsid w:val="00EC696D"/>
    <w:rsid w:val="00EC6C28"/>
    <w:rsid w:val="00EC6C86"/>
    <w:rsid w:val="00EC6E1C"/>
    <w:rsid w:val="00EC7325"/>
    <w:rsid w:val="00EC754B"/>
    <w:rsid w:val="00EC7909"/>
    <w:rsid w:val="00EC7B2D"/>
    <w:rsid w:val="00EC7D9B"/>
    <w:rsid w:val="00EC7ECE"/>
    <w:rsid w:val="00ED0356"/>
    <w:rsid w:val="00ED0441"/>
    <w:rsid w:val="00ED0714"/>
    <w:rsid w:val="00ED0DFE"/>
    <w:rsid w:val="00ED1176"/>
    <w:rsid w:val="00ED1272"/>
    <w:rsid w:val="00ED15A6"/>
    <w:rsid w:val="00ED1A64"/>
    <w:rsid w:val="00ED2887"/>
    <w:rsid w:val="00ED2CEE"/>
    <w:rsid w:val="00ED32A9"/>
    <w:rsid w:val="00ED35A0"/>
    <w:rsid w:val="00ED3722"/>
    <w:rsid w:val="00ED3FF1"/>
    <w:rsid w:val="00ED485F"/>
    <w:rsid w:val="00ED48B1"/>
    <w:rsid w:val="00ED4ECB"/>
    <w:rsid w:val="00ED5142"/>
    <w:rsid w:val="00ED5640"/>
    <w:rsid w:val="00ED5718"/>
    <w:rsid w:val="00ED58BA"/>
    <w:rsid w:val="00ED6113"/>
    <w:rsid w:val="00ED6B45"/>
    <w:rsid w:val="00ED7B6E"/>
    <w:rsid w:val="00EE0D83"/>
    <w:rsid w:val="00EE0F5B"/>
    <w:rsid w:val="00EE1094"/>
    <w:rsid w:val="00EE170F"/>
    <w:rsid w:val="00EE186C"/>
    <w:rsid w:val="00EE1CA3"/>
    <w:rsid w:val="00EE206E"/>
    <w:rsid w:val="00EE2276"/>
    <w:rsid w:val="00EE22CD"/>
    <w:rsid w:val="00EE23BA"/>
    <w:rsid w:val="00EE2424"/>
    <w:rsid w:val="00EE2624"/>
    <w:rsid w:val="00EE2639"/>
    <w:rsid w:val="00EE2C7C"/>
    <w:rsid w:val="00EE2CF5"/>
    <w:rsid w:val="00EE2ECD"/>
    <w:rsid w:val="00EE2F02"/>
    <w:rsid w:val="00EE2F73"/>
    <w:rsid w:val="00EE306E"/>
    <w:rsid w:val="00EE3198"/>
    <w:rsid w:val="00EE3ADA"/>
    <w:rsid w:val="00EE3C4E"/>
    <w:rsid w:val="00EE3C6A"/>
    <w:rsid w:val="00EE45C2"/>
    <w:rsid w:val="00EE54BA"/>
    <w:rsid w:val="00EE6075"/>
    <w:rsid w:val="00EE61F1"/>
    <w:rsid w:val="00EE6490"/>
    <w:rsid w:val="00EE6549"/>
    <w:rsid w:val="00EE6E79"/>
    <w:rsid w:val="00EE702C"/>
    <w:rsid w:val="00EE7200"/>
    <w:rsid w:val="00EE7D66"/>
    <w:rsid w:val="00EE7FDB"/>
    <w:rsid w:val="00EF0242"/>
    <w:rsid w:val="00EF030B"/>
    <w:rsid w:val="00EF033C"/>
    <w:rsid w:val="00EF0564"/>
    <w:rsid w:val="00EF07AB"/>
    <w:rsid w:val="00EF08B8"/>
    <w:rsid w:val="00EF08FE"/>
    <w:rsid w:val="00EF0A41"/>
    <w:rsid w:val="00EF0B34"/>
    <w:rsid w:val="00EF0DA8"/>
    <w:rsid w:val="00EF1079"/>
    <w:rsid w:val="00EF1D48"/>
    <w:rsid w:val="00EF1F7B"/>
    <w:rsid w:val="00EF2633"/>
    <w:rsid w:val="00EF2B08"/>
    <w:rsid w:val="00EF2FF6"/>
    <w:rsid w:val="00EF3D35"/>
    <w:rsid w:val="00EF3E61"/>
    <w:rsid w:val="00EF3ED9"/>
    <w:rsid w:val="00EF4145"/>
    <w:rsid w:val="00EF4256"/>
    <w:rsid w:val="00EF4E41"/>
    <w:rsid w:val="00EF5062"/>
    <w:rsid w:val="00EF51A2"/>
    <w:rsid w:val="00EF51C1"/>
    <w:rsid w:val="00EF5806"/>
    <w:rsid w:val="00EF5893"/>
    <w:rsid w:val="00EF5973"/>
    <w:rsid w:val="00EF61FE"/>
    <w:rsid w:val="00EF63BA"/>
    <w:rsid w:val="00EF6550"/>
    <w:rsid w:val="00EF6847"/>
    <w:rsid w:val="00EF6B1C"/>
    <w:rsid w:val="00EF722A"/>
    <w:rsid w:val="00EF739A"/>
    <w:rsid w:val="00EF77F3"/>
    <w:rsid w:val="00F004FD"/>
    <w:rsid w:val="00F0055C"/>
    <w:rsid w:val="00F0081C"/>
    <w:rsid w:val="00F00C0D"/>
    <w:rsid w:val="00F00CBE"/>
    <w:rsid w:val="00F00EA3"/>
    <w:rsid w:val="00F0107B"/>
    <w:rsid w:val="00F0112D"/>
    <w:rsid w:val="00F0131E"/>
    <w:rsid w:val="00F01622"/>
    <w:rsid w:val="00F01D6F"/>
    <w:rsid w:val="00F01DF1"/>
    <w:rsid w:val="00F026C1"/>
    <w:rsid w:val="00F02C54"/>
    <w:rsid w:val="00F0329A"/>
    <w:rsid w:val="00F03698"/>
    <w:rsid w:val="00F03C64"/>
    <w:rsid w:val="00F03F19"/>
    <w:rsid w:val="00F040C3"/>
    <w:rsid w:val="00F048C9"/>
    <w:rsid w:val="00F04ABC"/>
    <w:rsid w:val="00F04CE1"/>
    <w:rsid w:val="00F04D3E"/>
    <w:rsid w:val="00F04DCD"/>
    <w:rsid w:val="00F04E71"/>
    <w:rsid w:val="00F0520F"/>
    <w:rsid w:val="00F052CC"/>
    <w:rsid w:val="00F0626F"/>
    <w:rsid w:val="00F06569"/>
    <w:rsid w:val="00F065D8"/>
    <w:rsid w:val="00F06A60"/>
    <w:rsid w:val="00F071AC"/>
    <w:rsid w:val="00F07304"/>
    <w:rsid w:val="00F07596"/>
    <w:rsid w:val="00F07A66"/>
    <w:rsid w:val="00F07FE4"/>
    <w:rsid w:val="00F1054F"/>
    <w:rsid w:val="00F10568"/>
    <w:rsid w:val="00F1066D"/>
    <w:rsid w:val="00F11072"/>
    <w:rsid w:val="00F11186"/>
    <w:rsid w:val="00F11327"/>
    <w:rsid w:val="00F113C8"/>
    <w:rsid w:val="00F11F03"/>
    <w:rsid w:val="00F1231C"/>
    <w:rsid w:val="00F12668"/>
    <w:rsid w:val="00F1292A"/>
    <w:rsid w:val="00F12AB5"/>
    <w:rsid w:val="00F131D1"/>
    <w:rsid w:val="00F132E5"/>
    <w:rsid w:val="00F134F9"/>
    <w:rsid w:val="00F13506"/>
    <w:rsid w:val="00F138B5"/>
    <w:rsid w:val="00F13C77"/>
    <w:rsid w:val="00F141C0"/>
    <w:rsid w:val="00F14BC5"/>
    <w:rsid w:val="00F14CC6"/>
    <w:rsid w:val="00F15603"/>
    <w:rsid w:val="00F15731"/>
    <w:rsid w:val="00F15973"/>
    <w:rsid w:val="00F15DD5"/>
    <w:rsid w:val="00F16142"/>
    <w:rsid w:val="00F16163"/>
    <w:rsid w:val="00F164B3"/>
    <w:rsid w:val="00F1673E"/>
    <w:rsid w:val="00F170A6"/>
    <w:rsid w:val="00F202E4"/>
    <w:rsid w:val="00F20484"/>
    <w:rsid w:val="00F218DA"/>
    <w:rsid w:val="00F219C7"/>
    <w:rsid w:val="00F21A90"/>
    <w:rsid w:val="00F21D5A"/>
    <w:rsid w:val="00F22243"/>
    <w:rsid w:val="00F22447"/>
    <w:rsid w:val="00F227FB"/>
    <w:rsid w:val="00F22F0D"/>
    <w:rsid w:val="00F230D8"/>
    <w:rsid w:val="00F23798"/>
    <w:rsid w:val="00F23EC1"/>
    <w:rsid w:val="00F24586"/>
    <w:rsid w:val="00F24C52"/>
    <w:rsid w:val="00F25586"/>
    <w:rsid w:val="00F2565C"/>
    <w:rsid w:val="00F259CF"/>
    <w:rsid w:val="00F25A81"/>
    <w:rsid w:val="00F25EC8"/>
    <w:rsid w:val="00F26456"/>
    <w:rsid w:val="00F266A5"/>
    <w:rsid w:val="00F26EC9"/>
    <w:rsid w:val="00F27073"/>
    <w:rsid w:val="00F2713D"/>
    <w:rsid w:val="00F27291"/>
    <w:rsid w:val="00F279B9"/>
    <w:rsid w:val="00F27A88"/>
    <w:rsid w:val="00F30D31"/>
    <w:rsid w:val="00F30D44"/>
    <w:rsid w:val="00F30DAB"/>
    <w:rsid w:val="00F31351"/>
    <w:rsid w:val="00F3147E"/>
    <w:rsid w:val="00F316B8"/>
    <w:rsid w:val="00F3181B"/>
    <w:rsid w:val="00F31CB6"/>
    <w:rsid w:val="00F323F0"/>
    <w:rsid w:val="00F32645"/>
    <w:rsid w:val="00F329D5"/>
    <w:rsid w:val="00F32A88"/>
    <w:rsid w:val="00F333CB"/>
    <w:rsid w:val="00F33669"/>
    <w:rsid w:val="00F33688"/>
    <w:rsid w:val="00F3393A"/>
    <w:rsid w:val="00F33983"/>
    <w:rsid w:val="00F33E68"/>
    <w:rsid w:val="00F33F3A"/>
    <w:rsid w:val="00F340CF"/>
    <w:rsid w:val="00F34409"/>
    <w:rsid w:val="00F34465"/>
    <w:rsid w:val="00F3453F"/>
    <w:rsid w:val="00F34C54"/>
    <w:rsid w:val="00F34DCA"/>
    <w:rsid w:val="00F34EBE"/>
    <w:rsid w:val="00F34F41"/>
    <w:rsid w:val="00F352F8"/>
    <w:rsid w:val="00F356EF"/>
    <w:rsid w:val="00F35970"/>
    <w:rsid w:val="00F35B23"/>
    <w:rsid w:val="00F35F51"/>
    <w:rsid w:val="00F3648B"/>
    <w:rsid w:val="00F3678C"/>
    <w:rsid w:val="00F36CE5"/>
    <w:rsid w:val="00F36D43"/>
    <w:rsid w:val="00F36EE7"/>
    <w:rsid w:val="00F378B9"/>
    <w:rsid w:val="00F37FD7"/>
    <w:rsid w:val="00F4025C"/>
    <w:rsid w:val="00F40A92"/>
    <w:rsid w:val="00F40B94"/>
    <w:rsid w:val="00F40FB2"/>
    <w:rsid w:val="00F42488"/>
    <w:rsid w:val="00F4253C"/>
    <w:rsid w:val="00F425D0"/>
    <w:rsid w:val="00F429B9"/>
    <w:rsid w:val="00F43473"/>
    <w:rsid w:val="00F4375C"/>
    <w:rsid w:val="00F43AC0"/>
    <w:rsid w:val="00F43B1E"/>
    <w:rsid w:val="00F4479F"/>
    <w:rsid w:val="00F448C5"/>
    <w:rsid w:val="00F44979"/>
    <w:rsid w:val="00F44F25"/>
    <w:rsid w:val="00F44F2A"/>
    <w:rsid w:val="00F4531F"/>
    <w:rsid w:val="00F45E4A"/>
    <w:rsid w:val="00F46359"/>
    <w:rsid w:val="00F467AD"/>
    <w:rsid w:val="00F468C8"/>
    <w:rsid w:val="00F46FB0"/>
    <w:rsid w:val="00F47108"/>
    <w:rsid w:val="00F477C2"/>
    <w:rsid w:val="00F47D20"/>
    <w:rsid w:val="00F47E97"/>
    <w:rsid w:val="00F5001B"/>
    <w:rsid w:val="00F50310"/>
    <w:rsid w:val="00F514F3"/>
    <w:rsid w:val="00F517B9"/>
    <w:rsid w:val="00F5185D"/>
    <w:rsid w:val="00F52024"/>
    <w:rsid w:val="00F52A16"/>
    <w:rsid w:val="00F52AE1"/>
    <w:rsid w:val="00F52AF7"/>
    <w:rsid w:val="00F52E8A"/>
    <w:rsid w:val="00F53157"/>
    <w:rsid w:val="00F537DC"/>
    <w:rsid w:val="00F539D5"/>
    <w:rsid w:val="00F53FC3"/>
    <w:rsid w:val="00F54285"/>
    <w:rsid w:val="00F545A1"/>
    <w:rsid w:val="00F54917"/>
    <w:rsid w:val="00F55223"/>
    <w:rsid w:val="00F55A19"/>
    <w:rsid w:val="00F55F8A"/>
    <w:rsid w:val="00F56034"/>
    <w:rsid w:val="00F56B17"/>
    <w:rsid w:val="00F56FD1"/>
    <w:rsid w:val="00F5744A"/>
    <w:rsid w:val="00F579E7"/>
    <w:rsid w:val="00F57CC5"/>
    <w:rsid w:val="00F60524"/>
    <w:rsid w:val="00F60556"/>
    <w:rsid w:val="00F60695"/>
    <w:rsid w:val="00F6069B"/>
    <w:rsid w:val="00F60EB9"/>
    <w:rsid w:val="00F60FCD"/>
    <w:rsid w:val="00F613C4"/>
    <w:rsid w:val="00F61453"/>
    <w:rsid w:val="00F61542"/>
    <w:rsid w:val="00F619CB"/>
    <w:rsid w:val="00F61A7B"/>
    <w:rsid w:val="00F61ED7"/>
    <w:rsid w:val="00F62099"/>
    <w:rsid w:val="00F62346"/>
    <w:rsid w:val="00F629F3"/>
    <w:rsid w:val="00F62B0E"/>
    <w:rsid w:val="00F62F6B"/>
    <w:rsid w:val="00F6308B"/>
    <w:rsid w:val="00F631B9"/>
    <w:rsid w:val="00F63247"/>
    <w:rsid w:val="00F636C7"/>
    <w:rsid w:val="00F639F4"/>
    <w:rsid w:val="00F647A0"/>
    <w:rsid w:val="00F64889"/>
    <w:rsid w:val="00F64989"/>
    <w:rsid w:val="00F64A54"/>
    <w:rsid w:val="00F65147"/>
    <w:rsid w:val="00F65726"/>
    <w:rsid w:val="00F6623E"/>
    <w:rsid w:val="00F66FD9"/>
    <w:rsid w:val="00F67048"/>
    <w:rsid w:val="00F6745F"/>
    <w:rsid w:val="00F67833"/>
    <w:rsid w:val="00F67B57"/>
    <w:rsid w:val="00F704DF"/>
    <w:rsid w:val="00F70AEC"/>
    <w:rsid w:val="00F70D18"/>
    <w:rsid w:val="00F7120F"/>
    <w:rsid w:val="00F715FD"/>
    <w:rsid w:val="00F71625"/>
    <w:rsid w:val="00F71992"/>
    <w:rsid w:val="00F71AA1"/>
    <w:rsid w:val="00F71C06"/>
    <w:rsid w:val="00F71D60"/>
    <w:rsid w:val="00F71EB5"/>
    <w:rsid w:val="00F721D5"/>
    <w:rsid w:val="00F72619"/>
    <w:rsid w:val="00F72711"/>
    <w:rsid w:val="00F72D3A"/>
    <w:rsid w:val="00F72F29"/>
    <w:rsid w:val="00F73F28"/>
    <w:rsid w:val="00F7405A"/>
    <w:rsid w:val="00F74451"/>
    <w:rsid w:val="00F7474C"/>
    <w:rsid w:val="00F74866"/>
    <w:rsid w:val="00F74A21"/>
    <w:rsid w:val="00F74DA4"/>
    <w:rsid w:val="00F750EF"/>
    <w:rsid w:val="00F75554"/>
    <w:rsid w:val="00F75922"/>
    <w:rsid w:val="00F75BDE"/>
    <w:rsid w:val="00F75C03"/>
    <w:rsid w:val="00F7604F"/>
    <w:rsid w:val="00F7644C"/>
    <w:rsid w:val="00F766E7"/>
    <w:rsid w:val="00F76A96"/>
    <w:rsid w:val="00F76C6C"/>
    <w:rsid w:val="00F76E5A"/>
    <w:rsid w:val="00F770A7"/>
    <w:rsid w:val="00F772BE"/>
    <w:rsid w:val="00F77B15"/>
    <w:rsid w:val="00F77FA7"/>
    <w:rsid w:val="00F800DD"/>
    <w:rsid w:val="00F8041D"/>
    <w:rsid w:val="00F805BC"/>
    <w:rsid w:val="00F808E2"/>
    <w:rsid w:val="00F80990"/>
    <w:rsid w:val="00F80BE7"/>
    <w:rsid w:val="00F80F69"/>
    <w:rsid w:val="00F80FCF"/>
    <w:rsid w:val="00F80FF8"/>
    <w:rsid w:val="00F813A3"/>
    <w:rsid w:val="00F81541"/>
    <w:rsid w:val="00F81CD7"/>
    <w:rsid w:val="00F81FE0"/>
    <w:rsid w:val="00F822C9"/>
    <w:rsid w:val="00F824C2"/>
    <w:rsid w:val="00F826E9"/>
    <w:rsid w:val="00F82A39"/>
    <w:rsid w:val="00F82FE2"/>
    <w:rsid w:val="00F836D0"/>
    <w:rsid w:val="00F841EB"/>
    <w:rsid w:val="00F8432A"/>
    <w:rsid w:val="00F8439A"/>
    <w:rsid w:val="00F8480E"/>
    <w:rsid w:val="00F848DB"/>
    <w:rsid w:val="00F84AE6"/>
    <w:rsid w:val="00F84CCA"/>
    <w:rsid w:val="00F8511F"/>
    <w:rsid w:val="00F8516D"/>
    <w:rsid w:val="00F853D6"/>
    <w:rsid w:val="00F85713"/>
    <w:rsid w:val="00F86043"/>
    <w:rsid w:val="00F864A3"/>
    <w:rsid w:val="00F865D5"/>
    <w:rsid w:val="00F866DC"/>
    <w:rsid w:val="00F8679F"/>
    <w:rsid w:val="00F86E8E"/>
    <w:rsid w:val="00F872C4"/>
    <w:rsid w:val="00F87BA0"/>
    <w:rsid w:val="00F87D4E"/>
    <w:rsid w:val="00F87E3D"/>
    <w:rsid w:val="00F901D7"/>
    <w:rsid w:val="00F908A6"/>
    <w:rsid w:val="00F908B6"/>
    <w:rsid w:val="00F91272"/>
    <w:rsid w:val="00F912E5"/>
    <w:rsid w:val="00F9138A"/>
    <w:rsid w:val="00F91D39"/>
    <w:rsid w:val="00F91EB2"/>
    <w:rsid w:val="00F9241E"/>
    <w:rsid w:val="00F9259A"/>
    <w:rsid w:val="00F92896"/>
    <w:rsid w:val="00F928DE"/>
    <w:rsid w:val="00F930EE"/>
    <w:rsid w:val="00F9320A"/>
    <w:rsid w:val="00F9405E"/>
    <w:rsid w:val="00F94627"/>
    <w:rsid w:val="00F948EE"/>
    <w:rsid w:val="00F95FF5"/>
    <w:rsid w:val="00F966FD"/>
    <w:rsid w:val="00F96E8D"/>
    <w:rsid w:val="00FA0052"/>
    <w:rsid w:val="00FA0182"/>
    <w:rsid w:val="00FA0B5B"/>
    <w:rsid w:val="00FA0BEF"/>
    <w:rsid w:val="00FA0C4A"/>
    <w:rsid w:val="00FA0C5F"/>
    <w:rsid w:val="00FA0F27"/>
    <w:rsid w:val="00FA13A1"/>
    <w:rsid w:val="00FA1557"/>
    <w:rsid w:val="00FA1682"/>
    <w:rsid w:val="00FA1942"/>
    <w:rsid w:val="00FA1AE9"/>
    <w:rsid w:val="00FA1DCC"/>
    <w:rsid w:val="00FA2187"/>
    <w:rsid w:val="00FA21EB"/>
    <w:rsid w:val="00FA2546"/>
    <w:rsid w:val="00FA265A"/>
    <w:rsid w:val="00FA2A88"/>
    <w:rsid w:val="00FA2C65"/>
    <w:rsid w:val="00FA3497"/>
    <w:rsid w:val="00FA35A6"/>
    <w:rsid w:val="00FA35B0"/>
    <w:rsid w:val="00FA39AB"/>
    <w:rsid w:val="00FA39E2"/>
    <w:rsid w:val="00FA3B83"/>
    <w:rsid w:val="00FA3DF6"/>
    <w:rsid w:val="00FA3F95"/>
    <w:rsid w:val="00FA403B"/>
    <w:rsid w:val="00FA4049"/>
    <w:rsid w:val="00FA43B3"/>
    <w:rsid w:val="00FA45CA"/>
    <w:rsid w:val="00FA4EAC"/>
    <w:rsid w:val="00FA526C"/>
    <w:rsid w:val="00FA5316"/>
    <w:rsid w:val="00FA5437"/>
    <w:rsid w:val="00FA5639"/>
    <w:rsid w:val="00FA570F"/>
    <w:rsid w:val="00FA61E5"/>
    <w:rsid w:val="00FA68F1"/>
    <w:rsid w:val="00FA69DD"/>
    <w:rsid w:val="00FA71BD"/>
    <w:rsid w:val="00FA71F5"/>
    <w:rsid w:val="00FA7614"/>
    <w:rsid w:val="00FA7F8D"/>
    <w:rsid w:val="00FB0016"/>
    <w:rsid w:val="00FB0A6C"/>
    <w:rsid w:val="00FB124E"/>
    <w:rsid w:val="00FB16DD"/>
    <w:rsid w:val="00FB16EA"/>
    <w:rsid w:val="00FB1D9B"/>
    <w:rsid w:val="00FB25F8"/>
    <w:rsid w:val="00FB279D"/>
    <w:rsid w:val="00FB2804"/>
    <w:rsid w:val="00FB2A20"/>
    <w:rsid w:val="00FB2C54"/>
    <w:rsid w:val="00FB2F2A"/>
    <w:rsid w:val="00FB3203"/>
    <w:rsid w:val="00FB39E6"/>
    <w:rsid w:val="00FB3B81"/>
    <w:rsid w:val="00FB3C74"/>
    <w:rsid w:val="00FB40D6"/>
    <w:rsid w:val="00FB49D5"/>
    <w:rsid w:val="00FB4A67"/>
    <w:rsid w:val="00FB4C9F"/>
    <w:rsid w:val="00FB560C"/>
    <w:rsid w:val="00FB56D4"/>
    <w:rsid w:val="00FB5FA7"/>
    <w:rsid w:val="00FB6090"/>
    <w:rsid w:val="00FB6265"/>
    <w:rsid w:val="00FB6565"/>
    <w:rsid w:val="00FB6AC5"/>
    <w:rsid w:val="00FB6CAA"/>
    <w:rsid w:val="00FB6E5F"/>
    <w:rsid w:val="00FB6EAF"/>
    <w:rsid w:val="00FB709E"/>
    <w:rsid w:val="00FB7360"/>
    <w:rsid w:val="00FB76BE"/>
    <w:rsid w:val="00FB77D0"/>
    <w:rsid w:val="00FB7A15"/>
    <w:rsid w:val="00FC027E"/>
    <w:rsid w:val="00FC08DD"/>
    <w:rsid w:val="00FC0DBE"/>
    <w:rsid w:val="00FC0F25"/>
    <w:rsid w:val="00FC0FA7"/>
    <w:rsid w:val="00FC0FF2"/>
    <w:rsid w:val="00FC11F4"/>
    <w:rsid w:val="00FC15F9"/>
    <w:rsid w:val="00FC1686"/>
    <w:rsid w:val="00FC1B44"/>
    <w:rsid w:val="00FC242F"/>
    <w:rsid w:val="00FC243F"/>
    <w:rsid w:val="00FC2710"/>
    <w:rsid w:val="00FC28F8"/>
    <w:rsid w:val="00FC2BE4"/>
    <w:rsid w:val="00FC2C99"/>
    <w:rsid w:val="00FC3965"/>
    <w:rsid w:val="00FC3CDB"/>
    <w:rsid w:val="00FC4219"/>
    <w:rsid w:val="00FC452D"/>
    <w:rsid w:val="00FC46A9"/>
    <w:rsid w:val="00FC479A"/>
    <w:rsid w:val="00FC4CD5"/>
    <w:rsid w:val="00FC50AF"/>
    <w:rsid w:val="00FC513E"/>
    <w:rsid w:val="00FC5159"/>
    <w:rsid w:val="00FC51D2"/>
    <w:rsid w:val="00FC540E"/>
    <w:rsid w:val="00FC5837"/>
    <w:rsid w:val="00FC5AF0"/>
    <w:rsid w:val="00FC5FDB"/>
    <w:rsid w:val="00FC6489"/>
    <w:rsid w:val="00FC659F"/>
    <w:rsid w:val="00FC6D0F"/>
    <w:rsid w:val="00FC6EF1"/>
    <w:rsid w:val="00FC700E"/>
    <w:rsid w:val="00FC7567"/>
    <w:rsid w:val="00FC767E"/>
    <w:rsid w:val="00FC77FF"/>
    <w:rsid w:val="00FC7B88"/>
    <w:rsid w:val="00FD0245"/>
    <w:rsid w:val="00FD13F7"/>
    <w:rsid w:val="00FD1920"/>
    <w:rsid w:val="00FD230F"/>
    <w:rsid w:val="00FD249F"/>
    <w:rsid w:val="00FD28AD"/>
    <w:rsid w:val="00FD29A9"/>
    <w:rsid w:val="00FD2EEB"/>
    <w:rsid w:val="00FD3179"/>
    <w:rsid w:val="00FD36C7"/>
    <w:rsid w:val="00FD39AE"/>
    <w:rsid w:val="00FD3C0E"/>
    <w:rsid w:val="00FD3CAE"/>
    <w:rsid w:val="00FD4AE6"/>
    <w:rsid w:val="00FD50C6"/>
    <w:rsid w:val="00FD52D7"/>
    <w:rsid w:val="00FD5AF4"/>
    <w:rsid w:val="00FD5B76"/>
    <w:rsid w:val="00FD5F9E"/>
    <w:rsid w:val="00FD5FB0"/>
    <w:rsid w:val="00FD637F"/>
    <w:rsid w:val="00FD65A4"/>
    <w:rsid w:val="00FD65BE"/>
    <w:rsid w:val="00FD6BF7"/>
    <w:rsid w:val="00FD6C65"/>
    <w:rsid w:val="00FD7304"/>
    <w:rsid w:val="00FE0537"/>
    <w:rsid w:val="00FE0960"/>
    <w:rsid w:val="00FE0987"/>
    <w:rsid w:val="00FE09C0"/>
    <w:rsid w:val="00FE0AAB"/>
    <w:rsid w:val="00FE0B94"/>
    <w:rsid w:val="00FE0D07"/>
    <w:rsid w:val="00FE0FB3"/>
    <w:rsid w:val="00FE0FEE"/>
    <w:rsid w:val="00FE1495"/>
    <w:rsid w:val="00FE1799"/>
    <w:rsid w:val="00FE1B80"/>
    <w:rsid w:val="00FE2E24"/>
    <w:rsid w:val="00FE324D"/>
    <w:rsid w:val="00FE3329"/>
    <w:rsid w:val="00FE34D4"/>
    <w:rsid w:val="00FE3A8E"/>
    <w:rsid w:val="00FE4607"/>
    <w:rsid w:val="00FE4769"/>
    <w:rsid w:val="00FE4B44"/>
    <w:rsid w:val="00FE4F26"/>
    <w:rsid w:val="00FE5087"/>
    <w:rsid w:val="00FE568E"/>
    <w:rsid w:val="00FE66F6"/>
    <w:rsid w:val="00FE67BD"/>
    <w:rsid w:val="00FE6B4C"/>
    <w:rsid w:val="00FE6BBC"/>
    <w:rsid w:val="00FE6EB8"/>
    <w:rsid w:val="00FE72FA"/>
    <w:rsid w:val="00FE7309"/>
    <w:rsid w:val="00FE7480"/>
    <w:rsid w:val="00FE7B6C"/>
    <w:rsid w:val="00FF00E2"/>
    <w:rsid w:val="00FF045F"/>
    <w:rsid w:val="00FF0673"/>
    <w:rsid w:val="00FF07D6"/>
    <w:rsid w:val="00FF08F4"/>
    <w:rsid w:val="00FF0A39"/>
    <w:rsid w:val="00FF1374"/>
    <w:rsid w:val="00FF161B"/>
    <w:rsid w:val="00FF1D07"/>
    <w:rsid w:val="00FF1E2A"/>
    <w:rsid w:val="00FF2028"/>
    <w:rsid w:val="00FF28E4"/>
    <w:rsid w:val="00FF2902"/>
    <w:rsid w:val="00FF2D3A"/>
    <w:rsid w:val="00FF35DF"/>
    <w:rsid w:val="00FF3647"/>
    <w:rsid w:val="00FF39F7"/>
    <w:rsid w:val="00FF3F81"/>
    <w:rsid w:val="00FF43E8"/>
    <w:rsid w:val="00FF517E"/>
    <w:rsid w:val="00FF51F0"/>
    <w:rsid w:val="00FF52AC"/>
    <w:rsid w:val="00FF5533"/>
    <w:rsid w:val="00FF58CF"/>
    <w:rsid w:val="00FF5A0F"/>
    <w:rsid w:val="00FF5BCF"/>
    <w:rsid w:val="00FF5DF4"/>
    <w:rsid w:val="00FF651B"/>
    <w:rsid w:val="00FF65A2"/>
    <w:rsid w:val="00FF65CC"/>
    <w:rsid w:val="00FF695D"/>
    <w:rsid w:val="00FF696C"/>
    <w:rsid w:val="00FF6E5A"/>
    <w:rsid w:val="00FF7296"/>
    <w:rsid w:val="00FF73DE"/>
    <w:rsid w:val="00FF7871"/>
    <w:rsid w:val="00FF7D5C"/>
    <w:rsid w:val="00FF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C50CD"/>
    <w:pPr>
      <w:keepNext/>
      <w:widowControl/>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16A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75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3F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DC"/>
    <w:rPr>
      <w:color w:val="0000FF" w:themeColor="hyperlink"/>
      <w:u w:val="single"/>
    </w:rPr>
  </w:style>
  <w:style w:type="paragraph" w:styleId="BalloonText">
    <w:name w:val="Balloon Text"/>
    <w:basedOn w:val="Normal"/>
    <w:link w:val="BalloonTextChar"/>
    <w:uiPriority w:val="99"/>
    <w:semiHidden/>
    <w:unhideWhenUsed/>
    <w:rsid w:val="005B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DC"/>
    <w:rPr>
      <w:rFonts w:ascii="Tahoma" w:hAnsi="Tahoma" w:cs="Tahoma"/>
      <w:sz w:val="16"/>
      <w:szCs w:val="16"/>
    </w:rPr>
  </w:style>
  <w:style w:type="paragraph" w:styleId="BodyText">
    <w:name w:val="Body Text"/>
    <w:basedOn w:val="Normal"/>
    <w:link w:val="BodyTextChar"/>
    <w:rsid w:val="00F048C9"/>
    <w:pPr>
      <w:suppressAutoHyphens/>
      <w:spacing w:after="0" w:line="240" w:lineRule="auto"/>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rsid w:val="00F048C9"/>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206A3"/>
    <w:pPr>
      <w:widowControl/>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435C0A"/>
    <w:pPr>
      <w:widowControl/>
      <w:spacing w:after="0" w:line="240" w:lineRule="auto"/>
    </w:pPr>
    <w:rPr>
      <w:rFonts w:ascii="Calibri" w:hAnsi="Calibri"/>
      <w:szCs w:val="21"/>
    </w:rPr>
  </w:style>
  <w:style w:type="character" w:customStyle="1" w:styleId="PlainTextChar">
    <w:name w:val="Plain Text Char"/>
    <w:basedOn w:val="DefaultParagraphFont"/>
    <w:link w:val="PlainText"/>
    <w:rsid w:val="00435C0A"/>
    <w:rPr>
      <w:rFonts w:ascii="Calibri" w:hAnsi="Calibri"/>
      <w:szCs w:val="21"/>
    </w:rPr>
  </w:style>
  <w:style w:type="paragraph" w:styleId="NormalWeb">
    <w:name w:val="Normal (Web)"/>
    <w:basedOn w:val="Normal"/>
    <w:uiPriority w:val="99"/>
    <w:unhideWhenUsed/>
    <w:rsid w:val="002962B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2B1"/>
    <w:rPr>
      <w:b/>
      <w:bCs/>
    </w:rPr>
  </w:style>
  <w:style w:type="paragraph" w:styleId="Header">
    <w:name w:val="header"/>
    <w:basedOn w:val="Normal"/>
    <w:link w:val="HeaderChar"/>
    <w:uiPriority w:val="99"/>
    <w:unhideWhenUsed/>
    <w:rsid w:val="00E3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62"/>
  </w:style>
  <w:style w:type="paragraph" w:styleId="Footer">
    <w:name w:val="footer"/>
    <w:basedOn w:val="Normal"/>
    <w:link w:val="FooterChar"/>
    <w:uiPriority w:val="99"/>
    <w:unhideWhenUsed/>
    <w:rsid w:val="00E3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62"/>
  </w:style>
  <w:style w:type="character" w:styleId="Emphasis">
    <w:name w:val="Emphasis"/>
    <w:basedOn w:val="DefaultParagraphFont"/>
    <w:uiPriority w:val="20"/>
    <w:qFormat/>
    <w:rsid w:val="00A52ADA"/>
    <w:rPr>
      <w:i/>
      <w:iCs/>
    </w:rPr>
  </w:style>
  <w:style w:type="paragraph" w:styleId="FootnoteText">
    <w:name w:val="footnote text"/>
    <w:basedOn w:val="Normal"/>
    <w:link w:val="FootnoteTextChar"/>
    <w:uiPriority w:val="99"/>
    <w:unhideWhenUsed/>
    <w:rsid w:val="006F3C2F"/>
    <w:pPr>
      <w:spacing w:after="0" w:line="240" w:lineRule="auto"/>
    </w:pPr>
    <w:rPr>
      <w:sz w:val="20"/>
      <w:szCs w:val="20"/>
    </w:rPr>
  </w:style>
  <w:style w:type="character" w:customStyle="1" w:styleId="FootnoteTextChar">
    <w:name w:val="Footnote Text Char"/>
    <w:basedOn w:val="DefaultParagraphFont"/>
    <w:link w:val="FootnoteText"/>
    <w:uiPriority w:val="99"/>
    <w:rsid w:val="006F3C2F"/>
    <w:rPr>
      <w:sz w:val="20"/>
      <w:szCs w:val="20"/>
    </w:rPr>
  </w:style>
  <w:style w:type="character" w:styleId="FootnoteReference">
    <w:name w:val="footnote reference"/>
    <w:basedOn w:val="DefaultParagraphFont"/>
    <w:uiPriority w:val="99"/>
    <w:unhideWhenUsed/>
    <w:rsid w:val="006F3C2F"/>
    <w:rPr>
      <w:vertAlign w:val="superscript"/>
    </w:rPr>
  </w:style>
  <w:style w:type="paragraph" w:customStyle="1" w:styleId="Default">
    <w:name w:val="Default"/>
    <w:rsid w:val="00D62679"/>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D772BE"/>
  </w:style>
  <w:style w:type="paragraph" w:customStyle="1" w:styleId="Title1">
    <w:name w:val="Title1"/>
    <w:basedOn w:val="Normal"/>
    <w:rsid w:val="0026757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6757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6757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67579"/>
  </w:style>
  <w:style w:type="paragraph" w:styleId="Subtitle">
    <w:name w:val="Subtitle"/>
    <w:basedOn w:val="Normal"/>
    <w:next w:val="Normal"/>
    <w:link w:val="SubtitleChar"/>
    <w:qFormat/>
    <w:rsid w:val="001034EF"/>
    <w:pPr>
      <w:widowControl/>
      <w:pBdr>
        <w:bottom w:val="dashSmallGap" w:sz="4" w:space="31" w:color="BFBFBF" w:themeColor="background1" w:themeShade="BF"/>
      </w:pBdr>
      <w:spacing w:before="160" w:after="360" w:line="240" w:lineRule="auto"/>
      <w:ind w:left="864" w:right="864"/>
      <w:jc w:val="center"/>
    </w:pPr>
    <w:rPr>
      <w:sz w:val="24"/>
      <w:szCs w:val="24"/>
    </w:rPr>
  </w:style>
  <w:style w:type="character" w:customStyle="1" w:styleId="SubtitleChar">
    <w:name w:val="Subtitle Char"/>
    <w:basedOn w:val="DefaultParagraphFont"/>
    <w:link w:val="Subtitle"/>
    <w:rsid w:val="001034EF"/>
    <w:rPr>
      <w:sz w:val="24"/>
      <w:szCs w:val="24"/>
    </w:rPr>
  </w:style>
  <w:style w:type="character" w:customStyle="1" w:styleId="Heading1Char">
    <w:name w:val="Heading 1 Char"/>
    <w:basedOn w:val="DefaultParagraphFont"/>
    <w:link w:val="Heading1"/>
    <w:uiPriority w:val="9"/>
    <w:rsid w:val="006C50CD"/>
    <w:rPr>
      <w:rFonts w:ascii="Arial" w:hAnsi="Arial" w:cs="Arial"/>
      <w:b/>
      <w:bCs/>
      <w:kern w:val="32"/>
      <w:sz w:val="32"/>
      <w:szCs w:val="32"/>
    </w:rPr>
  </w:style>
  <w:style w:type="character" w:customStyle="1" w:styleId="product-description-no-js">
    <w:name w:val="product-description-no-js"/>
    <w:basedOn w:val="DefaultParagraphFont"/>
    <w:rsid w:val="00580524"/>
  </w:style>
  <w:style w:type="table" w:styleId="TableGrid">
    <w:name w:val="Table Grid"/>
    <w:basedOn w:val="TableNormal"/>
    <w:uiPriority w:val="59"/>
    <w:rsid w:val="00E00AC0"/>
    <w:pPr>
      <w:widowControl/>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D4BB6"/>
  </w:style>
  <w:style w:type="paragraph" w:customStyle="1" w:styleId="authors">
    <w:name w:val="authors"/>
    <w:basedOn w:val="Normal"/>
    <w:rsid w:val="0051124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F75ED"/>
    <w:rPr>
      <w:rFonts w:asciiTheme="majorHAnsi" w:eastAsiaTheme="majorEastAsia" w:hAnsiTheme="majorHAnsi" w:cstheme="majorBidi"/>
      <w:b/>
      <w:bCs/>
      <w:i/>
      <w:iCs/>
      <w:color w:val="4F81BD" w:themeColor="accent1"/>
    </w:rPr>
  </w:style>
  <w:style w:type="paragraph" w:styleId="NoSpacing">
    <w:name w:val="No Spacing"/>
    <w:uiPriority w:val="1"/>
    <w:qFormat/>
    <w:rsid w:val="000E6319"/>
    <w:pPr>
      <w:widowControl/>
      <w:spacing w:after="0" w:line="240" w:lineRule="auto"/>
    </w:pPr>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246F43"/>
    <w:rPr>
      <w:rFonts w:asciiTheme="majorHAnsi" w:eastAsiaTheme="majorEastAsia" w:hAnsiTheme="majorHAnsi" w:cstheme="majorBidi"/>
      <w:b/>
      <w:bCs/>
      <w:color w:val="4F81BD" w:themeColor="accent1"/>
    </w:rPr>
  </w:style>
  <w:style w:type="character" w:customStyle="1" w:styleId="paragraph">
    <w:name w:val="paragraph"/>
    <w:rsid w:val="00084386"/>
  </w:style>
  <w:style w:type="character" w:customStyle="1" w:styleId="A9">
    <w:name w:val="A9"/>
    <w:uiPriority w:val="99"/>
    <w:rsid w:val="00084386"/>
    <w:rPr>
      <w:rFonts w:ascii="Symbol" w:hAnsi="Symbol" w:cs="Symbol"/>
      <w:color w:val="000000"/>
    </w:rPr>
  </w:style>
  <w:style w:type="character" w:customStyle="1" w:styleId="fipmark">
    <w:name w:val="fip_mark"/>
    <w:rsid w:val="00084386"/>
  </w:style>
  <w:style w:type="character" w:customStyle="1" w:styleId="A3">
    <w:name w:val="A3"/>
    <w:uiPriority w:val="99"/>
    <w:rsid w:val="00DB04BF"/>
    <w:rPr>
      <w:rFonts w:ascii="Calibri" w:hAnsi="Calibri" w:cs="Calibri"/>
      <w:color w:val="000000"/>
    </w:rPr>
  </w:style>
  <w:style w:type="character" w:customStyle="1" w:styleId="A4">
    <w:name w:val="A4"/>
    <w:uiPriority w:val="99"/>
    <w:rsid w:val="00DB04BF"/>
    <w:rPr>
      <w:rFonts w:cs="Adobe Garamond Pro"/>
      <w:color w:val="000000"/>
      <w:u w:val="single"/>
    </w:rPr>
  </w:style>
  <w:style w:type="paragraph" w:customStyle="1" w:styleId="Title2">
    <w:name w:val="Title2"/>
    <w:basedOn w:val="Normal"/>
    <w:rsid w:val="00FF5BC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6ABC"/>
    <w:rPr>
      <w:rFonts w:asciiTheme="majorHAnsi" w:eastAsiaTheme="majorEastAsia" w:hAnsiTheme="majorHAnsi" w:cstheme="majorBidi"/>
      <w:b/>
      <w:bCs/>
      <w:color w:val="4F81BD" w:themeColor="accent1"/>
      <w:sz w:val="26"/>
      <w:szCs w:val="26"/>
    </w:rPr>
  </w:style>
  <w:style w:type="character" w:customStyle="1" w:styleId="pubdate">
    <w:name w:val="pubdate"/>
    <w:basedOn w:val="DefaultParagraphFont"/>
    <w:rsid w:val="00716ABC"/>
  </w:style>
  <w:style w:type="character" w:customStyle="1" w:styleId="separator">
    <w:name w:val="separator"/>
    <w:basedOn w:val="DefaultParagraphFont"/>
    <w:rsid w:val="00716ABC"/>
  </w:style>
  <w:style w:type="character" w:customStyle="1" w:styleId="asset-metabar-time">
    <w:name w:val="asset-metabar-time"/>
    <w:basedOn w:val="DefaultParagraphFont"/>
    <w:rsid w:val="0094280E"/>
  </w:style>
  <w:style w:type="paragraph" w:customStyle="1" w:styleId="a">
    <w:name w:val="a"/>
    <w:basedOn w:val="Normal"/>
    <w:rsid w:val="00E663F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ent">
    <w:name w:val="recent"/>
    <w:basedOn w:val="DefaultParagraphFont"/>
    <w:rsid w:val="005849C8"/>
  </w:style>
  <w:style w:type="character" w:customStyle="1" w:styleId="articleli">
    <w:name w:val="articleli"/>
    <w:basedOn w:val="DefaultParagraphFont"/>
    <w:rsid w:val="005849C8"/>
  </w:style>
  <w:style w:type="character" w:customStyle="1" w:styleId="xref-bibr">
    <w:name w:val="xref-bibr"/>
    <w:basedOn w:val="DefaultParagraphFont"/>
    <w:rsid w:val="00EF1F7B"/>
  </w:style>
  <w:style w:type="character" w:customStyle="1" w:styleId="subscript">
    <w:name w:val="subscript"/>
    <w:basedOn w:val="DefaultParagraphFont"/>
    <w:rsid w:val="004D5494"/>
  </w:style>
  <w:style w:type="paragraph" w:customStyle="1" w:styleId="Pa16">
    <w:name w:val="Pa16"/>
    <w:basedOn w:val="Default"/>
    <w:next w:val="Default"/>
    <w:uiPriority w:val="99"/>
    <w:rsid w:val="008F0BF0"/>
    <w:pPr>
      <w:spacing w:line="181" w:lineRule="atLeast"/>
    </w:pPr>
    <w:rPr>
      <w:rFonts w:ascii="Myriad Pro" w:hAnsi="Myriad Pro" w:cstheme="minorBidi"/>
      <w:color w:val="auto"/>
    </w:rPr>
  </w:style>
  <w:style w:type="paragraph" w:customStyle="1" w:styleId="Title3">
    <w:name w:val="Title3"/>
    <w:basedOn w:val="Normal"/>
    <w:rsid w:val="00DA0A5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2B642B"/>
  </w:style>
  <w:style w:type="character" w:customStyle="1" w:styleId="doi">
    <w:name w:val="doi"/>
    <w:basedOn w:val="DefaultParagraphFont"/>
    <w:rsid w:val="002B642B"/>
  </w:style>
  <w:style w:type="character" w:customStyle="1" w:styleId="fm-citation-ids-label">
    <w:name w:val="fm-citation-ids-label"/>
    <w:basedOn w:val="DefaultParagraphFont"/>
    <w:rsid w:val="002B642B"/>
  </w:style>
  <w:style w:type="character" w:customStyle="1" w:styleId="text">
    <w:name w:val="text"/>
    <w:basedOn w:val="DefaultParagraphFont"/>
    <w:rsid w:val="00A52E5B"/>
  </w:style>
  <w:style w:type="paragraph" w:customStyle="1" w:styleId="by-line">
    <w:name w:val="by-line"/>
    <w:basedOn w:val="Normal"/>
    <w:rsid w:val="00505D2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DefaultParagraphFont"/>
    <w:rsid w:val="00505D27"/>
  </w:style>
  <w:style w:type="paragraph" w:customStyle="1" w:styleId="normalparagraphstyle">
    <w:name w:val="normalparagraphstyle"/>
    <w:basedOn w:val="Normal"/>
    <w:rsid w:val="00505D2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136919"/>
  </w:style>
  <w:style w:type="character" w:customStyle="1" w:styleId="xml-collab">
    <w:name w:val="xml-collab"/>
    <w:basedOn w:val="DefaultParagraphFont"/>
    <w:rsid w:val="00136919"/>
  </w:style>
  <w:style w:type="character" w:customStyle="1" w:styleId="xml-article-title">
    <w:name w:val="xml-article-title"/>
    <w:basedOn w:val="DefaultParagraphFont"/>
    <w:rsid w:val="00136919"/>
  </w:style>
  <w:style w:type="character" w:customStyle="1" w:styleId="xml-source">
    <w:name w:val="xml-source"/>
    <w:basedOn w:val="DefaultParagraphFont"/>
    <w:rsid w:val="00136919"/>
  </w:style>
  <w:style w:type="character" w:customStyle="1" w:styleId="xml-year">
    <w:name w:val="xml-year"/>
    <w:basedOn w:val="DefaultParagraphFont"/>
    <w:rsid w:val="00136919"/>
  </w:style>
  <w:style w:type="character" w:customStyle="1" w:styleId="xml-volume">
    <w:name w:val="xml-volume"/>
    <w:basedOn w:val="DefaultParagraphFont"/>
    <w:rsid w:val="00136919"/>
  </w:style>
  <w:style w:type="character" w:customStyle="1" w:styleId="xml-fpage">
    <w:name w:val="xml-fpage"/>
    <w:basedOn w:val="DefaultParagraphFont"/>
    <w:rsid w:val="00136919"/>
  </w:style>
  <w:style w:type="character" w:customStyle="1" w:styleId="named-content">
    <w:name w:val="named-content"/>
    <w:basedOn w:val="DefaultParagraphFont"/>
    <w:rsid w:val="00B43CEF"/>
  </w:style>
  <w:style w:type="character" w:customStyle="1" w:styleId="hwc">
    <w:name w:val="hwc"/>
    <w:basedOn w:val="DefaultParagraphFont"/>
    <w:rsid w:val="00941636"/>
  </w:style>
  <w:style w:type="paragraph" w:customStyle="1" w:styleId="Title4">
    <w:name w:val="Title4"/>
    <w:basedOn w:val="Normal"/>
    <w:rsid w:val="00E72E3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
    <w:basedOn w:val="Default"/>
    <w:next w:val="Default"/>
    <w:uiPriority w:val="99"/>
    <w:rsid w:val="00040FEB"/>
    <w:rPr>
      <w:color w:val="auto"/>
    </w:rPr>
  </w:style>
  <w:style w:type="paragraph" w:customStyle="1" w:styleId="Title5">
    <w:name w:val="Title5"/>
    <w:basedOn w:val="Normal"/>
    <w:rsid w:val="002453E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Default"/>
    <w:next w:val="Default"/>
    <w:uiPriority w:val="99"/>
    <w:rsid w:val="00E22A9D"/>
    <w:rPr>
      <w:color w:val="auto"/>
    </w:rPr>
  </w:style>
  <w:style w:type="paragraph" w:customStyle="1" w:styleId="AbstractText">
    <w:name w:val="Abstract Text"/>
    <w:basedOn w:val="Default"/>
    <w:next w:val="Default"/>
    <w:uiPriority w:val="99"/>
    <w:rsid w:val="00E22A9D"/>
    <w:rPr>
      <w:color w:val="auto"/>
    </w:rPr>
  </w:style>
  <w:style w:type="character" w:customStyle="1" w:styleId="Heading5Char">
    <w:name w:val="Heading 5 Char"/>
    <w:basedOn w:val="DefaultParagraphFont"/>
    <w:link w:val="Heading5"/>
    <w:uiPriority w:val="9"/>
    <w:semiHidden/>
    <w:rsid w:val="005B3F50"/>
    <w:rPr>
      <w:rFonts w:asciiTheme="majorHAnsi" w:eastAsiaTheme="majorEastAsia" w:hAnsiTheme="majorHAnsi" w:cstheme="majorBidi"/>
      <w:color w:val="243F60" w:themeColor="accent1" w:themeShade="7F"/>
    </w:rPr>
  </w:style>
  <w:style w:type="character" w:customStyle="1" w:styleId="tp-label">
    <w:name w:val="tp-label"/>
    <w:basedOn w:val="DefaultParagraphFont"/>
    <w:rsid w:val="00A93457"/>
  </w:style>
  <w:style w:type="paragraph" w:customStyle="1" w:styleId="byline-dateline">
    <w:name w:val="byline-dateline"/>
    <w:basedOn w:val="Normal"/>
    <w:rsid w:val="009156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156F7"/>
  </w:style>
  <w:style w:type="character" w:customStyle="1" w:styleId="byline-author">
    <w:name w:val="byline-author"/>
    <w:basedOn w:val="DefaultParagraphFont"/>
    <w:rsid w:val="009156F7"/>
  </w:style>
  <w:style w:type="paragraph" w:styleId="HTMLPreformatted">
    <w:name w:val="HTML Preformatted"/>
    <w:basedOn w:val="Normal"/>
    <w:link w:val="HTMLPreformattedChar"/>
    <w:uiPriority w:val="99"/>
    <w:unhideWhenUsed/>
    <w:rsid w:val="00E55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58C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34DF0"/>
    <w:rPr>
      <w:sz w:val="21"/>
      <w:szCs w:val="21"/>
    </w:rPr>
  </w:style>
  <w:style w:type="paragraph" w:styleId="CommentText">
    <w:name w:val="annotation text"/>
    <w:basedOn w:val="Normal"/>
    <w:link w:val="CommentTextChar"/>
    <w:uiPriority w:val="99"/>
    <w:unhideWhenUsed/>
    <w:rsid w:val="00A34DF0"/>
  </w:style>
  <w:style w:type="character" w:customStyle="1" w:styleId="CommentTextChar">
    <w:name w:val="Comment Text Char"/>
    <w:basedOn w:val="DefaultParagraphFont"/>
    <w:link w:val="CommentText"/>
    <w:uiPriority w:val="99"/>
    <w:rsid w:val="00A34DF0"/>
    <w:rPr>
      <w:rFonts w:eastAsiaTheme="minorEastAsia"/>
    </w:rPr>
  </w:style>
  <w:style w:type="paragraph" w:styleId="CommentSubject">
    <w:name w:val="annotation subject"/>
    <w:basedOn w:val="CommentText"/>
    <w:next w:val="CommentText"/>
    <w:link w:val="CommentSubjectChar"/>
    <w:uiPriority w:val="99"/>
    <w:semiHidden/>
    <w:unhideWhenUsed/>
    <w:rsid w:val="006D1D94"/>
    <w:rPr>
      <w:b/>
      <w:bCs/>
    </w:rPr>
  </w:style>
  <w:style w:type="character" w:customStyle="1" w:styleId="CommentSubjectChar">
    <w:name w:val="Comment Subject Char"/>
    <w:basedOn w:val="CommentTextChar"/>
    <w:link w:val="CommentSubject"/>
    <w:uiPriority w:val="99"/>
    <w:semiHidden/>
    <w:rsid w:val="006D1D94"/>
    <w:rPr>
      <w:rFonts w:eastAsiaTheme="minorEastAsia"/>
      <w:b/>
      <w:bCs/>
    </w:rPr>
  </w:style>
  <w:style w:type="character" w:styleId="HTMLCite">
    <w:name w:val="HTML Cite"/>
    <w:basedOn w:val="DefaultParagraphFont"/>
    <w:uiPriority w:val="99"/>
    <w:semiHidden/>
    <w:unhideWhenUsed/>
    <w:rsid w:val="00DD7A3E"/>
    <w:rPr>
      <w:i/>
      <w:iCs/>
    </w:rPr>
  </w:style>
  <w:style w:type="character" w:customStyle="1" w:styleId="apple-converted-space">
    <w:name w:val="apple-converted-space"/>
    <w:basedOn w:val="DefaultParagraphFont"/>
    <w:rsid w:val="007E7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C50CD"/>
    <w:pPr>
      <w:keepNext/>
      <w:widowControl/>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16A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75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3F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DC"/>
    <w:rPr>
      <w:color w:val="0000FF" w:themeColor="hyperlink"/>
      <w:u w:val="single"/>
    </w:rPr>
  </w:style>
  <w:style w:type="paragraph" w:styleId="BalloonText">
    <w:name w:val="Balloon Text"/>
    <w:basedOn w:val="Normal"/>
    <w:link w:val="BalloonTextChar"/>
    <w:uiPriority w:val="99"/>
    <w:semiHidden/>
    <w:unhideWhenUsed/>
    <w:rsid w:val="005B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DC"/>
    <w:rPr>
      <w:rFonts w:ascii="Tahoma" w:hAnsi="Tahoma" w:cs="Tahoma"/>
      <w:sz w:val="16"/>
      <w:szCs w:val="16"/>
    </w:rPr>
  </w:style>
  <w:style w:type="paragraph" w:styleId="BodyText">
    <w:name w:val="Body Text"/>
    <w:basedOn w:val="Normal"/>
    <w:link w:val="BodyTextChar"/>
    <w:rsid w:val="00F048C9"/>
    <w:pPr>
      <w:suppressAutoHyphens/>
      <w:spacing w:after="0" w:line="240" w:lineRule="auto"/>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rsid w:val="00F048C9"/>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206A3"/>
    <w:pPr>
      <w:widowControl/>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435C0A"/>
    <w:pPr>
      <w:widowControl/>
      <w:spacing w:after="0" w:line="240" w:lineRule="auto"/>
    </w:pPr>
    <w:rPr>
      <w:rFonts w:ascii="Calibri" w:hAnsi="Calibri"/>
      <w:szCs w:val="21"/>
    </w:rPr>
  </w:style>
  <w:style w:type="character" w:customStyle="1" w:styleId="PlainTextChar">
    <w:name w:val="Plain Text Char"/>
    <w:basedOn w:val="DefaultParagraphFont"/>
    <w:link w:val="PlainText"/>
    <w:rsid w:val="00435C0A"/>
    <w:rPr>
      <w:rFonts w:ascii="Calibri" w:hAnsi="Calibri"/>
      <w:szCs w:val="21"/>
    </w:rPr>
  </w:style>
  <w:style w:type="paragraph" w:styleId="NormalWeb">
    <w:name w:val="Normal (Web)"/>
    <w:basedOn w:val="Normal"/>
    <w:uiPriority w:val="99"/>
    <w:unhideWhenUsed/>
    <w:rsid w:val="002962B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2B1"/>
    <w:rPr>
      <w:b/>
      <w:bCs/>
    </w:rPr>
  </w:style>
  <w:style w:type="paragraph" w:styleId="Header">
    <w:name w:val="header"/>
    <w:basedOn w:val="Normal"/>
    <w:link w:val="HeaderChar"/>
    <w:uiPriority w:val="99"/>
    <w:unhideWhenUsed/>
    <w:rsid w:val="00E3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62"/>
  </w:style>
  <w:style w:type="paragraph" w:styleId="Footer">
    <w:name w:val="footer"/>
    <w:basedOn w:val="Normal"/>
    <w:link w:val="FooterChar"/>
    <w:uiPriority w:val="99"/>
    <w:unhideWhenUsed/>
    <w:rsid w:val="00E3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62"/>
  </w:style>
  <w:style w:type="character" w:styleId="Emphasis">
    <w:name w:val="Emphasis"/>
    <w:basedOn w:val="DefaultParagraphFont"/>
    <w:uiPriority w:val="20"/>
    <w:qFormat/>
    <w:rsid w:val="00A52ADA"/>
    <w:rPr>
      <w:i/>
      <w:iCs/>
    </w:rPr>
  </w:style>
  <w:style w:type="paragraph" w:styleId="FootnoteText">
    <w:name w:val="footnote text"/>
    <w:basedOn w:val="Normal"/>
    <w:link w:val="FootnoteTextChar"/>
    <w:uiPriority w:val="99"/>
    <w:unhideWhenUsed/>
    <w:rsid w:val="006F3C2F"/>
    <w:pPr>
      <w:spacing w:after="0" w:line="240" w:lineRule="auto"/>
    </w:pPr>
    <w:rPr>
      <w:sz w:val="20"/>
      <w:szCs w:val="20"/>
    </w:rPr>
  </w:style>
  <w:style w:type="character" w:customStyle="1" w:styleId="FootnoteTextChar">
    <w:name w:val="Footnote Text Char"/>
    <w:basedOn w:val="DefaultParagraphFont"/>
    <w:link w:val="FootnoteText"/>
    <w:uiPriority w:val="99"/>
    <w:rsid w:val="006F3C2F"/>
    <w:rPr>
      <w:sz w:val="20"/>
      <w:szCs w:val="20"/>
    </w:rPr>
  </w:style>
  <w:style w:type="character" w:styleId="FootnoteReference">
    <w:name w:val="footnote reference"/>
    <w:basedOn w:val="DefaultParagraphFont"/>
    <w:uiPriority w:val="99"/>
    <w:unhideWhenUsed/>
    <w:rsid w:val="006F3C2F"/>
    <w:rPr>
      <w:vertAlign w:val="superscript"/>
    </w:rPr>
  </w:style>
  <w:style w:type="paragraph" w:customStyle="1" w:styleId="Default">
    <w:name w:val="Default"/>
    <w:rsid w:val="00D62679"/>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D772BE"/>
  </w:style>
  <w:style w:type="paragraph" w:customStyle="1" w:styleId="Title1">
    <w:name w:val="Title1"/>
    <w:basedOn w:val="Normal"/>
    <w:rsid w:val="0026757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6757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6757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67579"/>
  </w:style>
  <w:style w:type="paragraph" w:styleId="Subtitle">
    <w:name w:val="Subtitle"/>
    <w:basedOn w:val="Normal"/>
    <w:next w:val="Normal"/>
    <w:link w:val="SubtitleChar"/>
    <w:qFormat/>
    <w:rsid w:val="001034EF"/>
    <w:pPr>
      <w:widowControl/>
      <w:pBdr>
        <w:bottom w:val="dashSmallGap" w:sz="4" w:space="31" w:color="BFBFBF" w:themeColor="background1" w:themeShade="BF"/>
      </w:pBdr>
      <w:spacing w:before="160" w:after="360" w:line="240" w:lineRule="auto"/>
      <w:ind w:left="864" w:right="864"/>
      <w:jc w:val="center"/>
    </w:pPr>
    <w:rPr>
      <w:sz w:val="24"/>
      <w:szCs w:val="24"/>
    </w:rPr>
  </w:style>
  <w:style w:type="character" w:customStyle="1" w:styleId="SubtitleChar">
    <w:name w:val="Subtitle Char"/>
    <w:basedOn w:val="DefaultParagraphFont"/>
    <w:link w:val="Subtitle"/>
    <w:rsid w:val="001034EF"/>
    <w:rPr>
      <w:sz w:val="24"/>
      <w:szCs w:val="24"/>
    </w:rPr>
  </w:style>
  <w:style w:type="character" w:customStyle="1" w:styleId="Heading1Char">
    <w:name w:val="Heading 1 Char"/>
    <w:basedOn w:val="DefaultParagraphFont"/>
    <w:link w:val="Heading1"/>
    <w:uiPriority w:val="9"/>
    <w:rsid w:val="006C50CD"/>
    <w:rPr>
      <w:rFonts w:ascii="Arial" w:hAnsi="Arial" w:cs="Arial"/>
      <w:b/>
      <w:bCs/>
      <w:kern w:val="32"/>
      <w:sz w:val="32"/>
      <w:szCs w:val="32"/>
    </w:rPr>
  </w:style>
  <w:style w:type="character" w:customStyle="1" w:styleId="product-description-no-js">
    <w:name w:val="product-description-no-js"/>
    <w:basedOn w:val="DefaultParagraphFont"/>
    <w:rsid w:val="00580524"/>
  </w:style>
  <w:style w:type="table" w:styleId="TableGrid">
    <w:name w:val="Table Grid"/>
    <w:basedOn w:val="TableNormal"/>
    <w:uiPriority w:val="59"/>
    <w:rsid w:val="00E00AC0"/>
    <w:pPr>
      <w:widowControl/>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D4BB6"/>
  </w:style>
  <w:style w:type="paragraph" w:customStyle="1" w:styleId="authors">
    <w:name w:val="authors"/>
    <w:basedOn w:val="Normal"/>
    <w:rsid w:val="0051124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F75ED"/>
    <w:rPr>
      <w:rFonts w:asciiTheme="majorHAnsi" w:eastAsiaTheme="majorEastAsia" w:hAnsiTheme="majorHAnsi" w:cstheme="majorBidi"/>
      <w:b/>
      <w:bCs/>
      <w:i/>
      <w:iCs/>
      <w:color w:val="4F81BD" w:themeColor="accent1"/>
    </w:rPr>
  </w:style>
  <w:style w:type="paragraph" w:styleId="NoSpacing">
    <w:name w:val="No Spacing"/>
    <w:uiPriority w:val="1"/>
    <w:qFormat/>
    <w:rsid w:val="000E6319"/>
    <w:pPr>
      <w:widowControl/>
      <w:spacing w:after="0" w:line="240" w:lineRule="auto"/>
    </w:pPr>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246F43"/>
    <w:rPr>
      <w:rFonts w:asciiTheme="majorHAnsi" w:eastAsiaTheme="majorEastAsia" w:hAnsiTheme="majorHAnsi" w:cstheme="majorBidi"/>
      <w:b/>
      <w:bCs/>
      <w:color w:val="4F81BD" w:themeColor="accent1"/>
    </w:rPr>
  </w:style>
  <w:style w:type="character" w:customStyle="1" w:styleId="paragraph">
    <w:name w:val="paragraph"/>
    <w:rsid w:val="00084386"/>
  </w:style>
  <w:style w:type="character" w:customStyle="1" w:styleId="A9">
    <w:name w:val="A9"/>
    <w:uiPriority w:val="99"/>
    <w:rsid w:val="00084386"/>
    <w:rPr>
      <w:rFonts w:ascii="Symbol" w:hAnsi="Symbol" w:cs="Symbol"/>
      <w:color w:val="000000"/>
    </w:rPr>
  </w:style>
  <w:style w:type="character" w:customStyle="1" w:styleId="fipmark">
    <w:name w:val="fip_mark"/>
    <w:rsid w:val="00084386"/>
  </w:style>
  <w:style w:type="character" w:customStyle="1" w:styleId="A3">
    <w:name w:val="A3"/>
    <w:uiPriority w:val="99"/>
    <w:rsid w:val="00DB04BF"/>
    <w:rPr>
      <w:rFonts w:ascii="Calibri" w:hAnsi="Calibri" w:cs="Calibri"/>
      <w:color w:val="000000"/>
    </w:rPr>
  </w:style>
  <w:style w:type="character" w:customStyle="1" w:styleId="A4">
    <w:name w:val="A4"/>
    <w:uiPriority w:val="99"/>
    <w:rsid w:val="00DB04BF"/>
    <w:rPr>
      <w:rFonts w:cs="Adobe Garamond Pro"/>
      <w:color w:val="000000"/>
      <w:u w:val="single"/>
    </w:rPr>
  </w:style>
  <w:style w:type="paragraph" w:customStyle="1" w:styleId="Title2">
    <w:name w:val="Title2"/>
    <w:basedOn w:val="Normal"/>
    <w:rsid w:val="00FF5BC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6ABC"/>
    <w:rPr>
      <w:rFonts w:asciiTheme="majorHAnsi" w:eastAsiaTheme="majorEastAsia" w:hAnsiTheme="majorHAnsi" w:cstheme="majorBidi"/>
      <w:b/>
      <w:bCs/>
      <w:color w:val="4F81BD" w:themeColor="accent1"/>
      <w:sz w:val="26"/>
      <w:szCs w:val="26"/>
    </w:rPr>
  </w:style>
  <w:style w:type="character" w:customStyle="1" w:styleId="pubdate">
    <w:name w:val="pubdate"/>
    <w:basedOn w:val="DefaultParagraphFont"/>
    <w:rsid w:val="00716ABC"/>
  </w:style>
  <w:style w:type="character" w:customStyle="1" w:styleId="separator">
    <w:name w:val="separator"/>
    <w:basedOn w:val="DefaultParagraphFont"/>
    <w:rsid w:val="00716ABC"/>
  </w:style>
  <w:style w:type="character" w:customStyle="1" w:styleId="asset-metabar-time">
    <w:name w:val="asset-metabar-time"/>
    <w:basedOn w:val="DefaultParagraphFont"/>
    <w:rsid w:val="0094280E"/>
  </w:style>
  <w:style w:type="paragraph" w:customStyle="1" w:styleId="a">
    <w:name w:val="a"/>
    <w:basedOn w:val="Normal"/>
    <w:rsid w:val="00E663F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ent">
    <w:name w:val="recent"/>
    <w:basedOn w:val="DefaultParagraphFont"/>
    <w:rsid w:val="005849C8"/>
  </w:style>
  <w:style w:type="character" w:customStyle="1" w:styleId="articleli">
    <w:name w:val="articleli"/>
    <w:basedOn w:val="DefaultParagraphFont"/>
    <w:rsid w:val="005849C8"/>
  </w:style>
  <w:style w:type="character" w:customStyle="1" w:styleId="xref-bibr">
    <w:name w:val="xref-bibr"/>
    <w:basedOn w:val="DefaultParagraphFont"/>
    <w:rsid w:val="00EF1F7B"/>
  </w:style>
  <w:style w:type="character" w:customStyle="1" w:styleId="subscript">
    <w:name w:val="subscript"/>
    <w:basedOn w:val="DefaultParagraphFont"/>
    <w:rsid w:val="004D5494"/>
  </w:style>
  <w:style w:type="paragraph" w:customStyle="1" w:styleId="Pa16">
    <w:name w:val="Pa16"/>
    <w:basedOn w:val="Default"/>
    <w:next w:val="Default"/>
    <w:uiPriority w:val="99"/>
    <w:rsid w:val="008F0BF0"/>
    <w:pPr>
      <w:spacing w:line="181" w:lineRule="atLeast"/>
    </w:pPr>
    <w:rPr>
      <w:rFonts w:ascii="Myriad Pro" w:hAnsi="Myriad Pro" w:cstheme="minorBidi"/>
      <w:color w:val="auto"/>
    </w:rPr>
  </w:style>
  <w:style w:type="paragraph" w:customStyle="1" w:styleId="Title3">
    <w:name w:val="Title3"/>
    <w:basedOn w:val="Normal"/>
    <w:rsid w:val="00DA0A5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2B642B"/>
  </w:style>
  <w:style w:type="character" w:customStyle="1" w:styleId="doi">
    <w:name w:val="doi"/>
    <w:basedOn w:val="DefaultParagraphFont"/>
    <w:rsid w:val="002B642B"/>
  </w:style>
  <w:style w:type="character" w:customStyle="1" w:styleId="fm-citation-ids-label">
    <w:name w:val="fm-citation-ids-label"/>
    <w:basedOn w:val="DefaultParagraphFont"/>
    <w:rsid w:val="002B642B"/>
  </w:style>
  <w:style w:type="character" w:customStyle="1" w:styleId="text">
    <w:name w:val="text"/>
    <w:basedOn w:val="DefaultParagraphFont"/>
    <w:rsid w:val="00A52E5B"/>
  </w:style>
  <w:style w:type="paragraph" w:customStyle="1" w:styleId="by-line">
    <w:name w:val="by-line"/>
    <w:basedOn w:val="Normal"/>
    <w:rsid w:val="00505D2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DefaultParagraphFont"/>
    <w:rsid w:val="00505D27"/>
  </w:style>
  <w:style w:type="paragraph" w:customStyle="1" w:styleId="normalparagraphstyle">
    <w:name w:val="normalparagraphstyle"/>
    <w:basedOn w:val="Normal"/>
    <w:rsid w:val="00505D2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136919"/>
  </w:style>
  <w:style w:type="character" w:customStyle="1" w:styleId="xml-collab">
    <w:name w:val="xml-collab"/>
    <w:basedOn w:val="DefaultParagraphFont"/>
    <w:rsid w:val="00136919"/>
  </w:style>
  <w:style w:type="character" w:customStyle="1" w:styleId="xml-article-title">
    <w:name w:val="xml-article-title"/>
    <w:basedOn w:val="DefaultParagraphFont"/>
    <w:rsid w:val="00136919"/>
  </w:style>
  <w:style w:type="character" w:customStyle="1" w:styleId="xml-source">
    <w:name w:val="xml-source"/>
    <w:basedOn w:val="DefaultParagraphFont"/>
    <w:rsid w:val="00136919"/>
  </w:style>
  <w:style w:type="character" w:customStyle="1" w:styleId="xml-year">
    <w:name w:val="xml-year"/>
    <w:basedOn w:val="DefaultParagraphFont"/>
    <w:rsid w:val="00136919"/>
  </w:style>
  <w:style w:type="character" w:customStyle="1" w:styleId="xml-volume">
    <w:name w:val="xml-volume"/>
    <w:basedOn w:val="DefaultParagraphFont"/>
    <w:rsid w:val="00136919"/>
  </w:style>
  <w:style w:type="character" w:customStyle="1" w:styleId="xml-fpage">
    <w:name w:val="xml-fpage"/>
    <w:basedOn w:val="DefaultParagraphFont"/>
    <w:rsid w:val="00136919"/>
  </w:style>
  <w:style w:type="character" w:customStyle="1" w:styleId="named-content">
    <w:name w:val="named-content"/>
    <w:basedOn w:val="DefaultParagraphFont"/>
    <w:rsid w:val="00B43CEF"/>
  </w:style>
  <w:style w:type="character" w:customStyle="1" w:styleId="hwc">
    <w:name w:val="hwc"/>
    <w:basedOn w:val="DefaultParagraphFont"/>
    <w:rsid w:val="00941636"/>
  </w:style>
  <w:style w:type="paragraph" w:customStyle="1" w:styleId="Title4">
    <w:name w:val="Title4"/>
    <w:basedOn w:val="Normal"/>
    <w:rsid w:val="00E72E3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
    <w:basedOn w:val="Default"/>
    <w:next w:val="Default"/>
    <w:uiPriority w:val="99"/>
    <w:rsid w:val="00040FEB"/>
    <w:rPr>
      <w:color w:val="auto"/>
    </w:rPr>
  </w:style>
  <w:style w:type="paragraph" w:customStyle="1" w:styleId="Title5">
    <w:name w:val="Title5"/>
    <w:basedOn w:val="Normal"/>
    <w:rsid w:val="002453E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Default"/>
    <w:next w:val="Default"/>
    <w:uiPriority w:val="99"/>
    <w:rsid w:val="00E22A9D"/>
    <w:rPr>
      <w:color w:val="auto"/>
    </w:rPr>
  </w:style>
  <w:style w:type="paragraph" w:customStyle="1" w:styleId="AbstractText">
    <w:name w:val="Abstract Text"/>
    <w:basedOn w:val="Default"/>
    <w:next w:val="Default"/>
    <w:uiPriority w:val="99"/>
    <w:rsid w:val="00E22A9D"/>
    <w:rPr>
      <w:color w:val="auto"/>
    </w:rPr>
  </w:style>
  <w:style w:type="character" w:customStyle="1" w:styleId="Heading5Char">
    <w:name w:val="Heading 5 Char"/>
    <w:basedOn w:val="DefaultParagraphFont"/>
    <w:link w:val="Heading5"/>
    <w:uiPriority w:val="9"/>
    <w:semiHidden/>
    <w:rsid w:val="005B3F50"/>
    <w:rPr>
      <w:rFonts w:asciiTheme="majorHAnsi" w:eastAsiaTheme="majorEastAsia" w:hAnsiTheme="majorHAnsi" w:cstheme="majorBidi"/>
      <w:color w:val="243F60" w:themeColor="accent1" w:themeShade="7F"/>
    </w:rPr>
  </w:style>
  <w:style w:type="character" w:customStyle="1" w:styleId="tp-label">
    <w:name w:val="tp-label"/>
    <w:basedOn w:val="DefaultParagraphFont"/>
    <w:rsid w:val="00A93457"/>
  </w:style>
  <w:style w:type="paragraph" w:customStyle="1" w:styleId="byline-dateline">
    <w:name w:val="byline-dateline"/>
    <w:basedOn w:val="Normal"/>
    <w:rsid w:val="009156F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156F7"/>
  </w:style>
  <w:style w:type="character" w:customStyle="1" w:styleId="byline-author">
    <w:name w:val="byline-author"/>
    <w:basedOn w:val="DefaultParagraphFont"/>
    <w:rsid w:val="009156F7"/>
  </w:style>
  <w:style w:type="paragraph" w:styleId="HTMLPreformatted">
    <w:name w:val="HTML Preformatted"/>
    <w:basedOn w:val="Normal"/>
    <w:link w:val="HTMLPreformattedChar"/>
    <w:uiPriority w:val="99"/>
    <w:unhideWhenUsed/>
    <w:rsid w:val="00E55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58C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34DF0"/>
    <w:rPr>
      <w:sz w:val="21"/>
      <w:szCs w:val="21"/>
    </w:rPr>
  </w:style>
  <w:style w:type="paragraph" w:styleId="CommentText">
    <w:name w:val="annotation text"/>
    <w:basedOn w:val="Normal"/>
    <w:link w:val="CommentTextChar"/>
    <w:uiPriority w:val="99"/>
    <w:unhideWhenUsed/>
    <w:rsid w:val="00A34DF0"/>
  </w:style>
  <w:style w:type="character" w:customStyle="1" w:styleId="CommentTextChar">
    <w:name w:val="Comment Text Char"/>
    <w:basedOn w:val="DefaultParagraphFont"/>
    <w:link w:val="CommentText"/>
    <w:uiPriority w:val="99"/>
    <w:rsid w:val="00A34DF0"/>
    <w:rPr>
      <w:rFonts w:eastAsiaTheme="minorEastAsia"/>
    </w:rPr>
  </w:style>
  <w:style w:type="paragraph" w:styleId="CommentSubject">
    <w:name w:val="annotation subject"/>
    <w:basedOn w:val="CommentText"/>
    <w:next w:val="CommentText"/>
    <w:link w:val="CommentSubjectChar"/>
    <w:uiPriority w:val="99"/>
    <w:semiHidden/>
    <w:unhideWhenUsed/>
    <w:rsid w:val="006D1D94"/>
    <w:rPr>
      <w:b/>
      <w:bCs/>
    </w:rPr>
  </w:style>
  <w:style w:type="character" w:customStyle="1" w:styleId="CommentSubjectChar">
    <w:name w:val="Comment Subject Char"/>
    <w:basedOn w:val="CommentTextChar"/>
    <w:link w:val="CommentSubject"/>
    <w:uiPriority w:val="99"/>
    <w:semiHidden/>
    <w:rsid w:val="006D1D94"/>
    <w:rPr>
      <w:rFonts w:eastAsiaTheme="minorEastAsia"/>
      <w:b/>
      <w:bCs/>
    </w:rPr>
  </w:style>
  <w:style w:type="character" w:styleId="HTMLCite">
    <w:name w:val="HTML Cite"/>
    <w:basedOn w:val="DefaultParagraphFont"/>
    <w:uiPriority w:val="99"/>
    <w:semiHidden/>
    <w:unhideWhenUsed/>
    <w:rsid w:val="00DD7A3E"/>
    <w:rPr>
      <w:i/>
      <w:iCs/>
    </w:rPr>
  </w:style>
  <w:style w:type="character" w:customStyle="1" w:styleId="apple-converted-space">
    <w:name w:val="apple-converted-space"/>
    <w:basedOn w:val="DefaultParagraphFont"/>
    <w:rsid w:val="007E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45">
      <w:bodyDiv w:val="1"/>
      <w:marLeft w:val="0"/>
      <w:marRight w:val="0"/>
      <w:marTop w:val="0"/>
      <w:marBottom w:val="0"/>
      <w:divBdr>
        <w:top w:val="none" w:sz="0" w:space="0" w:color="auto"/>
        <w:left w:val="none" w:sz="0" w:space="0" w:color="auto"/>
        <w:bottom w:val="none" w:sz="0" w:space="0" w:color="auto"/>
        <w:right w:val="none" w:sz="0" w:space="0" w:color="auto"/>
      </w:divBdr>
    </w:div>
    <w:div w:id="15084486">
      <w:bodyDiv w:val="1"/>
      <w:marLeft w:val="0"/>
      <w:marRight w:val="0"/>
      <w:marTop w:val="0"/>
      <w:marBottom w:val="0"/>
      <w:divBdr>
        <w:top w:val="none" w:sz="0" w:space="0" w:color="auto"/>
        <w:left w:val="none" w:sz="0" w:space="0" w:color="auto"/>
        <w:bottom w:val="none" w:sz="0" w:space="0" w:color="auto"/>
        <w:right w:val="none" w:sz="0" w:space="0" w:color="auto"/>
      </w:divBdr>
      <w:divsChild>
        <w:div w:id="57091104">
          <w:marLeft w:val="0"/>
          <w:marRight w:val="0"/>
          <w:marTop w:val="0"/>
          <w:marBottom w:val="0"/>
          <w:divBdr>
            <w:top w:val="none" w:sz="0" w:space="0" w:color="auto"/>
            <w:left w:val="none" w:sz="0" w:space="0" w:color="auto"/>
            <w:bottom w:val="none" w:sz="0" w:space="0" w:color="auto"/>
            <w:right w:val="none" w:sz="0" w:space="0" w:color="auto"/>
          </w:divBdr>
        </w:div>
      </w:divsChild>
    </w:div>
    <w:div w:id="39061011">
      <w:bodyDiv w:val="1"/>
      <w:marLeft w:val="0"/>
      <w:marRight w:val="0"/>
      <w:marTop w:val="0"/>
      <w:marBottom w:val="0"/>
      <w:divBdr>
        <w:top w:val="none" w:sz="0" w:space="0" w:color="auto"/>
        <w:left w:val="none" w:sz="0" w:space="0" w:color="auto"/>
        <w:bottom w:val="none" w:sz="0" w:space="0" w:color="auto"/>
        <w:right w:val="none" w:sz="0" w:space="0" w:color="auto"/>
      </w:divBdr>
    </w:div>
    <w:div w:id="39401368">
      <w:bodyDiv w:val="1"/>
      <w:marLeft w:val="0"/>
      <w:marRight w:val="0"/>
      <w:marTop w:val="0"/>
      <w:marBottom w:val="0"/>
      <w:divBdr>
        <w:top w:val="none" w:sz="0" w:space="0" w:color="auto"/>
        <w:left w:val="none" w:sz="0" w:space="0" w:color="auto"/>
        <w:bottom w:val="none" w:sz="0" w:space="0" w:color="auto"/>
        <w:right w:val="none" w:sz="0" w:space="0" w:color="auto"/>
      </w:divBdr>
      <w:divsChild>
        <w:div w:id="370569980">
          <w:marLeft w:val="0"/>
          <w:marRight w:val="0"/>
          <w:marTop w:val="0"/>
          <w:marBottom w:val="0"/>
          <w:divBdr>
            <w:top w:val="none" w:sz="0" w:space="0" w:color="auto"/>
            <w:left w:val="none" w:sz="0" w:space="0" w:color="auto"/>
            <w:bottom w:val="none" w:sz="0" w:space="0" w:color="auto"/>
            <w:right w:val="none" w:sz="0" w:space="0" w:color="auto"/>
          </w:divBdr>
        </w:div>
        <w:div w:id="1543858647">
          <w:marLeft w:val="0"/>
          <w:marRight w:val="0"/>
          <w:marTop w:val="0"/>
          <w:marBottom w:val="0"/>
          <w:divBdr>
            <w:top w:val="none" w:sz="0" w:space="0" w:color="auto"/>
            <w:left w:val="none" w:sz="0" w:space="0" w:color="auto"/>
            <w:bottom w:val="none" w:sz="0" w:space="0" w:color="auto"/>
            <w:right w:val="none" w:sz="0" w:space="0" w:color="auto"/>
          </w:divBdr>
        </w:div>
      </w:divsChild>
    </w:div>
    <w:div w:id="81218253">
      <w:bodyDiv w:val="1"/>
      <w:marLeft w:val="0"/>
      <w:marRight w:val="0"/>
      <w:marTop w:val="0"/>
      <w:marBottom w:val="0"/>
      <w:divBdr>
        <w:top w:val="none" w:sz="0" w:space="0" w:color="auto"/>
        <w:left w:val="none" w:sz="0" w:space="0" w:color="auto"/>
        <w:bottom w:val="none" w:sz="0" w:space="0" w:color="auto"/>
        <w:right w:val="none" w:sz="0" w:space="0" w:color="auto"/>
      </w:divBdr>
      <w:divsChild>
        <w:div w:id="1992127524">
          <w:marLeft w:val="0"/>
          <w:marRight w:val="0"/>
          <w:marTop w:val="0"/>
          <w:marBottom w:val="0"/>
          <w:divBdr>
            <w:top w:val="none" w:sz="0" w:space="0" w:color="auto"/>
            <w:left w:val="none" w:sz="0" w:space="0" w:color="auto"/>
            <w:bottom w:val="none" w:sz="0" w:space="0" w:color="auto"/>
            <w:right w:val="none" w:sz="0" w:space="0" w:color="auto"/>
          </w:divBdr>
        </w:div>
        <w:div w:id="762458235">
          <w:marLeft w:val="0"/>
          <w:marRight w:val="0"/>
          <w:marTop w:val="0"/>
          <w:marBottom w:val="0"/>
          <w:divBdr>
            <w:top w:val="none" w:sz="0" w:space="0" w:color="auto"/>
            <w:left w:val="none" w:sz="0" w:space="0" w:color="auto"/>
            <w:bottom w:val="none" w:sz="0" w:space="0" w:color="auto"/>
            <w:right w:val="none" w:sz="0" w:space="0" w:color="auto"/>
          </w:divBdr>
        </w:div>
        <w:div w:id="125895831">
          <w:marLeft w:val="0"/>
          <w:marRight w:val="0"/>
          <w:marTop w:val="0"/>
          <w:marBottom w:val="0"/>
          <w:divBdr>
            <w:top w:val="none" w:sz="0" w:space="0" w:color="auto"/>
            <w:left w:val="none" w:sz="0" w:space="0" w:color="auto"/>
            <w:bottom w:val="none" w:sz="0" w:space="0" w:color="auto"/>
            <w:right w:val="none" w:sz="0" w:space="0" w:color="auto"/>
          </w:divBdr>
        </w:div>
        <w:div w:id="268977297">
          <w:marLeft w:val="0"/>
          <w:marRight w:val="0"/>
          <w:marTop w:val="0"/>
          <w:marBottom w:val="0"/>
          <w:divBdr>
            <w:top w:val="none" w:sz="0" w:space="0" w:color="auto"/>
            <w:left w:val="none" w:sz="0" w:space="0" w:color="auto"/>
            <w:bottom w:val="none" w:sz="0" w:space="0" w:color="auto"/>
            <w:right w:val="none" w:sz="0" w:space="0" w:color="auto"/>
          </w:divBdr>
        </w:div>
      </w:divsChild>
    </w:div>
    <w:div w:id="87967559">
      <w:bodyDiv w:val="1"/>
      <w:marLeft w:val="0"/>
      <w:marRight w:val="0"/>
      <w:marTop w:val="0"/>
      <w:marBottom w:val="0"/>
      <w:divBdr>
        <w:top w:val="none" w:sz="0" w:space="0" w:color="auto"/>
        <w:left w:val="none" w:sz="0" w:space="0" w:color="auto"/>
        <w:bottom w:val="none" w:sz="0" w:space="0" w:color="auto"/>
        <w:right w:val="none" w:sz="0" w:space="0" w:color="auto"/>
      </w:divBdr>
      <w:divsChild>
        <w:div w:id="1994023108">
          <w:marLeft w:val="0"/>
          <w:marRight w:val="0"/>
          <w:marTop w:val="0"/>
          <w:marBottom w:val="0"/>
          <w:divBdr>
            <w:top w:val="none" w:sz="0" w:space="0" w:color="auto"/>
            <w:left w:val="none" w:sz="0" w:space="0" w:color="auto"/>
            <w:bottom w:val="none" w:sz="0" w:space="0" w:color="auto"/>
            <w:right w:val="none" w:sz="0" w:space="0" w:color="auto"/>
          </w:divBdr>
        </w:div>
        <w:div w:id="1885554743">
          <w:marLeft w:val="0"/>
          <w:marRight w:val="0"/>
          <w:marTop w:val="0"/>
          <w:marBottom w:val="0"/>
          <w:divBdr>
            <w:top w:val="none" w:sz="0" w:space="0" w:color="auto"/>
            <w:left w:val="none" w:sz="0" w:space="0" w:color="auto"/>
            <w:bottom w:val="none" w:sz="0" w:space="0" w:color="auto"/>
            <w:right w:val="none" w:sz="0" w:space="0" w:color="auto"/>
          </w:divBdr>
        </w:div>
      </w:divsChild>
    </w:div>
    <w:div w:id="96751390">
      <w:bodyDiv w:val="1"/>
      <w:marLeft w:val="0"/>
      <w:marRight w:val="0"/>
      <w:marTop w:val="0"/>
      <w:marBottom w:val="0"/>
      <w:divBdr>
        <w:top w:val="none" w:sz="0" w:space="0" w:color="auto"/>
        <w:left w:val="none" w:sz="0" w:space="0" w:color="auto"/>
        <w:bottom w:val="none" w:sz="0" w:space="0" w:color="auto"/>
        <w:right w:val="none" w:sz="0" w:space="0" w:color="auto"/>
      </w:divBdr>
      <w:divsChild>
        <w:div w:id="1449469404">
          <w:marLeft w:val="0"/>
          <w:marRight w:val="0"/>
          <w:marTop w:val="0"/>
          <w:marBottom w:val="0"/>
          <w:divBdr>
            <w:top w:val="none" w:sz="0" w:space="0" w:color="auto"/>
            <w:left w:val="none" w:sz="0" w:space="0" w:color="auto"/>
            <w:bottom w:val="none" w:sz="0" w:space="0" w:color="auto"/>
            <w:right w:val="none" w:sz="0" w:space="0" w:color="auto"/>
          </w:divBdr>
          <w:divsChild>
            <w:div w:id="1100250333">
              <w:marLeft w:val="0"/>
              <w:marRight w:val="0"/>
              <w:marTop w:val="0"/>
              <w:marBottom w:val="0"/>
              <w:divBdr>
                <w:top w:val="none" w:sz="0" w:space="0" w:color="auto"/>
                <w:left w:val="none" w:sz="0" w:space="0" w:color="auto"/>
                <w:bottom w:val="none" w:sz="0" w:space="0" w:color="auto"/>
                <w:right w:val="none" w:sz="0" w:space="0" w:color="auto"/>
              </w:divBdr>
              <w:divsChild>
                <w:div w:id="334966455">
                  <w:marLeft w:val="0"/>
                  <w:marRight w:val="0"/>
                  <w:marTop w:val="0"/>
                  <w:marBottom w:val="0"/>
                  <w:divBdr>
                    <w:top w:val="none" w:sz="0" w:space="0" w:color="auto"/>
                    <w:left w:val="none" w:sz="0" w:space="0" w:color="auto"/>
                    <w:bottom w:val="none" w:sz="0" w:space="0" w:color="auto"/>
                    <w:right w:val="none" w:sz="0" w:space="0" w:color="auto"/>
                  </w:divBdr>
                  <w:divsChild>
                    <w:div w:id="1353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5833">
      <w:bodyDiv w:val="1"/>
      <w:marLeft w:val="0"/>
      <w:marRight w:val="0"/>
      <w:marTop w:val="0"/>
      <w:marBottom w:val="0"/>
      <w:divBdr>
        <w:top w:val="none" w:sz="0" w:space="0" w:color="auto"/>
        <w:left w:val="none" w:sz="0" w:space="0" w:color="auto"/>
        <w:bottom w:val="none" w:sz="0" w:space="0" w:color="auto"/>
        <w:right w:val="none" w:sz="0" w:space="0" w:color="auto"/>
      </w:divBdr>
    </w:div>
    <w:div w:id="121576021">
      <w:bodyDiv w:val="1"/>
      <w:marLeft w:val="0"/>
      <w:marRight w:val="0"/>
      <w:marTop w:val="0"/>
      <w:marBottom w:val="0"/>
      <w:divBdr>
        <w:top w:val="none" w:sz="0" w:space="0" w:color="auto"/>
        <w:left w:val="none" w:sz="0" w:space="0" w:color="auto"/>
        <w:bottom w:val="none" w:sz="0" w:space="0" w:color="auto"/>
        <w:right w:val="none" w:sz="0" w:space="0" w:color="auto"/>
      </w:divBdr>
    </w:div>
    <w:div w:id="137188878">
      <w:bodyDiv w:val="1"/>
      <w:marLeft w:val="0"/>
      <w:marRight w:val="0"/>
      <w:marTop w:val="0"/>
      <w:marBottom w:val="0"/>
      <w:divBdr>
        <w:top w:val="none" w:sz="0" w:space="0" w:color="auto"/>
        <w:left w:val="none" w:sz="0" w:space="0" w:color="auto"/>
        <w:bottom w:val="none" w:sz="0" w:space="0" w:color="auto"/>
        <w:right w:val="none" w:sz="0" w:space="0" w:color="auto"/>
      </w:divBdr>
    </w:div>
    <w:div w:id="156306836">
      <w:bodyDiv w:val="1"/>
      <w:marLeft w:val="0"/>
      <w:marRight w:val="0"/>
      <w:marTop w:val="0"/>
      <w:marBottom w:val="0"/>
      <w:divBdr>
        <w:top w:val="none" w:sz="0" w:space="0" w:color="auto"/>
        <w:left w:val="none" w:sz="0" w:space="0" w:color="auto"/>
        <w:bottom w:val="none" w:sz="0" w:space="0" w:color="auto"/>
        <w:right w:val="none" w:sz="0" w:space="0" w:color="auto"/>
      </w:divBdr>
    </w:div>
    <w:div w:id="179779697">
      <w:bodyDiv w:val="1"/>
      <w:marLeft w:val="0"/>
      <w:marRight w:val="0"/>
      <w:marTop w:val="0"/>
      <w:marBottom w:val="0"/>
      <w:divBdr>
        <w:top w:val="none" w:sz="0" w:space="0" w:color="auto"/>
        <w:left w:val="none" w:sz="0" w:space="0" w:color="auto"/>
        <w:bottom w:val="none" w:sz="0" w:space="0" w:color="auto"/>
        <w:right w:val="none" w:sz="0" w:space="0" w:color="auto"/>
      </w:divBdr>
    </w:div>
    <w:div w:id="192958487">
      <w:bodyDiv w:val="1"/>
      <w:marLeft w:val="0"/>
      <w:marRight w:val="0"/>
      <w:marTop w:val="0"/>
      <w:marBottom w:val="0"/>
      <w:divBdr>
        <w:top w:val="none" w:sz="0" w:space="0" w:color="auto"/>
        <w:left w:val="none" w:sz="0" w:space="0" w:color="auto"/>
        <w:bottom w:val="none" w:sz="0" w:space="0" w:color="auto"/>
        <w:right w:val="none" w:sz="0" w:space="0" w:color="auto"/>
      </w:divBdr>
    </w:div>
    <w:div w:id="196554295">
      <w:bodyDiv w:val="1"/>
      <w:marLeft w:val="0"/>
      <w:marRight w:val="0"/>
      <w:marTop w:val="0"/>
      <w:marBottom w:val="0"/>
      <w:divBdr>
        <w:top w:val="none" w:sz="0" w:space="0" w:color="auto"/>
        <w:left w:val="none" w:sz="0" w:space="0" w:color="auto"/>
        <w:bottom w:val="none" w:sz="0" w:space="0" w:color="auto"/>
        <w:right w:val="none" w:sz="0" w:space="0" w:color="auto"/>
      </w:divBdr>
      <w:divsChild>
        <w:div w:id="1775325277">
          <w:marLeft w:val="0"/>
          <w:marRight w:val="0"/>
          <w:marTop w:val="0"/>
          <w:marBottom w:val="0"/>
          <w:divBdr>
            <w:top w:val="none" w:sz="0" w:space="0" w:color="auto"/>
            <w:left w:val="none" w:sz="0" w:space="0" w:color="auto"/>
            <w:bottom w:val="none" w:sz="0" w:space="0" w:color="auto"/>
            <w:right w:val="none" w:sz="0" w:space="0" w:color="auto"/>
          </w:divBdr>
        </w:div>
        <w:div w:id="507914285">
          <w:marLeft w:val="0"/>
          <w:marRight w:val="0"/>
          <w:marTop w:val="0"/>
          <w:marBottom w:val="0"/>
          <w:divBdr>
            <w:top w:val="none" w:sz="0" w:space="0" w:color="auto"/>
            <w:left w:val="none" w:sz="0" w:space="0" w:color="auto"/>
            <w:bottom w:val="none" w:sz="0" w:space="0" w:color="auto"/>
            <w:right w:val="none" w:sz="0" w:space="0" w:color="auto"/>
          </w:divBdr>
        </w:div>
        <w:div w:id="1625043161">
          <w:marLeft w:val="0"/>
          <w:marRight w:val="0"/>
          <w:marTop w:val="0"/>
          <w:marBottom w:val="0"/>
          <w:divBdr>
            <w:top w:val="none" w:sz="0" w:space="0" w:color="auto"/>
            <w:left w:val="none" w:sz="0" w:space="0" w:color="auto"/>
            <w:bottom w:val="none" w:sz="0" w:space="0" w:color="auto"/>
            <w:right w:val="none" w:sz="0" w:space="0" w:color="auto"/>
          </w:divBdr>
        </w:div>
      </w:divsChild>
    </w:div>
    <w:div w:id="197662337">
      <w:bodyDiv w:val="1"/>
      <w:marLeft w:val="0"/>
      <w:marRight w:val="0"/>
      <w:marTop w:val="0"/>
      <w:marBottom w:val="0"/>
      <w:divBdr>
        <w:top w:val="none" w:sz="0" w:space="0" w:color="auto"/>
        <w:left w:val="none" w:sz="0" w:space="0" w:color="auto"/>
        <w:bottom w:val="none" w:sz="0" w:space="0" w:color="auto"/>
        <w:right w:val="none" w:sz="0" w:space="0" w:color="auto"/>
      </w:divBdr>
    </w:div>
    <w:div w:id="202601635">
      <w:bodyDiv w:val="1"/>
      <w:marLeft w:val="0"/>
      <w:marRight w:val="0"/>
      <w:marTop w:val="0"/>
      <w:marBottom w:val="0"/>
      <w:divBdr>
        <w:top w:val="none" w:sz="0" w:space="0" w:color="auto"/>
        <w:left w:val="none" w:sz="0" w:space="0" w:color="auto"/>
        <w:bottom w:val="none" w:sz="0" w:space="0" w:color="auto"/>
        <w:right w:val="none" w:sz="0" w:space="0" w:color="auto"/>
      </w:divBdr>
    </w:div>
    <w:div w:id="208225221">
      <w:bodyDiv w:val="1"/>
      <w:marLeft w:val="0"/>
      <w:marRight w:val="0"/>
      <w:marTop w:val="0"/>
      <w:marBottom w:val="0"/>
      <w:divBdr>
        <w:top w:val="none" w:sz="0" w:space="0" w:color="auto"/>
        <w:left w:val="none" w:sz="0" w:space="0" w:color="auto"/>
        <w:bottom w:val="none" w:sz="0" w:space="0" w:color="auto"/>
        <w:right w:val="none" w:sz="0" w:space="0" w:color="auto"/>
      </w:divBdr>
      <w:divsChild>
        <w:div w:id="940257958">
          <w:marLeft w:val="0"/>
          <w:marRight w:val="0"/>
          <w:marTop w:val="0"/>
          <w:marBottom w:val="0"/>
          <w:divBdr>
            <w:top w:val="none" w:sz="0" w:space="0" w:color="auto"/>
            <w:left w:val="none" w:sz="0" w:space="0" w:color="auto"/>
            <w:bottom w:val="none" w:sz="0" w:space="0" w:color="auto"/>
            <w:right w:val="none" w:sz="0" w:space="0" w:color="auto"/>
          </w:divBdr>
          <w:divsChild>
            <w:div w:id="458183394">
              <w:marLeft w:val="0"/>
              <w:marRight w:val="0"/>
              <w:marTop w:val="0"/>
              <w:marBottom w:val="0"/>
              <w:divBdr>
                <w:top w:val="none" w:sz="0" w:space="0" w:color="auto"/>
                <w:left w:val="none" w:sz="0" w:space="0" w:color="auto"/>
                <w:bottom w:val="none" w:sz="0" w:space="0" w:color="auto"/>
                <w:right w:val="none" w:sz="0" w:space="0" w:color="auto"/>
              </w:divBdr>
              <w:divsChild>
                <w:div w:id="739061811">
                  <w:marLeft w:val="0"/>
                  <w:marRight w:val="0"/>
                  <w:marTop w:val="0"/>
                  <w:marBottom w:val="0"/>
                  <w:divBdr>
                    <w:top w:val="none" w:sz="0" w:space="0" w:color="auto"/>
                    <w:left w:val="none" w:sz="0" w:space="0" w:color="auto"/>
                    <w:bottom w:val="none" w:sz="0" w:space="0" w:color="auto"/>
                    <w:right w:val="none" w:sz="0" w:space="0" w:color="auto"/>
                  </w:divBdr>
                  <w:divsChild>
                    <w:div w:id="1527019576">
                      <w:marLeft w:val="0"/>
                      <w:marRight w:val="0"/>
                      <w:marTop w:val="0"/>
                      <w:marBottom w:val="0"/>
                      <w:divBdr>
                        <w:top w:val="none" w:sz="0" w:space="0" w:color="auto"/>
                        <w:left w:val="none" w:sz="0" w:space="0" w:color="auto"/>
                        <w:bottom w:val="none" w:sz="0" w:space="0" w:color="auto"/>
                        <w:right w:val="none" w:sz="0" w:space="0" w:color="auto"/>
                      </w:divBdr>
                      <w:divsChild>
                        <w:div w:id="910846090">
                          <w:marLeft w:val="0"/>
                          <w:marRight w:val="0"/>
                          <w:marTop w:val="0"/>
                          <w:marBottom w:val="0"/>
                          <w:divBdr>
                            <w:top w:val="none" w:sz="0" w:space="0" w:color="auto"/>
                            <w:left w:val="none" w:sz="0" w:space="0" w:color="auto"/>
                            <w:bottom w:val="none" w:sz="0" w:space="0" w:color="auto"/>
                            <w:right w:val="none" w:sz="0" w:space="0" w:color="auto"/>
                          </w:divBdr>
                        </w:div>
                        <w:div w:id="371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71">
                  <w:marLeft w:val="0"/>
                  <w:marRight w:val="0"/>
                  <w:marTop w:val="0"/>
                  <w:marBottom w:val="0"/>
                  <w:divBdr>
                    <w:top w:val="none" w:sz="0" w:space="0" w:color="auto"/>
                    <w:left w:val="none" w:sz="0" w:space="0" w:color="auto"/>
                    <w:bottom w:val="none" w:sz="0" w:space="0" w:color="auto"/>
                    <w:right w:val="none" w:sz="0" w:space="0" w:color="auto"/>
                  </w:divBdr>
                  <w:divsChild>
                    <w:div w:id="371418639">
                      <w:marLeft w:val="0"/>
                      <w:marRight w:val="0"/>
                      <w:marTop w:val="0"/>
                      <w:marBottom w:val="0"/>
                      <w:divBdr>
                        <w:top w:val="none" w:sz="0" w:space="0" w:color="auto"/>
                        <w:left w:val="none" w:sz="0" w:space="0" w:color="auto"/>
                        <w:bottom w:val="none" w:sz="0" w:space="0" w:color="auto"/>
                        <w:right w:val="none" w:sz="0" w:space="0" w:color="auto"/>
                      </w:divBdr>
                      <w:divsChild>
                        <w:div w:id="5222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3700">
          <w:marLeft w:val="0"/>
          <w:marRight w:val="0"/>
          <w:marTop w:val="0"/>
          <w:marBottom w:val="0"/>
          <w:divBdr>
            <w:top w:val="none" w:sz="0" w:space="0" w:color="auto"/>
            <w:left w:val="none" w:sz="0" w:space="0" w:color="auto"/>
            <w:bottom w:val="none" w:sz="0" w:space="0" w:color="auto"/>
            <w:right w:val="none" w:sz="0" w:space="0" w:color="auto"/>
          </w:divBdr>
          <w:divsChild>
            <w:div w:id="589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9684">
      <w:bodyDiv w:val="1"/>
      <w:marLeft w:val="0"/>
      <w:marRight w:val="0"/>
      <w:marTop w:val="0"/>
      <w:marBottom w:val="0"/>
      <w:divBdr>
        <w:top w:val="none" w:sz="0" w:space="0" w:color="auto"/>
        <w:left w:val="none" w:sz="0" w:space="0" w:color="auto"/>
        <w:bottom w:val="none" w:sz="0" w:space="0" w:color="auto"/>
        <w:right w:val="none" w:sz="0" w:space="0" w:color="auto"/>
      </w:divBdr>
      <w:divsChild>
        <w:div w:id="1829058077">
          <w:marLeft w:val="1267"/>
          <w:marRight w:val="0"/>
          <w:marTop w:val="0"/>
          <w:marBottom w:val="0"/>
          <w:divBdr>
            <w:top w:val="none" w:sz="0" w:space="0" w:color="auto"/>
            <w:left w:val="none" w:sz="0" w:space="0" w:color="auto"/>
            <w:bottom w:val="none" w:sz="0" w:space="0" w:color="auto"/>
            <w:right w:val="none" w:sz="0" w:space="0" w:color="auto"/>
          </w:divBdr>
        </w:div>
        <w:div w:id="158228327">
          <w:marLeft w:val="1987"/>
          <w:marRight w:val="0"/>
          <w:marTop w:val="0"/>
          <w:marBottom w:val="0"/>
          <w:divBdr>
            <w:top w:val="none" w:sz="0" w:space="0" w:color="auto"/>
            <w:left w:val="none" w:sz="0" w:space="0" w:color="auto"/>
            <w:bottom w:val="none" w:sz="0" w:space="0" w:color="auto"/>
            <w:right w:val="none" w:sz="0" w:space="0" w:color="auto"/>
          </w:divBdr>
        </w:div>
        <w:div w:id="401173196">
          <w:marLeft w:val="1987"/>
          <w:marRight w:val="0"/>
          <w:marTop w:val="120"/>
          <w:marBottom w:val="0"/>
          <w:divBdr>
            <w:top w:val="none" w:sz="0" w:space="0" w:color="auto"/>
            <w:left w:val="none" w:sz="0" w:space="0" w:color="auto"/>
            <w:bottom w:val="none" w:sz="0" w:space="0" w:color="auto"/>
            <w:right w:val="none" w:sz="0" w:space="0" w:color="auto"/>
          </w:divBdr>
        </w:div>
        <w:div w:id="772895136">
          <w:marLeft w:val="1987"/>
          <w:marRight w:val="0"/>
          <w:marTop w:val="120"/>
          <w:marBottom w:val="0"/>
          <w:divBdr>
            <w:top w:val="none" w:sz="0" w:space="0" w:color="auto"/>
            <w:left w:val="none" w:sz="0" w:space="0" w:color="auto"/>
            <w:bottom w:val="none" w:sz="0" w:space="0" w:color="auto"/>
            <w:right w:val="none" w:sz="0" w:space="0" w:color="auto"/>
          </w:divBdr>
        </w:div>
        <w:div w:id="1716615936">
          <w:marLeft w:val="1987"/>
          <w:marRight w:val="0"/>
          <w:marTop w:val="120"/>
          <w:marBottom w:val="0"/>
          <w:divBdr>
            <w:top w:val="none" w:sz="0" w:space="0" w:color="auto"/>
            <w:left w:val="none" w:sz="0" w:space="0" w:color="auto"/>
            <w:bottom w:val="none" w:sz="0" w:space="0" w:color="auto"/>
            <w:right w:val="none" w:sz="0" w:space="0" w:color="auto"/>
          </w:divBdr>
        </w:div>
        <w:div w:id="1693721058">
          <w:marLeft w:val="1987"/>
          <w:marRight w:val="0"/>
          <w:marTop w:val="120"/>
          <w:marBottom w:val="0"/>
          <w:divBdr>
            <w:top w:val="none" w:sz="0" w:space="0" w:color="auto"/>
            <w:left w:val="none" w:sz="0" w:space="0" w:color="auto"/>
            <w:bottom w:val="none" w:sz="0" w:space="0" w:color="auto"/>
            <w:right w:val="none" w:sz="0" w:space="0" w:color="auto"/>
          </w:divBdr>
        </w:div>
        <w:div w:id="1423527341">
          <w:marLeft w:val="1987"/>
          <w:marRight w:val="0"/>
          <w:marTop w:val="120"/>
          <w:marBottom w:val="0"/>
          <w:divBdr>
            <w:top w:val="none" w:sz="0" w:space="0" w:color="auto"/>
            <w:left w:val="none" w:sz="0" w:space="0" w:color="auto"/>
            <w:bottom w:val="none" w:sz="0" w:space="0" w:color="auto"/>
            <w:right w:val="none" w:sz="0" w:space="0" w:color="auto"/>
          </w:divBdr>
        </w:div>
      </w:divsChild>
    </w:div>
    <w:div w:id="213010752">
      <w:bodyDiv w:val="1"/>
      <w:marLeft w:val="0"/>
      <w:marRight w:val="0"/>
      <w:marTop w:val="0"/>
      <w:marBottom w:val="0"/>
      <w:divBdr>
        <w:top w:val="none" w:sz="0" w:space="0" w:color="auto"/>
        <w:left w:val="none" w:sz="0" w:space="0" w:color="auto"/>
        <w:bottom w:val="none" w:sz="0" w:space="0" w:color="auto"/>
        <w:right w:val="none" w:sz="0" w:space="0" w:color="auto"/>
      </w:divBdr>
      <w:divsChild>
        <w:div w:id="1149128056">
          <w:marLeft w:val="0"/>
          <w:marRight w:val="0"/>
          <w:marTop w:val="0"/>
          <w:marBottom w:val="0"/>
          <w:divBdr>
            <w:top w:val="none" w:sz="0" w:space="0" w:color="auto"/>
            <w:left w:val="none" w:sz="0" w:space="0" w:color="auto"/>
            <w:bottom w:val="none" w:sz="0" w:space="0" w:color="auto"/>
            <w:right w:val="none" w:sz="0" w:space="0" w:color="auto"/>
          </w:divBdr>
        </w:div>
        <w:div w:id="294336150">
          <w:marLeft w:val="0"/>
          <w:marRight w:val="0"/>
          <w:marTop w:val="0"/>
          <w:marBottom w:val="0"/>
          <w:divBdr>
            <w:top w:val="none" w:sz="0" w:space="0" w:color="auto"/>
            <w:left w:val="none" w:sz="0" w:space="0" w:color="auto"/>
            <w:bottom w:val="none" w:sz="0" w:space="0" w:color="auto"/>
            <w:right w:val="none" w:sz="0" w:space="0" w:color="auto"/>
          </w:divBdr>
        </w:div>
        <w:div w:id="612245844">
          <w:marLeft w:val="0"/>
          <w:marRight w:val="0"/>
          <w:marTop w:val="0"/>
          <w:marBottom w:val="0"/>
          <w:divBdr>
            <w:top w:val="none" w:sz="0" w:space="0" w:color="auto"/>
            <w:left w:val="none" w:sz="0" w:space="0" w:color="auto"/>
            <w:bottom w:val="none" w:sz="0" w:space="0" w:color="auto"/>
            <w:right w:val="none" w:sz="0" w:space="0" w:color="auto"/>
          </w:divBdr>
        </w:div>
        <w:div w:id="704213417">
          <w:marLeft w:val="0"/>
          <w:marRight w:val="0"/>
          <w:marTop w:val="0"/>
          <w:marBottom w:val="0"/>
          <w:divBdr>
            <w:top w:val="none" w:sz="0" w:space="0" w:color="auto"/>
            <w:left w:val="none" w:sz="0" w:space="0" w:color="auto"/>
            <w:bottom w:val="none" w:sz="0" w:space="0" w:color="auto"/>
            <w:right w:val="none" w:sz="0" w:space="0" w:color="auto"/>
          </w:divBdr>
        </w:div>
        <w:div w:id="175731636">
          <w:marLeft w:val="0"/>
          <w:marRight w:val="0"/>
          <w:marTop w:val="0"/>
          <w:marBottom w:val="0"/>
          <w:divBdr>
            <w:top w:val="none" w:sz="0" w:space="0" w:color="auto"/>
            <w:left w:val="none" w:sz="0" w:space="0" w:color="auto"/>
            <w:bottom w:val="none" w:sz="0" w:space="0" w:color="auto"/>
            <w:right w:val="none" w:sz="0" w:space="0" w:color="auto"/>
          </w:divBdr>
        </w:div>
        <w:div w:id="1552184583">
          <w:marLeft w:val="0"/>
          <w:marRight w:val="0"/>
          <w:marTop w:val="0"/>
          <w:marBottom w:val="0"/>
          <w:divBdr>
            <w:top w:val="none" w:sz="0" w:space="0" w:color="auto"/>
            <w:left w:val="none" w:sz="0" w:space="0" w:color="auto"/>
            <w:bottom w:val="none" w:sz="0" w:space="0" w:color="auto"/>
            <w:right w:val="none" w:sz="0" w:space="0" w:color="auto"/>
          </w:divBdr>
        </w:div>
        <w:div w:id="1085420893">
          <w:marLeft w:val="0"/>
          <w:marRight w:val="0"/>
          <w:marTop w:val="0"/>
          <w:marBottom w:val="0"/>
          <w:divBdr>
            <w:top w:val="none" w:sz="0" w:space="0" w:color="auto"/>
            <w:left w:val="none" w:sz="0" w:space="0" w:color="auto"/>
            <w:bottom w:val="none" w:sz="0" w:space="0" w:color="auto"/>
            <w:right w:val="none" w:sz="0" w:space="0" w:color="auto"/>
          </w:divBdr>
        </w:div>
        <w:div w:id="1460804960">
          <w:marLeft w:val="0"/>
          <w:marRight w:val="0"/>
          <w:marTop w:val="0"/>
          <w:marBottom w:val="0"/>
          <w:divBdr>
            <w:top w:val="none" w:sz="0" w:space="0" w:color="auto"/>
            <w:left w:val="none" w:sz="0" w:space="0" w:color="auto"/>
            <w:bottom w:val="none" w:sz="0" w:space="0" w:color="auto"/>
            <w:right w:val="none" w:sz="0" w:space="0" w:color="auto"/>
          </w:divBdr>
        </w:div>
      </w:divsChild>
    </w:div>
    <w:div w:id="222713881">
      <w:bodyDiv w:val="1"/>
      <w:marLeft w:val="0"/>
      <w:marRight w:val="0"/>
      <w:marTop w:val="0"/>
      <w:marBottom w:val="0"/>
      <w:divBdr>
        <w:top w:val="none" w:sz="0" w:space="0" w:color="auto"/>
        <w:left w:val="none" w:sz="0" w:space="0" w:color="auto"/>
        <w:bottom w:val="none" w:sz="0" w:space="0" w:color="auto"/>
        <w:right w:val="none" w:sz="0" w:space="0" w:color="auto"/>
      </w:divBdr>
    </w:div>
    <w:div w:id="223495277">
      <w:bodyDiv w:val="1"/>
      <w:marLeft w:val="0"/>
      <w:marRight w:val="0"/>
      <w:marTop w:val="0"/>
      <w:marBottom w:val="0"/>
      <w:divBdr>
        <w:top w:val="none" w:sz="0" w:space="0" w:color="auto"/>
        <w:left w:val="none" w:sz="0" w:space="0" w:color="auto"/>
        <w:bottom w:val="none" w:sz="0" w:space="0" w:color="auto"/>
        <w:right w:val="none" w:sz="0" w:space="0" w:color="auto"/>
      </w:divBdr>
    </w:div>
    <w:div w:id="241839835">
      <w:bodyDiv w:val="1"/>
      <w:marLeft w:val="0"/>
      <w:marRight w:val="0"/>
      <w:marTop w:val="0"/>
      <w:marBottom w:val="0"/>
      <w:divBdr>
        <w:top w:val="none" w:sz="0" w:space="0" w:color="auto"/>
        <w:left w:val="none" w:sz="0" w:space="0" w:color="auto"/>
        <w:bottom w:val="none" w:sz="0" w:space="0" w:color="auto"/>
        <w:right w:val="none" w:sz="0" w:space="0" w:color="auto"/>
      </w:divBdr>
      <w:divsChild>
        <w:div w:id="159809483">
          <w:marLeft w:val="0"/>
          <w:marRight w:val="0"/>
          <w:marTop w:val="0"/>
          <w:marBottom w:val="0"/>
          <w:divBdr>
            <w:top w:val="none" w:sz="0" w:space="0" w:color="auto"/>
            <w:left w:val="none" w:sz="0" w:space="0" w:color="auto"/>
            <w:bottom w:val="none" w:sz="0" w:space="0" w:color="auto"/>
            <w:right w:val="none" w:sz="0" w:space="0" w:color="auto"/>
          </w:divBdr>
        </w:div>
        <w:div w:id="1013610945">
          <w:marLeft w:val="0"/>
          <w:marRight w:val="0"/>
          <w:marTop w:val="0"/>
          <w:marBottom w:val="0"/>
          <w:divBdr>
            <w:top w:val="none" w:sz="0" w:space="0" w:color="auto"/>
            <w:left w:val="none" w:sz="0" w:space="0" w:color="auto"/>
            <w:bottom w:val="none" w:sz="0" w:space="0" w:color="auto"/>
            <w:right w:val="none" w:sz="0" w:space="0" w:color="auto"/>
          </w:divBdr>
        </w:div>
      </w:divsChild>
    </w:div>
    <w:div w:id="254635008">
      <w:bodyDiv w:val="1"/>
      <w:marLeft w:val="0"/>
      <w:marRight w:val="0"/>
      <w:marTop w:val="0"/>
      <w:marBottom w:val="0"/>
      <w:divBdr>
        <w:top w:val="none" w:sz="0" w:space="0" w:color="auto"/>
        <w:left w:val="none" w:sz="0" w:space="0" w:color="auto"/>
        <w:bottom w:val="none" w:sz="0" w:space="0" w:color="auto"/>
        <w:right w:val="none" w:sz="0" w:space="0" w:color="auto"/>
      </w:divBdr>
    </w:div>
    <w:div w:id="256787734">
      <w:bodyDiv w:val="1"/>
      <w:marLeft w:val="0"/>
      <w:marRight w:val="0"/>
      <w:marTop w:val="0"/>
      <w:marBottom w:val="0"/>
      <w:divBdr>
        <w:top w:val="none" w:sz="0" w:space="0" w:color="auto"/>
        <w:left w:val="none" w:sz="0" w:space="0" w:color="auto"/>
        <w:bottom w:val="none" w:sz="0" w:space="0" w:color="auto"/>
        <w:right w:val="none" w:sz="0" w:space="0" w:color="auto"/>
      </w:divBdr>
      <w:divsChild>
        <w:div w:id="2083335439">
          <w:marLeft w:val="0"/>
          <w:marRight w:val="0"/>
          <w:marTop w:val="0"/>
          <w:marBottom w:val="0"/>
          <w:divBdr>
            <w:top w:val="none" w:sz="0" w:space="0" w:color="auto"/>
            <w:left w:val="none" w:sz="0" w:space="0" w:color="auto"/>
            <w:bottom w:val="none" w:sz="0" w:space="0" w:color="auto"/>
            <w:right w:val="none" w:sz="0" w:space="0" w:color="auto"/>
          </w:divBdr>
        </w:div>
        <w:div w:id="891573621">
          <w:marLeft w:val="0"/>
          <w:marRight w:val="0"/>
          <w:marTop w:val="0"/>
          <w:marBottom w:val="0"/>
          <w:divBdr>
            <w:top w:val="none" w:sz="0" w:space="0" w:color="auto"/>
            <w:left w:val="none" w:sz="0" w:space="0" w:color="auto"/>
            <w:bottom w:val="none" w:sz="0" w:space="0" w:color="auto"/>
            <w:right w:val="none" w:sz="0" w:space="0" w:color="auto"/>
          </w:divBdr>
        </w:div>
      </w:divsChild>
    </w:div>
    <w:div w:id="260572835">
      <w:bodyDiv w:val="1"/>
      <w:marLeft w:val="0"/>
      <w:marRight w:val="0"/>
      <w:marTop w:val="0"/>
      <w:marBottom w:val="0"/>
      <w:divBdr>
        <w:top w:val="none" w:sz="0" w:space="0" w:color="auto"/>
        <w:left w:val="none" w:sz="0" w:space="0" w:color="auto"/>
        <w:bottom w:val="none" w:sz="0" w:space="0" w:color="auto"/>
        <w:right w:val="none" w:sz="0" w:space="0" w:color="auto"/>
      </w:divBdr>
      <w:divsChild>
        <w:div w:id="1396002087">
          <w:marLeft w:val="0"/>
          <w:marRight w:val="0"/>
          <w:marTop w:val="0"/>
          <w:marBottom w:val="0"/>
          <w:divBdr>
            <w:top w:val="none" w:sz="0" w:space="0" w:color="auto"/>
            <w:left w:val="none" w:sz="0" w:space="0" w:color="auto"/>
            <w:bottom w:val="none" w:sz="0" w:space="0" w:color="auto"/>
            <w:right w:val="none" w:sz="0" w:space="0" w:color="auto"/>
          </w:divBdr>
        </w:div>
        <w:div w:id="1792748914">
          <w:marLeft w:val="0"/>
          <w:marRight w:val="0"/>
          <w:marTop w:val="0"/>
          <w:marBottom w:val="0"/>
          <w:divBdr>
            <w:top w:val="none" w:sz="0" w:space="0" w:color="auto"/>
            <w:left w:val="none" w:sz="0" w:space="0" w:color="auto"/>
            <w:bottom w:val="none" w:sz="0" w:space="0" w:color="auto"/>
            <w:right w:val="none" w:sz="0" w:space="0" w:color="auto"/>
          </w:divBdr>
        </w:div>
      </w:divsChild>
    </w:div>
    <w:div w:id="288171770">
      <w:bodyDiv w:val="1"/>
      <w:marLeft w:val="0"/>
      <w:marRight w:val="0"/>
      <w:marTop w:val="0"/>
      <w:marBottom w:val="0"/>
      <w:divBdr>
        <w:top w:val="none" w:sz="0" w:space="0" w:color="auto"/>
        <w:left w:val="none" w:sz="0" w:space="0" w:color="auto"/>
        <w:bottom w:val="none" w:sz="0" w:space="0" w:color="auto"/>
        <w:right w:val="none" w:sz="0" w:space="0" w:color="auto"/>
      </w:divBdr>
      <w:divsChild>
        <w:div w:id="1011176620">
          <w:marLeft w:val="0"/>
          <w:marRight w:val="0"/>
          <w:marTop w:val="0"/>
          <w:marBottom w:val="0"/>
          <w:divBdr>
            <w:top w:val="none" w:sz="0" w:space="0" w:color="auto"/>
            <w:left w:val="none" w:sz="0" w:space="0" w:color="auto"/>
            <w:bottom w:val="none" w:sz="0" w:space="0" w:color="auto"/>
            <w:right w:val="none" w:sz="0" w:space="0" w:color="auto"/>
          </w:divBdr>
        </w:div>
        <w:div w:id="1745101330">
          <w:marLeft w:val="0"/>
          <w:marRight w:val="0"/>
          <w:marTop w:val="0"/>
          <w:marBottom w:val="0"/>
          <w:divBdr>
            <w:top w:val="none" w:sz="0" w:space="0" w:color="auto"/>
            <w:left w:val="none" w:sz="0" w:space="0" w:color="auto"/>
            <w:bottom w:val="none" w:sz="0" w:space="0" w:color="auto"/>
            <w:right w:val="none" w:sz="0" w:space="0" w:color="auto"/>
          </w:divBdr>
        </w:div>
      </w:divsChild>
    </w:div>
    <w:div w:id="321593200">
      <w:bodyDiv w:val="1"/>
      <w:marLeft w:val="0"/>
      <w:marRight w:val="0"/>
      <w:marTop w:val="0"/>
      <w:marBottom w:val="0"/>
      <w:divBdr>
        <w:top w:val="none" w:sz="0" w:space="0" w:color="auto"/>
        <w:left w:val="none" w:sz="0" w:space="0" w:color="auto"/>
        <w:bottom w:val="none" w:sz="0" w:space="0" w:color="auto"/>
        <w:right w:val="none" w:sz="0" w:space="0" w:color="auto"/>
      </w:divBdr>
    </w:div>
    <w:div w:id="344326686">
      <w:bodyDiv w:val="1"/>
      <w:marLeft w:val="0"/>
      <w:marRight w:val="0"/>
      <w:marTop w:val="0"/>
      <w:marBottom w:val="0"/>
      <w:divBdr>
        <w:top w:val="none" w:sz="0" w:space="0" w:color="auto"/>
        <w:left w:val="none" w:sz="0" w:space="0" w:color="auto"/>
        <w:bottom w:val="none" w:sz="0" w:space="0" w:color="auto"/>
        <w:right w:val="none" w:sz="0" w:space="0" w:color="auto"/>
      </w:divBdr>
      <w:divsChild>
        <w:div w:id="333453960">
          <w:marLeft w:val="0"/>
          <w:marRight w:val="0"/>
          <w:marTop w:val="0"/>
          <w:marBottom w:val="0"/>
          <w:divBdr>
            <w:top w:val="none" w:sz="0" w:space="0" w:color="auto"/>
            <w:left w:val="none" w:sz="0" w:space="0" w:color="auto"/>
            <w:bottom w:val="none" w:sz="0" w:space="0" w:color="auto"/>
            <w:right w:val="none" w:sz="0" w:space="0" w:color="auto"/>
          </w:divBdr>
        </w:div>
        <w:div w:id="1262176612">
          <w:marLeft w:val="0"/>
          <w:marRight w:val="0"/>
          <w:marTop w:val="0"/>
          <w:marBottom w:val="0"/>
          <w:divBdr>
            <w:top w:val="none" w:sz="0" w:space="0" w:color="auto"/>
            <w:left w:val="none" w:sz="0" w:space="0" w:color="auto"/>
            <w:bottom w:val="none" w:sz="0" w:space="0" w:color="auto"/>
            <w:right w:val="none" w:sz="0" w:space="0" w:color="auto"/>
          </w:divBdr>
          <w:divsChild>
            <w:div w:id="15665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6136">
      <w:bodyDiv w:val="1"/>
      <w:marLeft w:val="0"/>
      <w:marRight w:val="0"/>
      <w:marTop w:val="0"/>
      <w:marBottom w:val="0"/>
      <w:divBdr>
        <w:top w:val="none" w:sz="0" w:space="0" w:color="auto"/>
        <w:left w:val="none" w:sz="0" w:space="0" w:color="auto"/>
        <w:bottom w:val="none" w:sz="0" w:space="0" w:color="auto"/>
        <w:right w:val="none" w:sz="0" w:space="0" w:color="auto"/>
      </w:divBdr>
    </w:div>
    <w:div w:id="399256397">
      <w:bodyDiv w:val="1"/>
      <w:marLeft w:val="0"/>
      <w:marRight w:val="0"/>
      <w:marTop w:val="0"/>
      <w:marBottom w:val="0"/>
      <w:divBdr>
        <w:top w:val="none" w:sz="0" w:space="0" w:color="auto"/>
        <w:left w:val="none" w:sz="0" w:space="0" w:color="auto"/>
        <w:bottom w:val="none" w:sz="0" w:space="0" w:color="auto"/>
        <w:right w:val="none" w:sz="0" w:space="0" w:color="auto"/>
      </w:divBdr>
      <w:divsChild>
        <w:div w:id="53045217">
          <w:marLeft w:val="0"/>
          <w:marRight w:val="0"/>
          <w:marTop w:val="0"/>
          <w:marBottom w:val="0"/>
          <w:divBdr>
            <w:top w:val="none" w:sz="0" w:space="0" w:color="auto"/>
            <w:left w:val="none" w:sz="0" w:space="0" w:color="auto"/>
            <w:bottom w:val="none" w:sz="0" w:space="0" w:color="auto"/>
            <w:right w:val="none" w:sz="0" w:space="0" w:color="auto"/>
          </w:divBdr>
        </w:div>
        <w:div w:id="1326741823">
          <w:marLeft w:val="0"/>
          <w:marRight w:val="0"/>
          <w:marTop w:val="0"/>
          <w:marBottom w:val="0"/>
          <w:divBdr>
            <w:top w:val="none" w:sz="0" w:space="0" w:color="auto"/>
            <w:left w:val="none" w:sz="0" w:space="0" w:color="auto"/>
            <w:bottom w:val="none" w:sz="0" w:space="0" w:color="auto"/>
            <w:right w:val="none" w:sz="0" w:space="0" w:color="auto"/>
          </w:divBdr>
        </w:div>
      </w:divsChild>
    </w:div>
    <w:div w:id="399988373">
      <w:bodyDiv w:val="1"/>
      <w:marLeft w:val="0"/>
      <w:marRight w:val="0"/>
      <w:marTop w:val="0"/>
      <w:marBottom w:val="0"/>
      <w:divBdr>
        <w:top w:val="none" w:sz="0" w:space="0" w:color="auto"/>
        <w:left w:val="none" w:sz="0" w:space="0" w:color="auto"/>
        <w:bottom w:val="none" w:sz="0" w:space="0" w:color="auto"/>
        <w:right w:val="none" w:sz="0" w:space="0" w:color="auto"/>
      </w:divBdr>
      <w:divsChild>
        <w:div w:id="197473451">
          <w:marLeft w:val="0"/>
          <w:marRight w:val="0"/>
          <w:marTop w:val="0"/>
          <w:marBottom w:val="0"/>
          <w:divBdr>
            <w:top w:val="none" w:sz="0" w:space="0" w:color="auto"/>
            <w:left w:val="none" w:sz="0" w:space="0" w:color="auto"/>
            <w:bottom w:val="none" w:sz="0" w:space="0" w:color="auto"/>
            <w:right w:val="none" w:sz="0" w:space="0" w:color="auto"/>
          </w:divBdr>
          <w:divsChild>
            <w:div w:id="1706102531">
              <w:marLeft w:val="0"/>
              <w:marRight w:val="0"/>
              <w:marTop w:val="0"/>
              <w:marBottom w:val="0"/>
              <w:divBdr>
                <w:top w:val="none" w:sz="0" w:space="0" w:color="auto"/>
                <w:left w:val="none" w:sz="0" w:space="0" w:color="auto"/>
                <w:bottom w:val="none" w:sz="0" w:space="0" w:color="auto"/>
                <w:right w:val="none" w:sz="0" w:space="0" w:color="auto"/>
              </w:divBdr>
            </w:div>
            <w:div w:id="1763792623">
              <w:marLeft w:val="0"/>
              <w:marRight w:val="0"/>
              <w:marTop w:val="0"/>
              <w:marBottom w:val="0"/>
              <w:divBdr>
                <w:top w:val="none" w:sz="0" w:space="0" w:color="auto"/>
                <w:left w:val="none" w:sz="0" w:space="0" w:color="auto"/>
                <w:bottom w:val="none" w:sz="0" w:space="0" w:color="auto"/>
                <w:right w:val="none" w:sz="0" w:space="0" w:color="auto"/>
              </w:divBdr>
            </w:div>
            <w:div w:id="1037925560">
              <w:marLeft w:val="0"/>
              <w:marRight w:val="0"/>
              <w:marTop w:val="0"/>
              <w:marBottom w:val="0"/>
              <w:divBdr>
                <w:top w:val="none" w:sz="0" w:space="0" w:color="auto"/>
                <w:left w:val="none" w:sz="0" w:space="0" w:color="auto"/>
                <w:bottom w:val="none" w:sz="0" w:space="0" w:color="auto"/>
                <w:right w:val="none" w:sz="0" w:space="0" w:color="auto"/>
              </w:divBdr>
            </w:div>
            <w:div w:id="1056778282">
              <w:marLeft w:val="0"/>
              <w:marRight w:val="0"/>
              <w:marTop w:val="0"/>
              <w:marBottom w:val="0"/>
              <w:divBdr>
                <w:top w:val="none" w:sz="0" w:space="0" w:color="auto"/>
                <w:left w:val="none" w:sz="0" w:space="0" w:color="auto"/>
                <w:bottom w:val="none" w:sz="0" w:space="0" w:color="auto"/>
                <w:right w:val="none" w:sz="0" w:space="0" w:color="auto"/>
              </w:divBdr>
            </w:div>
            <w:div w:id="1835223014">
              <w:marLeft w:val="0"/>
              <w:marRight w:val="0"/>
              <w:marTop w:val="0"/>
              <w:marBottom w:val="0"/>
              <w:divBdr>
                <w:top w:val="none" w:sz="0" w:space="0" w:color="auto"/>
                <w:left w:val="none" w:sz="0" w:space="0" w:color="auto"/>
                <w:bottom w:val="none" w:sz="0" w:space="0" w:color="auto"/>
                <w:right w:val="none" w:sz="0" w:space="0" w:color="auto"/>
              </w:divBdr>
            </w:div>
            <w:div w:id="1756124556">
              <w:marLeft w:val="0"/>
              <w:marRight w:val="0"/>
              <w:marTop w:val="0"/>
              <w:marBottom w:val="0"/>
              <w:divBdr>
                <w:top w:val="none" w:sz="0" w:space="0" w:color="auto"/>
                <w:left w:val="none" w:sz="0" w:space="0" w:color="auto"/>
                <w:bottom w:val="none" w:sz="0" w:space="0" w:color="auto"/>
                <w:right w:val="none" w:sz="0" w:space="0" w:color="auto"/>
              </w:divBdr>
            </w:div>
            <w:div w:id="258031974">
              <w:marLeft w:val="0"/>
              <w:marRight w:val="0"/>
              <w:marTop w:val="0"/>
              <w:marBottom w:val="0"/>
              <w:divBdr>
                <w:top w:val="none" w:sz="0" w:space="0" w:color="auto"/>
                <w:left w:val="none" w:sz="0" w:space="0" w:color="auto"/>
                <w:bottom w:val="none" w:sz="0" w:space="0" w:color="auto"/>
                <w:right w:val="none" w:sz="0" w:space="0" w:color="auto"/>
              </w:divBdr>
            </w:div>
            <w:div w:id="1898082167">
              <w:marLeft w:val="0"/>
              <w:marRight w:val="0"/>
              <w:marTop w:val="0"/>
              <w:marBottom w:val="0"/>
              <w:divBdr>
                <w:top w:val="none" w:sz="0" w:space="0" w:color="auto"/>
                <w:left w:val="none" w:sz="0" w:space="0" w:color="auto"/>
                <w:bottom w:val="none" w:sz="0" w:space="0" w:color="auto"/>
                <w:right w:val="none" w:sz="0" w:space="0" w:color="auto"/>
              </w:divBdr>
            </w:div>
            <w:div w:id="1347752570">
              <w:marLeft w:val="0"/>
              <w:marRight w:val="0"/>
              <w:marTop w:val="0"/>
              <w:marBottom w:val="0"/>
              <w:divBdr>
                <w:top w:val="none" w:sz="0" w:space="0" w:color="auto"/>
                <w:left w:val="none" w:sz="0" w:space="0" w:color="auto"/>
                <w:bottom w:val="none" w:sz="0" w:space="0" w:color="auto"/>
                <w:right w:val="none" w:sz="0" w:space="0" w:color="auto"/>
              </w:divBdr>
            </w:div>
            <w:div w:id="1287005468">
              <w:marLeft w:val="0"/>
              <w:marRight w:val="0"/>
              <w:marTop w:val="0"/>
              <w:marBottom w:val="0"/>
              <w:divBdr>
                <w:top w:val="none" w:sz="0" w:space="0" w:color="auto"/>
                <w:left w:val="none" w:sz="0" w:space="0" w:color="auto"/>
                <w:bottom w:val="none" w:sz="0" w:space="0" w:color="auto"/>
                <w:right w:val="none" w:sz="0" w:space="0" w:color="auto"/>
              </w:divBdr>
            </w:div>
            <w:div w:id="1036001313">
              <w:marLeft w:val="0"/>
              <w:marRight w:val="0"/>
              <w:marTop w:val="0"/>
              <w:marBottom w:val="0"/>
              <w:divBdr>
                <w:top w:val="none" w:sz="0" w:space="0" w:color="auto"/>
                <w:left w:val="none" w:sz="0" w:space="0" w:color="auto"/>
                <w:bottom w:val="none" w:sz="0" w:space="0" w:color="auto"/>
                <w:right w:val="none" w:sz="0" w:space="0" w:color="auto"/>
              </w:divBdr>
            </w:div>
            <w:div w:id="323632795">
              <w:marLeft w:val="0"/>
              <w:marRight w:val="0"/>
              <w:marTop w:val="0"/>
              <w:marBottom w:val="0"/>
              <w:divBdr>
                <w:top w:val="none" w:sz="0" w:space="0" w:color="auto"/>
                <w:left w:val="none" w:sz="0" w:space="0" w:color="auto"/>
                <w:bottom w:val="none" w:sz="0" w:space="0" w:color="auto"/>
                <w:right w:val="none" w:sz="0" w:space="0" w:color="auto"/>
              </w:divBdr>
            </w:div>
            <w:div w:id="1728411966">
              <w:marLeft w:val="0"/>
              <w:marRight w:val="0"/>
              <w:marTop w:val="0"/>
              <w:marBottom w:val="0"/>
              <w:divBdr>
                <w:top w:val="none" w:sz="0" w:space="0" w:color="auto"/>
                <w:left w:val="none" w:sz="0" w:space="0" w:color="auto"/>
                <w:bottom w:val="none" w:sz="0" w:space="0" w:color="auto"/>
                <w:right w:val="none" w:sz="0" w:space="0" w:color="auto"/>
              </w:divBdr>
            </w:div>
            <w:div w:id="1893039175">
              <w:marLeft w:val="0"/>
              <w:marRight w:val="0"/>
              <w:marTop w:val="0"/>
              <w:marBottom w:val="0"/>
              <w:divBdr>
                <w:top w:val="none" w:sz="0" w:space="0" w:color="auto"/>
                <w:left w:val="none" w:sz="0" w:space="0" w:color="auto"/>
                <w:bottom w:val="none" w:sz="0" w:space="0" w:color="auto"/>
                <w:right w:val="none" w:sz="0" w:space="0" w:color="auto"/>
              </w:divBdr>
            </w:div>
            <w:div w:id="1818037540">
              <w:marLeft w:val="0"/>
              <w:marRight w:val="0"/>
              <w:marTop w:val="0"/>
              <w:marBottom w:val="0"/>
              <w:divBdr>
                <w:top w:val="none" w:sz="0" w:space="0" w:color="auto"/>
                <w:left w:val="none" w:sz="0" w:space="0" w:color="auto"/>
                <w:bottom w:val="none" w:sz="0" w:space="0" w:color="auto"/>
                <w:right w:val="none" w:sz="0" w:space="0" w:color="auto"/>
              </w:divBdr>
            </w:div>
            <w:div w:id="594435180">
              <w:marLeft w:val="0"/>
              <w:marRight w:val="0"/>
              <w:marTop w:val="0"/>
              <w:marBottom w:val="0"/>
              <w:divBdr>
                <w:top w:val="none" w:sz="0" w:space="0" w:color="auto"/>
                <w:left w:val="none" w:sz="0" w:space="0" w:color="auto"/>
                <w:bottom w:val="none" w:sz="0" w:space="0" w:color="auto"/>
                <w:right w:val="none" w:sz="0" w:space="0" w:color="auto"/>
              </w:divBdr>
            </w:div>
            <w:div w:id="1308776843">
              <w:marLeft w:val="0"/>
              <w:marRight w:val="0"/>
              <w:marTop w:val="0"/>
              <w:marBottom w:val="0"/>
              <w:divBdr>
                <w:top w:val="none" w:sz="0" w:space="0" w:color="auto"/>
                <w:left w:val="none" w:sz="0" w:space="0" w:color="auto"/>
                <w:bottom w:val="none" w:sz="0" w:space="0" w:color="auto"/>
                <w:right w:val="none" w:sz="0" w:space="0" w:color="auto"/>
              </w:divBdr>
            </w:div>
            <w:div w:id="1081869578">
              <w:marLeft w:val="0"/>
              <w:marRight w:val="0"/>
              <w:marTop w:val="0"/>
              <w:marBottom w:val="0"/>
              <w:divBdr>
                <w:top w:val="none" w:sz="0" w:space="0" w:color="auto"/>
                <w:left w:val="none" w:sz="0" w:space="0" w:color="auto"/>
                <w:bottom w:val="none" w:sz="0" w:space="0" w:color="auto"/>
                <w:right w:val="none" w:sz="0" w:space="0" w:color="auto"/>
              </w:divBdr>
            </w:div>
            <w:div w:id="1778138436">
              <w:marLeft w:val="0"/>
              <w:marRight w:val="0"/>
              <w:marTop w:val="0"/>
              <w:marBottom w:val="0"/>
              <w:divBdr>
                <w:top w:val="none" w:sz="0" w:space="0" w:color="auto"/>
                <w:left w:val="none" w:sz="0" w:space="0" w:color="auto"/>
                <w:bottom w:val="none" w:sz="0" w:space="0" w:color="auto"/>
                <w:right w:val="none" w:sz="0" w:space="0" w:color="auto"/>
              </w:divBdr>
            </w:div>
            <w:div w:id="1846942992">
              <w:marLeft w:val="0"/>
              <w:marRight w:val="0"/>
              <w:marTop w:val="0"/>
              <w:marBottom w:val="0"/>
              <w:divBdr>
                <w:top w:val="none" w:sz="0" w:space="0" w:color="auto"/>
                <w:left w:val="none" w:sz="0" w:space="0" w:color="auto"/>
                <w:bottom w:val="none" w:sz="0" w:space="0" w:color="auto"/>
                <w:right w:val="none" w:sz="0" w:space="0" w:color="auto"/>
              </w:divBdr>
            </w:div>
            <w:div w:id="8870094">
              <w:marLeft w:val="0"/>
              <w:marRight w:val="0"/>
              <w:marTop w:val="0"/>
              <w:marBottom w:val="0"/>
              <w:divBdr>
                <w:top w:val="none" w:sz="0" w:space="0" w:color="auto"/>
                <w:left w:val="none" w:sz="0" w:space="0" w:color="auto"/>
                <w:bottom w:val="none" w:sz="0" w:space="0" w:color="auto"/>
                <w:right w:val="none" w:sz="0" w:space="0" w:color="auto"/>
              </w:divBdr>
            </w:div>
            <w:div w:id="1987664860">
              <w:marLeft w:val="0"/>
              <w:marRight w:val="0"/>
              <w:marTop w:val="0"/>
              <w:marBottom w:val="0"/>
              <w:divBdr>
                <w:top w:val="none" w:sz="0" w:space="0" w:color="auto"/>
                <w:left w:val="none" w:sz="0" w:space="0" w:color="auto"/>
                <w:bottom w:val="none" w:sz="0" w:space="0" w:color="auto"/>
                <w:right w:val="none" w:sz="0" w:space="0" w:color="auto"/>
              </w:divBdr>
            </w:div>
            <w:div w:id="1002009204">
              <w:marLeft w:val="0"/>
              <w:marRight w:val="0"/>
              <w:marTop w:val="0"/>
              <w:marBottom w:val="0"/>
              <w:divBdr>
                <w:top w:val="none" w:sz="0" w:space="0" w:color="auto"/>
                <w:left w:val="none" w:sz="0" w:space="0" w:color="auto"/>
                <w:bottom w:val="none" w:sz="0" w:space="0" w:color="auto"/>
                <w:right w:val="none" w:sz="0" w:space="0" w:color="auto"/>
              </w:divBdr>
            </w:div>
            <w:div w:id="1717312191">
              <w:marLeft w:val="0"/>
              <w:marRight w:val="0"/>
              <w:marTop w:val="0"/>
              <w:marBottom w:val="0"/>
              <w:divBdr>
                <w:top w:val="none" w:sz="0" w:space="0" w:color="auto"/>
                <w:left w:val="none" w:sz="0" w:space="0" w:color="auto"/>
                <w:bottom w:val="none" w:sz="0" w:space="0" w:color="auto"/>
                <w:right w:val="none" w:sz="0" w:space="0" w:color="auto"/>
              </w:divBdr>
            </w:div>
            <w:div w:id="383993494">
              <w:marLeft w:val="0"/>
              <w:marRight w:val="0"/>
              <w:marTop w:val="0"/>
              <w:marBottom w:val="0"/>
              <w:divBdr>
                <w:top w:val="none" w:sz="0" w:space="0" w:color="auto"/>
                <w:left w:val="none" w:sz="0" w:space="0" w:color="auto"/>
                <w:bottom w:val="none" w:sz="0" w:space="0" w:color="auto"/>
                <w:right w:val="none" w:sz="0" w:space="0" w:color="auto"/>
              </w:divBdr>
            </w:div>
            <w:div w:id="192154429">
              <w:marLeft w:val="0"/>
              <w:marRight w:val="0"/>
              <w:marTop w:val="0"/>
              <w:marBottom w:val="0"/>
              <w:divBdr>
                <w:top w:val="none" w:sz="0" w:space="0" w:color="auto"/>
                <w:left w:val="none" w:sz="0" w:space="0" w:color="auto"/>
                <w:bottom w:val="none" w:sz="0" w:space="0" w:color="auto"/>
                <w:right w:val="none" w:sz="0" w:space="0" w:color="auto"/>
              </w:divBdr>
            </w:div>
            <w:div w:id="831601555">
              <w:marLeft w:val="0"/>
              <w:marRight w:val="0"/>
              <w:marTop w:val="0"/>
              <w:marBottom w:val="0"/>
              <w:divBdr>
                <w:top w:val="none" w:sz="0" w:space="0" w:color="auto"/>
                <w:left w:val="none" w:sz="0" w:space="0" w:color="auto"/>
                <w:bottom w:val="none" w:sz="0" w:space="0" w:color="auto"/>
                <w:right w:val="none" w:sz="0" w:space="0" w:color="auto"/>
              </w:divBdr>
            </w:div>
            <w:div w:id="400105976">
              <w:marLeft w:val="0"/>
              <w:marRight w:val="0"/>
              <w:marTop w:val="0"/>
              <w:marBottom w:val="0"/>
              <w:divBdr>
                <w:top w:val="none" w:sz="0" w:space="0" w:color="auto"/>
                <w:left w:val="none" w:sz="0" w:space="0" w:color="auto"/>
                <w:bottom w:val="none" w:sz="0" w:space="0" w:color="auto"/>
                <w:right w:val="none" w:sz="0" w:space="0" w:color="auto"/>
              </w:divBdr>
            </w:div>
            <w:div w:id="964894558">
              <w:marLeft w:val="0"/>
              <w:marRight w:val="0"/>
              <w:marTop w:val="0"/>
              <w:marBottom w:val="0"/>
              <w:divBdr>
                <w:top w:val="none" w:sz="0" w:space="0" w:color="auto"/>
                <w:left w:val="none" w:sz="0" w:space="0" w:color="auto"/>
                <w:bottom w:val="none" w:sz="0" w:space="0" w:color="auto"/>
                <w:right w:val="none" w:sz="0" w:space="0" w:color="auto"/>
              </w:divBdr>
            </w:div>
            <w:div w:id="2033259384">
              <w:marLeft w:val="0"/>
              <w:marRight w:val="0"/>
              <w:marTop w:val="0"/>
              <w:marBottom w:val="0"/>
              <w:divBdr>
                <w:top w:val="none" w:sz="0" w:space="0" w:color="auto"/>
                <w:left w:val="none" w:sz="0" w:space="0" w:color="auto"/>
                <w:bottom w:val="none" w:sz="0" w:space="0" w:color="auto"/>
                <w:right w:val="none" w:sz="0" w:space="0" w:color="auto"/>
              </w:divBdr>
            </w:div>
            <w:div w:id="1917089147">
              <w:marLeft w:val="0"/>
              <w:marRight w:val="0"/>
              <w:marTop w:val="0"/>
              <w:marBottom w:val="0"/>
              <w:divBdr>
                <w:top w:val="none" w:sz="0" w:space="0" w:color="auto"/>
                <w:left w:val="none" w:sz="0" w:space="0" w:color="auto"/>
                <w:bottom w:val="none" w:sz="0" w:space="0" w:color="auto"/>
                <w:right w:val="none" w:sz="0" w:space="0" w:color="auto"/>
              </w:divBdr>
            </w:div>
            <w:div w:id="225189699">
              <w:marLeft w:val="0"/>
              <w:marRight w:val="0"/>
              <w:marTop w:val="0"/>
              <w:marBottom w:val="0"/>
              <w:divBdr>
                <w:top w:val="none" w:sz="0" w:space="0" w:color="auto"/>
                <w:left w:val="none" w:sz="0" w:space="0" w:color="auto"/>
                <w:bottom w:val="none" w:sz="0" w:space="0" w:color="auto"/>
                <w:right w:val="none" w:sz="0" w:space="0" w:color="auto"/>
              </w:divBdr>
            </w:div>
            <w:div w:id="1828325991">
              <w:marLeft w:val="0"/>
              <w:marRight w:val="0"/>
              <w:marTop w:val="0"/>
              <w:marBottom w:val="0"/>
              <w:divBdr>
                <w:top w:val="none" w:sz="0" w:space="0" w:color="auto"/>
                <w:left w:val="none" w:sz="0" w:space="0" w:color="auto"/>
                <w:bottom w:val="none" w:sz="0" w:space="0" w:color="auto"/>
                <w:right w:val="none" w:sz="0" w:space="0" w:color="auto"/>
              </w:divBdr>
            </w:div>
            <w:div w:id="711273759">
              <w:marLeft w:val="0"/>
              <w:marRight w:val="0"/>
              <w:marTop w:val="0"/>
              <w:marBottom w:val="0"/>
              <w:divBdr>
                <w:top w:val="none" w:sz="0" w:space="0" w:color="auto"/>
                <w:left w:val="none" w:sz="0" w:space="0" w:color="auto"/>
                <w:bottom w:val="none" w:sz="0" w:space="0" w:color="auto"/>
                <w:right w:val="none" w:sz="0" w:space="0" w:color="auto"/>
              </w:divBdr>
            </w:div>
            <w:div w:id="472790080">
              <w:marLeft w:val="0"/>
              <w:marRight w:val="0"/>
              <w:marTop w:val="0"/>
              <w:marBottom w:val="0"/>
              <w:divBdr>
                <w:top w:val="none" w:sz="0" w:space="0" w:color="auto"/>
                <w:left w:val="none" w:sz="0" w:space="0" w:color="auto"/>
                <w:bottom w:val="none" w:sz="0" w:space="0" w:color="auto"/>
                <w:right w:val="none" w:sz="0" w:space="0" w:color="auto"/>
              </w:divBdr>
            </w:div>
            <w:div w:id="438791659">
              <w:marLeft w:val="0"/>
              <w:marRight w:val="0"/>
              <w:marTop w:val="0"/>
              <w:marBottom w:val="0"/>
              <w:divBdr>
                <w:top w:val="none" w:sz="0" w:space="0" w:color="auto"/>
                <w:left w:val="none" w:sz="0" w:space="0" w:color="auto"/>
                <w:bottom w:val="none" w:sz="0" w:space="0" w:color="auto"/>
                <w:right w:val="none" w:sz="0" w:space="0" w:color="auto"/>
              </w:divBdr>
            </w:div>
            <w:div w:id="1731492997">
              <w:marLeft w:val="0"/>
              <w:marRight w:val="0"/>
              <w:marTop w:val="0"/>
              <w:marBottom w:val="0"/>
              <w:divBdr>
                <w:top w:val="none" w:sz="0" w:space="0" w:color="auto"/>
                <w:left w:val="none" w:sz="0" w:space="0" w:color="auto"/>
                <w:bottom w:val="none" w:sz="0" w:space="0" w:color="auto"/>
                <w:right w:val="none" w:sz="0" w:space="0" w:color="auto"/>
              </w:divBdr>
            </w:div>
            <w:div w:id="344013698">
              <w:marLeft w:val="0"/>
              <w:marRight w:val="0"/>
              <w:marTop w:val="0"/>
              <w:marBottom w:val="0"/>
              <w:divBdr>
                <w:top w:val="none" w:sz="0" w:space="0" w:color="auto"/>
                <w:left w:val="none" w:sz="0" w:space="0" w:color="auto"/>
                <w:bottom w:val="none" w:sz="0" w:space="0" w:color="auto"/>
                <w:right w:val="none" w:sz="0" w:space="0" w:color="auto"/>
              </w:divBdr>
            </w:div>
            <w:div w:id="147211978">
              <w:marLeft w:val="0"/>
              <w:marRight w:val="0"/>
              <w:marTop w:val="0"/>
              <w:marBottom w:val="0"/>
              <w:divBdr>
                <w:top w:val="none" w:sz="0" w:space="0" w:color="auto"/>
                <w:left w:val="none" w:sz="0" w:space="0" w:color="auto"/>
                <w:bottom w:val="none" w:sz="0" w:space="0" w:color="auto"/>
                <w:right w:val="none" w:sz="0" w:space="0" w:color="auto"/>
              </w:divBdr>
            </w:div>
            <w:div w:id="1252083571">
              <w:marLeft w:val="0"/>
              <w:marRight w:val="0"/>
              <w:marTop w:val="0"/>
              <w:marBottom w:val="0"/>
              <w:divBdr>
                <w:top w:val="none" w:sz="0" w:space="0" w:color="auto"/>
                <w:left w:val="none" w:sz="0" w:space="0" w:color="auto"/>
                <w:bottom w:val="none" w:sz="0" w:space="0" w:color="auto"/>
                <w:right w:val="none" w:sz="0" w:space="0" w:color="auto"/>
              </w:divBdr>
            </w:div>
            <w:div w:id="388460629">
              <w:marLeft w:val="0"/>
              <w:marRight w:val="0"/>
              <w:marTop w:val="0"/>
              <w:marBottom w:val="0"/>
              <w:divBdr>
                <w:top w:val="none" w:sz="0" w:space="0" w:color="auto"/>
                <w:left w:val="none" w:sz="0" w:space="0" w:color="auto"/>
                <w:bottom w:val="none" w:sz="0" w:space="0" w:color="auto"/>
                <w:right w:val="none" w:sz="0" w:space="0" w:color="auto"/>
              </w:divBdr>
            </w:div>
            <w:div w:id="678893127">
              <w:marLeft w:val="0"/>
              <w:marRight w:val="0"/>
              <w:marTop w:val="0"/>
              <w:marBottom w:val="0"/>
              <w:divBdr>
                <w:top w:val="none" w:sz="0" w:space="0" w:color="auto"/>
                <w:left w:val="none" w:sz="0" w:space="0" w:color="auto"/>
                <w:bottom w:val="none" w:sz="0" w:space="0" w:color="auto"/>
                <w:right w:val="none" w:sz="0" w:space="0" w:color="auto"/>
              </w:divBdr>
            </w:div>
            <w:div w:id="907106405">
              <w:marLeft w:val="0"/>
              <w:marRight w:val="0"/>
              <w:marTop w:val="0"/>
              <w:marBottom w:val="0"/>
              <w:divBdr>
                <w:top w:val="none" w:sz="0" w:space="0" w:color="auto"/>
                <w:left w:val="none" w:sz="0" w:space="0" w:color="auto"/>
                <w:bottom w:val="none" w:sz="0" w:space="0" w:color="auto"/>
                <w:right w:val="none" w:sz="0" w:space="0" w:color="auto"/>
              </w:divBdr>
            </w:div>
            <w:div w:id="1208830983">
              <w:marLeft w:val="0"/>
              <w:marRight w:val="0"/>
              <w:marTop w:val="0"/>
              <w:marBottom w:val="0"/>
              <w:divBdr>
                <w:top w:val="none" w:sz="0" w:space="0" w:color="auto"/>
                <w:left w:val="none" w:sz="0" w:space="0" w:color="auto"/>
                <w:bottom w:val="none" w:sz="0" w:space="0" w:color="auto"/>
                <w:right w:val="none" w:sz="0" w:space="0" w:color="auto"/>
              </w:divBdr>
            </w:div>
            <w:div w:id="970941319">
              <w:marLeft w:val="0"/>
              <w:marRight w:val="0"/>
              <w:marTop w:val="0"/>
              <w:marBottom w:val="0"/>
              <w:divBdr>
                <w:top w:val="none" w:sz="0" w:space="0" w:color="auto"/>
                <w:left w:val="none" w:sz="0" w:space="0" w:color="auto"/>
                <w:bottom w:val="none" w:sz="0" w:space="0" w:color="auto"/>
                <w:right w:val="none" w:sz="0" w:space="0" w:color="auto"/>
              </w:divBdr>
            </w:div>
            <w:div w:id="1563442660">
              <w:marLeft w:val="0"/>
              <w:marRight w:val="0"/>
              <w:marTop w:val="0"/>
              <w:marBottom w:val="0"/>
              <w:divBdr>
                <w:top w:val="none" w:sz="0" w:space="0" w:color="auto"/>
                <w:left w:val="none" w:sz="0" w:space="0" w:color="auto"/>
                <w:bottom w:val="none" w:sz="0" w:space="0" w:color="auto"/>
                <w:right w:val="none" w:sz="0" w:space="0" w:color="auto"/>
              </w:divBdr>
            </w:div>
            <w:div w:id="1904901490">
              <w:marLeft w:val="0"/>
              <w:marRight w:val="0"/>
              <w:marTop w:val="0"/>
              <w:marBottom w:val="0"/>
              <w:divBdr>
                <w:top w:val="none" w:sz="0" w:space="0" w:color="auto"/>
                <w:left w:val="none" w:sz="0" w:space="0" w:color="auto"/>
                <w:bottom w:val="none" w:sz="0" w:space="0" w:color="auto"/>
                <w:right w:val="none" w:sz="0" w:space="0" w:color="auto"/>
              </w:divBdr>
            </w:div>
            <w:div w:id="793136670">
              <w:marLeft w:val="0"/>
              <w:marRight w:val="0"/>
              <w:marTop w:val="0"/>
              <w:marBottom w:val="0"/>
              <w:divBdr>
                <w:top w:val="none" w:sz="0" w:space="0" w:color="auto"/>
                <w:left w:val="none" w:sz="0" w:space="0" w:color="auto"/>
                <w:bottom w:val="none" w:sz="0" w:space="0" w:color="auto"/>
                <w:right w:val="none" w:sz="0" w:space="0" w:color="auto"/>
              </w:divBdr>
            </w:div>
            <w:div w:id="99418706">
              <w:marLeft w:val="0"/>
              <w:marRight w:val="0"/>
              <w:marTop w:val="0"/>
              <w:marBottom w:val="0"/>
              <w:divBdr>
                <w:top w:val="none" w:sz="0" w:space="0" w:color="auto"/>
                <w:left w:val="none" w:sz="0" w:space="0" w:color="auto"/>
                <w:bottom w:val="none" w:sz="0" w:space="0" w:color="auto"/>
                <w:right w:val="none" w:sz="0" w:space="0" w:color="auto"/>
              </w:divBdr>
            </w:div>
            <w:div w:id="15890186">
              <w:marLeft w:val="0"/>
              <w:marRight w:val="0"/>
              <w:marTop w:val="0"/>
              <w:marBottom w:val="0"/>
              <w:divBdr>
                <w:top w:val="none" w:sz="0" w:space="0" w:color="auto"/>
                <w:left w:val="none" w:sz="0" w:space="0" w:color="auto"/>
                <w:bottom w:val="none" w:sz="0" w:space="0" w:color="auto"/>
                <w:right w:val="none" w:sz="0" w:space="0" w:color="auto"/>
              </w:divBdr>
            </w:div>
            <w:div w:id="1564213423">
              <w:marLeft w:val="0"/>
              <w:marRight w:val="0"/>
              <w:marTop w:val="0"/>
              <w:marBottom w:val="0"/>
              <w:divBdr>
                <w:top w:val="none" w:sz="0" w:space="0" w:color="auto"/>
                <w:left w:val="none" w:sz="0" w:space="0" w:color="auto"/>
                <w:bottom w:val="none" w:sz="0" w:space="0" w:color="auto"/>
                <w:right w:val="none" w:sz="0" w:space="0" w:color="auto"/>
              </w:divBdr>
            </w:div>
            <w:div w:id="1195844848">
              <w:marLeft w:val="0"/>
              <w:marRight w:val="0"/>
              <w:marTop w:val="0"/>
              <w:marBottom w:val="0"/>
              <w:divBdr>
                <w:top w:val="none" w:sz="0" w:space="0" w:color="auto"/>
                <w:left w:val="none" w:sz="0" w:space="0" w:color="auto"/>
                <w:bottom w:val="none" w:sz="0" w:space="0" w:color="auto"/>
                <w:right w:val="none" w:sz="0" w:space="0" w:color="auto"/>
              </w:divBdr>
            </w:div>
            <w:div w:id="799110193">
              <w:marLeft w:val="0"/>
              <w:marRight w:val="0"/>
              <w:marTop w:val="0"/>
              <w:marBottom w:val="0"/>
              <w:divBdr>
                <w:top w:val="none" w:sz="0" w:space="0" w:color="auto"/>
                <w:left w:val="none" w:sz="0" w:space="0" w:color="auto"/>
                <w:bottom w:val="none" w:sz="0" w:space="0" w:color="auto"/>
                <w:right w:val="none" w:sz="0" w:space="0" w:color="auto"/>
              </w:divBdr>
            </w:div>
            <w:div w:id="625426911">
              <w:marLeft w:val="0"/>
              <w:marRight w:val="0"/>
              <w:marTop w:val="0"/>
              <w:marBottom w:val="0"/>
              <w:divBdr>
                <w:top w:val="none" w:sz="0" w:space="0" w:color="auto"/>
                <w:left w:val="none" w:sz="0" w:space="0" w:color="auto"/>
                <w:bottom w:val="none" w:sz="0" w:space="0" w:color="auto"/>
                <w:right w:val="none" w:sz="0" w:space="0" w:color="auto"/>
              </w:divBdr>
            </w:div>
            <w:div w:id="717822629">
              <w:marLeft w:val="0"/>
              <w:marRight w:val="0"/>
              <w:marTop w:val="0"/>
              <w:marBottom w:val="0"/>
              <w:divBdr>
                <w:top w:val="none" w:sz="0" w:space="0" w:color="auto"/>
                <w:left w:val="none" w:sz="0" w:space="0" w:color="auto"/>
                <w:bottom w:val="none" w:sz="0" w:space="0" w:color="auto"/>
                <w:right w:val="none" w:sz="0" w:space="0" w:color="auto"/>
              </w:divBdr>
            </w:div>
            <w:div w:id="914048034">
              <w:marLeft w:val="0"/>
              <w:marRight w:val="0"/>
              <w:marTop w:val="0"/>
              <w:marBottom w:val="0"/>
              <w:divBdr>
                <w:top w:val="none" w:sz="0" w:space="0" w:color="auto"/>
                <w:left w:val="none" w:sz="0" w:space="0" w:color="auto"/>
                <w:bottom w:val="none" w:sz="0" w:space="0" w:color="auto"/>
                <w:right w:val="none" w:sz="0" w:space="0" w:color="auto"/>
              </w:divBdr>
            </w:div>
            <w:div w:id="2051608209">
              <w:marLeft w:val="0"/>
              <w:marRight w:val="0"/>
              <w:marTop w:val="0"/>
              <w:marBottom w:val="0"/>
              <w:divBdr>
                <w:top w:val="none" w:sz="0" w:space="0" w:color="auto"/>
                <w:left w:val="none" w:sz="0" w:space="0" w:color="auto"/>
                <w:bottom w:val="none" w:sz="0" w:space="0" w:color="auto"/>
                <w:right w:val="none" w:sz="0" w:space="0" w:color="auto"/>
              </w:divBdr>
            </w:div>
            <w:div w:id="1853688078">
              <w:marLeft w:val="0"/>
              <w:marRight w:val="0"/>
              <w:marTop w:val="0"/>
              <w:marBottom w:val="0"/>
              <w:divBdr>
                <w:top w:val="none" w:sz="0" w:space="0" w:color="auto"/>
                <w:left w:val="none" w:sz="0" w:space="0" w:color="auto"/>
                <w:bottom w:val="none" w:sz="0" w:space="0" w:color="auto"/>
                <w:right w:val="none" w:sz="0" w:space="0" w:color="auto"/>
              </w:divBdr>
            </w:div>
            <w:div w:id="1619144230">
              <w:marLeft w:val="0"/>
              <w:marRight w:val="0"/>
              <w:marTop w:val="0"/>
              <w:marBottom w:val="0"/>
              <w:divBdr>
                <w:top w:val="none" w:sz="0" w:space="0" w:color="auto"/>
                <w:left w:val="none" w:sz="0" w:space="0" w:color="auto"/>
                <w:bottom w:val="none" w:sz="0" w:space="0" w:color="auto"/>
                <w:right w:val="none" w:sz="0" w:space="0" w:color="auto"/>
              </w:divBdr>
            </w:div>
            <w:div w:id="47656166">
              <w:marLeft w:val="0"/>
              <w:marRight w:val="0"/>
              <w:marTop w:val="0"/>
              <w:marBottom w:val="0"/>
              <w:divBdr>
                <w:top w:val="none" w:sz="0" w:space="0" w:color="auto"/>
                <w:left w:val="none" w:sz="0" w:space="0" w:color="auto"/>
                <w:bottom w:val="none" w:sz="0" w:space="0" w:color="auto"/>
                <w:right w:val="none" w:sz="0" w:space="0" w:color="auto"/>
              </w:divBdr>
            </w:div>
            <w:div w:id="463038844">
              <w:marLeft w:val="0"/>
              <w:marRight w:val="0"/>
              <w:marTop w:val="0"/>
              <w:marBottom w:val="0"/>
              <w:divBdr>
                <w:top w:val="none" w:sz="0" w:space="0" w:color="auto"/>
                <w:left w:val="none" w:sz="0" w:space="0" w:color="auto"/>
                <w:bottom w:val="none" w:sz="0" w:space="0" w:color="auto"/>
                <w:right w:val="none" w:sz="0" w:space="0" w:color="auto"/>
              </w:divBdr>
            </w:div>
            <w:div w:id="1581527325">
              <w:marLeft w:val="0"/>
              <w:marRight w:val="0"/>
              <w:marTop w:val="0"/>
              <w:marBottom w:val="0"/>
              <w:divBdr>
                <w:top w:val="none" w:sz="0" w:space="0" w:color="auto"/>
                <w:left w:val="none" w:sz="0" w:space="0" w:color="auto"/>
                <w:bottom w:val="none" w:sz="0" w:space="0" w:color="auto"/>
                <w:right w:val="none" w:sz="0" w:space="0" w:color="auto"/>
              </w:divBdr>
            </w:div>
            <w:div w:id="907417080">
              <w:marLeft w:val="0"/>
              <w:marRight w:val="0"/>
              <w:marTop w:val="0"/>
              <w:marBottom w:val="0"/>
              <w:divBdr>
                <w:top w:val="none" w:sz="0" w:space="0" w:color="auto"/>
                <w:left w:val="none" w:sz="0" w:space="0" w:color="auto"/>
                <w:bottom w:val="none" w:sz="0" w:space="0" w:color="auto"/>
                <w:right w:val="none" w:sz="0" w:space="0" w:color="auto"/>
              </w:divBdr>
            </w:div>
            <w:div w:id="1682589561">
              <w:marLeft w:val="0"/>
              <w:marRight w:val="0"/>
              <w:marTop w:val="0"/>
              <w:marBottom w:val="0"/>
              <w:divBdr>
                <w:top w:val="none" w:sz="0" w:space="0" w:color="auto"/>
                <w:left w:val="none" w:sz="0" w:space="0" w:color="auto"/>
                <w:bottom w:val="none" w:sz="0" w:space="0" w:color="auto"/>
                <w:right w:val="none" w:sz="0" w:space="0" w:color="auto"/>
              </w:divBdr>
            </w:div>
            <w:div w:id="61607414">
              <w:marLeft w:val="0"/>
              <w:marRight w:val="0"/>
              <w:marTop w:val="0"/>
              <w:marBottom w:val="0"/>
              <w:divBdr>
                <w:top w:val="none" w:sz="0" w:space="0" w:color="auto"/>
                <w:left w:val="none" w:sz="0" w:space="0" w:color="auto"/>
                <w:bottom w:val="none" w:sz="0" w:space="0" w:color="auto"/>
                <w:right w:val="none" w:sz="0" w:space="0" w:color="auto"/>
              </w:divBdr>
            </w:div>
            <w:div w:id="590159996">
              <w:marLeft w:val="0"/>
              <w:marRight w:val="0"/>
              <w:marTop w:val="0"/>
              <w:marBottom w:val="0"/>
              <w:divBdr>
                <w:top w:val="none" w:sz="0" w:space="0" w:color="auto"/>
                <w:left w:val="none" w:sz="0" w:space="0" w:color="auto"/>
                <w:bottom w:val="none" w:sz="0" w:space="0" w:color="auto"/>
                <w:right w:val="none" w:sz="0" w:space="0" w:color="auto"/>
              </w:divBdr>
            </w:div>
            <w:div w:id="11784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163">
      <w:bodyDiv w:val="1"/>
      <w:marLeft w:val="0"/>
      <w:marRight w:val="0"/>
      <w:marTop w:val="0"/>
      <w:marBottom w:val="0"/>
      <w:divBdr>
        <w:top w:val="none" w:sz="0" w:space="0" w:color="auto"/>
        <w:left w:val="none" w:sz="0" w:space="0" w:color="auto"/>
        <w:bottom w:val="none" w:sz="0" w:space="0" w:color="auto"/>
        <w:right w:val="none" w:sz="0" w:space="0" w:color="auto"/>
      </w:divBdr>
    </w:div>
    <w:div w:id="426579513">
      <w:bodyDiv w:val="1"/>
      <w:marLeft w:val="0"/>
      <w:marRight w:val="0"/>
      <w:marTop w:val="0"/>
      <w:marBottom w:val="0"/>
      <w:divBdr>
        <w:top w:val="none" w:sz="0" w:space="0" w:color="auto"/>
        <w:left w:val="none" w:sz="0" w:space="0" w:color="auto"/>
        <w:bottom w:val="none" w:sz="0" w:space="0" w:color="auto"/>
        <w:right w:val="none" w:sz="0" w:space="0" w:color="auto"/>
      </w:divBdr>
      <w:divsChild>
        <w:div w:id="1349715268">
          <w:marLeft w:val="0"/>
          <w:marRight w:val="0"/>
          <w:marTop w:val="0"/>
          <w:marBottom w:val="0"/>
          <w:divBdr>
            <w:top w:val="none" w:sz="0" w:space="0" w:color="auto"/>
            <w:left w:val="none" w:sz="0" w:space="0" w:color="auto"/>
            <w:bottom w:val="none" w:sz="0" w:space="0" w:color="auto"/>
            <w:right w:val="none" w:sz="0" w:space="0" w:color="auto"/>
          </w:divBdr>
          <w:divsChild>
            <w:div w:id="935372">
              <w:marLeft w:val="0"/>
              <w:marRight w:val="0"/>
              <w:marTop w:val="0"/>
              <w:marBottom w:val="0"/>
              <w:divBdr>
                <w:top w:val="none" w:sz="0" w:space="0" w:color="auto"/>
                <w:left w:val="none" w:sz="0" w:space="0" w:color="auto"/>
                <w:bottom w:val="none" w:sz="0" w:space="0" w:color="auto"/>
                <w:right w:val="none" w:sz="0" w:space="0" w:color="auto"/>
              </w:divBdr>
            </w:div>
            <w:div w:id="10495881">
              <w:marLeft w:val="0"/>
              <w:marRight w:val="0"/>
              <w:marTop w:val="0"/>
              <w:marBottom w:val="0"/>
              <w:divBdr>
                <w:top w:val="none" w:sz="0" w:space="0" w:color="auto"/>
                <w:left w:val="none" w:sz="0" w:space="0" w:color="auto"/>
                <w:bottom w:val="none" w:sz="0" w:space="0" w:color="auto"/>
                <w:right w:val="none" w:sz="0" w:space="0" w:color="auto"/>
              </w:divBdr>
            </w:div>
            <w:div w:id="128402912">
              <w:marLeft w:val="0"/>
              <w:marRight w:val="0"/>
              <w:marTop w:val="0"/>
              <w:marBottom w:val="0"/>
              <w:divBdr>
                <w:top w:val="none" w:sz="0" w:space="0" w:color="auto"/>
                <w:left w:val="none" w:sz="0" w:space="0" w:color="auto"/>
                <w:bottom w:val="none" w:sz="0" w:space="0" w:color="auto"/>
                <w:right w:val="none" w:sz="0" w:space="0" w:color="auto"/>
              </w:divBdr>
            </w:div>
            <w:div w:id="147210625">
              <w:marLeft w:val="0"/>
              <w:marRight w:val="0"/>
              <w:marTop w:val="0"/>
              <w:marBottom w:val="0"/>
              <w:divBdr>
                <w:top w:val="none" w:sz="0" w:space="0" w:color="auto"/>
                <w:left w:val="none" w:sz="0" w:space="0" w:color="auto"/>
                <w:bottom w:val="none" w:sz="0" w:space="0" w:color="auto"/>
                <w:right w:val="none" w:sz="0" w:space="0" w:color="auto"/>
              </w:divBdr>
            </w:div>
            <w:div w:id="376394697">
              <w:marLeft w:val="0"/>
              <w:marRight w:val="0"/>
              <w:marTop w:val="0"/>
              <w:marBottom w:val="0"/>
              <w:divBdr>
                <w:top w:val="none" w:sz="0" w:space="0" w:color="auto"/>
                <w:left w:val="none" w:sz="0" w:space="0" w:color="auto"/>
                <w:bottom w:val="none" w:sz="0" w:space="0" w:color="auto"/>
                <w:right w:val="none" w:sz="0" w:space="0" w:color="auto"/>
              </w:divBdr>
            </w:div>
            <w:div w:id="405298228">
              <w:marLeft w:val="0"/>
              <w:marRight w:val="0"/>
              <w:marTop w:val="0"/>
              <w:marBottom w:val="0"/>
              <w:divBdr>
                <w:top w:val="none" w:sz="0" w:space="0" w:color="auto"/>
                <w:left w:val="none" w:sz="0" w:space="0" w:color="auto"/>
                <w:bottom w:val="none" w:sz="0" w:space="0" w:color="auto"/>
                <w:right w:val="none" w:sz="0" w:space="0" w:color="auto"/>
              </w:divBdr>
            </w:div>
            <w:div w:id="408236205">
              <w:marLeft w:val="0"/>
              <w:marRight w:val="0"/>
              <w:marTop w:val="0"/>
              <w:marBottom w:val="0"/>
              <w:divBdr>
                <w:top w:val="none" w:sz="0" w:space="0" w:color="auto"/>
                <w:left w:val="none" w:sz="0" w:space="0" w:color="auto"/>
                <w:bottom w:val="none" w:sz="0" w:space="0" w:color="auto"/>
                <w:right w:val="none" w:sz="0" w:space="0" w:color="auto"/>
              </w:divBdr>
            </w:div>
            <w:div w:id="566040961">
              <w:marLeft w:val="0"/>
              <w:marRight w:val="0"/>
              <w:marTop w:val="0"/>
              <w:marBottom w:val="0"/>
              <w:divBdr>
                <w:top w:val="none" w:sz="0" w:space="0" w:color="auto"/>
                <w:left w:val="none" w:sz="0" w:space="0" w:color="auto"/>
                <w:bottom w:val="none" w:sz="0" w:space="0" w:color="auto"/>
                <w:right w:val="none" w:sz="0" w:space="0" w:color="auto"/>
              </w:divBdr>
            </w:div>
            <w:div w:id="618025892">
              <w:marLeft w:val="0"/>
              <w:marRight w:val="0"/>
              <w:marTop w:val="0"/>
              <w:marBottom w:val="0"/>
              <w:divBdr>
                <w:top w:val="none" w:sz="0" w:space="0" w:color="auto"/>
                <w:left w:val="none" w:sz="0" w:space="0" w:color="auto"/>
                <w:bottom w:val="none" w:sz="0" w:space="0" w:color="auto"/>
                <w:right w:val="none" w:sz="0" w:space="0" w:color="auto"/>
              </w:divBdr>
            </w:div>
            <w:div w:id="634142865">
              <w:marLeft w:val="0"/>
              <w:marRight w:val="0"/>
              <w:marTop w:val="0"/>
              <w:marBottom w:val="0"/>
              <w:divBdr>
                <w:top w:val="none" w:sz="0" w:space="0" w:color="auto"/>
                <w:left w:val="none" w:sz="0" w:space="0" w:color="auto"/>
                <w:bottom w:val="none" w:sz="0" w:space="0" w:color="auto"/>
                <w:right w:val="none" w:sz="0" w:space="0" w:color="auto"/>
              </w:divBdr>
            </w:div>
            <w:div w:id="714626790">
              <w:marLeft w:val="0"/>
              <w:marRight w:val="0"/>
              <w:marTop w:val="0"/>
              <w:marBottom w:val="0"/>
              <w:divBdr>
                <w:top w:val="none" w:sz="0" w:space="0" w:color="auto"/>
                <w:left w:val="none" w:sz="0" w:space="0" w:color="auto"/>
                <w:bottom w:val="none" w:sz="0" w:space="0" w:color="auto"/>
                <w:right w:val="none" w:sz="0" w:space="0" w:color="auto"/>
              </w:divBdr>
            </w:div>
            <w:div w:id="787548769">
              <w:marLeft w:val="0"/>
              <w:marRight w:val="0"/>
              <w:marTop w:val="0"/>
              <w:marBottom w:val="0"/>
              <w:divBdr>
                <w:top w:val="none" w:sz="0" w:space="0" w:color="auto"/>
                <w:left w:val="none" w:sz="0" w:space="0" w:color="auto"/>
                <w:bottom w:val="none" w:sz="0" w:space="0" w:color="auto"/>
                <w:right w:val="none" w:sz="0" w:space="0" w:color="auto"/>
              </w:divBdr>
            </w:div>
            <w:div w:id="787965295">
              <w:marLeft w:val="0"/>
              <w:marRight w:val="0"/>
              <w:marTop w:val="0"/>
              <w:marBottom w:val="0"/>
              <w:divBdr>
                <w:top w:val="none" w:sz="0" w:space="0" w:color="auto"/>
                <w:left w:val="none" w:sz="0" w:space="0" w:color="auto"/>
                <w:bottom w:val="none" w:sz="0" w:space="0" w:color="auto"/>
                <w:right w:val="none" w:sz="0" w:space="0" w:color="auto"/>
              </w:divBdr>
            </w:div>
            <w:div w:id="790705885">
              <w:marLeft w:val="0"/>
              <w:marRight w:val="0"/>
              <w:marTop w:val="0"/>
              <w:marBottom w:val="0"/>
              <w:divBdr>
                <w:top w:val="none" w:sz="0" w:space="0" w:color="auto"/>
                <w:left w:val="none" w:sz="0" w:space="0" w:color="auto"/>
                <w:bottom w:val="none" w:sz="0" w:space="0" w:color="auto"/>
                <w:right w:val="none" w:sz="0" w:space="0" w:color="auto"/>
              </w:divBdr>
            </w:div>
            <w:div w:id="845022985">
              <w:marLeft w:val="0"/>
              <w:marRight w:val="0"/>
              <w:marTop w:val="0"/>
              <w:marBottom w:val="0"/>
              <w:divBdr>
                <w:top w:val="none" w:sz="0" w:space="0" w:color="auto"/>
                <w:left w:val="none" w:sz="0" w:space="0" w:color="auto"/>
                <w:bottom w:val="none" w:sz="0" w:space="0" w:color="auto"/>
                <w:right w:val="none" w:sz="0" w:space="0" w:color="auto"/>
              </w:divBdr>
            </w:div>
            <w:div w:id="882599230">
              <w:marLeft w:val="0"/>
              <w:marRight w:val="0"/>
              <w:marTop w:val="0"/>
              <w:marBottom w:val="0"/>
              <w:divBdr>
                <w:top w:val="none" w:sz="0" w:space="0" w:color="auto"/>
                <w:left w:val="none" w:sz="0" w:space="0" w:color="auto"/>
                <w:bottom w:val="none" w:sz="0" w:space="0" w:color="auto"/>
                <w:right w:val="none" w:sz="0" w:space="0" w:color="auto"/>
              </w:divBdr>
            </w:div>
            <w:div w:id="929047810">
              <w:marLeft w:val="0"/>
              <w:marRight w:val="0"/>
              <w:marTop w:val="0"/>
              <w:marBottom w:val="0"/>
              <w:divBdr>
                <w:top w:val="none" w:sz="0" w:space="0" w:color="auto"/>
                <w:left w:val="none" w:sz="0" w:space="0" w:color="auto"/>
                <w:bottom w:val="none" w:sz="0" w:space="0" w:color="auto"/>
                <w:right w:val="none" w:sz="0" w:space="0" w:color="auto"/>
              </w:divBdr>
            </w:div>
            <w:div w:id="950625455">
              <w:marLeft w:val="0"/>
              <w:marRight w:val="0"/>
              <w:marTop w:val="0"/>
              <w:marBottom w:val="0"/>
              <w:divBdr>
                <w:top w:val="none" w:sz="0" w:space="0" w:color="auto"/>
                <w:left w:val="none" w:sz="0" w:space="0" w:color="auto"/>
                <w:bottom w:val="none" w:sz="0" w:space="0" w:color="auto"/>
                <w:right w:val="none" w:sz="0" w:space="0" w:color="auto"/>
              </w:divBdr>
            </w:div>
            <w:div w:id="1012924539">
              <w:marLeft w:val="0"/>
              <w:marRight w:val="0"/>
              <w:marTop w:val="0"/>
              <w:marBottom w:val="0"/>
              <w:divBdr>
                <w:top w:val="none" w:sz="0" w:space="0" w:color="auto"/>
                <w:left w:val="none" w:sz="0" w:space="0" w:color="auto"/>
                <w:bottom w:val="none" w:sz="0" w:space="0" w:color="auto"/>
                <w:right w:val="none" w:sz="0" w:space="0" w:color="auto"/>
              </w:divBdr>
            </w:div>
            <w:div w:id="1014652398">
              <w:marLeft w:val="0"/>
              <w:marRight w:val="0"/>
              <w:marTop w:val="0"/>
              <w:marBottom w:val="0"/>
              <w:divBdr>
                <w:top w:val="none" w:sz="0" w:space="0" w:color="auto"/>
                <w:left w:val="none" w:sz="0" w:space="0" w:color="auto"/>
                <w:bottom w:val="none" w:sz="0" w:space="0" w:color="auto"/>
                <w:right w:val="none" w:sz="0" w:space="0" w:color="auto"/>
              </w:divBdr>
            </w:div>
            <w:div w:id="1122114340">
              <w:marLeft w:val="0"/>
              <w:marRight w:val="0"/>
              <w:marTop w:val="0"/>
              <w:marBottom w:val="0"/>
              <w:divBdr>
                <w:top w:val="none" w:sz="0" w:space="0" w:color="auto"/>
                <w:left w:val="none" w:sz="0" w:space="0" w:color="auto"/>
                <w:bottom w:val="none" w:sz="0" w:space="0" w:color="auto"/>
                <w:right w:val="none" w:sz="0" w:space="0" w:color="auto"/>
              </w:divBdr>
            </w:div>
            <w:div w:id="1147553946">
              <w:marLeft w:val="0"/>
              <w:marRight w:val="0"/>
              <w:marTop w:val="0"/>
              <w:marBottom w:val="0"/>
              <w:divBdr>
                <w:top w:val="none" w:sz="0" w:space="0" w:color="auto"/>
                <w:left w:val="none" w:sz="0" w:space="0" w:color="auto"/>
                <w:bottom w:val="none" w:sz="0" w:space="0" w:color="auto"/>
                <w:right w:val="none" w:sz="0" w:space="0" w:color="auto"/>
              </w:divBdr>
            </w:div>
            <w:div w:id="1209222540">
              <w:marLeft w:val="0"/>
              <w:marRight w:val="0"/>
              <w:marTop w:val="0"/>
              <w:marBottom w:val="0"/>
              <w:divBdr>
                <w:top w:val="none" w:sz="0" w:space="0" w:color="auto"/>
                <w:left w:val="none" w:sz="0" w:space="0" w:color="auto"/>
                <w:bottom w:val="none" w:sz="0" w:space="0" w:color="auto"/>
                <w:right w:val="none" w:sz="0" w:space="0" w:color="auto"/>
              </w:divBdr>
            </w:div>
            <w:div w:id="1209413747">
              <w:marLeft w:val="0"/>
              <w:marRight w:val="0"/>
              <w:marTop w:val="0"/>
              <w:marBottom w:val="0"/>
              <w:divBdr>
                <w:top w:val="none" w:sz="0" w:space="0" w:color="auto"/>
                <w:left w:val="none" w:sz="0" w:space="0" w:color="auto"/>
                <w:bottom w:val="none" w:sz="0" w:space="0" w:color="auto"/>
                <w:right w:val="none" w:sz="0" w:space="0" w:color="auto"/>
              </w:divBdr>
            </w:div>
            <w:div w:id="1343051356">
              <w:marLeft w:val="0"/>
              <w:marRight w:val="0"/>
              <w:marTop w:val="0"/>
              <w:marBottom w:val="0"/>
              <w:divBdr>
                <w:top w:val="none" w:sz="0" w:space="0" w:color="auto"/>
                <w:left w:val="none" w:sz="0" w:space="0" w:color="auto"/>
                <w:bottom w:val="none" w:sz="0" w:space="0" w:color="auto"/>
                <w:right w:val="none" w:sz="0" w:space="0" w:color="auto"/>
              </w:divBdr>
            </w:div>
            <w:div w:id="1405377642">
              <w:marLeft w:val="0"/>
              <w:marRight w:val="0"/>
              <w:marTop w:val="0"/>
              <w:marBottom w:val="0"/>
              <w:divBdr>
                <w:top w:val="none" w:sz="0" w:space="0" w:color="auto"/>
                <w:left w:val="none" w:sz="0" w:space="0" w:color="auto"/>
                <w:bottom w:val="none" w:sz="0" w:space="0" w:color="auto"/>
                <w:right w:val="none" w:sz="0" w:space="0" w:color="auto"/>
              </w:divBdr>
            </w:div>
            <w:div w:id="1478379976">
              <w:marLeft w:val="0"/>
              <w:marRight w:val="0"/>
              <w:marTop w:val="0"/>
              <w:marBottom w:val="0"/>
              <w:divBdr>
                <w:top w:val="none" w:sz="0" w:space="0" w:color="auto"/>
                <w:left w:val="none" w:sz="0" w:space="0" w:color="auto"/>
                <w:bottom w:val="none" w:sz="0" w:space="0" w:color="auto"/>
                <w:right w:val="none" w:sz="0" w:space="0" w:color="auto"/>
              </w:divBdr>
            </w:div>
            <w:div w:id="1568802490">
              <w:marLeft w:val="0"/>
              <w:marRight w:val="0"/>
              <w:marTop w:val="0"/>
              <w:marBottom w:val="0"/>
              <w:divBdr>
                <w:top w:val="none" w:sz="0" w:space="0" w:color="auto"/>
                <w:left w:val="none" w:sz="0" w:space="0" w:color="auto"/>
                <w:bottom w:val="none" w:sz="0" w:space="0" w:color="auto"/>
                <w:right w:val="none" w:sz="0" w:space="0" w:color="auto"/>
              </w:divBdr>
            </w:div>
            <w:div w:id="1609386853">
              <w:marLeft w:val="0"/>
              <w:marRight w:val="0"/>
              <w:marTop w:val="0"/>
              <w:marBottom w:val="0"/>
              <w:divBdr>
                <w:top w:val="none" w:sz="0" w:space="0" w:color="auto"/>
                <w:left w:val="none" w:sz="0" w:space="0" w:color="auto"/>
                <w:bottom w:val="none" w:sz="0" w:space="0" w:color="auto"/>
                <w:right w:val="none" w:sz="0" w:space="0" w:color="auto"/>
              </w:divBdr>
            </w:div>
            <w:div w:id="1643774552">
              <w:marLeft w:val="0"/>
              <w:marRight w:val="0"/>
              <w:marTop w:val="0"/>
              <w:marBottom w:val="0"/>
              <w:divBdr>
                <w:top w:val="none" w:sz="0" w:space="0" w:color="auto"/>
                <w:left w:val="none" w:sz="0" w:space="0" w:color="auto"/>
                <w:bottom w:val="none" w:sz="0" w:space="0" w:color="auto"/>
                <w:right w:val="none" w:sz="0" w:space="0" w:color="auto"/>
              </w:divBdr>
            </w:div>
            <w:div w:id="1718818462">
              <w:marLeft w:val="0"/>
              <w:marRight w:val="0"/>
              <w:marTop w:val="0"/>
              <w:marBottom w:val="0"/>
              <w:divBdr>
                <w:top w:val="none" w:sz="0" w:space="0" w:color="auto"/>
                <w:left w:val="none" w:sz="0" w:space="0" w:color="auto"/>
                <w:bottom w:val="none" w:sz="0" w:space="0" w:color="auto"/>
                <w:right w:val="none" w:sz="0" w:space="0" w:color="auto"/>
              </w:divBdr>
            </w:div>
            <w:div w:id="1748110483">
              <w:marLeft w:val="0"/>
              <w:marRight w:val="0"/>
              <w:marTop w:val="0"/>
              <w:marBottom w:val="0"/>
              <w:divBdr>
                <w:top w:val="none" w:sz="0" w:space="0" w:color="auto"/>
                <w:left w:val="none" w:sz="0" w:space="0" w:color="auto"/>
                <w:bottom w:val="none" w:sz="0" w:space="0" w:color="auto"/>
                <w:right w:val="none" w:sz="0" w:space="0" w:color="auto"/>
              </w:divBdr>
            </w:div>
            <w:div w:id="1843818906">
              <w:marLeft w:val="0"/>
              <w:marRight w:val="0"/>
              <w:marTop w:val="0"/>
              <w:marBottom w:val="0"/>
              <w:divBdr>
                <w:top w:val="none" w:sz="0" w:space="0" w:color="auto"/>
                <w:left w:val="none" w:sz="0" w:space="0" w:color="auto"/>
                <w:bottom w:val="none" w:sz="0" w:space="0" w:color="auto"/>
                <w:right w:val="none" w:sz="0" w:space="0" w:color="auto"/>
              </w:divBdr>
            </w:div>
            <w:div w:id="1905410758">
              <w:marLeft w:val="0"/>
              <w:marRight w:val="0"/>
              <w:marTop w:val="0"/>
              <w:marBottom w:val="0"/>
              <w:divBdr>
                <w:top w:val="none" w:sz="0" w:space="0" w:color="auto"/>
                <w:left w:val="none" w:sz="0" w:space="0" w:color="auto"/>
                <w:bottom w:val="none" w:sz="0" w:space="0" w:color="auto"/>
                <w:right w:val="none" w:sz="0" w:space="0" w:color="auto"/>
              </w:divBdr>
            </w:div>
            <w:div w:id="1931498319">
              <w:marLeft w:val="0"/>
              <w:marRight w:val="0"/>
              <w:marTop w:val="0"/>
              <w:marBottom w:val="0"/>
              <w:divBdr>
                <w:top w:val="none" w:sz="0" w:space="0" w:color="auto"/>
                <w:left w:val="none" w:sz="0" w:space="0" w:color="auto"/>
                <w:bottom w:val="none" w:sz="0" w:space="0" w:color="auto"/>
                <w:right w:val="none" w:sz="0" w:space="0" w:color="auto"/>
              </w:divBdr>
            </w:div>
            <w:div w:id="1987471397">
              <w:marLeft w:val="0"/>
              <w:marRight w:val="0"/>
              <w:marTop w:val="0"/>
              <w:marBottom w:val="0"/>
              <w:divBdr>
                <w:top w:val="none" w:sz="0" w:space="0" w:color="auto"/>
                <w:left w:val="none" w:sz="0" w:space="0" w:color="auto"/>
                <w:bottom w:val="none" w:sz="0" w:space="0" w:color="auto"/>
                <w:right w:val="none" w:sz="0" w:space="0" w:color="auto"/>
              </w:divBdr>
            </w:div>
            <w:div w:id="2057773168">
              <w:marLeft w:val="0"/>
              <w:marRight w:val="0"/>
              <w:marTop w:val="0"/>
              <w:marBottom w:val="0"/>
              <w:divBdr>
                <w:top w:val="none" w:sz="0" w:space="0" w:color="auto"/>
                <w:left w:val="none" w:sz="0" w:space="0" w:color="auto"/>
                <w:bottom w:val="none" w:sz="0" w:space="0" w:color="auto"/>
                <w:right w:val="none" w:sz="0" w:space="0" w:color="auto"/>
              </w:divBdr>
            </w:div>
            <w:div w:id="2064062755">
              <w:marLeft w:val="0"/>
              <w:marRight w:val="0"/>
              <w:marTop w:val="0"/>
              <w:marBottom w:val="0"/>
              <w:divBdr>
                <w:top w:val="none" w:sz="0" w:space="0" w:color="auto"/>
                <w:left w:val="none" w:sz="0" w:space="0" w:color="auto"/>
                <w:bottom w:val="none" w:sz="0" w:space="0" w:color="auto"/>
                <w:right w:val="none" w:sz="0" w:space="0" w:color="auto"/>
              </w:divBdr>
            </w:div>
            <w:div w:id="2112780475">
              <w:marLeft w:val="0"/>
              <w:marRight w:val="0"/>
              <w:marTop w:val="0"/>
              <w:marBottom w:val="0"/>
              <w:divBdr>
                <w:top w:val="none" w:sz="0" w:space="0" w:color="auto"/>
                <w:left w:val="none" w:sz="0" w:space="0" w:color="auto"/>
                <w:bottom w:val="none" w:sz="0" w:space="0" w:color="auto"/>
                <w:right w:val="none" w:sz="0" w:space="0" w:color="auto"/>
              </w:divBdr>
            </w:div>
            <w:div w:id="2133471753">
              <w:marLeft w:val="0"/>
              <w:marRight w:val="0"/>
              <w:marTop w:val="0"/>
              <w:marBottom w:val="0"/>
              <w:divBdr>
                <w:top w:val="none" w:sz="0" w:space="0" w:color="auto"/>
                <w:left w:val="none" w:sz="0" w:space="0" w:color="auto"/>
                <w:bottom w:val="none" w:sz="0" w:space="0" w:color="auto"/>
                <w:right w:val="none" w:sz="0" w:space="0" w:color="auto"/>
              </w:divBdr>
            </w:div>
            <w:div w:id="21335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106">
      <w:bodyDiv w:val="1"/>
      <w:marLeft w:val="0"/>
      <w:marRight w:val="0"/>
      <w:marTop w:val="0"/>
      <w:marBottom w:val="0"/>
      <w:divBdr>
        <w:top w:val="none" w:sz="0" w:space="0" w:color="auto"/>
        <w:left w:val="none" w:sz="0" w:space="0" w:color="auto"/>
        <w:bottom w:val="none" w:sz="0" w:space="0" w:color="auto"/>
        <w:right w:val="none" w:sz="0" w:space="0" w:color="auto"/>
      </w:divBdr>
    </w:div>
    <w:div w:id="462701487">
      <w:bodyDiv w:val="1"/>
      <w:marLeft w:val="0"/>
      <w:marRight w:val="0"/>
      <w:marTop w:val="0"/>
      <w:marBottom w:val="0"/>
      <w:divBdr>
        <w:top w:val="none" w:sz="0" w:space="0" w:color="auto"/>
        <w:left w:val="none" w:sz="0" w:space="0" w:color="auto"/>
        <w:bottom w:val="none" w:sz="0" w:space="0" w:color="auto"/>
        <w:right w:val="none" w:sz="0" w:space="0" w:color="auto"/>
      </w:divBdr>
    </w:div>
    <w:div w:id="470949731">
      <w:bodyDiv w:val="1"/>
      <w:marLeft w:val="0"/>
      <w:marRight w:val="0"/>
      <w:marTop w:val="0"/>
      <w:marBottom w:val="0"/>
      <w:divBdr>
        <w:top w:val="none" w:sz="0" w:space="0" w:color="auto"/>
        <w:left w:val="none" w:sz="0" w:space="0" w:color="auto"/>
        <w:bottom w:val="none" w:sz="0" w:space="0" w:color="auto"/>
        <w:right w:val="none" w:sz="0" w:space="0" w:color="auto"/>
      </w:divBdr>
      <w:divsChild>
        <w:div w:id="1685478377">
          <w:marLeft w:val="2160"/>
          <w:marRight w:val="0"/>
          <w:marTop w:val="0"/>
          <w:marBottom w:val="0"/>
          <w:divBdr>
            <w:top w:val="none" w:sz="0" w:space="0" w:color="auto"/>
            <w:left w:val="none" w:sz="0" w:space="0" w:color="auto"/>
            <w:bottom w:val="none" w:sz="0" w:space="0" w:color="auto"/>
            <w:right w:val="none" w:sz="0" w:space="0" w:color="auto"/>
          </w:divBdr>
        </w:div>
      </w:divsChild>
    </w:div>
    <w:div w:id="477307678">
      <w:bodyDiv w:val="1"/>
      <w:marLeft w:val="0"/>
      <w:marRight w:val="0"/>
      <w:marTop w:val="0"/>
      <w:marBottom w:val="0"/>
      <w:divBdr>
        <w:top w:val="none" w:sz="0" w:space="0" w:color="auto"/>
        <w:left w:val="none" w:sz="0" w:space="0" w:color="auto"/>
        <w:bottom w:val="none" w:sz="0" w:space="0" w:color="auto"/>
        <w:right w:val="none" w:sz="0" w:space="0" w:color="auto"/>
      </w:divBdr>
      <w:divsChild>
        <w:div w:id="1569726170">
          <w:marLeft w:val="0"/>
          <w:marRight w:val="0"/>
          <w:marTop w:val="0"/>
          <w:marBottom w:val="0"/>
          <w:divBdr>
            <w:top w:val="none" w:sz="0" w:space="0" w:color="auto"/>
            <w:left w:val="none" w:sz="0" w:space="0" w:color="auto"/>
            <w:bottom w:val="none" w:sz="0" w:space="0" w:color="auto"/>
            <w:right w:val="none" w:sz="0" w:space="0" w:color="auto"/>
          </w:divBdr>
        </w:div>
      </w:divsChild>
    </w:div>
    <w:div w:id="479545461">
      <w:bodyDiv w:val="1"/>
      <w:marLeft w:val="0"/>
      <w:marRight w:val="0"/>
      <w:marTop w:val="0"/>
      <w:marBottom w:val="0"/>
      <w:divBdr>
        <w:top w:val="none" w:sz="0" w:space="0" w:color="auto"/>
        <w:left w:val="none" w:sz="0" w:space="0" w:color="auto"/>
        <w:bottom w:val="none" w:sz="0" w:space="0" w:color="auto"/>
        <w:right w:val="none" w:sz="0" w:space="0" w:color="auto"/>
      </w:divBdr>
      <w:divsChild>
        <w:div w:id="177820658">
          <w:marLeft w:val="2160"/>
          <w:marRight w:val="0"/>
          <w:marTop w:val="240"/>
          <w:marBottom w:val="0"/>
          <w:divBdr>
            <w:top w:val="none" w:sz="0" w:space="0" w:color="auto"/>
            <w:left w:val="none" w:sz="0" w:space="0" w:color="auto"/>
            <w:bottom w:val="none" w:sz="0" w:space="0" w:color="auto"/>
            <w:right w:val="none" w:sz="0" w:space="0" w:color="auto"/>
          </w:divBdr>
        </w:div>
        <w:div w:id="1331985098">
          <w:marLeft w:val="2880"/>
          <w:marRight w:val="0"/>
          <w:marTop w:val="0"/>
          <w:marBottom w:val="0"/>
          <w:divBdr>
            <w:top w:val="none" w:sz="0" w:space="0" w:color="auto"/>
            <w:left w:val="none" w:sz="0" w:space="0" w:color="auto"/>
            <w:bottom w:val="none" w:sz="0" w:space="0" w:color="auto"/>
            <w:right w:val="none" w:sz="0" w:space="0" w:color="auto"/>
          </w:divBdr>
        </w:div>
        <w:div w:id="733817491">
          <w:marLeft w:val="3600"/>
          <w:marRight w:val="0"/>
          <w:marTop w:val="0"/>
          <w:marBottom w:val="0"/>
          <w:divBdr>
            <w:top w:val="none" w:sz="0" w:space="0" w:color="auto"/>
            <w:left w:val="none" w:sz="0" w:space="0" w:color="auto"/>
            <w:bottom w:val="none" w:sz="0" w:space="0" w:color="auto"/>
            <w:right w:val="none" w:sz="0" w:space="0" w:color="auto"/>
          </w:divBdr>
        </w:div>
        <w:div w:id="775178455">
          <w:marLeft w:val="4046"/>
          <w:marRight w:val="0"/>
          <w:marTop w:val="0"/>
          <w:marBottom w:val="0"/>
          <w:divBdr>
            <w:top w:val="none" w:sz="0" w:space="0" w:color="auto"/>
            <w:left w:val="none" w:sz="0" w:space="0" w:color="auto"/>
            <w:bottom w:val="none" w:sz="0" w:space="0" w:color="auto"/>
            <w:right w:val="none" w:sz="0" w:space="0" w:color="auto"/>
          </w:divBdr>
        </w:div>
        <w:div w:id="1080757354">
          <w:marLeft w:val="3326"/>
          <w:marRight w:val="0"/>
          <w:marTop w:val="0"/>
          <w:marBottom w:val="0"/>
          <w:divBdr>
            <w:top w:val="none" w:sz="0" w:space="0" w:color="auto"/>
            <w:left w:val="none" w:sz="0" w:space="0" w:color="auto"/>
            <w:bottom w:val="none" w:sz="0" w:space="0" w:color="auto"/>
            <w:right w:val="none" w:sz="0" w:space="0" w:color="auto"/>
          </w:divBdr>
        </w:div>
        <w:div w:id="1654219292">
          <w:marLeft w:val="4046"/>
          <w:marRight w:val="0"/>
          <w:marTop w:val="0"/>
          <w:marBottom w:val="0"/>
          <w:divBdr>
            <w:top w:val="none" w:sz="0" w:space="0" w:color="auto"/>
            <w:left w:val="none" w:sz="0" w:space="0" w:color="auto"/>
            <w:bottom w:val="none" w:sz="0" w:space="0" w:color="auto"/>
            <w:right w:val="none" w:sz="0" w:space="0" w:color="auto"/>
          </w:divBdr>
        </w:div>
        <w:div w:id="432745304">
          <w:marLeft w:val="4766"/>
          <w:marRight w:val="0"/>
          <w:marTop w:val="0"/>
          <w:marBottom w:val="0"/>
          <w:divBdr>
            <w:top w:val="none" w:sz="0" w:space="0" w:color="auto"/>
            <w:left w:val="none" w:sz="0" w:space="0" w:color="auto"/>
            <w:bottom w:val="none" w:sz="0" w:space="0" w:color="auto"/>
            <w:right w:val="none" w:sz="0" w:space="0" w:color="auto"/>
          </w:divBdr>
        </w:div>
        <w:div w:id="221261451">
          <w:marLeft w:val="5486"/>
          <w:marRight w:val="0"/>
          <w:marTop w:val="0"/>
          <w:marBottom w:val="0"/>
          <w:divBdr>
            <w:top w:val="none" w:sz="0" w:space="0" w:color="auto"/>
            <w:left w:val="none" w:sz="0" w:space="0" w:color="auto"/>
            <w:bottom w:val="none" w:sz="0" w:space="0" w:color="auto"/>
            <w:right w:val="none" w:sz="0" w:space="0" w:color="auto"/>
          </w:divBdr>
        </w:div>
      </w:divsChild>
    </w:div>
    <w:div w:id="485704968">
      <w:bodyDiv w:val="1"/>
      <w:marLeft w:val="0"/>
      <w:marRight w:val="0"/>
      <w:marTop w:val="0"/>
      <w:marBottom w:val="0"/>
      <w:divBdr>
        <w:top w:val="none" w:sz="0" w:space="0" w:color="auto"/>
        <w:left w:val="none" w:sz="0" w:space="0" w:color="auto"/>
        <w:bottom w:val="none" w:sz="0" w:space="0" w:color="auto"/>
        <w:right w:val="none" w:sz="0" w:space="0" w:color="auto"/>
      </w:divBdr>
    </w:div>
    <w:div w:id="509298740">
      <w:bodyDiv w:val="1"/>
      <w:marLeft w:val="0"/>
      <w:marRight w:val="0"/>
      <w:marTop w:val="0"/>
      <w:marBottom w:val="0"/>
      <w:divBdr>
        <w:top w:val="none" w:sz="0" w:space="0" w:color="auto"/>
        <w:left w:val="none" w:sz="0" w:space="0" w:color="auto"/>
        <w:bottom w:val="none" w:sz="0" w:space="0" w:color="auto"/>
        <w:right w:val="none" w:sz="0" w:space="0" w:color="auto"/>
      </w:divBdr>
      <w:divsChild>
        <w:div w:id="1548299936">
          <w:marLeft w:val="0"/>
          <w:marRight w:val="0"/>
          <w:marTop w:val="0"/>
          <w:marBottom w:val="0"/>
          <w:divBdr>
            <w:top w:val="none" w:sz="0" w:space="0" w:color="auto"/>
            <w:left w:val="none" w:sz="0" w:space="0" w:color="auto"/>
            <w:bottom w:val="none" w:sz="0" w:space="0" w:color="auto"/>
            <w:right w:val="none" w:sz="0" w:space="0" w:color="auto"/>
          </w:divBdr>
        </w:div>
        <w:div w:id="2101101333">
          <w:marLeft w:val="0"/>
          <w:marRight w:val="0"/>
          <w:marTop w:val="0"/>
          <w:marBottom w:val="0"/>
          <w:divBdr>
            <w:top w:val="none" w:sz="0" w:space="0" w:color="auto"/>
            <w:left w:val="none" w:sz="0" w:space="0" w:color="auto"/>
            <w:bottom w:val="none" w:sz="0" w:space="0" w:color="auto"/>
            <w:right w:val="none" w:sz="0" w:space="0" w:color="auto"/>
          </w:divBdr>
          <w:divsChild>
            <w:div w:id="14110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7112">
      <w:bodyDiv w:val="1"/>
      <w:marLeft w:val="0"/>
      <w:marRight w:val="0"/>
      <w:marTop w:val="0"/>
      <w:marBottom w:val="0"/>
      <w:divBdr>
        <w:top w:val="none" w:sz="0" w:space="0" w:color="auto"/>
        <w:left w:val="none" w:sz="0" w:space="0" w:color="auto"/>
        <w:bottom w:val="none" w:sz="0" w:space="0" w:color="auto"/>
        <w:right w:val="none" w:sz="0" w:space="0" w:color="auto"/>
      </w:divBdr>
      <w:divsChild>
        <w:div w:id="1679111602">
          <w:marLeft w:val="0"/>
          <w:marRight w:val="0"/>
          <w:marTop w:val="0"/>
          <w:marBottom w:val="0"/>
          <w:divBdr>
            <w:top w:val="none" w:sz="0" w:space="0" w:color="auto"/>
            <w:left w:val="none" w:sz="0" w:space="0" w:color="auto"/>
            <w:bottom w:val="none" w:sz="0" w:space="0" w:color="auto"/>
            <w:right w:val="none" w:sz="0" w:space="0" w:color="auto"/>
          </w:divBdr>
        </w:div>
        <w:div w:id="356541451">
          <w:marLeft w:val="0"/>
          <w:marRight w:val="0"/>
          <w:marTop w:val="0"/>
          <w:marBottom w:val="0"/>
          <w:divBdr>
            <w:top w:val="none" w:sz="0" w:space="0" w:color="auto"/>
            <w:left w:val="none" w:sz="0" w:space="0" w:color="auto"/>
            <w:bottom w:val="none" w:sz="0" w:space="0" w:color="auto"/>
            <w:right w:val="none" w:sz="0" w:space="0" w:color="auto"/>
          </w:divBdr>
        </w:div>
      </w:divsChild>
    </w:div>
    <w:div w:id="529606038">
      <w:bodyDiv w:val="1"/>
      <w:marLeft w:val="0"/>
      <w:marRight w:val="0"/>
      <w:marTop w:val="0"/>
      <w:marBottom w:val="0"/>
      <w:divBdr>
        <w:top w:val="none" w:sz="0" w:space="0" w:color="auto"/>
        <w:left w:val="none" w:sz="0" w:space="0" w:color="auto"/>
        <w:bottom w:val="none" w:sz="0" w:space="0" w:color="auto"/>
        <w:right w:val="none" w:sz="0" w:space="0" w:color="auto"/>
      </w:divBdr>
      <w:divsChild>
        <w:div w:id="2144076060">
          <w:marLeft w:val="0"/>
          <w:marRight w:val="0"/>
          <w:marTop w:val="0"/>
          <w:marBottom w:val="0"/>
          <w:divBdr>
            <w:top w:val="none" w:sz="0" w:space="0" w:color="auto"/>
            <w:left w:val="none" w:sz="0" w:space="0" w:color="auto"/>
            <w:bottom w:val="none" w:sz="0" w:space="0" w:color="auto"/>
            <w:right w:val="none" w:sz="0" w:space="0" w:color="auto"/>
          </w:divBdr>
        </w:div>
        <w:div w:id="462046786">
          <w:marLeft w:val="0"/>
          <w:marRight w:val="0"/>
          <w:marTop w:val="0"/>
          <w:marBottom w:val="0"/>
          <w:divBdr>
            <w:top w:val="none" w:sz="0" w:space="0" w:color="auto"/>
            <w:left w:val="none" w:sz="0" w:space="0" w:color="auto"/>
            <w:bottom w:val="none" w:sz="0" w:space="0" w:color="auto"/>
            <w:right w:val="none" w:sz="0" w:space="0" w:color="auto"/>
          </w:divBdr>
        </w:div>
        <w:div w:id="1865364835">
          <w:marLeft w:val="0"/>
          <w:marRight w:val="0"/>
          <w:marTop w:val="0"/>
          <w:marBottom w:val="0"/>
          <w:divBdr>
            <w:top w:val="none" w:sz="0" w:space="0" w:color="auto"/>
            <w:left w:val="none" w:sz="0" w:space="0" w:color="auto"/>
            <w:bottom w:val="none" w:sz="0" w:space="0" w:color="auto"/>
            <w:right w:val="none" w:sz="0" w:space="0" w:color="auto"/>
          </w:divBdr>
        </w:div>
        <w:div w:id="655645292">
          <w:marLeft w:val="0"/>
          <w:marRight w:val="0"/>
          <w:marTop w:val="0"/>
          <w:marBottom w:val="0"/>
          <w:divBdr>
            <w:top w:val="none" w:sz="0" w:space="0" w:color="auto"/>
            <w:left w:val="none" w:sz="0" w:space="0" w:color="auto"/>
            <w:bottom w:val="none" w:sz="0" w:space="0" w:color="auto"/>
            <w:right w:val="none" w:sz="0" w:space="0" w:color="auto"/>
          </w:divBdr>
        </w:div>
        <w:div w:id="2053069395">
          <w:marLeft w:val="0"/>
          <w:marRight w:val="0"/>
          <w:marTop w:val="0"/>
          <w:marBottom w:val="0"/>
          <w:divBdr>
            <w:top w:val="none" w:sz="0" w:space="0" w:color="auto"/>
            <w:left w:val="none" w:sz="0" w:space="0" w:color="auto"/>
            <w:bottom w:val="none" w:sz="0" w:space="0" w:color="auto"/>
            <w:right w:val="none" w:sz="0" w:space="0" w:color="auto"/>
          </w:divBdr>
        </w:div>
        <w:div w:id="1288510730">
          <w:marLeft w:val="0"/>
          <w:marRight w:val="0"/>
          <w:marTop w:val="0"/>
          <w:marBottom w:val="0"/>
          <w:divBdr>
            <w:top w:val="none" w:sz="0" w:space="0" w:color="auto"/>
            <w:left w:val="none" w:sz="0" w:space="0" w:color="auto"/>
            <w:bottom w:val="none" w:sz="0" w:space="0" w:color="auto"/>
            <w:right w:val="none" w:sz="0" w:space="0" w:color="auto"/>
          </w:divBdr>
        </w:div>
        <w:div w:id="383601453">
          <w:marLeft w:val="0"/>
          <w:marRight w:val="0"/>
          <w:marTop w:val="0"/>
          <w:marBottom w:val="0"/>
          <w:divBdr>
            <w:top w:val="none" w:sz="0" w:space="0" w:color="auto"/>
            <w:left w:val="none" w:sz="0" w:space="0" w:color="auto"/>
            <w:bottom w:val="none" w:sz="0" w:space="0" w:color="auto"/>
            <w:right w:val="none" w:sz="0" w:space="0" w:color="auto"/>
          </w:divBdr>
        </w:div>
      </w:divsChild>
    </w:div>
    <w:div w:id="534513036">
      <w:bodyDiv w:val="1"/>
      <w:marLeft w:val="0"/>
      <w:marRight w:val="0"/>
      <w:marTop w:val="0"/>
      <w:marBottom w:val="0"/>
      <w:divBdr>
        <w:top w:val="none" w:sz="0" w:space="0" w:color="auto"/>
        <w:left w:val="none" w:sz="0" w:space="0" w:color="auto"/>
        <w:bottom w:val="none" w:sz="0" w:space="0" w:color="auto"/>
        <w:right w:val="none" w:sz="0" w:space="0" w:color="auto"/>
      </w:divBdr>
      <w:divsChild>
        <w:div w:id="193927434">
          <w:marLeft w:val="0"/>
          <w:marRight w:val="0"/>
          <w:marTop w:val="0"/>
          <w:marBottom w:val="0"/>
          <w:divBdr>
            <w:top w:val="none" w:sz="0" w:space="0" w:color="auto"/>
            <w:left w:val="none" w:sz="0" w:space="0" w:color="auto"/>
            <w:bottom w:val="none" w:sz="0" w:space="0" w:color="auto"/>
            <w:right w:val="none" w:sz="0" w:space="0" w:color="auto"/>
          </w:divBdr>
        </w:div>
        <w:div w:id="509102103">
          <w:marLeft w:val="0"/>
          <w:marRight w:val="0"/>
          <w:marTop w:val="0"/>
          <w:marBottom w:val="0"/>
          <w:divBdr>
            <w:top w:val="none" w:sz="0" w:space="0" w:color="auto"/>
            <w:left w:val="none" w:sz="0" w:space="0" w:color="auto"/>
            <w:bottom w:val="none" w:sz="0" w:space="0" w:color="auto"/>
            <w:right w:val="none" w:sz="0" w:space="0" w:color="auto"/>
          </w:divBdr>
        </w:div>
        <w:div w:id="827209678">
          <w:marLeft w:val="0"/>
          <w:marRight w:val="0"/>
          <w:marTop w:val="0"/>
          <w:marBottom w:val="0"/>
          <w:divBdr>
            <w:top w:val="none" w:sz="0" w:space="0" w:color="auto"/>
            <w:left w:val="none" w:sz="0" w:space="0" w:color="auto"/>
            <w:bottom w:val="none" w:sz="0" w:space="0" w:color="auto"/>
            <w:right w:val="none" w:sz="0" w:space="0" w:color="auto"/>
          </w:divBdr>
        </w:div>
        <w:div w:id="1876962264">
          <w:marLeft w:val="0"/>
          <w:marRight w:val="0"/>
          <w:marTop w:val="0"/>
          <w:marBottom w:val="0"/>
          <w:divBdr>
            <w:top w:val="none" w:sz="0" w:space="0" w:color="auto"/>
            <w:left w:val="none" w:sz="0" w:space="0" w:color="auto"/>
            <w:bottom w:val="none" w:sz="0" w:space="0" w:color="auto"/>
            <w:right w:val="none" w:sz="0" w:space="0" w:color="auto"/>
          </w:divBdr>
        </w:div>
      </w:divsChild>
    </w:div>
    <w:div w:id="535850192">
      <w:bodyDiv w:val="1"/>
      <w:marLeft w:val="0"/>
      <w:marRight w:val="0"/>
      <w:marTop w:val="0"/>
      <w:marBottom w:val="0"/>
      <w:divBdr>
        <w:top w:val="none" w:sz="0" w:space="0" w:color="auto"/>
        <w:left w:val="none" w:sz="0" w:space="0" w:color="auto"/>
        <w:bottom w:val="none" w:sz="0" w:space="0" w:color="auto"/>
        <w:right w:val="none" w:sz="0" w:space="0" w:color="auto"/>
      </w:divBdr>
      <w:divsChild>
        <w:div w:id="63795685">
          <w:marLeft w:val="0"/>
          <w:marRight w:val="0"/>
          <w:marTop w:val="0"/>
          <w:marBottom w:val="0"/>
          <w:divBdr>
            <w:top w:val="none" w:sz="0" w:space="0" w:color="auto"/>
            <w:left w:val="none" w:sz="0" w:space="0" w:color="auto"/>
            <w:bottom w:val="none" w:sz="0" w:space="0" w:color="auto"/>
            <w:right w:val="none" w:sz="0" w:space="0" w:color="auto"/>
          </w:divBdr>
        </w:div>
        <w:div w:id="2083140025">
          <w:marLeft w:val="0"/>
          <w:marRight w:val="0"/>
          <w:marTop w:val="0"/>
          <w:marBottom w:val="0"/>
          <w:divBdr>
            <w:top w:val="none" w:sz="0" w:space="0" w:color="auto"/>
            <w:left w:val="none" w:sz="0" w:space="0" w:color="auto"/>
            <w:bottom w:val="none" w:sz="0" w:space="0" w:color="auto"/>
            <w:right w:val="none" w:sz="0" w:space="0" w:color="auto"/>
          </w:divBdr>
        </w:div>
      </w:divsChild>
    </w:div>
    <w:div w:id="545796725">
      <w:bodyDiv w:val="1"/>
      <w:marLeft w:val="0"/>
      <w:marRight w:val="0"/>
      <w:marTop w:val="0"/>
      <w:marBottom w:val="0"/>
      <w:divBdr>
        <w:top w:val="none" w:sz="0" w:space="0" w:color="auto"/>
        <w:left w:val="none" w:sz="0" w:space="0" w:color="auto"/>
        <w:bottom w:val="none" w:sz="0" w:space="0" w:color="auto"/>
        <w:right w:val="none" w:sz="0" w:space="0" w:color="auto"/>
      </w:divBdr>
      <w:divsChild>
        <w:div w:id="621111173">
          <w:marLeft w:val="1253"/>
          <w:marRight w:val="0"/>
          <w:marTop w:val="0"/>
          <w:marBottom w:val="0"/>
          <w:divBdr>
            <w:top w:val="none" w:sz="0" w:space="0" w:color="auto"/>
            <w:left w:val="none" w:sz="0" w:space="0" w:color="auto"/>
            <w:bottom w:val="none" w:sz="0" w:space="0" w:color="auto"/>
            <w:right w:val="none" w:sz="0" w:space="0" w:color="auto"/>
          </w:divBdr>
        </w:div>
        <w:div w:id="1445878276">
          <w:marLeft w:val="1973"/>
          <w:marRight w:val="0"/>
          <w:marTop w:val="0"/>
          <w:marBottom w:val="0"/>
          <w:divBdr>
            <w:top w:val="none" w:sz="0" w:space="0" w:color="auto"/>
            <w:left w:val="none" w:sz="0" w:space="0" w:color="auto"/>
            <w:bottom w:val="none" w:sz="0" w:space="0" w:color="auto"/>
            <w:right w:val="none" w:sz="0" w:space="0" w:color="auto"/>
          </w:divBdr>
        </w:div>
        <w:div w:id="1041202818">
          <w:marLeft w:val="1973"/>
          <w:marRight w:val="0"/>
          <w:marTop w:val="0"/>
          <w:marBottom w:val="0"/>
          <w:divBdr>
            <w:top w:val="none" w:sz="0" w:space="0" w:color="auto"/>
            <w:left w:val="none" w:sz="0" w:space="0" w:color="auto"/>
            <w:bottom w:val="none" w:sz="0" w:space="0" w:color="auto"/>
            <w:right w:val="none" w:sz="0" w:space="0" w:color="auto"/>
          </w:divBdr>
        </w:div>
        <w:div w:id="1660881623">
          <w:marLeft w:val="2693"/>
          <w:marRight w:val="0"/>
          <w:marTop w:val="0"/>
          <w:marBottom w:val="0"/>
          <w:divBdr>
            <w:top w:val="none" w:sz="0" w:space="0" w:color="auto"/>
            <w:left w:val="none" w:sz="0" w:space="0" w:color="auto"/>
            <w:bottom w:val="none" w:sz="0" w:space="0" w:color="auto"/>
            <w:right w:val="none" w:sz="0" w:space="0" w:color="auto"/>
          </w:divBdr>
        </w:div>
        <w:div w:id="1409305465">
          <w:marLeft w:val="1253"/>
          <w:marRight w:val="0"/>
          <w:marTop w:val="0"/>
          <w:marBottom w:val="0"/>
          <w:divBdr>
            <w:top w:val="none" w:sz="0" w:space="0" w:color="auto"/>
            <w:left w:val="none" w:sz="0" w:space="0" w:color="auto"/>
            <w:bottom w:val="none" w:sz="0" w:space="0" w:color="auto"/>
            <w:right w:val="none" w:sz="0" w:space="0" w:color="auto"/>
          </w:divBdr>
        </w:div>
        <w:div w:id="1743916863">
          <w:marLeft w:val="1973"/>
          <w:marRight w:val="0"/>
          <w:marTop w:val="0"/>
          <w:marBottom w:val="0"/>
          <w:divBdr>
            <w:top w:val="none" w:sz="0" w:space="0" w:color="auto"/>
            <w:left w:val="none" w:sz="0" w:space="0" w:color="auto"/>
            <w:bottom w:val="none" w:sz="0" w:space="0" w:color="auto"/>
            <w:right w:val="none" w:sz="0" w:space="0" w:color="auto"/>
          </w:divBdr>
        </w:div>
        <w:div w:id="629167194">
          <w:marLeft w:val="2693"/>
          <w:marRight w:val="0"/>
          <w:marTop w:val="0"/>
          <w:marBottom w:val="0"/>
          <w:divBdr>
            <w:top w:val="none" w:sz="0" w:space="0" w:color="auto"/>
            <w:left w:val="none" w:sz="0" w:space="0" w:color="auto"/>
            <w:bottom w:val="none" w:sz="0" w:space="0" w:color="auto"/>
            <w:right w:val="none" w:sz="0" w:space="0" w:color="auto"/>
          </w:divBdr>
        </w:div>
      </w:divsChild>
    </w:div>
    <w:div w:id="546143256">
      <w:bodyDiv w:val="1"/>
      <w:marLeft w:val="0"/>
      <w:marRight w:val="0"/>
      <w:marTop w:val="0"/>
      <w:marBottom w:val="0"/>
      <w:divBdr>
        <w:top w:val="none" w:sz="0" w:space="0" w:color="auto"/>
        <w:left w:val="none" w:sz="0" w:space="0" w:color="auto"/>
        <w:bottom w:val="none" w:sz="0" w:space="0" w:color="auto"/>
        <w:right w:val="none" w:sz="0" w:space="0" w:color="auto"/>
      </w:divBdr>
      <w:divsChild>
        <w:div w:id="807553207">
          <w:marLeft w:val="0"/>
          <w:marRight w:val="0"/>
          <w:marTop w:val="0"/>
          <w:marBottom w:val="0"/>
          <w:divBdr>
            <w:top w:val="none" w:sz="0" w:space="0" w:color="auto"/>
            <w:left w:val="none" w:sz="0" w:space="0" w:color="auto"/>
            <w:bottom w:val="none" w:sz="0" w:space="0" w:color="auto"/>
            <w:right w:val="none" w:sz="0" w:space="0" w:color="auto"/>
          </w:divBdr>
        </w:div>
      </w:divsChild>
    </w:div>
    <w:div w:id="554506788">
      <w:bodyDiv w:val="1"/>
      <w:marLeft w:val="0"/>
      <w:marRight w:val="0"/>
      <w:marTop w:val="0"/>
      <w:marBottom w:val="0"/>
      <w:divBdr>
        <w:top w:val="none" w:sz="0" w:space="0" w:color="auto"/>
        <w:left w:val="none" w:sz="0" w:space="0" w:color="auto"/>
        <w:bottom w:val="none" w:sz="0" w:space="0" w:color="auto"/>
        <w:right w:val="none" w:sz="0" w:space="0" w:color="auto"/>
      </w:divBdr>
    </w:div>
    <w:div w:id="557284840">
      <w:bodyDiv w:val="1"/>
      <w:marLeft w:val="0"/>
      <w:marRight w:val="0"/>
      <w:marTop w:val="0"/>
      <w:marBottom w:val="0"/>
      <w:divBdr>
        <w:top w:val="none" w:sz="0" w:space="0" w:color="auto"/>
        <w:left w:val="none" w:sz="0" w:space="0" w:color="auto"/>
        <w:bottom w:val="none" w:sz="0" w:space="0" w:color="auto"/>
        <w:right w:val="none" w:sz="0" w:space="0" w:color="auto"/>
      </w:divBdr>
      <w:divsChild>
        <w:div w:id="945504718">
          <w:marLeft w:val="2160"/>
          <w:marRight w:val="0"/>
          <w:marTop w:val="0"/>
          <w:marBottom w:val="0"/>
          <w:divBdr>
            <w:top w:val="none" w:sz="0" w:space="0" w:color="auto"/>
            <w:left w:val="none" w:sz="0" w:space="0" w:color="auto"/>
            <w:bottom w:val="none" w:sz="0" w:space="0" w:color="auto"/>
            <w:right w:val="none" w:sz="0" w:space="0" w:color="auto"/>
          </w:divBdr>
        </w:div>
      </w:divsChild>
    </w:div>
    <w:div w:id="561185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1131">
          <w:marLeft w:val="0"/>
          <w:marRight w:val="0"/>
          <w:marTop w:val="0"/>
          <w:marBottom w:val="0"/>
          <w:divBdr>
            <w:top w:val="none" w:sz="0" w:space="0" w:color="auto"/>
            <w:left w:val="none" w:sz="0" w:space="0" w:color="auto"/>
            <w:bottom w:val="none" w:sz="0" w:space="0" w:color="auto"/>
            <w:right w:val="none" w:sz="0" w:space="0" w:color="auto"/>
          </w:divBdr>
        </w:div>
        <w:div w:id="745034552">
          <w:marLeft w:val="0"/>
          <w:marRight w:val="0"/>
          <w:marTop w:val="0"/>
          <w:marBottom w:val="0"/>
          <w:divBdr>
            <w:top w:val="none" w:sz="0" w:space="0" w:color="auto"/>
            <w:left w:val="none" w:sz="0" w:space="0" w:color="auto"/>
            <w:bottom w:val="none" w:sz="0" w:space="0" w:color="auto"/>
            <w:right w:val="none" w:sz="0" w:space="0" w:color="auto"/>
          </w:divBdr>
        </w:div>
        <w:div w:id="1057049528">
          <w:marLeft w:val="0"/>
          <w:marRight w:val="0"/>
          <w:marTop w:val="0"/>
          <w:marBottom w:val="0"/>
          <w:divBdr>
            <w:top w:val="none" w:sz="0" w:space="0" w:color="auto"/>
            <w:left w:val="none" w:sz="0" w:space="0" w:color="auto"/>
            <w:bottom w:val="none" w:sz="0" w:space="0" w:color="auto"/>
            <w:right w:val="none" w:sz="0" w:space="0" w:color="auto"/>
          </w:divBdr>
        </w:div>
        <w:div w:id="1874534380">
          <w:marLeft w:val="0"/>
          <w:marRight w:val="0"/>
          <w:marTop w:val="0"/>
          <w:marBottom w:val="0"/>
          <w:divBdr>
            <w:top w:val="none" w:sz="0" w:space="0" w:color="auto"/>
            <w:left w:val="none" w:sz="0" w:space="0" w:color="auto"/>
            <w:bottom w:val="none" w:sz="0" w:space="0" w:color="auto"/>
            <w:right w:val="none" w:sz="0" w:space="0" w:color="auto"/>
          </w:divBdr>
        </w:div>
      </w:divsChild>
    </w:div>
    <w:div w:id="608437249">
      <w:bodyDiv w:val="1"/>
      <w:marLeft w:val="0"/>
      <w:marRight w:val="0"/>
      <w:marTop w:val="0"/>
      <w:marBottom w:val="0"/>
      <w:divBdr>
        <w:top w:val="none" w:sz="0" w:space="0" w:color="auto"/>
        <w:left w:val="none" w:sz="0" w:space="0" w:color="auto"/>
        <w:bottom w:val="none" w:sz="0" w:space="0" w:color="auto"/>
        <w:right w:val="none" w:sz="0" w:space="0" w:color="auto"/>
      </w:divBdr>
    </w:div>
    <w:div w:id="611134038">
      <w:bodyDiv w:val="1"/>
      <w:marLeft w:val="0"/>
      <w:marRight w:val="0"/>
      <w:marTop w:val="0"/>
      <w:marBottom w:val="0"/>
      <w:divBdr>
        <w:top w:val="none" w:sz="0" w:space="0" w:color="auto"/>
        <w:left w:val="none" w:sz="0" w:space="0" w:color="auto"/>
        <w:bottom w:val="none" w:sz="0" w:space="0" w:color="auto"/>
        <w:right w:val="none" w:sz="0" w:space="0" w:color="auto"/>
      </w:divBdr>
    </w:div>
    <w:div w:id="615141844">
      <w:bodyDiv w:val="1"/>
      <w:marLeft w:val="0"/>
      <w:marRight w:val="0"/>
      <w:marTop w:val="0"/>
      <w:marBottom w:val="0"/>
      <w:divBdr>
        <w:top w:val="none" w:sz="0" w:space="0" w:color="auto"/>
        <w:left w:val="none" w:sz="0" w:space="0" w:color="auto"/>
        <w:bottom w:val="none" w:sz="0" w:space="0" w:color="auto"/>
        <w:right w:val="none" w:sz="0" w:space="0" w:color="auto"/>
      </w:divBdr>
    </w:div>
    <w:div w:id="628442463">
      <w:bodyDiv w:val="1"/>
      <w:marLeft w:val="0"/>
      <w:marRight w:val="0"/>
      <w:marTop w:val="0"/>
      <w:marBottom w:val="0"/>
      <w:divBdr>
        <w:top w:val="none" w:sz="0" w:space="0" w:color="auto"/>
        <w:left w:val="none" w:sz="0" w:space="0" w:color="auto"/>
        <w:bottom w:val="none" w:sz="0" w:space="0" w:color="auto"/>
        <w:right w:val="none" w:sz="0" w:space="0" w:color="auto"/>
      </w:divBdr>
    </w:div>
    <w:div w:id="637684876">
      <w:bodyDiv w:val="1"/>
      <w:marLeft w:val="0"/>
      <w:marRight w:val="0"/>
      <w:marTop w:val="0"/>
      <w:marBottom w:val="0"/>
      <w:divBdr>
        <w:top w:val="none" w:sz="0" w:space="0" w:color="auto"/>
        <w:left w:val="none" w:sz="0" w:space="0" w:color="auto"/>
        <w:bottom w:val="none" w:sz="0" w:space="0" w:color="auto"/>
        <w:right w:val="none" w:sz="0" w:space="0" w:color="auto"/>
      </w:divBdr>
    </w:div>
    <w:div w:id="641814329">
      <w:bodyDiv w:val="1"/>
      <w:marLeft w:val="0"/>
      <w:marRight w:val="0"/>
      <w:marTop w:val="0"/>
      <w:marBottom w:val="0"/>
      <w:divBdr>
        <w:top w:val="none" w:sz="0" w:space="0" w:color="auto"/>
        <w:left w:val="none" w:sz="0" w:space="0" w:color="auto"/>
        <w:bottom w:val="none" w:sz="0" w:space="0" w:color="auto"/>
        <w:right w:val="none" w:sz="0" w:space="0" w:color="auto"/>
      </w:divBdr>
    </w:div>
    <w:div w:id="645361392">
      <w:bodyDiv w:val="1"/>
      <w:marLeft w:val="0"/>
      <w:marRight w:val="0"/>
      <w:marTop w:val="0"/>
      <w:marBottom w:val="0"/>
      <w:divBdr>
        <w:top w:val="none" w:sz="0" w:space="0" w:color="auto"/>
        <w:left w:val="none" w:sz="0" w:space="0" w:color="auto"/>
        <w:bottom w:val="none" w:sz="0" w:space="0" w:color="auto"/>
        <w:right w:val="none" w:sz="0" w:space="0" w:color="auto"/>
      </w:divBdr>
      <w:divsChild>
        <w:div w:id="931280657">
          <w:marLeft w:val="0"/>
          <w:marRight w:val="0"/>
          <w:marTop w:val="0"/>
          <w:marBottom w:val="0"/>
          <w:divBdr>
            <w:top w:val="none" w:sz="0" w:space="0" w:color="auto"/>
            <w:left w:val="none" w:sz="0" w:space="0" w:color="auto"/>
            <w:bottom w:val="none" w:sz="0" w:space="0" w:color="auto"/>
            <w:right w:val="none" w:sz="0" w:space="0" w:color="auto"/>
          </w:divBdr>
        </w:div>
      </w:divsChild>
    </w:div>
    <w:div w:id="654915202">
      <w:bodyDiv w:val="1"/>
      <w:marLeft w:val="0"/>
      <w:marRight w:val="0"/>
      <w:marTop w:val="0"/>
      <w:marBottom w:val="0"/>
      <w:divBdr>
        <w:top w:val="none" w:sz="0" w:space="0" w:color="auto"/>
        <w:left w:val="none" w:sz="0" w:space="0" w:color="auto"/>
        <w:bottom w:val="none" w:sz="0" w:space="0" w:color="auto"/>
        <w:right w:val="none" w:sz="0" w:space="0" w:color="auto"/>
      </w:divBdr>
    </w:div>
    <w:div w:id="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656645261">
          <w:marLeft w:val="0"/>
          <w:marRight w:val="0"/>
          <w:marTop w:val="0"/>
          <w:marBottom w:val="0"/>
          <w:divBdr>
            <w:top w:val="none" w:sz="0" w:space="0" w:color="auto"/>
            <w:left w:val="none" w:sz="0" w:space="0" w:color="auto"/>
            <w:bottom w:val="none" w:sz="0" w:space="0" w:color="auto"/>
            <w:right w:val="none" w:sz="0" w:space="0" w:color="auto"/>
          </w:divBdr>
        </w:div>
        <w:div w:id="1443069141">
          <w:marLeft w:val="0"/>
          <w:marRight w:val="0"/>
          <w:marTop w:val="0"/>
          <w:marBottom w:val="0"/>
          <w:divBdr>
            <w:top w:val="none" w:sz="0" w:space="0" w:color="auto"/>
            <w:left w:val="none" w:sz="0" w:space="0" w:color="auto"/>
            <w:bottom w:val="none" w:sz="0" w:space="0" w:color="auto"/>
            <w:right w:val="none" w:sz="0" w:space="0" w:color="auto"/>
          </w:divBdr>
        </w:div>
      </w:divsChild>
    </w:div>
    <w:div w:id="686716477">
      <w:bodyDiv w:val="1"/>
      <w:marLeft w:val="0"/>
      <w:marRight w:val="0"/>
      <w:marTop w:val="0"/>
      <w:marBottom w:val="0"/>
      <w:divBdr>
        <w:top w:val="none" w:sz="0" w:space="0" w:color="auto"/>
        <w:left w:val="none" w:sz="0" w:space="0" w:color="auto"/>
        <w:bottom w:val="none" w:sz="0" w:space="0" w:color="auto"/>
        <w:right w:val="none" w:sz="0" w:space="0" w:color="auto"/>
      </w:divBdr>
      <w:divsChild>
        <w:div w:id="1136029198">
          <w:marLeft w:val="0"/>
          <w:marRight w:val="0"/>
          <w:marTop w:val="0"/>
          <w:marBottom w:val="0"/>
          <w:divBdr>
            <w:top w:val="none" w:sz="0" w:space="0" w:color="auto"/>
            <w:left w:val="none" w:sz="0" w:space="0" w:color="auto"/>
            <w:bottom w:val="none" w:sz="0" w:space="0" w:color="auto"/>
            <w:right w:val="none" w:sz="0" w:space="0" w:color="auto"/>
          </w:divBdr>
        </w:div>
      </w:divsChild>
    </w:div>
    <w:div w:id="691153522">
      <w:bodyDiv w:val="1"/>
      <w:marLeft w:val="0"/>
      <w:marRight w:val="0"/>
      <w:marTop w:val="0"/>
      <w:marBottom w:val="0"/>
      <w:divBdr>
        <w:top w:val="none" w:sz="0" w:space="0" w:color="auto"/>
        <w:left w:val="none" w:sz="0" w:space="0" w:color="auto"/>
        <w:bottom w:val="none" w:sz="0" w:space="0" w:color="auto"/>
        <w:right w:val="none" w:sz="0" w:space="0" w:color="auto"/>
      </w:divBdr>
    </w:div>
    <w:div w:id="710151378">
      <w:bodyDiv w:val="1"/>
      <w:marLeft w:val="0"/>
      <w:marRight w:val="0"/>
      <w:marTop w:val="0"/>
      <w:marBottom w:val="0"/>
      <w:divBdr>
        <w:top w:val="none" w:sz="0" w:space="0" w:color="auto"/>
        <w:left w:val="none" w:sz="0" w:space="0" w:color="auto"/>
        <w:bottom w:val="none" w:sz="0" w:space="0" w:color="auto"/>
        <w:right w:val="none" w:sz="0" w:space="0" w:color="auto"/>
      </w:divBdr>
    </w:div>
    <w:div w:id="751315784">
      <w:bodyDiv w:val="1"/>
      <w:marLeft w:val="0"/>
      <w:marRight w:val="0"/>
      <w:marTop w:val="0"/>
      <w:marBottom w:val="0"/>
      <w:divBdr>
        <w:top w:val="none" w:sz="0" w:space="0" w:color="auto"/>
        <w:left w:val="none" w:sz="0" w:space="0" w:color="auto"/>
        <w:bottom w:val="none" w:sz="0" w:space="0" w:color="auto"/>
        <w:right w:val="none" w:sz="0" w:space="0" w:color="auto"/>
      </w:divBdr>
    </w:div>
    <w:div w:id="753284066">
      <w:bodyDiv w:val="1"/>
      <w:marLeft w:val="0"/>
      <w:marRight w:val="0"/>
      <w:marTop w:val="0"/>
      <w:marBottom w:val="0"/>
      <w:divBdr>
        <w:top w:val="none" w:sz="0" w:space="0" w:color="auto"/>
        <w:left w:val="none" w:sz="0" w:space="0" w:color="auto"/>
        <w:bottom w:val="none" w:sz="0" w:space="0" w:color="auto"/>
        <w:right w:val="none" w:sz="0" w:space="0" w:color="auto"/>
      </w:divBdr>
      <w:divsChild>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 w:id="761292886">
      <w:bodyDiv w:val="1"/>
      <w:marLeft w:val="0"/>
      <w:marRight w:val="0"/>
      <w:marTop w:val="0"/>
      <w:marBottom w:val="0"/>
      <w:divBdr>
        <w:top w:val="none" w:sz="0" w:space="0" w:color="auto"/>
        <w:left w:val="none" w:sz="0" w:space="0" w:color="auto"/>
        <w:bottom w:val="none" w:sz="0" w:space="0" w:color="auto"/>
        <w:right w:val="none" w:sz="0" w:space="0" w:color="auto"/>
      </w:divBdr>
    </w:div>
    <w:div w:id="763064617">
      <w:bodyDiv w:val="1"/>
      <w:marLeft w:val="0"/>
      <w:marRight w:val="0"/>
      <w:marTop w:val="0"/>
      <w:marBottom w:val="0"/>
      <w:divBdr>
        <w:top w:val="none" w:sz="0" w:space="0" w:color="auto"/>
        <w:left w:val="none" w:sz="0" w:space="0" w:color="auto"/>
        <w:bottom w:val="none" w:sz="0" w:space="0" w:color="auto"/>
        <w:right w:val="none" w:sz="0" w:space="0" w:color="auto"/>
      </w:divBdr>
    </w:div>
    <w:div w:id="801314834">
      <w:bodyDiv w:val="1"/>
      <w:marLeft w:val="0"/>
      <w:marRight w:val="0"/>
      <w:marTop w:val="0"/>
      <w:marBottom w:val="0"/>
      <w:divBdr>
        <w:top w:val="none" w:sz="0" w:space="0" w:color="auto"/>
        <w:left w:val="none" w:sz="0" w:space="0" w:color="auto"/>
        <w:bottom w:val="none" w:sz="0" w:space="0" w:color="auto"/>
        <w:right w:val="none" w:sz="0" w:space="0" w:color="auto"/>
      </w:divBdr>
    </w:div>
    <w:div w:id="801657970">
      <w:bodyDiv w:val="1"/>
      <w:marLeft w:val="0"/>
      <w:marRight w:val="0"/>
      <w:marTop w:val="0"/>
      <w:marBottom w:val="0"/>
      <w:divBdr>
        <w:top w:val="none" w:sz="0" w:space="0" w:color="auto"/>
        <w:left w:val="none" w:sz="0" w:space="0" w:color="auto"/>
        <w:bottom w:val="none" w:sz="0" w:space="0" w:color="auto"/>
        <w:right w:val="none" w:sz="0" w:space="0" w:color="auto"/>
      </w:divBdr>
      <w:divsChild>
        <w:div w:id="1152452732">
          <w:marLeft w:val="0"/>
          <w:marRight w:val="0"/>
          <w:marTop w:val="0"/>
          <w:marBottom w:val="0"/>
          <w:divBdr>
            <w:top w:val="none" w:sz="0" w:space="0" w:color="auto"/>
            <w:left w:val="none" w:sz="0" w:space="0" w:color="auto"/>
            <w:bottom w:val="none" w:sz="0" w:space="0" w:color="auto"/>
            <w:right w:val="none" w:sz="0" w:space="0" w:color="auto"/>
          </w:divBdr>
        </w:div>
        <w:div w:id="216667392">
          <w:marLeft w:val="0"/>
          <w:marRight w:val="0"/>
          <w:marTop w:val="0"/>
          <w:marBottom w:val="0"/>
          <w:divBdr>
            <w:top w:val="none" w:sz="0" w:space="0" w:color="auto"/>
            <w:left w:val="none" w:sz="0" w:space="0" w:color="auto"/>
            <w:bottom w:val="none" w:sz="0" w:space="0" w:color="auto"/>
            <w:right w:val="none" w:sz="0" w:space="0" w:color="auto"/>
          </w:divBdr>
        </w:div>
      </w:divsChild>
    </w:div>
    <w:div w:id="816726901">
      <w:bodyDiv w:val="1"/>
      <w:marLeft w:val="0"/>
      <w:marRight w:val="0"/>
      <w:marTop w:val="0"/>
      <w:marBottom w:val="0"/>
      <w:divBdr>
        <w:top w:val="none" w:sz="0" w:space="0" w:color="auto"/>
        <w:left w:val="none" w:sz="0" w:space="0" w:color="auto"/>
        <w:bottom w:val="none" w:sz="0" w:space="0" w:color="auto"/>
        <w:right w:val="none" w:sz="0" w:space="0" w:color="auto"/>
      </w:divBdr>
      <w:divsChild>
        <w:div w:id="1043481339">
          <w:marLeft w:val="2160"/>
          <w:marRight w:val="0"/>
          <w:marTop w:val="0"/>
          <w:marBottom w:val="0"/>
          <w:divBdr>
            <w:top w:val="none" w:sz="0" w:space="0" w:color="auto"/>
            <w:left w:val="none" w:sz="0" w:space="0" w:color="auto"/>
            <w:bottom w:val="none" w:sz="0" w:space="0" w:color="auto"/>
            <w:right w:val="none" w:sz="0" w:space="0" w:color="auto"/>
          </w:divBdr>
        </w:div>
      </w:divsChild>
    </w:div>
    <w:div w:id="824400021">
      <w:bodyDiv w:val="1"/>
      <w:marLeft w:val="0"/>
      <w:marRight w:val="0"/>
      <w:marTop w:val="0"/>
      <w:marBottom w:val="0"/>
      <w:divBdr>
        <w:top w:val="none" w:sz="0" w:space="0" w:color="auto"/>
        <w:left w:val="none" w:sz="0" w:space="0" w:color="auto"/>
        <w:bottom w:val="none" w:sz="0" w:space="0" w:color="auto"/>
        <w:right w:val="none" w:sz="0" w:space="0" w:color="auto"/>
      </w:divBdr>
      <w:divsChild>
        <w:div w:id="1246304444">
          <w:marLeft w:val="0"/>
          <w:marRight w:val="0"/>
          <w:marTop w:val="0"/>
          <w:marBottom w:val="0"/>
          <w:divBdr>
            <w:top w:val="none" w:sz="0" w:space="0" w:color="auto"/>
            <w:left w:val="none" w:sz="0" w:space="0" w:color="auto"/>
            <w:bottom w:val="none" w:sz="0" w:space="0" w:color="auto"/>
            <w:right w:val="none" w:sz="0" w:space="0" w:color="auto"/>
          </w:divBdr>
        </w:div>
        <w:div w:id="1242762839">
          <w:marLeft w:val="0"/>
          <w:marRight w:val="0"/>
          <w:marTop w:val="0"/>
          <w:marBottom w:val="0"/>
          <w:divBdr>
            <w:top w:val="none" w:sz="0" w:space="0" w:color="auto"/>
            <w:left w:val="none" w:sz="0" w:space="0" w:color="auto"/>
            <w:bottom w:val="none" w:sz="0" w:space="0" w:color="auto"/>
            <w:right w:val="none" w:sz="0" w:space="0" w:color="auto"/>
          </w:divBdr>
          <w:divsChild>
            <w:div w:id="16641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4063">
      <w:bodyDiv w:val="1"/>
      <w:marLeft w:val="0"/>
      <w:marRight w:val="0"/>
      <w:marTop w:val="0"/>
      <w:marBottom w:val="0"/>
      <w:divBdr>
        <w:top w:val="none" w:sz="0" w:space="0" w:color="auto"/>
        <w:left w:val="none" w:sz="0" w:space="0" w:color="auto"/>
        <w:bottom w:val="none" w:sz="0" w:space="0" w:color="auto"/>
        <w:right w:val="none" w:sz="0" w:space="0" w:color="auto"/>
      </w:divBdr>
      <w:divsChild>
        <w:div w:id="1219126877">
          <w:marLeft w:val="0"/>
          <w:marRight w:val="0"/>
          <w:marTop w:val="0"/>
          <w:marBottom w:val="0"/>
          <w:divBdr>
            <w:top w:val="none" w:sz="0" w:space="0" w:color="auto"/>
            <w:left w:val="none" w:sz="0" w:space="0" w:color="auto"/>
            <w:bottom w:val="none" w:sz="0" w:space="0" w:color="auto"/>
            <w:right w:val="none" w:sz="0" w:space="0" w:color="auto"/>
          </w:divBdr>
        </w:div>
      </w:divsChild>
    </w:div>
    <w:div w:id="858936302">
      <w:bodyDiv w:val="1"/>
      <w:marLeft w:val="0"/>
      <w:marRight w:val="0"/>
      <w:marTop w:val="0"/>
      <w:marBottom w:val="0"/>
      <w:divBdr>
        <w:top w:val="none" w:sz="0" w:space="0" w:color="auto"/>
        <w:left w:val="none" w:sz="0" w:space="0" w:color="auto"/>
        <w:bottom w:val="none" w:sz="0" w:space="0" w:color="auto"/>
        <w:right w:val="none" w:sz="0" w:space="0" w:color="auto"/>
      </w:divBdr>
      <w:divsChild>
        <w:div w:id="170803389">
          <w:marLeft w:val="0"/>
          <w:marRight w:val="0"/>
          <w:marTop w:val="0"/>
          <w:marBottom w:val="0"/>
          <w:divBdr>
            <w:top w:val="none" w:sz="0" w:space="0" w:color="auto"/>
            <w:left w:val="none" w:sz="0" w:space="0" w:color="auto"/>
            <w:bottom w:val="none" w:sz="0" w:space="0" w:color="auto"/>
            <w:right w:val="none" w:sz="0" w:space="0" w:color="auto"/>
          </w:divBdr>
          <w:divsChild>
            <w:div w:id="1576285538">
              <w:marLeft w:val="0"/>
              <w:marRight w:val="0"/>
              <w:marTop w:val="0"/>
              <w:marBottom w:val="0"/>
              <w:divBdr>
                <w:top w:val="none" w:sz="0" w:space="0" w:color="auto"/>
                <w:left w:val="none" w:sz="0" w:space="0" w:color="auto"/>
                <w:bottom w:val="none" w:sz="0" w:space="0" w:color="auto"/>
                <w:right w:val="none" w:sz="0" w:space="0" w:color="auto"/>
              </w:divBdr>
            </w:div>
            <w:div w:id="4636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6909">
      <w:bodyDiv w:val="1"/>
      <w:marLeft w:val="0"/>
      <w:marRight w:val="0"/>
      <w:marTop w:val="0"/>
      <w:marBottom w:val="0"/>
      <w:divBdr>
        <w:top w:val="none" w:sz="0" w:space="0" w:color="auto"/>
        <w:left w:val="none" w:sz="0" w:space="0" w:color="auto"/>
        <w:bottom w:val="none" w:sz="0" w:space="0" w:color="auto"/>
        <w:right w:val="none" w:sz="0" w:space="0" w:color="auto"/>
      </w:divBdr>
      <w:divsChild>
        <w:div w:id="209809686">
          <w:marLeft w:val="0"/>
          <w:marRight w:val="0"/>
          <w:marTop w:val="0"/>
          <w:marBottom w:val="0"/>
          <w:divBdr>
            <w:top w:val="none" w:sz="0" w:space="0" w:color="auto"/>
            <w:left w:val="none" w:sz="0" w:space="0" w:color="auto"/>
            <w:bottom w:val="none" w:sz="0" w:space="0" w:color="auto"/>
            <w:right w:val="none" w:sz="0" w:space="0" w:color="auto"/>
          </w:divBdr>
        </w:div>
        <w:div w:id="170995782">
          <w:marLeft w:val="0"/>
          <w:marRight w:val="0"/>
          <w:marTop w:val="0"/>
          <w:marBottom w:val="0"/>
          <w:divBdr>
            <w:top w:val="none" w:sz="0" w:space="0" w:color="auto"/>
            <w:left w:val="none" w:sz="0" w:space="0" w:color="auto"/>
            <w:bottom w:val="none" w:sz="0" w:space="0" w:color="auto"/>
            <w:right w:val="none" w:sz="0" w:space="0" w:color="auto"/>
          </w:divBdr>
        </w:div>
        <w:div w:id="1115321363">
          <w:marLeft w:val="0"/>
          <w:marRight w:val="0"/>
          <w:marTop w:val="0"/>
          <w:marBottom w:val="0"/>
          <w:divBdr>
            <w:top w:val="none" w:sz="0" w:space="0" w:color="auto"/>
            <w:left w:val="none" w:sz="0" w:space="0" w:color="auto"/>
            <w:bottom w:val="none" w:sz="0" w:space="0" w:color="auto"/>
            <w:right w:val="none" w:sz="0" w:space="0" w:color="auto"/>
          </w:divBdr>
          <w:divsChild>
            <w:div w:id="1731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653">
      <w:bodyDiv w:val="1"/>
      <w:marLeft w:val="0"/>
      <w:marRight w:val="0"/>
      <w:marTop w:val="0"/>
      <w:marBottom w:val="0"/>
      <w:divBdr>
        <w:top w:val="none" w:sz="0" w:space="0" w:color="auto"/>
        <w:left w:val="none" w:sz="0" w:space="0" w:color="auto"/>
        <w:bottom w:val="none" w:sz="0" w:space="0" w:color="auto"/>
        <w:right w:val="none" w:sz="0" w:space="0" w:color="auto"/>
      </w:divBdr>
    </w:div>
    <w:div w:id="882131810">
      <w:bodyDiv w:val="1"/>
      <w:marLeft w:val="0"/>
      <w:marRight w:val="0"/>
      <w:marTop w:val="0"/>
      <w:marBottom w:val="0"/>
      <w:divBdr>
        <w:top w:val="none" w:sz="0" w:space="0" w:color="auto"/>
        <w:left w:val="none" w:sz="0" w:space="0" w:color="auto"/>
        <w:bottom w:val="none" w:sz="0" w:space="0" w:color="auto"/>
        <w:right w:val="none" w:sz="0" w:space="0" w:color="auto"/>
      </w:divBdr>
    </w:div>
    <w:div w:id="889338812">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5">
          <w:marLeft w:val="2707"/>
          <w:marRight w:val="0"/>
          <w:marTop w:val="120"/>
          <w:marBottom w:val="0"/>
          <w:divBdr>
            <w:top w:val="none" w:sz="0" w:space="0" w:color="auto"/>
            <w:left w:val="none" w:sz="0" w:space="0" w:color="auto"/>
            <w:bottom w:val="none" w:sz="0" w:space="0" w:color="auto"/>
            <w:right w:val="none" w:sz="0" w:space="0" w:color="auto"/>
          </w:divBdr>
        </w:div>
      </w:divsChild>
    </w:div>
    <w:div w:id="913202674">
      <w:bodyDiv w:val="1"/>
      <w:marLeft w:val="0"/>
      <w:marRight w:val="0"/>
      <w:marTop w:val="0"/>
      <w:marBottom w:val="0"/>
      <w:divBdr>
        <w:top w:val="none" w:sz="0" w:space="0" w:color="auto"/>
        <w:left w:val="none" w:sz="0" w:space="0" w:color="auto"/>
        <w:bottom w:val="none" w:sz="0" w:space="0" w:color="auto"/>
        <w:right w:val="none" w:sz="0" w:space="0" w:color="auto"/>
      </w:divBdr>
    </w:div>
    <w:div w:id="922836320">
      <w:bodyDiv w:val="1"/>
      <w:marLeft w:val="0"/>
      <w:marRight w:val="0"/>
      <w:marTop w:val="0"/>
      <w:marBottom w:val="0"/>
      <w:divBdr>
        <w:top w:val="none" w:sz="0" w:space="0" w:color="auto"/>
        <w:left w:val="none" w:sz="0" w:space="0" w:color="auto"/>
        <w:bottom w:val="none" w:sz="0" w:space="0" w:color="auto"/>
        <w:right w:val="none" w:sz="0" w:space="0" w:color="auto"/>
      </w:divBdr>
      <w:divsChild>
        <w:div w:id="1218855488">
          <w:marLeft w:val="274"/>
          <w:marRight w:val="0"/>
          <w:marTop w:val="0"/>
          <w:marBottom w:val="0"/>
          <w:divBdr>
            <w:top w:val="none" w:sz="0" w:space="0" w:color="auto"/>
            <w:left w:val="none" w:sz="0" w:space="0" w:color="auto"/>
            <w:bottom w:val="none" w:sz="0" w:space="0" w:color="auto"/>
            <w:right w:val="none" w:sz="0" w:space="0" w:color="auto"/>
          </w:divBdr>
        </w:div>
      </w:divsChild>
    </w:div>
    <w:div w:id="930357310">
      <w:bodyDiv w:val="1"/>
      <w:marLeft w:val="0"/>
      <w:marRight w:val="0"/>
      <w:marTop w:val="0"/>
      <w:marBottom w:val="0"/>
      <w:divBdr>
        <w:top w:val="none" w:sz="0" w:space="0" w:color="auto"/>
        <w:left w:val="none" w:sz="0" w:space="0" w:color="auto"/>
        <w:bottom w:val="none" w:sz="0" w:space="0" w:color="auto"/>
        <w:right w:val="none" w:sz="0" w:space="0" w:color="auto"/>
      </w:divBdr>
    </w:div>
    <w:div w:id="947807863">
      <w:bodyDiv w:val="1"/>
      <w:marLeft w:val="0"/>
      <w:marRight w:val="0"/>
      <w:marTop w:val="0"/>
      <w:marBottom w:val="0"/>
      <w:divBdr>
        <w:top w:val="none" w:sz="0" w:space="0" w:color="auto"/>
        <w:left w:val="none" w:sz="0" w:space="0" w:color="auto"/>
        <w:bottom w:val="none" w:sz="0" w:space="0" w:color="auto"/>
        <w:right w:val="none" w:sz="0" w:space="0" w:color="auto"/>
      </w:divBdr>
    </w:div>
    <w:div w:id="958684043">
      <w:bodyDiv w:val="1"/>
      <w:marLeft w:val="0"/>
      <w:marRight w:val="0"/>
      <w:marTop w:val="0"/>
      <w:marBottom w:val="0"/>
      <w:divBdr>
        <w:top w:val="none" w:sz="0" w:space="0" w:color="auto"/>
        <w:left w:val="none" w:sz="0" w:space="0" w:color="auto"/>
        <w:bottom w:val="none" w:sz="0" w:space="0" w:color="auto"/>
        <w:right w:val="none" w:sz="0" w:space="0" w:color="auto"/>
      </w:divBdr>
      <w:divsChild>
        <w:div w:id="1128940103">
          <w:marLeft w:val="1253"/>
          <w:marRight w:val="0"/>
          <w:marTop w:val="0"/>
          <w:marBottom w:val="0"/>
          <w:divBdr>
            <w:top w:val="none" w:sz="0" w:space="0" w:color="auto"/>
            <w:left w:val="none" w:sz="0" w:space="0" w:color="auto"/>
            <w:bottom w:val="none" w:sz="0" w:space="0" w:color="auto"/>
            <w:right w:val="none" w:sz="0" w:space="0" w:color="auto"/>
          </w:divBdr>
        </w:div>
        <w:div w:id="1540318856">
          <w:marLeft w:val="2693"/>
          <w:marRight w:val="0"/>
          <w:marTop w:val="0"/>
          <w:marBottom w:val="0"/>
          <w:divBdr>
            <w:top w:val="none" w:sz="0" w:space="0" w:color="auto"/>
            <w:left w:val="none" w:sz="0" w:space="0" w:color="auto"/>
            <w:bottom w:val="none" w:sz="0" w:space="0" w:color="auto"/>
            <w:right w:val="none" w:sz="0" w:space="0" w:color="auto"/>
          </w:divBdr>
        </w:div>
        <w:div w:id="432096392">
          <w:marLeft w:val="3413"/>
          <w:marRight w:val="0"/>
          <w:marTop w:val="0"/>
          <w:marBottom w:val="0"/>
          <w:divBdr>
            <w:top w:val="none" w:sz="0" w:space="0" w:color="auto"/>
            <w:left w:val="none" w:sz="0" w:space="0" w:color="auto"/>
            <w:bottom w:val="none" w:sz="0" w:space="0" w:color="auto"/>
            <w:right w:val="none" w:sz="0" w:space="0" w:color="auto"/>
          </w:divBdr>
        </w:div>
      </w:divsChild>
    </w:div>
    <w:div w:id="967782975">
      <w:bodyDiv w:val="1"/>
      <w:marLeft w:val="0"/>
      <w:marRight w:val="0"/>
      <w:marTop w:val="0"/>
      <w:marBottom w:val="0"/>
      <w:divBdr>
        <w:top w:val="none" w:sz="0" w:space="0" w:color="auto"/>
        <w:left w:val="none" w:sz="0" w:space="0" w:color="auto"/>
        <w:bottom w:val="none" w:sz="0" w:space="0" w:color="auto"/>
        <w:right w:val="none" w:sz="0" w:space="0" w:color="auto"/>
      </w:divBdr>
      <w:divsChild>
        <w:div w:id="1702166708">
          <w:marLeft w:val="1253"/>
          <w:marRight w:val="0"/>
          <w:marTop w:val="0"/>
          <w:marBottom w:val="0"/>
          <w:divBdr>
            <w:top w:val="none" w:sz="0" w:space="0" w:color="auto"/>
            <w:left w:val="none" w:sz="0" w:space="0" w:color="auto"/>
            <w:bottom w:val="none" w:sz="0" w:space="0" w:color="auto"/>
            <w:right w:val="none" w:sz="0" w:space="0" w:color="auto"/>
          </w:divBdr>
        </w:div>
        <w:div w:id="162014606">
          <w:marLeft w:val="2693"/>
          <w:marRight w:val="0"/>
          <w:marTop w:val="0"/>
          <w:marBottom w:val="0"/>
          <w:divBdr>
            <w:top w:val="none" w:sz="0" w:space="0" w:color="auto"/>
            <w:left w:val="none" w:sz="0" w:space="0" w:color="auto"/>
            <w:bottom w:val="none" w:sz="0" w:space="0" w:color="auto"/>
            <w:right w:val="none" w:sz="0" w:space="0" w:color="auto"/>
          </w:divBdr>
        </w:div>
        <w:div w:id="1923366107">
          <w:marLeft w:val="2693"/>
          <w:marRight w:val="0"/>
          <w:marTop w:val="0"/>
          <w:marBottom w:val="0"/>
          <w:divBdr>
            <w:top w:val="none" w:sz="0" w:space="0" w:color="auto"/>
            <w:left w:val="none" w:sz="0" w:space="0" w:color="auto"/>
            <w:bottom w:val="none" w:sz="0" w:space="0" w:color="auto"/>
            <w:right w:val="none" w:sz="0" w:space="0" w:color="auto"/>
          </w:divBdr>
        </w:div>
      </w:divsChild>
    </w:div>
    <w:div w:id="1002506602">
      <w:bodyDiv w:val="1"/>
      <w:marLeft w:val="0"/>
      <w:marRight w:val="0"/>
      <w:marTop w:val="0"/>
      <w:marBottom w:val="0"/>
      <w:divBdr>
        <w:top w:val="none" w:sz="0" w:space="0" w:color="auto"/>
        <w:left w:val="none" w:sz="0" w:space="0" w:color="auto"/>
        <w:bottom w:val="none" w:sz="0" w:space="0" w:color="auto"/>
        <w:right w:val="none" w:sz="0" w:space="0" w:color="auto"/>
      </w:divBdr>
    </w:div>
    <w:div w:id="1004014149">
      <w:bodyDiv w:val="1"/>
      <w:marLeft w:val="0"/>
      <w:marRight w:val="0"/>
      <w:marTop w:val="0"/>
      <w:marBottom w:val="0"/>
      <w:divBdr>
        <w:top w:val="none" w:sz="0" w:space="0" w:color="auto"/>
        <w:left w:val="none" w:sz="0" w:space="0" w:color="auto"/>
        <w:bottom w:val="none" w:sz="0" w:space="0" w:color="auto"/>
        <w:right w:val="none" w:sz="0" w:space="0" w:color="auto"/>
      </w:divBdr>
    </w:div>
    <w:div w:id="1006791684">
      <w:bodyDiv w:val="1"/>
      <w:marLeft w:val="0"/>
      <w:marRight w:val="0"/>
      <w:marTop w:val="0"/>
      <w:marBottom w:val="0"/>
      <w:divBdr>
        <w:top w:val="none" w:sz="0" w:space="0" w:color="auto"/>
        <w:left w:val="none" w:sz="0" w:space="0" w:color="auto"/>
        <w:bottom w:val="none" w:sz="0" w:space="0" w:color="auto"/>
        <w:right w:val="none" w:sz="0" w:space="0" w:color="auto"/>
      </w:divBdr>
    </w:div>
    <w:div w:id="1026831655">
      <w:bodyDiv w:val="1"/>
      <w:marLeft w:val="0"/>
      <w:marRight w:val="0"/>
      <w:marTop w:val="0"/>
      <w:marBottom w:val="0"/>
      <w:divBdr>
        <w:top w:val="none" w:sz="0" w:space="0" w:color="auto"/>
        <w:left w:val="none" w:sz="0" w:space="0" w:color="auto"/>
        <w:bottom w:val="none" w:sz="0" w:space="0" w:color="auto"/>
        <w:right w:val="none" w:sz="0" w:space="0" w:color="auto"/>
      </w:divBdr>
      <w:divsChild>
        <w:div w:id="982272640">
          <w:marLeft w:val="0"/>
          <w:marRight w:val="0"/>
          <w:marTop w:val="0"/>
          <w:marBottom w:val="0"/>
          <w:divBdr>
            <w:top w:val="none" w:sz="0" w:space="0" w:color="auto"/>
            <w:left w:val="none" w:sz="0" w:space="0" w:color="auto"/>
            <w:bottom w:val="none" w:sz="0" w:space="0" w:color="auto"/>
            <w:right w:val="none" w:sz="0" w:space="0" w:color="auto"/>
          </w:divBdr>
        </w:div>
        <w:div w:id="1052146876">
          <w:marLeft w:val="0"/>
          <w:marRight w:val="0"/>
          <w:marTop w:val="0"/>
          <w:marBottom w:val="0"/>
          <w:divBdr>
            <w:top w:val="none" w:sz="0" w:space="0" w:color="auto"/>
            <w:left w:val="none" w:sz="0" w:space="0" w:color="auto"/>
            <w:bottom w:val="none" w:sz="0" w:space="0" w:color="auto"/>
            <w:right w:val="none" w:sz="0" w:space="0" w:color="auto"/>
          </w:divBdr>
        </w:div>
        <w:div w:id="1887716873">
          <w:marLeft w:val="0"/>
          <w:marRight w:val="0"/>
          <w:marTop w:val="0"/>
          <w:marBottom w:val="0"/>
          <w:divBdr>
            <w:top w:val="none" w:sz="0" w:space="0" w:color="auto"/>
            <w:left w:val="none" w:sz="0" w:space="0" w:color="auto"/>
            <w:bottom w:val="none" w:sz="0" w:space="0" w:color="auto"/>
            <w:right w:val="none" w:sz="0" w:space="0" w:color="auto"/>
          </w:divBdr>
        </w:div>
        <w:div w:id="1768496739">
          <w:marLeft w:val="0"/>
          <w:marRight w:val="0"/>
          <w:marTop w:val="0"/>
          <w:marBottom w:val="0"/>
          <w:divBdr>
            <w:top w:val="none" w:sz="0" w:space="0" w:color="auto"/>
            <w:left w:val="none" w:sz="0" w:space="0" w:color="auto"/>
            <w:bottom w:val="none" w:sz="0" w:space="0" w:color="auto"/>
            <w:right w:val="none" w:sz="0" w:space="0" w:color="auto"/>
          </w:divBdr>
        </w:div>
        <w:div w:id="1391001858">
          <w:marLeft w:val="0"/>
          <w:marRight w:val="0"/>
          <w:marTop w:val="0"/>
          <w:marBottom w:val="0"/>
          <w:divBdr>
            <w:top w:val="none" w:sz="0" w:space="0" w:color="auto"/>
            <w:left w:val="none" w:sz="0" w:space="0" w:color="auto"/>
            <w:bottom w:val="none" w:sz="0" w:space="0" w:color="auto"/>
            <w:right w:val="none" w:sz="0" w:space="0" w:color="auto"/>
          </w:divBdr>
        </w:div>
        <w:div w:id="938489717">
          <w:marLeft w:val="0"/>
          <w:marRight w:val="0"/>
          <w:marTop w:val="0"/>
          <w:marBottom w:val="0"/>
          <w:divBdr>
            <w:top w:val="none" w:sz="0" w:space="0" w:color="auto"/>
            <w:left w:val="none" w:sz="0" w:space="0" w:color="auto"/>
            <w:bottom w:val="none" w:sz="0" w:space="0" w:color="auto"/>
            <w:right w:val="none" w:sz="0" w:space="0" w:color="auto"/>
          </w:divBdr>
        </w:div>
        <w:div w:id="551232630">
          <w:marLeft w:val="0"/>
          <w:marRight w:val="0"/>
          <w:marTop w:val="0"/>
          <w:marBottom w:val="0"/>
          <w:divBdr>
            <w:top w:val="none" w:sz="0" w:space="0" w:color="auto"/>
            <w:left w:val="none" w:sz="0" w:space="0" w:color="auto"/>
            <w:bottom w:val="none" w:sz="0" w:space="0" w:color="auto"/>
            <w:right w:val="none" w:sz="0" w:space="0" w:color="auto"/>
          </w:divBdr>
        </w:div>
        <w:div w:id="1288317619">
          <w:marLeft w:val="0"/>
          <w:marRight w:val="0"/>
          <w:marTop w:val="0"/>
          <w:marBottom w:val="0"/>
          <w:divBdr>
            <w:top w:val="none" w:sz="0" w:space="0" w:color="auto"/>
            <w:left w:val="none" w:sz="0" w:space="0" w:color="auto"/>
            <w:bottom w:val="none" w:sz="0" w:space="0" w:color="auto"/>
            <w:right w:val="none" w:sz="0" w:space="0" w:color="auto"/>
          </w:divBdr>
        </w:div>
        <w:div w:id="417792739">
          <w:marLeft w:val="0"/>
          <w:marRight w:val="0"/>
          <w:marTop w:val="0"/>
          <w:marBottom w:val="0"/>
          <w:divBdr>
            <w:top w:val="none" w:sz="0" w:space="0" w:color="auto"/>
            <w:left w:val="none" w:sz="0" w:space="0" w:color="auto"/>
            <w:bottom w:val="none" w:sz="0" w:space="0" w:color="auto"/>
            <w:right w:val="none" w:sz="0" w:space="0" w:color="auto"/>
          </w:divBdr>
        </w:div>
      </w:divsChild>
    </w:div>
    <w:div w:id="1038891041">
      <w:bodyDiv w:val="1"/>
      <w:marLeft w:val="0"/>
      <w:marRight w:val="0"/>
      <w:marTop w:val="0"/>
      <w:marBottom w:val="0"/>
      <w:divBdr>
        <w:top w:val="none" w:sz="0" w:space="0" w:color="auto"/>
        <w:left w:val="none" w:sz="0" w:space="0" w:color="auto"/>
        <w:bottom w:val="none" w:sz="0" w:space="0" w:color="auto"/>
        <w:right w:val="none" w:sz="0" w:space="0" w:color="auto"/>
      </w:divBdr>
    </w:div>
    <w:div w:id="1040974885">
      <w:bodyDiv w:val="1"/>
      <w:marLeft w:val="0"/>
      <w:marRight w:val="0"/>
      <w:marTop w:val="0"/>
      <w:marBottom w:val="0"/>
      <w:divBdr>
        <w:top w:val="none" w:sz="0" w:space="0" w:color="auto"/>
        <w:left w:val="none" w:sz="0" w:space="0" w:color="auto"/>
        <w:bottom w:val="none" w:sz="0" w:space="0" w:color="auto"/>
        <w:right w:val="none" w:sz="0" w:space="0" w:color="auto"/>
      </w:divBdr>
      <w:divsChild>
        <w:div w:id="1110010876">
          <w:marLeft w:val="2160"/>
          <w:marRight w:val="0"/>
          <w:marTop w:val="0"/>
          <w:marBottom w:val="0"/>
          <w:divBdr>
            <w:top w:val="none" w:sz="0" w:space="0" w:color="auto"/>
            <w:left w:val="none" w:sz="0" w:space="0" w:color="auto"/>
            <w:bottom w:val="none" w:sz="0" w:space="0" w:color="auto"/>
            <w:right w:val="none" w:sz="0" w:space="0" w:color="auto"/>
          </w:divBdr>
        </w:div>
      </w:divsChild>
    </w:div>
    <w:div w:id="1044907042">
      <w:bodyDiv w:val="1"/>
      <w:marLeft w:val="0"/>
      <w:marRight w:val="0"/>
      <w:marTop w:val="0"/>
      <w:marBottom w:val="0"/>
      <w:divBdr>
        <w:top w:val="none" w:sz="0" w:space="0" w:color="auto"/>
        <w:left w:val="none" w:sz="0" w:space="0" w:color="auto"/>
        <w:bottom w:val="none" w:sz="0" w:space="0" w:color="auto"/>
        <w:right w:val="none" w:sz="0" w:space="0" w:color="auto"/>
      </w:divBdr>
    </w:div>
    <w:div w:id="1080980118">
      <w:bodyDiv w:val="1"/>
      <w:marLeft w:val="0"/>
      <w:marRight w:val="0"/>
      <w:marTop w:val="0"/>
      <w:marBottom w:val="0"/>
      <w:divBdr>
        <w:top w:val="none" w:sz="0" w:space="0" w:color="auto"/>
        <w:left w:val="none" w:sz="0" w:space="0" w:color="auto"/>
        <w:bottom w:val="none" w:sz="0" w:space="0" w:color="auto"/>
        <w:right w:val="none" w:sz="0" w:space="0" w:color="auto"/>
      </w:divBdr>
      <w:divsChild>
        <w:div w:id="65416570">
          <w:marLeft w:val="0"/>
          <w:marRight w:val="0"/>
          <w:marTop w:val="0"/>
          <w:marBottom w:val="0"/>
          <w:divBdr>
            <w:top w:val="none" w:sz="0" w:space="0" w:color="auto"/>
            <w:left w:val="none" w:sz="0" w:space="0" w:color="auto"/>
            <w:bottom w:val="none" w:sz="0" w:space="0" w:color="auto"/>
            <w:right w:val="none" w:sz="0" w:space="0" w:color="auto"/>
          </w:divBdr>
        </w:div>
        <w:div w:id="591359785">
          <w:marLeft w:val="0"/>
          <w:marRight w:val="0"/>
          <w:marTop w:val="0"/>
          <w:marBottom w:val="0"/>
          <w:divBdr>
            <w:top w:val="none" w:sz="0" w:space="0" w:color="auto"/>
            <w:left w:val="none" w:sz="0" w:space="0" w:color="auto"/>
            <w:bottom w:val="none" w:sz="0" w:space="0" w:color="auto"/>
            <w:right w:val="none" w:sz="0" w:space="0" w:color="auto"/>
          </w:divBdr>
        </w:div>
        <w:div w:id="779375881">
          <w:marLeft w:val="0"/>
          <w:marRight w:val="0"/>
          <w:marTop w:val="0"/>
          <w:marBottom w:val="0"/>
          <w:divBdr>
            <w:top w:val="none" w:sz="0" w:space="0" w:color="auto"/>
            <w:left w:val="none" w:sz="0" w:space="0" w:color="auto"/>
            <w:bottom w:val="none" w:sz="0" w:space="0" w:color="auto"/>
            <w:right w:val="none" w:sz="0" w:space="0" w:color="auto"/>
          </w:divBdr>
        </w:div>
        <w:div w:id="1274482208">
          <w:marLeft w:val="0"/>
          <w:marRight w:val="0"/>
          <w:marTop w:val="0"/>
          <w:marBottom w:val="0"/>
          <w:divBdr>
            <w:top w:val="none" w:sz="0" w:space="0" w:color="auto"/>
            <w:left w:val="none" w:sz="0" w:space="0" w:color="auto"/>
            <w:bottom w:val="none" w:sz="0" w:space="0" w:color="auto"/>
            <w:right w:val="none" w:sz="0" w:space="0" w:color="auto"/>
          </w:divBdr>
        </w:div>
        <w:div w:id="1373530403">
          <w:marLeft w:val="0"/>
          <w:marRight w:val="0"/>
          <w:marTop w:val="0"/>
          <w:marBottom w:val="0"/>
          <w:divBdr>
            <w:top w:val="none" w:sz="0" w:space="0" w:color="auto"/>
            <w:left w:val="none" w:sz="0" w:space="0" w:color="auto"/>
            <w:bottom w:val="none" w:sz="0" w:space="0" w:color="auto"/>
            <w:right w:val="none" w:sz="0" w:space="0" w:color="auto"/>
          </w:divBdr>
        </w:div>
        <w:div w:id="2137719603">
          <w:marLeft w:val="0"/>
          <w:marRight w:val="0"/>
          <w:marTop w:val="0"/>
          <w:marBottom w:val="0"/>
          <w:divBdr>
            <w:top w:val="none" w:sz="0" w:space="0" w:color="auto"/>
            <w:left w:val="none" w:sz="0" w:space="0" w:color="auto"/>
            <w:bottom w:val="none" w:sz="0" w:space="0" w:color="auto"/>
            <w:right w:val="none" w:sz="0" w:space="0" w:color="auto"/>
          </w:divBdr>
        </w:div>
      </w:divsChild>
    </w:div>
    <w:div w:id="1084686825">
      <w:bodyDiv w:val="1"/>
      <w:marLeft w:val="0"/>
      <w:marRight w:val="0"/>
      <w:marTop w:val="0"/>
      <w:marBottom w:val="0"/>
      <w:divBdr>
        <w:top w:val="none" w:sz="0" w:space="0" w:color="auto"/>
        <w:left w:val="none" w:sz="0" w:space="0" w:color="auto"/>
        <w:bottom w:val="none" w:sz="0" w:space="0" w:color="auto"/>
        <w:right w:val="none" w:sz="0" w:space="0" w:color="auto"/>
      </w:divBdr>
    </w:div>
    <w:div w:id="1087652695">
      <w:bodyDiv w:val="1"/>
      <w:marLeft w:val="0"/>
      <w:marRight w:val="0"/>
      <w:marTop w:val="0"/>
      <w:marBottom w:val="0"/>
      <w:divBdr>
        <w:top w:val="none" w:sz="0" w:space="0" w:color="auto"/>
        <w:left w:val="none" w:sz="0" w:space="0" w:color="auto"/>
        <w:bottom w:val="none" w:sz="0" w:space="0" w:color="auto"/>
        <w:right w:val="none" w:sz="0" w:space="0" w:color="auto"/>
      </w:divBdr>
      <w:divsChild>
        <w:div w:id="595267">
          <w:marLeft w:val="0"/>
          <w:marRight w:val="0"/>
          <w:marTop w:val="0"/>
          <w:marBottom w:val="0"/>
          <w:divBdr>
            <w:top w:val="none" w:sz="0" w:space="0" w:color="auto"/>
            <w:left w:val="none" w:sz="0" w:space="0" w:color="auto"/>
            <w:bottom w:val="none" w:sz="0" w:space="0" w:color="auto"/>
            <w:right w:val="none" w:sz="0" w:space="0" w:color="auto"/>
          </w:divBdr>
          <w:divsChild>
            <w:div w:id="1191726295">
              <w:marLeft w:val="0"/>
              <w:marRight w:val="0"/>
              <w:marTop w:val="0"/>
              <w:marBottom w:val="0"/>
              <w:divBdr>
                <w:top w:val="none" w:sz="0" w:space="0" w:color="auto"/>
                <w:left w:val="none" w:sz="0" w:space="0" w:color="auto"/>
                <w:bottom w:val="none" w:sz="0" w:space="0" w:color="auto"/>
                <w:right w:val="none" w:sz="0" w:space="0" w:color="auto"/>
              </w:divBdr>
            </w:div>
            <w:div w:id="19358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304">
      <w:bodyDiv w:val="1"/>
      <w:marLeft w:val="0"/>
      <w:marRight w:val="0"/>
      <w:marTop w:val="0"/>
      <w:marBottom w:val="0"/>
      <w:divBdr>
        <w:top w:val="none" w:sz="0" w:space="0" w:color="auto"/>
        <w:left w:val="none" w:sz="0" w:space="0" w:color="auto"/>
        <w:bottom w:val="none" w:sz="0" w:space="0" w:color="auto"/>
        <w:right w:val="none" w:sz="0" w:space="0" w:color="auto"/>
      </w:divBdr>
    </w:div>
    <w:div w:id="1110856316">
      <w:bodyDiv w:val="1"/>
      <w:marLeft w:val="0"/>
      <w:marRight w:val="0"/>
      <w:marTop w:val="0"/>
      <w:marBottom w:val="0"/>
      <w:divBdr>
        <w:top w:val="none" w:sz="0" w:space="0" w:color="auto"/>
        <w:left w:val="none" w:sz="0" w:space="0" w:color="auto"/>
        <w:bottom w:val="none" w:sz="0" w:space="0" w:color="auto"/>
        <w:right w:val="none" w:sz="0" w:space="0" w:color="auto"/>
      </w:divBdr>
    </w:div>
    <w:div w:id="1121996831">
      <w:bodyDiv w:val="1"/>
      <w:marLeft w:val="0"/>
      <w:marRight w:val="0"/>
      <w:marTop w:val="0"/>
      <w:marBottom w:val="0"/>
      <w:divBdr>
        <w:top w:val="none" w:sz="0" w:space="0" w:color="auto"/>
        <w:left w:val="none" w:sz="0" w:space="0" w:color="auto"/>
        <w:bottom w:val="none" w:sz="0" w:space="0" w:color="auto"/>
        <w:right w:val="none" w:sz="0" w:space="0" w:color="auto"/>
      </w:divBdr>
      <w:divsChild>
        <w:div w:id="1639334062">
          <w:marLeft w:val="0"/>
          <w:marRight w:val="0"/>
          <w:marTop w:val="0"/>
          <w:marBottom w:val="0"/>
          <w:divBdr>
            <w:top w:val="none" w:sz="0" w:space="0" w:color="auto"/>
            <w:left w:val="none" w:sz="0" w:space="0" w:color="auto"/>
            <w:bottom w:val="none" w:sz="0" w:space="0" w:color="auto"/>
            <w:right w:val="none" w:sz="0" w:space="0" w:color="auto"/>
          </w:divBdr>
        </w:div>
        <w:div w:id="1706560784">
          <w:marLeft w:val="0"/>
          <w:marRight w:val="0"/>
          <w:marTop w:val="0"/>
          <w:marBottom w:val="0"/>
          <w:divBdr>
            <w:top w:val="none" w:sz="0" w:space="0" w:color="auto"/>
            <w:left w:val="none" w:sz="0" w:space="0" w:color="auto"/>
            <w:bottom w:val="none" w:sz="0" w:space="0" w:color="auto"/>
            <w:right w:val="none" w:sz="0" w:space="0" w:color="auto"/>
          </w:divBdr>
        </w:div>
        <w:div w:id="834028513">
          <w:marLeft w:val="0"/>
          <w:marRight w:val="0"/>
          <w:marTop w:val="0"/>
          <w:marBottom w:val="0"/>
          <w:divBdr>
            <w:top w:val="none" w:sz="0" w:space="0" w:color="auto"/>
            <w:left w:val="none" w:sz="0" w:space="0" w:color="auto"/>
            <w:bottom w:val="none" w:sz="0" w:space="0" w:color="auto"/>
            <w:right w:val="none" w:sz="0" w:space="0" w:color="auto"/>
          </w:divBdr>
        </w:div>
        <w:div w:id="725756688">
          <w:marLeft w:val="0"/>
          <w:marRight w:val="0"/>
          <w:marTop w:val="0"/>
          <w:marBottom w:val="0"/>
          <w:divBdr>
            <w:top w:val="none" w:sz="0" w:space="0" w:color="auto"/>
            <w:left w:val="none" w:sz="0" w:space="0" w:color="auto"/>
            <w:bottom w:val="none" w:sz="0" w:space="0" w:color="auto"/>
            <w:right w:val="none" w:sz="0" w:space="0" w:color="auto"/>
          </w:divBdr>
        </w:div>
        <w:div w:id="568150419">
          <w:marLeft w:val="0"/>
          <w:marRight w:val="0"/>
          <w:marTop w:val="0"/>
          <w:marBottom w:val="0"/>
          <w:divBdr>
            <w:top w:val="none" w:sz="0" w:space="0" w:color="auto"/>
            <w:left w:val="none" w:sz="0" w:space="0" w:color="auto"/>
            <w:bottom w:val="none" w:sz="0" w:space="0" w:color="auto"/>
            <w:right w:val="none" w:sz="0" w:space="0" w:color="auto"/>
          </w:divBdr>
        </w:div>
        <w:div w:id="525292668">
          <w:marLeft w:val="0"/>
          <w:marRight w:val="0"/>
          <w:marTop w:val="0"/>
          <w:marBottom w:val="0"/>
          <w:divBdr>
            <w:top w:val="none" w:sz="0" w:space="0" w:color="auto"/>
            <w:left w:val="none" w:sz="0" w:space="0" w:color="auto"/>
            <w:bottom w:val="none" w:sz="0" w:space="0" w:color="auto"/>
            <w:right w:val="none" w:sz="0" w:space="0" w:color="auto"/>
          </w:divBdr>
        </w:div>
      </w:divsChild>
    </w:div>
    <w:div w:id="1126460803">
      <w:bodyDiv w:val="1"/>
      <w:marLeft w:val="0"/>
      <w:marRight w:val="0"/>
      <w:marTop w:val="0"/>
      <w:marBottom w:val="0"/>
      <w:divBdr>
        <w:top w:val="none" w:sz="0" w:space="0" w:color="auto"/>
        <w:left w:val="none" w:sz="0" w:space="0" w:color="auto"/>
        <w:bottom w:val="none" w:sz="0" w:space="0" w:color="auto"/>
        <w:right w:val="none" w:sz="0" w:space="0" w:color="auto"/>
      </w:divBdr>
      <w:divsChild>
        <w:div w:id="157814182">
          <w:marLeft w:val="0"/>
          <w:marRight w:val="0"/>
          <w:marTop w:val="0"/>
          <w:marBottom w:val="0"/>
          <w:divBdr>
            <w:top w:val="none" w:sz="0" w:space="0" w:color="auto"/>
            <w:left w:val="none" w:sz="0" w:space="0" w:color="auto"/>
            <w:bottom w:val="none" w:sz="0" w:space="0" w:color="auto"/>
            <w:right w:val="none" w:sz="0" w:space="0" w:color="auto"/>
          </w:divBdr>
        </w:div>
        <w:div w:id="924729077">
          <w:marLeft w:val="0"/>
          <w:marRight w:val="0"/>
          <w:marTop w:val="0"/>
          <w:marBottom w:val="0"/>
          <w:divBdr>
            <w:top w:val="none" w:sz="0" w:space="0" w:color="auto"/>
            <w:left w:val="none" w:sz="0" w:space="0" w:color="auto"/>
            <w:bottom w:val="none" w:sz="0" w:space="0" w:color="auto"/>
            <w:right w:val="none" w:sz="0" w:space="0" w:color="auto"/>
          </w:divBdr>
        </w:div>
        <w:div w:id="1521815281">
          <w:marLeft w:val="0"/>
          <w:marRight w:val="0"/>
          <w:marTop w:val="0"/>
          <w:marBottom w:val="0"/>
          <w:divBdr>
            <w:top w:val="none" w:sz="0" w:space="0" w:color="auto"/>
            <w:left w:val="none" w:sz="0" w:space="0" w:color="auto"/>
            <w:bottom w:val="none" w:sz="0" w:space="0" w:color="auto"/>
            <w:right w:val="none" w:sz="0" w:space="0" w:color="auto"/>
          </w:divBdr>
        </w:div>
        <w:div w:id="997726425">
          <w:marLeft w:val="0"/>
          <w:marRight w:val="0"/>
          <w:marTop w:val="0"/>
          <w:marBottom w:val="0"/>
          <w:divBdr>
            <w:top w:val="none" w:sz="0" w:space="0" w:color="auto"/>
            <w:left w:val="none" w:sz="0" w:space="0" w:color="auto"/>
            <w:bottom w:val="none" w:sz="0" w:space="0" w:color="auto"/>
            <w:right w:val="none" w:sz="0" w:space="0" w:color="auto"/>
          </w:divBdr>
        </w:div>
        <w:div w:id="1345014618">
          <w:marLeft w:val="0"/>
          <w:marRight w:val="0"/>
          <w:marTop w:val="0"/>
          <w:marBottom w:val="0"/>
          <w:divBdr>
            <w:top w:val="none" w:sz="0" w:space="0" w:color="auto"/>
            <w:left w:val="none" w:sz="0" w:space="0" w:color="auto"/>
            <w:bottom w:val="none" w:sz="0" w:space="0" w:color="auto"/>
            <w:right w:val="none" w:sz="0" w:space="0" w:color="auto"/>
          </w:divBdr>
        </w:div>
        <w:div w:id="1602301778">
          <w:marLeft w:val="0"/>
          <w:marRight w:val="0"/>
          <w:marTop w:val="0"/>
          <w:marBottom w:val="0"/>
          <w:divBdr>
            <w:top w:val="none" w:sz="0" w:space="0" w:color="auto"/>
            <w:left w:val="none" w:sz="0" w:space="0" w:color="auto"/>
            <w:bottom w:val="none" w:sz="0" w:space="0" w:color="auto"/>
            <w:right w:val="none" w:sz="0" w:space="0" w:color="auto"/>
          </w:divBdr>
        </w:div>
        <w:div w:id="1906649332">
          <w:marLeft w:val="0"/>
          <w:marRight w:val="0"/>
          <w:marTop w:val="0"/>
          <w:marBottom w:val="0"/>
          <w:divBdr>
            <w:top w:val="none" w:sz="0" w:space="0" w:color="auto"/>
            <w:left w:val="none" w:sz="0" w:space="0" w:color="auto"/>
            <w:bottom w:val="none" w:sz="0" w:space="0" w:color="auto"/>
            <w:right w:val="none" w:sz="0" w:space="0" w:color="auto"/>
          </w:divBdr>
        </w:div>
        <w:div w:id="1011226163">
          <w:marLeft w:val="0"/>
          <w:marRight w:val="0"/>
          <w:marTop w:val="0"/>
          <w:marBottom w:val="0"/>
          <w:divBdr>
            <w:top w:val="none" w:sz="0" w:space="0" w:color="auto"/>
            <w:left w:val="none" w:sz="0" w:space="0" w:color="auto"/>
            <w:bottom w:val="none" w:sz="0" w:space="0" w:color="auto"/>
            <w:right w:val="none" w:sz="0" w:space="0" w:color="auto"/>
          </w:divBdr>
        </w:div>
        <w:div w:id="623969561">
          <w:marLeft w:val="0"/>
          <w:marRight w:val="0"/>
          <w:marTop w:val="0"/>
          <w:marBottom w:val="0"/>
          <w:divBdr>
            <w:top w:val="none" w:sz="0" w:space="0" w:color="auto"/>
            <w:left w:val="none" w:sz="0" w:space="0" w:color="auto"/>
            <w:bottom w:val="none" w:sz="0" w:space="0" w:color="auto"/>
            <w:right w:val="none" w:sz="0" w:space="0" w:color="auto"/>
          </w:divBdr>
        </w:div>
        <w:div w:id="244801128">
          <w:marLeft w:val="0"/>
          <w:marRight w:val="0"/>
          <w:marTop w:val="0"/>
          <w:marBottom w:val="0"/>
          <w:divBdr>
            <w:top w:val="none" w:sz="0" w:space="0" w:color="auto"/>
            <w:left w:val="none" w:sz="0" w:space="0" w:color="auto"/>
            <w:bottom w:val="none" w:sz="0" w:space="0" w:color="auto"/>
            <w:right w:val="none" w:sz="0" w:space="0" w:color="auto"/>
          </w:divBdr>
        </w:div>
        <w:div w:id="1713067537">
          <w:marLeft w:val="0"/>
          <w:marRight w:val="0"/>
          <w:marTop w:val="0"/>
          <w:marBottom w:val="0"/>
          <w:divBdr>
            <w:top w:val="none" w:sz="0" w:space="0" w:color="auto"/>
            <w:left w:val="none" w:sz="0" w:space="0" w:color="auto"/>
            <w:bottom w:val="none" w:sz="0" w:space="0" w:color="auto"/>
            <w:right w:val="none" w:sz="0" w:space="0" w:color="auto"/>
          </w:divBdr>
        </w:div>
        <w:div w:id="1522667608">
          <w:marLeft w:val="0"/>
          <w:marRight w:val="0"/>
          <w:marTop w:val="0"/>
          <w:marBottom w:val="0"/>
          <w:divBdr>
            <w:top w:val="none" w:sz="0" w:space="0" w:color="auto"/>
            <w:left w:val="none" w:sz="0" w:space="0" w:color="auto"/>
            <w:bottom w:val="none" w:sz="0" w:space="0" w:color="auto"/>
            <w:right w:val="none" w:sz="0" w:space="0" w:color="auto"/>
          </w:divBdr>
        </w:div>
        <w:div w:id="507402294">
          <w:marLeft w:val="0"/>
          <w:marRight w:val="0"/>
          <w:marTop w:val="0"/>
          <w:marBottom w:val="0"/>
          <w:divBdr>
            <w:top w:val="none" w:sz="0" w:space="0" w:color="auto"/>
            <w:left w:val="none" w:sz="0" w:space="0" w:color="auto"/>
            <w:bottom w:val="none" w:sz="0" w:space="0" w:color="auto"/>
            <w:right w:val="none" w:sz="0" w:space="0" w:color="auto"/>
          </w:divBdr>
        </w:div>
        <w:div w:id="618145446">
          <w:marLeft w:val="0"/>
          <w:marRight w:val="0"/>
          <w:marTop w:val="0"/>
          <w:marBottom w:val="0"/>
          <w:divBdr>
            <w:top w:val="none" w:sz="0" w:space="0" w:color="auto"/>
            <w:left w:val="none" w:sz="0" w:space="0" w:color="auto"/>
            <w:bottom w:val="none" w:sz="0" w:space="0" w:color="auto"/>
            <w:right w:val="none" w:sz="0" w:space="0" w:color="auto"/>
          </w:divBdr>
        </w:div>
        <w:div w:id="871117952">
          <w:marLeft w:val="0"/>
          <w:marRight w:val="0"/>
          <w:marTop w:val="0"/>
          <w:marBottom w:val="0"/>
          <w:divBdr>
            <w:top w:val="none" w:sz="0" w:space="0" w:color="auto"/>
            <w:left w:val="none" w:sz="0" w:space="0" w:color="auto"/>
            <w:bottom w:val="none" w:sz="0" w:space="0" w:color="auto"/>
            <w:right w:val="none" w:sz="0" w:space="0" w:color="auto"/>
          </w:divBdr>
        </w:div>
        <w:div w:id="781848701">
          <w:marLeft w:val="0"/>
          <w:marRight w:val="0"/>
          <w:marTop w:val="0"/>
          <w:marBottom w:val="0"/>
          <w:divBdr>
            <w:top w:val="none" w:sz="0" w:space="0" w:color="auto"/>
            <w:left w:val="none" w:sz="0" w:space="0" w:color="auto"/>
            <w:bottom w:val="none" w:sz="0" w:space="0" w:color="auto"/>
            <w:right w:val="none" w:sz="0" w:space="0" w:color="auto"/>
          </w:divBdr>
        </w:div>
        <w:div w:id="235559695">
          <w:marLeft w:val="0"/>
          <w:marRight w:val="0"/>
          <w:marTop w:val="0"/>
          <w:marBottom w:val="0"/>
          <w:divBdr>
            <w:top w:val="none" w:sz="0" w:space="0" w:color="auto"/>
            <w:left w:val="none" w:sz="0" w:space="0" w:color="auto"/>
            <w:bottom w:val="none" w:sz="0" w:space="0" w:color="auto"/>
            <w:right w:val="none" w:sz="0" w:space="0" w:color="auto"/>
          </w:divBdr>
        </w:div>
        <w:div w:id="2013875952">
          <w:marLeft w:val="0"/>
          <w:marRight w:val="0"/>
          <w:marTop w:val="0"/>
          <w:marBottom w:val="0"/>
          <w:divBdr>
            <w:top w:val="none" w:sz="0" w:space="0" w:color="auto"/>
            <w:left w:val="none" w:sz="0" w:space="0" w:color="auto"/>
            <w:bottom w:val="none" w:sz="0" w:space="0" w:color="auto"/>
            <w:right w:val="none" w:sz="0" w:space="0" w:color="auto"/>
          </w:divBdr>
        </w:div>
        <w:div w:id="1547448603">
          <w:marLeft w:val="0"/>
          <w:marRight w:val="0"/>
          <w:marTop w:val="0"/>
          <w:marBottom w:val="0"/>
          <w:divBdr>
            <w:top w:val="none" w:sz="0" w:space="0" w:color="auto"/>
            <w:left w:val="none" w:sz="0" w:space="0" w:color="auto"/>
            <w:bottom w:val="none" w:sz="0" w:space="0" w:color="auto"/>
            <w:right w:val="none" w:sz="0" w:space="0" w:color="auto"/>
          </w:divBdr>
        </w:div>
        <w:div w:id="1850634197">
          <w:marLeft w:val="0"/>
          <w:marRight w:val="0"/>
          <w:marTop w:val="0"/>
          <w:marBottom w:val="0"/>
          <w:divBdr>
            <w:top w:val="none" w:sz="0" w:space="0" w:color="auto"/>
            <w:left w:val="none" w:sz="0" w:space="0" w:color="auto"/>
            <w:bottom w:val="none" w:sz="0" w:space="0" w:color="auto"/>
            <w:right w:val="none" w:sz="0" w:space="0" w:color="auto"/>
          </w:divBdr>
        </w:div>
        <w:div w:id="1428621273">
          <w:marLeft w:val="0"/>
          <w:marRight w:val="0"/>
          <w:marTop w:val="0"/>
          <w:marBottom w:val="0"/>
          <w:divBdr>
            <w:top w:val="none" w:sz="0" w:space="0" w:color="auto"/>
            <w:left w:val="none" w:sz="0" w:space="0" w:color="auto"/>
            <w:bottom w:val="none" w:sz="0" w:space="0" w:color="auto"/>
            <w:right w:val="none" w:sz="0" w:space="0" w:color="auto"/>
          </w:divBdr>
        </w:div>
        <w:div w:id="722824708">
          <w:marLeft w:val="0"/>
          <w:marRight w:val="0"/>
          <w:marTop w:val="0"/>
          <w:marBottom w:val="0"/>
          <w:divBdr>
            <w:top w:val="none" w:sz="0" w:space="0" w:color="auto"/>
            <w:left w:val="none" w:sz="0" w:space="0" w:color="auto"/>
            <w:bottom w:val="none" w:sz="0" w:space="0" w:color="auto"/>
            <w:right w:val="none" w:sz="0" w:space="0" w:color="auto"/>
          </w:divBdr>
        </w:div>
        <w:div w:id="1238900021">
          <w:marLeft w:val="0"/>
          <w:marRight w:val="0"/>
          <w:marTop w:val="0"/>
          <w:marBottom w:val="0"/>
          <w:divBdr>
            <w:top w:val="none" w:sz="0" w:space="0" w:color="auto"/>
            <w:left w:val="none" w:sz="0" w:space="0" w:color="auto"/>
            <w:bottom w:val="none" w:sz="0" w:space="0" w:color="auto"/>
            <w:right w:val="none" w:sz="0" w:space="0" w:color="auto"/>
          </w:divBdr>
        </w:div>
        <w:div w:id="484051308">
          <w:marLeft w:val="0"/>
          <w:marRight w:val="0"/>
          <w:marTop w:val="0"/>
          <w:marBottom w:val="0"/>
          <w:divBdr>
            <w:top w:val="none" w:sz="0" w:space="0" w:color="auto"/>
            <w:left w:val="none" w:sz="0" w:space="0" w:color="auto"/>
            <w:bottom w:val="none" w:sz="0" w:space="0" w:color="auto"/>
            <w:right w:val="none" w:sz="0" w:space="0" w:color="auto"/>
          </w:divBdr>
        </w:div>
        <w:div w:id="1967730970">
          <w:marLeft w:val="0"/>
          <w:marRight w:val="0"/>
          <w:marTop w:val="0"/>
          <w:marBottom w:val="0"/>
          <w:divBdr>
            <w:top w:val="none" w:sz="0" w:space="0" w:color="auto"/>
            <w:left w:val="none" w:sz="0" w:space="0" w:color="auto"/>
            <w:bottom w:val="none" w:sz="0" w:space="0" w:color="auto"/>
            <w:right w:val="none" w:sz="0" w:space="0" w:color="auto"/>
          </w:divBdr>
        </w:div>
        <w:div w:id="1505508147">
          <w:marLeft w:val="0"/>
          <w:marRight w:val="0"/>
          <w:marTop w:val="0"/>
          <w:marBottom w:val="0"/>
          <w:divBdr>
            <w:top w:val="none" w:sz="0" w:space="0" w:color="auto"/>
            <w:left w:val="none" w:sz="0" w:space="0" w:color="auto"/>
            <w:bottom w:val="none" w:sz="0" w:space="0" w:color="auto"/>
            <w:right w:val="none" w:sz="0" w:space="0" w:color="auto"/>
          </w:divBdr>
        </w:div>
        <w:div w:id="1059093704">
          <w:marLeft w:val="0"/>
          <w:marRight w:val="0"/>
          <w:marTop w:val="0"/>
          <w:marBottom w:val="0"/>
          <w:divBdr>
            <w:top w:val="none" w:sz="0" w:space="0" w:color="auto"/>
            <w:left w:val="none" w:sz="0" w:space="0" w:color="auto"/>
            <w:bottom w:val="none" w:sz="0" w:space="0" w:color="auto"/>
            <w:right w:val="none" w:sz="0" w:space="0" w:color="auto"/>
          </w:divBdr>
        </w:div>
        <w:div w:id="852065858">
          <w:marLeft w:val="0"/>
          <w:marRight w:val="0"/>
          <w:marTop w:val="0"/>
          <w:marBottom w:val="0"/>
          <w:divBdr>
            <w:top w:val="none" w:sz="0" w:space="0" w:color="auto"/>
            <w:left w:val="none" w:sz="0" w:space="0" w:color="auto"/>
            <w:bottom w:val="none" w:sz="0" w:space="0" w:color="auto"/>
            <w:right w:val="none" w:sz="0" w:space="0" w:color="auto"/>
          </w:divBdr>
        </w:div>
        <w:div w:id="1752509598">
          <w:marLeft w:val="0"/>
          <w:marRight w:val="0"/>
          <w:marTop w:val="0"/>
          <w:marBottom w:val="0"/>
          <w:divBdr>
            <w:top w:val="none" w:sz="0" w:space="0" w:color="auto"/>
            <w:left w:val="none" w:sz="0" w:space="0" w:color="auto"/>
            <w:bottom w:val="none" w:sz="0" w:space="0" w:color="auto"/>
            <w:right w:val="none" w:sz="0" w:space="0" w:color="auto"/>
          </w:divBdr>
        </w:div>
        <w:div w:id="1330525663">
          <w:marLeft w:val="0"/>
          <w:marRight w:val="0"/>
          <w:marTop w:val="0"/>
          <w:marBottom w:val="0"/>
          <w:divBdr>
            <w:top w:val="none" w:sz="0" w:space="0" w:color="auto"/>
            <w:left w:val="none" w:sz="0" w:space="0" w:color="auto"/>
            <w:bottom w:val="none" w:sz="0" w:space="0" w:color="auto"/>
            <w:right w:val="none" w:sz="0" w:space="0" w:color="auto"/>
          </w:divBdr>
        </w:div>
        <w:div w:id="999507184">
          <w:marLeft w:val="0"/>
          <w:marRight w:val="0"/>
          <w:marTop w:val="0"/>
          <w:marBottom w:val="0"/>
          <w:divBdr>
            <w:top w:val="none" w:sz="0" w:space="0" w:color="auto"/>
            <w:left w:val="none" w:sz="0" w:space="0" w:color="auto"/>
            <w:bottom w:val="none" w:sz="0" w:space="0" w:color="auto"/>
            <w:right w:val="none" w:sz="0" w:space="0" w:color="auto"/>
          </w:divBdr>
        </w:div>
        <w:div w:id="1386685134">
          <w:marLeft w:val="0"/>
          <w:marRight w:val="0"/>
          <w:marTop w:val="0"/>
          <w:marBottom w:val="0"/>
          <w:divBdr>
            <w:top w:val="none" w:sz="0" w:space="0" w:color="auto"/>
            <w:left w:val="none" w:sz="0" w:space="0" w:color="auto"/>
            <w:bottom w:val="none" w:sz="0" w:space="0" w:color="auto"/>
            <w:right w:val="none" w:sz="0" w:space="0" w:color="auto"/>
          </w:divBdr>
        </w:div>
        <w:div w:id="1115444886">
          <w:marLeft w:val="0"/>
          <w:marRight w:val="0"/>
          <w:marTop w:val="0"/>
          <w:marBottom w:val="0"/>
          <w:divBdr>
            <w:top w:val="none" w:sz="0" w:space="0" w:color="auto"/>
            <w:left w:val="none" w:sz="0" w:space="0" w:color="auto"/>
            <w:bottom w:val="none" w:sz="0" w:space="0" w:color="auto"/>
            <w:right w:val="none" w:sz="0" w:space="0" w:color="auto"/>
          </w:divBdr>
        </w:div>
        <w:div w:id="1591696313">
          <w:marLeft w:val="0"/>
          <w:marRight w:val="0"/>
          <w:marTop w:val="0"/>
          <w:marBottom w:val="0"/>
          <w:divBdr>
            <w:top w:val="none" w:sz="0" w:space="0" w:color="auto"/>
            <w:left w:val="none" w:sz="0" w:space="0" w:color="auto"/>
            <w:bottom w:val="none" w:sz="0" w:space="0" w:color="auto"/>
            <w:right w:val="none" w:sz="0" w:space="0" w:color="auto"/>
          </w:divBdr>
        </w:div>
        <w:div w:id="1798528347">
          <w:marLeft w:val="0"/>
          <w:marRight w:val="0"/>
          <w:marTop w:val="0"/>
          <w:marBottom w:val="0"/>
          <w:divBdr>
            <w:top w:val="none" w:sz="0" w:space="0" w:color="auto"/>
            <w:left w:val="none" w:sz="0" w:space="0" w:color="auto"/>
            <w:bottom w:val="none" w:sz="0" w:space="0" w:color="auto"/>
            <w:right w:val="none" w:sz="0" w:space="0" w:color="auto"/>
          </w:divBdr>
        </w:div>
        <w:div w:id="579369296">
          <w:marLeft w:val="0"/>
          <w:marRight w:val="0"/>
          <w:marTop w:val="0"/>
          <w:marBottom w:val="0"/>
          <w:divBdr>
            <w:top w:val="none" w:sz="0" w:space="0" w:color="auto"/>
            <w:left w:val="none" w:sz="0" w:space="0" w:color="auto"/>
            <w:bottom w:val="none" w:sz="0" w:space="0" w:color="auto"/>
            <w:right w:val="none" w:sz="0" w:space="0" w:color="auto"/>
          </w:divBdr>
        </w:div>
        <w:div w:id="257060397">
          <w:marLeft w:val="0"/>
          <w:marRight w:val="0"/>
          <w:marTop w:val="0"/>
          <w:marBottom w:val="0"/>
          <w:divBdr>
            <w:top w:val="none" w:sz="0" w:space="0" w:color="auto"/>
            <w:left w:val="none" w:sz="0" w:space="0" w:color="auto"/>
            <w:bottom w:val="none" w:sz="0" w:space="0" w:color="auto"/>
            <w:right w:val="none" w:sz="0" w:space="0" w:color="auto"/>
          </w:divBdr>
        </w:div>
        <w:div w:id="1763792644">
          <w:marLeft w:val="0"/>
          <w:marRight w:val="0"/>
          <w:marTop w:val="0"/>
          <w:marBottom w:val="0"/>
          <w:divBdr>
            <w:top w:val="none" w:sz="0" w:space="0" w:color="auto"/>
            <w:left w:val="none" w:sz="0" w:space="0" w:color="auto"/>
            <w:bottom w:val="none" w:sz="0" w:space="0" w:color="auto"/>
            <w:right w:val="none" w:sz="0" w:space="0" w:color="auto"/>
          </w:divBdr>
        </w:div>
        <w:div w:id="1458067246">
          <w:marLeft w:val="0"/>
          <w:marRight w:val="0"/>
          <w:marTop w:val="0"/>
          <w:marBottom w:val="0"/>
          <w:divBdr>
            <w:top w:val="none" w:sz="0" w:space="0" w:color="auto"/>
            <w:left w:val="none" w:sz="0" w:space="0" w:color="auto"/>
            <w:bottom w:val="none" w:sz="0" w:space="0" w:color="auto"/>
            <w:right w:val="none" w:sz="0" w:space="0" w:color="auto"/>
          </w:divBdr>
        </w:div>
        <w:div w:id="689723076">
          <w:marLeft w:val="0"/>
          <w:marRight w:val="0"/>
          <w:marTop w:val="0"/>
          <w:marBottom w:val="0"/>
          <w:divBdr>
            <w:top w:val="none" w:sz="0" w:space="0" w:color="auto"/>
            <w:left w:val="none" w:sz="0" w:space="0" w:color="auto"/>
            <w:bottom w:val="none" w:sz="0" w:space="0" w:color="auto"/>
            <w:right w:val="none" w:sz="0" w:space="0" w:color="auto"/>
          </w:divBdr>
        </w:div>
        <w:div w:id="1112944844">
          <w:marLeft w:val="0"/>
          <w:marRight w:val="0"/>
          <w:marTop w:val="0"/>
          <w:marBottom w:val="0"/>
          <w:divBdr>
            <w:top w:val="none" w:sz="0" w:space="0" w:color="auto"/>
            <w:left w:val="none" w:sz="0" w:space="0" w:color="auto"/>
            <w:bottom w:val="none" w:sz="0" w:space="0" w:color="auto"/>
            <w:right w:val="none" w:sz="0" w:space="0" w:color="auto"/>
          </w:divBdr>
        </w:div>
        <w:div w:id="426005281">
          <w:marLeft w:val="0"/>
          <w:marRight w:val="0"/>
          <w:marTop w:val="0"/>
          <w:marBottom w:val="0"/>
          <w:divBdr>
            <w:top w:val="none" w:sz="0" w:space="0" w:color="auto"/>
            <w:left w:val="none" w:sz="0" w:space="0" w:color="auto"/>
            <w:bottom w:val="none" w:sz="0" w:space="0" w:color="auto"/>
            <w:right w:val="none" w:sz="0" w:space="0" w:color="auto"/>
          </w:divBdr>
        </w:div>
        <w:div w:id="763646065">
          <w:marLeft w:val="0"/>
          <w:marRight w:val="0"/>
          <w:marTop w:val="0"/>
          <w:marBottom w:val="0"/>
          <w:divBdr>
            <w:top w:val="none" w:sz="0" w:space="0" w:color="auto"/>
            <w:left w:val="none" w:sz="0" w:space="0" w:color="auto"/>
            <w:bottom w:val="none" w:sz="0" w:space="0" w:color="auto"/>
            <w:right w:val="none" w:sz="0" w:space="0" w:color="auto"/>
          </w:divBdr>
        </w:div>
        <w:div w:id="586234668">
          <w:marLeft w:val="0"/>
          <w:marRight w:val="0"/>
          <w:marTop w:val="0"/>
          <w:marBottom w:val="0"/>
          <w:divBdr>
            <w:top w:val="none" w:sz="0" w:space="0" w:color="auto"/>
            <w:left w:val="none" w:sz="0" w:space="0" w:color="auto"/>
            <w:bottom w:val="none" w:sz="0" w:space="0" w:color="auto"/>
            <w:right w:val="none" w:sz="0" w:space="0" w:color="auto"/>
          </w:divBdr>
        </w:div>
        <w:div w:id="400566600">
          <w:marLeft w:val="0"/>
          <w:marRight w:val="0"/>
          <w:marTop w:val="0"/>
          <w:marBottom w:val="0"/>
          <w:divBdr>
            <w:top w:val="none" w:sz="0" w:space="0" w:color="auto"/>
            <w:left w:val="none" w:sz="0" w:space="0" w:color="auto"/>
            <w:bottom w:val="none" w:sz="0" w:space="0" w:color="auto"/>
            <w:right w:val="none" w:sz="0" w:space="0" w:color="auto"/>
          </w:divBdr>
        </w:div>
        <w:div w:id="1263298644">
          <w:marLeft w:val="0"/>
          <w:marRight w:val="0"/>
          <w:marTop w:val="0"/>
          <w:marBottom w:val="0"/>
          <w:divBdr>
            <w:top w:val="none" w:sz="0" w:space="0" w:color="auto"/>
            <w:left w:val="none" w:sz="0" w:space="0" w:color="auto"/>
            <w:bottom w:val="none" w:sz="0" w:space="0" w:color="auto"/>
            <w:right w:val="none" w:sz="0" w:space="0" w:color="auto"/>
          </w:divBdr>
        </w:div>
        <w:div w:id="223831148">
          <w:marLeft w:val="0"/>
          <w:marRight w:val="0"/>
          <w:marTop w:val="0"/>
          <w:marBottom w:val="0"/>
          <w:divBdr>
            <w:top w:val="none" w:sz="0" w:space="0" w:color="auto"/>
            <w:left w:val="none" w:sz="0" w:space="0" w:color="auto"/>
            <w:bottom w:val="none" w:sz="0" w:space="0" w:color="auto"/>
            <w:right w:val="none" w:sz="0" w:space="0" w:color="auto"/>
          </w:divBdr>
        </w:div>
        <w:div w:id="794562868">
          <w:marLeft w:val="0"/>
          <w:marRight w:val="0"/>
          <w:marTop w:val="0"/>
          <w:marBottom w:val="0"/>
          <w:divBdr>
            <w:top w:val="none" w:sz="0" w:space="0" w:color="auto"/>
            <w:left w:val="none" w:sz="0" w:space="0" w:color="auto"/>
            <w:bottom w:val="none" w:sz="0" w:space="0" w:color="auto"/>
            <w:right w:val="none" w:sz="0" w:space="0" w:color="auto"/>
          </w:divBdr>
        </w:div>
        <w:div w:id="320813435">
          <w:marLeft w:val="0"/>
          <w:marRight w:val="0"/>
          <w:marTop w:val="0"/>
          <w:marBottom w:val="0"/>
          <w:divBdr>
            <w:top w:val="none" w:sz="0" w:space="0" w:color="auto"/>
            <w:left w:val="none" w:sz="0" w:space="0" w:color="auto"/>
            <w:bottom w:val="none" w:sz="0" w:space="0" w:color="auto"/>
            <w:right w:val="none" w:sz="0" w:space="0" w:color="auto"/>
          </w:divBdr>
        </w:div>
        <w:div w:id="1068379323">
          <w:marLeft w:val="0"/>
          <w:marRight w:val="0"/>
          <w:marTop w:val="0"/>
          <w:marBottom w:val="0"/>
          <w:divBdr>
            <w:top w:val="none" w:sz="0" w:space="0" w:color="auto"/>
            <w:left w:val="none" w:sz="0" w:space="0" w:color="auto"/>
            <w:bottom w:val="none" w:sz="0" w:space="0" w:color="auto"/>
            <w:right w:val="none" w:sz="0" w:space="0" w:color="auto"/>
          </w:divBdr>
        </w:div>
        <w:div w:id="525603731">
          <w:marLeft w:val="0"/>
          <w:marRight w:val="0"/>
          <w:marTop w:val="0"/>
          <w:marBottom w:val="0"/>
          <w:divBdr>
            <w:top w:val="none" w:sz="0" w:space="0" w:color="auto"/>
            <w:left w:val="none" w:sz="0" w:space="0" w:color="auto"/>
            <w:bottom w:val="none" w:sz="0" w:space="0" w:color="auto"/>
            <w:right w:val="none" w:sz="0" w:space="0" w:color="auto"/>
          </w:divBdr>
        </w:div>
        <w:div w:id="2142337070">
          <w:marLeft w:val="0"/>
          <w:marRight w:val="0"/>
          <w:marTop w:val="0"/>
          <w:marBottom w:val="0"/>
          <w:divBdr>
            <w:top w:val="none" w:sz="0" w:space="0" w:color="auto"/>
            <w:left w:val="none" w:sz="0" w:space="0" w:color="auto"/>
            <w:bottom w:val="none" w:sz="0" w:space="0" w:color="auto"/>
            <w:right w:val="none" w:sz="0" w:space="0" w:color="auto"/>
          </w:divBdr>
        </w:div>
        <w:div w:id="667900424">
          <w:marLeft w:val="0"/>
          <w:marRight w:val="0"/>
          <w:marTop w:val="0"/>
          <w:marBottom w:val="0"/>
          <w:divBdr>
            <w:top w:val="none" w:sz="0" w:space="0" w:color="auto"/>
            <w:left w:val="none" w:sz="0" w:space="0" w:color="auto"/>
            <w:bottom w:val="none" w:sz="0" w:space="0" w:color="auto"/>
            <w:right w:val="none" w:sz="0" w:space="0" w:color="auto"/>
          </w:divBdr>
        </w:div>
        <w:div w:id="37511180">
          <w:marLeft w:val="0"/>
          <w:marRight w:val="0"/>
          <w:marTop w:val="0"/>
          <w:marBottom w:val="0"/>
          <w:divBdr>
            <w:top w:val="none" w:sz="0" w:space="0" w:color="auto"/>
            <w:left w:val="none" w:sz="0" w:space="0" w:color="auto"/>
            <w:bottom w:val="none" w:sz="0" w:space="0" w:color="auto"/>
            <w:right w:val="none" w:sz="0" w:space="0" w:color="auto"/>
          </w:divBdr>
        </w:div>
        <w:div w:id="1448163350">
          <w:marLeft w:val="0"/>
          <w:marRight w:val="0"/>
          <w:marTop w:val="0"/>
          <w:marBottom w:val="0"/>
          <w:divBdr>
            <w:top w:val="none" w:sz="0" w:space="0" w:color="auto"/>
            <w:left w:val="none" w:sz="0" w:space="0" w:color="auto"/>
            <w:bottom w:val="none" w:sz="0" w:space="0" w:color="auto"/>
            <w:right w:val="none" w:sz="0" w:space="0" w:color="auto"/>
          </w:divBdr>
        </w:div>
        <w:div w:id="1056201241">
          <w:marLeft w:val="0"/>
          <w:marRight w:val="0"/>
          <w:marTop w:val="0"/>
          <w:marBottom w:val="0"/>
          <w:divBdr>
            <w:top w:val="none" w:sz="0" w:space="0" w:color="auto"/>
            <w:left w:val="none" w:sz="0" w:space="0" w:color="auto"/>
            <w:bottom w:val="none" w:sz="0" w:space="0" w:color="auto"/>
            <w:right w:val="none" w:sz="0" w:space="0" w:color="auto"/>
          </w:divBdr>
        </w:div>
        <w:div w:id="38090028">
          <w:marLeft w:val="0"/>
          <w:marRight w:val="0"/>
          <w:marTop w:val="0"/>
          <w:marBottom w:val="0"/>
          <w:divBdr>
            <w:top w:val="none" w:sz="0" w:space="0" w:color="auto"/>
            <w:left w:val="none" w:sz="0" w:space="0" w:color="auto"/>
            <w:bottom w:val="none" w:sz="0" w:space="0" w:color="auto"/>
            <w:right w:val="none" w:sz="0" w:space="0" w:color="auto"/>
          </w:divBdr>
        </w:div>
        <w:div w:id="20403263">
          <w:marLeft w:val="0"/>
          <w:marRight w:val="0"/>
          <w:marTop w:val="0"/>
          <w:marBottom w:val="0"/>
          <w:divBdr>
            <w:top w:val="none" w:sz="0" w:space="0" w:color="auto"/>
            <w:left w:val="none" w:sz="0" w:space="0" w:color="auto"/>
            <w:bottom w:val="none" w:sz="0" w:space="0" w:color="auto"/>
            <w:right w:val="none" w:sz="0" w:space="0" w:color="auto"/>
          </w:divBdr>
        </w:div>
        <w:div w:id="643897799">
          <w:marLeft w:val="0"/>
          <w:marRight w:val="0"/>
          <w:marTop w:val="0"/>
          <w:marBottom w:val="0"/>
          <w:divBdr>
            <w:top w:val="none" w:sz="0" w:space="0" w:color="auto"/>
            <w:left w:val="none" w:sz="0" w:space="0" w:color="auto"/>
            <w:bottom w:val="none" w:sz="0" w:space="0" w:color="auto"/>
            <w:right w:val="none" w:sz="0" w:space="0" w:color="auto"/>
          </w:divBdr>
        </w:div>
        <w:div w:id="1969822380">
          <w:marLeft w:val="0"/>
          <w:marRight w:val="0"/>
          <w:marTop w:val="0"/>
          <w:marBottom w:val="0"/>
          <w:divBdr>
            <w:top w:val="none" w:sz="0" w:space="0" w:color="auto"/>
            <w:left w:val="none" w:sz="0" w:space="0" w:color="auto"/>
            <w:bottom w:val="none" w:sz="0" w:space="0" w:color="auto"/>
            <w:right w:val="none" w:sz="0" w:space="0" w:color="auto"/>
          </w:divBdr>
        </w:div>
        <w:div w:id="1493175543">
          <w:marLeft w:val="0"/>
          <w:marRight w:val="0"/>
          <w:marTop w:val="0"/>
          <w:marBottom w:val="0"/>
          <w:divBdr>
            <w:top w:val="none" w:sz="0" w:space="0" w:color="auto"/>
            <w:left w:val="none" w:sz="0" w:space="0" w:color="auto"/>
            <w:bottom w:val="none" w:sz="0" w:space="0" w:color="auto"/>
            <w:right w:val="none" w:sz="0" w:space="0" w:color="auto"/>
          </w:divBdr>
        </w:div>
        <w:div w:id="1509370206">
          <w:marLeft w:val="0"/>
          <w:marRight w:val="0"/>
          <w:marTop w:val="0"/>
          <w:marBottom w:val="0"/>
          <w:divBdr>
            <w:top w:val="none" w:sz="0" w:space="0" w:color="auto"/>
            <w:left w:val="none" w:sz="0" w:space="0" w:color="auto"/>
            <w:bottom w:val="none" w:sz="0" w:space="0" w:color="auto"/>
            <w:right w:val="none" w:sz="0" w:space="0" w:color="auto"/>
          </w:divBdr>
        </w:div>
        <w:div w:id="75589374">
          <w:marLeft w:val="0"/>
          <w:marRight w:val="0"/>
          <w:marTop w:val="0"/>
          <w:marBottom w:val="0"/>
          <w:divBdr>
            <w:top w:val="none" w:sz="0" w:space="0" w:color="auto"/>
            <w:left w:val="none" w:sz="0" w:space="0" w:color="auto"/>
            <w:bottom w:val="none" w:sz="0" w:space="0" w:color="auto"/>
            <w:right w:val="none" w:sz="0" w:space="0" w:color="auto"/>
          </w:divBdr>
        </w:div>
        <w:div w:id="1111777938">
          <w:marLeft w:val="0"/>
          <w:marRight w:val="0"/>
          <w:marTop w:val="0"/>
          <w:marBottom w:val="0"/>
          <w:divBdr>
            <w:top w:val="none" w:sz="0" w:space="0" w:color="auto"/>
            <w:left w:val="none" w:sz="0" w:space="0" w:color="auto"/>
            <w:bottom w:val="none" w:sz="0" w:space="0" w:color="auto"/>
            <w:right w:val="none" w:sz="0" w:space="0" w:color="auto"/>
          </w:divBdr>
        </w:div>
        <w:div w:id="539902207">
          <w:marLeft w:val="0"/>
          <w:marRight w:val="0"/>
          <w:marTop w:val="0"/>
          <w:marBottom w:val="0"/>
          <w:divBdr>
            <w:top w:val="none" w:sz="0" w:space="0" w:color="auto"/>
            <w:left w:val="none" w:sz="0" w:space="0" w:color="auto"/>
            <w:bottom w:val="none" w:sz="0" w:space="0" w:color="auto"/>
            <w:right w:val="none" w:sz="0" w:space="0" w:color="auto"/>
          </w:divBdr>
        </w:div>
        <w:div w:id="535965327">
          <w:marLeft w:val="0"/>
          <w:marRight w:val="0"/>
          <w:marTop w:val="0"/>
          <w:marBottom w:val="0"/>
          <w:divBdr>
            <w:top w:val="none" w:sz="0" w:space="0" w:color="auto"/>
            <w:left w:val="none" w:sz="0" w:space="0" w:color="auto"/>
            <w:bottom w:val="none" w:sz="0" w:space="0" w:color="auto"/>
            <w:right w:val="none" w:sz="0" w:space="0" w:color="auto"/>
          </w:divBdr>
        </w:div>
        <w:div w:id="679431521">
          <w:marLeft w:val="0"/>
          <w:marRight w:val="0"/>
          <w:marTop w:val="0"/>
          <w:marBottom w:val="0"/>
          <w:divBdr>
            <w:top w:val="none" w:sz="0" w:space="0" w:color="auto"/>
            <w:left w:val="none" w:sz="0" w:space="0" w:color="auto"/>
            <w:bottom w:val="none" w:sz="0" w:space="0" w:color="auto"/>
            <w:right w:val="none" w:sz="0" w:space="0" w:color="auto"/>
          </w:divBdr>
        </w:div>
        <w:div w:id="834760256">
          <w:marLeft w:val="0"/>
          <w:marRight w:val="0"/>
          <w:marTop w:val="0"/>
          <w:marBottom w:val="0"/>
          <w:divBdr>
            <w:top w:val="none" w:sz="0" w:space="0" w:color="auto"/>
            <w:left w:val="none" w:sz="0" w:space="0" w:color="auto"/>
            <w:bottom w:val="none" w:sz="0" w:space="0" w:color="auto"/>
            <w:right w:val="none" w:sz="0" w:space="0" w:color="auto"/>
          </w:divBdr>
        </w:div>
      </w:divsChild>
    </w:div>
    <w:div w:id="1129519652">
      <w:bodyDiv w:val="1"/>
      <w:marLeft w:val="0"/>
      <w:marRight w:val="0"/>
      <w:marTop w:val="0"/>
      <w:marBottom w:val="0"/>
      <w:divBdr>
        <w:top w:val="none" w:sz="0" w:space="0" w:color="auto"/>
        <w:left w:val="none" w:sz="0" w:space="0" w:color="auto"/>
        <w:bottom w:val="none" w:sz="0" w:space="0" w:color="auto"/>
        <w:right w:val="none" w:sz="0" w:space="0" w:color="auto"/>
      </w:divBdr>
    </w:div>
    <w:div w:id="1167475913">
      <w:bodyDiv w:val="1"/>
      <w:marLeft w:val="0"/>
      <w:marRight w:val="0"/>
      <w:marTop w:val="0"/>
      <w:marBottom w:val="0"/>
      <w:divBdr>
        <w:top w:val="none" w:sz="0" w:space="0" w:color="auto"/>
        <w:left w:val="none" w:sz="0" w:space="0" w:color="auto"/>
        <w:bottom w:val="none" w:sz="0" w:space="0" w:color="auto"/>
        <w:right w:val="none" w:sz="0" w:space="0" w:color="auto"/>
      </w:divBdr>
    </w:div>
    <w:div w:id="1190949612">
      <w:bodyDiv w:val="1"/>
      <w:marLeft w:val="0"/>
      <w:marRight w:val="0"/>
      <w:marTop w:val="0"/>
      <w:marBottom w:val="0"/>
      <w:divBdr>
        <w:top w:val="none" w:sz="0" w:space="0" w:color="auto"/>
        <w:left w:val="none" w:sz="0" w:space="0" w:color="auto"/>
        <w:bottom w:val="none" w:sz="0" w:space="0" w:color="auto"/>
        <w:right w:val="none" w:sz="0" w:space="0" w:color="auto"/>
      </w:divBdr>
    </w:div>
    <w:div w:id="1191408652">
      <w:bodyDiv w:val="1"/>
      <w:marLeft w:val="0"/>
      <w:marRight w:val="0"/>
      <w:marTop w:val="0"/>
      <w:marBottom w:val="0"/>
      <w:divBdr>
        <w:top w:val="none" w:sz="0" w:space="0" w:color="auto"/>
        <w:left w:val="none" w:sz="0" w:space="0" w:color="auto"/>
        <w:bottom w:val="none" w:sz="0" w:space="0" w:color="auto"/>
        <w:right w:val="none" w:sz="0" w:space="0" w:color="auto"/>
      </w:divBdr>
    </w:div>
    <w:div w:id="1237935226">
      <w:bodyDiv w:val="1"/>
      <w:marLeft w:val="0"/>
      <w:marRight w:val="0"/>
      <w:marTop w:val="0"/>
      <w:marBottom w:val="0"/>
      <w:divBdr>
        <w:top w:val="none" w:sz="0" w:space="0" w:color="auto"/>
        <w:left w:val="none" w:sz="0" w:space="0" w:color="auto"/>
        <w:bottom w:val="none" w:sz="0" w:space="0" w:color="auto"/>
        <w:right w:val="none" w:sz="0" w:space="0" w:color="auto"/>
      </w:divBdr>
      <w:divsChild>
        <w:div w:id="580263560">
          <w:marLeft w:val="0"/>
          <w:marRight w:val="0"/>
          <w:marTop w:val="0"/>
          <w:marBottom w:val="0"/>
          <w:divBdr>
            <w:top w:val="none" w:sz="0" w:space="0" w:color="auto"/>
            <w:left w:val="none" w:sz="0" w:space="0" w:color="auto"/>
            <w:bottom w:val="none" w:sz="0" w:space="0" w:color="auto"/>
            <w:right w:val="none" w:sz="0" w:space="0" w:color="auto"/>
          </w:divBdr>
        </w:div>
      </w:divsChild>
    </w:div>
    <w:div w:id="1246112158">
      <w:bodyDiv w:val="1"/>
      <w:marLeft w:val="0"/>
      <w:marRight w:val="0"/>
      <w:marTop w:val="0"/>
      <w:marBottom w:val="0"/>
      <w:divBdr>
        <w:top w:val="none" w:sz="0" w:space="0" w:color="auto"/>
        <w:left w:val="none" w:sz="0" w:space="0" w:color="auto"/>
        <w:bottom w:val="none" w:sz="0" w:space="0" w:color="auto"/>
        <w:right w:val="none" w:sz="0" w:space="0" w:color="auto"/>
      </w:divBdr>
      <w:divsChild>
        <w:div w:id="1757045252">
          <w:marLeft w:val="0"/>
          <w:marRight w:val="0"/>
          <w:marTop w:val="0"/>
          <w:marBottom w:val="0"/>
          <w:divBdr>
            <w:top w:val="none" w:sz="0" w:space="0" w:color="auto"/>
            <w:left w:val="none" w:sz="0" w:space="0" w:color="auto"/>
            <w:bottom w:val="none" w:sz="0" w:space="0" w:color="auto"/>
            <w:right w:val="none" w:sz="0" w:space="0" w:color="auto"/>
          </w:divBdr>
        </w:div>
      </w:divsChild>
    </w:div>
    <w:div w:id="1270970867">
      <w:bodyDiv w:val="1"/>
      <w:marLeft w:val="0"/>
      <w:marRight w:val="0"/>
      <w:marTop w:val="0"/>
      <w:marBottom w:val="0"/>
      <w:divBdr>
        <w:top w:val="none" w:sz="0" w:space="0" w:color="auto"/>
        <w:left w:val="none" w:sz="0" w:space="0" w:color="auto"/>
        <w:bottom w:val="none" w:sz="0" w:space="0" w:color="auto"/>
        <w:right w:val="none" w:sz="0" w:space="0" w:color="auto"/>
      </w:divBdr>
      <w:divsChild>
        <w:div w:id="509106569">
          <w:marLeft w:val="0"/>
          <w:marRight w:val="0"/>
          <w:marTop w:val="0"/>
          <w:marBottom w:val="0"/>
          <w:divBdr>
            <w:top w:val="none" w:sz="0" w:space="0" w:color="auto"/>
            <w:left w:val="none" w:sz="0" w:space="0" w:color="auto"/>
            <w:bottom w:val="none" w:sz="0" w:space="0" w:color="auto"/>
            <w:right w:val="none" w:sz="0" w:space="0" w:color="auto"/>
          </w:divBdr>
        </w:div>
        <w:div w:id="1074621967">
          <w:marLeft w:val="0"/>
          <w:marRight w:val="0"/>
          <w:marTop w:val="0"/>
          <w:marBottom w:val="0"/>
          <w:divBdr>
            <w:top w:val="none" w:sz="0" w:space="0" w:color="auto"/>
            <w:left w:val="none" w:sz="0" w:space="0" w:color="auto"/>
            <w:bottom w:val="none" w:sz="0" w:space="0" w:color="auto"/>
            <w:right w:val="none" w:sz="0" w:space="0" w:color="auto"/>
          </w:divBdr>
          <w:divsChild>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487">
      <w:bodyDiv w:val="1"/>
      <w:marLeft w:val="0"/>
      <w:marRight w:val="0"/>
      <w:marTop w:val="0"/>
      <w:marBottom w:val="0"/>
      <w:divBdr>
        <w:top w:val="none" w:sz="0" w:space="0" w:color="auto"/>
        <w:left w:val="none" w:sz="0" w:space="0" w:color="auto"/>
        <w:bottom w:val="none" w:sz="0" w:space="0" w:color="auto"/>
        <w:right w:val="none" w:sz="0" w:space="0" w:color="auto"/>
      </w:divBdr>
      <w:divsChild>
        <w:div w:id="1355302948">
          <w:marLeft w:val="0"/>
          <w:marRight w:val="0"/>
          <w:marTop w:val="0"/>
          <w:marBottom w:val="0"/>
          <w:divBdr>
            <w:top w:val="none" w:sz="0" w:space="0" w:color="auto"/>
            <w:left w:val="none" w:sz="0" w:space="0" w:color="auto"/>
            <w:bottom w:val="none" w:sz="0" w:space="0" w:color="auto"/>
            <w:right w:val="none" w:sz="0" w:space="0" w:color="auto"/>
          </w:divBdr>
        </w:div>
        <w:div w:id="586614442">
          <w:marLeft w:val="0"/>
          <w:marRight w:val="0"/>
          <w:marTop w:val="0"/>
          <w:marBottom w:val="0"/>
          <w:divBdr>
            <w:top w:val="none" w:sz="0" w:space="0" w:color="auto"/>
            <w:left w:val="none" w:sz="0" w:space="0" w:color="auto"/>
            <w:bottom w:val="none" w:sz="0" w:space="0" w:color="auto"/>
            <w:right w:val="none" w:sz="0" w:space="0" w:color="auto"/>
          </w:divBdr>
        </w:div>
        <w:div w:id="816343079">
          <w:marLeft w:val="0"/>
          <w:marRight w:val="0"/>
          <w:marTop w:val="0"/>
          <w:marBottom w:val="0"/>
          <w:divBdr>
            <w:top w:val="none" w:sz="0" w:space="0" w:color="auto"/>
            <w:left w:val="none" w:sz="0" w:space="0" w:color="auto"/>
            <w:bottom w:val="none" w:sz="0" w:space="0" w:color="auto"/>
            <w:right w:val="none" w:sz="0" w:space="0" w:color="auto"/>
          </w:divBdr>
          <w:divsChild>
            <w:div w:id="9626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9158">
      <w:bodyDiv w:val="1"/>
      <w:marLeft w:val="0"/>
      <w:marRight w:val="0"/>
      <w:marTop w:val="0"/>
      <w:marBottom w:val="0"/>
      <w:divBdr>
        <w:top w:val="none" w:sz="0" w:space="0" w:color="auto"/>
        <w:left w:val="none" w:sz="0" w:space="0" w:color="auto"/>
        <w:bottom w:val="none" w:sz="0" w:space="0" w:color="auto"/>
        <w:right w:val="none" w:sz="0" w:space="0" w:color="auto"/>
      </w:divBdr>
    </w:div>
    <w:div w:id="1296980884">
      <w:bodyDiv w:val="1"/>
      <w:marLeft w:val="0"/>
      <w:marRight w:val="0"/>
      <w:marTop w:val="0"/>
      <w:marBottom w:val="0"/>
      <w:divBdr>
        <w:top w:val="none" w:sz="0" w:space="0" w:color="auto"/>
        <w:left w:val="none" w:sz="0" w:space="0" w:color="auto"/>
        <w:bottom w:val="none" w:sz="0" w:space="0" w:color="auto"/>
        <w:right w:val="none" w:sz="0" w:space="0" w:color="auto"/>
      </w:divBdr>
      <w:divsChild>
        <w:div w:id="1542018313">
          <w:marLeft w:val="0"/>
          <w:marRight w:val="0"/>
          <w:marTop w:val="0"/>
          <w:marBottom w:val="0"/>
          <w:divBdr>
            <w:top w:val="none" w:sz="0" w:space="0" w:color="auto"/>
            <w:left w:val="none" w:sz="0" w:space="0" w:color="auto"/>
            <w:bottom w:val="none" w:sz="0" w:space="0" w:color="auto"/>
            <w:right w:val="none" w:sz="0" w:space="0" w:color="auto"/>
          </w:divBdr>
          <w:divsChild>
            <w:div w:id="10881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322">
      <w:bodyDiv w:val="1"/>
      <w:marLeft w:val="0"/>
      <w:marRight w:val="0"/>
      <w:marTop w:val="0"/>
      <w:marBottom w:val="0"/>
      <w:divBdr>
        <w:top w:val="none" w:sz="0" w:space="0" w:color="auto"/>
        <w:left w:val="none" w:sz="0" w:space="0" w:color="auto"/>
        <w:bottom w:val="none" w:sz="0" w:space="0" w:color="auto"/>
        <w:right w:val="none" w:sz="0" w:space="0" w:color="auto"/>
      </w:divBdr>
      <w:divsChild>
        <w:div w:id="503865353">
          <w:marLeft w:val="0"/>
          <w:marRight w:val="0"/>
          <w:marTop w:val="0"/>
          <w:marBottom w:val="0"/>
          <w:divBdr>
            <w:top w:val="none" w:sz="0" w:space="0" w:color="auto"/>
            <w:left w:val="none" w:sz="0" w:space="0" w:color="auto"/>
            <w:bottom w:val="none" w:sz="0" w:space="0" w:color="auto"/>
            <w:right w:val="none" w:sz="0" w:space="0" w:color="auto"/>
          </w:divBdr>
        </w:div>
        <w:div w:id="1371883023">
          <w:marLeft w:val="0"/>
          <w:marRight w:val="0"/>
          <w:marTop w:val="0"/>
          <w:marBottom w:val="0"/>
          <w:divBdr>
            <w:top w:val="none" w:sz="0" w:space="0" w:color="auto"/>
            <w:left w:val="none" w:sz="0" w:space="0" w:color="auto"/>
            <w:bottom w:val="none" w:sz="0" w:space="0" w:color="auto"/>
            <w:right w:val="none" w:sz="0" w:space="0" w:color="auto"/>
          </w:divBdr>
        </w:div>
      </w:divsChild>
    </w:div>
    <w:div w:id="1316880771">
      <w:bodyDiv w:val="1"/>
      <w:marLeft w:val="0"/>
      <w:marRight w:val="0"/>
      <w:marTop w:val="0"/>
      <w:marBottom w:val="0"/>
      <w:divBdr>
        <w:top w:val="none" w:sz="0" w:space="0" w:color="auto"/>
        <w:left w:val="none" w:sz="0" w:space="0" w:color="auto"/>
        <w:bottom w:val="none" w:sz="0" w:space="0" w:color="auto"/>
        <w:right w:val="none" w:sz="0" w:space="0" w:color="auto"/>
      </w:divBdr>
    </w:div>
    <w:div w:id="1335911793">
      <w:bodyDiv w:val="1"/>
      <w:marLeft w:val="0"/>
      <w:marRight w:val="0"/>
      <w:marTop w:val="0"/>
      <w:marBottom w:val="0"/>
      <w:divBdr>
        <w:top w:val="none" w:sz="0" w:space="0" w:color="auto"/>
        <w:left w:val="none" w:sz="0" w:space="0" w:color="auto"/>
        <w:bottom w:val="none" w:sz="0" w:space="0" w:color="auto"/>
        <w:right w:val="none" w:sz="0" w:space="0" w:color="auto"/>
      </w:divBdr>
      <w:divsChild>
        <w:div w:id="210458282">
          <w:marLeft w:val="1440"/>
          <w:marRight w:val="0"/>
          <w:marTop w:val="0"/>
          <w:marBottom w:val="0"/>
          <w:divBdr>
            <w:top w:val="none" w:sz="0" w:space="0" w:color="auto"/>
            <w:left w:val="none" w:sz="0" w:space="0" w:color="auto"/>
            <w:bottom w:val="none" w:sz="0" w:space="0" w:color="auto"/>
            <w:right w:val="none" w:sz="0" w:space="0" w:color="auto"/>
          </w:divBdr>
        </w:div>
        <w:div w:id="1182159840">
          <w:marLeft w:val="1987"/>
          <w:marRight w:val="0"/>
          <w:marTop w:val="0"/>
          <w:marBottom w:val="0"/>
          <w:divBdr>
            <w:top w:val="none" w:sz="0" w:space="0" w:color="auto"/>
            <w:left w:val="none" w:sz="0" w:space="0" w:color="auto"/>
            <w:bottom w:val="none" w:sz="0" w:space="0" w:color="auto"/>
            <w:right w:val="none" w:sz="0" w:space="0" w:color="auto"/>
          </w:divBdr>
        </w:div>
        <w:div w:id="1718823020">
          <w:marLeft w:val="1987"/>
          <w:marRight w:val="0"/>
          <w:marTop w:val="0"/>
          <w:marBottom w:val="0"/>
          <w:divBdr>
            <w:top w:val="none" w:sz="0" w:space="0" w:color="auto"/>
            <w:left w:val="none" w:sz="0" w:space="0" w:color="auto"/>
            <w:bottom w:val="none" w:sz="0" w:space="0" w:color="auto"/>
            <w:right w:val="none" w:sz="0" w:space="0" w:color="auto"/>
          </w:divBdr>
        </w:div>
        <w:div w:id="762336654">
          <w:marLeft w:val="2707"/>
          <w:marRight w:val="0"/>
          <w:marTop w:val="120"/>
          <w:marBottom w:val="0"/>
          <w:divBdr>
            <w:top w:val="none" w:sz="0" w:space="0" w:color="auto"/>
            <w:left w:val="none" w:sz="0" w:space="0" w:color="auto"/>
            <w:bottom w:val="none" w:sz="0" w:space="0" w:color="auto"/>
            <w:right w:val="none" w:sz="0" w:space="0" w:color="auto"/>
          </w:divBdr>
        </w:div>
        <w:div w:id="467167635">
          <w:marLeft w:val="2707"/>
          <w:marRight w:val="0"/>
          <w:marTop w:val="120"/>
          <w:marBottom w:val="0"/>
          <w:divBdr>
            <w:top w:val="none" w:sz="0" w:space="0" w:color="auto"/>
            <w:left w:val="none" w:sz="0" w:space="0" w:color="auto"/>
            <w:bottom w:val="none" w:sz="0" w:space="0" w:color="auto"/>
            <w:right w:val="none" w:sz="0" w:space="0" w:color="auto"/>
          </w:divBdr>
        </w:div>
        <w:div w:id="1771120251">
          <w:marLeft w:val="2707"/>
          <w:marRight w:val="0"/>
          <w:marTop w:val="120"/>
          <w:marBottom w:val="0"/>
          <w:divBdr>
            <w:top w:val="none" w:sz="0" w:space="0" w:color="auto"/>
            <w:left w:val="none" w:sz="0" w:space="0" w:color="auto"/>
            <w:bottom w:val="none" w:sz="0" w:space="0" w:color="auto"/>
            <w:right w:val="none" w:sz="0" w:space="0" w:color="auto"/>
          </w:divBdr>
        </w:div>
        <w:div w:id="529490286">
          <w:marLeft w:val="2707"/>
          <w:marRight w:val="0"/>
          <w:marTop w:val="120"/>
          <w:marBottom w:val="0"/>
          <w:divBdr>
            <w:top w:val="none" w:sz="0" w:space="0" w:color="auto"/>
            <w:left w:val="none" w:sz="0" w:space="0" w:color="auto"/>
            <w:bottom w:val="none" w:sz="0" w:space="0" w:color="auto"/>
            <w:right w:val="none" w:sz="0" w:space="0" w:color="auto"/>
          </w:divBdr>
        </w:div>
        <w:div w:id="1447848029">
          <w:marLeft w:val="2707"/>
          <w:marRight w:val="0"/>
          <w:marTop w:val="120"/>
          <w:marBottom w:val="0"/>
          <w:divBdr>
            <w:top w:val="none" w:sz="0" w:space="0" w:color="auto"/>
            <w:left w:val="none" w:sz="0" w:space="0" w:color="auto"/>
            <w:bottom w:val="none" w:sz="0" w:space="0" w:color="auto"/>
            <w:right w:val="none" w:sz="0" w:space="0" w:color="auto"/>
          </w:divBdr>
        </w:div>
        <w:div w:id="1847866157">
          <w:marLeft w:val="2707"/>
          <w:marRight w:val="0"/>
          <w:marTop w:val="0"/>
          <w:marBottom w:val="0"/>
          <w:divBdr>
            <w:top w:val="none" w:sz="0" w:space="0" w:color="auto"/>
            <w:left w:val="none" w:sz="0" w:space="0" w:color="auto"/>
            <w:bottom w:val="none" w:sz="0" w:space="0" w:color="auto"/>
            <w:right w:val="none" w:sz="0" w:space="0" w:color="auto"/>
          </w:divBdr>
        </w:div>
      </w:divsChild>
    </w:div>
    <w:div w:id="1336767843">
      <w:bodyDiv w:val="1"/>
      <w:marLeft w:val="0"/>
      <w:marRight w:val="0"/>
      <w:marTop w:val="0"/>
      <w:marBottom w:val="0"/>
      <w:divBdr>
        <w:top w:val="none" w:sz="0" w:space="0" w:color="auto"/>
        <w:left w:val="none" w:sz="0" w:space="0" w:color="auto"/>
        <w:bottom w:val="none" w:sz="0" w:space="0" w:color="auto"/>
        <w:right w:val="none" w:sz="0" w:space="0" w:color="auto"/>
      </w:divBdr>
    </w:div>
    <w:div w:id="1340085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808">
          <w:marLeft w:val="0"/>
          <w:marRight w:val="0"/>
          <w:marTop w:val="0"/>
          <w:marBottom w:val="0"/>
          <w:divBdr>
            <w:top w:val="none" w:sz="0" w:space="0" w:color="auto"/>
            <w:left w:val="none" w:sz="0" w:space="0" w:color="auto"/>
            <w:bottom w:val="none" w:sz="0" w:space="0" w:color="auto"/>
            <w:right w:val="none" w:sz="0" w:space="0" w:color="auto"/>
          </w:divBdr>
        </w:div>
        <w:div w:id="1593511178">
          <w:marLeft w:val="0"/>
          <w:marRight w:val="0"/>
          <w:marTop w:val="0"/>
          <w:marBottom w:val="0"/>
          <w:divBdr>
            <w:top w:val="none" w:sz="0" w:space="0" w:color="auto"/>
            <w:left w:val="none" w:sz="0" w:space="0" w:color="auto"/>
            <w:bottom w:val="none" w:sz="0" w:space="0" w:color="auto"/>
            <w:right w:val="none" w:sz="0" w:space="0" w:color="auto"/>
          </w:divBdr>
        </w:div>
      </w:divsChild>
    </w:div>
    <w:div w:id="1358237955">
      <w:bodyDiv w:val="1"/>
      <w:marLeft w:val="0"/>
      <w:marRight w:val="0"/>
      <w:marTop w:val="0"/>
      <w:marBottom w:val="0"/>
      <w:divBdr>
        <w:top w:val="none" w:sz="0" w:space="0" w:color="auto"/>
        <w:left w:val="none" w:sz="0" w:space="0" w:color="auto"/>
        <w:bottom w:val="none" w:sz="0" w:space="0" w:color="auto"/>
        <w:right w:val="none" w:sz="0" w:space="0" w:color="auto"/>
      </w:divBdr>
      <w:divsChild>
        <w:div w:id="1187795651">
          <w:marLeft w:val="1526"/>
          <w:marRight w:val="0"/>
          <w:marTop w:val="0"/>
          <w:marBottom w:val="0"/>
          <w:divBdr>
            <w:top w:val="none" w:sz="0" w:space="0" w:color="auto"/>
            <w:left w:val="none" w:sz="0" w:space="0" w:color="auto"/>
            <w:bottom w:val="none" w:sz="0" w:space="0" w:color="auto"/>
            <w:right w:val="none" w:sz="0" w:space="0" w:color="auto"/>
          </w:divBdr>
        </w:div>
        <w:div w:id="615019531">
          <w:marLeft w:val="2693"/>
          <w:marRight w:val="0"/>
          <w:marTop w:val="0"/>
          <w:marBottom w:val="0"/>
          <w:divBdr>
            <w:top w:val="none" w:sz="0" w:space="0" w:color="auto"/>
            <w:left w:val="none" w:sz="0" w:space="0" w:color="auto"/>
            <w:bottom w:val="none" w:sz="0" w:space="0" w:color="auto"/>
            <w:right w:val="none" w:sz="0" w:space="0" w:color="auto"/>
          </w:divBdr>
        </w:div>
        <w:div w:id="557395242">
          <w:marLeft w:val="2693"/>
          <w:marRight w:val="0"/>
          <w:marTop w:val="240"/>
          <w:marBottom w:val="0"/>
          <w:divBdr>
            <w:top w:val="none" w:sz="0" w:space="0" w:color="auto"/>
            <w:left w:val="none" w:sz="0" w:space="0" w:color="auto"/>
            <w:bottom w:val="none" w:sz="0" w:space="0" w:color="auto"/>
            <w:right w:val="none" w:sz="0" w:space="0" w:color="auto"/>
          </w:divBdr>
        </w:div>
        <w:div w:id="572393497">
          <w:marLeft w:val="2693"/>
          <w:marRight w:val="0"/>
          <w:marTop w:val="240"/>
          <w:marBottom w:val="0"/>
          <w:divBdr>
            <w:top w:val="none" w:sz="0" w:space="0" w:color="auto"/>
            <w:left w:val="none" w:sz="0" w:space="0" w:color="auto"/>
            <w:bottom w:val="none" w:sz="0" w:space="0" w:color="auto"/>
            <w:right w:val="none" w:sz="0" w:space="0" w:color="auto"/>
          </w:divBdr>
        </w:div>
        <w:div w:id="1885945022">
          <w:marLeft w:val="2693"/>
          <w:marRight w:val="0"/>
          <w:marTop w:val="240"/>
          <w:marBottom w:val="0"/>
          <w:divBdr>
            <w:top w:val="none" w:sz="0" w:space="0" w:color="auto"/>
            <w:left w:val="none" w:sz="0" w:space="0" w:color="auto"/>
            <w:bottom w:val="none" w:sz="0" w:space="0" w:color="auto"/>
            <w:right w:val="none" w:sz="0" w:space="0" w:color="auto"/>
          </w:divBdr>
        </w:div>
      </w:divsChild>
    </w:div>
    <w:div w:id="1366252489">
      <w:bodyDiv w:val="1"/>
      <w:marLeft w:val="0"/>
      <w:marRight w:val="0"/>
      <w:marTop w:val="0"/>
      <w:marBottom w:val="0"/>
      <w:divBdr>
        <w:top w:val="none" w:sz="0" w:space="0" w:color="auto"/>
        <w:left w:val="none" w:sz="0" w:space="0" w:color="auto"/>
        <w:bottom w:val="none" w:sz="0" w:space="0" w:color="auto"/>
        <w:right w:val="none" w:sz="0" w:space="0" w:color="auto"/>
      </w:divBdr>
    </w:div>
    <w:div w:id="1366514967">
      <w:bodyDiv w:val="1"/>
      <w:marLeft w:val="0"/>
      <w:marRight w:val="0"/>
      <w:marTop w:val="0"/>
      <w:marBottom w:val="0"/>
      <w:divBdr>
        <w:top w:val="none" w:sz="0" w:space="0" w:color="auto"/>
        <w:left w:val="none" w:sz="0" w:space="0" w:color="auto"/>
        <w:bottom w:val="none" w:sz="0" w:space="0" w:color="auto"/>
        <w:right w:val="none" w:sz="0" w:space="0" w:color="auto"/>
      </w:divBdr>
    </w:div>
    <w:div w:id="1367439013">
      <w:bodyDiv w:val="1"/>
      <w:marLeft w:val="0"/>
      <w:marRight w:val="0"/>
      <w:marTop w:val="0"/>
      <w:marBottom w:val="0"/>
      <w:divBdr>
        <w:top w:val="none" w:sz="0" w:space="0" w:color="auto"/>
        <w:left w:val="none" w:sz="0" w:space="0" w:color="auto"/>
        <w:bottom w:val="none" w:sz="0" w:space="0" w:color="auto"/>
        <w:right w:val="none" w:sz="0" w:space="0" w:color="auto"/>
      </w:divBdr>
    </w:div>
    <w:div w:id="1374185319">
      <w:bodyDiv w:val="1"/>
      <w:marLeft w:val="0"/>
      <w:marRight w:val="0"/>
      <w:marTop w:val="0"/>
      <w:marBottom w:val="0"/>
      <w:divBdr>
        <w:top w:val="none" w:sz="0" w:space="0" w:color="auto"/>
        <w:left w:val="none" w:sz="0" w:space="0" w:color="auto"/>
        <w:bottom w:val="none" w:sz="0" w:space="0" w:color="auto"/>
        <w:right w:val="none" w:sz="0" w:space="0" w:color="auto"/>
      </w:divBdr>
      <w:divsChild>
        <w:div w:id="62410102">
          <w:marLeft w:val="0"/>
          <w:marRight w:val="0"/>
          <w:marTop w:val="0"/>
          <w:marBottom w:val="0"/>
          <w:divBdr>
            <w:top w:val="none" w:sz="0" w:space="0" w:color="auto"/>
            <w:left w:val="none" w:sz="0" w:space="0" w:color="auto"/>
            <w:bottom w:val="none" w:sz="0" w:space="0" w:color="auto"/>
            <w:right w:val="none" w:sz="0" w:space="0" w:color="auto"/>
          </w:divBdr>
        </w:div>
        <w:div w:id="179706970">
          <w:marLeft w:val="0"/>
          <w:marRight w:val="0"/>
          <w:marTop w:val="0"/>
          <w:marBottom w:val="0"/>
          <w:divBdr>
            <w:top w:val="none" w:sz="0" w:space="0" w:color="auto"/>
            <w:left w:val="none" w:sz="0" w:space="0" w:color="auto"/>
            <w:bottom w:val="none" w:sz="0" w:space="0" w:color="auto"/>
            <w:right w:val="none" w:sz="0" w:space="0" w:color="auto"/>
          </w:divBdr>
        </w:div>
        <w:div w:id="1093085113">
          <w:marLeft w:val="0"/>
          <w:marRight w:val="0"/>
          <w:marTop w:val="0"/>
          <w:marBottom w:val="0"/>
          <w:divBdr>
            <w:top w:val="none" w:sz="0" w:space="0" w:color="auto"/>
            <w:left w:val="none" w:sz="0" w:space="0" w:color="auto"/>
            <w:bottom w:val="none" w:sz="0" w:space="0" w:color="auto"/>
            <w:right w:val="none" w:sz="0" w:space="0" w:color="auto"/>
          </w:divBdr>
        </w:div>
      </w:divsChild>
    </w:div>
    <w:div w:id="1376926332">
      <w:bodyDiv w:val="1"/>
      <w:marLeft w:val="0"/>
      <w:marRight w:val="0"/>
      <w:marTop w:val="0"/>
      <w:marBottom w:val="0"/>
      <w:divBdr>
        <w:top w:val="none" w:sz="0" w:space="0" w:color="auto"/>
        <w:left w:val="none" w:sz="0" w:space="0" w:color="auto"/>
        <w:bottom w:val="none" w:sz="0" w:space="0" w:color="auto"/>
        <w:right w:val="none" w:sz="0" w:space="0" w:color="auto"/>
      </w:divBdr>
      <w:divsChild>
        <w:div w:id="123931778">
          <w:marLeft w:val="1973"/>
          <w:marRight w:val="0"/>
          <w:marTop w:val="0"/>
          <w:marBottom w:val="0"/>
          <w:divBdr>
            <w:top w:val="none" w:sz="0" w:space="0" w:color="auto"/>
            <w:left w:val="none" w:sz="0" w:space="0" w:color="auto"/>
            <w:bottom w:val="none" w:sz="0" w:space="0" w:color="auto"/>
            <w:right w:val="none" w:sz="0" w:space="0" w:color="auto"/>
          </w:divBdr>
        </w:div>
      </w:divsChild>
    </w:div>
    <w:div w:id="1388842078">
      <w:bodyDiv w:val="1"/>
      <w:marLeft w:val="0"/>
      <w:marRight w:val="0"/>
      <w:marTop w:val="0"/>
      <w:marBottom w:val="0"/>
      <w:divBdr>
        <w:top w:val="none" w:sz="0" w:space="0" w:color="auto"/>
        <w:left w:val="none" w:sz="0" w:space="0" w:color="auto"/>
        <w:bottom w:val="none" w:sz="0" w:space="0" w:color="auto"/>
        <w:right w:val="none" w:sz="0" w:space="0" w:color="auto"/>
      </w:divBdr>
      <w:divsChild>
        <w:div w:id="538324616">
          <w:marLeft w:val="0"/>
          <w:marRight w:val="0"/>
          <w:marTop w:val="0"/>
          <w:marBottom w:val="0"/>
          <w:divBdr>
            <w:top w:val="none" w:sz="0" w:space="0" w:color="auto"/>
            <w:left w:val="none" w:sz="0" w:space="0" w:color="auto"/>
            <w:bottom w:val="none" w:sz="0" w:space="0" w:color="auto"/>
            <w:right w:val="none" w:sz="0" w:space="0" w:color="auto"/>
          </w:divBdr>
        </w:div>
        <w:div w:id="1021979173">
          <w:marLeft w:val="0"/>
          <w:marRight w:val="0"/>
          <w:marTop w:val="0"/>
          <w:marBottom w:val="0"/>
          <w:divBdr>
            <w:top w:val="none" w:sz="0" w:space="0" w:color="auto"/>
            <w:left w:val="none" w:sz="0" w:space="0" w:color="auto"/>
            <w:bottom w:val="none" w:sz="0" w:space="0" w:color="auto"/>
            <w:right w:val="none" w:sz="0" w:space="0" w:color="auto"/>
          </w:divBdr>
        </w:div>
        <w:div w:id="1588925504">
          <w:marLeft w:val="0"/>
          <w:marRight w:val="0"/>
          <w:marTop w:val="0"/>
          <w:marBottom w:val="0"/>
          <w:divBdr>
            <w:top w:val="none" w:sz="0" w:space="0" w:color="auto"/>
            <w:left w:val="none" w:sz="0" w:space="0" w:color="auto"/>
            <w:bottom w:val="none" w:sz="0" w:space="0" w:color="auto"/>
            <w:right w:val="none" w:sz="0" w:space="0" w:color="auto"/>
          </w:divBdr>
        </w:div>
        <w:div w:id="1689745934">
          <w:marLeft w:val="0"/>
          <w:marRight w:val="0"/>
          <w:marTop w:val="0"/>
          <w:marBottom w:val="0"/>
          <w:divBdr>
            <w:top w:val="none" w:sz="0" w:space="0" w:color="auto"/>
            <w:left w:val="none" w:sz="0" w:space="0" w:color="auto"/>
            <w:bottom w:val="none" w:sz="0" w:space="0" w:color="auto"/>
            <w:right w:val="none" w:sz="0" w:space="0" w:color="auto"/>
          </w:divBdr>
        </w:div>
        <w:div w:id="132253761">
          <w:marLeft w:val="0"/>
          <w:marRight w:val="0"/>
          <w:marTop w:val="0"/>
          <w:marBottom w:val="0"/>
          <w:divBdr>
            <w:top w:val="none" w:sz="0" w:space="0" w:color="auto"/>
            <w:left w:val="none" w:sz="0" w:space="0" w:color="auto"/>
            <w:bottom w:val="none" w:sz="0" w:space="0" w:color="auto"/>
            <w:right w:val="none" w:sz="0" w:space="0" w:color="auto"/>
          </w:divBdr>
        </w:div>
        <w:div w:id="1106317193">
          <w:marLeft w:val="0"/>
          <w:marRight w:val="0"/>
          <w:marTop w:val="0"/>
          <w:marBottom w:val="0"/>
          <w:divBdr>
            <w:top w:val="none" w:sz="0" w:space="0" w:color="auto"/>
            <w:left w:val="none" w:sz="0" w:space="0" w:color="auto"/>
            <w:bottom w:val="none" w:sz="0" w:space="0" w:color="auto"/>
            <w:right w:val="none" w:sz="0" w:space="0" w:color="auto"/>
          </w:divBdr>
        </w:div>
        <w:div w:id="32075042">
          <w:marLeft w:val="0"/>
          <w:marRight w:val="0"/>
          <w:marTop w:val="0"/>
          <w:marBottom w:val="0"/>
          <w:divBdr>
            <w:top w:val="none" w:sz="0" w:space="0" w:color="auto"/>
            <w:left w:val="none" w:sz="0" w:space="0" w:color="auto"/>
            <w:bottom w:val="none" w:sz="0" w:space="0" w:color="auto"/>
            <w:right w:val="none" w:sz="0" w:space="0" w:color="auto"/>
          </w:divBdr>
        </w:div>
      </w:divsChild>
    </w:div>
    <w:div w:id="1397900436">
      <w:bodyDiv w:val="1"/>
      <w:marLeft w:val="0"/>
      <w:marRight w:val="0"/>
      <w:marTop w:val="0"/>
      <w:marBottom w:val="0"/>
      <w:divBdr>
        <w:top w:val="none" w:sz="0" w:space="0" w:color="auto"/>
        <w:left w:val="none" w:sz="0" w:space="0" w:color="auto"/>
        <w:bottom w:val="none" w:sz="0" w:space="0" w:color="auto"/>
        <w:right w:val="none" w:sz="0" w:space="0" w:color="auto"/>
      </w:divBdr>
      <w:divsChild>
        <w:div w:id="668291804">
          <w:marLeft w:val="0"/>
          <w:marRight w:val="0"/>
          <w:marTop w:val="0"/>
          <w:marBottom w:val="0"/>
          <w:divBdr>
            <w:top w:val="none" w:sz="0" w:space="0" w:color="auto"/>
            <w:left w:val="none" w:sz="0" w:space="0" w:color="auto"/>
            <w:bottom w:val="none" w:sz="0" w:space="0" w:color="auto"/>
            <w:right w:val="none" w:sz="0" w:space="0" w:color="auto"/>
          </w:divBdr>
        </w:div>
        <w:div w:id="1345285662">
          <w:marLeft w:val="0"/>
          <w:marRight w:val="0"/>
          <w:marTop w:val="0"/>
          <w:marBottom w:val="0"/>
          <w:divBdr>
            <w:top w:val="none" w:sz="0" w:space="0" w:color="auto"/>
            <w:left w:val="none" w:sz="0" w:space="0" w:color="auto"/>
            <w:bottom w:val="none" w:sz="0" w:space="0" w:color="auto"/>
            <w:right w:val="none" w:sz="0" w:space="0" w:color="auto"/>
          </w:divBdr>
        </w:div>
      </w:divsChild>
    </w:div>
    <w:div w:id="1427069558">
      <w:bodyDiv w:val="1"/>
      <w:marLeft w:val="0"/>
      <w:marRight w:val="0"/>
      <w:marTop w:val="0"/>
      <w:marBottom w:val="0"/>
      <w:divBdr>
        <w:top w:val="none" w:sz="0" w:space="0" w:color="auto"/>
        <w:left w:val="none" w:sz="0" w:space="0" w:color="auto"/>
        <w:bottom w:val="none" w:sz="0" w:space="0" w:color="auto"/>
        <w:right w:val="none" w:sz="0" w:space="0" w:color="auto"/>
      </w:divBdr>
    </w:div>
    <w:div w:id="1441610255">
      <w:bodyDiv w:val="1"/>
      <w:marLeft w:val="0"/>
      <w:marRight w:val="0"/>
      <w:marTop w:val="0"/>
      <w:marBottom w:val="0"/>
      <w:divBdr>
        <w:top w:val="none" w:sz="0" w:space="0" w:color="auto"/>
        <w:left w:val="none" w:sz="0" w:space="0" w:color="auto"/>
        <w:bottom w:val="none" w:sz="0" w:space="0" w:color="auto"/>
        <w:right w:val="none" w:sz="0" w:space="0" w:color="auto"/>
      </w:divBdr>
      <w:divsChild>
        <w:div w:id="1194466216">
          <w:marLeft w:val="0"/>
          <w:marRight w:val="0"/>
          <w:marTop w:val="0"/>
          <w:marBottom w:val="0"/>
          <w:divBdr>
            <w:top w:val="none" w:sz="0" w:space="0" w:color="auto"/>
            <w:left w:val="none" w:sz="0" w:space="0" w:color="auto"/>
            <w:bottom w:val="none" w:sz="0" w:space="0" w:color="auto"/>
            <w:right w:val="none" w:sz="0" w:space="0" w:color="auto"/>
          </w:divBdr>
        </w:div>
        <w:div w:id="305471763">
          <w:marLeft w:val="0"/>
          <w:marRight w:val="0"/>
          <w:marTop w:val="0"/>
          <w:marBottom w:val="0"/>
          <w:divBdr>
            <w:top w:val="none" w:sz="0" w:space="0" w:color="auto"/>
            <w:left w:val="none" w:sz="0" w:space="0" w:color="auto"/>
            <w:bottom w:val="none" w:sz="0" w:space="0" w:color="auto"/>
            <w:right w:val="none" w:sz="0" w:space="0" w:color="auto"/>
          </w:divBdr>
        </w:div>
      </w:divsChild>
    </w:div>
    <w:div w:id="1456480601">
      <w:bodyDiv w:val="1"/>
      <w:marLeft w:val="0"/>
      <w:marRight w:val="0"/>
      <w:marTop w:val="0"/>
      <w:marBottom w:val="0"/>
      <w:divBdr>
        <w:top w:val="none" w:sz="0" w:space="0" w:color="auto"/>
        <w:left w:val="none" w:sz="0" w:space="0" w:color="auto"/>
        <w:bottom w:val="none" w:sz="0" w:space="0" w:color="auto"/>
        <w:right w:val="none" w:sz="0" w:space="0" w:color="auto"/>
      </w:divBdr>
    </w:div>
    <w:div w:id="1457481615">
      <w:bodyDiv w:val="1"/>
      <w:marLeft w:val="0"/>
      <w:marRight w:val="0"/>
      <w:marTop w:val="0"/>
      <w:marBottom w:val="0"/>
      <w:divBdr>
        <w:top w:val="none" w:sz="0" w:space="0" w:color="auto"/>
        <w:left w:val="none" w:sz="0" w:space="0" w:color="auto"/>
        <w:bottom w:val="none" w:sz="0" w:space="0" w:color="auto"/>
        <w:right w:val="none" w:sz="0" w:space="0" w:color="auto"/>
      </w:divBdr>
      <w:divsChild>
        <w:div w:id="2005358780">
          <w:marLeft w:val="0"/>
          <w:marRight w:val="0"/>
          <w:marTop w:val="0"/>
          <w:marBottom w:val="0"/>
          <w:divBdr>
            <w:top w:val="none" w:sz="0" w:space="0" w:color="auto"/>
            <w:left w:val="none" w:sz="0" w:space="0" w:color="auto"/>
            <w:bottom w:val="none" w:sz="0" w:space="0" w:color="auto"/>
            <w:right w:val="none" w:sz="0" w:space="0" w:color="auto"/>
          </w:divBdr>
          <w:divsChild>
            <w:div w:id="4665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248">
      <w:bodyDiv w:val="1"/>
      <w:marLeft w:val="0"/>
      <w:marRight w:val="0"/>
      <w:marTop w:val="0"/>
      <w:marBottom w:val="0"/>
      <w:divBdr>
        <w:top w:val="none" w:sz="0" w:space="0" w:color="auto"/>
        <w:left w:val="none" w:sz="0" w:space="0" w:color="auto"/>
        <w:bottom w:val="none" w:sz="0" w:space="0" w:color="auto"/>
        <w:right w:val="none" w:sz="0" w:space="0" w:color="auto"/>
      </w:divBdr>
      <w:divsChild>
        <w:div w:id="1415250321">
          <w:marLeft w:val="720"/>
          <w:marRight w:val="0"/>
          <w:marTop w:val="0"/>
          <w:marBottom w:val="0"/>
          <w:divBdr>
            <w:top w:val="none" w:sz="0" w:space="0" w:color="auto"/>
            <w:left w:val="none" w:sz="0" w:space="0" w:color="auto"/>
            <w:bottom w:val="none" w:sz="0" w:space="0" w:color="auto"/>
            <w:right w:val="none" w:sz="0" w:space="0" w:color="auto"/>
          </w:divBdr>
        </w:div>
        <w:div w:id="1735591238">
          <w:marLeft w:val="1440"/>
          <w:marRight w:val="0"/>
          <w:marTop w:val="0"/>
          <w:marBottom w:val="0"/>
          <w:divBdr>
            <w:top w:val="none" w:sz="0" w:space="0" w:color="auto"/>
            <w:left w:val="none" w:sz="0" w:space="0" w:color="auto"/>
            <w:bottom w:val="none" w:sz="0" w:space="0" w:color="auto"/>
            <w:right w:val="none" w:sz="0" w:space="0" w:color="auto"/>
          </w:divBdr>
        </w:div>
        <w:div w:id="951519511">
          <w:marLeft w:val="2160"/>
          <w:marRight w:val="0"/>
          <w:marTop w:val="0"/>
          <w:marBottom w:val="0"/>
          <w:divBdr>
            <w:top w:val="none" w:sz="0" w:space="0" w:color="auto"/>
            <w:left w:val="none" w:sz="0" w:space="0" w:color="auto"/>
            <w:bottom w:val="none" w:sz="0" w:space="0" w:color="auto"/>
            <w:right w:val="none" w:sz="0" w:space="0" w:color="auto"/>
          </w:divBdr>
        </w:div>
        <w:div w:id="1557351283">
          <w:marLeft w:val="2880"/>
          <w:marRight w:val="0"/>
          <w:marTop w:val="0"/>
          <w:marBottom w:val="0"/>
          <w:divBdr>
            <w:top w:val="none" w:sz="0" w:space="0" w:color="auto"/>
            <w:left w:val="none" w:sz="0" w:space="0" w:color="auto"/>
            <w:bottom w:val="none" w:sz="0" w:space="0" w:color="auto"/>
            <w:right w:val="none" w:sz="0" w:space="0" w:color="auto"/>
          </w:divBdr>
        </w:div>
        <w:div w:id="1002709045">
          <w:marLeft w:val="2160"/>
          <w:marRight w:val="0"/>
          <w:marTop w:val="0"/>
          <w:marBottom w:val="0"/>
          <w:divBdr>
            <w:top w:val="none" w:sz="0" w:space="0" w:color="auto"/>
            <w:left w:val="none" w:sz="0" w:space="0" w:color="auto"/>
            <w:bottom w:val="none" w:sz="0" w:space="0" w:color="auto"/>
            <w:right w:val="none" w:sz="0" w:space="0" w:color="auto"/>
          </w:divBdr>
        </w:div>
        <w:div w:id="704720752">
          <w:marLeft w:val="2880"/>
          <w:marRight w:val="0"/>
          <w:marTop w:val="0"/>
          <w:marBottom w:val="0"/>
          <w:divBdr>
            <w:top w:val="none" w:sz="0" w:space="0" w:color="auto"/>
            <w:left w:val="none" w:sz="0" w:space="0" w:color="auto"/>
            <w:bottom w:val="none" w:sz="0" w:space="0" w:color="auto"/>
            <w:right w:val="none" w:sz="0" w:space="0" w:color="auto"/>
          </w:divBdr>
        </w:div>
        <w:div w:id="151987115">
          <w:marLeft w:val="3600"/>
          <w:marRight w:val="0"/>
          <w:marTop w:val="0"/>
          <w:marBottom w:val="0"/>
          <w:divBdr>
            <w:top w:val="none" w:sz="0" w:space="0" w:color="auto"/>
            <w:left w:val="none" w:sz="0" w:space="0" w:color="auto"/>
            <w:bottom w:val="none" w:sz="0" w:space="0" w:color="auto"/>
            <w:right w:val="none" w:sz="0" w:space="0" w:color="auto"/>
          </w:divBdr>
        </w:div>
      </w:divsChild>
    </w:div>
    <w:div w:id="1462918741">
      <w:bodyDiv w:val="1"/>
      <w:marLeft w:val="0"/>
      <w:marRight w:val="0"/>
      <w:marTop w:val="0"/>
      <w:marBottom w:val="0"/>
      <w:divBdr>
        <w:top w:val="none" w:sz="0" w:space="0" w:color="auto"/>
        <w:left w:val="none" w:sz="0" w:space="0" w:color="auto"/>
        <w:bottom w:val="none" w:sz="0" w:space="0" w:color="auto"/>
        <w:right w:val="none" w:sz="0" w:space="0" w:color="auto"/>
      </w:divBdr>
    </w:div>
    <w:div w:id="1463113711">
      <w:bodyDiv w:val="1"/>
      <w:marLeft w:val="0"/>
      <w:marRight w:val="0"/>
      <w:marTop w:val="0"/>
      <w:marBottom w:val="0"/>
      <w:divBdr>
        <w:top w:val="none" w:sz="0" w:space="0" w:color="auto"/>
        <w:left w:val="none" w:sz="0" w:space="0" w:color="auto"/>
        <w:bottom w:val="none" w:sz="0" w:space="0" w:color="auto"/>
        <w:right w:val="none" w:sz="0" w:space="0" w:color="auto"/>
      </w:divBdr>
    </w:div>
    <w:div w:id="1469975040">
      <w:bodyDiv w:val="1"/>
      <w:marLeft w:val="0"/>
      <w:marRight w:val="0"/>
      <w:marTop w:val="0"/>
      <w:marBottom w:val="0"/>
      <w:divBdr>
        <w:top w:val="none" w:sz="0" w:space="0" w:color="auto"/>
        <w:left w:val="none" w:sz="0" w:space="0" w:color="auto"/>
        <w:bottom w:val="none" w:sz="0" w:space="0" w:color="auto"/>
        <w:right w:val="none" w:sz="0" w:space="0" w:color="auto"/>
      </w:divBdr>
      <w:divsChild>
        <w:div w:id="2059358587">
          <w:marLeft w:val="0"/>
          <w:marRight w:val="0"/>
          <w:marTop w:val="0"/>
          <w:marBottom w:val="0"/>
          <w:divBdr>
            <w:top w:val="none" w:sz="0" w:space="0" w:color="auto"/>
            <w:left w:val="none" w:sz="0" w:space="0" w:color="auto"/>
            <w:bottom w:val="none" w:sz="0" w:space="0" w:color="auto"/>
            <w:right w:val="none" w:sz="0" w:space="0" w:color="auto"/>
          </w:divBdr>
        </w:div>
        <w:div w:id="1857572682">
          <w:marLeft w:val="0"/>
          <w:marRight w:val="0"/>
          <w:marTop w:val="0"/>
          <w:marBottom w:val="0"/>
          <w:divBdr>
            <w:top w:val="none" w:sz="0" w:space="0" w:color="auto"/>
            <w:left w:val="none" w:sz="0" w:space="0" w:color="auto"/>
            <w:bottom w:val="none" w:sz="0" w:space="0" w:color="auto"/>
            <w:right w:val="none" w:sz="0" w:space="0" w:color="auto"/>
          </w:divBdr>
        </w:div>
      </w:divsChild>
    </w:div>
    <w:div w:id="1478037655">
      <w:bodyDiv w:val="1"/>
      <w:marLeft w:val="0"/>
      <w:marRight w:val="0"/>
      <w:marTop w:val="0"/>
      <w:marBottom w:val="0"/>
      <w:divBdr>
        <w:top w:val="none" w:sz="0" w:space="0" w:color="auto"/>
        <w:left w:val="none" w:sz="0" w:space="0" w:color="auto"/>
        <w:bottom w:val="none" w:sz="0" w:space="0" w:color="auto"/>
        <w:right w:val="none" w:sz="0" w:space="0" w:color="auto"/>
      </w:divBdr>
      <w:divsChild>
        <w:div w:id="1213885529">
          <w:marLeft w:val="1253"/>
          <w:marRight w:val="0"/>
          <w:marTop w:val="0"/>
          <w:marBottom w:val="0"/>
          <w:divBdr>
            <w:top w:val="none" w:sz="0" w:space="0" w:color="auto"/>
            <w:left w:val="none" w:sz="0" w:space="0" w:color="auto"/>
            <w:bottom w:val="none" w:sz="0" w:space="0" w:color="auto"/>
            <w:right w:val="none" w:sz="0" w:space="0" w:color="auto"/>
          </w:divBdr>
        </w:div>
        <w:div w:id="1957641400">
          <w:marLeft w:val="2693"/>
          <w:marRight w:val="0"/>
          <w:marTop w:val="0"/>
          <w:marBottom w:val="0"/>
          <w:divBdr>
            <w:top w:val="none" w:sz="0" w:space="0" w:color="auto"/>
            <w:left w:val="none" w:sz="0" w:space="0" w:color="auto"/>
            <w:bottom w:val="none" w:sz="0" w:space="0" w:color="auto"/>
            <w:right w:val="none" w:sz="0" w:space="0" w:color="auto"/>
          </w:divBdr>
        </w:div>
        <w:div w:id="99617047">
          <w:marLeft w:val="1253"/>
          <w:marRight w:val="0"/>
          <w:marTop w:val="0"/>
          <w:marBottom w:val="0"/>
          <w:divBdr>
            <w:top w:val="none" w:sz="0" w:space="0" w:color="auto"/>
            <w:left w:val="none" w:sz="0" w:space="0" w:color="auto"/>
            <w:bottom w:val="none" w:sz="0" w:space="0" w:color="auto"/>
            <w:right w:val="none" w:sz="0" w:space="0" w:color="auto"/>
          </w:divBdr>
        </w:div>
        <w:div w:id="1116216955">
          <w:marLeft w:val="2606"/>
          <w:marRight w:val="0"/>
          <w:marTop w:val="0"/>
          <w:marBottom w:val="0"/>
          <w:divBdr>
            <w:top w:val="none" w:sz="0" w:space="0" w:color="auto"/>
            <w:left w:val="none" w:sz="0" w:space="0" w:color="auto"/>
            <w:bottom w:val="none" w:sz="0" w:space="0" w:color="auto"/>
            <w:right w:val="none" w:sz="0" w:space="0" w:color="auto"/>
          </w:divBdr>
        </w:div>
      </w:divsChild>
    </w:div>
    <w:div w:id="1486238886">
      <w:bodyDiv w:val="1"/>
      <w:marLeft w:val="0"/>
      <w:marRight w:val="0"/>
      <w:marTop w:val="0"/>
      <w:marBottom w:val="0"/>
      <w:divBdr>
        <w:top w:val="none" w:sz="0" w:space="0" w:color="auto"/>
        <w:left w:val="none" w:sz="0" w:space="0" w:color="auto"/>
        <w:bottom w:val="none" w:sz="0" w:space="0" w:color="auto"/>
        <w:right w:val="none" w:sz="0" w:space="0" w:color="auto"/>
      </w:divBdr>
    </w:div>
    <w:div w:id="1487554424">
      <w:bodyDiv w:val="1"/>
      <w:marLeft w:val="0"/>
      <w:marRight w:val="0"/>
      <w:marTop w:val="0"/>
      <w:marBottom w:val="0"/>
      <w:divBdr>
        <w:top w:val="none" w:sz="0" w:space="0" w:color="auto"/>
        <w:left w:val="none" w:sz="0" w:space="0" w:color="auto"/>
        <w:bottom w:val="none" w:sz="0" w:space="0" w:color="auto"/>
        <w:right w:val="none" w:sz="0" w:space="0" w:color="auto"/>
      </w:divBdr>
    </w:div>
    <w:div w:id="1509521030">
      <w:bodyDiv w:val="1"/>
      <w:marLeft w:val="0"/>
      <w:marRight w:val="0"/>
      <w:marTop w:val="0"/>
      <w:marBottom w:val="0"/>
      <w:divBdr>
        <w:top w:val="none" w:sz="0" w:space="0" w:color="auto"/>
        <w:left w:val="none" w:sz="0" w:space="0" w:color="auto"/>
        <w:bottom w:val="none" w:sz="0" w:space="0" w:color="auto"/>
        <w:right w:val="none" w:sz="0" w:space="0" w:color="auto"/>
      </w:divBdr>
    </w:div>
    <w:div w:id="1523476077">
      <w:bodyDiv w:val="1"/>
      <w:marLeft w:val="0"/>
      <w:marRight w:val="0"/>
      <w:marTop w:val="0"/>
      <w:marBottom w:val="0"/>
      <w:divBdr>
        <w:top w:val="none" w:sz="0" w:space="0" w:color="auto"/>
        <w:left w:val="none" w:sz="0" w:space="0" w:color="auto"/>
        <w:bottom w:val="none" w:sz="0" w:space="0" w:color="auto"/>
        <w:right w:val="none" w:sz="0" w:space="0" w:color="auto"/>
      </w:divBdr>
      <w:divsChild>
        <w:div w:id="1175415957">
          <w:marLeft w:val="0"/>
          <w:marRight w:val="0"/>
          <w:marTop w:val="0"/>
          <w:marBottom w:val="0"/>
          <w:divBdr>
            <w:top w:val="none" w:sz="0" w:space="0" w:color="auto"/>
            <w:left w:val="none" w:sz="0" w:space="0" w:color="auto"/>
            <w:bottom w:val="none" w:sz="0" w:space="0" w:color="auto"/>
            <w:right w:val="none" w:sz="0" w:space="0" w:color="auto"/>
          </w:divBdr>
        </w:div>
        <w:div w:id="1227447485">
          <w:marLeft w:val="0"/>
          <w:marRight w:val="0"/>
          <w:marTop w:val="0"/>
          <w:marBottom w:val="0"/>
          <w:divBdr>
            <w:top w:val="none" w:sz="0" w:space="0" w:color="auto"/>
            <w:left w:val="none" w:sz="0" w:space="0" w:color="auto"/>
            <w:bottom w:val="none" w:sz="0" w:space="0" w:color="auto"/>
            <w:right w:val="none" w:sz="0" w:space="0" w:color="auto"/>
          </w:divBdr>
        </w:div>
      </w:divsChild>
    </w:div>
    <w:div w:id="1526284734">
      <w:bodyDiv w:val="1"/>
      <w:marLeft w:val="0"/>
      <w:marRight w:val="0"/>
      <w:marTop w:val="0"/>
      <w:marBottom w:val="0"/>
      <w:divBdr>
        <w:top w:val="none" w:sz="0" w:space="0" w:color="auto"/>
        <w:left w:val="none" w:sz="0" w:space="0" w:color="auto"/>
        <w:bottom w:val="none" w:sz="0" w:space="0" w:color="auto"/>
        <w:right w:val="none" w:sz="0" w:space="0" w:color="auto"/>
      </w:divBdr>
    </w:div>
    <w:div w:id="1535191153">
      <w:bodyDiv w:val="1"/>
      <w:marLeft w:val="0"/>
      <w:marRight w:val="0"/>
      <w:marTop w:val="0"/>
      <w:marBottom w:val="0"/>
      <w:divBdr>
        <w:top w:val="none" w:sz="0" w:space="0" w:color="auto"/>
        <w:left w:val="none" w:sz="0" w:space="0" w:color="auto"/>
        <w:bottom w:val="none" w:sz="0" w:space="0" w:color="auto"/>
        <w:right w:val="none" w:sz="0" w:space="0" w:color="auto"/>
      </w:divBdr>
    </w:div>
    <w:div w:id="1537889446">
      <w:bodyDiv w:val="1"/>
      <w:marLeft w:val="0"/>
      <w:marRight w:val="0"/>
      <w:marTop w:val="0"/>
      <w:marBottom w:val="0"/>
      <w:divBdr>
        <w:top w:val="none" w:sz="0" w:space="0" w:color="auto"/>
        <w:left w:val="none" w:sz="0" w:space="0" w:color="auto"/>
        <w:bottom w:val="none" w:sz="0" w:space="0" w:color="auto"/>
        <w:right w:val="none" w:sz="0" w:space="0" w:color="auto"/>
      </w:divBdr>
      <w:divsChild>
        <w:div w:id="1782190646">
          <w:marLeft w:val="0"/>
          <w:marRight w:val="0"/>
          <w:marTop w:val="0"/>
          <w:marBottom w:val="0"/>
          <w:divBdr>
            <w:top w:val="none" w:sz="0" w:space="0" w:color="auto"/>
            <w:left w:val="none" w:sz="0" w:space="0" w:color="auto"/>
            <w:bottom w:val="none" w:sz="0" w:space="0" w:color="auto"/>
            <w:right w:val="none" w:sz="0" w:space="0" w:color="auto"/>
          </w:divBdr>
        </w:div>
        <w:div w:id="468128268">
          <w:marLeft w:val="0"/>
          <w:marRight w:val="0"/>
          <w:marTop w:val="0"/>
          <w:marBottom w:val="0"/>
          <w:divBdr>
            <w:top w:val="none" w:sz="0" w:space="0" w:color="auto"/>
            <w:left w:val="none" w:sz="0" w:space="0" w:color="auto"/>
            <w:bottom w:val="none" w:sz="0" w:space="0" w:color="auto"/>
            <w:right w:val="none" w:sz="0" w:space="0" w:color="auto"/>
          </w:divBdr>
        </w:div>
      </w:divsChild>
    </w:div>
    <w:div w:id="1544976779">
      <w:bodyDiv w:val="1"/>
      <w:marLeft w:val="0"/>
      <w:marRight w:val="0"/>
      <w:marTop w:val="0"/>
      <w:marBottom w:val="0"/>
      <w:divBdr>
        <w:top w:val="none" w:sz="0" w:space="0" w:color="auto"/>
        <w:left w:val="none" w:sz="0" w:space="0" w:color="auto"/>
        <w:bottom w:val="none" w:sz="0" w:space="0" w:color="auto"/>
        <w:right w:val="none" w:sz="0" w:space="0" w:color="auto"/>
      </w:divBdr>
    </w:div>
    <w:div w:id="1546409536">
      <w:bodyDiv w:val="1"/>
      <w:marLeft w:val="0"/>
      <w:marRight w:val="0"/>
      <w:marTop w:val="0"/>
      <w:marBottom w:val="0"/>
      <w:divBdr>
        <w:top w:val="none" w:sz="0" w:space="0" w:color="auto"/>
        <w:left w:val="none" w:sz="0" w:space="0" w:color="auto"/>
        <w:bottom w:val="none" w:sz="0" w:space="0" w:color="auto"/>
        <w:right w:val="none" w:sz="0" w:space="0" w:color="auto"/>
      </w:divBdr>
    </w:div>
    <w:div w:id="1563250222">
      <w:bodyDiv w:val="1"/>
      <w:marLeft w:val="0"/>
      <w:marRight w:val="0"/>
      <w:marTop w:val="0"/>
      <w:marBottom w:val="0"/>
      <w:divBdr>
        <w:top w:val="none" w:sz="0" w:space="0" w:color="auto"/>
        <w:left w:val="none" w:sz="0" w:space="0" w:color="auto"/>
        <w:bottom w:val="none" w:sz="0" w:space="0" w:color="auto"/>
        <w:right w:val="none" w:sz="0" w:space="0" w:color="auto"/>
      </w:divBdr>
    </w:div>
    <w:div w:id="1564559163">
      <w:bodyDiv w:val="1"/>
      <w:marLeft w:val="0"/>
      <w:marRight w:val="0"/>
      <w:marTop w:val="0"/>
      <w:marBottom w:val="0"/>
      <w:divBdr>
        <w:top w:val="none" w:sz="0" w:space="0" w:color="auto"/>
        <w:left w:val="none" w:sz="0" w:space="0" w:color="auto"/>
        <w:bottom w:val="none" w:sz="0" w:space="0" w:color="auto"/>
        <w:right w:val="none" w:sz="0" w:space="0" w:color="auto"/>
      </w:divBdr>
      <w:divsChild>
        <w:div w:id="6100058">
          <w:marLeft w:val="0"/>
          <w:marRight w:val="0"/>
          <w:marTop w:val="0"/>
          <w:marBottom w:val="0"/>
          <w:divBdr>
            <w:top w:val="none" w:sz="0" w:space="0" w:color="auto"/>
            <w:left w:val="none" w:sz="0" w:space="0" w:color="auto"/>
            <w:bottom w:val="none" w:sz="0" w:space="0" w:color="auto"/>
            <w:right w:val="none" w:sz="0" w:space="0" w:color="auto"/>
          </w:divBdr>
        </w:div>
        <w:div w:id="302318758">
          <w:marLeft w:val="0"/>
          <w:marRight w:val="0"/>
          <w:marTop w:val="0"/>
          <w:marBottom w:val="0"/>
          <w:divBdr>
            <w:top w:val="none" w:sz="0" w:space="0" w:color="auto"/>
            <w:left w:val="none" w:sz="0" w:space="0" w:color="auto"/>
            <w:bottom w:val="none" w:sz="0" w:space="0" w:color="auto"/>
            <w:right w:val="none" w:sz="0" w:space="0" w:color="auto"/>
          </w:divBdr>
        </w:div>
        <w:div w:id="774783929">
          <w:marLeft w:val="0"/>
          <w:marRight w:val="0"/>
          <w:marTop w:val="0"/>
          <w:marBottom w:val="0"/>
          <w:divBdr>
            <w:top w:val="none" w:sz="0" w:space="0" w:color="auto"/>
            <w:left w:val="none" w:sz="0" w:space="0" w:color="auto"/>
            <w:bottom w:val="none" w:sz="0" w:space="0" w:color="auto"/>
            <w:right w:val="none" w:sz="0" w:space="0" w:color="auto"/>
          </w:divBdr>
        </w:div>
        <w:div w:id="780147890">
          <w:marLeft w:val="0"/>
          <w:marRight w:val="0"/>
          <w:marTop w:val="0"/>
          <w:marBottom w:val="0"/>
          <w:divBdr>
            <w:top w:val="none" w:sz="0" w:space="0" w:color="auto"/>
            <w:left w:val="none" w:sz="0" w:space="0" w:color="auto"/>
            <w:bottom w:val="none" w:sz="0" w:space="0" w:color="auto"/>
            <w:right w:val="none" w:sz="0" w:space="0" w:color="auto"/>
          </w:divBdr>
        </w:div>
        <w:div w:id="103438306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523393911">
          <w:marLeft w:val="0"/>
          <w:marRight w:val="0"/>
          <w:marTop w:val="0"/>
          <w:marBottom w:val="0"/>
          <w:divBdr>
            <w:top w:val="none" w:sz="0" w:space="0" w:color="auto"/>
            <w:left w:val="none" w:sz="0" w:space="0" w:color="auto"/>
            <w:bottom w:val="none" w:sz="0" w:space="0" w:color="auto"/>
            <w:right w:val="none" w:sz="0" w:space="0" w:color="auto"/>
          </w:divBdr>
        </w:div>
        <w:div w:id="1599144992">
          <w:marLeft w:val="0"/>
          <w:marRight w:val="0"/>
          <w:marTop w:val="0"/>
          <w:marBottom w:val="0"/>
          <w:divBdr>
            <w:top w:val="none" w:sz="0" w:space="0" w:color="auto"/>
            <w:left w:val="none" w:sz="0" w:space="0" w:color="auto"/>
            <w:bottom w:val="none" w:sz="0" w:space="0" w:color="auto"/>
            <w:right w:val="none" w:sz="0" w:space="0" w:color="auto"/>
          </w:divBdr>
        </w:div>
        <w:div w:id="1626424638">
          <w:marLeft w:val="0"/>
          <w:marRight w:val="0"/>
          <w:marTop w:val="0"/>
          <w:marBottom w:val="0"/>
          <w:divBdr>
            <w:top w:val="none" w:sz="0" w:space="0" w:color="auto"/>
            <w:left w:val="none" w:sz="0" w:space="0" w:color="auto"/>
            <w:bottom w:val="none" w:sz="0" w:space="0" w:color="auto"/>
            <w:right w:val="none" w:sz="0" w:space="0" w:color="auto"/>
          </w:divBdr>
        </w:div>
      </w:divsChild>
    </w:div>
    <w:div w:id="1573543497">
      <w:bodyDiv w:val="1"/>
      <w:marLeft w:val="0"/>
      <w:marRight w:val="0"/>
      <w:marTop w:val="0"/>
      <w:marBottom w:val="0"/>
      <w:divBdr>
        <w:top w:val="none" w:sz="0" w:space="0" w:color="auto"/>
        <w:left w:val="none" w:sz="0" w:space="0" w:color="auto"/>
        <w:bottom w:val="none" w:sz="0" w:space="0" w:color="auto"/>
        <w:right w:val="none" w:sz="0" w:space="0" w:color="auto"/>
      </w:divBdr>
      <w:divsChild>
        <w:div w:id="557012950">
          <w:marLeft w:val="0"/>
          <w:marRight w:val="0"/>
          <w:marTop w:val="0"/>
          <w:marBottom w:val="0"/>
          <w:divBdr>
            <w:top w:val="none" w:sz="0" w:space="0" w:color="auto"/>
            <w:left w:val="none" w:sz="0" w:space="0" w:color="auto"/>
            <w:bottom w:val="none" w:sz="0" w:space="0" w:color="auto"/>
            <w:right w:val="none" w:sz="0" w:space="0" w:color="auto"/>
          </w:divBdr>
        </w:div>
      </w:divsChild>
    </w:div>
    <w:div w:id="1581258072">
      <w:bodyDiv w:val="1"/>
      <w:marLeft w:val="0"/>
      <w:marRight w:val="0"/>
      <w:marTop w:val="0"/>
      <w:marBottom w:val="0"/>
      <w:divBdr>
        <w:top w:val="none" w:sz="0" w:space="0" w:color="auto"/>
        <w:left w:val="none" w:sz="0" w:space="0" w:color="auto"/>
        <w:bottom w:val="none" w:sz="0" w:space="0" w:color="auto"/>
        <w:right w:val="none" w:sz="0" w:space="0" w:color="auto"/>
      </w:divBdr>
    </w:div>
    <w:div w:id="1590190429">
      <w:bodyDiv w:val="1"/>
      <w:marLeft w:val="0"/>
      <w:marRight w:val="0"/>
      <w:marTop w:val="0"/>
      <w:marBottom w:val="0"/>
      <w:divBdr>
        <w:top w:val="none" w:sz="0" w:space="0" w:color="auto"/>
        <w:left w:val="none" w:sz="0" w:space="0" w:color="auto"/>
        <w:bottom w:val="none" w:sz="0" w:space="0" w:color="auto"/>
        <w:right w:val="none" w:sz="0" w:space="0" w:color="auto"/>
      </w:divBdr>
    </w:div>
    <w:div w:id="1599144113">
      <w:bodyDiv w:val="1"/>
      <w:marLeft w:val="0"/>
      <w:marRight w:val="0"/>
      <w:marTop w:val="0"/>
      <w:marBottom w:val="0"/>
      <w:divBdr>
        <w:top w:val="none" w:sz="0" w:space="0" w:color="auto"/>
        <w:left w:val="none" w:sz="0" w:space="0" w:color="auto"/>
        <w:bottom w:val="none" w:sz="0" w:space="0" w:color="auto"/>
        <w:right w:val="none" w:sz="0" w:space="0" w:color="auto"/>
      </w:divBdr>
      <w:divsChild>
        <w:div w:id="906111435">
          <w:marLeft w:val="0"/>
          <w:marRight w:val="0"/>
          <w:marTop w:val="0"/>
          <w:marBottom w:val="0"/>
          <w:divBdr>
            <w:top w:val="none" w:sz="0" w:space="0" w:color="auto"/>
            <w:left w:val="none" w:sz="0" w:space="0" w:color="auto"/>
            <w:bottom w:val="none" w:sz="0" w:space="0" w:color="auto"/>
            <w:right w:val="none" w:sz="0" w:space="0" w:color="auto"/>
          </w:divBdr>
        </w:div>
        <w:div w:id="1926456993">
          <w:marLeft w:val="0"/>
          <w:marRight w:val="0"/>
          <w:marTop w:val="0"/>
          <w:marBottom w:val="0"/>
          <w:divBdr>
            <w:top w:val="none" w:sz="0" w:space="0" w:color="auto"/>
            <w:left w:val="none" w:sz="0" w:space="0" w:color="auto"/>
            <w:bottom w:val="none" w:sz="0" w:space="0" w:color="auto"/>
            <w:right w:val="none" w:sz="0" w:space="0" w:color="auto"/>
          </w:divBdr>
        </w:div>
        <w:div w:id="1739672519">
          <w:marLeft w:val="0"/>
          <w:marRight w:val="0"/>
          <w:marTop w:val="0"/>
          <w:marBottom w:val="0"/>
          <w:divBdr>
            <w:top w:val="none" w:sz="0" w:space="0" w:color="auto"/>
            <w:left w:val="none" w:sz="0" w:space="0" w:color="auto"/>
            <w:bottom w:val="none" w:sz="0" w:space="0" w:color="auto"/>
            <w:right w:val="none" w:sz="0" w:space="0" w:color="auto"/>
          </w:divBdr>
        </w:div>
        <w:div w:id="616179054">
          <w:marLeft w:val="0"/>
          <w:marRight w:val="0"/>
          <w:marTop w:val="0"/>
          <w:marBottom w:val="0"/>
          <w:divBdr>
            <w:top w:val="none" w:sz="0" w:space="0" w:color="auto"/>
            <w:left w:val="none" w:sz="0" w:space="0" w:color="auto"/>
            <w:bottom w:val="none" w:sz="0" w:space="0" w:color="auto"/>
            <w:right w:val="none" w:sz="0" w:space="0" w:color="auto"/>
          </w:divBdr>
        </w:div>
        <w:div w:id="152112378">
          <w:marLeft w:val="0"/>
          <w:marRight w:val="0"/>
          <w:marTop w:val="0"/>
          <w:marBottom w:val="0"/>
          <w:divBdr>
            <w:top w:val="none" w:sz="0" w:space="0" w:color="auto"/>
            <w:left w:val="none" w:sz="0" w:space="0" w:color="auto"/>
            <w:bottom w:val="none" w:sz="0" w:space="0" w:color="auto"/>
            <w:right w:val="none" w:sz="0" w:space="0" w:color="auto"/>
          </w:divBdr>
        </w:div>
      </w:divsChild>
    </w:div>
    <w:div w:id="1602763212">
      <w:bodyDiv w:val="1"/>
      <w:marLeft w:val="0"/>
      <w:marRight w:val="0"/>
      <w:marTop w:val="0"/>
      <w:marBottom w:val="0"/>
      <w:divBdr>
        <w:top w:val="none" w:sz="0" w:space="0" w:color="auto"/>
        <w:left w:val="none" w:sz="0" w:space="0" w:color="auto"/>
        <w:bottom w:val="none" w:sz="0" w:space="0" w:color="auto"/>
        <w:right w:val="none" w:sz="0" w:space="0" w:color="auto"/>
      </w:divBdr>
      <w:divsChild>
        <w:div w:id="935670021">
          <w:marLeft w:val="0"/>
          <w:marRight w:val="0"/>
          <w:marTop w:val="0"/>
          <w:marBottom w:val="0"/>
          <w:divBdr>
            <w:top w:val="none" w:sz="0" w:space="0" w:color="auto"/>
            <w:left w:val="none" w:sz="0" w:space="0" w:color="auto"/>
            <w:bottom w:val="none" w:sz="0" w:space="0" w:color="auto"/>
            <w:right w:val="none" w:sz="0" w:space="0" w:color="auto"/>
          </w:divBdr>
          <w:divsChild>
            <w:div w:id="1551653753">
              <w:marLeft w:val="0"/>
              <w:marRight w:val="0"/>
              <w:marTop w:val="0"/>
              <w:marBottom w:val="0"/>
              <w:divBdr>
                <w:top w:val="none" w:sz="0" w:space="0" w:color="auto"/>
                <w:left w:val="none" w:sz="0" w:space="0" w:color="auto"/>
                <w:bottom w:val="none" w:sz="0" w:space="0" w:color="auto"/>
                <w:right w:val="none" w:sz="0" w:space="0" w:color="auto"/>
              </w:divBdr>
            </w:div>
            <w:div w:id="214316074">
              <w:marLeft w:val="0"/>
              <w:marRight w:val="0"/>
              <w:marTop w:val="0"/>
              <w:marBottom w:val="0"/>
              <w:divBdr>
                <w:top w:val="none" w:sz="0" w:space="0" w:color="auto"/>
                <w:left w:val="none" w:sz="0" w:space="0" w:color="auto"/>
                <w:bottom w:val="none" w:sz="0" w:space="0" w:color="auto"/>
                <w:right w:val="none" w:sz="0" w:space="0" w:color="auto"/>
              </w:divBdr>
            </w:div>
            <w:div w:id="2082018941">
              <w:marLeft w:val="0"/>
              <w:marRight w:val="0"/>
              <w:marTop w:val="0"/>
              <w:marBottom w:val="0"/>
              <w:divBdr>
                <w:top w:val="none" w:sz="0" w:space="0" w:color="auto"/>
                <w:left w:val="none" w:sz="0" w:space="0" w:color="auto"/>
                <w:bottom w:val="none" w:sz="0" w:space="0" w:color="auto"/>
                <w:right w:val="none" w:sz="0" w:space="0" w:color="auto"/>
              </w:divBdr>
            </w:div>
          </w:divsChild>
        </w:div>
        <w:div w:id="884758690">
          <w:marLeft w:val="0"/>
          <w:marRight w:val="0"/>
          <w:marTop w:val="0"/>
          <w:marBottom w:val="0"/>
          <w:divBdr>
            <w:top w:val="none" w:sz="0" w:space="0" w:color="auto"/>
            <w:left w:val="none" w:sz="0" w:space="0" w:color="auto"/>
            <w:bottom w:val="none" w:sz="0" w:space="0" w:color="auto"/>
            <w:right w:val="none" w:sz="0" w:space="0" w:color="auto"/>
          </w:divBdr>
        </w:div>
      </w:divsChild>
    </w:div>
    <w:div w:id="1611165246">
      <w:bodyDiv w:val="1"/>
      <w:marLeft w:val="0"/>
      <w:marRight w:val="0"/>
      <w:marTop w:val="0"/>
      <w:marBottom w:val="0"/>
      <w:divBdr>
        <w:top w:val="none" w:sz="0" w:space="0" w:color="auto"/>
        <w:left w:val="none" w:sz="0" w:space="0" w:color="auto"/>
        <w:bottom w:val="none" w:sz="0" w:space="0" w:color="auto"/>
        <w:right w:val="none" w:sz="0" w:space="0" w:color="auto"/>
      </w:divBdr>
      <w:divsChild>
        <w:div w:id="1771389872">
          <w:marLeft w:val="0"/>
          <w:marRight w:val="0"/>
          <w:marTop w:val="0"/>
          <w:marBottom w:val="0"/>
          <w:divBdr>
            <w:top w:val="none" w:sz="0" w:space="0" w:color="auto"/>
            <w:left w:val="none" w:sz="0" w:space="0" w:color="auto"/>
            <w:bottom w:val="none" w:sz="0" w:space="0" w:color="auto"/>
            <w:right w:val="none" w:sz="0" w:space="0" w:color="auto"/>
          </w:divBdr>
          <w:divsChild>
            <w:div w:id="2088846982">
              <w:marLeft w:val="0"/>
              <w:marRight w:val="0"/>
              <w:marTop w:val="0"/>
              <w:marBottom w:val="0"/>
              <w:divBdr>
                <w:top w:val="none" w:sz="0" w:space="0" w:color="auto"/>
                <w:left w:val="none" w:sz="0" w:space="0" w:color="auto"/>
                <w:bottom w:val="none" w:sz="0" w:space="0" w:color="auto"/>
                <w:right w:val="none" w:sz="0" w:space="0" w:color="auto"/>
              </w:divBdr>
            </w:div>
            <w:div w:id="2060124271">
              <w:marLeft w:val="0"/>
              <w:marRight w:val="0"/>
              <w:marTop w:val="0"/>
              <w:marBottom w:val="0"/>
              <w:divBdr>
                <w:top w:val="none" w:sz="0" w:space="0" w:color="auto"/>
                <w:left w:val="none" w:sz="0" w:space="0" w:color="auto"/>
                <w:bottom w:val="none" w:sz="0" w:space="0" w:color="auto"/>
                <w:right w:val="none" w:sz="0" w:space="0" w:color="auto"/>
              </w:divBdr>
              <w:divsChild>
                <w:div w:id="342436483">
                  <w:marLeft w:val="0"/>
                  <w:marRight w:val="0"/>
                  <w:marTop w:val="0"/>
                  <w:marBottom w:val="0"/>
                  <w:divBdr>
                    <w:top w:val="none" w:sz="0" w:space="0" w:color="auto"/>
                    <w:left w:val="none" w:sz="0" w:space="0" w:color="auto"/>
                    <w:bottom w:val="none" w:sz="0" w:space="0" w:color="auto"/>
                    <w:right w:val="none" w:sz="0" w:space="0" w:color="auto"/>
                  </w:divBdr>
                  <w:divsChild>
                    <w:div w:id="1094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7623">
              <w:marLeft w:val="0"/>
              <w:marRight w:val="0"/>
              <w:marTop w:val="0"/>
              <w:marBottom w:val="0"/>
              <w:divBdr>
                <w:top w:val="none" w:sz="0" w:space="0" w:color="auto"/>
                <w:left w:val="none" w:sz="0" w:space="0" w:color="auto"/>
                <w:bottom w:val="none" w:sz="0" w:space="0" w:color="auto"/>
                <w:right w:val="none" w:sz="0" w:space="0" w:color="auto"/>
              </w:divBdr>
              <w:divsChild>
                <w:div w:id="9878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098">
      <w:bodyDiv w:val="1"/>
      <w:marLeft w:val="0"/>
      <w:marRight w:val="0"/>
      <w:marTop w:val="0"/>
      <w:marBottom w:val="0"/>
      <w:divBdr>
        <w:top w:val="none" w:sz="0" w:space="0" w:color="auto"/>
        <w:left w:val="none" w:sz="0" w:space="0" w:color="auto"/>
        <w:bottom w:val="none" w:sz="0" w:space="0" w:color="auto"/>
        <w:right w:val="none" w:sz="0" w:space="0" w:color="auto"/>
      </w:divBdr>
    </w:div>
    <w:div w:id="1632320171">
      <w:bodyDiv w:val="1"/>
      <w:marLeft w:val="0"/>
      <w:marRight w:val="0"/>
      <w:marTop w:val="0"/>
      <w:marBottom w:val="0"/>
      <w:divBdr>
        <w:top w:val="none" w:sz="0" w:space="0" w:color="auto"/>
        <w:left w:val="none" w:sz="0" w:space="0" w:color="auto"/>
        <w:bottom w:val="none" w:sz="0" w:space="0" w:color="auto"/>
        <w:right w:val="none" w:sz="0" w:space="0" w:color="auto"/>
      </w:divBdr>
    </w:div>
    <w:div w:id="1635671375">
      <w:bodyDiv w:val="1"/>
      <w:marLeft w:val="0"/>
      <w:marRight w:val="0"/>
      <w:marTop w:val="0"/>
      <w:marBottom w:val="0"/>
      <w:divBdr>
        <w:top w:val="none" w:sz="0" w:space="0" w:color="auto"/>
        <w:left w:val="none" w:sz="0" w:space="0" w:color="auto"/>
        <w:bottom w:val="none" w:sz="0" w:space="0" w:color="auto"/>
        <w:right w:val="none" w:sz="0" w:space="0" w:color="auto"/>
      </w:divBdr>
    </w:div>
    <w:div w:id="1637031823">
      <w:bodyDiv w:val="1"/>
      <w:marLeft w:val="0"/>
      <w:marRight w:val="0"/>
      <w:marTop w:val="0"/>
      <w:marBottom w:val="0"/>
      <w:divBdr>
        <w:top w:val="none" w:sz="0" w:space="0" w:color="auto"/>
        <w:left w:val="none" w:sz="0" w:space="0" w:color="auto"/>
        <w:bottom w:val="none" w:sz="0" w:space="0" w:color="auto"/>
        <w:right w:val="none" w:sz="0" w:space="0" w:color="auto"/>
      </w:divBdr>
      <w:divsChild>
        <w:div w:id="2004625701">
          <w:marLeft w:val="1267"/>
          <w:marRight w:val="0"/>
          <w:marTop w:val="0"/>
          <w:marBottom w:val="0"/>
          <w:divBdr>
            <w:top w:val="none" w:sz="0" w:space="0" w:color="auto"/>
            <w:left w:val="none" w:sz="0" w:space="0" w:color="auto"/>
            <w:bottom w:val="none" w:sz="0" w:space="0" w:color="auto"/>
            <w:right w:val="none" w:sz="0" w:space="0" w:color="auto"/>
          </w:divBdr>
        </w:div>
        <w:div w:id="1257909671">
          <w:marLeft w:val="1987"/>
          <w:marRight w:val="0"/>
          <w:marTop w:val="0"/>
          <w:marBottom w:val="0"/>
          <w:divBdr>
            <w:top w:val="none" w:sz="0" w:space="0" w:color="auto"/>
            <w:left w:val="none" w:sz="0" w:space="0" w:color="auto"/>
            <w:bottom w:val="none" w:sz="0" w:space="0" w:color="auto"/>
            <w:right w:val="none" w:sz="0" w:space="0" w:color="auto"/>
          </w:divBdr>
        </w:div>
        <w:div w:id="1489249427">
          <w:marLeft w:val="2707"/>
          <w:marRight w:val="0"/>
          <w:marTop w:val="0"/>
          <w:marBottom w:val="0"/>
          <w:divBdr>
            <w:top w:val="none" w:sz="0" w:space="0" w:color="auto"/>
            <w:left w:val="none" w:sz="0" w:space="0" w:color="auto"/>
            <w:bottom w:val="none" w:sz="0" w:space="0" w:color="auto"/>
            <w:right w:val="none" w:sz="0" w:space="0" w:color="auto"/>
          </w:divBdr>
        </w:div>
        <w:div w:id="1974555431">
          <w:marLeft w:val="3326"/>
          <w:marRight w:val="0"/>
          <w:marTop w:val="0"/>
          <w:marBottom w:val="0"/>
          <w:divBdr>
            <w:top w:val="none" w:sz="0" w:space="0" w:color="auto"/>
            <w:left w:val="none" w:sz="0" w:space="0" w:color="auto"/>
            <w:bottom w:val="none" w:sz="0" w:space="0" w:color="auto"/>
            <w:right w:val="none" w:sz="0" w:space="0" w:color="auto"/>
          </w:divBdr>
        </w:div>
        <w:div w:id="1885094789">
          <w:marLeft w:val="4147"/>
          <w:marRight w:val="0"/>
          <w:marTop w:val="0"/>
          <w:marBottom w:val="0"/>
          <w:divBdr>
            <w:top w:val="none" w:sz="0" w:space="0" w:color="auto"/>
            <w:left w:val="none" w:sz="0" w:space="0" w:color="auto"/>
            <w:bottom w:val="none" w:sz="0" w:space="0" w:color="auto"/>
            <w:right w:val="none" w:sz="0" w:space="0" w:color="auto"/>
          </w:divBdr>
        </w:div>
      </w:divsChild>
    </w:div>
    <w:div w:id="1638104379">
      <w:bodyDiv w:val="1"/>
      <w:marLeft w:val="0"/>
      <w:marRight w:val="0"/>
      <w:marTop w:val="0"/>
      <w:marBottom w:val="0"/>
      <w:divBdr>
        <w:top w:val="none" w:sz="0" w:space="0" w:color="auto"/>
        <w:left w:val="none" w:sz="0" w:space="0" w:color="auto"/>
        <w:bottom w:val="none" w:sz="0" w:space="0" w:color="auto"/>
        <w:right w:val="none" w:sz="0" w:space="0" w:color="auto"/>
      </w:divBdr>
      <w:divsChild>
        <w:div w:id="1320234693">
          <w:marLeft w:val="0"/>
          <w:marRight w:val="0"/>
          <w:marTop w:val="0"/>
          <w:marBottom w:val="0"/>
          <w:divBdr>
            <w:top w:val="none" w:sz="0" w:space="0" w:color="auto"/>
            <w:left w:val="none" w:sz="0" w:space="0" w:color="auto"/>
            <w:bottom w:val="none" w:sz="0" w:space="0" w:color="auto"/>
            <w:right w:val="none" w:sz="0" w:space="0" w:color="auto"/>
          </w:divBdr>
        </w:div>
        <w:div w:id="1326471807">
          <w:marLeft w:val="0"/>
          <w:marRight w:val="0"/>
          <w:marTop w:val="0"/>
          <w:marBottom w:val="0"/>
          <w:divBdr>
            <w:top w:val="none" w:sz="0" w:space="0" w:color="auto"/>
            <w:left w:val="none" w:sz="0" w:space="0" w:color="auto"/>
            <w:bottom w:val="none" w:sz="0" w:space="0" w:color="auto"/>
            <w:right w:val="none" w:sz="0" w:space="0" w:color="auto"/>
          </w:divBdr>
        </w:div>
      </w:divsChild>
    </w:div>
    <w:div w:id="1660770177">
      <w:bodyDiv w:val="1"/>
      <w:marLeft w:val="0"/>
      <w:marRight w:val="0"/>
      <w:marTop w:val="0"/>
      <w:marBottom w:val="0"/>
      <w:divBdr>
        <w:top w:val="none" w:sz="0" w:space="0" w:color="auto"/>
        <w:left w:val="none" w:sz="0" w:space="0" w:color="auto"/>
        <w:bottom w:val="none" w:sz="0" w:space="0" w:color="auto"/>
        <w:right w:val="none" w:sz="0" w:space="0" w:color="auto"/>
      </w:divBdr>
    </w:div>
    <w:div w:id="1664813730">
      <w:bodyDiv w:val="1"/>
      <w:marLeft w:val="0"/>
      <w:marRight w:val="0"/>
      <w:marTop w:val="0"/>
      <w:marBottom w:val="0"/>
      <w:divBdr>
        <w:top w:val="none" w:sz="0" w:space="0" w:color="auto"/>
        <w:left w:val="none" w:sz="0" w:space="0" w:color="auto"/>
        <w:bottom w:val="none" w:sz="0" w:space="0" w:color="auto"/>
        <w:right w:val="none" w:sz="0" w:space="0" w:color="auto"/>
      </w:divBdr>
    </w:div>
    <w:div w:id="1690371796">
      <w:bodyDiv w:val="1"/>
      <w:marLeft w:val="0"/>
      <w:marRight w:val="0"/>
      <w:marTop w:val="0"/>
      <w:marBottom w:val="0"/>
      <w:divBdr>
        <w:top w:val="none" w:sz="0" w:space="0" w:color="auto"/>
        <w:left w:val="none" w:sz="0" w:space="0" w:color="auto"/>
        <w:bottom w:val="none" w:sz="0" w:space="0" w:color="auto"/>
        <w:right w:val="none" w:sz="0" w:space="0" w:color="auto"/>
      </w:divBdr>
    </w:div>
    <w:div w:id="1692338727">
      <w:bodyDiv w:val="1"/>
      <w:marLeft w:val="0"/>
      <w:marRight w:val="0"/>
      <w:marTop w:val="0"/>
      <w:marBottom w:val="0"/>
      <w:divBdr>
        <w:top w:val="none" w:sz="0" w:space="0" w:color="auto"/>
        <w:left w:val="none" w:sz="0" w:space="0" w:color="auto"/>
        <w:bottom w:val="none" w:sz="0" w:space="0" w:color="auto"/>
        <w:right w:val="none" w:sz="0" w:space="0" w:color="auto"/>
      </w:divBdr>
      <w:divsChild>
        <w:div w:id="1362243338">
          <w:marLeft w:val="0"/>
          <w:marRight w:val="0"/>
          <w:marTop w:val="0"/>
          <w:marBottom w:val="0"/>
          <w:divBdr>
            <w:top w:val="none" w:sz="0" w:space="0" w:color="auto"/>
            <w:left w:val="none" w:sz="0" w:space="0" w:color="auto"/>
            <w:bottom w:val="none" w:sz="0" w:space="0" w:color="auto"/>
            <w:right w:val="none" w:sz="0" w:space="0" w:color="auto"/>
          </w:divBdr>
          <w:divsChild>
            <w:div w:id="555240906">
              <w:marLeft w:val="0"/>
              <w:marRight w:val="0"/>
              <w:marTop w:val="0"/>
              <w:marBottom w:val="0"/>
              <w:divBdr>
                <w:top w:val="none" w:sz="0" w:space="0" w:color="auto"/>
                <w:left w:val="none" w:sz="0" w:space="0" w:color="auto"/>
                <w:bottom w:val="none" w:sz="0" w:space="0" w:color="auto"/>
                <w:right w:val="none" w:sz="0" w:space="0" w:color="auto"/>
              </w:divBdr>
              <w:divsChild>
                <w:div w:id="580986481">
                  <w:marLeft w:val="0"/>
                  <w:marRight w:val="0"/>
                  <w:marTop w:val="0"/>
                  <w:marBottom w:val="0"/>
                  <w:divBdr>
                    <w:top w:val="none" w:sz="0" w:space="0" w:color="auto"/>
                    <w:left w:val="none" w:sz="0" w:space="0" w:color="auto"/>
                    <w:bottom w:val="none" w:sz="0" w:space="0" w:color="auto"/>
                    <w:right w:val="none" w:sz="0" w:space="0" w:color="auto"/>
                  </w:divBdr>
                  <w:divsChild>
                    <w:div w:id="732237839">
                      <w:marLeft w:val="0"/>
                      <w:marRight w:val="0"/>
                      <w:marTop w:val="0"/>
                      <w:marBottom w:val="0"/>
                      <w:divBdr>
                        <w:top w:val="none" w:sz="0" w:space="0" w:color="auto"/>
                        <w:left w:val="none" w:sz="0" w:space="0" w:color="auto"/>
                        <w:bottom w:val="none" w:sz="0" w:space="0" w:color="auto"/>
                        <w:right w:val="none" w:sz="0" w:space="0" w:color="auto"/>
                      </w:divBdr>
                      <w:divsChild>
                        <w:div w:id="1141508267">
                          <w:marLeft w:val="0"/>
                          <w:marRight w:val="0"/>
                          <w:marTop w:val="0"/>
                          <w:marBottom w:val="0"/>
                          <w:divBdr>
                            <w:top w:val="none" w:sz="0" w:space="0" w:color="auto"/>
                            <w:left w:val="none" w:sz="0" w:space="0" w:color="auto"/>
                            <w:bottom w:val="none" w:sz="0" w:space="0" w:color="auto"/>
                            <w:right w:val="none" w:sz="0" w:space="0" w:color="auto"/>
                          </w:divBdr>
                        </w:div>
                        <w:div w:id="2466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8273">
                  <w:marLeft w:val="0"/>
                  <w:marRight w:val="0"/>
                  <w:marTop w:val="0"/>
                  <w:marBottom w:val="0"/>
                  <w:divBdr>
                    <w:top w:val="none" w:sz="0" w:space="0" w:color="auto"/>
                    <w:left w:val="none" w:sz="0" w:space="0" w:color="auto"/>
                    <w:bottom w:val="none" w:sz="0" w:space="0" w:color="auto"/>
                    <w:right w:val="none" w:sz="0" w:space="0" w:color="auto"/>
                  </w:divBdr>
                  <w:divsChild>
                    <w:div w:id="1414474312">
                      <w:marLeft w:val="0"/>
                      <w:marRight w:val="0"/>
                      <w:marTop w:val="0"/>
                      <w:marBottom w:val="0"/>
                      <w:divBdr>
                        <w:top w:val="none" w:sz="0" w:space="0" w:color="auto"/>
                        <w:left w:val="none" w:sz="0" w:space="0" w:color="auto"/>
                        <w:bottom w:val="none" w:sz="0" w:space="0" w:color="auto"/>
                        <w:right w:val="none" w:sz="0" w:space="0" w:color="auto"/>
                      </w:divBdr>
                      <w:divsChild>
                        <w:div w:id="15475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0691">
          <w:marLeft w:val="0"/>
          <w:marRight w:val="0"/>
          <w:marTop w:val="0"/>
          <w:marBottom w:val="0"/>
          <w:divBdr>
            <w:top w:val="none" w:sz="0" w:space="0" w:color="auto"/>
            <w:left w:val="none" w:sz="0" w:space="0" w:color="auto"/>
            <w:bottom w:val="none" w:sz="0" w:space="0" w:color="auto"/>
            <w:right w:val="none" w:sz="0" w:space="0" w:color="auto"/>
          </w:divBdr>
          <w:divsChild>
            <w:div w:id="7827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702">
      <w:bodyDiv w:val="1"/>
      <w:marLeft w:val="0"/>
      <w:marRight w:val="0"/>
      <w:marTop w:val="0"/>
      <w:marBottom w:val="0"/>
      <w:divBdr>
        <w:top w:val="none" w:sz="0" w:space="0" w:color="auto"/>
        <w:left w:val="none" w:sz="0" w:space="0" w:color="auto"/>
        <w:bottom w:val="none" w:sz="0" w:space="0" w:color="auto"/>
        <w:right w:val="none" w:sz="0" w:space="0" w:color="auto"/>
      </w:divBdr>
    </w:div>
    <w:div w:id="1707637882">
      <w:bodyDiv w:val="1"/>
      <w:marLeft w:val="0"/>
      <w:marRight w:val="0"/>
      <w:marTop w:val="0"/>
      <w:marBottom w:val="0"/>
      <w:divBdr>
        <w:top w:val="none" w:sz="0" w:space="0" w:color="auto"/>
        <w:left w:val="none" w:sz="0" w:space="0" w:color="auto"/>
        <w:bottom w:val="none" w:sz="0" w:space="0" w:color="auto"/>
        <w:right w:val="none" w:sz="0" w:space="0" w:color="auto"/>
      </w:divBdr>
      <w:divsChild>
        <w:div w:id="1046292342">
          <w:marLeft w:val="2880"/>
          <w:marRight w:val="0"/>
          <w:marTop w:val="0"/>
          <w:marBottom w:val="0"/>
          <w:divBdr>
            <w:top w:val="none" w:sz="0" w:space="0" w:color="auto"/>
            <w:left w:val="none" w:sz="0" w:space="0" w:color="auto"/>
            <w:bottom w:val="none" w:sz="0" w:space="0" w:color="auto"/>
            <w:right w:val="none" w:sz="0" w:space="0" w:color="auto"/>
          </w:divBdr>
        </w:div>
      </w:divsChild>
    </w:div>
    <w:div w:id="1721633035">
      <w:bodyDiv w:val="1"/>
      <w:marLeft w:val="0"/>
      <w:marRight w:val="0"/>
      <w:marTop w:val="0"/>
      <w:marBottom w:val="0"/>
      <w:divBdr>
        <w:top w:val="none" w:sz="0" w:space="0" w:color="auto"/>
        <w:left w:val="none" w:sz="0" w:space="0" w:color="auto"/>
        <w:bottom w:val="none" w:sz="0" w:space="0" w:color="auto"/>
        <w:right w:val="none" w:sz="0" w:space="0" w:color="auto"/>
      </w:divBdr>
      <w:divsChild>
        <w:div w:id="1679574847">
          <w:marLeft w:val="0"/>
          <w:marRight w:val="0"/>
          <w:marTop w:val="0"/>
          <w:marBottom w:val="0"/>
          <w:divBdr>
            <w:top w:val="none" w:sz="0" w:space="0" w:color="auto"/>
            <w:left w:val="none" w:sz="0" w:space="0" w:color="auto"/>
            <w:bottom w:val="none" w:sz="0" w:space="0" w:color="auto"/>
            <w:right w:val="none" w:sz="0" w:space="0" w:color="auto"/>
          </w:divBdr>
        </w:div>
      </w:divsChild>
    </w:div>
    <w:div w:id="1723023134">
      <w:bodyDiv w:val="1"/>
      <w:marLeft w:val="0"/>
      <w:marRight w:val="0"/>
      <w:marTop w:val="0"/>
      <w:marBottom w:val="0"/>
      <w:divBdr>
        <w:top w:val="none" w:sz="0" w:space="0" w:color="auto"/>
        <w:left w:val="none" w:sz="0" w:space="0" w:color="auto"/>
        <w:bottom w:val="none" w:sz="0" w:space="0" w:color="auto"/>
        <w:right w:val="none" w:sz="0" w:space="0" w:color="auto"/>
      </w:divBdr>
      <w:divsChild>
        <w:div w:id="597521682">
          <w:marLeft w:val="0"/>
          <w:marRight w:val="0"/>
          <w:marTop w:val="0"/>
          <w:marBottom w:val="0"/>
          <w:divBdr>
            <w:top w:val="none" w:sz="0" w:space="0" w:color="auto"/>
            <w:left w:val="none" w:sz="0" w:space="0" w:color="auto"/>
            <w:bottom w:val="none" w:sz="0" w:space="0" w:color="auto"/>
            <w:right w:val="none" w:sz="0" w:space="0" w:color="auto"/>
          </w:divBdr>
        </w:div>
        <w:div w:id="1497764586">
          <w:marLeft w:val="0"/>
          <w:marRight w:val="0"/>
          <w:marTop w:val="0"/>
          <w:marBottom w:val="0"/>
          <w:divBdr>
            <w:top w:val="none" w:sz="0" w:space="0" w:color="auto"/>
            <w:left w:val="none" w:sz="0" w:space="0" w:color="auto"/>
            <w:bottom w:val="none" w:sz="0" w:space="0" w:color="auto"/>
            <w:right w:val="none" w:sz="0" w:space="0" w:color="auto"/>
          </w:divBdr>
        </w:div>
        <w:div w:id="1748110392">
          <w:marLeft w:val="0"/>
          <w:marRight w:val="0"/>
          <w:marTop w:val="0"/>
          <w:marBottom w:val="0"/>
          <w:divBdr>
            <w:top w:val="none" w:sz="0" w:space="0" w:color="auto"/>
            <w:left w:val="none" w:sz="0" w:space="0" w:color="auto"/>
            <w:bottom w:val="none" w:sz="0" w:space="0" w:color="auto"/>
            <w:right w:val="none" w:sz="0" w:space="0" w:color="auto"/>
          </w:divBdr>
        </w:div>
      </w:divsChild>
    </w:div>
    <w:div w:id="1746106395">
      <w:bodyDiv w:val="1"/>
      <w:marLeft w:val="0"/>
      <w:marRight w:val="0"/>
      <w:marTop w:val="0"/>
      <w:marBottom w:val="0"/>
      <w:divBdr>
        <w:top w:val="none" w:sz="0" w:space="0" w:color="auto"/>
        <w:left w:val="none" w:sz="0" w:space="0" w:color="auto"/>
        <w:bottom w:val="none" w:sz="0" w:space="0" w:color="auto"/>
        <w:right w:val="none" w:sz="0" w:space="0" w:color="auto"/>
      </w:divBdr>
    </w:div>
    <w:div w:id="1746563538">
      <w:bodyDiv w:val="1"/>
      <w:marLeft w:val="0"/>
      <w:marRight w:val="0"/>
      <w:marTop w:val="0"/>
      <w:marBottom w:val="0"/>
      <w:divBdr>
        <w:top w:val="none" w:sz="0" w:space="0" w:color="auto"/>
        <w:left w:val="none" w:sz="0" w:space="0" w:color="auto"/>
        <w:bottom w:val="none" w:sz="0" w:space="0" w:color="auto"/>
        <w:right w:val="none" w:sz="0" w:space="0" w:color="auto"/>
      </w:divBdr>
    </w:div>
    <w:div w:id="1749501616">
      <w:bodyDiv w:val="1"/>
      <w:marLeft w:val="0"/>
      <w:marRight w:val="0"/>
      <w:marTop w:val="0"/>
      <w:marBottom w:val="0"/>
      <w:divBdr>
        <w:top w:val="none" w:sz="0" w:space="0" w:color="auto"/>
        <w:left w:val="none" w:sz="0" w:space="0" w:color="auto"/>
        <w:bottom w:val="none" w:sz="0" w:space="0" w:color="auto"/>
        <w:right w:val="none" w:sz="0" w:space="0" w:color="auto"/>
      </w:divBdr>
      <w:divsChild>
        <w:div w:id="464617100">
          <w:marLeft w:val="2707"/>
          <w:marRight w:val="0"/>
          <w:marTop w:val="0"/>
          <w:marBottom w:val="0"/>
          <w:divBdr>
            <w:top w:val="none" w:sz="0" w:space="0" w:color="auto"/>
            <w:left w:val="none" w:sz="0" w:space="0" w:color="auto"/>
            <w:bottom w:val="none" w:sz="0" w:space="0" w:color="auto"/>
            <w:right w:val="none" w:sz="0" w:space="0" w:color="auto"/>
          </w:divBdr>
        </w:div>
      </w:divsChild>
    </w:div>
    <w:div w:id="1750999386">
      <w:bodyDiv w:val="1"/>
      <w:marLeft w:val="0"/>
      <w:marRight w:val="0"/>
      <w:marTop w:val="0"/>
      <w:marBottom w:val="0"/>
      <w:divBdr>
        <w:top w:val="none" w:sz="0" w:space="0" w:color="auto"/>
        <w:left w:val="none" w:sz="0" w:space="0" w:color="auto"/>
        <w:bottom w:val="none" w:sz="0" w:space="0" w:color="auto"/>
        <w:right w:val="none" w:sz="0" w:space="0" w:color="auto"/>
      </w:divBdr>
      <w:divsChild>
        <w:div w:id="1495759000">
          <w:marLeft w:val="0"/>
          <w:marRight w:val="0"/>
          <w:marTop w:val="0"/>
          <w:marBottom w:val="0"/>
          <w:divBdr>
            <w:top w:val="none" w:sz="0" w:space="0" w:color="auto"/>
            <w:left w:val="none" w:sz="0" w:space="0" w:color="auto"/>
            <w:bottom w:val="none" w:sz="0" w:space="0" w:color="auto"/>
            <w:right w:val="none" w:sz="0" w:space="0" w:color="auto"/>
          </w:divBdr>
        </w:div>
        <w:div w:id="275714748">
          <w:marLeft w:val="0"/>
          <w:marRight w:val="0"/>
          <w:marTop w:val="0"/>
          <w:marBottom w:val="0"/>
          <w:divBdr>
            <w:top w:val="none" w:sz="0" w:space="0" w:color="auto"/>
            <w:left w:val="none" w:sz="0" w:space="0" w:color="auto"/>
            <w:bottom w:val="none" w:sz="0" w:space="0" w:color="auto"/>
            <w:right w:val="none" w:sz="0" w:space="0" w:color="auto"/>
          </w:divBdr>
        </w:div>
        <w:div w:id="1332172242">
          <w:marLeft w:val="0"/>
          <w:marRight w:val="0"/>
          <w:marTop w:val="0"/>
          <w:marBottom w:val="0"/>
          <w:divBdr>
            <w:top w:val="none" w:sz="0" w:space="0" w:color="auto"/>
            <w:left w:val="none" w:sz="0" w:space="0" w:color="auto"/>
            <w:bottom w:val="none" w:sz="0" w:space="0" w:color="auto"/>
            <w:right w:val="none" w:sz="0" w:space="0" w:color="auto"/>
          </w:divBdr>
        </w:div>
      </w:divsChild>
    </w:div>
    <w:div w:id="1756634876">
      <w:bodyDiv w:val="1"/>
      <w:marLeft w:val="0"/>
      <w:marRight w:val="0"/>
      <w:marTop w:val="0"/>
      <w:marBottom w:val="0"/>
      <w:divBdr>
        <w:top w:val="none" w:sz="0" w:space="0" w:color="auto"/>
        <w:left w:val="none" w:sz="0" w:space="0" w:color="auto"/>
        <w:bottom w:val="none" w:sz="0" w:space="0" w:color="auto"/>
        <w:right w:val="none" w:sz="0" w:space="0" w:color="auto"/>
      </w:divBdr>
    </w:div>
    <w:div w:id="1764567192">
      <w:bodyDiv w:val="1"/>
      <w:marLeft w:val="0"/>
      <w:marRight w:val="0"/>
      <w:marTop w:val="0"/>
      <w:marBottom w:val="0"/>
      <w:divBdr>
        <w:top w:val="none" w:sz="0" w:space="0" w:color="auto"/>
        <w:left w:val="none" w:sz="0" w:space="0" w:color="auto"/>
        <w:bottom w:val="none" w:sz="0" w:space="0" w:color="auto"/>
        <w:right w:val="none" w:sz="0" w:space="0" w:color="auto"/>
      </w:divBdr>
    </w:div>
    <w:div w:id="1768886800">
      <w:bodyDiv w:val="1"/>
      <w:marLeft w:val="0"/>
      <w:marRight w:val="0"/>
      <w:marTop w:val="0"/>
      <w:marBottom w:val="0"/>
      <w:divBdr>
        <w:top w:val="none" w:sz="0" w:space="0" w:color="auto"/>
        <w:left w:val="none" w:sz="0" w:space="0" w:color="auto"/>
        <w:bottom w:val="none" w:sz="0" w:space="0" w:color="auto"/>
        <w:right w:val="none" w:sz="0" w:space="0" w:color="auto"/>
      </w:divBdr>
    </w:div>
    <w:div w:id="1774013416">
      <w:bodyDiv w:val="1"/>
      <w:marLeft w:val="0"/>
      <w:marRight w:val="0"/>
      <w:marTop w:val="0"/>
      <w:marBottom w:val="0"/>
      <w:divBdr>
        <w:top w:val="none" w:sz="0" w:space="0" w:color="auto"/>
        <w:left w:val="none" w:sz="0" w:space="0" w:color="auto"/>
        <w:bottom w:val="none" w:sz="0" w:space="0" w:color="auto"/>
        <w:right w:val="none" w:sz="0" w:space="0" w:color="auto"/>
      </w:divBdr>
    </w:div>
    <w:div w:id="1774473650">
      <w:bodyDiv w:val="1"/>
      <w:marLeft w:val="0"/>
      <w:marRight w:val="0"/>
      <w:marTop w:val="0"/>
      <w:marBottom w:val="0"/>
      <w:divBdr>
        <w:top w:val="none" w:sz="0" w:space="0" w:color="auto"/>
        <w:left w:val="none" w:sz="0" w:space="0" w:color="auto"/>
        <w:bottom w:val="none" w:sz="0" w:space="0" w:color="auto"/>
        <w:right w:val="none" w:sz="0" w:space="0" w:color="auto"/>
      </w:divBdr>
    </w:div>
    <w:div w:id="1783568823">
      <w:bodyDiv w:val="1"/>
      <w:marLeft w:val="0"/>
      <w:marRight w:val="0"/>
      <w:marTop w:val="0"/>
      <w:marBottom w:val="0"/>
      <w:divBdr>
        <w:top w:val="none" w:sz="0" w:space="0" w:color="auto"/>
        <w:left w:val="none" w:sz="0" w:space="0" w:color="auto"/>
        <w:bottom w:val="none" w:sz="0" w:space="0" w:color="auto"/>
        <w:right w:val="none" w:sz="0" w:space="0" w:color="auto"/>
      </w:divBdr>
    </w:div>
    <w:div w:id="1791319483">
      <w:bodyDiv w:val="1"/>
      <w:marLeft w:val="0"/>
      <w:marRight w:val="0"/>
      <w:marTop w:val="0"/>
      <w:marBottom w:val="0"/>
      <w:divBdr>
        <w:top w:val="none" w:sz="0" w:space="0" w:color="auto"/>
        <w:left w:val="none" w:sz="0" w:space="0" w:color="auto"/>
        <w:bottom w:val="none" w:sz="0" w:space="0" w:color="auto"/>
        <w:right w:val="none" w:sz="0" w:space="0" w:color="auto"/>
      </w:divBdr>
    </w:div>
    <w:div w:id="1804034759">
      <w:bodyDiv w:val="1"/>
      <w:marLeft w:val="0"/>
      <w:marRight w:val="0"/>
      <w:marTop w:val="0"/>
      <w:marBottom w:val="0"/>
      <w:divBdr>
        <w:top w:val="none" w:sz="0" w:space="0" w:color="auto"/>
        <w:left w:val="none" w:sz="0" w:space="0" w:color="auto"/>
        <w:bottom w:val="none" w:sz="0" w:space="0" w:color="auto"/>
        <w:right w:val="none" w:sz="0" w:space="0" w:color="auto"/>
      </w:divBdr>
      <w:divsChild>
        <w:div w:id="1264610948">
          <w:marLeft w:val="0"/>
          <w:marRight w:val="0"/>
          <w:marTop w:val="0"/>
          <w:marBottom w:val="0"/>
          <w:divBdr>
            <w:top w:val="none" w:sz="0" w:space="0" w:color="auto"/>
            <w:left w:val="none" w:sz="0" w:space="0" w:color="auto"/>
            <w:bottom w:val="none" w:sz="0" w:space="0" w:color="auto"/>
            <w:right w:val="none" w:sz="0" w:space="0" w:color="auto"/>
          </w:divBdr>
        </w:div>
        <w:div w:id="1720398343">
          <w:marLeft w:val="0"/>
          <w:marRight w:val="0"/>
          <w:marTop w:val="0"/>
          <w:marBottom w:val="0"/>
          <w:divBdr>
            <w:top w:val="none" w:sz="0" w:space="0" w:color="auto"/>
            <w:left w:val="none" w:sz="0" w:space="0" w:color="auto"/>
            <w:bottom w:val="none" w:sz="0" w:space="0" w:color="auto"/>
            <w:right w:val="none" w:sz="0" w:space="0" w:color="auto"/>
          </w:divBdr>
        </w:div>
        <w:div w:id="1338120214">
          <w:marLeft w:val="0"/>
          <w:marRight w:val="0"/>
          <w:marTop w:val="0"/>
          <w:marBottom w:val="0"/>
          <w:divBdr>
            <w:top w:val="none" w:sz="0" w:space="0" w:color="auto"/>
            <w:left w:val="none" w:sz="0" w:space="0" w:color="auto"/>
            <w:bottom w:val="none" w:sz="0" w:space="0" w:color="auto"/>
            <w:right w:val="none" w:sz="0" w:space="0" w:color="auto"/>
          </w:divBdr>
        </w:div>
        <w:div w:id="170729630">
          <w:marLeft w:val="0"/>
          <w:marRight w:val="0"/>
          <w:marTop w:val="0"/>
          <w:marBottom w:val="0"/>
          <w:divBdr>
            <w:top w:val="none" w:sz="0" w:space="0" w:color="auto"/>
            <w:left w:val="none" w:sz="0" w:space="0" w:color="auto"/>
            <w:bottom w:val="none" w:sz="0" w:space="0" w:color="auto"/>
            <w:right w:val="none" w:sz="0" w:space="0" w:color="auto"/>
          </w:divBdr>
        </w:div>
      </w:divsChild>
    </w:div>
    <w:div w:id="1805191859">
      <w:bodyDiv w:val="1"/>
      <w:marLeft w:val="0"/>
      <w:marRight w:val="0"/>
      <w:marTop w:val="0"/>
      <w:marBottom w:val="0"/>
      <w:divBdr>
        <w:top w:val="none" w:sz="0" w:space="0" w:color="auto"/>
        <w:left w:val="none" w:sz="0" w:space="0" w:color="auto"/>
        <w:bottom w:val="none" w:sz="0" w:space="0" w:color="auto"/>
        <w:right w:val="none" w:sz="0" w:space="0" w:color="auto"/>
      </w:divBdr>
      <w:divsChild>
        <w:div w:id="135951508">
          <w:marLeft w:val="0"/>
          <w:marRight w:val="0"/>
          <w:marTop w:val="0"/>
          <w:marBottom w:val="0"/>
          <w:divBdr>
            <w:top w:val="none" w:sz="0" w:space="0" w:color="auto"/>
            <w:left w:val="none" w:sz="0" w:space="0" w:color="auto"/>
            <w:bottom w:val="none" w:sz="0" w:space="0" w:color="auto"/>
            <w:right w:val="none" w:sz="0" w:space="0" w:color="auto"/>
          </w:divBdr>
        </w:div>
      </w:divsChild>
    </w:div>
    <w:div w:id="1825007890">
      <w:bodyDiv w:val="1"/>
      <w:marLeft w:val="0"/>
      <w:marRight w:val="0"/>
      <w:marTop w:val="0"/>
      <w:marBottom w:val="0"/>
      <w:divBdr>
        <w:top w:val="none" w:sz="0" w:space="0" w:color="auto"/>
        <w:left w:val="none" w:sz="0" w:space="0" w:color="auto"/>
        <w:bottom w:val="none" w:sz="0" w:space="0" w:color="auto"/>
        <w:right w:val="none" w:sz="0" w:space="0" w:color="auto"/>
      </w:divBdr>
      <w:divsChild>
        <w:div w:id="1313682301">
          <w:marLeft w:val="1987"/>
          <w:marRight w:val="0"/>
          <w:marTop w:val="0"/>
          <w:marBottom w:val="0"/>
          <w:divBdr>
            <w:top w:val="none" w:sz="0" w:space="0" w:color="auto"/>
            <w:left w:val="none" w:sz="0" w:space="0" w:color="auto"/>
            <w:bottom w:val="none" w:sz="0" w:space="0" w:color="auto"/>
            <w:right w:val="none" w:sz="0" w:space="0" w:color="auto"/>
          </w:divBdr>
        </w:div>
      </w:divsChild>
    </w:div>
    <w:div w:id="1831865400">
      <w:bodyDiv w:val="1"/>
      <w:marLeft w:val="0"/>
      <w:marRight w:val="0"/>
      <w:marTop w:val="0"/>
      <w:marBottom w:val="0"/>
      <w:divBdr>
        <w:top w:val="none" w:sz="0" w:space="0" w:color="auto"/>
        <w:left w:val="none" w:sz="0" w:space="0" w:color="auto"/>
        <w:bottom w:val="none" w:sz="0" w:space="0" w:color="auto"/>
        <w:right w:val="none" w:sz="0" w:space="0" w:color="auto"/>
      </w:divBdr>
    </w:div>
    <w:div w:id="1832988376">
      <w:bodyDiv w:val="1"/>
      <w:marLeft w:val="0"/>
      <w:marRight w:val="0"/>
      <w:marTop w:val="0"/>
      <w:marBottom w:val="0"/>
      <w:divBdr>
        <w:top w:val="none" w:sz="0" w:space="0" w:color="auto"/>
        <w:left w:val="none" w:sz="0" w:space="0" w:color="auto"/>
        <w:bottom w:val="none" w:sz="0" w:space="0" w:color="auto"/>
        <w:right w:val="none" w:sz="0" w:space="0" w:color="auto"/>
      </w:divBdr>
    </w:div>
    <w:div w:id="1840582318">
      <w:bodyDiv w:val="1"/>
      <w:marLeft w:val="0"/>
      <w:marRight w:val="0"/>
      <w:marTop w:val="0"/>
      <w:marBottom w:val="0"/>
      <w:divBdr>
        <w:top w:val="none" w:sz="0" w:space="0" w:color="auto"/>
        <w:left w:val="none" w:sz="0" w:space="0" w:color="auto"/>
        <w:bottom w:val="none" w:sz="0" w:space="0" w:color="auto"/>
        <w:right w:val="none" w:sz="0" w:space="0" w:color="auto"/>
      </w:divBdr>
      <w:divsChild>
        <w:div w:id="1720009401">
          <w:marLeft w:val="0"/>
          <w:marRight w:val="0"/>
          <w:marTop w:val="0"/>
          <w:marBottom w:val="0"/>
          <w:divBdr>
            <w:top w:val="none" w:sz="0" w:space="0" w:color="auto"/>
            <w:left w:val="none" w:sz="0" w:space="0" w:color="auto"/>
            <w:bottom w:val="none" w:sz="0" w:space="0" w:color="auto"/>
            <w:right w:val="none" w:sz="0" w:space="0" w:color="auto"/>
          </w:divBdr>
        </w:div>
        <w:div w:id="1471240394">
          <w:marLeft w:val="0"/>
          <w:marRight w:val="0"/>
          <w:marTop w:val="0"/>
          <w:marBottom w:val="0"/>
          <w:divBdr>
            <w:top w:val="none" w:sz="0" w:space="0" w:color="auto"/>
            <w:left w:val="none" w:sz="0" w:space="0" w:color="auto"/>
            <w:bottom w:val="none" w:sz="0" w:space="0" w:color="auto"/>
            <w:right w:val="none" w:sz="0" w:space="0" w:color="auto"/>
          </w:divBdr>
        </w:div>
      </w:divsChild>
    </w:div>
    <w:div w:id="1872568096">
      <w:bodyDiv w:val="1"/>
      <w:marLeft w:val="0"/>
      <w:marRight w:val="0"/>
      <w:marTop w:val="0"/>
      <w:marBottom w:val="0"/>
      <w:divBdr>
        <w:top w:val="none" w:sz="0" w:space="0" w:color="auto"/>
        <w:left w:val="none" w:sz="0" w:space="0" w:color="auto"/>
        <w:bottom w:val="none" w:sz="0" w:space="0" w:color="auto"/>
        <w:right w:val="none" w:sz="0" w:space="0" w:color="auto"/>
      </w:divBdr>
    </w:div>
    <w:div w:id="1906526795">
      <w:bodyDiv w:val="1"/>
      <w:marLeft w:val="0"/>
      <w:marRight w:val="0"/>
      <w:marTop w:val="0"/>
      <w:marBottom w:val="0"/>
      <w:divBdr>
        <w:top w:val="none" w:sz="0" w:space="0" w:color="auto"/>
        <w:left w:val="none" w:sz="0" w:space="0" w:color="auto"/>
        <w:bottom w:val="none" w:sz="0" w:space="0" w:color="auto"/>
        <w:right w:val="none" w:sz="0" w:space="0" w:color="auto"/>
      </w:divBdr>
    </w:div>
    <w:div w:id="1938826527">
      <w:bodyDiv w:val="1"/>
      <w:marLeft w:val="0"/>
      <w:marRight w:val="0"/>
      <w:marTop w:val="0"/>
      <w:marBottom w:val="0"/>
      <w:divBdr>
        <w:top w:val="none" w:sz="0" w:space="0" w:color="auto"/>
        <w:left w:val="none" w:sz="0" w:space="0" w:color="auto"/>
        <w:bottom w:val="none" w:sz="0" w:space="0" w:color="auto"/>
        <w:right w:val="none" w:sz="0" w:space="0" w:color="auto"/>
      </w:divBdr>
      <w:divsChild>
        <w:div w:id="187333586">
          <w:marLeft w:val="0"/>
          <w:marRight w:val="0"/>
          <w:marTop w:val="0"/>
          <w:marBottom w:val="0"/>
          <w:divBdr>
            <w:top w:val="none" w:sz="0" w:space="0" w:color="auto"/>
            <w:left w:val="none" w:sz="0" w:space="0" w:color="auto"/>
            <w:bottom w:val="none" w:sz="0" w:space="0" w:color="auto"/>
            <w:right w:val="none" w:sz="0" w:space="0" w:color="auto"/>
          </w:divBdr>
        </w:div>
        <w:div w:id="1516069642">
          <w:marLeft w:val="0"/>
          <w:marRight w:val="0"/>
          <w:marTop w:val="0"/>
          <w:marBottom w:val="0"/>
          <w:divBdr>
            <w:top w:val="none" w:sz="0" w:space="0" w:color="auto"/>
            <w:left w:val="none" w:sz="0" w:space="0" w:color="auto"/>
            <w:bottom w:val="none" w:sz="0" w:space="0" w:color="auto"/>
            <w:right w:val="none" w:sz="0" w:space="0" w:color="auto"/>
          </w:divBdr>
        </w:div>
        <w:div w:id="633365518">
          <w:marLeft w:val="0"/>
          <w:marRight w:val="0"/>
          <w:marTop w:val="0"/>
          <w:marBottom w:val="0"/>
          <w:divBdr>
            <w:top w:val="none" w:sz="0" w:space="0" w:color="auto"/>
            <w:left w:val="none" w:sz="0" w:space="0" w:color="auto"/>
            <w:bottom w:val="none" w:sz="0" w:space="0" w:color="auto"/>
            <w:right w:val="none" w:sz="0" w:space="0" w:color="auto"/>
          </w:divBdr>
        </w:div>
        <w:div w:id="122775826">
          <w:marLeft w:val="0"/>
          <w:marRight w:val="0"/>
          <w:marTop w:val="0"/>
          <w:marBottom w:val="0"/>
          <w:divBdr>
            <w:top w:val="none" w:sz="0" w:space="0" w:color="auto"/>
            <w:left w:val="none" w:sz="0" w:space="0" w:color="auto"/>
            <w:bottom w:val="none" w:sz="0" w:space="0" w:color="auto"/>
            <w:right w:val="none" w:sz="0" w:space="0" w:color="auto"/>
          </w:divBdr>
        </w:div>
      </w:divsChild>
    </w:div>
    <w:div w:id="1943033151">
      <w:bodyDiv w:val="1"/>
      <w:marLeft w:val="0"/>
      <w:marRight w:val="0"/>
      <w:marTop w:val="0"/>
      <w:marBottom w:val="0"/>
      <w:divBdr>
        <w:top w:val="none" w:sz="0" w:space="0" w:color="auto"/>
        <w:left w:val="none" w:sz="0" w:space="0" w:color="auto"/>
        <w:bottom w:val="none" w:sz="0" w:space="0" w:color="auto"/>
        <w:right w:val="none" w:sz="0" w:space="0" w:color="auto"/>
      </w:divBdr>
      <w:divsChild>
        <w:div w:id="262805986">
          <w:marLeft w:val="0"/>
          <w:marRight w:val="0"/>
          <w:marTop w:val="0"/>
          <w:marBottom w:val="0"/>
          <w:divBdr>
            <w:top w:val="none" w:sz="0" w:space="0" w:color="auto"/>
            <w:left w:val="none" w:sz="0" w:space="0" w:color="auto"/>
            <w:bottom w:val="none" w:sz="0" w:space="0" w:color="auto"/>
            <w:right w:val="none" w:sz="0" w:space="0" w:color="auto"/>
          </w:divBdr>
        </w:div>
      </w:divsChild>
    </w:div>
    <w:div w:id="1945307500">
      <w:bodyDiv w:val="1"/>
      <w:marLeft w:val="0"/>
      <w:marRight w:val="0"/>
      <w:marTop w:val="0"/>
      <w:marBottom w:val="0"/>
      <w:divBdr>
        <w:top w:val="none" w:sz="0" w:space="0" w:color="auto"/>
        <w:left w:val="none" w:sz="0" w:space="0" w:color="auto"/>
        <w:bottom w:val="none" w:sz="0" w:space="0" w:color="auto"/>
        <w:right w:val="none" w:sz="0" w:space="0" w:color="auto"/>
      </w:divBdr>
      <w:divsChild>
        <w:div w:id="771975421">
          <w:marLeft w:val="0"/>
          <w:marRight w:val="0"/>
          <w:marTop w:val="0"/>
          <w:marBottom w:val="0"/>
          <w:divBdr>
            <w:top w:val="none" w:sz="0" w:space="0" w:color="auto"/>
            <w:left w:val="none" w:sz="0" w:space="0" w:color="auto"/>
            <w:bottom w:val="none" w:sz="0" w:space="0" w:color="auto"/>
            <w:right w:val="none" w:sz="0" w:space="0" w:color="auto"/>
          </w:divBdr>
        </w:div>
        <w:div w:id="1248271851">
          <w:marLeft w:val="0"/>
          <w:marRight w:val="0"/>
          <w:marTop w:val="0"/>
          <w:marBottom w:val="0"/>
          <w:divBdr>
            <w:top w:val="none" w:sz="0" w:space="0" w:color="auto"/>
            <w:left w:val="none" w:sz="0" w:space="0" w:color="auto"/>
            <w:bottom w:val="none" w:sz="0" w:space="0" w:color="auto"/>
            <w:right w:val="none" w:sz="0" w:space="0" w:color="auto"/>
          </w:divBdr>
        </w:div>
        <w:div w:id="1479106223">
          <w:marLeft w:val="0"/>
          <w:marRight w:val="0"/>
          <w:marTop w:val="0"/>
          <w:marBottom w:val="0"/>
          <w:divBdr>
            <w:top w:val="none" w:sz="0" w:space="0" w:color="auto"/>
            <w:left w:val="none" w:sz="0" w:space="0" w:color="auto"/>
            <w:bottom w:val="none" w:sz="0" w:space="0" w:color="auto"/>
            <w:right w:val="none" w:sz="0" w:space="0" w:color="auto"/>
          </w:divBdr>
        </w:div>
      </w:divsChild>
    </w:div>
    <w:div w:id="1951820298">
      <w:bodyDiv w:val="1"/>
      <w:marLeft w:val="0"/>
      <w:marRight w:val="0"/>
      <w:marTop w:val="0"/>
      <w:marBottom w:val="0"/>
      <w:divBdr>
        <w:top w:val="none" w:sz="0" w:space="0" w:color="auto"/>
        <w:left w:val="none" w:sz="0" w:space="0" w:color="auto"/>
        <w:bottom w:val="none" w:sz="0" w:space="0" w:color="auto"/>
        <w:right w:val="none" w:sz="0" w:space="0" w:color="auto"/>
      </w:divBdr>
      <w:divsChild>
        <w:div w:id="677779924">
          <w:marLeft w:val="0"/>
          <w:marRight w:val="0"/>
          <w:marTop w:val="0"/>
          <w:marBottom w:val="0"/>
          <w:divBdr>
            <w:top w:val="none" w:sz="0" w:space="0" w:color="auto"/>
            <w:left w:val="none" w:sz="0" w:space="0" w:color="auto"/>
            <w:bottom w:val="none" w:sz="0" w:space="0" w:color="auto"/>
            <w:right w:val="none" w:sz="0" w:space="0" w:color="auto"/>
          </w:divBdr>
        </w:div>
      </w:divsChild>
    </w:div>
    <w:div w:id="1960137002">
      <w:bodyDiv w:val="1"/>
      <w:marLeft w:val="0"/>
      <w:marRight w:val="0"/>
      <w:marTop w:val="0"/>
      <w:marBottom w:val="0"/>
      <w:divBdr>
        <w:top w:val="none" w:sz="0" w:space="0" w:color="auto"/>
        <w:left w:val="none" w:sz="0" w:space="0" w:color="auto"/>
        <w:bottom w:val="none" w:sz="0" w:space="0" w:color="auto"/>
        <w:right w:val="none" w:sz="0" w:space="0" w:color="auto"/>
      </w:divBdr>
    </w:div>
    <w:div w:id="1987319740">
      <w:bodyDiv w:val="1"/>
      <w:marLeft w:val="0"/>
      <w:marRight w:val="0"/>
      <w:marTop w:val="0"/>
      <w:marBottom w:val="0"/>
      <w:divBdr>
        <w:top w:val="none" w:sz="0" w:space="0" w:color="auto"/>
        <w:left w:val="none" w:sz="0" w:space="0" w:color="auto"/>
        <w:bottom w:val="none" w:sz="0" w:space="0" w:color="auto"/>
        <w:right w:val="none" w:sz="0" w:space="0" w:color="auto"/>
      </w:divBdr>
    </w:div>
    <w:div w:id="2003967731">
      <w:bodyDiv w:val="1"/>
      <w:marLeft w:val="0"/>
      <w:marRight w:val="0"/>
      <w:marTop w:val="0"/>
      <w:marBottom w:val="0"/>
      <w:divBdr>
        <w:top w:val="none" w:sz="0" w:space="0" w:color="auto"/>
        <w:left w:val="none" w:sz="0" w:space="0" w:color="auto"/>
        <w:bottom w:val="none" w:sz="0" w:space="0" w:color="auto"/>
        <w:right w:val="none" w:sz="0" w:space="0" w:color="auto"/>
      </w:divBdr>
      <w:divsChild>
        <w:div w:id="1947039745">
          <w:marLeft w:val="0"/>
          <w:marRight w:val="0"/>
          <w:marTop w:val="0"/>
          <w:marBottom w:val="0"/>
          <w:divBdr>
            <w:top w:val="none" w:sz="0" w:space="0" w:color="auto"/>
            <w:left w:val="none" w:sz="0" w:space="0" w:color="auto"/>
            <w:bottom w:val="none" w:sz="0" w:space="0" w:color="auto"/>
            <w:right w:val="none" w:sz="0" w:space="0" w:color="auto"/>
          </w:divBdr>
        </w:div>
      </w:divsChild>
    </w:div>
    <w:div w:id="2027634690">
      <w:bodyDiv w:val="1"/>
      <w:marLeft w:val="0"/>
      <w:marRight w:val="0"/>
      <w:marTop w:val="0"/>
      <w:marBottom w:val="0"/>
      <w:divBdr>
        <w:top w:val="none" w:sz="0" w:space="0" w:color="auto"/>
        <w:left w:val="none" w:sz="0" w:space="0" w:color="auto"/>
        <w:bottom w:val="none" w:sz="0" w:space="0" w:color="auto"/>
        <w:right w:val="none" w:sz="0" w:space="0" w:color="auto"/>
      </w:divBdr>
    </w:div>
    <w:div w:id="2045711792">
      <w:bodyDiv w:val="1"/>
      <w:marLeft w:val="0"/>
      <w:marRight w:val="0"/>
      <w:marTop w:val="0"/>
      <w:marBottom w:val="0"/>
      <w:divBdr>
        <w:top w:val="none" w:sz="0" w:space="0" w:color="auto"/>
        <w:left w:val="none" w:sz="0" w:space="0" w:color="auto"/>
        <w:bottom w:val="none" w:sz="0" w:space="0" w:color="auto"/>
        <w:right w:val="none" w:sz="0" w:space="0" w:color="auto"/>
      </w:divBdr>
      <w:divsChild>
        <w:div w:id="1901667363">
          <w:marLeft w:val="0"/>
          <w:marRight w:val="0"/>
          <w:marTop w:val="0"/>
          <w:marBottom w:val="0"/>
          <w:divBdr>
            <w:top w:val="none" w:sz="0" w:space="0" w:color="auto"/>
            <w:left w:val="none" w:sz="0" w:space="0" w:color="auto"/>
            <w:bottom w:val="none" w:sz="0" w:space="0" w:color="auto"/>
            <w:right w:val="none" w:sz="0" w:space="0" w:color="auto"/>
          </w:divBdr>
        </w:div>
        <w:div w:id="1781994918">
          <w:marLeft w:val="0"/>
          <w:marRight w:val="0"/>
          <w:marTop w:val="0"/>
          <w:marBottom w:val="0"/>
          <w:divBdr>
            <w:top w:val="none" w:sz="0" w:space="0" w:color="auto"/>
            <w:left w:val="none" w:sz="0" w:space="0" w:color="auto"/>
            <w:bottom w:val="none" w:sz="0" w:space="0" w:color="auto"/>
            <w:right w:val="none" w:sz="0" w:space="0" w:color="auto"/>
          </w:divBdr>
        </w:div>
        <w:div w:id="414791437">
          <w:marLeft w:val="0"/>
          <w:marRight w:val="0"/>
          <w:marTop w:val="0"/>
          <w:marBottom w:val="0"/>
          <w:divBdr>
            <w:top w:val="none" w:sz="0" w:space="0" w:color="auto"/>
            <w:left w:val="none" w:sz="0" w:space="0" w:color="auto"/>
            <w:bottom w:val="none" w:sz="0" w:space="0" w:color="auto"/>
            <w:right w:val="none" w:sz="0" w:space="0" w:color="auto"/>
          </w:divBdr>
        </w:div>
      </w:divsChild>
    </w:div>
    <w:div w:id="2053797147">
      <w:bodyDiv w:val="1"/>
      <w:marLeft w:val="0"/>
      <w:marRight w:val="0"/>
      <w:marTop w:val="0"/>
      <w:marBottom w:val="0"/>
      <w:divBdr>
        <w:top w:val="none" w:sz="0" w:space="0" w:color="auto"/>
        <w:left w:val="none" w:sz="0" w:space="0" w:color="auto"/>
        <w:bottom w:val="none" w:sz="0" w:space="0" w:color="auto"/>
        <w:right w:val="none" w:sz="0" w:space="0" w:color="auto"/>
      </w:divBdr>
      <w:divsChild>
        <w:div w:id="37822082">
          <w:marLeft w:val="0"/>
          <w:marRight w:val="0"/>
          <w:marTop w:val="0"/>
          <w:marBottom w:val="0"/>
          <w:divBdr>
            <w:top w:val="none" w:sz="0" w:space="0" w:color="auto"/>
            <w:left w:val="none" w:sz="0" w:space="0" w:color="auto"/>
            <w:bottom w:val="none" w:sz="0" w:space="0" w:color="auto"/>
            <w:right w:val="none" w:sz="0" w:space="0" w:color="auto"/>
          </w:divBdr>
          <w:divsChild>
            <w:div w:id="1138063275">
              <w:marLeft w:val="0"/>
              <w:marRight w:val="0"/>
              <w:marTop w:val="0"/>
              <w:marBottom w:val="0"/>
              <w:divBdr>
                <w:top w:val="none" w:sz="0" w:space="0" w:color="auto"/>
                <w:left w:val="none" w:sz="0" w:space="0" w:color="auto"/>
                <w:bottom w:val="none" w:sz="0" w:space="0" w:color="auto"/>
                <w:right w:val="none" w:sz="0" w:space="0" w:color="auto"/>
              </w:divBdr>
              <w:divsChild>
                <w:div w:id="1169294451">
                  <w:marLeft w:val="0"/>
                  <w:marRight w:val="0"/>
                  <w:marTop w:val="0"/>
                  <w:marBottom w:val="0"/>
                  <w:divBdr>
                    <w:top w:val="none" w:sz="0" w:space="0" w:color="auto"/>
                    <w:left w:val="none" w:sz="0" w:space="0" w:color="auto"/>
                    <w:bottom w:val="none" w:sz="0" w:space="0" w:color="auto"/>
                    <w:right w:val="none" w:sz="0" w:space="0" w:color="auto"/>
                  </w:divBdr>
                </w:div>
                <w:div w:id="14980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2213">
          <w:marLeft w:val="0"/>
          <w:marRight w:val="0"/>
          <w:marTop w:val="0"/>
          <w:marBottom w:val="0"/>
          <w:divBdr>
            <w:top w:val="none" w:sz="0" w:space="0" w:color="auto"/>
            <w:left w:val="none" w:sz="0" w:space="0" w:color="auto"/>
            <w:bottom w:val="none" w:sz="0" w:space="0" w:color="auto"/>
            <w:right w:val="none" w:sz="0" w:space="0" w:color="auto"/>
          </w:divBdr>
          <w:divsChild>
            <w:div w:id="900945090">
              <w:marLeft w:val="0"/>
              <w:marRight w:val="0"/>
              <w:marTop w:val="0"/>
              <w:marBottom w:val="0"/>
              <w:divBdr>
                <w:top w:val="none" w:sz="0" w:space="0" w:color="auto"/>
                <w:left w:val="none" w:sz="0" w:space="0" w:color="auto"/>
                <w:bottom w:val="none" w:sz="0" w:space="0" w:color="auto"/>
                <w:right w:val="none" w:sz="0" w:space="0" w:color="auto"/>
              </w:divBdr>
              <w:divsChild>
                <w:div w:id="32392452">
                  <w:marLeft w:val="0"/>
                  <w:marRight w:val="0"/>
                  <w:marTop w:val="0"/>
                  <w:marBottom w:val="0"/>
                  <w:divBdr>
                    <w:top w:val="none" w:sz="0" w:space="0" w:color="auto"/>
                    <w:left w:val="none" w:sz="0" w:space="0" w:color="auto"/>
                    <w:bottom w:val="none" w:sz="0" w:space="0" w:color="auto"/>
                    <w:right w:val="none" w:sz="0" w:space="0" w:color="auto"/>
                  </w:divBdr>
                </w:div>
                <w:div w:id="878930341">
                  <w:marLeft w:val="0"/>
                  <w:marRight w:val="0"/>
                  <w:marTop w:val="0"/>
                  <w:marBottom w:val="0"/>
                  <w:divBdr>
                    <w:top w:val="none" w:sz="0" w:space="0" w:color="auto"/>
                    <w:left w:val="none" w:sz="0" w:space="0" w:color="auto"/>
                    <w:bottom w:val="none" w:sz="0" w:space="0" w:color="auto"/>
                    <w:right w:val="none" w:sz="0" w:space="0" w:color="auto"/>
                  </w:divBdr>
                </w:div>
                <w:div w:id="1571187032">
                  <w:marLeft w:val="0"/>
                  <w:marRight w:val="0"/>
                  <w:marTop w:val="0"/>
                  <w:marBottom w:val="0"/>
                  <w:divBdr>
                    <w:top w:val="none" w:sz="0" w:space="0" w:color="auto"/>
                    <w:left w:val="none" w:sz="0" w:space="0" w:color="auto"/>
                    <w:bottom w:val="none" w:sz="0" w:space="0" w:color="auto"/>
                    <w:right w:val="none" w:sz="0" w:space="0" w:color="auto"/>
                  </w:divBdr>
                </w:div>
                <w:div w:id="19063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0687">
      <w:bodyDiv w:val="1"/>
      <w:marLeft w:val="0"/>
      <w:marRight w:val="0"/>
      <w:marTop w:val="0"/>
      <w:marBottom w:val="0"/>
      <w:divBdr>
        <w:top w:val="none" w:sz="0" w:space="0" w:color="auto"/>
        <w:left w:val="none" w:sz="0" w:space="0" w:color="auto"/>
        <w:bottom w:val="none" w:sz="0" w:space="0" w:color="auto"/>
        <w:right w:val="none" w:sz="0" w:space="0" w:color="auto"/>
      </w:divBdr>
    </w:div>
    <w:div w:id="2108765152">
      <w:bodyDiv w:val="1"/>
      <w:marLeft w:val="0"/>
      <w:marRight w:val="0"/>
      <w:marTop w:val="0"/>
      <w:marBottom w:val="0"/>
      <w:divBdr>
        <w:top w:val="none" w:sz="0" w:space="0" w:color="auto"/>
        <w:left w:val="none" w:sz="0" w:space="0" w:color="auto"/>
        <w:bottom w:val="none" w:sz="0" w:space="0" w:color="auto"/>
        <w:right w:val="none" w:sz="0" w:space="0" w:color="auto"/>
      </w:divBdr>
      <w:divsChild>
        <w:div w:id="1503666936">
          <w:marLeft w:val="0"/>
          <w:marRight w:val="0"/>
          <w:marTop w:val="0"/>
          <w:marBottom w:val="0"/>
          <w:divBdr>
            <w:top w:val="none" w:sz="0" w:space="0" w:color="auto"/>
            <w:left w:val="none" w:sz="0" w:space="0" w:color="auto"/>
            <w:bottom w:val="none" w:sz="0" w:space="0" w:color="auto"/>
            <w:right w:val="none" w:sz="0" w:space="0" w:color="auto"/>
          </w:divBdr>
        </w:div>
        <w:div w:id="68701326">
          <w:marLeft w:val="0"/>
          <w:marRight w:val="0"/>
          <w:marTop w:val="0"/>
          <w:marBottom w:val="0"/>
          <w:divBdr>
            <w:top w:val="none" w:sz="0" w:space="0" w:color="auto"/>
            <w:left w:val="none" w:sz="0" w:space="0" w:color="auto"/>
            <w:bottom w:val="none" w:sz="0" w:space="0" w:color="auto"/>
            <w:right w:val="none" w:sz="0" w:space="0" w:color="auto"/>
          </w:divBdr>
        </w:div>
      </w:divsChild>
    </w:div>
    <w:div w:id="2108883283">
      <w:bodyDiv w:val="1"/>
      <w:marLeft w:val="0"/>
      <w:marRight w:val="0"/>
      <w:marTop w:val="0"/>
      <w:marBottom w:val="0"/>
      <w:divBdr>
        <w:top w:val="none" w:sz="0" w:space="0" w:color="auto"/>
        <w:left w:val="none" w:sz="0" w:space="0" w:color="auto"/>
        <w:bottom w:val="none" w:sz="0" w:space="0" w:color="auto"/>
        <w:right w:val="none" w:sz="0" w:space="0" w:color="auto"/>
      </w:divBdr>
      <w:divsChild>
        <w:div w:id="231240905">
          <w:marLeft w:val="0"/>
          <w:marRight w:val="0"/>
          <w:marTop w:val="0"/>
          <w:marBottom w:val="0"/>
          <w:divBdr>
            <w:top w:val="none" w:sz="0" w:space="0" w:color="auto"/>
            <w:left w:val="none" w:sz="0" w:space="0" w:color="auto"/>
            <w:bottom w:val="none" w:sz="0" w:space="0" w:color="auto"/>
            <w:right w:val="none" w:sz="0" w:space="0" w:color="auto"/>
          </w:divBdr>
        </w:div>
        <w:div w:id="1716848798">
          <w:marLeft w:val="0"/>
          <w:marRight w:val="0"/>
          <w:marTop w:val="0"/>
          <w:marBottom w:val="0"/>
          <w:divBdr>
            <w:top w:val="none" w:sz="0" w:space="0" w:color="auto"/>
            <w:left w:val="none" w:sz="0" w:space="0" w:color="auto"/>
            <w:bottom w:val="none" w:sz="0" w:space="0" w:color="auto"/>
            <w:right w:val="none" w:sz="0" w:space="0" w:color="auto"/>
          </w:divBdr>
        </w:div>
        <w:div w:id="215969908">
          <w:marLeft w:val="0"/>
          <w:marRight w:val="0"/>
          <w:marTop w:val="0"/>
          <w:marBottom w:val="0"/>
          <w:divBdr>
            <w:top w:val="none" w:sz="0" w:space="0" w:color="auto"/>
            <w:left w:val="none" w:sz="0" w:space="0" w:color="auto"/>
            <w:bottom w:val="none" w:sz="0" w:space="0" w:color="auto"/>
            <w:right w:val="none" w:sz="0" w:space="0" w:color="auto"/>
          </w:divBdr>
        </w:div>
        <w:div w:id="729693515">
          <w:marLeft w:val="0"/>
          <w:marRight w:val="0"/>
          <w:marTop w:val="0"/>
          <w:marBottom w:val="0"/>
          <w:divBdr>
            <w:top w:val="none" w:sz="0" w:space="0" w:color="auto"/>
            <w:left w:val="none" w:sz="0" w:space="0" w:color="auto"/>
            <w:bottom w:val="none" w:sz="0" w:space="0" w:color="auto"/>
            <w:right w:val="none" w:sz="0" w:space="0" w:color="auto"/>
          </w:divBdr>
        </w:div>
        <w:div w:id="20841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rry@LFM-HC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10B3-1527-477F-A0DF-AE54714C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16022</Words>
  <Characters>91326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Audit Report</vt:lpstr>
    </vt:vector>
  </TitlesOfParts>
  <Company>Custom Ultrasonics, Inc.</Company>
  <LinksUpToDate>false</LinksUpToDate>
  <CharactersWithSpaces>107134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dc:title>
  <dc:creator>Washington State Auditor's Office</dc:creator>
  <cp:lastModifiedBy>LS Ma</cp:lastModifiedBy>
  <cp:revision>2</cp:revision>
  <cp:lastPrinted>2014-08-07T15:35:00Z</cp:lastPrinted>
  <dcterms:created xsi:type="dcterms:W3CDTF">2014-09-04T19:46:00Z</dcterms:created>
  <dcterms:modified xsi:type="dcterms:W3CDTF">2014-09-04T19:46:00Z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2009-11-04T00:00:00Z</vt:filetime>
  </property>
  <property fmtid="{D5CDD505-2E9C-101B-9397-08002B2CF9AE}" pid="3" name="LastSaved">
    <vt:filetime>2013-05-29T00:00:00Z</vt:filetime>
  </property>
</Properties>
</file>